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559E" w14:textId="77777777" w:rsidR="008605F8" w:rsidRPr="00DB2A06" w:rsidRDefault="008605F8" w:rsidP="008605F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BE63209" w14:textId="77777777" w:rsidR="008605F8" w:rsidRDefault="008605F8" w:rsidP="00666379">
      <w:pPr>
        <w:jc w:val="center"/>
        <w:rPr>
          <w:rFonts w:ascii="Arial" w:eastAsia="Calibri" w:hAnsi="Arial" w:cs="Arial"/>
          <w:b/>
          <w:sz w:val="24"/>
          <w:szCs w:val="24"/>
        </w:rPr>
      </w:pPr>
      <w:bookmarkStart w:id="0" w:name="_GoBack"/>
      <w:bookmarkEnd w:id="0"/>
    </w:p>
    <w:p w14:paraId="08232650" w14:textId="77777777" w:rsidR="00666379" w:rsidRPr="009170D8" w:rsidRDefault="00274D5F" w:rsidP="00666379">
      <w:pPr>
        <w:jc w:val="center"/>
        <w:rPr>
          <w:rFonts w:ascii="Arial" w:eastAsia="Calibri" w:hAnsi="Arial" w:cs="Arial"/>
          <w:b/>
          <w:sz w:val="24"/>
          <w:szCs w:val="24"/>
        </w:rPr>
      </w:pPr>
      <w:r w:rsidRPr="009170D8">
        <w:rPr>
          <w:rFonts w:ascii="Arial" w:eastAsia="Calibri" w:hAnsi="Arial" w:cs="Arial"/>
          <w:b/>
          <w:sz w:val="24"/>
          <w:szCs w:val="24"/>
        </w:rPr>
        <w:t>REPUBLIC OF SOUTH AFRICA</w:t>
      </w:r>
    </w:p>
    <w:p w14:paraId="47818FFF" w14:textId="77777777" w:rsidR="00666379" w:rsidRPr="009170D8" w:rsidRDefault="00274D5F" w:rsidP="00666379">
      <w:pPr>
        <w:jc w:val="center"/>
        <w:rPr>
          <w:rFonts w:ascii="Arial" w:eastAsia="Calibri" w:hAnsi="Arial" w:cs="Arial"/>
          <w:b/>
          <w:sz w:val="24"/>
          <w:szCs w:val="24"/>
        </w:rPr>
      </w:pPr>
      <w:r w:rsidRPr="009170D8">
        <w:rPr>
          <w:rFonts w:ascii="Arial" w:eastAsia="Calibri" w:hAnsi="Arial" w:cs="Arial"/>
          <w:b/>
          <w:noProof/>
          <w:sz w:val="24"/>
          <w:szCs w:val="24"/>
          <w:lang w:val="en-US"/>
        </w:rPr>
        <w:drawing>
          <wp:inline distT="0" distB="0" distL="0" distR="0" wp14:anchorId="31D46819" wp14:editId="3CAA493F">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507E07AC" w14:textId="77777777" w:rsidR="00666379" w:rsidRPr="009170D8" w:rsidRDefault="00274D5F" w:rsidP="00666379">
      <w:pPr>
        <w:jc w:val="center"/>
        <w:rPr>
          <w:rFonts w:ascii="Arial" w:eastAsia="Calibri" w:hAnsi="Arial" w:cs="Arial"/>
          <w:b/>
          <w:sz w:val="24"/>
          <w:szCs w:val="24"/>
        </w:rPr>
      </w:pPr>
      <w:r w:rsidRPr="009170D8">
        <w:rPr>
          <w:rFonts w:ascii="Arial" w:eastAsia="Calibri" w:hAnsi="Arial" w:cs="Arial"/>
          <w:b/>
          <w:sz w:val="24"/>
          <w:szCs w:val="24"/>
        </w:rPr>
        <w:t>THE HIGH COURT OF SOUTH AFRICA</w:t>
      </w:r>
    </w:p>
    <w:p w14:paraId="0DF929C1" w14:textId="77777777" w:rsidR="00666379" w:rsidRPr="009170D8" w:rsidRDefault="00274D5F" w:rsidP="009170D8">
      <w:pPr>
        <w:jc w:val="center"/>
        <w:rPr>
          <w:rFonts w:ascii="Arial" w:eastAsia="Calibri" w:hAnsi="Arial" w:cs="Arial"/>
          <w:b/>
          <w:sz w:val="24"/>
          <w:szCs w:val="24"/>
        </w:rPr>
      </w:pPr>
      <w:r w:rsidRPr="009170D8">
        <w:rPr>
          <w:rFonts w:ascii="Arial" w:eastAsia="Calibri" w:hAnsi="Arial" w:cs="Arial"/>
          <w:b/>
          <w:sz w:val="24"/>
          <w:szCs w:val="24"/>
        </w:rPr>
        <w:t>GAUTENG DIVISION, PRETORIA</w:t>
      </w:r>
      <w:r w:rsidRPr="009170D8">
        <w:rPr>
          <w:rFonts w:ascii="Arial" w:eastAsia="Calibri" w:hAnsi="Arial" w:cs="Arial"/>
          <w:b/>
          <w:sz w:val="24"/>
          <w:szCs w:val="24"/>
        </w:rPr>
        <w:tab/>
      </w:r>
    </w:p>
    <w:tbl>
      <w:tblPr>
        <w:tblStyle w:val="TableGrid1"/>
        <w:tblW w:w="0" w:type="auto"/>
        <w:tblLook w:val="04A0" w:firstRow="1" w:lastRow="0" w:firstColumn="1" w:lastColumn="0" w:noHBand="0" w:noVBand="1"/>
      </w:tblPr>
      <w:tblGrid>
        <w:gridCol w:w="5665"/>
      </w:tblGrid>
      <w:tr w:rsidR="00F02D6E" w:rsidRPr="009170D8" w14:paraId="574AFE38" w14:textId="77777777" w:rsidTr="00BA747F">
        <w:trPr>
          <w:trHeight w:val="2678"/>
        </w:trPr>
        <w:tc>
          <w:tcPr>
            <w:tcW w:w="5665" w:type="dxa"/>
            <w:tcBorders>
              <w:right w:val="single" w:sz="4" w:space="0" w:color="auto"/>
            </w:tcBorders>
          </w:tcPr>
          <w:p w14:paraId="2AC3838B" w14:textId="77777777" w:rsidR="00666379" w:rsidRPr="009170D8" w:rsidRDefault="00666379" w:rsidP="00B778C7">
            <w:pPr>
              <w:spacing w:before="120" w:after="120" w:line="360" w:lineRule="auto"/>
              <w:ind w:left="718" w:hanging="718"/>
              <w:contextualSpacing/>
              <w:jc w:val="both"/>
              <w:rPr>
                <w:rFonts w:ascii="Arial" w:hAnsi="Arial" w:cs="Arial"/>
                <w:b/>
                <w:bCs/>
                <w:color w:val="000000"/>
                <w:lang w:eastAsia="en-ZA"/>
              </w:rPr>
            </w:pPr>
          </w:p>
          <w:p w14:paraId="299A2857" w14:textId="77777777" w:rsidR="00666379" w:rsidRPr="009170D8" w:rsidRDefault="00274D5F" w:rsidP="00B778C7">
            <w:pPr>
              <w:spacing w:before="120" w:after="120" w:line="360" w:lineRule="auto"/>
              <w:ind w:left="718" w:hanging="718"/>
              <w:contextualSpacing/>
              <w:jc w:val="both"/>
              <w:rPr>
                <w:rFonts w:ascii="Arial" w:hAnsi="Arial" w:cs="Arial"/>
                <w:b/>
                <w:bCs/>
                <w:color w:val="000000"/>
                <w:lang w:eastAsia="en-ZA"/>
              </w:rPr>
            </w:pPr>
            <w:r w:rsidRPr="009170D8">
              <w:rPr>
                <w:rFonts w:ascii="Arial" w:hAnsi="Arial" w:cs="Arial"/>
                <w:b/>
                <w:bCs/>
                <w:color w:val="000000"/>
                <w:lang w:eastAsia="en-ZA"/>
              </w:rPr>
              <w:t>DELETE WHICHEVER IS NOT APPLICABLE:</w:t>
            </w:r>
          </w:p>
          <w:p w14:paraId="1A0A57F7" w14:textId="797E3EED" w:rsidR="00666379" w:rsidRPr="009170D8" w:rsidRDefault="00EF77AF" w:rsidP="00B778C7">
            <w:pPr>
              <w:numPr>
                <w:ilvl w:val="0"/>
                <w:numId w:val="1"/>
              </w:numPr>
              <w:spacing w:before="120" w:after="120" w:line="360" w:lineRule="auto"/>
              <w:contextualSpacing/>
              <w:jc w:val="both"/>
              <w:rPr>
                <w:rFonts w:ascii="Arial" w:hAnsi="Arial" w:cs="Arial"/>
                <w:color w:val="000000"/>
                <w:lang w:eastAsia="en-ZA"/>
              </w:rPr>
            </w:pPr>
            <w:r>
              <w:rPr>
                <w:rFonts w:ascii="Arial" w:hAnsi="Arial" w:cs="Arial"/>
                <w:color w:val="000000"/>
                <w:lang w:eastAsia="en-ZA"/>
              </w:rPr>
              <w:t xml:space="preserve">REPORTABLE: </w:t>
            </w:r>
            <w:r>
              <w:rPr>
                <w:rFonts w:ascii="Arial" w:hAnsi="Arial" w:cs="Arial"/>
                <w:color w:val="000000"/>
                <w:lang w:eastAsia="en-ZA"/>
              </w:rPr>
              <w:tab/>
            </w:r>
            <w:r>
              <w:rPr>
                <w:rFonts w:ascii="Arial" w:hAnsi="Arial" w:cs="Arial"/>
                <w:color w:val="000000"/>
                <w:lang w:eastAsia="en-ZA"/>
              </w:rPr>
              <w:tab/>
            </w:r>
            <w:r>
              <w:rPr>
                <w:rFonts w:ascii="Arial" w:hAnsi="Arial" w:cs="Arial"/>
                <w:color w:val="000000"/>
                <w:lang w:eastAsia="en-ZA"/>
              </w:rPr>
              <w:tab/>
            </w:r>
            <w:r w:rsidR="00274D5F" w:rsidRPr="009170D8">
              <w:rPr>
                <w:rFonts w:ascii="Arial" w:hAnsi="Arial" w:cs="Arial"/>
                <w:color w:val="000000"/>
                <w:lang w:eastAsia="en-ZA"/>
              </w:rPr>
              <w:t>YES/NO</w:t>
            </w:r>
          </w:p>
          <w:p w14:paraId="19DD67B7" w14:textId="7B40F6F7" w:rsidR="00666379" w:rsidRPr="009170D8" w:rsidRDefault="009E4585" w:rsidP="00B778C7">
            <w:pPr>
              <w:numPr>
                <w:ilvl w:val="0"/>
                <w:numId w:val="1"/>
              </w:numPr>
              <w:spacing w:before="120" w:after="120" w:line="360" w:lineRule="auto"/>
              <w:contextualSpacing/>
              <w:jc w:val="both"/>
              <w:rPr>
                <w:rFonts w:ascii="Arial" w:hAnsi="Arial" w:cs="Arial"/>
                <w:color w:val="000000"/>
                <w:lang w:eastAsia="en-ZA"/>
              </w:rPr>
            </w:pPr>
            <w:r w:rsidRPr="009170D8">
              <w:rPr>
                <w:rFonts w:ascii="Arial" w:hAnsi="Arial" w:cs="Arial"/>
                <w:noProof/>
                <w:sz w:val="24"/>
                <w:szCs w:val="24"/>
              </w:rPr>
              <w:drawing>
                <wp:anchor distT="0" distB="0" distL="114300" distR="114300" simplePos="0" relativeHeight="251661312" behindDoc="1" locked="0" layoutInCell="1" allowOverlap="1" wp14:anchorId="7FB7CE3A" wp14:editId="03285F73">
                  <wp:simplePos x="0" y="0"/>
                  <wp:positionH relativeFrom="page">
                    <wp:posOffset>1587500</wp:posOffset>
                  </wp:positionH>
                  <wp:positionV relativeFrom="paragraph">
                    <wp:posOffset>95250</wp:posOffset>
                  </wp:positionV>
                  <wp:extent cx="2127250" cy="838200"/>
                  <wp:effectExtent l="0" t="0" r="635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0" cstate="print">
                            <a:extLst>
                              <a:ext uri="{28A0092B-C50C-407E-A947-70E740481C1C}">
                                <a14:useLocalDpi xmlns:a14="http://schemas.microsoft.com/office/drawing/2010/main" val="0"/>
                              </a:ext>
                            </a:extLst>
                          </a:blip>
                          <a:srcRect l="15505" t="43776" r="35919" b="40242"/>
                          <a:stretch/>
                        </pic:blipFill>
                        <pic:spPr bwMode="auto">
                          <a:xfrm>
                            <a:off x="0" y="0"/>
                            <a:ext cx="212725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4D5F" w:rsidRPr="009170D8">
              <w:rPr>
                <w:rFonts w:ascii="Arial" w:hAnsi="Arial" w:cs="Arial"/>
                <w:color w:val="000000"/>
                <w:lang w:eastAsia="en-ZA"/>
              </w:rPr>
              <w:t>OF INTEREST TO OTHER JUDGES</w:t>
            </w:r>
            <w:r w:rsidR="00274D5F" w:rsidRPr="009170D8">
              <w:rPr>
                <w:rFonts w:ascii="Arial" w:hAnsi="Arial" w:cs="Arial"/>
                <w:color w:val="000000"/>
                <w:lang w:eastAsia="en-ZA"/>
              </w:rPr>
              <w:tab/>
              <w:t>YES/NO</w:t>
            </w:r>
          </w:p>
          <w:p w14:paraId="5DE087CF" w14:textId="4FD0ECED" w:rsidR="00666379" w:rsidRPr="009170D8" w:rsidRDefault="00274D5F" w:rsidP="00B778C7">
            <w:pPr>
              <w:numPr>
                <w:ilvl w:val="0"/>
                <w:numId w:val="1"/>
              </w:numPr>
              <w:spacing w:before="120" w:after="120" w:line="360" w:lineRule="auto"/>
              <w:contextualSpacing/>
              <w:jc w:val="both"/>
              <w:rPr>
                <w:rFonts w:ascii="Arial" w:hAnsi="Arial" w:cs="Arial"/>
                <w:color w:val="000000"/>
                <w:lang w:eastAsia="en-ZA"/>
              </w:rPr>
            </w:pPr>
            <w:r w:rsidRPr="009170D8">
              <w:rPr>
                <w:rFonts w:ascii="Arial" w:hAnsi="Arial" w:cs="Arial"/>
                <w:color w:val="000000"/>
                <w:lang w:eastAsia="en-ZA"/>
              </w:rPr>
              <w:t>REVISED:</w:t>
            </w:r>
            <w:r w:rsidRPr="009170D8">
              <w:rPr>
                <w:rFonts w:ascii="Arial" w:hAnsi="Arial" w:cs="Arial"/>
                <w:noProof/>
                <w:lang w:eastAsia="en-ZA"/>
              </w:rPr>
              <w:t xml:space="preserve"> </w:t>
            </w:r>
          </w:p>
          <w:p w14:paraId="09C6F01C" w14:textId="22F24DF3" w:rsidR="009170D8" w:rsidRPr="009170D8" w:rsidRDefault="009170D8" w:rsidP="009170D8">
            <w:pPr>
              <w:spacing w:before="120" w:after="120" w:line="360" w:lineRule="auto"/>
              <w:ind w:left="720"/>
              <w:contextualSpacing/>
              <w:jc w:val="both"/>
              <w:rPr>
                <w:rFonts w:ascii="Arial" w:hAnsi="Arial" w:cs="Arial"/>
                <w:color w:val="000000"/>
                <w:lang w:eastAsia="en-ZA"/>
              </w:rPr>
            </w:pPr>
          </w:p>
          <w:p w14:paraId="2FF628D5" w14:textId="6DF74F81" w:rsidR="00666379" w:rsidRPr="009170D8" w:rsidRDefault="009E4585" w:rsidP="00B778C7">
            <w:pPr>
              <w:spacing w:before="120" w:after="120" w:line="360" w:lineRule="auto"/>
              <w:ind w:left="360" w:hanging="718"/>
              <w:contextualSpacing/>
              <w:jc w:val="both"/>
              <w:rPr>
                <w:rFonts w:ascii="Arial" w:hAnsi="Arial" w:cs="Arial"/>
                <w:color w:val="000000"/>
                <w:lang w:eastAsia="en-ZA"/>
              </w:rPr>
            </w:pPr>
            <w:r>
              <w:rPr>
                <w:rFonts w:ascii="Arial" w:hAnsi="Arial" w:cs="Arial"/>
                <w:color w:val="000000"/>
                <w:lang w:eastAsia="en-ZA"/>
              </w:rPr>
              <w:t>14</w:t>
            </w:r>
            <w:r>
              <w:rPr>
                <w:rFonts w:ascii="Arial" w:hAnsi="Arial" w:cs="Arial"/>
                <w:color w:val="000000"/>
                <w:lang w:eastAsia="en-ZA"/>
              </w:rPr>
              <w:tab/>
              <w:t>23 August 2023</w:t>
            </w:r>
            <w:r w:rsidR="009170D8" w:rsidRPr="009170D8">
              <w:rPr>
                <w:rFonts w:ascii="Arial" w:hAnsi="Arial" w:cs="Arial"/>
                <w:color w:val="000000"/>
                <w:lang w:eastAsia="en-ZA"/>
              </w:rPr>
              <w:t xml:space="preserve">                    </w:t>
            </w:r>
            <w:r w:rsidR="00274D5F" w:rsidRPr="009170D8">
              <w:rPr>
                <w:rFonts w:ascii="Arial" w:hAnsi="Arial" w:cs="Arial"/>
                <w:color w:val="000000"/>
                <w:lang w:eastAsia="en-ZA"/>
              </w:rPr>
              <w:t>………………</w:t>
            </w:r>
            <w:r w:rsidR="009170D8" w:rsidRPr="009170D8">
              <w:rPr>
                <w:rFonts w:ascii="Arial" w:hAnsi="Arial" w:cs="Arial"/>
                <w:color w:val="000000"/>
                <w:lang w:eastAsia="en-ZA"/>
              </w:rPr>
              <w:t>……………</w:t>
            </w:r>
          </w:p>
          <w:p w14:paraId="118931DF" w14:textId="77777777" w:rsidR="00666379" w:rsidRPr="009170D8" w:rsidRDefault="009170D8" w:rsidP="00B778C7">
            <w:pPr>
              <w:spacing w:before="120" w:after="120" w:line="360" w:lineRule="auto"/>
              <w:ind w:left="360" w:hanging="718"/>
              <w:contextualSpacing/>
              <w:jc w:val="both"/>
              <w:rPr>
                <w:rFonts w:ascii="Arial" w:hAnsi="Arial" w:cs="Arial"/>
                <w:color w:val="000000"/>
                <w:lang w:eastAsia="en-ZA"/>
              </w:rPr>
            </w:pPr>
            <w:r w:rsidRPr="009170D8">
              <w:rPr>
                <w:rFonts w:ascii="Arial" w:hAnsi="Arial" w:cs="Arial"/>
                <w:color w:val="000000"/>
                <w:lang w:eastAsia="en-ZA"/>
              </w:rPr>
              <w:t xml:space="preserve">             </w:t>
            </w:r>
            <w:r w:rsidR="00274D5F" w:rsidRPr="009170D8">
              <w:rPr>
                <w:rFonts w:ascii="Arial" w:hAnsi="Arial" w:cs="Arial"/>
                <w:color w:val="000000"/>
                <w:lang w:eastAsia="en-ZA"/>
              </w:rPr>
              <w:t>DATE</w:t>
            </w:r>
            <w:r w:rsidR="00274D5F" w:rsidRPr="009170D8">
              <w:rPr>
                <w:rFonts w:ascii="Arial" w:hAnsi="Arial" w:cs="Arial"/>
                <w:color w:val="000000"/>
                <w:lang w:eastAsia="en-ZA"/>
              </w:rPr>
              <w:tab/>
            </w:r>
            <w:r w:rsidR="00274D5F" w:rsidRPr="009170D8">
              <w:rPr>
                <w:rFonts w:ascii="Arial" w:hAnsi="Arial" w:cs="Arial"/>
                <w:color w:val="000000"/>
                <w:lang w:eastAsia="en-ZA"/>
              </w:rPr>
              <w:tab/>
            </w:r>
            <w:r w:rsidR="00274D5F" w:rsidRPr="009170D8">
              <w:rPr>
                <w:rFonts w:ascii="Arial" w:hAnsi="Arial" w:cs="Arial"/>
                <w:color w:val="000000"/>
                <w:lang w:eastAsia="en-ZA"/>
              </w:rPr>
              <w:tab/>
              <w:t>SIGNATURE</w:t>
            </w:r>
          </w:p>
        </w:tc>
      </w:tr>
    </w:tbl>
    <w:p w14:paraId="73078BBF" w14:textId="77777777" w:rsidR="00666379" w:rsidRPr="009170D8" w:rsidRDefault="00274D5F" w:rsidP="00666379">
      <w:pPr>
        <w:jc w:val="right"/>
        <w:rPr>
          <w:rFonts w:ascii="Arial" w:hAnsi="Arial" w:cs="Arial"/>
          <w:b/>
          <w:sz w:val="24"/>
          <w:szCs w:val="24"/>
        </w:rPr>
      </w:pPr>
      <w:r w:rsidRPr="009170D8">
        <w:rPr>
          <w:rFonts w:ascii="Arial" w:hAnsi="Arial" w:cs="Arial"/>
          <w:b/>
          <w:sz w:val="24"/>
          <w:szCs w:val="24"/>
        </w:rPr>
        <w:t>Case No: 83708/2019</w:t>
      </w:r>
    </w:p>
    <w:p w14:paraId="038923B0" w14:textId="77777777" w:rsidR="00666379" w:rsidRPr="009170D8" w:rsidRDefault="00666379" w:rsidP="00F67622">
      <w:pPr>
        <w:spacing w:line="360" w:lineRule="auto"/>
        <w:jc w:val="both"/>
        <w:rPr>
          <w:rFonts w:ascii="Arial" w:hAnsi="Arial" w:cs="Arial"/>
          <w:sz w:val="24"/>
          <w:szCs w:val="24"/>
        </w:rPr>
      </w:pPr>
    </w:p>
    <w:p w14:paraId="3F2ACFCF" w14:textId="77777777" w:rsidR="00666379" w:rsidRPr="009170D8" w:rsidRDefault="00274D5F" w:rsidP="00F67622">
      <w:pPr>
        <w:spacing w:line="360" w:lineRule="auto"/>
        <w:jc w:val="both"/>
        <w:rPr>
          <w:rFonts w:ascii="Arial" w:hAnsi="Arial" w:cs="Arial"/>
          <w:sz w:val="24"/>
          <w:szCs w:val="24"/>
        </w:rPr>
      </w:pPr>
      <w:r w:rsidRPr="009170D8">
        <w:rPr>
          <w:rFonts w:ascii="Arial" w:hAnsi="Arial" w:cs="Arial"/>
          <w:sz w:val="24"/>
          <w:szCs w:val="24"/>
        </w:rPr>
        <w:t>In the matter between:</w:t>
      </w:r>
    </w:p>
    <w:p w14:paraId="68730CDE" w14:textId="77777777" w:rsidR="00666379" w:rsidRPr="009170D8" w:rsidRDefault="00666379" w:rsidP="00F67622">
      <w:pPr>
        <w:spacing w:line="360" w:lineRule="auto"/>
        <w:jc w:val="both"/>
        <w:rPr>
          <w:rFonts w:ascii="Arial" w:hAnsi="Arial" w:cs="Arial"/>
          <w:sz w:val="24"/>
          <w:szCs w:val="24"/>
        </w:rPr>
      </w:pPr>
    </w:p>
    <w:p w14:paraId="20C1843B" w14:textId="4B8A616F" w:rsidR="00666379" w:rsidRPr="009170D8" w:rsidRDefault="00644850" w:rsidP="00F67622">
      <w:pPr>
        <w:spacing w:line="360" w:lineRule="auto"/>
        <w:jc w:val="both"/>
        <w:rPr>
          <w:rFonts w:ascii="Arial" w:hAnsi="Arial" w:cs="Arial"/>
          <w:b/>
          <w:sz w:val="24"/>
          <w:szCs w:val="24"/>
        </w:rPr>
      </w:pPr>
      <w:r>
        <w:rPr>
          <w:rFonts w:ascii="Arial" w:hAnsi="Arial" w:cs="Arial"/>
          <w:b/>
          <w:sz w:val="24"/>
          <w:szCs w:val="24"/>
        </w:rPr>
        <w:t>ELIZABETH LOMBARD obo R-L L</w:t>
      </w:r>
      <w:r w:rsidR="00274D5F" w:rsidRPr="009170D8">
        <w:rPr>
          <w:rFonts w:ascii="Arial" w:hAnsi="Arial" w:cs="Arial"/>
          <w:b/>
          <w:sz w:val="24"/>
          <w:szCs w:val="24"/>
        </w:rPr>
        <w:tab/>
      </w:r>
      <w:r w:rsidR="00274D5F" w:rsidRPr="009170D8">
        <w:rPr>
          <w:rFonts w:ascii="Arial" w:hAnsi="Arial" w:cs="Arial"/>
          <w:b/>
          <w:sz w:val="24"/>
          <w:szCs w:val="24"/>
        </w:rPr>
        <w:tab/>
      </w:r>
      <w:r w:rsidR="00274D5F" w:rsidRPr="009170D8">
        <w:rPr>
          <w:rFonts w:ascii="Arial" w:hAnsi="Arial" w:cs="Arial"/>
          <w:b/>
          <w:sz w:val="24"/>
          <w:szCs w:val="24"/>
        </w:rPr>
        <w:tab/>
      </w:r>
      <w:r w:rsidR="009170D8" w:rsidRPr="009170D8">
        <w:rPr>
          <w:rFonts w:ascii="Arial" w:hAnsi="Arial" w:cs="Arial"/>
          <w:sz w:val="24"/>
          <w:szCs w:val="24"/>
        </w:rPr>
        <w:t xml:space="preserve">    </w:t>
      </w:r>
      <w:r w:rsidR="00274D5F" w:rsidRPr="009170D8">
        <w:rPr>
          <w:rFonts w:ascii="Arial" w:hAnsi="Arial" w:cs="Arial"/>
          <w:sz w:val="24"/>
          <w:szCs w:val="24"/>
        </w:rPr>
        <w:t xml:space="preserve"> </w:t>
      </w:r>
      <w:r w:rsidR="009170D8">
        <w:rPr>
          <w:rFonts w:ascii="Arial" w:hAnsi="Arial" w:cs="Arial"/>
          <w:sz w:val="24"/>
          <w:szCs w:val="24"/>
        </w:rPr>
        <w:t xml:space="preserve">  </w:t>
      </w:r>
      <w:r w:rsidR="00274D5F" w:rsidRPr="009170D8">
        <w:rPr>
          <w:rFonts w:ascii="Arial" w:hAnsi="Arial" w:cs="Arial"/>
          <w:sz w:val="24"/>
          <w:szCs w:val="24"/>
        </w:rPr>
        <w:t>Applicant</w:t>
      </w:r>
    </w:p>
    <w:p w14:paraId="3AFA8E45" w14:textId="77777777" w:rsidR="00666379" w:rsidRPr="009170D8" w:rsidRDefault="00274D5F" w:rsidP="00F67622">
      <w:pPr>
        <w:spacing w:line="360" w:lineRule="auto"/>
        <w:jc w:val="both"/>
        <w:rPr>
          <w:rFonts w:ascii="Arial" w:hAnsi="Arial" w:cs="Arial"/>
          <w:sz w:val="24"/>
          <w:szCs w:val="24"/>
        </w:rPr>
      </w:pPr>
      <w:r w:rsidRPr="009170D8">
        <w:rPr>
          <w:rFonts w:ascii="Arial" w:hAnsi="Arial" w:cs="Arial"/>
          <w:sz w:val="24"/>
          <w:szCs w:val="24"/>
        </w:rPr>
        <w:t>and</w:t>
      </w:r>
    </w:p>
    <w:p w14:paraId="3930C7CE" w14:textId="77777777" w:rsidR="00666379" w:rsidRPr="009170D8" w:rsidRDefault="00274D5F" w:rsidP="00F67622">
      <w:pPr>
        <w:spacing w:line="360" w:lineRule="auto"/>
        <w:jc w:val="both"/>
        <w:rPr>
          <w:rFonts w:ascii="Arial" w:hAnsi="Arial" w:cs="Arial"/>
          <w:b/>
          <w:sz w:val="24"/>
          <w:szCs w:val="24"/>
        </w:rPr>
      </w:pPr>
      <w:r w:rsidRPr="009170D8">
        <w:rPr>
          <w:rFonts w:ascii="Arial" w:hAnsi="Arial" w:cs="Arial"/>
          <w:b/>
          <w:sz w:val="24"/>
          <w:szCs w:val="24"/>
        </w:rPr>
        <w:t>THE HEALTH PROFESSIONS COUNCIL OF</w:t>
      </w:r>
      <w:r w:rsidR="009170D8">
        <w:rPr>
          <w:rFonts w:ascii="Arial" w:hAnsi="Arial" w:cs="Arial"/>
          <w:b/>
          <w:sz w:val="24"/>
          <w:szCs w:val="24"/>
        </w:rPr>
        <w:t xml:space="preserve"> </w:t>
      </w:r>
    </w:p>
    <w:p w14:paraId="1F6E0267" w14:textId="1A3AFC6F" w:rsidR="00666379" w:rsidRPr="009170D8" w:rsidRDefault="00274D5F" w:rsidP="00F67622">
      <w:pPr>
        <w:spacing w:line="360" w:lineRule="auto"/>
        <w:jc w:val="both"/>
        <w:rPr>
          <w:rFonts w:ascii="Arial" w:hAnsi="Arial" w:cs="Arial"/>
          <w:b/>
          <w:sz w:val="24"/>
          <w:szCs w:val="24"/>
        </w:rPr>
      </w:pPr>
      <w:r w:rsidRPr="009170D8">
        <w:rPr>
          <w:rFonts w:ascii="Arial" w:hAnsi="Arial" w:cs="Arial"/>
          <w:b/>
          <w:sz w:val="24"/>
          <w:szCs w:val="24"/>
        </w:rPr>
        <w:t xml:space="preserve"> SOUTH AFRICA</w:t>
      </w:r>
      <w:r w:rsidRPr="009170D8">
        <w:rPr>
          <w:rFonts w:ascii="Arial" w:hAnsi="Arial" w:cs="Arial"/>
          <w:b/>
          <w:sz w:val="24"/>
          <w:szCs w:val="24"/>
        </w:rPr>
        <w:tab/>
        <w:t xml:space="preserve"> </w:t>
      </w:r>
      <w:r w:rsidRPr="009170D8">
        <w:rPr>
          <w:rFonts w:ascii="Arial" w:hAnsi="Arial" w:cs="Arial"/>
          <w:b/>
          <w:sz w:val="24"/>
          <w:szCs w:val="24"/>
        </w:rPr>
        <w:tab/>
      </w:r>
      <w:r w:rsidRPr="009170D8">
        <w:rPr>
          <w:rFonts w:ascii="Arial" w:hAnsi="Arial" w:cs="Arial"/>
          <w:b/>
          <w:sz w:val="24"/>
          <w:szCs w:val="24"/>
        </w:rPr>
        <w:tab/>
      </w:r>
      <w:r w:rsidRPr="009170D8">
        <w:rPr>
          <w:rFonts w:ascii="Arial" w:hAnsi="Arial" w:cs="Arial"/>
          <w:b/>
          <w:sz w:val="24"/>
          <w:szCs w:val="24"/>
        </w:rPr>
        <w:tab/>
      </w:r>
      <w:r w:rsidRPr="009170D8">
        <w:rPr>
          <w:rFonts w:ascii="Arial" w:hAnsi="Arial" w:cs="Arial"/>
          <w:b/>
          <w:sz w:val="24"/>
          <w:szCs w:val="24"/>
        </w:rPr>
        <w:tab/>
      </w:r>
      <w:r w:rsidRPr="009170D8">
        <w:rPr>
          <w:rFonts w:ascii="Arial" w:hAnsi="Arial" w:cs="Arial"/>
          <w:b/>
          <w:sz w:val="24"/>
          <w:szCs w:val="24"/>
        </w:rPr>
        <w:tab/>
      </w:r>
      <w:r w:rsidRPr="009170D8">
        <w:rPr>
          <w:rFonts w:ascii="Arial" w:hAnsi="Arial" w:cs="Arial"/>
          <w:b/>
          <w:sz w:val="24"/>
          <w:szCs w:val="24"/>
        </w:rPr>
        <w:tab/>
      </w:r>
      <w:r w:rsidR="004703B2">
        <w:rPr>
          <w:rFonts w:ascii="Arial" w:hAnsi="Arial" w:cs="Arial"/>
          <w:sz w:val="24"/>
          <w:szCs w:val="24"/>
        </w:rPr>
        <w:t xml:space="preserve">     First</w:t>
      </w:r>
      <w:r w:rsidRPr="009170D8">
        <w:rPr>
          <w:rFonts w:ascii="Arial" w:hAnsi="Arial" w:cs="Arial"/>
          <w:sz w:val="24"/>
          <w:szCs w:val="24"/>
        </w:rPr>
        <w:t xml:space="preserve"> Respondent</w:t>
      </w:r>
    </w:p>
    <w:p w14:paraId="5A5EF7B7" w14:textId="1FFCF4D9" w:rsidR="00666379" w:rsidRDefault="00274D5F" w:rsidP="00F67622">
      <w:pPr>
        <w:spacing w:line="360" w:lineRule="auto"/>
        <w:jc w:val="both"/>
        <w:rPr>
          <w:rFonts w:ascii="Arial" w:hAnsi="Arial" w:cs="Arial"/>
          <w:sz w:val="24"/>
          <w:szCs w:val="24"/>
        </w:rPr>
      </w:pPr>
      <w:r w:rsidRPr="009170D8">
        <w:rPr>
          <w:rFonts w:ascii="Arial" w:hAnsi="Arial" w:cs="Arial"/>
          <w:b/>
          <w:sz w:val="24"/>
          <w:szCs w:val="24"/>
        </w:rPr>
        <w:t>THE ROAD ACCIDENT FUND</w:t>
      </w:r>
      <w:r w:rsidRPr="009170D8">
        <w:rPr>
          <w:rFonts w:ascii="Arial" w:hAnsi="Arial" w:cs="Arial"/>
          <w:b/>
          <w:sz w:val="24"/>
          <w:szCs w:val="24"/>
        </w:rPr>
        <w:tab/>
      </w:r>
      <w:r w:rsidRPr="009170D8">
        <w:rPr>
          <w:rFonts w:ascii="Arial" w:hAnsi="Arial" w:cs="Arial"/>
          <w:b/>
          <w:sz w:val="24"/>
          <w:szCs w:val="24"/>
        </w:rPr>
        <w:tab/>
      </w:r>
      <w:r w:rsidRPr="009170D8">
        <w:rPr>
          <w:rFonts w:ascii="Arial" w:hAnsi="Arial" w:cs="Arial"/>
          <w:b/>
          <w:sz w:val="24"/>
          <w:szCs w:val="24"/>
        </w:rPr>
        <w:tab/>
      </w:r>
      <w:r w:rsidRPr="009170D8">
        <w:rPr>
          <w:rFonts w:ascii="Arial" w:hAnsi="Arial" w:cs="Arial"/>
          <w:b/>
          <w:sz w:val="24"/>
          <w:szCs w:val="24"/>
        </w:rPr>
        <w:tab/>
      </w:r>
      <w:r w:rsidRPr="009170D8">
        <w:rPr>
          <w:rFonts w:ascii="Arial" w:hAnsi="Arial" w:cs="Arial"/>
          <w:b/>
          <w:sz w:val="24"/>
          <w:szCs w:val="24"/>
        </w:rPr>
        <w:tab/>
      </w:r>
      <w:r w:rsidR="004703B2">
        <w:rPr>
          <w:rFonts w:ascii="Arial" w:hAnsi="Arial" w:cs="Arial"/>
          <w:sz w:val="24"/>
          <w:szCs w:val="24"/>
        </w:rPr>
        <w:t xml:space="preserve">Second </w:t>
      </w:r>
      <w:r w:rsidRPr="009170D8">
        <w:rPr>
          <w:rFonts w:ascii="Arial" w:hAnsi="Arial" w:cs="Arial"/>
          <w:sz w:val="24"/>
          <w:szCs w:val="24"/>
        </w:rPr>
        <w:t>Respondent</w:t>
      </w:r>
    </w:p>
    <w:p w14:paraId="08522091" w14:textId="0ABC9791" w:rsidR="009170D8" w:rsidRPr="009170D8" w:rsidRDefault="009170D8" w:rsidP="009170D8">
      <w:pPr>
        <w:spacing w:line="360" w:lineRule="auto"/>
        <w:ind w:left="1440" w:hanging="1440"/>
        <w:jc w:val="both"/>
        <w:rPr>
          <w:rFonts w:ascii="Arial" w:hAnsi="Arial" w:cs="Arial"/>
          <w:b/>
          <w:i/>
        </w:rPr>
      </w:pPr>
      <w:r w:rsidRPr="009170D8">
        <w:rPr>
          <w:rFonts w:ascii="Arial" w:hAnsi="Arial" w:cs="Arial"/>
          <w:i/>
        </w:rPr>
        <w:t xml:space="preserve">Delivered: </w:t>
      </w:r>
      <w:r w:rsidRPr="009170D8">
        <w:rPr>
          <w:rFonts w:ascii="Arial" w:hAnsi="Arial" w:cs="Arial"/>
          <w:i/>
        </w:rPr>
        <w:tab/>
        <w:t xml:space="preserve">This judgement was prepared and authored by the Judge whose name is reflected and is handed down electronically by circulation to parties/their </w:t>
      </w:r>
      <w:r w:rsidRPr="009170D8">
        <w:rPr>
          <w:rFonts w:ascii="Arial" w:hAnsi="Arial" w:cs="Arial"/>
          <w:i/>
        </w:rPr>
        <w:lastRenderedPageBreak/>
        <w:t>legal representatives by email and by uploading it to the ele</w:t>
      </w:r>
      <w:r w:rsidR="00C6720F">
        <w:rPr>
          <w:rFonts w:ascii="Arial" w:hAnsi="Arial" w:cs="Arial"/>
          <w:i/>
        </w:rPr>
        <w:t xml:space="preserve">ctronic file of this matter on </w:t>
      </w:r>
      <w:r w:rsidR="004703B2">
        <w:rPr>
          <w:rFonts w:ascii="Arial" w:hAnsi="Arial" w:cs="Arial"/>
          <w:i/>
        </w:rPr>
        <w:t>Case</w:t>
      </w:r>
      <w:r w:rsidRPr="009170D8">
        <w:rPr>
          <w:rFonts w:ascii="Arial" w:hAnsi="Arial" w:cs="Arial"/>
          <w:i/>
        </w:rPr>
        <w:t>lines. The date of</w:t>
      </w:r>
      <w:r w:rsidR="004703B2">
        <w:rPr>
          <w:rFonts w:ascii="Arial" w:hAnsi="Arial" w:cs="Arial"/>
          <w:i/>
        </w:rPr>
        <w:t xml:space="preserve"> the judgment is deemed to be 23</w:t>
      </w:r>
      <w:r w:rsidRPr="009170D8">
        <w:rPr>
          <w:rFonts w:ascii="Arial" w:hAnsi="Arial" w:cs="Arial"/>
          <w:i/>
        </w:rPr>
        <w:t xml:space="preserve"> August 2023.</w:t>
      </w:r>
    </w:p>
    <w:p w14:paraId="51B82288" w14:textId="77777777" w:rsidR="00666379" w:rsidRPr="009170D8" w:rsidRDefault="00666379" w:rsidP="00F67622">
      <w:pPr>
        <w:pBdr>
          <w:top w:val="single" w:sz="12" w:space="1" w:color="auto"/>
          <w:bottom w:val="single" w:sz="12" w:space="1" w:color="auto"/>
        </w:pBdr>
        <w:spacing w:line="360" w:lineRule="auto"/>
        <w:jc w:val="both"/>
        <w:rPr>
          <w:rFonts w:ascii="Arial" w:hAnsi="Arial" w:cs="Arial"/>
          <w:sz w:val="24"/>
          <w:szCs w:val="24"/>
        </w:rPr>
      </w:pPr>
    </w:p>
    <w:p w14:paraId="5EB3F6C1" w14:textId="34D944F2" w:rsidR="006517DE" w:rsidRPr="00BA747F" w:rsidRDefault="00274D5F" w:rsidP="00BA747F">
      <w:pPr>
        <w:pBdr>
          <w:top w:val="single" w:sz="12" w:space="1" w:color="auto"/>
          <w:bottom w:val="single" w:sz="12" w:space="1" w:color="auto"/>
        </w:pBdr>
        <w:spacing w:line="360" w:lineRule="auto"/>
        <w:ind w:firstLine="720"/>
        <w:jc w:val="both"/>
        <w:rPr>
          <w:rFonts w:ascii="Arial" w:hAnsi="Arial" w:cs="Arial"/>
          <w:sz w:val="24"/>
          <w:szCs w:val="24"/>
        </w:rPr>
      </w:pPr>
      <w:r w:rsidRPr="009170D8">
        <w:rPr>
          <w:rFonts w:ascii="Arial" w:hAnsi="Arial" w:cs="Arial"/>
          <w:sz w:val="24"/>
          <w:szCs w:val="24"/>
        </w:rPr>
        <w:t xml:space="preserve">                                             </w:t>
      </w:r>
      <w:r w:rsidR="009170D8">
        <w:rPr>
          <w:rFonts w:ascii="Arial" w:hAnsi="Arial" w:cs="Arial"/>
          <w:sz w:val="24"/>
          <w:szCs w:val="24"/>
        </w:rPr>
        <w:t>JUDG</w:t>
      </w:r>
      <w:r w:rsidRPr="009170D8">
        <w:rPr>
          <w:rFonts w:ascii="Arial" w:hAnsi="Arial" w:cs="Arial"/>
          <w:sz w:val="24"/>
          <w:szCs w:val="24"/>
        </w:rPr>
        <w:t xml:space="preserve">MENT </w:t>
      </w:r>
    </w:p>
    <w:p w14:paraId="32822BF2" w14:textId="77777777" w:rsidR="00BA747F" w:rsidRDefault="00BA747F" w:rsidP="00BA747F">
      <w:pPr>
        <w:widowControl w:val="0"/>
        <w:tabs>
          <w:tab w:val="left" w:pos="1134"/>
        </w:tabs>
        <w:kinsoku w:val="0"/>
        <w:overflowPunct w:val="0"/>
        <w:autoSpaceDE w:val="0"/>
        <w:autoSpaceDN w:val="0"/>
        <w:adjustRightInd w:val="0"/>
        <w:spacing w:after="0" w:line="360" w:lineRule="auto"/>
        <w:ind w:right="275"/>
        <w:jc w:val="both"/>
        <w:outlineLvl w:val="0"/>
        <w:rPr>
          <w:rFonts w:ascii="Arial" w:eastAsiaTheme="minorEastAsia" w:hAnsi="Arial" w:cs="Arial"/>
          <w:b/>
          <w:sz w:val="24"/>
          <w:szCs w:val="24"/>
          <w:lang w:eastAsia="en-ZA"/>
        </w:rPr>
      </w:pPr>
      <w:r w:rsidRPr="00BA747F">
        <w:rPr>
          <w:rFonts w:ascii="Arial" w:eastAsiaTheme="minorEastAsia" w:hAnsi="Arial" w:cs="Arial"/>
          <w:b/>
          <w:sz w:val="24"/>
          <w:szCs w:val="24"/>
          <w:lang w:eastAsia="en-ZA"/>
        </w:rPr>
        <w:t>BOKAKO AJ</w:t>
      </w:r>
    </w:p>
    <w:p w14:paraId="390E3184" w14:textId="77777777" w:rsidR="00EF77AF" w:rsidRDefault="00EF77AF" w:rsidP="0005324D">
      <w:pPr>
        <w:widowControl w:val="0"/>
        <w:tabs>
          <w:tab w:val="left" w:pos="1134"/>
        </w:tabs>
        <w:kinsoku w:val="0"/>
        <w:overflowPunct w:val="0"/>
        <w:autoSpaceDE w:val="0"/>
        <w:autoSpaceDN w:val="0"/>
        <w:adjustRightInd w:val="0"/>
        <w:spacing w:after="0" w:line="360" w:lineRule="auto"/>
        <w:ind w:right="275"/>
        <w:jc w:val="both"/>
        <w:outlineLvl w:val="0"/>
        <w:rPr>
          <w:rFonts w:ascii="Arial" w:eastAsiaTheme="minorEastAsia" w:hAnsi="Arial" w:cs="Arial"/>
          <w:sz w:val="24"/>
          <w:szCs w:val="24"/>
          <w:lang w:eastAsia="en-ZA"/>
        </w:rPr>
      </w:pPr>
    </w:p>
    <w:p w14:paraId="708E61E7" w14:textId="77777777" w:rsidR="0005324D" w:rsidRPr="0005324D" w:rsidRDefault="0005324D" w:rsidP="0005324D">
      <w:pPr>
        <w:pStyle w:val="ListParagraph"/>
        <w:tabs>
          <w:tab w:val="left" w:pos="1134"/>
        </w:tabs>
        <w:kinsoku w:val="0"/>
        <w:overflowPunct w:val="0"/>
        <w:spacing w:line="360" w:lineRule="auto"/>
        <w:ind w:left="720" w:right="275" w:firstLine="0"/>
        <w:outlineLvl w:val="0"/>
        <w:rPr>
          <w:b/>
        </w:rPr>
      </w:pPr>
      <w:r w:rsidRPr="0005324D">
        <w:rPr>
          <w:b/>
        </w:rPr>
        <w:t>Introduction</w:t>
      </w:r>
    </w:p>
    <w:p w14:paraId="214EC9AA" w14:textId="77EF7B42" w:rsidR="00634BDE" w:rsidRPr="009170D8" w:rsidRDefault="00274D5F" w:rsidP="00274D5F">
      <w:pPr>
        <w:pStyle w:val="ListParagraph"/>
        <w:numPr>
          <w:ilvl w:val="0"/>
          <w:numId w:val="3"/>
        </w:numPr>
        <w:tabs>
          <w:tab w:val="left" w:pos="1134"/>
        </w:tabs>
        <w:kinsoku w:val="0"/>
        <w:overflowPunct w:val="0"/>
        <w:spacing w:line="360" w:lineRule="auto"/>
        <w:ind w:right="275"/>
        <w:outlineLvl w:val="0"/>
      </w:pPr>
      <w:r w:rsidRPr="009170D8">
        <w:t xml:space="preserve">The applicant seeks to review a decision of the </w:t>
      </w:r>
      <w:r w:rsidR="00C60A4F">
        <w:t>first respondent</w:t>
      </w:r>
      <w:r w:rsidR="00CE5BB3">
        <w:t>,</w:t>
      </w:r>
      <w:r w:rsidRPr="00BE60D6">
        <w:rPr>
          <w:spacing w:val="66"/>
        </w:rPr>
        <w:t xml:space="preserve"> </w:t>
      </w:r>
      <w:r w:rsidR="00C6720F">
        <w:rPr>
          <w:spacing w:val="1"/>
        </w:rPr>
        <w:t>The Health Professions Council o</w:t>
      </w:r>
      <w:r w:rsidRPr="00BE60D6">
        <w:rPr>
          <w:spacing w:val="1"/>
        </w:rPr>
        <w:t>f South Africa</w:t>
      </w:r>
      <w:r w:rsidR="00C6720F">
        <w:rPr>
          <w:spacing w:val="1"/>
        </w:rPr>
        <w:t xml:space="preserve"> </w:t>
      </w:r>
      <w:r w:rsidR="00CE5BB3">
        <w:t>[Hereinafter HPCSA</w:t>
      </w:r>
      <w:r w:rsidR="00C6720F">
        <w:t>]</w:t>
      </w:r>
      <w:r w:rsidR="00BE60D6">
        <w:t xml:space="preserve"> </w:t>
      </w:r>
      <w:r w:rsidRPr="009170D8">
        <w:t>determining whether injuries suffered by the applicant resulting from a</w:t>
      </w:r>
      <w:r w:rsidRPr="00BE60D6">
        <w:rPr>
          <w:spacing w:val="1"/>
        </w:rPr>
        <w:t xml:space="preserve"> </w:t>
      </w:r>
      <w:r w:rsidRPr="009170D8">
        <w:t>motor vehicle accident qualify as a serious injury in terms of Act 56 of 1996.</w:t>
      </w:r>
      <w:r w:rsidRPr="00BE60D6">
        <w:rPr>
          <w:spacing w:val="1"/>
        </w:rPr>
        <w:t xml:space="preserve"> </w:t>
      </w:r>
    </w:p>
    <w:p w14:paraId="669B4437" w14:textId="77777777" w:rsidR="00634BDE" w:rsidRPr="009170D8" w:rsidRDefault="00634BDE" w:rsidP="00F67622">
      <w:pPr>
        <w:pStyle w:val="ListParagraph"/>
        <w:tabs>
          <w:tab w:val="left" w:pos="1134"/>
        </w:tabs>
        <w:kinsoku w:val="0"/>
        <w:overflowPunct w:val="0"/>
        <w:spacing w:line="360" w:lineRule="auto"/>
        <w:ind w:left="720" w:right="275" w:firstLine="0"/>
        <w:outlineLvl w:val="0"/>
        <w:rPr>
          <w:spacing w:val="1"/>
        </w:rPr>
      </w:pPr>
    </w:p>
    <w:p w14:paraId="6D94DA6E" w14:textId="7430500F" w:rsidR="004B5535" w:rsidRPr="009170D8" w:rsidRDefault="0005324D" w:rsidP="00274D5F">
      <w:pPr>
        <w:pStyle w:val="ListParagraph"/>
        <w:numPr>
          <w:ilvl w:val="0"/>
          <w:numId w:val="3"/>
        </w:numPr>
        <w:tabs>
          <w:tab w:val="left" w:pos="1384"/>
        </w:tabs>
        <w:kinsoku w:val="0"/>
        <w:overflowPunct w:val="0"/>
        <w:spacing w:before="1" w:line="360" w:lineRule="auto"/>
        <w:ind w:right="215"/>
        <w:rPr>
          <w:w w:val="105"/>
        </w:rPr>
      </w:pPr>
      <w:r>
        <w:t>The a</w:t>
      </w:r>
      <w:r w:rsidR="00274D5F" w:rsidRPr="009170D8">
        <w:t xml:space="preserve">pplicant is ELIZABETH LOMBARD, who brings this application on behalf of </w:t>
      </w:r>
      <w:r w:rsidR="00644850">
        <w:t>her minor biological child, R-L L</w:t>
      </w:r>
      <w:r w:rsidR="00274D5F" w:rsidRPr="009170D8">
        <w:t>. The child was involved in a motor vehicle accident on 29 October 2018</w:t>
      </w:r>
      <w:r w:rsidR="000C21A2" w:rsidRPr="009170D8">
        <w:t>.</w:t>
      </w:r>
      <w:r w:rsidR="000C21A2" w:rsidRPr="009170D8">
        <w:rPr>
          <w:rFonts w:eastAsiaTheme="minorHAnsi"/>
          <w:lang w:eastAsia="en-US"/>
        </w:rPr>
        <w:t xml:space="preserve"> </w:t>
      </w:r>
      <w:r w:rsidR="000C21A2" w:rsidRPr="009170D8">
        <w:t xml:space="preserve">On 21 June 2019, the </w:t>
      </w:r>
      <w:r>
        <w:t>applicant</w:t>
      </w:r>
      <w:r w:rsidR="000C21A2" w:rsidRPr="009170D8">
        <w:t xml:space="preserve"> lodged a claim with the </w:t>
      </w:r>
      <w:r>
        <w:t>s</w:t>
      </w:r>
      <w:r w:rsidR="000C21A2" w:rsidRPr="009170D8">
        <w:t xml:space="preserve">econd </w:t>
      </w:r>
      <w:r>
        <w:t>r</w:t>
      </w:r>
      <w:r w:rsidR="000C21A2" w:rsidRPr="009170D8">
        <w:t>espondent,</w:t>
      </w:r>
      <w:r w:rsidR="00274D5F" w:rsidRPr="009170D8">
        <w:t xml:space="preserve"> </w:t>
      </w:r>
      <w:r w:rsidR="00274D5F" w:rsidRPr="009170D8">
        <w:rPr>
          <w:w w:val="105"/>
        </w:rPr>
        <w:t>and she issued a summons for payment of damages,</w:t>
      </w:r>
      <w:r w:rsidR="00274D5F" w:rsidRPr="009170D8">
        <w:rPr>
          <w:spacing w:val="1"/>
          <w:w w:val="105"/>
        </w:rPr>
        <w:t xml:space="preserve"> </w:t>
      </w:r>
      <w:r w:rsidR="00274D5F" w:rsidRPr="009170D8">
        <w:rPr>
          <w:w w:val="105"/>
        </w:rPr>
        <w:t>including a claim for compensation of non-pecuniary loss or general damages as it is</w:t>
      </w:r>
      <w:r w:rsidR="00274D5F" w:rsidRPr="009170D8">
        <w:rPr>
          <w:spacing w:val="1"/>
          <w:w w:val="105"/>
        </w:rPr>
        <w:t xml:space="preserve"> </w:t>
      </w:r>
      <w:r w:rsidR="00274D5F" w:rsidRPr="009170D8">
        <w:rPr>
          <w:w w:val="105"/>
        </w:rPr>
        <w:t>often</w:t>
      </w:r>
      <w:r w:rsidR="00274D5F" w:rsidRPr="009170D8">
        <w:rPr>
          <w:spacing w:val="7"/>
          <w:w w:val="105"/>
        </w:rPr>
        <w:t xml:space="preserve"> </w:t>
      </w:r>
      <w:r w:rsidR="00274D5F" w:rsidRPr="009170D8">
        <w:rPr>
          <w:w w:val="105"/>
        </w:rPr>
        <w:t>referred</w:t>
      </w:r>
      <w:r w:rsidR="00274D5F" w:rsidRPr="009170D8">
        <w:rPr>
          <w:spacing w:val="6"/>
          <w:w w:val="105"/>
        </w:rPr>
        <w:t xml:space="preserve"> </w:t>
      </w:r>
      <w:r w:rsidR="00274D5F" w:rsidRPr="009170D8">
        <w:rPr>
          <w:w w:val="105"/>
        </w:rPr>
        <w:t xml:space="preserve">to. </w:t>
      </w:r>
    </w:p>
    <w:p w14:paraId="028C8FBF" w14:textId="77777777" w:rsidR="004B5535" w:rsidRPr="009170D8" w:rsidRDefault="004B5535" w:rsidP="00F67622">
      <w:pPr>
        <w:pStyle w:val="ListParagraph"/>
        <w:tabs>
          <w:tab w:val="left" w:pos="1384"/>
        </w:tabs>
        <w:kinsoku w:val="0"/>
        <w:overflowPunct w:val="0"/>
        <w:spacing w:before="1" w:line="360" w:lineRule="auto"/>
        <w:ind w:left="720" w:right="215" w:firstLine="0"/>
        <w:rPr>
          <w:w w:val="105"/>
        </w:rPr>
      </w:pPr>
    </w:p>
    <w:p w14:paraId="773DFB41" w14:textId="2D5BD4D5" w:rsidR="00CD23D5" w:rsidRPr="00CD23D5" w:rsidRDefault="00274D5F" w:rsidP="00274D5F">
      <w:pPr>
        <w:pStyle w:val="ListParagraph"/>
        <w:widowControl/>
        <w:numPr>
          <w:ilvl w:val="0"/>
          <w:numId w:val="3"/>
        </w:numPr>
        <w:tabs>
          <w:tab w:val="left" w:pos="1384"/>
        </w:tabs>
        <w:kinsoku w:val="0"/>
        <w:overflowPunct w:val="0"/>
        <w:autoSpaceDE/>
        <w:autoSpaceDN/>
        <w:adjustRightInd/>
        <w:spacing w:before="1" w:after="200" w:line="360" w:lineRule="auto"/>
        <w:ind w:right="212"/>
        <w:contextualSpacing/>
        <w:rPr>
          <w:w w:val="105"/>
        </w:rPr>
      </w:pPr>
      <w:r w:rsidRPr="009170D8">
        <w:rPr>
          <w:w w:val="105"/>
        </w:rPr>
        <w:t>On 24 October 2022, the issue of merits and quantum became settled, save for the claim for payment of general</w:t>
      </w:r>
      <w:r w:rsidRPr="009170D8">
        <w:rPr>
          <w:spacing w:val="1"/>
          <w:w w:val="105"/>
        </w:rPr>
        <w:t xml:space="preserve"> </w:t>
      </w:r>
      <w:r w:rsidRPr="009170D8">
        <w:rPr>
          <w:w w:val="105"/>
        </w:rPr>
        <w:t>damages</w:t>
      </w:r>
      <w:r w:rsidRPr="009170D8">
        <w:rPr>
          <w:spacing w:val="8"/>
          <w:w w:val="105"/>
        </w:rPr>
        <w:t xml:space="preserve">, </w:t>
      </w:r>
      <w:r w:rsidRPr="009170D8">
        <w:rPr>
          <w:w w:val="105"/>
        </w:rPr>
        <w:t>which</w:t>
      </w:r>
      <w:r w:rsidRPr="009170D8">
        <w:rPr>
          <w:spacing w:val="6"/>
          <w:w w:val="105"/>
        </w:rPr>
        <w:t xml:space="preserve"> </w:t>
      </w:r>
      <w:r w:rsidRPr="009170D8">
        <w:rPr>
          <w:w w:val="105"/>
        </w:rPr>
        <w:t>the</w:t>
      </w:r>
      <w:r w:rsidR="00B0294C">
        <w:rPr>
          <w:w w:val="105"/>
        </w:rPr>
        <w:t xml:space="preserve"> </w:t>
      </w:r>
      <w:r w:rsidR="004703B2">
        <w:rPr>
          <w:w w:val="105"/>
        </w:rPr>
        <w:t>first</w:t>
      </w:r>
      <w:r w:rsidR="004703B2" w:rsidRPr="009170D8">
        <w:rPr>
          <w:w w:val="105"/>
        </w:rPr>
        <w:t xml:space="preserve"> and</w:t>
      </w:r>
      <w:r w:rsidR="00B0294C">
        <w:rPr>
          <w:w w:val="105"/>
        </w:rPr>
        <w:t xml:space="preserve"> </w:t>
      </w:r>
      <w:r w:rsidR="004703B2">
        <w:rPr>
          <w:w w:val="105"/>
        </w:rPr>
        <w:t>second</w:t>
      </w:r>
      <w:r w:rsidR="004703B2" w:rsidRPr="009170D8">
        <w:rPr>
          <w:w w:val="105"/>
        </w:rPr>
        <w:t xml:space="preserve"> respondents</w:t>
      </w:r>
      <w:r w:rsidRPr="009170D8">
        <w:rPr>
          <w:w w:val="105"/>
        </w:rPr>
        <w:t xml:space="preserve"> rejected.</w:t>
      </w:r>
      <w:r w:rsidR="004B5535" w:rsidRPr="009170D8">
        <w:rPr>
          <w:w w:val="105"/>
        </w:rPr>
        <w:t xml:space="preserve"> </w:t>
      </w:r>
      <w:r w:rsidRPr="009170D8">
        <w:rPr>
          <w:w w:val="105"/>
        </w:rPr>
        <w:t>The RAF 4</w:t>
      </w:r>
      <w:r w:rsidR="00B0294C">
        <w:rPr>
          <w:w w:val="105"/>
        </w:rPr>
        <w:t xml:space="preserve"> form</w:t>
      </w:r>
      <w:r w:rsidRPr="009170D8">
        <w:rPr>
          <w:w w:val="105"/>
        </w:rPr>
        <w:t xml:space="preserve"> serious injury by </w:t>
      </w:r>
      <w:r w:rsidR="00BE4AE2">
        <w:rPr>
          <w:w w:val="105"/>
        </w:rPr>
        <w:t>Dr</w:t>
      </w:r>
      <w:r w:rsidR="00C6720F">
        <w:rPr>
          <w:w w:val="105"/>
        </w:rPr>
        <w:t xml:space="preserve"> Ntimbane was served on</w:t>
      </w:r>
      <w:r w:rsidRPr="009170D8">
        <w:rPr>
          <w:w w:val="105"/>
        </w:rPr>
        <w:t xml:space="preserve"> RAF on 3 May 2022. On 20 July 2022, </w:t>
      </w:r>
      <w:r w:rsidR="00634BDE" w:rsidRPr="009170D8">
        <w:rPr>
          <w:w w:val="105"/>
        </w:rPr>
        <w:t>R</w:t>
      </w:r>
      <w:r w:rsidRPr="009170D8">
        <w:rPr>
          <w:w w:val="105"/>
        </w:rPr>
        <w:t xml:space="preserve">AF rejected the RAF 4 form stating </w:t>
      </w:r>
      <w:r w:rsidR="00634BDE" w:rsidRPr="009170D8">
        <w:rPr>
          <w:w w:val="105"/>
        </w:rPr>
        <w:t xml:space="preserve">that the applicant </w:t>
      </w:r>
      <w:r w:rsidRPr="009170D8">
        <w:rPr>
          <w:w w:val="105"/>
        </w:rPr>
        <w:t xml:space="preserve">does not have a WPI of 30% or more and </w:t>
      </w:r>
      <w:r w:rsidR="00634BDE" w:rsidRPr="009170D8">
        <w:rPr>
          <w:w w:val="105"/>
        </w:rPr>
        <w:t xml:space="preserve">that such </w:t>
      </w:r>
      <w:r w:rsidRPr="009170D8">
        <w:rPr>
          <w:w w:val="105"/>
        </w:rPr>
        <w:t>injuries are not regarded as severe in terms of Regulation 3(1)(b) of the Act</w:t>
      </w:r>
      <w:r w:rsidR="004B5535" w:rsidRPr="009170D8">
        <w:rPr>
          <w:w w:val="105"/>
        </w:rPr>
        <w:t xml:space="preserve">. </w:t>
      </w:r>
      <w:r w:rsidR="004703B2">
        <w:rPr>
          <w:w w:val="105"/>
        </w:rPr>
        <w:t xml:space="preserve">On 5 August 2022, </w:t>
      </w:r>
      <w:r w:rsidR="00230495" w:rsidRPr="009170D8">
        <w:rPr>
          <w:w w:val="105"/>
        </w:rPr>
        <w:t xml:space="preserve">RAF 5 form was transmitted to the Registrar of the HPCSA, appealing the decision of the RAF to the HPCSA Appeal </w:t>
      </w:r>
      <w:r w:rsidR="00C60A4F">
        <w:rPr>
          <w:w w:val="105"/>
        </w:rPr>
        <w:t>Tribunal</w:t>
      </w:r>
      <w:r w:rsidR="00230495" w:rsidRPr="009170D8">
        <w:rPr>
          <w:w w:val="105"/>
        </w:rPr>
        <w:t>.</w:t>
      </w:r>
      <w:r w:rsidR="004B5535" w:rsidRPr="009170D8">
        <w:rPr>
          <w:w w:val="105"/>
        </w:rPr>
        <w:t xml:space="preserve"> </w:t>
      </w:r>
      <w:r w:rsidR="00230495" w:rsidRPr="009170D8">
        <w:rPr>
          <w:rFonts w:eastAsia="Calibri"/>
        </w:rPr>
        <w:t>On 16 November 2022, th</w:t>
      </w:r>
      <w:r w:rsidR="004703B2">
        <w:rPr>
          <w:rFonts w:eastAsia="Calibri"/>
        </w:rPr>
        <w:t>e applicant was advised that an</w:t>
      </w:r>
      <w:r w:rsidR="00230495" w:rsidRPr="009170D8">
        <w:rPr>
          <w:rFonts w:eastAsia="Calibri"/>
        </w:rPr>
        <w:t xml:space="preserve"> </w:t>
      </w:r>
      <w:r w:rsidR="00C60A4F">
        <w:rPr>
          <w:rFonts w:eastAsia="Calibri"/>
        </w:rPr>
        <w:t>Appeal Tribunal</w:t>
      </w:r>
      <w:r w:rsidR="00230495" w:rsidRPr="009170D8">
        <w:rPr>
          <w:rFonts w:eastAsia="Calibri"/>
        </w:rPr>
        <w:t xml:space="preserve"> had finally constituted the </w:t>
      </w:r>
      <w:r w:rsidR="00230495" w:rsidRPr="009170D8">
        <w:rPr>
          <w:rFonts w:eastAsia="Calibri"/>
        </w:rPr>
        <w:lastRenderedPageBreak/>
        <w:t xml:space="preserve">following members to the panel: </w:t>
      </w:r>
      <w:r w:rsidR="00BE4AE2">
        <w:rPr>
          <w:rFonts w:eastAsia="Calibri"/>
        </w:rPr>
        <w:t>Dr</w:t>
      </w:r>
      <w:r w:rsidR="00C6720F">
        <w:rPr>
          <w:rFonts w:eastAsia="Calibri"/>
        </w:rPr>
        <w:t xml:space="preserve"> Williams</w:t>
      </w:r>
      <w:r w:rsidR="00B0294C">
        <w:rPr>
          <w:rFonts w:eastAsia="Calibri"/>
        </w:rPr>
        <w:t xml:space="preserve"> </w:t>
      </w:r>
      <w:r w:rsidR="00230495" w:rsidRPr="009170D8">
        <w:rPr>
          <w:rFonts w:eastAsia="Calibri"/>
        </w:rPr>
        <w:t>Ramokgopa (Orthopaedic Surgeons) and Dr Miller (Neuro</w:t>
      </w:r>
      <w:r w:rsidR="00CD23D5">
        <w:rPr>
          <w:rFonts w:eastAsia="Calibri"/>
        </w:rPr>
        <w:t>s</w:t>
      </w:r>
      <w:r w:rsidR="00230495" w:rsidRPr="009170D8">
        <w:rPr>
          <w:rFonts w:eastAsia="Calibri"/>
        </w:rPr>
        <w:t>urgeon)</w:t>
      </w:r>
      <w:r w:rsidR="004B5535" w:rsidRPr="009170D8">
        <w:rPr>
          <w:rFonts w:eastAsia="Calibri"/>
        </w:rPr>
        <w:t xml:space="preserve"> </w:t>
      </w:r>
      <w:r w:rsidR="00C6720F">
        <w:rPr>
          <w:rFonts w:eastAsia="Calibri"/>
        </w:rPr>
        <w:t xml:space="preserve">who </w:t>
      </w:r>
      <w:r w:rsidR="004B5535" w:rsidRPr="009170D8">
        <w:rPr>
          <w:rFonts w:eastAsia="Calibri"/>
        </w:rPr>
        <w:t>were appointed.</w:t>
      </w:r>
    </w:p>
    <w:p w14:paraId="1FDCDFEE" w14:textId="77777777" w:rsidR="00CD23D5" w:rsidRPr="00CD23D5" w:rsidRDefault="00CD23D5" w:rsidP="00CD23D5">
      <w:pPr>
        <w:pStyle w:val="ListParagraph"/>
        <w:rPr>
          <w:rFonts w:eastAsia="Calibri"/>
        </w:rPr>
      </w:pPr>
    </w:p>
    <w:p w14:paraId="65734782" w14:textId="04FD2AE2" w:rsidR="000C21A2" w:rsidRPr="009170D8" w:rsidRDefault="004B5535" w:rsidP="00274D5F">
      <w:pPr>
        <w:pStyle w:val="ListParagraph"/>
        <w:widowControl/>
        <w:numPr>
          <w:ilvl w:val="0"/>
          <w:numId w:val="3"/>
        </w:numPr>
        <w:tabs>
          <w:tab w:val="left" w:pos="1384"/>
        </w:tabs>
        <w:kinsoku w:val="0"/>
        <w:overflowPunct w:val="0"/>
        <w:autoSpaceDE/>
        <w:autoSpaceDN/>
        <w:adjustRightInd/>
        <w:spacing w:before="1" w:after="200" w:line="360" w:lineRule="auto"/>
        <w:ind w:right="212"/>
        <w:contextualSpacing/>
        <w:rPr>
          <w:w w:val="105"/>
        </w:rPr>
      </w:pPr>
      <w:r w:rsidRPr="009170D8">
        <w:rPr>
          <w:rFonts w:eastAsia="Calibri"/>
        </w:rPr>
        <w:t xml:space="preserve"> </w:t>
      </w:r>
      <w:r w:rsidR="00230495" w:rsidRPr="009170D8">
        <w:rPr>
          <w:rFonts w:eastAsia="Calibri"/>
        </w:rPr>
        <w:t xml:space="preserve">On 30 November 2022, the HPCSA addressed a letter with the appeal outcome, and The </w:t>
      </w:r>
      <w:r w:rsidR="00C60A4F">
        <w:rPr>
          <w:rFonts w:eastAsia="Calibri"/>
        </w:rPr>
        <w:t>Appeal Tribunal</w:t>
      </w:r>
      <w:r w:rsidR="00230495" w:rsidRPr="009170D8">
        <w:rPr>
          <w:rFonts w:eastAsia="Calibri"/>
        </w:rPr>
        <w:t xml:space="preserve"> resolved that </w:t>
      </w:r>
      <w:r w:rsidR="00230495" w:rsidRPr="009170D8">
        <w:rPr>
          <w:rFonts w:eastAsia="Calibri"/>
          <w:i/>
          <w:iCs/>
        </w:rPr>
        <w:t>‘After considering all available evidence presented to the committee, it was found that the injuries sustained by the patient may be classified as non-serious in terms of the narrative test’</w:t>
      </w:r>
      <w:r w:rsidR="00C6720F">
        <w:rPr>
          <w:rFonts w:eastAsia="Calibri"/>
          <w:iCs/>
        </w:rPr>
        <w:t>.</w:t>
      </w:r>
      <w:r w:rsidR="00230495" w:rsidRPr="009170D8">
        <w:rPr>
          <w:rFonts w:eastAsia="Calibri"/>
          <w:i/>
          <w:iCs/>
        </w:rPr>
        <w:t xml:space="preserve"> </w:t>
      </w:r>
      <w:r w:rsidR="00C6720F">
        <w:rPr>
          <w:rFonts w:eastAsia="Calibri"/>
          <w:iCs/>
        </w:rPr>
        <w:t>A</w:t>
      </w:r>
      <w:r w:rsidR="00DC25F1" w:rsidRPr="00BA747F">
        <w:rPr>
          <w:rFonts w:eastAsia="Calibri"/>
          <w:iCs/>
        </w:rPr>
        <w:t>fter</w:t>
      </w:r>
      <w:r w:rsidR="00DC25F1" w:rsidRPr="009170D8">
        <w:rPr>
          <w:rFonts w:eastAsia="Calibri"/>
          <w:i/>
          <w:iCs/>
        </w:rPr>
        <w:t xml:space="preserve"> </w:t>
      </w:r>
      <w:r w:rsidR="00DC25F1" w:rsidRPr="009170D8">
        <w:rPr>
          <w:w w:val="105"/>
        </w:rPr>
        <w:t>t</w:t>
      </w:r>
      <w:r w:rsidR="00274D5F" w:rsidRPr="009170D8">
        <w:rPr>
          <w:w w:val="105"/>
        </w:rPr>
        <w:t>his</w:t>
      </w:r>
      <w:r w:rsidR="00274D5F" w:rsidRPr="009170D8">
        <w:rPr>
          <w:spacing w:val="-5"/>
          <w:w w:val="105"/>
        </w:rPr>
        <w:t xml:space="preserve"> </w:t>
      </w:r>
      <w:r w:rsidR="00274D5F" w:rsidRPr="009170D8">
        <w:rPr>
          <w:w w:val="105"/>
        </w:rPr>
        <w:t>decision</w:t>
      </w:r>
      <w:r w:rsidR="004703B2">
        <w:rPr>
          <w:w w:val="105"/>
        </w:rPr>
        <w:t>,</w:t>
      </w:r>
      <w:r w:rsidR="00274D5F" w:rsidRPr="009170D8">
        <w:rPr>
          <w:spacing w:val="4"/>
          <w:w w:val="105"/>
        </w:rPr>
        <w:t xml:space="preserve"> </w:t>
      </w:r>
      <w:r w:rsidR="00274D5F" w:rsidRPr="009170D8">
        <w:rPr>
          <w:w w:val="105"/>
        </w:rPr>
        <w:t>the</w:t>
      </w:r>
      <w:r w:rsidR="00274D5F" w:rsidRPr="009170D8">
        <w:rPr>
          <w:spacing w:val="-10"/>
          <w:w w:val="105"/>
        </w:rPr>
        <w:t xml:space="preserve"> </w:t>
      </w:r>
      <w:r w:rsidR="00274D5F" w:rsidRPr="009170D8">
        <w:rPr>
          <w:w w:val="105"/>
        </w:rPr>
        <w:t>applicant</w:t>
      </w:r>
      <w:r w:rsidR="00274D5F" w:rsidRPr="009170D8">
        <w:rPr>
          <w:spacing w:val="4"/>
          <w:w w:val="105"/>
        </w:rPr>
        <w:t xml:space="preserve"> </w:t>
      </w:r>
      <w:r w:rsidR="00274D5F" w:rsidRPr="009170D8">
        <w:rPr>
          <w:w w:val="105"/>
        </w:rPr>
        <w:t>decided to</w:t>
      </w:r>
      <w:r w:rsidR="00274D5F" w:rsidRPr="009170D8">
        <w:rPr>
          <w:spacing w:val="-8"/>
          <w:w w:val="105"/>
        </w:rPr>
        <w:t xml:space="preserve"> </w:t>
      </w:r>
      <w:r w:rsidR="00274D5F" w:rsidRPr="009170D8">
        <w:rPr>
          <w:w w:val="105"/>
        </w:rPr>
        <w:t>institute</w:t>
      </w:r>
      <w:r w:rsidR="00274D5F" w:rsidRPr="009170D8">
        <w:rPr>
          <w:spacing w:val="-2"/>
          <w:w w:val="105"/>
        </w:rPr>
        <w:t xml:space="preserve"> </w:t>
      </w:r>
      <w:r w:rsidR="00274D5F" w:rsidRPr="009170D8">
        <w:rPr>
          <w:w w:val="105"/>
        </w:rPr>
        <w:t>these</w:t>
      </w:r>
      <w:r w:rsidR="00274D5F" w:rsidRPr="009170D8">
        <w:rPr>
          <w:spacing w:val="-8"/>
          <w:w w:val="105"/>
        </w:rPr>
        <w:t xml:space="preserve"> </w:t>
      </w:r>
      <w:r w:rsidR="00274D5F" w:rsidRPr="009170D8">
        <w:rPr>
          <w:w w:val="105"/>
        </w:rPr>
        <w:t>review</w:t>
      </w:r>
      <w:r w:rsidR="00274D5F" w:rsidRPr="009170D8">
        <w:rPr>
          <w:spacing w:val="-2"/>
          <w:w w:val="105"/>
        </w:rPr>
        <w:t xml:space="preserve"> </w:t>
      </w:r>
      <w:r w:rsidR="00274D5F" w:rsidRPr="009170D8">
        <w:rPr>
          <w:w w:val="105"/>
        </w:rPr>
        <w:t>proceedings.</w:t>
      </w:r>
    </w:p>
    <w:p w14:paraId="128B3E1E" w14:textId="77777777" w:rsidR="00F67622" w:rsidRPr="009170D8" w:rsidRDefault="00F67622" w:rsidP="00F67622">
      <w:pPr>
        <w:pStyle w:val="ListParagraph"/>
        <w:widowControl/>
        <w:tabs>
          <w:tab w:val="left" w:pos="1384"/>
        </w:tabs>
        <w:kinsoku w:val="0"/>
        <w:overflowPunct w:val="0"/>
        <w:autoSpaceDE/>
        <w:autoSpaceDN/>
        <w:adjustRightInd/>
        <w:spacing w:before="1" w:after="200" w:line="360" w:lineRule="auto"/>
        <w:ind w:left="720" w:right="212" w:firstLine="0"/>
        <w:contextualSpacing/>
        <w:rPr>
          <w:w w:val="105"/>
        </w:rPr>
      </w:pPr>
    </w:p>
    <w:p w14:paraId="02DAC0FF" w14:textId="32AD1591" w:rsidR="00F73D50" w:rsidRPr="009170D8" w:rsidRDefault="00274D5F" w:rsidP="00274D5F">
      <w:pPr>
        <w:pStyle w:val="ListParagraph"/>
        <w:numPr>
          <w:ilvl w:val="0"/>
          <w:numId w:val="3"/>
        </w:numPr>
        <w:tabs>
          <w:tab w:val="left" w:pos="1384"/>
        </w:tabs>
        <w:kinsoku w:val="0"/>
        <w:overflowPunct w:val="0"/>
        <w:spacing w:before="1" w:after="200" w:line="360" w:lineRule="auto"/>
        <w:ind w:right="212"/>
        <w:contextualSpacing/>
        <w:rPr>
          <w:w w:val="105"/>
        </w:rPr>
      </w:pPr>
      <w:r w:rsidRPr="009170D8">
        <w:rPr>
          <w:w w:val="105"/>
        </w:rPr>
        <w:t xml:space="preserve">The first </w:t>
      </w:r>
      <w:r w:rsidR="00B0294C">
        <w:rPr>
          <w:w w:val="105"/>
        </w:rPr>
        <w:t>r</w:t>
      </w:r>
      <w:r w:rsidRPr="009170D8">
        <w:rPr>
          <w:w w:val="105"/>
        </w:rPr>
        <w:t xml:space="preserve">espondent and the second </w:t>
      </w:r>
      <w:r w:rsidR="005151D9">
        <w:rPr>
          <w:w w:val="105"/>
        </w:rPr>
        <w:t>r</w:t>
      </w:r>
      <w:r w:rsidRPr="009170D8">
        <w:rPr>
          <w:w w:val="105"/>
        </w:rPr>
        <w:t xml:space="preserve">espondent </w:t>
      </w:r>
      <w:r w:rsidR="005151D9">
        <w:rPr>
          <w:w w:val="105"/>
        </w:rPr>
        <w:t>does</w:t>
      </w:r>
      <w:r w:rsidRPr="009170D8">
        <w:rPr>
          <w:w w:val="105"/>
        </w:rPr>
        <w:t xml:space="preserve"> not oppose the application. </w:t>
      </w:r>
    </w:p>
    <w:p w14:paraId="1D2A9DAD" w14:textId="77777777" w:rsidR="005D7B26" w:rsidRPr="00BA747F" w:rsidRDefault="00274D5F" w:rsidP="00BA747F">
      <w:pPr>
        <w:pStyle w:val="Heading3"/>
        <w:kinsoku w:val="0"/>
        <w:overflowPunct w:val="0"/>
        <w:spacing w:line="360" w:lineRule="auto"/>
        <w:ind w:left="518" w:firstLine="202"/>
        <w:jc w:val="both"/>
        <w:rPr>
          <w:bCs w:val="0"/>
          <w:w w:val="105"/>
          <w:sz w:val="24"/>
          <w:szCs w:val="24"/>
          <w:u w:val="none"/>
        </w:rPr>
      </w:pPr>
      <w:r w:rsidRPr="00BA747F">
        <w:rPr>
          <w:bCs w:val="0"/>
          <w:w w:val="105"/>
          <w:sz w:val="24"/>
          <w:szCs w:val="24"/>
          <w:u w:val="none"/>
        </w:rPr>
        <w:t>LEGISLATIVE</w:t>
      </w:r>
      <w:r w:rsidRPr="00BA747F">
        <w:rPr>
          <w:bCs w:val="0"/>
          <w:spacing w:val="-4"/>
          <w:w w:val="105"/>
          <w:sz w:val="24"/>
          <w:szCs w:val="24"/>
          <w:u w:val="none"/>
        </w:rPr>
        <w:t xml:space="preserve"> </w:t>
      </w:r>
      <w:r w:rsidRPr="00BA747F">
        <w:rPr>
          <w:bCs w:val="0"/>
          <w:w w:val="105"/>
          <w:sz w:val="24"/>
          <w:szCs w:val="24"/>
          <w:u w:val="none"/>
        </w:rPr>
        <w:t>FRAMEWORK</w:t>
      </w:r>
    </w:p>
    <w:p w14:paraId="06EFC1AE" w14:textId="2C676F9E" w:rsidR="005D7B26" w:rsidRDefault="00274D5F" w:rsidP="00274D5F">
      <w:pPr>
        <w:pStyle w:val="ListParagraph"/>
        <w:numPr>
          <w:ilvl w:val="0"/>
          <w:numId w:val="3"/>
        </w:numPr>
        <w:tabs>
          <w:tab w:val="left" w:pos="1373"/>
        </w:tabs>
        <w:kinsoku w:val="0"/>
        <w:overflowPunct w:val="0"/>
        <w:spacing w:before="1" w:line="360" w:lineRule="auto"/>
        <w:ind w:right="222"/>
        <w:rPr>
          <w:w w:val="105"/>
        </w:rPr>
      </w:pPr>
      <w:r w:rsidRPr="009170D8">
        <w:rPr>
          <w:w w:val="105"/>
        </w:rPr>
        <w:t>The RAF Act was amended with effect from 1 August 2008 to introduce</w:t>
      </w:r>
      <w:r w:rsidRPr="009170D8">
        <w:rPr>
          <w:spacing w:val="1"/>
          <w:w w:val="105"/>
        </w:rPr>
        <w:t xml:space="preserve"> </w:t>
      </w:r>
      <w:r w:rsidRPr="009170D8">
        <w:rPr>
          <w:w w:val="105"/>
        </w:rPr>
        <w:t xml:space="preserve">provisions that brought about a whole new dispensation in the history of </w:t>
      </w:r>
      <w:r w:rsidR="0013608C" w:rsidRPr="009170D8">
        <w:rPr>
          <w:w w:val="105"/>
        </w:rPr>
        <w:t>third</w:t>
      </w:r>
      <w:r w:rsidR="0013608C" w:rsidRPr="009170D8">
        <w:rPr>
          <w:spacing w:val="1"/>
          <w:w w:val="105"/>
        </w:rPr>
        <w:t>-party</w:t>
      </w:r>
      <w:r w:rsidRPr="009170D8">
        <w:rPr>
          <w:w w:val="105"/>
        </w:rPr>
        <w:t xml:space="preserve"> claims in this country.</w:t>
      </w:r>
      <w:r w:rsidRPr="009170D8">
        <w:rPr>
          <w:spacing w:val="1"/>
          <w:w w:val="105"/>
        </w:rPr>
        <w:t xml:space="preserve"> </w:t>
      </w:r>
      <w:r w:rsidRPr="009170D8">
        <w:rPr>
          <w:w w:val="105"/>
        </w:rPr>
        <w:t>The provisions</w:t>
      </w:r>
      <w:r w:rsidRPr="009170D8">
        <w:rPr>
          <w:spacing w:val="1"/>
          <w:w w:val="105"/>
        </w:rPr>
        <w:t xml:space="preserve"> </w:t>
      </w:r>
      <w:r w:rsidRPr="009170D8">
        <w:rPr>
          <w:w w:val="105"/>
        </w:rPr>
        <w:t>relating</w:t>
      </w:r>
      <w:r w:rsidRPr="009170D8">
        <w:rPr>
          <w:spacing w:val="36"/>
          <w:w w:val="105"/>
        </w:rPr>
        <w:t xml:space="preserve"> </w:t>
      </w:r>
      <w:r w:rsidRPr="009170D8">
        <w:rPr>
          <w:w w:val="105"/>
        </w:rPr>
        <w:t>to</w:t>
      </w:r>
      <w:r w:rsidRPr="009170D8">
        <w:rPr>
          <w:spacing w:val="18"/>
          <w:w w:val="105"/>
        </w:rPr>
        <w:t xml:space="preserve"> </w:t>
      </w:r>
      <w:r w:rsidRPr="009170D8">
        <w:rPr>
          <w:w w:val="105"/>
        </w:rPr>
        <w:t>the</w:t>
      </w:r>
      <w:r w:rsidRPr="009170D8">
        <w:rPr>
          <w:spacing w:val="21"/>
          <w:w w:val="105"/>
        </w:rPr>
        <w:t xml:space="preserve"> </w:t>
      </w:r>
      <w:r w:rsidRPr="009170D8">
        <w:rPr>
          <w:w w:val="105"/>
        </w:rPr>
        <w:t>Fund’s</w:t>
      </w:r>
      <w:r w:rsidRPr="009170D8">
        <w:rPr>
          <w:spacing w:val="15"/>
          <w:w w:val="105"/>
        </w:rPr>
        <w:t xml:space="preserve"> </w:t>
      </w:r>
      <w:r w:rsidRPr="009170D8">
        <w:rPr>
          <w:w w:val="105"/>
        </w:rPr>
        <w:t>obligation</w:t>
      </w:r>
      <w:r w:rsidRPr="009170D8">
        <w:rPr>
          <w:spacing w:val="31"/>
          <w:w w:val="105"/>
        </w:rPr>
        <w:t xml:space="preserve"> </w:t>
      </w:r>
      <w:r w:rsidRPr="009170D8">
        <w:rPr>
          <w:w w:val="105"/>
        </w:rPr>
        <w:t>to</w:t>
      </w:r>
      <w:r w:rsidRPr="009170D8">
        <w:rPr>
          <w:spacing w:val="12"/>
          <w:w w:val="105"/>
        </w:rPr>
        <w:t xml:space="preserve"> </w:t>
      </w:r>
      <w:r w:rsidRPr="009170D8">
        <w:rPr>
          <w:w w:val="105"/>
        </w:rPr>
        <w:t>compensate</w:t>
      </w:r>
      <w:r w:rsidRPr="009170D8">
        <w:rPr>
          <w:spacing w:val="39"/>
          <w:w w:val="105"/>
        </w:rPr>
        <w:t xml:space="preserve"> </w:t>
      </w:r>
      <w:r w:rsidRPr="009170D8">
        <w:rPr>
          <w:w w:val="105"/>
        </w:rPr>
        <w:t>third</w:t>
      </w:r>
      <w:r w:rsidRPr="009170D8">
        <w:rPr>
          <w:spacing w:val="24"/>
          <w:w w:val="105"/>
        </w:rPr>
        <w:t xml:space="preserve"> </w:t>
      </w:r>
      <w:r w:rsidRPr="009170D8">
        <w:rPr>
          <w:w w:val="105"/>
        </w:rPr>
        <w:t>parties</w:t>
      </w:r>
      <w:r w:rsidRPr="009170D8">
        <w:rPr>
          <w:spacing w:val="26"/>
          <w:w w:val="105"/>
        </w:rPr>
        <w:t xml:space="preserve"> </w:t>
      </w:r>
      <w:r w:rsidRPr="009170D8">
        <w:rPr>
          <w:w w:val="105"/>
        </w:rPr>
        <w:t>for</w:t>
      </w:r>
      <w:r w:rsidRPr="009170D8">
        <w:rPr>
          <w:spacing w:val="24"/>
          <w:w w:val="105"/>
        </w:rPr>
        <w:t xml:space="preserve"> </w:t>
      </w:r>
      <w:r w:rsidRPr="009170D8">
        <w:rPr>
          <w:w w:val="105"/>
        </w:rPr>
        <w:t>non-pecuniary loss</w:t>
      </w:r>
      <w:r w:rsidRPr="009170D8">
        <w:rPr>
          <w:spacing w:val="1"/>
          <w:w w:val="105"/>
        </w:rPr>
        <w:t xml:space="preserve"> </w:t>
      </w:r>
      <w:r w:rsidRPr="009170D8">
        <w:rPr>
          <w:w w:val="105"/>
        </w:rPr>
        <w:t>(general</w:t>
      </w:r>
      <w:r w:rsidRPr="009170D8">
        <w:rPr>
          <w:spacing w:val="17"/>
          <w:w w:val="105"/>
        </w:rPr>
        <w:t xml:space="preserve"> </w:t>
      </w:r>
      <w:r w:rsidRPr="009170D8">
        <w:rPr>
          <w:w w:val="105"/>
        </w:rPr>
        <w:t>damages)</w:t>
      </w:r>
      <w:r w:rsidRPr="009170D8">
        <w:rPr>
          <w:spacing w:val="9"/>
          <w:w w:val="105"/>
        </w:rPr>
        <w:t xml:space="preserve"> are relevant to this application. The Fund's responsibility </w:t>
      </w:r>
      <w:r w:rsidRPr="009170D8">
        <w:rPr>
          <w:w w:val="105"/>
        </w:rPr>
        <w:t>is</w:t>
      </w:r>
      <w:r w:rsidRPr="009170D8">
        <w:rPr>
          <w:spacing w:val="-3"/>
          <w:w w:val="105"/>
        </w:rPr>
        <w:t xml:space="preserve"> </w:t>
      </w:r>
      <w:r w:rsidRPr="009170D8">
        <w:rPr>
          <w:w w:val="105"/>
        </w:rPr>
        <w:t>now</w:t>
      </w:r>
      <w:r w:rsidRPr="009170D8">
        <w:rPr>
          <w:spacing w:val="6"/>
          <w:w w:val="105"/>
        </w:rPr>
        <w:t xml:space="preserve"> </w:t>
      </w:r>
      <w:r w:rsidRPr="009170D8">
        <w:rPr>
          <w:w w:val="105"/>
        </w:rPr>
        <w:t>limited</w:t>
      </w:r>
      <w:r w:rsidRPr="009170D8">
        <w:rPr>
          <w:spacing w:val="3"/>
          <w:w w:val="105"/>
        </w:rPr>
        <w:t xml:space="preserve"> </w:t>
      </w:r>
      <w:r w:rsidRPr="009170D8">
        <w:rPr>
          <w:w w:val="105"/>
        </w:rPr>
        <w:t>to</w:t>
      </w:r>
      <w:r w:rsidRPr="009170D8">
        <w:rPr>
          <w:spacing w:val="4"/>
          <w:w w:val="105"/>
        </w:rPr>
        <w:t xml:space="preserve"> </w:t>
      </w:r>
      <w:r w:rsidRPr="009170D8">
        <w:rPr>
          <w:w w:val="105"/>
        </w:rPr>
        <w:t>a</w:t>
      </w:r>
      <w:r w:rsidRPr="009170D8">
        <w:rPr>
          <w:spacing w:val="-65"/>
          <w:w w:val="105"/>
        </w:rPr>
        <w:t xml:space="preserve"> </w:t>
      </w:r>
      <w:r w:rsidRPr="009170D8">
        <w:rPr>
          <w:w w:val="105"/>
        </w:rPr>
        <w:t>se</w:t>
      </w:r>
      <w:r w:rsidRPr="009170D8">
        <w:rPr>
          <w:spacing w:val="4"/>
          <w:w w:val="105"/>
        </w:rPr>
        <w:t xml:space="preserve">vere </w:t>
      </w:r>
      <w:r w:rsidRPr="009170D8">
        <w:rPr>
          <w:w w:val="105"/>
        </w:rPr>
        <w:t>injury</w:t>
      </w:r>
      <w:r w:rsidRPr="009170D8">
        <w:rPr>
          <w:spacing w:val="6"/>
          <w:w w:val="105"/>
        </w:rPr>
        <w:t xml:space="preserve"> </w:t>
      </w:r>
      <w:r w:rsidRPr="009170D8">
        <w:rPr>
          <w:w w:val="105"/>
        </w:rPr>
        <w:t>contemplated</w:t>
      </w:r>
      <w:r w:rsidRPr="009170D8">
        <w:rPr>
          <w:spacing w:val="18"/>
          <w:w w:val="105"/>
        </w:rPr>
        <w:t xml:space="preserve"> </w:t>
      </w:r>
      <w:r w:rsidRPr="009170D8">
        <w:rPr>
          <w:w w:val="105"/>
        </w:rPr>
        <w:t>in</w:t>
      </w:r>
      <w:r w:rsidRPr="009170D8">
        <w:rPr>
          <w:spacing w:val="-3"/>
          <w:w w:val="105"/>
        </w:rPr>
        <w:t xml:space="preserve"> </w:t>
      </w:r>
      <w:r w:rsidRPr="009170D8">
        <w:rPr>
          <w:w w:val="105"/>
        </w:rPr>
        <w:t>section</w:t>
      </w:r>
      <w:r w:rsidRPr="009170D8">
        <w:rPr>
          <w:spacing w:val="-1"/>
          <w:w w:val="105"/>
        </w:rPr>
        <w:t xml:space="preserve">s </w:t>
      </w:r>
      <w:r w:rsidRPr="009170D8">
        <w:rPr>
          <w:w w:val="105"/>
        </w:rPr>
        <w:t>17(1) and</w:t>
      </w:r>
      <w:r w:rsidRPr="009170D8">
        <w:rPr>
          <w:spacing w:val="-4"/>
          <w:w w:val="105"/>
        </w:rPr>
        <w:t xml:space="preserve"> </w:t>
      </w:r>
      <w:r w:rsidRPr="009170D8">
        <w:rPr>
          <w:w w:val="105"/>
        </w:rPr>
        <w:t>(1A) of</w:t>
      </w:r>
      <w:r w:rsidRPr="009170D8">
        <w:rPr>
          <w:spacing w:val="-2"/>
          <w:w w:val="105"/>
        </w:rPr>
        <w:t xml:space="preserve"> </w:t>
      </w:r>
      <w:r w:rsidRPr="009170D8">
        <w:rPr>
          <w:w w:val="105"/>
        </w:rPr>
        <w:t>the</w:t>
      </w:r>
      <w:r w:rsidRPr="009170D8">
        <w:rPr>
          <w:spacing w:val="-3"/>
          <w:w w:val="105"/>
        </w:rPr>
        <w:t xml:space="preserve"> </w:t>
      </w:r>
      <w:r w:rsidRPr="009170D8">
        <w:rPr>
          <w:w w:val="105"/>
        </w:rPr>
        <w:t>RAF</w:t>
      </w:r>
      <w:r w:rsidRPr="009170D8">
        <w:rPr>
          <w:spacing w:val="-5"/>
          <w:w w:val="105"/>
        </w:rPr>
        <w:t xml:space="preserve"> </w:t>
      </w:r>
      <w:r w:rsidRPr="009170D8">
        <w:rPr>
          <w:w w:val="105"/>
        </w:rPr>
        <w:t>Act.</w:t>
      </w:r>
    </w:p>
    <w:p w14:paraId="1731C93B" w14:textId="77777777" w:rsidR="00C6720F" w:rsidRPr="009170D8" w:rsidRDefault="00C6720F" w:rsidP="00C6720F">
      <w:pPr>
        <w:pStyle w:val="ListParagraph"/>
        <w:tabs>
          <w:tab w:val="left" w:pos="1373"/>
        </w:tabs>
        <w:kinsoku w:val="0"/>
        <w:overflowPunct w:val="0"/>
        <w:spacing w:before="1" w:line="360" w:lineRule="auto"/>
        <w:ind w:left="720" w:right="222" w:firstLine="0"/>
        <w:rPr>
          <w:w w:val="105"/>
        </w:rPr>
      </w:pPr>
    </w:p>
    <w:p w14:paraId="16E0308F" w14:textId="1CE5706D" w:rsidR="005D7B26" w:rsidRPr="00C6720F" w:rsidRDefault="005151D9" w:rsidP="00C6720F">
      <w:pPr>
        <w:pStyle w:val="BodyText"/>
        <w:numPr>
          <w:ilvl w:val="0"/>
          <w:numId w:val="3"/>
        </w:numPr>
        <w:kinsoku w:val="0"/>
        <w:overflowPunct w:val="0"/>
        <w:spacing w:before="11" w:line="360" w:lineRule="auto"/>
        <w:jc w:val="both"/>
        <w:rPr>
          <w:sz w:val="24"/>
          <w:szCs w:val="24"/>
        </w:rPr>
      </w:pPr>
      <w:r>
        <w:rPr>
          <w:sz w:val="24"/>
          <w:szCs w:val="24"/>
        </w:rPr>
        <w:t xml:space="preserve">Section </w:t>
      </w:r>
      <w:r w:rsidRPr="009170D8">
        <w:rPr>
          <w:w w:val="105"/>
        </w:rPr>
        <w:t>17(1A)</w:t>
      </w:r>
      <w:r w:rsidRPr="009170D8">
        <w:rPr>
          <w:spacing w:val="-3"/>
          <w:w w:val="105"/>
        </w:rPr>
        <w:t xml:space="preserve"> </w:t>
      </w:r>
      <w:r w:rsidRPr="009170D8">
        <w:rPr>
          <w:w w:val="105"/>
        </w:rPr>
        <w:t>provides</w:t>
      </w:r>
      <w:r w:rsidRPr="009170D8">
        <w:rPr>
          <w:spacing w:val="7"/>
          <w:w w:val="105"/>
        </w:rPr>
        <w:t xml:space="preserve"> </w:t>
      </w:r>
      <w:r w:rsidRPr="009170D8">
        <w:rPr>
          <w:w w:val="105"/>
        </w:rPr>
        <w:t>as</w:t>
      </w:r>
      <w:r w:rsidRPr="009170D8">
        <w:rPr>
          <w:spacing w:val="-14"/>
          <w:w w:val="105"/>
        </w:rPr>
        <w:t xml:space="preserve"> </w:t>
      </w:r>
      <w:r w:rsidRPr="009170D8">
        <w:rPr>
          <w:w w:val="105"/>
        </w:rPr>
        <w:t>follows:</w:t>
      </w:r>
    </w:p>
    <w:p w14:paraId="31B389A2" w14:textId="5A22C4B9" w:rsidR="005D7B26" w:rsidRPr="009170D8" w:rsidRDefault="00C6720F" w:rsidP="00F67622">
      <w:pPr>
        <w:pStyle w:val="BodyText"/>
        <w:kinsoku w:val="0"/>
        <w:overflowPunct w:val="0"/>
        <w:spacing w:line="360" w:lineRule="auto"/>
        <w:ind w:left="2230" w:right="208" w:hanging="856"/>
        <w:jc w:val="both"/>
        <w:rPr>
          <w:i/>
          <w:iCs/>
          <w:sz w:val="24"/>
          <w:szCs w:val="24"/>
        </w:rPr>
      </w:pPr>
      <w:r>
        <w:rPr>
          <w:i/>
          <w:iCs/>
          <w:sz w:val="24"/>
          <w:szCs w:val="24"/>
        </w:rPr>
        <w:t xml:space="preserve">“(a) </w:t>
      </w:r>
      <w:r>
        <w:rPr>
          <w:i/>
          <w:iCs/>
          <w:sz w:val="24"/>
          <w:szCs w:val="24"/>
        </w:rPr>
        <w:tab/>
      </w:r>
      <w:r w:rsidR="00274D5F" w:rsidRPr="009170D8">
        <w:rPr>
          <w:i/>
          <w:iCs/>
          <w:sz w:val="24"/>
          <w:szCs w:val="24"/>
        </w:rPr>
        <w:t>Assessment</w:t>
      </w:r>
      <w:r w:rsidR="00274D5F" w:rsidRPr="009170D8">
        <w:rPr>
          <w:i/>
          <w:iCs/>
          <w:spacing w:val="63"/>
          <w:sz w:val="24"/>
          <w:szCs w:val="24"/>
        </w:rPr>
        <w:t xml:space="preserve"> </w:t>
      </w:r>
      <w:r w:rsidR="00274D5F" w:rsidRPr="009170D8">
        <w:rPr>
          <w:i/>
          <w:iCs/>
          <w:sz w:val="24"/>
          <w:szCs w:val="24"/>
        </w:rPr>
        <w:t xml:space="preserve">of </w:t>
      </w:r>
      <w:r w:rsidR="00274D5F" w:rsidRPr="009170D8">
        <w:rPr>
          <w:sz w:val="24"/>
          <w:szCs w:val="24"/>
        </w:rPr>
        <w:t xml:space="preserve">a </w:t>
      </w:r>
      <w:r w:rsidR="00274D5F" w:rsidRPr="009170D8">
        <w:rPr>
          <w:i/>
          <w:iCs/>
          <w:sz w:val="24"/>
          <w:szCs w:val="24"/>
        </w:rPr>
        <w:t xml:space="preserve">serious injury shall be based on </w:t>
      </w:r>
      <w:r w:rsidR="00274D5F" w:rsidRPr="009170D8">
        <w:rPr>
          <w:sz w:val="24"/>
          <w:szCs w:val="24"/>
        </w:rPr>
        <w:t xml:space="preserve">a </w:t>
      </w:r>
      <w:r w:rsidR="00274D5F" w:rsidRPr="009170D8">
        <w:rPr>
          <w:i/>
          <w:iCs/>
          <w:sz w:val="24"/>
          <w:szCs w:val="24"/>
        </w:rPr>
        <w:t>prescribed</w:t>
      </w:r>
      <w:r>
        <w:rPr>
          <w:i/>
          <w:iCs/>
          <w:spacing w:val="1"/>
          <w:sz w:val="24"/>
          <w:szCs w:val="24"/>
        </w:rPr>
        <w:t xml:space="preserve"> </w:t>
      </w:r>
      <w:r w:rsidR="00274D5F" w:rsidRPr="009170D8">
        <w:rPr>
          <w:i/>
          <w:iCs/>
          <w:sz w:val="24"/>
          <w:szCs w:val="24"/>
        </w:rPr>
        <w:t>method</w:t>
      </w:r>
      <w:r w:rsidR="00274D5F" w:rsidRPr="009170D8">
        <w:rPr>
          <w:i/>
          <w:iCs/>
          <w:spacing w:val="64"/>
          <w:sz w:val="24"/>
          <w:szCs w:val="24"/>
        </w:rPr>
        <w:t xml:space="preserve"> </w:t>
      </w:r>
      <w:r w:rsidR="00274D5F" w:rsidRPr="009170D8">
        <w:rPr>
          <w:i/>
          <w:iCs/>
          <w:sz w:val="24"/>
          <w:szCs w:val="24"/>
        </w:rPr>
        <w:t>adopted</w:t>
      </w:r>
      <w:r w:rsidR="00274D5F" w:rsidRPr="009170D8">
        <w:rPr>
          <w:i/>
          <w:iCs/>
          <w:spacing w:val="64"/>
          <w:sz w:val="24"/>
          <w:szCs w:val="24"/>
        </w:rPr>
        <w:t xml:space="preserve"> </w:t>
      </w:r>
      <w:r w:rsidR="00274D5F" w:rsidRPr="009170D8">
        <w:rPr>
          <w:i/>
          <w:iCs/>
          <w:sz w:val="24"/>
          <w:szCs w:val="24"/>
        </w:rPr>
        <w:t>after</w:t>
      </w:r>
      <w:r w:rsidR="00274D5F" w:rsidRPr="009170D8">
        <w:rPr>
          <w:i/>
          <w:iCs/>
          <w:spacing w:val="64"/>
          <w:sz w:val="24"/>
          <w:szCs w:val="24"/>
        </w:rPr>
        <w:t xml:space="preserve"> </w:t>
      </w:r>
      <w:r w:rsidR="00274D5F" w:rsidRPr="009170D8">
        <w:rPr>
          <w:i/>
          <w:iCs/>
          <w:sz w:val="24"/>
          <w:szCs w:val="24"/>
        </w:rPr>
        <w:t>consultation</w:t>
      </w:r>
      <w:r w:rsidR="00274D5F" w:rsidRPr="009170D8">
        <w:rPr>
          <w:i/>
          <w:iCs/>
          <w:spacing w:val="64"/>
          <w:sz w:val="24"/>
          <w:szCs w:val="24"/>
        </w:rPr>
        <w:t xml:space="preserve"> </w:t>
      </w:r>
      <w:r w:rsidR="00274D5F" w:rsidRPr="009170D8">
        <w:rPr>
          <w:i/>
          <w:iCs/>
          <w:sz w:val="24"/>
          <w:szCs w:val="24"/>
        </w:rPr>
        <w:t>with</w:t>
      </w:r>
      <w:r w:rsidR="00274D5F" w:rsidRPr="009170D8">
        <w:rPr>
          <w:i/>
          <w:iCs/>
          <w:spacing w:val="64"/>
          <w:sz w:val="24"/>
          <w:szCs w:val="24"/>
        </w:rPr>
        <w:t xml:space="preserve"> </w:t>
      </w:r>
      <w:r w:rsidR="00274D5F" w:rsidRPr="009170D8">
        <w:rPr>
          <w:i/>
          <w:iCs/>
          <w:sz w:val="24"/>
          <w:szCs w:val="24"/>
        </w:rPr>
        <w:t>medical</w:t>
      </w:r>
      <w:r w:rsidR="00274D5F" w:rsidRPr="009170D8">
        <w:rPr>
          <w:i/>
          <w:iCs/>
          <w:spacing w:val="64"/>
          <w:sz w:val="24"/>
          <w:szCs w:val="24"/>
        </w:rPr>
        <w:t xml:space="preserve"> </w:t>
      </w:r>
      <w:r w:rsidR="00274D5F" w:rsidRPr="009170D8">
        <w:rPr>
          <w:i/>
          <w:iCs/>
          <w:sz w:val="24"/>
          <w:szCs w:val="24"/>
        </w:rPr>
        <w:t>service</w:t>
      </w:r>
      <w:r w:rsidR="00274D5F" w:rsidRPr="009170D8">
        <w:rPr>
          <w:i/>
          <w:iCs/>
          <w:spacing w:val="1"/>
          <w:sz w:val="24"/>
          <w:szCs w:val="24"/>
        </w:rPr>
        <w:t xml:space="preserve"> </w:t>
      </w:r>
      <w:r w:rsidR="00274D5F" w:rsidRPr="009170D8">
        <w:rPr>
          <w:i/>
          <w:iCs/>
          <w:sz w:val="24"/>
          <w:szCs w:val="24"/>
        </w:rPr>
        <w:t>providers</w:t>
      </w:r>
      <w:r w:rsidR="00274D5F" w:rsidRPr="009170D8">
        <w:rPr>
          <w:i/>
          <w:iCs/>
          <w:spacing w:val="1"/>
          <w:sz w:val="24"/>
          <w:szCs w:val="24"/>
        </w:rPr>
        <w:t xml:space="preserve"> </w:t>
      </w:r>
      <w:r w:rsidR="00274D5F" w:rsidRPr="009170D8">
        <w:rPr>
          <w:i/>
          <w:iCs/>
          <w:sz w:val="24"/>
          <w:szCs w:val="24"/>
        </w:rPr>
        <w:t>and shall</w:t>
      </w:r>
      <w:r w:rsidR="00274D5F" w:rsidRPr="009170D8">
        <w:rPr>
          <w:i/>
          <w:iCs/>
          <w:spacing w:val="1"/>
          <w:sz w:val="24"/>
          <w:szCs w:val="24"/>
        </w:rPr>
        <w:t xml:space="preserve"> </w:t>
      </w:r>
      <w:r w:rsidR="00274D5F" w:rsidRPr="009170D8">
        <w:rPr>
          <w:i/>
          <w:iCs/>
          <w:sz w:val="24"/>
          <w:szCs w:val="24"/>
        </w:rPr>
        <w:t>be reasonable</w:t>
      </w:r>
      <w:r w:rsidR="00274D5F" w:rsidRPr="009170D8">
        <w:rPr>
          <w:i/>
          <w:iCs/>
          <w:spacing w:val="1"/>
          <w:sz w:val="24"/>
          <w:szCs w:val="24"/>
        </w:rPr>
        <w:t xml:space="preserve"> </w:t>
      </w:r>
      <w:r w:rsidR="00274D5F" w:rsidRPr="009170D8">
        <w:rPr>
          <w:i/>
          <w:iCs/>
          <w:sz w:val="24"/>
          <w:szCs w:val="24"/>
        </w:rPr>
        <w:t>in ensuring</w:t>
      </w:r>
      <w:r w:rsidR="00274D5F" w:rsidRPr="009170D8">
        <w:rPr>
          <w:i/>
          <w:iCs/>
          <w:spacing w:val="1"/>
          <w:sz w:val="24"/>
          <w:szCs w:val="24"/>
        </w:rPr>
        <w:t xml:space="preserve"> </w:t>
      </w:r>
      <w:r w:rsidR="00274D5F" w:rsidRPr="009170D8">
        <w:rPr>
          <w:i/>
          <w:iCs/>
          <w:sz w:val="24"/>
          <w:szCs w:val="24"/>
        </w:rPr>
        <w:t>that damages</w:t>
      </w:r>
      <w:r w:rsidR="00274D5F" w:rsidRPr="009170D8">
        <w:rPr>
          <w:i/>
          <w:iCs/>
          <w:spacing w:val="1"/>
          <w:sz w:val="24"/>
          <w:szCs w:val="24"/>
        </w:rPr>
        <w:t xml:space="preserve"> </w:t>
      </w:r>
      <w:r w:rsidR="00274D5F" w:rsidRPr="009170D8">
        <w:rPr>
          <w:i/>
          <w:iCs/>
          <w:sz w:val="24"/>
          <w:szCs w:val="24"/>
        </w:rPr>
        <w:t>are</w:t>
      </w:r>
      <w:r w:rsidR="00274D5F" w:rsidRPr="009170D8">
        <w:rPr>
          <w:i/>
          <w:iCs/>
          <w:spacing w:val="1"/>
          <w:sz w:val="24"/>
          <w:szCs w:val="24"/>
        </w:rPr>
        <w:t xml:space="preserve"> </w:t>
      </w:r>
      <w:r w:rsidR="00274D5F" w:rsidRPr="009170D8">
        <w:rPr>
          <w:sz w:val="24"/>
          <w:szCs w:val="24"/>
        </w:rPr>
        <w:t>assessed</w:t>
      </w:r>
      <w:r w:rsidR="00274D5F" w:rsidRPr="009170D8">
        <w:rPr>
          <w:spacing w:val="-3"/>
          <w:sz w:val="24"/>
          <w:szCs w:val="24"/>
        </w:rPr>
        <w:t xml:space="preserve"> </w:t>
      </w:r>
      <w:r w:rsidR="00274D5F" w:rsidRPr="009170D8">
        <w:rPr>
          <w:i/>
          <w:iCs/>
          <w:sz w:val="24"/>
          <w:szCs w:val="24"/>
        </w:rPr>
        <w:t>about</w:t>
      </w:r>
      <w:r w:rsidR="00274D5F" w:rsidRPr="009170D8">
        <w:rPr>
          <w:i/>
          <w:iCs/>
          <w:spacing w:val="11"/>
          <w:sz w:val="24"/>
          <w:szCs w:val="24"/>
        </w:rPr>
        <w:t xml:space="preserve"> </w:t>
      </w:r>
      <w:r w:rsidR="00274D5F" w:rsidRPr="009170D8">
        <w:rPr>
          <w:i/>
          <w:iCs/>
          <w:sz w:val="24"/>
          <w:szCs w:val="24"/>
        </w:rPr>
        <w:t>the</w:t>
      </w:r>
      <w:r w:rsidR="00274D5F" w:rsidRPr="009170D8">
        <w:rPr>
          <w:i/>
          <w:iCs/>
          <w:spacing w:val="12"/>
          <w:sz w:val="24"/>
          <w:szCs w:val="24"/>
        </w:rPr>
        <w:t xml:space="preserve"> </w:t>
      </w:r>
      <w:r w:rsidR="00274D5F" w:rsidRPr="009170D8">
        <w:rPr>
          <w:i/>
          <w:iCs/>
          <w:sz w:val="24"/>
          <w:szCs w:val="24"/>
        </w:rPr>
        <w:t>circumstances</w:t>
      </w:r>
      <w:r w:rsidR="00274D5F" w:rsidRPr="009170D8">
        <w:rPr>
          <w:i/>
          <w:iCs/>
          <w:spacing w:val="36"/>
          <w:sz w:val="24"/>
          <w:szCs w:val="24"/>
        </w:rPr>
        <w:t xml:space="preserve"> </w:t>
      </w:r>
      <w:r w:rsidR="00274D5F" w:rsidRPr="009170D8">
        <w:rPr>
          <w:i/>
          <w:iCs/>
          <w:sz w:val="24"/>
          <w:szCs w:val="24"/>
        </w:rPr>
        <w:t>of</w:t>
      </w:r>
      <w:r w:rsidR="00274D5F" w:rsidRPr="009170D8">
        <w:rPr>
          <w:i/>
          <w:iCs/>
          <w:spacing w:val="12"/>
          <w:sz w:val="24"/>
          <w:szCs w:val="24"/>
        </w:rPr>
        <w:t xml:space="preserve"> </w:t>
      </w:r>
      <w:r w:rsidR="00274D5F" w:rsidRPr="009170D8">
        <w:rPr>
          <w:i/>
          <w:iCs/>
          <w:sz w:val="24"/>
          <w:szCs w:val="24"/>
        </w:rPr>
        <w:t>the</w:t>
      </w:r>
      <w:r w:rsidR="00274D5F" w:rsidRPr="009170D8">
        <w:rPr>
          <w:i/>
          <w:iCs/>
          <w:spacing w:val="12"/>
          <w:sz w:val="24"/>
          <w:szCs w:val="24"/>
        </w:rPr>
        <w:t xml:space="preserve"> </w:t>
      </w:r>
      <w:r w:rsidR="00274D5F" w:rsidRPr="009170D8">
        <w:rPr>
          <w:i/>
          <w:iCs/>
          <w:sz w:val="24"/>
          <w:szCs w:val="24"/>
        </w:rPr>
        <w:t>third</w:t>
      </w:r>
      <w:r w:rsidR="00274D5F" w:rsidRPr="009170D8">
        <w:rPr>
          <w:i/>
          <w:iCs/>
          <w:spacing w:val="17"/>
          <w:sz w:val="24"/>
          <w:szCs w:val="24"/>
        </w:rPr>
        <w:t xml:space="preserve"> </w:t>
      </w:r>
      <w:r w:rsidR="00274D5F" w:rsidRPr="009170D8">
        <w:rPr>
          <w:i/>
          <w:iCs/>
          <w:sz w:val="24"/>
          <w:szCs w:val="24"/>
        </w:rPr>
        <w:t>party.</w:t>
      </w:r>
    </w:p>
    <w:p w14:paraId="4FB3E1B8" w14:textId="77777777" w:rsidR="005D7B26" w:rsidRPr="009170D8" w:rsidRDefault="005D7B26" w:rsidP="00F67622">
      <w:pPr>
        <w:pStyle w:val="BodyText"/>
        <w:kinsoku w:val="0"/>
        <w:overflowPunct w:val="0"/>
        <w:spacing w:before="9" w:line="360" w:lineRule="auto"/>
        <w:jc w:val="both"/>
        <w:rPr>
          <w:i/>
          <w:iCs/>
          <w:sz w:val="24"/>
          <w:szCs w:val="24"/>
        </w:rPr>
      </w:pPr>
    </w:p>
    <w:p w14:paraId="42E72FD4" w14:textId="4403425F" w:rsidR="005D7B26" w:rsidRPr="009170D8" w:rsidRDefault="00C6720F" w:rsidP="00F67622">
      <w:pPr>
        <w:tabs>
          <w:tab w:val="left" w:pos="2239"/>
        </w:tabs>
        <w:kinsoku w:val="0"/>
        <w:overflowPunct w:val="0"/>
        <w:spacing w:line="360" w:lineRule="auto"/>
        <w:ind w:left="2230" w:right="209" w:hanging="786"/>
        <w:jc w:val="both"/>
        <w:rPr>
          <w:rFonts w:ascii="Arial" w:hAnsi="Arial" w:cs="Arial"/>
          <w:i/>
          <w:iCs/>
          <w:w w:val="105"/>
          <w:sz w:val="24"/>
          <w:szCs w:val="24"/>
        </w:rPr>
      </w:pPr>
      <w:r>
        <w:rPr>
          <w:rFonts w:ascii="Arial" w:hAnsi="Arial" w:cs="Arial"/>
          <w:i/>
          <w:iCs/>
          <w:w w:val="105"/>
          <w:sz w:val="24"/>
          <w:szCs w:val="24"/>
        </w:rPr>
        <w:t xml:space="preserve">(b) </w:t>
      </w:r>
      <w:r>
        <w:rPr>
          <w:rFonts w:ascii="Arial" w:hAnsi="Arial" w:cs="Arial"/>
          <w:i/>
          <w:iCs/>
          <w:w w:val="105"/>
          <w:sz w:val="24"/>
          <w:szCs w:val="24"/>
        </w:rPr>
        <w:tab/>
      </w:r>
      <w:r w:rsidR="00274D5F" w:rsidRPr="009170D8">
        <w:rPr>
          <w:rFonts w:ascii="Arial" w:hAnsi="Arial" w:cs="Arial"/>
          <w:i/>
          <w:iCs/>
          <w:w w:val="105"/>
          <w:sz w:val="24"/>
          <w:szCs w:val="24"/>
        </w:rPr>
        <w:t>The</w:t>
      </w:r>
      <w:r w:rsidR="00274D5F" w:rsidRPr="00AC6751">
        <w:rPr>
          <w:rFonts w:ascii="Arial" w:hAnsi="Arial" w:cs="Arial"/>
          <w:i/>
          <w:iCs/>
          <w:w w:val="105"/>
          <w:sz w:val="24"/>
          <w:szCs w:val="24"/>
        </w:rPr>
        <w:t xml:space="preserve"> </w:t>
      </w:r>
      <w:r w:rsidR="00274D5F" w:rsidRPr="00AC6751">
        <w:rPr>
          <w:rFonts w:ascii="Arial" w:hAnsi="Arial" w:cs="Arial"/>
          <w:i/>
          <w:w w:val="105"/>
          <w:sz w:val="24"/>
          <w:szCs w:val="24"/>
        </w:rPr>
        <w:t>assessment</w:t>
      </w:r>
      <w:r w:rsidR="00274D5F" w:rsidRPr="009170D8">
        <w:rPr>
          <w:rFonts w:ascii="Arial" w:hAnsi="Arial" w:cs="Arial"/>
          <w:w w:val="105"/>
          <w:sz w:val="24"/>
          <w:szCs w:val="24"/>
        </w:rPr>
        <w:t xml:space="preserve"> </w:t>
      </w:r>
      <w:r w:rsidR="00274D5F" w:rsidRPr="009170D8">
        <w:rPr>
          <w:rFonts w:ascii="Arial" w:hAnsi="Arial" w:cs="Arial"/>
          <w:i/>
          <w:iCs/>
          <w:w w:val="105"/>
          <w:sz w:val="24"/>
          <w:szCs w:val="24"/>
        </w:rPr>
        <w:t xml:space="preserve">shall be carried out by </w:t>
      </w:r>
      <w:r w:rsidR="00274D5F" w:rsidRPr="009170D8">
        <w:rPr>
          <w:rFonts w:ascii="Arial" w:hAnsi="Arial" w:cs="Arial"/>
          <w:w w:val="105"/>
          <w:sz w:val="24"/>
          <w:szCs w:val="24"/>
        </w:rPr>
        <w:t xml:space="preserve">a </w:t>
      </w:r>
      <w:r>
        <w:rPr>
          <w:rFonts w:ascii="Arial" w:hAnsi="Arial" w:cs="Arial"/>
          <w:i/>
          <w:iCs/>
          <w:w w:val="105"/>
          <w:sz w:val="24"/>
          <w:szCs w:val="24"/>
        </w:rPr>
        <w:t xml:space="preserve">medical </w:t>
      </w:r>
      <w:r w:rsidR="00274D5F" w:rsidRPr="009170D8">
        <w:rPr>
          <w:rFonts w:ascii="Arial" w:hAnsi="Arial" w:cs="Arial"/>
          <w:i/>
          <w:iCs/>
          <w:w w:val="105"/>
          <w:sz w:val="24"/>
          <w:szCs w:val="24"/>
        </w:rPr>
        <w:t>practitioner</w:t>
      </w:r>
      <w:r w:rsidR="00274D5F" w:rsidRPr="009170D8">
        <w:rPr>
          <w:rFonts w:ascii="Arial" w:hAnsi="Arial" w:cs="Arial"/>
          <w:i/>
          <w:iCs/>
          <w:spacing w:val="1"/>
          <w:w w:val="105"/>
          <w:sz w:val="24"/>
          <w:szCs w:val="24"/>
        </w:rPr>
        <w:t xml:space="preserve"> (b)</w:t>
      </w:r>
      <w:r w:rsidR="00274D5F" w:rsidRPr="009170D8">
        <w:rPr>
          <w:rFonts w:ascii="Arial" w:hAnsi="Arial" w:cs="Arial"/>
          <w:i/>
          <w:iCs/>
          <w:w w:val="105"/>
          <w:sz w:val="24"/>
          <w:szCs w:val="24"/>
        </w:rPr>
        <w:t>registered</w:t>
      </w:r>
      <w:r w:rsidR="00274D5F" w:rsidRPr="009170D8">
        <w:rPr>
          <w:rFonts w:ascii="Arial" w:hAnsi="Arial" w:cs="Arial"/>
          <w:i/>
          <w:iCs/>
          <w:spacing w:val="1"/>
          <w:w w:val="105"/>
          <w:sz w:val="24"/>
          <w:szCs w:val="24"/>
        </w:rPr>
        <w:t xml:space="preserve"> </w:t>
      </w:r>
      <w:r w:rsidR="00274D5F" w:rsidRPr="009170D8">
        <w:rPr>
          <w:rFonts w:ascii="Arial" w:hAnsi="Arial" w:cs="Arial"/>
          <w:i/>
          <w:iCs/>
          <w:w w:val="105"/>
          <w:sz w:val="24"/>
          <w:szCs w:val="24"/>
        </w:rPr>
        <w:t>as</w:t>
      </w:r>
      <w:r w:rsidR="00274D5F" w:rsidRPr="009170D8">
        <w:rPr>
          <w:rFonts w:ascii="Arial" w:hAnsi="Arial" w:cs="Arial"/>
          <w:i/>
          <w:iCs/>
          <w:spacing w:val="1"/>
          <w:w w:val="105"/>
          <w:sz w:val="24"/>
          <w:szCs w:val="24"/>
        </w:rPr>
        <w:t xml:space="preserve"> </w:t>
      </w:r>
      <w:r w:rsidR="00274D5F" w:rsidRPr="009170D8">
        <w:rPr>
          <w:rFonts w:ascii="Arial" w:hAnsi="Arial" w:cs="Arial"/>
          <w:i/>
          <w:iCs/>
          <w:w w:val="105"/>
          <w:sz w:val="24"/>
          <w:szCs w:val="24"/>
        </w:rPr>
        <w:t>such</w:t>
      </w:r>
      <w:r w:rsidR="00274D5F" w:rsidRPr="009170D8">
        <w:rPr>
          <w:rFonts w:ascii="Arial" w:hAnsi="Arial" w:cs="Arial"/>
          <w:i/>
          <w:iCs/>
          <w:spacing w:val="1"/>
          <w:w w:val="105"/>
          <w:sz w:val="24"/>
          <w:szCs w:val="24"/>
        </w:rPr>
        <w:t xml:space="preserve"> </w:t>
      </w:r>
      <w:r w:rsidR="00274D5F" w:rsidRPr="009170D8">
        <w:rPr>
          <w:rFonts w:ascii="Arial" w:hAnsi="Arial" w:cs="Arial"/>
          <w:i/>
          <w:iCs/>
          <w:w w:val="105"/>
          <w:sz w:val="24"/>
          <w:szCs w:val="24"/>
        </w:rPr>
        <w:t>under</w:t>
      </w:r>
      <w:r w:rsidR="00274D5F" w:rsidRPr="009170D8">
        <w:rPr>
          <w:rFonts w:ascii="Arial" w:hAnsi="Arial" w:cs="Arial"/>
          <w:i/>
          <w:iCs/>
          <w:spacing w:val="1"/>
          <w:w w:val="105"/>
          <w:sz w:val="24"/>
          <w:szCs w:val="24"/>
        </w:rPr>
        <w:t xml:space="preserve"> </w:t>
      </w:r>
      <w:r w:rsidR="00EF77AF">
        <w:rPr>
          <w:rFonts w:ascii="Arial" w:hAnsi="Arial" w:cs="Arial"/>
          <w:i/>
          <w:iCs/>
          <w:w w:val="105"/>
          <w:sz w:val="24"/>
          <w:szCs w:val="24"/>
        </w:rPr>
        <w:t>the</w:t>
      </w:r>
      <w:r w:rsidR="00274D5F" w:rsidRPr="009170D8">
        <w:rPr>
          <w:rFonts w:ascii="Arial" w:hAnsi="Arial" w:cs="Arial"/>
          <w:i/>
          <w:iCs/>
          <w:w w:val="105"/>
          <w:sz w:val="24"/>
          <w:szCs w:val="24"/>
        </w:rPr>
        <w:t xml:space="preserve"> Health  Professions Act, 1974</w:t>
      </w:r>
      <w:r w:rsidR="00274D5F" w:rsidRPr="009170D8">
        <w:rPr>
          <w:rFonts w:ascii="Arial" w:hAnsi="Arial" w:cs="Arial"/>
          <w:i/>
          <w:iCs/>
          <w:spacing w:val="1"/>
          <w:w w:val="105"/>
          <w:sz w:val="24"/>
          <w:szCs w:val="24"/>
        </w:rPr>
        <w:t xml:space="preserve"> </w:t>
      </w:r>
      <w:r w:rsidR="00274D5F" w:rsidRPr="009170D8">
        <w:rPr>
          <w:rFonts w:ascii="Arial" w:hAnsi="Arial" w:cs="Arial"/>
          <w:i/>
          <w:iCs/>
          <w:w w:val="105"/>
          <w:sz w:val="24"/>
          <w:szCs w:val="24"/>
        </w:rPr>
        <w:t>(Act</w:t>
      </w:r>
      <w:r w:rsidR="00274D5F" w:rsidRPr="009170D8">
        <w:rPr>
          <w:rFonts w:ascii="Arial" w:hAnsi="Arial" w:cs="Arial"/>
          <w:i/>
          <w:iCs/>
          <w:spacing w:val="-1"/>
          <w:w w:val="105"/>
          <w:sz w:val="24"/>
          <w:szCs w:val="24"/>
        </w:rPr>
        <w:t xml:space="preserve"> </w:t>
      </w:r>
      <w:r w:rsidR="00274D5F" w:rsidRPr="009170D8">
        <w:rPr>
          <w:rFonts w:ascii="Arial" w:hAnsi="Arial" w:cs="Arial"/>
          <w:i/>
          <w:iCs/>
          <w:w w:val="105"/>
          <w:sz w:val="24"/>
          <w:szCs w:val="24"/>
        </w:rPr>
        <w:t>56</w:t>
      </w:r>
      <w:r w:rsidR="00274D5F" w:rsidRPr="009170D8">
        <w:rPr>
          <w:rFonts w:ascii="Arial" w:hAnsi="Arial" w:cs="Arial"/>
          <w:i/>
          <w:iCs/>
          <w:spacing w:val="-6"/>
          <w:w w:val="105"/>
          <w:sz w:val="24"/>
          <w:szCs w:val="24"/>
        </w:rPr>
        <w:t xml:space="preserve"> </w:t>
      </w:r>
      <w:r w:rsidR="00274D5F" w:rsidRPr="009170D8">
        <w:rPr>
          <w:rFonts w:ascii="Arial" w:hAnsi="Arial" w:cs="Arial"/>
          <w:i/>
          <w:iCs/>
          <w:w w:val="105"/>
          <w:sz w:val="24"/>
          <w:szCs w:val="24"/>
        </w:rPr>
        <w:t>of 1974).</w:t>
      </w:r>
      <w:r w:rsidR="00274D5F" w:rsidRPr="009170D8">
        <w:rPr>
          <w:rFonts w:ascii="Arial" w:hAnsi="Arial" w:cs="Arial"/>
          <w:i/>
          <w:iCs/>
          <w:spacing w:val="-44"/>
          <w:w w:val="105"/>
          <w:sz w:val="24"/>
          <w:szCs w:val="24"/>
        </w:rPr>
        <w:t xml:space="preserve"> </w:t>
      </w:r>
      <w:r>
        <w:rPr>
          <w:rFonts w:ascii="Arial" w:hAnsi="Arial" w:cs="Arial"/>
          <w:i/>
          <w:iCs/>
          <w:w w:val="105"/>
          <w:sz w:val="24"/>
          <w:szCs w:val="24"/>
        </w:rPr>
        <w:t>“</w:t>
      </w:r>
    </w:p>
    <w:p w14:paraId="3A22A5A4" w14:textId="77777777" w:rsidR="005D7B26" w:rsidRPr="009170D8" w:rsidRDefault="005D7B26" w:rsidP="00F67622">
      <w:pPr>
        <w:pStyle w:val="BodyText"/>
        <w:kinsoku w:val="0"/>
        <w:overflowPunct w:val="0"/>
        <w:spacing w:before="5" w:line="360" w:lineRule="auto"/>
        <w:jc w:val="both"/>
        <w:rPr>
          <w:i/>
          <w:iCs/>
          <w:sz w:val="24"/>
          <w:szCs w:val="24"/>
        </w:rPr>
      </w:pPr>
    </w:p>
    <w:p w14:paraId="5E39654F" w14:textId="77777777" w:rsidR="005D7B26" w:rsidRPr="009170D8" w:rsidRDefault="00274D5F" w:rsidP="00274D5F">
      <w:pPr>
        <w:pStyle w:val="ListParagraph"/>
        <w:numPr>
          <w:ilvl w:val="0"/>
          <w:numId w:val="3"/>
        </w:numPr>
        <w:tabs>
          <w:tab w:val="left" w:pos="1396"/>
        </w:tabs>
        <w:kinsoku w:val="0"/>
        <w:overflowPunct w:val="0"/>
        <w:spacing w:line="360" w:lineRule="auto"/>
        <w:ind w:left="1395" w:hanging="857"/>
        <w:rPr>
          <w:w w:val="105"/>
        </w:rPr>
      </w:pPr>
      <w:r w:rsidRPr="009170D8">
        <w:rPr>
          <w:w w:val="105"/>
        </w:rPr>
        <w:lastRenderedPageBreak/>
        <w:t>Section</w:t>
      </w:r>
      <w:r w:rsidRPr="009170D8">
        <w:rPr>
          <w:spacing w:val="-9"/>
          <w:w w:val="105"/>
        </w:rPr>
        <w:t xml:space="preserve"> </w:t>
      </w:r>
      <w:r w:rsidRPr="009170D8">
        <w:rPr>
          <w:w w:val="105"/>
        </w:rPr>
        <w:t>26(1A)</w:t>
      </w:r>
      <w:r w:rsidRPr="009170D8">
        <w:rPr>
          <w:spacing w:val="-9"/>
          <w:w w:val="105"/>
        </w:rPr>
        <w:t xml:space="preserve"> </w:t>
      </w:r>
      <w:r w:rsidRPr="009170D8">
        <w:rPr>
          <w:w w:val="105"/>
        </w:rPr>
        <w:t>empowers</w:t>
      </w:r>
      <w:r w:rsidRPr="009170D8">
        <w:rPr>
          <w:spacing w:val="3"/>
          <w:w w:val="105"/>
        </w:rPr>
        <w:t xml:space="preserve"> </w:t>
      </w:r>
      <w:r w:rsidRPr="009170D8">
        <w:rPr>
          <w:w w:val="105"/>
        </w:rPr>
        <w:t>the</w:t>
      </w:r>
      <w:r w:rsidRPr="009170D8">
        <w:rPr>
          <w:spacing w:val="-16"/>
          <w:w w:val="105"/>
        </w:rPr>
        <w:t xml:space="preserve"> </w:t>
      </w:r>
      <w:r w:rsidRPr="009170D8">
        <w:rPr>
          <w:w w:val="105"/>
        </w:rPr>
        <w:t>Minister</w:t>
      </w:r>
      <w:r w:rsidRPr="009170D8">
        <w:rPr>
          <w:spacing w:val="-4"/>
          <w:w w:val="105"/>
        </w:rPr>
        <w:t xml:space="preserve"> </w:t>
      </w:r>
      <w:r w:rsidRPr="009170D8">
        <w:rPr>
          <w:w w:val="105"/>
        </w:rPr>
        <w:t>to</w:t>
      </w:r>
      <w:r w:rsidRPr="009170D8">
        <w:rPr>
          <w:spacing w:val="-15"/>
          <w:w w:val="105"/>
        </w:rPr>
        <w:t xml:space="preserve"> </w:t>
      </w:r>
      <w:r w:rsidRPr="009170D8">
        <w:rPr>
          <w:w w:val="105"/>
        </w:rPr>
        <w:t>make</w:t>
      </w:r>
      <w:r w:rsidRPr="009170D8">
        <w:rPr>
          <w:spacing w:val="-9"/>
          <w:w w:val="105"/>
        </w:rPr>
        <w:t xml:space="preserve"> </w:t>
      </w:r>
      <w:r w:rsidRPr="009170D8">
        <w:rPr>
          <w:w w:val="105"/>
        </w:rPr>
        <w:t>regulations</w:t>
      </w:r>
      <w:r w:rsidRPr="009170D8">
        <w:rPr>
          <w:spacing w:val="1"/>
          <w:w w:val="105"/>
        </w:rPr>
        <w:t xml:space="preserve"> </w:t>
      </w:r>
      <w:r w:rsidRPr="009170D8">
        <w:rPr>
          <w:w w:val="105"/>
        </w:rPr>
        <w:t>regarding:</w:t>
      </w:r>
    </w:p>
    <w:p w14:paraId="55B7BBD3" w14:textId="42194742" w:rsidR="005D7B26" w:rsidRPr="00AC6751" w:rsidRDefault="00274D5F" w:rsidP="00F67622">
      <w:pPr>
        <w:pStyle w:val="BodyText"/>
        <w:numPr>
          <w:ilvl w:val="0"/>
          <w:numId w:val="4"/>
        </w:numPr>
        <w:kinsoku w:val="0"/>
        <w:overflowPunct w:val="0"/>
        <w:spacing w:line="360" w:lineRule="auto"/>
        <w:ind w:right="215"/>
        <w:jc w:val="both"/>
        <w:rPr>
          <w:i/>
          <w:iCs/>
          <w:sz w:val="24"/>
          <w:szCs w:val="24"/>
        </w:rPr>
      </w:pPr>
      <w:r w:rsidRPr="009170D8">
        <w:rPr>
          <w:i/>
          <w:iCs/>
          <w:sz w:val="24"/>
          <w:szCs w:val="24"/>
        </w:rPr>
        <w:t>The method</w:t>
      </w:r>
      <w:r w:rsidRPr="009170D8">
        <w:rPr>
          <w:i/>
          <w:iCs/>
          <w:spacing w:val="63"/>
          <w:sz w:val="24"/>
          <w:szCs w:val="24"/>
        </w:rPr>
        <w:t xml:space="preserve"> </w:t>
      </w:r>
      <w:r w:rsidRPr="009170D8">
        <w:rPr>
          <w:i/>
          <w:iCs/>
          <w:sz w:val="24"/>
          <w:szCs w:val="24"/>
        </w:rPr>
        <w:t>of assessment</w:t>
      </w:r>
      <w:r w:rsidRPr="009170D8">
        <w:rPr>
          <w:i/>
          <w:iCs/>
          <w:spacing w:val="64"/>
          <w:sz w:val="24"/>
          <w:szCs w:val="24"/>
        </w:rPr>
        <w:t xml:space="preserve"> </w:t>
      </w:r>
      <w:r w:rsidRPr="009170D8">
        <w:rPr>
          <w:i/>
          <w:iCs/>
          <w:sz w:val="24"/>
          <w:szCs w:val="24"/>
        </w:rPr>
        <w:t>to determine</w:t>
      </w:r>
      <w:r w:rsidRPr="009170D8">
        <w:rPr>
          <w:i/>
          <w:iCs/>
          <w:spacing w:val="64"/>
          <w:sz w:val="24"/>
          <w:szCs w:val="24"/>
        </w:rPr>
        <w:t xml:space="preserve"> </w:t>
      </w:r>
      <w:r w:rsidRPr="009170D8">
        <w:rPr>
          <w:i/>
          <w:iCs/>
          <w:sz w:val="24"/>
          <w:szCs w:val="24"/>
        </w:rPr>
        <w:t>whether, for purposes</w:t>
      </w:r>
      <w:r w:rsidRPr="009170D8">
        <w:rPr>
          <w:i/>
          <w:iCs/>
          <w:spacing w:val="1"/>
          <w:sz w:val="24"/>
          <w:szCs w:val="24"/>
        </w:rPr>
        <w:t xml:space="preserve"> </w:t>
      </w:r>
      <w:r w:rsidRPr="009170D8">
        <w:rPr>
          <w:i/>
          <w:iCs/>
          <w:sz w:val="24"/>
          <w:szCs w:val="24"/>
        </w:rPr>
        <w:t>of</w:t>
      </w:r>
      <w:r w:rsidRPr="009170D8">
        <w:rPr>
          <w:i/>
          <w:iCs/>
          <w:spacing w:val="7"/>
          <w:sz w:val="24"/>
          <w:szCs w:val="24"/>
        </w:rPr>
        <w:t xml:space="preserve"> </w:t>
      </w:r>
      <w:r w:rsidRPr="009170D8">
        <w:rPr>
          <w:i/>
          <w:iCs/>
          <w:sz w:val="24"/>
          <w:szCs w:val="24"/>
        </w:rPr>
        <w:t>section</w:t>
      </w:r>
      <w:r w:rsidRPr="009170D8">
        <w:rPr>
          <w:i/>
          <w:iCs/>
          <w:spacing w:val="20"/>
          <w:sz w:val="24"/>
          <w:szCs w:val="24"/>
        </w:rPr>
        <w:t xml:space="preserve"> </w:t>
      </w:r>
      <w:r w:rsidRPr="009170D8">
        <w:rPr>
          <w:i/>
          <w:iCs/>
          <w:sz w:val="24"/>
          <w:szCs w:val="24"/>
        </w:rPr>
        <w:t>17,</w:t>
      </w:r>
      <w:r w:rsidRPr="009170D8">
        <w:rPr>
          <w:i/>
          <w:iCs/>
          <w:spacing w:val="11"/>
          <w:sz w:val="24"/>
          <w:szCs w:val="24"/>
        </w:rPr>
        <w:t xml:space="preserve"> </w:t>
      </w:r>
      <w:r w:rsidRPr="009170D8">
        <w:rPr>
          <w:sz w:val="24"/>
          <w:szCs w:val="24"/>
        </w:rPr>
        <w:t>a</w:t>
      </w:r>
      <w:r w:rsidRPr="009170D8">
        <w:rPr>
          <w:spacing w:val="5"/>
          <w:sz w:val="24"/>
          <w:szCs w:val="24"/>
        </w:rPr>
        <w:t xml:space="preserve"> </w:t>
      </w:r>
      <w:r w:rsidRPr="009170D8">
        <w:rPr>
          <w:i/>
          <w:iCs/>
          <w:sz w:val="24"/>
          <w:szCs w:val="24"/>
        </w:rPr>
        <w:t>serious</w:t>
      </w:r>
      <w:r w:rsidRPr="009170D8">
        <w:rPr>
          <w:i/>
          <w:iCs/>
          <w:spacing w:val="21"/>
          <w:sz w:val="24"/>
          <w:szCs w:val="24"/>
        </w:rPr>
        <w:t xml:space="preserve"> </w:t>
      </w:r>
      <w:r w:rsidRPr="009170D8">
        <w:rPr>
          <w:i/>
          <w:iCs/>
          <w:sz w:val="24"/>
          <w:szCs w:val="24"/>
        </w:rPr>
        <w:t>injury</w:t>
      </w:r>
      <w:r w:rsidRPr="009170D8">
        <w:rPr>
          <w:i/>
          <w:iCs/>
          <w:spacing w:val="16"/>
          <w:sz w:val="24"/>
          <w:szCs w:val="24"/>
        </w:rPr>
        <w:t xml:space="preserve"> </w:t>
      </w:r>
      <w:r w:rsidRPr="009170D8">
        <w:rPr>
          <w:i/>
          <w:iCs/>
          <w:sz w:val="24"/>
          <w:szCs w:val="24"/>
        </w:rPr>
        <w:t>has</w:t>
      </w:r>
      <w:r w:rsidRPr="009170D8">
        <w:rPr>
          <w:i/>
          <w:iCs/>
          <w:spacing w:val="13"/>
          <w:sz w:val="24"/>
          <w:szCs w:val="24"/>
        </w:rPr>
        <w:t xml:space="preserve"> </w:t>
      </w:r>
      <w:r w:rsidRPr="009170D8">
        <w:rPr>
          <w:i/>
          <w:iCs/>
          <w:sz w:val="24"/>
          <w:szCs w:val="24"/>
        </w:rPr>
        <w:t>been</w:t>
      </w:r>
      <w:r w:rsidRPr="009170D8">
        <w:rPr>
          <w:i/>
          <w:iCs/>
          <w:spacing w:val="13"/>
          <w:sz w:val="24"/>
          <w:szCs w:val="24"/>
        </w:rPr>
        <w:t xml:space="preserve"> </w:t>
      </w:r>
      <w:r w:rsidRPr="009170D8">
        <w:rPr>
          <w:i/>
          <w:iCs/>
          <w:sz w:val="24"/>
          <w:szCs w:val="24"/>
        </w:rPr>
        <w:t>incurred;</w:t>
      </w:r>
    </w:p>
    <w:p w14:paraId="04AD7E59" w14:textId="77777777" w:rsidR="005D7B26" w:rsidRPr="009170D8" w:rsidRDefault="00274D5F" w:rsidP="00274D5F">
      <w:pPr>
        <w:pStyle w:val="ListParagraph"/>
        <w:numPr>
          <w:ilvl w:val="0"/>
          <w:numId w:val="5"/>
        </w:numPr>
        <w:tabs>
          <w:tab w:val="left" w:pos="2248"/>
        </w:tabs>
        <w:kinsoku w:val="0"/>
        <w:overflowPunct w:val="0"/>
        <w:spacing w:before="1" w:line="360" w:lineRule="auto"/>
        <w:ind w:right="200"/>
        <w:rPr>
          <w:i/>
          <w:iCs/>
          <w:w w:val="105"/>
        </w:rPr>
      </w:pPr>
      <w:r w:rsidRPr="009170D8">
        <w:rPr>
          <w:i/>
          <w:iCs/>
          <w:w w:val="105"/>
        </w:rPr>
        <w:t>Injuries</w:t>
      </w:r>
      <w:r w:rsidRPr="009170D8">
        <w:rPr>
          <w:i/>
          <w:iCs/>
          <w:spacing w:val="-3"/>
          <w:w w:val="105"/>
        </w:rPr>
        <w:t xml:space="preserve"> that </w:t>
      </w:r>
      <w:r w:rsidRPr="009170D8">
        <w:rPr>
          <w:i/>
          <w:iCs/>
          <w:w w:val="105"/>
        </w:rPr>
        <w:t>are,</w:t>
      </w:r>
      <w:r w:rsidRPr="009170D8">
        <w:rPr>
          <w:i/>
          <w:iCs/>
          <w:spacing w:val="-11"/>
          <w:w w:val="105"/>
        </w:rPr>
        <w:t xml:space="preserve"> </w:t>
      </w:r>
      <w:r w:rsidRPr="009170D8">
        <w:rPr>
          <w:i/>
          <w:iCs/>
          <w:w w:val="105"/>
        </w:rPr>
        <w:t>for</w:t>
      </w:r>
      <w:r w:rsidRPr="009170D8">
        <w:rPr>
          <w:i/>
          <w:iCs/>
          <w:spacing w:val="-7"/>
          <w:w w:val="105"/>
        </w:rPr>
        <w:t xml:space="preserve"> </w:t>
      </w:r>
      <w:r w:rsidRPr="009170D8">
        <w:rPr>
          <w:i/>
          <w:iCs/>
          <w:w w:val="105"/>
        </w:rPr>
        <w:t>section</w:t>
      </w:r>
      <w:r w:rsidRPr="009170D8">
        <w:rPr>
          <w:i/>
          <w:iCs/>
          <w:spacing w:val="-1"/>
          <w:w w:val="105"/>
        </w:rPr>
        <w:t xml:space="preserve"> </w:t>
      </w:r>
      <w:r w:rsidRPr="009170D8">
        <w:rPr>
          <w:i/>
          <w:iCs/>
          <w:w w:val="105"/>
        </w:rPr>
        <w:t>17,</w:t>
      </w:r>
      <w:r w:rsidRPr="009170D8">
        <w:rPr>
          <w:i/>
          <w:iCs/>
          <w:spacing w:val="-12"/>
          <w:w w:val="105"/>
        </w:rPr>
        <w:t xml:space="preserve"> </w:t>
      </w:r>
      <w:r w:rsidRPr="009170D8">
        <w:rPr>
          <w:i/>
          <w:iCs/>
          <w:w w:val="105"/>
        </w:rPr>
        <w:t>not</w:t>
      </w:r>
      <w:r w:rsidRPr="009170D8">
        <w:rPr>
          <w:i/>
          <w:iCs/>
          <w:spacing w:val="-5"/>
          <w:w w:val="105"/>
        </w:rPr>
        <w:t xml:space="preserve"> </w:t>
      </w:r>
      <w:r w:rsidRPr="009170D8">
        <w:rPr>
          <w:i/>
          <w:iCs/>
          <w:w w:val="105"/>
        </w:rPr>
        <w:t>regarded</w:t>
      </w:r>
      <w:r w:rsidRPr="009170D8">
        <w:rPr>
          <w:i/>
          <w:iCs/>
          <w:spacing w:val="2"/>
          <w:w w:val="105"/>
        </w:rPr>
        <w:t xml:space="preserve"> </w:t>
      </w:r>
      <w:r w:rsidRPr="009170D8">
        <w:rPr>
          <w:i/>
          <w:iCs/>
          <w:w w:val="105"/>
        </w:rPr>
        <w:t>as</w:t>
      </w:r>
      <w:r w:rsidRPr="009170D8">
        <w:rPr>
          <w:i/>
          <w:iCs/>
          <w:spacing w:val="-64"/>
          <w:w w:val="105"/>
        </w:rPr>
        <w:t xml:space="preserve"> </w:t>
      </w:r>
      <w:r w:rsidRPr="009170D8">
        <w:rPr>
          <w:i/>
          <w:iCs/>
          <w:w w:val="105"/>
        </w:rPr>
        <w:t>serious</w:t>
      </w:r>
      <w:r w:rsidRPr="009170D8">
        <w:rPr>
          <w:i/>
          <w:iCs/>
          <w:spacing w:val="13"/>
          <w:w w:val="105"/>
        </w:rPr>
        <w:t xml:space="preserve"> </w:t>
      </w:r>
      <w:r w:rsidRPr="009170D8">
        <w:rPr>
          <w:i/>
          <w:iCs/>
          <w:w w:val="105"/>
        </w:rPr>
        <w:t>injuries.</w:t>
      </w:r>
      <w:r w:rsidR="008B0365" w:rsidRPr="009170D8">
        <w:rPr>
          <w:i/>
          <w:iCs/>
          <w:w w:val="105"/>
        </w:rPr>
        <w:t xml:space="preserve"> </w:t>
      </w:r>
      <w:r w:rsidRPr="009170D8">
        <w:rPr>
          <w:i/>
          <w:iCs/>
          <w:w w:val="105"/>
        </w:rPr>
        <w:t>The</w:t>
      </w:r>
      <w:r w:rsidRPr="009170D8">
        <w:rPr>
          <w:i/>
          <w:iCs/>
          <w:spacing w:val="-15"/>
          <w:w w:val="105"/>
        </w:rPr>
        <w:t xml:space="preserve"> </w:t>
      </w:r>
      <w:r w:rsidRPr="009170D8">
        <w:rPr>
          <w:i/>
          <w:iCs/>
          <w:w w:val="105"/>
        </w:rPr>
        <w:t>resolution</w:t>
      </w:r>
      <w:r w:rsidRPr="009170D8">
        <w:rPr>
          <w:i/>
          <w:iCs/>
          <w:spacing w:val="4"/>
          <w:w w:val="105"/>
        </w:rPr>
        <w:t xml:space="preserve"> </w:t>
      </w:r>
      <w:r w:rsidRPr="009170D8">
        <w:rPr>
          <w:i/>
          <w:iCs/>
          <w:w w:val="105"/>
        </w:rPr>
        <w:t>of</w:t>
      </w:r>
      <w:r w:rsidRPr="009170D8">
        <w:rPr>
          <w:i/>
          <w:iCs/>
          <w:spacing w:val="-10"/>
          <w:w w:val="105"/>
        </w:rPr>
        <w:t xml:space="preserve"> </w:t>
      </w:r>
      <w:r w:rsidRPr="009170D8">
        <w:rPr>
          <w:i/>
          <w:iCs/>
          <w:w w:val="105"/>
        </w:rPr>
        <w:t>disputes</w:t>
      </w:r>
      <w:r w:rsidRPr="009170D8">
        <w:rPr>
          <w:i/>
          <w:iCs/>
          <w:spacing w:val="-4"/>
          <w:w w:val="105"/>
        </w:rPr>
        <w:t xml:space="preserve"> </w:t>
      </w:r>
      <w:r w:rsidRPr="009170D8">
        <w:rPr>
          <w:i/>
          <w:iCs/>
          <w:w w:val="105"/>
        </w:rPr>
        <w:t>arising</w:t>
      </w:r>
      <w:r w:rsidRPr="009170D8">
        <w:rPr>
          <w:i/>
          <w:iCs/>
          <w:spacing w:val="-6"/>
          <w:w w:val="105"/>
        </w:rPr>
        <w:t xml:space="preserve"> </w:t>
      </w:r>
      <w:r w:rsidRPr="009170D8">
        <w:rPr>
          <w:i/>
          <w:iCs/>
          <w:w w:val="105"/>
        </w:rPr>
        <w:t>from</w:t>
      </w:r>
      <w:r w:rsidRPr="009170D8">
        <w:rPr>
          <w:i/>
          <w:iCs/>
          <w:spacing w:val="-3"/>
          <w:w w:val="105"/>
        </w:rPr>
        <w:t xml:space="preserve"> </w:t>
      </w:r>
      <w:r w:rsidRPr="009170D8">
        <w:rPr>
          <w:i/>
          <w:iCs/>
          <w:w w:val="105"/>
        </w:rPr>
        <w:t>any</w:t>
      </w:r>
      <w:r w:rsidRPr="009170D8">
        <w:rPr>
          <w:i/>
          <w:iCs/>
          <w:spacing w:val="-7"/>
          <w:w w:val="105"/>
        </w:rPr>
        <w:t xml:space="preserve"> </w:t>
      </w:r>
      <w:r w:rsidRPr="009170D8">
        <w:rPr>
          <w:i/>
          <w:iCs/>
          <w:w w:val="105"/>
        </w:rPr>
        <w:t>matter</w:t>
      </w:r>
      <w:r w:rsidRPr="009170D8">
        <w:rPr>
          <w:i/>
          <w:iCs/>
          <w:spacing w:val="-3"/>
          <w:w w:val="105"/>
        </w:rPr>
        <w:t xml:space="preserve"> </w:t>
      </w:r>
      <w:r w:rsidRPr="009170D8">
        <w:rPr>
          <w:i/>
          <w:iCs/>
          <w:w w:val="105"/>
        </w:rPr>
        <w:t>provided</w:t>
      </w:r>
      <w:r w:rsidRPr="009170D8">
        <w:rPr>
          <w:i/>
          <w:iCs/>
          <w:spacing w:val="-1"/>
          <w:w w:val="105"/>
        </w:rPr>
        <w:t xml:space="preserve"> </w:t>
      </w:r>
      <w:r w:rsidRPr="009170D8">
        <w:rPr>
          <w:i/>
          <w:iCs/>
          <w:w w:val="105"/>
        </w:rPr>
        <w:t>for</w:t>
      </w:r>
      <w:r w:rsidRPr="009170D8">
        <w:rPr>
          <w:i/>
          <w:iCs/>
          <w:spacing w:val="-8"/>
          <w:w w:val="105"/>
        </w:rPr>
        <w:t xml:space="preserve"> </w:t>
      </w:r>
      <w:r w:rsidRPr="009170D8">
        <w:rPr>
          <w:i/>
          <w:iCs/>
          <w:w w:val="105"/>
        </w:rPr>
        <w:t>in</w:t>
      </w:r>
      <w:r w:rsidR="005151D9">
        <w:rPr>
          <w:i/>
          <w:iCs/>
          <w:w w:val="105"/>
        </w:rPr>
        <w:t xml:space="preserve"> </w:t>
      </w:r>
      <w:r w:rsidRPr="009170D8">
        <w:rPr>
          <w:i/>
          <w:iCs/>
          <w:spacing w:val="-65"/>
          <w:w w:val="105"/>
        </w:rPr>
        <w:t xml:space="preserve"> </w:t>
      </w:r>
      <w:r w:rsidRPr="009170D8">
        <w:rPr>
          <w:i/>
          <w:iCs/>
          <w:w w:val="105"/>
        </w:rPr>
        <w:t>this Act."</w:t>
      </w:r>
    </w:p>
    <w:p w14:paraId="0ED4D701" w14:textId="77777777" w:rsidR="005D7B26" w:rsidRPr="009170D8" w:rsidRDefault="005D7B26" w:rsidP="00F67622">
      <w:pPr>
        <w:pStyle w:val="BodyText"/>
        <w:kinsoku w:val="0"/>
        <w:overflowPunct w:val="0"/>
        <w:spacing w:before="3" w:line="360" w:lineRule="auto"/>
        <w:jc w:val="both"/>
        <w:rPr>
          <w:i/>
          <w:iCs/>
          <w:sz w:val="24"/>
          <w:szCs w:val="24"/>
        </w:rPr>
      </w:pPr>
    </w:p>
    <w:p w14:paraId="1648FD75" w14:textId="77777777" w:rsidR="005D7B26" w:rsidRPr="009170D8" w:rsidRDefault="00274D5F" w:rsidP="00274D5F">
      <w:pPr>
        <w:pStyle w:val="ListParagraph"/>
        <w:numPr>
          <w:ilvl w:val="0"/>
          <w:numId w:val="3"/>
        </w:numPr>
        <w:tabs>
          <w:tab w:val="left" w:pos="1394"/>
        </w:tabs>
        <w:kinsoku w:val="0"/>
        <w:overflowPunct w:val="0"/>
        <w:spacing w:line="360" w:lineRule="auto"/>
        <w:ind w:right="206"/>
        <w:rPr>
          <w:w w:val="105"/>
        </w:rPr>
      </w:pPr>
      <w:r w:rsidRPr="009170D8">
        <w:rPr>
          <w:w w:val="105"/>
        </w:rPr>
        <w:t>Under the</w:t>
      </w:r>
      <w:r w:rsidRPr="009170D8">
        <w:rPr>
          <w:spacing w:val="1"/>
          <w:w w:val="105"/>
        </w:rPr>
        <w:t xml:space="preserve"> </w:t>
      </w:r>
      <w:r w:rsidRPr="009170D8">
        <w:rPr>
          <w:w w:val="105"/>
        </w:rPr>
        <w:t>above</w:t>
      </w:r>
      <w:r w:rsidRPr="009170D8">
        <w:rPr>
          <w:spacing w:val="1"/>
          <w:w w:val="105"/>
        </w:rPr>
        <w:t xml:space="preserve"> </w:t>
      </w:r>
      <w:r w:rsidRPr="009170D8">
        <w:rPr>
          <w:w w:val="105"/>
        </w:rPr>
        <w:t>powers, the</w:t>
      </w:r>
      <w:r w:rsidRPr="009170D8">
        <w:rPr>
          <w:spacing w:val="1"/>
          <w:w w:val="105"/>
        </w:rPr>
        <w:t xml:space="preserve"> </w:t>
      </w:r>
      <w:r w:rsidRPr="009170D8">
        <w:rPr>
          <w:w w:val="105"/>
        </w:rPr>
        <w:t>Minister</w:t>
      </w:r>
      <w:r w:rsidRPr="009170D8">
        <w:rPr>
          <w:spacing w:val="1"/>
          <w:w w:val="105"/>
        </w:rPr>
        <w:t xml:space="preserve"> </w:t>
      </w:r>
      <w:r w:rsidRPr="009170D8">
        <w:rPr>
          <w:w w:val="105"/>
        </w:rPr>
        <w:t>promulgated</w:t>
      </w:r>
      <w:r w:rsidRPr="009170D8">
        <w:rPr>
          <w:spacing w:val="1"/>
          <w:w w:val="105"/>
        </w:rPr>
        <w:t xml:space="preserve"> </w:t>
      </w:r>
      <w:r w:rsidRPr="009170D8">
        <w:rPr>
          <w:w w:val="105"/>
        </w:rPr>
        <w:t>the</w:t>
      </w:r>
      <w:r w:rsidRPr="009170D8">
        <w:rPr>
          <w:spacing w:val="1"/>
          <w:w w:val="105"/>
        </w:rPr>
        <w:t xml:space="preserve"> </w:t>
      </w:r>
      <w:r w:rsidRPr="009170D8">
        <w:rPr>
          <w:w w:val="105"/>
        </w:rPr>
        <w:t>Road</w:t>
      </w:r>
      <w:r w:rsidRPr="009170D8">
        <w:rPr>
          <w:spacing w:val="1"/>
          <w:w w:val="105"/>
        </w:rPr>
        <w:t xml:space="preserve"> </w:t>
      </w:r>
      <w:r w:rsidRPr="009170D8">
        <w:rPr>
          <w:w w:val="105"/>
        </w:rPr>
        <w:t>Accident Fund Regulations, 2008, which came into operation on 1 August 2008.</w:t>
      </w:r>
      <w:r w:rsidRPr="009170D8">
        <w:rPr>
          <w:spacing w:val="1"/>
          <w:w w:val="105"/>
        </w:rPr>
        <w:t xml:space="preserve"> </w:t>
      </w:r>
      <w:r w:rsidRPr="009170D8">
        <w:rPr>
          <w:w w:val="105"/>
        </w:rPr>
        <w:t>Of relevance to this application are the provisions of Regulation 3. It prescribes</w:t>
      </w:r>
      <w:r w:rsidRPr="009170D8">
        <w:rPr>
          <w:spacing w:val="1"/>
          <w:w w:val="105"/>
        </w:rPr>
        <w:t xml:space="preserve"> </w:t>
      </w:r>
      <w:r w:rsidRPr="009170D8">
        <w:rPr>
          <w:w w:val="105"/>
        </w:rPr>
        <w:t>the method of assessment for determining serious injury.</w:t>
      </w:r>
      <w:r w:rsidRPr="009170D8">
        <w:rPr>
          <w:spacing w:val="1"/>
          <w:w w:val="105"/>
        </w:rPr>
        <w:t xml:space="preserve"> </w:t>
      </w:r>
      <w:r w:rsidRPr="009170D8">
        <w:rPr>
          <w:w w:val="105"/>
        </w:rPr>
        <w:t>The relevant part of</w:t>
      </w:r>
      <w:r w:rsidRPr="009170D8">
        <w:rPr>
          <w:spacing w:val="1"/>
          <w:w w:val="105"/>
        </w:rPr>
        <w:t xml:space="preserve"> </w:t>
      </w:r>
      <w:r w:rsidRPr="009170D8">
        <w:rPr>
          <w:w w:val="105"/>
        </w:rPr>
        <w:t>Regulation</w:t>
      </w:r>
      <w:r w:rsidRPr="009170D8">
        <w:rPr>
          <w:spacing w:val="7"/>
          <w:w w:val="105"/>
        </w:rPr>
        <w:t xml:space="preserve"> </w:t>
      </w:r>
      <w:r w:rsidRPr="009170D8">
        <w:rPr>
          <w:w w:val="105"/>
        </w:rPr>
        <w:t>3(1)(b) reads</w:t>
      </w:r>
      <w:r w:rsidRPr="009170D8">
        <w:rPr>
          <w:spacing w:val="8"/>
          <w:w w:val="105"/>
        </w:rPr>
        <w:t xml:space="preserve"> </w:t>
      </w:r>
      <w:r w:rsidRPr="009170D8">
        <w:rPr>
          <w:w w:val="105"/>
        </w:rPr>
        <w:t>as</w:t>
      </w:r>
      <w:r w:rsidRPr="009170D8">
        <w:rPr>
          <w:spacing w:val="-4"/>
          <w:w w:val="105"/>
        </w:rPr>
        <w:t xml:space="preserve"> </w:t>
      </w:r>
      <w:r w:rsidRPr="009170D8">
        <w:rPr>
          <w:w w:val="105"/>
        </w:rPr>
        <w:t>follows:</w:t>
      </w:r>
    </w:p>
    <w:p w14:paraId="09303EE9" w14:textId="77777777" w:rsidR="005D7B26" w:rsidRPr="009170D8" w:rsidRDefault="005D7B26" w:rsidP="00F67622">
      <w:pPr>
        <w:pStyle w:val="BodyText"/>
        <w:kinsoku w:val="0"/>
        <w:overflowPunct w:val="0"/>
        <w:spacing w:before="5" w:line="360" w:lineRule="auto"/>
        <w:jc w:val="both"/>
        <w:rPr>
          <w:sz w:val="24"/>
          <w:szCs w:val="24"/>
        </w:rPr>
      </w:pPr>
    </w:p>
    <w:p w14:paraId="1AEA161C" w14:textId="77777777" w:rsidR="005D7B26" w:rsidRPr="009170D8" w:rsidRDefault="00274D5F" w:rsidP="00F67622">
      <w:pPr>
        <w:pStyle w:val="BodyText"/>
        <w:kinsoku w:val="0"/>
        <w:overflowPunct w:val="0"/>
        <w:spacing w:line="360" w:lineRule="auto"/>
        <w:ind w:left="2235" w:right="210" w:hanging="856"/>
        <w:jc w:val="both"/>
        <w:rPr>
          <w:i/>
          <w:iCs/>
          <w:sz w:val="24"/>
          <w:szCs w:val="24"/>
        </w:rPr>
      </w:pPr>
      <w:r w:rsidRPr="009170D8">
        <w:rPr>
          <w:i/>
          <w:iCs/>
          <w:w w:val="105"/>
          <w:sz w:val="24"/>
          <w:szCs w:val="24"/>
        </w:rPr>
        <w:t xml:space="preserve">“(b)   </w:t>
      </w:r>
      <w:r w:rsidRPr="009170D8">
        <w:rPr>
          <w:i/>
          <w:iCs/>
          <w:spacing w:val="1"/>
          <w:w w:val="105"/>
          <w:sz w:val="24"/>
          <w:szCs w:val="24"/>
        </w:rPr>
        <w:t xml:space="preserve"> </w:t>
      </w:r>
      <w:r w:rsidRPr="009170D8">
        <w:rPr>
          <w:i/>
          <w:iCs/>
          <w:w w:val="105"/>
          <w:sz w:val="24"/>
          <w:szCs w:val="24"/>
        </w:rPr>
        <w:t xml:space="preserve">The medical practitioner shall </w:t>
      </w:r>
      <w:r w:rsidRPr="009170D8">
        <w:rPr>
          <w:w w:val="105"/>
          <w:sz w:val="24"/>
          <w:szCs w:val="24"/>
        </w:rPr>
        <w:t xml:space="preserve">assess </w:t>
      </w:r>
      <w:r w:rsidRPr="009170D8">
        <w:rPr>
          <w:i/>
          <w:iCs/>
          <w:w w:val="105"/>
          <w:sz w:val="24"/>
          <w:szCs w:val="24"/>
        </w:rPr>
        <w:t>whether the third party's</w:t>
      </w:r>
      <w:r w:rsidRPr="009170D8">
        <w:rPr>
          <w:i/>
          <w:iCs/>
          <w:spacing w:val="1"/>
          <w:w w:val="105"/>
          <w:sz w:val="24"/>
          <w:szCs w:val="24"/>
        </w:rPr>
        <w:t xml:space="preserve"> </w:t>
      </w:r>
      <w:r w:rsidRPr="009170D8">
        <w:rPr>
          <w:i/>
          <w:iCs/>
          <w:sz w:val="24"/>
          <w:szCs w:val="24"/>
        </w:rPr>
        <w:t>injury</w:t>
      </w:r>
      <w:r w:rsidRPr="00AC6751">
        <w:rPr>
          <w:i/>
          <w:iCs/>
          <w:spacing w:val="19"/>
          <w:sz w:val="24"/>
          <w:szCs w:val="24"/>
        </w:rPr>
        <w:t xml:space="preserve"> </w:t>
      </w:r>
      <w:r w:rsidRPr="00AC6751">
        <w:rPr>
          <w:i/>
          <w:sz w:val="24"/>
          <w:szCs w:val="24"/>
        </w:rPr>
        <w:t>is</w:t>
      </w:r>
      <w:r w:rsidRPr="009170D8">
        <w:rPr>
          <w:spacing w:val="-4"/>
          <w:sz w:val="24"/>
          <w:szCs w:val="24"/>
        </w:rPr>
        <w:t xml:space="preserve"> </w:t>
      </w:r>
      <w:r w:rsidRPr="009170D8">
        <w:rPr>
          <w:i/>
          <w:iCs/>
          <w:sz w:val="24"/>
          <w:szCs w:val="24"/>
        </w:rPr>
        <w:t>serious</w:t>
      </w:r>
      <w:r w:rsidRPr="009170D8">
        <w:rPr>
          <w:i/>
          <w:iCs/>
          <w:spacing w:val="23"/>
          <w:sz w:val="24"/>
          <w:szCs w:val="24"/>
        </w:rPr>
        <w:t xml:space="preserve"> </w:t>
      </w:r>
      <w:r w:rsidRPr="009170D8">
        <w:rPr>
          <w:i/>
          <w:iCs/>
          <w:spacing w:val="9"/>
          <w:sz w:val="24"/>
          <w:szCs w:val="24"/>
        </w:rPr>
        <w:t xml:space="preserve">by </w:t>
      </w:r>
      <w:r w:rsidRPr="009170D8">
        <w:rPr>
          <w:i/>
          <w:iCs/>
          <w:sz w:val="24"/>
          <w:szCs w:val="24"/>
        </w:rPr>
        <w:t>the</w:t>
      </w:r>
      <w:r w:rsidRPr="009170D8">
        <w:rPr>
          <w:i/>
          <w:iCs/>
          <w:spacing w:val="13"/>
          <w:sz w:val="24"/>
          <w:szCs w:val="24"/>
        </w:rPr>
        <w:t xml:space="preserve"> </w:t>
      </w:r>
      <w:r w:rsidRPr="009170D8">
        <w:rPr>
          <w:i/>
          <w:iCs/>
          <w:sz w:val="24"/>
          <w:szCs w:val="24"/>
        </w:rPr>
        <w:t>following</w:t>
      </w:r>
      <w:r w:rsidRPr="009170D8">
        <w:rPr>
          <w:i/>
          <w:iCs/>
          <w:spacing w:val="26"/>
          <w:sz w:val="24"/>
          <w:szCs w:val="24"/>
        </w:rPr>
        <w:t xml:space="preserve"> </w:t>
      </w:r>
      <w:r w:rsidRPr="009170D8">
        <w:rPr>
          <w:i/>
          <w:iCs/>
          <w:sz w:val="24"/>
          <w:szCs w:val="24"/>
        </w:rPr>
        <w:t>method:</w:t>
      </w:r>
    </w:p>
    <w:p w14:paraId="215F031F" w14:textId="77777777" w:rsidR="005D7B26" w:rsidRPr="009170D8" w:rsidRDefault="005D7B26" w:rsidP="00F67622">
      <w:pPr>
        <w:pStyle w:val="BodyText"/>
        <w:kinsoku w:val="0"/>
        <w:overflowPunct w:val="0"/>
        <w:spacing w:line="360" w:lineRule="auto"/>
        <w:jc w:val="both"/>
        <w:rPr>
          <w:i/>
          <w:iCs/>
          <w:sz w:val="24"/>
          <w:szCs w:val="24"/>
        </w:rPr>
      </w:pPr>
    </w:p>
    <w:p w14:paraId="550772A9" w14:textId="77777777" w:rsidR="005D7B26" w:rsidRPr="00AC6751" w:rsidRDefault="00274D5F" w:rsidP="00F67622">
      <w:pPr>
        <w:pStyle w:val="BodyText"/>
        <w:kinsoku w:val="0"/>
        <w:overflowPunct w:val="0"/>
        <w:spacing w:line="360" w:lineRule="auto"/>
        <w:ind w:left="3119" w:hanging="851"/>
        <w:jc w:val="both"/>
        <w:rPr>
          <w:i/>
          <w:iCs/>
          <w:w w:val="105"/>
          <w:sz w:val="24"/>
          <w:szCs w:val="24"/>
        </w:rPr>
      </w:pPr>
      <w:r w:rsidRPr="00AC6751">
        <w:rPr>
          <w:i/>
          <w:w w:val="110"/>
          <w:sz w:val="24"/>
          <w:szCs w:val="24"/>
        </w:rPr>
        <w:t>(i)</w:t>
      </w:r>
      <w:r w:rsidRPr="00AC6751">
        <w:rPr>
          <w:i/>
          <w:w w:val="110"/>
          <w:sz w:val="24"/>
          <w:szCs w:val="24"/>
        </w:rPr>
        <w:tab/>
        <w:t>…</w:t>
      </w:r>
    </w:p>
    <w:p w14:paraId="19C6924A" w14:textId="77777777" w:rsidR="005D7B26" w:rsidRPr="00AC6751" w:rsidRDefault="00274D5F" w:rsidP="00F67622">
      <w:pPr>
        <w:pStyle w:val="BodyText"/>
        <w:kinsoku w:val="0"/>
        <w:overflowPunct w:val="0"/>
        <w:spacing w:before="82" w:line="360" w:lineRule="auto"/>
        <w:ind w:left="3119" w:right="346" w:hanging="851"/>
        <w:jc w:val="both"/>
        <w:rPr>
          <w:i/>
          <w:iCs/>
          <w:w w:val="105"/>
          <w:sz w:val="24"/>
          <w:szCs w:val="24"/>
        </w:rPr>
      </w:pPr>
      <w:r w:rsidRPr="00AC6751">
        <w:rPr>
          <w:i/>
          <w:iCs/>
          <w:w w:val="105"/>
          <w:sz w:val="24"/>
          <w:szCs w:val="24"/>
        </w:rPr>
        <w:t>(ii)</w:t>
      </w:r>
      <w:r w:rsidRPr="00AC6751">
        <w:rPr>
          <w:i/>
          <w:iCs/>
          <w:w w:val="105"/>
          <w:sz w:val="24"/>
          <w:szCs w:val="24"/>
        </w:rPr>
        <w:tab/>
        <w:t xml:space="preserve"> the injury resulted in 30% or more impairment of the</w:t>
      </w:r>
      <w:r w:rsidRPr="00AC6751">
        <w:rPr>
          <w:i/>
          <w:iCs/>
          <w:spacing w:val="1"/>
          <w:w w:val="105"/>
          <w:sz w:val="24"/>
          <w:szCs w:val="24"/>
        </w:rPr>
        <w:t xml:space="preserve"> </w:t>
      </w:r>
      <w:r w:rsidRPr="00AC6751">
        <w:rPr>
          <w:i/>
          <w:iCs/>
          <w:w w:val="105"/>
          <w:sz w:val="24"/>
          <w:szCs w:val="24"/>
        </w:rPr>
        <w:t>Whole Person as provided in the AMA Guides; the injury</w:t>
      </w:r>
      <w:r w:rsidRPr="00AC6751">
        <w:rPr>
          <w:i/>
          <w:iCs/>
          <w:spacing w:val="1"/>
          <w:w w:val="105"/>
          <w:sz w:val="24"/>
          <w:szCs w:val="24"/>
        </w:rPr>
        <w:t xml:space="preserve"> </w:t>
      </w:r>
      <w:r w:rsidRPr="00AC6751">
        <w:rPr>
          <w:i/>
          <w:iCs/>
          <w:w w:val="105"/>
          <w:sz w:val="24"/>
          <w:szCs w:val="24"/>
        </w:rPr>
        <w:t>shall</w:t>
      </w:r>
      <w:r w:rsidRPr="00AC6751">
        <w:rPr>
          <w:i/>
          <w:iCs/>
          <w:spacing w:val="15"/>
          <w:w w:val="105"/>
          <w:sz w:val="24"/>
          <w:szCs w:val="24"/>
        </w:rPr>
        <w:t xml:space="preserve"> </w:t>
      </w:r>
      <w:r w:rsidRPr="00AC6751">
        <w:rPr>
          <w:i/>
          <w:iCs/>
          <w:w w:val="105"/>
          <w:sz w:val="24"/>
          <w:szCs w:val="24"/>
        </w:rPr>
        <w:t>be</w:t>
      </w:r>
      <w:r w:rsidRPr="00AC6751">
        <w:rPr>
          <w:i/>
          <w:iCs/>
          <w:spacing w:val="6"/>
          <w:w w:val="105"/>
          <w:sz w:val="24"/>
          <w:szCs w:val="24"/>
        </w:rPr>
        <w:t xml:space="preserve"> </w:t>
      </w:r>
      <w:r w:rsidRPr="00AC6751">
        <w:rPr>
          <w:i/>
          <w:iCs/>
          <w:w w:val="105"/>
          <w:sz w:val="24"/>
          <w:szCs w:val="24"/>
        </w:rPr>
        <w:t>assessed</w:t>
      </w:r>
      <w:r w:rsidRPr="00AC6751">
        <w:rPr>
          <w:i/>
          <w:iCs/>
          <w:spacing w:val="16"/>
          <w:w w:val="105"/>
          <w:sz w:val="24"/>
          <w:szCs w:val="24"/>
        </w:rPr>
        <w:t xml:space="preserve"> </w:t>
      </w:r>
      <w:r w:rsidRPr="00AC6751">
        <w:rPr>
          <w:i/>
          <w:w w:val="105"/>
          <w:sz w:val="24"/>
          <w:szCs w:val="24"/>
        </w:rPr>
        <w:t>as</w:t>
      </w:r>
      <w:r w:rsidRPr="00AC6751">
        <w:rPr>
          <w:i/>
          <w:spacing w:val="-10"/>
          <w:w w:val="105"/>
          <w:sz w:val="24"/>
          <w:szCs w:val="24"/>
        </w:rPr>
        <w:t xml:space="preserve"> </w:t>
      </w:r>
      <w:r w:rsidRPr="00AC6751">
        <w:rPr>
          <w:i/>
          <w:iCs/>
          <w:w w:val="105"/>
          <w:sz w:val="24"/>
          <w:szCs w:val="24"/>
        </w:rPr>
        <w:t>serious.</w:t>
      </w:r>
    </w:p>
    <w:p w14:paraId="71E6F300" w14:textId="77777777" w:rsidR="005D7B26" w:rsidRPr="00AC6751" w:rsidRDefault="00274D5F" w:rsidP="00F67622">
      <w:pPr>
        <w:pStyle w:val="BodyText"/>
        <w:kinsoku w:val="0"/>
        <w:overflowPunct w:val="0"/>
        <w:spacing w:line="360" w:lineRule="auto"/>
        <w:ind w:left="3119" w:right="348" w:hanging="851"/>
        <w:jc w:val="both"/>
        <w:rPr>
          <w:i/>
          <w:iCs/>
          <w:sz w:val="24"/>
          <w:szCs w:val="24"/>
        </w:rPr>
      </w:pPr>
      <w:r w:rsidRPr="00AC6751">
        <w:rPr>
          <w:i/>
          <w:iCs/>
          <w:sz w:val="24"/>
          <w:szCs w:val="24"/>
        </w:rPr>
        <w:t>(iii)</w:t>
      </w:r>
      <w:r w:rsidRPr="00AC6751">
        <w:rPr>
          <w:i/>
          <w:iCs/>
          <w:sz w:val="24"/>
          <w:szCs w:val="24"/>
        </w:rPr>
        <w:tab/>
        <w:t>An</w:t>
      </w:r>
      <w:r w:rsidRPr="00AC6751">
        <w:rPr>
          <w:i/>
          <w:iCs/>
          <w:spacing w:val="1"/>
          <w:sz w:val="24"/>
          <w:szCs w:val="24"/>
        </w:rPr>
        <w:t xml:space="preserve"> </w:t>
      </w:r>
      <w:r w:rsidRPr="00AC6751">
        <w:rPr>
          <w:i/>
          <w:iCs/>
          <w:sz w:val="24"/>
          <w:szCs w:val="24"/>
        </w:rPr>
        <w:t>injury</w:t>
      </w:r>
      <w:r w:rsidRPr="00AC6751">
        <w:rPr>
          <w:i/>
          <w:iCs/>
          <w:spacing w:val="1"/>
          <w:sz w:val="24"/>
          <w:szCs w:val="24"/>
        </w:rPr>
        <w:t xml:space="preserve"> that </w:t>
      </w:r>
      <w:r w:rsidRPr="00AC6751">
        <w:rPr>
          <w:i/>
          <w:iCs/>
          <w:sz w:val="24"/>
          <w:szCs w:val="24"/>
        </w:rPr>
        <w:t>does</w:t>
      </w:r>
      <w:r w:rsidRPr="00AC6751">
        <w:rPr>
          <w:i/>
          <w:iCs/>
          <w:spacing w:val="1"/>
          <w:sz w:val="24"/>
          <w:szCs w:val="24"/>
        </w:rPr>
        <w:t xml:space="preserve"> </w:t>
      </w:r>
      <w:r w:rsidRPr="00AC6751">
        <w:rPr>
          <w:i/>
          <w:iCs/>
          <w:sz w:val="24"/>
          <w:szCs w:val="24"/>
        </w:rPr>
        <w:t>not</w:t>
      </w:r>
      <w:r w:rsidRPr="00AC6751">
        <w:rPr>
          <w:i/>
          <w:iCs/>
          <w:spacing w:val="64"/>
          <w:sz w:val="24"/>
          <w:szCs w:val="24"/>
        </w:rPr>
        <w:t xml:space="preserve"> </w:t>
      </w:r>
      <w:r w:rsidRPr="00AC6751">
        <w:rPr>
          <w:i/>
          <w:iCs/>
          <w:sz w:val="24"/>
          <w:szCs w:val="24"/>
        </w:rPr>
        <w:t>result</w:t>
      </w:r>
      <w:r w:rsidRPr="00AC6751">
        <w:rPr>
          <w:i/>
          <w:iCs/>
          <w:spacing w:val="64"/>
          <w:sz w:val="24"/>
          <w:szCs w:val="24"/>
        </w:rPr>
        <w:t xml:space="preserve"> </w:t>
      </w:r>
      <w:r w:rsidRPr="00AC6751">
        <w:rPr>
          <w:i/>
          <w:iCs/>
          <w:sz w:val="24"/>
          <w:szCs w:val="24"/>
        </w:rPr>
        <w:t>in</w:t>
      </w:r>
      <w:r w:rsidRPr="00AC6751">
        <w:rPr>
          <w:i/>
          <w:iCs/>
          <w:spacing w:val="64"/>
          <w:sz w:val="24"/>
          <w:szCs w:val="24"/>
        </w:rPr>
        <w:t xml:space="preserve"> </w:t>
      </w:r>
      <w:r w:rsidRPr="00AC6751">
        <w:rPr>
          <w:i/>
          <w:iCs/>
          <w:sz w:val="24"/>
          <w:szCs w:val="24"/>
        </w:rPr>
        <w:t>30%</w:t>
      </w:r>
      <w:r w:rsidRPr="00AC6751">
        <w:rPr>
          <w:i/>
          <w:iCs/>
          <w:spacing w:val="64"/>
          <w:sz w:val="24"/>
          <w:szCs w:val="24"/>
        </w:rPr>
        <w:t xml:space="preserve"> </w:t>
      </w:r>
      <w:r w:rsidRPr="00AC6751">
        <w:rPr>
          <w:i/>
          <w:iCs/>
          <w:sz w:val="24"/>
          <w:szCs w:val="24"/>
        </w:rPr>
        <w:t>or</w:t>
      </w:r>
      <w:r w:rsidRPr="00AC6751">
        <w:rPr>
          <w:i/>
          <w:iCs/>
          <w:spacing w:val="64"/>
          <w:sz w:val="24"/>
          <w:szCs w:val="24"/>
        </w:rPr>
        <w:t xml:space="preserve"> </w:t>
      </w:r>
      <w:r w:rsidRPr="00AC6751">
        <w:rPr>
          <w:i/>
          <w:iCs/>
          <w:sz w:val="24"/>
          <w:szCs w:val="24"/>
        </w:rPr>
        <w:t>more</w:t>
      </w:r>
      <w:r w:rsidRPr="00AC6751">
        <w:rPr>
          <w:i/>
          <w:iCs/>
          <w:spacing w:val="1"/>
          <w:sz w:val="24"/>
          <w:szCs w:val="24"/>
        </w:rPr>
        <w:t xml:space="preserve"> </w:t>
      </w:r>
      <w:r w:rsidRPr="00AC6751">
        <w:rPr>
          <w:i/>
          <w:iCs/>
          <w:sz w:val="24"/>
          <w:szCs w:val="24"/>
        </w:rPr>
        <w:t>Impairment</w:t>
      </w:r>
      <w:r w:rsidRPr="00AC6751">
        <w:rPr>
          <w:i/>
          <w:iCs/>
          <w:spacing w:val="63"/>
          <w:sz w:val="24"/>
          <w:szCs w:val="24"/>
        </w:rPr>
        <w:t xml:space="preserve"> </w:t>
      </w:r>
      <w:r w:rsidRPr="00AC6751">
        <w:rPr>
          <w:i/>
          <w:iCs/>
          <w:sz w:val="24"/>
          <w:szCs w:val="24"/>
        </w:rPr>
        <w:t>of the Whole</w:t>
      </w:r>
      <w:r w:rsidRPr="00AC6751">
        <w:rPr>
          <w:i/>
          <w:iCs/>
          <w:spacing w:val="64"/>
          <w:sz w:val="24"/>
          <w:szCs w:val="24"/>
        </w:rPr>
        <w:t xml:space="preserve"> </w:t>
      </w:r>
      <w:r w:rsidRPr="00AC6751">
        <w:rPr>
          <w:i/>
          <w:iCs/>
          <w:sz w:val="24"/>
          <w:szCs w:val="24"/>
        </w:rPr>
        <w:t>Person</w:t>
      </w:r>
      <w:r w:rsidRPr="00AC6751">
        <w:rPr>
          <w:i/>
          <w:iCs/>
          <w:spacing w:val="64"/>
          <w:sz w:val="24"/>
          <w:szCs w:val="24"/>
        </w:rPr>
        <w:t xml:space="preserve"> </w:t>
      </w:r>
      <w:r w:rsidRPr="00AC6751">
        <w:rPr>
          <w:i/>
          <w:iCs/>
          <w:sz w:val="24"/>
          <w:szCs w:val="24"/>
        </w:rPr>
        <w:t>may</w:t>
      </w:r>
      <w:r w:rsidRPr="00AC6751">
        <w:rPr>
          <w:i/>
          <w:iCs/>
          <w:spacing w:val="64"/>
          <w:sz w:val="24"/>
          <w:szCs w:val="24"/>
        </w:rPr>
        <w:t xml:space="preserve"> </w:t>
      </w:r>
      <w:r w:rsidRPr="00AC6751">
        <w:rPr>
          <w:i/>
          <w:iCs/>
          <w:sz w:val="24"/>
          <w:szCs w:val="24"/>
        </w:rPr>
        <w:t>only</w:t>
      </w:r>
      <w:r w:rsidRPr="00AC6751">
        <w:rPr>
          <w:i/>
          <w:iCs/>
          <w:spacing w:val="64"/>
          <w:sz w:val="24"/>
          <w:szCs w:val="24"/>
        </w:rPr>
        <w:t xml:space="preserve"> </w:t>
      </w:r>
      <w:r w:rsidRPr="00AC6751">
        <w:rPr>
          <w:i/>
          <w:iCs/>
          <w:sz w:val="24"/>
          <w:szCs w:val="24"/>
        </w:rPr>
        <w:t>be assessed</w:t>
      </w:r>
      <w:r w:rsidRPr="00AC6751">
        <w:rPr>
          <w:i/>
          <w:iCs/>
          <w:spacing w:val="1"/>
          <w:sz w:val="24"/>
          <w:szCs w:val="24"/>
        </w:rPr>
        <w:t xml:space="preserve"> </w:t>
      </w:r>
      <w:r w:rsidRPr="00AC6751">
        <w:rPr>
          <w:i/>
          <w:sz w:val="24"/>
          <w:szCs w:val="24"/>
        </w:rPr>
        <w:t>as</w:t>
      </w:r>
      <w:r w:rsidRPr="00AC6751">
        <w:rPr>
          <w:i/>
          <w:spacing w:val="-6"/>
          <w:sz w:val="24"/>
          <w:szCs w:val="24"/>
        </w:rPr>
        <w:t xml:space="preserve"> </w:t>
      </w:r>
      <w:r w:rsidRPr="00AC6751">
        <w:rPr>
          <w:i/>
          <w:iCs/>
          <w:sz w:val="24"/>
          <w:szCs w:val="24"/>
        </w:rPr>
        <w:t>serious</w:t>
      </w:r>
      <w:r w:rsidRPr="00AC6751">
        <w:rPr>
          <w:i/>
          <w:iCs/>
          <w:spacing w:val="22"/>
          <w:sz w:val="24"/>
          <w:szCs w:val="24"/>
        </w:rPr>
        <w:t xml:space="preserve"> </w:t>
      </w:r>
      <w:r w:rsidRPr="00AC6751">
        <w:rPr>
          <w:i/>
          <w:iCs/>
          <w:sz w:val="24"/>
          <w:szCs w:val="24"/>
        </w:rPr>
        <w:t>if</w:t>
      </w:r>
      <w:r w:rsidRPr="00AC6751">
        <w:rPr>
          <w:i/>
          <w:iCs/>
          <w:spacing w:val="5"/>
          <w:sz w:val="24"/>
          <w:szCs w:val="24"/>
        </w:rPr>
        <w:t xml:space="preserve"> </w:t>
      </w:r>
      <w:r w:rsidRPr="00AC6751">
        <w:rPr>
          <w:i/>
          <w:iCs/>
          <w:sz w:val="24"/>
          <w:szCs w:val="24"/>
        </w:rPr>
        <w:t>that</w:t>
      </w:r>
      <w:r w:rsidRPr="00AC6751">
        <w:rPr>
          <w:i/>
          <w:iCs/>
          <w:spacing w:val="7"/>
          <w:sz w:val="24"/>
          <w:szCs w:val="24"/>
        </w:rPr>
        <w:t xml:space="preserve"> </w:t>
      </w:r>
      <w:r w:rsidRPr="00AC6751">
        <w:rPr>
          <w:i/>
          <w:iCs/>
          <w:sz w:val="24"/>
          <w:szCs w:val="24"/>
        </w:rPr>
        <w:t>injury:</w:t>
      </w:r>
    </w:p>
    <w:p w14:paraId="44054A33" w14:textId="0B87B193" w:rsidR="005D7B26" w:rsidRPr="00AC6751" w:rsidRDefault="00274D5F" w:rsidP="00F67622">
      <w:pPr>
        <w:pStyle w:val="BodyText"/>
        <w:tabs>
          <w:tab w:val="left" w:pos="1843"/>
        </w:tabs>
        <w:kinsoku w:val="0"/>
        <w:overflowPunct w:val="0"/>
        <w:spacing w:line="360" w:lineRule="auto"/>
        <w:ind w:left="3119" w:right="339" w:hanging="851"/>
        <w:jc w:val="both"/>
        <w:rPr>
          <w:i/>
          <w:iCs/>
          <w:w w:val="105"/>
          <w:sz w:val="24"/>
          <w:szCs w:val="24"/>
        </w:rPr>
      </w:pPr>
      <w:r w:rsidRPr="00AC6751">
        <w:rPr>
          <w:i/>
          <w:iCs/>
          <w:w w:val="105"/>
          <w:sz w:val="24"/>
          <w:szCs w:val="24"/>
        </w:rPr>
        <w:t>(aa)</w:t>
      </w:r>
      <w:r w:rsidRPr="00AC6751">
        <w:rPr>
          <w:i/>
          <w:iCs/>
          <w:w w:val="105"/>
          <w:sz w:val="24"/>
          <w:szCs w:val="24"/>
        </w:rPr>
        <w:tab/>
        <w:t xml:space="preserve">resulted in </w:t>
      </w:r>
      <w:r w:rsidRPr="00AC6751">
        <w:rPr>
          <w:i/>
          <w:w w:val="105"/>
          <w:sz w:val="24"/>
          <w:szCs w:val="24"/>
        </w:rPr>
        <w:t xml:space="preserve">a </w:t>
      </w:r>
      <w:r w:rsidRPr="00AC6751">
        <w:rPr>
          <w:i/>
          <w:iCs/>
          <w:w w:val="105"/>
          <w:sz w:val="24"/>
          <w:szCs w:val="24"/>
        </w:rPr>
        <w:t>severe long-term</w:t>
      </w:r>
      <w:r w:rsidRPr="00AC6751">
        <w:rPr>
          <w:i/>
          <w:iCs/>
          <w:spacing w:val="1"/>
          <w:w w:val="105"/>
          <w:sz w:val="24"/>
          <w:szCs w:val="24"/>
        </w:rPr>
        <w:t xml:space="preserve"> </w:t>
      </w:r>
      <w:r w:rsidRPr="00AC6751">
        <w:rPr>
          <w:i/>
          <w:iCs/>
          <w:w w:val="105"/>
          <w:sz w:val="24"/>
          <w:szCs w:val="24"/>
        </w:rPr>
        <w:t>Impairment</w:t>
      </w:r>
      <w:r w:rsidRPr="00AC6751">
        <w:rPr>
          <w:i/>
          <w:iCs/>
          <w:spacing w:val="1"/>
          <w:w w:val="105"/>
          <w:sz w:val="24"/>
          <w:szCs w:val="24"/>
        </w:rPr>
        <w:t xml:space="preserve"> </w:t>
      </w:r>
      <w:r w:rsidRPr="00AC6751">
        <w:rPr>
          <w:i/>
          <w:iCs/>
          <w:w w:val="105"/>
          <w:sz w:val="24"/>
          <w:szCs w:val="24"/>
        </w:rPr>
        <w:t>or loss</w:t>
      </w:r>
      <w:r w:rsidR="00AC6751">
        <w:rPr>
          <w:i/>
          <w:iCs/>
          <w:w w:val="105"/>
          <w:sz w:val="24"/>
          <w:szCs w:val="24"/>
        </w:rPr>
        <w:t xml:space="preserve"> </w:t>
      </w:r>
      <w:r w:rsidRPr="00AC6751">
        <w:rPr>
          <w:i/>
          <w:iCs/>
          <w:spacing w:val="-65"/>
          <w:w w:val="105"/>
          <w:sz w:val="24"/>
          <w:szCs w:val="24"/>
        </w:rPr>
        <w:t xml:space="preserve"> </w:t>
      </w:r>
      <w:r w:rsidR="00AC6751">
        <w:rPr>
          <w:i/>
          <w:iCs/>
          <w:spacing w:val="-65"/>
          <w:w w:val="105"/>
          <w:sz w:val="24"/>
          <w:szCs w:val="24"/>
        </w:rPr>
        <w:t xml:space="preserve"> </w:t>
      </w:r>
      <w:r w:rsidRPr="00AC6751">
        <w:rPr>
          <w:i/>
          <w:iCs/>
          <w:w w:val="105"/>
          <w:sz w:val="24"/>
          <w:szCs w:val="24"/>
        </w:rPr>
        <w:t>of</w:t>
      </w:r>
      <w:r w:rsidRPr="00AC6751">
        <w:rPr>
          <w:i/>
          <w:iCs/>
          <w:spacing w:val="4"/>
          <w:w w:val="105"/>
          <w:sz w:val="24"/>
          <w:szCs w:val="24"/>
        </w:rPr>
        <w:t xml:space="preserve"> </w:t>
      </w:r>
      <w:r w:rsidRPr="00AC6751">
        <w:rPr>
          <w:i/>
          <w:w w:val="105"/>
          <w:sz w:val="24"/>
          <w:szCs w:val="24"/>
        </w:rPr>
        <w:t>a</w:t>
      </w:r>
      <w:r w:rsidRPr="00AC6751">
        <w:rPr>
          <w:i/>
          <w:spacing w:val="-8"/>
          <w:w w:val="105"/>
          <w:sz w:val="24"/>
          <w:szCs w:val="24"/>
        </w:rPr>
        <w:t xml:space="preserve"> </w:t>
      </w:r>
      <w:r w:rsidRPr="00AC6751">
        <w:rPr>
          <w:i/>
          <w:iCs/>
          <w:w w:val="105"/>
          <w:sz w:val="24"/>
          <w:szCs w:val="24"/>
        </w:rPr>
        <w:t>body</w:t>
      </w:r>
      <w:r w:rsidRPr="00AC6751">
        <w:rPr>
          <w:i/>
          <w:iCs/>
          <w:spacing w:val="6"/>
          <w:w w:val="105"/>
          <w:sz w:val="24"/>
          <w:szCs w:val="24"/>
        </w:rPr>
        <w:t xml:space="preserve"> </w:t>
      </w:r>
      <w:r w:rsidRPr="00AC6751">
        <w:rPr>
          <w:i/>
          <w:iCs/>
          <w:w w:val="105"/>
          <w:sz w:val="24"/>
          <w:szCs w:val="24"/>
        </w:rPr>
        <w:t>function;</w:t>
      </w:r>
    </w:p>
    <w:p w14:paraId="19FC6278" w14:textId="55C29F59" w:rsidR="005D7B26" w:rsidRPr="00AC6751" w:rsidRDefault="00274D5F" w:rsidP="00F67622">
      <w:pPr>
        <w:pStyle w:val="BodyText"/>
        <w:kinsoku w:val="0"/>
        <w:overflowPunct w:val="0"/>
        <w:spacing w:line="360" w:lineRule="auto"/>
        <w:ind w:left="3119" w:hanging="851"/>
        <w:jc w:val="both"/>
        <w:rPr>
          <w:i/>
          <w:iCs/>
          <w:sz w:val="24"/>
          <w:szCs w:val="24"/>
        </w:rPr>
      </w:pPr>
      <w:r w:rsidRPr="00AC6751">
        <w:rPr>
          <w:i/>
          <w:iCs/>
          <w:sz w:val="24"/>
          <w:szCs w:val="24"/>
        </w:rPr>
        <w:t>(bb)</w:t>
      </w:r>
      <w:r w:rsidRPr="00AC6751">
        <w:rPr>
          <w:i/>
          <w:iCs/>
          <w:spacing w:val="56"/>
          <w:sz w:val="24"/>
          <w:szCs w:val="24"/>
        </w:rPr>
        <w:tab/>
      </w:r>
      <w:r w:rsidRPr="00AC6751">
        <w:rPr>
          <w:i/>
          <w:iCs/>
          <w:sz w:val="24"/>
          <w:szCs w:val="24"/>
        </w:rPr>
        <w:t>constitutes</w:t>
      </w:r>
      <w:r w:rsidRPr="00AC6751">
        <w:rPr>
          <w:i/>
          <w:iCs/>
          <w:spacing w:val="27"/>
          <w:sz w:val="24"/>
          <w:szCs w:val="24"/>
        </w:rPr>
        <w:t xml:space="preserve"> </w:t>
      </w:r>
      <w:r w:rsidRPr="00AC6751">
        <w:rPr>
          <w:i/>
          <w:iCs/>
          <w:sz w:val="24"/>
          <w:szCs w:val="24"/>
        </w:rPr>
        <w:t>permanent</w:t>
      </w:r>
      <w:r w:rsidRPr="00AC6751">
        <w:rPr>
          <w:i/>
          <w:iCs/>
          <w:spacing w:val="32"/>
          <w:sz w:val="24"/>
          <w:szCs w:val="24"/>
        </w:rPr>
        <w:t xml:space="preserve"> </w:t>
      </w:r>
      <w:r w:rsidRPr="00AC6751">
        <w:rPr>
          <w:i/>
          <w:iCs/>
          <w:sz w:val="24"/>
          <w:szCs w:val="24"/>
        </w:rPr>
        <w:t>serious</w:t>
      </w:r>
      <w:r w:rsidRPr="00AC6751">
        <w:rPr>
          <w:i/>
          <w:iCs/>
          <w:spacing w:val="16"/>
          <w:sz w:val="24"/>
          <w:szCs w:val="24"/>
        </w:rPr>
        <w:t xml:space="preserve"> </w:t>
      </w:r>
      <w:r w:rsidRPr="00AC6751">
        <w:rPr>
          <w:i/>
          <w:iCs/>
          <w:sz w:val="24"/>
          <w:szCs w:val="24"/>
        </w:rPr>
        <w:t>disfigurement;</w:t>
      </w:r>
    </w:p>
    <w:p w14:paraId="025A4434" w14:textId="00E6D974" w:rsidR="005D7B26" w:rsidRPr="00AC6751" w:rsidRDefault="00274D5F" w:rsidP="00F67622">
      <w:pPr>
        <w:pStyle w:val="BodyText"/>
        <w:tabs>
          <w:tab w:val="left" w:pos="1276"/>
        </w:tabs>
        <w:kinsoku w:val="0"/>
        <w:overflowPunct w:val="0"/>
        <w:spacing w:line="360" w:lineRule="auto"/>
        <w:ind w:left="3119" w:right="331" w:hanging="851"/>
        <w:jc w:val="both"/>
        <w:rPr>
          <w:i/>
          <w:iCs/>
          <w:sz w:val="24"/>
          <w:szCs w:val="24"/>
        </w:rPr>
      </w:pPr>
      <w:r w:rsidRPr="00AC6751">
        <w:rPr>
          <w:i/>
          <w:iCs/>
          <w:sz w:val="24"/>
          <w:szCs w:val="24"/>
        </w:rPr>
        <w:t>(cc)</w:t>
      </w:r>
      <w:r w:rsidRPr="00AC6751">
        <w:rPr>
          <w:i/>
          <w:iCs/>
          <w:sz w:val="24"/>
          <w:szCs w:val="24"/>
        </w:rPr>
        <w:tab/>
        <w:t>resulted</w:t>
      </w:r>
      <w:r w:rsidRPr="00AC6751">
        <w:rPr>
          <w:i/>
          <w:iCs/>
          <w:spacing w:val="33"/>
          <w:sz w:val="24"/>
          <w:szCs w:val="24"/>
        </w:rPr>
        <w:t xml:space="preserve"> </w:t>
      </w:r>
      <w:r w:rsidRPr="00AC6751">
        <w:rPr>
          <w:i/>
          <w:iCs/>
          <w:sz w:val="24"/>
          <w:szCs w:val="24"/>
        </w:rPr>
        <w:t>in</w:t>
      </w:r>
      <w:r w:rsidRPr="00AC6751">
        <w:rPr>
          <w:i/>
          <w:iCs/>
          <w:spacing w:val="21"/>
          <w:sz w:val="24"/>
          <w:szCs w:val="24"/>
        </w:rPr>
        <w:t xml:space="preserve"> </w:t>
      </w:r>
      <w:r w:rsidRPr="00AC6751">
        <w:rPr>
          <w:i/>
          <w:iCs/>
          <w:sz w:val="24"/>
          <w:szCs w:val="24"/>
        </w:rPr>
        <w:t>extreme</w:t>
      </w:r>
      <w:r w:rsidRPr="00AC6751">
        <w:rPr>
          <w:i/>
          <w:iCs/>
          <w:spacing w:val="33"/>
          <w:sz w:val="24"/>
          <w:szCs w:val="24"/>
        </w:rPr>
        <w:t xml:space="preserve"> </w:t>
      </w:r>
      <w:r w:rsidRPr="00AC6751">
        <w:rPr>
          <w:i/>
          <w:iCs/>
          <w:sz w:val="24"/>
          <w:szCs w:val="24"/>
        </w:rPr>
        <w:t>long-term</w:t>
      </w:r>
      <w:r w:rsidRPr="00AC6751">
        <w:rPr>
          <w:i/>
          <w:iCs/>
          <w:spacing w:val="41"/>
          <w:sz w:val="24"/>
          <w:szCs w:val="24"/>
        </w:rPr>
        <w:t xml:space="preserve"> </w:t>
      </w:r>
      <w:r w:rsidRPr="00AC6751">
        <w:rPr>
          <w:i/>
          <w:iCs/>
          <w:sz w:val="24"/>
          <w:szCs w:val="24"/>
        </w:rPr>
        <w:t>mental</w:t>
      </w:r>
      <w:r w:rsidRPr="00AC6751">
        <w:rPr>
          <w:i/>
          <w:iCs/>
          <w:spacing w:val="36"/>
          <w:sz w:val="24"/>
          <w:szCs w:val="24"/>
        </w:rPr>
        <w:t xml:space="preserve"> </w:t>
      </w:r>
      <w:r w:rsidRPr="00AC6751">
        <w:rPr>
          <w:i/>
          <w:iCs/>
          <w:sz w:val="24"/>
          <w:szCs w:val="24"/>
        </w:rPr>
        <w:t>or</w:t>
      </w:r>
      <w:r w:rsidRPr="00AC6751">
        <w:rPr>
          <w:i/>
          <w:iCs/>
          <w:spacing w:val="24"/>
          <w:sz w:val="24"/>
          <w:szCs w:val="24"/>
        </w:rPr>
        <w:t xml:space="preserve"> </w:t>
      </w:r>
      <w:r w:rsidRPr="00AC6751">
        <w:rPr>
          <w:i/>
          <w:iCs/>
          <w:sz w:val="24"/>
          <w:szCs w:val="24"/>
        </w:rPr>
        <w:t>severe</w:t>
      </w:r>
      <w:r w:rsidRPr="00AC6751">
        <w:rPr>
          <w:i/>
          <w:iCs/>
          <w:spacing w:val="37"/>
          <w:sz w:val="24"/>
          <w:szCs w:val="24"/>
        </w:rPr>
        <w:t xml:space="preserve"> </w:t>
      </w:r>
      <w:r w:rsidRPr="00AC6751">
        <w:rPr>
          <w:i/>
          <w:iCs/>
          <w:sz w:val="24"/>
          <w:szCs w:val="24"/>
        </w:rPr>
        <w:t>long­</w:t>
      </w:r>
      <w:r w:rsidRPr="00AC6751">
        <w:rPr>
          <w:i/>
          <w:iCs/>
          <w:spacing w:val="-61"/>
          <w:sz w:val="24"/>
          <w:szCs w:val="24"/>
        </w:rPr>
        <w:t xml:space="preserve"> </w:t>
      </w:r>
      <w:r w:rsidRPr="00AC6751">
        <w:rPr>
          <w:i/>
          <w:iCs/>
          <w:sz w:val="24"/>
          <w:szCs w:val="24"/>
        </w:rPr>
        <w:t>term</w:t>
      </w:r>
      <w:r w:rsidRPr="00AC6751">
        <w:rPr>
          <w:i/>
          <w:iCs/>
          <w:spacing w:val="15"/>
          <w:sz w:val="24"/>
          <w:szCs w:val="24"/>
        </w:rPr>
        <w:t xml:space="preserve"> </w:t>
      </w:r>
      <w:r w:rsidR="00CD23D5" w:rsidRPr="00AC6751">
        <w:rPr>
          <w:i/>
          <w:iCs/>
          <w:sz w:val="24"/>
          <w:szCs w:val="24"/>
        </w:rPr>
        <w:t>behavioural</w:t>
      </w:r>
      <w:r w:rsidRPr="00AC6751">
        <w:rPr>
          <w:i/>
          <w:iCs/>
          <w:spacing w:val="26"/>
          <w:sz w:val="24"/>
          <w:szCs w:val="24"/>
        </w:rPr>
        <w:t xml:space="preserve"> </w:t>
      </w:r>
      <w:r w:rsidRPr="00AC6751">
        <w:rPr>
          <w:i/>
          <w:iCs/>
          <w:sz w:val="24"/>
          <w:szCs w:val="24"/>
        </w:rPr>
        <w:t>disturbance</w:t>
      </w:r>
      <w:r w:rsidRPr="00AC6751">
        <w:rPr>
          <w:i/>
          <w:iCs/>
          <w:spacing w:val="32"/>
          <w:sz w:val="24"/>
          <w:szCs w:val="24"/>
        </w:rPr>
        <w:t xml:space="preserve"> </w:t>
      </w:r>
      <w:r w:rsidRPr="00AC6751">
        <w:rPr>
          <w:i/>
          <w:iCs/>
          <w:sz w:val="24"/>
          <w:szCs w:val="24"/>
        </w:rPr>
        <w:t>or</w:t>
      </w:r>
      <w:r w:rsidRPr="00AC6751">
        <w:rPr>
          <w:i/>
          <w:iCs/>
          <w:spacing w:val="5"/>
          <w:sz w:val="24"/>
          <w:szCs w:val="24"/>
        </w:rPr>
        <w:t xml:space="preserve"> </w:t>
      </w:r>
      <w:r w:rsidRPr="00AC6751">
        <w:rPr>
          <w:i/>
          <w:iCs/>
          <w:sz w:val="24"/>
          <w:szCs w:val="24"/>
        </w:rPr>
        <w:t>disorder;</w:t>
      </w:r>
      <w:r w:rsidRPr="00AC6751">
        <w:rPr>
          <w:i/>
          <w:iCs/>
          <w:spacing w:val="4"/>
          <w:sz w:val="24"/>
          <w:szCs w:val="24"/>
        </w:rPr>
        <w:t xml:space="preserve"> </w:t>
      </w:r>
      <w:r w:rsidRPr="00AC6751">
        <w:rPr>
          <w:i/>
          <w:iCs/>
          <w:sz w:val="24"/>
          <w:szCs w:val="24"/>
        </w:rPr>
        <w:t>or</w:t>
      </w:r>
    </w:p>
    <w:p w14:paraId="5BF7319E" w14:textId="77777777" w:rsidR="005D7B26" w:rsidRPr="009170D8" w:rsidRDefault="00274D5F" w:rsidP="00F67622">
      <w:pPr>
        <w:pStyle w:val="BodyText"/>
        <w:kinsoku w:val="0"/>
        <w:overflowPunct w:val="0"/>
        <w:spacing w:before="1" w:line="360" w:lineRule="auto"/>
        <w:ind w:left="3119" w:hanging="851"/>
        <w:jc w:val="both"/>
        <w:rPr>
          <w:i/>
          <w:iCs/>
          <w:sz w:val="24"/>
          <w:szCs w:val="24"/>
        </w:rPr>
      </w:pPr>
      <w:r w:rsidRPr="00AC6751">
        <w:rPr>
          <w:i/>
          <w:iCs/>
          <w:w w:val="105"/>
          <w:sz w:val="24"/>
          <w:szCs w:val="24"/>
        </w:rPr>
        <w:t>(dd)</w:t>
      </w:r>
      <w:r w:rsidRPr="00AC6751">
        <w:rPr>
          <w:i/>
          <w:iCs/>
          <w:spacing w:val="65"/>
          <w:w w:val="105"/>
          <w:sz w:val="24"/>
          <w:szCs w:val="24"/>
        </w:rPr>
        <w:tab/>
      </w:r>
      <w:r w:rsidRPr="00AC6751">
        <w:rPr>
          <w:i/>
          <w:iCs/>
          <w:w w:val="105"/>
          <w:sz w:val="24"/>
          <w:szCs w:val="24"/>
        </w:rPr>
        <w:t>resulted</w:t>
      </w:r>
      <w:r w:rsidRPr="00AC6751">
        <w:rPr>
          <w:i/>
          <w:iCs/>
          <w:spacing w:val="9"/>
          <w:w w:val="105"/>
          <w:sz w:val="24"/>
          <w:szCs w:val="24"/>
        </w:rPr>
        <w:t xml:space="preserve"> </w:t>
      </w:r>
      <w:r w:rsidRPr="00AC6751">
        <w:rPr>
          <w:i/>
          <w:iCs/>
          <w:w w:val="105"/>
          <w:sz w:val="24"/>
          <w:szCs w:val="24"/>
        </w:rPr>
        <w:t>in</w:t>
      </w:r>
      <w:r w:rsidRPr="00AC6751">
        <w:rPr>
          <w:i/>
          <w:iCs/>
          <w:spacing w:val="-11"/>
          <w:w w:val="105"/>
          <w:sz w:val="24"/>
          <w:szCs w:val="24"/>
        </w:rPr>
        <w:t xml:space="preserve"> </w:t>
      </w:r>
      <w:r w:rsidRPr="00AC6751">
        <w:rPr>
          <w:i/>
          <w:w w:val="105"/>
          <w:sz w:val="24"/>
          <w:szCs w:val="24"/>
        </w:rPr>
        <w:t>the loss</w:t>
      </w:r>
      <w:r w:rsidRPr="00AC6751">
        <w:rPr>
          <w:i/>
          <w:spacing w:val="-10"/>
          <w:w w:val="105"/>
          <w:sz w:val="24"/>
          <w:szCs w:val="24"/>
        </w:rPr>
        <w:t xml:space="preserve"> </w:t>
      </w:r>
      <w:r w:rsidRPr="00AC6751">
        <w:rPr>
          <w:i/>
          <w:iCs/>
          <w:w w:val="105"/>
          <w:sz w:val="24"/>
          <w:szCs w:val="24"/>
        </w:rPr>
        <w:t>of</w:t>
      </w:r>
      <w:r w:rsidRPr="00AC6751">
        <w:rPr>
          <w:i/>
          <w:iCs/>
          <w:spacing w:val="-4"/>
          <w:w w:val="105"/>
          <w:sz w:val="24"/>
          <w:szCs w:val="24"/>
        </w:rPr>
        <w:t xml:space="preserve"> </w:t>
      </w:r>
      <w:r w:rsidRPr="00AC6751">
        <w:rPr>
          <w:i/>
          <w:w w:val="105"/>
          <w:sz w:val="24"/>
          <w:szCs w:val="24"/>
        </w:rPr>
        <w:t>a</w:t>
      </w:r>
      <w:r w:rsidRPr="00AC6751">
        <w:rPr>
          <w:i/>
          <w:spacing w:val="-8"/>
          <w:w w:val="105"/>
          <w:sz w:val="24"/>
          <w:szCs w:val="24"/>
        </w:rPr>
        <w:t xml:space="preserve"> </w:t>
      </w:r>
      <w:r w:rsidRPr="00AC6751">
        <w:rPr>
          <w:i/>
          <w:iCs/>
          <w:w w:val="105"/>
          <w:sz w:val="24"/>
          <w:szCs w:val="24"/>
        </w:rPr>
        <w:t>fetus</w:t>
      </w:r>
      <w:r w:rsidRPr="009170D8">
        <w:rPr>
          <w:i/>
          <w:iCs/>
          <w:w w:val="105"/>
          <w:sz w:val="24"/>
          <w:szCs w:val="24"/>
        </w:rPr>
        <w:t>."</w:t>
      </w:r>
    </w:p>
    <w:p w14:paraId="3537531E" w14:textId="77777777" w:rsidR="005D7B26" w:rsidRPr="009170D8" w:rsidRDefault="005D7B26" w:rsidP="00F67622">
      <w:pPr>
        <w:pStyle w:val="BodyText"/>
        <w:kinsoku w:val="0"/>
        <w:overflowPunct w:val="0"/>
        <w:spacing w:before="11" w:line="360" w:lineRule="auto"/>
        <w:jc w:val="both"/>
        <w:rPr>
          <w:i/>
          <w:iCs/>
          <w:sz w:val="24"/>
          <w:szCs w:val="24"/>
        </w:rPr>
      </w:pPr>
    </w:p>
    <w:p w14:paraId="267C72C7" w14:textId="0F6AE213" w:rsidR="005D7B26" w:rsidRPr="009170D8" w:rsidRDefault="00AC6751" w:rsidP="00AC6751">
      <w:pPr>
        <w:pStyle w:val="ListParagraph"/>
        <w:numPr>
          <w:ilvl w:val="0"/>
          <w:numId w:val="3"/>
        </w:numPr>
        <w:tabs>
          <w:tab w:val="left" w:pos="1278"/>
        </w:tabs>
        <w:kinsoku w:val="0"/>
        <w:overflowPunct w:val="0"/>
        <w:spacing w:line="360" w:lineRule="auto"/>
        <w:ind w:right="313"/>
        <w:rPr>
          <w:w w:val="105"/>
        </w:rPr>
      </w:pPr>
      <w:r>
        <w:rPr>
          <w:w w:val="105"/>
        </w:rPr>
        <w:t xml:space="preserve"> </w:t>
      </w:r>
      <w:r w:rsidR="00274D5F" w:rsidRPr="009170D8">
        <w:rPr>
          <w:w w:val="105"/>
        </w:rPr>
        <w:t>Regulation 3(3) provides,</w:t>
      </w:r>
      <w:r w:rsidR="00274D5F" w:rsidRPr="00F26CF5">
        <w:rPr>
          <w:w w:val="105"/>
        </w:rPr>
        <w:t xml:space="preserve"> </w:t>
      </w:r>
      <w:r w:rsidR="00274D5F" w:rsidRPr="00BA747F">
        <w:rPr>
          <w:iCs/>
          <w:w w:val="105"/>
        </w:rPr>
        <w:t>among other things</w:t>
      </w:r>
      <w:r w:rsidR="00274D5F" w:rsidRPr="009170D8">
        <w:rPr>
          <w:i/>
          <w:iCs/>
          <w:w w:val="105"/>
        </w:rPr>
        <w:t xml:space="preserve">, </w:t>
      </w:r>
      <w:r w:rsidR="00274D5F" w:rsidRPr="009170D8">
        <w:rPr>
          <w:w w:val="105"/>
        </w:rPr>
        <w:t xml:space="preserve">that a third party </w:t>
      </w:r>
      <w:r w:rsidR="00274D5F" w:rsidRPr="009170D8">
        <w:rPr>
          <w:w w:val="105"/>
        </w:rPr>
        <w:lastRenderedPageBreak/>
        <w:t>whose injury has</w:t>
      </w:r>
      <w:r w:rsidR="00274D5F" w:rsidRPr="009170D8">
        <w:rPr>
          <w:spacing w:val="1"/>
          <w:w w:val="105"/>
        </w:rPr>
        <w:t xml:space="preserve"> </w:t>
      </w:r>
      <w:r w:rsidR="00274D5F" w:rsidRPr="009170D8">
        <w:rPr>
          <w:w w:val="105"/>
        </w:rPr>
        <w:t>been assessed in terms of these Regulations</w:t>
      </w:r>
      <w:r w:rsidR="00274D5F" w:rsidRPr="009170D8">
        <w:rPr>
          <w:spacing w:val="1"/>
          <w:w w:val="105"/>
        </w:rPr>
        <w:t xml:space="preserve"> </w:t>
      </w:r>
      <w:r w:rsidR="00274D5F" w:rsidRPr="009170D8">
        <w:rPr>
          <w:w w:val="105"/>
        </w:rPr>
        <w:t>shall obtain a serious injury assessment report from the medical</w:t>
      </w:r>
      <w:r w:rsidR="00274D5F" w:rsidRPr="009170D8">
        <w:rPr>
          <w:spacing w:val="1"/>
          <w:w w:val="105"/>
        </w:rPr>
        <w:t xml:space="preserve"> </w:t>
      </w:r>
      <w:r w:rsidR="00274D5F" w:rsidRPr="009170D8">
        <w:rPr>
          <w:w w:val="105"/>
        </w:rPr>
        <w:t>practitioner</w:t>
      </w:r>
      <w:r w:rsidR="00274D5F" w:rsidRPr="009170D8">
        <w:rPr>
          <w:spacing w:val="1"/>
          <w:w w:val="105"/>
        </w:rPr>
        <w:t xml:space="preserve"> </w:t>
      </w:r>
      <w:r w:rsidR="00274D5F" w:rsidRPr="009170D8">
        <w:rPr>
          <w:w w:val="105"/>
        </w:rPr>
        <w:t>concerned</w:t>
      </w:r>
      <w:r w:rsidR="00274D5F" w:rsidRPr="009170D8">
        <w:rPr>
          <w:spacing w:val="1"/>
          <w:w w:val="105"/>
        </w:rPr>
        <w:t xml:space="preserve"> </w:t>
      </w:r>
      <w:r w:rsidR="00274D5F" w:rsidRPr="009170D8">
        <w:rPr>
          <w:w w:val="105"/>
        </w:rPr>
        <w:t>and</w:t>
      </w:r>
      <w:r w:rsidR="00274D5F" w:rsidRPr="009170D8">
        <w:rPr>
          <w:spacing w:val="1"/>
          <w:w w:val="105"/>
        </w:rPr>
        <w:t xml:space="preserve"> </w:t>
      </w:r>
      <w:r w:rsidR="00274D5F" w:rsidRPr="009170D8">
        <w:rPr>
          <w:w w:val="105"/>
        </w:rPr>
        <w:t>submit it to the Fund by the Act and Regulations.</w:t>
      </w:r>
      <w:r w:rsidR="00274D5F" w:rsidRPr="009170D8">
        <w:rPr>
          <w:spacing w:val="1"/>
          <w:w w:val="105"/>
        </w:rPr>
        <w:t xml:space="preserve"> </w:t>
      </w:r>
      <w:r w:rsidR="00274D5F" w:rsidRPr="009170D8">
        <w:rPr>
          <w:w w:val="105"/>
        </w:rPr>
        <w:t>It provides</w:t>
      </w:r>
      <w:r w:rsidR="00274D5F" w:rsidRPr="009170D8">
        <w:rPr>
          <w:spacing w:val="1"/>
          <w:w w:val="105"/>
        </w:rPr>
        <w:t xml:space="preserve"> </w:t>
      </w:r>
      <w:r w:rsidR="00274D5F" w:rsidRPr="009170D8">
        <w:rPr>
          <w:w w:val="105"/>
        </w:rPr>
        <w:t xml:space="preserve">further that the Fund shall only be obliged to compensate a third party for </w:t>
      </w:r>
      <w:r>
        <w:rPr>
          <w:w w:val="105"/>
        </w:rPr>
        <w:t>non-</w:t>
      </w:r>
      <w:r w:rsidR="00274D5F" w:rsidRPr="009170D8">
        <w:rPr>
          <w:w w:val="105"/>
        </w:rPr>
        <w:t>pecuniary loss if a serious injury assessment report supports a claim and</w:t>
      </w:r>
      <w:r w:rsidR="00274D5F" w:rsidRPr="009170D8">
        <w:rPr>
          <w:spacing w:val="1"/>
          <w:w w:val="105"/>
        </w:rPr>
        <w:t xml:space="preserve"> </w:t>
      </w:r>
      <w:r w:rsidR="00274D5F" w:rsidRPr="009170D8">
        <w:rPr>
          <w:w w:val="105"/>
        </w:rPr>
        <w:t>the Fund is satisfied that the injury has been correctly assessed as serious in</w:t>
      </w:r>
      <w:r w:rsidR="00274D5F" w:rsidRPr="009170D8">
        <w:rPr>
          <w:spacing w:val="1"/>
          <w:w w:val="105"/>
        </w:rPr>
        <w:t xml:space="preserve"> </w:t>
      </w:r>
      <w:r w:rsidR="00274D5F" w:rsidRPr="009170D8">
        <w:rPr>
          <w:w w:val="105"/>
        </w:rPr>
        <w:t>terms</w:t>
      </w:r>
      <w:r w:rsidR="00274D5F" w:rsidRPr="009170D8">
        <w:rPr>
          <w:spacing w:val="6"/>
          <w:w w:val="105"/>
        </w:rPr>
        <w:t xml:space="preserve"> </w:t>
      </w:r>
      <w:r w:rsidR="00274D5F" w:rsidRPr="009170D8">
        <w:rPr>
          <w:w w:val="105"/>
        </w:rPr>
        <w:t>of the</w:t>
      </w:r>
      <w:r w:rsidR="00274D5F" w:rsidRPr="009170D8">
        <w:rPr>
          <w:spacing w:val="-2"/>
          <w:w w:val="105"/>
        </w:rPr>
        <w:t xml:space="preserve"> </w:t>
      </w:r>
      <w:r w:rsidR="00274D5F" w:rsidRPr="009170D8">
        <w:rPr>
          <w:w w:val="105"/>
        </w:rPr>
        <w:t>method</w:t>
      </w:r>
      <w:r w:rsidR="00274D5F" w:rsidRPr="009170D8">
        <w:rPr>
          <w:spacing w:val="4"/>
          <w:w w:val="105"/>
        </w:rPr>
        <w:t xml:space="preserve"> </w:t>
      </w:r>
      <w:r w:rsidR="00274D5F" w:rsidRPr="009170D8">
        <w:rPr>
          <w:w w:val="105"/>
        </w:rPr>
        <w:t>provided</w:t>
      </w:r>
      <w:r w:rsidR="00274D5F" w:rsidRPr="009170D8">
        <w:rPr>
          <w:spacing w:val="9"/>
          <w:w w:val="105"/>
        </w:rPr>
        <w:t xml:space="preserve"> </w:t>
      </w:r>
      <w:r w:rsidR="00274D5F" w:rsidRPr="009170D8">
        <w:rPr>
          <w:w w:val="105"/>
        </w:rPr>
        <w:t>in</w:t>
      </w:r>
      <w:r w:rsidR="00274D5F" w:rsidRPr="009170D8">
        <w:rPr>
          <w:spacing w:val="4"/>
          <w:w w:val="105"/>
        </w:rPr>
        <w:t xml:space="preserve"> </w:t>
      </w:r>
      <w:r w:rsidR="00274D5F" w:rsidRPr="009170D8">
        <w:rPr>
          <w:w w:val="105"/>
        </w:rPr>
        <w:t>the</w:t>
      </w:r>
      <w:r w:rsidR="00274D5F" w:rsidRPr="009170D8">
        <w:rPr>
          <w:spacing w:val="-1"/>
          <w:w w:val="105"/>
        </w:rPr>
        <w:t xml:space="preserve"> </w:t>
      </w:r>
      <w:r w:rsidR="00274D5F" w:rsidRPr="009170D8">
        <w:rPr>
          <w:w w:val="105"/>
        </w:rPr>
        <w:t>Regulations.</w:t>
      </w:r>
    </w:p>
    <w:p w14:paraId="0F4BFDB5" w14:textId="77777777" w:rsidR="005D7B26" w:rsidRPr="009170D8" w:rsidRDefault="005D7B26" w:rsidP="00F67622">
      <w:pPr>
        <w:pStyle w:val="BodyText"/>
        <w:kinsoku w:val="0"/>
        <w:overflowPunct w:val="0"/>
        <w:spacing w:line="360" w:lineRule="auto"/>
        <w:jc w:val="both"/>
        <w:rPr>
          <w:sz w:val="24"/>
          <w:szCs w:val="24"/>
        </w:rPr>
      </w:pPr>
    </w:p>
    <w:p w14:paraId="449C2F37" w14:textId="44A2C30F" w:rsidR="00E9338D" w:rsidRDefault="00274D5F" w:rsidP="00AC6751">
      <w:pPr>
        <w:pStyle w:val="BodyText"/>
        <w:numPr>
          <w:ilvl w:val="0"/>
          <w:numId w:val="3"/>
        </w:numPr>
        <w:kinsoku w:val="0"/>
        <w:overflowPunct w:val="0"/>
        <w:spacing w:line="360" w:lineRule="auto"/>
        <w:ind w:right="317"/>
        <w:jc w:val="both"/>
        <w:rPr>
          <w:w w:val="105"/>
          <w:sz w:val="24"/>
          <w:szCs w:val="24"/>
        </w:rPr>
      </w:pPr>
      <w:r w:rsidRPr="009170D8">
        <w:rPr>
          <w:w w:val="105"/>
          <w:sz w:val="24"/>
          <w:szCs w:val="24"/>
        </w:rPr>
        <w:t>How an assessment</w:t>
      </w:r>
      <w:r w:rsidRPr="009170D8">
        <w:rPr>
          <w:spacing w:val="1"/>
          <w:w w:val="105"/>
          <w:sz w:val="24"/>
          <w:szCs w:val="24"/>
        </w:rPr>
        <w:t xml:space="preserve"> </w:t>
      </w:r>
      <w:r w:rsidRPr="009170D8">
        <w:rPr>
          <w:w w:val="105"/>
          <w:sz w:val="24"/>
          <w:szCs w:val="24"/>
        </w:rPr>
        <w:t>may be disputed is set out in</w:t>
      </w:r>
      <w:r w:rsidRPr="009170D8">
        <w:rPr>
          <w:spacing w:val="1"/>
          <w:w w:val="105"/>
          <w:sz w:val="24"/>
          <w:szCs w:val="24"/>
        </w:rPr>
        <w:t xml:space="preserve"> </w:t>
      </w:r>
      <w:r w:rsidRPr="009170D8">
        <w:rPr>
          <w:w w:val="105"/>
          <w:sz w:val="24"/>
          <w:szCs w:val="24"/>
        </w:rPr>
        <w:t>Regulation</w:t>
      </w:r>
      <w:r w:rsidRPr="009170D8">
        <w:rPr>
          <w:spacing w:val="1"/>
          <w:w w:val="105"/>
          <w:sz w:val="24"/>
          <w:szCs w:val="24"/>
        </w:rPr>
        <w:t xml:space="preserve"> </w:t>
      </w:r>
      <w:r w:rsidRPr="009170D8">
        <w:rPr>
          <w:w w:val="105"/>
          <w:sz w:val="24"/>
          <w:szCs w:val="24"/>
        </w:rPr>
        <w:t>3(4).</w:t>
      </w:r>
      <w:r w:rsidRPr="009170D8">
        <w:rPr>
          <w:spacing w:val="1"/>
          <w:w w:val="105"/>
          <w:sz w:val="24"/>
          <w:szCs w:val="24"/>
        </w:rPr>
        <w:t xml:space="preserve"> </w:t>
      </w:r>
      <w:r w:rsidRPr="009170D8">
        <w:rPr>
          <w:w w:val="105"/>
          <w:sz w:val="24"/>
          <w:szCs w:val="24"/>
        </w:rPr>
        <w:t>These regulations</w:t>
      </w:r>
      <w:r w:rsidRPr="009170D8">
        <w:rPr>
          <w:spacing w:val="1"/>
          <w:w w:val="105"/>
          <w:sz w:val="24"/>
          <w:szCs w:val="24"/>
        </w:rPr>
        <w:t xml:space="preserve"> </w:t>
      </w:r>
      <w:r w:rsidRPr="009170D8">
        <w:rPr>
          <w:w w:val="105"/>
          <w:sz w:val="24"/>
          <w:szCs w:val="24"/>
        </w:rPr>
        <w:t>involve</w:t>
      </w:r>
      <w:r w:rsidRPr="009170D8">
        <w:rPr>
          <w:spacing w:val="1"/>
          <w:w w:val="105"/>
          <w:sz w:val="24"/>
          <w:szCs w:val="24"/>
        </w:rPr>
        <w:t xml:space="preserve"> </w:t>
      </w:r>
      <w:r w:rsidRPr="009170D8">
        <w:rPr>
          <w:w w:val="105"/>
          <w:sz w:val="24"/>
          <w:szCs w:val="24"/>
        </w:rPr>
        <w:t>a</w:t>
      </w:r>
      <w:r w:rsidRPr="009170D8">
        <w:rPr>
          <w:spacing w:val="1"/>
          <w:w w:val="105"/>
          <w:sz w:val="24"/>
          <w:szCs w:val="24"/>
        </w:rPr>
        <w:t xml:space="preserve"> </w:t>
      </w:r>
      <w:r w:rsidRPr="009170D8">
        <w:rPr>
          <w:w w:val="105"/>
          <w:sz w:val="24"/>
          <w:szCs w:val="24"/>
        </w:rPr>
        <w:t>referral</w:t>
      </w:r>
      <w:r w:rsidRPr="009170D8">
        <w:rPr>
          <w:spacing w:val="1"/>
          <w:w w:val="105"/>
          <w:sz w:val="24"/>
          <w:szCs w:val="24"/>
        </w:rPr>
        <w:t xml:space="preserve"> </w:t>
      </w:r>
      <w:r w:rsidRPr="009170D8">
        <w:rPr>
          <w:w w:val="105"/>
          <w:sz w:val="24"/>
          <w:szCs w:val="24"/>
        </w:rPr>
        <w:t>of</w:t>
      </w:r>
      <w:r w:rsidRPr="009170D8">
        <w:rPr>
          <w:spacing w:val="1"/>
          <w:w w:val="105"/>
          <w:sz w:val="24"/>
          <w:szCs w:val="24"/>
        </w:rPr>
        <w:t xml:space="preserve"> </w:t>
      </w:r>
      <w:r w:rsidRPr="009170D8">
        <w:rPr>
          <w:w w:val="105"/>
          <w:sz w:val="24"/>
          <w:szCs w:val="24"/>
        </w:rPr>
        <w:t>the</w:t>
      </w:r>
      <w:r w:rsidRPr="009170D8">
        <w:rPr>
          <w:spacing w:val="1"/>
          <w:w w:val="105"/>
          <w:sz w:val="24"/>
          <w:szCs w:val="24"/>
        </w:rPr>
        <w:t xml:space="preserve"> </w:t>
      </w:r>
      <w:r w:rsidRPr="009170D8">
        <w:rPr>
          <w:w w:val="105"/>
          <w:sz w:val="24"/>
          <w:szCs w:val="24"/>
        </w:rPr>
        <w:t>dispute</w:t>
      </w:r>
      <w:r w:rsidRPr="009170D8">
        <w:rPr>
          <w:spacing w:val="1"/>
          <w:w w:val="105"/>
          <w:sz w:val="24"/>
          <w:szCs w:val="24"/>
        </w:rPr>
        <w:t xml:space="preserve"> </w:t>
      </w:r>
      <w:r w:rsidRPr="009170D8">
        <w:rPr>
          <w:w w:val="105"/>
          <w:sz w:val="24"/>
          <w:szCs w:val="24"/>
        </w:rPr>
        <w:t>to</w:t>
      </w:r>
      <w:r w:rsidRPr="009170D8">
        <w:rPr>
          <w:spacing w:val="1"/>
          <w:w w:val="105"/>
          <w:sz w:val="24"/>
          <w:szCs w:val="24"/>
        </w:rPr>
        <w:t xml:space="preserve"> </w:t>
      </w:r>
      <w:r w:rsidRPr="009170D8">
        <w:rPr>
          <w:w w:val="105"/>
          <w:sz w:val="24"/>
          <w:szCs w:val="24"/>
        </w:rPr>
        <w:t xml:space="preserve">the </w:t>
      </w:r>
      <w:r w:rsidR="00C60A4F">
        <w:rPr>
          <w:w w:val="105"/>
          <w:sz w:val="24"/>
          <w:szCs w:val="24"/>
        </w:rPr>
        <w:t>Appeal Tribunal</w:t>
      </w:r>
      <w:r w:rsidRPr="009170D8">
        <w:rPr>
          <w:w w:val="105"/>
          <w:sz w:val="24"/>
          <w:szCs w:val="24"/>
        </w:rPr>
        <w:t>.</w:t>
      </w:r>
      <w:r w:rsidRPr="009170D8">
        <w:rPr>
          <w:spacing w:val="1"/>
          <w:w w:val="105"/>
          <w:sz w:val="24"/>
          <w:szCs w:val="24"/>
        </w:rPr>
        <w:t xml:space="preserve"> </w:t>
      </w:r>
      <w:r w:rsidRPr="009170D8">
        <w:rPr>
          <w:w w:val="105"/>
          <w:sz w:val="24"/>
          <w:szCs w:val="24"/>
        </w:rPr>
        <w:t>Regulation</w:t>
      </w:r>
      <w:r w:rsidRPr="009170D8">
        <w:rPr>
          <w:spacing w:val="1"/>
          <w:w w:val="105"/>
          <w:sz w:val="24"/>
          <w:szCs w:val="24"/>
        </w:rPr>
        <w:t xml:space="preserve"> </w:t>
      </w:r>
      <w:r w:rsidRPr="009170D8">
        <w:rPr>
          <w:w w:val="105"/>
          <w:sz w:val="24"/>
          <w:szCs w:val="24"/>
        </w:rPr>
        <w:t>3(11) provides</w:t>
      </w:r>
      <w:r w:rsidRPr="009170D8">
        <w:rPr>
          <w:spacing w:val="1"/>
          <w:w w:val="105"/>
          <w:sz w:val="24"/>
          <w:szCs w:val="24"/>
        </w:rPr>
        <w:t xml:space="preserve"> </w:t>
      </w:r>
      <w:r w:rsidRPr="009170D8">
        <w:rPr>
          <w:w w:val="105"/>
          <w:sz w:val="24"/>
          <w:szCs w:val="24"/>
        </w:rPr>
        <w:t>for the powers</w:t>
      </w:r>
      <w:r w:rsidRPr="009170D8">
        <w:rPr>
          <w:spacing w:val="1"/>
          <w:w w:val="105"/>
          <w:sz w:val="24"/>
          <w:szCs w:val="24"/>
        </w:rPr>
        <w:t xml:space="preserve"> </w:t>
      </w:r>
      <w:r w:rsidRPr="009170D8">
        <w:rPr>
          <w:w w:val="105"/>
          <w:sz w:val="24"/>
          <w:szCs w:val="24"/>
        </w:rPr>
        <w:t xml:space="preserve">of the </w:t>
      </w:r>
      <w:r w:rsidR="00C60A4F">
        <w:rPr>
          <w:w w:val="105"/>
          <w:sz w:val="24"/>
          <w:szCs w:val="24"/>
        </w:rPr>
        <w:t>Appeal Tribunal</w:t>
      </w:r>
      <w:r w:rsidRPr="009170D8">
        <w:rPr>
          <w:w w:val="105"/>
          <w:sz w:val="24"/>
          <w:szCs w:val="24"/>
        </w:rPr>
        <w:t>.</w:t>
      </w:r>
      <w:r w:rsidRPr="009170D8">
        <w:rPr>
          <w:spacing w:val="1"/>
          <w:w w:val="105"/>
          <w:sz w:val="24"/>
          <w:szCs w:val="24"/>
        </w:rPr>
        <w:t xml:space="preserve"> </w:t>
      </w:r>
      <w:r w:rsidRPr="009170D8">
        <w:rPr>
          <w:w w:val="105"/>
          <w:sz w:val="24"/>
          <w:szCs w:val="24"/>
        </w:rPr>
        <w:t>Includes</w:t>
      </w:r>
      <w:r w:rsidRPr="009170D8">
        <w:rPr>
          <w:spacing w:val="1"/>
          <w:w w:val="105"/>
          <w:sz w:val="24"/>
          <w:szCs w:val="24"/>
        </w:rPr>
        <w:t xml:space="preserve"> </w:t>
      </w:r>
      <w:r w:rsidRPr="009170D8">
        <w:rPr>
          <w:w w:val="105"/>
          <w:sz w:val="24"/>
          <w:szCs w:val="24"/>
        </w:rPr>
        <w:t>a</w:t>
      </w:r>
      <w:r w:rsidRPr="009170D8">
        <w:rPr>
          <w:spacing w:val="1"/>
          <w:w w:val="105"/>
          <w:sz w:val="24"/>
          <w:szCs w:val="24"/>
        </w:rPr>
        <w:t xml:space="preserve"> </w:t>
      </w:r>
      <w:r w:rsidRPr="009170D8">
        <w:rPr>
          <w:w w:val="105"/>
          <w:sz w:val="24"/>
          <w:szCs w:val="24"/>
        </w:rPr>
        <w:t>determination whether or also, in its majority view, the injury concerned is serious in</w:t>
      </w:r>
      <w:r w:rsidRPr="009170D8">
        <w:rPr>
          <w:spacing w:val="1"/>
          <w:w w:val="105"/>
          <w:sz w:val="24"/>
          <w:szCs w:val="24"/>
        </w:rPr>
        <w:t xml:space="preserve"> </w:t>
      </w:r>
      <w:r w:rsidRPr="009170D8">
        <w:rPr>
          <w:w w:val="105"/>
          <w:sz w:val="24"/>
          <w:szCs w:val="24"/>
        </w:rPr>
        <w:t>terms</w:t>
      </w:r>
      <w:r w:rsidRPr="009170D8">
        <w:rPr>
          <w:spacing w:val="6"/>
          <w:w w:val="105"/>
          <w:sz w:val="24"/>
          <w:szCs w:val="24"/>
        </w:rPr>
        <w:t xml:space="preserve"> </w:t>
      </w:r>
      <w:r w:rsidRPr="009170D8">
        <w:rPr>
          <w:w w:val="105"/>
          <w:sz w:val="24"/>
          <w:szCs w:val="24"/>
        </w:rPr>
        <w:t>of</w:t>
      </w:r>
      <w:r w:rsidRPr="009170D8">
        <w:rPr>
          <w:spacing w:val="1"/>
          <w:w w:val="105"/>
          <w:sz w:val="24"/>
          <w:szCs w:val="24"/>
        </w:rPr>
        <w:t xml:space="preserve"> </w:t>
      </w:r>
      <w:r w:rsidRPr="009170D8">
        <w:rPr>
          <w:w w:val="105"/>
          <w:sz w:val="24"/>
          <w:szCs w:val="24"/>
        </w:rPr>
        <w:t>the</w:t>
      </w:r>
      <w:r w:rsidRPr="009170D8">
        <w:rPr>
          <w:spacing w:val="-1"/>
          <w:w w:val="105"/>
          <w:sz w:val="24"/>
          <w:szCs w:val="24"/>
        </w:rPr>
        <w:t xml:space="preserve"> </w:t>
      </w:r>
      <w:r w:rsidRPr="009170D8">
        <w:rPr>
          <w:w w:val="105"/>
          <w:sz w:val="24"/>
          <w:szCs w:val="24"/>
        </w:rPr>
        <w:t>method</w:t>
      </w:r>
      <w:r w:rsidRPr="009170D8">
        <w:rPr>
          <w:spacing w:val="3"/>
          <w:w w:val="105"/>
          <w:sz w:val="24"/>
          <w:szCs w:val="24"/>
        </w:rPr>
        <w:t xml:space="preserve"> </w:t>
      </w:r>
      <w:r w:rsidRPr="009170D8">
        <w:rPr>
          <w:w w:val="105"/>
          <w:sz w:val="24"/>
          <w:szCs w:val="24"/>
        </w:rPr>
        <w:t>set out in</w:t>
      </w:r>
      <w:r w:rsidRPr="009170D8">
        <w:rPr>
          <w:spacing w:val="-6"/>
          <w:w w:val="105"/>
          <w:sz w:val="24"/>
          <w:szCs w:val="24"/>
        </w:rPr>
        <w:t xml:space="preserve"> </w:t>
      </w:r>
      <w:r w:rsidRPr="009170D8">
        <w:rPr>
          <w:w w:val="105"/>
          <w:sz w:val="24"/>
          <w:szCs w:val="24"/>
        </w:rPr>
        <w:t>the</w:t>
      </w:r>
      <w:r w:rsidRPr="009170D8">
        <w:rPr>
          <w:spacing w:val="-1"/>
          <w:w w:val="105"/>
          <w:sz w:val="24"/>
          <w:szCs w:val="24"/>
        </w:rPr>
        <w:t xml:space="preserve"> </w:t>
      </w:r>
      <w:r w:rsidRPr="009170D8">
        <w:rPr>
          <w:w w:val="105"/>
          <w:sz w:val="24"/>
          <w:szCs w:val="24"/>
        </w:rPr>
        <w:t>Regulations.</w:t>
      </w:r>
    </w:p>
    <w:p w14:paraId="1885401F" w14:textId="000C7CC1" w:rsidR="00AC6751" w:rsidRDefault="00AC6751" w:rsidP="00BA747F">
      <w:pPr>
        <w:pStyle w:val="BodyText"/>
        <w:kinsoku w:val="0"/>
        <w:overflowPunct w:val="0"/>
        <w:spacing w:line="360" w:lineRule="auto"/>
        <w:ind w:right="317"/>
        <w:jc w:val="both"/>
        <w:rPr>
          <w:w w:val="105"/>
          <w:sz w:val="24"/>
          <w:szCs w:val="24"/>
        </w:rPr>
      </w:pPr>
    </w:p>
    <w:p w14:paraId="7A1AAB96" w14:textId="3E578A00" w:rsidR="00AC6751" w:rsidRPr="005C4AAC" w:rsidRDefault="00AC6751" w:rsidP="00B73917">
      <w:pPr>
        <w:pStyle w:val="BodyText"/>
        <w:kinsoku w:val="0"/>
        <w:overflowPunct w:val="0"/>
        <w:spacing w:line="360" w:lineRule="auto"/>
        <w:ind w:right="317" w:firstLine="720"/>
        <w:jc w:val="both"/>
        <w:rPr>
          <w:b/>
          <w:w w:val="105"/>
          <w:sz w:val="24"/>
          <w:szCs w:val="24"/>
        </w:rPr>
      </w:pPr>
      <w:r w:rsidRPr="005C4AAC">
        <w:rPr>
          <w:b/>
          <w:w w:val="105"/>
          <w:sz w:val="24"/>
          <w:szCs w:val="24"/>
        </w:rPr>
        <w:t>CASE FOR THE APPLICANT</w:t>
      </w:r>
    </w:p>
    <w:p w14:paraId="18E23486" w14:textId="31E7060C" w:rsidR="00B73917" w:rsidRDefault="00B73917" w:rsidP="00B73917">
      <w:pPr>
        <w:pStyle w:val="BodyText"/>
        <w:numPr>
          <w:ilvl w:val="0"/>
          <w:numId w:val="3"/>
        </w:numPr>
        <w:ind w:right="317"/>
        <w:rPr>
          <w:w w:val="105"/>
          <w:sz w:val="24"/>
          <w:szCs w:val="24"/>
        </w:rPr>
      </w:pPr>
      <w:r w:rsidRPr="00AC6751">
        <w:rPr>
          <w:w w:val="105"/>
          <w:sz w:val="24"/>
          <w:szCs w:val="24"/>
        </w:rPr>
        <w:t>The applicant sustained the following injuries:</w:t>
      </w:r>
    </w:p>
    <w:p w14:paraId="06DFCDE9" w14:textId="77777777" w:rsidR="00B73917" w:rsidRPr="00AC6751" w:rsidRDefault="00B73917" w:rsidP="00B73917">
      <w:pPr>
        <w:pStyle w:val="BodyText"/>
        <w:ind w:left="720" w:right="317"/>
        <w:rPr>
          <w:w w:val="105"/>
          <w:sz w:val="24"/>
          <w:szCs w:val="24"/>
        </w:rPr>
      </w:pPr>
    </w:p>
    <w:p w14:paraId="3905B646" w14:textId="0E981F04" w:rsidR="00B73917" w:rsidRPr="00AC6751" w:rsidRDefault="00B73917" w:rsidP="00B73917">
      <w:pPr>
        <w:pStyle w:val="BodyText"/>
        <w:numPr>
          <w:ilvl w:val="1"/>
          <w:numId w:val="9"/>
        </w:numPr>
        <w:kinsoku w:val="0"/>
        <w:overflowPunct w:val="0"/>
        <w:ind w:right="317"/>
        <w:rPr>
          <w:w w:val="105"/>
          <w:sz w:val="24"/>
          <w:szCs w:val="24"/>
        </w:rPr>
      </w:pPr>
      <w:r w:rsidRPr="00AC6751">
        <w:rPr>
          <w:w w:val="105"/>
          <w:sz w:val="24"/>
          <w:szCs w:val="24"/>
        </w:rPr>
        <w:t>Severe head injury and a laceration to the scalp.</w:t>
      </w:r>
    </w:p>
    <w:p w14:paraId="2B2E5ABF" w14:textId="65A36D11" w:rsidR="00B73917" w:rsidRPr="00AC6751" w:rsidRDefault="00B73917" w:rsidP="00B73917">
      <w:pPr>
        <w:pStyle w:val="BodyText"/>
        <w:numPr>
          <w:ilvl w:val="1"/>
          <w:numId w:val="9"/>
        </w:numPr>
        <w:kinsoku w:val="0"/>
        <w:overflowPunct w:val="0"/>
        <w:ind w:right="317"/>
        <w:rPr>
          <w:w w:val="105"/>
          <w:sz w:val="24"/>
          <w:szCs w:val="24"/>
        </w:rPr>
      </w:pPr>
      <w:r w:rsidRPr="00AC6751">
        <w:rPr>
          <w:w w:val="105"/>
          <w:sz w:val="24"/>
          <w:szCs w:val="24"/>
        </w:rPr>
        <w:t>Laceration on the right knee.</w:t>
      </w:r>
    </w:p>
    <w:p w14:paraId="2C5C1785" w14:textId="7D76147E" w:rsidR="00B73917" w:rsidRPr="00AC6751" w:rsidRDefault="00B73917" w:rsidP="00B73917">
      <w:pPr>
        <w:pStyle w:val="BodyText"/>
        <w:numPr>
          <w:ilvl w:val="1"/>
          <w:numId w:val="9"/>
        </w:numPr>
        <w:ind w:right="317"/>
        <w:rPr>
          <w:iCs/>
          <w:w w:val="105"/>
          <w:sz w:val="24"/>
          <w:szCs w:val="24"/>
        </w:rPr>
      </w:pPr>
      <w:r w:rsidRPr="00AC6751">
        <w:rPr>
          <w:w w:val="105"/>
          <w:sz w:val="24"/>
          <w:szCs w:val="24"/>
        </w:rPr>
        <w:t>Emotional shock and trauma due to the death of a co</w:t>
      </w:r>
      <w:r>
        <w:rPr>
          <w:w w:val="105"/>
          <w:sz w:val="24"/>
          <w:szCs w:val="24"/>
        </w:rPr>
        <w:tab/>
      </w:r>
      <w:r w:rsidRPr="00AC6751">
        <w:rPr>
          <w:w w:val="105"/>
          <w:sz w:val="24"/>
          <w:szCs w:val="24"/>
        </w:rPr>
        <w:t xml:space="preserve">passenger and scarring and disfigurement. </w:t>
      </w:r>
    </w:p>
    <w:p w14:paraId="27A41D6E" w14:textId="4B1C2028" w:rsidR="00AC6751" w:rsidRDefault="00AC6751" w:rsidP="00BA747F">
      <w:pPr>
        <w:pStyle w:val="BodyText"/>
        <w:kinsoku w:val="0"/>
        <w:overflowPunct w:val="0"/>
        <w:spacing w:line="360" w:lineRule="auto"/>
        <w:ind w:right="317"/>
        <w:jc w:val="both"/>
      </w:pPr>
    </w:p>
    <w:p w14:paraId="110A7BAC" w14:textId="48E0D67C" w:rsidR="00B73917" w:rsidRPr="00BA747F" w:rsidRDefault="00B73917" w:rsidP="00B73917">
      <w:pPr>
        <w:pStyle w:val="BodyText"/>
        <w:numPr>
          <w:ilvl w:val="0"/>
          <w:numId w:val="3"/>
        </w:numPr>
        <w:kinsoku w:val="0"/>
        <w:overflowPunct w:val="0"/>
        <w:spacing w:line="360" w:lineRule="auto"/>
        <w:ind w:right="317"/>
        <w:jc w:val="both"/>
        <w:sectPr w:rsidR="00B73917" w:rsidRPr="00BA747F" w:rsidSect="005D7B26">
          <w:headerReference w:type="default" r:id="rId11"/>
          <w:footerReference w:type="default" r:id="rId12"/>
          <w:pgSz w:w="11570" w:h="16490"/>
          <w:pgMar w:top="1440" w:right="1440" w:bottom="1440" w:left="1440" w:header="720" w:footer="720" w:gutter="0"/>
          <w:cols w:space="720"/>
          <w:noEndnote/>
          <w:docGrid w:linePitch="299"/>
        </w:sectPr>
      </w:pPr>
      <w:r>
        <w:t>Dr</w:t>
      </w:r>
      <w:r w:rsidRPr="00B73917">
        <w:rPr>
          <w:rFonts w:asciiTheme="minorHAnsi" w:eastAsia="Arial" w:hAnsiTheme="minorHAnsi" w:cstheme="minorBidi"/>
          <w:iCs/>
          <w:color w:val="000000"/>
          <w:kern w:val="2"/>
          <w:sz w:val="22"/>
          <w:szCs w:val="22"/>
          <w:lang w:eastAsia="en-US"/>
          <w14:ligatures w14:val="standardContextual"/>
        </w:rPr>
        <w:t xml:space="preserve"> </w:t>
      </w:r>
      <w:r w:rsidRPr="00B73917">
        <w:rPr>
          <w:iCs/>
        </w:rPr>
        <w:t xml:space="preserve">Mennen (Orthopaedic Surgeon) examined the child on 9 October 2020 and observed that the child had the following complaints: Neck pain in the left lateral area and, at times, on the right and neck muscle spasms. She develops headaches three times a month; she experiences nightmares regarding children who died in the accident. The expert noted an occipital skull scar of 4cm on further examination. The applicant presented with a diminished range of neck motion; she also suffered acutely. She has chronic headaches and neck pain. She suffered a whiplash-type injury to the neck and a sprain-type injury to the neck. She now suffers from a stiff and painful neck as a result. Orthopaedically, she suffers some degree of potential loss of work capacity owing to the accident. </w:t>
      </w:r>
      <w:r>
        <w:t xml:space="preserve">  </w:t>
      </w:r>
    </w:p>
    <w:p w14:paraId="5F9644A2" w14:textId="022EEFA6" w:rsidR="003509A0" w:rsidRPr="009170D8" w:rsidRDefault="003509A0" w:rsidP="00B73917">
      <w:pPr>
        <w:tabs>
          <w:tab w:val="left" w:pos="1725"/>
        </w:tabs>
        <w:spacing w:line="360" w:lineRule="auto"/>
      </w:pPr>
    </w:p>
    <w:p w14:paraId="728AE5CC" w14:textId="156A9047" w:rsidR="005C4AAC" w:rsidRDefault="00BE4AE2" w:rsidP="005C4AAC">
      <w:pPr>
        <w:pStyle w:val="ListParagraph"/>
        <w:numPr>
          <w:ilvl w:val="0"/>
          <w:numId w:val="3"/>
        </w:numPr>
        <w:tabs>
          <w:tab w:val="left" w:pos="945"/>
        </w:tabs>
        <w:spacing w:line="360" w:lineRule="auto"/>
        <w:outlineLvl w:val="2"/>
        <w:rPr>
          <w:rFonts w:eastAsia="Arial"/>
          <w:iCs/>
          <w:color w:val="000000"/>
          <w:kern w:val="2"/>
          <w14:ligatures w14:val="standardContextual"/>
        </w:rPr>
      </w:pPr>
      <w:r w:rsidRPr="00B73917">
        <w:rPr>
          <w:rFonts w:eastAsia="Arial"/>
          <w:color w:val="000000"/>
          <w:kern w:val="2"/>
          <w14:ligatures w14:val="standardContextual"/>
        </w:rPr>
        <w:t>Dr</w:t>
      </w:r>
      <w:r w:rsidR="00274D5F" w:rsidRPr="00B73917">
        <w:rPr>
          <w:rFonts w:eastAsia="Arial"/>
          <w:color w:val="000000"/>
          <w:kern w:val="2"/>
          <w14:ligatures w14:val="standardContextual"/>
        </w:rPr>
        <w:t xml:space="preserve"> Ntimbane (Neurosurgeon) examined the child on or about 2 February 2022</w:t>
      </w:r>
      <w:r w:rsidR="003509A0" w:rsidRPr="00B73917">
        <w:rPr>
          <w:rFonts w:eastAsia="Arial"/>
          <w:color w:val="000000"/>
          <w:kern w:val="2"/>
          <w14:ligatures w14:val="standardContextual"/>
        </w:rPr>
        <w:t xml:space="preserve"> and found that t</w:t>
      </w:r>
      <w:r w:rsidR="00274D5F" w:rsidRPr="00B73917">
        <w:rPr>
          <w:rFonts w:eastAsia="Arial"/>
          <w:iCs/>
          <w:color w:val="000000"/>
          <w:kern w:val="2"/>
          <w14:ligatures w14:val="standardContextual"/>
        </w:rPr>
        <w:t>he child suffered a loss of consciousness. She also</w:t>
      </w:r>
      <w:r w:rsidR="00D93FF9" w:rsidRPr="00B73917">
        <w:rPr>
          <w:rFonts w:eastAsia="Arial"/>
          <w:iCs/>
          <w:color w:val="000000"/>
          <w:kern w:val="2"/>
          <w14:ligatures w14:val="standardContextual"/>
        </w:rPr>
        <w:t xml:space="preserve"> sustained</w:t>
      </w:r>
      <w:r w:rsidR="00274D5F" w:rsidRPr="00B73917">
        <w:rPr>
          <w:rFonts w:eastAsia="Arial"/>
          <w:iCs/>
          <w:color w:val="000000"/>
          <w:kern w:val="2"/>
          <w14:ligatures w14:val="standardContextual"/>
        </w:rPr>
        <w:t xml:space="preserve"> a head injury, specifically an occipital laceration.</w:t>
      </w:r>
      <w:r w:rsidR="00D93FF9" w:rsidRPr="00B73917">
        <w:rPr>
          <w:rFonts w:eastAsia="Arial"/>
          <w:iCs/>
          <w:color w:val="000000"/>
          <w:kern w:val="2"/>
          <w14:ligatures w14:val="standardContextual"/>
        </w:rPr>
        <w:t xml:space="preserve"> She struggles to pay attention and focus which results in poor concentration</w:t>
      </w:r>
      <w:r w:rsidR="00274D5F" w:rsidRPr="00B73917">
        <w:rPr>
          <w:rFonts w:eastAsia="Arial"/>
          <w:iCs/>
          <w:color w:val="000000"/>
          <w:kern w:val="2"/>
          <w14:ligatures w14:val="standardContextual"/>
        </w:rPr>
        <w:t>.</w:t>
      </w:r>
      <w:r w:rsidR="000C24F6" w:rsidRPr="00B73917">
        <w:rPr>
          <w:rFonts w:eastAsia="Arial"/>
          <w:iCs/>
          <w:color w:val="000000"/>
          <w:kern w:val="2"/>
          <w14:ligatures w14:val="standardContextual"/>
        </w:rPr>
        <w:t xml:space="preserve"> She can have headaches twice a week and it worse</w:t>
      </w:r>
      <w:r w:rsidR="00CF5ECB" w:rsidRPr="00B73917">
        <w:rPr>
          <w:rFonts w:eastAsia="Arial"/>
          <w:iCs/>
          <w:color w:val="000000"/>
          <w:kern w:val="2"/>
          <w14:ligatures w14:val="standardContextual"/>
        </w:rPr>
        <w:t xml:space="preserve">ns during hot </w:t>
      </w:r>
      <w:r w:rsidR="003D5B5A">
        <w:rPr>
          <w:rFonts w:eastAsia="Arial"/>
          <w:iCs/>
          <w:color w:val="000000"/>
          <w:kern w:val="2"/>
          <w14:ligatures w14:val="standardContextual"/>
        </w:rPr>
        <w:t>conditions</w:t>
      </w:r>
      <w:r w:rsidR="00274D5F" w:rsidRPr="00B73917">
        <w:rPr>
          <w:rFonts w:eastAsia="Arial"/>
          <w:iCs/>
          <w:color w:val="000000"/>
          <w:kern w:val="2"/>
          <w14:ligatures w14:val="standardContextual"/>
        </w:rPr>
        <w:t>. She compl</w:t>
      </w:r>
      <w:r w:rsidR="00593300" w:rsidRPr="00B73917">
        <w:rPr>
          <w:rFonts w:eastAsia="Arial"/>
          <w:iCs/>
          <w:color w:val="000000"/>
          <w:kern w:val="2"/>
          <w14:ligatures w14:val="standardContextual"/>
        </w:rPr>
        <w:t>ai</w:t>
      </w:r>
      <w:r w:rsidR="00274D5F" w:rsidRPr="00B73917">
        <w:rPr>
          <w:rFonts w:eastAsia="Arial"/>
          <w:iCs/>
          <w:color w:val="000000"/>
          <w:kern w:val="2"/>
          <w14:ligatures w14:val="standardContextual"/>
        </w:rPr>
        <w:t>n</w:t>
      </w:r>
      <w:r w:rsidR="00593300" w:rsidRPr="00B73917">
        <w:rPr>
          <w:rFonts w:eastAsia="Arial"/>
          <w:iCs/>
          <w:color w:val="000000"/>
          <w:kern w:val="2"/>
          <w14:ligatures w14:val="standardContextual"/>
        </w:rPr>
        <w:t>s</w:t>
      </w:r>
      <w:r w:rsidR="00274D5F" w:rsidRPr="00B73917">
        <w:rPr>
          <w:rFonts w:eastAsia="Arial"/>
          <w:iCs/>
          <w:color w:val="000000"/>
          <w:kern w:val="2"/>
          <w14:ligatures w14:val="standardContextual"/>
        </w:rPr>
        <w:t xml:space="preserve"> about blurred vision. She uses over-the-counter medication. She </w:t>
      </w:r>
      <w:r w:rsidR="000C24F6" w:rsidRPr="00B73917">
        <w:rPr>
          <w:rFonts w:eastAsia="Arial"/>
          <w:iCs/>
          <w:color w:val="000000"/>
          <w:kern w:val="2"/>
          <w14:ligatures w14:val="standardContextual"/>
        </w:rPr>
        <w:t>gets</w:t>
      </w:r>
      <w:r w:rsidR="00274D5F" w:rsidRPr="00B73917">
        <w:rPr>
          <w:rFonts w:eastAsia="Arial"/>
          <w:iCs/>
          <w:color w:val="000000"/>
          <w:kern w:val="2"/>
          <w14:ligatures w14:val="standardContextual"/>
        </w:rPr>
        <w:t xml:space="preserve"> anxious when traveling in a car. On examination, the expert noted a scar on the occipital. </w:t>
      </w:r>
      <w:bookmarkStart w:id="1" w:name="_Hlk140836494"/>
      <w:r w:rsidR="00274D5F" w:rsidRPr="00B73917">
        <w:rPr>
          <w:rFonts w:eastAsia="Arial"/>
          <w:iCs/>
          <w:color w:val="000000"/>
          <w:kern w:val="2"/>
          <w14:ligatures w14:val="standardContextual"/>
        </w:rPr>
        <w:t>The expert diagnosed a mild brain injury. She suffers from long-term residual poor concentration and posttraumatic stress disorder. A developing brain is vulnerable to long-term cognitive deficits following a concussion. The expert deferred the fallouts to a clinical psychologist</w:t>
      </w:r>
      <w:r w:rsidR="003509A0" w:rsidRPr="00B73917">
        <w:rPr>
          <w:rFonts w:eastAsia="Arial"/>
          <w:iCs/>
          <w:color w:val="000000"/>
          <w:kern w:val="2"/>
          <w14:ligatures w14:val="standardContextual"/>
        </w:rPr>
        <w:t xml:space="preserve">. </w:t>
      </w:r>
      <w:r w:rsidR="00274D5F" w:rsidRPr="00B73917">
        <w:rPr>
          <w:rFonts w:eastAsia="Arial"/>
          <w:iCs/>
          <w:color w:val="000000"/>
          <w:kern w:val="2"/>
          <w14:ligatures w14:val="standardContextual"/>
        </w:rPr>
        <w:t xml:space="preserve">The child suffers from posttraumatic headaches; </w:t>
      </w:r>
      <w:r w:rsidR="003509A0" w:rsidRPr="00B73917">
        <w:rPr>
          <w:rFonts w:eastAsia="Arial"/>
          <w:iCs/>
          <w:color w:val="000000"/>
          <w:kern w:val="2"/>
          <w14:ligatures w14:val="standardContextual"/>
        </w:rPr>
        <w:t>s</w:t>
      </w:r>
      <w:r w:rsidR="00274D5F" w:rsidRPr="00B73917">
        <w:rPr>
          <w:rFonts w:eastAsia="Arial"/>
          <w:iCs/>
          <w:color w:val="000000"/>
          <w:kern w:val="2"/>
          <w14:ligatures w14:val="standardContextual"/>
        </w:rPr>
        <w:t xml:space="preserve">he has a 23% WPI. </w:t>
      </w:r>
      <w:r w:rsidR="003509A0" w:rsidRPr="00B73917">
        <w:rPr>
          <w:rFonts w:eastAsia="Arial"/>
          <w:iCs/>
          <w:color w:val="000000"/>
          <w:kern w:val="2"/>
          <w14:ligatures w14:val="standardContextual"/>
        </w:rPr>
        <w:t xml:space="preserve">She </w:t>
      </w:r>
      <w:r w:rsidR="00274D5F" w:rsidRPr="00B73917">
        <w:rPr>
          <w:rFonts w:eastAsia="Arial"/>
          <w:iCs/>
          <w:color w:val="000000"/>
          <w:kern w:val="2"/>
          <w14:ligatures w14:val="standardContextual"/>
        </w:rPr>
        <w:t xml:space="preserve">qualifies for general damages due to her severe mental or strict long-term </w:t>
      </w:r>
      <w:r w:rsidR="000C24F6" w:rsidRPr="00B73917">
        <w:rPr>
          <w:rFonts w:eastAsia="Arial"/>
          <w:iCs/>
          <w:color w:val="000000"/>
          <w:kern w:val="2"/>
          <w14:ligatures w14:val="standardContextual"/>
        </w:rPr>
        <w:t>behavioural</w:t>
      </w:r>
      <w:r w:rsidR="00274D5F" w:rsidRPr="00B73917">
        <w:rPr>
          <w:rFonts w:eastAsia="Arial"/>
          <w:iCs/>
          <w:color w:val="000000"/>
          <w:kern w:val="2"/>
          <w14:ligatures w14:val="standardContextual"/>
        </w:rPr>
        <w:t xml:space="preserve"> disturbance or disorder.  </w:t>
      </w:r>
      <w:bookmarkEnd w:id="1"/>
    </w:p>
    <w:p w14:paraId="18A361A9" w14:textId="77777777" w:rsidR="005C4AAC" w:rsidRPr="005C4AAC" w:rsidRDefault="005C4AAC" w:rsidP="005C4AAC">
      <w:pPr>
        <w:pStyle w:val="ListParagraph"/>
        <w:rPr>
          <w:rFonts w:eastAsia="Arial"/>
          <w:iCs/>
          <w:color w:val="000000"/>
          <w:kern w:val="2"/>
          <w14:ligatures w14:val="standardContextual"/>
        </w:rPr>
      </w:pPr>
    </w:p>
    <w:p w14:paraId="7BCEE9BA" w14:textId="77777777" w:rsidR="005C4AAC" w:rsidRPr="005C4AAC" w:rsidRDefault="005C4AAC" w:rsidP="005C4AAC">
      <w:pPr>
        <w:pStyle w:val="ListParagraph"/>
        <w:tabs>
          <w:tab w:val="left" w:pos="945"/>
        </w:tabs>
        <w:spacing w:line="360" w:lineRule="auto"/>
        <w:ind w:left="720" w:firstLine="0"/>
        <w:outlineLvl w:val="2"/>
        <w:rPr>
          <w:rFonts w:eastAsia="Arial"/>
          <w:iCs/>
          <w:color w:val="000000"/>
          <w:kern w:val="2"/>
          <w14:ligatures w14:val="standardContextual"/>
        </w:rPr>
      </w:pPr>
    </w:p>
    <w:p w14:paraId="33F7F773" w14:textId="18589EB2" w:rsidR="00041E98" w:rsidRPr="009170D8" w:rsidRDefault="00274D5F" w:rsidP="00B73917">
      <w:pPr>
        <w:pStyle w:val="ListParagraph"/>
        <w:numPr>
          <w:ilvl w:val="0"/>
          <w:numId w:val="3"/>
        </w:numPr>
        <w:spacing w:line="360" w:lineRule="auto"/>
        <w:ind w:left="714" w:hanging="357"/>
        <w:outlineLvl w:val="2"/>
        <w:rPr>
          <w:rFonts w:eastAsia="Arial"/>
          <w:iCs/>
          <w:color w:val="000000"/>
          <w:kern w:val="2"/>
          <w14:ligatures w14:val="standardContextual"/>
        </w:rPr>
      </w:pPr>
      <w:r w:rsidRPr="009170D8">
        <w:rPr>
          <w:rFonts w:eastAsia="Arial"/>
          <w:color w:val="000000"/>
          <w:kern w:val="2"/>
          <w14:ligatures w14:val="standardContextual"/>
        </w:rPr>
        <w:t>M</w:t>
      </w:r>
      <w:r w:rsidR="005C4AAC">
        <w:rPr>
          <w:rFonts w:eastAsia="Arial"/>
          <w:color w:val="000000"/>
          <w:kern w:val="2"/>
          <w14:ligatures w14:val="standardContextual"/>
        </w:rPr>
        <w:t>s</w:t>
      </w:r>
      <w:r w:rsidRPr="009170D8">
        <w:rPr>
          <w:rFonts w:eastAsia="Arial"/>
          <w:color w:val="000000"/>
          <w:kern w:val="2"/>
          <w14:ligatures w14:val="standardContextual"/>
        </w:rPr>
        <w:t xml:space="preserve"> Steyn (Occupational Therapist)</w:t>
      </w:r>
      <w:r w:rsidRPr="009170D8">
        <w:rPr>
          <w:rFonts w:eastAsia="Arial"/>
          <w:iCs/>
          <w:color w:val="000000"/>
          <w:kern w:val="2"/>
          <w14:ligatures w14:val="standardContextual"/>
        </w:rPr>
        <w:t xml:space="preserve"> examined the child on 30 October 2020. The child has the following complaints: Physical:  Headaches a few times per month. The headaches are worse in hot weather and when concentrating. Occasionally, unprovoked neck pain. Cognitive: She struggles to </w:t>
      </w:r>
      <w:r w:rsidR="00CF5ECB" w:rsidRPr="009170D8">
        <w:rPr>
          <w:rFonts w:eastAsia="Arial"/>
          <w:iCs/>
          <w:color w:val="000000"/>
          <w:kern w:val="2"/>
          <w14:ligatures w14:val="standardContextual"/>
        </w:rPr>
        <w:t>concentrate</w:t>
      </w:r>
      <w:r w:rsidR="00CF5ECB">
        <w:rPr>
          <w:rFonts w:eastAsia="Arial"/>
          <w:iCs/>
          <w:color w:val="000000"/>
          <w:kern w:val="2"/>
          <w14:ligatures w14:val="standardContextual"/>
        </w:rPr>
        <w:t>, her</w:t>
      </w:r>
      <w:r w:rsidRPr="009170D8">
        <w:rPr>
          <w:rFonts w:eastAsia="Arial"/>
          <w:iCs/>
          <w:color w:val="000000"/>
          <w:kern w:val="2"/>
          <w14:ligatures w14:val="standardContextual"/>
        </w:rPr>
        <w:t xml:space="preserve"> memory is poor</w:t>
      </w:r>
      <w:r w:rsidR="00CD23D5">
        <w:rPr>
          <w:rFonts w:eastAsia="Arial"/>
          <w:iCs/>
          <w:color w:val="000000"/>
          <w:kern w:val="2"/>
          <w14:ligatures w14:val="standardContextual"/>
        </w:rPr>
        <w:t xml:space="preserve">, </w:t>
      </w:r>
      <w:r w:rsidR="000C24F6">
        <w:rPr>
          <w:rFonts w:eastAsia="Arial"/>
          <w:iCs/>
          <w:color w:val="000000"/>
          <w:kern w:val="2"/>
          <w14:ligatures w14:val="standardContextual"/>
        </w:rPr>
        <w:t>s</w:t>
      </w:r>
      <w:r w:rsidRPr="009170D8">
        <w:rPr>
          <w:rFonts w:eastAsia="Arial"/>
          <w:iCs/>
          <w:color w:val="000000"/>
          <w:kern w:val="2"/>
          <w14:ligatures w14:val="standardContextual"/>
        </w:rPr>
        <w:t>he experiences headaches</w:t>
      </w:r>
      <w:r w:rsidR="000C24F6">
        <w:rPr>
          <w:rFonts w:eastAsia="Arial"/>
          <w:iCs/>
          <w:color w:val="000000"/>
          <w:kern w:val="2"/>
          <w14:ligatures w14:val="standardContextual"/>
        </w:rPr>
        <w:t xml:space="preserve">, </w:t>
      </w:r>
      <w:r w:rsidR="00CF5ECB">
        <w:rPr>
          <w:rFonts w:eastAsia="Arial"/>
          <w:iCs/>
          <w:color w:val="000000"/>
          <w:kern w:val="2"/>
          <w14:ligatures w14:val="standardContextual"/>
        </w:rPr>
        <w:t>and</w:t>
      </w:r>
      <w:r w:rsidR="00CD23D5">
        <w:rPr>
          <w:rFonts w:eastAsia="Arial"/>
          <w:iCs/>
          <w:color w:val="000000"/>
          <w:kern w:val="2"/>
          <w14:ligatures w14:val="standardContextual"/>
        </w:rPr>
        <w:t xml:space="preserve"> </w:t>
      </w:r>
      <w:r w:rsidR="000C24F6">
        <w:rPr>
          <w:rFonts w:eastAsia="Arial"/>
          <w:iCs/>
          <w:color w:val="000000"/>
          <w:kern w:val="2"/>
          <w14:ligatures w14:val="standardContextual"/>
        </w:rPr>
        <w:t>s</w:t>
      </w:r>
      <w:r w:rsidRPr="009170D8">
        <w:rPr>
          <w:rFonts w:eastAsia="Arial"/>
          <w:iCs/>
          <w:color w:val="000000"/>
          <w:kern w:val="2"/>
          <w14:ligatures w14:val="standardContextual"/>
        </w:rPr>
        <w:t xml:space="preserve">he </w:t>
      </w:r>
      <w:r w:rsidR="000C24F6">
        <w:rPr>
          <w:rFonts w:eastAsia="Arial"/>
          <w:iCs/>
          <w:color w:val="000000"/>
          <w:kern w:val="2"/>
          <w14:ligatures w14:val="standardContextual"/>
        </w:rPr>
        <w:t>gets</w:t>
      </w:r>
      <w:r w:rsidRPr="009170D8">
        <w:rPr>
          <w:rFonts w:eastAsia="Arial"/>
          <w:iCs/>
          <w:color w:val="000000"/>
          <w:kern w:val="2"/>
          <w14:ligatures w14:val="standardContextual"/>
        </w:rPr>
        <w:t xml:space="preserve"> anxious when traveling in a vehicle. On the day of the occupational therapy assessment, the child presented with difficulties relating to occasional neck pain and headaches. She reported pain in her neck with prolonged neck flexion. Subsequently, from a physical perspective, she is ideally suited for sedentary, light, and medium work.</w:t>
      </w:r>
      <w:r w:rsidRPr="009170D8">
        <w:rPr>
          <w:rFonts w:eastAsia="Arial"/>
          <w:color w:val="000000"/>
          <w:kern w:val="2"/>
          <w14:ligatures w14:val="standardContextual"/>
        </w:rPr>
        <w:t xml:space="preserve"> </w:t>
      </w:r>
      <w:r w:rsidRPr="009170D8">
        <w:rPr>
          <w:rFonts w:eastAsia="Arial"/>
          <w:iCs/>
          <w:color w:val="000000"/>
          <w:kern w:val="2"/>
          <w14:ligatures w14:val="standardContextual"/>
        </w:rPr>
        <w:t>From a cognitive perspective, she presented with scholastic challenges, including below-average visual perceptual and mathematic skills and below-average writing speed. Giving cognitive limitations may impede her ability to cope with her studies with an increasing workload and mental demands as she progresses to higher grades</w:t>
      </w:r>
      <w:r w:rsidR="00F73D50" w:rsidRPr="009170D8">
        <w:rPr>
          <w:rFonts w:eastAsia="Arial"/>
          <w:iCs/>
          <w:color w:val="000000"/>
          <w:kern w:val="2"/>
          <w14:ligatures w14:val="standardContextual"/>
        </w:rPr>
        <w:t xml:space="preserve">. </w:t>
      </w:r>
      <w:r w:rsidRPr="009170D8">
        <w:rPr>
          <w:rFonts w:eastAsia="Arial"/>
          <w:iCs/>
          <w:color w:val="000000"/>
          <w:kern w:val="2"/>
          <w14:ligatures w14:val="standardContextual"/>
        </w:rPr>
        <w:t xml:space="preserve">Handling heavy loads, working in the sun, or noisy environments will likely exacerbate the headaches. She takes pain medication as and when needed, relieving the headaches. It should be noted that chronic exposure to analgesics potentially places her at risk of developing dangerous </w:t>
      </w:r>
      <w:r w:rsidRPr="009170D8">
        <w:rPr>
          <w:rFonts w:eastAsia="Arial"/>
          <w:iCs/>
          <w:color w:val="000000"/>
          <w:kern w:val="2"/>
          <w14:ligatures w14:val="standardContextual"/>
        </w:rPr>
        <w:lastRenderedPageBreak/>
        <w:t>side effects like the erosion of the gastrointestinal lining and ulcers. It could also lead to rebound headaches, drug dependency, sleepiness, and anxiety. These factors can lead to work-related difficulties, and thus she should take pain medication under the management of a medical practitioner. The note is furthermore taken of her psychological challenges, in the form of anxiety and posttraumatic stress disorder, as indicated by the clinical psychologist, as well as symptoms of posttraumatic stress disorder and accident-related depression, as noted by the psychiatrist</w:t>
      </w:r>
      <w:r w:rsidR="005569BD" w:rsidRPr="009170D8">
        <w:rPr>
          <w:rFonts w:eastAsia="Arial"/>
          <w:iCs/>
          <w:color w:val="000000"/>
          <w:kern w:val="2"/>
          <w14:ligatures w14:val="standardContextual"/>
        </w:rPr>
        <w:t>.</w:t>
      </w:r>
    </w:p>
    <w:p w14:paraId="4ADCB305" w14:textId="77777777" w:rsidR="005569BD" w:rsidRPr="009170D8" w:rsidRDefault="005569BD"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5466DFDC" w14:textId="49B35BD9" w:rsidR="005C4AAC" w:rsidRPr="005C4AAC" w:rsidRDefault="00274D5F" w:rsidP="005C4AAC">
      <w:pPr>
        <w:pStyle w:val="ListParagraph"/>
        <w:numPr>
          <w:ilvl w:val="0"/>
          <w:numId w:val="3"/>
        </w:numPr>
        <w:spacing w:line="360" w:lineRule="auto"/>
        <w:outlineLvl w:val="2"/>
        <w:rPr>
          <w:rFonts w:eastAsia="Arial"/>
          <w:iCs/>
          <w:color w:val="000000"/>
          <w:kern w:val="2"/>
          <w14:ligatures w14:val="standardContextual"/>
        </w:rPr>
      </w:pPr>
      <w:bookmarkStart w:id="2" w:name="_Hlk140839803"/>
      <w:r w:rsidRPr="009170D8">
        <w:rPr>
          <w:rFonts w:eastAsia="Arial"/>
          <w:color w:val="000000"/>
          <w:kern w:val="2"/>
          <w14:ligatures w14:val="standardContextual"/>
        </w:rPr>
        <w:t xml:space="preserve">Mr Ferreira Texeira (Clinical Psychologist) </w:t>
      </w:r>
      <w:r w:rsidRPr="009170D8">
        <w:rPr>
          <w:rFonts w:eastAsia="Arial"/>
          <w:iCs/>
          <w:color w:val="000000"/>
          <w:kern w:val="2"/>
          <w14:ligatures w14:val="standardContextual"/>
        </w:rPr>
        <w:t xml:space="preserve">examined the </w:t>
      </w:r>
      <w:r w:rsidR="0006792A">
        <w:rPr>
          <w:rFonts w:eastAsia="Arial"/>
          <w:iCs/>
          <w:color w:val="000000"/>
          <w:kern w:val="2"/>
          <w14:ligatures w14:val="standardContextual"/>
        </w:rPr>
        <w:t>child</w:t>
      </w:r>
      <w:r w:rsidRPr="009170D8">
        <w:rPr>
          <w:rFonts w:eastAsia="Arial"/>
          <w:iCs/>
          <w:color w:val="000000"/>
          <w:kern w:val="2"/>
          <w14:ligatures w14:val="standardContextual"/>
        </w:rPr>
        <w:t xml:space="preserve"> on 3 November 2020. The child had the following complaints: </w:t>
      </w:r>
      <w:r w:rsidRPr="00CD23D5">
        <w:rPr>
          <w:rFonts w:eastAsia="Arial"/>
          <w:iCs/>
          <w:color w:val="000000"/>
          <w:kern w:val="2"/>
          <w14:ligatures w14:val="standardContextual"/>
        </w:rPr>
        <w:t>Physical:</w:t>
      </w:r>
      <w:r w:rsidRPr="009170D8">
        <w:rPr>
          <w:rFonts w:eastAsia="Arial"/>
          <w:iCs/>
          <w:color w:val="000000"/>
          <w:kern w:val="2"/>
          <w14:ligatures w14:val="standardContextual"/>
        </w:rPr>
        <w:t xml:space="preserve">  Pain in her neck</w:t>
      </w:r>
      <w:r w:rsidR="00F05CC1" w:rsidRPr="009170D8">
        <w:rPr>
          <w:rFonts w:eastAsia="Arial"/>
          <w:iCs/>
          <w:color w:val="000000"/>
          <w:kern w:val="2"/>
          <w14:ligatures w14:val="standardContextual"/>
        </w:rPr>
        <w:t xml:space="preserve">, </w:t>
      </w:r>
      <w:r w:rsidR="0006792A">
        <w:rPr>
          <w:rFonts w:eastAsia="Arial"/>
          <w:iCs/>
          <w:color w:val="000000"/>
          <w:kern w:val="2"/>
          <w14:ligatures w14:val="standardContextual"/>
        </w:rPr>
        <w:t>h</w:t>
      </w:r>
      <w:r w:rsidRPr="009170D8">
        <w:rPr>
          <w:rFonts w:eastAsia="Arial"/>
          <w:iCs/>
          <w:color w:val="000000"/>
          <w:kern w:val="2"/>
          <w14:ligatures w14:val="standardContextual"/>
        </w:rPr>
        <w:t>eadaches located in her temporal region, about three to four times a month. She does not take any medication as treatment.</w:t>
      </w:r>
      <w:r w:rsidR="00F05CC1" w:rsidRPr="009170D8">
        <w:rPr>
          <w:rFonts w:eastAsia="Arial"/>
          <w:iCs/>
          <w:color w:val="000000"/>
          <w:kern w:val="2"/>
          <w14:ligatures w14:val="standardContextual"/>
        </w:rPr>
        <w:t xml:space="preserve"> </w:t>
      </w:r>
      <w:r w:rsidRPr="009170D8">
        <w:rPr>
          <w:rFonts w:eastAsia="Arial"/>
          <w:iCs/>
          <w:color w:val="000000"/>
          <w:kern w:val="2"/>
          <w14:ligatures w14:val="standardContextual"/>
        </w:rPr>
        <w:t>She reported that her eyes become painful when reading</w:t>
      </w:r>
      <w:r w:rsidR="003D5B5A">
        <w:rPr>
          <w:rFonts w:eastAsia="Arial"/>
          <w:iCs/>
          <w:color w:val="000000"/>
          <w:kern w:val="2"/>
          <w14:ligatures w14:val="standardContextual"/>
        </w:rPr>
        <w:t xml:space="preserve"> for long periods, which causes</w:t>
      </w:r>
      <w:r w:rsidRPr="009170D8">
        <w:rPr>
          <w:rFonts w:eastAsia="Arial"/>
          <w:iCs/>
          <w:color w:val="000000"/>
          <w:kern w:val="2"/>
          <w14:ligatures w14:val="standardContextual"/>
        </w:rPr>
        <w:t xml:space="preserve"> headaches.</w:t>
      </w:r>
      <w:r w:rsidR="00F05CC1" w:rsidRPr="009170D8">
        <w:rPr>
          <w:rFonts w:eastAsia="Arial"/>
          <w:iCs/>
          <w:color w:val="000000"/>
          <w:kern w:val="2"/>
          <w14:ligatures w14:val="standardContextual"/>
        </w:rPr>
        <w:t xml:space="preserve"> </w:t>
      </w:r>
      <w:r w:rsidRPr="009170D8">
        <w:rPr>
          <w:rFonts w:eastAsia="Arial"/>
          <w:iCs/>
          <w:color w:val="000000"/>
          <w:kern w:val="2"/>
          <w14:ligatures w14:val="standardContextual"/>
        </w:rPr>
        <w:t xml:space="preserve">She stated that her arms sometimes become numb, and she struggles to lift heavy objects off the </w:t>
      </w:r>
      <w:r w:rsidRPr="00CD23D5">
        <w:rPr>
          <w:rFonts w:eastAsia="Arial"/>
          <w:iCs/>
          <w:color w:val="000000"/>
          <w:kern w:val="2"/>
          <w14:ligatures w14:val="standardContextual"/>
        </w:rPr>
        <w:t>floor and overhead.</w:t>
      </w:r>
    </w:p>
    <w:p w14:paraId="21CAFEFF" w14:textId="77777777" w:rsidR="005C4AAC" w:rsidRPr="005C4AAC" w:rsidRDefault="005C4AAC" w:rsidP="005C4AAC">
      <w:pPr>
        <w:pStyle w:val="ListParagraph"/>
        <w:spacing w:line="360" w:lineRule="auto"/>
        <w:ind w:left="720" w:firstLine="0"/>
        <w:outlineLvl w:val="2"/>
        <w:rPr>
          <w:rFonts w:eastAsia="Arial"/>
          <w:iCs/>
          <w:color w:val="000000"/>
          <w:kern w:val="2"/>
          <w14:ligatures w14:val="standardContextual"/>
        </w:rPr>
      </w:pPr>
    </w:p>
    <w:p w14:paraId="7630147B" w14:textId="55BB6F26" w:rsidR="005C4AAC" w:rsidRDefault="00274D5F" w:rsidP="005C4AAC">
      <w:pPr>
        <w:pStyle w:val="ListParagraph"/>
        <w:numPr>
          <w:ilvl w:val="0"/>
          <w:numId w:val="3"/>
        </w:numPr>
        <w:spacing w:line="360" w:lineRule="auto"/>
        <w:outlineLvl w:val="2"/>
        <w:rPr>
          <w:rFonts w:eastAsia="Arial"/>
          <w:iCs/>
          <w:color w:val="000000"/>
          <w:kern w:val="2"/>
          <w14:ligatures w14:val="standardContextual"/>
        </w:rPr>
      </w:pPr>
      <w:r w:rsidRPr="00CD23D5">
        <w:rPr>
          <w:rFonts w:eastAsia="Arial"/>
          <w:iCs/>
          <w:color w:val="000000"/>
          <w:kern w:val="2"/>
          <w14:ligatures w14:val="standardContextual"/>
        </w:rPr>
        <w:t>Cognitive:</w:t>
      </w:r>
      <w:r w:rsidR="00CD23D5">
        <w:rPr>
          <w:rFonts w:eastAsia="Arial"/>
          <w:iCs/>
          <w:color w:val="000000"/>
          <w:kern w:val="2"/>
          <w14:ligatures w14:val="standardContextual"/>
        </w:rPr>
        <w:t xml:space="preserve">  Sh</w:t>
      </w:r>
      <w:r w:rsidRPr="009170D8">
        <w:rPr>
          <w:rFonts w:eastAsia="Arial"/>
          <w:iCs/>
          <w:color w:val="000000"/>
          <w:kern w:val="2"/>
          <w14:ligatures w14:val="standardContextual"/>
        </w:rPr>
        <w:t>e battles to concentrate when she has a headache</w:t>
      </w:r>
      <w:r w:rsidR="00F05CC1" w:rsidRPr="009170D8">
        <w:rPr>
          <w:rFonts w:eastAsia="Arial"/>
          <w:iCs/>
          <w:color w:val="000000"/>
          <w:kern w:val="2"/>
          <w14:ligatures w14:val="standardContextual"/>
        </w:rPr>
        <w:t>, is f</w:t>
      </w:r>
      <w:r w:rsidRPr="009170D8">
        <w:rPr>
          <w:rFonts w:eastAsia="Arial"/>
          <w:iCs/>
          <w:color w:val="000000"/>
          <w:kern w:val="2"/>
          <w14:ligatures w14:val="standardContextual"/>
        </w:rPr>
        <w:t>orgetful</w:t>
      </w:r>
      <w:r w:rsidR="0006792A">
        <w:rPr>
          <w:rFonts w:eastAsia="Arial"/>
          <w:iCs/>
          <w:color w:val="000000"/>
          <w:kern w:val="2"/>
          <w14:ligatures w14:val="standardContextual"/>
        </w:rPr>
        <w:t>.</w:t>
      </w:r>
      <w:r w:rsidR="00F05CC1" w:rsidRPr="009170D8">
        <w:rPr>
          <w:rFonts w:eastAsia="Arial"/>
          <w:iCs/>
          <w:color w:val="000000"/>
          <w:kern w:val="2"/>
          <w14:ligatures w14:val="standardContextual"/>
        </w:rPr>
        <w:t xml:space="preserve"> </w:t>
      </w:r>
      <w:bookmarkEnd w:id="2"/>
      <w:r w:rsidRPr="009170D8">
        <w:rPr>
          <w:rFonts w:eastAsia="Arial"/>
          <w:iCs/>
          <w:color w:val="000000"/>
          <w:kern w:val="2"/>
          <w14:ligatures w14:val="standardContextual"/>
        </w:rPr>
        <w:t>Loses things such as her cell phone and money</w:t>
      </w:r>
      <w:r w:rsidR="00F05CC1" w:rsidRPr="009170D8">
        <w:rPr>
          <w:rFonts w:eastAsia="Arial"/>
          <w:iCs/>
          <w:color w:val="000000"/>
          <w:kern w:val="2"/>
          <w14:ligatures w14:val="standardContextual"/>
        </w:rPr>
        <w:t>,</w:t>
      </w:r>
      <w:r w:rsidRPr="009170D8">
        <w:rPr>
          <w:rFonts w:eastAsia="Arial"/>
          <w:iCs/>
          <w:color w:val="000000"/>
          <w:kern w:val="2"/>
          <w14:ligatures w14:val="standardContextual"/>
        </w:rPr>
        <w:t xml:space="preserve"> </w:t>
      </w:r>
      <w:r w:rsidR="0006792A">
        <w:rPr>
          <w:rFonts w:eastAsia="Arial"/>
          <w:iCs/>
          <w:color w:val="000000"/>
          <w:kern w:val="2"/>
          <w14:ligatures w14:val="standardContextual"/>
        </w:rPr>
        <w:t>f</w:t>
      </w:r>
      <w:r w:rsidRPr="009170D8">
        <w:rPr>
          <w:rFonts w:eastAsia="Arial"/>
          <w:iCs/>
          <w:color w:val="000000"/>
          <w:kern w:val="2"/>
          <w14:ligatures w14:val="standardContextual"/>
        </w:rPr>
        <w:t>orgets people’s names</w:t>
      </w:r>
      <w:r w:rsidR="00F05CC1" w:rsidRPr="009170D8">
        <w:rPr>
          <w:rFonts w:eastAsia="Arial"/>
          <w:iCs/>
          <w:color w:val="000000"/>
          <w:kern w:val="2"/>
          <w14:ligatures w14:val="standardContextual"/>
        </w:rPr>
        <w:t>,</w:t>
      </w:r>
      <w:r w:rsidRPr="009170D8">
        <w:rPr>
          <w:rFonts w:eastAsia="Arial"/>
          <w:iCs/>
          <w:color w:val="000000"/>
          <w:kern w:val="2"/>
          <w14:ligatures w14:val="standardContextual"/>
        </w:rPr>
        <w:t xml:space="preserve"> </w:t>
      </w:r>
      <w:r w:rsidR="0006792A">
        <w:rPr>
          <w:rFonts w:eastAsia="Arial"/>
          <w:iCs/>
          <w:color w:val="000000"/>
          <w:kern w:val="2"/>
          <w14:ligatures w14:val="standardContextual"/>
        </w:rPr>
        <w:t>u</w:t>
      </w:r>
      <w:r w:rsidRPr="009170D8">
        <w:rPr>
          <w:rFonts w:eastAsia="Arial"/>
          <w:iCs/>
          <w:color w:val="000000"/>
          <w:kern w:val="2"/>
          <w14:ligatures w14:val="standardContextual"/>
        </w:rPr>
        <w:t>ses a diary to remember things</w:t>
      </w:r>
      <w:r w:rsidR="00F05CC1" w:rsidRPr="009170D8">
        <w:rPr>
          <w:rFonts w:eastAsia="Arial"/>
          <w:iCs/>
          <w:color w:val="000000"/>
          <w:kern w:val="2"/>
          <w14:ligatures w14:val="standardContextual"/>
        </w:rPr>
        <w:t>,</w:t>
      </w:r>
      <w:r w:rsidRPr="009170D8">
        <w:rPr>
          <w:rFonts w:eastAsia="Arial"/>
          <w:iCs/>
          <w:color w:val="000000"/>
          <w:kern w:val="2"/>
          <w14:ligatures w14:val="standardContextual"/>
        </w:rPr>
        <w:t xml:space="preserve"> Diminished attention and concentration, and her mind tends to wander</w:t>
      </w:r>
      <w:r w:rsidR="00F05CC1" w:rsidRPr="009170D8">
        <w:rPr>
          <w:rFonts w:eastAsia="Arial"/>
          <w:iCs/>
          <w:color w:val="000000"/>
          <w:kern w:val="2"/>
          <w14:ligatures w14:val="standardContextual"/>
        </w:rPr>
        <w:t xml:space="preserve"> and e</w:t>
      </w:r>
      <w:r w:rsidRPr="009170D8">
        <w:rPr>
          <w:rFonts w:eastAsia="Arial"/>
          <w:iCs/>
          <w:color w:val="000000"/>
          <w:kern w:val="2"/>
          <w14:ligatures w14:val="standardContextual"/>
        </w:rPr>
        <w:t>asily distracted. The child reported that she becomes sad when she thinks about the accident. She suffers from increased nightmares about two to three times a week. She sometimes dreams about the accident or that her dolls are trying to hurt her. She then wakes up crying and afraid.</w:t>
      </w:r>
    </w:p>
    <w:p w14:paraId="12A3FAF8" w14:textId="6BA415C3" w:rsidR="005C4AAC" w:rsidRPr="005C4AAC" w:rsidRDefault="005C4AAC" w:rsidP="005C4AAC">
      <w:pPr>
        <w:spacing w:line="360" w:lineRule="auto"/>
        <w:outlineLvl w:val="2"/>
        <w:rPr>
          <w:rFonts w:eastAsia="Arial"/>
          <w:iCs/>
          <w:color w:val="000000"/>
          <w:kern w:val="2"/>
          <w14:ligatures w14:val="standardContextual"/>
        </w:rPr>
      </w:pPr>
    </w:p>
    <w:p w14:paraId="12F2FE99" w14:textId="26EBF10B" w:rsidR="005569BD" w:rsidRDefault="00274D5F" w:rsidP="00B73917">
      <w:pPr>
        <w:pStyle w:val="ListParagraph"/>
        <w:numPr>
          <w:ilvl w:val="0"/>
          <w:numId w:val="3"/>
        </w:numPr>
        <w:spacing w:line="360" w:lineRule="auto"/>
        <w:outlineLvl w:val="2"/>
        <w:rPr>
          <w:rFonts w:eastAsia="Arial"/>
          <w:iCs/>
          <w:color w:val="000000"/>
          <w:kern w:val="2"/>
          <w14:ligatures w14:val="standardContextual"/>
        </w:rPr>
      </w:pPr>
      <w:r w:rsidRPr="009170D8">
        <w:rPr>
          <w:rFonts w:eastAsia="Arial"/>
          <w:iCs/>
          <w:color w:val="000000"/>
          <w:kern w:val="2"/>
          <w14:ligatures w14:val="standardContextual"/>
        </w:rPr>
        <w:t xml:space="preserve">According to the neurosurgeon, the child sustained a mild brain injury and a whiplash injury. Her reported cognitive shortfalls likely reflect overall emotive dysfunction, chronic pain, and discomfort. Her psychological profile revealed psychological distress in the form of anxiety and posttraumatic stress disorder. It can be concluded that the child has been rendered psychologically more vulnerable due to her involvement in the accident under discussion. It should be noted that any psychological dysfunction could likely be compounded by her </w:t>
      </w:r>
      <w:r w:rsidRPr="009170D8">
        <w:rPr>
          <w:rFonts w:eastAsia="Arial"/>
          <w:iCs/>
          <w:color w:val="000000"/>
          <w:kern w:val="2"/>
          <w14:ligatures w14:val="standardContextual"/>
        </w:rPr>
        <w:lastRenderedPageBreak/>
        <w:t>mother's sudden disappearance post-accident.</w:t>
      </w:r>
    </w:p>
    <w:p w14:paraId="448B0678" w14:textId="15FB6E94" w:rsidR="005C4AAC" w:rsidRPr="005C4AAC" w:rsidRDefault="005C4AAC" w:rsidP="005C4AAC">
      <w:pPr>
        <w:spacing w:line="360" w:lineRule="auto"/>
        <w:outlineLvl w:val="2"/>
        <w:rPr>
          <w:rFonts w:eastAsia="Arial"/>
          <w:iCs/>
          <w:color w:val="000000"/>
          <w:kern w:val="2"/>
          <w14:ligatures w14:val="standardContextual"/>
        </w:rPr>
      </w:pPr>
    </w:p>
    <w:p w14:paraId="0897E33D" w14:textId="451066D8" w:rsidR="005569BD" w:rsidRDefault="00274D5F" w:rsidP="00B73917">
      <w:pPr>
        <w:pStyle w:val="ListParagraph"/>
        <w:numPr>
          <w:ilvl w:val="0"/>
          <w:numId w:val="3"/>
        </w:numPr>
        <w:spacing w:line="360" w:lineRule="auto"/>
        <w:outlineLvl w:val="2"/>
        <w:rPr>
          <w:rFonts w:eastAsia="Arial"/>
          <w:iCs/>
          <w:color w:val="000000"/>
          <w:kern w:val="2"/>
          <w14:ligatures w14:val="standardContextual"/>
        </w:rPr>
      </w:pPr>
      <w:r w:rsidRPr="00CF745F">
        <w:rPr>
          <w:rFonts w:eastAsia="Arial"/>
          <w:iCs/>
          <w:color w:val="000000"/>
          <w:kern w:val="2"/>
          <w14:ligatures w14:val="standardContextual"/>
        </w:rPr>
        <w:t xml:space="preserve">Further to this, </w:t>
      </w:r>
      <w:r w:rsidR="009F3F54" w:rsidRPr="00CF745F">
        <w:rPr>
          <w:rFonts w:eastAsia="Arial"/>
          <w:iCs/>
          <w:color w:val="000000"/>
          <w:kern w:val="2"/>
          <w14:ligatures w14:val="standardContextual"/>
        </w:rPr>
        <w:t xml:space="preserve">the psychological profile is likely to be affected negatively by the presence of </w:t>
      </w:r>
      <w:r w:rsidR="005C4AAC">
        <w:rPr>
          <w:rFonts w:eastAsia="Arial"/>
          <w:iCs/>
          <w:color w:val="000000"/>
          <w:kern w:val="2"/>
          <w14:ligatures w14:val="standardContextual"/>
        </w:rPr>
        <w:t>an ongoing pain and discomfort</w:t>
      </w:r>
      <w:r w:rsidRPr="00CF745F">
        <w:rPr>
          <w:rFonts w:eastAsia="Arial"/>
          <w:iCs/>
          <w:color w:val="000000"/>
          <w:kern w:val="2"/>
          <w14:ligatures w14:val="standardContextual"/>
        </w:rPr>
        <w:t xml:space="preserve">. The child's general enjoyment and quality of life </w:t>
      </w:r>
      <w:r w:rsidR="009F3F54" w:rsidRPr="00CF745F">
        <w:rPr>
          <w:rFonts w:eastAsia="Arial"/>
          <w:iCs/>
          <w:color w:val="000000"/>
          <w:kern w:val="2"/>
          <w14:ligatures w14:val="standardContextual"/>
        </w:rPr>
        <w:t>has</w:t>
      </w:r>
      <w:r w:rsidRPr="00CF745F">
        <w:rPr>
          <w:rFonts w:eastAsia="Arial"/>
          <w:iCs/>
          <w:color w:val="000000"/>
          <w:kern w:val="2"/>
          <w14:ligatures w14:val="standardContextual"/>
        </w:rPr>
        <w:t xml:space="preserve"> been affected</w:t>
      </w:r>
      <w:r w:rsidR="009F3F54" w:rsidRPr="00CF745F">
        <w:rPr>
          <w:rFonts w:eastAsia="Arial"/>
          <w:iCs/>
          <w:color w:val="000000"/>
          <w:kern w:val="2"/>
          <w14:ligatures w14:val="standardContextual"/>
        </w:rPr>
        <w:t>,</w:t>
      </w:r>
      <w:r w:rsidRPr="00CF745F">
        <w:rPr>
          <w:rFonts w:eastAsia="Arial"/>
          <w:iCs/>
          <w:color w:val="000000"/>
          <w:kern w:val="2"/>
          <w14:ligatures w14:val="standardContextual"/>
        </w:rPr>
        <w:t xml:space="preserve"> due to her chronic pain</w:t>
      </w:r>
      <w:r w:rsidR="009F3F54" w:rsidRPr="00CF745F">
        <w:rPr>
          <w:rFonts w:eastAsia="Arial"/>
          <w:iCs/>
          <w:color w:val="000000"/>
          <w:kern w:val="2"/>
          <w14:ligatures w14:val="standardContextual"/>
        </w:rPr>
        <w:t>s</w:t>
      </w:r>
      <w:r w:rsidRPr="00CF745F">
        <w:rPr>
          <w:rFonts w:eastAsia="Arial"/>
          <w:iCs/>
          <w:color w:val="000000"/>
          <w:kern w:val="2"/>
          <w14:ligatures w14:val="standardContextual"/>
        </w:rPr>
        <w:t xml:space="preserve"> </w:t>
      </w:r>
      <w:r w:rsidR="009F3F54" w:rsidRPr="00CF745F">
        <w:rPr>
          <w:rFonts w:eastAsia="Arial"/>
          <w:iCs/>
          <w:color w:val="000000"/>
          <w:kern w:val="2"/>
          <w14:ligatures w14:val="standardContextual"/>
        </w:rPr>
        <w:t xml:space="preserve">caused by </w:t>
      </w:r>
      <w:r w:rsidRPr="00CF745F">
        <w:rPr>
          <w:rFonts w:eastAsia="Arial"/>
          <w:iCs/>
          <w:color w:val="000000"/>
          <w:kern w:val="2"/>
          <w14:ligatures w14:val="standardContextual"/>
        </w:rPr>
        <w:t xml:space="preserve">the accident under discussion. The expert noted that it is fair to assume that the child was possibly of low average to average cognitive potential pre-accident with no history of serious medical, psychological, or psychiatric illnesses before the accident. </w:t>
      </w:r>
      <w:r w:rsidR="005C4AAC">
        <w:rPr>
          <w:rFonts w:eastAsia="Arial"/>
          <w:iCs/>
          <w:color w:val="000000"/>
          <w:kern w:val="2"/>
          <w14:ligatures w14:val="standardContextual"/>
        </w:rPr>
        <w:t>Further</w:t>
      </w:r>
      <w:r w:rsidR="005640FB" w:rsidRPr="00CF745F">
        <w:rPr>
          <w:rFonts w:eastAsia="Arial"/>
          <w:iCs/>
          <w:color w:val="000000"/>
          <w:kern w:val="2"/>
          <w14:ligatures w14:val="standardContextual"/>
        </w:rPr>
        <w:t xml:space="preserve"> </w:t>
      </w:r>
      <w:r w:rsidRPr="00CF745F">
        <w:rPr>
          <w:rFonts w:eastAsia="Arial"/>
          <w:iCs/>
          <w:color w:val="000000"/>
          <w:kern w:val="2"/>
          <w14:ligatures w14:val="standardContextual"/>
        </w:rPr>
        <w:t>factors</w:t>
      </w:r>
      <w:r w:rsidR="005640FB" w:rsidRPr="00CF745F">
        <w:rPr>
          <w:rFonts w:eastAsia="Arial"/>
          <w:iCs/>
          <w:color w:val="000000"/>
          <w:kern w:val="2"/>
          <w14:ligatures w14:val="standardContextual"/>
        </w:rPr>
        <w:t xml:space="preserve"> </w:t>
      </w:r>
      <w:r w:rsidRPr="00CF745F">
        <w:rPr>
          <w:rFonts w:eastAsia="Arial"/>
          <w:iCs/>
          <w:color w:val="000000"/>
          <w:kern w:val="2"/>
          <w14:ligatures w14:val="standardContextual"/>
        </w:rPr>
        <w:t xml:space="preserve">are </w:t>
      </w:r>
      <w:r w:rsidR="00593913" w:rsidRPr="00CF745F">
        <w:rPr>
          <w:rFonts w:eastAsia="Arial"/>
          <w:iCs/>
          <w:color w:val="000000"/>
          <w:kern w:val="2"/>
          <w14:ligatures w14:val="standardContextual"/>
        </w:rPr>
        <w:t xml:space="preserve">also </w:t>
      </w:r>
      <w:r w:rsidRPr="00CF745F">
        <w:rPr>
          <w:rFonts w:eastAsia="Arial"/>
          <w:iCs/>
          <w:color w:val="000000"/>
          <w:kern w:val="2"/>
          <w14:ligatures w14:val="standardContextual"/>
        </w:rPr>
        <w:t xml:space="preserve">considered to impact the child's educational functioning negatively:  Her anxiety symptoms may result in her being less motivated and driven overall. An increase in anxiety and PTSD symptoms are likely to tax her emotional resources more, thus rendering her less stress-tolerant and less able to cope with the psychological demands of school. The expert deferred the child's problems and sequelae to an educational psychologist.  </w:t>
      </w:r>
    </w:p>
    <w:p w14:paraId="2A048F9D" w14:textId="0D649CD8" w:rsidR="005C4AAC" w:rsidRPr="005C4AAC" w:rsidRDefault="005C4AAC" w:rsidP="005C4AAC">
      <w:pPr>
        <w:spacing w:line="360" w:lineRule="auto"/>
        <w:outlineLvl w:val="2"/>
        <w:rPr>
          <w:rFonts w:eastAsia="Arial"/>
          <w:iCs/>
          <w:color w:val="000000"/>
          <w:kern w:val="2"/>
          <w14:ligatures w14:val="standardContextual"/>
        </w:rPr>
      </w:pPr>
    </w:p>
    <w:p w14:paraId="6E3E3BBD" w14:textId="69ED856F" w:rsidR="005569BD" w:rsidRDefault="00BE4AE2" w:rsidP="00B73917">
      <w:pPr>
        <w:pStyle w:val="ListParagraph"/>
        <w:numPr>
          <w:ilvl w:val="0"/>
          <w:numId w:val="3"/>
        </w:numPr>
        <w:spacing w:line="360" w:lineRule="auto"/>
        <w:outlineLvl w:val="2"/>
        <w:rPr>
          <w:rFonts w:eastAsia="Arial"/>
          <w:iCs/>
          <w:color w:val="000000"/>
          <w:kern w:val="2"/>
          <w14:ligatures w14:val="standardContextual"/>
        </w:rPr>
      </w:pPr>
      <w:r w:rsidRPr="00CF745F">
        <w:rPr>
          <w:rFonts w:eastAsia="Arial"/>
          <w:color w:val="000000"/>
          <w:kern w:val="2"/>
          <w14:ligatures w14:val="standardContextual"/>
        </w:rPr>
        <w:t>Dr</w:t>
      </w:r>
      <w:r w:rsidR="005C4AAC">
        <w:rPr>
          <w:rFonts w:eastAsia="Arial"/>
          <w:color w:val="000000"/>
          <w:kern w:val="2"/>
          <w14:ligatures w14:val="standardContextual"/>
        </w:rPr>
        <w:t xml:space="preserve"> Berkowitz (Plastic surgeon) </w:t>
      </w:r>
      <w:r w:rsidR="00274D5F" w:rsidRPr="00CF745F">
        <w:rPr>
          <w:rFonts w:eastAsia="Arial"/>
          <w:color w:val="000000"/>
          <w:kern w:val="2"/>
          <w14:ligatures w14:val="standardContextual"/>
        </w:rPr>
        <w:t>examined the child on 4 November</w:t>
      </w:r>
      <w:r w:rsidR="00274D5F" w:rsidRPr="00CF745F">
        <w:rPr>
          <w:rFonts w:eastAsia="Arial"/>
          <w:iCs/>
          <w:color w:val="000000"/>
          <w:kern w:val="2"/>
          <w14:ligatures w14:val="standardContextual"/>
        </w:rPr>
        <w:t xml:space="preserve"> 2020. The child suffered a head injury with a laceration to the posterior scalp. She has a non-hear-bearing scar of 40mm x 8mm, lying horizontally across the occipital scalp; This scar can be improved with plastic surgery.  </w:t>
      </w:r>
    </w:p>
    <w:p w14:paraId="5824EB22" w14:textId="05247EBE" w:rsidR="005C4AAC" w:rsidRPr="005C4AAC" w:rsidRDefault="005C4AAC" w:rsidP="005C4AAC">
      <w:pPr>
        <w:spacing w:line="360" w:lineRule="auto"/>
        <w:outlineLvl w:val="2"/>
        <w:rPr>
          <w:rFonts w:eastAsia="Arial"/>
          <w:iCs/>
          <w:color w:val="000000"/>
          <w:kern w:val="2"/>
          <w14:ligatures w14:val="standardContextual"/>
        </w:rPr>
      </w:pPr>
    </w:p>
    <w:p w14:paraId="1EF3820A" w14:textId="3F6871B1" w:rsidR="005569BD" w:rsidRDefault="00274D5F" w:rsidP="00B73917">
      <w:pPr>
        <w:pStyle w:val="ListParagraph"/>
        <w:numPr>
          <w:ilvl w:val="0"/>
          <w:numId w:val="3"/>
        </w:numPr>
        <w:spacing w:line="360" w:lineRule="auto"/>
        <w:outlineLvl w:val="2"/>
        <w:rPr>
          <w:rFonts w:eastAsia="Arial"/>
          <w:iCs/>
          <w:color w:val="000000"/>
          <w:kern w:val="2"/>
          <w14:ligatures w14:val="standardContextual"/>
        </w:rPr>
      </w:pPr>
      <w:bookmarkStart w:id="3" w:name="_Hlk138180121"/>
      <w:bookmarkStart w:id="4" w:name="_Hlk140839990"/>
      <w:r w:rsidRPr="00CF745F">
        <w:rPr>
          <w:rFonts w:eastAsia="Arial"/>
          <w:color w:val="000000"/>
          <w:kern w:val="2"/>
          <w14:ligatures w14:val="standardContextual"/>
        </w:rPr>
        <w:t>Dr Fine (Psychiatrist)</w:t>
      </w:r>
      <w:bookmarkEnd w:id="3"/>
      <w:r w:rsidRPr="00CF745F">
        <w:rPr>
          <w:rFonts w:eastAsia="Arial"/>
          <w:color w:val="000000"/>
          <w:kern w:val="2"/>
          <w14:ligatures w14:val="standardContextual"/>
        </w:rPr>
        <w:t xml:space="preserve"> examined the child on 6 November 2020. The child</w:t>
      </w:r>
      <w:r w:rsidRPr="00CF745F">
        <w:rPr>
          <w:rFonts w:eastAsia="Arial"/>
          <w:iCs/>
          <w:color w:val="000000"/>
          <w:kern w:val="2"/>
          <w14:ligatures w14:val="standardContextual"/>
        </w:rPr>
        <w:t xml:space="preserve"> reached typical developmental milestones before the accident. </w:t>
      </w:r>
      <w:r w:rsidR="00593913" w:rsidRPr="00CF745F">
        <w:rPr>
          <w:rFonts w:eastAsia="Arial"/>
          <w:iCs/>
          <w:color w:val="000000"/>
          <w:kern w:val="2"/>
          <w14:ligatures w14:val="standardContextual"/>
        </w:rPr>
        <w:t>Post-accident</w:t>
      </w:r>
      <w:r w:rsidRPr="00CF745F">
        <w:rPr>
          <w:rFonts w:eastAsia="Arial"/>
          <w:iCs/>
          <w:color w:val="000000"/>
          <w:kern w:val="2"/>
          <w14:ligatures w14:val="standardContextual"/>
        </w:rPr>
        <w:t>, she complains about headaches</w:t>
      </w:r>
      <w:r w:rsidR="00593913" w:rsidRPr="00CF745F">
        <w:rPr>
          <w:rFonts w:eastAsia="Arial"/>
          <w:iCs/>
          <w:color w:val="000000"/>
          <w:kern w:val="2"/>
          <w14:ligatures w14:val="standardContextual"/>
        </w:rPr>
        <w:t>, with</w:t>
      </w:r>
      <w:r w:rsidRPr="00CF745F">
        <w:rPr>
          <w:rFonts w:eastAsia="Arial"/>
          <w:iCs/>
          <w:color w:val="000000"/>
          <w:kern w:val="2"/>
          <w14:ligatures w14:val="standardContextual"/>
        </w:rPr>
        <w:t xml:space="preserve"> stiff and painful neck. The child has bad dreams</w:t>
      </w:r>
      <w:r w:rsidR="00CD23D5" w:rsidRPr="00CF745F">
        <w:rPr>
          <w:rFonts w:eastAsia="Arial"/>
          <w:iCs/>
          <w:color w:val="000000"/>
          <w:kern w:val="2"/>
          <w14:ligatures w14:val="standardContextual"/>
        </w:rPr>
        <w:t xml:space="preserve"> </w:t>
      </w:r>
      <w:r w:rsidRPr="00CF745F">
        <w:rPr>
          <w:rFonts w:eastAsia="Arial"/>
          <w:iCs/>
          <w:color w:val="000000"/>
          <w:kern w:val="2"/>
          <w14:ligatures w14:val="standardContextual"/>
        </w:rPr>
        <w:t xml:space="preserve">about the accident, especially the two brothers passing away. The dreams wake the child, and she cannot go back to sleep again. She developed a fear that her father may pass away. She has severe separation anxiety. She is severely upset by the death of the two boys in the same accident. The expert diagnosed the child with PTSD and Accident-Related Depression due to the accident's physical and emotional effects. The accident, with the death of two boys, was a watershed event. The child's mother left soon after the accident, which exacerbated the impact of the anxiety and depression. Her ability to </w:t>
      </w:r>
      <w:r w:rsidRPr="00CF745F">
        <w:rPr>
          <w:rFonts w:eastAsia="Arial"/>
          <w:iCs/>
          <w:color w:val="000000"/>
          <w:kern w:val="2"/>
          <w14:ligatures w14:val="standardContextual"/>
        </w:rPr>
        <w:lastRenderedPageBreak/>
        <w:t xml:space="preserve">perform and enjoy her normal activities </w:t>
      </w:r>
      <w:r w:rsidR="00F14AB1" w:rsidRPr="00CF745F">
        <w:rPr>
          <w:rFonts w:eastAsia="Arial"/>
          <w:iCs/>
          <w:color w:val="000000"/>
          <w:kern w:val="2"/>
          <w14:ligatures w14:val="standardContextual"/>
        </w:rPr>
        <w:t>has</w:t>
      </w:r>
      <w:r w:rsidRPr="00CF745F">
        <w:rPr>
          <w:rFonts w:eastAsia="Arial"/>
          <w:iCs/>
          <w:color w:val="000000"/>
          <w:kern w:val="2"/>
          <w14:ligatures w14:val="standardContextual"/>
        </w:rPr>
        <w:t xml:space="preserve"> been reduced. The child suffered a mild brain injury with a brief period of loss of consciousness. She will require psychiatric treatment, and her prognosis is good with optimal treatment. RAF 4: She qualifies for general damages due to her severe long-term mental or long-term </w:t>
      </w:r>
      <w:r w:rsidR="005C4AAC" w:rsidRPr="00CF745F">
        <w:rPr>
          <w:rFonts w:eastAsia="Arial"/>
          <w:iCs/>
          <w:color w:val="000000"/>
          <w:kern w:val="2"/>
          <w14:ligatures w14:val="standardContextual"/>
        </w:rPr>
        <w:t>behavioural disturbance</w:t>
      </w:r>
      <w:r w:rsidRPr="00CF745F">
        <w:rPr>
          <w:rFonts w:eastAsia="Arial"/>
          <w:iCs/>
          <w:color w:val="000000"/>
          <w:kern w:val="2"/>
          <w14:ligatures w14:val="standardContextual"/>
        </w:rPr>
        <w:t xml:space="preserve"> or disorder. She has a 10% WPI.  </w:t>
      </w:r>
      <w:bookmarkEnd w:id="4"/>
      <w:r w:rsidRPr="00CF745F">
        <w:rPr>
          <w:rFonts w:eastAsia="Arial"/>
          <w:iCs/>
          <w:color w:val="000000"/>
          <w:kern w:val="2"/>
          <w14:ligatures w14:val="standardContextual"/>
        </w:rPr>
        <w:t xml:space="preserve"> </w:t>
      </w:r>
    </w:p>
    <w:p w14:paraId="24DE5BE9" w14:textId="77777777" w:rsidR="005C4AAC" w:rsidRPr="00CF745F" w:rsidRDefault="005C4AAC" w:rsidP="005C4AAC">
      <w:pPr>
        <w:pStyle w:val="ListParagraph"/>
        <w:spacing w:line="360" w:lineRule="auto"/>
        <w:ind w:left="720" w:firstLine="0"/>
        <w:outlineLvl w:val="2"/>
        <w:rPr>
          <w:rFonts w:eastAsia="Arial"/>
          <w:iCs/>
          <w:color w:val="000000"/>
          <w:kern w:val="2"/>
          <w14:ligatures w14:val="standardContextual"/>
        </w:rPr>
      </w:pPr>
    </w:p>
    <w:p w14:paraId="1FD39BDE" w14:textId="4D913F3E" w:rsidR="005569BD" w:rsidRDefault="00274D5F" w:rsidP="00B73917">
      <w:pPr>
        <w:pStyle w:val="ListParagraph"/>
        <w:numPr>
          <w:ilvl w:val="0"/>
          <w:numId w:val="3"/>
        </w:numPr>
        <w:spacing w:line="360" w:lineRule="auto"/>
        <w:outlineLvl w:val="2"/>
        <w:rPr>
          <w:rFonts w:eastAsia="Arial"/>
          <w:iCs/>
          <w:color w:val="000000"/>
          <w:kern w:val="2"/>
          <w14:ligatures w14:val="standardContextual"/>
        </w:rPr>
      </w:pPr>
      <w:bookmarkStart w:id="5" w:name="_Hlk140839429"/>
      <w:r w:rsidRPr="00CF745F">
        <w:rPr>
          <w:rFonts w:eastAsia="Arial"/>
          <w:color w:val="000000"/>
          <w:kern w:val="2"/>
          <w14:ligatures w14:val="standardContextual"/>
        </w:rPr>
        <w:t xml:space="preserve">Ms. Van den Heever (Educational Psychologist) </w:t>
      </w:r>
      <w:r w:rsidRPr="00CF745F">
        <w:rPr>
          <w:rFonts w:eastAsia="Arial"/>
          <w:iCs/>
          <w:color w:val="000000"/>
          <w:kern w:val="2"/>
          <w14:ligatures w14:val="standardContextual"/>
        </w:rPr>
        <w:t xml:space="preserve">In terms of her post-morbid complaints, she experiences headaches and neck pain, is forgetful and misplaces things, is moody and temperamental, and still has travel-related anxiety. </w:t>
      </w:r>
      <w:bookmarkEnd w:id="5"/>
      <w:r w:rsidRPr="00CF745F">
        <w:rPr>
          <w:rFonts w:eastAsia="Arial"/>
          <w:iCs/>
          <w:color w:val="000000"/>
          <w:kern w:val="2"/>
          <w14:ligatures w14:val="standardContextual"/>
        </w:rPr>
        <w:t xml:space="preserve">She has nightmares and upsetting reminders of the accident and the dead children. Results of the cognitive assessment indicated that her non-verbal reasoning abilities (in particular, her ability to understand and </w:t>
      </w:r>
      <w:r w:rsidR="00F14AB1" w:rsidRPr="00CF745F">
        <w:rPr>
          <w:rFonts w:eastAsia="Arial"/>
          <w:iCs/>
          <w:color w:val="000000"/>
          <w:kern w:val="2"/>
          <w14:ligatures w14:val="standardContextual"/>
        </w:rPr>
        <w:t>analyse</w:t>
      </w:r>
      <w:r w:rsidRPr="00CF745F">
        <w:rPr>
          <w:rFonts w:eastAsia="Arial"/>
          <w:iCs/>
          <w:color w:val="000000"/>
          <w:kern w:val="2"/>
          <w14:ligatures w14:val="standardContextual"/>
        </w:rPr>
        <w:t xml:space="preserve"> visual information and </w:t>
      </w:r>
      <w:r w:rsidR="00AD3C75" w:rsidRPr="00CF745F">
        <w:rPr>
          <w:rFonts w:eastAsia="Arial"/>
          <w:iCs/>
          <w:color w:val="000000"/>
          <w:kern w:val="2"/>
          <w14:ligatures w14:val="standardContextual"/>
        </w:rPr>
        <w:t>problem-solving skill</w:t>
      </w:r>
      <w:r w:rsidRPr="00CF745F">
        <w:rPr>
          <w:rFonts w:eastAsia="Arial"/>
          <w:iCs/>
          <w:color w:val="000000"/>
          <w:kern w:val="2"/>
          <w14:ligatures w14:val="standardContextual"/>
        </w:rPr>
        <w:t xml:space="preserve"> using visual reasoning) were more advanced than her verbal reasoning skills. She would thus prefer to engage in tasks of a more practical nature during this </w:t>
      </w:r>
      <w:r w:rsidR="000618D5" w:rsidRPr="00CF745F">
        <w:rPr>
          <w:rFonts w:eastAsia="Arial"/>
          <w:iCs/>
          <w:color w:val="000000"/>
          <w:kern w:val="2"/>
          <w14:ligatures w14:val="standardContextual"/>
        </w:rPr>
        <w:t>e</w:t>
      </w:r>
      <w:r w:rsidRPr="00CF745F">
        <w:rPr>
          <w:rFonts w:eastAsia="Arial"/>
          <w:iCs/>
          <w:color w:val="000000"/>
          <w:kern w:val="2"/>
          <w14:ligatures w14:val="standardContextual"/>
        </w:rPr>
        <w:t>valuation. Her verbal reasoning and verbal problem-solving abilities are presented as weak. Results of the academic assessment confirmed backlogs in terms of language expressive abilities. The above weakness may result from a lack of sustained attention, emotional distress, and anxiety that affects concentration and a lack of motivation to apply herself when engaging in verbal tasks</w:t>
      </w:r>
      <w:r w:rsidR="000618D5" w:rsidRPr="00CF745F">
        <w:rPr>
          <w:rFonts w:eastAsia="Arial"/>
          <w:iCs/>
          <w:color w:val="000000"/>
          <w:kern w:val="2"/>
          <w14:ligatures w14:val="standardContextual"/>
        </w:rPr>
        <w:t>.</w:t>
      </w:r>
      <w:r w:rsidRPr="00CF745F">
        <w:rPr>
          <w:rFonts w:eastAsia="Arial"/>
          <w:iCs/>
          <w:color w:val="000000"/>
          <w:kern w:val="2"/>
          <w14:ligatures w14:val="standardContextual"/>
        </w:rPr>
        <w:t xml:space="preserve"> The emotional assessment showed the child is anxious and presents with trauma-related symptomology.  </w:t>
      </w:r>
    </w:p>
    <w:p w14:paraId="58340AF5" w14:textId="77777777" w:rsidR="005C4AAC" w:rsidRPr="00CF745F" w:rsidRDefault="005C4AAC" w:rsidP="005C4AAC">
      <w:pPr>
        <w:pStyle w:val="ListParagraph"/>
        <w:spacing w:line="360" w:lineRule="auto"/>
        <w:ind w:left="720" w:firstLine="0"/>
        <w:outlineLvl w:val="2"/>
        <w:rPr>
          <w:rFonts w:eastAsia="Arial"/>
          <w:iCs/>
          <w:color w:val="000000"/>
          <w:kern w:val="2"/>
          <w14:ligatures w14:val="standardContextual"/>
        </w:rPr>
      </w:pPr>
    </w:p>
    <w:p w14:paraId="140F5E0E" w14:textId="3F027FB2" w:rsidR="00B8132B" w:rsidRPr="009170D8" w:rsidRDefault="00274D5F" w:rsidP="00B73917">
      <w:pPr>
        <w:pStyle w:val="ListParagraph"/>
        <w:numPr>
          <w:ilvl w:val="0"/>
          <w:numId w:val="3"/>
        </w:numPr>
        <w:spacing w:line="360" w:lineRule="auto"/>
        <w:outlineLvl w:val="2"/>
        <w:rPr>
          <w:rFonts w:eastAsia="Arial"/>
          <w:iCs/>
          <w:color w:val="000000"/>
          <w:kern w:val="2"/>
          <w14:ligatures w14:val="standardContextual"/>
        </w:rPr>
      </w:pPr>
      <w:r w:rsidRPr="009170D8">
        <w:rPr>
          <w:rFonts w:eastAsia="Arial"/>
          <w:iCs/>
          <w:color w:val="000000"/>
          <w:kern w:val="2"/>
          <w14:ligatures w14:val="standardContextual"/>
        </w:rPr>
        <w:t xml:space="preserve">The RAF 4 serious injury by </w:t>
      </w:r>
      <w:bookmarkStart w:id="6" w:name="_Hlk138180076"/>
      <w:r w:rsidR="00BE4AE2">
        <w:rPr>
          <w:rFonts w:eastAsia="Arial"/>
          <w:iCs/>
          <w:color w:val="000000"/>
          <w:kern w:val="2"/>
          <w14:ligatures w14:val="standardContextual"/>
        </w:rPr>
        <w:t>Dr</w:t>
      </w:r>
      <w:r w:rsidRPr="009170D8">
        <w:rPr>
          <w:rFonts w:eastAsia="Arial"/>
          <w:iCs/>
          <w:color w:val="000000"/>
          <w:kern w:val="2"/>
          <w14:ligatures w14:val="standardContextual"/>
        </w:rPr>
        <w:t xml:space="preserve"> Ntimbane </w:t>
      </w:r>
      <w:bookmarkEnd w:id="6"/>
      <w:r w:rsidRPr="009170D8">
        <w:rPr>
          <w:rFonts w:eastAsia="Arial"/>
          <w:iCs/>
          <w:color w:val="000000"/>
          <w:kern w:val="2"/>
          <w14:ligatures w14:val="standardContextual"/>
        </w:rPr>
        <w:t>was served on the RAF on 3 May 2022. On 20 July 2022, the RAF rejected the RAF 4 form stating only the following:</w:t>
      </w:r>
    </w:p>
    <w:p w14:paraId="5E60978A" w14:textId="7A2FB3CA" w:rsidR="00A25DB6" w:rsidRDefault="00274D5F" w:rsidP="00B73917">
      <w:pPr>
        <w:widowControl w:val="0"/>
        <w:spacing w:after="0" w:line="360" w:lineRule="auto"/>
        <w:ind w:left="720"/>
        <w:jc w:val="both"/>
        <w:outlineLvl w:val="2"/>
        <w:rPr>
          <w:rFonts w:ascii="Arial" w:eastAsia="Arial" w:hAnsi="Arial" w:cs="Arial"/>
          <w:i/>
          <w:iCs/>
          <w:color w:val="000000"/>
          <w:kern w:val="2"/>
          <w:sz w:val="24"/>
          <w:szCs w:val="24"/>
          <w:lang w:eastAsia="en-ZA"/>
          <w14:ligatures w14:val="standardContextual"/>
        </w:rPr>
      </w:pPr>
      <w:r w:rsidRPr="009170D8">
        <w:rPr>
          <w:rFonts w:ascii="Arial" w:eastAsia="Arial" w:hAnsi="Arial" w:cs="Arial"/>
          <w:i/>
          <w:iCs/>
          <w:color w:val="000000"/>
          <w:kern w:val="2"/>
          <w:sz w:val="24"/>
          <w:szCs w:val="24"/>
          <w:lang w:eastAsia="en-ZA"/>
          <w14:ligatures w14:val="standardContextual"/>
        </w:rPr>
        <w:t xml:space="preserve">"your client does not have a WPI of 30% or more, and your client's injuries are not to be regarded as serious injuries in terms of Regulation 3(1)(b) of the Act". </w:t>
      </w:r>
    </w:p>
    <w:p w14:paraId="13113789" w14:textId="77777777" w:rsidR="005C4AAC" w:rsidRPr="009170D8" w:rsidRDefault="005C4AAC" w:rsidP="00B73917">
      <w:pPr>
        <w:widowControl w:val="0"/>
        <w:spacing w:after="0" w:line="360" w:lineRule="auto"/>
        <w:ind w:left="720"/>
        <w:jc w:val="both"/>
        <w:outlineLvl w:val="2"/>
        <w:rPr>
          <w:rFonts w:ascii="Arial" w:eastAsia="Arial" w:hAnsi="Arial" w:cs="Arial"/>
          <w:i/>
          <w:iCs/>
          <w:color w:val="000000"/>
          <w:kern w:val="2"/>
          <w:sz w:val="24"/>
          <w:szCs w:val="24"/>
          <w:lang w:eastAsia="en-ZA"/>
          <w14:ligatures w14:val="standardContextual"/>
        </w:rPr>
      </w:pPr>
    </w:p>
    <w:p w14:paraId="3AA27D46" w14:textId="79536A94" w:rsidR="00B8132B" w:rsidRPr="009170D8" w:rsidRDefault="00274D5F" w:rsidP="00B73917">
      <w:pPr>
        <w:pStyle w:val="ListParagraph"/>
        <w:numPr>
          <w:ilvl w:val="0"/>
          <w:numId w:val="3"/>
        </w:numPr>
        <w:spacing w:line="360" w:lineRule="auto"/>
        <w:outlineLvl w:val="2"/>
        <w:rPr>
          <w:rFonts w:eastAsia="Arial"/>
          <w:color w:val="000000"/>
          <w:kern w:val="2"/>
          <w14:ligatures w14:val="standardContextual"/>
        </w:rPr>
      </w:pPr>
      <w:r w:rsidRPr="009170D8">
        <w:rPr>
          <w:rFonts w:eastAsia="Arial"/>
          <w:color w:val="000000"/>
          <w:kern w:val="2"/>
          <w14:ligatures w14:val="standardContextual"/>
        </w:rPr>
        <w:t>T</w:t>
      </w:r>
      <w:r w:rsidR="005C4AAC">
        <w:rPr>
          <w:rFonts w:eastAsia="Arial"/>
          <w:color w:val="000000"/>
          <w:kern w:val="2"/>
          <w14:ligatures w14:val="standardContextual"/>
        </w:rPr>
        <w:t>he applicant contends that the Appeal</w:t>
      </w:r>
      <w:r w:rsidR="00C60A4F">
        <w:rPr>
          <w:rFonts w:eastAsia="Arial"/>
          <w:color w:val="000000"/>
          <w:kern w:val="2"/>
          <w14:ligatures w14:val="standardContextual"/>
        </w:rPr>
        <w:t xml:space="preserve"> Tribunal</w:t>
      </w:r>
      <w:r w:rsidRPr="009170D8">
        <w:rPr>
          <w:rFonts w:eastAsia="Arial"/>
          <w:color w:val="000000"/>
          <w:kern w:val="2"/>
          <w14:ligatures w14:val="standardContextual"/>
        </w:rPr>
        <w:t xml:space="preserve"> should have considered all the relevant facts. It disregarded the experts' conclusion that the applicant had suffered severe injuries, which entitled her to general damages. It could have satisfactorily explained why it rejected the experts' findings and recommendations.</w:t>
      </w:r>
    </w:p>
    <w:p w14:paraId="06ACAEBD" w14:textId="77777777" w:rsidR="00B8132B" w:rsidRPr="009170D8" w:rsidRDefault="00B8132B" w:rsidP="00BA747F">
      <w:pPr>
        <w:widowControl w:val="0"/>
        <w:spacing w:after="0" w:line="360" w:lineRule="auto"/>
        <w:jc w:val="both"/>
        <w:outlineLvl w:val="2"/>
        <w:rPr>
          <w:rFonts w:ascii="Arial" w:eastAsia="Arial" w:hAnsi="Arial" w:cs="Arial"/>
          <w:color w:val="000000"/>
          <w:kern w:val="2"/>
          <w:sz w:val="24"/>
          <w:szCs w:val="24"/>
          <w14:ligatures w14:val="standardContextual"/>
        </w:rPr>
      </w:pPr>
    </w:p>
    <w:p w14:paraId="1D88A9A3" w14:textId="12DD1462" w:rsidR="009B58A8" w:rsidRDefault="00274D5F" w:rsidP="00B73917">
      <w:pPr>
        <w:pStyle w:val="ListParagraph"/>
        <w:numPr>
          <w:ilvl w:val="0"/>
          <w:numId w:val="3"/>
        </w:numPr>
        <w:spacing w:line="360" w:lineRule="auto"/>
        <w:outlineLvl w:val="2"/>
        <w:rPr>
          <w:rFonts w:eastAsia="Arial"/>
          <w:color w:val="000000"/>
          <w:kern w:val="2"/>
          <w14:ligatures w14:val="standardContextual"/>
        </w:rPr>
      </w:pPr>
      <w:r w:rsidRPr="00CF745F">
        <w:rPr>
          <w:rFonts w:eastAsia="Arial"/>
          <w:color w:val="000000"/>
          <w:kern w:val="2"/>
          <w14:ligatures w14:val="standardContextual"/>
        </w:rPr>
        <w:t xml:space="preserve">The applicant relies on the provisions of section 6(2) of the Promotion of Administrative Justice Act, No 3 of 2000 ("PAJA"). In this regard, it is contended that the </w:t>
      </w:r>
      <w:r w:rsidR="00C60A4F" w:rsidRPr="00CF745F">
        <w:rPr>
          <w:rFonts w:eastAsia="Arial"/>
          <w:color w:val="000000"/>
          <w:kern w:val="2"/>
          <w14:ligatures w14:val="standardContextual"/>
        </w:rPr>
        <w:t>Appeal Tribunal</w:t>
      </w:r>
      <w:r w:rsidRPr="00CF745F">
        <w:rPr>
          <w:rFonts w:eastAsia="Arial"/>
          <w:color w:val="000000"/>
          <w:kern w:val="2"/>
          <w14:ligatures w14:val="standardContextual"/>
        </w:rPr>
        <w:t xml:space="preserve"> failed to consider the Serious Injury Assessment form completed by </w:t>
      </w:r>
      <w:bookmarkStart w:id="7" w:name="_Hlk138187338"/>
      <w:r w:rsidR="00BE4AE2" w:rsidRPr="00CF745F">
        <w:rPr>
          <w:rFonts w:eastAsia="Arial"/>
          <w:iCs/>
          <w:color w:val="000000"/>
          <w:kern w:val="2"/>
          <w14:ligatures w14:val="standardContextual"/>
        </w:rPr>
        <w:t>Dr</w:t>
      </w:r>
      <w:r w:rsidR="00704ED4" w:rsidRPr="00CF745F">
        <w:rPr>
          <w:rFonts w:eastAsia="Arial"/>
          <w:iCs/>
          <w:color w:val="000000"/>
          <w:kern w:val="2"/>
          <w14:ligatures w14:val="standardContextual"/>
        </w:rPr>
        <w:t xml:space="preserve"> Ntimbane's</w:t>
      </w:r>
      <w:r w:rsidR="00AE226D" w:rsidRPr="00CF745F">
        <w:rPr>
          <w:rFonts w:eastAsia="Arial"/>
          <w:iCs/>
          <w:color w:val="000000"/>
          <w:kern w:val="2"/>
          <w14:ligatures w14:val="standardContextual"/>
        </w:rPr>
        <w:t xml:space="preserve"> (</w:t>
      </w:r>
      <w:r w:rsidR="005C4AAC" w:rsidRPr="00CF745F">
        <w:rPr>
          <w:rFonts w:eastAsia="Arial"/>
          <w:iCs/>
          <w:color w:val="000000"/>
          <w:kern w:val="2"/>
          <w14:ligatures w14:val="standardContextual"/>
        </w:rPr>
        <w:t>neurosurgeon)</w:t>
      </w:r>
      <w:r w:rsidR="005C4AAC" w:rsidRPr="00CF745F">
        <w:rPr>
          <w:rFonts w:eastAsia="Arial"/>
          <w:color w:val="000000"/>
          <w:kern w:val="2"/>
          <w14:ligatures w14:val="standardContextual"/>
        </w:rPr>
        <w:t xml:space="preserve"> and</w:t>
      </w:r>
      <w:r w:rsidR="002E50D1" w:rsidRPr="00CF745F">
        <w:rPr>
          <w:rFonts w:eastAsia="Arial"/>
          <w:color w:val="000000"/>
          <w:kern w:val="2"/>
          <w14:ligatures w14:val="standardContextual"/>
        </w:rPr>
        <w:t xml:space="preserve"> </w:t>
      </w:r>
      <w:r w:rsidR="00BE4AE2" w:rsidRPr="00CF745F">
        <w:rPr>
          <w:rFonts w:eastAsia="Arial"/>
          <w:color w:val="000000"/>
          <w:kern w:val="2"/>
          <w14:ligatures w14:val="standardContextual"/>
        </w:rPr>
        <w:t>Dr</w:t>
      </w:r>
      <w:r w:rsidR="002E50D1" w:rsidRPr="00CF745F">
        <w:rPr>
          <w:rFonts w:eastAsia="Arial"/>
          <w:color w:val="000000"/>
          <w:kern w:val="2"/>
          <w14:ligatures w14:val="standardContextual"/>
        </w:rPr>
        <w:t xml:space="preserve"> Fine's (psychiatrist)</w:t>
      </w:r>
      <w:r w:rsidR="00AE226D" w:rsidRPr="00CF745F">
        <w:rPr>
          <w:rFonts w:eastAsia="Arial"/>
          <w:color w:val="000000"/>
          <w:kern w:val="2"/>
          <w14:ligatures w14:val="standardContextual"/>
        </w:rPr>
        <w:t xml:space="preserve"> report</w:t>
      </w:r>
      <w:r w:rsidR="002E50D1" w:rsidRPr="00CF745F">
        <w:rPr>
          <w:rFonts w:eastAsia="Arial"/>
          <w:color w:val="000000"/>
          <w:kern w:val="2"/>
          <w14:ligatures w14:val="standardContextual"/>
        </w:rPr>
        <w:t xml:space="preserve">, </w:t>
      </w:r>
      <w:r w:rsidRPr="00CF745F">
        <w:rPr>
          <w:rFonts w:eastAsia="Arial"/>
          <w:color w:val="000000"/>
          <w:kern w:val="2"/>
          <w14:ligatures w14:val="standardContextual"/>
        </w:rPr>
        <w:t>which was attached.</w:t>
      </w:r>
      <w:r w:rsidR="002E50D1" w:rsidRPr="00CF745F">
        <w:rPr>
          <w:rFonts w:eastAsia="Arial"/>
          <w:color w:val="000000"/>
          <w:kern w:val="2"/>
          <w14:ligatures w14:val="standardContextual"/>
        </w:rPr>
        <w:t xml:space="preserve"> </w:t>
      </w:r>
      <w:r w:rsidRPr="00CF745F">
        <w:rPr>
          <w:rFonts w:eastAsia="Arial"/>
          <w:color w:val="000000"/>
          <w:kern w:val="2"/>
          <w14:ligatures w14:val="standardContextual"/>
        </w:rPr>
        <w:t xml:space="preserve">Further submitted that the first </w:t>
      </w:r>
      <w:r w:rsidR="00AE226D" w:rsidRPr="00CF745F">
        <w:rPr>
          <w:rFonts w:eastAsia="Arial"/>
          <w:color w:val="000000"/>
          <w:kern w:val="2"/>
          <w14:ligatures w14:val="standardContextual"/>
        </w:rPr>
        <w:t>r</w:t>
      </w:r>
      <w:r w:rsidRPr="00CF745F">
        <w:rPr>
          <w:rFonts w:eastAsia="Arial"/>
          <w:color w:val="000000"/>
          <w:kern w:val="2"/>
          <w14:ligatures w14:val="standardContextual"/>
        </w:rPr>
        <w:t>espondent did not furnish adequate reasons for their decision to reject the claim for payment of general damage</w:t>
      </w:r>
      <w:r w:rsidR="007A573F" w:rsidRPr="00CF745F">
        <w:rPr>
          <w:rFonts w:eastAsia="Arial"/>
          <w:color w:val="000000"/>
          <w:kern w:val="2"/>
          <w14:ligatures w14:val="standardContextual"/>
        </w:rPr>
        <w:t>s</w:t>
      </w:r>
      <w:r w:rsidR="00B7416C" w:rsidRPr="00CF745F">
        <w:rPr>
          <w:rFonts w:eastAsia="Arial"/>
          <w:color w:val="000000"/>
          <w:kern w:val="2"/>
          <w14:ligatures w14:val="standardContextual"/>
        </w:rPr>
        <w:t xml:space="preserve">. </w:t>
      </w:r>
      <w:bookmarkEnd w:id="7"/>
    </w:p>
    <w:p w14:paraId="06C14ECE" w14:textId="1190B3BF" w:rsidR="005C4AAC" w:rsidRPr="005C4AAC" w:rsidRDefault="005C4AAC" w:rsidP="005C4AAC">
      <w:pPr>
        <w:spacing w:line="360" w:lineRule="auto"/>
        <w:outlineLvl w:val="2"/>
        <w:rPr>
          <w:rFonts w:eastAsia="Arial"/>
          <w:color w:val="000000"/>
          <w:kern w:val="2"/>
          <w14:ligatures w14:val="standardContextual"/>
        </w:rPr>
      </w:pPr>
    </w:p>
    <w:p w14:paraId="28D42DB0" w14:textId="6B9823D5" w:rsidR="002E50D1" w:rsidRDefault="00274D5F" w:rsidP="00B73917">
      <w:pPr>
        <w:pStyle w:val="ListParagraph"/>
        <w:numPr>
          <w:ilvl w:val="0"/>
          <w:numId w:val="3"/>
        </w:numPr>
        <w:spacing w:line="360" w:lineRule="auto"/>
        <w:outlineLvl w:val="2"/>
        <w:rPr>
          <w:rFonts w:eastAsia="Arial"/>
          <w:color w:val="000000"/>
          <w:kern w:val="2"/>
          <w14:ligatures w14:val="standardContextual"/>
        </w:rPr>
      </w:pPr>
      <w:r w:rsidRPr="00CF745F">
        <w:rPr>
          <w:rFonts w:eastAsia="Arial"/>
          <w:color w:val="000000"/>
          <w:kern w:val="2"/>
          <w14:ligatures w14:val="standardContextual"/>
        </w:rPr>
        <w:t>On 5 August 2022, well within the permissible 90 days, a RAF 5 form (dispute Resolution Form) was transmitted to the Registrar of the HPCSA, thereby appealing the decision</w:t>
      </w:r>
      <w:r w:rsidR="005C4AAC">
        <w:rPr>
          <w:rFonts w:eastAsia="Arial"/>
          <w:color w:val="000000"/>
          <w:kern w:val="2"/>
          <w14:ligatures w14:val="standardContextual"/>
        </w:rPr>
        <w:t xml:space="preserve"> of the RAF to the HPCSA Appeal</w:t>
      </w:r>
      <w:r w:rsidR="00C60A4F" w:rsidRPr="00CF745F">
        <w:rPr>
          <w:rFonts w:eastAsia="Arial"/>
          <w:color w:val="000000"/>
          <w:kern w:val="2"/>
          <w14:ligatures w14:val="standardContextual"/>
        </w:rPr>
        <w:t xml:space="preserve"> Tribunal</w:t>
      </w:r>
      <w:r w:rsidRPr="00CF745F">
        <w:rPr>
          <w:rFonts w:eastAsia="Arial"/>
          <w:color w:val="000000"/>
          <w:kern w:val="2"/>
          <w14:ligatures w14:val="standardContextual"/>
        </w:rPr>
        <w:t xml:space="preserve">. The appeal clearly states that the RAF has not filed any reports to contradict the </w:t>
      </w:r>
      <w:r w:rsidR="00AE226D" w:rsidRPr="00CF745F">
        <w:rPr>
          <w:rFonts w:eastAsia="Arial"/>
          <w:color w:val="000000"/>
          <w:kern w:val="2"/>
          <w14:ligatures w14:val="standardContextual"/>
        </w:rPr>
        <w:t>applicant’s</w:t>
      </w:r>
      <w:r w:rsidR="00CF745F" w:rsidRPr="00CF745F">
        <w:rPr>
          <w:rFonts w:eastAsia="Arial"/>
          <w:color w:val="000000"/>
          <w:kern w:val="2"/>
          <w14:ligatures w14:val="standardContextual"/>
        </w:rPr>
        <w:t xml:space="preserve"> </w:t>
      </w:r>
      <w:r w:rsidRPr="00CF745F">
        <w:rPr>
          <w:rFonts w:eastAsia="Arial"/>
          <w:color w:val="000000"/>
          <w:kern w:val="2"/>
          <w14:ligatures w14:val="standardContextual"/>
        </w:rPr>
        <w:t>experts.</w:t>
      </w:r>
      <w:r w:rsidR="002E50D1" w:rsidRPr="00CF745F">
        <w:rPr>
          <w:rFonts w:eastAsia="Arial"/>
          <w:color w:val="000000"/>
          <w:kern w:val="2"/>
          <w14:ligatures w14:val="standardContextual"/>
        </w:rPr>
        <w:t xml:space="preserve"> </w:t>
      </w:r>
    </w:p>
    <w:p w14:paraId="46A380B7" w14:textId="25DE07E2" w:rsidR="005C4AAC" w:rsidRPr="005C4AAC" w:rsidRDefault="005C4AAC" w:rsidP="005C4AAC">
      <w:pPr>
        <w:spacing w:line="360" w:lineRule="auto"/>
        <w:outlineLvl w:val="2"/>
        <w:rPr>
          <w:rFonts w:eastAsia="Arial"/>
          <w:color w:val="000000"/>
          <w:kern w:val="2"/>
          <w14:ligatures w14:val="standardContextual"/>
        </w:rPr>
      </w:pPr>
    </w:p>
    <w:p w14:paraId="0DCB3AD8" w14:textId="7043409E" w:rsidR="00C54CA6" w:rsidRDefault="00274D5F" w:rsidP="00B73917">
      <w:pPr>
        <w:pStyle w:val="ListParagraph"/>
        <w:numPr>
          <w:ilvl w:val="0"/>
          <w:numId w:val="3"/>
        </w:numPr>
        <w:spacing w:line="360" w:lineRule="auto"/>
        <w:outlineLvl w:val="2"/>
        <w:rPr>
          <w:rFonts w:eastAsia="Arial"/>
          <w:i/>
          <w:iCs/>
          <w:color w:val="000000"/>
          <w:kern w:val="2"/>
          <w14:ligatures w14:val="standardContextual"/>
        </w:rPr>
      </w:pPr>
      <w:r w:rsidRPr="00CF745F">
        <w:rPr>
          <w:rFonts w:eastAsia="Arial"/>
          <w:color w:val="000000"/>
          <w:kern w:val="2"/>
          <w14:ligatures w14:val="standardContextual"/>
        </w:rPr>
        <w:t>On 30 November 2022, the HPCSA, represented by N</w:t>
      </w:r>
      <w:r w:rsidR="005C4AAC">
        <w:rPr>
          <w:rFonts w:eastAsia="Arial"/>
          <w:color w:val="000000"/>
          <w:kern w:val="2"/>
          <w14:ligatures w14:val="standardContextual"/>
        </w:rPr>
        <w:t>omathemba</w:t>
      </w:r>
      <w:r w:rsidR="00CF745F" w:rsidRPr="00CF745F">
        <w:rPr>
          <w:rFonts w:eastAsia="Arial"/>
          <w:color w:val="000000"/>
          <w:kern w:val="2"/>
          <w14:ligatures w14:val="standardContextual"/>
        </w:rPr>
        <w:t xml:space="preserve"> Kraai</w:t>
      </w:r>
      <w:r w:rsidRPr="00CF745F">
        <w:rPr>
          <w:rFonts w:eastAsia="Arial"/>
          <w:color w:val="000000"/>
          <w:kern w:val="2"/>
          <w14:ligatures w14:val="standardContextual"/>
        </w:rPr>
        <w:t xml:space="preserve">, in compliance with Regulation 3(13), addressed a letter with the appeal outcome, inviting the applicant to request reasons within 90 days of the receipt of the letter, advising simply that: </w:t>
      </w:r>
      <w:r w:rsidRPr="00CF745F">
        <w:rPr>
          <w:rFonts w:eastAsia="Arial"/>
          <w:i/>
          <w:iCs/>
          <w:color w:val="000000"/>
          <w:kern w:val="2"/>
          <w14:ligatures w14:val="standardContextual"/>
        </w:rPr>
        <w:t>'After considering all available evidence presented to the committee, it was found that the injuries sustained by the patient may be classified as non-serious in terms of the narrative test.'</w:t>
      </w:r>
    </w:p>
    <w:p w14:paraId="288AAA47" w14:textId="02DE8025" w:rsidR="005C4AAC" w:rsidRPr="005C4AAC" w:rsidRDefault="005C4AAC" w:rsidP="005C4AAC">
      <w:pPr>
        <w:spacing w:line="360" w:lineRule="auto"/>
        <w:outlineLvl w:val="2"/>
        <w:rPr>
          <w:rFonts w:eastAsia="Arial"/>
          <w:i/>
          <w:iCs/>
          <w:color w:val="000000"/>
          <w:kern w:val="2"/>
          <w14:ligatures w14:val="standardContextual"/>
        </w:rPr>
      </w:pPr>
    </w:p>
    <w:p w14:paraId="489D2E22" w14:textId="6E16B2E0" w:rsidR="00C54CA6" w:rsidRPr="009170D8" w:rsidRDefault="00274D5F" w:rsidP="00B73917">
      <w:pPr>
        <w:pStyle w:val="ListParagraph"/>
        <w:numPr>
          <w:ilvl w:val="0"/>
          <w:numId w:val="3"/>
        </w:numPr>
        <w:spacing w:line="360" w:lineRule="auto"/>
        <w:outlineLvl w:val="2"/>
        <w:rPr>
          <w:rFonts w:eastAsia="Arial"/>
          <w:color w:val="000000"/>
          <w:kern w:val="2"/>
          <w14:ligatures w14:val="standardContextual"/>
        </w:rPr>
      </w:pPr>
      <w:r w:rsidRPr="009170D8">
        <w:rPr>
          <w:rFonts w:eastAsia="Arial"/>
          <w:color w:val="000000"/>
          <w:kern w:val="2"/>
          <w14:ligatures w14:val="standardContextual"/>
        </w:rPr>
        <w:t xml:space="preserve">The applicant contends that the administrative action taken by the first </w:t>
      </w:r>
      <w:r w:rsidR="008E5057">
        <w:rPr>
          <w:rFonts w:eastAsia="Arial"/>
          <w:color w:val="000000"/>
          <w:kern w:val="2"/>
          <w14:ligatures w14:val="standardContextual"/>
        </w:rPr>
        <w:t>r</w:t>
      </w:r>
      <w:r w:rsidRPr="009170D8">
        <w:rPr>
          <w:rFonts w:eastAsia="Arial"/>
          <w:color w:val="000000"/>
          <w:kern w:val="2"/>
          <w14:ligatures w14:val="standardContextual"/>
        </w:rPr>
        <w:t xml:space="preserve">espondent was not procedurally fair as the applicant's case was not considered fully, and the action was, therefore procedurally unfair. It was pointed out that the first </w:t>
      </w:r>
      <w:r w:rsidR="008E5057">
        <w:rPr>
          <w:rFonts w:eastAsia="Arial"/>
          <w:color w:val="000000"/>
          <w:kern w:val="2"/>
          <w14:ligatures w14:val="standardContextual"/>
        </w:rPr>
        <w:t>r</w:t>
      </w:r>
      <w:r w:rsidRPr="009170D8">
        <w:rPr>
          <w:rFonts w:eastAsia="Arial"/>
          <w:color w:val="000000"/>
          <w:kern w:val="2"/>
          <w14:ligatures w14:val="standardContextual"/>
        </w:rPr>
        <w:t>espondent failed to act reasonably because they could not consider all the information submitted by the applicant's attorneys when determining the seriousness of her injury.</w:t>
      </w:r>
    </w:p>
    <w:p w14:paraId="50FFBAFF" w14:textId="77777777" w:rsidR="00C54CA6" w:rsidRPr="009170D8" w:rsidRDefault="00C54CA6" w:rsidP="00BA747F">
      <w:pPr>
        <w:widowControl w:val="0"/>
        <w:spacing w:after="0" w:line="360" w:lineRule="auto"/>
        <w:jc w:val="both"/>
        <w:outlineLvl w:val="2"/>
        <w:rPr>
          <w:rFonts w:ascii="Arial" w:eastAsia="Arial" w:hAnsi="Arial" w:cs="Arial"/>
          <w:color w:val="000000"/>
          <w:kern w:val="2"/>
          <w:sz w:val="24"/>
          <w:szCs w:val="24"/>
          <w14:ligatures w14:val="standardContextual"/>
        </w:rPr>
      </w:pPr>
    </w:p>
    <w:p w14:paraId="3E549AE7" w14:textId="53ABD9F8" w:rsidR="00887906" w:rsidRPr="005C4AAC" w:rsidRDefault="00274D5F" w:rsidP="005C4AAC">
      <w:pPr>
        <w:widowControl w:val="0"/>
        <w:spacing w:after="0" w:line="360" w:lineRule="auto"/>
        <w:ind w:firstLine="720"/>
        <w:jc w:val="both"/>
        <w:outlineLvl w:val="2"/>
        <w:rPr>
          <w:rFonts w:ascii="Arial" w:eastAsia="Arial" w:hAnsi="Arial" w:cs="Arial"/>
          <w:b/>
          <w:color w:val="000000"/>
          <w:kern w:val="2"/>
          <w:sz w:val="24"/>
          <w:szCs w:val="24"/>
          <w14:ligatures w14:val="standardContextual"/>
        </w:rPr>
      </w:pPr>
      <w:r w:rsidRPr="005C4AAC">
        <w:rPr>
          <w:rFonts w:ascii="Arial" w:eastAsia="Arial" w:hAnsi="Arial" w:cs="Arial"/>
          <w:b/>
          <w:color w:val="000000"/>
          <w:kern w:val="2"/>
          <w:sz w:val="24"/>
          <w:szCs w:val="24"/>
          <w14:ligatures w14:val="standardContextual"/>
        </w:rPr>
        <w:t>DISCUSSION</w:t>
      </w:r>
    </w:p>
    <w:p w14:paraId="540B7F52" w14:textId="0A18B5B3" w:rsidR="009E5F23" w:rsidRDefault="00274D5F" w:rsidP="00B73917">
      <w:pPr>
        <w:pStyle w:val="ListParagraph"/>
        <w:numPr>
          <w:ilvl w:val="0"/>
          <w:numId w:val="3"/>
        </w:numPr>
        <w:spacing w:line="360" w:lineRule="auto"/>
        <w:outlineLvl w:val="2"/>
        <w:rPr>
          <w:rFonts w:eastAsia="Arial"/>
          <w:color w:val="000000"/>
          <w:kern w:val="2"/>
          <w14:ligatures w14:val="standardContextual"/>
        </w:rPr>
      </w:pPr>
      <w:r w:rsidRPr="00CF745F">
        <w:rPr>
          <w:rFonts w:eastAsia="Arial"/>
          <w:color w:val="000000"/>
          <w:kern w:val="2"/>
          <w14:ligatures w14:val="standardContextual"/>
        </w:rPr>
        <w:t xml:space="preserve">The main thrust of the argument presented on behalf of the applicant is that the </w:t>
      </w:r>
      <w:r w:rsidR="00C60A4F" w:rsidRPr="00CF745F">
        <w:rPr>
          <w:rFonts w:eastAsia="Arial"/>
          <w:color w:val="000000"/>
          <w:kern w:val="2"/>
          <w14:ligatures w14:val="standardContextual"/>
        </w:rPr>
        <w:t>Appeal Tribunal</w:t>
      </w:r>
      <w:r w:rsidRPr="00CF745F">
        <w:rPr>
          <w:rFonts w:eastAsia="Arial"/>
          <w:color w:val="000000"/>
          <w:kern w:val="2"/>
          <w14:ligatures w14:val="standardContextual"/>
        </w:rPr>
        <w:t xml:space="preserve"> failed to take into account the severe injury assessment form </w:t>
      </w:r>
      <w:r w:rsidRPr="00CF745F">
        <w:rPr>
          <w:rFonts w:eastAsia="Arial"/>
          <w:color w:val="000000"/>
          <w:kern w:val="2"/>
          <w14:ligatures w14:val="standardContextual"/>
        </w:rPr>
        <w:lastRenderedPageBreak/>
        <w:t xml:space="preserve">completed by </w:t>
      </w:r>
      <w:bookmarkStart w:id="8" w:name="_Hlk140746406"/>
      <w:r w:rsidR="00BE4AE2" w:rsidRPr="00CF745F">
        <w:rPr>
          <w:rFonts w:eastAsia="Arial"/>
          <w:iCs/>
          <w:color w:val="000000"/>
          <w:kern w:val="2"/>
          <w14:ligatures w14:val="standardContextual"/>
        </w:rPr>
        <w:t>Dr</w:t>
      </w:r>
      <w:r w:rsidR="009E5F23" w:rsidRPr="00CF745F">
        <w:rPr>
          <w:rFonts w:eastAsia="Arial"/>
          <w:iCs/>
          <w:color w:val="000000"/>
          <w:kern w:val="2"/>
          <w14:ligatures w14:val="standardContextual"/>
        </w:rPr>
        <w:t xml:space="preserve"> Ntimbane's</w:t>
      </w:r>
      <w:r w:rsidR="009E5F23" w:rsidRPr="00CF745F">
        <w:rPr>
          <w:rFonts w:eastAsia="Arial"/>
          <w:color w:val="000000"/>
          <w:kern w:val="2"/>
          <w14:ligatures w14:val="standardContextual"/>
        </w:rPr>
        <w:t xml:space="preserve"> and </w:t>
      </w:r>
      <w:r w:rsidR="00BE4AE2" w:rsidRPr="00CF745F">
        <w:rPr>
          <w:rFonts w:eastAsia="Arial"/>
          <w:color w:val="000000"/>
          <w:kern w:val="2"/>
          <w14:ligatures w14:val="standardContextual"/>
        </w:rPr>
        <w:t>Dr</w:t>
      </w:r>
      <w:r w:rsidR="009E5F23" w:rsidRPr="00CF745F">
        <w:rPr>
          <w:rFonts w:eastAsia="Arial"/>
          <w:color w:val="000000"/>
          <w:kern w:val="2"/>
          <w14:ligatures w14:val="standardContextual"/>
        </w:rPr>
        <w:t xml:space="preserve"> Fine's (psychiatrist)</w:t>
      </w:r>
      <w:r w:rsidR="007A573F" w:rsidRPr="00CF745F">
        <w:rPr>
          <w:rFonts w:eastAsia="Arial"/>
          <w:color w:val="000000"/>
          <w:kern w:val="2"/>
          <w14:ligatures w14:val="standardContextual"/>
        </w:rPr>
        <w:t xml:space="preserve"> report</w:t>
      </w:r>
      <w:r w:rsidR="009E5F23" w:rsidRPr="00CF745F">
        <w:rPr>
          <w:rFonts w:eastAsia="Arial"/>
          <w:color w:val="000000"/>
          <w:kern w:val="2"/>
          <w14:ligatures w14:val="standardContextual"/>
        </w:rPr>
        <w:t xml:space="preserve">, </w:t>
      </w:r>
      <w:bookmarkEnd w:id="8"/>
      <w:r w:rsidR="009E5F23" w:rsidRPr="00CF745F">
        <w:rPr>
          <w:rFonts w:eastAsia="Arial"/>
          <w:color w:val="000000"/>
          <w:kern w:val="2"/>
          <w14:ligatures w14:val="standardContextual"/>
        </w:rPr>
        <w:t xml:space="preserve">which was attached. Further submitted that the first </w:t>
      </w:r>
      <w:r w:rsidR="00344E7F" w:rsidRPr="00CF745F">
        <w:rPr>
          <w:rFonts w:eastAsia="Arial"/>
          <w:color w:val="000000"/>
          <w:kern w:val="2"/>
          <w14:ligatures w14:val="standardContextual"/>
        </w:rPr>
        <w:t>r</w:t>
      </w:r>
      <w:r w:rsidR="009E5F23" w:rsidRPr="00CF745F">
        <w:rPr>
          <w:rFonts w:eastAsia="Arial"/>
          <w:color w:val="000000"/>
          <w:kern w:val="2"/>
          <w14:ligatures w14:val="standardContextual"/>
        </w:rPr>
        <w:t>espondent did not furnish adequate reasons for their decision to reject the claim for payment of general damage</w:t>
      </w:r>
      <w:r w:rsidR="007A573F" w:rsidRPr="00CF745F">
        <w:rPr>
          <w:rFonts w:eastAsia="Arial"/>
          <w:color w:val="000000"/>
          <w:kern w:val="2"/>
          <w14:ligatures w14:val="standardContextual"/>
        </w:rPr>
        <w:t>s</w:t>
      </w:r>
      <w:r w:rsidR="009E5F23" w:rsidRPr="00CF745F">
        <w:rPr>
          <w:rFonts w:eastAsia="Arial"/>
          <w:color w:val="000000"/>
          <w:kern w:val="2"/>
          <w14:ligatures w14:val="standardContextual"/>
        </w:rPr>
        <w:t xml:space="preserve">. </w:t>
      </w:r>
      <w:r w:rsidR="00887906" w:rsidRPr="00CF745F">
        <w:rPr>
          <w:rFonts w:eastAsia="Arial"/>
          <w:color w:val="000000"/>
          <w:kern w:val="2"/>
          <w14:ligatures w14:val="standardContextual"/>
        </w:rPr>
        <w:t>Proposing that</w:t>
      </w:r>
      <w:r w:rsidRPr="00CF745F">
        <w:rPr>
          <w:rFonts w:eastAsia="Arial"/>
          <w:color w:val="000000"/>
          <w:kern w:val="2"/>
          <w14:ligatures w14:val="standardContextual"/>
        </w:rPr>
        <w:t xml:space="preserve"> the decision taken by the </w:t>
      </w:r>
      <w:r w:rsidR="00C60A4F" w:rsidRPr="00CF745F">
        <w:rPr>
          <w:rFonts w:eastAsia="Arial"/>
          <w:color w:val="000000"/>
          <w:kern w:val="2"/>
          <w14:ligatures w14:val="standardContextual"/>
        </w:rPr>
        <w:t>Appeal Tribunal</w:t>
      </w:r>
      <w:r w:rsidRPr="00CF745F">
        <w:rPr>
          <w:rFonts w:eastAsia="Arial"/>
          <w:color w:val="000000"/>
          <w:kern w:val="2"/>
          <w14:ligatures w14:val="standardContextual"/>
        </w:rPr>
        <w:t xml:space="preserve"> should be reviewed and set aside as relevant considerations were not considered and the action itself is not rationally connected to the reasons given for it by the </w:t>
      </w:r>
      <w:r w:rsidR="00C60A4F" w:rsidRPr="00CF745F">
        <w:rPr>
          <w:rFonts w:eastAsia="Arial"/>
          <w:color w:val="000000"/>
          <w:kern w:val="2"/>
          <w14:ligatures w14:val="standardContextual"/>
        </w:rPr>
        <w:t>Appeal Tribunal</w:t>
      </w:r>
      <w:r w:rsidRPr="00CF745F">
        <w:rPr>
          <w:rFonts w:eastAsia="Arial"/>
          <w:color w:val="000000"/>
          <w:kern w:val="2"/>
          <w14:ligatures w14:val="standardContextual"/>
        </w:rPr>
        <w:t>.</w:t>
      </w:r>
    </w:p>
    <w:p w14:paraId="70FF3AD7" w14:textId="77777777" w:rsidR="005C4AAC" w:rsidRPr="00CF745F" w:rsidRDefault="005C4AAC" w:rsidP="005C4AAC">
      <w:pPr>
        <w:pStyle w:val="ListParagraph"/>
        <w:spacing w:line="360" w:lineRule="auto"/>
        <w:ind w:left="720" w:firstLine="0"/>
        <w:outlineLvl w:val="2"/>
        <w:rPr>
          <w:rFonts w:eastAsia="Arial"/>
          <w:color w:val="000000"/>
          <w:kern w:val="2"/>
          <w14:ligatures w14:val="standardContextual"/>
        </w:rPr>
      </w:pPr>
    </w:p>
    <w:p w14:paraId="466793AF" w14:textId="16BC9B1B" w:rsidR="005C4AAC" w:rsidRDefault="00274D5F" w:rsidP="005C4AAC">
      <w:pPr>
        <w:pStyle w:val="ListParagraph"/>
        <w:numPr>
          <w:ilvl w:val="0"/>
          <w:numId w:val="3"/>
        </w:numPr>
        <w:tabs>
          <w:tab w:val="left" w:pos="1367"/>
        </w:tabs>
        <w:kinsoku w:val="0"/>
        <w:overflowPunct w:val="0"/>
        <w:spacing w:after="200" w:line="360" w:lineRule="auto"/>
        <w:ind w:right="230"/>
        <w:contextualSpacing/>
      </w:pPr>
      <w:r w:rsidRPr="00CF745F">
        <w:rPr>
          <w:w w:val="105"/>
        </w:rPr>
        <w:t>The first question to be considered is whether or not the serious injury assessment form ("RAF 4 form") completed by the applicant's experts</w:t>
      </w:r>
      <w:r w:rsidR="005E6B09" w:rsidRPr="00CF745F">
        <w:rPr>
          <w:w w:val="105"/>
        </w:rPr>
        <w:t>,</w:t>
      </w:r>
      <w:r w:rsidRPr="00CF745F">
        <w:rPr>
          <w:w w:val="105"/>
        </w:rPr>
        <w:t xml:space="preserve"> a psychiatrist, and her neuropsychological report, were indeed part of the documents that served before the </w:t>
      </w:r>
      <w:r w:rsidR="00C60A4F" w:rsidRPr="00CF745F">
        <w:rPr>
          <w:w w:val="105"/>
        </w:rPr>
        <w:t>Appeal Tribunal</w:t>
      </w:r>
      <w:r w:rsidRPr="00CF745F">
        <w:rPr>
          <w:w w:val="105"/>
        </w:rPr>
        <w:t xml:space="preserve">. </w:t>
      </w:r>
      <w:r w:rsidR="004703B2">
        <w:rPr>
          <w:w w:val="105"/>
        </w:rPr>
        <w:t xml:space="preserve">The same </w:t>
      </w:r>
      <w:r w:rsidR="00A25DB6" w:rsidRPr="00CF745F">
        <w:rPr>
          <w:w w:val="105"/>
        </w:rPr>
        <w:t>documents</w:t>
      </w:r>
      <w:r w:rsidR="00A25DB6" w:rsidRPr="00CF745F">
        <w:rPr>
          <w:spacing w:val="1"/>
          <w:w w:val="105"/>
        </w:rPr>
        <w:t xml:space="preserve"> </w:t>
      </w:r>
      <w:r w:rsidR="00A25DB6" w:rsidRPr="00CF745F">
        <w:rPr>
          <w:w w:val="105"/>
        </w:rPr>
        <w:t>have</w:t>
      </w:r>
      <w:r w:rsidR="00A25DB6" w:rsidRPr="00CF745F">
        <w:rPr>
          <w:spacing w:val="1"/>
          <w:w w:val="105"/>
        </w:rPr>
        <w:t xml:space="preserve"> </w:t>
      </w:r>
      <w:r w:rsidR="00A25DB6" w:rsidRPr="00CF745F">
        <w:rPr>
          <w:w w:val="105"/>
        </w:rPr>
        <w:t>now</w:t>
      </w:r>
      <w:r w:rsidR="00A25DB6" w:rsidRPr="00CF745F">
        <w:rPr>
          <w:spacing w:val="1"/>
          <w:w w:val="105"/>
        </w:rPr>
        <w:t xml:space="preserve"> </w:t>
      </w:r>
      <w:r w:rsidR="00A25DB6" w:rsidRPr="00CF745F">
        <w:rPr>
          <w:w w:val="105"/>
        </w:rPr>
        <w:t>been</w:t>
      </w:r>
      <w:r w:rsidR="00A25DB6" w:rsidRPr="00CF745F">
        <w:rPr>
          <w:spacing w:val="1"/>
          <w:w w:val="105"/>
        </w:rPr>
        <w:t xml:space="preserve"> </w:t>
      </w:r>
      <w:r w:rsidR="00A25DB6" w:rsidRPr="00CF745F">
        <w:rPr>
          <w:w w:val="105"/>
        </w:rPr>
        <w:t>put</w:t>
      </w:r>
      <w:r w:rsidR="00A25DB6" w:rsidRPr="00CF745F">
        <w:rPr>
          <w:spacing w:val="1"/>
          <w:w w:val="105"/>
        </w:rPr>
        <w:t xml:space="preserve"> </w:t>
      </w:r>
      <w:r w:rsidR="00A25DB6" w:rsidRPr="00CF745F">
        <w:rPr>
          <w:w w:val="105"/>
        </w:rPr>
        <w:t>before</w:t>
      </w:r>
      <w:r w:rsidR="00A25DB6" w:rsidRPr="00CF745F">
        <w:rPr>
          <w:spacing w:val="1"/>
          <w:w w:val="105"/>
        </w:rPr>
        <w:t xml:space="preserve"> </w:t>
      </w:r>
      <w:r w:rsidR="00A25DB6" w:rsidRPr="00CF745F">
        <w:rPr>
          <w:w w:val="105"/>
        </w:rPr>
        <w:t>this</w:t>
      </w:r>
      <w:r w:rsidR="00A25DB6" w:rsidRPr="00CF745F">
        <w:rPr>
          <w:spacing w:val="1"/>
          <w:w w:val="105"/>
        </w:rPr>
        <w:t xml:space="preserve"> </w:t>
      </w:r>
      <w:r w:rsidR="00A25DB6" w:rsidRPr="00CF745F">
        <w:rPr>
          <w:w w:val="105"/>
        </w:rPr>
        <w:t>Court for consideration.</w:t>
      </w:r>
      <w:r w:rsidR="00A25DB6" w:rsidRPr="00CF745F">
        <w:rPr>
          <w:spacing w:val="1"/>
          <w:w w:val="105"/>
        </w:rPr>
        <w:t xml:space="preserve"> </w:t>
      </w:r>
      <w:r w:rsidR="00A25DB6" w:rsidRPr="00CF745F">
        <w:rPr>
          <w:w w:val="105"/>
        </w:rPr>
        <w:t>Section 6(1) of PAJA provides that any person may institute proceedings in a</w:t>
      </w:r>
      <w:r w:rsidR="00A25DB6" w:rsidRPr="00CF745F">
        <w:rPr>
          <w:spacing w:val="1"/>
          <w:w w:val="105"/>
        </w:rPr>
        <w:t xml:space="preserve"> </w:t>
      </w:r>
      <w:r w:rsidR="00A25DB6" w:rsidRPr="00CF745F">
        <w:rPr>
          <w:w w:val="105"/>
        </w:rPr>
        <w:t xml:space="preserve">Court for the judicial review of an administrative action, i.e., the first </w:t>
      </w:r>
      <w:r w:rsidR="00344E7F" w:rsidRPr="00CF745F">
        <w:rPr>
          <w:w w:val="105"/>
        </w:rPr>
        <w:t>r</w:t>
      </w:r>
      <w:r w:rsidR="00A25DB6" w:rsidRPr="00CF745F">
        <w:rPr>
          <w:w w:val="105"/>
        </w:rPr>
        <w:t>espondent's decision.</w:t>
      </w:r>
      <w:r w:rsidR="00A25DB6" w:rsidRPr="00CF745F">
        <w:rPr>
          <w:spacing w:val="1"/>
          <w:w w:val="105"/>
        </w:rPr>
        <w:t xml:space="preserve"> </w:t>
      </w:r>
      <w:r w:rsidRPr="00CF745F">
        <w:rPr>
          <w:w w:val="105"/>
        </w:rPr>
        <w:t>The applicant contends that t</w:t>
      </w:r>
      <w:r w:rsidRPr="009170D8">
        <w:t xml:space="preserve">he </w:t>
      </w:r>
      <w:r w:rsidR="00C60A4F">
        <w:t>Appeal Tribunal</w:t>
      </w:r>
      <w:r w:rsidRPr="009170D8">
        <w:t xml:space="preserve"> considered only the medico-legal reports by </w:t>
      </w:r>
      <w:r w:rsidR="00BE4AE2">
        <w:t>Dr</w:t>
      </w:r>
      <w:r w:rsidRPr="009170D8">
        <w:t xml:space="preserve"> </w:t>
      </w:r>
      <w:r w:rsidR="007A573F">
        <w:t>Ntimbane</w:t>
      </w:r>
      <w:r w:rsidRPr="009170D8">
        <w:t xml:space="preserve"> and </w:t>
      </w:r>
      <w:r w:rsidR="00BE4AE2">
        <w:t>Dr</w:t>
      </w:r>
      <w:r w:rsidRPr="009170D8">
        <w:t xml:space="preserve"> Fine, despite </w:t>
      </w:r>
      <w:r w:rsidRPr="00CF745F">
        <w:rPr>
          <w:u w:val="single"/>
        </w:rPr>
        <w:t xml:space="preserve">additional reports </w:t>
      </w:r>
      <w:r w:rsidR="008F4451" w:rsidRPr="00CF745F">
        <w:rPr>
          <w:u w:val="single"/>
        </w:rPr>
        <w:t>being</w:t>
      </w:r>
      <w:r w:rsidRPr="00CF745F">
        <w:rPr>
          <w:u w:val="single"/>
        </w:rPr>
        <w:t xml:space="preserve"> available</w:t>
      </w:r>
      <w:r w:rsidR="005C4AAC">
        <w:t xml:space="preserve"> and </w:t>
      </w:r>
      <w:r w:rsidRPr="009170D8">
        <w:t xml:space="preserve">both RAF 4 forms of </w:t>
      </w:r>
      <w:r w:rsidR="00BE4AE2">
        <w:t>both d</w:t>
      </w:r>
      <w:r w:rsidR="004703B2">
        <w:t>octors</w:t>
      </w:r>
      <w:r w:rsidRPr="009170D8">
        <w:t xml:space="preserve"> directing the attention of the reader to further experts to be consulted, including a clinical psychologist, occupational therapist, and educational psychologist. </w:t>
      </w:r>
    </w:p>
    <w:p w14:paraId="0B2CEADF" w14:textId="77777777" w:rsidR="005C4AAC" w:rsidRPr="009170D8" w:rsidRDefault="005C4AAC" w:rsidP="005C4AAC">
      <w:pPr>
        <w:pStyle w:val="ListParagraph"/>
        <w:tabs>
          <w:tab w:val="left" w:pos="1367"/>
        </w:tabs>
        <w:kinsoku w:val="0"/>
        <w:overflowPunct w:val="0"/>
        <w:spacing w:after="200" w:line="360" w:lineRule="auto"/>
        <w:ind w:left="720" w:right="230" w:firstLine="0"/>
        <w:contextualSpacing/>
      </w:pPr>
    </w:p>
    <w:p w14:paraId="5FDB327E" w14:textId="5614BA73" w:rsidR="005E6B09" w:rsidRDefault="00274D5F" w:rsidP="00B73917">
      <w:pPr>
        <w:pStyle w:val="ListParagraph"/>
        <w:numPr>
          <w:ilvl w:val="0"/>
          <w:numId w:val="3"/>
        </w:numPr>
        <w:spacing w:line="360" w:lineRule="auto"/>
      </w:pPr>
      <w:r w:rsidRPr="009170D8">
        <w:t xml:space="preserve">The main contention of the applicant is that it is unimaginable that </w:t>
      </w:r>
      <w:r w:rsidR="00F14AB1" w:rsidRPr="009170D8">
        <w:t>an</w:t>
      </w:r>
      <w:r w:rsidRPr="009170D8">
        <w:t xml:space="preserve"> </w:t>
      </w:r>
      <w:r w:rsidR="00C60A4F">
        <w:t>Appeal Tribunal</w:t>
      </w:r>
      <w:r w:rsidRPr="009170D8">
        <w:t xml:space="preserve"> decided on a child without acquainting itself with all of the crucial facts and expert opinion</w:t>
      </w:r>
      <w:r w:rsidR="008F4451">
        <w:t>s</w:t>
      </w:r>
      <w:r w:rsidRPr="009170D8">
        <w:t xml:space="preserve">. </w:t>
      </w:r>
      <w:r w:rsidR="006140E3" w:rsidRPr="009170D8">
        <w:t xml:space="preserve">Further submitting that no </w:t>
      </w:r>
      <w:r w:rsidRPr="009170D8">
        <w:t>attempt</w:t>
      </w:r>
      <w:r w:rsidR="006140E3" w:rsidRPr="009170D8">
        <w:t>s were made</w:t>
      </w:r>
      <w:r w:rsidRPr="009170D8">
        <w:t xml:space="preserve"> to obtain additional expert opinions, which is within the powers of the Appeal </w:t>
      </w:r>
      <w:r w:rsidR="00C60A4F">
        <w:t>Tribunal</w:t>
      </w:r>
      <w:r w:rsidR="006140E3" w:rsidRPr="009170D8">
        <w:t>, therefore, concluding that</w:t>
      </w:r>
      <w:r w:rsidRPr="009170D8">
        <w:t xml:space="preserve"> no competent decision can be reached and </w:t>
      </w:r>
      <w:r w:rsidR="004D3EA7" w:rsidRPr="009170D8">
        <w:t xml:space="preserve">that the </w:t>
      </w:r>
      <w:r w:rsidR="00C60A4F">
        <w:t>Appeal Tribunal</w:t>
      </w:r>
      <w:r w:rsidR="004D3EA7" w:rsidRPr="009170D8">
        <w:t xml:space="preserve"> failed to implore</w:t>
      </w:r>
      <w:r w:rsidRPr="009170D8">
        <w:t xml:space="preserve"> the necessary facts and opinions </w:t>
      </w:r>
      <w:r w:rsidR="004D3EA7" w:rsidRPr="009170D8">
        <w:t>resulted in</w:t>
      </w:r>
      <w:r w:rsidRPr="009170D8">
        <w:t xml:space="preserve"> dereliction of the duty of the Appeal</w:t>
      </w:r>
      <w:r w:rsidR="00C60A4F">
        <w:t xml:space="preserve"> Tribunal</w:t>
      </w:r>
      <w:r w:rsidRPr="009170D8">
        <w:t>.</w:t>
      </w:r>
      <w:r w:rsidR="00892A30" w:rsidRPr="009170D8">
        <w:t xml:space="preserve"> Applicant avers that the</w:t>
      </w:r>
      <w:r w:rsidRPr="00CF745F">
        <w:rPr>
          <w:rFonts w:eastAsiaTheme="minorHAnsi"/>
          <w:lang w:eastAsia="en-US"/>
        </w:rPr>
        <w:t xml:space="preserve"> HPCSA is bound to consider reports at hand and can use the rules to solicit further information, but</w:t>
      </w:r>
      <w:r w:rsidR="00892A30" w:rsidRPr="009170D8">
        <w:t xml:space="preserve"> they chose not to. </w:t>
      </w:r>
      <w:r w:rsidR="005E6B09" w:rsidRPr="009170D8">
        <w:t xml:space="preserve">It is undisputed that </w:t>
      </w:r>
      <w:r w:rsidR="00892A30" w:rsidRPr="009170D8">
        <w:t xml:space="preserve">the </w:t>
      </w:r>
      <w:r w:rsidR="00C60A4F">
        <w:t>Appeal Tribunal</w:t>
      </w:r>
      <w:r w:rsidRPr="009170D8">
        <w:t xml:space="preserve"> did not ask for the child's school reports and did not bother to liaise with the teachers or principal regarding her previous </w:t>
      </w:r>
      <w:r w:rsidR="008F4451" w:rsidRPr="009170D8">
        <w:t>schooling, whereas</w:t>
      </w:r>
      <w:r w:rsidRPr="009170D8">
        <w:t xml:space="preserve"> the report by </w:t>
      </w:r>
      <w:r w:rsidR="00BE4AE2">
        <w:t>Dr</w:t>
      </w:r>
      <w:r w:rsidRPr="009170D8">
        <w:t xml:space="preserve"> Ntimbane makes it clear that the child was home-schooling. The Appeal </w:t>
      </w:r>
      <w:r w:rsidR="00C60A4F">
        <w:t>Tribunal</w:t>
      </w:r>
      <w:r w:rsidRPr="009170D8">
        <w:t xml:space="preserve"> relied on outdated and old reports and failed to solicit the necessary </w:t>
      </w:r>
      <w:r w:rsidRPr="009170D8">
        <w:lastRenderedPageBreak/>
        <w:t>facts which would have allowed it to make an informed decision.</w:t>
      </w:r>
    </w:p>
    <w:p w14:paraId="7441A750" w14:textId="348BA802" w:rsidR="005C4AAC" w:rsidRPr="009170D8" w:rsidRDefault="005C4AAC" w:rsidP="005C4AAC">
      <w:pPr>
        <w:spacing w:line="360" w:lineRule="auto"/>
      </w:pPr>
    </w:p>
    <w:p w14:paraId="159BCE38" w14:textId="609D9E89" w:rsidR="005E6B09" w:rsidRDefault="00274D5F" w:rsidP="00B73917">
      <w:pPr>
        <w:pStyle w:val="ListParagraph"/>
        <w:numPr>
          <w:ilvl w:val="0"/>
          <w:numId w:val="3"/>
        </w:numPr>
        <w:spacing w:line="360" w:lineRule="auto"/>
      </w:pPr>
      <w:r w:rsidRPr="009170D8">
        <w:t xml:space="preserve">The </w:t>
      </w:r>
      <w:r w:rsidR="00C60A4F">
        <w:t>Appeal Tribunal</w:t>
      </w:r>
      <w:r w:rsidRPr="009170D8">
        <w:t xml:space="preserve"> nit-picked from the available records, which suited the narrative of the Appeal </w:t>
      </w:r>
      <w:r w:rsidR="00C60A4F">
        <w:t>Tribunal</w:t>
      </w:r>
      <w:r w:rsidRPr="009170D8">
        <w:t xml:space="preserve"> and focused only</w:t>
      </w:r>
      <w:r w:rsidR="005E6B09" w:rsidRPr="009170D8">
        <w:t xml:space="preserve"> </w:t>
      </w:r>
      <w:r w:rsidRPr="009170D8">
        <w:t xml:space="preserve">on the report of </w:t>
      </w:r>
      <w:bookmarkStart w:id="9" w:name="_Hlk140763324"/>
      <w:r w:rsidR="00BE4AE2">
        <w:t>Dr</w:t>
      </w:r>
      <w:r w:rsidRPr="009170D8">
        <w:t xml:space="preserve"> Fine (psychiatrist) </w:t>
      </w:r>
      <w:bookmarkEnd w:id="9"/>
      <w:r w:rsidRPr="009170D8">
        <w:t xml:space="preserve">and disregarded the opinion of </w:t>
      </w:r>
      <w:bookmarkStart w:id="10" w:name="_Hlk140763301"/>
      <w:r w:rsidRPr="009170D8">
        <w:t>Dr Ntimbane (neurosurgeon</w:t>
      </w:r>
      <w:bookmarkEnd w:id="10"/>
      <w:r w:rsidRPr="009170D8">
        <w:t xml:space="preserve">). The </w:t>
      </w:r>
      <w:r w:rsidR="00C60A4F">
        <w:t>Appeal Tribunal</w:t>
      </w:r>
      <w:r w:rsidRPr="009170D8">
        <w:t xml:space="preserve"> relied on the hearsay evidence and </w:t>
      </w:r>
      <w:r w:rsidRPr="00CF745F">
        <w:rPr>
          <w:i/>
          <w:iCs/>
        </w:rPr>
        <w:t>ipse dixit</w:t>
      </w:r>
      <w:r w:rsidRPr="009170D8">
        <w:t xml:space="preserve"> of the child's father, who is not well educated and indigent from a poor socio-economic background, without as much as verifying a single shred of information and information which was provided to the expert in November 2020, and which is outdated. </w:t>
      </w:r>
    </w:p>
    <w:p w14:paraId="19D7C79C" w14:textId="3A2E5571" w:rsidR="005C4AAC" w:rsidRPr="009170D8" w:rsidRDefault="005C4AAC" w:rsidP="005C4AAC">
      <w:pPr>
        <w:spacing w:line="360" w:lineRule="auto"/>
      </w:pPr>
    </w:p>
    <w:p w14:paraId="15430400" w14:textId="39A6A668" w:rsidR="004123B1" w:rsidRPr="009170D8" w:rsidRDefault="00274D5F" w:rsidP="00B73917">
      <w:pPr>
        <w:pStyle w:val="ListParagraph"/>
        <w:numPr>
          <w:ilvl w:val="0"/>
          <w:numId w:val="3"/>
        </w:numPr>
        <w:spacing w:line="360" w:lineRule="auto"/>
      </w:pPr>
      <w:r w:rsidRPr="00B73917">
        <w:rPr>
          <w:lang w:val="en-GB"/>
        </w:rPr>
        <w:t>In regulation 3(13), the determination by the appeal</w:t>
      </w:r>
      <w:r w:rsidR="00C60A4F" w:rsidRPr="00B73917">
        <w:rPr>
          <w:lang w:val="en-GB"/>
        </w:rPr>
        <w:t xml:space="preserve"> Tribunal</w:t>
      </w:r>
      <w:r w:rsidRPr="00B73917">
        <w:rPr>
          <w:lang w:val="en-GB"/>
        </w:rPr>
        <w:t xml:space="preserve"> is final and binding.</w:t>
      </w:r>
      <w:r w:rsidRPr="009170D8">
        <w:rPr>
          <w:vertAlign w:val="superscript"/>
          <w:lang w:val="en-GB"/>
        </w:rPr>
        <w:footnoteReference w:id="1"/>
      </w:r>
      <w:r w:rsidR="004703B2">
        <w:rPr>
          <w:lang w:val="en-GB"/>
        </w:rPr>
        <w:t xml:space="preserve"> A procedure by which the Appeal</w:t>
      </w:r>
      <w:r w:rsidR="00C60A4F" w:rsidRPr="00B73917">
        <w:rPr>
          <w:lang w:val="en-GB"/>
        </w:rPr>
        <w:t xml:space="preserve"> Tribunal</w:t>
      </w:r>
      <w:r w:rsidRPr="00B73917">
        <w:rPr>
          <w:lang w:val="en-GB"/>
        </w:rPr>
        <w:t xml:space="preserve"> enquires into the dispute is </w:t>
      </w:r>
      <w:r w:rsidRPr="00B73917">
        <w:rPr>
          <w:lang w:val="en-GB"/>
        </w:rPr>
        <w:lastRenderedPageBreak/>
        <w:t>laid down in substantial detail by regulations 3(4) to 3(13). It includes the following features:</w:t>
      </w:r>
      <w:r w:rsidR="005E6B09" w:rsidRPr="00B73917">
        <w:rPr>
          <w:lang w:val="en-GB"/>
        </w:rPr>
        <w:t xml:space="preserve"> </w:t>
      </w:r>
      <w:r w:rsidRPr="00B73917">
        <w:rPr>
          <w:lang w:val="en-GB"/>
        </w:rPr>
        <w:t>Both sides may file submissions, medical reports, and opinions.</w:t>
      </w:r>
      <w:r w:rsidR="005E6B09" w:rsidRPr="00B73917">
        <w:rPr>
          <w:lang w:val="en-GB"/>
        </w:rPr>
        <w:t xml:space="preserve"> </w:t>
      </w:r>
      <w:r w:rsidRPr="00B73917">
        <w:rPr>
          <w:lang w:val="en-GB"/>
        </w:rPr>
        <w:t xml:space="preserve">The </w:t>
      </w:r>
      <w:r w:rsidR="00AE1C8C" w:rsidRPr="00B73917">
        <w:rPr>
          <w:lang w:val="en-GB"/>
        </w:rPr>
        <w:t>A</w:t>
      </w:r>
      <w:r w:rsidRPr="00B73917">
        <w:rPr>
          <w:lang w:val="en-GB"/>
        </w:rPr>
        <w:t>ppeal</w:t>
      </w:r>
      <w:r w:rsidR="00C60A4F" w:rsidRPr="00B73917">
        <w:rPr>
          <w:lang w:val="en-GB"/>
        </w:rPr>
        <w:t xml:space="preserve"> Tribunal</w:t>
      </w:r>
      <w:r w:rsidRPr="00B73917">
        <w:rPr>
          <w:lang w:val="en-GB"/>
        </w:rPr>
        <w:t xml:space="preserve"> may hold a hearing to receive legal arguments by both sides and seek the recommendation of a legal practitioner about the legal issues arising at the hearing.</w:t>
      </w:r>
      <w:r w:rsidR="005E6B09" w:rsidRPr="00B73917">
        <w:rPr>
          <w:lang w:val="en-GB"/>
        </w:rPr>
        <w:t xml:space="preserve"> </w:t>
      </w:r>
      <w:r w:rsidRPr="00B73917">
        <w:rPr>
          <w:lang w:val="en-GB"/>
        </w:rPr>
        <w:t xml:space="preserve">The </w:t>
      </w:r>
      <w:r w:rsidR="00AE1C8C" w:rsidRPr="00B73917">
        <w:rPr>
          <w:lang w:val="en-GB"/>
        </w:rPr>
        <w:t>A</w:t>
      </w:r>
      <w:r w:rsidR="004703B2">
        <w:rPr>
          <w:lang w:val="en-GB"/>
        </w:rPr>
        <w:t>ppeal</w:t>
      </w:r>
      <w:r w:rsidR="00C60A4F" w:rsidRPr="00B73917">
        <w:rPr>
          <w:lang w:val="en-GB"/>
        </w:rPr>
        <w:t xml:space="preserve"> Tribunal</w:t>
      </w:r>
      <w:r w:rsidRPr="00B73917">
        <w:rPr>
          <w:lang w:val="en-GB"/>
        </w:rPr>
        <w:t xml:space="preserve"> has broad powers to gather information, including the ability to direct the third party to submit to a further assessment by a medical practitioner designated by the </w:t>
      </w:r>
      <w:r w:rsidR="00C60A4F" w:rsidRPr="00B73917">
        <w:rPr>
          <w:lang w:val="en-GB"/>
        </w:rPr>
        <w:t>Appeal Tribunal</w:t>
      </w:r>
      <w:r w:rsidRPr="00B73917">
        <w:rPr>
          <w:lang w:val="en-GB"/>
        </w:rPr>
        <w:t>; to do its examination of the third party's injury; and to direct that additional medical reports be obtained and placed before it.</w:t>
      </w:r>
      <w:r w:rsidR="005E6B09" w:rsidRPr="00B73917">
        <w:rPr>
          <w:lang w:val="en-GB"/>
        </w:rPr>
        <w:t xml:space="preserve"> </w:t>
      </w:r>
      <w:r w:rsidRPr="00B73917">
        <w:rPr>
          <w:lang w:val="en-GB"/>
        </w:rPr>
        <w:t xml:space="preserve">Counsel for the applicant referred the Court to relevant case law </w:t>
      </w:r>
      <w:r w:rsidR="00AE1C8C">
        <w:t>i</w:t>
      </w:r>
      <w:r w:rsidRPr="009170D8">
        <w:t>n so far as the RAF's</w:t>
      </w:r>
      <w:r w:rsidR="00AE1C8C">
        <w:t xml:space="preserve"> </w:t>
      </w:r>
      <w:r w:rsidRPr="009170D8">
        <w:t>and the HPCSA decision, relating to general damages and the seriousness of the injuries, the SCA in Duma held, at para 19 that:</w:t>
      </w:r>
    </w:p>
    <w:p w14:paraId="46FD3CAE" w14:textId="77777777" w:rsidR="004123B1" w:rsidRPr="009170D8" w:rsidRDefault="00274D5F" w:rsidP="00B73917">
      <w:pPr>
        <w:widowControl w:val="0"/>
        <w:spacing w:line="360" w:lineRule="auto"/>
        <w:ind w:left="1080"/>
        <w:jc w:val="both"/>
        <w:rPr>
          <w:rFonts w:ascii="Arial" w:hAnsi="Arial" w:cs="Arial"/>
          <w:i/>
          <w:iCs/>
          <w:sz w:val="24"/>
          <w:szCs w:val="24"/>
        </w:rPr>
      </w:pPr>
      <w:r w:rsidRPr="009170D8">
        <w:rPr>
          <w:rFonts w:ascii="Arial" w:hAnsi="Arial" w:cs="Arial"/>
          <w:i/>
          <w:iCs/>
          <w:sz w:val="24"/>
          <w:szCs w:val="24"/>
        </w:rPr>
        <w:t>(a) Since the Fund is an organ of the State as defined in s 239 of the Constitution and is performing a public function in terms of legislation, its decision in terms of regulations 3(3)(c) and 3(3)(d), whether or not the RAF 4 form correctly assessed the claimant's injury as ''serious'' constitutes ''administrative actions contemplated by the Promotion of Administrative Justice Act 3 of 2000 (PAJA). (A ''decision is defined in PAJA to include the making of a determination.) The position is therefore governed by the provisions of PAJA.</w:t>
      </w:r>
    </w:p>
    <w:p w14:paraId="7C0DC064" w14:textId="263C57B5" w:rsidR="004123B1" w:rsidRPr="009170D8" w:rsidRDefault="00274D5F" w:rsidP="00B73917">
      <w:pPr>
        <w:widowControl w:val="0"/>
        <w:spacing w:line="360" w:lineRule="auto"/>
        <w:ind w:left="1080"/>
        <w:jc w:val="both"/>
        <w:rPr>
          <w:rFonts w:ascii="Arial" w:hAnsi="Arial" w:cs="Arial"/>
          <w:i/>
          <w:iCs/>
          <w:sz w:val="24"/>
          <w:szCs w:val="24"/>
        </w:rPr>
      </w:pPr>
      <w:r w:rsidRPr="009170D8">
        <w:rPr>
          <w:rFonts w:ascii="Arial" w:hAnsi="Arial" w:cs="Arial"/>
          <w:i/>
          <w:iCs/>
          <w:sz w:val="24"/>
          <w:szCs w:val="24"/>
        </w:rPr>
        <w:t xml:space="preserve">(e) Neither the decision of the Fund nor the decision of the </w:t>
      </w:r>
      <w:r w:rsidR="00AE1C8C">
        <w:rPr>
          <w:rFonts w:ascii="Arial" w:hAnsi="Arial" w:cs="Arial"/>
          <w:i/>
          <w:iCs/>
          <w:sz w:val="24"/>
          <w:szCs w:val="24"/>
        </w:rPr>
        <w:t>A</w:t>
      </w:r>
      <w:r w:rsidR="009D11F9">
        <w:rPr>
          <w:rFonts w:ascii="Arial" w:hAnsi="Arial" w:cs="Arial"/>
          <w:i/>
          <w:iCs/>
          <w:sz w:val="24"/>
          <w:szCs w:val="24"/>
        </w:rPr>
        <w:t>ppeal</w:t>
      </w:r>
      <w:r w:rsidR="00C60A4F">
        <w:rPr>
          <w:rFonts w:ascii="Arial" w:hAnsi="Arial" w:cs="Arial"/>
          <w:i/>
          <w:iCs/>
          <w:sz w:val="24"/>
          <w:szCs w:val="24"/>
        </w:rPr>
        <w:t xml:space="preserve"> Tribunal</w:t>
      </w:r>
      <w:r w:rsidRPr="009170D8">
        <w:rPr>
          <w:rFonts w:ascii="Arial" w:hAnsi="Arial" w:cs="Arial"/>
          <w:i/>
          <w:iCs/>
          <w:sz w:val="24"/>
          <w:szCs w:val="24"/>
        </w:rPr>
        <w:t xml:space="preserve"> is subject </w:t>
      </w:r>
      <w:r w:rsidR="009D11F9">
        <w:rPr>
          <w:rFonts w:ascii="Arial" w:hAnsi="Arial" w:cs="Arial"/>
          <w:i/>
          <w:iCs/>
          <w:sz w:val="24"/>
          <w:szCs w:val="24"/>
        </w:rPr>
        <w:t>to an appeal to the Court. The C</w:t>
      </w:r>
      <w:r w:rsidRPr="009170D8">
        <w:rPr>
          <w:rFonts w:ascii="Arial" w:hAnsi="Arial" w:cs="Arial"/>
          <w:i/>
          <w:iCs/>
          <w:sz w:val="24"/>
          <w:szCs w:val="24"/>
        </w:rPr>
        <w:t>ourt's control over these decisions is by means of the review proceedings under PAJA.</w:t>
      </w:r>
    </w:p>
    <w:p w14:paraId="369AACB9" w14:textId="6D01CCD5" w:rsidR="004123B1" w:rsidRPr="009170D8" w:rsidRDefault="00274D5F" w:rsidP="00BA747F">
      <w:pPr>
        <w:widowControl w:val="0"/>
        <w:spacing w:line="360" w:lineRule="auto"/>
        <w:ind w:left="360" w:hanging="360"/>
        <w:jc w:val="both"/>
        <w:rPr>
          <w:rFonts w:ascii="Arial" w:hAnsi="Arial" w:cs="Arial"/>
          <w:i/>
          <w:iCs/>
          <w:sz w:val="24"/>
          <w:szCs w:val="24"/>
        </w:rPr>
      </w:pPr>
      <w:r w:rsidRPr="009170D8">
        <w:rPr>
          <w:rFonts w:ascii="Arial" w:hAnsi="Arial" w:cs="Arial"/>
          <w:sz w:val="24"/>
          <w:szCs w:val="24"/>
        </w:rPr>
        <w:t>3</w:t>
      </w:r>
      <w:r w:rsidR="00111472">
        <w:rPr>
          <w:rFonts w:ascii="Arial" w:hAnsi="Arial" w:cs="Arial"/>
          <w:sz w:val="24"/>
          <w:szCs w:val="24"/>
        </w:rPr>
        <w:t>3</w:t>
      </w:r>
      <w:r w:rsidR="00126AAA" w:rsidRPr="009170D8">
        <w:rPr>
          <w:rFonts w:ascii="Arial" w:hAnsi="Arial" w:cs="Arial"/>
          <w:sz w:val="24"/>
          <w:szCs w:val="24"/>
        </w:rPr>
        <w:t>.</w:t>
      </w:r>
      <w:r w:rsidR="00126AAA" w:rsidRPr="009170D8">
        <w:rPr>
          <w:rFonts w:ascii="Arial" w:hAnsi="Arial" w:cs="Arial"/>
          <w:sz w:val="24"/>
          <w:szCs w:val="24"/>
        </w:rPr>
        <w:tab/>
      </w:r>
      <w:r w:rsidRPr="009170D8">
        <w:rPr>
          <w:rFonts w:ascii="Arial" w:hAnsi="Arial" w:cs="Arial"/>
          <w:sz w:val="24"/>
          <w:szCs w:val="24"/>
        </w:rPr>
        <w:t>In terms of section 6(2)(d) of PAJA</w:t>
      </w:r>
      <w:r w:rsidRPr="009170D8">
        <w:rPr>
          <w:rFonts w:ascii="Arial" w:hAnsi="Arial" w:cs="Arial"/>
          <w:sz w:val="24"/>
          <w:szCs w:val="24"/>
          <w:vertAlign w:val="superscript"/>
        </w:rPr>
        <w:footnoteReference w:id="2"/>
      </w:r>
      <w:r w:rsidRPr="009170D8">
        <w:rPr>
          <w:rFonts w:ascii="Arial" w:hAnsi="Arial" w:cs="Arial"/>
          <w:sz w:val="24"/>
          <w:szCs w:val="24"/>
        </w:rPr>
        <w:t xml:space="preserve"> administrative action may be reviewed if </w:t>
      </w:r>
      <w:r w:rsidRPr="009170D8">
        <w:rPr>
          <w:rFonts w:ascii="Arial" w:hAnsi="Arial" w:cs="Arial"/>
          <w:i/>
          <w:iCs/>
          <w:sz w:val="24"/>
          <w:szCs w:val="24"/>
        </w:rPr>
        <w:t>"the action was materially influenced by an error of law"</w:t>
      </w:r>
      <w:r w:rsidR="005E6B09" w:rsidRPr="009170D8">
        <w:rPr>
          <w:rFonts w:ascii="Arial" w:hAnsi="Arial" w:cs="Arial"/>
          <w:i/>
          <w:iCs/>
          <w:sz w:val="24"/>
          <w:szCs w:val="24"/>
        </w:rPr>
        <w:t xml:space="preserve"> </w:t>
      </w:r>
      <w:r w:rsidRPr="009170D8">
        <w:rPr>
          <w:rFonts w:ascii="Arial" w:hAnsi="Arial" w:cs="Arial"/>
          <w:i/>
          <w:iCs/>
          <w:sz w:val="24"/>
          <w:szCs w:val="24"/>
        </w:rPr>
        <w:t>Amongst other references, Counsel referred to   Democratic Alliance v President of the Republic of South Africa and Others</w:t>
      </w:r>
      <w:r w:rsidRPr="009170D8">
        <w:rPr>
          <w:rFonts w:ascii="Arial" w:hAnsi="Arial" w:cs="Arial"/>
          <w:sz w:val="24"/>
          <w:szCs w:val="24"/>
          <w:vertAlign w:val="superscript"/>
        </w:rPr>
        <w:footnoteReference w:id="3"/>
      </w:r>
      <w:r w:rsidRPr="009170D8">
        <w:rPr>
          <w:rFonts w:ascii="Arial" w:hAnsi="Arial" w:cs="Arial"/>
          <w:i/>
          <w:iCs/>
          <w:sz w:val="24"/>
          <w:szCs w:val="24"/>
        </w:rPr>
        <w:t xml:space="preserve"> the Constitutional Court held that the principle of legality </w:t>
      </w:r>
      <w:r w:rsidRPr="009170D8">
        <w:rPr>
          <w:rFonts w:ascii="Arial" w:hAnsi="Arial" w:cs="Arial"/>
          <w:i/>
          <w:iCs/>
          <w:sz w:val="24"/>
          <w:szCs w:val="24"/>
        </w:rPr>
        <w:lastRenderedPageBreak/>
        <w:t>requires rational decision-making - the process by which the decision is made, and the decision itself must be reasonable.</w:t>
      </w:r>
    </w:p>
    <w:p w14:paraId="66E0FA5D" w14:textId="2E22E10E" w:rsidR="007022CF" w:rsidRDefault="00274D5F" w:rsidP="00BA747F">
      <w:pPr>
        <w:widowControl w:val="0"/>
        <w:spacing w:after="200" w:line="360" w:lineRule="auto"/>
        <w:ind w:left="360" w:hanging="360"/>
        <w:contextualSpacing/>
        <w:jc w:val="both"/>
        <w:rPr>
          <w:rFonts w:ascii="Arial" w:eastAsia="Calibri" w:hAnsi="Arial" w:cs="Arial"/>
          <w:sz w:val="24"/>
          <w:szCs w:val="24"/>
        </w:rPr>
      </w:pPr>
      <w:r w:rsidRPr="009170D8">
        <w:rPr>
          <w:rFonts w:ascii="Arial" w:eastAsia="Calibri" w:hAnsi="Arial" w:cs="Arial"/>
          <w:sz w:val="24"/>
          <w:szCs w:val="24"/>
        </w:rPr>
        <w:t>3</w:t>
      </w:r>
      <w:r w:rsidR="00111472">
        <w:rPr>
          <w:rFonts w:ascii="Arial" w:eastAsia="Calibri" w:hAnsi="Arial" w:cs="Arial"/>
          <w:sz w:val="24"/>
          <w:szCs w:val="24"/>
        </w:rPr>
        <w:t>4</w:t>
      </w:r>
      <w:r w:rsidR="00126AAA" w:rsidRPr="009170D8">
        <w:rPr>
          <w:rFonts w:ascii="Arial" w:eastAsia="Calibri" w:hAnsi="Arial" w:cs="Arial"/>
          <w:sz w:val="24"/>
          <w:szCs w:val="24"/>
        </w:rPr>
        <w:t>.</w:t>
      </w:r>
      <w:r w:rsidR="00126AAA" w:rsidRPr="009170D8">
        <w:rPr>
          <w:rFonts w:ascii="Arial" w:eastAsia="Calibri" w:hAnsi="Arial" w:cs="Arial"/>
          <w:sz w:val="24"/>
          <w:szCs w:val="24"/>
        </w:rPr>
        <w:tab/>
      </w:r>
      <w:r w:rsidR="00D60B68" w:rsidRPr="009170D8">
        <w:rPr>
          <w:rFonts w:ascii="Arial" w:eastAsia="Calibri" w:hAnsi="Arial" w:cs="Arial"/>
          <w:sz w:val="24"/>
          <w:szCs w:val="24"/>
        </w:rPr>
        <w:t xml:space="preserve">The next question to be considered is whether or not the </w:t>
      </w:r>
      <w:r w:rsidR="00C60A4F">
        <w:rPr>
          <w:rFonts w:ascii="Arial" w:eastAsia="Calibri" w:hAnsi="Arial" w:cs="Arial"/>
          <w:sz w:val="24"/>
          <w:szCs w:val="24"/>
        </w:rPr>
        <w:t>Appeal Tribunal</w:t>
      </w:r>
      <w:r w:rsidR="00D60B68" w:rsidRPr="009170D8">
        <w:rPr>
          <w:rFonts w:ascii="Arial" w:eastAsia="Calibri" w:hAnsi="Arial" w:cs="Arial"/>
          <w:sz w:val="24"/>
          <w:szCs w:val="24"/>
        </w:rPr>
        <w:t xml:space="preserve"> had taken into account the contents of the severe injury assessment form completed by</w:t>
      </w:r>
      <w:r w:rsidR="00CB4E73" w:rsidRPr="009170D8">
        <w:rPr>
          <w:rFonts w:ascii="Arial" w:hAnsi="Arial" w:cs="Arial"/>
          <w:sz w:val="24"/>
          <w:szCs w:val="24"/>
        </w:rPr>
        <w:t xml:space="preserve"> </w:t>
      </w:r>
      <w:r w:rsidR="00BE4AE2">
        <w:rPr>
          <w:rFonts w:ascii="Arial" w:eastAsia="Calibri" w:hAnsi="Arial" w:cs="Arial"/>
          <w:sz w:val="24"/>
          <w:szCs w:val="24"/>
        </w:rPr>
        <w:t>Dr</w:t>
      </w:r>
      <w:r w:rsidR="00CB4E73" w:rsidRPr="009170D8">
        <w:rPr>
          <w:rFonts w:ascii="Arial" w:eastAsia="Calibri" w:hAnsi="Arial" w:cs="Arial"/>
          <w:sz w:val="24"/>
          <w:szCs w:val="24"/>
        </w:rPr>
        <w:t xml:space="preserve"> Ntimbane (neurosurgeon) </w:t>
      </w:r>
      <w:r w:rsidR="00D60B68" w:rsidRPr="009170D8">
        <w:rPr>
          <w:rFonts w:ascii="Arial" w:eastAsia="Calibri" w:hAnsi="Arial" w:cs="Arial"/>
          <w:sz w:val="24"/>
          <w:szCs w:val="24"/>
        </w:rPr>
        <w:t>as well as</w:t>
      </w:r>
      <w:r w:rsidR="00CB4E73" w:rsidRPr="009170D8">
        <w:rPr>
          <w:rFonts w:ascii="Arial" w:hAnsi="Arial" w:cs="Arial"/>
          <w:sz w:val="24"/>
          <w:szCs w:val="24"/>
        </w:rPr>
        <w:t xml:space="preserve"> </w:t>
      </w:r>
      <w:r w:rsidR="00BE4AE2">
        <w:rPr>
          <w:rFonts w:ascii="Arial" w:eastAsia="Calibri" w:hAnsi="Arial" w:cs="Arial"/>
          <w:sz w:val="24"/>
          <w:szCs w:val="24"/>
        </w:rPr>
        <w:t>Dr</w:t>
      </w:r>
      <w:r w:rsidR="00CB4E73" w:rsidRPr="009170D8">
        <w:rPr>
          <w:rFonts w:ascii="Arial" w:eastAsia="Calibri" w:hAnsi="Arial" w:cs="Arial"/>
          <w:sz w:val="24"/>
          <w:szCs w:val="24"/>
        </w:rPr>
        <w:t xml:space="preserve"> Fine (psychiatrist)</w:t>
      </w:r>
      <w:r w:rsidR="00D60B68" w:rsidRPr="009170D8">
        <w:rPr>
          <w:rFonts w:ascii="Arial" w:eastAsia="Calibri" w:hAnsi="Arial" w:cs="Arial"/>
          <w:sz w:val="24"/>
          <w:szCs w:val="24"/>
        </w:rPr>
        <w:t>, which was attached to it</w:t>
      </w:r>
      <w:r w:rsidR="00CB4E73" w:rsidRPr="009170D8">
        <w:rPr>
          <w:rFonts w:ascii="Arial" w:eastAsia="Calibri" w:hAnsi="Arial" w:cs="Arial"/>
          <w:sz w:val="24"/>
          <w:szCs w:val="24"/>
        </w:rPr>
        <w:t xml:space="preserve"> in prepara</w:t>
      </w:r>
      <w:r w:rsidR="004123B1" w:rsidRPr="009170D8">
        <w:rPr>
          <w:rFonts w:ascii="Arial" w:eastAsia="Calibri" w:hAnsi="Arial" w:cs="Arial"/>
          <w:sz w:val="24"/>
          <w:szCs w:val="24"/>
        </w:rPr>
        <w:t xml:space="preserve">tion of the </w:t>
      </w:r>
      <w:r w:rsidR="00C60A4F">
        <w:rPr>
          <w:rFonts w:ascii="Arial" w:eastAsia="Calibri" w:hAnsi="Arial" w:cs="Arial"/>
          <w:sz w:val="24"/>
          <w:szCs w:val="24"/>
        </w:rPr>
        <w:t>Appeal Tribunal</w:t>
      </w:r>
      <w:r w:rsidR="004123B1" w:rsidRPr="009170D8">
        <w:rPr>
          <w:rFonts w:ascii="Arial" w:eastAsia="Calibri" w:hAnsi="Arial" w:cs="Arial"/>
          <w:sz w:val="24"/>
          <w:szCs w:val="24"/>
        </w:rPr>
        <w:t xml:space="preserve">. </w:t>
      </w:r>
      <w:r w:rsidR="00F85D18" w:rsidRPr="009170D8">
        <w:rPr>
          <w:rFonts w:ascii="Arial" w:eastAsia="Calibri" w:hAnsi="Arial" w:cs="Arial"/>
          <w:sz w:val="24"/>
          <w:szCs w:val="24"/>
        </w:rPr>
        <w:t xml:space="preserve">At a glance, it appears that there is evidence indicating that the severe injury assessment form completed by </w:t>
      </w:r>
      <w:r w:rsidR="00BE4AE2">
        <w:rPr>
          <w:rFonts w:ascii="Arial" w:eastAsia="Calibri" w:hAnsi="Arial" w:cs="Arial"/>
          <w:sz w:val="24"/>
          <w:szCs w:val="24"/>
        </w:rPr>
        <w:t>Dr</w:t>
      </w:r>
      <w:r w:rsidR="00F85D18" w:rsidRPr="009170D8">
        <w:rPr>
          <w:rFonts w:ascii="Arial" w:eastAsia="Calibri" w:hAnsi="Arial" w:cs="Arial"/>
          <w:sz w:val="24"/>
          <w:szCs w:val="24"/>
        </w:rPr>
        <w:t xml:space="preserve"> Fine, together with her neurosurgeon report attached to it, was considered by the </w:t>
      </w:r>
      <w:r w:rsidR="00C60A4F">
        <w:rPr>
          <w:rFonts w:ascii="Arial" w:eastAsia="Calibri" w:hAnsi="Arial" w:cs="Arial"/>
          <w:sz w:val="24"/>
          <w:szCs w:val="24"/>
        </w:rPr>
        <w:t>Appeal Tribunal</w:t>
      </w:r>
      <w:r w:rsidR="00F85D18" w:rsidRPr="009170D8">
        <w:rPr>
          <w:rFonts w:ascii="Arial" w:eastAsia="Calibri" w:hAnsi="Arial" w:cs="Arial"/>
          <w:sz w:val="24"/>
          <w:szCs w:val="24"/>
        </w:rPr>
        <w:t xml:space="preserve"> as part of "</w:t>
      </w:r>
      <w:r w:rsidR="00F85D18" w:rsidRPr="009170D8">
        <w:rPr>
          <w:rFonts w:ascii="Arial" w:eastAsia="Calibri" w:hAnsi="Arial" w:cs="Arial"/>
          <w:i/>
          <w:iCs/>
          <w:sz w:val="24"/>
          <w:szCs w:val="24"/>
        </w:rPr>
        <w:t>all</w:t>
      </w:r>
      <w:r w:rsidR="00F85D18" w:rsidRPr="009170D8">
        <w:rPr>
          <w:rFonts w:ascii="Arial" w:eastAsia="Calibri" w:hAnsi="Arial" w:cs="Arial"/>
          <w:sz w:val="24"/>
          <w:szCs w:val="24"/>
        </w:rPr>
        <w:t xml:space="preserve"> </w:t>
      </w:r>
      <w:r w:rsidR="00F85D18" w:rsidRPr="009170D8">
        <w:rPr>
          <w:rFonts w:ascii="Arial" w:eastAsia="Calibri" w:hAnsi="Arial" w:cs="Arial"/>
          <w:i/>
          <w:iCs/>
          <w:sz w:val="24"/>
          <w:szCs w:val="24"/>
        </w:rPr>
        <w:t xml:space="preserve">the reports" </w:t>
      </w:r>
      <w:r w:rsidR="00F85D18" w:rsidRPr="009170D8">
        <w:rPr>
          <w:rFonts w:ascii="Arial" w:eastAsia="Calibri" w:hAnsi="Arial" w:cs="Arial"/>
          <w:sz w:val="24"/>
          <w:szCs w:val="24"/>
        </w:rPr>
        <w:t xml:space="preserve">If the </w:t>
      </w:r>
      <w:r w:rsidR="00C60A4F">
        <w:rPr>
          <w:rFonts w:ascii="Arial" w:eastAsia="Calibri" w:hAnsi="Arial" w:cs="Arial"/>
          <w:sz w:val="24"/>
          <w:szCs w:val="24"/>
        </w:rPr>
        <w:t>Appeal Tribunal</w:t>
      </w:r>
      <w:r w:rsidR="009D11F9">
        <w:rPr>
          <w:rFonts w:ascii="Arial" w:eastAsia="Calibri" w:hAnsi="Arial" w:cs="Arial"/>
          <w:sz w:val="24"/>
          <w:szCs w:val="24"/>
        </w:rPr>
        <w:t xml:space="preserve"> was of the view that </w:t>
      </w:r>
      <w:r w:rsidR="00BE4AE2">
        <w:rPr>
          <w:rFonts w:ascii="Arial" w:eastAsia="Calibri" w:hAnsi="Arial" w:cs="Arial"/>
          <w:sz w:val="24"/>
          <w:szCs w:val="24"/>
        </w:rPr>
        <w:t>Dr</w:t>
      </w:r>
      <w:r w:rsidR="00F85D18" w:rsidRPr="009170D8">
        <w:rPr>
          <w:rFonts w:ascii="Arial" w:eastAsia="Calibri" w:hAnsi="Arial" w:cs="Arial"/>
          <w:sz w:val="24"/>
          <w:szCs w:val="24"/>
        </w:rPr>
        <w:t xml:space="preserve"> Fine's conclusions are not correct and should be rejected, what are the reasons for having taken such a decision. Thus far, no grounds for the rejection have been provided. </w:t>
      </w:r>
    </w:p>
    <w:p w14:paraId="206B56DE" w14:textId="77777777" w:rsidR="005C4AAC" w:rsidRPr="009170D8" w:rsidRDefault="005C4AAC" w:rsidP="00BA747F">
      <w:pPr>
        <w:widowControl w:val="0"/>
        <w:spacing w:after="200" w:line="360" w:lineRule="auto"/>
        <w:ind w:left="360" w:hanging="360"/>
        <w:contextualSpacing/>
        <w:jc w:val="both"/>
        <w:rPr>
          <w:rFonts w:ascii="Arial" w:eastAsia="Calibri" w:hAnsi="Arial" w:cs="Arial"/>
          <w:sz w:val="24"/>
          <w:szCs w:val="24"/>
        </w:rPr>
      </w:pPr>
    </w:p>
    <w:p w14:paraId="5FF1B4B9" w14:textId="6F7DD3A9" w:rsidR="00DC25F1" w:rsidRPr="009170D8" w:rsidRDefault="00274D5F" w:rsidP="00BA747F">
      <w:pPr>
        <w:widowControl w:val="0"/>
        <w:spacing w:line="360" w:lineRule="auto"/>
        <w:ind w:left="360" w:hanging="360"/>
        <w:jc w:val="both"/>
        <w:rPr>
          <w:rFonts w:ascii="Arial" w:eastAsia="Calibri" w:hAnsi="Arial" w:cs="Arial"/>
          <w:sz w:val="24"/>
          <w:szCs w:val="24"/>
        </w:rPr>
      </w:pPr>
      <w:r w:rsidRPr="009170D8">
        <w:rPr>
          <w:rFonts w:ascii="Arial" w:eastAsia="Calibri" w:hAnsi="Arial" w:cs="Arial"/>
          <w:i/>
          <w:iCs/>
          <w:sz w:val="24"/>
          <w:szCs w:val="24"/>
        </w:rPr>
        <w:t>3</w:t>
      </w:r>
      <w:r w:rsidR="00111472">
        <w:rPr>
          <w:rFonts w:ascii="Arial" w:eastAsia="Calibri" w:hAnsi="Arial" w:cs="Arial"/>
          <w:i/>
          <w:iCs/>
          <w:sz w:val="24"/>
          <w:szCs w:val="24"/>
        </w:rPr>
        <w:t>5</w:t>
      </w:r>
      <w:r w:rsidRPr="009170D8">
        <w:rPr>
          <w:rFonts w:ascii="Arial" w:eastAsia="Calibri" w:hAnsi="Arial" w:cs="Arial"/>
          <w:i/>
          <w:iCs/>
          <w:sz w:val="24"/>
          <w:szCs w:val="24"/>
        </w:rPr>
        <w:t>.</w:t>
      </w:r>
      <w:r w:rsidRPr="009170D8">
        <w:rPr>
          <w:rFonts w:ascii="Arial" w:eastAsia="Calibri" w:hAnsi="Arial" w:cs="Arial"/>
          <w:i/>
          <w:iCs/>
          <w:sz w:val="24"/>
          <w:szCs w:val="24"/>
        </w:rPr>
        <w:tab/>
      </w:r>
      <w:r w:rsidR="007022CF" w:rsidRPr="009170D8">
        <w:rPr>
          <w:rFonts w:ascii="Arial" w:eastAsia="Calibri" w:hAnsi="Arial" w:cs="Arial"/>
          <w:sz w:val="24"/>
          <w:szCs w:val="24"/>
        </w:rPr>
        <w:t>On 17 January 2023, the HPCSA provided reasons. These reasons came from Ms. Kraai and not from the constituted panel; allegedly, the reasons consisted of cryptic and telegraphic assertions, which d</w:t>
      </w:r>
      <w:r w:rsidR="009D11F9">
        <w:rPr>
          <w:rFonts w:ascii="Arial" w:eastAsia="Calibri" w:hAnsi="Arial" w:cs="Arial"/>
          <w:sz w:val="24"/>
          <w:szCs w:val="24"/>
        </w:rPr>
        <w:t>id not clearly explain why the A</w:t>
      </w:r>
      <w:r w:rsidR="007022CF" w:rsidRPr="009170D8">
        <w:rPr>
          <w:rFonts w:ascii="Arial" w:eastAsia="Calibri" w:hAnsi="Arial" w:cs="Arial"/>
          <w:sz w:val="24"/>
          <w:szCs w:val="24"/>
        </w:rPr>
        <w:t xml:space="preserve">ppeal </w:t>
      </w:r>
      <w:r w:rsidR="00C60A4F">
        <w:rPr>
          <w:rFonts w:ascii="Arial" w:eastAsia="Calibri" w:hAnsi="Arial" w:cs="Arial"/>
          <w:sz w:val="24"/>
          <w:szCs w:val="24"/>
        </w:rPr>
        <w:t>Tribunal</w:t>
      </w:r>
      <w:r w:rsidR="007022CF" w:rsidRPr="009170D8">
        <w:rPr>
          <w:rFonts w:ascii="Arial" w:eastAsia="Calibri" w:hAnsi="Arial" w:cs="Arial"/>
          <w:sz w:val="24"/>
          <w:szCs w:val="24"/>
        </w:rPr>
        <w:t xml:space="preserve"> concluded that the applicant did not suffer serious injuries. There is also no clear indication whatsoever that the </w:t>
      </w:r>
      <w:r w:rsidR="00C60A4F">
        <w:rPr>
          <w:rFonts w:ascii="Arial" w:eastAsia="Calibri" w:hAnsi="Arial" w:cs="Arial"/>
          <w:sz w:val="24"/>
          <w:szCs w:val="24"/>
        </w:rPr>
        <w:t>Appeal Tribunal</w:t>
      </w:r>
      <w:r w:rsidR="007022CF" w:rsidRPr="009170D8">
        <w:rPr>
          <w:rFonts w:ascii="Arial" w:eastAsia="Calibri" w:hAnsi="Arial" w:cs="Arial"/>
          <w:sz w:val="24"/>
          <w:szCs w:val="24"/>
        </w:rPr>
        <w:t xml:space="preserve"> considered or applied the narrative test envisaged in regulat</w:t>
      </w:r>
      <w:r w:rsidR="009D11F9">
        <w:rPr>
          <w:rFonts w:ascii="Arial" w:eastAsia="Calibri" w:hAnsi="Arial" w:cs="Arial"/>
          <w:sz w:val="24"/>
          <w:szCs w:val="24"/>
        </w:rPr>
        <w:t>ion 3(1)(b)(iii) to the Act. Ms</w:t>
      </w:r>
      <w:r w:rsidR="007022CF" w:rsidRPr="009170D8">
        <w:rPr>
          <w:rFonts w:ascii="Arial" w:eastAsia="Calibri" w:hAnsi="Arial" w:cs="Arial"/>
          <w:sz w:val="24"/>
          <w:szCs w:val="24"/>
        </w:rPr>
        <w:t xml:space="preserve"> K</w:t>
      </w:r>
      <w:r w:rsidR="007D1C6B">
        <w:rPr>
          <w:rFonts w:ascii="Arial" w:eastAsia="Calibri" w:hAnsi="Arial" w:cs="Arial"/>
          <w:sz w:val="24"/>
          <w:szCs w:val="24"/>
        </w:rPr>
        <w:t>raai</w:t>
      </w:r>
      <w:r w:rsidR="007022CF" w:rsidRPr="009170D8">
        <w:rPr>
          <w:rFonts w:ascii="Arial" w:eastAsia="Calibri" w:hAnsi="Arial" w:cs="Arial"/>
          <w:sz w:val="24"/>
          <w:szCs w:val="24"/>
        </w:rPr>
        <w:t xml:space="preserve"> notes that the child suffered a minor brain injury with no complications, and there had been no complaints from the child's teachers, school marks are good, and she enjoys visiting friends.</w:t>
      </w:r>
      <w:r w:rsidR="00285E44" w:rsidRPr="009170D8">
        <w:rPr>
          <w:rFonts w:ascii="Arial" w:eastAsia="Calibri" w:hAnsi="Arial" w:cs="Arial"/>
          <w:sz w:val="24"/>
          <w:szCs w:val="24"/>
        </w:rPr>
        <w:t xml:space="preserve"> </w:t>
      </w:r>
    </w:p>
    <w:p w14:paraId="56AF0F79" w14:textId="37CCB814" w:rsidR="00D60B68" w:rsidRPr="009170D8" w:rsidRDefault="00CF745F" w:rsidP="00BA747F">
      <w:pPr>
        <w:widowControl w:val="0"/>
        <w:spacing w:line="360" w:lineRule="auto"/>
        <w:ind w:left="360" w:hanging="360"/>
        <w:jc w:val="both"/>
        <w:rPr>
          <w:rFonts w:ascii="Arial" w:eastAsia="Calibri" w:hAnsi="Arial" w:cs="Arial"/>
          <w:sz w:val="24"/>
          <w:szCs w:val="24"/>
        </w:rPr>
      </w:pPr>
      <w:r>
        <w:rPr>
          <w:rFonts w:ascii="Arial" w:eastAsia="Calibri" w:hAnsi="Arial" w:cs="Arial"/>
          <w:sz w:val="24"/>
          <w:szCs w:val="24"/>
        </w:rPr>
        <w:t>3</w:t>
      </w:r>
      <w:r w:rsidR="00111472">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F85D18" w:rsidRPr="009170D8">
        <w:rPr>
          <w:rFonts w:ascii="Arial" w:eastAsia="Calibri" w:hAnsi="Arial" w:cs="Arial"/>
          <w:sz w:val="24"/>
          <w:szCs w:val="24"/>
        </w:rPr>
        <w:t xml:space="preserve">It is also evident that the </w:t>
      </w:r>
      <w:r w:rsidR="00C60A4F">
        <w:rPr>
          <w:rFonts w:ascii="Arial" w:eastAsia="Calibri" w:hAnsi="Arial" w:cs="Arial"/>
          <w:sz w:val="24"/>
          <w:szCs w:val="24"/>
        </w:rPr>
        <w:t>Appeal Tribunal</w:t>
      </w:r>
      <w:r w:rsidR="00F85D18" w:rsidRPr="009170D8">
        <w:rPr>
          <w:rFonts w:ascii="Arial" w:eastAsia="Calibri" w:hAnsi="Arial" w:cs="Arial"/>
          <w:sz w:val="24"/>
          <w:szCs w:val="24"/>
        </w:rPr>
        <w:t xml:space="preserve"> overlooked the psychiatric fallouts of the child. The </w:t>
      </w:r>
      <w:r w:rsidR="00C60A4F">
        <w:rPr>
          <w:rFonts w:ascii="Arial" w:eastAsia="Calibri" w:hAnsi="Arial" w:cs="Arial"/>
          <w:sz w:val="24"/>
          <w:szCs w:val="24"/>
        </w:rPr>
        <w:t>Appeal Tribunal</w:t>
      </w:r>
      <w:r w:rsidR="00F85D18" w:rsidRPr="009170D8">
        <w:rPr>
          <w:rFonts w:ascii="Arial" w:eastAsia="Calibri" w:hAnsi="Arial" w:cs="Arial"/>
          <w:sz w:val="24"/>
          <w:szCs w:val="24"/>
        </w:rPr>
        <w:t xml:space="preserve"> disregarded the effect of the death of the two boys on the minor child, leaving the child with residual nightmares and anxiety</w:t>
      </w:r>
      <w:r w:rsidR="00126AAA" w:rsidRPr="009170D8">
        <w:rPr>
          <w:rFonts w:ascii="Arial" w:eastAsia="Calibri" w:hAnsi="Arial" w:cs="Arial"/>
          <w:sz w:val="24"/>
          <w:szCs w:val="24"/>
        </w:rPr>
        <w:t>.</w:t>
      </w:r>
      <w:r w:rsidR="00F85D18" w:rsidRPr="009170D8">
        <w:rPr>
          <w:rFonts w:ascii="Arial" w:eastAsia="Calibri" w:hAnsi="Arial" w:cs="Arial"/>
          <w:sz w:val="24"/>
          <w:szCs w:val="24"/>
        </w:rPr>
        <w:t xml:space="preserve"> Given the diagnosis by the neurosurgeon of a brain injury, the </w:t>
      </w:r>
      <w:r w:rsidR="00C60A4F">
        <w:rPr>
          <w:rFonts w:ascii="Arial" w:eastAsia="Calibri" w:hAnsi="Arial" w:cs="Arial"/>
          <w:sz w:val="24"/>
          <w:szCs w:val="24"/>
        </w:rPr>
        <w:t>Appeal Tribunal</w:t>
      </w:r>
      <w:r w:rsidR="00F85D18" w:rsidRPr="009170D8">
        <w:rPr>
          <w:rFonts w:ascii="Arial" w:eastAsia="Calibri" w:hAnsi="Arial" w:cs="Arial"/>
          <w:sz w:val="24"/>
          <w:szCs w:val="24"/>
        </w:rPr>
        <w:t xml:space="preserve"> needed to investigate and establish the child's neurocognitive and psychological profile and the impact on her education and productivity, which they omitted to do</w:t>
      </w:r>
      <w:r w:rsidR="004053CD" w:rsidRPr="009170D8">
        <w:rPr>
          <w:rFonts w:ascii="Arial" w:eastAsia="Calibri" w:hAnsi="Arial" w:cs="Arial"/>
          <w:sz w:val="24"/>
          <w:szCs w:val="24"/>
        </w:rPr>
        <w:t>.</w:t>
      </w:r>
      <w:r w:rsidR="004053CD" w:rsidRPr="009170D8">
        <w:rPr>
          <w:rFonts w:ascii="Arial" w:hAnsi="Arial" w:cs="Arial"/>
          <w:sz w:val="24"/>
          <w:szCs w:val="24"/>
        </w:rPr>
        <w:t xml:space="preserve"> </w:t>
      </w:r>
      <w:r w:rsidR="00164BB8" w:rsidRPr="009170D8">
        <w:rPr>
          <w:rFonts w:ascii="Arial" w:hAnsi="Arial" w:cs="Arial"/>
          <w:sz w:val="24"/>
          <w:szCs w:val="24"/>
        </w:rPr>
        <w:t xml:space="preserve">It is also imperative to note that the decision by the </w:t>
      </w:r>
      <w:r w:rsidR="00B01DFA">
        <w:rPr>
          <w:rFonts w:ascii="Arial" w:hAnsi="Arial" w:cs="Arial"/>
          <w:sz w:val="24"/>
          <w:szCs w:val="24"/>
        </w:rPr>
        <w:t>f</w:t>
      </w:r>
      <w:r w:rsidR="00164BB8" w:rsidRPr="009170D8">
        <w:rPr>
          <w:rFonts w:ascii="Arial" w:hAnsi="Arial" w:cs="Arial"/>
          <w:sz w:val="24"/>
          <w:szCs w:val="24"/>
        </w:rPr>
        <w:t xml:space="preserve">irst </w:t>
      </w:r>
      <w:r w:rsidR="00B01DFA">
        <w:rPr>
          <w:rFonts w:ascii="Arial" w:hAnsi="Arial" w:cs="Arial"/>
          <w:sz w:val="24"/>
          <w:szCs w:val="24"/>
        </w:rPr>
        <w:t>r</w:t>
      </w:r>
      <w:r w:rsidR="00164BB8" w:rsidRPr="009170D8">
        <w:rPr>
          <w:rFonts w:ascii="Arial" w:hAnsi="Arial" w:cs="Arial"/>
          <w:sz w:val="24"/>
          <w:szCs w:val="24"/>
        </w:rPr>
        <w:t xml:space="preserve">espondent to the effect that the child's injuries are not-serious is an administrative decision as contemplated by the definition of an ''administrative decision contemplated by Section 1 of the Promotion of Administrative Justice Act 3 of 2000 </w:t>
      </w:r>
      <w:r w:rsidR="00CE5BB3">
        <w:rPr>
          <w:rFonts w:ascii="Arial" w:hAnsi="Arial" w:cs="Arial"/>
          <w:sz w:val="24"/>
          <w:szCs w:val="24"/>
        </w:rPr>
        <w:t>[</w:t>
      </w:r>
      <w:r w:rsidR="00164BB8" w:rsidRPr="009170D8">
        <w:rPr>
          <w:rFonts w:ascii="Arial" w:hAnsi="Arial" w:cs="Arial"/>
          <w:sz w:val="24"/>
          <w:szCs w:val="24"/>
        </w:rPr>
        <w:t xml:space="preserve">Hereinafter PAJA]. Therefore, in terms of section 6(2)(d) of PAJA, administrative action may be reviewed if "an </w:t>
      </w:r>
      <w:r w:rsidR="00164BB8" w:rsidRPr="009170D8">
        <w:rPr>
          <w:rFonts w:ascii="Arial" w:hAnsi="Arial" w:cs="Arial"/>
          <w:sz w:val="24"/>
          <w:szCs w:val="24"/>
        </w:rPr>
        <w:lastRenderedPageBreak/>
        <w:t>error of law mat</w:t>
      </w:r>
      <w:r w:rsidR="009D11F9">
        <w:rPr>
          <w:rFonts w:ascii="Arial" w:hAnsi="Arial" w:cs="Arial"/>
          <w:sz w:val="24"/>
          <w:szCs w:val="24"/>
        </w:rPr>
        <w:t xml:space="preserve">erially influenced the action" </w:t>
      </w:r>
      <w:r w:rsidR="00BE4AE2">
        <w:rPr>
          <w:rFonts w:ascii="Arial" w:eastAsia="Calibri" w:hAnsi="Arial" w:cs="Arial"/>
          <w:sz w:val="24"/>
          <w:szCs w:val="24"/>
        </w:rPr>
        <w:t>Dr</w:t>
      </w:r>
      <w:r w:rsidR="004053CD" w:rsidRPr="009170D8">
        <w:rPr>
          <w:rFonts w:ascii="Arial" w:eastAsia="Calibri" w:hAnsi="Arial" w:cs="Arial"/>
          <w:sz w:val="24"/>
          <w:szCs w:val="24"/>
        </w:rPr>
        <w:t xml:space="preserve"> Fine and Ntimbane directed the attention of the reader to further experts to be consulted, including a clinical psychologist, occupational therapist, and educational psychologist. The applicant contends that without obtaining the said additional expert opinions</w:t>
      </w:r>
      <w:r w:rsidR="002B1974" w:rsidRPr="009170D8">
        <w:rPr>
          <w:rFonts w:ascii="Arial" w:eastAsia="Calibri" w:hAnsi="Arial" w:cs="Arial"/>
          <w:sz w:val="24"/>
          <w:szCs w:val="24"/>
        </w:rPr>
        <w:t xml:space="preserve">, </w:t>
      </w:r>
      <w:r w:rsidR="004053CD" w:rsidRPr="009170D8">
        <w:rPr>
          <w:rFonts w:ascii="Arial" w:eastAsia="Calibri" w:hAnsi="Arial" w:cs="Arial"/>
          <w:sz w:val="24"/>
          <w:szCs w:val="24"/>
        </w:rPr>
        <w:t xml:space="preserve">no competent decision can be reached. </w:t>
      </w:r>
      <w:r w:rsidR="000E579B" w:rsidRPr="009170D8">
        <w:rPr>
          <w:rFonts w:ascii="Arial" w:eastAsia="Calibri" w:hAnsi="Arial" w:cs="Arial"/>
          <w:sz w:val="24"/>
          <w:szCs w:val="24"/>
        </w:rPr>
        <w:t xml:space="preserve">According to the </w:t>
      </w:r>
      <w:r w:rsidR="00C60A4F">
        <w:rPr>
          <w:rFonts w:ascii="Arial" w:eastAsia="Calibri" w:hAnsi="Arial" w:cs="Arial"/>
          <w:sz w:val="24"/>
          <w:szCs w:val="24"/>
        </w:rPr>
        <w:t>Appeal Tribunal</w:t>
      </w:r>
      <w:r w:rsidR="000E579B" w:rsidRPr="009170D8">
        <w:rPr>
          <w:rFonts w:ascii="Arial" w:eastAsia="Calibri" w:hAnsi="Arial" w:cs="Arial"/>
          <w:sz w:val="24"/>
          <w:szCs w:val="24"/>
        </w:rPr>
        <w:t>'s</w:t>
      </w:r>
      <w:r w:rsidR="00BE4AE2">
        <w:rPr>
          <w:rFonts w:ascii="Arial" w:eastAsia="Calibri" w:hAnsi="Arial" w:cs="Arial"/>
          <w:sz w:val="24"/>
          <w:szCs w:val="24"/>
        </w:rPr>
        <w:t xml:space="preserve"> </w:t>
      </w:r>
      <w:r w:rsidR="000E579B" w:rsidRPr="009170D8">
        <w:rPr>
          <w:rFonts w:ascii="Arial" w:eastAsia="Calibri" w:hAnsi="Arial" w:cs="Arial"/>
          <w:sz w:val="24"/>
          <w:szCs w:val="24"/>
        </w:rPr>
        <w:t xml:space="preserve">reasons, it appears as if they were unaware of </w:t>
      </w:r>
      <w:r w:rsidR="00BE4AE2">
        <w:rPr>
          <w:rFonts w:ascii="Arial" w:eastAsia="Calibri" w:hAnsi="Arial" w:cs="Arial"/>
          <w:sz w:val="24"/>
          <w:szCs w:val="24"/>
        </w:rPr>
        <w:t>Dr</w:t>
      </w:r>
      <w:r w:rsidR="000E579B" w:rsidRPr="009170D8">
        <w:rPr>
          <w:rFonts w:ascii="Arial" w:eastAsia="Calibri" w:hAnsi="Arial" w:cs="Arial"/>
          <w:sz w:val="24"/>
          <w:szCs w:val="24"/>
        </w:rPr>
        <w:t xml:space="preserve"> Ntimbane's suggestions in directing further experts to be consulted. </w:t>
      </w:r>
    </w:p>
    <w:p w14:paraId="14F16EE0" w14:textId="091E5313" w:rsidR="00C43B81" w:rsidRDefault="00274D5F" w:rsidP="00BA747F">
      <w:pPr>
        <w:widowControl w:val="0"/>
        <w:spacing w:after="200" w:line="360" w:lineRule="auto"/>
        <w:ind w:left="360" w:hanging="360"/>
        <w:contextualSpacing/>
        <w:jc w:val="both"/>
        <w:rPr>
          <w:rFonts w:ascii="Arial" w:hAnsi="Arial" w:cs="Arial"/>
          <w:w w:val="105"/>
          <w:sz w:val="24"/>
          <w:szCs w:val="24"/>
        </w:rPr>
      </w:pPr>
      <w:r w:rsidRPr="009170D8">
        <w:rPr>
          <w:rFonts w:ascii="Arial" w:eastAsia="Calibri" w:hAnsi="Arial" w:cs="Arial"/>
          <w:sz w:val="24"/>
          <w:szCs w:val="24"/>
        </w:rPr>
        <w:t>3</w:t>
      </w:r>
      <w:r w:rsidR="00111472">
        <w:rPr>
          <w:rFonts w:ascii="Arial" w:eastAsia="Calibri" w:hAnsi="Arial" w:cs="Arial"/>
          <w:sz w:val="24"/>
          <w:szCs w:val="24"/>
        </w:rPr>
        <w:t>7</w:t>
      </w:r>
      <w:r w:rsidRPr="009170D8">
        <w:rPr>
          <w:rFonts w:ascii="Arial" w:eastAsia="Calibri" w:hAnsi="Arial" w:cs="Arial"/>
          <w:sz w:val="24"/>
          <w:szCs w:val="24"/>
        </w:rPr>
        <w:t>.</w:t>
      </w:r>
      <w:r w:rsidRPr="009170D8">
        <w:rPr>
          <w:rFonts w:ascii="Arial" w:eastAsia="Calibri" w:hAnsi="Arial" w:cs="Arial"/>
          <w:sz w:val="24"/>
          <w:szCs w:val="24"/>
        </w:rPr>
        <w:tab/>
      </w:r>
      <w:r w:rsidR="00285E44" w:rsidRPr="009170D8">
        <w:rPr>
          <w:rFonts w:ascii="Arial" w:eastAsia="Calibri" w:hAnsi="Arial" w:cs="Arial"/>
          <w:sz w:val="24"/>
          <w:szCs w:val="24"/>
        </w:rPr>
        <w:t xml:space="preserve">It was necessary, in my view, that the </w:t>
      </w:r>
      <w:r w:rsidR="00C60A4F">
        <w:rPr>
          <w:rFonts w:ascii="Arial" w:eastAsia="Calibri" w:hAnsi="Arial" w:cs="Arial"/>
          <w:sz w:val="24"/>
          <w:szCs w:val="24"/>
        </w:rPr>
        <w:t>Appeal Tribunal</w:t>
      </w:r>
      <w:r w:rsidR="00285E44" w:rsidRPr="009170D8">
        <w:rPr>
          <w:rFonts w:ascii="Arial" w:eastAsia="Calibri" w:hAnsi="Arial" w:cs="Arial"/>
          <w:sz w:val="24"/>
          <w:szCs w:val="24"/>
        </w:rPr>
        <w:t xml:space="preserve"> should</w:t>
      </w:r>
      <w:r w:rsidR="000E579B" w:rsidRPr="009170D8">
        <w:rPr>
          <w:rFonts w:ascii="Arial" w:eastAsia="Calibri" w:hAnsi="Arial" w:cs="Arial"/>
          <w:sz w:val="24"/>
          <w:szCs w:val="24"/>
        </w:rPr>
        <w:t xml:space="preserve"> have taken into account the suggested directive by an expert, as opined by </w:t>
      </w:r>
      <w:r w:rsidR="00BE4AE2">
        <w:rPr>
          <w:rFonts w:ascii="Arial" w:eastAsia="Calibri" w:hAnsi="Arial" w:cs="Arial"/>
          <w:sz w:val="24"/>
          <w:szCs w:val="24"/>
        </w:rPr>
        <w:t>Dr</w:t>
      </w:r>
      <w:r w:rsidR="000E579B" w:rsidRPr="009170D8">
        <w:rPr>
          <w:rFonts w:ascii="Arial" w:eastAsia="Calibri" w:hAnsi="Arial" w:cs="Arial"/>
          <w:sz w:val="24"/>
          <w:szCs w:val="24"/>
        </w:rPr>
        <w:t xml:space="preserve"> Ntimbane. The severe injur</w:t>
      </w:r>
      <w:r w:rsidR="009D11F9">
        <w:rPr>
          <w:rFonts w:ascii="Arial" w:eastAsia="Calibri" w:hAnsi="Arial" w:cs="Arial"/>
          <w:sz w:val="24"/>
          <w:szCs w:val="24"/>
        </w:rPr>
        <w:t xml:space="preserve">y assessment form completed by </w:t>
      </w:r>
      <w:r w:rsidR="00BE4AE2">
        <w:rPr>
          <w:rFonts w:ascii="Arial" w:eastAsia="Calibri" w:hAnsi="Arial" w:cs="Arial"/>
          <w:sz w:val="24"/>
          <w:szCs w:val="24"/>
        </w:rPr>
        <w:t>Dr</w:t>
      </w:r>
      <w:r w:rsidR="000E579B" w:rsidRPr="009170D8">
        <w:rPr>
          <w:rFonts w:ascii="Arial" w:eastAsia="Calibri" w:hAnsi="Arial" w:cs="Arial"/>
          <w:sz w:val="24"/>
          <w:szCs w:val="24"/>
        </w:rPr>
        <w:t xml:space="preserve"> Ntimbane diagnosed a mild brain injury in that the applicant suffers long-term residual poor concentration and posttraumatic stress disorders. A developing brain is vulnerable to long-term cognitive deficits following a concussion. The expert deferred the fallouts to a clinical psychologist. The child suffers from posttraumatic headache</w:t>
      </w:r>
      <w:r w:rsidR="00285E44" w:rsidRPr="009170D8">
        <w:rPr>
          <w:rFonts w:ascii="Arial" w:eastAsia="Calibri" w:hAnsi="Arial" w:cs="Arial"/>
          <w:sz w:val="24"/>
          <w:szCs w:val="24"/>
        </w:rPr>
        <w:t xml:space="preserve">s. </w:t>
      </w:r>
      <w:r w:rsidR="000E579B" w:rsidRPr="009170D8">
        <w:rPr>
          <w:rFonts w:ascii="Arial" w:hAnsi="Arial" w:cs="Arial"/>
          <w:w w:val="105"/>
          <w:sz w:val="24"/>
          <w:szCs w:val="24"/>
        </w:rPr>
        <w:t>The expert qualified the applicant's psychological injuries as serious. In her opinion, the applicant suffers from symptoms associated with major depression, severe anxiety, and posttraumatic stress resulting from the accident. She then concluded th</w:t>
      </w:r>
      <w:r w:rsidR="009D11F9">
        <w:rPr>
          <w:rFonts w:ascii="Arial" w:hAnsi="Arial" w:cs="Arial"/>
          <w:w w:val="105"/>
          <w:sz w:val="24"/>
          <w:szCs w:val="24"/>
        </w:rPr>
        <w:t>at these injuries resulted in "</w:t>
      </w:r>
      <w:r w:rsidR="000E579B" w:rsidRPr="009170D8">
        <w:rPr>
          <w:rFonts w:ascii="Arial" w:hAnsi="Arial" w:cs="Arial"/>
          <w:w w:val="105"/>
          <w:sz w:val="24"/>
          <w:szCs w:val="24"/>
        </w:rPr>
        <w:t xml:space="preserve">severe Long-term mental or severe long-term </w:t>
      </w:r>
      <w:r w:rsidR="00F14AB1" w:rsidRPr="009170D8">
        <w:rPr>
          <w:rFonts w:ascii="Arial" w:hAnsi="Arial" w:cs="Arial"/>
          <w:w w:val="105"/>
          <w:sz w:val="24"/>
          <w:szCs w:val="24"/>
        </w:rPr>
        <w:t>behavioural</w:t>
      </w:r>
      <w:r w:rsidR="009D11F9">
        <w:rPr>
          <w:rFonts w:ascii="Arial" w:hAnsi="Arial" w:cs="Arial"/>
          <w:w w:val="105"/>
          <w:sz w:val="24"/>
          <w:szCs w:val="24"/>
        </w:rPr>
        <w:t xml:space="preserve"> disturbance or disorder" and that the applicant “</w:t>
      </w:r>
      <w:r w:rsidR="000E579B" w:rsidRPr="009170D8">
        <w:rPr>
          <w:rFonts w:ascii="Arial" w:hAnsi="Arial" w:cs="Arial"/>
          <w:w w:val="105"/>
          <w:sz w:val="24"/>
          <w:szCs w:val="24"/>
        </w:rPr>
        <w:t>needs urgent and adequate psychological interv</w:t>
      </w:r>
      <w:r w:rsidR="00B73917">
        <w:rPr>
          <w:rFonts w:ascii="Arial" w:hAnsi="Arial" w:cs="Arial"/>
          <w:w w:val="105"/>
          <w:sz w:val="24"/>
          <w:szCs w:val="24"/>
        </w:rPr>
        <w:t>ention for her severe symptoms"</w:t>
      </w:r>
      <w:r w:rsidR="009D11F9">
        <w:rPr>
          <w:rFonts w:ascii="Arial" w:hAnsi="Arial" w:cs="Arial"/>
          <w:w w:val="105"/>
          <w:sz w:val="24"/>
          <w:szCs w:val="24"/>
        </w:rPr>
        <w:t>.</w:t>
      </w:r>
    </w:p>
    <w:p w14:paraId="76E09416" w14:textId="77777777" w:rsidR="005C4AAC" w:rsidRDefault="005C4AAC" w:rsidP="00BA747F">
      <w:pPr>
        <w:widowControl w:val="0"/>
        <w:spacing w:after="200" w:line="360" w:lineRule="auto"/>
        <w:ind w:left="360" w:hanging="360"/>
        <w:contextualSpacing/>
        <w:jc w:val="both"/>
        <w:rPr>
          <w:rFonts w:ascii="Arial" w:hAnsi="Arial" w:cs="Arial"/>
          <w:w w:val="105"/>
          <w:sz w:val="24"/>
          <w:szCs w:val="24"/>
        </w:rPr>
      </w:pPr>
    </w:p>
    <w:p w14:paraId="56D0B0F6" w14:textId="4B17637A" w:rsidR="00B73917" w:rsidRPr="009170D8" w:rsidRDefault="00B73917" w:rsidP="00306E84">
      <w:pPr>
        <w:widowControl w:val="0"/>
        <w:spacing w:after="200" w:line="360" w:lineRule="auto"/>
        <w:ind w:left="360" w:hanging="360"/>
        <w:contextualSpacing/>
        <w:jc w:val="both"/>
        <w:rPr>
          <w:rFonts w:ascii="Arial" w:hAnsi="Arial" w:cs="Arial"/>
          <w:w w:val="105"/>
          <w:sz w:val="24"/>
          <w:szCs w:val="24"/>
        </w:rPr>
      </w:pPr>
      <w:r>
        <w:rPr>
          <w:rFonts w:ascii="Arial" w:hAnsi="Arial" w:cs="Arial"/>
          <w:w w:val="105"/>
          <w:sz w:val="24"/>
          <w:szCs w:val="24"/>
        </w:rPr>
        <w:t xml:space="preserve">38. In </w:t>
      </w:r>
      <w:r w:rsidR="00306E84">
        <w:rPr>
          <w:rFonts w:ascii="Arial" w:hAnsi="Arial" w:cs="Arial"/>
          <w:w w:val="105"/>
          <w:sz w:val="24"/>
          <w:szCs w:val="24"/>
        </w:rPr>
        <w:t>Mnqomezulu, Za</w:t>
      </w:r>
      <w:r w:rsidR="00306E84" w:rsidRPr="00306E84">
        <w:rPr>
          <w:rFonts w:ascii="Arial" w:hAnsi="Arial" w:cs="Arial"/>
          <w:i/>
          <w:iCs/>
          <w:w w:val="105"/>
          <w:sz w:val="24"/>
          <w:szCs w:val="24"/>
          <w:u w:val="single"/>
        </w:rPr>
        <w:t xml:space="preserve"> </w:t>
      </w:r>
      <w:r w:rsidR="00306E84" w:rsidRPr="009170D8">
        <w:rPr>
          <w:rFonts w:ascii="Arial" w:hAnsi="Arial" w:cs="Arial"/>
          <w:i/>
          <w:iCs/>
          <w:w w:val="105"/>
          <w:sz w:val="24"/>
          <w:szCs w:val="24"/>
          <w:u w:val="single"/>
        </w:rPr>
        <w:t>Mnqomezulu, Zamokwakhe Comfort v Road Accident Fund</w:t>
      </w:r>
      <w:r w:rsidR="00306E84">
        <w:rPr>
          <w:rFonts w:ascii="Arial" w:hAnsi="Arial" w:cs="Arial"/>
          <w:i/>
          <w:iCs/>
          <w:w w:val="105"/>
          <w:sz w:val="24"/>
          <w:szCs w:val="24"/>
          <w:u w:val="single"/>
        </w:rPr>
        <w:t xml:space="preserve"> </w:t>
      </w:r>
      <w:r w:rsidR="00306E84" w:rsidRPr="00BA747F">
        <w:rPr>
          <w:rFonts w:ascii="Arial" w:hAnsi="Arial" w:cs="Arial"/>
          <w:iCs/>
          <w:w w:val="105"/>
          <w:sz w:val="24"/>
          <w:szCs w:val="24"/>
        </w:rPr>
        <w:t xml:space="preserve">(04643/2010 </w:t>
      </w:r>
      <w:r w:rsidR="00306E84">
        <w:rPr>
          <w:rFonts w:ascii="Arial" w:hAnsi="Arial" w:cs="Arial"/>
          <w:iCs/>
          <w:w w:val="105"/>
          <w:sz w:val="24"/>
          <w:szCs w:val="24"/>
        </w:rPr>
        <w:t xml:space="preserve">[20111 </w:t>
      </w:r>
      <w:r w:rsidR="00306E84" w:rsidRPr="00BA747F">
        <w:rPr>
          <w:rFonts w:ascii="Arial" w:hAnsi="Arial" w:cs="Arial"/>
          <w:iCs/>
          <w:w w:val="105"/>
          <w:sz w:val="24"/>
          <w:szCs w:val="24"/>
        </w:rPr>
        <w:t xml:space="preserve">[2011] ZAGP JHC (8 September 2011), </w:t>
      </w:r>
      <w:r w:rsidR="00306E84" w:rsidRPr="009170D8">
        <w:rPr>
          <w:rFonts w:ascii="Arial" w:hAnsi="Arial" w:cs="Arial"/>
          <w:w w:val="105"/>
          <w:sz w:val="24"/>
          <w:szCs w:val="24"/>
        </w:rPr>
        <w:t>Kgomo J said the following about this narrative test (par33):</w:t>
      </w:r>
    </w:p>
    <w:p w14:paraId="42E415CA" w14:textId="58635E15" w:rsidR="00F21D18" w:rsidRPr="009170D8" w:rsidRDefault="00306E84" w:rsidP="00BA747F">
      <w:pPr>
        <w:widowControl w:val="0"/>
        <w:tabs>
          <w:tab w:val="left" w:pos="1367"/>
        </w:tabs>
        <w:kinsoku w:val="0"/>
        <w:overflowPunct w:val="0"/>
        <w:spacing w:line="360" w:lineRule="auto"/>
        <w:ind w:left="1367" w:right="230"/>
        <w:jc w:val="both"/>
        <w:rPr>
          <w:rFonts w:ascii="Arial" w:hAnsi="Arial" w:cs="Arial"/>
          <w:i/>
          <w:iCs/>
          <w:w w:val="105"/>
          <w:sz w:val="24"/>
          <w:szCs w:val="24"/>
        </w:rPr>
      </w:pPr>
      <w:r>
        <w:rPr>
          <w:rFonts w:ascii="Arial" w:hAnsi="Arial" w:cs="Arial"/>
          <w:i/>
          <w:iCs/>
          <w:w w:val="105"/>
          <w:sz w:val="24"/>
          <w:szCs w:val="24"/>
        </w:rPr>
        <w:tab/>
        <w:t>"</w:t>
      </w:r>
      <w:r w:rsidR="00274D5F" w:rsidRPr="009170D8">
        <w:rPr>
          <w:rFonts w:ascii="Arial" w:hAnsi="Arial" w:cs="Arial"/>
          <w:i/>
          <w:iCs/>
          <w:w w:val="105"/>
          <w:sz w:val="24"/>
          <w:szCs w:val="24"/>
        </w:rPr>
        <w:t xml:space="preserve">The narrative test </w:t>
      </w:r>
      <w:r w:rsidR="00274D5F" w:rsidRPr="009170D8">
        <w:rPr>
          <w:rFonts w:ascii="Arial" w:hAnsi="Arial" w:cs="Arial"/>
          <w:w w:val="105"/>
          <w:sz w:val="24"/>
          <w:szCs w:val="24"/>
        </w:rPr>
        <w:t xml:space="preserve">calls </w:t>
      </w:r>
      <w:r w:rsidR="00274D5F" w:rsidRPr="009170D8">
        <w:rPr>
          <w:rFonts w:ascii="Arial" w:hAnsi="Arial" w:cs="Arial"/>
          <w:i/>
          <w:iCs/>
          <w:w w:val="105"/>
          <w:sz w:val="24"/>
          <w:szCs w:val="24"/>
        </w:rPr>
        <w:t>for an inquiry into various components of the persona, including an injured Plaintiff's physical, bodily, mental, psychological, and even aesthetic features. It</w:t>
      </w:r>
      <w:r w:rsidR="00274D5F" w:rsidRPr="007D1C6B">
        <w:rPr>
          <w:rFonts w:ascii="Arial" w:hAnsi="Arial" w:cs="Arial"/>
          <w:i/>
          <w:iCs/>
          <w:w w:val="105"/>
          <w:sz w:val="24"/>
          <w:szCs w:val="24"/>
        </w:rPr>
        <w:t xml:space="preserve"> </w:t>
      </w:r>
      <w:r w:rsidR="00274D5F" w:rsidRPr="00BA747F">
        <w:rPr>
          <w:rFonts w:ascii="Arial" w:hAnsi="Arial" w:cs="Arial"/>
          <w:i/>
          <w:w w:val="105"/>
          <w:sz w:val="24"/>
          <w:szCs w:val="24"/>
        </w:rPr>
        <w:t>is</w:t>
      </w:r>
      <w:r w:rsidR="00274D5F" w:rsidRPr="009170D8">
        <w:rPr>
          <w:rFonts w:ascii="Arial" w:hAnsi="Arial" w:cs="Arial"/>
          <w:w w:val="105"/>
          <w:sz w:val="24"/>
          <w:szCs w:val="24"/>
        </w:rPr>
        <w:t xml:space="preserve"> </w:t>
      </w:r>
      <w:r w:rsidR="00274D5F" w:rsidRPr="009170D8">
        <w:rPr>
          <w:rFonts w:ascii="Arial" w:hAnsi="Arial" w:cs="Arial"/>
          <w:i/>
          <w:iCs/>
          <w:w w:val="105"/>
          <w:sz w:val="24"/>
          <w:szCs w:val="24"/>
        </w:rPr>
        <w:t xml:space="preserve">inappropriate for </w:t>
      </w:r>
      <w:r w:rsidR="00274D5F" w:rsidRPr="009170D8">
        <w:rPr>
          <w:rFonts w:ascii="Arial" w:hAnsi="Arial" w:cs="Arial"/>
          <w:w w:val="105"/>
          <w:sz w:val="24"/>
          <w:szCs w:val="24"/>
        </w:rPr>
        <w:t xml:space="preserve">a </w:t>
      </w:r>
      <w:r w:rsidR="00274D5F" w:rsidRPr="009170D8">
        <w:rPr>
          <w:rFonts w:ascii="Arial" w:hAnsi="Arial" w:cs="Arial"/>
          <w:i/>
          <w:iCs/>
          <w:w w:val="105"/>
          <w:sz w:val="24"/>
          <w:szCs w:val="24"/>
        </w:rPr>
        <w:t xml:space="preserve">single medical expert to express </w:t>
      </w:r>
      <w:r w:rsidR="007D1C6B" w:rsidRPr="009170D8">
        <w:rPr>
          <w:rFonts w:ascii="Arial" w:hAnsi="Arial" w:cs="Arial"/>
          <w:i/>
          <w:iCs/>
          <w:w w:val="105"/>
          <w:sz w:val="24"/>
          <w:szCs w:val="24"/>
        </w:rPr>
        <w:t>themselves</w:t>
      </w:r>
      <w:r w:rsidR="00274D5F" w:rsidRPr="009170D8">
        <w:rPr>
          <w:rFonts w:ascii="Arial" w:hAnsi="Arial" w:cs="Arial"/>
          <w:i/>
          <w:iCs/>
          <w:w w:val="105"/>
          <w:sz w:val="24"/>
          <w:szCs w:val="24"/>
        </w:rPr>
        <w:t xml:space="preserve"> with any authority on the point of </w:t>
      </w:r>
      <w:r w:rsidR="00274D5F" w:rsidRPr="009170D8">
        <w:rPr>
          <w:rFonts w:ascii="Arial" w:hAnsi="Arial" w:cs="Arial"/>
          <w:w w:val="105"/>
          <w:sz w:val="24"/>
          <w:szCs w:val="24"/>
        </w:rPr>
        <w:t xml:space="preserve">a </w:t>
      </w:r>
      <w:r w:rsidR="00274D5F" w:rsidRPr="009170D8">
        <w:rPr>
          <w:rFonts w:ascii="Arial" w:hAnsi="Arial" w:cs="Arial"/>
          <w:i/>
          <w:iCs/>
          <w:w w:val="105"/>
          <w:sz w:val="24"/>
          <w:szCs w:val="24"/>
        </w:rPr>
        <w:t>finding in terms of the narrative test on all such facets of diminished capacity. On the contrary</w:t>
      </w:r>
      <w:r w:rsidR="00274D5F" w:rsidRPr="007D1C6B">
        <w:rPr>
          <w:rFonts w:ascii="Arial" w:hAnsi="Arial" w:cs="Arial"/>
          <w:i/>
          <w:iCs/>
          <w:w w:val="105"/>
          <w:sz w:val="24"/>
          <w:szCs w:val="24"/>
        </w:rPr>
        <w:t xml:space="preserve">, it </w:t>
      </w:r>
      <w:r w:rsidR="00274D5F" w:rsidRPr="00BA747F">
        <w:rPr>
          <w:rFonts w:ascii="Arial" w:hAnsi="Arial" w:cs="Arial"/>
          <w:i/>
          <w:w w:val="105"/>
          <w:sz w:val="24"/>
          <w:szCs w:val="24"/>
        </w:rPr>
        <w:t>is</w:t>
      </w:r>
      <w:r w:rsidR="00274D5F" w:rsidRPr="009170D8">
        <w:rPr>
          <w:rFonts w:ascii="Arial" w:hAnsi="Arial" w:cs="Arial"/>
          <w:w w:val="105"/>
          <w:sz w:val="24"/>
          <w:szCs w:val="24"/>
        </w:rPr>
        <w:t xml:space="preserve"> </w:t>
      </w:r>
      <w:r w:rsidR="00274D5F" w:rsidRPr="009170D8">
        <w:rPr>
          <w:rFonts w:ascii="Arial" w:hAnsi="Arial" w:cs="Arial"/>
          <w:i/>
          <w:iCs/>
          <w:w w:val="105"/>
          <w:sz w:val="24"/>
          <w:szCs w:val="24"/>
        </w:rPr>
        <w:t xml:space="preserve">appropriate and desirable, if not proper, that a RAF4 form be produced about every particular and applicable medical discipline that is called for by Regulation 3(1)(b)(iii) in respect of each claimant individually </w:t>
      </w:r>
      <w:r w:rsidR="00274D5F" w:rsidRPr="009170D8">
        <w:rPr>
          <w:rFonts w:ascii="Arial" w:hAnsi="Arial" w:cs="Arial"/>
          <w:i/>
          <w:iCs/>
          <w:w w:val="105"/>
          <w:sz w:val="24"/>
          <w:szCs w:val="24"/>
        </w:rPr>
        <w:lastRenderedPageBreak/>
        <w:t xml:space="preserve">detailing his specific and individual injuries and complaints. </w:t>
      </w:r>
    </w:p>
    <w:p w14:paraId="4324AE9D" w14:textId="441C2DB6" w:rsidR="00F21D18" w:rsidRPr="00111472" w:rsidRDefault="00274D5F" w:rsidP="00111472">
      <w:pPr>
        <w:pStyle w:val="ListParagraph"/>
        <w:numPr>
          <w:ilvl w:val="0"/>
          <w:numId w:val="8"/>
        </w:numPr>
        <w:tabs>
          <w:tab w:val="left" w:pos="1367"/>
        </w:tabs>
        <w:kinsoku w:val="0"/>
        <w:overflowPunct w:val="0"/>
        <w:spacing w:line="360" w:lineRule="auto"/>
        <w:ind w:right="230"/>
        <w:rPr>
          <w:w w:val="105"/>
        </w:rPr>
      </w:pPr>
      <w:r w:rsidRPr="00111472">
        <w:rPr>
          <w:w w:val="105"/>
        </w:rPr>
        <w:t xml:space="preserve">I entirely associate myself with this dictum. It would be irrational to exclude other expert reports in different fields of discipline (e.g., that of a Psychiatrist, Occupational Therapist, Clinical Psychologist, Educational Psychologist, etc), under circumstances where a RAF 4 form duly completed by a medical practitioner and filed in terms of the </w:t>
      </w:r>
      <w:r w:rsidR="00285E44" w:rsidRPr="00111472">
        <w:rPr>
          <w:w w:val="105"/>
        </w:rPr>
        <w:t>r</w:t>
      </w:r>
      <w:r w:rsidRPr="00111472">
        <w:rPr>
          <w:w w:val="105"/>
        </w:rPr>
        <w:t>egulations, are also presented for consideration where necessary.</w:t>
      </w:r>
      <w:r w:rsidR="00285E44" w:rsidRPr="00111472">
        <w:rPr>
          <w:w w:val="105"/>
        </w:rPr>
        <w:t xml:space="preserve"> </w:t>
      </w:r>
      <w:r w:rsidRPr="00111472">
        <w:rPr>
          <w:w w:val="105"/>
        </w:rPr>
        <w:t xml:space="preserve">This approach is contemplated by the formulation of the narrative test (Regulation 3(1)(b)(iii)), also read with, for instance, Regulation 3(2)(b) where reference is made not only to a "medical practitioner" but also to a "health care provider" for purposes of collecting and collating information to facilitate an assessment. Another example is Regulation 3(8)(c) which provides that the Registrar (third </w:t>
      </w:r>
      <w:r w:rsidR="00CF745F" w:rsidRPr="00111472">
        <w:rPr>
          <w:w w:val="105"/>
        </w:rPr>
        <w:t>r</w:t>
      </w:r>
      <w:r w:rsidRPr="00111472">
        <w:rPr>
          <w:w w:val="105"/>
        </w:rPr>
        <w:t>espondent) may appoint an additional independent health practitioner" with expertise in any" health profession"</w:t>
      </w:r>
      <w:r w:rsidR="00A50017" w:rsidRPr="00111472">
        <w:rPr>
          <w:w w:val="105"/>
        </w:rPr>
        <w:t xml:space="preserve"> </w:t>
      </w:r>
      <w:r w:rsidR="009D11F9">
        <w:rPr>
          <w:w w:val="105"/>
        </w:rPr>
        <w:t>to assist the Appeal</w:t>
      </w:r>
      <w:r w:rsidR="00C60A4F" w:rsidRPr="00111472">
        <w:rPr>
          <w:w w:val="105"/>
        </w:rPr>
        <w:t xml:space="preserve"> Tribunal</w:t>
      </w:r>
      <w:r w:rsidRPr="00111472">
        <w:rPr>
          <w:w w:val="105"/>
        </w:rPr>
        <w:t xml:space="preserve"> in an advisory capacity. The reason for this approach is quite simple</w:t>
      </w:r>
      <w:r w:rsidR="00285E44" w:rsidRPr="00111472">
        <w:rPr>
          <w:w w:val="105"/>
        </w:rPr>
        <w:t>.</w:t>
      </w:r>
    </w:p>
    <w:p w14:paraId="4E9CAF7E" w14:textId="77777777" w:rsidR="00CF745F" w:rsidRPr="009170D8" w:rsidRDefault="00CF745F" w:rsidP="00CF745F">
      <w:pPr>
        <w:pStyle w:val="ListParagraph"/>
        <w:tabs>
          <w:tab w:val="left" w:pos="1367"/>
        </w:tabs>
        <w:kinsoku w:val="0"/>
        <w:overflowPunct w:val="0"/>
        <w:spacing w:line="360" w:lineRule="auto"/>
        <w:ind w:left="720" w:right="230" w:firstLine="0"/>
        <w:rPr>
          <w:w w:val="105"/>
        </w:rPr>
      </w:pPr>
    </w:p>
    <w:p w14:paraId="714B9AC5" w14:textId="0FA9E534" w:rsidR="00044027" w:rsidRPr="00111472" w:rsidRDefault="00274D5F" w:rsidP="00111472">
      <w:pPr>
        <w:pStyle w:val="ListParagraph"/>
        <w:numPr>
          <w:ilvl w:val="0"/>
          <w:numId w:val="8"/>
        </w:numPr>
        <w:tabs>
          <w:tab w:val="left" w:pos="1367"/>
        </w:tabs>
        <w:kinsoku w:val="0"/>
        <w:overflowPunct w:val="0"/>
        <w:spacing w:line="360" w:lineRule="auto"/>
        <w:ind w:right="230"/>
        <w:rPr>
          <w:w w:val="105"/>
        </w:rPr>
      </w:pPr>
      <w:r w:rsidRPr="00111472">
        <w:rPr>
          <w:w w:val="105"/>
        </w:rPr>
        <w:t xml:space="preserve">In the present matter, an RAF 4 form was completed by Dr Ntimbane and </w:t>
      </w:r>
      <w:r w:rsidR="00BE4AE2" w:rsidRPr="00111472">
        <w:rPr>
          <w:w w:val="105"/>
        </w:rPr>
        <w:t>Dr</w:t>
      </w:r>
      <w:r w:rsidRPr="00111472">
        <w:rPr>
          <w:w w:val="105"/>
        </w:rPr>
        <w:t xml:space="preserve"> Fine, who recommended that the applicant be examined by a clinical psychologist, occupational therapist, and educational psychologist</w:t>
      </w:r>
      <w:r w:rsidR="001549BF" w:rsidRPr="00111472">
        <w:rPr>
          <w:w w:val="105"/>
        </w:rPr>
        <w:t xml:space="preserve"> </w:t>
      </w:r>
      <w:r w:rsidRPr="00111472">
        <w:rPr>
          <w:w w:val="105"/>
        </w:rPr>
        <w:t>for purposes of the narrative test.</w:t>
      </w:r>
    </w:p>
    <w:p w14:paraId="7C7D5A52" w14:textId="77777777" w:rsidR="00285E44" w:rsidRPr="009170D8" w:rsidRDefault="00285E44">
      <w:pPr>
        <w:pStyle w:val="ListParagraph"/>
        <w:tabs>
          <w:tab w:val="left" w:pos="1367"/>
        </w:tabs>
        <w:kinsoku w:val="0"/>
        <w:overflowPunct w:val="0"/>
        <w:spacing w:line="360" w:lineRule="auto"/>
        <w:ind w:left="720" w:right="230" w:firstLine="0"/>
        <w:rPr>
          <w:w w:val="105"/>
        </w:rPr>
      </w:pPr>
    </w:p>
    <w:p w14:paraId="22BF8D8C" w14:textId="6060534B" w:rsidR="00CF745F" w:rsidRDefault="00274D5F" w:rsidP="00111472">
      <w:pPr>
        <w:pStyle w:val="ListParagraph"/>
        <w:numPr>
          <w:ilvl w:val="0"/>
          <w:numId w:val="8"/>
        </w:numPr>
        <w:tabs>
          <w:tab w:val="left" w:pos="1367"/>
        </w:tabs>
        <w:kinsoku w:val="0"/>
        <w:overflowPunct w:val="0"/>
        <w:spacing w:line="360" w:lineRule="auto"/>
        <w:ind w:right="230"/>
        <w:rPr>
          <w:rFonts w:eastAsia="Arial"/>
          <w:color w:val="000000"/>
          <w:kern w:val="2"/>
          <w14:ligatures w14:val="standardContextual"/>
        </w:rPr>
      </w:pPr>
      <w:r w:rsidRPr="009170D8">
        <w:rPr>
          <w:rFonts w:eastAsia="Arial"/>
          <w:color w:val="000000"/>
          <w:kern w:val="2"/>
          <w14:ligatures w14:val="standardContextual"/>
        </w:rPr>
        <w:t xml:space="preserve">The conclusion reached by Mr. Ferreira Texeira (Clinical Psychologist) falls within the ambit of Regulation 3(1)(b)(iii)(cc) or the narrative test as it is also referred to. His opinion and conclusion of him appear to be, at least prima facie and without deciding whether he is correct or not, to be essential and therefore relevant for purposes of determining whether or not the applicant qualifies under the narrative test for the payment of general damages, more particularly in respect of the alleged psychological injuries suffered by her. In my view, it was necessary for the </w:t>
      </w:r>
      <w:r w:rsidR="00C60A4F">
        <w:rPr>
          <w:rFonts w:eastAsia="Arial"/>
          <w:color w:val="000000"/>
          <w:kern w:val="2"/>
          <w14:ligatures w14:val="standardContextual"/>
        </w:rPr>
        <w:t>Appeal Tribunal</w:t>
      </w:r>
      <w:r w:rsidRPr="009170D8">
        <w:rPr>
          <w:rFonts w:eastAsia="Arial"/>
          <w:color w:val="000000"/>
          <w:kern w:val="2"/>
          <w14:ligatures w14:val="standardContextual"/>
        </w:rPr>
        <w:t xml:space="preserve"> also to have considered </w:t>
      </w:r>
      <w:r w:rsidR="00F14AB1" w:rsidRPr="009170D8">
        <w:rPr>
          <w:rFonts w:eastAsia="Arial"/>
          <w:color w:val="000000"/>
          <w:kern w:val="2"/>
          <w14:ligatures w14:val="standardContextual"/>
        </w:rPr>
        <w:t>an</w:t>
      </w:r>
      <w:r w:rsidRPr="009170D8">
        <w:rPr>
          <w:rFonts w:eastAsia="Arial"/>
          <w:color w:val="000000"/>
          <w:kern w:val="2"/>
          <w14:ligatures w14:val="standardContextual"/>
        </w:rPr>
        <w:t xml:space="preserve"> applicant's alleged psychological injuries as stipulated in the severe injury assessment form completed by</w:t>
      </w:r>
      <w:r w:rsidR="009D11F9">
        <w:rPr>
          <w:rFonts w:eastAsia="Arial"/>
          <w:color w:val="000000"/>
          <w:kern w:val="2"/>
          <w14:ligatures w14:val="standardContextual"/>
        </w:rPr>
        <w:t xml:space="preserve"> </w:t>
      </w:r>
      <w:r w:rsidRPr="009170D8">
        <w:rPr>
          <w:rFonts w:eastAsia="Arial"/>
          <w:color w:val="000000"/>
          <w:kern w:val="2"/>
          <w14:ligatures w14:val="standardContextual"/>
        </w:rPr>
        <w:t>Mr Texeria</w:t>
      </w:r>
      <w:r w:rsidR="00285E44" w:rsidRPr="009170D8">
        <w:rPr>
          <w:rFonts w:eastAsia="Arial"/>
          <w:color w:val="000000"/>
          <w:kern w:val="2"/>
          <w14:ligatures w14:val="standardContextual"/>
        </w:rPr>
        <w:t xml:space="preserve">. </w:t>
      </w:r>
      <w:r w:rsidR="001549BF" w:rsidRPr="009170D8">
        <w:rPr>
          <w:rFonts w:eastAsia="Arial"/>
          <w:color w:val="000000"/>
          <w:kern w:val="2"/>
          <w14:ligatures w14:val="standardContextual"/>
        </w:rPr>
        <w:t xml:space="preserve">   </w:t>
      </w:r>
    </w:p>
    <w:p w14:paraId="29A5E83C" w14:textId="77777777" w:rsidR="00CF745F" w:rsidRPr="00CF745F" w:rsidRDefault="00CF745F" w:rsidP="00CF745F">
      <w:pPr>
        <w:pStyle w:val="ListParagraph"/>
        <w:rPr>
          <w:rFonts w:eastAsia="Arial"/>
          <w:color w:val="000000"/>
          <w:kern w:val="2"/>
          <w14:ligatures w14:val="standardContextual"/>
        </w:rPr>
      </w:pPr>
    </w:p>
    <w:p w14:paraId="6FFEE536" w14:textId="6C054F49" w:rsidR="00B8132B" w:rsidRPr="009170D8" w:rsidRDefault="001549BF" w:rsidP="00CF745F">
      <w:pPr>
        <w:pStyle w:val="ListParagraph"/>
        <w:tabs>
          <w:tab w:val="left" w:pos="1367"/>
        </w:tabs>
        <w:kinsoku w:val="0"/>
        <w:overflowPunct w:val="0"/>
        <w:spacing w:line="360" w:lineRule="auto"/>
        <w:ind w:left="720" w:right="230" w:firstLine="0"/>
        <w:rPr>
          <w:rFonts w:eastAsia="Arial"/>
          <w:color w:val="000000"/>
          <w:kern w:val="2"/>
          <w14:ligatures w14:val="standardContextual"/>
        </w:rPr>
      </w:pPr>
      <w:r w:rsidRPr="009170D8">
        <w:rPr>
          <w:rFonts w:eastAsia="Arial"/>
          <w:color w:val="000000"/>
          <w:kern w:val="2"/>
          <w14:ligatures w14:val="standardContextual"/>
        </w:rPr>
        <w:lastRenderedPageBreak/>
        <w:t xml:space="preserve">        </w:t>
      </w:r>
    </w:p>
    <w:p w14:paraId="20AC3856" w14:textId="15D29716" w:rsidR="00B8132B" w:rsidRPr="00CF745F" w:rsidRDefault="009C5565" w:rsidP="00111472">
      <w:pPr>
        <w:pStyle w:val="ListParagraph"/>
        <w:numPr>
          <w:ilvl w:val="0"/>
          <w:numId w:val="8"/>
        </w:numPr>
        <w:spacing w:line="360" w:lineRule="auto"/>
        <w:outlineLvl w:val="2"/>
        <w:rPr>
          <w:rFonts w:eastAsia="Arial"/>
          <w:color w:val="000000"/>
          <w:kern w:val="2"/>
          <w14:ligatures w14:val="standardContextual"/>
        </w:rPr>
      </w:pPr>
      <w:r w:rsidRPr="00CF745F">
        <w:rPr>
          <w:rFonts w:eastAsia="Arial"/>
          <w:color w:val="000000"/>
          <w:kern w:val="2"/>
          <w14:ligatures w14:val="standardContextual"/>
        </w:rPr>
        <w:t xml:space="preserve">Finally, after considering all the evidence, can it be said that the severe injury assessment form completed by Dr Fine and </w:t>
      </w:r>
      <w:r w:rsidR="00A50017" w:rsidRPr="00CF745F">
        <w:rPr>
          <w:rFonts w:eastAsia="Arial"/>
          <w:color w:val="000000"/>
          <w:kern w:val="2"/>
          <w14:ligatures w14:val="standardContextual"/>
        </w:rPr>
        <w:t xml:space="preserve">Dr </w:t>
      </w:r>
      <w:r w:rsidRPr="00CF745F">
        <w:rPr>
          <w:rFonts w:eastAsia="Arial"/>
          <w:color w:val="000000"/>
          <w:kern w:val="2"/>
          <w14:ligatures w14:val="standardContextual"/>
        </w:rPr>
        <w:t xml:space="preserve">Ntimbane was taken into account by the </w:t>
      </w:r>
      <w:r w:rsidR="00C60A4F" w:rsidRPr="00CF745F">
        <w:rPr>
          <w:rFonts w:eastAsia="Arial"/>
          <w:color w:val="000000"/>
          <w:kern w:val="2"/>
          <w14:ligatures w14:val="standardContextual"/>
        </w:rPr>
        <w:t>Appeal Tribunal</w:t>
      </w:r>
      <w:r w:rsidRPr="00CF745F">
        <w:rPr>
          <w:rFonts w:eastAsia="Arial"/>
          <w:color w:val="000000"/>
          <w:kern w:val="2"/>
          <w14:ligatures w14:val="standardContextual"/>
        </w:rPr>
        <w:t>? According to the evidence presented by the applicant, this question should be answered in the negative.</w:t>
      </w:r>
    </w:p>
    <w:p w14:paraId="6CABCC89" w14:textId="77777777" w:rsidR="00CF745F" w:rsidRPr="00CF745F" w:rsidRDefault="00CF745F" w:rsidP="00CF745F">
      <w:pPr>
        <w:pStyle w:val="ListParagraph"/>
        <w:spacing w:line="360" w:lineRule="auto"/>
        <w:ind w:left="720" w:firstLine="0"/>
        <w:outlineLvl w:val="2"/>
        <w:rPr>
          <w:rFonts w:eastAsia="Arial"/>
          <w:color w:val="000000"/>
          <w:kern w:val="2"/>
          <w14:ligatures w14:val="standardContextual"/>
        </w:rPr>
      </w:pPr>
    </w:p>
    <w:p w14:paraId="09FA0E7E" w14:textId="23C0D563" w:rsidR="009C5565" w:rsidRPr="00306E84" w:rsidRDefault="00274D5F" w:rsidP="00306E84">
      <w:pPr>
        <w:pStyle w:val="ListParagraph"/>
        <w:numPr>
          <w:ilvl w:val="0"/>
          <w:numId w:val="8"/>
        </w:numPr>
        <w:spacing w:line="360" w:lineRule="auto"/>
        <w:outlineLvl w:val="2"/>
        <w:rPr>
          <w:rFonts w:eastAsia="Arial"/>
          <w:color w:val="000000"/>
          <w:kern w:val="2"/>
          <w14:ligatures w14:val="standardContextual"/>
        </w:rPr>
      </w:pPr>
      <w:r w:rsidRPr="00306E84">
        <w:rPr>
          <w:rFonts w:eastAsia="Arial"/>
          <w:color w:val="000000"/>
          <w:kern w:val="2"/>
          <w14:ligatures w14:val="standardContextual"/>
        </w:rPr>
        <w:t xml:space="preserve">In summary, the reasons for this conclusion are the following: First, there is no reference to the alleged psychological injuries suffered by the applicant in the </w:t>
      </w:r>
      <w:r w:rsidR="00C60A4F" w:rsidRPr="00306E84">
        <w:rPr>
          <w:rFonts w:eastAsia="Arial"/>
          <w:color w:val="000000"/>
          <w:kern w:val="2"/>
          <w14:ligatures w14:val="standardContextual"/>
        </w:rPr>
        <w:t>Appeal Tribunal</w:t>
      </w:r>
      <w:r w:rsidRPr="00306E84">
        <w:rPr>
          <w:rFonts w:eastAsia="Arial"/>
          <w:color w:val="000000"/>
          <w:kern w:val="2"/>
          <w14:ligatures w14:val="standardContextual"/>
        </w:rPr>
        <w:t>'s</w:t>
      </w:r>
      <w:r w:rsidR="00A50017" w:rsidRPr="00306E84">
        <w:rPr>
          <w:rFonts w:eastAsia="Arial"/>
          <w:color w:val="000000"/>
          <w:kern w:val="2"/>
          <w14:ligatures w14:val="standardContextual"/>
        </w:rPr>
        <w:t xml:space="preserve"> </w:t>
      </w:r>
      <w:r w:rsidRPr="00306E84">
        <w:rPr>
          <w:rFonts w:eastAsia="Arial"/>
          <w:color w:val="000000"/>
          <w:kern w:val="2"/>
          <w14:ligatures w14:val="standardContextual"/>
        </w:rPr>
        <w:t>reasons for their decision. Second, the suggestion that these injuries were taken into account is a vague bald statement without any factual support. There needs to be an indication in</w:t>
      </w:r>
      <w:r w:rsidR="009F54CC" w:rsidRPr="00306E84">
        <w:rPr>
          <w:rFonts w:eastAsia="Arial"/>
          <w:color w:val="000000"/>
          <w:kern w:val="2"/>
          <w14:ligatures w14:val="standardContextual"/>
        </w:rPr>
        <w:t xml:space="preserve"> their reasons</w:t>
      </w:r>
      <w:r w:rsidRPr="00306E84">
        <w:rPr>
          <w:rFonts w:eastAsia="Arial"/>
          <w:color w:val="000000"/>
          <w:kern w:val="2"/>
          <w14:ligatures w14:val="standardContextual"/>
        </w:rPr>
        <w:t xml:space="preserve"> or elsewhere that it was considered. The </w:t>
      </w:r>
      <w:r w:rsidR="00C60A4F" w:rsidRPr="00306E84">
        <w:rPr>
          <w:rFonts w:eastAsia="Arial"/>
          <w:color w:val="000000"/>
          <w:kern w:val="2"/>
          <w14:ligatures w14:val="standardContextual"/>
        </w:rPr>
        <w:t>Appeal Tribunal</w:t>
      </w:r>
      <w:r w:rsidRPr="00306E84">
        <w:rPr>
          <w:rFonts w:eastAsia="Arial"/>
          <w:color w:val="000000"/>
          <w:kern w:val="2"/>
          <w14:ligatures w14:val="standardContextual"/>
        </w:rPr>
        <w:t xml:space="preserve"> </w:t>
      </w:r>
      <w:r w:rsidR="00CF745F" w:rsidRPr="00306E84">
        <w:rPr>
          <w:rFonts w:eastAsia="Arial"/>
          <w:color w:val="000000"/>
          <w:kern w:val="2"/>
          <w14:ligatures w14:val="standardContextual"/>
        </w:rPr>
        <w:t>laboured</w:t>
      </w:r>
      <w:r w:rsidRPr="00306E84">
        <w:rPr>
          <w:rFonts w:eastAsia="Arial"/>
          <w:color w:val="000000"/>
          <w:kern w:val="2"/>
          <w14:ligatures w14:val="standardContextual"/>
        </w:rPr>
        <w:t xml:space="preserve"> under the incorrect impression that the applicant did not refer the psychological injuries to the </w:t>
      </w:r>
      <w:r w:rsidR="00C60A4F" w:rsidRPr="00306E84">
        <w:rPr>
          <w:rFonts w:eastAsia="Arial"/>
          <w:color w:val="000000"/>
          <w:kern w:val="2"/>
          <w14:ligatures w14:val="standardContextual"/>
        </w:rPr>
        <w:t>first respondent</w:t>
      </w:r>
      <w:r w:rsidR="009E4585">
        <w:rPr>
          <w:rFonts w:eastAsia="Arial"/>
          <w:color w:val="000000"/>
          <w:kern w:val="2"/>
          <w14:ligatures w14:val="standardContextual"/>
        </w:rPr>
        <w:t xml:space="preserve"> (</w:t>
      </w:r>
      <w:r w:rsidR="00C60A4F" w:rsidRPr="00306E84">
        <w:rPr>
          <w:rFonts w:eastAsia="Arial"/>
          <w:color w:val="000000"/>
          <w:kern w:val="2"/>
          <w14:ligatures w14:val="standardContextual"/>
        </w:rPr>
        <w:t>Appeal Tribunal</w:t>
      </w:r>
      <w:r w:rsidR="009E4585">
        <w:rPr>
          <w:rFonts w:eastAsia="Arial"/>
          <w:color w:val="000000"/>
          <w:kern w:val="2"/>
          <w14:ligatures w14:val="standardContextual"/>
        </w:rPr>
        <w:t xml:space="preserve">) </w:t>
      </w:r>
      <w:r w:rsidRPr="00306E84">
        <w:rPr>
          <w:rFonts w:eastAsia="Arial"/>
          <w:color w:val="000000"/>
          <w:kern w:val="2"/>
          <w14:ligatures w14:val="standardContextual"/>
        </w:rPr>
        <w:t xml:space="preserve">and that the dispute referral was never about the psychological </w:t>
      </w:r>
      <w:r w:rsidR="009F54CC" w:rsidRPr="00306E84">
        <w:rPr>
          <w:rFonts w:eastAsia="Arial"/>
          <w:color w:val="000000"/>
          <w:kern w:val="2"/>
          <w14:ligatures w14:val="standardContextual"/>
        </w:rPr>
        <w:t xml:space="preserve">wounds.  This </w:t>
      </w:r>
      <w:r w:rsidRPr="00306E84">
        <w:rPr>
          <w:rFonts w:eastAsia="Arial"/>
          <w:color w:val="000000"/>
          <w:kern w:val="2"/>
          <w14:ligatures w14:val="standardContextual"/>
        </w:rPr>
        <w:t xml:space="preserve">creates the impression that the </w:t>
      </w:r>
      <w:r w:rsidR="00C60A4F" w:rsidRPr="00306E84">
        <w:rPr>
          <w:rFonts w:eastAsia="Arial"/>
          <w:color w:val="000000"/>
          <w:kern w:val="2"/>
          <w14:ligatures w14:val="standardContextual"/>
        </w:rPr>
        <w:t>Appeal Tribunal</w:t>
      </w:r>
      <w:r w:rsidRPr="00306E84">
        <w:rPr>
          <w:rFonts w:eastAsia="Arial"/>
          <w:color w:val="000000"/>
          <w:kern w:val="2"/>
          <w14:ligatures w14:val="standardContextual"/>
        </w:rPr>
        <w:t xml:space="preserve"> was unaware of th</w:t>
      </w:r>
      <w:r w:rsidR="009F54CC" w:rsidRPr="00306E84">
        <w:rPr>
          <w:rFonts w:eastAsia="Arial"/>
          <w:color w:val="000000"/>
          <w:kern w:val="2"/>
          <w14:ligatures w14:val="standardContextual"/>
        </w:rPr>
        <w:t>es</w:t>
      </w:r>
      <w:r w:rsidRPr="00306E84">
        <w:rPr>
          <w:rFonts w:eastAsia="Arial"/>
          <w:color w:val="000000"/>
          <w:kern w:val="2"/>
          <w14:ligatures w14:val="standardContextual"/>
        </w:rPr>
        <w:t>e injuries or never took the time to consider th</w:t>
      </w:r>
      <w:r w:rsidR="009E4585">
        <w:rPr>
          <w:rFonts w:eastAsia="Arial"/>
          <w:color w:val="000000"/>
          <w:kern w:val="2"/>
          <w14:ligatures w14:val="standardContextual"/>
        </w:rPr>
        <w:t>e documents completed and filed</w:t>
      </w:r>
      <w:r w:rsidR="009F54CC" w:rsidRPr="00306E84">
        <w:rPr>
          <w:rFonts w:eastAsia="Arial"/>
          <w:color w:val="000000"/>
          <w:kern w:val="2"/>
          <w14:ligatures w14:val="standardContextual"/>
        </w:rPr>
        <w:t xml:space="preserve"> Dr Ntambane</w:t>
      </w:r>
      <w:r w:rsidRPr="00306E84">
        <w:rPr>
          <w:rFonts w:eastAsia="Arial"/>
          <w:color w:val="000000"/>
          <w:kern w:val="2"/>
          <w14:ligatures w14:val="standardContextual"/>
        </w:rPr>
        <w:t xml:space="preserve">. </w:t>
      </w:r>
    </w:p>
    <w:p w14:paraId="3B587A4A" w14:textId="77777777" w:rsidR="00306E84" w:rsidRPr="00306E84" w:rsidRDefault="00306E84" w:rsidP="00306E84">
      <w:pPr>
        <w:pStyle w:val="ListParagraph"/>
        <w:rPr>
          <w:rFonts w:eastAsia="Arial"/>
          <w:color w:val="000000"/>
          <w:kern w:val="2"/>
          <w14:ligatures w14:val="standardContextual"/>
        </w:rPr>
      </w:pPr>
    </w:p>
    <w:p w14:paraId="38A2C502" w14:textId="2A1E5D5E" w:rsidR="00306E84" w:rsidRDefault="00306E84" w:rsidP="00306E84">
      <w:pPr>
        <w:pStyle w:val="ListParagraph"/>
        <w:numPr>
          <w:ilvl w:val="0"/>
          <w:numId w:val="8"/>
        </w:numPr>
        <w:spacing w:line="360" w:lineRule="auto"/>
        <w:outlineLvl w:val="2"/>
        <w:rPr>
          <w:rFonts w:eastAsia="Arial"/>
          <w:color w:val="000000"/>
          <w:kern w:val="2"/>
          <w14:ligatures w14:val="standardContextual"/>
        </w:rPr>
      </w:pPr>
      <w:r>
        <w:rPr>
          <w:rFonts w:eastAsia="Arial"/>
          <w:color w:val="000000"/>
          <w:kern w:val="2"/>
          <w14:ligatures w14:val="standardContextual"/>
        </w:rPr>
        <w:t xml:space="preserve">In </w:t>
      </w:r>
      <w:r w:rsidRPr="009170D8">
        <w:rPr>
          <w:rFonts w:eastAsia="Arial"/>
          <w:color w:val="000000"/>
          <w:kern w:val="2"/>
          <w14:ligatures w14:val="standardContextual"/>
        </w:rPr>
        <w:t xml:space="preserve">conclusion, I am of the view that the applicant has made out a proper case for the review </w:t>
      </w:r>
      <w:r w:rsidR="009D11F9">
        <w:rPr>
          <w:rFonts w:eastAsia="Arial"/>
          <w:color w:val="000000"/>
          <w:kern w:val="2"/>
          <w14:ligatures w14:val="standardContextual"/>
        </w:rPr>
        <w:t>and setting aside of the first r</w:t>
      </w:r>
      <w:r w:rsidRPr="009170D8">
        <w:rPr>
          <w:rFonts w:eastAsia="Arial"/>
          <w:color w:val="000000"/>
          <w:kern w:val="2"/>
          <w14:ligatures w14:val="standardContextual"/>
        </w:rPr>
        <w:t>espondent's</w:t>
      </w:r>
      <w:r>
        <w:rPr>
          <w:rFonts w:eastAsia="Arial"/>
          <w:color w:val="000000"/>
          <w:kern w:val="2"/>
          <w14:ligatures w14:val="standardContextual"/>
        </w:rPr>
        <w:t xml:space="preserve"> </w:t>
      </w:r>
      <w:r w:rsidRPr="009170D8">
        <w:rPr>
          <w:rFonts w:eastAsia="Arial"/>
          <w:color w:val="000000"/>
          <w:kern w:val="2"/>
          <w14:ligatures w14:val="standardContextual"/>
        </w:rPr>
        <w:t xml:space="preserve">decision in terms of the provisions of section 6(2)(e)(iii) of PAJA, as relevant considerations, such as the serious injury assessment report by </w:t>
      </w:r>
      <w:r>
        <w:rPr>
          <w:rFonts w:eastAsia="Arial"/>
          <w:color w:val="000000"/>
          <w:kern w:val="2"/>
          <w14:ligatures w14:val="standardContextual"/>
        </w:rPr>
        <w:t>Dr</w:t>
      </w:r>
      <w:r w:rsidRPr="009170D8">
        <w:rPr>
          <w:rFonts w:eastAsia="Arial"/>
          <w:color w:val="000000"/>
          <w:kern w:val="2"/>
          <w14:ligatures w14:val="standardContextual"/>
        </w:rPr>
        <w:t xml:space="preserve"> Ntimbane and Dr Fine were not considered by the </w:t>
      </w:r>
      <w:r>
        <w:rPr>
          <w:rFonts w:eastAsia="Arial"/>
          <w:color w:val="000000"/>
          <w:kern w:val="2"/>
          <w14:ligatures w14:val="standardContextual"/>
        </w:rPr>
        <w:t>Appeal Tribunal</w:t>
      </w:r>
      <w:r w:rsidR="009E4585">
        <w:rPr>
          <w:rFonts w:eastAsia="Arial"/>
          <w:color w:val="000000"/>
          <w:kern w:val="2"/>
          <w14:ligatures w14:val="standardContextual"/>
        </w:rPr>
        <w:t>. The Appeal</w:t>
      </w:r>
      <w:r>
        <w:rPr>
          <w:rFonts w:eastAsia="Arial"/>
          <w:color w:val="000000"/>
          <w:kern w:val="2"/>
          <w14:ligatures w14:val="standardContextual"/>
        </w:rPr>
        <w:t xml:space="preserve"> Tribunal</w:t>
      </w:r>
      <w:r w:rsidRPr="009170D8">
        <w:rPr>
          <w:rFonts w:eastAsia="Arial"/>
          <w:color w:val="000000"/>
          <w:kern w:val="2"/>
          <w14:ligatures w14:val="standardContextual"/>
        </w:rPr>
        <w:t xml:space="preserve"> did not present any version to this Court explaining on what basis they arrived at the impugned decision, which leaves me with no alternative but to find that the impugned judgment of the Appeal</w:t>
      </w:r>
      <w:r>
        <w:rPr>
          <w:rFonts w:eastAsia="Arial"/>
          <w:color w:val="000000"/>
          <w:kern w:val="2"/>
          <w14:ligatures w14:val="standardContextual"/>
        </w:rPr>
        <w:t xml:space="preserve"> Tribunal</w:t>
      </w:r>
      <w:r w:rsidRPr="009170D8">
        <w:rPr>
          <w:rFonts w:eastAsia="Arial"/>
          <w:color w:val="000000"/>
          <w:kern w:val="2"/>
          <w14:ligatures w14:val="standardContextual"/>
        </w:rPr>
        <w:t xml:space="preserve"> should be reviewed and set aside as irrelevant considerations were taken into account, or relevant considerations were not considered in arriving at the decision</w:t>
      </w:r>
      <w:r>
        <w:rPr>
          <w:rFonts w:eastAsia="Arial"/>
          <w:color w:val="000000"/>
          <w:kern w:val="2"/>
          <w14:ligatures w14:val="standardContextual"/>
        </w:rPr>
        <w:t>.</w:t>
      </w:r>
    </w:p>
    <w:p w14:paraId="3EED90FF" w14:textId="77777777" w:rsidR="00306E84" w:rsidRPr="00306E84" w:rsidRDefault="00306E84" w:rsidP="00306E84">
      <w:pPr>
        <w:pStyle w:val="ListParagraph"/>
        <w:rPr>
          <w:rFonts w:eastAsia="Arial"/>
          <w:color w:val="000000"/>
          <w:kern w:val="2"/>
          <w14:ligatures w14:val="standardContextual"/>
        </w:rPr>
      </w:pPr>
    </w:p>
    <w:p w14:paraId="0FB99693" w14:textId="41A774D8" w:rsidR="00306E84" w:rsidRPr="00306E84" w:rsidRDefault="00306E84" w:rsidP="00306E84">
      <w:pPr>
        <w:pStyle w:val="ListParagraph"/>
        <w:numPr>
          <w:ilvl w:val="0"/>
          <w:numId w:val="8"/>
        </w:numPr>
        <w:spacing w:line="360" w:lineRule="auto"/>
        <w:outlineLvl w:val="2"/>
        <w:rPr>
          <w:rFonts w:eastAsia="Arial"/>
          <w:color w:val="000000"/>
          <w:kern w:val="2"/>
          <w14:ligatures w14:val="standardContextual"/>
        </w:rPr>
      </w:pPr>
      <w:r>
        <w:rPr>
          <w:rFonts w:eastAsia="Arial"/>
          <w:color w:val="000000"/>
          <w:kern w:val="2"/>
          <w14:ligatures w14:val="standardContextual"/>
        </w:rPr>
        <w:t xml:space="preserve">Should </w:t>
      </w:r>
      <w:r w:rsidRPr="009170D8">
        <w:rPr>
          <w:rFonts w:eastAsia="Arial"/>
          <w:iCs/>
          <w:color w:val="000000"/>
          <w:kern w:val="2"/>
          <w14:ligatures w14:val="standardContextual"/>
        </w:rPr>
        <w:t xml:space="preserve">the matter be referred back to the same Appeal </w:t>
      </w:r>
      <w:r w:rsidR="005C4AAC">
        <w:rPr>
          <w:rFonts w:eastAsia="Arial"/>
          <w:iCs/>
          <w:color w:val="000000"/>
          <w:kern w:val="2"/>
          <w14:ligatures w14:val="standardContextual"/>
        </w:rPr>
        <w:t>T</w:t>
      </w:r>
      <w:r>
        <w:rPr>
          <w:rFonts w:eastAsia="Arial"/>
          <w:iCs/>
          <w:color w:val="000000"/>
          <w:kern w:val="2"/>
          <w14:ligatures w14:val="standardContextual"/>
        </w:rPr>
        <w:t>ribunal</w:t>
      </w:r>
      <w:r w:rsidRPr="009170D8">
        <w:rPr>
          <w:rFonts w:eastAsia="Arial"/>
          <w:iCs/>
          <w:color w:val="000000"/>
          <w:kern w:val="2"/>
          <w14:ligatures w14:val="standardContextual"/>
        </w:rPr>
        <w:t xml:space="preserve"> consisting of the same members, taking into account the possibility that these members might already have compromised themselves without deciding? Hence, it is preferable that the third </w:t>
      </w:r>
      <w:r>
        <w:rPr>
          <w:rFonts w:eastAsia="Arial"/>
          <w:iCs/>
          <w:color w:val="000000"/>
          <w:kern w:val="2"/>
          <w14:ligatures w14:val="standardContextual"/>
        </w:rPr>
        <w:t>r</w:t>
      </w:r>
      <w:r w:rsidRPr="009170D8">
        <w:rPr>
          <w:rFonts w:eastAsia="Arial"/>
          <w:iCs/>
          <w:color w:val="000000"/>
          <w:kern w:val="2"/>
          <w14:ligatures w14:val="standardContextual"/>
        </w:rPr>
        <w:t xml:space="preserve">espondent appoint a new Appeal </w:t>
      </w:r>
      <w:r>
        <w:rPr>
          <w:rFonts w:eastAsia="Arial"/>
          <w:iCs/>
          <w:color w:val="000000"/>
          <w:kern w:val="2"/>
          <w14:ligatures w14:val="standardContextual"/>
        </w:rPr>
        <w:t>Tribunal</w:t>
      </w:r>
      <w:r w:rsidRPr="009170D8">
        <w:rPr>
          <w:rFonts w:eastAsia="Arial"/>
          <w:iCs/>
          <w:color w:val="000000"/>
          <w:kern w:val="2"/>
          <w14:ligatures w14:val="standardContextual"/>
        </w:rPr>
        <w:t xml:space="preserve"> consisting of other members. The power to establish whether or not an injury is serious </w:t>
      </w:r>
      <w:r w:rsidRPr="009170D8">
        <w:rPr>
          <w:rFonts w:eastAsia="Arial"/>
          <w:iCs/>
          <w:color w:val="000000"/>
          <w:kern w:val="2"/>
          <w14:ligatures w14:val="standardContextual"/>
        </w:rPr>
        <w:lastRenderedPageBreak/>
        <w:t xml:space="preserve">lies ultimately with the Appeal </w:t>
      </w:r>
      <w:r>
        <w:rPr>
          <w:rFonts w:eastAsia="Arial"/>
          <w:iCs/>
          <w:color w:val="000000"/>
          <w:kern w:val="2"/>
          <w14:ligatures w14:val="standardContextual"/>
        </w:rPr>
        <w:t>Tribunal</w:t>
      </w:r>
      <w:r w:rsidRPr="009170D8">
        <w:rPr>
          <w:rFonts w:eastAsia="Arial"/>
          <w:iCs/>
          <w:color w:val="000000"/>
          <w:kern w:val="2"/>
          <w14:ligatures w14:val="standardContextual"/>
        </w:rPr>
        <w:t xml:space="preserve"> which comprised of functionaries with appropri</w:t>
      </w:r>
      <w:r w:rsidR="00A80EE6">
        <w:rPr>
          <w:rFonts w:eastAsia="Arial"/>
          <w:iCs/>
          <w:color w:val="000000"/>
          <w:kern w:val="2"/>
          <w14:ligatures w14:val="standardContextual"/>
        </w:rPr>
        <w:t>ate expertise and not with the C</w:t>
      </w:r>
      <w:r w:rsidRPr="009170D8">
        <w:rPr>
          <w:rFonts w:eastAsia="Arial"/>
          <w:iCs/>
          <w:color w:val="000000"/>
          <w:kern w:val="2"/>
          <w14:ligatures w14:val="standardContextual"/>
        </w:rPr>
        <w:t>ourts.</w:t>
      </w:r>
    </w:p>
    <w:p w14:paraId="41D0EF5F" w14:textId="77777777" w:rsidR="009F54CC" w:rsidRPr="009E4585" w:rsidRDefault="009F54CC" w:rsidP="00BA747F">
      <w:pPr>
        <w:widowControl w:val="0"/>
        <w:spacing w:after="0" w:line="360" w:lineRule="auto"/>
        <w:jc w:val="both"/>
        <w:outlineLvl w:val="2"/>
        <w:rPr>
          <w:rFonts w:ascii="Arial" w:eastAsia="Arial" w:hAnsi="Arial" w:cs="Arial"/>
          <w:b/>
          <w:iCs/>
          <w:color w:val="000000"/>
          <w:kern w:val="2"/>
          <w:sz w:val="24"/>
          <w:szCs w:val="24"/>
          <w:lang w:eastAsia="en-ZA"/>
          <w14:ligatures w14:val="standardContextual"/>
        </w:rPr>
      </w:pPr>
    </w:p>
    <w:p w14:paraId="7211F1E5" w14:textId="5DF5CF60" w:rsidR="009F54CC" w:rsidRPr="009E4585" w:rsidRDefault="00274D5F" w:rsidP="00306E84">
      <w:pPr>
        <w:widowControl w:val="0"/>
        <w:spacing w:after="0" w:line="360" w:lineRule="auto"/>
        <w:ind w:left="720"/>
        <w:jc w:val="both"/>
        <w:outlineLvl w:val="2"/>
        <w:rPr>
          <w:rFonts w:ascii="Arial" w:eastAsia="Arial" w:hAnsi="Arial" w:cs="Arial"/>
          <w:b/>
          <w:iCs/>
          <w:color w:val="000000"/>
          <w:kern w:val="2"/>
          <w:sz w:val="24"/>
          <w:szCs w:val="24"/>
          <w:lang w:eastAsia="en-ZA"/>
          <w14:ligatures w14:val="standardContextual"/>
        </w:rPr>
      </w:pPr>
      <w:r w:rsidRPr="009E4585">
        <w:rPr>
          <w:rFonts w:ascii="Arial" w:eastAsia="Arial" w:hAnsi="Arial" w:cs="Arial"/>
          <w:b/>
          <w:iCs/>
          <w:color w:val="000000"/>
          <w:kern w:val="2"/>
          <w:sz w:val="24"/>
          <w:szCs w:val="24"/>
          <w:lang w:eastAsia="en-ZA"/>
          <w14:ligatures w14:val="standardContextual"/>
        </w:rPr>
        <w:t>ORDER</w:t>
      </w:r>
    </w:p>
    <w:p w14:paraId="3579C06C" w14:textId="34652368" w:rsidR="009F54CC" w:rsidRPr="009170D8" w:rsidRDefault="00306E84" w:rsidP="00306E84">
      <w:pPr>
        <w:widowControl w:val="0"/>
        <w:spacing w:after="0" w:line="360" w:lineRule="auto"/>
        <w:ind w:firstLine="720"/>
        <w:jc w:val="both"/>
        <w:outlineLvl w:val="2"/>
        <w:rPr>
          <w:rFonts w:ascii="Arial" w:eastAsia="Arial" w:hAnsi="Arial" w:cs="Arial"/>
          <w:iCs/>
          <w:color w:val="000000"/>
          <w:kern w:val="2"/>
          <w:sz w:val="24"/>
          <w:szCs w:val="24"/>
          <w:lang w:eastAsia="en-ZA"/>
          <w14:ligatures w14:val="standardContextual"/>
        </w:rPr>
      </w:pPr>
      <w:r>
        <w:rPr>
          <w:rFonts w:ascii="Arial" w:eastAsia="Arial" w:hAnsi="Arial" w:cs="Arial"/>
          <w:iCs/>
          <w:color w:val="000000"/>
          <w:kern w:val="2"/>
          <w:sz w:val="24"/>
          <w:szCs w:val="24"/>
          <w:lang w:eastAsia="en-ZA"/>
          <w14:ligatures w14:val="standardContextual"/>
        </w:rPr>
        <w:t>As</w:t>
      </w:r>
      <w:r w:rsidR="00274D5F" w:rsidRPr="009170D8">
        <w:rPr>
          <w:rFonts w:ascii="Arial" w:eastAsia="Arial" w:hAnsi="Arial" w:cs="Arial"/>
          <w:iCs/>
          <w:color w:val="000000"/>
          <w:kern w:val="2"/>
          <w:sz w:val="24"/>
          <w:szCs w:val="24"/>
          <w:lang w:eastAsia="en-ZA"/>
          <w14:ligatures w14:val="standardContextual"/>
        </w:rPr>
        <w:t xml:space="preserve"> a result, I make the following order:</w:t>
      </w:r>
    </w:p>
    <w:p w14:paraId="1AD7CE2C" w14:textId="77777777" w:rsidR="009F54CC" w:rsidRPr="009170D8" w:rsidRDefault="009F54CC"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640D26C7" w14:textId="7C4C7763" w:rsidR="008B0365" w:rsidRDefault="00274D5F" w:rsidP="00BA747F">
      <w:pPr>
        <w:widowControl w:val="0"/>
        <w:numPr>
          <w:ilvl w:val="0"/>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In respect of the </w:t>
      </w:r>
      <w:r w:rsidR="009E4585">
        <w:rPr>
          <w:rFonts w:ascii="Arial" w:eastAsia="Arial" w:hAnsi="Arial" w:cs="Arial"/>
          <w:iCs/>
          <w:color w:val="000000"/>
          <w:kern w:val="2"/>
          <w:sz w:val="24"/>
          <w:szCs w:val="24"/>
          <w:u w:val="single"/>
          <w:lang w:eastAsia="en-ZA"/>
          <w14:ligatures w14:val="standardContextual"/>
        </w:rPr>
        <w:t>s</w:t>
      </w:r>
      <w:r w:rsidR="00C60A4F">
        <w:rPr>
          <w:rFonts w:ascii="Arial" w:eastAsia="Arial" w:hAnsi="Arial" w:cs="Arial"/>
          <w:iCs/>
          <w:color w:val="000000"/>
          <w:kern w:val="2"/>
          <w:sz w:val="24"/>
          <w:szCs w:val="24"/>
          <w:u w:val="single"/>
          <w:lang w:eastAsia="en-ZA"/>
          <w14:ligatures w14:val="standardContextual"/>
        </w:rPr>
        <w:t>econd respondent</w:t>
      </w:r>
      <w:r w:rsidRPr="009170D8">
        <w:rPr>
          <w:rFonts w:ascii="Arial" w:eastAsia="Arial" w:hAnsi="Arial" w:cs="Arial"/>
          <w:iCs/>
          <w:color w:val="000000"/>
          <w:kern w:val="2"/>
          <w:sz w:val="24"/>
          <w:szCs w:val="24"/>
          <w:lang w:eastAsia="en-ZA"/>
          <w14:ligatures w14:val="standardContextual"/>
        </w:rPr>
        <w:t>, the following order is made:</w:t>
      </w:r>
    </w:p>
    <w:p w14:paraId="3995308D" w14:textId="77777777" w:rsidR="005C4AAC" w:rsidRPr="009170D8" w:rsidRDefault="005C4AAC" w:rsidP="005C4AAC">
      <w:pPr>
        <w:widowControl w:val="0"/>
        <w:spacing w:after="0" w:line="360" w:lineRule="auto"/>
        <w:ind w:left="720"/>
        <w:jc w:val="both"/>
        <w:outlineLvl w:val="2"/>
        <w:rPr>
          <w:rFonts w:ascii="Arial" w:eastAsia="Arial" w:hAnsi="Arial" w:cs="Arial"/>
          <w:iCs/>
          <w:color w:val="000000"/>
          <w:kern w:val="2"/>
          <w:sz w:val="24"/>
          <w:szCs w:val="24"/>
          <w:lang w:eastAsia="en-ZA"/>
          <w14:ligatures w14:val="standardContextual"/>
        </w:rPr>
      </w:pPr>
    </w:p>
    <w:p w14:paraId="6795945B" w14:textId="03C74DF5" w:rsidR="008B0365"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It is declared that the </w:t>
      </w:r>
      <w:r w:rsidR="004C5EBB">
        <w:rPr>
          <w:rFonts w:ascii="Arial" w:eastAsia="Arial" w:hAnsi="Arial" w:cs="Arial"/>
          <w:iCs/>
          <w:color w:val="000000"/>
          <w:kern w:val="2"/>
          <w:sz w:val="24"/>
          <w:szCs w:val="24"/>
          <w:lang w:eastAsia="en-ZA"/>
          <w14:ligatures w14:val="standardContextual"/>
        </w:rPr>
        <w:t>s</w:t>
      </w:r>
      <w:r w:rsidRPr="009170D8">
        <w:rPr>
          <w:rFonts w:ascii="Arial" w:eastAsia="Arial" w:hAnsi="Arial" w:cs="Arial"/>
          <w:iCs/>
          <w:color w:val="000000"/>
          <w:kern w:val="2"/>
          <w:sz w:val="24"/>
          <w:szCs w:val="24"/>
          <w:lang w:eastAsia="en-ZA"/>
          <w14:ligatures w14:val="standardContextual"/>
        </w:rPr>
        <w:t xml:space="preserve">econd </w:t>
      </w:r>
      <w:r w:rsidR="004C5EBB">
        <w:rPr>
          <w:rFonts w:ascii="Arial" w:eastAsia="Arial" w:hAnsi="Arial" w:cs="Arial"/>
          <w:iCs/>
          <w:color w:val="000000"/>
          <w:kern w:val="2"/>
          <w:sz w:val="24"/>
          <w:szCs w:val="24"/>
          <w:lang w:eastAsia="en-ZA"/>
          <w14:ligatures w14:val="standardContextual"/>
        </w:rPr>
        <w:t>r</w:t>
      </w:r>
      <w:r w:rsidRPr="009170D8">
        <w:rPr>
          <w:rFonts w:ascii="Arial" w:eastAsia="Arial" w:hAnsi="Arial" w:cs="Arial"/>
          <w:iCs/>
          <w:color w:val="000000"/>
          <w:kern w:val="2"/>
          <w:sz w:val="24"/>
          <w:szCs w:val="24"/>
          <w:lang w:eastAsia="en-ZA"/>
          <w14:ligatures w14:val="standardContextual"/>
        </w:rPr>
        <w:t xml:space="preserve">espondent failed to give intelligible, informative and comprehensible reasons for the rejection of the RAF 4 serious injury assessment by </w:t>
      </w:r>
      <w:r w:rsidR="00BE4AE2">
        <w:rPr>
          <w:rFonts w:ascii="Arial" w:eastAsia="Arial" w:hAnsi="Arial" w:cs="Arial"/>
          <w:iCs/>
          <w:color w:val="000000"/>
          <w:kern w:val="2"/>
          <w:sz w:val="24"/>
          <w:szCs w:val="24"/>
          <w:lang w:eastAsia="en-ZA"/>
          <w14:ligatures w14:val="standardContextual"/>
        </w:rPr>
        <w:t>Dr</w:t>
      </w:r>
      <w:r w:rsidRPr="009170D8">
        <w:rPr>
          <w:rFonts w:ascii="Arial" w:eastAsia="Arial" w:hAnsi="Arial" w:cs="Arial"/>
          <w:iCs/>
          <w:color w:val="000000"/>
          <w:kern w:val="2"/>
          <w:sz w:val="24"/>
          <w:szCs w:val="24"/>
          <w:lang w:eastAsia="en-ZA"/>
          <w14:ligatures w14:val="standardContextual"/>
        </w:rPr>
        <w:t xml:space="preserve"> Ntimbani (Neurosurgeon), dated 20 July 2022, which refusal does not comply with the prescripts of Regulation 3(3)(d) of the Road Accident Fund Act 56 of 1996 Regulations, published in GG 31249 of 21 July 2008, and the rejection is thus reviewed and set aside.</w:t>
      </w:r>
    </w:p>
    <w:p w14:paraId="70694EC2"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12FF514E" w14:textId="0F74E984" w:rsidR="008B0365" w:rsidRPr="009170D8" w:rsidRDefault="00274D5F" w:rsidP="005C4AAC">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Suppose the </w:t>
      </w:r>
      <w:r w:rsidR="004C5EBB">
        <w:rPr>
          <w:rFonts w:ascii="Arial" w:eastAsia="Arial" w:hAnsi="Arial" w:cs="Arial"/>
          <w:iCs/>
          <w:color w:val="000000"/>
          <w:kern w:val="2"/>
          <w:sz w:val="24"/>
          <w:szCs w:val="24"/>
          <w:lang w:eastAsia="en-ZA"/>
          <w14:ligatures w14:val="standardContextual"/>
        </w:rPr>
        <w:t>s</w:t>
      </w:r>
      <w:r w:rsidRPr="009170D8">
        <w:rPr>
          <w:rFonts w:ascii="Arial" w:eastAsia="Arial" w:hAnsi="Arial" w:cs="Arial"/>
          <w:iCs/>
          <w:color w:val="000000"/>
          <w:kern w:val="2"/>
          <w:sz w:val="24"/>
          <w:szCs w:val="24"/>
          <w:lang w:eastAsia="en-ZA"/>
          <w14:ligatures w14:val="standardContextual"/>
        </w:rPr>
        <w:t xml:space="preserve">econd </w:t>
      </w:r>
      <w:r w:rsidR="004C5EBB">
        <w:rPr>
          <w:rFonts w:ascii="Arial" w:eastAsia="Arial" w:hAnsi="Arial" w:cs="Arial"/>
          <w:iCs/>
          <w:color w:val="000000"/>
          <w:kern w:val="2"/>
          <w:sz w:val="24"/>
          <w:szCs w:val="24"/>
          <w:lang w:eastAsia="en-ZA"/>
          <w14:ligatures w14:val="standardContextual"/>
        </w:rPr>
        <w:t>r</w:t>
      </w:r>
      <w:r w:rsidRPr="009170D8">
        <w:rPr>
          <w:rFonts w:ascii="Arial" w:eastAsia="Arial" w:hAnsi="Arial" w:cs="Arial"/>
          <w:iCs/>
          <w:color w:val="000000"/>
          <w:kern w:val="2"/>
          <w:sz w:val="24"/>
          <w:szCs w:val="24"/>
          <w:lang w:eastAsia="en-ZA"/>
          <w14:ligatures w14:val="standardContextual"/>
        </w:rPr>
        <w:t xml:space="preserve">espondent persists with the rejection of the RAF 4 serious injury assessment by </w:t>
      </w:r>
      <w:r w:rsidR="00BE4AE2">
        <w:rPr>
          <w:rFonts w:ascii="Arial" w:eastAsia="Arial" w:hAnsi="Arial" w:cs="Arial"/>
          <w:iCs/>
          <w:color w:val="000000"/>
          <w:kern w:val="2"/>
          <w:sz w:val="24"/>
          <w:szCs w:val="24"/>
          <w:lang w:eastAsia="en-ZA"/>
          <w14:ligatures w14:val="standardContextual"/>
        </w:rPr>
        <w:t>Dr</w:t>
      </w:r>
      <w:r w:rsidRPr="009170D8">
        <w:rPr>
          <w:rFonts w:ascii="Arial" w:eastAsia="Arial" w:hAnsi="Arial" w:cs="Arial"/>
          <w:iCs/>
          <w:color w:val="000000"/>
          <w:kern w:val="2"/>
          <w:sz w:val="24"/>
          <w:szCs w:val="24"/>
          <w:lang w:eastAsia="en-ZA"/>
          <w14:ligatures w14:val="standardContextual"/>
        </w:rPr>
        <w:t xml:space="preserve"> Ntimbani (Neurosurgeon). In that case, the </w:t>
      </w:r>
      <w:r w:rsidR="004C5EBB">
        <w:rPr>
          <w:rFonts w:ascii="Arial" w:eastAsia="Arial" w:hAnsi="Arial" w:cs="Arial"/>
          <w:iCs/>
          <w:color w:val="000000"/>
          <w:kern w:val="2"/>
          <w:sz w:val="24"/>
          <w:szCs w:val="24"/>
          <w:lang w:eastAsia="en-ZA"/>
          <w14:ligatures w14:val="standardContextual"/>
        </w:rPr>
        <w:t>s</w:t>
      </w:r>
      <w:r w:rsidRPr="009170D8">
        <w:rPr>
          <w:rFonts w:ascii="Arial" w:eastAsia="Arial" w:hAnsi="Arial" w:cs="Arial"/>
          <w:iCs/>
          <w:color w:val="000000"/>
          <w:kern w:val="2"/>
          <w:sz w:val="24"/>
          <w:szCs w:val="24"/>
          <w:lang w:eastAsia="en-ZA"/>
          <w14:ligatures w14:val="standardContextual"/>
        </w:rPr>
        <w:t xml:space="preserve">econd </w:t>
      </w:r>
      <w:r w:rsidR="004C5EBB">
        <w:rPr>
          <w:rFonts w:ascii="Arial" w:eastAsia="Arial" w:hAnsi="Arial" w:cs="Arial"/>
          <w:iCs/>
          <w:color w:val="000000"/>
          <w:kern w:val="2"/>
          <w:sz w:val="24"/>
          <w:szCs w:val="24"/>
          <w:lang w:eastAsia="en-ZA"/>
          <w14:ligatures w14:val="standardContextual"/>
        </w:rPr>
        <w:t>r</w:t>
      </w:r>
      <w:r w:rsidRPr="009170D8">
        <w:rPr>
          <w:rFonts w:ascii="Arial" w:eastAsia="Arial" w:hAnsi="Arial" w:cs="Arial"/>
          <w:iCs/>
          <w:color w:val="000000"/>
          <w:kern w:val="2"/>
          <w:sz w:val="24"/>
          <w:szCs w:val="24"/>
          <w:lang w:eastAsia="en-ZA"/>
          <w14:ligatures w14:val="standardContextual"/>
        </w:rPr>
        <w:t>espondent must, within 15 calendar days from the date of this order, comply with Regulation 3(3)(d), and must provide comprehensible, informative intelligible, and comprehensive reasons to the applicant for the rejection of the RAF 4 serious injury assessment.</w:t>
      </w:r>
    </w:p>
    <w:p w14:paraId="67DED54E"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6AAA0579" w14:textId="7E49ED4D" w:rsidR="008B0365"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It is declared that by the wording used in the RAF regulations, specifically section 3(3)(</w:t>
      </w:r>
      <w:r w:rsidRPr="009170D8">
        <w:rPr>
          <w:rFonts w:ascii="Arial" w:eastAsia="Arial" w:hAnsi="Arial" w:cs="Arial"/>
          <w:i/>
          <w:iCs/>
          <w:color w:val="000000"/>
          <w:kern w:val="2"/>
          <w:sz w:val="24"/>
          <w:szCs w:val="24"/>
          <w:lang w:eastAsia="en-ZA"/>
          <w14:ligatures w14:val="standardContextual"/>
        </w:rPr>
        <w:t>d</w:t>
      </w:r>
      <w:r w:rsidRPr="009170D8">
        <w:rPr>
          <w:rFonts w:ascii="Arial" w:eastAsia="Arial" w:hAnsi="Arial" w:cs="Arial"/>
          <w:iCs/>
          <w:color w:val="000000"/>
          <w:kern w:val="2"/>
          <w:sz w:val="24"/>
          <w:szCs w:val="24"/>
          <w:lang w:eastAsia="en-ZA"/>
          <w14:ligatures w14:val="standardContextual"/>
        </w:rPr>
        <w:t xml:space="preserve">), the </w:t>
      </w:r>
      <w:r w:rsidR="00C60A4F">
        <w:rPr>
          <w:rFonts w:ascii="Arial" w:eastAsia="Arial" w:hAnsi="Arial" w:cs="Arial"/>
          <w:iCs/>
          <w:color w:val="000000"/>
          <w:kern w:val="2"/>
          <w:sz w:val="24"/>
          <w:szCs w:val="24"/>
          <w:lang w:eastAsia="en-ZA"/>
          <w14:ligatures w14:val="standardContextual"/>
        </w:rPr>
        <w:t>s</w:t>
      </w:r>
      <w:r w:rsidRPr="009170D8">
        <w:rPr>
          <w:rFonts w:ascii="Arial" w:eastAsia="Arial" w:hAnsi="Arial" w:cs="Arial"/>
          <w:iCs/>
          <w:color w:val="000000"/>
          <w:kern w:val="2"/>
          <w:sz w:val="24"/>
          <w:szCs w:val="24"/>
          <w:lang w:eastAsia="en-ZA"/>
          <w14:ligatures w14:val="standardContextual"/>
        </w:rPr>
        <w:t xml:space="preserve">econd </w:t>
      </w:r>
      <w:r w:rsidR="00C60A4F">
        <w:rPr>
          <w:rFonts w:ascii="Arial" w:eastAsia="Arial" w:hAnsi="Arial" w:cs="Arial"/>
          <w:iCs/>
          <w:color w:val="000000"/>
          <w:kern w:val="2"/>
          <w:sz w:val="24"/>
          <w:szCs w:val="24"/>
          <w:lang w:eastAsia="en-ZA"/>
          <w14:ligatures w14:val="standardContextual"/>
        </w:rPr>
        <w:t>r</w:t>
      </w:r>
      <w:r w:rsidRPr="009170D8">
        <w:rPr>
          <w:rFonts w:ascii="Arial" w:eastAsia="Arial" w:hAnsi="Arial" w:cs="Arial"/>
          <w:iCs/>
          <w:color w:val="000000"/>
          <w:kern w:val="2"/>
          <w:sz w:val="24"/>
          <w:szCs w:val="24"/>
          <w:lang w:eastAsia="en-ZA"/>
          <w14:ligatures w14:val="standardContextual"/>
        </w:rPr>
        <w:t xml:space="preserve">espondent must make a separate decision regarding the seriousness of injuries of the injured victim for every individual RAF 4 serious-injury-assessment and a third party may refer numerous appeals to the HPCSA, one for each serious-injury-assessment rejected by the </w:t>
      </w:r>
      <w:r w:rsidR="00C60A4F">
        <w:rPr>
          <w:rFonts w:ascii="Arial" w:eastAsia="Arial" w:hAnsi="Arial" w:cs="Arial"/>
          <w:iCs/>
          <w:color w:val="000000"/>
          <w:kern w:val="2"/>
          <w:sz w:val="24"/>
          <w:szCs w:val="24"/>
          <w:lang w:eastAsia="en-ZA"/>
          <w14:ligatures w14:val="standardContextual"/>
        </w:rPr>
        <w:t>s</w:t>
      </w:r>
      <w:r w:rsidRPr="009170D8">
        <w:rPr>
          <w:rFonts w:ascii="Arial" w:eastAsia="Arial" w:hAnsi="Arial" w:cs="Arial"/>
          <w:iCs/>
          <w:color w:val="000000"/>
          <w:kern w:val="2"/>
          <w:sz w:val="24"/>
          <w:szCs w:val="24"/>
          <w:lang w:eastAsia="en-ZA"/>
          <w14:ligatures w14:val="standardContextual"/>
        </w:rPr>
        <w:t xml:space="preserve">econd </w:t>
      </w:r>
      <w:r w:rsidR="00C60A4F">
        <w:rPr>
          <w:rFonts w:ascii="Arial" w:eastAsia="Arial" w:hAnsi="Arial" w:cs="Arial"/>
          <w:iCs/>
          <w:color w:val="000000"/>
          <w:kern w:val="2"/>
          <w:sz w:val="24"/>
          <w:szCs w:val="24"/>
          <w:lang w:eastAsia="en-ZA"/>
          <w14:ligatures w14:val="standardContextual"/>
        </w:rPr>
        <w:t>r</w:t>
      </w:r>
      <w:r w:rsidRPr="009170D8">
        <w:rPr>
          <w:rFonts w:ascii="Arial" w:eastAsia="Arial" w:hAnsi="Arial" w:cs="Arial"/>
          <w:iCs/>
          <w:color w:val="000000"/>
          <w:kern w:val="2"/>
          <w:sz w:val="24"/>
          <w:szCs w:val="24"/>
          <w:lang w:eastAsia="en-ZA"/>
          <w14:ligatures w14:val="standardContextual"/>
        </w:rPr>
        <w:t xml:space="preserve">espondent, who can adjudicate the appeal only once rejected by the Road Accident Fund. </w:t>
      </w:r>
    </w:p>
    <w:p w14:paraId="17A0E1A1" w14:textId="77777777" w:rsidR="008B0365" w:rsidRPr="009170D8" w:rsidRDefault="008B0365" w:rsidP="00BA747F">
      <w:pPr>
        <w:widowControl w:val="0"/>
        <w:spacing w:after="0" w:line="360" w:lineRule="auto"/>
        <w:jc w:val="both"/>
        <w:outlineLvl w:val="2"/>
        <w:rPr>
          <w:rFonts w:ascii="Arial" w:eastAsia="Arial" w:hAnsi="Arial" w:cs="Arial"/>
          <w:i/>
          <w:iCs/>
          <w:color w:val="000000"/>
          <w:kern w:val="2"/>
          <w:sz w:val="24"/>
          <w:szCs w:val="24"/>
          <w:lang w:eastAsia="en-ZA"/>
          <w14:ligatures w14:val="standardContextual"/>
        </w:rPr>
      </w:pPr>
    </w:p>
    <w:p w14:paraId="11FC9BD5" w14:textId="2372CA12" w:rsidR="008B0365"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The failure of the </w:t>
      </w:r>
      <w:r w:rsidR="00C60A4F">
        <w:rPr>
          <w:rFonts w:ascii="Arial" w:eastAsia="Arial" w:hAnsi="Arial" w:cs="Arial"/>
          <w:iCs/>
          <w:color w:val="000000"/>
          <w:kern w:val="2"/>
          <w:sz w:val="24"/>
          <w:szCs w:val="24"/>
          <w:lang w:eastAsia="en-ZA"/>
          <w14:ligatures w14:val="standardContextual"/>
        </w:rPr>
        <w:t>second respondent</w:t>
      </w:r>
      <w:r w:rsidRPr="009170D8">
        <w:rPr>
          <w:rFonts w:ascii="Arial" w:eastAsia="Arial" w:hAnsi="Arial" w:cs="Arial"/>
          <w:iCs/>
          <w:color w:val="000000"/>
          <w:kern w:val="2"/>
          <w:sz w:val="24"/>
          <w:szCs w:val="24"/>
          <w:lang w:eastAsia="en-ZA"/>
          <w14:ligatures w14:val="standardContextual"/>
        </w:rPr>
        <w:t xml:space="preserve"> to decide on the RAF 4 serious injury assessment of </w:t>
      </w:r>
      <w:r w:rsidR="00BE4AE2">
        <w:rPr>
          <w:rFonts w:ascii="Arial" w:eastAsia="Arial" w:hAnsi="Arial" w:cs="Arial"/>
          <w:iCs/>
          <w:color w:val="000000"/>
          <w:kern w:val="2"/>
          <w:sz w:val="24"/>
          <w:szCs w:val="24"/>
          <w:lang w:eastAsia="en-ZA"/>
          <w14:ligatures w14:val="standardContextual"/>
        </w:rPr>
        <w:t>Dr</w:t>
      </w:r>
      <w:r w:rsidRPr="009170D8">
        <w:rPr>
          <w:rFonts w:ascii="Arial" w:eastAsia="Arial" w:hAnsi="Arial" w:cs="Arial"/>
          <w:iCs/>
          <w:color w:val="000000"/>
          <w:kern w:val="2"/>
          <w:sz w:val="24"/>
          <w:szCs w:val="24"/>
          <w:lang w:eastAsia="en-ZA"/>
          <w14:ligatures w14:val="standardContextual"/>
        </w:rPr>
        <w:t xml:space="preserve"> Fine (Psychiatrist) dated 26 June 2022, in terms of Section 6(3)(b) of PAJA, is reviewed and set aside.</w:t>
      </w:r>
    </w:p>
    <w:p w14:paraId="22F2F2A7"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5D53B3F4" w14:textId="03A18C67" w:rsidR="008B0365"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The </w:t>
      </w:r>
      <w:r w:rsidR="00C60A4F">
        <w:rPr>
          <w:rFonts w:ascii="Arial" w:eastAsia="Arial" w:hAnsi="Arial" w:cs="Arial"/>
          <w:iCs/>
          <w:color w:val="000000"/>
          <w:kern w:val="2"/>
          <w:sz w:val="24"/>
          <w:szCs w:val="24"/>
          <w:lang w:eastAsia="en-ZA"/>
          <w14:ligatures w14:val="standardContextual"/>
        </w:rPr>
        <w:t>second respondent</w:t>
      </w:r>
      <w:r w:rsidRPr="009170D8">
        <w:rPr>
          <w:rFonts w:ascii="Arial" w:eastAsia="Arial" w:hAnsi="Arial" w:cs="Arial"/>
          <w:iCs/>
          <w:color w:val="000000"/>
          <w:kern w:val="2"/>
          <w:sz w:val="24"/>
          <w:szCs w:val="24"/>
          <w:lang w:eastAsia="en-ZA"/>
          <w14:ligatures w14:val="standardContextual"/>
        </w:rPr>
        <w:t xml:space="preserve"> is ordered to decide regarding the severe injury assessment of </w:t>
      </w:r>
      <w:r w:rsidR="00BE4AE2">
        <w:rPr>
          <w:rFonts w:ascii="Arial" w:eastAsia="Arial" w:hAnsi="Arial" w:cs="Arial"/>
          <w:iCs/>
          <w:color w:val="000000"/>
          <w:kern w:val="2"/>
          <w:sz w:val="24"/>
          <w:szCs w:val="24"/>
          <w:lang w:eastAsia="en-ZA"/>
          <w14:ligatures w14:val="standardContextual"/>
        </w:rPr>
        <w:t>Dr</w:t>
      </w:r>
      <w:r w:rsidRPr="009170D8">
        <w:rPr>
          <w:rFonts w:ascii="Arial" w:eastAsia="Arial" w:hAnsi="Arial" w:cs="Arial"/>
          <w:iCs/>
          <w:color w:val="000000"/>
          <w:kern w:val="2"/>
          <w:sz w:val="24"/>
          <w:szCs w:val="24"/>
          <w:lang w:eastAsia="en-ZA"/>
          <w14:ligatures w14:val="standardContextual"/>
        </w:rPr>
        <w:t xml:space="preserve"> Fine (Psychiatrist), dated 26 June 2022, within 15 calendar days from the date of this order. </w:t>
      </w:r>
    </w:p>
    <w:p w14:paraId="6F2B75D3"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715405DA" w14:textId="610719FB" w:rsidR="008B0365" w:rsidRDefault="00274D5F" w:rsidP="00BA747F">
      <w:pPr>
        <w:widowControl w:val="0"/>
        <w:numPr>
          <w:ilvl w:val="0"/>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In respect of the </w:t>
      </w:r>
      <w:r w:rsidR="00C60A4F">
        <w:rPr>
          <w:rFonts w:ascii="Arial" w:eastAsia="Arial" w:hAnsi="Arial" w:cs="Arial"/>
          <w:iCs/>
          <w:color w:val="000000"/>
          <w:kern w:val="2"/>
          <w:sz w:val="24"/>
          <w:szCs w:val="24"/>
          <w:u w:val="single"/>
          <w:lang w:eastAsia="en-ZA"/>
          <w14:ligatures w14:val="standardContextual"/>
        </w:rPr>
        <w:t>first respondent</w:t>
      </w:r>
      <w:r w:rsidRPr="009170D8">
        <w:rPr>
          <w:rFonts w:ascii="Arial" w:eastAsia="Arial" w:hAnsi="Arial" w:cs="Arial"/>
          <w:iCs/>
          <w:color w:val="000000"/>
          <w:kern w:val="2"/>
          <w:sz w:val="24"/>
          <w:szCs w:val="24"/>
          <w:lang w:eastAsia="en-ZA"/>
          <w14:ligatures w14:val="standardContextual"/>
        </w:rPr>
        <w:t>, the following order is made:</w:t>
      </w:r>
    </w:p>
    <w:p w14:paraId="687CA964" w14:textId="77777777" w:rsidR="005C4AAC" w:rsidRPr="009170D8" w:rsidRDefault="005C4AAC" w:rsidP="005C4AAC">
      <w:pPr>
        <w:widowControl w:val="0"/>
        <w:spacing w:after="0" w:line="360" w:lineRule="auto"/>
        <w:ind w:left="720"/>
        <w:jc w:val="both"/>
        <w:outlineLvl w:val="2"/>
        <w:rPr>
          <w:rFonts w:ascii="Arial" w:eastAsia="Arial" w:hAnsi="Arial" w:cs="Arial"/>
          <w:iCs/>
          <w:color w:val="000000"/>
          <w:kern w:val="2"/>
          <w:sz w:val="24"/>
          <w:szCs w:val="24"/>
          <w:lang w:eastAsia="en-ZA"/>
          <w14:ligatures w14:val="standardContextual"/>
        </w:rPr>
      </w:pPr>
    </w:p>
    <w:p w14:paraId="3F71731B" w14:textId="531C92BD" w:rsidR="008B0365"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It is declared that the decision of the </w:t>
      </w:r>
      <w:r w:rsidR="00C60A4F">
        <w:rPr>
          <w:rFonts w:ascii="Arial" w:eastAsia="Arial" w:hAnsi="Arial" w:cs="Arial"/>
          <w:iCs/>
          <w:color w:val="000000"/>
          <w:kern w:val="2"/>
          <w:sz w:val="24"/>
          <w:szCs w:val="24"/>
          <w:lang w:eastAsia="en-ZA"/>
          <w14:ligatures w14:val="standardContextual"/>
        </w:rPr>
        <w:t>f</w:t>
      </w:r>
      <w:r w:rsidRPr="009170D8">
        <w:rPr>
          <w:rFonts w:ascii="Arial" w:eastAsia="Arial" w:hAnsi="Arial" w:cs="Arial"/>
          <w:iCs/>
          <w:color w:val="000000"/>
          <w:kern w:val="2"/>
          <w:sz w:val="24"/>
          <w:szCs w:val="24"/>
          <w:lang w:eastAsia="en-ZA"/>
          <w14:ligatures w14:val="standardContextual"/>
        </w:rPr>
        <w:t xml:space="preserve">irst </w:t>
      </w:r>
      <w:r w:rsidR="00C60A4F">
        <w:rPr>
          <w:rFonts w:ascii="Arial" w:eastAsia="Arial" w:hAnsi="Arial" w:cs="Arial"/>
          <w:iCs/>
          <w:color w:val="000000"/>
          <w:kern w:val="2"/>
          <w:sz w:val="24"/>
          <w:szCs w:val="24"/>
          <w:lang w:eastAsia="en-ZA"/>
          <w14:ligatures w14:val="standardContextual"/>
        </w:rPr>
        <w:t>r</w:t>
      </w:r>
      <w:r w:rsidRPr="009170D8">
        <w:rPr>
          <w:rFonts w:ascii="Arial" w:eastAsia="Arial" w:hAnsi="Arial" w:cs="Arial"/>
          <w:iCs/>
          <w:color w:val="000000"/>
          <w:kern w:val="2"/>
          <w:sz w:val="24"/>
          <w:szCs w:val="24"/>
          <w:lang w:eastAsia="en-ZA"/>
          <w14:ligatures w14:val="standardContextual"/>
        </w:rPr>
        <w:t>espondent's</w:t>
      </w:r>
      <w:r w:rsidR="00C60A4F">
        <w:rPr>
          <w:rFonts w:ascii="Arial" w:eastAsia="Arial" w:hAnsi="Arial" w:cs="Arial"/>
          <w:iCs/>
          <w:color w:val="000000"/>
          <w:kern w:val="2"/>
          <w:sz w:val="24"/>
          <w:szCs w:val="24"/>
          <w:lang w:eastAsia="en-ZA"/>
          <w14:ligatures w14:val="standardContextual"/>
        </w:rPr>
        <w:t xml:space="preserve"> </w:t>
      </w:r>
      <w:r w:rsidRPr="009170D8">
        <w:rPr>
          <w:rFonts w:ascii="Arial" w:eastAsia="Arial" w:hAnsi="Arial" w:cs="Arial"/>
          <w:iCs/>
          <w:color w:val="000000"/>
          <w:kern w:val="2"/>
          <w:sz w:val="24"/>
          <w:szCs w:val="24"/>
          <w:lang w:eastAsia="en-ZA"/>
          <w14:ligatures w14:val="standardContextual"/>
        </w:rPr>
        <w:t>decision dated 17 January 2023, to the effect th</w:t>
      </w:r>
      <w:r w:rsidR="00644850">
        <w:rPr>
          <w:rFonts w:ascii="Arial" w:eastAsia="Arial" w:hAnsi="Arial" w:cs="Arial"/>
          <w:iCs/>
          <w:color w:val="000000"/>
          <w:kern w:val="2"/>
          <w:sz w:val="24"/>
          <w:szCs w:val="24"/>
          <w:lang w:eastAsia="en-ZA"/>
          <w14:ligatures w14:val="standardContextual"/>
        </w:rPr>
        <w:t>at the injuries suffered by R-L L</w:t>
      </w:r>
      <w:r w:rsidRPr="009170D8">
        <w:rPr>
          <w:rFonts w:ascii="Arial" w:eastAsia="Arial" w:hAnsi="Arial" w:cs="Arial"/>
          <w:iCs/>
          <w:color w:val="000000"/>
          <w:kern w:val="2"/>
          <w:sz w:val="24"/>
          <w:szCs w:val="24"/>
          <w:lang w:eastAsia="en-ZA"/>
          <w14:ligatures w14:val="standardContextual"/>
        </w:rPr>
        <w:t xml:space="preserve"> in an accident dated 29 October 2018, is not serious, is reviewed and set aside.</w:t>
      </w:r>
    </w:p>
    <w:p w14:paraId="7E59B6D6"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52C81C63" w14:textId="30D1A0EC" w:rsidR="008B0365"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The </w:t>
      </w:r>
      <w:r w:rsidR="00C60A4F">
        <w:rPr>
          <w:rFonts w:ascii="Arial" w:eastAsia="Arial" w:hAnsi="Arial" w:cs="Arial"/>
          <w:iCs/>
          <w:color w:val="000000"/>
          <w:kern w:val="2"/>
          <w:sz w:val="24"/>
          <w:szCs w:val="24"/>
          <w:lang w:eastAsia="en-ZA"/>
          <w14:ligatures w14:val="standardContextual"/>
        </w:rPr>
        <w:t>first respondent</w:t>
      </w:r>
      <w:r w:rsidRPr="009170D8">
        <w:rPr>
          <w:rFonts w:ascii="Arial" w:eastAsia="Arial" w:hAnsi="Arial" w:cs="Arial"/>
          <w:iCs/>
          <w:color w:val="000000"/>
          <w:kern w:val="2"/>
          <w:sz w:val="24"/>
          <w:szCs w:val="24"/>
          <w:lang w:eastAsia="en-ZA"/>
          <w14:ligatures w14:val="standardContextual"/>
        </w:rPr>
        <w:t xml:space="preserve"> is directed to appoint a new Appeal </w:t>
      </w:r>
      <w:r w:rsidR="00C60A4F">
        <w:rPr>
          <w:rFonts w:ascii="Arial" w:eastAsia="Arial" w:hAnsi="Arial" w:cs="Arial"/>
          <w:iCs/>
          <w:color w:val="000000"/>
          <w:kern w:val="2"/>
          <w:sz w:val="24"/>
          <w:szCs w:val="24"/>
          <w:lang w:eastAsia="en-ZA"/>
          <w14:ligatures w14:val="standardContextual"/>
        </w:rPr>
        <w:t>Tribunal</w:t>
      </w:r>
      <w:r w:rsidRPr="009170D8">
        <w:rPr>
          <w:rFonts w:ascii="Arial" w:eastAsia="Arial" w:hAnsi="Arial" w:cs="Arial"/>
          <w:iCs/>
          <w:color w:val="000000"/>
          <w:kern w:val="2"/>
          <w:sz w:val="24"/>
          <w:szCs w:val="24"/>
          <w:lang w:eastAsia="en-ZA"/>
          <w14:ligatures w14:val="standardContextual"/>
        </w:rPr>
        <w:t xml:space="preserve">, within 30 calendar days from the date of this order, consisting of different members (with appropriate areas of expertise), to adjudicate the appeal afresh after calling upon the parties to submit such further evidence. </w:t>
      </w:r>
    </w:p>
    <w:p w14:paraId="61F5EA7D"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3231A629" w14:textId="7C0F7C4B" w:rsidR="008B0365"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The new </w:t>
      </w:r>
      <w:r w:rsidR="00C60A4F">
        <w:rPr>
          <w:rFonts w:ascii="Arial" w:eastAsia="Arial" w:hAnsi="Arial" w:cs="Arial"/>
          <w:iCs/>
          <w:color w:val="000000"/>
          <w:kern w:val="2"/>
          <w:sz w:val="24"/>
          <w:szCs w:val="24"/>
          <w:lang w:eastAsia="en-ZA"/>
          <w14:ligatures w14:val="standardContextual"/>
        </w:rPr>
        <w:t>Appeal Tribunal</w:t>
      </w:r>
      <w:r w:rsidRPr="009170D8">
        <w:rPr>
          <w:rFonts w:ascii="Arial" w:eastAsia="Arial" w:hAnsi="Arial" w:cs="Arial"/>
          <w:iCs/>
          <w:color w:val="000000"/>
          <w:kern w:val="2"/>
          <w:sz w:val="24"/>
          <w:szCs w:val="24"/>
          <w:lang w:eastAsia="en-ZA"/>
          <w14:ligatures w14:val="standardContextual"/>
        </w:rPr>
        <w:t xml:space="preserve"> must consist of at least three members with expertise in the appropriate areas of medicine, as contemplated by Regulation 3(8). </w:t>
      </w:r>
    </w:p>
    <w:p w14:paraId="35C04A30"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2CEADE5E" w14:textId="389EE3ED" w:rsidR="00DC25F1"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The new </w:t>
      </w:r>
      <w:r w:rsidR="009E4585">
        <w:rPr>
          <w:rFonts w:ascii="Arial" w:eastAsia="Arial" w:hAnsi="Arial" w:cs="Arial"/>
          <w:iCs/>
          <w:color w:val="000000"/>
          <w:kern w:val="2"/>
          <w:sz w:val="24"/>
          <w:szCs w:val="24"/>
          <w:lang w:eastAsia="en-ZA"/>
          <w14:ligatures w14:val="standardContextual"/>
        </w:rPr>
        <w:t>Appeal</w:t>
      </w:r>
      <w:r w:rsidR="00C60A4F">
        <w:rPr>
          <w:rFonts w:ascii="Arial" w:eastAsia="Arial" w:hAnsi="Arial" w:cs="Arial"/>
          <w:iCs/>
          <w:color w:val="000000"/>
          <w:kern w:val="2"/>
          <w:sz w:val="24"/>
          <w:szCs w:val="24"/>
          <w:lang w:eastAsia="en-ZA"/>
          <w14:ligatures w14:val="standardContextual"/>
        </w:rPr>
        <w:t xml:space="preserve"> Tribunal</w:t>
      </w:r>
      <w:r w:rsidRPr="009170D8">
        <w:rPr>
          <w:rFonts w:ascii="Arial" w:eastAsia="Arial" w:hAnsi="Arial" w:cs="Arial"/>
          <w:iCs/>
          <w:color w:val="000000"/>
          <w:kern w:val="2"/>
          <w:sz w:val="24"/>
          <w:szCs w:val="24"/>
          <w:lang w:eastAsia="en-ZA"/>
          <w14:ligatures w14:val="standardContextual"/>
        </w:rPr>
        <w:t xml:space="preserve"> is directed and ordered to cons</w:t>
      </w:r>
      <w:r w:rsidR="00644850">
        <w:rPr>
          <w:rFonts w:ascii="Arial" w:eastAsia="Arial" w:hAnsi="Arial" w:cs="Arial"/>
          <w:iCs/>
          <w:color w:val="000000"/>
          <w:kern w:val="2"/>
          <w:sz w:val="24"/>
          <w:szCs w:val="24"/>
          <w:lang w:eastAsia="en-ZA"/>
          <w14:ligatures w14:val="standardContextual"/>
        </w:rPr>
        <w:t>ider all of the injuries of R-L L</w:t>
      </w:r>
      <w:r w:rsidRPr="009170D8">
        <w:rPr>
          <w:rFonts w:ascii="Arial" w:eastAsia="Arial" w:hAnsi="Arial" w:cs="Arial"/>
          <w:iCs/>
          <w:color w:val="000000"/>
          <w:kern w:val="2"/>
          <w:sz w:val="24"/>
          <w:szCs w:val="24"/>
          <w:lang w:eastAsia="en-ZA"/>
          <w14:ligatures w14:val="standardContextual"/>
        </w:rPr>
        <w:t xml:space="preserve"> collectively, and not only the injuries regarded by medical practitioners who completed RAF 4 profound injury assessments, to be serious.</w:t>
      </w:r>
    </w:p>
    <w:p w14:paraId="49618833" w14:textId="77777777" w:rsidR="00DC25F1" w:rsidRPr="009170D8" w:rsidRDefault="00DC25F1" w:rsidP="00B5430D">
      <w:pPr>
        <w:pStyle w:val="ListParagraph"/>
        <w:rPr>
          <w:rFonts w:eastAsia="Arial"/>
          <w:iCs/>
          <w:color w:val="000000"/>
          <w:kern w:val="2"/>
          <w14:ligatures w14:val="standardContextual"/>
        </w:rPr>
      </w:pPr>
    </w:p>
    <w:p w14:paraId="3DB2F461" w14:textId="47B171D4" w:rsidR="008B0365"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The new </w:t>
      </w:r>
      <w:r w:rsidR="00C60A4F">
        <w:rPr>
          <w:rFonts w:ascii="Arial" w:eastAsia="Arial" w:hAnsi="Arial" w:cs="Arial"/>
          <w:iCs/>
          <w:color w:val="000000"/>
          <w:kern w:val="2"/>
          <w:sz w:val="24"/>
          <w:szCs w:val="24"/>
          <w:lang w:eastAsia="en-ZA"/>
          <w14:ligatures w14:val="standardContextual"/>
        </w:rPr>
        <w:t>Appeal Tribunal</w:t>
      </w:r>
      <w:r w:rsidRPr="009170D8">
        <w:rPr>
          <w:rFonts w:ascii="Arial" w:eastAsia="Arial" w:hAnsi="Arial" w:cs="Arial"/>
          <w:iCs/>
          <w:color w:val="000000"/>
          <w:kern w:val="2"/>
          <w:sz w:val="24"/>
          <w:szCs w:val="24"/>
          <w:lang w:eastAsia="en-ZA"/>
          <w14:ligatures w14:val="standardContextual"/>
        </w:rPr>
        <w:t xml:space="preserve"> is directed to employ powers set out in Regulation 3(11) to investigate, concerning </w:t>
      </w:r>
      <w:r w:rsidR="00836220">
        <w:rPr>
          <w:rFonts w:ascii="Arial" w:eastAsia="Arial" w:hAnsi="Arial" w:cs="Arial"/>
          <w:iCs/>
          <w:color w:val="000000"/>
          <w:kern w:val="2"/>
          <w:sz w:val="24"/>
          <w:szCs w:val="24"/>
          <w:lang w:eastAsia="en-ZA"/>
          <w14:ligatures w14:val="standardContextual"/>
        </w:rPr>
        <w:t>R</w:t>
      </w:r>
      <w:r w:rsidR="00836220" w:rsidRPr="009170D8">
        <w:rPr>
          <w:rFonts w:ascii="Arial" w:eastAsia="Arial" w:hAnsi="Arial" w:cs="Arial"/>
          <w:iCs/>
          <w:color w:val="000000"/>
          <w:kern w:val="2"/>
          <w:sz w:val="24"/>
          <w:szCs w:val="24"/>
          <w:lang w:eastAsia="en-ZA"/>
          <w14:ligatures w14:val="standardContextual"/>
        </w:rPr>
        <w:t>-</w:t>
      </w:r>
      <w:r w:rsidR="00836220">
        <w:rPr>
          <w:rFonts w:ascii="Arial" w:eastAsia="Arial" w:hAnsi="Arial" w:cs="Arial"/>
          <w:iCs/>
          <w:color w:val="000000"/>
          <w:kern w:val="2"/>
          <w:sz w:val="24"/>
          <w:szCs w:val="24"/>
          <w:lang w:eastAsia="en-ZA"/>
          <w14:ligatures w14:val="standardContextual"/>
        </w:rPr>
        <w:t>L</w:t>
      </w:r>
      <w:r w:rsidR="00836220" w:rsidRPr="009170D8">
        <w:rPr>
          <w:rFonts w:ascii="Arial" w:eastAsia="Arial" w:hAnsi="Arial" w:cs="Arial"/>
          <w:iCs/>
          <w:color w:val="000000"/>
          <w:kern w:val="2"/>
          <w:sz w:val="24"/>
          <w:szCs w:val="24"/>
          <w:lang w:eastAsia="en-ZA"/>
          <w14:ligatures w14:val="standardContextual"/>
        </w:rPr>
        <w:t xml:space="preserve"> </w:t>
      </w:r>
      <w:r w:rsidR="00836220">
        <w:rPr>
          <w:rFonts w:ascii="Arial" w:eastAsia="Arial" w:hAnsi="Arial" w:cs="Arial"/>
          <w:iCs/>
          <w:color w:val="000000"/>
          <w:kern w:val="2"/>
          <w:sz w:val="24"/>
          <w:szCs w:val="24"/>
          <w:lang w:eastAsia="en-ZA"/>
          <w14:ligatures w14:val="standardContextual"/>
        </w:rPr>
        <w:t>L</w:t>
      </w:r>
      <w:r w:rsidR="00836220" w:rsidRPr="009170D8">
        <w:rPr>
          <w:rFonts w:ascii="Arial" w:eastAsia="Arial" w:hAnsi="Arial" w:cs="Arial"/>
          <w:iCs/>
          <w:color w:val="000000"/>
          <w:kern w:val="2"/>
          <w:sz w:val="24"/>
          <w:szCs w:val="24"/>
          <w:lang w:eastAsia="en-ZA"/>
          <w14:ligatures w14:val="standardContextual"/>
        </w:rPr>
        <w:t xml:space="preserve">, </w:t>
      </w:r>
      <w:r w:rsidRPr="009170D8">
        <w:rPr>
          <w:rFonts w:ascii="Arial" w:eastAsia="Arial" w:hAnsi="Arial" w:cs="Arial"/>
          <w:iCs/>
          <w:color w:val="000000"/>
          <w:kern w:val="2"/>
          <w:sz w:val="24"/>
          <w:szCs w:val="24"/>
          <w:lang w:eastAsia="en-ZA"/>
          <w14:ligatures w14:val="standardContextual"/>
        </w:rPr>
        <w:t>the injuries, diagnosis, prognosis, external and individual circumstances, pain, suffering, loss of enjoyment of life and level and degree of educational, employment and other changes, owing to the accident, and other relevant factors, to the extent that t</w:t>
      </w:r>
      <w:r w:rsidR="009E4585">
        <w:rPr>
          <w:rFonts w:ascii="Arial" w:eastAsia="Arial" w:hAnsi="Arial" w:cs="Arial"/>
          <w:iCs/>
          <w:color w:val="000000"/>
          <w:kern w:val="2"/>
          <w:sz w:val="24"/>
          <w:szCs w:val="24"/>
          <w:lang w:eastAsia="en-ZA"/>
          <w14:ligatures w14:val="standardContextual"/>
        </w:rPr>
        <w:t>he Appeal</w:t>
      </w:r>
      <w:r w:rsidR="00C60A4F">
        <w:rPr>
          <w:rFonts w:ascii="Arial" w:eastAsia="Arial" w:hAnsi="Arial" w:cs="Arial"/>
          <w:iCs/>
          <w:color w:val="000000"/>
          <w:kern w:val="2"/>
          <w:sz w:val="24"/>
          <w:szCs w:val="24"/>
          <w:lang w:eastAsia="en-ZA"/>
          <w14:ligatures w14:val="standardContextual"/>
        </w:rPr>
        <w:t xml:space="preserve"> Tribunal</w:t>
      </w:r>
      <w:r w:rsidRPr="009170D8">
        <w:rPr>
          <w:rFonts w:ascii="Arial" w:eastAsia="Arial" w:hAnsi="Arial" w:cs="Arial"/>
          <w:iCs/>
          <w:color w:val="000000"/>
          <w:kern w:val="2"/>
          <w:sz w:val="24"/>
          <w:szCs w:val="24"/>
          <w:lang w:eastAsia="en-ZA"/>
          <w14:ligatures w14:val="standardContextual"/>
        </w:rPr>
        <w:t xml:space="preserve"> may deem this fit. </w:t>
      </w:r>
    </w:p>
    <w:p w14:paraId="1555FDA4"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1EF02C3C" w14:textId="6410B20A" w:rsidR="008B0365"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It is declared that where the injuries assessed by a duly constituted HPCSA Appeal </w:t>
      </w:r>
      <w:r w:rsidR="00C60A4F">
        <w:rPr>
          <w:rFonts w:ascii="Arial" w:eastAsia="Arial" w:hAnsi="Arial" w:cs="Arial"/>
          <w:iCs/>
          <w:color w:val="000000"/>
          <w:kern w:val="2"/>
          <w:sz w:val="24"/>
          <w:szCs w:val="24"/>
          <w:lang w:eastAsia="en-ZA"/>
          <w14:ligatures w14:val="standardContextual"/>
        </w:rPr>
        <w:t>Tribunal</w:t>
      </w:r>
      <w:r w:rsidRPr="009170D8">
        <w:rPr>
          <w:rFonts w:ascii="Arial" w:eastAsia="Arial" w:hAnsi="Arial" w:cs="Arial"/>
          <w:iCs/>
          <w:color w:val="000000"/>
          <w:kern w:val="2"/>
          <w:sz w:val="24"/>
          <w:szCs w:val="24"/>
          <w:lang w:eastAsia="en-ZA"/>
          <w14:ligatures w14:val="standardContextual"/>
        </w:rPr>
        <w:t xml:space="preserve"> involve a child, the Appeal </w:t>
      </w:r>
      <w:r w:rsidR="00C60A4F">
        <w:rPr>
          <w:rFonts w:ascii="Arial" w:eastAsia="Arial" w:hAnsi="Arial" w:cs="Arial"/>
          <w:iCs/>
          <w:color w:val="000000"/>
          <w:kern w:val="2"/>
          <w:sz w:val="24"/>
          <w:szCs w:val="24"/>
          <w:lang w:eastAsia="en-ZA"/>
          <w14:ligatures w14:val="standardContextual"/>
        </w:rPr>
        <w:t>Tribunal</w:t>
      </w:r>
      <w:r w:rsidRPr="009170D8">
        <w:rPr>
          <w:rFonts w:ascii="Arial" w:eastAsia="Arial" w:hAnsi="Arial" w:cs="Arial"/>
          <w:iCs/>
          <w:color w:val="000000"/>
          <w:kern w:val="2"/>
          <w:sz w:val="24"/>
          <w:szCs w:val="24"/>
          <w:lang w:eastAsia="en-ZA"/>
          <w14:ligatures w14:val="standardContextual"/>
        </w:rPr>
        <w:t xml:space="preserve"> must heed the </w:t>
      </w:r>
      <w:r w:rsidRPr="009170D8">
        <w:rPr>
          <w:rFonts w:ascii="Arial" w:eastAsia="Arial" w:hAnsi="Arial" w:cs="Arial"/>
          <w:iCs/>
          <w:color w:val="000000"/>
          <w:kern w:val="2"/>
          <w:sz w:val="24"/>
          <w:szCs w:val="24"/>
          <w:lang w:eastAsia="en-ZA"/>
          <w14:ligatures w14:val="standardContextual"/>
        </w:rPr>
        <w:lastRenderedPageBreak/>
        <w:t>Children's</w:t>
      </w:r>
      <w:r w:rsidR="00836220">
        <w:rPr>
          <w:rFonts w:ascii="Arial" w:eastAsia="Arial" w:hAnsi="Arial" w:cs="Arial"/>
          <w:iCs/>
          <w:color w:val="000000"/>
          <w:kern w:val="2"/>
          <w:sz w:val="24"/>
          <w:szCs w:val="24"/>
          <w:lang w:eastAsia="en-ZA"/>
          <w14:ligatures w14:val="standardContextual"/>
        </w:rPr>
        <w:t xml:space="preserve"> </w:t>
      </w:r>
      <w:r w:rsidRPr="009170D8">
        <w:rPr>
          <w:rFonts w:ascii="Arial" w:eastAsia="Arial" w:hAnsi="Arial" w:cs="Arial"/>
          <w:iCs/>
          <w:color w:val="000000"/>
          <w:kern w:val="2"/>
          <w:sz w:val="24"/>
          <w:szCs w:val="24"/>
          <w:lang w:eastAsia="en-ZA"/>
          <w14:ligatures w14:val="standardContextual"/>
        </w:rPr>
        <w:t>Act and pay specific attention to the best interest of the child principles set out in section 7 of the Children's</w:t>
      </w:r>
      <w:r w:rsidR="00836220">
        <w:rPr>
          <w:rFonts w:ascii="Arial" w:eastAsia="Arial" w:hAnsi="Arial" w:cs="Arial"/>
          <w:iCs/>
          <w:color w:val="000000"/>
          <w:kern w:val="2"/>
          <w:sz w:val="24"/>
          <w:szCs w:val="24"/>
          <w:lang w:eastAsia="en-ZA"/>
          <w14:ligatures w14:val="standardContextual"/>
        </w:rPr>
        <w:t xml:space="preserve"> </w:t>
      </w:r>
      <w:r w:rsidRPr="009170D8">
        <w:rPr>
          <w:rFonts w:ascii="Arial" w:eastAsia="Arial" w:hAnsi="Arial" w:cs="Arial"/>
          <w:iCs/>
          <w:color w:val="000000"/>
          <w:kern w:val="2"/>
          <w:sz w:val="24"/>
          <w:szCs w:val="24"/>
          <w:lang w:eastAsia="en-ZA"/>
          <w14:ligatures w14:val="standardContextual"/>
        </w:rPr>
        <w:t xml:space="preserve">Act 38 of 2005 and ensure child participation as contemplated by Section 10 of the </w:t>
      </w:r>
      <w:r w:rsidR="00F14AB1" w:rsidRPr="009170D8">
        <w:rPr>
          <w:rFonts w:ascii="Arial" w:eastAsia="Arial" w:hAnsi="Arial" w:cs="Arial"/>
          <w:iCs/>
          <w:color w:val="000000"/>
          <w:kern w:val="2"/>
          <w:sz w:val="24"/>
          <w:szCs w:val="24"/>
          <w:lang w:eastAsia="en-ZA"/>
          <w14:ligatures w14:val="standardContextual"/>
        </w:rPr>
        <w:t>Children’s Act</w:t>
      </w:r>
      <w:r w:rsidRPr="009170D8">
        <w:rPr>
          <w:rFonts w:ascii="Arial" w:eastAsia="Arial" w:hAnsi="Arial" w:cs="Arial"/>
          <w:iCs/>
          <w:color w:val="000000"/>
          <w:kern w:val="2"/>
          <w:sz w:val="24"/>
          <w:szCs w:val="24"/>
          <w:lang w:eastAsia="en-ZA"/>
          <w14:ligatures w14:val="standardContextual"/>
        </w:rPr>
        <w:t>.</w:t>
      </w:r>
    </w:p>
    <w:p w14:paraId="7EDDC15A"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1C4F8572" w14:textId="4B09F873" w:rsidR="008B0365" w:rsidRPr="009170D8" w:rsidRDefault="00274D5F" w:rsidP="00BA747F">
      <w:pPr>
        <w:widowControl w:val="0"/>
        <w:numPr>
          <w:ilvl w:val="1"/>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 xml:space="preserve">The new </w:t>
      </w:r>
      <w:r w:rsidR="00C60A4F">
        <w:rPr>
          <w:rFonts w:ascii="Arial" w:eastAsia="Arial" w:hAnsi="Arial" w:cs="Arial"/>
          <w:iCs/>
          <w:color w:val="000000"/>
          <w:kern w:val="2"/>
          <w:sz w:val="24"/>
          <w:szCs w:val="24"/>
          <w:lang w:eastAsia="en-ZA"/>
          <w14:ligatures w14:val="standardContextual"/>
        </w:rPr>
        <w:t>Appeal Tribunal</w:t>
      </w:r>
      <w:r w:rsidRPr="009170D8">
        <w:rPr>
          <w:rFonts w:ascii="Arial" w:eastAsia="Arial" w:hAnsi="Arial" w:cs="Arial"/>
          <w:iCs/>
          <w:color w:val="000000"/>
          <w:kern w:val="2"/>
          <w:sz w:val="24"/>
          <w:szCs w:val="24"/>
          <w:lang w:eastAsia="en-ZA"/>
          <w14:ligatures w14:val="standardContextual"/>
        </w:rPr>
        <w:t xml:space="preserve"> shall comply with Regulation 3(13) and provide the parties with the outcome of the appeal, together with reasons, within 60 calendar days from the date of this order. </w:t>
      </w:r>
    </w:p>
    <w:p w14:paraId="31BF21AF"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0C7C040E" w14:textId="77777777" w:rsidR="008B0365" w:rsidRPr="009170D8" w:rsidRDefault="00274D5F" w:rsidP="00BA747F">
      <w:pPr>
        <w:widowControl w:val="0"/>
        <w:numPr>
          <w:ilvl w:val="0"/>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Arial" w:hAnsi="Arial" w:cs="Arial"/>
          <w:iCs/>
          <w:color w:val="000000"/>
          <w:kern w:val="2"/>
          <w:sz w:val="24"/>
          <w:szCs w:val="24"/>
          <w:lang w:eastAsia="en-ZA"/>
          <w14:ligatures w14:val="standardContextual"/>
        </w:rPr>
        <w:t>It is declared that a medical practitioner qualified to complete an RAF 4 serious injury assessment MUST complete the form by considering any accident-related injuries and sequelae and should not complete the form only from the vantage point of particular expertise or discipline.</w:t>
      </w:r>
    </w:p>
    <w:p w14:paraId="0CB43986" w14:textId="77777777" w:rsidR="008B0365" w:rsidRPr="009170D8" w:rsidRDefault="008B0365" w:rsidP="00BA747F">
      <w:pPr>
        <w:widowControl w:val="0"/>
        <w:spacing w:after="0" w:line="360" w:lineRule="auto"/>
        <w:jc w:val="both"/>
        <w:outlineLvl w:val="2"/>
        <w:rPr>
          <w:rFonts w:ascii="Arial" w:eastAsia="Arial" w:hAnsi="Arial" w:cs="Arial"/>
          <w:iCs/>
          <w:color w:val="000000"/>
          <w:kern w:val="2"/>
          <w:sz w:val="24"/>
          <w:szCs w:val="24"/>
          <w:lang w:eastAsia="en-ZA"/>
          <w14:ligatures w14:val="standardContextual"/>
        </w:rPr>
      </w:pPr>
    </w:p>
    <w:p w14:paraId="790F7223" w14:textId="3CCB53C2" w:rsidR="008B0365" w:rsidRDefault="00C734F5" w:rsidP="00BA747F">
      <w:pPr>
        <w:widowControl w:val="0"/>
        <w:numPr>
          <w:ilvl w:val="0"/>
          <w:numId w:val="2"/>
        </w:numPr>
        <w:spacing w:after="0" w:line="360" w:lineRule="auto"/>
        <w:jc w:val="both"/>
        <w:outlineLvl w:val="2"/>
        <w:rPr>
          <w:rFonts w:ascii="Arial" w:eastAsia="Arial" w:hAnsi="Arial" w:cs="Arial"/>
          <w:iCs/>
          <w:color w:val="000000"/>
          <w:kern w:val="2"/>
          <w:sz w:val="24"/>
          <w:szCs w:val="24"/>
          <w:lang w:eastAsia="en-ZA"/>
          <w14:ligatures w14:val="standardContextual"/>
        </w:rPr>
      </w:pPr>
      <w:r w:rsidRPr="009170D8">
        <w:rPr>
          <w:rFonts w:ascii="Arial" w:eastAsia="Times New Roman" w:hAnsi="Arial" w:cs="Arial"/>
          <w:noProof/>
          <w:sz w:val="24"/>
          <w:szCs w:val="24"/>
          <w:lang w:val="en-US"/>
        </w:rPr>
        <w:drawing>
          <wp:anchor distT="0" distB="0" distL="114300" distR="114300" simplePos="0" relativeHeight="251659264" behindDoc="1" locked="0" layoutInCell="1" allowOverlap="1" wp14:anchorId="6BC8B845" wp14:editId="1EA2C467">
            <wp:simplePos x="0" y="0"/>
            <wp:positionH relativeFrom="page">
              <wp:posOffset>4251960</wp:posOffset>
            </wp:positionH>
            <wp:positionV relativeFrom="paragraph">
              <wp:posOffset>742950</wp:posOffset>
            </wp:positionV>
            <wp:extent cx="2924175" cy="1257300"/>
            <wp:effectExtent l="0" t="0" r="952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0" cstate="print">
                      <a:extLst>
                        <a:ext uri="{28A0092B-C50C-407E-A947-70E740481C1C}">
                          <a14:useLocalDpi xmlns:a14="http://schemas.microsoft.com/office/drawing/2010/main" val="0"/>
                        </a:ext>
                      </a:extLst>
                    </a:blip>
                    <a:srcRect l="15505" t="43776" r="35919" b="40242"/>
                    <a:stretch/>
                  </pic:blipFill>
                  <pic:spPr bwMode="auto">
                    <a:xfrm>
                      <a:off x="0" y="0"/>
                      <a:ext cx="2924175"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EE6">
        <w:rPr>
          <w:rFonts w:ascii="Arial" w:eastAsia="Arial" w:hAnsi="Arial" w:cs="Arial"/>
          <w:iCs/>
          <w:color w:val="000000"/>
          <w:kern w:val="2"/>
          <w:sz w:val="24"/>
          <w:szCs w:val="24"/>
          <w:lang w:eastAsia="en-ZA"/>
          <w14:ligatures w14:val="standardContextual"/>
        </w:rPr>
        <w:t>The f</w:t>
      </w:r>
      <w:r w:rsidRPr="009170D8">
        <w:rPr>
          <w:rFonts w:ascii="Arial" w:eastAsia="Arial" w:hAnsi="Arial" w:cs="Arial"/>
          <w:iCs/>
          <w:color w:val="000000"/>
          <w:kern w:val="2"/>
          <w:sz w:val="24"/>
          <w:szCs w:val="24"/>
          <w:lang w:eastAsia="en-ZA"/>
          <w14:ligatures w14:val="standardContextual"/>
        </w:rPr>
        <w:t xml:space="preserve">irst and </w:t>
      </w:r>
      <w:r w:rsidR="00836220">
        <w:rPr>
          <w:rFonts w:ascii="Arial" w:eastAsia="Arial" w:hAnsi="Arial" w:cs="Arial"/>
          <w:iCs/>
          <w:color w:val="000000"/>
          <w:kern w:val="2"/>
          <w:sz w:val="24"/>
          <w:szCs w:val="24"/>
          <w:lang w:eastAsia="en-ZA"/>
          <w14:ligatures w14:val="standardContextual"/>
        </w:rPr>
        <w:t>s</w:t>
      </w:r>
      <w:r w:rsidR="00C60A4F">
        <w:rPr>
          <w:rFonts w:ascii="Arial" w:eastAsia="Arial" w:hAnsi="Arial" w:cs="Arial"/>
          <w:iCs/>
          <w:color w:val="000000"/>
          <w:kern w:val="2"/>
          <w:sz w:val="24"/>
          <w:szCs w:val="24"/>
          <w:lang w:eastAsia="en-ZA"/>
          <w14:ligatures w14:val="standardContextual"/>
        </w:rPr>
        <w:t>econd respondent</w:t>
      </w:r>
      <w:r w:rsidRPr="009170D8">
        <w:rPr>
          <w:rFonts w:ascii="Arial" w:eastAsia="Arial" w:hAnsi="Arial" w:cs="Arial"/>
          <w:iCs/>
          <w:color w:val="000000"/>
          <w:kern w:val="2"/>
          <w:sz w:val="24"/>
          <w:szCs w:val="24"/>
          <w:lang w:eastAsia="en-ZA"/>
          <w14:ligatures w14:val="standardContextual"/>
        </w:rPr>
        <w:t xml:space="preserve">s are jointly and severally, the one to pay the other to be absolved, ordered to pay the applicant's </w:t>
      </w:r>
      <w:r w:rsidR="00A80EE6">
        <w:rPr>
          <w:rFonts w:ascii="Arial" w:eastAsia="Arial" w:hAnsi="Arial" w:cs="Arial"/>
          <w:iCs/>
          <w:color w:val="000000"/>
          <w:kern w:val="2"/>
          <w:sz w:val="24"/>
          <w:szCs w:val="24"/>
          <w:lang w:eastAsia="en-ZA"/>
          <w14:ligatures w14:val="standardContextual"/>
        </w:rPr>
        <w:t>attorney and client costs on a High C</w:t>
      </w:r>
      <w:r w:rsidRPr="009170D8">
        <w:rPr>
          <w:rFonts w:ascii="Arial" w:eastAsia="Arial" w:hAnsi="Arial" w:cs="Arial"/>
          <w:iCs/>
          <w:color w:val="000000"/>
          <w:kern w:val="2"/>
          <w:sz w:val="24"/>
          <w:szCs w:val="24"/>
          <w:lang w:eastAsia="en-ZA"/>
          <w14:ligatures w14:val="standardContextual"/>
        </w:rPr>
        <w:t xml:space="preserve">ourt scale, including the costs of Counsel, which shall include fees for the heads of argument. </w:t>
      </w:r>
    </w:p>
    <w:p w14:paraId="7115D47E" w14:textId="77777777" w:rsidR="009E4585" w:rsidRDefault="009E4585" w:rsidP="009E4585">
      <w:pPr>
        <w:pStyle w:val="ListParagraph"/>
        <w:rPr>
          <w:rFonts w:eastAsia="Arial"/>
          <w:iCs/>
          <w:color w:val="000000"/>
          <w:kern w:val="2"/>
          <w14:ligatures w14:val="standardContextual"/>
        </w:rPr>
      </w:pPr>
    </w:p>
    <w:p w14:paraId="3A02E079" w14:textId="77777777" w:rsidR="009E4585" w:rsidRPr="009170D8" w:rsidRDefault="009E4585" w:rsidP="009E4585">
      <w:pPr>
        <w:widowControl w:val="0"/>
        <w:spacing w:after="0" w:line="360" w:lineRule="auto"/>
        <w:ind w:left="720"/>
        <w:jc w:val="both"/>
        <w:outlineLvl w:val="2"/>
        <w:rPr>
          <w:rFonts w:ascii="Arial" w:eastAsia="Arial" w:hAnsi="Arial" w:cs="Arial"/>
          <w:iCs/>
          <w:color w:val="000000"/>
          <w:kern w:val="2"/>
          <w:sz w:val="24"/>
          <w:szCs w:val="24"/>
          <w:lang w:eastAsia="en-ZA"/>
          <w14:ligatures w14:val="standardContextual"/>
        </w:rPr>
      </w:pPr>
    </w:p>
    <w:p w14:paraId="609AAC36" w14:textId="77777777" w:rsidR="006517DE" w:rsidRPr="009170D8" w:rsidRDefault="006517DE" w:rsidP="00B5430D">
      <w:pPr>
        <w:pStyle w:val="ListParagraph"/>
        <w:spacing w:line="360" w:lineRule="auto"/>
        <w:rPr>
          <w:lang w:val="en-GB"/>
        </w:rPr>
      </w:pPr>
    </w:p>
    <w:p w14:paraId="28CD8B6E" w14:textId="77777777" w:rsidR="006517DE" w:rsidRPr="009170D8" w:rsidRDefault="00274D5F" w:rsidP="00BA747F">
      <w:pPr>
        <w:widowControl w:val="0"/>
        <w:jc w:val="right"/>
        <w:rPr>
          <w:rFonts w:ascii="Arial" w:hAnsi="Arial" w:cs="Arial"/>
          <w:b/>
          <w:sz w:val="24"/>
          <w:szCs w:val="24"/>
          <w:lang w:val="en-GB"/>
        </w:rPr>
      </w:pPr>
      <w:r w:rsidRPr="009170D8">
        <w:rPr>
          <w:rFonts w:ascii="Arial" w:hAnsi="Arial" w:cs="Arial"/>
          <w:b/>
          <w:sz w:val="24"/>
          <w:szCs w:val="24"/>
          <w:lang w:val="en-GB"/>
        </w:rPr>
        <w:t>T BOKAKO</w:t>
      </w:r>
    </w:p>
    <w:p w14:paraId="706ABF71" w14:textId="77777777" w:rsidR="006517DE" w:rsidRPr="009170D8" w:rsidRDefault="00274D5F" w:rsidP="00B5430D">
      <w:pPr>
        <w:pStyle w:val="ListParagraph"/>
        <w:ind w:left="390"/>
        <w:jc w:val="right"/>
        <w:rPr>
          <w:i/>
          <w:lang w:val="en-GB"/>
        </w:rPr>
      </w:pPr>
      <w:r w:rsidRPr="009170D8">
        <w:rPr>
          <w:i/>
          <w:lang w:val="en-GB"/>
        </w:rPr>
        <w:t>Acting Judge of the High Court</w:t>
      </w:r>
    </w:p>
    <w:p w14:paraId="4A3F5301" w14:textId="77777777" w:rsidR="006517DE" w:rsidRPr="009170D8" w:rsidRDefault="00274D5F">
      <w:pPr>
        <w:pStyle w:val="ListParagraph"/>
        <w:ind w:left="390"/>
        <w:jc w:val="right"/>
        <w:rPr>
          <w:i/>
          <w:lang w:val="en-GB"/>
        </w:rPr>
      </w:pPr>
      <w:r w:rsidRPr="009170D8">
        <w:rPr>
          <w:i/>
          <w:lang w:val="en-GB"/>
        </w:rPr>
        <w:t>Gauteng Local Division, Pretoria</w:t>
      </w:r>
    </w:p>
    <w:p w14:paraId="7A601810" w14:textId="77777777" w:rsidR="006517DE" w:rsidRPr="009170D8" w:rsidRDefault="006517DE">
      <w:pPr>
        <w:pStyle w:val="ListParagraph"/>
        <w:ind w:left="390"/>
        <w:rPr>
          <w:i/>
          <w:lang w:val="en-GB"/>
        </w:rPr>
      </w:pPr>
    </w:p>
    <w:p w14:paraId="538821AF" w14:textId="77777777" w:rsidR="009F54CC" w:rsidRPr="009170D8" w:rsidRDefault="009F54CC" w:rsidP="00BA747F">
      <w:pPr>
        <w:widowControl w:val="0"/>
        <w:spacing w:after="0" w:line="360" w:lineRule="auto"/>
        <w:jc w:val="both"/>
        <w:outlineLvl w:val="2"/>
        <w:rPr>
          <w:rFonts w:ascii="Arial" w:eastAsia="Arial" w:hAnsi="Arial" w:cs="Arial"/>
          <w:bCs/>
          <w:iCs/>
          <w:color w:val="000000"/>
          <w:kern w:val="2"/>
          <w:sz w:val="24"/>
          <w:szCs w:val="24"/>
          <w:lang w:eastAsia="en-ZA"/>
          <w14:ligatures w14:val="standardContextual"/>
        </w:rPr>
      </w:pPr>
    </w:p>
    <w:p w14:paraId="28812ACA" w14:textId="77777777" w:rsidR="00041E98" w:rsidRPr="009170D8" w:rsidRDefault="00041E98" w:rsidP="00BA747F">
      <w:pPr>
        <w:widowControl w:val="0"/>
        <w:spacing w:after="0" w:line="360" w:lineRule="auto"/>
        <w:ind w:left="136" w:hanging="11"/>
        <w:jc w:val="both"/>
        <w:outlineLvl w:val="2"/>
        <w:rPr>
          <w:rFonts w:ascii="Arial" w:eastAsia="Arial" w:hAnsi="Arial" w:cs="Arial"/>
          <w:bCs/>
          <w:iCs/>
          <w:color w:val="000000"/>
          <w:kern w:val="2"/>
          <w:sz w:val="24"/>
          <w:szCs w:val="24"/>
          <w:lang w:eastAsia="en-ZA"/>
          <w14:ligatures w14:val="standardContextual"/>
        </w:rPr>
      </w:pPr>
    </w:p>
    <w:p w14:paraId="7E5356A7" w14:textId="77777777" w:rsidR="00666379" w:rsidRPr="009170D8" w:rsidRDefault="00274D5F" w:rsidP="00BA747F">
      <w:pPr>
        <w:widowControl w:val="0"/>
        <w:rPr>
          <w:rFonts w:ascii="Arial" w:hAnsi="Arial" w:cs="Arial"/>
          <w:sz w:val="24"/>
          <w:szCs w:val="24"/>
        </w:rPr>
      </w:pPr>
      <w:r w:rsidRPr="009170D8">
        <w:rPr>
          <w:rFonts w:ascii="Arial" w:hAnsi="Arial" w:cs="Arial"/>
          <w:sz w:val="24"/>
          <w:szCs w:val="24"/>
        </w:rPr>
        <w:t>HEARD: 22 MAY 2023</w:t>
      </w:r>
    </w:p>
    <w:p w14:paraId="5E304B9D" w14:textId="32873BD3" w:rsidR="003072DF" w:rsidRPr="009170D8" w:rsidRDefault="00274D5F" w:rsidP="00BA747F">
      <w:pPr>
        <w:widowControl w:val="0"/>
        <w:rPr>
          <w:rFonts w:ascii="Arial" w:hAnsi="Arial" w:cs="Arial"/>
          <w:sz w:val="24"/>
          <w:szCs w:val="24"/>
        </w:rPr>
      </w:pPr>
      <w:r w:rsidRPr="009170D8">
        <w:rPr>
          <w:rFonts w:ascii="Arial" w:hAnsi="Arial" w:cs="Arial"/>
          <w:sz w:val="24"/>
          <w:szCs w:val="24"/>
        </w:rPr>
        <w:t xml:space="preserve">JUDGEMENT DATE: </w:t>
      </w:r>
      <w:r w:rsidR="009E4585">
        <w:rPr>
          <w:rFonts w:ascii="Arial" w:hAnsi="Arial" w:cs="Arial"/>
          <w:sz w:val="24"/>
          <w:szCs w:val="24"/>
        </w:rPr>
        <w:t>23</w:t>
      </w:r>
      <w:r w:rsidRPr="009170D8">
        <w:rPr>
          <w:rFonts w:ascii="Arial" w:hAnsi="Arial" w:cs="Arial"/>
          <w:sz w:val="24"/>
          <w:szCs w:val="24"/>
        </w:rPr>
        <w:t xml:space="preserve"> AUGUST 2023</w:t>
      </w:r>
    </w:p>
    <w:p w14:paraId="7DD1A51E" w14:textId="77777777" w:rsidR="006517DE" w:rsidRPr="009170D8" w:rsidRDefault="00274D5F" w:rsidP="00BA747F">
      <w:pPr>
        <w:widowControl w:val="0"/>
        <w:rPr>
          <w:rFonts w:ascii="Arial" w:hAnsi="Arial" w:cs="Arial"/>
          <w:sz w:val="24"/>
          <w:szCs w:val="24"/>
        </w:rPr>
      </w:pPr>
      <w:r w:rsidRPr="009170D8">
        <w:rPr>
          <w:rFonts w:ascii="Arial" w:hAnsi="Arial" w:cs="Arial"/>
          <w:sz w:val="24"/>
          <w:szCs w:val="24"/>
        </w:rPr>
        <w:t>COUNSEL FOR THE APPLICANT: ADV FHH KEHRHAHN</w:t>
      </w:r>
    </w:p>
    <w:p w14:paraId="6EB85CFE" w14:textId="77777777" w:rsidR="006517DE" w:rsidRPr="009170D8" w:rsidRDefault="006517DE" w:rsidP="00BA747F">
      <w:pPr>
        <w:widowControl w:val="0"/>
        <w:rPr>
          <w:rFonts w:ascii="Arial" w:hAnsi="Arial" w:cs="Arial"/>
          <w:sz w:val="24"/>
          <w:szCs w:val="24"/>
        </w:rPr>
      </w:pPr>
    </w:p>
    <w:sectPr w:rsidR="006517DE" w:rsidRPr="00917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51DF6" w14:textId="77777777" w:rsidR="004C5520" w:rsidRDefault="004C5520">
      <w:pPr>
        <w:spacing w:after="0" w:line="240" w:lineRule="auto"/>
      </w:pPr>
      <w:r>
        <w:separator/>
      </w:r>
    </w:p>
  </w:endnote>
  <w:endnote w:type="continuationSeparator" w:id="0">
    <w:p w14:paraId="75FDD424" w14:textId="77777777" w:rsidR="004C5520" w:rsidRDefault="004C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603466"/>
      <w:docPartObj>
        <w:docPartGallery w:val="Page Numbers (Bottom of Page)"/>
        <w:docPartUnique/>
      </w:docPartObj>
    </w:sdtPr>
    <w:sdtEndPr>
      <w:rPr>
        <w:noProof/>
      </w:rPr>
    </w:sdtEndPr>
    <w:sdtContent>
      <w:p w14:paraId="7E733216" w14:textId="0EA3C1A5" w:rsidR="00D36E52" w:rsidRDefault="00274D5F">
        <w:pPr>
          <w:pStyle w:val="Footer"/>
          <w:jc w:val="center"/>
        </w:pPr>
        <w:r>
          <w:fldChar w:fldCharType="begin"/>
        </w:r>
        <w:r>
          <w:instrText xml:space="preserve"> PAGE   \* MERGEFORMAT </w:instrText>
        </w:r>
        <w:r>
          <w:fldChar w:fldCharType="separate"/>
        </w:r>
        <w:r w:rsidR="008605F8">
          <w:rPr>
            <w:noProof/>
          </w:rPr>
          <w:t>1</w:t>
        </w:r>
        <w:r>
          <w:rPr>
            <w:noProof/>
          </w:rPr>
          <w:fldChar w:fldCharType="end"/>
        </w:r>
      </w:p>
    </w:sdtContent>
  </w:sdt>
  <w:p w14:paraId="245577FF" w14:textId="77777777" w:rsidR="00D36E52" w:rsidRDefault="00D3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A0D7B" w14:textId="77777777" w:rsidR="004C5520" w:rsidRDefault="004C5520" w:rsidP="004704E6">
      <w:pPr>
        <w:spacing w:after="0" w:line="240" w:lineRule="auto"/>
      </w:pPr>
      <w:r>
        <w:separator/>
      </w:r>
    </w:p>
  </w:footnote>
  <w:footnote w:type="continuationSeparator" w:id="0">
    <w:p w14:paraId="55ECEE7A" w14:textId="77777777" w:rsidR="004C5520" w:rsidRDefault="004C5520" w:rsidP="004704E6">
      <w:pPr>
        <w:spacing w:after="0" w:line="240" w:lineRule="auto"/>
      </w:pPr>
      <w:r>
        <w:continuationSeparator/>
      </w:r>
    </w:p>
  </w:footnote>
  <w:footnote w:id="1">
    <w:p w14:paraId="5E4E2C64" w14:textId="77777777" w:rsidR="004123B1" w:rsidRPr="00FA66C7" w:rsidRDefault="00274D5F" w:rsidP="004123B1">
      <w:pPr>
        <w:pStyle w:val="FootnoteText"/>
        <w:spacing w:line="480" w:lineRule="auto"/>
        <w:jc w:val="both"/>
        <w:rPr>
          <w:rFonts w:asciiTheme="majorBidi" w:hAnsiTheme="majorBidi" w:cstheme="majorBidi"/>
        </w:rPr>
      </w:pPr>
      <w:r w:rsidRPr="00FA66C7">
        <w:rPr>
          <w:rStyle w:val="FootnoteReference"/>
          <w:rFonts w:asciiTheme="majorBidi" w:hAnsiTheme="majorBidi" w:cstheme="majorBidi"/>
        </w:rPr>
        <w:footnoteRef/>
      </w:r>
      <w:r w:rsidRPr="00FA66C7">
        <w:rPr>
          <w:rFonts w:asciiTheme="majorBidi" w:hAnsiTheme="majorBidi" w:cstheme="majorBidi"/>
        </w:rPr>
        <w:t xml:space="preserve"> In</w:t>
      </w:r>
      <w:r w:rsidRPr="008D61BD">
        <w:rPr>
          <w:rFonts w:asciiTheme="majorBidi" w:hAnsiTheme="majorBidi" w:cstheme="majorBidi"/>
          <w:i/>
          <w:iCs/>
        </w:rPr>
        <w:t xml:space="preserve"> JH v Health Professions Council of South Africa and</w:t>
      </w:r>
      <w:r w:rsidRPr="00FA66C7">
        <w:rPr>
          <w:rFonts w:asciiTheme="majorBidi" w:hAnsiTheme="majorBidi" w:cstheme="majorBidi"/>
        </w:rPr>
        <w:t xml:space="preserve"> Others (22407/14) [2015] ZAWCHC 178; 2016 (2) SA 93 (WCC) (25 November 2015) at para 23, the Court held</w:t>
      </w:r>
      <w:r>
        <w:rPr>
          <w:rFonts w:asciiTheme="majorBidi" w:hAnsiTheme="majorBidi" w:cstheme="majorBidi"/>
        </w:rPr>
        <w:t>:</w:t>
      </w:r>
    </w:p>
    <w:p w14:paraId="7809EA11" w14:textId="77777777" w:rsidR="004123B1" w:rsidRPr="00FA66C7" w:rsidRDefault="00274D5F" w:rsidP="004123B1">
      <w:pPr>
        <w:pStyle w:val="FootnoteText"/>
        <w:spacing w:line="480" w:lineRule="auto"/>
        <w:jc w:val="both"/>
        <w:rPr>
          <w:rFonts w:asciiTheme="majorBidi" w:hAnsiTheme="majorBidi" w:cstheme="majorBidi"/>
        </w:rPr>
      </w:pPr>
      <w:r w:rsidRPr="00FA66C7">
        <w:rPr>
          <w:rFonts w:asciiTheme="majorBidi" w:hAnsiTheme="majorBidi" w:cstheme="majorBidi"/>
        </w:rPr>
        <w:tab/>
      </w:r>
    </w:p>
    <w:p w14:paraId="2F65840A" w14:textId="253418E2" w:rsidR="004123B1" w:rsidRPr="00FA66C7" w:rsidRDefault="00274D5F" w:rsidP="004123B1">
      <w:pPr>
        <w:pStyle w:val="FootnoteText"/>
        <w:spacing w:line="480" w:lineRule="auto"/>
        <w:ind w:left="720"/>
        <w:jc w:val="both"/>
        <w:rPr>
          <w:rFonts w:asciiTheme="majorBidi" w:hAnsiTheme="majorBidi" w:cstheme="majorBidi"/>
          <w:i/>
          <w:iCs/>
        </w:rPr>
      </w:pPr>
      <w:r w:rsidRPr="00FA66C7">
        <w:rPr>
          <w:rFonts w:asciiTheme="majorBidi" w:hAnsiTheme="majorBidi" w:cstheme="majorBidi"/>
          <w:i/>
          <w:iCs/>
        </w:rPr>
        <w:t>Where the RAF's</w:t>
      </w:r>
      <w:r w:rsidR="00BC6A4B">
        <w:rPr>
          <w:rFonts w:asciiTheme="majorBidi" w:hAnsiTheme="majorBidi" w:cstheme="majorBidi"/>
          <w:i/>
          <w:iCs/>
        </w:rPr>
        <w:t xml:space="preserve"> </w:t>
      </w:r>
      <w:r w:rsidRPr="00FA66C7">
        <w:rPr>
          <w:rFonts w:asciiTheme="majorBidi" w:hAnsiTheme="majorBidi" w:cstheme="majorBidi"/>
          <w:i/>
          <w:iCs/>
        </w:rPr>
        <w:t xml:space="preserve">rejection of a claimant's serious injury assessment report is disputed, the lawmaker </w:t>
      </w:r>
      <w:r w:rsidRPr="008D61BD">
        <w:rPr>
          <w:rFonts w:asciiTheme="majorBidi" w:hAnsiTheme="majorBidi" w:cstheme="majorBidi"/>
          <w:i/>
          <w:iCs/>
        </w:rPr>
        <w:t xml:space="preserve">has entrusted to the </w:t>
      </w:r>
      <w:r w:rsidR="00C60A4F">
        <w:rPr>
          <w:rFonts w:asciiTheme="majorBidi" w:hAnsiTheme="majorBidi" w:cstheme="majorBidi"/>
          <w:i/>
          <w:iCs/>
        </w:rPr>
        <w:t>Appeal Tribunal</w:t>
      </w:r>
      <w:r w:rsidRPr="008D61BD">
        <w:rPr>
          <w:rFonts w:asciiTheme="majorBidi" w:hAnsiTheme="majorBidi" w:cstheme="majorBidi"/>
          <w:i/>
          <w:iCs/>
        </w:rPr>
        <w:t xml:space="preserve"> the function of determining whether or not to uphold that rejection. There is no appeal from the </w:t>
      </w:r>
      <w:r w:rsidR="00C60A4F">
        <w:rPr>
          <w:rFonts w:asciiTheme="majorBidi" w:hAnsiTheme="majorBidi" w:cstheme="majorBidi"/>
          <w:i/>
          <w:iCs/>
        </w:rPr>
        <w:t>Appeal Tribunal</w:t>
      </w:r>
      <w:r w:rsidRPr="008D61BD">
        <w:rPr>
          <w:rFonts w:asciiTheme="majorBidi" w:hAnsiTheme="majorBidi" w:cstheme="majorBidi"/>
          <w:i/>
          <w:iCs/>
        </w:rPr>
        <w:t xml:space="preserve"> to this Court. The distinction between appeal and review must be clear (Bato Star Fishing Pty Ltd v Minister of Environmental Affairs &amp; Others [2004] ZACC 15; 2004 (4) SA 490 (CC) para 45). Bearing in mind the incidence of onus in this case, I cannot set aside the </w:t>
      </w:r>
      <w:r w:rsidR="00C60A4F">
        <w:rPr>
          <w:rFonts w:asciiTheme="majorBidi" w:hAnsiTheme="majorBidi" w:cstheme="majorBidi"/>
          <w:i/>
          <w:iCs/>
        </w:rPr>
        <w:t>Appeal Tribunal</w:t>
      </w:r>
      <w:r w:rsidRPr="008D61BD">
        <w:rPr>
          <w:rFonts w:asciiTheme="majorBidi" w:hAnsiTheme="majorBidi" w:cstheme="majorBidi"/>
          <w:i/>
          <w:iCs/>
        </w:rPr>
        <w:t xml:space="preserve">'s decision if the </w:t>
      </w:r>
      <w:r w:rsidR="00C60A4F">
        <w:rPr>
          <w:rFonts w:asciiTheme="majorBidi" w:hAnsiTheme="majorBidi" w:cstheme="majorBidi"/>
          <w:i/>
          <w:iCs/>
        </w:rPr>
        <w:t>Appeal Tribunal</w:t>
      </w:r>
      <w:r w:rsidRPr="008D61BD">
        <w:rPr>
          <w:rFonts w:asciiTheme="majorBidi" w:hAnsiTheme="majorBidi" w:cstheme="majorBidi"/>
          <w:i/>
          <w:iCs/>
        </w:rPr>
        <w:t xml:space="preserve"> has shown that it did not act arbitrarily, capriciously, or irrationally. The mere fact that I might, on the merits, have reached a different conclusion would not justify a finding that the </w:t>
      </w:r>
      <w:r w:rsidR="00C60A4F">
        <w:rPr>
          <w:rFonts w:asciiTheme="majorBidi" w:hAnsiTheme="majorBidi" w:cstheme="majorBidi"/>
          <w:i/>
          <w:iCs/>
        </w:rPr>
        <w:t>Appeal Tribunal</w:t>
      </w:r>
      <w:r w:rsidRPr="008D61BD">
        <w:rPr>
          <w:rFonts w:asciiTheme="majorBidi" w:hAnsiTheme="majorBidi" w:cstheme="majorBidi"/>
          <w:i/>
          <w:iCs/>
        </w:rPr>
        <w:t xml:space="preserve"> acted arbitrarily, capriciously, or irrationally (Road Accident Fund v Duma and Three Similar Cases 2013 (6) SA 9 (SCA) para 19; Brown v Health Professions Council of South Africa &amp; Others Case 6449/2015 WCHC paras 13-18 and 40 (as yet unreported judgment of Bozalek J dated 23 November 2015); cf MEC For Environmental Affairs &amp; Development Planning v CClairison'sCC 2013 (6) SA 235 (SCA) para 18). Appropriate respect for the administrative agency in the present case is particularly apposite, bearing in mind that one is concerned with a question of medical judgment regarding which the members of the </w:t>
      </w:r>
      <w:r w:rsidR="00C60A4F">
        <w:rPr>
          <w:rFonts w:asciiTheme="majorBidi" w:hAnsiTheme="majorBidi" w:cstheme="majorBidi"/>
          <w:i/>
          <w:iCs/>
        </w:rPr>
        <w:t>Appeal Tribunal</w:t>
      </w:r>
      <w:r w:rsidRPr="008D61BD">
        <w:rPr>
          <w:rFonts w:asciiTheme="majorBidi" w:hAnsiTheme="majorBidi" w:cstheme="majorBidi"/>
          <w:i/>
          <w:iCs/>
        </w:rPr>
        <w:t>, unlike the Court, have qualifications and expertise.</w:t>
      </w:r>
    </w:p>
  </w:footnote>
  <w:footnote w:id="2">
    <w:p w14:paraId="648742D5" w14:textId="77777777" w:rsidR="004123B1" w:rsidRPr="00FA66C7" w:rsidRDefault="00274D5F" w:rsidP="004123B1">
      <w:pPr>
        <w:pStyle w:val="FootnoteText"/>
        <w:spacing w:line="480" w:lineRule="auto"/>
        <w:jc w:val="both"/>
        <w:rPr>
          <w:rFonts w:asciiTheme="majorBidi" w:hAnsiTheme="majorBidi" w:cstheme="majorBidi"/>
        </w:rPr>
      </w:pPr>
      <w:r w:rsidRPr="00FA66C7">
        <w:rPr>
          <w:rStyle w:val="FootnoteReference"/>
          <w:rFonts w:asciiTheme="majorBidi" w:hAnsiTheme="majorBidi" w:cstheme="majorBidi"/>
        </w:rPr>
        <w:footnoteRef/>
      </w:r>
      <w:r w:rsidRPr="00FA66C7">
        <w:rPr>
          <w:rFonts w:asciiTheme="majorBidi" w:hAnsiTheme="majorBidi" w:cstheme="majorBidi"/>
        </w:rPr>
        <w:t xml:space="preserve"> Act 3 of 2000.</w:t>
      </w:r>
    </w:p>
  </w:footnote>
  <w:footnote w:id="3">
    <w:p w14:paraId="341BBEFF" w14:textId="77777777" w:rsidR="004123B1" w:rsidRPr="00FA66C7" w:rsidRDefault="00274D5F" w:rsidP="004123B1">
      <w:pPr>
        <w:pStyle w:val="FootnoteText"/>
        <w:spacing w:line="480" w:lineRule="auto"/>
        <w:jc w:val="both"/>
        <w:rPr>
          <w:rFonts w:asciiTheme="majorBidi" w:hAnsiTheme="majorBidi" w:cstheme="majorBidi"/>
        </w:rPr>
      </w:pPr>
      <w:r w:rsidRPr="00FA66C7">
        <w:rPr>
          <w:rStyle w:val="FootnoteReference"/>
          <w:rFonts w:asciiTheme="majorBidi" w:hAnsiTheme="majorBidi" w:cstheme="majorBidi"/>
        </w:rPr>
        <w:footnoteRef/>
      </w:r>
      <w:r w:rsidRPr="00FA66C7">
        <w:rPr>
          <w:rFonts w:asciiTheme="majorBidi" w:hAnsiTheme="majorBidi" w:cstheme="majorBidi"/>
        </w:rPr>
        <w:t xml:space="preserve"> 2013(1) SA 248 CC at para 33 - 34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CB4AC" w14:textId="467DD089" w:rsidR="005D7B26" w:rsidRDefault="008605F8">
    <w:pPr>
      <w:pStyle w:val="BodyText"/>
      <w:kinsoku w:val="0"/>
      <w:overflowPunct w:val="0"/>
      <w:spacing w:line="14" w:lineRule="auto"/>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7728" behindDoc="1" locked="0" layoutInCell="0" allowOverlap="1" wp14:anchorId="50D3897C" wp14:editId="343A9549">
              <wp:simplePos x="0" y="0"/>
              <wp:positionH relativeFrom="page">
                <wp:posOffset>6424295</wp:posOffset>
              </wp:positionH>
              <wp:positionV relativeFrom="page">
                <wp:posOffset>245745</wp:posOffset>
              </wp:positionV>
              <wp:extent cx="297815" cy="300355"/>
              <wp:effectExtent l="444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ECA2C" w14:textId="77777777" w:rsidR="005D7B26" w:rsidRDefault="005D7B26">
                          <w:pPr>
                            <w:pStyle w:val="BodyText"/>
                            <w:kinsoku w:val="0"/>
                            <w:overflowPunct w:val="0"/>
                            <w:spacing w:before="9"/>
                            <w:ind w:left="60"/>
                            <w:rPr>
                              <w:b/>
                              <w:bCs/>
                              <w:color w:val="1F1F21"/>
                              <w:w w:val="70"/>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3897C" id="_x0000_t202" coordsize="21600,21600" o:spt="202" path="m,l,21600r21600,l21600,xe">
              <v:stroke joinstyle="miter"/>
              <v:path gradientshapeok="t" o:connecttype="rect"/>
            </v:shapetype>
            <v:shape id="Text Box 3" o:spid="_x0000_s1026" type="#_x0000_t202" style="position:absolute;margin-left:505.85pt;margin-top:19.35pt;width:23.45pt;height:2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t/rA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" o:allowincell="f" filled="f" stroked="f">
              <v:textbox inset="0,0,0,0">
                <w:txbxContent>
                  <w:p w14:paraId="33BECA2C" w14:textId="77777777" w:rsidR="005D7B26" w:rsidRDefault="005D7B26">
                    <w:pPr>
                      <w:pStyle w:val="BodyText"/>
                      <w:kinsoku w:val="0"/>
                      <w:overflowPunct w:val="0"/>
                      <w:spacing w:before="9"/>
                      <w:ind w:left="60"/>
                      <w:rPr>
                        <w:b/>
                        <w:bCs/>
                        <w:color w:val="1F1F21"/>
                        <w:w w:val="70"/>
                        <w:sz w:val="32"/>
                        <w:szCs w:val="3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1D75"/>
    <w:multiLevelType w:val="multilevel"/>
    <w:tmpl w:val="902671A8"/>
    <w:lvl w:ilvl="0">
      <w:start w:val="1"/>
      <w:numFmt w:val="decimal"/>
      <w:lvlText w:val="%1."/>
      <w:lvlJc w:val="left"/>
      <w:pPr>
        <w:ind w:left="720" w:hanging="360"/>
      </w:pPr>
      <w:rPr>
        <w:rFonts w:asciiTheme="majorBidi" w:hAnsiTheme="majorBidi" w:cstheme="majorBidi" w:hint="default"/>
        <w:b w:val="0"/>
        <w:bCs w:val="0"/>
        <w:sz w:val="24"/>
        <w:szCs w:val="24"/>
      </w:rPr>
    </w:lvl>
    <w:lvl w:ilvl="1">
      <w:start w:val="1"/>
      <w:numFmt w:val="decimal"/>
      <w:lvlText w:val="%1.%2."/>
      <w:lvlJc w:val="left"/>
      <w:pPr>
        <w:ind w:left="1152" w:hanging="432"/>
      </w:pPr>
      <w:rPr>
        <w:rFonts w:asciiTheme="majorBidi" w:hAnsiTheme="majorBidi" w:cstheme="majorBidi"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3695285"/>
    <w:multiLevelType w:val="hybridMultilevel"/>
    <w:tmpl w:val="AFB2F2AC"/>
    <w:lvl w:ilvl="0" w:tplc="2DBE51B6">
      <w:start w:val="1"/>
      <w:numFmt w:val="decimal"/>
      <w:lvlText w:val="%1."/>
      <w:lvlJc w:val="left"/>
      <w:pPr>
        <w:ind w:left="720" w:hanging="360"/>
      </w:pPr>
    </w:lvl>
    <w:lvl w:ilvl="1" w:tplc="258E26BE">
      <w:start w:val="1"/>
      <w:numFmt w:val="lowerLetter"/>
      <w:lvlText w:val="%2."/>
      <w:lvlJc w:val="left"/>
      <w:pPr>
        <w:ind w:left="1440" w:hanging="360"/>
      </w:pPr>
    </w:lvl>
    <w:lvl w:ilvl="2" w:tplc="8F8801FA">
      <w:start w:val="4"/>
      <w:numFmt w:val="upperLetter"/>
      <w:lvlText w:val="%3."/>
      <w:lvlJc w:val="left"/>
      <w:pPr>
        <w:ind w:left="2340" w:hanging="360"/>
      </w:pPr>
      <w:rPr>
        <w:rFonts w:eastAsiaTheme="minorHAnsi" w:hint="default"/>
        <w:color w:val="auto"/>
        <w:w w:val="105"/>
      </w:rPr>
    </w:lvl>
    <w:lvl w:ilvl="3" w:tplc="55203916" w:tentative="1">
      <w:start w:val="1"/>
      <w:numFmt w:val="decimal"/>
      <w:lvlText w:val="%4."/>
      <w:lvlJc w:val="left"/>
      <w:pPr>
        <w:ind w:left="2880" w:hanging="360"/>
      </w:pPr>
    </w:lvl>
    <w:lvl w:ilvl="4" w:tplc="5CA0C55C" w:tentative="1">
      <w:start w:val="1"/>
      <w:numFmt w:val="lowerLetter"/>
      <w:lvlText w:val="%5."/>
      <w:lvlJc w:val="left"/>
      <w:pPr>
        <w:ind w:left="3600" w:hanging="360"/>
      </w:pPr>
    </w:lvl>
    <w:lvl w:ilvl="5" w:tplc="F5AA3030" w:tentative="1">
      <w:start w:val="1"/>
      <w:numFmt w:val="lowerRoman"/>
      <w:lvlText w:val="%6."/>
      <w:lvlJc w:val="right"/>
      <w:pPr>
        <w:ind w:left="4320" w:hanging="180"/>
      </w:pPr>
    </w:lvl>
    <w:lvl w:ilvl="6" w:tplc="03B6CAA4" w:tentative="1">
      <w:start w:val="1"/>
      <w:numFmt w:val="decimal"/>
      <w:lvlText w:val="%7."/>
      <w:lvlJc w:val="left"/>
      <w:pPr>
        <w:ind w:left="5040" w:hanging="360"/>
      </w:pPr>
    </w:lvl>
    <w:lvl w:ilvl="7" w:tplc="7F30BC48" w:tentative="1">
      <w:start w:val="1"/>
      <w:numFmt w:val="lowerLetter"/>
      <w:lvlText w:val="%8."/>
      <w:lvlJc w:val="left"/>
      <w:pPr>
        <w:ind w:left="5760" w:hanging="360"/>
      </w:pPr>
    </w:lvl>
    <w:lvl w:ilvl="8" w:tplc="CC5A0DA2" w:tentative="1">
      <w:start w:val="1"/>
      <w:numFmt w:val="lowerRoman"/>
      <w:lvlText w:val="%9."/>
      <w:lvlJc w:val="right"/>
      <w:pPr>
        <w:ind w:left="6480" w:hanging="180"/>
      </w:pPr>
    </w:lvl>
  </w:abstractNum>
  <w:abstractNum w:abstractNumId="2">
    <w:nsid w:val="232B5F88"/>
    <w:multiLevelType w:val="hybridMultilevel"/>
    <w:tmpl w:val="E8B4F66E"/>
    <w:lvl w:ilvl="0" w:tplc="D4B84A42">
      <w:start w:val="35"/>
      <w:numFmt w:val="decimal"/>
      <w:lvlText w:val="%1."/>
      <w:lvlJc w:val="left"/>
      <w:pPr>
        <w:ind w:left="720" w:hanging="360"/>
      </w:pPr>
      <w:rPr>
        <w:rFonts w:hint="default"/>
      </w:rPr>
    </w:lvl>
    <w:lvl w:ilvl="1" w:tplc="52CE0AD2" w:tentative="1">
      <w:start w:val="1"/>
      <w:numFmt w:val="lowerLetter"/>
      <w:lvlText w:val="%2."/>
      <w:lvlJc w:val="left"/>
      <w:pPr>
        <w:ind w:left="1440" w:hanging="360"/>
      </w:pPr>
    </w:lvl>
    <w:lvl w:ilvl="2" w:tplc="6B5E621E" w:tentative="1">
      <w:start w:val="1"/>
      <w:numFmt w:val="lowerRoman"/>
      <w:lvlText w:val="%3."/>
      <w:lvlJc w:val="right"/>
      <w:pPr>
        <w:ind w:left="2160" w:hanging="180"/>
      </w:pPr>
    </w:lvl>
    <w:lvl w:ilvl="3" w:tplc="B02C154C" w:tentative="1">
      <w:start w:val="1"/>
      <w:numFmt w:val="decimal"/>
      <w:lvlText w:val="%4."/>
      <w:lvlJc w:val="left"/>
      <w:pPr>
        <w:ind w:left="2880" w:hanging="360"/>
      </w:pPr>
    </w:lvl>
    <w:lvl w:ilvl="4" w:tplc="4BAEDA6C" w:tentative="1">
      <w:start w:val="1"/>
      <w:numFmt w:val="lowerLetter"/>
      <w:lvlText w:val="%5."/>
      <w:lvlJc w:val="left"/>
      <w:pPr>
        <w:ind w:left="3600" w:hanging="360"/>
      </w:pPr>
    </w:lvl>
    <w:lvl w:ilvl="5" w:tplc="EFDA16F0" w:tentative="1">
      <w:start w:val="1"/>
      <w:numFmt w:val="lowerRoman"/>
      <w:lvlText w:val="%6."/>
      <w:lvlJc w:val="right"/>
      <w:pPr>
        <w:ind w:left="4320" w:hanging="180"/>
      </w:pPr>
    </w:lvl>
    <w:lvl w:ilvl="6" w:tplc="6DD056B4" w:tentative="1">
      <w:start w:val="1"/>
      <w:numFmt w:val="decimal"/>
      <w:lvlText w:val="%7."/>
      <w:lvlJc w:val="left"/>
      <w:pPr>
        <w:ind w:left="5040" w:hanging="360"/>
      </w:pPr>
    </w:lvl>
    <w:lvl w:ilvl="7" w:tplc="A2982B20" w:tentative="1">
      <w:start w:val="1"/>
      <w:numFmt w:val="lowerLetter"/>
      <w:lvlText w:val="%8."/>
      <w:lvlJc w:val="left"/>
      <w:pPr>
        <w:ind w:left="5760" w:hanging="360"/>
      </w:pPr>
    </w:lvl>
    <w:lvl w:ilvl="8" w:tplc="E4CC1EFE" w:tentative="1">
      <w:start w:val="1"/>
      <w:numFmt w:val="lowerRoman"/>
      <w:lvlText w:val="%9."/>
      <w:lvlJc w:val="right"/>
      <w:pPr>
        <w:ind w:left="6480" w:hanging="180"/>
      </w:pPr>
    </w:lvl>
  </w:abstractNum>
  <w:abstractNum w:abstractNumId="3">
    <w:nsid w:val="27CD1951"/>
    <w:multiLevelType w:val="hybridMultilevel"/>
    <w:tmpl w:val="AD1ECFE8"/>
    <w:lvl w:ilvl="0" w:tplc="EF5C4B68">
      <w:start w:val="1"/>
      <w:numFmt w:val="decimal"/>
      <w:lvlText w:val="(%1)"/>
      <w:lvlJc w:val="left"/>
      <w:pPr>
        <w:ind w:left="720" w:hanging="360"/>
      </w:pPr>
      <w:rPr>
        <w:rFonts w:hint="default"/>
      </w:rPr>
    </w:lvl>
    <w:lvl w:ilvl="1" w:tplc="39E44DF0" w:tentative="1">
      <w:start w:val="1"/>
      <w:numFmt w:val="lowerLetter"/>
      <w:lvlText w:val="%2."/>
      <w:lvlJc w:val="left"/>
      <w:pPr>
        <w:ind w:left="1440" w:hanging="360"/>
      </w:pPr>
    </w:lvl>
    <w:lvl w:ilvl="2" w:tplc="76005044" w:tentative="1">
      <w:start w:val="1"/>
      <w:numFmt w:val="lowerRoman"/>
      <w:lvlText w:val="%3."/>
      <w:lvlJc w:val="right"/>
      <w:pPr>
        <w:ind w:left="2160" w:hanging="180"/>
      </w:pPr>
    </w:lvl>
    <w:lvl w:ilvl="3" w:tplc="AAE80368" w:tentative="1">
      <w:start w:val="1"/>
      <w:numFmt w:val="decimal"/>
      <w:lvlText w:val="%4."/>
      <w:lvlJc w:val="left"/>
      <w:pPr>
        <w:ind w:left="2880" w:hanging="360"/>
      </w:pPr>
    </w:lvl>
    <w:lvl w:ilvl="4" w:tplc="2446DA34" w:tentative="1">
      <w:start w:val="1"/>
      <w:numFmt w:val="lowerLetter"/>
      <w:lvlText w:val="%5."/>
      <w:lvlJc w:val="left"/>
      <w:pPr>
        <w:ind w:left="3600" w:hanging="360"/>
      </w:pPr>
    </w:lvl>
    <w:lvl w:ilvl="5" w:tplc="751E7FC0" w:tentative="1">
      <w:start w:val="1"/>
      <w:numFmt w:val="lowerRoman"/>
      <w:lvlText w:val="%6."/>
      <w:lvlJc w:val="right"/>
      <w:pPr>
        <w:ind w:left="4320" w:hanging="180"/>
      </w:pPr>
    </w:lvl>
    <w:lvl w:ilvl="6" w:tplc="58C6F9CA" w:tentative="1">
      <w:start w:val="1"/>
      <w:numFmt w:val="decimal"/>
      <w:lvlText w:val="%7."/>
      <w:lvlJc w:val="left"/>
      <w:pPr>
        <w:ind w:left="5040" w:hanging="360"/>
      </w:pPr>
    </w:lvl>
    <w:lvl w:ilvl="7" w:tplc="631A67F8" w:tentative="1">
      <w:start w:val="1"/>
      <w:numFmt w:val="lowerLetter"/>
      <w:lvlText w:val="%8."/>
      <w:lvlJc w:val="left"/>
      <w:pPr>
        <w:ind w:left="5760" w:hanging="360"/>
      </w:pPr>
    </w:lvl>
    <w:lvl w:ilvl="8" w:tplc="F0B297F8" w:tentative="1">
      <w:start w:val="1"/>
      <w:numFmt w:val="lowerRoman"/>
      <w:lvlText w:val="%9."/>
      <w:lvlJc w:val="right"/>
      <w:pPr>
        <w:ind w:left="6480" w:hanging="180"/>
      </w:pPr>
    </w:lvl>
  </w:abstractNum>
  <w:abstractNum w:abstractNumId="4">
    <w:nsid w:val="29D87FD5"/>
    <w:multiLevelType w:val="hybridMultilevel"/>
    <w:tmpl w:val="A58425F0"/>
    <w:lvl w:ilvl="0" w:tplc="CDB05B0A">
      <w:start w:val="1"/>
      <w:numFmt w:val="lowerLetter"/>
      <w:lvlText w:val="%1)"/>
      <w:lvlJc w:val="left"/>
      <w:pPr>
        <w:ind w:left="2109" w:hanging="360"/>
      </w:pPr>
    </w:lvl>
    <w:lvl w:ilvl="1" w:tplc="F3DE56F6" w:tentative="1">
      <w:start w:val="1"/>
      <w:numFmt w:val="lowerLetter"/>
      <w:lvlText w:val="%2."/>
      <w:lvlJc w:val="left"/>
      <w:pPr>
        <w:ind w:left="2829" w:hanging="360"/>
      </w:pPr>
    </w:lvl>
    <w:lvl w:ilvl="2" w:tplc="B73ABB86" w:tentative="1">
      <w:start w:val="1"/>
      <w:numFmt w:val="lowerRoman"/>
      <w:lvlText w:val="%3."/>
      <w:lvlJc w:val="right"/>
      <w:pPr>
        <w:ind w:left="3549" w:hanging="180"/>
      </w:pPr>
    </w:lvl>
    <w:lvl w:ilvl="3" w:tplc="878EC482" w:tentative="1">
      <w:start w:val="1"/>
      <w:numFmt w:val="decimal"/>
      <w:lvlText w:val="%4."/>
      <w:lvlJc w:val="left"/>
      <w:pPr>
        <w:ind w:left="4269" w:hanging="360"/>
      </w:pPr>
    </w:lvl>
    <w:lvl w:ilvl="4" w:tplc="43FA2392" w:tentative="1">
      <w:start w:val="1"/>
      <w:numFmt w:val="lowerLetter"/>
      <w:lvlText w:val="%5."/>
      <w:lvlJc w:val="left"/>
      <w:pPr>
        <w:ind w:left="4989" w:hanging="360"/>
      </w:pPr>
    </w:lvl>
    <w:lvl w:ilvl="5" w:tplc="F202DA10" w:tentative="1">
      <w:start w:val="1"/>
      <w:numFmt w:val="lowerRoman"/>
      <w:lvlText w:val="%6."/>
      <w:lvlJc w:val="right"/>
      <w:pPr>
        <w:ind w:left="5709" w:hanging="180"/>
      </w:pPr>
    </w:lvl>
    <w:lvl w:ilvl="6" w:tplc="0FF803F0" w:tentative="1">
      <w:start w:val="1"/>
      <w:numFmt w:val="decimal"/>
      <w:lvlText w:val="%7."/>
      <w:lvlJc w:val="left"/>
      <w:pPr>
        <w:ind w:left="6429" w:hanging="360"/>
      </w:pPr>
    </w:lvl>
    <w:lvl w:ilvl="7" w:tplc="7C008536" w:tentative="1">
      <w:start w:val="1"/>
      <w:numFmt w:val="lowerLetter"/>
      <w:lvlText w:val="%8."/>
      <w:lvlJc w:val="left"/>
      <w:pPr>
        <w:ind w:left="7149" w:hanging="360"/>
      </w:pPr>
    </w:lvl>
    <w:lvl w:ilvl="8" w:tplc="D102BE32" w:tentative="1">
      <w:start w:val="1"/>
      <w:numFmt w:val="lowerRoman"/>
      <w:lvlText w:val="%9."/>
      <w:lvlJc w:val="right"/>
      <w:pPr>
        <w:ind w:left="7869" w:hanging="180"/>
      </w:pPr>
    </w:lvl>
  </w:abstractNum>
  <w:abstractNum w:abstractNumId="5">
    <w:nsid w:val="32FB0AE0"/>
    <w:multiLevelType w:val="hybridMultilevel"/>
    <w:tmpl w:val="C64AB4F8"/>
    <w:lvl w:ilvl="0" w:tplc="1C09000F">
      <w:start w:val="3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D4B07C2"/>
    <w:multiLevelType w:val="hybridMultilevel"/>
    <w:tmpl w:val="F1669224"/>
    <w:lvl w:ilvl="0" w:tplc="C502613A">
      <w:start w:val="2"/>
      <w:numFmt w:val="lowerLetter"/>
      <w:lvlText w:val="%1."/>
      <w:lvlJc w:val="left"/>
      <w:pPr>
        <w:ind w:left="1800" w:hanging="360"/>
      </w:pPr>
      <w:rPr>
        <w:rFonts w:hint="default"/>
      </w:rPr>
    </w:lvl>
    <w:lvl w:ilvl="1" w:tplc="47EA71DC" w:tentative="1">
      <w:start w:val="1"/>
      <w:numFmt w:val="lowerLetter"/>
      <w:lvlText w:val="%2."/>
      <w:lvlJc w:val="left"/>
      <w:pPr>
        <w:ind w:left="2520" w:hanging="360"/>
      </w:pPr>
    </w:lvl>
    <w:lvl w:ilvl="2" w:tplc="8A10F0A2" w:tentative="1">
      <w:start w:val="1"/>
      <w:numFmt w:val="lowerRoman"/>
      <w:lvlText w:val="%3."/>
      <w:lvlJc w:val="right"/>
      <w:pPr>
        <w:ind w:left="3240" w:hanging="180"/>
      </w:pPr>
    </w:lvl>
    <w:lvl w:ilvl="3" w:tplc="12C69520" w:tentative="1">
      <w:start w:val="1"/>
      <w:numFmt w:val="decimal"/>
      <w:lvlText w:val="%4."/>
      <w:lvlJc w:val="left"/>
      <w:pPr>
        <w:ind w:left="3960" w:hanging="360"/>
      </w:pPr>
    </w:lvl>
    <w:lvl w:ilvl="4" w:tplc="85D23120" w:tentative="1">
      <w:start w:val="1"/>
      <w:numFmt w:val="lowerLetter"/>
      <w:lvlText w:val="%5."/>
      <w:lvlJc w:val="left"/>
      <w:pPr>
        <w:ind w:left="4680" w:hanging="360"/>
      </w:pPr>
    </w:lvl>
    <w:lvl w:ilvl="5" w:tplc="FC528A8A" w:tentative="1">
      <w:start w:val="1"/>
      <w:numFmt w:val="lowerRoman"/>
      <w:lvlText w:val="%6."/>
      <w:lvlJc w:val="right"/>
      <w:pPr>
        <w:ind w:left="5400" w:hanging="180"/>
      </w:pPr>
    </w:lvl>
    <w:lvl w:ilvl="6" w:tplc="649AE190" w:tentative="1">
      <w:start w:val="1"/>
      <w:numFmt w:val="decimal"/>
      <w:lvlText w:val="%7."/>
      <w:lvlJc w:val="left"/>
      <w:pPr>
        <w:ind w:left="6120" w:hanging="360"/>
      </w:pPr>
    </w:lvl>
    <w:lvl w:ilvl="7" w:tplc="113EB434" w:tentative="1">
      <w:start w:val="1"/>
      <w:numFmt w:val="lowerLetter"/>
      <w:lvlText w:val="%8."/>
      <w:lvlJc w:val="left"/>
      <w:pPr>
        <w:ind w:left="6840" w:hanging="360"/>
      </w:pPr>
    </w:lvl>
    <w:lvl w:ilvl="8" w:tplc="C17C5AC4" w:tentative="1">
      <w:start w:val="1"/>
      <w:numFmt w:val="lowerRoman"/>
      <w:lvlText w:val="%9."/>
      <w:lvlJc w:val="right"/>
      <w:pPr>
        <w:ind w:left="7560" w:hanging="180"/>
      </w:pPr>
    </w:lvl>
  </w:abstractNum>
  <w:abstractNum w:abstractNumId="7">
    <w:nsid w:val="572B5372"/>
    <w:multiLevelType w:val="multilevel"/>
    <w:tmpl w:val="EC400E0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CE94D87"/>
    <w:multiLevelType w:val="multilevel"/>
    <w:tmpl w:val="EAF8E8AA"/>
    <w:lvl w:ilvl="0">
      <w:start w:val="12"/>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3"/>
  </w:num>
  <w:num w:numId="2">
    <w:abstractNumId w:val="0"/>
  </w:num>
  <w:num w:numId="3">
    <w:abstractNumId w:val="1"/>
  </w:num>
  <w:num w:numId="4">
    <w:abstractNumId w:val="4"/>
  </w:num>
  <w:num w:numId="5">
    <w:abstractNumId w:val="6"/>
  </w:num>
  <w:num w:numId="6">
    <w:abstractNumId w:val="7"/>
  </w:num>
  <w:num w:numId="7">
    <w:abstractNumId w:val="2"/>
  </w:num>
  <w:num w:numId="8">
    <w:abstractNumId w:val="5"/>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79"/>
    <w:rsid w:val="00041E98"/>
    <w:rsid w:val="00044027"/>
    <w:rsid w:val="000477EA"/>
    <w:rsid w:val="0005324D"/>
    <w:rsid w:val="000618D5"/>
    <w:rsid w:val="0006792A"/>
    <w:rsid w:val="000C21A2"/>
    <w:rsid w:val="000C24F6"/>
    <w:rsid w:val="000E579B"/>
    <w:rsid w:val="001052CA"/>
    <w:rsid w:val="00111472"/>
    <w:rsid w:val="00126AAA"/>
    <w:rsid w:val="0013608C"/>
    <w:rsid w:val="00137634"/>
    <w:rsid w:val="001549BF"/>
    <w:rsid w:val="00164BB8"/>
    <w:rsid w:val="001846D1"/>
    <w:rsid w:val="001C655E"/>
    <w:rsid w:val="00230495"/>
    <w:rsid w:val="0023169C"/>
    <w:rsid w:val="00274D5F"/>
    <w:rsid w:val="00285E44"/>
    <w:rsid w:val="00290E1A"/>
    <w:rsid w:val="002B1974"/>
    <w:rsid w:val="002C4515"/>
    <w:rsid w:val="002E099C"/>
    <w:rsid w:val="002E50D1"/>
    <w:rsid w:val="002F7070"/>
    <w:rsid w:val="00306E84"/>
    <w:rsid w:val="003072DF"/>
    <w:rsid w:val="003255B2"/>
    <w:rsid w:val="00344E7F"/>
    <w:rsid w:val="003509A0"/>
    <w:rsid w:val="00384D60"/>
    <w:rsid w:val="003A2564"/>
    <w:rsid w:val="003D5B5A"/>
    <w:rsid w:val="004053CD"/>
    <w:rsid w:val="004123B1"/>
    <w:rsid w:val="004703B2"/>
    <w:rsid w:val="004704E6"/>
    <w:rsid w:val="00473BE5"/>
    <w:rsid w:val="004A1348"/>
    <w:rsid w:val="004B43F5"/>
    <w:rsid w:val="004B5535"/>
    <w:rsid w:val="004C5520"/>
    <w:rsid w:val="004C5EBB"/>
    <w:rsid w:val="004D3EA7"/>
    <w:rsid w:val="004D6A41"/>
    <w:rsid w:val="004E5085"/>
    <w:rsid w:val="005151D9"/>
    <w:rsid w:val="005569BD"/>
    <w:rsid w:val="005640FB"/>
    <w:rsid w:val="00593300"/>
    <w:rsid w:val="00593913"/>
    <w:rsid w:val="005975E4"/>
    <w:rsid w:val="005C1044"/>
    <w:rsid w:val="005C4AAC"/>
    <w:rsid w:val="005D7B26"/>
    <w:rsid w:val="005E6B09"/>
    <w:rsid w:val="005F35F6"/>
    <w:rsid w:val="00604C1E"/>
    <w:rsid w:val="006140E3"/>
    <w:rsid w:val="00634BDE"/>
    <w:rsid w:val="00644850"/>
    <w:rsid w:val="006517DE"/>
    <w:rsid w:val="00666379"/>
    <w:rsid w:val="006953B4"/>
    <w:rsid w:val="006B005C"/>
    <w:rsid w:val="007022CF"/>
    <w:rsid w:val="00704ED4"/>
    <w:rsid w:val="0072069D"/>
    <w:rsid w:val="00751941"/>
    <w:rsid w:val="00767618"/>
    <w:rsid w:val="007A573F"/>
    <w:rsid w:val="007D1C6B"/>
    <w:rsid w:val="00836220"/>
    <w:rsid w:val="008605F8"/>
    <w:rsid w:val="0086087B"/>
    <w:rsid w:val="00887906"/>
    <w:rsid w:val="008910AB"/>
    <w:rsid w:val="00892A30"/>
    <w:rsid w:val="008B0365"/>
    <w:rsid w:val="008D61BD"/>
    <w:rsid w:val="008D6F6D"/>
    <w:rsid w:val="008E5057"/>
    <w:rsid w:val="008F4451"/>
    <w:rsid w:val="00912F0B"/>
    <w:rsid w:val="009170D8"/>
    <w:rsid w:val="009A3F23"/>
    <w:rsid w:val="009B58A8"/>
    <w:rsid w:val="009C5565"/>
    <w:rsid w:val="009D11F9"/>
    <w:rsid w:val="009E4585"/>
    <w:rsid w:val="009E5F23"/>
    <w:rsid w:val="009F3F54"/>
    <w:rsid w:val="009F54CC"/>
    <w:rsid w:val="00A25DB6"/>
    <w:rsid w:val="00A50017"/>
    <w:rsid w:val="00A729CD"/>
    <w:rsid w:val="00A80EE6"/>
    <w:rsid w:val="00AA4B12"/>
    <w:rsid w:val="00AB436C"/>
    <w:rsid w:val="00AC6751"/>
    <w:rsid w:val="00AD3C75"/>
    <w:rsid w:val="00AE1C8C"/>
    <w:rsid w:val="00AE226D"/>
    <w:rsid w:val="00B01DFA"/>
    <w:rsid w:val="00B0294C"/>
    <w:rsid w:val="00B5430D"/>
    <w:rsid w:val="00B73917"/>
    <w:rsid w:val="00B7416C"/>
    <w:rsid w:val="00B778C7"/>
    <w:rsid w:val="00B8132B"/>
    <w:rsid w:val="00B95AB3"/>
    <w:rsid w:val="00BA747F"/>
    <w:rsid w:val="00BC6A4B"/>
    <w:rsid w:val="00BE4AE2"/>
    <w:rsid w:val="00BE60D6"/>
    <w:rsid w:val="00C13DDA"/>
    <w:rsid w:val="00C2616E"/>
    <w:rsid w:val="00C43B81"/>
    <w:rsid w:val="00C54CA6"/>
    <w:rsid w:val="00C60A4F"/>
    <w:rsid w:val="00C6720F"/>
    <w:rsid w:val="00C734F5"/>
    <w:rsid w:val="00CB4E73"/>
    <w:rsid w:val="00CB6D93"/>
    <w:rsid w:val="00CD23D5"/>
    <w:rsid w:val="00CE4851"/>
    <w:rsid w:val="00CE5BB3"/>
    <w:rsid w:val="00CF39C4"/>
    <w:rsid w:val="00CF5ECB"/>
    <w:rsid w:val="00CF745F"/>
    <w:rsid w:val="00D36E52"/>
    <w:rsid w:val="00D60B68"/>
    <w:rsid w:val="00D93FF9"/>
    <w:rsid w:val="00DC25F1"/>
    <w:rsid w:val="00DE1035"/>
    <w:rsid w:val="00E07604"/>
    <w:rsid w:val="00E5248C"/>
    <w:rsid w:val="00E613C2"/>
    <w:rsid w:val="00E6637D"/>
    <w:rsid w:val="00E758A1"/>
    <w:rsid w:val="00E9338D"/>
    <w:rsid w:val="00EF77AF"/>
    <w:rsid w:val="00F02D6E"/>
    <w:rsid w:val="00F05CC1"/>
    <w:rsid w:val="00F14AB1"/>
    <w:rsid w:val="00F21D18"/>
    <w:rsid w:val="00F26CF5"/>
    <w:rsid w:val="00F527CE"/>
    <w:rsid w:val="00F67622"/>
    <w:rsid w:val="00F73D50"/>
    <w:rsid w:val="00F82D4D"/>
    <w:rsid w:val="00F85D18"/>
    <w:rsid w:val="00FA66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4DDE2"/>
  <w15:chartTrackingRefBased/>
  <w15:docId w15:val="{E3B78717-62EA-46B9-8436-6E735F5F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79"/>
    <w:rPr>
      <w:kern w:val="0"/>
      <w14:ligatures w14:val="none"/>
    </w:rPr>
  </w:style>
  <w:style w:type="paragraph" w:styleId="Heading2">
    <w:name w:val="heading 2"/>
    <w:basedOn w:val="Normal"/>
    <w:next w:val="Normal"/>
    <w:link w:val="Heading2Char"/>
    <w:uiPriority w:val="9"/>
    <w:semiHidden/>
    <w:unhideWhenUsed/>
    <w:qFormat/>
    <w:rsid w:val="004123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qFormat/>
    <w:rsid w:val="005D7B26"/>
    <w:pPr>
      <w:widowControl w:val="0"/>
      <w:autoSpaceDE w:val="0"/>
      <w:autoSpaceDN w:val="0"/>
      <w:adjustRightInd w:val="0"/>
      <w:spacing w:before="92" w:after="0" w:line="240" w:lineRule="auto"/>
      <w:ind w:left="355"/>
      <w:outlineLvl w:val="2"/>
    </w:pPr>
    <w:rPr>
      <w:rFonts w:ascii="Arial" w:eastAsiaTheme="minorEastAsia" w:hAnsi="Arial" w:cs="Arial"/>
      <w:b/>
      <w:bCs/>
      <w:sz w:val="23"/>
      <w:szCs w:val="23"/>
      <w:u w:val="single"/>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379"/>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666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04E6"/>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704E6"/>
    <w:rPr>
      <w:rFonts w:ascii="Arial" w:hAnsi="Arial"/>
      <w:kern w:val="0"/>
      <w:sz w:val="20"/>
      <w:szCs w:val="20"/>
      <w14:ligatures w14:val="none"/>
    </w:rPr>
  </w:style>
  <w:style w:type="character" w:styleId="FootnoteReference">
    <w:name w:val="footnote reference"/>
    <w:basedOn w:val="DefaultParagraphFont"/>
    <w:uiPriority w:val="99"/>
    <w:unhideWhenUsed/>
    <w:rsid w:val="004704E6"/>
    <w:rPr>
      <w:vertAlign w:val="superscript"/>
    </w:rPr>
  </w:style>
  <w:style w:type="paragraph" w:styleId="ListParagraph">
    <w:name w:val="List Paragraph"/>
    <w:basedOn w:val="Normal"/>
    <w:uiPriority w:val="34"/>
    <w:qFormat/>
    <w:rsid w:val="004704E6"/>
    <w:pPr>
      <w:widowControl w:val="0"/>
      <w:autoSpaceDE w:val="0"/>
      <w:autoSpaceDN w:val="0"/>
      <w:adjustRightInd w:val="0"/>
      <w:spacing w:after="0" w:line="240" w:lineRule="auto"/>
      <w:ind w:left="474" w:firstLine="2"/>
      <w:jc w:val="both"/>
    </w:pPr>
    <w:rPr>
      <w:rFonts w:ascii="Arial" w:eastAsiaTheme="minorEastAsia" w:hAnsi="Arial" w:cs="Arial"/>
      <w:sz w:val="24"/>
      <w:szCs w:val="24"/>
      <w:lang w:eastAsia="en-ZA"/>
    </w:rPr>
  </w:style>
  <w:style w:type="paragraph" w:styleId="NormalWeb">
    <w:name w:val="Normal (Web)"/>
    <w:basedOn w:val="Normal"/>
    <w:uiPriority w:val="99"/>
    <w:unhideWhenUsed/>
    <w:rsid w:val="00230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1"/>
    <w:rsid w:val="005D7B26"/>
    <w:rPr>
      <w:rFonts w:ascii="Arial" w:eastAsiaTheme="minorEastAsia" w:hAnsi="Arial" w:cs="Arial"/>
      <w:b/>
      <w:bCs/>
      <w:kern w:val="0"/>
      <w:sz w:val="23"/>
      <w:szCs w:val="23"/>
      <w:u w:val="single"/>
      <w:lang w:eastAsia="en-ZA"/>
      <w14:ligatures w14:val="none"/>
    </w:rPr>
  </w:style>
  <w:style w:type="paragraph" w:styleId="BodyText">
    <w:name w:val="Body Text"/>
    <w:basedOn w:val="Normal"/>
    <w:link w:val="BodyTextChar"/>
    <w:uiPriority w:val="1"/>
    <w:qFormat/>
    <w:rsid w:val="005D7B26"/>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5D7B26"/>
    <w:rPr>
      <w:rFonts w:ascii="Arial" w:eastAsiaTheme="minorEastAsia" w:hAnsi="Arial" w:cs="Arial"/>
      <w:kern w:val="0"/>
      <w:sz w:val="23"/>
      <w:szCs w:val="23"/>
      <w:lang w:eastAsia="en-ZA"/>
      <w14:ligatures w14:val="none"/>
    </w:rPr>
  </w:style>
  <w:style w:type="paragraph" w:styleId="Header">
    <w:name w:val="header"/>
    <w:basedOn w:val="Normal"/>
    <w:link w:val="HeaderChar"/>
    <w:uiPriority w:val="99"/>
    <w:unhideWhenUsed/>
    <w:rsid w:val="00D36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E52"/>
    <w:rPr>
      <w:kern w:val="0"/>
      <w14:ligatures w14:val="none"/>
    </w:rPr>
  </w:style>
  <w:style w:type="paragraph" w:styleId="Footer">
    <w:name w:val="footer"/>
    <w:basedOn w:val="Normal"/>
    <w:link w:val="FooterChar"/>
    <w:uiPriority w:val="99"/>
    <w:unhideWhenUsed/>
    <w:rsid w:val="00D3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E52"/>
    <w:rPr>
      <w:kern w:val="0"/>
      <w14:ligatures w14:val="none"/>
    </w:rPr>
  </w:style>
  <w:style w:type="character" w:customStyle="1" w:styleId="Heading2Char">
    <w:name w:val="Heading 2 Char"/>
    <w:basedOn w:val="DefaultParagraphFont"/>
    <w:link w:val="Heading2"/>
    <w:uiPriority w:val="9"/>
    <w:semiHidden/>
    <w:rsid w:val="004123B1"/>
    <w:rPr>
      <w:rFonts w:asciiTheme="majorHAnsi" w:eastAsiaTheme="majorEastAsia" w:hAnsiTheme="majorHAnsi" w:cstheme="majorBidi"/>
      <w:color w:val="2F5496" w:themeColor="accent1" w:themeShade="BF"/>
      <w:kern w:val="0"/>
      <w:sz w:val="26"/>
      <w:szCs w:val="26"/>
      <w14:ligatures w14:val="none"/>
    </w:rPr>
  </w:style>
  <w:style w:type="character" w:styleId="CommentReference">
    <w:name w:val="annotation reference"/>
    <w:basedOn w:val="DefaultParagraphFont"/>
    <w:uiPriority w:val="99"/>
    <w:semiHidden/>
    <w:unhideWhenUsed/>
    <w:rsid w:val="00B0294C"/>
    <w:rPr>
      <w:sz w:val="16"/>
      <w:szCs w:val="16"/>
    </w:rPr>
  </w:style>
  <w:style w:type="paragraph" w:styleId="CommentText">
    <w:name w:val="annotation text"/>
    <w:basedOn w:val="Normal"/>
    <w:link w:val="CommentTextChar"/>
    <w:uiPriority w:val="99"/>
    <w:semiHidden/>
    <w:unhideWhenUsed/>
    <w:rsid w:val="00B0294C"/>
    <w:pPr>
      <w:spacing w:line="240" w:lineRule="auto"/>
    </w:pPr>
    <w:rPr>
      <w:sz w:val="20"/>
      <w:szCs w:val="20"/>
    </w:rPr>
  </w:style>
  <w:style w:type="character" w:customStyle="1" w:styleId="CommentTextChar">
    <w:name w:val="Comment Text Char"/>
    <w:basedOn w:val="DefaultParagraphFont"/>
    <w:link w:val="CommentText"/>
    <w:uiPriority w:val="99"/>
    <w:semiHidden/>
    <w:rsid w:val="00B0294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0294C"/>
    <w:rPr>
      <w:b/>
      <w:bCs/>
    </w:rPr>
  </w:style>
  <w:style w:type="character" w:customStyle="1" w:styleId="CommentSubjectChar">
    <w:name w:val="Comment Subject Char"/>
    <w:basedOn w:val="CommentTextChar"/>
    <w:link w:val="CommentSubject"/>
    <w:uiPriority w:val="99"/>
    <w:semiHidden/>
    <w:rsid w:val="00B0294C"/>
    <w:rPr>
      <w:b/>
      <w:bCs/>
      <w:kern w:val="0"/>
      <w:sz w:val="20"/>
      <w:szCs w:val="20"/>
      <w14:ligatures w14:val="none"/>
    </w:rPr>
  </w:style>
  <w:style w:type="paragraph" w:styleId="BalloonText">
    <w:name w:val="Balloon Text"/>
    <w:basedOn w:val="Normal"/>
    <w:link w:val="BalloonTextChar"/>
    <w:uiPriority w:val="99"/>
    <w:semiHidden/>
    <w:unhideWhenUsed/>
    <w:rsid w:val="00B02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94C"/>
    <w:rPr>
      <w:rFonts w:ascii="Segoe UI" w:hAnsi="Segoe UI" w:cs="Segoe UI"/>
      <w:kern w:val="0"/>
      <w:sz w:val="18"/>
      <w:szCs w:val="18"/>
      <w14:ligatures w14:val="none"/>
    </w:rPr>
  </w:style>
  <w:style w:type="paragraph" w:styleId="Revision">
    <w:name w:val="Revision"/>
    <w:hidden/>
    <w:uiPriority w:val="99"/>
    <w:semiHidden/>
    <w:rsid w:val="00BA747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E14EE-4336-4F5B-9C7B-BCE4D5A2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5453</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THEMBI</dc:creator>
  <cp:lastModifiedBy>Mokone</cp:lastModifiedBy>
  <cp:revision>3</cp:revision>
  <dcterms:created xsi:type="dcterms:W3CDTF">2023-08-25T14:01:00Z</dcterms:created>
  <dcterms:modified xsi:type="dcterms:W3CDTF">2023-08-25T14:02:00Z</dcterms:modified>
</cp:coreProperties>
</file>