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5FCD" w14:textId="77777777" w:rsidR="0097732E" w:rsidRPr="0062073D" w:rsidRDefault="0097732E" w:rsidP="0097732E">
      <w:pPr>
        <w:spacing w:after="0" w:line="360" w:lineRule="auto"/>
        <w:jc w:val="center"/>
        <w:rPr>
          <w:rFonts w:ascii="Arial" w:eastAsia="Times New Roman" w:hAnsi="Arial" w:cs="Arial"/>
          <w:b/>
          <w:sz w:val="24"/>
          <w:szCs w:val="24"/>
          <w:lang w:eastAsia="en-GB"/>
        </w:rPr>
      </w:pPr>
      <w:r w:rsidRPr="0062073D">
        <w:rPr>
          <w:rFonts w:ascii="Arial" w:eastAsia="Times New Roman" w:hAnsi="Arial" w:cs="Arial"/>
          <w:b/>
          <w:sz w:val="24"/>
          <w:szCs w:val="24"/>
          <w:lang w:eastAsia="en-GB"/>
        </w:rPr>
        <w:t>REPUBLIC OF SOUTH AFRICA</w:t>
      </w:r>
    </w:p>
    <w:p w14:paraId="046D329D" w14:textId="77777777" w:rsidR="0097732E" w:rsidRPr="0062073D" w:rsidRDefault="0097732E" w:rsidP="0097732E">
      <w:pPr>
        <w:spacing w:after="0" w:line="360" w:lineRule="auto"/>
        <w:ind w:left="569" w:hangingChars="236" w:hanging="569"/>
        <w:jc w:val="center"/>
        <w:rPr>
          <w:rFonts w:ascii="Arial" w:eastAsia="Times New Roman" w:hAnsi="Arial" w:cs="Arial"/>
          <w:b/>
          <w:sz w:val="24"/>
          <w:szCs w:val="24"/>
          <w:lang w:eastAsia="en-GB"/>
        </w:rPr>
      </w:pPr>
      <w:r w:rsidRPr="0062073D">
        <w:rPr>
          <w:rFonts w:ascii="Arial" w:hAnsi="Arial" w:cs="Arial"/>
          <w:b/>
          <w:noProof/>
          <w:sz w:val="24"/>
          <w:szCs w:val="24"/>
          <w:lang w:val="en-US"/>
        </w:rPr>
        <w:drawing>
          <wp:inline distT="0" distB="0" distL="0" distR="0" wp14:anchorId="5C007960" wp14:editId="193D3670">
            <wp:extent cx="11811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6C3B5D51" w14:textId="77777777" w:rsidR="0097732E" w:rsidRPr="0062073D" w:rsidRDefault="0097732E" w:rsidP="0097732E">
      <w:pPr>
        <w:spacing w:after="0" w:line="360" w:lineRule="auto"/>
        <w:ind w:left="569" w:hangingChars="236" w:hanging="569"/>
        <w:jc w:val="center"/>
        <w:rPr>
          <w:rFonts w:ascii="Arial" w:eastAsia="Times New Roman" w:hAnsi="Arial" w:cs="Arial"/>
          <w:b/>
          <w:sz w:val="24"/>
          <w:szCs w:val="24"/>
          <w:lang w:eastAsia="en-GB"/>
        </w:rPr>
      </w:pPr>
      <w:r w:rsidRPr="0062073D">
        <w:rPr>
          <w:rFonts w:ascii="Arial" w:eastAsia="Times New Roman" w:hAnsi="Arial" w:cs="Arial"/>
          <w:b/>
          <w:sz w:val="24"/>
          <w:szCs w:val="24"/>
          <w:lang w:eastAsia="en-GB"/>
        </w:rPr>
        <w:t>IN THE HIGH COURT OF SOUTH AFRICA</w:t>
      </w:r>
    </w:p>
    <w:p w14:paraId="1027D0EA" w14:textId="3C77D3AD" w:rsidR="00983DBC" w:rsidRDefault="0097732E" w:rsidP="0097732E">
      <w:pPr>
        <w:jc w:val="center"/>
      </w:pPr>
      <w:r w:rsidRPr="0062073D">
        <w:rPr>
          <w:rFonts w:ascii="Arial" w:eastAsia="Times New Roman" w:hAnsi="Arial" w:cs="Arial"/>
          <w:b/>
          <w:sz w:val="24"/>
          <w:szCs w:val="24"/>
          <w:lang w:eastAsia="en-GB"/>
        </w:rPr>
        <w:t>GAUTENG DIVISION, PRETORIA</w:t>
      </w:r>
    </w:p>
    <w:p w14:paraId="666D55E6" w14:textId="77777777" w:rsidR="003C50E2" w:rsidRDefault="003C50E2"/>
    <w:p w14:paraId="13ED5032" w14:textId="736014C9" w:rsidR="003C50E2" w:rsidRPr="003C50E2" w:rsidRDefault="003C50E2" w:rsidP="003C50E2">
      <w:pPr>
        <w:spacing w:line="360" w:lineRule="auto"/>
        <w:jc w:val="both"/>
        <w:rPr>
          <w:rFonts w:ascii="Arial" w:hAnsi="Arial" w:cs="Arial"/>
          <w:b/>
          <w:bCs/>
          <w:sz w:val="24"/>
          <w:szCs w:val="24"/>
        </w:rPr>
      </w:pPr>
      <w:r>
        <w:tab/>
      </w:r>
      <w:r>
        <w:tab/>
      </w:r>
      <w:r w:rsidRPr="003C50E2">
        <w:rPr>
          <w:b/>
          <w:bCs/>
        </w:rPr>
        <w:tab/>
      </w:r>
      <w:r w:rsidRPr="003C50E2">
        <w:rPr>
          <w:b/>
          <w:bCs/>
        </w:rPr>
        <w:tab/>
      </w:r>
      <w:r w:rsidRPr="003C50E2">
        <w:rPr>
          <w:b/>
          <w:bCs/>
        </w:rPr>
        <w:tab/>
      </w:r>
      <w:r w:rsidRPr="003C50E2">
        <w:rPr>
          <w:rFonts w:ascii="Arial" w:hAnsi="Arial" w:cs="Arial"/>
          <w:b/>
          <w:bCs/>
          <w:sz w:val="24"/>
          <w:szCs w:val="24"/>
        </w:rPr>
        <w:tab/>
      </w:r>
      <w:r w:rsidR="0097732E">
        <w:rPr>
          <w:rFonts w:ascii="Arial" w:hAnsi="Arial" w:cs="Arial"/>
          <w:b/>
          <w:bCs/>
          <w:sz w:val="24"/>
          <w:szCs w:val="24"/>
        </w:rPr>
        <w:tab/>
      </w:r>
      <w:r w:rsidR="0097732E">
        <w:rPr>
          <w:rFonts w:ascii="Arial" w:hAnsi="Arial" w:cs="Arial"/>
          <w:b/>
          <w:bCs/>
          <w:sz w:val="24"/>
          <w:szCs w:val="24"/>
        </w:rPr>
        <w:tab/>
      </w:r>
      <w:r w:rsidR="0097732E">
        <w:rPr>
          <w:rFonts w:ascii="Arial" w:hAnsi="Arial" w:cs="Arial"/>
          <w:b/>
          <w:bCs/>
          <w:sz w:val="24"/>
          <w:szCs w:val="24"/>
        </w:rPr>
        <w:tab/>
      </w:r>
      <w:r w:rsidRPr="003C50E2">
        <w:rPr>
          <w:rFonts w:ascii="Arial" w:hAnsi="Arial" w:cs="Arial"/>
          <w:b/>
          <w:bCs/>
          <w:sz w:val="24"/>
          <w:szCs w:val="24"/>
        </w:rPr>
        <w:t>Case no: 028726-2022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tblGrid>
      <w:tr w:rsidR="0097732E" w14:paraId="2AF594C9" w14:textId="77777777" w:rsidTr="00E260C6">
        <w:trPr>
          <w:trHeight w:val="1772"/>
        </w:trPr>
        <w:tc>
          <w:tcPr>
            <w:tcW w:w="4225" w:type="dxa"/>
            <w:tcBorders>
              <w:top w:val="single" w:sz="4" w:space="0" w:color="auto"/>
              <w:left w:val="single" w:sz="4" w:space="0" w:color="auto"/>
              <w:bottom w:val="single" w:sz="4" w:space="0" w:color="auto"/>
              <w:right w:val="single" w:sz="4" w:space="0" w:color="auto"/>
            </w:tcBorders>
          </w:tcPr>
          <w:p w14:paraId="0B3617A5" w14:textId="77777777" w:rsidR="0097732E" w:rsidRDefault="0097732E" w:rsidP="00E260C6">
            <w:pPr>
              <w:tabs>
                <w:tab w:val="center" w:pos="4320"/>
                <w:tab w:val="right" w:pos="8640"/>
              </w:tabs>
              <w:rPr>
                <w:rFonts w:ascii="Arial" w:hAnsi="Arial" w:cs="Arial"/>
                <w:sz w:val="16"/>
                <w:szCs w:val="16"/>
              </w:rPr>
            </w:pPr>
            <w:r>
              <w:rPr>
                <w:rFonts w:ascii="Arial" w:hAnsi="Arial" w:cs="Arial"/>
                <w:sz w:val="16"/>
                <w:szCs w:val="16"/>
              </w:rPr>
              <w:t>DELETE WHICHEVER IS NOT APPLICABLE</w:t>
            </w:r>
          </w:p>
          <w:p w14:paraId="3535CD70" w14:textId="3F274729" w:rsidR="0097732E" w:rsidRPr="00394C6C" w:rsidRDefault="00394C6C" w:rsidP="00394C6C">
            <w:pPr>
              <w:spacing w:after="0" w:line="240" w:lineRule="auto"/>
              <w:ind w:left="426" w:hanging="426"/>
              <w:rPr>
                <w:rFonts w:ascii="Arial" w:hAnsi="Arial" w:cs="Arial"/>
                <w:sz w:val="16"/>
                <w:szCs w:val="16"/>
              </w:rPr>
            </w:pPr>
            <w:r>
              <w:rPr>
                <w:rFonts w:ascii="Calibri" w:eastAsia="Calibri" w:hAnsi="Calibri" w:cs="Times New Roman"/>
                <w:kern w:val="0"/>
                <w:sz w:val="16"/>
                <w:szCs w:val="16"/>
                <w:lang w:val="af-ZA" w:eastAsia="en-ZA"/>
                <w14:ligatures w14:val="none"/>
              </w:rPr>
              <w:t>(1)</w:t>
            </w:r>
            <w:r>
              <w:rPr>
                <w:rFonts w:ascii="Calibri" w:eastAsia="Calibri" w:hAnsi="Calibri" w:cs="Times New Roman"/>
                <w:kern w:val="0"/>
                <w:sz w:val="16"/>
                <w:szCs w:val="16"/>
                <w:lang w:val="af-ZA" w:eastAsia="en-ZA"/>
                <w14:ligatures w14:val="none"/>
              </w:rPr>
              <w:tab/>
            </w:r>
            <w:r w:rsidR="0097732E" w:rsidRPr="00394C6C">
              <w:rPr>
                <w:rFonts w:ascii="Arial" w:hAnsi="Arial" w:cs="Arial"/>
                <w:sz w:val="16"/>
                <w:szCs w:val="16"/>
              </w:rPr>
              <w:t>REPORTABLE: YES/NO</w:t>
            </w:r>
          </w:p>
          <w:p w14:paraId="6C1719E0" w14:textId="0A858B25" w:rsidR="0097732E" w:rsidRPr="00394C6C" w:rsidRDefault="00394C6C" w:rsidP="00394C6C">
            <w:pPr>
              <w:spacing w:after="0" w:line="240" w:lineRule="auto"/>
              <w:ind w:left="426" w:hanging="426"/>
              <w:rPr>
                <w:rFonts w:ascii="Arial" w:hAnsi="Arial" w:cs="Arial"/>
                <w:sz w:val="16"/>
                <w:szCs w:val="16"/>
              </w:rPr>
            </w:pPr>
            <w:r>
              <w:rPr>
                <w:rFonts w:ascii="Calibri" w:eastAsia="Calibri" w:hAnsi="Calibri" w:cs="Times New Roman"/>
                <w:kern w:val="0"/>
                <w:sz w:val="16"/>
                <w:szCs w:val="16"/>
                <w:lang w:val="af-ZA" w:eastAsia="en-ZA"/>
                <w14:ligatures w14:val="none"/>
              </w:rPr>
              <w:t>(2)</w:t>
            </w:r>
            <w:r>
              <w:rPr>
                <w:rFonts w:ascii="Calibri" w:eastAsia="Calibri" w:hAnsi="Calibri" w:cs="Times New Roman"/>
                <w:kern w:val="0"/>
                <w:sz w:val="16"/>
                <w:szCs w:val="16"/>
                <w:lang w:val="af-ZA" w:eastAsia="en-ZA"/>
                <w14:ligatures w14:val="none"/>
              </w:rPr>
              <w:tab/>
            </w:r>
            <w:r w:rsidR="0097732E" w:rsidRPr="00394C6C">
              <w:rPr>
                <w:rFonts w:ascii="Arial" w:hAnsi="Arial" w:cs="Arial"/>
                <w:sz w:val="16"/>
                <w:szCs w:val="16"/>
              </w:rPr>
              <w:t>OF INTEREST TO OTHERS JUDGES: YES/NO</w:t>
            </w:r>
          </w:p>
          <w:p w14:paraId="4D489E8F" w14:textId="6D261637" w:rsidR="0097732E" w:rsidRPr="00394C6C" w:rsidRDefault="00394C6C" w:rsidP="00394C6C">
            <w:pPr>
              <w:spacing w:after="0" w:line="240" w:lineRule="auto"/>
              <w:ind w:left="426" w:hanging="426"/>
              <w:rPr>
                <w:rFonts w:ascii="Arial" w:hAnsi="Arial" w:cs="Arial"/>
                <w:sz w:val="16"/>
                <w:szCs w:val="16"/>
              </w:rPr>
            </w:pPr>
            <w:r>
              <w:rPr>
                <w:rFonts w:ascii="Calibri" w:eastAsia="Calibri" w:hAnsi="Calibri" w:cs="Times New Roman"/>
                <w:kern w:val="0"/>
                <w:sz w:val="16"/>
                <w:szCs w:val="16"/>
                <w:lang w:val="af-ZA" w:eastAsia="en-ZA"/>
                <w14:ligatures w14:val="none"/>
              </w:rPr>
              <w:t>(3)</w:t>
            </w:r>
            <w:r>
              <w:rPr>
                <w:rFonts w:ascii="Calibri" w:eastAsia="Calibri" w:hAnsi="Calibri" w:cs="Times New Roman"/>
                <w:kern w:val="0"/>
                <w:sz w:val="16"/>
                <w:szCs w:val="16"/>
                <w:lang w:val="af-ZA" w:eastAsia="en-ZA"/>
                <w14:ligatures w14:val="none"/>
              </w:rPr>
              <w:tab/>
            </w:r>
            <w:r w:rsidR="0097732E" w:rsidRPr="00394C6C">
              <w:rPr>
                <w:rFonts w:ascii="Arial" w:hAnsi="Arial" w:cs="Arial"/>
                <w:sz w:val="16"/>
                <w:szCs w:val="16"/>
              </w:rPr>
              <w:t>REVISED</w:t>
            </w:r>
          </w:p>
          <w:p w14:paraId="75F7BB46" w14:textId="77777777" w:rsidR="0097732E" w:rsidRDefault="0097732E" w:rsidP="00E260C6">
            <w:pPr>
              <w:pStyle w:val="ListParagraph"/>
              <w:spacing w:after="0" w:line="240" w:lineRule="auto"/>
              <w:ind w:left="426"/>
              <w:rPr>
                <w:rFonts w:ascii="Arial" w:hAnsi="Arial" w:cs="Arial"/>
                <w:sz w:val="16"/>
                <w:szCs w:val="16"/>
              </w:rPr>
            </w:pPr>
          </w:p>
          <w:p w14:paraId="3BD858C7" w14:textId="77777777" w:rsidR="0097732E" w:rsidRDefault="0097732E" w:rsidP="00E260C6">
            <w:pPr>
              <w:pStyle w:val="ListParagraph"/>
              <w:spacing w:after="0" w:line="240" w:lineRule="auto"/>
              <w:ind w:left="426"/>
              <w:rPr>
                <w:rFonts w:ascii="Arial" w:hAnsi="Arial" w:cs="Arial"/>
                <w:sz w:val="16"/>
                <w:szCs w:val="16"/>
              </w:rPr>
            </w:pPr>
            <w:r>
              <w:rPr>
                <w:rFonts w:ascii="Arial" w:hAnsi="Arial" w:cs="Arial"/>
                <w:sz w:val="16"/>
                <w:szCs w:val="16"/>
              </w:rPr>
              <w:t>__________</w:t>
            </w:r>
          </w:p>
          <w:p w14:paraId="75D296F1" w14:textId="77777777" w:rsidR="0097732E" w:rsidRDefault="0097732E" w:rsidP="00E260C6">
            <w:pPr>
              <w:tabs>
                <w:tab w:val="center" w:pos="4320"/>
                <w:tab w:val="right" w:pos="8640"/>
              </w:tabs>
              <w:rPr>
                <w:rFonts w:ascii="Arial" w:hAnsi="Arial" w:cs="Arial"/>
                <w:sz w:val="16"/>
                <w:szCs w:val="16"/>
              </w:rPr>
            </w:pPr>
            <w:r>
              <w:rPr>
                <w:rFonts w:ascii="Arial" w:hAnsi="Arial" w:cs="Arial"/>
                <w:sz w:val="16"/>
                <w:szCs w:val="16"/>
              </w:rPr>
              <w:t xml:space="preserve">              DATE                           SIGNATURE</w:t>
            </w:r>
          </w:p>
        </w:tc>
      </w:tr>
    </w:tbl>
    <w:p w14:paraId="06FAC9E0" w14:textId="77777777" w:rsidR="003C50E2" w:rsidRPr="003C50E2" w:rsidRDefault="003C50E2" w:rsidP="003C50E2">
      <w:pPr>
        <w:spacing w:line="360" w:lineRule="auto"/>
        <w:jc w:val="both"/>
        <w:rPr>
          <w:rFonts w:ascii="Arial" w:hAnsi="Arial" w:cs="Arial"/>
          <w:b/>
          <w:bCs/>
          <w:sz w:val="24"/>
          <w:szCs w:val="24"/>
        </w:rPr>
      </w:pPr>
    </w:p>
    <w:p w14:paraId="71BCFDBA" w14:textId="53DCBA87" w:rsidR="003C50E2" w:rsidRPr="003C50E2" w:rsidRDefault="003C50E2" w:rsidP="003C50E2">
      <w:pPr>
        <w:spacing w:line="360" w:lineRule="auto"/>
        <w:jc w:val="both"/>
        <w:rPr>
          <w:rFonts w:ascii="Arial" w:hAnsi="Arial" w:cs="Arial"/>
          <w:sz w:val="24"/>
          <w:szCs w:val="24"/>
        </w:rPr>
      </w:pPr>
      <w:r w:rsidRPr="003C50E2">
        <w:rPr>
          <w:rFonts w:ascii="Arial" w:hAnsi="Arial" w:cs="Arial"/>
          <w:sz w:val="24"/>
          <w:szCs w:val="24"/>
        </w:rPr>
        <w:t>In the matter between:</w:t>
      </w:r>
    </w:p>
    <w:p w14:paraId="74DBE5F9" w14:textId="77777777" w:rsidR="003C50E2" w:rsidRPr="003C50E2" w:rsidRDefault="003C50E2" w:rsidP="003C50E2">
      <w:pPr>
        <w:spacing w:line="360" w:lineRule="auto"/>
        <w:jc w:val="both"/>
        <w:rPr>
          <w:rFonts w:ascii="Arial" w:hAnsi="Arial" w:cs="Arial"/>
          <w:b/>
          <w:bCs/>
          <w:sz w:val="24"/>
          <w:szCs w:val="24"/>
        </w:rPr>
      </w:pPr>
    </w:p>
    <w:p w14:paraId="694CB365" w14:textId="0E49075F" w:rsidR="003C50E2" w:rsidRDefault="003C50E2" w:rsidP="003C50E2">
      <w:pPr>
        <w:spacing w:line="360" w:lineRule="auto"/>
        <w:jc w:val="both"/>
        <w:rPr>
          <w:rFonts w:ascii="Arial" w:hAnsi="Arial" w:cs="Arial"/>
          <w:b/>
          <w:bCs/>
          <w:sz w:val="24"/>
          <w:szCs w:val="24"/>
        </w:rPr>
      </w:pPr>
      <w:r w:rsidRPr="003C50E2">
        <w:rPr>
          <w:rFonts w:ascii="Arial" w:hAnsi="Arial" w:cs="Arial"/>
          <w:b/>
          <w:bCs/>
          <w:sz w:val="24"/>
          <w:szCs w:val="24"/>
        </w:rPr>
        <w:t xml:space="preserve">THE ROAD ACCIDENT FUND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2F3F24">
        <w:rPr>
          <w:rFonts w:ascii="Arial" w:hAnsi="Arial" w:cs="Arial"/>
          <w:b/>
          <w:bCs/>
          <w:sz w:val="24"/>
          <w:szCs w:val="24"/>
        </w:rPr>
        <w:t xml:space="preserve">   </w:t>
      </w:r>
      <w:r w:rsidR="0097732E">
        <w:rPr>
          <w:rFonts w:ascii="Arial" w:hAnsi="Arial" w:cs="Arial"/>
          <w:b/>
          <w:bCs/>
          <w:sz w:val="24"/>
          <w:szCs w:val="24"/>
        </w:rPr>
        <w:t>Applicant</w:t>
      </w:r>
    </w:p>
    <w:p w14:paraId="4D548414" w14:textId="77777777" w:rsidR="0097732E" w:rsidRPr="003C50E2" w:rsidRDefault="0097732E" w:rsidP="003C50E2">
      <w:pPr>
        <w:spacing w:line="360" w:lineRule="auto"/>
        <w:jc w:val="both"/>
        <w:rPr>
          <w:rFonts w:ascii="Arial" w:hAnsi="Arial" w:cs="Arial"/>
          <w:b/>
          <w:bCs/>
          <w:sz w:val="24"/>
          <w:szCs w:val="24"/>
        </w:rPr>
      </w:pPr>
    </w:p>
    <w:p w14:paraId="1CF08E49" w14:textId="416B3CB2" w:rsidR="003C50E2" w:rsidRDefault="003C50E2" w:rsidP="003C50E2">
      <w:pPr>
        <w:spacing w:line="360" w:lineRule="auto"/>
        <w:jc w:val="both"/>
        <w:rPr>
          <w:rFonts w:ascii="Arial" w:hAnsi="Arial" w:cs="Arial"/>
          <w:sz w:val="24"/>
          <w:szCs w:val="24"/>
        </w:rPr>
      </w:pPr>
      <w:r w:rsidRPr="0097732E">
        <w:rPr>
          <w:rFonts w:ascii="Arial" w:hAnsi="Arial" w:cs="Arial"/>
          <w:sz w:val="24"/>
          <w:szCs w:val="24"/>
        </w:rPr>
        <w:t>A</w:t>
      </w:r>
      <w:r w:rsidR="0097732E" w:rsidRPr="0097732E">
        <w:rPr>
          <w:rFonts w:ascii="Arial" w:hAnsi="Arial" w:cs="Arial"/>
          <w:sz w:val="24"/>
          <w:szCs w:val="24"/>
        </w:rPr>
        <w:t>nd</w:t>
      </w:r>
      <w:r w:rsidRPr="0097732E">
        <w:rPr>
          <w:rFonts w:ascii="Arial" w:hAnsi="Arial" w:cs="Arial"/>
          <w:sz w:val="24"/>
          <w:szCs w:val="24"/>
        </w:rPr>
        <w:t xml:space="preserve"> </w:t>
      </w:r>
    </w:p>
    <w:p w14:paraId="1FFE11A5" w14:textId="77777777" w:rsidR="0097732E" w:rsidRPr="0097732E" w:rsidRDefault="0097732E" w:rsidP="003C50E2">
      <w:pPr>
        <w:spacing w:line="360" w:lineRule="auto"/>
        <w:jc w:val="both"/>
        <w:rPr>
          <w:rFonts w:ascii="Arial" w:hAnsi="Arial" w:cs="Arial"/>
          <w:sz w:val="24"/>
          <w:szCs w:val="24"/>
        </w:rPr>
      </w:pPr>
    </w:p>
    <w:p w14:paraId="4A958E2E" w14:textId="082E69BB" w:rsidR="0097732E" w:rsidRDefault="003C50E2" w:rsidP="003C50E2">
      <w:pPr>
        <w:pBdr>
          <w:bottom w:val="single" w:sz="12" w:space="1" w:color="auto"/>
        </w:pBdr>
        <w:spacing w:line="360" w:lineRule="auto"/>
        <w:jc w:val="both"/>
        <w:rPr>
          <w:rFonts w:ascii="Arial" w:hAnsi="Arial" w:cs="Arial"/>
          <w:b/>
          <w:bCs/>
          <w:sz w:val="24"/>
          <w:szCs w:val="24"/>
        </w:rPr>
      </w:pPr>
      <w:r w:rsidRPr="003C50E2">
        <w:rPr>
          <w:rFonts w:ascii="Arial" w:hAnsi="Arial" w:cs="Arial"/>
          <w:b/>
          <w:bCs/>
          <w:sz w:val="24"/>
          <w:szCs w:val="24"/>
        </w:rPr>
        <w:t>THE SHERIFF OF THE HIGH COURT</w:t>
      </w:r>
      <w:r w:rsidR="0097732E">
        <w:rPr>
          <w:rFonts w:ascii="Arial" w:hAnsi="Arial" w:cs="Arial"/>
          <w:b/>
          <w:bCs/>
          <w:sz w:val="24"/>
          <w:szCs w:val="24"/>
        </w:rPr>
        <w:t>,</w:t>
      </w:r>
      <w:r w:rsidRPr="003C50E2">
        <w:rPr>
          <w:rFonts w:ascii="Arial" w:hAnsi="Arial" w:cs="Arial"/>
          <w:b/>
          <w:bCs/>
          <w:sz w:val="24"/>
          <w:szCs w:val="24"/>
        </w:rPr>
        <w:t xml:space="preserve"> PRETORIA EAST </w:t>
      </w:r>
      <w:r>
        <w:rPr>
          <w:rFonts w:ascii="Arial" w:hAnsi="Arial" w:cs="Arial"/>
          <w:b/>
          <w:bCs/>
          <w:sz w:val="24"/>
          <w:szCs w:val="24"/>
        </w:rPr>
        <w:tab/>
      </w:r>
      <w:r w:rsidR="0097732E">
        <w:rPr>
          <w:rFonts w:ascii="Arial" w:hAnsi="Arial" w:cs="Arial"/>
          <w:b/>
          <w:bCs/>
          <w:sz w:val="24"/>
          <w:szCs w:val="24"/>
        </w:rPr>
        <w:t xml:space="preserve"> </w:t>
      </w:r>
      <w:r w:rsidR="002F3F24">
        <w:rPr>
          <w:rFonts w:ascii="Arial" w:hAnsi="Arial" w:cs="Arial"/>
          <w:b/>
          <w:bCs/>
          <w:sz w:val="24"/>
          <w:szCs w:val="24"/>
        </w:rPr>
        <w:t xml:space="preserve">       </w:t>
      </w:r>
      <w:r w:rsidR="0097732E">
        <w:rPr>
          <w:rFonts w:ascii="Arial" w:hAnsi="Arial" w:cs="Arial"/>
          <w:b/>
          <w:bCs/>
          <w:sz w:val="24"/>
          <w:szCs w:val="24"/>
        </w:rPr>
        <w:t>First Respondent</w:t>
      </w:r>
    </w:p>
    <w:p w14:paraId="2A9B5011" w14:textId="77777777" w:rsidR="0097732E" w:rsidRDefault="0097732E" w:rsidP="003C50E2">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NEWNET PROPERTIES (PTY) LTD</w:t>
      </w:r>
    </w:p>
    <w:p w14:paraId="3BC555CF" w14:textId="421802C7" w:rsidR="0097732E" w:rsidRDefault="0097732E" w:rsidP="003C50E2">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t/a SUNSHINE HOSPITAL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F3F24">
        <w:rPr>
          <w:rFonts w:ascii="Arial" w:hAnsi="Arial" w:cs="Arial"/>
          <w:b/>
          <w:bCs/>
          <w:sz w:val="24"/>
          <w:szCs w:val="24"/>
        </w:rPr>
        <w:t xml:space="preserve">  </w:t>
      </w:r>
      <w:r>
        <w:rPr>
          <w:rFonts w:ascii="Arial" w:hAnsi="Arial" w:cs="Arial"/>
          <w:b/>
          <w:bCs/>
          <w:sz w:val="24"/>
          <w:szCs w:val="24"/>
        </w:rPr>
        <w:t>Second Respondent</w:t>
      </w:r>
    </w:p>
    <w:p w14:paraId="17CF51A4" w14:textId="4E581B99" w:rsidR="0097732E" w:rsidRDefault="0097732E" w:rsidP="003C50E2">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THE PARTIES CITED IN ANNEXURE “A”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Third Respondent</w:t>
      </w:r>
    </w:p>
    <w:p w14:paraId="0863D88F" w14:textId="569E5215" w:rsidR="0097732E" w:rsidRDefault="0097732E" w:rsidP="003C50E2">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THE PARTIES CITED IN ANNEXURE “B”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Fourth Respondent</w:t>
      </w:r>
    </w:p>
    <w:p w14:paraId="7E4E225D" w14:textId="77777777" w:rsidR="00CE4A98" w:rsidRDefault="0097732E" w:rsidP="00CE4A98">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THE PARTIES CITED IN ANNEXURE  “C”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Fifth Respondent</w:t>
      </w:r>
      <w:r w:rsidR="003C50E2">
        <w:rPr>
          <w:rFonts w:ascii="Arial" w:hAnsi="Arial" w:cs="Arial"/>
          <w:b/>
          <w:bCs/>
          <w:sz w:val="24"/>
          <w:szCs w:val="24"/>
        </w:rPr>
        <w:t xml:space="preserve"> </w:t>
      </w:r>
    </w:p>
    <w:p w14:paraId="3FD46AE4" w14:textId="43AFCBF4" w:rsidR="002F3F24" w:rsidRDefault="002F3F24" w:rsidP="00CE4A98">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t>THE SHERIFF, CENTURION EAST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Sixth Respondent </w:t>
      </w:r>
    </w:p>
    <w:p w14:paraId="1A6A1D63" w14:textId="260A1B16" w:rsidR="000E6BDC" w:rsidRDefault="00CE4A98" w:rsidP="003C50E2">
      <w:pPr>
        <w:pBdr>
          <w:bottom w:val="single" w:sz="12" w:space="1" w:color="auto"/>
        </w:pBdr>
        <w:spacing w:line="360" w:lineRule="auto"/>
        <w:jc w:val="both"/>
        <w:rPr>
          <w:rFonts w:ascii="Arial" w:hAnsi="Arial" w:cs="Arial"/>
          <w:b/>
          <w:bCs/>
          <w:sz w:val="24"/>
          <w:szCs w:val="24"/>
        </w:rPr>
      </w:pPr>
      <w:r>
        <w:rPr>
          <w:rFonts w:ascii="Arial" w:hAnsi="Arial" w:cs="Arial"/>
          <w:b/>
          <w:bCs/>
          <w:sz w:val="24"/>
          <w:szCs w:val="24"/>
        </w:rPr>
        <w:lastRenderedPageBreak/>
        <w:t xml:space="preserve">Summary: </w:t>
      </w:r>
      <w:r w:rsidRPr="00CE4A98">
        <w:rPr>
          <w:rFonts w:ascii="Arial" w:hAnsi="Arial" w:cs="Arial"/>
          <w:sz w:val="24"/>
          <w:szCs w:val="24"/>
        </w:rPr>
        <w:t>Practice- Warrants of Execution – Suspension of warrants of execution and attachments</w:t>
      </w:r>
      <w:r w:rsidR="00CC7E03">
        <w:rPr>
          <w:rFonts w:ascii="Arial" w:hAnsi="Arial" w:cs="Arial"/>
          <w:sz w:val="24"/>
          <w:szCs w:val="24"/>
        </w:rPr>
        <w:t>- whether writs and attachments</w:t>
      </w:r>
      <w:r w:rsidRPr="00CE4A98">
        <w:rPr>
          <w:rFonts w:ascii="Arial" w:hAnsi="Arial" w:cs="Arial"/>
          <w:sz w:val="24"/>
          <w:szCs w:val="24"/>
        </w:rPr>
        <w:t xml:space="preserve"> should be suspended pending the verification process of the identity numbers of the claimants and</w:t>
      </w:r>
      <w:r w:rsidR="00C70FDB">
        <w:rPr>
          <w:rFonts w:ascii="Arial" w:hAnsi="Arial" w:cs="Arial"/>
          <w:sz w:val="24"/>
          <w:szCs w:val="24"/>
        </w:rPr>
        <w:t>/</w:t>
      </w:r>
      <w:r w:rsidRPr="00CE4A98">
        <w:rPr>
          <w:rFonts w:ascii="Arial" w:hAnsi="Arial" w:cs="Arial"/>
          <w:sz w:val="24"/>
          <w:szCs w:val="24"/>
        </w:rPr>
        <w:t xml:space="preserve">or applications for rescission by the applicant, either in terms of Rule 45A </w:t>
      </w:r>
      <w:r>
        <w:rPr>
          <w:rFonts w:ascii="Arial" w:hAnsi="Arial" w:cs="Arial"/>
          <w:sz w:val="24"/>
          <w:szCs w:val="24"/>
        </w:rPr>
        <w:t>of</w:t>
      </w:r>
      <w:r w:rsidRPr="00CE4A98">
        <w:rPr>
          <w:rFonts w:ascii="Arial" w:hAnsi="Arial" w:cs="Arial"/>
          <w:sz w:val="24"/>
          <w:szCs w:val="24"/>
        </w:rPr>
        <w:t xml:space="preserve"> T</w:t>
      </w:r>
      <w:r>
        <w:rPr>
          <w:rFonts w:ascii="Arial" w:hAnsi="Arial" w:cs="Arial"/>
          <w:sz w:val="24"/>
          <w:szCs w:val="24"/>
        </w:rPr>
        <w:t>he</w:t>
      </w:r>
      <w:r w:rsidRPr="00CE4A98">
        <w:rPr>
          <w:rFonts w:ascii="Arial" w:hAnsi="Arial" w:cs="Arial"/>
          <w:sz w:val="24"/>
          <w:szCs w:val="24"/>
        </w:rPr>
        <w:t xml:space="preserve"> Uniform Rules of Court or the common law or section 173 of The Constitution, 1996.</w:t>
      </w:r>
      <w:r>
        <w:rPr>
          <w:rFonts w:ascii="Arial" w:hAnsi="Arial" w:cs="Arial"/>
          <w:b/>
          <w:bCs/>
          <w:sz w:val="24"/>
          <w:szCs w:val="24"/>
        </w:rPr>
        <w:t xml:space="preserve"> </w:t>
      </w:r>
    </w:p>
    <w:p w14:paraId="42385A45" w14:textId="77777777" w:rsidR="000E6BDC" w:rsidRPr="003C50E2" w:rsidRDefault="000E6BDC" w:rsidP="003C50E2">
      <w:pPr>
        <w:pBdr>
          <w:bottom w:val="single" w:sz="12" w:space="1" w:color="auto"/>
        </w:pBdr>
        <w:spacing w:line="360" w:lineRule="auto"/>
        <w:jc w:val="both"/>
        <w:rPr>
          <w:rFonts w:ascii="Arial" w:hAnsi="Arial" w:cs="Arial"/>
          <w:b/>
          <w:bCs/>
          <w:sz w:val="24"/>
          <w:szCs w:val="24"/>
        </w:rPr>
      </w:pPr>
    </w:p>
    <w:p w14:paraId="62488ED0" w14:textId="76DB518F" w:rsidR="003C50E2" w:rsidRPr="003C50E2" w:rsidRDefault="003C50E2" w:rsidP="003C50E2">
      <w:pPr>
        <w:spacing w:line="360" w:lineRule="auto"/>
        <w:jc w:val="center"/>
        <w:rPr>
          <w:rFonts w:ascii="Arial" w:hAnsi="Arial" w:cs="Arial"/>
          <w:b/>
          <w:bCs/>
          <w:sz w:val="24"/>
          <w:szCs w:val="24"/>
        </w:rPr>
      </w:pPr>
      <w:r w:rsidRPr="003C50E2">
        <w:rPr>
          <w:rFonts w:ascii="Arial" w:hAnsi="Arial" w:cs="Arial"/>
          <w:b/>
          <w:bCs/>
          <w:sz w:val="24"/>
          <w:szCs w:val="24"/>
        </w:rPr>
        <w:t>JUDGMENT</w:t>
      </w:r>
    </w:p>
    <w:p w14:paraId="3B75C08B" w14:textId="31187065" w:rsidR="003C50E2" w:rsidRDefault="003C50E2" w:rsidP="003C50E2">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768712E1" w14:textId="06DD76B1" w:rsidR="003C50E2" w:rsidRPr="003C50E2" w:rsidRDefault="003C50E2" w:rsidP="003C50E2">
      <w:pPr>
        <w:spacing w:line="360" w:lineRule="auto"/>
        <w:jc w:val="both"/>
        <w:rPr>
          <w:rFonts w:ascii="Arial" w:hAnsi="Arial" w:cs="Arial"/>
          <w:b/>
          <w:bCs/>
          <w:sz w:val="24"/>
          <w:szCs w:val="24"/>
        </w:rPr>
      </w:pPr>
      <w:r w:rsidRPr="003C50E2">
        <w:rPr>
          <w:rFonts w:ascii="Arial" w:hAnsi="Arial" w:cs="Arial"/>
          <w:b/>
          <w:bCs/>
          <w:sz w:val="24"/>
          <w:szCs w:val="24"/>
        </w:rPr>
        <w:t>BAQWA J</w:t>
      </w:r>
    </w:p>
    <w:p w14:paraId="3AA34AA9" w14:textId="14E7F521" w:rsidR="003C50E2" w:rsidRPr="003C50E2" w:rsidRDefault="003C50E2" w:rsidP="003C50E2">
      <w:pPr>
        <w:spacing w:line="360" w:lineRule="auto"/>
        <w:jc w:val="both"/>
        <w:rPr>
          <w:rFonts w:ascii="Arial" w:hAnsi="Arial" w:cs="Arial"/>
          <w:b/>
          <w:bCs/>
          <w:sz w:val="24"/>
          <w:szCs w:val="24"/>
        </w:rPr>
      </w:pPr>
      <w:r w:rsidRPr="003C50E2">
        <w:rPr>
          <w:rFonts w:ascii="Arial" w:hAnsi="Arial" w:cs="Arial"/>
          <w:b/>
          <w:bCs/>
          <w:sz w:val="24"/>
          <w:szCs w:val="24"/>
        </w:rPr>
        <w:t>Introduction</w:t>
      </w:r>
    </w:p>
    <w:p w14:paraId="46697A5C" w14:textId="77777777" w:rsidR="003C50E2" w:rsidRDefault="003C50E2" w:rsidP="003C50E2">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This matter was launched as an urgent application which was heard on 18 April 2023. The Respondents opposed the application on the basis of lack of urgency. After considering the matter, the application was struck from the roll for lack of urgency.</w:t>
      </w:r>
    </w:p>
    <w:p w14:paraId="344C0AC6" w14:textId="77777777" w:rsidR="00AA0C9F" w:rsidRDefault="00AA0C9F" w:rsidP="003C50E2">
      <w:pPr>
        <w:spacing w:line="360" w:lineRule="auto"/>
        <w:ind w:left="720" w:hanging="720"/>
        <w:jc w:val="both"/>
        <w:rPr>
          <w:rFonts w:ascii="Arial" w:hAnsi="Arial" w:cs="Arial"/>
          <w:sz w:val="24"/>
          <w:szCs w:val="24"/>
        </w:rPr>
      </w:pPr>
    </w:p>
    <w:p w14:paraId="04DAAB56" w14:textId="36E33E5B" w:rsidR="003C50E2" w:rsidRPr="003C50E2" w:rsidRDefault="003C50E2" w:rsidP="003C50E2">
      <w:pPr>
        <w:spacing w:line="360" w:lineRule="auto"/>
        <w:ind w:left="720" w:hanging="720"/>
        <w:jc w:val="both"/>
        <w:rPr>
          <w:rFonts w:ascii="Arial" w:hAnsi="Arial" w:cs="Arial"/>
          <w:b/>
          <w:bCs/>
          <w:sz w:val="24"/>
          <w:szCs w:val="24"/>
        </w:rPr>
      </w:pPr>
      <w:r w:rsidRPr="003C50E2">
        <w:rPr>
          <w:rFonts w:ascii="Arial" w:hAnsi="Arial" w:cs="Arial"/>
          <w:b/>
          <w:bCs/>
          <w:sz w:val="24"/>
          <w:szCs w:val="24"/>
        </w:rPr>
        <w:t xml:space="preserve">The Parties </w:t>
      </w:r>
    </w:p>
    <w:p w14:paraId="6810CB88" w14:textId="77777777" w:rsidR="00A73D8D" w:rsidRDefault="003C50E2" w:rsidP="003C50E2">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is The Road Accident Fund</w:t>
      </w:r>
      <w:r w:rsidR="00A73D8D">
        <w:rPr>
          <w:rFonts w:ascii="Arial" w:hAnsi="Arial" w:cs="Arial"/>
          <w:sz w:val="24"/>
          <w:szCs w:val="24"/>
        </w:rPr>
        <w:t xml:space="preserve"> (RAF), an entity established in terms of Section 2(1) of the Road Accident Fund Act 56 of 1996 (RAF Act). </w:t>
      </w:r>
    </w:p>
    <w:p w14:paraId="46AFA27B" w14:textId="39F205F9" w:rsidR="003C50E2" w:rsidRDefault="00A73D8D" w:rsidP="003C50E2">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First Respondent is the Sheriff of the High Court, Pretoria East cited in these proceedings in his official capacity as the Sheriff performing the functions assigned in terms of Section 3 of The Sheriff’s Act. </w:t>
      </w:r>
    </w:p>
    <w:p w14:paraId="54EE53AC" w14:textId="3A70F20B" w:rsidR="00A73D8D" w:rsidRDefault="00A73D8D" w:rsidP="003C50E2">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Second Respondent is Sunshine Hospital and the Third Respondents are the parties listed in Annexure ‘A’ to the Notice of Motion. </w:t>
      </w:r>
    </w:p>
    <w:p w14:paraId="65E5D37A" w14:textId="79F14DCB" w:rsidR="00A73D8D" w:rsidRDefault="00A73D8D" w:rsidP="003C50E2">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Fourth and Fifth Respondents are the parties listed in Annexures ‘B’ and ‘C’ respectively to the Notice of Motion. </w:t>
      </w:r>
    </w:p>
    <w:p w14:paraId="44F37B55" w14:textId="06730417" w:rsidR="00A73D8D" w:rsidRDefault="00A73D8D" w:rsidP="003C50E2">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Sixth respondent is the Sheriff of Centurion East cited in these proceedings in his official capacity as the Sheriff performing the functions assigned in terms of section 3 of The Sheriff’s Act.</w:t>
      </w:r>
    </w:p>
    <w:p w14:paraId="4CD2C627" w14:textId="013F82EB" w:rsidR="00A73D8D" w:rsidRDefault="00A73D8D" w:rsidP="003C50E2">
      <w:pPr>
        <w:spacing w:line="36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Service of the application was effected on the Third to Fifth Respondents’ Attorneys via email.</w:t>
      </w:r>
    </w:p>
    <w:p w14:paraId="70C71560" w14:textId="77777777" w:rsidR="00AA0C9F" w:rsidRDefault="00AA0C9F" w:rsidP="003C50E2">
      <w:pPr>
        <w:spacing w:line="360" w:lineRule="auto"/>
        <w:ind w:left="720" w:hanging="720"/>
        <w:jc w:val="both"/>
        <w:rPr>
          <w:rFonts w:ascii="Arial" w:hAnsi="Arial" w:cs="Arial"/>
          <w:sz w:val="24"/>
          <w:szCs w:val="24"/>
        </w:rPr>
      </w:pPr>
    </w:p>
    <w:p w14:paraId="72064313" w14:textId="6829D26D" w:rsidR="00A73D8D" w:rsidRPr="00D162CC" w:rsidRDefault="00D162CC" w:rsidP="003C50E2">
      <w:pPr>
        <w:spacing w:line="360" w:lineRule="auto"/>
        <w:ind w:left="720" w:hanging="720"/>
        <w:jc w:val="both"/>
        <w:rPr>
          <w:rFonts w:ascii="Arial" w:hAnsi="Arial" w:cs="Arial"/>
          <w:b/>
          <w:bCs/>
          <w:sz w:val="24"/>
          <w:szCs w:val="24"/>
        </w:rPr>
      </w:pPr>
      <w:r w:rsidRPr="00D162CC">
        <w:rPr>
          <w:rFonts w:ascii="Arial" w:hAnsi="Arial" w:cs="Arial"/>
          <w:b/>
          <w:bCs/>
          <w:sz w:val="24"/>
          <w:szCs w:val="24"/>
        </w:rPr>
        <w:t xml:space="preserve">The Relief Sought </w:t>
      </w:r>
    </w:p>
    <w:p w14:paraId="2451A42B" w14:textId="12C3C7FC" w:rsidR="00D162CC" w:rsidRDefault="00D162CC" w:rsidP="003C50E2">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The applica</w:t>
      </w:r>
      <w:r w:rsidR="00D760B6">
        <w:rPr>
          <w:rFonts w:ascii="Arial" w:hAnsi="Arial" w:cs="Arial"/>
          <w:sz w:val="24"/>
          <w:szCs w:val="24"/>
        </w:rPr>
        <w:t>nt</w:t>
      </w:r>
      <w:r>
        <w:rPr>
          <w:rFonts w:ascii="Arial" w:hAnsi="Arial" w:cs="Arial"/>
          <w:sz w:val="24"/>
          <w:szCs w:val="24"/>
        </w:rPr>
        <w:t xml:space="preserve"> seeks an order as follows:</w:t>
      </w:r>
    </w:p>
    <w:p w14:paraId="76AEF6F3" w14:textId="1A8939D7"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.1.</w:t>
      </w:r>
      <w:r w:rsidR="00D162CC">
        <w:rPr>
          <w:rFonts w:ascii="Arial" w:hAnsi="Arial" w:cs="Arial"/>
          <w:sz w:val="24"/>
          <w:szCs w:val="24"/>
        </w:rPr>
        <w:tab/>
        <w:t>To suspend the operation and execution of court orders and writs of execution issued pursuant thereto.</w:t>
      </w:r>
    </w:p>
    <w:p w14:paraId="36AF7C5A" w14:textId="539629DE"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.2.</w:t>
      </w:r>
      <w:r w:rsidR="00D162CC">
        <w:rPr>
          <w:rFonts w:ascii="Arial" w:hAnsi="Arial" w:cs="Arial"/>
          <w:sz w:val="24"/>
          <w:szCs w:val="24"/>
        </w:rPr>
        <w:tab/>
        <w:t>To stay the operation of writs of execution referred to above.</w:t>
      </w:r>
    </w:p>
    <w:p w14:paraId="3C605E2E" w14:textId="6643724E"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.3.</w:t>
      </w:r>
      <w:r w:rsidR="00D162CC">
        <w:rPr>
          <w:rFonts w:ascii="Arial" w:hAnsi="Arial" w:cs="Arial"/>
          <w:sz w:val="24"/>
          <w:szCs w:val="24"/>
        </w:rPr>
        <w:tab/>
        <w:t xml:space="preserve">To direct all respondents to furnish RAF with identity numbers of all injured persons in support of their claims within 5 days of the date of the order. </w:t>
      </w:r>
    </w:p>
    <w:p w14:paraId="4E7B6772" w14:textId="40387EBD"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.4.</w:t>
      </w:r>
      <w:r w:rsidR="00D162CC">
        <w:rPr>
          <w:rFonts w:ascii="Arial" w:hAnsi="Arial" w:cs="Arial"/>
          <w:sz w:val="24"/>
          <w:szCs w:val="24"/>
        </w:rPr>
        <w:tab/>
        <w:t>To direct all respondents to furnish RAF with accident report forms for those claims where no such forms were submitted within 5 days from the date of order.</w:t>
      </w:r>
    </w:p>
    <w:p w14:paraId="44C73D3F" w14:textId="37713C05"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.5.</w:t>
      </w:r>
      <w:r w:rsidR="00D162CC">
        <w:rPr>
          <w:rFonts w:ascii="Arial" w:hAnsi="Arial" w:cs="Arial"/>
          <w:sz w:val="24"/>
          <w:szCs w:val="24"/>
        </w:rPr>
        <w:tab/>
        <w:t xml:space="preserve">Ordering that the interdict and staying of the operation of the writs referred to above shall operate as interim relief pending RAF’s institution of a rescission application, if applicable, alternatively for a declaratory order within 30 days from the date on which the respondents have delivered the identity documents. </w:t>
      </w:r>
    </w:p>
    <w:p w14:paraId="163DDC5C" w14:textId="57ECBC1E" w:rsidR="00D162CC" w:rsidRDefault="006A13B6" w:rsidP="00D162CC">
      <w:pPr>
        <w:spacing w:line="360" w:lineRule="auto"/>
        <w:ind w:left="1440" w:hanging="720"/>
        <w:jc w:val="both"/>
        <w:rPr>
          <w:rFonts w:ascii="Arial" w:hAnsi="Arial" w:cs="Arial"/>
          <w:sz w:val="24"/>
          <w:szCs w:val="24"/>
        </w:rPr>
      </w:pPr>
      <w:r>
        <w:rPr>
          <w:rFonts w:ascii="Arial" w:hAnsi="Arial" w:cs="Arial"/>
          <w:sz w:val="24"/>
          <w:szCs w:val="24"/>
        </w:rPr>
        <w:t>8</w:t>
      </w:r>
      <w:r w:rsidR="00D162CC">
        <w:rPr>
          <w:rFonts w:ascii="Arial" w:hAnsi="Arial" w:cs="Arial"/>
          <w:sz w:val="24"/>
          <w:szCs w:val="24"/>
        </w:rPr>
        <w:t>.6.</w:t>
      </w:r>
      <w:r w:rsidR="00D162CC">
        <w:rPr>
          <w:rFonts w:ascii="Arial" w:hAnsi="Arial" w:cs="Arial"/>
          <w:sz w:val="24"/>
          <w:szCs w:val="24"/>
        </w:rPr>
        <w:tab/>
        <w:t xml:space="preserve">Costs of the application against any party who opposes the application. </w:t>
      </w:r>
    </w:p>
    <w:p w14:paraId="35DE8C84" w14:textId="77777777" w:rsidR="00AA0C9F" w:rsidRDefault="00AA0C9F" w:rsidP="00D162CC">
      <w:pPr>
        <w:spacing w:line="360" w:lineRule="auto"/>
        <w:ind w:left="1440" w:hanging="720"/>
        <w:jc w:val="both"/>
        <w:rPr>
          <w:rFonts w:ascii="Arial" w:hAnsi="Arial" w:cs="Arial"/>
          <w:sz w:val="24"/>
          <w:szCs w:val="24"/>
        </w:rPr>
      </w:pPr>
    </w:p>
    <w:p w14:paraId="396923EB" w14:textId="66FEE8ED" w:rsidR="008B33B3" w:rsidRPr="008B33B3" w:rsidRDefault="008B33B3" w:rsidP="008B33B3">
      <w:pPr>
        <w:spacing w:line="360" w:lineRule="auto"/>
        <w:jc w:val="both"/>
        <w:rPr>
          <w:rFonts w:ascii="Arial" w:hAnsi="Arial" w:cs="Arial"/>
          <w:b/>
          <w:bCs/>
          <w:sz w:val="24"/>
          <w:szCs w:val="24"/>
        </w:rPr>
      </w:pPr>
      <w:r w:rsidRPr="008B33B3">
        <w:rPr>
          <w:rFonts w:ascii="Arial" w:hAnsi="Arial" w:cs="Arial"/>
          <w:b/>
          <w:bCs/>
          <w:sz w:val="24"/>
          <w:szCs w:val="24"/>
        </w:rPr>
        <w:t xml:space="preserve">Background </w:t>
      </w:r>
    </w:p>
    <w:p w14:paraId="4BF41980" w14:textId="61612215" w:rsidR="008B33B3" w:rsidRDefault="008B33B3" w:rsidP="008B33B3">
      <w:pPr>
        <w:spacing w:line="360" w:lineRule="auto"/>
        <w:ind w:left="720" w:hanging="720"/>
        <w:jc w:val="both"/>
        <w:rPr>
          <w:rFonts w:ascii="Arial" w:hAnsi="Arial" w:cs="Arial"/>
          <w:sz w:val="24"/>
          <w:szCs w:val="24"/>
        </w:rPr>
      </w:pPr>
      <w:r>
        <w:rPr>
          <w:rFonts w:ascii="Arial" w:hAnsi="Arial" w:cs="Arial"/>
          <w:sz w:val="24"/>
          <w:szCs w:val="24"/>
        </w:rPr>
        <w:t>[</w:t>
      </w:r>
      <w:r w:rsidR="00AB554E">
        <w:rPr>
          <w:rFonts w:ascii="Arial" w:hAnsi="Arial" w:cs="Arial"/>
          <w:sz w:val="24"/>
          <w:szCs w:val="24"/>
        </w:rPr>
        <w:t>9</w:t>
      </w:r>
      <w:r>
        <w:rPr>
          <w:rFonts w:ascii="Arial" w:hAnsi="Arial" w:cs="Arial"/>
          <w:sz w:val="24"/>
          <w:szCs w:val="24"/>
        </w:rPr>
        <w:t>]</w:t>
      </w:r>
      <w:r>
        <w:rPr>
          <w:rFonts w:ascii="Arial" w:hAnsi="Arial" w:cs="Arial"/>
          <w:sz w:val="24"/>
          <w:szCs w:val="24"/>
        </w:rPr>
        <w:tab/>
        <w:t xml:space="preserve">A third party supplier has a right to claim from RAF where it has incurred costs in respect of accommodation, services rendered goods supplied to him or herself or any other </w:t>
      </w:r>
      <w:r w:rsidR="00AA0C9F">
        <w:rPr>
          <w:rFonts w:ascii="Arial" w:hAnsi="Arial" w:cs="Arial"/>
          <w:sz w:val="24"/>
          <w:szCs w:val="24"/>
        </w:rPr>
        <w:t>person if</w:t>
      </w:r>
      <w:r>
        <w:rPr>
          <w:rFonts w:ascii="Arial" w:hAnsi="Arial" w:cs="Arial"/>
          <w:sz w:val="24"/>
          <w:szCs w:val="24"/>
        </w:rPr>
        <w:t xml:space="preserve"> such party complies with the provisions of Section</w:t>
      </w:r>
      <w:r w:rsidR="007A4DCA">
        <w:rPr>
          <w:rFonts w:ascii="Arial" w:hAnsi="Arial" w:cs="Arial"/>
          <w:sz w:val="24"/>
          <w:szCs w:val="24"/>
        </w:rPr>
        <w:t xml:space="preserve"> </w:t>
      </w:r>
      <w:r>
        <w:rPr>
          <w:rFonts w:ascii="Arial" w:hAnsi="Arial" w:cs="Arial"/>
          <w:sz w:val="24"/>
          <w:szCs w:val="24"/>
        </w:rPr>
        <w:t xml:space="preserve">24 of </w:t>
      </w:r>
      <w:r w:rsidR="00CE4A98">
        <w:rPr>
          <w:rFonts w:ascii="Arial" w:hAnsi="Arial" w:cs="Arial"/>
          <w:sz w:val="24"/>
          <w:szCs w:val="24"/>
        </w:rPr>
        <w:t>t</w:t>
      </w:r>
      <w:r>
        <w:rPr>
          <w:rFonts w:ascii="Arial" w:hAnsi="Arial" w:cs="Arial"/>
          <w:sz w:val="24"/>
          <w:szCs w:val="24"/>
        </w:rPr>
        <w:t>he RAF Act.</w:t>
      </w:r>
    </w:p>
    <w:p w14:paraId="1819B18C" w14:textId="6C944A4C" w:rsidR="008B33B3" w:rsidRDefault="008B33B3" w:rsidP="008B33B3">
      <w:pPr>
        <w:spacing w:line="360" w:lineRule="auto"/>
        <w:ind w:left="720" w:hanging="720"/>
        <w:jc w:val="both"/>
        <w:rPr>
          <w:rFonts w:ascii="Arial" w:hAnsi="Arial" w:cs="Arial"/>
          <w:sz w:val="24"/>
          <w:szCs w:val="24"/>
        </w:rPr>
      </w:pPr>
      <w:r>
        <w:rPr>
          <w:rFonts w:ascii="Arial" w:hAnsi="Arial" w:cs="Arial"/>
          <w:sz w:val="24"/>
          <w:szCs w:val="24"/>
        </w:rPr>
        <w:t>[</w:t>
      </w:r>
      <w:r w:rsidR="00AB554E">
        <w:rPr>
          <w:rFonts w:ascii="Arial" w:hAnsi="Arial" w:cs="Arial"/>
          <w:sz w:val="24"/>
          <w:szCs w:val="24"/>
        </w:rPr>
        <w:t>10</w:t>
      </w:r>
      <w:r>
        <w:rPr>
          <w:rFonts w:ascii="Arial" w:hAnsi="Arial" w:cs="Arial"/>
          <w:sz w:val="24"/>
          <w:szCs w:val="24"/>
        </w:rPr>
        <w:t>]</w:t>
      </w:r>
      <w:r>
        <w:rPr>
          <w:rFonts w:ascii="Arial" w:hAnsi="Arial" w:cs="Arial"/>
          <w:sz w:val="24"/>
          <w:szCs w:val="24"/>
        </w:rPr>
        <w:tab/>
        <w:t>However RAF’s liability to pay is limited to loss or damage wrongfully caused by the driving of motor vehicles.</w:t>
      </w:r>
    </w:p>
    <w:p w14:paraId="23F40A31" w14:textId="7F7CF454" w:rsidR="008B33B3" w:rsidRDefault="008B33B3" w:rsidP="008B33B3">
      <w:pPr>
        <w:spacing w:line="360" w:lineRule="auto"/>
        <w:ind w:left="720" w:hanging="720"/>
        <w:jc w:val="both"/>
        <w:rPr>
          <w:rFonts w:ascii="Arial" w:hAnsi="Arial" w:cs="Arial"/>
          <w:sz w:val="24"/>
          <w:szCs w:val="24"/>
        </w:rPr>
      </w:pPr>
      <w:r>
        <w:rPr>
          <w:rFonts w:ascii="Arial" w:hAnsi="Arial" w:cs="Arial"/>
          <w:sz w:val="24"/>
          <w:szCs w:val="24"/>
        </w:rPr>
        <w:lastRenderedPageBreak/>
        <w:t>[1</w:t>
      </w:r>
      <w:r w:rsidR="00AB554E">
        <w:rPr>
          <w:rFonts w:ascii="Arial" w:hAnsi="Arial" w:cs="Arial"/>
          <w:sz w:val="24"/>
          <w:szCs w:val="24"/>
        </w:rPr>
        <w:t>1</w:t>
      </w:r>
      <w:r>
        <w:rPr>
          <w:rFonts w:ascii="Arial" w:hAnsi="Arial" w:cs="Arial"/>
          <w:sz w:val="24"/>
          <w:szCs w:val="24"/>
        </w:rPr>
        <w:t>]</w:t>
      </w:r>
      <w:r>
        <w:rPr>
          <w:rFonts w:ascii="Arial" w:hAnsi="Arial" w:cs="Arial"/>
          <w:sz w:val="24"/>
          <w:szCs w:val="24"/>
        </w:rPr>
        <w:tab/>
        <w:t>A supplier claim complies with the RAF Act if it is proved that:</w:t>
      </w:r>
    </w:p>
    <w:p w14:paraId="4F402560" w14:textId="3E100DDE" w:rsidR="008B33B3" w:rsidRDefault="008B33B3" w:rsidP="008B33B3">
      <w:pPr>
        <w:spacing w:line="360" w:lineRule="auto"/>
        <w:ind w:left="1440" w:hanging="720"/>
        <w:jc w:val="both"/>
        <w:rPr>
          <w:rFonts w:ascii="Arial" w:hAnsi="Arial" w:cs="Arial"/>
          <w:sz w:val="24"/>
          <w:szCs w:val="24"/>
        </w:rPr>
      </w:pPr>
      <w:r>
        <w:rPr>
          <w:rFonts w:ascii="Arial" w:hAnsi="Arial" w:cs="Arial"/>
          <w:sz w:val="24"/>
          <w:szCs w:val="24"/>
        </w:rPr>
        <w:t>1</w:t>
      </w:r>
      <w:r w:rsidR="00705B9C">
        <w:rPr>
          <w:rFonts w:ascii="Arial" w:hAnsi="Arial" w:cs="Arial"/>
          <w:sz w:val="24"/>
          <w:szCs w:val="24"/>
        </w:rPr>
        <w:t>1</w:t>
      </w:r>
      <w:r>
        <w:rPr>
          <w:rFonts w:ascii="Arial" w:hAnsi="Arial" w:cs="Arial"/>
          <w:sz w:val="24"/>
          <w:szCs w:val="24"/>
        </w:rPr>
        <w:t>.1.</w:t>
      </w:r>
      <w:r>
        <w:rPr>
          <w:rFonts w:ascii="Arial" w:hAnsi="Arial" w:cs="Arial"/>
          <w:sz w:val="24"/>
          <w:szCs w:val="24"/>
        </w:rPr>
        <w:tab/>
        <w:t>The party who received goods or services from the supplier was injure</w:t>
      </w:r>
      <w:r w:rsidR="00405F64">
        <w:rPr>
          <w:rFonts w:ascii="Arial" w:hAnsi="Arial" w:cs="Arial"/>
          <w:sz w:val="24"/>
          <w:szCs w:val="24"/>
        </w:rPr>
        <w:t>d</w:t>
      </w:r>
      <w:r>
        <w:rPr>
          <w:rFonts w:ascii="Arial" w:hAnsi="Arial" w:cs="Arial"/>
          <w:sz w:val="24"/>
          <w:szCs w:val="24"/>
        </w:rPr>
        <w:t xml:space="preserve"> in a motor vehicle accident as contemplated in </w:t>
      </w:r>
      <w:r w:rsidR="00405F64">
        <w:rPr>
          <w:rFonts w:ascii="Arial" w:hAnsi="Arial" w:cs="Arial"/>
          <w:sz w:val="24"/>
          <w:szCs w:val="24"/>
        </w:rPr>
        <w:t>t</w:t>
      </w:r>
      <w:r>
        <w:rPr>
          <w:rFonts w:ascii="Arial" w:hAnsi="Arial" w:cs="Arial"/>
          <w:sz w:val="24"/>
          <w:szCs w:val="24"/>
        </w:rPr>
        <w:t>he RAF Act;</w:t>
      </w:r>
    </w:p>
    <w:p w14:paraId="57912E1F" w14:textId="40C35213" w:rsidR="00AA0C9F" w:rsidRDefault="008B33B3" w:rsidP="006777DA">
      <w:pPr>
        <w:spacing w:line="360" w:lineRule="auto"/>
        <w:ind w:left="1440" w:hanging="720"/>
        <w:jc w:val="both"/>
        <w:rPr>
          <w:rFonts w:ascii="Arial" w:hAnsi="Arial" w:cs="Arial"/>
          <w:sz w:val="24"/>
          <w:szCs w:val="24"/>
        </w:rPr>
      </w:pPr>
      <w:r>
        <w:rPr>
          <w:rFonts w:ascii="Arial" w:hAnsi="Arial" w:cs="Arial"/>
          <w:sz w:val="24"/>
          <w:szCs w:val="24"/>
        </w:rPr>
        <w:t>1</w:t>
      </w:r>
      <w:r w:rsidR="00633153">
        <w:rPr>
          <w:rFonts w:ascii="Arial" w:hAnsi="Arial" w:cs="Arial"/>
          <w:sz w:val="24"/>
          <w:szCs w:val="24"/>
        </w:rPr>
        <w:t>1</w:t>
      </w:r>
      <w:r>
        <w:rPr>
          <w:rFonts w:ascii="Arial" w:hAnsi="Arial" w:cs="Arial"/>
          <w:sz w:val="24"/>
          <w:szCs w:val="24"/>
        </w:rPr>
        <w:t xml:space="preserve">.2. </w:t>
      </w:r>
      <w:r>
        <w:rPr>
          <w:rFonts w:ascii="Arial" w:hAnsi="Arial" w:cs="Arial"/>
          <w:sz w:val="24"/>
          <w:szCs w:val="24"/>
        </w:rPr>
        <w:tab/>
        <w:t>The supplier fully complied with the relevant provisions of the RAF Act such as Section 24 regarding the completion and lodging of the prescribed claim form (Form 2).</w:t>
      </w:r>
    </w:p>
    <w:p w14:paraId="1FD4AF19" w14:textId="1FC55837" w:rsidR="008B33B3" w:rsidRDefault="008B33B3"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 submits that supplier claims have been subject to abuse </w:t>
      </w:r>
      <w:r w:rsidR="00744129">
        <w:rPr>
          <w:rFonts w:ascii="Arial" w:hAnsi="Arial" w:cs="Arial"/>
          <w:sz w:val="24"/>
          <w:szCs w:val="24"/>
        </w:rPr>
        <w:t>resulting in financial risks to RAF</w:t>
      </w:r>
      <w:r w:rsidR="006777DA">
        <w:rPr>
          <w:rFonts w:ascii="Arial" w:hAnsi="Arial" w:cs="Arial"/>
          <w:sz w:val="24"/>
          <w:szCs w:val="24"/>
        </w:rPr>
        <w:t xml:space="preserve">, </w:t>
      </w:r>
      <w:r w:rsidR="00241720">
        <w:rPr>
          <w:rFonts w:ascii="Arial" w:hAnsi="Arial" w:cs="Arial"/>
          <w:sz w:val="24"/>
          <w:szCs w:val="24"/>
        </w:rPr>
        <w:t xml:space="preserve">and amplifies the submission as follows: </w:t>
      </w:r>
      <w:r w:rsidR="00744129">
        <w:rPr>
          <w:rFonts w:ascii="Arial" w:hAnsi="Arial" w:cs="Arial"/>
          <w:sz w:val="24"/>
          <w:szCs w:val="24"/>
        </w:rPr>
        <w:t xml:space="preserve"> </w:t>
      </w:r>
    </w:p>
    <w:p w14:paraId="0A5D6C01" w14:textId="6D6B3750" w:rsidR="00744129" w:rsidRDefault="00744129"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3</w:t>
      </w:r>
      <w:r>
        <w:rPr>
          <w:rFonts w:ascii="Arial" w:hAnsi="Arial" w:cs="Arial"/>
          <w:sz w:val="24"/>
          <w:szCs w:val="24"/>
        </w:rPr>
        <w:t>]</w:t>
      </w:r>
      <w:r>
        <w:rPr>
          <w:rFonts w:ascii="Arial" w:hAnsi="Arial" w:cs="Arial"/>
          <w:sz w:val="24"/>
          <w:szCs w:val="24"/>
        </w:rPr>
        <w:tab/>
        <w:t xml:space="preserve">Firstly, the supplier claims have been fraudulently lodged by suppliers for services provided to people who have not sustained injuries in motor vehicle accidents but by other means such as assault. </w:t>
      </w:r>
    </w:p>
    <w:p w14:paraId="2DA7526D" w14:textId="078AB0F5" w:rsidR="00744129" w:rsidRDefault="00744129"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4</w:t>
      </w:r>
      <w:r>
        <w:rPr>
          <w:rFonts w:ascii="Arial" w:hAnsi="Arial" w:cs="Arial"/>
          <w:sz w:val="24"/>
          <w:szCs w:val="24"/>
        </w:rPr>
        <w:t>]</w:t>
      </w:r>
      <w:r>
        <w:rPr>
          <w:rFonts w:ascii="Arial" w:hAnsi="Arial" w:cs="Arial"/>
          <w:sz w:val="24"/>
          <w:szCs w:val="24"/>
        </w:rPr>
        <w:tab/>
        <w:t>Secondly, in some cases both the suppliers and the injured party have claimed the cost</w:t>
      </w:r>
      <w:r w:rsidR="007C050A">
        <w:rPr>
          <w:rFonts w:ascii="Arial" w:hAnsi="Arial" w:cs="Arial"/>
          <w:sz w:val="24"/>
          <w:szCs w:val="24"/>
        </w:rPr>
        <w:t>s</w:t>
      </w:r>
      <w:r>
        <w:rPr>
          <w:rFonts w:ascii="Arial" w:hAnsi="Arial" w:cs="Arial"/>
          <w:sz w:val="24"/>
          <w:szCs w:val="24"/>
        </w:rPr>
        <w:t xml:space="preserve"> for the goods or services rendered, resulting in a duplication of payments. This could only be detected if a full record </w:t>
      </w:r>
      <w:r w:rsidR="0064374B">
        <w:rPr>
          <w:rFonts w:ascii="Arial" w:hAnsi="Arial" w:cs="Arial"/>
          <w:sz w:val="24"/>
          <w:szCs w:val="24"/>
        </w:rPr>
        <w:t xml:space="preserve">of the injured party is recorded by the supplier. </w:t>
      </w:r>
    </w:p>
    <w:p w14:paraId="7849D4EA" w14:textId="35E7AA10" w:rsidR="0064374B" w:rsidRDefault="0064374B"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5</w:t>
      </w:r>
      <w:r>
        <w:rPr>
          <w:rFonts w:ascii="Arial" w:hAnsi="Arial" w:cs="Arial"/>
          <w:sz w:val="24"/>
          <w:szCs w:val="24"/>
        </w:rPr>
        <w:t>]</w:t>
      </w:r>
      <w:r>
        <w:rPr>
          <w:rFonts w:ascii="Arial" w:hAnsi="Arial" w:cs="Arial"/>
          <w:sz w:val="24"/>
          <w:szCs w:val="24"/>
        </w:rPr>
        <w:tab/>
        <w:t>Section 4 of RAF’s supplier claim Form (Form 2) requires the claimant supplier to provide details of the accident, including the date, time, place of the accident, SAPS reference number and the Accident Report number together with a copy of the accident report. This information is utilised to mitigate the risk, for example, where a claim may be for services unrelated to a motor vehicle accident.</w:t>
      </w:r>
    </w:p>
    <w:p w14:paraId="24E8672F" w14:textId="6484546F" w:rsidR="00CB4177" w:rsidRDefault="0064374B"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6</w:t>
      </w:r>
      <w:r>
        <w:rPr>
          <w:rFonts w:ascii="Arial" w:hAnsi="Arial" w:cs="Arial"/>
          <w:sz w:val="24"/>
          <w:szCs w:val="24"/>
        </w:rPr>
        <w:t>]</w:t>
      </w:r>
      <w:r>
        <w:rPr>
          <w:rFonts w:ascii="Arial" w:hAnsi="Arial" w:cs="Arial"/>
          <w:sz w:val="24"/>
          <w:szCs w:val="24"/>
        </w:rPr>
        <w:tab/>
        <w:t xml:space="preserve">The double payment risk is mitigated through section 5 of RAF’s supplier claim form which requires a supplier to provide details of the injured person’s or deceased’s details together with a copy of the injured/deceased’s identity documents, or if applicable, a copy of the deceased’s death certificate, inquest record or charge sheet. This is intended to ascertain whether </w:t>
      </w:r>
      <w:r w:rsidR="00CB4177">
        <w:rPr>
          <w:rFonts w:ascii="Arial" w:hAnsi="Arial" w:cs="Arial"/>
          <w:sz w:val="24"/>
          <w:szCs w:val="24"/>
        </w:rPr>
        <w:t xml:space="preserve">the injured/deceased falls within the ambit of the RAF Act and avoid a duplication of claims. </w:t>
      </w:r>
    </w:p>
    <w:p w14:paraId="1543F844" w14:textId="38018B7E" w:rsidR="00CB4177" w:rsidRDefault="00CB4177"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7</w:t>
      </w:r>
      <w:r>
        <w:rPr>
          <w:rFonts w:ascii="Arial" w:hAnsi="Arial" w:cs="Arial"/>
          <w:sz w:val="24"/>
          <w:szCs w:val="24"/>
        </w:rPr>
        <w:t>]</w:t>
      </w:r>
      <w:r>
        <w:rPr>
          <w:rFonts w:ascii="Arial" w:hAnsi="Arial" w:cs="Arial"/>
          <w:sz w:val="24"/>
          <w:szCs w:val="24"/>
        </w:rPr>
        <w:tab/>
        <w:t xml:space="preserve">RAF argues that it is not obliged to compensate claimants in circumstances where a supplier fails and /or refuses to submit all statements and documents </w:t>
      </w:r>
      <w:r>
        <w:rPr>
          <w:rFonts w:ascii="Arial" w:hAnsi="Arial" w:cs="Arial"/>
          <w:sz w:val="24"/>
          <w:szCs w:val="24"/>
        </w:rPr>
        <w:lastRenderedPageBreak/>
        <w:t>relating to the motor vehicle accident that gave rise to the claim concer</w:t>
      </w:r>
      <w:r w:rsidR="00C20BA5">
        <w:rPr>
          <w:rFonts w:ascii="Arial" w:hAnsi="Arial" w:cs="Arial"/>
          <w:sz w:val="24"/>
          <w:szCs w:val="24"/>
        </w:rPr>
        <w:t>n</w:t>
      </w:r>
      <w:r>
        <w:rPr>
          <w:rFonts w:ascii="Arial" w:hAnsi="Arial" w:cs="Arial"/>
          <w:sz w:val="24"/>
          <w:szCs w:val="24"/>
        </w:rPr>
        <w:t xml:space="preserve">ed within a reasonable period after having come in possession thereof. </w:t>
      </w:r>
    </w:p>
    <w:p w14:paraId="4B081A51" w14:textId="77777777" w:rsidR="00AA0C9F" w:rsidRDefault="00AA0C9F" w:rsidP="00744129">
      <w:pPr>
        <w:spacing w:line="360" w:lineRule="auto"/>
        <w:ind w:left="720" w:hanging="720"/>
        <w:jc w:val="both"/>
        <w:rPr>
          <w:rFonts w:ascii="Arial" w:hAnsi="Arial" w:cs="Arial"/>
          <w:sz w:val="24"/>
          <w:szCs w:val="24"/>
        </w:rPr>
      </w:pPr>
    </w:p>
    <w:p w14:paraId="2371B46D" w14:textId="77777777" w:rsidR="00CB4177" w:rsidRPr="00CB4177" w:rsidRDefault="00CB4177" w:rsidP="00744129">
      <w:pPr>
        <w:spacing w:line="360" w:lineRule="auto"/>
        <w:ind w:left="720" w:hanging="720"/>
        <w:jc w:val="both"/>
        <w:rPr>
          <w:rFonts w:ascii="Arial" w:hAnsi="Arial" w:cs="Arial"/>
          <w:b/>
          <w:bCs/>
          <w:sz w:val="24"/>
          <w:szCs w:val="24"/>
        </w:rPr>
      </w:pPr>
      <w:r w:rsidRPr="00CB4177">
        <w:rPr>
          <w:rFonts w:ascii="Arial" w:hAnsi="Arial" w:cs="Arial"/>
          <w:b/>
          <w:bCs/>
          <w:sz w:val="24"/>
          <w:szCs w:val="24"/>
        </w:rPr>
        <w:t xml:space="preserve">The Sale in execution </w:t>
      </w:r>
    </w:p>
    <w:p w14:paraId="5CB5B2EE" w14:textId="5EE49391" w:rsidR="0064374B" w:rsidRDefault="00CB4177"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8</w:t>
      </w:r>
      <w:r>
        <w:rPr>
          <w:rFonts w:ascii="Arial" w:hAnsi="Arial" w:cs="Arial"/>
          <w:sz w:val="24"/>
          <w:szCs w:val="24"/>
        </w:rPr>
        <w:t>]</w:t>
      </w:r>
      <w:r>
        <w:rPr>
          <w:rFonts w:ascii="Arial" w:hAnsi="Arial" w:cs="Arial"/>
          <w:sz w:val="24"/>
          <w:szCs w:val="24"/>
        </w:rPr>
        <w:tab/>
      </w:r>
      <w:r w:rsidR="0064374B">
        <w:rPr>
          <w:rFonts w:ascii="Arial" w:hAnsi="Arial" w:cs="Arial"/>
          <w:sz w:val="24"/>
          <w:szCs w:val="24"/>
        </w:rPr>
        <w:t xml:space="preserve"> </w:t>
      </w:r>
      <w:r>
        <w:rPr>
          <w:rFonts w:ascii="Arial" w:hAnsi="Arial" w:cs="Arial"/>
          <w:sz w:val="24"/>
          <w:szCs w:val="24"/>
        </w:rPr>
        <w:t xml:space="preserve">Approximately 400 writs were issued by the respondents for the attachment of RAF’s movable assets in satisfaction of various judgments in respect of supplier claims. </w:t>
      </w:r>
    </w:p>
    <w:p w14:paraId="11526B65" w14:textId="082DE28D" w:rsidR="00CB4177" w:rsidRDefault="00CB4177" w:rsidP="00744129">
      <w:pPr>
        <w:spacing w:line="360" w:lineRule="auto"/>
        <w:ind w:left="720" w:hanging="720"/>
        <w:jc w:val="both"/>
        <w:rPr>
          <w:rFonts w:ascii="Arial" w:hAnsi="Arial" w:cs="Arial"/>
          <w:sz w:val="24"/>
          <w:szCs w:val="24"/>
        </w:rPr>
      </w:pPr>
      <w:r>
        <w:rPr>
          <w:rFonts w:ascii="Arial" w:hAnsi="Arial" w:cs="Arial"/>
          <w:sz w:val="24"/>
          <w:szCs w:val="24"/>
        </w:rPr>
        <w:t>[1</w:t>
      </w:r>
      <w:r w:rsidR="00AB554E">
        <w:rPr>
          <w:rFonts w:ascii="Arial" w:hAnsi="Arial" w:cs="Arial"/>
          <w:sz w:val="24"/>
          <w:szCs w:val="24"/>
        </w:rPr>
        <w:t>9</w:t>
      </w:r>
      <w:r>
        <w:rPr>
          <w:rFonts w:ascii="Arial" w:hAnsi="Arial" w:cs="Arial"/>
          <w:sz w:val="24"/>
          <w:szCs w:val="24"/>
        </w:rPr>
        <w:t>]</w:t>
      </w:r>
      <w:r>
        <w:rPr>
          <w:rFonts w:ascii="Arial" w:hAnsi="Arial" w:cs="Arial"/>
          <w:sz w:val="24"/>
          <w:szCs w:val="24"/>
        </w:rPr>
        <w:tab/>
        <w:t>RAF contends that according to its records the supplier claims did not comply with Section 24 of the Act in that they were not accompanied by identity documents.</w:t>
      </w:r>
    </w:p>
    <w:p w14:paraId="5C391C18" w14:textId="741B75D9" w:rsidR="00CB4177" w:rsidRDefault="00CB4177" w:rsidP="00744129">
      <w:pPr>
        <w:spacing w:line="360" w:lineRule="auto"/>
        <w:ind w:left="720" w:hanging="720"/>
        <w:jc w:val="both"/>
        <w:rPr>
          <w:rFonts w:ascii="Arial" w:hAnsi="Arial" w:cs="Arial"/>
          <w:sz w:val="24"/>
          <w:szCs w:val="24"/>
        </w:rPr>
      </w:pPr>
      <w:r>
        <w:rPr>
          <w:rFonts w:ascii="Arial" w:hAnsi="Arial" w:cs="Arial"/>
          <w:sz w:val="24"/>
          <w:szCs w:val="24"/>
        </w:rPr>
        <w:t>[</w:t>
      </w:r>
      <w:r w:rsidR="00AB554E">
        <w:rPr>
          <w:rFonts w:ascii="Arial" w:hAnsi="Arial" w:cs="Arial"/>
          <w:sz w:val="24"/>
          <w:szCs w:val="24"/>
        </w:rPr>
        <w:t>20</w:t>
      </w:r>
      <w:r>
        <w:rPr>
          <w:rFonts w:ascii="Arial" w:hAnsi="Arial" w:cs="Arial"/>
          <w:sz w:val="24"/>
          <w:szCs w:val="24"/>
        </w:rPr>
        <w:t>]</w:t>
      </w:r>
      <w:r>
        <w:rPr>
          <w:rFonts w:ascii="Arial" w:hAnsi="Arial" w:cs="Arial"/>
          <w:sz w:val="24"/>
          <w:szCs w:val="24"/>
        </w:rPr>
        <w:tab/>
      </w:r>
      <w:r w:rsidR="00222D37">
        <w:rPr>
          <w:rFonts w:ascii="Arial" w:hAnsi="Arial" w:cs="Arial"/>
          <w:sz w:val="24"/>
          <w:szCs w:val="24"/>
        </w:rPr>
        <w:t>T</w:t>
      </w:r>
      <w:r>
        <w:rPr>
          <w:rFonts w:ascii="Arial" w:hAnsi="Arial" w:cs="Arial"/>
          <w:sz w:val="24"/>
          <w:szCs w:val="24"/>
        </w:rPr>
        <w:t xml:space="preserve">o illustrate the point they refer to claims linked to the writs issued on behalf of </w:t>
      </w:r>
      <w:r w:rsidR="00AB554E">
        <w:rPr>
          <w:rFonts w:ascii="Arial" w:hAnsi="Arial" w:cs="Arial"/>
          <w:sz w:val="24"/>
          <w:szCs w:val="24"/>
        </w:rPr>
        <w:t xml:space="preserve">Swift EMS Private </w:t>
      </w:r>
      <w:r w:rsidR="00B10D92">
        <w:rPr>
          <w:rFonts w:ascii="Arial" w:hAnsi="Arial" w:cs="Arial"/>
          <w:sz w:val="24"/>
          <w:szCs w:val="24"/>
        </w:rPr>
        <w:t>Ambulance</w:t>
      </w:r>
      <w:r w:rsidR="00AB554E">
        <w:rPr>
          <w:rFonts w:ascii="Arial" w:hAnsi="Arial" w:cs="Arial"/>
          <w:sz w:val="24"/>
          <w:szCs w:val="24"/>
        </w:rPr>
        <w:t xml:space="preserve"> service in respect of goods or services rendered to PP Quomome, B Mass P Choba (under case number 15682/20, 16348/20 and 17174/20 respective</w:t>
      </w:r>
      <w:r w:rsidR="00C60FF2">
        <w:rPr>
          <w:rFonts w:ascii="Arial" w:hAnsi="Arial" w:cs="Arial"/>
          <w:sz w:val="24"/>
          <w:szCs w:val="24"/>
        </w:rPr>
        <w:t>ly</w:t>
      </w:r>
      <w:r w:rsidR="00AB554E">
        <w:rPr>
          <w:rFonts w:ascii="Arial" w:hAnsi="Arial" w:cs="Arial"/>
          <w:sz w:val="24"/>
          <w:szCs w:val="24"/>
        </w:rPr>
        <w:t xml:space="preserve">) </w:t>
      </w:r>
      <w:r w:rsidR="00C60FF2">
        <w:rPr>
          <w:rFonts w:ascii="Arial" w:hAnsi="Arial" w:cs="Arial"/>
          <w:sz w:val="24"/>
          <w:szCs w:val="24"/>
        </w:rPr>
        <w:t xml:space="preserve">which </w:t>
      </w:r>
      <w:r w:rsidR="00AB554E">
        <w:rPr>
          <w:rFonts w:ascii="Arial" w:hAnsi="Arial" w:cs="Arial"/>
          <w:sz w:val="24"/>
          <w:szCs w:val="24"/>
        </w:rPr>
        <w:t xml:space="preserve">were submitted without identity number or documents. </w:t>
      </w:r>
    </w:p>
    <w:p w14:paraId="435EB5D6" w14:textId="3315D7E8" w:rsidR="00AB554E" w:rsidRDefault="00AB554E" w:rsidP="00744129">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claims linked to the writs of Dr Johan Schutte and Associates in respect of goods or services rendered to, inter alia, T Mogakane, S Mafuyeka, J Marais and L Du Preez (under case number 3005/21, 3300/21, 3357/21 and 3296/21) respectively were submitted without identity numbers or documents.</w:t>
      </w:r>
    </w:p>
    <w:p w14:paraId="06B6759D" w14:textId="77777777" w:rsidR="003B042B" w:rsidRDefault="00AB554E" w:rsidP="00744129">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respondents have been served with a complete schedule of the judgments and writs issued by Podbielski Attorneys regarding non-compliant supplier claims </w:t>
      </w:r>
      <w:r w:rsidR="003B042B">
        <w:rPr>
          <w:rFonts w:ascii="Arial" w:hAnsi="Arial" w:cs="Arial"/>
          <w:sz w:val="24"/>
          <w:szCs w:val="24"/>
        </w:rPr>
        <w:t xml:space="preserve">where identity numbers or identity documents are outstanding. </w:t>
      </w:r>
    </w:p>
    <w:p w14:paraId="3879B31F" w14:textId="774F5974" w:rsidR="003B042B" w:rsidRDefault="003B042B" w:rsidP="00744129">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Several attempts to engage Podbielski Attorneys to try and resolve the matter have been unsuccessful. The respondents have failed and/or refused to furnish the information requested even when requested by applicants’ attorneys of record, Malatji and Co.</w:t>
      </w:r>
    </w:p>
    <w:p w14:paraId="72392187" w14:textId="77777777" w:rsidR="00AA0C9F" w:rsidRDefault="00AA0C9F" w:rsidP="00744129">
      <w:pPr>
        <w:spacing w:line="360" w:lineRule="auto"/>
        <w:ind w:left="720" w:hanging="720"/>
        <w:jc w:val="both"/>
        <w:rPr>
          <w:rFonts w:ascii="Arial" w:hAnsi="Arial" w:cs="Arial"/>
          <w:sz w:val="24"/>
          <w:szCs w:val="24"/>
        </w:rPr>
      </w:pPr>
    </w:p>
    <w:p w14:paraId="19EBB1C3" w14:textId="77777777" w:rsidR="003B042B" w:rsidRPr="003B042B" w:rsidRDefault="003B042B" w:rsidP="00744129">
      <w:pPr>
        <w:spacing w:line="360" w:lineRule="auto"/>
        <w:ind w:left="720" w:hanging="720"/>
        <w:jc w:val="both"/>
        <w:rPr>
          <w:rFonts w:ascii="Arial" w:hAnsi="Arial" w:cs="Arial"/>
          <w:b/>
          <w:bCs/>
          <w:sz w:val="24"/>
          <w:szCs w:val="24"/>
        </w:rPr>
      </w:pPr>
      <w:r w:rsidRPr="003B042B">
        <w:rPr>
          <w:rFonts w:ascii="Arial" w:hAnsi="Arial" w:cs="Arial"/>
          <w:b/>
          <w:bCs/>
          <w:sz w:val="24"/>
          <w:szCs w:val="24"/>
        </w:rPr>
        <w:t>Risk Mitigation by RAF</w:t>
      </w:r>
    </w:p>
    <w:p w14:paraId="23F6C44C" w14:textId="55900DA2" w:rsidR="003B042B" w:rsidRDefault="003B042B" w:rsidP="00744129">
      <w:pPr>
        <w:spacing w:line="360" w:lineRule="auto"/>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D05DCF">
        <w:rPr>
          <w:rFonts w:ascii="Arial" w:hAnsi="Arial" w:cs="Arial"/>
          <w:sz w:val="24"/>
          <w:szCs w:val="24"/>
        </w:rPr>
        <w:t xml:space="preserve">The </w:t>
      </w:r>
      <w:r>
        <w:rPr>
          <w:rFonts w:ascii="Arial" w:hAnsi="Arial" w:cs="Arial"/>
          <w:sz w:val="24"/>
          <w:szCs w:val="24"/>
        </w:rPr>
        <w:t>RAF has implemented steps to mitigate the risk posed by improper or fraudulent claims in order to ensure the claims are valid prior to pr</w:t>
      </w:r>
      <w:r w:rsidR="005A4DDD">
        <w:rPr>
          <w:rFonts w:ascii="Arial" w:hAnsi="Arial" w:cs="Arial"/>
          <w:sz w:val="24"/>
          <w:szCs w:val="24"/>
        </w:rPr>
        <w:t>ocessing</w:t>
      </w:r>
      <w:r>
        <w:rPr>
          <w:rFonts w:ascii="Arial" w:hAnsi="Arial" w:cs="Arial"/>
          <w:sz w:val="24"/>
          <w:szCs w:val="24"/>
        </w:rPr>
        <w:t xml:space="preserve"> payments. RAF contends that it is imperative to have the identity documents in order to relate the data back to the accident and confirm that the services were rendered to a person injured in a motor vehicle accident. </w:t>
      </w:r>
    </w:p>
    <w:p w14:paraId="2238A614" w14:textId="343ED829" w:rsidR="00787DCF" w:rsidRDefault="003B042B" w:rsidP="00744129">
      <w:pPr>
        <w:spacing w:line="360" w:lineRule="auto"/>
        <w:ind w:left="720" w:hanging="720"/>
        <w:jc w:val="both"/>
        <w:rPr>
          <w:rFonts w:ascii="Arial" w:hAnsi="Arial" w:cs="Arial"/>
          <w:sz w:val="24"/>
          <w:szCs w:val="24"/>
        </w:rPr>
      </w:pPr>
      <w:r>
        <w:rPr>
          <w:rFonts w:ascii="Arial" w:hAnsi="Arial" w:cs="Arial"/>
          <w:sz w:val="24"/>
          <w:szCs w:val="24"/>
        </w:rPr>
        <w:t>[2</w:t>
      </w:r>
      <w:r w:rsidR="00852DC7">
        <w:rPr>
          <w:rFonts w:ascii="Arial" w:hAnsi="Arial" w:cs="Arial"/>
          <w:sz w:val="24"/>
          <w:szCs w:val="24"/>
        </w:rPr>
        <w:t>5</w:t>
      </w:r>
      <w:r>
        <w:rPr>
          <w:rFonts w:ascii="Arial" w:hAnsi="Arial" w:cs="Arial"/>
          <w:sz w:val="24"/>
          <w:szCs w:val="24"/>
        </w:rPr>
        <w:t>]</w:t>
      </w:r>
      <w:r>
        <w:rPr>
          <w:rFonts w:ascii="Arial" w:hAnsi="Arial" w:cs="Arial"/>
          <w:sz w:val="24"/>
          <w:szCs w:val="24"/>
        </w:rPr>
        <w:tab/>
        <w:t>In order to avoid litigation RAF recorded through their letter, their wi</w:t>
      </w:r>
      <w:r w:rsidR="001E7E2F">
        <w:rPr>
          <w:rFonts w:ascii="Arial" w:hAnsi="Arial" w:cs="Arial"/>
          <w:sz w:val="24"/>
          <w:szCs w:val="24"/>
        </w:rPr>
        <w:t>llingness</w:t>
      </w:r>
      <w:r>
        <w:rPr>
          <w:rFonts w:ascii="Arial" w:hAnsi="Arial" w:cs="Arial"/>
          <w:sz w:val="24"/>
          <w:szCs w:val="24"/>
        </w:rPr>
        <w:t xml:space="preserve"> to pay the claimed funds into a trust investment account as guarantee of payment upon submission of an identity document </w:t>
      </w:r>
      <w:r w:rsidR="00787DCF">
        <w:rPr>
          <w:rFonts w:ascii="Arial" w:hAnsi="Arial" w:cs="Arial"/>
          <w:sz w:val="24"/>
          <w:szCs w:val="24"/>
        </w:rPr>
        <w:t xml:space="preserve">or identity number and proposed the suspension of the sale in execution pending the completion of that process. </w:t>
      </w:r>
    </w:p>
    <w:p w14:paraId="24033859" w14:textId="53D9E9AC" w:rsidR="00787DCF" w:rsidRDefault="00787DCF" w:rsidP="00744129">
      <w:pPr>
        <w:spacing w:line="360" w:lineRule="auto"/>
        <w:ind w:left="720" w:hanging="720"/>
        <w:jc w:val="both"/>
        <w:rPr>
          <w:rFonts w:ascii="Arial" w:hAnsi="Arial" w:cs="Arial"/>
          <w:sz w:val="24"/>
          <w:szCs w:val="24"/>
        </w:rPr>
      </w:pPr>
      <w:r>
        <w:rPr>
          <w:rFonts w:ascii="Arial" w:hAnsi="Arial" w:cs="Arial"/>
          <w:sz w:val="24"/>
          <w:szCs w:val="24"/>
        </w:rPr>
        <w:t>[2</w:t>
      </w:r>
      <w:r w:rsidR="00D05DCF">
        <w:rPr>
          <w:rFonts w:ascii="Arial" w:hAnsi="Arial" w:cs="Arial"/>
          <w:sz w:val="24"/>
          <w:szCs w:val="24"/>
        </w:rPr>
        <w:t>6</w:t>
      </w:r>
      <w:r>
        <w:rPr>
          <w:rFonts w:ascii="Arial" w:hAnsi="Arial" w:cs="Arial"/>
          <w:sz w:val="24"/>
          <w:szCs w:val="24"/>
        </w:rPr>
        <w:t>]</w:t>
      </w:r>
      <w:r>
        <w:rPr>
          <w:rFonts w:ascii="Arial" w:hAnsi="Arial" w:cs="Arial"/>
          <w:sz w:val="24"/>
          <w:szCs w:val="24"/>
        </w:rPr>
        <w:tab/>
        <w:t xml:space="preserve">Podbielski Attorneys responded on the same day to the effect that </w:t>
      </w:r>
      <w:r w:rsidR="00A35D0B">
        <w:rPr>
          <w:rFonts w:ascii="Arial" w:hAnsi="Arial" w:cs="Arial"/>
          <w:sz w:val="24"/>
          <w:szCs w:val="24"/>
        </w:rPr>
        <w:t>‘</w:t>
      </w:r>
      <w:r>
        <w:rPr>
          <w:rFonts w:ascii="Arial" w:hAnsi="Arial" w:cs="Arial"/>
          <w:sz w:val="24"/>
          <w:szCs w:val="24"/>
        </w:rPr>
        <w:t xml:space="preserve">RAF’s directive did not correlate with </w:t>
      </w:r>
      <w:r w:rsidR="00CE4A98">
        <w:rPr>
          <w:rFonts w:ascii="Arial" w:hAnsi="Arial" w:cs="Arial"/>
          <w:sz w:val="24"/>
          <w:szCs w:val="24"/>
        </w:rPr>
        <w:t>legislation</w:t>
      </w:r>
      <w:r>
        <w:rPr>
          <w:rFonts w:ascii="Arial" w:hAnsi="Arial" w:cs="Arial"/>
          <w:sz w:val="24"/>
          <w:szCs w:val="24"/>
        </w:rPr>
        <w:t xml:space="preserve"> and is applied [too] retrospectively’</w:t>
      </w:r>
      <w:r w:rsidR="00AB514E">
        <w:rPr>
          <w:rFonts w:ascii="Arial" w:hAnsi="Arial" w:cs="Arial"/>
          <w:sz w:val="24"/>
          <w:szCs w:val="24"/>
        </w:rPr>
        <w:t>.</w:t>
      </w:r>
      <w:r>
        <w:rPr>
          <w:rFonts w:ascii="Arial" w:hAnsi="Arial" w:cs="Arial"/>
          <w:sz w:val="24"/>
          <w:szCs w:val="24"/>
        </w:rPr>
        <w:t xml:space="preserve"> </w:t>
      </w:r>
      <w:r w:rsidR="00AB514E">
        <w:rPr>
          <w:rFonts w:ascii="Arial" w:hAnsi="Arial" w:cs="Arial"/>
          <w:sz w:val="24"/>
          <w:szCs w:val="24"/>
        </w:rPr>
        <w:t>W</w:t>
      </w:r>
      <w:r>
        <w:rPr>
          <w:rFonts w:ascii="Arial" w:hAnsi="Arial" w:cs="Arial"/>
          <w:sz w:val="24"/>
          <w:szCs w:val="24"/>
        </w:rPr>
        <w:t xml:space="preserve">hilst the precise meaning of the response was not very clear it was clear that RAF’s request was not accepted. The letter went on to record that the respondents had obtained judgments in the matters and intended to proceed with the sale in execution. </w:t>
      </w:r>
    </w:p>
    <w:p w14:paraId="4817B612" w14:textId="13F64507" w:rsidR="006266D5" w:rsidRDefault="00787DCF" w:rsidP="00744129">
      <w:pPr>
        <w:spacing w:line="360" w:lineRule="auto"/>
        <w:ind w:left="720" w:hanging="720"/>
        <w:jc w:val="both"/>
        <w:rPr>
          <w:rFonts w:ascii="Arial" w:hAnsi="Arial" w:cs="Arial"/>
          <w:sz w:val="24"/>
          <w:szCs w:val="24"/>
        </w:rPr>
      </w:pPr>
      <w:r>
        <w:rPr>
          <w:rFonts w:ascii="Arial" w:hAnsi="Arial" w:cs="Arial"/>
          <w:sz w:val="24"/>
          <w:szCs w:val="24"/>
        </w:rPr>
        <w:t>[2</w:t>
      </w:r>
      <w:r w:rsidR="00A35D0B">
        <w:rPr>
          <w:rFonts w:ascii="Arial" w:hAnsi="Arial" w:cs="Arial"/>
          <w:sz w:val="24"/>
          <w:szCs w:val="24"/>
        </w:rPr>
        <w:t>7</w:t>
      </w:r>
      <w:r>
        <w:rPr>
          <w:rFonts w:ascii="Arial" w:hAnsi="Arial" w:cs="Arial"/>
          <w:sz w:val="24"/>
          <w:szCs w:val="24"/>
        </w:rPr>
        <w:t>]</w:t>
      </w:r>
      <w:r>
        <w:rPr>
          <w:rFonts w:ascii="Arial" w:hAnsi="Arial" w:cs="Arial"/>
          <w:sz w:val="24"/>
          <w:szCs w:val="24"/>
        </w:rPr>
        <w:tab/>
        <w:t>RAF branches continued to engage with the attorneys for various suppliers from 6 March 2023 to 23 March 2023 to try and obtain the outstanding information and documents but the attempts were unsuccessful</w:t>
      </w:r>
      <w:r w:rsidR="006266D5">
        <w:rPr>
          <w:rFonts w:ascii="Arial" w:hAnsi="Arial" w:cs="Arial"/>
          <w:sz w:val="24"/>
          <w:szCs w:val="24"/>
        </w:rPr>
        <w:t>, hence this application.</w:t>
      </w:r>
    </w:p>
    <w:p w14:paraId="058862A7" w14:textId="77777777" w:rsidR="00337B7D" w:rsidRDefault="00337B7D" w:rsidP="00744129">
      <w:pPr>
        <w:spacing w:line="360" w:lineRule="auto"/>
        <w:ind w:left="720" w:hanging="720"/>
        <w:jc w:val="both"/>
        <w:rPr>
          <w:rFonts w:ascii="Arial" w:hAnsi="Arial" w:cs="Arial"/>
          <w:sz w:val="24"/>
          <w:szCs w:val="24"/>
        </w:rPr>
      </w:pPr>
    </w:p>
    <w:p w14:paraId="223AFEA1" w14:textId="73BED6F8" w:rsidR="0084259D" w:rsidRPr="007223C9" w:rsidRDefault="00720C37" w:rsidP="00744129">
      <w:pPr>
        <w:spacing w:line="360" w:lineRule="auto"/>
        <w:ind w:left="720" w:hanging="720"/>
        <w:jc w:val="both"/>
        <w:rPr>
          <w:rFonts w:ascii="Arial" w:hAnsi="Arial" w:cs="Arial"/>
          <w:b/>
          <w:bCs/>
          <w:sz w:val="24"/>
          <w:szCs w:val="24"/>
        </w:rPr>
      </w:pPr>
      <w:r w:rsidRPr="007223C9">
        <w:rPr>
          <w:rFonts w:ascii="Arial" w:hAnsi="Arial" w:cs="Arial"/>
          <w:b/>
          <w:bCs/>
          <w:sz w:val="24"/>
          <w:szCs w:val="24"/>
        </w:rPr>
        <w:t>Respondent’s defences</w:t>
      </w:r>
    </w:p>
    <w:p w14:paraId="430980AC" w14:textId="586FF270" w:rsidR="006266D5" w:rsidRDefault="006266D5" w:rsidP="00744129">
      <w:pPr>
        <w:spacing w:line="360" w:lineRule="auto"/>
        <w:ind w:left="720" w:hanging="720"/>
        <w:jc w:val="both"/>
        <w:rPr>
          <w:rFonts w:ascii="Arial" w:hAnsi="Arial" w:cs="Arial"/>
          <w:sz w:val="24"/>
          <w:szCs w:val="24"/>
        </w:rPr>
      </w:pPr>
      <w:r>
        <w:rPr>
          <w:rFonts w:ascii="Arial" w:hAnsi="Arial" w:cs="Arial"/>
          <w:sz w:val="24"/>
          <w:szCs w:val="24"/>
        </w:rPr>
        <w:t>[2</w:t>
      </w:r>
      <w:r w:rsidR="00B23AA3">
        <w:rPr>
          <w:rFonts w:ascii="Arial" w:hAnsi="Arial" w:cs="Arial"/>
          <w:sz w:val="24"/>
          <w:szCs w:val="24"/>
        </w:rPr>
        <w:t>8</w:t>
      </w:r>
      <w:r>
        <w:rPr>
          <w:rFonts w:ascii="Arial" w:hAnsi="Arial" w:cs="Arial"/>
          <w:sz w:val="24"/>
          <w:szCs w:val="24"/>
        </w:rPr>
        <w:t>]</w:t>
      </w:r>
      <w:r>
        <w:rPr>
          <w:rFonts w:ascii="Arial" w:hAnsi="Arial" w:cs="Arial"/>
          <w:sz w:val="24"/>
          <w:szCs w:val="24"/>
        </w:rPr>
        <w:tab/>
        <w:t>The respondents raise the following defences against this application:</w:t>
      </w:r>
    </w:p>
    <w:p w14:paraId="77870AD6" w14:textId="010F4B3C" w:rsidR="006266D5" w:rsidRDefault="006266D5" w:rsidP="006266D5">
      <w:pPr>
        <w:spacing w:line="360" w:lineRule="auto"/>
        <w:ind w:left="720"/>
        <w:jc w:val="both"/>
        <w:rPr>
          <w:rFonts w:ascii="Arial" w:hAnsi="Arial" w:cs="Arial"/>
          <w:sz w:val="24"/>
          <w:szCs w:val="24"/>
        </w:rPr>
      </w:pPr>
      <w:r>
        <w:rPr>
          <w:rFonts w:ascii="Arial" w:hAnsi="Arial" w:cs="Arial"/>
          <w:sz w:val="24"/>
          <w:szCs w:val="24"/>
        </w:rPr>
        <w:t>2</w:t>
      </w:r>
      <w:r w:rsidR="00B23AA3">
        <w:rPr>
          <w:rFonts w:ascii="Arial" w:hAnsi="Arial" w:cs="Arial"/>
          <w:sz w:val="24"/>
          <w:szCs w:val="24"/>
        </w:rPr>
        <w:t>8</w:t>
      </w:r>
      <w:r>
        <w:rPr>
          <w:rFonts w:ascii="Arial" w:hAnsi="Arial" w:cs="Arial"/>
          <w:sz w:val="24"/>
          <w:szCs w:val="24"/>
        </w:rPr>
        <w:t>.1.</w:t>
      </w:r>
      <w:r>
        <w:rPr>
          <w:rFonts w:ascii="Arial" w:hAnsi="Arial" w:cs="Arial"/>
          <w:sz w:val="24"/>
          <w:szCs w:val="24"/>
        </w:rPr>
        <w:tab/>
        <w:t xml:space="preserve">The application constitutes an abuse of the process of this court. </w:t>
      </w:r>
    </w:p>
    <w:p w14:paraId="536FB853" w14:textId="3BB9E078" w:rsidR="006266D5" w:rsidRDefault="006266D5" w:rsidP="006266D5">
      <w:pPr>
        <w:spacing w:line="360" w:lineRule="auto"/>
        <w:ind w:left="1440" w:hanging="720"/>
        <w:jc w:val="both"/>
        <w:rPr>
          <w:rFonts w:ascii="Arial" w:hAnsi="Arial" w:cs="Arial"/>
          <w:sz w:val="24"/>
          <w:szCs w:val="24"/>
        </w:rPr>
      </w:pPr>
      <w:r>
        <w:rPr>
          <w:rFonts w:ascii="Arial" w:hAnsi="Arial" w:cs="Arial"/>
          <w:sz w:val="24"/>
          <w:szCs w:val="24"/>
        </w:rPr>
        <w:t>2</w:t>
      </w:r>
      <w:r w:rsidR="00B23AA3">
        <w:rPr>
          <w:rFonts w:ascii="Arial" w:hAnsi="Arial" w:cs="Arial"/>
          <w:sz w:val="24"/>
          <w:szCs w:val="24"/>
        </w:rPr>
        <w:t>8</w:t>
      </w:r>
      <w:r>
        <w:rPr>
          <w:rFonts w:ascii="Arial" w:hAnsi="Arial" w:cs="Arial"/>
          <w:sz w:val="24"/>
          <w:szCs w:val="24"/>
        </w:rPr>
        <w:t xml:space="preserve">.2. </w:t>
      </w:r>
      <w:r>
        <w:rPr>
          <w:rFonts w:ascii="Arial" w:hAnsi="Arial" w:cs="Arial"/>
          <w:sz w:val="24"/>
          <w:szCs w:val="24"/>
        </w:rPr>
        <w:tab/>
        <w:t xml:space="preserve">The relief sought is incompetent in that RAF is precluded from requesting the relief on the basis of the principle of pre-emption. </w:t>
      </w:r>
    </w:p>
    <w:p w14:paraId="7B5A4CD6" w14:textId="484294DE" w:rsidR="006266D5" w:rsidRDefault="006266D5" w:rsidP="006266D5">
      <w:pPr>
        <w:spacing w:line="360" w:lineRule="auto"/>
        <w:ind w:left="1440" w:hanging="720"/>
        <w:jc w:val="both"/>
        <w:rPr>
          <w:rFonts w:ascii="Arial" w:hAnsi="Arial" w:cs="Arial"/>
          <w:sz w:val="24"/>
          <w:szCs w:val="24"/>
        </w:rPr>
      </w:pPr>
      <w:r>
        <w:rPr>
          <w:rFonts w:ascii="Arial" w:hAnsi="Arial" w:cs="Arial"/>
          <w:sz w:val="24"/>
          <w:szCs w:val="24"/>
        </w:rPr>
        <w:t>2</w:t>
      </w:r>
      <w:r w:rsidR="00B23AA3">
        <w:rPr>
          <w:rFonts w:ascii="Arial" w:hAnsi="Arial" w:cs="Arial"/>
          <w:sz w:val="24"/>
          <w:szCs w:val="24"/>
        </w:rPr>
        <w:t>8</w:t>
      </w:r>
      <w:r>
        <w:rPr>
          <w:rFonts w:ascii="Arial" w:hAnsi="Arial" w:cs="Arial"/>
          <w:sz w:val="24"/>
          <w:szCs w:val="24"/>
        </w:rPr>
        <w:t>.3.</w:t>
      </w:r>
      <w:r>
        <w:rPr>
          <w:rFonts w:ascii="Arial" w:hAnsi="Arial" w:cs="Arial"/>
          <w:sz w:val="24"/>
          <w:szCs w:val="24"/>
        </w:rPr>
        <w:tab/>
        <w:t xml:space="preserve">The amounts claimed are due and payable following judgments granted by competent courts. </w:t>
      </w:r>
    </w:p>
    <w:p w14:paraId="1D05B3C8" w14:textId="222F4EF9" w:rsidR="006266D5" w:rsidRDefault="006266D5" w:rsidP="006266D5">
      <w:pPr>
        <w:spacing w:line="360" w:lineRule="auto"/>
        <w:ind w:left="1440" w:hanging="720"/>
        <w:jc w:val="both"/>
        <w:rPr>
          <w:rFonts w:ascii="Arial" w:hAnsi="Arial" w:cs="Arial"/>
          <w:sz w:val="24"/>
          <w:szCs w:val="24"/>
        </w:rPr>
      </w:pPr>
      <w:r>
        <w:rPr>
          <w:rFonts w:ascii="Arial" w:hAnsi="Arial" w:cs="Arial"/>
          <w:sz w:val="24"/>
          <w:szCs w:val="24"/>
        </w:rPr>
        <w:t>2</w:t>
      </w:r>
      <w:r w:rsidR="00B23AA3">
        <w:rPr>
          <w:rFonts w:ascii="Arial" w:hAnsi="Arial" w:cs="Arial"/>
          <w:sz w:val="24"/>
          <w:szCs w:val="24"/>
        </w:rPr>
        <w:t>8</w:t>
      </w:r>
      <w:r>
        <w:rPr>
          <w:rFonts w:ascii="Arial" w:hAnsi="Arial" w:cs="Arial"/>
          <w:sz w:val="24"/>
          <w:szCs w:val="24"/>
        </w:rPr>
        <w:t>.4.</w:t>
      </w:r>
      <w:r>
        <w:rPr>
          <w:rFonts w:ascii="Arial" w:hAnsi="Arial" w:cs="Arial"/>
          <w:sz w:val="24"/>
          <w:szCs w:val="24"/>
        </w:rPr>
        <w:tab/>
        <w:t xml:space="preserve">Respondents plead non-joinder alternatively a non-service of the application on a large number of respondents. </w:t>
      </w:r>
    </w:p>
    <w:p w14:paraId="21BC1683" w14:textId="28060945" w:rsidR="00337B7D" w:rsidRDefault="006266D5" w:rsidP="000127B2">
      <w:pPr>
        <w:spacing w:line="360" w:lineRule="auto"/>
        <w:ind w:left="1440" w:hanging="720"/>
        <w:jc w:val="both"/>
        <w:rPr>
          <w:rFonts w:ascii="Arial" w:hAnsi="Arial" w:cs="Arial"/>
          <w:sz w:val="24"/>
          <w:szCs w:val="24"/>
        </w:rPr>
      </w:pPr>
      <w:r>
        <w:rPr>
          <w:rFonts w:ascii="Arial" w:hAnsi="Arial" w:cs="Arial"/>
          <w:sz w:val="24"/>
          <w:szCs w:val="24"/>
        </w:rPr>
        <w:lastRenderedPageBreak/>
        <w:t>2</w:t>
      </w:r>
      <w:r w:rsidR="00B23AA3">
        <w:rPr>
          <w:rFonts w:ascii="Arial" w:hAnsi="Arial" w:cs="Arial"/>
          <w:sz w:val="24"/>
          <w:szCs w:val="24"/>
        </w:rPr>
        <w:t>8</w:t>
      </w:r>
      <w:r>
        <w:rPr>
          <w:rFonts w:ascii="Arial" w:hAnsi="Arial" w:cs="Arial"/>
          <w:sz w:val="24"/>
          <w:szCs w:val="24"/>
        </w:rPr>
        <w:t xml:space="preserve">.5. The respondents dispute that the applicant has satisfied the requirements for an interdict, namely </w:t>
      </w:r>
      <w:r w:rsidR="00AA0C9F" w:rsidRPr="00AA0C9F">
        <w:rPr>
          <w:rFonts w:ascii="Arial" w:hAnsi="Arial" w:cs="Arial"/>
          <w:i/>
          <w:iCs/>
          <w:sz w:val="24"/>
          <w:szCs w:val="24"/>
        </w:rPr>
        <w:t>prima facie</w:t>
      </w:r>
      <w:r>
        <w:rPr>
          <w:rFonts w:ascii="Arial" w:hAnsi="Arial" w:cs="Arial"/>
          <w:sz w:val="24"/>
          <w:szCs w:val="24"/>
        </w:rPr>
        <w:t xml:space="preserve"> right or that a reasonable apprehension of harm exist. They also deny that the balance of convenience favours RAF and that RAF has no alternative remedy.</w:t>
      </w:r>
    </w:p>
    <w:p w14:paraId="4699D167" w14:textId="6D43CB16" w:rsidR="007223C9" w:rsidRPr="007223C9" w:rsidRDefault="007223C9" w:rsidP="007223C9">
      <w:pPr>
        <w:spacing w:line="360" w:lineRule="auto"/>
        <w:jc w:val="both"/>
        <w:rPr>
          <w:rFonts w:ascii="Arial" w:hAnsi="Arial" w:cs="Arial"/>
          <w:b/>
          <w:bCs/>
          <w:sz w:val="24"/>
          <w:szCs w:val="24"/>
        </w:rPr>
      </w:pPr>
      <w:r w:rsidRPr="007223C9">
        <w:rPr>
          <w:rFonts w:ascii="Arial" w:hAnsi="Arial" w:cs="Arial"/>
          <w:b/>
          <w:bCs/>
          <w:sz w:val="24"/>
          <w:szCs w:val="24"/>
        </w:rPr>
        <w:t>The Law</w:t>
      </w:r>
    </w:p>
    <w:p w14:paraId="07F9AC9C" w14:textId="7C0D25AE" w:rsidR="006266D5" w:rsidRDefault="006266D5" w:rsidP="006266D5">
      <w:pPr>
        <w:spacing w:line="360" w:lineRule="auto"/>
        <w:jc w:val="both"/>
        <w:rPr>
          <w:rFonts w:ascii="Arial" w:hAnsi="Arial" w:cs="Arial"/>
          <w:sz w:val="24"/>
          <w:szCs w:val="24"/>
        </w:rPr>
      </w:pPr>
      <w:r>
        <w:rPr>
          <w:rFonts w:ascii="Arial" w:hAnsi="Arial" w:cs="Arial"/>
          <w:sz w:val="24"/>
          <w:szCs w:val="24"/>
        </w:rPr>
        <w:t>[2</w:t>
      </w:r>
      <w:r w:rsidR="00A61E88">
        <w:rPr>
          <w:rFonts w:ascii="Arial" w:hAnsi="Arial" w:cs="Arial"/>
          <w:sz w:val="24"/>
          <w:szCs w:val="24"/>
        </w:rPr>
        <w:t>9</w:t>
      </w:r>
      <w:r>
        <w:rPr>
          <w:rFonts w:ascii="Arial" w:hAnsi="Arial" w:cs="Arial"/>
          <w:sz w:val="24"/>
          <w:szCs w:val="24"/>
        </w:rPr>
        <w:t>]</w:t>
      </w:r>
      <w:r>
        <w:rPr>
          <w:rFonts w:ascii="Arial" w:hAnsi="Arial" w:cs="Arial"/>
          <w:sz w:val="24"/>
          <w:szCs w:val="24"/>
        </w:rPr>
        <w:tab/>
        <w:t>Rule 45A of the Uniform Rules of Court provides that:</w:t>
      </w:r>
    </w:p>
    <w:p w14:paraId="79A74B60" w14:textId="04B0D298" w:rsidR="00D1576C" w:rsidRDefault="003B2520" w:rsidP="00222D37">
      <w:pPr>
        <w:spacing w:line="360" w:lineRule="auto"/>
        <w:ind w:left="1560" w:hanging="120"/>
        <w:jc w:val="both"/>
        <w:rPr>
          <w:rFonts w:ascii="Arial" w:hAnsi="Arial" w:cs="Arial"/>
          <w:sz w:val="24"/>
          <w:szCs w:val="24"/>
        </w:rPr>
      </w:pPr>
      <w:r>
        <w:rPr>
          <w:rFonts w:ascii="Arial" w:hAnsi="Arial" w:cs="Arial"/>
          <w:sz w:val="24"/>
          <w:szCs w:val="24"/>
        </w:rPr>
        <w:t>“</w:t>
      </w:r>
      <w:r w:rsidR="00D1576C">
        <w:rPr>
          <w:rFonts w:ascii="Arial" w:hAnsi="Arial" w:cs="Arial"/>
          <w:sz w:val="24"/>
          <w:szCs w:val="24"/>
        </w:rPr>
        <w:t>The Court may suspend the execution of any order for such period as it may deem fit</w:t>
      </w:r>
      <w:r w:rsidR="00216A46">
        <w:rPr>
          <w:rFonts w:ascii="Arial" w:hAnsi="Arial" w:cs="Arial"/>
          <w:sz w:val="24"/>
          <w:szCs w:val="24"/>
        </w:rPr>
        <w:t>.</w:t>
      </w:r>
      <w:r>
        <w:rPr>
          <w:rFonts w:ascii="Arial" w:hAnsi="Arial" w:cs="Arial"/>
          <w:sz w:val="24"/>
          <w:szCs w:val="24"/>
        </w:rPr>
        <w:t>”</w:t>
      </w:r>
    </w:p>
    <w:p w14:paraId="3D929F4B" w14:textId="104EBAE0" w:rsidR="006266D5" w:rsidRDefault="00D1576C" w:rsidP="00D1576C">
      <w:pPr>
        <w:spacing w:line="360" w:lineRule="auto"/>
        <w:ind w:left="720" w:hanging="720"/>
        <w:jc w:val="both"/>
        <w:rPr>
          <w:rFonts w:ascii="Arial" w:hAnsi="Arial" w:cs="Arial"/>
          <w:sz w:val="24"/>
          <w:szCs w:val="24"/>
        </w:rPr>
      </w:pPr>
      <w:r>
        <w:rPr>
          <w:rFonts w:ascii="Arial" w:hAnsi="Arial" w:cs="Arial"/>
          <w:sz w:val="24"/>
          <w:szCs w:val="24"/>
        </w:rPr>
        <w:t>[</w:t>
      </w:r>
      <w:r w:rsidR="00A61E88">
        <w:rPr>
          <w:rFonts w:ascii="Arial" w:hAnsi="Arial" w:cs="Arial"/>
          <w:sz w:val="24"/>
          <w:szCs w:val="24"/>
        </w:rPr>
        <w:t>30</w:t>
      </w:r>
      <w:r>
        <w:rPr>
          <w:rFonts w:ascii="Arial" w:hAnsi="Arial" w:cs="Arial"/>
          <w:sz w:val="24"/>
          <w:szCs w:val="24"/>
        </w:rPr>
        <w:t>]</w:t>
      </w:r>
      <w:r>
        <w:rPr>
          <w:rFonts w:ascii="Arial" w:hAnsi="Arial" w:cs="Arial"/>
          <w:sz w:val="24"/>
          <w:szCs w:val="24"/>
        </w:rPr>
        <w:tab/>
        <w:t xml:space="preserve">In </w:t>
      </w:r>
      <w:r w:rsidRPr="002F3F24">
        <w:rPr>
          <w:rFonts w:ascii="Arial" w:hAnsi="Arial" w:cs="Arial"/>
          <w:i/>
          <w:iCs/>
          <w:sz w:val="24"/>
          <w:szCs w:val="24"/>
        </w:rPr>
        <w:t>Van Rensburg NO and Another v Naidoo NO, Naidoo NO v Van Rensburg NO</w:t>
      </w:r>
      <w:r>
        <w:rPr>
          <w:rStyle w:val="FootnoteReference"/>
          <w:rFonts w:ascii="Arial" w:hAnsi="Arial" w:cs="Arial"/>
          <w:sz w:val="24"/>
          <w:szCs w:val="24"/>
        </w:rPr>
        <w:footnoteReference w:id="1"/>
      </w:r>
      <w:r>
        <w:rPr>
          <w:rFonts w:ascii="Arial" w:hAnsi="Arial" w:cs="Arial"/>
          <w:sz w:val="24"/>
          <w:szCs w:val="24"/>
        </w:rPr>
        <w:t xml:space="preserve"> the court held as follows: </w:t>
      </w:r>
    </w:p>
    <w:p w14:paraId="6B54B939" w14:textId="7E75DA0C" w:rsidR="00D1576C" w:rsidRDefault="006F594C" w:rsidP="002F3F24">
      <w:pPr>
        <w:spacing w:line="360" w:lineRule="auto"/>
        <w:ind w:left="1440"/>
        <w:jc w:val="both"/>
        <w:rPr>
          <w:rFonts w:ascii="Arial" w:hAnsi="Arial" w:cs="Arial"/>
          <w:sz w:val="24"/>
          <w:szCs w:val="24"/>
        </w:rPr>
      </w:pPr>
      <w:r>
        <w:rPr>
          <w:rFonts w:ascii="Arial" w:hAnsi="Arial" w:cs="Arial"/>
          <w:sz w:val="24"/>
          <w:szCs w:val="24"/>
        </w:rPr>
        <w:t>“</w:t>
      </w:r>
      <w:r w:rsidR="00D1576C">
        <w:rPr>
          <w:rFonts w:ascii="Arial" w:hAnsi="Arial" w:cs="Arial"/>
          <w:sz w:val="24"/>
          <w:szCs w:val="24"/>
        </w:rPr>
        <w:t>Apart from the provisions of Uniform Rule 45A a court has inherent jurisdiction, in appropriate circumstances, to order a stay of execution or to suspend an order. It might, not</w:t>
      </w:r>
      <w:r w:rsidR="007C614D">
        <w:rPr>
          <w:rFonts w:ascii="Arial" w:hAnsi="Arial" w:cs="Arial"/>
          <w:sz w:val="24"/>
          <w:szCs w:val="24"/>
        </w:rPr>
        <w:t xml:space="preserve"> for</w:t>
      </w:r>
      <w:r w:rsidR="00D1576C">
        <w:rPr>
          <w:rFonts w:ascii="Arial" w:hAnsi="Arial" w:cs="Arial"/>
          <w:sz w:val="24"/>
          <w:szCs w:val="24"/>
        </w:rPr>
        <w:t xml:space="preserve"> example, stay a sale in execution or suspend an ejectment order. Such discretion must be exercised judicially. As a general rule, a court will only do so where injustice will otherwise ensue.</w:t>
      </w:r>
      <w:r>
        <w:rPr>
          <w:rFonts w:ascii="Arial" w:hAnsi="Arial" w:cs="Arial"/>
          <w:sz w:val="24"/>
          <w:szCs w:val="24"/>
        </w:rPr>
        <w:t>”</w:t>
      </w:r>
    </w:p>
    <w:p w14:paraId="293198B3" w14:textId="4964C657" w:rsidR="00D1576C" w:rsidRDefault="00760797" w:rsidP="006F594C">
      <w:pPr>
        <w:spacing w:line="360" w:lineRule="auto"/>
        <w:ind w:left="1440"/>
        <w:jc w:val="both"/>
        <w:rPr>
          <w:rFonts w:ascii="Arial" w:hAnsi="Arial" w:cs="Arial"/>
          <w:sz w:val="24"/>
          <w:szCs w:val="24"/>
        </w:rPr>
      </w:pPr>
      <w:r>
        <w:rPr>
          <w:rFonts w:ascii="Arial" w:hAnsi="Arial" w:cs="Arial"/>
          <w:sz w:val="24"/>
          <w:szCs w:val="24"/>
        </w:rPr>
        <w:t>“</w:t>
      </w:r>
      <w:r w:rsidR="00D1576C">
        <w:rPr>
          <w:rFonts w:ascii="Arial" w:hAnsi="Arial" w:cs="Arial"/>
          <w:sz w:val="24"/>
          <w:szCs w:val="24"/>
        </w:rPr>
        <w:t xml:space="preserve">A court will grant a stay </w:t>
      </w:r>
      <w:r w:rsidR="00BE3628">
        <w:rPr>
          <w:rFonts w:ascii="Arial" w:hAnsi="Arial" w:cs="Arial"/>
          <w:sz w:val="24"/>
          <w:szCs w:val="24"/>
        </w:rPr>
        <w:t xml:space="preserve">of execution in terms </w:t>
      </w:r>
      <w:r w:rsidR="002359F4">
        <w:rPr>
          <w:rFonts w:ascii="Arial" w:hAnsi="Arial" w:cs="Arial"/>
          <w:sz w:val="24"/>
          <w:szCs w:val="24"/>
        </w:rPr>
        <w:t xml:space="preserve">of Uniform Rule 45A where </w:t>
      </w:r>
      <w:r w:rsidR="0009691A">
        <w:rPr>
          <w:rFonts w:ascii="Arial" w:hAnsi="Arial" w:cs="Arial"/>
          <w:sz w:val="24"/>
          <w:szCs w:val="24"/>
        </w:rPr>
        <w:t xml:space="preserve">the underlying </w:t>
      </w:r>
      <w:r w:rsidR="001F2EC1">
        <w:rPr>
          <w:rFonts w:ascii="Arial" w:hAnsi="Arial" w:cs="Arial"/>
          <w:sz w:val="24"/>
          <w:szCs w:val="24"/>
        </w:rPr>
        <w:t xml:space="preserve">causa of a judgment debt </w:t>
      </w:r>
      <w:r w:rsidR="008E4025">
        <w:rPr>
          <w:rFonts w:ascii="Arial" w:hAnsi="Arial" w:cs="Arial"/>
          <w:sz w:val="24"/>
          <w:szCs w:val="24"/>
        </w:rPr>
        <w:t xml:space="preserve">is being disputed, or no longer exists, or when an attempt is made </w:t>
      </w:r>
      <w:r w:rsidR="00022A87">
        <w:rPr>
          <w:rFonts w:ascii="Arial" w:hAnsi="Arial" w:cs="Arial"/>
          <w:sz w:val="24"/>
          <w:szCs w:val="24"/>
        </w:rPr>
        <w:t xml:space="preserve">to use the levying </w:t>
      </w:r>
      <w:r w:rsidR="002D2474">
        <w:rPr>
          <w:rFonts w:ascii="Arial" w:hAnsi="Arial" w:cs="Arial"/>
          <w:sz w:val="24"/>
          <w:szCs w:val="24"/>
        </w:rPr>
        <w:t xml:space="preserve">of execution </w:t>
      </w:r>
      <w:r w:rsidR="00BC5F67">
        <w:rPr>
          <w:rFonts w:ascii="Arial" w:hAnsi="Arial" w:cs="Arial"/>
          <w:sz w:val="24"/>
          <w:szCs w:val="24"/>
        </w:rPr>
        <w:t>for ulterior purposes. As a general rule, cou</w:t>
      </w:r>
      <w:r w:rsidR="00F801F4">
        <w:rPr>
          <w:rFonts w:ascii="Arial" w:hAnsi="Arial" w:cs="Arial"/>
          <w:sz w:val="24"/>
          <w:szCs w:val="24"/>
        </w:rPr>
        <w:t>r</w:t>
      </w:r>
      <w:r w:rsidR="00BC5F67">
        <w:rPr>
          <w:rFonts w:ascii="Arial" w:hAnsi="Arial" w:cs="Arial"/>
          <w:sz w:val="24"/>
          <w:szCs w:val="24"/>
        </w:rPr>
        <w:t xml:space="preserve">ts acting in terms </w:t>
      </w:r>
      <w:r w:rsidR="000A56BF">
        <w:rPr>
          <w:rFonts w:ascii="Arial" w:hAnsi="Arial" w:cs="Arial"/>
          <w:sz w:val="24"/>
          <w:szCs w:val="24"/>
        </w:rPr>
        <w:t xml:space="preserve">of this </w:t>
      </w:r>
      <w:r w:rsidR="004D4977">
        <w:rPr>
          <w:rFonts w:ascii="Arial" w:hAnsi="Arial" w:cs="Arial"/>
          <w:sz w:val="24"/>
          <w:szCs w:val="24"/>
        </w:rPr>
        <w:t xml:space="preserve">rule will suspend the execution of an </w:t>
      </w:r>
      <w:r w:rsidR="00974464">
        <w:rPr>
          <w:rFonts w:ascii="Arial" w:hAnsi="Arial" w:cs="Arial"/>
          <w:sz w:val="24"/>
          <w:szCs w:val="24"/>
        </w:rPr>
        <w:t xml:space="preserve">order where real and substantial </w:t>
      </w:r>
      <w:r>
        <w:rPr>
          <w:rFonts w:ascii="Arial" w:hAnsi="Arial" w:cs="Arial"/>
          <w:sz w:val="24"/>
          <w:szCs w:val="24"/>
        </w:rPr>
        <w:t>justice compels such action.”</w:t>
      </w:r>
      <w:r w:rsidR="009E3F46">
        <w:rPr>
          <w:rStyle w:val="FootnoteReference"/>
          <w:rFonts w:ascii="Arial" w:hAnsi="Arial" w:cs="Arial"/>
          <w:sz w:val="24"/>
          <w:szCs w:val="24"/>
        </w:rPr>
        <w:footnoteReference w:id="2"/>
      </w:r>
    </w:p>
    <w:p w14:paraId="134A9022" w14:textId="084CD7BB" w:rsidR="00210698" w:rsidRDefault="00210698" w:rsidP="00F831F5">
      <w:pPr>
        <w:spacing w:line="360" w:lineRule="auto"/>
        <w:ind w:left="720" w:hanging="720"/>
        <w:jc w:val="both"/>
        <w:rPr>
          <w:rFonts w:ascii="Arial" w:hAnsi="Arial" w:cs="Arial"/>
          <w:sz w:val="24"/>
          <w:szCs w:val="24"/>
        </w:rPr>
      </w:pPr>
      <w:r>
        <w:rPr>
          <w:rFonts w:ascii="Arial" w:hAnsi="Arial" w:cs="Arial"/>
          <w:sz w:val="24"/>
          <w:szCs w:val="24"/>
        </w:rPr>
        <w:t>[3</w:t>
      </w:r>
      <w:r w:rsidR="00104F7F">
        <w:rPr>
          <w:rFonts w:ascii="Arial" w:hAnsi="Arial" w:cs="Arial"/>
          <w:sz w:val="24"/>
          <w:szCs w:val="24"/>
        </w:rPr>
        <w:t>1</w:t>
      </w:r>
      <w:r>
        <w:rPr>
          <w:rFonts w:ascii="Arial" w:hAnsi="Arial" w:cs="Arial"/>
          <w:sz w:val="24"/>
          <w:szCs w:val="24"/>
        </w:rPr>
        <w:t>]</w:t>
      </w:r>
      <w:r>
        <w:rPr>
          <w:rFonts w:ascii="Arial" w:hAnsi="Arial" w:cs="Arial"/>
          <w:sz w:val="24"/>
          <w:szCs w:val="24"/>
        </w:rPr>
        <w:tab/>
        <w:t xml:space="preserve">In </w:t>
      </w:r>
      <w:r w:rsidRPr="00B95369">
        <w:rPr>
          <w:rFonts w:ascii="Arial" w:hAnsi="Arial" w:cs="Arial"/>
          <w:i/>
          <w:iCs/>
          <w:sz w:val="24"/>
          <w:szCs w:val="24"/>
        </w:rPr>
        <w:t>Road Accident Fund v Legal Practice Coun</w:t>
      </w:r>
      <w:r w:rsidR="00DD167F" w:rsidRPr="00B95369">
        <w:rPr>
          <w:rFonts w:ascii="Arial" w:hAnsi="Arial" w:cs="Arial"/>
          <w:i/>
          <w:iCs/>
          <w:sz w:val="24"/>
          <w:szCs w:val="24"/>
        </w:rPr>
        <w:t>cil</w:t>
      </w:r>
      <w:r w:rsidR="00895AD9">
        <w:rPr>
          <w:rFonts w:ascii="Arial" w:hAnsi="Arial" w:cs="Arial"/>
          <w:sz w:val="24"/>
          <w:szCs w:val="24"/>
        </w:rPr>
        <w:t>,</w:t>
      </w:r>
      <w:r w:rsidR="00DD167F">
        <w:rPr>
          <w:rStyle w:val="FootnoteReference"/>
          <w:rFonts w:ascii="Arial" w:hAnsi="Arial" w:cs="Arial"/>
          <w:sz w:val="24"/>
          <w:szCs w:val="24"/>
        </w:rPr>
        <w:footnoteReference w:id="3"/>
      </w:r>
      <w:r w:rsidR="00895AD9">
        <w:rPr>
          <w:rFonts w:ascii="Arial" w:hAnsi="Arial" w:cs="Arial"/>
          <w:sz w:val="24"/>
          <w:szCs w:val="24"/>
        </w:rPr>
        <w:t xml:space="preserve"> the issue was whether writs and attachments could </w:t>
      </w:r>
      <w:r w:rsidR="008477AC">
        <w:rPr>
          <w:rFonts w:ascii="Arial" w:hAnsi="Arial" w:cs="Arial"/>
          <w:sz w:val="24"/>
          <w:szCs w:val="24"/>
        </w:rPr>
        <w:t>be suspended</w:t>
      </w:r>
      <w:r w:rsidR="00E83425">
        <w:rPr>
          <w:rFonts w:ascii="Arial" w:hAnsi="Arial" w:cs="Arial"/>
          <w:sz w:val="24"/>
          <w:szCs w:val="24"/>
        </w:rPr>
        <w:t>.</w:t>
      </w:r>
      <w:r w:rsidR="008477AC">
        <w:rPr>
          <w:rFonts w:ascii="Arial" w:hAnsi="Arial" w:cs="Arial"/>
          <w:sz w:val="24"/>
          <w:szCs w:val="24"/>
        </w:rPr>
        <w:t xml:space="preserve"> </w:t>
      </w:r>
      <w:r w:rsidR="00E83425">
        <w:rPr>
          <w:rFonts w:ascii="Arial" w:hAnsi="Arial" w:cs="Arial"/>
          <w:sz w:val="24"/>
          <w:szCs w:val="24"/>
        </w:rPr>
        <w:t>A</w:t>
      </w:r>
      <w:r w:rsidR="008477AC">
        <w:rPr>
          <w:rFonts w:ascii="Arial" w:hAnsi="Arial" w:cs="Arial"/>
          <w:sz w:val="24"/>
          <w:szCs w:val="24"/>
        </w:rPr>
        <w:t xml:space="preserve">fter considering all the evidence </w:t>
      </w:r>
      <w:r w:rsidR="00B95369">
        <w:rPr>
          <w:rFonts w:ascii="Arial" w:hAnsi="Arial" w:cs="Arial"/>
          <w:sz w:val="24"/>
          <w:szCs w:val="24"/>
        </w:rPr>
        <w:t xml:space="preserve">the court found </w:t>
      </w:r>
      <w:r w:rsidR="00301ACD">
        <w:rPr>
          <w:rFonts w:ascii="Arial" w:hAnsi="Arial" w:cs="Arial"/>
          <w:sz w:val="24"/>
          <w:szCs w:val="24"/>
        </w:rPr>
        <w:t xml:space="preserve">that the requirements for an </w:t>
      </w:r>
      <w:r w:rsidR="00D34FF2">
        <w:rPr>
          <w:rFonts w:ascii="Arial" w:hAnsi="Arial" w:cs="Arial"/>
          <w:sz w:val="24"/>
          <w:szCs w:val="24"/>
        </w:rPr>
        <w:t>interdict had been satisfied and it ordered the stay of the writ of attachment</w:t>
      </w:r>
      <w:r w:rsidR="00F831F5">
        <w:rPr>
          <w:rFonts w:ascii="Arial" w:hAnsi="Arial" w:cs="Arial"/>
          <w:sz w:val="24"/>
          <w:szCs w:val="24"/>
        </w:rPr>
        <w:t>.</w:t>
      </w:r>
      <w:r w:rsidR="00D34FF2">
        <w:rPr>
          <w:rStyle w:val="FootnoteReference"/>
          <w:rFonts w:ascii="Arial" w:hAnsi="Arial" w:cs="Arial"/>
          <w:sz w:val="24"/>
          <w:szCs w:val="24"/>
        </w:rPr>
        <w:footnoteReference w:id="4"/>
      </w:r>
    </w:p>
    <w:p w14:paraId="606821B3" w14:textId="77777777" w:rsidR="00E62B27" w:rsidRDefault="00E62B27" w:rsidP="00F831F5">
      <w:pPr>
        <w:spacing w:line="360" w:lineRule="auto"/>
        <w:ind w:left="720" w:hanging="720"/>
        <w:jc w:val="both"/>
        <w:rPr>
          <w:rFonts w:ascii="Arial" w:hAnsi="Arial" w:cs="Arial"/>
          <w:sz w:val="24"/>
          <w:szCs w:val="24"/>
        </w:rPr>
      </w:pPr>
    </w:p>
    <w:p w14:paraId="3A0B7C7A" w14:textId="0CEB033C" w:rsidR="00F831F5" w:rsidRPr="003B2520" w:rsidRDefault="007969E7" w:rsidP="00F831F5">
      <w:pPr>
        <w:spacing w:line="360" w:lineRule="auto"/>
        <w:ind w:left="720" w:hanging="720"/>
        <w:jc w:val="both"/>
        <w:rPr>
          <w:rFonts w:ascii="Arial" w:hAnsi="Arial" w:cs="Arial"/>
          <w:b/>
          <w:bCs/>
          <w:sz w:val="24"/>
          <w:szCs w:val="24"/>
        </w:rPr>
      </w:pPr>
      <w:r w:rsidRPr="003B2520">
        <w:rPr>
          <w:rFonts w:ascii="Arial" w:hAnsi="Arial" w:cs="Arial"/>
          <w:b/>
          <w:bCs/>
          <w:sz w:val="24"/>
          <w:szCs w:val="24"/>
        </w:rPr>
        <w:lastRenderedPageBreak/>
        <w:t xml:space="preserve">Sections 3, 17 and 24 of the </w:t>
      </w:r>
      <w:r w:rsidR="006177FF" w:rsidRPr="003B2520">
        <w:rPr>
          <w:rFonts w:ascii="Arial" w:hAnsi="Arial" w:cs="Arial"/>
          <w:b/>
          <w:bCs/>
          <w:sz w:val="24"/>
          <w:szCs w:val="24"/>
        </w:rPr>
        <w:t>RAF Act</w:t>
      </w:r>
    </w:p>
    <w:p w14:paraId="0F289E04" w14:textId="29FAEE03" w:rsidR="006177FF" w:rsidRDefault="006177FF" w:rsidP="00F831F5">
      <w:pPr>
        <w:spacing w:line="360" w:lineRule="auto"/>
        <w:ind w:left="720" w:hanging="720"/>
        <w:jc w:val="both"/>
        <w:rPr>
          <w:rFonts w:ascii="Arial" w:hAnsi="Arial" w:cs="Arial"/>
          <w:sz w:val="24"/>
          <w:szCs w:val="24"/>
        </w:rPr>
      </w:pPr>
      <w:r>
        <w:rPr>
          <w:rFonts w:ascii="Arial" w:hAnsi="Arial" w:cs="Arial"/>
          <w:sz w:val="24"/>
          <w:szCs w:val="24"/>
        </w:rPr>
        <w:t>[3</w:t>
      </w:r>
      <w:r w:rsidR="00104F7F">
        <w:rPr>
          <w:rFonts w:ascii="Arial" w:hAnsi="Arial" w:cs="Arial"/>
          <w:sz w:val="24"/>
          <w:szCs w:val="24"/>
        </w:rPr>
        <w:t>2</w:t>
      </w:r>
      <w:r>
        <w:rPr>
          <w:rFonts w:ascii="Arial" w:hAnsi="Arial" w:cs="Arial"/>
          <w:sz w:val="24"/>
          <w:szCs w:val="24"/>
        </w:rPr>
        <w:t>]</w:t>
      </w:r>
      <w:r>
        <w:rPr>
          <w:rFonts w:ascii="Arial" w:hAnsi="Arial" w:cs="Arial"/>
          <w:sz w:val="24"/>
          <w:szCs w:val="24"/>
        </w:rPr>
        <w:tab/>
        <w:t>RAF’s liability to make payment of compensation is limited under the Act to lo</w:t>
      </w:r>
      <w:r w:rsidR="00F7082D">
        <w:rPr>
          <w:rFonts w:ascii="Arial" w:hAnsi="Arial" w:cs="Arial"/>
          <w:sz w:val="24"/>
          <w:szCs w:val="24"/>
        </w:rPr>
        <w:t xml:space="preserve">ss or damage wrongfully caused by the driving of motor vehicles. </w:t>
      </w:r>
    </w:p>
    <w:p w14:paraId="526E7892" w14:textId="2E9E1D73" w:rsidR="00F7082D" w:rsidRDefault="00F7082D" w:rsidP="00F831F5">
      <w:pPr>
        <w:spacing w:line="360" w:lineRule="auto"/>
        <w:ind w:left="720" w:hanging="720"/>
        <w:jc w:val="both"/>
        <w:rPr>
          <w:rFonts w:ascii="Arial" w:hAnsi="Arial" w:cs="Arial"/>
          <w:sz w:val="24"/>
          <w:szCs w:val="24"/>
        </w:rPr>
      </w:pPr>
      <w:r>
        <w:rPr>
          <w:rFonts w:ascii="Arial" w:hAnsi="Arial" w:cs="Arial"/>
          <w:sz w:val="24"/>
          <w:szCs w:val="24"/>
        </w:rPr>
        <w:t>[3</w:t>
      </w:r>
      <w:r w:rsidR="00104F7F">
        <w:rPr>
          <w:rFonts w:ascii="Arial" w:hAnsi="Arial" w:cs="Arial"/>
          <w:sz w:val="24"/>
          <w:szCs w:val="24"/>
        </w:rPr>
        <w:t>3</w:t>
      </w:r>
      <w:r>
        <w:rPr>
          <w:rFonts w:ascii="Arial" w:hAnsi="Arial" w:cs="Arial"/>
          <w:sz w:val="24"/>
          <w:szCs w:val="24"/>
        </w:rPr>
        <w:t>]</w:t>
      </w:r>
      <w:r>
        <w:rPr>
          <w:rFonts w:ascii="Arial" w:hAnsi="Arial" w:cs="Arial"/>
          <w:sz w:val="24"/>
          <w:szCs w:val="24"/>
        </w:rPr>
        <w:tab/>
        <w:t xml:space="preserve">Section 17(5) </w:t>
      </w:r>
      <w:r w:rsidR="002C7EC0">
        <w:rPr>
          <w:rFonts w:ascii="Arial" w:hAnsi="Arial" w:cs="Arial"/>
          <w:sz w:val="24"/>
          <w:szCs w:val="24"/>
        </w:rPr>
        <w:t>of the Act entitles third party suppliers to claim from RAF in circumstances where such supplier has incurred costs in respect of accommodation</w:t>
      </w:r>
      <w:r w:rsidR="005731CE">
        <w:rPr>
          <w:rFonts w:ascii="Arial" w:hAnsi="Arial" w:cs="Arial"/>
          <w:sz w:val="24"/>
          <w:szCs w:val="24"/>
        </w:rPr>
        <w:t xml:space="preserve">, services rendered or goods supplied him or herself </w:t>
      </w:r>
      <w:r w:rsidR="00DC7C2F">
        <w:rPr>
          <w:rFonts w:ascii="Arial" w:hAnsi="Arial" w:cs="Arial"/>
          <w:sz w:val="24"/>
          <w:szCs w:val="24"/>
        </w:rPr>
        <w:t>or to any other person, provided that such party complies with the provisions of section 24 of the Act.</w:t>
      </w:r>
    </w:p>
    <w:p w14:paraId="3E0C5703" w14:textId="62B2BC9B" w:rsidR="00DC7C2F" w:rsidRDefault="00474DF9" w:rsidP="00F831F5">
      <w:pPr>
        <w:spacing w:line="360" w:lineRule="auto"/>
        <w:ind w:left="720" w:hanging="720"/>
        <w:jc w:val="both"/>
        <w:rPr>
          <w:rFonts w:ascii="Arial" w:hAnsi="Arial" w:cs="Arial"/>
          <w:sz w:val="24"/>
          <w:szCs w:val="24"/>
        </w:rPr>
      </w:pPr>
      <w:r>
        <w:rPr>
          <w:rFonts w:ascii="Arial" w:hAnsi="Arial" w:cs="Arial"/>
          <w:sz w:val="24"/>
          <w:szCs w:val="24"/>
        </w:rPr>
        <w:t>[3</w:t>
      </w:r>
      <w:r w:rsidR="00104F7F">
        <w:rPr>
          <w:rFonts w:ascii="Arial" w:hAnsi="Arial" w:cs="Arial"/>
          <w:sz w:val="24"/>
          <w:szCs w:val="24"/>
        </w:rPr>
        <w:t>4</w:t>
      </w:r>
      <w:r>
        <w:rPr>
          <w:rFonts w:ascii="Arial" w:hAnsi="Arial" w:cs="Arial"/>
          <w:sz w:val="24"/>
          <w:szCs w:val="24"/>
        </w:rPr>
        <w:t>]</w:t>
      </w:r>
      <w:r>
        <w:rPr>
          <w:rFonts w:ascii="Arial" w:hAnsi="Arial" w:cs="Arial"/>
          <w:sz w:val="24"/>
          <w:szCs w:val="24"/>
        </w:rPr>
        <w:tab/>
        <w:t>Section 24(5) of the Act provides that “</w:t>
      </w:r>
      <w:r w:rsidR="003E7B75">
        <w:rPr>
          <w:rFonts w:ascii="Arial" w:hAnsi="Arial" w:cs="Arial"/>
          <w:sz w:val="24"/>
          <w:szCs w:val="24"/>
        </w:rPr>
        <w:t xml:space="preserve">if the Fund or the agent does not, within 60 days from the date on which a claim </w:t>
      </w:r>
      <w:r w:rsidR="006A6D48">
        <w:rPr>
          <w:rFonts w:ascii="Arial" w:hAnsi="Arial" w:cs="Arial"/>
          <w:sz w:val="24"/>
          <w:szCs w:val="24"/>
        </w:rPr>
        <w:t xml:space="preserve">was sent by registered </w:t>
      </w:r>
      <w:r w:rsidR="008A3553">
        <w:rPr>
          <w:rFonts w:ascii="Arial" w:hAnsi="Arial" w:cs="Arial"/>
          <w:sz w:val="24"/>
          <w:szCs w:val="24"/>
        </w:rPr>
        <w:t xml:space="preserve">post or delivered by hand to the fund or such agent as contemplated </w:t>
      </w:r>
      <w:r w:rsidR="00EB5D62">
        <w:rPr>
          <w:rFonts w:ascii="Arial" w:hAnsi="Arial" w:cs="Arial"/>
          <w:sz w:val="24"/>
          <w:szCs w:val="24"/>
        </w:rPr>
        <w:t>in subsection (1) object to the valid</w:t>
      </w:r>
      <w:r w:rsidR="00462DA6">
        <w:rPr>
          <w:rFonts w:ascii="Arial" w:hAnsi="Arial" w:cs="Arial"/>
          <w:sz w:val="24"/>
          <w:szCs w:val="24"/>
        </w:rPr>
        <w:t>ity</w:t>
      </w:r>
      <w:r w:rsidR="00EB5D62">
        <w:rPr>
          <w:rFonts w:ascii="Arial" w:hAnsi="Arial" w:cs="Arial"/>
          <w:sz w:val="24"/>
          <w:szCs w:val="24"/>
        </w:rPr>
        <w:t xml:space="preserve"> thereof, the claim shall be deemed to valid</w:t>
      </w:r>
      <w:r w:rsidR="00150C25">
        <w:rPr>
          <w:rFonts w:ascii="Arial" w:hAnsi="Arial" w:cs="Arial"/>
          <w:sz w:val="24"/>
          <w:szCs w:val="24"/>
        </w:rPr>
        <w:t xml:space="preserve"> in law in all respects.” </w:t>
      </w:r>
    </w:p>
    <w:p w14:paraId="06853B12" w14:textId="0C60D6CA" w:rsidR="00150C25" w:rsidRDefault="00150C25" w:rsidP="00F831F5">
      <w:pPr>
        <w:spacing w:line="360" w:lineRule="auto"/>
        <w:ind w:left="720" w:hanging="720"/>
        <w:jc w:val="both"/>
        <w:rPr>
          <w:rFonts w:ascii="Arial" w:hAnsi="Arial" w:cs="Arial"/>
          <w:sz w:val="24"/>
          <w:szCs w:val="24"/>
        </w:rPr>
      </w:pPr>
      <w:r>
        <w:rPr>
          <w:rFonts w:ascii="Arial" w:hAnsi="Arial" w:cs="Arial"/>
          <w:sz w:val="24"/>
          <w:szCs w:val="24"/>
        </w:rPr>
        <w:t>[3</w:t>
      </w:r>
      <w:r w:rsidR="00104F7F">
        <w:rPr>
          <w:rFonts w:ascii="Arial" w:hAnsi="Arial" w:cs="Arial"/>
          <w:sz w:val="24"/>
          <w:szCs w:val="24"/>
        </w:rPr>
        <w:t>5</w:t>
      </w:r>
      <w:r>
        <w:rPr>
          <w:rFonts w:ascii="Arial" w:hAnsi="Arial" w:cs="Arial"/>
          <w:sz w:val="24"/>
          <w:szCs w:val="24"/>
        </w:rPr>
        <w:t>]</w:t>
      </w:r>
      <w:r>
        <w:rPr>
          <w:rFonts w:ascii="Arial" w:hAnsi="Arial" w:cs="Arial"/>
          <w:sz w:val="24"/>
          <w:szCs w:val="24"/>
        </w:rPr>
        <w:tab/>
      </w:r>
      <w:r w:rsidR="003B2520">
        <w:rPr>
          <w:rFonts w:ascii="Arial" w:hAnsi="Arial" w:cs="Arial"/>
          <w:sz w:val="24"/>
          <w:szCs w:val="24"/>
        </w:rPr>
        <w:t>I</w:t>
      </w:r>
      <w:r>
        <w:rPr>
          <w:rFonts w:ascii="Arial" w:hAnsi="Arial" w:cs="Arial"/>
          <w:sz w:val="24"/>
          <w:szCs w:val="24"/>
        </w:rPr>
        <w:t xml:space="preserve">n the matter of </w:t>
      </w:r>
      <w:r w:rsidRPr="00DD6160">
        <w:rPr>
          <w:rFonts w:ascii="Arial" w:hAnsi="Arial" w:cs="Arial"/>
          <w:i/>
          <w:iCs/>
          <w:sz w:val="24"/>
          <w:szCs w:val="24"/>
        </w:rPr>
        <w:t>Road Accident Fund v Bu</w:t>
      </w:r>
      <w:r w:rsidR="00D06501" w:rsidRPr="00DD6160">
        <w:rPr>
          <w:rFonts w:ascii="Arial" w:hAnsi="Arial" w:cs="Arial"/>
          <w:i/>
          <w:iCs/>
          <w:sz w:val="24"/>
          <w:szCs w:val="24"/>
        </w:rPr>
        <w:t>suku</w:t>
      </w:r>
      <w:r w:rsidR="00D06501">
        <w:rPr>
          <w:rStyle w:val="FootnoteReference"/>
          <w:rFonts w:ascii="Arial" w:hAnsi="Arial" w:cs="Arial"/>
          <w:sz w:val="24"/>
          <w:szCs w:val="24"/>
        </w:rPr>
        <w:footnoteReference w:id="5"/>
      </w:r>
      <w:r w:rsidR="00D06501">
        <w:rPr>
          <w:rFonts w:ascii="Arial" w:hAnsi="Arial" w:cs="Arial"/>
          <w:sz w:val="24"/>
          <w:szCs w:val="24"/>
        </w:rPr>
        <w:t xml:space="preserve"> </w:t>
      </w:r>
      <w:r w:rsidR="00D951B9">
        <w:rPr>
          <w:rFonts w:ascii="Arial" w:hAnsi="Arial" w:cs="Arial"/>
          <w:sz w:val="24"/>
          <w:szCs w:val="24"/>
        </w:rPr>
        <w:t>Eks</w:t>
      </w:r>
      <w:r w:rsidR="00DD6160">
        <w:rPr>
          <w:rFonts w:ascii="Arial" w:hAnsi="Arial" w:cs="Arial"/>
          <w:sz w:val="24"/>
          <w:szCs w:val="24"/>
        </w:rPr>
        <w:t xml:space="preserve">teen AJA held at paragraph 6 that: </w:t>
      </w:r>
    </w:p>
    <w:p w14:paraId="01E87E65" w14:textId="4A5502E9" w:rsidR="00DD6160" w:rsidRDefault="008E6054" w:rsidP="00751187">
      <w:pPr>
        <w:spacing w:line="360" w:lineRule="auto"/>
        <w:ind w:left="1440"/>
        <w:jc w:val="both"/>
        <w:rPr>
          <w:rFonts w:ascii="Arial" w:hAnsi="Arial" w:cs="Arial"/>
          <w:sz w:val="24"/>
          <w:szCs w:val="24"/>
        </w:rPr>
      </w:pPr>
      <w:r>
        <w:rPr>
          <w:rFonts w:ascii="Arial" w:hAnsi="Arial" w:cs="Arial"/>
          <w:sz w:val="24"/>
          <w:szCs w:val="24"/>
        </w:rPr>
        <w:t>“The provisions of the Act must be interpreted as extensively as possible in favour of third part</w:t>
      </w:r>
      <w:r w:rsidR="00B31336">
        <w:rPr>
          <w:rFonts w:ascii="Arial" w:hAnsi="Arial" w:cs="Arial"/>
          <w:sz w:val="24"/>
          <w:szCs w:val="24"/>
        </w:rPr>
        <w:t xml:space="preserve">y in order </w:t>
      </w:r>
      <w:r w:rsidR="00BA12E0">
        <w:rPr>
          <w:rFonts w:ascii="Arial" w:hAnsi="Arial" w:cs="Arial"/>
          <w:sz w:val="24"/>
          <w:szCs w:val="24"/>
        </w:rPr>
        <w:t>to a</w:t>
      </w:r>
      <w:r w:rsidR="00252EE4">
        <w:rPr>
          <w:rFonts w:ascii="Arial" w:hAnsi="Arial" w:cs="Arial"/>
          <w:sz w:val="24"/>
          <w:szCs w:val="24"/>
        </w:rPr>
        <w:t xml:space="preserve">fford then </w:t>
      </w:r>
      <w:r w:rsidR="00252EE4" w:rsidRPr="00A44B50">
        <w:rPr>
          <w:rFonts w:ascii="Arial" w:hAnsi="Arial" w:cs="Arial"/>
          <w:sz w:val="24"/>
          <w:szCs w:val="24"/>
        </w:rPr>
        <w:t xml:space="preserve">the </w:t>
      </w:r>
      <w:r w:rsidR="003568F0" w:rsidRPr="003568F0">
        <w:rPr>
          <w:rFonts w:ascii="Arial" w:hAnsi="Arial" w:cs="Arial"/>
          <w:sz w:val="24"/>
          <w:szCs w:val="24"/>
        </w:rPr>
        <w:t>widest p</w:t>
      </w:r>
      <w:r w:rsidR="00FE41E5" w:rsidRPr="003568F0">
        <w:rPr>
          <w:rFonts w:ascii="Arial" w:hAnsi="Arial" w:cs="Arial"/>
          <w:sz w:val="24"/>
          <w:szCs w:val="24"/>
        </w:rPr>
        <w:t>ossible</w:t>
      </w:r>
      <w:r w:rsidR="00FE41E5">
        <w:rPr>
          <w:rFonts w:ascii="Arial" w:hAnsi="Arial" w:cs="Arial"/>
          <w:sz w:val="24"/>
          <w:szCs w:val="24"/>
        </w:rPr>
        <w:t xml:space="preserve"> </w:t>
      </w:r>
      <w:r w:rsidR="004C3867">
        <w:rPr>
          <w:rFonts w:ascii="Arial" w:hAnsi="Arial" w:cs="Arial"/>
          <w:sz w:val="24"/>
          <w:szCs w:val="24"/>
        </w:rPr>
        <w:t xml:space="preserve">protection. On the other hand, </w:t>
      </w:r>
      <w:r w:rsidR="001E47E4">
        <w:rPr>
          <w:rFonts w:ascii="Arial" w:hAnsi="Arial" w:cs="Arial"/>
          <w:sz w:val="24"/>
          <w:szCs w:val="24"/>
        </w:rPr>
        <w:t xml:space="preserve">courts should be alive to the fact that the fund relies entirely on the fiscus </w:t>
      </w:r>
      <w:r w:rsidR="0060506F">
        <w:rPr>
          <w:rFonts w:ascii="Arial" w:hAnsi="Arial" w:cs="Arial"/>
          <w:sz w:val="24"/>
          <w:szCs w:val="24"/>
        </w:rPr>
        <w:t xml:space="preserve">for </w:t>
      </w:r>
      <w:r w:rsidR="0060506F" w:rsidRPr="003568F0">
        <w:rPr>
          <w:rFonts w:ascii="Arial" w:hAnsi="Arial" w:cs="Arial"/>
          <w:sz w:val="24"/>
          <w:szCs w:val="24"/>
        </w:rPr>
        <w:t xml:space="preserve">its </w:t>
      </w:r>
      <w:r w:rsidR="00C630B7" w:rsidRPr="003568F0">
        <w:rPr>
          <w:rFonts w:ascii="Arial" w:hAnsi="Arial" w:cs="Arial"/>
          <w:sz w:val="24"/>
          <w:szCs w:val="24"/>
        </w:rPr>
        <w:t>fu</w:t>
      </w:r>
      <w:r w:rsidR="003568F0">
        <w:rPr>
          <w:rFonts w:ascii="Arial" w:hAnsi="Arial" w:cs="Arial"/>
          <w:sz w:val="24"/>
          <w:szCs w:val="24"/>
        </w:rPr>
        <w:t>nding</w:t>
      </w:r>
      <w:r w:rsidR="00C630B7">
        <w:rPr>
          <w:rFonts w:ascii="Arial" w:hAnsi="Arial" w:cs="Arial"/>
          <w:sz w:val="24"/>
          <w:szCs w:val="24"/>
        </w:rPr>
        <w:t xml:space="preserve"> and they </w:t>
      </w:r>
      <w:r w:rsidR="009E14D7">
        <w:rPr>
          <w:rFonts w:ascii="Arial" w:hAnsi="Arial" w:cs="Arial"/>
          <w:sz w:val="24"/>
          <w:szCs w:val="24"/>
        </w:rPr>
        <w:t>should be astute to protect it against illegitimate or fraudulent</w:t>
      </w:r>
      <w:r w:rsidR="00134787">
        <w:rPr>
          <w:rFonts w:ascii="Arial" w:hAnsi="Arial" w:cs="Arial"/>
          <w:sz w:val="24"/>
          <w:szCs w:val="24"/>
        </w:rPr>
        <w:t xml:space="preserve"> claims.”</w:t>
      </w:r>
    </w:p>
    <w:p w14:paraId="31065ACC" w14:textId="1A8E4D23" w:rsidR="00134787" w:rsidRDefault="00134787" w:rsidP="00C40B07">
      <w:pPr>
        <w:spacing w:line="360" w:lineRule="auto"/>
        <w:ind w:left="720" w:hanging="720"/>
        <w:jc w:val="both"/>
        <w:rPr>
          <w:rFonts w:ascii="Arial" w:hAnsi="Arial" w:cs="Arial"/>
          <w:sz w:val="24"/>
          <w:szCs w:val="24"/>
        </w:rPr>
      </w:pPr>
      <w:r>
        <w:rPr>
          <w:rFonts w:ascii="Arial" w:hAnsi="Arial" w:cs="Arial"/>
          <w:sz w:val="24"/>
          <w:szCs w:val="24"/>
        </w:rPr>
        <w:t>[3</w:t>
      </w:r>
      <w:r w:rsidR="00FA583B">
        <w:rPr>
          <w:rFonts w:ascii="Arial" w:hAnsi="Arial" w:cs="Arial"/>
          <w:sz w:val="24"/>
          <w:szCs w:val="24"/>
        </w:rPr>
        <w:t>6</w:t>
      </w:r>
      <w:r>
        <w:rPr>
          <w:rFonts w:ascii="Arial" w:hAnsi="Arial" w:cs="Arial"/>
          <w:sz w:val="24"/>
          <w:szCs w:val="24"/>
        </w:rPr>
        <w:t>]</w:t>
      </w:r>
      <w:r>
        <w:rPr>
          <w:rFonts w:ascii="Arial" w:hAnsi="Arial" w:cs="Arial"/>
          <w:sz w:val="24"/>
          <w:szCs w:val="24"/>
        </w:rPr>
        <w:tab/>
      </w:r>
      <w:r w:rsidR="0054714C">
        <w:rPr>
          <w:rFonts w:ascii="Arial" w:hAnsi="Arial" w:cs="Arial"/>
          <w:sz w:val="24"/>
          <w:szCs w:val="24"/>
        </w:rPr>
        <w:t xml:space="preserve">In the </w:t>
      </w:r>
      <w:r w:rsidR="0054714C" w:rsidRPr="004353E2">
        <w:rPr>
          <w:rFonts w:ascii="Arial" w:hAnsi="Arial" w:cs="Arial"/>
          <w:i/>
          <w:iCs/>
          <w:sz w:val="24"/>
          <w:szCs w:val="24"/>
        </w:rPr>
        <w:t>Pretorius v Road Accident Fund</w:t>
      </w:r>
      <w:r w:rsidR="0054714C">
        <w:rPr>
          <w:rStyle w:val="FootnoteReference"/>
          <w:rFonts w:ascii="Arial" w:hAnsi="Arial" w:cs="Arial"/>
          <w:sz w:val="24"/>
          <w:szCs w:val="24"/>
        </w:rPr>
        <w:footnoteReference w:id="6"/>
      </w:r>
      <w:r w:rsidR="004353E2">
        <w:rPr>
          <w:rFonts w:ascii="Arial" w:hAnsi="Arial" w:cs="Arial"/>
          <w:sz w:val="24"/>
          <w:szCs w:val="24"/>
        </w:rPr>
        <w:t xml:space="preserve"> at paragraph 8 </w:t>
      </w:r>
      <w:r w:rsidR="009C56EA">
        <w:rPr>
          <w:rFonts w:ascii="Arial" w:hAnsi="Arial" w:cs="Arial"/>
          <w:sz w:val="24"/>
          <w:szCs w:val="24"/>
        </w:rPr>
        <w:t>the RAF 1 Form omitted the name of the person who the doctor examined</w:t>
      </w:r>
      <w:r w:rsidR="00A24FEF">
        <w:rPr>
          <w:rFonts w:ascii="Arial" w:hAnsi="Arial" w:cs="Arial"/>
          <w:sz w:val="24"/>
          <w:szCs w:val="24"/>
        </w:rPr>
        <w:t xml:space="preserve">. Sutherland J (as he then was) stated in this regard </w:t>
      </w:r>
      <w:r w:rsidR="00C40B07">
        <w:rPr>
          <w:rFonts w:ascii="Arial" w:hAnsi="Arial" w:cs="Arial"/>
          <w:sz w:val="24"/>
          <w:szCs w:val="24"/>
        </w:rPr>
        <w:t>that:</w:t>
      </w:r>
    </w:p>
    <w:p w14:paraId="704246A2" w14:textId="104A5166" w:rsidR="00C40B07" w:rsidRDefault="00C40B07" w:rsidP="009D6319">
      <w:pPr>
        <w:spacing w:line="360" w:lineRule="auto"/>
        <w:ind w:left="1440"/>
        <w:jc w:val="both"/>
        <w:rPr>
          <w:rFonts w:ascii="Arial" w:hAnsi="Arial" w:cs="Arial"/>
          <w:sz w:val="24"/>
          <w:szCs w:val="24"/>
        </w:rPr>
      </w:pPr>
      <w:r>
        <w:rPr>
          <w:rFonts w:ascii="Arial" w:hAnsi="Arial" w:cs="Arial"/>
          <w:sz w:val="24"/>
          <w:szCs w:val="24"/>
        </w:rPr>
        <w:t>“</w:t>
      </w:r>
      <w:r w:rsidR="00780FBB">
        <w:rPr>
          <w:rFonts w:ascii="Arial" w:hAnsi="Arial" w:cs="Arial"/>
          <w:sz w:val="24"/>
          <w:szCs w:val="24"/>
        </w:rPr>
        <w:t xml:space="preserve">8. What is required is not </w:t>
      </w:r>
      <w:r w:rsidR="00500CE0">
        <w:rPr>
          <w:rFonts w:ascii="Arial" w:hAnsi="Arial" w:cs="Arial"/>
          <w:sz w:val="24"/>
          <w:szCs w:val="24"/>
        </w:rPr>
        <w:t xml:space="preserve">formal mechanical </w:t>
      </w:r>
      <w:r w:rsidR="009D6319">
        <w:rPr>
          <w:rFonts w:ascii="Arial" w:hAnsi="Arial" w:cs="Arial"/>
          <w:sz w:val="24"/>
          <w:szCs w:val="24"/>
        </w:rPr>
        <w:t>compliance but substantial compliance.”</w:t>
      </w:r>
    </w:p>
    <w:p w14:paraId="363011AB" w14:textId="76468667" w:rsidR="009D6319" w:rsidRDefault="009D6319" w:rsidP="009D6319">
      <w:pPr>
        <w:spacing w:line="360" w:lineRule="auto"/>
        <w:jc w:val="both"/>
        <w:rPr>
          <w:rFonts w:ascii="Arial" w:hAnsi="Arial" w:cs="Arial"/>
          <w:sz w:val="24"/>
          <w:szCs w:val="24"/>
        </w:rPr>
      </w:pPr>
      <w:r>
        <w:rPr>
          <w:rFonts w:ascii="Arial" w:hAnsi="Arial" w:cs="Arial"/>
          <w:sz w:val="24"/>
          <w:szCs w:val="24"/>
        </w:rPr>
        <w:t>[3</w:t>
      </w:r>
      <w:r w:rsidR="00FA583B">
        <w:rPr>
          <w:rFonts w:ascii="Arial" w:hAnsi="Arial" w:cs="Arial"/>
          <w:sz w:val="24"/>
          <w:szCs w:val="24"/>
        </w:rPr>
        <w:t>7</w:t>
      </w:r>
      <w:r>
        <w:rPr>
          <w:rFonts w:ascii="Arial" w:hAnsi="Arial" w:cs="Arial"/>
          <w:sz w:val="24"/>
          <w:szCs w:val="24"/>
        </w:rPr>
        <w:t>]</w:t>
      </w:r>
      <w:r>
        <w:rPr>
          <w:rFonts w:ascii="Arial" w:hAnsi="Arial" w:cs="Arial"/>
          <w:sz w:val="24"/>
          <w:szCs w:val="24"/>
        </w:rPr>
        <w:tab/>
      </w:r>
      <w:r w:rsidR="00563EA4">
        <w:rPr>
          <w:rFonts w:ascii="Arial" w:hAnsi="Arial" w:cs="Arial"/>
          <w:sz w:val="24"/>
          <w:szCs w:val="24"/>
        </w:rPr>
        <w:t>Sutherland J elaborated further as follows:</w:t>
      </w:r>
    </w:p>
    <w:p w14:paraId="0CB43C71" w14:textId="4ABB8FEF" w:rsidR="00563EA4" w:rsidRDefault="00563EA4" w:rsidP="00E00DD0">
      <w:pPr>
        <w:spacing w:line="360" w:lineRule="auto"/>
        <w:ind w:left="1440"/>
        <w:jc w:val="both"/>
        <w:rPr>
          <w:rFonts w:ascii="Arial" w:hAnsi="Arial" w:cs="Arial"/>
          <w:sz w:val="24"/>
          <w:szCs w:val="24"/>
        </w:rPr>
      </w:pPr>
      <w:r>
        <w:rPr>
          <w:rFonts w:ascii="Arial" w:hAnsi="Arial" w:cs="Arial"/>
          <w:sz w:val="24"/>
          <w:szCs w:val="24"/>
        </w:rPr>
        <w:t xml:space="preserve">“Thus, a court of first instance is required to </w:t>
      </w:r>
      <w:r w:rsidR="0030613A">
        <w:rPr>
          <w:rFonts w:ascii="Arial" w:hAnsi="Arial" w:cs="Arial"/>
          <w:sz w:val="24"/>
          <w:szCs w:val="24"/>
        </w:rPr>
        <w:t>en</w:t>
      </w:r>
      <w:r>
        <w:rPr>
          <w:rFonts w:ascii="Arial" w:hAnsi="Arial" w:cs="Arial"/>
          <w:sz w:val="24"/>
          <w:szCs w:val="24"/>
        </w:rPr>
        <w:t xml:space="preserve">quire into whether, as a fact, the RAF has been prejudiced by the omission of information in the </w:t>
      </w:r>
      <w:r w:rsidR="00AF66E3">
        <w:rPr>
          <w:rFonts w:ascii="Arial" w:hAnsi="Arial" w:cs="Arial"/>
          <w:sz w:val="24"/>
          <w:szCs w:val="24"/>
        </w:rPr>
        <w:t>RAF 1 Form, in the sense of being denied information</w:t>
      </w:r>
      <w:r w:rsidR="007D6818">
        <w:rPr>
          <w:rFonts w:ascii="Arial" w:hAnsi="Arial" w:cs="Arial"/>
          <w:sz w:val="24"/>
          <w:szCs w:val="24"/>
        </w:rPr>
        <w:t xml:space="preserve"> </w:t>
      </w:r>
      <w:r w:rsidR="008D6B13">
        <w:rPr>
          <w:rFonts w:ascii="Arial" w:hAnsi="Arial" w:cs="Arial"/>
          <w:sz w:val="24"/>
          <w:szCs w:val="24"/>
        </w:rPr>
        <w:t xml:space="preserve">it properly requires </w:t>
      </w:r>
      <w:r w:rsidR="000054D2">
        <w:rPr>
          <w:rFonts w:ascii="Arial" w:hAnsi="Arial" w:cs="Arial"/>
          <w:sz w:val="24"/>
          <w:szCs w:val="24"/>
        </w:rPr>
        <w:lastRenderedPageBreak/>
        <w:t xml:space="preserve">to assess whether </w:t>
      </w:r>
      <w:r w:rsidR="00CA5A6D">
        <w:rPr>
          <w:rFonts w:ascii="Arial" w:hAnsi="Arial" w:cs="Arial"/>
          <w:sz w:val="24"/>
          <w:szCs w:val="24"/>
        </w:rPr>
        <w:t>o</w:t>
      </w:r>
      <w:r w:rsidR="000054D2">
        <w:rPr>
          <w:rFonts w:ascii="Arial" w:hAnsi="Arial" w:cs="Arial"/>
          <w:sz w:val="24"/>
          <w:szCs w:val="24"/>
        </w:rPr>
        <w:t>r not it is at risk of liability</w:t>
      </w:r>
      <w:r w:rsidR="007F0892">
        <w:rPr>
          <w:rFonts w:ascii="Arial" w:hAnsi="Arial" w:cs="Arial"/>
          <w:sz w:val="24"/>
          <w:szCs w:val="24"/>
        </w:rPr>
        <w:t>.</w:t>
      </w:r>
      <w:r w:rsidR="000054D2">
        <w:rPr>
          <w:rFonts w:ascii="Arial" w:hAnsi="Arial" w:cs="Arial"/>
          <w:sz w:val="24"/>
          <w:szCs w:val="24"/>
        </w:rPr>
        <w:t xml:space="preserve"> </w:t>
      </w:r>
      <w:r w:rsidR="007F0892">
        <w:rPr>
          <w:rFonts w:ascii="Arial" w:hAnsi="Arial" w:cs="Arial"/>
          <w:sz w:val="24"/>
          <w:szCs w:val="24"/>
        </w:rPr>
        <w:t>W</w:t>
      </w:r>
      <w:r w:rsidR="000054D2">
        <w:rPr>
          <w:rFonts w:ascii="Arial" w:hAnsi="Arial" w:cs="Arial"/>
          <w:sz w:val="24"/>
          <w:szCs w:val="24"/>
        </w:rPr>
        <w:t>here the hospital records are provided with the RAF 1 Form, it is incumbent on the RAF to read such documentation</w:t>
      </w:r>
      <w:r w:rsidR="00273B39">
        <w:rPr>
          <w:rFonts w:ascii="Arial" w:hAnsi="Arial" w:cs="Arial"/>
          <w:sz w:val="24"/>
          <w:szCs w:val="24"/>
        </w:rPr>
        <w:t xml:space="preserve"> together with the RAF 1 Form. A reading of those documents would have revealed</w:t>
      </w:r>
      <w:r w:rsidR="0040471A">
        <w:rPr>
          <w:rFonts w:ascii="Arial" w:hAnsi="Arial" w:cs="Arial"/>
          <w:sz w:val="24"/>
          <w:szCs w:val="24"/>
        </w:rPr>
        <w:t xml:space="preserve"> </w:t>
      </w:r>
      <w:r w:rsidR="00260C38">
        <w:rPr>
          <w:rFonts w:ascii="Arial" w:hAnsi="Arial" w:cs="Arial"/>
          <w:sz w:val="24"/>
          <w:szCs w:val="24"/>
        </w:rPr>
        <w:t>that the examination results recorded in the RAF 1 Form correlate with the medical records.”</w:t>
      </w:r>
    </w:p>
    <w:p w14:paraId="264485F5" w14:textId="77777777" w:rsidR="00B33FBB" w:rsidRDefault="00B33FBB" w:rsidP="00E00DD0">
      <w:pPr>
        <w:spacing w:line="360" w:lineRule="auto"/>
        <w:ind w:left="1440"/>
        <w:jc w:val="both"/>
        <w:rPr>
          <w:rFonts w:ascii="Arial" w:hAnsi="Arial" w:cs="Arial"/>
          <w:sz w:val="24"/>
          <w:szCs w:val="24"/>
        </w:rPr>
      </w:pPr>
    </w:p>
    <w:p w14:paraId="177A92BB" w14:textId="0EFEE7E7" w:rsidR="0040471A" w:rsidRPr="00CA5A6D" w:rsidRDefault="0040471A" w:rsidP="0040471A">
      <w:pPr>
        <w:spacing w:line="360" w:lineRule="auto"/>
        <w:jc w:val="both"/>
        <w:rPr>
          <w:rFonts w:ascii="Arial" w:hAnsi="Arial" w:cs="Arial"/>
          <w:b/>
          <w:bCs/>
          <w:sz w:val="24"/>
          <w:szCs w:val="24"/>
        </w:rPr>
      </w:pPr>
      <w:r w:rsidRPr="00CA5A6D">
        <w:rPr>
          <w:rFonts w:ascii="Arial" w:hAnsi="Arial" w:cs="Arial"/>
          <w:b/>
          <w:bCs/>
          <w:sz w:val="24"/>
          <w:szCs w:val="24"/>
        </w:rPr>
        <w:t>Non-joinder objection</w:t>
      </w:r>
    </w:p>
    <w:p w14:paraId="54173CCC" w14:textId="4C356F57" w:rsidR="0040471A" w:rsidRDefault="0040471A" w:rsidP="000D2298">
      <w:pPr>
        <w:spacing w:line="360" w:lineRule="auto"/>
        <w:ind w:left="720" w:hanging="720"/>
        <w:jc w:val="both"/>
        <w:rPr>
          <w:rFonts w:ascii="Arial" w:hAnsi="Arial" w:cs="Arial"/>
          <w:sz w:val="24"/>
          <w:szCs w:val="24"/>
        </w:rPr>
      </w:pPr>
      <w:r>
        <w:rPr>
          <w:rFonts w:ascii="Arial" w:hAnsi="Arial" w:cs="Arial"/>
          <w:sz w:val="24"/>
          <w:szCs w:val="24"/>
        </w:rPr>
        <w:t>[3</w:t>
      </w:r>
      <w:r w:rsidR="00952734">
        <w:rPr>
          <w:rFonts w:ascii="Arial" w:hAnsi="Arial" w:cs="Arial"/>
          <w:sz w:val="24"/>
          <w:szCs w:val="24"/>
        </w:rPr>
        <w:t>8</w:t>
      </w:r>
      <w:r>
        <w:rPr>
          <w:rFonts w:ascii="Arial" w:hAnsi="Arial" w:cs="Arial"/>
          <w:sz w:val="24"/>
          <w:szCs w:val="24"/>
        </w:rPr>
        <w:t>]</w:t>
      </w:r>
      <w:r>
        <w:rPr>
          <w:rFonts w:ascii="Arial" w:hAnsi="Arial" w:cs="Arial"/>
          <w:sz w:val="24"/>
          <w:szCs w:val="24"/>
        </w:rPr>
        <w:tab/>
        <w:t>The respondents have raised a non-joinder objection, alternatively, a non-service</w:t>
      </w:r>
      <w:r w:rsidR="00526A34">
        <w:rPr>
          <w:rFonts w:ascii="Arial" w:hAnsi="Arial" w:cs="Arial"/>
          <w:sz w:val="24"/>
          <w:szCs w:val="24"/>
        </w:rPr>
        <w:t xml:space="preserve"> of the application on all interested parties. Notably, however</w:t>
      </w:r>
      <w:r w:rsidR="0066369C">
        <w:rPr>
          <w:rFonts w:ascii="Arial" w:hAnsi="Arial" w:cs="Arial"/>
          <w:sz w:val="24"/>
          <w:szCs w:val="24"/>
        </w:rPr>
        <w:t xml:space="preserve">, the second and third respondent fail to identify the party </w:t>
      </w:r>
      <w:r w:rsidR="00C11E2E">
        <w:rPr>
          <w:rFonts w:ascii="Arial" w:hAnsi="Arial" w:cs="Arial"/>
          <w:sz w:val="24"/>
          <w:szCs w:val="24"/>
        </w:rPr>
        <w:t>or parties who have a direct interest and who have not been joined to the proceedings</w:t>
      </w:r>
      <w:r w:rsidR="000D2298">
        <w:rPr>
          <w:rFonts w:ascii="Arial" w:hAnsi="Arial" w:cs="Arial"/>
          <w:sz w:val="24"/>
          <w:szCs w:val="24"/>
        </w:rPr>
        <w:t>.</w:t>
      </w:r>
    </w:p>
    <w:p w14:paraId="33C38A09" w14:textId="443A5917" w:rsidR="000D2298" w:rsidRDefault="000D2298" w:rsidP="000D2298">
      <w:pPr>
        <w:spacing w:line="360" w:lineRule="auto"/>
        <w:ind w:left="720" w:hanging="720"/>
        <w:jc w:val="both"/>
        <w:rPr>
          <w:rFonts w:ascii="Arial" w:hAnsi="Arial" w:cs="Arial"/>
          <w:sz w:val="24"/>
          <w:szCs w:val="24"/>
        </w:rPr>
      </w:pPr>
      <w:r>
        <w:rPr>
          <w:rFonts w:ascii="Arial" w:hAnsi="Arial" w:cs="Arial"/>
          <w:sz w:val="24"/>
          <w:szCs w:val="24"/>
        </w:rPr>
        <w:t>[3</w:t>
      </w:r>
      <w:r w:rsidR="00952734">
        <w:rPr>
          <w:rFonts w:ascii="Arial" w:hAnsi="Arial" w:cs="Arial"/>
          <w:sz w:val="24"/>
          <w:szCs w:val="24"/>
        </w:rPr>
        <w:t>9</w:t>
      </w:r>
      <w:r>
        <w:rPr>
          <w:rFonts w:ascii="Arial" w:hAnsi="Arial" w:cs="Arial"/>
          <w:sz w:val="24"/>
          <w:szCs w:val="24"/>
        </w:rPr>
        <w:t>]</w:t>
      </w:r>
      <w:r>
        <w:rPr>
          <w:rFonts w:ascii="Arial" w:hAnsi="Arial" w:cs="Arial"/>
          <w:sz w:val="24"/>
          <w:szCs w:val="24"/>
        </w:rPr>
        <w:tab/>
        <w:t xml:space="preserve">The test for joinder of parties is set out in </w:t>
      </w:r>
      <w:r w:rsidRPr="00F25E1F">
        <w:rPr>
          <w:rFonts w:ascii="Arial" w:hAnsi="Arial" w:cs="Arial"/>
          <w:i/>
          <w:iCs/>
          <w:sz w:val="24"/>
          <w:szCs w:val="24"/>
        </w:rPr>
        <w:t>ABSA Bank Ltd v Naude N</w:t>
      </w:r>
      <w:r w:rsidR="00CE4A98">
        <w:rPr>
          <w:rFonts w:ascii="Arial" w:hAnsi="Arial" w:cs="Arial"/>
          <w:i/>
          <w:iCs/>
          <w:sz w:val="24"/>
          <w:szCs w:val="24"/>
        </w:rPr>
        <w:t>O</w:t>
      </w:r>
      <w:r w:rsidR="00F25E1F">
        <w:rPr>
          <w:rStyle w:val="FootnoteReference"/>
          <w:rFonts w:ascii="Arial" w:hAnsi="Arial" w:cs="Arial"/>
          <w:sz w:val="24"/>
          <w:szCs w:val="24"/>
        </w:rPr>
        <w:footnoteReference w:id="7"/>
      </w:r>
      <w:r w:rsidR="00F25E1F">
        <w:rPr>
          <w:rFonts w:ascii="Arial" w:hAnsi="Arial" w:cs="Arial"/>
          <w:i/>
          <w:iCs/>
          <w:sz w:val="24"/>
          <w:szCs w:val="24"/>
        </w:rPr>
        <w:t xml:space="preserve"> </w:t>
      </w:r>
      <w:r w:rsidR="002C56AB" w:rsidRPr="002C56AB">
        <w:rPr>
          <w:rFonts w:ascii="Arial" w:hAnsi="Arial" w:cs="Arial"/>
          <w:sz w:val="24"/>
          <w:szCs w:val="24"/>
        </w:rPr>
        <w:t>is</w:t>
      </w:r>
      <w:r w:rsidR="002C56AB">
        <w:rPr>
          <w:rFonts w:ascii="Arial" w:hAnsi="Arial" w:cs="Arial"/>
          <w:i/>
          <w:iCs/>
          <w:sz w:val="24"/>
          <w:szCs w:val="24"/>
        </w:rPr>
        <w:t xml:space="preserve"> </w:t>
      </w:r>
      <w:r w:rsidR="00AD72A8">
        <w:rPr>
          <w:rFonts w:ascii="Arial" w:hAnsi="Arial" w:cs="Arial"/>
          <w:sz w:val="24"/>
          <w:szCs w:val="24"/>
        </w:rPr>
        <w:t>as follows:</w:t>
      </w:r>
    </w:p>
    <w:p w14:paraId="7AF814A0" w14:textId="69A0FEF5" w:rsidR="00AD72A8" w:rsidRDefault="00AD72A8" w:rsidP="008D140E">
      <w:pPr>
        <w:spacing w:line="360" w:lineRule="auto"/>
        <w:ind w:left="1440"/>
        <w:jc w:val="both"/>
        <w:rPr>
          <w:rFonts w:ascii="Arial" w:hAnsi="Arial" w:cs="Arial"/>
          <w:sz w:val="24"/>
          <w:szCs w:val="24"/>
        </w:rPr>
      </w:pPr>
      <w:r>
        <w:rPr>
          <w:rFonts w:ascii="Arial" w:hAnsi="Arial" w:cs="Arial"/>
          <w:sz w:val="24"/>
          <w:szCs w:val="24"/>
        </w:rPr>
        <w:t>“The test whether there has been non-joinder is whether a party has a direct and substantial interest in the subject matter of the litigation which may prejudice the party that has not been joi</w:t>
      </w:r>
      <w:r w:rsidR="008D140E">
        <w:rPr>
          <w:rFonts w:ascii="Arial" w:hAnsi="Arial" w:cs="Arial"/>
          <w:sz w:val="24"/>
          <w:szCs w:val="24"/>
        </w:rPr>
        <w:t>ned.”</w:t>
      </w:r>
    </w:p>
    <w:p w14:paraId="780EC4CE" w14:textId="52ED9DAC" w:rsidR="008D140E" w:rsidRDefault="008D140E" w:rsidP="000D2298">
      <w:pPr>
        <w:spacing w:line="360" w:lineRule="auto"/>
        <w:ind w:left="720" w:hanging="720"/>
        <w:jc w:val="both"/>
        <w:rPr>
          <w:rFonts w:ascii="Arial" w:hAnsi="Arial" w:cs="Arial"/>
          <w:sz w:val="24"/>
          <w:szCs w:val="24"/>
        </w:rPr>
      </w:pPr>
      <w:r>
        <w:rPr>
          <w:rFonts w:ascii="Arial" w:hAnsi="Arial" w:cs="Arial"/>
          <w:sz w:val="24"/>
          <w:szCs w:val="24"/>
        </w:rPr>
        <w:t>[</w:t>
      </w:r>
      <w:r w:rsidR="00952734">
        <w:rPr>
          <w:rFonts w:ascii="Arial" w:hAnsi="Arial" w:cs="Arial"/>
          <w:sz w:val="24"/>
          <w:szCs w:val="24"/>
        </w:rPr>
        <w:t>40</w:t>
      </w:r>
      <w:r>
        <w:rPr>
          <w:rFonts w:ascii="Arial" w:hAnsi="Arial" w:cs="Arial"/>
          <w:sz w:val="24"/>
          <w:szCs w:val="24"/>
        </w:rPr>
        <w:t>]</w:t>
      </w:r>
      <w:r>
        <w:rPr>
          <w:rFonts w:ascii="Arial" w:hAnsi="Arial" w:cs="Arial"/>
          <w:sz w:val="24"/>
          <w:szCs w:val="24"/>
        </w:rPr>
        <w:tab/>
      </w:r>
      <w:r w:rsidR="00CA5A6D">
        <w:rPr>
          <w:rFonts w:ascii="Arial" w:hAnsi="Arial" w:cs="Arial"/>
          <w:sz w:val="24"/>
          <w:szCs w:val="24"/>
        </w:rPr>
        <w:t>I</w:t>
      </w:r>
      <w:r>
        <w:rPr>
          <w:rFonts w:ascii="Arial" w:hAnsi="Arial" w:cs="Arial"/>
          <w:sz w:val="24"/>
          <w:szCs w:val="24"/>
        </w:rPr>
        <w:t xml:space="preserve">n the present application it would appear </w:t>
      </w:r>
      <w:r w:rsidR="004B48B1">
        <w:rPr>
          <w:rFonts w:ascii="Arial" w:hAnsi="Arial" w:cs="Arial"/>
          <w:sz w:val="24"/>
          <w:szCs w:val="24"/>
        </w:rPr>
        <w:t xml:space="preserve">as if all the parties with supplier claims which RAF wishes to interdict </w:t>
      </w:r>
      <w:r w:rsidR="00EA7379">
        <w:rPr>
          <w:rFonts w:ascii="Arial" w:hAnsi="Arial" w:cs="Arial"/>
          <w:sz w:val="24"/>
          <w:szCs w:val="24"/>
        </w:rPr>
        <w:t>have been</w:t>
      </w:r>
      <w:r w:rsidR="00926231">
        <w:rPr>
          <w:rFonts w:ascii="Arial" w:hAnsi="Arial" w:cs="Arial"/>
          <w:sz w:val="24"/>
          <w:szCs w:val="24"/>
        </w:rPr>
        <w:t xml:space="preserve"> cited as it has confined itself to the parties listed </w:t>
      </w:r>
      <w:r w:rsidR="00383592">
        <w:rPr>
          <w:rFonts w:ascii="Arial" w:hAnsi="Arial" w:cs="Arial"/>
          <w:sz w:val="24"/>
          <w:szCs w:val="24"/>
        </w:rPr>
        <w:t>in the Sheriff’s auction list.</w:t>
      </w:r>
    </w:p>
    <w:p w14:paraId="5ACF0D3D" w14:textId="41D60A04" w:rsidR="00383592" w:rsidRDefault="00383592" w:rsidP="000D2298">
      <w:pPr>
        <w:spacing w:line="360" w:lineRule="auto"/>
        <w:ind w:left="720" w:hanging="720"/>
        <w:jc w:val="both"/>
        <w:rPr>
          <w:rFonts w:ascii="Arial" w:hAnsi="Arial" w:cs="Arial"/>
          <w:sz w:val="24"/>
          <w:szCs w:val="24"/>
        </w:rPr>
      </w:pPr>
      <w:r>
        <w:rPr>
          <w:rFonts w:ascii="Arial" w:hAnsi="Arial" w:cs="Arial"/>
          <w:sz w:val="24"/>
          <w:szCs w:val="24"/>
        </w:rPr>
        <w:t>[</w:t>
      </w:r>
      <w:r w:rsidR="00952734">
        <w:rPr>
          <w:rFonts w:ascii="Arial" w:hAnsi="Arial" w:cs="Arial"/>
          <w:sz w:val="24"/>
          <w:szCs w:val="24"/>
        </w:rPr>
        <w:t>41</w:t>
      </w:r>
      <w:r w:rsidR="00237C73">
        <w:rPr>
          <w:rFonts w:ascii="Arial" w:hAnsi="Arial" w:cs="Arial"/>
          <w:sz w:val="24"/>
          <w:szCs w:val="24"/>
        </w:rPr>
        <w:t>]</w:t>
      </w:r>
      <w:r w:rsidR="00237C73">
        <w:rPr>
          <w:rFonts w:ascii="Arial" w:hAnsi="Arial" w:cs="Arial"/>
          <w:sz w:val="24"/>
          <w:szCs w:val="24"/>
        </w:rPr>
        <w:tab/>
      </w:r>
      <w:r w:rsidR="00CA5A6D">
        <w:rPr>
          <w:rFonts w:ascii="Arial" w:hAnsi="Arial" w:cs="Arial"/>
          <w:sz w:val="24"/>
          <w:szCs w:val="24"/>
        </w:rPr>
        <w:t>M</w:t>
      </w:r>
      <w:r w:rsidR="00237C73">
        <w:rPr>
          <w:rFonts w:ascii="Arial" w:hAnsi="Arial" w:cs="Arial"/>
          <w:sz w:val="24"/>
          <w:szCs w:val="24"/>
        </w:rPr>
        <w:t xml:space="preserve">ore specifically, the first and sixth respondent have been </w:t>
      </w:r>
      <w:r w:rsidR="008C4D63">
        <w:rPr>
          <w:rFonts w:ascii="Arial" w:hAnsi="Arial" w:cs="Arial"/>
          <w:sz w:val="24"/>
          <w:szCs w:val="24"/>
        </w:rPr>
        <w:t xml:space="preserve">cited in their capacities </w:t>
      </w:r>
      <w:r w:rsidR="00C84253">
        <w:rPr>
          <w:rFonts w:ascii="Arial" w:hAnsi="Arial" w:cs="Arial"/>
          <w:sz w:val="24"/>
          <w:szCs w:val="24"/>
        </w:rPr>
        <w:t>as the Sheriffs who hold RAF’s movabl</w:t>
      </w:r>
      <w:r w:rsidR="00EE6451">
        <w:rPr>
          <w:rFonts w:ascii="Arial" w:hAnsi="Arial" w:cs="Arial"/>
          <w:sz w:val="24"/>
          <w:szCs w:val="24"/>
        </w:rPr>
        <w:t>e</w:t>
      </w:r>
      <w:r w:rsidR="00C84253">
        <w:rPr>
          <w:rFonts w:ascii="Arial" w:hAnsi="Arial" w:cs="Arial"/>
          <w:sz w:val="24"/>
          <w:szCs w:val="24"/>
        </w:rPr>
        <w:t xml:space="preserve"> assets under </w:t>
      </w:r>
      <w:r w:rsidR="00EE6451">
        <w:rPr>
          <w:rFonts w:ascii="Arial" w:hAnsi="Arial" w:cs="Arial"/>
          <w:sz w:val="24"/>
          <w:szCs w:val="24"/>
        </w:rPr>
        <w:t>attachment.</w:t>
      </w:r>
    </w:p>
    <w:p w14:paraId="302B7AD2" w14:textId="1C5F9A32" w:rsidR="004C73F7" w:rsidRDefault="004C73F7" w:rsidP="000D2298">
      <w:pPr>
        <w:spacing w:line="360" w:lineRule="auto"/>
        <w:ind w:left="720" w:hanging="720"/>
        <w:jc w:val="both"/>
        <w:rPr>
          <w:rFonts w:ascii="Arial" w:hAnsi="Arial" w:cs="Arial"/>
          <w:sz w:val="24"/>
          <w:szCs w:val="24"/>
        </w:rPr>
      </w:pPr>
      <w:r>
        <w:rPr>
          <w:rFonts w:ascii="Arial" w:hAnsi="Arial" w:cs="Arial"/>
          <w:sz w:val="24"/>
          <w:szCs w:val="24"/>
        </w:rPr>
        <w:t>[4</w:t>
      </w:r>
      <w:r w:rsidR="00952734">
        <w:rPr>
          <w:rFonts w:ascii="Arial" w:hAnsi="Arial" w:cs="Arial"/>
          <w:sz w:val="24"/>
          <w:szCs w:val="24"/>
        </w:rPr>
        <w:t>2</w:t>
      </w:r>
      <w:r w:rsidR="00262923">
        <w:rPr>
          <w:rFonts w:ascii="Arial" w:hAnsi="Arial" w:cs="Arial"/>
          <w:sz w:val="24"/>
          <w:szCs w:val="24"/>
        </w:rPr>
        <w:t xml:space="preserve">] </w:t>
      </w:r>
      <w:r w:rsidR="00262923">
        <w:rPr>
          <w:rFonts w:ascii="Arial" w:hAnsi="Arial" w:cs="Arial"/>
          <w:sz w:val="24"/>
          <w:szCs w:val="24"/>
        </w:rPr>
        <w:tab/>
        <w:t xml:space="preserve">The second respondent has been cited </w:t>
      </w:r>
      <w:r w:rsidR="007C24E4">
        <w:rPr>
          <w:rFonts w:ascii="Arial" w:hAnsi="Arial" w:cs="Arial"/>
          <w:sz w:val="24"/>
          <w:szCs w:val="24"/>
        </w:rPr>
        <w:t xml:space="preserve">as a party </w:t>
      </w:r>
      <w:r w:rsidR="00203396">
        <w:rPr>
          <w:rFonts w:ascii="Arial" w:hAnsi="Arial" w:cs="Arial"/>
          <w:sz w:val="24"/>
          <w:szCs w:val="24"/>
        </w:rPr>
        <w:t xml:space="preserve">which is listed in the Sheriff’s auction list </w:t>
      </w:r>
      <w:r w:rsidR="00F447C8">
        <w:rPr>
          <w:rFonts w:ascii="Arial" w:hAnsi="Arial" w:cs="Arial"/>
          <w:sz w:val="24"/>
          <w:szCs w:val="24"/>
        </w:rPr>
        <w:t xml:space="preserve">as having instructed the Sheriff </w:t>
      </w:r>
      <w:r w:rsidR="0023593E">
        <w:rPr>
          <w:rFonts w:ascii="Arial" w:hAnsi="Arial" w:cs="Arial"/>
          <w:sz w:val="24"/>
          <w:szCs w:val="24"/>
        </w:rPr>
        <w:t xml:space="preserve">to attach RAF’s movable assets. </w:t>
      </w:r>
    </w:p>
    <w:p w14:paraId="59A8C346" w14:textId="3C97A7B9" w:rsidR="0023593E" w:rsidRDefault="0023593E" w:rsidP="000D2298">
      <w:pPr>
        <w:spacing w:line="360" w:lineRule="auto"/>
        <w:ind w:left="720" w:hanging="720"/>
        <w:jc w:val="both"/>
        <w:rPr>
          <w:rFonts w:ascii="Arial" w:hAnsi="Arial" w:cs="Arial"/>
          <w:sz w:val="24"/>
          <w:szCs w:val="24"/>
        </w:rPr>
      </w:pPr>
      <w:r>
        <w:rPr>
          <w:rFonts w:ascii="Arial" w:hAnsi="Arial" w:cs="Arial"/>
          <w:sz w:val="24"/>
          <w:szCs w:val="24"/>
        </w:rPr>
        <w:t>[4</w:t>
      </w:r>
      <w:r w:rsidR="00952734">
        <w:rPr>
          <w:rFonts w:ascii="Arial" w:hAnsi="Arial" w:cs="Arial"/>
          <w:sz w:val="24"/>
          <w:szCs w:val="24"/>
        </w:rPr>
        <w:t>3</w:t>
      </w:r>
      <w:r>
        <w:rPr>
          <w:rFonts w:ascii="Arial" w:hAnsi="Arial" w:cs="Arial"/>
          <w:sz w:val="24"/>
          <w:szCs w:val="24"/>
        </w:rPr>
        <w:t>]</w:t>
      </w:r>
      <w:r>
        <w:rPr>
          <w:rFonts w:ascii="Arial" w:hAnsi="Arial" w:cs="Arial"/>
          <w:sz w:val="24"/>
          <w:szCs w:val="24"/>
        </w:rPr>
        <w:tab/>
      </w:r>
      <w:r w:rsidR="00CA5A6D">
        <w:rPr>
          <w:rFonts w:ascii="Arial" w:hAnsi="Arial" w:cs="Arial"/>
          <w:sz w:val="24"/>
          <w:szCs w:val="24"/>
        </w:rPr>
        <w:t>T</w:t>
      </w:r>
      <w:r>
        <w:rPr>
          <w:rFonts w:ascii="Arial" w:hAnsi="Arial" w:cs="Arial"/>
          <w:sz w:val="24"/>
          <w:szCs w:val="24"/>
        </w:rPr>
        <w:t xml:space="preserve">he third respondents </w:t>
      </w:r>
      <w:r w:rsidR="00E67890">
        <w:rPr>
          <w:rFonts w:ascii="Arial" w:hAnsi="Arial" w:cs="Arial"/>
          <w:sz w:val="24"/>
          <w:szCs w:val="24"/>
        </w:rPr>
        <w:t>are listed in Ann</w:t>
      </w:r>
      <w:r w:rsidR="00FE1547">
        <w:rPr>
          <w:rFonts w:ascii="Arial" w:hAnsi="Arial" w:cs="Arial"/>
          <w:sz w:val="24"/>
          <w:szCs w:val="24"/>
        </w:rPr>
        <w:t xml:space="preserve">exure “A” </w:t>
      </w:r>
      <w:r w:rsidR="00012FAE">
        <w:rPr>
          <w:rFonts w:ascii="Arial" w:hAnsi="Arial" w:cs="Arial"/>
          <w:sz w:val="24"/>
          <w:szCs w:val="24"/>
        </w:rPr>
        <w:t xml:space="preserve">which was compiled </w:t>
      </w:r>
      <w:r w:rsidR="006F0026">
        <w:rPr>
          <w:rFonts w:ascii="Arial" w:hAnsi="Arial" w:cs="Arial"/>
          <w:sz w:val="24"/>
          <w:szCs w:val="24"/>
        </w:rPr>
        <w:t>with reference to the Sheriff</w:t>
      </w:r>
      <w:r w:rsidR="009E2F81">
        <w:rPr>
          <w:rFonts w:ascii="Arial" w:hAnsi="Arial" w:cs="Arial"/>
          <w:sz w:val="24"/>
          <w:szCs w:val="24"/>
        </w:rPr>
        <w:t>’s auction list which lists the entities represented by Pod</w:t>
      </w:r>
      <w:r w:rsidR="001F1AAF">
        <w:rPr>
          <w:rFonts w:ascii="Arial" w:hAnsi="Arial" w:cs="Arial"/>
          <w:sz w:val="24"/>
          <w:szCs w:val="24"/>
        </w:rPr>
        <w:t>belski Attorneys who have been corresponded with RAF on behalf of the respondent</w:t>
      </w:r>
      <w:r w:rsidR="00BF7DD9">
        <w:rPr>
          <w:rFonts w:ascii="Arial" w:hAnsi="Arial" w:cs="Arial"/>
          <w:sz w:val="24"/>
          <w:szCs w:val="24"/>
        </w:rPr>
        <w:t>s regarding the writs.</w:t>
      </w:r>
    </w:p>
    <w:p w14:paraId="21425E01" w14:textId="1D7A4C62" w:rsidR="00BF7DD9" w:rsidRDefault="00BF7DD9" w:rsidP="000D2298">
      <w:pPr>
        <w:spacing w:line="360" w:lineRule="auto"/>
        <w:ind w:left="720" w:hanging="720"/>
        <w:jc w:val="both"/>
        <w:rPr>
          <w:rFonts w:ascii="Arial" w:hAnsi="Arial" w:cs="Arial"/>
          <w:sz w:val="24"/>
          <w:szCs w:val="24"/>
        </w:rPr>
      </w:pPr>
      <w:r>
        <w:rPr>
          <w:rFonts w:ascii="Arial" w:hAnsi="Arial" w:cs="Arial"/>
          <w:sz w:val="24"/>
          <w:szCs w:val="24"/>
        </w:rPr>
        <w:lastRenderedPageBreak/>
        <w:t>[4</w:t>
      </w:r>
      <w:r w:rsidR="00952734">
        <w:rPr>
          <w:rFonts w:ascii="Arial" w:hAnsi="Arial" w:cs="Arial"/>
          <w:sz w:val="24"/>
          <w:szCs w:val="24"/>
        </w:rPr>
        <w:t>4</w:t>
      </w:r>
      <w:r>
        <w:rPr>
          <w:rFonts w:ascii="Arial" w:hAnsi="Arial" w:cs="Arial"/>
          <w:sz w:val="24"/>
          <w:szCs w:val="24"/>
        </w:rPr>
        <w:t>]</w:t>
      </w:r>
      <w:r>
        <w:rPr>
          <w:rFonts w:ascii="Arial" w:hAnsi="Arial" w:cs="Arial"/>
          <w:sz w:val="24"/>
          <w:szCs w:val="24"/>
        </w:rPr>
        <w:tab/>
      </w:r>
      <w:r w:rsidR="00CA5A6D">
        <w:rPr>
          <w:rFonts w:ascii="Arial" w:hAnsi="Arial" w:cs="Arial"/>
          <w:sz w:val="24"/>
          <w:szCs w:val="24"/>
        </w:rPr>
        <w:t>I</w:t>
      </w:r>
      <w:r>
        <w:rPr>
          <w:rFonts w:ascii="Arial" w:hAnsi="Arial" w:cs="Arial"/>
          <w:sz w:val="24"/>
          <w:szCs w:val="24"/>
        </w:rPr>
        <w:t>t does not seem therefore, that there is any merit in the non-joinder objection by the respondents</w:t>
      </w:r>
      <w:r w:rsidR="003B7733">
        <w:rPr>
          <w:rFonts w:ascii="Arial" w:hAnsi="Arial" w:cs="Arial"/>
          <w:sz w:val="24"/>
          <w:szCs w:val="24"/>
        </w:rPr>
        <w:t>. Equally, the application</w:t>
      </w:r>
      <w:r w:rsidR="008513E7">
        <w:rPr>
          <w:rFonts w:ascii="Arial" w:hAnsi="Arial" w:cs="Arial"/>
          <w:sz w:val="24"/>
          <w:szCs w:val="24"/>
        </w:rPr>
        <w:t xml:space="preserve"> was served and received by Podbelski who are </w:t>
      </w:r>
      <w:r w:rsidR="009709A5">
        <w:rPr>
          <w:rFonts w:ascii="Arial" w:hAnsi="Arial" w:cs="Arial"/>
          <w:sz w:val="24"/>
          <w:szCs w:val="24"/>
        </w:rPr>
        <w:t>on record as the second and the third respondent</w:t>
      </w:r>
      <w:r w:rsidR="007F2150">
        <w:rPr>
          <w:rFonts w:ascii="Arial" w:hAnsi="Arial" w:cs="Arial"/>
          <w:sz w:val="24"/>
          <w:szCs w:val="24"/>
        </w:rPr>
        <w:t xml:space="preserve">’s attorneys of record who have </w:t>
      </w:r>
      <w:r w:rsidR="00E55891">
        <w:rPr>
          <w:rFonts w:ascii="Arial" w:hAnsi="Arial" w:cs="Arial"/>
          <w:sz w:val="24"/>
          <w:szCs w:val="24"/>
        </w:rPr>
        <w:t xml:space="preserve">fully participated in these proceedings. The non-service objection </w:t>
      </w:r>
      <w:r w:rsidR="00C04B69">
        <w:rPr>
          <w:rFonts w:ascii="Arial" w:hAnsi="Arial" w:cs="Arial"/>
          <w:sz w:val="24"/>
          <w:szCs w:val="24"/>
        </w:rPr>
        <w:t xml:space="preserve">is therefore also not sustainable due to the </w:t>
      </w:r>
      <w:r w:rsidR="003019BA">
        <w:rPr>
          <w:rFonts w:ascii="Arial" w:hAnsi="Arial" w:cs="Arial"/>
          <w:sz w:val="24"/>
          <w:szCs w:val="24"/>
        </w:rPr>
        <w:t xml:space="preserve">service </w:t>
      </w:r>
      <w:r w:rsidR="00047E22">
        <w:rPr>
          <w:rFonts w:ascii="Arial" w:hAnsi="Arial" w:cs="Arial"/>
          <w:sz w:val="24"/>
          <w:szCs w:val="24"/>
        </w:rPr>
        <w:t>o</w:t>
      </w:r>
      <w:r w:rsidR="003019BA">
        <w:rPr>
          <w:rFonts w:ascii="Arial" w:hAnsi="Arial" w:cs="Arial"/>
          <w:sz w:val="24"/>
          <w:szCs w:val="24"/>
        </w:rPr>
        <w:t xml:space="preserve">f the application on the respondents in accordance with the provisions of Rule 4(aA) of the </w:t>
      </w:r>
      <w:r w:rsidR="00BD1808">
        <w:rPr>
          <w:rFonts w:ascii="Arial" w:hAnsi="Arial" w:cs="Arial"/>
          <w:sz w:val="24"/>
          <w:szCs w:val="24"/>
        </w:rPr>
        <w:t>Uniform Rules of Court which states:</w:t>
      </w:r>
    </w:p>
    <w:p w14:paraId="3AAE904B" w14:textId="0D78924A" w:rsidR="00F5273A" w:rsidRDefault="00BD1808" w:rsidP="00CE4A98">
      <w:pPr>
        <w:spacing w:line="360" w:lineRule="auto"/>
        <w:ind w:left="1440"/>
        <w:jc w:val="both"/>
        <w:rPr>
          <w:rFonts w:ascii="Arial" w:hAnsi="Arial" w:cs="Arial"/>
          <w:sz w:val="24"/>
          <w:szCs w:val="24"/>
        </w:rPr>
      </w:pPr>
      <w:r>
        <w:rPr>
          <w:rFonts w:ascii="Arial" w:hAnsi="Arial" w:cs="Arial"/>
          <w:sz w:val="24"/>
          <w:szCs w:val="24"/>
        </w:rPr>
        <w:t xml:space="preserve">“(aA) where the person </w:t>
      </w:r>
      <w:r w:rsidR="007A1CAE">
        <w:rPr>
          <w:rFonts w:ascii="Arial" w:hAnsi="Arial" w:cs="Arial"/>
          <w:sz w:val="24"/>
          <w:szCs w:val="24"/>
        </w:rPr>
        <w:t xml:space="preserve">to be served with any document initiating application proceeding </w:t>
      </w:r>
      <w:r w:rsidR="00763EB7">
        <w:rPr>
          <w:rFonts w:ascii="Arial" w:hAnsi="Arial" w:cs="Arial"/>
          <w:sz w:val="24"/>
          <w:szCs w:val="24"/>
        </w:rPr>
        <w:t xml:space="preserve">is already represented by an attorney of </w:t>
      </w:r>
      <w:r w:rsidR="00151CC6">
        <w:rPr>
          <w:rFonts w:ascii="Arial" w:hAnsi="Arial" w:cs="Arial"/>
          <w:sz w:val="24"/>
          <w:szCs w:val="24"/>
        </w:rPr>
        <w:t>record</w:t>
      </w:r>
      <w:r w:rsidR="00CF40A7">
        <w:rPr>
          <w:rFonts w:ascii="Arial" w:hAnsi="Arial" w:cs="Arial"/>
          <w:sz w:val="24"/>
          <w:szCs w:val="24"/>
        </w:rPr>
        <w:t xml:space="preserve">, such document </w:t>
      </w:r>
      <w:r w:rsidR="009F6ECB">
        <w:rPr>
          <w:rFonts w:ascii="Arial" w:hAnsi="Arial" w:cs="Arial"/>
          <w:sz w:val="24"/>
          <w:szCs w:val="24"/>
        </w:rPr>
        <w:t xml:space="preserve">may be served upon such attorney by the party initiating such </w:t>
      </w:r>
      <w:r w:rsidR="006073E3">
        <w:rPr>
          <w:rFonts w:ascii="Arial" w:hAnsi="Arial" w:cs="Arial"/>
          <w:sz w:val="24"/>
          <w:szCs w:val="24"/>
        </w:rPr>
        <w:t>proceedings.”</w:t>
      </w:r>
    </w:p>
    <w:p w14:paraId="32F383C3" w14:textId="66EAC5DB" w:rsidR="00F5273A" w:rsidRDefault="005D6B75" w:rsidP="000B7EBE">
      <w:pPr>
        <w:spacing w:line="360" w:lineRule="auto"/>
        <w:ind w:left="720" w:hanging="720"/>
        <w:jc w:val="both"/>
        <w:rPr>
          <w:rFonts w:ascii="Arial" w:hAnsi="Arial" w:cs="Arial"/>
          <w:sz w:val="24"/>
          <w:szCs w:val="24"/>
          <w:u w:val="single"/>
        </w:rPr>
      </w:pPr>
      <w:r>
        <w:rPr>
          <w:rFonts w:ascii="Arial" w:hAnsi="Arial" w:cs="Arial"/>
          <w:sz w:val="24"/>
          <w:szCs w:val="24"/>
        </w:rPr>
        <w:t>[4</w:t>
      </w:r>
      <w:r w:rsidR="00952734">
        <w:rPr>
          <w:rFonts w:ascii="Arial" w:hAnsi="Arial" w:cs="Arial"/>
          <w:sz w:val="24"/>
          <w:szCs w:val="24"/>
        </w:rPr>
        <w:t>5</w:t>
      </w:r>
      <w:r>
        <w:rPr>
          <w:rFonts w:ascii="Arial" w:hAnsi="Arial" w:cs="Arial"/>
          <w:sz w:val="24"/>
          <w:szCs w:val="24"/>
        </w:rPr>
        <w:t xml:space="preserve">] </w:t>
      </w:r>
      <w:r w:rsidR="00FB7757">
        <w:rPr>
          <w:rFonts w:ascii="Arial" w:hAnsi="Arial" w:cs="Arial"/>
          <w:sz w:val="24"/>
          <w:szCs w:val="24"/>
        </w:rPr>
        <w:tab/>
        <w:t>T</w:t>
      </w:r>
      <w:r>
        <w:rPr>
          <w:rFonts w:ascii="Arial" w:hAnsi="Arial" w:cs="Arial"/>
          <w:sz w:val="24"/>
          <w:szCs w:val="24"/>
        </w:rPr>
        <w:t>he second and third respondent</w:t>
      </w:r>
      <w:r w:rsidR="006D1904">
        <w:rPr>
          <w:rFonts w:ascii="Arial" w:hAnsi="Arial" w:cs="Arial"/>
          <w:sz w:val="24"/>
          <w:szCs w:val="24"/>
        </w:rPr>
        <w:t>s</w:t>
      </w:r>
      <w:r w:rsidR="00CE4A98">
        <w:rPr>
          <w:rFonts w:ascii="Arial" w:hAnsi="Arial" w:cs="Arial"/>
          <w:sz w:val="24"/>
          <w:szCs w:val="24"/>
        </w:rPr>
        <w:t xml:space="preserve"> also</w:t>
      </w:r>
      <w:r w:rsidR="006D1904">
        <w:rPr>
          <w:rFonts w:ascii="Arial" w:hAnsi="Arial" w:cs="Arial"/>
          <w:sz w:val="24"/>
          <w:szCs w:val="24"/>
        </w:rPr>
        <w:t xml:space="preserve"> contend that the relief sought is not competent and that it constitutes an abuse of process due to </w:t>
      </w:r>
      <w:r w:rsidR="0021730A">
        <w:rPr>
          <w:rFonts w:ascii="Arial" w:hAnsi="Arial" w:cs="Arial"/>
          <w:sz w:val="24"/>
          <w:szCs w:val="24"/>
        </w:rPr>
        <w:t xml:space="preserve">the fact that the writs were issued pursuant to orders </w:t>
      </w:r>
      <w:r w:rsidR="00A12F41">
        <w:rPr>
          <w:rFonts w:ascii="Arial" w:hAnsi="Arial" w:cs="Arial"/>
          <w:sz w:val="24"/>
          <w:szCs w:val="24"/>
        </w:rPr>
        <w:t xml:space="preserve">granted by consent or by </w:t>
      </w:r>
      <w:r w:rsidR="009178E1">
        <w:rPr>
          <w:rFonts w:ascii="Arial" w:hAnsi="Arial" w:cs="Arial"/>
          <w:sz w:val="24"/>
          <w:szCs w:val="24"/>
        </w:rPr>
        <w:t xml:space="preserve">default. They also </w:t>
      </w:r>
      <w:r w:rsidR="00554D69">
        <w:rPr>
          <w:rFonts w:ascii="Arial" w:hAnsi="Arial" w:cs="Arial"/>
          <w:sz w:val="24"/>
          <w:szCs w:val="24"/>
        </w:rPr>
        <w:t>contend that RAF is precluded from obtaining re</w:t>
      </w:r>
      <w:r w:rsidR="00177891">
        <w:rPr>
          <w:rFonts w:ascii="Arial" w:hAnsi="Arial" w:cs="Arial"/>
          <w:sz w:val="24"/>
          <w:szCs w:val="24"/>
        </w:rPr>
        <w:t>l</w:t>
      </w:r>
      <w:r w:rsidR="00554D69">
        <w:rPr>
          <w:rFonts w:ascii="Arial" w:hAnsi="Arial" w:cs="Arial"/>
          <w:sz w:val="24"/>
          <w:szCs w:val="24"/>
        </w:rPr>
        <w:t xml:space="preserve">ief by the principle of </w:t>
      </w:r>
      <w:r w:rsidR="005D60ED" w:rsidRPr="005D60ED">
        <w:rPr>
          <w:rFonts w:ascii="Arial" w:hAnsi="Arial" w:cs="Arial"/>
          <w:sz w:val="24"/>
          <w:szCs w:val="24"/>
        </w:rPr>
        <w:t>peremption.</w:t>
      </w:r>
      <w:r w:rsidR="005D60ED">
        <w:rPr>
          <w:rFonts w:ascii="Arial" w:hAnsi="Arial" w:cs="Arial"/>
          <w:sz w:val="24"/>
          <w:szCs w:val="24"/>
          <w:u w:val="single"/>
        </w:rPr>
        <w:t xml:space="preserve"> </w:t>
      </w:r>
    </w:p>
    <w:p w14:paraId="7E090658" w14:textId="77777777" w:rsidR="000B7EBE" w:rsidRPr="000B7EBE" w:rsidRDefault="000B7EBE" w:rsidP="000B7EBE">
      <w:pPr>
        <w:spacing w:line="360" w:lineRule="auto"/>
        <w:ind w:left="720" w:hanging="720"/>
        <w:jc w:val="both"/>
        <w:rPr>
          <w:rFonts w:ascii="Arial" w:hAnsi="Arial" w:cs="Arial"/>
          <w:sz w:val="24"/>
          <w:szCs w:val="24"/>
          <w:u w:val="single"/>
        </w:rPr>
      </w:pPr>
    </w:p>
    <w:p w14:paraId="0DFD8E3A" w14:textId="48D51E04" w:rsidR="00FB7757" w:rsidRPr="005D60ED" w:rsidRDefault="00F85CEE" w:rsidP="00FB7757">
      <w:pPr>
        <w:spacing w:line="360" w:lineRule="auto"/>
        <w:ind w:left="720" w:hanging="720"/>
        <w:jc w:val="both"/>
        <w:rPr>
          <w:rFonts w:ascii="Arial" w:hAnsi="Arial" w:cs="Arial"/>
          <w:b/>
          <w:bCs/>
          <w:sz w:val="24"/>
          <w:szCs w:val="24"/>
        </w:rPr>
      </w:pPr>
      <w:r w:rsidRPr="005D60ED">
        <w:rPr>
          <w:rFonts w:ascii="Arial" w:hAnsi="Arial" w:cs="Arial"/>
          <w:b/>
          <w:bCs/>
          <w:sz w:val="24"/>
          <w:szCs w:val="24"/>
        </w:rPr>
        <w:t>Analysis</w:t>
      </w:r>
    </w:p>
    <w:p w14:paraId="547C3B74" w14:textId="2BC2DDA4" w:rsidR="00F85CEE" w:rsidRDefault="00F85CEE" w:rsidP="00FB7757">
      <w:pPr>
        <w:spacing w:line="360" w:lineRule="auto"/>
        <w:ind w:left="720" w:hanging="720"/>
        <w:jc w:val="both"/>
        <w:rPr>
          <w:rFonts w:ascii="Arial" w:hAnsi="Arial" w:cs="Arial"/>
          <w:sz w:val="24"/>
          <w:szCs w:val="24"/>
        </w:rPr>
      </w:pPr>
      <w:r>
        <w:rPr>
          <w:rFonts w:ascii="Arial" w:hAnsi="Arial" w:cs="Arial"/>
          <w:sz w:val="24"/>
          <w:szCs w:val="24"/>
        </w:rPr>
        <w:t>[4</w:t>
      </w:r>
      <w:r w:rsidR="00AC7278">
        <w:rPr>
          <w:rFonts w:ascii="Arial" w:hAnsi="Arial" w:cs="Arial"/>
          <w:sz w:val="24"/>
          <w:szCs w:val="24"/>
        </w:rPr>
        <w:t>6</w:t>
      </w:r>
      <w:r>
        <w:rPr>
          <w:rFonts w:ascii="Arial" w:hAnsi="Arial" w:cs="Arial"/>
          <w:sz w:val="24"/>
          <w:szCs w:val="24"/>
        </w:rPr>
        <w:t>]</w:t>
      </w:r>
      <w:r>
        <w:rPr>
          <w:rFonts w:ascii="Arial" w:hAnsi="Arial" w:cs="Arial"/>
          <w:sz w:val="24"/>
          <w:szCs w:val="24"/>
        </w:rPr>
        <w:tab/>
      </w:r>
      <w:r w:rsidR="00096D0F">
        <w:rPr>
          <w:rFonts w:ascii="Arial" w:hAnsi="Arial" w:cs="Arial"/>
          <w:sz w:val="24"/>
          <w:szCs w:val="24"/>
        </w:rPr>
        <w:t xml:space="preserve">It is common </w:t>
      </w:r>
      <w:r w:rsidR="00326EE4">
        <w:rPr>
          <w:rFonts w:ascii="Arial" w:hAnsi="Arial" w:cs="Arial"/>
          <w:sz w:val="24"/>
          <w:szCs w:val="24"/>
        </w:rPr>
        <w:t xml:space="preserve">cause that some of the orders which resulted </w:t>
      </w:r>
      <w:r w:rsidR="0012131D">
        <w:rPr>
          <w:rFonts w:ascii="Arial" w:hAnsi="Arial" w:cs="Arial"/>
          <w:sz w:val="24"/>
          <w:szCs w:val="24"/>
        </w:rPr>
        <w:t xml:space="preserve">in the issuing of the writs in question were granted by default or by </w:t>
      </w:r>
      <w:r w:rsidR="00C31C1C">
        <w:rPr>
          <w:rFonts w:ascii="Arial" w:hAnsi="Arial" w:cs="Arial"/>
          <w:sz w:val="24"/>
          <w:szCs w:val="24"/>
        </w:rPr>
        <w:t xml:space="preserve">consent. </w:t>
      </w:r>
    </w:p>
    <w:p w14:paraId="1989AC1D" w14:textId="1FB053B4" w:rsidR="00C31C1C" w:rsidRDefault="00C31C1C" w:rsidP="00FB7757">
      <w:pPr>
        <w:spacing w:line="360" w:lineRule="auto"/>
        <w:ind w:left="720" w:hanging="720"/>
        <w:jc w:val="both"/>
        <w:rPr>
          <w:rFonts w:ascii="Arial" w:hAnsi="Arial" w:cs="Arial"/>
          <w:sz w:val="24"/>
          <w:szCs w:val="24"/>
        </w:rPr>
      </w:pPr>
      <w:r>
        <w:rPr>
          <w:rFonts w:ascii="Arial" w:hAnsi="Arial" w:cs="Arial"/>
          <w:sz w:val="24"/>
          <w:szCs w:val="24"/>
        </w:rPr>
        <w:t>[4</w:t>
      </w:r>
      <w:r w:rsidR="00AC7278">
        <w:rPr>
          <w:rFonts w:ascii="Arial" w:hAnsi="Arial" w:cs="Arial"/>
          <w:sz w:val="24"/>
          <w:szCs w:val="24"/>
        </w:rPr>
        <w:t>7</w:t>
      </w:r>
      <w:r>
        <w:rPr>
          <w:rFonts w:ascii="Arial" w:hAnsi="Arial" w:cs="Arial"/>
          <w:sz w:val="24"/>
          <w:szCs w:val="24"/>
        </w:rPr>
        <w:t>]</w:t>
      </w:r>
      <w:r>
        <w:rPr>
          <w:rFonts w:ascii="Arial" w:hAnsi="Arial" w:cs="Arial"/>
          <w:sz w:val="24"/>
          <w:szCs w:val="24"/>
        </w:rPr>
        <w:tab/>
        <w:t>It is also not in dispute that RAF is an organ of state, established</w:t>
      </w:r>
      <w:r w:rsidR="00480EE5">
        <w:rPr>
          <w:rFonts w:ascii="Arial" w:hAnsi="Arial" w:cs="Arial"/>
          <w:sz w:val="24"/>
          <w:szCs w:val="24"/>
        </w:rPr>
        <w:t xml:space="preserve"> in terms of section 2 of the Act and that it has to adhere to the principles governing public administration </w:t>
      </w:r>
      <w:r w:rsidR="00D03F44">
        <w:rPr>
          <w:rFonts w:ascii="Arial" w:hAnsi="Arial" w:cs="Arial"/>
          <w:sz w:val="24"/>
          <w:szCs w:val="24"/>
        </w:rPr>
        <w:t>under the Constitution which requires in section 195(1) that “</w:t>
      </w:r>
      <w:r w:rsidR="00FD6937">
        <w:rPr>
          <w:rFonts w:ascii="Arial" w:hAnsi="Arial" w:cs="Arial"/>
          <w:sz w:val="24"/>
          <w:szCs w:val="24"/>
        </w:rPr>
        <w:t>[e]fficient</w:t>
      </w:r>
      <w:r w:rsidR="00187D6A">
        <w:rPr>
          <w:rFonts w:ascii="Arial" w:hAnsi="Arial" w:cs="Arial"/>
          <w:sz w:val="24"/>
          <w:szCs w:val="24"/>
        </w:rPr>
        <w:t>, economic and effective use of resources must be promoted.”</w:t>
      </w:r>
    </w:p>
    <w:p w14:paraId="353AEDF2" w14:textId="02A5F8FA" w:rsidR="00A10B5E" w:rsidRDefault="00A10B5E" w:rsidP="00FB7757">
      <w:pPr>
        <w:spacing w:line="360" w:lineRule="auto"/>
        <w:ind w:left="720" w:hanging="720"/>
        <w:jc w:val="both"/>
        <w:rPr>
          <w:rFonts w:ascii="Arial" w:hAnsi="Arial" w:cs="Arial"/>
          <w:i/>
          <w:iCs/>
          <w:sz w:val="24"/>
          <w:szCs w:val="24"/>
        </w:rPr>
      </w:pPr>
      <w:r>
        <w:rPr>
          <w:rFonts w:ascii="Arial" w:hAnsi="Arial" w:cs="Arial"/>
          <w:sz w:val="24"/>
          <w:szCs w:val="24"/>
        </w:rPr>
        <w:tab/>
        <w:t xml:space="preserve">Orders granted by consent are not </w:t>
      </w:r>
      <w:r w:rsidR="00FE6180">
        <w:rPr>
          <w:rFonts w:ascii="Arial" w:hAnsi="Arial" w:cs="Arial"/>
          <w:sz w:val="24"/>
          <w:szCs w:val="24"/>
        </w:rPr>
        <w:t>im</w:t>
      </w:r>
      <w:r w:rsidR="00915C59">
        <w:rPr>
          <w:rFonts w:ascii="Arial" w:hAnsi="Arial" w:cs="Arial"/>
          <w:sz w:val="24"/>
          <w:szCs w:val="24"/>
        </w:rPr>
        <w:t>pervious</w:t>
      </w:r>
      <w:r w:rsidR="0003062D">
        <w:rPr>
          <w:rFonts w:ascii="Arial" w:hAnsi="Arial" w:cs="Arial"/>
          <w:sz w:val="24"/>
          <w:szCs w:val="24"/>
        </w:rPr>
        <w:t xml:space="preserve"> to judicial scrutiny and this court has an inherent </w:t>
      </w:r>
      <w:r w:rsidR="001926AA">
        <w:rPr>
          <w:rFonts w:ascii="Arial" w:hAnsi="Arial" w:cs="Arial"/>
          <w:sz w:val="24"/>
          <w:szCs w:val="24"/>
        </w:rPr>
        <w:t>power to regulate its own process</w:t>
      </w:r>
      <w:r w:rsidR="00CA2FD4">
        <w:rPr>
          <w:rFonts w:ascii="Arial" w:hAnsi="Arial" w:cs="Arial"/>
          <w:sz w:val="24"/>
          <w:szCs w:val="24"/>
        </w:rPr>
        <w:t xml:space="preserve"> by staying or </w:t>
      </w:r>
      <w:r w:rsidR="00D94F59">
        <w:rPr>
          <w:rFonts w:ascii="Arial" w:hAnsi="Arial" w:cs="Arial"/>
          <w:sz w:val="24"/>
          <w:szCs w:val="24"/>
        </w:rPr>
        <w:t xml:space="preserve">interdicting execution of writs </w:t>
      </w:r>
      <w:r w:rsidR="00322A89">
        <w:rPr>
          <w:rFonts w:ascii="Arial" w:hAnsi="Arial" w:cs="Arial"/>
          <w:sz w:val="24"/>
          <w:szCs w:val="24"/>
        </w:rPr>
        <w:t>pending the deliver</w:t>
      </w:r>
      <w:r w:rsidR="00F51559">
        <w:rPr>
          <w:rFonts w:ascii="Arial" w:hAnsi="Arial" w:cs="Arial"/>
          <w:sz w:val="24"/>
          <w:szCs w:val="24"/>
        </w:rPr>
        <w:t xml:space="preserve">y of documents and information sought in </w:t>
      </w:r>
      <w:r w:rsidR="002210EC">
        <w:rPr>
          <w:rFonts w:ascii="Arial" w:hAnsi="Arial" w:cs="Arial"/>
          <w:sz w:val="24"/>
          <w:szCs w:val="24"/>
        </w:rPr>
        <w:t xml:space="preserve">terms </w:t>
      </w:r>
      <w:r w:rsidR="00A856CF">
        <w:rPr>
          <w:rFonts w:ascii="Arial" w:hAnsi="Arial" w:cs="Arial"/>
          <w:sz w:val="24"/>
          <w:szCs w:val="24"/>
        </w:rPr>
        <w:t xml:space="preserve">of section 173 of the Constitution in line with the values </w:t>
      </w:r>
      <w:r w:rsidR="00CF79A1">
        <w:rPr>
          <w:rFonts w:ascii="Arial" w:hAnsi="Arial" w:cs="Arial"/>
          <w:sz w:val="24"/>
          <w:szCs w:val="24"/>
        </w:rPr>
        <w:t xml:space="preserve">enunciated in </w:t>
      </w:r>
      <w:r w:rsidR="00CF79A1">
        <w:rPr>
          <w:rFonts w:ascii="Arial" w:hAnsi="Arial" w:cs="Arial"/>
          <w:sz w:val="24"/>
          <w:szCs w:val="24"/>
        </w:rPr>
        <w:lastRenderedPageBreak/>
        <w:t>section 195 of the Constitution. See</w:t>
      </w:r>
      <w:r w:rsidR="00CF79A1" w:rsidRPr="00D9090F">
        <w:rPr>
          <w:rFonts w:ascii="Arial" w:hAnsi="Arial" w:cs="Arial"/>
          <w:i/>
          <w:iCs/>
          <w:sz w:val="24"/>
          <w:szCs w:val="24"/>
        </w:rPr>
        <w:t xml:space="preserve"> Maswangayi obo Machimane v Road Accident Fund</w:t>
      </w:r>
      <w:r w:rsidR="00D9090F">
        <w:rPr>
          <w:rFonts w:ascii="Arial" w:hAnsi="Arial" w:cs="Arial"/>
          <w:i/>
          <w:iCs/>
          <w:sz w:val="24"/>
          <w:szCs w:val="24"/>
        </w:rPr>
        <w:t>.</w:t>
      </w:r>
      <w:r w:rsidR="000433F1">
        <w:rPr>
          <w:rStyle w:val="FootnoteReference"/>
          <w:rFonts w:ascii="Arial" w:hAnsi="Arial" w:cs="Arial"/>
          <w:sz w:val="24"/>
          <w:szCs w:val="24"/>
        </w:rPr>
        <w:footnoteReference w:id="8"/>
      </w:r>
    </w:p>
    <w:p w14:paraId="289B00AF" w14:textId="77777777" w:rsidR="00B44B1A" w:rsidRDefault="00B44B1A" w:rsidP="00FB7757">
      <w:pPr>
        <w:spacing w:line="360" w:lineRule="auto"/>
        <w:ind w:left="720" w:hanging="720"/>
        <w:jc w:val="both"/>
        <w:rPr>
          <w:rFonts w:ascii="Arial" w:hAnsi="Arial" w:cs="Arial"/>
          <w:i/>
          <w:iCs/>
          <w:sz w:val="24"/>
          <w:szCs w:val="24"/>
        </w:rPr>
      </w:pPr>
    </w:p>
    <w:p w14:paraId="4A89262E" w14:textId="75F1CBA4" w:rsidR="00D9090F" w:rsidRPr="00CA5A6D" w:rsidRDefault="00D9090F" w:rsidP="00B44B1A">
      <w:pPr>
        <w:spacing w:line="360" w:lineRule="auto"/>
        <w:jc w:val="both"/>
        <w:rPr>
          <w:rFonts w:ascii="Arial" w:hAnsi="Arial" w:cs="Arial"/>
          <w:b/>
          <w:bCs/>
          <w:sz w:val="24"/>
          <w:szCs w:val="24"/>
        </w:rPr>
      </w:pPr>
      <w:r w:rsidRPr="00CA5A6D">
        <w:rPr>
          <w:rFonts w:ascii="Arial" w:hAnsi="Arial" w:cs="Arial"/>
          <w:b/>
          <w:bCs/>
          <w:sz w:val="24"/>
          <w:szCs w:val="24"/>
        </w:rPr>
        <w:t xml:space="preserve">Default judgments </w:t>
      </w:r>
      <w:r w:rsidR="00224663" w:rsidRPr="00CA5A6D">
        <w:rPr>
          <w:rFonts w:ascii="Arial" w:hAnsi="Arial" w:cs="Arial"/>
          <w:b/>
          <w:bCs/>
          <w:sz w:val="24"/>
          <w:szCs w:val="24"/>
        </w:rPr>
        <w:t xml:space="preserve">erroneously granted </w:t>
      </w:r>
    </w:p>
    <w:p w14:paraId="1B4417E5" w14:textId="5AFC991C" w:rsidR="00224663" w:rsidRDefault="00224663" w:rsidP="00FB7757">
      <w:pPr>
        <w:spacing w:line="360" w:lineRule="auto"/>
        <w:ind w:left="720" w:hanging="720"/>
        <w:jc w:val="both"/>
        <w:rPr>
          <w:rFonts w:ascii="Arial" w:hAnsi="Arial" w:cs="Arial"/>
          <w:sz w:val="24"/>
          <w:szCs w:val="24"/>
        </w:rPr>
      </w:pPr>
      <w:r>
        <w:rPr>
          <w:rFonts w:ascii="Arial" w:hAnsi="Arial" w:cs="Arial"/>
          <w:sz w:val="24"/>
          <w:szCs w:val="24"/>
        </w:rPr>
        <w:t>[4</w:t>
      </w:r>
      <w:r w:rsidR="00AC7278">
        <w:rPr>
          <w:rFonts w:ascii="Arial" w:hAnsi="Arial" w:cs="Arial"/>
          <w:sz w:val="24"/>
          <w:szCs w:val="24"/>
        </w:rPr>
        <w:t>8</w:t>
      </w:r>
      <w:r>
        <w:rPr>
          <w:rFonts w:ascii="Arial" w:hAnsi="Arial" w:cs="Arial"/>
          <w:sz w:val="24"/>
          <w:szCs w:val="24"/>
        </w:rPr>
        <w:t>]</w:t>
      </w:r>
      <w:r>
        <w:rPr>
          <w:rFonts w:ascii="Arial" w:hAnsi="Arial" w:cs="Arial"/>
          <w:sz w:val="24"/>
          <w:szCs w:val="24"/>
        </w:rPr>
        <w:tab/>
        <w:t xml:space="preserve">RAF’s explanation regarding its non-participation in proceedings prior to the judgments by default was due </w:t>
      </w:r>
      <w:r w:rsidR="00DA2A94">
        <w:rPr>
          <w:rFonts w:ascii="Arial" w:hAnsi="Arial" w:cs="Arial"/>
          <w:sz w:val="24"/>
          <w:szCs w:val="24"/>
        </w:rPr>
        <w:t xml:space="preserve">to a legal dispute between itself and erstwhile members of its panel of </w:t>
      </w:r>
      <w:r w:rsidR="00D02EC0">
        <w:rPr>
          <w:rFonts w:ascii="Arial" w:hAnsi="Arial" w:cs="Arial"/>
          <w:sz w:val="24"/>
          <w:szCs w:val="24"/>
        </w:rPr>
        <w:t>attorneys who refused to hand over the relevant files until the outstanding accounts were settled</w:t>
      </w:r>
      <w:r w:rsidR="00676891">
        <w:rPr>
          <w:rFonts w:ascii="Arial" w:hAnsi="Arial" w:cs="Arial"/>
          <w:sz w:val="24"/>
          <w:szCs w:val="24"/>
        </w:rPr>
        <w:t>. As a result, RAF had been unable to establish the status of a number of its ongoing matters, hence it</w:t>
      </w:r>
      <w:r w:rsidR="00C93CE5">
        <w:rPr>
          <w:rFonts w:ascii="Arial" w:hAnsi="Arial" w:cs="Arial"/>
          <w:sz w:val="24"/>
          <w:szCs w:val="24"/>
        </w:rPr>
        <w:t>s</w:t>
      </w:r>
      <w:r w:rsidR="00676891">
        <w:rPr>
          <w:rFonts w:ascii="Arial" w:hAnsi="Arial" w:cs="Arial"/>
          <w:sz w:val="24"/>
          <w:szCs w:val="24"/>
        </w:rPr>
        <w:t xml:space="preserve"> belated discovery that there were non-compli</w:t>
      </w:r>
      <w:r w:rsidR="00CA5A6D">
        <w:rPr>
          <w:rFonts w:ascii="Arial" w:hAnsi="Arial" w:cs="Arial"/>
          <w:sz w:val="24"/>
          <w:szCs w:val="24"/>
        </w:rPr>
        <w:t>a</w:t>
      </w:r>
      <w:r w:rsidR="00676891">
        <w:rPr>
          <w:rFonts w:ascii="Arial" w:hAnsi="Arial" w:cs="Arial"/>
          <w:sz w:val="24"/>
          <w:szCs w:val="24"/>
        </w:rPr>
        <w:t xml:space="preserve">nce issues in those matters. </w:t>
      </w:r>
    </w:p>
    <w:p w14:paraId="7F4B998F" w14:textId="77777777" w:rsidR="003D709D" w:rsidRDefault="003D709D" w:rsidP="00FB7757">
      <w:pPr>
        <w:spacing w:line="360" w:lineRule="auto"/>
        <w:ind w:left="720" w:hanging="720"/>
        <w:jc w:val="both"/>
        <w:rPr>
          <w:rFonts w:ascii="Arial" w:hAnsi="Arial" w:cs="Arial"/>
          <w:sz w:val="24"/>
          <w:szCs w:val="24"/>
        </w:rPr>
      </w:pPr>
    </w:p>
    <w:p w14:paraId="336DCA09" w14:textId="3E3BA761" w:rsidR="00676891" w:rsidRPr="00CA5A6D" w:rsidRDefault="00676891" w:rsidP="00FB7757">
      <w:pPr>
        <w:spacing w:line="360" w:lineRule="auto"/>
        <w:ind w:left="720" w:hanging="720"/>
        <w:jc w:val="both"/>
        <w:rPr>
          <w:rFonts w:ascii="Arial" w:hAnsi="Arial" w:cs="Arial"/>
          <w:b/>
          <w:bCs/>
          <w:sz w:val="24"/>
          <w:szCs w:val="24"/>
        </w:rPr>
      </w:pPr>
      <w:r w:rsidRPr="00CA5A6D">
        <w:rPr>
          <w:rFonts w:ascii="Arial" w:hAnsi="Arial" w:cs="Arial"/>
          <w:b/>
          <w:bCs/>
          <w:sz w:val="24"/>
          <w:szCs w:val="24"/>
        </w:rPr>
        <w:t>Perem</w:t>
      </w:r>
      <w:r w:rsidR="00846905" w:rsidRPr="00CA5A6D">
        <w:rPr>
          <w:rFonts w:ascii="Arial" w:hAnsi="Arial" w:cs="Arial"/>
          <w:b/>
          <w:bCs/>
          <w:sz w:val="24"/>
          <w:szCs w:val="24"/>
        </w:rPr>
        <w:t>ption</w:t>
      </w:r>
    </w:p>
    <w:p w14:paraId="03FB70C5" w14:textId="2B6F4F55" w:rsidR="00846905" w:rsidRDefault="00846905" w:rsidP="00FB7757">
      <w:pPr>
        <w:spacing w:line="360" w:lineRule="auto"/>
        <w:ind w:left="720" w:hanging="720"/>
        <w:jc w:val="both"/>
        <w:rPr>
          <w:rFonts w:ascii="Arial" w:hAnsi="Arial" w:cs="Arial"/>
          <w:sz w:val="24"/>
          <w:szCs w:val="24"/>
        </w:rPr>
      </w:pPr>
      <w:r>
        <w:rPr>
          <w:rFonts w:ascii="Arial" w:hAnsi="Arial" w:cs="Arial"/>
          <w:sz w:val="24"/>
          <w:szCs w:val="24"/>
        </w:rPr>
        <w:t>[</w:t>
      </w:r>
      <w:r w:rsidR="00AC7278">
        <w:rPr>
          <w:rFonts w:ascii="Arial" w:hAnsi="Arial" w:cs="Arial"/>
          <w:sz w:val="24"/>
          <w:szCs w:val="24"/>
        </w:rPr>
        <w:t>49</w:t>
      </w:r>
      <w:r>
        <w:rPr>
          <w:rFonts w:ascii="Arial" w:hAnsi="Arial" w:cs="Arial"/>
          <w:sz w:val="24"/>
          <w:szCs w:val="24"/>
        </w:rPr>
        <w:t>]</w:t>
      </w:r>
      <w:r>
        <w:rPr>
          <w:rFonts w:ascii="Arial" w:hAnsi="Arial" w:cs="Arial"/>
          <w:sz w:val="24"/>
          <w:szCs w:val="24"/>
        </w:rPr>
        <w:tab/>
        <w:t>The second and third respondent</w:t>
      </w:r>
      <w:r w:rsidR="000B5FF5">
        <w:rPr>
          <w:rFonts w:ascii="Arial" w:hAnsi="Arial" w:cs="Arial"/>
          <w:sz w:val="24"/>
          <w:szCs w:val="24"/>
        </w:rPr>
        <w:t>s rely on the doctrine of peremption regarding matters in which there was partial</w:t>
      </w:r>
      <w:r w:rsidR="00E701E1">
        <w:rPr>
          <w:rFonts w:ascii="Arial" w:hAnsi="Arial" w:cs="Arial"/>
          <w:sz w:val="24"/>
          <w:szCs w:val="24"/>
        </w:rPr>
        <w:t xml:space="preserve"> or full compliance with the orders in favour of the second to the fifth respondents. </w:t>
      </w:r>
    </w:p>
    <w:p w14:paraId="6968B496" w14:textId="779B3315" w:rsidR="00E701E1" w:rsidRDefault="00E701E1" w:rsidP="00FB7757">
      <w:pPr>
        <w:spacing w:line="360" w:lineRule="auto"/>
        <w:ind w:left="720" w:hanging="720"/>
        <w:jc w:val="both"/>
        <w:rPr>
          <w:rFonts w:ascii="Arial" w:hAnsi="Arial" w:cs="Arial"/>
          <w:sz w:val="24"/>
          <w:szCs w:val="24"/>
        </w:rPr>
      </w:pPr>
      <w:r>
        <w:rPr>
          <w:rFonts w:ascii="Arial" w:hAnsi="Arial" w:cs="Arial"/>
          <w:sz w:val="24"/>
          <w:szCs w:val="24"/>
        </w:rPr>
        <w:t>[</w:t>
      </w:r>
      <w:r w:rsidR="008326BE">
        <w:rPr>
          <w:rFonts w:ascii="Arial" w:hAnsi="Arial" w:cs="Arial"/>
          <w:sz w:val="24"/>
          <w:szCs w:val="24"/>
        </w:rPr>
        <w:t>5</w:t>
      </w:r>
      <w:r w:rsidR="00AC7278">
        <w:rPr>
          <w:rFonts w:ascii="Arial" w:hAnsi="Arial" w:cs="Arial"/>
          <w:sz w:val="24"/>
          <w:szCs w:val="24"/>
        </w:rPr>
        <w:t>0</w:t>
      </w:r>
      <w:r>
        <w:rPr>
          <w:rFonts w:ascii="Arial" w:hAnsi="Arial" w:cs="Arial"/>
          <w:sz w:val="24"/>
          <w:szCs w:val="24"/>
        </w:rPr>
        <w:t>]</w:t>
      </w:r>
      <w:r>
        <w:rPr>
          <w:rFonts w:ascii="Arial" w:hAnsi="Arial" w:cs="Arial"/>
          <w:sz w:val="24"/>
          <w:szCs w:val="24"/>
        </w:rPr>
        <w:tab/>
      </w:r>
      <w:r w:rsidR="00DD6C9F">
        <w:rPr>
          <w:rFonts w:ascii="Arial" w:hAnsi="Arial" w:cs="Arial"/>
          <w:sz w:val="24"/>
          <w:szCs w:val="24"/>
        </w:rPr>
        <w:t xml:space="preserve">RAF contends that the partial compliance was due to poor internal controls within its administration which had since been strengthened </w:t>
      </w:r>
      <w:r w:rsidR="00E0021F">
        <w:rPr>
          <w:rFonts w:ascii="Arial" w:hAnsi="Arial" w:cs="Arial"/>
          <w:sz w:val="24"/>
          <w:szCs w:val="24"/>
        </w:rPr>
        <w:t>through, inter alia, auditing all supplier claims. That process had revealed that the respondents had potentially failed to comply with the RAF Act in material respects.</w:t>
      </w:r>
    </w:p>
    <w:p w14:paraId="37A93371" w14:textId="5FAE3D43" w:rsidR="007951FB" w:rsidRDefault="00E0021F" w:rsidP="00FB7757">
      <w:pPr>
        <w:spacing w:line="360" w:lineRule="auto"/>
        <w:ind w:left="720" w:hanging="720"/>
        <w:jc w:val="both"/>
        <w:rPr>
          <w:rFonts w:ascii="Arial" w:hAnsi="Arial" w:cs="Arial"/>
          <w:i/>
          <w:iCs/>
          <w:sz w:val="24"/>
          <w:szCs w:val="24"/>
        </w:rPr>
      </w:pPr>
      <w:r>
        <w:rPr>
          <w:rFonts w:ascii="Arial" w:hAnsi="Arial" w:cs="Arial"/>
          <w:sz w:val="24"/>
          <w:szCs w:val="24"/>
        </w:rPr>
        <w:t>[</w:t>
      </w:r>
      <w:r w:rsidR="008326BE">
        <w:rPr>
          <w:rFonts w:ascii="Arial" w:hAnsi="Arial" w:cs="Arial"/>
          <w:sz w:val="24"/>
          <w:szCs w:val="24"/>
        </w:rPr>
        <w:t>5</w:t>
      </w:r>
      <w:r w:rsidR="00AC7278">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5D0887">
        <w:rPr>
          <w:rFonts w:ascii="Arial" w:hAnsi="Arial" w:cs="Arial"/>
          <w:sz w:val="24"/>
          <w:szCs w:val="24"/>
        </w:rPr>
        <w:t xml:space="preserve">The approach to peremption is to consider whether there are overriding policy considerations which </w:t>
      </w:r>
      <w:r w:rsidR="00107EDF">
        <w:rPr>
          <w:rFonts w:ascii="Arial" w:hAnsi="Arial" w:cs="Arial"/>
          <w:sz w:val="24"/>
          <w:szCs w:val="24"/>
        </w:rPr>
        <w:t>militate</w:t>
      </w:r>
      <w:r w:rsidR="00CD25C1">
        <w:rPr>
          <w:rFonts w:ascii="Arial" w:hAnsi="Arial" w:cs="Arial"/>
          <w:sz w:val="24"/>
          <w:szCs w:val="24"/>
        </w:rPr>
        <w:t xml:space="preserve"> against the enforcement</w:t>
      </w:r>
      <w:r w:rsidR="00965FF2">
        <w:rPr>
          <w:rFonts w:ascii="Arial" w:hAnsi="Arial" w:cs="Arial"/>
          <w:sz w:val="24"/>
          <w:szCs w:val="24"/>
        </w:rPr>
        <w:t xml:space="preserve"> of the doctrine. The enforcement of the doctrine is not </w:t>
      </w:r>
      <w:r w:rsidR="000127B2">
        <w:rPr>
          <w:rFonts w:ascii="Arial" w:hAnsi="Arial" w:cs="Arial"/>
          <w:sz w:val="24"/>
          <w:szCs w:val="24"/>
        </w:rPr>
        <w:t>absolute,</w:t>
      </w:r>
      <w:r w:rsidR="00965FF2">
        <w:rPr>
          <w:rFonts w:ascii="Arial" w:hAnsi="Arial" w:cs="Arial"/>
          <w:sz w:val="24"/>
          <w:szCs w:val="24"/>
        </w:rPr>
        <w:t xml:space="preserve"> and this view</w:t>
      </w:r>
      <w:r w:rsidR="00656348">
        <w:rPr>
          <w:rFonts w:ascii="Arial" w:hAnsi="Arial" w:cs="Arial"/>
          <w:sz w:val="24"/>
          <w:szCs w:val="24"/>
        </w:rPr>
        <w:t xml:space="preserve"> was endorsed by the court in </w:t>
      </w:r>
      <w:r w:rsidR="00656348" w:rsidRPr="0067179B">
        <w:rPr>
          <w:rFonts w:ascii="Arial" w:hAnsi="Arial" w:cs="Arial"/>
          <w:i/>
          <w:iCs/>
          <w:sz w:val="24"/>
          <w:szCs w:val="24"/>
        </w:rPr>
        <w:t>Oppressed ACSA Minority 1 (Pty) Ltd</w:t>
      </w:r>
      <w:r w:rsidR="002B0B59" w:rsidRPr="0067179B">
        <w:rPr>
          <w:rFonts w:ascii="Arial" w:hAnsi="Arial" w:cs="Arial"/>
          <w:i/>
          <w:iCs/>
          <w:sz w:val="24"/>
          <w:szCs w:val="24"/>
        </w:rPr>
        <w:t xml:space="preserve"> and Another v Government </w:t>
      </w:r>
      <w:r w:rsidR="0067179B" w:rsidRPr="0067179B">
        <w:rPr>
          <w:rFonts w:ascii="Arial" w:hAnsi="Arial" w:cs="Arial"/>
          <w:i/>
          <w:iCs/>
          <w:sz w:val="24"/>
          <w:szCs w:val="24"/>
        </w:rPr>
        <w:t>of the</w:t>
      </w:r>
      <w:r w:rsidR="002B0B59" w:rsidRPr="0067179B">
        <w:rPr>
          <w:rFonts w:ascii="Arial" w:hAnsi="Arial" w:cs="Arial"/>
          <w:i/>
          <w:iCs/>
          <w:sz w:val="24"/>
          <w:szCs w:val="24"/>
        </w:rPr>
        <w:t xml:space="preserve"> Republic of South Africa and Other</w:t>
      </w:r>
      <w:r w:rsidR="007951FB">
        <w:rPr>
          <w:rFonts w:ascii="Arial" w:hAnsi="Arial" w:cs="Arial"/>
          <w:i/>
          <w:iCs/>
          <w:sz w:val="24"/>
          <w:szCs w:val="24"/>
        </w:rPr>
        <w:t>.</w:t>
      </w:r>
      <w:r w:rsidR="0067179B">
        <w:rPr>
          <w:rStyle w:val="FootnoteReference"/>
          <w:rFonts w:ascii="Arial" w:hAnsi="Arial" w:cs="Arial"/>
          <w:sz w:val="24"/>
          <w:szCs w:val="24"/>
        </w:rPr>
        <w:footnoteReference w:id="9"/>
      </w:r>
    </w:p>
    <w:p w14:paraId="6D0CE55D" w14:textId="2191672A" w:rsidR="00E0021F" w:rsidRDefault="007951FB" w:rsidP="00FB7757">
      <w:pPr>
        <w:spacing w:line="360" w:lineRule="auto"/>
        <w:ind w:left="720" w:hanging="720"/>
        <w:jc w:val="both"/>
        <w:rPr>
          <w:rFonts w:ascii="Arial" w:hAnsi="Arial" w:cs="Arial"/>
          <w:sz w:val="24"/>
          <w:szCs w:val="24"/>
        </w:rPr>
      </w:pPr>
      <w:r>
        <w:rPr>
          <w:rFonts w:ascii="Arial" w:hAnsi="Arial" w:cs="Arial"/>
          <w:sz w:val="24"/>
          <w:szCs w:val="24"/>
        </w:rPr>
        <w:t>[</w:t>
      </w:r>
      <w:r w:rsidR="008326BE">
        <w:rPr>
          <w:rFonts w:ascii="Arial" w:hAnsi="Arial" w:cs="Arial"/>
          <w:sz w:val="24"/>
          <w:szCs w:val="24"/>
        </w:rPr>
        <w:t>5</w:t>
      </w:r>
      <w:r w:rsidR="00AC7278">
        <w:rPr>
          <w:rFonts w:ascii="Arial" w:hAnsi="Arial" w:cs="Arial"/>
          <w:sz w:val="24"/>
          <w:szCs w:val="24"/>
        </w:rPr>
        <w:t>2</w:t>
      </w:r>
      <w:r>
        <w:rPr>
          <w:rFonts w:ascii="Arial" w:hAnsi="Arial" w:cs="Arial"/>
          <w:sz w:val="24"/>
          <w:szCs w:val="24"/>
        </w:rPr>
        <w:t>]</w:t>
      </w:r>
      <w:r>
        <w:rPr>
          <w:rFonts w:ascii="Arial" w:hAnsi="Arial" w:cs="Arial"/>
          <w:sz w:val="24"/>
          <w:szCs w:val="24"/>
        </w:rPr>
        <w:tab/>
      </w:r>
      <w:r w:rsidR="00596555">
        <w:rPr>
          <w:rFonts w:ascii="Arial" w:hAnsi="Arial" w:cs="Arial"/>
          <w:sz w:val="24"/>
          <w:szCs w:val="24"/>
        </w:rPr>
        <w:t xml:space="preserve">In this application, such overriding policy considerations (so RAF argues) are that public funds </w:t>
      </w:r>
      <w:r w:rsidR="009B5037">
        <w:rPr>
          <w:rFonts w:ascii="Arial" w:hAnsi="Arial" w:cs="Arial"/>
          <w:sz w:val="24"/>
          <w:szCs w:val="24"/>
        </w:rPr>
        <w:t xml:space="preserve">ought not to be disbursed where there is a potential that the recipient </w:t>
      </w:r>
      <w:r w:rsidR="00770869">
        <w:rPr>
          <w:rFonts w:ascii="Arial" w:hAnsi="Arial" w:cs="Arial"/>
          <w:sz w:val="24"/>
          <w:szCs w:val="24"/>
        </w:rPr>
        <w:t xml:space="preserve">of such funds may have obtained the court orders by consent or </w:t>
      </w:r>
      <w:r w:rsidR="00770869">
        <w:rPr>
          <w:rFonts w:ascii="Arial" w:hAnsi="Arial" w:cs="Arial"/>
          <w:sz w:val="24"/>
          <w:szCs w:val="24"/>
        </w:rPr>
        <w:lastRenderedPageBreak/>
        <w:t xml:space="preserve">default (both on account of </w:t>
      </w:r>
      <w:r w:rsidR="00D737F0">
        <w:rPr>
          <w:rFonts w:ascii="Arial" w:hAnsi="Arial" w:cs="Arial"/>
          <w:sz w:val="24"/>
          <w:szCs w:val="24"/>
        </w:rPr>
        <w:t>governance failures and lapses</w:t>
      </w:r>
      <w:r w:rsidR="00770869">
        <w:rPr>
          <w:rFonts w:ascii="Arial" w:hAnsi="Arial" w:cs="Arial"/>
          <w:sz w:val="24"/>
          <w:szCs w:val="24"/>
        </w:rPr>
        <w:t>)</w:t>
      </w:r>
      <w:r w:rsidR="00D737F0">
        <w:rPr>
          <w:rFonts w:ascii="Arial" w:hAnsi="Arial" w:cs="Arial"/>
          <w:sz w:val="24"/>
          <w:szCs w:val="24"/>
        </w:rPr>
        <w:t xml:space="preserve"> and without having established RAF’s statutory liability </w:t>
      </w:r>
      <w:r w:rsidR="007E6DCB">
        <w:rPr>
          <w:rFonts w:ascii="Arial" w:hAnsi="Arial" w:cs="Arial"/>
          <w:sz w:val="24"/>
          <w:szCs w:val="24"/>
        </w:rPr>
        <w:t xml:space="preserve">for </w:t>
      </w:r>
      <w:r w:rsidR="007E6DCB" w:rsidRPr="00391CA8">
        <w:rPr>
          <w:rFonts w:ascii="Arial" w:hAnsi="Arial" w:cs="Arial"/>
          <w:sz w:val="24"/>
          <w:szCs w:val="24"/>
        </w:rPr>
        <w:t>s</w:t>
      </w:r>
      <w:r w:rsidR="00391CA8">
        <w:rPr>
          <w:rFonts w:ascii="Arial" w:hAnsi="Arial" w:cs="Arial"/>
          <w:sz w:val="24"/>
          <w:szCs w:val="24"/>
        </w:rPr>
        <w:t>a</w:t>
      </w:r>
      <w:r w:rsidR="007E6DCB" w:rsidRPr="00391CA8">
        <w:rPr>
          <w:rFonts w:ascii="Arial" w:hAnsi="Arial" w:cs="Arial"/>
          <w:sz w:val="24"/>
          <w:szCs w:val="24"/>
        </w:rPr>
        <w:t>me.</w:t>
      </w:r>
      <w:r w:rsidR="007E6DCB">
        <w:rPr>
          <w:rFonts w:ascii="Arial" w:hAnsi="Arial" w:cs="Arial"/>
          <w:sz w:val="24"/>
          <w:szCs w:val="24"/>
        </w:rPr>
        <w:t xml:space="preserve"> </w:t>
      </w:r>
      <w:r>
        <w:rPr>
          <w:rFonts w:ascii="Arial" w:hAnsi="Arial" w:cs="Arial"/>
          <w:sz w:val="24"/>
          <w:szCs w:val="24"/>
        </w:rPr>
        <w:t xml:space="preserve"> </w:t>
      </w:r>
    </w:p>
    <w:p w14:paraId="131ABCB2" w14:textId="534DDC8F" w:rsidR="007E6DCB" w:rsidRDefault="007E6DCB" w:rsidP="00FB7757">
      <w:pPr>
        <w:spacing w:line="360" w:lineRule="auto"/>
        <w:ind w:left="720" w:hanging="720"/>
        <w:jc w:val="both"/>
        <w:rPr>
          <w:rFonts w:ascii="Arial" w:hAnsi="Arial" w:cs="Arial"/>
          <w:sz w:val="24"/>
          <w:szCs w:val="24"/>
        </w:rPr>
      </w:pPr>
      <w:r>
        <w:rPr>
          <w:rFonts w:ascii="Arial" w:hAnsi="Arial" w:cs="Arial"/>
          <w:sz w:val="24"/>
          <w:szCs w:val="24"/>
        </w:rPr>
        <w:t>[</w:t>
      </w:r>
      <w:r w:rsidR="008326BE">
        <w:rPr>
          <w:rFonts w:ascii="Arial" w:hAnsi="Arial" w:cs="Arial"/>
          <w:sz w:val="24"/>
          <w:szCs w:val="24"/>
        </w:rPr>
        <w:t>5</w:t>
      </w:r>
      <w:r w:rsidR="00AC7278">
        <w:rPr>
          <w:rFonts w:ascii="Arial" w:hAnsi="Arial" w:cs="Arial"/>
          <w:sz w:val="24"/>
          <w:szCs w:val="24"/>
        </w:rPr>
        <w:t>3</w:t>
      </w:r>
      <w:r>
        <w:rPr>
          <w:rFonts w:ascii="Arial" w:hAnsi="Arial" w:cs="Arial"/>
          <w:sz w:val="24"/>
          <w:szCs w:val="24"/>
        </w:rPr>
        <w:t>]</w:t>
      </w:r>
      <w:r>
        <w:rPr>
          <w:rFonts w:ascii="Arial" w:hAnsi="Arial" w:cs="Arial"/>
          <w:sz w:val="24"/>
          <w:szCs w:val="24"/>
        </w:rPr>
        <w:tab/>
      </w:r>
      <w:r w:rsidR="00E038F6">
        <w:rPr>
          <w:rFonts w:ascii="Arial" w:hAnsi="Arial" w:cs="Arial"/>
          <w:sz w:val="24"/>
          <w:szCs w:val="24"/>
        </w:rPr>
        <w:t>Were this court to</w:t>
      </w:r>
      <w:r w:rsidR="009A2397">
        <w:rPr>
          <w:rFonts w:ascii="Arial" w:hAnsi="Arial" w:cs="Arial"/>
          <w:sz w:val="24"/>
          <w:szCs w:val="24"/>
        </w:rPr>
        <w:t xml:space="preserve"> find that the claims on which the writs are based are non-compliant with sections 17 and 24 of the Act that would </w:t>
      </w:r>
      <w:r w:rsidR="0090593D">
        <w:rPr>
          <w:rFonts w:ascii="Arial" w:hAnsi="Arial" w:cs="Arial"/>
          <w:sz w:val="24"/>
          <w:szCs w:val="24"/>
        </w:rPr>
        <w:t xml:space="preserve">constitute a material non-compliance with the Act. </w:t>
      </w:r>
    </w:p>
    <w:p w14:paraId="18BD53C2" w14:textId="1532387F" w:rsidR="008A6A44" w:rsidRDefault="008A6A44" w:rsidP="00FB7757">
      <w:pPr>
        <w:spacing w:line="360" w:lineRule="auto"/>
        <w:ind w:left="720" w:hanging="720"/>
        <w:jc w:val="both"/>
        <w:rPr>
          <w:rFonts w:ascii="Arial" w:hAnsi="Arial" w:cs="Arial"/>
          <w:sz w:val="24"/>
          <w:szCs w:val="24"/>
        </w:rPr>
      </w:pPr>
      <w:r>
        <w:rPr>
          <w:rFonts w:ascii="Arial" w:hAnsi="Arial" w:cs="Arial"/>
          <w:sz w:val="24"/>
          <w:szCs w:val="24"/>
        </w:rPr>
        <w:t>[</w:t>
      </w:r>
      <w:r w:rsidR="008326BE">
        <w:rPr>
          <w:rFonts w:ascii="Arial" w:hAnsi="Arial" w:cs="Arial"/>
          <w:sz w:val="24"/>
          <w:szCs w:val="24"/>
        </w:rPr>
        <w:t>5</w:t>
      </w:r>
      <w:r w:rsidR="00AC7278">
        <w:rPr>
          <w:rFonts w:ascii="Arial" w:hAnsi="Arial" w:cs="Arial"/>
          <w:sz w:val="24"/>
          <w:szCs w:val="24"/>
        </w:rPr>
        <w:t>4</w:t>
      </w:r>
      <w:r>
        <w:rPr>
          <w:rFonts w:ascii="Arial" w:hAnsi="Arial" w:cs="Arial"/>
          <w:sz w:val="24"/>
          <w:szCs w:val="24"/>
        </w:rPr>
        <w:t>]</w:t>
      </w:r>
      <w:r>
        <w:rPr>
          <w:rFonts w:ascii="Arial" w:hAnsi="Arial" w:cs="Arial"/>
          <w:sz w:val="24"/>
          <w:szCs w:val="24"/>
        </w:rPr>
        <w:tab/>
      </w:r>
      <w:r w:rsidR="00D86BB2">
        <w:rPr>
          <w:rFonts w:ascii="Arial" w:hAnsi="Arial" w:cs="Arial"/>
          <w:sz w:val="24"/>
          <w:szCs w:val="24"/>
        </w:rPr>
        <w:t>The respondent</w:t>
      </w:r>
      <w:r w:rsidR="00F03721">
        <w:rPr>
          <w:rFonts w:ascii="Arial" w:hAnsi="Arial" w:cs="Arial"/>
          <w:sz w:val="24"/>
          <w:szCs w:val="24"/>
        </w:rPr>
        <w:t>s</w:t>
      </w:r>
      <w:r w:rsidR="00D86BB2">
        <w:rPr>
          <w:rFonts w:ascii="Arial" w:hAnsi="Arial" w:cs="Arial"/>
          <w:sz w:val="24"/>
          <w:szCs w:val="24"/>
        </w:rPr>
        <w:t xml:space="preserve"> contend that RAF is prohibited from pursuing this application given that it failed to object to the claims within the 60 days prescribed in section 24(5) of the RAF Act. </w:t>
      </w:r>
    </w:p>
    <w:p w14:paraId="51A69DBE" w14:textId="2D556723" w:rsidR="00D86BB2" w:rsidRDefault="00D86BB2" w:rsidP="00FB7757">
      <w:pPr>
        <w:spacing w:line="360" w:lineRule="auto"/>
        <w:ind w:left="720" w:hanging="720"/>
        <w:jc w:val="both"/>
        <w:rPr>
          <w:rFonts w:ascii="Arial" w:hAnsi="Arial" w:cs="Arial"/>
          <w:sz w:val="24"/>
          <w:szCs w:val="24"/>
        </w:rPr>
      </w:pPr>
      <w:r>
        <w:rPr>
          <w:rFonts w:ascii="Arial" w:hAnsi="Arial" w:cs="Arial"/>
          <w:sz w:val="24"/>
          <w:szCs w:val="24"/>
        </w:rPr>
        <w:t>[5</w:t>
      </w:r>
      <w:r w:rsidR="00AC7278">
        <w:rPr>
          <w:rFonts w:ascii="Arial" w:hAnsi="Arial" w:cs="Arial"/>
          <w:sz w:val="24"/>
          <w:szCs w:val="24"/>
        </w:rPr>
        <w:t>5</w:t>
      </w:r>
      <w:r>
        <w:rPr>
          <w:rFonts w:ascii="Arial" w:hAnsi="Arial" w:cs="Arial"/>
          <w:sz w:val="24"/>
          <w:szCs w:val="24"/>
        </w:rPr>
        <w:t>]</w:t>
      </w:r>
      <w:r>
        <w:rPr>
          <w:rFonts w:ascii="Arial" w:hAnsi="Arial" w:cs="Arial"/>
          <w:sz w:val="24"/>
          <w:szCs w:val="24"/>
        </w:rPr>
        <w:tab/>
      </w:r>
      <w:r w:rsidR="00264FE2">
        <w:rPr>
          <w:rFonts w:ascii="Arial" w:hAnsi="Arial" w:cs="Arial"/>
          <w:sz w:val="24"/>
          <w:szCs w:val="24"/>
        </w:rPr>
        <w:t>Whist on the face of it, the respondents’ contention might appear to be a valid one, it overlooks RAF’s reliance on the</w:t>
      </w:r>
      <w:r w:rsidR="00B7051C">
        <w:rPr>
          <w:rFonts w:ascii="Arial" w:hAnsi="Arial" w:cs="Arial"/>
          <w:sz w:val="24"/>
          <w:szCs w:val="24"/>
        </w:rPr>
        <w:t xml:space="preserve"> </w:t>
      </w:r>
      <w:r w:rsidR="00264FE2">
        <w:rPr>
          <w:rFonts w:ascii="Arial" w:hAnsi="Arial" w:cs="Arial"/>
          <w:sz w:val="24"/>
          <w:szCs w:val="24"/>
        </w:rPr>
        <w:t xml:space="preserve">fiscus for its funding and the obligation </w:t>
      </w:r>
      <w:r w:rsidR="00B7051C">
        <w:rPr>
          <w:rFonts w:ascii="Arial" w:hAnsi="Arial" w:cs="Arial"/>
          <w:sz w:val="24"/>
          <w:szCs w:val="24"/>
        </w:rPr>
        <w:t>to protect against the disbursement of public funds where the claims are unverified or unverifiable</w:t>
      </w:r>
      <w:r w:rsidR="00DD285A">
        <w:rPr>
          <w:rFonts w:ascii="Arial" w:hAnsi="Arial" w:cs="Arial"/>
          <w:sz w:val="24"/>
          <w:szCs w:val="24"/>
        </w:rPr>
        <w:t xml:space="preserve">. In such cases, a claimant would be unable to rely </w:t>
      </w:r>
      <w:r w:rsidR="00610DBD">
        <w:rPr>
          <w:rFonts w:ascii="Arial" w:hAnsi="Arial" w:cs="Arial"/>
          <w:sz w:val="24"/>
          <w:szCs w:val="24"/>
        </w:rPr>
        <w:t xml:space="preserve">on section 24(5) for non-compliance with the RAF Act.  From </w:t>
      </w:r>
      <w:r w:rsidR="00A4543F">
        <w:rPr>
          <w:rFonts w:ascii="Arial" w:hAnsi="Arial" w:cs="Arial"/>
          <w:sz w:val="24"/>
          <w:szCs w:val="24"/>
        </w:rPr>
        <w:t>the records RAF presently holds</w:t>
      </w:r>
      <w:r w:rsidR="001E75E0">
        <w:rPr>
          <w:rFonts w:ascii="Arial" w:hAnsi="Arial" w:cs="Arial"/>
          <w:sz w:val="24"/>
          <w:szCs w:val="24"/>
        </w:rPr>
        <w:t>, it contends that the respondents have failed to substantially c</w:t>
      </w:r>
      <w:r w:rsidR="005D0E72">
        <w:rPr>
          <w:rFonts w:ascii="Arial" w:hAnsi="Arial" w:cs="Arial"/>
          <w:sz w:val="24"/>
          <w:szCs w:val="24"/>
        </w:rPr>
        <w:t>o</w:t>
      </w:r>
      <w:r w:rsidR="001E75E0">
        <w:rPr>
          <w:rFonts w:ascii="Arial" w:hAnsi="Arial" w:cs="Arial"/>
          <w:sz w:val="24"/>
          <w:szCs w:val="24"/>
        </w:rPr>
        <w:t>mply with</w:t>
      </w:r>
      <w:r w:rsidR="005D0E72">
        <w:rPr>
          <w:rFonts w:ascii="Arial" w:hAnsi="Arial" w:cs="Arial"/>
          <w:sz w:val="24"/>
          <w:szCs w:val="24"/>
        </w:rPr>
        <w:t xml:space="preserve"> the subst</w:t>
      </w:r>
      <w:r w:rsidR="001F44A6">
        <w:rPr>
          <w:rFonts w:ascii="Arial" w:hAnsi="Arial" w:cs="Arial"/>
          <w:sz w:val="24"/>
          <w:szCs w:val="24"/>
        </w:rPr>
        <w:t>antive</w:t>
      </w:r>
      <w:r w:rsidR="005D0E72">
        <w:rPr>
          <w:rFonts w:ascii="Arial" w:hAnsi="Arial" w:cs="Arial"/>
          <w:sz w:val="24"/>
          <w:szCs w:val="24"/>
        </w:rPr>
        <w:t xml:space="preserve"> requirements upon l</w:t>
      </w:r>
      <w:r w:rsidR="001F44A6">
        <w:rPr>
          <w:rFonts w:ascii="Arial" w:hAnsi="Arial" w:cs="Arial"/>
          <w:sz w:val="24"/>
          <w:szCs w:val="24"/>
        </w:rPr>
        <w:t>odging their claims.</w:t>
      </w:r>
    </w:p>
    <w:p w14:paraId="49489BD9" w14:textId="77777777" w:rsidR="003D709D" w:rsidRDefault="003D709D" w:rsidP="00FB7757">
      <w:pPr>
        <w:spacing w:line="360" w:lineRule="auto"/>
        <w:ind w:left="720" w:hanging="720"/>
        <w:jc w:val="both"/>
        <w:rPr>
          <w:rFonts w:ascii="Arial" w:hAnsi="Arial" w:cs="Arial"/>
          <w:sz w:val="24"/>
          <w:szCs w:val="24"/>
        </w:rPr>
      </w:pPr>
    </w:p>
    <w:p w14:paraId="378E2D18" w14:textId="6BFA4A37" w:rsidR="001F44A6" w:rsidRPr="00CA5A6D" w:rsidRDefault="001F44A6" w:rsidP="00FB7757">
      <w:pPr>
        <w:spacing w:line="360" w:lineRule="auto"/>
        <w:ind w:left="720" w:hanging="720"/>
        <w:jc w:val="both"/>
        <w:rPr>
          <w:rFonts w:ascii="Arial" w:hAnsi="Arial" w:cs="Arial"/>
          <w:b/>
          <w:bCs/>
          <w:sz w:val="24"/>
          <w:szCs w:val="24"/>
        </w:rPr>
      </w:pPr>
      <w:r w:rsidRPr="00CA5A6D">
        <w:rPr>
          <w:rFonts w:ascii="Arial" w:hAnsi="Arial" w:cs="Arial"/>
          <w:b/>
          <w:bCs/>
          <w:sz w:val="24"/>
          <w:szCs w:val="24"/>
        </w:rPr>
        <w:t xml:space="preserve">Is RAF refusing to pay the supplier </w:t>
      </w:r>
      <w:r w:rsidR="0080538B" w:rsidRPr="00CA5A6D">
        <w:rPr>
          <w:rFonts w:ascii="Arial" w:hAnsi="Arial" w:cs="Arial"/>
          <w:b/>
          <w:bCs/>
          <w:sz w:val="24"/>
          <w:szCs w:val="24"/>
        </w:rPr>
        <w:t>claims</w:t>
      </w:r>
    </w:p>
    <w:p w14:paraId="5D81CFB3" w14:textId="1BF0CC32" w:rsidR="0080538B" w:rsidRDefault="0080538B" w:rsidP="00FB7757">
      <w:pPr>
        <w:spacing w:line="360" w:lineRule="auto"/>
        <w:ind w:left="720" w:hanging="720"/>
        <w:jc w:val="both"/>
        <w:rPr>
          <w:rFonts w:ascii="Arial" w:hAnsi="Arial" w:cs="Arial"/>
          <w:sz w:val="24"/>
          <w:szCs w:val="24"/>
        </w:rPr>
      </w:pPr>
      <w:r>
        <w:rPr>
          <w:rFonts w:ascii="Arial" w:hAnsi="Arial" w:cs="Arial"/>
          <w:sz w:val="24"/>
          <w:szCs w:val="24"/>
        </w:rPr>
        <w:t>[5</w:t>
      </w:r>
      <w:r w:rsidR="00AC7278">
        <w:rPr>
          <w:rFonts w:ascii="Arial" w:hAnsi="Arial" w:cs="Arial"/>
          <w:sz w:val="24"/>
          <w:szCs w:val="24"/>
        </w:rPr>
        <w:t>6</w:t>
      </w:r>
      <w:r>
        <w:rPr>
          <w:rFonts w:ascii="Arial" w:hAnsi="Arial" w:cs="Arial"/>
          <w:sz w:val="24"/>
          <w:szCs w:val="24"/>
        </w:rPr>
        <w:t>]</w:t>
      </w:r>
      <w:r>
        <w:rPr>
          <w:rFonts w:ascii="Arial" w:hAnsi="Arial" w:cs="Arial"/>
          <w:sz w:val="24"/>
          <w:szCs w:val="24"/>
        </w:rPr>
        <w:tab/>
        <w:t xml:space="preserve">One of the issues to be decided by this court is whether RAF is refusing to pay the supplier claims or whether it merely seeks to verify that the correct claimants are paid. </w:t>
      </w:r>
    </w:p>
    <w:p w14:paraId="49F87EFF" w14:textId="1435733E" w:rsidR="0080538B" w:rsidRDefault="0080538B" w:rsidP="00FB7757">
      <w:pPr>
        <w:spacing w:line="360" w:lineRule="auto"/>
        <w:ind w:left="720" w:hanging="720"/>
        <w:jc w:val="both"/>
        <w:rPr>
          <w:rFonts w:ascii="Arial" w:hAnsi="Arial" w:cs="Arial"/>
          <w:sz w:val="24"/>
          <w:szCs w:val="24"/>
        </w:rPr>
      </w:pPr>
      <w:r>
        <w:rPr>
          <w:rFonts w:ascii="Arial" w:hAnsi="Arial" w:cs="Arial"/>
          <w:sz w:val="24"/>
          <w:szCs w:val="24"/>
        </w:rPr>
        <w:t>[5</w:t>
      </w:r>
      <w:r w:rsidR="007A6BB9">
        <w:rPr>
          <w:rFonts w:ascii="Arial" w:hAnsi="Arial" w:cs="Arial"/>
          <w:sz w:val="24"/>
          <w:szCs w:val="24"/>
        </w:rPr>
        <w:t>7</w:t>
      </w:r>
      <w:r>
        <w:rPr>
          <w:rFonts w:ascii="Arial" w:hAnsi="Arial" w:cs="Arial"/>
          <w:sz w:val="24"/>
          <w:szCs w:val="24"/>
        </w:rPr>
        <w:t>]</w:t>
      </w:r>
      <w:r>
        <w:rPr>
          <w:rFonts w:ascii="Arial" w:hAnsi="Arial" w:cs="Arial"/>
          <w:sz w:val="24"/>
          <w:szCs w:val="24"/>
        </w:rPr>
        <w:tab/>
      </w:r>
      <w:r w:rsidR="00A31C45">
        <w:rPr>
          <w:rFonts w:ascii="Arial" w:hAnsi="Arial" w:cs="Arial"/>
          <w:sz w:val="24"/>
          <w:szCs w:val="24"/>
        </w:rPr>
        <w:t>RAF has requested the second, third and fifth respondents to provide it with the identifying numbers of the</w:t>
      </w:r>
      <w:r w:rsidR="009A7EB5">
        <w:rPr>
          <w:rFonts w:ascii="Arial" w:hAnsi="Arial" w:cs="Arial"/>
          <w:sz w:val="24"/>
          <w:szCs w:val="24"/>
        </w:rPr>
        <w:t xml:space="preserve"> road accident victims to enable it to reconcile a suppler </w:t>
      </w:r>
      <w:r w:rsidR="00CB6FD8">
        <w:rPr>
          <w:rFonts w:ascii="Arial" w:hAnsi="Arial" w:cs="Arial"/>
          <w:sz w:val="24"/>
          <w:szCs w:val="24"/>
        </w:rPr>
        <w:t xml:space="preserve">claim to a claimant’s case in order to discharge its obligations in terms of the legal </w:t>
      </w:r>
      <w:r w:rsidR="005D4677">
        <w:rPr>
          <w:rFonts w:ascii="Arial" w:hAnsi="Arial" w:cs="Arial"/>
          <w:sz w:val="24"/>
          <w:szCs w:val="24"/>
        </w:rPr>
        <w:t>prescripts such as Constitution (Section 195), PFMA (</w:t>
      </w:r>
      <w:r w:rsidR="00863BB2">
        <w:rPr>
          <w:rFonts w:ascii="Arial" w:hAnsi="Arial" w:cs="Arial"/>
          <w:sz w:val="24"/>
          <w:szCs w:val="24"/>
        </w:rPr>
        <w:t>Section 50 and 51</w:t>
      </w:r>
      <w:r w:rsidR="005D4677">
        <w:rPr>
          <w:rFonts w:ascii="Arial" w:hAnsi="Arial" w:cs="Arial"/>
          <w:sz w:val="24"/>
          <w:szCs w:val="24"/>
        </w:rPr>
        <w:t>)</w:t>
      </w:r>
      <w:r w:rsidR="00863BB2">
        <w:rPr>
          <w:rFonts w:ascii="Arial" w:hAnsi="Arial" w:cs="Arial"/>
          <w:sz w:val="24"/>
          <w:szCs w:val="24"/>
        </w:rPr>
        <w:t xml:space="preserve"> and the Public Audit Act. </w:t>
      </w:r>
    </w:p>
    <w:p w14:paraId="75E2B285" w14:textId="55D60B98" w:rsidR="00786387" w:rsidRDefault="00786387" w:rsidP="00FB7757">
      <w:pPr>
        <w:spacing w:line="360" w:lineRule="auto"/>
        <w:ind w:left="720" w:hanging="720"/>
        <w:jc w:val="both"/>
        <w:rPr>
          <w:rFonts w:ascii="Arial" w:hAnsi="Arial" w:cs="Arial"/>
          <w:sz w:val="24"/>
          <w:szCs w:val="24"/>
        </w:rPr>
      </w:pPr>
      <w:r>
        <w:rPr>
          <w:rFonts w:ascii="Arial" w:hAnsi="Arial" w:cs="Arial"/>
          <w:sz w:val="24"/>
          <w:szCs w:val="24"/>
        </w:rPr>
        <w:t>[5</w:t>
      </w:r>
      <w:r w:rsidR="007A6BB9">
        <w:rPr>
          <w:rFonts w:ascii="Arial" w:hAnsi="Arial" w:cs="Arial"/>
          <w:sz w:val="24"/>
          <w:szCs w:val="24"/>
        </w:rPr>
        <w:t>8</w:t>
      </w:r>
      <w:r>
        <w:rPr>
          <w:rFonts w:ascii="Arial" w:hAnsi="Arial" w:cs="Arial"/>
          <w:sz w:val="24"/>
          <w:szCs w:val="24"/>
        </w:rPr>
        <w:t>]</w:t>
      </w:r>
      <w:r>
        <w:rPr>
          <w:rFonts w:ascii="Arial" w:hAnsi="Arial" w:cs="Arial"/>
          <w:sz w:val="24"/>
          <w:szCs w:val="24"/>
        </w:rPr>
        <w:tab/>
        <w:t xml:space="preserve">This application does not </w:t>
      </w:r>
      <w:r w:rsidR="00816EBC">
        <w:rPr>
          <w:rFonts w:ascii="Arial" w:hAnsi="Arial" w:cs="Arial"/>
          <w:sz w:val="24"/>
          <w:szCs w:val="24"/>
        </w:rPr>
        <w:t>seek the setting aside of the various orders and writs but merely seek</w:t>
      </w:r>
      <w:r w:rsidR="009F2A48">
        <w:rPr>
          <w:rFonts w:ascii="Arial" w:hAnsi="Arial" w:cs="Arial"/>
          <w:sz w:val="24"/>
          <w:szCs w:val="24"/>
        </w:rPr>
        <w:t>s</w:t>
      </w:r>
      <w:r w:rsidR="00816EBC">
        <w:rPr>
          <w:rFonts w:ascii="Arial" w:hAnsi="Arial" w:cs="Arial"/>
          <w:sz w:val="24"/>
          <w:szCs w:val="24"/>
        </w:rPr>
        <w:t xml:space="preserve"> a temporary halt to the sale in execution of RAF’s movable assets (in circumstances</w:t>
      </w:r>
      <w:r w:rsidR="00BA21A7">
        <w:rPr>
          <w:rFonts w:ascii="Arial" w:hAnsi="Arial" w:cs="Arial"/>
          <w:sz w:val="24"/>
          <w:szCs w:val="24"/>
        </w:rPr>
        <w:t xml:space="preserve"> where security has been provided</w:t>
      </w:r>
      <w:r w:rsidR="00816EBC">
        <w:rPr>
          <w:rFonts w:ascii="Arial" w:hAnsi="Arial" w:cs="Arial"/>
          <w:sz w:val="24"/>
          <w:szCs w:val="24"/>
        </w:rPr>
        <w:t>)</w:t>
      </w:r>
      <w:r w:rsidR="002C33BB">
        <w:rPr>
          <w:rFonts w:ascii="Arial" w:hAnsi="Arial" w:cs="Arial"/>
          <w:sz w:val="24"/>
          <w:szCs w:val="24"/>
        </w:rPr>
        <w:t xml:space="preserve"> pending the completion of the verification exercise. </w:t>
      </w:r>
    </w:p>
    <w:p w14:paraId="3CCD4950" w14:textId="77777777" w:rsidR="00B44B1A" w:rsidRDefault="00B44B1A" w:rsidP="00FB7757">
      <w:pPr>
        <w:spacing w:line="360" w:lineRule="auto"/>
        <w:ind w:left="720" w:hanging="720"/>
        <w:jc w:val="both"/>
        <w:rPr>
          <w:rFonts w:ascii="Arial" w:hAnsi="Arial" w:cs="Arial"/>
          <w:sz w:val="24"/>
          <w:szCs w:val="24"/>
        </w:rPr>
      </w:pPr>
    </w:p>
    <w:p w14:paraId="4DD3D8D0" w14:textId="6E55A0B9" w:rsidR="002C33BB" w:rsidRPr="009D63F6" w:rsidRDefault="002C33BB" w:rsidP="00FB7757">
      <w:pPr>
        <w:spacing w:line="360" w:lineRule="auto"/>
        <w:ind w:left="720" w:hanging="720"/>
        <w:jc w:val="both"/>
        <w:rPr>
          <w:rFonts w:ascii="Arial" w:hAnsi="Arial" w:cs="Arial"/>
          <w:b/>
          <w:bCs/>
          <w:sz w:val="24"/>
          <w:szCs w:val="24"/>
        </w:rPr>
      </w:pPr>
      <w:r w:rsidRPr="009D63F6">
        <w:rPr>
          <w:rFonts w:ascii="Arial" w:hAnsi="Arial" w:cs="Arial"/>
          <w:b/>
          <w:bCs/>
          <w:sz w:val="24"/>
          <w:szCs w:val="24"/>
        </w:rPr>
        <w:lastRenderedPageBreak/>
        <w:t>Interim interdict requirements</w:t>
      </w:r>
    </w:p>
    <w:p w14:paraId="3AA1BAF2" w14:textId="5D584D75" w:rsidR="002C33BB" w:rsidRDefault="002C33BB" w:rsidP="00FB7757">
      <w:pPr>
        <w:spacing w:line="360" w:lineRule="auto"/>
        <w:ind w:left="720" w:hanging="720"/>
        <w:jc w:val="both"/>
        <w:rPr>
          <w:rFonts w:ascii="Arial" w:hAnsi="Arial" w:cs="Arial"/>
          <w:sz w:val="24"/>
          <w:szCs w:val="24"/>
        </w:rPr>
      </w:pPr>
      <w:r>
        <w:rPr>
          <w:rFonts w:ascii="Arial" w:hAnsi="Arial" w:cs="Arial"/>
          <w:sz w:val="24"/>
          <w:szCs w:val="24"/>
        </w:rPr>
        <w:t>[</w:t>
      </w:r>
      <w:r w:rsidR="007A6BB9">
        <w:rPr>
          <w:rFonts w:ascii="Arial" w:hAnsi="Arial" w:cs="Arial"/>
          <w:sz w:val="24"/>
          <w:szCs w:val="24"/>
        </w:rPr>
        <w:t>59</w:t>
      </w:r>
      <w:r>
        <w:rPr>
          <w:rFonts w:ascii="Arial" w:hAnsi="Arial" w:cs="Arial"/>
          <w:sz w:val="24"/>
          <w:szCs w:val="24"/>
        </w:rPr>
        <w:t>]</w:t>
      </w:r>
      <w:r>
        <w:rPr>
          <w:rFonts w:ascii="Arial" w:hAnsi="Arial" w:cs="Arial"/>
          <w:sz w:val="24"/>
          <w:szCs w:val="24"/>
        </w:rPr>
        <w:tab/>
        <w:t xml:space="preserve">In order to succeed, RAF </w:t>
      </w:r>
      <w:r w:rsidR="002B5157">
        <w:rPr>
          <w:rFonts w:ascii="Arial" w:hAnsi="Arial" w:cs="Arial"/>
          <w:sz w:val="24"/>
          <w:szCs w:val="24"/>
        </w:rPr>
        <w:t>ought to satisfy this cou</w:t>
      </w:r>
      <w:r w:rsidR="00B30920">
        <w:rPr>
          <w:rFonts w:ascii="Arial" w:hAnsi="Arial" w:cs="Arial"/>
          <w:sz w:val="24"/>
          <w:szCs w:val="24"/>
        </w:rPr>
        <w:t>r</w:t>
      </w:r>
      <w:r w:rsidR="002B5157">
        <w:rPr>
          <w:rFonts w:ascii="Arial" w:hAnsi="Arial" w:cs="Arial"/>
          <w:sz w:val="24"/>
          <w:szCs w:val="24"/>
        </w:rPr>
        <w:t>t that the requirements to obtain an interdict have been met, namely:</w:t>
      </w:r>
    </w:p>
    <w:p w14:paraId="48C0BB1C" w14:textId="048268E0" w:rsidR="00194610" w:rsidRDefault="00194610" w:rsidP="00FB7757">
      <w:pPr>
        <w:spacing w:line="360" w:lineRule="auto"/>
        <w:ind w:left="720" w:hanging="720"/>
        <w:jc w:val="both"/>
        <w:rPr>
          <w:rFonts w:ascii="Arial" w:hAnsi="Arial" w:cs="Arial"/>
          <w:sz w:val="24"/>
          <w:szCs w:val="24"/>
        </w:rPr>
      </w:pPr>
      <w:r>
        <w:rPr>
          <w:rFonts w:ascii="Arial" w:hAnsi="Arial" w:cs="Arial"/>
          <w:sz w:val="24"/>
          <w:szCs w:val="24"/>
        </w:rPr>
        <w:tab/>
      </w:r>
      <w:r w:rsidR="007A6BB9">
        <w:rPr>
          <w:rFonts w:ascii="Arial" w:hAnsi="Arial" w:cs="Arial"/>
          <w:sz w:val="24"/>
          <w:szCs w:val="24"/>
        </w:rPr>
        <w:t>59</w:t>
      </w:r>
      <w:r>
        <w:rPr>
          <w:rFonts w:ascii="Arial" w:hAnsi="Arial" w:cs="Arial"/>
          <w:sz w:val="24"/>
          <w:szCs w:val="24"/>
        </w:rPr>
        <w:t xml:space="preserve">.1. </w:t>
      </w:r>
      <w:r w:rsidR="00CA5A6D">
        <w:rPr>
          <w:rFonts w:ascii="Arial" w:hAnsi="Arial" w:cs="Arial"/>
          <w:sz w:val="24"/>
          <w:szCs w:val="24"/>
        </w:rPr>
        <w:t>prima facie</w:t>
      </w:r>
      <w:r>
        <w:rPr>
          <w:rFonts w:ascii="Arial" w:hAnsi="Arial" w:cs="Arial"/>
          <w:sz w:val="24"/>
          <w:szCs w:val="24"/>
        </w:rPr>
        <w:t xml:space="preserve"> right to the re</w:t>
      </w:r>
      <w:r w:rsidR="0083361F">
        <w:rPr>
          <w:rFonts w:ascii="Arial" w:hAnsi="Arial" w:cs="Arial"/>
          <w:sz w:val="24"/>
          <w:szCs w:val="24"/>
        </w:rPr>
        <w:t xml:space="preserve">lief </w:t>
      </w:r>
      <w:r w:rsidR="00F96849">
        <w:rPr>
          <w:rFonts w:ascii="Arial" w:hAnsi="Arial" w:cs="Arial"/>
          <w:sz w:val="24"/>
          <w:szCs w:val="24"/>
        </w:rPr>
        <w:t>sought;</w:t>
      </w:r>
    </w:p>
    <w:p w14:paraId="03A53539" w14:textId="457740E4" w:rsidR="00F96849" w:rsidRDefault="007A6BB9" w:rsidP="001314C0">
      <w:pPr>
        <w:spacing w:line="360" w:lineRule="auto"/>
        <w:ind w:left="1440" w:hanging="720"/>
        <w:jc w:val="both"/>
        <w:rPr>
          <w:rFonts w:ascii="Arial" w:hAnsi="Arial" w:cs="Arial"/>
          <w:sz w:val="24"/>
          <w:szCs w:val="24"/>
        </w:rPr>
      </w:pPr>
      <w:r>
        <w:rPr>
          <w:rFonts w:ascii="Arial" w:hAnsi="Arial" w:cs="Arial"/>
          <w:sz w:val="24"/>
          <w:szCs w:val="24"/>
        </w:rPr>
        <w:t>59</w:t>
      </w:r>
      <w:r w:rsidR="00F96849">
        <w:rPr>
          <w:rFonts w:ascii="Arial" w:hAnsi="Arial" w:cs="Arial"/>
          <w:sz w:val="24"/>
          <w:szCs w:val="24"/>
        </w:rPr>
        <w:t>.2. a well-grounded apprehension of i</w:t>
      </w:r>
      <w:r w:rsidR="001314C0">
        <w:rPr>
          <w:rFonts w:ascii="Arial" w:hAnsi="Arial" w:cs="Arial"/>
          <w:sz w:val="24"/>
          <w:szCs w:val="24"/>
        </w:rPr>
        <w:t xml:space="preserve">rreparable harm if the interim relief is  not granted; </w:t>
      </w:r>
    </w:p>
    <w:p w14:paraId="0D27ABAB" w14:textId="4C119D2C" w:rsidR="0000743F" w:rsidRDefault="007A6BB9" w:rsidP="001314C0">
      <w:pPr>
        <w:spacing w:line="360" w:lineRule="auto"/>
        <w:ind w:left="1440" w:hanging="720"/>
        <w:jc w:val="both"/>
        <w:rPr>
          <w:rFonts w:ascii="Arial" w:hAnsi="Arial" w:cs="Arial"/>
          <w:sz w:val="24"/>
          <w:szCs w:val="24"/>
        </w:rPr>
      </w:pPr>
      <w:r>
        <w:rPr>
          <w:rFonts w:ascii="Arial" w:hAnsi="Arial" w:cs="Arial"/>
          <w:sz w:val="24"/>
          <w:szCs w:val="24"/>
        </w:rPr>
        <w:t>59</w:t>
      </w:r>
      <w:r w:rsidR="0000743F">
        <w:rPr>
          <w:rFonts w:ascii="Arial" w:hAnsi="Arial" w:cs="Arial"/>
          <w:sz w:val="24"/>
          <w:szCs w:val="24"/>
        </w:rPr>
        <w:t>.3.</w:t>
      </w:r>
      <w:r w:rsidR="0000743F">
        <w:rPr>
          <w:rFonts w:ascii="Arial" w:hAnsi="Arial" w:cs="Arial"/>
          <w:sz w:val="24"/>
          <w:szCs w:val="24"/>
        </w:rPr>
        <w:tab/>
        <w:t xml:space="preserve">the balance of convenience favours the granting of the </w:t>
      </w:r>
      <w:r w:rsidR="000841FA">
        <w:rPr>
          <w:rFonts w:ascii="Arial" w:hAnsi="Arial" w:cs="Arial"/>
          <w:sz w:val="24"/>
          <w:szCs w:val="24"/>
        </w:rPr>
        <w:t xml:space="preserve">interim relief; and </w:t>
      </w:r>
    </w:p>
    <w:p w14:paraId="75F6D0BA" w14:textId="17680297" w:rsidR="000841FA" w:rsidRDefault="007A6BB9" w:rsidP="001314C0">
      <w:pPr>
        <w:spacing w:line="360" w:lineRule="auto"/>
        <w:ind w:left="1440" w:hanging="720"/>
        <w:jc w:val="both"/>
        <w:rPr>
          <w:rFonts w:ascii="Arial" w:hAnsi="Arial" w:cs="Arial"/>
          <w:sz w:val="24"/>
          <w:szCs w:val="24"/>
        </w:rPr>
      </w:pPr>
      <w:r>
        <w:rPr>
          <w:rFonts w:ascii="Arial" w:hAnsi="Arial" w:cs="Arial"/>
          <w:sz w:val="24"/>
          <w:szCs w:val="24"/>
        </w:rPr>
        <w:t>59</w:t>
      </w:r>
      <w:r w:rsidR="000841FA">
        <w:rPr>
          <w:rFonts w:ascii="Arial" w:hAnsi="Arial" w:cs="Arial"/>
          <w:sz w:val="24"/>
          <w:szCs w:val="24"/>
        </w:rPr>
        <w:t>.4.</w:t>
      </w:r>
      <w:r w:rsidR="000841FA">
        <w:rPr>
          <w:rFonts w:ascii="Arial" w:hAnsi="Arial" w:cs="Arial"/>
          <w:sz w:val="24"/>
          <w:szCs w:val="24"/>
        </w:rPr>
        <w:tab/>
        <w:t>the applicant has no alternative remedy</w:t>
      </w:r>
      <w:r w:rsidR="008E6D6E">
        <w:rPr>
          <w:rFonts w:ascii="Arial" w:hAnsi="Arial" w:cs="Arial"/>
          <w:sz w:val="24"/>
          <w:szCs w:val="24"/>
        </w:rPr>
        <w:t>.</w:t>
      </w:r>
    </w:p>
    <w:p w14:paraId="151E4EA1" w14:textId="5F8D38E7" w:rsidR="000841FA" w:rsidRDefault="000841FA" w:rsidP="00E645F6">
      <w:pPr>
        <w:spacing w:line="360" w:lineRule="auto"/>
        <w:ind w:left="720" w:hanging="720"/>
        <w:jc w:val="both"/>
        <w:rPr>
          <w:rFonts w:ascii="Arial" w:hAnsi="Arial" w:cs="Arial"/>
          <w:sz w:val="24"/>
          <w:szCs w:val="24"/>
        </w:rPr>
      </w:pPr>
      <w:r>
        <w:rPr>
          <w:rFonts w:ascii="Arial" w:hAnsi="Arial" w:cs="Arial"/>
          <w:sz w:val="24"/>
          <w:szCs w:val="24"/>
        </w:rPr>
        <w:t>[</w:t>
      </w:r>
      <w:r w:rsidR="000829AE">
        <w:rPr>
          <w:rFonts w:ascii="Arial" w:hAnsi="Arial" w:cs="Arial"/>
          <w:sz w:val="24"/>
          <w:szCs w:val="24"/>
        </w:rPr>
        <w:t>6</w:t>
      </w:r>
      <w:r w:rsidR="007A6BB9">
        <w:rPr>
          <w:rFonts w:ascii="Arial" w:hAnsi="Arial" w:cs="Arial"/>
          <w:sz w:val="24"/>
          <w:szCs w:val="24"/>
        </w:rPr>
        <w:t>0</w:t>
      </w:r>
      <w:r>
        <w:rPr>
          <w:rFonts w:ascii="Arial" w:hAnsi="Arial" w:cs="Arial"/>
          <w:sz w:val="24"/>
          <w:szCs w:val="24"/>
        </w:rPr>
        <w:t>]</w:t>
      </w:r>
      <w:r>
        <w:rPr>
          <w:rFonts w:ascii="Arial" w:hAnsi="Arial" w:cs="Arial"/>
          <w:sz w:val="24"/>
          <w:szCs w:val="24"/>
        </w:rPr>
        <w:tab/>
      </w:r>
      <w:r w:rsidR="00D56DBF">
        <w:rPr>
          <w:rFonts w:ascii="Arial" w:hAnsi="Arial" w:cs="Arial"/>
          <w:sz w:val="24"/>
          <w:szCs w:val="24"/>
        </w:rPr>
        <w:t>RAF has</w:t>
      </w:r>
      <w:r w:rsidR="009F2A48">
        <w:rPr>
          <w:rFonts w:ascii="Arial" w:hAnsi="Arial" w:cs="Arial"/>
          <w:sz w:val="24"/>
          <w:szCs w:val="24"/>
        </w:rPr>
        <w:t xml:space="preserve"> a</w:t>
      </w:r>
      <w:r w:rsidR="00D56DBF">
        <w:rPr>
          <w:rFonts w:ascii="Arial" w:hAnsi="Arial" w:cs="Arial"/>
          <w:sz w:val="24"/>
          <w:szCs w:val="24"/>
        </w:rPr>
        <w:t xml:space="preserve"> </w:t>
      </w:r>
      <w:r w:rsidR="00CA5A6D">
        <w:rPr>
          <w:rFonts w:ascii="Arial" w:hAnsi="Arial" w:cs="Arial"/>
          <w:sz w:val="24"/>
          <w:szCs w:val="24"/>
        </w:rPr>
        <w:t>prima facie</w:t>
      </w:r>
      <w:r w:rsidR="00D56DBF">
        <w:rPr>
          <w:rFonts w:ascii="Arial" w:hAnsi="Arial" w:cs="Arial"/>
          <w:sz w:val="24"/>
          <w:szCs w:val="24"/>
        </w:rPr>
        <w:t xml:space="preserve"> right as custodian of public funds to protect those funds </w:t>
      </w:r>
      <w:r w:rsidR="003F5436">
        <w:rPr>
          <w:rFonts w:ascii="Arial" w:hAnsi="Arial" w:cs="Arial"/>
          <w:sz w:val="24"/>
          <w:szCs w:val="24"/>
        </w:rPr>
        <w:t>which it obtains through a Road Accident Fund levy as provided for in the Customs and Excise Act</w:t>
      </w:r>
      <w:r w:rsidR="00E645F6">
        <w:rPr>
          <w:rFonts w:ascii="Arial" w:hAnsi="Arial" w:cs="Arial"/>
          <w:sz w:val="24"/>
          <w:szCs w:val="24"/>
        </w:rPr>
        <w:t xml:space="preserve"> 91 of 1964 and through raising loans. </w:t>
      </w:r>
      <w:r w:rsidR="006633A9">
        <w:rPr>
          <w:rFonts w:ascii="Arial" w:hAnsi="Arial" w:cs="Arial"/>
          <w:sz w:val="24"/>
          <w:szCs w:val="24"/>
        </w:rPr>
        <w:t>RAF is also enjoined to protect and manage the fruitless</w:t>
      </w:r>
      <w:r w:rsidR="00712BDB">
        <w:rPr>
          <w:rFonts w:ascii="Arial" w:hAnsi="Arial" w:cs="Arial"/>
          <w:sz w:val="24"/>
          <w:szCs w:val="24"/>
        </w:rPr>
        <w:t xml:space="preserve">, irregular and wasteful expenditure as provided for in the Public Finance Management Act (PFMA) which requires </w:t>
      </w:r>
      <w:r w:rsidR="004974D2">
        <w:rPr>
          <w:rFonts w:ascii="Arial" w:hAnsi="Arial" w:cs="Arial"/>
          <w:sz w:val="24"/>
          <w:szCs w:val="24"/>
        </w:rPr>
        <w:t xml:space="preserve">that </w:t>
      </w:r>
      <w:r w:rsidR="002570AA">
        <w:rPr>
          <w:rFonts w:ascii="Arial" w:hAnsi="Arial" w:cs="Arial"/>
          <w:sz w:val="24"/>
          <w:szCs w:val="24"/>
        </w:rPr>
        <w:t xml:space="preserve">funds </w:t>
      </w:r>
      <w:r w:rsidR="004974D2">
        <w:rPr>
          <w:rFonts w:ascii="Arial" w:hAnsi="Arial" w:cs="Arial"/>
          <w:sz w:val="24"/>
          <w:szCs w:val="24"/>
        </w:rPr>
        <w:t>ought not to be disbursed where a supplier has not met the section 24</w:t>
      </w:r>
      <w:r w:rsidR="008D6D16">
        <w:rPr>
          <w:rFonts w:ascii="Arial" w:hAnsi="Arial" w:cs="Arial"/>
          <w:sz w:val="24"/>
          <w:szCs w:val="24"/>
        </w:rPr>
        <w:t xml:space="preserve"> requirements of the RAF Act including exercising </w:t>
      </w:r>
      <w:r w:rsidR="00C3468D">
        <w:rPr>
          <w:rFonts w:ascii="Arial" w:hAnsi="Arial" w:cs="Arial"/>
          <w:sz w:val="24"/>
          <w:szCs w:val="24"/>
        </w:rPr>
        <w:t>caution where this may be the case.</w:t>
      </w:r>
    </w:p>
    <w:p w14:paraId="68709D0C" w14:textId="181B7DBD" w:rsidR="00C3468D" w:rsidRDefault="00C3468D" w:rsidP="00E645F6">
      <w:pPr>
        <w:spacing w:line="360" w:lineRule="auto"/>
        <w:ind w:left="720" w:hanging="720"/>
        <w:jc w:val="both"/>
        <w:rPr>
          <w:rFonts w:ascii="Arial" w:hAnsi="Arial" w:cs="Arial"/>
          <w:sz w:val="24"/>
          <w:szCs w:val="24"/>
        </w:rPr>
      </w:pPr>
      <w:r>
        <w:rPr>
          <w:rFonts w:ascii="Arial" w:hAnsi="Arial" w:cs="Arial"/>
          <w:sz w:val="24"/>
          <w:szCs w:val="24"/>
        </w:rPr>
        <w:t>[</w:t>
      </w:r>
      <w:r w:rsidR="000829AE">
        <w:rPr>
          <w:rFonts w:ascii="Arial" w:hAnsi="Arial" w:cs="Arial"/>
          <w:sz w:val="24"/>
          <w:szCs w:val="24"/>
        </w:rPr>
        <w:t>6</w:t>
      </w:r>
      <w:r w:rsidR="007A6BB9">
        <w:rPr>
          <w:rFonts w:ascii="Arial" w:hAnsi="Arial" w:cs="Arial"/>
          <w:sz w:val="24"/>
          <w:szCs w:val="24"/>
        </w:rPr>
        <w:t>1</w:t>
      </w:r>
      <w:r>
        <w:rPr>
          <w:rFonts w:ascii="Arial" w:hAnsi="Arial" w:cs="Arial"/>
          <w:sz w:val="24"/>
          <w:szCs w:val="24"/>
        </w:rPr>
        <w:t>]</w:t>
      </w:r>
      <w:r>
        <w:rPr>
          <w:rFonts w:ascii="Arial" w:hAnsi="Arial" w:cs="Arial"/>
          <w:sz w:val="24"/>
          <w:szCs w:val="24"/>
        </w:rPr>
        <w:tab/>
        <w:t>In terms of sections 50 and 51 of the PFMA RAF</w:t>
      </w:r>
      <w:r w:rsidR="003B647B">
        <w:rPr>
          <w:rFonts w:ascii="Arial" w:hAnsi="Arial" w:cs="Arial"/>
          <w:sz w:val="24"/>
          <w:szCs w:val="24"/>
        </w:rPr>
        <w:t>’s</w:t>
      </w:r>
      <w:r>
        <w:rPr>
          <w:rFonts w:ascii="Arial" w:hAnsi="Arial" w:cs="Arial"/>
          <w:sz w:val="24"/>
          <w:szCs w:val="24"/>
        </w:rPr>
        <w:t xml:space="preserve"> accounting authority </w:t>
      </w:r>
      <w:r w:rsidR="0092227D">
        <w:rPr>
          <w:rFonts w:ascii="Arial" w:hAnsi="Arial" w:cs="Arial"/>
          <w:sz w:val="24"/>
          <w:szCs w:val="24"/>
        </w:rPr>
        <w:t xml:space="preserve">must </w:t>
      </w:r>
      <w:r w:rsidR="0092227D" w:rsidRPr="0092227D">
        <w:rPr>
          <w:rFonts w:ascii="Arial" w:hAnsi="Arial" w:cs="Arial"/>
          <w:sz w:val="24"/>
          <w:szCs w:val="24"/>
        </w:rPr>
        <w:t>inter alia</w:t>
      </w:r>
      <w:r w:rsidR="0092227D">
        <w:rPr>
          <w:rFonts w:ascii="Arial" w:hAnsi="Arial" w:cs="Arial"/>
          <w:sz w:val="24"/>
          <w:szCs w:val="24"/>
        </w:rPr>
        <w:t>:</w:t>
      </w:r>
    </w:p>
    <w:p w14:paraId="05393D9F" w14:textId="0C5C5C26" w:rsidR="0092227D" w:rsidRDefault="000829AE" w:rsidP="003C01C7">
      <w:pPr>
        <w:spacing w:line="360" w:lineRule="auto"/>
        <w:ind w:left="1276" w:hanging="556"/>
        <w:jc w:val="both"/>
        <w:rPr>
          <w:rFonts w:ascii="Arial" w:hAnsi="Arial" w:cs="Arial"/>
          <w:sz w:val="24"/>
          <w:szCs w:val="24"/>
        </w:rPr>
      </w:pPr>
      <w:r>
        <w:rPr>
          <w:rFonts w:ascii="Arial" w:hAnsi="Arial" w:cs="Arial"/>
          <w:sz w:val="24"/>
          <w:szCs w:val="24"/>
        </w:rPr>
        <w:t>6</w:t>
      </w:r>
      <w:r w:rsidR="007A6BB9">
        <w:rPr>
          <w:rFonts w:ascii="Arial" w:hAnsi="Arial" w:cs="Arial"/>
          <w:sz w:val="24"/>
          <w:szCs w:val="24"/>
        </w:rPr>
        <w:t>1</w:t>
      </w:r>
      <w:r w:rsidR="0092227D">
        <w:rPr>
          <w:rFonts w:ascii="Arial" w:hAnsi="Arial" w:cs="Arial"/>
          <w:sz w:val="24"/>
          <w:szCs w:val="24"/>
        </w:rPr>
        <w:t>.1.</w:t>
      </w:r>
      <w:r w:rsidR="00106BF5">
        <w:rPr>
          <w:rFonts w:ascii="Arial" w:hAnsi="Arial" w:cs="Arial"/>
          <w:sz w:val="24"/>
          <w:szCs w:val="24"/>
        </w:rPr>
        <w:t xml:space="preserve"> </w:t>
      </w:r>
      <w:r w:rsidR="0092227D">
        <w:rPr>
          <w:rFonts w:ascii="Arial" w:hAnsi="Arial" w:cs="Arial"/>
          <w:sz w:val="24"/>
          <w:szCs w:val="24"/>
        </w:rPr>
        <w:t xml:space="preserve">exercise </w:t>
      </w:r>
      <w:r w:rsidR="005E50D1">
        <w:rPr>
          <w:rFonts w:ascii="Arial" w:hAnsi="Arial" w:cs="Arial"/>
          <w:sz w:val="24"/>
          <w:szCs w:val="24"/>
        </w:rPr>
        <w:t>the duty of utmost care to ensure reasonable protection of its</w:t>
      </w:r>
      <w:r w:rsidR="003C01C7">
        <w:rPr>
          <w:rFonts w:ascii="Arial" w:hAnsi="Arial" w:cs="Arial"/>
          <w:sz w:val="24"/>
          <w:szCs w:val="24"/>
        </w:rPr>
        <w:t xml:space="preserve"> </w:t>
      </w:r>
      <w:r w:rsidR="005E50D1">
        <w:rPr>
          <w:rFonts w:ascii="Arial" w:hAnsi="Arial" w:cs="Arial"/>
          <w:sz w:val="24"/>
          <w:szCs w:val="24"/>
        </w:rPr>
        <w:t xml:space="preserve">assets and to act in the best interests of RAF in the management of its affairs. </w:t>
      </w:r>
    </w:p>
    <w:p w14:paraId="6E6B97BA" w14:textId="34120A62" w:rsidR="003C01C7" w:rsidRDefault="000829AE" w:rsidP="003C01C7">
      <w:pPr>
        <w:spacing w:line="360" w:lineRule="auto"/>
        <w:ind w:left="1276" w:hanging="556"/>
        <w:jc w:val="both"/>
        <w:rPr>
          <w:rFonts w:ascii="Arial" w:hAnsi="Arial" w:cs="Arial"/>
          <w:sz w:val="24"/>
          <w:szCs w:val="24"/>
        </w:rPr>
      </w:pPr>
      <w:r>
        <w:rPr>
          <w:rFonts w:ascii="Arial" w:hAnsi="Arial" w:cs="Arial"/>
          <w:sz w:val="24"/>
          <w:szCs w:val="24"/>
        </w:rPr>
        <w:t>6</w:t>
      </w:r>
      <w:r w:rsidR="007A6BB9">
        <w:rPr>
          <w:rFonts w:ascii="Arial" w:hAnsi="Arial" w:cs="Arial"/>
          <w:sz w:val="24"/>
          <w:szCs w:val="24"/>
        </w:rPr>
        <w:t>1</w:t>
      </w:r>
      <w:r w:rsidR="003C01C7">
        <w:rPr>
          <w:rFonts w:ascii="Arial" w:hAnsi="Arial" w:cs="Arial"/>
          <w:sz w:val="24"/>
          <w:szCs w:val="24"/>
        </w:rPr>
        <w:t>.2.</w:t>
      </w:r>
      <w:r w:rsidR="00106BF5">
        <w:rPr>
          <w:rFonts w:ascii="Arial" w:hAnsi="Arial" w:cs="Arial"/>
          <w:sz w:val="24"/>
          <w:szCs w:val="24"/>
        </w:rPr>
        <w:t xml:space="preserve"> </w:t>
      </w:r>
      <w:r w:rsidR="00326993">
        <w:rPr>
          <w:rFonts w:ascii="Arial" w:hAnsi="Arial" w:cs="Arial"/>
          <w:sz w:val="24"/>
          <w:szCs w:val="24"/>
        </w:rPr>
        <w:t>take effective and appropriate steps to prevent irregular expenditure</w:t>
      </w:r>
      <w:r w:rsidR="006A0EC3">
        <w:rPr>
          <w:rFonts w:ascii="Arial" w:hAnsi="Arial" w:cs="Arial"/>
          <w:sz w:val="24"/>
          <w:szCs w:val="24"/>
        </w:rPr>
        <w:t xml:space="preserve">, fruitless and wasteful expenditure, losses resulting from criminal conduct and </w:t>
      </w:r>
      <w:r w:rsidR="00E93372">
        <w:rPr>
          <w:rFonts w:ascii="Arial" w:hAnsi="Arial" w:cs="Arial"/>
          <w:sz w:val="24"/>
          <w:szCs w:val="24"/>
        </w:rPr>
        <w:t>expenditure not co</w:t>
      </w:r>
      <w:r w:rsidR="00106BF5">
        <w:rPr>
          <w:rFonts w:ascii="Arial" w:hAnsi="Arial" w:cs="Arial"/>
          <w:sz w:val="24"/>
          <w:szCs w:val="24"/>
        </w:rPr>
        <w:t>m</w:t>
      </w:r>
      <w:r w:rsidR="00E93372">
        <w:rPr>
          <w:rFonts w:ascii="Arial" w:hAnsi="Arial" w:cs="Arial"/>
          <w:sz w:val="24"/>
          <w:szCs w:val="24"/>
        </w:rPr>
        <w:t xml:space="preserve">plying with the operational policies of RAF; and manage available </w:t>
      </w:r>
      <w:r w:rsidR="00106BF5">
        <w:rPr>
          <w:rFonts w:ascii="Arial" w:hAnsi="Arial" w:cs="Arial"/>
          <w:sz w:val="24"/>
          <w:szCs w:val="24"/>
        </w:rPr>
        <w:t>working capital efficiently and economically;</w:t>
      </w:r>
    </w:p>
    <w:p w14:paraId="1C1ABDCE" w14:textId="2FD8CF93" w:rsidR="00106BF5" w:rsidRDefault="000829AE" w:rsidP="003C01C7">
      <w:pPr>
        <w:spacing w:line="360" w:lineRule="auto"/>
        <w:ind w:left="1276" w:hanging="556"/>
        <w:jc w:val="both"/>
        <w:rPr>
          <w:rFonts w:ascii="Arial" w:hAnsi="Arial" w:cs="Arial"/>
          <w:sz w:val="24"/>
          <w:szCs w:val="24"/>
        </w:rPr>
      </w:pPr>
      <w:r>
        <w:rPr>
          <w:rFonts w:ascii="Arial" w:hAnsi="Arial" w:cs="Arial"/>
          <w:sz w:val="24"/>
          <w:szCs w:val="24"/>
        </w:rPr>
        <w:t>6</w:t>
      </w:r>
      <w:r w:rsidR="007A6BB9">
        <w:rPr>
          <w:rFonts w:ascii="Arial" w:hAnsi="Arial" w:cs="Arial"/>
          <w:sz w:val="24"/>
          <w:szCs w:val="24"/>
        </w:rPr>
        <w:t>1</w:t>
      </w:r>
      <w:r w:rsidR="00106BF5">
        <w:rPr>
          <w:rFonts w:ascii="Arial" w:hAnsi="Arial" w:cs="Arial"/>
          <w:sz w:val="24"/>
          <w:szCs w:val="24"/>
        </w:rPr>
        <w:t>.</w:t>
      </w:r>
      <w:r w:rsidR="003D6DE0">
        <w:rPr>
          <w:rFonts w:ascii="Arial" w:hAnsi="Arial" w:cs="Arial"/>
          <w:sz w:val="24"/>
          <w:szCs w:val="24"/>
        </w:rPr>
        <w:t>3. safeguard the assets an ensure proper management of RAF’s revenue, expenditure and liabilities.</w:t>
      </w:r>
    </w:p>
    <w:p w14:paraId="2EB98D4B" w14:textId="08F060BB" w:rsidR="002622BA" w:rsidRPr="00CA5A6D" w:rsidRDefault="002622BA" w:rsidP="002622BA">
      <w:pPr>
        <w:spacing w:line="360" w:lineRule="auto"/>
        <w:jc w:val="both"/>
        <w:rPr>
          <w:rFonts w:ascii="Arial" w:hAnsi="Arial" w:cs="Arial"/>
          <w:b/>
          <w:bCs/>
          <w:sz w:val="24"/>
          <w:szCs w:val="24"/>
        </w:rPr>
      </w:pPr>
      <w:r w:rsidRPr="00CA5A6D">
        <w:rPr>
          <w:rFonts w:ascii="Arial" w:hAnsi="Arial" w:cs="Arial"/>
          <w:b/>
          <w:bCs/>
          <w:sz w:val="24"/>
          <w:szCs w:val="24"/>
        </w:rPr>
        <w:t>Irreparable harm</w:t>
      </w:r>
    </w:p>
    <w:p w14:paraId="5B2404B3" w14:textId="7397179E" w:rsidR="003D6DE0" w:rsidRDefault="002622BA" w:rsidP="00730CB0">
      <w:pPr>
        <w:spacing w:line="360" w:lineRule="auto"/>
        <w:ind w:left="720" w:hanging="720"/>
        <w:jc w:val="both"/>
        <w:rPr>
          <w:rFonts w:ascii="Arial" w:hAnsi="Arial" w:cs="Arial"/>
          <w:sz w:val="24"/>
          <w:szCs w:val="24"/>
        </w:rPr>
      </w:pPr>
      <w:r>
        <w:rPr>
          <w:rFonts w:ascii="Arial" w:hAnsi="Arial" w:cs="Arial"/>
          <w:sz w:val="24"/>
          <w:szCs w:val="24"/>
        </w:rPr>
        <w:lastRenderedPageBreak/>
        <w:t>[</w:t>
      </w:r>
      <w:r w:rsidR="00C96A19">
        <w:rPr>
          <w:rFonts w:ascii="Arial" w:hAnsi="Arial" w:cs="Arial"/>
          <w:sz w:val="24"/>
          <w:szCs w:val="24"/>
        </w:rPr>
        <w:t>6</w:t>
      </w:r>
      <w:r w:rsidR="00A52A88">
        <w:rPr>
          <w:rFonts w:ascii="Arial" w:hAnsi="Arial" w:cs="Arial"/>
          <w:sz w:val="24"/>
          <w:szCs w:val="24"/>
        </w:rPr>
        <w:t>2</w:t>
      </w:r>
      <w:r>
        <w:rPr>
          <w:rFonts w:ascii="Arial" w:hAnsi="Arial" w:cs="Arial"/>
          <w:sz w:val="24"/>
          <w:szCs w:val="24"/>
        </w:rPr>
        <w:t>]</w:t>
      </w:r>
      <w:r>
        <w:rPr>
          <w:rFonts w:ascii="Arial" w:hAnsi="Arial" w:cs="Arial"/>
          <w:sz w:val="24"/>
          <w:szCs w:val="24"/>
        </w:rPr>
        <w:tab/>
      </w:r>
      <w:r w:rsidR="00735DCF">
        <w:rPr>
          <w:rFonts w:ascii="Arial" w:hAnsi="Arial" w:cs="Arial"/>
          <w:sz w:val="24"/>
          <w:szCs w:val="24"/>
        </w:rPr>
        <w:t xml:space="preserve">RAF contends that the potential irreparable harm is likely to be suffered not only by it but by also by </w:t>
      </w:r>
      <w:r w:rsidR="00730CB0">
        <w:rPr>
          <w:rFonts w:ascii="Arial" w:hAnsi="Arial" w:cs="Arial"/>
          <w:sz w:val="24"/>
          <w:szCs w:val="24"/>
        </w:rPr>
        <w:t xml:space="preserve">the public and fiscus and that the harm would manifest as follows: </w:t>
      </w:r>
    </w:p>
    <w:p w14:paraId="4AC0AF84" w14:textId="5EBE1954" w:rsidR="002F55EB" w:rsidRDefault="00C96A19" w:rsidP="007C712B">
      <w:pPr>
        <w:spacing w:line="360" w:lineRule="auto"/>
        <w:ind w:left="1276" w:hanging="556"/>
        <w:jc w:val="both"/>
        <w:rPr>
          <w:rFonts w:ascii="Arial" w:hAnsi="Arial" w:cs="Arial"/>
          <w:sz w:val="24"/>
          <w:szCs w:val="24"/>
        </w:rPr>
      </w:pPr>
      <w:r>
        <w:rPr>
          <w:rFonts w:ascii="Arial" w:hAnsi="Arial" w:cs="Arial"/>
          <w:sz w:val="24"/>
          <w:szCs w:val="24"/>
        </w:rPr>
        <w:t>6</w:t>
      </w:r>
      <w:r w:rsidR="00A52A88">
        <w:rPr>
          <w:rFonts w:ascii="Arial" w:hAnsi="Arial" w:cs="Arial"/>
          <w:sz w:val="24"/>
          <w:szCs w:val="24"/>
        </w:rPr>
        <w:t>2</w:t>
      </w:r>
      <w:r w:rsidR="00E80C44">
        <w:rPr>
          <w:rFonts w:ascii="Arial" w:hAnsi="Arial" w:cs="Arial"/>
          <w:sz w:val="24"/>
          <w:szCs w:val="24"/>
        </w:rPr>
        <w:t xml:space="preserve">.1.The </w:t>
      </w:r>
      <w:r w:rsidR="00F72497">
        <w:rPr>
          <w:rFonts w:ascii="Arial" w:hAnsi="Arial" w:cs="Arial"/>
          <w:sz w:val="24"/>
          <w:szCs w:val="24"/>
        </w:rPr>
        <w:t>Sheriffs inventory for the scheduled sale in execut</w:t>
      </w:r>
      <w:r w:rsidR="004E2797">
        <w:rPr>
          <w:rFonts w:ascii="Arial" w:hAnsi="Arial" w:cs="Arial"/>
          <w:sz w:val="24"/>
          <w:szCs w:val="24"/>
        </w:rPr>
        <w:t>i</w:t>
      </w:r>
      <w:r w:rsidR="00F72497">
        <w:rPr>
          <w:rFonts w:ascii="Arial" w:hAnsi="Arial" w:cs="Arial"/>
          <w:sz w:val="24"/>
          <w:szCs w:val="24"/>
        </w:rPr>
        <w:t xml:space="preserve">on </w:t>
      </w:r>
      <w:r w:rsidR="004E2797">
        <w:rPr>
          <w:rFonts w:ascii="Arial" w:hAnsi="Arial" w:cs="Arial"/>
          <w:sz w:val="24"/>
          <w:szCs w:val="24"/>
        </w:rPr>
        <w:t>lists asset</w:t>
      </w:r>
      <w:r w:rsidR="00FD2BFF">
        <w:rPr>
          <w:rFonts w:ascii="Arial" w:hAnsi="Arial" w:cs="Arial"/>
          <w:sz w:val="24"/>
          <w:szCs w:val="24"/>
        </w:rPr>
        <w:t>s</w:t>
      </w:r>
      <w:r w:rsidR="006525D4">
        <w:rPr>
          <w:rFonts w:ascii="Arial" w:hAnsi="Arial" w:cs="Arial"/>
          <w:sz w:val="24"/>
          <w:szCs w:val="24"/>
        </w:rPr>
        <w:t xml:space="preserve"> </w:t>
      </w:r>
      <w:r w:rsidR="006261BA">
        <w:rPr>
          <w:rFonts w:ascii="Arial" w:hAnsi="Arial" w:cs="Arial"/>
          <w:sz w:val="24"/>
          <w:szCs w:val="24"/>
        </w:rPr>
        <w:t>which RAF</w:t>
      </w:r>
      <w:r w:rsidR="007C712B">
        <w:rPr>
          <w:rFonts w:ascii="Arial" w:hAnsi="Arial" w:cs="Arial"/>
          <w:sz w:val="24"/>
          <w:szCs w:val="24"/>
        </w:rPr>
        <w:t xml:space="preserve"> </w:t>
      </w:r>
      <w:r w:rsidR="006261BA">
        <w:rPr>
          <w:rFonts w:ascii="Arial" w:hAnsi="Arial" w:cs="Arial"/>
          <w:sz w:val="24"/>
          <w:szCs w:val="24"/>
        </w:rPr>
        <w:t xml:space="preserve">relies upon </w:t>
      </w:r>
      <w:r w:rsidR="00AF6E4E">
        <w:rPr>
          <w:rFonts w:ascii="Arial" w:hAnsi="Arial" w:cs="Arial"/>
          <w:sz w:val="24"/>
          <w:szCs w:val="24"/>
        </w:rPr>
        <w:t xml:space="preserve">to execute </w:t>
      </w:r>
      <w:r w:rsidR="00A967B1">
        <w:rPr>
          <w:rFonts w:ascii="Arial" w:hAnsi="Arial" w:cs="Arial"/>
          <w:sz w:val="24"/>
          <w:szCs w:val="24"/>
        </w:rPr>
        <w:t xml:space="preserve">its day -to-day duties. In the event of the </w:t>
      </w:r>
      <w:r w:rsidR="006D41B0">
        <w:rPr>
          <w:rFonts w:ascii="Arial" w:hAnsi="Arial" w:cs="Arial"/>
          <w:sz w:val="24"/>
          <w:szCs w:val="24"/>
        </w:rPr>
        <w:t>assets being sold in execution, RAF would be disabled from perf</w:t>
      </w:r>
      <w:r w:rsidR="008A7427">
        <w:rPr>
          <w:rFonts w:ascii="Arial" w:hAnsi="Arial" w:cs="Arial"/>
          <w:sz w:val="24"/>
          <w:szCs w:val="24"/>
        </w:rPr>
        <w:t xml:space="preserve">orming its duties to those members of the community </w:t>
      </w:r>
      <w:r w:rsidR="00B950A8">
        <w:rPr>
          <w:rFonts w:ascii="Arial" w:hAnsi="Arial" w:cs="Arial"/>
          <w:sz w:val="24"/>
          <w:szCs w:val="24"/>
        </w:rPr>
        <w:t xml:space="preserve">who are involved in road accidents throughout South Africa. </w:t>
      </w:r>
    </w:p>
    <w:p w14:paraId="122CE380" w14:textId="217FEE40" w:rsidR="00703BF6" w:rsidRDefault="00C96A19" w:rsidP="00703BF6">
      <w:pPr>
        <w:spacing w:line="360" w:lineRule="auto"/>
        <w:ind w:left="1276" w:hanging="720"/>
        <w:jc w:val="both"/>
        <w:rPr>
          <w:rFonts w:ascii="Arial" w:hAnsi="Arial" w:cs="Arial"/>
          <w:sz w:val="24"/>
          <w:szCs w:val="24"/>
        </w:rPr>
      </w:pPr>
      <w:r>
        <w:rPr>
          <w:rFonts w:ascii="Arial" w:hAnsi="Arial" w:cs="Arial"/>
          <w:sz w:val="24"/>
          <w:szCs w:val="24"/>
        </w:rPr>
        <w:t>6</w:t>
      </w:r>
      <w:r w:rsidR="00A52A88">
        <w:rPr>
          <w:rFonts w:ascii="Arial" w:hAnsi="Arial" w:cs="Arial"/>
          <w:sz w:val="24"/>
          <w:szCs w:val="24"/>
        </w:rPr>
        <w:t>2</w:t>
      </w:r>
      <w:r w:rsidR="00B950A8">
        <w:rPr>
          <w:rFonts w:ascii="Arial" w:hAnsi="Arial" w:cs="Arial"/>
          <w:sz w:val="24"/>
          <w:szCs w:val="24"/>
        </w:rPr>
        <w:t>.2. The assets are likely to be sold at a loss for a</w:t>
      </w:r>
      <w:r w:rsidR="005A33DE">
        <w:rPr>
          <w:rFonts w:ascii="Arial" w:hAnsi="Arial" w:cs="Arial"/>
          <w:sz w:val="24"/>
          <w:szCs w:val="24"/>
        </w:rPr>
        <w:t>n</w:t>
      </w:r>
      <w:r w:rsidR="00B950A8">
        <w:rPr>
          <w:rFonts w:ascii="Arial" w:hAnsi="Arial" w:cs="Arial"/>
          <w:sz w:val="24"/>
          <w:szCs w:val="24"/>
        </w:rPr>
        <w:t xml:space="preserve"> </w:t>
      </w:r>
      <w:r w:rsidR="009E1E35">
        <w:rPr>
          <w:rFonts w:ascii="Arial" w:hAnsi="Arial" w:cs="Arial"/>
          <w:sz w:val="24"/>
          <w:szCs w:val="24"/>
        </w:rPr>
        <w:t xml:space="preserve">insignificant value and RAF would be expected to pay the </w:t>
      </w:r>
      <w:r w:rsidR="00AC1D38">
        <w:rPr>
          <w:rFonts w:ascii="Arial" w:hAnsi="Arial" w:cs="Arial"/>
          <w:sz w:val="24"/>
          <w:szCs w:val="24"/>
        </w:rPr>
        <w:t>s</w:t>
      </w:r>
      <w:r w:rsidR="009E1E35">
        <w:rPr>
          <w:rFonts w:ascii="Arial" w:hAnsi="Arial" w:cs="Arial"/>
          <w:sz w:val="24"/>
          <w:szCs w:val="24"/>
        </w:rPr>
        <w:t>h</w:t>
      </w:r>
      <w:r w:rsidR="009C4CEC">
        <w:rPr>
          <w:rFonts w:ascii="Arial" w:hAnsi="Arial" w:cs="Arial"/>
          <w:sz w:val="24"/>
          <w:szCs w:val="24"/>
        </w:rPr>
        <w:t xml:space="preserve">ortfall. Additionally, it would </w:t>
      </w:r>
      <w:r w:rsidR="00173C58">
        <w:rPr>
          <w:rFonts w:ascii="Arial" w:hAnsi="Arial" w:cs="Arial"/>
          <w:sz w:val="24"/>
          <w:szCs w:val="24"/>
        </w:rPr>
        <w:t xml:space="preserve">still have to incur further expenses to replace the assets sold in execution. </w:t>
      </w:r>
    </w:p>
    <w:p w14:paraId="6E9EF8D0" w14:textId="1898555E" w:rsidR="000038E1" w:rsidRDefault="00C26174" w:rsidP="00703BF6">
      <w:pPr>
        <w:spacing w:line="360" w:lineRule="auto"/>
        <w:ind w:left="1276" w:hanging="720"/>
        <w:jc w:val="both"/>
        <w:rPr>
          <w:rFonts w:ascii="Arial" w:hAnsi="Arial" w:cs="Arial"/>
          <w:sz w:val="24"/>
          <w:szCs w:val="24"/>
        </w:rPr>
      </w:pPr>
      <w:r>
        <w:rPr>
          <w:rFonts w:ascii="Arial" w:hAnsi="Arial" w:cs="Arial"/>
          <w:sz w:val="24"/>
          <w:szCs w:val="24"/>
        </w:rPr>
        <w:t>6</w:t>
      </w:r>
      <w:r w:rsidR="00A52A88">
        <w:rPr>
          <w:rFonts w:ascii="Arial" w:hAnsi="Arial" w:cs="Arial"/>
          <w:sz w:val="24"/>
          <w:szCs w:val="24"/>
        </w:rPr>
        <w:t>2</w:t>
      </w:r>
      <w:r w:rsidR="00343272">
        <w:rPr>
          <w:rFonts w:ascii="Arial" w:hAnsi="Arial" w:cs="Arial"/>
          <w:sz w:val="24"/>
          <w:szCs w:val="24"/>
        </w:rPr>
        <w:t xml:space="preserve">.3. If RAF were to pay the funds to the respondent’s attorneys of record and it later emerges that some of the supplier’s claims did not comply </w:t>
      </w:r>
      <w:r w:rsidR="00EF638D">
        <w:rPr>
          <w:rFonts w:ascii="Arial" w:hAnsi="Arial" w:cs="Arial"/>
          <w:sz w:val="24"/>
          <w:szCs w:val="24"/>
        </w:rPr>
        <w:t>with section 24 and RAF w</w:t>
      </w:r>
      <w:r w:rsidR="00BE2650">
        <w:rPr>
          <w:rFonts w:ascii="Arial" w:hAnsi="Arial" w:cs="Arial"/>
          <w:sz w:val="24"/>
          <w:szCs w:val="24"/>
        </w:rPr>
        <w:t>as</w:t>
      </w:r>
      <w:r w:rsidR="00EF638D">
        <w:rPr>
          <w:rFonts w:ascii="Arial" w:hAnsi="Arial" w:cs="Arial"/>
          <w:sz w:val="24"/>
          <w:szCs w:val="24"/>
        </w:rPr>
        <w:t xml:space="preserve"> thereafter able to successfully </w:t>
      </w:r>
      <w:r w:rsidR="00DF5A63">
        <w:rPr>
          <w:rFonts w:ascii="Arial" w:hAnsi="Arial" w:cs="Arial"/>
          <w:sz w:val="24"/>
          <w:szCs w:val="24"/>
        </w:rPr>
        <w:t xml:space="preserve">rescind the underlying orders or judgments, RAF </w:t>
      </w:r>
      <w:r w:rsidR="00356F50">
        <w:rPr>
          <w:rFonts w:ascii="Arial" w:hAnsi="Arial" w:cs="Arial"/>
          <w:sz w:val="24"/>
          <w:szCs w:val="24"/>
        </w:rPr>
        <w:t xml:space="preserve">would be put through the time and expense of recovering </w:t>
      </w:r>
      <w:r w:rsidR="003F1330">
        <w:rPr>
          <w:rFonts w:ascii="Arial" w:hAnsi="Arial" w:cs="Arial"/>
          <w:sz w:val="24"/>
          <w:szCs w:val="24"/>
        </w:rPr>
        <w:t xml:space="preserve">the </w:t>
      </w:r>
      <w:r w:rsidR="007D14DC">
        <w:rPr>
          <w:rFonts w:ascii="Arial" w:hAnsi="Arial" w:cs="Arial"/>
          <w:sz w:val="24"/>
          <w:szCs w:val="24"/>
        </w:rPr>
        <w:t xml:space="preserve">disbursed funds with no guarantee </w:t>
      </w:r>
      <w:r w:rsidR="004472DB">
        <w:rPr>
          <w:rFonts w:ascii="Arial" w:hAnsi="Arial" w:cs="Arial"/>
          <w:sz w:val="24"/>
          <w:szCs w:val="24"/>
        </w:rPr>
        <w:t>of recoverability.</w:t>
      </w:r>
    </w:p>
    <w:p w14:paraId="1B621EE5" w14:textId="71713F17" w:rsidR="004472DB" w:rsidRPr="0004173D" w:rsidRDefault="004472DB" w:rsidP="00730CB0">
      <w:pPr>
        <w:spacing w:line="360" w:lineRule="auto"/>
        <w:ind w:left="720" w:hanging="720"/>
        <w:jc w:val="both"/>
        <w:rPr>
          <w:rFonts w:ascii="Arial" w:hAnsi="Arial" w:cs="Arial"/>
          <w:b/>
          <w:bCs/>
          <w:sz w:val="24"/>
          <w:szCs w:val="24"/>
        </w:rPr>
      </w:pPr>
      <w:r w:rsidRPr="0004173D">
        <w:rPr>
          <w:rFonts w:ascii="Arial" w:hAnsi="Arial" w:cs="Arial"/>
          <w:b/>
          <w:bCs/>
          <w:sz w:val="24"/>
          <w:szCs w:val="24"/>
        </w:rPr>
        <w:t>Balance of convenience</w:t>
      </w:r>
    </w:p>
    <w:p w14:paraId="0F16450B" w14:textId="20845D1E" w:rsidR="004472DB" w:rsidRDefault="004472DB" w:rsidP="00730CB0">
      <w:pPr>
        <w:spacing w:line="360" w:lineRule="auto"/>
        <w:ind w:left="720" w:hanging="720"/>
        <w:jc w:val="both"/>
        <w:rPr>
          <w:rFonts w:ascii="Arial" w:hAnsi="Arial" w:cs="Arial"/>
          <w:sz w:val="24"/>
          <w:szCs w:val="24"/>
        </w:rPr>
      </w:pPr>
      <w:r>
        <w:rPr>
          <w:rFonts w:ascii="Arial" w:hAnsi="Arial" w:cs="Arial"/>
          <w:sz w:val="24"/>
          <w:szCs w:val="24"/>
        </w:rPr>
        <w:t>[</w:t>
      </w:r>
      <w:r w:rsidR="00C26174">
        <w:rPr>
          <w:rFonts w:ascii="Arial" w:hAnsi="Arial" w:cs="Arial"/>
          <w:sz w:val="24"/>
          <w:szCs w:val="24"/>
        </w:rPr>
        <w:t>6</w:t>
      </w:r>
      <w:r w:rsidR="00A52A88">
        <w:rPr>
          <w:rFonts w:ascii="Arial" w:hAnsi="Arial" w:cs="Arial"/>
          <w:sz w:val="24"/>
          <w:szCs w:val="24"/>
        </w:rPr>
        <w:t>3</w:t>
      </w:r>
      <w:r>
        <w:rPr>
          <w:rFonts w:ascii="Arial" w:hAnsi="Arial" w:cs="Arial"/>
          <w:sz w:val="24"/>
          <w:szCs w:val="24"/>
        </w:rPr>
        <w:t>]</w:t>
      </w:r>
      <w:r>
        <w:rPr>
          <w:rFonts w:ascii="Arial" w:hAnsi="Arial" w:cs="Arial"/>
          <w:sz w:val="24"/>
          <w:szCs w:val="24"/>
        </w:rPr>
        <w:tab/>
        <w:t xml:space="preserve">The effect of interdicting the sale in execution can only be </w:t>
      </w:r>
      <w:r w:rsidR="00614DEB">
        <w:rPr>
          <w:rFonts w:ascii="Arial" w:hAnsi="Arial" w:cs="Arial"/>
          <w:sz w:val="24"/>
          <w:szCs w:val="24"/>
        </w:rPr>
        <w:t xml:space="preserve">that of a </w:t>
      </w:r>
      <w:r w:rsidR="00F64BFD">
        <w:rPr>
          <w:rFonts w:ascii="Arial" w:hAnsi="Arial" w:cs="Arial"/>
          <w:sz w:val="24"/>
          <w:szCs w:val="24"/>
        </w:rPr>
        <w:t>temporary delay which is unlikely to cause the respondents irreparable harm or any harm</w:t>
      </w:r>
      <w:r w:rsidR="00251294">
        <w:rPr>
          <w:rFonts w:ascii="Arial" w:hAnsi="Arial" w:cs="Arial"/>
          <w:sz w:val="24"/>
          <w:szCs w:val="24"/>
        </w:rPr>
        <w:t xml:space="preserve"> at all. On the other hand, a sale in execution would potentially </w:t>
      </w:r>
      <w:r w:rsidR="00890CE8">
        <w:rPr>
          <w:rFonts w:ascii="Arial" w:hAnsi="Arial" w:cs="Arial"/>
          <w:sz w:val="24"/>
          <w:szCs w:val="24"/>
        </w:rPr>
        <w:t xml:space="preserve">have devastating consequences not only for RAF but also </w:t>
      </w:r>
      <w:r w:rsidR="00495537">
        <w:rPr>
          <w:rFonts w:ascii="Arial" w:hAnsi="Arial" w:cs="Arial"/>
          <w:sz w:val="24"/>
          <w:szCs w:val="24"/>
        </w:rPr>
        <w:t>for millions people who are totally reliant on it when they get involved in accidents.</w:t>
      </w:r>
    </w:p>
    <w:p w14:paraId="319F4773" w14:textId="0D4A08A5" w:rsidR="00495537" w:rsidRPr="0004173D" w:rsidRDefault="00495537" w:rsidP="00730CB0">
      <w:pPr>
        <w:spacing w:line="360" w:lineRule="auto"/>
        <w:ind w:left="720" w:hanging="720"/>
        <w:jc w:val="both"/>
        <w:rPr>
          <w:rFonts w:ascii="Arial" w:hAnsi="Arial" w:cs="Arial"/>
          <w:b/>
          <w:bCs/>
          <w:sz w:val="24"/>
          <w:szCs w:val="24"/>
        </w:rPr>
      </w:pPr>
      <w:r w:rsidRPr="0004173D">
        <w:rPr>
          <w:rFonts w:ascii="Arial" w:hAnsi="Arial" w:cs="Arial"/>
          <w:b/>
          <w:bCs/>
          <w:sz w:val="24"/>
          <w:szCs w:val="24"/>
        </w:rPr>
        <w:t>Alternative remedy</w:t>
      </w:r>
    </w:p>
    <w:p w14:paraId="1445030C" w14:textId="221CFAE2" w:rsidR="00495537" w:rsidRDefault="00C3271B" w:rsidP="00730CB0">
      <w:pPr>
        <w:spacing w:line="360" w:lineRule="auto"/>
        <w:ind w:left="720" w:hanging="720"/>
        <w:jc w:val="both"/>
        <w:rPr>
          <w:rFonts w:ascii="Arial" w:hAnsi="Arial" w:cs="Arial"/>
          <w:sz w:val="24"/>
          <w:szCs w:val="24"/>
        </w:rPr>
      </w:pPr>
      <w:r>
        <w:rPr>
          <w:rFonts w:ascii="Arial" w:hAnsi="Arial" w:cs="Arial"/>
          <w:sz w:val="24"/>
          <w:szCs w:val="24"/>
        </w:rPr>
        <w:t>[</w:t>
      </w:r>
      <w:r w:rsidR="00C26174">
        <w:rPr>
          <w:rFonts w:ascii="Arial" w:hAnsi="Arial" w:cs="Arial"/>
          <w:sz w:val="24"/>
          <w:szCs w:val="24"/>
        </w:rPr>
        <w:t>6</w:t>
      </w:r>
      <w:r w:rsidR="00A52A88">
        <w:rPr>
          <w:rFonts w:ascii="Arial" w:hAnsi="Arial" w:cs="Arial"/>
          <w:sz w:val="24"/>
          <w:szCs w:val="24"/>
        </w:rPr>
        <w:t>4</w:t>
      </w:r>
      <w:r>
        <w:rPr>
          <w:rFonts w:ascii="Arial" w:hAnsi="Arial" w:cs="Arial"/>
          <w:sz w:val="24"/>
          <w:szCs w:val="24"/>
        </w:rPr>
        <w:t>]</w:t>
      </w:r>
      <w:r>
        <w:rPr>
          <w:rFonts w:ascii="Arial" w:hAnsi="Arial" w:cs="Arial"/>
          <w:sz w:val="24"/>
          <w:szCs w:val="24"/>
        </w:rPr>
        <w:tab/>
        <w:t xml:space="preserve">As alluded to above RAF made several attempts to engage the respondents and their </w:t>
      </w:r>
      <w:r w:rsidR="00AE1B00">
        <w:rPr>
          <w:rFonts w:ascii="Arial" w:hAnsi="Arial" w:cs="Arial"/>
          <w:sz w:val="24"/>
          <w:szCs w:val="24"/>
        </w:rPr>
        <w:t>legal re</w:t>
      </w:r>
      <w:r w:rsidR="00200D1C">
        <w:rPr>
          <w:rFonts w:ascii="Arial" w:hAnsi="Arial" w:cs="Arial"/>
          <w:sz w:val="24"/>
          <w:szCs w:val="24"/>
        </w:rPr>
        <w:t xml:space="preserve">presentatives to no avail. It has also undertaken to hold the funds in trust </w:t>
      </w:r>
      <w:r w:rsidR="00B1168E">
        <w:rPr>
          <w:rFonts w:ascii="Arial" w:hAnsi="Arial" w:cs="Arial"/>
          <w:sz w:val="24"/>
          <w:szCs w:val="24"/>
        </w:rPr>
        <w:t xml:space="preserve">and make payments as </w:t>
      </w:r>
      <w:r w:rsidR="0054472B">
        <w:rPr>
          <w:rFonts w:ascii="Arial" w:hAnsi="Arial" w:cs="Arial"/>
          <w:sz w:val="24"/>
          <w:szCs w:val="24"/>
        </w:rPr>
        <w:t xml:space="preserve">soon as the claim is verified. </w:t>
      </w:r>
    </w:p>
    <w:p w14:paraId="47D5E510" w14:textId="1C722210" w:rsidR="0054472B" w:rsidRDefault="0054472B" w:rsidP="00730CB0">
      <w:pPr>
        <w:spacing w:line="360" w:lineRule="auto"/>
        <w:ind w:left="720" w:hanging="720"/>
        <w:jc w:val="both"/>
        <w:rPr>
          <w:rFonts w:ascii="Arial" w:hAnsi="Arial" w:cs="Arial"/>
          <w:sz w:val="24"/>
          <w:szCs w:val="24"/>
        </w:rPr>
      </w:pPr>
      <w:r>
        <w:rPr>
          <w:rFonts w:ascii="Arial" w:hAnsi="Arial" w:cs="Arial"/>
          <w:sz w:val="24"/>
          <w:szCs w:val="24"/>
        </w:rPr>
        <w:t>[6</w:t>
      </w:r>
      <w:r w:rsidR="00A52A88">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Given the numerous attempts to try and resolve </w:t>
      </w:r>
      <w:r w:rsidR="00DC4E62">
        <w:rPr>
          <w:rFonts w:ascii="Arial" w:hAnsi="Arial" w:cs="Arial"/>
          <w:sz w:val="24"/>
          <w:szCs w:val="24"/>
        </w:rPr>
        <w:t>the matter without litigation it would seem that RAF was left with no alternative but to seek an</w:t>
      </w:r>
      <w:r w:rsidR="00CB4F6F">
        <w:rPr>
          <w:rFonts w:ascii="Arial" w:hAnsi="Arial" w:cs="Arial"/>
          <w:sz w:val="24"/>
          <w:szCs w:val="24"/>
        </w:rPr>
        <w:t xml:space="preserve"> interdict to </w:t>
      </w:r>
      <w:r w:rsidR="00CB4F6F">
        <w:rPr>
          <w:rFonts w:ascii="Arial" w:hAnsi="Arial" w:cs="Arial"/>
          <w:sz w:val="24"/>
          <w:szCs w:val="24"/>
        </w:rPr>
        <w:lastRenderedPageBreak/>
        <w:t>enable it to complete the verification process in order to settle the claims or determine whether</w:t>
      </w:r>
      <w:r w:rsidR="0048377D">
        <w:rPr>
          <w:rFonts w:ascii="Arial" w:hAnsi="Arial" w:cs="Arial"/>
          <w:sz w:val="24"/>
          <w:szCs w:val="24"/>
        </w:rPr>
        <w:t xml:space="preserve"> or not to rescind the various judgments. </w:t>
      </w:r>
    </w:p>
    <w:p w14:paraId="55658EFD" w14:textId="116545C6" w:rsidR="0048377D" w:rsidRPr="00042AD7" w:rsidRDefault="0048377D" w:rsidP="00730CB0">
      <w:pPr>
        <w:spacing w:line="360" w:lineRule="auto"/>
        <w:ind w:left="720" w:hanging="720"/>
        <w:jc w:val="both"/>
        <w:rPr>
          <w:rFonts w:ascii="Arial" w:hAnsi="Arial" w:cs="Arial"/>
          <w:b/>
          <w:bCs/>
          <w:sz w:val="24"/>
          <w:szCs w:val="24"/>
        </w:rPr>
      </w:pPr>
      <w:r w:rsidRPr="00042AD7">
        <w:rPr>
          <w:rFonts w:ascii="Arial" w:hAnsi="Arial" w:cs="Arial"/>
          <w:b/>
          <w:bCs/>
          <w:sz w:val="24"/>
          <w:szCs w:val="24"/>
        </w:rPr>
        <w:t>Stay Application</w:t>
      </w:r>
    </w:p>
    <w:p w14:paraId="2D3F9E3C" w14:textId="26C6AF9D" w:rsidR="0048377D" w:rsidRDefault="0048377D" w:rsidP="00730CB0">
      <w:pPr>
        <w:spacing w:line="360" w:lineRule="auto"/>
        <w:ind w:left="720" w:hanging="720"/>
        <w:jc w:val="both"/>
        <w:rPr>
          <w:rFonts w:ascii="Arial" w:hAnsi="Arial" w:cs="Arial"/>
          <w:sz w:val="24"/>
          <w:szCs w:val="24"/>
        </w:rPr>
      </w:pPr>
      <w:r>
        <w:rPr>
          <w:rFonts w:ascii="Arial" w:hAnsi="Arial" w:cs="Arial"/>
          <w:sz w:val="24"/>
          <w:szCs w:val="24"/>
        </w:rPr>
        <w:t>[</w:t>
      </w:r>
      <w:r w:rsidR="004E614E">
        <w:rPr>
          <w:rFonts w:ascii="Arial" w:hAnsi="Arial" w:cs="Arial"/>
          <w:sz w:val="24"/>
          <w:szCs w:val="24"/>
        </w:rPr>
        <w:t>6</w:t>
      </w:r>
      <w:r w:rsidR="00A52A88">
        <w:rPr>
          <w:rFonts w:ascii="Arial" w:hAnsi="Arial" w:cs="Arial"/>
          <w:sz w:val="24"/>
          <w:szCs w:val="24"/>
        </w:rPr>
        <w:t>6</w:t>
      </w:r>
      <w:r w:rsidR="004E614E">
        <w:rPr>
          <w:rFonts w:ascii="Arial" w:hAnsi="Arial" w:cs="Arial"/>
          <w:sz w:val="24"/>
          <w:szCs w:val="24"/>
        </w:rPr>
        <w:t>]</w:t>
      </w:r>
      <w:r w:rsidR="004E614E">
        <w:rPr>
          <w:rFonts w:ascii="Arial" w:hAnsi="Arial" w:cs="Arial"/>
          <w:sz w:val="24"/>
          <w:szCs w:val="24"/>
        </w:rPr>
        <w:tab/>
        <w:t>Uniform Rule 45A provides:</w:t>
      </w:r>
    </w:p>
    <w:p w14:paraId="00C3E091" w14:textId="67F8F043" w:rsidR="00F338BF" w:rsidRDefault="00F338BF" w:rsidP="000245BF">
      <w:pPr>
        <w:spacing w:line="360" w:lineRule="auto"/>
        <w:ind w:left="1440"/>
        <w:jc w:val="both"/>
        <w:rPr>
          <w:rFonts w:ascii="Arial" w:hAnsi="Arial" w:cs="Arial"/>
          <w:sz w:val="24"/>
          <w:szCs w:val="24"/>
        </w:rPr>
      </w:pPr>
      <w:r>
        <w:rPr>
          <w:rFonts w:ascii="Arial" w:hAnsi="Arial" w:cs="Arial"/>
          <w:sz w:val="24"/>
          <w:szCs w:val="24"/>
        </w:rPr>
        <w:t xml:space="preserve">“The court may, on application, suspend the operation and execution </w:t>
      </w:r>
      <w:r w:rsidR="00F63F1A">
        <w:rPr>
          <w:rFonts w:ascii="Arial" w:hAnsi="Arial" w:cs="Arial"/>
          <w:sz w:val="24"/>
          <w:szCs w:val="24"/>
        </w:rPr>
        <w:t xml:space="preserve">of any order for such period as it may </w:t>
      </w:r>
      <w:r w:rsidR="00D94E9D">
        <w:rPr>
          <w:rFonts w:ascii="Arial" w:hAnsi="Arial" w:cs="Arial"/>
          <w:sz w:val="24"/>
          <w:szCs w:val="24"/>
        </w:rPr>
        <w:t>deem fit</w:t>
      </w:r>
      <w:r w:rsidR="00F141C2">
        <w:rPr>
          <w:rFonts w:ascii="Arial" w:hAnsi="Arial" w:cs="Arial"/>
          <w:sz w:val="24"/>
          <w:szCs w:val="24"/>
        </w:rPr>
        <w:t>: provided that in the case of appeal, such suspen</w:t>
      </w:r>
      <w:r w:rsidR="000245BF">
        <w:rPr>
          <w:rFonts w:ascii="Arial" w:hAnsi="Arial" w:cs="Arial"/>
          <w:sz w:val="24"/>
          <w:szCs w:val="24"/>
        </w:rPr>
        <w:t>sion is in compliance with section 18 of the Act.”</w:t>
      </w:r>
    </w:p>
    <w:p w14:paraId="789F5390" w14:textId="0CB5AE22" w:rsidR="00A03398" w:rsidRDefault="00E72E46" w:rsidP="00745B80">
      <w:pPr>
        <w:spacing w:line="360" w:lineRule="auto"/>
        <w:ind w:left="720" w:hanging="720"/>
        <w:jc w:val="both"/>
        <w:rPr>
          <w:rFonts w:ascii="Arial" w:hAnsi="Arial" w:cs="Arial"/>
          <w:sz w:val="24"/>
          <w:szCs w:val="24"/>
        </w:rPr>
      </w:pPr>
      <w:r>
        <w:rPr>
          <w:rFonts w:ascii="Arial" w:hAnsi="Arial" w:cs="Arial"/>
          <w:sz w:val="24"/>
          <w:szCs w:val="24"/>
        </w:rPr>
        <w:t>[6</w:t>
      </w:r>
      <w:r w:rsidR="00A52A88">
        <w:rPr>
          <w:rFonts w:ascii="Arial" w:hAnsi="Arial" w:cs="Arial"/>
          <w:sz w:val="24"/>
          <w:szCs w:val="24"/>
        </w:rPr>
        <w:t>7</w:t>
      </w:r>
      <w:r>
        <w:rPr>
          <w:rFonts w:ascii="Arial" w:hAnsi="Arial" w:cs="Arial"/>
          <w:sz w:val="24"/>
          <w:szCs w:val="24"/>
        </w:rPr>
        <w:t>]</w:t>
      </w:r>
      <w:r>
        <w:rPr>
          <w:rFonts w:ascii="Arial" w:hAnsi="Arial" w:cs="Arial"/>
          <w:sz w:val="24"/>
          <w:szCs w:val="24"/>
        </w:rPr>
        <w:tab/>
        <w:t xml:space="preserve">Concurrent with the provisions of Rule 45A this court has an </w:t>
      </w:r>
      <w:r w:rsidR="008C312F">
        <w:rPr>
          <w:rFonts w:ascii="Arial" w:hAnsi="Arial" w:cs="Arial"/>
          <w:sz w:val="24"/>
          <w:szCs w:val="24"/>
        </w:rPr>
        <w:t>inherent discretion to order a stay of execution in terms of the common law.</w:t>
      </w:r>
      <w:r w:rsidR="00745B80">
        <w:rPr>
          <w:rFonts w:ascii="Arial" w:hAnsi="Arial" w:cs="Arial"/>
          <w:sz w:val="24"/>
          <w:szCs w:val="24"/>
        </w:rPr>
        <w:t xml:space="preserve"> </w:t>
      </w:r>
      <w:r w:rsidR="00ED026E">
        <w:rPr>
          <w:rFonts w:ascii="Arial" w:hAnsi="Arial" w:cs="Arial"/>
          <w:sz w:val="24"/>
          <w:szCs w:val="24"/>
        </w:rPr>
        <w:t xml:space="preserve">See </w:t>
      </w:r>
      <w:r w:rsidR="00ED026E" w:rsidRPr="00DF50EA">
        <w:rPr>
          <w:rFonts w:ascii="Arial" w:hAnsi="Arial" w:cs="Arial"/>
          <w:i/>
          <w:iCs/>
          <w:sz w:val="24"/>
          <w:szCs w:val="24"/>
        </w:rPr>
        <w:t>Road Accident Funds v Legal Practice Council</w:t>
      </w:r>
      <w:r w:rsidR="00892CAC">
        <w:rPr>
          <w:rFonts w:ascii="Arial" w:hAnsi="Arial" w:cs="Arial"/>
          <w:i/>
          <w:iCs/>
          <w:sz w:val="24"/>
          <w:szCs w:val="24"/>
        </w:rPr>
        <w:t>.</w:t>
      </w:r>
      <w:r w:rsidR="00ED026E">
        <w:rPr>
          <w:rStyle w:val="FootnoteReference"/>
          <w:rFonts w:ascii="Arial" w:hAnsi="Arial" w:cs="Arial"/>
          <w:sz w:val="24"/>
          <w:szCs w:val="24"/>
        </w:rPr>
        <w:footnoteReference w:id="10"/>
      </w:r>
      <w:r w:rsidR="00DF50EA">
        <w:rPr>
          <w:rFonts w:ascii="Arial" w:hAnsi="Arial" w:cs="Arial"/>
          <w:sz w:val="24"/>
          <w:szCs w:val="24"/>
        </w:rPr>
        <w:t xml:space="preserve"> </w:t>
      </w:r>
    </w:p>
    <w:p w14:paraId="2199A33C" w14:textId="02A49668" w:rsidR="00892CAC" w:rsidRDefault="00A26490" w:rsidP="00745B80">
      <w:pPr>
        <w:spacing w:line="360" w:lineRule="auto"/>
        <w:ind w:left="720" w:hanging="720"/>
        <w:jc w:val="both"/>
        <w:rPr>
          <w:rFonts w:ascii="Arial" w:hAnsi="Arial" w:cs="Arial"/>
          <w:sz w:val="24"/>
          <w:szCs w:val="24"/>
        </w:rPr>
      </w:pPr>
      <w:r>
        <w:rPr>
          <w:rFonts w:ascii="Arial" w:hAnsi="Arial" w:cs="Arial"/>
          <w:sz w:val="24"/>
          <w:szCs w:val="24"/>
        </w:rPr>
        <w:t>[6</w:t>
      </w:r>
      <w:r w:rsidR="00A52A88">
        <w:rPr>
          <w:rFonts w:ascii="Arial" w:hAnsi="Arial" w:cs="Arial"/>
          <w:sz w:val="24"/>
          <w:szCs w:val="24"/>
        </w:rPr>
        <w:t>8</w:t>
      </w:r>
      <w:r>
        <w:rPr>
          <w:rFonts w:ascii="Arial" w:hAnsi="Arial" w:cs="Arial"/>
          <w:sz w:val="24"/>
          <w:szCs w:val="24"/>
        </w:rPr>
        <w:t>]</w:t>
      </w:r>
      <w:r>
        <w:rPr>
          <w:rFonts w:ascii="Arial" w:hAnsi="Arial" w:cs="Arial"/>
          <w:sz w:val="24"/>
          <w:szCs w:val="24"/>
        </w:rPr>
        <w:tab/>
        <w:t xml:space="preserve">In </w:t>
      </w:r>
      <w:r w:rsidRPr="002E654A">
        <w:rPr>
          <w:rFonts w:ascii="Arial" w:hAnsi="Arial" w:cs="Arial"/>
          <w:i/>
          <w:iCs/>
          <w:sz w:val="24"/>
          <w:szCs w:val="24"/>
        </w:rPr>
        <w:t xml:space="preserve">Gois </w:t>
      </w:r>
      <w:r w:rsidR="00EE2782" w:rsidRPr="002E654A">
        <w:rPr>
          <w:rFonts w:ascii="Arial" w:hAnsi="Arial" w:cs="Arial"/>
          <w:i/>
          <w:iCs/>
          <w:sz w:val="24"/>
          <w:szCs w:val="24"/>
        </w:rPr>
        <w:t>t/a Shakespeare</w:t>
      </w:r>
      <w:r w:rsidR="00F9323A" w:rsidRPr="002E654A">
        <w:rPr>
          <w:rFonts w:ascii="Arial" w:hAnsi="Arial" w:cs="Arial"/>
          <w:i/>
          <w:iCs/>
          <w:sz w:val="24"/>
          <w:szCs w:val="24"/>
        </w:rPr>
        <w:t xml:space="preserve">’s </w:t>
      </w:r>
      <w:r w:rsidR="002E654A" w:rsidRPr="002E654A">
        <w:rPr>
          <w:rFonts w:ascii="Arial" w:hAnsi="Arial" w:cs="Arial"/>
          <w:i/>
          <w:iCs/>
          <w:sz w:val="24"/>
          <w:szCs w:val="24"/>
        </w:rPr>
        <w:t>Pub v Van Zyl</w:t>
      </w:r>
      <w:r w:rsidR="002E654A">
        <w:rPr>
          <w:rStyle w:val="FootnoteReference"/>
          <w:rFonts w:ascii="Arial" w:hAnsi="Arial" w:cs="Arial"/>
          <w:sz w:val="24"/>
          <w:szCs w:val="24"/>
        </w:rPr>
        <w:footnoteReference w:id="11"/>
      </w:r>
      <w:r w:rsidR="00A82103">
        <w:rPr>
          <w:rFonts w:ascii="Arial" w:hAnsi="Arial" w:cs="Arial"/>
          <w:sz w:val="24"/>
          <w:szCs w:val="24"/>
        </w:rPr>
        <w:t xml:space="preserve"> the court summarised </w:t>
      </w:r>
      <w:r w:rsidR="00113B47">
        <w:rPr>
          <w:rFonts w:ascii="Arial" w:hAnsi="Arial" w:cs="Arial"/>
          <w:sz w:val="24"/>
          <w:szCs w:val="24"/>
        </w:rPr>
        <w:t xml:space="preserve">the general principles for the granting of a </w:t>
      </w:r>
      <w:r w:rsidR="00C00F07">
        <w:rPr>
          <w:rFonts w:ascii="Arial" w:hAnsi="Arial" w:cs="Arial"/>
          <w:sz w:val="24"/>
          <w:szCs w:val="24"/>
        </w:rPr>
        <w:t>stay in execution as follows:</w:t>
      </w:r>
    </w:p>
    <w:p w14:paraId="59BD3E0A" w14:textId="5AABA260" w:rsidR="00C00F07" w:rsidRDefault="00C00F07" w:rsidP="00074579">
      <w:pPr>
        <w:spacing w:line="360" w:lineRule="auto"/>
        <w:ind w:left="1134" w:hanging="414"/>
        <w:jc w:val="both"/>
        <w:rPr>
          <w:rFonts w:ascii="Arial" w:hAnsi="Arial" w:cs="Arial"/>
          <w:sz w:val="24"/>
          <w:szCs w:val="24"/>
        </w:rPr>
      </w:pPr>
      <w:r>
        <w:rPr>
          <w:rFonts w:ascii="Arial" w:hAnsi="Arial" w:cs="Arial"/>
          <w:sz w:val="24"/>
          <w:szCs w:val="24"/>
        </w:rPr>
        <w:t>“</w:t>
      </w:r>
      <w:r w:rsidR="00B258AC">
        <w:rPr>
          <w:rFonts w:ascii="Arial" w:hAnsi="Arial" w:cs="Arial"/>
          <w:sz w:val="24"/>
          <w:szCs w:val="24"/>
        </w:rPr>
        <w:t>(a) A court will grant a stay of execution where real and substantial</w:t>
      </w:r>
      <w:r w:rsidR="00074579">
        <w:rPr>
          <w:rFonts w:ascii="Arial" w:hAnsi="Arial" w:cs="Arial"/>
          <w:sz w:val="24"/>
          <w:szCs w:val="24"/>
        </w:rPr>
        <w:t xml:space="preserve"> </w:t>
      </w:r>
      <w:r w:rsidR="00B258AC">
        <w:rPr>
          <w:rFonts w:ascii="Arial" w:hAnsi="Arial" w:cs="Arial"/>
          <w:sz w:val="24"/>
          <w:szCs w:val="24"/>
        </w:rPr>
        <w:t xml:space="preserve">justice requires it or where injustice </w:t>
      </w:r>
      <w:r w:rsidR="00074579">
        <w:rPr>
          <w:rFonts w:ascii="Arial" w:hAnsi="Arial" w:cs="Arial"/>
          <w:sz w:val="24"/>
          <w:szCs w:val="24"/>
        </w:rPr>
        <w:t>requires it or where injustice would otherwise result.</w:t>
      </w:r>
    </w:p>
    <w:p w14:paraId="1C498BDE" w14:textId="49EFE885" w:rsidR="00074579" w:rsidRDefault="00B37186" w:rsidP="00074579">
      <w:pPr>
        <w:spacing w:line="360" w:lineRule="auto"/>
        <w:ind w:left="1134" w:hanging="414"/>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court will be guided by considering the factors usually applicable to </w:t>
      </w:r>
      <w:r w:rsidR="00895DEC">
        <w:rPr>
          <w:rFonts w:ascii="Arial" w:hAnsi="Arial" w:cs="Arial"/>
          <w:sz w:val="24"/>
          <w:szCs w:val="24"/>
        </w:rPr>
        <w:t xml:space="preserve">interim interdicts, except where the </w:t>
      </w:r>
      <w:r w:rsidR="00030D02">
        <w:rPr>
          <w:rFonts w:ascii="Arial" w:hAnsi="Arial" w:cs="Arial"/>
          <w:sz w:val="24"/>
          <w:szCs w:val="24"/>
        </w:rPr>
        <w:t>applicant is not asserting a right, but attempting to avert injustice.</w:t>
      </w:r>
    </w:p>
    <w:p w14:paraId="165F2B12" w14:textId="07677971" w:rsidR="00030D02" w:rsidRDefault="00030D02" w:rsidP="00074579">
      <w:pPr>
        <w:spacing w:line="360" w:lineRule="auto"/>
        <w:ind w:left="1134" w:hanging="414"/>
        <w:jc w:val="both"/>
        <w:rPr>
          <w:rFonts w:ascii="Arial" w:hAnsi="Arial" w:cs="Arial"/>
          <w:sz w:val="24"/>
          <w:szCs w:val="24"/>
        </w:rPr>
      </w:pPr>
      <w:r>
        <w:rPr>
          <w:rFonts w:ascii="Arial" w:hAnsi="Arial" w:cs="Arial"/>
          <w:sz w:val="24"/>
          <w:szCs w:val="24"/>
        </w:rPr>
        <w:t>(c)</w:t>
      </w:r>
      <w:r>
        <w:rPr>
          <w:rFonts w:ascii="Arial" w:hAnsi="Arial" w:cs="Arial"/>
          <w:sz w:val="24"/>
          <w:szCs w:val="24"/>
        </w:rPr>
        <w:tab/>
        <w:t>The court must be satisfied that:</w:t>
      </w:r>
    </w:p>
    <w:p w14:paraId="54678007" w14:textId="144F2AC6" w:rsidR="00030D02" w:rsidRDefault="003C7052" w:rsidP="00E20DC1">
      <w:pPr>
        <w:spacing w:line="360" w:lineRule="auto"/>
        <w:ind w:left="2160" w:hanging="724"/>
        <w:jc w:val="both"/>
        <w:rPr>
          <w:rFonts w:ascii="Arial" w:hAnsi="Arial" w:cs="Arial"/>
          <w:sz w:val="24"/>
          <w:szCs w:val="24"/>
        </w:rPr>
      </w:pPr>
      <w:r>
        <w:rPr>
          <w:rFonts w:ascii="Arial" w:hAnsi="Arial" w:cs="Arial"/>
          <w:sz w:val="24"/>
          <w:szCs w:val="24"/>
        </w:rPr>
        <w:t xml:space="preserve">(i) </w:t>
      </w:r>
      <w:r w:rsidR="00E20DC1">
        <w:rPr>
          <w:rFonts w:ascii="Arial" w:hAnsi="Arial" w:cs="Arial"/>
          <w:sz w:val="24"/>
          <w:szCs w:val="24"/>
        </w:rPr>
        <w:tab/>
      </w:r>
      <w:r>
        <w:rPr>
          <w:rFonts w:ascii="Arial" w:hAnsi="Arial" w:cs="Arial"/>
          <w:sz w:val="24"/>
          <w:szCs w:val="24"/>
        </w:rPr>
        <w:t xml:space="preserve">The applicant has a well-grounded apprehension that </w:t>
      </w:r>
      <w:r w:rsidR="0024144D">
        <w:rPr>
          <w:rFonts w:ascii="Arial" w:hAnsi="Arial" w:cs="Arial"/>
          <w:sz w:val="24"/>
          <w:szCs w:val="24"/>
        </w:rPr>
        <w:t>the execution is taking place at the instance of the responden</w:t>
      </w:r>
      <w:r w:rsidR="0071325C">
        <w:rPr>
          <w:rFonts w:ascii="Arial" w:hAnsi="Arial" w:cs="Arial"/>
          <w:sz w:val="24"/>
          <w:szCs w:val="24"/>
        </w:rPr>
        <w:t>t</w:t>
      </w:r>
      <w:r w:rsidR="00E20DC1">
        <w:rPr>
          <w:rFonts w:ascii="Arial" w:hAnsi="Arial" w:cs="Arial"/>
          <w:sz w:val="24"/>
          <w:szCs w:val="24"/>
        </w:rPr>
        <w:t xml:space="preserve">(s); and </w:t>
      </w:r>
    </w:p>
    <w:p w14:paraId="38AF5891" w14:textId="3421A930" w:rsidR="00E20DC1" w:rsidRDefault="00E20DC1" w:rsidP="0066403A">
      <w:pPr>
        <w:spacing w:line="360" w:lineRule="auto"/>
        <w:ind w:left="2160" w:hanging="724"/>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D3220">
        <w:rPr>
          <w:rFonts w:ascii="Arial" w:hAnsi="Arial" w:cs="Arial"/>
          <w:sz w:val="24"/>
          <w:szCs w:val="24"/>
        </w:rPr>
        <w:t xml:space="preserve">irreparable harm will result if execution is not stayed and the applicant succeeds </w:t>
      </w:r>
      <w:r w:rsidR="0066403A">
        <w:rPr>
          <w:rFonts w:ascii="Arial" w:hAnsi="Arial" w:cs="Arial"/>
          <w:sz w:val="24"/>
          <w:szCs w:val="24"/>
        </w:rPr>
        <w:t xml:space="preserve">in establishing </w:t>
      </w:r>
      <w:r w:rsidR="00EE2FB3">
        <w:rPr>
          <w:rFonts w:ascii="Arial" w:hAnsi="Arial" w:cs="Arial"/>
          <w:sz w:val="24"/>
          <w:szCs w:val="24"/>
        </w:rPr>
        <w:t>a clear right.</w:t>
      </w:r>
    </w:p>
    <w:p w14:paraId="47AF64B7" w14:textId="413868FE" w:rsidR="00074579" w:rsidRDefault="00766E63" w:rsidP="000000C5">
      <w:pPr>
        <w:spacing w:line="360" w:lineRule="auto"/>
        <w:ind w:left="1436" w:hanging="716"/>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irreparable harm will invariably result if there is a possibility that the underlying </w:t>
      </w:r>
      <w:r w:rsidR="00A42E02">
        <w:rPr>
          <w:rFonts w:ascii="Arial" w:hAnsi="Arial" w:cs="Arial"/>
          <w:sz w:val="24"/>
          <w:szCs w:val="24"/>
        </w:rPr>
        <w:t>causa may ultimately be removed, i.e. where the underlying causa is the subject matter of an ongoing dispute between the parties.</w:t>
      </w:r>
    </w:p>
    <w:p w14:paraId="7A94FFBE" w14:textId="6782D6F3" w:rsidR="000000C5" w:rsidRDefault="000000C5" w:rsidP="000000C5">
      <w:pPr>
        <w:spacing w:line="360" w:lineRule="auto"/>
        <w:ind w:left="1436" w:hanging="716"/>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 xml:space="preserve">The court is not concerned with </w:t>
      </w:r>
      <w:r w:rsidR="0063223E">
        <w:rPr>
          <w:rFonts w:ascii="Arial" w:hAnsi="Arial" w:cs="Arial"/>
          <w:sz w:val="24"/>
          <w:szCs w:val="24"/>
        </w:rPr>
        <w:t>the merits of the underlying dispute- the sole enquiry is simply w</w:t>
      </w:r>
      <w:r w:rsidR="00BE2689">
        <w:rPr>
          <w:rFonts w:ascii="Arial" w:hAnsi="Arial" w:cs="Arial"/>
          <w:sz w:val="24"/>
          <w:szCs w:val="24"/>
        </w:rPr>
        <w:t xml:space="preserve">hether the causa is in dispute.” </w:t>
      </w:r>
    </w:p>
    <w:p w14:paraId="54CC9ECD" w14:textId="30CA5189" w:rsidR="00BE2689" w:rsidRDefault="00BE2689" w:rsidP="00581AF5">
      <w:pPr>
        <w:spacing w:line="360" w:lineRule="auto"/>
        <w:ind w:left="720" w:hanging="720"/>
        <w:jc w:val="both"/>
        <w:rPr>
          <w:rFonts w:ascii="Arial" w:hAnsi="Arial" w:cs="Arial"/>
          <w:sz w:val="24"/>
          <w:szCs w:val="24"/>
        </w:rPr>
      </w:pPr>
      <w:r>
        <w:rPr>
          <w:rFonts w:ascii="Arial" w:hAnsi="Arial" w:cs="Arial"/>
          <w:sz w:val="24"/>
          <w:szCs w:val="24"/>
        </w:rPr>
        <w:t>[</w:t>
      </w:r>
      <w:r w:rsidR="00A52A88">
        <w:rPr>
          <w:rFonts w:ascii="Arial" w:hAnsi="Arial" w:cs="Arial"/>
          <w:sz w:val="24"/>
          <w:szCs w:val="24"/>
        </w:rPr>
        <w:t>69</w:t>
      </w:r>
      <w:r>
        <w:rPr>
          <w:rFonts w:ascii="Arial" w:hAnsi="Arial" w:cs="Arial"/>
          <w:sz w:val="24"/>
          <w:szCs w:val="24"/>
        </w:rPr>
        <w:t>]</w:t>
      </w:r>
      <w:r>
        <w:rPr>
          <w:rFonts w:ascii="Arial" w:hAnsi="Arial" w:cs="Arial"/>
          <w:sz w:val="24"/>
          <w:szCs w:val="24"/>
        </w:rPr>
        <w:tab/>
        <w:t xml:space="preserve">It cannot be disputed that the respondents are entitled </w:t>
      </w:r>
      <w:r w:rsidR="000E29C2">
        <w:rPr>
          <w:rFonts w:ascii="Arial" w:hAnsi="Arial" w:cs="Arial"/>
          <w:sz w:val="24"/>
          <w:szCs w:val="24"/>
        </w:rPr>
        <w:t xml:space="preserve">to enforce the judgments obtained against RAF but in my </w:t>
      </w:r>
      <w:r w:rsidR="00374714">
        <w:rPr>
          <w:rFonts w:ascii="Arial" w:hAnsi="Arial" w:cs="Arial"/>
          <w:sz w:val="24"/>
          <w:szCs w:val="24"/>
        </w:rPr>
        <w:t>view the applicant is entitled to verify the claims by ensuring that the identi</w:t>
      </w:r>
      <w:r w:rsidR="008E49BA">
        <w:rPr>
          <w:rFonts w:ascii="Arial" w:hAnsi="Arial" w:cs="Arial"/>
          <w:sz w:val="24"/>
          <w:szCs w:val="24"/>
        </w:rPr>
        <w:t>ty of the persons to whom services were rendered are t</w:t>
      </w:r>
      <w:r w:rsidR="00086E64">
        <w:rPr>
          <w:rFonts w:ascii="Arial" w:hAnsi="Arial" w:cs="Arial"/>
          <w:sz w:val="24"/>
          <w:szCs w:val="24"/>
        </w:rPr>
        <w:t>h</w:t>
      </w:r>
      <w:r w:rsidR="008E49BA">
        <w:rPr>
          <w:rFonts w:ascii="Arial" w:hAnsi="Arial" w:cs="Arial"/>
          <w:sz w:val="24"/>
          <w:szCs w:val="24"/>
        </w:rPr>
        <w:t xml:space="preserve">e </w:t>
      </w:r>
      <w:r w:rsidR="00086E64">
        <w:rPr>
          <w:rFonts w:ascii="Arial" w:hAnsi="Arial" w:cs="Arial"/>
          <w:sz w:val="24"/>
          <w:szCs w:val="24"/>
        </w:rPr>
        <w:t>correct ones and that their injuries arose out of motor vehicle accidents.</w:t>
      </w:r>
    </w:p>
    <w:p w14:paraId="6E9A406C" w14:textId="0199BEAA" w:rsidR="00572191" w:rsidRDefault="00572191" w:rsidP="00581AF5">
      <w:pPr>
        <w:spacing w:line="360" w:lineRule="auto"/>
        <w:ind w:left="720" w:hanging="720"/>
        <w:jc w:val="both"/>
        <w:rPr>
          <w:rFonts w:ascii="Arial" w:hAnsi="Arial" w:cs="Arial"/>
          <w:sz w:val="24"/>
          <w:szCs w:val="24"/>
        </w:rPr>
      </w:pPr>
      <w:r>
        <w:rPr>
          <w:rFonts w:ascii="Arial" w:hAnsi="Arial" w:cs="Arial"/>
          <w:sz w:val="24"/>
          <w:szCs w:val="24"/>
        </w:rPr>
        <w:t>[</w:t>
      </w:r>
      <w:r w:rsidR="00581AF5">
        <w:rPr>
          <w:rFonts w:ascii="Arial" w:hAnsi="Arial" w:cs="Arial"/>
          <w:sz w:val="24"/>
          <w:szCs w:val="24"/>
        </w:rPr>
        <w:t>7</w:t>
      </w:r>
      <w:r w:rsidR="00A52A88">
        <w:rPr>
          <w:rFonts w:ascii="Arial" w:hAnsi="Arial" w:cs="Arial"/>
          <w:sz w:val="24"/>
          <w:szCs w:val="24"/>
        </w:rPr>
        <w:t>0</w:t>
      </w:r>
      <w:r>
        <w:rPr>
          <w:rFonts w:ascii="Arial" w:hAnsi="Arial" w:cs="Arial"/>
          <w:sz w:val="24"/>
          <w:szCs w:val="24"/>
        </w:rPr>
        <w:t>]</w:t>
      </w:r>
      <w:r>
        <w:rPr>
          <w:rFonts w:ascii="Arial" w:hAnsi="Arial" w:cs="Arial"/>
          <w:sz w:val="24"/>
          <w:szCs w:val="24"/>
        </w:rPr>
        <w:tab/>
        <w:t xml:space="preserve">This court is empowered in terms of section 173 of the Constitution to stay execution of it </w:t>
      </w:r>
      <w:r w:rsidR="009F5A1E">
        <w:rPr>
          <w:rFonts w:ascii="Arial" w:hAnsi="Arial" w:cs="Arial"/>
          <w:sz w:val="24"/>
          <w:szCs w:val="24"/>
        </w:rPr>
        <w:t xml:space="preserve">is in the interest of justice to do so. In </w:t>
      </w:r>
      <w:r w:rsidR="009F5A1E" w:rsidRPr="00A1072A">
        <w:rPr>
          <w:rFonts w:ascii="Arial" w:hAnsi="Arial" w:cs="Arial"/>
          <w:i/>
          <w:iCs/>
          <w:sz w:val="24"/>
          <w:szCs w:val="24"/>
        </w:rPr>
        <w:t>Road Accident</w:t>
      </w:r>
      <w:r w:rsidR="00AE0C32">
        <w:rPr>
          <w:rFonts w:ascii="Arial" w:hAnsi="Arial" w:cs="Arial"/>
          <w:i/>
          <w:iCs/>
          <w:sz w:val="24"/>
          <w:szCs w:val="24"/>
        </w:rPr>
        <w:t xml:space="preserve"> Fund</w:t>
      </w:r>
      <w:r w:rsidR="009F5A1E" w:rsidRPr="00A1072A">
        <w:rPr>
          <w:rFonts w:ascii="Arial" w:hAnsi="Arial" w:cs="Arial"/>
          <w:i/>
          <w:iCs/>
          <w:sz w:val="24"/>
          <w:szCs w:val="24"/>
        </w:rPr>
        <w:t xml:space="preserve"> </w:t>
      </w:r>
      <w:r w:rsidR="000C4968" w:rsidRPr="00A1072A">
        <w:rPr>
          <w:rFonts w:ascii="Arial" w:hAnsi="Arial" w:cs="Arial"/>
          <w:i/>
          <w:iCs/>
          <w:sz w:val="24"/>
          <w:szCs w:val="24"/>
        </w:rPr>
        <w:t>v Legal Practice Council</w:t>
      </w:r>
      <w:r w:rsidR="000C4968">
        <w:rPr>
          <w:rStyle w:val="FootnoteReference"/>
          <w:rFonts w:ascii="Arial" w:hAnsi="Arial" w:cs="Arial"/>
          <w:sz w:val="24"/>
          <w:szCs w:val="24"/>
        </w:rPr>
        <w:footnoteReference w:id="12"/>
      </w:r>
      <w:r w:rsidR="00A1072A">
        <w:rPr>
          <w:rFonts w:ascii="Arial" w:hAnsi="Arial" w:cs="Arial"/>
          <w:sz w:val="24"/>
          <w:szCs w:val="24"/>
        </w:rPr>
        <w:t xml:space="preserve"> section 173 was invo</w:t>
      </w:r>
      <w:r w:rsidR="003F7D74">
        <w:rPr>
          <w:rFonts w:ascii="Arial" w:hAnsi="Arial" w:cs="Arial"/>
          <w:sz w:val="24"/>
          <w:szCs w:val="24"/>
        </w:rPr>
        <w:t>ked to stay execution where the full court held as a general rule that the court will grant a stay of execution</w:t>
      </w:r>
      <w:r w:rsidR="00E619BD">
        <w:rPr>
          <w:rFonts w:ascii="Arial" w:hAnsi="Arial" w:cs="Arial"/>
          <w:sz w:val="24"/>
          <w:szCs w:val="24"/>
        </w:rPr>
        <w:t xml:space="preserve"> where real and substantial justice requires real and substantial justice requires such a stay or, </w:t>
      </w:r>
      <w:r w:rsidR="000A1680">
        <w:rPr>
          <w:rFonts w:ascii="Arial" w:hAnsi="Arial" w:cs="Arial"/>
          <w:sz w:val="24"/>
          <w:szCs w:val="24"/>
        </w:rPr>
        <w:t xml:space="preserve">put differently where injustice would otherwise be done. </w:t>
      </w:r>
    </w:p>
    <w:p w14:paraId="7564AADD" w14:textId="28398F7D" w:rsidR="00E42B9E" w:rsidRDefault="000A1680" w:rsidP="00581AF5">
      <w:pPr>
        <w:spacing w:line="360" w:lineRule="auto"/>
        <w:ind w:left="720" w:hanging="720"/>
        <w:jc w:val="both"/>
        <w:rPr>
          <w:rFonts w:ascii="Arial" w:hAnsi="Arial" w:cs="Arial"/>
          <w:i/>
          <w:iCs/>
          <w:sz w:val="24"/>
          <w:szCs w:val="24"/>
        </w:rPr>
      </w:pPr>
      <w:r>
        <w:rPr>
          <w:rFonts w:ascii="Arial" w:hAnsi="Arial" w:cs="Arial"/>
          <w:sz w:val="24"/>
          <w:szCs w:val="24"/>
        </w:rPr>
        <w:t>[</w:t>
      </w:r>
      <w:r w:rsidR="00860C5D">
        <w:rPr>
          <w:rFonts w:ascii="Arial" w:hAnsi="Arial" w:cs="Arial"/>
          <w:sz w:val="24"/>
          <w:szCs w:val="24"/>
        </w:rPr>
        <w:t>7</w:t>
      </w:r>
      <w:r w:rsidR="00A52A88">
        <w:rPr>
          <w:rFonts w:ascii="Arial" w:hAnsi="Arial" w:cs="Arial"/>
          <w:sz w:val="24"/>
          <w:szCs w:val="24"/>
        </w:rPr>
        <w:t>1</w:t>
      </w:r>
      <w:r>
        <w:rPr>
          <w:rFonts w:ascii="Arial" w:hAnsi="Arial" w:cs="Arial"/>
          <w:sz w:val="24"/>
          <w:szCs w:val="24"/>
        </w:rPr>
        <w:t>]</w:t>
      </w:r>
      <w:r>
        <w:rPr>
          <w:rFonts w:ascii="Arial" w:hAnsi="Arial" w:cs="Arial"/>
          <w:sz w:val="24"/>
          <w:szCs w:val="24"/>
        </w:rPr>
        <w:tab/>
        <w:t xml:space="preserve">It has also been held that a court </w:t>
      </w:r>
      <w:r w:rsidR="0013206A">
        <w:rPr>
          <w:rFonts w:ascii="Arial" w:hAnsi="Arial" w:cs="Arial"/>
          <w:sz w:val="24"/>
          <w:szCs w:val="24"/>
        </w:rPr>
        <w:t>will grant a stay of execution where the underlying causa of the judgment debt is being disputed or no longer exists</w:t>
      </w:r>
      <w:r w:rsidR="00004C9E">
        <w:rPr>
          <w:rFonts w:ascii="Arial" w:hAnsi="Arial" w:cs="Arial"/>
          <w:sz w:val="24"/>
          <w:szCs w:val="24"/>
        </w:rPr>
        <w:t xml:space="preserve">, or when an attempt is made to use the machinery relating to the levying of execution for ulterior purposes. See </w:t>
      </w:r>
      <w:r w:rsidR="00082727" w:rsidRPr="00082727">
        <w:rPr>
          <w:rFonts w:ascii="Arial" w:hAnsi="Arial" w:cs="Arial"/>
          <w:i/>
          <w:iCs/>
          <w:sz w:val="24"/>
          <w:szCs w:val="24"/>
        </w:rPr>
        <w:t>Bestbier v Jackson</w:t>
      </w:r>
      <w:r w:rsidR="00E42B9E">
        <w:rPr>
          <w:rFonts w:ascii="Arial" w:hAnsi="Arial" w:cs="Arial"/>
          <w:i/>
          <w:iCs/>
          <w:sz w:val="24"/>
          <w:szCs w:val="24"/>
        </w:rPr>
        <w:t>.</w:t>
      </w:r>
      <w:r w:rsidR="00082727">
        <w:rPr>
          <w:rStyle w:val="FootnoteReference"/>
          <w:rFonts w:ascii="Arial" w:hAnsi="Arial" w:cs="Arial"/>
          <w:sz w:val="24"/>
          <w:szCs w:val="24"/>
        </w:rPr>
        <w:footnoteReference w:id="13"/>
      </w:r>
    </w:p>
    <w:p w14:paraId="79BE806F" w14:textId="677F2BDD" w:rsidR="001B7A52" w:rsidRPr="00C63AFB" w:rsidRDefault="00972B0A" w:rsidP="00C63AFB">
      <w:pPr>
        <w:spacing w:line="360" w:lineRule="auto"/>
        <w:ind w:left="720" w:hanging="720"/>
        <w:jc w:val="both"/>
        <w:rPr>
          <w:rFonts w:ascii="Arial" w:hAnsi="Arial" w:cs="Arial"/>
          <w:sz w:val="24"/>
          <w:szCs w:val="24"/>
        </w:rPr>
      </w:pPr>
      <w:r>
        <w:rPr>
          <w:rFonts w:ascii="Arial" w:hAnsi="Arial" w:cs="Arial"/>
          <w:sz w:val="24"/>
          <w:szCs w:val="24"/>
        </w:rPr>
        <w:t>[</w:t>
      </w:r>
      <w:r w:rsidR="00860C5D">
        <w:rPr>
          <w:rFonts w:ascii="Arial" w:hAnsi="Arial" w:cs="Arial"/>
          <w:sz w:val="24"/>
          <w:szCs w:val="24"/>
        </w:rPr>
        <w:t>7</w:t>
      </w:r>
      <w:r w:rsidR="00A52A88">
        <w:rPr>
          <w:rFonts w:ascii="Arial" w:hAnsi="Arial" w:cs="Arial"/>
          <w:sz w:val="24"/>
          <w:szCs w:val="24"/>
        </w:rPr>
        <w:t>2</w:t>
      </w:r>
      <w:r>
        <w:rPr>
          <w:rFonts w:ascii="Arial" w:hAnsi="Arial" w:cs="Arial"/>
          <w:sz w:val="24"/>
          <w:szCs w:val="24"/>
        </w:rPr>
        <w:t>]</w:t>
      </w:r>
      <w:r>
        <w:rPr>
          <w:rFonts w:ascii="Arial" w:hAnsi="Arial" w:cs="Arial"/>
          <w:sz w:val="24"/>
          <w:szCs w:val="24"/>
        </w:rPr>
        <w:tab/>
      </w:r>
      <w:r w:rsidR="009327F4">
        <w:rPr>
          <w:rFonts w:ascii="Arial" w:hAnsi="Arial" w:cs="Arial"/>
          <w:sz w:val="24"/>
          <w:szCs w:val="24"/>
        </w:rPr>
        <w:t>The respondents have to put up a</w:t>
      </w:r>
      <w:r w:rsidR="00D62C17">
        <w:rPr>
          <w:rFonts w:ascii="Arial" w:hAnsi="Arial" w:cs="Arial"/>
          <w:sz w:val="24"/>
          <w:szCs w:val="24"/>
        </w:rPr>
        <w:t xml:space="preserve"> strenuous</w:t>
      </w:r>
      <w:r w:rsidR="009327F4">
        <w:rPr>
          <w:rFonts w:ascii="Arial" w:hAnsi="Arial" w:cs="Arial"/>
          <w:sz w:val="24"/>
          <w:szCs w:val="24"/>
        </w:rPr>
        <w:t xml:space="preserve"> </w:t>
      </w:r>
      <w:r w:rsidR="00D62C17">
        <w:rPr>
          <w:rFonts w:ascii="Arial" w:hAnsi="Arial" w:cs="Arial"/>
          <w:sz w:val="24"/>
          <w:szCs w:val="24"/>
        </w:rPr>
        <w:t xml:space="preserve">opposition to this application despite the attempts by the </w:t>
      </w:r>
      <w:r w:rsidR="00FB2F86">
        <w:rPr>
          <w:rFonts w:ascii="Arial" w:hAnsi="Arial" w:cs="Arial"/>
          <w:sz w:val="24"/>
          <w:szCs w:val="24"/>
        </w:rPr>
        <w:t xml:space="preserve">applicant </w:t>
      </w:r>
      <w:r w:rsidR="009F2A48">
        <w:rPr>
          <w:rFonts w:ascii="Arial" w:hAnsi="Arial" w:cs="Arial"/>
          <w:sz w:val="24"/>
          <w:szCs w:val="24"/>
        </w:rPr>
        <w:t xml:space="preserve">to </w:t>
      </w:r>
      <w:r w:rsidR="00FB2F86">
        <w:rPr>
          <w:rFonts w:ascii="Arial" w:hAnsi="Arial" w:cs="Arial"/>
          <w:sz w:val="24"/>
          <w:szCs w:val="24"/>
        </w:rPr>
        <w:t xml:space="preserve">persuade them that they merely desire </w:t>
      </w:r>
      <w:r w:rsidR="00EC206B">
        <w:rPr>
          <w:rFonts w:ascii="Arial" w:hAnsi="Arial" w:cs="Arial"/>
          <w:sz w:val="24"/>
          <w:szCs w:val="24"/>
        </w:rPr>
        <w:t xml:space="preserve">to verify the claims and that upon failure to do so </w:t>
      </w:r>
      <w:r w:rsidR="00173E54">
        <w:rPr>
          <w:rFonts w:ascii="Arial" w:hAnsi="Arial" w:cs="Arial"/>
          <w:sz w:val="24"/>
          <w:szCs w:val="24"/>
        </w:rPr>
        <w:t>it would apply</w:t>
      </w:r>
      <w:r w:rsidR="00950CC2">
        <w:rPr>
          <w:rFonts w:ascii="Arial" w:hAnsi="Arial" w:cs="Arial"/>
          <w:sz w:val="24"/>
          <w:szCs w:val="24"/>
        </w:rPr>
        <w:t xml:space="preserve"> for rescission of the judgments. </w:t>
      </w:r>
    </w:p>
    <w:p w14:paraId="3DFB6054" w14:textId="0D7C1B21" w:rsidR="00004C9E" w:rsidRDefault="001B7A52" w:rsidP="00C63AFB">
      <w:pPr>
        <w:spacing w:line="360" w:lineRule="auto"/>
        <w:ind w:left="720" w:hanging="720"/>
        <w:jc w:val="both"/>
        <w:rPr>
          <w:rFonts w:ascii="Arial" w:hAnsi="Arial" w:cs="Arial"/>
          <w:sz w:val="24"/>
          <w:szCs w:val="24"/>
        </w:rPr>
      </w:pPr>
      <w:r>
        <w:rPr>
          <w:rFonts w:ascii="Arial" w:hAnsi="Arial" w:cs="Arial"/>
          <w:sz w:val="24"/>
          <w:szCs w:val="24"/>
        </w:rPr>
        <w:t>[</w:t>
      </w:r>
      <w:r w:rsidR="00C63AFB">
        <w:rPr>
          <w:rFonts w:ascii="Arial" w:hAnsi="Arial" w:cs="Arial"/>
          <w:sz w:val="24"/>
          <w:szCs w:val="24"/>
        </w:rPr>
        <w:t>7</w:t>
      </w:r>
      <w:r w:rsidR="00A52A88">
        <w:rPr>
          <w:rFonts w:ascii="Arial" w:hAnsi="Arial" w:cs="Arial"/>
          <w:sz w:val="24"/>
          <w:szCs w:val="24"/>
        </w:rPr>
        <w:t>3</w:t>
      </w:r>
      <w:r>
        <w:rPr>
          <w:rFonts w:ascii="Arial" w:hAnsi="Arial" w:cs="Arial"/>
          <w:sz w:val="24"/>
          <w:szCs w:val="24"/>
        </w:rPr>
        <w:t>]</w:t>
      </w:r>
      <w:r>
        <w:rPr>
          <w:rFonts w:ascii="Arial" w:hAnsi="Arial" w:cs="Arial"/>
          <w:sz w:val="24"/>
          <w:szCs w:val="24"/>
        </w:rPr>
        <w:tab/>
      </w:r>
      <w:r w:rsidR="00BA43F5">
        <w:rPr>
          <w:rFonts w:ascii="Arial" w:hAnsi="Arial" w:cs="Arial"/>
          <w:sz w:val="24"/>
          <w:szCs w:val="24"/>
        </w:rPr>
        <w:t>T</w:t>
      </w:r>
      <w:r>
        <w:rPr>
          <w:rFonts w:ascii="Arial" w:hAnsi="Arial" w:cs="Arial"/>
          <w:sz w:val="24"/>
          <w:szCs w:val="24"/>
        </w:rPr>
        <w:t xml:space="preserve">he requirements for an enforceable </w:t>
      </w:r>
      <w:r w:rsidR="00C243C8">
        <w:rPr>
          <w:rFonts w:ascii="Arial" w:hAnsi="Arial" w:cs="Arial"/>
          <w:sz w:val="24"/>
          <w:szCs w:val="24"/>
        </w:rPr>
        <w:t>claim are that it must be proven that the claim results from a motor vehicle accident</w:t>
      </w:r>
      <w:r w:rsidR="00BA43F5">
        <w:rPr>
          <w:rFonts w:ascii="Arial" w:hAnsi="Arial" w:cs="Arial"/>
          <w:sz w:val="24"/>
          <w:szCs w:val="24"/>
        </w:rPr>
        <w:t xml:space="preserve"> and the supplier has fully complied with the provisions of the RAF Act. The fact </w:t>
      </w:r>
      <w:r w:rsidR="00395760">
        <w:rPr>
          <w:rFonts w:ascii="Arial" w:hAnsi="Arial" w:cs="Arial"/>
          <w:sz w:val="24"/>
          <w:szCs w:val="24"/>
        </w:rPr>
        <w:t xml:space="preserve">that </w:t>
      </w:r>
      <w:r w:rsidR="000D011A">
        <w:rPr>
          <w:rFonts w:ascii="Arial" w:hAnsi="Arial" w:cs="Arial"/>
          <w:sz w:val="24"/>
          <w:szCs w:val="24"/>
        </w:rPr>
        <w:t xml:space="preserve">an order was granted by consent or default does not exclude RAF’s validation process at payment stage which is what this </w:t>
      </w:r>
      <w:r w:rsidR="00ED6CD5">
        <w:rPr>
          <w:rFonts w:ascii="Arial" w:hAnsi="Arial" w:cs="Arial"/>
          <w:sz w:val="24"/>
          <w:szCs w:val="24"/>
        </w:rPr>
        <w:t xml:space="preserve">application is all about and </w:t>
      </w:r>
      <w:r w:rsidR="00F20DEA">
        <w:rPr>
          <w:rFonts w:ascii="Arial" w:hAnsi="Arial" w:cs="Arial"/>
          <w:sz w:val="24"/>
          <w:szCs w:val="24"/>
        </w:rPr>
        <w:t xml:space="preserve">it </w:t>
      </w:r>
      <w:r w:rsidR="00ED6CD5">
        <w:rPr>
          <w:rFonts w:ascii="Arial" w:hAnsi="Arial" w:cs="Arial"/>
          <w:sz w:val="24"/>
          <w:szCs w:val="24"/>
        </w:rPr>
        <w:t xml:space="preserve">is concerning that the respondents are not willing to participate or co-operate in that validation process. </w:t>
      </w:r>
    </w:p>
    <w:p w14:paraId="51299310" w14:textId="6B6B5F22" w:rsidR="00ED6CD5" w:rsidRDefault="00ED6CD5" w:rsidP="00C63AFB">
      <w:pPr>
        <w:spacing w:line="360" w:lineRule="auto"/>
        <w:ind w:left="720" w:hanging="720"/>
        <w:jc w:val="both"/>
        <w:rPr>
          <w:rFonts w:ascii="Arial" w:hAnsi="Arial" w:cs="Arial"/>
          <w:sz w:val="24"/>
          <w:szCs w:val="24"/>
        </w:rPr>
      </w:pPr>
      <w:r>
        <w:rPr>
          <w:rFonts w:ascii="Arial" w:hAnsi="Arial" w:cs="Arial"/>
          <w:sz w:val="24"/>
          <w:szCs w:val="24"/>
        </w:rPr>
        <w:lastRenderedPageBreak/>
        <w:t>[</w:t>
      </w:r>
      <w:r w:rsidR="00C63AFB">
        <w:rPr>
          <w:rFonts w:ascii="Arial" w:hAnsi="Arial" w:cs="Arial"/>
          <w:sz w:val="24"/>
          <w:szCs w:val="24"/>
        </w:rPr>
        <w:t>7</w:t>
      </w:r>
      <w:r w:rsidR="00A52A88">
        <w:rPr>
          <w:rFonts w:ascii="Arial" w:hAnsi="Arial" w:cs="Arial"/>
          <w:sz w:val="24"/>
          <w:szCs w:val="24"/>
        </w:rPr>
        <w:t>4</w:t>
      </w:r>
      <w:r>
        <w:rPr>
          <w:rFonts w:ascii="Arial" w:hAnsi="Arial" w:cs="Arial"/>
          <w:sz w:val="24"/>
          <w:szCs w:val="24"/>
        </w:rPr>
        <w:t>]</w:t>
      </w:r>
      <w:r>
        <w:rPr>
          <w:rFonts w:ascii="Arial" w:hAnsi="Arial" w:cs="Arial"/>
          <w:sz w:val="24"/>
          <w:szCs w:val="24"/>
        </w:rPr>
        <w:tab/>
        <w:t>In th</w:t>
      </w:r>
      <w:r w:rsidR="003F3C57">
        <w:rPr>
          <w:rFonts w:ascii="Arial" w:hAnsi="Arial" w:cs="Arial"/>
          <w:sz w:val="24"/>
          <w:szCs w:val="24"/>
        </w:rPr>
        <w:t>e</w:t>
      </w:r>
      <w:r>
        <w:rPr>
          <w:rFonts w:ascii="Arial" w:hAnsi="Arial" w:cs="Arial"/>
          <w:sz w:val="24"/>
          <w:szCs w:val="24"/>
        </w:rPr>
        <w:t xml:space="preserve"> letter of Malatji &amp; Co (RAF’s Attorneys) addressed </w:t>
      </w:r>
      <w:r w:rsidR="005E4748">
        <w:rPr>
          <w:rFonts w:ascii="Arial" w:hAnsi="Arial" w:cs="Arial"/>
          <w:sz w:val="24"/>
          <w:szCs w:val="24"/>
        </w:rPr>
        <w:t xml:space="preserve">to Podbielski </w:t>
      </w:r>
      <w:r w:rsidR="00E44FB2">
        <w:rPr>
          <w:rFonts w:ascii="Arial" w:hAnsi="Arial" w:cs="Arial"/>
          <w:sz w:val="24"/>
          <w:szCs w:val="24"/>
        </w:rPr>
        <w:t>Mahlambi on 27 F</w:t>
      </w:r>
      <w:r w:rsidR="00565B64">
        <w:rPr>
          <w:rFonts w:ascii="Arial" w:hAnsi="Arial" w:cs="Arial"/>
          <w:sz w:val="24"/>
          <w:szCs w:val="24"/>
        </w:rPr>
        <w:t>e</w:t>
      </w:r>
      <w:r w:rsidR="00E44FB2">
        <w:rPr>
          <w:rFonts w:ascii="Arial" w:hAnsi="Arial" w:cs="Arial"/>
          <w:sz w:val="24"/>
          <w:szCs w:val="24"/>
        </w:rPr>
        <w:t xml:space="preserve">bruary 2023 </w:t>
      </w:r>
      <w:r w:rsidR="00565B64">
        <w:rPr>
          <w:rFonts w:ascii="Arial" w:hAnsi="Arial" w:cs="Arial"/>
          <w:sz w:val="24"/>
          <w:szCs w:val="24"/>
        </w:rPr>
        <w:t>(paragraph 5 &amp; 6). The following was stated:</w:t>
      </w:r>
    </w:p>
    <w:p w14:paraId="101FBF77" w14:textId="6B42D664" w:rsidR="00565B64" w:rsidRDefault="009B3D92" w:rsidP="00C63AFB">
      <w:pPr>
        <w:spacing w:line="360" w:lineRule="auto"/>
        <w:ind w:left="1440"/>
        <w:jc w:val="both"/>
        <w:rPr>
          <w:rFonts w:ascii="Arial" w:hAnsi="Arial" w:cs="Arial"/>
          <w:sz w:val="24"/>
          <w:szCs w:val="24"/>
        </w:rPr>
      </w:pPr>
      <w:r>
        <w:rPr>
          <w:rFonts w:ascii="Arial" w:hAnsi="Arial" w:cs="Arial"/>
          <w:sz w:val="24"/>
          <w:szCs w:val="24"/>
        </w:rPr>
        <w:t xml:space="preserve">“5. There are currently a number of supplier claims being executed by you where there is no ID document to enable our client to </w:t>
      </w:r>
      <w:r w:rsidR="00D01530">
        <w:rPr>
          <w:rFonts w:ascii="Arial" w:hAnsi="Arial" w:cs="Arial"/>
          <w:sz w:val="24"/>
          <w:szCs w:val="24"/>
        </w:rPr>
        <w:t xml:space="preserve">positively identify the </w:t>
      </w:r>
      <w:r w:rsidR="00BA7248">
        <w:rPr>
          <w:rFonts w:ascii="Arial" w:hAnsi="Arial" w:cs="Arial"/>
          <w:sz w:val="24"/>
          <w:szCs w:val="24"/>
        </w:rPr>
        <w:t xml:space="preserve">persons who received the treatment as a person in fact injured in a motor vehicle accident. Our client is willing to </w:t>
      </w:r>
      <w:r w:rsidR="00EF060C">
        <w:rPr>
          <w:rFonts w:ascii="Arial" w:hAnsi="Arial" w:cs="Arial"/>
          <w:sz w:val="24"/>
          <w:szCs w:val="24"/>
        </w:rPr>
        <w:t>pay the funds into a trust investment as a guarantee of payment</w:t>
      </w:r>
      <w:r w:rsidR="004C170C">
        <w:rPr>
          <w:rFonts w:ascii="Arial" w:hAnsi="Arial" w:cs="Arial"/>
          <w:sz w:val="24"/>
          <w:szCs w:val="24"/>
        </w:rPr>
        <w:t xml:space="preserve"> on submission of an ID document and/or ID number </w:t>
      </w:r>
      <w:r w:rsidR="00E56146">
        <w:rPr>
          <w:rFonts w:ascii="Arial" w:hAnsi="Arial" w:cs="Arial"/>
          <w:sz w:val="24"/>
          <w:szCs w:val="24"/>
        </w:rPr>
        <w:t xml:space="preserve">to positively link the services to a claimant. </w:t>
      </w:r>
    </w:p>
    <w:p w14:paraId="521268D9" w14:textId="22A2D83D" w:rsidR="00E56146" w:rsidRDefault="00315C32" w:rsidP="00702C53">
      <w:pPr>
        <w:spacing w:line="360" w:lineRule="auto"/>
        <w:ind w:left="1440"/>
        <w:jc w:val="both"/>
        <w:rPr>
          <w:rFonts w:ascii="Arial" w:hAnsi="Arial" w:cs="Arial"/>
          <w:sz w:val="24"/>
          <w:szCs w:val="24"/>
        </w:rPr>
      </w:pPr>
      <w:r>
        <w:rPr>
          <w:rFonts w:ascii="Arial" w:hAnsi="Arial" w:cs="Arial"/>
          <w:sz w:val="24"/>
          <w:szCs w:val="24"/>
        </w:rPr>
        <w:t xml:space="preserve">6. We kindly enquire whether the above will satisfy your requirements to halt execution pending the matters being </w:t>
      </w:r>
      <w:r w:rsidR="00BC4603">
        <w:rPr>
          <w:rFonts w:ascii="Arial" w:hAnsi="Arial" w:cs="Arial"/>
          <w:sz w:val="24"/>
          <w:szCs w:val="24"/>
        </w:rPr>
        <w:t>processed as ID documents/number are submitted to our client.”</w:t>
      </w:r>
    </w:p>
    <w:p w14:paraId="455D1A59" w14:textId="1931DC53" w:rsidR="00BC4603" w:rsidRDefault="00CC2C4C" w:rsidP="00BC4603">
      <w:pPr>
        <w:spacing w:line="360" w:lineRule="auto"/>
        <w:jc w:val="both"/>
        <w:rPr>
          <w:rFonts w:ascii="Arial" w:hAnsi="Arial" w:cs="Arial"/>
          <w:sz w:val="24"/>
          <w:szCs w:val="24"/>
        </w:rPr>
      </w:pPr>
      <w:r>
        <w:rPr>
          <w:rFonts w:ascii="Arial" w:hAnsi="Arial" w:cs="Arial"/>
          <w:sz w:val="24"/>
          <w:szCs w:val="24"/>
        </w:rPr>
        <w:t>[7</w:t>
      </w:r>
      <w:r w:rsidR="00A52A88">
        <w:rPr>
          <w:rFonts w:ascii="Arial" w:hAnsi="Arial" w:cs="Arial"/>
          <w:sz w:val="24"/>
          <w:szCs w:val="24"/>
        </w:rPr>
        <w:t>5</w:t>
      </w:r>
      <w:r>
        <w:rPr>
          <w:rFonts w:ascii="Arial" w:hAnsi="Arial" w:cs="Arial"/>
          <w:sz w:val="24"/>
          <w:szCs w:val="24"/>
        </w:rPr>
        <w:t>]</w:t>
      </w:r>
      <w:r>
        <w:rPr>
          <w:rFonts w:ascii="Arial" w:hAnsi="Arial" w:cs="Arial"/>
          <w:sz w:val="24"/>
          <w:szCs w:val="24"/>
        </w:rPr>
        <w:tab/>
        <w:t>Podbelski responded as follows:</w:t>
      </w:r>
    </w:p>
    <w:p w14:paraId="2DC2119A" w14:textId="6D27A939" w:rsidR="00CC2C4C" w:rsidRDefault="00CC2C4C" w:rsidP="00BC460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15B12">
        <w:rPr>
          <w:rFonts w:ascii="Arial" w:hAnsi="Arial" w:cs="Arial"/>
          <w:sz w:val="24"/>
          <w:szCs w:val="24"/>
        </w:rPr>
        <w:t>“…</w:t>
      </w:r>
    </w:p>
    <w:p w14:paraId="1A7E0494" w14:textId="1ED63F02" w:rsidR="009D55B9" w:rsidRDefault="00615B12" w:rsidP="00795C66">
      <w:pPr>
        <w:spacing w:line="360" w:lineRule="auto"/>
        <w:ind w:left="1418" w:hanging="141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 The RAF’s directive does not </w:t>
      </w:r>
      <w:r w:rsidR="00FE677B">
        <w:rPr>
          <w:rFonts w:ascii="Arial" w:hAnsi="Arial" w:cs="Arial"/>
          <w:sz w:val="24"/>
          <w:szCs w:val="24"/>
        </w:rPr>
        <w:t>cor</w:t>
      </w:r>
      <w:r w:rsidR="00F91BD8">
        <w:rPr>
          <w:rFonts w:ascii="Arial" w:hAnsi="Arial" w:cs="Arial"/>
          <w:sz w:val="24"/>
          <w:szCs w:val="24"/>
        </w:rPr>
        <w:t>relate</w:t>
      </w:r>
      <w:r w:rsidR="00FE677B">
        <w:rPr>
          <w:rFonts w:ascii="Arial" w:hAnsi="Arial" w:cs="Arial"/>
          <w:sz w:val="24"/>
          <w:szCs w:val="24"/>
        </w:rPr>
        <w:t xml:space="preserve"> with legislation and is applied </w:t>
      </w:r>
      <w:r w:rsidR="00D21160">
        <w:rPr>
          <w:rFonts w:ascii="Arial" w:hAnsi="Arial" w:cs="Arial"/>
          <w:sz w:val="24"/>
          <w:szCs w:val="24"/>
        </w:rPr>
        <w:t xml:space="preserve">  </w:t>
      </w:r>
      <w:r w:rsidR="00FE677B">
        <w:rPr>
          <w:rFonts w:ascii="Arial" w:hAnsi="Arial" w:cs="Arial"/>
          <w:sz w:val="24"/>
          <w:szCs w:val="24"/>
        </w:rPr>
        <w:t xml:space="preserve">retrospectively. We wish to confirm that we have </w:t>
      </w:r>
      <w:r w:rsidR="00072008">
        <w:rPr>
          <w:rFonts w:ascii="Arial" w:hAnsi="Arial" w:cs="Arial"/>
          <w:sz w:val="24"/>
          <w:szCs w:val="24"/>
        </w:rPr>
        <w:t>obtained judgment on the above</w:t>
      </w:r>
      <w:r w:rsidR="009D55B9">
        <w:rPr>
          <w:rFonts w:ascii="Arial" w:hAnsi="Arial" w:cs="Arial"/>
          <w:sz w:val="24"/>
          <w:szCs w:val="24"/>
        </w:rPr>
        <w:t>mentioned matters…”</w:t>
      </w:r>
    </w:p>
    <w:p w14:paraId="76EF1DA7" w14:textId="6C12ADC0" w:rsidR="00795C66" w:rsidRDefault="00795C66" w:rsidP="00795C66">
      <w:pPr>
        <w:spacing w:line="360" w:lineRule="auto"/>
        <w:ind w:left="709" w:hanging="709"/>
        <w:jc w:val="both"/>
        <w:rPr>
          <w:rFonts w:ascii="Arial" w:hAnsi="Arial" w:cs="Arial"/>
          <w:sz w:val="24"/>
          <w:szCs w:val="24"/>
        </w:rPr>
      </w:pPr>
      <w:r>
        <w:rPr>
          <w:rFonts w:ascii="Arial" w:hAnsi="Arial" w:cs="Arial"/>
          <w:sz w:val="24"/>
          <w:szCs w:val="24"/>
        </w:rPr>
        <w:t>[7</w:t>
      </w:r>
      <w:r w:rsidR="00A52A88">
        <w:rPr>
          <w:rFonts w:ascii="Arial" w:hAnsi="Arial" w:cs="Arial"/>
          <w:sz w:val="24"/>
          <w:szCs w:val="24"/>
        </w:rPr>
        <w:t>6</w:t>
      </w:r>
      <w:r>
        <w:rPr>
          <w:rFonts w:ascii="Arial" w:hAnsi="Arial" w:cs="Arial"/>
          <w:sz w:val="24"/>
          <w:szCs w:val="24"/>
        </w:rPr>
        <w:t>]</w:t>
      </w:r>
      <w:r>
        <w:rPr>
          <w:rFonts w:ascii="Arial" w:hAnsi="Arial" w:cs="Arial"/>
          <w:sz w:val="24"/>
          <w:szCs w:val="24"/>
        </w:rPr>
        <w:tab/>
        <w:t xml:space="preserve">It </w:t>
      </w:r>
      <w:r w:rsidR="00993638">
        <w:rPr>
          <w:rFonts w:ascii="Arial" w:hAnsi="Arial" w:cs="Arial"/>
          <w:sz w:val="24"/>
          <w:szCs w:val="24"/>
        </w:rPr>
        <w:t xml:space="preserve">cannot be disputed that the request for an identify number or </w:t>
      </w:r>
      <w:r w:rsidR="00684841">
        <w:rPr>
          <w:rFonts w:ascii="Arial" w:hAnsi="Arial" w:cs="Arial"/>
          <w:sz w:val="24"/>
          <w:szCs w:val="24"/>
        </w:rPr>
        <w:t>document is consi</w:t>
      </w:r>
      <w:r w:rsidR="00A16956">
        <w:rPr>
          <w:rFonts w:ascii="Arial" w:hAnsi="Arial" w:cs="Arial"/>
          <w:sz w:val="24"/>
          <w:szCs w:val="24"/>
        </w:rPr>
        <w:t>stent</w:t>
      </w:r>
      <w:r w:rsidR="00684841">
        <w:rPr>
          <w:rFonts w:ascii="Arial" w:hAnsi="Arial" w:cs="Arial"/>
          <w:sz w:val="24"/>
          <w:szCs w:val="24"/>
        </w:rPr>
        <w:t xml:space="preserve"> with what is required under legislation and for substantial compliance with the R</w:t>
      </w:r>
      <w:r w:rsidR="009F2A48">
        <w:rPr>
          <w:rFonts w:ascii="Arial" w:hAnsi="Arial" w:cs="Arial"/>
          <w:sz w:val="24"/>
          <w:szCs w:val="24"/>
        </w:rPr>
        <w:t>AF</w:t>
      </w:r>
      <w:r w:rsidR="00684841">
        <w:rPr>
          <w:rFonts w:ascii="Arial" w:hAnsi="Arial" w:cs="Arial"/>
          <w:sz w:val="24"/>
          <w:szCs w:val="24"/>
        </w:rPr>
        <w:t xml:space="preserve"> Form. The fact that there is a judgment </w:t>
      </w:r>
      <w:r w:rsidR="004E1D10">
        <w:rPr>
          <w:rFonts w:ascii="Arial" w:hAnsi="Arial" w:cs="Arial"/>
          <w:sz w:val="24"/>
          <w:szCs w:val="24"/>
        </w:rPr>
        <w:t>or settlement does not imply that RAF must effect payments without verifying the amounts</w:t>
      </w:r>
      <w:r w:rsidR="00582483">
        <w:rPr>
          <w:rFonts w:ascii="Arial" w:hAnsi="Arial" w:cs="Arial"/>
          <w:sz w:val="24"/>
          <w:szCs w:val="24"/>
        </w:rPr>
        <w:t xml:space="preserve"> and allocating </w:t>
      </w:r>
      <w:r w:rsidR="00BD45C9">
        <w:rPr>
          <w:rFonts w:ascii="Arial" w:hAnsi="Arial" w:cs="Arial"/>
          <w:sz w:val="24"/>
          <w:szCs w:val="24"/>
        </w:rPr>
        <w:t>them to the relevant claims</w:t>
      </w:r>
      <w:r w:rsidR="00582483">
        <w:rPr>
          <w:rFonts w:ascii="Arial" w:hAnsi="Arial" w:cs="Arial"/>
          <w:sz w:val="24"/>
          <w:szCs w:val="24"/>
        </w:rPr>
        <w:t>.</w:t>
      </w:r>
      <w:r w:rsidR="00BD45C9">
        <w:rPr>
          <w:rFonts w:ascii="Arial" w:hAnsi="Arial" w:cs="Arial"/>
          <w:sz w:val="24"/>
          <w:szCs w:val="24"/>
        </w:rPr>
        <w:t xml:space="preserve"> </w:t>
      </w:r>
      <w:r w:rsidR="00582483">
        <w:rPr>
          <w:rFonts w:ascii="Arial" w:hAnsi="Arial" w:cs="Arial"/>
          <w:sz w:val="24"/>
          <w:szCs w:val="24"/>
        </w:rPr>
        <w:t xml:space="preserve"> </w:t>
      </w:r>
    </w:p>
    <w:p w14:paraId="6E1ABD92" w14:textId="61610698" w:rsidR="00582483" w:rsidRDefault="00582483" w:rsidP="00795C66">
      <w:pPr>
        <w:spacing w:line="360" w:lineRule="auto"/>
        <w:ind w:left="709" w:hanging="709"/>
        <w:jc w:val="both"/>
        <w:rPr>
          <w:rFonts w:ascii="Arial" w:hAnsi="Arial" w:cs="Arial"/>
          <w:sz w:val="24"/>
          <w:szCs w:val="24"/>
        </w:rPr>
      </w:pPr>
      <w:r>
        <w:rPr>
          <w:rFonts w:ascii="Arial" w:hAnsi="Arial" w:cs="Arial"/>
          <w:sz w:val="24"/>
          <w:szCs w:val="24"/>
        </w:rPr>
        <w:t>[7</w:t>
      </w:r>
      <w:r w:rsidR="00A52A88">
        <w:rPr>
          <w:rFonts w:ascii="Arial" w:hAnsi="Arial" w:cs="Arial"/>
          <w:sz w:val="24"/>
          <w:szCs w:val="24"/>
        </w:rPr>
        <w:t>7</w:t>
      </w:r>
      <w:r>
        <w:rPr>
          <w:rFonts w:ascii="Arial" w:hAnsi="Arial" w:cs="Arial"/>
          <w:sz w:val="24"/>
          <w:szCs w:val="24"/>
        </w:rPr>
        <w:t>]</w:t>
      </w:r>
      <w:r>
        <w:rPr>
          <w:rFonts w:ascii="Arial" w:hAnsi="Arial" w:cs="Arial"/>
          <w:sz w:val="24"/>
          <w:szCs w:val="24"/>
        </w:rPr>
        <w:tab/>
      </w:r>
      <w:r w:rsidR="0059262B">
        <w:rPr>
          <w:rFonts w:ascii="Arial" w:hAnsi="Arial" w:cs="Arial"/>
          <w:sz w:val="24"/>
          <w:szCs w:val="24"/>
        </w:rPr>
        <w:t>RAF has a statutory obligation to protect public funds from being spe</w:t>
      </w:r>
      <w:r w:rsidR="00AB5407">
        <w:rPr>
          <w:rFonts w:ascii="Arial" w:hAnsi="Arial" w:cs="Arial"/>
          <w:sz w:val="24"/>
          <w:szCs w:val="24"/>
        </w:rPr>
        <w:t>nt fruitlessly, irregular</w:t>
      </w:r>
      <w:r w:rsidR="00543F5D">
        <w:rPr>
          <w:rFonts w:ascii="Arial" w:hAnsi="Arial" w:cs="Arial"/>
          <w:sz w:val="24"/>
          <w:szCs w:val="24"/>
        </w:rPr>
        <w:t xml:space="preserve">ly or wastefully in terms of the PFMA which would include payments of claims which RAF </w:t>
      </w:r>
      <w:r w:rsidR="00040BEF">
        <w:rPr>
          <w:rFonts w:ascii="Arial" w:hAnsi="Arial" w:cs="Arial"/>
          <w:sz w:val="24"/>
          <w:szCs w:val="24"/>
        </w:rPr>
        <w:t xml:space="preserve">is not statutorily obliged to pay. For this court to compel RAF to do so would be tantamount to enforcing an illegality. </w:t>
      </w:r>
    </w:p>
    <w:p w14:paraId="4320D888" w14:textId="77777777" w:rsidR="007706F5" w:rsidRDefault="007706F5" w:rsidP="00795C66">
      <w:pPr>
        <w:spacing w:line="360" w:lineRule="auto"/>
        <w:ind w:left="709" w:hanging="709"/>
        <w:jc w:val="both"/>
        <w:rPr>
          <w:rFonts w:ascii="Arial" w:hAnsi="Arial" w:cs="Arial"/>
          <w:sz w:val="24"/>
          <w:szCs w:val="24"/>
        </w:rPr>
      </w:pPr>
    </w:p>
    <w:p w14:paraId="0FED23E4" w14:textId="20FC19E0" w:rsidR="00040BEF" w:rsidRPr="00703115" w:rsidRDefault="006C2D6F" w:rsidP="00795C66">
      <w:pPr>
        <w:spacing w:line="360" w:lineRule="auto"/>
        <w:ind w:left="709" w:hanging="709"/>
        <w:jc w:val="both"/>
        <w:rPr>
          <w:rFonts w:ascii="Arial" w:hAnsi="Arial" w:cs="Arial"/>
          <w:b/>
          <w:bCs/>
          <w:sz w:val="24"/>
          <w:szCs w:val="24"/>
        </w:rPr>
      </w:pPr>
      <w:r w:rsidRPr="00703115">
        <w:rPr>
          <w:rFonts w:ascii="Arial" w:hAnsi="Arial" w:cs="Arial"/>
          <w:b/>
          <w:bCs/>
          <w:sz w:val="24"/>
          <w:szCs w:val="24"/>
        </w:rPr>
        <w:t>Conclusion</w:t>
      </w:r>
    </w:p>
    <w:p w14:paraId="06D476B6" w14:textId="53B2CAE7" w:rsidR="006C2D6F" w:rsidRDefault="006C2D6F" w:rsidP="00795C66">
      <w:pPr>
        <w:spacing w:line="360" w:lineRule="auto"/>
        <w:ind w:left="709" w:hanging="709"/>
        <w:jc w:val="both"/>
        <w:rPr>
          <w:rFonts w:ascii="Arial" w:hAnsi="Arial" w:cs="Arial"/>
          <w:sz w:val="24"/>
          <w:szCs w:val="24"/>
        </w:rPr>
      </w:pPr>
      <w:r>
        <w:rPr>
          <w:rFonts w:ascii="Arial" w:hAnsi="Arial" w:cs="Arial"/>
          <w:sz w:val="24"/>
          <w:szCs w:val="24"/>
        </w:rPr>
        <w:t>[7</w:t>
      </w:r>
      <w:r w:rsidR="00A52A88">
        <w:rPr>
          <w:rFonts w:ascii="Arial" w:hAnsi="Arial" w:cs="Arial"/>
          <w:sz w:val="24"/>
          <w:szCs w:val="24"/>
        </w:rPr>
        <w:t>8</w:t>
      </w:r>
      <w:r>
        <w:rPr>
          <w:rFonts w:ascii="Arial" w:hAnsi="Arial" w:cs="Arial"/>
          <w:sz w:val="24"/>
          <w:szCs w:val="24"/>
        </w:rPr>
        <w:t>]</w:t>
      </w:r>
      <w:r>
        <w:rPr>
          <w:rFonts w:ascii="Arial" w:hAnsi="Arial" w:cs="Arial"/>
          <w:sz w:val="24"/>
          <w:szCs w:val="24"/>
        </w:rPr>
        <w:tab/>
        <w:t xml:space="preserve">Having considered all of the above, I am satisfied that the applicant </w:t>
      </w:r>
      <w:r w:rsidR="00C57519">
        <w:rPr>
          <w:rFonts w:ascii="Arial" w:hAnsi="Arial" w:cs="Arial"/>
          <w:sz w:val="24"/>
          <w:szCs w:val="24"/>
        </w:rPr>
        <w:t>has proved that it has prima facie right to protect</w:t>
      </w:r>
      <w:r w:rsidR="00703115">
        <w:rPr>
          <w:rFonts w:ascii="Arial" w:hAnsi="Arial" w:cs="Arial"/>
          <w:sz w:val="24"/>
          <w:szCs w:val="24"/>
        </w:rPr>
        <w:t xml:space="preserve"> the funds that it administ</w:t>
      </w:r>
      <w:r w:rsidR="001D6C99">
        <w:rPr>
          <w:rFonts w:ascii="Arial" w:hAnsi="Arial" w:cs="Arial"/>
          <w:sz w:val="24"/>
          <w:szCs w:val="24"/>
        </w:rPr>
        <w:t>ers</w:t>
      </w:r>
      <w:r w:rsidR="00703115">
        <w:rPr>
          <w:rFonts w:ascii="Arial" w:hAnsi="Arial" w:cs="Arial"/>
          <w:sz w:val="24"/>
          <w:szCs w:val="24"/>
        </w:rPr>
        <w:t xml:space="preserve"> in terms of </w:t>
      </w:r>
      <w:r w:rsidR="00703115">
        <w:rPr>
          <w:rFonts w:ascii="Arial" w:hAnsi="Arial" w:cs="Arial"/>
          <w:sz w:val="24"/>
          <w:szCs w:val="24"/>
        </w:rPr>
        <w:lastRenderedPageBreak/>
        <w:t xml:space="preserve">the relevant legislation and that </w:t>
      </w:r>
      <w:r w:rsidR="00213CC2">
        <w:rPr>
          <w:rFonts w:ascii="Arial" w:hAnsi="Arial" w:cs="Arial"/>
          <w:sz w:val="24"/>
          <w:szCs w:val="24"/>
        </w:rPr>
        <w:t>the sale in execution</w:t>
      </w:r>
      <w:r w:rsidR="00862724">
        <w:rPr>
          <w:rFonts w:ascii="Arial" w:hAnsi="Arial" w:cs="Arial"/>
          <w:sz w:val="24"/>
          <w:szCs w:val="24"/>
        </w:rPr>
        <w:t xml:space="preserve"> of RAF’s movable assets in the current circumstances would cause severe irreparable harm on RAF’s operations, the public and the </w:t>
      </w:r>
      <w:r w:rsidR="001C2174">
        <w:rPr>
          <w:rFonts w:ascii="Arial" w:hAnsi="Arial" w:cs="Arial"/>
          <w:sz w:val="24"/>
          <w:szCs w:val="24"/>
        </w:rPr>
        <w:t>fiscus. I find the respondents’ response regarding their fail</w:t>
      </w:r>
      <w:r w:rsidR="0039004D">
        <w:rPr>
          <w:rFonts w:ascii="Arial" w:hAnsi="Arial" w:cs="Arial"/>
          <w:sz w:val="24"/>
          <w:szCs w:val="24"/>
        </w:rPr>
        <w:t>ure to co-operate in the validation process to be unsatisfactor</w:t>
      </w:r>
      <w:r w:rsidR="00CC70AA">
        <w:rPr>
          <w:rFonts w:ascii="Arial" w:hAnsi="Arial" w:cs="Arial"/>
          <w:sz w:val="24"/>
          <w:szCs w:val="24"/>
        </w:rPr>
        <w:t>y and unconvincing.</w:t>
      </w:r>
    </w:p>
    <w:p w14:paraId="0FE73FA5" w14:textId="6410C48C" w:rsidR="00220DE4" w:rsidRDefault="00CC70AA" w:rsidP="00220DE4">
      <w:pPr>
        <w:spacing w:line="360" w:lineRule="auto"/>
        <w:ind w:left="709" w:hanging="709"/>
        <w:jc w:val="both"/>
        <w:rPr>
          <w:rFonts w:ascii="Arial" w:hAnsi="Arial" w:cs="Arial"/>
          <w:sz w:val="24"/>
          <w:szCs w:val="24"/>
        </w:rPr>
      </w:pPr>
      <w:r>
        <w:rPr>
          <w:rFonts w:ascii="Arial" w:hAnsi="Arial" w:cs="Arial"/>
          <w:sz w:val="24"/>
          <w:szCs w:val="24"/>
        </w:rPr>
        <w:tab/>
        <w:t xml:space="preserve">I also find that the balance of convenience favours </w:t>
      </w:r>
      <w:r w:rsidR="00C54903">
        <w:rPr>
          <w:rFonts w:ascii="Arial" w:hAnsi="Arial" w:cs="Arial"/>
          <w:sz w:val="24"/>
          <w:szCs w:val="24"/>
        </w:rPr>
        <w:t>the granting of an interdict</w:t>
      </w:r>
      <w:r w:rsidR="006A0583">
        <w:rPr>
          <w:rFonts w:ascii="Arial" w:hAnsi="Arial" w:cs="Arial"/>
          <w:sz w:val="24"/>
          <w:szCs w:val="24"/>
        </w:rPr>
        <w:t xml:space="preserve"> pending an interrogation of the respondents’ claim after which the claims will be processed for payment or rescinded </w:t>
      </w:r>
      <w:r w:rsidR="00220DE4">
        <w:rPr>
          <w:rFonts w:ascii="Arial" w:hAnsi="Arial" w:cs="Arial"/>
          <w:sz w:val="24"/>
          <w:szCs w:val="24"/>
        </w:rPr>
        <w:t>by RAF. In the result, I make the following order:</w:t>
      </w:r>
    </w:p>
    <w:p w14:paraId="3310AB0F" w14:textId="59815010" w:rsidR="00512B2D" w:rsidRDefault="00F73AD6" w:rsidP="00220DE4">
      <w:pPr>
        <w:spacing w:line="360" w:lineRule="auto"/>
        <w:ind w:left="709" w:hanging="709"/>
        <w:jc w:val="both"/>
        <w:rPr>
          <w:rFonts w:ascii="Arial" w:hAnsi="Arial" w:cs="Arial"/>
          <w:sz w:val="24"/>
          <w:szCs w:val="24"/>
        </w:rPr>
      </w:pPr>
      <w:r>
        <w:rPr>
          <w:rFonts w:ascii="Arial" w:hAnsi="Arial" w:cs="Arial"/>
          <w:sz w:val="24"/>
          <w:szCs w:val="24"/>
        </w:rPr>
        <w:t xml:space="preserve"> </w:t>
      </w:r>
    </w:p>
    <w:p w14:paraId="2E9E74F6" w14:textId="6860F7F6" w:rsidR="00220DE4" w:rsidRPr="002461AF" w:rsidRDefault="00220DE4" w:rsidP="00220DE4">
      <w:pPr>
        <w:spacing w:line="360" w:lineRule="auto"/>
        <w:ind w:left="709" w:hanging="709"/>
        <w:jc w:val="both"/>
        <w:rPr>
          <w:rFonts w:ascii="Arial" w:hAnsi="Arial" w:cs="Arial"/>
          <w:b/>
          <w:bCs/>
          <w:sz w:val="24"/>
          <w:szCs w:val="24"/>
        </w:rPr>
      </w:pPr>
      <w:r w:rsidRPr="002461AF">
        <w:rPr>
          <w:rFonts w:ascii="Arial" w:hAnsi="Arial" w:cs="Arial"/>
          <w:b/>
          <w:bCs/>
          <w:sz w:val="24"/>
          <w:szCs w:val="24"/>
        </w:rPr>
        <w:t>ORDER</w:t>
      </w:r>
    </w:p>
    <w:p w14:paraId="2D49BB58" w14:textId="5A81BBBD" w:rsidR="0051675B" w:rsidRPr="00394C6C" w:rsidRDefault="00394C6C" w:rsidP="00394C6C">
      <w:pPr>
        <w:spacing w:line="360" w:lineRule="auto"/>
        <w:ind w:left="1080" w:hanging="360"/>
        <w:jc w:val="both"/>
        <w:rPr>
          <w:rFonts w:ascii="Arial" w:hAnsi="Arial" w:cs="Arial"/>
          <w:sz w:val="24"/>
          <w:szCs w:val="24"/>
        </w:rPr>
      </w:pPr>
      <w:r w:rsidRPr="00BB34A3">
        <w:rPr>
          <w:rFonts w:ascii="Arial" w:eastAsia="Calibri" w:hAnsi="Arial" w:cs="Arial"/>
          <w:kern w:val="0"/>
          <w:sz w:val="24"/>
          <w:szCs w:val="24"/>
          <w:lang w:val="af-ZA" w:eastAsia="en-ZA"/>
          <w14:ligatures w14:val="none"/>
        </w:rPr>
        <w:t>1.</w:t>
      </w:r>
      <w:r w:rsidRPr="00BB34A3">
        <w:rPr>
          <w:rFonts w:ascii="Arial" w:eastAsia="Calibri" w:hAnsi="Arial" w:cs="Arial"/>
          <w:kern w:val="0"/>
          <w:sz w:val="24"/>
          <w:szCs w:val="24"/>
          <w:lang w:val="af-ZA" w:eastAsia="en-ZA"/>
          <w14:ligatures w14:val="none"/>
        </w:rPr>
        <w:tab/>
      </w:r>
      <w:r w:rsidR="00BB34A3" w:rsidRPr="00394C6C">
        <w:rPr>
          <w:rFonts w:ascii="Arial" w:hAnsi="Arial" w:cs="Arial"/>
          <w:sz w:val="24"/>
          <w:szCs w:val="24"/>
        </w:rPr>
        <w:t xml:space="preserve">The second and third respondents’ legal representtives are directed to provide the first respondent (i.e. the Sheriff) </w:t>
      </w:r>
      <w:r w:rsidR="00762AEC" w:rsidRPr="00394C6C">
        <w:rPr>
          <w:rFonts w:ascii="Arial" w:hAnsi="Arial" w:cs="Arial"/>
          <w:sz w:val="24"/>
          <w:szCs w:val="24"/>
        </w:rPr>
        <w:t>and the applicant (i.e. the RAF) with all the identity number</w:t>
      </w:r>
      <w:r w:rsidR="009F2A48" w:rsidRPr="00394C6C">
        <w:rPr>
          <w:rFonts w:ascii="Arial" w:hAnsi="Arial" w:cs="Arial"/>
          <w:sz w:val="24"/>
          <w:szCs w:val="24"/>
        </w:rPr>
        <w:t>s</w:t>
      </w:r>
      <w:r w:rsidR="00762AEC" w:rsidRPr="00394C6C">
        <w:rPr>
          <w:rFonts w:ascii="Arial" w:hAnsi="Arial" w:cs="Arial"/>
          <w:sz w:val="24"/>
          <w:szCs w:val="24"/>
        </w:rPr>
        <w:t xml:space="preserve"> </w:t>
      </w:r>
      <w:r w:rsidR="00792831" w:rsidRPr="00394C6C">
        <w:rPr>
          <w:rFonts w:ascii="Arial" w:hAnsi="Arial" w:cs="Arial"/>
          <w:sz w:val="24"/>
          <w:szCs w:val="24"/>
        </w:rPr>
        <w:t xml:space="preserve">of the injured persons (i.e. </w:t>
      </w:r>
      <w:r w:rsidR="00E11D1B" w:rsidRPr="00394C6C">
        <w:rPr>
          <w:rFonts w:ascii="Arial" w:hAnsi="Arial" w:cs="Arial"/>
          <w:sz w:val="24"/>
          <w:szCs w:val="24"/>
        </w:rPr>
        <w:t>the claimants</w:t>
      </w:r>
      <w:r w:rsidR="00792831" w:rsidRPr="00394C6C">
        <w:rPr>
          <w:rFonts w:ascii="Arial" w:hAnsi="Arial" w:cs="Arial"/>
          <w:sz w:val="24"/>
          <w:szCs w:val="24"/>
        </w:rPr>
        <w:t>)</w:t>
      </w:r>
      <w:r w:rsidR="00E11D1B" w:rsidRPr="00394C6C">
        <w:rPr>
          <w:rFonts w:ascii="Arial" w:hAnsi="Arial" w:cs="Arial"/>
          <w:sz w:val="24"/>
          <w:szCs w:val="24"/>
        </w:rPr>
        <w:t xml:space="preserve"> </w:t>
      </w:r>
      <w:r w:rsidR="00E552E5" w:rsidRPr="00394C6C">
        <w:rPr>
          <w:rFonts w:ascii="Arial" w:hAnsi="Arial" w:cs="Arial"/>
          <w:sz w:val="24"/>
          <w:szCs w:val="24"/>
        </w:rPr>
        <w:t xml:space="preserve">in the matters listed in annexure “FA8” </w:t>
      </w:r>
      <w:r w:rsidR="003C2A5F" w:rsidRPr="00394C6C">
        <w:rPr>
          <w:rFonts w:ascii="Arial" w:hAnsi="Arial" w:cs="Arial"/>
          <w:sz w:val="24"/>
          <w:szCs w:val="24"/>
        </w:rPr>
        <w:t>of the applicant’s founding affidavit (</w:t>
      </w:r>
      <w:r w:rsidR="00923489" w:rsidRPr="00394C6C">
        <w:rPr>
          <w:rFonts w:ascii="Arial" w:hAnsi="Arial" w:cs="Arial"/>
          <w:sz w:val="24"/>
          <w:szCs w:val="24"/>
        </w:rPr>
        <w:t xml:space="preserve">attached as annexure “A” </w:t>
      </w:r>
      <w:r w:rsidR="006D17BD" w:rsidRPr="00394C6C">
        <w:rPr>
          <w:rFonts w:ascii="Arial" w:hAnsi="Arial" w:cs="Arial"/>
          <w:sz w:val="24"/>
          <w:szCs w:val="24"/>
        </w:rPr>
        <w:t>hereto</w:t>
      </w:r>
      <w:r w:rsidR="003C2A5F" w:rsidRPr="00394C6C">
        <w:rPr>
          <w:rFonts w:ascii="Arial" w:hAnsi="Arial" w:cs="Arial"/>
          <w:sz w:val="24"/>
          <w:szCs w:val="24"/>
        </w:rPr>
        <w:t>)</w:t>
      </w:r>
      <w:r w:rsidR="00016132" w:rsidRPr="00394C6C">
        <w:rPr>
          <w:rFonts w:ascii="Arial" w:hAnsi="Arial" w:cs="Arial"/>
          <w:sz w:val="24"/>
          <w:szCs w:val="24"/>
        </w:rPr>
        <w:t xml:space="preserve">, annexure </w:t>
      </w:r>
      <w:r w:rsidR="00F1192B" w:rsidRPr="00394C6C">
        <w:rPr>
          <w:rFonts w:ascii="Arial" w:hAnsi="Arial" w:cs="Arial"/>
          <w:sz w:val="24"/>
          <w:szCs w:val="24"/>
        </w:rPr>
        <w:t>“WN2” of the second and th</w:t>
      </w:r>
      <w:r w:rsidR="00053259" w:rsidRPr="00394C6C">
        <w:rPr>
          <w:rFonts w:ascii="Arial" w:hAnsi="Arial" w:cs="Arial"/>
          <w:sz w:val="24"/>
          <w:szCs w:val="24"/>
        </w:rPr>
        <w:t>ird respondents’ answering a</w:t>
      </w:r>
      <w:r w:rsidR="00EA2035" w:rsidRPr="00394C6C">
        <w:rPr>
          <w:rFonts w:ascii="Arial" w:hAnsi="Arial" w:cs="Arial"/>
          <w:sz w:val="24"/>
          <w:szCs w:val="24"/>
        </w:rPr>
        <w:t xml:space="preserve">ffidavit (attached </w:t>
      </w:r>
      <w:r w:rsidR="00D96ED1" w:rsidRPr="00394C6C">
        <w:rPr>
          <w:rFonts w:ascii="Arial" w:hAnsi="Arial" w:cs="Arial"/>
          <w:sz w:val="24"/>
          <w:szCs w:val="24"/>
        </w:rPr>
        <w:t>as annexure “B” hereto</w:t>
      </w:r>
      <w:r w:rsidR="00EA2035" w:rsidRPr="00394C6C">
        <w:rPr>
          <w:rFonts w:ascii="Arial" w:hAnsi="Arial" w:cs="Arial"/>
          <w:sz w:val="24"/>
          <w:szCs w:val="24"/>
        </w:rPr>
        <w:t>)</w:t>
      </w:r>
      <w:r w:rsidR="00D96ED1" w:rsidRPr="00394C6C">
        <w:rPr>
          <w:rFonts w:ascii="Arial" w:hAnsi="Arial" w:cs="Arial"/>
          <w:sz w:val="24"/>
          <w:szCs w:val="24"/>
        </w:rPr>
        <w:t xml:space="preserve"> and annexures “RA1” to “</w:t>
      </w:r>
      <w:r w:rsidR="00C0412E" w:rsidRPr="00394C6C">
        <w:rPr>
          <w:rFonts w:ascii="Arial" w:hAnsi="Arial" w:cs="Arial"/>
          <w:sz w:val="24"/>
          <w:szCs w:val="24"/>
        </w:rPr>
        <w:t xml:space="preserve">RA2” of the applicant’s replying </w:t>
      </w:r>
      <w:r w:rsidR="00265975" w:rsidRPr="00394C6C">
        <w:rPr>
          <w:rFonts w:ascii="Arial" w:hAnsi="Arial" w:cs="Arial"/>
          <w:sz w:val="24"/>
          <w:szCs w:val="24"/>
        </w:rPr>
        <w:t>affidavit (attached as annexures “</w:t>
      </w:r>
      <w:r w:rsidR="00923557" w:rsidRPr="00394C6C">
        <w:rPr>
          <w:rFonts w:ascii="Arial" w:hAnsi="Arial" w:cs="Arial"/>
          <w:sz w:val="24"/>
          <w:szCs w:val="24"/>
        </w:rPr>
        <w:t>C1” and “C2” hereto</w:t>
      </w:r>
      <w:r w:rsidR="00265975" w:rsidRPr="00394C6C">
        <w:rPr>
          <w:rFonts w:ascii="Arial" w:hAnsi="Arial" w:cs="Arial"/>
          <w:sz w:val="24"/>
          <w:szCs w:val="24"/>
        </w:rPr>
        <w:t>)</w:t>
      </w:r>
      <w:r w:rsidR="00923557" w:rsidRPr="00394C6C">
        <w:rPr>
          <w:rFonts w:ascii="Arial" w:hAnsi="Arial" w:cs="Arial"/>
          <w:sz w:val="24"/>
          <w:szCs w:val="24"/>
        </w:rPr>
        <w:t>.</w:t>
      </w:r>
    </w:p>
    <w:p w14:paraId="31386803" w14:textId="6CDFA011" w:rsidR="00220DE4"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2.</w:t>
      </w:r>
      <w:r>
        <w:rPr>
          <w:rFonts w:ascii="Arial" w:eastAsia="Calibri" w:hAnsi="Arial" w:cs="Arial"/>
          <w:kern w:val="0"/>
          <w:sz w:val="24"/>
          <w:szCs w:val="24"/>
          <w:lang w:val="af-ZA" w:eastAsia="en-ZA"/>
          <w14:ligatures w14:val="none"/>
        </w:rPr>
        <w:tab/>
      </w:r>
      <w:r w:rsidR="00093DFE" w:rsidRPr="00394C6C">
        <w:rPr>
          <w:rFonts w:ascii="Arial" w:hAnsi="Arial" w:cs="Arial"/>
          <w:sz w:val="24"/>
          <w:szCs w:val="24"/>
        </w:rPr>
        <w:t xml:space="preserve">The fifth respondent’s legal representative is directed to provide </w:t>
      </w:r>
      <w:r w:rsidR="008051C4" w:rsidRPr="00394C6C">
        <w:rPr>
          <w:rFonts w:ascii="Arial" w:hAnsi="Arial" w:cs="Arial"/>
          <w:sz w:val="24"/>
          <w:szCs w:val="24"/>
        </w:rPr>
        <w:t xml:space="preserve">the applicant with the identity number of the claimant identified </w:t>
      </w:r>
      <w:r w:rsidR="007F21D4" w:rsidRPr="00394C6C">
        <w:rPr>
          <w:rFonts w:ascii="Arial" w:hAnsi="Arial" w:cs="Arial"/>
          <w:sz w:val="24"/>
          <w:szCs w:val="24"/>
        </w:rPr>
        <w:t>in annexure “C” to the applicant’s notice of motion (i.e. ZE Nomanya</w:t>
      </w:r>
      <w:r w:rsidR="009D5651" w:rsidRPr="00394C6C">
        <w:rPr>
          <w:rFonts w:ascii="Arial" w:hAnsi="Arial" w:cs="Arial"/>
          <w:sz w:val="24"/>
          <w:szCs w:val="24"/>
        </w:rPr>
        <w:t>na</w:t>
      </w:r>
      <w:r w:rsidR="007F21D4" w:rsidRPr="00394C6C">
        <w:rPr>
          <w:rFonts w:ascii="Arial" w:hAnsi="Arial" w:cs="Arial"/>
          <w:sz w:val="24"/>
          <w:szCs w:val="24"/>
        </w:rPr>
        <w:t>)</w:t>
      </w:r>
      <w:r w:rsidR="00012FE5" w:rsidRPr="00394C6C">
        <w:rPr>
          <w:rFonts w:ascii="Arial" w:hAnsi="Arial" w:cs="Arial"/>
          <w:sz w:val="24"/>
          <w:szCs w:val="24"/>
        </w:rPr>
        <w:t>.</w:t>
      </w:r>
    </w:p>
    <w:p w14:paraId="377EEE67" w14:textId="389BB3A6" w:rsidR="00012FE5"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3.</w:t>
      </w:r>
      <w:r>
        <w:rPr>
          <w:rFonts w:ascii="Arial" w:eastAsia="Calibri" w:hAnsi="Arial" w:cs="Arial"/>
          <w:kern w:val="0"/>
          <w:sz w:val="24"/>
          <w:szCs w:val="24"/>
          <w:lang w:val="af-ZA" w:eastAsia="en-ZA"/>
          <w14:ligatures w14:val="none"/>
        </w:rPr>
        <w:tab/>
      </w:r>
      <w:r w:rsidR="00012FE5" w:rsidRPr="00394C6C">
        <w:rPr>
          <w:rFonts w:ascii="Arial" w:hAnsi="Arial" w:cs="Arial"/>
          <w:sz w:val="24"/>
          <w:szCs w:val="24"/>
        </w:rPr>
        <w:t>The se</w:t>
      </w:r>
      <w:r w:rsidR="00833E11" w:rsidRPr="00394C6C">
        <w:rPr>
          <w:rFonts w:ascii="Arial" w:hAnsi="Arial" w:cs="Arial"/>
          <w:sz w:val="24"/>
          <w:szCs w:val="24"/>
        </w:rPr>
        <w:t>cond, third</w:t>
      </w:r>
      <w:r w:rsidR="00E13D4F" w:rsidRPr="00394C6C">
        <w:rPr>
          <w:rFonts w:ascii="Arial" w:hAnsi="Arial" w:cs="Arial"/>
          <w:sz w:val="24"/>
          <w:szCs w:val="24"/>
        </w:rPr>
        <w:t xml:space="preserve"> and fifth respondent’s legal representives are directed</w:t>
      </w:r>
      <w:r w:rsidR="00DC52FD" w:rsidRPr="00394C6C">
        <w:rPr>
          <w:rFonts w:ascii="Arial" w:hAnsi="Arial" w:cs="Arial"/>
          <w:sz w:val="24"/>
          <w:szCs w:val="24"/>
        </w:rPr>
        <w:t xml:space="preserve"> to furnish the first resondent and the applicant with such </w:t>
      </w:r>
      <w:r w:rsidR="009B2EB0" w:rsidRPr="00394C6C">
        <w:rPr>
          <w:rFonts w:ascii="Arial" w:hAnsi="Arial" w:cs="Arial"/>
          <w:sz w:val="24"/>
          <w:szCs w:val="24"/>
        </w:rPr>
        <w:t>identity number</w:t>
      </w:r>
      <w:r w:rsidR="009F2A48" w:rsidRPr="00394C6C">
        <w:rPr>
          <w:rFonts w:ascii="Arial" w:hAnsi="Arial" w:cs="Arial"/>
          <w:sz w:val="24"/>
          <w:szCs w:val="24"/>
        </w:rPr>
        <w:t>s</w:t>
      </w:r>
      <w:r w:rsidR="009B2EB0" w:rsidRPr="00394C6C">
        <w:rPr>
          <w:rFonts w:ascii="Arial" w:hAnsi="Arial" w:cs="Arial"/>
          <w:sz w:val="24"/>
          <w:szCs w:val="24"/>
        </w:rPr>
        <w:t xml:space="preserve"> within </w:t>
      </w:r>
      <w:r w:rsidR="002C5A9F" w:rsidRPr="00394C6C">
        <w:rPr>
          <w:rFonts w:ascii="Arial" w:hAnsi="Arial" w:cs="Arial"/>
          <w:sz w:val="24"/>
          <w:szCs w:val="24"/>
        </w:rPr>
        <w:t xml:space="preserve">10 days of this court’s order. </w:t>
      </w:r>
    </w:p>
    <w:p w14:paraId="1CE654EA" w14:textId="14859841" w:rsidR="002C5A9F"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4.</w:t>
      </w:r>
      <w:r>
        <w:rPr>
          <w:rFonts w:ascii="Arial" w:eastAsia="Calibri" w:hAnsi="Arial" w:cs="Arial"/>
          <w:kern w:val="0"/>
          <w:sz w:val="24"/>
          <w:szCs w:val="24"/>
          <w:lang w:val="af-ZA" w:eastAsia="en-ZA"/>
          <w14:ligatures w14:val="none"/>
        </w:rPr>
        <w:tab/>
      </w:r>
      <w:r w:rsidR="002C5A9F" w:rsidRPr="00394C6C">
        <w:rPr>
          <w:rFonts w:ascii="Arial" w:hAnsi="Arial" w:cs="Arial"/>
          <w:sz w:val="24"/>
          <w:szCs w:val="24"/>
        </w:rPr>
        <w:t xml:space="preserve">On receipt </w:t>
      </w:r>
      <w:r w:rsidR="00980C17" w:rsidRPr="00394C6C">
        <w:rPr>
          <w:rFonts w:ascii="Arial" w:hAnsi="Arial" w:cs="Arial"/>
          <w:sz w:val="24"/>
          <w:szCs w:val="24"/>
        </w:rPr>
        <w:t>of the claimant’s identity number</w:t>
      </w:r>
      <w:r w:rsidR="009F2A48" w:rsidRPr="00394C6C">
        <w:rPr>
          <w:rFonts w:ascii="Arial" w:hAnsi="Arial" w:cs="Arial"/>
          <w:sz w:val="24"/>
          <w:szCs w:val="24"/>
        </w:rPr>
        <w:t>s</w:t>
      </w:r>
      <w:r w:rsidR="00980C17" w:rsidRPr="00394C6C">
        <w:rPr>
          <w:rFonts w:ascii="Arial" w:hAnsi="Arial" w:cs="Arial"/>
          <w:sz w:val="24"/>
          <w:szCs w:val="24"/>
        </w:rPr>
        <w:t xml:space="preserve"> as set out </w:t>
      </w:r>
      <w:r w:rsidR="00720DBA" w:rsidRPr="00394C6C">
        <w:rPr>
          <w:rFonts w:ascii="Arial" w:hAnsi="Arial" w:cs="Arial"/>
          <w:sz w:val="24"/>
          <w:szCs w:val="24"/>
        </w:rPr>
        <w:t xml:space="preserve">in pragraph 3 above, </w:t>
      </w:r>
      <w:r w:rsidR="00E5080D" w:rsidRPr="00394C6C">
        <w:rPr>
          <w:rFonts w:ascii="Arial" w:hAnsi="Arial" w:cs="Arial"/>
          <w:sz w:val="24"/>
          <w:szCs w:val="24"/>
        </w:rPr>
        <w:t xml:space="preserve">the </w:t>
      </w:r>
      <w:r w:rsidR="007327DB" w:rsidRPr="00394C6C">
        <w:rPr>
          <w:rFonts w:ascii="Arial" w:hAnsi="Arial" w:cs="Arial"/>
          <w:sz w:val="24"/>
          <w:szCs w:val="24"/>
        </w:rPr>
        <w:t xml:space="preserve">applicant is hereby directed to reconcile the respective supplier claims against the </w:t>
      </w:r>
      <w:r w:rsidR="00F86159" w:rsidRPr="00394C6C">
        <w:rPr>
          <w:rFonts w:ascii="Arial" w:hAnsi="Arial" w:cs="Arial"/>
          <w:sz w:val="24"/>
          <w:szCs w:val="24"/>
        </w:rPr>
        <w:t>identity number</w:t>
      </w:r>
      <w:r w:rsidR="009F2A48" w:rsidRPr="00394C6C">
        <w:rPr>
          <w:rFonts w:ascii="Arial" w:hAnsi="Arial" w:cs="Arial"/>
          <w:sz w:val="24"/>
          <w:szCs w:val="24"/>
        </w:rPr>
        <w:t>s</w:t>
      </w:r>
      <w:r w:rsidR="00F86159" w:rsidRPr="00394C6C">
        <w:rPr>
          <w:rFonts w:ascii="Arial" w:hAnsi="Arial" w:cs="Arial"/>
          <w:sz w:val="24"/>
          <w:szCs w:val="24"/>
        </w:rPr>
        <w:t xml:space="preserve"> provided. </w:t>
      </w:r>
      <w:r w:rsidR="001F1E2A" w:rsidRPr="00394C6C">
        <w:rPr>
          <w:rFonts w:ascii="Arial" w:hAnsi="Arial" w:cs="Arial"/>
          <w:sz w:val="24"/>
          <w:szCs w:val="24"/>
        </w:rPr>
        <w:t>Upon the applicant</w:t>
      </w:r>
      <w:r w:rsidR="00170E62" w:rsidRPr="00394C6C">
        <w:rPr>
          <w:rFonts w:ascii="Arial" w:hAnsi="Arial" w:cs="Arial"/>
          <w:sz w:val="24"/>
          <w:szCs w:val="24"/>
        </w:rPr>
        <w:t xml:space="preserve">’s completion </w:t>
      </w:r>
      <w:r w:rsidR="006B22BA" w:rsidRPr="00394C6C">
        <w:rPr>
          <w:rFonts w:ascii="Arial" w:hAnsi="Arial" w:cs="Arial"/>
          <w:sz w:val="24"/>
          <w:szCs w:val="24"/>
        </w:rPr>
        <w:t xml:space="preserve">of the audit and reconciliation </w:t>
      </w:r>
      <w:r w:rsidR="009F248D" w:rsidRPr="00394C6C">
        <w:rPr>
          <w:rFonts w:ascii="Arial" w:hAnsi="Arial" w:cs="Arial"/>
          <w:sz w:val="24"/>
          <w:szCs w:val="24"/>
        </w:rPr>
        <w:t>process</w:t>
      </w:r>
      <w:r w:rsidR="003E476C" w:rsidRPr="00394C6C">
        <w:rPr>
          <w:rFonts w:ascii="Arial" w:hAnsi="Arial" w:cs="Arial"/>
          <w:sz w:val="24"/>
          <w:szCs w:val="24"/>
        </w:rPr>
        <w:t xml:space="preserve">, which must be finalised within 5 days of receipt of the informationn in paragraph 3 above, the applicant’s </w:t>
      </w:r>
      <w:r w:rsidR="004A3872" w:rsidRPr="00394C6C">
        <w:rPr>
          <w:rFonts w:ascii="Arial" w:hAnsi="Arial" w:cs="Arial"/>
          <w:sz w:val="24"/>
          <w:szCs w:val="24"/>
        </w:rPr>
        <w:t xml:space="preserve">legal representatives are directed to send </w:t>
      </w:r>
      <w:r w:rsidR="002276D5" w:rsidRPr="00394C6C">
        <w:rPr>
          <w:rFonts w:ascii="Arial" w:hAnsi="Arial" w:cs="Arial"/>
          <w:sz w:val="24"/>
          <w:szCs w:val="24"/>
        </w:rPr>
        <w:t xml:space="preserve">the reconciled report </w:t>
      </w:r>
      <w:r w:rsidR="00526339" w:rsidRPr="00394C6C">
        <w:rPr>
          <w:rFonts w:ascii="Arial" w:hAnsi="Arial" w:cs="Arial"/>
          <w:sz w:val="24"/>
          <w:szCs w:val="24"/>
        </w:rPr>
        <w:t xml:space="preserve">to the Sheriff, who </w:t>
      </w:r>
      <w:r w:rsidR="00526339" w:rsidRPr="00394C6C">
        <w:rPr>
          <w:rFonts w:ascii="Arial" w:hAnsi="Arial" w:cs="Arial"/>
          <w:sz w:val="24"/>
          <w:szCs w:val="24"/>
        </w:rPr>
        <w:lastRenderedPageBreak/>
        <w:t xml:space="preserve">is hereby authorised and directed to remit the outstanding amounts in respect of the supplier claims (against the </w:t>
      </w:r>
      <w:r w:rsidR="00F54AC1" w:rsidRPr="00394C6C">
        <w:rPr>
          <w:rFonts w:ascii="Arial" w:hAnsi="Arial" w:cs="Arial"/>
          <w:sz w:val="24"/>
          <w:szCs w:val="24"/>
        </w:rPr>
        <w:t>respective claimants files</w:t>
      </w:r>
      <w:r w:rsidR="00526339" w:rsidRPr="00394C6C">
        <w:rPr>
          <w:rFonts w:ascii="Arial" w:hAnsi="Arial" w:cs="Arial"/>
          <w:sz w:val="24"/>
          <w:szCs w:val="24"/>
        </w:rPr>
        <w:t>)</w:t>
      </w:r>
      <w:r w:rsidR="00F54AC1" w:rsidRPr="00394C6C">
        <w:rPr>
          <w:rFonts w:ascii="Arial" w:hAnsi="Arial" w:cs="Arial"/>
          <w:sz w:val="24"/>
          <w:szCs w:val="24"/>
        </w:rPr>
        <w:t xml:space="preserve"> into the respect</w:t>
      </w:r>
      <w:r w:rsidR="002650D4" w:rsidRPr="00394C6C">
        <w:rPr>
          <w:rFonts w:ascii="Arial" w:hAnsi="Arial" w:cs="Arial"/>
          <w:sz w:val="24"/>
          <w:szCs w:val="24"/>
        </w:rPr>
        <w:t xml:space="preserve">ive trust accounts </w:t>
      </w:r>
      <w:r w:rsidR="005242B9" w:rsidRPr="00394C6C">
        <w:rPr>
          <w:rFonts w:ascii="Arial" w:hAnsi="Arial" w:cs="Arial"/>
          <w:sz w:val="24"/>
          <w:szCs w:val="24"/>
        </w:rPr>
        <w:t>of the second, third and fifth respondent’s legal reprsentatives, within 5 days of recei</w:t>
      </w:r>
      <w:r w:rsidR="00BF473B" w:rsidRPr="00394C6C">
        <w:rPr>
          <w:rFonts w:ascii="Arial" w:hAnsi="Arial" w:cs="Arial"/>
          <w:sz w:val="24"/>
          <w:szCs w:val="24"/>
        </w:rPr>
        <w:t xml:space="preserve">pt of the reconciliation report. </w:t>
      </w:r>
    </w:p>
    <w:p w14:paraId="5067F1A0" w14:textId="51AC3D86" w:rsidR="00BF473B"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5.</w:t>
      </w:r>
      <w:r>
        <w:rPr>
          <w:rFonts w:ascii="Arial" w:eastAsia="Calibri" w:hAnsi="Arial" w:cs="Arial"/>
          <w:kern w:val="0"/>
          <w:sz w:val="24"/>
          <w:szCs w:val="24"/>
          <w:lang w:val="af-ZA" w:eastAsia="en-ZA"/>
          <w14:ligatures w14:val="none"/>
        </w:rPr>
        <w:tab/>
      </w:r>
      <w:r w:rsidR="00BF473B" w:rsidRPr="00394C6C">
        <w:rPr>
          <w:rFonts w:ascii="Arial" w:hAnsi="Arial" w:cs="Arial"/>
          <w:sz w:val="24"/>
          <w:szCs w:val="24"/>
        </w:rPr>
        <w:t xml:space="preserve">Until the process in paragraph 1 to 4 above </w:t>
      </w:r>
      <w:r w:rsidR="00560518" w:rsidRPr="00394C6C">
        <w:rPr>
          <w:rFonts w:ascii="Arial" w:hAnsi="Arial" w:cs="Arial"/>
          <w:sz w:val="24"/>
          <w:szCs w:val="24"/>
        </w:rPr>
        <w:t>is</w:t>
      </w:r>
      <w:r w:rsidR="00FC6BA3" w:rsidRPr="00394C6C">
        <w:rPr>
          <w:rFonts w:ascii="Arial" w:hAnsi="Arial" w:cs="Arial"/>
          <w:sz w:val="24"/>
          <w:szCs w:val="24"/>
        </w:rPr>
        <w:t xml:space="preserve"> finalised, the operation of the writs </w:t>
      </w:r>
      <w:r w:rsidR="00F020E0" w:rsidRPr="00394C6C">
        <w:rPr>
          <w:rFonts w:ascii="Arial" w:hAnsi="Arial" w:cs="Arial"/>
          <w:sz w:val="24"/>
          <w:szCs w:val="24"/>
        </w:rPr>
        <w:t xml:space="preserve">issued `by the second, third and fifth respondents </w:t>
      </w:r>
      <w:r w:rsidR="0043281E" w:rsidRPr="00394C6C">
        <w:rPr>
          <w:rFonts w:ascii="Arial" w:hAnsi="Arial" w:cs="Arial"/>
          <w:sz w:val="24"/>
          <w:szCs w:val="24"/>
        </w:rPr>
        <w:t>is</w:t>
      </w:r>
      <w:r w:rsidR="00F020E0" w:rsidRPr="00394C6C">
        <w:rPr>
          <w:rFonts w:ascii="Arial" w:hAnsi="Arial" w:cs="Arial"/>
          <w:sz w:val="24"/>
          <w:szCs w:val="24"/>
        </w:rPr>
        <w:t xml:space="preserve"> stayed and Sheriff is hereby in</w:t>
      </w:r>
      <w:r w:rsidR="009F2A48" w:rsidRPr="00394C6C">
        <w:rPr>
          <w:rFonts w:ascii="Arial" w:hAnsi="Arial" w:cs="Arial"/>
          <w:sz w:val="24"/>
          <w:szCs w:val="24"/>
        </w:rPr>
        <w:t>terdicted</w:t>
      </w:r>
      <w:r w:rsidR="00F020E0" w:rsidRPr="00394C6C">
        <w:rPr>
          <w:rFonts w:ascii="Arial" w:hAnsi="Arial" w:cs="Arial"/>
          <w:sz w:val="24"/>
          <w:szCs w:val="24"/>
        </w:rPr>
        <w:t xml:space="preserve"> </w:t>
      </w:r>
      <w:r w:rsidR="008D1E3B" w:rsidRPr="00394C6C">
        <w:rPr>
          <w:rFonts w:ascii="Arial" w:hAnsi="Arial" w:cs="Arial"/>
          <w:sz w:val="24"/>
          <w:szCs w:val="24"/>
        </w:rPr>
        <w:t xml:space="preserve">and restrained from proceeding with the sale in execution of the applicant’s movable </w:t>
      </w:r>
      <w:r w:rsidR="00801395" w:rsidRPr="00394C6C">
        <w:rPr>
          <w:rFonts w:ascii="Arial" w:hAnsi="Arial" w:cs="Arial"/>
          <w:sz w:val="24"/>
          <w:szCs w:val="24"/>
        </w:rPr>
        <w:t xml:space="preserve">property or disposing of such </w:t>
      </w:r>
      <w:r w:rsidR="00894593" w:rsidRPr="00394C6C">
        <w:rPr>
          <w:rFonts w:ascii="Arial" w:hAnsi="Arial" w:cs="Arial"/>
          <w:sz w:val="24"/>
          <w:szCs w:val="24"/>
        </w:rPr>
        <w:t>movable property which is under the attachment in terms of the writs listed in annexure “RA1”</w:t>
      </w:r>
      <w:r w:rsidR="00B54FFD" w:rsidRPr="00394C6C">
        <w:rPr>
          <w:rFonts w:ascii="Arial" w:hAnsi="Arial" w:cs="Arial"/>
          <w:sz w:val="24"/>
          <w:szCs w:val="24"/>
        </w:rPr>
        <w:t>.</w:t>
      </w:r>
    </w:p>
    <w:p w14:paraId="34BFE5C4" w14:textId="2FF7E992" w:rsidR="00B54FFD"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6.</w:t>
      </w:r>
      <w:r>
        <w:rPr>
          <w:rFonts w:ascii="Arial" w:eastAsia="Calibri" w:hAnsi="Arial" w:cs="Arial"/>
          <w:kern w:val="0"/>
          <w:sz w:val="24"/>
          <w:szCs w:val="24"/>
          <w:lang w:val="af-ZA" w:eastAsia="en-ZA"/>
          <w14:ligatures w14:val="none"/>
        </w:rPr>
        <w:tab/>
      </w:r>
      <w:r w:rsidR="00B54FFD" w:rsidRPr="00394C6C">
        <w:rPr>
          <w:rFonts w:ascii="Arial" w:hAnsi="Arial" w:cs="Arial"/>
          <w:sz w:val="24"/>
          <w:szCs w:val="24"/>
        </w:rPr>
        <w:t xml:space="preserve">It is ordered that prayer 5 above shall operate as interim relief, pending </w:t>
      </w:r>
      <w:r w:rsidR="004B7B30" w:rsidRPr="00394C6C">
        <w:rPr>
          <w:rFonts w:ascii="Arial" w:hAnsi="Arial" w:cs="Arial"/>
          <w:sz w:val="24"/>
          <w:szCs w:val="24"/>
        </w:rPr>
        <w:t>the finalisation of the process</w:t>
      </w:r>
      <w:r w:rsidR="009F2A48" w:rsidRPr="00394C6C">
        <w:rPr>
          <w:rFonts w:ascii="Arial" w:hAnsi="Arial" w:cs="Arial"/>
          <w:sz w:val="24"/>
          <w:szCs w:val="24"/>
        </w:rPr>
        <w:t>es</w:t>
      </w:r>
      <w:r w:rsidR="004B7B30" w:rsidRPr="00394C6C">
        <w:rPr>
          <w:rFonts w:ascii="Arial" w:hAnsi="Arial" w:cs="Arial"/>
          <w:sz w:val="24"/>
          <w:szCs w:val="24"/>
        </w:rPr>
        <w:t xml:space="preserve"> listed 1 to 4 (where applicable), or the RAF’s institution </w:t>
      </w:r>
      <w:r w:rsidR="00A07260" w:rsidRPr="00394C6C">
        <w:rPr>
          <w:rFonts w:ascii="Arial" w:hAnsi="Arial" w:cs="Arial"/>
          <w:sz w:val="24"/>
          <w:szCs w:val="24"/>
        </w:rPr>
        <w:t xml:space="preserve">of a rescission application, alternatively, an application for appropriate declaratory relief within 20  days from the </w:t>
      </w:r>
      <w:r w:rsidR="00810752" w:rsidRPr="00394C6C">
        <w:rPr>
          <w:rFonts w:ascii="Arial" w:hAnsi="Arial" w:cs="Arial"/>
          <w:sz w:val="24"/>
          <w:szCs w:val="24"/>
        </w:rPr>
        <w:t>date on which the respondents have delivered the identity documents.</w:t>
      </w:r>
    </w:p>
    <w:p w14:paraId="19AFFBFD" w14:textId="163F166B" w:rsidR="009F2A48"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7.</w:t>
      </w:r>
      <w:bookmarkStart w:id="0" w:name="_GoBack"/>
      <w:bookmarkEnd w:id="0"/>
      <w:r>
        <w:rPr>
          <w:rFonts w:ascii="Arial" w:eastAsia="Calibri" w:hAnsi="Arial" w:cs="Arial"/>
          <w:kern w:val="0"/>
          <w:sz w:val="24"/>
          <w:szCs w:val="24"/>
          <w:lang w:val="af-ZA" w:eastAsia="en-ZA"/>
          <w14:ligatures w14:val="none"/>
        </w:rPr>
        <w:tab/>
      </w:r>
      <w:r w:rsidR="00810752" w:rsidRPr="00394C6C">
        <w:rPr>
          <w:rFonts w:ascii="Arial" w:hAnsi="Arial" w:cs="Arial"/>
          <w:sz w:val="24"/>
          <w:szCs w:val="24"/>
        </w:rPr>
        <w:t xml:space="preserve">The order in paragraph </w:t>
      </w:r>
      <w:r w:rsidR="00F54F8F" w:rsidRPr="00394C6C">
        <w:rPr>
          <w:rFonts w:ascii="Arial" w:hAnsi="Arial" w:cs="Arial"/>
          <w:sz w:val="24"/>
          <w:szCs w:val="24"/>
        </w:rPr>
        <w:t xml:space="preserve">5 shall remain in enforce for all </w:t>
      </w:r>
      <w:r w:rsidR="00295CF9" w:rsidRPr="00394C6C">
        <w:rPr>
          <w:rFonts w:ascii="Arial" w:hAnsi="Arial" w:cs="Arial"/>
          <w:sz w:val="24"/>
          <w:szCs w:val="24"/>
        </w:rPr>
        <w:t xml:space="preserve">such matters where a rescission application or declaratory application </w:t>
      </w:r>
      <w:r w:rsidR="0010256A" w:rsidRPr="00394C6C">
        <w:rPr>
          <w:rFonts w:ascii="Arial" w:hAnsi="Arial" w:cs="Arial"/>
          <w:sz w:val="24"/>
          <w:szCs w:val="24"/>
        </w:rPr>
        <w:t>has been issued within the time period stipulated in paragraph 6 above</w:t>
      </w:r>
      <w:r w:rsidR="00813B60" w:rsidRPr="00394C6C">
        <w:rPr>
          <w:rFonts w:ascii="Arial" w:hAnsi="Arial" w:cs="Arial"/>
          <w:sz w:val="24"/>
          <w:szCs w:val="24"/>
        </w:rPr>
        <w:t>.</w:t>
      </w:r>
    </w:p>
    <w:p w14:paraId="590F67F6" w14:textId="6C4F8247" w:rsidR="00810752" w:rsidRPr="00394C6C" w:rsidRDefault="00394C6C" w:rsidP="00394C6C">
      <w:pPr>
        <w:spacing w:line="360" w:lineRule="auto"/>
        <w:ind w:left="1080" w:hanging="360"/>
        <w:jc w:val="both"/>
        <w:rPr>
          <w:rFonts w:ascii="Arial" w:hAnsi="Arial" w:cs="Arial"/>
          <w:sz w:val="24"/>
          <w:szCs w:val="24"/>
        </w:rPr>
      </w:pPr>
      <w:r>
        <w:rPr>
          <w:rFonts w:ascii="Arial" w:eastAsia="Calibri" w:hAnsi="Arial" w:cs="Arial"/>
          <w:kern w:val="0"/>
          <w:sz w:val="24"/>
          <w:szCs w:val="24"/>
          <w:lang w:val="af-ZA" w:eastAsia="en-ZA"/>
          <w14:ligatures w14:val="none"/>
        </w:rPr>
        <w:t>8.</w:t>
      </w:r>
      <w:r>
        <w:rPr>
          <w:rFonts w:ascii="Arial" w:eastAsia="Calibri" w:hAnsi="Arial" w:cs="Arial"/>
          <w:kern w:val="0"/>
          <w:sz w:val="24"/>
          <w:szCs w:val="24"/>
          <w:lang w:val="af-ZA" w:eastAsia="en-ZA"/>
          <w14:ligatures w14:val="none"/>
        </w:rPr>
        <w:tab/>
      </w:r>
      <w:r w:rsidR="009F2A48" w:rsidRPr="00394C6C">
        <w:rPr>
          <w:rFonts w:ascii="Arial" w:hAnsi="Arial" w:cs="Arial"/>
          <w:sz w:val="24"/>
          <w:szCs w:val="24"/>
        </w:rPr>
        <w:t xml:space="preserve">The second and third respondents are directed to pay the costs of the application including the costs of two Counsel, one of whom is Senior Counsel. </w:t>
      </w:r>
      <w:r w:rsidR="00813B60" w:rsidRPr="00394C6C">
        <w:rPr>
          <w:rFonts w:ascii="Arial" w:hAnsi="Arial" w:cs="Arial"/>
          <w:sz w:val="24"/>
          <w:szCs w:val="24"/>
        </w:rPr>
        <w:t xml:space="preserve"> </w:t>
      </w:r>
    </w:p>
    <w:p w14:paraId="774AD1C7" w14:textId="77777777" w:rsidR="000E19C2" w:rsidRDefault="000E19C2" w:rsidP="000E19C2">
      <w:pPr>
        <w:spacing w:line="360" w:lineRule="auto"/>
        <w:jc w:val="both"/>
        <w:rPr>
          <w:rFonts w:ascii="Arial" w:hAnsi="Arial" w:cs="Arial"/>
          <w:sz w:val="24"/>
          <w:szCs w:val="24"/>
        </w:rPr>
      </w:pPr>
    </w:p>
    <w:p w14:paraId="4E21BDCB" w14:textId="6194A8E5" w:rsidR="000E19C2" w:rsidRDefault="000E19C2" w:rsidP="000E19C2">
      <w:pPr>
        <w:spacing w:line="360" w:lineRule="auto"/>
        <w:ind w:left="6480"/>
        <w:jc w:val="both"/>
        <w:rPr>
          <w:rFonts w:ascii="Arial" w:hAnsi="Arial" w:cs="Arial"/>
          <w:sz w:val="24"/>
          <w:szCs w:val="24"/>
        </w:rPr>
      </w:pPr>
      <w:r>
        <w:rPr>
          <w:rFonts w:ascii="Arial" w:hAnsi="Arial" w:cs="Arial"/>
          <w:sz w:val="24"/>
          <w:szCs w:val="24"/>
        </w:rPr>
        <w:t>___________________</w:t>
      </w:r>
    </w:p>
    <w:p w14:paraId="32AB7C0F" w14:textId="3465F3F9" w:rsidR="000E19C2" w:rsidRPr="00017F62" w:rsidRDefault="000E19C2" w:rsidP="000E19C2">
      <w:pPr>
        <w:spacing w:line="360" w:lineRule="auto"/>
        <w:ind w:left="6480"/>
        <w:jc w:val="both"/>
        <w:rPr>
          <w:rFonts w:ascii="Arial" w:hAnsi="Arial" w:cs="Arial"/>
          <w:b/>
          <w:bCs/>
          <w:sz w:val="24"/>
          <w:szCs w:val="24"/>
        </w:rPr>
      </w:pPr>
      <w:r w:rsidRPr="00017F62">
        <w:rPr>
          <w:rFonts w:ascii="Arial" w:hAnsi="Arial" w:cs="Arial"/>
          <w:b/>
          <w:bCs/>
          <w:sz w:val="24"/>
          <w:szCs w:val="24"/>
        </w:rPr>
        <w:t>S</w:t>
      </w:r>
      <w:r w:rsidR="00017F62" w:rsidRPr="00017F62">
        <w:rPr>
          <w:rFonts w:ascii="Arial" w:hAnsi="Arial" w:cs="Arial"/>
          <w:b/>
          <w:bCs/>
          <w:sz w:val="24"/>
          <w:szCs w:val="24"/>
        </w:rPr>
        <w:t>ELBY BAQWA</w:t>
      </w:r>
    </w:p>
    <w:p w14:paraId="20572C72" w14:textId="6A028F5A" w:rsidR="00017F62" w:rsidRPr="00017F62" w:rsidRDefault="00017F62" w:rsidP="000E19C2">
      <w:pPr>
        <w:spacing w:line="360" w:lineRule="auto"/>
        <w:ind w:left="6480"/>
        <w:jc w:val="both"/>
        <w:rPr>
          <w:rFonts w:ascii="Arial" w:hAnsi="Arial" w:cs="Arial"/>
          <w:b/>
          <w:bCs/>
          <w:sz w:val="24"/>
          <w:szCs w:val="24"/>
        </w:rPr>
      </w:pPr>
      <w:r w:rsidRPr="00017F62">
        <w:rPr>
          <w:rFonts w:ascii="Arial" w:hAnsi="Arial" w:cs="Arial"/>
          <w:b/>
          <w:bCs/>
          <w:sz w:val="24"/>
          <w:szCs w:val="24"/>
        </w:rPr>
        <w:t>JUDGE OF THE HIGH</w:t>
      </w:r>
    </w:p>
    <w:p w14:paraId="32F99A29" w14:textId="3EEAAFDE" w:rsidR="00017F62" w:rsidRPr="00017F62" w:rsidRDefault="00017F62" w:rsidP="000E19C2">
      <w:pPr>
        <w:spacing w:line="360" w:lineRule="auto"/>
        <w:ind w:left="6480"/>
        <w:jc w:val="both"/>
        <w:rPr>
          <w:rFonts w:ascii="Arial" w:hAnsi="Arial" w:cs="Arial"/>
          <w:b/>
          <w:bCs/>
          <w:sz w:val="24"/>
          <w:szCs w:val="24"/>
        </w:rPr>
      </w:pPr>
      <w:r w:rsidRPr="00017F62">
        <w:rPr>
          <w:rFonts w:ascii="Arial" w:hAnsi="Arial" w:cs="Arial"/>
          <w:b/>
          <w:bCs/>
          <w:sz w:val="24"/>
          <w:szCs w:val="24"/>
        </w:rPr>
        <w:t>COURT, PRETORIA</w:t>
      </w:r>
    </w:p>
    <w:p w14:paraId="24813094" w14:textId="0B317283" w:rsidR="00CC2C4C" w:rsidRPr="00D62C17" w:rsidRDefault="00CC2C4C" w:rsidP="00BC4603">
      <w:pPr>
        <w:spacing w:line="360" w:lineRule="auto"/>
        <w:jc w:val="both"/>
        <w:rPr>
          <w:rFonts w:ascii="Arial" w:hAnsi="Arial" w:cs="Arial"/>
          <w:sz w:val="24"/>
          <w:szCs w:val="24"/>
        </w:rPr>
      </w:pPr>
      <w:r>
        <w:rPr>
          <w:rFonts w:ascii="Arial" w:hAnsi="Arial" w:cs="Arial"/>
          <w:sz w:val="24"/>
          <w:szCs w:val="24"/>
        </w:rPr>
        <w:tab/>
      </w:r>
    </w:p>
    <w:p w14:paraId="54C28E68" w14:textId="2407BB72" w:rsidR="008B33B3" w:rsidRDefault="002F3F24" w:rsidP="00731927">
      <w:pPr>
        <w:spacing w:line="360" w:lineRule="auto"/>
        <w:jc w:val="both"/>
        <w:rPr>
          <w:rFonts w:ascii="Arial" w:hAnsi="Arial" w:cs="Arial"/>
          <w:sz w:val="24"/>
          <w:szCs w:val="24"/>
        </w:rPr>
      </w:pPr>
      <w:r>
        <w:rPr>
          <w:rFonts w:ascii="Arial" w:hAnsi="Arial" w:cs="Arial"/>
          <w:sz w:val="24"/>
          <w:szCs w:val="24"/>
        </w:rPr>
        <w:t>Date of hearing:</w:t>
      </w:r>
      <w:r w:rsidR="00AA0C9F">
        <w:rPr>
          <w:rFonts w:ascii="Arial" w:hAnsi="Arial" w:cs="Arial"/>
          <w:sz w:val="24"/>
          <w:szCs w:val="24"/>
        </w:rPr>
        <w:t xml:space="preserve">     5 June 2023</w:t>
      </w:r>
    </w:p>
    <w:p w14:paraId="1DE6A91C" w14:textId="5E80A9A5"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Date of Judgment:</w:t>
      </w:r>
      <w:r w:rsidR="00587B22">
        <w:rPr>
          <w:rFonts w:ascii="Arial" w:hAnsi="Arial" w:cs="Arial"/>
          <w:sz w:val="24"/>
          <w:szCs w:val="24"/>
        </w:rPr>
        <w:t xml:space="preserve"> 28 August 2023</w:t>
      </w:r>
    </w:p>
    <w:p w14:paraId="6E9F73C5" w14:textId="77777777" w:rsidR="002F3F24" w:rsidRDefault="002F3F24" w:rsidP="008B33B3">
      <w:pPr>
        <w:spacing w:line="360" w:lineRule="auto"/>
        <w:ind w:left="720" w:hanging="720"/>
        <w:jc w:val="both"/>
        <w:rPr>
          <w:rFonts w:ascii="Arial" w:hAnsi="Arial" w:cs="Arial"/>
          <w:sz w:val="24"/>
          <w:szCs w:val="24"/>
        </w:rPr>
      </w:pPr>
    </w:p>
    <w:p w14:paraId="56B9D0CC" w14:textId="77777777" w:rsidR="00587B22" w:rsidRDefault="00587B22" w:rsidP="008B33B3">
      <w:pPr>
        <w:spacing w:line="360" w:lineRule="auto"/>
        <w:ind w:left="720" w:hanging="720"/>
        <w:jc w:val="both"/>
        <w:rPr>
          <w:rFonts w:ascii="Arial" w:hAnsi="Arial" w:cs="Arial"/>
          <w:sz w:val="24"/>
          <w:szCs w:val="24"/>
        </w:rPr>
      </w:pPr>
    </w:p>
    <w:p w14:paraId="2A058CCB" w14:textId="6E8A0E97" w:rsidR="002F3F24" w:rsidRPr="00DD4FB9" w:rsidRDefault="002F3F24" w:rsidP="008B33B3">
      <w:pPr>
        <w:spacing w:line="360" w:lineRule="auto"/>
        <w:ind w:left="720" w:hanging="720"/>
        <w:jc w:val="both"/>
        <w:rPr>
          <w:rFonts w:ascii="Arial" w:hAnsi="Arial" w:cs="Arial"/>
          <w:b/>
          <w:bCs/>
          <w:sz w:val="24"/>
          <w:szCs w:val="24"/>
          <w:u w:val="single"/>
        </w:rPr>
      </w:pPr>
      <w:r w:rsidRPr="00DD4FB9">
        <w:rPr>
          <w:rFonts w:ascii="Arial" w:hAnsi="Arial" w:cs="Arial"/>
          <w:b/>
          <w:bCs/>
          <w:sz w:val="24"/>
          <w:szCs w:val="24"/>
          <w:u w:val="single"/>
        </w:rPr>
        <w:t>APPEARANCES:</w:t>
      </w:r>
    </w:p>
    <w:p w14:paraId="660BD62A" w14:textId="14AF8D07" w:rsidR="009F2A48" w:rsidRDefault="002F3F24" w:rsidP="008B33B3">
      <w:pPr>
        <w:spacing w:line="360" w:lineRule="auto"/>
        <w:ind w:left="720" w:hanging="720"/>
        <w:jc w:val="both"/>
        <w:rPr>
          <w:rFonts w:ascii="Arial" w:hAnsi="Arial" w:cs="Arial"/>
          <w:sz w:val="24"/>
          <w:szCs w:val="24"/>
        </w:rPr>
      </w:pPr>
      <w:r>
        <w:rPr>
          <w:rFonts w:ascii="Arial" w:hAnsi="Arial" w:cs="Arial"/>
          <w:sz w:val="24"/>
          <w:szCs w:val="24"/>
        </w:rPr>
        <w:t xml:space="preserve">Counsel for the Applicant: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2A48">
        <w:rPr>
          <w:rFonts w:ascii="Arial" w:hAnsi="Arial" w:cs="Arial"/>
          <w:sz w:val="24"/>
          <w:szCs w:val="24"/>
        </w:rPr>
        <w:t>Advocate M Rip SC</w:t>
      </w:r>
    </w:p>
    <w:p w14:paraId="688D989C" w14:textId="63FC6DC4" w:rsidR="002F3F24" w:rsidRDefault="002F3F24" w:rsidP="009F2A48">
      <w:pPr>
        <w:spacing w:line="360" w:lineRule="auto"/>
        <w:ind w:left="5040" w:firstLine="720"/>
        <w:jc w:val="both"/>
        <w:rPr>
          <w:rFonts w:ascii="Arial" w:hAnsi="Arial" w:cs="Arial"/>
          <w:sz w:val="24"/>
          <w:szCs w:val="24"/>
        </w:rPr>
      </w:pPr>
      <w:r>
        <w:rPr>
          <w:rFonts w:ascii="Arial" w:hAnsi="Arial" w:cs="Arial"/>
          <w:sz w:val="24"/>
          <w:szCs w:val="24"/>
        </w:rPr>
        <w:t>Advocate R Tshetlo</w:t>
      </w:r>
    </w:p>
    <w:p w14:paraId="3449B660" w14:textId="4373ED32"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Advocate Z Ngakane</w:t>
      </w:r>
    </w:p>
    <w:p w14:paraId="5B0C8D42" w14:textId="08586DAB"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 xml:space="preserve">Instructing Attorneys: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Malatji &amp; Co</w:t>
      </w:r>
    </w:p>
    <w:p w14:paraId="2AB54371" w14:textId="3D4DDB93"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 xml:space="preserve">Counsel for the Second and Third Respondents: </w:t>
      </w:r>
      <w:r>
        <w:rPr>
          <w:rFonts w:ascii="Arial" w:hAnsi="Arial" w:cs="Arial"/>
          <w:sz w:val="24"/>
          <w:szCs w:val="24"/>
        </w:rPr>
        <w:tab/>
        <w:t>Advocate J.G Cilliers SC</w:t>
      </w:r>
    </w:p>
    <w:p w14:paraId="22847FE4" w14:textId="21582018"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Advocate M van Rooyen</w:t>
      </w:r>
    </w:p>
    <w:p w14:paraId="7BB9AD92" w14:textId="6FFDEFAF"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Instructing Attorneys: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Podbielski Mahlambi</w:t>
      </w:r>
    </w:p>
    <w:p w14:paraId="00C5E437" w14:textId="77777777" w:rsidR="002F3F24" w:rsidRDefault="002F3F24" w:rsidP="008B33B3">
      <w:pPr>
        <w:spacing w:line="360" w:lineRule="auto"/>
        <w:ind w:left="720" w:hanging="720"/>
        <w:jc w:val="both"/>
        <w:rPr>
          <w:rFonts w:ascii="Arial" w:hAnsi="Arial" w:cs="Arial"/>
          <w:sz w:val="24"/>
          <w:szCs w:val="24"/>
        </w:rPr>
      </w:pPr>
    </w:p>
    <w:p w14:paraId="297DC37A" w14:textId="557689C2" w:rsidR="002F3F24" w:rsidRDefault="002F3F24" w:rsidP="008B33B3">
      <w:pPr>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00F5A8" w14:textId="77777777" w:rsidR="00D162CC" w:rsidRPr="003C50E2" w:rsidRDefault="00D162CC" w:rsidP="003C50E2">
      <w:pPr>
        <w:spacing w:line="360" w:lineRule="auto"/>
        <w:ind w:left="720" w:hanging="720"/>
        <w:jc w:val="both"/>
        <w:rPr>
          <w:rFonts w:ascii="Arial" w:hAnsi="Arial" w:cs="Arial"/>
          <w:sz w:val="24"/>
          <w:szCs w:val="24"/>
        </w:rPr>
      </w:pPr>
    </w:p>
    <w:sectPr w:rsidR="00D162CC" w:rsidRPr="003C50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89B0" w14:textId="77777777" w:rsidR="00500F24" w:rsidRDefault="00500F24" w:rsidP="00D1576C">
      <w:pPr>
        <w:spacing w:after="0" w:line="240" w:lineRule="auto"/>
      </w:pPr>
      <w:r>
        <w:separator/>
      </w:r>
    </w:p>
  </w:endnote>
  <w:endnote w:type="continuationSeparator" w:id="0">
    <w:p w14:paraId="07AC8A73" w14:textId="77777777" w:rsidR="00500F24" w:rsidRDefault="00500F24" w:rsidP="00D1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834F8" w14:textId="77777777" w:rsidR="00500F24" w:rsidRDefault="00500F24" w:rsidP="00D1576C">
      <w:pPr>
        <w:spacing w:after="0" w:line="240" w:lineRule="auto"/>
      </w:pPr>
      <w:r>
        <w:separator/>
      </w:r>
    </w:p>
  </w:footnote>
  <w:footnote w:type="continuationSeparator" w:id="0">
    <w:p w14:paraId="2D02AA5A" w14:textId="77777777" w:rsidR="00500F24" w:rsidRDefault="00500F24" w:rsidP="00D1576C">
      <w:pPr>
        <w:spacing w:after="0" w:line="240" w:lineRule="auto"/>
      </w:pPr>
      <w:r>
        <w:continuationSeparator/>
      </w:r>
    </w:p>
  </w:footnote>
  <w:footnote w:id="1">
    <w:p w14:paraId="17FF826F" w14:textId="10A7B3E8" w:rsidR="00D1576C" w:rsidRPr="003B2520" w:rsidRDefault="00D1576C">
      <w:pPr>
        <w:pStyle w:val="FootnoteText"/>
        <w:rPr>
          <w:rFonts w:ascii="Arial" w:hAnsi="Arial" w:cs="Arial"/>
        </w:rPr>
      </w:pPr>
      <w:r w:rsidRPr="003B2520">
        <w:rPr>
          <w:rStyle w:val="FootnoteReference"/>
          <w:rFonts w:ascii="Arial" w:hAnsi="Arial" w:cs="Arial"/>
        </w:rPr>
        <w:footnoteRef/>
      </w:r>
      <w:r w:rsidRPr="003B2520">
        <w:rPr>
          <w:rFonts w:ascii="Arial" w:hAnsi="Arial" w:cs="Arial"/>
        </w:rPr>
        <w:t xml:space="preserve"> [2010] ZASCA 68, [2010] 4 ALL SA 398 (SCA), 2011 (4) SA 149 (SCA). </w:t>
      </w:r>
    </w:p>
  </w:footnote>
  <w:footnote w:id="2">
    <w:p w14:paraId="1E143FFF" w14:textId="3146FD23" w:rsidR="009E3F46" w:rsidRPr="003B2520" w:rsidRDefault="009E3F46">
      <w:pPr>
        <w:pStyle w:val="FootnoteText"/>
        <w:rPr>
          <w:rFonts w:ascii="Arial" w:hAnsi="Arial" w:cs="Arial"/>
          <w:lang w:val="en-US"/>
        </w:rPr>
      </w:pPr>
      <w:r w:rsidRPr="003B2520">
        <w:rPr>
          <w:rStyle w:val="FootnoteReference"/>
          <w:rFonts w:ascii="Arial" w:hAnsi="Arial" w:cs="Arial"/>
        </w:rPr>
        <w:footnoteRef/>
      </w:r>
      <w:r w:rsidRPr="003B2520">
        <w:rPr>
          <w:rFonts w:ascii="Arial" w:hAnsi="Arial" w:cs="Arial"/>
        </w:rPr>
        <w:t xml:space="preserve"> </w:t>
      </w:r>
      <w:r w:rsidR="00350AAD">
        <w:rPr>
          <w:rFonts w:ascii="Arial" w:hAnsi="Arial" w:cs="Arial"/>
        </w:rPr>
        <w:t xml:space="preserve">Id </w:t>
      </w:r>
      <w:r w:rsidR="00A932FC">
        <w:rPr>
          <w:rFonts w:ascii="Arial" w:hAnsi="Arial" w:cs="Arial"/>
        </w:rPr>
        <w:t xml:space="preserve">at para 52. </w:t>
      </w:r>
    </w:p>
  </w:footnote>
  <w:footnote w:id="3">
    <w:p w14:paraId="7C86C504" w14:textId="0389D082" w:rsidR="00DD167F" w:rsidRPr="003B2520" w:rsidRDefault="00DD167F">
      <w:pPr>
        <w:pStyle w:val="FootnoteText"/>
        <w:rPr>
          <w:rFonts w:ascii="Arial" w:hAnsi="Arial" w:cs="Arial"/>
          <w:lang w:val="en-US"/>
        </w:rPr>
      </w:pPr>
      <w:r w:rsidRPr="003B2520">
        <w:rPr>
          <w:rStyle w:val="FootnoteReference"/>
          <w:rFonts w:ascii="Arial" w:hAnsi="Arial" w:cs="Arial"/>
        </w:rPr>
        <w:footnoteRef/>
      </w:r>
      <w:r w:rsidRPr="003B2520">
        <w:rPr>
          <w:rFonts w:ascii="Arial" w:hAnsi="Arial" w:cs="Arial"/>
        </w:rPr>
        <w:t xml:space="preserve"> 2021 ZAGPPHC </w:t>
      </w:r>
      <w:r w:rsidR="009D33F1" w:rsidRPr="003B2520">
        <w:rPr>
          <w:rFonts w:ascii="Arial" w:hAnsi="Arial" w:cs="Arial"/>
        </w:rPr>
        <w:t>173, [2021] 2 ALL SA 886 (</w:t>
      </w:r>
      <w:r w:rsidR="0090698A" w:rsidRPr="003B2520">
        <w:rPr>
          <w:rFonts w:ascii="Arial" w:hAnsi="Arial" w:cs="Arial"/>
        </w:rPr>
        <w:t>GP</w:t>
      </w:r>
      <w:r w:rsidR="009D33F1" w:rsidRPr="003B2520">
        <w:rPr>
          <w:rFonts w:ascii="Arial" w:hAnsi="Arial" w:cs="Arial"/>
        </w:rPr>
        <w:t>)</w:t>
      </w:r>
      <w:r w:rsidR="0090698A" w:rsidRPr="003B2520">
        <w:rPr>
          <w:rFonts w:ascii="Arial" w:hAnsi="Arial" w:cs="Arial"/>
        </w:rPr>
        <w:t>; 2021 (6) SA 230 (GP)</w:t>
      </w:r>
      <w:r w:rsidR="00895AD9" w:rsidRPr="003B2520">
        <w:rPr>
          <w:rFonts w:ascii="Arial" w:hAnsi="Arial" w:cs="Arial"/>
        </w:rPr>
        <w:t>.</w:t>
      </w:r>
    </w:p>
  </w:footnote>
  <w:footnote w:id="4">
    <w:p w14:paraId="7D4BABFC" w14:textId="1EC30361" w:rsidR="00D34FF2" w:rsidRPr="00D34FF2" w:rsidRDefault="00D34FF2">
      <w:pPr>
        <w:pStyle w:val="FootnoteText"/>
        <w:rPr>
          <w:lang w:val="en-US"/>
        </w:rPr>
      </w:pPr>
      <w:r w:rsidRPr="003B2520">
        <w:rPr>
          <w:rStyle w:val="FootnoteReference"/>
          <w:rFonts w:ascii="Arial" w:hAnsi="Arial" w:cs="Arial"/>
        </w:rPr>
        <w:footnoteRef/>
      </w:r>
      <w:r>
        <w:t xml:space="preserve"> </w:t>
      </w:r>
      <w:r w:rsidR="00A932FC" w:rsidRPr="00A932FC">
        <w:rPr>
          <w:rFonts w:ascii="Arial" w:hAnsi="Arial" w:cs="Arial"/>
        </w:rPr>
        <w:t>Id at para 2.</w:t>
      </w:r>
      <w:r w:rsidR="00A932FC">
        <w:t xml:space="preserve"> </w:t>
      </w:r>
    </w:p>
  </w:footnote>
  <w:footnote w:id="5">
    <w:p w14:paraId="1D6B8FE7" w14:textId="3ECF4C32" w:rsidR="00D06501" w:rsidRPr="00CA5A6D" w:rsidRDefault="00D06501">
      <w:pPr>
        <w:pStyle w:val="FootnoteText"/>
        <w:rPr>
          <w:rFonts w:ascii="Arial" w:hAnsi="Arial" w:cs="Arial"/>
          <w:lang w:val="en-US"/>
        </w:rPr>
      </w:pPr>
      <w:r w:rsidRPr="00CA5A6D">
        <w:rPr>
          <w:rStyle w:val="FootnoteReference"/>
          <w:rFonts w:ascii="Arial" w:hAnsi="Arial" w:cs="Arial"/>
        </w:rPr>
        <w:footnoteRef/>
      </w:r>
      <w:r w:rsidRPr="00CA5A6D">
        <w:rPr>
          <w:rFonts w:ascii="Arial" w:hAnsi="Arial" w:cs="Arial"/>
        </w:rPr>
        <w:t xml:space="preserve"> </w:t>
      </w:r>
      <w:r w:rsidR="007E0D7B" w:rsidRPr="00CA5A6D">
        <w:rPr>
          <w:rFonts w:ascii="Arial" w:hAnsi="Arial" w:cs="Arial"/>
        </w:rPr>
        <w:t>2000 ZASCA 158 (1 December 2020).</w:t>
      </w:r>
    </w:p>
  </w:footnote>
  <w:footnote w:id="6">
    <w:p w14:paraId="2C356E66" w14:textId="4BAC06A8" w:rsidR="0054714C" w:rsidRPr="0054714C" w:rsidRDefault="0054714C">
      <w:pPr>
        <w:pStyle w:val="FootnoteText"/>
        <w:rPr>
          <w:lang w:val="en-US"/>
        </w:rPr>
      </w:pPr>
      <w:r w:rsidRPr="00CA5A6D">
        <w:rPr>
          <w:rStyle w:val="FootnoteReference"/>
          <w:rFonts w:ascii="Arial" w:hAnsi="Arial" w:cs="Arial"/>
        </w:rPr>
        <w:footnoteRef/>
      </w:r>
      <w:r w:rsidRPr="00CA5A6D">
        <w:rPr>
          <w:rFonts w:ascii="Arial" w:hAnsi="Arial" w:cs="Arial"/>
        </w:rPr>
        <w:t xml:space="preserve"> </w:t>
      </w:r>
      <w:r w:rsidRPr="00CA5A6D">
        <w:rPr>
          <w:rFonts w:ascii="Arial" w:hAnsi="Arial" w:cs="Arial"/>
          <w:lang w:val="en-US"/>
        </w:rPr>
        <w:t>(35303/2028) [2018] ZA</w:t>
      </w:r>
      <w:r w:rsidR="002B3D45" w:rsidRPr="00CA5A6D">
        <w:rPr>
          <w:rFonts w:ascii="Arial" w:hAnsi="Arial" w:cs="Arial"/>
          <w:lang w:val="en-US"/>
        </w:rPr>
        <w:t xml:space="preserve">GPJHC 293 (26 August </w:t>
      </w:r>
      <w:r w:rsidR="004353E2" w:rsidRPr="00CA5A6D">
        <w:rPr>
          <w:rFonts w:ascii="Arial" w:hAnsi="Arial" w:cs="Arial"/>
          <w:lang w:val="en-US"/>
        </w:rPr>
        <w:t>2019</w:t>
      </w:r>
      <w:r w:rsidR="002B3D45" w:rsidRPr="00CA5A6D">
        <w:rPr>
          <w:rFonts w:ascii="Arial" w:hAnsi="Arial" w:cs="Arial"/>
          <w:lang w:val="en-US"/>
        </w:rPr>
        <w:t>)</w:t>
      </w:r>
      <w:r w:rsidR="004353E2" w:rsidRPr="00CA5A6D">
        <w:rPr>
          <w:rFonts w:ascii="Arial" w:hAnsi="Arial" w:cs="Arial"/>
          <w:lang w:val="en-US"/>
        </w:rPr>
        <w:t>.</w:t>
      </w:r>
    </w:p>
  </w:footnote>
  <w:footnote w:id="7">
    <w:p w14:paraId="4E287469" w14:textId="7F88F536" w:rsidR="00F25E1F" w:rsidRPr="00F25E1F" w:rsidRDefault="00F25E1F">
      <w:pPr>
        <w:pStyle w:val="FootnoteText"/>
        <w:rPr>
          <w:lang w:val="en-US"/>
        </w:rPr>
      </w:pPr>
      <w:r>
        <w:rPr>
          <w:rStyle w:val="FootnoteReference"/>
        </w:rPr>
        <w:footnoteRef/>
      </w:r>
      <w:r>
        <w:t xml:space="preserve"> </w:t>
      </w:r>
      <w:r w:rsidRPr="00832496">
        <w:rPr>
          <w:rFonts w:ascii="Arial" w:hAnsi="Arial" w:cs="Arial"/>
          <w:lang w:val="en-US"/>
        </w:rPr>
        <w:t>[2015] ZASCA 97 at 12.</w:t>
      </w:r>
    </w:p>
  </w:footnote>
  <w:footnote w:id="8">
    <w:p w14:paraId="5238BC76" w14:textId="6F55C72C" w:rsidR="000433F1" w:rsidRPr="00CA5A6D" w:rsidRDefault="000433F1">
      <w:pPr>
        <w:pStyle w:val="FootnoteText"/>
        <w:rPr>
          <w:rFonts w:ascii="Arial" w:hAnsi="Arial" w:cs="Arial"/>
          <w:lang w:val="en-US"/>
        </w:rPr>
      </w:pPr>
      <w:r w:rsidRPr="00CA5A6D">
        <w:rPr>
          <w:rStyle w:val="FootnoteReference"/>
          <w:rFonts w:ascii="Arial" w:hAnsi="Arial" w:cs="Arial"/>
        </w:rPr>
        <w:footnoteRef/>
      </w:r>
      <w:r w:rsidRPr="00CA5A6D">
        <w:rPr>
          <w:rFonts w:ascii="Arial" w:hAnsi="Arial" w:cs="Arial"/>
        </w:rPr>
        <w:t xml:space="preserve"> </w:t>
      </w:r>
      <w:r w:rsidRPr="00CA5A6D">
        <w:rPr>
          <w:rFonts w:ascii="Arial" w:hAnsi="Arial" w:cs="Arial"/>
          <w:lang w:val="en-US"/>
        </w:rPr>
        <w:t xml:space="preserve">(1175/2017) [2019] ZASCA 97 (18 </w:t>
      </w:r>
      <w:r w:rsidR="00D9090F" w:rsidRPr="00CA5A6D">
        <w:rPr>
          <w:rFonts w:ascii="Arial" w:hAnsi="Arial" w:cs="Arial"/>
          <w:lang w:val="en-US"/>
        </w:rPr>
        <w:t>June 2019 at [33]</w:t>
      </w:r>
      <w:r w:rsidRPr="00CA5A6D">
        <w:rPr>
          <w:rFonts w:ascii="Arial" w:hAnsi="Arial" w:cs="Arial"/>
          <w:lang w:val="en-US"/>
        </w:rPr>
        <w:t>)</w:t>
      </w:r>
      <w:r w:rsidR="00D9090F" w:rsidRPr="00CA5A6D">
        <w:rPr>
          <w:rFonts w:ascii="Arial" w:hAnsi="Arial" w:cs="Arial"/>
          <w:lang w:val="en-US"/>
        </w:rPr>
        <w:t xml:space="preserve">. </w:t>
      </w:r>
    </w:p>
  </w:footnote>
  <w:footnote w:id="9">
    <w:p w14:paraId="2D22E5AC" w14:textId="049FBC3B" w:rsidR="0067179B" w:rsidRPr="00B44B1A" w:rsidRDefault="0067179B">
      <w:pPr>
        <w:pStyle w:val="FootnoteText"/>
        <w:rPr>
          <w:rFonts w:ascii="Arial" w:hAnsi="Arial" w:cs="Arial"/>
          <w:lang w:val="en-US"/>
        </w:rPr>
      </w:pPr>
      <w:r w:rsidRPr="00B44B1A">
        <w:rPr>
          <w:rStyle w:val="FootnoteReference"/>
          <w:rFonts w:ascii="Arial" w:hAnsi="Arial" w:cs="Arial"/>
        </w:rPr>
        <w:footnoteRef/>
      </w:r>
      <w:r w:rsidRPr="00B44B1A">
        <w:rPr>
          <w:rFonts w:ascii="Arial" w:hAnsi="Arial" w:cs="Arial"/>
        </w:rPr>
        <w:t xml:space="preserve"> </w:t>
      </w:r>
      <w:r w:rsidRPr="00B44B1A">
        <w:rPr>
          <w:rFonts w:ascii="Arial" w:hAnsi="Arial" w:cs="Arial"/>
          <w:lang w:val="en-US"/>
        </w:rPr>
        <w:t xml:space="preserve">(Case no.898/2020) [2022] ZASCA 50 (11 April 2022) at para. 22. </w:t>
      </w:r>
    </w:p>
  </w:footnote>
  <w:footnote w:id="10">
    <w:p w14:paraId="005D14E1" w14:textId="0A23B8BF" w:rsidR="00892CAC" w:rsidRPr="001E05AE" w:rsidRDefault="00ED026E" w:rsidP="001E05AE">
      <w:pPr>
        <w:pStyle w:val="FootnoteText"/>
        <w:spacing w:line="276" w:lineRule="auto"/>
        <w:ind w:left="142" w:hanging="142"/>
        <w:jc w:val="both"/>
        <w:rPr>
          <w:rFonts w:ascii="Arial" w:hAnsi="Arial" w:cs="Arial"/>
          <w:lang w:val="en-US"/>
        </w:rPr>
      </w:pPr>
      <w:r w:rsidRPr="001E05AE">
        <w:rPr>
          <w:rStyle w:val="FootnoteReference"/>
          <w:rFonts w:ascii="Arial" w:hAnsi="Arial" w:cs="Arial"/>
        </w:rPr>
        <w:footnoteRef/>
      </w:r>
      <w:r w:rsidRPr="001E05AE">
        <w:rPr>
          <w:rFonts w:ascii="Arial" w:hAnsi="Arial" w:cs="Arial"/>
        </w:rPr>
        <w:t xml:space="preserve"> </w:t>
      </w:r>
      <w:r w:rsidR="00DF50EA" w:rsidRPr="001E05AE">
        <w:rPr>
          <w:rFonts w:ascii="Arial" w:hAnsi="Arial" w:cs="Arial"/>
          <w:lang w:val="en-US"/>
        </w:rPr>
        <w:t>2021 (6) SA 230 (GP) para [31] to [32]</w:t>
      </w:r>
      <w:r w:rsidR="009E7D9C" w:rsidRPr="001E05AE">
        <w:rPr>
          <w:rFonts w:ascii="Arial" w:hAnsi="Arial" w:cs="Arial"/>
          <w:lang w:val="en-US"/>
        </w:rPr>
        <w:t xml:space="preserve">, Brothers Property holdings </w:t>
      </w:r>
      <w:r w:rsidR="0064287B" w:rsidRPr="001E05AE">
        <w:rPr>
          <w:rFonts w:ascii="Arial" w:hAnsi="Arial" w:cs="Arial"/>
          <w:lang w:val="en-US"/>
        </w:rPr>
        <w:t xml:space="preserve">(Pty) Ltd </w:t>
      </w:r>
      <w:r w:rsidR="00340207" w:rsidRPr="001E05AE">
        <w:rPr>
          <w:rFonts w:ascii="Arial" w:hAnsi="Arial" w:cs="Arial"/>
          <w:lang w:val="en-US"/>
        </w:rPr>
        <w:t xml:space="preserve">v Dansalot Trading (Pty) Ltd t/a </w:t>
      </w:r>
      <w:r w:rsidR="00C96ACD" w:rsidRPr="001E05AE">
        <w:rPr>
          <w:rFonts w:ascii="Arial" w:hAnsi="Arial" w:cs="Arial"/>
          <w:lang w:val="en-US"/>
        </w:rPr>
        <w:t xml:space="preserve">Chinese fair (unreported wcc case no 6149/2021) </w:t>
      </w:r>
      <w:r w:rsidR="00892CAC" w:rsidRPr="001E05AE">
        <w:rPr>
          <w:rFonts w:ascii="Arial" w:hAnsi="Arial" w:cs="Arial"/>
          <w:lang w:val="en-US"/>
        </w:rPr>
        <w:t>(1 September 2021)</w:t>
      </w:r>
      <w:r w:rsidR="00A26490" w:rsidRPr="001E05AE">
        <w:rPr>
          <w:rFonts w:ascii="Arial" w:hAnsi="Arial" w:cs="Arial"/>
          <w:lang w:val="en-US"/>
        </w:rPr>
        <w:t xml:space="preserve"> [40]</w:t>
      </w:r>
      <w:r w:rsidR="00892CAC" w:rsidRPr="001E05AE">
        <w:rPr>
          <w:rFonts w:ascii="Arial" w:hAnsi="Arial" w:cs="Arial"/>
          <w:lang w:val="en-US"/>
        </w:rPr>
        <w:t>.</w:t>
      </w:r>
    </w:p>
  </w:footnote>
  <w:footnote w:id="11">
    <w:p w14:paraId="3201E0B4" w14:textId="74A1A68A" w:rsidR="002E654A" w:rsidRPr="002E654A" w:rsidRDefault="002E654A" w:rsidP="001E05AE">
      <w:pPr>
        <w:pStyle w:val="FootnoteText"/>
        <w:spacing w:line="276" w:lineRule="auto"/>
        <w:jc w:val="both"/>
        <w:rPr>
          <w:lang w:val="en-US"/>
        </w:rPr>
      </w:pPr>
      <w:r w:rsidRPr="001E05AE">
        <w:rPr>
          <w:rStyle w:val="FootnoteReference"/>
          <w:rFonts w:ascii="Arial" w:hAnsi="Arial" w:cs="Arial"/>
        </w:rPr>
        <w:footnoteRef/>
      </w:r>
      <w:r w:rsidRPr="001E05AE">
        <w:rPr>
          <w:rFonts w:ascii="Arial" w:hAnsi="Arial" w:cs="Arial"/>
        </w:rPr>
        <w:t xml:space="preserve"> </w:t>
      </w:r>
      <w:r w:rsidR="008D6CC5" w:rsidRPr="001E05AE">
        <w:rPr>
          <w:rFonts w:ascii="Arial" w:hAnsi="Arial" w:cs="Arial"/>
        </w:rPr>
        <w:t>2011 (1) SA 148 (LC)</w:t>
      </w:r>
      <w:r w:rsidR="00A82103" w:rsidRPr="001E05AE">
        <w:rPr>
          <w:rFonts w:ascii="Arial" w:hAnsi="Arial" w:cs="Arial"/>
        </w:rPr>
        <w:t xml:space="preserve"> at 155H-156B.</w:t>
      </w:r>
      <w:r w:rsidR="00A82103">
        <w:t xml:space="preserve"> </w:t>
      </w:r>
    </w:p>
  </w:footnote>
  <w:footnote w:id="12">
    <w:p w14:paraId="6803B48D" w14:textId="0686332B" w:rsidR="000C4968" w:rsidRPr="00AE0C32" w:rsidRDefault="000C4968">
      <w:pPr>
        <w:pStyle w:val="FootnoteText"/>
        <w:rPr>
          <w:rFonts w:ascii="Arial" w:hAnsi="Arial" w:cs="Arial"/>
          <w:lang w:val="en-US"/>
        </w:rPr>
      </w:pPr>
      <w:r w:rsidRPr="00AE0C32">
        <w:rPr>
          <w:rStyle w:val="FootnoteReference"/>
          <w:rFonts w:ascii="Arial" w:hAnsi="Arial" w:cs="Arial"/>
        </w:rPr>
        <w:footnoteRef/>
      </w:r>
      <w:r w:rsidRPr="00AE0C32">
        <w:rPr>
          <w:rFonts w:ascii="Arial" w:hAnsi="Arial" w:cs="Arial"/>
        </w:rPr>
        <w:t xml:space="preserve"> </w:t>
      </w:r>
      <w:r w:rsidR="00202E8E" w:rsidRPr="00AE0C32">
        <w:rPr>
          <w:rFonts w:ascii="Arial" w:hAnsi="Arial" w:cs="Arial"/>
        </w:rPr>
        <w:t>Id at para</w:t>
      </w:r>
      <w:r w:rsidR="002329F0">
        <w:rPr>
          <w:rFonts w:ascii="Arial" w:hAnsi="Arial" w:cs="Arial"/>
        </w:rPr>
        <w:t xml:space="preserve"> </w:t>
      </w:r>
      <w:r w:rsidR="003D3EE6">
        <w:rPr>
          <w:rFonts w:ascii="Arial" w:hAnsi="Arial" w:cs="Arial"/>
        </w:rPr>
        <w:t xml:space="preserve">33. </w:t>
      </w:r>
      <w:r w:rsidR="00202E8E" w:rsidRPr="00AE0C32">
        <w:rPr>
          <w:rFonts w:ascii="Arial" w:hAnsi="Arial" w:cs="Arial"/>
        </w:rPr>
        <w:t xml:space="preserve"> </w:t>
      </w:r>
    </w:p>
  </w:footnote>
  <w:footnote w:id="13">
    <w:p w14:paraId="7849F05D" w14:textId="31EF40D4" w:rsidR="00082727" w:rsidRPr="00082727" w:rsidRDefault="00082727" w:rsidP="001E05AE">
      <w:pPr>
        <w:pStyle w:val="FootnoteText"/>
        <w:ind w:left="142" w:hanging="142"/>
        <w:rPr>
          <w:lang w:val="en-US"/>
        </w:rPr>
      </w:pPr>
      <w:r>
        <w:rPr>
          <w:rStyle w:val="FootnoteReference"/>
        </w:rPr>
        <w:footnoteRef/>
      </w:r>
      <w:r>
        <w:t xml:space="preserve"> </w:t>
      </w:r>
      <w:r w:rsidR="009121FB" w:rsidRPr="001E05AE">
        <w:rPr>
          <w:rFonts w:ascii="Arial" w:hAnsi="Arial" w:cs="Arial"/>
        </w:rPr>
        <w:t xml:space="preserve">1986 (3) SA </w:t>
      </w:r>
      <w:r w:rsidR="00172E7A" w:rsidRPr="001E05AE">
        <w:rPr>
          <w:rFonts w:ascii="Arial" w:hAnsi="Arial" w:cs="Arial"/>
        </w:rPr>
        <w:t>482 (W) at 484G-485C; Brummer</w:t>
      </w:r>
      <w:r w:rsidR="0015541A" w:rsidRPr="001E05AE">
        <w:rPr>
          <w:rFonts w:ascii="Arial" w:hAnsi="Arial" w:cs="Arial"/>
        </w:rPr>
        <w:t xml:space="preserve"> v Gorfil Brothers Investments (Pty) </w:t>
      </w:r>
      <w:r w:rsidR="003D7283" w:rsidRPr="001E05AE">
        <w:rPr>
          <w:rFonts w:ascii="Arial" w:hAnsi="Arial" w:cs="Arial"/>
        </w:rPr>
        <w:t>Ltd 1999 (3) SA 389 (SCA) at</w:t>
      </w:r>
      <w:r w:rsidR="001E05AE" w:rsidRPr="001E05AE">
        <w:rPr>
          <w:rFonts w:ascii="Arial" w:hAnsi="Arial" w:cs="Arial"/>
        </w:rPr>
        <w:t xml:space="preserve"> </w:t>
      </w:r>
      <w:r w:rsidR="009A5A62" w:rsidRPr="001E05AE">
        <w:rPr>
          <w:rFonts w:ascii="Arial" w:hAnsi="Arial" w:cs="Arial"/>
        </w:rPr>
        <w:t>418</w:t>
      </w:r>
      <w:r w:rsidR="001E05AE" w:rsidRPr="001E05AE">
        <w:rPr>
          <w:rFonts w:ascii="Arial" w:hAnsi="Arial" w:cs="Arial"/>
        </w:rPr>
        <w:t xml:space="preserve"> E -G; Road Accident Fund v Strydom 2001 (1) SA 292 (C) at 300B.</w:t>
      </w:r>
      <w:r w:rsidR="001E05A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599604"/>
      <w:docPartObj>
        <w:docPartGallery w:val="Page Numbers (Top of Page)"/>
        <w:docPartUnique/>
      </w:docPartObj>
    </w:sdtPr>
    <w:sdtEndPr>
      <w:rPr>
        <w:noProof/>
      </w:rPr>
    </w:sdtEndPr>
    <w:sdtContent>
      <w:p w14:paraId="4B2D2D90" w14:textId="18373DE2" w:rsidR="00CE4A98" w:rsidRDefault="00CE4A98">
        <w:pPr>
          <w:pStyle w:val="Header"/>
          <w:jc w:val="center"/>
        </w:pPr>
        <w:r>
          <w:fldChar w:fldCharType="begin"/>
        </w:r>
        <w:r>
          <w:instrText xml:space="preserve"> PAGE   \* MERGEFORMAT </w:instrText>
        </w:r>
        <w:r>
          <w:fldChar w:fldCharType="separate"/>
        </w:r>
        <w:r w:rsidR="00394C6C">
          <w:rPr>
            <w:noProof/>
          </w:rPr>
          <w:t>19</w:t>
        </w:r>
        <w:r>
          <w:rPr>
            <w:noProof/>
          </w:rPr>
          <w:fldChar w:fldCharType="end"/>
        </w:r>
      </w:p>
    </w:sdtContent>
  </w:sdt>
  <w:p w14:paraId="7A05F17C" w14:textId="77777777" w:rsidR="00CE4A98" w:rsidRDefault="00CE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1F25AEB"/>
    <w:multiLevelType w:val="hybridMultilevel"/>
    <w:tmpl w:val="5FA23EFA"/>
    <w:lvl w:ilvl="0" w:tplc="5B821460">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D5044E5"/>
    <w:multiLevelType w:val="hybridMultilevel"/>
    <w:tmpl w:val="6DF255FA"/>
    <w:lvl w:ilvl="0" w:tplc="19A40E00">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E2"/>
    <w:rsid w:val="000000C5"/>
    <w:rsid w:val="000038E1"/>
    <w:rsid w:val="00004C9E"/>
    <w:rsid w:val="000054D2"/>
    <w:rsid w:val="0000743F"/>
    <w:rsid w:val="000127B2"/>
    <w:rsid w:val="00012FAE"/>
    <w:rsid w:val="00012FE5"/>
    <w:rsid w:val="00016132"/>
    <w:rsid w:val="00017F62"/>
    <w:rsid w:val="00022A87"/>
    <w:rsid w:val="000245BF"/>
    <w:rsid w:val="0003018E"/>
    <w:rsid w:val="0003062D"/>
    <w:rsid w:val="00030729"/>
    <w:rsid w:val="00030D02"/>
    <w:rsid w:val="00040BEF"/>
    <w:rsid w:val="0004173D"/>
    <w:rsid w:val="00042AD7"/>
    <w:rsid w:val="000433F1"/>
    <w:rsid w:val="00047E22"/>
    <w:rsid w:val="00053259"/>
    <w:rsid w:val="00072008"/>
    <w:rsid w:val="00074579"/>
    <w:rsid w:val="00082727"/>
    <w:rsid w:val="000829AE"/>
    <w:rsid w:val="000841FA"/>
    <w:rsid w:val="00086E64"/>
    <w:rsid w:val="00093DFE"/>
    <w:rsid w:val="0009691A"/>
    <w:rsid w:val="00096D0F"/>
    <w:rsid w:val="000A1680"/>
    <w:rsid w:val="000A56BF"/>
    <w:rsid w:val="000B5FF5"/>
    <w:rsid w:val="000B7EBE"/>
    <w:rsid w:val="000C4968"/>
    <w:rsid w:val="000D011A"/>
    <w:rsid w:val="000D2298"/>
    <w:rsid w:val="000D4CC3"/>
    <w:rsid w:val="000E1615"/>
    <w:rsid w:val="000E19C2"/>
    <w:rsid w:val="000E29C2"/>
    <w:rsid w:val="000E6BDC"/>
    <w:rsid w:val="000F0618"/>
    <w:rsid w:val="000F17AD"/>
    <w:rsid w:val="0010256A"/>
    <w:rsid w:val="00104F7F"/>
    <w:rsid w:val="00106BF5"/>
    <w:rsid w:val="00107EDF"/>
    <w:rsid w:val="00113B47"/>
    <w:rsid w:val="00116CED"/>
    <w:rsid w:val="0012131D"/>
    <w:rsid w:val="00127842"/>
    <w:rsid w:val="001314C0"/>
    <w:rsid w:val="0013206A"/>
    <w:rsid w:val="00132438"/>
    <w:rsid w:val="00134787"/>
    <w:rsid w:val="001423E1"/>
    <w:rsid w:val="00150C25"/>
    <w:rsid w:val="00151CC6"/>
    <w:rsid w:val="0015541A"/>
    <w:rsid w:val="00170E62"/>
    <w:rsid w:val="00172E7A"/>
    <w:rsid w:val="00173C58"/>
    <w:rsid w:val="00173E54"/>
    <w:rsid w:val="00177891"/>
    <w:rsid w:val="00187D6A"/>
    <w:rsid w:val="001926AA"/>
    <w:rsid w:val="00194610"/>
    <w:rsid w:val="001B7A52"/>
    <w:rsid w:val="001C2174"/>
    <w:rsid w:val="001D6C99"/>
    <w:rsid w:val="001E05AE"/>
    <w:rsid w:val="001E47E4"/>
    <w:rsid w:val="001E75E0"/>
    <w:rsid w:val="001E7E2F"/>
    <w:rsid w:val="001F1AAF"/>
    <w:rsid w:val="001F1E2A"/>
    <w:rsid w:val="001F2EC1"/>
    <w:rsid w:val="001F44A6"/>
    <w:rsid w:val="00200D1C"/>
    <w:rsid w:val="00202E8E"/>
    <w:rsid w:val="00203396"/>
    <w:rsid w:val="00210698"/>
    <w:rsid w:val="00213CC2"/>
    <w:rsid w:val="00216A46"/>
    <w:rsid w:val="0021730A"/>
    <w:rsid w:val="00220DE4"/>
    <w:rsid w:val="002210EC"/>
    <w:rsid w:val="00222D37"/>
    <w:rsid w:val="00224663"/>
    <w:rsid w:val="002276D5"/>
    <w:rsid w:val="002329F0"/>
    <w:rsid w:val="0023593E"/>
    <w:rsid w:val="002359F4"/>
    <w:rsid w:val="00237C73"/>
    <w:rsid w:val="0024144D"/>
    <w:rsid w:val="00241720"/>
    <w:rsid w:val="002461AF"/>
    <w:rsid w:val="00251294"/>
    <w:rsid w:val="00252EE4"/>
    <w:rsid w:val="002570AA"/>
    <w:rsid w:val="00260C38"/>
    <w:rsid w:val="002622BA"/>
    <w:rsid w:val="00262923"/>
    <w:rsid w:val="00264FE2"/>
    <w:rsid w:val="002650D4"/>
    <w:rsid w:val="00265975"/>
    <w:rsid w:val="00273B39"/>
    <w:rsid w:val="00295CF9"/>
    <w:rsid w:val="002B0B59"/>
    <w:rsid w:val="002B3D45"/>
    <w:rsid w:val="002B435E"/>
    <w:rsid w:val="002B5157"/>
    <w:rsid w:val="002C33BB"/>
    <w:rsid w:val="002C56AB"/>
    <w:rsid w:val="002C5A9F"/>
    <w:rsid w:val="002C7EC0"/>
    <w:rsid w:val="002D2474"/>
    <w:rsid w:val="002E33FD"/>
    <w:rsid w:val="002E654A"/>
    <w:rsid w:val="002F3F24"/>
    <w:rsid w:val="002F55EB"/>
    <w:rsid w:val="003019BA"/>
    <w:rsid w:val="00301ACD"/>
    <w:rsid w:val="0030613A"/>
    <w:rsid w:val="00315C32"/>
    <w:rsid w:val="00322A89"/>
    <w:rsid w:val="00326993"/>
    <w:rsid w:val="00326EE4"/>
    <w:rsid w:val="00337B7D"/>
    <w:rsid w:val="00340207"/>
    <w:rsid w:val="00343272"/>
    <w:rsid w:val="00350AAD"/>
    <w:rsid w:val="003568F0"/>
    <w:rsid w:val="00356F50"/>
    <w:rsid w:val="00365769"/>
    <w:rsid w:val="00374714"/>
    <w:rsid w:val="00383592"/>
    <w:rsid w:val="0039004D"/>
    <w:rsid w:val="00390268"/>
    <w:rsid w:val="00391CA8"/>
    <w:rsid w:val="00394C6C"/>
    <w:rsid w:val="00395760"/>
    <w:rsid w:val="003A085B"/>
    <w:rsid w:val="003B042B"/>
    <w:rsid w:val="003B2520"/>
    <w:rsid w:val="003B647B"/>
    <w:rsid w:val="003B7733"/>
    <w:rsid w:val="003C01C7"/>
    <w:rsid w:val="003C2A5F"/>
    <w:rsid w:val="003C50E2"/>
    <w:rsid w:val="003C7052"/>
    <w:rsid w:val="003D3EE6"/>
    <w:rsid w:val="003D6DE0"/>
    <w:rsid w:val="003D709D"/>
    <w:rsid w:val="003D7283"/>
    <w:rsid w:val="003E476C"/>
    <w:rsid w:val="003E7B75"/>
    <w:rsid w:val="003F1330"/>
    <w:rsid w:val="003F3C57"/>
    <w:rsid w:val="003F5436"/>
    <w:rsid w:val="003F7D74"/>
    <w:rsid w:val="0040471A"/>
    <w:rsid w:val="00405F64"/>
    <w:rsid w:val="00410B66"/>
    <w:rsid w:val="00425374"/>
    <w:rsid w:val="0043281E"/>
    <w:rsid w:val="004353E2"/>
    <w:rsid w:val="004472DB"/>
    <w:rsid w:val="00462DA6"/>
    <w:rsid w:val="00474DF9"/>
    <w:rsid w:val="00480EE5"/>
    <w:rsid w:val="0048377D"/>
    <w:rsid w:val="00487D4C"/>
    <w:rsid w:val="00495537"/>
    <w:rsid w:val="004974D2"/>
    <w:rsid w:val="004A3872"/>
    <w:rsid w:val="004B48B1"/>
    <w:rsid w:val="004B7B30"/>
    <w:rsid w:val="004C170C"/>
    <w:rsid w:val="004C3867"/>
    <w:rsid w:val="004C73F7"/>
    <w:rsid w:val="004C7734"/>
    <w:rsid w:val="004D4977"/>
    <w:rsid w:val="004E1D10"/>
    <w:rsid w:val="004E2797"/>
    <w:rsid w:val="004E614E"/>
    <w:rsid w:val="004F4FBC"/>
    <w:rsid w:val="00500CE0"/>
    <w:rsid w:val="00500F24"/>
    <w:rsid w:val="00512B2D"/>
    <w:rsid w:val="0051675B"/>
    <w:rsid w:val="005242B9"/>
    <w:rsid w:val="00526339"/>
    <w:rsid w:val="00526A34"/>
    <w:rsid w:val="005364AB"/>
    <w:rsid w:val="00543F5D"/>
    <w:rsid w:val="0054472B"/>
    <w:rsid w:val="0054714C"/>
    <w:rsid w:val="00554D69"/>
    <w:rsid w:val="00557DCB"/>
    <w:rsid w:val="00560518"/>
    <w:rsid w:val="00563EA4"/>
    <w:rsid w:val="00565B64"/>
    <w:rsid w:val="00567667"/>
    <w:rsid w:val="00572191"/>
    <w:rsid w:val="005731CE"/>
    <w:rsid w:val="00581AF5"/>
    <w:rsid w:val="00582483"/>
    <w:rsid w:val="00587B22"/>
    <w:rsid w:val="0059262B"/>
    <w:rsid w:val="00596555"/>
    <w:rsid w:val="005A33DE"/>
    <w:rsid w:val="005A4DDD"/>
    <w:rsid w:val="005D0887"/>
    <w:rsid w:val="005D0E72"/>
    <w:rsid w:val="005D4677"/>
    <w:rsid w:val="005D60ED"/>
    <w:rsid w:val="005D6B75"/>
    <w:rsid w:val="005E4748"/>
    <w:rsid w:val="005E50D1"/>
    <w:rsid w:val="0060506F"/>
    <w:rsid w:val="006073E3"/>
    <w:rsid w:val="00610DBD"/>
    <w:rsid w:val="00614DEB"/>
    <w:rsid w:val="00615B12"/>
    <w:rsid w:val="006177FF"/>
    <w:rsid w:val="006261BA"/>
    <w:rsid w:val="006266D5"/>
    <w:rsid w:val="0063223E"/>
    <w:rsid w:val="00633153"/>
    <w:rsid w:val="0064287B"/>
    <w:rsid w:val="0064374B"/>
    <w:rsid w:val="006525D4"/>
    <w:rsid w:val="00656348"/>
    <w:rsid w:val="006633A9"/>
    <w:rsid w:val="0066369C"/>
    <w:rsid w:val="0066403A"/>
    <w:rsid w:val="00664470"/>
    <w:rsid w:val="0067179B"/>
    <w:rsid w:val="00676891"/>
    <w:rsid w:val="006777DA"/>
    <w:rsid w:val="00680468"/>
    <w:rsid w:val="00684841"/>
    <w:rsid w:val="006A0583"/>
    <w:rsid w:val="006A0EC3"/>
    <w:rsid w:val="006A13B6"/>
    <w:rsid w:val="006A6D48"/>
    <w:rsid w:val="006B22BA"/>
    <w:rsid w:val="006C2D6F"/>
    <w:rsid w:val="006D17BD"/>
    <w:rsid w:val="006D1904"/>
    <w:rsid w:val="006D3220"/>
    <w:rsid w:val="006D41B0"/>
    <w:rsid w:val="006F0026"/>
    <w:rsid w:val="006F0E69"/>
    <w:rsid w:val="006F5463"/>
    <w:rsid w:val="006F5774"/>
    <w:rsid w:val="006F594C"/>
    <w:rsid w:val="00702C53"/>
    <w:rsid w:val="00703115"/>
    <w:rsid w:val="00703BF6"/>
    <w:rsid w:val="00705B9C"/>
    <w:rsid w:val="00712BDB"/>
    <w:rsid w:val="0071325C"/>
    <w:rsid w:val="00720C37"/>
    <w:rsid w:val="00720DBA"/>
    <w:rsid w:val="007223C9"/>
    <w:rsid w:val="00730CB0"/>
    <w:rsid w:val="00731927"/>
    <w:rsid w:val="007327DB"/>
    <w:rsid w:val="00735DCF"/>
    <w:rsid w:val="00744129"/>
    <w:rsid w:val="00745B80"/>
    <w:rsid w:val="00751187"/>
    <w:rsid w:val="007514D3"/>
    <w:rsid w:val="00760797"/>
    <w:rsid w:val="00762AEC"/>
    <w:rsid w:val="00763EB7"/>
    <w:rsid w:val="00766E63"/>
    <w:rsid w:val="007706F5"/>
    <w:rsid w:val="00770869"/>
    <w:rsid w:val="00780FBB"/>
    <w:rsid w:val="00786387"/>
    <w:rsid w:val="00787DCF"/>
    <w:rsid w:val="00792831"/>
    <w:rsid w:val="007951FB"/>
    <w:rsid w:val="00795C66"/>
    <w:rsid w:val="007969E7"/>
    <w:rsid w:val="007A1CAE"/>
    <w:rsid w:val="007A4DCA"/>
    <w:rsid w:val="007A6BB9"/>
    <w:rsid w:val="007C050A"/>
    <w:rsid w:val="007C24E4"/>
    <w:rsid w:val="007C614D"/>
    <w:rsid w:val="007C712B"/>
    <w:rsid w:val="007D14DC"/>
    <w:rsid w:val="007D6818"/>
    <w:rsid w:val="007E0D7B"/>
    <w:rsid w:val="007E21E9"/>
    <w:rsid w:val="007E6DCB"/>
    <w:rsid w:val="007F0892"/>
    <w:rsid w:val="007F2150"/>
    <w:rsid w:val="007F21D4"/>
    <w:rsid w:val="00801395"/>
    <w:rsid w:val="008051C4"/>
    <w:rsid w:val="0080538B"/>
    <w:rsid w:val="00810630"/>
    <w:rsid w:val="00810752"/>
    <w:rsid w:val="0081088F"/>
    <w:rsid w:val="00813B60"/>
    <w:rsid w:val="00816EBC"/>
    <w:rsid w:val="00832496"/>
    <w:rsid w:val="008326BE"/>
    <w:rsid w:val="0083361F"/>
    <w:rsid w:val="00833E11"/>
    <w:rsid w:val="0084259D"/>
    <w:rsid w:val="00846905"/>
    <w:rsid w:val="008477AC"/>
    <w:rsid w:val="008513E7"/>
    <w:rsid w:val="00852DC7"/>
    <w:rsid w:val="00860C5D"/>
    <w:rsid w:val="00862724"/>
    <w:rsid w:val="00863BB2"/>
    <w:rsid w:val="008703F1"/>
    <w:rsid w:val="00890CE8"/>
    <w:rsid w:val="00892CAC"/>
    <w:rsid w:val="00894593"/>
    <w:rsid w:val="00895AD9"/>
    <w:rsid w:val="00895DEC"/>
    <w:rsid w:val="008A28BF"/>
    <w:rsid w:val="008A3553"/>
    <w:rsid w:val="008A6A44"/>
    <w:rsid w:val="008A7427"/>
    <w:rsid w:val="008B33B3"/>
    <w:rsid w:val="008C312F"/>
    <w:rsid w:val="008C4D63"/>
    <w:rsid w:val="008D140E"/>
    <w:rsid w:val="008D1E3B"/>
    <w:rsid w:val="008D6B13"/>
    <w:rsid w:val="008D6CC5"/>
    <w:rsid w:val="008D6D16"/>
    <w:rsid w:val="008E4025"/>
    <w:rsid w:val="008E49BA"/>
    <w:rsid w:val="008E6054"/>
    <w:rsid w:val="008E6D6E"/>
    <w:rsid w:val="0090593D"/>
    <w:rsid w:val="0090698A"/>
    <w:rsid w:val="009121FB"/>
    <w:rsid w:val="00915C59"/>
    <w:rsid w:val="009178E1"/>
    <w:rsid w:val="0092227D"/>
    <w:rsid w:val="00923489"/>
    <w:rsid w:val="00923557"/>
    <w:rsid w:val="00926231"/>
    <w:rsid w:val="009327F4"/>
    <w:rsid w:val="00950CC2"/>
    <w:rsid w:val="00952734"/>
    <w:rsid w:val="00965FF2"/>
    <w:rsid w:val="009709A5"/>
    <w:rsid w:val="00970CCA"/>
    <w:rsid w:val="00972B0A"/>
    <w:rsid w:val="00974464"/>
    <w:rsid w:val="0097732E"/>
    <w:rsid w:val="00980C17"/>
    <w:rsid w:val="00983DBC"/>
    <w:rsid w:val="0098448D"/>
    <w:rsid w:val="00993638"/>
    <w:rsid w:val="009A2397"/>
    <w:rsid w:val="009A5A62"/>
    <w:rsid w:val="009A7EB5"/>
    <w:rsid w:val="009B2EB0"/>
    <w:rsid w:val="009B3D92"/>
    <w:rsid w:val="009B5037"/>
    <w:rsid w:val="009C4CEC"/>
    <w:rsid w:val="009C56EA"/>
    <w:rsid w:val="009D33F1"/>
    <w:rsid w:val="009D55B9"/>
    <w:rsid w:val="009D5651"/>
    <w:rsid w:val="009D6319"/>
    <w:rsid w:val="009D63F6"/>
    <w:rsid w:val="009E14D7"/>
    <w:rsid w:val="009E1E35"/>
    <w:rsid w:val="009E2F81"/>
    <w:rsid w:val="009E3F46"/>
    <w:rsid w:val="009E7D9C"/>
    <w:rsid w:val="009F248D"/>
    <w:rsid w:val="009F2A48"/>
    <w:rsid w:val="009F5A1E"/>
    <w:rsid w:val="009F6ECB"/>
    <w:rsid w:val="00A03398"/>
    <w:rsid w:val="00A07260"/>
    <w:rsid w:val="00A1072A"/>
    <w:rsid w:val="00A10B5E"/>
    <w:rsid w:val="00A12F41"/>
    <w:rsid w:val="00A16956"/>
    <w:rsid w:val="00A24FEF"/>
    <w:rsid w:val="00A26490"/>
    <w:rsid w:val="00A31C45"/>
    <w:rsid w:val="00A35D0B"/>
    <w:rsid w:val="00A42E02"/>
    <w:rsid w:val="00A44B50"/>
    <w:rsid w:val="00A4543F"/>
    <w:rsid w:val="00A52A88"/>
    <w:rsid w:val="00A61E88"/>
    <w:rsid w:val="00A73D8D"/>
    <w:rsid w:val="00A82103"/>
    <w:rsid w:val="00A856CF"/>
    <w:rsid w:val="00A932FC"/>
    <w:rsid w:val="00A967B1"/>
    <w:rsid w:val="00AA0C9F"/>
    <w:rsid w:val="00AB514E"/>
    <w:rsid w:val="00AB5407"/>
    <w:rsid w:val="00AB554E"/>
    <w:rsid w:val="00AC1D38"/>
    <w:rsid w:val="00AC7278"/>
    <w:rsid w:val="00AD72A8"/>
    <w:rsid w:val="00AE0C32"/>
    <w:rsid w:val="00AE1B00"/>
    <w:rsid w:val="00AF66E3"/>
    <w:rsid w:val="00AF6E4E"/>
    <w:rsid w:val="00B10D92"/>
    <w:rsid w:val="00B1168E"/>
    <w:rsid w:val="00B23AA3"/>
    <w:rsid w:val="00B258AC"/>
    <w:rsid w:val="00B30920"/>
    <w:rsid w:val="00B31336"/>
    <w:rsid w:val="00B33FBB"/>
    <w:rsid w:val="00B37186"/>
    <w:rsid w:val="00B44B1A"/>
    <w:rsid w:val="00B54F33"/>
    <w:rsid w:val="00B54FFD"/>
    <w:rsid w:val="00B7051C"/>
    <w:rsid w:val="00B715DC"/>
    <w:rsid w:val="00B950A8"/>
    <w:rsid w:val="00B95369"/>
    <w:rsid w:val="00BA12E0"/>
    <w:rsid w:val="00BA21A7"/>
    <w:rsid w:val="00BA43F5"/>
    <w:rsid w:val="00BA7248"/>
    <w:rsid w:val="00BB1241"/>
    <w:rsid w:val="00BB34A3"/>
    <w:rsid w:val="00BC4603"/>
    <w:rsid w:val="00BC5F67"/>
    <w:rsid w:val="00BD1808"/>
    <w:rsid w:val="00BD45C9"/>
    <w:rsid w:val="00BE2650"/>
    <w:rsid w:val="00BE2689"/>
    <w:rsid w:val="00BE3628"/>
    <w:rsid w:val="00BE75EC"/>
    <w:rsid w:val="00BF473B"/>
    <w:rsid w:val="00BF7DD9"/>
    <w:rsid w:val="00C00F07"/>
    <w:rsid w:val="00C0412E"/>
    <w:rsid w:val="00C04B69"/>
    <w:rsid w:val="00C11E2E"/>
    <w:rsid w:val="00C20BA5"/>
    <w:rsid w:val="00C243C8"/>
    <w:rsid w:val="00C26174"/>
    <w:rsid w:val="00C31C1C"/>
    <w:rsid w:val="00C3271B"/>
    <w:rsid w:val="00C3468D"/>
    <w:rsid w:val="00C35820"/>
    <w:rsid w:val="00C40B07"/>
    <w:rsid w:val="00C54903"/>
    <w:rsid w:val="00C57519"/>
    <w:rsid w:val="00C60FF2"/>
    <w:rsid w:val="00C630B7"/>
    <w:rsid w:val="00C63AFB"/>
    <w:rsid w:val="00C70FDB"/>
    <w:rsid w:val="00C84253"/>
    <w:rsid w:val="00C92F79"/>
    <w:rsid w:val="00C93CE5"/>
    <w:rsid w:val="00C96A19"/>
    <w:rsid w:val="00C96ACD"/>
    <w:rsid w:val="00CA2FD4"/>
    <w:rsid w:val="00CA5A6D"/>
    <w:rsid w:val="00CB4177"/>
    <w:rsid w:val="00CB4F6F"/>
    <w:rsid w:val="00CB6FD8"/>
    <w:rsid w:val="00CC2C4C"/>
    <w:rsid w:val="00CC357F"/>
    <w:rsid w:val="00CC70AA"/>
    <w:rsid w:val="00CC7E03"/>
    <w:rsid w:val="00CD25C1"/>
    <w:rsid w:val="00CE4A98"/>
    <w:rsid w:val="00CF40A7"/>
    <w:rsid w:val="00CF79A1"/>
    <w:rsid w:val="00D01530"/>
    <w:rsid w:val="00D02EC0"/>
    <w:rsid w:val="00D03F44"/>
    <w:rsid w:val="00D05DCF"/>
    <w:rsid w:val="00D06501"/>
    <w:rsid w:val="00D1576C"/>
    <w:rsid w:val="00D162CC"/>
    <w:rsid w:val="00D21160"/>
    <w:rsid w:val="00D34FF2"/>
    <w:rsid w:val="00D56DBF"/>
    <w:rsid w:val="00D62C17"/>
    <w:rsid w:val="00D737F0"/>
    <w:rsid w:val="00D760B6"/>
    <w:rsid w:val="00D86BB2"/>
    <w:rsid w:val="00D9090F"/>
    <w:rsid w:val="00D94E9D"/>
    <w:rsid w:val="00D94F59"/>
    <w:rsid w:val="00D951B9"/>
    <w:rsid w:val="00D96ED1"/>
    <w:rsid w:val="00DA2A94"/>
    <w:rsid w:val="00DA3F02"/>
    <w:rsid w:val="00DC4E62"/>
    <w:rsid w:val="00DC52FD"/>
    <w:rsid w:val="00DC7C2F"/>
    <w:rsid w:val="00DD167F"/>
    <w:rsid w:val="00DD285A"/>
    <w:rsid w:val="00DD4FB9"/>
    <w:rsid w:val="00DD6160"/>
    <w:rsid w:val="00DD6C9F"/>
    <w:rsid w:val="00DE0B2D"/>
    <w:rsid w:val="00DE2CC8"/>
    <w:rsid w:val="00DF50EA"/>
    <w:rsid w:val="00DF5A63"/>
    <w:rsid w:val="00E0021F"/>
    <w:rsid w:val="00E00DD0"/>
    <w:rsid w:val="00E038F6"/>
    <w:rsid w:val="00E11D1B"/>
    <w:rsid w:val="00E12608"/>
    <w:rsid w:val="00E13D4F"/>
    <w:rsid w:val="00E165F5"/>
    <w:rsid w:val="00E20DC1"/>
    <w:rsid w:val="00E42B9E"/>
    <w:rsid w:val="00E43C66"/>
    <w:rsid w:val="00E44FB2"/>
    <w:rsid w:val="00E5080D"/>
    <w:rsid w:val="00E552E5"/>
    <w:rsid w:val="00E55891"/>
    <w:rsid w:val="00E56146"/>
    <w:rsid w:val="00E619BD"/>
    <w:rsid w:val="00E62B27"/>
    <w:rsid w:val="00E645F6"/>
    <w:rsid w:val="00E67890"/>
    <w:rsid w:val="00E701E1"/>
    <w:rsid w:val="00E72E46"/>
    <w:rsid w:val="00E80C44"/>
    <w:rsid w:val="00E83425"/>
    <w:rsid w:val="00E90204"/>
    <w:rsid w:val="00E93372"/>
    <w:rsid w:val="00EA2035"/>
    <w:rsid w:val="00EA32FD"/>
    <w:rsid w:val="00EA7379"/>
    <w:rsid w:val="00EB5600"/>
    <w:rsid w:val="00EB5D62"/>
    <w:rsid w:val="00EC206B"/>
    <w:rsid w:val="00ED026E"/>
    <w:rsid w:val="00ED6CD5"/>
    <w:rsid w:val="00EE2782"/>
    <w:rsid w:val="00EE2FB3"/>
    <w:rsid w:val="00EE6451"/>
    <w:rsid w:val="00EF060C"/>
    <w:rsid w:val="00EF638D"/>
    <w:rsid w:val="00F020E0"/>
    <w:rsid w:val="00F03721"/>
    <w:rsid w:val="00F11382"/>
    <w:rsid w:val="00F1192B"/>
    <w:rsid w:val="00F141C2"/>
    <w:rsid w:val="00F20DEA"/>
    <w:rsid w:val="00F25E1F"/>
    <w:rsid w:val="00F338BF"/>
    <w:rsid w:val="00F447C8"/>
    <w:rsid w:val="00F51559"/>
    <w:rsid w:val="00F5273A"/>
    <w:rsid w:val="00F54AC1"/>
    <w:rsid w:val="00F54F8F"/>
    <w:rsid w:val="00F63F1A"/>
    <w:rsid w:val="00F64BFD"/>
    <w:rsid w:val="00F7082D"/>
    <w:rsid w:val="00F72497"/>
    <w:rsid w:val="00F73AD6"/>
    <w:rsid w:val="00F801F4"/>
    <w:rsid w:val="00F831F5"/>
    <w:rsid w:val="00F85CEE"/>
    <w:rsid w:val="00F86159"/>
    <w:rsid w:val="00F91BD8"/>
    <w:rsid w:val="00F9323A"/>
    <w:rsid w:val="00F96849"/>
    <w:rsid w:val="00FA583B"/>
    <w:rsid w:val="00FB2F86"/>
    <w:rsid w:val="00FB7757"/>
    <w:rsid w:val="00FC6BA3"/>
    <w:rsid w:val="00FD2BFF"/>
    <w:rsid w:val="00FD6937"/>
    <w:rsid w:val="00FE1547"/>
    <w:rsid w:val="00FE41E5"/>
    <w:rsid w:val="00FE6180"/>
    <w:rsid w:val="00FE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6B5"/>
  <w15:chartTrackingRefBased/>
  <w15:docId w15:val="{B452471C-6529-4932-AD01-A72F7CC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76C"/>
    <w:rPr>
      <w:sz w:val="20"/>
      <w:szCs w:val="20"/>
    </w:rPr>
  </w:style>
  <w:style w:type="character" w:styleId="FootnoteReference">
    <w:name w:val="footnote reference"/>
    <w:basedOn w:val="DefaultParagraphFont"/>
    <w:uiPriority w:val="99"/>
    <w:semiHidden/>
    <w:unhideWhenUsed/>
    <w:rsid w:val="00D1576C"/>
    <w:rPr>
      <w:vertAlign w:val="superscript"/>
    </w:rPr>
  </w:style>
  <w:style w:type="paragraph" w:styleId="ListParagraph">
    <w:name w:val="List Paragraph"/>
    <w:basedOn w:val="Normal"/>
    <w:uiPriority w:val="34"/>
    <w:qFormat/>
    <w:rsid w:val="0097732E"/>
    <w:pPr>
      <w:spacing w:after="200" w:line="276" w:lineRule="auto"/>
      <w:ind w:left="720"/>
      <w:contextualSpacing/>
    </w:pPr>
    <w:rPr>
      <w:rFonts w:ascii="Calibri" w:eastAsia="Calibri" w:hAnsi="Calibri" w:cs="Times New Roman"/>
      <w:kern w:val="0"/>
      <w:lang w:val="af-ZA" w:eastAsia="en-ZA"/>
      <w14:ligatures w14:val="none"/>
    </w:rPr>
  </w:style>
  <w:style w:type="paragraph" w:styleId="Header">
    <w:name w:val="header"/>
    <w:basedOn w:val="Normal"/>
    <w:link w:val="HeaderChar"/>
    <w:uiPriority w:val="99"/>
    <w:unhideWhenUsed/>
    <w:rsid w:val="00CE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A98"/>
  </w:style>
  <w:style w:type="paragraph" w:styleId="Footer">
    <w:name w:val="footer"/>
    <w:basedOn w:val="Normal"/>
    <w:link w:val="FooterChar"/>
    <w:uiPriority w:val="99"/>
    <w:unhideWhenUsed/>
    <w:rsid w:val="00CE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FA58-34D3-40AE-BF85-D0AC7BFE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4888</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Mokone</cp:lastModifiedBy>
  <cp:revision>3</cp:revision>
  <cp:lastPrinted>2023-08-28T11:29:00Z</cp:lastPrinted>
  <dcterms:created xsi:type="dcterms:W3CDTF">2023-09-04T08:57:00Z</dcterms:created>
  <dcterms:modified xsi:type="dcterms:W3CDTF">2023-09-04T09:01:00Z</dcterms:modified>
</cp:coreProperties>
</file>