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903D" w14:textId="6E05ADA3" w:rsidR="008F1D1A" w:rsidRPr="008F1D1A" w:rsidRDefault="00543D1B" w:rsidP="008F1D1A">
      <w:pPr>
        <w:jc w:val="center"/>
        <w:rPr>
          <w:rFonts w:asciiTheme="minorBidi" w:eastAsia="Calibri" w:hAnsiTheme="minorBidi"/>
          <w:b/>
          <w:kern w:val="0"/>
          <w:sz w:val="28"/>
          <w:szCs w:val="28"/>
          <w:lang w:bidi="ar-SA"/>
          <w14:ligatures w14:val="none"/>
        </w:rPr>
      </w:pPr>
      <w:r>
        <w:rPr>
          <w:rFonts w:asciiTheme="minorBidi" w:eastAsia="Calibri" w:hAnsiTheme="minorBidi"/>
          <w:b/>
          <w:kern w:val="0"/>
          <w:sz w:val="28"/>
          <w:szCs w:val="28"/>
          <w:lang w:bidi="ar-SA"/>
          <w14:ligatures w14:val="none"/>
        </w:rPr>
        <w:t xml:space="preserve"> </w:t>
      </w:r>
      <w:r w:rsidR="008F1D1A"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6232"/>
      </w:tblGrid>
      <w:tr w:rsidR="004646EE" w:rsidRPr="005948D4" w14:paraId="6409B049" w14:textId="77777777" w:rsidTr="001777A3">
        <w:trPr>
          <w:trHeight w:val="3092"/>
        </w:trPr>
        <w:tc>
          <w:tcPr>
            <w:tcW w:w="6232" w:type="dxa"/>
            <w:tcBorders>
              <w:right w:val="single" w:sz="4" w:space="0" w:color="auto"/>
            </w:tcBorders>
          </w:tcPr>
          <w:p w14:paraId="5D5C1142" w14:textId="77777777" w:rsidR="004646EE" w:rsidRPr="005948D4" w:rsidRDefault="004646EE" w:rsidP="001777A3">
            <w:pPr>
              <w:spacing w:before="120" w:after="120"/>
              <w:ind w:left="718" w:hanging="718"/>
              <w:jc w:val="both"/>
              <w:rPr>
                <w:rFonts w:asciiTheme="minorBidi" w:hAnsiTheme="minorBidi" w:cstheme="minorBidi"/>
                <w:b/>
                <w:bCs/>
                <w:lang w:eastAsia="en-ZA"/>
              </w:rPr>
            </w:pPr>
            <w:r w:rsidRPr="005948D4">
              <w:rPr>
                <w:rFonts w:asciiTheme="minorBidi" w:hAnsiTheme="minorBidi" w:cstheme="minorBidi"/>
                <w:b/>
                <w:bCs/>
                <w:lang w:eastAsia="en-ZA"/>
              </w:rPr>
              <w:br/>
              <w:t>DELETE WHICHEVER IS NOT APPLICABLE:</w:t>
            </w:r>
          </w:p>
          <w:p w14:paraId="300F0A96" w14:textId="4B3167E9" w:rsidR="004646EE" w:rsidRPr="005948D4" w:rsidRDefault="004565B3" w:rsidP="004565B3">
            <w:pPr>
              <w:spacing w:before="120" w:after="120"/>
              <w:ind w:left="720" w:hanging="360"/>
              <w:jc w:val="both"/>
              <w:rPr>
                <w:rFonts w:asciiTheme="minorBidi" w:hAnsiTheme="minorBidi" w:cstheme="minorBidi"/>
                <w:lang w:eastAsia="en-ZA"/>
              </w:rPr>
            </w:pPr>
            <w:r w:rsidRPr="005948D4">
              <w:rPr>
                <w:rFonts w:asciiTheme="minorBidi" w:hAnsiTheme="minorBidi" w:cstheme="minorBidi"/>
                <w:lang w:eastAsia="en-ZA"/>
              </w:rPr>
              <w:t>(1)</w:t>
            </w:r>
            <w:r w:rsidRPr="005948D4">
              <w:rPr>
                <w:rFonts w:asciiTheme="minorBidi" w:hAnsiTheme="minorBidi" w:cstheme="minorBidi"/>
                <w:lang w:eastAsia="en-ZA"/>
              </w:rPr>
              <w:tab/>
            </w:r>
            <w:r w:rsidR="004646EE" w:rsidRPr="005948D4">
              <w:rPr>
                <w:rFonts w:asciiTheme="minorBidi" w:hAnsiTheme="minorBidi" w:cstheme="minorBidi"/>
                <w:lang w:eastAsia="en-ZA"/>
              </w:rPr>
              <w:t xml:space="preserve">REPORTABLE: </w:t>
            </w:r>
            <w:r w:rsidR="004646EE" w:rsidRPr="005948D4">
              <w:rPr>
                <w:rFonts w:asciiTheme="minorBidi" w:hAnsiTheme="minorBidi" w:cstheme="minorBidi"/>
                <w:lang w:eastAsia="en-ZA"/>
              </w:rPr>
              <w:tab/>
            </w:r>
            <w:r w:rsidR="004646EE" w:rsidRPr="005948D4">
              <w:rPr>
                <w:rFonts w:asciiTheme="minorBidi" w:hAnsiTheme="minorBidi" w:cstheme="minorBidi"/>
                <w:lang w:eastAsia="en-ZA"/>
              </w:rPr>
              <w:tab/>
              <w:t xml:space="preserve">             </w:t>
            </w:r>
            <w:r w:rsidR="004646EE" w:rsidRPr="005948D4">
              <w:rPr>
                <w:rFonts w:asciiTheme="minorBidi" w:hAnsiTheme="minorBidi" w:cstheme="minorBidi"/>
                <w:strike/>
                <w:lang w:eastAsia="en-ZA"/>
              </w:rPr>
              <w:t>YES</w:t>
            </w:r>
            <w:r w:rsidR="004646EE" w:rsidRPr="005948D4">
              <w:rPr>
                <w:rFonts w:asciiTheme="minorBidi" w:hAnsiTheme="minorBidi" w:cstheme="minorBidi"/>
                <w:lang w:eastAsia="en-ZA"/>
              </w:rPr>
              <w:t>/NO</w:t>
            </w:r>
          </w:p>
          <w:p w14:paraId="4C15EEC3" w14:textId="528ECBE8" w:rsidR="004646EE" w:rsidRPr="005948D4" w:rsidRDefault="004565B3" w:rsidP="004565B3">
            <w:pPr>
              <w:spacing w:before="120" w:after="120"/>
              <w:ind w:left="720" w:hanging="360"/>
              <w:jc w:val="both"/>
              <w:rPr>
                <w:rFonts w:asciiTheme="minorBidi" w:hAnsiTheme="minorBidi" w:cstheme="minorBidi"/>
                <w:lang w:eastAsia="en-ZA"/>
              </w:rPr>
            </w:pPr>
            <w:r w:rsidRPr="005948D4">
              <w:rPr>
                <w:rFonts w:asciiTheme="minorBidi" w:hAnsiTheme="minorBidi" w:cstheme="minorBidi"/>
                <w:lang w:eastAsia="en-ZA"/>
              </w:rPr>
              <w:t>(2)</w:t>
            </w:r>
            <w:r w:rsidRPr="005948D4">
              <w:rPr>
                <w:rFonts w:asciiTheme="minorBidi" w:hAnsiTheme="minorBidi" w:cstheme="minorBidi"/>
                <w:lang w:eastAsia="en-ZA"/>
              </w:rPr>
              <w:tab/>
            </w:r>
            <w:r w:rsidR="004646EE" w:rsidRPr="005948D4">
              <w:rPr>
                <w:rFonts w:asciiTheme="minorBidi" w:hAnsiTheme="minorBidi" w:cstheme="minorBidi"/>
                <w:lang w:eastAsia="en-ZA"/>
              </w:rPr>
              <w:t>OF INTEREST TO OTHER JUDGES</w:t>
            </w:r>
            <w:r w:rsidR="004646EE" w:rsidRPr="005948D4">
              <w:rPr>
                <w:rFonts w:asciiTheme="minorBidi" w:hAnsiTheme="minorBidi" w:cstheme="minorBidi"/>
                <w:lang w:eastAsia="en-ZA"/>
              </w:rPr>
              <w:tab/>
            </w:r>
            <w:r w:rsidR="004646EE" w:rsidRPr="005948D4">
              <w:rPr>
                <w:rFonts w:asciiTheme="minorBidi" w:hAnsiTheme="minorBidi" w:cstheme="minorBidi"/>
                <w:strike/>
                <w:lang w:eastAsia="en-ZA"/>
              </w:rPr>
              <w:t>YES</w:t>
            </w:r>
            <w:r w:rsidR="004646EE" w:rsidRPr="005948D4">
              <w:rPr>
                <w:rFonts w:asciiTheme="minorBidi" w:hAnsiTheme="minorBidi" w:cstheme="minorBidi"/>
                <w:lang w:eastAsia="en-ZA"/>
              </w:rPr>
              <w:t>/NO</w:t>
            </w:r>
          </w:p>
          <w:p w14:paraId="0075999E" w14:textId="0D2ECB20" w:rsidR="004646EE" w:rsidRDefault="004565B3" w:rsidP="004565B3">
            <w:pPr>
              <w:spacing w:before="120" w:after="120"/>
              <w:ind w:left="720" w:hanging="360"/>
              <w:jc w:val="both"/>
              <w:rPr>
                <w:rFonts w:asciiTheme="minorBidi" w:hAnsiTheme="minorBidi" w:cstheme="minorBidi"/>
                <w:lang w:eastAsia="en-ZA"/>
              </w:rPr>
            </w:pPr>
            <w:r>
              <w:rPr>
                <w:rFonts w:asciiTheme="minorBidi" w:hAnsiTheme="minorBidi" w:cstheme="minorBidi"/>
                <w:lang w:eastAsia="en-ZA"/>
              </w:rPr>
              <w:t>(3)</w:t>
            </w:r>
            <w:r>
              <w:rPr>
                <w:rFonts w:asciiTheme="minorBidi" w:hAnsiTheme="minorBidi" w:cstheme="minorBidi"/>
                <w:lang w:eastAsia="en-ZA"/>
              </w:rPr>
              <w:tab/>
            </w:r>
            <w:r w:rsidR="004646EE" w:rsidRPr="00116C68">
              <w:rPr>
                <w:noProof/>
                <w:lang w:eastAsia="en-ZA"/>
              </w:rPr>
              <w:drawing>
                <wp:anchor distT="0" distB="0" distL="0" distR="0" simplePos="0" relativeHeight="251659264" behindDoc="1" locked="0" layoutInCell="1" allowOverlap="1" wp14:anchorId="62BCD45B" wp14:editId="2B6DDD05">
                  <wp:simplePos x="0" y="0"/>
                  <wp:positionH relativeFrom="page">
                    <wp:posOffset>2438676</wp:posOffset>
                  </wp:positionH>
                  <wp:positionV relativeFrom="page">
                    <wp:posOffset>898801</wp:posOffset>
                  </wp:positionV>
                  <wp:extent cx="1469390" cy="735496"/>
                  <wp:effectExtent l="0" t="0" r="0"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l="21749" t="18108" r="48525" b="71810"/>
                          <a:stretch/>
                        </pic:blipFill>
                        <pic:spPr bwMode="auto">
                          <a:xfrm>
                            <a:off x="0" y="0"/>
                            <a:ext cx="1478158" cy="73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6EE" w:rsidRPr="005948D4">
              <w:rPr>
                <w:rFonts w:asciiTheme="minorBidi" w:hAnsiTheme="minorBidi" w:cstheme="minorBidi"/>
                <w:lang w:eastAsia="en-ZA"/>
              </w:rPr>
              <w:t>REVISED:</w:t>
            </w:r>
            <w:r w:rsidR="004646EE" w:rsidRPr="005948D4">
              <w:rPr>
                <w:rFonts w:asciiTheme="minorBidi" w:hAnsiTheme="minorBidi" w:cstheme="minorBidi"/>
                <w:noProof/>
                <w:lang w:eastAsia="en-ZA"/>
              </w:rPr>
              <w:t xml:space="preserve"> </w:t>
            </w:r>
          </w:p>
          <w:p w14:paraId="3A92EFA8" w14:textId="77777777" w:rsidR="004646EE" w:rsidRDefault="004646EE" w:rsidP="001777A3">
            <w:pPr>
              <w:spacing w:before="120" w:after="120"/>
              <w:ind w:left="720"/>
              <w:jc w:val="both"/>
              <w:rPr>
                <w:rFonts w:asciiTheme="minorBidi" w:hAnsiTheme="minorBidi" w:cstheme="minorBidi"/>
                <w:lang w:eastAsia="en-ZA"/>
              </w:rPr>
            </w:pPr>
            <w:r>
              <w:rPr>
                <w:rFonts w:asciiTheme="minorBidi" w:hAnsiTheme="minorBidi" w:cstheme="minorBidi"/>
                <w:lang w:eastAsia="en-ZA"/>
              </w:rPr>
              <w:t xml:space="preserve">                                                           </w:t>
            </w:r>
          </w:p>
          <w:p w14:paraId="3200CEC9" w14:textId="174DA998" w:rsidR="004646EE" w:rsidRPr="005948D4" w:rsidRDefault="004646EE" w:rsidP="001777A3">
            <w:pPr>
              <w:spacing w:before="120" w:after="120"/>
              <w:jc w:val="both"/>
              <w:rPr>
                <w:rFonts w:asciiTheme="minorBidi" w:hAnsiTheme="minorBidi" w:cstheme="minorBidi"/>
                <w:lang w:eastAsia="en-ZA"/>
              </w:rPr>
            </w:pPr>
            <w:r>
              <w:rPr>
                <w:rFonts w:asciiTheme="minorBidi" w:hAnsiTheme="minorBidi" w:cstheme="minorBidi"/>
                <w:lang w:eastAsia="en-ZA"/>
              </w:rPr>
              <w:t xml:space="preserve">       </w:t>
            </w:r>
            <w:r>
              <w:rPr>
                <w:rFonts w:asciiTheme="minorBidi" w:hAnsiTheme="minorBidi" w:cstheme="minorBidi"/>
                <w:u w:val="single"/>
                <w:lang w:eastAsia="en-ZA"/>
              </w:rPr>
              <w:t xml:space="preserve">08 January 2024   </w:t>
            </w:r>
            <w:r>
              <w:rPr>
                <w:rFonts w:asciiTheme="minorBidi" w:hAnsiTheme="minorBidi" w:cstheme="minorBidi"/>
                <w:lang w:eastAsia="en-ZA"/>
              </w:rPr>
              <w:t xml:space="preserve">                    ______________________</w:t>
            </w:r>
            <w:r w:rsidRPr="005948D4">
              <w:rPr>
                <w:rFonts w:asciiTheme="minorBidi" w:hAnsiTheme="minorBidi" w:cstheme="minorBidi"/>
                <w:lang w:eastAsia="en-ZA"/>
              </w:rPr>
              <w:br/>
              <w:t xml:space="preserve">   </w:t>
            </w:r>
            <w:r>
              <w:rPr>
                <w:rFonts w:asciiTheme="minorBidi" w:hAnsiTheme="minorBidi" w:cstheme="minorBidi"/>
                <w:lang w:eastAsia="en-ZA"/>
              </w:rPr>
              <w:t xml:space="preserve">         </w:t>
            </w:r>
            <w:r w:rsidRPr="005948D4">
              <w:rPr>
                <w:rFonts w:asciiTheme="minorBidi" w:hAnsiTheme="minorBidi" w:cstheme="minorBidi"/>
                <w:lang w:eastAsia="en-ZA"/>
              </w:rPr>
              <w:t xml:space="preserve">  DATE:</w:t>
            </w:r>
            <w:r w:rsidRPr="005948D4">
              <w:rPr>
                <w:rFonts w:asciiTheme="minorBidi" w:hAnsiTheme="minorBidi" w:cstheme="minorBidi"/>
                <w:b/>
                <w:bCs/>
                <w:lang w:eastAsia="en-ZA"/>
              </w:rPr>
              <w:t xml:space="preserve">                                                  </w:t>
            </w:r>
            <w:r w:rsidRPr="005948D4">
              <w:rPr>
                <w:rFonts w:asciiTheme="minorBidi" w:hAnsiTheme="minorBidi" w:cstheme="minorBidi"/>
                <w:lang w:eastAsia="en-ZA"/>
              </w:rPr>
              <w:t xml:space="preserve">SIGNATURE:  </w:t>
            </w:r>
          </w:p>
        </w:tc>
      </w:tr>
    </w:tbl>
    <w:p w14:paraId="24B71AC5" w14:textId="77777777" w:rsidR="004646EE" w:rsidRDefault="004646EE" w:rsidP="008F1D1A">
      <w:pPr>
        <w:rPr>
          <w:rFonts w:asciiTheme="minorBidi" w:hAnsiTheme="minorBidi"/>
          <w:b/>
          <w:bCs/>
          <w:kern w:val="0"/>
          <w:sz w:val="24"/>
          <w:szCs w:val="24"/>
          <w:lang w:bidi="ar-SA"/>
          <w14:ligatures w14:val="none"/>
        </w:rPr>
      </w:pPr>
    </w:p>
    <w:p w14:paraId="40F4A77E" w14:textId="4E1F601D"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r w:rsidR="003351E7">
        <w:rPr>
          <w:rFonts w:asciiTheme="minorBidi" w:hAnsiTheme="minorBidi"/>
          <w:b/>
          <w:bCs/>
          <w:kern w:val="0"/>
          <w:sz w:val="24"/>
          <w:szCs w:val="24"/>
          <w:lang w:bidi="ar-SA"/>
          <w14:ligatures w14:val="none"/>
        </w:rPr>
        <w:tab/>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92709C">
        <w:rPr>
          <w:rFonts w:asciiTheme="minorBidi" w:hAnsiTheme="minorBidi"/>
          <w:b/>
          <w:bCs/>
          <w:kern w:val="0"/>
          <w:sz w:val="24"/>
          <w:szCs w:val="24"/>
          <w:lang w:bidi="ar-SA"/>
          <w14:ligatures w14:val="none"/>
        </w:rPr>
        <w:t>2651</w:t>
      </w:r>
      <w:r w:rsidR="00F3199A">
        <w:rPr>
          <w:rFonts w:asciiTheme="minorBidi" w:hAnsiTheme="minorBidi"/>
          <w:b/>
          <w:bCs/>
          <w:kern w:val="0"/>
          <w:sz w:val="24"/>
          <w:szCs w:val="24"/>
          <w:lang w:bidi="ar-SA"/>
          <w14:ligatures w14:val="none"/>
        </w:rPr>
        <w:t>/20</w:t>
      </w:r>
      <w:r w:rsidR="00870AE8">
        <w:rPr>
          <w:rFonts w:asciiTheme="minorBidi" w:hAnsiTheme="minorBidi"/>
          <w:b/>
          <w:bCs/>
          <w:kern w:val="0"/>
          <w:sz w:val="24"/>
          <w:szCs w:val="24"/>
          <w:lang w:bidi="ar-SA"/>
          <w14:ligatures w14:val="none"/>
        </w:rPr>
        <w:t>17</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p>
    <w:p w14:paraId="7BF26E09" w14:textId="4E8D84CE" w:rsidR="00B31194" w:rsidRDefault="00870AE8" w:rsidP="008F1D1A">
      <w:pPr>
        <w:rPr>
          <w:rFonts w:asciiTheme="minorBidi" w:hAnsiTheme="minorBidi"/>
          <w:b/>
          <w:bCs/>
          <w:sz w:val="24"/>
          <w:szCs w:val="24"/>
        </w:rPr>
      </w:pPr>
      <w:r>
        <w:rPr>
          <w:rFonts w:asciiTheme="minorBidi" w:hAnsiTheme="minorBidi"/>
          <w:b/>
          <w:bCs/>
          <w:sz w:val="24"/>
          <w:szCs w:val="24"/>
        </w:rPr>
        <w:t xml:space="preserve">MAKHAFOLA &amp; VESTER INCORPORATED               </w:t>
      </w:r>
      <w:r w:rsidR="00F509CD">
        <w:rPr>
          <w:rFonts w:asciiTheme="minorBidi" w:hAnsiTheme="minorBidi"/>
          <w:b/>
          <w:bCs/>
          <w:sz w:val="24"/>
          <w:szCs w:val="24"/>
        </w:rPr>
        <w:t xml:space="preserve">  </w:t>
      </w:r>
      <w:r>
        <w:rPr>
          <w:rFonts w:asciiTheme="minorBidi" w:hAnsiTheme="minorBidi"/>
          <w:b/>
          <w:bCs/>
          <w:sz w:val="24"/>
          <w:szCs w:val="24"/>
        </w:rPr>
        <w:t xml:space="preserve">      PLAINTIFF</w:t>
      </w:r>
      <w:r w:rsidR="00F509CD">
        <w:rPr>
          <w:rFonts w:asciiTheme="minorBidi" w:hAnsiTheme="minorBidi"/>
          <w:b/>
          <w:bCs/>
          <w:sz w:val="24"/>
          <w:szCs w:val="24"/>
        </w:rPr>
        <w:t>/APPLICANT</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0AED719C" w:rsidR="00C11E4C" w:rsidRDefault="007A0E4B"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KUKHANYA MARKETING CC                       FIRST DEFENDANT</w:t>
      </w:r>
      <w:r w:rsidR="00F509CD">
        <w:rPr>
          <w:rFonts w:ascii="Arial" w:eastAsia="Calibri" w:hAnsi="Arial" w:cs="Arial"/>
          <w:b/>
          <w:bCs/>
          <w:kern w:val="0"/>
          <w:sz w:val="24"/>
          <w:szCs w:val="24"/>
          <w:lang w:val="en-GB"/>
          <w14:ligatures w14:val="none"/>
        </w:rPr>
        <w:t xml:space="preserve"> / RESPONDENT</w:t>
      </w:r>
    </w:p>
    <w:p w14:paraId="29A5DB53" w14:textId="1E2EF3DC" w:rsidR="007A0E4B" w:rsidRDefault="00697C92"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 xml:space="preserve">MANDLA TIMANA                                                                  </w:t>
      </w:r>
    </w:p>
    <w:p w14:paraId="688557EF" w14:textId="77777777" w:rsidR="006E175C"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3B2E6FAF" w14:textId="772E5906" w:rsidR="006E175C"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GAUTENG DEPARTMENT OF ROADS    SECOND</w:t>
      </w:r>
      <w:r w:rsidR="00421BF4">
        <w:rPr>
          <w:rFonts w:ascii="Arial" w:eastAsia="Calibri" w:hAnsi="Arial" w:cs="Arial"/>
          <w:b/>
          <w:bCs/>
          <w:kern w:val="0"/>
          <w:sz w:val="24"/>
          <w:szCs w:val="24"/>
          <w:lang w:val="en-GB"/>
          <w14:ligatures w14:val="none"/>
        </w:rPr>
        <w:t xml:space="preserve"> DEFENDANT /</w:t>
      </w:r>
      <w:r>
        <w:rPr>
          <w:rFonts w:ascii="Arial" w:eastAsia="Calibri" w:hAnsi="Arial" w:cs="Arial"/>
          <w:b/>
          <w:bCs/>
          <w:kern w:val="0"/>
          <w:sz w:val="24"/>
          <w:szCs w:val="24"/>
          <w:lang w:val="en-GB"/>
          <w14:ligatures w14:val="none"/>
        </w:rPr>
        <w:t xml:space="preserve"> RESPONDENT</w:t>
      </w:r>
    </w:p>
    <w:p w14:paraId="03DE32B6" w14:textId="24F5E901" w:rsidR="002B7505"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AND TRANSPORT</w:t>
      </w:r>
      <w:r w:rsidR="002B7505">
        <w:rPr>
          <w:rFonts w:ascii="Arial" w:eastAsia="Calibri" w:hAnsi="Arial" w:cs="Arial"/>
          <w:b/>
          <w:bCs/>
          <w:kern w:val="0"/>
          <w:sz w:val="24"/>
          <w:szCs w:val="24"/>
          <w:lang w:val="en-GB"/>
          <w14:ligatures w14:val="none"/>
        </w:rPr>
        <w:t xml:space="preserve">                                              </w:t>
      </w:r>
    </w:p>
    <w:p w14:paraId="24F8A303" w14:textId="77777777" w:rsidR="006E175C" w:rsidRDefault="006E175C" w:rsidP="00520ABE">
      <w:pPr>
        <w:ind w:left="1440" w:hanging="1440"/>
        <w:rPr>
          <w:rFonts w:asciiTheme="minorBidi" w:hAnsiTheme="minorBidi"/>
          <w:i/>
          <w:sz w:val="24"/>
          <w:szCs w:val="24"/>
        </w:rPr>
      </w:pPr>
    </w:p>
    <w:p w14:paraId="5437A5D7" w14:textId="42E5DCD0" w:rsidR="00B31194" w:rsidRPr="00EA0DEE" w:rsidRDefault="00520ABE" w:rsidP="00EA0DEE">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976BCF">
        <w:rPr>
          <w:rFonts w:asciiTheme="minorBidi" w:hAnsiTheme="minorBidi"/>
          <w:i/>
          <w:sz w:val="24"/>
          <w:szCs w:val="24"/>
        </w:rPr>
        <w:t>CaseLines</w:t>
      </w:r>
      <w:proofErr w:type="spellEnd"/>
      <w:r w:rsidRPr="00976BCF">
        <w:rPr>
          <w:rFonts w:asciiTheme="minorBidi" w:hAnsiTheme="minorBidi"/>
          <w:i/>
          <w:sz w:val="24"/>
          <w:szCs w:val="24"/>
        </w:rPr>
        <w:t>. The date of the jud</w:t>
      </w:r>
      <w:r>
        <w:rPr>
          <w:rFonts w:asciiTheme="minorBidi" w:hAnsiTheme="minorBidi"/>
          <w:i/>
          <w:sz w:val="24"/>
          <w:szCs w:val="24"/>
        </w:rPr>
        <w:t xml:space="preserve">gment is deemed to be </w:t>
      </w:r>
      <w:r w:rsidR="003351E7">
        <w:rPr>
          <w:rFonts w:asciiTheme="minorBidi" w:hAnsiTheme="minorBidi"/>
          <w:i/>
          <w:sz w:val="24"/>
          <w:szCs w:val="24"/>
        </w:rPr>
        <w:t>08</w:t>
      </w:r>
      <w:r w:rsidR="00766279">
        <w:rPr>
          <w:rFonts w:asciiTheme="minorBidi" w:hAnsiTheme="minorBidi"/>
          <w:i/>
          <w:sz w:val="24"/>
          <w:szCs w:val="24"/>
        </w:rPr>
        <w:t xml:space="preserve"> January </w:t>
      </w:r>
      <w:r w:rsidR="004646EE">
        <w:rPr>
          <w:rFonts w:asciiTheme="minorBidi" w:hAnsiTheme="minorBidi"/>
          <w:i/>
          <w:sz w:val="24"/>
          <w:szCs w:val="24"/>
        </w:rPr>
        <w:t>2024</w:t>
      </w:r>
      <w:r w:rsidRPr="00976BCF">
        <w:rPr>
          <w:rFonts w:asciiTheme="minorBidi" w:hAnsiTheme="minorBidi"/>
          <w:i/>
          <w:sz w:val="24"/>
          <w:szCs w:val="24"/>
        </w:rPr>
        <w:t>.</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FE83685" w14:textId="29FE9C5B" w:rsidR="00B31194" w:rsidRDefault="00B31194" w:rsidP="00B31194">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46989566" w14:textId="77777777"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735E6360" w14:textId="564F9875" w:rsidR="003F4F83" w:rsidRDefault="003F4F83" w:rsidP="00473968">
      <w:pPr>
        <w:spacing w:before="120" w:line="240" w:lineRule="auto"/>
        <w:ind w:left="720" w:hanging="720"/>
        <w:contextualSpacing/>
        <w:rPr>
          <w:rFonts w:ascii="Arial" w:eastAsia="Calibri" w:hAnsi="Arial" w:cs="Arial"/>
          <w:b/>
          <w:bCs/>
          <w:kern w:val="0"/>
          <w:sz w:val="24"/>
          <w:szCs w:val="24"/>
          <w:lang w:val="en-GB"/>
          <w14:ligatures w14:val="none"/>
        </w:rPr>
      </w:pPr>
      <w:proofErr w:type="gramStart"/>
      <w:r w:rsidRPr="003F4F83">
        <w:rPr>
          <w:rFonts w:ascii="Arial" w:eastAsia="Calibri" w:hAnsi="Arial" w:cs="Arial"/>
          <w:b/>
          <w:bCs/>
          <w:kern w:val="0"/>
          <w:sz w:val="24"/>
          <w:szCs w:val="24"/>
          <w:lang w:val="en-GB"/>
          <w14:ligatures w14:val="none"/>
        </w:rPr>
        <w:t>A</w:t>
      </w:r>
      <w:proofErr w:type="gramEnd"/>
      <w:r w:rsidRPr="003F4F83">
        <w:rPr>
          <w:rFonts w:ascii="Arial" w:eastAsia="Calibri" w:hAnsi="Arial" w:cs="Arial"/>
          <w:b/>
          <w:bCs/>
          <w:kern w:val="0"/>
          <w:sz w:val="24"/>
          <w:szCs w:val="24"/>
          <w:lang w:val="en-GB"/>
          <w14:ligatures w14:val="none"/>
        </w:rPr>
        <w:tab/>
        <w:t>INTRODUCTION</w:t>
      </w:r>
    </w:p>
    <w:p w14:paraId="3B9E1101" w14:textId="77777777" w:rsidR="00473968" w:rsidRDefault="00473968" w:rsidP="00473968">
      <w:pPr>
        <w:spacing w:before="120" w:line="240" w:lineRule="auto"/>
        <w:ind w:left="720" w:hanging="720"/>
        <w:contextualSpacing/>
        <w:rPr>
          <w:rFonts w:ascii="Arial" w:eastAsia="Calibri" w:hAnsi="Arial" w:cs="Arial"/>
          <w:b/>
          <w:bCs/>
          <w:kern w:val="0"/>
          <w:sz w:val="24"/>
          <w:szCs w:val="24"/>
          <w:lang w:val="en-GB"/>
          <w14:ligatures w14:val="none"/>
        </w:rPr>
      </w:pPr>
    </w:p>
    <w:p w14:paraId="39C19E00" w14:textId="14B51011" w:rsidR="00EA0DEE" w:rsidRDefault="00EA0DEE" w:rsidP="00195DB8">
      <w:pPr>
        <w:spacing w:before="120" w:line="360" w:lineRule="auto"/>
        <w:ind w:left="720" w:hanging="720"/>
        <w:contextualSpacing/>
        <w:jc w:val="both"/>
        <w:rPr>
          <w:rFonts w:ascii="Arial" w:eastAsia="Calibri" w:hAnsi="Arial" w:cs="Arial"/>
          <w:kern w:val="0"/>
          <w:sz w:val="24"/>
          <w:szCs w:val="24"/>
          <w:lang w:val="en-GB"/>
          <w14:ligatures w14:val="none"/>
        </w:rPr>
      </w:pPr>
      <w:r w:rsidRPr="00E90509">
        <w:rPr>
          <w:rFonts w:ascii="Arial" w:eastAsia="Calibri" w:hAnsi="Arial" w:cs="Arial"/>
          <w:kern w:val="0"/>
          <w:sz w:val="24"/>
          <w:szCs w:val="24"/>
          <w:lang w:val="en-GB"/>
          <w14:ligatures w14:val="none"/>
        </w:rPr>
        <w:t>[1]</w:t>
      </w:r>
      <w:r w:rsidR="00E90509">
        <w:rPr>
          <w:rFonts w:ascii="Arial" w:eastAsia="Calibri" w:hAnsi="Arial" w:cs="Arial"/>
          <w:kern w:val="0"/>
          <w:sz w:val="24"/>
          <w:szCs w:val="24"/>
          <w:lang w:val="en-GB"/>
          <w14:ligatures w14:val="none"/>
        </w:rPr>
        <w:tab/>
      </w:r>
      <w:r w:rsidR="00BA1BAD">
        <w:rPr>
          <w:rFonts w:ascii="Arial" w:eastAsia="Calibri" w:hAnsi="Arial" w:cs="Arial"/>
          <w:kern w:val="0"/>
          <w:sz w:val="24"/>
          <w:szCs w:val="24"/>
          <w:lang w:val="en-GB"/>
          <w14:ligatures w14:val="none"/>
        </w:rPr>
        <w:t xml:space="preserve">This is </w:t>
      </w:r>
      <w:r w:rsidR="00634ACF">
        <w:rPr>
          <w:rFonts w:ascii="Arial" w:eastAsia="Calibri" w:hAnsi="Arial" w:cs="Arial"/>
          <w:kern w:val="0"/>
          <w:sz w:val="24"/>
          <w:szCs w:val="24"/>
          <w:lang w:val="en-GB"/>
          <w14:ligatures w14:val="none"/>
        </w:rPr>
        <w:t xml:space="preserve">an </w:t>
      </w:r>
      <w:r w:rsidR="00085E26">
        <w:rPr>
          <w:rFonts w:ascii="Arial" w:eastAsia="Calibri" w:hAnsi="Arial" w:cs="Arial"/>
          <w:kern w:val="0"/>
          <w:sz w:val="24"/>
          <w:szCs w:val="24"/>
          <w:lang w:val="en-GB"/>
          <w14:ligatures w14:val="none"/>
        </w:rPr>
        <w:t xml:space="preserve">opposed </w:t>
      </w:r>
      <w:r w:rsidR="00BA1BAD">
        <w:rPr>
          <w:rFonts w:ascii="Arial" w:eastAsia="Calibri" w:hAnsi="Arial" w:cs="Arial"/>
          <w:kern w:val="0"/>
          <w:sz w:val="24"/>
          <w:szCs w:val="24"/>
          <w:lang w:val="en-GB"/>
          <w14:ligatures w14:val="none"/>
        </w:rPr>
        <w:t xml:space="preserve">application for leave to amend </w:t>
      </w:r>
      <w:r w:rsidR="003264FB">
        <w:rPr>
          <w:rFonts w:ascii="Arial" w:eastAsia="Calibri" w:hAnsi="Arial" w:cs="Arial"/>
          <w:kern w:val="0"/>
          <w:sz w:val="24"/>
          <w:szCs w:val="24"/>
          <w:lang w:val="en-GB"/>
          <w14:ligatures w14:val="none"/>
        </w:rPr>
        <w:t>the</w:t>
      </w:r>
      <w:r w:rsidR="00195DB8">
        <w:rPr>
          <w:rFonts w:ascii="Arial" w:eastAsia="Calibri" w:hAnsi="Arial" w:cs="Arial"/>
          <w:kern w:val="0"/>
          <w:sz w:val="24"/>
          <w:szCs w:val="24"/>
          <w:lang w:val="en-GB"/>
          <w14:ligatures w14:val="none"/>
        </w:rPr>
        <w:t xml:space="preserve"> plaintiff/applicant’s</w:t>
      </w:r>
      <w:r w:rsidR="003264FB">
        <w:rPr>
          <w:rFonts w:ascii="Arial" w:eastAsia="Calibri" w:hAnsi="Arial" w:cs="Arial"/>
          <w:kern w:val="0"/>
          <w:sz w:val="24"/>
          <w:szCs w:val="24"/>
          <w:lang w:val="en-GB"/>
          <w14:ligatures w14:val="none"/>
        </w:rPr>
        <w:t xml:space="preserve"> particulars of claim</w:t>
      </w:r>
      <w:r w:rsidR="000969EC">
        <w:rPr>
          <w:rFonts w:ascii="Arial" w:eastAsia="Calibri" w:hAnsi="Arial" w:cs="Arial"/>
          <w:kern w:val="0"/>
          <w:sz w:val="24"/>
          <w:szCs w:val="24"/>
          <w:lang w:val="en-GB"/>
          <w14:ligatures w14:val="none"/>
        </w:rPr>
        <w:t xml:space="preserve"> brought in terms of Rule </w:t>
      </w:r>
      <w:r w:rsidR="005A7D70">
        <w:rPr>
          <w:rFonts w:ascii="Arial" w:eastAsia="Calibri" w:hAnsi="Arial" w:cs="Arial"/>
          <w:kern w:val="0"/>
          <w:sz w:val="24"/>
          <w:szCs w:val="24"/>
          <w:lang w:val="en-GB"/>
          <w14:ligatures w14:val="none"/>
        </w:rPr>
        <w:t xml:space="preserve">28(1) of the Uniform Rules of Court. </w:t>
      </w:r>
      <w:r w:rsidR="00C26038">
        <w:rPr>
          <w:rFonts w:ascii="Arial" w:eastAsia="Calibri" w:hAnsi="Arial" w:cs="Arial"/>
          <w:kern w:val="0"/>
          <w:sz w:val="24"/>
          <w:szCs w:val="24"/>
          <w:lang w:val="en-GB"/>
          <w14:ligatures w14:val="none"/>
        </w:rPr>
        <w:t xml:space="preserve">The court is called upon </w:t>
      </w:r>
      <w:r w:rsidR="00C46EE4">
        <w:rPr>
          <w:rFonts w:ascii="Arial" w:eastAsia="Calibri" w:hAnsi="Arial" w:cs="Arial"/>
          <w:kern w:val="0"/>
          <w:sz w:val="24"/>
          <w:szCs w:val="24"/>
          <w:lang w:val="en-GB"/>
          <w14:ligatures w14:val="none"/>
        </w:rPr>
        <w:t>to determine</w:t>
      </w:r>
      <w:r w:rsidR="00C26038">
        <w:rPr>
          <w:rFonts w:ascii="Arial" w:eastAsia="Calibri" w:hAnsi="Arial" w:cs="Arial"/>
          <w:kern w:val="0"/>
          <w:sz w:val="24"/>
          <w:szCs w:val="24"/>
          <w:lang w:val="en-GB"/>
          <w14:ligatures w14:val="none"/>
        </w:rPr>
        <w:t xml:space="preserve"> whether the plaintiff/applicant</w:t>
      </w:r>
      <w:r w:rsidR="0066654D">
        <w:rPr>
          <w:rFonts w:ascii="Arial" w:eastAsia="Calibri" w:hAnsi="Arial" w:cs="Arial"/>
          <w:kern w:val="0"/>
          <w:sz w:val="24"/>
          <w:szCs w:val="24"/>
          <w:lang w:val="en-GB"/>
          <w14:ligatures w14:val="none"/>
        </w:rPr>
        <w:t xml:space="preserve"> should be granted leave to amend its particulars of claim.</w:t>
      </w:r>
      <w:r w:rsidR="0077729C">
        <w:rPr>
          <w:rFonts w:ascii="Arial" w:eastAsia="Calibri" w:hAnsi="Arial" w:cs="Arial"/>
          <w:kern w:val="0"/>
          <w:sz w:val="24"/>
          <w:szCs w:val="24"/>
          <w:lang w:val="en-GB"/>
          <w14:ligatures w14:val="none"/>
        </w:rPr>
        <w:t xml:space="preserve"> </w:t>
      </w:r>
      <w:r w:rsidR="00DC4166">
        <w:rPr>
          <w:rFonts w:ascii="Arial" w:eastAsia="Calibri" w:hAnsi="Arial" w:cs="Arial"/>
          <w:kern w:val="0"/>
          <w:sz w:val="24"/>
          <w:szCs w:val="24"/>
          <w:lang w:val="en-GB"/>
          <w14:ligatures w14:val="none"/>
        </w:rPr>
        <w:t xml:space="preserve">I will refer to the parties </w:t>
      </w:r>
      <w:r w:rsidR="00B953A8">
        <w:rPr>
          <w:rFonts w:ascii="Arial" w:eastAsia="Calibri" w:hAnsi="Arial" w:cs="Arial"/>
          <w:kern w:val="0"/>
          <w:sz w:val="24"/>
          <w:szCs w:val="24"/>
          <w:lang w:val="en-GB"/>
          <w14:ligatures w14:val="none"/>
        </w:rPr>
        <w:t xml:space="preserve">as they are referred </w:t>
      </w:r>
      <w:r w:rsidR="00B41260">
        <w:rPr>
          <w:rFonts w:ascii="Arial" w:eastAsia="Calibri" w:hAnsi="Arial" w:cs="Arial"/>
          <w:kern w:val="0"/>
          <w:sz w:val="24"/>
          <w:szCs w:val="24"/>
          <w:lang w:val="en-GB"/>
          <w14:ligatures w14:val="none"/>
        </w:rPr>
        <w:t xml:space="preserve">to </w:t>
      </w:r>
      <w:r w:rsidR="00B953A8">
        <w:rPr>
          <w:rFonts w:ascii="Arial" w:eastAsia="Calibri" w:hAnsi="Arial" w:cs="Arial"/>
          <w:kern w:val="0"/>
          <w:sz w:val="24"/>
          <w:szCs w:val="24"/>
          <w:lang w:val="en-GB"/>
          <w14:ligatures w14:val="none"/>
        </w:rPr>
        <w:t xml:space="preserve">in the main action throughout this judgment. </w:t>
      </w:r>
    </w:p>
    <w:p w14:paraId="6782EF31" w14:textId="77777777" w:rsidR="00722258" w:rsidRDefault="00722258" w:rsidP="00195DB8">
      <w:pPr>
        <w:spacing w:before="120" w:line="360" w:lineRule="auto"/>
        <w:ind w:left="720" w:hanging="720"/>
        <w:contextualSpacing/>
        <w:jc w:val="both"/>
        <w:rPr>
          <w:rFonts w:ascii="Arial" w:eastAsia="Calibri" w:hAnsi="Arial" w:cs="Arial"/>
          <w:kern w:val="0"/>
          <w:sz w:val="24"/>
          <w:szCs w:val="24"/>
          <w:lang w:val="en-GB"/>
          <w14:ligatures w14:val="none"/>
        </w:rPr>
      </w:pPr>
    </w:p>
    <w:p w14:paraId="7B87A4BD" w14:textId="58FEEB3E" w:rsidR="00F9619D" w:rsidRDefault="00F9619D" w:rsidP="00195DB8">
      <w:pPr>
        <w:spacing w:before="120" w:line="360" w:lineRule="auto"/>
        <w:ind w:left="720" w:hanging="720"/>
        <w:contextualSpacing/>
        <w:jc w:val="both"/>
        <w:rPr>
          <w:rFonts w:ascii="Arial" w:eastAsia="Calibri" w:hAnsi="Arial" w:cs="Arial"/>
          <w:b/>
          <w:bCs/>
          <w:kern w:val="0"/>
          <w:sz w:val="24"/>
          <w:szCs w:val="24"/>
          <w:lang w:val="en-GB"/>
          <w14:ligatures w14:val="none"/>
        </w:rPr>
      </w:pPr>
      <w:r w:rsidRPr="00F9619D">
        <w:rPr>
          <w:rFonts w:ascii="Arial" w:eastAsia="Calibri" w:hAnsi="Arial" w:cs="Arial"/>
          <w:b/>
          <w:bCs/>
          <w:kern w:val="0"/>
          <w:sz w:val="24"/>
          <w:szCs w:val="24"/>
          <w:lang w:val="en-GB"/>
          <w14:ligatures w14:val="none"/>
        </w:rPr>
        <w:t>B</w:t>
      </w:r>
      <w:r w:rsidRPr="00F9619D">
        <w:rPr>
          <w:rFonts w:ascii="Arial" w:eastAsia="Calibri" w:hAnsi="Arial" w:cs="Arial"/>
          <w:b/>
          <w:bCs/>
          <w:kern w:val="0"/>
          <w:sz w:val="24"/>
          <w:szCs w:val="24"/>
          <w:lang w:val="en-GB"/>
          <w14:ligatures w14:val="none"/>
        </w:rPr>
        <w:tab/>
        <w:t>FACTUAL MATRIX</w:t>
      </w:r>
    </w:p>
    <w:p w14:paraId="2867A751" w14:textId="77777777" w:rsidR="00F9619D" w:rsidRDefault="00F9619D" w:rsidP="00195DB8">
      <w:pPr>
        <w:spacing w:before="120" w:line="360" w:lineRule="auto"/>
        <w:ind w:left="720" w:hanging="720"/>
        <w:contextualSpacing/>
        <w:jc w:val="both"/>
        <w:rPr>
          <w:rFonts w:ascii="Arial" w:eastAsia="Calibri" w:hAnsi="Arial" w:cs="Arial"/>
          <w:b/>
          <w:bCs/>
          <w:kern w:val="0"/>
          <w:sz w:val="24"/>
          <w:szCs w:val="24"/>
          <w:lang w:val="en-GB"/>
          <w14:ligatures w14:val="none"/>
        </w:rPr>
      </w:pPr>
    </w:p>
    <w:p w14:paraId="5A219881" w14:textId="0FC138CA" w:rsidR="008873EC" w:rsidRDefault="00F9619D" w:rsidP="00195DB8">
      <w:pPr>
        <w:spacing w:before="120" w:line="360" w:lineRule="auto"/>
        <w:ind w:left="720" w:hanging="720"/>
        <w:contextualSpacing/>
        <w:jc w:val="both"/>
        <w:rPr>
          <w:rFonts w:ascii="Arial" w:eastAsia="Calibri" w:hAnsi="Arial" w:cs="Arial"/>
          <w:kern w:val="0"/>
          <w:sz w:val="24"/>
          <w:szCs w:val="24"/>
          <w:lang w:val="en-GB"/>
          <w14:ligatures w14:val="none"/>
        </w:rPr>
      </w:pPr>
      <w:r w:rsidRPr="00F9619D">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DE171B">
        <w:rPr>
          <w:rFonts w:ascii="Arial" w:eastAsia="Calibri" w:hAnsi="Arial" w:cs="Arial"/>
          <w:kern w:val="0"/>
          <w:sz w:val="24"/>
          <w:szCs w:val="24"/>
          <w:lang w:val="en-GB"/>
          <w14:ligatures w14:val="none"/>
        </w:rPr>
        <w:t xml:space="preserve">The plaintiff issued summons out of this court on 16 January 2017. </w:t>
      </w:r>
      <w:r w:rsidR="0025172E">
        <w:rPr>
          <w:rFonts w:ascii="Arial" w:eastAsia="Calibri" w:hAnsi="Arial" w:cs="Arial"/>
          <w:kern w:val="0"/>
          <w:sz w:val="24"/>
          <w:szCs w:val="24"/>
          <w:lang w:val="en-GB"/>
          <w14:ligatures w14:val="none"/>
        </w:rPr>
        <w:t xml:space="preserve">On 12 June </w:t>
      </w:r>
      <w:r w:rsidR="00C037D2">
        <w:rPr>
          <w:rFonts w:ascii="Arial" w:eastAsia="Calibri" w:hAnsi="Arial" w:cs="Arial"/>
          <w:kern w:val="0"/>
          <w:sz w:val="24"/>
          <w:szCs w:val="24"/>
          <w:lang w:val="en-GB"/>
          <w14:ligatures w14:val="none"/>
        </w:rPr>
        <w:t>2017,</w:t>
      </w:r>
      <w:r w:rsidR="00231518">
        <w:rPr>
          <w:rFonts w:ascii="Arial" w:eastAsia="Calibri" w:hAnsi="Arial" w:cs="Arial"/>
          <w:kern w:val="0"/>
          <w:sz w:val="24"/>
          <w:szCs w:val="24"/>
          <w:lang w:val="en-GB"/>
          <w14:ligatures w14:val="none"/>
        </w:rPr>
        <w:t xml:space="preserve"> the</w:t>
      </w:r>
      <w:r w:rsidR="00C037D2">
        <w:rPr>
          <w:rFonts w:ascii="Arial" w:eastAsia="Calibri" w:hAnsi="Arial" w:cs="Arial"/>
          <w:kern w:val="0"/>
          <w:sz w:val="24"/>
          <w:szCs w:val="24"/>
          <w:lang w:val="en-GB"/>
          <w14:ligatures w14:val="none"/>
        </w:rPr>
        <w:t xml:space="preserve"> defendants served their notice of intention t</w:t>
      </w:r>
      <w:r w:rsidR="00EA6B41">
        <w:rPr>
          <w:rFonts w:ascii="Arial" w:eastAsia="Calibri" w:hAnsi="Arial" w:cs="Arial"/>
          <w:kern w:val="0"/>
          <w:sz w:val="24"/>
          <w:szCs w:val="24"/>
          <w:lang w:val="en-GB"/>
          <w14:ligatures w14:val="none"/>
        </w:rPr>
        <w:t xml:space="preserve">o defend. The plaintiff served </w:t>
      </w:r>
      <w:r w:rsidR="003B6CB7">
        <w:rPr>
          <w:rFonts w:ascii="Arial" w:eastAsia="Calibri" w:hAnsi="Arial" w:cs="Arial"/>
          <w:kern w:val="0"/>
          <w:sz w:val="24"/>
          <w:szCs w:val="24"/>
          <w:lang w:val="en-GB"/>
          <w14:ligatures w14:val="none"/>
        </w:rPr>
        <w:t xml:space="preserve">its notice of bar on 14 July 2017 which </w:t>
      </w:r>
      <w:r w:rsidR="008F410E">
        <w:rPr>
          <w:rFonts w:ascii="Arial" w:eastAsia="Calibri" w:hAnsi="Arial" w:cs="Arial"/>
          <w:kern w:val="0"/>
          <w:sz w:val="24"/>
          <w:szCs w:val="24"/>
          <w:lang w:val="en-GB"/>
          <w14:ligatures w14:val="none"/>
        </w:rPr>
        <w:t>led</w:t>
      </w:r>
      <w:r w:rsidR="003B6CB7">
        <w:rPr>
          <w:rFonts w:ascii="Arial" w:eastAsia="Calibri" w:hAnsi="Arial" w:cs="Arial"/>
          <w:kern w:val="0"/>
          <w:sz w:val="24"/>
          <w:szCs w:val="24"/>
          <w:lang w:val="en-GB"/>
          <w14:ligatures w14:val="none"/>
        </w:rPr>
        <w:t xml:space="preserve"> to the defendant</w:t>
      </w:r>
      <w:r w:rsidR="008F410E">
        <w:rPr>
          <w:rFonts w:ascii="Arial" w:eastAsia="Calibri" w:hAnsi="Arial" w:cs="Arial"/>
          <w:kern w:val="0"/>
          <w:sz w:val="24"/>
          <w:szCs w:val="24"/>
          <w:lang w:val="en-GB"/>
          <w14:ligatures w14:val="none"/>
        </w:rPr>
        <w:t>s</w:t>
      </w:r>
      <w:r w:rsidR="00DC339F">
        <w:rPr>
          <w:rFonts w:ascii="Arial" w:eastAsia="Calibri" w:hAnsi="Arial" w:cs="Arial"/>
          <w:kern w:val="0"/>
          <w:sz w:val="24"/>
          <w:szCs w:val="24"/>
          <w:lang w:val="en-GB"/>
          <w14:ligatures w14:val="none"/>
        </w:rPr>
        <w:t xml:space="preserve"> serv</w:t>
      </w:r>
      <w:r w:rsidR="00F05B0A">
        <w:rPr>
          <w:rFonts w:ascii="Arial" w:eastAsia="Calibri" w:hAnsi="Arial" w:cs="Arial"/>
          <w:kern w:val="0"/>
          <w:sz w:val="24"/>
          <w:szCs w:val="24"/>
          <w:lang w:val="en-GB"/>
          <w14:ligatures w14:val="none"/>
        </w:rPr>
        <w:t>ing their plea</w:t>
      </w:r>
      <w:r w:rsidR="00DC339F">
        <w:rPr>
          <w:rFonts w:ascii="Arial" w:eastAsia="Calibri" w:hAnsi="Arial" w:cs="Arial"/>
          <w:kern w:val="0"/>
          <w:sz w:val="24"/>
          <w:szCs w:val="24"/>
          <w:lang w:val="en-GB"/>
          <w14:ligatures w14:val="none"/>
        </w:rPr>
        <w:t xml:space="preserve"> on </w:t>
      </w:r>
      <w:r w:rsidR="00FC41AE">
        <w:rPr>
          <w:rFonts w:ascii="Arial" w:eastAsia="Calibri" w:hAnsi="Arial" w:cs="Arial"/>
          <w:kern w:val="0"/>
          <w:sz w:val="24"/>
          <w:szCs w:val="24"/>
          <w:lang w:val="en-GB"/>
          <w14:ligatures w14:val="none"/>
        </w:rPr>
        <w:t xml:space="preserve">20 July 2017. </w:t>
      </w:r>
      <w:r w:rsidR="00785AB0">
        <w:rPr>
          <w:rFonts w:ascii="Arial" w:eastAsia="Calibri" w:hAnsi="Arial" w:cs="Arial"/>
          <w:kern w:val="0"/>
          <w:sz w:val="24"/>
          <w:szCs w:val="24"/>
          <w:lang w:val="en-GB"/>
          <w14:ligatures w14:val="none"/>
        </w:rPr>
        <w:t>The plaintiff served its replication to the defendants’ plea on 17 April 2018</w:t>
      </w:r>
      <w:r w:rsidR="00356368">
        <w:rPr>
          <w:rFonts w:ascii="Arial" w:eastAsia="Calibri" w:hAnsi="Arial" w:cs="Arial"/>
          <w:kern w:val="0"/>
          <w:sz w:val="24"/>
          <w:szCs w:val="24"/>
          <w:lang w:val="en-GB"/>
          <w14:ligatures w14:val="none"/>
        </w:rPr>
        <w:t xml:space="preserve"> even though the actual document is dated </w:t>
      </w:r>
      <w:r w:rsidR="008F410E">
        <w:rPr>
          <w:rFonts w:ascii="Arial" w:eastAsia="Calibri" w:hAnsi="Arial" w:cs="Arial"/>
          <w:kern w:val="0"/>
          <w:sz w:val="24"/>
          <w:szCs w:val="24"/>
          <w:lang w:val="en-GB"/>
          <w14:ligatures w14:val="none"/>
        </w:rPr>
        <w:t xml:space="preserve">21 August 2017. </w:t>
      </w:r>
    </w:p>
    <w:p w14:paraId="3924B7F5" w14:textId="77777777" w:rsidR="008873EC" w:rsidRDefault="008873EC" w:rsidP="00195DB8">
      <w:pPr>
        <w:spacing w:before="120" w:line="360" w:lineRule="auto"/>
        <w:ind w:left="720" w:hanging="720"/>
        <w:contextualSpacing/>
        <w:jc w:val="both"/>
        <w:rPr>
          <w:rFonts w:ascii="Arial" w:eastAsia="Calibri" w:hAnsi="Arial" w:cs="Arial"/>
          <w:kern w:val="0"/>
          <w:sz w:val="24"/>
          <w:szCs w:val="24"/>
          <w:lang w:val="en-GB"/>
          <w14:ligatures w14:val="none"/>
        </w:rPr>
      </w:pPr>
    </w:p>
    <w:p w14:paraId="46A9D70A" w14:textId="77777777" w:rsidR="009E4CCD" w:rsidRDefault="008873EC" w:rsidP="000915D6">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r>
      <w:r w:rsidR="005276C6">
        <w:rPr>
          <w:rFonts w:ascii="Arial" w:eastAsia="Calibri" w:hAnsi="Arial" w:cs="Arial"/>
          <w:kern w:val="0"/>
          <w:sz w:val="24"/>
          <w:szCs w:val="24"/>
          <w:lang w:val="en-GB"/>
          <w14:ligatures w14:val="none"/>
        </w:rPr>
        <w:t xml:space="preserve">On </w:t>
      </w:r>
      <w:r w:rsidR="00902711">
        <w:rPr>
          <w:rFonts w:ascii="Arial" w:eastAsia="Calibri" w:hAnsi="Arial" w:cs="Arial"/>
          <w:kern w:val="0"/>
          <w:sz w:val="24"/>
          <w:szCs w:val="24"/>
          <w:lang w:val="en-GB"/>
          <w14:ligatures w14:val="none"/>
        </w:rPr>
        <w:t xml:space="preserve">3 October 2022, the defendants served their notice of intention to amend </w:t>
      </w:r>
      <w:r w:rsidR="002E2F29">
        <w:rPr>
          <w:rFonts w:ascii="Arial" w:eastAsia="Calibri" w:hAnsi="Arial" w:cs="Arial"/>
          <w:kern w:val="0"/>
          <w:sz w:val="24"/>
          <w:szCs w:val="24"/>
          <w:lang w:val="en-GB"/>
          <w14:ligatures w14:val="none"/>
        </w:rPr>
        <w:t xml:space="preserve">their plea through an email. </w:t>
      </w:r>
      <w:r w:rsidR="008D703C">
        <w:rPr>
          <w:rFonts w:ascii="Arial" w:eastAsia="Calibri" w:hAnsi="Arial" w:cs="Arial"/>
          <w:kern w:val="0"/>
          <w:sz w:val="24"/>
          <w:szCs w:val="24"/>
          <w:lang w:val="en-GB"/>
          <w14:ligatures w14:val="none"/>
        </w:rPr>
        <w:t xml:space="preserve">It does not appear that the plaintiff objected to this amendment. </w:t>
      </w:r>
      <w:r w:rsidR="006F70CA">
        <w:rPr>
          <w:rFonts w:ascii="Arial" w:eastAsia="Calibri" w:hAnsi="Arial" w:cs="Arial"/>
          <w:kern w:val="0"/>
          <w:sz w:val="24"/>
          <w:szCs w:val="24"/>
          <w:lang w:val="en-GB"/>
          <w14:ligatures w14:val="none"/>
        </w:rPr>
        <w:t>On 19 October 2022, amended pages were also served by email</w:t>
      </w:r>
      <w:r w:rsidR="009E4CCD">
        <w:rPr>
          <w:rFonts w:ascii="Arial" w:eastAsia="Calibri" w:hAnsi="Arial" w:cs="Arial"/>
          <w:kern w:val="0"/>
          <w:sz w:val="24"/>
          <w:szCs w:val="24"/>
          <w:lang w:val="en-GB"/>
          <w14:ligatures w14:val="none"/>
        </w:rPr>
        <w:t>.</w:t>
      </w:r>
    </w:p>
    <w:p w14:paraId="367EFB2B" w14:textId="061ECA7A" w:rsidR="00175C98" w:rsidRDefault="009E4CCD" w:rsidP="00E63374">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r>
      <w:r w:rsidR="00635E04">
        <w:rPr>
          <w:rFonts w:ascii="Arial" w:eastAsia="Calibri" w:hAnsi="Arial" w:cs="Arial"/>
          <w:kern w:val="0"/>
          <w:sz w:val="24"/>
          <w:szCs w:val="24"/>
          <w:lang w:val="en-GB"/>
          <w14:ligatures w14:val="none"/>
        </w:rPr>
        <w:t xml:space="preserve">It appears that the applicant applied for a trial date on </w:t>
      </w:r>
      <w:r w:rsidR="00446DD5">
        <w:rPr>
          <w:rFonts w:ascii="Arial" w:eastAsia="Calibri" w:hAnsi="Arial" w:cs="Arial"/>
          <w:kern w:val="0"/>
          <w:sz w:val="24"/>
          <w:szCs w:val="24"/>
          <w:lang w:val="en-GB"/>
          <w14:ligatures w14:val="none"/>
        </w:rPr>
        <w:t>25 January 2022</w:t>
      </w:r>
      <w:r w:rsidR="002709D9">
        <w:rPr>
          <w:rFonts w:ascii="Arial" w:eastAsia="Calibri" w:hAnsi="Arial" w:cs="Arial"/>
          <w:kern w:val="0"/>
          <w:sz w:val="24"/>
          <w:szCs w:val="24"/>
          <w:lang w:val="en-GB"/>
          <w14:ligatures w14:val="none"/>
        </w:rPr>
        <w:t xml:space="preserve">, where it was certified among others that the pleadings are </w:t>
      </w:r>
      <w:r>
        <w:rPr>
          <w:rFonts w:ascii="Arial" w:eastAsia="Calibri" w:hAnsi="Arial" w:cs="Arial"/>
          <w:kern w:val="0"/>
          <w:sz w:val="24"/>
          <w:szCs w:val="24"/>
          <w:lang w:val="en-GB"/>
          <w14:ligatures w14:val="none"/>
        </w:rPr>
        <w:t>closed,</w:t>
      </w:r>
      <w:r w:rsidR="00A911FF">
        <w:rPr>
          <w:rFonts w:ascii="Arial" w:eastAsia="Calibri" w:hAnsi="Arial" w:cs="Arial"/>
          <w:kern w:val="0"/>
          <w:sz w:val="24"/>
          <w:szCs w:val="24"/>
          <w:lang w:val="en-GB"/>
          <w14:ligatures w14:val="none"/>
        </w:rPr>
        <w:t xml:space="preserve"> and all the discovery </w:t>
      </w:r>
      <w:r w:rsidR="00A911FF">
        <w:rPr>
          <w:rFonts w:ascii="Arial" w:eastAsia="Calibri" w:hAnsi="Arial" w:cs="Arial"/>
          <w:kern w:val="0"/>
          <w:sz w:val="24"/>
          <w:szCs w:val="24"/>
          <w:lang w:val="en-GB"/>
          <w14:ligatures w14:val="none"/>
        </w:rPr>
        <w:lastRenderedPageBreak/>
        <w:t>is complete</w:t>
      </w:r>
      <w:r w:rsidR="00A97B9F">
        <w:rPr>
          <w:rFonts w:ascii="Arial" w:eastAsia="Calibri" w:hAnsi="Arial" w:cs="Arial"/>
          <w:kern w:val="0"/>
          <w:sz w:val="24"/>
          <w:szCs w:val="24"/>
          <w:lang w:val="en-GB"/>
          <w14:ligatures w14:val="none"/>
        </w:rPr>
        <w:t xml:space="preserve">. It was also confirmed that </w:t>
      </w:r>
      <w:r w:rsidR="00A911FF">
        <w:rPr>
          <w:rFonts w:ascii="Arial" w:eastAsia="Calibri" w:hAnsi="Arial" w:cs="Arial"/>
          <w:kern w:val="0"/>
          <w:sz w:val="24"/>
          <w:szCs w:val="24"/>
          <w:lang w:val="en-GB"/>
          <w14:ligatures w14:val="none"/>
        </w:rPr>
        <w:t xml:space="preserve">the matter was trial ready. </w:t>
      </w:r>
      <w:r>
        <w:rPr>
          <w:rFonts w:ascii="Arial" w:eastAsia="Calibri" w:hAnsi="Arial" w:cs="Arial"/>
          <w:kern w:val="0"/>
          <w:sz w:val="24"/>
          <w:szCs w:val="24"/>
          <w:lang w:val="en-GB"/>
          <w14:ligatures w14:val="none"/>
        </w:rPr>
        <w:t xml:space="preserve">The parties held </w:t>
      </w:r>
      <w:r w:rsidR="00345104">
        <w:rPr>
          <w:rFonts w:ascii="Arial" w:eastAsia="Calibri" w:hAnsi="Arial" w:cs="Arial"/>
          <w:kern w:val="0"/>
          <w:sz w:val="24"/>
          <w:szCs w:val="24"/>
          <w:lang w:val="en-GB"/>
          <w14:ligatures w14:val="none"/>
        </w:rPr>
        <w:t xml:space="preserve">a </w:t>
      </w:r>
      <w:r>
        <w:rPr>
          <w:rFonts w:ascii="Arial" w:eastAsia="Calibri" w:hAnsi="Arial" w:cs="Arial"/>
          <w:kern w:val="0"/>
          <w:sz w:val="24"/>
          <w:szCs w:val="24"/>
          <w:lang w:val="en-GB"/>
          <w14:ligatures w14:val="none"/>
        </w:rPr>
        <w:t>pre</w:t>
      </w:r>
      <w:r w:rsidR="004821BF">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trial conference on 28 </w:t>
      </w:r>
      <w:r w:rsidR="00E63374">
        <w:rPr>
          <w:rFonts w:ascii="Arial" w:eastAsia="Calibri" w:hAnsi="Arial" w:cs="Arial"/>
          <w:kern w:val="0"/>
          <w:sz w:val="24"/>
          <w:szCs w:val="24"/>
          <w:lang w:val="en-GB"/>
          <w14:ligatures w14:val="none"/>
        </w:rPr>
        <w:t>June 2023. The matter was ultimately set down for 16 August 2023.</w:t>
      </w:r>
    </w:p>
    <w:p w14:paraId="22A3C05A" w14:textId="77777777" w:rsidR="00C30B56" w:rsidRDefault="00C30B56" w:rsidP="00E63374">
      <w:pPr>
        <w:spacing w:before="120" w:line="360" w:lineRule="auto"/>
        <w:ind w:left="720" w:hanging="720"/>
        <w:contextualSpacing/>
        <w:jc w:val="both"/>
        <w:rPr>
          <w:rFonts w:ascii="Arial" w:eastAsia="Calibri" w:hAnsi="Arial" w:cs="Arial"/>
          <w:kern w:val="0"/>
          <w:sz w:val="24"/>
          <w:szCs w:val="24"/>
          <w:lang w:val="en-GB"/>
          <w14:ligatures w14:val="none"/>
        </w:rPr>
      </w:pPr>
    </w:p>
    <w:p w14:paraId="30785D98" w14:textId="664A62AA" w:rsidR="00C30B56" w:rsidRDefault="00C30B56" w:rsidP="00E63374">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345104">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4D3C0C">
        <w:rPr>
          <w:rFonts w:ascii="Arial" w:eastAsia="Calibri" w:hAnsi="Arial" w:cs="Arial"/>
          <w:kern w:val="0"/>
          <w:sz w:val="24"/>
          <w:szCs w:val="24"/>
          <w:lang w:val="en-GB"/>
          <w14:ligatures w14:val="none"/>
        </w:rPr>
        <w:t>Before the pre</w:t>
      </w:r>
      <w:r w:rsidR="004821BF">
        <w:rPr>
          <w:rFonts w:ascii="Arial" w:eastAsia="Calibri" w:hAnsi="Arial" w:cs="Arial"/>
          <w:kern w:val="0"/>
          <w:sz w:val="24"/>
          <w:szCs w:val="24"/>
          <w:lang w:val="en-GB"/>
          <w14:ligatures w14:val="none"/>
        </w:rPr>
        <w:t>-</w:t>
      </w:r>
      <w:r w:rsidR="004D3C0C">
        <w:rPr>
          <w:rFonts w:ascii="Arial" w:eastAsia="Calibri" w:hAnsi="Arial" w:cs="Arial"/>
          <w:kern w:val="0"/>
          <w:sz w:val="24"/>
          <w:szCs w:val="24"/>
          <w:lang w:val="en-GB"/>
          <w14:ligatures w14:val="none"/>
        </w:rPr>
        <w:t xml:space="preserve">trial was held, the </w:t>
      </w:r>
      <w:r w:rsidR="002600F7">
        <w:rPr>
          <w:rFonts w:ascii="Arial" w:eastAsia="Calibri" w:hAnsi="Arial" w:cs="Arial"/>
          <w:kern w:val="0"/>
          <w:sz w:val="24"/>
          <w:szCs w:val="24"/>
          <w:lang w:val="en-GB"/>
          <w14:ligatures w14:val="none"/>
        </w:rPr>
        <w:t xml:space="preserve">plaintiff served and uploaded </w:t>
      </w:r>
      <w:r w:rsidR="003232C8">
        <w:rPr>
          <w:rFonts w:ascii="Arial" w:eastAsia="Calibri" w:hAnsi="Arial" w:cs="Arial"/>
          <w:kern w:val="0"/>
          <w:sz w:val="24"/>
          <w:szCs w:val="24"/>
          <w:lang w:val="en-GB"/>
          <w14:ligatures w14:val="none"/>
        </w:rPr>
        <w:t>a</w:t>
      </w:r>
      <w:r w:rsidR="002600F7">
        <w:rPr>
          <w:rFonts w:ascii="Arial" w:eastAsia="Calibri" w:hAnsi="Arial" w:cs="Arial"/>
          <w:kern w:val="0"/>
          <w:sz w:val="24"/>
          <w:szCs w:val="24"/>
          <w:lang w:val="en-GB"/>
          <w14:ligatures w14:val="none"/>
        </w:rPr>
        <w:t xml:space="preserve"> notice to amend </w:t>
      </w:r>
      <w:r w:rsidR="003232C8">
        <w:rPr>
          <w:rFonts w:ascii="Arial" w:eastAsia="Calibri" w:hAnsi="Arial" w:cs="Arial"/>
          <w:kern w:val="0"/>
          <w:sz w:val="24"/>
          <w:szCs w:val="24"/>
          <w:lang w:val="en-GB"/>
          <w14:ligatures w14:val="none"/>
        </w:rPr>
        <w:t xml:space="preserve">its particulars of claim dated 19 June 2023. </w:t>
      </w:r>
      <w:r w:rsidR="00B345F3">
        <w:rPr>
          <w:rFonts w:ascii="Arial" w:eastAsia="Calibri" w:hAnsi="Arial" w:cs="Arial"/>
          <w:kern w:val="0"/>
          <w:sz w:val="24"/>
          <w:szCs w:val="24"/>
          <w:lang w:val="en-GB"/>
          <w14:ligatures w14:val="none"/>
        </w:rPr>
        <w:t>In this notice, the plaintiff s</w:t>
      </w:r>
      <w:r w:rsidR="00145154">
        <w:rPr>
          <w:rFonts w:ascii="Arial" w:eastAsia="Calibri" w:hAnsi="Arial" w:cs="Arial"/>
          <w:kern w:val="0"/>
          <w:sz w:val="24"/>
          <w:szCs w:val="24"/>
          <w:lang w:val="en-GB"/>
          <w14:ligatures w14:val="none"/>
        </w:rPr>
        <w:t>eeks</w:t>
      </w:r>
      <w:r w:rsidR="00B345F3">
        <w:rPr>
          <w:rFonts w:ascii="Arial" w:eastAsia="Calibri" w:hAnsi="Arial" w:cs="Arial"/>
          <w:kern w:val="0"/>
          <w:sz w:val="24"/>
          <w:szCs w:val="24"/>
          <w:lang w:val="en-GB"/>
          <w14:ligatures w14:val="none"/>
        </w:rPr>
        <w:t xml:space="preserve"> to </w:t>
      </w:r>
      <w:r w:rsidR="00205DE8">
        <w:rPr>
          <w:rFonts w:ascii="Arial" w:eastAsia="Calibri" w:hAnsi="Arial" w:cs="Arial"/>
          <w:kern w:val="0"/>
          <w:sz w:val="24"/>
          <w:szCs w:val="24"/>
          <w:lang w:val="en-GB"/>
          <w14:ligatures w14:val="none"/>
        </w:rPr>
        <w:t>insert</w:t>
      </w:r>
      <w:r w:rsidR="00CE2B19">
        <w:rPr>
          <w:rFonts w:ascii="Arial" w:eastAsia="Calibri" w:hAnsi="Arial" w:cs="Arial"/>
          <w:kern w:val="0"/>
          <w:sz w:val="24"/>
          <w:szCs w:val="24"/>
          <w:lang w:val="en-GB"/>
          <w14:ligatures w14:val="none"/>
        </w:rPr>
        <w:t xml:space="preserve"> new subparagraphs 4.8, 4.9, </w:t>
      </w:r>
      <w:r w:rsidR="00205DE8">
        <w:rPr>
          <w:rFonts w:ascii="Arial" w:eastAsia="Calibri" w:hAnsi="Arial" w:cs="Arial"/>
          <w:kern w:val="0"/>
          <w:sz w:val="24"/>
          <w:szCs w:val="24"/>
          <w:lang w:val="en-GB"/>
          <w14:ligatures w14:val="none"/>
        </w:rPr>
        <w:t xml:space="preserve">4.10, 4.11, and 4.12 into its particulars of claim. </w:t>
      </w:r>
      <w:r w:rsidR="0069113B">
        <w:rPr>
          <w:rFonts w:ascii="Arial" w:eastAsia="Calibri" w:hAnsi="Arial" w:cs="Arial"/>
          <w:kern w:val="0"/>
          <w:sz w:val="24"/>
          <w:szCs w:val="24"/>
          <w:lang w:val="en-GB"/>
          <w14:ligatures w14:val="none"/>
        </w:rPr>
        <w:t xml:space="preserve">According to the plaintiff, these </w:t>
      </w:r>
      <w:r w:rsidR="00872AA3">
        <w:rPr>
          <w:rFonts w:ascii="Arial" w:eastAsia="Calibri" w:hAnsi="Arial" w:cs="Arial"/>
          <w:kern w:val="0"/>
          <w:sz w:val="24"/>
          <w:szCs w:val="24"/>
          <w:lang w:val="en-GB"/>
          <w14:ligatures w14:val="none"/>
        </w:rPr>
        <w:t xml:space="preserve">subparagraphs are </w:t>
      </w:r>
      <w:r w:rsidR="009076FE">
        <w:rPr>
          <w:rFonts w:ascii="Arial" w:eastAsia="Calibri" w:hAnsi="Arial" w:cs="Arial"/>
          <w:kern w:val="0"/>
          <w:sz w:val="24"/>
          <w:szCs w:val="24"/>
          <w:lang w:val="en-GB"/>
          <w14:ligatures w14:val="none"/>
        </w:rPr>
        <w:t xml:space="preserve">meant to elaborate more on the issues that are in dispute between the parties. </w:t>
      </w:r>
    </w:p>
    <w:p w14:paraId="4F3F146C" w14:textId="77777777" w:rsidR="008A3CCD" w:rsidRDefault="008A3CCD" w:rsidP="00E63374">
      <w:pPr>
        <w:spacing w:before="120" w:line="360" w:lineRule="auto"/>
        <w:ind w:left="720" w:hanging="720"/>
        <w:contextualSpacing/>
        <w:jc w:val="both"/>
        <w:rPr>
          <w:rFonts w:ascii="Arial" w:eastAsia="Calibri" w:hAnsi="Arial" w:cs="Arial"/>
          <w:kern w:val="0"/>
          <w:sz w:val="24"/>
          <w:szCs w:val="24"/>
          <w:lang w:val="en-GB"/>
          <w14:ligatures w14:val="none"/>
        </w:rPr>
      </w:pPr>
    </w:p>
    <w:p w14:paraId="57CC46BD" w14:textId="6823BBDB" w:rsidR="00131498" w:rsidRDefault="008A3CCD" w:rsidP="00F53B2E">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145154">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w:t>
      </w:r>
      <w:r w:rsidR="00394552">
        <w:rPr>
          <w:rFonts w:ascii="Arial" w:eastAsia="Calibri" w:hAnsi="Arial" w:cs="Arial"/>
          <w:kern w:val="0"/>
          <w:sz w:val="24"/>
          <w:szCs w:val="24"/>
          <w:lang w:val="en-GB"/>
          <w14:ligatures w14:val="none"/>
        </w:rPr>
        <w:t>defendants raised four objections to the plaintiff</w:t>
      </w:r>
      <w:r w:rsidR="00F07660">
        <w:rPr>
          <w:rFonts w:ascii="Arial" w:eastAsia="Calibri" w:hAnsi="Arial" w:cs="Arial"/>
          <w:kern w:val="0"/>
          <w:sz w:val="24"/>
          <w:szCs w:val="24"/>
          <w:lang w:val="en-GB"/>
          <w14:ligatures w14:val="none"/>
        </w:rPr>
        <w:t xml:space="preserve">’s intended amendments. </w:t>
      </w:r>
      <w:r w:rsidR="00782B59">
        <w:rPr>
          <w:rFonts w:ascii="Arial" w:eastAsia="Calibri" w:hAnsi="Arial" w:cs="Arial"/>
          <w:kern w:val="0"/>
          <w:sz w:val="24"/>
          <w:szCs w:val="24"/>
          <w:lang w:val="en-GB"/>
          <w14:ligatures w14:val="none"/>
        </w:rPr>
        <w:t>First, the defendants contend that the plaintiff</w:t>
      </w:r>
      <w:r w:rsidR="007C5C92">
        <w:rPr>
          <w:rFonts w:ascii="Arial" w:eastAsia="Calibri" w:hAnsi="Arial" w:cs="Arial"/>
          <w:kern w:val="0"/>
          <w:sz w:val="24"/>
          <w:szCs w:val="24"/>
          <w:lang w:val="en-GB"/>
          <w14:ligatures w14:val="none"/>
        </w:rPr>
        <w:t xml:space="preserve">’s amendments </w:t>
      </w:r>
      <w:r w:rsidR="00BF3006">
        <w:rPr>
          <w:rFonts w:ascii="Arial" w:eastAsia="Calibri" w:hAnsi="Arial" w:cs="Arial"/>
          <w:kern w:val="0"/>
          <w:sz w:val="24"/>
          <w:szCs w:val="24"/>
          <w:lang w:val="en-GB"/>
          <w14:ligatures w14:val="none"/>
        </w:rPr>
        <w:t>are dela</w:t>
      </w:r>
      <w:r w:rsidR="00131498">
        <w:rPr>
          <w:rFonts w:ascii="Arial" w:eastAsia="Calibri" w:hAnsi="Arial" w:cs="Arial"/>
          <w:kern w:val="0"/>
          <w:sz w:val="24"/>
          <w:szCs w:val="24"/>
          <w:lang w:val="en-GB"/>
          <w14:ligatures w14:val="none"/>
        </w:rPr>
        <w:t>y</w:t>
      </w:r>
      <w:r w:rsidR="00BF3006">
        <w:rPr>
          <w:rFonts w:ascii="Arial" w:eastAsia="Calibri" w:hAnsi="Arial" w:cs="Arial"/>
          <w:kern w:val="0"/>
          <w:sz w:val="24"/>
          <w:szCs w:val="24"/>
          <w:lang w:val="en-GB"/>
          <w14:ligatures w14:val="none"/>
        </w:rPr>
        <w:t>ed</w:t>
      </w:r>
      <w:r w:rsidR="007473BC">
        <w:rPr>
          <w:rFonts w:ascii="Arial" w:eastAsia="Calibri" w:hAnsi="Arial" w:cs="Arial"/>
          <w:kern w:val="0"/>
          <w:sz w:val="24"/>
          <w:szCs w:val="24"/>
          <w:lang w:val="en-GB"/>
          <w14:ligatures w14:val="none"/>
        </w:rPr>
        <w:t xml:space="preserve"> because they</w:t>
      </w:r>
      <w:r w:rsidR="00BF3006">
        <w:rPr>
          <w:rFonts w:ascii="Arial" w:eastAsia="Calibri" w:hAnsi="Arial" w:cs="Arial"/>
          <w:kern w:val="0"/>
          <w:sz w:val="24"/>
          <w:szCs w:val="24"/>
          <w:lang w:val="en-GB"/>
          <w14:ligatures w14:val="none"/>
        </w:rPr>
        <w:t xml:space="preserve"> </w:t>
      </w:r>
      <w:r w:rsidR="007C5C92">
        <w:rPr>
          <w:rFonts w:ascii="Arial" w:eastAsia="Calibri" w:hAnsi="Arial" w:cs="Arial"/>
          <w:kern w:val="0"/>
          <w:sz w:val="24"/>
          <w:szCs w:val="24"/>
          <w:lang w:val="en-GB"/>
          <w14:ligatures w14:val="none"/>
        </w:rPr>
        <w:t xml:space="preserve">are made six </w:t>
      </w:r>
      <w:r w:rsidR="00BF3006">
        <w:rPr>
          <w:rFonts w:ascii="Arial" w:eastAsia="Calibri" w:hAnsi="Arial" w:cs="Arial"/>
          <w:kern w:val="0"/>
          <w:sz w:val="24"/>
          <w:szCs w:val="24"/>
          <w:lang w:val="en-GB"/>
          <w14:ligatures w14:val="none"/>
        </w:rPr>
        <w:t xml:space="preserve">years since the summons </w:t>
      </w:r>
      <w:r w:rsidR="002434A1">
        <w:rPr>
          <w:rFonts w:ascii="Arial" w:eastAsia="Calibri" w:hAnsi="Arial" w:cs="Arial"/>
          <w:kern w:val="0"/>
          <w:sz w:val="24"/>
          <w:szCs w:val="24"/>
          <w:lang w:val="en-GB"/>
          <w14:ligatures w14:val="none"/>
        </w:rPr>
        <w:t>was</w:t>
      </w:r>
      <w:r w:rsidR="00BF3006">
        <w:rPr>
          <w:rFonts w:ascii="Arial" w:eastAsia="Calibri" w:hAnsi="Arial" w:cs="Arial"/>
          <w:kern w:val="0"/>
          <w:sz w:val="24"/>
          <w:szCs w:val="24"/>
          <w:lang w:val="en-GB"/>
          <w14:ligatures w14:val="none"/>
        </w:rPr>
        <w:t xml:space="preserve"> issued. Fur</w:t>
      </w:r>
      <w:r w:rsidR="002434A1">
        <w:rPr>
          <w:rFonts w:ascii="Arial" w:eastAsia="Calibri" w:hAnsi="Arial" w:cs="Arial"/>
          <w:kern w:val="0"/>
          <w:sz w:val="24"/>
          <w:szCs w:val="24"/>
          <w:lang w:val="en-GB"/>
          <w14:ligatures w14:val="none"/>
        </w:rPr>
        <w:t xml:space="preserve">ther, the delay is inordinate and would prejudice the defendants. </w:t>
      </w:r>
      <w:r w:rsidR="005F328C">
        <w:rPr>
          <w:rFonts w:ascii="Arial" w:eastAsia="Calibri" w:hAnsi="Arial" w:cs="Arial"/>
          <w:kern w:val="0"/>
          <w:sz w:val="24"/>
          <w:szCs w:val="24"/>
          <w:lang w:val="en-GB"/>
          <w14:ligatures w14:val="none"/>
        </w:rPr>
        <w:t>The defendant contend that</w:t>
      </w:r>
      <w:r w:rsidR="00F53B2E" w:rsidRPr="00F53B2E">
        <w:rPr>
          <w:rFonts w:ascii="Arial" w:eastAsia="Calibri" w:hAnsi="Arial" w:cs="Arial"/>
          <w:kern w:val="0"/>
          <w:sz w:val="24"/>
          <w:szCs w:val="24"/>
          <w:lang w:val="en-GB"/>
          <w14:ligatures w14:val="none"/>
        </w:rPr>
        <w:t xml:space="preserve"> the plaintiff failed to provide reasons why it took six months to make the</w:t>
      </w:r>
      <w:r w:rsidR="008D6D9D">
        <w:rPr>
          <w:rFonts w:ascii="Arial" w:eastAsia="Calibri" w:hAnsi="Arial" w:cs="Arial"/>
          <w:kern w:val="0"/>
          <w:sz w:val="24"/>
          <w:szCs w:val="24"/>
          <w:lang w:val="en-GB"/>
          <w14:ligatures w14:val="none"/>
        </w:rPr>
        <w:t>se</w:t>
      </w:r>
      <w:r w:rsidR="00F53B2E" w:rsidRPr="00F53B2E">
        <w:rPr>
          <w:rFonts w:ascii="Arial" w:eastAsia="Calibri" w:hAnsi="Arial" w:cs="Arial"/>
          <w:kern w:val="0"/>
          <w:sz w:val="24"/>
          <w:szCs w:val="24"/>
          <w:lang w:val="en-GB"/>
          <w14:ligatures w14:val="none"/>
        </w:rPr>
        <w:t xml:space="preserve"> amendments.</w:t>
      </w:r>
      <w:r w:rsidR="00F53B2E">
        <w:rPr>
          <w:rFonts w:ascii="Arial" w:eastAsia="Calibri" w:hAnsi="Arial" w:cs="Arial"/>
          <w:kern w:val="0"/>
          <w:sz w:val="24"/>
          <w:szCs w:val="24"/>
          <w:lang w:val="en-GB"/>
          <w14:ligatures w14:val="none"/>
        </w:rPr>
        <w:t xml:space="preserve"> </w:t>
      </w:r>
      <w:r w:rsidR="00EB794F">
        <w:rPr>
          <w:rFonts w:ascii="Arial" w:eastAsia="Calibri" w:hAnsi="Arial" w:cs="Arial"/>
          <w:kern w:val="0"/>
          <w:sz w:val="24"/>
          <w:szCs w:val="24"/>
          <w:lang w:val="en-GB"/>
          <w14:ligatures w14:val="none"/>
        </w:rPr>
        <w:t>Second, the amend</w:t>
      </w:r>
      <w:r w:rsidR="00A9445C">
        <w:rPr>
          <w:rFonts w:ascii="Arial" w:eastAsia="Calibri" w:hAnsi="Arial" w:cs="Arial"/>
          <w:kern w:val="0"/>
          <w:sz w:val="24"/>
          <w:szCs w:val="24"/>
          <w:lang w:val="en-GB"/>
          <w14:ligatures w14:val="none"/>
        </w:rPr>
        <w:t xml:space="preserve">ments are made after the pre-trial conference has been held. </w:t>
      </w:r>
    </w:p>
    <w:p w14:paraId="11AA8FC6" w14:textId="77777777" w:rsidR="00131498" w:rsidRDefault="00131498" w:rsidP="00F53B2E">
      <w:pPr>
        <w:spacing w:before="120" w:line="360" w:lineRule="auto"/>
        <w:ind w:left="720" w:hanging="720"/>
        <w:contextualSpacing/>
        <w:jc w:val="both"/>
        <w:rPr>
          <w:rFonts w:ascii="Arial" w:eastAsia="Calibri" w:hAnsi="Arial" w:cs="Arial"/>
          <w:kern w:val="0"/>
          <w:sz w:val="24"/>
          <w:szCs w:val="24"/>
          <w:lang w:val="en-GB"/>
          <w14:ligatures w14:val="none"/>
        </w:rPr>
      </w:pPr>
    </w:p>
    <w:p w14:paraId="59101318" w14:textId="3EC829D6" w:rsidR="003C3309" w:rsidRDefault="00131498" w:rsidP="00F53B2E">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8D6D9D">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A9445C">
        <w:rPr>
          <w:rFonts w:ascii="Arial" w:eastAsia="Calibri" w:hAnsi="Arial" w:cs="Arial"/>
          <w:kern w:val="0"/>
          <w:sz w:val="24"/>
          <w:szCs w:val="24"/>
          <w:lang w:val="en-GB"/>
          <w14:ligatures w14:val="none"/>
        </w:rPr>
        <w:t xml:space="preserve">Third, </w:t>
      </w:r>
      <w:r w:rsidR="00BF4C9C">
        <w:rPr>
          <w:rFonts w:ascii="Arial" w:eastAsia="Calibri" w:hAnsi="Arial" w:cs="Arial"/>
          <w:kern w:val="0"/>
          <w:sz w:val="24"/>
          <w:szCs w:val="24"/>
          <w:lang w:val="en-GB"/>
          <w14:ligatures w14:val="none"/>
        </w:rPr>
        <w:t xml:space="preserve">the proposed amendments </w:t>
      </w:r>
      <w:r w:rsidR="008D6D9D">
        <w:rPr>
          <w:rFonts w:ascii="Arial" w:eastAsia="Calibri" w:hAnsi="Arial" w:cs="Arial"/>
          <w:kern w:val="0"/>
          <w:sz w:val="24"/>
          <w:szCs w:val="24"/>
          <w:lang w:val="en-GB"/>
          <w14:ligatures w14:val="none"/>
        </w:rPr>
        <w:t xml:space="preserve">seek to </w:t>
      </w:r>
      <w:r w:rsidR="00A727BA">
        <w:rPr>
          <w:rFonts w:ascii="Arial" w:eastAsia="Calibri" w:hAnsi="Arial" w:cs="Arial"/>
          <w:kern w:val="0"/>
          <w:sz w:val="24"/>
          <w:szCs w:val="24"/>
          <w:lang w:val="en-GB"/>
          <w14:ligatures w14:val="none"/>
        </w:rPr>
        <w:t>introduce</w:t>
      </w:r>
      <w:r w:rsidR="00FF77EA">
        <w:rPr>
          <w:rFonts w:ascii="Arial" w:eastAsia="Calibri" w:hAnsi="Arial" w:cs="Arial"/>
          <w:kern w:val="0"/>
          <w:sz w:val="24"/>
          <w:szCs w:val="24"/>
          <w:lang w:val="en-GB"/>
          <w14:ligatures w14:val="none"/>
        </w:rPr>
        <w:t xml:space="preserve"> a new cause of action based on payment </w:t>
      </w:r>
      <w:r w:rsidR="00A727BA">
        <w:rPr>
          <w:rFonts w:ascii="Arial" w:eastAsia="Calibri" w:hAnsi="Arial" w:cs="Arial"/>
          <w:kern w:val="0"/>
          <w:sz w:val="24"/>
          <w:szCs w:val="24"/>
          <w:lang w:val="en-GB"/>
          <w14:ligatures w14:val="none"/>
        </w:rPr>
        <w:t>of service rendered</w:t>
      </w:r>
      <w:r w:rsidR="00794B53">
        <w:rPr>
          <w:rFonts w:ascii="Arial" w:eastAsia="Calibri" w:hAnsi="Arial" w:cs="Arial"/>
          <w:kern w:val="0"/>
          <w:sz w:val="24"/>
          <w:szCs w:val="24"/>
          <w:lang w:val="en-GB"/>
          <w14:ligatures w14:val="none"/>
        </w:rPr>
        <w:t>. They are of the view that</w:t>
      </w:r>
      <w:r w:rsidR="00FF0298">
        <w:rPr>
          <w:rFonts w:ascii="Arial" w:eastAsia="Calibri" w:hAnsi="Arial" w:cs="Arial"/>
          <w:kern w:val="0"/>
          <w:sz w:val="24"/>
          <w:szCs w:val="24"/>
          <w:lang w:val="en-GB"/>
          <w14:ligatures w14:val="none"/>
        </w:rPr>
        <w:t xml:space="preserve"> th</w:t>
      </w:r>
      <w:r w:rsidR="00794B53">
        <w:rPr>
          <w:rFonts w:ascii="Arial" w:eastAsia="Calibri" w:hAnsi="Arial" w:cs="Arial"/>
          <w:kern w:val="0"/>
          <w:sz w:val="24"/>
          <w:szCs w:val="24"/>
          <w:lang w:val="en-GB"/>
          <w14:ligatures w14:val="none"/>
        </w:rPr>
        <w:t>e</w:t>
      </w:r>
      <w:r w:rsidR="00A727BA">
        <w:rPr>
          <w:rFonts w:ascii="Arial" w:eastAsia="Calibri" w:hAnsi="Arial" w:cs="Arial"/>
          <w:kern w:val="0"/>
          <w:sz w:val="24"/>
          <w:szCs w:val="24"/>
          <w:lang w:val="en-GB"/>
          <w14:ligatures w14:val="none"/>
        </w:rPr>
        <w:t xml:space="preserve"> claim </w:t>
      </w:r>
      <w:r w:rsidR="00794B53">
        <w:rPr>
          <w:rFonts w:ascii="Arial" w:eastAsia="Calibri" w:hAnsi="Arial" w:cs="Arial"/>
          <w:kern w:val="0"/>
          <w:sz w:val="24"/>
          <w:szCs w:val="24"/>
          <w:lang w:val="en-GB"/>
          <w14:ligatures w14:val="none"/>
        </w:rPr>
        <w:t xml:space="preserve">contained in the amendments has </w:t>
      </w:r>
      <w:r w:rsidR="00A727BA">
        <w:rPr>
          <w:rFonts w:ascii="Arial" w:eastAsia="Calibri" w:hAnsi="Arial" w:cs="Arial"/>
          <w:kern w:val="0"/>
          <w:sz w:val="24"/>
          <w:szCs w:val="24"/>
          <w:lang w:val="en-GB"/>
          <w14:ligatures w14:val="none"/>
        </w:rPr>
        <w:t xml:space="preserve">prescribed. </w:t>
      </w:r>
      <w:r w:rsidR="009837D2">
        <w:rPr>
          <w:rFonts w:ascii="Arial" w:eastAsia="Calibri" w:hAnsi="Arial" w:cs="Arial"/>
          <w:kern w:val="0"/>
          <w:sz w:val="24"/>
          <w:szCs w:val="24"/>
          <w:lang w:val="en-GB"/>
          <w14:ligatures w14:val="none"/>
        </w:rPr>
        <w:t xml:space="preserve">According to the defendants, this necessitates </w:t>
      </w:r>
      <w:r w:rsidR="00492819">
        <w:rPr>
          <w:rFonts w:ascii="Arial" w:eastAsia="Calibri" w:hAnsi="Arial" w:cs="Arial"/>
          <w:kern w:val="0"/>
          <w:sz w:val="24"/>
          <w:szCs w:val="24"/>
          <w:lang w:val="en-GB"/>
          <w14:ligatures w14:val="none"/>
        </w:rPr>
        <w:t>that they</w:t>
      </w:r>
      <w:r w:rsidR="003C0731">
        <w:rPr>
          <w:rFonts w:ascii="Arial" w:eastAsia="Calibri" w:hAnsi="Arial" w:cs="Arial"/>
          <w:kern w:val="0"/>
          <w:sz w:val="24"/>
          <w:szCs w:val="24"/>
          <w:lang w:val="en-GB"/>
          <w14:ligatures w14:val="none"/>
        </w:rPr>
        <w:t xml:space="preserve"> should</w:t>
      </w:r>
      <w:r w:rsidR="00492819">
        <w:rPr>
          <w:rFonts w:ascii="Arial" w:eastAsia="Calibri" w:hAnsi="Arial" w:cs="Arial"/>
          <w:kern w:val="0"/>
          <w:sz w:val="24"/>
          <w:szCs w:val="24"/>
          <w:lang w:val="en-GB"/>
          <w14:ligatures w14:val="none"/>
        </w:rPr>
        <w:t xml:space="preserve"> completely overhaul their defence to meet </w:t>
      </w:r>
      <w:r w:rsidR="003C4201">
        <w:rPr>
          <w:rFonts w:ascii="Arial" w:eastAsia="Calibri" w:hAnsi="Arial" w:cs="Arial"/>
          <w:kern w:val="0"/>
          <w:sz w:val="24"/>
          <w:szCs w:val="24"/>
          <w:lang w:val="en-GB"/>
          <w14:ligatures w14:val="none"/>
        </w:rPr>
        <w:t>the newly formulated cause of action.</w:t>
      </w:r>
      <w:r w:rsidR="009837D2">
        <w:rPr>
          <w:rFonts w:ascii="Arial" w:eastAsia="Calibri" w:hAnsi="Arial" w:cs="Arial"/>
          <w:kern w:val="0"/>
          <w:sz w:val="24"/>
          <w:szCs w:val="24"/>
          <w:lang w:val="en-GB"/>
          <w14:ligatures w14:val="none"/>
        </w:rPr>
        <w:t xml:space="preserve"> </w:t>
      </w:r>
      <w:r w:rsidR="00FF0298">
        <w:rPr>
          <w:rFonts w:ascii="Arial" w:eastAsia="Calibri" w:hAnsi="Arial" w:cs="Arial"/>
          <w:kern w:val="0"/>
          <w:sz w:val="24"/>
          <w:szCs w:val="24"/>
          <w:lang w:val="en-GB"/>
          <w14:ligatures w14:val="none"/>
        </w:rPr>
        <w:t xml:space="preserve">Fourth, the contemplated amendments will </w:t>
      </w:r>
      <w:r w:rsidR="00547B15">
        <w:rPr>
          <w:rFonts w:ascii="Arial" w:eastAsia="Calibri" w:hAnsi="Arial" w:cs="Arial"/>
          <w:kern w:val="0"/>
          <w:sz w:val="24"/>
          <w:szCs w:val="24"/>
          <w:lang w:val="en-GB"/>
          <w14:ligatures w14:val="none"/>
        </w:rPr>
        <w:t xml:space="preserve">render the plaintiff’s particulars of claim </w:t>
      </w:r>
      <w:proofErr w:type="spellStart"/>
      <w:r w:rsidR="00DF622E" w:rsidRPr="00DF622E">
        <w:rPr>
          <w:rFonts w:ascii="Arial" w:eastAsia="Calibri" w:hAnsi="Arial" w:cs="Arial"/>
          <w:kern w:val="0"/>
          <w:sz w:val="24"/>
          <w:szCs w:val="24"/>
          <w:lang w:val="en-GB"/>
          <w14:ligatures w14:val="none"/>
        </w:rPr>
        <w:t>excepiable</w:t>
      </w:r>
      <w:proofErr w:type="spellEnd"/>
      <w:r w:rsidR="008B5A9B">
        <w:rPr>
          <w:rFonts w:ascii="Arial" w:eastAsia="Calibri" w:hAnsi="Arial" w:cs="Arial"/>
          <w:kern w:val="0"/>
          <w:sz w:val="24"/>
          <w:szCs w:val="24"/>
          <w:lang w:val="en-GB"/>
          <w14:ligatures w14:val="none"/>
        </w:rPr>
        <w:t xml:space="preserve">. </w:t>
      </w:r>
    </w:p>
    <w:p w14:paraId="59125B9A" w14:textId="77777777" w:rsidR="003C3309" w:rsidRDefault="003C3309" w:rsidP="00F53B2E">
      <w:pPr>
        <w:spacing w:before="120" w:line="360" w:lineRule="auto"/>
        <w:ind w:left="720" w:hanging="720"/>
        <w:contextualSpacing/>
        <w:jc w:val="both"/>
        <w:rPr>
          <w:rFonts w:ascii="Arial" w:eastAsia="Calibri" w:hAnsi="Arial" w:cs="Arial"/>
          <w:kern w:val="0"/>
          <w:sz w:val="24"/>
          <w:szCs w:val="24"/>
          <w:lang w:val="en-GB"/>
          <w14:ligatures w14:val="none"/>
        </w:rPr>
      </w:pPr>
    </w:p>
    <w:p w14:paraId="4C0AB4E7" w14:textId="18A074C5" w:rsidR="00FF0298" w:rsidRDefault="003C3309" w:rsidP="00F53B2E">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4D6B10">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42986">
        <w:rPr>
          <w:rFonts w:ascii="Arial" w:eastAsia="Calibri" w:hAnsi="Arial" w:cs="Arial"/>
          <w:kern w:val="0"/>
          <w:sz w:val="24"/>
          <w:szCs w:val="24"/>
          <w:lang w:val="en-GB"/>
          <w14:ligatures w14:val="none"/>
        </w:rPr>
        <w:t xml:space="preserve">According </w:t>
      </w:r>
      <w:r w:rsidR="00023E0E">
        <w:rPr>
          <w:rFonts w:ascii="Arial" w:eastAsia="Calibri" w:hAnsi="Arial" w:cs="Arial"/>
          <w:kern w:val="0"/>
          <w:sz w:val="24"/>
          <w:szCs w:val="24"/>
          <w:lang w:val="en-GB"/>
          <w14:ligatures w14:val="none"/>
        </w:rPr>
        <w:t xml:space="preserve">to </w:t>
      </w:r>
      <w:r w:rsidR="00942986">
        <w:rPr>
          <w:rFonts w:ascii="Arial" w:eastAsia="Calibri" w:hAnsi="Arial" w:cs="Arial"/>
          <w:kern w:val="0"/>
          <w:sz w:val="24"/>
          <w:szCs w:val="24"/>
          <w:lang w:val="en-GB"/>
          <w14:ligatures w14:val="none"/>
        </w:rPr>
        <w:t>the defe</w:t>
      </w:r>
      <w:r w:rsidR="004D6B10">
        <w:rPr>
          <w:rFonts w:ascii="Arial" w:eastAsia="Calibri" w:hAnsi="Arial" w:cs="Arial"/>
          <w:kern w:val="0"/>
          <w:sz w:val="24"/>
          <w:szCs w:val="24"/>
          <w:lang w:val="en-GB"/>
          <w14:ligatures w14:val="none"/>
        </w:rPr>
        <w:t>n</w:t>
      </w:r>
      <w:r w:rsidR="00942986">
        <w:rPr>
          <w:rFonts w:ascii="Arial" w:eastAsia="Calibri" w:hAnsi="Arial" w:cs="Arial"/>
          <w:kern w:val="0"/>
          <w:sz w:val="24"/>
          <w:szCs w:val="24"/>
          <w:lang w:val="en-GB"/>
          <w14:ligatures w14:val="none"/>
        </w:rPr>
        <w:t xml:space="preserve">dants, </w:t>
      </w:r>
      <w:r w:rsidR="0051552B">
        <w:rPr>
          <w:rFonts w:ascii="Arial" w:eastAsia="Calibri" w:hAnsi="Arial" w:cs="Arial"/>
          <w:kern w:val="0"/>
          <w:sz w:val="24"/>
          <w:szCs w:val="24"/>
          <w:lang w:val="en-GB"/>
          <w14:ligatures w14:val="none"/>
        </w:rPr>
        <w:t xml:space="preserve">the proposed amendments and the existing particulars of claim are </w:t>
      </w:r>
      <w:r w:rsidR="00E5729E">
        <w:rPr>
          <w:rFonts w:ascii="Arial" w:eastAsia="Calibri" w:hAnsi="Arial" w:cs="Arial"/>
          <w:kern w:val="0"/>
          <w:sz w:val="24"/>
          <w:szCs w:val="24"/>
          <w:lang w:val="en-GB"/>
          <w14:ligatures w14:val="none"/>
        </w:rPr>
        <w:t xml:space="preserve">glaringly incongruous. This renders </w:t>
      </w:r>
      <w:r w:rsidR="0058652D">
        <w:rPr>
          <w:rFonts w:ascii="Arial" w:eastAsia="Calibri" w:hAnsi="Arial" w:cs="Arial"/>
          <w:kern w:val="0"/>
          <w:sz w:val="24"/>
          <w:szCs w:val="24"/>
          <w:lang w:val="en-GB"/>
          <w14:ligatures w14:val="none"/>
        </w:rPr>
        <w:t>the intended amendment</w:t>
      </w:r>
      <w:r w:rsidR="00650D99">
        <w:rPr>
          <w:rFonts w:ascii="Arial" w:eastAsia="Calibri" w:hAnsi="Arial" w:cs="Arial"/>
          <w:kern w:val="0"/>
          <w:sz w:val="24"/>
          <w:szCs w:val="24"/>
          <w:lang w:val="en-GB"/>
          <w14:ligatures w14:val="none"/>
        </w:rPr>
        <w:t>s</w:t>
      </w:r>
      <w:r w:rsidR="0058652D">
        <w:rPr>
          <w:rFonts w:ascii="Arial" w:eastAsia="Calibri" w:hAnsi="Arial" w:cs="Arial"/>
          <w:kern w:val="0"/>
          <w:sz w:val="24"/>
          <w:szCs w:val="24"/>
          <w:lang w:val="en-GB"/>
          <w14:ligatures w14:val="none"/>
        </w:rPr>
        <w:t xml:space="preserve"> to lack the necessary averments to sustain a cause of action</w:t>
      </w:r>
      <w:r w:rsidR="00382779">
        <w:rPr>
          <w:rFonts w:ascii="Arial" w:eastAsia="Calibri" w:hAnsi="Arial" w:cs="Arial"/>
          <w:kern w:val="0"/>
          <w:sz w:val="24"/>
          <w:szCs w:val="24"/>
          <w:lang w:val="en-GB"/>
          <w14:ligatures w14:val="none"/>
        </w:rPr>
        <w:t xml:space="preserve">, alternatively resulting </w:t>
      </w:r>
      <w:r>
        <w:rPr>
          <w:rFonts w:ascii="Arial" w:eastAsia="Calibri" w:hAnsi="Arial" w:cs="Arial"/>
          <w:kern w:val="0"/>
          <w:sz w:val="24"/>
          <w:szCs w:val="24"/>
          <w:lang w:val="en-GB"/>
          <w14:ligatures w14:val="none"/>
        </w:rPr>
        <w:t xml:space="preserve">in the particulars of claim being vague and embarrassing. </w:t>
      </w:r>
      <w:r w:rsidR="00382779">
        <w:rPr>
          <w:rFonts w:ascii="Arial" w:eastAsia="Calibri" w:hAnsi="Arial" w:cs="Arial"/>
          <w:kern w:val="0"/>
          <w:sz w:val="24"/>
          <w:szCs w:val="24"/>
          <w:lang w:val="en-GB"/>
          <w14:ligatures w14:val="none"/>
        </w:rPr>
        <w:t xml:space="preserve"> </w:t>
      </w:r>
      <w:r w:rsidR="00E05FC2">
        <w:rPr>
          <w:rFonts w:ascii="Arial" w:eastAsia="Calibri" w:hAnsi="Arial" w:cs="Arial"/>
          <w:kern w:val="0"/>
          <w:sz w:val="24"/>
          <w:szCs w:val="24"/>
          <w:lang w:val="en-GB"/>
          <w14:ligatures w14:val="none"/>
        </w:rPr>
        <w:t>The plaintiff</w:t>
      </w:r>
      <w:r w:rsidR="001C0567">
        <w:rPr>
          <w:rFonts w:ascii="Arial" w:eastAsia="Calibri" w:hAnsi="Arial" w:cs="Arial"/>
          <w:kern w:val="0"/>
          <w:sz w:val="24"/>
          <w:szCs w:val="24"/>
          <w:lang w:val="en-GB"/>
          <w14:ligatures w14:val="none"/>
        </w:rPr>
        <w:t xml:space="preserve"> contends that these objections </w:t>
      </w:r>
      <w:r w:rsidR="00904698">
        <w:rPr>
          <w:rFonts w:ascii="Arial" w:eastAsia="Calibri" w:hAnsi="Arial" w:cs="Arial"/>
          <w:kern w:val="0"/>
          <w:sz w:val="24"/>
          <w:szCs w:val="24"/>
          <w:lang w:val="en-GB"/>
          <w14:ligatures w14:val="none"/>
        </w:rPr>
        <w:t xml:space="preserve">do not have merit and </w:t>
      </w:r>
      <w:r w:rsidR="001C0567">
        <w:rPr>
          <w:rFonts w:ascii="Arial" w:eastAsia="Calibri" w:hAnsi="Arial" w:cs="Arial"/>
          <w:kern w:val="0"/>
          <w:sz w:val="24"/>
          <w:szCs w:val="24"/>
          <w:lang w:val="en-GB"/>
          <w14:ligatures w14:val="none"/>
        </w:rPr>
        <w:t>are technical in nature</w:t>
      </w:r>
      <w:r w:rsidR="00904698">
        <w:rPr>
          <w:rFonts w:ascii="Arial" w:eastAsia="Calibri" w:hAnsi="Arial" w:cs="Arial"/>
          <w:kern w:val="0"/>
          <w:sz w:val="24"/>
          <w:szCs w:val="24"/>
          <w:lang w:val="en-GB"/>
          <w14:ligatures w14:val="none"/>
        </w:rPr>
        <w:t>.</w:t>
      </w:r>
      <w:r w:rsidR="001C0567">
        <w:rPr>
          <w:rFonts w:ascii="Arial" w:eastAsia="Calibri" w:hAnsi="Arial" w:cs="Arial"/>
          <w:kern w:val="0"/>
          <w:sz w:val="24"/>
          <w:szCs w:val="24"/>
          <w:lang w:val="en-GB"/>
          <w14:ligatures w14:val="none"/>
        </w:rPr>
        <w:t xml:space="preserve"> </w:t>
      </w:r>
      <w:r w:rsidR="00904698">
        <w:rPr>
          <w:rFonts w:ascii="Arial" w:eastAsia="Calibri" w:hAnsi="Arial" w:cs="Arial"/>
          <w:kern w:val="0"/>
          <w:sz w:val="24"/>
          <w:szCs w:val="24"/>
          <w:lang w:val="en-GB"/>
          <w14:ligatures w14:val="none"/>
        </w:rPr>
        <w:t>The</w:t>
      </w:r>
      <w:r w:rsidR="001C0567">
        <w:rPr>
          <w:rFonts w:ascii="Arial" w:eastAsia="Calibri" w:hAnsi="Arial" w:cs="Arial"/>
          <w:kern w:val="0"/>
          <w:sz w:val="24"/>
          <w:szCs w:val="24"/>
          <w:lang w:val="en-GB"/>
          <w14:ligatures w14:val="none"/>
        </w:rPr>
        <w:t xml:space="preserve"> </w:t>
      </w:r>
      <w:r w:rsidR="00904698">
        <w:rPr>
          <w:rFonts w:ascii="Arial" w:eastAsia="Calibri" w:hAnsi="Arial" w:cs="Arial"/>
          <w:kern w:val="0"/>
          <w:sz w:val="24"/>
          <w:szCs w:val="24"/>
          <w:lang w:val="en-GB"/>
          <w14:ligatures w14:val="none"/>
        </w:rPr>
        <w:t xml:space="preserve">defendants deny this contention. </w:t>
      </w:r>
    </w:p>
    <w:p w14:paraId="492DE06D" w14:textId="77777777" w:rsidR="00972C39" w:rsidRDefault="00972C39" w:rsidP="00972C39">
      <w:pPr>
        <w:spacing w:before="120" w:line="360" w:lineRule="auto"/>
        <w:ind w:left="720" w:hanging="720"/>
        <w:contextualSpacing/>
        <w:jc w:val="both"/>
        <w:rPr>
          <w:rFonts w:ascii="Arial" w:eastAsia="Calibri" w:hAnsi="Arial" w:cs="Arial"/>
          <w:kern w:val="0"/>
          <w:sz w:val="24"/>
          <w:szCs w:val="24"/>
          <w:lang w:val="en-GB"/>
          <w14:ligatures w14:val="none"/>
        </w:rPr>
      </w:pPr>
    </w:p>
    <w:p w14:paraId="3BCBFC3B" w14:textId="66FCAB86" w:rsidR="00972C39" w:rsidRDefault="00972C39" w:rsidP="00972C39">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50D99">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0F5D15">
        <w:rPr>
          <w:rFonts w:ascii="Arial" w:eastAsia="Calibri" w:hAnsi="Arial" w:cs="Arial"/>
          <w:kern w:val="0"/>
          <w:sz w:val="24"/>
          <w:szCs w:val="24"/>
          <w:lang w:val="en-GB"/>
          <w14:ligatures w14:val="none"/>
        </w:rPr>
        <w:t>On</w:t>
      </w:r>
      <w:r w:rsidR="002324CD">
        <w:rPr>
          <w:rFonts w:ascii="Arial" w:eastAsia="Calibri" w:hAnsi="Arial" w:cs="Arial"/>
          <w:kern w:val="0"/>
          <w:sz w:val="24"/>
          <w:szCs w:val="24"/>
          <w:lang w:val="en-GB"/>
          <w14:ligatures w14:val="none"/>
        </w:rPr>
        <w:t xml:space="preserve"> the one hand,</w:t>
      </w:r>
      <w:r w:rsidR="007F2571">
        <w:rPr>
          <w:rFonts w:ascii="Arial" w:eastAsia="Calibri" w:hAnsi="Arial" w:cs="Arial"/>
          <w:kern w:val="0"/>
          <w:sz w:val="24"/>
          <w:szCs w:val="24"/>
          <w:lang w:val="en-GB"/>
          <w14:ligatures w14:val="none"/>
        </w:rPr>
        <w:t xml:space="preserve"> </w:t>
      </w:r>
      <w:r w:rsidR="003C4201">
        <w:rPr>
          <w:rFonts w:ascii="Arial" w:eastAsia="Calibri" w:hAnsi="Arial" w:cs="Arial"/>
          <w:kern w:val="0"/>
          <w:sz w:val="24"/>
          <w:szCs w:val="24"/>
          <w:lang w:val="en-GB"/>
          <w14:ligatures w14:val="none"/>
        </w:rPr>
        <w:t xml:space="preserve">the </w:t>
      </w:r>
      <w:r w:rsidR="007F2571">
        <w:rPr>
          <w:rFonts w:ascii="Arial" w:eastAsia="Calibri" w:hAnsi="Arial" w:cs="Arial"/>
          <w:kern w:val="0"/>
          <w:sz w:val="24"/>
          <w:szCs w:val="24"/>
          <w:lang w:val="en-GB"/>
          <w14:ligatures w14:val="none"/>
        </w:rPr>
        <w:t xml:space="preserve">plaintiff contends that the proposed amendments raise </w:t>
      </w:r>
      <w:r w:rsidR="00FD73CD">
        <w:rPr>
          <w:rFonts w:ascii="Arial" w:eastAsia="Calibri" w:hAnsi="Arial" w:cs="Arial"/>
          <w:kern w:val="0"/>
          <w:sz w:val="24"/>
          <w:szCs w:val="24"/>
          <w:lang w:val="en-GB"/>
          <w14:ligatures w14:val="none"/>
        </w:rPr>
        <w:t xml:space="preserve">triable </w:t>
      </w:r>
      <w:r w:rsidR="000F5D15">
        <w:rPr>
          <w:rFonts w:ascii="Arial" w:eastAsia="Calibri" w:hAnsi="Arial" w:cs="Arial"/>
          <w:kern w:val="0"/>
          <w:sz w:val="24"/>
          <w:szCs w:val="24"/>
          <w:lang w:val="en-GB"/>
          <w14:ligatures w14:val="none"/>
        </w:rPr>
        <w:t>issues,</w:t>
      </w:r>
      <w:r w:rsidR="00FD73CD">
        <w:rPr>
          <w:rFonts w:ascii="Arial" w:eastAsia="Calibri" w:hAnsi="Arial" w:cs="Arial"/>
          <w:kern w:val="0"/>
          <w:sz w:val="24"/>
          <w:szCs w:val="24"/>
          <w:lang w:val="en-GB"/>
          <w14:ligatures w14:val="none"/>
        </w:rPr>
        <w:t xml:space="preserve"> and it will be in the best interests of justice </w:t>
      </w:r>
      <w:r w:rsidR="009D5F1F">
        <w:rPr>
          <w:rFonts w:ascii="Arial" w:eastAsia="Calibri" w:hAnsi="Arial" w:cs="Arial"/>
          <w:kern w:val="0"/>
          <w:sz w:val="24"/>
          <w:szCs w:val="24"/>
          <w:lang w:val="en-GB"/>
          <w14:ligatures w14:val="none"/>
        </w:rPr>
        <w:t xml:space="preserve">and the parties that </w:t>
      </w:r>
      <w:r w:rsidR="009D5F1F">
        <w:rPr>
          <w:rFonts w:ascii="Arial" w:eastAsia="Calibri" w:hAnsi="Arial" w:cs="Arial"/>
          <w:kern w:val="0"/>
          <w:sz w:val="24"/>
          <w:szCs w:val="24"/>
          <w:lang w:val="en-GB"/>
          <w14:ligatures w14:val="none"/>
        </w:rPr>
        <w:lastRenderedPageBreak/>
        <w:t>issues in disputes are fully pleaded in the pleadings</w:t>
      </w:r>
      <w:r w:rsidR="00F47836">
        <w:rPr>
          <w:rFonts w:ascii="Arial" w:eastAsia="Calibri" w:hAnsi="Arial" w:cs="Arial"/>
          <w:kern w:val="0"/>
          <w:sz w:val="24"/>
          <w:szCs w:val="24"/>
          <w:lang w:val="en-GB"/>
          <w14:ligatures w14:val="none"/>
        </w:rPr>
        <w:t>. The plaintiff denies that the amendments</w:t>
      </w:r>
      <w:r w:rsidR="00873AA0">
        <w:rPr>
          <w:rFonts w:ascii="Arial" w:eastAsia="Calibri" w:hAnsi="Arial" w:cs="Arial"/>
          <w:kern w:val="0"/>
          <w:sz w:val="24"/>
          <w:szCs w:val="24"/>
          <w:lang w:val="en-GB"/>
          <w14:ligatures w14:val="none"/>
        </w:rPr>
        <w:t xml:space="preserve"> propose a new cause of action </w:t>
      </w:r>
      <w:r w:rsidR="00CF5F09">
        <w:rPr>
          <w:rFonts w:ascii="Arial" w:eastAsia="Calibri" w:hAnsi="Arial" w:cs="Arial"/>
          <w:kern w:val="0"/>
          <w:sz w:val="24"/>
          <w:szCs w:val="24"/>
          <w:lang w:val="en-GB"/>
          <w14:ligatures w14:val="none"/>
        </w:rPr>
        <w:t xml:space="preserve">and that the particulars of claim will be </w:t>
      </w:r>
      <w:proofErr w:type="spellStart"/>
      <w:r w:rsidR="00DF622E" w:rsidRPr="00DF622E">
        <w:rPr>
          <w:rFonts w:ascii="Arial" w:eastAsia="Calibri" w:hAnsi="Arial" w:cs="Arial"/>
          <w:kern w:val="0"/>
          <w:sz w:val="24"/>
          <w:szCs w:val="24"/>
          <w:lang w:val="en-GB"/>
          <w14:ligatures w14:val="none"/>
        </w:rPr>
        <w:t>excepiable</w:t>
      </w:r>
      <w:proofErr w:type="spellEnd"/>
      <w:r w:rsidR="00CF5F09">
        <w:rPr>
          <w:rFonts w:ascii="Arial" w:eastAsia="Calibri" w:hAnsi="Arial" w:cs="Arial"/>
          <w:kern w:val="0"/>
          <w:sz w:val="24"/>
          <w:szCs w:val="24"/>
          <w:lang w:val="en-GB"/>
          <w14:ligatures w14:val="none"/>
        </w:rPr>
        <w:t xml:space="preserve">. </w:t>
      </w:r>
      <w:r w:rsidR="00551375">
        <w:rPr>
          <w:rFonts w:ascii="Arial" w:eastAsia="Calibri" w:hAnsi="Arial" w:cs="Arial"/>
          <w:kern w:val="0"/>
          <w:sz w:val="24"/>
          <w:szCs w:val="24"/>
          <w:lang w:val="en-GB"/>
          <w14:ligatures w14:val="none"/>
        </w:rPr>
        <w:t xml:space="preserve">The plaintiff claims that the proposed amendments are made in good faith and the defendants will </w:t>
      </w:r>
      <w:r w:rsidR="00CE67C6">
        <w:rPr>
          <w:rFonts w:ascii="Arial" w:eastAsia="Calibri" w:hAnsi="Arial" w:cs="Arial"/>
          <w:kern w:val="0"/>
          <w:sz w:val="24"/>
          <w:szCs w:val="24"/>
          <w:lang w:val="en-GB"/>
          <w14:ligatures w14:val="none"/>
        </w:rPr>
        <w:t xml:space="preserve">suffer no prejudice that cannot be compensated by a costs order. </w:t>
      </w:r>
    </w:p>
    <w:p w14:paraId="6ED92EAC" w14:textId="77777777" w:rsidR="00AC0556" w:rsidRDefault="00AC0556" w:rsidP="00972C39">
      <w:pPr>
        <w:spacing w:before="120" w:line="360" w:lineRule="auto"/>
        <w:ind w:left="720" w:hanging="720"/>
        <w:contextualSpacing/>
        <w:jc w:val="both"/>
        <w:rPr>
          <w:rFonts w:ascii="Arial" w:eastAsia="Calibri" w:hAnsi="Arial" w:cs="Arial"/>
          <w:kern w:val="0"/>
          <w:sz w:val="24"/>
          <w:szCs w:val="24"/>
          <w:lang w:val="en-GB"/>
          <w14:ligatures w14:val="none"/>
        </w:rPr>
      </w:pPr>
    </w:p>
    <w:p w14:paraId="6761E89E" w14:textId="29F30A3D" w:rsidR="00AC0556" w:rsidRDefault="00AC0556" w:rsidP="00972C39">
      <w:pPr>
        <w:spacing w:before="12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55CBF">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sidR="002324CD">
        <w:rPr>
          <w:rFonts w:ascii="Arial" w:eastAsia="Calibri" w:hAnsi="Arial" w:cs="Arial"/>
          <w:kern w:val="0"/>
          <w:sz w:val="24"/>
          <w:szCs w:val="24"/>
          <w:lang w:val="en-GB"/>
          <w14:ligatures w14:val="none"/>
        </w:rPr>
        <w:tab/>
        <w:t xml:space="preserve">On the other hand, the defendants contend that </w:t>
      </w:r>
      <w:r w:rsidR="00FD5C02">
        <w:rPr>
          <w:rFonts w:ascii="Arial" w:eastAsia="Calibri" w:hAnsi="Arial" w:cs="Arial"/>
          <w:kern w:val="0"/>
          <w:sz w:val="24"/>
          <w:szCs w:val="24"/>
          <w:lang w:val="en-GB"/>
          <w14:ligatures w14:val="none"/>
        </w:rPr>
        <w:t xml:space="preserve">the plaintiff’s proposed amendments are an afterthought </w:t>
      </w:r>
      <w:r w:rsidR="00087243">
        <w:rPr>
          <w:rFonts w:ascii="Arial" w:eastAsia="Calibri" w:hAnsi="Arial" w:cs="Arial"/>
          <w:kern w:val="0"/>
          <w:sz w:val="24"/>
          <w:szCs w:val="24"/>
          <w:lang w:val="en-GB"/>
          <w14:ligatures w14:val="none"/>
        </w:rPr>
        <w:t>that</w:t>
      </w:r>
      <w:r w:rsidR="00FD5C02">
        <w:rPr>
          <w:rFonts w:ascii="Arial" w:eastAsia="Calibri" w:hAnsi="Arial" w:cs="Arial"/>
          <w:kern w:val="0"/>
          <w:sz w:val="24"/>
          <w:szCs w:val="24"/>
          <w:lang w:val="en-GB"/>
          <w14:ligatures w14:val="none"/>
        </w:rPr>
        <w:t xml:space="preserve"> has the effect of delaying the finalisation of </w:t>
      </w:r>
      <w:r w:rsidR="00F009EF">
        <w:rPr>
          <w:rFonts w:ascii="Arial" w:eastAsia="Calibri" w:hAnsi="Arial" w:cs="Arial"/>
          <w:kern w:val="0"/>
          <w:sz w:val="24"/>
          <w:szCs w:val="24"/>
          <w:lang w:val="en-GB"/>
          <w14:ligatures w14:val="none"/>
        </w:rPr>
        <w:t xml:space="preserve">the main action. </w:t>
      </w:r>
      <w:r w:rsidR="00E723AB">
        <w:rPr>
          <w:rFonts w:ascii="Arial" w:eastAsia="Calibri" w:hAnsi="Arial" w:cs="Arial"/>
          <w:kern w:val="0"/>
          <w:sz w:val="24"/>
          <w:szCs w:val="24"/>
          <w:lang w:val="en-GB"/>
          <w14:ligatures w14:val="none"/>
        </w:rPr>
        <w:t xml:space="preserve">The defendants are of the view that the </w:t>
      </w:r>
      <w:r w:rsidR="00C9435A">
        <w:rPr>
          <w:rFonts w:ascii="Arial" w:eastAsia="Calibri" w:hAnsi="Arial" w:cs="Arial"/>
          <w:kern w:val="0"/>
          <w:sz w:val="24"/>
          <w:szCs w:val="24"/>
          <w:lang w:val="en-GB"/>
          <w14:ligatures w14:val="none"/>
        </w:rPr>
        <w:t xml:space="preserve">plaintiff ought to have formulated its cause of action in line with the proposed amendments </w:t>
      </w:r>
      <w:r w:rsidR="00631E4A">
        <w:rPr>
          <w:rFonts w:ascii="Arial" w:eastAsia="Calibri" w:hAnsi="Arial" w:cs="Arial"/>
          <w:kern w:val="0"/>
          <w:sz w:val="24"/>
          <w:szCs w:val="24"/>
          <w:lang w:val="en-GB"/>
          <w14:ligatures w14:val="none"/>
        </w:rPr>
        <w:t xml:space="preserve">when the summons </w:t>
      </w:r>
      <w:r w:rsidR="00A36E22">
        <w:rPr>
          <w:rFonts w:ascii="Arial" w:eastAsia="Calibri" w:hAnsi="Arial" w:cs="Arial"/>
          <w:kern w:val="0"/>
          <w:sz w:val="24"/>
          <w:szCs w:val="24"/>
          <w:lang w:val="en-GB"/>
          <w14:ligatures w14:val="none"/>
        </w:rPr>
        <w:t>was</w:t>
      </w:r>
      <w:r w:rsidR="00631E4A">
        <w:rPr>
          <w:rFonts w:ascii="Arial" w:eastAsia="Calibri" w:hAnsi="Arial" w:cs="Arial"/>
          <w:kern w:val="0"/>
          <w:sz w:val="24"/>
          <w:szCs w:val="24"/>
          <w:lang w:val="en-GB"/>
          <w14:ligatures w14:val="none"/>
        </w:rPr>
        <w:t xml:space="preserve"> first drafted and served. </w:t>
      </w:r>
      <w:r w:rsidR="00883576">
        <w:rPr>
          <w:rFonts w:ascii="Arial" w:eastAsia="Calibri" w:hAnsi="Arial" w:cs="Arial"/>
          <w:kern w:val="0"/>
          <w:sz w:val="24"/>
          <w:szCs w:val="24"/>
          <w:lang w:val="en-GB"/>
          <w14:ligatures w14:val="none"/>
        </w:rPr>
        <w:t xml:space="preserve">Further, the proposed amendments </w:t>
      </w:r>
      <w:r w:rsidR="00A36E22">
        <w:rPr>
          <w:rFonts w:ascii="Arial" w:eastAsia="Calibri" w:hAnsi="Arial" w:cs="Arial"/>
          <w:kern w:val="0"/>
          <w:sz w:val="24"/>
          <w:szCs w:val="24"/>
          <w:lang w:val="en-GB"/>
          <w14:ligatures w14:val="none"/>
        </w:rPr>
        <w:t xml:space="preserve">do not comply with the provisions of Rule 18(6) of the Uniform Rules of Court </w:t>
      </w:r>
      <w:r w:rsidR="00946990">
        <w:rPr>
          <w:rFonts w:ascii="Arial" w:eastAsia="Calibri" w:hAnsi="Arial" w:cs="Arial"/>
          <w:kern w:val="0"/>
          <w:sz w:val="24"/>
          <w:szCs w:val="24"/>
          <w:lang w:val="en-GB"/>
          <w14:ligatures w14:val="none"/>
        </w:rPr>
        <w:t xml:space="preserve">in that </w:t>
      </w:r>
      <w:r w:rsidR="004E05B7">
        <w:rPr>
          <w:rFonts w:ascii="Arial" w:eastAsia="Calibri" w:hAnsi="Arial" w:cs="Arial"/>
          <w:kern w:val="0"/>
          <w:sz w:val="24"/>
          <w:szCs w:val="24"/>
          <w:lang w:val="en-GB"/>
          <w14:ligatures w14:val="none"/>
        </w:rPr>
        <w:t>it refers to a tacit or oral or written addendum</w:t>
      </w:r>
      <w:r w:rsidR="00A251FE">
        <w:rPr>
          <w:rFonts w:ascii="Arial" w:eastAsia="Calibri" w:hAnsi="Arial" w:cs="Arial"/>
          <w:kern w:val="0"/>
          <w:sz w:val="24"/>
          <w:szCs w:val="24"/>
          <w:lang w:val="en-GB"/>
          <w14:ligatures w14:val="none"/>
        </w:rPr>
        <w:t xml:space="preserve">. The defendants argue that if the addendum was written, the plaintiff ought to have </w:t>
      </w:r>
      <w:r w:rsidR="0089628A">
        <w:rPr>
          <w:rFonts w:ascii="Arial" w:eastAsia="Calibri" w:hAnsi="Arial" w:cs="Arial"/>
          <w:kern w:val="0"/>
          <w:sz w:val="24"/>
          <w:szCs w:val="24"/>
          <w:lang w:val="en-GB"/>
          <w14:ligatures w14:val="none"/>
        </w:rPr>
        <w:t xml:space="preserve">annexed a copy thereof to the particulars of claim. </w:t>
      </w:r>
    </w:p>
    <w:p w14:paraId="418C8200" w14:textId="77777777" w:rsidR="00FF0298" w:rsidRDefault="00FF0298" w:rsidP="006D1705">
      <w:pPr>
        <w:spacing w:before="120" w:line="360" w:lineRule="auto"/>
        <w:ind w:left="720" w:hanging="720"/>
        <w:contextualSpacing/>
        <w:jc w:val="both"/>
        <w:rPr>
          <w:rFonts w:ascii="Arial" w:eastAsia="Calibri" w:hAnsi="Arial" w:cs="Arial"/>
          <w:kern w:val="0"/>
          <w:sz w:val="24"/>
          <w:szCs w:val="24"/>
          <w:lang w:val="en-GB"/>
          <w14:ligatures w14:val="none"/>
        </w:rPr>
      </w:pPr>
    </w:p>
    <w:p w14:paraId="428A8715" w14:textId="77777777" w:rsidR="00411B91" w:rsidRDefault="00411B91" w:rsidP="00411B91">
      <w:pPr>
        <w:spacing w:before="360" w:line="360" w:lineRule="auto"/>
        <w:ind w:left="720" w:hanging="720"/>
        <w:contextualSpacing/>
        <w:jc w:val="both"/>
        <w:rPr>
          <w:rFonts w:ascii="Arial" w:eastAsia="Calibri" w:hAnsi="Arial" w:cs="Arial"/>
          <w:b/>
          <w:bCs/>
          <w:kern w:val="0"/>
          <w:sz w:val="24"/>
          <w:szCs w:val="24"/>
          <w:lang w:val="en-GB"/>
          <w14:ligatures w14:val="none"/>
        </w:rPr>
      </w:pPr>
      <w:r w:rsidRPr="007F67F3">
        <w:rPr>
          <w:rFonts w:ascii="Arial" w:eastAsia="Calibri" w:hAnsi="Arial" w:cs="Arial"/>
          <w:b/>
          <w:bCs/>
          <w:kern w:val="0"/>
          <w:sz w:val="24"/>
          <w:szCs w:val="24"/>
          <w:lang w:val="en-GB"/>
          <w14:ligatures w14:val="none"/>
        </w:rPr>
        <w:t>C</w:t>
      </w:r>
      <w:r w:rsidRPr="007F67F3">
        <w:rPr>
          <w:rFonts w:ascii="Arial" w:eastAsia="Calibri" w:hAnsi="Arial" w:cs="Arial"/>
          <w:b/>
          <w:bCs/>
          <w:kern w:val="0"/>
          <w:sz w:val="24"/>
          <w:szCs w:val="24"/>
          <w:lang w:val="en-GB"/>
          <w14:ligatures w14:val="none"/>
        </w:rPr>
        <w:tab/>
        <w:t>APPLICABLE LEGAL PRINCIPLES AND ANALYSIS</w:t>
      </w:r>
    </w:p>
    <w:p w14:paraId="1DD13E06" w14:textId="77777777" w:rsidR="004B5FE7" w:rsidRDefault="004B5FE7" w:rsidP="00EA7D28">
      <w:pPr>
        <w:spacing w:before="360" w:line="360" w:lineRule="auto"/>
        <w:contextualSpacing/>
        <w:jc w:val="both"/>
        <w:rPr>
          <w:rFonts w:ascii="Arial" w:eastAsia="Calibri" w:hAnsi="Arial" w:cs="Arial"/>
          <w:kern w:val="0"/>
          <w:sz w:val="24"/>
          <w:szCs w:val="24"/>
          <w:lang w:val="en-GB"/>
          <w14:ligatures w14:val="none"/>
        </w:rPr>
      </w:pPr>
    </w:p>
    <w:p w14:paraId="20A642BB" w14:textId="6D0AFD9E" w:rsidR="00BD5766" w:rsidRDefault="00EA7D28" w:rsidP="00EA7D28">
      <w:pPr>
        <w:spacing w:before="360" w:line="360" w:lineRule="auto"/>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3713F3">
        <w:rPr>
          <w:rFonts w:ascii="Arial" w:eastAsia="Calibri" w:hAnsi="Arial" w:cs="Arial"/>
          <w:kern w:val="0"/>
          <w:sz w:val="24"/>
          <w:szCs w:val="24"/>
          <w:lang w:val="en-GB"/>
          <w14:ligatures w14:val="none"/>
        </w:rPr>
        <w:t>0</w:t>
      </w:r>
      <w:r>
        <w:rPr>
          <w:rFonts w:ascii="Arial" w:eastAsia="Calibri" w:hAnsi="Arial" w:cs="Arial"/>
          <w:kern w:val="0"/>
          <w:sz w:val="24"/>
          <w:szCs w:val="24"/>
          <w:lang w:val="en-GB"/>
          <w14:ligatures w14:val="none"/>
        </w:rPr>
        <w:t>]</w:t>
      </w:r>
      <w:r w:rsidR="007B0693">
        <w:rPr>
          <w:rFonts w:ascii="Arial" w:eastAsia="Calibri" w:hAnsi="Arial" w:cs="Arial"/>
          <w:kern w:val="0"/>
          <w:sz w:val="24"/>
          <w:szCs w:val="24"/>
          <w:lang w:val="en-GB"/>
          <w14:ligatures w14:val="none"/>
        </w:rPr>
        <w:tab/>
      </w:r>
      <w:r w:rsidR="000A026B">
        <w:rPr>
          <w:rFonts w:ascii="Arial" w:eastAsia="Calibri" w:hAnsi="Arial" w:cs="Arial"/>
          <w:kern w:val="0"/>
          <w:sz w:val="24"/>
          <w:szCs w:val="24"/>
          <w:lang w:val="en-GB"/>
          <w14:ligatures w14:val="none"/>
        </w:rPr>
        <w:t xml:space="preserve">In terms of </w:t>
      </w:r>
      <w:bookmarkStart w:id="0" w:name="_Hlk154496533"/>
      <w:r w:rsidR="009A2456">
        <w:rPr>
          <w:rFonts w:ascii="Arial" w:eastAsia="Calibri" w:hAnsi="Arial" w:cs="Arial"/>
          <w:kern w:val="0"/>
          <w:sz w:val="24"/>
          <w:szCs w:val="24"/>
          <w:lang w:val="en-GB"/>
          <w14:ligatures w14:val="none"/>
        </w:rPr>
        <w:t>Rule 28(</w:t>
      </w:r>
      <w:r w:rsidR="002560CA">
        <w:rPr>
          <w:rFonts w:ascii="Arial" w:eastAsia="Calibri" w:hAnsi="Arial" w:cs="Arial"/>
          <w:kern w:val="0"/>
          <w:sz w:val="24"/>
          <w:szCs w:val="24"/>
          <w:lang w:val="en-GB"/>
          <w14:ligatures w14:val="none"/>
        </w:rPr>
        <w:t>1) of the Uniform</w:t>
      </w:r>
      <w:r w:rsidR="000A026B">
        <w:rPr>
          <w:rFonts w:ascii="Arial" w:eastAsia="Calibri" w:hAnsi="Arial" w:cs="Arial"/>
          <w:kern w:val="0"/>
          <w:sz w:val="24"/>
          <w:szCs w:val="24"/>
          <w:lang w:val="en-GB"/>
          <w14:ligatures w14:val="none"/>
        </w:rPr>
        <w:t xml:space="preserve"> Rules of Court</w:t>
      </w:r>
      <w:bookmarkEnd w:id="0"/>
      <w:r w:rsidR="000A026B">
        <w:rPr>
          <w:rFonts w:ascii="Arial" w:eastAsia="Calibri" w:hAnsi="Arial" w:cs="Arial"/>
          <w:kern w:val="0"/>
          <w:sz w:val="24"/>
          <w:szCs w:val="24"/>
          <w:lang w:val="en-GB"/>
          <w14:ligatures w14:val="none"/>
        </w:rPr>
        <w:t>:</w:t>
      </w:r>
    </w:p>
    <w:p w14:paraId="021A96B8" w14:textId="77777777" w:rsidR="0093385B" w:rsidRDefault="0093385B" w:rsidP="00EA7D28">
      <w:pPr>
        <w:spacing w:before="360" w:line="360" w:lineRule="auto"/>
        <w:contextualSpacing/>
        <w:jc w:val="both"/>
        <w:rPr>
          <w:rFonts w:ascii="Arial" w:eastAsia="Calibri" w:hAnsi="Arial" w:cs="Arial"/>
          <w:kern w:val="0"/>
          <w:sz w:val="24"/>
          <w:szCs w:val="24"/>
          <w:lang w:val="en-GB"/>
          <w14:ligatures w14:val="none"/>
        </w:rPr>
      </w:pPr>
    </w:p>
    <w:p w14:paraId="02218F72" w14:textId="1CAAE592" w:rsidR="0093385B" w:rsidRPr="0093385B" w:rsidRDefault="0093385B" w:rsidP="0093385B">
      <w:pPr>
        <w:spacing w:before="360" w:line="360" w:lineRule="auto"/>
        <w:ind w:left="720"/>
        <w:contextualSpacing/>
        <w:jc w:val="both"/>
        <w:rPr>
          <w:rFonts w:ascii="Arial" w:eastAsia="Calibri" w:hAnsi="Arial" w:cs="Arial"/>
          <w:i/>
          <w:iCs/>
          <w:kern w:val="0"/>
          <w:lang w:val="en-GB"/>
          <w14:ligatures w14:val="none"/>
        </w:rPr>
      </w:pPr>
      <w:r w:rsidRPr="0093385B">
        <w:rPr>
          <w:rFonts w:ascii="Arial" w:eastAsia="Calibri" w:hAnsi="Arial" w:cs="Arial"/>
          <w:i/>
          <w:iCs/>
          <w:kern w:val="0"/>
          <w:lang w:val="en-GB"/>
          <w14:ligatures w14:val="none"/>
        </w:rPr>
        <w:t>‘[a]</w:t>
      </w:r>
      <w:proofErr w:type="spellStart"/>
      <w:r w:rsidRPr="0093385B">
        <w:rPr>
          <w:rFonts w:ascii="Arial" w:eastAsia="Calibri" w:hAnsi="Arial" w:cs="Arial"/>
          <w:i/>
          <w:iCs/>
          <w:kern w:val="0"/>
          <w:lang w:val="en-GB"/>
          <w14:ligatures w14:val="none"/>
        </w:rPr>
        <w:t>ny</w:t>
      </w:r>
      <w:proofErr w:type="spellEnd"/>
      <w:r w:rsidRPr="0093385B">
        <w:rPr>
          <w:rFonts w:ascii="Arial" w:eastAsia="Calibri" w:hAnsi="Arial" w:cs="Arial"/>
          <w:i/>
          <w:iCs/>
          <w:kern w:val="0"/>
          <w:lang w:val="en-GB"/>
          <w14:ligatures w14:val="none"/>
        </w:rPr>
        <w:t xml:space="preserve"> party desiring to amend a pleading or document other than a sworn statement, filed in connection with any proceedings, shall notify all other parties of his intention to amend and shall furnish particulars of the amendment’.</w:t>
      </w:r>
    </w:p>
    <w:p w14:paraId="227DCB47" w14:textId="77777777" w:rsidR="0093385B" w:rsidRDefault="0093385B" w:rsidP="00EA7D28">
      <w:pPr>
        <w:spacing w:before="360" w:line="360" w:lineRule="auto"/>
        <w:contextualSpacing/>
        <w:jc w:val="both"/>
        <w:rPr>
          <w:rFonts w:ascii="Arial" w:eastAsia="Calibri" w:hAnsi="Arial" w:cs="Arial"/>
          <w:kern w:val="0"/>
          <w:sz w:val="24"/>
          <w:szCs w:val="24"/>
          <w:lang w:val="en-GB"/>
          <w14:ligatures w14:val="none"/>
        </w:rPr>
      </w:pPr>
    </w:p>
    <w:p w14:paraId="3EDC9B14" w14:textId="0BFF55F4" w:rsidR="007B67ED" w:rsidRDefault="0093385B" w:rsidP="00892317">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3713F3">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4F193D">
        <w:rPr>
          <w:rFonts w:ascii="Arial" w:eastAsia="Calibri" w:hAnsi="Arial" w:cs="Arial"/>
          <w:kern w:val="0"/>
          <w:sz w:val="24"/>
          <w:szCs w:val="24"/>
          <w:lang w:val="en-GB"/>
          <w14:ligatures w14:val="none"/>
        </w:rPr>
        <w:t xml:space="preserve">The applicant </w:t>
      </w:r>
      <w:r w:rsidR="00B4526F">
        <w:rPr>
          <w:rFonts w:ascii="Arial" w:eastAsia="Calibri" w:hAnsi="Arial" w:cs="Arial"/>
          <w:kern w:val="0"/>
          <w:sz w:val="24"/>
          <w:szCs w:val="24"/>
          <w:lang w:val="en-GB"/>
          <w14:ligatures w14:val="none"/>
        </w:rPr>
        <w:t xml:space="preserve">delivered its notice of amendment in accordance with this rule. </w:t>
      </w:r>
      <w:r w:rsidR="00892317">
        <w:rPr>
          <w:rFonts w:ascii="Arial" w:eastAsia="Calibri" w:hAnsi="Arial" w:cs="Arial"/>
          <w:kern w:val="0"/>
          <w:sz w:val="24"/>
          <w:szCs w:val="24"/>
          <w:lang w:val="en-GB"/>
          <w14:ligatures w14:val="none"/>
        </w:rPr>
        <w:t xml:space="preserve">However, the plaintiff could not </w:t>
      </w:r>
      <w:proofErr w:type="spellStart"/>
      <w:proofErr w:type="gramStart"/>
      <w:r w:rsidR="00892317">
        <w:rPr>
          <w:rFonts w:ascii="Arial" w:eastAsia="Calibri" w:hAnsi="Arial" w:cs="Arial"/>
          <w:kern w:val="0"/>
          <w:sz w:val="24"/>
          <w:szCs w:val="24"/>
          <w:lang w:val="en-GB"/>
          <w14:ligatures w14:val="none"/>
        </w:rPr>
        <w:t>effect</w:t>
      </w:r>
      <w:proofErr w:type="spellEnd"/>
      <w:proofErr w:type="gramEnd"/>
      <w:r w:rsidR="00892317">
        <w:rPr>
          <w:rFonts w:ascii="Arial" w:eastAsia="Calibri" w:hAnsi="Arial" w:cs="Arial"/>
          <w:kern w:val="0"/>
          <w:sz w:val="24"/>
          <w:szCs w:val="24"/>
          <w:lang w:val="en-GB"/>
          <w14:ligatures w14:val="none"/>
        </w:rPr>
        <w:t xml:space="preserve"> its intended amendments because the </w:t>
      </w:r>
      <w:r w:rsidR="00FC6B42">
        <w:rPr>
          <w:rFonts w:ascii="Arial" w:eastAsia="Calibri" w:hAnsi="Arial" w:cs="Arial"/>
          <w:kern w:val="0"/>
          <w:sz w:val="24"/>
          <w:szCs w:val="24"/>
          <w:lang w:val="en-GB"/>
          <w14:ligatures w14:val="none"/>
        </w:rPr>
        <w:t>defendants</w:t>
      </w:r>
      <w:r w:rsidR="004E6624">
        <w:rPr>
          <w:rFonts w:ascii="Arial" w:eastAsia="Calibri" w:hAnsi="Arial" w:cs="Arial"/>
          <w:kern w:val="0"/>
          <w:sz w:val="24"/>
          <w:szCs w:val="24"/>
          <w:lang w:val="en-GB"/>
          <w14:ligatures w14:val="none"/>
        </w:rPr>
        <w:t xml:space="preserve"> objected in terms of </w:t>
      </w:r>
      <w:r w:rsidR="004E6624" w:rsidRPr="004E6624">
        <w:rPr>
          <w:rFonts w:ascii="Arial" w:eastAsia="Calibri" w:hAnsi="Arial" w:cs="Arial"/>
          <w:kern w:val="0"/>
          <w:sz w:val="24"/>
          <w:szCs w:val="24"/>
          <w:lang w:val="en-GB"/>
          <w14:ligatures w14:val="none"/>
        </w:rPr>
        <w:t>Rule 28(</w:t>
      </w:r>
      <w:r w:rsidR="00FC6B42">
        <w:rPr>
          <w:rFonts w:ascii="Arial" w:eastAsia="Calibri" w:hAnsi="Arial" w:cs="Arial"/>
          <w:kern w:val="0"/>
          <w:sz w:val="24"/>
          <w:szCs w:val="24"/>
          <w:lang w:val="en-GB"/>
          <w14:ligatures w14:val="none"/>
        </w:rPr>
        <w:t>3</w:t>
      </w:r>
      <w:r w:rsidR="004E6624" w:rsidRPr="004E6624">
        <w:rPr>
          <w:rFonts w:ascii="Arial" w:eastAsia="Calibri" w:hAnsi="Arial" w:cs="Arial"/>
          <w:kern w:val="0"/>
          <w:sz w:val="24"/>
          <w:szCs w:val="24"/>
          <w:lang w:val="en-GB"/>
          <w14:ligatures w14:val="none"/>
        </w:rPr>
        <w:t>) of the Uniform Rules of Court</w:t>
      </w:r>
      <w:r w:rsidR="00FC6B42">
        <w:rPr>
          <w:rFonts w:ascii="Arial" w:eastAsia="Calibri" w:hAnsi="Arial" w:cs="Arial"/>
          <w:kern w:val="0"/>
          <w:sz w:val="24"/>
          <w:szCs w:val="24"/>
          <w:lang w:val="en-GB"/>
          <w14:ligatures w14:val="none"/>
        </w:rPr>
        <w:t xml:space="preserve">. </w:t>
      </w:r>
      <w:r w:rsidR="005E1756">
        <w:rPr>
          <w:rFonts w:ascii="Arial" w:eastAsia="Calibri" w:hAnsi="Arial" w:cs="Arial"/>
          <w:kern w:val="0"/>
          <w:sz w:val="24"/>
          <w:szCs w:val="24"/>
          <w:lang w:val="en-GB"/>
          <w14:ligatures w14:val="none"/>
        </w:rPr>
        <w:t xml:space="preserve">It is quite interesting that the defendants decided to </w:t>
      </w:r>
      <w:r w:rsidR="00177B80">
        <w:rPr>
          <w:rFonts w:ascii="Arial" w:eastAsia="Calibri" w:hAnsi="Arial" w:cs="Arial"/>
          <w:kern w:val="0"/>
          <w:sz w:val="24"/>
          <w:szCs w:val="24"/>
          <w:lang w:val="en-GB"/>
          <w14:ligatures w14:val="none"/>
        </w:rPr>
        <w:t>object to the plaintiff’s proposed amendments, among others</w:t>
      </w:r>
      <w:r w:rsidR="004E5EEA">
        <w:rPr>
          <w:rFonts w:ascii="Arial" w:eastAsia="Calibri" w:hAnsi="Arial" w:cs="Arial"/>
          <w:kern w:val="0"/>
          <w:sz w:val="24"/>
          <w:szCs w:val="24"/>
          <w:lang w:val="en-GB"/>
          <w14:ligatures w14:val="none"/>
        </w:rPr>
        <w:t>,</w:t>
      </w:r>
      <w:r w:rsidR="00177B80">
        <w:rPr>
          <w:rFonts w:ascii="Arial" w:eastAsia="Calibri" w:hAnsi="Arial" w:cs="Arial"/>
          <w:kern w:val="0"/>
          <w:sz w:val="24"/>
          <w:szCs w:val="24"/>
          <w:lang w:val="en-GB"/>
          <w14:ligatures w14:val="none"/>
        </w:rPr>
        <w:t xml:space="preserve"> </w:t>
      </w:r>
      <w:proofErr w:type="gramStart"/>
      <w:r w:rsidR="00177B80">
        <w:rPr>
          <w:rFonts w:ascii="Arial" w:eastAsia="Calibri" w:hAnsi="Arial" w:cs="Arial"/>
          <w:kern w:val="0"/>
          <w:sz w:val="24"/>
          <w:szCs w:val="24"/>
          <w:lang w:val="en-GB"/>
          <w14:ligatures w14:val="none"/>
        </w:rPr>
        <w:t>based on the fact that</w:t>
      </w:r>
      <w:proofErr w:type="gramEnd"/>
      <w:r w:rsidR="00177B80">
        <w:rPr>
          <w:rFonts w:ascii="Arial" w:eastAsia="Calibri" w:hAnsi="Arial" w:cs="Arial"/>
          <w:kern w:val="0"/>
          <w:sz w:val="24"/>
          <w:szCs w:val="24"/>
          <w:lang w:val="en-GB"/>
          <w14:ligatures w14:val="none"/>
        </w:rPr>
        <w:t xml:space="preserve"> th</w:t>
      </w:r>
      <w:r w:rsidR="004E5EEA">
        <w:rPr>
          <w:rFonts w:ascii="Arial" w:eastAsia="Calibri" w:hAnsi="Arial" w:cs="Arial"/>
          <w:kern w:val="0"/>
          <w:sz w:val="24"/>
          <w:szCs w:val="24"/>
          <w:lang w:val="en-GB"/>
          <w14:ligatures w14:val="none"/>
        </w:rPr>
        <w:t>ese</w:t>
      </w:r>
      <w:r w:rsidR="00177B80">
        <w:rPr>
          <w:rFonts w:ascii="Arial" w:eastAsia="Calibri" w:hAnsi="Arial" w:cs="Arial"/>
          <w:kern w:val="0"/>
          <w:sz w:val="24"/>
          <w:szCs w:val="24"/>
          <w:lang w:val="en-GB"/>
          <w14:ligatures w14:val="none"/>
        </w:rPr>
        <w:t xml:space="preserve"> amendment</w:t>
      </w:r>
      <w:r w:rsidR="004E5EEA">
        <w:rPr>
          <w:rFonts w:ascii="Arial" w:eastAsia="Calibri" w:hAnsi="Arial" w:cs="Arial"/>
          <w:kern w:val="0"/>
          <w:sz w:val="24"/>
          <w:szCs w:val="24"/>
          <w:lang w:val="en-GB"/>
          <w14:ligatures w14:val="none"/>
        </w:rPr>
        <w:t>s</w:t>
      </w:r>
      <w:r w:rsidR="00177B80">
        <w:rPr>
          <w:rFonts w:ascii="Arial" w:eastAsia="Calibri" w:hAnsi="Arial" w:cs="Arial"/>
          <w:kern w:val="0"/>
          <w:sz w:val="24"/>
          <w:szCs w:val="24"/>
          <w:lang w:val="en-GB"/>
          <w14:ligatures w14:val="none"/>
        </w:rPr>
        <w:t xml:space="preserve"> w</w:t>
      </w:r>
      <w:r w:rsidR="004E5EEA">
        <w:rPr>
          <w:rFonts w:ascii="Arial" w:eastAsia="Calibri" w:hAnsi="Arial" w:cs="Arial"/>
          <w:kern w:val="0"/>
          <w:sz w:val="24"/>
          <w:szCs w:val="24"/>
          <w:lang w:val="en-GB"/>
          <w14:ligatures w14:val="none"/>
        </w:rPr>
        <w:t>ere</w:t>
      </w:r>
      <w:r w:rsidR="00177B80">
        <w:rPr>
          <w:rFonts w:ascii="Arial" w:eastAsia="Calibri" w:hAnsi="Arial" w:cs="Arial"/>
          <w:kern w:val="0"/>
          <w:sz w:val="24"/>
          <w:szCs w:val="24"/>
          <w:lang w:val="en-GB"/>
          <w14:ligatures w14:val="none"/>
        </w:rPr>
        <w:t xml:space="preserve"> brought six years </w:t>
      </w:r>
      <w:r w:rsidR="007B67ED">
        <w:rPr>
          <w:rFonts w:ascii="Arial" w:eastAsia="Calibri" w:hAnsi="Arial" w:cs="Arial"/>
          <w:kern w:val="0"/>
          <w:sz w:val="24"/>
          <w:szCs w:val="24"/>
          <w:lang w:val="en-GB"/>
          <w14:ligatures w14:val="none"/>
        </w:rPr>
        <w:t>from the date the summons w</w:t>
      </w:r>
      <w:r w:rsidR="004E5EEA">
        <w:rPr>
          <w:rFonts w:ascii="Arial" w:eastAsia="Calibri" w:hAnsi="Arial" w:cs="Arial"/>
          <w:kern w:val="0"/>
          <w:sz w:val="24"/>
          <w:szCs w:val="24"/>
          <w:lang w:val="en-GB"/>
          <w14:ligatures w14:val="none"/>
        </w:rPr>
        <w:t>as</w:t>
      </w:r>
      <w:r w:rsidR="007B67ED">
        <w:rPr>
          <w:rFonts w:ascii="Arial" w:eastAsia="Calibri" w:hAnsi="Arial" w:cs="Arial"/>
          <w:kern w:val="0"/>
          <w:sz w:val="24"/>
          <w:szCs w:val="24"/>
          <w:lang w:val="en-GB"/>
          <w14:ligatures w14:val="none"/>
        </w:rPr>
        <w:t xml:space="preserve"> issued. </w:t>
      </w:r>
      <w:r w:rsidR="004E5EEA">
        <w:rPr>
          <w:rFonts w:ascii="Arial" w:eastAsia="Calibri" w:hAnsi="Arial" w:cs="Arial"/>
          <w:kern w:val="0"/>
          <w:sz w:val="24"/>
          <w:szCs w:val="24"/>
          <w:lang w:val="en-GB"/>
          <w14:ligatures w14:val="none"/>
        </w:rPr>
        <w:t xml:space="preserve"> </w:t>
      </w:r>
    </w:p>
    <w:p w14:paraId="26ADBC81" w14:textId="77777777" w:rsidR="007B67ED" w:rsidRDefault="007B67ED" w:rsidP="00892317">
      <w:pPr>
        <w:spacing w:before="360" w:line="360" w:lineRule="auto"/>
        <w:ind w:left="720" w:hanging="720"/>
        <w:contextualSpacing/>
        <w:jc w:val="both"/>
        <w:rPr>
          <w:rFonts w:ascii="Arial" w:eastAsia="Calibri" w:hAnsi="Arial" w:cs="Arial"/>
          <w:kern w:val="0"/>
          <w:sz w:val="24"/>
          <w:szCs w:val="24"/>
          <w:lang w:val="en-GB"/>
          <w14:ligatures w14:val="none"/>
        </w:rPr>
      </w:pPr>
    </w:p>
    <w:p w14:paraId="4582498D" w14:textId="77777777" w:rsidR="00203656" w:rsidRDefault="007B67ED" w:rsidP="002D146E">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4E5EEA">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557427">
        <w:rPr>
          <w:rFonts w:ascii="Arial" w:eastAsia="Calibri" w:hAnsi="Arial" w:cs="Arial"/>
          <w:kern w:val="0"/>
          <w:sz w:val="24"/>
          <w:szCs w:val="24"/>
          <w:lang w:val="en-GB"/>
          <w14:ligatures w14:val="none"/>
        </w:rPr>
        <w:t>I</w:t>
      </w:r>
      <w:r w:rsidR="004E5EEA">
        <w:rPr>
          <w:rFonts w:ascii="Arial" w:eastAsia="Calibri" w:hAnsi="Arial" w:cs="Arial"/>
          <w:kern w:val="0"/>
          <w:sz w:val="24"/>
          <w:szCs w:val="24"/>
          <w:lang w:val="en-GB"/>
          <w14:ligatures w14:val="none"/>
        </w:rPr>
        <w:t>t is worth noting that in</w:t>
      </w:r>
      <w:r>
        <w:rPr>
          <w:rFonts w:ascii="Arial" w:eastAsia="Calibri" w:hAnsi="Arial" w:cs="Arial"/>
          <w:kern w:val="0"/>
          <w:sz w:val="24"/>
          <w:szCs w:val="24"/>
          <w:lang w:val="en-GB"/>
          <w14:ligatures w14:val="none"/>
        </w:rPr>
        <w:t xml:space="preserve"> 2022</w:t>
      </w:r>
      <w:r w:rsidR="00203656">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the </w:t>
      </w:r>
      <w:r w:rsidR="00557427">
        <w:rPr>
          <w:rFonts w:ascii="Arial" w:eastAsia="Calibri" w:hAnsi="Arial" w:cs="Arial"/>
          <w:kern w:val="0"/>
          <w:sz w:val="24"/>
          <w:szCs w:val="24"/>
          <w:lang w:val="en-GB"/>
          <w14:ligatures w14:val="none"/>
        </w:rPr>
        <w:t xml:space="preserve">defendants </w:t>
      </w:r>
      <w:r w:rsidR="002D146E">
        <w:rPr>
          <w:rFonts w:ascii="Arial" w:eastAsia="Calibri" w:hAnsi="Arial" w:cs="Arial"/>
          <w:kern w:val="0"/>
          <w:sz w:val="24"/>
          <w:szCs w:val="24"/>
          <w:lang w:val="en-GB"/>
          <w14:ligatures w14:val="none"/>
        </w:rPr>
        <w:t>amended</w:t>
      </w:r>
      <w:r w:rsidR="00557427">
        <w:rPr>
          <w:rFonts w:ascii="Arial" w:eastAsia="Calibri" w:hAnsi="Arial" w:cs="Arial"/>
          <w:kern w:val="0"/>
          <w:sz w:val="24"/>
          <w:szCs w:val="24"/>
          <w:lang w:val="en-GB"/>
          <w14:ligatures w14:val="none"/>
        </w:rPr>
        <w:t xml:space="preserve"> their plea five</w:t>
      </w:r>
      <w:r w:rsidR="00203656">
        <w:rPr>
          <w:rFonts w:ascii="Arial" w:eastAsia="Calibri" w:hAnsi="Arial" w:cs="Arial"/>
          <w:kern w:val="0"/>
          <w:sz w:val="24"/>
          <w:szCs w:val="24"/>
          <w:lang w:val="en-GB"/>
          <w14:ligatures w14:val="none"/>
        </w:rPr>
        <w:t xml:space="preserve"> (5)</w:t>
      </w:r>
      <w:r w:rsidR="00557427">
        <w:rPr>
          <w:rFonts w:ascii="Arial" w:eastAsia="Calibri" w:hAnsi="Arial" w:cs="Arial"/>
          <w:kern w:val="0"/>
          <w:sz w:val="24"/>
          <w:szCs w:val="24"/>
          <w:lang w:val="en-GB"/>
          <w14:ligatures w14:val="none"/>
        </w:rPr>
        <w:t xml:space="preserve"> years after </w:t>
      </w:r>
      <w:r w:rsidR="002D146E">
        <w:rPr>
          <w:rFonts w:ascii="Arial" w:eastAsia="Calibri" w:hAnsi="Arial" w:cs="Arial"/>
          <w:kern w:val="0"/>
          <w:sz w:val="24"/>
          <w:szCs w:val="24"/>
          <w:lang w:val="en-GB"/>
          <w14:ligatures w14:val="none"/>
        </w:rPr>
        <w:t xml:space="preserve">delivering their plea. </w:t>
      </w:r>
      <w:r w:rsidR="00876B3E">
        <w:rPr>
          <w:rFonts w:ascii="Arial" w:eastAsia="Calibri" w:hAnsi="Arial" w:cs="Arial"/>
          <w:kern w:val="0"/>
          <w:sz w:val="24"/>
          <w:szCs w:val="24"/>
          <w:lang w:val="en-GB"/>
          <w14:ligatures w14:val="none"/>
        </w:rPr>
        <w:t xml:space="preserve">After five years since this litigation started, the </w:t>
      </w:r>
      <w:r w:rsidR="00876B3E">
        <w:rPr>
          <w:rFonts w:ascii="Arial" w:eastAsia="Calibri" w:hAnsi="Arial" w:cs="Arial"/>
          <w:kern w:val="0"/>
          <w:sz w:val="24"/>
          <w:szCs w:val="24"/>
          <w:lang w:val="en-GB"/>
          <w14:ligatures w14:val="none"/>
        </w:rPr>
        <w:lastRenderedPageBreak/>
        <w:t xml:space="preserve">defendants were not denied the opportunity to place facts before the court that </w:t>
      </w:r>
      <w:r w:rsidR="00C12FC2">
        <w:rPr>
          <w:rFonts w:ascii="Arial" w:eastAsia="Calibri" w:hAnsi="Arial" w:cs="Arial"/>
          <w:kern w:val="0"/>
          <w:sz w:val="24"/>
          <w:szCs w:val="24"/>
          <w:lang w:val="en-GB"/>
          <w14:ligatures w14:val="none"/>
        </w:rPr>
        <w:t xml:space="preserve">were not provided to the court when they first served and filed their plea. </w:t>
      </w:r>
    </w:p>
    <w:p w14:paraId="3AC8A3C5" w14:textId="77777777" w:rsidR="00203656" w:rsidRDefault="00203656" w:rsidP="002D146E">
      <w:pPr>
        <w:spacing w:before="360" w:line="360" w:lineRule="auto"/>
        <w:ind w:left="720" w:hanging="720"/>
        <w:contextualSpacing/>
        <w:jc w:val="both"/>
        <w:rPr>
          <w:rFonts w:ascii="Arial" w:eastAsia="Calibri" w:hAnsi="Arial" w:cs="Arial"/>
          <w:kern w:val="0"/>
          <w:sz w:val="24"/>
          <w:szCs w:val="24"/>
          <w:lang w:val="en-GB"/>
          <w14:ligatures w14:val="none"/>
        </w:rPr>
      </w:pPr>
    </w:p>
    <w:p w14:paraId="535C78B2" w14:textId="40ACE5CA" w:rsidR="002A0D7E" w:rsidRDefault="00203656" w:rsidP="002D146E">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[13]</w:t>
      </w:r>
      <w:r>
        <w:rPr>
          <w:rFonts w:ascii="Arial" w:eastAsia="Calibri" w:hAnsi="Arial" w:cs="Arial"/>
          <w:kern w:val="0"/>
          <w:sz w:val="24"/>
          <w:szCs w:val="24"/>
          <w:lang w:val="en-GB"/>
          <w14:ligatures w14:val="none"/>
        </w:rPr>
        <w:tab/>
      </w:r>
      <w:r w:rsidR="00C12FC2">
        <w:rPr>
          <w:rFonts w:ascii="Arial" w:eastAsia="Calibri" w:hAnsi="Arial" w:cs="Arial"/>
          <w:kern w:val="0"/>
          <w:sz w:val="24"/>
          <w:szCs w:val="24"/>
          <w:lang w:val="en-GB"/>
          <w14:ligatures w14:val="none"/>
        </w:rPr>
        <w:t>However, the</w:t>
      </w:r>
      <w:r>
        <w:rPr>
          <w:rFonts w:ascii="Arial" w:eastAsia="Calibri" w:hAnsi="Arial" w:cs="Arial"/>
          <w:kern w:val="0"/>
          <w:sz w:val="24"/>
          <w:szCs w:val="24"/>
          <w:lang w:val="en-GB"/>
          <w14:ligatures w14:val="none"/>
        </w:rPr>
        <w:t xml:space="preserve"> defendants</w:t>
      </w:r>
      <w:r w:rsidR="00C12FC2">
        <w:rPr>
          <w:rFonts w:ascii="Arial" w:eastAsia="Calibri" w:hAnsi="Arial" w:cs="Arial"/>
          <w:kern w:val="0"/>
          <w:sz w:val="24"/>
          <w:szCs w:val="24"/>
          <w:lang w:val="en-GB"/>
          <w14:ligatures w14:val="none"/>
        </w:rPr>
        <w:t xml:space="preserve"> now argue that </w:t>
      </w:r>
      <w:r w:rsidR="00516402">
        <w:rPr>
          <w:rFonts w:ascii="Arial" w:eastAsia="Calibri" w:hAnsi="Arial" w:cs="Arial"/>
          <w:kern w:val="0"/>
          <w:sz w:val="24"/>
          <w:szCs w:val="24"/>
          <w:lang w:val="en-GB"/>
          <w14:ligatures w14:val="none"/>
        </w:rPr>
        <w:t xml:space="preserve">the plaintiff should not be granted the same opportunity because it ought to have provided the facts that it seeks to insert into its particulars of claim when it first drafted and served its particulars of claim. </w:t>
      </w:r>
      <w:r w:rsidR="00A91277">
        <w:rPr>
          <w:rFonts w:ascii="Arial" w:eastAsia="Calibri" w:hAnsi="Arial" w:cs="Arial"/>
          <w:kern w:val="0"/>
          <w:sz w:val="24"/>
          <w:szCs w:val="24"/>
          <w:lang w:val="en-GB"/>
          <w14:ligatures w14:val="none"/>
        </w:rPr>
        <w:t>The defendants were able to ‘supplement’ their case</w:t>
      </w:r>
      <w:r w:rsidR="00570373">
        <w:rPr>
          <w:rFonts w:ascii="Arial" w:eastAsia="Calibri" w:hAnsi="Arial" w:cs="Arial"/>
          <w:kern w:val="0"/>
          <w:sz w:val="24"/>
          <w:szCs w:val="24"/>
          <w:lang w:val="en-GB"/>
          <w14:ligatures w14:val="none"/>
        </w:rPr>
        <w:t xml:space="preserve"> five years</w:t>
      </w:r>
      <w:r w:rsidR="002A0D7E">
        <w:rPr>
          <w:rFonts w:ascii="Arial" w:eastAsia="Calibri" w:hAnsi="Arial" w:cs="Arial"/>
          <w:kern w:val="0"/>
          <w:sz w:val="24"/>
          <w:szCs w:val="24"/>
          <w:lang w:val="en-GB"/>
          <w14:ligatures w14:val="none"/>
        </w:rPr>
        <w:t xml:space="preserve"> after serving their plea</w:t>
      </w:r>
      <w:r w:rsidR="00570373">
        <w:rPr>
          <w:rFonts w:ascii="Arial" w:eastAsia="Calibri" w:hAnsi="Arial" w:cs="Arial"/>
          <w:kern w:val="0"/>
          <w:sz w:val="24"/>
          <w:szCs w:val="24"/>
          <w:lang w:val="en-GB"/>
          <w14:ligatures w14:val="none"/>
        </w:rPr>
        <w:t xml:space="preserve">, I doubt that it will be in the interest of justice to deny the plaintiff the same opportunity </w:t>
      </w:r>
      <w:r w:rsidR="002A0D7E">
        <w:rPr>
          <w:rFonts w:ascii="Arial" w:eastAsia="Calibri" w:hAnsi="Arial" w:cs="Arial"/>
          <w:kern w:val="0"/>
          <w:sz w:val="24"/>
          <w:szCs w:val="24"/>
          <w:lang w:val="en-GB"/>
          <w14:ligatures w14:val="none"/>
        </w:rPr>
        <w:t xml:space="preserve">six years after the summons was served. </w:t>
      </w:r>
    </w:p>
    <w:p w14:paraId="16419029" w14:textId="77777777" w:rsidR="002A0D7E" w:rsidRDefault="002A0D7E" w:rsidP="002D146E">
      <w:pPr>
        <w:spacing w:before="360" w:line="360" w:lineRule="auto"/>
        <w:ind w:left="720" w:hanging="720"/>
        <w:contextualSpacing/>
        <w:jc w:val="both"/>
        <w:rPr>
          <w:rFonts w:ascii="Arial" w:eastAsia="Calibri" w:hAnsi="Arial" w:cs="Arial"/>
          <w:kern w:val="0"/>
          <w:sz w:val="24"/>
          <w:szCs w:val="24"/>
          <w:lang w:val="en-GB"/>
          <w14:ligatures w14:val="none"/>
        </w:rPr>
      </w:pPr>
    </w:p>
    <w:p w14:paraId="3B40E950" w14:textId="77777777" w:rsidR="00CF5D5C" w:rsidRDefault="00CF5D5C" w:rsidP="00CF5D5C">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[14]</w:t>
      </w:r>
      <w:r>
        <w:rPr>
          <w:rFonts w:ascii="Arial" w:eastAsia="Calibri" w:hAnsi="Arial" w:cs="Arial"/>
          <w:kern w:val="0"/>
          <w:sz w:val="24"/>
          <w:szCs w:val="24"/>
          <w:lang w:val="en-GB"/>
          <w14:ligatures w14:val="none"/>
        </w:rPr>
        <w:tab/>
        <w:t xml:space="preserve">Due to the defendants’ objection to the proposed amendments, the plaintiff was forced to approach this court to be granted leave to </w:t>
      </w:r>
      <w:proofErr w:type="gramStart"/>
      <w:r>
        <w:rPr>
          <w:rFonts w:ascii="Arial" w:eastAsia="Calibri" w:hAnsi="Arial" w:cs="Arial"/>
          <w:kern w:val="0"/>
          <w:sz w:val="24"/>
          <w:szCs w:val="24"/>
          <w:lang w:val="en-GB"/>
          <w14:ligatures w14:val="none"/>
        </w:rPr>
        <w:t>effect</w:t>
      </w:r>
      <w:proofErr w:type="gramEnd"/>
      <w:r>
        <w:rPr>
          <w:rFonts w:ascii="Arial" w:eastAsia="Calibri" w:hAnsi="Arial" w:cs="Arial"/>
          <w:kern w:val="0"/>
          <w:sz w:val="24"/>
          <w:szCs w:val="24"/>
          <w:lang w:val="en-GB"/>
          <w14:ligatures w14:val="none"/>
        </w:rPr>
        <w:t xml:space="preserve"> these amendments in terms of Rule 28(9) of the Uniform Rules of court which provides that:</w:t>
      </w:r>
    </w:p>
    <w:p w14:paraId="44436ABE" w14:textId="77777777" w:rsidR="00CF5D5C" w:rsidRDefault="00CF5D5C" w:rsidP="00CF5D5C">
      <w:pPr>
        <w:spacing w:before="360" w:line="360" w:lineRule="auto"/>
        <w:ind w:left="720" w:hanging="720"/>
        <w:contextualSpacing/>
        <w:jc w:val="both"/>
        <w:rPr>
          <w:rFonts w:ascii="Arial" w:eastAsia="Calibri" w:hAnsi="Arial" w:cs="Arial"/>
          <w:kern w:val="0"/>
          <w:sz w:val="24"/>
          <w:szCs w:val="24"/>
          <w:lang w:val="en-GB"/>
          <w14:ligatures w14:val="none"/>
        </w:rPr>
      </w:pPr>
    </w:p>
    <w:p w14:paraId="6962DC34" w14:textId="77777777" w:rsidR="00CF5D5C" w:rsidRPr="00940D17" w:rsidRDefault="00CF5D5C" w:rsidP="00CF5D5C">
      <w:pPr>
        <w:spacing w:before="360" w:line="360" w:lineRule="auto"/>
        <w:ind w:left="720"/>
        <w:contextualSpacing/>
        <w:jc w:val="both"/>
        <w:rPr>
          <w:rFonts w:ascii="Arial" w:eastAsia="Calibri" w:hAnsi="Arial" w:cs="Arial"/>
          <w:i/>
          <w:iCs/>
          <w:kern w:val="0"/>
          <w14:ligatures w14:val="none"/>
        </w:rPr>
      </w:pPr>
      <w:r w:rsidRPr="00940D17">
        <w:rPr>
          <w:rFonts w:ascii="Arial" w:eastAsia="Calibri" w:hAnsi="Arial" w:cs="Arial"/>
          <w:i/>
          <w:iCs/>
          <w:kern w:val="0"/>
          <w14:ligatures w14:val="none"/>
        </w:rPr>
        <w:t>‘[t]he court may, notwithstanding anything to the contrary in this rule, at any stage before judgment grant leave to amend any pleading or document on such other terms as to costs or other matters as it deems fit’.</w:t>
      </w:r>
    </w:p>
    <w:p w14:paraId="10A6A749" w14:textId="77777777" w:rsidR="00CF5D5C" w:rsidRDefault="00CF5D5C" w:rsidP="00CF5D5C">
      <w:pPr>
        <w:spacing w:before="360" w:line="360" w:lineRule="auto"/>
        <w:ind w:left="720" w:hanging="720"/>
        <w:contextualSpacing/>
        <w:jc w:val="both"/>
        <w:rPr>
          <w:rFonts w:ascii="Arial" w:eastAsia="Calibri" w:hAnsi="Arial" w:cs="Arial"/>
          <w:kern w:val="0"/>
          <w:sz w:val="24"/>
          <w:szCs w:val="24"/>
          <w14:ligatures w14:val="none"/>
        </w:rPr>
      </w:pPr>
    </w:p>
    <w:p w14:paraId="6E296EEE" w14:textId="77777777" w:rsidR="00B70A98" w:rsidRDefault="00CF5D5C"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[15]</w:t>
      </w:r>
      <w:r>
        <w:rPr>
          <w:rFonts w:ascii="Arial" w:eastAsia="Calibri" w:hAnsi="Arial" w:cs="Arial"/>
          <w:kern w:val="0"/>
          <w:sz w:val="24"/>
          <w:szCs w:val="24"/>
          <w14:ligatures w14:val="none"/>
        </w:rPr>
        <w:tab/>
        <w:t>It is generally accepted that courts have discretion to grant or refuse applications for amendments of pleadings which must be exercised judiciously.</w:t>
      </w:r>
      <w:r>
        <w:rPr>
          <w:rStyle w:val="FootnoteReference"/>
          <w:rFonts w:ascii="Arial" w:eastAsia="Calibri" w:hAnsi="Arial" w:cs="Arial"/>
          <w:kern w:val="0"/>
          <w:sz w:val="24"/>
          <w:szCs w:val="24"/>
          <w14:ligatures w14:val="none"/>
        </w:rPr>
        <w:footnoteReference w:id="2"/>
      </w:r>
      <w:r>
        <w:rPr>
          <w:rFonts w:ascii="Arial" w:eastAsia="Calibri" w:hAnsi="Arial" w:cs="Arial"/>
          <w:kern w:val="0"/>
          <w:sz w:val="24"/>
          <w:szCs w:val="24"/>
          <w14:ligatures w14:val="none"/>
        </w:rPr>
        <w:t xml:space="preserve"> </w:t>
      </w:r>
      <w:r w:rsidRPr="00930DEB">
        <w:rPr>
          <w:rFonts w:ascii="Arial" w:eastAsia="Calibri" w:hAnsi="Arial" w:cs="Arial"/>
          <w:kern w:val="0"/>
          <w:sz w:val="24"/>
          <w:szCs w:val="24"/>
          <w14:ligatures w14:val="none"/>
        </w:rPr>
        <w:t xml:space="preserve">This requires a careful assessment of the parties' versions to determine whether such amendments are warranted. There is no single decisive factor but all the factors that the parties advance must be adequately balanced. </w:t>
      </w:r>
    </w:p>
    <w:p w14:paraId="5B51D0FD" w14:textId="77777777" w:rsidR="00B70A98" w:rsidRDefault="00B70A98" w:rsidP="00CF5D5C">
      <w:pPr>
        <w:spacing w:before="360" w:line="360" w:lineRule="auto"/>
        <w:ind w:left="720" w:hanging="720"/>
        <w:contextualSpacing/>
        <w:jc w:val="both"/>
        <w:rPr>
          <w:rFonts w:ascii="Arial" w:eastAsia="Calibri" w:hAnsi="Arial" w:cs="Arial"/>
          <w:kern w:val="0"/>
          <w:sz w:val="24"/>
          <w:szCs w:val="24"/>
          <w14:ligatures w14:val="none"/>
        </w:rPr>
      </w:pPr>
    </w:p>
    <w:p w14:paraId="646C60AD" w14:textId="02D5978F" w:rsidR="00CF5D5C" w:rsidRDefault="00B70A98"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[16]</w:t>
      </w:r>
      <w:r>
        <w:rPr>
          <w:rFonts w:ascii="Arial" w:eastAsia="Calibri" w:hAnsi="Arial" w:cs="Arial"/>
          <w:kern w:val="0"/>
          <w:sz w:val="24"/>
          <w:szCs w:val="24"/>
          <w14:ligatures w14:val="none"/>
        </w:rPr>
        <w:tab/>
      </w:r>
      <w:r w:rsidR="00CF5D5C" w:rsidRPr="00930DEB">
        <w:rPr>
          <w:rFonts w:ascii="Arial" w:eastAsia="Calibri" w:hAnsi="Arial" w:cs="Arial"/>
          <w:kern w:val="0"/>
          <w:sz w:val="24"/>
          <w:szCs w:val="24"/>
          <w14:ligatures w14:val="none"/>
        </w:rPr>
        <w:t>The main factor that led the plaintiff to amend its pleadings is the desire to place facts that it views as important before the court just like</w:t>
      </w:r>
      <w:r w:rsidR="00CF5D5C">
        <w:rPr>
          <w:rFonts w:ascii="Arial" w:eastAsia="Calibri" w:hAnsi="Arial" w:cs="Arial"/>
          <w:kern w:val="0"/>
          <w:sz w:val="24"/>
          <w:szCs w:val="24"/>
          <w14:ligatures w14:val="none"/>
        </w:rPr>
        <w:t xml:space="preserve"> the defendants did with the amendments</w:t>
      </w:r>
      <w:r w:rsidR="00633BFC">
        <w:rPr>
          <w:rFonts w:ascii="Arial" w:eastAsia="Calibri" w:hAnsi="Arial" w:cs="Arial"/>
          <w:kern w:val="0"/>
          <w:sz w:val="24"/>
          <w:szCs w:val="24"/>
          <w14:ligatures w14:val="none"/>
        </w:rPr>
        <w:t xml:space="preserve"> to their plea</w:t>
      </w:r>
      <w:r w:rsidR="00CF5D5C">
        <w:rPr>
          <w:rFonts w:ascii="Arial" w:eastAsia="Calibri" w:hAnsi="Arial" w:cs="Arial"/>
          <w:kern w:val="0"/>
          <w:sz w:val="24"/>
          <w:szCs w:val="24"/>
          <w14:ligatures w14:val="none"/>
        </w:rPr>
        <w:t xml:space="preserve">. Three main factors that led to the objection </w:t>
      </w:r>
      <w:r w:rsidR="00624555">
        <w:rPr>
          <w:rFonts w:ascii="Arial" w:eastAsia="Calibri" w:hAnsi="Arial" w:cs="Arial"/>
          <w:kern w:val="0"/>
          <w:sz w:val="24"/>
          <w:szCs w:val="24"/>
          <w14:ligatures w14:val="none"/>
        </w:rPr>
        <w:t>of</w:t>
      </w:r>
      <w:r w:rsidR="00CF5D5C">
        <w:rPr>
          <w:rFonts w:ascii="Arial" w:eastAsia="Calibri" w:hAnsi="Arial" w:cs="Arial"/>
          <w:kern w:val="0"/>
          <w:sz w:val="24"/>
          <w:szCs w:val="24"/>
          <w14:ligatures w14:val="none"/>
        </w:rPr>
        <w:t xml:space="preserve"> the</w:t>
      </w:r>
      <w:r w:rsidR="00624555">
        <w:rPr>
          <w:rFonts w:ascii="Arial" w:eastAsia="Calibri" w:hAnsi="Arial" w:cs="Arial"/>
          <w:kern w:val="0"/>
          <w:sz w:val="24"/>
          <w:szCs w:val="24"/>
          <w14:ligatures w14:val="none"/>
        </w:rPr>
        <w:t>se</w:t>
      </w:r>
      <w:r w:rsidR="00CF5D5C">
        <w:rPr>
          <w:rFonts w:ascii="Arial" w:eastAsia="Calibri" w:hAnsi="Arial" w:cs="Arial"/>
          <w:kern w:val="0"/>
          <w:sz w:val="24"/>
          <w:szCs w:val="24"/>
          <w14:ligatures w14:val="none"/>
        </w:rPr>
        <w:t xml:space="preserve"> amendment</w:t>
      </w:r>
      <w:r w:rsidR="00780062">
        <w:rPr>
          <w:rFonts w:ascii="Arial" w:eastAsia="Calibri" w:hAnsi="Arial" w:cs="Arial"/>
          <w:kern w:val="0"/>
          <w:sz w:val="24"/>
          <w:szCs w:val="24"/>
          <w14:ligatures w14:val="none"/>
        </w:rPr>
        <w:t>s</w:t>
      </w:r>
      <w:r w:rsidR="00CF5D5C">
        <w:rPr>
          <w:rFonts w:ascii="Arial" w:eastAsia="Calibri" w:hAnsi="Arial" w:cs="Arial"/>
          <w:kern w:val="0"/>
          <w:sz w:val="24"/>
          <w:szCs w:val="24"/>
          <w14:ligatures w14:val="none"/>
        </w:rPr>
        <w:t xml:space="preserve"> are</w:t>
      </w:r>
      <w:r w:rsidR="00624555">
        <w:rPr>
          <w:rFonts w:ascii="Arial" w:eastAsia="Calibri" w:hAnsi="Arial" w:cs="Arial"/>
          <w:kern w:val="0"/>
          <w:sz w:val="24"/>
          <w:szCs w:val="24"/>
          <w14:ligatures w14:val="none"/>
        </w:rPr>
        <w:t xml:space="preserve"> that</w:t>
      </w:r>
      <w:r w:rsidR="00CF5D5C">
        <w:rPr>
          <w:rFonts w:ascii="Arial" w:eastAsia="Calibri" w:hAnsi="Arial" w:cs="Arial"/>
          <w:kern w:val="0"/>
          <w:sz w:val="24"/>
          <w:szCs w:val="24"/>
          <w14:ligatures w14:val="none"/>
        </w:rPr>
        <w:t xml:space="preserve"> th</w:t>
      </w:r>
      <w:r w:rsidR="00624555">
        <w:rPr>
          <w:rFonts w:ascii="Arial" w:eastAsia="Calibri" w:hAnsi="Arial" w:cs="Arial"/>
          <w:kern w:val="0"/>
          <w:sz w:val="24"/>
          <w:szCs w:val="24"/>
          <w14:ligatures w14:val="none"/>
        </w:rPr>
        <w:t>e</w:t>
      </w:r>
      <w:r w:rsidR="00CF5D5C">
        <w:rPr>
          <w:rFonts w:ascii="Arial" w:eastAsia="Calibri" w:hAnsi="Arial" w:cs="Arial"/>
          <w:kern w:val="0"/>
          <w:sz w:val="24"/>
          <w:szCs w:val="24"/>
          <w14:ligatures w14:val="none"/>
        </w:rPr>
        <w:t xml:space="preserve"> amendment</w:t>
      </w:r>
      <w:r w:rsidR="00780062">
        <w:rPr>
          <w:rFonts w:ascii="Arial" w:eastAsia="Calibri" w:hAnsi="Arial" w:cs="Arial"/>
          <w:kern w:val="0"/>
          <w:sz w:val="24"/>
          <w:szCs w:val="24"/>
          <w14:ligatures w14:val="none"/>
        </w:rPr>
        <w:t>s</w:t>
      </w:r>
      <w:r w:rsidR="00CF5D5C">
        <w:rPr>
          <w:rFonts w:ascii="Arial" w:eastAsia="Calibri" w:hAnsi="Arial" w:cs="Arial"/>
          <w:kern w:val="0"/>
          <w:sz w:val="24"/>
          <w:szCs w:val="24"/>
          <w14:ligatures w14:val="none"/>
        </w:rPr>
        <w:t xml:space="preserve"> w</w:t>
      </w:r>
      <w:r w:rsidR="00780062">
        <w:rPr>
          <w:rFonts w:ascii="Arial" w:eastAsia="Calibri" w:hAnsi="Arial" w:cs="Arial"/>
          <w:kern w:val="0"/>
          <w:sz w:val="24"/>
          <w:szCs w:val="24"/>
          <w14:ligatures w14:val="none"/>
        </w:rPr>
        <w:t>ere</w:t>
      </w:r>
      <w:r w:rsidR="00CF5D5C">
        <w:rPr>
          <w:rFonts w:ascii="Arial" w:eastAsia="Calibri" w:hAnsi="Arial" w:cs="Arial"/>
          <w:kern w:val="0"/>
          <w:sz w:val="24"/>
          <w:szCs w:val="24"/>
          <w14:ligatures w14:val="none"/>
        </w:rPr>
        <w:t xml:space="preserve"> done </w:t>
      </w:r>
      <w:proofErr w:type="gramStart"/>
      <w:r w:rsidR="00CF5D5C">
        <w:rPr>
          <w:rFonts w:ascii="Arial" w:eastAsia="Calibri" w:hAnsi="Arial" w:cs="Arial"/>
          <w:kern w:val="0"/>
          <w:sz w:val="24"/>
          <w:szCs w:val="24"/>
          <w14:ligatures w14:val="none"/>
        </w:rPr>
        <w:t>late,</w:t>
      </w:r>
      <w:proofErr w:type="gramEnd"/>
      <w:r w:rsidR="00CF5D5C">
        <w:rPr>
          <w:rFonts w:ascii="Arial" w:eastAsia="Calibri" w:hAnsi="Arial" w:cs="Arial"/>
          <w:kern w:val="0"/>
          <w:sz w:val="24"/>
          <w:szCs w:val="24"/>
          <w14:ligatures w14:val="none"/>
        </w:rPr>
        <w:t xml:space="preserve"> they raised a new cause of action and would render the particulars of claim </w:t>
      </w:r>
      <w:proofErr w:type="spellStart"/>
      <w:r w:rsidR="00CF5D5C">
        <w:rPr>
          <w:rFonts w:ascii="Arial" w:eastAsia="Calibri" w:hAnsi="Arial" w:cs="Arial"/>
          <w:kern w:val="0"/>
          <w:sz w:val="24"/>
          <w:szCs w:val="24"/>
          <w14:ligatures w14:val="none"/>
        </w:rPr>
        <w:t>excepiable</w:t>
      </w:r>
      <w:proofErr w:type="spellEnd"/>
      <w:r w:rsidR="00CF5D5C">
        <w:rPr>
          <w:rFonts w:ascii="Arial" w:eastAsia="Calibri" w:hAnsi="Arial" w:cs="Arial"/>
          <w:kern w:val="0"/>
          <w:sz w:val="24"/>
          <w:szCs w:val="24"/>
          <w14:ligatures w14:val="none"/>
        </w:rPr>
        <w:t xml:space="preserve">. </w:t>
      </w:r>
    </w:p>
    <w:p w14:paraId="2CC5BFCA" w14:textId="77777777" w:rsidR="00CF5D5C" w:rsidRDefault="00CF5D5C" w:rsidP="00CF5D5C">
      <w:pPr>
        <w:spacing w:before="360" w:line="360" w:lineRule="auto"/>
        <w:ind w:left="720" w:hanging="720"/>
        <w:contextualSpacing/>
        <w:jc w:val="both"/>
        <w:rPr>
          <w:rFonts w:ascii="Arial" w:eastAsia="Calibri" w:hAnsi="Arial" w:cs="Arial"/>
          <w:kern w:val="0"/>
          <w:sz w:val="24"/>
          <w:szCs w:val="24"/>
          <w14:ligatures w14:val="none"/>
        </w:rPr>
      </w:pPr>
    </w:p>
    <w:p w14:paraId="395B7449" w14:textId="605A01AD" w:rsidR="00CF5D5C" w:rsidRDefault="00CF5D5C"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w:t>
      </w:r>
      <w:r w:rsidR="00A25E45">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There is nothing that prevents any party from amending their pleadings. This is a procedural step that is also at the plaintiff’s disposal. The defendants also </w:t>
      </w:r>
      <w:r>
        <w:rPr>
          <w:rFonts w:ascii="Arial" w:eastAsia="Calibri" w:hAnsi="Arial" w:cs="Arial"/>
          <w:kern w:val="0"/>
          <w:sz w:val="24"/>
          <w:szCs w:val="24"/>
          <w14:ligatures w14:val="none"/>
        </w:rPr>
        <w:lastRenderedPageBreak/>
        <w:t>amended their plea late in the proceedings.  The argument relating to the new cause of action does not seem like it can be sustained. I am not convinced that with these amendments</w:t>
      </w:r>
      <w:r w:rsidR="00200632">
        <w:rPr>
          <w:rFonts w:ascii="Arial" w:eastAsia="Calibri" w:hAnsi="Arial" w:cs="Arial"/>
          <w:kern w:val="0"/>
          <w:sz w:val="24"/>
          <w:szCs w:val="24"/>
          <w14:ligatures w14:val="none"/>
        </w:rPr>
        <w:t>, the plaintiff</w:t>
      </w:r>
      <w:r>
        <w:rPr>
          <w:rFonts w:ascii="Arial" w:eastAsia="Calibri" w:hAnsi="Arial" w:cs="Arial"/>
          <w:kern w:val="0"/>
          <w:sz w:val="24"/>
          <w:szCs w:val="24"/>
          <w14:ligatures w14:val="none"/>
        </w:rPr>
        <w:t xml:space="preserve"> seeks to introduce a new cause of action. </w:t>
      </w:r>
    </w:p>
    <w:p w14:paraId="0488EE70" w14:textId="77777777" w:rsidR="00CF5D5C" w:rsidRDefault="00CF5D5C" w:rsidP="00CF5D5C">
      <w:pPr>
        <w:spacing w:before="360" w:line="360" w:lineRule="auto"/>
        <w:ind w:left="720" w:hanging="720"/>
        <w:contextualSpacing/>
        <w:jc w:val="both"/>
        <w:rPr>
          <w:rFonts w:ascii="Arial" w:eastAsia="Calibri" w:hAnsi="Arial" w:cs="Arial"/>
          <w:kern w:val="0"/>
          <w:sz w:val="24"/>
          <w:szCs w:val="24"/>
          <w14:ligatures w14:val="none"/>
        </w:rPr>
      </w:pPr>
    </w:p>
    <w:p w14:paraId="142FF0F8" w14:textId="51B6F7D2" w:rsidR="00CF5D5C" w:rsidRPr="00FD6F0E" w:rsidRDefault="00CF5D5C"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w:t>
      </w:r>
      <w:r w:rsidR="00200632">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I agree with the plaintiff that the proposed amendments seek to clarify its claim against the defendants. In my view, t</w:t>
      </w:r>
      <w:r w:rsidRPr="00515BF4">
        <w:rPr>
          <w:rFonts w:ascii="Arial" w:eastAsia="Calibri" w:hAnsi="Arial" w:cs="Arial"/>
          <w:kern w:val="0"/>
          <w:sz w:val="24"/>
          <w:szCs w:val="24"/>
          <w14:ligatures w14:val="none"/>
        </w:rPr>
        <w:t xml:space="preserve">he right </w:t>
      </w:r>
      <w:r>
        <w:rPr>
          <w:rFonts w:ascii="Arial" w:eastAsia="Calibri" w:hAnsi="Arial" w:cs="Arial"/>
          <w:kern w:val="0"/>
          <w:sz w:val="24"/>
          <w:szCs w:val="24"/>
          <w14:ligatures w14:val="none"/>
        </w:rPr>
        <w:t>that the plaintiff</w:t>
      </w:r>
      <w:r w:rsidRPr="00515BF4">
        <w:rPr>
          <w:rFonts w:ascii="Arial" w:eastAsia="Calibri" w:hAnsi="Arial" w:cs="Arial"/>
          <w:kern w:val="0"/>
          <w:sz w:val="24"/>
          <w:szCs w:val="24"/>
          <w14:ligatures w14:val="none"/>
        </w:rPr>
        <w:t xml:space="preserve"> sought to enforce in the original particulars of claim </w:t>
      </w:r>
      <w:r>
        <w:rPr>
          <w:rFonts w:ascii="Arial" w:eastAsia="Calibri" w:hAnsi="Arial" w:cs="Arial"/>
          <w:kern w:val="0"/>
          <w:sz w:val="24"/>
          <w:szCs w:val="24"/>
          <w14:ligatures w14:val="none"/>
        </w:rPr>
        <w:t>is the same as that which it intends to enforce with the proposed</w:t>
      </w:r>
      <w:r w:rsidRPr="00515BF4">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amendment</w:t>
      </w:r>
      <w:r w:rsidR="00624555">
        <w:rPr>
          <w:rFonts w:ascii="Arial" w:eastAsia="Calibri" w:hAnsi="Arial" w:cs="Arial"/>
          <w:kern w:val="0"/>
          <w:sz w:val="24"/>
          <w:szCs w:val="24"/>
          <w14:ligatures w14:val="none"/>
        </w:rPr>
        <w:t>s</w:t>
      </w:r>
      <w:r>
        <w:rPr>
          <w:rFonts w:ascii="Arial" w:eastAsia="Calibri" w:hAnsi="Arial" w:cs="Arial"/>
          <w:kern w:val="0"/>
          <w:sz w:val="24"/>
          <w:szCs w:val="24"/>
          <w14:ligatures w14:val="none"/>
        </w:rPr>
        <w:t xml:space="preserve">. I am also of the view that there is no merit in the argument that the facts sought to be inserted through the proposed amendments will render the particulars of claim </w:t>
      </w:r>
      <w:proofErr w:type="spellStart"/>
      <w:r w:rsidR="006855D1">
        <w:rPr>
          <w:rFonts w:ascii="Arial" w:eastAsia="Calibri" w:hAnsi="Arial" w:cs="Arial"/>
          <w:kern w:val="0"/>
          <w:sz w:val="24"/>
          <w:szCs w:val="24"/>
          <w14:ligatures w14:val="none"/>
        </w:rPr>
        <w:t>excepiable</w:t>
      </w:r>
      <w:proofErr w:type="spellEnd"/>
      <w:r>
        <w:rPr>
          <w:rFonts w:ascii="Arial" w:eastAsia="Calibri" w:hAnsi="Arial" w:cs="Arial"/>
          <w:kern w:val="0"/>
          <w:sz w:val="24"/>
          <w:szCs w:val="24"/>
          <w14:ligatures w14:val="none"/>
        </w:rPr>
        <w:t xml:space="preserve">. </w:t>
      </w:r>
      <w:r w:rsidRPr="001A6EF9">
        <w:rPr>
          <w:rFonts w:ascii="Arial" w:eastAsia="Calibri" w:hAnsi="Arial" w:cs="Arial"/>
          <w:kern w:val="0"/>
          <w:sz w:val="24"/>
          <w:szCs w:val="24"/>
          <w14:ligatures w14:val="none"/>
        </w:rPr>
        <w:t>To the extent to which the issue of prescription can be raised, I am of the view that it was interrupted by the service of the summons and initial particulars of claim.</w:t>
      </w:r>
      <w:r w:rsidRPr="001A6EF9">
        <w:rPr>
          <w:rFonts w:ascii="Arial" w:eastAsia="Calibri" w:hAnsi="Arial" w:cs="Arial"/>
          <w:kern w:val="0"/>
          <w:sz w:val="24"/>
          <w:szCs w:val="24"/>
          <w:vertAlign w:val="superscript"/>
          <w14:ligatures w14:val="none"/>
        </w:rPr>
        <w:footnoteReference w:id="3"/>
      </w:r>
      <w:r>
        <w:rPr>
          <w:rFonts w:ascii="Arial" w:eastAsia="Calibri" w:hAnsi="Arial" w:cs="Arial"/>
          <w:kern w:val="0"/>
          <w:sz w:val="24"/>
          <w:szCs w:val="24"/>
          <w14:ligatures w14:val="none"/>
        </w:rPr>
        <w:t xml:space="preserve"> </w:t>
      </w:r>
    </w:p>
    <w:p w14:paraId="0E3C0901" w14:textId="77777777" w:rsidR="00CF5D5C" w:rsidRDefault="00CF5D5C" w:rsidP="00CF5D5C">
      <w:pPr>
        <w:spacing w:before="360" w:line="360" w:lineRule="auto"/>
        <w:ind w:left="720" w:hanging="720"/>
        <w:contextualSpacing/>
        <w:jc w:val="both"/>
        <w:rPr>
          <w:rFonts w:ascii="Arial" w:eastAsia="Calibri" w:hAnsi="Arial" w:cs="Arial"/>
          <w:kern w:val="0"/>
          <w:sz w:val="24"/>
          <w:szCs w:val="24"/>
          <w14:ligatures w14:val="none"/>
        </w:rPr>
      </w:pPr>
    </w:p>
    <w:p w14:paraId="3AB931AC" w14:textId="4F9DB1FB" w:rsidR="00824986" w:rsidRDefault="00CF5D5C"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w:t>
      </w:r>
      <w:r w:rsidR="006855D1">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Courts have cautioned that applicants will not be allowed to amend their pleadings by merely applying to do so.</w:t>
      </w:r>
      <w:r>
        <w:rPr>
          <w:rStyle w:val="FootnoteReference"/>
          <w:rFonts w:ascii="Arial" w:eastAsia="Calibri" w:hAnsi="Arial" w:cs="Arial"/>
          <w:kern w:val="0"/>
          <w:sz w:val="24"/>
          <w:szCs w:val="24"/>
          <w14:ligatures w14:val="none"/>
        </w:rPr>
        <w:footnoteReference w:id="4"/>
      </w:r>
      <w:r>
        <w:rPr>
          <w:rFonts w:ascii="Arial" w:eastAsia="Calibri" w:hAnsi="Arial" w:cs="Arial"/>
          <w:kern w:val="0"/>
          <w:sz w:val="24"/>
          <w:szCs w:val="24"/>
          <w14:ligatures w14:val="none"/>
        </w:rPr>
        <w:t xml:space="preserve"> In </w:t>
      </w:r>
      <w:r w:rsidRPr="00824986">
        <w:rPr>
          <w:rFonts w:ascii="Arial" w:eastAsia="Calibri" w:hAnsi="Arial" w:cs="Arial"/>
          <w:i/>
          <w:iCs/>
          <w:kern w:val="0"/>
          <w:sz w:val="24"/>
          <w:szCs w:val="24"/>
          <w14:ligatures w14:val="none"/>
        </w:rPr>
        <w:t xml:space="preserve">Trans - Drakensberg Bank Ltd (Under Judicial Management) v Combined Engineering (Pty) Ltd </w:t>
      </w:r>
      <w:r w:rsidR="00824986">
        <w:rPr>
          <w:rFonts w:ascii="Arial" w:eastAsia="Calibri" w:hAnsi="Arial" w:cs="Arial"/>
          <w:i/>
          <w:iCs/>
          <w:kern w:val="0"/>
          <w:sz w:val="24"/>
          <w:szCs w:val="24"/>
          <w14:ligatures w14:val="none"/>
        </w:rPr>
        <w:t>a</w:t>
      </w:r>
      <w:r w:rsidRPr="00824986">
        <w:rPr>
          <w:rFonts w:ascii="Arial" w:eastAsia="Calibri" w:hAnsi="Arial" w:cs="Arial"/>
          <w:i/>
          <w:iCs/>
          <w:kern w:val="0"/>
          <w:sz w:val="24"/>
          <w:szCs w:val="24"/>
          <w14:ligatures w14:val="none"/>
        </w:rPr>
        <w:t>nd Another</w:t>
      </w:r>
      <w:r>
        <w:rPr>
          <w:rFonts w:ascii="Arial" w:eastAsia="Calibri" w:hAnsi="Arial" w:cs="Arial"/>
          <w:kern w:val="0"/>
          <w:sz w:val="24"/>
          <w:szCs w:val="24"/>
          <w14:ligatures w14:val="none"/>
        </w:rPr>
        <w:t>, it was held that</w:t>
      </w:r>
      <w:r w:rsidR="00824986">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w:t>
      </w:r>
    </w:p>
    <w:p w14:paraId="15E64CCE" w14:textId="77777777" w:rsidR="00824986" w:rsidRDefault="00824986" w:rsidP="00CF5D5C">
      <w:pPr>
        <w:spacing w:before="360" w:line="360" w:lineRule="auto"/>
        <w:ind w:left="720" w:hanging="720"/>
        <w:contextualSpacing/>
        <w:jc w:val="both"/>
        <w:rPr>
          <w:rFonts w:ascii="Arial" w:eastAsia="Calibri" w:hAnsi="Arial" w:cs="Arial"/>
          <w:kern w:val="0"/>
          <w:sz w:val="24"/>
          <w:szCs w:val="24"/>
          <w14:ligatures w14:val="none"/>
        </w:rPr>
      </w:pPr>
    </w:p>
    <w:p w14:paraId="4983D9C9" w14:textId="039E1338" w:rsidR="00F060B6" w:rsidRPr="00824986" w:rsidRDefault="00CF5D5C" w:rsidP="00824986">
      <w:pPr>
        <w:spacing w:before="360" w:line="360" w:lineRule="auto"/>
        <w:ind w:left="720"/>
        <w:contextualSpacing/>
        <w:jc w:val="both"/>
        <w:rPr>
          <w:rFonts w:ascii="Arial" w:eastAsia="Calibri" w:hAnsi="Arial" w:cs="Arial"/>
          <w:kern w:val="0"/>
          <w14:ligatures w14:val="none"/>
        </w:rPr>
      </w:pPr>
      <w:r w:rsidRPr="00824986">
        <w:rPr>
          <w:rFonts w:ascii="Arial" w:eastAsia="Calibri" w:hAnsi="Arial" w:cs="Arial"/>
          <w:i/>
          <w:iCs/>
          <w:kern w:val="0"/>
          <w14:ligatures w14:val="none"/>
        </w:rPr>
        <w:t>‘[s]</w:t>
      </w:r>
      <w:proofErr w:type="spellStart"/>
      <w:r w:rsidRPr="00824986">
        <w:rPr>
          <w:rFonts w:ascii="Arial" w:eastAsia="Calibri" w:hAnsi="Arial" w:cs="Arial"/>
          <w:i/>
          <w:iCs/>
          <w:kern w:val="0"/>
          <w14:ligatures w14:val="none"/>
        </w:rPr>
        <w:t>ome</w:t>
      </w:r>
      <w:proofErr w:type="spellEnd"/>
      <w:r w:rsidRPr="00824986">
        <w:rPr>
          <w:rFonts w:ascii="Arial" w:eastAsia="Calibri" w:hAnsi="Arial" w:cs="Arial"/>
          <w:i/>
          <w:iCs/>
          <w:kern w:val="0"/>
          <w14:ligatures w14:val="none"/>
        </w:rPr>
        <w:t xml:space="preserve"> explanation must be offered as to why the amendment is required and if the application for amendment is not timeously made some reasonably satisfactory account must be given for the delay’.</w:t>
      </w:r>
      <w:r w:rsidR="00824986" w:rsidRPr="00824986">
        <w:rPr>
          <w:rFonts w:ascii="Arial" w:eastAsia="Calibri" w:hAnsi="Arial" w:cs="Arial"/>
          <w:kern w:val="0"/>
          <w:vertAlign w:val="superscript"/>
          <w14:ligatures w14:val="none"/>
        </w:rPr>
        <w:footnoteReference w:id="5"/>
      </w:r>
      <w:r w:rsidRPr="00824986">
        <w:rPr>
          <w:rFonts w:ascii="Arial" w:eastAsia="Calibri" w:hAnsi="Arial" w:cs="Arial"/>
          <w:kern w:val="0"/>
          <w14:ligatures w14:val="none"/>
        </w:rPr>
        <w:t xml:space="preserve"> </w:t>
      </w:r>
    </w:p>
    <w:p w14:paraId="52B8B28E" w14:textId="77777777" w:rsidR="00F060B6" w:rsidRDefault="00F060B6" w:rsidP="00CF5D5C">
      <w:pPr>
        <w:spacing w:before="360" w:line="360" w:lineRule="auto"/>
        <w:ind w:left="720" w:hanging="720"/>
        <w:contextualSpacing/>
        <w:jc w:val="both"/>
        <w:rPr>
          <w:rFonts w:ascii="Arial" w:eastAsia="Calibri" w:hAnsi="Arial" w:cs="Arial"/>
          <w:kern w:val="0"/>
          <w:sz w:val="24"/>
          <w:szCs w:val="24"/>
          <w14:ligatures w14:val="none"/>
        </w:rPr>
      </w:pPr>
    </w:p>
    <w:p w14:paraId="0C26C32E" w14:textId="3F049FED" w:rsidR="00CF5D5C" w:rsidRDefault="00F060B6" w:rsidP="008F5077">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726825">
        <w:rPr>
          <w:rFonts w:ascii="Arial" w:eastAsia="Calibri" w:hAnsi="Arial" w:cs="Arial"/>
          <w:kern w:val="0"/>
          <w:sz w:val="24"/>
          <w:szCs w:val="24"/>
          <w14:ligatures w14:val="none"/>
        </w:rPr>
        <w:t>20</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CF5D5C">
        <w:rPr>
          <w:rFonts w:ascii="Arial" w:eastAsia="Calibri" w:hAnsi="Arial" w:cs="Arial"/>
          <w:kern w:val="0"/>
          <w:sz w:val="24"/>
          <w:szCs w:val="24"/>
          <w14:ligatures w14:val="none"/>
        </w:rPr>
        <w:t>The plaintiff</w:t>
      </w:r>
      <w:r w:rsidR="00D23854">
        <w:rPr>
          <w:rFonts w:ascii="Arial" w:eastAsia="Calibri" w:hAnsi="Arial" w:cs="Arial"/>
          <w:kern w:val="0"/>
          <w:sz w:val="24"/>
          <w:szCs w:val="24"/>
          <w14:ligatures w14:val="none"/>
        </w:rPr>
        <w:t xml:space="preserve"> </w:t>
      </w:r>
      <w:r w:rsidR="00CF5D5C">
        <w:rPr>
          <w:rFonts w:ascii="Arial" w:eastAsia="Calibri" w:hAnsi="Arial" w:cs="Arial"/>
          <w:kern w:val="0"/>
          <w:sz w:val="24"/>
          <w:szCs w:val="24"/>
          <w14:ligatures w14:val="none"/>
        </w:rPr>
        <w:t>explained</w:t>
      </w:r>
      <w:r w:rsidR="00D23854">
        <w:rPr>
          <w:rFonts w:ascii="Arial" w:eastAsia="Calibri" w:hAnsi="Arial" w:cs="Arial"/>
          <w:kern w:val="0"/>
          <w:sz w:val="24"/>
          <w:szCs w:val="24"/>
          <w14:ligatures w14:val="none"/>
        </w:rPr>
        <w:t xml:space="preserve"> that</w:t>
      </w:r>
      <w:r w:rsidR="00CF5D5C">
        <w:rPr>
          <w:rFonts w:ascii="Arial" w:eastAsia="Calibri" w:hAnsi="Arial" w:cs="Arial"/>
          <w:kern w:val="0"/>
          <w:sz w:val="24"/>
          <w:szCs w:val="24"/>
          <w14:ligatures w14:val="none"/>
        </w:rPr>
        <w:t xml:space="preserve"> the proposed amendments will allow issues between the parties to be properly ventilated and the court to determine the real issues between them. </w:t>
      </w:r>
      <w:r>
        <w:rPr>
          <w:rFonts w:ascii="Arial" w:eastAsia="Calibri" w:hAnsi="Arial" w:cs="Arial"/>
          <w:kern w:val="0"/>
          <w:sz w:val="24"/>
          <w:szCs w:val="24"/>
          <w14:ligatures w14:val="none"/>
        </w:rPr>
        <w:t>It cannot</w:t>
      </w:r>
      <w:r w:rsidR="00005826">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 xml:space="preserve">be denied as was stated in </w:t>
      </w:r>
      <w:r w:rsidR="009A6C96" w:rsidRPr="0016778D">
        <w:rPr>
          <w:rFonts w:ascii="Arial" w:eastAsia="Calibri" w:hAnsi="Arial" w:cs="Arial"/>
          <w:i/>
          <w:iCs/>
          <w:kern w:val="0"/>
          <w:sz w:val="24"/>
          <w:szCs w:val="24"/>
          <w14:ligatures w14:val="none"/>
        </w:rPr>
        <w:t xml:space="preserve">Man In One CC v </w:t>
      </w:r>
      <w:proofErr w:type="spellStart"/>
      <w:r w:rsidR="009A6C96" w:rsidRPr="0016778D">
        <w:rPr>
          <w:rFonts w:ascii="Arial" w:eastAsia="Calibri" w:hAnsi="Arial" w:cs="Arial"/>
          <w:i/>
          <w:iCs/>
          <w:kern w:val="0"/>
          <w:sz w:val="24"/>
          <w:szCs w:val="24"/>
          <w14:ligatures w14:val="none"/>
        </w:rPr>
        <w:t>Zyka</w:t>
      </w:r>
      <w:proofErr w:type="spellEnd"/>
      <w:r w:rsidR="009A6C96" w:rsidRPr="0016778D">
        <w:rPr>
          <w:rFonts w:ascii="Arial" w:eastAsia="Calibri" w:hAnsi="Arial" w:cs="Arial"/>
          <w:i/>
          <w:iCs/>
          <w:kern w:val="0"/>
          <w:sz w:val="24"/>
          <w:szCs w:val="24"/>
          <w14:ligatures w14:val="none"/>
        </w:rPr>
        <w:t xml:space="preserve"> Trading 100 CC and Others</w:t>
      </w:r>
      <w:r w:rsidR="00DF7A51">
        <w:rPr>
          <w:rFonts w:ascii="Arial" w:eastAsia="Calibri" w:hAnsi="Arial" w:cs="Arial"/>
          <w:i/>
          <w:iCs/>
          <w:kern w:val="0"/>
          <w:sz w:val="24"/>
          <w:szCs w:val="24"/>
          <w14:ligatures w14:val="none"/>
        </w:rPr>
        <w:t xml:space="preserve">, </w:t>
      </w:r>
      <w:r w:rsidR="00DF7A51" w:rsidRPr="00DF7A51">
        <w:rPr>
          <w:rFonts w:ascii="Arial" w:eastAsia="Calibri" w:hAnsi="Arial" w:cs="Arial"/>
          <w:kern w:val="0"/>
          <w:sz w:val="24"/>
          <w:szCs w:val="24"/>
          <w14:ligatures w14:val="none"/>
        </w:rPr>
        <w:t xml:space="preserve">that </w:t>
      </w:r>
      <w:r w:rsidR="00DF7A51">
        <w:rPr>
          <w:rFonts w:ascii="Arial" w:eastAsia="Calibri" w:hAnsi="Arial" w:cs="Arial"/>
          <w:kern w:val="0"/>
          <w:sz w:val="24"/>
          <w:szCs w:val="24"/>
          <w14:ligatures w14:val="none"/>
        </w:rPr>
        <w:t xml:space="preserve">the </w:t>
      </w:r>
      <w:r w:rsidR="00DF7A51" w:rsidRPr="00DF7A51">
        <w:rPr>
          <w:rFonts w:ascii="Arial" w:eastAsia="Calibri" w:hAnsi="Arial" w:cs="Arial"/>
          <w:kern w:val="0"/>
          <w:sz w:val="24"/>
          <w:szCs w:val="24"/>
          <w14:ligatures w14:val="none"/>
        </w:rPr>
        <w:t>primary object of amendments</w:t>
      </w:r>
      <w:r w:rsidR="00005826">
        <w:rPr>
          <w:rFonts w:ascii="Arial" w:eastAsia="Calibri" w:hAnsi="Arial" w:cs="Arial"/>
          <w:kern w:val="0"/>
          <w:sz w:val="24"/>
          <w:szCs w:val="24"/>
          <w14:ligatures w14:val="none"/>
        </w:rPr>
        <w:t xml:space="preserve"> is to ensure</w:t>
      </w:r>
      <w:r w:rsidR="00005826" w:rsidRPr="00005826">
        <w:rPr>
          <w:rFonts w:ascii="Arial" w:eastAsia="Calibri" w:hAnsi="Arial" w:cs="Arial"/>
          <w:kern w:val="0"/>
          <w:sz w:val="24"/>
          <w:szCs w:val="24"/>
          <w14:ligatures w14:val="none"/>
        </w:rPr>
        <w:t xml:space="preserve"> a proper ventilation of the real issues between the parties</w:t>
      </w:r>
      <w:r w:rsidR="00005826">
        <w:rPr>
          <w:rFonts w:ascii="Arial" w:eastAsia="Calibri" w:hAnsi="Arial" w:cs="Arial"/>
          <w:i/>
          <w:iCs/>
          <w:kern w:val="0"/>
          <w:sz w:val="24"/>
          <w:szCs w:val="24"/>
          <w14:ligatures w14:val="none"/>
        </w:rPr>
        <w:t>.</w:t>
      </w:r>
      <w:r w:rsidR="009A6C96">
        <w:rPr>
          <w:rStyle w:val="FootnoteReference"/>
          <w:rFonts w:ascii="Arial" w:eastAsia="Calibri" w:hAnsi="Arial" w:cs="Arial"/>
          <w:kern w:val="0"/>
          <w:sz w:val="24"/>
          <w:szCs w:val="24"/>
          <w14:ligatures w14:val="none"/>
        </w:rPr>
        <w:footnoteReference w:id="6"/>
      </w:r>
      <w:r w:rsidR="009A6C96">
        <w:rPr>
          <w:rFonts w:ascii="Arial" w:eastAsia="Calibri" w:hAnsi="Arial" w:cs="Arial"/>
          <w:kern w:val="0"/>
          <w:sz w:val="24"/>
          <w:szCs w:val="24"/>
          <w14:ligatures w14:val="none"/>
        </w:rPr>
        <w:t xml:space="preserve"> </w:t>
      </w:r>
      <w:r w:rsidR="00005826">
        <w:rPr>
          <w:rFonts w:ascii="Arial" w:eastAsia="Calibri" w:hAnsi="Arial" w:cs="Arial"/>
          <w:kern w:val="0"/>
          <w:sz w:val="24"/>
          <w:szCs w:val="24"/>
          <w14:ligatures w14:val="none"/>
        </w:rPr>
        <w:t xml:space="preserve">To refuse the plaintiff to amend its particulars of claim where the </w:t>
      </w:r>
      <w:r w:rsidR="00EC5091">
        <w:rPr>
          <w:rFonts w:ascii="Arial" w:eastAsia="Calibri" w:hAnsi="Arial" w:cs="Arial"/>
          <w:kern w:val="0"/>
          <w:sz w:val="24"/>
          <w:szCs w:val="24"/>
          <w14:ligatures w14:val="none"/>
        </w:rPr>
        <w:t xml:space="preserve">defendants </w:t>
      </w:r>
      <w:r w:rsidR="008970F4">
        <w:rPr>
          <w:rFonts w:ascii="Arial" w:eastAsia="Calibri" w:hAnsi="Arial" w:cs="Arial"/>
          <w:kern w:val="0"/>
          <w:sz w:val="24"/>
          <w:szCs w:val="24"/>
          <w14:ligatures w14:val="none"/>
        </w:rPr>
        <w:t xml:space="preserve">already </w:t>
      </w:r>
      <w:r w:rsidR="00EC5091">
        <w:rPr>
          <w:rFonts w:ascii="Arial" w:eastAsia="Calibri" w:hAnsi="Arial" w:cs="Arial"/>
          <w:kern w:val="0"/>
          <w:sz w:val="24"/>
          <w:szCs w:val="24"/>
          <w14:ligatures w14:val="none"/>
        </w:rPr>
        <w:t xml:space="preserve">amended the plea a year earlier after five years </w:t>
      </w:r>
      <w:r w:rsidR="008970F4">
        <w:rPr>
          <w:rFonts w:ascii="Arial" w:eastAsia="Calibri" w:hAnsi="Arial" w:cs="Arial"/>
          <w:kern w:val="0"/>
          <w:sz w:val="24"/>
          <w:szCs w:val="24"/>
          <w14:ligatures w14:val="none"/>
        </w:rPr>
        <w:t>since</w:t>
      </w:r>
      <w:r w:rsidR="001A13EC">
        <w:rPr>
          <w:rFonts w:ascii="Arial" w:eastAsia="Calibri" w:hAnsi="Arial" w:cs="Arial"/>
          <w:kern w:val="0"/>
          <w:sz w:val="24"/>
          <w:szCs w:val="24"/>
          <w14:ligatures w14:val="none"/>
        </w:rPr>
        <w:t xml:space="preserve"> they served their plea will </w:t>
      </w:r>
      <w:r w:rsidR="001A13EC">
        <w:rPr>
          <w:rFonts w:ascii="Arial" w:eastAsia="Calibri" w:hAnsi="Arial" w:cs="Arial"/>
          <w:kern w:val="0"/>
          <w:sz w:val="24"/>
          <w:szCs w:val="24"/>
          <w14:ligatures w14:val="none"/>
        </w:rPr>
        <w:lastRenderedPageBreak/>
        <w:t xml:space="preserve">not lead to </w:t>
      </w:r>
      <w:r w:rsidR="002E0FCB">
        <w:rPr>
          <w:rFonts w:ascii="Arial" w:eastAsia="Calibri" w:hAnsi="Arial" w:cs="Arial"/>
          <w:kern w:val="0"/>
          <w:sz w:val="24"/>
          <w:szCs w:val="24"/>
          <w14:ligatures w14:val="none"/>
        </w:rPr>
        <w:t>the proper ventilation of the real issues between the parties. This will also not be in the interest of justice</w:t>
      </w:r>
      <w:r w:rsidR="008F5077">
        <w:rPr>
          <w:rFonts w:ascii="Arial" w:eastAsia="Calibri" w:hAnsi="Arial" w:cs="Arial"/>
          <w:kern w:val="0"/>
          <w:sz w:val="24"/>
          <w:szCs w:val="24"/>
          <w14:ligatures w14:val="none"/>
        </w:rPr>
        <w:t>.</w:t>
      </w:r>
      <w:r w:rsidR="00C06744">
        <w:rPr>
          <w:rFonts w:ascii="Arial" w:eastAsia="Calibri" w:hAnsi="Arial" w:cs="Arial"/>
          <w:kern w:val="0"/>
          <w:sz w:val="24"/>
          <w:szCs w:val="24"/>
          <w14:ligatures w14:val="none"/>
        </w:rPr>
        <w:t xml:space="preserve"> </w:t>
      </w:r>
    </w:p>
    <w:p w14:paraId="015C4803" w14:textId="77777777" w:rsidR="00A73485" w:rsidRDefault="00A73485" w:rsidP="008F5077">
      <w:pPr>
        <w:spacing w:before="360" w:line="360" w:lineRule="auto"/>
        <w:ind w:left="720" w:hanging="720"/>
        <w:contextualSpacing/>
        <w:jc w:val="both"/>
        <w:rPr>
          <w:rFonts w:ascii="Arial" w:eastAsia="Calibri" w:hAnsi="Arial" w:cs="Arial"/>
          <w:kern w:val="0"/>
          <w:sz w:val="24"/>
          <w:szCs w:val="24"/>
          <w14:ligatures w14:val="none"/>
        </w:rPr>
      </w:pPr>
    </w:p>
    <w:p w14:paraId="5CEDA1A2" w14:textId="77777777" w:rsidR="00DC02F8" w:rsidRDefault="00CF5D5C"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A73485">
        <w:rPr>
          <w:rFonts w:ascii="Arial" w:eastAsia="Calibri" w:hAnsi="Arial" w:cs="Arial"/>
          <w:kern w:val="0"/>
          <w:sz w:val="24"/>
          <w:szCs w:val="24"/>
          <w14:ligatures w14:val="none"/>
        </w:rPr>
        <w:t>21</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 agree with the defendants that the plaintiff failed to provide a satisfactory account of why it decided to amend its particulars of claim after six years. The failure to provide a satisfactory </w:t>
      </w:r>
      <w:r w:rsidR="00B86E79">
        <w:rPr>
          <w:rFonts w:ascii="Arial" w:eastAsia="Calibri" w:hAnsi="Arial" w:cs="Arial"/>
          <w:kern w:val="0"/>
          <w:sz w:val="24"/>
          <w:szCs w:val="24"/>
          <w14:ligatures w14:val="none"/>
        </w:rPr>
        <w:t>explanation</w:t>
      </w:r>
      <w:r>
        <w:rPr>
          <w:rFonts w:ascii="Arial" w:eastAsia="Calibri" w:hAnsi="Arial" w:cs="Arial"/>
          <w:kern w:val="0"/>
          <w:sz w:val="24"/>
          <w:szCs w:val="24"/>
          <w14:ligatures w14:val="none"/>
        </w:rPr>
        <w:t xml:space="preserve"> for the delay has been used by certain courts to refuse applicants to amend their pleadings.</w:t>
      </w:r>
      <w:r>
        <w:rPr>
          <w:rStyle w:val="FootnoteReference"/>
          <w:rFonts w:ascii="Arial" w:eastAsia="Calibri" w:hAnsi="Arial" w:cs="Arial"/>
          <w:kern w:val="0"/>
          <w:sz w:val="24"/>
          <w:szCs w:val="24"/>
          <w14:ligatures w14:val="none"/>
        </w:rPr>
        <w:footnoteReference w:id="7"/>
      </w:r>
      <w:r w:rsidR="007C251B">
        <w:rPr>
          <w:rFonts w:ascii="Arial" w:eastAsia="Calibri" w:hAnsi="Arial" w:cs="Arial"/>
          <w:kern w:val="0"/>
          <w:sz w:val="24"/>
          <w:szCs w:val="24"/>
          <w14:ligatures w14:val="none"/>
        </w:rPr>
        <w:t xml:space="preserve"> </w:t>
      </w:r>
    </w:p>
    <w:p w14:paraId="02ABA042" w14:textId="77777777" w:rsidR="00DC02F8" w:rsidRDefault="00DC02F8" w:rsidP="00CF5D5C">
      <w:pPr>
        <w:spacing w:before="360" w:line="360" w:lineRule="auto"/>
        <w:ind w:left="720" w:hanging="720"/>
        <w:contextualSpacing/>
        <w:jc w:val="both"/>
        <w:rPr>
          <w:rFonts w:ascii="Arial" w:eastAsia="Calibri" w:hAnsi="Arial" w:cs="Arial"/>
          <w:kern w:val="0"/>
          <w:sz w:val="24"/>
          <w:szCs w:val="24"/>
          <w14:ligatures w14:val="none"/>
        </w:rPr>
      </w:pPr>
    </w:p>
    <w:p w14:paraId="461A7315" w14:textId="1266EEE2" w:rsidR="00CF5D5C" w:rsidRDefault="00DC02F8" w:rsidP="00CF5D5C">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[22]</w:t>
      </w:r>
      <w:r>
        <w:rPr>
          <w:rFonts w:ascii="Arial" w:eastAsia="Calibri" w:hAnsi="Arial" w:cs="Arial"/>
          <w:kern w:val="0"/>
          <w:sz w:val="24"/>
          <w:szCs w:val="24"/>
          <w14:ligatures w14:val="none"/>
        </w:rPr>
        <w:tab/>
      </w:r>
      <w:r w:rsidR="007C251B">
        <w:rPr>
          <w:rFonts w:ascii="Arial" w:eastAsia="Calibri" w:hAnsi="Arial" w:cs="Arial"/>
          <w:kern w:val="0"/>
          <w:sz w:val="24"/>
          <w:szCs w:val="24"/>
          <w14:ligatures w14:val="none"/>
        </w:rPr>
        <w:t xml:space="preserve">I do not think that the facts of this case </w:t>
      </w:r>
      <w:r w:rsidR="0023216F">
        <w:rPr>
          <w:rFonts w:ascii="Arial" w:eastAsia="Calibri" w:hAnsi="Arial" w:cs="Arial"/>
          <w:kern w:val="0"/>
          <w:sz w:val="24"/>
          <w:szCs w:val="24"/>
          <w14:ligatures w14:val="none"/>
        </w:rPr>
        <w:t>justify</w:t>
      </w:r>
      <w:r w:rsidR="007C251B">
        <w:rPr>
          <w:rFonts w:ascii="Arial" w:eastAsia="Calibri" w:hAnsi="Arial" w:cs="Arial"/>
          <w:kern w:val="0"/>
          <w:sz w:val="24"/>
          <w:szCs w:val="24"/>
          <w14:ligatures w14:val="none"/>
        </w:rPr>
        <w:t xml:space="preserve"> such an outcome</w:t>
      </w:r>
      <w:r w:rsidR="0023216F">
        <w:rPr>
          <w:rFonts w:ascii="Arial" w:eastAsia="Calibri" w:hAnsi="Arial" w:cs="Arial"/>
          <w:kern w:val="0"/>
          <w:sz w:val="24"/>
          <w:szCs w:val="24"/>
          <w14:ligatures w14:val="none"/>
        </w:rPr>
        <w:t xml:space="preserve">, particularly because the defendants also </w:t>
      </w:r>
      <w:r w:rsidR="00F808AC">
        <w:rPr>
          <w:rFonts w:ascii="Arial" w:eastAsia="Calibri" w:hAnsi="Arial" w:cs="Arial"/>
          <w:kern w:val="0"/>
          <w:sz w:val="24"/>
          <w:szCs w:val="24"/>
          <w14:ligatures w14:val="none"/>
        </w:rPr>
        <w:t xml:space="preserve">effected their amendments late and were allowed to do so by the plaintiff. This means that they are also responsible </w:t>
      </w:r>
      <w:r w:rsidR="00F31772">
        <w:rPr>
          <w:rFonts w:ascii="Arial" w:eastAsia="Calibri" w:hAnsi="Arial" w:cs="Arial"/>
          <w:kern w:val="0"/>
          <w:sz w:val="24"/>
          <w:szCs w:val="24"/>
          <w14:ligatures w14:val="none"/>
        </w:rPr>
        <w:t>for</w:t>
      </w:r>
      <w:r w:rsidR="00F808AC">
        <w:rPr>
          <w:rFonts w:ascii="Arial" w:eastAsia="Calibri" w:hAnsi="Arial" w:cs="Arial"/>
          <w:kern w:val="0"/>
          <w:sz w:val="24"/>
          <w:szCs w:val="24"/>
          <w14:ligatures w14:val="none"/>
        </w:rPr>
        <w:t xml:space="preserve"> the delays that they claim the </w:t>
      </w:r>
      <w:r w:rsidR="00F31772">
        <w:rPr>
          <w:rFonts w:ascii="Arial" w:eastAsia="Calibri" w:hAnsi="Arial" w:cs="Arial"/>
          <w:kern w:val="0"/>
          <w:sz w:val="24"/>
          <w:szCs w:val="24"/>
          <w14:ligatures w14:val="none"/>
        </w:rPr>
        <w:t xml:space="preserve">plaintiff has caused thus far. </w:t>
      </w:r>
      <w:r w:rsidR="000A6721">
        <w:rPr>
          <w:rFonts w:ascii="Arial" w:eastAsia="Calibri" w:hAnsi="Arial" w:cs="Arial"/>
          <w:kern w:val="0"/>
          <w:sz w:val="24"/>
          <w:szCs w:val="24"/>
          <w14:ligatures w14:val="none"/>
        </w:rPr>
        <w:t>The defendants have placed their proper case before the court</w:t>
      </w:r>
      <w:r w:rsidR="009F4FFC">
        <w:rPr>
          <w:rFonts w:ascii="Arial" w:eastAsia="Calibri" w:hAnsi="Arial" w:cs="Arial"/>
          <w:kern w:val="0"/>
          <w:sz w:val="24"/>
          <w:szCs w:val="24"/>
          <w14:ligatures w14:val="none"/>
        </w:rPr>
        <w:t xml:space="preserve"> </w:t>
      </w:r>
      <w:r w:rsidR="00FA51BC">
        <w:rPr>
          <w:rFonts w:ascii="Arial" w:eastAsia="Calibri" w:hAnsi="Arial" w:cs="Arial"/>
          <w:kern w:val="0"/>
          <w:sz w:val="24"/>
          <w:szCs w:val="24"/>
          <w14:ligatures w14:val="none"/>
        </w:rPr>
        <w:t>five years</w:t>
      </w:r>
      <w:r w:rsidR="009F4FFC">
        <w:rPr>
          <w:rFonts w:ascii="Arial" w:eastAsia="Calibri" w:hAnsi="Arial" w:cs="Arial"/>
          <w:kern w:val="0"/>
          <w:sz w:val="24"/>
          <w:szCs w:val="24"/>
          <w14:ligatures w14:val="none"/>
        </w:rPr>
        <w:t xml:space="preserve"> after they filed their plea, it would be unjust to deny the plaintiff the same right. </w:t>
      </w:r>
    </w:p>
    <w:p w14:paraId="61D782EF" w14:textId="77777777" w:rsidR="00EC2ACE" w:rsidRDefault="00EC2ACE" w:rsidP="00CF5D5C">
      <w:pPr>
        <w:spacing w:before="360" w:line="360" w:lineRule="auto"/>
        <w:ind w:left="720" w:hanging="720"/>
        <w:contextualSpacing/>
        <w:jc w:val="both"/>
        <w:rPr>
          <w:rFonts w:ascii="Arial" w:eastAsia="Calibri" w:hAnsi="Arial" w:cs="Arial"/>
          <w:kern w:val="0"/>
          <w:sz w:val="24"/>
          <w:szCs w:val="24"/>
          <w14:ligatures w14:val="none"/>
        </w:rPr>
      </w:pPr>
    </w:p>
    <w:p w14:paraId="4C775328" w14:textId="0299B435" w:rsidR="00E70634" w:rsidRDefault="00EC2ACE" w:rsidP="00C46EE4">
      <w:pPr>
        <w:spacing w:before="360" w:line="360" w:lineRule="auto"/>
        <w:ind w:left="720" w:hanging="720"/>
        <w:contextualSpacing/>
        <w:jc w:val="both"/>
        <w:rPr>
          <w:rFonts w:ascii="Arial" w:eastAsia="Calibri" w:hAnsi="Arial" w:cs="Arial"/>
          <w:i/>
          <w:iCs/>
          <w:kern w:val="0"/>
          <w:sz w:val="24"/>
          <w:szCs w:val="24"/>
          <w14:ligatures w14:val="none"/>
        </w:rPr>
      </w:pPr>
      <w:r>
        <w:rPr>
          <w:rFonts w:ascii="Arial" w:eastAsia="Calibri" w:hAnsi="Arial" w:cs="Arial"/>
          <w:kern w:val="0"/>
          <w:sz w:val="24"/>
          <w:szCs w:val="24"/>
          <w14:ligatures w14:val="none"/>
        </w:rPr>
        <w:t>[</w:t>
      </w:r>
      <w:r w:rsidR="009F365C">
        <w:rPr>
          <w:rFonts w:ascii="Arial" w:eastAsia="Calibri" w:hAnsi="Arial" w:cs="Arial"/>
          <w:kern w:val="0"/>
          <w:sz w:val="24"/>
          <w:szCs w:val="24"/>
          <w14:ligatures w14:val="none"/>
        </w:rPr>
        <w:t>2</w:t>
      </w:r>
      <w:r w:rsidR="00C7185B">
        <w:rPr>
          <w:rFonts w:ascii="Arial" w:eastAsia="Calibri" w:hAnsi="Arial" w:cs="Arial"/>
          <w:kern w:val="0"/>
          <w:sz w:val="24"/>
          <w:szCs w:val="24"/>
          <w14:ligatures w14:val="none"/>
        </w:rPr>
        <w:t>3</w:t>
      </w:r>
      <w:r w:rsidR="009F365C">
        <w:rPr>
          <w:rFonts w:ascii="Arial" w:eastAsia="Calibri" w:hAnsi="Arial" w:cs="Arial"/>
          <w:kern w:val="0"/>
          <w:sz w:val="24"/>
          <w:szCs w:val="24"/>
          <w14:ligatures w14:val="none"/>
        </w:rPr>
        <w:t>]</w:t>
      </w:r>
      <w:r w:rsidR="009F365C">
        <w:rPr>
          <w:rFonts w:ascii="Arial" w:eastAsia="Calibri" w:hAnsi="Arial" w:cs="Arial"/>
          <w:kern w:val="0"/>
          <w:sz w:val="24"/>
          <w:szCs w:val="24"/>
          <w14:ligatures w14:val="none"/>
        </w:rPr>
        <w:tab/>
        <w:t xml:space="preserve">It is trite that an amendment will always be allowed </w:t>
      </w:r>
      <w:r w:rsidR="00C4020A">
        <w:rPr>
          <w:rFonts w:ascii="Arial" w:eastAsia="Calibri" w:hAnsi="Arial" w:cs="Arial"/>
          <w:kern w:val="0"/>
          <w:sz w:val="24"/>
          <w:szCs w:val="24"/>
          <w14:ligatures w14:val="none"/>
        </w:rPr>
        <w:t>unless it is made in bad faith and causes an injustice to the other side.</w:t>
      </w:r>
      <w:r w:rsidR="00C4020A">
        <w:rPr>
          <w:rStyle w:val="FootnoteReference"/>
          <w:rFonts w:ascii="Arial" w:eastAsia="Calibri" w:hAnsi="Arial" w:cs="Arial"/>
          <w:kern w:val="0"/>
          <w:sz w:val="24"/>
          <w:szCs w:val="24"/>
          <w14:ligatures w14:val="none"/>
        </w:rPr>
        <w:footnoteReference w:id="8"/>
      </w:r>
      <w:r w:rsidR="00E70634">
        <w:rPr>
          <w:rFonts w:ascii="Arial" w:eastAsia="Calibri" w:hAnsi="Arial" w:cs="Arial"/>
          <w:kern w:val="0"/>
          <w:sz w:val="24"/>
          <w:szCs w:val="24"/>
          <w14:ligatures w14:val="none"/>
        </w:rPr>
        <w:t xml:space="preserve"> The Constitutional Court confirmed in </w:t>
      </w:r>
      <w:proofErr w:type="spellStart"/>
      <w:r w:rsidR="00E70634" w:rsidRPr="00E70634">
        <w:rPr>
          <w:rFonts w:ascii="Arial" w:eastAsia="Calibri" w:hAnsi="Arial" w:cs="Arial"/>
          <w:i/>
          <w:iCs/>
          <w:kern w:val="0"/>
          <w:sz w:val="24"/>
          <w:szCs w:val="24"/>
          <w14:ligatures w14:val="none"/>
        </w:rPr>
        <w:t>Ascendis</w:t>
      </w:r>
      <w:proofErr w:type="spellEnd"/>
      <w:r w:rsidR="00E70634" w:rsidRPr="00E70634">
        <w:rPr>
          <w:rFonts w:ascii="Arial" w:eastAsia="Calibri" w:hAnsi="Arial" w:cs="Arial"/>
          <w:i/>
          <w:iCs/>
          <w:kern w:val="0"/>
          <w:sz w:val="24"/>
          <w:szCs w:val="24"/>
          <w14:ligatures w14:val="none"/>
        </w:rPr>
        <w:t xml:space="preserve"> Animal Health (Pty) Limited v Merck Sharpe Dohme Corporation and Others</w:t>
      </w:r>
      <w:r w:rsidR="00E70634">
        <w:rPr>
          <w:rFonts w:ascii="Arial" w:eastAsia="Calibri" w:hAnsi="Arial" w:cs="Arial"/>
          <w:kern w:val="0"/>
          <w:sz w:val="24"/>
          <w:szCs w:val="24"/>
          <w14:ligatures w14:val="none"/>
        </w:rPr>
        <w:t>, that</w:t>
      </w:r>
      <w:r w:rsidR="007A3B02">
        <w:rPr>
          <w:rFonts w:ascii="Arial" w:eastAsia="Calibri" w:hAnsi="Arial" w:cs="Arial"/>
          <w:kern w:val="0"/>
          <w:sz w:val="24"/>
          <w:szCs w:val="24"/>
          <w14:ligatures w14:val="none"/>
        </w:rPr>
        <w:t xml:space="preserve"> Rule 28 is</w:t>
      </w:r>
      <w:r w:rsidR="00E70634">
        <w:rPr>
          <w:rFonts w:ascii="Arial" w:eastAsia="Calibri" w:hAnsi="Arial" w:cs="Arial"/>
          <w:kern w:val="0"/>
          <w:sz w:val="24"/>
          <w:szCs w:val="24"/>
          <w14:ligatures w14:val="none"/>
        </w:rPr>
        <w:t xml:space="preserve"> </w:t>
      </w:r>
      <w:r w:rsidR="00E70634" w:rsidRPr="007A3B02">
        <w:rPr>
          <w:rFonts w:ascii="Arial" w:eastAsia="Calibri" w:hAnsi="Arial" w:cs="Arial"/>
          <w:i/>
          <w:iCs/>
          <w:kern w:val="0"/>
          <w:sz w:val="24"/>
          <w:szCs w:val="24"/>
          <w14:ligatures w14:val="none"/>
        </w:rPr>
        <w:t>‘</w:t>
      </w:r>
      <w:r w:rsidR="007A3B02" w:rsidRPr="007A3B02">
        <w:rPr>
          <w:rFonts w:ascii="Arial" w:eastAsia="Calibri" w:hAnsi="Arial" w:cs="Arial"/>
          <w:i/>
          <w:iCs/>
          <w:kern w:val="0"/>
          <w:sz w:val="24"/>
          <w:szCs w:val="24"/>
          <w14:ligatures w14:val="none"/>
        </w:rPr>
        <w:t>…</w:t>
      </w:r>
      <w:r w:rsidR="00C7185B">
        <w:rPr>
          <w:rFonts w:ascii="Arial" w:eastAsia="Calibri" w:hAnsi="Arial" w:cs="Arial"/>
          <w:i/>
          <w:iCs/>
          <w:kern w:val="0"/>
          <w:sz w:val="24"/>
          <w:szCs w:val="24"/>
          <w14:ligatures w14:val="none"/>
        </w:rPr>
        <w:t xml:space="preserve"> </w:t>
      </w:r>
      <w:r w:rsidR="007A3B02" w:rsidRPr="007A3B02">
        <w:rPr>
          <w:rFonts w:ascii="Arial" w:eastAsia="Calibri" w:hAnsi="Arial" w:cs="Arial"/>
          <w:i/>
          <w:iCs/>
          <w:kern w:val="0"/>
          <w:sz w:val="24"/>
          <w:szCs w:val="24"/>
          <w14:ligatures w14:val="none"/>
        </w:rPr>
        <w:t>an enabling rule and amendments should generally be allowed unless there is good cause for not allowing an amendment’.</w:t>
      </w:r>
      <w:r w:rsidR="00E70634">
        <w:rPr>
          <w:rStyle w:val="FootnoteReference"/>
          <w:rFonts w:ascii="Arial" w:eastAsia="Calibri" w:hAnsi="Arial" w:cs="Arial"/>
          <w:kern w:val="0"/>
          <w:sz w:val="24"/>
          <w:szCs w:val="24"/>
          <w14:ligatures w14:val="none"/>
        </w:rPr>
        <w:footnoteReference w:id="9"/>
      </w:r>
    </w:p>
    <w:p w14:paraId="6CF81106" w14:textId="77777777" w:rsidR="002C6EA8" w:rsidRDefault="002C6EA8" w:rsidP="00C46EE4">
      <w:pPr>
        <w:spacing w:before="360" w:line="360" w:lineRule="auto"/>
        <w:ind w:left="720" w:hanging="720"/>
        <w:contextualSpacing/>
        <w:jc w:val="both"/>
        <w:rPr>
          <w:rFonts w:ascii="Arial" w:eastAsia="Calibri" w:hAnsi="Arial" w:cs="Arial"/>
          <w:i/>
          <w:iCs/>
          <w:kern w:val="0"/>
          <w:sz w:val="24"/>
          <w:szCs w:val="24"/>
          <w14:ligatures w14:val="none"/>
        </w:rPr>
      </w:pPr>
    </w:p>
    <w:p w14:paraId="13AC9226" w14:textId="77777777" w:rsidR="00B90B01" w:rsidRDefault="002C6EA8" w:rsidP="002C6EA8">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00B90B01">
        <w:rPr>
          <w:rFonts w:ascii="Arial" w:eastAsia="Calibri" w:hAnsi="Arial" w:cs="Arial"/>
          <w:kern w:val="0"/>
          <w:sz w:val="24"/>
          <w:szCs w:val="24"/>
          <w14:ligatures w14:val="none"/>
        </w:rPr>
        <w:t>4</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9F4FFC">
        <w:rPr>
          <w:rFonts w:ascii="Arial" w:eastAsia="Calibri" w:hAnsi="Arial" w:cs="Arial"/>
          <w:kern w:val="0"/>
          <w:sz w:val="24"/>
          <w:szCs w:val="24"/>
          <w14:ligatures w14:val="none"/>
        </w:rPr>
        <w:t>I am not convinced that the</w:t>
      </w:r>
      <w:r w:rsidR="005D34A2">
        <w:rPr>
          <w:rFonts w:ascii="Arial" w:eastAsia="Calibri" w:hAnsi="Arial" w:cs="Arial"/>
          <w:kern w:val="0"/>
          <w:sz w:val="24"/>
          <w:szCs w:val="24"/>
          <w14:ligatures w14:val="none"/>
        </w:rPr>
        <w:t>re is bad faith in the</w:t>
      </w:r>
      <w:r w:rsidR="009F4FFC">
        <w:rPr>
          <w:rFonts w:ascii="Arial" w:eastAsia="Calibri" w:hAnsi="Arial" w:cs="Arial"/>
          <w:kern w:val="0"/>
          <w:sz w:val="24"/>
          <w:szCs w:val="24"/>
          <w14:ligatures w14:val="none"/>
        </w:rPr>
        <w:t xml:space="preserve"> </w:t>
      </w:r>
      <w:r w:rsidR="005D34A2">
        <w:rPr>
          <w:rFonts w:ascii="Arial" w:eastAsia="Calibri" w:hAnsi="Arial" w:cs="Arial"/>
          <w:kern w:val="0"/>
          <w:sz w:val="24"/>
          <w:szCs w:val="24"/>
          <w14:ligatures w14:val="none"/>
        </w:rPr>
        <w:t>amendments that the plaintiff proposes</w:t>
      </w:r>
      <w:r w:rsidR="00BD6FC8">
        <w:rPr>
          <w:rFonts w:ascii="Arial" w:eastAsia="Calibri" w:hAnsi="Arial" w:cs="Arial"/>
          <w:kern w:val="0"/>
          <w:sz w:val="24"/>
          <w:szCs w:val="24"/>
          <w14:ligatures w14:val="none"/>
        </w:rPr>
        <w:t xml:space="preserve"> </w:t>
      </w:r>
      <w:r w:rsidR="005D34A2">
        <w:rPr>
          <w:rFonts w:ascii="Arial" w:eastAsia="Calibri" w:hAnsi="Arial" w:cs="Arial"/>
          <w:kern w:val="0"/>
          <w:sz w:val="24"/>
          <w:szCs w:val="24"/>
          <w14:ligatures w14:val="none"/>
        </w:rPr>
        <w:t>to make.</w:t>
      </w:r>
      <w:r>
        <w:rPr>
          <w:rStyle w:val="FootnoteReference"/>
          <w:rFonts w:ascii="Arial" w:eastAsia="Calibri" w:hAnsi="Arial" w:cs="Arial"/>
          <w:kern w:val="0"/>
          <w:sz w:val="24"/>
          <w:szCs w:val="24"/>
          <w14:ligatures w14:val="none"/>
        </w:rPr>
        <w:footnoteReference w:id="10"/>
      </w:r>
      <w:r w:rsidR="00226227">
        <w:rPr>
          <w:rFonts w:ascii="Arial" w:eastAsia="Calibri" w:hAnsi="Arial" w:cs="Arial"/>
          <w:kern w:val="0"/>
          <w:sz w:val="24"/>
          <w:szCs w:val="24"/>
          <w14:ligatures w14:val="none"/>
        </w:rPr>
        <w:t xml:space="preserve"> </w:t>
      </w:r>
      <w:r w:rsidR="00B500D6">
        <w:rPr>
          <w:rFonts w:ascii="Arial" w:eastAsia="Calibri" w:hAnsi="Arial" w:cs="Arial"/>
          <w:kern w:val="0"/>
          <w:sz w:val="24"/>
          <w:szCs w:val="24"/>
          <w14:ligatures w14:val="none"/>
        </w:rPr>
        <w:t>The defendants have already amended their plea in 2022</w:t>
      </w:r>
      <w:r w:rsidR="0094335F">
        <w:rPr>
          <w:rFonts w:ascii="Arial" w:eastAsia="Calibri" w:hAnsi="Arial" w:cs="Arial"/>
          <w:kern w:val="0"/>
          <w:sz w:val="24"/>
          <w:szCs w:val="24"/>
          <w14:ligatures w14:val="none"/>
        </w:rPr>
        <w:t>. I am not convinced that there will be any injustice to the defendants</w:t>
      </w:r>
      <w:r w:rsidR="00B90B01">
        <w:rPr>
          <w:rFonts w:ascii="Arial" w:eastAsia="Calibri" w:hAnsi="Arial" w:cs="Arial"/>
          <w:kern w:val="0"/>
          <w:sz w:val="24"/>
          <w:szCs w:val="24"/>
          <w14:ligatures w14:val="none"/>
        </w:rPr>
        <w:t xml:space="preserve"> should these amendments be allowed</w:t>
      </w:r>
      <w:r w:rsidR="0094335F">
        <w:rPr>
          <w:rFonts w:ascii="Arial" w:eastAsia="Calibri" w:hAnsi="Arial" w:cs="Arial"/>
          <w:kern w:val="0"/>
          <w:sz w:val="24"/>
          <w:szCs w:val="24"/>
          <w14:ligatures w14:val="none"/>
        </w:rPr>
        <w:t>.</w:t>
      </w:r>
      <w:r w:rsidR="005D34A2">
        <w:rPr>
          <w:rFonts w:ascii="Arial" w:eastAsia="Calibri" w:hAnsi="Arial" w:cs="Arial"/>
          <w:kern w:val="0"/>
          <w:sz w:val="24"/>
          <w:szCs w:val="24"/>
          <w14:ligatures w14:val="none"/>
        </w:rPr>
        <w:t xml:space="preserve"> </w:t>
      </w:r>
    </w:p>
    <w:p w14:paraId="7352173B" w14:textId="77777777" w:rsidR="00B90B01" w:rsidRDefault="00B90B01" w:rsidP="002C6EA8">
      <w:pPr>
        <w:spacing w:before="360" w:line="360" w:lineRule="auto"/>
        <w:ind w:left="720" w:hanging="720"/>
        <w:contextualSpacing/>
        <w:jc w:val="both"/>
        <w:rPr>
          <w:rFonts w:ascii="Arial" w:eastAsia="Calibri" w:hAnsi="Arial" w:cs="Arial"/>
          <w:kern w:val="0"/>
          <w:sz w:val="24"/>
          <w:szCs w:val="24"/>
          <w14:ligatures w14:val="none"/>
        </w:rPr>
      </w:pPr>
    </w:p>
    <w:p w14:paraId="38BEFAF3" w14:textId="442A0F7D" w:rsidR="003A2561" w:rsidRDefault="0049304A" w:rsidP="002C6EA8">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[25]</w:t>
      </w:r>
      <w:r>
        <w:rPr>
          <w:rFonts w:ascii="Arial" w:eastAsia="Calibri" w:hAnsi="Arial" w:cs="Arial"/>
          <w:kern w:val="0"/>
          <w:sz w:val="24"/>
          <w:szCs w:val="24"/>
          <w14:ligatures w14:val="none"/>
        </w:rPr>
        <w:tab/>
      </w:r>
      <w:r w:rsidR="0056348A">
        <w:rPr>
          <w:rFonts w:ascii="Arial" w:eastAsia="Calibri" w:hAnsi="Arial" w:cs="Arial"/>
          <w:kern w:val="0"/>
          <w:sz w:val="24"/>
          <w:szCs w:val="24"/>
          <w14:ligatures w14:val="none"/>
        </w:rPr>
        <w:t>There is no reason to punish the plaintiff for its neglect in this case.</w:t>
      </w:r>
      <w:r w:rsidR="0056348A">
        <w:rPr>
          <w:rStyle w:val="FootnoteReference"/>
          <w:rFonts w:ascii="Arial" w:eastAsia="Calibri" w:hAnsi="Arial" w:cs="Arial"/>
          <w:kern w:val="0"/>
          <w:sz w:val="24"/>
          <w:szCs w:val="24"/>
          <w14:ligatures w14:val="none"/>
        </w:rPr>
        <w:footnoteReference w:id="11"/>
      </w:r>
      <w:r w:rsidR="003602EF">
        <w:rPr>
          <w:rFonts w:ascii="Arial" w:eastAsia="Calibri" w:hAnsi="Arial" w:cs="Arial"/>
          <w:kern w:val="0"/>
          <w:sz w:val="24"/>
          <w:szCs w:val="24"/>
          <w14:ligatures w14:val="none"/>
        </w:rPr>
        <w:t xml:space="preserve"> </w:t>
      </w:r>
      <w:r w:rsidR="003141CF">
        <w:rPr>
          <w:rFonts w:ascii="Arial" w:eastAsia="Calibri" w:hAnsi="Arial" w:cs="Arial"/>
          <w:kern w:val="0"/>
          <w:sz w:val="24"/>
          <w:szCs w:val="24"/>
          <w14:ligatures w14:val="none"/>
        </w:rPr>
        <w:t>W</w:t>
      </w:r>
      <w:r w:rsidR="002306D9">
        <w:rPr>
          <w:rFonts w:ascii="Arial" w:eastAsia="Calibri" w:hAnsi="Arial" w:cs="Arial"/>
          <w:kern w:val="0"/>
          <w:sz w:val="24"/>
          <w:szCs w:val="24"/>
          <w14:ligatures w14:val="none"/>
        </w:rPr>
        <w:t>hen the benefit</w:t>
      </w:r>
      <w:r w:rsidR="0081236C">
        <w:rPr>
          <w:rFonts w:ascii="Arial" w:eastAsia="Calibri" w:hAnsi="Arial" w:cs="Arial"/>
          <w:kern w:val="0"/>
          <w:sz w:val="24"/>
          <w:szCs w:val="24"/>
          <w14:ligatures w14:val="none"/>
        </w:rPr>
        <w:t>s</w:t>
      </w:r>
      <w:r w:rsidR="003141CF">
        <w:rPr>
          <w:rFonts w:ascii="Arial" w:eastAsia="Calibri" w:hAnsi="Arial" w:cs="Arial"/>
          <w:kern w:val="0"/>
          <w:sz w:val="24"/>
          <w:szCs w:val="24"/>
          <w14:ligatures w14:val="none"/>
        </w:rPr>
        <w:t xml:space="preserve"> </w:t>
      </w:r>
      <w:r w:rsidR="0081236C">
        <w:rPr>
          <w:rFonts w:ascii="Arial" w:eastAsia="Calibri" w:hAnsi="Arial" w:cs="Arial"/>
          <w:kern w:val="0"/>
          <w:sz w:val="24"/>
          <w:szCs w:val="24"/>
          <w14:ligatures w14:val="none"/>
        </w:rPr>
        <w:t>of allowing the</w:t>
      </w:r>
      <w:r w:rsidR="005B18B2" w:rsidRPr="005B18B2">
        <w:rPr>
          <w:rFonts w:ascii="Arial" w:eastAsia="Calibri" w:hAnsi="Arial" w:cs="Arial"/>
          <w:kern w:val="0"/>
          <w:sz w:val="24"/>
          <w:szCs w:val="24"/>
          <w14:ligatures w14:val="none"/>
        </w:rPr>
        <w:t xml:space="preserve"> amendments to the particulars of claim </w:t>
      </w:r>
      <w:r w:rsidR="003141CF">
        <w:rPr>
          <w:rFonts w:ascii="Arial" w:eastAsia="Calibri" w:hAnsi="Arial" w:cs="Arial"/>
          <w:kern w:val="0"/>
          <w:sz w:val="24"/>
          <w:szCs w:val="24"/>
          <w14:ligatures w14:val="none"/>
        </w:rPr>
        <w:t xml:space="preserve">are weighed </w:t>
      </w:r>
      <w:r w:rsidR="005B18B2" w:rsidRPr="005B18B2">
        <w:rPr>
          <w:rFonts w:ascii="Arial" w:eastAsia="Calibri" w:hAnsi="Arial" w:cs="Arial"/>
          <w:kern w:val="0"/>
          <w:sz w:val="24"/>
          <w:szCs w:val="24"/>
          <w14:ligatures w14:val="none"/>
        </w:rPr>
        <w:t xml:space="preserve">against any prejudice </w:t>
      </w:r>
      <w:r w:rsidR="002A36AE">
        <w:rPr>
          <w:rFonts w:ascii="Arial" w:eastAsia="Calibri" w:hAnsi="Arial" w:cs="Arial"/>
          <w:kern w:val="0"/>
          <w:sz w:val="24"/>
          <w:szCs w:val="24"/>
          <w14:ligatures w14:val="none"/>
        </w:rPr>
        <w:t xml:space="preserve">that may </w:t>
      </w:r>
      <w:r w:rsidR="00B4388F">
        <w:rPr>
          <w:rFonts w:ascii="Arial" w:eastAsia="Calibri" w:hAnsi="Arial" w:cs="Arial"/>
          <w:kern w:val="0"/>
          <w:sz w:val="24"/>
          <w:szCs w:val="24"/>
          <w14:ligatures w14:val="none"/>
        </w:rPr>
        <w:t xml:space="preserve">be suffered by </w:t>
      </w:r>
      <w:r w:rsidR="005B18B2" w:rsidRPr="005B18B2">
        <w:rPr>
          <w:rFonts w:ascii="Arial" w:eastAsia="Calibri" w:hAnsi="Arial" w:cs="Arial"/>
          <w:kern w:val="0"/>
          <w:sz w:val="24"/>
          <w:szCs w:val="24"/>
          <w14:ligatures w14:val="none"/>
        </w:rPr>
        <w:t xml:space="preserve">the defendant, I </w:t>
      </w:r>
      <w:r w:rsidR="003141CF">
        <w:rPr>
          <w:rFonts w:ascii="Arial" w:eastAsia="Calibri" w:hAnsi="Arial" w:cs="Arial"/>
          <w:kern w:val="0"/>
          <w:sz w:val="24"/>
          <w:szCs w:val="24"/>
          <w14:ligatures w14:val="none"/>
        </w:rPr>
        <w:t xml:space="preserve">am of the view that </w:t>
      </w:r>
      <w:r w:rsidR="005B18B2" w:rsidRPr="005B18B2">
        <w:rPr>
          <w:rFonts w:ascii="Arial" w:eastAsia="Calibri" w:hAnsi="Arial" w:cs="Arial"/>
          <w:kern w:val="0"/>
          <w:sz w:val="24"/>
          <w:szCs w:val="24"/>
          <w14:ligatures w14:val="none"/>
        </w:rPr>
        <w:t xml:space="preserve">it </w:t>
      </w:r>
      <w:r w:rsidR="003141CF">
        <w:rPr>
          <w:rFonts w:ascii="Arial" w:eastAsia="Calibri" w:hAnsi="Arial" w:cs="Arial"/>
          <w:kern w:val="0"/>
          <w:sz w:val="24"/>
          <w:szCs w:val="24"/>
          <w14:ligatures w14:val="none"/>
        </w:rPr>
        <w:t>is</w:t>
      </w:r>
      <w:r w:rsidR="005B18B2" w:rsidRPr="005B18B2">
        <w:rPr>
          <w:rFonts w:ascii="Arial" w:eastAsia="Calibri" w:hAnsi="Arial" w:cs="Arial"/>
          <w:kern w:val="0"/>
          <w:sz w:val="24"/>
          <w:szCs w:val="24"/>
          <w14:ligatures w14:val="none"/>
        </w:rPr>
        <w:t xml:space="preserve"> in the interests of justice that the amendments be allowed.</w:t>
      </w:r>
      <w:r w:rsidR="00167849">
        <w:rPr>
          <w:rStyle w:val="FootnoteReference"/>
          <w:rFonts w:ascii="Arial" w:eastAsia="Calibri" w:hAnsi="Arial" w:cs="Arial"/>
          <w:kern w:val="0"/>
          <w:sz w:val="24"/>
          <w:szCs w:val="24"/>
          <w14:ligatures w14:val="none"/>
        </w:rPr>
        <w:footnoteReference w:id="12"/>
      </w:r>
      <w:r w:rsidR="005B18B2" w:rsidRPr="005B18B2">
        <w:rPr>
          <w:rFonts w:ascii="Arial" w:eastAsia="Calibri" w:hAnsi="Arial" w:cs="Arial"/>
          <w:kern w:val="0"/>
          <w:sz w:val="24"/>
          <w:szCs w:val="24"/>
          <w14:ligatures w14:val="none"/>
        </w:rPr>
        <w:t xml:space="preserve">  </w:t>
      </w:r>
    </w:p>
    <w:p w14:paraId="6C2D37F6" w14:textId="77777777" w:rsidR="00E273BF" w:rsidRDefault="00E273BF" w:rsidP="00C46EE4">
      <w:pPr>
        <w:spacing w:before="360" w:line="360" w:lineRule="auto"/>
        <w:ind w:left="720" w:hanging="720"/>
        <w:contextualSpacing/>
        <w:jc w:val="both"/>
        <w:rPr>
          <w:rFonts w:ascii="Arial" w:eastAsia="Calibri" w:hAnsi="Arial" w:cs="Arial"/>
          <w:kern w:val="0"/>
          <w:sz w:val="24"/>
          <w:szCs w:val="24"/>
          <w14:ligatures w14:val="none"/>
        </w:rPr>
      </w:pPr>
    </w:p>
    <w:p w14:paraId="39FBAF50" w14:textId="0CD4AEE1" w:rsidR="00E273BF" w:rsidRPr="00E273BF" w:rsidRDefault="00E273BF" w:rsidP="00C46EE4">
      <w:pPr>
        <w:spacing w:before="360" w:line="360" w:lineRule="auto"/>
        <w:ind w:left="720" w:hanging="720"/>
        <w:contextualSpacing/>
        <w:jc w:val="both"/>
        <w:rPr>
          <w:rFonts w:ascii="Arial" w:eastAsia="Calibri" w:hAnsi="Arial" w:cs="Arial"/>
          <w:b/>
          <w:bCs/>
          <w:kern w:val="0"/>
          <w:sz w:val="24"/>
          <w:szCs w:val="24"/>
          <w14:ligatures w14:val="none"/>
        </w:rPr>
      </w:pPr>
      <w:r w:rsidRPr="00E273BF">
        <w:rPr>
          <w:rFonts w:ascii="Arial" w:eastAsia="Calibri" w:hAnsi="Arial" w:cs="Arial"/>
          <w:b/>
          <w:bCs/>
          <w:kern w:val="0"/>
          <w:sz w:val="24"/>
          <w:szCs w:val="24"/>
          <w14:ligatures w14:val="none"/>
        </w:rPr>
        <w:t>D</w:t>
      </w:r>
      <w:r w:rsidRPr="00E273BF">
        <w:rPr>
          <w:rFonts w:ascii="Arial" w:eastAsia="Calibri" w:hAnsi="Arial" w:cs="Arial"/>
          <w:b/>
          <w:bCs/>
          <w:kern w:val="0"/>
          <w:sz w:val="24"/>
          <w:szCs w:val="24"/>
          <w14:ligatures w14:val="none"/>
        </w:rPr>
        <w:tab/>
        <w:t>CONCLUSION</w:t>
      </w:r>
    </w:p>
    <w:p w14:paraId="4F3D9F6E" w14:textId="77777777" w:rsidR="00403EC6" w:rsidRDefault="00403EC6" w:rsidP="003A2561">
      <w:pPr>
        <w:spacing w:before="360" w:line="360" w:lineRule="auto"/>
        <w:contextualSpacing/>
        <w:rPr>
          <w:rFonts w:ascii="Arial" w:eastAsia="Calibri" w:hAnsi="Arial" w:cs="Arial"/>
          <w:b/>
          <w:bCs/>
          <w:i/>
          <w:iCs/>
          <w:kern w:val="0"/>
          <w:sz w:val="24"/>
          <w:szCs w:val="24"/>
          <w:lang w:val="en-GB"/>
          <w14:ligatures w14:val="none"/>
        </w:rPr>
      </w:pPr>
    </w:p>
    <w:p w14:paraId="24B5137A" w14:textId="3B520198" w:rsidR="00403EC6" w:rsidRDefault="00403EC6" w:rsidP="00C46EE4">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DD52A3">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B54647">
        <w:rPr>
          <w:rFonts w:ascii="Arial" w:eastAsia="Calibri" w:hAnsi="Arial" w:cs="Arial"/>
          <w:kern w:val="0"/>
          <w:sz w:val="24"/>
          <w:szCs w:val="24"/>
          <w:lang w:val="en-GB"/>
          <w14:ligatures w14:val="none"/>
        </w:rPr>
        <w:t xml:space="preserve">I am of the view that the </w:t>
      </w:r>
      <w:r w:rsidR="00664A6F">
        <w:rPr>
          <w:rFonts w:ascii="Arial" w:eastAsia="Calibri" w:hAnsi="Arial" w:cs="Arial"/>
          <w:kern w:val="0"/>
          <w:sz w:val="24"/>
          <w:szCs w:val="24"/>
          <w:lang w:val="en-GB"/>
          <w14:ligatures w14:val="none"/>
        </w:rPr>
        <w:t xml:space="preserve">defendant ought not to have objected to the plaintiff’s proposed amendments because the </w:t>
      </w:r>
      <w:r w:rsidR="001B463F">
        <w:rPr>
          <w:rFonts w:ascii="Arial" w:eastAsia="Calibri" w:hAnsi="Arial" w:cs="Arial"/>
          <w:kern w:val="0"/>
          <w:sz w:val="24"/>
          <w:szCs w:val="24"/>
          <w:lang w:val="en-GB"/>
          <w14:ligatures w14:val="none"/>
        </w:rPr>
        <w:t>defendants</w:t>
      </w:r>
      <w:r w:rsidR="00E273BF">
        <w:rPr>
          <w:rFonts w:ascii="Arial" w:eastAsia="Calibri" w:hAnsi="Arial" w:cs="Arial"/>
          <w:kern w:val="0"/>
          <w:sz w:val="24"/>
          <w:szCs w:val="24"/>
          <w:lang w:val="en-GB"/>
          <w14:ligatures w14:val="none"/>
        </w:rPr>
        <w:t xml:space="preserve"> also</w:t>
      </w:r>
      <w:r w:rsidR="00664A6F">
        <w:rPr>
          <w:rFonts w:ascii="Arial" w:eastAsia="Calibri" w:hAnsi="Arial" w:cs="Arial"/>
          <w:kern w:val="0"/>
          <w:sz w:val="24"/>
          <w:szCs w:val="24"/>
          <w:lang w:val="en-GB"/>
          <w14:ligatures w14:val="none"/>
        </w:rPr>
        <w:t xml:space="preserve"> amended their plea </w:t>
      </w:r>
      <w:r w:rsidR="001B463F">
        <w:rPr>
          <w:rFonts w:ascii="Arial" w:eastAsia="Calibri" w:hAnsi="Arial" w:cs="Arial"/>
          <w:kern w:val="0"/>
          <w:sz w:val="24"/>
          <w:szCs w:val="24"/>
          <w:lang w:val="en-GB"/>
          <w14:ligatures w14:val="none"/>
        </w:rPr>
        <w:t>five years after serving and filing it</w:t>
      </w:r>
      <w:r w:rsidR="00BB74EB">
        <w:rPr>
          <w:rFonts w:ascii="Arial" w:eastAsia="Calibri" w:hAnsi="Arial" w:cs="Arial"/>
          <w:kern w:val="0"/>
          <w:sz w:val="24"/>
          <w:szCs w:val="24"/>
          <w:lang w:val="en-GB"/>
          <w14:ligatures w14:val="none"/>
        </w:rPr>
        <w:t>. However,</w:t>
      </w:r>
      <w:r w:rsidR="001B463F">
        <w:rPr>
          <w:rFonts w:ascii="Arial" w:eastAsia="Calibri" w:hAnsi="Arial" w:cs="Arial"/>
          <w:kern w:val="0"/>
          <w:sz w:val="24"/>
          <w:szCs w:val="24"/>
          <w:lang w:val="en-GB"/>
          <w14:ligatures w14:val="none"/>
        </w:rPr>
        <w:t xml:space="preserve"> the fact that the plaintiff failed to </w:t>
      </w:r>
      <w:r w:rsidR="00C46EE4">
        <w:rPr>
          <w:rFonts w:ascii="Arial" w:eastAsia="Calibri" w:hAnsi="Arial" w:cs="Arial"/>
          <w:kern w:val="0"/>
          <w:sz w:val="24"/>
          <w:szCs w:val="24"/>
          <w:lang w:val="en-GB"/>
          <w14:ligatures w14:val="none"/>
        </w:rPr>
        <w:t>explain</w:t>
      </w:r>
      <w:r w:rsidR="007D769A">
        <w:rPr>
          <w:rFonts w:ascii="Arial" w:eastAsia="Calibri" w:hAnsi="Arial" w:cs="Arial"/>
          <w:kern w:val="0"/>
          <w:sz w:val="24"/>
          <w:szCs w:val="24"/>
          <w:lang w:val="en-GB"/>
          <w14:ligatures w14:val="none"/>
        </w:rPr>
        <w:t xml:space="preserve"> why it delayed </w:t>
      </w:r>
      <w:r w:rsidR="00C46EE4">
        <w:rPr>
          <w:rFonts w:ascii="Arial" w:eastAsia="Calibri" w:hAnsi="Arial" w:cs="Arial"/>
          <w:kern w:val="0"/>
          <w:sz w:val="24"/>
          <w:szCs w:val="24"/>
          <w:lang w:val="en-GB"/>
          <w14:ligatures w14:val="none"/>
        </w:rPr>
        <w:t>amending</w:t>
      </w:r>
      <w:r w:rsidR="007D769A">
        <w:rPr>
          <w:rFonts w:ascii="Arial" w:eastAsia="Calibri" w:hAnsi="Arial" w:cs="Arial"/>
          <w:kern w:val="0"/>
          <w:sz w:val="24"/>
          <w:szCs w:val="24"/>
          <w:lang w:val="en-GB"/>
          <w14:ligatures w14:val="none"/>
        </w:rPr>
        <w:t xml:space="preserve"> its particulars of claim may </w:t>
      </w:r>
      <w:r w:rsidR="00C46EE4">
        <w:rPr>
          <w:rFonts w:ascii="Arial" w:eastAsia="Calibri" w:hAnsi="Arial" w:cs="Arial"/>
          <w:kern w:val="0"/>
          <w:sz w:val="24"/>
          <w:szCs w:val="24"/>
          <w:lang w:val="en-GB"/>
          <w14:ligatures w14:val="none"/>
        </w:rPr>
        <w:t>have justified the defendants</w:t>
      </w:r>
      <w:r w:rsidR="00310E93">
        <w:rPr>
          <w:rFonts w:ascii="Arial" w:eastAsia="Calibri" w:hAnsi="Arial" w:cs="Arial"/>
          <w:kern w:val="0"/>
          <w:sz w:val="24"/>
          <w:szCs w:val="24"/>
          <w:lang w:val="en-GB"/>
          <w14:ligatures w14:val="none"/>
        </w:rPr>
        <w:t>’</w:t>
      </w:r>
      <w:r w:rsidR="00C46EE4">
        <w:rPr>
          <w:rFonts w:ascii="Arial" w:eastAsia="Calibri" w:hAnsi="Arial" w:cs="Arial"/>
          <w:kern w:val="0"/>
          <w:sz w:val="24"/>
          <w:szCs w:val="24"/>
          <w:lang w:val="en-GB"/>
          <w14:ligatures w14:val="none"/>
        </w:rPr>
        <w:t xml:space="preserve"> objecting to the proposed amendments. </w:t>
      </w:r>
    </w:p>
    <w:p w14:paraId="628B272E" w14:textId="77777777" w:rsidR="00310E93" w:rsidRDefault="00310E93" w:rsidP="00112C5F">
      <w:pPr>
        <w:spacing w:before="360" w:line="360" w:lineRule="auto"/>
        <w:contextualSpacing/>
        <w:jc w:val="both"/>
        <w:rPr>
          <w:rFonts w:ascii="Arial" w:eastAsia="Calibri" w:hAnsi="Arial" w:cs="Arial"/>
          <w:kern w:val="0"/>
          <w:sz w:val="24"/>
          <w:szCs w:val="24"/>
          <w:lang w:val="en-GB"/>
          <w14:ligatures w14:val="none"/>
        </w:rPr>
      </w:pPr>
    </w:p>
    <w:p w14:paraId="1594009E" w14:textId="47DE82D1" w:rsidR="00310E93" w:rsidRDefault="00310E93" w:rsidP="00C46EE4">
      <w:pPr>
        <w:spacing w:before="360" w:line="360" w:lineRule="auto"/>
        <w:ind w:left="720" w:hanging="72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ORDER</w:t>
      </w:r>
    </w:p>
    <w:p w14:paraId="320081C6" w14:textId="77777777" w:rsidR="00310E93" w:rsidRDefault="00310E93" w:rsidP="00C46EE4">
      <w:pPr>
        <w:spacing w:before="360" w:line="360" w:lineRule="auto"/>
        <w:ind w:left="720" w:hanging="720"/>
        <w:contextualSpacing/>
        <w:jc w:val="both"/>
        <w:rPr>
          <w:rFonts w:ascii="Arial" w:eastAsia="Calibri" w:hAnsi="Arial" w:cs="Arial"/>
          <w:kern w:val="0"/>
          <w:sz w:val="24"/>
          <w:szCs w:val="24"/>
          <w:lang w:val="en-GB"/>
          <w14:ligatures w14:val="none"/>
        </w:rPr>
      </w:pPr>
    </w:p>
    <w:p w14:paraId="41B1C1DD" w14:textId="1D70DDD9" w:rsidR="00A53024" w:rsidRDefault="00310E93" w:rsidP="00112C5F">
      <w:pPr>
        <w:spacing w:before="360" w:line="360" w:lineRule="auto"/>
        <w:ind w:left="720" w:hanging="720"/>
        <w:contextualSpacing/>
        <w:jc w:val="both"/>
        <w:rPr>
          <w:rFonts w:ascii="Arial" w:eastAsia="Calibri" w:hAnsi="Arial" w:cs="Arial"/>
          <w:kern w:val="0"/>
          <w:sz w:val="24"/>
          <w:szCs w:val="24"/>
          <w14:ligatures w14:val="none"/>
        </w:rPr>
      </w:pPr>
      <w:r>
        <w:rPr>
          <w:rFonts w:ascii="Arial" w:eastAsia="Calibri" w:hAnsi="Arial" w:cs="Arial"/>
          <w:kern w:val="0"/>
          <w:sz w:val="24"/>
          <w:szCs w:val="24"/>
          <w:lang w:val="en-GB"/>
          <w14:ligatures w14:val="none"/>
        </w:rPr>
        <w:t>[2</w:t>
      </w:r>
      <w:r w:rsidR="00DD52A3">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A53024" w:rsidRPr="00A53024">
        <w:rPr>
          <w:rFonts w:ascii="Arial" w:eastAsia="Calibri" w:hAnsi="Arial" w:cs="Arial"/>
          <w:kern w:val="0"/>
          <w:sz w:val="24"/>
          <w:szCs w:val="24"/>
          <w14:ligatures w14:val="none"/>
        </w:rPr>
        <w:t>Consequently, I make the following order:</w:t>
      </w:r>
    </w:p>
    <w:p w14:paraId="19D0BEC3" w14:textId="12D0E4CB" w:rsidR="00A53024" w:rsidRPr="004565B3" w:rsidRDefault="004565B3" w:rsidP="004565B3">
      <w:pPr>
        <w:spacing w:before="360" w:line="360" w:lineRule="auto"/>
        <w:ind w:left="1080" w:hanging="360"/>
        <w:jc w:val="both"/>
        <w:rPr>
          <w:rFonts w:ascii="Arial" w:eastAsia="Calibri" w:hAnsi="Arial" w:cs="Arial"/>
          <w:kern w:val="0"/>
          <w:sz w:val="24"/>
          <w:szCs w:val="24"/>
          <w:lang w:val="en-GB"/>
          <w14:ligatures w14:val="none"/>
        </w:rPr>
      </w:pPr>
      <w:r w:rsidRPr="00E447A3">
        <w:rPr>
          <w:rFonts w:ascii="Arial" w:eastAsia="Calibri" w:hAnsi="Arial" w:cs="Arial"/>
          <w:kern w:val="0"/>
          <w:sz w:val="24"/>
          <w:szCs w:val="24"/>
          <w:lang w:val="en-GB"/>
          <w14:ligatures w14:val="none"/>
        </w:rPr>
        <w:t>1.</w:t>
      </w:r>
      <w:r w:rsidRPr="00E447A3">
        <w:rPr>
          <w:rFonts w:ascii="Arial" w:eastAsia="Calibri" w:hAnsi="Arial" w:cs="Arial"/>
          <w:kern w:val="0"/>
          <w:sz w:val="24"/>
          <w:szCs w:val="24"/>
          <w:lang w:val="en-GB"/>
          <w14:ligatures w14:val="none"/>
        </w:rPr>
        <w:tab/>
      </w:r>
      <w:r w:rsidR="00AA7740" w:rsidRPr="004565B3">
        <w:rPr>
          <w:rFonts w:ascii="Arial" w:eastAsia="Calibri" w:hAnsi="Arial" w:cs="Arial"/>
          <w:kern w:val="0"/>
          <w:sz w:val="24"/>
          <w:szCs w:val="24"/>
          <w14:ligatures w14:val="none"/>
        </w:rPr>
        <w:t xml:space="preserve"> The </w:t>
      </w:r>
      <w:r w:rsidR="008E776E" w:rsidRPr="004565B3">
        <w:rPr>
          <w:rFonts w:ascii="Arial" w:eastAsia="Calibri" w:hAnsi="Arial" w:cs="Arial"/>
          <w:kern w:val="0"/>
          <w:sz w:val="24"/>
          <w:szCs w:val="24"/>
          <w14:ligatures w14:val="none"/>
        </w:rPr>
        <w:t>plaintiff</w:t>
      </w:r>
      <w:r w:rsidR="00AA7740" w:rsidRPr="004565B3">
        <w:rPr>
          <w:rFonts w:ascii="Arial" w:eastAsia="Calibri" w:hAnsi="Arial" w:cs="Arial"/>
          <w:kern w:val="0"/>
          <w:sz w:val="24"/>
          <w:szCs w:val="24"/>
          <w14:ligatures w14:val="none"/>
        </w:rPr>
        <w:t xml:space="preserve"> is granted leave to </w:t>
      </w:r>
      <w:r w:rsidR="004218B1" w:rsidRPr="004565B3">
        <w:rPr>
          <w:rFonts w:ascii="Arial" w:eastAsia="Calibri" w:hAnsi="Arial" w:cs="Arial"/>
          <w:kern w:val="0"/>
          <w:sz w:val="24"/>
          <w:szCs w:val="24"/>
          <w14:ligatures w14:val="none"/>
        </w:rPr>
        <w:t>amend</w:t>
      </w:r>
      <w:r w:rsidR="00AA7740" w:rsidRPr="004565B3">
        <w:rPr>
          <w:rFonts w:ascii="Arial" w:eastAsia="Calibri" w:hAnsi="Arial" w:cs="Arial"/>
          <w:kern w:val="0"/>
          <w:sz w:val="24"/>
          <w:szCs w:val="24"/>
          <w14:ligatures w14:val="none"/>
        </w:rPr>
        <w:t xml:space="preserve"> its particulars of claim in accordance with its notice of intention to amend dated</w:t>
      </w:r>
      <w:r w:rsidR="00556B20" w:rsidRPr="004565B3">
        <w:rPr>
          <w:rFonts w:ascii="Arial" w:eastAsia="Calibri" w:hAnsi="Arial" w:cs="Arial"/>
          <w:kern w:val="0"/>
          <w:sz w:val="24"/>
          <w:szCs w:val="24"/>
          <w14:ligatures w14:val="none"/>
        </w:rPr>
        <w:t xml:space="preserve"> 19 June 2023. </w:t>
      </w:r>
    </w:p>
    <w:p w14:paraId="69105DF4" w14:textId="77777777" w:rsidR="00E447A3" w:rsidRPr="00AA7740" w:rsidRDefault="00E447A3" w:rsidP="00E447A3">
      <w:pPr>
        <w:pStyle w:val="ListParagraph"/>
        <w:spacing w:before="360" w:line="360" w:lineRule="auto"/>
        <w:ind w:left="1080"/>
        <w:jc w:val="both"/>
        <w:rPr>
          <w:rFonts w:ascii="Arial" w:eastAsia="Calibri" w:hAnsi="Arial" w:cs="Arial"/>
          <w:kern w:val="0"/>
          <w:sz w:val="24"/>
          <w:szCs w:val="24"/>
          <w:lang w:val="en-GB"/>
          <w14:ligatures w14:val="none"/>
        </w:rPr>
      </w:pPr>
    </w:p>
    <w:p w14:paraId="65850B61" w14:textId="76E4837F" w:rsidR="00AA7740" w:rsidRPr="004565B3" w:rsidRDefault="004565B3" w:rsidP="004565B3">
      <w:pPr>
        <w:spacing w:before="360" w:line="360" w:lineRule="auto"/>
        <w:ind w:left="1080" w:hanging="36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E447A3" w:rsidRPr="004565B3">
        <w:rPr>
          <w:rFonts w:ascii="Arial" w:eastAsia="Calibri" w:hAnsi="Arial" w:cs="Arial"/>
          <w:kern w:val="0"/>
          <w:sz w:val="24"/>
          <w:szCs w:val="24"/>
          <w:lang w:val="en-GB"/>
          <w14:ligatures w14:val="none"/>
        </w:rPr>
        <w:t xml:space="preserve">The </w:t>
      </w:r>
      <w:r w:rsidR="008E776E" w:rsidRPr="004565B3">
        <w:rPr>
          <w:rFonts w:ascii="Arial" w:eastAsia="Calibri" w:hAnsi="Arial" w:cs="Arial"/>
          <w:kern w:val="0"/>
          <w:sz w:val="24"/>
          <w:szCs w:val="24"/>
          <w:lang w:val="en-GB"/>
          <w14:ligatures w14:val="none"/>
        </w:rPr>
        <w:t xml:space="preserve">plaintiff </w:t>
      </w:r>
      <w:r w:rsidR="00E447A3" w:rsidRPr="004565B3">
        <w:rPr>
          <w:rFonts w:ascii="Arial" w:eastAsia="Calibri" w:hAnsi="Arial" w:cs="Arial"/>
          <w:kern w:val="0"/>
          <w:sz w:val="24"/>
          <w:szCs w:val="24"/>
          <w:lang w:val="en-GB"/>
          <w14:ligatures w14:val="none"/>
        </w:rPr>
        <w:t>shall deliver its amended pages within five (5) days from the date of this order.</w:t>
      </w:r>
    </w:p>
    <w:p w14:paraId="0A41018F" w14:textId="77777777" w:rsidR="00E447A3" w:rsidRPr="00E447A3" w:rsidRDefault="00E447A3" w:rsidP="00E447A3">
      <w:pPr>
        <w:pStyle w:val="ListParagraph"/>
        <w:rPr>
          <w:rFonts w:ascii="Arial" w:eastAsia="Calibri" w:hAnsi="Arial" w:cs="Arial"/>
          <w:kern w:val="0"/>
          <w:sz w:val="24"/>
          <w:szCs w:val="24"/>
          <w:lang w:val="en-GB"/>
          <w14:ligatures w14:val="none"/>
        </w:rPr>
      </w:pPr>
    </w:p>
    <w:p w14:paraId="76A06A1B" w14:textId="08B9B8E6" w:rsidR="00793AC3" w:rsidRPr="004565B3" w:rsidRDefault="004565B3" w:rsidP="004565B3">
      <w:pPr>
        <w:spacing w:before="360" w:line="360" w:lineRule="auto"/>
        <w:ind w:left="1080" w:hanging="360"/>
        <w:jc w:val="both"/>
        <w:rPr>
          <w:rFonts w:ascii="Arial" w:eastAsia="Calibri" w:hAnsi="Arial" w:cs="Arial"/>
          <w:kern w:val="0"/>
          <w:sz w:val="24"/>
          <w:szCs w:val="24"/>
          <w:lang w:val="en-US"/>
          <w14:ligatures w14:val="none"/>
        </w:rPr>
      </w:pPr>
      <w:r w:rsidRPr="004646EE">
        <w:rPr>
          <w:rFonts w:ascii="Arial" w:eastAsia="Calibri" w:hAnsi="Arial" w:cs="Arial"/>
          <w:kern w:val="0"/>
          <w:sz w:val="24"/>
          <w:szCs w:val="24"/>
          <w:lang w:val="en-US"/>
          <w14:ligatures w14:val="none"/>
        </w:rPr>
        <w:t>3.</w:t>
      </w:r>
      <w:r w:rsidRPr="004646EE">
        <w:rPr>
          <w:rFonts w:ascii="Arial" w:eastAsia="Calibri" w:hAnsi="Arial" w:cs="Arial"/>
          <w:kern w:val="0"/>
          <w:sz w:val="24"/>
          <w:szCs w:val="24"/>
          <w:lang w:val="en-US"/>
          <w14:ligatures w14:val="none"/>
        </w:rPr>
        <w:tab/>
      </w:r>
      <w:r w:rsidR="00E447A3" w:rsidRPr="004565B3">
        <w:rPr>
          <w:rFonts w:ascii="Arial" w:eastAsia="Calibri" w:hAnsi="Arial" w:cs="Arial"/>
          <w:kern w:val="0"/>
          <w:sz w:val="24"/>
          <w:szCs w:val="24"/>
          <w14:ligatures w14:val="none"/>
        </w:rPr>
        <w:t>Costs shall be costs in the course.</w:t>
      </w:r>
      <w:r w:rsidR="00793AC3" w:rsidRPr="004565B3">
        <w:rPr>
          <w:rFonts w:ascii="Arial" w:eastAsia="Calibri" w:hAnsi="Arial" w:cs="Arial"/>
          <w:kern w:val="0"/>
          <w:sz w:val="24"/>
          <w:szCs w:val="24"/>
          <w14:ligatures w14:val="none"/>
        </w:rPr>
        <w:t xml:space="preserve">                                            </w:t>
      </w:r>
    </w:p>
    <w:p w14:paraId="1D1B5DA2" w14:textId="77777777" w:rsidR="00793AC3" w:rsidRDefault="00793AC3" w:rsidP="003F4F83">
      <w:pPr>
        <w:spacing w:after="0" w:line="480" w:lineRule="auto"/>
        <w:jc w:val="right"/>
        <w:rPr>
          <w:rFonts w:ascii="Arial" w:eastAsia="Calibri" w:hAnsi="Arial" w:cs="Arial"/>
          <w:b/>
          <w:bCs/>
          <w:kern w:val="0"/>
          <w:sz w:val="24"/>
          <w:szCs w:val="24"/>
          <w:lang w:val="en-US"/>
          <w14:ligatures w14:val="none"/>
        </w:rPr>
      </w:pPr>
      <w:r>
        <w:rPr>
          <w:rFonts w:ascii="Arial" w:eastAsia="Calibri" w:hAnsi="Arial" w:cs="Arial"/>
          <w:noProof/>
          <w:kern w:val="0"/>
          <w:sz w:val="24"/>
          <w:szCs w:val="24"/>
          <w:lang w:eastAsia="en-ZA" w:bidi="ar-SA"/>
          <w14:ligatures w14:val="none"/>
        </w:rPr>
        <w:drawing>
          <wp:inline distT="0" distB="0" distL="0" distR="0" wp14:anchorId="2A775AC3" wp14:editId="64069920">
            <wp:extent cx="2375535" cy="70899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393" cy="748942"/>
                    </a:xfrm>
                    <a:prstGeom prst="rect">
                      <a:avLst/>
                    </a:prstGeom>
                    <a:noFill/>
                  </pic:spPr>
                </pic:pic>
              </a:graphicData>
            </a:graphic>
          </wp:inline>
        </w:drawing>
      </w:r>
    </w:p>
    <w:p w14:paraId="3C5FF989" w14:textId="5CF42424"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lastRenderedPageBreak/>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0CFED52C" w14:textId="4D8D01F5" w:rsidR="003F4F83" w:rsidRDefault="00C82267" w:rsidP="00931007">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2F7B223F" w14:textId="77777777" w:rsidR="003F0EC0" w:rsidRPr="00931007" w:rsidRDefault="003F0EC0" w:rsidP="00931007">
      <w:pPr>
        <w:spacing w:after="0" w:line="480" w:lineRule="auto"/>
        <w:ind w:left="6480"/>
        <w:jc w:val="right"/>
        <w:rPr>
          <w:rFonts w:ascii="Arial" w:eastAsia="Calibri" w:hAnsi="Arial" w:cs="Arial"/>
          <w:b/>
          <w:bCs/>
          <w:kern w:val="0"/>
          <w:sz w:val="24"/>
          <w:szCs w:val="24"/>
          <w:lang w:val="en-US"/>
          <w14:ligatures w14:val="none"/>
        </w:rPr>
      </w:pPr>
    </w:p>
    <w:p w14:paraId="27449F46" w14:textId="24CF361A"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C</w:t>
      </w:r>
      <w:r w:rsidR="00DD52A3" w:rsidRPr="003F4F83">
        <w:rPr>
          <w:rFonts w:ascii="Arial" w:eastAsia="Calibri" w:hAnsi="Arial" w:cs="Arial"/>
          <w:kern w:val="0"/>
          <w:lang w:val="en-US"/>
          <w14:ligatures w14:val="none"/>
        </w:rPr>
        <w:t xml:space="preserve">ounsel for the </w:t>
      </w:r>
      <w:r w:rsidR="004821BF">
        <w:rPr>
          <w:rFonts w:ascii="Arial" w:eastAsia="Calibri" w:hAnsi="Arial" w:cs="Arial"/>
          <w:kern w:val="0"/>
          <w:lang w:val="en-US"/>
          <w14:ligatures w14:val="none"/>
        </w:rPr>
        <w:t>applicant</w:t>
      </w:r>
      <w:r w:rsidRPr="003F4F83">
        <w:rPr>
          <w:rFonts w:ascii="Arial" w:eastAsia="Calibri" w:hAnsi="Arial" w:cs="Arial"/>
          <w:kern w:val="0"/>
          <w:lang w:val="en-US"/>
          <w14:ligatures w14:val="none"/>
        </w:rPr>
        <w:t xml:space="preserve">:  </w:t>
      </w:r>
      <w:r w:rsidR="004821BF">
        <w:rPr>
          <w:rFonts w:ascii="Arial" w:eastAsia="Calibri" w:hAnsi="Arial" w:cs="Arial"/>
          <w:kern w:val="0"/>
          <w:lang w:val="en-US"/>
          <w14:ligatures w14:val="none"/>
        </w:rPr>
        <w:tab/>
      </w:r>
      <w:r w:rsidR="00833C4D">
        <w:rPr>
          <w:rFonts w:ascii="Arial" w:eastAsia="Calibri" w:hAnsi="Arial" w:cs="Arial"/>
          <w:kern w:val="0"/>
          <w:lang w:val="en-US"/>
          <w14:ligatures w14:val="none"/>
        </w:rPr>
        <w:t>A</w:t>
      </w:r>
      <w:r w:rsidR="00DD52A3">
        <w:rPr>
          <w:rFonts w:ascii="Arial" w:eastAsia="Calibri" w:hAnsi="Arial" w:cs="Arial"/>
          <w:kern w:val="0"/>
          <w:lang w:val="en-US"/>
          <w14:ligatures w14:val="none"/>
        </w:rPr>
        <w:t>dv TC Kwinda</w:t>
      </w:r>
    </w:p>
    <w:p w14:paraId="0E9F134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07B446C5" w14:textId="2B5A61FF"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DD52A3" w:rsidRPr="003F4F83">
        <w:rPr>
          <w:rFonts w:ascii="Arial" w:eastAsia="Calibri" w:hAnsi="Arial" w:cs="Arial"/>
          <w:kern w:val="0"/>
          <w:lang w:val="en-US"/>
          <w14:ligatures w14:val="none"/>
        </w:rPr>
        <w:t>nstructed by</w:t>
      </w:r>
      <w:r w:rsidR="00DD52A3">
        <w:rPr>
          <w:rFonts w:ascii="Arial" w:eastAsia="Calibri" w:hAnsi="Arial" w:cs="Arial"/>
          <w:kern w:val="0"/>
          <w:lang w:val="en-US"/>
          <w14:ligatures w14:val="none"/>
        </w:rPr>
        <w:t>:</w:t>
      </w:r>
      <w:r w:rsidR="00DD52A3" w:rsidRPr="003F4F83">
        <w:rPr>
          <w:rFonts w:ascii="Arial" w:eastAsia="Calibri" w:hAnsi="Arial" w:cs="Arial"/>
          <w:kern w:val="0"/>
          <w:lang w:val="en-US"/>
          <w14:ligatures w14:val="none"/>
        </w:rPr>
        <w:t xml:space="preserve">    </w:t>
      </w:r>
      <w:r w:rsidR="004821BF">
        <w:rPr>
          <w:rFonts w:ascii="Arial" w:eastAsia="Calibri" w:hAnsi="Arial" w:cs="Arial"/>
          <w:kern w:val="0"/>
          <w:lang w:val="en-US"/>
          <w14:ligatures w14:val="none"/>
        </w:rPr>
        <w:tab/>
      </w:r>
      <w:r w:rsidR="004821BF">
        <w:rPr>
          <w:rFonts w:ascii="Arial" w:eastAsia="Calibri" w:hAnsi="Arial" w:cs="Arial"/>
          <w:kern w:val="0"/>
          <w:lang w:val="en-US"/>
          <w14:ligatures w14:val="none"/>
        </w:rPr>
        <w:tab/>
      </w:r>
      <w:proofErr w:type="spellStart"/>
      <w:r w:rsidR="00DD52A3">
        <w:rPr>
          <w:rFonts w:ascii="Arial" w:eastAsia="Calibri" w:hAnsi="Arial" w:cs="Arial"/>
          <w:kern w:val="0"/>
          <w:lang w:val="en-US"/>
          <w14:ligatures w14:val="none"/>
        </w:rPr>
        <w:t>Makhafola</w:t>
      </w:r>
      <w:proofErr w:type="spellEnd"/>
      <w:r w:rsidR="00DD52A3">
        <w:rPr>
          <w:rFonts w:ascii="Arial" w:eastAsia="Calibri" w:hAnsi="Arial" w:cs="Arial"/>
          <w:kern w:val="0"/>
          <w:lang w:val="en-US"/>
          <w14:ligatures w14:val="none"/>
        </w:rPr>
        <w:t xml:space="preserve"> &amp; Vester Incorporated</w:t>
      </w:r>
    </w:p>
    <w:p w14:paraId="2A0BA638"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2E4360E4" w14:textId="01231FE7" w:rsidR="00051A03" w:rsidRDefault="007858C5" w:rsidP="003F4F83">
      <w:pPr>
        <w:spacing w:after="0" w:line="48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C</w:t>
      </w:r>
      <w:r w:rsidR="00DD52A3">
        <w:rPr>
          <w:rFonts w:ascii="Arial" w:eastAsia="Calibri" w:hAnsi="Arial" w:cs="Arial"/>
          <w:kern w:val="0"/>
          <w:lang w:val="en-US"/>
          <w14:ligatures w14:val="none"/>
        </w:rPr>
        <w:t>ounsel</w:t>
      </w:r>
      <w:r w:rsidR="00DD52A3" w:rsidRPr="003F4F83">
        <w:rPr>
          <w:rFonts w:ascii="Arial" w:eastAsia="Calibri" w:hAnsi="Arial" w:cs="Arial"/>
          <w:kern w:val="0"/>
          <w:lang w:val="en-US"/>
          <w14:ligatures w14:val="none"/>
        </w:rPr>
        <w:t xml:space="preserve"> for the </w:t>
      </w:r>
      <w:r w:rsidR="00DD52A3">
        <w:rPr>
          <w:rFonts w:ascii="Arial" w:eastAsia="Calibri" w:hAnsi="Arial" w:cs="Arial"/>
          <w:kern w:val="0"/>
          <w:lang w:val="en-US"/>
          <w14:ligatures w14:val="none"/>
        </w:rPr>
        <w:t xml:space="preserve">first </w:t>
      </w:r>
    </w:p>
    <w:p w14:paraId="1BF48418" w14:textId="070D4983" w:rsidR="003F4F83" w:rsidRPr="003F4F83" w:rsidRDefault="004821BF" w:rsidP="003F4F83">
      <w:pPr>
        <w:spacing w:after="0" w:line="48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and second respondent:</w:t>
      </w:r>
      <w:r>
        <w:rPr>
          <w:rFonts w:ascii="Arial" w:eastAsia="Calibri" w:hAnsi="Arial" w:cs="Arial"/>
          <w:kern w:val="0"/>
          <w:lang w:val="en-US"/>
          <w14:ligatures w14:val="none"/>
        </w:rPr>
        <w:tab/>
      </w:r>
      <w:r w:rsidR="003F0EC0">
        <w:rPr>
          <w:rFonts w:ascii="Arial" w:eastAsia="Calibri" w:hAnsi="Arial" w:cs="Arial"/>
          <w:kern w:val="0"/>
          <w:lang w:val="en-US"/>
          <w14:ligatures w14:val="none"/>
        </w:rPr>
        <w:t>A</w:t>
      </w:r>
      <w:r w:rsidR="00DD52A3">
        <w:rPr>
          <w:rFonts w:ascii="Arial" w:eastAsia="Calibri" w:hAnsi="Arial" w:cs="Arial"/>
          <w:kern w:val="0"/>
          <w:lang w:val="en-US"/>
          <w14:ligatures w14:val="none"/>
        </w:rPr>
        <w:t>dv</w:t>
      </w:r>
      <w:r w:rsidR="003F0EC0">
        <w:rPr>
          <w:rFonts w:ascii="Arial" w:eastAsia="Calibri" w:hAnsi="Arial" w:cs="Arial"/>
          <w:kern w:val="0"/>
          <w:lang w:val="en-US"/>
          <w14:ligatures w14:val="none"/>
        </w:rPr>
        <w:t xml:space="preserve"> M </w:t>
      </w:r>
      <w:proofErr w:type="spellStart"/>
      <w:r w:rsidR="003F0EC0">
        <w:rPr>
          <w:rFonts w:ascii="Arial" w:eastAsia="Calibri" w:hAnsi="Arial" w:cs="Arial"/>
          <w:kern w:val="0"/>
          <w:lang w:val="en-US"/>
          <w14:ligatures w14:val="none"/>
        </w:rPr>
        <w:t>M</w:t>
      </w:r>
      <w:r w:rsidR="00DD52A3">
        <w:rPr>
          <w:rFonts w:ascii="Arial" w:eastAsia="Calibri" w:hAnsi="Arial" w:cs="Arial"/>
          <w:kern w:val="0"/>
          <w:lang w:val="en-US"/>
          <w14:ligatures w14:val="none"/>
        </w:rPr>
        <w:t>apila</w:t>
      </w:r>
      <w:proofErr w:type="spellEnd"/>
    </w:p>
    <w:p w14:paraId="0E7C46B7"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01F13AFF" w14:textId="6A08F721" w:rsidR="00297892" w:rsidRDefault="003F4F83" w:rsidP="00F75FE0">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I</w:t>
      </w:r>
      <w:r w:rsidR="00DD52A3" w:rsidRPr="003F4F83">
        <w:rPr>
          <w:rFonts w:ascii="Arial" w:eastAsia="Calibri" w:hAnsi="Arial" w:cs="Arial"/>
          <w:kern w:val="0"/>
          <w:lang w:val="en-US"/>
          <w14:ligatures w14:val="none"/>
        </w:rPr>
        <w:t>nstructed by</w:t>
      </w:r>
      <w:r w:rsidR="004821BF">
        <w:rPr>
          <w:rFonts w:ascii="Arial" w:eastAsia="Calibri" w:hAnsi="Arial" w:cs="Arial"/>
          <w:kern w:val="0"/>
          <w:lang w:val="en-US"/>
          <w14:ligatures w14:val="none"/>
        </w:rPr>
        <w:t>:</w:t>
      </w:r>
      <w:r w:rsidR="004821BF">
        <w:rPr>
          <w:rFonts w:ascii="Arial" w:eastAsia="Calibri" w:hAnsi="Arial" w:cs="Arial"/>
          <w:kern w:val="0"/>
          <w:lang w:val="en-US"/>
          <w14:ligatures w14:val="none"/>
        </w:rPr>
        <w:tab/>
      </w:r>
      <w:r w:rsidR="004821BF">
        <w:rPr>
          <w:rFonts w:ascii="Arial" w:eastAsia="Calibri" w:hAnsi="Arial" w:cs="Arial"/>
          <w:kern w:val="0"/>
          <w:lang w:val="en-US"/>
          <w14:ligatures w14:val="none"/>
        </w:rPr>
        <w:tab/>
      </w:r>
      <w:r w:rsidR="004821BF">
        <w:rPr>
          <w:rFonts w:ascii="Arial" w:eastAsia="Calibri" w:hAnsi="Arial" w:cs="Arial"/>
          <w:kern w:val="0"/>
          <w:lang w:val="en-US"/>
          <w14:ligatures w14:val="none"/>
        </w:rPr>
        <w:tab/>
      </w:r>
      <w:r w:rsidR="00DD52A3">
        <w:rPr>
          <w:rFonts w:ascii="Arial" w:eastAsia="Calibri" w:hAnsi="Arial" w:cs="Arial"/>
          <w:kern w:val="0"/>
          <w:lang w:val="en-US"/>
          <w14:ligatures w14:val="none"/>
        </w:rPr>
        <w:t xml:space="preserve">Ndumiso </w:t>
      </w:r>
      <w:proofErr w:type="spellStart"/>
      <w:r w:rsidR="00DD52A3">
        <w:rPr>
          <w:rFonts w:ascii="Arial" w:eastAsia="Calibri" w:hAnsi="Arial" w:cs="Arial"/>
          <w:kern w:val="0"/>
          <w:lang w:val="en-US"/>
          <w14:ligatures w14:val="none"/>
        </w:rPr>
        <w:t>Voyi</w:t>
      </w:r>
      <w:proofErr w:type="spellEnd"/>
      <w:r w:rsidR="00DD52A3">
        <w:rPr>
          <w:rFonts w:ascii="Arial" w:eastAsia="Calibri" w:hAnsi="Arial" w:cs="Arial"/>
          <w:kern w:val="0"/>
          <w:lang w:val="en-US"/>
          <w14:ligatures w14:val="none"/>
        </w:rPr>
        <w:t xml:space="preserve"> Incorporated</w:t>
      </w:r>
    </w:p>
    <w:p w14:paraId="4A03DA9E" w14:textId="77777777" w:rsidR="003F4F83" w:rsidRPr="003F4F83" w:rsidRDefault="003F4F83" w:rsidP="003F0EC0">
      <w:pPr>
        <w:spacing w:after="0" w:line="480" w:lineRule="auto"/>
        <w:rPr>
          <w:rFonts w:ascii="Arial" w:eastAsia="Calibri" w:hAnsi="Arial" w:cs="Arial"/>
          <w:kern w:val="0"/>
          <w:lang w:val="en-US"/>
          <w14:ligatures w14:val="none"/>
        </w:rPr>
      </w:pPr>
    </w:p>
    <w:p w14:paraId="10E6CE38" w14:textId="54308534"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DD52A3" w:rsidRPr="003F4F83">
        <w:rPr>
          <w:rFonts w:ascii="Arial" w:eastAsia="Calibri" w:hAnsi="Arial" w:cs="Arial"/>
          <w:kern w:val="0"/>
          <w:lang w:val="en-US"/>
          <w14:ligatures w14:val="none"/>
        </w:rPr>
        <w:t>ate of the hearing</w:t>
      </w:r>
      <w:r w:rsidR="004821BF">
        <w:rPr>
          <w:rFonts w:ascii="Arial" w:eastAsia="Calibri" w:hAnsi="Arial" w:cs="Arial"/>
          <w:kern w:val="0"/>
          <w:lang w:val="en-US"/>
          <w14:ligatures w14:val="none"/>
        </w:rPr>
        <w:t>:</w:t>
      </w:r>
      <w:r w:rsidR="004821BF">
        <w:rPr>
          <w:rFonts w:ascii="Arial" w:eastAsia="Calibri" w:hAnsi="Arial" w:cs="Arial"/>
          <w:kern w:val="0"/>
          <w:lang w:val="en-US"/>
          <w14:ligatures w14:val="none"/>
        </w:rPr>
        <w:tab/>
      </w:r>
      <w:r w:rsidR="004821BF">
        <w:rPr>
          <w:rFonts w:ascii="Arial" w:eastAsia="Calibri" w:hAnsi="Arial" w:cs="Arial"/>
          <w:kern w:val="0"/>
          <w:lang w:val="en-US"/>
          <w14:ligatures w14:val="none"/>
        </w:rPr>
        <w:tab/>
      </w:r>
      <w:r w:rsidR="00DD52A3">
        <w:rPr>
          <w:rFonts w:ascii="Arial" w:eastAsia="Calibri" w:hAnsi="Arial" w:cs="Arial"/>
          <w:kern w:val="0"/>
          <w:lang w:val="en-US"/>
          <w14:ligatures w14:val="none"/>
        </w:rPr>
        <w:t>10 October 2023</w:t>
      </w:r>
      <w:r w:rsidR="00DD52A3" w:rsidRPr="003F4F83">
        <w:rPr>
          <w:rFonts w:ascii="Arial" w:eastAsia="Calibri" w:hAnsi="Arial" w:cs="Arial"/>
          <w:kern w:val="0"/>
          <w:lang w:val="en-US"/>
          <w14:ligatures w14:val="none"/>
        </w:rPr>
        <w:t xml:space="preserve">                               </w:t>
      </w:r>
    </w:p>
    <w:p w14:paraId="018206A0" w14:textId="77777777" w:rsidR="003F4F83" w:rsidRPr="003F4F83" w:rsidRDefault="003F4F83" w:rsidP="003F4F83">
      <w:pPr>
        <w:spacing w:after="0" w:line="480" w:lineRule="auto"/>
        <w:rPr>
          <w:rFonts w:ascii="Arial" w:eastAsia="Calibri" w:hAnsi="Arial" w:cs="Arial"/>
          <w:kern w:val="0"/>
          <w:lang w:val="en-US"/>
          <w14:ligatures w14:val="none"/>
        </w:rPr>
      </w:pPr>
    </w:p>
    <w:p w14:paraId="7444D827" w14:textId="6A920348" w:rsidR="003F4F83" w:rsidRPr="003F4F83" w:rsidRDefault="003F4F83" w:rsidP="003F4F83">
      <w:pPr>
        <w:spacing w:after="0" w:line="480" w:lineRule="auto"/>
        <w:ind w:left="1440" w:hanging="720"/>
        <w:jc w:val="both"/>
        <w:rPr>
          <w:rFonts w:ascii="Arial" w:eastAsia="Calibri" w:hAnsi="Arial" w:cs="Arial"/>
          <w:kern w:val="0"/>
          <w:lang w:val="en-US"/>
          <w14:ligatures w14:val="none"/>
        </w:rPr>
      </w:pPr>
      <w:r w:rsidRPr="003F4F83">
        <w:rPr>
          <w:rFonts w:ascii="Arial" w:eastAsia="Calibri" w:hAnsi="Arial" w:cs="Arial"/>
          <w:kern w:val="0"/>
          <w:lang w:val="en-US"/>
          <w14:ligatures w14:val="none"/>
        </w:rPr>
        <w:t>D</w:t>
      </w:r>
      <w:r w:rsidR="00DD52A3" w:rsidRPr="003F4F83">
        <w:rPr>
          <w:rFonts w:ascii="Arial" w:eastAsia="Calibri" w:hAnsi="Arial" w:cs="Arial"/>
          <w:kern w:val="0"/>
          <w:lang w:val="en-US"/>
          <w14:ligatures w14:val="none"/>
        </w:rPr>
        <w:t>ate of judgment</w:t>
      </w:r>
      <w:r w:rsidR="004821BF">
        <w:rPr>
          <w:rFonts w:ascii="Arial" w:eastAsia="Calibri" w:hAnsi="Arial" w:cs="Arial"/>
          <w:kern w:val="0"/>
          <w:lang w:val="en-US"/>
          <w14:ligatures w14:val="none"/>
        </w:rPr>
        <w:t>:</w:t>
      </w:r>
      <w:r w:rsidR="004821BF">
        <w:rPr>
          <w:rFonts w:ascii="Arial" w:eastAsia="Calibri" w:hAnsi="Arial" w:cs="Arial"/>
          <w:kern w:val="0"/>
          <w:lang w:val="en-US"/>
          <w14:ligatures w14:val="none"/>
        </w:rPr>
        <w:tab/>
      </w:r>
      <w:r w:rsidR="004821BF">
        <w:rPr>
          <w:rFonts w:ascii="Arial" w:eastAsia="Calibri" w:hAnsi="Arial" w:cs="Arial"/>
          <w:kern w:val="0"/>
          <w:lang w:val="en-US"/>
          <w14:ligatures w14:val="none"/>
        </w:rPr>
        <w:tab/>
      </w:r>
      <w:r w:rsidR="0012213A">
        <w:rPr>
          <w:rFonts w:ascii="Arial" w:eastAsia="Calibri" w:hAnsi="Arial" w:cs="Arial"/>
          <w:kern w:val="0"/>
          <w:lang w:val="en-US"/>
          <w14:ligatures w14:val="none"/>
        </w:rPr>
        <w:t>8</w:t>
      </w:r>
      <w:r w:rsidR="00BB2663">
        <w:rPr>
          <w:rFonts w:ascii="Arial" w:eastAsia="Calibri" w:hAnsi="Arial" w:cs="Arial"/>
          <w:kern w:val="0"/>
          <w:lang w:val="en-US"/>
          <w14:ligatures w14:val="none"/>
        </w:rPr>
        <w:t xml:space="preserve"> January </w:t>
      </w:r>
      <w:r w:rsidR="00766279">
        <w:rPr>
          <w:rFonts w:ascii="Arial" w:eastAsia="Calibri" w:hAnsi="Arial" w:cs="Arial"/>
          <w:kern w:val="0"/>
          <w:lang w:val="en-US"/>
          <w14:ligatures w14:val="none"/>
        </w:rPr>
        <w:t>2023</w:t>
      </w:r>
      <w:r w:rsidRPr="003F4F83">
        <w:rPr>
          <w:rFonts w:ascii="Arial" w:eastAsia="Calibri" w:hAnsi="Arial" w:cs="Arial"/>
          <w:kern w:val="0"/>
          <w:lang w:val="en-US"/>
          <w14:ligatures w14:val="none"/>
        </w:rPr>
        <w:t xml:space="preserve">                                </w:t>
      </w:r>
    </w:p>
    <w:p w14:paraId="10253A92" w14:textId="77777777" w:rsidR="003F4F83" w:rsidRPr="003F4F83" w:rsidRDefault="003F4F83" w:rsidP="003F4F83">
      <w:pPr>
        <w:spacing w:line="480" w:lineRule="auto"/>
        <w:ind w:left="1440" w:hanging="720"/>
        <w:jc w:val="both"/>
        <w:rPr>
          <w:rFonts w:ascii="Arial" w:eastAsia="Calibri" w:hAnsi="Arial" w:cs="Arial"/>
          <w:kern w:val="0"/>
          <w:sz w:val="24"/>
          <w:szCs w:val="24"/>
          <w14:ligatures w14:val="none"/>
        </w:rPr>
      </w:pPr>
    </w:p>
    <w:p w14:paraId="383D37D5" w14:textId="77777777" w:rsidR="008F1D1A" w:rsidRPr="008F1D1A" w:rsidRDefault="008F1D1A" w:rsidP="008F1D1A">
      <w:pPr>
        <w:rPr>
          <w:rFonts w:asciiTheme="minorBidi" w:hAnsiTheme="minorBidi"/>
          <w:sz w:val="24"/>
          <w:szCs w:val="24"/>
        </w:rPr>
      </w:pPr>
    </w:p>
    <w:p w14:paraId="5D100DAA" w14:textId="5CB67DC1" w:rsidR="008F1D1A" w:rsidRPr="008F1D1A" w:rsidRDefault="008F1D1A" w:rsidP="00696557">
      <w:pPr>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6D6B" w14:textId="77777777" w:rsidR="002164DF" w:rsidRDefault="002164DF" w:rsidP="00FB748F">
      <w:pPr>
        <w:spacing w:after="0" w:line="240" w:lineRule="auto"/>
      </w:pPr>
      <w:r>
        <w:separator/>
      </w:r>
    </w:p>
  </w:endnote>
  <w:endnote w:type="continuationSeparator" w:id="0">
    <w:p w14:paraId="432AD555" w14:textId="77777777" w:rsidR="002164DF" w:rsidRDefault="002164DF" w:rsidP="00FB748F">
      <w:pPr>
        <w:spacing w:after="0" w:line="240" w:lineRule="auto"/>
      </w:pPr>
      <w:r>
        <w:continuationSeparator/>
      </w:r>
    </w:p>
  </w:endnote>
  <w:endnote w:type="continuationNotice" w:id="1">
    <w:p w14:paraId="03A63889" w14:textId="77777777" w:rsidR="002164DF" w:rsidRDefault="00216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3AAE" w14:textId="77777777" w:rsidR="002164DF" w:rsidRDefault="002164DF" w:rsidP="00FB748F">
      <w:pPr>
        <w:spacing w:after="0" w:line="240" w:lineRule="auto"/>
      </w:pPr>
      <w:r>
        <w:separator/>
      </w:r>
    </w:p>
  </w:footnote>
  <w:footnote w:type="continuationSeparator" w:id="0">
    <w:p w14:paraId="008AA04D" w14:textId="77777777" w:rsidR="002164DF" w:rsidRDefault="002164DF" w:rsidP="00FB748F">
      <w:pPr>
        <w:spacing w:after="0" w:line="240" w:lineRule="auto"/>
      </w:pPr>
      <w:r>
        <w:continuationSeparator/>
      </w:r>
    </w:p>
  </w:footnote>
  <w:footnote w:type="continuationNotice" w:id="1">
    <w:p w14:paraId="326785A4" w14:textId="77777777" w:rsidR="002164DF" w:rsidRDefault="002164DF">
      <w:pPr>
        <w:spacing w:after="0" w:line="240" w:lineRule="auto"/>
      </w:pPr>
    </w:p>
  </w:footnote>
  <w:footnote w:id="2">
    <w:p w14:paraId="7FBDCF61" w14:textId="77777777" w:rsidR="00CF5D5C" w:rsidRPr="008E776E" w:rsidRDefault="00CF5D5C" w:rsidP="008E776E">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See </w:t>
      </w:r>
      <w:r w:rsidRPr="008E776E">
        <w:rPr>
          <w:rFonts w:asciiTheme="minorBidi" w:hAnsiTheme="minorBidi"/>
          <w:i/>
          <w:iCs/>
        </w:rPr>
        <w:t>Embling and another v Two Oceans Aquarium CC</w:t>
      </w:r>
      <w:r w:rsidRPr="008E776E">
        <w:rPr>
          <w:rFonts w:asciiTheme="minorBidi" w:hAnsiTheme="minorBidi"/>
        </w:rPr>
        <w:t xml:space="preserve"> [2000] 2 All SA 355 (C) 359.</w:t>
      </w:r>
    </w:p>
  </w:footnote>
  <w:footnote w:id="3">
    <w:p w14:paraId="2FC9CBE1" w14:textId="77777777" w:rsidR="00CF5D5C" w:rsidRPr="008E776E" w:rsidRDefault="00CF5D5C" w:rsidP="008E776E">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w:t>
      </w:r>
      <w:r w:rsidRPr="008E776E">
        <w:rPr>
          <w:rFonts w:asciiTheme="minorBidi" w:hAnsiTheme="minorBidi"/>
          <w:i/>
          <w:iCs/>
        </w:rPr>
        <w:t>UTi South Africa (Proprietary) Limited v Triple Option Trading 29 CC</w:t>
      </w:r>
      <w:r w:rsidRPr="008E776E">
        <w:rPr>
          <w:rFonts w:asciiTheme="minorBidi" w:hAnsiTheme="minorBidi"/>
        </w:rPr>
        <w:t xml:space="preserve"> [2015] JOL 33338 (SCA) paras 6-9. See also Supreme Court of Appeal in </w:t>
      </w:r>
      <w:r w:rsidRPr="00A73485">
        <w:rPr>
          <w:rFonts w:asciiTheme="minorBidi" w:hAnsiTheme="minorBidi"/>
          <w:i/>
          <w:iCs/>
        </w:rPr>
        <w:t>CGU Insurance Ltd v Rumdel Construction (Pty) Ltd</w:t>
      </w:r>
      <w:r w:rsidRPr="008E776E">
        <w:rPr>
          <w:rFonts w:asciiTheme="minorBidi" w:hAnsiTheme="minorBidi"/>
        </w:rPr>
        <w:t xml:space="preserve"> [2003] 2 All SA 597 (SCA) para 5.</w:t>
      </w:r>
    </w:p>
  </w:footnote>
  <w:footnote w:id="4">
    <w:p w14:paraId="6B9F3227" w14:textId="77777777" w:rsidR="00CF5D5C" w:rsidRPr="008E776E" w:rsidRDefault="00CF5D5C" w:rsidP="008E776E">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See </w:t>
      </w:r>
      <w:r w:rsidRPr="008E776E">
        <w:rPr>
          <w:rFonts w:asciiTheme="minorBidi" w:hAnsiTheme="minorBidi"/>
          <w:i/>
          <w:iCs/>
        </w:rPr>
        <w:t>Turner v Bubb</w:t>
      </w:r>
      <w:r w:rsidRPr="008E776E">
        <w:rPr>
          <w:rFonts w:asciiTheme="minorBidi" w:hAnsiTheme="minorBidi"/>
        </w:rPr>
        <w:t xml:space="preserve"> 1978 (2) PH F46 (CPD) 46.</w:t>
      </w:r>
    </w:p>
  </w:footnote>
  <w:footnote w:id="5">
    <w:p w14:paraId="52542C5A" w14:textId="02588B22" w:rsidR="00824986" w:rsidRPr="008E776E" w:rsidRDefault="00824986" w:rsidP="00824986">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[1967] 4 All SA 105 (D)</w:t>
      </w:r>
      <w:r w:rsidR="00A73485">
        <w:rPr>
          <w:rFonts w:asciiTheme="minorBidi" w:hAnsiTheme="minorBidi"/>
        </w:rPr>
        <w:t>.</w:t>
      </w:r>
    </w:p>
  </w:footnote>
  <w:footnote w:id="6">
    <w:p w14:paraId="75DFBD6B" w14:textId="39C07687" w:rsidR="009A6C96" w:rsidRPr="008E776E" w:rsidRDefault="009A6C96" w:rsidP="008E776E">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(5335/2014) [2022] ZAFSHC 33 (3 March 2022)</w:t>
      </w:r>
      <w:r w:rsidR="00C25E1A" w:rsidRPr="008E776E">
        <w:rPr>
          <w:rFonts w:asciiTheme="minorBidi" w:hAnsiTheme="minorBidi"/>
        </w:rPr>
        <w:t xml:space="preserve"> para 16.</w:t>
      </w:r>
    </w:p>
  </w:footnote>
  <w:footnote w:id="7">
    <w:p w14:paraId="13282579" w14:textId="23A911B4" w:rsidR="00CF5D5C" w:rsidRPr="008E776E" w:rsidRDefault="00CF5D5C" w:rsidP="008E776E">
      <w:pPr>
        <w:pStyle w:val="FootnoteText"/>
        <w:jc w:val="both"/>
        <w:rPr>
          <w:rFonts w:asciiTheme="minorBidi" w:hAnsiTheme="minorBidi"/>
        </w:rPr>
      </w:pPr>
      <w:r w:rsidRPr="008E776E">
        <w:rPr>
          <w:rStyle w:val="FootnoteReference"/>
          <w:rFonts w:asciiTheme="minorBidi" w:hAnsiTheme="minorBidi"/>
        </w:rPr>
        <w:footnoteRef/>
      </w:r>
      <w:r w:rsidRPr="008E776E">
        <w:rPr>
          <w:rFonts w:asciiTheme="minorBidi" w:hAnsiTheme="minorBidi"/>
        </w:rPr>
        <w:t xml:space="preserve"> </w:t>
      </w:r>
      <w:r w:rsidR="00B86E79" w:rsidRPr="008E776E">
        <w:rPr>
          <w:rFonts w:asciiTheme="minorBidi" w:hAnsiTheme="minorBidi"/>
        </w:rPr>
        <w:t>See</w:t>
      </w:r>
      <w:r w:rsidR="00696557">
        <w:rPr>
          <w:rFonts w:asciiTheme="minorBidi" w:hAnsiTheme="minorBidi"/>
        </w:rPr>
        <w:t xml:space="preserve"> generally</w:t>
      </w:r>
      <w:r w:rsidR="00B86E79" w:rsidRPr="008E776E">
        <w:rPr>
          <w:rFonts w:asciiTheme="minorBidi" w:hAnsiTheme="minorBidi"/>
        </w:rPr>
        <w:t xml:space="preserve"> </w:t>
      </w:r>
      <w:r w:rsidR="00B86E79" w:rsidRPr="00696557">
        <w:rPr>
          <w:rFonts w:asciiTheme="minorBidi" w:hAnsiTheme="minorBidi"/>
          <w:i/>
          <w:iCs/>
        </w:rPr>
        <w:t>Randa v Radopile Projects CC</w:t>
      </w:r>
      <w:r w:rsidR="00B86E79" w:rsidRPr="008E776E">
        <w:rPr>
          <w:rFonts w:asciiTheme="minorBidi" w:hAnsiTheme="minorBidi"/>
        </w:rPr>
        <w:t xml:space="preserve"> [2012] 4 All SA 434 (GSJ)</w:t>
      </w:r>
      <w:r w:rsidR="00EB3048" w:rsidRPr="008E776E">
        <w:rPr>
          <w:rFonts w:asciiTheme="minorBidi" w:hAnsiTheme="minorBidi"/>
        </w:rPr>
        <w:t xml:space="preserve"> and </w:t>
      </w:r>
      <w:r w:rsidR="00EB3048" w:rsidRPr="008E776E">
        <w:rPr>
          <w:rFonts w:asciiTheme="minorBidi" w:hAnsiTheme="minorBidi"/>
          <w:i/>
          <w:iCs/>
        </w:rPr>
        <w:t>Myeni v Organisation Undoing Tax Abuse NPC and others</w:t>
      </w:r>
      <w:r w:rsidR="00EB3048" w:rsidRPr="008E776E">
        <w:rPr>
          <w:rFonts w:asciiTheme="minorBidi" w:hAnsiTheme="minorBidi"/>
        </w:rPr>
        <w:t xml:space="preserve"> [2019] JOL 46379 (GP)</w:t>
      </w:r>
      <w:r w:rsidR="00696557">
        <w:rPr>
          <w:rFonts w:asciiTheme="minorBidi" w:hAnsiTheme="minorBidi"/>
        </w:rPr>
        <w:t>.</w:t>
      </w:r>
    </w:p>
  </w:footnote>
  <w:footnote w:id="8">
    <w:p w14:paraId="39849531" w14:textId="1BE863FB" w:rsidR="00C4020A" w:rsidRPr="00E70634" w:rsidRDefault="00C4020A" w:rsidP="008F3786">
      <w:pPr>
        <w:pStyle w:val="FootnoteText"/>
        <w:jc w:val="both"/>
        <w:rPr>
          <w:rFonts w:asciiTheme="minorBidi" w:hAnsiTheme="minorBidi"/>
        </w:rPr>
      </w:pPr>
      <w:r w:rsidRPr="00E70634">
        <w:rPr>
          <w:rStyle w:val="FootnoteReference"/>
          <w:rFonts w:asciiTheme="minorBidi" w:hAnsiTheme="minorBidi"/>
        </w:rPr>
        <w:footnoteRef/>
      </w:r>
      <w:r w:rsidRPr="00E70634">
        <w:rPr>
          <w:rFonts w:asciiTheme="minorBidi" w:hAnsiTheme="minorBidi"/>
        </w:rPr>
        <w:t xml:space="preserve"> </w:t>
      </w:r>
      <w:r w:rsidR="00BD6FC8" w:rsidRPr="00E70634">
        <w:rPr>
          <w:rFonts w:asciiTheme="minorBidi" w:hAnsiTheme="minorBidi"/>
        </w:rPr>
        <w:t xml:space="preserve">See </w:t>
      </w:r>
      <w:r w:rsidR="00BD6FC8" w:rsidRPr="00E70634">
        <w:rPr>
          <w:rFonts w:asciiTheme="minorBidi" w:hAnsiTheme="minorBidi"/>
          <w:i/>
          <w:iCs/>
        </w:rPr>
        <w:t>CPM v NEM</w:t>
      </w:r>
      <w:r w:rsidR="00BD6FC8" w:rsidRPr="00E70634">
        <w:rPr>
          <w:rFonts w:asciiTheme="minorBidi" w:hAnsiTheme="minorBidi"/>
        </w:rPr>
        <w:t xml:space="preserve"> [2023] JOL 61608 (GJ) para 20.</w:t>
      </w:r>
    </w:p>
  </w:footnote>
  <w:footnote w:id="9">
    <w:p w14:paraId="2FAFE980" w14:textId="7E83FD04" w:rsidR="00E70634" w:rsidRPr="00C71C6E" w:rsidRDefault="00E70634" w:rsidP="008F3786">
      <w:pPr>
        <w:pStyle w:val="FootnoteText"/>
        <w:jc w:val="both"/>
        <w:rPr>
          <w:rFonts w:asciiTheme="minorBidi" w:hAnsiTheme="minorBidi"/>
          <w:i/>
          <w:iCs/>
        </w:rPr>
      </w:pPr>
      <w:r w:rsidRPr="00E70634">
        <w:rPr>
          <w:rStyle w:val="FootnoteReference"/>
          <w:rFonts w:asciiTheme="minorBidi" w:hAnsiTheme="minorBidi"/>
        </w:rPr>
        <w:footnoteRef/>
      </w:r>
      <w:r w:rsidRPr="00E70634">
        <w:rPr>
          <w:rFonts w:asciiTheme="minorBidi" w:hAnsiTheme="minorBidi"/>
        </w:rPr>
        <w:t xml:space="preserve"> 2020 (1) SA 327 (CC) ; 2020 (1) BCLR 1 (CC); 2019 BIP 34 (CC) para 89</w:t>
      </w:r>
      <w:r>
        <w:rPr>
          <w:rFonts w:asciiTheme="minorBidi" w:hAnsiTheme="minorBidi"/>
        </w:rPr>
        <w:t>.</w:t>
      </w:r>
      <w:r w:rsidR="00CE5B19">
        <w:rPr>
          <w:rFonts w:asciiTheme="minorBidi" w:hAnsiTheme="minorBidi"/>
        </w:rPr>
        <w:t xml:space="preserve"> </w:t>
      </w:r>
    </w:p>
  </w:footnote>
  <w:footnote w:id="10">
    <w:p w14:paraId="5CF29E25" w14:textId="0207B0AD" w:rsidR="002C6EA8" w:rsidRPr="002C6EA8" w:rsidRDefault="002C6EA8" w:rsidP="002C6EA8">
      <w:pPr>
        <w:pStyle w:val="FootnoteText"/>
        <w:jc w:val="both"/>
        <w:rPr>
          <w:rFonts w:asciiTheme="minorBidi" w:hAnsiTheme="minorBidi"/>
        </w:rPr>
      </w:pPr>
      <w:r w:rsidRPr="002C6EA8">
        <w:rPr>
          <w:rStyle w:val="FootnoteReference"/>
          <w:rFonts w:asciiTheme="minorBidi" w:hAnsiTheme="minorBidi"/>
        </w:rPr>
        <w:footnoteRef/>
      </w:r>
      <w:r w:rsidRPr="002C6EA8">
        <w:rPr>
          <w:rFonts w:asciiTheme="minorBidi" w:hAnsiTheme="minorBidi"/>
        </w:rPr>
        <w:t xml:space="preserve"> See also </w:t>
      </w:r>
      <w:r w:rsidRPr="002C6EA8">
        <w:rPr>
          <w:rFonts w:asciiTheme="minorBidi" w:hAnsiTheme="minorBidi"/>
          <w:i/>
          <w:iCs/>
        </w:rPr>
        <w:t>Affordable Medicines Trust and Others v Minister of Health and Another</w:t>
      </w:r>
      <w:r w:rsidRPr="002C6EA8">
        <w:rPr>
          <w:rFonts w:asciiTheme="minorBidi" w:hAnsiTheme="minorBidi"/>
        </w:rPr>
        <w:t xml:space="preserve"> 2006 (3) SA 247 (CC); 2005 (6) BCLR 529 (CC) para 9 where it was held that </w:t>
      </w:r>
      <w:r w:rsidRPr="002C6EA8">
        <w:rPr>
          <w:rFonts w:asciiTheme="minorBidi" w:hAnsiTheme="minorBidi"/>
          <w:i/>
          <w:iCs/>
        </w:rPr>
        <w:t>‘[t]he principles governing the granting or refusal of an amendment have been set out in a number of cases. … The practical rule that emerges from these cases is that amendments will always be allowed unless the amendment is mala fide (made in bad faith) or unless the amendment will cause an injustice to the other side which cannot be cured by an appropriate order for costs, or “unless the parties cannot be put back for the purposes of justice in the same position as they were when the pleading which it is sought to amend was filed’.</w:t>
      </w:r>
    </w:p>
  </w:footnote>
  <w:footnote w:id="11">
    <w:p w14:paraId="538866B5" w14:textId="2D1922AD" w:rsidR="0056348A" w:rsidRPr="000A0D2F" w:rsidRDefault="0056348A" w:rsidP="002C6EA8">
      <w:pPr>
        <w:pStyle w:val="FootnoteText"/>
        <w:jc w:val="both"/>
        <w:rPr>
          <w:rFonts w:asciiTheme="minorBidi" w:hAnsiTheme="minorBidi"/>
        </w:rPr>
      </w:pPr>
      <w:r w:rsidRPr="002C6EA8">
        <w:rPr>
          <w:rStyle w:val="FootnoteReference"/>
          <w:rFonts w:asciiTheme="minorBidi" w:hAnsiTheme="minorBidi"/>
        </w:rPr>
        <w:footnoteRef/>
      </w:r>
      <w:r w:rsidRPr="002C6EA8">
        <w:rPr>
          <w:rFonts w:asciiTheme="minorBidi" w:hAnsiTheme="minorBidi"/>
        </w:rPr>
        <w:t xml:space="preserve"> </w:t>
      </w:r>
      <w:r w:rsidR="003602EF" w:rsidRPr="002C6EA8">
        <w:rPr>
          <w:rFonts w:asciiTheme="minorBidi" w:hAnsiTheme="minorBidi"/>
        </w:rPr>
        <w:t xml:space="preserve">See </w:t>
      </w:r>
      <w:r w:rsidR="003602EF" w:rsidRPr="00E70634">
        <w:rPr>
          <w:rFonts w:asciiTheme="minorBidi" w:hAnsiTheme="minorBidi"/>
          <w:i/>
          <w:iCs/>
        </w:rPr>
        <w:t xml:space="preserve">Shoprite Checkers (Pty) Ltd v The Trustees for The Time Being of The 3 Broten Trust </w:t>
      </w:r>
      <w:r w:rsidR="003602EF" w:rsidRPr="000A0D2F">
        <w:rPr>
          <w:rFonts w:asciiTheme="minorBidi" w:hAnsiTheme="minorBidi"/>
        </w:rPr>
        <w:t>(39386/2021) [2023] ZAGPJHC 130 (6 February 2023) para 13.</w:t>
      </w:r>
    </w:p>
  </w:footnote>
  <w:footnote w:id="12">
    <w:p w14:paraId="53A8A421" w14:textId="76E5116D" w:rsidR="00167849" w:rsidRDefault="00167849">
      <w:pPr>
        <w:pStyle w:val="FootnoteText"/>
      </w:pPr>
      <w:r w:rsidRPr="000A0D2F">
        <w:rPr>
          <w:rStyle w:val="FootnoteReference"/>
          <w:rFonts w:asciiTheme="minorBidi" w:hAnsiTheme="minorBidi"/>
        </w:rPr>
        <w:footnoteRef/>
      </w:r>
      <w:r w:rsidRPr="000A0D2F">
        <w:rPr>
          <w:rFonts w:asciiTheme="minorBidi" w:hAnsiTheme="minorBidi"/>
        </w:rPr>
        <w:t xml:space="preserve"> </w:t>
      </w:r>
      <w:r w:rsidR="000A0D2F" w:rsidRPr="000A0D2F">
        <w:rPr>
          <w:rFonts w:asciiTheme="minorBidi" w:hAnsiTheme="minorBidi"/>
          <w:i/>
          <w:iCs/>
        </w:rPr>
        <w:t>Nedbank Limited v Haresh</w:t>
      </w:r>
      <w:r w:rsidR="000A0D2F" w:rsidRPr="000A0D2F">
        <w:rPr>
          <w:rFonts w:asciiTheme="minorBidi" w:hAnsiTheme="minorBidi"/>
        </w:rPr>
        <w:t xml:space="preserve"> (11969/2015) [2022] ZAKZDHC 19 (11 May 2022) para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4346"/>
    <w:multiLevelType w:val="hybridMultilevel"/>
    <w:tmpl w:val="1B2A8270"/>
    <w:lvl w:ilvl="0" w:tplc="FDD0BD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34ECE"/>
    <w:multiLevelType w:val="hybridMultilevel"/>
    <w:tmpl w:val="83EC6160"/>
    <w:lvl w:ilvl="0" w:tplc="6C08D2E8">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6B03B6D"/>
    <w:multiLevelType w:val="hybridMultilevel"/>
    <w:tmpl w:val="299CBA82"/>
    <w:lvl w:ilvl="0" w:tplc="B4780A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CEB4D83"/>
    <w:multiLevelType w:val="hybridMultilevel"/>
    <w:tmpl w:val="D8721126"/>
    <w:lvl w:ilvl="0" w:tplc="BA142B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F481EA5"/>
    <w:multiLevelType w:val="hybridMultilevel"/>
    <w:tmpl w:val="394C726E"/>
    <w:lvl w:ilvl="0" w:tplc="2116C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39003639">
    <w:abstractNumId w:val="1"/>
  </w:num>
  <w:num w:numId="2" w16cid:durableId="170609731">
    <w:abstractNumId w:val="3"/>
  </w:num>
  <w:num w:numId="3" w16cid:durableId="1465930206">
    <w:abstractNumId w:val="0"/>
  </w:num>
  <w:num w:numId="4" w16cid:durableId="151721732">
    <w:abstractNumId w:val="4"/>
  </w:num>
  <w:num w:numId="5" w16cid:durableId="1251238549">
    <w:abstractNumId w:val="5"/>
  </w:num>
  <w:num w:numId="6" w16cid:durableId="154745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1A"/>
    <w:rsid w:val="00005826"/>
    <w:rsid w:val="00013563"/>
    <w:rsid w:val="000153EF"/>
    <w:rsid w:val="00015B14"/>
    <w:rsid w:val="00023E0E"/>
    <w:rsid w:val="00023FB7"/>
    <w:rsid w:val="00030C70"/>
    <w:rsid w:val="00040042"/>
    <w:rsid w:val="00040948"/>
    <w:rsid w:val="0004311F"/>
    <w:rsid w:val="0005030E"/>
    <w:rsid w:val="00051A03"/>
    <w:rsid w:val="00055C62"/>
    <w:rsid w:val="00064B76"/>
    <w:rsid w:val="00066D52"/>
    <w:rsid w:val="00067CDB"/>
    <w:rsid w:val="00070647"/>
    <w:rsid w:val="00073400"/>
    <w:rsid w:val="00075624"/>
    <w:rsid w:val="00076354"/>
    <w:rsid w:val="000815C0"/>
    <w:rsid w:val="00081EE1"/>
    <w:rsid w:val="00084D8D"/>
    <w:rsid w:val="00085E26"/>
    <w:rsid w:val="00087243"/>
    <w:rsid w:val="000915D6"/>
    <w:rsid w:val="00093F9C"/>
    <w:rsid w:val="000942C0"/>
    <w:rsid w:val="0009551E"/>
    <w:rsid w:val="000965AE"/>
    <w:rsid w:val="000969EC"/>
    <w:rsid w:val="00097F4D"/>
    <w:rsid w:val="000A026B"/>
    <w:rsid w:val="000A066B"/>
    <w:rsid w:val="000A0D2F"/>
    <w:rsid w:val="000A6721"/>
    <w:rsid w:val="000A70C7"/>
    <w:rsid w:val="000A7158"/>
    <w:rsid w:val="000B2208"/>
    <w:rsid w:val="000B3761"/>
    <w:rsid w:val="000C562A"/>
    <w:rsid w:val="000C6283"/>
    <w:rsid w:val="000D0913"/>
    <w:rsid w:val="000D58F2"/>
    <w:rsid w:val="000D6009"/>
    <w:rsid w:val="000D6FF7"/>
    <w:rsid w:val="000D7528"/>
    <w:rsid w:val="000E27F0"/>
    <w:rsid w:val="000E294A"/>
    <w:rsid w:val="000E3C0C"/>
    <w:rsid w:val="000E46CA"/>
    <w:rsid w:val="000E4DCB"/>
    <w:rsid w:val="000E4F0C"/>
    <w:rsid w:val="000E5459"/>
    <w:rsid w:val="000E57C1"/>
    <w:rsid w:val="000E6094"/>
    <w:rsid w:val="000F0341"/>
    <w:rsid w:val="000F467E"/>
    <w:rsid w:val="000F5D15"/>
    <w:rsid w:val="000F6B1E"/>
    <w:rsid w:val="000F6D7E"/>
    <w:rsid w:val="0010350C"/>
    <w:rsid w:val="00106C16"/>
    <w:rsid w:val="001124FF"/>
    <w:rsid w:val="00112C5F"/>
    <w:rsid w:val="0012213A"/>
    <w:rsid w:val="00122B26"/>
    <w:rsid w:val="00123CF2"/>
    <w:rsid w:val="00130685"/>
    <w:rsid w:val="00131498"/>
    <w:rsid w:val="00134786"/>
    <w:rsid w:val="00135DC7"/>
    <w:rsid w:val="001360B0"/>
    <w:rsid w:val="0013760C"/>
    <w:rsid w:val="00140D92"/>
    <w:rsid w:val="00145154"/>
    <w:rsid w:val="0014698D"/>
    <w:rsid w:val="00147929"/>
    <w:rsid w:val="00162978"/>
    <w:rsid w:val="001671BF"/>
    <w:rsid w:val="0016778D"/>
    <w:rsid w:val="00167849"/>
    <w:rsid w:val="00175C98"/>
    <w:rsid w:val="00175DFF"/>
    <w:rsid w:val="00175E67"/>
    <w:rsid w:val="0017723D"/>
    <w:rsid w:val="00177B80"/>
    <w:rsid w:val="00182664"/>
    <w:rsid w:val="00183F23"/>
    <w:rsid w:val="0018585D"/>
    <w:rsid w:val="00193DC5"/>
    <w:rsid w:val="00195DB8"/>
    <w:rsid w:val="001A0BFB"/>
    <w:rsid w:val="001A13EC"/>
    <w:rsid w:val="001A1F60"/>
    <w:rsid w:val="001A2899"/>
    <w:rsid w:val="001A6E9E"/>
    <w:rsid w:val="001A6EF9"/>
    <w:rsid w:val="001B0EAF"/>
    <w:rsid w:val="001B1E55"/>
    <w:rsid w:val="001B2097"/>
    <w:rsid w:val="001B42BF"/>
    <w:rsid w:val="001B463F"/>
    <w:rsid w:val="001B6E27"/>
    <w:rsid w:val="001C0567"/>
    <w:rsid w:val="001D0677"/>
    <w:rsid w:val="001D0963"/>
    <w:rsid w:val="001D259A"/>
    <w:rsid w:val="001D3985"/>
    <w:rsid w:val="001D43BF"/>
    <w:rsid w:val="001E25EB"/>
    <w:rsid w:val="001E3488"/>
    <w:rsid w:val="001E3F03"/>
    <w:rsid w:val="001E6A18"/>
    <w:rsid w:val="001F5C25"/>
    <w:rsid w:val="00200632"/>
    <w:rsid w:val="00203656"/>
    <w:rsid w:val="002050AE"/>
    <w:rsid w:val="00205DE8"/>
    <w:rsid w:val="00206342"/>
    <w:rsid w:val="002164DF"/>
    <w:rsid w:val="002172F3"/>
    <w:rsid w:val="00226227"/>
    <w:rsid w:val="002306D9"/>
    <w:rsid w:val="00231518"/>
    <w:rsid w:val="0023216F"/>
    <w:rsid w:val="002324CD"/>
    <w:rsid w:val="00236EA5"/>
    <w:rsid w:val="00243324"/>
    <w:rsid w:val="002434A1"/>
    <w:rsid w:val="002435F1"/>
    <w:rsid w:val="002476D7"/>
    <w:rsid w:val="002509ED"/>
    <w:rsid w:val="00250ADB"/>
    <w:rsid w:val="0025172E"/>
    <w:rsid w:val="0025207C"/>
    <w:rsid w:val="0025407F"/>
    <w:rsid w:val="00255821"/>
    <w:rsid w:val="00255A3A"/>
    <w:rsid w:val="00255B36"/>
    <w:rsid w:val="002560CA"/>
    <w:rsid w:val="00256806"/>
    <w:rsid w:val="002600F7"/>
    <w:rsid w:val="00263C6F"/>
    <w:rsid w:val="00264DA7"/>
    <w:rsid w:val="00264E50"/>
    <w:rsid w:val="002709D9"/>
    <w:rsid w:val="00272007"/>
    <w:rsid w:val="00276A2D"/>
    <w:rsid w:val="00280D51"/>
    <w:rsid w:val="002849D6"/>
    <w:rsid w:val="00284C77"/>
    <w:rsid w:val="002916F2"/>
    <w:rsid w:val="002953F9"/>
    <w:rsid w:val="00297892"/>
    <w:rsid w:val="002A0D7E"/>
    <w:rsid w:val="002A18AA"/>
    <w:rsid w:val="002A36AE"/>
    <w:rsid w:val="002A5DDF"/>
    <w:rsid w:val="002A7132"/>
    <w:rsid w:val="002A760D"/>
    <w:rsid w:val="002A7C7B"/>
    <w:rsid w:val="002B28E4"/>
    <w:rsid w:val="002B4880"/>
    <w:rsid w:val="002B7505"/>
    <w:rsid w:val="002B78CA"/>
    <w:rsid w:val="002C4308"/>
    <w:rsid w:val="002C5EDC"/>
    <w:rsid w:val="002C6159"/>
    <w:rsid w:val="002C6EA8"/>
    <w:rsid w:val="002D146E"/>
    <w:rsid w:val="002D5121"/>
    <w:rsid w:val="002D68F9"/>
    <w:rsid w:val="002E0380"/>
    <w:rsid w:val="002E0FCB"/>
    <w:rsid w:val="002E1DFF"/>
    <w:rsid w:val="002E2F29"/>
    <w:rsid w:val="002E3901"/>
    <w:rsid w:val="002E5E24"/>
    <w:rsid w:val="002E6602"/>
    <w:rsid w:val="002F0063"/>
    <w:rsid w:val="00304374"/>
    <w:rsid w:val="00304783"/>
    <w:rsid w:val="00304B76"/>
    <w:rsid w:val="00304DAF"/>
    <w:rsid w:val="00305363"/>
    <w:rsid w:val="00306DD2"/>
    <w:rsid w:val="00310E93"/>
    <w:rsid w:val="003136FB"/>
    <w:rsid w:val="003141CF"/>
    <w:rsid w:val="003165B0"/>
    <w:rsid w:val="003169E0"/>
    <w:rsid w:val="00317BF6"/>
    <w:rsid w:val="00317CE3"/>
    <w:rsid w:val="00317E7D"/>
    <w:rsid w:val="00321153"/>
    <w:rsid w:val="003232C8"/>
    <w:rsid w:val="003233DC"/>
    <w:rsid w:val="003256FD"/>
    <w:rsid w:val="00325910"/>
    <w:rsid w:val="003264FB"/>
    <w:rsid w:val="003269DC"/>
    <w:rsid w:val="003332E3"/>
    <w:rsid w:val="003335EB"/>
    <w:rsid w:val="003351E7"/>
    <w:rsid w:val="00343BAD"/>
    <w:rsid w:val="00345104"/>
    <w:rsid w:val="00346990"/>
    <w:rsid w:val="00350325"/>
    <w:rsid w:val="003531B2"/>
    <w:rsid w:val="00356368"/>
    <w:rsid w:val="00357FA6"/>
    <w:rsid w:val="003602EF"/>
    <w:rsid w:val="00361BB7"/>
    <w:rsid w:val="00363EF5"/>
    <w:rsid w:val="00364E25"/>
    <w:rsid w:val="003665F8"/>
    <w:rsid w:val="00370D1A"/>
    <w:rsid w:val="003713F3"/>
    <w:rsid w:val="00380347"/>
    <w:rsid w:val="00382779"/>
    <w:rsid w:val="00385E8F"/>
    <w:rsid w:val="00394552"/>
    <w:rsid w:val="003A11AC"/>
    <w:rsid w:val="003A2561"/>
    <w:rsid w:val="003A3B4F"/>
    <w:rsid w:val="003A69A1"/>
    <w:rsid w:val="003B0EDC"/>
    <w:rsid w:val="003B1C73"/>
    <w:rsid w:val="003B324F"/>
    <w:rsid w:val="003B4526"/>
    <w:rsid w:val="003B6CB7"/>
    <w:rsid w:val="003C0731"/>
    <w:rsid w:val="003C127D"/>
    <w:rsid w:val="003C3309"/>
    <w:rsid w:val="003C4201"/>
    <w:rsid w:val="003C6238"/>
    <w:rsid w:val="003C77C3"/>
    <w:rsid w:val="003D01F2"/>
    <w:rsid w:val="003D4D90"/>
    <w:rsid w:val="003E1B2E"/>
    <w:rsid w:val="003E32A8"/>
    <w:rsid w:val="003E3BCF"/>
    <w:rsid w:val="003E5F87"/>
    <w:rsid w:val="003F04CC"/>
    <w:rsid w:val="003F0EC0"/>
    <w:rsid w:val="003F4F83"/>
    <w:rsid w:val="003F5954"/>
    <w:rsid w:val="004005A2"/>
    <w:rsid w:val="00401D33"/>
    <w:rsid w:val="004037FB"/>
    <w:rsid w:val="00403EC6"/>
    <w:rsid w:val="0040474A"/>
    <w:rsid w:val="00411812"/>
    <w:rsid w:val="00411B91"/>
    <w:rsid w:val="00414D6D"/>
    <w:rsid w:val="00414FD0"/>
    <w:rsid w:val="004152CE"/>
    <w:rsid w:val="00416B0E"/>
    <w:rsid w:val="004218B1"/>
    <w:rsid w:val="00421BF4"/>
    <w:rsid w:val="00422443"/>
    <w:rsid w:val="00424F43"/>
    <w:rsid w:val="00432922"/>
    <w:rsid w:val="00444DA3"/>
    <w:rsid w:val="00446DD5"/>
    <w:rsid w:val="00452591"/>
    <w:rsid w:val="0045362A"/>
    <w:rsid w:val="0045444F"/>
    <w:rsid w:val="00454F6D"/>
    <w:rsid w:val="004565B3"/>
    <w:rsid w:val="00460FD6"/>
    <w:rsid w:val="00462F87"/>
    <w:rsid w:val="00463374"/>
    <w:rsid w:val="004634AE"/>
    <w:rsid w:val="00463E66"/>
    <w:rsid w:val="004646EE"/>
    <w:rsid w:val="004648C9"/>
    <w:rsid w:val="004677BE"/>
    <w:rsid w:val="004714A6"/>
    <w:rsid w:val="0047195B"/>
    <w:rsid w:val="00473968"/>
    <w:rsid w:val="00480998"/>
    <w:rsid w:val="0048138F"/>
    <w:rsid w:val="004821BF"/>
    <w:rsid w:val="004854FE"/>
    <w:rsid w:val="00490193"/>
    <w:rsid w:val="00492819"/>
    <w:rsid w:val="0049304A"/>
    <w:rsid w:val="00494B38"/>
    <w:rsid w:val="004A2A33"/>
    <w:rsid w:val="004A522A"/>
    <w:rsid w:val="004A5591"/>
    <w:rsid w:val="004B1A9D"/>
    <w:rsid w:val="004B56C1"/>
    <w:rsid w:val="004B5FE7"/>
    <w:rsid w:val="004B694A"/>
    <w:rsid w:val="004C035E"/>
    <w:rsid w:val="004C127C"/>
    <w:rsid w:val="004C1A0E"/>
    <w:rsid w:val="004C633F"/>
    <w:rsid w:val="004C6F67"/>
    <w:rsid w:val="004D1215"/>
    <w:rsid w:val="004D1861"/>
    <w:rsid w:val="004D3C0C"/>
    <w:rsid w:val="004D456E"/>
    <w:rsid w:val="004D6224"/>
    <w:rsid w:val="004D6B10"/>
    <w:rsid w:val="004D7803"/>
    <w:rsid w:val="004E00AE"/>
    <w:rsid w:val="004E05B7"/>
    <w:rsid w:val="004E2D00"/>
    <w:rsid w:val="004E51A3"/>
    <w:rsid w:val="004E5EEA"/>
    <w:rsid w:val="004E62B8"/>
    <w:rsid w:val="004E6624"/>
    <w:rsid w:val="004F0976"/>
    <w:rsid w:val="004F193D"/>
    <w:rsid w:val="004F34AD"/>
    <w:rsid w:val="004F7427"/>
    <w:rsid w:val="004F7810"/>
    <w:rsid w:val="00501BD1"/>
    <w:rsid w:val="00502A9D"/>
    <w:rsid w:val="00502E46"/>
    <w:rsid w:val="005035FD"/>
    <w:rsid w:val="005145B3"/>
    <w:rsid w:val="0051552B"/>
    <w:rsid w:val="00515B48"/>
    <w:rsid w:val="00515BF4"/>
    <w:rsid w:val="00516402"/>
    <w:rsid w:val="00520ABE"/>
    <w:rsid w:val="00523765"/>
    <w:rsid w:val="00524007"/>
    <w:rsid w:val="0052532B"/>
    <w:rsid w:val="005276C6"/>
    <w:rsid w:val="005427B7"/>
    <w:rsid w:val="00543D1B"/>
    <w:rsid w:val="00544C26"/>
    <w:rsid w:val="005474F5"/>
    <w:rsid w:val="00547B15"/>
    <w:rsid w:val="0055101E"/>
    <w:rsid w:val="00551375"/>
    <w:rsid w:val="00551E00"/>
    <w:rsid w:val="00553132"/>
    <w:rsid w:val="00554CCC"/>
    <w:rsid w:val="00554DB6"/>
    <w:rsid w:val="0055530E"/>
    <w:rsid w:val="00556B20"/>
    <w:rsid w:val="0055704E"/>
    <w:rsid w:val="00557427"/>
    <w:rsid w:val="00557EA7"/>
    <w:rsid w:val="00560299"/>
    <w:rsid w:val="0056330C"/>
    <w:rsid w:val="0056348A"/>
    <w:rsid w:val="00563FA0"/>
    <w:rsid w:val="00565E73"/>
    <w:rsid w:val="00570373"/>
    <w:rsid w:val="00571B54"/>
    <w:rsid w:val="00572AA7"/>
    <w:rsid w:val="00573E15"/>
    <w:rsid w:val="0058349C"/>
    <w:rsid w:val="00584CFD"/>
    <w:rsid w:val="0058520E"/>
    <w:rsid w:val="0058652D"/>
    <w:rsid w:val="00593024"/>
    <w:rsid w:val="005A12FC"/>
    <w:rsid w:val="005A3EB0"/>
    <w:rsid w:val="005A7D70"/>
    <w:rsid w:val="005B18B2"/>
    <w:rsid w:val="005B1C53"/>
    <w:rsid w:val="005B49D5"/>
    <w:rsid w:val="005C5428"/>
    <w:rsid w:val="005C70F0"/>
    <w:rsid w:val="005D34A2"/>
    <w:rsid w:val="005E0F99"/>
    <w:rsid w:val="005E1756"/>
    <w:rsid w:val="005E1F1B"/>
    <w:rsid w:val="005E30F6"/>
    <w:rsid w:val="005E71F8"/>
    <w:rsid w:val="005E7315"/>
    <w:rsid w:val="005F328C"/>
    <w:rsid w:val="005F6308"/>
    <w:rsid w:val="005F6775"/>
    <w:rsid w:val="00600A22"/>
    <w:rsid w:val="00602707"/>
    <w:rsid w:val="00605E02"/>
    <w:rsid w:val="006063E6"/>
    <w:rsid w:val="006140F6"/>
    <w:rsid w:val="0061508B"/>
    <w:rsid w:val="00616858"/>
    <w:rsid w:val="00621364"/>
    <w:rsid w:val="00624035"/>
    <w:rsid w:val="00624555"/>
    <w:rsid w:val="006279F2"/>
    <w:rsid w:val="00631E4A"/>
    <w:rsid w:val="00633BFC"/>
    <w:rsid w:val="00634ACF"/>
    <w:rsid w:val="00635E04"/>
    <w:rsid w:val="00635E63"/>
    <w:rsid w:val="0064352B"/>
    <w:rsid w:val="00645ACD"/>
    <w:rsid w:val="00650D99"/>
    <w:rsid w:val="00661B29"/>
    <w:rsid w:val="00664A6F"/>
    <w:rsid w:val="0066654D"/>
    <w:rsid w:val="006676F2"/>
    <w:rsid w:val="00670AD8"/>
    <w:rsid w:val="006727A8"/>
    <w:rsid w:val="00674F07"/>
    <w:rsid w:val="00675146"/>
    <w:rsid w:val="00682D2E"/>
    <w:rsid w:val="006855D1"/>
    <w:rsid w:val="0069113B"/>
    <w:rsid w:val="00693826"/>
    <w:rsid w:val="00695578"/>
    <w:rsid w:val="00696557"/>
    <w:rsid w:val="00697C92"/>
    <w:rsid w:val="006A0681"/>
    <w:rsid w:val="006A358A"/>
    <w:rsid w:val="006A5215"/>
    <w:rsid w:val="006A569D"/>
    <w:rsid w:val="006A7404"/>
    <w:rsid w:val="006B027C"/>
    <w:rsid w:val="006B0B66"/>
    <w:rsid w:val="006B1ABB"/>
    <w:rsid w:val="006B24CB"/>
    <w:rsid w:val="006B7EBC"/>
    <w:rsid w:val="006C5649"/>
    <w:rsid w:val="006C7FDE"/>
    <w:rsid w:val="006D1705"/>
    <w:rsid w:val="006E175C"/>
    <w:rsid w:val="006E3E61"/>
    <w:rsid w:val="006F1617"/>
    <w:rsid w:val="006F6EB5"/>
    <w:rsid w:val="006F70CA"/>
    <w:rsid w:val="006F753C"/>
    <w:rsid w:val="00700BD5"/>
    <w:rsid w:val="00700C8B"/>
    <w:rsid w:val="007113F2"/>
    <w:rsid w:val="00712B4F"/>
    <w:rsid w:val="00721D70"/>
    <w:rsid w:val="00722258"/>
    <w:rsid w:val="00722774"/>
    <w:rsid w:val="00722A6D"/>
    <w:rsid w:val="007263C0"/>
    <w:rsid w:val="00726825"/>
    <w:rsid w:val="00726B2E"/>
    <w:rsid w:val="00726D6F"/>
    <w:rsid w:val="0074342A"/>
    <w:rsid w:val="00743899"/>
    <w:rsid w:val="00746B94"/>
    <w:rsid w:val="007473BC"/>
    <w:rsid w:val="0075229A"/>
    <w:rsid w:val="00753F26"/>
    <w:rsid w:val="00755FC5"/>
    <w:rsid w:val="00757B5C"/>
    <w:rsid w:val="007609BA"/>
    <w:rsid w:val="00762EB5"/>
    <w:rsid w:val="00763E17"/>
    <w:rsid w:val="00766279"/>
    <w:rsid w:val="007676C3"/>
    <w:rsid w:val="007724A5"/>
    <w:rsid w:val="0077729C"/>
    <w:rsid w:val="0077742B"/>
    <w:rsid w:val="00777B9B"/>
    <w:rsid w:val="00780062"/>
    <w:rsid w:val="00782B59"/>
    <w:rsid w:val="007858C5"/>
    <w:rsid w:val="00785AB0"/>
    <w:rsid w:val="00793AC3"/>
    <w:rsid w:val="00793CE9"/>
    <w:rsid w:val="00794B53"/>
    <w:rsid w:val="007A0925"/>
    <w:rsid w:val="007A0E4B"/>
    <w:rsid w:val="007A3B02"/>
    <w:rsid w:val="007A54A6"/>
    <w:rsid w:val="007B0693"/>
    <w:rsid w:val="007B251B"/>
    <w:rsid w:val="007B2C69"/>
    <w:rsid w:val="007B375D"/>
    <w:rsid w:val="007B67ED"/>
    <w:rsid w:val="007C251B"/>
    <w:rsid w:val="007C5C92"/>
    <w:rsid w:val="007D0C3C"/>
    <w:rsid w:val="007D26D5"/>
    <w:rsid w:val="007D6AAE"/>
    <w:rsid w:val="007D769A"/>
    <w:rsid w:val="007E0409"/>
    <w:rsid w:val="007E6FF3"/>
    <w:rsid w:val="007E7E56"/>
    <w:rsid w:val="007F2571"/>
    <w:rsid w:val="007F4855"/>
    <w:rsid w:val="007F64A4"/>
    <w:rsid w:val="007F67F3"/>
    <w:rsid w:val="00801E88"/>
    <w:rsid w:val="00804BB7"/>
    <w:rsid w:val="0080758D"/>
    <w:rsid w:val="0081236C"/>
    <w:rsid w:val="00813064"/>
    <w:rsid w:val="008131D5"/>
    <w:rsid w:val="00815818"/>
    <w:rsid w:val="00824986"/>
    <w:rsid w:val="00827567"/>
    <w:rsid w:val="00831027"/>
    <w:rsid w:val="00833C4D"/>
    <w:rsid w:val="008455C3"/>
    <w:rsid w:val="00846CDA"/>
    <w:rsid w:val="00851E9F"/>
    <w:rsid w:val="00855418"/>
    <w:rsid w:val="00864330"/>
    <w:rsid w:val="00870AE8"/>
    <w:rsid w:val="00872AA3"/>
    <w:rsid w:val="00873AA0"/>
    <w:rsid w:val="00876B3E"/>
    <w:rsid w:val="00876C55"/>
    <w:rsid w:val="00881507"/>
    <w:rsid w:val="00883576"/>
    <w:rsid w:val="008873EC"/>
    <w:rsid w:val="008908C1"/>
    <w:rsid w:val="00891A0F"/>
    <w:rsid w:val="00892317"/>
    <w:rsid w:val="00892A39"/>
    <w:rsid w:val="0089628A"/>
    <w:rsid w:val="008970F4"/>
    <w:rsid w:val="008A09D0"/>
    <w:rsid w:val="008A2DCB"/>
    <w:rsid w:val="008A3CCD"/>
    <w:rsid w:val="008A4A6E"/>
    <w:rsid w:val="008A538C"/>
    <w:rsid w:val="008B3316"/>
    <w:rsid w:val="008B3394"/>
    <w:rsid w:val="008B4E39"/>
    <w:rsid w:val="008B5A9B"/>
    <w:rsid w:val="008C03EB"/>
    <w:rsid w:val="008C4602"/>
    <w:rsid w:val="008C6EDD"/>
    <w:rsid w:val="008C7F49"/>
    <w:rsid w:val="008D33E4"/>
    <w:rsid w:val="008D646D"/>
    <w:rsid w:val="008D6D9D"/>
    <w:rsid w:val="008D703C"/>
    <w:rsid w:val="008D76A3"/>
    <w:rsid w:val="008E6419"/>
    <w:rsid w:val="008E776E"/>
    <w:rsid w:val="008F1D1A"/>
    <w:rsid w:val="008F3786"/>
    <w:rsid w:val="008F410E"/>
    <w:rsid w:val="008F5077"/>
    <w:rsid w:val="008F5B4E"/>
    <w:rsid w:val="008F70E3"/>
    <w:rsid w:val="009001B1"/>
    <w:rsid w:val="009003BE"/>
    <w:rsid w:val="0090131F"/>
    <w:rsid w:val="00901995"/>
    <w:rsid w:val="00902711"/>
    <w:rsid w:val="00904698"/>
    <w:rsid w:val="009076FE"/>
    <w:rsid w:val="00911EB5"/>
    <w:rsid w:val="00913173"/>
    <w:rsid w:val="00920889"/>
    <w:rsid w:val="00923585"/>
    <w:rsid w:val="0092709C"/>
    <w:rsid w:val="00930DEB"/>
    <w:rsid w:val="00931007"/>
    <w:rsid w:val="009315E1"/>
    <w:rsid w:val="0093385B"/>
    <w:rsid w:val="00940533"/>
    <w:rsid w:val="00940D17"/>
    <w:rsid w:val="00942986"/>
    <w:rsid w:val="00942E6C"/>
    <w:rsid w:val="0094335F"/>
    <w:rsid w:val="00943B35"/>
    <w:rsid w:val="00945DCE"/>
    <w:rsid w:val="00946990"/>
    <w:rsid w:val="00946B83"/>
    <w:rsid w:val="00947C54"/>
    <w:rsid w:val="00951D0B"/>
    <w:rsid w:val="0095340D"/>
    <w:rsid w:val="0095481F"/>
    <w:rsid w:val="0096294B"/>
    <w:rsid w:val="0096582E"/>
    <w:rsid w:val="00970C23"/>
    <w:rsid w:val="00971990"/>
    <w:rsid w:val="00971F25"/>
    <w:rsid w:val="00972C39"/>
    <w:rsid w:val="00974057"/>
    <w:rsid w:val="00977A3C"/>
    <w:rsid w:val="00982B00"/>
    <w:rsid w:val="009837D2"/>
    <w:rsid w:val="00985825"/>
    <w:rsid w:val="00985D0D"/>
    <w:rsid w:val="009877C8"/>
    <w:rsid w:val="00990B43"/>
    <w:rsid w:val="00993E1D"/>
    <w:rsid w:val="009A1857"/>
    <w:rsid w:val="009A2166"/>
    <w:rsid w:val="009A2456"/>
    <w:rsid w:val="009A5220"/>
    <w:rsid w:val="009A6007"/>
    <w:rsid w:val="009A60B3"/>
    <w:rsid w:val="009A6C96"/>
    <w:rsid w:val="009B3C5F"/>
    <w:rsid w:val="009C073F"/>
    <w:rsid w:val="009C68C0"/>
    <w:rsid w:val="009D0C12"/>
    <w:rsid w:val="009D1A8B"/>
    <w:rsid w:val="009D5F1F"/>
    <w:rsid w:val="009D7189"/>
    <w:rsid w:val="009D76C8"/>
    <w:rsid w:val="009E4266"/>
    <w:rsid w:val="009E47FD"/>
    <w:rsid w:val="009E4CCD"/>
    <w:rsid w:val="009F3034"/>
    <w:rsid w:val="009F365C"/>
    <w:rsid w:val="009F397D"/>
    <w:rsid w:val="009F3E1A"/>
    <w:rsid w:val="009F4FFC"/>
    <w:rsid w:val="00A00412"/>
    <w:rsid w:val="00A01019"/>
    <w:rsid w:val="00A01D9B"/>
    <w:rsid w:val="00A074C0"/>
    <w:rsid w:val="00A07FCF"/>
    <w:rsid w:val="00A10649"/>
    <w:rsid w:val="00A12CEA"/>
    <w:rsid w:val="00A1371A"/>
    <w:rsid w:val="00A13734"/>
    <w:rsid w:val="00A1393C"/>
    <w:rsid w:val="00A2101F"/>
    <w:rsid w:val="00A217EB"/>
    <w:rsid w:val="00A21A82"/>
    <w:rsid w:val="00A23D88"/>
    <w:rsid w:val="00A24C7B"/>
    <w:rsid w:val="00A251FE"/>
    <w:rsid w:val="00A25647"/>
    <w:rsid w:val="00A25E45"/>
    <w:rsid w:val="00A26304"/>
    <w:rsid w:val="00A34473"/>
    <w:rsid w:val="00A3696A"/>
    <w:rsid w:val="00A36E22"/>
    <w:rsid w:val="00A40EDB"/>
    <w:rsid w:val="00A41329"/>
    <w:rsid w:val="00A53024"/>
    <w:rsid w:val="00A5420A"/>
    <w:rsid w:val="00A601D0"/>
    <w:rsid w:val="00A65CCB"/>
    <w:rsid w:val="00A7158E"/>
    <w:rsid w:val="00A727BA"/>
    <w:rsid w:val="00A73485"/>
    <w:rsid w:val="00A757F8"/>
    <w:rsid w:val="00A81790"/>
    <w:rsid w:val="00A85731"/>
    <w:rsid w:val="00A910D2"/>
    <w:rsid w:val="00A911FF"/>
    <w:rsid w:val="00A91277"/>
    <w:rsid w:val="00A938E6"/>
    <w:rsid w:val="00A9445C"/>
    <w:rsid w:val="00A94CB8"/>
    <w:rsid w:val="00A9583E"/>
    <w:rsid w:val="00A97B9F"/>
    <w:rsid w:val="00AA0C47"/>
    <w:rsid w:val="00AA28C5"/>
    <w:rsid w:val="00AA4760"/>
    <w:rsid w:val="00AA7740"/>
    <w:rsid w:val="00AB22E8"/>
    <w:rsid w:val="00AB618C"/>
    <w:rsid w:val="00AC0556"/>
    <w:rsid w:val="00AC13D2"/>
    <w:rsid w:val="00AC26CE"/>
    <w:rsid w:val="00AC3E25"/>
    <w:rsid w:val="00AC3FC5"/>
    <w:rsid w:val="00AC658D"/>
    <w:rsid w:val="00AC70A4"/>
    <w:rsid w:val="00AD2C24"/>
    <w:rsid w:val="00AD7548"/>
    <w:rsid w:val="00AD7E48"/>
    <w:rsid w:val="00AE2E7B"/>
    <w:rsid w:val="00AE3EB7"/>
    <w:rsid w:val="00AF4EC8"/>
    <w:rsid w:val="00B04A20"/>
    <w:rsid w:val="00B14065"/>
    <w:rsid w:val="00B14761"/>
    <w:rsid w:val="00B153A3"/>
    <w:rsid w:val="00B165EC"/>
    <w:rsid w:val="00B16617"/>
    <w:rsid w:val="00B1717D"/>
    <w:rsid w:val="00B219D0"/>
    <w:rsid w:val="00B26F3E"/>
    <w:rsid w:val="00B31194"/>
    <w:rsid w:val="00B3169B"/>
    <w:rsid w:val="00B345F3"/>
    <w:rsid w:val="00B41260"/>
    <w:rsid w:val="00B43718"/>
    <w:rsid w:val="00B4388F"/>
    <w:rsid w:val="00B4526F"/>
    <w:rsid w:val="00B46AB4"/>
    <w:rsid w:val="00B500D6"/>
    <w:rsid w:val="00B54647"/>
    <w:rsid w:val="00B56913"/>
    <w:rsid w:val="00B656DF"/>
    <w:rsid w:val="00B66404"/>
    <w:rsid w:val="00B70A98"/>
    <w:rsid w:val="00B7103C"/>
    <w:rsid w:val="00B720B7"/>
    <w:rsid w:val="00B72CD0"/>
    <w:rsid w:val="00B76510"/>
    <w:rsid w:val="00B77599"/>
    <w:rsid w:val="00B77BA9"/>
    <w:rsid w:val="00B836F5"/>
    <w:rsid w:val="00B861A7"/>
    <w:rsid w:val="00B861E9"/>
    <w:rsid w:val="00B86AEF"/>
    <w:rsid w:val="00B86E79"/>
    <w:rsid w:val="00B90B01"/>
    <w:rsid w:val="00B93EBA"/>
    <w:rsid w:val="00B953A8"/>
    <w:rsid w:val="00B95538"/>
    <w:rsid w:val="00B95CBD"/>
    <w:rsid w:val="00BA1BAD"/>
    <w:rsid w:val="00BA36C1"/>
    <w:rsid w:val="00BA3C76"/>
    <w:rsid w:val="00BA433C"/>
    <w:rsid w:val="00BA45C1"/>
    <w:rsid w:val="00BA52C4"/>
    <w:rsid w:val="00BA5964"/>
    <w:rsid w:val="00BB168D"/>
    <w:rsid w:val="00BB2663"/>
    <w:rsid w:val="00BB74EB"/>
    <w:rsid w:val="00BD5766"/>
    <w:rsid w:val="00BD6C9D"/>
    <w:rsid w:val="00BD6FC8"/>
    <w:rsid w:val="00BE14BE"/>
    <w:rsid w:val="00BE2B71"/>
    <w:rsid w:val="00BE30D9"/>
    <w:rsid w:val="00BE5259"/>
    <w:rsid w:val="00BE682E"/>
    <w:rsid w:val="00BF0945"/>
    <w:rsid w:val="00BF3006"/>
    <w:rsid w:val="00BF4C9C"/>
    <w:rsid w:val="00C037D2"/>
    <w:rsid w:val="00C06744"/>
    <w:rsid w:val="00C0768A"/>
    <w:rsid w:val="00C10A77"/>
    <w:rsid w:val="00C11E4C"/>
    <w:rsid w:val="00C122C5"/>
    <w:rsid w:val="00C12D8F"/>
    <w:rsid w:val="00C12FC2"/>
    <w:rsid w:val="00C13FBB"/>
    <w:rsid w:val="00C1528E"/>
    <w:rsid w:val="00C15F2C"/>
    <w:rsid w:val="00C164AE"/>
    <w:rsid w:val="00C23C4D"/>
    <w:rsid w:val="00C25D87"/>
    <w:rsid w:val="00C25E1A"/>
    <w:rsid w:val="00C26038"/>
    <w:rsid w:val="00C30B56"/>
    <w:rsid w:val="00C31252"/>
    <w:rsid w:val="00C31C64"/>
    <w:rsid w:val="00C34CA0"/>
    <w:rsid w:val="00C352FE"/>
    <w:rsid w:val="00C4020A"/>
    <w:rsid w:val="00C43B35"/>
    <w:rsid w:val="00C458A3"/>
    <w:rsid w:val="00C46EE4"/>
    <w:rsid w:val="00C47D90"/>
    <w:rsid w:val="00C50CBC"/>
    <w:rsid w:val="00C51D9A"/>
    <w:rsid w:val="00C51DE1"/>
    <w:rsid w:val="00C55CBF"/>
    <w:rsid w:val="00C6471D"/>
    <w:rsid w:val="00C7185B"/>
    <w:rsid w:val="00C71C6E"/>
    <w:rsid w:val="00C728BA"/>
    <w:rsid w:val="00C73A13"/>
    <w:rsid w:val="00C82267"/>
    <w:rsid w:val="00C84870"/>
    <w:rsid w:val="00C8668C"/>
    <w:rsid w:val="00C906B3"/>
    <w:rsid w:val="00C93DE9"/>
    <w:rsid w:val="00C9435A"/>
    <w:rsid w:val="00C9714C"/>
    <w:rsid w:val="00CA2EB9"/>
    <w:rsid w:val="00CA3BAD"/>
    <w:rsid w:val="00CA53CD"/>
    <w:rsid w:val="00CB156F"/>
    <w:rsid w:val="00CB43A8"/>
    <w:rsid w:val="00CB5DE8"/>
    <w:rsid w:val="00CC19A5"/>
    <w:rsid w:val="00CC3564"/>
    <w:rsid w:val="00CC4214"/>
    <w:rsid w:val="00CC5E30"/>
    <w:rsid w:val="00CE2B19"/>
    <w:rsid w:val="00CE33DA"/>
    <w:rsid w:val="00CE5B19"/>
    <w:rsid w:val="00CE67C6"/>
    <w:rsid w:val="00CF41D1"/>
    <w:rsid w:val="00CF5D5C"/>
    <w:rsid w:val="00CF5F09"/>
    <w:rsid w:val="00D0374E"/>
    <w:rsid w:val="00D03878"/>
    <w:rsid w:val="00D1034E"/>
    <w:rsid w:val="00D1059F"/>
    <w:rsid w:val="00D10DF9"/>
    <w:rsid w:val="00D116CF"/>
    <w:rsid w:val="00D11D05"/>
    <w:rsid w:val="00D23854"/>
    <w:rsid w:val="00D23A77"/>
    <w:rsid w:val="00D25DFF"/>
    <w:rsid w:val="00D27021"/>
    <w:rsid w:val="00D31169"/>
    <w:rsid w:val="00D3620B"/>
    <w:rsid w:val="00D37FAD"/>
    <w:rsid w:val="00D41938"/>
    <w:rsid w:val="00D44B3A"/>
    <w:rsid w:val="00D45B57"/>
    <w:rsid w:val="00D52EC4"/>
    <w:rsid w:val="00D54D9D"/>
    <w:rsid w:val="00D55389"/>
    <w:rsid w:val="00D55870"/>
    <w:rsid w:val="00D61762"/>
    <w:rsid w:val="00D65921"/>
    <w:rsid w:val="00D70BC7"/>
    <w:rsid w:val="00D70D3F"/>
    <w:rsid w:val="00D72198"/>
    <w:rsid w:val="00D76DA8"/>
    <w:rsid w:val="00D76F9B"/>
    <w:rsid w:val="00D81316"/>
    <w:rsid w:val="00D845DA"/>
    <w:rsid w:val="00D91754"/>
    <w:rsid w:val="00D91A8C"/>
    <w:rsid w:val="00DA2214"/>
    <w:rsid w:val="00DA47AB"/>
    <w:rsid w:val="00DA74FF"/>
    <w:rsid w:val="00DB0342"/>
    <w:rsid w:val="00DB464D"/>
    <w:rsid w:val="00DB468B"/>
    <w:rsid w:val="00DC0096"/>
    <w:rsid w:val="00DC02F8"/>
    <w:rsid w:val="00DC0E0F"/>
    <w:rsid w:val="00DC339F"/>
    <w:rsid w:val="00DC4166"/>
    <w:rsid w:val="00DC4345"/>
    <w:rsid w:val="00DC583C"/>
    <w:rsid w:val="00DD097E"/>
    <w:rsid w:val="00DD33E8"/>
    <w:rsid w:val="00DD4E07"/>
    <w:rsid w:val="00DD52A3"/>
    <w:rsid w:val="00DD7DC6"/>
    <w:rsid w:val="00DE171B"/>
    <w:rsid w:val="00DE1F3E"/>
    <w:rsid w:val="00DE3602"/>
    <w:rsid w:val="00DE58C5"/>
    <w:rsid w:val="00DE6535"/>
    <w:rsid w:val="00DF1535"/>
    <w:rsid w:val="00DF1D01"/>
    <w:rsid w:val="00DF622E"/>
    <w:rsid w:val="00DF7A51"/>
    <w:rsid w:val="00E04B46"/>
    <w:rsid w:val="00E04B58"/>
    <w:rsid w:val="00E05FC2"/>
    <w:rsid w:val="00E12CD7"/>
    <w:rsid w:val="00E14F00"/>
    <w:rsid w:val="00E2547B"/>
    <w:rsid w:val="00E25ED9"/>
    <w:rsid w:val="00E26626"/>
    <w:rsid w:val="00E26E21"/>
    <w:rsid w:val="00E273BF"/>
    <w:rsid w:val="00E303CC"/>
    <w:rsid w:val="00E3100F"/>
    <w:rsid w:val="00E447A3"/>
    <w:rsid w:val="00E47F9E"/>
    <w:rsid w:val="00E556CB"/>
    <w:rsid w:val="00E5729E"/>
    <w:rsid w:val="00E62CFF"/>
    <w:rsid w:val="00E63374"/>
    <w:rsid w:val="00E65D63"/>
    <w:rsid w:val="00E70634"/>
    <w:rsid w:val="00E71381"/>
    <w:rsid w:val="00E71B00"/>
    <w:rsid w:val="00E723AB"/>
    <w:rsid w:val="00E748D6"/>
    <w:rsid w:val="00E7742B"/>
    <w:rsid w:val="00E8058C"/>
    <w:rsid w:val="00E819A4"/>
    <w:rsid w:val="00E827D4"/>
    <w:rsid w:val="00E82A76"/>
    <w:rsid w:val="00E84E8C"/>
    <w:rsid w:val="00E8544C"/>
    <w:rsid w:val="00E90509"/>
    <w:rsid w:val="00E90968"/>
    <w:rsid w:val="00EA057A"/>
    <w:rsid w:val="00EA0DEE"/>
    <w:rsid w:val="00EA295B"/>
    <w:rsid w:val="00EA46E2"/>
    <w:rsid w:val="00EA6B41"/>
    <w:rsid w:val="00EA7D28"/>
    <w:rsid w:val="00EA7E21"/>
    <w:rsid w:val="00EB3048"/>
    <w:rsid w:val="00EB4C95"/>
    <w:rsid w:val="00EB5CA6"/>
    <w:rsid w:val="00EB7572"/>
    <w:rsid w:val="00EB794F"/>
    <w:rsid w:val="00EC0433"/>
    <w:rsid w:val="00EC1419"/>
    <w:rsid w:val="00EC2ACE"/>
    <w:rsid w:val="00EC3115"/>
    <w:rsid w:val="00EC487B"/>
    <w:rsid w:val="00EC5091"/>
    <w:rsid w:val="00EC63FF"/>
    <w:rsid w:val="00EC6A45"/>
    <w:rsid w:val="00ED425F"/>
    <w:rsid w:val="00ED5084"/>
    <w:rsid w:val="00EE19C5"/>
    <w:rsid w:val="00EF400C"/>
    <w:rsid w:val="00F009EF"/>
    <w:rsid w:val="00F02735"/>
    <w:rsid w:val="00F04A08"/>
    <w:rsid w:val="00F05B0A"/>
    <w:rsid w:val="00F060B6"/>
    <w:rsid w:val="00F07660"/>
    <w:rsid w:val="00F0791F"/>
    <w:rsid w:val="00F14966"/>
    <w:rsid w:val="00F14CF9"/>
    <w:rsid w:val="00F1516D"/>
    <w:rsid w:val="00F1652C"/>
    <w:rsid w:val="00F266A4"/>
    <w:rsid w:val="00F31772"/>
    <w:rsid w:val="00F3199A"/>
    <w:rsid w:val="00F320A3"/>
    <w:rsid w:val="00F32D2D"/>
    <w:rsid w:val="00F3431E"/>
    <w:rsid w:val="00F37059"/>
    <w:rsid w:val="00F46436"/>
    <w:rsid w:val="00F47836"/>
    <w:rsid w:val="00F509CD"/>
    <w:rsid w:val="00F50C59"/>
    <w:rsid w:val="00F53B2E"/>
    <w:rsid w:val="00F56D0E"/>
    <w:rsid w:val="00F622D5"/>
    <w:rsid w:val="00F63BCE"/>
    <w:rsid w:val="00F64C80"/>
    <w:rsid w:val="00F7512A"/>
    <w:rsid w:val="00F75299"/>
    <w:rsid w:val="00F75FE0"/>
    <w:rsid w:val="00F808AC"/>
    <w:rsid w:val="00F8226E"/>
    <w:rsid w:val="00F84D20"/>
    <w:rsid w:val="00F9393C"/>
    <w:rsid w:val="00F9619D"/>
    <w:rsid w:val="00F9797F"/>
    <w:rsid w:val="00FA51BC"/>
    <w:rsid w:val="00FB4F4F"/>
    <w:rsid w:val="00FB748F"/>
    <w:rsid w:val="00FC0436"/>
    <w:rsid w:val="00FC41AE"/>
    <w:rsid w:val="00FC67D1"/>
    <w:rsid w:val="00FC6B42"/>
    <w:rsid w:val="00FC7C82"/>
    <w:rsid w:val="00FD044D"/>
    <w:rsid w:val="00FD0CF9"/>
    <w:rsid w:val="00FD2E3B"/>
    <w:rsid w:val="00FD5C02"/>
    <w:rsid w:val="00FD600E"/>
    <w:rsid w:val="00FD6F0E"/>
    <w:rsid w:val="00FD73CD"/>
    <w:rsid w:val="00FE2FA5"/>
    <w:rsid w:val="00FE7C38"/>
    <w:rsid w:val="00FF0298"/>
    <w:rsid w:val="00FF403A"/>
    <w:rsid w:val="00FF77EA"/>
  </w:rsids>
  <m:mathPr>
    <m:mathFont m:val="Cambria Math"/>
    <m:brkBin m:val="before"/>
    <m:brkBinSub m:val="--"/>
    <m:smallFrac m:val="0"/>
    <m:dispDef/>
    <m:lMargin m:val="0"/>
    <m:rMargin m:val="0"/>
    <m:defJc m:val="centerGroup"/>
    <m:wrapIndent m:val="1440"/>
    <m:intLim m:val="subSup"/>
    <m:naryLim m:val="undOvr"/>
  </m:mathPr>
  <w:themeFontLang w:val="en-ZA"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B77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C26"/>
    <w:pPr>
      <w:ind w:left="720"/>
      <w:contextualSpacing/>
    </w:pPr>
  </w:style>
  <w:style w:type="paragraph" w:styleId="FootnoteText">
    <w:name w:val="footnote text"/>
    <w:basedOn w:val="Normal"/>
    <w:link w:val="FootnoteTextChar"/>
    <w:uiPriority w:val="99"/>
    <w:semiHidden/>
    <w:unhideWhenUsed/>
    <w:rsid w:val="00FB7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8F"/>
    <w:rPr>
      <w:sz w:val="20"/>
      <w:szCs w:val="20"/>
    </w:rPr>
  </w:style>
  <w:style w:type="character" w:styleId="FootnoteReference">
    <w:name w:val="footnote reference"/>
    <w:basedOn w:val="DefaultParagraphFont"/>
    <w:uiPriority w:val="99"/>
    <w:semiHidden/>
    <w:unhideWhenUsed/>
    <w:rsid w:val="00FB748F"/>
    <w:rPr>
      <w:vertAlign w:val="superscript"/>
    </w:rPr>
  </w:style>
  <w:style w:type="character" w:styleId="Hyperlink">
    <w:name w:val="Hyperlink"/>
    <w:basedOn w:val="DefaultParagraphFont"/>
    <w:uiPriority w:val="99"/>
    <w:unhideWhenUsed/>
    <w:rsid w:val="00206342"/>
    <w:rPr>
      <w:color w:val="0563C1" w:themeColor="hyperlink"/>
      <w:u w:val="single"/>
    </w:rPr>
  </w:style>
  <w:style w:type="character" w:customStyle="1" w:styleId="UnresolvedMention1">
    <w:name w:val="Unresolved Mention1"/>
    <w:basedOn w:val="DefaultParagraphFont"/>
    <w:uiPriority w:val="99"/>
    <w:semiHidden/>
    <w:unhideWhenUsed/>
    <w:rsid w:val="00206342"/>
    <w:rPr>
      <w:color w:val="605E5C"/>
      <w:shd w:val="clear" w:color="auto" w:fill="E1DFDD"/>
    </w:rPr>
  </w:style>
  <w:style w:type="character" w:customStyle="1" w:styleId="Heading2Char">
    <w:name w:val="Heading 2 Char"/>
    <w:basedOn w:val="DefaultParagraphFont"/>
    <w:link w:val="Heading2"/>
    <w:uiPriority w:val="9"/>
    <w:semiHidden/>
    <w:rsid w:val="00B775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C51D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DE1"/>
  </w:style>
  <w:style w:type="paragraph" w:styleId="Footer">
    <w:name w:val="footer"/>
    <w:basedOn w:val="Normal"/>
    <w:link w:val="FooterChar"/>
    <w:uiPriority w:val="99"/>
    <w:semiHidden/>
    <w:unhideWhenUsed/>
    <w:rsid w:val="00C51D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DE1"/>
  </w:style>
  <w:style w:type="character" w:styleId="CommentReference">
    <w:name w:val="annotation reference"/>
    <w:basedOn w:val="DefaultParagraphFont"/>
    <w:uiPriority w:val="99"/>
    <w:semiHidden/>
    <w:unhideWhenUsed/>
    <w:rsid w:val="004646EE"/>
    <w:rPr>
      <w:sz w:val="16"/>
      <w:szCs w:val="16"/>
    </w:rPr>
  </w:style>
  <w:style w:type="paragraph" w:styleId="CommentText">
    <w:name w:val="annotation text"/>
    <w:basedOn w:val="Normal"/>
    <w:link w:val="CommentTextChar"/>
    <w:uiPriority w:val="99"/>
    <w:semiHidden/>
    <w:unhideWhenUsed/>
    <w:rsid w:val="004646EE"/>
    <w:pPr>
      <w:spacing w:line="240" w:lineRule="auto"/>
    </w:pPr>
    <w:rPr>
      <w:sz w:val="20"/>
      <w:szCs w:val="20"/>
    </w:rPr>
  </w:style>
  <w:style w:type="character" w:customStyle="1" w:styleId="CommentTextChar">
    <w:name w:val="Comment Text Char"/>
    <w:basedOn w:val="DefaultParagraphFont"/>
    <w:link w:val="CommentText"/>
    <w:uiPriority w:val="99"/>
    <w:semiHidden/>
    <w:rsid w:val="004646EE"/>
    <w:rPr>
      <w:sz w:val="20"/>
      <w:szCs w:val="20"/>
    </w:rPr>
  </w:style>
  <w:style w:type="paragraph" w:styleId="CommentSubject">
    <w:name w:val="annotation subject"/>
    <w:basedOn w:val="CommentText"/>
    <w:next w:val="CommentText"/>
    <w:link w:val="CommentSubjectChar"/>
    <w:uiPriority w:val="99"/>
    <w:semiHidden/>
    <w:unhideWhenUsed/>
    <w:rsid w:val="004646EE"/>
    <w:rPr>
      <w:b/>
      <w:bCs/>
    </w:rPr>
  </w:style>
  <w:style w:type="character" w:customStyle="1" w:styleId="CommentSubjectChar">
    <w:name w:val="Comment Subject Char"/>
    <w:basedOn w:val="CommentTextChar"/>
    <w:link w:val="CommentSubject"/>
    <w:uiPriority w:val="99"/>
    <w:semiHidden/>
    <w:rsid w:val="004646EE"/>
    <w:rPr>
      <w:b/>
      <w:bCs/>
      <w:sz w:val="20"/>
      <w:szCs w:val="20"/>
    </w:rPr>
  </w:style>
  <w:style w:type="paragraph" w:styleId="BalloonText">
    <w:name w:val="Balloon Text"/>
    <w:basedOn w:val="Normal"/>
    <w:link w:val="BalloonTextChar"/>
    <w:uiPriority w:val="99"/>
    <w:semiHidden/>
    <w:unhideWhenUsed/>
    <w:rsid w:val="0046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4604">
      <w:bodyDiv w:val="1"/>
      <w:marLeft w:val="0"/>
      <w:marRight w:val="0"/>
      <w:marTop w:val="0"/>
      <w:marBottom w:val="0"/>
      <w:divBdr>
        <w:top w:val="none" w:sz="0" w:space="0" w:color="auto"/>
        <w:left w:val="none" w:sz="0" w:space="0" w:color="auto"/>
        <w:bottom w:val="none" w:sz="0" w:space="0" w:color="auto"/>
        <w:right w:val="none" w:sz="0" w:space="0" w:color="auto"/>
      </w:divBdr>
    </w:div>
    <w:div w:id="523130651">
      <w:bodyDiv w:val="1"/>
      <w:marLeft w:val="0"/>
      <w:marRight w:val="0"/>
      <w:marTop w:val="0"/>
      <w:marBottom w:val="0"/>
      <w:divBdr>
        <w:top w:val="none" w:sz="0" w:space="0" w:color="auto"/>
        <w:left w:val="none" w:sz="0" w:space="0" w:color="auto"/>
        <w:bottom w:val="none" w:sz="0" w:space="0" w:color="auto"/>
        <w:right w:val="none" w:sz="0" w:space="0" w:color="auto"/>
      </w:divBdr>
    </w:div>
    <w:div w:id="1697386794">
      <w:bodyDiv w:val="1"/>
      <w:marLeft w:val="0"/>
      <w:marRight w:val="0"/>
      <w:marTop w:val="0"/>
      <w:marBottom w:val="0"/>
      <w:divBdr>
        <w:top w:val="none" w:sz="0" w:space="0" w:color="auto"/>
        <w:left w:val="none" w:sz="0" w:space="0" w:color="auto"/>
        <w:bottom w:val="none" w:sz="0" w:space="0" w:color="auto"/>
        <w:right w:val="none" w:sz="0" w:space="0" w:color="auto"/>
      </w:divBdr>
    </w:div>
    <w:div w:id="18107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8E62-CA26-4513-8062-E5B35EA8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Lilitha Mdleleni</cp:lastModifiedBy>
  <cp:revision>3</cp:revision>
  <dcterms:created xsi:type="dcterms:W3CDTF">2024-01-08T08:46:00Z</dcterms:created>
  <dcterms:modified xsi:type="dcterms:W3CDTF">2024-01-18T14:18:00Z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