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E9151" w14:textId="77777777" w:rsidR="001C3EBF" w:rsidRDefault="001C3EBF" w:rsidP="001C3EBF">
      <w:pPr>
        <w:widowControl w:val="0"/>
        <w:ind w:right="-284"/>
        <w:outlineLvl w:val="0"/>
        <w:rPr>
          <w:rFonts w:ascii="Arial" w:hAnsi="Arial" w:cs="Arial"/>
          <w:b/>
          <w:szCs w:val="26"/>
          <w:lang w:val="en-ZA"/>
        </w:rPr>
      </w:pPr>
      <w:bookmarkStart w:id="0" w:name="_GoBack"/>
      <w:r>
        <w:rPr>
          <w:rFonts w:ascii="Arial" w:hAnsi="Arial" w:cs="Arial"/>
          <w:b/>
          <w:szCs w:val="26"/>
          <w:lang w:val="en-ZA"/>
        </w:rPr>
        <w:pict w14:anchorId="45861C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6.75pt">
            <v:imagedata r:id="rId11" o:title="Editorial note - Word"/>
          </v:shape>
        </w:pict>
      </w:r>
    </w:p>
    <w:p w14:paraId="703D793E" w14:textId="77777777" w:rsidR="001C3EBF" w:rsidRDefault="001C3EBF" w:rsidP="001C3EBF">
      <w:pPr>
        <w:widowControl w:val="0"/>
        <w:ind w:right="-284"/>
        <w:outlineLvl w:val="0"/>
        <w:rPr>
          <w:rFonts w:ascii="Arial" w:hAnsi="Arial" w:cs="Arial"/>
          <w:b/>
          <w:szCs w:val="26"/>
          <w:lang w:val="en-ZA"/>
        </w:rPr>
      </w:pPr>
    </w:p>
    <w:p w14:paraId="1C0F3148" w14:textId="49CA481E" w:rsidR="00AE5429" w:rsidRDefault="00AE5429" w:rsidP="001C3EBF">
      <w:pPr>
        <w:widowControl w:val="0"/>
        <w:ind w:right="-284"/>
        <w:jc w:val="center"/>
        <w:outlineLvl w:val="0"/>
        <w:rPr>
          <w:rFonts w:ascii="Arial" w:hAnsi="Arial" w:cs="Arial"/>
          <w:b/>
          <w:szCs w:val="26"/>
          <w:lang w:val="en-ZA"/>
        </w:rPr>
      </w:pPr>
      <w:r>
        <w:rPr>
          <w:rFonts w:ascii="Arial" w:hAnsi="Arial" w:cs="Arial"/>
          <w:b/>
          <w:szCs w:val="26"/>
          <w:lang w:val="en-ZA"/>
        </w:rPr>
        <w:t>REPUBLIC OF SOUTH AFRICA</w:t>
      </w:r>
    </w:p>
    <w:p w14:paraId="0DE24757" w14:textId="77777777" w:rsidR="00AE5429" w:rsidRDefault="00AE5429" w:rsidP="00AE5429">
      <w:pPr>
        <w:ind w:left="-284" w:right="-284"/>
        <w:rPr>
          <w:rFonts w:ascii="Arial" w:hAnsi="Arial"/>
          <w:szCs w:val="20"/>
          <w:lang w:val="en-ZA"/>
        </w:rPr>
      </w:pPr>
    </w:p>
    <w:p w14:paraId="3CD78037" w14:textId="29A04185" w:rsidR="00AE5429" w:rsidRDefault="000A04EA" w:rsidP="00AE5429">
      <w:pPr>
        <w:ind w:left="-284" w:right="-284"/>
        <w:jc w:val="center"/>
        <w:rPr>
          <w:rFonts w:ascii="Arial" w:hAnsi="Arial" w:cs="Arial"/>
          <w:noProof/>
          <w:sz w:val="30"/>
          <w:szCs w:val="30"/>
        </w:rPr>
      </w:pPr>
      <w:r>
        <w:rPr>
          <w:rFonts w:ascii="Arial" w:hAnsi="Arial" w:cs="Arial"/>
          <w:noProof/>
          <w:sz w:val="30"/>
          <w:szCs w:val="30"/>
        </w:rPr>
        <w:drawing>
          <wp:inline distT="0" distB="0" distL="0" distR="0" wp14:anchorId="06DB304B" wp14:editId="7A40F913">
            <wp:extent cx="1257300" cy="119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193800"/>
                    </a:xfrm>
                    <a:prstGeom prst="rect">
                      <a:avLst/>
                    </a:prstGeom>
                    <a:noFill/>
                    <a:ln>
                      <a:noFill/>
                    </a:ln>
                  </pic:spPr>
                </pic:pic>
              </a:graphicData>
            </a:graphic>
          </wp:inline>
        </w:drawing>
      </w:r>
    </w:p>
    <w:p w14:paraId="325E8CE2" w14:textId="77777777" w:rsidR="00AE5429" w:rsidRDefault="00AE5429" w:rsidP="00AE5429">
      <w:pPr>
        <w:ind w:left="-284" w:right="-284"/>
        <w:jc w:val="center"/>
        <w:rPr>
          <w:rFonts w:ascii="Arial" w:hAnsi="Arial" w:cs="Arial"/>
          <w:b/>
          <w:szCs w:val="20"/>
        </w:rPr>
      </w:pPr>
    </w:p>
    <w:p w14:paraId="704F77D7" w14:textId="77777777" w:rsidR="00AE5429" w:rsidRDefault="00AE5429" w:rsidP="00AE5429">
      <w:pPr>
        <w:ind w:left="-284" w:right="-284"/>
        <w:jc w:val="center"/>
        <w:rPr>
          <w:rFonts w:ascii="Arial" w:hAnsi="Arial" w:cs="Arial"/>
          <w:b/>
          <w:szCs w:val="20"/>
        </w:rPr>
      </w:pPr>
      <w:r>
        <w:rPr>
          <w:rFonts w:ascii="Arial" w:hAnsi="Arial" w:cs="Arial"/>
          <w:b/>
          <w:szCs w:val="20"/>
        </w:rPr>
        <w:t>IN THE HIGH COURT OF SOUTH AFRICA</w:t>
      </w:r>
    </w:p>
    <w:p w14:paraId="33B566B9" w14:textId="77777777" w:rsidR="00AE5429" w:rsidRDefault="00AE5429" w:rsidP="00AE5429">
      <w:pPr>
        <w:ind w:left="-284" w:right="-284"/>
        <w:jc w:val="center"/>
        <w:rPr>
          <w:rFonts w:ascii="Arial" w:hAnsi="Arial" w:cs="Arial"/>
          <w:b/>
          <w:szCs w:val="20"/>
        </w:rPr>
      </w:pPr>
      <w:r>
        <w:rPr>
          <w:rFonts w:ascii="Arial" w:hAnsi="Arial" w:cs="Arial"/>
          <w:b/>
          <w:szCs w:val="20"/>
        </w:rPr>
        <w:t>GAUTENG DIVISION, PRETORIA</w:t>
      </w:r>
    </w:p>
    <w:p w14:paraId="5132852C" w14:textId="77777777" w:rsidR="00AE5429" w:rsidRPr="00F8484B" w:rsidRDefault="00AE5429" w:rsidP="00F8484B">
      <w:pPr>
        <w:spacing w:line="360" w:lineRule="auto"/>
        <w:jc w:val="right"/>
        <w:rPr>
          <w:rFonts w:ascii="Arial" w:hAnsi="Arial"/>
          <w:b/>
          <w:szCs w:val="20"/>
          <w:lang w:val="en-GB"/>
        </w:rPr>
      </w:pPr>
    </w:p>
    <w:p w14:paraId="1A2BCB25" w14:textId="77777777" w:rsidR="00AE5429" w:rsidRDefault="00AE5429" w:rsidP="00AE5429">
      <w:pPr>
        <w:jc w:val="both"/>
        <w:rPr>
          <w:rFonts w:ascii="Arial" w:hAnsi="Arial"/>
          <w:b/>
          <w:szCs w:val="20"/>
          <w:u w:val="single"/>
          <w:lang w:val="en-GB"/>
        </w:rPr>
      </w:pPr>
    </w:p>
    <w:p w14:paraId="1D1CFBF9" w14:textId="1B323BC9" w:rsidR="00AE5429" w:rsidRDefault="006522F1" w:rsidP="00AE5429">
      <w:pPr>
        <w:jc w:val="both"/>
        <w:rPr>
          <w:rFonts w:ascii="Arial" w:hAnsi="Arial"/>
          <w:b/>
          <w:szCs w:val="20"/>
          <w:u w:val="single"/>
          <w:lang w:val="en-GB"/>
        </w:rPr>
      </w:pPr>
      <w:r>
        <w:rPr>
          <w:noProof/>
        </w:rPr>
        <mc:AlternateContent>
          <mc:Choice Requires="wps">
            <w:drawing>
              <wp:anchor distT="0" distB="0" distL="114300" distR="114300" simplePos="0" relativeHeight="251657728" behindDoc="0" locked="0" layoutInCell="1" allowOverlap="1" wp14:anchorId="101B70E3" wp14:editId="7AA15B23">
                <wp:simplePos x="0" y="0"/>
                <wp:positionH relativeFrom="margin">
                  <wp:align>left</wp:align>
                </wp:positionH>
                <wp:positionV relativeFrom="paragraph">
                  <wp:posOffset>38735</wp:posOffset>
                </wp:positionV>
                <wp:extent cx="3679825" cy="1654175"/>
                <wp:effectExtent l="0" t="0" r="0" b="3175"/>
                <wp:wrapNone/>
                <wp:docPr id="54448210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9825" cy="1654175"/>
                        </a:xfrm>
                        <a:prstGeom prst="rect">
                          <a:avLst/>
                        </a:prstGeom>
                        <a:solidFill>
                          <a:srgbClr val="FFFFFF"/>
                        </a:solidFill>
                        <a:ln w="9525">
                          <a:solidFill>
                            <a:srgbClr val="000000"/>
                          </a:solidFill>
                          <a:miter lim="800000"/>
                          <a:headEnd/>
                          <a:tailEnd/>
                        </a:ln>
                      </wps:spPr>
                      <wps:txbx>
                        <w:txbxContent>
                          <w:p w14:paraId="3D524406" w14:textId="77777777" w:rsidR="001420A8" w:rsidRDefault="001420A8" w:rsidP="00AE5429">
                            <w:pPr>
                              <w:spacing w:after="120"/>
                              <w:jc w:val="center"/>
                              <w:rPr>
                                <w:rFonts w:ascii="Century Gothic" w:hAnsi="Century Gothic"/>
                                <w:b/>
                              </w:rPr>
                            </w:pPr>
                          </w:p>
                          <w:p w14:paraId="180864A9" w14:textId="48CE33EC" w:rsidR="001420A8" w:rsidRDefault="00963E5B" w:rsidP="00963E5B">
                            <w:pPr>
                              <w:tabs>
                                <w:tab w:val="left" w:pos="900"/>
                              </w:tabs>
                              <w:ind w:left="900" w:hanging="720"/>
                              <w:rPr>
                                <w:rFonts w:ascii="Century Gothic" w:hAnsi="Century Gothic"/>
                              </w:rPr>
                            </w:pPr>
                            <w:r>
                              <w:rPr>
                                <w:rFonts w:ascii="Century Gothic" w:hAnsi="Century Gothic"/>
                              </w:rPr>
                              <w:t>(1)</w:t>
                            </w:r>
                            <w:r>
                              <w:rPr>
                                <w:rFonts w:ascii="Century Gothic" w:hAnsi="Century Gothic"/>
                              </w:rPr>
                              <w:tab/>
                            </w:r>
                            <w:r w:rsidR="001420A8">
                              <w:rPr>
                                <w:rFonts w:ascii="Century Gothic" w:hAnsi="Century Gothic"/>
                              </w:rPr>
                              <w:t>REPORTABLE: NO</w:t>
                            </w:r>
                          </w:p>
                          <w:p w14:paraId="150A7001" w14:textId="41432AD0" w:rsidR="001420A8" w:rsidRDefault="00963E5B" w:rsidP="00963E5B">
                            <w:pPr>
                              <w:tabs>
                                <w:tab w:val="left" w:pos="900"/>
                              </w:tabs>
                              <w:ind w:left="900" w:hanging="720"/>
                              <w:rPr>
                                <w:rFonts w:ascii="Century Gothic" w:hAnsi="Century Gothic"/>
                              </w:rPr>
                            </w:pPr>
                            <w:r>
                              <w:rPr>
                                <w:rFonts w:ascii="Century Gothic" w:hAnsi="Century Gothic"/>
                              </w:rPr>
                              <w:t>(2)</w:t>
                            </w:r>
                            <w:r>
                              <w:rPr>
                                <w:rFonts w:ascii="Century Gothic" w:hAnsi="Century Gothic"/>
                              </w:rPr>
                              <w:tab/>
                            </w:r>
                            <w:r w:rsidR="001420A8">
                              <w:rPr>
                                <w:rFonts w:ascii="Century Gothic" w:hAnsi="Century Gothic"/>
                              </w:rPr>
                              <w:t>OF INTEREST TO OTHER JUDGES: NO</w:t>
                            </w:r>
                          </w:p>
                          <w:p w14:paraId="4C778A37" w14:textId="7AD46567" w:rsidR="001420A8" w:rsidRDefault="00963E5B" w:rsidP="00963E5B">
                            <w:pPr>
                              <w:tabs>
                                <w:tab w:val="left" w:pos="900"/>
                              </w:tabs>
                              <w:ind w:left="900" w:hanging="720"/>
                              <w:rPr>
                                <w:rFonts w:ascii="Century Gothic" w:hAnsi="Century Gothic"/>
                              </w:rPr>
                            </w:pPr>
                            <w:r>
                              <w:rPr>
                                <w:rFonts w:ascii="Century Gothic" w:hAnsi="Century Gothic"/>
                              </w:rPr>
                              <w:t>(3)</w:t>
                            </w:r>
                            <w:r>
                              <w:rPr>
                                <w:rFonts w:ascii="Century Gothic" w:hAnsi="Century Gothic"/>
                              </w:rPr>
                              <w:tab/>
                            </w:r>
                            <w:r w:rsidR="001420A8">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B70E3" id="_x0000_t202" coordsize="21600,21600" o:spt="202" path="m,l,21600r21600,l21600,xe">
                <v:stroke joinstyle="miter"/>
                <v:path gradientshapeok="t" o:connecttype="rect"/>
              </v:shapetype>
              <v:shape id="Text Box 1" o:spid="_x0000_s1026" type="#_x0000_t202" style="position:absolute;left:0;text-align:left;margin-left:0;margin-top:3.05pt;width:289.75pt;height:130.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">
                <v:textbox>
                  <w:txbxContent>
                    <w:p w14:paraId="3D524406" w14:textId="77777777" w:rsidR="001420A8" w:rsidRDefault="001420A8" w:rsidP="00AE5429">
                      <w:pPr>
                        <w:spacing w:after="120"/>
                        <w:jc w:val="center"/>
                        <w:rPr>
                          <w:rFonts w:ascii="Century Gothic" w:hAnsi="Century Gothic"/>
                          <w:b/>
                        </w:rPr>
                      </w:pPr>
                    </w:p>
                    <w:p w14:paraId="180864A9" w14:textId="48CE33EC" w:rsidR="001420A8" w:rsidRDefault="00963E5B" w:rsidP="00963E5B">
                      <w:pPr>
                        <w:tabs>
                          <w:tab w:val="left" w:pos="900"/>
                        </w:tabs>
                        <w:ind w:left="900" w:hanging="720"/>
                        <w:rPr>
                          <w:rFonts w:ascii="Century Gothic" w:hAnsi="Century Gothic"/>
                        </w:rPr>
                      </w:pPr>
                      <w:r>
                        <w:rPr>
                          <w:rFonts w:ascii="Century Gothic" w:hAnsi="Century Gothic"/>
                        </w:rPr>
                        <w:t>(1)</w:t>
                      </w:r>
                      <w:r>
                        <w:rPr>
                          <w:rFonts w:ascii="Century Gothic" w:hAnsi="Century Gothic"/>
                        </w:rPr>
                        <w:tab/>
                      </w:r>
                      <w:r w:rsidR="001420A8">
                        <w:rPr>
                          <w:rFonts w:ascii="Century Gothic" w:hAnsi="Century Gothic"/>
                        </w:rPr>
                        <w:t>REPORTABLE: NO</w:t>
                      </w:r>
                    </w:p>
                    <w:p w14:paraId="150A7001" w14:textId="41432AD0" w:rsidR="001420A8" w:rsidRDefault="00963E5B" w:rsidP="00963E5B">
                      <w:pPr>
                        <w:tabs>
                          <w:tab w:val="left" w:pos="900"/>
                        </w:tabs>
                        <w:ind w:left="900" w:hanging="720"/>
                        <w:rPr>
                          <w:rFonts w:ascii="Century Gothic" w:hAnsi="Century Gothic"/>
                        </w:rPr>
                      </w:pPr>
                      <w:r>
                        <w:rPr>
                          <w:rFonts w:ascii="Century Gothic" w:hAnsi="Century Gothic"/>
                        </w:rPr>
                        <w:t>(2)</w:t>
                      </w:r>
                      <w:r>
                        <w:rPr>
                          <w:rFonts w:ascii="Century Gothic" w:hAnsi="Century Gothic"/>
                        </w:rPr>
                        <w:tab/>
                      </w:r>
                      <w:r w:rsidR="001420A8">
                        <w:rPr>
                          <w:rFonts w:ascii="Century Gothic" w:hAnsi="Century Gothic"/>
                        </w:rPr>
                        <w:t>OF INTEREST TO OTHER JUDGES: NO</w:t>
                      </w:r>
                    </w:p>
                    <w:p w14:paraId="4C778A37" w14:textId="7AD46567" w:rsidR="001420A8" w:rsidRDefault="00963E5B" w:rsidP="00963E5B">
                      <w:pPr>
                        <w:tabs>
                          <w:tab w:val="left" w:pos="900"/>
                        </w:tabs>
                        <w:ind w:left="900" w:hanging="720"/>
                        <w:rPr>
                          <w:rFonts w:ascii="Century Gothic" w:hAnsi="Century Gothic"/>
                        </w:rPr>
                      </w:pPr>
                      <w:r>
                        <w:rPr>
                          <w:rFonts w:ascii="Century Gothic" w:hAnsi="Century Gothic"/>
                        </w:rPr>
                        <w:t>(3)</w:t>
                      </w:r>
                      <w:r>
                        <w:rPr>
                          <w:rFonts w:ascii="Century Gothic" w:hAnsi="Century Gothic"/>
                        </w:rPr>
                        <w:tab/>
                      </w:r>
                      <w:r w:rsidR="001420A8">
                        <w:rPr>
                          <w:rFonts w:ascii="Century Gothic" w:hAnsi="Century Gothic"/>
                        </w:rPr>
                        <w:t xml:space="preserve">REVISED. </w:t>
                      </w:r>
                    </w:p>
                    <w:p w14:paraId="20FE2E22" w14:textId="77777777" w:rsidR="001420A8" w:rsidRDefault="001420A8" w:rsidP="00AE5429">
                      <w:pPr>
                        <w:spacing w:after="120"/>
                        <w:rPr>
                          <w:rFonts w:ascii="Century Gothic" w:hAnsi="Century Gothic"/>
                          <w:b/>
                          <w:sz w:val="18"/>
                          <w:szCs w:val="18"/>
                        </w:rPr>
                      </w:pPr>
                    </w:p>
                    <w:p w14:paraId="523C9323" w14:textId="77777777" w:rsidR="001420A8" w:rsidRDefault="001420A8" w:rsidP="00AE5429">
                      <w:pPr>
                        <w:rPr>
                          <w:rFonts w:ascii="Century Gothic" w:hAnsi="Century Gothic"/>
                          <w:b/>
                          <w:sz w:val="18"/>
                          <w:szCs w:val="18"/>
                        </w:rPr>
                      </w:pPr>
                      <w:r>
                        <w:rPr>
                          <w:rFonts w:ascii="Century Gothic" w:hAnsi="Century Gothic"/>
                          <w:b/>
                          <w:sz w:val="18"/>
                          <w:szCs w:val="18"/>
                        </w:rPr>
                        <w:t xml:space="preserve">     ______________________</w:t>
                      </w:r>
                      <w:r>
                        <w:rPr>
                          <w:rFonts w:ascii="Century Gothic" w:hAnsi="Century Gothic"/>
                          <w:b/>
                          <w:sz w:val="18"/>
                          <w:szCs w:val="18"/>
                        </w:rPr>
                        <w:tab/>
                        <w:t>______________________</w:t>
                      </w:r>
                    </w:p>
                    <w:p w14:paraId="78E575CF" w14:textId="77777777" w:rsidR="001420A8" w:rsidRDefault="001420A8" w:rsidP="00AE5429">
                      <w:pPr>
                        <w:rPr>
                          <w:rFonts w:ascii="Century Gothic" w:hAnsi="Century Gothic"/>
                          <w:sz w:val="18"/>
                          <w:szCs w:val="18"/>
                        </w:rPr>
                      </w:pP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SIGNATURE</w:t>
                      </w:r>
                    </w:p>
                  </w:txbxContent>
                </v:textbox>
                <w10:wrap anchorx="margin"/>
              </v:shape>
            </w:pict>
          </mc:Fallback>
        </mc:AlternateContent>
      </w:r>
    </w:p>
    <w:p w14:paraId="7BFB3567" w14:textId="77777777" w:rsidR="00AE5429" w:rsidRDefault="00AE5429" w:rsidP="00AE5429">
      <w:pPr>
        <w:jc w:val="both"/>
        <w:rPr>
          <w:rFonts w:ascii="Arial" w:hAnsi="Arial"/>
          <w:b/>
          <w:szCs w:val="20"/>
          <w:u w:val="single"/>
          <w:lang w:val="en-GB"/>
        </w:rPr>
      </w:pPr>
    </w:p>
    <w:p w14:paraId="6F3CA83A" w14:textId="77777777" w:rsidR="00AE5429" w:rsidRDefault="00AE5429" w:rsidP="00AE5429">
      <w:pPr>
        <w:jc w:val="both"/>
        <w:rPr>
          <w:rFonts w:ascii="Arial" w:hAnsi="Arial"/>
          <w:b/>
          <w:szCs w:val="20"/>
          <w:u w:val="single"/>
          <w:lang w:val="en-GB"/>
        </w:rPr>
      </w:pPr>
    </w:p>
    <w:p w14:paraId="050EA3FF" w14:textId="77777777" w:rsidR="00AE5429" w:rsidRDefault="00AE5429" w:rsidP="00AE5429">
      <w:pPr>
        <w:jc w:val="both"/>
        <w:rPr>
          <w:rFonts w:ascii="Arial" w:hAnsi="Arial"/>
          <w:b/>
          <w:szCs w:val="20"/>
          <w:u w:val="single"/>
          <w:lang w:val="en-GB"/>
        </w:rPr>
      </w:pPr>
    </w:p>
    <w:p w14:paraId="1DB628E8" w14:textId="77777777" w:rsidR="00AE5429" w:rsidRDefault="00AE5429" w:rsidP="00AE5429">
      <w:pPr>
        <w:jc w:val="both"/>
        <w:rPr>
          <w:rFonts w:ascii="Arial" w:hAnsi="Arial"/>
          <w:b/>
          <w:szCs w:val="20"/>
          <w:u w:val="single"/>
          <w:lang w:val="en-GB"/>
        </w:rPr>
      </w:pPr>
    </w:p>
    <w:p w14:paraId="704C19C1" w14:textId="77777777" w:rsidR="00AE5429" w:rsidRDefault="00AE5429" w:rsidP="00AE5429">
      <w:pPr>
        <w:jc w:val="both"/>
        <w:rPr>
          <w:rFonts w:ascii="Arial" w:hAnsi="Arial"/>
          <w:b/>
          <w:szCs w:val="20"/>
          <w:u w:val="single"/>
          <w:lang w:val="en-GB"/>
        </w:rPr>
      </w:pPr>
    </w:p>
    <w:p w14:paraId="3284FA46" w14:textId="77777777" w:rsidR="00AE5429" w:rsidRDefault="00AE5429" w:rsidP="00AE5429">
      <w:pPr>
        <w:jc w:val="both"/>
        <w:rPr>
          <w:rFonts w:ascii="Arial" w:hAnsi="Arial"/>
          <w:b/>
          <w:szCs w:val="20"/>
          <w:u w:val="single"/>
          <w:lang w:val="en-GB"/>
        </w:rPr>
      </w:pPr>
    </w:p>
    <w:p w14:paraId="32821E55" w14:textId="77777777" w:rsidR="00AE5429" w:rsidRDefault="00AE5429" w:rsidP="00AE5429">
      <w:pPr>
        <w:jc w:val="both"/>
        <w:rPr>
          <w:rFonts w:ascii="Arial" w:hAnsi="Arial"/>
          <w:b/>
          <w:szCs w:val="20"/>
          <w:u w:val="single"/>
          <w:lang w:val="en-GB"/>
        </w:rPr>
      </w:pPr>
    </w:p>
    <w:p w14:paraId="44D2609F" w14:textId="77777777" w:rsidR="00AE5429" w:rsidRDefault="00AE5429" w:rsidP="00AE5429">
      <w:pPr>
        <w:jc w:val="both"/>
        <w:rPr>
          <w:rFonts w:ascii="Arial" w:hAnsi="Arial"/>
          <w:b/>
          <w:szCs w:val="20"/>
          <w:u w:val="single"/>
          <w:lang w:val="en-GB"/>
        </w:rPr>
      </w:pPr>
    </w:p>
    <w:p w14:paraId="55D18103" w14:textId="77777777" w:rsidR="00AE5429" w:rsidRDefault="00AE5429" w:rsidP="00AE5429">
      <w:pPr>
        <w:jc w:val="both"/>
        <w:rPr>
          <w:rFonts w:ascii="Arial" w:hAnsi="Arial"/>
          <w:b/>
          <w:szCs w:val="20"/>
          <w:u w:val="single"/>
          <w:lang w:val="en-GB"/>
        </w:rPr>
      </w:pPr>
    </w:p>
    <w:p w14:paraId="614F3458" w14:textId="77777777" w:rsidR="00AE5429" w:rsidRDefault="00AE5429" w:rsidP="00AE5429">
      <w:pPr>
        <w:jc w:val="both"/>
        <w:rPr>
          <w:rFonts w:ascii="Arial" w:hAnsi="Arial"/>
          <w:b/>
          <w:szCs w:val="20"/>
          <w:u w:val="single"/>
          <w:lang w:val="en-GB"/>
        </w:rPr>
      </w:pPr>
    </w:p>
    <w:p w14:paraId="3697EF28" w14:textId="77777777" w:rsidR="00884442" w:rsidRDefault="00884442" w:rsidP="006A046E">
      <w:pPr>
        <w:jc w:val="right"/>
        <w:rPr>
          <w:rFonts w:ascii="Arial" w:hAnsi="Arial"/>
          <w:b/>
          <w:szCs w:val="20"/>
          <w:lang w:val="en-GB"/>
        </w:rPr>
      </w:pPr>
    </w:p>
    <w:p w14:paraId="7DBEAD8A" w14:textId="5A695D35" w:rsidR="006A046E" w:rsidRDefault="00B2574F" w:rsidP="006A046E">
      <w:pPr>
        <w:jc w:val="right"/>
        <w:rPr>
          <w:rFonts w:ascii="Arial" w:hAnsi="Arial"/>
          <w:b/>
          <w:szCs w:val="20"/>
          <w:lang w:val="en-GB"/>
        </w:rPr>
      </w:pPr>
      <w:r>
        <w:rPr>
          <w:rFonts w:ascii="Arial" w:hAnsi="Arial"/>
          <w:b/>
          <w:szCs w:val="20"/>
          <w:lang w:val="en-GB"/>
        </w:rPr>
        <w:t xml:space="preserve">Case Number: </w:t>
      </w:r>
      <w:r w:rsidR="007A0EEA">
        <w:rPr>
          <w:rFonts w:ascii="Arial" w:hAnsi="Arial"/>
          <w:b/>
          <w:szCs w:val="20"/>
          <w:lang w:val="en-GB"/>
        </w:rPr>
        <w:t>24326</w:t>
      </w:r>
      <w:r>
        <w:rPr>
          <w:rFonts w:ascii="Arial" w:hAnsi="Arial"/>
          <w:b/>
          <w:szCs w:val="20"/>
          <w:lang w:val="en-GB"/>
        </w:rPr>
        <w:t>/20</w:t>
      </w:r>
      <w:r w:rsidR="007A0EEA">
        <w:rPr>
          <w:rFonts w:ascii="Arial" w:hAnsi="Arial"/>
          <w:b/>
          <w:szCs w:val="20"/>
          <w:lang w:val="en-GB"/>
        </w:rPr>
        <w:t>19</w:t>
      </w:r>
    </w:p>
    <w:p w14:paraId="17148970" w14:textId="77777777" w:rsidR="00F8484B" w:rsidRDefault="00F8484B" w:rsidP="006A046E">
      <w:pPr>
        <w:jc w:val="right"/>
        <w:rPr>
          <w:rFonts w:ascii="Arial" w:hAnsi="Arial"/>
          <w:b/>
          <w:szCs w:val="20"/>
          <w:u w:val="single"/>
          <w:lang w:val="en-GB"/>
        </w:rPr>
      </w:pPr>
    </w:p>
    <w:p w14:paraId="09E93C5F" w14:textId="77777777" w:rsidR="001A140E" w:rsidRDefault="001A140E" w:rsidP="00AE5429">
      <w:pPr>
        <w:jc w:val="both"/>
        <w:rPr>
          <w:rFonts w:ascii="Arial" w:hAnsi="Arial"/>
          <w:szCs w:val="20"/>
          <w:lang w:val="en-GB"/>
        </w:rPr>
      </w:pPr>
    </w:p>
    <w:p w14:paraId="53BDC235" w14:textId="008E0E56" w:rsidR="00AE5429" w:rsidRDefault="006A046E" w:rsidP="00AE5429">
      <w:pPr>
        <w:jc w:val="both"/>
        <w:rPr>
          <w:rFonts w:ascii="Arial" w:hAnsi="Arial"/>
          <w:szCs w:val="20"/>
          <w:lang w:val="en-GB"/>
        </w:rPr>
      </w:pPr>
      <w:r>
        <w:rPr>
          <w:rFonts w:ascii="Arial" w:hAnsi="Arial"/>
          <w:szCs w:val="20"/>
          <w:lang w:val="en-GB"/>
        </w:rPr>
        <w:t xml:space="preserve">In the </w:t>
      </w:r>
      <w:r w:rsidR="005431B9">
        <w:rPr>
          <w:rFonts w:ascii="Arial" w:hAnsi="Arial"/>
          <w:szCs w:val="20"/>
          <w:lang w:val="en-GB"/>
        </w:rPr>
        <w:t>matter between</w:t>
      </w:r>
      <w:r w:rsidR="00AE5429">
        <w:rPr>
          <w:rFonts w:ascii="Arial" w:hAnsi="Arial"/>
          <w:szCs w:val="20"/>
          <w:lang w:val="en-GB"/>
        </w:rPr>
        <w:t>:</w:t>
      </w:r>
    </w:p>
    <w:p w14:paraId="31D03FD9" w14:textId="77777777" w:rsidR="00F117E3" w:rsidRDefault="00F117E3" w:rsidP="00AE5429">
      <w:pPr>
        <w:jc w:val="both"/>
        <w:rPr>
          <w:rFonts w:ascii="Arial" w:hAnsi="Arial"/>
          <w:szCs w:val="20"/>
          <w:lang w:val="en-GB"/>
        </w:rPr>
      </w:pPr>
    </w:p>
    <w:p w14:paraId="1D2E4472" w14:textId="77777777" w:rsidR="00205BD6" w:rsidRDefault="00205BD6" w:rsidP="00AE5429">
      <w:pPr>
        <w:jc w:val="both"/>
        <w:rPr>
          <w:rFonts w:ascii="Arial" w:hAnsi="Arial"/>
          <w:szCs w:val="20"/>
          <w:lang w:val="en-GB"/>
        </w:rPr>
      </w:pPr>
    </w:p>
    <w:p w14:paraId="312366E0" w14:textId="1D2AEFEA" w:rsidR="00884442" w:rsidRPr="00C06228" w:rsidRDefault="007A0EEA" w:rsidP="00884442">
      <w:pPr>
        <w:tabs>
          <w:tab w:val="left" w:pos="4395"/>
        </w:tabs>
        <w:spacing w:line="360" w:lineRule="auto"/>
        <w:jc w:val="both"/>
        <w:rPr>
          <w:rFonts w:ascii="Arial" w:hAnsi="Arial" w:cs="Arial"/>
          <w:bCs/>
        </w:rPr>
      </w:pPr>
      <w:r>
        <w:rPr>
          <w:rFonts w:ascii="Arial" w:hAnsi="Arial" w:cs="Arial"/>
          <w:b/>
        </w:rPr>
        <w:t>ERICK RUDZANI RAUHENGANI</w:t>
      </w:r>
      <w:r w:rsidR="00C06228">
        <w:rPr>
          <w:rFonts w:ascii="Arial" w:hAnsi="Arial" w:cs="Arial"/>
          <w:b/>
        </w:rPr>
        <w:tab/>
      </w:r>
      <w:r w:rsidR="00C06228">
        <w:rPr>
          <w:rFonts w:ascii="Arial" w:hAnsi="Arial" w:cs="Arial"/>
          <w:b/>
        </w:rPr>
        <w:tab/>
      </w:r>
      <w:r w:rsidR="00C06228">
        <w:rPr>
          <w:rFonts w:ascii="Arial" w:hAnsi="Arial" w:cs="Arial"/>
          <w:b/>
        </w:rPr>
        <w:tab/>
      </w:r>
      <w:r w:rsidR="00C06228">
        <w:rPr>
          <w:rFonts w:ascii="Arial" w:hAnsi="Arial" w:cs="Arial"/>
          <w:b/>
        </w:rPr>
        <w:tab/>
      </w:r>
      <w:r w:rsidR="00C06228">
        <w:rPr>
          <w:rFonts w:ascii="Arial" w:hAnsi="Arial" w:cs="Arial"/>
          <w:b/>
        </w:rPr>
        <w:tab/>
        <w:t xml:space="preserve">         </w:t>
      </w:r>
      <w:r w:rsidR="00C06228">
        <w:rPr>
          <w:rFonts w:ascii="Arial" w:hAnsi="Arial" w:cs="Arial"/>
          <w:bCs/>
        </w:rPr>
        <w:t>Plaintiff</w:t>
      </w:r>
    </w:p>
    <w:p w14:paraId="362E7B76" w14:textId="7156EDE8" w:rsidR="00006A46" w:rsidRPr="00884442" w:rsidRDefault="00006A46" w:rsidP="00884442">
      <w:pPr>
        <w:tabs>
          <w:tab w:val="left" w:pos="4395"/>
        </w:tabs>
        <w:spacing w:line="360" w:lineRule="auto"/>
        <w:jc w:val="both"/>
        <w:rPr>
          <w:rFonts w:ascii="Arial" w:hAnsi="Arial" w:cs="Arial"/>
          <w:b/>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w:t>
      </w:r>
    </w:p>
    <w:p w14:paraId="304340C6" w14:textId="77777777" w:rsidR="00006A46" w:rsidRDefault="00884442" w:rsidP="00884442">
      <w:pPr>
        <w:spacing w:line="360" w:lineRule="auto"/>
        <w:jc w:val="both"/>
        <w:rPr>
          <w:rFonts w:ascii="Arial" w:hAnsi="Arial" w:cs="Arial"/>
        </w:rPr>
      </w:pPr>
      <w:r>
        <w:rPr>
          <w:rFonts w:ascii="Arial" w:hAnsi="Arial" w:cs="Arial"/>
        </w:rPr>
        <w:t>A</w:t>
      </w:r>
      <w:r w:rsidR="00205BD6">
        <w:rPr>
          <w:rFonts w:ascii="Arial" w:hAnsi="Arial" w:cs="Arial"/>
        </w:rPr>
        <w:t>nd</w:t>
      </w:r>
    </w:p>
    <w:p w14:paraId="1F18BCC8" w14:textId="77777777" w:rsidR="00884442" w:rsidRDefault="00884442" w:rsidP="00884442">
      <w:pPr>
        <w:spacing w:line="360" w:lineRule="auto"/>
        <w:jc w:val="both"/>
        <w:rPr>
          <w:rFonts w:ascii="Arial" w:hAnsi="Arial" w:cs="Arial"/>
        </w:rPr>
      </w:pPr>
    </w:p>
    <w:p w14:paraId="130EF7C3" w14:textId="4A51FD45" w:rsidR="00AE5429" w:rsidRPr="00006A46" w:rsidRDefault="00C06228" w:rsidP="00F8484B">
      <w:pPr>
        <w:pStyle w:val="NoSpacing"/>
        <w:jc w:val="both"/>
        <w:rPr>
          <w:rFonts w:ascii="Arial" w:hAnsi="Arial" w:cs="Arial"/>
          <w:lang w:val="en-GB"/>
        </w:rPr>
      </w:pPr>
      <w:r>
        <w:rPr>
          <w:rFonts w:ascii="Arial" w:hAnsi="Arial" w:cs="Arial"/>
          <w:b/>
          <w:lang w:val="en-GB"/>
        </w:rPr>
        <w:t>ROAD ACCIDENT FUND</w:t>
      </w:r>
      <w:r>
        <w:rPr>
          <w:rFonts w:ascii="Arial" w:hAnsi="Arial" w:cs="Arial"/>
          <w:b/>
          <w:lang w:val="en-GB"/>
        </w:rPr>
        <w:tab/>
      </w:r>
      <w:r>
        <w:rPr>
          <w:rFonts w:ascii="Arial" w:hAnsi="Arial" w:cs="Arial"/>
          <w:b/>
          <w:lang w:val="en-GB"/>
        </w:rPr>
        <w:tab/>
      </w:r>
      <w:r>
        <w:rPr>
          <w:rFonts w:ascii="Arial" w:hAnsi="Arial" w:cs="Arial"/>
          <w:b/>
          <w:lang w:val="en-GB"/>
        </w:rPr>
        <w:tab/>
      </w:r>
      <w:r w:rsidR="00006A46">
        <w:rPr>
          <w:rFonts w:ascii="Arial" w:hAnsi="Arial" w:cs="Arial"/>
          <w:b/>
          <w:lang w:val="en-GB"/>
        </w:rPr>
        <w:tab/>
        <w:t xml:space="preserve">   </w:t>
      </w:r>
      <w:r>
        <w:rPr>
          <w:rFonts w:ascii="Arial" w:hAnsi="Arial" w:cs="Arial"/>
          <w:b/>
          <w:lang w:val="en-GB"/>
        </w:rPr>
        <w:tab/>
      </w:r>
      <w:r>
        <w:rPr>
          <w:rFonts w:ascii="Arial" w:hAnsi="Arial" w:cs="Arial"/>
          <w:b/>
          <w:lang w:val="en-GB"/>
        </w:rPr>
        <w:tab/>
      </w:r>
      <w:r>
        <w:rPr>
          <w:rFonts w:ascii="Arial" w:hAnsi="Arial" w:cs="Arial"/>
          <w:b/>
          <w:lang w:val="en-GB"/>
        </w:rPr>
        <w:tab/>
        <w:t xml:space="preserve">   </w:t>
      </w:r>
      <w:r w:rsidR="00006A46">
        <w:rPr>
          <w:rFonts w:ascii="Arial" w:hAnsi="Arial" w:cs="Arial"/>
          <w:b/>
          <w:lang w:val="en-GB"/>
        </w:rPr>
        <w:t xml:space="preserve"> </w:t>
      </w:r>
      <w:r>
        <w:rPr>
          <w:rFonts w:ascii="Arial" w:hAnsi="Arial" w:cs="Arial"/>
          <w:lang w:val="en-GB"/>
        </w:rPr>
        <w:t>Defen</w:t>
      </w:r>
      <w:r w:rsidR="00006A46">
        <w:rPr>
          <w:rFonts w:ascii="Arial" w:hAnsi="Arial" w:cs="Arial"/>
          <w:lang w:val="en-GB"/>
        </w:rPr>
        <w:t>d</w:t>
      </w:r>
      <w:r>
        <w:rPr>
          <w:rFonts w:ascii="Arial" w:hAnsi="Arial" w:cs="Arial"/>
          <w:lang w:val="en-GB"/>
        </w:rPr>
        <w:t>a</w:t>
      </w:r>
      <w:r w:rsidR="00006A46">
        <w:rPr>
          <w:rFonts w:ascii="Arial" w:hAnsi="Arial" w:cs="Arial"/>
          <w:lang w:val="en-GB"/>
        </w:rPr>
        <w:t>nt</w:t>
      </w:r>
    </w:p>
    <w:p w14:paraId="4043A2AC" w14:textId="77777777" w:rsidR="00884442" w:rsidRPr="00F8484B" w:rsidRDefault="00884442" w:rsidP="00F8484B">
      <w:pPr>
        <w:pStyle w:val="NoSpacing"/>
        <w:jc w:val="both"/>
        <w:rPr>
          <w:rFonts w:ascii="Arial" w:hAnsi="Arial" w:cs="Arial"/>
          <w:b/>
          <w:lang w:val="en-GB"/>
        </w:rPr>
      </w:pPr>
    </w:p>
    <w:p w14:paraId="1B2F18B6" w14:textId="77777777" w:rsidR="00F8484B" w:rsidRPr="00006A46" w:rsidRDefault="00F8484B" w:rsidP="00F8484B">
      <w:pPr>
        <w:pStyle w:val="NoSpacing"/>
        <w:jc w:val="both"/>
        <w:rPr>
          <w:lang w:val="en-ZA"/>
        </w:rPr>
      </w:pPr>
    </w:p>
    <w:p w14:paraId="78D3B184" w14:textId="77777777" w:rsidR="00AE5429" w:rsidRDefault="00AE5429" w:rsidP="00AE5429">
      <w:pPr>
        <w:spacing w:line="360" w:lineRule="auto"/>
        <w:jc w:val="both"/>
        <w:rPr>
          <w:rFonts w:ascii="Arial" w:hAnsi="Arial" w:cs="Arial"/>
          <w:sz w:val="22"/>
          <w:szCs w:val="22"/>
        </w:rPr>
      </w:pPr>
      <w:r>
        <w:rPr>
          <w:rFonts w:ascii="Arial" w:hAnsi="Arial" w:cs="Arial"/>
          <w:b/>
          <w:bCs/>
          <w:sz w:val="22"/>
          <w:szCs w:val="22"/>
        </w:rPr>
        <w:lastRenderedPageBreak/>
        <w:t xml:space="preserve">Delivered. </w:t>
      </w:r>
      <w:r>
        <w:rPr>
          <w:rFonts w:ascii="Arial" w:hAnsi="Arial" w:cs="Arial"/>
          <w:sz w:val="22"/>
          <w:szCs w:val="22"/>
        </w:rPr>
        <w:t>This judgment was handed down electronically by circulation to the parties’ representatives by email. The date and time for hand down is deemed to be 10h00 on</w:t>
      </w:r>
    </w:p>
    <w:p w14:paraId="6C4E0604" w14:textId="4EDDB476" w:rsidR="00F117E3" w:rsidRDefault="00D36725" w:rsidP="00F8484B">
      <w:pPr>
        <w:spacing w:line="360" w:lineRule="auto"/>
        <w:jc w:val="both"/>
        <w:rPr>
          <w:rFonts w:ascii="Arial" w:hAnsi="Arial" w:cs="Arial"/>
          <w:sz w:val="22"/>
          <w:szCs w:val="22"/>
        </w:rPr>
      </w:pPr>
      <w:r>
        <w:rPr>
          <w:rFonts w:ascii="Arial" w:hAnsi="Arial" w:cs="Arial"/>
          <w:sz w:val="22"/>
          <w:szCs w:val="22"/>
        </w:rPr>
        <w:t>15</w:t>
      </w:r>
      <w:r w:rsidR="00C06228">
        <w:rPr>
          <w:rFonts w:ascii="Arial" w:hAnsi="Arial" w:cs="Arial"/>
          <w:sz w:val="22"/>
          <w:szCs w:val="22"/>
        </w:rPr>
        <w:t xml:space="preserve"> </w:t>
      </w:r>
      <w:r w:rsidR="00884442">
        <w:rPr>
          <w:rFonts w:ascii="Arial" w:hAnsi="Arial" w:cs="Arial"/>
          <w:sz w:val="22"/>
          <w:szCs w:val="22"/>
        </w:rPr>
        <w:t>February 2024</w:t>
      </w:r>
      <w:r w:rsidR="00AE5429">
        <w:rPr>
          <w:rFonts w:ascii="Arial" w:hAnsi="Arial" w:cs="Arial"/>
          <w:sz w:val="22"/>
          <w:szCs w:val="22"/>
        </w:rPr>
        <w:t>.</w:t>
      </w:r>
    </w:p>
    <w:p w14:paraId="0849CB68" w14:textId="77777777" w:rsidR="00F117E3" w:rsidRDefault="00F117E3" w:rsidP="00AE5429">
      <w:pPr>
        <w:pBdr>
          <w:bottom w:val="single" w:sz="12" w:space="1" w:color="auto"/>
        </w:pBdr>
        <w:jc w:val="both"/>
        <w:rPr>
          <w:rFonts w:ascii="Arial" w:hAnsi="Arial" w:cs="Arial"/>
          <w:sz w:val="22"/>
          <w:szCs w:val="22"/>
        </w:rPr>
      </w:pPr>
    </w:p>
    <w:p w14:paraId="676EE58C" w14:textId="77777777" w:rsidR="00484772" w:rsidRDefault="00484772" w:rsidP="00AE5429">
      <w:pPr>
        <w:pBdr>
          <w:bottom w:val="single" w:sz="12" w:space="1" w:color="auto"/>
        </w:pBdr>
        <w:jc w:val="both"/>
        <w:rPr>
          <w:rFonts w:ascii="Arial" w:hAnsi="Arial"/>
          <w:szCs w:val="20"/>
          <w:lang w:val="en-GB"/>
        </w:rPr>
      </w:pPr>
    </w:p>
    <w:p w14:paraId="120D0351" w14:textId="77777777" w:rsidR="00AE5429" w:rsidRDefault="00AE5429" w:rsidP="00AE5429">
      <w:pPr>
        <w:jc w:val="both"/>
        <w:rPr>
          <w:rFonts w:ascii="Arial" w:hAnsi="Arial"/>
          <w:szCs w:val="20"/>
          <w:lang w:val="en-GB"/>
        </w:rPr>
      </w:pPr>
    </w:p>
    <w:p w14:paraId="1844E630" w14:textId="77777777" w:rsidR="00AE5429" w:rsidRDefault="00AE5429" w:rsidP="00F117E3">
      <w:pPr>
        <w:pBdr>
          <w:bottom w:val="single" w:sz="12" w:space="1" w:color="auto"/>
        </w:pBdr>
        <w:jc w:val="center"/>
        <w:rPr>
          <w:rFonts w:ascii="Arial" w:hAnsi="Arial"/>
          <w:b/>
          <w:szCs w:val="20"/>
          <w:lang w:val="en-GB"/>
        </w:rPr>
      </w:pPr>
      <w:r>
        <w:rPr>
          <w:rFonts w:ascii="Arial" w:hAnsi="Arial"/>
          <w:b/>
          <w:szCs w:val="20"/>
          <w:lang w:val="en-GB"/>
        </w:rPr>
        <w:t>JUDGMENT</w:t>
      </w:r>
    </w:p>
    <w:p w14:paraId="263F75EA" w14:textId="77777777" w:rsidR="00F117E3" w:rsidRDefault="00F117E3" w:rsidP="00F117E3">
      <w:pPr>
        <w:pBdr>
          <w:bottom w:val="single" w:sz="12" w:space="1" w:color="auto"/>
        </w:pBdr>
        <w:jc w:val="center"/>
        <w:rPr>
          <w:rFonts w:ascii="Arial" w:hAnsi="Arial"/>
          <w:b/>
          <w:szCs w:val="20"/>
          <w:lang w:val="en-GB"/>
        </w:rPr>
      </w:pPr>
    </w:p>
    <w:p w14:paraId="6B9B4781" w14:textId="77777777" w:rsidR="00AE5429" w:rsidRDefault="00AE5429" w:rsidP="00AE5429">
      <w:pPr>
        <w:jc w:val="center"/>
        <w:rPr>
          <w:rFonts w:ascii="Arial" w:hAnsi="Arial"/>
          <w:b/>
          <w:szCs w:val="20"/>
          <w:lang w:val="en-GB"/>
        </w:rPr>
      </w:pPr>
    </w:p>
    <w:p w14:paraId="3F13143A" w14:textId="77777777" w:rsidR="00055EFF" w:rsidRDefault="00061257" w:rsidP="00FE453D">
      <w:pPr>
        <w:spacing w:line="480" w:lineRule="auto"/>
        <w:jc w:val="both"/>
        <w:rPr>
          <w:rFonts w:ascii="Arial" w:hAnsi="Arial"/>
          <w:b/>
          <w:szCs w:val="20"/>
          <w:u w:val="single"/>
          <w:lang w:val="en-GB"/>
        </w:rPr>
      </w:pPr>
      <w:r>
        <w:rPr>
          <w:rFonts w:ascii="Arial" w:hAnsi="Arial"/>
          <w:b/>
          <w:szCs w:val="20"/>
          <w:u w:val="single"/>
          <w:lang w:val="en-GB"/>
        </w:rPr>
        <w:t xml:space="preserve">RANCHOD </w:t>
      </w:r>
      <w:r w:rsidR="00AE5429">
        <w:rPr>
          <w:rFonts w:ascii="Arial" w:hAnsi="Arial"/>
          <w:b/>
          <w:szCs w:val="20"/>
          <w:u w:val="single"/>
          <w:lang w:val="en-GB"/>
        </w:rPr>
        <w:t>J</w:t>
      </w:r>
    </w:p>
    <w:p w14:paraId="5677C1E3" w14:textId="77777777" w:rsidR="00C06228" w:rsidRDefault="00C06228" w:rsidP="00FE453D">
      <w:pPr>
        <w:spacing w:line="480" w:lineRule="auto"/>
        <w:jc w:val="both"/>
        <w:rPr>
          <w:rFonts w:ascii="Arial" w:hAnsi="Arial"/>
          <w:b/>
          <w:szCs w:val="20"/>
          <w:u w:val="single"/>
          <w:lang w:val="en-GB"/>
        </w:rPr>
      </w:pPr>
    </w:p>
    <w:p w14:paraId="444C7671" w14:textId="7BCF2CAF" w:rsidR="00414E48" w:rsidRDefault="001D7667" w:rsidP="007A0EEA">
      <w:pPr>
        <w:autoSpaceDE w:val="0"/>
        <w:autoSpaceDN w:val="0"/>
        <w:adjustRightInd w:val="0"/>
        <w:spacing w:line="480" w:lineRule="auto"/>
        <w:jc w:val="both"/>
        <w:rPr>
          <w:rFonts w:ascii="Arial" w:hAnsi="Arial" w:cs="Arial"/>
        </w:rPr>
      </w:pPr>
      <w:r w:rsidRPr="00D5083A">
        <w:rPr>
          <w:rFonts w:ascii="Arial" w:hAnsi="Arial" w:cs="Arial"/>
        </w:rPr>
        <w:t xml:space="preserve"> </w:t>
      </w:r>
      <w:r w:rsidR="001C5997" w:rsidRPr="00D5083A">
        <w:rPr>
          <w:rFonts w:ascii="Arial" w:hAnsi="Arial" w:cs="Arial"/>
        </w:rPr>
        <w:t>[1]</w:t>
      </w:r>
      <w:r w:rsidR="001C5997" w:rsidRPr="00D5083A">
        <w:rPr>
          <w:rFonts w:ascii="Arial" w:hAnsi="Arial" w:cs="Arial"/>
        </w:rPr>
        <w:tab/>
      </w:r>
      <w:r w:rsidR="007A0EEA">
        <w:rPr>
          <w:rFonts w:ascii="Arial" w:hAnsi="Arial" w:cs="Arial"/>
        </w:rPr>
        <w:t>T</w:t>
      </w:r>
      <w:r w:rsidR="007A0EEA" w:rsidRPr="007A0EEA">
        <w:rPr>
          <w:rFonts w:ascii="Arial" w:hAnsi="Arial" w:cs="Arial"/>
        </w:rPr>
        <w:t xml:space="preserve">he plaintiff, a </w:t>
      </w:r>
      <w:r w:rsidR="00437F17" w:rsidRPr="007A0EEA">
        <w:rPr>
          <w:rFonts w:ascii="Arial" w:hAnsi="Arial" w:cs="Arial"/>
        </w:rPr>
        <w:t>33-year-old</w:t>
      </w:r>
      <w:r w:rsidR="007A0EEA" w:rsidRPr="007A0EEA">
        <w:rPr>
          <w:rFonts w:ascii="Arial" w:hAnsi="Arial" w:cs="Arial"/>
        </w:rPr>
        <w:t xml:space="preserve"> ma</w:t>
      </w:r>
      <w:r w:rsidR="00D36725">
        <w:rPr>
          <w:rFonts w:ascii="Arial" w:hAnsi="Arial" w:cs="Arial"/>
        </w:rPr>
        <w:t>le</w:t>
      </w:r>
      <w:r w:rsidR="007A0EEA" w:rsidRPr="007A0EEA">
        <w:rPr>
          <w:rFonts w:ascii="Arial" w:hAnsi="Arial" w:cs="Arial"/>
        </w:rPr>
        <w:t xml:space="preserve">, </w:t>
      </w:r>
      <w:r w:rsidR="007A0EEA">
        <w:rPr>
          <w:rFonts w:ascii="Arial" w:hAnsi="Arial" w:cs="Arial"/>
        </w:rPr>
        <w:t xml:space="preserve">seeks </w:t>
      </w:r>
      <w:r w:rsidR="007A0EEA" w:rsidRPr="007A0EEA">
        <w:rPr>
          <w:rFonts w:ascii="Arial" w:hAnsi="Arial" w:cs="Arial"/>
        </w:rPr>
        <w:t xml:space="preserve">compensation from the defendant for bodily injuries he sustained in a motor vehicle accident on 20 May 2018. The claim is in terms of the </w:t>
      </w:r>
      <w:r w:rsidR="007A0EEA">
        <w:rPr>
          <w:rFonts w:ascii="Arial" w:hAnsi="Arial" w:cs="Arial"/>
        </w:rPr>
        <w:t>R</w:t>
      </w:r>
      <w:r w:rsidR="007A0EEA" w:rsidRPr="007A0EEA">
        <w:rPr>
          <w:rFonts w:ascii="Arial" w:hAnsi="Arial" w:cs="Arial"/>
        </w:rPr>
        <w:t xml:space="preserve">oad </w:t>
      </w:r>
      <w:r w:rsidR="007A0EEA">
        <w:rPr>
          <w:rFonts w:ascii="Arial" w:hAnsi="Arial" w:cs="Arial"/>
        </w:rPr>
        <w:t>A</w:t>
      </w:r>
      <w:r w:rsidR="007A0EEA" w:rsidRPr="007A0EEA">
        <w:rPr>
          <w:rFonts w:ascii="Arial" w:hAnsi="Arial" w:cs="Arial"/>
        </w:rPr>
        <w:t xml:space="preserve">ccident </w:t>
      </w:r>
      <w:r w:rsidR="007A0EEA">
        <w:rPr>
          <w:rFonts w:ascii="Arial" w:hAnsi="Arial" w:cs="Arial"/>
        </w:rPr>
        <w:t>F</w:t>
      </w:r>
      <w:r w:rsidR="007A0EEA" w:rsidRPr="007A0EEA">
        <w:rPr>
          <w:rFonts w:ascii="Arial" w:hAnsi="Arial" w:cs="Arial"/>
        </w:rPr>
        <w:t xml:space="preserve">und </w:t>
      </w:r>
      <w:r w:rsidR="007A0EEA">
        <w:rPr>
          <w:rFonts w:ascii="Arial" w:hAnsi="Arial" w:cs="Arial"/>
        </w:rPr>
        <w:t>Act</w:t>
      </w:r>
      <w:r w:rsidR="007A0EEA" w:rsidRPr="007A0EEA">
        <w:rPr>
          <w:rFonts w:ascii="Arial" w:hAnsi="Arial" w:cs="Arial"/>
        </w:rPr>
        <w:t xml:space="preserve"> 1996 </w:t>
      </w:r>
      <w:r w:rsidR="007A0EEA">
        <w:rPr>
          <w:rFonts w:ascii="Arial" w:hAnsi="Arial" w:cs="Arial"/>
        </w:rPr>
        <w:t>(</w:t>
      </w:r>
      <w:r w:rsidR="007A0EEA" w:rsidRPr="007A0EEA">
        <w:rPr>
          <w:rFonts w:ascii="Arial" w:hAnsi="Arial" w:cs="Arial"/>
        </w:rPr>
        <w:t>as amended</w:t>
      </w:r>
      <w:r w:rsidR="007A0EEA">
        <w:rPr>
          <w:rFonts w:ascii="Arial" w:hAnsi="Arial" w:cs="Arial"/>
        </w:rPr>
        <w:t>)</w:t>
      </w:r>
      <w:r w:rsidR="007A0EEA" w:rsidRPr="007A0EEA">
        <w:rPr>
          <w:rFonts w:ascii="Arial" w:hAnsi="Arial" w:cs="Arial"/>
        </w:rPr>
        <w:t xml:space="preserve"> </w:t>
      </w:r>
      <w:r w:rsidR="007A0EEA">
        <w:rPr>
          <w:rFonts w:ascii="Arial" w:hAnsi="Arial" w:cs="Arial"/>
        </w:rPr>
        <w:t>(</w:t>
      </w:r>
      <w:r w:rsidR="007A0EEA" w:rsidRPr="007A0EEA">
        <w:rPr>
          <w:rFonts w:ascii="Arial" w:hAnsi="Arial" w:cs="Arial"/>
        </w:rPr>
        <w:t xml:space="preserve">the </w:t>
      </w:r>
      <w:r w:rsidR="007A0EEA">
        <w:rPr>
          <w:rFonts w:ascii="Arial" w:hAnsi="Arial" w:cs="Arial"/>
        </w:rPr>
        <w:t>Ac</w:t>
      </w:r>
      <w:r w:rsidR="007A0EEA" w:rsidRPr="007A0EEA">
        <w:rPr>
          <w:rFonts w:ascii="Arial" w:hAnsi="Arial" w:cs="Arial"/>
        </w:rPr>
        <w:t>t</w:t>
      </w:r>
      <w:r w:rsidR="007A0EEA">
        <w:rPr>
          <w:rFonts w:ascii="Arial" w:hAnsi="Arial" w:cs="Arial"/>
        </w:rPr>
        <w:t>)</w:t>
      </w:r>
      <w:r w:rsidR="007A0EEA" w:rsidRPr="007A0EEA">
        <w:rPr>
          <w:rFonts w:ascii="Arial" w:hAnsi="Arial" w:cs="Arial"/>
        </w:rPr>
        <w:t xml:space="preserve">. </w:t>
      </w:r>
      <w:r w:rsidR="007A0EEA">
        <w:rPr>
          <w:rFonts w:ascii="Arial" w:hAnsi="Arial" w:cs="Arial"/>
        </w:rPr>
        <w:t xml:space="preserve">Plaintiff was </w:t>
      </w:r>
      <w:r w:rsidR="007A0EEA" w:rsidRPr="007A0EEA">
        <w:rPr>
          <w:rFonts w:ascii="Arial" w:hAnsi="Arial" w:cs="Arial"/>
        </w:rPr>
        <w:t xml:space="preserve">the driver of a </w:t>
      </w:r>
      <w:r w:rsidR="007A0EEA">
        <w:rPr>
          <w:rFonts w:ascii="Arial" w:hAnsi="Arial" w:cs="Arial"/>
        </w:rPr>
        <w:t>P</w:t>
      </w:r>
      <w:r w:rsidR="007A0EEA" w:rsidRPr="007A0EEA">
        <w:rPr>
          <w:rFonts w:ascii="Arial" w:hAnsi="Arial" w:cs="Arial"/>
        </w:rPr>
        <w:t xml:space="preserve">olo </w:t>
      </w:r>
      <w:r w:rsidR="007A0EEA">
        <w:rPr>
          <w:rFonts w:ascii="Arial" w:hAnsi="Arial" w:cs="Arial"/>
        </w:rPr>
        <w:t>V</w:t>
      </w:r>
      <w:r w:rsidR="007A0EEA" w:rsidRPr="007A0EEA">
        <w:rPr>
          <w:rFonts w:ascii="Arial" w:hAnsi="Arial" w:cs="Arial"/>
        </w:rPr>
        <w:t>ivo with registration letters and numbers F</w:t>
      </w:r>
      <w:r w:rsidR="00F005D4">
        <w:rPr>
          <w:rFonts w:ascii="Arial" w:hAnsi="Arial" w:cs="Arial"/>
        </w:rPr>
        <w:t>[…]</w:t>
      </w:r>
      <w:r w:rsidR="007A0EEA" w:rsidRPr="007A0EEA">
        <w:rPr>
          <w:rFonts w:ascii="Arial" w:hAnsi="Arial" w:cs="Arial"/>
        </w:rPr>
        <w:t xml:space="preserve"> GP which collided with moto</w:t>
      </w:r>
      <w:r w:rsidR="00F005D4">
        <w:rPr>
          <w:rFonts w:ascii="Arial" w:hAnsi="Arial" w:cs="Arial"/>
        </w:rPr>
        <w:t>r vehicle with registration D[…]</w:t>
      </w:r>
      <w:r w:rsidR="007A0EEA">
        <w:rPr>
          <w:rFonts w:ascii="Arial" w:hAnsi="Arial" w:cs="Arial"/>
        </w:rPr>
        <w:t xml:space="preserve"> </w:t>
      </w:r>
      <w:r w:rsidR="007A0EEA" w:rsidRPr="007A0EEA">
        <w:rPr>
          <w:rFonts w:ascii="Arial" w:hAnsi="Arial" w:cs="Arial"/>
        </w:rPr>
        <w:t xml:space="preserve">L </w:t>
      </w:r>
      <w:r w:rsidR="007A0EEA">
        <w:rPr>
          <w:rFonts w:ascii="Arial" w:hAnsi="Arial" w:cs="Arial"/>
        </w:rPr>
        <w:t xml:space="preserve">(the </w:t>
      </w:r>
      <w:r w:rsidR="007A0EEA" w:rsidRPr="007A0EEA">
        <w:rPr>
          <w:rFonts w:ascii="Arial" w:hAnsi="Arial" w:cs="Arial"/>
        </w:rPr>
        <w:t>insured vehicle</w:t>
      </w:r>
      <w:r w:rsidR="007A0EEA">
        <w:rPr>
          <w:rFonts w:ascii="Arial" w:hAnsi="Arial" w:cs="Arial"/>
        </w:rPr>
        <w:t>)</w:t>
      </w:r>
      <w:r w:rsidR="007A0EEA" w:rsidRPr="007A0EEA">
        <w:rPr>
          <w:rFonts w:ascii="Arial" w:hAnsi="Arial" w:cs="Arial"/>
        </w:rPr>
        <w:t xml:space="preserve"> driven</w:t>
      </w:r>
      <w:r w:rsidR="00F17EA3">
        <w:rPr>
          <w:rFonts w:ascii="Arial" w:hAnsi="Arial" w:cs="Arial"/>
        </w:rPr>
        <w:t xml:space="preserve"> by one Zweni Viwe (</w:t>
      </w:r>
      <w:r w:rsidR="007A0EEA" w:rsidRPr="007A0EEA">
        <w:rPr>
          <w:rFonts w:ascii="Arial" w:hAnsi="Arial" w:cs="Arial"/>
        </w:rPr>
        <w:t>the insured driver</w:t>
      </w:r>
      <w:r w:rsidR="00F17EA3">
        <w:rPr>
          <w:rFonts w:ascii="Arial" w:hAnsi="Arial" w:cs="Arial"/>
        </w:rPr>
        <w:t>).</w:t>
      </w:r>
    </w:p>
    <w:p w14:paraId="45EB44B1" w14:textId="77777777" w:rsidR="00F17EA3" w:rsidRDefault="00F17EA3" w:rsidP="007A0EEA">
      <w:pPr>
        <w:autoSpaceDE w:val="0"/>
        <w:autoSpaceDN w:val="0"/>
        <w:adjustRightInd w:val="0"/>
        <w:spacing w:line="480" w:lineRule="auto"/>
        <w:jc w:val="both"/>
        <w:rPr>
          <w:rFonts w:ascii="Arial" w:hAnsi="Arial" w:cs="Arial"/>
        </w:rPr>
      </w:pPr>
    </w:p>
    <w:p w14:paraId="216D3332" w14:textId="1812CBFF" w:rsidR="00F17EA3" w:rsidRDefault="00F17EA3" w:rsidP="007A0EEA">
      <w:pPr>
        <w:autoSpaceDE w:val="0"/>
        <w:autoSpaceDN w:val="0"/>
        <w:adjustRightInd w:val="0"/>
        <w:spacing w:line="480" w:lineRule="auto"/>
        <w:jc w:val="both"/>
        <w:rPr>
          <w:rFonts w:ascii="Arial" w:hAnsi="Arial" w:cs="Arial"/>
        </w:rPr>
      </w:pPr>
      <w:r>
        <w:rPr>
          <w:rFonts w:ascii="Arial" w:hAnsi="Arial" w:cs="Arial"/>
        </w:rPr>
        <w:t>[2]</w:t>
      </w:r>
      <w:r>
        <w:rPr>
          <w:rFonts w:ascii="Arial" w:hAnsi="Arial" w:cs="Arial"/>
        </w:rPr>
        <w:tab/>
      </w:r>
      <w:r w:rsidR="00523F29">
        <w:rPr>
          <w:rFonts w:ascii="Arial" w:hAnsi="Arial" w:cs="Arial"/>
        </w:rPr>
        <w:t>T</w:t>
      </w:r>
      <w:r w:rsidR="00523F29" w:rsidRPr="00523F29">
        <w:rPr>
          <w:rFonts w:ascii="Arial" w:hAnsi="Arial" w:cs="Arial"/>
        </w:rPr>
        <w:t xml:space="preserve">he plaintiff sustained a fracture of the right distal fibula. Immediately after the accident he was treated at the </w:t>
      </w:r>
      <w:r w:rsidR="00523F29">
        <w:rPr>
          <w:rFonts w:ascii="Arial" w:hAnsi="Arial" w:cs="Arial"/>
        </w:rPr>
        <w:t>Zoutpansberg H</w:t>
      </w:r>
      <w:r w:rsidR="00523F29" w:rsidRPr="00523F29">
        <w:rPr>
          <w:rFonts w:ascii="Arial" w:hAnsi="Arial" w:cs="Arial"/>
        </w:rPr>
        <w:t xml:space="preserve">ospital where a below knee </w:t>
      </w:r>
      <w:r w:rsidR="00D36725">
        <w:rPr>
          <w:rFonts w:ascii="Arial" w:hAnsi="Arial" w:cs="Arial"/>
        </w:rPr>
        <w:t>‘PoP’</w:t>
      </w:r>
      <w:r w:rsidR="00523F29" w:rsidRPr="00523F29">
        <w:rPr>
          <w:rFonts w:ascii="Arial" w:hAnsi="Arial" w:cs="Arial"/>
        </w:rPr>
        <w:t xml:space="preserve"> </w:t>
      </w:r>
      <w:r w:rsidR="00523F29">
        <w:rPr>
          <w:rFonts w:ascii="Arial" w:hAnsi="Arial" w:cs="Arial"/>
        </w:rPr>
        <w:t>(</w:t>
      </w:r>
      <w:r w:rsidR="00523F29" w:rsidRPr="00523F29">
        <w:rPr>
          <w:rFonts w:ascii="Arial" w:hAnsi="Arial" w:cs="Arial"/>
        </w:rPr>
        <w:t>backslab</w:t>
      </w:r>
      <w:r w:rsidR="00523F29">
        <w:rPr>
          <w:rFonts w:ascii="Arial" w:hAnsi="Arial" w:cs="Arial"/>
        </w:rPr>
        <w:t>)</w:t>
      </w:r>
      <w:r w:rsidR="00523F29" w:rsidRPr="00523F29">
        <w:rPr>
          <w:rFonts w:ascii="Arial" w:hAnsi="Arial" w:cs="Arial"/>
        </w:rPr>
        <w:t xml:space="preserve"> was applied</w:t>
      </w:r>
      <w:r w:rsidR="00D36725">
        <w:rPr>
          <w:rFonts w:ascii="Arial" w:hAnsi="Arial" w:cs="Arial"/>
        </w:rPr>
        <w:t>.</w:t>
      </w:r>
      <w:r w:rsidR="00523F29" w:rsidRPr="00523F29">
        <w:rPr>
          <w:rFonts w:ascii="Arial" w:hAnsi="Arial" w:cs="Arial"/>
        </w:rPr>
        <w:t xml:space="preserve"> </w:t>
      </w:r>
      <w:r w:rsidR="00D36725">
        <w:rPr>
          <w:rFonts w:ascii="Arial" w:hAnsi="Arial" w:cs="Arial"/>
        </w:rPr>
        <w:t>T</w:t>
      </w:r>
      <w:r w:rsidR="00523F29" w:rsidRPr="00523F29">
        <w:rPr>
          <w:rFonts w:ascii="Arial" w:hAnsi="Arial" w:cs="Arial"/>
        </w:rPr>
        <w:t>here was pain management</w:t>
      </w:r>
      <w:r w:rsidR="00D36725">
        <w:rPr>
          <w:rFonts w:ascii="Arial" w:hAnsi="Arial" w:cs="Arial"/>
        </w:rPr>
        <w:t>.</w:t>
      </w:r>
      <w:r w:rsidR="00523F29" w:rsidRPr="00523F29">
        <w:rPr>
          <w:rFonts w:ascii="Arial" w:hAnsi="Arial" w:cs="Arial"/>
        </w:rPr>
        <w:t xml:space="preserve"> </w:t>
      </w:r>
      <w:r w:rsidR="00D36725">
        <w:rPr>
          <w:rFonts w:ascii="Arial" w:hAnsi="Arial" w:cs="Arial"/>
        </w:rPr>
        <w:t>H</w:t>
      </w:r>
      <w:r w:rsidR="00523F29" w:rsidRPr="00523F29">
        <w:rPr>
          <w:rFonts w:ascii="Arial" w:hAnsi="Arial" w:cs="Arial"/>
        </w:rPr>
        <w:t>e was not given any assistive devices</w:t>
      </w:r>
      <w:r w:rsidR="00066913">
        <w:rPr>
          <w:rFonts w:ascii="Arial" w:hAnsi="Arial" w:cs="Arial"/>
        </w:rPr>
        <w:t xml:space="preserve"> and</w:t>
      </w:r>
      <w:r w:rsidR="00D36725">
        <w:rPr>
          <w:rFonts w:ascii="Arial" w:hAnsi="Arial" w:cs="Arial"/>
        </w:rPr>
        <w:t xml:space="preserve"> was</w:t>
      </w:r>
      <w:r w:rsidR="00523F29" w:rsidRPr="00523F29">
        <w:rPr>
          <w:rFonts w:ascii="Arial" w:hAnsi="Arial" w:cs="Arial"/>
        </w:rPr>
        <w:t xml:space="preserve"> discharged </w:t>
      </w:r>
      <w:r w:rsidR="00437F17">
        <w:rPr>
          <w:rFonts w:ascii="Arial" w:hAnsi="Arial" w:cs="Arial"/>
        </w:rPr>
        <w:t xml:space="preserve">from hospital </w:t>
      </w:r>
      <w:r w:rsidR="00523F29" w:rsidRPr="00523F29">
        <w:rPr>
          <w:rFonts w:ascii="Arial" w:hAnsi="Arial" w:cs="Arial"/>
        </w:rPr>
        <w:t>the same day.</w:t>
      </w:r>
    </w:p>
    <w:p w14:paraId="27D938CF" w14:textId="77777777" w:rsidR="00523F29" w:rsidRDefault="00523F29" w:rsidP="007A0EEA">
      <w:pPr>
        <w:autoSpaceDE w:val="0"/>
        <w:autoSpaceDN w:val="0"/>
        <w:adjustRightInd w:val="0"/>
        <w:spacing w:line="480" w:lineRule="auto"/>
        <w:jc w:val="both"/>
        <w:rPr>
          <w:rFonts w:ascii="Arial" w:hAnsi="Arial" w:cs="Arial"/>
        </w:rPr>
      </w:pPr>
    </w:p>
    <w:p w14:paraId="6B28C162" w14:textId="40333088" w:rsidR="00523F29" w:rsidRDefault="00523F29" w:rsidP="007A0EEA">
      <w:pPr>
        <w:autoSpaceDE w:val="0"/>
        <w:autoSpaceDN w:val="0"/>
        <w:adjustRightInd w:val="0"/>
        <w:spacing w:line="480" w:lineRule="auto"/>
        <w:jc w:val="both"/>
        <w:rPr>
          <w:rFonts w:ascii="Arial" w:hAnsi="Arial" w:cs="Arial"/>
        </w:rPr>
      </w:pPr>
      <w:r>
        <w:rPr>
          <w:rFonts w:ascii="Arial" w:hAnsi="Arial" w:cs="Arial"/>
        </w:rPr>
        <w:t>[3]</w:t>
      </w:r>
      <w:r>
        <w:rPr>
          <w:rFonts w:ascii="Arial" w:hAnsi="Arial" w:cs="Arial"/>
        </w:rPr>
        <w:tab/>
        <w:t>I</w:t>
      </w:r>
      <w:r w:rsidRPr="00523F29">
        <w:rPr>
          <w:rFonts w:ascii="Arial" w:hAnsi="Arial" w:cs="Arial"/>
        </w:rPr>
        <w:t>t bears mentioning that</w:t>
      </w:r>
      <w:r w:rsidR="00094857">
        <w:rPr>
          <w:rFonts w:ascii="Arial" w:hAnsi="Arial" w:cs="Arial"/>
        </w:rPr>
        <w:t xml:space="preserve"> the defendant did not file any expert reports and</w:t>
      </w:r>
      <w:r w:rsidRPr="00523F29">
        <w:rPr>
          <w:rFonts w:ascii="Arial" w:hAnsi="Arial" w:cs="Arial"/>
        </w:rPr>
        <w:t xml:space="preserve"> there was no appearance </w:t>
      </w:r>
      <w:r w:rsidR="00094857">
        <w:rPr>
          <w:rFonts w:ascii="Arial" w:hAnsi="Arial" w:cs="Arial"/>
        </w:rPr>
        <w:t>on its behalf</w:t>
      </w:r>
      <w:r w:rsidRPr="00523F29">
        <w:rPr>
          <w:rFonts w:ascii="Arial" w:hAnsi="Arial" w:cs="Arial"/>
        </w:rPr>
        <w:t xml:space="preserve"> at the trial.</w:t>
      </w:r>
      <w:r w:rsidR="00094857">
        <w:rPr>
          <w:rFonts w:ascii="Arial" w:hAnsi="Arial" w:cs="Arial"/>
        </w:rPr>
        <w:t xml:space="preserve"> I made a ruling in accordance with Rule 38(2) of the Uniform Rules of Court that plaintiff’s expert reports be accepted by way of affidavits.</w:t>
      </w:r>
    </w:p>
    <w:p w14:paraId="1D6BC71D" w14:textId="77777777" w:rsidR="00523F29" w:rsidRDefault="00523F29" w:rsidP="007A0EEA">
      <w:pPr>
        <w:autoSpaceDE w:val="0"/>
        <w:autoSpaceDN w:val="0"/>
        <w:adjustRightInd w:val="0"/>
        <w:spacing w:line="480" w:lineRule="auto"/>
        <w:jc w:val="both"/>
        <w:rPr>
          <w:rFonts w:ascii="Arial" w:hAnsi="Arial" w:cs="Arial"/>
        </w:rPr>
      </w:pPr>
    </w:p>
    <w:p w14:paraId="1E6E0A4C" w14:textId="107C4DDE" w:rsidR="00523F29" w:rsidRDefault="00523F29" w:rsidP="007A0EEA">
      <w:pPr>
        <w:autoSpaceDE w:val="0"/>
        <w:autoSpaceDN w:val="0"/>
        <w:adjustRightInd w:val="0"/>
        <w:spacing w:line="480" w:lineRule="auto"/>
        <w:jc w:val="both"/>
        <w:rPr>
          <w:rFonts w:ascii="Arial" w:hAnsi="Arial" w:cs="Arial"/>
        </w:rPr>
      </w:pPr>
      <w:r>
        <w:rPr>
          <w:rFonts w:ascii="Arial" w:hAnsi="Arial" w:cs="Arial"/>
        </w:rPr>
        <w:t>[4]</w:t>
      </w:r>
      <w:r w:rsidRPr="00523F29">
        <w:rPr>
          <w:rFonts w:ascii="Arial" w:hAnsi="Arial" w:cs="Arial"/>
        </w:rPr>
        <w:t xml:space="preserve"> </w:t>
      </w:r>
      <w:r>
        <w:rPr>
          <w:rFonts w:ascii="Arial" w:hAnsi="Arial" w:cs="Arial"/>
        </w:rPr>
        <w:tab/>
      </w:r>
      <w:r w:rsidR="00094857">
        <w:rPr>
          <w:rFonts w:ascii="Arial" w:hAnsi="Arial" w:cs="Arial"/>
        </w:rPr>
        <w:t>P</w:t>
      </w:r>
      <w:r w:rsidRPr="00523F29">
        <w:rPr>
          <w:rFonts w:ascii="Arial" w:hAnsi="Arial" w:cs="Arial"/>
        </w:rPr>
        <w:t>laintiff</w:t>
      </w:r>
      <w:r>
        <w:rPr>
          <w:rFonts w:ascii="Arial" w:hAnsi="Arial" w:cs="Arial"/>
        </w:rPr>
        <w:t>’</w:t>
      </w:r>
      <w:r w:rsidRPr="00523F29">
        <w:rPr>
          <w:rFonts w:ascii="Arial" w:hAnsi="Arial" w:cs="Arial"/>
        </w:rPr>
        <w:t>s coun</w:t>
      </w:r>
      <w:r>
        <w:rPr>
          <w:rFonts w:ascii="Arial" w:hAnsi="Arial" w:cs="Arial"/>
        </w:rPr>
        <w:t>sel</w:t>
      </w:r>
      <w:r w:rsidR="00437F17">
        <w:rPr>
          <w:rFonts w:ascii="Arial" w:hAnsi="Arial" w:cs="Arial"/>
        </w:rPr>
        <w:t xml:space="preserve"> informed me</w:t>
      </w:r>
      <w:r w:rsidRPr="00523F29">
        <w:rPr>
          <w:rFonts w:ascii="Arial" w:hAnsi="Arial" w:cs="Arial"/>
        </w:rPr>
        <w:t xml:space="preserve"> that the issue of liability was settled by an apportionment of 75</w:t>
      </w:r>
      <w:r w:rsidR="00437F17">
        <w:rPr>
          <w:rFonts w:ascii="Arial" w:hAnsi="Arial" w:cs="Arial"/>
        </w:rPr>
        <w:t>%</w:t>
      </w:r>
      <w:r w:rsidRPr="00523F29">
        <w:rPr>
          <w:rFonts w:ascii="Arial" w:hAnsi="Arial" w:cs="Arial"/>
        </w:rPr>
        <w:t xml:space="preserve">/25% in favour of the plaintiff. The </w:t>
      </w:r>
      <w:r w:rsidR="00437F17">
        <w:rPr>
          <w:rFonts w:ascii="Arial" w:hAnsi="Arial" w:cs="Arial"/>
        </w:rPr>
        <w:t xml:space="preserve">defendant rejected the </w:t>
      </w:r>
      <w:r w:rsidRPr="00523F29">
        <w:rPr>
          <w:rFonts w:ascii="Arial" w:hAnsi="Arial" w:cs="Arial"/>
        </w:rPr>
        <w:t>claim for general damages and according to plaintiff</w:t>
      </w:r>
      <w:r w:rsidR="003C06A4">
        <w:rPr>
          <w:rFonts w:ascii="Arial" w:hAnsi="Arial" w:cs="Arial"/>
        </w:rPr>
        <w:t>’</w:t>
      </w:r>
      <w:r w:rsidRPr="00523F29">
        <w:rPr>
          <w:rFonts w:ascii="Arial" w:hAnsi="Arial" w:cs="Arial"/>
        </w:rPr>
        <w:t xml:space="preserve">s </w:t>
      </w:r>
      <w:r w:rsidR="00437F17">
        <w:rPr>
          <w:rFonts w:ascii="Arial" w:hAnsi="Arial" w:cs="Arial"/>
        </w:rPr>
        <w:t xml:space="preserve">counsel’s </w:t>
      </w:r>
      <w:r w:rsidRPr="00523F29">
        <w:rPr>
          <w:rFonts w:ascii="Arial" w:hAnsi="Arial" w:cs="Arial"/>
        </w:rPr>
        <w:t>heads of argument</w:t>
      </w:r>
      <w:r w:rsidR="00437F17">
        <w:rPr>
          <w:rFonts w:ascii="Arial" w:hAnsi="Arial" w:cs="Arial"/>
        </w:rPr>
        <w:t>,</w:t>
      </w:r>
      <w:r w:rsidRPr="00523F29">
        <w:rPr>
          <w:rFonts w:ascii="Arial" w:hAnsi="Arial" w:cs="Arial"/>
        </w:rPr>
        <w:t xml:space="preserve"> plaintiff does not persist with that claim</w:t>
      </w:r>
      <w:r w:rsidR="00094857">
        <w:rPr>
          <w:rFonts w:ascii="Arial" w:hAnsi="Arial" w:cs="Arial"/>
        </w:rPr>
        <w:t xml:space="preserve"> nor w</w:t>
      </w:r>
      <w:r w:rsidR="00D36725" w:rsidRPr="00523F29">
        <w:rPr>
          <w:rFonts w:ascii="Arial" w:hAnsi="Arial" w:cs="Arial"/>
        </w:rPr>
        <w:t>ith the claim for past medical expenses</w:t>
      </w:r>
      <w:r w:rsidR="00D36725">
        <w:rPr>
          <w:rFonts w:ascii="Arial" w:hAnsi="Arial" w:cs="Arial"/>
        </w:rPr>
        <w:t xml:space="preserve">. </w:t>
      </w:r>
      <w:r w:rsidRPr="00523F29">
        <w:rPr>
          <w:rFonts w:ascii="Arial" w:hAnsi="Arial" w:cs="Arial"/>
        </w:rPr>
        <w:t xml:space="preserve">The issues to be determined by this court are the claim for future loss of income and future medical expenses. Future medical and hospital expenses </w:t>
      </w:r>
      <w:r w:rsidR="00437F17">
        <w:rPr>
          <w:rFonts w:ascii="Arial" w:hAnsi="Arial" w:cs="Arial"/>
        </w:rPr>
        <w:t>are to</w:t>
      </w:r>
      <w:r w:rsidR="003C06A4">
        <w:rPr>
          <w:rFonts w:ascii="Arial" w:hAnsi="Arial" w:cs="Arial"/>
        </w:rPr>
        <w:t xml:space="preserve"> </w:t>
      </w:r>
      <w:r w:rsidRPr="00523F29">
        <w:rPr>
          <w:rFonts w:ascii="Arial" w:hAnsi="Arial" w:cs="Arial"/>
        </w:rPr>
        <w:t>be covered by a certificate in terms of section 17</w:t>
      </w:r>
      <w:r w:rsidR="003C06A4">
        <w:rPr>
          <w:rFonts w:ascii="Arial" w:hAnsi="Arial" w:cs="Arial"/>
        </w:rPr>
        <w:t>(</w:t>
      </w:r>
      <w:r w:rsidRPr="00523F29">
        <w:rPr>
          <w:rFonts w:ascii="Arial" w:hAnsi="Arial" w:cs="Arial"/>
        </w:rPr>
        <w:t>4</w:t>
      </w:r>
      <w:r w:rsidR="003C06A4">
        <w:rPr>
          <w:rFonts w:ascii="Arial" w:hAnsi="Arial" w:cs="Arial"/>
        </w:rPr>
        <w:t>)</w:t>
      </w:r>
      <w:r w:rsidR="00D36725">
        <w:rPr>
          <w:rFonts w:ascii="Arial" w:hAnsi="Arial" w:cs="Arial"/>
        </w:rPr>
        <w:t xml:space="preserve"> of the Act</w:t>
      </w:r>
      <w:r w:rsidR="003C06A4">
        <w:rPr>
          <w:rFonts w:ascii="Arial" w:hAnsi="Arial" w:cs="Arial"/>
        </w:rPr>
        <w:t xml:space="preserve">. </w:t>
      </w:r>
    </w:p>
    <w:p w14:paraId="0772F2C2" w14:textId="77777777" w:rsidR="002F0085" w:rsidRDefault="002F0085" w:rsidP="007A0EEA">
      <w:pPr>
        <w:autoSpaceDE w:val="0"/>
        <w:autoSpaceDN w:val="0"/>
        <w:adjustRightInd w:val="0"/>
        <w:spacing w:line="480" w:lineRule="auto"/>
        <w:jc w:val="both"/>
        <w:rPr>
          <w:rFonts w:ascii="Arial" w:hAnsi="Arial" w:cs="Arial"/>
        </w:rPr>
      </w:pPr>
    </w:p>
    <w:p w14:paraId="7309D857" w14:textId="257663AB" w:rsidR="002F0085" w:rsidRDefault="002F0085" w:rsidP="007A0EEA">
      <w:pPr>
        <w:autoSpaceDE w:val="0"/>
        <w:autoSpaceDN w:val="0"/>
        <w:adjustRightInd w:val="0"/>
        <w:spacing w:line="480" w:lineRule="auto"/>
        <w:jc w:val="both"/>
        <w:rPr>
          <w:rFonts w:ascii="Arial" w:hAnsi="Arial" w:cs="Arial"/>
        </w:rPr>
      </w:pPr>
      <w:r>
        <w:rPr>
          <w:rFonts w:ascii="Arial" w:hAnsi="Arial" w:cs="Arial"/>
        </w:rPr>
        <w:t>[5]</w:t>
      </w:r>
      <w:r>
        <w:rPr>
          <w:rFonts w:ascii="Arial" w:hAnsi="Arial" w:cs="Arial"/>
        </w:rPr>
        <w:tab/>
        <w:t xml:space="preserve">I </w:t>
      </w:r>
      <w:r w:rsidR="00D36725">
        <w:rPr>
          <w:rFonts w:ascii="Arial" w:hAnsi="Arial" w:cs="Arial"/>
        </w:rPr>
        <w:t>turn then</w:t>
      </w:r>
      <w:r>
        <w:rPr>
          <w:rFonts w:ascii="Arial" w:hAnsi="Arial" w:cs="Arial"/>
        </w:rPr>
        <w:t xml:space="preserve"> to the claim for past and future loss of income with reference to the expert report</w:t>
      </w:r>
      <w:r w:rsidR="00D36725">
        <w:rPr>
          <w:rFonts w:ascii="Arial" w:hAnsi="Arial" w:cs="Arial"/>
        </w:rPr>
        <w:t>s</w:t>
      </w:r>
      <w:r>
        <w:rPr>
          <w:rFonts w:ascii="Arial" w:hAnsi="Arial" w:cs="Arial"/>
        </w:rPr>
        <w:t xml:space="preserve"> filed by the plaintiff. </w:t>
      </w:r>
      <w:r w:rsidR="00F778EB">
        <w:rPr>
          <w:rFonts w:ascii="Arial" w:hAnsi="Arial" w:cs="Arial"/>
        </w:rPr>
        <w:t>(</w:t>
      </w:r>
      <w:r w:rsidR="00F778EB" w:rsidRPr="00F778EB">
        <w:rPr>
          <w:rFonts w:ascii="Arial" w:hAnsi="Arial" w:cs="Arial"/>
        </w:rPr>
        <w:t>The defendant did not file any</w:t>
      </w:r>
      <w:r w:rsidR="00D36725">
        <w:rPr>
          <w:rFonts w:ascii="Arial" w:hAnsi="Arial" w:cs="Arial"/>
        </w:rPr>
        <w:t>.)</w:t>
      </w:r>
      <w:r w:rsidR="00F778EB">
        <w:rPr>
          <w:rFonts w:ascii="Arial" w:hAnsi="Arial" w:cs="Arial"/>
        </w:rPr>
        <w:t xml:space="preserve"> T</w:t>
      </w:r>
      <w:r w:rsidR="00F778EB" w:rsidRPr="00F778EB">
        <w:rPr>
          <w:rFonts w:ascii="Arial" w:hAnsi="Arial" w:cs="Arial"/>
        </w:rPr>
        <w:t xml:space="preserve">he evidence of the experts was accepted by way of their affidavits filed in terms of </w:t>
      </w:r>
      <w:r w:rsidR="00F778EB">
        <w:rPr>
          <w:rFonts w:ascii="Arial" w:hAnsi="Arial" w:cs="Arial"/>
        </w:rPr>
        <w:t>R</w:t>
      </w:r>
      <w:r w:rsidR="00F778EB" w:rsidRPr="00F778EB">
        <w:rPr>
          <w:rFonts w:ascii="Arial" w:hAnsi="Arial" w:cs="Arial"/>
        </w:rPr>
        <w:t>ule 38</w:t>
      </w:r>
      <w:r w:rsidR="00F778EB">
        <w:rPr>
          <w:rFonts w:ascii="Arial" w:hAnsi="Arial" w:cs="Arial"/>
        </w:rPr>
        <w:t>(2)</w:t>
      </w:r>
      <w:r w:rsidR="00F778EB" w:rsidRPr="00F778EB">
        <w:rPr>
          <w:rFonts w:ascii="Arial" w:hAnsi="Arial" w:cs="Arial"/>
        </w:rPr>
        <w:t xml:space="preserve"> of the </w:t>
      </w:r>
      <w:r w:rsidR="00F778EB">
        <w:rPr>
          <w:rFonts w:ascii="Arial" w:hAnsi="Arial" w:cs="Arial"/>
        </w:rPr>
        <w:t>U</w:t>
      </w:r>
      <w:r w:rsidR="00F778EB" w:rsidRPr="00F778EB">
        <w:rPr>
          <w:rFonts w:ascii="Arial" w:hAnsi="Arial" w:cs="Arial"/>
        </w:rPr>
        <w:t xml:space="preserve">niform </w:t>
      </w:r>
      <w:r w:rsidR="00F778EB">
        <w:rPr>
          <w:rFonts w:ascii="Arial" w:hAnsi="Arial" w:cs="Arial"/>
        </w:rPr>
        <w:t>R</w:t>
      </w:r>
      <w:r w:rsidR="00F778EB" w:rsidRPr="00F778EB">
        <w:rPr>
          <w:rFonts w:ascii="Arial" w:hAnsi="Arial" w:cs="Arial"/>
        </w:rPr>
        <w:t xml:space="preserve">ules of </w:t>
      </w:r>
      <w:r w:rsidR="00F778EB">
        <w:rPr>
          <w:rFonts w:ascii="Arial" w:hAnsi="Arial" w:cs="Arial"/>
        </w:rPr>
        <w:t>C</w:t>
      </w:r>
      <w:r w:rsidR="00F778EB" w:rsidRPr="00F778EB">
        <w:rPr>
          <w:rFonts w:ascii="Arial" w:hAnsi="Arial" w:cs="Arial"/>
        </w:rPr>
        <w:t>ourt being that of an orthopedic surgeon,</w:t>
      </w:r>
      <w:r w:rsidR="00F778EB">
        <w:rPr>
          <w:rFonts w:ascii="Arial" w:hAnsi="Arial" w:cs="Arial"/>
        </w:rPr>
        <w:t xml:space="preserve"> an</w:t>
      </w:r>
      <w:r w:rsidR="00F778EB" w:rsidRPr="00F778EB">
        <w:rPr>
          <w:rFonts w:ascii="Arial" w:hAnsi="Arial" w:cs="Arial"/>
        </w:rPr>
        <w:t xml:space="preserve"> occupational therapist, an industrial psychologist and an actuary.</w:t>
      </w:r>
    </w:p>
    <w:p w14:paraId="13AE6C5A" w14:textId="77777777" w:rsidR="00F778EB" w:rsidRDefault="00F778EB" w:rsidP="007A0EEA">
      <w:pPr>
        <w:autoSpaceDE w:val="0"/>
        <w:autoSpaceDN w:val="0"/>
        <w:adjustRightInd w:val="0"/>
        <w:spacing w:line="480" w:lineRule="auto"/>
        <w:jc w:val="both"/>
        <w:rPr>
          <w:rFonts w:ascii="Arial" w:hAnsi="Arial" w:cs="Arial"/>
        </w:rPr>
      </w:pPr>
    </w:p>
    <w:p w14:paraId="65085B4D" w14:textId="64E3E58D" w:rsidR="005268D7" w:rsidRDefault="00F778EB" w:rsidP="007A0EEA">
      <w:pPr>
        <w:autoSpaceDE w:val="0"/>
        <w:autoSpaceDN w:val="0"/>
        <w:adjustRightInd w:val="0"/>
        <w:spacing w:line="480" w:lineRule="auto"/>
        <w:jc w:val="both"/>
        <w:rPr>
          <w:rFonts w:ascii="Arial" w:hAnsi="Arial" w:cs="Arial"/>
        </w:rPr>
      </w:pPr>
      <w:r>
        <w:rPr>
          <w:rFonts w:ascii="Arial" w:hAnsi="Arial" w:cs="Arial"/>
        </w:rPr>
        <w:t>[6]</w:t>
      </w:r>
      <w:r w:rsidR="00D36725">
        <w:rPr>
          <w:rFonts w:ascii="Arial" w:hAnsi="Arial" w:cs="Arial"/>
        </w:rPr>
        <w:tab/>
        <w:t>Dr Peter Ku</w:t>
      </w:r>
      <w:r w:rsidR="00381DA8">
        <w:rPr>
          <w:rFonts w:ascii="Arial" w:hAnsi="Arial" w:cs="Arial"/>
        </w:rPr>
        <w:t xml:space="preserve">mbirai, </w:t>
      </w:r>
      <w:r w:rsidR="00381DA8" w:rsidRPr="00381DA8">
        <w:rPr>
          <w:rFonts w:ascii="Arial" w:hAnsi="Arial" w:cs="Arial"/>
        </w:rPr>
        <w:t xml:space="preserve">an orthopedic surgeon, </w:t>
      </w:r>
      <w:r w:rsidR="00594428">
        <w:rPr>
          <w:rFonts w:ascii="Arial" w:hAnsi="Arial" w:cs="Arial"/>
        </w:rPr>
        <w:t xml:space="preserve">assessed the plaintiff’s injuries to determine </w:t>
      </w:r>
      <w:r w:rsidR="00180A66">
        <w:rPr>
          <w:rFonts w:ascii="Arial" w:hAnsi="Arial" w:cs="Arial"/>
        </w:rPr>
        <w:t xml:space="preserve">whether they qualified as ‘serious’ in accordance with </w:t>
      </w:r>
      <w:r w:rsidR="005268D7">
        <w:rPr>
          <w:rFonts w:ascii="Arial" w:hAnsi="Arial" w:cs="Arial"/>
        </w:rPr>
        <w:t>r</w:t>
      </w:r>
      <w:r w:rsidR="00180A66">
        <w:rPr>
          <w:rFonts w:ascii="Arial" w:hAnsi="Arial" w:cs="Arial"/>
        </w:rPr>
        <w:t xml:space="preserve">egulation 3 </w:t>
      </w:r>
      <w:r w:rsidR="005268D7">
        <w:rPr>
          <w:rFonts w:ascii="Arial" w:hAnsi="Arial" w:cs="Arial"/>
        </w:rPr>
        <w:t xml:space="preserve">of the regulations (as amended) framed under the Act by completion of a Form RAF4. </w:t>
      </w:r>
      <w:r w:rsidR="00E22F86">
        <w:rPr>
          <w:rFonts w:ascii="Arial" w:hAnsi="Arial" w:cs="Arial"/>
        </w:rPr>
        <w:t xml:space="preserve">Dr Kumbirai </w:t>
      </w:r>
      <w:r w:rsidR="00E22F86" w:rsidRPr="00381DA8">
        <w:rPr>
          <w:rFonts w:ascii="Arial" w:hAnsi="Arial" w:cs="Arial"/>
        </w:rPr>
        <w:t>says the soft tissue injury has healed and no future surgery is foreseen. He defers to the opinions of an occupational therapist and industrial psychologist as far as plaintiff</w:t>
      </w:r>
      <w:r w:rsidR="00E22F86">
        <w:rPr>
          <w:rFonts w:ascii="Arial" w:hAnsi="Arial" w:cs="Arial"/>
        </w:rPr>
        <w:t>’</w:t>
      </w:r>
      <w:r w:rsidR="00E22F86" w:rsidRPr="00381DA8">
        <w:rPr>
          <w:rFonts w:ascii="Arial" w:hAnsi="Arial" w:cs="Arial"/>
        </w:rPr>
        <w:t>s future employment is considered.</w:t>
      </w:r>
      <w:r w:rsidR="00E22F86">
        <w:rPr>
          <w:rFonts w:ascii="Arial" w:hAnsi="Arial" w:cs="Arial"/>
        </w:rPr>
        <w:t xml:space="preserve"> </w:t>
      </w:r>
      <w:r w:rsidR="005268D7">
        <w:rPr>
          <w:rFonts w:ascii="Arial" w:hAnsi="Arial" w:cs="Arial"/>
        </w:rPr>
        <w:t xml:space="preserve">He </w:t>
      </w:r>
      <w:r w:rsidR="005268D7" w:rsidRPr="00594428">
        <w:rPr>
          <w:rFonts w:ascii="Arial" w:hAnsi="Arial" w:cs="Arial"/>
        </w:rPr>
        <w:t xml:space="preserve">states that plaintiff suffered neither Loss of Extremity Impairment (LEI) nor </w:t>
      </w:r>
      <w:r w:rsidR="005268D7">
        <w:rPr>
          <w:rFonts w:ascii="Arial" w:hAnsi="Arial" w:cs="Arial"/>
        </w:rPr>
        <w:t>W</w:t>
      </w:r>
      <w:r w:rsidR="005268D7" w:rsidRPr="00594428">
        <w:rPr>
          <w:rFonts w:ascii="Arial" w:hAnsi="Arial" w:cs="Arial"/>
        </w:rPr>
        <w:t xml:space="preserve">hole </w:t>
      </w:r>
      <w:r w:rsidR="005268D7">
        <w:rPr>
          <w:rFonts w:ascii="Arial" w:hAnsi="Arial" w:cs="Arial"/>
        </w:rPr>
        <w:t>P</w:t>
      </w:r>
      <w:r w:rsidR="005268D7" w:rsidRPr="00594428">
        <w:rPr>
          <w:rFonts w:ascii="Arial" w:hAnsi="Arial" w:cs="Arial"/>
        </w:rPr>
        <w:t xml:space="preserve">erson </w:t>
      </w:r>
      <w:r w:rsidR="005268D7">
        <w:rPr>
          <w:rFonts w:ascii="Arial" w:hAnsi="Arial" w:cs="Arial"/>
        </w:rPr>
        <w:t>I</w:t>
      </w:r>
      <w:r w:rsidR="005268D7" w:rsidRPr="00594428">
        <w:rPr>
          <w:rFonts w:ascii="Arial" w:hAnsi="Arial" w:cs="Arial"/>
        </w:rPr>
        <w:t>mpairment (WPI)</w:t>
      </w:r>
      <w:r w:rsidR="00E22F86">
        <w:rPr>
          <w:rFonts w:ascii="Arial" w:hAnsi="Arial" w:cs="Arial"/>
        </w:rPr>
        <w:t xml:space="preserve"> and concludes:</w:t>
      </w:r>
    </w:p>
    <w:p w14:paraId="520C513F" w14:textId="77777777" w:rsidR="005268D7" w:rsidRPr="005268D7" w:rsidRDefault="005268D7" w:rsidP="007A0EEA">
      <w:pPr>
        <w:autoSpaceDE w:val="0"/>
        <w:autoSpaceDN w:val="0"/>
        <w:adjustRightInd w:val="0"/>
        <w:spacing w:line="480" w:lineRule="auto"/>
        <w:jc w:val="both"/>
        <w:rPr>
          <w:rFonts w:ascii="Arial" w:hAnsi="Arial" w:cs="Arial"/>
          <w:sz w:val="22"/>
          <w:szCs w:val="22"/>
        </w:rPr>
      </w:pPr>
      <w:r w:rsidRPr="005268D7">
        <w:rPr>
          <w:rFonts w:ascii="Arial" w:hAnsi="Arial" w:cs="Arial"/>
          <w:sz w:val="22"/>
          <w:szCs w:val="22"/>
        </w:rPr>
        <w:t xml:space="preserve">’10.4: </w:t>
      </w:r>
      <w:r w:rsidRPr="005268D7">
        <w:rPr>
          <w:rFonts w:ascii="Arial" w:hAnsi="Arial" w:cs="Arial"/>
          <w:sz w:val="22"/>
          <w:szCs w:val="22"/>
          <w:u w:val="single"/>
        </w:rPr>
        <w:t>Seriousness of injury</w:t>
      </w:r>
    </w:p>
    <w:p w14:paraId="15251723" w14:textId="2BD26967" w:rsidR="00594428" w:rsidRPr="005268D7" w:rsidRDefault="005268D7" w:rsidP="007A0EEA">
      <w:pPr>
        <w:autoSpaceDE w:val="0"/>
        <w:autoSpaceDN w:val="0"/>
        <w:adjustRightInd w:val="0"/>
        <w:spacing w:line="480" w:lineRule="auto"/>
        <w:jc w:val="both"/>
        <w:rPr>
          <w:rFonts w:ascii="Arial" w:hAnsi="Arial" w:cs="Arial"/>
          <w:sz w:val="22"/>
          <w:szCs w:val="22"/>
        </w:rPr>
      </w:pPr>
      <w:r w:rsidRPr="005268D7">
        <w:rPr>
          <w:rFonts w:ascii="Arial" w:hAnsi="Arial" w:cs="Arial"/>
          <w:sz w:val="22"/>
          <w:szCs w:val="22"/>
        </w:rPr>
        <w:lastRenderedPageBreak/>
        <w:t xml:space="preserve">I have calculated his </w:t>
      </w:r>
      <w:r w:rsidRPr="005268D7">
        <w:rPr>
          <w:rFonts w:ascii="Arial" w:hAnsi="Arial" w:cs="Arial"/>
          <w:sz w:val="22"/>
          <w:szCs w:val="22"/>
          <w:u w:val="single"/>
        </w:rPr>
        <w:t>orthopaedic</w:t>
      </w:r>
      <w:r w:rsidRPr="005268D7">
        <w:rPr>
          <w:rFonts w:ascii="Arial" w:hAnsi="Arial" w:cs="Arial"/>
          <w:sz w:val="22"/>
          <w:szCs w:val="22"/>
        </w:rPr>
        <w:t xml:space="preserve"> WPI [Whole Person Impairment] at 0% WPI it is my considered opinion, considering the factors mentioned above, the injuries resulted in:</w:t>
      </w:r>
      <w:r w:rsidR="00180A66" w:rsidRPr="005268D7">
        <w:rPr>
          <w:rFonts w:ascii="Arial" w:hAnsi="Arial" w:cs="Arial"/>
          <w:sz w:val="22"/>
          <w:szCs w:val="22"/>
        </w:rPr>
        <w:t xml:space="preserve"> </w:t>
      </w:r>
    </w:p>
    <w:p w14:paraId="3F1528AE" w14:textId="732860A8" w:rsidR="00594428" w:rsidRDefault="005268D7" w:rsidP="007A0EEA">
      <w:pPr>
        <w:autoSpaceDE w:val="0"/>
        <w:autoSpaceDN w:val="0"/>
        <w:adjustRightInd w:val="0"/>
        <w:spacing w:line="480" w:lineRule="auto"/>
        <w:jc w:val="both"/>
        <w:rPr>
          <w:rFonts w:ascii="Arial" w:hAnsi="Arial" w:cs="Arial"/>
          <w:sz w:val="22"/>
          <w:szCs w:val="22"/>
        </w:rPr>
      </w:pPr>
      <w:r w:rsidRPr="005268D7">
        <w:rPr>
          <w:rFonts w:ascii="Arial" w:hAnsi="Arial" w:cs="Arial"/>
          <w:sz w:val="22"/>
          <w:szCs w:val="22"/>
        </w:rPr>
        <w:tab/>
        <w:t>Non-serious long-term impairment/loss of bodily function.’</w:t>
      </w:r>
    </w:p>
    <w:p w14:paraId="073B83D5" w14:textId="77777777" w:rsidR="00E22F86" w:rsidRPr="005268D7" w:rsidRDefault="00E22F86" w:rsidP="007A0EEA">
      <w:pPr>
        <w:autoSpaceDE w:val="0"/>
        <w:autoSpaceDN w:val="0"/>
        <w:adjustRightInd w:val="0"/>
        <w:spacing w:line="480" w:lineRule="auto"/>
        <w:jc w:val="both"/>
        <w:rPr>
          <w:rFonts w:ascii="Arial" w:hAnsi="Arial" w:cs="Arial"/>
          <w:sz w:val="22"/>
          <w:szCs w:val="22"/>
        </w:rPr>
      </w:pPr>
    </w:p>
    <w:p w14:paraId="6057B9EA" w14:textId="77777777" w:rsidR="00381DA8" w:rsidRDefault="00381DA8" w:rsidP="007A0EEA">
      <w:pPr>
        <w:autoSpaceDE w:val="0"/>
        <w:autoSpaceDN w:val="0"/>
        <w:adjustRightInd w:val="0"/>
        <w:spacing w:line="480" w:lineRule="auto"/>
        <w:jc w:val="both"/>
        <w:rPr>
          <w:rFonts w:ascii="Arial" w:hAnsi="Arial" w:cs="Arial"/>
        </w:rPr>
      </w:pPr>
    </w:p>
    <w:p w14:paraId="0A365D72" w14:textId="29531298" w:rsidR="00381DA8" w:rsidRDefault="008D2064" w:rsidP="007A0EEA">
      <w:pPr>
        <w:autoSpaceDE w:val="0"/>
        <w:autoSpaceDN w:val="0"/>
        <w:adjustRightInd w:val="0"/>
        <w:spacing w:line="480" w:lineRule="auto"/>
        <w:jc w:val="both"/>
        <w:rPr>
          <w:rFonts w:ascii="Arial" w:hAnsi="Arial" w:cs="Arial"/>
          <w:b/>
          <w:bCs/>
          <w:u w:val="single"/>
        </w:rPr>
      </w:pPr>
      <w:r w:rsidRPr="00C467A2">
        <w:rPr>
          <w:rFonts w:ascii="Arial" w:hAnsi="Arial" w:cs="Arial"/>
        </w:rPr>
        <w:t>[7]</w:t>
      </w:r>
      <w:r>
        <w:rPr>
          <w:rFonts w:ascii="Arial" w:hAnsi="Arial" w:cs="Arial"/>
          <w:b/>
          <w:bCs/>
        </w:rPr>
        <w:tab/>
      </w:r>
      <w:r w:rsidR="00381DA8">
        <w:rPr>
          <w:rFonts w:ascii="Arial" w:hAnsi="Arial" w:cs="Arial"/>
          <w:b/>
          <w:bCs/>
          <w:u w:val="single"/>
        </w:rPr>
        <w:t>The occupational therapist</w:t>
      </w:r>
    </w:p>
    <w:p w14:paraId="4459CA22" w14:textId="220C3A7B" w:rsidR="00381DA8" w:rsidRDefault="008D2064" w:rsidP="008D2064">
      <w:pPr>
        <w:autoSpaceDE w:val="0"/>
        <w:autoSpaceDN w:val="0"/>
        <w:adjustRightInd w:val="0"/>
        <w:spacing w:line="480" w:lineRule="auto"/>
        <w:ind w:left="1440" w:hanging="720"/>
        <w:jc w:val="both"/>
        <w:rPr>
          <w:rFonts w:ascii="Arial" w:hAnsi="Arial" w:cs="Arial"/>
        </w:rPr>
      </w:pPr>
      <w:r>
        <w:rPr>
          <w:rFonts w:ascii="Arial" w:hAnsi="Arial" w:cs="Arial"/>
        </w:rPr>
        <w:t>7.1</w:t>
      </w:r>
      <w:r>
        <w:rPr>
          <w:rFonts w:ascii="Arial" w:hAnsi="Arial" w:cs="Arial"/>
        </w:rPr>
        <w:tab/>
      </w:r>
      <w:r w:rsidR="00381DA8">
        <w:rPr>
          <w:rFonts w:ascii="Arial" w:hAnsi="Arial" w:cs="Arial"/>
        </w:rPr>
        <w:t xml:space="preserve">The occupational therapist notes from </w:t>
      </w:r>
      <w:r w:rsidR="00F240F3">
        <w:rPr>
          <w:rFonts w:ascii="Arial" w:hAnsi="Arial" w:cs="Arial"/>
        </w:rPr>
        <w:t>the clinical records of the plaintiff</w:t>
      </w:r>
      <w:r w:rsidR="00381DA8">
        <w:rPr>
          <w:rFonts w:ascii="Arial" w:hAnsi="Arial" w:cs="Arial"/>
        </w:rPr>
        <w:t xml:space="preserve"> </w:t>
      </w:r>
      <w:r w:rsidR="00F240F3">
        <w:rPr>
          <w:rFonts w:ascii="Arial" w:hAnsi="Arial" w:cs="Arial"/>
        </w:rPr>
        <w:t>at</w:t>
      </w:r>
      <w:r w:rsidR="00381DA8">
        <w:rPr>
          <w:rFonts w:ascii="Arial" w:hAnsi="Arial" w:cs="Arial"/>
        </w:rPr>
        <w:t xml:space="preserve"> Zoutpansberg Private Hospital that  </w:t>
      </w:r>
      <w:r w:rsidR="00F240F3">
        <w:rPr>
          <w:rFonts w:ascii="Arial" w:hAnsi="Arial" w:cs="Arial"/>
        </w:rPr>
        <w:t>‘</w:t>
      </w:r>
      <w:r w:rsidR="00381DA8">
        <w:rPr>
          <w:rFonts w:ascii="Arial" w:hAnsi="Arial" w:cs="Arial"/>
        </w:rPr>
        <w:t>X-rays revealed a right</w:t>
      </w:r>
      <w:r w:rsidR="007E5F3E">
        <w:rPr>
          <w:rFonts w:ascii="Arial" w:hAnsi="Arial" w:cs="Arial"/>
        </w:rPr>
        <w:t xml:space="preserve"> distal fibula fracture</w:t>
      </w:r>
      <w:r>
        <w:rPr>
          <w:rFonts w:ascii="Arial" w:hAnsi="Arial" w:cs="Arial"/>
        </w:rPr>
        <w:t xml:space="preserve">, </w:t>
      </w:r>
      <w:r w:rsidRPr="008D2064">
        <w:rPr>
          <w:rFonts w:ascii="Arial" w:hAnsi="Arial" w:cs="Arial"/>
        </w:rPr>
        <w:t>and his injuries were managed by way of clinical and radiological examinations,</w:t>
      </w:r>
      <w:r>
        <w:rPr>
          <w:rFonts w:ascii="Arial" w:hAnsi="Arial" w:cs="Arial"/>
        </w:rPr>
        <w:t xml:space="preserve"> analgesics, and a [below knee] backslab, and it was noted that when he was discharged from hospital, he left walking.</w:t>
      </w:r>
      <w:r w:rsidR="00F240F3">
        <w:rPr>
          <w:rFonts w:ascii="Arial" w:hAnsi="Arial" w:cs="Arial"/>
        </w:rPr>
        <w:t>’</w:t>
      </w:r>
    </w:p>
    <w:p w14:paraId="605E05BD" w14:textId="77777777" w:rsidR="00C467A2" w:rsidRDefault="00C467A2" w:rsidP="008D2064">
      <w:pPr>
        <w:autoSpaceDE w:val="0"/>
        <w:autoSpaceDN w:val="0"/>
        <w:adjustRightInd w:val="0"/>
        <w:spacing w:line="480" w:lineRule="auto"/>
        <w:ind w:left="1440" w:hanging="720"/>
        <w:jc w:val="both"/>
        <w:rPr>
          <w:rFonts w:ascii="Arial" w:hAnsi="Arial" w:cs="Arial"/>
        </w:rPr>
      </w:pPr>
    </w:p>
    <w:p w14:paraId="25A7B6CB" w14:textId="77777777" w:rsidR="008D2064" w:rsidRDefault="008D2064" w:rsidP="008D2064">
      <w:pPr>
        <w:autoSpaceDE w:val="0"/>
        <w:autoSpaceDN w:val="0"/>
        <w:adjustRightInd w:val="0"/>
        <w:spacing w:line="480" w:lineRule="auto"/>
        <w:ind w:left="1440" w:hanging="720"/>
        <w:jc w:val="both"/>
        <w:rPr>
          <w:rFonts w:ascii="Arial" w:hAnsi="Arial" w:cs="Arial"/>
        </w:rPr>
      </w:pPr>
      <w:r>
        <w:rPr>
          <w:rFonts w:ascii="Arial" w:hAnsi="Arial" w:cs="Arial"/>
        </w:rPr>
        <w:t>7.2</w:t>
      </w:r>
      <w:r>
        <w:rPr>
          <w:rFonts w:ascii="Arial" w:hAnsi="Arial" w:cs="Arial"/>
        </w:rPr>
        <w:tab/>
        <w:t>T</w:t>
      </w:r>
      <w:r w:rsidRPr="008D2064">
        <w:rPr>
          <w:rFonts w:ascii="Arial" w:hAnsi="Arial" w:cs="Arial"/>
        </w:rPr>
        <w:t xml:space="preserve">he occupational therapist observed that plaintiff did not have any mobility aids, but he walked with a slight right-sided limping gait and reported mild pain in his right ankle. </w:t>
      </w:r>
    </w:p>
    <w:p w14:paraId="12A36E59" w14:textId="177CB13A" w:rsidR="008D2064" w:rsidRDefault="008D2064" w:rsidP="008D2064">
      <w:pPr>
        <w:autoSpaceDE w:val="0"/>
        <w:autoSpaceDN w:val="0"/>
        <w:adjustRightInd w:val="0"/>
        <w:spacing w:line="480" w:lineRule="auto"/>
        <w:ind w:left="1440"/>
        <w:jc w:val="both"/>
        <w:rPr>
          <w:rFonts w:ascii="Arial" w:hAnsi="Arial" w:cs="Arial"/>
        </w:rPr>
      </w:pPr>
      <w:r w:rsidRPr="008D2064">
        <w:rPr>
          <w:rFonts w:ascii="Arial" w:hAnsi="Arial" w:cs="Arial"/>
        </w:rPr>
        <w:t>The occupational therapist opines that:</w:t>
      </w:r>
    </w:p>
    <w:p w14:paraId="0DE0D3D6" w14:textId="1B38E240" w:rsidR="008D2064" w:rsidRDefault="008D2064" w:rsidP="001A6C3F">
      <w:pPr>
        <w:autoSpaceDE w:val="0"/>
        <w:autoSpaceDN w:val="0"/>
        <w:adjustRightInd w:val="0"/>
        <w:spacing w:line="360" w:lineRule="auto"/>
        <w:ind w:left="1440"/>
        <w:jc w:val="both"/>
        <w:rPr>
          <w:rFonts w:ascii="Arial" w:hAnsi="Arial" w:cs="Arial"/>
          <w:sz w:val="22"/>
          <w:szCs w:val="22"/>
        </w:rPr>
      </w:pPr>
      <w:r w:rsidRPr="00BB51B8">
        <w:rPr>
          <w:rFonts w:ascii="Arial" w:hAnsi="Arial" w:cs="Arial"/>
          <w:sz w:val="22"/>
          <w:szCs w:val="22"/>
        </w:rPr>
        <w:t xml:space="preserve">“Functionally, the claimant is expected to experience no cognitive difficulties with managing his day-to-day challenges in his environment. He is also expected to have no cognitive difficulties succeeding in new situations, </w:t>
      </w:r>
      <w:r w:rsidR="00027179">
        <w:rPr>
          <w:rFonts w:ascii="Arial" w:hAnsi="Arial" w:cs="Arial"/>
          <w:sz w:val="22"/>
          <w:szCs w:val="22"/>
        </w:rPr>
        <w:t>i</w:t>
      </w:r>
      <w:r w:rsidRPr="00BB51B8">
        <w:rPr>
          <w:rFonts w:ascii="Arial" w:hAnsi="Arial" w:cs="Arial"/>
          <w:sz w:val="22"/>
          <w:szCs w:val="22"/>
        </w:rPr>
        <w:t>.</w:t>
      </w:r>
      <w:r w:rsidR="00027179">
        <w:rPr>
          <w:rFonts w:ascii="Arial" w:hAnsi="Arial" w:cs="Arial"/>
          <w:sz w:val="22"/>
          <w:szCs w:val="22"/>
        </w:rPr>
        <w:t>e</w:t>
      </w:r>
      <w:r w:rsidRPr="00BB51B8">
        <w:rPr>
          <w:rFonts w:ascii="Arial" w:hAnsi="Arial" w:cs="Arial"/>
          <w:sz w:val="22"/>
          <w:szCs w:val="22"/>
        </w:rPr>
        <w:t>., he has intact cognitive abilities. Mentally, he is seen able to take care of all his affairs, including finances.”</w:t>
      </w:r>
    </w:p>
    <w:p w14:paraId="3DBAA377" w14:textId="77777777" w:rsidR="00C467A2" w:rsidRDefault="00C467A2" w:rsidP="00BB51B8">
      <w:pPr>
        <w:autoSpaceDE w:val="0"/>
        <w:autoSpaceDN w:val="0"/>
        <w:adjustRightInd w:val="0"/>
        <w:spacing w:line="360" w:lineRule="auto"/>
        <w:ind w:left="2160"/>
        <w:jc w:val="both"/>
        <w:rPr>
          <w:rFonts w:ascii="Arial" w:hAnsi="Arial" w:cs="Arial"/>
          <w:sz w:val="22"/>
          <w:szCs w:val="22"/>
        </w:rPr>
      </w:pPr>
    </w:p>
    <w:p w14:paraId="46FC386B" w14:textId="1B5DE1C4" w:rsidR="00BB51B8" w:rsidRDefault="00BB51B8" w:rsidP="00BB51B8">
      <w:pPr>
        <w:autoSpaceDE w:val="0"/>
        <w:autoSpaceDN w:val="0"/>
        <w:adjustRightInd w:val="0"/>
        <w:spacing w:line="480" w:lineRule="auto"/>
        <w:ind w:left="1440" w:hanging="720"/>
        <w:jc w:val="both"/>
        <w:rPr>
          <w:rFonts w:ascii="Arial" w:hAnsi="Arial" w:cs="Arial"/>
        </w:rPr>
      </w:pPr>
      <w:r w:rsidRPr="00BB51B8">
        <w:rPr>
          <w:rFonts w:ascii="Arial" w:hAnsi="Arial" w:cs="Arial"/>
        </w:rPr>
        <w:t>7.3</w:t>
      </w:r>
      <w:r w:rsidRPr="00BB51B8">
        <w:rPr>
          <w:rFonts w:ascii="Arial" w:hAnsi="Arial" w:cs="Arial"/>
        </w:rPr>
        <w:tab/>
        <w:t>The occupational therapist says because plaintiff complain</w:t>
      </w:r>
      <w:r w:rsidR="00027179">
        <w:rPr>
          <w:rFonts w:ascii="Arial" w:hAnsi="Arial" w:cs="Arial"/>
        </w:rPr>
        <w:t>s</w:t>
      </w:r>
      <w:r w:rsidRPr="00BB51B8">
        <w:rPr>
          <w:rFonts w:ascii="Arial" w:hAnsi="Arial" w:cs="Arial"/>
        </w:rPr>
        <w:t xml:space="preserve"> of (intermittent) pain in his right ankle and has headaches this can potentially undermine cognitive functioning, if not adequately </w:t>
      </w:r>
      <w:r w:rsidRPr="00BB51B8">
        <w:rPr>
          <w:rFonts w:ascii="Arial" w:hAnsi="Arial" w:cs="Arial"/>
        </w:rPr>
        <w:lastRenderedPageBreak/>
        <w:t>attended, “Therefore, urgent management for the headaches and pain in is highly advised.” In my view, any expenses incurred in this regard will be covered by the s17(</w:t>
      </w:r>
      <w:r w:rsidR="00027179">
        <w:rPr>
          <w:rFonts w:ascii="Arial" w:hAnsi="Arial" w:cs="Arial"/>
        </w:rPr>
        <w:t>4</w:t>
      </w:r>
      <w:r w:rsidRPr="00BB51B8">
        <w:rPr>
          <w:rFonts w:ascii="Arial" w:hAnsi="Arial" w:cs="Arial"/>
        </w:rPr>
        <w:t>) certificate which will be ordered</w:t>
      </w:r>
      <w:r w:rsidR="00027179">
        <w:rPr>
          <w:rFonts w:ascii="Arial" w:hAnsi="Arial" w:cs="Arial"/>
        </w:rPr>
        <w:t xml:space="preserve"> to be provided by the defendant</w:t>
      </w:r>
      <w:r w:rsidRPr="00BB51B8">
        <w:rPr>
          <w:rFonts w:ascii="Arial" w:hAnsi="Arial" w:cs="Arial"/>
        </w:rPr>
        <w:t>.</w:t>
      </w:r>
    </w:p>
    <w:p w14:paraId="65537B55" w14:textId="77777777" w:rsidR="00C467A2" w:rsidRPr="00BB51B8" w:rsidRDefault="00C467A2" w:rsidP="00BB51B8">
      <w:pPr>
        <w:autoSpaceDE w:val="0"/>
        <w:autoSpaceDN w:val="0"/>
        <w:adjustRightInd w:val="0"/>
        <w:spacing w:line="480" w:lineRule="auto"/>
        <w:ind w:left="1440" w:hanging="720"/>
        <w:jc w:val="both"/>
        <w:rPr>
          <w:rFonts w:ascii="Arial" w:hAnsi="Arial" w:cs="Arial"/>
        </w:rPr>
      </w:pPr>
    </w:p>
    <w:p w14:paraId="16839A6C" w14:textId="7BAAD119" w:rsidR="00DC3280" w:rsidRPr="00BB51B8" w:rsidRDefault="00BB51B8" w:rsidP="00C467A2">
      <w:pPr>
        <w:autoSpaceDE w:val="0"/>
        <w:autoSpaceDN w:val="0"/>
        <w:adjustRightInd w:val="0"/>
        <w:spacing w:line="480" w:lineRule="auto"/>
        <w:ind w:left="1440" w:hanging="720"/>
        <w:jc w:val="both"/>
        <w:rPr>
          <w:rFonts w:ascii="Arial" w:hAnsi="Arial" w:cs="Arial"/>
        </w:rPr>
      </w:pPr>
      <w:r w:rsidRPr="00BB51B8">
        <w:rPr>
          <w:rFonts w:ascii="Arial" w:hAnsi="Arial" w:cs="Arial"/>
        </w:rPr>
        <w:t>7.4</w:t>
      </w:r>
      <w:r w:rsidRPr="00BB51B8">
        <w:rPr>
          <w:rFonts w:ascii="Arial" w:hAnsi="Arial" w:cs="Arial"/>
        </w:rPr>
        <w:tab/>
        <w:t>The occupational therapist lists the plaintiff’s employment history as follows:-</w:t>
      </w:r>
    </w:p>
    <w:tbl>
      <w:tblPr>
        <w:tblStyle w:val="TableGrid"/>
        <w:tblW w:w="0" w:type="auto"/>
        <w:tblInd w:w="1440" w:type="dxa"/>
        <w:tblLook w:val="04A0" w:firstRow="1" w:lastRow="0" w:firstColumn="1" w:lastColumn="0" w:noHBand="0" w:noVBand="1"/>
      </w:tblPr>
      <w:tblGrid>
        <w:gridCol w:w="1674"/>
        <w:gridCol w:w="1948"/>
        <w:gridCol w:w="1454"/>
        <w:gridCol w:w="2114"/>
      </w:tblGrid>
      <w:tr w:rsidR="00DC3280" w14:paraId="27663739" w14:textId="77777777" w:rsidTr="00C467A2">
        <w:tc>
          <w:tcPr>
            <w:tcW w:w="1674" w:type="dxa"/>
          </w:tcPr>
          <w:p w14:paraId="0E37E40B" w14:textId="7B8142A0" w:rsidR="00DC3280" w:rsidRPr="00F10C38" w:rsidRDefault="00DC3280" w:rsidP="00BB51B8">
            <w:pPr>
              <w:autoSpaceDE w:val="0"/>
              <w:autoSpaceDN w:val="0"/>
              <w:adjustRightInd w:val="0"/>
              <w:spacing w:line="480" w:lineRule="auto"/>
              <w:jc w:val="both"/>
              <w:rPr>
                <w:rFonts w:ascii="Arial" w:hAnsi="Arial" w:cs="Arial"/>
                <w:b/>
                <w:bCs/>
                <w:sz w:val="20"/>
                <w:szCs w:val="20"/>
              </w:rPr>
            </w:pPr>
            <w:r w:rsidRPr="00F10C38">
              <w:rPr>
                <w:rFonts w:ascii="Arial" w:hAnsi="Arial" w:cs="Arial"/>
                <w:b/>
                <w:bCs/>
                <w:sz w:val="20"/>
                <w:szCs w:val="20"/>
              </w:rPr>
              <w:t>Employer</w:t>
            </w:r>
          </w:p>
        </w:tc>
        <w:tc>
          <w:tcPr>
            <w:tcW w:w="1948" w:type="dxa"/>
          </w:tcPr>
          <w:p w14:paraId="11343F4F" w14:textId="2EC50E16" w:rsidR="00DC3280" w:rsidRPr="00F10C38" w:rsidRDefault="00DC3280" w:rsidP="00BB51B8">
            <w:pPr>
              <w:autoSpaceDE w:val="0"/>
              <w:autoSpaceDN w:val="0"/>
              <w:adjustRightInd w:val="0"/>
              <w:spacing w:line="480" w:lineRule="auto"/>
              <w:jc w:val="both"/>
              <w:rPr>
                <w:rFonts w:ascii="Arial" w:hAnsi="Arial" w:cs="Arial"/>
                <w:b/>
                <w:bCs/>
                <w:sz w:val="20"/>
                <w:szCs w:val="20"/>
              </w:rPr>
            </w:pPr>
            <w:r w:rsidRPr="00F10C38">
              <w:rPr>
                <w:rFonts w:ascii="Arial" w:hAnsi="Arial" w:cs="Arial"/>
                <w:b/>
                <w:bCs/>
                <w:sz w:val="20"/>
                <w:szCs w:val="20"/>
              </w:rPr>
              <w:t>Time of service</w:t>
            </w:r>
          </w:p>
        </w:tc>
        <w:tc>
          <w:tcPr>
            <w:tcW w:w="1454" w:type="dxa"/>
          </w:tcPr>
          <w:p w14:paraId="1C6D6DDA" w14:textId="4B3D1812" w:rsidR="00DC3280" w:rsidRPr="00F10C38" w:rsidRDefault="00DC3280" w:rsidP="00BB51B8">
            <w:pPr>
              <w:autoSpaceDE w:val="0"/>
              <w:autoSpaceDN w:val="0"/>
              <w:adjustRightInd w:val="0"/>
              <w:spacing w:line="480" w:lineRule="auto"/>
              <w:jc w:val="both"/>
              <w:rPr>
                <w:rFonts w:ascii="Arial" w:hAnsi="Arial" w:cs="Arial"/>
                <w:b/>
                <w:bCs/>
                <w:sz w:val="20"/>
                <w:szCs w:val="20"/>
              </w:rPr>
            </w:pPr>
            <w:r w:rsidRPr="00F10C38">
              <w:rPr>
                <w:rFonts w:ascii="Arial" w:hAnsi="Arial" w:cs="Arial"/>
                <w:b/>
                <w:bCs/>
                <w:sz w:val="20"/>
                <w:szCs w:val="20"/>
              </w:rPr>
              <w:t>Occupation</w:t>
            </w:r>
          </w:p>
        </w:tc>
        <w:tc>
          <w:tcPr>
            <w:tcW w:w="2114" w:type="dxa"/>
          </w:tcPr>
          <w:p w14:paraId="2D1C07DB" w14:textId="722C2081" w:rsidR="00DC3280" w:rsidRPr="00F10C38" w:rsidRDefault="00DC3280" w:rsidP="00BB51B8">
            <w:pPr>
              <w:autoSpaceDE w:val="0"/>
              <w:autoSpaceDN w:val="0"/>
              <w:adjustRightInd w:val="0"/>
              <w:spacing w:line="480" w:lineRule="auto"/>
              <w:jc w:val="both"/>
              <w:rPr>
                <w:rFonts w:ascii="Arial" w:hAnsi="Arial" w:cs="Arial"/>
                <w:b/>
                <w:bCs/>
                <w:sz w:val="20"/>
                <w:szCs w:val="20"/>
              </w:rPr>
            </w:pPr>
            <w:r w:rsidRPr="00F10C38">
              <w:rPr>
                <w:rFonts w:ascii="Arial" w:hAnsi="Arial" w:cs="Arial"/>
                <w:b/>
                <w:bCs/>
                <w:sz w:val="20"/>
                <w:szCs w:val="20"/>
              </w:rPr>
              <w:t>Reason for leaving</w:t>
            </w:r>
          </w:p>
        </w:tc>
      </w:tr>
      <w:tr w:rsidR="00DC3280" w14:paraId="62A81967" w14:textId="77777777" w:rsidTr="00C467A2">
        <w:tc>
          <w:tcPr>
            <w:tcW w:w="1674" w:type="dxa"/>
          </w:tcPr>
          <w:p w14:paraId="1761574F" w14:textId="18C26DF4" w:rsidR="00DC3280" w:rsidRPr="00F10C38" w:rsidRDefault="00DC3280"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Sh</w:t>
            </w:r>
            <w:r w:rsidR="00F10C38" w:rsidRPr="00F10C38">
              <w:rPr>
                <w:rFonts w:ascii="Arial" w:hAnsi="Arial" w:cs="Arial"/>
                <w:sz w:val="20"/>
                <w:szCs w:val="20"/>
              </w:rPr>
              <w:t>oprite Warehouse</w:t>
            </w:r>
          </w:p>
        </w:tc>
        <w:tc>
          <w:tcPr>
            <w:tcW w:w="1948" w:type="dxa"/>
          </w:tcPr>
          <w:p w14:paraId="0C5F1DC3" w14:textId="063C10FB"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2010/10 – 2011/9</w:t>
            </w:r>
          </w:p>
        </w:tc>
        <w:tc>
          <w:tcPr>
            <w:tcW w:w="1454" w:type="dxa"/>
          </w:tcPr>
          <w:p w14:paraId="38056DD3" w14:textId="6F7EDD1F"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Inventory Clerk</w:t>
            </w:r>
          </w:p>
        </w:tc>
        <w:tc>
          <w:tcPr>
            <w:tcW w:w="2114" w:type="dxa"/>
          </w:tcPr>
          <w:p w14:paraId="43530308" w14:textId="2ECD6E26"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Resigned</w:t>
            </w:r>
          </w:p>
        </w:tc>
      </w:tr>
      <w:tr w:rsidR="00DC3280" w14:paraId="70F73FBD" w14:textId="77777777" w:rsidTr="00C467A2">
        <w:tc>
          <w:tcPr>
            <w:tcW w:w="1674" w:type="dxa"/>
          </w:tcPr>
          <w:p w14:paraId="65E379E7" w14:textId="4CE4981D"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Nedbank</w:t>
            </w:r>
          </w:p>
        </w:tc>
        <w:tc>
          <w:tcPr>
            <w:tcW w:w="1948" w:type="dxa"/>
          </w:tcPr>
          <w:p w14:paraId="62C88BED" w14:textId="74EB07C8"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2011/9 – 2014/5</w:t>
            </w:r>
          </w:p>
        </w:tc>
        <w:tc>
          <w:tcPr>
            <w:tcW w:w="1454" w:type="dxa"/>
          </w:tcPr>
          <w:p w14:paraId="42ACEA59" w14:textId="086F44DC"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Sales Consultant</w:t>
            </w:r>
          </w:p>
        </w:tc>
        <w:tc>
          <w:tcPr>
            <w:tcW w:w="2114" w:type="dxa"/>
          </w:tcPr>
          <w:p w14:paraId="7EA73DB5" w14:textId="2D2C9365"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Resigned</w:t>
            </w:r>
          </w:p>
        </w:tc>
      </w:tr>
      <w:tr w:rsidR="00DC3280" w14:paraId="118E9689" w14:textId="77777777" w:rsidTr="00C467A2">
        <w:tc>
          <w:tcPr>
            <w:tcW w:w="1674" w:type="dxa"/>
          </w:tcPr>
          <w:p w14:paraId="58552095" w14:textId="094C8895"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Outsurance</w:t>
            </w:r>
          </w:p>
        </w:tc>
        <w:tc>
          <w:tcPr>
            <w:tcW w:w="1948" w:type="dxa"/>
          </w:tcPr>
          <w:p w14:paraId="54CFD5C2" w14:textId="07D7B11E"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2014/6 – 2018/4</w:t>
            </w:r>
          </w:p>
        </w:tc>
        <w:tc>
          <w:tcPr>
            <w:tcW w:w="1454" w:type="dxa"/>
          </w:tcPr>
          <w:p w14:paraId="44486751" w14:textId="1548B80F"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Sales Advisor</w:t>
            </w:r>
          </w:p>
        </w:tc>
        <w:tc>
          <w:tcPr>
            <w:tcW w:w="2114" w:type="dxa"/>
          </w:tcPr>
          <w:p w14:paraId="28B06139" w14:textId="3E49FB65"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Resigned</w:t>
            </w:r>
          </w:p>
        </w:tc>
      </w:tr>
      <w:tr w:rsidR="00DC3280" w14:paraId="2379E85F" w14:textId="77777777" w:rsidTr="00C467A2">
        <w:tc>
          <w:tcPr>
            <w:tcW w:w="1674" w:type="dxa"/>
          </w:tcPr>
          <w:p w14:paraId="2631BC8B" w14:textId="732FB9CD"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S.A. Underwriters</w:t>
            </w:r>
          </w:p>
        </w:tc>
        <w:tc>
          <w:tcPr>
            <w:tcW w:w="1948" w:type="dxa"/>
          </w:tcPr>
          <w:p w14:paraId="5D1AF1DE" w14:textId="22C02439"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2018/4 – 2018/5/20</w:t>
            </w:r>
          </w:p>
        </w:tc>
        <w:tc>
          <w:tcPr>
            <w:tcW w:w="1454" w:type="dxa"/>
          </w:tcPr>
          <w:p w14:paraId="6DBDB586" w14:textId="2462CC30"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Insurance Underwriter</w:t>
            </w:r>
          </w:p>
        </w:tc>
        <w:tc>
          <w:tcPr>
            <w:tcW w:w="2114" w:type="dxa"/>
          </w:tcPr>
          <w:p w14:paraId="21E9DAC1" w14:textId="27AA71B5"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MVA</w:t>
            </w:r>
          </w:p>
        </w:tc>
      </w:tr>
      <w:tr w:rsidR="00DC3280" w14:paraId="701F556E" w14:textId="77777777" w:rsidTr="00C467A2">
        <w:tc>
          <w:tcPr>
            <w:tcW w:w="1674" w:type="dxa"/>
          </w:tcPr>
          <w:p w14:paraId="16D43837" w14:textId="50C2B156"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S.A. Underwriters</w:t>
            </w:r>
          </w:p>
        </w:tc>
        <w:tc>
          <w:tcPr>
            <w:tcW w:w="1948" w:type="dxa"/>
          </w:tcPr>
          <w:p w14:paraId="667D5631" w14:textId="5E4973D5"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2018/6/1 – 2018/7/31</w:t>
            </w:r>
          </w:p>
        </w:tc>
        <w:tc>
          <w:tcPr>
            <w:tcW w:w="1454" w:type="dxa"/>
          </w:tcPr>
          <w:p w14:paraId="71608930" w14:textId="523FEE91"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Insurance Underwriter</w:t>
            </w:r>
          </w:p>
        </w:tc>
        <w:tc>
          <w:tcPr>
            <w:tcW w:w="2114" w:type="dxa"/>
          </w:tcPr>
          <w:p w14:paraId="1F7BEC27" w14:textId="090A6AFA"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Resigned</w:t>
            </w:r>
          </w:p>
        </w:tc>
      </w:tr>
      <w:tr w:rsidR="00DC3280" w14:paraId="387395D7" w14:textId="77777777" w:rsidTr="00C467A2">
        <w:tc>
          <w:tcPr>
            <w:tcW w:w="1674" w:type="dxa"/>
          </w:tcPr>
          <w:p w14:paraId="7D1D3ED0" w14:textId="5EDCA33C"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Outsurance</w:t>
            </w:r>
          </w:p>
        </w:tc>
        <w:tc>
          <w:tcPr>
            <w:tcW w:w="1948" w:type="dxa"/>
          </w:tcPr>
          <w:p w14:paraId="65FFBA74" w14:textId="569EFAB4"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2018/8/1 to date</w:t>
            </w:r>
          </w:p>
        </w:tc>
        <w:tc>
          <w:tcPr>
            <w:tcW w:w="1454" w:type="dxa"/>
          </w:tcPr>
          <w:p w14:paraId="1EA0EEF3" w14:textId="6464A43D"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Sales Advisor</w:t>
            </w:r>
          </w:p>
        </w:tc>
        <w:tc>
          <w:tcPr>
            <w:tcW w:w="2114" w:type="dxa"/>
          </w:tcPr>
          <w:p w14:paraId="1EFBAEF4" w14:textId="7088D64A" w:rsidR="00DC3280" w:rsidRPr="00F10C38" w:rsidRDefault="00F10C38" w:rsidP="00BB51B8">
            <w:pPr>
              <w:autoSpaceDE w:val="0"/>
              <w:autoSpaceDN w:val="0"/>
              <w:adjustRightInd w:val="0"/>
              <w:spacing w:line="480" w:lineRule="auto"/>
              <w:jc w:val="both"/>
              <w:rPr>
                <w:rFonts w:ascii="Arial" w:hAnsi="Arial" w:cs="Arial"/>
                <w:sz w:val="20"/>
                <w:szCs w:val="20"/>
              </w:rPr>
            </w:pPr>
            <w:r w:rsidRPr="00F10C38">
              <w:rPr>
                <w:rFonts w:ascii="Arial" w:hAnsi="Arial" w:cs="Arial"/>
                <w:sz w:val="20"/>
                <w:szCs w:val="20"/>
              </w:rPr>
              <w:t>Current</w:t>
            </w:r>
          </w:p>
        </w:tc>
      </w:tr>
    </w:tbl>
    <w:p w14:paraId="10530D8B" w14:textId="5477E471" w:rsidR="00DC3280" w:rsidRPr="00BB51B8" w:rsidRDefault="00DC3280" w:rsidP="00BB51B8">
      <w:pPr>
        <w:autoSpaceDE w:val="0"/>
        <w:autoSpaceDN w:val="0"/>
        <w:adjustRightInd w:val="0"/>
        <w:spacing w:line="480" w:lineRule="auto"/>
        <w:ind w:left="1440" w:hanging="720"/>
        <w:jc w:val="both"/>
        <w:rPr>
          <w:rFonts w:ascii="Arial" w:hAnsi="Arial" w:cs="Arial"/>
        </w:rPr>
      </w:pPr>
    </w:p>
    <w:p w14:paraId="1957C2C1" w14:textId="73F2E20A" w:rsidR="00BB51B8" w:rsidRDefault="00F10C38" w:rsidP="00F10C38">
      <w:pPr>
        <w:autoSpaceDE w:val="0"/>
        <w:autoSpaceDN w:val="0"/>
        <w:adjustRightInd w:val="0"/>
        <w:spacing w:line="480" w:lineRule="auto"/>
        <w:jc w:val="both"/>
        <w:rPr>
          <w:rFonts w:ascii="Arial" w:hAnsi="Arial" w:cs="Arial"/>
        </w:rPr>
      </w:pPr>
      <w:r>
        <w:rPr>
          <w:rFonts w:ascii="Arial" w:hAnsi="Arial" w:cs="Arial"/>
          <w:sz w:val="22"/>
          <w:szCs w:val="22"/>
        </w:rPr>
        <w:tab/>
      </w:r>
      <w:r w:rsidRPr="00F10C38">
        <w:rPr>
          <w:rFonts w:ascii="Arial" w:hAnsi="Arial" w:cs="Arial"/>
        </w:rPr>
        <w:t>7.5</w:t>
      </w:r>
      <w:r w:rsidRPr="00F10C38">
        <w:rPr>
          <w:rFonts w:ascii="Arial" w:hAnsi="Arial" w:cs="Arial"/>
        </w:rPr>
        <w:tab/>
      </w:r>
      <w:r>
        <w:rPr>
          <w:rFonts w:ascii="Arial" w:hAnsi="Arial" w:cs="Arial"/>
        </w:rPr>
        <w:t>His current job at Outsurance entails the following duties:</w:t>
      </w:r>
      <w:r>
        <w:rPr>
          <w:rFonts w:ascii="Arial" w:hAnsi="Arial" w:cs="Arial"/>
        </w:rPr>
        <w:tab/>
      </w:r>
    </w:p>
    <w:p w14:paraId="0B1583BE" w14:textId="0940BD8C" w:rsidR="00F10C38" w:rsidRDefault="00F10C38" w:rsidP="00F10C38">
      <w:pPr>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t>7.5.1</w:t>
      </w:r>
      <w:r>
        <w:rPr>
          <w:rFonts w:ascii="Arial" w:hAnsi="Arial" w:cs="Arial"/>
        </w:rPr>
        <w:tab/>
        <w:t>Communicating with clients via a telephone</w:t>
      </w:r>
    </w:p>
    <w:p w14:paraId="0A955840" w14:textId="65045E3B" w:rsidR="00F10C38" w:rsidRDefault="00F10C38" w:rsidP="00F10C38">
      <w:pPr>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t>7.5.2</w:t>
      </w:r>
      <w:r>
        <w:rPr>
          <w:rFonts w:ascii="Arial" w:hAnsi="Arial" w:cs="Arial"/>
        </w:rPr>
        <w:tab/>
        <w:t>Operating a computer and other office equipment</w:t>
      </w:r>
    </w:p>
    <w:p w14:paraId="5773FA31" w14:textId="1D04EB14" w:rsidR="00F10C38" w:rsidRDefault="00F10C38" w:rsidP="00F10C38">
      <w:pPr>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t>7.5.3</w:t>
      </w:r>
      <w:r>
        <w:rPr>
          <w:rFonts w:ascii="Arial" w:hAnsi="Arial" w:cs="Arial"/>
        </w:rPr>
        <w:tab/>
        <w:t>Doing administration duties</w:t>
      </w:r>
    </w:p>
    <w:p w14:paraId="03BE5689" w14:textId="30C8171A" w:rsidR="00F10C38" w:rsidRDefault="00F10C38" w:rsidP="00F10C38">
      <w:pPr>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t>7.5.4</w:t>
      </w:r>
      <w:r>
        <w:rPr>
          <w:rFonts w:ascii="Arial" w:hAnsi="Arial" w:cs="Arial"/>
        </w:rPr>
        <w:tab/>
        <w:t>Prolonged sitting (desk based)</w:t>
      </w:r>
    </w:p>
    <w:p w14:paraId="18D63423" w14:textId="7B219DC0" w:rsidR="00F10C38" w:rsidRDefault="00F10C38" w:rsidP="00F10C38">
      <w:pPr>
        <w:autoSpaceDE w:val="0"/>
        <w:autoSpaceDN w:val="0"/>
        <w:adjustRightInd w:val="0"/>
        <w:spacing w:line="480" w:lineRule="auto"/>
        <w:jc w:val="both"/>
        <w:rPr>
          <w:rFonts w:ascii="Arial" w:hAnsi="Arial" w:cs="Arial"/>
        </w:rPr>
      </w:pPr>
      <w:r>
        <w:rPr>
          <w:rFonts w:ascii="Arial" w:hAnsi="Arial" w:cs="Arial"/>
        </w:rPr>
        <w:tab/>
      </w:r>
      <w:r>
        <w:rPr>
          <w:rFonts w:ascii="Arial" w:hAnsi="Arial" w:cs="Arial"/>
        </w:rPr>
        <w:tab/>
        <w:t>7.5.5</w:t>
      </w:r>
      <w:r>
        <w:rPr>
          <w:rFonts w:ascii="Arial" w:hAnsi="Arial" w:cs="Arial"/>
        </w:rPr>
        <w:tab/>
        <w:t>He works 5 days a week from 8h00 to 16h30</w:t>
      </w:r>
    </w:p>
    <w:p w14:paraId="6D5B8D3E" w14:textId="77777777" w:rsidR="00C467A2" w:rsidRDefault="00C467A2" w:rsidP="00F10C38">
      <w:pPr>
        <w:autoSpaceDE w:val="0"/>
        <w:autoSpaceDN w:val="0"/>
        <w:adjustRightInd w:val="0"/>
        <w:spacing w:line="480" w:lineRule="auto"/>
        <w:jc w:val="both"/>
        <w:rPr>
          <w:rFonts w:ascii="Arial" w:hAnsi="Arial" w:cs="Arial"/>
        </w:rPr>
      </w:pPr>
    </w:p>
    <w:p w14:paraId="4C70A941" w14:textId="4E152485" w:rsidR="00F10C38" w:rsidRPr="009A6FEC" w:rsidRDefault="00F10C38" w:rsidP="009D172E">
      <w:pPr>
        <w:autoSpaceDE w:val="0"/>
        <w:autoSpaceDN w:val="0"/>
        <w:adjustRightInd w:val="0"/>
        <w:spacing w:line="480" w:lineRule="auto"/>
        <w:jc w:val="both"/>
        <w:rPr>
          <w:rFonts w:ascii="Arial" w:hAnsi="Arial" w:cs="Arial"/>
          <w:sz w:val="22"/>
          <w:szCs w:val="22"/>
        </w:rPr>
      </w:pPr>
      <w:r>
        <w:rPr>
          <w:rFonts w:ascii="Arial" w:hAnsi="Arial" w:cs="Arial"/>
        </w:rPr>
        <w:tab/>
        <w:t>7.6</w:t>
      </w:r>
      <w:r>
        <w:rPr>
          <w:rFonts w:ascii="Arial" w:hAnsi="Arial" w:cs="Arial"/>
        </w:rPr>
        <w:tab/>
      </w:r>
      <w:r w:rsidRPr="009A6FEC">
        <w:rPr>
          <w:rFonts w:ascii="Arial" w:hAnsi="Arial" w:cs="Arial"/>
        </w:rPr>
        <w:t>After further discussion, the occupational therapist opines that:</w:t>
      </w:r>
    </w:p>
    <w:p w14:paraId="1B964829" w14:textId="2B009708" w:rsidR="00F10C38" w:rsidRDefault="00F10C38" w:rsidP="009D172E">
      <w:pPr>
        <w:autoSpaceDE w:val="0"/>
        <w:autoSpaceDN w:val="0"/>
        <w:adjustRightInd w:val="0"/>
        <w:spacing w:line="360" w:lineRule="auto"/>
        <w:ind w:left="1440"/>
        <w:jc w:val="both"/>
        <w:rPr>
          <w:rFonts w:ascii="Arial" w:hAnsi="Arial" w:cs="Arial"/>
          <w:sz w:val="22"/>
          <w:szCs w:val="22"/>
        </w:rPr>
      </w:pPr>
      <w:r w:rsidRPr="009A6FEC">
        <w:rPr>
          <w:rFonts w:ascii="Arial" w:hAnsi="Arial" w:cs="Arial"/>
          <w:sz w:val="22"/>
          <w:szCs w:val="22"/>
        </w:rPr>
        <w:t>“The writer is therefore of the opinion that in light of Mr. Rauhengani’s current physical difficulties (pain, fatigue, and discomfort in the right ankle and in the lower back), he is seen safely and efficiently suited to continue to perform the inherent physical requirements of his current occupation as a Sales Advisor with reasonable accommodations, within his present employer and/or in the open labor market, which appears to make sedentary physical type of demands on him.”</w:t>
      </w:r>
    </w:p>
    <w:p w14:paraId="68636673" w14:textId="77777777" w:rsidR="00C467A2" w:rsidRPr="009D172E" w:rsidRDefault="00C467A2" w:rsidP="009D172E">
      <w:pPr>
        <w:autoSpaceDE w:val="0"/>
        <w:autoSpaceDN w:val="0"/>
        <w:adjustRightInd w:val="0"/>
        <w:spacing w:line="360" w:lineRule="auto"/>
        <w:ind w:left="1440"/>
        <w:jc w:val="both"/>
        <w:rPr>
          <w:rFonts w:ascii="Arial" w:hAnsi="Arial" w:cs="Arial"/>
          <w:sz w:val="22"/>
          <w:szCs w:val="22"/>
        </w:rPr>
      </w:pPr>
    </w:p>
    <w:p w14:paraId="30D49822" w14:textId="659B35DC" w:rsidR="009D172E" w:rsidRDefault="009D172E" w:rsidP="009D172E">
      <w:pPr>
        <w:autoSpaceDE w:val="0"/>
        <w:autoSpaceDN w:val="0"/>
        <w:adjustRightInd w:val="0"/>
        <w:spacing w:line="480" w:lineRule="auto"/>
        <w:jc w:val="both"/>
        <w:rPr>
          <w:rFonts w:ascii="Arial" w:hAnsi="Arial" w:cs="Arial"/>
        </w:rPr>
      </w:pPr>
      <w:r>
        <w:rPr>
          <w:rFonts w:ascii="Arial" w:hAnsi="Arial" w:cs="Arial"/>
        </w:rPr>
        <w:tab/>
        <w:t>7.7</w:t>
      </w:r>
      <w:r>
        <w:rPr>
          <w:rFonts w:ascii="Arial" w:hAnsi="Arial" w:cs="Arial"/>
        </w:rPr>
        <w:tab/>
        <w:t>The occupational therapist says further:</w:t>
      </w:r>
    </w:p>
    <w:p w14:paraId="2EA7C479" w14:textId="7F03A4E8" w:rsidR="009D172E" w:rsidRPr="0083228C" w:rsidRDefault="009D172E" w:rsidP="0083228C">
      <w:pPr>
        <w:autoSpaceDE w:val="0"/>
        <w:autoSpaceDN w:val="0"/>
        <w:adjustRightInd w:val="0"/>
        <w:spacing w:line="360" w:lineRule="auto"/>
        <w:ind w:left="1440"/>
        <w:jc w:val="both"/>
        <w:rPr>
          <w:rFonts w:ascii="Arial" w:hAnsi="Arial" w:cs="Arial"/>
          <w:sz w:val="22"/>
          <w:szCs w:val="22"/>
        </w:rPr>
      </w:pPr>
      <w:r w:rsidRPr="0083228C">
        <w:rPr>
          <w:rFonts w:ascii="Arial" w:hAnsi="Arial" w:cs="Arial"/>
          <w:sz w:val="22"/>
          <w:szCs w:val="22"/>
        </w:rPr>
        <w:t>“</w:t>
      </w:r>
      <w:r w:rsidR="00C467A2">
        <w:rPr>
          <w:rFonts w:ascii="Arial" w:hAnsi="Arial" w:cs="Arial"/>
          <w:sz w:val="22"/>
          <w:szCs w:val="22"/>
        </w:rPr>
        <w:t>I</w:t>
      </w:r>
      <w:r w:rsidRPr="0083228C">
        <w:rPr>
          <w:rFonts w:ascii="Arial" w:hAnsi="Arial" w:cs="Arial"/>
          <w:sz w:val="22"/>
          <w:szCs w:val="22"/>
        </w:rPr>
        <w:t>t is the writer</w:t>
      </w:r>
      <w:r w:rsidR="00C467A2">
        <w:rPr>
          <w:rFonts w:ascii="Arial" w:hAnsi="Arial" w:cs="Arial"/>
          <w:sz w:val="22"/>
          <w:szCs w:val="22"/>
        </w:rPr>
        <w:t>’</w:t>
      </w:r>
      <w:r w:rsidRPr="0083228C">
        <w:rPr>
          <w:rFonts w:ascii="Arial" w:hAnsi="Arial" w:cs="Arial"/>
          <w:sz w:val="22"/>
          <w:szCs w:val="22"/>
        </w:rPr>
        <w:t>s considered view that without reasonable accommodation, Mr. Rauhengani will continue to struggle when performing his current occupation as a Sales Advisor or any other sedentary type of within his present employer and or in the open labour market.</w:t>
      </w:r>
    </w:p>
    <w:p w14:paraId="36C2889B" w14:textId="77777777" w:rsidR="009D172E" w:rsidRPr="0083228C" w:rsidRDefault="009D172E" w:rsidP="0083228C">
      <w:pPr>
        <w:autoSpaceDE w:val="0"/>
        <w:autoSpaceDN w:val="0"/>
        <w:adjustRightInd w:val="0"/>
        <w:spacing w:line="360" w:lineRule="auto"/>
        <w:ind w:left="720" w:firstLine="720"/>
        <w:jc w:val="both"/>
        <w:rPr>
          <w:rFonts w:ascii="Arial" w:hAnsi="Arial" w:cs="Arial"/>
          <w:sz w:val="22"/>
          <w:szCs w:val="22"/>
        </w:rPr>
      </w:pPr>
      <w:r w:rsidRPr="0083228C">
        <w:rPr>
          <w:rFonts w:ascii="Arial" w:hAnsi="Arial" w:cs="Arial"/>
          <w:sz w:val="22"/>
          <w:szCs w:val="22"/>
        </w:rPr>
        <w:t>...</w:t>
      </w:r>
    </w:p>
    <w:p w14:paraId="4DC311E4" w14:textId="4F923EEE" w:rsidR="0083228C" w:rsidRPr="0083228C" w:rsidRDefault="009D172E" w:rsidP="0083228C">
      <w:pPr>
        <w:autoSpaceDE w:val="0"/>
        <w:autoSpaceDN w:val="0"/>
        <w:adjustRightInd w:val="0"/>
        <w:spacing w:line="360" w:lineRule="auto"/>
        <w:ind w:left="1440"/>
        <w:jc w:val="both"/>
        <w:rPr>
          <w:rFonts w:ascii="Arial" w:hAnsi="Arial" w:cs="Arial"/>
          <w:sz w:val="22"/>
          <w:szCs w:val="22"/>
        </w:rPr>
      </w:pPr>
      <w:r w:rsidRPr="0083228C">
        <w:rPr>
          <w:rFonts w:ascii="Arial" w:hAnsi="Arial" w:cs="Arial"/>
          <w:sz w:val="22"/>
          <w:szCs w:val="22"/>
        </w:rPr>
        <w:t>His need for reasonable accommodation even when performing sedentary type of occupation makes him to be</w:t>
      </w:r>
      <w:r w:rsidR="000B140D" w:rsidRPr="0083228C">
        <w:rPr>
          <w:rFonts w:ascii="Arial" w:hAnsi="Arial" w:cs="Arial"/>
          <w:sz w:val="22"/>
          <w:szCs w:val="22"/>
        </w:rPr>
        <w:t xml:space="preserve"> a</w:t>
      </w:r>
      <w:r w:rsidRPr="0083228C">
        <w:rPr>
          <w:rFonts w:ascii="Arial" w:hAnsi="Arial" w:cs="Arial"/>
          <w:sz w:val="22"/>
          <w:szCs w:val="22"/>
        </w:rPr>
        <w:t xml:space="preserve"> vulnerable employee within his organi</w:t>
      </w:r>
      <w:r w:rsidR="000B140D" w:rsidRPr="0083228C">
        <w:rPr>
          <w:rFonts w:ascii="Arial" w:hAnsi="Arial" w:cs="Arial"/>
          <w:sz w:val="22"/>
          <w:szCs w:val="22"/>
        </w:rPr>
        <w:t>s</w:t>
      </w:r>
      <w:r w:rsidRPr="0083228C">
        <w:rPr>
          <w:rFonts w:ascii="Arial" w:hAnsi="Arial" w:cs="Arial"/>
          <w:sz w:val="22"/>
          <w:szCs w:val="22"/>
        </w:rPr>
        <w:t>ation when compared to his uninjured peers. It is the writer's considered opinion that in the view of Mr. R</w:t>
      </w:r>
      <w:r w:rsidR="000B140D" w:rsidRPr="0083228C">
        <w:rPr>
          <w:rFonts w:ascii="Arial" w:hAnsi="Arial" w:cs="Arial"/>
          <w:sz w:val="22"/>
          <w:szCs w:val="22"/>
        </w:rPr>
        <w:t>auhengani’</w:t>
      </w:r>
      <w:r w:rsidRPr="0083228C">
        <w:rPr>
          <w:rFonts w:ascii="Arial" w:hAnsi="Arial" w:cs="Arial"/>
          <w:sz w:val="22"/>
          <w:szCs w:val="22"/>
        </w:rPr>
        <w:t>s residual physical ability, he is seen able to perform sedentary to occasional light physical type of occupations in open labor market, with reasonable accommodation in order to accommodate and minimize discomfort his right ankle and lower back. Given his limitation in prolonged sitting due to lower back fatigue, pain, and discomfort, he may struggle when employed in occupations where productivity and work targets are the order of the day, if no reasonable accommodation is arranged for him.”</w:t>
      </w:r>
    </w:p>
    <w:p w14:paraId="628D01C8" w14:textId="77777777" w:rsidR="0083228C" w:rsidRDefault="0083228C" w:rsidP="009D172E">
      <w:pPr>
        <w:autoSpaceDE w:val="0"/>
        <w:autoSpaceDN w:val="0"/>
        <w:adjustRightInd w:val="0"/>
        <w:spacing w:line="480" w:lineRule="auto"/>
        <w:jc w:val="both"/>
        <w:rPr>
          <w:rFonts w:ascii="Arial" w:hAnsi="Arial" w:cs="Arial"/>
        </w:rPr>
      </w:pPr>
    </w:p>
    <w:p w14:paraId="10BF909E" w14:textId="7165EF13" w:rsidR="0083228C" w:rsidRDefault="0083228C" w:rsidP="009D172E">
      <w:pPr>
        <w:autoSpaceDE w:val="0"/>
        <w:autoSpaceDN w:val="0"/>
        <w:adjustRightInd w:val="0"/>
        <w:spacing w:line="480" w:lineRule="auto"/>
        <w:jc w:val="both"/>
        <w:rPr>
          <w:rFonts w:ascii="Arial" w:hAnsi="Arial" w:cs="Arial"/>
        </w:rPr>
      </w:pPr>
      <w:r>
        <w:rPr>
          <w:rFonts w:ascii="Arial" w:hAnsi="Arial" w:cs="Arial"/>
        </w:rPr>
        <w:t>[8]</w:t>
      </w:r>
      <w:r>
        <w:rPr>
          <w:rFonts w:ascii="Arial" w:hAnsi="Arial" w:cs="Arial"/>
        </w:rPr>
        <w:tab/>
        <w:t>Plaintiff’s pre-</w:t>
      </w:r>
      <w:r w:rsidRPr="0083228C">
        <w:rPr>
          <w:rFonts w:ascii="Arial" w:hAnsi="Arial" w:cs="Arial"/>
        </w:rPr>
        <w:t>morbid work history, set out above, shows that each time he changed jobs it was after he resigned from the then current job. Unfortunately, there is no explanation as to why he resigned from each job. Post-mo</w:t>
      </w:r>
      <w:r>
        <w:rPr>
          <w:rFonts w:ascii="Arial" w:hAnsi="Arial" w:cs="Arial"/>
        </w:rPr>
        <w:t>rbid</w:t>
      </w:r>
      <w:r w:rsidRPr="0083228C">
        <w:rPr>
          <w:rFonts w:ascii="Arial" w:hAnsi="Arial" w:cs="Arial"/>
        </w:rPr>
        <w:t xml:space="preserve">, he </w:t>
      </w:r>
      <w:r>
        <w:rPr>
          <w:rFonts w:ascii="Arial" w:hAnsi="Arial" w:cs="Arial"/>
        </w:rPr>
        <w:lastRenderedPageBreak/>
        <w:t>returned</w:t>
      </w:r>
      <w:r w:rsidRPr="0083228C">
        <w:rPr>
          <w:rFonts w:ascii="Arial" w:hAnsi="Arial" w:cs="Arial"/>
        </w:rPr>
        <w:t xml:space="preserve"> to work about two weeks after the accident. He then resigned about </w:t>
      </w:r>
      <w:r w:rsidR="00DA196E">
        <w:rPr>
          <w:rFonts w:ascii="Arial" w:hAnsi="Arial" w:cs="Arial"/>
        </w:rPr>
        <w:t xml:space="preserve">two and one </w:t>
      </w:r>
      <w:r w:rsidR="00437F17">
        <w:rPr>
          <w:rFonts w:ascii="Arial" w:hAnsi="Arial" w:cs="Arial"/>
        </w:rPr>
        <w:t xml:space="preserve">half </w:t>
      </w:r>
      <w:r w:rsidR="00437F17" w:rsidRPr="0083228C">
        <w:rPr>
          <w:rFonts w:ascii="Arial" w:hAnsi="Arial" w:cs="Arial"/>
        </w:rPr>
        <w:t>months</w:t>
      </w:r>
      <w:r w:rsidRPr="0083228C">
        <w:rPr>
          <w:rFonts w:ascii="Arial" w:hAnsi="Arial" w:cs="Arial"/>
        </w:rPr>
        <w:t xml:space="preserve"> later and commenced work at his current employer. As I said, there is no explanation why he resigned and took a lower- paying job. None of the other experts appear to have canvassed this issue. It therefore cannot be said that he took a lower paying job due to his post-morbid health condition.</w:t>
      </w:r>
    </w:p>
    <w:p w14:paraId="477193F4" w14:textId="77777777" w:rsidR="006647AF" w:rsidRDefault="006647AF" w:rsidP="009D172E">
      <w:pPr>
        <w:autoSpaceDE w:val="0"/>
        <w:autoSpaceDN w:val="0"/>
        <w:adjustRightInd w:val="0"/>
        <w:spacing w:line="480" w:lineRule="auto"/>
        <w:jc w:val="both"/>
        <w:rPr>
          <w:rFonts w:ascii="Arial" w:hAnsi="Arial" w:cs="Arial"/>
        </w:rPr>
      </w:pPr>
    </w:p>
    <w:p w14:paraId="0ADB26FA" w14:textId="77777777" w:rsidR="001A6C3F" w:rsidRDefault="006647AF" w:rsidP="009D172E">
      <w:pPr>
        <w:autoSpaceDE w:val="0"/>
        <w:autoSpaceDN w:val="0"/>
        <w:adjustRightInd w:val="0"/>
        <w:spacing w:line="480" w:lineRule="auto"/>
        <w:jc w:val="both"/>
        <w:rPr>
          <w:rFonts w:ascii="Arial" w:hAnsi="Arial" w:cs="Arial"/>
        </w:rPr>
      </w:pPr>
      <w:r>
        <w:rPr>
          <w:rFonts w:ascii="Arial" w:hAnsi="Arial" w:cs="Arial"/>
        </w:rPr>
        <w:t>[9]</w:t>
      </w:r>
      <w:r>
        <w:rPr>
          <w:rFonts w:ascii="Arial" w:hAnsi="Arial" w:cs="Arial"/>
        </w:rPr>
        <w:tab/>
        <w:t xml:space="preserve">In the </w:t>
      </w:r>
      <w:r w:rsidRPr="006647AF">
        <w:rPr>
          <w:rFonts w:ascii="Arial" w:hAnsi="Arial" w:cs="Arial"/>
        </w:rPr>
        <w:t>event</w:t>
      </w:r>
      <w:r w:rsidR="00DA196E">
        <w:rPr>
          <w:rFonts w:ascii="Arial" w:hAnsi="Arial" w:cs="Arial"/>
        </w:rPr>
        <w:t>,</w:t>
      </w:r>
      <w:r w:rsidRPr="006647AF">
        <w:rPr>
          <w:rFonts w:ascii="Arial" w:hAnsi="Arial" w:cs="Arial"/>
        </w:rPr>
        <w:t xml:space="preserve"> the actuarial calculations based on the difference in income between his job at the time of the accident and the job he took on</w:t>
      </w:r>
      <w:r w:rsidR="00DA196E">
        <w:rPr>
          <w:rFonts w:ascii="Arial" w:hAnsi="Arial" w:cs="Arial"/>
        </w:rPr>
        <w:t xml:space="preserve"> later</w:t>
      </w:r>
      <w:r w:rsidRPr="006647AF">
        <w:rPr>
          <w:rFonts w:ascii="Arial" w:hAnsi="Arial" w:cs="Arial"/>
        </w:rPr>
        <w:t xml:space="preserve"> (at a previous employer) cannot be said to be due to the injuries sustained in the accident on 20 May 2018.</w:t>
      </w:r>
    </w:p>
    <w:p w14:paraId="192DD2F9" w14:textId="77777777" w:rsidR="001A6C3F" w:rsidRDefault="001A6C3F" w:rsidP="009D172E">
      <w:pPr>
        <w:autoSpaceDE w:val="0"/>
        <w:autoSpaceDN w:val="0"/>
        <w:adjustRightInd w:val="0"/>
        <w:spacing w:line="480" w:lineRule="auto"/>
        <w:jc w:val="both"/>
        <w:rPr>
          <w:rFonts w:ascii="Arial" w:hAnsi="Arial" w:cs="Arial"/>
        </w:rPr>
      </w:pPr>
    </w:p>
    <w:p w14:paraId="36BB86D7" w14:textId="1472F501" w:rsidR="006647AF" w:rsidRPr="001A6C3F" w:rsidRDefault="006647AF" w:rsidP="009D172E">
      <w:pPr>
        <w:autoSpaceDE w:val="0"/>
        <w:autoSpaceDN w:val="0"/>
        <w:adjustRightInd w:val="0"/>
        <w:spacing w:line="480" w:lineRule="auto"/>
        <w:jc w:val="both"/>
        <w:rPr>
          <w:rFonts w:ascii="Arial" w:hAnsi="Arial" w:cs="Arial"/>
          <w:b/>
          <w:bCs/>
          <w:u w:val="single"/>
        </w:rPr>
      </w:pPr>
      <w:r w:rsidRPr="001A6C3F">
        <w:rPr>
          <w:rFonts w:ascii="Arial" w:hAnsi="Arial" w:cs="Arial"/>
          <w:b/>
          <w:bCs/>
          <w:u w:val="single"/>
        </w:rPr>
        <w:t>Onus</w:t>
      </w:r>
    </w:p>
    <w:p w14:paraId="6B7D00BF" w14:textId="7D99C0DA" w:rsidR="006647AF" w:rsidRDefault="006647AF" w:rsidP="009D172E">
      <w:pPr>
        <w:autoSpaceDE w:val="0"/>
        <w:autoSpaceDN w:val="0"/>
        <w:adjustRightInd w:val="0"/>
        <w:spacing w:line="480" w:lineRule="auto"/>
        <w:jc w:val="both"/>
        <w:rPr>
          <w:rFonts w:ascii="Arial" w:hAnsi="Arial" w:cs="Arial"/>
        </w:rPr>
      </w:pPr>
      <w:r w:rsidRPr="001A6C3F">
        <w:rPr>
          <w:rFonts w:ascii="Arial" w:hAnsi="Arial" w:cs="Arial"/>
        </w:rPr>
        <w:t>[10]</w:t>
      </w:r>
      <w:r w:rsidRPr="001A6C3F">
        <w:rPr>
          <w:rFonts w:ascii="Arial" w:hAnsi="Arial" w:cs="Arial"/>
        </w:rPr>
        <w:tab/>
        <w:t xml:space="preserve"> The onus is on the plaintiff to prove his damages on a balance of probabilities</w:t>
      </w:r>
      <w:r>
        <w:rPr>
          <w:rFonts w:ascii="Arial" w:hAnsi="Arial" w:cs="Arial"/>
        </w:rPr>
        <w:t>. H</w:t>
      </w:r>
      <w:r w:rsidRPr="006647AF">
        <w:rPr>
          <w:rFonts w:ascii="Arial" w:hAnsi="Arial" w:cs="Arial"/>
        </w:rPr>
        <w:t>e is required to adduce sufficient evidence of any alleged loss of income due to the injuries sustained in the accident to enable the court to assess and quantify the loss</w:t>
      </w:r>
      <w:r>
        <w:rPr>
          <w:rFonts w:ascii="Arial" w:hAnsi="Arial" w:cs="Arial"/>
        </w:rPr>
        <w:t>.</w:t>
      </w:r>
    </w:p>
    <w:p w14:paraId="1FD8390C" w14:textId="77777777" w:rsidR="006647AF" w:rsidRDefault="006647AF" w:rsidP="009D172E">
      <w:pPr>
        <w:autoSpaceDE w:val="0"/>
        <w:autoSpaceDN w:val="0"/>
        <w:adjustRightInd w:val="0"/>
        <w:spacing w:line="480" w:lineRule="auto"/>
        <w:jc w:val="both"/>
        <w:rPr>
          <w:rFonts w:ascii="Arial" w:hAnsi="Arial" w:cs="Arial"/>
        </w:rPr>
      </w:pPr>
    </w:p>
    <w:p w14:paraId="41865782" w14:textId="1BEC0008" w:rsidR="006647AF" w:rsidRDefault="006647AF" w:rsidP="009D172E">
      <w:pPr>
        <w:autoSpaceDE w:val="0"/>
        <w:autoSpaceDN w:val="0"/>
        <w:adjustRightInd w:val="0"/>
        <w:spacing w:line="480" w:lineRule="auto"/>
        <w:jc w:val="both"/>
        <w:rPr>
          <w:rFonts w:ascii="Arial" w:hAnsi="Arial" w:cs="Arial"/>
        </w:rPr>
      </w:pPr>
      <w:r>
        <w:rPr>
          <w:rFonts w:ascii="Arial" w:hAnsi="Arial" w:cs="Arial"/>
        </w:rPr>
        <w:t>[11]</w:t>
      </w:r>
      <w:r>
        <w:rPr>
          <w:rFonts w:ascii="Arial" w:hAnsi="Arial" w:cs="Arial"/>
        </w:rPr>
        <w:tab/>
        <w:t xml:space="preserve">In </w:t>
      </w:r>
      <w:r w:rsidRPr="006647AF">
        <w:rPr>
          <w:rFonts w:ascii="Arial" w:hAnsi="Arial" w:cs="Arial"/>
        </w:rPr>
        <w:t>the result, the actuarial calculations, based on the difference in income between what plaintiff earned at the time of the accident and post</w:t>
      </w:r>
      <w:r>
        <w:rPr>
          <w:rFonts w:ascii="Arial" w:hAnsi="Arial" w:cs="Arial"/>
        </w:rPr>
        <w:t>-</w:t>
      </w:r>
      <w:r w:rsidRPr="006647AF">
        <w:rPr>
          <w:rFonts w:ascii="Arial" w:hAnsi="Arial" w:cs="Arial"/>
        </w:rPr>
        <w:t>morbid cannot be said, based on the evidence before me, that it is a loss due to the accident.</w:t>
      </w:r>
    </w:p>
    <w:p w14:paraId="283EC7C6" w14:textId="77777777" w:rsidR="006647AF" w:rsidRDefault="006647AF" w:rsidP="009D172E">
      <w:pPr>
        <w:autoSpaceDE w:val="0"/>
        <w:autoSpaceDN w:val="0"/>
        <w:adjustRightInd w:val="0"/>
        <w:spacing w:line="480" w:lineRule="auto"/>
        <w:jc w:val="both"/>
        <w:rPr>
          <w:rFonts w:ascii="Arial" w:hAnsi="Arial" w:cs="Arial"/>
        </w:rPr>
      </w:pPr>
    </w:p>
    <w:p w14:paraId="332B7747" w14:textId="5476AB73" w:rsidR="006647AF" w:rsidRDefault="006647AF" w:rsidP="009D172E">
      <w:pPr>
        <w:autoSpaceDE w:val="0"/>
        <w:autoSpaceDN w:val="0"/>
        <w:adjustRightInd w:val="0"/>
        <w:spacing w:line="480" w:lineRule="auto"/>
        <w:jc w:val="both"/>
        <w:rPr>
          <w:rFonts w:ascii="Arial" w:hAnsi="Arial" w:cs="Arial"/>
        </w:rPr>
      </w:pPr>
      <w:r>
        <w:rPr>
          <w:rFonts w:ascii="Arial" w:hAnsi="Arial" w:cs="Arial"/>
        </w:rPr>
        <w:t>[12]</w:t>
      </w:r>
      <w:r>
        <w:rPr>
          <w:rFonts w:ascii="Arial" w:hAnsi="Arial" w:cs="Arial"/>
        </w:rPr>
        <w:tab/>
      </w:r>
      <w:r w:rsidR="00AD6985">
        <w:rPr>
          <w:rFonts w:ascii="Arial" w:hAnsi="Arial" w:cs="Arial"/>
        </w:rPr>
        <w:t>In the result, I make the following order:</w:t>
      </w:r>
    </w:p>
    <w:p w14:paraId="72A63483" w14:textId="7BB5719C" w:rsidR="00AD6985" w:rsidRPr="00963E5B" w:rsidRDefault="00963E5B" w:rsidP="00963E5B">
      <w:pPr>
        <w:autoSpaceDE w:val="0"/>
        <w:autoSpaceDN w:val="0"/>
        <w:adjustRightInd w:val="0"/>
        <w:spacing w:line="480" w:lineRule="auto"/>
        <w:ind w:left="1440" w:hanging="360"/>
        <w:jc w:val="both"/>
        <w:rPr>
          <w:rFonts w:ascii="Arial" w:hAnsi="Arial" w:cs="Arial"/>
        </w:rPr>
      </w:pPr>
      <w:r>
        <w:rPr>
          <w:rFonts w:ascii="Arial" w:hAnsi="Arial" w:cs="Arial"/>
        </w:rPr>
        <w:lastRenderedPageBreak/>
        <w:t>1.</w:t>
      </w:r>
      <w:r>
        <w:rPr>
          <w:rFonts w:ascii="Arial" w:hAnsi="Arial" w:cs="Arial"/>
        </w:rPr>
        <w:tab/>
      </w:r>
      <w:r w:rsidR="00AD6985" w:rsidRPr="00963E5B">
        <w:rPr>
          <w:rFonts w:ascii="Arial" w:hAnsi="Arial" w:cs="Arial"/>
        </w:rPr>
        <w:t xml:space="preserve">The </w:t>
      </w:r>
      <w:r w:rsidR="001A6C3F" w:rsidRPr="00963E5B">
        <w:rPr>
          <w:rFonts w:ascii="Arial" w:hAnsi="Arial" w:cs="Arial"/>
        </w:rPr>
        <w:t xml:space="preserve">issue of liability is settled with </w:t>
      </w:r>
      <w:r w:rsidR="00AD6985" w:rsidRPr="00963E5B">
        <w:rPr>
          <w:rFonts w:ascii="Arial" w:hAnsi="Arial" w:cs="Arial"/>
        </w:rPr>
        <w:t>75</w:t>
      </w:r>
      <w:r w:rsidR="00DA196E" w:rsidRPr="00963E5B">
        <w:rPr>
          <w:rFonts w:ascii="Arial" w:hAnsi="Arial" w:cs="Arial"/>
        </w:rPr>
        <w:t>/25</w:t>
      </w:r>
      <w:r w:rsidR="00AD6985" w:rsidRPr="00963E5B">
        <w:rPr>
          <w:rFonts w:ascii="Arial" w:hAnsi="Arial" w:cs="Arial"/>
        </w:rPr>
        <w:t xml:space="preserve">% apportionment in </w:t>
      </w:r>
      <w:r w:rsidR="00437F17" w:rsidRPr="00963E5B">
        <w:rPr>
          <w:rFonts w:ascii="Arial" w:hAnsi="Arial" w:cs="Arial"/>
        </w:rPr>
        <w:t>plaintiff’s</w:t>
      </w:r>
      <w:r w:rsidR="00AD6985" w:rsidRPr="00963E5B">
        <w:rPr>
          <w:rFonts w:ascii="Arial" w:hAnsi="Arial" w:cs="Arial"/>
        </w:rPr>
        <w:t xml:space="preserve"> favor.</w:t>
      </w:r>
    </w:p>
    <w:p w14:paraId="653AC277" w14:textId="6FF326B0" w:rsidR="00AD6985" w:rsidRPr="00963E5B" w:rsidRDefault="00963E5B" w:rsidP="00963E5B">
      <w:pPr>
        <w:autoSpaceDE w:val="0"/>
        <w:autoSpaceDN w:val="0"/>
        <w:adjustRightInd w:val="0"/>
        <w:spacing w:line="480" w:lineRule="auto"/>
        <w:ind w:left="1440" w:hanging="360"/>
        <w:jc w:val="both"/>
        <w:rPr>
          <w:rFonts w:ascii="Arial" w:hAnsi="Arial" w:cs="Arial"/>
        </w:rPr>
      </w:pPr>
      <w:r>
        <w:rPr>
          <w:rFonts w:ascii="Arial" w:hAnsi="Arial" w:cs="Arial"/>
        </w:rPr>
        <w:t>2.</w:t>
      </w:r>
      <w:r>
        <w:rPr>
          <w:rFonts w:ascii="Arial" w:hAnsi="Arial" w:cs="Arial"/>
        </w:rPr>
        <w:tab/>
      </w:r>
      <w:r w:rsidR="00AD6985" w:rsidRPr="00963E5B">
        <w:rPr>
          <w:rFonts w:ascii="Arial" w:hAnsi="Arial" w:cs="Arial"/>
        </w:rPr>
        <w:t xml:space="preserve">The defendant is to furnish the plaintiff with an undertaking in terms of s17(4) of the Road Accident Fund Act </w:t>
      </w:r>
      <w:r w:rsidR="00DA196E" w:rsidRPr="00963E5B">
        <w:rPr>
          <w:rFonts w:ascii="Arial" w:hAnsi="Arial" w:cs="Arial"/>
        </w:rPr>
        <w:t xml:space="preserve">56 of </w:t>
      </w:r>
      <w:r w:rsidR="00AD6985" w:rsidRPr="00963E5B">
        <w:rPr>
          <w:rFonts w:ascii="Arial" w:hAnsi="Arial" w:cs="Arial"/>
        </w:rPr>
        <w:t xml:space="preserve">1996 (as amended) </w:t>
      </w:r>
      <w:r w:rsidR="002D4D04" w:rsidRPr="00963E5B">
        <w:rPr>
          <w:rFonts w:ascii="Arial" w:hAnsi="Arial" w:cs="Arial"/>
        </w:rPr>
        <w:t>limited to</w:t>
      </w:r>
      <w:r w:rsidR="00DA196E" w:rsidRPr="00963E5B">
        <w:rPr>
          <w:rFonts w:ascii="Arial" w:hAnsi="Arial" w:cs="Arial"/>
        </w:rPr>
        <w:t xml:space="preserve"> 75% of plaitiff’s future</w:t>
      </w:r>
      <w:r w:rsidR="00AD6985" w:rsidRPr="00963E5B">
        <w:rPr>
          <w:rFonts w:ascii="Arial" w:hAnsi="Arial" w:cs="Arial"/>
        </w:rPr>
        <w:t xml:space="preserve"> medical and hospital expenses</w:t>
      </w:r>
      <w:r w:rsidR="00DA196E" w:rsidRPr="00963E5B">
        <w:rPr>
          <w:rFonts w:ascii="Arial" w:hAnsi="Arial" w:cs="Arial"/>
        </w:rPr>
        <w:t xml:space="preserve"> for the injuries sustained in the </w:t>
      </w:r>
      <w:r w:rsidR="00437F17" w:rsidRPr="00963E5B">
        <w:rPr>
          <w:rFonts w:ascii="Arial" w:hAnsi="Arial" w:cs="Arial"/>
        </w:rPr>
        <w:t>accident.</w:t>
      </w:r>
      <w:r w:rsidR="00AD6985" w:rsidRPr="00963E5B">
        <w:rPr>
          <w:rFonts w:ascii="Arial" w:hAnsi="Arial" w:cs="Arial"/>
        </w:rPr>
        <w:t xml:space="preserve"> </w:t>
      </w:r>
    </w:p>
    <w:p w14:paraId="4D8D078A" w14:textId="05308CF7" w:rsidR="00AD6985" w:rsidRPr="00963E5B" w:rsidRDefault="00963E5B" w:rsidP="00963E5B">
      <w:pPr>
        <w:autoSpaceDE w:val="0"/>
        <w:autoSpaceDN w:val="0"/>
        <w:adjustRightInd w:val="0"/>
        <w:spacing w:line="480" w:lineRule="auto"/>
        <w:ind w:left="1440" w:hanging="360"/>
        <w:jc w:val="both"/>
        <w:rPr>
          <w:rFonts w:ascii="Arial" w:hAnsi="Arial" w:cs="Arial"/>
        </w:rPr>
      </w:pPr>
      <w:r>
        <w:rPr>
          <w:rFonts w:ascii="Arial" w:hAnsi="Arial" w:cs="Arial"/>
        </w:rPr>
        <w:t>3.</w:t>
      </w:r>
      <w:r>
        <w:rPr>
          <w:rFonts w:ascii="Arial" w:hAnsi="Arial" w:cs="Arial"/>
        </w:rPr>
        <w:tab/>
      </w:r>
      <w:r w:rsidR="00AD6985" w:rsidRPr="00963E5B">
        <w:rPr>
          <w:rFonts w:ascii="Arial" w:hAnsi="Arial" w:cs="Arial"/>
        </w:rPr>
        <w:t>There shall be absolution from the instance in respect of the claim for future loss of income or earning capacity.</w:t>
      </w:r>
    </w:p>
    <w:p w14:paraId="35C28033" w14:textId="24A707C5" w:rsidR="001A6C3F" w:rsidRPr="00963E5B" w:rsidRDefault="00963E5B" w:rsidP="00963E5B">
      <w:pPr>
        <w:autoSpaceDE w:val="0"/>
        <w:autoSpaceDN w:val="0"/>
        <w:adjustRightInd w:val="0"/>
        <w:spacing w:line="480" w:lineRule="auto"/>
        <w:ind w:left="1440" w:hanging="360"/>
        <w:jc w:val="both"/>
        <w:rPr>
          <w:rFonts w:ascii="Arial" w:hAnsi="Arial" w:cs="Arial"/>
        </w:rPr>
      </w:pPr>
      <w:r>
        <w:rPr>
          <w:rFonts w:ascii="Arial" w:hAnsi="Arial" w:cs="Arial"/>
        </w:rPr>
        <w:t>4.</w:t>
      </w:r>
      <w:r>
        <w:rPr>
          <w:rFonts w:ascii="Arial" w:hAnsi="Arial" w:cs="Arial"/>
        </w:rPr>
        <w:tab/>
      </w:r>
      <w:r w:rsidR="00AD6985" w:rsidRPr="00963E5B">
        <w:rPr>
          <w:rFonts w:ascii="Arial" w:hAnsi="Arial" w:cs="Arial"/>
        </w:rPr>
        <w:t xml:space="preserve">The defendant is to pay plaintiffs agreed or taxed costs, such costs to include the </w:t>
      </w:r>
      <w:r w:rsidR="001A6C3F" w:rsidRPr="00963E5B">
        <w:rPr>
          <w:rFonts w:ascii="Arial" w:hAnsi="Arial" w:cs="Arial"/>
        </w:rPr>
        <w:t>qualifying fees of the</w:t>
      </w:r>
      <w:r w:rsidR="00AD6985" w:rsidRPr="00963E5B">
        <w:rPr>
          <w:rFonts w:ascii="Arial" w:hAnsi="Arial" w:cs="Arial"/>
        </w:rPr>
        <w:t xml:space="preserve"> experts</w:t>
      </w:r>
      <w:r w:rsidR="001A6C3F" w:rsidRPr="00963E5B">
        <w:rPr>
          <w:rFonts w:ascii="Arial" w:hAnsi="Arial" w:cs="Arial"/>
        </w:rPr>
        <w:t>:</w:t>
      </w:r>
    </w:p>
    <w:p w14:paraId="79EE645C" w14:textId="3AB0A0AC" w:rsidR="00AD6985" w:rsidRPr="00963E5B" w:rsidRDefault="00963E5B" w:rsidP="00963E5B">
      <w:pPr>
        <w:autoSpaceDE w:val="0"/>
        <w:autoSpaceDN w:val="0"/>
        <w:adjustRightInd w:val="0"/>
        <w:spacing w:line="480" w:lineRule="auto"/>
        <w:ind w:left="1800" w:hanging="360"/>
        <w:jc w:val="both"/>
        <w:rPr>
          <w:rFonts w:ascii="Arial" w:hAnsi="Arial" w:cs="Arial"/>
        </w:rPr>
      </w:pPr>
      <w:r>
        <w:rPr>
          <w:rFonts w:ascii="Arial" w:hAnsi="Arial" w:cs="Arial"/>
        </w:rPr>
        <w:t>4.1</w:t>
      </w:r>
      <w:r>
        <w:rPr>
          <w:rFonts w:ascii="Arial" w:hAnsi="Arial" w:cs="Arial"/>
        </w:rPr>
        <w:tab/>
      </w:r>
      <w:r w:rsidR="00E10060" w:rsidRPr="00963E5B">
        <w:rPr>
          <w:rFonts w:ascii="Arial" w:hAnsi="Arial" w:cs="Arial"/>
        </w:rPr>
        <w:t xml:space="preserve"> </w:t>
      </w:r>
      <w:r w:rsidR="001A6C3F" w:rsidRPr="00963E5B">
        <w:rPr>
          <w:rFonts w:ascii="Arial" w:hAnsi="Arial" w:cs="Arial"/>
        </w:rPr>
        <w:t>Dr P Kumberai;</w:t>
      </w:r>
    </w:p>
    <w:p w14:paraId="794262B6" w14:textId="7DE7E56E" w:rsidR="001A6C3F" w:rsidRPr="00963E5B" w:rsidRDefault="00963E5B" w:rsidP="00963E5B">
      <w:pPr>
        <w:autoSpaceDE w:val="0"/>
        <w:autoSpaceDN w:val="0"/>
        <w:adjustRightInd w:val="0"/>
        <w:spacing w:line="480" w:lineRule="auto"/>
        <w:ind w:left="1800" w:hanging="360"/>
        <w:jc w:val="both"/>
        <w:rPr>
          <w:rFonts w:ascii="Arial" w:hAnsi="Arial" w:cs="Arial"/>
        </w:rPr>
      </w:pPr>
      <w:r>
        <w:rPr>
          <w:rFonts w:ascii="Arial" w:hAnsi="Arial" w:cs="Arial"/>
        </w:rPr>
        <w:t>4.2</w:t>
      </w:r>
      <w:r>
        <w:rPr>
          <w:rFonts w:ascii="Arial" w:hAnsi="Arial" w:cs="Arial"/>
        </w:rPr>
        <w:tab/>
      </w:r>
      <w:r w:rsidR="00E10060" w:rsidRPr="00963E5B">
        <w:rPr>
          <w:rFonts w:ascii="Arial" w:hAnsi="Arial" w:cs="Arial"/>
        </w:rPr>
        <w:t xml:space="preserve"> Tsebo Disability Consultants;</w:t>
      </w:r>
    </w:p>
    <w:p w14:paraId="6B72A217" w14:textId="0DE3AFE2" w:rsidR="00E10060" w:rsidRPr="00963E5B" w:rsidRDefault="00963E5B" w:rsidP="00963E5B">
      <w:pPr>
        <w:autoSpaceDE w:val="0"/>
        <w:autoSpaceDN w:val="0"/>
        <w:adjustRightInd w:val="0"/>
        <w:spacing w:line="480" w:lineRule="auto"/>
        <w:ind w:left="1800" w:hanging="360"/>
        <w:jc w:val="both"/>
        <w:rPr>
          <w:rFonts w:ascii="Arial" w:hAnsi="Arial" w:cs="Arial"/>
        </w:rPr>
      </w:pPr>
      <w:r>
        <w:rPr>
          <w:rFonts w:ascii="Arial" w:hAnsi="Arial" w:cs="Arial"/>
        </w:rPr>
        <w:t>4.3</w:t>
      </w:r>
      <w:r>
        <w:rPr>
          <w:rFonts w:ascii="Arial" w:hAnsi="Arial" w:cs="Arial"/>
        </w:rPr>
        <w:tab/>
      </w:r>
      <w:r w:rsidR="00E10060" w:rsidRPr="00963E5B">
        <w:rPr>
          <w:rFonts w:ascii="Arial" w:hAnsi="Arial" w:cs="Arial"/>
        </w:rPr>
        <w:t xml:space="preserve"> JH Buitendach; and</w:t>
      </w:r>
    </w:p>
    <w:p w14:paraId="616A2E2D" w14:textId="6F2D9B18" w:rsidR="00577C4A" w:rsidRPr="00963E5B" w:rsidRDefault="00963E5B" w:rsidP="00963E5B">
      <w:pPr>
        <w:autoSpaceDE w:val="0"/>
        <w:autoSpaceDN w:val="0"/>
        <w:adjustRightInd w:val="0"/>
        <w:spacing w:line="480" w:lineRule="auto"/>
        <w:ind w:left="1800" w:hanging="360"/>
        <w:jc w:val="both"/>
        <w:rPr>
          <w:rFonts w:ascii="Arial" w:hAnsi="Arial" w:cs="Arial"/>
        </w:rPr>
      </w:pPr>
      <w:r>
        <w:rPr>
          <w:rFonts w:ascii="Arial" w:hAnsi="Arial" w:cs="Arial"/>
        </w:rPr>
        <w:t>4.4</w:t>
      </w:r>
      <w:r>
        <w:rPr>
          <w:rFonts w:ascii="Arial" w:hAnsi="Arial" w:cs="Arial"/>
        </w:rPr>
        <w:tab/>
      </w:r>
      <w:r w:rsidR="00E10060" w:rsidRPr="00963E5B">
        <w:rPr>
          <w:rFonts w:ascii="Arial" w:hAnsi="Arial" w:cs="Arial"/>
        </w:rPr>
        <w:t xml:space="preserve"> Quantum Actuary.</w:t>
      </w:r>
    </w:p>
    <w:p w14:paraId="7F1AEA85" w14:textId="07ED9FCA" w:rsidR="00C467A2" w:rsidRPr="00963E5B" w:rsidRDefault="00963E5B" w:rsidP="00963E5B">
      <w:pPr>
        <w:autoSpaceDE w:val="0"/>
        <w:autoSpaceDN w:val="0"/>
        <w:adjustRightInd w:val="0"/>
        <w:spacing w:line="480" w:lineRule="auto"/>
        <w:ind w:left="1440" w:hanging="360"/>
        <w:jc w:val="both"/>
        <w:rPr>
          <w:rFonts w:ascii="Arial" w:hAnsi="Arial" w:cs="Arial"/>
          <w:b/>
        </w:rPr>
      </w:pPr>
      <w:r w:rsidRPr="00577C4A">
        <w:rPr>
          <w:rFonts w:ascii="Arial" w:hAnsi="Arial" w:cs="Arial"/>
          <w:b/>
        </w:rPr>
        <w:t>5.</w:t>
      </w:r>
      <w:r w:rsidRPr="00577C4A">
        <w:rPr>
          <w:rFonts w:ascii="Arial" w:hAnsi="Arial" w:cs="Arial"/>
          <w:b/>
        </w:rPr>
        <w:tab/>
      </w:r>
      <w:r w:rsidR="00577C4A" w:rsidRPr="00963E5B">
        <w:rPr>
          <w:rFonts w:ascii="Arial" w:hAnsi="Arial" w:cs="Arial"/>
        </w:rPr>
        <w:t>There is a valid contingency fee agreement.</w:t>
      </w:r>
    </w:p>
    <w:p w14:paraId="48DECC60" w14:textId="77777777" w:rsidR="00C467A2" w:rsidRDefault="00C467A2" w:rsidP="00205BD6">
      <w:pPr>
        <w:spacing w:line="480" w:lineRule="auto"/>
        <w:rPr>
          <w:rFonts w:ascii="Arial" w:hAnsi="Arial" w:cs="Arial"/>
          <w:b/>
        </w:rPr>
      </w:pPr>
    </w:p>
    <w:p w14:paraId="6853C112" w14:textId="23F184AC" w:rsidR="00C467A2" w:rsidRDefault="00BC5A21" w:rsidP="00205BD6">
      <w:pPr>
        <w:spacing w:line="480" w:lineRule="auto"/>
        <w:rPr>
          <w:rFonts w:ascii="Arial" w:hAnsi="Arial" w:cs="Arial"/>
          <w:b/>
        </w:rPr>
      </w:pPr>
      <w:r>
        <w:rPr>
          <w:rFonts w:ascii="Arial" w:hAnsi="Arial" w:cs="Arial"/>
          <w:b/>
        </w:rPr>
        <w:t>___________________________</w:t>
      </w:r>
    </w:p>
    <w:p w14:paraId="1038EEC1" w14:textId="17A64B20" w:rsidR="00BC5A21" w:rsidRDefault="00BC5A21" w:rsidP="00BC5A21">
      <w:pPr>
        <w:spacing w:line="360" w:lineRule="auto"/>
        <w:rPr>
          <w:rFonts w:ascii="Arial" w:hAnsi="Arial" w:cs="Arial"/>
          <w:b/>
        </w:rPr>
      </w:pPr>
      <w:r>
        <w:rPr>
          <w:rFonts w:ascii="Arial" w:hAnsi="Arial" w:cs="Arial"/>
          <w:b/>
        </w:rPr>
        <w:t>RANCHOD J</w:t>
      </w:r>
    </w:p>
    <w:p w14:paraId="5F256B67" w14:textId="0365B42B" w:rsidR="00BC5A21" w:rsidRDefault="00BC5A21" w:rsidP="00BC5A21">
      <w:pPr>
        <w:spacing w:line="360" w:lineRule="auto"/>
        <w:rPr>
          <w:rFonts w:ascii="Arial" w:hAnsi="Arial" w:cs="Arial"/>
          <w:b/>
        </w:rPr>
      </w:pPr>
      <w:r>
        <w:rPr>
          <w:rFonts w:ascii="Arial" w:hAnsi="Arial" w:cs="Arial"/>
          <w:b/>
        </w:rPr>
        <w:t>Judge of the High Court</w:t>
      </w:r>
    </w:p>
    <w:p w14:paraId="598B4B32" w14:textId="51045D2A" w:rsidR="00BC5A21" w:rsidRDefault="00BC5A21" w:rsidP="00BC5A21">
      <w:pPr>
        <w:spacing w:line="360" w:lineRule="auto"/>
        <w:rPr>
          <w:rFonts w:ascii="Arial" w:hAnsi="Arial" w:cs="Arial"/>
          <w:b/>
        </w:rPr>
      </w:pPr>
      <w:r>
        <w:rPr>
          <w:rFonts w:ascii="Arial" w:hAnsi="Arial" w:cs="Arial"/>
          <w:b/>
        </w:rPr>
        <w:t>Gauteng Division, Pretoria</w:t>
      </w:r>
    </w:p>
    <w:p w14:paraId="1A9978A8" w14:textId="77777777" w:rsidR="00E10060" w:rsidRDefault="00E10060" w:rsidP="00205BD6">
      <w:pPr>
        <w:spacing w:line="480" w:lineRule="auto"/>
        <w:rPr>
          <w:rFonts w:ascii="Arial" w:hAnsi="Arial" w:cs="Arial"/>
          <w:b/>
        </w:rPr>
      </w:pPr>
    </w:p>
    <w:p w14:paraId="51FE118F" w14:textId="3A95A9A2" w:rsidR="0088465E" w:rsidRDefault="0069799F" w:rsidP="00205BD6">
      <w:pPr>
        <w:spacing w:line="480" w:lineRule="auto"/>
        <w:rPr>
          <w:rFonts w:ascii="Arial" w:hAnsi="Arial" w:cs="Arial"/>
          <w:b/>
        </w:rPr>
      </w:pPr>
      <w:r>
        <w:rPr>
          <w:rFonts w:ascii="Arial" w:hAnsi="Arial" w:cs="Arial"/>
          <w:b/>
        </w:rPr>
        <w:t>Date of hearing:</w:t>
      </w:r>
      <w:r>
        <w:rPr>
          <w:rFonts w:ascii="Arial" w:hAnsi="Arial" w:cs="Arial"/>
          <w:b/>
        </w:rPr>
        <w:tab/>
      </w:r>
      <w:r>
        <w:rPr>
          <w:rFonts w:ascii="Arial" w:hAnsi="Arial" w:cs="Arial"/>
          <w:b/>
        </w:rPr>
        <w:tab/>
      </w:r>
      <w:r>
        <w:rPr>
          <w:rFonts w:ascii="Arial" w:hAnsi="Arial" w:cs="Arial"/>
          <w:b/>
        </w:rPr>
        <w:tab/>
        <w:t xml:space="preserve">  </w:t>
      </w:r>
      <w:r w:rsidR="00DD4857">
        <w:rPr>
          <w:rFonts w:ascii="Arial" w:hAnsi="Arial" w:cs="Arial"/>
          <w:b/>
        </w:rPr>
        <w:tab/>
      </w:r>
      <w:r w:rsidR="00DD4857">
        <w:rPr>
          <w:rFonts w:ascii="Arial" w:hAnsi="Arial" w:cs="Arial"/>
          <w:b/>
        </w:rPr>
        <w:tab/>
      </w:r>
      <w:r>
        <w:rPr>
          <w:rFonts w:ascii="Arial" w:hAnsi="Arial" w:cs="Arial"/>
          <w:b/>
        </w:rPr>
        <w:t xml:space="preserve"> </w:t>
      </w:r>
      <w:r w:rsidR="006C5CA4">
        <w:rPr>
          <w:rFonts w:ascii="Arial" w:hAnsi="Arial" w:cs="Arial"/>
          <w:b/>
        </w:rPr>
        <w:t>2</w:t>
      </w:r>
      <w:r w:rsidR="00C467A2">
        <w:rPr>
          <w:rFonts w:ascii="Arial" w:hAnsi="Arial" w:cs="Arial"/>
          <w:b/>
        </w:rPr>
        <w:t>0</w:t>
      </w:r>
      <w:r w:rsidR="006C5CA4">
        <w:rPr>
          <w:rFonts w:ascii="Arial" w:hAnsi="Arial" w:cs="Arial"/>
          <w:b/>
        </w:rPr>
        <w:t xml:space="preserve"> </w:t>
      </w:r>
      <w:r>
        <w:rPr>
          <w:rFonts w:ascii="Arial" w:hAnsi="Arial" w:cs="Arial"/>
          <w:b/>
        </w:rPr>
        <w:t>October 2023</w:t>
      </w:r>
    </w:p>
    <w:p w14:paraId="1AF471F2" w14:textId="372AADAE" w:rsidR="00F8484B" w:rsidRDefault="00205BD6" w:rsidP="009E7391">
      <w:pPr>
        <w:spacing w:line="480" w:lineRule="auto"/>
        <w:rPr>
          <w:rFonts w:ascii="Arial" w:hAnsi="Arial" w:cs="Arial"/>
          <w:b/>
        </w:rPr>
      </w:pPr>
      <w:r>
        <w:rPr>
          <w:rFonts w:ascii="Arial" w:hAnsi="Arial" w:cs="Arial"/>
          <w:b/>
        </w:rPr>
        <w:t xml:space="preserve">Date of </w:t>
      </w:r>
      <w:r w:rsidR="002B2F8E">
        <w:rPr>
          <w:rFonts w:ascii="Arial" w:hAnsi="Arial" w:cs="Arial"/>
          <w:b/>
        </w:rPr>
        <w:t>judgment:</w:t>
      </w:r>
      <w:r w:rsidR="002B2F8E">
        <w:rPr>
          <w:rFonts w:ascii="Arial" w:hAnsi="Arial" w:cs="Arial"/>
          <w:b/>
        </w:rPr>
        <w:tab/>
      </w:r>
      <w:r w:rsidR="002B2F8E">
        <w:rPr>
          <w:rFonts w:ascii="Arial" w:hAnsi="Arial" w:cs="Arial"/>
          <w:b/>
        </w:rPr>
        <w:tab/>
      </w:r>
      <w:r w:rsidR="002B2F8E">
        <w:rPr>
          <w:rFonts w:ascii="Arial" w:hAnsi="Arial" w:cs="Arial"/>
          <w:b/>
        </w:rPr>
        <w:tab/>
        <w:t xml:space="preserve">  </w:t>
      </w:r>
      <w:r w:rsidR="00DD4857">
        <w:rPr>
          <w:rFonts w:ascii="Arial" w:hAnsi="Arial" w:cs="Arial"/>
          <w:b/>
        </w:rPr>
        <w:tab/>
      </w:r>
      <w:r w:rsidR="00DD4857">
        <w:rPr>
          <w:rFonts w:ascii="Arial" w:hAnsi="Arial" w:cs="Arial"/>
          <w:b/>
        </w:rPr>
        <w:tab/>
      </w:r>
      <w:r w:rsidR="00C864D1">
        <w:rPr>
          <w:rFonts w:ascii="Arial" w:hAnsi="Arial" w:cs="Arial"/>
          <w:b/>
        </w:rPr>
        <w:t xml:space="preserve"> </w:t>
      </w:r>
      <w:r w:rsidR="00577C4A">
        <w:rPr>
          <w:rFonts w:ascii="Arial" w:hAnsi="Arial" w:cs="Arial"/>
          <w:b/>
        </w:rPr>
        <w:t>15</w:t>
      </w:r>
      <w:r w:rsidR="002B2F8E">
        <w:rPr>
          <w:rFonts w:ascii="Arial" w:hAnsi="Arial" w:cs="Arial"/>
          <w:b/>
        </w:rPr>
        <w:t xml:space="preserve"> </w:t>
      </w:r>
      <w:r w:rsidR="0069799F">
        <w:rPr>
          <w:rFonts w:ascii="Arial" w:hAnsi="Arial" w:cs="Arial"/>
          <w:b/>
        </w:rPr>
        <w:t>February 2024</w:t>
      </w:r>
    </w:p>
    <w:p w14:paraId="2EC3FFF8" w14:textId="77777777" w:rsidR="00F8484B" w:rsidRDefault="00F8484B" w:rsidP="00F212D4">
      <w:pPr>
        <w:rPr>
          <w:rFonts w:ascii="Arial" w:hAnsi="Arial" w:cs="Arial"/>
          <w:b/>
        </w:rPr>
      </w:pPr>
    </w:p>
    <w:p w14:paraId="303FA9A2" w14:textId="77777777" w:rsidR="0088465E" w:rsidRDefault="0088465E" w:rsidP="00F212D4">
      <w:pPr>
        <w:rPr>
          <w:rFonts w:ascii="Arial" w:hAnsi="Arial" w:cs="Arial"/>
          <w:u w:val="single"/>
        </w:rPr>
      </w:pPr>
      <w:r>
        <w:rPr>
          <w:rFonts w:ascii="Arial" w:hAnsi="Arial" w:cs="Arial"/>
          <w:u w:val="single"/>
        </w:rPr>
        <w:t>Appearance</w:t>
      </w:r>
      <w:r w:rsidR="002B2F8E">
        <w:rPr>
          <w:rFonts w:ascii="Arial" w:hAnsi="Arial" w:cs="Arial"/>
          <w:u w:val="single"/>
        </w:rPr>
        <w:t>s</w:t>
      </w:r>
      <w:r w:rsidR="009B5664">
        <w:rPr>
          <w:rFonts w:ascii="Arial" w:hAnsi="Arial" w:cs="Arial"/>
          <w:u w:val="single"/>
        </w:rPr>
        <w:t>:</w:t>
      </w:r>
    </w:p>
    <w:p w14:paraId="155B6BD8" w14:textId="77777777" w:rsidR="00F8484B" w:rsidRDefault="00F8484B" w:rsidP="00F212D4">
      <w:pPr>
        <w:rPr>
          <w:rFonts w:ascii="Arial" w:hAnsi="Arial" w:cs="Arial"/>
          <w:u w:val="single"/>
        </w:rPr>
      </w:pPr>
    </w:p>
    <w:p w14:paraId="6F44F596" w14:textId="77777777" w:rsidR="0088465E" w:rsidRDefault="0088465E" w:rsidP="00F212D4">
      <w:pPr>
        <w:rPr>
          <w:rFonts w:ascii="Arial" w:hAnsi="Arial" w:cs="Arial"/>
          <w:u w:val="single"/>
        </w:rPr>
      </w:pPr>
    </w:p>
    <w:p w14:paraId="4C740A1A" w14:textId="3AD6E183" w:rsidR="00F8484B" w:rsidRDefault="003318E8" w:rsidP="00205BD6">
      <w:pPr>
        <w:spacing w:line="480" w:lineRule="auto"/>
        <w:jc w:val="both"/>
        <w:rPr>
          <w:rFonts w:ascii="Arial" w:hAnsi="Arial" w:cs="Arial"/>
        </w:rPr>
      </w:pPr>
      <w:r>
        <w:rPr>
          <w:rFonts w:ascii="Arial" w:hAnsi="Arial" w:cs="Arial"/>
        </w:rPr>
        <w:t xml:space="preserve">For </w:t>
      </w:r>
      <w:r w:rsidR="0098777A">
        <w:rPr>
          <w:rFonts w:ascii="Arial" w:hAnsi="Arial" w:cs="Arial"/>
        </w:rPr>
        <w:t>Plaintiff</w:t>
      </w:r>
      <w:r w:rsidR="00F117E3">
        <w:rPr>
          <w:rFonts w:ascii="Arial" w:hAnsi="Arial" w:cs="Arial"/>
        </w:rPr>
        <w:t>:</w:t>
      </w:r>
      <w:r w:rsidR="0098777A">
        <w:rPr>
          <w:rFonts w:ascii="Arial" w:hAnsi="Arial" w:cs="Arial"/>
        </w:rPr>
        <w:tab/>
      </w:r>
      <w:r w:rsidR="00F117E3">
        <w:rPr>
          <w:rFonts w:ascii="Arial" w:hAnsi="Arial" w:cs="Arial"/>
        </w:rPr>
        <w:tab/>
      </w:r>
      <w:r w:rsidR="00DD4857">
        <w:rPr>
          <w:rFonts w:ascii="Arial" w:hAnsi="Arial" w:cs="Arial"/>
        </w:rPr>
        <w:tab/>
      </w:r>
      <w:r w:rsidR="00DD4857">
        <w:rPr>
          <w:rFonts w:ascii="Arial" w:hAnsi="Arial" w:cs="Arial"/>
        </w:rPr>
        <w:tab/>
      </w:r>
      <w:r w:rsidR="00DD4857">
        <w:rPr>
          <w:rFonts w:ascii="Arial" w:hAnsi="Arial" w:cs="Arial"/>
        </w:rPr>
        <w:tab/>
      </w:r>
      <w:r w:rsidR="00DD4857">
        <w:rPr>
          <w:rFonts w:ascii="Arial" w:hAnsi="Arial" w:cs="Arial"/>
        </w:rPr>
        <w:tab/>
        <w:t xml:space="preserve">Adv </w:t>
      </w:r>
      <w:r w:rsidR="00C467A2">
        <w:rPr>
          <w:rFonts w:ascii="Arial" w:hAnsi="Arial" w:cs="Arial"/>
        </w:rPr>
        <w:t>Netshiavha</w:t>
      </w:r>
    </w:p>
    <w:p w14:paraId="523FE2E5" w14:textId="1757EE6A" w:rsidR="002C2B14" w:rsidRDefault="003318E8" w:rsidP="00414E48">
      <w:pPr>
        <w:spacing w:line="480" w:lineRule="auto"/>
        <w:ind w:left="5040"/>
        <w:jc w:val="both"/>
        <w:rPr>
          <w:rFonts w:ascii="Arial" w:hAnsi="Arial" w:cs="Arial"/>
        </w:rPr>
      </w:pPr>
      <w:r>
        <w:rPr>
          <w:rFonts w:ascii="Arial" w:hAnsi="Arial" w:cs="Arial"/>
        </w:rPr>
        <w:t>Instructed by</w:t>
      </w:r>
      <w:r w:rsidR="00C467A2">
        <w:rPr>
          <w:rFonts w:ascii="Arial" w:hAnsi="Arial" w:cs="Arial"/>
        </w:rPr>
        <w:t xml:space="preserve"> Nefuri </w:t>
      </w:r>
      <w:r w:rsidR="00414E48">
        <w:rPr>
          <w:rFonts w:ascii="Arial" w:hAnsi="Arial" w:cs="Arial"/>
        </w:rPr>
        <w:t>Attorneys</w:t>
      </w:r>
    </w:p>
    <w:p w14:paraId="23AB1EB9" w14:textId="4788A66B" w:rsidR="00414E48" w:rsidRDefault="00C467A2" w:rsidP="00414E48">
      <w:pPr>
        <w:spacing w:line="480" w:lineRule="auto"/>
        <w:ind w:left="5040"/>
        <w:jc w:val="both"/>
        <w:rPr>
          <w:rFonts w:ascii="Arial" w:hAnsi="Arial" w:cs="Arial"/>
        </w:rPr>
      </w:pPr>
      <w:r>
        <w:rPr>
          <w:rFonts w:ascii="Arial" w:hAnsi="Arial" w:cs="Arial"/>
        </w:rPr>
        <w:t>646 Nunanda Street</w:t>
      </w:r>
    </w:p>
    <w:p w14:paraId="251BC704" w14:textId="340E1ECD" w:rsidR="00C467A2" w:rsidRDefault="00C467A2" w:rsidP="00414E48">
      <w:pPr>
        <w:spacing w:line="480" w:lineRule="auto"/>
        <w:ind w:left="5040"/>
        <w:jc w:val="both"/>
        <w:rPr>
          <w:rFonts w:ascii="Arial" w:hAnsi="Arial" w:cs="Arial"/>
        </w:rPr>
      </w:pPr>
      <w:r>
        <w:rPr>
          <w:rFonts w:ascii="Arial" w:hAnsi="Arial" w:cs="Arial"/>
        </w:rPr>
        <w:t>Florauna</w:t>
      </w:r>
    </w:p>
    <w:p w14:paraId="0A9DBCE0" w14:textId="3A6CE944" w:rsidR="00414E48" w:rsidRDefault="00414E48" w:rsidP="00414E48">
      <w:pPr>
        <w:spacing w:line="480" w:lineRule="auto"/>
        <w:ind w:left="5040"/>
        <w:jc w:val="both"/>
        <w:rPr>
          <w:rFonts w:ascii="Arial" w:hAnsi="Arial" w:cs="Arial"/>
        </w:rPr>
      </w:pPr>
      <w:r>
        <w:rPr>
          <w:rFonts w:ascii="Arial" w:hAnsi="Arial" w:cs="Arial"/>
        </w:rPr>
        <w:t>Pretoria</w:t>
      </w:r>
      <w:r w:rsidR="00C467A2">
        <w:rPr>
          <w:rFonts w:ascii="Arial" w:hAnsi="Arial" w:cs="Arial"/>
        </w:rPr>
        <w:t xml:space="preserve"> North</w:t>
      </w:r>
    </w:p>
    <w:p w14:paraId="540F59A1" w14:textId="77777777" w:rsidR="0027293C" w:rsidRDefault="0027293C" w:rsidP="0027293C">
      <w:pPr>
        <w:spacing w:line="480" w:lineRule="auto"/>
        <w:rPr>
          <w:rFonts w:ascii="Arial" w:hAnsi="Arial" w:cs="Arial"/>
        </w:rPr>
      </w:pPr>
    </w:p>
    <w:p w14:paraId="2B87FC8B" w14:textId="2CC575E8" w:rsidR="00414E48" w:rsidRDefault="0027293C" w:rsidP="00C467A2">
      <w:pPr>
        <w:spacing w:line="480" w:lineRule="auto"/>
        <w:jc w:val="both"/>
        <w:rPr>
          <w:rFonts w:ascii="Arial" w:hAnsi="Arial" w:cs="Arial"/>
        </w:rPr>
      </w:pPr>
      <w:r>
        <w:rPr>
          <w:rFonts w:ascii="Arial" w:hAnsi="Arial" w:cs="Arial"/>
        </w:rPr>
        <w:t>For Defendant:</w:t>
      </w:r>
      <w:r w:rsidR="00C467A2">
        <w:rPr>
          <w:rFonts w:ascii="Arial" w:hAnsi="Arial" w:cs="Arial"/>
        </w:rPr>
        <w:tab/>
      </w:r>
      <w:r w:rsidR="00C467A2">
        <w:rPr>
          <w:rFonts w:ascii="Arial" w:hAnsi="Arial" w:cs="Arial"/>
        </w:rPr>
        <w:tab/>
      </w:r>
      <w:r w:rsidR="00C467A2">
        <w:rPr>
          <w:rFonts w:ascii="Arial" w:hAnsi="Arial" w:cs="Arial"/>
        </w:rPr>
        <w:tab/>
      </w:r>
      <w:r w:rsidR="00C467A2">
        <w:rPr>
          <w:rFonts w:ascii="Arial" w:hAnsi="Arial" w:cs="Arial"/>
        </w:rPr>
        <w:tab/>
      </w:r>
      <w:r w:rsidR="00C467A2">
        <w:rPr>
          <w:rFonts w:ascii="Arial" w:hAnsi="Arial" w:cs="Arial"/>
        </w:rPr>
        <w:tab/>
        <w:t>No appearance</w:t>
      </w:r>
    </w:p>
    <w:p w14:paraId="798FBFD3" w14:textId="49CF1912" w:rsidR="00414E48" w:rsidRPr="005431B9" w:rsidRDefault="00414E48" w:rsidP="005431B9">
      <w:pPr>
        <w:spacing w:line="48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bookmarkEnd w:id="0"/>
    </w:p>
    <w:sectPr w:rsidR="00414E48" w:rsidRPr="005431B9" w:rsidSect="00CE495B">
      <w:headerReference w:type="even" r:id="rId13"/>
      <w:headerReference w:type="default" r:id="rId14"/>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61588" w14:textId="77777777" w:rsidR="00E65BC4" w:rsidRDefault="00E65BC4">
      <w:r>
        <w:separator/>
      </w:r>
    </w:p>
  </w:endnote>
  <w:endnote w:type="continuationSeparator" w:id="0">
    <w:p w14:paraId="645FB46F" w14:textId="77777777" w:rsidR="00E65BC4" w:rsidRDefault="00E65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110F7" w14:textId="77777777" w:rsidR="00E65BC4" w:rsidRDefault="00E65BC4">
      <w:r>
        <w:separator/>
      </w:r>
    </w:p>
  </w:footnote>
  <w:footnote w:type="continuationSeparator" w:id="0">
    <w:p w14:paraId="1AD9C7D5" w14:textId="77777777" w:rsidR="00E65BC4" w:rsidRDefault="00E65B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F3B6" w14:textId="77777777"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276A7A" w14:textId="77777777" w:rsidR="001420A8" w:rsidRDefault="001420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FB51A" w14:textId="528A3374" w:rsidR="001420A8" w:rsidRDefault="001420A8" w:rsidP="00A0341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E5B">
      <w:rPr>
        <w:rStyle w:val="PageNumber"/>
        <w:noProof/>
      </w:rPr>
      <w:t>9</w:t>
    </w:r>
    <w:r>
      <w:rPr>
        <w:rStyle w:val="PageNumber"/>
      </w:rPr>
      <w:fldChar w:fldCharType="end"/>
    </w:r>
  </w:p>
  <w:p w14:paraId="77535FEA" w14:textId="77777777" w:rsidR="001420A8" w:rsidRDefault="001420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1025"/>
    <w:multiLevelType w:val="hybridMultilevel"/>
    <w:tmpl w:val="C95A30E0"/>
    <w:lvl w:ilvl="0" w:tplc="1846742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B64C5"/>
    <w:multiLevelType w:val="hybridMultilevel"/>
    <w:tmpl w:val="95B4C9EC"/>
    <w:lvl w:ilvl="0" w:tplc="055273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772F5"/>
    <w:multiLevelType w:val="hybridMultilevel"/>
    <w:tmpl w:val="0090F3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74E6242"/>
    <w:multiLevelType w:val="hybridMultilevel"/>
    <w:tmpl w:val="92F2EC38"/>
    <w:lvl w:ilvl="0" w:tplc="DDDA8CEA">
      <w:start w:val="1"/>
      <w:numFmt w:val="lowerLetter"/>
      <w:lvlText w:val="(%1)"/>
      <w:lvlJc w:val="left"/>
      <w:pPr>
        <w:ind w:left="1800" w:hanging="360"/>
      </w:pPr>
      <w:rPr>
        <w:rFonts w:hint="default"/>
        <w:sz w:val="2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5" w15:restartNumberingAfterBreak="0">
    <w:nsid w:val="11617700"/>
    <w:multiLevelType w:val="hybridMultilevel"/>
    <w:tmpl w:val="BB1CAC56"/>
    <w:lvl w:ilvl="0" w:tplc="B3565BF8">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4926679"/>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72036C"/>
    <w:multiLevelType w:val="hybridMultilevel"/>
    <w:tmpl w:val="2B04AEE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C701D00"/>
    <w:multiLevelType w:val="hybridMultilevel"/>
    <w:tmpl w:val="6400AF0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3F056D8D"/>
    <w:multiLevelType w:val="hybridMultilevel"/>
    <w:tmpl w:val="14F8E6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1506132"/>
    <w:multiLevelType w:val="hybridMultilevel"/>
    <w:tmpl w:val="DFEACE00"/>
    <w:lvl w:ilvl="0" w:tplc="83D4C2E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3B81B67"/>
    <w:multiLevelType w:val="hybridMultilevel"/>
    <w:tmpl w:val="F258DDA8"/>
    <w:lvl w:ilvl="0" w:tplc="8B3010AC">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436C7D"/>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ABE6B60"/>
    <w:multiLevelType w:val="multilevel"/>
    <w:tmpl w:val="AACE4FF0"/>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76313B"/>
    <w:multiLevelType w:val="hybridMultilevel"/>
    <w:tmpl w:val="B99653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692202CC"/>
    <w:multiLevelType w:val="hybridMultilevel"/>
    <w:tmpl w:val="E87C8F90"/>
    <w:lvl w:ilvl="0" w:tplc="323A4D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6B4F1742"/>
    <w:multiLevelType w:val="multilevel"/>
    <w:tmpl w:val="B53C2B8A"/>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7" w15:restartNumberingAfterBreak="0">
    <w:nsid w:val="710F11F0"/>
    <w:multiLevelType w:val="hybridMultilevel"/>
    <w:tmpl w:val="3A425F78"/>
    <w:lvl w:ilvl="0" w:tplc="0C1A8C06">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BB6376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426C64"/>
    <w:multiLevelType w:val="hybridMultilevel"/>
    <w:tmpl w:val="708C034C"/>
    <w:lvl w:ilvl="0" w:tplc="1C090019">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2"/>
  </w:num>
  <w:num w:numId="2">
    <w:abstractNumId w:val="13"/>
  </w:num>
  <w:num w:numId="3">
    <w:abstractNumId w:val="6"/>
  </w:num>
  <w:num w:numId="4">
    <w:abstractNumId w:val="11"/>
  </w:num>
  <w:num w:numId="5">
    <w:abstractNumId w:val="7"/>
  </w:num>
  <w:num w:numId="6">
    <w:abstractNumId w:val="17"/>
  </w:num>
  <w:num w:numId="7">
    <w:abstractNumId w:val="1"/>
  </w:num>
  <w:num w:numId="8">
    <w:abstractNumId w:val="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4"/>
  </w:num>
  <w:num w:numId="12">
    <w:abstractNumId w:val="8"/>
  </w:num>
  <w:num w:numId="13">
    <w:abstractNumId w:val="15"/>
  </w:num>
  <w:num w:numId="14">
    <w:abstractNumId w:val="5"/>
  </w:num>
  <w:num w:numId="15">
    <w:abstractNumId w:val="3"/>
  </w:num>
  <w:num w:numId="16">
    <w:abstractNumId w:val="18"/>
  </w:num>
  <w:num w:numId="17">
    <w:abstractNumId w:val="10"/>
  </w:num>
  <w:num w:numId="18">
    <w:abstractNumId w:val="19"/>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53D"/>
    <w:rsid w:val="000001A9"/>
    <w:rsid w:val="0000054B"/>
    <w:rsid w:val="00000AA3"/>
    <w:rsid w:val="00001C82"/>
    <w:rsid w:val="000023A3"/>
    <w:rsid w:val="00002F08"/>
    <w:rsid w:val="00004460"/>
    <w:rsid w:val="00005B37"/>
    <w:rsid w:val="00006569"/>
    <w:rsid w:val="0000682D"/>
    <w:rsid w:val="00006A46"/>
    <w:rsid w:val="0000727A"/>
    <w:rsid w:val="00007B7B"/>
    <w:rsid w:val="000136E5"/>
    <w:rsid w:val="00013FA5"/>
    <w:rsid w:val="00014016"/>
    <w:rsid w:val="0001536C"/>
    <w:rsid w:val="00017B08"/>
    <w:rsid w:val="000206E3"/>
    <w:rsid w:val="000215A0"/>
    <w:rsid w:val="00024557"/>
    <w:rsid w:val="000262C3"/>
    <w:rsid w:val="00026A02"/>
    <w:rsid w:val="00027179"/>
    <w:rsid w:val="000354A3"/>
    <w:rsid w:val="0003718E"/>
    <w:rsid w:val="00037819"/>
    <w:rsid w:val="000417E3"/>
    <w:rsid w:val="00043F3A"/>
    <w:rsid w:val="000442CE"/>
    <w:rsid w:val="00047CB6"/>
    <w:rsid w:val="00050283"/>
    <w:rsid w:val="00051825"/>
    <w:rsid w:val="0005217A"/>
    <w:rsid w:val="00053486"/>
    <w:rsid w:val="00055EFF"/>
    <w:rsid w:val="00057C25"/>
    <w:rsid w:val="00061257"/>
    <w:rsid w:val="00061D48"/>
    <w:rsid w:val="00064061"/>
    <w:rsid w:val="00064487"/>
    <w:rsid w:val="00064D3F"/>
    <w:rsid w:val="00065B5C"/>
    <w:rsid w:val="00066116"/>
    <w:rsid w:val="00066913"/>
    <w:rsid w:val="000673E2"/>
    <w:rsid w:val="00070D58"/>
    <w:rsid w:val="00070E13"/>
    <w:rsid w:val="00070E92"/>
    <w:rsid w:val="00071911"/>
    <w:rsid w:val="00071BCF"/>
    <w:rsid w:val="00075E52"/>
    <w:rsid w:val="000760B1"/>
    <w:rsid w:val="000766A7"/>
    <w:rsid w:val="0007713E"/>
    <w:rsid w:val="00077215"/>
    <w:rsid w:val="0007790E"/>
    <w:rsid w:val="00077E93"/>
    <w:rsid w:val="00083609"/>
    <w:rsid w:val="00094857"/>
    <w:rsid w:val="00094CEB"/>
    <w:rsid w:val="000952F5"/>
    <w:rsid w:val="000962B5"/>
    <w:rsid w:val="000969F8"/>
    <w:rsid w:val="00097282"/>
    <w:rsid w:val="000A04EA"/>
    <w:rsid w:val="000A17EA"/>
    <w:rsid w:val="000A18B4"/>
    <w:rsid w:val="000A24A3"/>
    <w:rsid w:val="000A2D62"/>
    <w:rsid w:val="000A31EA"/>
    <w:rsid w:val="000A6374"/>
    <w:rsid w:val="000A671A"/>
    <w:rsid w:val="000A672C"/>
    <w:rsid w:val="000A70E6"/>
    <w:rsid w:val="000A753D"/>
    <w:rsid w:val="000B0765"/>
    <w:rsid w:val="000B0AAC"/>
    <w:rsid w:val="000B140D"/>
    <w:rsid w:val="000B3C1C"/>
    <w:rsid w:val="000B6140"/>
    <w:rsid w:val="000B7215"/>
    <w:rsid w:val="000C4721"/>
    <w:rsid w:val="000C4AFB"/>
    <w:rsid w:val="000C7380"/>
    <w:rsid w:val="000D1670"/>
    <w:rsid w:val="000D1765"/>
    <w:rsid w:val="000D4D89"/>
    <w:rsid w:val="000D5106"/>
    <w:rsid w:val="000D577A"/>
    <w:rsid w:val="000E33E8"/>
    <w:rsid w:val="000E3D85"/>
    <w:rsid w:val="000E4A13"/>
    <w:rsid w:val="000E6EE9"/>
    <w:rsid w:val="000E7B18"/>
    <w:rsid w:val="000F1F76"/>
    <w:rsid w:val="000F2D00"/>
    <w:rsid w:val="000F3A45"/>
    <w:rsid w:val="000F6593"/>
    <w:rsid w:val="000F66B8"/>
    <w:rsid w:val="001016F5"/>
    <w:rsid w:val="001018E2"/>
    <w:rsid w:val="00104356"/>
    <w:rsid w:val="00110727"/>
    <w:rsid w:val="001140A2"/>
    <w:rsid w:val="0011497B"/>
    <w:rsid w:val="001159DA"/>
    <w:rsid w:val="00123BC3"/>
    <w:rsid w:val="001243B2"/>
    <w:rsid w:val="00125279"/>
    <w:rsid w:val="0012566E"/>
    <w:rsid w:val="001267B8"/>
    <w:rsid w:val="0013298B"/>
    <w:rsid w:val="0013340F"/>
    <w:rsid w:val="00136DA6"/>
    <w:rsid w:val="00141F7F"/>
    <w:rsid w:val="001420A8"/>
    <w:rsid w:val="00147B6F"/>
    <w:rsid w:val="001508BC"/>
    <w:rsid w:val="001519FD"/>
    <w:rsid w:val="00152384"/>
    <w:rsid w:val="00152579"/>
    <w:rsid w:val="00152674"/>
    <w:rsid w:val="0015287B"/>
    <w:rsid w:val="001541E1"/>
    <w:rsid w:val="0015475D"/>
    <w:rsid w:val="001556AF"/>
    <w:rsid w:val="00157680"/>
    <w:rsid w:val="00163A25"/>
    <w:rsid w:val="00165B28"/>
    <w:rsid w:val="00165E3B"/>
    <w:rsid w:val="001663A8"/>
    <w:rsid w:val="001675B0"/>
    <w:rsid w:val="001720F1"/>
    <w:rsid w:val="001726AB"/>
    <w:rsid w:val="00174740"/>
    <w:rsid w:val="001751BE"/>
    <w:rsid w:val="0017590D"/>
    <w:rsid w:val="00177709"/>
    <w:rsid w:val="00180A66"/>
    <w:rsid w:val="00181589"/>
    <w:rsid w:val="0018212C"/>
    <w:rsid w:val="00184689"/>
    <w:rsid w:val="001879C1"/>
    <w:rsid w:val="00187B18"/>
    <w:rsid w:val="00192699"/>
    <w:rsid w:val="00192E8E"/>
    <w:rsid w:val="001934AB"/>
    <w:rsid w:val="00196850"/>
    <w:rsid w:val="001972CD"/>
    <w:rsid w:val="0019737C"/>
    <w:rsid w:val="001A0C52"/>
    <w:rsid w:val="001A140E"/>
    <w:rsid w:val="001A1F46"/>
    <w:rsid w:val="001A22B9"/>
    <w:rsid w:val="001A4626"/>
    <w:rsid w:val="001A4EB4"/>
    <w:rsid w:val="001A61C1"/>
    <w:rsid w:val="001A6C3F"/>
    <w:rsid w:val="001B07B3"/>
    <w:rsid w:val="001B40D3"/>
    <w:rsid w:val="001B56BE"/>
    <w:rsid w:val="001B5AD6"/>
    <w:rsid w:val="001C19E7"/>
    <w:rsid w:val="001C2208"/>
    <w:rsid w:val="001C3440"/>
    <w:rsid w:val="001C3A69"/>
    <w:rsid w:val="001C3EBF"/>
    <w:rsid w:val="001C4235"/>
    <w:rsid w:val="001C46EF"/>
    <w:rsid w:val="001C5997"/>
    <w:rsid w:val="001C7048"/>
    <w:rsid w:val="001D0960"/>
    <w:rsid w:val="001D281E"/>
    <w:rsid w:val="001D30EB"/>
    <w:rsid w:val="001D314B"/>
    <w:rsid w:val="001D3163"/>
    <w:rsid w:val="001D6B03"/>
    <w:rsid w:val="001D7667"/>
    <w:rsid w:val="001E2A21"/>
    <w:rsid w:val="001E2F30"/>
    <w:rsid w:val="001E3A72"/>
    <w:rsid w:val="001E443F"/>
    <w:rsid w:val="001E4BDC"/>
    <w:rsid w:val="001E5A79"/>
    <w:rsid w:val="001E5CA5"/>
    <w:rsid w:val="001E6DD8"/>
    <w:rsid w:val="001E7C0E"/>
    <w:rsid w:val="001F3AD6"/>
    <w:rsid w:val="001F51CF"/>
    <w:rsid w:val="001F76F6"/>
    <w:rsid w:val="00200564"/>
    <w:rsid w:val="00201647"/>
    <w:rsid w:val="00202183"/>
    <w:rsid w:val="00202A87"/>
    <w:rsid w:val="002030DE"/>
    <w:rsid w:val="0020599C"/>
    <w:rsid w:val="00205BD6"/>
    <w:rsid w:val="00205D82"/>
    <w:rsid w:val="00206624"/>
    <w:rsid w:val="0020694E"/>
    <w:rsid w:val="00206F3F"/>
    <w:rsid w:val="00210A01"/>
    <w:rsid w:val="00210F30"/>
    <w:rsid w:val="002131EC"/>
    <w:rsid w:val="0021534D"/>
    <w:rsid w:val="00215497"/>
    <w:rsid w:val="00216136"/>
    <w:rsid w:val="002174D6"/>
    <w:rsid w:val="00222335"/>
    <w:rsid w:val="002229FE"/>
    <w:rsid w:val="00222D5A"/>
    <w:rsid w:val="00224A34"/>
    <w:rsid w:val="00224E1F"/>
    <w:rsid w:val="00226833"/>
    <w:rsid w:val="00227116"/>
    <w:rsid w:val="00232F1B"/>
    <w:rsid w:val="0023589F"/>
    <w:rsid w:val="00243C46"/>
    <w:rsid w:val="00244E3E"/>
    <w:rsid w:val="002453A8"/>
    <w:rsid w:val="0024715F"/>
    <w:rsid w:val="00250B8C"/>
    <w:rsid w:val="00252A53"/>
    <w:rsid w:val="00252A87"/>
    <w:rsid w:val="00256896"/>
    <w:rsid w:val="00256BAF"/>
    <w:rsid w:val="0025706B"/>
    <w:rsid w:val="002624E1"/>
    <w:rsid w:val="002636FA"/>
    <w:rsid w:val="002710C0"/>
    <w:rsid w:val="002722B7"/>
    <w:rsid w:val="0027293C"/>
    <w:rsid w:val="00274D3A"/>
    <w:rsid w:val="00277645"/>
    <w:rsid w:val="00277F45"/>
    <w:rsid w:val="00283421"/>
    <w:rsid w:val="0028415A"/>
    <w:rsid w:val="00284587"/>
    <w:rsid w:val="002870F8"/>
    <w:rsid w:val="00294743"/>
    <w:rsid w:val="00295D78"/>
    <w:rsid w:val="002A0BCC"/>
    <w:rsid w:val="002A0FAA"/>
    <w:rsid w:val="002A1487"/>
    <w:rsid w:val="002A1A01"/>
    <w:rsid w:val="002A1F73"/>
    <w:rsid w:val="002A2575"/>
    <w:rsid w:val="002A4A6D"/>
    <w:rsid w:val="002A5419"/>
    <w:rsid w:val="002A72FB"/>
    <w:rsid w:val="002B1415"/>
    <w:rsid w:val="002B1AF1"/>
    <w:rsid w:val="002B1C54"/>
    <w:rsid w:val="002B29FB"/>
    <w:rsid w:val="002B2F8E"/>
    <w:rsid w:val="002B5FB0"/>
    <w:rsid w:val="002B6D67"/>
    <w:rsid w:val="002C2B14"/>
    <w:rsid w:val="002C4400"/>
    <w:rsid w:val="002C670C"/>
    <w:rsid w:val="002C798F"/>
    <w:rsid w:val="002D013B"/>
    <w:rsid w:val="002D0F15"/>
    <w:rsid w:val="002D1FF8"/>
    <w:rsid w:val="002D39EE"/>
    <w:rsid w:val="002D3C66"/>
    <w:rsid w:val="002D4067"/>
    <w:rsid w:val="002D47F0"/>
    <w:rsid w:val="002D4D04"/>
    <w:rsid w:val="002D7AEB"/>
    <w:rsid w:val="002E4C2D"/>
    <w:rsid w:val="002F0085"/>
    <w:rsid w:val="002F1CFC"/>
    <w:rsid w:val="002F2050"/>
    <w:rsid w:val="002F3D2F"/>
    <w:rsid w:val="002F415A"/>
    <w:rsid w:val="002F45EB"/>
    <w:rsid w:val="002F4B1A"/>
    <w:rsid w:val="002F5BDA"/>
    <w:rsid w:val="002F6B1F"/>
    <w:rsid w:val="00300B52"/>
    <w:rsid w:val="0030202E"/>
    <w:rsid w:val="00304F4D"/>
    <w:rsid w:val="00305D74"/>
    <w:rsid w:val="00306C39"/>
    <w:rsid w:val="00311098"/>
    <w:rsid w:val="00311994"/>
    <w:rsid w:val="00312DED"/>
    <w:rsid w:val="00316C03"/>
    <w:rsid w:val="00317451"/>
    <w:rsid w:val="003178DC"/>
    <w:rsid w:val="00320A2E"/>
    <w:rsid w:val="003214B4"/>
    <w:rsid w:val="003240B9"/>
    <w:rsid w:val="00325430"/>
    <w:rsid w:val="00326374"/>
    <w:rsid w:val="00326EF0"/>
    <w:rsid w:val="00330F8C"/>
    <w:rsid w:val="003318E8"/>
    <w:rsid w:val="00332030"/>
    <w:rsid w:val="003340C5"/>
    <w:rsid w:val="00334390"/>
    <w:rsid w:val="0033488C"/>
    <w:rsid w:val="00334C67"/>
    <w:rsid w:val="0033515D"/>
    <w:rsid w:val="00336994"/>
    <w:rsid w:val="00336CDC"/>
    <w:rsid w:val="00337F9C"/>
    <w:rsid w:val="00346B31"/>
    <w:rsid w:val="00346CFA"/>
    <w:rsid w:val="00350D8B"/>
    <w:rsid w:val="00353AC3"/>
    <w:rsid w:val="00354F0A"/>
    <w:rsid w:val="00355BA9"/>
    <w:rsid w:val="00356D6F"/>
    <w:rsid w:val="003578C1"/>
    <w:rsid w:val="00360560"/>
    <w:rsid w:val="00361C61"/>
    <w:rsid w:val="00361EDC"/>
    <w:rsid w:val="003645AC"/>
    <w:rsid w:val="003646BE"/>
    <w:rsid w:val="00366398"/>
    <w:rsid w:val="003740E5"/>
    <w:rsid w:val="003750B0"/>
    <w:rsid w:val="00380A94"/>
    <w:rsid w:val="0038155B"/>
    <w:rsid w:val="00381D88"/>
    <w:rsid w:val="00381DA8"/>
    <w:rsid w:val="00383148"/>
    <w:rsid w:val="00385FD5"/>
    <w:rsid w:val="00387EE7"/>
    <w:rsid w:val="003914B8"/>
    <w:rsid w:val="003947DC"/>
    <w:rsid w:val="003A0EBA"/>
    <w:rsid w:val="003A1DDB"/>
    <w:rsid w:val="003A1F72"/>
    <w:rsid w:val="003A2098"/>
    <w:rsid w:val="003A20FB"/>
    <w:rsid w:val="003A2DFA"/>
    <w:rsid w:val="003A4EF5"/>
    <w:rsid w:val="003A67E3"/>
    <w:rsid w:val="003B12B2"/>
    <w:rsid w:val="003B1A53"/>
    <w:rsid w:val="003B3FCE"/>
    <w:rsid w:val="003B52D8"/>
    <w:rsid w:val="003B6002"/>
    <w:rsid w:val="003B6312"/>
    <w:rsid w:val="003B6C31"/>
    <w:rsid w:val="003B6C98"/>
    <w:rsid w:val="003B70EB"/>
    <w:rsid w:val="003C00AB"/>
    <w:rsid w:val="003C0129"/>
    <w:rsid w:val="003C0342"/>
    <w:rsid w:val="003C06A4"/>
    <w:rsid w:val="003C1A87"/>
    <w:rsid w:val="003C4089"/>
    <w:rsid w:val="003C6195"/>
    <w:rsid w:val="003C6A42"/>
    <w:rsid w:val="003D3C6E"/>
    <w:rsid w:val="003D771E"/>
    <w:rsid w:val="003E2251"/>
    <w:rsid w:val="003E6ED3"/>
    <w:rsid w:val="003F092B"/>
    <w:rsid w:val="003F13A8"/>
    <w:rsid w:val="003F19A8"/>
    <w:rsid w:val="003F26E4"/>
    <w:rsid w:val="003F2F76"/>
    <w:rsid w:val="003F3A4D"/>
    <w:rsid w:val="003F3FDA"/>
    <w:rsid w:val="003F406D"/>
    <w:rsid w:val="003F4088"/>
    <w:rsid w:val="003F43C6"/>
    <w:rsid w:val="003F5F57"/>
    <w:rsid w:val="003F630F"/>
    <w:rsid w:val="003F63FE"/>
    <w:rsid w:val="003F74B6"/>
    <w:rsid w:val="004031D4"/>
    <w:rsid w:val="004038F0"/>
    <w:rsid w:val="00405936"/>
    <w:rsid w:val="00406A9B"/>
    <w:rsid w:val="00406F8F"/>
    <w:rsid w:val="00407ADD"/>
    <w:rsid w:val="00414E48"/>
    <w:rsid w:val="00415837"/>
    <w:rsid w:val="00420F47"/>
    <w:rsid w:val="00421230"/>
    <w:rsid w:val="00422B79"/>
    <w:rsid w:val="00425AF0"/>
    <w:rsid w:val="00425BB2"/>
    <w:rsid w:val="00427D6B"/>
    <w:rsid w:val="00431E7B"/>
    <w:rsid w:val="00434E3E"/>
    <w:rsid w:val="00437F17"/>
    <w:rsid w:val="00440A18"/>
    <w:rsid w:val="0044153F"/>
    <w:rsid w:val="004426B0"/>
    <w:rsid w:val="0045083C"/>
    <w:rsid w:val="00450A7A"/>
    <w:rsid w:val="00450A98"/>
    <w:rsid w:val="00453D21"/>
    <w:rsid w:val="00454CF2"/>
    <w:rsid w:val="00454DF9"/>
    <w:rsid w:val="004550A6"/>
    <w:rsid w:val="00455151"/>
    <w:rsid w:val="00455844"/>
    <w:rsid w:val="004576A1"/>
    <w:rsid w:val="00457F0A"/>
    <w:rsid w:val="0046186F"/>
    <w:rsid w:val="00462594"/>
    <w:rsid w:val="00462963"/>
    <w:rsid w:val="004629EE"/>
    <w:rsid w:val="004632F0"/>
    <w:rsid w:val="004635CE"/>
    <w:rsid w:val="0047457C"/>
    <w:rsid w:val="0047587F"/>
    <w:rsid w:val="004769B3"/>
    <w:rsid w:val="004772EC"/>
    <w:rsid w:val="004844FF"/>
    <w:rsid w:val="00484772"/>
    <w:rsid w:val="004850C4"/>
    <w:rsid w:val="00485525"/>
    <w:rsid w:val="00490357"/>
    <w:rsid w:val="00492791"/>
    <w:rsid w:val="0049310E"/>
    <w:rsid w:val="004938E3"/>
    <w:rsid w:val="00494AA5"/>
    <w:rsid w:val="00495020"/>
    <w:rsid w:val="00495BA2"/>
    <w:rsid w:val="00497293"/>
    <w:rsid w:val="004A223E"/>
    <w:rsid w:val="004A4356"/>
    <w:rsid w:val="004A472F"/>
    <w:rsid w:val="004A4B46"/>
    <w:rsid w:val="004A5A6F"/>
    <w:rsid w:val="004A6626"/>
    <w:rsid w:val="004B0EE4"/>
    <w:rsid w:val="004B1036"/>
    <w:rsid w:val="004B33DA"/>
    <w:rsid w:val="004B42F3"/>
    <w:rsid w:val="004B5442"/>
    <w:rsid w:val="004C4708"/>
    <w:rsid w:val="004C53DB"/>
    <w:rsid w:val="004C63AB"/>
    <w:rsid w:val="004C70C8"/>
    <w:rsid w:val="004C7342"/>
    <w:rsid w:val="004D18BD"/>
    <w:rsid w:val="004D34AB"/>
    <w:rsid w:val="004D4574"/>
    <w:rsid w:val="004D588D"/>
    <w:rsid w:val="004E01A9"/>
    <w:rsid w:val="004E138A"/>
    <w:rsid w:val="004E1570"/>
    <w:rsid w:val="004E1782"/>
    <w:rsid w:val="004E1852"/>
    <w:rsid w:val="004E378B"/>
    <w:rsid w:val="004E3882"/>
    <w:rsid w:val="004E6612"/>
    <w:rsid w:val="004E75F3"/>
    <w:rsid w:val="004E7836"/>
    <w:rsid w:val="004F118E"/>
    <w:rsid w:val="004F31EC"/>
    <w:rsid w:val="004F3647"/>
    <w:rsid w:val="004F4FED"/>
    <w:rsid w:val="004F6DB6"/>
    <w:rsid w:val="00503AA0"/>
    <w:rsid w:val="00504C4D"/>
    <w:rsid w:val="00505A79"/>
    <w:rsid w:val="0050707A"/>
    <w:rsid w:val="0051260B"/>
    <w:rsid w:val="00514149"/>
    <w:rsid w:val="00514292"/>
    <w:rsid w:val="005159CD"/>
    <w:rsid w:val="005166D2"/>
    <w:rsid w:val="00517E83"/>
    <w:rsid w:val="005202C5"/>
    <w:rsid w:val="00521110"/>
    <w:rsid w:val="0052142C"/>
    <w:rsid w:val="00521D1B"/>
    <w:rsid w:val="0052319A"/>
    <w:rsid w:val="00523F29"/>
    <w:rsid w:val="00524BD9"/>
    <w:rsid w:val="00525AE0"/>
    <w:rsid w:val="00526456"/>
    <w:rsid w:val="005268D7"/>
    <w:rsid w:val="00526BDC"/>
    <w:rsid w:val="00527142"/>
    <w:rsid w:val="005274E3"/>
    <w:rsid w:val="00527CEB"/>
    <w:rsid w:val="00530741"/>
    <w:rsid w:val="00531112"/>
    <w:rsid w:val="00532ADC"/>
    <w:rsid w:val="00533475"/>
    <w:rsid w:val="00537E0E"/>
    <w:rsid w:val="00541C57"/>
    <w:rsid w:val="0054221C"/>
    <w:rsid w:val="005431B9"/>
    <w:rsid w:val="005458ED"/>
    <w:rsid w:val="00545B76"/>
    <w:rsid w:val="00551B64"/>
    <w:rsid w:val="00552C64"/>
    <w:rsid w:val="00553638"/>
    <w:rsid w:val="005543E6"/>
    <w:rsid w:val="00561484"/>
    <w:rsid w:val="00561EAD"/>
    <w:rsid w:val="00563762"/>
    <w:rsid w:val="00564167"/>
    <w:rsid w:val="005657D7"/>
    <w:rsid w:val="0056596D"/>
    <w:rsid w:val="00572B60"/>
    <w:rsid w:val="00572C11"/>
    <w:rsid w:val="0057482A"/>
    <w:rsid w:val="00575F1E"/>
    <w:rsid w:val="00577C4A"/>
    <w:rsid w:val="00577E53"/>
    <w:rsid w:val="005809C0"/>
    <w:rsid w:val="005906A3"/>
    <w:rsid w:val="00591280"/>
    <w:rsid w:val="00591D9B"/>
    <w:rsid w:val="00591E0C"/>
    <w:rsid w:val="00592C5D"/>
    <w:rsid w:val="00593B55"/>
    <w:rsid w:val="00594428"/>
    <w:rsid w:val="00594C81"/>
    <w:rsid w:val="00596A79"/>
    <w:rsid w:val="00596E77"/>
    <w:rsid w:val="0059788C"/>
    <w:rsid w:val="005A1CB7"/>
    <w:rsid w:val="005A2ABB"/>
    <w:rsid w:val="005A2B0F"/>
    <w:rsid w:val="005A4CAD"/>
    <w:rsid w:val="005A5B27"/>
    <w:rsid w:val="005A6523"/>
    <w:rsid w:val="005B17B6"/>
    <w:rsid w:val="005B2AA0"/>
    <w:rsid w:val="005B359A"/>
    <w:rsid w:val="005B530D"/>
    <w:rsid w:val="005B5351"/>
    <w:rsid w:val="005C1444"/>
    <w:rsid w:val="005C58CC"/>
    <w:rsid w:val="005C5D22"/>
    <w:rsid w:val="005C672B"/>
    <w:rsid w:val="005D0607"/>
    <w:rsid w:val="005D40E1"/>
    <w:rsid w:val="005D4624"/>
    <w:rsid w:val="005D56C6"/>
    <w:rsid w:val="005D6672"/>
    <w:rsid w:val="005D7FC4"/>
    <w:rsid w:val="005E01C4"/>
    <w:rsid w:val="005E288B"/>
    <w:rsid w:val="005E5C6A"/>
    <w:rsid w:val="005E7E1D"/>
    <w:rsid w:val="005F4171"/>
    <w:rsid w:val="005F46C4"/>
    <w:rsid w:val="0060049A"/>
    <w:rsid w:val="00602FE3"/>
    <w:rsid w:val="00605386"/>
    <w:rsid w:val="006056B7"/>
    <w:rsid w:val="00611239"/>
    <w:rsid w:val="0061185A"/>
    <w:rsid w:val="00611941"/>
    <w:rsid w:val="006120E9"/>
    <w:rsid w:val="00612301"/>
    <w:rsid w:val="006124A0"/>
    <w:rsid w:val="0061265B"/>
    <w:rsid w:val="00612BE8"/>
    <w:rsid w:val="00613499"/>
    <w:rsid w:val="00620174"/>
    <w:rsid w:val="006202CC"/>
    <w:rsid w:val="00621ECD"/>
    <w:rsid w:val="00622B6D"/>
    <w:rsid w:val="006234BB"/>
    <w:rsid w:val="00624E71"/>
    <w:rsid w:val="006274BC"/>
    <w:rsid w:val="0063135A"/>
    <w:rsid w:val="0063208A"/>
    <w:rsid w:val="0063208C"/>
    <w:rsid w:val="006328D1"/>
    <w:rsid w:val="00633945"/>
    <w:rsid w:val="0063466B"/>
    <w:rsid w:val="00634742"/>
    <w:rsid w:val="00635BE2"/>
    <w:rsid w:val="00635CB1"/>
    <w:rsid w:val="00636828"/>
    <w:rsid w:val="00636E7D"/>
    <w:rsid w:val="0063786F"/>
    <w:rsid w:val="006405BE"/>
    <w:rsid w:val="00640830"/>
    <w:rsid w:val="0064170E"/>
    <w:rsid w:val="00642584"/>
    <w:rsid w:val="00642EC8"/>
    <w:rsid w:val="00643433"/>
    <w:rsid w:val="006437F4"/>
    <w:rsid w:val="00644543"/>
    <w:rsid w:val="0065020A"/>
    <w:rsid w:val="006522F1"/>
    <w:rsid w:val="006538F8"/>
    <w:rsid w:val="006541DD"/>
    <w:rsid w:val="006561A1"/>
    <w:rsid w:val="00657DF3"/>
    <w:rsid w:val="00662B83"/>
    <w:rsid w:val="006643ED"/>
    <w:rsid w:val="006647AF"/>
    <w:rsid w:val="00666F31"/>
    <w:rsid w:val="00667D76"/>
    <w:rsid w:val="00672F38"/>
    <w:rsid w:val="00675044"/>
    <w:rsid w:val="00675E45"/>
    <w:rsid w:val="00676788"/>
    <w:rsid w:val="006768C3"/>
    <w:rsid w:val="00676D92"/>
    <w:rsid w:val="0068142D"/>
    <w:rsid w:val="00681ECA"/>
    <w:rsid w:val="006847D9"/>
    <w:rsid w:val="00684808"/>
    <w:rsid w:val="00684F5F"/>
    <w:rsid w:val="00684FF9"/>
    <w:rsid w:val="006855E8"/>
    <w:rsid w:val="00690E99"/>
    <w:rsid w:val="00693669"/>
    <w:rsid w:val="00693CBF"/>
    <w:rsid w:val="00694853"/>
    <w:rsid w:val="006965F7"/>
    <w:rsid w:val="0069799F"/>
    <w:rsid w:val="006A046E"/>
    <w:rsid w:val="006A210B"/>
    <w:rsid w:val="006A4196"/>
    <w:rsid w:val="006A48C5"/>
    <w:rsid w:val="006A5D41"/>
    <w:rsid w:val="006A6B89"/>
    <w:rsid w:val="006A78D2"/>
    <w:rsid w:val="006A7B40"/>
    <w:rsid w:val="006B0BF1"/>
    <w:rsid w:val="006B0C85"/>
    <w:rsid w:val="006B1D6B"/>
    <w:rsid w:val="006B3AED"/>
    <w:rsid w:val="006B4F0B"/>
    <w:rsid w:val="006B70EF"/>
    <w:rsid w:val="006B7978"/>
    <w:rsid w:val="006C049C"/>
    <w:rsid w:val="006C0969"/>
    <w:rsid w:val="006C15C6"/>
    <w:rsid w:val="006C1F52"/>
    <w:rsid w:val="006C2D3A"/>
    <w:rsid w:val="006C351B"/>
    <w:rsid w:val="006C4AE0"/>
    <w:rsid w:val="006C5099"/>
    <w:rsid w:val="006C5CA4"/>
    <w:rsid w:val="006C5CE5"/>
    <w:rsid w:val="006C684E"/>
    <w:rsid w:val="006C6A00"/>
    <w:rsid w:val="006C7C91"/>
    <w:rsid w:val="006D27A5"/>
    <w:rsid w:val="006D293F"/>
    <w:rsid w:val="006D29C5"/>
    <w:rsid w:val="006D2C41"/>
    <w:rsid w:val="006D2CA0"/>
    <w:rsid w:val="006D2ECC"/>
    <w:rsid w:val="006D3A6F"/>
    <w:rsid w:val="006D3D60"/>
    <w:rsid w:val="006D479D"/>
    <w:rsid w:val="006D4907"/>
    <w:rsid w:val="006D50B2"/>
    <w:rsid w:val="006D5F44"/>
    <w:rsid w:val="006E0688"/>
    <w:rsid w:val="006E09B6"/>
    <w:rsid w:val="006E3BAC"/>
    <w:rsid w:val="006E438F"/>
    <w:rsid w:val="006E6F0D"/>
    <w:rsid w:val="006E7F88"/>
    <w:rsid w:val="006F1210"/>
    <w:rsid w:val="006F1212"/>
    <w:rsid w:val="006F1A32"/>
    <w:rsid w:val="006F268B"/>
    <w:rsid w:val="006F2C01"/>
    <w:rsid w:val="006F3F3A"/>
    <w:rsid w:val="006F6370"/>
    <w:rsid w:val="006F6FBB"/>
    <w:rsid w:val="00701C28"/>
    <w:rsid w:val="007038DF"/>
    <w:rsid w:val="00704FBB"/>
    <w:rsid w:val="00707A74"/>
    <w:rsid w:val="00710822"/>
    <w:rsid w:val="00712426"/>
    <w:rsid w:val="00712541"/>
    <w:rsid w:val="00713BCA"/>
    <w:rsid w:val="00716187"/>
    <w:rsid w:val="00725996"/>
    <w:rsid w:val="007269C1"/>
    <w:rsid w:val="0072759E"/>
    <w:rsid w:val="00727762"/>
    <w:rsid w:val="00727F62"/>
    <w:rsid w:val="007305E2"/>
    <w:rsid w:val="00732B27"/>
    <w:rsid w:val="00733388"/>
    <w:rsid w:val="007340A5"/>
    <w:rsid w:val="00735745"/>
    <w:rsid w:val="00737A0A"/>
    <w:rsid w:val="007447FF"/>
    <w:rsid w:val="00747A8F"/>
    <w:rsid w:val="00747DD0"/>
    <w:rsid w:val="00752FC1"/>
    <w:rsid w:val="00753FF9"/>
    <w:rsid w:val="0076089C"/>
    <w:rsid w:val="007608B8"/>
    <w:rsid w:val="0076126F"/>
    <w:rsid w:val="00767CB7"/>
    <w:rsid w:val="00770B02"/>
    <w:rsid w:val="00770CA0"/>
    <w:rsid w:val="00770EDB"/>
    <w:rsid w:val="007715EA"/>
    <w:rsid w:val="00773B6D"/>
    <w:rsid w:val="0077563C"/>
    <w:rsid w:val="00777A38"/>
    <w:rsid w:val="00781309"/>
    <w:rsid w:val="00781504"/>
    <w:rsid w:val="00783CE3"/>
    <w:rsid w:val="00783FF2"/>
    <w:rsid w:val="00784E08"/>
    <w:rsid w:val="00784EBD"/>
    <w:rsid w:val="00786C04"/>
    <w:rsid w:val="00786FA7"/>
    <w:rsid w:val="007872CD"/>
    <w:rsid w:val="00793304"/>
    <w:rsid w:val="00795F54"/>
    <w:rsid w:val="007A0EEA"/>
    <w:rsid w:val="007A196D"/>
    <w:rsid w:val="007A76B5"/>
    <w:rsid w:val="007B047E"/>
    <w:rsid w:val="007B05E0"/>
    <w:rsid w:val="007B23D2"/>
    <w:rsid w:val="007B48A5"/>
    <w:rsid w:val="007B5A65"/>
    <w:rsid w:val="007B6243"/>
    <w:rsid w:val="007B6AA6"/>
    <w:rsid w:val="007C15E1"/>
    <w:rsid w:val="007C1897"/>
    <w:rsid w:val="007C4C62"/>
    <w:rsid w:val="007C4D70"/>
    <w:rsid w:val="007D0AE4"/>
    <w:rsid w:val="007D0BCE"/>
    <w:rsid w:val="007D1145"/>
    <w:rsid w:val="007D4DBB"/>
    <w:rsid w:val="007D4ED4"/>
    <w:rsid w:val="007D4F1C"/>
    <w:rsid w:val="007D53DF"/>
    <w:rsid w:val="007D688A"/>
    <w:rsid w:val="007E1809"/>
    <w:rsid w:val="007E1E31"/>
    <w:rsid w:val="007E2731"/>
    <w:rsid w:val="007E36E3"/>
    <w:rsid w:val="007E496A"/>
    <w:rsid w:val="007E5F3E"/>
    <w:rsid w:val="007E6CD4"/>
    <w:rsid w:val="007F1EE4"/>
    <w:rsid w:val="007F2C42"/>
    <w:rsid w:val="007F2FB0"/>
    <w:rsid w:val="007F3519"/>
    <w:rsid w:val="007F4F4E"/>
    <w:rsid w:val="007F5A25"/>
    <w:rsid w:val="007F6B12"/>
    <w:rsid w:val="00800103"/>
    <w:rsid w:val="008006EF"/>
    <w:rsid w:val="008009C5"/>
    <w:rsid w:val="00801606"/>
    <w:rsid w:val="00801A2E"/>
    <w:rsid w:val="00804E99"/>
    <w:rsid w:val="00806154"/>
    <w:rsid w:val="00810408"/>
    <w:rsid w:val="008148F1"/>
    <w:rsid w:val="00814D9B"/>
    <w:rsid w:val="00815125"/>
    <w:rsid w:val="0081754D"/>
    <w:rsid w:val="00817925"/>
    <w:rsid w:val="0082126C"/>
    <w:rsid w:val="008225E0"/>
    <w:rsid w:val="008240AB"/>
    <w:rsid w:val="008247FC"/>
    <w:rsid w:val="0082545D"/>
    <w:rsid w:val="008264D8"/>
    <w:rsid w:val="00826E75"/>
    <w:rsid w:val="00827015"/>
    <w:rsid w:val="008303DF"/>
    <w:rsid w:val="0083228C"/>
    <w:rsid w:val="00833E12"/>
    <w:rsid w:val="0083526D"/>
    <w:rsid w:val="008435FA"/>
    <w:rsid w:val="008456DD"/>
    <w:rsid w:val="00845B8B"/>
    <w:rsid w:val="00845BEC"/>
    <w:rsid w:val="008461ED"/>
    <w:rsid w:val="00852C80"/>
    <w:rsid w:val="0085505F"/>
    <w:rsid w:val="0085587A"/>
    <w:rsid w:val="008560C7"/>
    <w:rsid w:val="00856B5C"/>
    <w:rsid w:val="00856FCA"/>
    <w:rsid w:val="00857262"/>
    <w:rsid w:val="0085729E"/>
    <w:rsid w:val="008573C5"/>
    <w:rsid w:val="00857A30"/>
    <w:rsid w:val="008601CA"/>
    <w:rsid w:val="0086251B"/>
    <w:rsid w:val="00863679"/>
    <w:rsid w:val="00863F0A"/>
    <w:rsid w:val="0086426E"/>
    <w:rsid w:val="00864A69"/>
    <w:rsid w:val="00864CBB"/>
    <w:rsid w:val="00866408"/>
    <w:rsid w:val="008713BD"/>
    <w:rsid w:val="00871B47"/>
    <w:rsid w:val="00871CBC"/>
    <w:rsid w:val="00872F98"/>
    <w:rsid w:val="00873F9D"/>
    <w:rsid w:val="008743AD"/>
    <w:rsid w:val="008748CC"/>
    <w:rsid w:val="008755AF"/>
    <w:rsid w:val="0087675D"/>
    <w:rsid w:val="00877769"/>
    <w:rsid w:val="008816F7"/>
    <w:rsid w:val="008831EB"/>
    <w:rsid w:val="008840F3"/>
    <w:rsid w:val="008842CE"/>
    <w:rsid w:val="00884442"/>
    <w:rsid w:val="0088465E"/>
    <w:rsid w:val="008853A3"/>
    <w:rsid w:val="00887EBD"/>
    <w:rsid w:val="00890B8E"/>
    <w:rsid w:val="00891620"/>
    <w:rsid w:val="00893527"/>
    <w:rsid w:val="00893560"/>
    <w:rsid w:val="00897274"/>
    <w:rsid w:val="008A00C9"/>
    <w:rsid w:val="008A097A"/>
    <w:rsid w:val="008A1313"/>
    <w:rsid w:val="008A3584"/>
    <w:rsid w:val="008A4CEF"/>
    <w:rsid w:val="008A6253"/>
    <w:rsid w:val="008B26B1"/>
    <w:rsid w:val="008B3779"/>
    <w:rsid w:val="008B5483"/>
    <w:rsid w:val="008B7CAD"/>
    <w:rsid w:val="008C0BFE"/>
    <w:rsid w:val="008C2A30"/>
    <w:rsid w:val="008C3655"/>
    <w:rsid w:val="008C58DF"/>
    <w:rsid w:val="008D2064"/>
    <w:rsid w:val="008D3DED"/>
    <w:rsid w:val="008D5C85"/>
    <w:rsid w:val="008D6709"/>
    <w:rsid w:val="008D6776"/>
    <w:rsid w:val="008E01F8"/>
    <w:rsid w:val="008E39F4"/>
    <w:rsid w:val="008E505B"/>
    <w:rsid w:val="008E5327"/>
    <w:rsid w:val="008E67A0"/>
    <w:rsid w:val="008F1258"/>
    <w:rsid w:val="008F5DDF"/>
    <w:rsid w:val="008F6381"/>
    <w:rsid w:val="008F6E3A"/>
    <w:rsid w:val="00900222"/>
    <w:rsid w:val="0090052F"/>
    <w:rsid w:val="00900912"/>
    <w:rsid w:val="00902228"/>
    <w:rsid w:val="00903E56"/>
    <w:rsid w:val="00903E5C"/>
    <w:rsid w:val="00904D8F"/>
    <w:rsid w:val="00911E33"/>
    <w:rsid w:val="009161CE"/>
    <w:rsid w:val="0091688E"/>
    <w:rsid w:val="00916AC4"/>
    <w:rsid w:val="00916B0D"/>
    <w:rsid w:val="00916D3E"/>
    <w:rsid w:val="009200A0"/>
    <w:rsid w:val="009237F3"/>
    <w:rsid w:val="00925250"/>
    <w:rsid w:val="00930A01"/>
    <w:rsid w:val="00930DB0"/>
    <w:rsid w:val="009316A9"/>
    <w:rsid w:val="00933580"/>
    <w:rsid w:val="0094121C"/>
    <w:rsid w:val="0094320C"/>
    <w:rsid w:val="0094339A"/>
    <w:rsid w:val="0094341C"/>
    <w:rsid w:val="00944151"/>
    <w:rsid w:val="00944873"/>
    <w:rsid w:val="00945DFC"/>
    <w:rsid w:val="00947283"/>
    <w:rsid w:val="00947C3E"/>
    <w:rsid w:val="00956858"/>
    <w:rsid w:val="00960366"/>
    <w:rsid w:val="00960D82"/>
    <w:rsid w:val="00962310"/>
    <w:rsid w:val="009626A9"/>
    <w:rsid w:val="00963E5B"/>
    <w:rsid w:val="00964174"/>
    <w:rsid w:val="009643AA"/>
    <w:rsid w:val="00965F4F"/>
    <w:rsid w:val="00967102"/>
    <w:rsid w:val="0096725C"/>
    <w:rsid w:val="009729CC"/>
    <w:rsid w:val="00972EE8"/>
    <w:rsid w:val="00974F61"/>
    <w:rsid w:val="0097659A"/>
    <w:rsid w:val="00976D0B"/>
    <w:rsid w:val="00980A2E"/>
    <w:rsid w:val="009812AE"/>
    <w:rsid w:val="00982C8D"/>
    <w:rsid w:val="009831D6"/>
    <w:rsid w:val="00985FA6"/>
    <w:rsid w:val="0098661D"/>
    <w:rsid w:val="00986BFD"/>
    <w:rsid w:val="0098739E"/>
    <w:rsid w:val="0098777A"/>
    <w:rsid w:val="00990FA6"/>
    <w:rsid w:val="00991898"/>
    <w:rsid w:val="00995A57"/>
    <w:rsid w:val="00995DDE"/>
    <w:rsid w:val="00995F13"/>
    <w:rsid w:val="009A04E0"/>
    <w:rsid w:val="009A04F0"/>
    <w:rsid w:val="009A186B"/>
    <w:rsid w:val="009A1FCF"/>
    <w:rsid w:val="009A1FE8"/>
    <w:rsid w:val="009A6FEC"/>
    <w:rsid w:val="009A7B80"/>
    <w:rsid w:val="009A7C40"/>
    <w:rsid w:val="009A7D43"/>
    <w:rsid w:val="009B11B2"/>
    <w:rsid w:val="009B3E7C"/>
    <w:rsid w:val="009B4475"/>
    <w:rsid w:val="009B4EE1"/>
    <w:rsid w:val="009B4F62"/>
    <w:rsid w:val="009B5664"/>
    <w:rsid w:val="009B7178"/>
    <w:rsid w:val="009B7CAF"/>
    <w:rsid w:val="009C165A"/>
    <w:rsid w:val="009C2470"/>
    <w:rsid w:val="009C3CE0"/>
    <w:rsid w:val="009C56EB"/>
    <w:rsid w:val="009C5DDE"/>
    <w:rsid w:val="009C6045"/>
    <w:rsid w:val="009D0179"/>
    <w:rsid w:val="009D172E"/>
    <w:rsid w:val="009D2D5F"/>
    <w:rsid w:val="009D49D3"/>
    <w:rsid w:val="009D6C26"/>
    <w:rsid w:val="009D765A"/>
    <w:rsid w:val="009E0CF8"/>
    <w:rsid w:val="009E2D23"/>
    <w:rsid w:val="009E33DF"/>
    <w:rsid w:val="009E4074"/>
    <w:rsid w:val="009E45B7"/>
    <w:rsid w:val="009E49BB"/>
    <w:rsid w:val="009E5875"/>
    <w:rsid w:val="009E5F96"/>
    <w:rsid w:val="009E67ED"/>
    <w:rsid w:val="009E6E33"/>
    <w:rsid w:val="009E7391"/>
    <w:rsid w:val="009E76B2"/>
    <w:rsid w:val="009F025C"/>
    <w:rsid w:val="009F0828"/>
    <w:rsid w:val="009F0A19"/>
    <w:rsid w:val="009F15AB"/>
    <w:rsid w:val="009F1CE6"/>
    <w:rsid w:val="009F20F5"/>
    <w:rsid w:val="009F4CEA"/>
    <w:rsid w:val="009F6DB5"/>
    <w:rsid w:val="00A00445"/>
    <w:rsid w:val="00A016B5"/>
    <w:rsid w:val="00A03419"/>
    <w:rsid w:val="00A066AB"/>
    <w:rsid w:val="00A07C1B"/>
    <w:rsid w:val="00A10C23"/>
    <w:rsid w:val="00A10F5F"/>
    <w:rsid w:val="00A11394"/>
    <w:rsid w:val="00A11EE3"/>
    <w:rsid w:val="00A12120"/>
    <w:rsid w:val="00A1235B"/>
    <w:rsid w:val="00A1324A"/>
    <w:rsid w:val="00A138C9"/>
    <w:rsid w:val="00A13931"/>
    <w:rsid w:val="00A14997"/>
    <w:rsid w:val="00A15EEF"/>
    <w:rsid w:val="00A1662F"/>
    <w:rsid w:val="00A202FB"/>
    <w:rsid w:val="00A21F0D"/>
    <w:rsid w:val="00A225E4"/>
    <w:rsid w:val="00A2543A"/>
    <w:rsid w:val="00A256E7"/>
    <w:rsid w:val="00A2641B"/>
    <w:rsid w:val="00A31786"/>
    <w:rsid w:val="00A327A1"/>
    <w:rsid w:val="00A3323D"/>
    <w:rsid w:val="00A33B49"/>
    <w:rsid w:val="00A34770"/>
    <w:rsid w:val="00A3590F"/>
    <w:rsid w:val="00A40690"/>
    <w:rsid w:val="00A40C14"/>
    <w:rsid w:val="00A42E88"/>
    <w:rsid w:val="00A431D2"/>
    <w:rsid w:val="00A46EE1"/>
    <w:rsid w:val="00A52748"/>
    <w:rsid w:val="00A601AB"/>
    <w:rsid w:val="00A60B80"/>
    <w:rsid w:val="00A64388"/>
    <w:rsid w:val="00A64B13"/>
    <w:rsid w:val="00A702DF"/>
    <w:rsid w:val="00A71628"/>
    <w:rsid w:val="00A73CD1"/>
    <w:rsid w:val="00A74DF4"/>
    <w:rsid w:val="00A751A1"/>
    <w:rsid w:val="00A752D1"/>
    <w:rsid w:val="00A76389"/>
    <w:rsid w:val="00A7745E"/>
    <w:rsid w:val="00A7779E"/>
    <w:rsid w:val="00A800BA"/>
    <w:rsid w:val="00A81487"/>
    <w:rsid w:val="00A841E0"/>
    <w:rsid w:val="00A86246"/>
    <w:rsid w:val="00A869CC"/>
    <w:rsid w:val="00A8785D"/>
    <w:rsid w:val="00A90A42"/>
    <w:rsid w:val="00A95D7A"/>
    <w:rsid w:val="00A961EC"/>
    <w:rsid w:val="00A967BD"/>
    <w:rsid w:val="00AA21C0"/>
    <w:rsid w:val="00AA6E6D"/>
    <w:rsid w:val="00AA7483"/>
    <w:rsid w:val="00AA7AA0"/>
    <w:rsid w:val="00AA7E9D"/>
    <w:rsid w:val="00AB0D6F"/>
    <w:rsid w:val="00AB330C"/>
    <w:rsid w:val="00AB3463"/>
    <w:rsid w:val="00AB39B1"/>
    <w:rsid w:val="00AB5D84"/>
    <w:rsid w:val="00AC083C"/>
    <w:rsid w:val="00AC257F"/>
    <w:rsid w:val="00AC2A5B"/>
    <w:rsid w:val="00AC2DD4"/>
    <w:rsid w:val="00AC5AA4"/>
    <w:rsid w:val="00AC64BA"/>
    <w:rsid w:val="00AC653E"/>
    <w:rsid w:val="00AC67D3"/>
    <w:rsid w:val="00AD11C8"/>
    <w:rsid w:val="00AD15D0"/>
    <w:rsid w:val="00AD3838"/>
    <w:rsid w:val="00AD6985"/>
    <w:rsid w:val="00AE0DBB"/>
    <w:rsid w:val="00AE1118"/>
    <w:rsid w:val="00AE15CC"/>
    <w:rsid w:val="00AE39CB"/>
    <w:rsid w:val="00AE5429"/>
    <w:rsid w:val="00AE63DA"/>
    <w:rsid w:val="00AE6491"/>
    <w:rsid w:val="00AF04CE"/>
    <w:rsid w:val="00AF148D"/>
    <w:rsid w:val="00AF1B31"/>
    <w:rsid w:val="00AF617D"/>
    <w:rsid w:val="00B009F1"/>
    <w:rsid w:val="00B03736"/>
    <w:rsid w:val="00B052AC"/>
    <w:rsid w:val="00B054C7"/>
    <w:rsid w:val="00B073BA"/>
    <w:rsid w:val="00B07E71"/>
    <w:rsid w:val="00B1221E"/>
    <w:rsid w:val="00B124C2"/>
    <w:rsid w:val="00B128C1"/>
    <w:rsid w:val="00B12CC3"/>
    <w:rsid w:val="00B14997"/>
    <w:rsid w:val="00B1585D"/>
    <w:rsid w:val="00B20844"/>
    <w:rsid w:val="00B20FD3"/>
    <w:rsid w:val="00B210B6"/>
    <w:rsid w:val="00B210D3"/>
    <w:rsid w:val="00B227D5"/>
    <w:rsid w:val="00B22DF3"/>
    <w:rsid w:val="00B2574F"/>
    <w:rsid w:val="00B27040"/>
    <w:rsid w:val="00B27076"/>
    <w:rsid w:val="00B272C9"/>
    <w:rsid w:val="00B279AC"/>
    <w:rsid w:val="00B27F87"/>
    <w:rsid w:val="00B27FA1"/>
    <w:rsid w:val="00B30603"/>
    <w:rsid w:val="00B32EF0"/>
    <w:rsid w:val="00B35C5B"/>
    <w:rsid w:val="00B37C5E"/>
    <w:rsid w:val="00B437B0"/>
    <w:rsid w:val="00B4575E"/>
    <w:rsid w:val="00B45B9E"/>
    <w:rsid w:val="00B467A9"/>
    <w:rsid w:val="00B46A08"/>
    <w:rsid w:val="00B479CD"/>
    <w:rsid w:val="00B50BC7"/>
    <w:rsid w:val="00B51412"/>
    <w:rsid w:val="00B522A6"/>
    <w:rsid w:val="00B554E8"/>
    <w:rsid w:val="00B55ABF"/>
    <w:rsid w:val="00B605DC"/>
    <w:rsid w:val="00B626F0"/>
    <w:rsid w:val="00B62B44"/>
    <w:rsid w:val="00B652CF"/>
    <w:rsid w:val="00B65A4F"/>
    <w:rsid w:val="00B65AAD"/>
    <w:rsid w:val="00B6661C"/>
    <w:rsid w:val="00B711A3"/>
    <w:rsid w:val="00B71326"/>
    <w:rsid w:val="00B7151B"/>
    <w:rsid w:val="00B738DF"/>
    <w:rsid w:val="00B742B8"/>
    <w:rsid w:val="00B75A09"/>
    <w:rsid w:val="00B76D55"/>
    <w:rsid w:val="00B76E1D"/>
    <w:rsid w:val="00B77156"/>
    <w:rsid w:val="00B77DD4"/>
    <w:rsid w:val="00B814BC"/>
    <w:rsid w:val="00B8245D"/>
    <w:rsid w:val="00B844A8"/>
    <w:rsid w:val="00B84FF6"/>
    <w:rsid w:val="00B860A3"/>
    <w:rsid w:val="00B87F8E"/>
    <w:rsid w:val="00B91B07"/>
    <w:rsid w:val="00B9217E"/>
    <w:rsid w:val="00B93F05"/>
    <w:rsid w:val="00B94589"/>
    <w:rsid w:val="00B97137"/>
    <w:rsid w:val="00BA0065"/>
    <w:rsid w:val="00BA10EF"/>
    <w:rsid w:val="00BA3E2F"/>
    <w:rsid w:val="00BA6369"/>
    <w:rsid w:val="00BA761F"/>
    <w:rsid w:val="00BB276B"/>
    <w:rsid w:val="00BB27C8"/>
    <w:rsid w:val="00BB51B8"/>
    <w:rsid w:val="00BB5906"/>
    <w:rsid w:val="00BB6629"/>
    <w:rsid w:val="00BB7FDA"/>
    <w:rsid w:val="00BC0591"/>
    <w:rsid w:val="00BC21EB"/>
    <w:rsid w:val="00BC3B14"/>
    <w:rsid w:val="00BC5A21"/>
    <w:rsid w:val="00BC5E30"/>
    <w:rsid w:val="00BC7040"/>
    <w:rsid w:val="00BC73A2"/>
    <w:rsid w:val="00BC7520"/>
    <w:rsid w:val="00BC7735"/>
    <w:rsid w:val="00BD03DC"/>
    <w:rsid w:val="00BD1245"/>
    <w:rsid w:val="00BD2962"/>
    <w:rsid w:val="00BD3114"/>
    <w:rsid w:val="00BD42E3"/>
    <w:rsid w:val="00BD47F2"/>
    <w:rsid w:val="00BD62AC"/>
    <w:rsid w:val="00BD64AE"/>
    <w:rsid w:val="00BD7DC5"/>
    <w:rsid w:val="00BE307B"/>
    <w:rsid w:val="00BE3800"/>
    <w:rsid w:val="00BE3CB8"/>
    <w:rsid w:val="00BE550D"/>
    <w:rsid w:val="00BE5B45"/>
    <w:rsid w:val="00BE5D05"/>
    <w:rsid w:val="00BE69E0"/>
    <w:rsid w:val="00BF0346"/>
    <w:rsid w:val="00BF5FAE"/>
    <w:rsid w:val="00BF6706"/>
    <w:rsid w:val="00BF715B"/>
    <w:rsid w:val="00BF779E"/>
    <w:rsid w:val="00C0030D"/>
    <w:rsid w:val="00C029DE"/>
    <w:rsid w:val="00C02AF0"/>
    <w:rsid w:val="00C02BF4"/>
    <w:rsid w:val="00C02F48"/>
    <w:rsid w:val="00C03FA3"/>
    <w:rsid w:val="00C04234"/>
    <w:rsid w:val="00C04C41"/>
    <w:rsid w:val="00C06228"/>
    <w:rsid w:val="00C06C0D"/>
    <w:rsid w:val="00C1047C"/>
    <w:rsid w:val="00C115D5"/>
    <w:rsid w:val="00C118B2"/>
    <w:rsid w:val="00C12AC7"/>
    <w:rsid w:val="00C13997"/>
    <w:rsid w:val="00C139DE"/>
    <w:rsid w:val="00C13CE0"/>
    <w:rsid w:val="00C15862"/>
    <w:rsid w:val="00C159CD"/>
    <w:rsid w:val="00C17402"/>
    <w:rsid w:val="00C20C6D"/>
    <w:rsid w:val="00C244D2"/>
    <w:rsid w:val="00C26942"/>
    <w:rsid w:val="00C27525"/>
    <w:rsid w:val="00C30CAC"/>
    <w:rsid w:val="00C3362A"/>
    <w:rsid w:val="00C35ADE"/>
    <w:rsid w:val="00C36E37"/>
    <w:rsid w:val="00C40C5C"/>
    <w:rsid w:val="00C44640"/>
    <w:rsid w:val="00C448FE"/>
    <w:rsid w:val="00C467A2"/>
    <w:rsid w:val="00C468C6"/>
    <w:rsid w:val="00C51C8F"/>
    <w:rsid w:val="00C52768"/>
    <w:rsid w:val="00C57078"/>
    <w:rsid w:val="00C605DB"/>
    <w:rsid w:val="00C61D9A"/>
    <w:rsid w:val="00C62D1C"/>
    <w:rsid w:val="00C64221"/>
    <w:rsid w:val="00C646C8"/>
    <w:rsid w:val="00C6473C"/>
    <w:rsid w:val="00C6488A"/>
    <w:rsid w:val="00C66CCE"/>
    <w:rsid w:val="00C67F3C"/>
    <w:rsid w:val="00C703F1"/>
    <w:rsid w:val="00C76F59"/>
    <w:rsid w:val="00C800F9"/>
    <w:rsid w:val="00C81D4C"/>
    <w:rsid w:val="00C8402E"/>
    <w:rsid w:val="00C845BE"/>
    <w:rsid w:val="00C84AB5"/>
    <w:rsid w:val="00C84E6D"/>
    <w:rsid w:val="00C85766"/>
    <w:rsid w:val="00C864D1"/>
    <w:rsid w:val="00C86CBD"/>
    <w:rsid w:val="00C87955"/>
    <w:rsid w:val="00C928D6"/>
    <w:rsid w:val="00C9373C"/>
    <w:rsid w:val="00C93F3E"/>
    <w:rsid w:val="00C940F7"/>
    <w:rsid w:val="00C96F53"/>
    <w:rsid w:val="00CA0AD5"/>
    <w:rsid w:val="00CA218D"/>
    <w:rsid w:val="00CA2AE8"/>
    <w:rsid w:val="00CB1B98"/>
    <w:rsid w:val="00CB28F1"/>
    <w:rsid w:val="00CB4055"/>
    <w:rsid w:val="00CB6DE2"/>
    <w:rsid w:val="00CB798C"/>
    <w:rsid w:val="00CC1E77"/>
    <w:rsid w:val="00CC2FA2"/>
    <w:rsid w:val="00CC4F80"/>
    <w:rsid w:val="00CC6067"/>
    <w:rsid w:val="00CC67A7"/>
    <w:rsid w:val="00CD3ADF"/>
    <w:rsid w:val="00CD55D1"/>
    <w:rsid w:val="00CD6271"/>
    <w:rsid w:val="00CD717C"/>
    <w:rsid w:val="00CE1DEE"/>
    <w:rsid w:val="00CE1F34"/>
    <w:rsid w:val="00CE3D4B"/>
    <w:rsid w:val="00CE495B"/>
    <w:rsid w:val="00CE4F2A"/>
    <w:rsid w:val="00CE68B0"/>
    <w:rsid w:val="00CE690B"/>
    <w:rsid w:val="00CE7136"/>
    <w:rsid w:val="00CE721A"/>
    <w:rsid w:val="00CE790A"/>
    <w:rsid w:val="00CF0973"/>
    <w:rsid w:val="00CF0A2A"/>
    <w:rsid w:val="00CF36B2"/>
    <w:rsid w:val="00CF443A"/>
    <w:rsid w:val="00CF45D7"/>
    <w:rsid w:val="00CF7294"/>
    <w:rsid w:val="00CF74E3"/>
    <w:rsid w:val="00CF7C5B"/>
    <w:rsid w:val="00D01DFE"/>
    <w:rsid w:val="00D027A1"/>
    <w:rsid w:val="00D028F4"/>
    <w:rsid w:val="00D03006"/>
    <w:rsid w:val="00D11280"/>
    <w:rsid w:val="00D114BB"/>
    <w:rsid w:val="00D140B3"/>
    <w:rsid w:val="00D15A36"/>
    <w:rsid w:val="00D20653"/>
    <w:rsid w:val="00D21EF7"/>
    <w:rsid w:val="00D22E3A"/>
    <w:rsid w:val="00D24458"/>
    <w:rsid w:val="00D24A39"/>
    <w:rsid w:val="00D264E4"/>
    <w:rsid w:val="00D309AB"/>
    <w:rsid w:val="00D31BA4"/>
    <w:rsid w:val="00D329F3"/>
    <w:rsid w:val="00D35685"/>
    <w:rsid w:val="00D35835"/>
    <w:rsid w:val="00D36143"/>
    <w:rsid w:val="00D36725"/>
    <w:rsid w:val="00D411DB"/>
    <w:rsid w:val="00D413D1"/>
    <w:rsid w:val="00D41D2F"/>
    <w:rsid w:val="00D4280B"/>
    <w:rsid w:val="00D44F25"/>
    <w:rsid w:val="00D4639E"/>
    <w:rsid w:val="00D5083A"/>
    <w:rsid w:val="00D5281C"/>
    <w:rsid w:val="00D54F82"/>
    <w:rsid w:val="00D6017F"/>
    <w:rsid w:val="00D60F07"/>
    <w:rsid w:val="00D6404F"/>
    <w:rsid w:val="00D6424E"/>
    <w:rsid w:val="00D6589C"/>
    <w:rsid w:val="00D65A0F"/>
    <w:rsid w:val="00D65BC2"/>
    <w:rsid w:val="00D711DE"/>
    <w:rsid w:val="00D71324"/>
    <w:rsid w:val="00D7348C"/>
    <w:rsid w:val="00D736E3"/>
    <w:rsid w:val="00D80B70"/>
    <w:rsid w:val="00D81C5C"/>
    <w:rsid w:val="00D82124"/>
    <w:rsid w:val="00D82C45"/>
    <w:rsid w:val="00D82C66"/>
    <w:rsid w:val="00D861D8"/>
    <w:rsid w:val="00D86626"/>
    <w:rsid w:val="00D91B01"/>
    <w:rsid w:val="00D92675"/>
    <w:rsid w:val="00D928C3"/>
    <w:rsid w:val="00D935EA"/>
    <w:rsid w:val="00D9417A"/>
    <w:rsid w:val="00D964DB"/>
    <w:rsid w:val="00D97675"/>
    <w:rsid w:val="00D97D25"/>
    <w:rsid w:val="00DA16F5"/>
    <w:rsid w:val="00DA196E"/>
    <w:rsid w:val="00DA59A5"/>
    <w:rsid w:val="00DA6216"/>
    <w:rsid w:val="00DB03ED"/>
    <w:rsid w:val="00DB15B9"/>
    <w:rsid w:val="00DB324A"/>
    <w:rsid w:val="00DB487C"/>
    <w:rsid w:val="00DB7D85"/>
    <w:rsid w:val="00DB7ED1"/>
    <w:rsid w:val="00DC177D"/>
    <w:rsid w:val="00DC1D98"/>
    <w:rsid w:val="00DC3280"/>
    <w:rsid w:val="00DC4115"/>
    <w:rsid w:val="00DC4554"/>
    <w:rsid w:val="00DC4C90"/>
    <w:rsid w:val="00DC5DB0"/>
    <w:rsid w:val="00DC7627"/>
    <w:rsid w:val="00DD2215"/>
    <w:rsid w:val="00DD2E0E"/>
    <w:rsid w:val="00DD41CE"/>
    <w:rsid w:val="00DD4857"/>
    <w:rsid w:val="00DD5B58"/>
    <w:rsid w:val="00DD5FD5"/>
    <w:rsid w:val="00DD6DC0"/>
    <w:rsid w:val="00DD77DE"/>
    <w:rsid w:val="00DD7885"/>
    <w:rsid w:val="00DE0EFC"/>
    <w:rsid w:val="00DE0F78"/>
    <w:rsid w:val="00DE29A0"/>
    <w:rsid w:val="00DE3082"/>
    <w:rsid w:val="00DE4B5F"/>
    <w:rsid w:val="00DE4CB8"/>
    <w:rsid w:val="00DE5869"/>
    <w:rsid w:val="00DE7023"/>
    <w:rsid w:val="00DF16DB"/>
    <w:rsid w:val="00DF1BF0"/>
    <w:rsid w:val="00DF3643"/>
    <w:rsid w:val="00DF4BA2"/>
    <w:rsid w:val="00DF4E8C"/>
    <w:rsid w:val="00DF4F2C"/>
    <w:rsid w:val="00DF6581"/>
    <w:rsid w:val="00DF6B05"/>
    <w:rsid w:val="00E017C0"/>
    <w:rsid w:val="00E04169"/>
    <w:rsid w:val="00E04E4B"/>
    <w:rsid w:val="00E06449"/>
    <w:rsid w:val="00E0799E"/>
    <w:rsid w:val="00E10060"/>
    <w:rsid w:val="00E13730"/>
    <w:rsid w:val="00E142B0"/>
    <w:rsid w:val="00E16364"/>
    <w:rsid w:val="00E17F98"/>
    <w:rsid w:val="00E20836"/>
    <w:rsid w:val="00E21DCE"/>
    <w:rsid w:val="00E21F58"/>
    <w:rsid w:val="00E22F86"/>
    <w:rsid w:val="00E23900"/>
    <w:rsid w:val="00E23BC6"/>
    <w:rsid w:val="00E24AF6"/>
    <w:rsid w:val="00E2511D"/>
    <w:rsid w:val="00E2604F"/>
    <w:rsid w:val="00E27E04"/>
    <w:rsid w:val="00E335FB"/>
    <w:rsid w:val="00E341A3"/>
    <w:rsid w:val="00E36082"/>
    <w:rsid w:val="00E36E86"/>
    <w:rsid w:val="00E37A38"/>
    <w:rsid w:val="00E414D1"/>
    <w:rsid w:val="00E42BB6"/>
    <w:rsid w:val="00E451EB"/>
    <w:rsid w:val="00E45C3E"/>
    <w:rsid w:val="00E45F11"/>
    <w:rsid w:val="00E515FF"/>
    <w:rsid w:val="00E52414"/>
    <w:rsid w:val="00E526FF"/>
    <w:rsid w:val="00E549B9"/>
    <w:rsid w:val="00E54C76"/>
    <w:rsid w:val="00E5590F"/>
    <w:rsid w:val="00E56396"/>
    <w:rsid w:val="00E613FF"/>
    <w:rsid w:val="00E6277D"/>
    <w:rsid w:val="00E62BAF"/>
    <w:rsid w:val="00E62DBF"/>
    <w:rsid w:val="00E631F4"/>
    <w:rsid w:val="00E63DBC"/>
    <w:rsid w:val="00E652E9"/>
    <w:rsid w:val="00E65BC4"/>
    <w:rsid w:val="00E66B90"/>
    <w:rsid w:val="00E66EFF"/>
    <w:rsid w:val="00E73147"/>
    <w:rsid w:val="00E74B29"/>
    <w:rsid w:val="00E852DF"/>
    <w:rsid w:val="00E910EF"/>
    <w:rsid w:val="00E967A2"/>
    <w:rsid w:val="00E9743B"/>
    <w:rsid w:val="00E979FA"/>
    <w:rsid w:val="00E97C9B"/>
    <w:rsid w:val="00EA0E8A"/>
    <w:rsid w:val="00EA1D06"/>
    <w:rsid w:val="00EA26EF"/>
    <w:rsid w:val="00EB0EE6"/>
    <w:rsid w:val="00EB18C2"/>
    <w:rsid w:val="00EB453F"/>
    <w:rsid w:val="00EB68B2"/>
    <w:rsid w:val="00EC0723"/>
    <w:rsid w:val="00EC2710"/>
    <w:rsid w:val="00EC54FF"/>
    <w:rsid w:val="00EC5E4F"/>
    <w:rsid w:val="00ED1B51"/>
    <w:rsid w:val="00ED2146"/>
    <w:rsid w:val="00ED6FA7"/>
    <w:rsid w:val="00EE05B6"/>
    <w:rsid w:val="00EE1729"/>
    <w:rsid w:val="00EE1A06"/>
    <w:rsid w:val="00EE1D89"/>
    <w:rsid w:val="00EE392D"/>
    <w:rsid w:val="00EE4276"/>
    <w:rsid w:val="00EE75F0"/>
    <w:rsid w:val="00EF0CF8"/>
    <w:rsid w:val="00EF1650"/>
    <w:rsid w:val="00EF238F"/>
    <w:rsid w:val="00EF315A"/>
    <w:rsid w:val="00EF39E1"/>
    <w:rsid w:val="00F005D4"/>
    <w:rsid w:val="00F007C7"/>
    <w:rsid w:val="00F01DFE"/>
    <w:rsid w:val="00F02D14"/>
    <w:rsid w:val="00F052A7"/>
    <w:rsid w:val="00F055A1"/>
    <w:rsid w:val="00F069F4"/>
    <w:rsid w:val="00F06ECC"/>
    <w:rsid w:val="00F10862"/>
    <w:rsid w:val="00F10C38"/>
    <w:rsid w:val="00F117E3"/>
    <w:rsid w:val="00F12065"/>
    <w:rsid w:val="00F126FD"/>
    <w:rsid w:val="00F166A4"/>
    <w:rsid w:val="00F17EA3"/>
    <w:rsid w:val="00F212D4"/>
    <w:rsid w:val="00F2263E"/>
    <w:rsid w:val="00F240F3"/>
    <w:rsid w:val="00F246EC"/>
    <w:rsid w:val="00F30A94"/>
    <w:rsid w:val="00F32C17"/>
    <w:rsid w:val="00F33244"/>
    <w:rsid w:val="00F3366D"/>
    <w:rsid w:val="00F379B2"/>
    <w:rsid w:val="00F37D98"/>
    <w:rsid w:val="00F41837"/>
    <w:rsid w:val="00F418FD"/>
    <w:rsid w:val="00F42C5B"/>
    <w:rsid w:val="00F42FC0"/>
    <w:rsid w:val="00F434AB"/>
    <w:rsid w:val="00F44350"/>
    <w:rsid w:val="00F45A3F"/>
    <w:rsid w:val="00F47010"/>
    <w:rsid w:val="00F47106"/>
    <w:rsid w:val="00F47470"/>
    <w:rsid w:val="00F47879"/>
    <w:rsid w:val="00F50FBD"/>
    <w:rsid w:val="00F51556"/>
    <w:rsid w:val="00F51609"/>
    <w:rsid w:val="00F523CB"/>
    <w:rsid w:val="00F5455E"/>
    <w:rsid w:val="00F54C65"/>
    <w:rsid w:val="00F6400A"/>
    <w:rsid w:val="00F66606"/>
    <w:rsid w:val="00F70BA7"/>
    <w:rsid w:val="00F71B8E"/>
    <w:rsid w:val="00F744B4"/>
    <w:rsid w:val="00F747AD"/>
    <w:rsid w:val="00F753CF"/>
    <w:rsid w:val="00F778EB"/>
    <w:rsid w:val="00F81237"/>
    <w:rsid w:val="00F82A04"/>
    <w:rsid w:val="00F8484B"/>
    <w:rsid w:val="00F87440"/>
    <w:rsid w:val="00F92B73"/>
    <w:rsid w:val="00F961B8"/>
    <w:rsid w:val="00F9718E"/>
    <w:rsid w:val="00F97215"/>
    <w:rsid w:val="00FA048E"/>
    <w:rsid w:val="00FA362B"/>
    <w:rsid w:val="00FA37FF"/>
    <w:rsid w:val="00FA437F"/>
    <w:rsid w:val="00FA452E"/>
    <w:rsid w:val="00FB2522"/>
    <w:rsid w:val="00FB3ED6"/>
    <w:rsid w:val="00FC0C59"/>
    <w:rsid w:val="00FC7637"/>
    <w:rsid w:val="00FD177E"/>
    <w:rsid w:val="00FD27CC"/>
    <w:rsid w:val="00FD2BEE"/>
    <w:rsid w:val="00FD5145"/>
    <w:rsid w:val="00FD74F6"/>
    <w:rsid w:val="00FD75D1"/>
    <w:rsid w:val="00FD7998"/>
    <w:rsid w:val="00FE01D7"/>
    <w:rsid w:val="00FE2318"/>
    <w:rsid w:val="00FE2CFF"/>
    <w:rsid w:val="00FE453D"/>
    <w:rsid w:val="00FE67E9"/>
    <w:rsid w:val="00FF0523"/>
    <w:rsid w:val="00FF0C8E"/>
    <w:rsid w:val="00FF1122"/>
    <w:rsid w:val="00FF11B1"/>
    <w:rsid w:val="00FF2D6A"/>
    <w:rsid w:val="00FF322D"/>
    <w:rsid w:val="00FF4EB3"/>
    <w:rsid w:val="00FF4F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635A8"/>
  <w15:docId w15:val="{729DF937-B16D-4EF1-8984-E8E27C56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53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E453D"/>
    <w:pPr>
      <w:tabs>
        <w:tab w:val="center" w:pos="4320"/>
        <w:tab w:val="right" w:pos="8640"/>
      </w:tabs>
    </w:pPr>
  </w:style>
  <w:style w:type="character" w:styleId="PageNumber">
    <w:name w:val="page number"/>
    <w:basedOn w:val="DefaultParagraphFont"/>
    <w:rsid w:val="00FE453D"/>
  </w:style>
  <w:style w:type="paragraph" w:styleId="BalloonText">
    <w:name w:val="Balloon Text"/>
    <w:basedOn w:val="Normal"/>
    <w:semiHidden/>
    <w:rsid w:val="0082545D"/>
    <w:rPr>
      <w:rFonts w:ascii="Tahoma" w:hAnsi="Tahoma" w:cs="Tahoma"/>
      <w:sz w:val="16"/>
      <w:szCs w:val="16"/>
    </w:rPr>
  </w:style>
  <w:style w:type="paragraph" w:styleId="FootnoteText">
    <w:name w:val="footnote text"/>
    <w:basedOn w:val="Normal"/>
    <w:link w:val="FootnoteTextChar"/>
    <w:rsid w:val="00002F08"/>
    <w:rPr>
      <w:sz w:val="20"/>
      <w:szCs w:val="20"/>
    </w:rPr>
  </w:style>
  <w:style w:type="character" w:customStyle="1" w:styleId="FootnoteTextChar">
    <w:name w:val="Footnote Text Char"/>
    <w:basedOn w:val="DefaultParagraphFont"/>
    <w:link w:val="FootnoteText"/>
    <w:rsid w:val="00002F08"/>
  </w:style>
  <w:style w:type="character" w:styleId="FootnoteReference">
    <w:name w:val="footnote reference"/>
    <w:rsid w:val="00002F08"/>
    <w:rPr>
      <w:vertAlign w:val="superscript"/>
    </w:rPr>
  </w:style>
  <w:style w:type="paragraph" w:styleId="Footer">
    <w:name w:val="footer"/>
    <w:basedOn w:val="Normal"/>
    <w:link w:val="FooterChar"/>
    <w:rsid w:val="00EC2710"/>
    <w:pPr>
      <w:tabs>
        <w:tab w:val="center" w:pos="4680"/>
        <w:tab w:val="right" w:pos="9360"/>
      </w:tabs>
    </w:pPr>
  </w:style>
  <w:style w:type="character" w:customStyle="1" w:styleId="FooterChar">
    <w:name w:val="Footer Char"/>
    <w:link w:val="Footer"/>
    <w:rsid w:val="00EC2710"/>
    <w:rPr>
      <w:sz w:val="24"/>
      <w:szCs w:val="24"/>
    </w:rPr>
  </w:style>
  <w:style w:type="paragraph" w:styleId="NoSpacing">
    <w:name w:val="No Spacing"/>
    <w:uiPriority w:val="1"/>
    <w:qFormat/>
    <w:rsid w:val="00205BD6"/>
    <w:rPr>
      <w:sz w:val="24"/>
      <w:szCs w:val="24"/>
      <w:lang w:val="en-US" w:eastAsia="en-US"/>
    </w:rPr>
  </w:style>
  <w:style w:type="paragraph" w:styleId="ListParagraph">
    <w:name w:val="List Paragraph"/>
    <w:basedOn w:val="Normal"/>
    <w:uiPriority w:val="34"/>
    <w:qFormat/>
    <w:rsid w:val="00CB798C"/>
    <w:pPr>
      <w:ind w:left="720"/>
    </w:pPr>
  </w:style>
  <w:style w:type="paragraph" w:styleId="EndnoteText">
    <w:name w:val="endnote text"/>
    <w:basedOn w:val="Normal"/>
    <w:link w:val="EndnoteTextChar"/>
    <w:rsid w:val="008B5483"/>
    <w:rPr>
      <w:sz w:val="20"/>
      <w:szCs w:val="20"/>
    </w:rPr>
  </w:style>
  <w:style w:type="character" w:customStyle="1" w:styleId="EndnoteTextChar">
    <w:name w:val="Endnote Text Char"/>
    <w:link w:val="EndnoteText"/>
    <w:rsid w:val="008B5483"/>
    <w:rPr>
      <w:lang w:val="en-US" w:eastAsia="en-US"/>
    </w:rPr>
  </w:style>
  <w:style w:type="character" w:styleId="EndnoteReference">
    <w:name w:val="endnote reference"/>
    <w:rsid w:val="008B5483"/>
    <w:rPr>
      <w:vertAlign w:val="superscript"/>
    </w:rPr>
  </w:style>
  <w:style w:type="table" w:styleId="TableGrid">
    <w:name w:val="Table Grid"/>
    <w:basedOn w:val="TableNormal"/>
    <w:rsid w:val="00C62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868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FF1A7EACE33B4EB30F22B47D7B9BA8" ma:contentTypeVersion="17" ma:contentTypeDescription="Create a new document." ma:contentTypeScope="" ma:versionID="01ade1f1f7f94d30ce2beb01614a8079">
  <xsd:schema xmlns:xsd="http://www.w3.org/2001/XMLSchema" xmlns:xs="http://www.w3.org/2001/XMLSchema" xmlns:p="http://schemas.microsoft.com/office/2006/metadata/properties" xmlns:ns3="51d8eaa0-293e-4b49-b7e8-af3655085324" xmlns:ns4="174cfbbd-a4b3-405f-949d-96311ae9159c" targetNamespace="http://schemas.microsoft.com/office/2006/metadata/properties" ma:root="true" ma:fieldsID="1c92d1c2e3106726b130a0815248fef0" ns3:_="" ns4:_="">
    <xsd:import namespace="51d8eaa0-293e-4b49-b7e8-af3655085324"/>
    <xsd:import namespace="174cfbbd-a4b3-405f-949d-96311ae915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8eaa0-293e-4b49-b7e8-af36550853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4cfbbd-a4b3-405f-949d-96311ae915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1d8eaa0-293e-4b49-b7e8-af365508532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33288-72F7-441B-90E7-5F3A48D2B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8eaa0-293e-4b49-b7e8-af3655085324"/>
    <ds:schemaRef ds:uri="174cfbbd-a4b3-405f-949d-96311ae91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ADB2B-604B-4D85-9B83-B9458834CC9D}">
  <ds:schemaRefs>
    <ds:schemaRef ds:uri="http://schemas.microsoft.com/sharepoint/v3/contenttype/forms"/>
  </ds:schemaRefs>
</ds:datastoreItem>
</file>

<file path=customXml/itemProps3.xml><?xml version="1.0" encoding="utf-8"?>
<ds:datastoreItem xmlns:ds="http://schemas.openxmlformats.org/officeDocument/2006/customXml" ds:itemID="{E22F329F-0EDC-474A-B377-BF9E29CA4712}">
  <ds:schemaRefs>
    <ds:schemaRef ds:uri="http://schemas.microsoft.com/office/2006/metadata/properties"/>
    <ds:schemaRef ds:uri="http://schemas.microsoft.com/office/infopath/2007/PartnerControls"/>
    <ds:schemaRef ds:uri="51d8eaa0-293e-4b49-b7e8-af3655085324"/>
  </ds:schemaRefs>
</ds:datastoreItem>
</file>

<file path=customXml/itemProps4.xml><?xml version="1.0" encoding="utf-8"?>
<ds:datastoreItem xmlns:ds="http://schemas.openxmlformats.org/officeDocument/2006/customXml" ds:itemID="{1E297A97-9938-47E2-A8D3-B583795D7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 THE LABOUR COURT OF SOUTH AFRICA</vt:lpstr>
    </vt:vector>
  </TitlesOfParts>
  <Company>Private</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LABOUR COURT OF SOUTH AFRICA</dc:title>
  <dc:subject/>
  <dc:creator>N Ranchod</dc:creator>
  <cp:keywords/>
  <dc:description/>
  <cp:lastModifiedBy>Sathish</cp:lastModifiedBy>
  <cp:revision>10</cp:revision>
  <cp:lastPrinted>2024-02-13T12:04:00Z</cp:lastPrinted>
  <dcterms:created xsi:type="dcterms:W3CDTF">2024-02-13T12:02:00Z</dcterms:created>
  <dcterms:modified xsi:type="dcterms:W3CDTF">2024-02-17T13:06:00Z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0x01010093FF1A7EACE33B4EB30F22B47D7B9BA8</vt:lpwstr>
  </property>
</Properties>
</file>