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405F" w14:textId="77777777" w:rsidR="000B669B" w:rsidRDefault="000B669B" w:rsidP="000B669B">
      <w:pPr>
        <w:pStyle w:val="LegalNormal"/>
        <w:spacing w:after="0" w:line="360" w:lineRule="auto"/>
        <w:rPr>
          <w:rFonts w:cs="Arial"/>
          <w:noProof/>
          <w:color w:val="1F497D"/>
          <w:lang w:val="en-US" w:eastAsia="en-US"/>
        </w:rPr>
      </w:pPr>
      <w:bookmarkStart w:id="0" w:name="_GoBack"/>
      <w:r>
        <w:rPr>
          <w:rFonts w:cs="Arial"/>
          <w:noProof/>
          <w:color w:val="1F497D"/>
          <w:lang w:val="en-US" w:eastAsia="en-US"/>
        </w:rPr>
        <w:pict w14:anchorId="1782F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10D4B0B2" w14:textId="77777777" w:rsidR="000B669B" w:rsidRDefault="000B669B" w:rsidP="000B669B">
      <w:pPr>
        <w:pStyle w:val="LegalNormal"/>
        <w:spacing w:after="0" w:line="360" w:lineRule="auto"/>
        <w:rPr>
          <w:rFonts w:cs="Arial"/>
          <w:noProof/>
          <w:color w:val="1F497D"/>
          <w:lang w:val="en-US" w:eastAsia="en-US"/>
        </w:rPr>
      </w:pPr>
    </w:p>
    <w:p w14:paraId="5B28C25E" w14:textId="39306663" w:rsidR="00F0781E" w:rsidRPr="000B669B" w:rsidRDefault="00F0781E" w:rsidP="000B669B">
      <w:pPr>
        <w:pStyle w:val="LegalNormal"/>
        <w:spacing w:after="0" w:line="360" w:lineRule="auto"/>
        <w:jc w:val="center"/>
        <w:rPr>
          <w:rFonts w:cs="Arial"/>
          <w:noProof/>
          <w:color w:val="1F497D"/>
          <w:lang w:val="en-US" w:eastAsia="en-US"/>
        </w:rPr>
      </w:pPr>
      <w:r w:rsidRPr="006875A9">
        <w:rPr>
          <w:rFonts w:cs="Arial"/>
          <w:noProof/>
          <w:color w:val="1F497D"/>
          <w:lang w:val="en-US" w:eastAsia="en-US"/>
        </w:rPr>
        <w:drawing>
          <wp:inline distT="0" distB="0" distL="0" distR="0" wp14:anchorId="7C2B4ECA" wp14:editId="247A9A1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5B568F0" w14:textId="77777777" w:rsidR="00F0781E" w:rsidRPr="00F0781E" w:rsidRDefault="00F0781E" w:rsidP="00F0781E">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14:paraId="70928823" w14:textId="407DA4D2" w:rsidR="00A024D8" w:rsidRDefault="00F0781E" w:rsidP="00A024D8">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GAUTENG DIVISION, pretoria</w:t>
      </w:r>
      <w:r w:rsidR="00C83D2F">
        <w:rPr>
          <w:rFonts w:ascii="Arial" w:eastAsia="Times New Roman" w:hAnsi="Arial" w:cs="Arial"/>
          <w:b/>
          <w:caps/>
          <w:sz w:val="24"/>
          <w:szCs w:val="24"/>
          <w:u w:val="single"/>
          <w:lang w:val="en-GB" w:eastAsia="en-GB"/>
        </w:rPr>
        <w:t xml:space="preserve"> </w:t>
      </w:r>
    </w:p>
    <w:p w14:paraId="0256FC02" w14:textId="77777777" w:rsidR="00A024D8" w:rsidRDefault="00A024D8" w:rsidP="00A024D8">
      <w:pPr>
        <w:keepNext/>
        <w:suppressAutoHyphens/>
        <w:spacing w:after="0" w:line="360" w:lineRule="auto"/>
        <w:jc w:val="center"/>
        <w:rPr>
          <w:rFonts w:ascii="Arial" w:eastAsia="Times New Roman" w:hAnsi="Arial" w:cs="Arial"/>
          <w:b/>
          <w:caps/>
          <w:sz w:val="24"/>
          <w:szCs w:val="24"/>
          <w:u w:val="single"/>
          <w:lang w:val="en-GB" w:eastAsia="en-GB"/>
        </w:rPr>
      </w:pPr>
    </w:p>
    <w:p w14:paraId="7D6DC30C" w14:textId="2DE0DF68" w:rsidR="00C83D2F" w:rsidRPr="00F0781E" w:rsidRDefault="00A024D8" w:rsidP="00F0781E">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0E761DD4" wp14:editId="7713ED06">
                <wp:simplePos x="0" y="0"/>
                <wp:positionH relativeFrom="margin">
                  <wp:align>left</wp:align>
                </wp:positionH>
                <wp:positionV relativeFrom="paragraph">
                  <wp:posOffset>69215</wp:posOffset>
                </wp:positionV>
                <wp:extent cx="3670300" cy="1752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752600"/>
                        </a:xfrm>
                        <a:prstGeom prst="rect">
                          <a:avLst/>
                        </a:prstGeom>
                        <a:solidFill>
                          <a:srgbClr val="FFFFFF"/>
                        </a:solidFill>
                        <a:ln w="9525">
                          <a:solidFill>
                            <a:srgbClr val="000000"/>
                          </a:solidFill>
                          <a:miter lim="800000"/>
                          <a:headEnd/>
                          <a:tailEnd/>
                        </a:ln>
                      </wps:spPr>
                      <wps:txbx>
                        <w:txbxContent>
                          <w:p w14:paraId="4A244A56" w14:textId="62A7D935" w:rsidR="005E70E2" w:rsidRPr="000475CE" w:rsidRDefault="0043319A" w:rsidP="0043319A">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5E70E2" w:rsidRPr="000475CE">
                              <w:rPr>
                                <w:rFonts w:ascii="Century Gothic" w:hAnsi="Century Gothic"/>
                                <w:caps/>
                                <w:sz w:val="20"/>
                                <w:szCs w:val="20"/>
                              </w:rPr>
                              <w:t xml:space="preserve">REPORTABLE: </w:t>
                            </w:r>
                            <w:r w:rsidR="005E70E2">
                              <w:rPr>
                                <w:rFonts w:ascii="Century Gothic" w:hAnsi="Century Gothic"/>
                                <w:caps/>
                                <w:sz w:val="20"/>
                                <w:szCs w:val="20"/>
                              </w:rPr>
                              <w:t>[y/n]</w:t>
                            </w:r>
                          </w:p>
                          <w:p w14:paraId="6D44981C" w14:textId="77777777" w:rsidR="005E70E2" w:rsidRDefault="005E70E2" w:rsidP="005E70E2">
                            <w:pPr>
                              <w:ind w:left="900"/>
                              <w:rPr>
                                <w:rFonts w:ascii="Century Gothic" w:hAnsi="Century Gothic"/>
                                <w:sz w:val="20"/>
                                <w:szCs w:val="20"/>
                              </w:rPr>
                            </w:pPr>
                          </w:p>
                          <w:p w14:paraId="7B8C6653" w14:textId="11396A18" w:rsidR="005E70E2" w:rsidRDefault="0043319A" w:rsidP="0043319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E70E2">
                              <w:rPr>
                                <w:rFonts w:ascii="Century Gothic" w:hAnsi="Century Gothic"/>
                                <w:sz w:val="20"/>
                                <w:szCs w:val="20"/>
                              </w:rPr>
                              <w:t>OF INTEREST TO OTHER JUDGES: [Y/N]</w:t>
                            </w:r>
                          </w:p>
                          <w:p w14:paraId="543E7D9B" w14:textId="77777777" w:rsidR="005E70E2" w:rsidRDefault="005E70E2" w:rsidP="005E70E2">
                            <w:pPr>
                              <w:rPr>
                                <w:rFonts w:ascii="Century Gothic" w:hAnsi="Century Gothic"/>
                                <w:sz w:val="20"/>
                                <w:szCs w:val="20"/>
                              </w:rPr>
                            </w:pPr>
                          </w:p>
                          <w:p w14:paraId="7C657C18" w14:textId="435E3C3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E70E2">
                              <w:rPr>
                                <w:rFonts w:ascii="Century Gothic" w:hAnsi="Century Gothic"/>
                                <w:sz w:val="20"/>
                                <w:szCs w:val="20"/>
                              </w:rPr>
                              <w:t>REVISED: [Y/N]</w:t>
                            </w:r>
                          </w:p>
                          <w:p w14:paraId="5C56AE49" w14:textId="77777777" w:rsidR="005E70E2" w:rsidRDefault="005E70E2" w:rsidP="005E70E2">
                            <w:pPr>
                              <w:pStyle w:val="ListParagraph"/>
                              <w:rPr>
                                <w:rFonts w:ascii="Century Gothic" w:hAnsi="Century Gothic"/>
                                <w:sz w:val="20"/>
                                <w:szCs w:val="20"/>
                              </w:rPr>
                            </w:pPr>
                          </w:p>
                          <w:p w14:paraId="0469133F" w14:textId="0CA2247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AF7AEB">
                              <w:rPr>
                                <w:rFonts w:ascii="Century Gothic" w:hAnsi="Century Gothic"/>
                                <w:sz w:val="20"/>
                                <w:szCs w:val="20"/>
                              </w:rPr>
                              <w:t>Signature: _</w:t>
                            </w:r>
                            <w:r w:rsidR="005E70E2">
                              <w:rPr>
                                <w:rFonts w:ascii="Century Gothic" w:hAnsi="Century Gothic"/>
                                <w:sz w:val="20"/>
                                <w:szCs w:val="20"/>
                              </w:rPr>
                              <w:t>_____________Date:________________</w:t>
                            </w:r>
                          </w:p>
                          <w:p w14:paraId="4E13FA81" w14:textId="77777777" w:rsidR="005E70E2" w:rsidRDefault="005E70E2" w:rsidP="005E70E2">
                            <w:pPr>
                              <w:pStyle w:val="ListParagraph"/>
                              <w:rPr>
                                <w:rFonts w:ascii="Century Gothic" w:hAnsi="Century Gothic"/>
                                <w:sz w:val="20"/>
                                <w:szCs w:val="20"/>
                              </w:rPr>
                            </w:pPr>
                          </w:p>
                          <w:p w14:paraId="6F7DFD8E" w14:textId="20B2F65D"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4F75107E" w14:textId="77777777" w:rsidR="005E70E2" w:rsidRDefault="005E70E2" w:rsidP="005E70E2">
                            <w:pPr>
                              <w:pStyle w:val="ListParagraph"/>
                              <w:rPr>
                                <w:rFonts w:ascii="Century Gothic" w:hAnsi="Century Gothic"/>
                                <w:sz w:val="20"/>
                                <w:szCs w:val="20"/>
                              </w:rPr>
                            </w:pPr>
                          </w:p>
                          <w:p w14:paraId="59069ECB" w14:textId="065908C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5E70E2">
                              <w:rPr>
                                <w:rFonts w:ascii="Century Gothic" w:hAnsi="Century Gothic"/>
                                <w:sz w:val="20"/>
                                <w:szCs w:val="20"/>
                              </w:rPr>
                              <w:t>Signature: ________________ Date: ____________</w:t>
                            </w:r>
                          </w:p>
                          <w:p w14:paraId="6E06B699" w14:textId="77777777" w:rsidR="005E70E2" w:rsidRDefault="005E70E2" w:rsidP="005E70E2">
                            <w:pPr>
                              <w:pStyle w:val="ListParagraph"/>
                              <w:rPr>
                                <w:rFonts w:ascii="Century Gothic" w:hAnsi="Century Gothic"/>
                                <w:sz w:val="20"/>
                                <w:szCs w:val="20"/>
                              </w:rPr>
                            </w:pPr>
                          </w:p>
                          <w:p w14:paraId="1297F828" w14:textId="77777777" w:rsidR="005E70E2" w:rsidRDefault="005E70E2" w:rsidP="005E70E2">
                            <w:pPr>
                              <w:spacing w:after="120"/>
                              <w:rPr>
                                <w:rFonts w:ascii="Century Gothic" w:hAnsi="Century Gothic"/>
                                <w:sz w:val="20"/>
                                <w:szCs w:val="20"/>
                              </w:rPr>
                            </w:pPr>
                          </w:p>
                          <w:p w14:paraId="6B17D1A6" w14:textId="77777777" w:rsidR="005E70E2" w:rsidRDefault="005E70E2" w:rsidP="005E70E2">
                            <w:pPr>
                              <w:pStyle w:val="ListParagraph"/>
                              <w:rPr>
                                <w:rFonts w:ascii="Century Gothic" w:hAnsi="Century Gothic"/>
                                <w:sz w:val="20"/>
                                <w:szCs w:val="20"/>
                              </w:rPr>
                            </w:pPr>
                          </w:p>
                          <w:p w14:paraId="0BD2B336" w14:textId="12028946"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2D31D34B" w14:textId="77777777"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1DD4" id="_x0000_t202" coordsize="21600,21600" o:spt="202" path="m,l,21600r21600,l21600,xe">
                <v:stroke joinstyle="miter"/>
                <v:path gradientshapeok="t" o:connecttype="rect"/>
              </v:shapetype>
              <v:shape id="Text Box 2" o:spid="_x0000_s1026" type="#_x0000_t202" style="position:absolute;left:0;text-align:left;margin-left:0;margin-top:5.45pt;width:289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2OKQIAAFE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">
                <v:textbox>
                  <w:txbxContent>
                    <w:p w14:paraId="4A244A56" w14:textId="62A7D935" w:rsidR="005E70E2" w:rsidRPr="000475CE" w:rsidRDefault="0043319A" w:rsidP="0043319A">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5E70E2" w:rsidRPr="000475CE">
                        <w:rPr>
                          <w:rFonts w:ascii="Century Gothic" w:hAnsi="Century Gothic"/>
                          <w:caps/>
                          <w:sz w:val="20"/>
                          <w:szCs w:val="20"/>
                        </w:rPr>
                        <w:t xml:space="preserve">REPORTABLE: </w:t>
                      </w:r>
                      <w:r w:rsidR="005E70E2">
                        <w:rPr>
                          <w:rFonts w:ascii="Century Gothic" w:hAnsi="Century Gothic"/>
                          <w:caps/>
                          <w:sz w:val="20"/>
                          <w:szCs w:val="20"/>
                        </w:rPr>
                        <w:t>[y/n]</w:t>
                      </w:r>
                    </w:p>
                    <w:p w14:paraId="6D44981C" w14:textId="77777777" w:rsidR="005E70E2" w:rsidRDefault="005E70E2" w:rsidP="005E70E2">
                      <w:pPr>
                        <w:ind w:left="900"/>
                        <w:rPr>
                          <w:rFonts w:ascii="Century Gothic" w:hAnsi="Century Gothic"/>
                          <w:sz w:val="20"/>
                          <w:szCs w:val="20"/>
                        </w:rPr>
                      </w:pPr>
                    </w:p>
                    <w:p w14:paraId="7B8C6653" w14:textId="11396A18" w:rsidR="005E70E2" w:rsidRDefault="0043319A" w:rsidP="0043319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E70E2">
                        <w:rPr>
                          <w:rFonts w:ascii="Century Gothic" w:hAnsi="Century Gothic"/>
                          <w:sz w:val="20"/>
                          <w:szCs w:val="20"/>
                        </w:rPr>
                        <w:t>OF INTEREST TO OTHER JUDGES: [Y/N]</w:t>
                      </w:r>
                    </w:p>
                    <w:p w14:paraId="543E7D9B" w14:textId="77777777" w:rsidR="005E70E2" w:rsidRDefault="005E70E2" w:rsidP="005E70E2">
                      <w:pPr>
                        <w:rPr>
                          <w:rFonts w:ascii="Century Gothic" w:hAnsi="Century Gothic"/>
                          <w:sz w:val="20"/>
                          <w:szCs w:val="20"/>
                        </w:rPr>
                      </w:pPr>
                    </w:p>
                    <w:p w14:paraId="7C657C18" w14:textId="435E3C3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E70E2">
                        <w:rPr>
                          <w:rFonts w:ascii="Century Gothic" w:hAnsi="Century Gothic"/>
                          <w:sz w:val="20"/>
                          <w:szCs w:val="20"/>
                        </w:rPr>
                        <w:t>REVISED: [Y/N]</w:t>
                      </w:r>
                    </w:p>
                    <w:p w14:paraId="5C56AE49" w14:textId="77777777" w:rsidR="005E70E2" w:rsidRDefault="005E70E2" w:rsidP="005E70E2">
                      <w:pPr>
                        <w:pStyle w:val="ListParagraph"/>
                        <w:rPr>
                          <w:rFonts w:ascii="Century Gothic" w:hAnsi="Century Gothic"/>
                          <w:sz w:val="20"/>
                          <w:szCs w:val="20"/>
                        </w:rPr>
                      </w:pPr>
                    </w:p>
                    <w:p w14:paraId="0469133F" w14:textId="0CA2247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AF7AEB">
                        <w:rPr>
                          <w:rFonts w:ascii="Century Gothic" w:hAnsi="Century Gothic"/>
                          <w:sz w:val="20"/>
                          <w:szCs w:val="20"/>
                        </w:rPr>
                        <w:t>Signature: _</w:t>
                      </w:r>
                      <w:r w:rsidR="005E70E2">
                        <w:rPr>
                          <w:rFonts w:ascii="Century Gothic" w:hAnsi="Century Gothic"/>
                          <w:sz w:val="20"/>
                          <w:szCs w:val="20"/>
                        </w:rPr>
                        <w:t>_____________Date:________________</w:t>
                      </w:r>
                    </w:p>
                    <w:p w14:paraId="4E13FA81" w14:textId="77777777" w:rsidR="005E70E2" w:rsidRDefault="005E70E2" w:rsidP="005E70E2">
                      <w:pPr>
                        <w:pStyle w:val="ListParagraph"/>
                        <w:rPr>
                          <w:rFonts w:ascii="Century Gothic" w:hAnsi="Century Gothic"/>
                          <w:sz w:val="20"/>
                          <w:szCs w:val="20"/>
                        </w:rPr>
                      </w:pPr>
                    </w:p>
                    <w:p w14:paraId="6F7DFD8E" w14:textId="20B2F65D"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4F75107E" w14:textId="77777777" w:rsidR="005E70E2" w:rsidRDefault="005E70E2" w:rsidP="005E70E2">
                      <w:pPr>
                        <w:pStyle w:val="ListParagraph"/>
                        <w:rPr>
                          <w:rFonts w:ascii="Century Gothic" w:hAnsi="Century Gothic"/>
                          <w:sz w:val="20"/>
                          <w:szCs w:val="20"/>
                        </w:rPr>
                      </w:pPr>
                    </w:p>
                    <w:p w14:paraId="59069ECB" w14:textId="065908CB"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5E70E2">
                        <w:rPr>
                          <w:rFonts w:ascii="Century Gothic" w:hAnsi="Century Gothic"/>
                          <w:sz w:val="20"/>
                          <w:szCs w:val="20"/>
                        </w:rPr>
                        <w:t>Signature: ________________ Date: ____________</w:t>
                      </w:r>
                    </w:p>
                    <w:p w14:paraId="6E06B699" w14:textId="77777777" w:rsidR="005E70E2" w:rsidRDefault="005E70E2" w:rsidP="005E70E2">
                      <w:pPr>
                        <w:pStyle w:val="ListParagraph"/>
                        <w:rPr>
                          <w:rFonts w:ascii="Century Gothic" w:hAnsi="Century Gothic"/>
                          <w:sz w:val="20"/>
                          <w:szCs w:val="20"/>
                        </w:rPr>
                      </w:pPr>
                    </w:p>
                    <w:p w14:paraId="1297F828" w14:textId="77777777" w:rsidR="005E70E2" w:rsidRDefault="005E70E2" w:rsidP="005E70E2">
                      <w:pPr>
                        <w:spacing w:after="120"/>
                        <w:rPr>
                          <w:rFonts w:ascii="Century Gothic" w:hAnsi="Century Gothic"/>
                          <w:sz w:val="20"/>
                          <w:szCs w:val="20"/>
                        </w:rPr>
                      </w:pPr>
                    </w:p>
                    <w:p w14:paraId="6B17D1A6" w14:textId="77777777" w:rsidR="005E70E2" w:rsidRDefault="005E70E2" w:rsidP="005E70E2">
                      <w:pPr>
                        <w:pStyle w:val="ListParagraph"/>
                        <w:rPr>
                          <w:rFonts w:ascii="Century Gothic" w:hAnsi="Century Gothic"/>
                          <w:sz w:val="20"/>
                          <w:szCs w:val="20"/>
                        </w:rPr>
                      </w:pPr>
                    </w:p>
                    <w:p w14:paraId="0BD2B336" w14:textId="12028946" w:rsidR="005E70E2" w:rsidRDefault="0043319A" w:rsidP="0043319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2D31D34B" w14:textId="77777777"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w10:wrap anchorx="margin"/>
              </v:shape>
            </w:pict>
          </mc:Fallback>
        </mc:AlternateContent>
      </w:r>
    </w:p>
    <w:p w14:paraId="76E092B3"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lang w:val="en-GB" w:eastAsia="en-GB"/>
        </w:rPr>
      </w:pPr>
    </w:p>
    <w:p w14:paraId="2068DA3C"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u w:val="single"/>
          <w:lang w:val="en-GB" w:eastAsia="en-GB"/>
        </w:rPr>
      </w:pPr>
    </w:p>
    <w:p w14:paraId="7188F75A" w14:textId="77777777" w:rsidR="00F0781E" w:rsidRPr="00F0781E" w:rsidRDefault="00F0781E" w:rsidP="00F0781E">
      <w:pPr>
        <w:suppressAutoHyphens/>
        <w:spacing w:after="360" w:line="480" w:lineRule="auto"/>
        <w:jc w:val="both"/>
        <w:rPr>
          <w:rFonts w:ascii="Arial" w:eastAsia="Times New Roman" w:hAnsi="Arial" w:cs="Arial"/>
          <w:sz w:val="24"/>
          <w:szCs w:val="24"/>
          <w:lang w:val="en-GB" w:eastAsia="en-GB"/>
        </w:rPr>
      </w:pPr>
    </w:p>
    <w:p w14:paraId="2E862372"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6B0A87AE"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5CD3268C" w14:textId="77777777" w:rsidR="00A024D8" w:rsidRDefault="00A024D8" w:rsidP="00F0781E">
      <w:pPr>
        <w:keepNext/>
        <w:suppressAutoHyphens/>
        <w:spacing w:after="0" w:line="360" w:lineRule="auto"/>
        <w:jc w:val="right"/>
        <w:rPr>
          <w:rFonts w:ascii="Arial" w:eastAsia="Times New Roman" w:hAnsi="Arial" w:cs="Arial"/>
          <w:b/>
          <w:caps/>
          <w:sz w:val="24"/>
          <w:szCs w:val="24"/>
          <w:u w:val="single"/>
          <w:lang w:val="en-GB" w:eastAsia="en-GB"/>
        </w:rPr>
      </w:pPr>
    </w:p>
    <w:p w14:paraId="0E04120E" w14:textId="77777777" w:rsidR="000E4B11" w:rsidRDefault="000E4B11" w:rsidP="00F0781E">
      <w:pPr>
        <w:keepNext/>
        <w:suppressAutoHyphens/>
        <w:spacing w:after="0" w:line="360" w:lineRule="auto"/>
        <w:jc w:val="right"/>
        <w:rPr>
          <w:rFonts w:ascii="Arial" w:eastAsia="Times New Roman" w:hAnsi="Arial" w:cs="Arial"/>
          <w:b/>
          <w:caps/>
          <w:sz w:val="24"/>
          <w:szCs w:val="24"/>
          <w:u w:val="single"/>
          <w:lang w:val="en-GB" w:eastAsia="en-GB"/>
        </w:rPr>
      </w:pPr>
    </w:p>
    <w:p w14:paraId="607F2438" w14:textId="79D1479B" w:rsidR="00A024D8" w:rsidRDefault="00A024D8" w:rsidP="00A024D8">
      <w:pPr>
        <w:spacing w:after="0" w:line="276" w:lineRule="auto"/>
        <w:ind w:right="-330"/>
        <w:jc w:val="center"/>
        <w:rPr>
          <w:rFonts w:ascii="Arial" w:eastAsia="Calibri" w:hAnsi="Arial" w:cs="Arial"/>
          <w:b/>
          <w:sz w:val="24"/>
          <w:szCs w:val="24"/>
        </w:rPr>
      </w:pPr>
      <w:r>
        <w:rPr>
          <w:rFonts w:ascii="Arial" w:eastAsia="Calibri" w:hAnsi="Arial" w:cs="Arial"/>
          <w:b/>
          <w:sz w:val="24"/>
          <w:szCs w:val="24"/>
        </w:rPr>
        <w:t xml:space="preserve">                                                                                        </w:t>
      </w:r>
      <w:r w:rsidRPr="00C35916">
        <w:rPr>
          <w:rFonts w:ascii="Arial" w:eastAsia="Calibri" w:hAnsi="Arial" w:cs="Arial"/>
          <w:b/>
          <w:sz w:val="24"/>
          <w:szCs w:val="24"/>
        </w:rPr>
        <w:t>CASE NUMBER: 87458/2019</w:t>
      </w:r>
    </w:p>
    <w:p w14:paraId="0668CA3F" w14:textId="77777777" w:rsidR="00A024D8" w:rsidRPr="00C35916" w:rsidRDefault="00A024D8" w:rsidP="00A024D8">
      <w:pPr>
        <w:spacing w:after="0" w:line="276" w:lineRule="auto"/>
        <w:ind w:right="-330"/>
        <w:jc w:val="center"/>
        <w:rPr>
          <w:rFonts w:ascii="Arial" w:eastAsia="Calibri" w:hAnsi="Arial" w:cs="Arial"/>
          <w:b/>
          <w:sz w:val="24"/>
          <w:szCs w:val="24"/>
        </w:rPr>
      </w:pPr>
    </w:p>
    <w:p w14:paraId="089D6F55" w14:textId="77777777" w:rsidR="00A024D8" w:rsidRDefault="00A024D8" w:rsidP="00A024D8">
      <w:pPr>
        <w:spacing w:after="0" w:line="276" w:lineRule="auto"/>
        <w:jc w:val="both"/>
        <w:rPr>
          <w:rFonts w:ascii="Arial" w:eastAsia="Calibri" w:hAnsi="Arial" w:cs="Arial"/>
          <w:sz w:val="24"/>
          <w:szCs w:val="24"/>
        </w:rPr>
      </w:pPr>
      <w:r w:rsidRPr="00C35916">
        <w:rPr>
          <w:rFonts w:ascii="Arial" w:eastAsia="Calibri" w:hAnsi="Arial" w:cs="Arial"/>
          <w:sz w:val="24"/>
          <w:szCs w:val="24"/>
        </w:rPr>
        <w:t>In the matter between:</w:t>
      </w:r>
    </w:p>
    <w:p w14:paraId="1F60C96B" w14:textId="77777777" w:rsidR="00A024D8" w:rsidRDefault="00A024D8" w:rsidP="00A024D8">
      <w:pPr>
        <w:spacing w:after="0" w:line="276" w:lineRule="auto"/>
        <w:jc w:val="both"/>
        <w:rPr>
          <w:rFonts w:ascii="Arial" w:eastAsia="Calibri" w:hAnsi="Arial" w:cs="Arial"/>
          <w:sz w:val="24"/>
          <w:szCs w:val="24"/>
        </w:rPr>
      </w:pPr>
    </w:p>
    <w:p w14:paraId="57F7832B" w14:textId="77777777" w:rsidR="00A024D8" w:rsidRPr="00C35916" w:rsidRDefault="00A024D8" w:rsidP="00A024D8">
      <w:pPr>
        <w:spacing w:after="0" w:line="276" w:lineRule="auto"/>
        <w:jc w:val="both"/>
        <w:rPr>
          <w:rFonts w:ascii="Arial" w:eastAsia="Calibri" w:hAnsi="Arial" w:cs="Arial"/>
          <w:sz w:val="24"/>
          <w:szCs w:val="24"/>
        </w:rPr>
      </w:pPr>
    </w:p>
    <w:p w14:paraId="1AC4D471" w14:textId="77777777" w:rsidR="00A024D8" w:rsidRPr="00C35916" w:rsidRDefault="00A024D8" w:rsidP="00A024D8">
      <w:pPr>
        <w:spacing w:after="0" w:line="276" w:lineRule="auto"/>
        <w:jc w:val="both"/>
        <w:rPr>
          <w:rFonts w:ascii="Arial" w:eastAsia="Calibri" w:hAnsi="Arial" w:cs="Arial"/>
          <w:sz w:val="24"/>
          <w:szCs w:val="24"/>
        </w:rPr>
      </w:pPr>
    </w:p>
    <w:p w14:paraId="0C16AE3F" w14:textId="77777777" w:rsidR="00A024D8" w:rsidRPr="00C35916" w:rsidRDefault="00A024D8" w:rsidP="00A024D8">
      <w:pPr>
        <w:spacing w:after="0" w:line="480" w:lineRule="auto"/>
        <w:ind w:right="-164"/>
        <w:jc w:val="both"/>
        <w:rPr>
          <w:rFonts w:ascii="Arial" w:eastAsia="Calibri" w:hAnsi="Arial" w:cs="Arial"/>
          <w:b/>
          <w:sz w:val="24"/>
          <w:szCs w:val="24"/>
        </w:rPr>
      </w:pPr>
      <w:r w:rsidRPr="00C35916">
        <w:rPr>
          <w:rFonts w:ascii="Arial" w:eastAsia="Calibri" w:hAnsi="Arial" w:cs="Arial"/>
          <w:b/>
          <w:sz w:val="24"/>
          <w:szCs w:val="24"/>
        </w:rPr>
        <w:t xml:space="preserve">SB GUARANTEE COMPANY (RF) PROPRIETARY LIMITED                </w:t>
      </w:r>
      <w:r w:rsidRPr="00C35916">
        <w:rPr>
          <w:rFonts w:ascii="Arial" w:eastAsia="Calibri" w:hAnsi="Arial" w:cs="Arial"/>
          <w:bCs/>
          <w:sz w:val="24"/>
          <w:szCs w:val="24"/>
        </w:rPr>
        <w:t>Applicant/Plaintiff</w:t>
      </w:r>
      <w:r w:rsidRPr="00C35916">
        <w:rPr>
          <w:rFonts w:ascii="Arial" w:eastAsia="Calibri" w:hAnsi="Arial" w:cs="Arial"/>
          <w:sz w:val="24"/>
          <w:szCs w:val="24"/>
        </w:rPr>
        <w:t xml:space="preserve"> </w:t>
      </w:r>
    </w:p>
    <w:p w14:paraId="5D276D65" w14:textId="77777777" w:rsidR="00A024D8" w:rsidRDefault="00A024D8" w:rsidP="00A024D8">
      <w:pPr>
        <w:tabs>
          <w:tab w:val="right" w:pos="9360"/>
        </w:tabs>
        <w:spacing w:after="0" w:line="480" w:lineRule="auto"/>
        <w:ind w:right="-136"/>
        <w:jc w:val="both"/>
        <w:rPr>
          <w:rFonts w:ascii="Arial" w:eastAsia="Calibri" w:hAnsi="Arial" w:cs="Arial"/>
          <w:b/>
          <w:sz w:val="24"/>
          <w:szCs w:val="24"/>
          <w:lang w:val="en-GB"/>
        </w:rPr>
      </w:pPr>
      <w:r w:rsidRPr="00C35916">
        <w:rPr>
          <w:rFonts w:ascii="Arial" w:eastAsia="Calibri" w:hAnsi="Arial" w:cs="Arial"/>
          <w:bCs/>
          <w:sz w:val="24"/>
          <w:szCs w:val="24"/>
          <w:lang w:val="en-GB"/>
        </w:rPr>
        <w:t>(</w:t>
      </w:r>
      <w:r w:rsidRPr="00C35916">
        <w:rPr>
          <w:rFonts w:ascii="Arial" w:eastAsia="Calibri" w:hAnsi="Arial" w:cs="Arial"/>
          <w:b/>
          <w:sz w:val="24"/>
          <w:szCs w:val="24"/>
          <w:lang w:val="en-GB"/>
        </w:rPr>
        <w:t>REGISTRATION NUMBER: 2006/021576/07)</w:t>
      </w:r>
    </w:p>
    <w:p w14:paraId="4B0854A3" w14:textId="77777777" w:rsidR="00A024D8" w:rsidRPr="00C35916" w:rsidRDefault="00A024D8" w:rsidP="00A024D8">
      <w:pPr>
        <w:tabs>
          <w:tab w:val="right" w:pos="9360"/>
        </w:tabs>
        <w:spacing w:after="0" w:line="480" w:lineRule="auto"/>
        <w:ind w:right="-136"/>
        <w:jc w:val="both"/>
        <w:rPr>
          <w:rFonts w:ascii="Arial" w:eastAsia="Calibri" w:hAnsi="Arial" w:cs="Arial"/>
          <w:bCs/>
          <w:sz w:val="24"/>
          <w:szCs w:val="24"/>
          <w:lang w:val="en-GB"/>
        </w:rPr>
      </w:pPr>
    </w:p>
    <w:p w14:paraId="4C9C929C" w14:textId="77777777" w:rsidR="00A024D8" w:rsidRPr="00C35916" w:rsidRDefault="00A024D8" w:rsidP="00A024D8">
      <w:pPr>
        <w:spacing w:after="0" w:line="276" w:lineRule="auto"/>
        <w:jc w:val="both"/>
        <w:rPr>
          <w:rFonts w:ascii="Arial" w:eastAsia="Calibri" w:hAnsi="Arial" w:cs="Arial"/>
          <w:sz w:val="24"/>
          <w:szCs w:val="24"/>
        </w:rPr>
      </w:pPr>
    </w:p>
    <w:p w14:paraId="2DB13920" w14:textId="77777777" w:rsidR="00A024D8" w:rsidRPr="00C35916" w:rsidRDefault="00A024D8" w:rsidP="00A024D8">
      <w:pPr>
        <w:spacing w:after="0" w:line="276" w:lineRule="auto"/>
        <w:jc w:val="both"/>
        <w:rPr>
          <w:rFonts w:ascii="Arial" w:eastAsia="Calibri" w:hAnsi="Arial" w:cs="Arial"/>
          <w:sz w:val="24"/>
          <w:szCs w:val="24"/>
        </w:rPr>
      </w:pPr>
      <w:r w:rsidRPr="00C35916">
        <w:rPr>
          <w:rFonts w:ascii="Arial" w:eastAsia="Calibri" w:hAnsi="Arial" w:cs="Arial"/>
          <w:sz w:val="24"/>
          <w:szCs w:val="24"/>
        </w:rPr>
        <w:t>and</w:t>
      </w:r>
    </w:p>
    <w:p w14:paraId="02E93AEC" w14:textId="77777777" w:rsidR="00A024D8" w:rsidRDefault="00A024D8" w:rsidP="00A024D8">
      <w:pPr>
        <w:tabs>
          <w:tab w:val="right" w:pos="9214"/>
        </w:tabs>
        <w:spacing w:after="0" w:line="276" w:lineRule="auto"/>
        <w:jc w:val="both"/>
        <w:rPr>
          <w:rFonts w:ascii="Arial" w:eastAsia="Calibri" w:hAnsi="Arial" w:cs="Arial"/>
          <w:b/>
          <w:sz w:val="24"/>
          <w:szCs w:val="24"/>
        </w:rPr>
      </w:pPr>
    </w:p>
    <w:p w14:paraId="3A9DB62C" w14:textId="77777777" w:rsidR="00A024D8" w:rsidRPr="00C35916" w:rsidRDefault="00A024D8" w:rsidP="00A024D8">
      <w:pPr>
        <w:tabs>
          <w:tab w:val="right" w:pos="9214"/>
        </w:tabs>
        <w:spacing w:after="0" w:line="276" w:lineRule="auto"/>
        <w:jc w:val="both"/>
        <w:rPr>
          <w:rFonts w:ascii="Arial" w:eastAsia="Calibri" w:hAnsi="Arial" w:cs="Arial"/>
          <w:b/>
          <w:sz w:val="24"/>
          <w:szCs w:val="24"/>
        </w:rPr>
      </w:pPr>
    </w:p>
    <w:p w14:paraId="48862F59" w14:textId="77777777" w:rsidR="00A024D8" w:rsidRPr="00C35916" w:rsidRDefault="00A024D8" w:rsidP="00A024D8">
      <w:pPr>
        <w:spacing w:after="0" w:line="276" w:lineRule="auto"/>
        <w:jc w:val="both"/>
        <w:rPr>
          <w:rFonts w:ascii="Arial" w:eastAsia="Calibri" w:hAnsi="Arial" w:cs="Arial"/>
          <w:b/>
          <w:bCs/>
          <w:sz w:val="24"/>
          <w:szCs w:val="24"/>
        </w:rPr>
      </w:pPr>
    </w:p>
    <w:p w14:paraId="5ED34B57" w14:textId="77777777" w:rsidR="00A024D8" w:rsidRPr="00C35916" w:rsidRDefault="00A024D8" w:rsidP="00A024D8">
      <w:pPr>
        <w:tabs>
          <w:tab w:val="right" w:pos="9214"/>
        </w:tabs>
        <w:spacing w:after="0" w:line="480" w:lineRule="auto"/>
        <w:ind w:right="-164"/>
        <w:jc w:val="both"/>
        <w:rPr>
          <w:rFonts w:ascii="Arial" w:eastAsia="Calibri" w:hAnsi="Arial" w:cs="Arial"/>
          <w:bCs/>
          <w:sz w:val="24"/>
          <w:szCs w:val="24"/>
        </w:rPr>
      </w:pPr>
      <w:r w:rsidRPr="00C35916">
        <w:rPr>
          <w:rFonts w:ascii="Arial" w:eastAsia="Calibri" w:hAnsi="Arial" w:cs="Arial"/>
          <w:b/>
          <w:sz w:val="24"/>
          <w:szCs w:val="24"/>
        </w:rPr>
        <w:t xml:space="preserve">EWOUD FREDERICK BOTES                                                        </w:t>
      </w:r>
      <w:r w:rsidRPr="00C35916">
        <w:rPr>
          <w:rFonts w:ascii="Arial" w:eastAsia="Calibri" w:hAnsi="Arial" w:cs="Arial"/>
          <w:bCs/>
          <w:sz w:val="24"/>
          <w:szCs w:val="24"/>
        </w:rPr>
        <w:t xml:space="preserve">Respondent/Defendant </w:t>
      </w:r>
      <w:r w:rsidRPr="00C35916">
        <w:rPr>
          <w:rFonts w:ascii="Arial" w:eastAsia="Calibri" w:hAnsi="Arial" w:cs="Arial"/>
          <w:sz w:val="24"/>
          <w:szCs w:val="24"/>
        </w:rPr>
        <w:t xml:space="preserve"> </w:t>
      </w:r>
    </w:p>
    <w:p w14:paraId="6AFE298F" w14:textId="55FDB62D" w:rsidR="00A024D8" w:rsidRPr="00C35916" w:rsidRDefault="00A024D8" w:rsidP="00A024D8">
      <w:pPr>
        <w:spacing w:after="0" w:line="480" w:lineRule="auto"/>
        <w:jc w:val="both"/>
        <w:rPr>
          <w:rFonts w:ascii="Arial" w:eastAsia="Calibri" w:hAnsi="Arial" w:cs="Arial"/>
          <w:b/>
          <w:bCs/>
          <w:sz w:val="24"/>
          <w:szCs w:val="24"/>
        </w:rPr>
      </w:pPr>
      <w:r w:rsidRPr="00C35916">
        <w:rPr>
          <w:rFonts w:ascii="Arial" w:eastAsia="Calibri" w:hAnsi="Arial" w:cs="Arial"/>
          <w:b/>
          <w:bCs/>
          <w:sz w:val="24"/>
          <w:szCs w:val="24"/>
        </w:rPr>
        <w:t xml:space="preserve">(IDENTITY NUMBER: </w:t>
      </w:r>
      <w:r w:rsidR="00A93C40">
        <w:rPr>
          <w:rFonts w:ascii="Arial" w:eastAsia="Calibri" w:hAnsi="Arial" w:cs="Arial"/>
          <w:b/>
          <w:bCs/>
          <w:sz w:val="24"/>
          <w:szCs w:val="24"/>
        </w:rPr>
        <w:t>[…]</w:t>
      </w:r>
      <w:r w:rsidRPr="00C35916">
        <w:rPr>
          <w:rFonts w:ascii="Arial" w:eastAsia="Calibri" w:hAnsi="Arial" w:cs="Arial"/>
          <w:b/>
          <w:bCs/>
          <w:sz w:val="24"/>
          <w:szCs w:val="24"/>
        </w:rPr>
        <w:t>)</w:t>
      </w:r>
    </w:p>
    <w:p w14:paraId="6D1B99C1" w14:textId="77777777" w:rsidR="00F0781E" w:rsidRDefault="00F0781E" w:rsidP="00F0781E">
      <w:pPr>
        <w:suppressAutoHyphens/>
        <w:spacing w:after="0" w:line="240" w:lineRule="auto"/>
        <w:rPr>
          <w:rFonts w:ascii="Arial" w:eastAsia="Times New Roman" w:hAnsi="Arial" w:cs="Arial"/>
          <w:b/>
          <w:caps/>
          <w:sz w:val="24"/>
          <w:szCs w:val="24"/>
          <w:u w:val="single"/>
          <w:lang w:val="en-GB" w:eastAsia="en-GB"/>
        </w:rPr>
      </w:pPr>
    </w:p>
    <w:p w14:paraId="76D24DA5" w14:textId="77777777" w:rsidR="00A024D8" w:rsidRPr="00F0781E" w:rsidRDefault="00A024D8" w:rsidP="00F0781E">
      <w:pPr>
        <w:suppressAutoHyphens/>
        <w:spacing w:after="0" w:line="240" w:lineRule="auto"/>
        <w:rPr>
          <w:rFonts w:ascii="Arial" w:eastAsia="Times New Roman" w:hAnsi="Arial" w:cs="Arial"/>
          <w:sz w:val="24"/>
          <w:szCs w:val="24"/>
          <w:lang w:val="en-GB" w:eastAsia="en-GB"/>
        </w:rPr>
      </w:pPr>
    </w:p>
    <w:p w14:paraId="56E68450" w14:textId="77777777" w:rsidR="00F0781E" w:rsidRPr="00F0781E" w:rsidRDefault="00C41747" w:rsidP="00C41747">
      <w:pPr>
        <w:pBdr>
          <w:top w:val="single" w:sz="4" w:space="18" w:color="auto"/>
          <w:bottom w:val="single" w:sz="4" w:space="18" w:color="auto"/>
        </w:pBdr>
        <w:suppressAutoHyphens/>
        <w:spacing w:after="24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r w:rsidR="00F0781E" w:rsidRPr="00F0781E">
        <w:rPr>
          <w:rFonts w:ascii="Arial" w:eastAsia="Times New Roman" w:hAnsi="Arial" w:cs="Arial"/>
          <w:b/>
          <w:sz w:val="24"/>
          <w:szCs w:val="24"/>
          <w:lang w:val="en-GB" w:eastAsia="en-GB"/>
        </w:rPr>
        <w:t xml:space="preserve">JUDGMENT </w:t>
      </w:r>
    </w:p>
    <w:p w14:paraId="646ECCFF" w14:textId="137CC6CF" w:rsidR="002C5C47" w:rsidRDefault="002C5C47" w:rsidP="004F63EB">
      <w:pPr>
        <w:keepNext/>
        <w:suppressAutoHyphens/>
        <w:spacing w:after="120" w:line="360" w:lineRule="auto"/>
        <w:jc w:val="both"/>
        <w:rPr>
          <w:rFonts w:ascii="Arial" w:hAnsi="Arial" w:cs="Arial"/>
          <w:b/>
          <w:sz w:val="24"/>
          <w:szCs w:val="24"/>
          <w:u w:val="single"/>
        </w:rPr>
      </w:pPr>
    </w:p>
    <w:p w14:paraId="0713D111" w14:textId="2E2051EB" w:rsidR="004F63EB" w:rsidRDefault="005715CB" w:rsidP="004F63EB">
      <w:pPr>
        <w:keepNext/>
        <w:suppressAutoHyphens/>
        <w:spacing w:after="120" w:line="360" w:lineRule="auto"/>
        <w:jc w:val="both"/>
        <w:rPr>
          <w:rFonts w:ascii="Arial" w:hAnsi="Arial" w:cs="Arial"/>
          <w:b/>
          <w:sz w:val="24"/>
          <w:szCs w:val="24"/>
          <w:u w:val="single"/>
        </w:rPr>
      </w:pPr>
      <w:r>
        <w:rPr>
          <w:rFonts w:ascii="Arial" w:hAnsi="Arial" w:cs="Arial"/>
          <w:b/>
          <w:sz w:val="24"/>
          <w:szCs w:val="24"/>
          <w:u w:val="single"/>
        </w:rPr>
        <w:t xml:space="preserve">ASL </w:t>
      </w:r>
      <w:r w:rsidR="004F63EB">
        <w:rPr>
          <w:rFonts w:ascii="Arial" w:hAnsi="Arial" w:cs="Arial"/>
          <w:b/>
          <w:sz w:val="24"/>
          <w:szCs w:val="24"/>
          <w:u w:val="single"/>
        </w:rPr>
        <w:t xml:space="preserve">VAN WYK AJ </w:t>
      </w:r>
    </w:p>
    <w:p w14:paraId="6A9208B3" w14:textId="77777777" w:rsidR="004F63EB" w:rsidRDefault="004F63EB" w:rsidP="004F63EB">
      <w:pPr>
        <w:keepNext/>
        <w:suppressAutoHyphens/>
        <w:spacing w:after="120" w:line="360" w:lineRule="auto"/>
        <w:jc w:val="both"/>
        <w:rPr>
          <w:rFonts w:ascii="Arial" w:hAnsi="Arial" w:cs="Arial"/>
          <w:b/>
          <w:sz w:val="24"/>
          <w:szCs w:val="24"/>
          <w:u w:val="single"/>
        </w:rPr>
      </w:pPr>
    </w:p>
    <w:p w14:paraId="569D9609" w14:textId="768EC1BE" w:rsidR="004F63EB" w:rsidRDefault="004F63EB" w:rsidP="00F47987">
      <w:pPr>
        <w:keepNext/>
        <w:suppressAutoHyphens/>
        <w:spacing w:after="120" w:line="480" w:lineRule="auto"/>
        <w:ind w:left="567" w:hanging="567"/>
        <w:jc w:val="both"/>
        <w:rPr>
          <w:rFonts w:ascii="Arial" w:hAnsi="Arial" w:cs="Arial"/>
          <w:bCs/>
          <w:sz w:val="24"/>
          <w:szCs w:val="24"/>
        </w:rPr>
      </w:pPr>
      <w:r w:rsidRPr="004F63EB">
        <w:rPr>
          <w:rFonts w:ascii="Arial" w:hAnsi="Arial" w:cs="Arial"/>
          <w:bCs/>
          <w:sz w:val="24"/>
          <w:szCs w:val="24"/>
        </w:rPr>
        <w:t>[1]</w:t>
      </w:r>
      <w:r>
        <w:rPr>
          <w:rFonts w:ascii="Arial" w:hAnsi="Arial" w:cs="Arial"/>
          <w:bCs/>
          <w:sz w:val="24"/>
          <w:szCs w:val="24"/>
        </w:rPr>
        <w:t xml:space="preserve">    This is an application for summary judgment in terms of Rule 32 of the Uniform Rules of Court. The relief sought by the Plaintiff is as follows: </w:t>
      </w:r>
    </w:p>
    <w:p w14:paraId="74BCDA42" w14:textId="77777777" w:rsidR="004F63EB" w:rsidRDefault="004F63EB" w:rsidP="00F47987">
      <w:pPr>
        <w:keepNext/>
        <w:suppressAutoHyphens/>
        <w:spacing w:after="120" w:line="480" w:lineRule="auto"/>
        <w:ind w:left="567" w:hanging="567"/>
        <w:jc w:val="both"/>
        <w:rPr>
          <w:rFonts w:ascii="Arial" w:hAnsi="Arial" w:cs="Arial"/>
          <w:bCs/>
          <w:sz w:val="24"/>
          <w:szCs w:val="24"/>
        </w:rPr>
      </w:pPr>
    </w:p>
    <w:p w14:paraId="1A4582B7" w14:textId="61659B45" w:rsidR="004F63EB"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4F63EB" w:rsidRPr="0043319A">
        <w:rPr>
          <w:rFonts w:ascii="Arial" w:hAnsi="Arial" w:cs="Arial"/>
          <w:bCs/>
          <w:sz w:val="24"/>
          <w:szCs w:val="24"/>
        </w:rPr>
        <w:t xml:space="preserve">Payment in the amount of R </w:t>
      </w:r>
      <w:bookmarkStart w:id="1" w:name="_Hlk158740277"/>
      <w:r w:rsidR="004F63EB" w:rsidRPr="0043319A">
        <w:rPr>
          <w:rFonts w:ascii="Arial" w:hAnsi="Arial" w:cs="Arial"/>
          <w:bCs/>
          <w:sz w:val="24"/>
          <w:szCs w:val="24"/>
        </w:rPr>
        <w:t>1 606 163.34 (One Million Six Hundred and Six Thousand One Hundred and Sixty-Three Rans and Thirty-Four Cents)</w:t>
      </w:r>
      <w:bookmarkEnd w:id="1"/>
      <w:r w:rsidR="00D820E8" w:rsidRPr="0043319A">
        <w:rPr>
          <w:rFonts w:ascii="Arial" w:hAnsi="Arial" w:cs="Arial"/>
          <w:bCs/>
          <w:sz w:val="24"/>
          <w:szCs w:val="24"/>
        </w:rPr>
        <w:t>.</w:t>
      </w:r>
    </w:p>
    <w:p w14:paraId="11818AF7" w14:textId="7FA93AE6" w:rsidR="004F63EB" w:rsidRPr="004F63EB" w:rsidRDefault="004F63EB" w:rsidP="00F47987">
      <w:pPr>
        <w:pStyle w:val="ListParagraph"/>
        <w:keepNext/>
        <w:suppressAutoHyphens/>
        <w:spacing w:after="120" w:line="480" w:lineRule="auto"/>
        <w:ind w:left="1005"/>
        <w:jc w:val="both"/>
        <w:rPr>
          <w:rFonts w:ascii="Arial" w:hAnsi="Arial" w:cs="Arial"/>
          <w:bCs/>
          <w:sz w:val="24"/>
          <w:szCs w:val="24"/>
        </w:rPr>
      </w:pPr>
      <w:r w:rsidRPr="004F63EB">
        <w:rPr>
          <w:rFonts w:ascii="Arial" w:hAnsi="Arial" w:cs="Arial"/>
          <w:bCs/>
          <w:sz w:val="24"/>
          <w:szCs w:val="24"/>
        </w:rPr>
        <w:t xml:space="preserve"> </w:t>
      </w:r>
    </w:p>
    <w:p w14:paraId="05D2659D" w14:textId="7D9360AE" w:rsidR="004F63EB"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4F63EB" w:rsidRPr="0043319A">
        <w:rPr>
          <w:rFonts w:ascii="Arial" w:hAnsi="Arial" w:cs="Arial"/>
          <w:bCs/>
          <w:sz w:val="24"/>
          <w:szCs w:val="24"/>
        </w:rPr>
        <w:t xml:space="preserve"> Interest on the sum of R 1 606 163.34 (One Million Six Hundred and Six Thousand One Hundred and Sixty-Three Rans and Thirty-Four Cents</w:t>
      </w:r>
      <w:r w:rsidR="00F47987" w:rsidRPr="0043319A">
        <w:rPr>
          <w:rFonts w:ascii="Arial" w:hAnsi="Arial" w:cs="Arial"/>
          <w:bCs/>
          <w:sz w:val="24"/>
          <w:szCs w:val="24"/>
        </w:rPr>
        <w:t xml:space="preserve">) calculated at the rate of 10.45% per annum from 8 November 2019 to date of payment, both dates inclusive. </w:t>
      </w:r>
    </w:p>
    <w:p w14:paraId="4BB8DDDF" w14:textId="77777777" w:rsidR="00F47987" w:rsidRPr="00F47987" w:rsidRDefault="00F47987" w:rsidP="00F47987">
      <w:pPr>
        <w:pStyle w:val="ListParagraph"/>
        <w:spacing w:line="480" w:lineRule="auto"/>
        <w:rPr>
          <w:rFonts w:ascii="Arial" w:hAnsi="Arial" w:cs="Arial"/>
          <w:bCs/>
          <w:sz w:val="24"/>
          <w:szCs w:val="24"/>
        </w:rPr>
      </w:pPr>
    </w:p>
    <w:p w14:paraId="71FB2B4B" w14:textId="73777CA8" w:rsidR="00F47987"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F47987" w:rsidRPr="0043319A">
        <w:rPr>
          <w:rFonts w:ascii="Arial" w:hAnsi="Arial" w:cs="Arial"/>
          <w:bCs/>
          <w:sz w:val="24"/>
          <w:szCs w:val="24"/>
        </w:rPr>
        <w:t xml:space="preserve">An </w:t>
      </w:r>
      <w:r w:rsidR="00F47987" w:rsidRPr="0043319A">
        <w:rPr>
          <w:rFonts w:ascii="Arial" w:hAnsi="Arial" w:cs="Arial"/>
          <w:bCs/>
          <w:sz w:val="24"/>
          <w:szCs w:val="24"/>
          <w:u w:val="single"/>
        </w:rPr>
        <w:t>order declaring the immovable property</w:t>
      </w:r>
      <w:r w:rsidR="00F47987" w:rsidRPr="0043319A">
        <w:rPr>
          <w:rFonts w:ascii="Arial" w:hAnsi="Arial" w:cs="Arial"/>
          <w:bCs/>
          <w:sz w:val="24"/>
          <w:szCs w:val="24"/>
        </w:rPr>
        <w:t xml:space="preserve"> known as, </w:t>
      </w:r>
      <w:bookmarkStart w:id="2" w:name="_Hlk158726132"/>
      <w:r w:rsidR="00F47987" w:rsidRPr="0043319A">
        <w:rPr>
          <w:rFonts w:ascii="Arial" w:hAnsi="Arial" w:cs="Arial"/>
          <w:b/>
          <w:sz w:val="24"/>
          <w:szCs w:val="24"/>
        </w:rPr>
        <w:t xml:space="preserve">Erf </w:t>
      </w:r>
      <w:r w:rsidR="006A5B78" w:rsidRPr="0043319A">
        <w:rPr>
          <w:rFonts w:ascii="Arial" w:hAnsi="Arial" w:cs="Arial"/>
          <w:b/>
          <w:sz w:val="24"/>
          <w:szCs w:val="24"/>
        </w:rPr>
        <w:t>[...]</w:t>
      </w:r>
      <w:r w:rsidR="00F47987" w:rsidRPr="0043319A">
        <w:rPr>
          <w:rFonts w:ascii="Arial" w:hAnsi="Arial" w:cs="Arial"/>
          <w:b/>
          <w:sz w:val="24"/>
          <w:szCs w:val="24"/>
        </w:rPr>
        <w:t xml:space="preserve"> </w:t>
      </w:r>
      <w:r w:rsidR="006A5B78" w:rsidRPr="0043319A">
        <w:rPr>
          <w:rFonts w:ascii="Arial" w:hAnsi="Arial" w:cs="Arial"/>
          <w:b/>
          <w:sz w:val="24"/>
          <w:szCs w:val="24"/>
        </w:rPr>
        <w:t>H[...]</w:t>
      </w:r>
      <w:r w:rsidR="00F47987" w:rsidRPr="0043319A">
        <w:rPr>
          <w:rFonts w:ascii="Arial" w:hAnsi="Arial" w:cs="Arial"/>
          <w:b/>
          <w:sz w:val="24"/>
          <w:szCs w:val="24"/>
        </w:rPr>
        <w:t xml:space="preserve">, in the Municipality and District of George, Province of Western Cape, measuring 4,2686 (Four comma Two Six Eight) Hectares held by deed of Transfer Number T72727/2016  - subject to the conditions contained </w:t>
      </w:r>
      <w:bookmarkEnd w:id="2"/>
      <w:r w:rsidR="00F47987" w:rsidRPr="0043319A">
        <w:rPr>
          <w:rFonts w:ascii="Arial" w:hAnsi="Arial" w:cs="Arial"/>
          <w:b/>
          <w:sz w:val="24"/>
          <w:szCs w:val="24"/>
        </w:rPr>
        <w:lastRenderedPageBreak/>
        <w:t>therein</w:t>
      </w:r>
      <w:r w:rsidR="00F47987" w:rsidRPr="0043319A">
        <w:rPr>
          <w:rFonts w:ascii="Arial" w:hAnsi="Arial" w:cs="Arial"/>
          <w:bCs/>
          <w:sz w:val="24"/>
          <w:szCs w:val="24"/>
        </w:rPr>
        <w:t xml:space="preserve">-, </w:t>
      </w:r>
      <w:r w:rsidR="00F47987" w:rsidRPr="0043319A">
        <w:rPr>
          <w:rFonts w:ascii="Arial" w:hAnsi="Arial" w:cs="Arial"/>
          <w:bCs/>
          <w:sz w:val="24"/>
          <w:szCs w:val="24"/>
          <w:u w:val="single"/>
        </w:rPr>
        <w:t>specially executable</w:t>
      </w:r>
      <w:r w:rsidR="00F47987" w:rsidRPr="0043319A">
        <w:rPr>
          <w:rFonts w:ascii="Arial" w:hAnsi="Arial" w:cs="Arial"/>
          <w:bCs/>
          <w:sz w:val="24"/>
          <w:szCs w:val="24"/>
        </w:rPr>
        <w:t xml:space="preserve"> in terms of Uniform Rule 46A(8)(d), which immovable property is to be sold in execution by the Sheriff with a reserve price. </w:t>
      </w:r>
    </w:p>
    <w:p w14:paraId="3FADF086" w14:textId="77777777" w:rsidR="00F47987" w:rsidRPr="00F47987" w:rsidRDefault="00F47987" w:rsidP="00F47987">
      <w:pPr>
        <w:pStyle w:val="ListParagraph"/>
        <w:rPr>
          <w:rFonts w:ascii="Arial" w:hAnsi="Arial" w:cs="Arial"/>
          <w:bCs/>
          <w:sz w:val="24"/>
          <w:szCs w:val="24"/>
        </w:rPr>
      </w:pPr>
    </w:p>
    <w:p w14:paraId="3963AB43" w14:textId="45F5A938" w:rsidR="00F47987"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F47987" w:rsidRPr="0043319A">
        <w:rPr>
          <w:rFonts w:ascii="Arial" w:hAnsi="Arial" w:cs="Arial"/>
          <w:bCs/>
          <w:sz w:val="24"/>
          <w:szCs w:val="24"/>
        </w:rPr>
        <w:t xml:space="preserve">That the immovable property known as </w:t>
      </w:r>
      <w:r w:rsidR="00F47987" w:rsidRPr="0043319A">
        <w:rPr>
          <w:rFonts w:ascii="Arial" w:hAnsi="Arial" w:cs="Arial"/>
          <w:b/>
          <w:sz w:val="24"/>
          <w:szCs w:val="24"/>
        </w:rPr>
        <w:t xml:space="preserve">Erf </w:t>
      </w:r>
      <w:r w:rsidR="006A5B78" w:rsidRPr="0043319A">
        <w:rPr>
          <w:rFonts w:ascii="Arial" w:hAnsi="Arial" w:cs="Arial"/>
          <w:b/>
          <w:sz w:val="24"/>
          <w:szCs w:val="24"/>
        </w:rPr>
        <w:t>[...]</w:t>
      </w:r>
      <w:r w:rsidR="00F47987" w:rsidRPr="0043319A">
        <w:rPr>
          <w:rFonts w:ascii="Arial" w:hAnsi="Arial" w:cs="Arial"/>
          <w:b/>
          <w:sz w:val="24"/>
          <w:szCs w:val="24"/>
        </w:rPr>
        <w:t xml:space="preserve"> </w:t>
      </w:r>
      <w:r w:rsidR="006A5B78" w:rsidRPr="0043319A">
        <w:rPr>
          <w:rFonts w:ascii="Arial" w:hAnsi="Arial" w:cs="Arial"/>
          <w:b/>
          <w:sz w:val="24"/>
          <w:szCs w:val="24"/>
        </w:rPr>
        <w:t>H[...]</w:t>
      </w:r>
      <w:r w:rsidR="00F47987" w:rsidRPr="0043319A">
        <w:rPr>
          <w:rFonts w:ascii="Arial" w:hAnsi="Arial" w:cs="Arial"/>
          <w:b/>
          <w:sz w:val="24"/>
          <w:szCs w:val="24"/>
        </w:rPr>
        <w:t xml:space="preserve">, in the Municipality and District of George, Province of Western Cape, measuring 4,2686 (Four comma Two Six Eight) Hectares held by deed of Transfer Number T72727/2016  - subject to the conditions contained therein, </w:t>
      </w:r>
      <w:r w:rsidR="00F47987" w:rsidRPr="0043319A">
        <w:rPr>
          <w:rFonts w:ascii="Arial" w:hAnsi="Arial" w:cs="Arial"/>
          <w:bCs/>
          <w:sz w:val="24"/>
          <w:szCs w:val="24"/>
        </w:rPr>
        <w:t xml:space="preserve">be declared specially executable in terms of Uniform Rule 46A(8)(d) read with Uniform Rule 46(A)(8)(e) and that reserve price be and is hereby set by this Court </w:t>
      </w:r>
      <w:r w:rsidR="001F46A4" w:rsidRPr="0043319A">
        <w:rPr>
          <w:rFonts w:ascii="Arial" w:hAnsi="Arial" w:cs="Arial"/>
          <w:bCs/>
          <w:sz w:val="24"/>
          <w:szCs w:val="24"/>
        </w:rPr>
        <w:t xml:space="preserve">at R 1 498 200-00. </w:t>
      </w:r>
    </w:p>
    <w:p w14:paraId="3167F56A" w14:textId="77777777" w:rsidR="005715CB" w:rsidRPr="005715CB" w:rsidRDefault="005715CB" w:rsidP="005715CB">
      <w:pPr>
        <w:pStyle w:val="ListParagraph"/>
        <w:rPr>
          <w:rFonts w:ascii="Arial" w:hAnsi="Arial" w:cs="Arial"/>
          <w:bCs/>
          <w:sz w:val="24"/>
          <w:szCs w:val="24"/>
        </w:rPr>
      </w:pPr>
    </w:p>
    <w:p w14:paraId="1B80A5DE" w14:textId="77777777" w:rsidR="005715CB" w:rsidRDefault="005715CB" w:rsidP="005715CB">
      <w:pPr>
        <w:pStyle w:val="ListParagraph"/>
        <w:keepNext/>
        <w:suppressAutoHyphens/>
        <w:spacing w:after="120" w:line="480" w:lineRule="auto"/>
        <w:ind w:left="1134"/>
        <w:jc w:val="both"/>
        <w:rPr>
          <w:rFonts w:ascii="Arial" w:hAnsi="Arial" w:cs="Arial"/>
          <w:bCs/>
          <w:sz w:val="24"/>
          <w:szCs w:val="24"/>
        </w:rPr>
      </w:pPr>
    </w:p>
    <w:p w14:paraId="69C48D32" w14:textId="77777777" w:rsidR="001F46A4" w:rsidRPr="001F46A4" w:rsidRDefault="001F46A4" w:rsidP="001F46A4">
      <w:pPr>
        <w:pStyle w:val="ListParagraph"/>
        <w:rPr>
          <w:rFonts w:ascii="Arial" w:hAnsi="Arial" w:cs="Arial"/>
          <w:bCs/>
          <w:sz w:val="24"/>
          <w:szCs w:val="24"/>
        </w:rPr>
      </w:pPr>
    </w:p>
    <w:p w14:paraId="14DC7D6D" w14:textId="55E89695" w:rsidR="001F46A4"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1F46A4" w:rsidRPr="0043319A">
        <w:rPr>
          <w:rFonts w:ascii="Arial" w:hAnsi="Arial" w:cs="Arial"/>
          <w:bCs/>
          <w:sz w:val="24"/>
          <w:szCs w:val="24"/>
        </w:rPr>
        <w:t xml:space="preserve">That the Registrar is authorised to issue a writ of execution against the immovable property known as </w:t>
      </w:r>
      <w:r w:rsidR="001F46A4" w:rsidRPr="0043319A">
        <w:rPr>
          <w:rFonts w:ascii="Arial" w:hAnsi="Arial" w:cs="Arial"/>
          <w:b/>
          <w:sz w:val="24"/>
          <w:szCs w:val="24"/>
        </w:rPr>
        <w:t xml:space="preserve">Erf </w:t>
      </w:r>
      <w:r w:rsidR="006A5B78" w:rsidRPr="0043319A">
        <w:rPr>
          <w:rFonts w:ascii="Arial" w:hAnsi="Arial" w:cs="Arial"/>
          <w:b/>
          <w:sz w:val="24"/>
          <w:szCs w:val="24"/>
        </w:rPr>
        <w:t>[...]</w:t>
      </w:r>
      <w:r w:rsidR="001F46A4" w:rsidRPr="0043319A">
        <w:rPr>
          <w:rFonts w:ascii="Arial" w:hAnsi="Arial" w:cs="Arial"/>
          <w:b/>
          <w:sz w:val="24"/>
          <w:szCs w:val="24"/>
        </w:rPr>
        <w:t xml:space="preserve"> </w:t>
      </w:r>
      <w:r w:rsidR="006A5B78" w:rsidRPr="0043319A">
        <w:rPr>
          <w:rFonts w:ascii="Arial" w:hAnsi="Arial" w:cs="Arial"/>
          <w:b/>
          <w:sz w:val="24"/>
          <w:szCs w:val="24"/>
        </w:rPr>
        <w:t>H[...]</w:t>
      </w:r>
      <w:r w:rsidR="001F46A4" w:rsidRPr="0043319A">
        <w:rPr>
          <w:rFonts w:ascii="Arial" w:hAnsi="Arial" w:cs="Arial"/>
          <w:b/>
          <w:sz w:val="24"/>
          <w:szCs w:val="24"/>
        </w:rPr>
        <w:t xml:space="preserve">, in the Municipality and District of George, Province of Western Cape, measuring 4,2686 (Four comma Two Six Eight) Hectares held by deed of Transfer Number T72727/2016  - subject to the conditions contained therein, </w:t>
      </w:r>
      <w:r w:rsidR="001F46A4" w:rsidRPr="0043319A">
        <w:rPr>
          <w:rFonts w:ascii="Arial" w:hAnsi="Arial" w:cs="Arial"/>
          <w:bCs/>
          <w:sz w:val="24"/>
          <w:szCs w:val="24"/>
        </w:rPr>
        <w:t>in terms of Uniform Rule 46(A)(1)(a)(ii) read with Uniform Rule 46A(2)(c)</w:t>
      </w:r>
      <w:r w:rsidR="008416AC" w:rsidRPr="0043319A">
        <w:rPr>
          <w:rFonts w:ascii="Arial" w:hAnsi="Arial" w:cs="Arial"/>
          <w:bCs/>
          <w:sz w:val="24"/>
          <w:szCs w:val="24"/>
        </w:rPr>
        <w:t>.</w:t>
      </w:r>
    </w:p>
    <w:p w14:paraId="67D78171" w14:textId="77777777" w:rsidR="008416AC" w:rsidRDefault="008416AC" w:rsidP="008416AC">
      <w:pPr>
        <w:pStyle w:val="ListParagraph"/>
        <w:keepNext/>
        <w:suppressAutoHyphens/>
        <w:spacing w:after="120" w:line="480" w:lineRule="auto"/>
        <w:ind w:left="1134"/>
        <w:jc w:val="both"/>
        <w:rPr>
          <w:rFonts w:ascii="Arial" w:hAnsi="Arial" w:cs="Arial"/>
          <w:bCs/>
          <w:sz w:val="24"/>
          <w:szCs w:val="24"/>
        </w:rPr>
      </w:pPr>
    </w:p>
    <w:p w14:paraId="04ED8B12" w14:textId="77777777" w:rsidR="001F46A4" w:rsidRPr="001F46A4" w:rsidRDefault="001F46A4" w:rsidP="001F46A4">
      <w:pPr>
        <w:pStyle w:val="ListParagraph"/>
        <w:rPr>
          <w:rFonts w:ascii="Arial" w:hAnsi="Arial" w:cs="Arial"/>
          <w:bCs/>
          <w:sz w:val="24"/>
          <w:szCs w:val="24"/>
        </w:rPr>
      </w:pPr>
    </w:p>
    <w:p w14:paraId="6342636F" w14:textId="17B6AC8A" w:rsidR="001F46A4" w:rsidRPr="0043319A" w:rsidRDefault="0043319A" w:rsidP="0043319A">
      <w:pPr>
        <w:keepNext/>
        <w:suppressAutoHyphens/>
        <w:spacing w:after="120" w:line="480" w:lineRule="auto"/>
        <w:ind w:left="1134" w:hanging="534"/>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1F46A4" w:rsidRPr="0043319A">
        <w:rPr>
          <w:rFonts w:ascii="Arial" w:hAnsi="Arial" w:cs="Arial"/>
          <w:bCs/>
          <w:sz w:val="24"/>
          <w:szCs w:val="24"/>
        </w:rPr>
        <w:t xml:space="preserve">Costs of suit on an attorney and client scale. </w:t>
      </w:r>
    </w:p>
    <w:p w14:paraId="460760A0" w14:textId="77777777" w:rsidR="008416AC" w:rsidRDefault="008416AC" w:rsidP="008416AC">
      <w:pPr>
        <w:pStyle w:val="ListParagraph"/>
        <w:keepNext/>
        <w:suppressAutoHyphens/>
        <w:spacing w:after="120" w:line="480" w:lineRule="auto"/>
        <w:ind w:left="1134"/>
        <w:jc w:val="both"/>
        <w:rPr>
          <w:rFonts w:ascii="Arial" w:hAnsi="Arial" w:cs="Arial"/>
          <w:bCs/>
          <w:sz w:val="24"/>
          <w:szCs w:val="24"/>
        </w:rPr>
      </w:pPr>
    </w:p>
    <w:p w14:paraId="4A22A117" w14:textId="77777777" w:rsidR="001F46A4" w:rsidRPr="001F46A4" w:rsidRDefault="001F46A4" w:rsidP="001F46A4">
      <w:pPr>
        <w:pStyle w:val="ListParagraph"/>
        <w:rPr>
          <w:rFonts w:ascii="Arial" w:hAnsi="Arial" w:cs="Arial"/>
          <w:bCs/>
          <w:sz w:val="24"/>
          <w:szCs w:val="24"/>
        </w:rPr>
      </w:pPr>
    </w:p>
    <w:p w14:paraId="3E3F514D" w14:textId="6685D207" w:rsidR="00A20BE7" w:rsidRDefault="001F46A4" w:rsidP="00A20BE7">
      <w:pPr>
        <w:spacing w:line="480" w:lineRule="auto"/>
        <w:ind w:left="709" w:hanging="709"/>
        <w:jc w:val="both"/>
        <w:rPr>
          <w:rFonts w:ascii="Arial" w:eastAsia="Times New Roman" w:hAnsi="Arial" w:cs="Arial"/>
          <w:sz w:val="24"/>
          <w:szCs w:val="24"/>
          <w:lang w:val="en-GB" w:eastAsia="en-GB"/>
        </w:rPr>
      </w:pPr>
      <w:r w:rsidRPr="00A20BE7">
        <w:rPr>
          <w:rFonts w:ascii="Arial" w:hAnsi="Arial" w:cs="Arial"/>
          <w:bCs/>
          <w:sz w:val="24"/>
          <w:szCs w:val="24"/>
        </w:rPr>
        <w:lastRenderedPageBreak/>
        <w:t xml:space="preserve">[2]     </w:t>
      </w:r>
      <w:r w:rsidR="00A20BE7" w:rsidRPr="00A20BE7">
        <w:rPr>
          <w:rFonts w:ascii="Arial" w:eastAsia="Times New Roman" w:hAnsi="Arial" w:cs="Arial"/>
          <w:sz w:val="24"/>
          <w:szCs w:val="24"/>
          <w:lang w:val="en-GB" w:eastAsia="en-GB"/>
        </w:rPr>
        <w:t xml:space="preserve">The </w:t>
      </w:r>
      <w:r w:rsidR="00A20BE7">
        <w:rPr>
          <w:rFonts w:ascii="Arial" w:eastAsia="Times New Roman" w:hAnsi="Arial" w:cs="Arial"/>
          <w:sz w:val="24"/>
          <w:szCs w:val="24"/>
          <w:lang w:val="en-GB" w:eastAsia="en-GB"/>
        </w:rPr>
        <w:t>Plaintiff</w:t>
      </w:r>
      <w:r w:rsidR="00A20BE7" w:rsidRPr="00A20BE7">
        <w:rPr>
          <w:rFonts w:ascii="Arial" w:eastAsia="Times New Roman" w:hAnsi="Arial" w:cs="Arial"/>
          <w:sz w:val="24"/>
          <w:szCs w:val="24"/>
          <w:lang w:val="en-GB" w:eastAsia="en-GB"/>
        </w:rPr>
        <w:t xml:space="preserve"> pursues a securitized claim, relying on the provisions of a written Indemnity Agreement</w:t>
      </w:r>
      <w:r w:rsidR="00A20BE7">
        <w:rPr>
          <w:rFonts w:ascii="Arial" w:eastAsia="Times New Roman" w:hAnsi="Arial" w:cs="Arial"/>
          <w:sz w:val="24"/>
          <w:szCs w:val="24"/>
          <w:lang w:val="en-GB" w:eastAsia="en-GB"/>
        </w:rPr>
        <w:t xml:space="preserve"> </w:t>
      </w:r>
      <w:r w:rsidR="00A20BE7" w:rsidRPr="00A20BE7">
        <w:rPr>
          <w:rFonts w:ascii="Arial" w:eastAsia="Times New Roman" w:hAnsi="Arial" w:cs="Arial"/>
          <w:sz w:val="24"/>
          <w:szCs w:val="24"/>
          <w:lang w:val="en-GB" w:eastAsia="en-GB"/>
        </w:rPr>
        <w:t xml:space="preserve">read with the provisions of a Mortgage Bond granted in its favour by the </w:t>
      </w:r>
      <w:r w:rsidR="00A20BE7">
        <w:rPr>
          <w:rFonts w:ascii="Arial" w:eastAsia="Times New Roman" w:hAnsi="Arial" w:cs="Arial"/>
          <w:sz w:val="24"/>
          <w:szCs w:val="24"/>
          <w:lang w:val="en-GB" w:eastAsia="en-GB"/>
        </w:rPr>
        <w:t>Defendant</w:t>
      </w:r>
      <w:r w:rsidR="00A20BE7" w:rsidRPr="00A20BE7">
        <w:rPr>
          <w:rFonts w:ascii="Arial" w:eastAsia="Times New Roman" w:hAnsi="Arial" w:cs="Arial"/>
          <w:sz w:val="24"/>
          <w:szCs w:val="24"/>
          <w:lang w:val="en-GB" w:eastAsia="en-GB"/>
        </w:rPr>
        <w:t xml:space="preserve"> which agreements form</w:t>
      </w:r>
      <w:r w:rsidR="00A20BE7">
        <w:rPr>
          <w:rFonts w:ascii="Arial" w:eastAsia="Times New Roman" w:hAnsi="Arial" w:cs="Arial"/>
          <w:sz w:val="24"/>
          <w:szCs w:val="24"/>
          <w:lang w:val="en-GB" w:eastAsia="en-GB"/>
        </w:rPr>
        <w:t>s</w:t>
      </w:r>
      <w:r w:rsidR="00A20BE7" w:rsidRPr="00A20BE7">
        <w:rPr>
          <w:rFonts w:ascii="Arial" w:eastAsia="Times New Roman" w:hAnsi="Arial" w:cs="Arial"/>
          <w:sz w:val="24"/>
          <w:szCs w:val="24"/>
          <w:lang w:val="en-GB" w:eastAsia="en-GB"/>
        </w:rPr>
        <w:t xml:space="preserve"> part of a suite of agreements between the </w:t>
      </w:r>
      <w:r w:rsidR="00A20BE7">
        <w:rPr>
          <w:rFonts w:ascii="Arial" w:eastAsia="Times New Roman" w:hAnsi="Arial" w:cs="Arial"/>
          <w:sz w:val="24"/>
          <w:szCs w:val="24"/>
          <w:lang w:val="en-GB" w:eastAsia="en-GB"/>
        </w:rPr>
        <w:t>Plaintiff</w:t>
      </w:r>
      <w:r w:rsidR="00A20BE7" w:rsidRPr="00A20BE7">
        <w:rPr>
          <w:rFonts w:ascii="Arial" w:eastAsia="Times New Roman" w:hAnsi="Arial" w:cs="Arial"/>
          <w:sz w:val="24"/>
          <w:szCs w:val="24"/>
          <w:lang w:val="en-GB" w:eastAsia="en-GB"/>
        </w:rPr>
        <w:t xml:space="preserve">, </w:t>
      </w:r>
      <w:r w:rsidR="00A20BE7">
        <w:rPr>
          <w:rFonts w:ascii="Arial" w:eastAsia="Times New Roman" w:hAnsi="Arial" w:cs="Arial"/>
          <w:sz w:val="24"/>
          <w:szCs w:val="24"/>
          <w:lang w:val="en-GB" w:eastAsia="en-GB"/>
        </w:rPr>
        <w:t>Defendant</w:t>
      </w:r>
      <w:r w:rsidR="00A20BE7" w:rsidRPr="00A20BE7">
        <w:rPr>
          <w:rFonts w:ascii="Arial" w:eastAsia="Times New Roman" w:hAnsi="Arial" w:cs="Arial"/>
          <w:sz w:val="24"/>
          <w:szCs w:val="24"/>
          <w:lang w:val="en-GB" w:eastAsia="en-GB"/>
        </w:rPr>
        <w:t xml:space="preserve"> and </w:t>
      </w:r>
      <w:bookmarkStart w:id="3" w:name="_Hlk158730233"/>
      <w:r w:rsidR="00A20BE7" w:rsidRPr="00A20BE7">
        <w:rPr>
          <w:rFonts w:ascii="Arial" w:eastAsia="Times New Roman" w:hAnsi="Arial" w:cs="Arial"/>
          <w:sz w:val="24"/>
          <w:szCs w:val="24"/>
          <w:lang w:val="en-GB" w:eastAsia="en-GB"/>
        </w:rPr>
        <w:t>The Standard Bank of South Africa Limited</w:t>
      </w:r>
      <w:bookmarkEnd w:id="3"/>
      <w:r w:rsidR="00A20BE7" w:rsidRPr="00A20BE7">
        <w:rPr>
          <w:rFonts w:ascii="Arial" w:eastAsia="Times New Roman" w:hAnsi="Arial" w:cs="Arial"/>
          <w:sz w:val="24"/>
          <w:szCs w:val="24"/>
          <w:lang w:val="en-GB" w:eastAsia="en-GB"/>
        </w:rPr>
        <w:t xml:space="preserve"> </w:t>
      </w:r>
      <w:r w:rsidR="00A20BE7" w:rsidRPr="00A20BE7">
        <w:rPr>
          <w:rFonts w:ascii="Arial" w:eastAsia="Times New Roman" w:hAnsi="Arial" w:cs="Arial"/>
          <w:b/>
          <w:bCs/>
          <w:sz w:val="24"/>
          <w:szCs w:val="24"/>
          <w:lang w:val="en-GB" w:eastAsia="en-GB"/>
        </w:rPr>
        <w:t>(“Standard Bank/Credit Provider”)</w:t>
      </w:r>
      <w:r w:rsidR="00A20BE7">
        <w:rPr>
          <w:rFonts w:ascii="Arial" w:eastAsia="Times New Roman" w:hAnsi="Arial" w:cs="Arial"/>
          <w:sz w:val="24"/>
          <w:szCs w:val="24"/>
          <w:lang w:val="en-GB" w:eastAsia="en-GB"/>
        </w:rPr>
        <w:t xml:space="preserve">. </w:t>
      </w:r>
    </w:p>
    <w:p w14:paraId="1510EFA3" w14:textId="77777777" w:rsidR="00E32A0F" w:rsidRDefault="00E32A0F" w:rsidP="00E32A0F">
      <w:pPr>
        <w:spacing w:line="480" w:lineRule="auto"/>
        <w:jc w:val="both"/>
        <w:rPr>
          <w:rFonts w:ascii="Arial" w:eastAsia="Times New Roman" w:hAnsi="Arial" w:cs="Arial"/>
          <w:sz w:val="24"/>
          <w:szCs w:val="24"/>
          <w:lang w:val="en-GB" w:eastAsia="en-GB"/>
        </w:rPr>
      </w:pPr>
    </w:p>
    <w:p w14:paraId="7A7E9937" w14:textId="7C3742E7" w:rsidR="00A20BE7" w:rsidRDefault="00A20BE7" w:rsidP="00A20BE7">
      <w:pPr>
        <w:spacing w:line="480" w:lineRule="auto"/>
        <w:ind w:left="709" w:hanging="70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      The summary judgment is resisted by the Defendant on the following</w:t>
      </w:r>
      <w:r w:rsidR="00AF094E">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basis: </w:t>
      </w:r>
    </w:p>
    <w:p w14:paraId="7D20DB4C" w14:textId="77777777" w:rsidR="005715CB" w:rsidRDefault="005715CB" w:rsidP="00A20BE7">
      <w:pPr>
        <w:spacing w:line="480" w:lineRule="auto"/>
        <w:ind w:left="709" w:hanging="709"/>
        <w:jc w:val="both"/>
        <w:rPr>
          <w:rFonts w:ascii="Arial" w:eastAsia="Times New Roman" w:hAnsi="Arial" w:cs="Arial"/>
          <w:sz w:val="24"/>
          <w:szCs w:val="24"/>
          <w:lang w:val="en-GB" w:eastAsia="en-GB"/>
        </w:rPr>
      </w:pPr>
    </w:p>
    <w:p w14:paraId="00903087" w14:textId="2FE36399" w:rsidR="000C0C17" w:rsidRPr="0043319A" w:rsidRDefault="0043319A" w:rsidP="0043319A">
      <w:pPr>
        <w:spacing w:line="480" w:lineRule="auto"/>
        <w:ind w:left="1134" w:hanging="474"/>
        <w:jc w:val="both"/>
        <w:rPr>
          <w:rFonts w:ascii="Arial" w:eastAsia="Times New Roman" w:hAnsi="Arial" w:cs="Arial"/>
          <w:sz w:val="24"/>
          <w:szCs w:val="24"/>
          <w:lang w:val="en-GB" w:eastAsia="en-GB"/>
        </w:rPr>
      </w:pPr>
      <w:r w:rsidRPr="000C0C17">
        <w:rPr>
          <w:rFonts w:ascii="Arial" w:eastAsia="Times New Roman" w:hAnsi="Arial" w:cs="Arial"/>
          <w:sz w:val="24"/>
          <w:szCs w:val="24"/>
          <w:lang w:val="en-GB" w:eastAsia="en-GB"/>
        </w:rPr>
        <w:t>3.1</w:t>
      </w:r>
      <w:r w:rsidRPr="000C0C17">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A20BE7" w:rsidRPr="0043319A">
        <w:rPr>
          <w:rFonts w:ascii="Arial" w:eastAsia="Times New Roman" w:hAnsi="Arial" w:cs="Arial"/>
          <w:i/>
          <w:iCs/>
          <w:sz w:val="24"/>
          <w:szCs w:val="24"/>
          <w:u w:val="single"/>
          <w:lang w:val="en-GB" w:eastAsia="en-GB"/>
        </w:rPr>
        <w:t>first defence</w:t>
      </w:r>
      <w:r w:rsidR="00A20BE7" w:rsidRPr="0043319A">
        <w:rPr>
          <w:rFonts w:ascii="Arial" w:eastAsia="Times New Roman" w:hAnsi="Arial" w:cs="Arial"/>
          <w:sz w:val="24"/>
          <w:szCs w:val="24"/>
          <w:lang w:val="en-GB" w:eastAsia="en-GB"/>
        </w:rPr>
        <w:t xml:space="preserve"> raised by the </w:t>
      </w:r>
      <w:r w:rsidR="00B66D03" w:rsidRPr="0043319A">
        <w:rPr>
          <w:rFonts w:ascii="Arial" w:eastAsia="Times New Roman" w:hAnsi="Arial" w:cs="Arial"/>
          <w:sz w:val="24"/>
          <w:szCs w:val="24"/>
          <w:lang w:val="en-GB" w:eastAsia="en-GB"/>
        </w:rPr>
        <w:t>Defendant</w:t>
      </w:r>
      <w:r w:rsidR="00A20BE7" w:rsidRPr="0043319A">
        <w:rPr>
          <w:rFonts w:ascii="Arial" w:eastAsia="Times New Roman" w:hAnsi="Arial" w:cs="Arial"/>
          <w:sz w:val="24"/>
          <w:szCs w:val="24"/>
          <w:lang w:val="en-GB" w:eastAsia="en-GB"/>
        </w:rPr>
        <w:t xml:space="preserve">, which is in the form of a special plea, consist of three defences, each in the </w:t>
      </w:r>
      <w:r w:rsidR="00A20BE7" w:rsidRPr="0043319A">
        <w:rPr>
          <w:rFonts w:ascii="Arial" w:eastAsia="Times New Roman" w:hAnsi="Arial" w:cs="Arial"/>
          <w:i/>
          <w:iCs/>
          <w:sz w:val="24"/>
          <w:szCs w:val="24"/>
          <w:lang w:val="en-GB" w:eastAsia="en-GB"/>
        </w:rPr>
        <w:t>alternative</w:t>
      </w:r>
      <w:r w:rsidR="00A20BE7" w:rsidRPr="0043319A">
        <w:rPr>
          <w:rFonts w:ascii="Arial" w:eastAsia="Times New Roman" w:hAnsi="Arial" w:cs="Arial"/>
          <w:sz w:val="24"/>
          <w:szCs w:val="24"/>
          <w:lang w:val="en-GB" w:eastAsia="en-GB"/>
        </w:rPr>
        <w:t xml:space="preserve">, in which the </w:t>
      </w:r>
      <w:r w:rsidR="00B66D03" w:rsidRPr="0043319A">
        <w:rPr>
          <w:rFonts w:ascii="Arial" w:eastAsia="Times New Roman" w:hAnsi="Arial" w:cs="Arial"/>
          <w:sz w:val="24"/>
          <w:szCs w:val="24"/>
          <w:lang w:val="en-GB" w:eastAsia="en-GB"/>
        </w:rPr>
        <w:t>Defendant</w:t>
      </w:r>
      <w:r w:rsidR="00A20BE7" w:rsidRPr="0043319A">
        <w:rPr>
          <w:rFonts w:ascii="Arial" w:eastAsia="Times New Roman" w:hAnsi="Arial" w:cs="Arial"/>
          <w:sz w:val="24"/>
          <w:szCs w:val="24"/>
          <w:lang w:val="en-GB" w:eastAsia="en-GB"/>
        </w:rPr>
        <w:t xml:space="preserve"> contends that this action had to be instituted in the Magistrates Court</w:t>
      </w:r>
      <w:r w:rsidR="00B66D03" w:rsidRPr="0043319A">
        <w:rPr>
          <w:rFonts w:ascii="Arial" w:eastAsia="Times New Roman" w:hAnsi="Arial" w:cs="Arial"/>
          <w:sz w:val="24"/>
          <w:szCs w:val="24"/>
          <w:lang w:val="en-GB" w:eastAsia="en-GB"/>
        </w:rPr>
        <w:t xml:space="preserve"> following an express term contained in the mortgage bond</w:t>
      </w:r>
      <w:r w:rsidR="00A20BE7" w:rsidRPr="0043319A">
        <w:rPr>
          <w:rFonts w:ascii="Arial" w:eastAsia="Times New Roman" w:hAnsi="Arial" w:cs="Arial"/>
          <w:i/>
          <w:iCs/>
          <w:sz w:val="24"/>
          <w:szCs w:val="24"/>
          <w:u w:val="single"/>
          <w:lang w:val="en-GB" w:eastAsia="en-GB"/>
        </w:rPr>
        <w:t>;</w:t>
      </w:r>
      <w:r w:rsidR="00B66D03" w:rsidRPr="0043319A">
        <w:rPr>
          <w:rFonts w:ascii="Arial" w:eastAsia="Times New Roman" w:hAnsi="Arial" w:cs="Arial"/>
          <w:i/>
          <w:iCs/>
          <w:sz w:val="24"/>
          <w:szCs w:val="24"/>
          <w:u w:val="single"/>
          <w:lang w:val="en-GB" w:eastAsia="en-GB"/>
        </w:rPr>
        <w:t xml:space="preserve"> alternatively</w:t>
      </w:r>
      <w:r w:rsidR="00B66D03" w:rsidRPr="0043319A">
        <w:rPr>
          <w:rFonts w:ascii="Arial" w:eastAsia="Times New Roman" w:hAnsi="Arial" w:cs="Arial"/>
          <w:sz w:val="24"/>
          <w:szCs w:val="24"/>
          <w:lang w:val="en-GB" w:eastAsia="en-GB"/>
        </w:rPr>
        <w:t xml:space="preserve"> </w:t>
      </w:r>
      <w:r w:rsidR="00B66D03" w:rsidRPr="0043319A">
        <w:rPr>
          <w:rFonts w:ascii="Arial" w:eastAsia="Times New Roman" w:hAnsi="Arial" w:cs="Arial"/>
          <w:color w:val="000000" w:themeColor="text1"/>
          <w:sz w:val="24"/>
          <w:szCs w:val="24"/>
          <w:lang w:val="en-GB" w:eastAsia="en-GB"/>
        </w:rPr>
        <w:t xml:space="preserve">considering the </w:t>
      </w:r>
      <w:r w:rsidR="00B66D03" w:rsidRPr="0043319A">
        <w:rPr>
          <w:rFonts w:ascii="Arial" w:eastAsia="Times New Roman" w:hAnsi="Arial" w:cs="Arial"/>
          <w:i/>
          <w:iCs/>
          <w:color w:val="000000" w:themeColor="text1"/>
          <w:sz w:val="24"/>
          <w:szCs w:val="24"/>
          <w:lang w:val="en-GB" w:eastAsia="en-GB"/>
        </w:rPr>
        <w:t>contra proferentum</w:t>
      </w:r>
      <w:r w:rsidR="00B66D03" w:rsidRPr="0043319A">
        <w:rPr>
          <w:rFonts w:ascii="Arial" w:eastAsia="Times New Roman" w:hAnsi="Arial" w:cs="Arial"/>
          <w:color w:val="000000" w:themeColor="text1"/>
          <w:sz w:val="24"/>
          <w:szCs w:val="24"/>
          <w:lang w:val="en-GB" w:eastAsia="en-GB"/>
        </w:rPr>
        <w:t xml:space="preserve"> rule, the Plaintiff is obliged to commence legal proceedings in the Magistrates Court because </w:t>
      </w:r>
      <w:r w:rsidR="0063144E" w:rsidRPr="0043319A">
        <w:rPr>
          <w:rFonts w:ascii="Arial" w:eastAsia="Times New Roman" w:hAnsi="Arial" w:cs="Arial"/>
          <w:color w:val="000000" w:themeColor="text1"/>
          <w:sz w:val="24"/>
          <w:szCs w:val="24"/>
          <w:lang w:val="en-GB" w:eastAsia="en-GB"/>
        </w:rPr>
        <w:t xml:space="preserve">such institution of proceedings in the Magistrates Court in favourable to the Defendant. Further </w:t>
      </w:r>
      <w:r w:rsidR="0063144E" w:rsidRPr="0043319A">
        <w:rPr>
          <w:rFonts w:ascii="Arial" w:eastAsia="Times New Roman" w:hAnsi="Arial" w:cs="Arial"/>
          <w:i/>
          <w:iCs/>
          <w:color w:val="000000" w:themeColor="text1"/>
          <w:sz w:val="24"/>
          <w:szCs w:val="24"/>
          <w:u w:val="single"/>
          <w:lang w:val="en-GB" w:eastAsia="en-GB"/>
        </w:rPr>
        <w:t>in the alternative</w:t>
      </w:r>
      <w:r w:rsidR="0063144E" w:rsidRPr="0043319A">
        <w:rPr>
          <w:rFonts w:ascii="Arial" w:eastAsia="Times New Roman" w:hAnsi="Arial" w:cs="Arial"/>
          <w:color w:val="000000" w:themeColor="text1"/>
          <w:sz w:val="24"/>
          <w:szCs w:val="24"/>
          <w:lang w:val="en-GB" w:eastAsia="en-GB"/>
        </w:rPr>
        <w:t xml:space="preserve"> such agreement to commence legal proceedings in the Magistrates Court, constitutes an irreversible election which binds the Plaintiff. Further </w:t>
      </w:r>
      <w:r w:rsidR="0063144E" w:rsidRPr="0043319A">
        <w:rPr>
          <w:rFonts w:ascii="Arial" w:eastAsia="Times New Roman" w:hAnsi="Arial" w:cs="Arial"/>
          <w:i/>
          <w:iCs/>
          <w:color w:val="000000" w:themeColor="text1"/>
          <w:sz w:val="24"/>
          <w:szCs w:val="24"/>
          <w:u w:val="single"/>
          <w:lang w:val="en-GB" w:eastAsia="en-GB"/>
        </w:rPr>
        <w:t>in the alternative</w:t>
      </w:r>
      <w:r w:rsidR="00B66D03" w:rsidRPr="0043319A">
        <w:rPr>
          <w:rFonts w:ascii="Arial" w:eastAsia="Times New Roman" w:hAnsi="Arial" w:cs="Arial"/>
          <w:color w:val="000000" w:themeColor="text1"/>
          <w:sz w:val="24"/>
          <w:szCs w:val="24"/>
          <w:lang w:val="en-GB" w:eastAsia="en-GB"/>
        </w:rPr>
        <w:t xml:space="preserve"> </w:t>
      </w:r>
      <w:r w:rsidR="0063144E" w:rsidRPr="0043319A">
        <w:rPr>
          <w:rFonts w:ascii="Arial" w:eastAsia="Times New Roman" w:hAnsi="Arial" w:cs="Arial"/>
          <w:color w:val="000000" w:themeColor="text1"/>
          <w:sz w:val="24"/>
          <w:szCs w:val="24"/>
          <w:lang w:val="en-GB" w:eastAsia="en-GB"/>
        </w:rPr>
        <w:t xml:space="preserve">should this Court find that the Plaintiff is allowed to commence proceedings in this Court, the Plaintiff is precluded from instituting the proceedings in this Division of the High Court because the Defendant is not resident </w:t>
      </w:r>
      <w:r w:rsidR="000C0C17" w:rsidRPr="0043319A">
        <w:rPr>
          <w:rFonts w:ascii="Arial" w:eastAsia="Times New Roman" w:hAnsi="Arial" w:cs="Arial"/>
          <w:color w:val="000000" w:themeColor="text1"/>
          <w:sz w:val="24"/>
          <w:szCs w:val="24"/>
          <w:lang w:val="en-GB" w:eastAsia="en-GB"/>
        </w:rPr>
        <w:t xml:space="preserve">or employed </w:t>
      </w:r>
      <w:r w:rsidR="0063144E" w:rsidRPr="0043319A">
        <w:rPr>
          <w:rFonts w:ascii="Arial" w:eastAsia="Times New Roman" w:hAnsi="Arial" w:cs="Arial"/>
          <w:color w:val="000000" w:themeColor="text1"/>
          <w:sz w:val="24"/>
          <w:szCs w:val="24"/>
          <w:lang w:val="en-GB" w:eastAsia="en-GB"/>
        </w:rPr>
        <w:t>within this Court’s jurisdiction</w:t>
      </w:r>
      <w:r w:rsidR="000C0C17" w:rsidRPr="0043319A">
        <w:rPr>
          <w:rFonts w:ascii="Arial" w:eastAsia="Times New Roman" w:hAnsi="Arial" w:cs="Arial"/>
          <w:color w:val="000000" w:themeColor="text1"/>
          <w:sz w:val="24"/>
          <w:szCs w:val="24"/>
          <w:lang w:val="en-GB" w:eastAsia="en-GB"/>
        </w:rPr>
        <w:t xml:space="preserve">. Further </w:t>
      </w:r>
      <w:r w:rsidR="000C0C17" w:rsidRPr="0043319A">
        <w:rPr>
          <w:rFonts w:ascii="Arial" w:eastAsia="Times New Roman" w:hAnsi="Arial" w:cs="Arial"/>
          <w:i/>
          <w:iCs/>
          <w:color w:val="000000" w:themeColor="text1"/>
          <w:sz w:val="24"/>
          <w:szCs w:val="24"/>
          <w:u w:val="single"/>
          <w:lang w:val="en-GB" w:eastAsia="en-GB"/>
        </w:rPr>
        <w:t>in the alternative</w:t>
      </w:r>
      <w:r w:rsidR="000C0C17" w:rsidRPr="0043319A">
        <w:rPr>
          <w:rFonts w:ascii="Arial" w:eastAsia="Times New Roman" w:hAnsi="Arial" w:cs="Arial"/>
          <w:color w:val="000000" w:themeColor="text1"/>
          <w:sz w:val="24"/>
          <w:szCs w:val="24"/>
          <w:lang w:val="en-GB" w:eastAsia="en-GB"/>
        </w:rPr>
        <w:t xml:space="preserve"> if this Court rejects the special plea(s) and its alternative special plea(s), the Defendant avers that Plaintiff is precluded by Section 130(3)(a) of the National Credit Act, from determining </w:t>
      </w:r>
      <w:r w:rsidR="000C0C17" w:rsidRPr="0043319A">
        <w:rPr>
          <w:rFonts w:ascii="Arial" w:eastAsia="Times New Roman" w:hAnsi="Arial" w:cs="Arial"/>
          <w:color w:val="000000" w:themeColor="text1"/>
          <w:sz w:val="24"/>
          <w:szCs w:val="24"/>
          <w:lang w:val="en-GB" w:eastAsia="en-GB"/>
        </w:rPr>
        <w:lastRenderedPageBreak/>
        <w:t xml:space="preserve">this matter and Plaintiff failed to comply with the requisite procedures contained in Section 129 thereof.   </w:t>
      </w:r>
      <w:r w:rsidR="0063144E" w:rsidRPr="0043319A">
        <w:rPr>
          <w:rFonts w:ascii="Arial" w:eastAsia="Times New Roman" w:hAnsi="Arial" w:cs="Arial"/>
          <w:color w:val="000000" w:themeColor="text1"/>
          <w:sz w:val="24"/>
          <w:szCs w:val="24"/>
          <w:lang w:val="en-GB" w:eastAsia="en-GB"/>
        </w:rPr>
        <w:t xml:space="preserve"> </w:t>
      </w:r>
    </w:p>
    <w:p w14:paraId="2E6F87E4" w14:textId="77777777" w:rsidR="000C0C17" w:rsidRPr="000C0C17" w:rsidRDefault="000C0C17" w:rsidP="000C0C17">
      <w:pPr>
        <w:pStyle w:val="ListParagraph"/>
        <w:spacing w:line="480" w:lineRule="auto"/>
        <w:ind w:left="1134"/>
        <w:jc w:val="both"/>
        <w:rPr>
          <w:rFonts w:ascii="Arial" w:eastAsia="Times New Roman" w:hAnsi="Arial" w:cs="Arial"/>
          <w:sz w:val="24"/>
          <w:szCs w:val="24"/>
          <w:lang w:val="en-GB" w:eastAsia="en-GB"/>
        </w:rPr>
      </w:pPr>
    </w:p>
    <w:p w14:paraId="100E8B72" w14:textId="14F7B602" w:rsidR="00A20BE7" w:rsidRPr="0043319A" w:rsidRDefault="0043319A" w:rsidP="0043319A">
      <w:pPr>
        <w:spacing w:line="480" w:lineRule="auto"/>
        <w:ind w:left="1134" w:hanging="47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3.2</w:t>
      </w:r>
      <w:r>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A20BE7" w:rsidRPr="0043319A">
        <w:rPr>
          <w:rFonts w:ascii="Arial" w:eastAsia="Times New Roman" w:hAnsi="Arial" w:cs="Arial"/>
          <w:i/>
          <w:iCs/>
          <w:sz w:val="24"/>
          <w:szCs w:val="24"/>
          <w:u w:val="single"/>
          <w:lang w:val="en-GB" w:eastAsia="en-GB"/>
        </w:rPr>
        <w:t>second defence</w:t>
      </w:r>
      <w:r w:rsidR="00A20BE7" w:rsidRPr="0043319A">
        <w:rPr>
          <w:rFonts w:ascii="Arial" w:eastAsia="Times New Roman" w:hAnsi="Arial" w:cs="Arial"/>
          <w:sz w:val="24"/>
          <w:szCs w:val="24"/>
          <w:lang w:val="en-GB" w:eastAsia="en-GB"/>
        </w:rPr>
        <w:t xml:space="preserve"> raised by the </w:t>
      </w:r>
      <w:r w:rsidR="000C0C17" w:rsidRPr="0043319A">
        <w:rPr>
          <w:rFonts w:ascii="Arial" w:eastAsia="Times New Roman" w:hAnsi="Arial" w:cs="Arial"/>
          <w:sz w:val="24"/>
          <w:szCs w:val="24"/>
          <w:lang w:val="en-GB" w:eastAsia="en-GB"/>
        </w:rPr>
        <w:t>Defendant</w:t>
      </w:r>
      <w:r w:rsidR="00A20BE7" w:rsidRPr="0043319A">
        <w:rPr>
          <w:rFonts w:ascii="Arial" w:eastAsia="Times New Roman" w:hAnsi="Arial" w:cs="Arial"/>
          <w:sz w:val="24"/>
          <w:szCs w:val="24"/>
          <w:lang w:val="en-GB" w:eastAsia="en-GB"/>
        </w:rPr>
        <w:t xml:space="preserve"> is that</w:t>
      </w:r>
      <w:r w:rsidR="000C0C17" w:rsidRPr="0043319A">
        <w:rPr>
          <w:rFonts w:ascii="Arial" w:eastAsia="Times New Roman" w:hAnsi="Arial" w:cs="Arial"/>
          <w:sz w:val="24"/>
          <w:szCs w:val="24"/>
          <w:lang w:val="en-GB" w:eastAsia="en-GB"/>
        </w:rPr>
        <w:t xml:space="preserve"> Defendant did</w:t>
      </w:r>
      <w:r w:rsidR="00A20BE7" w:rsidRPr="0043319A">
        <w:rPr>
          <w:rFonts w:ascii="Arial" w:eastAsia="Times New Roman" w:hAnsi="Arial" w:cs="Arial"/>
          <w:sz w:val="24"/>
          <w:szCs w:val="24"/>
          <w:lang w:val="en-GB" w:eastAsia="en-GB"/>
        </w:rPr>
        <w:t xml:space="preserve"> not breach the terms of the Home Loan </w:t>
      </w:r>
      <w:r w:rsidR="000C0C17" w:rsidRPr="0043319A">
        <w:rPr>
          <w:rFonts w:ascii="Arial" w:eastAsia="Times New Roman" w:hAnsi="Arial" w:cs="Arial"/>
          <w:sz w:val="24"/>
          <w:szCs w:val="24"/>
          <w:lang w:val="en-GB" w:eastAsia="en-GB"/>
        </w:rPr>
        <w:t>Agreement.</w:t>
      </w:r>
    </w:p>
    <w:p w14:paraId="37E1929D" w14:textId="77777777" w:rsidR="00CA3473" w:rsidRPr="00CA3473" w:rsidRDefault="00CA3473" w:rsidP="00CA3473">
      <w:pPr>
        <w:pStyle w:val="ListParagraph"/>
        <w:rPr>
          <w:rFonts w:ascii="Arial" w:eastAsia="Times New Roman" w:hAnsi="Arial" w:cs="Arial"/>
          <w:sz w:val="24"/>
          <w:szCs w:val="24"/>
          <w:lang w:val="en-GB" w:eastAsia="en-GB"/>
        </w:rPr>
      </w:pPr>
    </w:p>
    <w:p w14:paraId="088A2CB3" w14:textId="77777777" w:rsidR="00CA3473" w:rsidRDefault="00CA3473" w:rsidP="00CA3473">
      <w:pPr>
        <w:pStyle w:val="ListParagraph"/>
        <w:spacing w:line="480" w:lineRule="auto"/>
        <w:ind w:left="1134"/>
        <w:jc w:val="both"/>
        <w:rPr>
          <w:rFonts w:ascii="Arial" w:eastAsia="Times New Roman" w:hAnsi="Arial" w:cs="Arial"/>
          <w:sz w:val="24"/>
          <w:szCs w:val="24"/>
          <w:lang w:val="en-GB" w:eastAsia="en-GB"/>
        </w:rPr>
      </w:pPr>
    </w:p>
    <w:p w14:paraId="176870BA" w14:textId="77777777" w:rsidR="00CA3473" w:rsidRPr="00CA3473" w:rsidRDefault="00CA3473" w:rsidP="00CA3473">
      <w:pPr>
        <w:pStyle w:val="ListParagraph"/>
        <w:rPr>
          <w:rFonts w:ascii="Arial" w:eastAsia="Times New Roman" w:hAnsi="Arial" w:cs="Arial"/>
          <w:sz w:val="24"/>
          <w:szCs w:val="24"/>
          <w:lang w:val="en-GB" w:eastAsia="en-GB"/>
        </w:rPr>
      </w:pPr>
    </w:p>
    <w:p w14:paraId="6C0F060F" w14:textId="1E18A471" w:rsidR="00CA3473" w:rsidRPr="0043319A" w:rsidRDefault="0043319A" w:rsidP="0043319A">
      <w:pPr>
        <w:spacing w:line="480" w:lineRule="auto"/>
        <w:ind w:left="1134" w:hanging="47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3.3</w:t>
      </w:r>
      <w:r>
        <w:rPr>
          <w:rFonts w:ascii="Arial" w:eastAsia="Times New Roman" w:hAnsi="Arial" w:cs="Arial"/>
          <w:sz w:val="24"/>
          <w:szCs w:val="24"/>
          <w:lang w:val="en-GB" w:eastAsia="en-GB"/>
        </w:rPr>
        <w:tab/>
      </w:r>
      <w:r w:rsidR="00CA3473" w:rsidRPr="0043319A">
        <w:rPr>
          <w:rFonts w:ascii="Arial" w:eastAsia="Times New Roman" w:hAnsi="Arial" w:cs="Arial"/>
          <w:sz w:val="24"/>
          <w:szCs w:val="24"/>
          <w:lang w:val="en-GB" w:eastAsia="en-GB"/>
        </w:rPr>
        <w:t xml:space="preserve">The </w:t>
      </w:r>
      <w:r w:rsidR="00CA3473" w:rsidRPr="0043319A">
        <w:rPr>
          <w:rFonts w:ascii="Arial" w:eastAsia="Times New Roman" w:hAnsi="Arial" w:cs="Arial"/>
          <w:i/>
          <w:iCs/>
          <w:sz w:val="24"/>
          <w:szCs w:val="24"/>
          <w:u w:val="single"/>
          <w:lang w:val="en-GB" w:eastAsia="en-GB"/>
        </w:rPr>
        <w:t>third defence</w:t>
      </w:r>
      <w:r w:rsidR="00CA3473" w:rsidRPr="0043319A">
        <w:rPr>
          <w:rFonts w:ascii="Arial" w:eastAsia="Times New Roman" w:hAnsi="Arial" w:cs="Arial"/>
          <w:sz w:val="24"/>
          <w:szCs w:val="24"/>
          <w:lang w:val="en-GB" w:eastAsia="en-GB"/>
        </w:rPr>
        <w:t xml:space="preserve"> raised by the Defendant is that although Defendant admits concluding the loan agreement, agreed to its terms and admits that he caused the mortgage bond to be registered over the immovable property, there were further material terms to the loan agreement – contained in paragraph(s) 7.3.1 to 7.3.5 of Defendants plea.  </w:t>
      </w:r>
    </w:p>
    <w:p w14:paraId="7DA229F4" w14:textId="77777777" w:rsidR="00E8292E" w:rsidRPr="000C0C17" w:rsidRDefault="00E8292E" w:rsidP="00E8292E">
      <w:pPr>
        <w:pStyle w:val="ListParagraph"/>
        <w:spacing w:line="480" w:lineRule="auto"/>
        <w:ind w:left="1134"/>
        <w:jc w:val="both"/>
        <w:rPr>
          <w:rFonts w:ascii="Arial" w:eastAsia="Times New Roman" w:hAnsi="Arial" w:cs="Arial"/>
          <w:sz w:val="24"/>
          <w:szCs w:val="24"/>
          <w:lang w:val="en-GB" w:eastAsia="en-GB"/>
        </w:rPr>
      </w:pPr>
    </w:p>
    <w:p w14:paraId="190855FB" w14:textId="77777777" w:rsidR="00A20BE7" w:rsidRDefault="00A20BE7" w:rsidP="00A20BE7">
      <w:pPr>
        <w:pStyle w:val="ListParagraph"/>
        <w:spacing w:after="0" w:line="480" w:lineRule="auto"/>
        <w:ind w:left="1985"/>
        <w:jc w:val="both"/>
        <w:rPr>
          <w:rFonts w:ascii="Arial" w:eastAsia="Times New Roman" w:hAnsi="Arial" w:cs="Arial"/>
          <w:sz w:val="24"/>
          <w:szCs w:val="24"/>
          <w:lang w:val="en-GB" w:eastAsia="en-GB"/>
        </w:rPr>
      </w:pPr>
    </w:p>
    <w:p w14:paraId="7942F742" w14:textId="0B00BCEF" w:rsidR="00CA3473" w:rsidRPr="0043319A" w:rsidRDefault="0043319A" w:rsidP="0043319A">
      <w:pPr>
        <w:spacing w:after="0" w:line="480" w:lineRule="auto"/>
        <w:ind w:left="1134" w:hanging="474"/>
        <w:jc w:val="both"/>
        <w:rPr>
          <w:rFonts w:ascii="Arial" w:eastAsia="Times New Roman" w:hAnsi="Arial" w:cs="Arial"/>
          <w:sz w:val="24"/>
          <w:szCs w:val="24"/>
          <w:lang w:val="en-GB" w:eastAsia="en-GB"/>
        </w:rPr>
      </w:pPr>
      <w:r w:rsidRPr="00E8292E">
        <w:rPr>
          <w:rFonts w:ascii="Arial" w:eastAsia="Times New Roman" w:hAnsi="Arial" w:cs="Arial"/>
          <w:sz w:val="24"/>
          <w:szCs w:val="24"/>
          <w:lang w:val="en-GB" w:eastAsia="en-GB"/>
        </w:rPr>
        <w:t>3.4</w:t>
      </w:r>
      <w:r w:rsidRPr="00E8292E">
        <w:rPr>
          <w:rFonts w:ascii="Arial" w:eastAsia="Times New Roman" w:hAnsi="Arial" w:cs="Arial"/>
          <w:sz w:val="24"/>
          <w:szCs w:val="24"/>
          <w:lang w:val="en-GB" w:eastAsia="en-GB"/>
        </w:rPr>
        <w:tab/>
      </w:r>
      <w:r w:rsidR="00CA3473" w:rsidRPr="0043319A">
        <w:rPr>
          <w:rFonts w:ascii="Arial" w:hAnsi="Arial" w:cs="Arial"/>
          <w:sz w:val="24"/>
          <w:szCs w:val="24"/>
        </w:rPr>
        <w:t>In amplification of the</w:t>
      </w:r>
      <w:r w:rsidR="00A20BE7" w:rsidRPr="0043319A">
        <w:rPr>
          <w:rFonts w:ascii="Arial" w:hAnsi="Arial" w:cs="Arial"/>
          <w:sz w:val="24"/>
          <w:szCs w:val="24"/>
        </w:rPr>
        <w:t xml:space="preserve"> </w:t>
      </w:r>
      <w:r w:rsidR="00A20BE7" w:rsidRPr="0043319A">
        <w:rPr>
          <w:rFonts w:ascii="Arial" w:hAnsi="Arial" w:cs="Arial"/>
          <w:i/>
          <w:iCs/>
          <w:sz w:val="24"/>
          <w:szCs w:val="24"/>
          <w:u w:val="single"/>
        </w:rPr>
        <w:t>third defence</w:t>
      </w:r>
      <w:r w:rsidR="00A20BE7" w:rsidRPr="0043319A">
        <w:rPr>
          <w:rFonts w:ascii="Arial" w:hAnsi="Arial" w:cs="Arial"/>
          <w:sz w:val="24"/>
          <w:szCs w:val="24"/>
        </w:rPr>
        <w:t xml:space="preserve"> raised by the </w:t>
      </w:r>
      <w:r w:rsidR="000C0C17" w:rsidRPr="0043319A">
        <w:rPr>
          <w:rFonts w:ascii="Arial" w:hAnsi="Arial" w:cs="Arial"/>
          <w:sz w:val="24"/>
          <w:szCs w:val="24"/>
        </w:rPr>
        <w:t>Defendant</w:t>
      </w:r>
      <w:r w:rsidR="00A20BE7" w:rsidRPr="0043319A">
        <w:rPr>
          <w:rFonts w:ascii="Arial" w:hAnsi="Arial" w:cs="Arial"/>
          <w:sz w:val="24"/>
          <w:szCs w:val="24"/>
        </w:rPr>
        <w:t xml:space="preserve">, </w:t>
      </w:r>
      <w:r w:rsidR="00CA3473" w:rsidRPr="0043319A">
        <w:rPr>
          <w:rFonts w:ascii="Arial" w:hAnsi="Arial" w:cs="Arial"/>
          <w:sz w:val="24"/>
          <w:szCs w:val="24"/>
        </w:rPr>
        <w:t>the Defendant avers that because of</w:t>
      </w:r>
      <w:r w:rsidR="00A20BE7" w:rsidRPr="0043319A">
        <w:rPr>
          <w:rFonts w:ascii="Arial" w:hAnsi="Arial" w:cs="Arial"/>
          <w:sz w:val="24"/>
          <w:szCs w:val="24"/>
        </w:rPr>
        <w:t xml:space="preserve"> </w:t>
      </w:r>
      <w:r w:rsidR="00A20BE7" w:rsidRPr="0043319A">
        <w:rPr>
          <w:rFonts w:ascii="Arial" w:hAnsi="Arial" w:cs="Arial"/>
          <w:i/>
          <w:sz w:val="24"/>
          <w:szCs w:val="24"/>
        </w:rPr>
        <w:t>“recapitalisation”</w:t>
      </w:r>
      <w:r w:rsidR="00A20BE7" w:rsidRPr="0043319A">
        <w:rPr>
          <w:rFonts w:ascii="Arial" w:hAnsi="Arial" w:cs="Arial"/>
          <w:sz w:val="24"/>
          <w:szCs w:val="24"/>
        </w:rPr>
        <w:t xml:space="preserve">, any arrears due to non-payment would be incorporated in the main debt and </w:t>
      </w:r>
      <w:r w:rsidR="00A20BE7" w:rsidRPr="0043319A">
        <w:rPr>
          <w:rFonts w:ascii="Arial" w:hAnsi="Arial" w:cs="Arial"/>
          <w:i/>
          <w:sz w:val="24"/>
          <w:szCs w:val="24"/>
        </w:rPr>
        <w:t>“spread”</w:t>
      </w:r>
      <w:r w:rsidR="00A20BE7" w:rsidRPr="0043319A">
        <w:rPr>
          <w:rFonts w:ascii="Arial" w:hAnsi="Arial" w:cs="Arial"/>
          <w:sz w:val="24"/>
          <w:szCs w:val="24"/>
        </w:rPr>
        <w:t xml:space="preserve"> over the loan period making the arrears </w:t>
      </w:r>
      <w:r w:rsidR="00A20BE7" w:rsidRPr="0043319A">
        <w:rPr>
          <w:rFonts w:ascii="Arial" w:hAnsi="Arial" w:cs="Arial"/>
          <w:i/>
          <w:sz w:val="24"/>
          <w:szCs w:val="24"/>
        </w:rPr>
        <w:t>“disappear”</w:t>
      </w:r>
      <w:r w:rsidR="00A20BE7" w:rsidRPr="0043319A">
        <w:rPr>
          <w:rFonts w:ascii="Arial" w:hAnsi="Arial" w:cs="Arial"/>
          <w:sz w:val="24"/>
          <w:szCs w:val="24"/>
        </w:rPr>
        <w:t xml:space="preserve"> by adjusting the monthly instalment</w:t>
      </w:r>
      <w:r w:rsidR="00CA3473" w:rsidRPr="0043319A">
        <w:rPr>
          <w:rFonts w:ascii="Arial" w:hAnsi="Arial" w:cs="Arial"/>
          <w:sz w:val="24"/>
          <w:szCs w:val="24"/>
        </w:rPr>
        <w:t>.</w:t>
      </w:r>
    </w:p>
    <w:p w14:paraId="47EF9634" w14:textId="77777777" w:rsidR="00E8292E" w:rsidRPr="00CA3473" w:rsidRDefault="00E8292E" w:rsidP="00E8292E">
      <w:pPr>
        <w:pStyle w:val="ListParagraph"/>
        <w:spacing w:after="0" w:line="480" w:lineRule="auto"/>
        <w:ind w:left="1134"/>
        <w:jc w:val="both"/>
        <w:rPr>
          <w:rFonts w:ascii="Arial" w:eastAsia="Times New Roman" w:hAnsi="Arial" w:cs="Arial"/>
          <w:sz w:val="24"/>
          <w:szCs w:val="24"/>
          <w:lang w:val="en-GB" w:eastAsia="en-GB"/>
        </w:rPr>
      </w:pPr>
    </w:p>
    <w:p w14:paraId="19148C13" w14:textId="77777777" w:rsidR="00CA3473" w:rsidRPr="00CA3473" w:rsidRDefault="00CA3473" w:rsidP="00CA3473">
      <w:pPr>
        <w:pStyle w:val="ListParagraph"/>
        <w:rPr>
          <w:rFonts w:ascii="Arial" w:eastAsia="Times New Roman" w:hAnsi="Arial" w:cs="Arial"/>
          <w:sz w:val="24"/>
          <w:szCs w:val="24"/>
          <w:lang w:val="en-GB" w:eastAsia="en-GB"/>
        </w:rPr>
      </w:pPr>
    </w:p>
    <w:p w14:paraId="5F4CA7C5" w14:textId="2452FC5B" w:rsidR="00E75C44" w:rsidRPr="0043319A" w:rsidRDefault="0043319A" w:rsidP="0043319A">
      <w:pPr>
        <w:spacing w:after="0" w:line="480" w:lineRule="auto"/>
        <w:ind w:left="1134" w:hanging="47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3.5</w:t>
      </w:r>
      <w:r>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A20BE7" w:rsidRPr="0043319A">
        <w:rPr>
          <w:rFonts w:ascii="Arial" w:eastAsia="Times New Roman" w:hAnsi="Arial" w:cs="Arial"/>
          <w:i/>
          <w:iCs/>
          <w:sz w:val="24"/>
          <w:szCs w:val="24"/>
          <w:u w:val="single"/>
          <w:lang w:val="en-GB" w:eastAsia="en-GB"/>
        </w:rPr>
        <w:t>fourth defence</w:t>
      </w:r>
      <w:r w:rsidR="00A20BE7" w:rsidRPr="0043319A">
        <w:rPr>
          <w:rFonts w:ascii="Arial" w:eastAsia="Times New Roman" w:hAnsi="Arial" w:cs="Arial"/>
          <w:sz w:val="24"/>
          <w:szCs w:val="24"/>
          <w:lang w:val="en-GB" w:eastAsia="en-GB"/>
        </w:rPr>
        <w:t xml:space="preserve"> raised by the</w:t>
      </w:r>
      <w:r w:rsidR="00E75C44" w:rsidRPr="0043319A">
        <w:rPr>
          <w:rFonts w:ascii="Arial" w:eastAsia="Times New Roman" w:hAnsi="Arial" w:cs="Arial"/>
          <w:sz w:val="24"/>
          <w:szCs w:val="24"/>
          <w:lang w:val="en-GB" w:eastAsia="en-GB"/>
        </w:rPr>
        <w:t xml:space="preserve"> Defendant</w:t>
      </w:r>
      <w:r w:rsidR="00A20BE7" w:rsidRPr="0043319A">
        <w:rPr>
          <w:rFonts w:ascii="Arial" w:eastAsia="Times New Roman" w:hAnsi="Arial" w:cs="Arial"/>
          <w:sz w:val="24"/>
          <w:szCs w:val="24"/>
          <w:lang w:val="en-GB" w:eastAsia="en-GB"/>
        </w:rPr>
        <w:t>, is that neither the Loan Agreement nor the Indemnity Agreement refers to reinstatement in terms of Section 129(3) of the NCA and therefore he cannot re-instate the Indemnity Agreement</w:t>
      </w:r>
      <w:r w:rsidR="00E75C44" w:rsidRPr="0043319A">
        <w:rPr>
          <w:rFonts w:ascii="Arial" w:eastAsia="Times New Roman" w:hAnsi="Arial" w:cs="Arial"/>
          <w:sz w:val="24"/>
          <w:szCs w:val="24"/>
          <w:lang w:val="en-GB" w:eastAsia="en-GB"/>
        </w:rPr>
        <w:t xml:space="preserve">. </w:t>
      </w:r>
    </w:p>
    <w:p w14:paraId="483D18B8" w14:textId="77777777" w:rsidR="00E8292E" w:rsidRDefault="00E8292E" w:rsidP="00E8292E">
      <w:pPr>
        <w:pStyle w:val="ListParagraph"/>
        <w:spacing w:after="0" w:line="480" w:lineRule="auto"/>
        <w:ind w:left="1134"/>
        <w:jc w:val="both"/>
        <w:rPr>
          <w:rFonts w:ascii="Arial" w:eastAsia="Times New Roman" w:hAnsi="Arial" w:cs="Arial"/>
          <w:sz w:val="24"/>
          <w:szCs w:val="24"/>
          <w:lang w:val="en-GB" w:eastAsia="en-GB"/>
        </w:rPr>
      </w:pPr>
    </w:p>
    <w:p w14:paraId="1ACD296E" w14:textId="77777777" w:rsidR="00E75C44" w:rsidRPr="00E75C44" w:rsidRDefault="00E75C44" w:rsidP="00E75C44">
      <w:pPr>
        <w:pStyle w:val="ListParagraph"/>
        <w:rPr>
          <w:rFonts w:ascii="Arial" w:eastAsia="Times New Roman" w:hAnsi="Arial" w:cs="Arial"/>
          <w:sz w:val="24"/>
          <w:szCs w:val="24"/>
          <w:lang w:val="en-GB" w:eastAsia="en-GB"/>
        </w:rPr>
      </w:pPr>
    </w:p>
    <w:p w14:paraId="79297F62" w14:textId="00099CAF" w:rsidR="00A20BE7" w:rsidRPr="0043319A" w:rsidRDefault="0043319A" w:rsidP="0043319A">
      <w:pPr>
        <w:spacing w:after="0" w:line="480" w:lineRule="auto"/>
        <w:ind w:left="1134" w:hanging="47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3.6</w:t>
      </w:r>
      <w:r>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A20BE7" w:rsidRPr="0043319A">
        <w:rPr>
          <w:rFonts w:ascii="Arial" w:eastAsia="Times New Roman" w:hAnsi="Arial" w:cs="Arial"/>
          <w:i/>
          <w:iCs/>
          <w:sz w:val="24"/>
          <w:szCs w:val="24"/>
          <w:u w:val="single"/>
          <w:lang w:val="en-GB" w:eastAsia="en-GB"/>
        </w:rPr>
        <w:t xml:space="preserve">fifth </w:t>
      </w:r>
      <w:r w:rsidR="00E75C44" w:rsidRPr="0043319A">
        <w:rPr>
          <w:rFonts w:ascii="Arial" w:eastAsia="Times New Roman" w:hAnsi="Arial" w:cs="Arial"/>
          <w:i/>
          <w:iCs/>
          <w:sz w:val="24"/>
          <w:szCs w:val="24"/>
          <w:u w:val="single"/>
          <w:lang w:val="en-GB" w:eastAsia="en-GB"/>
        </w:rPr>
        <w:t>defence</w:t>
      </w:r>
      <w:r w:rsidR="00A20BE7" w:rsidRPr="0043319A">
        <w:rPr>
          <w:rFonts w:ascii="Arial" w:eastAsia="Times New Roman" w:hAnsi="Arial" w:cs="Arial"/>
          <w:sz w:val="24"/>
          <w:szCs w:val="24"/>
          <w:lang w:val="en-GB" w:eastAsia="en-GB"/>
        </w:rPr>
        <w:t xml:space="preserve"> raised by the </w:t>
      </w:r>
      <w:r w:rsidR="00E75C44" w:rsidRPr="0043319A">
        <w:rPr>
          <w:rFonts w:ascii="Arial" w:eastAsia="Times New Roman" w:hAnsi="Arial" w:cs="Arial"/>
          <w:sz w:val="24"/>
          <w:szCs w:val="24"/>
          <w:lang w:val="en-GB" w:eastAsia="en-GB"/>
        </w:rPr>
        <w:t>Defendant</w:t>
      </w:r>
      <w:r w:rsidR="00A20BE7" w:rsidRPr="0043319A">
        <w:rPr>
          <w:rFonts w:ascii="Arial" w:eastAsia="Times New Roman" w:hAnsi="Arial" w:cs="Arial"/>
          <w:sz w:val="24"/>
          <w:szCs w:val="24"/>
          <w:lang w:val="en-GB" w:eastAsia="en-GB"/>
        </w:rPr>
        <w:t xml:space="preserve">, is that the </w:t>
      </w:r>
      <w:r w:rsidR="00E75C44" w:rsidRPr="0043319A">
        <w:rPr>
          <w:rFonts w:ascii="Arial" w:eastAsia="Times New Roman" w:hAnsi="Arial" w:cs="Arial"/>
          <w:sz w:val="24"/>
          <w:szCs w:val="24"/>
          <w:lang w:val="en-GB" w:eastAsia="en-GB"/>
        </w:rPr>
        <w:t>Plaintiff</w:t>
      </w:r>
      <w:r w:rsidR="00A20BE7" w:rsidRPr="0043319A">
        <w:rPr>
          <w:rFonts w:ascii="Arial" w:eastAsia="Times New Roman" w:hAnsi="Arial" w:cs="Arial"/>
          <w:sz w:val="24"/>
          <w:szCs w:val="24"/>
          <w:lang w:val="en-GB" w:eastAsia="en-GB"/>
        </w:rPr>
        <w:t xml:space="preserve"> is not allowed to attach an updated </w:t>
      </w:r>
      <w:r w:rsidR="00E75C44" w:rsidRPr="0043319A">
        <w:rPr>
          <w:rFonts w:ascii="Arial" w:eastAsia="Times New Roman" w:hAnsi="Arial" w:cs="Arial"/>
          <w:sz w:val="24"/>
          <w:szCs w:val="24"/>
          <w:lang w:val="en-GB" w:eastAsia="en-GB"/>
        </w:rPr>
        <w:t>c</w:t>
      </w:r>
      <w:r w:rsidR="00A20BE7" w:rsidRPr="0043319A">
        <w:rPr>
          <w:rFonts w:ascii="Arial" w:eastAsia="Times New Roman" w:hAnsi="Arial" w:cs="Arial"/>
          <w:sz w:val="24"/>
          <w:szCs w:val="24"/>
          <w:lang w:val="en-GB" w:eastAsia="en-GB"/>
        </w:rPr>
        <w:t xml:space="preserve">ertificate of </w:t>
      </w:r>
      <w:r w:rsidR="00E75C44" w:rsidRPr="0043319A">
        <w:rPr>
          <w:rFonts w:ascii="Arial" w:eastAsia="Times New Roman" w:hAnsi="Arial" w:cs="Arial"/>
          <w:sz w:val="24"/>
          <w:szCs w:val="24"/>
          <w:lang w:val="en-GB" w:eastAsia="en-GB"/>
        </w:rPr>
        <w:t>b</w:t>
      </w:r>
      <w:r w:rsidR="00A20BE7" w:rsidRPr="0043319A">
        <w:rPr>
          <w:rFonts w:ascii="Arial" w:eastAsia="Times New Roman" w:hAnsi="Arial" w:cs="Arial"/>
          <w:sz w:val="24"/>
          <w:szCs w:val="24"/>
          <w:lang w:val="en-GB" w:eastAsia="en-GB"/>
        </w:rPr>
        <w:t>alance to its affidavit in support of Summary Judgment</w:t>
      </w:r>
      <w:r w:rsidR="00E75C44" w:rsidRPr="0043319A">
        <w:rPr>
          <w:rFonts w:ascii="Arial" w:eastAsia="Times New Roman" w:hAnsi="Arial" w:cs="Arial"/>
          <w:sz w:val="24"/>
          <w:szCs w:val="24"/>
          <w:lang w:val="en-GB" w:eastAsia="en-GB"/>
        </w:rPr>
        <w:t xml:space="preserve">. </w:t>
      </w:r>
    </w:p>
    <w:p w14:paraId="32F5C61A" w14:textId="77777777" w:rsidR="00E8292E" w:rsidRPr="00E75C44" w:rsidRDefault="00E8292E" w:rsidP="00E8292E">
      <w:pPr>
        <w:pStyle w:val="ListParagraph"/>
        <w:spacing w:after="0" w:line="480" w:lineRule="auto"/>
        <w:ind w:left="1134"/>
        <w:jc w:val="both"/>
        <w:rPr>
          <w:rFonts w:ascii="Arial" w:eastAsia="Times New Roman" w:hAnsi="Arial" w:cs="Arial"/>
          <w:sz w:val="24"/>
          <w:szCs w:val="24"/>
          <w:lang w:val="en-GB" w:eastAsia="en-GB"/>
        </w:rPr>
      </w:pPr>
    </w:p>
    <w:p w14:paraId="4808BAC0" w14:textId="77777777" w:rsidR="00A20BE7" w:rsidRDefault="00A20BE7" w:rsidP="00A20BE7">
      <w:pPr>
        <w:pStyle w:val="ListParagraph"/>
        <w:spacing w:after="0" w:line="480" w:lineRule="auto"/>
        <w:ind w:left="1985"/>
        <w:jc w:val="both"/>
        <w:rPr>
          <w:rFonts w:ascii="Arial" w:eastAsia="Times New Roman" w:hAnsi="Arial" w:cs="Arial"/>
          <w:sz w:val="24"/>
          <w:szCs w:val="24"/>
          <w:lang w:val="en-GB" w:eastAsia="en-GB"/>
        </w:rPr>
      </w:pPr>
    </w:p>
    <w:p w14:paraId="44B08C51" w14:textId="5FE55EF7" w:rsidR="00A20BE7" w:rsidRPr="0043319A" w:rsidRDefault="0043319A" w:rsidP="0043319A">
      <w:pPr>
        <w:spacing w:line="480" w:lineRule="auto"/>
        <w:ind w:left="1134" w:hanging="474"/>
        <w:jc w:val="both"/>
        <w:rPr>
          <w:rFonts w:ascii="Arial" w:eastAsia="Times New Roman" w:hAnsi="Arial" w:cs="Arial"/>
          <w:sz w:val="24"/>
          <w:szCs w:val="24"/>
          <w:lang w:val="en-GB" w:eastAsia="en-GB"/>
        </w:rPr>
      </w:pPr>
      <w:r w:rsidRPr="00E75C44">
        <w:rPr>
          <w:rFonts w:ascii="Arial" w:eastAsia="Times New Roman" w:hAnsi="Arial" w:cs="Arial"/>
          <w:sz w:val="24"/>
          <w:szCs w:val="24"/>
          <w:lang w:val="en-GB" w:eastAsia="en-GB"/>
        </w:rPr>
        <w:t>3.7</w:t>
      </w:r>
      <w:r w:rsidRPr="00E75C44">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E75C44" w:rsidRPr="0043319A">
        <w:rPr>
          <w:rFonts w:ascii="Arial" w:eastAsia="Times New Roman" w:hAnsi="Arial" w:cs="Arial"/>
          <w:i/>
          <w:iCs/>
          <w:sz w:val="24"/>
          <w:szCs w:val="24"/>
          <w:u w:val="single"/>
          <w:lang w:val="en-GB" w:eastAsia="en-GB"/>
        </w:rPr>
        <w:t>sixth</w:t>
      </w:r>
      <w:r w:rsidR="00A20BE7" w:rsidRPr="0043319A">
        <w:rPr>
          <w:rFonts w:ascii="Arial" w:eastAsia="Times New Roman" w:hAnsi="Arial" w:cs="Arial"/>
          <w:i/>
          <w:iCs/>
          <w:sz w:val="24"/>
          <w:szCs w:val="24"/>
          <w:u w:val="single"/>
          <w:lang w:val="en-GB" w:eastAsia="en-GB"/>
        </w:rPr>
        <w:t xml:space="preserve"> </w:t>
      </w:r>
      <w:r w:rsidR="00E75C44" w:rsidRPr="0043319A">
        <w:rPr>
          <w:rFonts w:ascii="Arial" w:eastAsia="Times New Roman" w:hAnsi="Arial" w:cs="Arial"/>
          <w:i/>
          <w:iCs/>
          <w:sz w:val="24"/>
          <w:szCs w:val="24"/>
          <w:u w:val="single"/>
          <w:lang w:val="en-GB" w:eastAsia="en-GB"/>
        </w:rPr>
        <w:t>defence</w:t>
      </w:r>
      <w:r w:rsidR="00A20BE7" w:rsidRPr="0043319A">
        <w:rPr>
          <w:rFonts w:ascii="Arial" w:eastAsia="Times New Roman" w:hAnsi="Arial" w:cs="Arial"/>
          <w:sz w:val="24"/>
          <w:szCs w:val="24"/>
          <w:lang w:val="en-GB" w:eastAsia="en-GB"/>
        </w:rPr>
        <w:t xml:space="preserve"> raised by the </w:t>
      </w:r>
      <w:r w:rsidR="00E75C44" w:rsidRPr="0043319A">
        <w:rPr>
          <w:rFonts w:ascii="Arial" w:eastAsia="Times New Roman" w:hAnsi="Arial" w:cs="Arial"/>
          <w:sz w:val="24"/>
          <w:szCs w:val="24"/>
          <w:lang w:val="en-GB" w:eastAsia="en-GB"/>
        </w:rPr>
        <w:t>Defendant</w:t>
      </w:r>
      <w:r w:rsidR="00A20BE7" w:rsidRPr="0043319A">
        <w:rPr>
          <w:rFonts w:ascii="Arial" w:eastAsia="Times New Roman" w:hAnsi="Arial" w:cs="Arial"/>
          <w:sz w:val="24"/>
          <w:szCs w:val="24"/>
          <w:lang w:val="en-GB" w:eastAsia="en-GB"/>
        </w:rPr>
        <w:t xml:space="preserve">, is that the </w:t>
      </w:r>
      <w:r w:rsidR="00E75C44" w:rsidRPr="0043319A">
        <w:rPr>
          <w:rFonts w:ascii="Arial" w:eastAsia="Times New Roman" w:hAnsi="Arial" w:cs="Arial"/>
          <w:sz w:val="24"/>
          <w:szCs w:val="24"/>
          <w:lang w:val="en-GB" w:eastAsia="en-GB"/>
        </w:rPr>
        <w:t>Plaintiff</w:t>
      </w:r>
      <w:r w:rsidR="00A20BE7" w:rsidRPr="0043319A">
        <w:rPr>
          <w:rFonts w:ascii="Arial" w:eastAsia="Times New Roman" w:hAnsi="Arial" w:cs="Arial"/>
          <w:sz w:val="24"/>
          <w:szCs w:val="24"/>
          <w:lang w:val="en-GB" w:eastAsia="en-GB"/>
        </w:rPr>
        <w:t xml:space="preserve"> ought to have brought a separate Rule 46A </w:t>
      </w:r>
      <w:r w:rsidR="00E75C44" w:rsidRPr="0043319A">
        <w:rPr>
          <w:rFonts w:ascii="Arial" w:eastAsia="Times New Roman" w:hAnsi="Arial" w:cs="Arial"/>
          <w:sz w:val="24"/>
          <w:szCs w:val="24"/>
          <w:lang w:val="en-GB" w:eastAsia="en-GB"/>
        </w:rPr>
        <w:t>Application.</w:t>
      </w:r>
    </w:p>
    <w:p w14:paraId="4403DDE9" w14:textId="77777777" w:rsidR="00A20BE7" w:rsidRDefault="00A20BE7" w:rsidP="00A20BE7">
      <w:pPr>
        <w:pStyle w:val="ListParagraph"/>
        <w:spacing w:line="480" w:lineRule="auto"/>
        <w:ind w:left="1985"/>
        <w:jc w:val="both"/>
        <w:rPr>
          <w:rFonts w:ascii="Arial" w:eastAsia="Times New Roman" w:hAnsi="Arial" w:cs="Arial"/>
          <w:sz w:val="24"/>
          <w:szCs w:val="24"/>
          <w:lang w:val="en-GB" w:eastAsia="en-GB"/>
        </w:rPr>
      </w:pPr>
    </w:p>
    <w:p w14:paraId="63650F5B" w14:textId="2054669E" w:rsidR="00A20BE7" w:rsidRPr="0043319A" w:rsidRDefault="0043319A" w:rsidP="0043319A">
      <w:pPr>
        <w:spacing w:line="480" w:lineRule="auto"/>
        <w:ind w:left="1134" w:hanging="474"/>
        <w:jc w:val="both"/>
        <w:rPr>
          <w:rFonts w:ascii="Arial" w:eastAsia="Times New Roman" w:hAnsi="Arial" w:cs="Arial"/>
          <w:sz w:val="24"/>
          <w:szCs w:val="24"/>
          <w:lang w:val="en-GB" w:eastAsia="en-GB"/>
        </w:rPr>
      </w:pPr>
      <w:r w:rsidRPr="00E75C44">
        <w:rPr>
          <w:rFonts w:ascii="Arial" w:eastAsia="Times New Roman" w:hAnsi="Arial" w:cs="Arial"/>
          <w:sz w:val="24"/>
          <w:szCs w:val="24"/>
          <w:lang w:val="en-GB" w:eastAsia="en-GB"/>
        </w:rPr>
        <w:t>3.8</w:t>
      </w:r>
      <w:r w:rsidRPr="00E75C44">
        <w:rPr>
          <w:rFonts w:ascii="Arial" w:eastAsia="Times New Roman" w:hAnsi="Arial" w:cs="Arial"/>
          <w:sz w:val="24"/>
          <w:szCs w:val="24"/>
          <w:lang w:val="en-GB" w:eastAsia="en-GB"/>
        </w:rPr>
        <w:tab/>
      </w:r>
      <w:r w:rsidR="00A20BE7" w:rsidRPr="0043319A">
        <w:rPr>
          <w:rFonts w:ascii="Arial" w:eastAsia="Times New Roman" w:hAnsi="Arial" w:cs="Arial"/>
          <w:sz w:val="24"/>
          <w:szCs w:val="24"/>
          <w:lang w:val="en-GB" w:eastAsia="en-GB"/>
        </w:rPr>
        <w:t xml:space="preserve">The </w:t>
      </w:r>
      <w:r w:rsidR="00E75C44" w:rsidRPr="0043319A">
        <w:rPr>
          <w:rFonts w:ascii="Arial" w:eastAsia="Times New Roman" w:hAnsi="Arial" w:cs="Arial"/>
          <w:i/>
          <w:iCs/>
          <w:sz w:val="24"/>
          <w:szCs w:val="24"/>
          <w:u w:val="single"/>
          <w:lang w:val="en-GB" w:eastAsia="en-GB"/>
        </w:rPr>
        <w:t>seventh</w:t>
      </w:r>
      <w:r w:rsidR="00A20BE7" w:rsidRPr="0043319A">
        <w:rPr>
          <w:rFonts w:ascii="Arial" w:eastAsia="Times New Roman" w:hAnsi="Arial" w:cs="Arial"/>
          <w:i/>
          <w:iCs/>
          <w:sz w:val="24"/>
          <w:szCs w:val="24"/>
          <w:u w:val="single"/>
          <w:lang w:val="en-GB" w:eastAsia="en-GB"/>
        </w:rPr>
        <w:t xml:space="preserve"> </w:t>
      </w:r>
      <w:r w:rsidR="00E75C44" w:rsidRPr="0043319A">
        <w:rPr>
          <w:rFonts w:ascii="Arial" w:eastAsia="Times New Roman" w:hAnsi="Arial" w:cs="Arial"/>
          <w:i/>
          <w:iCs/>
          <w:sz w:val="24"/>
          <w:szCs w:val="24"/>
          <w:u w:val="single"/>
          <w:lang w:val="en-GB" w:eastAsia="en-GB"/>
        </w:rPr>
        <w:t>defence</w:t>
      </w:r>
      <w:r w:rsidR="00A20BE7" w:rsidRPr="0043319A">
        <w:rPr>
          <w:rFonts w:ascii="Arial" w:eastAsia="Times New Roman" w:hAnsi="Arial" w:cs="Arial"/>
          <w:sz w:val="24"/>
          <w:szCs w:val="24"/>
          <w:lang w:val="en-GB" w:eastAsia="en-GB"/>
        </w:rPr>
        <w:t xml:space="preserve"> raised</w:t>
      </w:r>
      <w:r w:rsidR="00E75C44" w:rsidRPr="0043319A">
        <w:rPr>
          <w:rFonts w:ascii="Arial" w:eastAsia="Times New Roman" w:hAnsi="Arial" w:cs="Arial"/>
          <w:sz w:val="24"/>
          <w:szCs w:val="24"/>
          <w:lang w:val="en-GB" w:eastAsia="en-GB"/>
        </w:rPr>
        <w:t xml:space="preserve"> by the Defendant (joining in with the Defendants third defence) </w:t>
      </w:r>
      <w:r w:rsidR="00A20BE7" w:rsidRPr="0043319A">
        <w:rPr>
          <w:rFonts w:ascii="Arial" w:eastAsia="Times New Roman" w:hAnsi="Arial" w:cs="Arial"/>
          <w:sz w:val="24"/>
          <w:szCs w:val="24"/>
          <w:lang w:val="en-GB" w:eastAsia="en-GB"/>
        </w:rPr>
        <w:t xml:space="preserve">is that </w:t>
      </w:r>
      <w:r w:rsidR="00E75C44" w:rsidRPr="0043319A">
        <w:rPr>
          <w:rFonts w:ascii="Arial" w:eastAsia="Times New Roman" w:hAnsi="Arial" w:cs="Arial"/>
          <w:sz w:val="24"/>
          <w:szCs w:val="24"/>
          <w:lang w:val="en-GB" w:eastAsia="en-GB"/>
        </w:rPr>
        <w:t>The Standard Bank of South Africa Limited</w:t>
      </w:r>
      <w:r w:rsidR="00A20BE7" w:rsidRPr="0043319A">
        <w:rPr>
          <w:rFonts w:ascii="Arial" w:eastAsia="Times New Roman" w:hAnsi="Arial" w:cs="Arial"/>
          <w:sz w:val="24"/>
          <w:szCs w:val="24"/>
          <w:lang w:val="en-GB" w:eastAsia="en-GB"/>
        </w:rPr>
        <w:t xml:space="preserve"> did not send out all the notices informing the </w:t>
      </w:r>
      <w:r w:rsidR="00E75C44" w:rsidRPr="0043319A">
        <w:rPr>
          <w:rFonts w:ascii="Arial" w:eastAsia="Times New Roman" w:hAnsi="Arial" w:cs="Arial"/>
          <w:sz w:val="24"/>
          <w:szCs w:val="24"/>
          <w:lang w:val="en-GB" w:eastAsia="en-GB"/>
        </w:rPr>
        <w:t>Defendant of</w:t>
      </w:r>
      <w:r w:rsidR="00A20BE7" w:rsidRPr="0043319A">
        <w:rPr>
          <w:rFonts w:ascii="Arial" w:eastAsia="Times New Roman" w:hAnsi="Arial" w:cs="Arial"/>
          <w:sz w:val="24"/>
          <w:szCs w:val="24"/>
          <w:lang w:val="en-GB" w:eastAsia="en-GB"/>
        </w:rPr>
        <w:t xml:space="preserve"> the change of interest rate</w:t>
      </w:r>
      <w:r w:rsidR="00E75C44" w:rsidRPr="0043319A">
        <w:rPr>
          <w:rFonts w:ascii="Arial" w:eastAsia="Times New Roman" w:hAnsi="Arial" w:cs="Arial"/>
          <w:sz w:val="24"/>
          <w:szCs w:val="24"/>
          <w:lang w:val="en-GB" w:eastAsia="en-GB"/>
        </w:rPr>
        <w:t xml:space="preserve">. </w:t>
      </w:r>
    </w:p>
    <w:p w14:paraId="370AFC7D" w14:textId="77777777" w:rsidR="00A20BE7" w:rsidRPr="002D1675" w:rsidRDefault="00A20BE7" w:rsidP="00A20BE7">
      <w:pPr>
        <w:pStyle w:val="ListParagraph"/>
        <w:spacing w:line="480" w:lineRule="auto"/>
        <w:ind w:left="1985"/>
        <w:jc w:val="both"/>
        <w:rPr>
          <w:rFonts w:ascii="Arial" w:eastAsia="Times New Roman" w:hAnsi="Arial" w:cs="Arial"/>
          <w:sz w:val="24"/>
          <w:szCs w:val="24"/>
          <w:lang w:val="en-GB" w:eastAsia="en-GB"/>
        </w:rPr>
      </w:pPr>
    </w:p>
    <w:p w14:paraId="3ED01DB7" w14:textId="43DFEA0D" w:rsidR="00D11618" w:rsidRPr="0043319A" w:rsidRDefault="0043319A" w:rsidP="0043319A">
      <w:pPr>
        <w:spacing w:line="480" w:lineRule="auto"/>
        <w:ind w:left="1134" w:hanging="474"/>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3.9</w:t>
      </w:r>
      <w:r>
        <w:rPr>
          <w:rFonts w:ascii="Arial" w:eastAsia="Times New Roman" w:hAnsi="Arial" w:cs="Arial"/>
          <w:sz w:val="24"/>
          <w:szCs w:val="24"/>
          <w:lang w:val="en-GB" w:eastAsia="en-GB"/>
        </w:rPr>
        <w:tab/>
      </w:r>
      <w:r w:rsidR="00E75C44" w:rsidRPr="0043319A">
        <w:rPr>
          <w:rFonts w:ascii="Arial" w:eastAsia="Times New Roman" w:hAnsi="Arial" w:cs="Arial"/>
          <w:sz w:val="24"/>
          <w:szCs w:val="24"/>
          <w:lang w:val="en-GB" w:eastAsia="en-GB"/>
        </w:rPr>
        <w:t xml:space="preserve">The </w:t>
      </w:r>
      <w:r w:rsidR="00E75C44" w:rsidRPr="0043319A">
        <w:rPr>
          <w:rFonts w:ascii="Arial" w:eastAsia="Times New Roman" w:hAnsi="Arial" w:cs="Arial"/>
          <w:i/>
          <w:iCs/>
          <w:sz w:val="24"/>
          <w:szCs w:val="24"/>
          <w:u w:val="single"/>
          <w:lang w:val="en-GB" w:eastAsia="en-GB"/>
        </w:rPr>
        <w:t>eighth defence</w:t>
      </w:r>
      <w:r w:rsidR="00E75C44" w:rsidRPr="0043319A">
        <w:rPr>
          <w:rFonts w:ascii="Arial" w:eastAsia="Times New Roman" w:hAnsi="Arial" w:cs="Arial"/>
          <w:sz w:val="24"/>
          <w:szCs w:val="24"/>
          <w:lang w:val="en-GB" w:eastAsia="en-GB"/>
        </w:rPr>
        <w:t xml:space="preserve"> raised by the Defendant is that</w:t>
      </w:r>
      <w:r w:rsidR="00A20BE7" w:rsidRPr="0043319A">
        <w:rPr>
          <w:rFonts w:ascii="Arial" w:eastAsia="Times New Roman" w:hAnsi="Arial" w:cs="Arial"/>
          <w:sz w:val="24"/>
          <w:szCs w:val="24"/>
          <w:lang w:val="en-GB" w:eastAsia="en-GB"/>
        </w:rPr>
        <w:t xml:space="preserve"> the Indemnity Agreement constitutes a credit agreement, and as such, the </w:t>
      </w:r>
      <w:r w:rsidR="00E75C44" w:rsidRPr="0043319A">
        <w:rPr>
          <w:rFonts w:ascii="Arial" w:eastAsia="Times New Roman" w:hAnsi="Arial" w:cs="Arial"/>
          <w:sz w:val="24"/>
          <w:szCs w:val="24"/>
          <w:lang w:val="en-GB" w:eastAsia="en-GB"/>
        </w:rPr>
        <w:t>Plaintiff</w:t>
      </w:r>
      <w:r w:rsidR="00A20BE7" w:rsidRPr="0043319A">
        <w:rPr>
          <w:rFonts w:ascii="Arial" w:eastAsia="Times New Roman" w:hAnsi="Arial" w:cs="Arial"/>
          <w:sz w:val="24"/>
          <w:szCs w:val="24"/>
          <w:lang w:val="en-GB" w:eastAsia="en-GB"/>
        </w:rPr>
        <w:t xml:space="preserve"> </w:t>
      </w:r>
      <w:r w:rsidR="00E75C44" w:rsidRPr="0043319A">
        <w:rPr>
          <w:rFonts w:ascii="Arial" w:eastAsia="Times New Roman" w:hAnsi="Arial" w:cs="Arial"/>
          <w:sz w:val="24"/>
          <w:szCs w:val="24"/>
          <w:lang w:val="en-GB" w:eastAsia="en-GB"/>
        </w:rPr>
        <w:t>must</w:t>
      </w:r>
      <w:r w:rsidR="00A20BE7" w:rsidRPr="0043319A">
        <w:rPr>
          <w:rFonts w:ascii="Arial" w:eastAsia="Times New Roman" w:hAnsi="Arial" w:cs="Arial"/>
          <w:sz w:val="24"/>
          <w:szCs w:val="24"/>
          <w:lang w:val="en-GB" w:eastAsia="en-GB"/>
        </w:rPr>
        <w:t xml:space="preserve"> be registered as a credit provider</w:t>
      </w:r>
      <w:r w:rsidR="00E75C44" w:rsidRPr="0043319A">
        <w:rPr>
          <w:rFonts w:ascii="Arial" w:eastAsia="Times New Roman" w:hAnsi="Arial" w:cs="Arial"/>
          <w:sz w:val="24"/>
          <w:szCs w:val="24"/>
          <w:lang w:val="en-GB" w:eastAsia="en-GB"/>
        </w:rPr>
        <w:t xml:space="preserve">. It is the Defendant’s contention that </w:t>
      </w:r>
      <w:r w:rsidR="00A20BE7" w:rsidRPr="0043319A">
        <w:rPr>
          <w:rFonts w:ascii="Arial" w:eastAsia="Times New Roman" w:hAnsi="Arial" w:cs="Arial"/>
          <w:sz w:val="24"/>
          <w:szCs w:val="24"/>
          <w:lang w:val="en-GB" w:eastAsia="en-GB"/>
        </w:rPr>
        <w:t xml:space="preserve">the Indemnity Agreement </w:t>
      </w:r>
      <w:r w:rsidR="00E75C44" w:rsidRPr="0043319A">
        <w:rPr>
          <w:rFonts w:ascii="Arial" w:eastAsia="Times New Roman" w:hAnsi="Arial" w:cs="Arial"/>
          <w:sz w:val="24"/>
          <w:szCs w:val="24"/>
          <w:lang w:val="en-GB" w:eastAsia="en-GB"/>
        </w:rPr>
        <w:t>furthermore</w:t>
      </w:r>
      <w:r w:rsidR="00A20BE7" w:rsidRPr="0043319A">
        <w:rPr>
          <w:rFonts w:ascii="Arial" w:eastAsia="Times New Roman" w:hAnsi="Arial" w:cs="Arial"/>
          <w:sz w:val="24"/>
          <w:szCs w:val="24"/>
          <w:lang w:val="en-GB" w:eastAsia="en-GB"/>
        </w:rPr>
        <w:t xml:space="preserve"> constitutes an unlawful credit agreement.</w:t>
      </w:r>
    </w:p>
    <w:p w14:paraId="250BFA34" w14:textId="77777777" w:rsidR="00A12CE7" w:rsidRPr="00A12CE7" w:rsidRDefault="00A12CE7" w:rsidP="00A12CE7">
      <w:pPr>
        <w:pStyle w:val="ListParagraph"/>
        <w:rPr>
          <w:rFonts w:ascii="Arial" w:eastAsia="Times New Roman" w:hAnsi="Arial" w:cs="Arial"/>
          <w:sz w:val="24"/>
          <w:szCs w:val="24"/>
          <w:lang w:val="en-GB" w:eastAsia="en-GB"/>
        </w:rPr>
      </w:pPr>
    </w:p>
    <w:p w14:paraId="594AC8F3" w14:textId="77777777" w:rsidR="00A12CE7" w:rsidRDefault="00A12CE7" w:rsidP="00A12CE7">
      <w:pPr>
        <w:pStyle w:val="ListParagraph"/>
        <w:spacing w:line="480" w:lineRule="auto"/>
        <w:ind w:left="1134"/>
        <w:jc w:val="both"/>
        <w:rPr>
          <w:rFonts w:ascii="Arial" w:eastAsia="Times New Roman" w:hAnsi="Arial" w:cs="Arial"/>
          <w:sz w:val="24"/>
          <w:szCs w:val="24"/>
          <w:lang w:val="en-GB" w:eastAsia="en-GB"/>
        </w:rPr>
      </w:pPr>
    </w:p>
    <w:p w14:paraId="7AAA9A48" w14:textId="77777777" w:rsidR="00D11618" w:rsidRPr="00D11618" w:rsidRDefault="00D11618" w:rsidP="00D11618">
      <w:pPr>
        <w:pStyle w:val="ListParagraph"/>
        <w:rPr>
          <w:rFonts w:ascii="Arial" w:eastAsia="Times New Roman" w:hAnsi="Arial" w:cs="Arial"/>
          <w:sz w:val="24"/>
          <w:szCs w:val="24"/>
          <w:lang w:val="en-GB" w:eastAsia="en-GB"/>
        </w:rPr>
      </w:pPr>
    </w:p>
    <w:p w14:paraId="10AEFB38" w14:textId="3256AB9A" w:rsidR="00D11618" w:rsidRPr="0043319A" w:rsidRDefault="0043319A" w:rsidP="0043319A">
      <w:pPr>
        <w:spacing w:line="480" w:lineRule="auto"/>
        <w:ind w:left="1134" w:hanging="474"/>
        <w:jc w:val="both"/>
        <w:rPr>
          <w:rFonts w:ascii="Arial" w:eastAsia="Times New Roman" w:hAnsi="Arial" w:cs="Arial"/>
          <w:sz w:val="24"/>
          <w:szCs w:val="24"/>
          <w:lang w:val="en-GB" w:eastAsia="en-GB"/>
        </w:rPr>
      </w:pPr>
      <w:r w:rsidRPr="00E32A0F">
        <w:rPr>
          <w:rFonts w:ascii="Arial" w:eastAsia="Times New Roman" w:hAnsi="Arial" w:cs="Arial"/>
          <w:sz w:val="24"/>
          <w:szCs w:val="24"/>
          <w:lang w:val="en-GB" w:eastAsia="en-GB"/>
        </w:rPr>
        <w:lastRenderedPageBreak/>
        <w:t>3.10</w:t>
      </w:r>
      <w:r w:rsidRPr="00E32A0F">
        <w:rPr>
          <w:rFonts w:ascii="Arial" w:eastAsia="Times New Roman" w:hAnsi="Arial" w:cs="Arial"/>
          <w:sz w:val="24"/>
          <w:szCs w:val="24"/>
          <w:lang w:val="en-GB" w:eastAsia="en-GB"/>
        </w:rPr>
        <w:tab/>
      </w:r>
      <w:r w:rsidR="00D11618" w:rsidRPr="0043319A">
        <w:rPr>
          <w:rFonts w:ascii="Arial" w:eastAsia="Times New Roman" w:hAnsi="Arial" w:cs="Arial"/>
          <w:sz w:val="24"/>
          <w:szCs w:val="24"/>
          <w:lang w:val="en-GB" w:eastAsia="en-GB"/>
        </w:rPr>
        <w:t xml:space="preserve"> Further, </w:t>
      </w:r>
      <w:r w:rsidR="00D11618" w:rsidRPr="0043319A">
        <w:rPr>
          <w:rFonts w:ascii="Arial" w:eastAsia="Times New Roman" w:hAnsi="Arial" w:cs="Arial"/>
          <w:sz w:val="24"/>
          <w:szCs w:val="24"/>
          <w:lang w:val="en-US" w:eastAsia="en-GB"/>
        </w:rPr>
        <w:t xml:space="preserve">the Defendant opposes the granting of an order for special executability of the immovable property forming the subject matter of the application on the following </w:t>
      </w:r>
      <w:r w:rsidR="00D11618" w:rsidRPr="0043319A">
        <w:rPr>
          <w:rFonts w:ascii="Arial" w:eastAsia="Times New Roman" w:hAnsi="Arial" w:cs="Arial"/>
          <w:i/>
          <w:iCs/>
          <w:sz w:val="24"/>
          <w:szCs w:val="24"/>
          <w:lang w:val="en-US" w:eastAsia="en-GB"/>
        </w:rPr>
        <w:t>verbatim</w:t>
      </w:r>
      <w:r w:rsidR="00D11618" w:rsidRPr="0043319A">
        <w:rPr>
          <w:rFonts w:ascii="Arial" w:eastAsia="Times New Roman" w:hAnsi="Arial" w:cs="Arial"/>
          <w:sz w:val="24"/>
          <w:szCs w:val="24"/>
          <w:lang w:val="en-US" w:eastAsia="en-GB"/>
        </w:rPr>
        <w:t xml:space="preserve"> basis: </w:t>
      </w:r>
      <w:bookmarkStart w:id="4" w:name="_Hlk119987157"/>
    </w:p>
    <w:p w14:paraId="5841E687" w14:textId="77777777" w:rsidR="00E32A0F" w:rsidRPr="00D11618" w:rsidRDefault="00E32A0F" w:rsidP="00E32A0F">
      <w:pPr>
        <w:pStyle w:val="ListParagraph"/>
        <w:spacing w:line="480" w:lineRule="auto"/>
        <w:ind w:left="1134"/>
        <w:jc w:val="both"/>
        <w:rPr>
          <w:rFonts w:ascii="Arial" w:eastAsia="Times New Roman" w:hAnsi="Arial" w:cs="Arial"/>
          <w:sz w:val="24"/>
          <w:szCs w:val="24"/>
          <w:lang w:val="en-GB" w:eastAsia="en-GB"/>
        </w:rPr>
      </w:pPr>
    </w:p>
    <w:p w14:paraId="23E84EB0" w14:textId="77777777" w:rsidR="00D11618" w:rsidRPr="00D11618" w:rsidRDefault="00D11618" w:rsidP="00D11618">
      <w:pPr>
        <w:pStyle w:val="ListParagraph"/>
        <w:rPr>
          <w:rFonts w:ascii="Arial" w:eastAsia="Times New Roman" w:hAnsi="Arial" w:cs="Arial"/>
          <w:i/>
          <w:sz w:val="24"/>
          <w:szCs w:val="24"/>
          <w:lang w:val="en-US" w:eastAsia="en-GB"/>
        </w:rPr>
      </w:pPr>
    </w:p>
    <w:p w14:paraId="7EDFAFD7" w14:textId="7A8D9CED" w:rsidR="00D11618" w:rsidRPr="0043319A" w:rsidRDefault="0043319A" w:rsidP="0043319A">
      <w:pPr>
        <w:spacing w:line="480" w:lineRule="auto"/>
        <w:ind w:left="1701" w:hanging="720"/>
        <w:jc w:val="both"/>
        <w:rPr>
          <w:rFonts w:ascii="Arial" w:eastAsia="Times New Roman" w:hAnsi="Arial" w:cs="Arial"/>
          <w:sz w:val="24"/>
          <w:szCs w:val="24"/>
          <w:lang w:val="en-US" w:eastAsia="en-GB"/>
        </w:rPr>
      </w:pPr>
      <w:r w:rsidRPr="00D11618">
        <w:rPr>
          <w:rFonts w:ascii="Arial" w:eastAsia="Times New Roman" w:hAnsi="Arial" w:cs="Arial"/>
          <w:sz w:val="24"/>
          <w:szCs w:val="24"/>
          <w:lang w:val="en-US" w:eastAsia="en-GB"/>
        </w:rPr>
        <w:t>3.10.1</w:t>
      </w:r>
      <w:r w:rsidRPr="00D11618">
        <w:rPr>
          <w:rFonts w:ascii="Arial" w:eastAsia="Times New Roman" w:hAnsi="Arial" w:cs="Arial"/>
          <w:sz w:val="24"/>
          <w:szCs w:val="24"/>
          <w:lang w:val="en-US" w:eastAsia="en-GB"/>
        </w:rPr>
        <w:tab/>
      </w:r>
      <w:r w:rsidR="00D11618" w:rsidRPr="0043319A">
        <w:rPr>
          <w:rFonts w:ascii="Arial" w:eastAsia="Times New Roman" w:hAnsi="Arial" w:cs="Arial"/>
          <w:i/>
          <w:sz w:val="24"/>
          <w:szCs w:val="24"/>
          <w:lang w:val="en-US" w:eastAsia="en-GB"/>
        </w:rPr>
        <w:t xml:space="preserve">“Even if the Honourable Court were to decide that the Applicant would be entitled to judgment, I (referring to the Respondent- my emphasis) submit that granting it (referring to the Applicant- my emphasis) </w:t>
      </w:r>
      <w:bookmarkStart w:id="5" w:name="_Hlk158819950"/>
      <w:r w:rsidR="00D11618" w:rsidRPr="0043319A">
        <w:rPr>
          <w:rFonts w:ascii="Arial" w:eastAsia="Times New Roman" w:hAnsi="Arial" w:cs="Arial"/>
          <w:i/>
          <w:sz w:val="24"/>
          <w:szCs w:val="24"/>
          <w:lang w:val="en-US" w:eastAsia="en-GB"/>
        </w:rPr>
        <w:t>the right to sell my property would be unjustifiable and disproportionate as there is a less invasive way that is available for recovery of its debt.</w:t>
      </w:r>
      <w:r w:rsidR="00A12CE7" w:rsidRPr="0043319A">
        <w:rPr>
          <w:rFonts w:ascii="Arial" w:eastAsia="Times New Roman" w:hAnsi="Arial" w:cs="Arial"/>
          <w:i/>
          <w:sz w:val="24"/>
          <w:szCs w:val="24"/>
          <w:lang w:val="en-US" w:eastAsia="en-GB"/>
        </w:rPr>
        <w:t>”</w:t>
      </w:r>
    </w:p>
    <w:bookmarkEnd w:id="5"/>
    <w:p w14:paraId="0133E3B3" w14:textId="77777777" w:rsidR="00D11618" w:rsidRPr="00D11618" w:rsidRDefault="00D11618" w:rsidP="00D11618">
      <w:pPr>
        <w:pStyle w:val="ListParagraph"/>
        <w:spacing w:line="480" w:lineRule="auto"/>
        <w:ind w:left="1701"/>
        <w:jc w:val="both"/>
        <w:rPr>
          <w:rFonts w:ascii="Arial" w:eastAsia="Times New Roman" w:hAnsi="Arial" w:cs="Arial"/>
          <w:sz w:val="24"/>
          <w:szCs w:val="24"/>
          <w:lang w:val="en-US" w:eastAsia="en-GB"/>
        </w:rPr>
      </w:pPr>
    </w:p>
    <w:p w14:paraId="1A40DE9E" w14:textId="2DD0CAC7" w:rsidR="00A12CE7" w:rsidRPr="0043319A" w:rsidRDefault="0043319A" w:rsidP="0043319A">
      <w:pPr>
        <w:spacing w:line="480" w:lineRule="auto"/>
        <w:ind w:left="1701" w:hanging="720"/>
        <w:jc w:val="both"/>
        <w:rPr>
          <w:rFonts w:ascii="Arial" w:eastAsia="Times New Roman" w:hAnsi="Arial" w:cs="Arial"/>
          <w:sz w:val="24"/>
          <w:szCs w:val="24"/>
          <w:lang w:val="en-US" w:eastAsia="en-GB"/>
        </w:rPr>
      </w:pPr>
      <w:r w:rsidRPr="00DA1F39">
        <w:rPr>
          <w:rFonts w:ascii="Arial" w:eastAsia="Times New Roman" w:hAnsi="Arial" w:cs="Arial"/>
          <w:sz w:val="24"/>
          <w:szCs w:val="24"/>
          <w:lang w:val="en-US" w:eastAsia="en-GB"/>
        </w:rPr>
        <w:t>3.10.2</w:t>
      </w:r>
      <w:r w:rsidRPr="00DA1F39">
        <w:rPr>
          <w:rFonts w:ascii="Arial" w:eastAsia="Times New Roman" w:hAnsi="Arial" w:cs="Arial"/>
          <w:sz w:val="24"/>
          <w:szCs w:val="24"/>
          <w:lang w:val="en-US" w:eastAsia="en-GB"/>
        </w:rPr>
        <w:tab/>
      </w:r>
      <w:r w:rsidR="00D11618" w:rsidRPr="0043319A">
        <w:rPr>
          <w:rFonts w:ascii="Arial" w:eastAsia="Times New Roman" w:hAnsi="Arial" w:cs="Arial"/>
          <w:i/>
          <w:sz w:val="24"/>
          <w:szCs w:val="24"/>
          <w:lang w:val="en-US" w:eastAsia="en-GB"/>
        </w:rPr>
        <w:t xml:space="preserve">“It was only after I understood the robust nature of the Home Loan agreement </w:t>
      </w:r>
      <w:r w:rsidR="00A12CE7" w:rsidRPr="0043319A">
        <w:rPr>
          <w:rFonts w:ascii="Arial" w:eastAsia="Times New Roman" w:hAnsi="Arial" w:cs="Arial"/>
          <w:i/>
          <w:sz w:val="24"/>
          <w:szCs w:val="24"/>
          <w:lang w:val="en-US" w:eastAsia="en-GB"/>
        </w:rPr>
        <w:t>did,</w:t>
      </w:r>
      <w:r w:rsidR="00D11618" w:rsidRPr="0043319A">
        <w:rPr>
          <w:rFonts w:ascii="Arial" w:eastAsia="Times New Roman" w:hAnsi="Arial" w:cs="Arial"/>
          <w:i/>
          <w:sz w:val="24"/>
          <w:szCs w:val="24"/>
          <w:lang w:val="en-US" w:eastAsia="en-GB"/>
        </w:rPr>
        <w:t xml:space="preserve"> I know that my inability to repay the </w:t>
      </w:r>
      <w:r w:rsidR="00A12CE7" w:rsidRPr="0043319A">
        <w:rPr>
          <w:rFonts w:ascii="Arial" w:eastAsia="Times New Roman" w:hAnsi="Arial" w:cs="Arial"/>
          <w:i/>
          <w:sz w:val="24"/>
          <w:szCs w:val="24"/>
          <w:lang w:val="en-US" w:eastAsia="en-GB"/>
        </w:rPr>
        <w:t>enormous, alleged</w:t>
      </w:r>
      <w:r w:rsidR="00D11618" w:rsidRPr="0043319A">
        <w:rPr>
          <w:rFonts w:ascii="Arial" w:eastAsia="Times New Roman" w:hAnsi="Arial" w:cs="Arial"/>
          <w:i/>
          <w:sz w:val="24"/>
          <w:szCs w:val="24"/>
          <w:lang w:val="en-US" w:eastAsia="en-GB"/>
        </w:rPr>
        <w:t xml:space="preserve"> arrears was not </w:t>
      </w:r>
      <w:r w:rsidR="00A12CE7" w:rsidRPr="0043319A">
        <w:rPr>
          <w:rFonts w:ascii="Arial" w:eastAsia="Times New Roman" w:hAnsi="Arial" w:cs="Arial"/>
          <w:i/>
          <w:sz w:val="24"/>
          <w:szCs w:val="24"/>
          <w:lang w:val="en-US" w:eastAsia="en-GB"/>
        </w:rPr>
        <w:t xml:space="preserve">the only way for me to repay the Applicant and/or the Lender. In this regard, I submit if I am to repay the monthly instalment as is currently updated and revised then I will eventually satisfy my obligation; such eventually will be in the originally envisaged term.” </w:t>
      </w:r>
    </w:p>
    <w:p w14:paraId="3E298AEB" w14:textId="77777777" w:rsidR="00DA1F39" w:rsidRPr="00DA1F39" w:rsidRDefault="00DA1F39" w:rsidP="00DA1F39">
      <w:pPr>
        <w:pStyle w:val="ListParagraph"/>
        <w:rPr>
          <w:rFonts w:ascii="Arial" w:eastAsia="Times New Roman" w:hAnsi="Arial" w:cs="Arial"/>
          <w:sz w:val="24"/>
          <w:szCs w:val="24"/>
          <w:lang w:val="en-US" w:eastAsia="en-GB"/>
        </w:rPr>
      </w:pPr>
    </w:p>
    <w:p w14:paraId="50FABCCB" w14:textId="77777777" w:rsidR="00DA1F39" w:rsidRPr="00A12CE7" w:rsidRDefault="00DA1F39" w:rsidP="00DA1F39">
      <w:pPr>
        <w:pStyle w:val="ListParagraph"/>
        <w:spacing w:line="480" w:lineRule="auto"/>
        <w:ind w:left="1701"/>
        <w:jc w:val="both"/>
        <w:rPr>
          <w:rFonts w:ascii="Arial" w:eastAsia="Times New Roman" w:hAnsi="Arial" w:cs="Arial"/>
          <w:sz w:val="24"/>
          <w:szCs w:val="24"/>
          <w:lang w:val="en-US" w:eastAsia="en-GB"/>
        </w:rPr>
      </w:pPr>
    </w:p>
    <w:p w14:paraId="45A91A6E" w14:textId="77777777" w:rsidR="00A12CE7" w:rsidRPr="00A12CE7" w:rsidRDefault="00A12CE7" w:rsidP="00A12CE7">
      <w:pPr>
        <w:pStyle w:val="ListParagraph"/>
        <w:rPr>
          <w:rFonts w:ascii="Arial" w:eastAsia="Times New Roman" w:hAnsi="Arial" w:cs="Arial"/>
          <w:sz w:val="24"/>
          <w:szCs w:val="24"/>
          <w:lang w:val="en-US" w:eastAsia="en-GB"/>
        </w:rPr>
      </w:pPr>
    </w:p>
    <w:p w14:paraId="58F061D5" w14:textId="02BF46D1" w:rsidR="00D11618" w:rsidRPr="0043319A" w:rsidRDefault="0043319A" w:rsidP="0043319A">
      <w:pPr>
        <w:spacing w:line="480" w:lineRule="auto"/>
        <w:ind w:left="1701" w:hanging="720"/>
        <w:jc w:val="both"/>
        <w:rPr>
          <w:rFonts w:ascii="Arial" w:eastAsia="Times New Roman" w:hAnsi="Arial" w:cs="Arial"/>
          <w:i/>
          <w:iCs/>
          <w:sz w:val="24"/>
          <w:szCs w:val="24"/>
          <w:lang w:val="en-US" w:eastAsia="en-GB"/>
        </w:rPr>
      </w:pPr>
      <w:r>
        <w:rPr>
          <w:rFonts w:ascii="Arial" w:eastAsia="Times New Roman" w:hAnsi="Arial" w:cs="Arial"/>
          <w:i/>
          <w:iCs/>
          <w:sz w:val="24"/>
          <w:szCs w:val="24"/>
          <w:lang w:val="en-US" w:eastAsia="en-GB"/>
        </w:rPr>
        <w:t>3.10.3</w:t>
      </w:r>
      <w:r>
        <w:rPr>
          <w:rFonts w:ascii="Arial" w:eastAsia="Times New Roman" w:hAnsi="Arial" w:cs="Arial"/>
          <w:i/>
          <w:iCs/>
          <w:sz w:val="24"/>
          <w:szCs w:val="24"/>
          <w:lang w:val="en-US" w:eastAsia="en-GB"/>
        </w:rPr>
        <w:tab/>
      </w:r>
      <w:r w:rsidR="00A12CE7" w:rsidRPr="0043319A">
        <w:rPr>
          <w:rFonts w:ascii="Arial" w:eastAsia="Times New Roman" w:hAnsi="Arial" w:cs="Arial"/>
          <w:i/>
          <w:iCs/>
          <w:sz w:val="24"/>
          <w:szCs w:val="24"/>
          <w:lang w:val="en-US" w:eastAsia="en-GB"/>
        </w:rPr>
        <w:t xml:space="preserve">“Such speedy remedy I submit would amount to a violation of my Basic Human Rights, including my property rights, my rights of access to adequate housing and my right to dignity.” </w:t>
      </w:r>
      <w:r w:rsidR="00D11618" w:rsidRPr="0043319A">
        <w:rPr>
          <w:rFonts w:ascii="Arial" w:eastAsia="Times New Roman" w:hAnsi="Arial" w:cs="Arial"/>
          <w:i/>
          <w:iCs/>
          <w:sz w:val="24"/>
          <w:szCs w:val="24"/>
          <w:lang w:val="en-US" w:eastAsia="en-GB"/>
        </w:rPr>
        <w:t xml:space="preserve"> </w:t>
      </w:r>
      <w:bookmarkEnd w:id="4"/>
    </w:p>
    <w:p w14:paraId="24293CC7" w14:textId="77777777" w:rsidR="0042550C" w:rsidRPr="0042550C" w:rsidRDefault="0042550C" w:rsidP="0042550C">
      <w:pPr>
        <w:pStyle w:val="ListParagraph"/>
        <w:rPr>
          <w:rFonts w:ascii="Arial" w:eastAsia="Times New Roman" w:hAnsi="Arial" w:cs="Arial"/>
          <w:i/>
          <w:iCs/>
          <w:sz w:val="24"/>
          <w:szCs w:val="24"/>
          <w:lang w:val="en-US" w:eastAsia="en-GB"/>
        </w:rPr>
      </w:pPr>
    </w:p>
    <w:p w14:paraId="4B15F372" w14:textId="77777777" w:rsidR="0042550C" w:rsidRPr="00A12CE7" w:rsidRDefault="0042550C" w:rsidP="0042550C">
      <w:pPr>
        <w:pStyle w:val="ListParagraph"/>
        <w:spacing w:line="480" w:lineRule="auto"/>
        <w:ind w:left="1701"/>
        <w:jc w:val="both"/>
        <w:rPr>
          <w:rFonts w:ascii="Arial" w:eastAsia="Times New Roman" w:hAnsi="Arial" w:cs="Arial"/>
          <w:i/>
          <w:iCs/>
          <w:sz w:val="24"/>
          <w:szCs w:val="24"/>
          <w:lang w:val="en-US" w:eastAsia="en-GB"/>
        </w:rPr>
      </w:pPr>
    </w:p>
    <w:p w14:paraId="39E59397" w14:textId="650101AD" w:rsidR="00D11618" w:rsidRDefault="00A12CE7" w:rsidP="0042550C">
      <w:pPr>
        <w:spacing w:line="480" w:lineRule="auto"/>
        <w:ind w:left="709" w:hanging="70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[4]   During argument, Mr Webbstock appearing on behalf </w:t>
      </w:r>
      <w:r w:rsidR="0042550C">
        <w:rPr>
          <w:rFonts w:ascii="Arial" w:eastAsia="Times New Roman" w:hAnsi="Arial" w:cs="Arial"/>
          <w:sz w:val="24"/>
          <w:szCs w:val="24"/>
          <w:lang w:val="en-GB" w:eastAsia="en-GB"/>
        </w:rPr>
        <w:t>of the Defendant -</w:t>
      </w:r>
      <w:r>
        <w:rPr>
          <w:rFonts w:ascii="Arial" w:eastAsia="Times New Roman" w:hAnsi="Arial" w:cs="Arial"/>
          <w:sz w:val="24"/>
          <w:szCs w:val="24"/>
          <w:lang w:val="en-GB" w:eastAsia="en-GB"/>
        </w:rPr>
        <w:t>abandoned</w:t>
      </w:r>
      <w:r w:rsidR="0042550C">
        <w:rPr>
          <w:rFonts w:ascii="Arial" w:eastAsia="Times New Roman" w:hAnsi="Arial" w:cs="Arial"/>
          <w:sz w:val="24"/>
          <w:szCs w:val="24"/>
          <w:lang w:val="en-GB" w:eastAsia="en-GB"/>
        </w:rPr>
        <w:t xml:space="preserve"> the second-, third-, and six defence(s) referred to in paragraph 3 </w:t>
      </w:r>
      <w:r w:rsidR="0042550C" w:rsidRPr="0042550C">
        <w:rPr>
          <w:rFonts w:ascii="Arial" w:eastAsia="Times New Roman" w:hAnsi="Arial" w:cs="Arial"/>
          <w:i/>
          <w:iCs/>
          <w:sz w:val="24"/>
          <w:szCs w:val="24"/>
          <w:lang w:val="en-GB" w:eastAsia="en-GB"/>
        </w:rPr>
        <w:t>supra</w:t>
      </w:r>
      <w:r w:rsidR="0042550C">
        <w:rPr>
          <w:rFonts w:ascii="Arial" w:eastAsia="Times New Roman" w:hAnsi="Arial" w:cs="Arial"/>
          <w:sz w:val="24"/>
          <w:szCs w:val="24"/>
          <w:lang w:val="en-GB" w:eastAsia="en-GB"/>
        </w:rPr>
        <w:t xml:space="preserve">. I was consequently not tasked to consider the aforesaid defences and neither did I. </w:t>
      </w:r>
      <w:r w:rsidR="00835CED">
        <w:rPr>
          <w:rFonts w:ascii="Arial" w:eastAsia="Times New Roman" w:hAnsi="Arial" w:cs="Arial"/>
          <w:sz w:val="24"/>
          <w:szCs w:val="24"/>
          <w:lang w:val="en-GB" w:eastAsia="en-GB"/>
        </w:rPr>
        <w:t xml:space="preserve">I must add that legally there is no basis </w:t>
      </w:r>
      <w:r w:rsidR="00AF059C">
        <w:rPr>
          <w:rFonts w:ascii="Arial" w:eastAsia="Times New Roman" w:hAnsi="Arial" w:cs="Arial"/>
          <w:sz w:val="24"/>
          <w:szCs w:val="24"/>
          <w:lang w:val="en-GB" w:eastAsia="en-GB"/>
        </w:rPr>
        <w:t xml:space="preserve">for the Defendant to suggest that the Plaintiff ought to have instituted a separate </w:t>
      </w:r>
      <w:r w:rsidR="00686BF3">
        <w:rPr>
          <w:rFonts w:ascii="Arial" w:eastAsia="Times New Roman" w:hAnsi="Arial" w:cs="Arial"/>
          <w:sz w:val="24"/>
          <w:szCs w:val="24"/>
          <w:lang w:val="en-GB" w:eastAsia="en-GB"/>
        </w:rPr>
        <w:t xml:space="preserve">Uniform Rule 46A application in these circumstances. </w:t>
      </w:r>
    </w:p>
    <w:p w14:paraId="2D67CCC7" w14:textId="77777777" w:rsidR="0042550C" w:rsidRDefault="0042550C" w:rsidP="0042550C">
      <w:pPr>
        <w:spacing w:line="480" w:lineRule="auto"/>
        <w:ind w:left="709" w:hanging="709"/>
        <w:jc w:val="both"/>
        <w:rPr>
          <w:rFonts w:ascii="Arial" w:eastAsia="Times New Roman" w:hAnsi="Arial" w:cs="Arial"/>
          <w:sz w:val="24"/>
          <w:szCs w:val="24"/>
          <w:lang w:val="en-GB" w:eastAsia="en-GB"/>
        </w:rPr>
      </w:pPr>
    </w:p>
    <w:p w14:paraId="78B4331B" w14:textId="34197BB6" w:rsidR="0042550C" w:rsidRDefault="0042550C" w:rsidP="0042550C">
      <w:pPr>
        <w:spacing w:line="480" w:lineRule="auto"/>
        <w:ind w:left="709" w:hanging="709"/>
        <w:jc w:val="both"/>
        <w:rPr>
          <w:rFonts w:ascii="Arial" w:eastAsia="Times New Roman" w:hAnsi="Arial" w:cs="Arial"/>
          <w:b/>
          <w:bCs/>
          <w:sz w:val="24"/>
          <w:szCs w:val="24"/>
          <w:u w:val="single"/>
          <w:lang w:val="en-GB" w:eastAsia="en-GB"/>
        </w:rPr>
      </w:pPr>
      <w:r w:rsidRPr="0042550C">
        <w:rPr>
          <w:rFonts w:ascii="Arial" w:eastAsia="Times New Roman" w:hAnsi="Arial" w:cs="Arial"/>
          <w:b/>
          <w:bCs/>
          <w:sz w:val="24"/>
          <w:szCs w:val="24"/>
          <w:u w:val="single"/>
          <w:lang w:val="en-GB" w:eastAsia="en-GB"/>
        </w:rPr>
        <w:t>Factual Background</w:t>
      </w:r>
    </w:p>
    <w:p w14:paraId="67DFFFC0" w14:textId="77777777" w:rsidR="00DA1F39" w:rsidRPr="0042550C" w:rsidRDefault="00DA1F39" w:rsidP="0042550C">
      <w:pPr>
        <w:spacing w:line="480" w:lineRule="auto"/>
        <w:ind w:left="709" w:hanging="709"/>
        <w:jc w:val="both"/>
        <w:rPr>
          <w:rFonts w:ascii="Arial" w:eastAsia="Times New Roman" w:hAnsi="Arial" w:cs="Arial"/>
          <w:b/>
          <w:bCs/>
          <w:sz w:val="24"/>
          <w:szCs w:val="24"/>
          <w:u w:val="single"/>
          <w:lang w:val="en-GB" w:eastAsia="en-GB"/>
        </w:rPr>
      </w:pPr>
    </w:p>
    <w:p w14:paraId="69251ECF" w14:textId="58DB49BA" w:rsidR="00EB3052" w:rsidRDefault="0042550C" w:rsidP="00EB3052">
      <w:pPr>
        <w:spacing w:after="0" w:line="480" w:lineRule="auto"/>
        <w:ind w:left="567" w:hanging="567"/>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[5]     </w:t>
      </w:r>
      <w:r w:rsidR="00EB3052" w:rsidRPr="003904EF">
        <w:rPr>
          <w:rFonts w:ascii="Arial" w:eastAsia="Times New Roman" w:hAnsi="Arial" w:cs="Arial"/>
          <w:sz w:val="24"/>
          <w:szCs w:val="24"/>
          <w:lang w:val="en-GB" w:eastAsia="en-GB"/>
        </w:rPr>
        <w:t xml:space="preserve">On 1 March 2015, the </w:t>
      </w:r>
      <w:r w:rsidR="00EB3052">
        <w:rPr>
          <w:rFonts w:ascii="Arial" w:eastAsia="Times New Roman" w:hAnsi="Arial" w:cs="Arial"/>
          <w:sz w:val="24"/>
          <w:szCs w:val="24"/>
          <w:lang w:val="en-GB" w:eastAsia="en-GB"/>
        </w:rPr>
        <w:t>Plaintiff</w:t>
      </w:r>
      <w:r w:rsidR="00EB3052" w:rsidRPr="003904EF">
        <w:rPr>
          <w:rFonts w:ascii="Arial" w:eastAsia="Times New Roman" w:hAnsi="Arial" w:cs="Arial"/>
          <w:sz w:val="24"/>
          <w:szCs w:val="24"/>
          <w:lang w:val="en-GB" w:eastAsia="en-GB"/>
        </w:rPr>
        <w:t xml:space="preserve"> and Standard Bank concluded </w:t>
      </w:r>
      <w:r w:rsidR="00EB3052">
        <w:rPr>
          <w:rFonts w:ascii="Arial" w:eastAsia="Times New Roman" w:hAnsi="Arial" w:cs="Arial"/>
          <w:sz w:val="24"/>
          <w:szCs w:val="24"/>
          <w:lang w:val="en-GB" w:eastAsia="en-GB"/>
        </w:rPr>
        <w:t>a C</w:t>
      </w:r>
      <w:r w:rsidR="00EB3052" w:rsidRPr="003904EF">
        <w:rPr>
          <w:rFonts w:ascii="Arial" w:eastAsia="Times New Roman" w:hAnsi="Arial" w:cs="Arial"/>
          <w:sz w:val="24"/>
          <w:szCs w:val="24"/>
          <w:lang w:val="en-GB" w:eastAsia="en-GB"/>
        </w:rPr>
        <w:t xml:space="preserve">ommon </w:t>
      </w:r>
      <w:r w:rsidR="00EB3052">
        <w:rPr>
          <w:rFonts w:ascii="Arial" w:eastAsia="Times New Roman" w:hAnsi="Arial" w:cs="Arial"/>
          <w:sz w:val="24"/>
          <w:szCs w:val="24"/>
          <w:lang w:val="en-GB" w:eastAsia="en-GB"/>
        </w:rPr>
        <w:t>T</w:t>
      </w:r>
      <w:r w:rsidR="00EB3052" w:rsidRPr="003904EF">
        <w:rPr>
          <w:rFonts w:ascii="Arial" w:eastAsia="Times New Roman" w:hAnsi="Arial" w:cs="Arial"/>
          <w:sz w:val="24"/>
          <w:szCs w:val="24"/>
          <w:lang w:val="en-GB" w:eastAsia="en-GB"/>
        </w:rPr>
        <w:t xml:space="preserve">erms </w:t>
      </w:r>
      <w:r w:rsidR="00EB3052">
        <w:rPr>
          <w:rFonts w:ascii="Arial" w:eastAsia="Times New Roman" w:hAnsi="Arial" w:cs="Arial"/>
          <w:sz w:val="24"/>
          <w:szCs w:val="24"/>
          <w:lang w:val="en-GB" w:eastAsia="en-GB"/>
        </w:rPr>
        <w:t>G</w:t>
      </w:r>
      <w:r w:rsidR="00EB3052" w:rsidRPr="003904EF">
        <w:rPr>
          <w:rFonts w:ascii="Arial" w:eastAsia="Times New Roman" w:hAnsi="Arial" w:cs="Arial"/>
          <w:sz w:val="24"/>
          <w:szCs w:val="24"/>
          <w:lang w:val="en-GB" w:eastAsia="en-GB"/>
        </w:rPr>
        <w:t xml:space="preserve">uarantee </w:t>
      </w:r>
      <w:r w:rsidR="00EB3052">
        <w:rPr>
          <w:rFonts w:ascii="Arial" w:eastAsia="Times New Roman" w:hAnsi="Arial" w:cs="Arial"/>
          <w:sz w:val="24"/>
          <w:szCs w:val="24"/>
          <w:lang w:val="en-GB" w:eastAsia="en-GB"/>
        </w:rPr>
        <w:t>A</w:t>
      </w:r>
      <w:r w:rsidR="00EB3052" w:rsidRPr="003904EF">
        <w:rPr>
          <w:rFonts w:ascii="Arial" w:eastAsia="Times New Roman" w:hAnsi="Arial" w:cs="Arial"/>
          <w:sz w:val="24"/>
          <w:szCs w:val="24"/>
          <w:lang w:val="en-GB" w:eastAsia="en-GB"/>
        </w:rPr>
        <w:t xml:space="preserve">greement </w:t>
      </w:r>
      <w:r w:rsidR="00EB3052" w:rsidRPr="00F12080">
        <w:rPr>
          <w:rFonts w:ascii="Arial" w:eastAsia="Times New Roman" w:hAnsi="Arial" w:cs="Arial"/>
          <w:b/>
          <w:bCs/>
          <w:sz w:val="24"/>
          <w:szCs w:val="24"/>
          <w:lang w:val="en-GB" w:eastAsia="en-GB"/>
        </w:rPr>
        <w:t>(“Guarantee Agreement”)</w:t>
      </w:r>
      <w:r w:rsidR="00EB3052" w:rsidRPr="003904EF">
        <w:rPr>
          <w:rFonts w:ascii="Arial" w:eastAsia="Times New Roman" w:hAnsi="Arial" w:cs="Arial"/>
          <w:sz w:val="24"/>
          <w:szCs w:val="24"/>
          <w:lang w:val="en-GB" w:eastAsia="en-GB"/>
        </w:rPr>
        <w:t xml:space="preserve"> in terms of which the</w:t>
      </w:r>
      <w:r w:rsidR="00EB3052">
        <w:rPr>
          <w:rFonts w:ascii="Arial" w:eastAsia="Times New Roman" w:hAnsi="Arial" w:cs="Arial"/>
          <w:sz w:val="24"/>
          <w:szCs w:val="24"/>
          <w:lang w:val="en-GB" w:eastAsia="en-GB"/>
        </w:rPr>
        <w:t xml:space="preserve"> Plaintiff</w:t>
      </w:r>
      <w:r w:rsidR="00EB3052" w:rsidRPr="003904EF">
        <w:rPr>
          <w:rFonts w:ascii="Arial" w:eastAsia="Times New Roman" w:hAnsi="Arial" w:cs="Arial"/>
          <w:sz w:val="24"/>
          <w:szCs w:val="24"/>
          <w:lang w:val="en-GB" w:eastAsia="en-GB"/>
        </w:rPr>
        <w:t xml:space="preserve"> would from time to time guarantee the obligations of Standard Bank’s debtors under individual </w:t>
      </w:r>
      <w:r w:rsidR="00EB3052">
        <w:rPr>
          <w:rFonts w:ascii="Arial" w:eastAsia="Times New Roman" w:hAnsi="Arial" w:cs="Arial"/>
          <w:sz w:val="24"/>
          <w:szCs w:val="24"/>
          <w:lang w:val="en-GB" w:eastAsia="en-GB"/>
        </w:rPr>
        <w:t>H</w:t>
      </w:r>
      <w:r w:rsidR="00EB3052" w:rsidRPr="003904EF">
        <w:rPr>
          <w:rFonts w:ascii="Arial" w:eastAsia="Times New Roman" w:hAnsi="Arial" w:cs="Arial"/>
          <w:sz w:val="24"/>
          <w:szCs w:val="24"/>
          <w:lang w:val="en-GB" w:eastAsia="en-GB"/>
        </w:rPr>
        <w:t xml:space="preserve">ome </w:t>
      </w:r>
      <w:r w:rsidR="00EB3052">
        <w:rPr>
          <w:rFonts w:ascii="Arial" w:eastAsia="Times New Roman" w:hAnsi="Arial" w:cs="Arial"/>
          <w:sz w:val="24"/>
          <w:szCs w:val="24"/>
          <w:lang w:val="en-GB" w:eastAsia="en-GB"/>
        </w:rPr>
        <w:t>L</w:t>
      </w:r>
      <w:r w:rsidR="00EB3052" w:rsidRPr="003904EF">
        <w:rPr>
          <w:rFonts w:ascii="Arial" w:eastAsia="Times New Roman" w:hAnsi="Arial" w:cs="Arial"/>
          <w:sz w:val="24"/>
          <w:szCs w:val="24"/>
          <w:lang w:val="en-GB" w:eastAsia="en-GB"/>
        </w:rPr>
        <w:t xml:space="preserve">oan </w:t>
      </w:r>
      <w:r w:rsidR="00EB3052">
        <w:rPr>
          <w:rFonts w:ascii="Arial" w:eastAsia="Times New Roman" w:hAnsi="Arial" w:cs="Arial"/>
          <w:sz w:val="24"/>
          <w:szCs w:val="24"/>
          <w:lang w:val="en-GB" w:eastAsia="en-GB"/>
        </w:rPr>
        <w:t>A</w:t>
      </w:r>
      <w:r w:rsidR="00EB3052" w:rsidRPr="003904EF">
        <w:rPr>
          <w:rFonts w:ascii="Arial" w:eastAsia="Times New Roman" w:hAnsi="Arial" w:cs="Arial"/>
          <w:sz w:val="24"/>
          <w:szCs w:val="24"/>
          <w:lang w:val="en-GB" w:eastAsia="en-GB"/>
        </w:rPr>
        <w:t xml:space="preserve">greements. It was recorded therein, </w:t>
      </w:r>
      <w:r w:rsidR="00EB3052" w:rsidRPr="003904EF">
        <w:rPr>
          <w:rFonts w:ascii="Arial" w:eastAsia="Times New Roman" w:hAnsi="Arial" w:cs="Arial"/>
          <w:i/>
          <w:sz w:val="24"/>
          <w:szCs w:val="24"/>
          <w:lang w:val="en-GB" w:eastAsia="en-GB"/>
        </w:rPr>
        <w:t>inter alia,</w:t>
      </w:r>
      <w:r w:rsidR="00EB3052" w:rsidRPr="003904EF">
        <w:rPr>
          <w:rFonts w:ascii="Arial" w:eastAsia="Times New Roman" w:hAnsi="Arial" w:cs="Arial"/>
          <w:sz w:val="24"/>
          <w:szCs w:val="24"/>
          <w:lang w:val="en-GB" w:eastAsia="en-GB"/>
        </w:rPr>
        <w:t xml:space="preserve"> that:</w:t>
      </w:r>
    </w:p>
    <w:p w14:paraId="501BCCC1" w14:textId="77777777" w:rsidR="00EB3052" w:rsidRPr="0031215A" w:rsidRDefault="00EB3052" w:rsidP="00EB3052">
      <w:pPr>
        <w:spacing w:after="0" w:line="480" w:lineRule="auto"/>
        <w:ind w:left="851"/>
        <w:contextualSpacing/>
        <w:jc w:val="both"/>
        <w:rPr>
          <w:rFonts w:ascii="Arial" w:eastAsia="Times New Roman" w:hAnsi="Arial" w:cs="Arial"/>
          <w:sz w:val="24"/>
          <w:szCs w:val="24"/>
          <w:lang w:val="en-GB" w:eastAsia="en-GB"/>
        </w:rPr>
      </w:pPr>
    </w:p>
    <w:p w14:paraId="558AF4FC" w14:textId="2A54AF77" w:rsidR="00EB3052" w:rsidRPr="0043319A" w:rsidRDefault="0043319A" w:rsidP="0043319A">
      <w:pPr>
        <w:spacing w:after="200" w:line="480" w:lineRule="auto"/>
        <w:ind w:left="1702" w:hanging="851"/>
        <w:jc w:val="both"/>
        <w:rPr>
          <w:rFonts w:ascii="Arial" w:eastAsia="Times New Roman" w:hAnsi="Arial" w:cs="Arial"/>
          <w:vanish/>
          <w:sz w:val="24"/>
          <w:szCs w:val="24"/>
          <w:lang w:val="en-GB" w:eastAsia="en-GB"/>
        </w:rPr>
      </w:pPr>
      <w:r w:rsidRPr="00A9062E">
        <w:rPr>
          <w:rFonts w:ascii="Arial" w:eastAsia="Times New Roman" w:hAnsi="Arial" w:cs="Times New Roman"/>
          <w:vanish/>
          <w:sz w:val="24"/>
          <w:szCs w:val="24"/>
          <w:lang w:val="en-GB" w:eastAsia="en-GB"/>
        </w:rPr>
        <w:t>1.1.</w:t>
      </w:r>
      <w:r w:rsidRPr="00A9062E">
        <w:rPr>
          <w:rFonts w:ascii="Arial" w:eastAsia="Times New Roman" w:hAnsi="Arial" w:cs="Times New Roman"/>
          <w:vanish/>
          <w:sz w:val="24"/>
          <w:szCs w:val="24"/>
          <w:lang w:val="en-GB" w:eastAsia="en-GB"/>
        </w:rPr>
        <w:tab/>
      </w:r>
    </w:p>
    <w:p w14:paraId="4EE53E77" w14:textId="67F57789" w:rsidR="00EB3052"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EB3052">
        <w:rPr>
          <w:rFonts w:ascii="Arial" w:eastAsia="Times New Roman" w:hAnsi="Arial" w:cs="Arial"/>
          <w:sz w:val="24"/>
          <w:szCs w:val="24"/>
          <w:lang w:val="en-GB" w:eastAsia="en-GB"/>
        </w:rPr>
        <w:t>5.1</w:t>
      </w:r>
      <w:r w:rsidRPr="00EB3052">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Standard Bank had and would in future enter into individual Home Loan Agreements with various debtors in terms of which Standard Bank would advance funds to the relevant debtors against security of immovable property. </w:t>
      </w:r>
    </w:p>
    <w:p w14:paraId="4B9A29AE" w14:textId="77777777" w:rsidR="00EB3052" w:rsidRDefault="00EB3052" w:rsidP="00EB3052">
      <w:pPr>
        <w:spacing w:after="0" w:line="480" w:lineRule="auto"/>
        <w:ind w:left="851"/>
        <w:contextualSpacing/>
        <w:jc w:val="both"/>
        <w:rPr>
          <w:rFonts w:ascii="Arial" w:eastAsia="Times New Roman" w:hAnsi="Arial" w:cs="Arial"/>
          <w:sz w:val="24"/>
          <w:szCs w:val="24"/>
          <w:lang w:val="en-GB" w:eastAsia="en-GB"/>
        </w:rPr>
      </w:pPr>
    </w:p>
    <w:p w14:paraId="743DD8DE" w14:textId="7A44DCB4" w:rsidR="00EB3052" w:rsidRPr="0043319A" w:rsidRDefault="0043319A" w:rsidP="0043319A">
      <w:pPr>
        <w:spacing w:after="200" w:line="480" w:lineRule="auto"/>
        <w:ind w:left="1134" w:hanging="567"/>
        <w:jc w:val="both"/>
        <w:rPr>
          <w:rFonts w:ascii="Arial" w:eastAsia="Times New Roman" w:hAnsi="Arial" w:cs="Arial"/>
          <w:sz w:val="24"/>
          <w:szCs w:val="24"/>
          <w:lang w:val="en-GB" w:eastAsia="en-GB"/>
        </w:rPr>
      </w:pPr>
      <w:r w:rsidRPr="00EB3052">
        <w:rPr>
          <w:rFonts w:ascii="Arial" w:eastAsia="Times New Roman" w:hAnsi="Arial" w:cs="Arial"/>
          <w:sz w:val="24"/>
          <w:szCs w:val="24"/>
          <w:lang w:val="en-GB" w:eastAsia="en-GB"/>
        </w:rPr>
        <w:t>5.2</w:t>
      </w:r>
      <w:r w:rsidRPr="00EB3052">
        <w:rPr>
          <w:rFonts w:ascii="Arial" w:eastAsia="Times New Roman" w:hAnsi="Arial" w:cs="Arial"/>
          <w:sz w:val="24"/>
          <w:szCs w:val="24"/>
          <w:lang w:val="en-GB" w:eastAsia="en-GB"/>
        </w:rPr>
        <w:tab/>
      </w:r>
      <w:r w:rsidR="00EB3052" w:rsidRPr="0043319A">
        <w:rPr>
          <w:rFonts w:ascii="Arial" w:eastAsia="Times New Roman" w:hAnsi="Arial" w:cs="Arial"/>
          <w:color w:val="000000"/>
          <w:sz w:val="24"/>
          <w:szCs w:val="24"/>
          <w:lang w:val="en-GB" w:eastAsia="en-GB"/>
        </w:rPr>
        <w:t xml:space="preserve">It was a condition of each Home Loan Agreement that the Plaintiff would guarantee the obligations of the relevant debtor to Standard Bank under the relevant Home Loan Agreement and that </w:t>
      </w:r>
      <w:r w:rsidR="00EB3052" w:rsidRPr="0043319A">
        <w:rPr>
          <w:rFonts w:ascii="Arial" w:eastAsia="Times New Roman" w:hAnsi="Arial" w:cs="Arial"/>
          <w:sz w:val="24"/>
          <w:szCs w:val="24"/>
          <w:lang w:val="en-GB" w:eastAsia="en-GB"/>
        </w:rPr>
        <w:t xml:space="preserve">the debtor would Indemnify the Plaintiff against any payment obligation it incurred under the Guarantee and would register a Mortgage Bond in favour of the Plaintiff over the relevant </w:t>
      </w:r>
      <w:r w:rsidR="00EB3052" w:rsidRPr="0043319A">
        <w:rPr>
          <w:rFonts w:ascii="Arial" w:eastAsia="Times New Roman" w:hAnsi="Arial" w:cs="Arial"/>
          <w:sz w:val="24"/>
          <w:szCs w:val="24"/>
          <w:lang w:val="en-GB" w:eastAsia="en-GB"/>
        </w:rPr>
        <w:lastRenderedPageBreak/>
        <w:t>immovable property as security for the repayment of the indebtedness of the debtor under the Indemnity.</w:t>
      </w:r>
    </w:p>
    <w:p w14:paraId="03B5A2A1" w14:textId="77777777" w:rsidR="00EB3052" w:rsidRDefault="00EB3052" w:rsidP="00EB3052">
      <w:pPr>
        <w:spacing w:after="0" w:line="480" w:lineRule="auto"/>
        <w:contextualSpacing/>
        <w:jc w:val="both"/>
        <w:rPr>
          <w:rFonts w:ascii="Arial" w:eastAsia="Times New Roman" w:hAnsi="Arial" w:cs="Arial"/>
          <w:sz w:val="24"/>
          <w:szCs w:val="24"/>
          <w:lang w:val="en-GB" w:eastAsia="en-GB"/>
        </w:rPr>
      </w:pPr>
    </w:p>
    <w:p w14:paraId="6A2CB634" w14:textId="25231BA7" w:rsidR="00EB3052" w:rsidRPr="00AF12DD" w:rsidRDefault="00EB3052" w:rsidP="00EB3052">
      <w:pPr>
        <w:spacing w:after="0" w:line="480" w:lineRule="auto"/>
        <w:ind w:left="567" w:hanging="567"/>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[6]     The r</w:t>
      </w:r>
      <w:r w:rsidRPr="00AF12DD">
        <w:rPr>
          <w:rFonts w:ascii="Arial" w:eastAsia="Times New Roman" w:hAnsi="Arial" w:cs="Arial"/>
          <w:sz w:val="24"/>
          <w:szCs w:val="24"/>
          <w:lang w:val="en-GB" w:eastAsia="en-GB"/>
        </w:rPr>
        <w:t xml:space="preserve">elevant terms of the </w:t>
      </w:r>
      <w:r>
        <w:rPr>
          <w:rFonts w:ascii="Arial" w:eastAsia="Times New Roman" w:hAnsi="Arial" w:cs="Arial"/>
          <w:sz w:val="24"/>
          <w:szCs w:val="24"/>
          <w:lang w:val="en-GB" w:eastAsia="en-GB"/>
        </w:rPr>
        <w:t>G</w:t>
      </w:r>
      <w:r w:rsidRPr="00AF12DD">
        <w:rPr>
          <w:rFonts w:ascii="Arial" w:eastAsia="Times New Roman" w:hAnsi="Arial" w:cs="Arial"/>
          <w:sz w:val="24"/>
          <w:szCs w:val="24"/>
          <w:lang w:val="en-GB" w:eastAsia="en-GB"/>
        </w:rPr>
        <w:t xml:space="preserve">uarantee </w:t>
      </w:r>
      <w:r>
        <w:rPr>
          <w:rFonts w:ascii="Arial" w:eastAsia="Times New Roman" w:hAnsi="Arial" w:cs="Arial"/>
          <w:sz w:val="24"/>
          <w:szCs w:val="24"/>
          <w:lang w:val="en-GB" w:eastAsia="en-GB"/>
        </w:rPr>
        <w:t>A</w:t>
      </w:r>
      <w:r w:rsidRPr="00AF12DD">
        <w:rPr>
          <w:rFonts w:ascii="Arial" w:eastAsia="Times New Roman" w:hAnsi="Arial" w:cs="Arial"/>
          <w:sz w:val="24"/>
          <w:szCs w:val="24"/>
          <w:lang w:val="en-GB" w:eastAsia="en-GB"/>
        </w:rPr>
        <w:t xml:space="preserve">greement included, </w:t>
      </w:r>
      <w:r w:rsidRPr="00AF12DD">
        <w:rPr>
          <w:rFonts w:ascii="Arial" w:eastAsia="Times New Roman" w:hAnsi="Arial" w:cs="Arial"/>
          <w:i/>
          <w:sz w:val="24"/>
          <w:szCs w:val="24"/>
          <w:lang w:val="en-GB" w:eastAsia="en-GB"/>
        </w:rPr>
        <w:t>inter alia,</w:t>
      </w:r>
      <w:r w:rsidRPr="00AF12DD">
        <w:rPr>
          <w:rFonts w:ascii="Arial" w:eastAsia="Times New Roman" w:hAnsi="Arial" w:cs="Arial"/>
          <w:sz w:val="24"/>
          <w:szCs w:val="24"/>
          <w:lang w:val="en-GB" w:eastAsia="en-GB"/>
        </w:rPr>
        <w:t xml:space="preserve"> the following:</w:t>
      </w:r>
    </w:p>
    <w:p w14:paraId="5056E02D" w14:textId="77777777" w:rsidR="00EB3052" w:rsidRPr="003904EF" w:rsidRDefault="00EB3052" w:rsidP="00EB3052">
      <w:pPr>
        <w:spacing w:after="0" w:line="480" w:lineRule="auto"/>
        <w:ind w:left="851"/>
        <w:contextualSpacing/>
        <w:jc w:val="both"/>
        <w:rPr>
          <w:rFonts w:ascii="Arial" w:eastAsia="Times New Roman" w:hAnsi="Arial" w:cs="Arial"/>
          <w:sz w:val="24"/>
          <w:szCs w:val="24"/>
          <w:lang w:val="en-GB" w:eastAsia="en-GB"/>
        </w:rPr>
      </w:pPr>
    </w:p>
    <w:p w14:paraId="2FE2FEC8" w14:textId="77B59442" w:rsidR="00EB3052" w:rsidRPr="0043319A" w:rsidRDefault="0043319A" w:rsidP="0043319A">
      <w:pPr>
        <w:spacing w:after="0" w:line="480" w:lineRule="auto"/>
        <w:ind w:left="1418" w:hanging="851"/>
        <w:jc w:val="both"/>
        <w:rPr>
          <w:rFonts w:ascii="Arial" w:eastAsia="Times New Roman" w:hAnsi="Arial" w:cs="Arial"/>
          <w:sz w:val="24"/>
          <w:szCs w:val="24"/>
          <w:lang w:val="en-GB" w:eastAsia="en-GB"/>
        </w:rPr>
      </w:pPr>
      <w:r w:rsidRPr="00EB3052">
        <w:rPr>
          <w:rFonts w:ascii="Arial" w:eastAsia="Times New Roman" w:hAnsi="Arial" w:cs="Arial"/>
          <w:sz w:val="24"/>
          <w:szCs w:val="24"/>
          <w:lang w:val="en-GB" w:eastAsia="en-GB"/>
        </w:rPr>
        <w:t>6.1.1</w:t>
      </w:r>
      <w:r w:rsidRPr="00EB3052">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In consideration for each debtor granting the required Indemnity and registering a </w:t>
      </w:r>
      <w:r w:rsidR="00EB3052" w:rsidRPr="0043319A">
        <w:rPr>
          <w:rFonts w:ascii="Arial" w:eastAsia="Times New Roman" w:hAnsi="Arial" w:cs="Arial"/>
          <w:color w:val="000000"/>
          <w:sz w:val="24"/>
          <w:szCs w:val="24"/>
          <w:lang w:val="en-GB" w:eastAsia="en-GB"/>
        </w:rPr>
        <w:t xml:space="preserve">Mortgage Bond, and with effect from the date of registration of the Mortgage Bond, the Plaintiff guaranteed, subject to the terms and conditions of the Guarantee Agreement, the due and punctual payment of all sums then and subsequently due by each debtor to Standard Bank under his or her respective Home Loan </w:t>
      </w:r>
      <w:r w:rsidR="005D447C" w:rsidRPr="0043319A">
        <w:rPr>
          <w:rFonts w:ascii="Arial" w:eastAsia="Times New Roman" w:hAnsi="Arial" w:cs="Arial"/>
          <w:color w:val="000000"/>
          <w:sz w:val="24"/>
          <w:szCs w:val="24"/>
          <w:lang w:val="en-GB" w:eastAsia="en-GB"/>
        </w:rPr>
        <w:t>Agreement.</w:t>
      </w:r>
      <w:r w:rsidR="00EB3052" w:rsidRPr="0043319A">
        <w:rPr>
          <w:rFonts w:ascii="Arial" w:eastAsia="Times New Roman" w:hAnsi="Arial" w:cs="Arial"/>
          <w:sz w:val="24"/>
          <w:szCs w:val="24"/>
          <w:lang w:val="en-GB" w:eastAsia="en-GB"/>
        </w:rPr>
        <w:t xml:space="preserve"> </w:t>
      </w:r>
    </w:p>
    <w:p w14:paraId="32550FBB" w14:textId="77777777" w:rsidR="00EB3052" w:rsidRDefault="00EB3052" w:rsidP="00EB3052">
      <w:pPr>
        <w:spacing w:after="0" w:line="480" w:lineRule="auto"/>
        <w:ind w:left="851"/>
        <w:contextualSpacing/>
        <w:jc w:val="both"/>
        <w:rPr>
          <w:rFonts w:ascii="Arial" w:eastAsia="Times New Roman" w:hAnsi="Arial" w:cs="Arial"/>
          <w:sz w:val="24"/>
          <w:szCs w:val="24"/>
          <w:lang w:val="en-GB" w:eastAsia="en-GB"/>
        </w:rPr>
      </w:pPr>
    </w:p>
    <w:p w14:paraId="044940F2" w14:textId="67222750" w:rsidR="00EB3052" w:rsidRPr="00404FAE" w:rsidRDefault="0043319A" w:rsidP="0043319A">
      <w:pPr>
        <w:spacing w:after="0" w:line="480" w:lineRule="auto"/>
        <w:ind w:left="1418" w:hanging="720"/>
        <w:contextualSpacing/>
        <w:jc w:val="both"/>
        <w:rPr>
          <w:rFonts w:ascii="Arial" w:eastAsia="Times New Roman" w:hAnsi="Arial" w:cs="Arial"/>
          <w:sz w:val="24"/>
          <w:szCs w:val="24"/>
          <w:lang w:val="en-GB" w:eastAsia="en-GB"/>
        </w:rPr>
      </w:pPr>
      <w:r w:rsidRPr="00404FAE">
        <w:rPr>
          <w:rFonts w:ascii="Arial" w:eastAsia="Times New Roman" w:hAnsi="Arial" w:cs="Arial"/>
          <w:sz w:val="24"/>
          <w:szCs w:val="24"/>
          <w:lang w:val="en-GB" w:eastAsia="en-GB"/>
        </w:rPr>
        <w:t>6.1.2</w:t>
      </w:r>
      <w:r w:rsidRPr="00404FAE">
        <w:rPr>
          <w:rFonts w:ascii="Arial" w:eastAsia="Times New Roman" w:hAnsi="Arial" w:cs="Arial"/>
          <w:sz w:val="24"/>
          <w:szCs w:val="24"/>
          <w:lang w:val="en-GB" w:eastAsia="en-GB"/>
        </w:rPr>
        <w:tab/>
      </w:r>
      <w:r w:rsidR="00EB3052" w:rsidRPr="00982AA3">
        <w:rPr>
          <w:rFonts w:ascii="Arial" w:eastAsia="Times New Roman" w:hAnsi="Arial" w:cs="Arial"/>
          <w:color w:val="000000"/>
          <w:sz w:val="24"/>
          <w:szCs w:val="24"/>
          <w:lang w:val="en-GB" w:eastAsia="en-GB"/>
        </w:rPr>
        <w:t xml:space="preserve">On signature of a </w:t>
      </w:r>
      <w:r w:rsidR="00EB3052">
        <w:rPr>
          <w:rFonts w:ascii="Arial" w:eastAsia="Times New Roman" w:hAnsi="Arial" w:cs="Arial"/>
          <w:color w:val="000000"/>
          <w:sz w:val="24"/>
          <w:szCs w:val="24"/>
          <w:lang w:val="en-GB" w:eastAsia="en-GB"/>
        </w:rPr>
        <w:t>H</w:t>
      </w:r>
      <w:r w:rsidR="00EB3052" w:rsidRPr="00982AA3">
        <w:rPr>
          <w:rFonts w:ascii="Arial" w:eastAsia="Times New Roman" w:hAnsi="Arial" w:cs="Arial"/>
          <w:color w:val="000000"/>
          <w:sz w:val="24"/>
          <w:szCs w:val="24"/>
          <w:lang w:val="en-GB" w:eastAsia="en-GB"/>
        </w:rPr>
        <w:t xml:space="preserve">ome </w:t>
      </w:r>
      <w:r w:rsidR="00EB3052">
        <w:rPr>
          <w:rFonts w:ascii="Arial" w:eastAsia="Times New Roman" w:hAnsi="Arial" w:cs="Arial"/>
          <w:color w:val="000000"/>
          <w:sz w:val="24"/>
          <w:szCs w:val="24"/>
          <w:lang w:val="en-GB" w:eastAsia="en-GB"/>
        </w:rPr>
        <w:t>L</w:t>
      </w:r>
      <w:r w:rsidR="00EB3052" w:rsidRPr="00982AA3">
        <w:rPr>
          <w:rFonts w:ascii="Arial" w:eastAsia="Times New Roman" w:hAnsi="Arial" w:cs="Arial"/>
          <w:color w:val="000000"/>
          <w:sz w:val="24"/>
          <w:szCs w:val="24"/>
          <w:lang w:val="en-GB" w:eastAsia="en-GB"/>
        </w:rPr>
        <w:t xml:space="preserve">oan </w:t>
      </w:r>
      <w:r w:rsidR="00EB3052">
        <w:rPr>
          <w:rFonts w:ascii="Arial" w:eastAsia="Times New Roman" w:hAnsi="Arial" w:cs="Arial"/>
          <w:color w:val="000000"/>
          <w:sz w:val="24"/>
          <w:szCs w:val="24"/>
          <w:lang w:val="en-GB" w:eastAsia="en-GB"/>
        </w:rPr>
        <w:t>A</w:t>
      </w:r>
      <w:r w:rsidR="00EB3052" w:rsidRPr="00982AA3">
        <w:rPr>
          <w:rFonts w:ascii="Arial" w:eastAsia="Times New Roman" w:hAnsi="Arial" w:cs="Arial"/>
          <w:color w:val="000000"/>
          <w:sz w:val="24"/>
          <w:szCs w:val="24"/>
          <w:lang w:val="en-GB" w:eastAsia="en-GB"/>
        </w:rPr>
        <w:t xml:space="preserve">greement, an </w:t>
      </w:r>
      <w:r w:rsidR="00EB3052">
        <w:rPr>
          <w:rFonts w:ascii="Arial" w:eastAsia="Times New Roman" w:hAnsi="Arial" w:cs="Arial"/>
          <w:color w:val="000000"/>
          <w:sz w:val="24"/>
          <w:szCs w:val="24"/>
          <w:lang w:val="en-GB" w:eastAsia="en-GB"/>
        </w:rPr>
        <w:t>I</w:t>
      </w:r>
      <w:r w:rsidR="00EB3052" w:rsidRPr="00982AA3">
        <w:rPr>
          <w:rFonts w:ascii="Arial" w:eastAsia="Times New Roman" w:hAnsi="Arial" w:cs="Arial"/>
          <w:color w:val="000000"/>
          <w:sz w:val="24"/>
          <w:szCs w:val="24"/>
          <w:lang w:val="en-GB" w:eastAsia="en-GB"/>
        </w:rPr>
        <w:t xml:space="preserve">ndemnity and a </w:t>
      </w:r>
      <w:r w:rsidR="00EB3052">
        <w:rPr>
          <w:rFonts w:ascii="Arial" w:eastAsia="Times New Roman" w:hAnsi="Arial" w:cs="Arial"/>
          <w:color w:val="000000"/>
          <w:sz w:val="24"/>
          <w:szCs w:val="24"/>
          <w:lang w:val="en-GB" w:eastAsia="en-GB"/>
        </w:rPr>
        <w:t>P</w:t>
      </w:r>
      <w:r w:rsidR="00EB3052" w:rsidRPr="00982AA3">
        <w:rPr>
          <w:rFonts w:ascii="Arial" w:eastAsia="Times New Roman" w:hAnsi="Arial" w:cs="Arial"/>
          <w:color w:val="000000"/>
          <w:sz w:val="24"/>
          <w:szCs w:val="24"/>
          <w:lang w:val="en-GB" w:eastAsia="en-GB"/>
        </w:rPr>
        <w:t xml:space="preserve">ower of </w:t>
      </w:r>
      <w:r w:rsidR="00EB3052">
        <w:rPr>
          <w:rFonts w:ascii="Arial" w:eastAsia="Times New Roman" w:hAnsi="Arial" w:cs="Arial"/>
          <w:color w:val="000000"/>
          <w:sz w:val="24"/>
          <w:szCs w:val="24"/>
          <w:lang w:val="en-GB" w:eastAsia="en-GB"/>
        </w:rPr>
        <w:t>A</w:t>
      </w:r>
      <w:r w:rsidR="00EB3052" w:rsidRPr="00982AA3">
        <w:rPr>
          <w:rFonts w:ascii="Arial" w:eastAsia="Times New Roman" w:hAnsi="Arial" w:cs="Arial"/>
          <w:color w:val="000000"/>
          <w:sz w:val="24"/>
          <w:szCs w:val="24"/>
          <w:lang w:val="en-GB" w:eastAsia="en-GB"/>
        </w:rPr>
        <w:t xml:space="preserve">ttorney authorising the registration of a </w:t>
      </w:r>
      <w:r w:rsidR="00EB3052">
        <w:rPr>
          <w:rFonts w:ascii="Arial" w:eastAsia="Times New Roman" w:hAnsi="Arial" w:cs="Arial"/>
          <w:color w:val="000000"/>
          <w:sz w:val="24"/>
          <w:szCs w:val="24"/>
          <w:lang w:val="en-GB" w:eastAsia="en-GB"/>
        </w:rPr>
        <w:t>M</w:t>
      </w:r>
      <w:r w:rsidR="00EB3052" w:rsidRPr="00982AA3">
        <w:rPr>
          <w:rFonts w:ascii="Arial" w:eastAsia="Times New Roman" w:hAnsi="Arial" w:cs="Arial"/>
          <w:color w:val="000000"/>
          <w:sz w:val="24"/>
          <w:szCs w:val="24"/>
          <w:lang w:val="en-GB" w:eastAsia="en-GB"/>
        </w:rPr>
        <w:t xml:space="preserve">ortgage </w:t>
      </w:r>
      <w:r w:rsidR="00EB3052">
        <w:rPr>
          <w:rFonts w:ascii="Arial" w:eastAsia="Times New Roman" w:hAnsi="Arial" w:cs="Arial"/>
          <w:color w:val="000000"/>
          <w:sz w:val="24"/>
          <w:szCs w:val="24"/>
          <w:lang w:val="en-GB" w:eastAsia="en-GB"/>
        </w:rPr>
        <w:t>B</w:t>
      </w:r>
      <w:r w:rsidR="00EB3052" w:rsidRPr="00982AA3">
        <w:rPr>
          <w:rFonts w:ascii="Arial" w:eastAsia="Times New Roman" w:hAnsi="Arial" w:cs="Arial"/>
          <w:color w:val="000000"/>
          <w:sz w:val="24"/>
          <w:szCs w:val="24"/>
          <w:lang w:val="en-GB" w:eastAsia="en-GB"/>
        </w:rPr>
        <w:t xml:space="preserve">ond, the </w:t>
      </w:r>
      <w:r w:rsidR="005D447C">
        <w:rPr>
          <w:rFonts w:ascii="Arial" w:eastAsia="Times New Roman" w:hAnsi="Arial" w:cs="Arial"/>
          <w:color w:val="000000"/>
          <w:sz w:val="24"/>
          <w:szCs w:val="24"/>
          <w:lang w:val="en-GB" w:eastAsia="en-GB"/>
        </w:rPr>
        <w:t>Plaintiff</w:t>
      </w:r>
      <w:r w:rsidR="00EB3052" w:rsidRPr="00982AA3">
        <w:rPr>
          <w:rFonts w:ascii="Arial" w:eastAsia="Times New Roman" w:hAnsi="Arial" w:cs="Arial"/>
          <w:color w:val="000000"/>
          <w:sz w:val="24"/>
          <w:szCs w:val="24"/>
          <w:lang w:val="en-GB" w:eastAsia="en-GB"/>
        </w:rPr>
        <w:t xml:space="preserve"> would sign and deliver a </w:t>
      </w:r>
      <w:r w:rsidR="00EB3052">
        <w:rPr>
          <w:rFonts w:ascii="Arial" w:eastAsia="Times New Roman" w:hAnsi="Arial" w:cs="Arial"/>
          <w:color w:val="000000"/>
          <w:sz w:val="24"/>
          <w:szCs w:val="24"/>
          <w:lang w:val="en-GB" w:eastAsia="en-GB"/>
        </w:rPr>
        <w:t>G</w:t>
      </w:r>
      <w:r w:rsidR="00EB3052" w:rsidRPr="00982AA3">
        <w:rPr>
          <w:rFonts w:ascii="Arial" w:eastAsia="Times New Roman" w:hAnsi="Arial" w:cs="Arial"/>
          <w:color w:val="000000"/>
          <w:sz w:val="24"/>
          <w:szCs w:val="24"/>
          <w:lang w:val="en-GB" w:eastAsia="en-GB"/>
        </w:rPr>
        <w:t>uarantee to Standard Bank</w:t>
      </w:r>
      <w:r w:rsidR="005D447C">
        <w:rPr>
          <w:rFonts w:ascii="Arial" w:eastAsia="Times New Roman" w:hAnsi="Arial" w:cs="Arial"/>
          <w:color w:val="000000"/>
          <w:sz w:val="24"/>
          <w:szCs w:val="24"/>
          <w:lang w:val="en-GB" w:eastAsia="en-GB"/>
        </w:rPr>
        <w:t>.</w:t>
      </w:r>
    </w:p>
    <w:p w14:paraId="094D2662" w14:textId="77777777" w:rsidR="00EB3052" w:rsidRPr="00404FAE" w:rsidRDefault="00EB3052" w:rsidP="00EB3052">
      <w:pPr>
        <w:spacing w:after="0" w:line="480" w:lineRule="auto"/>
        <w:ind w:left="851"/>
        <w:contextualSpacing/>
        <w:jc w:val="both"/>
        <w:rPr>
          <w:rFonts w:ascii="Arial" w:eastAsia="Times New Roman" w:hAnsi="Arial" w:cs="Arial"/>
          <w:sz w:val="24"/>
          <w:szCs w:val="24"/>
          <w:lang w:val="en-GB" w:eastAsia="en-GB"/>
        </w:rPr>
      </w:pPr>
    </w:p>
    <w:p w14:paraId="6FC6465B" w14:textId="38B0866F" w:rsidR="00EB3052" w:rsidRPr="00677349" w:rsidRDefault="0043319A" w:rsidP="0043319A">
      <w:pPr>
        <w:spacing w:after="0" w:line="480" w:lineRule="auto"/>
        <w:ind w:left="1418" w:hanging="720"/>
        <w:contextualSpacing/>
        <w:jc w:val="both"/>
        <w:rPr>
          <w:rFonts w:ascii="Arial" w:eastAsia="Times New Roman" w:hAnsi="Arial" w:cs="Arial"/>
          <w:sz w:val="24"/>
          <w:szCs w:val="24"/>
          <w:lang w:val="en-GB" w:eastAsia="en-GB"/>
        </w:rPr>
      </w:pPr>
      <w:r w:rsidRPr="00677349">
        <w:rPr>
          <w:rFonts w:ascii="Arial" w:eastAsia="Times New Roman" w:hAnsi="Arial" w:cs="Arial"/>
          <w:sz w:val="24"/>
          <w:szCs w:val="24"/>
          <w:lang w:val="en-GB" w:eastAsia="en-GB"/>
        </w:rPr>
        <w:t>6.1.3</w:t>
      </w:r>
      <w:r w:rsidRPr="00677349">
        <w:rPr>
          <w:rFonts w:ascii="Arial" w:eastAsia="Times New Roman" w:hAnsi="Arial" w:cs="Arial"/>
          <w:sz w:val="24"/>
          <w:szCs w:val="24"/>
          <w:lang w:val="en-GB" w:eastAsia="en-GB"/>
        </w:rPr>
        <w:tab/>
      </w:r>
      <w:r w:rsidR="00EB3052" w:rsidRPr="00404FAE">
        <w:rPr>
          <w:rFonts w:ascii="Arial" w:eastAsia="Times New Roman" w:hAnsi="Arial" w:cs="Arial"/>
          <w:color w:val="000000"/>
          <w:sz w:val="24"/>
          <w:szCs w:val="24"/>
          <w:lang w:val="en-GB" w:eastAsia="en-GB"/>
        </w:rPr>
        <w:t xml:space="preserve">If Standard Bank notified the </w:t>
      </w:r>
      <w:r w:rsidR="005D447C">
        <w:rPr>
          <w:rFonts w:ascii="Arial" w:eastAsia="Times New Roman" w:hAnsi="Arial" w:cs="Arial"/>
          <w:color w:val="000000"/>
          <w:sz w:val="24"/>
          <w:szCs w:val="24"/>
          <w:lang w:val="en-GB" w:eastAsia="en-GB"/>
        </w:rPr>
        <w:t>Plaintiff</w:t>
      </w:r>
      <w:r w:rsidR="00EB3052" w:rsidRPr="00404FAE">
        <w:rPr>
          <w:rFonts w:ascii="Arial" w:eastAsia="Times New Roman" w:hAnsi="Arial" w:cs="Arial"/>
          <w:color w:val="000000"/>
          <w:sz w:val="24"/>
          <w:szCs w:val="24"/>
          <w:lang w:val="en-GB" w:eastAsia="en-GB"/>
        </w:rPr>
        <w:t xml:space="preserve"> in writing to make any payments to it as set out in clause 13</w:t>
      </w:r>
      <w:r w:rsidR="005D447C">
        <w:rPr>
          <w:rFonts w:ascii="Arial" w:eastAsia="Times New Roman" w:hAnsi="Arial" w:cs="Arial"/>
          <w:color w:val="000000"/>
          <w:sz w:val="24"/>
          <w:szCs w:val="24"/>
          <w:lang w:val="en-GB" w:eastAsia="en-GB"/>
        </w:rPr>
        <w:t xml:space="preserve"> thereof</w:t>
      </w:r>
      <w:r w:rsidR="00EB3052" w:rsidRPr="00404FAE">
        <w:rPr>
          <w:rFonts w:ascii="Arial" w:eastAsia="Times New Roman" w:hAnsi="Arial" w:cs="Arial"/>
          <w:color w:val="000000"/>
          <w:sz w:val="24"/>
          <w:szCs w:val="24"/>
          <w:lang w:val="en-GB" w:eastAsia="en-GB"/>
        </w:rPr>
        <w:t xml:space="preserve">, the </w:t>
      </w:r>
      <w:r w:rsidR="005D447C">
        <w:rPr>
          <w:rFonts w:ascii="Arial" w:eastAsia="Times New Roman" w:hAnsi="Arial" w:cs="Arial"/>
          <w:color w:val="000000"/>
          <w:sz w:val="24"/>
          <w:szCs w:val="24"/>
          <w:lang w:val="en-GB" w:eastAsia="en-GB"/>
        </w:rPr>
        <w:t xml:space="preserve">Plaintiff </w:t>
      </w:r>
      <w:r w:rsidR="00EB3052" w:rsidRPr="00404FAE">
        <w:rPr>
          <w:rFonts w:ascii="Arial" w:eastAsia="Times New Roman" w:hAnsi="Arial" w:cs="Arial"/>
          <w:color w:val="000000"/>
          <w:sz w:val="24"/>
          <w:szCs w:val="24"/>
          <w:lang w:val="en-GB" w:eastAsia="en-GB"/>
        </w:rPr>
        <w:t>would</w:t>
      </w:r>
      <w:r w:rsidR="00EB3052">
        <w:rPr>
          <w:rFonts w:ascii="Arial" w:eastAsia="Times New Roman" w:hAnsi="Arial" w:cs="Arial"/>
          <w:color w:val="000000"/>
          <w:sz w:val="24"/>
          <w:szCs w:val="24"/>
          <w:lang w:val="en-GB" w:eastAsia="en-GB"/>
        </w:rPr>
        <w:t xml:space="preserve"> and should</w:t>
      </w:r>
      <w:r w:rsidR="00EB3052" w:rsidRPr="00404FAE">
        <w:rPr>
          <w:rFonts w:ascii="Arial" w:eastAsia="Times New Roman" w:hAnsi="Arial" w:cs="Arial"/>
          <w:color w:val="000000"/>
          <w:sz w:val="24"/>
          <w:szCs w:val="24"/>
          <w:lang w:val="en-GB" w:eastAsia="en-GB"/>
        </w:rPr>
        <w:t xml:space="preserve"> proceed promptly against the debtor in any competent </w:t>
      </w:r>
      <w:r w:rsidR="00EB3052">
        <w:rPr>
          <w:rFonts w:ascii="Arial" w:eastAsia="Times New Roman" w:hAnsi="Arial" w:cs="Arial"/>
          <w:color w:val="000000"/>
          <w:sz w:val="24"/>
          <w:szCs w:val="24"/>
          <w:lang w:val="en-GB" w:eastAsia="en-GB"/>
        </w:rPr>
        <w:t>C</w:t>
      </w:r>
      <w:r w:rsidR="00EB3052" w:rsidRPr="00404FAE">
        <w:rPr>
          <w:rFonts w:ascii="Arial" w:eastAsia="Times New Roman" w:hAnsi="Arial" w:cs="Arial"/>
          <w:color w:val="000000"/>
          <w:sz w:val="24"/>
          <w:szCs w:val="24"/>
          <w:lang w:val="en-GB" w:eastAsia="en-GB"/>
        </w:rPr>
        <w:t xml:space="preserve">ourt and call up and foreclose on the </w:t>
      </w:r>
      <w:r w:rsidR="00EB3052">
        <w:rPr>
          <w:rFonts w:ascii="Arial" w:eastAsia="Times New Roman" w:hAnsi="Arial" w:cs="Arial"/>
          <w:color w:val="000000"/>
          <w:sz w:val="24"/>
          <w:szCs w:val="24"/>
          <w:lang w:val="en-GB" w:eastAsia="en-GB"/>
        </w:rPr>
        <w:t>M</w:t>
      </w:r>
      <w:r w:rsidR="00EB3052" w:rsidRPr="00404FAE">
        <w:rPr>
          <w:rFonts w:ascii="Arial" w:eastAsia="Times New Roman" w:hAnsi="Arial" w:cs="Arial"/>
          <w:color w:val="000000"/>
          <w:sz w:val="24"/>
          <w:szCs w:val="24"/>
          <w:lang w:val="en-GB" w:eastAsia="en-GB"/>
        </w:rPr>
        <w:t xml:space="preserve">ortgage </w:t>
      </w:r>
      <w:r w:rsidR="00EB3052">
        <w:rPr>
          <w:rFonts w:ascii="Arial" w:eastAsia="Times New Roman" w:hAnsi="Arial" w:cs="Arial"/>
          <w:color w:val="000000"/>
          <w:sz w:val="24"/>
          <w:szCs w:val="24"/>
          <w:lang w:val="en-GB" w:eastAsia="en-GB"/>
        </w:rPr>
        <w:t>B</w:t>
      </w:r>
      <w:r w:rsidR="00EB3052" w:rsidRPr="00404FAE">
        <w:rPr>
          <w:rFonts w:ascii="Arial" w:eastAsia="Times New Roman" w:hAnsi="Arial" w:cs="Arial"/>
          <w:color w:val="000000"/>
          <w:sz w:val="24"/>
          <w:szCs w:val="24"/>
          <w:lang w:val="en-GB" w:eastAsia="en-GB"/>
        </w:rPr>
        <w:t>ond or enforce such other remedies as may be available to it.</w:t>
      </w:r>
    </w:p>
    <w:p w14:paraId="6681AC92" w14:textId="77777777" w:rsidR="00677349" w:rsidRDefault="00677349" w:rsidP="00677349">
      <w:pPr>
        <w:pStyle w:val="ListParagraph"/>
        <w:rPr>
          <w:rFonts w:ascii="Arial" w:eastAsia="Times New Roman" w:hAnsi="Arial" w:cs="Arial"/>
          <w:sz w:val="24"/>
          <w:szCs w:val="24"/>
          <w:lang w:val="en-GB" w:eastAsia="en-GB"/>
        </w:rPr>
      </w:pPr>
    </w:p>
    <w:p w14:paraId="5260CC12" w14:textId="77777777" w:rsidR="00677349" w:rsidRPr="00404FAE" w:rsidRDefault="00677349" w:rsidP="00677349">
      <w:pPr>
        <w:spacing w:after="0" w:line="480" w:lineRule="auto"/>
        <w:ind w:left="1418"/>
        <w:contextualSpacing/>
        <w:jc w:val="both"/>
        <w:rPr>
          <w:rFonts w:ascii="Arial" w:eastAsia="Times New Roman" w:hAnsi="Arial" w:cs="Arial"/>
          <w:sz w:val="24"/>
          <w:szCs w:val="24"/>
          <w:lang w:val="en-GB" w:eastAsia="en-GB"/>
        </w:rPr>
      </w:pPr>
    </w:p>
    <w:p w14:paraId="2485F936" w14:textId="77777777" w:rsidR="00EB3052" w:rsidRPr="003904EF" w:rsidRDefault="00EB3052" w:rsidP="00EB3052">
      <w:pPr>
        <w:spacing w:after="0" w:line="480" w:lineRule="auto"/>
        <w:ind w:left="851"/>
        <w:contextualSpacing/>
        <w:jc w:val="both"/>
        <w:rPr>
          <w:rFonts w:ascii="Arial" w:eastAsia="Times New Roman" w:hAnsi="Arial" w:cs="Arial"/>
          <w:sz w:val="24"/>
          <w:szCs w:val="24"/>
          <w:lang w:val="en-GB" w:eastAsia="en-GB"/>
        </w:rPr>
      </w:pPr>
    </w:p>
    <w:p w14:paraId="42B652AD" w14:textId="08BC6E67" w:rsidR="00EB3052" w:rsidRDefault="005D447C" w:rsidP="005D447C">
      <w:pPr>
        <w:spacing w:after="0" w:line="480" w:lineRule="auto"/>
        <w:ind w:left="567" w:hanging="567"/>
        <w:contextualSpacing/>
        <w:jc w:val="both"/>
        <w:rPr>
          <w:rFonts w:ascii="Arial" w:eastAsia="Times New Roman" w:hAnsi="Arial" w:cs="Arial"/>
          <w:color w:val="000000"/>
          <w:sz w:val="24"/>
          <w:szCs w:val="24"/>
          <w:lang w:val="en-GB" w:eastAsia="en-GB"/>
        </w:rPr>
      </w:pPr>
      <w:r>
        <w:rPr>
          <w:rFonts w:ascii="Arial" w:eastAsia="Times New Roman" w:hAnsi="Arial" w:cs="Arial"/>
          <w:sz w:val="24"/>
          <w:szCs w:val="24"/>
          <w:lang w:val="en-GB" w:eastAsia="en-GB"/>
        </w:rPr>
        <w:lastRenderedPageBreak/>
        <w:t xml:space="preserve">[7]   </w:t>
      </w:r>
      <w:r>
        <w:rPr>
          <w:rFonts w:ascii="Arial" w:eastAsia="Times New Roman" w:hAnsi="Arial" w:cs="Arial"/>
          <w:sz w:val="24"/>
          <w:szCs w:val="24"/>
          <w:lang w:val="en-GB" w:eastAsia="en-GB"/>
        </w:rPr>
        <w:tab/>
      </w:r>
      <w:r w:rsidR="00EB3052" w:rsidRPr="003904EF">
        <w:rPr>
          <w:rFonts w:ascii="Arial" w:eastAsia="Times New Roman" w:hAnsi="Arial" w:cs="Arial"/>
          <w:sz w:val="24"/>
          <w:szCs w:val="24"/>
          <w:lang w:val="en-GB" w:eastAsia="en-GB"/>
        </w:rPr>
        <w:t xml:space="preserve">On </w:t>
      </w:r>
      <w:r w:rsidR="00EB3052">
        <w:rPr>
          <w:rFonts w:ascii="Arial" w:eastAsia="Times New Roman" w:hAnsi="Arial" w:cs="Arial"/>
          <w:sz w:val="24"/>
          <w:szCs w:val="24"/>
          <w:lang w:val="en-GB" w:eastAsia="en-GB"/>
        </w:rPr>
        <w:t xml:space="preserve">17 October 2016 </w:t>
      </w:r>
      <w:r w:rsidR="00EB3052" w:rsidRPr="003904EF">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Defendant</w:t>
      </w:r>
      <w:r w:rsidR="00EB3052" w:rsidRPr="003904EF">
        <w:rPr>
          <w:rFonts w:ascii="Arial" w:eastAsia="Times New Roman" w:hAnsi="Arial" w:cs="Arial"/>
          <w:sz w:val="24"/>
          <w:szCs w:val="24"/>
          <w:lang w:val="en-GB" w:eastAsia="en-GB"/>
        </w:rPr>
        <w:t xml:space="preserve"> and Standard Bank</w:t>
      </w:r>
      <w:r w:rsidR="00EB3052">
        <w:rPr>
          <w:rFonts w:ascii="Arial" w:eastAsia="Times New Roman" w:hAnsi="Arial" w:cs="Arial"/>
          <w:sz w:val="24"/>
          <w:szCs w:val="24"/>
          <w:lang w:val="en-GB" w:eastAsia="en-GB"/>
        </w:rPr>
        <w:t xml:space="preserve"> (the Credit Provider)</w:t>
      </w:r>
      <w:r w:rsidR="00EB3052" w:rsidRPr="003904EF">
        <w:rPr>
          <w:rFonts w:ascii="Arial" w:eastAsia="Times New Roman" w:hAnsi="Arial" w:cs="Arial"/>
          <w:sz w:val="24"/>
          <w:szCs w:val="24"/>
          <w:lang w:val="en-GB" w:eastAsia="en-GB"/>
        </w:rPr>
        <w:t xml:space="preserve"> concluded a </w:t>
      </w:r>
      <w:r w:rsidR="00EB3052">
        <w:rPr>
          <w:rFonts w:ascii="Arial" w:eastAsia="Times New Roman" w:hAnsi="Arial" w:cs="Arial"/>
          <w:sz w:val="24"/>
          <w:szCs w:val="24"/>
          <w:lang w:val="en-GB" w:eastAsia="en-GB"/>
        </w:rPr>
        <w:t>H</w:t>
      </w:r>
      <w:r w:rsidR="00EB3052" w:rsidRPr="003904EF">
        <w:rPr>
          <w:rFonts w:ascii="Arial" w:eastAsia="Times New Roman" w:hAnsi="Arial" w:cs="Arial"/>
          <w:sz w:val="24"/>
          <w:szCs w:val="24"/>
          <w:lang w:val="en-GB" w:eastAsia="en-GB"/>
        </w:rPr>
        <w:t xml:space="preserve">ome </w:t>
      </w:r>
      <w:r w:rsidR="00EB3052">
        <w:rPr>
          <w:rFonts w:ascii="Arial" w:eastAsia="Times New Roman" w:hAnsi="Arial" w:cs="Arial"/>
          <w:sz w:val="24"/>
          <w:szCs w:val="24"/>
          <w:lang w:val="en-GB" w:eastAsia="en-GB"/>
        </w:rPr>
        <w:t>L</w:t>
      </w:r>
      <w:r w:rsidR="00EB3052" w:rsidRPr="003904EF">
        <w:rPr>
          <w:rFonts w:ascii="Arial" w:eastAsia="Times New Roman" w:hAnsi="Arial" w:cs="Arial"/>
          <w:sz w:val="24"/>
          <w:szCs w:val="24"/>
          <w:lang w:val="en-GB" w:eastAsia="en-GB"/>
        </w:rPr>
        <w:t xml:space="preserve">oan </w:t>
      </w:r>
      <w:r w:rsidR="00EB3052">
        <w:rPr>
          <w:rFonts w:ascii="Arial" w:eastAsia="Times New Roman" w:hAnsi="Arial" w:cs="Arial"/>
          <w:sz w:val="24"/>
          <w:szCs w:val="24"/>
          <w:lang w:val="en-GB" w:eastAsia="en-GB"/>
        </w:rPr>
        <w:t>A</w:t>
      </w:r>
      <w:r w:rsidR="00EB3052" w:rsidRPr="003904EF">
        <w:rPr>
          <w:rFonts w:ascii="Arial" w:eastAsia="Times New Roman" w:hAnsi="Arial" w:cs="Arial"/>
          <w:sz w:val="24"/>
          <w:szCs w:val="24"/>
          <w:lang w:val="en-GB" w:eastAsia="en-GB"/>
        </w:rPr>
        <w:t xml:space="preserve">greement </w:t>
      </w:r>
      <w:r w:rsidR="00EB3052" w:rsidRPr="003904EF">
        <w:rPr>
          <w:rFonts w:ascii="Arial" w:eastAsia="Times New Roman" w:hAnsi="Arial" w:cs="Arial"/>
          <w:color w:val="000000"/>
          <w:sz w:val="24"/>
          <w:szCs w:val="24"/>
          <w:lang w:val="en-GB" w:eastAsia="en-GB"/>
        </w:rPr>
        <w:t>in terms of which Standard Bank agreed to lend and advance the sum of R</w:t>
      </w:r>
      <w:r w:rsidR="00EB3052">
        <w:rPr>
          <w:rFonts w:ascii="Arial" w:eastAsia="Times New Roman" w:hAnsi="Arial" w:cs="Arial"/>
          <w:color w:val="000000"/>
          <w:sz w:val="24"/>
          <w:szCs w:val="24"/>
          <w:lang w:val="en-GB" w:eastAsia="en-GB"/>
        </w:rPr>
        <w:t xml:space="preserve"> 1 440</w:t>
      </w:r>
      <w:r w:rsidR="00EB3052" w:rsidRPr="003904EF">
        <w:rPr>
          <w:rFonts w:ascii="Arial" w:eastAsia="Times New Roman" w:hAnsi="Arial" w:cs="Arial"/>
          <w:color w:val="000000"/>
          <w:sz w:val="24"/>
          <w:szCs w:val="24"/>
          <w:lang w:val="en-GB" w:eastAsia="en-GB"/>
        </w:rPr>
        <w:t xml:space="preserve"> 000.00 to the </w:t>
      </w:r>
      <w:r>
        <w:rPr>
          <w:rFonts w:ascii="Arial" w:eastAsia="Times New Roman" w:hAnsi="Arial" w:cs="Arial"/>
          <w:color w:val="000000"/>
          <w:sz w:val="24"/>
          <w:szCs w:val="24"/>
          <w:lang w:val="en-GB" w:eastAsia="en-GB"/>
        </w:rPr>
        <w:t>Defendant</w:t>
      </w:r>
      <w:r w:rsidR="00EB3052" w:rsidRPr="003904EF">
        <w:rPr>
          <w:rFonts w:ascii="Arial" w:eastAsia="Times New Roman" w:hAnsi="Arial" w:cs="Arial"/>
          <w:color w:val="000000"/>
          <w:sz w:val="24"/>
          <w:szCs w:val="24"/>
          <w:lang w:val="en-GB" w:eastAsia="en-GB"/>
        </w:rPr>
        <w:t xml:space="preserve"> </w:t>
      </w:r>
      <w:r w:rsidR="00EB3052" w:rsidRPr="001B7B49">
        <w:rPr>
          <w:rFonts w:ascii="Arial" w:eastAsia="Times New Roman" w:hAnsi="Arial" w:cs="Arial"/>
          <w:b/>
          <w:bCs/>
          <w:color w:val="000000"/>
          <w:sz w:val="24"/>
          <w:szCs w:val="24"/>
          <w:lang w:val="en-GB" w:eastAsia="en-GB"/>
        </w:rPr>
        <w:t>(“Home Loan Agreement”)</w:t>
      </w:r>
      <w:r w:rsidR="00EB3052" w:rsidRPr="003904EF">
        <w:rPr>
          <w:rFonts w:ascii="Arial" w:eastAsia="Times New Roman" w:hAnsi="Arial" w:cs="Arial"/>
          <w:color w:val="000000"/>
          <w:sz w:val="24"/>
          <w:szCs w:val="24"/>
          <w:lang w:val="en-GB" w:eastAsia="en-GB"/>
        </w:rPr>
        <w:t>.</w:t>
      </w:r>
    </w:p>
    <w:p w14:paraId="2FB787EA" w14:textId="77777777" w:rsidR="00677349" w:rsidRPr="003904EF" w:rsidRDefault="00677349" w:rsidP="005D447C">
      <w:pPr>
        <w:spacing w:after="0" w:line="480" w:lineRule="auto"/>
        <w:ind w:left="567" w:hanging="567"/>
        <w:contextualSpacing/>
        <w:jc w:val="both"/>
        <w:rPr>
          <w:rFonts w:ascii="Arial" w:eastAsia="Times New Roman" w:hAnsi="Arial" w:cs="Arial"/>
          <w:sz w:val="24"/>
          <w:szCs w:val="24"/>
          <w:lang w:val="en-GB" w:eastAsia="en-GB"/>
        </w:rPr>
      </w:pPr>
    </w:p>
    <w:p w14:paraId="2D53D296" w14:textId="77777777" w:rsidR="005D447C" w:rsidRDefault="005D447C" w:rsidP="005D447C">
      <w:pPr>
        <w:spacing w:after="0" w:line="480" w:lineRule="auto"/>
        <w:contextualSpacing/>
        <w:jc w:val="both"/>
        <w:rPr>
          <w:rFonts w:ascii="Arial" w:eastAsia="Times New Roman" w:hAnsi="Arial" w:cs="Arial"/>
          <w:sz w:val="24"/>
          <w:szCs w:val="24"/>
          <w:lang w:val="en-GB" w:eastAsia="en-GB"/>
        </w:rPr>
      </w:pPr>
    </w:p>
    <w:p w14:paraId="625D2C9A" w14:textId="0B561782" w:rsidR="00EB3052" w:rsidRPr="003904EF" w:rsidRDefault="005D447C" w:rsidP="005D447C">
      <w:pPr>
        <w:spacing w:after="0" w:line="48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[8]    </w:t>
      </w:r>
      <w:r w:rsidR="00EB3052" w:rsidRPr="003904EF">
        <w:rPr>
          <w:rFonts w:ascii="Arial" w:eastAsia="Times New Roman" w:hAnsi="Arial" w:cs="Arial"/>
          <w:color w:val="000000"/>
          <w:sz w:val="24"/>
          <w:szCs w:val="24"/>
          <w:lang w:val="en-GB" w:eastAsia="en-GB"/>
        </w:rPr>
        <w:t xml:space="preserve">As security for the </w:t>
      </w:r>
      <w:r w:rsidR="00EB3052">
        <w:rPr>
          <w:rFonts w:ascii="Arial" w:eastAsia="Times New Roman" w:hAnsi="Arial" w:cs="Arial"/>
          <w:color w:val="000000"/>
          <w:sz w:val="24"/>
          <w:szCs w:val="24"/>
          <w:lang w:val="en-GB" w:eastAsia="en-GB"/>
        </w:rPr>
        <w:t>H</w:t>
      </w:r>
      <w:r w:rsidR="00EB3052" w:rsidRPr="003904EF">
        <w:rPr>
          <w:rFonts w:ascii="Arial" w:eastAsia="Times New Roman" w:hAnsi="Arial" w:cs="Arial"/>
          <w:color w:val="000000"/>
          <w:sz w:val="24"/>
          <w:szCs w:val="24"/>
          <w:lang w:val="en-GB" w:eastAsia="en-GB"/>
        </w:rPr>
        <w:t xml:space="preserve">ome </w:t>
      </w:r>
      <w:r w:rsidR="00EB3052">
        <w:rPr>
          <w:rFonts w:ascii="Arial" w:eastAsia="Times New Roman" w:hAnsi="Arial" w:cs="Arial"/>
          <w:color w:val="000000"/>
          <w:sz w:val="24"/>
          <w:szCs w:val="24"/>
          <w:lang w:val="en-GB" w:eastAsia="en-GB"/>
        </w:rPr>
        <w:t>L</w:t>
      </w:r>
      <w:r w:rsidR="00EB3052" w:rsidRPr="003904EF">
        <w:rPr>
          <w:rFonts w:ascii="Arial" w:eastAsia="Times New Roman" w:hAnsi="Arial" w:cs="Arial"/>
          <w:color w:val="000000"/>
          <w:sz w:val="24"/>
          <w:szCs w:val="24"/>
          <w:lang w:val="en-GB" w:eastAsia="en-GB"/>
        </w:rPr>
        <w:t xml:space="preserve">oan, Standard Bank required, </w:t>
      </w:r>
      <w:r w:rsidR="00EB3052" w:rsidRPr="003904EF">
        <w:rPr>
          <w:rFonts w:ascii="Arial" w:eastAsia="Times New Roman" w:hAnsi="Arial" w:cs="Arial"/>
          <w:i/>
          <w:color w:val="000000"/>
          <w:sz w:val="24"/>
          <w:szCs w:val="24"/>
          <w:lang w:val="en-GB" w:eastAsia="en-GB"/>
        </w:rPr>
        <w:t>inter alia</w:t>
      </w:r>
      <w:r w:rsidR="00EB3052" w:rsidRPr="003904EF">
        <w:rPr>
          <w:rFonts w:ascii="Arial" w:eastAsia="Times New Roman" w:hAnsi="Arial" w:cs="Arial"/>
          <w:color w:val="000000"/>
          <w:sz w:val="24"/>
          <w:szCs w:val="24"/>
          <w:lang w:val="en-GB" w:eastAsia="en-GB"/>
        </w:rPr>
        <w:t>:</w:t>
      </w:r>
    </w:p>
    <w:p w14:paraId="2B84EE5B" w14:textId="77777777" w:rsidR="00EB3052" w:rsidRPr="003904EF" w:rsidRDefault="00EB3052" w:rsidP="00EB3052">
      <w:pPr>
        <w:spacing w:after="0" w:line="480" w:lineRule="auto"/>
        <w:ind w:left="720"/>
        <w:contextualSpacing/>
        <w:jc w:val="both"/>
        <w:rPr>
          <w:rFonts w:ascii="Arial" w:eastAsia="Times New Roman" w:hAnsi="Arial" w:cs="Arial"/>
          <w:sz w:val="24"/>
          <w:szCs w:val="24"/>
          <w:lang w:val="en-GB" w:eastAsia="en-GB"/>
        </w:rPr>
      </w:pPr>
    </w:p>
    <w:p w14:paraId="25B8EDCE" w14:textId="63DD37BF" w:rsidR="00EB3052" w:rsidRPr="0043319A" w:rsidRDefault="0043319A" w:rsidP="0043319A">
      <w:pPr>
        <w:spacing w:after="200" w:line="480" w:lineRule="auto"/>
        <w:ind w:left="1134" w:hanging="567"/>
        <w:jc w:val="both"/>
        <w:rPr>
          <w:rFonts w:ascii="Arial" w:eastAsia="Times New Roman" w:hAnsi="Arial" w:cs="Arial"/>
          <w:sz w:val="24"/>
          <w:szCs w:val="24"/>
          <w:lang w:val="en-GB" w:eastAsia="en-GB"/>
        </w:rPr>
      </w:pPr>
      <w:r w:rsidRPr="00E34991">
        <w:rPr>
          <w:rFonts w:ascii="Arial" w:eastAsia="Times New Roman" w:hAnsi="Arial" w:cs="Arial"/>
          <w:color w:val="000000"/>
          <w:sz w:val="24"/>
          <w:szCs w:val="24"/>
          <w:lang w:val="en-GB" w:eastAsia="en-GB"/>
        </w:rPr>
        <w:t>8.1</w:t>
      </w:r>
      <w:r w:rsidRPr="00E34991">
        <w:rPr>
          <w:rFonts w:ascii="Arial" w:eastAsia="Times New Roman" w:hAnsi="Arial" w:cs="Arial"/>
          <w:color w:val="000000"/>
          <w:sz w:val="24"/>
          <w:szCs w:val="24"/>
          <w:lang w:val="en-GB" w:eastAsia="en-GB"/>
        </w:rPr>
        <w:tab/>
      </w:r>
      <w:r w:rsidR="00EB3052" w:rsidRPr="0043319A">
        <w:rPr>
          <w:rFonts w:ascii="Arial" w:eastAsia="Times New Roman" w:hAnsi="Arial" w:cs="Arial"/>
          <w:color w:val="000000"/>
          <w:sz w:val="24"/>
          <w:szCs w:val="24"/>
          <w:lang w:val="en-GB" w:eastAsia="en-GB"/>
        </w:rPr>
        <w:t xml:space="preserve">a Guarantee by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to Standard Bank in terms of which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undertook to pay to Standard Bank the amount owing in terms of the Home Loan Agreement in the event of a default by the </w:t>
      </w:r>
      <w:r w:rsidR="00E34991" w:rsidRPr="0043319A">
        <w:rPr>
          <w:rFonts w:ascii="Arial" w:eastAsia="Times New Roman" w:hAnsi="Arial" w:cs="Arial"/>
          <w:color w:val="000000"/>
          <w:sz w:val="24"/>
          <w:szCs w:val="24"/>
          <w:lang w:val="en-GB" w:eastAsia="en-GB"/>
        </w:rPr>
        <w:t xml:space="preserve">Defendant </w:t>
      </w:r>
      <w:r w:rsidR="00EB3052" w:rsidRPr="0043319A">
        <w:rPr>
          <w:rFonts w:ascii="Arial" w:eastAsia="Times New Roman" w:hAnsi="Arial" w:cs="Arial"/>
          <w:color w:val="000000"/>
          <w:sz w:val="24"/>
          <w:szCs w:val="24"/>
          <w:lang w:val="en-GB" w:eastAsia="en-GB"/>
        </w:rPr>
        <w:t>thereunder</w:t>
      </w:r>
      <w:r w:rsidR="00E34991" w:rsidRPr="0043319A">
        <w:rPr>
          <w:rFonts w:ascii="Arial" w:eastAsia="Times New Roman" w:hAnsi="Arial" w:cs="Arial"/>
          <w:color w:val="000000"/>
          <w:sz w:val="24"/>
          <w:szCs w:val="24"/>
          <w:lang w:val="en-GB" w:eastAsia="en-GB"/>
        </w:rPr>
        <w:t xml:space="preserve">. </w:t>
      </w:r>
    </w:p>
    <w:p w14:paraId="4287BC05" w14:textId="77777777" w:rsidR="00EB3052" w:rsidRPr="003904EF" w:rsidRDefault="00EB3052" w:rsidP="00EB3052">
      <w:pPr>
        <w:spacing w:after="200" w:line="480" w:lineRule="auto"/>
        <w:ind w:left="1985"/>
        <w:contextualSpacing/>
        <w:jc w:val="both"/>
        <w:rPr>
          <w:rFonts w:ascii="Arial" w:eastAsia="Times New Roman" w:hAnsi="Arial" w:cs="Arial"/>
          <w:sz w:val="24"/>
          <w:szCs w:val="24"/>
          <w:lang w:val="en-GB" w:eastAsia="en-GB"/>
        </w:rPr>
      </w:pPr>
    </w:p>
    <w:p w14:paraId="45675574" w14:textId="6887F073" w:rsidR="00E34991"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E34991">
        <w:rPr>
          <w:rFonts w:ascii="Arial" w:eastAsia="Times New Roman" w:hAnsi="Arial" w:cs="Arial"/>
          <w:color w:val="000000"/>
          <w:sz w:val="24"/>
          <w:szCs w:val="24"/>
          <w:lang w:val="en-GB" w:eastAsia="en-GB"/>
        </w:rPr>
        <w:t>8.2</w:t>
      </w:r>
      <w:r w:rsidRPr="00E34991">
        <w:rPr>
          <w:rFonts w:ascii="Arial" w:eastAsia="Times New Roman" w:hAnsi="Arial" w:cs="Arial"/>
          <w:color w:val="000000"/>
          <w:sz w:val="24"/>
          <w:szCs w:val="24"/>
          <w:lang w:val="en-GB" w:eastAsia="en-GB"/>
        </w:rPr>
        <w:tab/>
      </w:r>
      <w:r w:rsidR="00EB3052" w:rsidRPr="0043319A">
        <w:rPr>
          <w:rFonts w:ascii="Arial" w:eastAsia="Times New Roman" w:hAnsi="Arial" w:cs="Arial"/>
          <w:color w:val="000000"/>
          <w:sz w:val="24"/>
          <w:szCs w:val="24"/>
          <w:lang w:val="en-GB" w:eastAsia="en-GB"/>
        </w:rPr>
        <w:t xml:space="preserve">an </w:t>
      </w:r>
      <w:r w:rsidR="00E34991" w:rsidRPr="0043319A">
        <w:rPr>
          <w:rFonts w:ascii="Arial" w:eastAsia="Times New Roman" w:hAnsi="Arial" w:cs="Arial"/>
          <w:color w:val="000000"/>
          <w:sz w:val="24"/>
          <w:szCs w:val="24"/>
          <w:lang w:val="en-GB" w:eastAsia="en-GB"/>
        </w:rPr>
        <w:t>i</w:t>
      </w:r>
      <w:r w:rsidR="00EB3052" w:rsidRPr="0043319A">
        <w:rPr>
          <w:rFonts w:ascii="Arial" w:eastAsia="Times New Roman" w:hAnsi="Arial" w:cs="Arial"/>
          <w:color w:val="000000"/>
          <w:sz w:val="24"/>
          <w:szCs w:val="24"/>
          <w:lang w:val="en-GB" w:eastAsia="en-GB"/>
        </w:rPr>
        <w:t xml:space="preserve">ndemnity by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in terms of which </w:t>
      </w:r>
      <w:r w:rsidR="00E34991" w:rsidRPr="0043319A">
        <w:rPr>
          <w:rFonts w:ascii="Arial" w:eastAsia="Times New Roman" w:hAnsi="Arial" w:cs="Arial"/>
          <w:color w:val="000000"/>
          <w:sz w:val="24"/>
          <w:szCs w:val="24"/>
          <w:lang w:val="en-GB" w:eastAsia="en-GB"/>
        </w:rPr>
        <w:t>the Defendant</w:t>
      </w:r>
      <w:r w:rsidR="00EB3052" w:rsidRPr="0043319A">
        <w:rPr>
          <w:rFonts w:ascii="Arial" w:eastAsia="Times New Roman" w:hAnsi="Arial" w:cs="Arial"/>
          <w:color w:val="000000"/>
          <w:sz w:val="24"/>
          <w:szCs w:val="24"/>
          <w:lang w:val="en-GB" w:eastAsia="en-GB"/>
        </w:rPr>
        <w:t xml:space="preserve"> indemnified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against any claim made by Standard Bank in terms of the aforesaid Guarantee; and</w:t>
      </w:r>
    </w:p>
    <w:p w14:paraId="28460CB9" w14:textId="77777777" w:rsidR="00E34991" w:rsidRPr="00E34991" w:rsidRDefault="00E34991" w:rsidP="00E34991">
      <w:pPr>
        <w:pStyle w:val="ListParagraph"/>
        <w:rPr>
          <w:rFonts w:ascii="Arial" w:eastAsia="Times New Roman" w:hAnsi="Arial" w:cs="Arial"/>
          <w:color w:val="000000"/>
          <w:sz w:val="24"/>
          <w:szCs w:val="24"/>
          <w:lang w:val="en-GB" w:eastAsia="en-GB"/>
        </w:rPr>
      </w:pPr>
    </w:p>
    <w:p w14:paraId="7313F160" w14:textId="55EED920" w:rsidR="00EB3052"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E807CB">
        <w:rPr>
          <w:rFonts w:ascii="Arial" w:eastAsia="Times New Roman" w:hAnsi="Arial" w:cs="Arial"/>
          <w:color w:val="000000"/>
          <w:sz w:val="24"/>
          <w:szCs w:val="24"/>
          <w:lang w:val="en-GB" w:eastAsia="en-GB"/>
        </w:rPr>
        <w:t>8.3</w:t>
      </w:r>
      <w:r w:rsidRPr="00E807CB">
        <w:rPr>
          <w:rFonts w:ascii="Arial" w:eastAsia="Times New Roman" w:hAnsi="Arial" w:cs="Arial"/>
          <w:color w:val="000000"/>
          <w:sz w:val="24"/>
          <w:szCs w:val="24"/>
          <w:lang w:val="en-GB" w:eastAsia="en-GB"/>
        </w:rPr>
        <w:tab/>
      </w:r>
      <w:r w:rsidR="00EB3052" w:rsidRPr="0043319A">
        <w:rPr>
          <w:rFonts w:ascii="Arial" w:eastAsia="Times New Roman" w:hAnsi="Arial" w:cs="Arial"/>
          <w:color w:val="000000"/>
          <w:sz w:val="24"/>
          <w:szCs w:val="24"/>
          <w:lang w:val="en-GB" w:eastAsia="en-GB"/>
        </w:rPr>
        <w:t xml:space="preserve">a Mortgage Bond registered in favour of the </w:t>
      </w:r>
      <w:r w:rsidR="00E34991" w:rsidRPr="0043319A">
        <w:rPr>
          <w:rFonts w:ascii="Arial" w:eastAsia="Times New Roman" w:hAnsi="Arial" w:cs="Arial"/>
          <w:color w:val="000000"/>
          <w:sz w:val="24"/>
          <w:szCs w:val="24"/>
          <w:lang w:val="en-GB" w:eastAsia="en-GB"/>
        </w:rPr>
        <w:t xml:space="preserve">Plaintiff </w:t>
      </w:r>
      <w:r w:rsidR="00EB3052" w:rsidRPr="0043319A">
        <w:rPr>
          <w:rFonts w:ascii="Arial" w:eastAsia="Times New Roman" w:hAnsi="Arial" w:cs="Arial"/>
          <w:color w:val="000000"/>
          <w:sz w:val="24"/>
          <w:szCs w:val="24"/>
          <w:lang w:val="en-GB" w:eastAsia="en-GB"/>
        </w:rPr>
        <w:t>for the capital sum of R 1 440 000.00.</w:t>
      </w:r>
    </w:p>
    <w:p w14:paraId="10879C46" w14:textId="77777777" w:rsidR="00E807CB" w:rsidRPr="00E807CB" w:rsidRDefault="00E807CB" w:rsidP="00E807CB">
      <w:pPr>
        <w:pStyle w:val="ListParagraph"/>
        <w:rPr>
          <w:rFonts w:ascii="Arial" w:eastAsia="Times New Roman" w:hAnsi="Arial" w:cs="Arial"/>
          <w:sz w:val="24"/>
          <w:szCs w:val="24"/>
          <w:lang w:val="en-GB" w:eastAsia="en-GB"/>
        </w:rPr>
      </w:pPr>
    </w:p>
    <w:p w14:paraId="3B3F9017" w14:textId="77777777" w:rsidR="00E807CB" w:rsidRPr="00E34991" w:rsidRDefault="00E807CB" w:rsidP="00E807CB">
      <w:pPr>
        <w:pStyle w:val="ListParagraph"/>
        <w:spacing w:after="0" w:line="480" w:lineRule="auto"/>
        <w:ind w:left="1134"/>
        <w:jc w:val="both"/>
        <w:rPr>
          <w:rFonts w:ascii="Arial" w:eastAsia="Times New Roman" w:hAnsi="Arial" w:cs="Arial"/>
          <w:sz w:val="24"/>
          <w:szCs w:val="24"/>
          <w:lang w:val="en-GB" w:eastAsia="en-GB"/>
        </w:rPr>
      </w:pPr>
    </w:p>
    <w:p w14:paraId="5F1FF64B" w14:textId="77777777" w:rsidR="00EB3052" w:rsidRPr="003904EF" w:rsidRDefault="00EB3052" w:rsidP="00EB3052">
      <w:pPr>
        <w:spacing w:after="0" w:line="480" w:lineRule="auto"/>
        <w:ind w:left="851"/>
        <w:contextualSpacing/>
        <w:jc w:val="both"/>
        <w:rPr>
          <w:rFonts w:ascii="Arial" w:eastAsia="Times New Roman" w:hAnsi="Arial" w:cs="Arial"/>
          <w:sz w:val="24"/>
          <w:szCs w:val="24"/>
          <w:lang w:val="en-GB" w:eastAsia="en-GB"/>
        </w:rPr>
      </w:pPr>
    </w:p>
    <w:p w14:paraId="6838965A" w14:textId="2AA111CB" w:rsidR="00EB3052" w:rsidRDefault="00E34991" w:rsidP="00E34991">
      <w:pPr>
        <w:spacing w:after="0" w:line="48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[9]    The r</w:t>
      </w:r>
      <w:r w:rsidR="00EB3052" w:rsidRPr="003904EF">
        <w:rPr>
          <w:rFonts w:ascii="Arial" w:eastAsia="Times New Roman" w:hAnsi="Arial" w:cs="Arial"/>
          <w:sz w:val="24"/>
          <w:szCs w:val="24"/>
          <w:lang w:val="en-GB" w:eastAsia="en-GB"/>
        </w:rPr>
        <w:t xml:space="preserve">elevant terms of the </w:t>
      </w:r>
      <w:r w:rsidR="00EB3052">
        <w:rPr>
          <w:rFonts w:ascii="Arial" w:eastAsia="Times New Roman" w:hAnsi="Arial" w:cs="Arial"/>
          <w:sz w:val="24"/>
          <w:szCs w:val="24"/>
          <w:lang w:val="en-GB" w:eastAsia="en-GB"/>
        </w:rPr>
        <w:t>H</w:t>
      </w:r>
      <w:r w:rsidR="00EB3052" w:rsidRPr="003904EF">
        <w:rPr>
          <w:rFonts w:ascii="Arial" w:eastAsia="Times New Roman" w:hAnsi="Arial" w:cs="Arial"/>
          <w:sz w:val="24"/>
          <w:szCs w:val="24"/>
          <w:lang w:val="en-GB" w:eastAsia="en-GB"/>
        </w:rPr>
        <w:t xml:space="preserve">ome </w:t>
      </w:r>
      <w:r w:rsidR="00EB3052">
        <w:rPr>
          <w:rFonts w:ascii="Arial" w:eastAsia="Times New Roman" w:hAnsi="Arial" w:cs="Arial"/>
          <w:sz w:val="24"/>
          <w:szCs w:val="24"/>
          <w:lang w:val="en-GB" w:eastAsia="en-GB"/>
        </w:rPr>
        <w:t>L</w:t>
      </w:r>
      <w:r w:rsidR="00EB3052" w:rsidRPr="003904EF">
        <w:rPr>
          <w:rFonts w:ascii="Arial" w:eastAsia="Times New Roman" w:hAnsi="Arial" w:cs="Arial"/>
          <w:sz w:val="24"/>
          <w:szCs w:val="24"/>
          <w:lang w:val="en-GB" w:eastAsia="en-GB"/>
        </w:rPr>
        <w:t xml:space="preserve">oan </w:t>
      </w:r>
      <w:r w:rsidR="00EB3052">
        <w:rPr>
          <w:rFonts w:ascii="Arial" w:eastAsia="Times New Roman" w:hAnsi="Arial" w:cs="Arial"/>
          <w:sz w:val="24"/>
          <w:szCs w:val="24"/>
          <w:lang w:val="en-GB" w:eastAsia="en-GB"/>
        </w:rPr>
        <w:t xml:space="preserve">Agreement </w:t>
      </w:r>
      <w:r w:rsidR="00EB3052" w:rsidRPr="003904EF">
        <w:rPr>
          <w:rFonts w:ascii="Arial" w:eastAsia="Times New Roman" w:hAnsi="Arial" w:cs="Arial"/>
          <w:sz w:val="24"/>
          <w:szCs w:val="24"/>
          <w:lang w:val="en-GB" w:eastAsia="en-GB"/>
        </w:rPr>
        <w:t xml:space="preserve">included, </w:t>
      </w:r>
      <w:r w:rsidR="00EB3052" w:rsidRPr="003904EF">
        <w:rPr>
          <w:rFonts w:ascii="Arial" w:eastAsia="Times New Roman" w:hAnsi="Arial" w:cs="Arial"/>
          <w:i/>
          <w:sz w:val="24"/>
          <w:szCs w:val="24"/>
          <w:lang w:val="en-GB" w:eastAsia="en-GB"/>
        </w:rPr>
        <w:t>inter alia,</w:t>
      </w:r>
      <w:r w:rsidR="00EB3052" w:rsidRPr="003904EF">
        <w:rPr>
          <w:rFonts w:ascii="Arial" w:eastAsia="Times New Roman" w:hAnsi="Arial" w:cs="Arial"/>
          <w:sz w:val="24"/>
          <w:szCs w:val="24"/>
          <w:lang w:val="en-GB" w:eastAsia="en-GB"/>
        </w:rPr>
        <w:t xml:space="preserve"> the following:</w:t>
      </w:r>
    </w:p>
    <w:p w14:paraId="5DECE53E" w14:textId="77777777" w:rsidR="00EB3052" w:rsidRPr="003904EF" w:rsidRDefault="00EB3052" w:rsidP="00EB3052">
      <w:pPr>
        <w:spacing w:after="0" w:line="480" w:lineRule="auto"/>
        <w:ind w:left="851"/>
        <w:contextualSpacing/>
        <w:jc w:val="both"/>
        <w:rPr>
          <w:rFonts w:ascii="Arial" w:eastAsia="Times New Roman" w:hAnsi="Arial" w:cs="Arial"/>
          <w:sz w:val="24"/>
          <w:szCs w:val="24"/>
          <w:lang w:val="en-GB" w:eastAsia="en-GB"/>
        </w:rPr>
      </w:pPr>
    </w:p>
    <w:p w14:paraId="203DDF70" w14:textId="4F3EDAA6" w:rsidR="00E34991"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CE220D">
        <w:rPr>
          <w:rFonts w:ascii="Arial" w:eastAsia="Times New Roman" w:hAnsi="Arial" w:cs="Arial"/>
          <w:sz w:val="24"/>
          <w:szCs w:val="24"/>
          <w:lang w:val="en-GB" w:eastAsia="en-GB"/>
        </w:rPr>
        <w:t>9.1</w:t>
      </w:r>
      <w:r w:rsidRPr="00CE220D">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An </w:t>
      </w:r>
      <w:r w:rsidR="00EB3052" w:rsidRPr="0043319A">
        <w:rPr>
          <w:rFonts w:ascii="Arial" w:eastAsia="Times New Roman" w:hAnsi="Arial" w:cs="Arial"/>
          <w:color w:val="000000"/>
          <w:sz w:val="24"/>
          <w:szCs w:val="24"/>
          <w:lang w:val="en-GB" w:eastAsia="en-GB"/>
        </w:rPr>
        <w:t xml:space="preserve">event of default would occur under the Home Loan Agreement if, </w:t>
      </w:r>
      <w:r w:rsidR="00EB3052" w:rsidRPr="0043319A">
        <w:rPr>
          <w:rFonts w:ascii="Arial" w:eastAsia="Times New Roman" w:hAnsi="Arial" w:cs="Arial"/>
          <w:i/>
          <w:color w:val="000000"/>
          <w:sz w:val="24"/>
          <w:szCs w:val="24"/>
          <w:lang w:val="en-GB" w:eastAsia="en-GB"/>
        </w:rPr>
        <w:t>inter alia</w:t>
      </w:r>
      <w:r w:rsidR="00EB3052" w:rsidRPr="0043319A">
        <w:rPr>
          <w:rFonts w:ascii="Arial" w:eastAsia="Times New Roman" w:hAnsi="Arial" w:cs="Arial"/>
          <w:color w:val="000000"/>
          <w:sz w:val="24"/>
          <w:szCs w:val="24"/>
          <w:lang w:val="en-GB" w:eastAsia="en-GB"/>
        </w:rPr>
        <w:t xml:space="preserve">,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failed to pay any amount owing to Standard Bank thereunder on due date and/or </w:t>
      </w:r>
      <w:r w:rsidR="00E34991" w:rsidRPr="0043319A">
        <w:rPr>
          <w:rFonts w:ascii="Arial" w:eastAsia="Times New Roman" w:hAnsi="Arial" w:cs="Arial"/>
          <w:color w:val="000000"/>
          <w:sz w:val="24"/>
          <w:szCs w:val="24"/>
          <w:lang w:val="en-GB" w:eastAsia="en-GB"/>
        </w:rPr>
        <w:t xml:space="preserve">where </w:t>
      </w:r>
      <w:r w:rsidR="00EB3052" w:rsidRPr="0043319A">
        <w:rPr>
          <w:rFonts w:ascii="Arial" w:eastAsia="Times New Roman" w:hAnsi="Arial" w:cs="Arial"/>
          <w:color w:val="000000"/>
          <w:sz w:val="24"/>
          <w:szCs w:val="24"/>
          <w:lang w:val="en-GB" w:eastAsia="en-GB"/>
        </w:rPr>
        <w:t xml:space="preserve">there was a material deterioration in </w:t>
      </w:r>
      <w:r w:rsidR="00EB3052" w:rsidRPr="0043319A">
        <w:rPr>
          <w:rFonts w:ascii="Arial" w:eastAsia="Times New Roman" w:hAnsi="Arial" w:cs="Arial"/>
          <w:color w:val="000000"/>
          <w:sz w:val="24"/>
          <w:szCs w:val="24"/>
          <w:lang w:val="en-GB" w:eastAsia="en-GB"/>
        </w:rPr>
        <w:lastRenderedPageBreak/>
        <w:t>the debtor’s</w:t>
      </w:r>
      <w:r w:rsidR="00E34991" w:rsidRPr="0043319A">
        <w:rPr>
          <w:rFonts w:ascii="Arial" w:eastAsia="Times New Roman" w:hAnsi="Arial" w:cs="Arial"/>
          <w:color w:val="000000"/>
          <w:sz w:val="24"/>
          <w:szCs w:val="24"/>
          <w:lang w:val="en-GB" w:eastAsia="en-GB"/>
        </w:rPr>
        <w:t xml:space="preserve"> (Defendant’s)</w:t>
      </w:r>
      <w:r w:rsidR="00EB3052" w:rsidRPr="0043319A">
        <w:rPr>
          <w:rFonts w:ascii="Arial" w:eastAsia="Times New Roman" w:hAnsi="Arial" w:cs="Arial"/>
          <w:color w:val="000000"/>
          <w:sz w:val="24"/>
          <w:szCs w:val="24"/>
          <w:lang w:val="en-GB" w:eastAsia="en-GB"/>
        </w:rPr>
        <w:t xml:space="preserve"> financial position and/or the</w:t>
      </w:r>
      <w:r w:rsidR="00E34991" w:rsidRPr="0043319A">
        <w:rPr>
          <w:rFonts w:ascii="Arial" w:eastAsia="Times New Roman" w:hAnsi="Arial" w:cs="Arial"/>
          <w:color w:val="000000"/>
          <w:sz w:val="24"/>
          <w:szCs w:val="24"/>
          <w:lang w:val="en-GB" w:eastAsia="en-GB"/>
        </w:rPr>
        <w:t xml:space="preserve"> Defendant</w:t>
      </w:r>
      <w:r w:rsidR="00EB3052" w:rsidRPr="0043319A">
        <w:rPr>
          <w:rFonts w:ascii="Arial" w:eastAsia="Times New Roman" w:hAnsi="Arial" w:cs="Arial"/>
          <w:color w:val="000000"/>
          <w:sz w:val="24"/>
          <w:szCs w:val="24"/>
          <w:lang w:val="en-GB" w:eastAsia="en-GB"/>
        </w:rPr>
        <w:t xml:space="preserve"> otherwise breached the Home Loan Agreement or any agreement between Standard Bank and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and failed to remedy such breach within the time period provided in Standard Bank's written notice to the debtor</w:t>
      </w:r>
      <w:r w:rsidR="00E34991" w:rsidRPr="0043319A">
        <w:rPr>
          <w:rFonts w:ascii="Arial" w:eastAsia="Times New Roman" w:hAnsi="Arial" w:cs="Arial"/>
          <w:color w:val="000000"/>
          <w:sz w:val="24"/>
          <w:szCs w:val="24"/>
          <w:lang w:val="en-GB" w:eastAsia="en-GB"/>
        </w:rPr>
        <w:t xml:space="preserve"> (Defendant)</w:t>
      </w:r>
      <w:r w:rsidR="00EB3052" w:rsidRPr="0043319A">
        <w:rPr>
          <w:rFonts w:ascii="Arial" w:eastAsia="Times New Roman" w:hAnsi="Arial" w:cs="Arial"/>
          <w:color w:val="000000"/>
          <w:sz w:val="24"/>
          <w:szCs w:val="24"/>
          <w:lang w:val="en-GB" w:eastAsia="en-GB"/>
        </w:rPr>
        <w:t xml:space="preserve"> do so</w:t>
      </w:r>
      <w:r w:rsidR="00CE220D" w:rsidRPr="0043319A">
        <w:rPr>
          <w:rFonts w:ascii="Arial" w:eastAsia="Times New Roman" w:hAnsi="Arial" w:cs="Arial"/>
          <w:color w:val="000000"/>
          <w:sz w:val="24"/>
          <w:szCs w:val="24"/>
          <w:lang w:val="en-GB" w:eastAsia="en-GB"/>
        </w:rPr>
        <w:t>.</w:t>
      </w:r>
    </w:p>
    <w:p w14:paraId="21884A8C" w14:textId="77777777" w:rsidR="00CE220D" w:rsidRPr="00E34991" w:rsidRDefault="00CE220D" w:rsidP="00CE220D">
      <w:pPr>
        <w:pStyle w:val="ListParagraph"/>
        <w:spacing w:after="0" w:line="480" w:lineRule="auto"/>
        <w:ind w:left="1134"/>
        <w:jc w:val="both"/>
        <w:rPr>
          <w:rFonts w:ascii="Arial" w:eastAsia="Times New Roman" w:hAnsi="Arial" w:cs="Arial"/>
          <w:sz w:val="24"/>
          <w:szCs w:val="24"/>
          <w:lang w:val="en-GB" w:eastAsia="en-GB"/>
        </w:rPr>
      </w:pPr>
    </w:p>
    <w:p w14:paraId="6731F376" w14:textId="5E89359F" w:rsidR="00E34991"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CF19FB">
        <w:rPr>
          <w:rFonts w:ascii="Arial" w:eastAsia="Times New Roman" w:hAnsi="Arial" w:cs="Arial"/>
          <w:sz w:val="24"/>
          <w:szCs w:val="24"/>
          <w:lang w:val="en-GB" w:eastAsia="en-GB"/>
        </w:rPr>
        <w:t>9.2</w:t>
      </w:r>
      <w:r w:rsidRPr="00CF19FB">
        <w:rPr>
          <w:rFonts w:ascii="Arial" w:eastAsia="Times New Roman" w:hAnsi="Arial" w:cs="Arial"/>
          <w:sz w:val="24"/>
          <w:szCs w:val="24"/>
          <w:lang w:val="en-GB" w:eastAsia="en-GB"/>
        </w:rPr>
        <w:tab/>
      </w:r>
      <w:r w:rsidR="00EB3052" w:rsidRPr="0043319A">
        <w:rPr>
          <w:rFonts w:ascii="Arial" w:eastAsia="Times New Roman" w:hAnsi="Arial" w:cs="Arial"/>
          <w:color w:val="000000"/>
          <w:sz w:val="24"/>
          <w:szCs w:val="24"/>
          <w:lang w:val="en-GB" w:eastAsia="en-GB"/>
        </w:rPr>
        <w:t xml:space="preserve">In the event of default, Standard Bank could, at its election and without prejudice to any other remedy which it had in terms of the Home Loan Agreement (including cancellation), recover from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payment of amounts owing under the Home Loan Agreement</w:t>
      </w:r>
      <w:r w:rsidR="00E34991" w:rsidRPr="0043319A">
        <w:rPr>
          <w:rFonts w:ascii="Arial" w:eastAsia="Times New Roman" w:hAnsi="Arial" w:cs="Arial"/>
          <w:color w:val="000000"/>
          <w:sz w:val="24"/>
          <w:szCs w:val="24"/>
          <w:lang w:val="en-GB" w:eastAsia="en-GB"/>
        </w:rPr>
        <w:t xml:space="preserve">. </w:t>
      </w:r>
    </w:p>
    <w:p w14:paraId="7C17AC79" w14:textId="77777777" w:rsidR="00CF19FB" w:rsidRPr="00CF19FB" w:rsidRDefault="00CF19FB" w:rsidP="00CF19FB">
      <w:pPr>
        <w:pStyle w:val="ListParagraph"/>
        <w:rPr>
          <w:rFonts w:ascii="Arial" w:eastAsia="Times New Roman" w:hAnsi="Arial" w:cs="Arial"/>
          <w:sz w:val="24"/>
          <w:szCs w:val="24"/>
          <w:lang w:val="en-GB" w:eastAsia="en-GB"/>
        </w:rPr>
      </w:pPr>
    </w:p>
    <w:p w14:paraId="7EBEE301" w14:textId="77777777" w:rsidR="00CF19FB" w:rsidRPr="00E34991" w:rsidRDefault="00CF19FB" w:rsidP="00CF19FB">
      <w:pPr>
        <w:pStyle w:val="ListParagraph"/>
        <w:spacing w:after="0" w:line="480" w:lineRule="auto"/>
        <w:ind w:left="1134"/>
        <w:jc w:val="both"/>
        <w:rPr>
          <w:rFonts w:ascii="Arial" w:eastAsia="Times New Roman" w:hAnsi="Arial" w:cs="Arial"/>
          <w:sz w:val="24"/>
          <w:szCs w:val="24"/>
          <w:lang w:val="en-GB" w:eastAsia="en-GB"/>
        </w:rPr>
      </w:pPr>
    </w:p>
    <w:p w14:paraId="058031FE" w14:textId="77777777" w:rsidR="00E34991" w:rsidRPr="00E34991" w:rsidRDefault="00E34991" w:rsidP="00E34991">
      <w:pPr>
        <w:pStyle w:val="ListParagraph"/>
        <w:spacing w:after="0" w:line="480" w:lineRule="auto"/>
        <w:ind w:left="1134"/>
        <w:jc w:val="both"/>
        <w:rPr>
          <w:rFonts w:ascii="Arial" w:eastAsia="Times New Roman" w:hAnsi="Arial" w:cs="Arial"/>
          <w:sz w:val="24"/>
          <w:szCs w:val="24"/>
          <w:lang w:val="en-GB" w:eastAsia="en-GB"/>
        </w:rPr>
      </w:pPr>
    </w:p>
    <w:p w14:paraId="0CE39BFA" w14:textId="5815656F" w:rsidR="00EB3052" w:rsidRPr="00E34991" w:rsidRDefault="00E34991" w:rsidP="00E34991">
      <w:pPr>
        <w:spacing w:after="0" w:line="48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[10]     </w:t>
      </w:r>
      <w:r w:rsidR="00EB3052" w:rsidRPr="00E34991">
        <w:rPr>
          <w:rFonts w:ascii="Arial" w:eastAsia="Times New Roman" w:hAnsi="Arial" w:cs="Arial"/>
          <w:sz w:val="24"/>
          <w:szCs w:val="24"/>
          <w:lang w:val="en-GB" w:eastAsia="en-GB"/>
        </w:rPr>
        <w:t>Pursuant to the Home Loan Agreement, as read with the Guarantee Agreement:</w:t>
      </w:r>
    </w:p>
    <w:p w14:paraId="12E37C12" w14:textId="77777777" w:rsidR="00EB3052" w:rsidRPr="003904EF" w:rsidRDefault="00EB3052" w:rsidP="00EB3052">
      <w:pPr>
        <w:spacing w:after="0" w:line="480" w:lineRule="auto"/>
        <w:ind w:left="851"/>
        <w:contextualSpacing/>
        <w:jc w:val="both"/>
        <w:rPr>
          <w:rFonts w:ascii="Arial" w:eastAsia="Times New Roman" w:hAnsi="Arial" w:cs="Arial"/>
          <w:sz w:val="24"/>
          <w:szCs w:val="24"/>
          <w:lang w:val="en-GB" w:eastAsia="en-GB"/>
        </w:rPr>
      </w:pPr>
    </w:p>
    <w:p w14:paraId="453C5998" w14:textId="037B4D95" w:rsidR="00E34991"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430B57">
        <w:rPr>
          <w:rFonts w:ascii="Arial" w:eastAsia="Times New Roman" w:hAnsi="Arial" w:cs="Arial"/>
          <w:sz w:val="24"/>
          <w:szCs w:val="24"/>
          <w:lang w:val="en-GB" w:eastAsia="en-GB"/>
        </w:rPr>
        <w:t>10.1</w:t>
      </w:r>
      <w:r w:rsidRPr="00430B57">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the </w:t>
      </w:r>
      <w:r w:rsidR="00E34991" w:rsidRPr="0043319A">
        <w:rPr>
          <w:rFonts w:ascii="Arial" w:eastAsia="Times New Roman" w:hAnsi="Arial" w:cs="Arial"/>
          <w:sz w:val="24"/>
          <w:szCs w:val="24"/>
          <w:lang w:val="en-GB" w:eastAsia="en-GB"/>
        </w:rPr>
        <w:t>Plaintiff</w:t>
      </w:r>
      <w:r w:rsidR="00EB3052" w:rsidRPr="0043319A">
        <w:rPr>
          <w:rFonts w:ascii="Arial" w:eastAsia="Times New Roman" w:hAnsi="Arial" w:cs="Arial"/>
          <w:sz w:val="24"/>
          <w:szCs w:val="24"/>
          <w:lang w:val="en-GB" w:eastAsia="en-GB"/>
        </w:rPr>
        <w:t xml:space="preserve"> signed and delivered a Guarantee to Standard Bank in terms of which it </w:t>
      </w:r>
      <w:r w:rsidR="00EB3052" w:rsidRPr="0043319A">
        <w:rPr>
          <w:rFonts w:ascii="Arial" w:eastAsia="Times New Roman" w:hAnsi="Arial" w:cs="Arial"/>
          <w:color w:val="000000"/>
          <w:sz w:val="24"/>
          <w:szCs w:val="24"/>
          <w:lang w:val="en-GB" w:eastAsia="en-GB"/>
        </w:rPr>
        <w:t xml:space="preserve">guaranteed the due and punctual payment of all sums which were then, or which would subsequently become, due and payable by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to Standard Bank pursuant to the Home Loan Agreement</w:t>
      </w:r>
      <w:r w:rsidR="00E34991" w:rsidRPr="0043319A">
        <w:rPr>
          <w:rFonts w:ascii="Arial" w:eastAsia="Times New Roman" w:hAnsi="Arial" w:cs="Arial"/>
          <w:color w:val="000000"/>
          <w:sz w:val="24"/>
          <w:szCs w:val="24"/>
          <w:lang w:val="en-GB" w:eastAsia="en-GB"/>
        </w:rPr>
        <w:t>.</w:t>
      </w:r>
    </w:p>
    <w:p w14:paraId="322441EE" w14:textId="77777777" w:rsidR="00430B57" w:rsidRPr="00E34991" w:rsidRDefault="00430B57" w:rsidP="00430B57">
      <w:pPr>
        <w:pStyle w:val="ListParagraph"/>
        <w:spacing w:after="0" w:line="480" w:lineRule="auto"/>
        <w:ind w:left="1134"/>
        <w:jc w:val="both"/>
        <w:rPr>
          <w:rFonts w:ascii="Arial" w:eastAsia="Times New Roman" w:hAnsi="Arial" w:cs="Arial"/>
          <w:sz w:val="24"/>
          <w:szCs w:val="24"/>
          <w:lang w:val="en-GB" w:eastAsia="en-GB"/>
        </w:rPr>
      </w:pPr>
    </w:p>
    <w:p w14:paraId="13817DAA" w14:textId="77777777" w:rsidR="00E34991" w:rsidRPr="00E34991" w:rsidRDefault="00E34991" w:rsidP="00E34991">
      <w:pPr>
        <w:pStyle w:val="ListParagraph"/>
        <w:spacing w:after="0" w:line="480" w:lineRule="auto"/>
        <w:ind w:left="1134"/>
        <w:jc w:val="both"/>
        <w:rPr>
          <w:rFonts w:ascii="Arial" w:eastAsia="Times New Roman" w:hAnsi="Arial" w:cs="Arial"/>
          <w:sz w:val="24"/>
          <w:szCs w:val="24"/>
          <w:lang w:val="en-GB" w:eastAsia="en-GB"/>
        </w:rPr>
      </w:pPr>
    </w:p>
    <w:p w14:paraId="2A234BF2" w14:textId="405FFA7E" w:rsidR="00E34991"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115FDA">
        <w:rPr>
          <w:rFonts w:ascii="Arial" w:eastAsia="Times New Roman" w:hAnsi="Arial" w:cs="Arial"/>
          <w:sz w:val="24"/>
          <w:szCs w:val="24"/>
          <w:lang w:val="en-GB" w:eastAsia="en-GB"/>
        </w:rPr>
        <w:t>10.2</w:t>
      </w:r>
      <w:r w:rsidRPr="00115FDA">
        <w:rPr>
          <w:rFonts w:ascii="Arial" w:eastAsia="Times New Roman" w:hAnsi="Arial" w:cs="Arial"/>
          <w:sz w:val="24"/>
          <w:szCs w:val="24"/>
          <w:lang w:val="en-GB" w:eastAsia="en-GB"/>
        </w:rPr>
        <w:tab/>
      </w:r>
      <w:r w:rsidR="00EB3052" w:rsidRPr="0043319A">
        <w:rPr>
          <w:rFonts w:ascii="Arial" w:eastAsia="Times New Roman" w:hAnsi="Arial" w:cs="Arial"/>
          <w:color w:val="000000"/>
          <w:sz w:val="24"/>
          <w:szCs w:val="24"/>
          <w:lang w:val="en-GB" w:eastAsia="en-GB"/>
        </w:rPr>
        <w:t xml:space="preserve">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provided a written Indemnity to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in terms whereof the </w:t>
      </w:r>
      <w:r w:rsidR="00E34991"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acknowledged and agreed that if Standard Bank lodged or made a claim against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on the Guarantee, </w:t>
      </w:r>
      <w:r w:rsidR="00E34991" w:rsidRPr="0043319A">
        <w:rPr>
          <w:rFonts w:ascii="Arial" w:eastAsia="Times New Roman" w:hAnsi="Arial" w:cs="Arial"/>
          <w:color w:val="000000"/>
          <w:sz w:val="24"/>
          <w:szCs w:val="24"/>
          <w:lang w:val="en-GB" w:eastAsia="en-GB"/>
        </w:rPr>
        <w:t>The Defendant</w:t>
      </w:r>
      <w:r w:rsidR="00EB3052" w:rsidRPr="0043319A">
        <w:rPr>
          <w:rFonts w:ascii="Arial" w:eastAsia="Times New Roman" w:hAnsi="Arial" w:cs="Arial"/>
          <w:color w:val="000000"/>
          <w:sz w:val="24"/>
          <w:szCs w:val="24"/>
          <w:lang w:val="en-GB" w:eastAsia="en-GB"/>
        </w:rPr>
        <w:t xml:space="preserve"> would immediately be liable to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in terms of the Indemnity for the amount in which the </w:t>
      </w:r>
      <w:r w:rsidR="00E34991"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was liable under the Guarantee; and</w:t>
      </w:r>
    </w:p>
    <w:p w14:paraId="6B4E2737" w14:textId="77777777" w:rsidR="00115FDA" w:rsidRPr="00115FDA" w:rsidRDefault="00115FDA" w:rsidP="00115FDA">
      <w:pPr>
        <w:pStyle w:val="ListParagraph"/>
        <w:rPr>
          <w:rFonts w:ascii="Arial" w:eastAsia="Times New Roman" w:hAnsi="Arial" w:cs="Arial"/>
          <w:sz w:val="24"/>
          <w:szCs w:val="24"/>
          <w:lang w:val="en-GB" w:eastAsia="en-GB"/>
        </w:rPr>
      </w:pPr>
    </w:p>
    <w:p w14:paraId="2F08450F" w14:textId="77777777" w:rsidR="00115FDA" w:rsidRPr="00E34991" w:rsidRDefault="00115FDA" w:rsidP="00115FDA">
      <w:pPr>
        <w:pStyle w:val="ListParagraph"/>
        <w:spacing w:after="0" w:line="480" w:lineRule="auto"/>
        <w:ind w:left="1134"/>
        <w:jc w:val="both"/>
        <w:rPr>
          <w:rFonts w:ascii="Arial" w:eastAsia="Times New Roman" w:hAnsi="Arial" w:cs="Arial"/>
          <w:sz w:val="24"/>
          <w:szCs w:val="24"/>
          <w:lang w:val="en-GB" w:eastAsia="en-GB"/>
        </w:rPr>
      </w:pPr>
    </w:p>
    <w:p w14:paraId="27255E67" w14:textId="77777777" w:rsidR="00E34991" w:rsidRPr="00E34991" w:rsidRDefault="00E34991" w:rsidP="00E34991">
      <w:pPr>
        <w:pStyle w:val="ListParagraph"/>
        <w:rPr>
          <w:rFonts w:ascii="Arial" w:eastAsia="Times New Roman" w:hAnsi="Arial" w:cs="Arial"/>
          <w:color w:val="000000"/>
          <w:sz w:val="24"/>
          <w:szCs w:val="24"/>
          <w:lang w:val="en-GB" w:eastAsia="en-GB"/>
        </w:rPr>
      </w:pPr>
    </w:p>
    <w:p w14:paraId="7B3DAC20" w14:textId="7ACFCA18" w:rsidR="00115FDA"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430B57">
        <w:rPr>
          <w:rFonts w:ascii="Arial" w:eastAsia="Times New Roman" w:hAnsi="Arial" w:cs="Arial"/>
          <w:sz w:val="24"/>
          <w:szCs w:val="24"/>
          <w:lang w:val="en-GB" w:eastAsia="en-GB"/>
        </w:rPr>
        <w:t>10.3</w:t>
      </w:r>
      <w:r w:rsidRPr="00430B57">
        <w:rPr>
          <w:rFonts w:ascii="Arial" w:eastAsia="Times New Roman" w:hAnsi="Arial" w:cs="Arial"/>
          <w:sz w:val="24"/>
          <w:szCs w:val="24"/>
          <w:lang w:val="en-GB" w:eastAsia="en-GB"/>
        </w:rPr>
        <w:tab/>
      </w:r>
      <w:r w:rsidR="00EB3052" w:rsidRPr="0043319A">
        <w:rPr>
          <w:rFonts w:ascii="Arial" w:eastAsia="Times New Roman" w:hAnsi="Arial" w:cs="Arial"/>
          <w:color w:val="000000"/>
          <w:sz w:val="24"/>
          <w:szCs w:val="24"/>
          <w:lang w:val="en-GB" w:eastAsia="en-GB"/>
        </w:rPr>
        <w:t xml:space="preserve">a first continuing covering Mortgage Bond for the sum of </w:t>
      </w:r>
      <w:r w:rsidR="00EB3052" w:rsidRPr="0043319A">
        <w:rPr>
          <w:rFonts w:ascii="Arial" w:eastAsia="Times New Roman" w:hAnsi="Arial" w:cs="Arial"/>
          <w:b/>
          <w:bCs/>
          <w:color w:val="000000"/>
          <w:sz w:val="24"/>
          <w:szCs w:val="24"/>
          <w:lang w:val="en-GB" w:eastAsia="en-GB"/>
        </w:rPr>
        <w:t>R 1 440</w:t>
      </w:r>
      <w:r w:rsidR="00965233" w:rsidRPr="0043319A">
        <w:rPr>
          <w:rFonts w:ascii="Arial" w:eastAsia="Times New Roman" w:hAnsi="Arial" w:cs="Arial"/>
          <w:b/>
          <w:bCs/>
          <w:color w:val="000000"/>
          <w:sz w:val="24"/>
          <w:szCs w:val="24"/>
          <w:lang w:val="en-GB" w:eastAsia="en-GB"/>
        </w:rPr>
        <w:t> </w:t>
      </w:r>
      <w:r w:rsidR="00EB3052" w:rsidRPr="0043319A">
        <w:rPr>
          <w:rFonts w:ascii="Arial" w:eastAsia="Times New Roman" w:hAnsi="Arial" w:cs="Arial"/>
          <w:b/>
          <w:bCs/>
          <w:color w:val="000000"/>
          <w:sz w:val="24"/>
          <w:szCs w:val="24"/>
          <w:lang w:val="en-GB" w:eastAsia="en-GB"/>
        </w:rPr>
        <w:t>000</w:t>
      </w:r>
      <w:r w:rsidR="00965233" w:rsidRPr="0043319A">
        <w:rPr>
          <w:rFonts w:ascii="Arial" w:eastAsia="Times New Roman" w:hAnsi="Arial" w:cs="Arial"/>
          <w:b/>
          <w:bCs/>
          <w:color w:val="000000"/>
          <w:sz w:val="24"/>
          <w:szCs w:val="24"/>
          <w:lang w:val="en-GB" w:eastAsia="en-GB"/>
        </w:rPr>
        <w:t>-</w:t>
      </w:r>
      <w:r w:rsidR="00EB3052" w:rsidRPr="0043319A">
        <w:rPr>
          <w:rFonts w:ascii="Arial" w:eastAsia="Times New Roman" w:hAnsi="Arial" w:cs="Arial"/>
          <w:b/>
          <w:bCs/>
          <w:color w:val="000000"/>
          <w:sz w:val="24"/>
          <w:szCs w:val="24"/>
          <w:lang w:val="en-GB" w:eastAsia="en-GB"/>
        </w:rPr>
        <w:t>00</w:t>
      </w:r>
      <w:r w:rsidR="00EB3052" w:rsidRPr="0043319A">
        <w:rPr>
          <w:rFonts w:ascii="Arial" w:eastAsia="Times New Roman" w:hAnsi="Arial" w:cs="Arial"/>
          <w:color w:val="000000"/>
          <w:sz w:val="24"/>
          <w:szCs w:val="24"/>
          <w:lang w:val="en-GB" w:eastAsia="en-GB"/>
        </w:rPr>
        <w:t xml:space="preserve"> was registered over the </w:t>
      </w:r>
      <w:r w:rsidR="00E34991" w:rsidRPr="0043319A">
        <w:rPr>
          <w:rFonts w:ascii="Arial" w:eastAsia="Times New Roman" w:hAnsi="Arial" w:cs="Arial"/>
          <w:color w:val="000000"/>
          <w:sz w:val="24"/>
          <w:szCs w:val="24"/>
          <w:lang w:val="en-GB" w:eastAsia="en-GB"/>
        </w:rPr>
        <w:t>Defendant’s</w:t>
      </w:r>
      <w:r w:rsidR="00EB3052" w:rsidRPr="0043319A">
        <w:rPr>
          <w:rFonts w:ascii="Arial" w:eastAsia="Times New Roman" w:hAnsi="Arial" w:cs="Arial"/>
          <w:color w:val="000000"/>
          <w:sz w:val="24"/>
          <w:szCs w:val="24"/>
          <w:lang w:val="en-GB" w:eastAsia="en-GB"/>
        </w:rPr>
        <w:t xml:space="preserve"> immovable property </w:t>
      </w:r>
      <w:r w:rsidR="00E34991" w:rsidRPr="0043319A">
        <w:rPr>
          <w:rFonts w:ascii="Arial" w:eastAsia="Times New Roman" w:hAnsi="Arial" w:cs="Arial"/>
          <w:color w:val="000000"/>
          <w:sz w:val="24"/>
          <w:szCs w:val="24"/>
          <w:lang w:val="en-GB" w:eastAsia="en-GB"/>
        </w:rPr>
        <w:t xml:space="preserve">known as </w:t>
      </w:r>
      <w:r w:rsidR="00115FDA" w:rsidRPr="0043319A">
        <w:rPr>
          <w:rFonts w:ascii="Arial" w:hAnsi="Arial" w:cs="Arial"/>
          <w:b/>
          <w:sz w:val="24"/>
          <w:szCs w:val="24"/>
        </w:rPr>
        <w:t xml:space="preserve">Erf </w:t>
      </w:r>
      <w:r w:rsidR="006A5B78" w:rsidRPr="0043319A">
        <w:rPr>
          <w:rFonts w:ascii="Arial" w:hAnsi="Arial" w:cs="Arial"/>
          <w:b/>
          <w:sz w:val="24"/>
          <w:szCs w:val="24"/>
        </w:rPr>
        <w:t>[...]</w:t>
      </w:r>
      <w:r w:rsidR="00115FDA" w:rsidRPr="0043319A">
        <w:rPr>
          <w:rFonts w:ascii="Arial" w:hAnsi="Arial" w:cs="Arial"/>
          <w:b/>
          <w:sz w:val="24"/>
          <w:szCs w:val="24"/>
        </w:rPr>
        <w:t xml:space="preserve"> </w:t>
      </w:r>
      <w:r w:rsidR="006A5B78" w:rsidRPr="0043319A">
        <w:rPr>
          <w:rFonts w:ascii="Arial" w:hAnsi="Arial" w:cs="Arial"/>
          <w:b/>
          <w:sz w:val="24"/>
          <w:szCs w:val="24"/>
        </w:rPr>
        <w:t>H[...]</w:t>
      </w:r>
      <w:r w:rsidR="00115FDA" w:rsidRPr="0043319A">
        <w:rPr>
          <w:rFonts w:ascii="Arial" w:hAnsi="Arial" w:cs="Arial"/>
          <w:b/>
          <w:sz w:val="24"/>
          <w:szCs w:val="24"/>
        </w:rPr>
        <w:t>, in the Municipality and District of George, Province of Western Cape, measuring 4,2686 (Four comma Two Six Eight) Hectares held by deed of Transfer Number T72727/2016</w:t>
      </w:r>
      <w:r w:rsidR="00EB3052" w:rsidRPr="0043319A">
        <w:rPr>
          <w:rFonts w:ascii="Arial" w:eastAsia="Times New Roman" w:hAnsi="Arial" w:cs="Arial"/>
          <w:color w:val="000000"/>
          <w:sz w:val="24"/>
          <w:szCs w:val="24"/>
          <w:lang w:val="en-GB" w:eastAsia="en-GB"/>
        </w:rPr>
        <w:t xml:space="preserve"> in favour of the </w:t>
      </w:r>
      <w:r w:rsidR="00115FDA"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w:t>
      </w:r>
      <w:r w:rsidR="00965233" w:rsidRPr="0043319A">
        <w:rPr>
          <w:rFonts w:ascii="Arial" w:eastAsia="Times New Roman" w:hAnsi="Arial" w:cs="Arial"/>
          <w:color w:val="000000"/>
          <w:sz w:val="24"/>
          <w:szCs w:val="24"/>
          <w:lang w:val="en-GB" w:eastAsia="en-GB"/>
        </w:rPr>
        <w:t>The principal debt as regards to the aforesaid and incurred by the Defendant was recorded as</w:t>
      </w:r>
      <w:r w:rsidR="00965233" w:rsidRPr="0043319A">
        <w:rPr>
          <w:rFonts w:ascii="Arial" w:eastAsia="Times New Roman" w:hAnsi="Arial" w:cs="Arial"/>
          <w:b/>
          <w:bCs/>
          <w:color w:val="000000"/>
          <w:sz w:val="24"/>
          <w:szCs w:val="24"/>
          <w:lang w:val="en-GB" w:eastAsia="en-GB"/>
        </w:rPr>
        <w:t xml:space="preserve"> R 1 445 985-00</w:t>
      </w:r>
      <w:r w:rsidR="00965233" w:rsidRPr="0043319A">
        <w:rPr>
          <w:rFonts w:ascii="Arial" w:eastAsia="Times New Roman" w:hAnsi="Arial" w:cs="Arial"/>
          <w:color w:val="000000"/>
          <w:sz w:val="24"/>
          <w:szCs w:val="24"/>
          <w:lang w:val="en-GB" w:eastAsia="en-GB"/>
        </w:rPr>
        <w:t xml:space="preserve">. </w:t>
      </w:r>
      <w:r w:rsidR="00EB3052" w:rsidRPr="0043319A">
        <w:rPr>
          <w:rFonts w:ascii="Arial" w:eastAsia="Times New Roman" w:hAnsi="Arial" w:cs="Arial"/>
          <w:color w:val="000000"/>
          <w:sz w:val="24"/>
          <w:szCs w:val="24"/>
          <w:lang w:val="en-GB" w:eastAsia="en-GB"/>
        </w:rPr>
        <w:t xml:space="preserve">The </w:t>
      </w:r>
      <w:r w:rsidR="00115FDA" w:rsidRPr="0043319A">
        <w:rPr>
          <w:rFonts w:ascii="Arial" w:eastAsia="Times New Roman" w:hAnsi="Arial" w:cs="Arial"/>
          <w:color w:val="000000"/>
          <w:sz w:val="24"/>
          <w:szCs w:val="24"/>
          <w:lang w:val="en-GB" w:eastAsia="en-GB"/>
        </w:rPr>
        <w:t>Defendant</w:t>
      </w:r>
      <w:r w:rsidR="00EB3052" w:rsidRPr="0043319A">
        <w:rPr>
          <w:rFonts w:ascii="Arial" w:eastAsia="Times New Roman" w:hAnsi="Arial" w:cs="Arial"/>
          <w:color w:val="000000"/>
          <w:sz w:val="24"/>
          <w:szCs w:val="24"/>
          <w:lang w:val="en-GB" w:eastAsia="en-GB"/>
        </w:rPr>
        <w:t xml:space="preserve"> hypothecated the </w:t>
      </w:r>
      <w:r w:rsidR="00115FDA" w:rsidRPr="0043319A">
        <w:rPr>
          <w:rFonts w:ascii="Arial" w:eastAsia="Times New Roman" w:hAnsi="Arial" w:cs="Arial"/>
          <w:color w:val="000000"/>
          <w:sz w:val="24"/>
          <w:szCs w:val="24"/>
          <w:lang w:val="en-GB" w:eastAsia="en-GB"/>
        </w:rPr>
        <w:t>immovable p</w:t>
      </w:r>
      <w:r w:rsidR="00EB3052" w:rsidRPr="0043319A">
        <w:rPr>
          <w:rFonts w:ascii="Arial" w:eastAsia="Times New Roman" w:hAnsi="Arial" w:cs="Arial"/>
          <w:color w:val="000000"/>
          <w:sz w:val="24"/>
          <w:szCs w:val="24"/>
          <w:lang w:val="en-GB" w:eastAsia="en-GB"/>
        </w:rPr>
        <w:t xml:space="preserve">roperty as security for his stated liability to the </w:t>
      </w:r>
      <w:r w:rsidR="00115FDA" w:rsidRPr="0043319A">
        <w:rPr>
          <w:rFonts w:ascii="Arial" w:eastAsia="Times New Roman" w:hAnsi="Arial" w:cs="Arial"/>
          <w:color w:val="000000"/>
          <w:sz w:val="24"/>
          <w:szCs w:val="24"/>
          <w:lang w:val="en-GB" w:eastAsia="en-GB"/>
        </w:rPr>
        <w:t>Plaintiff</w:t>
      </w:r>
      <w:r w:rsidR="00EB3052" w:rsidRPr="0043319A">
        <w:rPr>
          <w:rFonts w:ascii="Arial" w:eastAsia="Times New Roman" w:hAnsi="Arial" w:cs="Arial"/>
          <w:color w:val="000000"/>
          <w:sz w:val="24"/>
          <w:szCs w:val="24"/>
          <w:lang w:val="en-GB" w:eastAsia="en-GB"/>
        </w:rPr>
        <w:t xml:space="preserve">, including ‘every </w:t>
      </w:r>
      <w:r w:rsidR="00EB3052" w:rsidRPr="0043319A">
        <w:rPr>
          <w:rFonts w:ascii="Arial" w:eastAsia="Times New Roman" w:hAnsi="Arial" w:cs="Arial"/>
          <w:sz w:val="24"/>
          <w:szCs w:val="24"/>
          <w:lang w:val="en-GB" w:eastAsia="en-GB"/>
        </w:rPr>
        <w:t>indebtedness or obligation of whatsoever cause and nature, whether then in existence or which may have come into existence in the future’, including costs on the attorney and client scale.</w:t>
      </w:r>
      <w:r w:rsidR="00EB3052" w:rsidRPr="0043319A">
        <w:rPr>
          <w:rFonts w:ascii="Arial" w:eastAsia="Times New Roman" w:hAnsi="Arial" w:cs="Arial"/>
          <w:color w:val="000000"/>
          <w:sz w:val="24"/>
          <w:szCs w:val="24"/>
          <w:lang w:val="en-GB" w:eastAsia="en-GB"/>
        </w:rPr>
        <w:t xml:space="preserve">  </w:t>
      </w:r>
    </w:p>
    <w:p w14:paraId="51AA4E4C" w14:textId="77777777" w:rsidR="00430B57" w:rsidRPr="00115FDA" w:rsidRDefault="00430B57" w:rsidP="00430B57">
      <w:pPr>
        <w:pStyle w:val="ListParagraph"/>
        <w:spacing w:after="0" w:line="480" w:lineRule="auto"/>
        <w:ind w:left="1134"/>
        <w:jc w:val="both"/>
        <w:rPr>
          <w:rFonts w:ascii="Arial" w:eastAsia="Times New Roman" w:hAnsi="Arial" w:cs="Arial"/>
          <w:sz w:val="24"/>
          <w:szCs w:val="24"/>
          <w:lang w:val="en-GB" w:eastAsia="en-GB"/>
        </w:rPr>
      </w:pPr>
    </w:p>
    <w:p w14:paraId="08014D60" w14:textId="77777777" w:rsidR="00115FDA" w:rsidRPr="00115FDA" w:rsidRDefault="00115FDA" w:rsidP="00115FDA">
      <w:pPr>
        <w:pStyle w:val="ListParagraph"/>
        <w:rPr>
          <w:rFonts w:ascii="Arial" w:eastAsia="Times New Roman" w:hAnsi="Arial" w:cs="Arial"/>
          <w:sz w:val="24"/>
          <w:szCs w:val="24"/>
          <w:lang w:val="en-GB" w:eastAsia="en-GB"/>
        </w:rPr>
      </w:pPr>
    </w:p>
    <w:p w14:paraId="2A3B5137" w14:textId="3F289C6D" w:rsidR="00115FDA" w:rsidRPr="0043319A" w:rsidRDefault="0043319A" w:rsidP="0043319A">
      <w:pPr>
        <w:spacing w:after="0" w:line="480" w:lineRule="auto"/>
        <w:ind w:left="1134" w:hanging="567"/>
        <w:jc w:val="both"/>
        <w:rPr>
          <w:rFonts w:ascii="Arial" w:eastAsia="Times New Roman" w:hAnsi="Arial" w:cs="Arial"/>
          <w:sz w:val="24"/>
          <w:szCs w:val="24"/>
          <w:lang w:val="en-GB" w:eastAsia="en-GB"/>
        </w:rPr>
      </w:pPr>
      <w:r w:rsidRPr="00C6479A">
        <w:rPr>
          <w:rFonts w:ascii="Arial" w:eastAsia="Times New Roman" w:hAnsi="Arial" w:cs="Arial"/>
          <w:sz w:val="24"/>
          <w:szCs w:val="24"/>
          <w:lang w:val="en-GB" w:eastAsia="en-GB"/>
        </w:rPr>
        <w:t>10.4</w:t>
      </w:r>
      <w:r w:rsidRPr="00C6479A">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In terms of clause 6 the Mortgage Bond, </w:t>
      </w:r>
      <w:r w:rsidR="00EB3052" w:rsidRPr="0043319A">
        <w:rPr>
          <w:rFonts w:ascii="Arial" w:eastAsia="Times New Roman" w:hAnsi="Arial" w:cs="Arial"/>
          <w:i/>
          <w:sz w:val="24"/>
          <w:szCs w:val="24"/>
          <w:lang w:val="en-GB" w:eastAsia="en-GB"/>
        </w:rPr>
        <w:t>“</w:t>
      </w:r>
      <w:r w:rsidR="00EB3052" w:rsidRPr="0043319A">
        <w:rPr>
          <w:rFonts w:ascii="Arial" w:eastAsia="Times New Roman" w:hAnsi="Arial" w:cs="Arial"/>
          <w:i/>
          <w:color w:val="000000"/>
          <w:sz w:val="24"/>
          <w:szCs w:val="24"/>
          <w:lang w:val="en-GB" w:eastAsia="en-GB"/>
        </w:rPr>
        <w:t>A certificate signed by any director or administrator of the Mortgagee, whose appointment need not be proved, will on its mere production be sufficient proof of any amount due and/or owing by the Mortgagor to the Mortgagee and secured by or in terms of this bond, unless the contrary is proven.”</w:t>
      </w:r>
    </w:p>
    <w:p w14:paraId="04618D8A" w14:textId="77777777" w:rsidR="00C6479A" w:rsidRPr="00C6479A" w:rsidRDefault="00C6479A" w:rsidP="00C6479A">
      <w:pPr>
        <w:pStyle w:val="ListParagraph"/>
        <w:rPr>
          <w:rFonts w:ascii="Arial" w:eastAsia="Times New Roman" w:hAnsi="Arial" w:cs="Arial"/>
          <w:sz w:val="24"/>
          <w:szCs w:val="24"/>
          <w:lang w:val="en-GB" w:eastAsia="en-GB"/>
        </w:rPr>
      </w:pPr>
    </w:p>
    <w:p w14:paraId="38829381" w14:textId="77777777" w:rsidR="00C6479A" w:rsidRPr="00115FDA" w:rsidRDefault="00C6479A" w:rsidP="00C6479A">
      <w:pPr>
        <w:pStyle w:val="ListParagraph"/>
        <w:spacing w:after="0" w:line="480" w:lineRule="auto"/>
        <w:ind w:left="1134"/>
        <w:jc w:val="both"/>
        <w:rPr>
          <w:rFonts w:ascii="Arial" w:eastAsia="Times New Roman" w:hAnsi="Arial" w:cs="Arial"/>
          <w:sz w:val="24"/>
          <w:szCs w:val="24"/>
          <w:lang w:val="en-GB" w:eastAsia="en-GB"/>
        </w:rPr>
      </w:pPr>
    </w:p>
    <w:p w14:paraId="40A76FC4" w14:textId="77777777" w:rsidR="00115FDA" w:rsidRPr="00115FDA" w:rsidRDefault="00115FDA" w:rsidP="00115FDA">
      <w:pPr>
        <w:pStyle w:val="ListParagraph"/>
        <w:rPr>
          <w:rFonts w:ascii="Arial" w:eastAsia="Times New Roman" w:hAnsi="Arial" w:cs="Arial"/>
          <w:sz w:val="24"/>
          <w:szCs w:val="24"/>
          <w:lang w:val="en-GB" w:eastAsia="en-GB"/>
        </w:rPr>
      </w:pPr>
    </w:p>
    <w:p w14:paraId="4F86FFC3" w14:textId="11F76F41" w:rsidR="00115FDA" w:rsidRPr="0043319A" w:rsidRDefault="0043319A" w:rsidP="0043319A">
      <w:pPr>
        <w:spacing w:after="0" w:line="480" w:lineRule="auto"/>
        <w:ind w:left="1134" w:hanging="567"/>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10.5</w:t>
      </w:r>
      <w:r>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In terms of clause 9 of the Mortgage Bond, if the</w:t>
      </w:r>
      <w:r w:rsidR="00115FDA" w:rsidRPr="0043319A">
        <w:rPr>
          <w:rFonts w:ascii="Arial" w:eastAsia="Times New Roman" w:hAnsi="Arial" w:cs="Arial"/>
          <w:sz w:val="24"/>
          <w:szCs w:val="24"/>
          <w:lang w:val="en-GB" w:eastAsia="en-GB"/>
        </w:rPr>
        <w:t xml:space="preserve"> Defendant</w:t>
      </w:r>
      <w:r w:rsidR="00EB3052" w:rsidRPr="0043319A">
        <w:rPr>
          <w:rFonts w:ascii="Arial" w:eastAsia="Times New Roman" w:hAnsi="Arial" w:cs="Arial"/>
          <w:sz w:val="24"/>
          <w:szCs w:val="24"/>
          <w:lang w:val="en-GB" w:eastAsia="en-GB"/>
        </w:rPr>
        <w:t xml:space="preserve"> failed to observe or perform any provisions in the Mortgage Bond, or failed to pay any sum which may be legally claimable by the </w:t>
      </w:r>
      <w:r w:rsidR="00115FDA" w:rsidRPr="0043319A">
        <w:rPr>
          <w:rFonts w:ascii="Arial" w:eastAsia="Times New Roman" w:hAnsi="Arial" w:cs="Arial"/>
          <w:sz w:val="24"/>
          <w:szCs w:val="24"/>
          <w:lang w:val="en-GB" w:eastAsia="en-GB"/>
        </w:rPr>
        <w:t>Plaintiff</w:t>
      </w:r>
      <w:r w:rsidR="00EB3052" w:rsidRPr="0043319A">
        <w:rPr>
          <w:rFonts w:ascii="Arial" w:eastAsia="Times New Roman" w:hAnsi="Arial" w:cs="Arial"/>
          <w:sz w:val="24"/>
          <w:szCs w:val="24"/>
          <w:lang w:val="en-GB" w:eastAsia="en-GB"/>
        </w:rPr>
        <w:t xml:space="preserve">, or failed to perform any other </w:t>
      </w:r>
      <w:r w:rsidR="00EB3052" w:rsidRPr="0043319A">
        <w:rPr>
          <w:rFonts w:ascii="Arial" w:eastAsia="Times New Roman" w:hAnsi="Arial" w:cs="Arial"/>
          <w:sz w:val="24"/>
          <w:szCs w:val="24"/>
          <w:lang w:val="en-GB" w:eastAsia="en-GB"/>
        </w:rPr>
        <w:lastRenderedPageBreak/>
        <w:t xml:space="preserve">obligation on due date or at all, then all amounts secured by the Mortgage Bond would, at the </w:t>
      </w:r>
      <w:r w:rsidR="00115FDA" w:rsidRPr="0043319A">
        <w:rPr>
          <w:rFonts w:ascii="Arial" w:eastAsia="Times New Roman" w:hAnsi="Arial" w:cs="Arial"/>
          <w:sz w:val="24"/>
          <w:szCs w:val="24"/>
          <w:lang w:val="en-GB" w:eastAsia="en-GB"/>
        </w:rPr>
        <w:t>Plaintiff</w:t>
      </w:r>
      <w:r w:rsidR="00EB3052" w:rsidRPr="0043319A">
        <w:rPr>
          <w:rFonts w:ascii="Arial" w:eastAsia="Times New Roman" w:hAnsi="Arial" w:cs="Arial"/>
          <w:sz w:val="24"/>
          <w:szCs w:val="24"/>
          <w:lang w:val="en-GB" w:eastAsia="en-GB"/>
        </w:rPr>
        <w:t>'s option, become</w:t>
      </w:r>
      <w:r w:rsidR="00C6479A" w:rsidRPr="0043319A">
        <w:rPr>
          <w:rFonts w:ascii="Arial" w:eastAsia="Times New Roman" w:hAnsi="Arial" w:cs="Arial"/>
          <w:sz w:val="24"/>
          <w:szCs w:val="24"/>
          <w:lang w:val="en-GB" w:eastAsia="en-GB"/>
        </w:rPr>
        <w:t>s</w:t>
      </w:r>
      <w:r w:rsidR="00EB3052" w:rsidRPr="0043319A">
        <w:rPr>
          <w:rFonts w:ascii="Arial" w:eastAsia="Times New Roman" w:hAnsi="Arial" w:cs="Arial"/>
          <w:sz w:val="24"/>
          <w:szCs w:val="24"/>
          <w:lang w:val="en-GB" w:eastAsia="en-GB"/>
        </w:rPr>
        <w:t xml:space="preserve"> immediately due and payable in full upon demand, and the </w:t>
      </w:r>
      <w:r w:rsidR="00115FDA" w:rsidRPr="0043319A">
        <w:rPr>
          <w:rFonts w:ascii="Arial" w:eastAsia="Times New Roman" w:hAnsi="Arial" w:cs="Arial"/>
          <w:sz w:val="24"/>
          <w:szCs w:val="24"/>
          <w:lang w:val="en-GB" w:eastAsia="en-GB"/>
        </w:rPr>
        <w:t>Plaintiff</w:t>
      </w:r>
      <w:r w:rsidR="00EB3052" w:rsidRPr="0043319A">
        <w:rPr>
          <w:rFonts w:ascii="Arial" w:eastAsia="Times New Roman" w:hAnsi="Arial" w:cs="Arial"/>
          <w:sz w:val="24"/>
          <w:szCs w:val="24"/>
          <w:lang w:val="en-GB" w:eastAsia="en-GB"/>
        </w:rPr>
        <w:t xml:space="preserve"> could then institute proceedings for the recovery thereof and for an order declaring the </w:t>
      </w:r>
      <w:r w:rsidR="00115FDA" w:rsidRPr="0043319A">
        <w:rPr>
          <w:rFonts w:ascii="Arial" w:eastAsia="Times New Roman" w:hAnsi="Arial" w:cs="Arial"/>
          <w:sz w:val="24"/>
          <w:szCs w:val="24"/>
          <w:lang w:val="en-GB" w:eastAsia="en-GB"/>
        </w:rPr>
        <w:t>immovable property</w:t>
      </w:r>
      <w:r w:rsidR="00EB3052" w:rsidRPr="0043319A">
        <w:rPr>
          <w:rFonts w:ascii="Arial" w:eastAsia="Times New Roman" w:hAnsi="Arial" w:cs="Arial"/>
          <w:sz w:val="24"/>
          <w:szCs w:val="24"/>
          <w:lang w:val="en-GB" w:eastAsia="en-GB"/>
        </w:rPr>
        <w:t xml:space="preserve"> specially executable. </w:t>
      </w:r>
    </w:p>
    <w:p w14:paraId="128778A6" w14:textId="77777777" w:rsidR="00115FDA" w:rsidRPr="00115FDA" w:rsidRDefault="00115FDA" w:rsidP="00115FDA">
      <w:pPr>
        <w:pStyle w:val="ListParagraph"/>
        <w:rPr>
          <w:rFonts w:ascii="Arial" w:eastAsia="Times New Roman" w:hAnsi="Arial" w:cs="Arial"/>
          <w:sz w:val="24"/>
          <w:szCs w:val="24"/>
          <w:lang w:val="en-GB" w:eastAsia="en-GB"/>
        </w:rPr>
      </w:pPr>
    </w:p>
    <w:p w14:paraId="785C932F" w14:textId="77777777" w:rsidR="00115FDA" w:rsidRDefault="00115FDA" w:rsidP="00115FDA">
      <w:pPr>
        <w:pStyle w:val="ListParagraph"/>
        <w:spacing w:after="0" w:line="480" w:lineRule="auto"/>
        <w:ind w:left="1134"/>
        <w:jc w:val="both"/>
        <w:rPr>
          <w:rFonts w:ascii="Arial" w:eastAsia="Times New Roman" w:hAnsi="Arial" w:cs="Arial"/>
          <w:sz w:val="24"/>
          <w:szCs w:val="24"/>
          <w:lang w:val="en-GB" w:eastAsia="en-GB"/>
        </w:rPr>
      </w:pPr>
    </w:p>
    <w:p w14:paraId="090EBD1A" w14:textId="77777777" w:rsidR="00115FDA" w:rsidRPr="00115FDA" w:rsidRDefault="00115FDA" w:rsidP="00115FDA">
      <w:pPr>
        <w:pStyle w:val="ListParagraph"/>
        <w:rPr>
          <w:rFonts w:ascii="Arial" w:eastAsia="Times New Roman" w:hAnsi="Arial" w:cs="Arial"/>
          <w:sz w:val="24"/>
          <w:szCs w:val="24"/>
          <w:lang w:val="en-GB" w:eastAsia="en-GB"/>
        </w:rPr>
      </w:pPr>
    </w:p>
    <w:p w14:paraId="58F95DB4" w14:textId="3FC16A12" w:rsidR="00115FDA" w:rsidRPr="0043319A" w:rsidRDefault="0043319A" w:rsidP="0043319A">
      <w:pPr>
        <w:spacing w:after="0" w:line="480" w:lineRule="auto"/>
        <w:ind w:left="1134" w:hanging="567"/>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10.6</w:t>
      </w:r>
      <w:r>
        <w:rPr>
          <w:rFonts w:ascii="Arial" w:eastAsia="Times New Roman" w:hAnsi="Arial" w:cs="Arial"/>
          <w:sz w:val="24"/>
          <w:szCs w:val="24"/>
          <w:lang w:val="en-GB" w:eastAsia="en-GB"/>
        </w:rPr>
        <w:tab/>
      </w:r>
      <w:r w:rsidR="00EB3052" w:rsidRPr="0043319A">
        <w:rPr>
          <w:rFonts w:ascii="Arial" w:eastAsia="Times New Roman" w:hAnsi="Arial" w:cs="Arial"/>
          <w:sz w:val="24"/>
          <w:szCs w:val="24"/>
          <w:lang w:val="en-GB" w:eastAsia="en-GB"/>
        </w:rPr>
        <w:t xml:space="preserve">The </w:t>
      </w:r>
      <w:r w:rsidR="00115FDA" w:rsidRPr="0043319A">
        <w:rPr>
          <w:rFonts w:ascii="Arial" w:eastAsia="Times New Roman" w:hAnsi="Arial" w:cs="Arial"/>
          <w:sz w:val="24"/>
          <w:szCs w:val="24"/>
          <w:lang w:val="en-GB" w:eastAsia="en-GB"/>
        </w:rPr>
        <w:t>Defendant</w:t>
      </w:r>
      <w:r w:rsidR="00EB3052" w:rsidRPr="0043319A">
        <w:rPr>
          <w:rFonts w:ascii="Arial" w:eastAsia="Times New Roman" w:hAnsi="Arial" w:cs="Arial"/>
          <w:sz w:val="24"/>
          <w:szCs w:val="24"/>
          <w:lang w:val="en-GB" w:eastAsia="en-GB"/>
        </w:rPr>
        <w:t xml:space="preserve"> utilised the funds advanced to </w:t>
      </w:r>
      <w:r w:rsidR="00115FDA" w:rsidRPr="0043319A">
        <w:rPr>
          <w:rFonts w:ascii="Arial" w:eastAsia="Times New Roman" w:hAnsi="Arial" w:cs="Arial"/>
          <w:sz w:val="24"/>
          <w:szCs w:val="24"/>
          <w:lang w:val="en-GB" w:eastAsia="en-GB"/>
        </w:rPr>
        <w:t xml:space="preserve">Defendant </w:t>
      </w:r>
      <w:r w:rsidR="00EB3052" w:rsidRPr="0043319A">
        <w:rPr>
          <w:rFonts w:ascii="Arial" w:eastAsia="Times New Roman" w:hAnsi="Arial" w:cs="Arial"/>
          <w:sz w:val="24"/>
          <w:szCs w:val="24"/>
          <w:lang w:val="en-GB" w:eastAsia="en-GB"/>
        </w:rPr>
        <w:t xml:space="preserve">by the Credit Provider, Standard Bank, to purchase the </w:t>
      </w:r>
      <w:r w:rsidR="00115FDA" w:rsidRPr="0043319A">
        <w:rPr>
          <w:rFonts w:ascii="Arial" w:eastAsia="Times New Roman" w:hAnsi="Arial" w:cs="Arial"/>
          <w:sz w:val="24"/>
          <w:szCs w:val="24"/>
          <w:lang w:val="en-GB" w:eastAsia="en-GB"/>
        </w:rPr>
        <w:t xml:space="preserve">immovable property referred to herein </w:t>
      </w:r>
      <w:r w:rsidR="00115FDA" w:rsidRPr="0043319A">
        <w:rPr>
          <w:rFonts w:ascii="Arial" w:eastAsia="Times New Roman" w:hAnsi="Arial" w:cs="Arial"/>
          <w:i/>
          <w:iCs/>
          <w:sz w:val="24"/>
          <w:szCs w:val="24"/>
          <w:lang w:val="en-GB" w:eastAsia="en-GB"/>
        </w:rPr>
        <w:t>supra</w:t>
      </w:r>
      <w:r w:rsidR="00EB3052" w:rsidRPr="0043319A">
        <w:rPr>
          <w:rFonts w:ascii="Arial" w:eastAsia="Times New Roman" w:hAnsi="Arial" w:cs="Arial"/>
          <w:sz w:val="24"/>
          <w:szCs w:val="24"/>
          <w:lang w:val="en-GB" w:eastAsia="en-GB"/>
        </w:rPr>
        <w:t xml:space="preserve">. </w:t>
      </w:r>
    </w:p>
    <w:p w14:paraId="47CD3DBF" w14:textId="77777777" w:rsidR="00C6479A" w:rsidRDefault="00C6479A" w:rsidP="00C6479A">
      <w:pPr>
        <w:pStyle w:val="ListParagraph"/>
        <w:spacing w:after="0" w:line="480" w:lineRule="auto"/>
        <w:ind w:left="1134"/>
        <w:jc w:val="both"/>
        <w:rPr>
          <w:rFonts w:ascii="Arial" w:eastAsia="Times New Roman" w:hAnsi="Arial" w:cs="Arial"/>
          <w:sz w:val="24"/>
          <w:szCs w:val="24"/>
          <w:lang w:val="en-GB" w:eastAsia="en-GB"/>
        </w:rPr>
      </w:pPr>
    </w:p>
    <w:p w14:paraId="7F40BAAE" w14:textId="77777777" w:rsidR="00115FDA" w:rsidRDefault="00115FDA" w:rsidP="00115FDA">
      <w:pPr>
        <w:pStyle w:val="ListParagraph"/>
        <w:spacing w:after="0" w:line="480" w:lineRule="auto"/>
        <w:ind w:left="1134"/>
        <w:jc w:val="both"/>
        <w:rPr>
          <w:rFonts w:ascii="Arial" w:eastAsia="Times New Roman" w:hAnsi="Arial" w:cs="Arial"/>
          <w:sz w:val="24"/>
          <w:szCs w:val="24"/>
          <w:lang w:val="en-GB" w:eastAsia="en-GB"/>
        </w:rPr>
      </w:pPr>
    </w:p>
    <w:p w14:paraId="380B82FB" w14:textId="48A774F9" w:rsidR="00EB3052" w:rsidRPr="0043319A" w:rsidRDefault="0043319A" w:rsidP="0043319A">
      <w:pPr>
        <w:spacing w:after="0" w:line="480" w:lineRule="auto"/>
        <w:ind w:left="1134" w:hanging="567"/>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10.7</w:t>
      </w:r>
      <w:r>
        <w:rPr>
          <w:rFonts w:ascii="Arial" w:eastAsia="Times New Roman" w:hAnsi="Arial" w:cs="Arial"/>
          <w:sz w:val="24"/>
          <w:szCs w:val="24"/>
          <w:lang w:val="en-GB" w:eastAsia="en-GB"/>
        </w:rPr>
        <w:tab/>
      </w:r>
      <w:r w:rsidR="00115FDA" w:rsidRPr="0043319A">
        <w:rPr>
          <w:rFonts w:ascii="Arial" w:eastAsia="Times New Roman" w:hAnsi="Arial" w:cs="Arial"/>
          <w:sz w:val="24"/>
          <w:szCs w:val="24"/>
          <w:lang w:val="en-GB" w:eastAsia="en-GB"/>
        </w:rPr>
        <w:t xml:space="preserve"> </w:t>
      </w:r>
      <w:r w:rsidR="00EB3052" w:rsidRPr="0043319A">
        <w:rPr>
          <w:rFonts w:ascii="Arial" w:eastAsia="Times New Roman" w:hAnsi="Arial" w:cs="Arial"/>
          <w:sz w:val="24"/>
          <w:szCs w:val="24"/>
          <w:lang w:val="en-GB" w:eastAsia="en-GB"/>
        </w:rPr>
        <w:t xml:space="preserve">the </w:t>
      </w:r>
      <w:r w:rsidR="00115FDA" w:rsidRPr="0043319A">
        <w:rPr>
          <w:rFonts w:ascii="Arial" w:eastAsia="Times New Roman" w:hAnsi="Arial" w:cs="Arial"/>
          <w:sz w:val="24"/>
          <w:szCs w:val="24"/>
          <w:lang w:val="en-GB" w:eastAsia="en-GB"/>
        </w:rPr>
        <w:t>Defendant</w:t>
      </w:r>
      <w:r w:rsidR="00EB3052" w:rsidRPr="0043319A">
        <w:rPr>
          <w:rFonts w:ascii="Arial" w:eastAsia="Times New Roman" w:hAnsi="Arial" w:cs="Arial"/>
          <w:sz w:val="24"/>
          <w:szCs w:val="24"/>
          <w:lang w:val="en-GB" w:eastAsia="en-GB"/>
        </w:rPr>
        <w:t xml:space="preserve"> defaulted in </w:t>
      </w:r>
      <w:r w:rsidR="00115FDA" w:rsidRPr="0043319A">
        <w:rPr>
          <w:rFonts w:ascii="Arial" w:eastAsia="Times New Roman" w:hAnsi="Arial" w:cs="Arial"/>
          <w:sz w:val="24"/>
          <w:szCs w:val="24"/>
          <w:lang w:val="en-GB" w:eastAsia="en-GB"/>
        </w:rPr>
        <w:t>Defendant’s</w:t>
      </w:r>
      <w:r w:rsidR="00EB3052" w:rsidRPr="0043319A">
        <w:rPr>
          <w:rFonts w:ascii="Arial" w:eastAsia="Times New Roman" w:hAnsi="Arial" w:cs="Arial"/>
          <w:sz w:val="24"/>
          <w:szCs w:val="24"/>
          <w:lang w:val="en-GB" w:eastAsia="en-GB"/>
        </w:rPr>
        <w:t xml:space="preserve"> obligations under the Home Loan Agreement, Standard Bank </w:t>
      </w:r>
      <w:r w:rsidR="00115FDA" w:rsidRPr="0043319A">
        <w:rPr>
          <w:rFonts w:ascii="Arial" w:eastAsia="Times New Roman" w:hAnsi="Arial" w:cs="Arial"/>
          <w:sz w:val="24"/>
          <w:szCs w:val="24"/>
          <w:lang w:val="en-GB" w:eastAsia="en-GB"/>
        </w:rPr>
        <w:t>(</w:t>
      </w:r>
      <w:r w:rsidR="00EB3052" w:rsidRPr="0043319A">
        <w:rPr>
          <w:rFonts w:ascii="Arial" w:eastAsia="Times New Roman" w:hAnsi="Arial" w:cs="Arial"/>
          <w:sz w:val="24"/>
          <w:szCs w:val="24"/>
          <w:lang w:val="en-GB" w:eastAsia="en-GB"/>
        </w:rPr>
        <w:t xml:space="preserve">the Credit Provider), on 8 October 2019, despatched a breach notice in terms of Section 129(1) of the NCA, in which it demanded payment of the arrears (then R 118 047.46) within </w:t>
      </w:r>
      <w:r w:rsidR="00115FDA" w:rsidRPr="0043319A">
        <w:rPr>
          <w:rFonts w:ascii="Arial" w:eastAsia="Times New Roman" w:hAnsi="Arial" w:cs="Arial"/>
          <w:sz w:val="24"/>
          <w:szCs w:val="24"/>
          <w:lang w:val="en-GB" w:eastAsia="en-GB"/>
        </w:rPr>
        <w:t>a period specified therein</w:t>
      </w:r>
      <w:r w:rsidR="00EB3052" w:rsidRPr="0043319A">
        <w:rPr>
          <w:rFonts w:ascii="Arial" w:eastAsia="Times New Roman" w:hAnsi="Arial" w:cs="Arial"/>
          <w:sz w:val="24"/>
          <w:szCs w:val="24"/>
          <w:lang w:val="en-GB" w:eastAsia="en-GB"/>
        </w:rPr>
        <w:t xml:space="preserve">. When the arrears remained unpaid at the expiry of the </w:t>
      </w:r>
      <w:r w:rsidR="00115FDA" w:rsidRPr="0043319A">
        <w:rPr>
          <w:rFonts w:ascii="Arial" w:eastAsia="Times New Roman" w:hAnsi="Arial" w:cs="Arial"/>
          <w:sz w:val="24"/>
          <w:szCs w:val="24"/>
          <w:lang w:val="en-GB" w:eastAsia="en-GB"/>
        </w:rPr>
        <w:t xml:space="preserve">specified </w:t>
      </w:r>
      <w:r w:rsidR="00EB3052" w:rsidRPr="0043319A">
        <w:rPr>
          <w:rFonts w:ascii="Arial" w:eastAsia="Times New Roman" w:hAnsi="Arial" w:cs="Arial"/>
          <w:sz w:val="24"/>
          <w:szCs w:val="24"/>
          <w:lang w:val="en-GB" w:eastAsia="en-GB"/>
        </w:rPr>
        <w:t xml:space="preserve">period, Standard Bank called on the </w:t>
      </w:r>
      <w:r w:rsidR="00115FDA" w:rsidRPr="0043319A">
        <w:rPr>
          <w:rFonts w:ascii="Arial" w:eastAsia="Times New Roman" w:hAnsi="Arial" w:cs="Arial"/>
          <w:sz w:val="24"/>
          <w:szCs w:val="24"/>
          <w:lang w:val="en-GB" w:eastAsia="en-GB"/>
        </w:rPr>
        <w:t>Plaintiff</w:t>
      </w:r>
      <w:r w:rsidR="00EB3052" w:rsidRPr="0043319A">
        <w:rPr>
          <w:rFonts w:ascii="Arial" w:eastAsia="Times New Roman" w:hAnsi="Arial" w:cs="Arial"/>
          <w:sz w:val="24"/>
          <w:szCs w:val="24"/>
          <w:lang w:val="en-GB" w:eastAsia="en-GB"/>
        </w:rPr>
        <w:t xml:space="preserve"> to make payment under the Guarantee and to institute legal proceedings against the </w:t>
      </w:r>
      <w:r w:rsidR="00115FDA" w:rsidRPr="0043319A">
        <w:rPr>
          <w:rFonts w:ascii="Arial" w:eastAsia="Times New Roman" w:hAnsi="Arial" w:cs="Arial"/>
          <w:sz w:val="24"/>
          <w:szCs w:val="24"/>
          <w:lang w:val="en-GB" w:eastAsia="en-GB"/>
        </w:rPr>
        <w:t>Defendant</w:t>
      </w:r>
      <w:r w:rsidR="00EB3052" w:rsidRPr="0043319A">
        <w:rPr>
          <w:rFonts w:ascii="Arial" w:eastAsia="Times New Roman" w:hAnsi="Arial" w:cs="Arial"/>
          <w:sz w:val="24"/>
          <w:szCs w:val="24"/>
          <w:lang w:val="en-GB" w:eastAsia="en-GB"/>
        </w:rPr>
        <w:t xml:space="preserve"> for the recovery of the full amount due by the </w:t>
      </w:r>
      <w:r w:rsidR="00115FDA" w:rsidRPr="0043319A">
        <w:rPr>
          <w:rFonts w:ascii="Arial" w:eastAsia="Times New Roman" w:hAnsi="Arial" w:cs="Arial"/>
          <w:sz w:val="24"/>
          <w:szCs w:val="24"/>
          <w:lang w:val="en-GB" w:eastAsia="en-GB"/>
        </w:rPr>
        <w:t xml:space="preserve">Defendant </w:t>
      </w:r>
      <w:r w:rsidR="00EB3052" w:rsidRPr="0043319A">
        <w:rPr>
          <w:rFonts w:ascii="Arial" w:eastAsia="Times New Roman" w:hAnsi="Arial" w:cs="Arial"/>
          <w:sz w:val="24"/>
          <w:szCs w:val="24"/>
          <w:lang w:val="en-GB" w:eastAsia="en-GB"/>
        </w:rPr>
        <w:t>and to take steps,</w:t>
      </w:r>
      <w:r w:rsidR="00EB3052" w:rsidRPr="0043319A">
        <w:rPr>
          <w:rFonts w:ascii="Arial" w:eastAsia="Times New Roman" w:hAnsi="Arial" w:cs="Arial"/>
          <w:i/>
          <w:sz w:val="24"/>
          <w:szCs w:val="24"/>
          <w:lang w:val="en-GB" w:eastAsia="en-GB"/>
        </w:rPr>
        <w:t xml:space="preserve"> inter alia, </w:t>
      </w:r>
      <w:r w:rsidR="00EB3052" w:rsidRPr="0043319A">
        <w:rPr>
          <w:rFonts w:ascii="Arial" w:eastAsia="Times New Roman" w:hAnsi="Arial" w:cs="Arial"/>
          <w:sz w:val="24"/>
          <w:szCs w:val="24"/>
          <w:lang w:val="en-GB" w:eastAsia="en-GB"/>
        </w:rPr>
        <w:t>to foreclose under the Mortgage Bond.</w:t>
      </w:r>
    </w:p>
    <w:p w14:paraId="0B2A92A9" w14:textId="77777777" w:rsidR="00C6479A" w:rsidRDefault="00C6479A" w:rsidP="00C6479A">
      <w:pPr>
        <w:pStyle w:val="ListParagraph"/>
        <w:spacing w:after="0" w:line="480" w:lineRule="auto"/>
        <w:ind w:left="1134"/>
        <w:jc w:val="both"/>
        <w:rPr>
          <w:rFonts w:ascii="Arial" w:eastAsia="Times New Roman" w:hAnsi="Arial" w:cs="Arial"/>
          <w:sz w:val="24"/>
          <w:szCs w:val="24"/>
          <w:lang w:val="en-GB" w:eastAsia="en-GB"/>
        </w:rPr>
      </w:pPr>
    </w:p>
    <w:p w14:paraId="4CC60F05" w14:textId="77777777" w:rsidR="00115FDA" w:rsidRPr="00115FDA" w:rsidRDefault="00115FDA" w:rsidP="00115FDA">
      <w:pPr>
        <w:pStyle w:val="ListParagraph"/>
        <w:rPr>
          <w:rFonts w:ascii="Arial" w:eastAsia="Times New Roman" w:hAnsi="Arial" w:cs="Arial"/>
          <w:sz w:val="24"/>
          <w:szCs w:val="24"/>
          <w:lang w:val="en-GB" w:eastAsia="en-GB"/>
        </w:rPr>
      </w:pPr>
    </w:p>
    <w:p w14:paraId="3F80D707" w14:textId="7B4901E2" w:rsidR="00115FDA" w:rsidRDefault="00115FDA" w:rsidP="005D1645">
      <w:pPr>
        <w:spacing w:after="0" w:line="480" w:lineRule="auto"/>
        <w:ind w:left="851" w:hanging="851"/>
        <w:jc w:val="both"/>
        <w:rPr>
          <w:rFonts w:ascii="Arial" w:hAnsi="Arial" w:cs="Arial"/>
          <w:bCs/>
          <w:sz w:val="24"/>
          <w:szCs w:val="24"/>
        </w:rPr>
      </w:pPr>
      <w:r>
        <w:rPr>
          <w:rFonts w:ascii="Arial" w:eastAsia="Times New Roman" w:hAnsi="Arial" w:cs="Arial"/>
          <w:sz w:val="24"/>
          <w:szCs w:val="24"/>
          <w:lang w:val="en-GB" w:eastAsia="en-GB"/>
        </w:rPr>
        <w:t xml:space="preserve">[11]     </w:t>
      </w:r>
      <w:r w:rsidR="00965233">
        <w:rPr>
          <w:rFonts w:ascii="Arial" w:eastAsia="Times New Roman" w:hAnsi="Arial" w:cs="Arial"/>
          <w:sz w:val="24"/>
          <w:szCs w:val="24"/>
          <w:lang w:val="en-GB" w:eastAsia="en-GB"/>
        </w:rPr>
        <w:t xml:space="preserve">The Defendant defaulted on the Loan Agreement as he failed to maintain the monthly instalment payments as agreed. On 8 November 2019 </w:t>
      </w:r>
      <w:r w:rsidR="005D1645">
        <w:rPr>
          <w:rFonts w:ascii="Arial" w:eastAsia="Times New Roman" w:hAnsi="Arial" w:cs="Arial"/>
          <w:sz w:val="24"/>
          <w:szCs w:val="24"/>
          <w:lang w:val="en-GB" w:eastAsia="en-GB"/>
        </w:rPr>
        <w:t xml:space="preserve">the arrear </w:t>
      </w:r>
      <w:r w:rsidR="005D1645">
        <w:rPr>
          <w:rFonts w:ascii="Arial" w:eastAsia="Times New Roman" w:hAnsi="Arial" w:cs="Arial"/>
          <w:sz w:val="24"/>
          <w:szCs w:val="24"/>
          <w:lang w:val="en-GB" w:eastAsia="en-GB"/>
        </w:rPr>
        <w:lastRenderedPageBreak/>
        <w:t xml:space="preserve">amount was </w:t>
      </w:r>
      <w:r w:rsidR="005D1645" w:rsidRPr="005D1645">
        <w:rPr>
          <w:rFonts w:ascii="Arial" w:eastAsia="Times New Roman" w:hAnsi="Arial" w:cs="Arial"/>
          <w:b/>
          <w:bCs/>
          <w:sz w:val="24"/>
          <w:szCs w:val="24"/>
          <w:lang w:val="en-GB" w:eastAsia="en-GB"/>
        </w:rPr>
        <w:t>R 147 426-96</w:t>
      </w:r>
      <w:r w:rsidR="005D1645">
        <w:rPr>
          <w:rFonts w:ascii="Arial" w:eastAsia="Times New Roman" w:hAnsi="Arial" w:cs="Arial"/>
          <w:sz w:val="24"/>
          <w:szCs w:val="24"/>
          <w:lang w:val="en-GB" w:eastAsia="en-GB"/>
        </w:rPr>
        <w:t xml:space="preserve"> (One Hundred and Forty-Seven Thousand Four Hundred and Twenty-Six Rand and Ninety-Six cents) and the full outstanding balance owed by the Defendant to the Plaintiff an amount of </w:t>
      </w:r>
      <w:r w:rsidR="005D1645" w:rsidRPr="005D1645">
        <w:rPr>
          <w:rFonts w:ascii="Arial" w:eastAsia="Times New Roman" w:hAnsi="Arial" w:cs="Arial"/>
          <w:b/>
          <w:bCs/>
          <w:sz w:val="24"/>
          <w:szCs w:val="24"/>
          <w:lang w:val="en-GB" w:eastAsia="en-GB"/>
        </w:rPr>
        <w:t xml:space="preserve">R </w:t>
      </w:r>
      <w:r w:rsidR="005D1645" w:rsidRPr="005D1645">
        <w:rPr>
          <w:rFonts w:ascii="Arial" w:hAnsi="Arial" w:cs="Arial"/>
          <w:b/>
          <w:bCs/>
          <w:sz w:val="24"/>
          <w:szCs w:val="24"/>
        </w:rPr>
        <w:t>1 606 163.34</w:t>
      </w:r>
      <w:r w:rsidR="005D1645" w:rsidRPr="004F63EB">
        <w:rPr>
          <w:rFonts w:ascii="Arial" w:hAnsi="Arial" w:cs="Arial"/>
          <w:bCs/>
          <w:sz w:val="24"/>
          <w:szCs w:val="24"/>
        </w:rPr>
        <w:t xml:space="preserve"> (One Million Six Hundred and Six Thousand One Hundred and Sixty-Three Rans and Thirty-Four Cents)</w:t>
      </w:r>
      <w:r w:rsidR="00C6479A">
        <w:rPr>
          <w:rFonts w:ascii="Arial" w:hAnsi="Arial" w:cs="Arial"/>
          <w:bCs/>
          <w:sz w:val="24"/>
          <w:szCs w:val="24"/>
        </w:rPr>
        <w:t>.</w:t>
      </w:r>
    </w:p>
    <w:p w14:paraId="5E05B4FB" w14:textId="77777777" w:rsidR="00C6479A" w:rsidRDefault="00C6479A" w:rsidP="00C6479A">
      <w:pPr>
        <w:spacing w:after="0" w:line="480" w:lineRule="auto"/>
        <w:jc w:val="both"/>
        <w:rPr>
          <w:rFonts w:ascii="Arial" w:hAnsi="Arial" w:cs="Arial"/>
          <w:bCs/>
          <w:sz w:val="24"/>
          <w:szCs w:val="24"/>
        </w:rPr>
      </w:pPr>
    </w:p>
    <w:p w14:paraId="54825A7D" w14:textId="77777777" w:rsidR="00AF094E" w:rsidRDefault="00AF094E" w:rsidP="005D1645">
      <w:pPr>
        <w:spacing w:after="0" w:line="480" w:lineRule="auto"/>
        <w:ind w:left="851" w:hanging="851"/>
        <w:jc w:val="both"/>
        <w:rPr>
          <w:rFonts w:ascii="Arial" w:hAnsi="Arial" w:cs="Arial"/>
          <w:bCs/>
          <w:sz w:val="24"/>
          <w:szCs w:val="24"/>
        </w:rPr>
      </w:pPr>
    </w:p>
    <w:p w14:paraId="64807C83" w14:textId="0F305C36" w:rsidR="00AF094E" w:rsidRDefault="00AF094E" w:rsidP="005D1645">
      <w:pPr>
        <w:spacing w:after="0" w:line="480" w:lineRule="auto"/>
        <w:ind w:left="851" w:hanging="851"/>
        <w:jc w:val="both"/>
        <w:rPr>
          <w:rFonts w:ascii="Arial" w:hAnsi="Arial" w:cs="Arial"/>
          <w:b/>
          <w:sz w:val="24"/>
          <w:szCs w:val="24"/>
          <w:u w:val="single"/>
        </w:rPr>
      </w:pPr>
      <w:r>
        <w:rPr>
          <w:rFonts w:ascii="Arial" w:hAnsi="Arial" w:cs="Arial"/>
          <w:b/>
          <w:sz w:val="24"/>
          <w:szCs w:val="24"/>
          <w:u w:val="single"/>
        </w:rPr>
        <w:t>The</w:t>
      </w:r>
      <w:r w:rsidR="00C81C5C">
        <w:rPr>
          <w:rFonts w:ascii="Arial" w:hAnsi="Arial" w:cs="Arial"/>
          <w:b/>
          <w:sz w:val="24"/>
          <w:szCs w:val="24"/>
          <w:u w:val="single"/>
        </w:rPr>
        <w:t xml:space="preserve"> Defendant</w:t>
      </w:r>
      <w:r>
        <w:rPr>
          <w:rFonts w:ascii="Arial" w:hAnsi="Arial" w:cs="Arial"/>
          <w:b/>
          <w:sz w:val="24"/>
          <w:szCs w:val="24"/>
          <w:u w:val="single"/>
        </w:rPr>
        <w:t xml:space="preserve">’s </w:t>
      </w:r>
      <w:r w:rsidR="00C81C5C">
        <w:rPr>
          <w:rFonts w:ascii="Arial" w:hAnsi="Arial" w:cs="Arial"/>
          <w:b/>
          <w:sz w:val="24"/>
          <w:szCs w:val="24"/>
          <w:u w:val="single"/>
        </w:rPr>
        <w:t>d</w:t>
      </w:r>
      <w:r>
        <w:rPr>
          <w:rFonts w:ascii="Arial" w:hAnsi="Arial" w:cs="Arial"/>
          <w:b/>
          <w:sz w:val="24"/>
          <w:szCs w:val="24"/>
          <w:u w:val="single"/>
        </w:rPr>
        <w:t xml:space="preserve">efence(s) </w:t>
      </w:r>
      <w:r w:rsidR="00C81C5C">
        <w:rPr>
          <w:rFonts w:ascii="Arial" w:hAnsi="Arial" w:cs="Arial"/>
          <w:b/>
          <w:sz w:val="24"/>
          <w:szCs w:val="24"/>
          <w:u w:val="single"/>
        </w:rPr>
        <w:t>within the legal framework</w:t>
      </w:r>
    </w:p>
    <w:p w14:paraId="5B1D318E" w14:textId="77777777" w:rsidR="00DA1F39" w:rsidRDefault="00DA1F39" w:rsidP="005D1645">
      <w:pPr>
        <w:spacing w:after="0" w:line="480" w:lineRule="auto"/>
        <w:ind w:left="851" w:hanging="851"/>
        <w:jc w:val="both"/>
        <w:rPr>
          <w:rFonts w:ascii="Arial" w:hAnsi="Arial" w:cs="Arial"/>
          <w:b/>
          <w:sz w:val="24"/>
          <w:szCs w:val="24"/>
          <w:u w:val="single"/>
        </w:rPr>
      </w:pPr>
    </w:p>
    <w:p w14:paraId="6CC15C02" w14:textId="77777777" w:rsidR="00C81C5C" w:rsidRPr="00AF094E" w:rsidRDefault="00C81C5C" w:rsidP="005D1645">
      <w:pPr>
        <w:spacing w:after="0" w:line="480" w:lineRule="auto"/>
        <w:ind w:left="851" w:hanging="851"/>
        <w:jc w:val="both"/>
        <w:rPr>
          <w:rFonts w:ascii="Arial" w:eastAsia="Times New Roman" w:hAnsi="Arial" w:cs="Arial"/>
          <w:b/>
          <w:sz w:val="24"/>
          <w:szCs w:val="24"/>
          <w:u w:val="single"/>
          <w:lang w:val="en-GB" w:eastAsia="en-GB"/>
        </w:rPr>
      </w:pPr>
    </w:p>
    <w:p w14:paraId="7B26B134" w14:textId="77777777" w:rsidR="00C81C5C" w:rsidRDefault="005D1645" w:rsidP="005D1645">
      <w:pPr>
        <w:spacing w:after="0" w:line="480" w:lineRule="auto"/>
        <w:ind w:left="851" w:hanging="85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[12]    </w:t>
      </w:r>
      <w:r w:rsidR="00C81C5C">
        <w:rPr>
          <w:rFonts w:ascii="Arial" w:eastAsia="Times New Roman" w:hAnsi="Arial" w:cs="Arial"/>
          <w:sz w:val="24"/>
          <w:szCs w:val="24"/>
          <w:lang w:val="en-GB" w:eastAsia="en-GB"/>
        </w:rPr>
        <w:t xml:space="preserve"> The Defendant’s </w:t>
      </w:r>
      <w:r w:rsidR="00C81C5C" w:rsidRPr="00C81C5C">
        <w:rPr>
          <w:rFonts w:ascii="Arial" w:eastAsia="Times New Roman" w:hAnsi="Arial" w:cs="Arial"/>
          <w:sz w:val="24"/>
          <w:szCs w:val="24"/>
          <w:u w:val="single"/>
          <w:lang w:val="en-GB" w:eastAsia="en-GB"/>
        </w:rPr>
        <w:t>first defence</w:t>
      </w:r>
      <w:r w:rsidR="00C81C5C">
        <w:rPr>
          <w:rFonts w:ascii="Arial" w:eastAsia="Times New Roman" w:hAnsi="Arial" w:cs="Arial"/>
          <w:sz w:val="24"/>
          <w:szCs w:val="24"/>
          <w:lang w:val="en-GB" w:eastAsia="en-GB"/>
        </w:rPr>
        <w:t xml:space="preserve">: </w:t>
      </w:r>
    </w:p>
    <w:p w14:paraId="5F69C98F" w14:textId="77777777" w:rsidR="00F92587" w:rsidRDefault="00F92587" w:rsidP="005D1645">
      <w:pPr>
        <w:spacing w:after="0" w:line="480" w:lineRule="auto"/>
        <w:ind w:left="851" w:hanging="851"/>
        <w:jc w:val="both"/>
        <w:rPr>
          <w:rFonts w:ascii="Arial" w:eastAsia="Times New Roman" w:hAnsi="Arial" w:cs="Arial"/>
          <w:sz w:val="24"/>
          <w:szCs w:val="24"/>
          <w:lang w:val="en-GB" w:eastAsia="en-GB"/>
        </w:rPr>
      </w:pPr>
    </w:p>
    <w:p w14:paraId="4E26E913" w14:textId="2557574C" w:rsidR="00881A5D" w:rsidRDefault="00C81C5C" w:rsidP="00881A5D">
      <w:pPr>
        <w:widowControl w:val="0"/>
        <w:autoSpaceDE w:val="0"/>
        <w:autoSpaceDN w:val="0"/>
        <w:adjustRightInd w:val="0"/>
        <w:spacing w:after="0" w:line="480" w:lineRule="auto"/>
        <w:ind w:left="1418" w:hanging="1418"/>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12.1 </w:t>
      </w:r>
      <w:r w:rsidR="00881A5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Defendant’s first defence</w:t>
      </w:r>
      <w:r w:rsidRPr="009E16AA">
        <w:rPr>
          <w:rFonts w:ascii="Arial" w:eastAsia="Times New Roman" w:hAnsi="Arial" w:cs="Arial"/>
          <w:color w:val="000000"/>
          <w:sz w:val="24"/>
          <w:szCs w:val="24"/>
          <w:lang w:val="en-GB"/>
        </w:rPr>
        <w:t xml:space="preserve"> </w:t>
      </w:r>
      <w:r w:rsidR="00881A5D" w:rsidRPr="009E16AA">
        <w:rPr>
          <w:rFonts w:ascii="Arial" w:eastAsia="Times New Roman" w:hAnsi="Arial" w:cs="Arial"/>
          <w:color w:val="000000"/>
          <w:sz w:val="24"/>
          <w:szCs w:val="24"/>
          <w:lang w:val="en-GB"/>
        </w:rPr>
        <w:t>raise</w:t>
      </w:r>
      <w:r w:rsidR="00881A5D">
        <w:rPr>
          <w:rFonts w:ascii="Arial" w:eastAsia="Times New Roman" w:hAnsi="Arial" w:cs="Arial"/>
          <w:color w:val="000000"/>
          <w:sz w:val="24"/>
          <w:szCs w:val="24"/>
          <w:lang w:val="en-GB"/>
        </w:rPr>
        <w:t xml:space="preserve">d </w:t>
      </w:r>
      <w:r w:rsidR="00881A5D" w:rsidRPr="009E16AA">
        <w:rPr>
          <w:rFonts w:ascii="Arial" w:eastAsia="Times New Roman" w:hAnsi="Arial" w:cs="Arial"/>
          <w:color w:val="000000"/>
          <w:sz w:val="24"/>
          <w:szCs w:val="24"/>
          <w:lang w:val="en-GB"/>
        </w:rPr>
        <w:t>consists</w:t>
      </w:r>
      <w:r w:rsidRPr="009E16AA">
        <w:rPr>
          <w:rFonts w:ascii="Arial" w:eastAsia="Times New Roman" w:hAnsi="Arial" w:cs="Arial"/>
          <w:color w:val="000000"/>
          <w:sz w:val="24"/>
          <w:szCs w:val="24"/>
          <w:lang w:val="en-GB"/>
        </w:rPr>
        <w:t xml:space="preserve"> of three </w:t>
      </w:r>
      <w:r w:rsidR="00881A5D">
        <w:rPr>
          <w:rFonts w:ascii="Arial" w:eastAsia="Times New Roman" w:hAnsi="Arial" w:cs="Arial"/>
          <w:color w:val="000000"/>
          <w:sz w:val="24"/>
          <w:szCs w:val="24"/>
          <w:lang w:val="en-GB"/>
        </w:rPr>
        <w:t xml:space="preserve">main </w:t>
      </w:r>
      <w:r w:rsidRPr="009E16AA">
        <w:rPr>
          <w:rFonts w:ascii="Arial" w:eastAsia="Times New Roman" w:hAnsi="Arial" w:cs="Arial"/>
          <w:color w:val="000000"/>
          <w:sz w:val="24"/>
          <w:szCs w:val="24"/>
          <w:lang w:val="en-GB"/>
        </w:rPr>
        <w:t xml:space="preserve">arguments, each being </w:t>
      </w:r>
      <w:r>
        <w:rPr>
          <w:rFonts w:ascii="Arial" w:eastAsia="Times New Roman" w:hAnsi="Arial" w:cs="Arial"/>
          <w:color w:val="000000"/>
          <w:sz w:val="24"/>
          <w:szCs w:val="24"/>
          <w:lang w:val="en-GB"/>
        </w:rPr>
        <w:t xml:space="preserve">in the </w:t>
      </w:r>
      <w:r w:rsidRPr="00C81C5C">
        <w:rPr>
          <w:rFonts w:ascii="Arial" w:eastAsia="Times New Roman" w:hAnsi="Arial" w:cs="Arial"/>
          <w:i/>
          <w:iCs/>
          <w:color w:val="000000"/>
          <w:sz w:val="24"/>
          <w:szCs w:val="24"/>
          <w:lang w:val="en-GB"/>
        </w:rPr>
        <w:t>alternative</w:t>
      </w:r>
      <w:r w:rsidRPr="009E16AA">
        <w:rPr>
          <w:rFonts w:ascii="Arial" w:eastAsia="Times New Roman" w:hAnsi="Arial" w:cs="Arial"/>
          <w:color w:val="000000"/>
          <w:sz w:val="24"/>
          <w:szCs w:val="24"/>
          <w:lang w:val="en-GB"/>
        </w:rPr>
        <w:t xml:space="preserve"> and each </w:t>
      </w:r>
      <w:r w:rsidR="00881A5D">
        <w:rPr>
          <w:rFonts w:ascii="Arial" w:eastAsia="Times New Roman" w:hAnsi="Arial" w:cs="Arial"/>
          <w:color w:val="000000"/>
          <w:sz w:val="24"/>
          <w:szCs w:val="24"/>
          <w:lang w:val="en-GB"/>
        </w:rPr>
        <w:t>concerning a</w:t>
      </w:r>
      <w:r w:rsidRPr="009E16AA">
        <w:rPr>
          <w:rFonts w:ascii="Arial" w:eastAsia="Times New Roman" w:hAnsi="Arial" w:cs="Arial"/>
          <w:color w:val="000000"/>
          <w:sz w:val="24"/>
          <w:szCs w:val="24"/>
          <w:lang w:val="en-GB"/>
        </w:rPr>
        <w:t xml:space="preserve"> jurisdiction</w:t>
      </w:r>
      <w:r w:rsidR="00881A5D">
        <w:rPr>
          <w:rFonts w:ascii="Arial" w:eastAsia="Times New Roman" w:hAnsi="Arial" w:cs="Arial"/>
          <w:color w:val="000000"/>
          <w:sz w:val="24"/>
          <w:szCs w:val="24"/>
          <w:lang w:val="en-GB"/>
        </w:rPr>
        <w:t>al challenge</w:t>
      </w:r>
      <w:r>
        <w:rPr>
          <w:rFonts w:ascii="Arial" w:eastAsia="Times New Roman" w:hAnsi="Arial" w:cs="Arial"/>
          <w:color w:val="000000"/>
          <w:sz w:val="24"/>
          <w:szCs w:val="24"/>
          <w:lang w:val="en-GB"/>
        </w:rPr>
        <w:t>.</w:t>
      </w:r>
      <w:r w:rsidRPr="009E16AA">
        <w:rPr>
          <w:rFonts w:ascii="Arial" w:eastAsia="Times New Roman" w:hAnsi="Arial" w:cs="Arial"/>
          <w:color w:val="000000"/>
          <w:sz w:val="24"/>
          <w:szCs w:val="24"/>
          <w:lang w:val="en-GB"/>
        </w:rPr>
        <w:t xml:space="preserve"> I will deal with all three</w:t>
      </w:r>
      <w:r w:rsidR="00881A5D">
        <w:rPr>
          <w:rFonts w:ascii="Arial" w:eastAsia="Times New Roman" w:hAnsi="Arial" w:cs="Arial"/>
          <w:color w:val="000000"/>
          <w:sz w:val="24"/>
          <w:szCs w:val="24"/>
          <w:lang w:val="en-GB"/>
        </w:rPr>
        <w:t xml:space="preserve"> arguments (alternatives)</w:t>
      </w:r>
      <w:r w:rsidRPr="009E16AA">
        <w:rPr>
          <w:rFonts w:ascii="Arial" w:eastAsia="Times New Roman" w:hAnsi="Arial" w:cs="Arial"/>
          <w:color w:val="000000"/>
          <w:sz w:val="24"/>
          <w:szCs w:val="24"/>
          <w:lang w:val="en-GB"/>
        </w:rPr>
        <w:t xml:space="preserve"> </w:t>
      </w:r>
      <w:r w:rsidR="00881A5D" w:rsidRPr="009E16AA">
        <w:rPr>
          <w:rFonts w:ascii="Arial" w:eastAsia="Times New Roman" w:hAnsi="Arial" w:cs="Arial"/>
          <w:color w:val="000000"/>
          <w:sz w:val="24"/>
          <w:szCs w:val="24"/>
          <w:lang w:val="en-GB"/>
        </w:rPr>
        <w:t xml:space="preserve">simultaneously </w:t>
      </w:r>
      <w:r w:rsidR="00881A5D">
        <w:rPr>
          <w:rFonts w:ascii="Arial" w:eastAsia="Times New Roman" w:hAnsi="Arial" w:cs="Arial"/>
          <w:color w:val="000000"/>
          <w:sz w:val="24"/>
          <w:szCs w:val="24"/>
          <w:lang w:val="en-GB"/>
        </w:rPr>
        <w:t xml:space="preserve">herein </w:t>
      </w:r>
      <w:r w:rsidR="00881A5D" w:rsidRPr="00881A5D">
        <w:rPr>
          <w:rFonts w:ascii="Arial" w:eastAsia="Times New Roman" w:hAnsi="Arial" w:cs="Arial"/>
          <w:i/>
          <w:iCs/>
          <w:color w:val="000000"/>
          <w:sz w:val="24"/>
          <w:szCs w:val="24"/>
          <w:lang w:val="en-GB"/>
        </w:rPr>
        <w:t>infra</w:t>
      </w:r>
      <w:r w:rsidR="00881A5D">
        <w:rPr>
          <w:rFonts w:ascii="Arial" w:eastAsia="Times New Roman" w:hAnsi="Arial" w:cs="Arial"/>
          <w:sz w:val="24"/>
          <w:szCs w:val="24"/>
          <w:lang w:val="en-GB" w:eastAsia="en-GB"/>
        </w:rPr>
        <w:t xml:space="preserve">. </w:t>
      </w:r>
    </w:p>
    <w:p w14:paraId="1A8C1A54" w14:textId="77777777" w:rsidR="00430B57" w:rsidRDefault="00430B57" w:rsidP="00881A5D">
      <w:pPr>
        <w:widowControl w:val="0"/>
        <w:autoSpaceDE w:val="0"/>
        <w:autoSpaceDN w:val="0"/>
        <w:adjustRightInd w:val="0"/>
        <w:spacing w:after="0" w:line="480" w:lineRule="auto"/>
        <w:ind w:left="1418" w:hanging="1418"/>
        <w:jc w:val="both"/>
        <w:rPr>
          <w:rFonts w:ascii="Arial" w:eastAsia="Times New Roman" w:hAnsi="Arial" w:cs="Arial"/>
          <w:sz w:val="24"/>
          <w:szCs w:val="24"/>
          <w:lang w:val="en-GB" w:eastAsia="en-GB"/>
        </w:rPr>
      </w:pPr>
    </w:p>
    <w:p w14:paraId="6EC0A120" w14:textId="77777777" w:rsidR="00881A5D" w:rsidRDefault="00881A5D" w:rsidP="00C81C5C">
      <w:pPr>
        <w:widowControl w:val="0"/>
        <w:autoSpaceDE w:val="0"/>
        <w:autoSpaceDN w:val="0"/>
        <w:adjustRightInd w:val="0"/>
        <w:spacing w:after="0" w:line="480" w:lineRule="auto"/>
        <w:ind w:left="1276" w:hanging="1276"/>
        <w:jc w:val="both"/>
        <w:rPr>
          <w:rFonts w:ascii="Arial" w:eastAsia="Times New Roman" w:hAnsi="Arial" w:cs="Arial"/>
          <w:sz w:val="24"/>
          <w:szCs w:val="24"/>
          <w:lang w:val="en-GB" w:eastAsia="en-GB"/>
        </w:rPr>
      </w:pPr>
    </w:p>
    <w:p w14:paraId="10E07501" w14:textId="5DB32329" w:rsidR="00C81C5C" w:rsidRDefault="00881A5D" w:rsidP="00F92587">
      <w:pPr>
        <w:widowControl w:val="0"/>
        <w:autoSpaceDE w:val="0"/>
        <w:autoSpaceDN w:val="0"/>
        <w:adjustRightInd w:val="0"/>
        <w:spacing w:after="0" w:line="480" w:lineRule="auto"/>
        <w:ind w:left="1418" w:hanging="1418"/>
        <w:jc w:val="both"/>
        <w:rPr>
          <w:rFonts w:ascii="Arial" w:eastAsia="Times New Roman" w:hAnsi="Arial" w:cs="Arial"/>
          <w:color w:val="000000"/>
          <w:sz w:val="24"/>
          <w:szCs w:val="24"/>
          <w:lang w:val="en-GB"/>
        </w:rPr>
      </w:pPr>
      <w:r>
        <w:rPr>
          <w:rFonts w:ascii="Arial" w:eastAsia="Times New Roman" w:hAnsi="Arial" w:cs="Arial"/>
          <w:sz w:val="24"/>
          <w:szCs w:val="24"/>
          <w:lang w:val="en-GB" w:eastAsia="en-GB"/>
        </w:rPr>
        <w:t xml:space="preserve">          12.2  </w:t>
      </w:r>
      <w:r w:rsidR="00F92587">
        <w:rPr>
          <w:rFonts w:ascii="Arial" w:eastAsia="Times New Roman" w:hAnsi="Arial" w:cs="Arial"/>
          <w:sz w:val="24"/>
          <w:szCs w:val="24"/>
          <w:lang w:val="en-GB" w:eastAsia="en-GB"/>
        </w:rPr>
        <w:tab/>
      </w:r>
      <w:r>
        <w:rPr>
          <w:rFonts w:ascii="Arial" w:eastAsia="Times New Roman" w:hAnsi="Arial" w:cs="Arial"/>
          <w:sz w:val="24"/>
          <w:szCs w:val="24"/>
          <w:lang w:val="en-GB" w:eastAsia="en-GB"/>
        </w:rPr>
        <w:t>As</w:t>
      </w:r>
      <w:r>
        <w:rPr>
          <w:rFonts w:ascii="Arial" w:eastAsia="Times New Roman" w:hAnsi="Arial" w:cs="Arial"/>
          <w:color w:val="000000"/>
          <w:sz w:val="24"/>
          <w:szCs w:val="24"/>
          <w:lang w:val="en-GB"/>
        </w:rPr>
        <w:t xml:space="preserve"> regards</w:t>
      </w:r>
      <w:r w:rsidR="00C81C5C" w:rsidRPr="009E16AA">
        <w:rPr>
          <w:rFonts w:ascii="Arial" w:eastAsia="Times New Roman" w:hAnsi="Arial" w:cs="Arial"/>
          <w:color w:val="000000"/>
          <w:sz w:val="24"/>
          <w:szCs w:val="24"/>
          <w:lang w:val="en-GB"/>
        </w:rPr>
        <w:t xml:space="preserve"> to the Mortgage Bond Agreement, clause 13.1 of the Mortgage Bond Agreement reads as follows:</w:t>
      </w:r>
    </w:p>
    <w:p w14:paraId="0DF553E0"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179F67CF" w14:textId="5789318A" w:rsidR="00C81C5C" w:rsidRDefault="00881A5D" w:rsidP="00881A5D">
      <w:pPr>
        <w:widowControl w:val="0"/>
        <w:autoSpaceDE w:val="0"/>
        <w:autoSpaceDN w:val="0"/>
        <w:adjustRightInd w:val="0"/>
        <w:spacing w:after="0" w:line="480" w:lineRule="auto"/>
        <w:ind w:left="1560" w:hanging="993"/>
        <w:jc w:val="both"/>
        <w:rPr>
          <w:rFonts w:ascii="Arial" w:eastAsia="Times New Roman" w:hAnsi="Arial" w:cs="Arial"/>
          <w:i/>
          <w:iCs/>
          <w:color w:val="000000"/>
          <w:sz w:val="24"/>
          <w:szCs w:val="24"/>
          <w:lang w:val="en-GB"/>
        </w:rPr>
      </w:pPr>
      <w:r>
        <w:rPr>
          <w:rFonts w:ascii="Arial" w:eastAsia="Times New Roman" w:hAnsi="Arial" w:cs="Arial"/>
          <w:i/>
          <w:iCs/>
          <w:color w:val="000000"/>
          <w:sz w:val="24"/>
          <w:szCs w:val="24"/>
          <w:lang w:val="en-GB"/>
        </w:rPr>
        <w:t xml:space="preserve">               </w:t>
      </w:r>
      <w:r w:rsidR="00C81C5C" w:rsidRPr="009E16AA">
        <w:rPr>
          <w:rFonts w:ascii="Arial" w:eastAsia="Times New Roman" w:hAnsi="Arial" w:cs="Arial"/>
          <w:i/>
          <w:iCs/>
          <w:color w:val="000000"/>
          <w:sz w:val="24"/>
          <w:szCs w:val="24"/>
          <w:lang w:val="en-GB"/>
        </w:rPr>
        <w:t>“The Mortgag</w:t>
      </w:r>
      <w:r w:rsidR="00C81C5C">
        <w:rPr>
          <w:rFonts w:ascii="Arial" w:eastAsia="Times New Roman" w:hAnsi="Arial" w:cs="Arial"/>
          <w:i/>
          <w:iCs/>
          <w:color w:val="000000"/>
          <w:sz w:val="24"/>
          <w:szCs w:val="24"/>
          <w:lang w:val="en-GB"/>
        </w:rPr>
        <w:t>o</w:t>
      </w:r>
      <w:r w:rsidR="00C81C5C" w:rsidRPr="009E16AA">
        <w:rPr>
          <w:rFonts w:ascii="Arial" w:eastAsia="Times New Roman" w:hAnsi="Arial" w:cs="Arial"/>
          <w:i/>
          <w:iCs/>
          <w:color w:val="000000"/>
          <w:sz w:val="24"/>
          <w:szCs w:val="24"/>
          <w:lang w:val="en-GB"/>
        </w:rPr>
        <w:t xml:space="preserve">r agrees that if the Magistrate’s Court has concurrent jurisdiction with the High Court over any dispute in terms of this </w:t>
      </w:r>
      <w:r w:rsidR="00C81C5C">
        <w:rPr>
          <w:rFonts w:ascii="Arial" w:eastAsia="Times New Roman" w:hAnsi="Arial" w:cs="Arial"/>
          <w:i/>
          <w:iCs/>
          <w:color w:val="000000"/>
          <w:sz w:val="24"/>
          <w:szCs w:val="24"/>
          <w:lang w:val="en-GB"/>
        </w:rPr>
        <w:t>B</w:t>
      </w:r>
      <w:r w:rsidR="00C81C5C" w:rsidRPr="009E16AA">
        <w:rPr>
          <w:rFonts w:ascii="Arial" w:eastAsia="Times New Roman" w:hAnsi="Arial" w:cs="Arial"/>
          <w:i/>
          <w:iCs/>
          <w:color w:val="000000"/>
          <w:sz w:val="24"/>
          <w:szCs w:val="24"/>
          <w:lang w:val="en-GB"/>
        </w:rPr>
        <w:t>ond</w:t>
      </w:r>
      <w:r w:rsidR="00C81C5C">
        <w:rPr>
          <w:rFonts w:ascii="Arial" w:eastAsia="Times New Roman" w:hAnsi="Arial" w:cs="Arial"/>
          <w:i/>
          <w:iCs/>
          <w:color w:val="000000"/>
          <w:sz w:val="24"/>
          <w:szCs w:val="24"/>
          <w:lang w:val="en-GB"/>
        </w:rPr>
        <w:t>,</w:t>
      </w:r>
      <w:r w:rsidR="00C81C5C" w:rsidRPr="009E16AA">
        <w:rPr>
          <w:rFonts w:ascii="Arial" w:eastAsia="Times New Roman" w:hAnsi="Arial" w:cs="Arial"/>
          <w:i/>
          <w:iCs/>
          <w:color w:val="000000"/>
          <w:sz w:val="24"/>
          <w:szCs w:val="24"/>
          <w:lang w:val="en-GB"/>
        </w:rPr>
        <w:t xml:space="preserve"> then the Mortgagor consents to the Magistrate’s Court having jurisdiction. If, however, the Magistrate’s Court does not have </w:t>
      </w:r>
      <w:r w:rsidR="00C81C5C" w:rsidRPr="009E16AA">
        <w:rPr>
          <w:rFonts w:ascii="Arial" w:eastAsia="Times New Roman" w:hAnsi="Arial" w:cs="Arial"/>
          <w:i/>
          <w:iCs/>
          <w:color w:val="000000"/>
          <w:sz w:val="24"/>
          <w:szCs w:val="24"/>
          <w:lang w:val="en-GB"/>
        </w:rPr>
        <w:lastRenderedPageBreak/>
        <w:t>concurrent jurisdiction with the High Court and the High Court has exclusive jurisdiction, then the Mortgagor consents to the jurisdiction of the High Court for purposes of any dispute arising out of this bond.”</w:t>
      </w:r>
    </w:p>
    <w:p w14:paraId="63143DCE" w14:textId="77777777" w:rsidR="00430B57" w:rsidRPr="009E16AA" w:rsidRDefault="00430B57" w:rsidP="00881A5D">
      <w:pPr>
        <w:widowControl w:val="0"/>
        <w:autoSpaceDE w:val="0"/>
        <w:autoSpaceDN w:val="0"/>
        <w:adjustRightInd w:val="0"/>
        <w:spacing w:after="0" w:line="480" w:lineRule="auto"/>
        <w:ind w:left="1560" w:hanging="993"/>
        <w:jc w:val="both"/>
        <w:rPr>
          <w:rFonts w:ascii="Arial" w:eastAsia="Times New Roman" w:hAnsi="Arial" w:cs="Arial"/>
          <w:i/>
          <w:iCs/>
          <w:color w:val="000000"/>
          <w:sz w:val="24"/>
          <w:szCs w:val="24"/>
          <w:lang w:val="en-GB"/>
        </w:rPr>
      </w:pPr>
    </w:p>
    <w:p w14:paraId="595E22D9"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0B6BD6F2" w14:textId="623A0600" w:rsidR="00C81C5C" w:rsidRPr="0043319A" w:rsidRDefault="0043319A" w:rsidP="0043319A">
      <w:pPr>
        <w:widowControl w:val="0"/>
        <w:autoSpaceDE w:val="0"/>
        <w:autoSpaceDN w:val="0"/>
        <w:adjustRightInd w:val="0"/>
        <w:spacing w:after="0" w:line="480" w:lineRule="auto"/>
        <w:ind w:left="1560" w:hanging="825"/>
        <w:jc w:val="both"/>
        <w:rPr>
          <w:rFonts w:ascii="Arial" w:eastAsia="Times New Roman" w:hAnsi="Arial" w:cs="Arial"/>
          <w:color w:val="000000"/>
          <w:sz w:val="24"/>
          <w:szCs w:val="24"/>
          <w:lang w:val="en-GB"/>
        </w:rPr>
      </w:pPr>
      <w:r w:rsidRPr="00881A5D">
        <w:rPr>
          <w:rFonts w:ascii="Arial" w:eastAsia="Times New Roman" w:hAnsi="Arial" w:cs="Arial"/>
          <w:bCs/>
          <w:color w:val="000000"/>
          <w:sz w:val="24"/>
          <w:szCs w:val="24"/>
          <w:lang w:val="en-GB"/>
        </w:rPr>
        <w:t>12.3</w:t>
      </w:r>
      <w:r w:rsidRPr="00881A5D">
        <w:rPr>
          <w:rFonts w:ascii="Arial" w:eastAsia="Times New Roman" w:hAnsi="Arial" w:cs="Arial"/>
          <w:bCs/>
          <w:color w:val="000000"/>
          <w:sz w:val="24"/>
          <w:szCs w:val="24"/>
          <w:lang w:val="en-GB"/>
        </w:rPr>
        <w:tab/>
      </w:r>
      <w:r w:rsidR="00881A5D" w:rsidRPr="0043319A">
        <w:rPr>
          <w:rFonts w:ascii="Arial" w:eastAsia="Times New Roman" w:hAnsi="Arial" w:cs="Arial"/>
          <w:color w:val="000000"/>
          <w:sz w:val="24"/>
          <w:szCs w:val="24"/>
          <w:lang w:val="en-GB"/>
        </w:rPr>
        <w:t>T</w:t>
      </w:r>
      <w:r w:rsidR="00C81C5C" w:rsidRPr="0043319A">
        <w:rPr>
          <w:rFonts w:ascii="Arial" w:eastAsia="Times New Roman" w:hAnsi="Arial" w:cs="Arial"/>
          <w:color w:val="000000"/>
          <w:sz w:val="24"/>
          <w:szCs w:val="24"/>
          <w:lang w:val="en-GB"/>
        </w:rPr>
        <w:t xml:space="preserve">he Indemnity Agreement, </w:t>
      </w:r>
      <w:r w:rsidR="00C81C5C" w:rsidRPr="0043319A">
        <w:rPr>
          <w:rFonts w:ascii="Arial" w:eastAsia="Times New Roman" w:hAnsi="Arial" w:cs="Arial"/>
          <w:b/>
          <w:bCs/>
          <w:i/>
          <w:iCs/>
          <w:color w:val="000000"/>
          <w:sz w:val="24"/>
          <w:szCs w:val="24"/>
          <w:lang w:val="en-GB"/>
        </w:rPr>
        <w:t>Annexure “POC3”</w:t>
      </w:r>
      <w:r w:rsidR="00C81C5C" w:rsidRPr="0043319A">
        <w:rPr>
          <w:rFonts w:ascii="Arial" w:eastAsia="Times New Roman" w:hAnsi="Arial" w:cs="Arial"/>
          <w:color w:val="000000"/>
          <w:sz w:val="24"/>
          <w:szCs w:val="24"/>
          <w:lang w:val="en-GB"/>
        </w:rPr>
        <w:t xml:space="preserve"> to the </w:t>
      </w:r>
      <w:r w:rsidR="00881A5D" w:rsidRPr="0043319A">
        <w:rPr>
          <w:rFonts w:ascii="Arial" w:eastAsia="Times New Roman" w:hAnsi="Arial" w:cs="Arial"/>
          <w:color w:val="000000"/>
          <w:sz w:val="24"/>
          <w:szCs w:val="24"/>
          <w:lang w:val="en-GB"/>
        </w:rPr>
        <w:t>Plaintiff</w:t>
      </w:r>
      <w:r w:rsidR="00C81C5C" w:rsidRPr="0043319A">
        <w:rPr>
          <w:rFonts w:ascii="Arial" w:eastAsia="Times New Roman" w:hAnsi="Arial" w:cs="Arial"/>
          <w:color w:val="000000"/>
          <w:sz w:val="24"/>
          <w:szCs w:val="24"/>
          <w:lang w:val="en-GB"/>
        </w:rPr>
        <w:t>’s Particulars of Claim, specifically clause 5.3.2 thereof</w:t>
      </w:r>
      <w:r w:rsidR="00881A5D" w:rsidRPr="0043319A">
        <w:rPr>
          <w:rFonts w:ascii="Arial" w:eastAsia="Times New Roman" w:hAnsi="Arial" w:cs="Arial"/>
          <w:color w:val="000000"/>
          <w:sz w:val="24"/>
          <w:szCs w:val="24"/>
          <w:lang w:val="en-GB"/>
        </w:rPr>
        <w:t>, reads as follows</w:t>
      </w:r>
      <w:r w:rsidR="00C81C5C" w:rsidRPr="0043319A">
        <w:rPr>
          <w:rFonts w:ascii="Arial" w:eastAsia="Times New Roman" w:hAnsi="Arial" w:cs="Arial"/>
          <w:color w:val="000000"/>
          <w:sz w:val="24"/>
          <w:szCs w:val="24"/>
          <w:lang w:val="en-GB"/>
        </w:rPr>
        <w:t xml:space="preserve">: </w:t>
      </w:r>
    </w:p>
    <w:p w14:paraId="4321BBE9"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GB"/>
        </w:rPr>
      </w:pPr>
    </w:p>
    <w:p w14:paraId="203B3033" w14:textId="5AF95CDE" w:rsidR="00881A5D" w:rsidRDefault="00881A5D" w:rsidP="00881A5D">
      <w:pPr>
        <w:widowControl w:val="0"/>
        <w:autoSpaceDE w:val="0"/>
        <w:autoSpaceDN w:val="0"/>
        <w:adjustRightInd w:val="0"/>
        <w:spacing w:after="0" w:line="480" w:lineRule="auto"/>
        <w:ind w:left="1701" w:hanging="1134"/>
        <w:jc w:val="both"/>
        <w:rPr>
          <w:rFonts w:ascii="Arial" w:eastAsia="Times New Roman" w:hAnsi="Arial" w:cs="Arial"/>
          <w:i/>
          <w:iCs/>
          <w:color w:val="000000"/>
          <w:sz w:val="24"/>
          <w:szCs w:val="24"/>
          <w:lang w:val="en-GB"/>
        </w:rPr>
      </w:pPr>
      <w:r>
        <w:rPr>
          <w:rFonts w:ascii="Arial" w:eastAsia="Times New Roman" w:hAnsi="Arial" w:cs="Arial"/>
          <w:i/>
          <w:iCs/>
          <w:color w:val="000000"/>
          <w:sz w:val="24"/>
          <w:szCs w:val="24"/>
          <w:lang w:val="en-GB"/>
        </w:rPr>
        <w:t xml:space="preserve">                </w:t>
      </w:r>
      <w:r w:rsidR="00C81C5C" w:rsidRPr="009E16AA">
        <w:rPr>
          <w:rFonts w:ascii="Arial" w:eastAsia="Times New Roman" w:hAnsi="Arial" w:cs="Arial"/>
          <w:i/>
          <w:iCs/>
          <w:color w:val="000000"/>
          <w:sz w:val="24"/>
          <w:szCs w:val="24"/>
          <w:lang w:val="en-GB"/>
        </w:rPr>
        <w:t xml:space="preserve">“The Borrower agrees that the Guarantor may bring legal proceedings against it </w:t>
      </w:r>
      <w:r>
        <w:rPr>
          <w:rFonts w:ascii="Arial" w:eastAsia="Times New Roman" w:hAnsi="Arial" w:cs="Arial"/>
          <w:i/>
          <w:iCs/>
          <w:color w:val="000000"/>
          <w:sz w:val="24"/>
          <w:szCs w:val="24"/>
          <w:lang w:val="en-GB"/>
        </w:rPr>
        <w:t>in</w:t>
      </w:r>
      <w:r w:rsidR="00C81C5C" w:rsidRPr="009E16AA">
        <w:rPr>
          <w:rFonts w:ascii="Arial" w:eastAsia="Times New Roman" w:hAnsi="Arial" w:cs="Arial"/>
          <w:i/>
          <w:iCs/>
          <w:color w:val="000000"/>
          <w:sz w:val="24"/>
          <w:szCs w:val="24"/>
          <w:lang w:val="en-GB"/>
        </w:rPr>
        <w:t xml:space="preserve"> any Magistrate’s Court that has jurisdiction. The Borrower agrees to the jurisdiction of the Magistrate’s Court even if the amount the Bank claims from the Borrower exceeds the jurisdiction of the Magistrate’s Court. </w:t>
      </w:r>
      <w:r w:rsidR="00C81C5C" w:rsidRPr="009E16AA">
        <w:rPr>
          <w:rFonts w:ascii="Arial" w:eastAsia="Times New Roman" w:hAnsi="Arial" w:cs="Arial"/>
          <w:i/>
          <w:iCs/>
          <w:color w:val="000000"/>
          <w:sz w:val="24"/>
          <w:szCs w:val="24"/>
          <w:u w:val="single"/>
          <w:lang w:val="en-GB"/>
        </w:rPr>
        <w:t>This does not prevent the Guarantor from bringing legal proceedings in a High Court that has jurisdiction.</w:t>
      </w:r>
      <w:r w:rsidR="00C81C5C" w:rsidRPr="009E16AA">
        <w:rPr>
          <w:rFonts w:ascii="Arial" w:eastAsia="Times New Roman" w:hAnsi="Arial" w:cs="Arial"/>
          <w:i/>
          <w:iCs/>
          <w:color w:val="000000"/>
          <w:sz w:val="24"/>
          <w:szCs w:val="24"/>
          <w:lang w:val="en-GB"/>
        </w:rPr>
        <w:t xml:space="preserve">” </w:t>
      </w:r>
    </w:p>
    <w:p w14:paraId="36C9B592" w14:textId="77777777" w:rsidR="00430B57" w:rsidRDefault="00430B57" w:rsidP="00881A5D">
      <w:pPr>
        <w:widowControl w:val="0"/>
        <w:autoSpaceDE w:val="0"/>
        <w:autoSpaceDN w:val="0"/>
        <w:adjustRightInd w:val="0"/>
        <w:spacing w:after="0" w:line="480" w:lineRule="auto"/>
        <w:ind w:left="1701" w:hanging="1134"/>
        <w:jc w:val="both"/>
        <w:rPr>
          <w:rFonts w:ascii="Arial" w:eastAsia="Times New Roman" w:hAnsi="Arial" w:cs="Arial"/>
          <w:i/>
          <w:iCs/>
          <w:color w:val="000000"/>
          <w:sz w:val="24"/>
          <w:szCs w:val="24"/>
          <w:lang w:val="en-GB"/>
        </w:rPr>
      </w:pPr>
    </w:p>
    <w:p w14:paraId="07559A9D" w14:textId="77777777" w:rsidR="00DE7D95" w:rsidRDefault="00DE7D95" w:rsidP="00881A5D">
      <w:pPr>
        <w:widowControl w:val="0"/>
        <w:autoSpaceDE w:val="0"/>
        <w:autoSpaceDN w:val="0"/>
        <w:adjustRightInd w:val="0"/>
        <w:spacing w:after="0" w:line="480" w:lineRule="auto"/>
        <w:ind w:left="1701" w:hanging="1134"/>
        <w:jc w:val="both"/>
        <w:rPr>
          <w:rFonts w:ascii="Arial" w:eastAsia="Times New Roman" w:hAnsi="Arial" w:cs="Arial"/>
          <w:i/>
          <w:iCs/>
          <w:color w:val="000000"/>
          <w:sz w:val="24"/>
          <w:szCs w:val="24"/>
          <w:lang w:val="en-GB"/>
        </w:rPr>
      </w:pPr>
    </w:p>
    <w:p w14:paraId="69628B9F" w14:textId="6DEEFB32" w:rsidR="00881A5D" w:rsidRPr="0043319A" w:rsidRDefault="0043319A" w:rsidP="0043319A">
      <w:pPr>
        <w:widowControl w:val="0"/>
        <w:autoSpaceDE w:val="0"/>
        <w:autoSpaceDN w:val="0"/>
        <w:adjustRightInd w:val="0"/>
        <w:spacing w:after="0" w:line="480" w:lineRule="auto"/>
        <w:ind w:left="1418" w:hanging="683"/>
        <w:jc w:val="both"/>
        <w:rPr>
          <w:rFonts w:ascii="Arial" w:eastAsia="Times New Roman" w:hAnsi="Arial" w:cs="Arial"/>
          <w:color w:val="000000"/>
          <w:sz w:val="24"/>
          <w:szCs w:val="24"/>
          <w:lang w:val="en-GB"/>
        </w:rPr>
      </w:pPr>
      <w:r>
        <w:rPr>
          <w:rFonts w:ascii="Arial" w:eastAsia="Times New Roman" w:hAnsi="Arial" w:cs="Arial"/>
          <w:bCs/>
          <w:color w:val="000000"/>
          <w:sz w:val="24"/>
          <w:szCs w:val="24"/>
          <w:lang w:val="en-GB"/>
        </w:rPr>
        <w:t>12.4</w:t>
      </w:r>
      <w:r>
        <w:rPr>
          <w:rFonts w:ascii="Arial" w:eastAsia="Times New Roman" w:hAnsi="Arial" w:cs="Arial"/>
          <w:bCs/>
          <w:color w:val="000000"/>
          <w:sz w:val="24"/>
          <w:szCs w:val="24"/>
          <w:lang w:val="en-GB"/>
        </w:rPr>
        <w:tab/>
      </w:r>
      <w:r w:rsidR="00881A5D" w:rsidRPr="0043319A">
        <w:rPr>
          <w:rFonts w:ascii="Arial" w:eastAsia="Times New Roman" w:hAnsi="Arial" w:cs="Arial"/>
          <w:i/>
          <w:iCs/>
          <w:color w:val="000000"/>
          <w:sz w:val="24"/>
          <w:szCs w:val="24"/>
          <w:lang w:val="en-GB"/>
        </w:rPr>
        <w:t xml:space="preserve">Further, </w:t>
      </w:r>
      <w:r w:rsidR="00C81C5C" w:rsidRPr="0043319A">
        <w:rPr>
          <w:rFonts w:ascii="Arial" w:eastAsia="Times New Roman" w:hAnsi="Arial" w:cs="Arial"/>
          <w:color w:val="000000"/>
          <w:sz w:val="24"/>
          <w:szCs w:val="24"/>
          <w:lang w:val="en-GB"/>
        </w:rPr>
        <w:t>clause 5.5.4 of the Indemnity Agreement</w:t>
      </w:r>
      <w:r w:rsidR="00881A5D" w:rsidRPr="0043319A">
        <w:rPr>
          <w:rFonts w:ascii="Arial" w:eastAsia="Times New Roman" w:hAnsi="Arial" w:cs="Arial"/>
          <w:color w:val="000000"/>
          <w:sz w:val="24"/>
          <w:szCs w:val="24"/>
          <w:lang w:val="en-GB"/>
        </w:rPr>
        <w:t xml:space="preserve"> clearly states that</w:t>
      </w:r>
      <w:r w:rsidR="00C81C5C" w:rsidRPr="0043319A">
        <w:rPr>
          <w:rFonts w:ascii="Arial" w:eastAsia="Times New Roman" w:hAnsi="Arial" w:cs="Arial"/>
          <w:color w:val="000000"/>
          <w:sz w:val="24"/>
          <w:szCs w:val="24"/>
          <w:lang w:val="en-GB"/>
        </w:rPr>
        <w:t>, if there is any conflict between the provisions of the Indemnity Agreement and the Mortgage Bond, the provisions of the Indemnity Agreement will prevail.</w:t>
      </w:r>
    </w:p>
    <w:p w14:paraId="18AD354F" w14:textId="77777777" w:rsidR="00430B57" w:rsidRDefault="00430B57" w:rsidP="00430B57">
      <w:pPr>
        <w:pStyle w:val="ListParagraph"/>
        <w:widowControl w:val="0"/>
        <w:autoSpaceDE w:val="0"/>
        <w:autoSpaceDN w:val="0"/>
        <w:adjustRightInd w:val="0"/>
        <w:spacing w:after="0" w:line="480" w:lineRule="auto"/>
        <w:ind w:left="1418"/>
        <w:jc w:val="both"/>
        <w:rPr>
          <w:rFonts w:ascii="Arial" w:eastAsia="Times New Roman" w:hAnsi="Arial" w:cs="Arial"/>
          <w:color w:val="000000"/>
          <w:sz w:val="24"/>
          <w:szCs w:val="24"/>
          <w:lang w:val="en-GB"/>
        </w:rPr>
      </w:pPr>
    </w:p>
    <w:p w14:paraId="4D81A265" w14:textId="77777777" w:rsidR="00605DE3" w:rsidRPr="00881A5D" w:rsidRDefault="00605DE3" w:rsidP="00605DE3">
      <w:pPr>
        <w:pStyle w:val="ListParagraph"/>
        <w:widowControl w:val="0"/>
        <w:autoSpaceDE w:val="0"/>
        <w:autoSpaceDN w:val="0"/>
        <w:adjustRightInd w:val="0"/>
        <w:spacing w:after="0" w:line="480" w:lineRule="auto"/>
        <w:ind w:left="1418"/>
        <w:jc w:val="both"/>
        <w:rPr>
          <w:rFonts w:ascii="Arial" w:eastAsia="Times New Roman" w:hAnsi="Arial" w:cs="Arial"/>
          <w:color w:val="000000"/>
          <w:sz w:val="24"/>
          <w:szCs w:val="24"/>
          <w:lang w:val="en-GB"/>
        </w:rPr>
      </w:pPr>
    </w:p>
    <w:p w14:paraId="0FA6F69E" w14:textId="51D63269" w:rsidR="00C81C5C" w:rsidRPr="0043319A" w:rsidRDefault="0043319A" w:rsidP="0043319A">
      <w:pPr>
        <w:widowControl w:val="0"/>
        <w:autoSpaceDE w:val="0"/>
        <w:autoSpaceDN w:val="0"/>
        <w:adjustRightInd w:val="0"/>
        <w:spacing w:after="0" w:line="480" w:lineRule="auto"/>
        <w:ind w:left="1418" w:hanging="683"/>
        <w:jc w:val="both"/>
        <w:rPr>
          <w:rFonts w:ascii="Arial" w:eastAsia="Times New Roman" w:hAnsi="Arial" w:cs="Arial"/>
          <w:i/>
          <w:iCs/>
          <w:color w:val="000000"/>
          <w:sz w:val="24"/>
          <w:szCs w:val="24"/>
          <w:lang w:val="en-GB"/>
        </w:rPr>
      </w:pPr>
      <w:r w:rsidRPr="00605DE3">
        <w:rPr>
          <w:rFonts w:ascii="Arial" w:eastAsia="Times New Roman" w:hAnsi="Arial" w:cs="Arial"/>
          <w:bCs/>
          <w:color w:val="000000"/>
          <w:sz w:val="24"/>
          <w:szCs w:val="24"/>
          <w:lang w:val="en-GB"/>
        </w:rPr>
        <w:t>12.5</w:t>
      </w:r>
      <w:r w:rsidRPr="00605DE3">
        <w:rPr>
          <w:rFonts w:ascii="Arial" w:eastAsia="Times New Roman" w:hAnsi="Arial" w:cs="Arial"/>
          <w:bCs/>
          <w:color w:val="000000"/>
          <w:sz w:val="24"/>
          <w:szCs w:val="24"/>
          <w:lang w:val="en-GB"/>
        </w:rPr>
        <w:tab/>
      </w:r>
      <w:r w:rsidR="00881A5D" w:rsidRPr="0043319A">
        <w:rPr>
          <w:rFonts w:ascii="Arial" w:eastAsia="Times New Roman" w:hAnsi="Arial" w:cs="Arial"/>
          <w:color w:val="000000"/>
          <w:sz w:val="24"/>
          <w:szCs w:val="24"/>
          <w:lang w:val="en-GB"/>
        </w:rPr>
        <w:t xml:space="preserve">Clause 5.3 </w:t>
      </w:r>
      <w:r w:rsidR="00605DE3" w:rsidRPr="0043319A">
        <w:rPr>
          <w:rFonts w:ascii="Arial" w:eastAsia="Times New Roman" w:hAnsi="Arial" w:cs="Arial"/>
          <w:color w:val="000000"/>
          <w:sz w:val="24"/>
          <w:szCs w:val="24"/>
          <w:lang w:val="en-GB"/>
        </w:rPr>
        <w:t xml:space="preserve">of the </w:t>
      </w:r>
      <w:r w:rsidR="00C81C5C" w:rsidRPr="0043319A">
        <w:rPr>
          <w:rFonts w:ascii="Arial" w:eastAsia="Times New Roman" w:hAnsi="Arial" w:cs="Arial"/>
          <w:color w:val="000000"/>
          <w:sz w:val="24"/>
          <w:szCs w:val="24"/>
          <w:lang w:val="en-GB"/>
        </w:rPr>
        <w:t xml:space="preserve">Indemnity </w:t>
      </w:r>
      <w:r w:rsidR="00881A5D" w:rsidRPr="0043319A">
        <w:rPr>
          <w:rFonts w:ascii="Arial" w:eastAsia="Times New Roman" w:hAnsi="Arial" w:cs="Arial"/>
          <w:color w:val="000000"/>
          <w:sz w:val="24"/>
          <w:szCs w:val="24"/>
          <w:lang w:val="en-GB"/>
        </w:rPr>
        <w:t>agreement</w:t>
      </w:r>
      <w:r w:rsidR="00605DE3" w:rsidRPr="0043319A">
        <w:rPr>
          <w:rFonts w:ascii="Arial" w:eastAsia="Times New Roman" w:hAnsi="Arial" w:cs="Arial"/>
          <w:color w:val="000000"/>
          <w:sz w:val="24"/>
          <w:szCs w:val="24"/>
          <w:lang w:val="en-GB"/>
        </w:rPr>
        <w:t xml:space="preserve">, </w:t>
      </w:r>
      <w:r w:rsidR="00C81C5C" w:rsidRPr="0043319A">
        <w:rPr>
          <w:rFonts w:ascii="Arial" w:eastAsia="Times New Roman" w:hAnsi="Arial" w:cs="Arial"/>
          <w:color w:val="000000"/>
          <w:sz w:val="24"/>
          <w:szCs w:val="24"/>
          <w:lang w:val="en-GB"/>
        </w:rPr>
        <w:t>in all respects (including its existence, validity, interpretation, implementation, termination and enforcement) is governed by the Laws of the Republic of South Africa.</w:t>
      </w:r>
    </w:p>
    <w:p w14:paraId="2D4425DF" w14:textId="77777777" w:rsidR="00605DE3" w:rsidRPr="00605DE3" w:rsidRDefault="00605DE3" w:rsidP="00605DE3">
      <w:pPr>
        <w:pStyle w:val="ListParagraph"/>
        <w:widowControl w:val="0"/>
        <w:autoSpaceDE w:val="0"/>
        <w:autoSpaceDN w:val="0"/>
        <w:adjustRightInd w:val="0"/>
        <w:spacing w:after="0" w:line="480" w:lineRule="auto"/>
        <w:ind w:left="1418"/>
        <w:jc w:val="both"/>
        <w:rPr>
          <w:rFonts w:ascii="Arial" w:eastAsia="Times New Roman" w:hAnsi="Arial" w:cs="Arial"/>
          <w:i/>
          <w:iCs/>
          <w:color w:val="000000"/>
          <w:sz w:val="24"/>
          <w:szCs w:val="24"/>
          <w:lang w:val="en-GB"/>
        </w:rPr>
      </w:pPr>
    </w:p>
    <w:p w14:paraId="7440B5B8" w14:textId="5A327985" w:rsidR="00C81C5C" w:rsidRPr="0043319A" w:rsidRDefault="0043319A" w:rsidP="0043319A">
      <w:pPr>
        <w:widowControl w:val="0"/>
        <w:autoSpaceDE w:val="0"/>
        <w:autoSpaceDN w:val="0"/>
        <w:adjustRightInd w:val="0"/>
        <w:spacing w:after="0" w:line="480" w:lineRule="auto"/>
        <w:ind w:left="1418" w:hanging="683"/>
        <w:jc w:val="both"/>
        <w:rPr>
          <w:rFonts w:ascii="Arial" w:eastAsia="Times New Roman" w:hAnsi="Arial" w:cs="Arial"/>
          <w:i/>
          <w:iCs/>
          <w:color w:val="000000"/>
          <w:sz w:val="24"/>
          <w:szCs w:val="24"/>
          <w:lang w:val="en-GB"/>
        </w:rPr>
      </w:pPr>
      <w:r w:rsidRPr="00605DE3">
        <w:rPr>
          <w:rFonts w:ascii="Arial" w:eastAsia="Times New Roman" w:hAnsi="Arial" w:cs="Arial"/>
          <w:bCs/>
          <w:color w:val="000000"/>
          <w:sz w:val="24"/>
          <w:szCs w:val="24"/>
          <w:lang w:val="en-GB"/>
        </w:rPr>
        <w:t>12.6</w:t>
      </w:r>
      <w:r w:rsidRPr="00605DE3">
        <w:rPr>
          <w:rFonts w:ascii="Arial" w:eastAsia="Times New Roman" w:hAnsi="Arial" w:cs="Arial"/>
          <w:bCs/>
          <w:color w:val="000000"/>
          <w:sz w:val="24"/>
          <w:szCs w:val="24"/>
          <w:lang w:val="en-GB"/>
        </w:rPr>
        <w:tab/>
      </w:r>
      <w:r w:rsidR="00605DE3" w:rsidRPr="0043319A">
        <w:rPr>
          <w:rFonts w:ascii="Arial" w:eastAsia="Times New Roman" w:hAnsi="Arial" w:cs="Arial"/>
          <w:b/>
          <w:bCs/>
          <w:i/>
          <w:iCs/>
          <w:color w:val="000000"/>
          <w:sz w:val="24"/>
          <w:szCs w:val="24"/>
          <w:lang w:val="en-GB"/>
        </w:rPr>
        <w:t xml:space="preserve">In </w:t>
      </w:r>
      <w:r w:rsidR="00C81C5C" w:rsidRPr="0043319A">
        <w:rPr>
          <w:rFonts w:ascii="Arial" w:eastAsia="Times New Roman" w:hAnsi="Arial" w:cs="Arial"/>
          <w:b/>
          <w:bCs/>
          <w:i/>
          <w:iCs/>
          <w:color w:val="000000"/>
          <w:sz w:val="24"/>
          <w:szCs w:val="24"/>
          <w:lang w:val="en-GB"/>
        </w:rPr>
        <w:t>Amcoal Colleries Ltd v Truter 1990 (1) SA 1 (A) at 5H-6D</w:t>
      </w:r>
      <w:r w:rsidR="00C81C5C" w:rsidRPr="0043319A">
        <w:rPr>
          <w:rFonts w:ascii="Arial" w:eastAsia="Times New Roman" w:hAnsi="Arial" w:cs="Arial"/>
          <w:b/>
          <w:bCs/>
          <w:color w:val="000000"/>
          <w:sz w:val="24"/>
          <w:szCs w:val="24"/>
          <w:lang w:val="en-GB"/>
        </w:rPr>
        <w:t xml:space="preserve">, Nicholas AJA </w:t>
      </w:r>
      <w:r w:rsidR="00C81C5C" w:rsidRPr="0043319A">
        <w:rPr>
          <w:rFonts w:ascii="Arial" w:eastAsia="Times New Roman" w:hAnsi="Arial" w:cs="Arial"/>
          <w:color w:val="000000"/>
          <w:sz w:val="24"/>
          <w:szCs w:val="24"/>
          <w:lang w:val="en-GB"/>
        </w:rPr>
        <w:t xml:space="preserve">stated that: </w:t>
      </w:r>
    </w:p>
    <w:p w14:paraId="71884176"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GB"/>
        </w:rPr>
      </w:pPr>
    </w:p>
    <w:p w14:paraId="3F6478BA" w14:textId="77777777" w:rsidR="00605DE3" w:rsidRDefault="00605DE3" w:rsidP="00605DE3">
      <w:pPr>
        <w:widowControl w:val="0"/>
        <w:autoSpaceDE w:val="0"/>
        <w:autoSpaceDN w:val="0"/>
        <w:adjustRightInd w:val="0"/>
        <w:spacing w:after="0" w:line="480" w:lineRule="auto"/>
        <w:ind w:left="1418" w:hanging="142"/>
        <w:jc w:val="both"/>
        <w:rPr>
          <w:rFonts w:ascii="Arial" w:eastAsia="Times New Roman" w:hAnsi="Arial" w:cs="Arial"/>
          <w:b/>
          <w:bCs/>
          <w:i/>
          <w:iCs/>
          <w:color w:val="000000"/>
          <w:sz w:val="24"/>
          <w:szCs w:val="24"/>
          <w:lang w:val="en-GB"/>
        </w:rPr>
      </w:pPr>
      <w:r>
        <w:rPr>
          <w:rFonts w:ascii="Arial" w:eastAsia="Times New Roman" w:hAnsi="Arial" w:cs="Arial"/>
          <w:i/>
          <w:iCs/>
          <w:color w:val="000000"/>
          <w:sz w:val="24"/>
          <w:szCs w:val="24"/>
          <w:lang w:val="en-GB"/>
        </w:rPr>
        <w:t xml:space="preserve"> </w:t>
      </w:r>
      <w:r w:rsidR="00C81C5C" w:rsidRPr="009E16AA">
        <w:rPr>
          <w:rFonts w:ascii="Arial" w:eastAsia="Times New Roman" w:hAnsi="Arial" w:cs="Arial"/>
          <w:i/>
          <w:iCs/>
          <w:color w:val="000000"/>
          <w:sz w:val="24"/>
          <w:szCs w:val="24"/>
          <w:lang w:val="en-GB"/>
        </w:rPr>
        <w:t xml:space="preserve">‘It is a matter of frequent occurrence that a domicilium citandi et executandi is chosen in a contract by one or more of the parties to it. Translated, this expression means a home for the purpose of serving summons and levying execution. (If a man chooses domicilium citandi the domicilium he chooses is taken to be his place of abode: </w:t>
      </w:r>
      <w:r w:rsidR="00C81C5C" w:rsidRPr="00605DE3">
        <w:rPr>
          <w:rFonts w:ascii="Arial" w:eastAsia="Times New Roman" w:hAnsi="Arial" w:cs="Arial"/>
          <w:b/>
          <w:bCs/>
          <w:i/>
          <w:iCs/>
          <w:color w:val="000000"/>
          <w:sz w:val="24"/>
          <w:szCs w:val="24"/>
          <w:lang w:val="en-GB"/>
        </w:rPr>
        <w:t>Pretoria Hypotheek Maatschappij v Groenewald 1915 TPD 170.</w:t>
      </w:r>
    </w:p>
    <w:p w14:paraId="64FAB39A" w14:textId="77777777" w:rsidR="00430B57" w:rsidRDefault="00430B57" w:rsidP="00605DE3">
      <w:pPr>
        <w:widowControl w:val="0"/>
        <w:autoSpaceDE w:val="0"/>
        <w:autoSpaceDN w:val="0"/>
        <w:adjustRightInd w:val="0"/>
        <w:spacing w:after="0" w:line="480" w:lineRule="auto"/>
        <w:ind w:left="1418" w:hanging="142"/>
        <w:jc w:val="both"/>
        <w:rPr>
          <w:rFonts w:ascii="Arial" w:eastAsia="Times New Roman" w:hAnsi="Arial" w:cs="Arial"/>
          <w:b/>
          <w:bCs/>
          <w:i/>
          <w:iCs/>
          <w:color w:val="000000"/>
          <w:sz w:val="24"/>
          <w:szCs w:val="24"/>
          <w:lang w:val="en-GB"/>
        </w:rPr>
      </w:pPr>
    </w:p>
    <w:p w14:paraId="40BE7B7C" w14:textId="77777777" w:rsidR="00605DE3" w:rsidRDefault="00605DE3" w:rsidP="00605DE3">
      <w:pPr>
        <w:widowControl w:val="0"/>
        <w:autoSpaceDE w:val="0"/>
        <w:autoSpaceDN w:val="0"/>
        <w:adjustRightInd w:val="0"/>
        <w:spacing w:after="0" w:line="480" w:lineRule="auto"/>
        <w:jc w:val="both"/>
        <w:rPr>
          <w:rFonts w:ascii="Arial" w:eastAsia="Times New Roman" w:hAnsi="Arial" w:cs="Arial"/>
          <w:i/>
          <w:iCs/>
          <w:color w:val="000000"/>
          <w:sz w:val="24"/>
          <w:szCs w:val="24"/>
          <w:lang w:val="en-GB"/>
        </w:rPr>
      </w:pPr>
    </w:p>
    <w:p w14:paraId="792484C5" w14:textId="6C2516D6" w:rsidR="00605DE3" w:rsidRPr="0043319A" w:rsidRDefault="0043319A" w:rsidP="0043319A">
      <w:pPr>
        <w:widowControl w:val="0"/>
        <w:autoSpaceDE w:val="0"/>
        <w:autoSpaceDN w:val="0"/>
        <w:adjustRightInd w:val="0"/>
        <w:spacing w:after="0" w:line="480" w:lineRule="auto"/>
        <w:ind w:left="1418" w:hanging="683"/>
        <w:jc w:val="both"/>
        <w:rPr>
          <w:rFonts w:ascii="Arial" w:eastAsia="Times New Roman" w:hAnsi="Arial" w:cs="Arial"/>
          <w:i/>
          <w:iCs/>
          <w:color w:val="000000"/>
          <w:sz w:val="24"/>
          <w:szCs w:val="24"/>
          <w:lang w:val="en-GB"/>
        </w:rPr>
      </w:pPr>
      <w:r w:rsidRPr="00605DE3">
        <w:rPr>
          <w:rFonts w:ascii="Arial" w:eastAsia="Times New Roman" w:hAnsi="Arial" w:cs="Arial"/>
          <w:bCs/>
          <w:color w:val="000000"/>
          <w:sz w:val="24"/>
          <w:szCs w:val="24"/>
          <w:lang w:val="en-GB"/>
        </w:rPr>
        <w:t>12.7</w:t>
      </w:r>
      <w:r w:rsidRPr="00605DE3">
        <w:rPr>
          <w:rFonts w:ascii="Arial" w:eastAsia="Times New Roman" w:hAnsi="Arial" w:cs="Arial"/>
          <w:bCs/>
          <w:color w:val="000000"/>
          <w:sz w:val="24"/>
          <w:szCs w:val="24"/>
          <w:lang w:val="en-GB"/>
        </w:rPr>
        <w:tab/>
      </w:r>
      <w:r w:rsidR="00605DE3" w:rsidRPr="0043319A">
        <w:rPr>
          <w:rFonts w:ascii="Arial" w:eastAsia="Times New Roman" w:hAnsi="Arial" w:cs="Arial"/>
          <w:sz w:val="24"/>
          <w:szCs w:val="24"/>
          <w:lang w:val="en-GB" w:eastAsia="en-GB"/>
        </w:rPr>
        <w:t xml:space="preserve"> </w:t>
      </w:r>
      <w:r w:rsidR="00C81C5C" w:rsidRPr="0043319A">
        <w:rPr>
          <w:rFonts w:ascii="Arial" w:eastAsia="Times New Roman" w:hAnsi="Arial" w:cs="Arial"/>
          <w:sz w:val="24"/>
          <w:szCs w:val="24"/>
          <w:lang w:val="en-GB" w:eastAsia="en-GB"/>
        </w:rPr>
        <w:t xml:space="preserve">In the matter of </w:t>
      </w:r>
      <w:r w:rsidR="00C81C5C" w:rsidRPr="0043319A">
        <w:rPr>
          <w:rFonts w:ascii="Arial" w:eastAsia="Times New Roman" w:hAnsi="Arial" w:cs="Arial"/>
          <w:b/>
          <w:bCs/>
          <w:i/>
          <w:iCs/>
          <w:sz w:val="24"/>
          <w:szCs w:val="24"/>
          <w:lang w:val="en-GB" w:eastAsia="en-GB"/>
        </w:rPr>
        <w:t>Mayne v Main 2001 (2) SA 1239 (SCA)</w:t>
      </w:r>
      <w:r w:rsidR="00C81C5C" w:rsidRPr="0043319A">
        <w:rPr>
          <w:rFonts w:ascii="Arial" w:eastAsia="Times New Roman" w:hAnsi="Arial" w:cs="Arial"/>
          <w:b/>
          <w:bCs/>
          <w:sz w:val="24"/>
          <w:szCs w:val="24"/>
          <w:lang w:val="en-GB" w:eastAsia="en-GB"/>
        </w:rPr>
        <w:t>,</w:t>
      </w:r>
      <w:r w:rsidR="00C81C5C" w:rsidRPr="0043319A">
        <w:rPr>
          <w:rFonts w:ascii="Arial" w:eastAsia="Times New Roman" w:hAnsi="Arial" w:cs="Arial"/>
          <w:sz w:val="24"/>
          <w:szCs w:val="24"/>
          <w:lang w:val="en-GB" w:eastAsia="en-GB"/>
        </w:rPr>
        <w:t xml:space="preserve"> i</w:t>
      </w:r>
      <w:r w:rsidR="00605DE3" w:rsidRPr="0043319A">
        <w:rPr>
          <w:rFonts w:ascii="Arial" w:eastAsia="Times New Roman" w:hAnsi="Arial" w:cs="Arial"/>
          <w:sz w:val="24"/>
          <w:szCs w:val="24"/>
          <w:lang w:val="en-GB" w:eastAsia="en-GB"/>
        </w:rPr>
        <w:t>t was</w:t>
      </w:r>
      <w:r w:rsidR="00C81C5C" w:rsidRPr="0043319A">
        <w:rPr>
          <w:rFonts w:ascii="Arial" w:eastAsia="Times New Roman" w:hAnsi="Arial" w:cs="Arial"/>
          <w:sz w:val="24"/>
          <w:szCs w:val="24"/>
          <w:lang w:val="en-GB" w:eastAsia="en-GB"/>
        </w:rPr>
        <w:t xml:space="preserve"> held that the time to determine jurisdiction is at the commencement of the action. An action commences when the Summons has been issued and duly served.</w:t>
      </w:r>
    </w:p>
    <w:p w14:paraId="21DE6034" w14:textId="77777777" w:rsidR="00605DE3" w:rsidRPr="00605DE3" w:rsidRDefault="00605DE3" w:rsidP="00605DE3">
      <w:pPr>
        <w:pStyle w:val="ListParagraph"/>
        <w:widowControl w:val="0"/>
        <w:autoSpaceDE w:val="0"/>
        <w:autoSpaceDN w:val="0"/>
        <w:adjustRightInd w:val="0"/>
        <w:spacing w:after="0" w:line="480" w:lineRule="auto"/>
        <w:ind w:left="1418"/>
        <w:jc w:val="both"/>
        <w:rPr>
          <w:rFonts w:ascii="Arial" w:eastAsia="Times New Roman" w:hAnsi="Arial" w:cs="Arial"/>
          <w:i/>
          <w:iCs/>
          <w:color w:val="000000"/>
          <w:sz w:val="24"/>
          <w:szCs w:val="24"/>
          <w:lang w:val="en-GB"/>
        </w:rPr>
      </w:pPr>
    </w:p>
    <w:p w14:paraId="294EEAE4" w14:textId="76BE3A79" w:rsidR="00C81C5C" w:rsidRPr="0043319A" w:rsidRDefault="0043319A" w:rsidP="0043319A">
      <w:pPr>
        <w:widowControl w:val="0"/>
        <w:autoSpaceDE w:val="0"/>
        <w:autoSpaceDN w:val="0"/>
        <w:adjustRightInd w:val="0"/>
        <w:spacing w:after="0" w:line="480" w:lineRule="auto"/>
        <w:ind w:left="1418" w:hanging="683"/>
        <w:jc w:val="both"/>
        <w:rPr>
          <w:rFonts w:ascii="Arial" w:eastAsia="Times New Roman" w:hAnsi="Arial" w:cs="Arial"/>
          <w:i/>
          <w:iCs/>
          <w:color w:val="000000"/>
          <w:sz w:val="24"/>
          <w:szCs w:val="24"/>
          <w:lang w:val="en-GB"/>
        </w:rPr>
      </w:pPr>
      <w:r w:rsidRPr="00605DE3">
        <w:rPr>
          <w:rFonts w:ascii="Arial" w:eastAsia="Times New Roman" w:hAnsi="Arial" w:cs="Arial"/>
          <w:bCs/>
          <w:color w:val="000000"/>
          <w:sz w:val="24"/>
          <w:szCs w:val="24"/>
          <w:lang w:val="en-GB"/>
        </w:rPr>
        <w:t>12.8</w:t>
      </w:r>
      <w:r w:rsidRPr="00605DE3">
        <w:rPr>
          <w:rFonts w:ascii="Arial" w:eastAsia="Times New Roman" w:hAnsi="Arial" w:cs="Arial"/>
          <w:bCs/>
          <w:color w:val="000000"/>
          <w:sz w:val="24"/>
          <w:szCs w:val="24"/>
          <w:lang w:val="en-GB"/>
        </w:rPr>
        <w:tab/>
      </w:r>
      <w:r w:rsidR="00C81C5C" w:rsidRPr="0043319A">
        <w:rPr>
          <w:rFonts w:ascii="Arial" w:eastAsia="Times New Roman" w:hAnsi="Arial" w:cs="Arial"/>
          <w:color w:val="000000"/>
          <w:sz w:val="24"/>
          <w:szCs w:val="24"/>
          <w:lang w:val="en-GB"/>
        </w:rPr>
        <w:t xml:space="preserve">In the matter of </w:t>
      </w:r>
      <w:r w:rsidR="00C81C5C" w:rsidRPr="0043319A">
        <w:rPr>
          <w:rFonts w:ascii="Arial" w:eastAsia="Times New Roman" w:hAnsi="Arial" w:cs="Arial"/>
          <w:b/>
          <w:bCs/>
          <w:i/>
          <w:iCs/>
          <w:color w:val="000000"/>
          <w:sz w:val="24"/>
          <w:szCs w:val="24"/>
          <w:lang w:val="en-GB"/>
        </w:rPr>
        <w:t>Firstrand Bank Limited v Baadjies (2024/13) [2013] ZAWCHC 116</w:t>
      </w:r>
      <w:r w:rsidR="00C81C5C" w:rsidRPr="0043319A">
        <w:rPr>
          <w:rFonts w:ascii="Arial" w:eastAsia="Times New Roman" w:hAnsi="Arial" w:cs="Arial"/>
          <w:color w:val="000000"/>
          <w:sz w:val="24"/>
          <w:szCs w:val="24"/>
          <w:lang w:val="en-GB"/>
        </w:rPr>
        <w:t xml:space="preserve">, the Court dealing with the approach </w:t>
      </w:r>
      <w:r w:rsidR="00605DE3" w:rsidRPr="0043319A">
        <w:rPr>
          <w:rFonts w:ascii="Arial" w:eastAsia="Times New Roman" w:hAnsi="Arial" w:cs="Arial"/>
          <w:color w:val="000000"/>
          <w:sz w:val="24"/>
          <w:szCs w:val="24"/>
          <w:lang w:val="en-GB"/>
        </w:rPr>
        <w:t>regarding</w:t>
      </w:r>
      <w:r w:rsidR="00C81C5C" w:rsidRPr="0043319A">
        <w:rPr>
          <w:rFonts w:ascii="Arial" w:eastAsia="Times New Roman" w:hAnsi="Arial" w:cs="Arial"/>
          <w:color w:val="000000"/>
          <w:sz w:val="24"/>
          <w:szCs w:val="24"/>
          <w:lang w:val="en-GB"/>
        </w:rPr>
        <w:t xml:space="preserve"> jurisdiction in terms of the provisions of Section 19(1)(a) of the Supreme Court Act (now being section 21 of the Superior Courts Act, Act 10 of 2013 (as amended) stated the following:</w:t>
      </w:r>
    </w:p>
    <w:p w14:paraId="5395F163" w14:textId="77777777" w:rsidR="00C81C5C" w:rsidRPr="009E16AA" w:rsidRDefault="00C81C5C" w:rsidP="00C81C5C">
      <w:pPr>
        <w:widowControl w:val="0"/>
        <w:autoSpaceDE w:val="0"/>
        <w:autoSpaceDN w:val="0"/>
        <w:adjustRightInd w:val="0"/>
        <w:spacing w:after="0" w:line="480" w:lineRule="auto"/>
        <w:ind w:left="709"/>
        <w:jc w:val="both"/>
        <w:rPr>
          <w:rFonts w:ascii="Arial" w:eastAsia="Times New Roman" w:hAnsi="Arial" w:cs="Arial"/>
          <w:color w:val="000000"/>
          <w:sz w:val="24"/>
          <w:szCs w:val="24"/>
          <w:lang w:val="en-GB"/>
        </w:rPr>
      </w:pPr>
    </w:p>
    <w:p w14:paraId="3A5A4486" w14:textId="2D95153B" w:rsidR="00C81C5C" w:rsidRPr="009E16AA" w:rsidRDefault="00C81C5C" w:rsidP="00605DE3">
      <w:pPr>
        <w:autoSpaceDE w:val="0"/>
        <w:autoSpaceDN w:val="0"/>
        <w:adjustRightInd w:val="0"/>
        <w:spacing w:after="0" w:line="480" w:lineRule="auto"/>
        <w:ind w:left="1985" w:hanging="567"/>
        <w:jc w:val="both"/>
        <w:rPr>
          <w:rFonts w:ascii="Arial" w:eastAsia="Calibri" w:hAnsi="Arial" w:cs="Arial"/>
          <w:sz w:val="24"/>
          <w:szCs w:val="24"/>
          <w:lang w:val="en-US"/>
        </w:rPr>
      </w:pPr>
      <w:r w:rsidRPr="009E16AA">
        <w:rPr>
          <w:rFonts w:ascii="Arial" w:eastAsia="Calibri" w:hAnsi="Arial" w:cs="Arial"/>
          <w:sz w:val="24"/>
          <w:szCs w:val="24"/>
          <w:lang w:val="en-US"/>
        </w:rPr>
        <w:t>“[6]</w:t>
      </w:r>
      <w:r w:rsidRPr="009E16AA">
        <w:rPr>
          <w:rFonts w:ascii="Arial" w:eastAsia="Calibri" w:hAnsi="Arial" w:cs="Arial"/>
          <w:sz w:val="24"/>
          <w:szCs w:val="24"/>
          <w:lang w:val="en-US"/>
        </w:rPr>
        <w:tab/>
      </w:r>
      <w:r w:rsidRPr="009E16AA">
        <w:rPr>
          <w:rFonts w:ascii="Arial" w:eastAsia="Calibri" w:hAnsi="Arial" w:cs="Arial"/>
          <w:i/>
          <w:iCs/>
          <w:sz w:val="24"/>
          <w:szCs w:val="24"/>
          <w:lang w:val="en-US"/>
        </w:rPr>
        <w:t xml:space="preserve">In approaching the question of jurisdiction in the context of the present case, the starting point must be found in the provisions of </w:t>
      </w:r>
      <w:r w:rsidRPr="009E16AA">
        <w:rPr>
          <w:rFonts w:ascii="Arial" w:eastAsia="Calibri" w:hAnsi="Arial" w:cs="Arial"/>
          <w:i/>
          <w:iCs/>
          <w:sz w:val="24"/>
          <w:szCs w:val="24"/>
          <w:lang w:val="en-US"/>
        </w:rPr>
        <w:lastRenderedPageBreak/>
        <w:t>s 19(1)(a) of the Supreme Court Act, which confers jurisdiction, inter alia, ‘. . . over all persons residing or being in and in relation to all causes arising . . . within its area of jurisdiction and all other matters of which it may according to law take cognizance . . .’ (emphasis added). It is trite that a cause based on contract ‘arises’ where (a) the contract was entered into; or (b) the contract is or was to be performed, wholly or in part; or (c) the particular breach of contract upon which the plaintiff relies, was committed. The plaintiff has a choice of instituting action in any of these places.”</w:t>
      </w:r>
    </w:p>
    <w:p w14:paraId="34038F30"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0798FB5C" w14:textId="0A8BEFF0" w:rsidR="00C81C5C" w:rsidRPr="009E16AA" w:rsidRDefault="0043319A" w:rsidP="0043319A">
      <w:pPr>
        <w:widowControl w:val="0"/>
        <w:autoSpaceDE w:val="0"/>
        <w:autoSpaceDN w:val="0"/>
        <w:adjustRightInd w:val="0"/>
        <w:spacing w:after="0" w:line="480" w:lineRule="auto"/>
        <w:ind w:left="1418" w:hanging="709"/>
        <w:jc w:val="both"/>
        <w:rPr>
          <w:rFonts w:ascii="Arial" w:eastAsia="Times New Roman" w:hAnsi="Arial" w:cs="Arial"/>
          <w:color w:val="000000"/>
          <w:sz w:val="24"/>
          <w:szCs w:val="24"/>
          <w:lang w:val="en-GB"/>
        </w:rPr>
      </w:pPr>
      <w:r w:rsidRPr="009E16AA">
        <w:rPr>
          <w:rFonts w:ascii="Arial" w:eastAsia="Times New Roman" w:hAnsi="Arial" w:cs="Arial"/>
          <w:bCs/>
          <w:color w:val="000000"/>
          <w:sz w:val="24"/>
          <w:szCs w:val="24"/>
          <w:lang w:val="en-GB"/>
        </w:rPr>
        <w:t>12.9</w:t>
      </w:r>
      <w:r w:rsidRPr="009E16AA">
        <w:rPr>
          <w:rFonts w:ascii="Arial" w:eastAsia="Times New Roman" w:hAnsi="Arial" w:cs="Arial"/>
          <w:bCs/>
          <w:color w:val="000000"/>
          <w:sz w:val="24"/>
          <w:szCs w:val="24"/>
          <w:lang w:val="en-GB"/>
        </w:rPr>
        <w:tab/>
      </w:r>
      <w:r w:rsidR="00C81C5C" w:rsidRPr="009E16AA">
        <w:rPr>
          <w:rFonts w:ascii="Arial" w:eastAsia="Times New Roman" w:hAnsi="Arial" w:cs="Arial"/>
          <w:sz w:val="24"/>
          <w:szCs w:val="24"/>
          <w:lang w:val="en-GB" w:eastAsia="en-GB"/>
        </w:rPr>
        <w:t xml:space="preserve">In the matter of </w:t>
      </w:r>
      <w:r w:rsidR="00C81C5C" w:rsidRPr="00AB1BA8">
        <w:rPr>
          <w:rFonts w:ascii="Arial" w:eastAsia="Times New Roman" w:hAnsi="Arial" w:cs="Arial"/>
          <w:b/>
          <w:bCs/>
          <w:i/>
          <w:iCs/>
          <w:sz w:val="24"/>
          <w:szCs w:val="24"/>
          <w:lang w:val="en-GB" w:eastAsia="en-GB"/>
        </w:rPr>
        <w:t>Makhanya v University of Zululand 2010 (1) 62 (SCA)</w:t>
      </w:r>
      <w:r w:rsidR="00C81C5C" w:rsidRPr="00AB1BA8">
        <w:rPr>
          <w:rFonts w:ascii="Arial" w:eastAsia="Times New Roman" w:hAnsi="Arial" w:cs="Arial"/>
          <w:b/>
          <w:bCs/>
          <w:sz w:val="24"/>
          <w:szCs w:val="24"/>
          <w:lang w:val="en-GB" w:eastAsia="en-GB"/>
        </w:rPr>
        <w:t>, the SCA</w:t>
      </w:r>
      <w:r w:rsidR="00C81C5C" w:rsidRPr="009E16AA">
        <w:rPr>
          <w:rFonts w:ascii="Arial" w:eastAsia="Times New Roman" w:hAnsi="Arial" w:cs="Arial"/>
          <w:sz w:val="24"/>
          <w:szCs w:val="24"/>
          <w:lang w:val="en-GB" w:eastAsia="en-GB"/>
        </w:rPr>
        <w:t xml:space="preserve"> at paragraph 52 </w:t>
      </w:r>
      <w:r w:rsidR="00605DE3">
        <w:rPr>
          <w:rFonts w:ascii="Arial" w:eastAsia="Times New Roman" w:hAnsi="Arial" w:cs="Arial"/>
          <w:sz w:val="24"/>
          <w:szCs w:val="24"/>
          <w:lang w:val="en-GB" w:eastAsia="en-GB"/>
        </w:rPr>
        <w:t>stated</w:t>
      </w:r>
      <w:r w:rsidR="00C81C5C" w:rsidRPr="009E16AA">
        <w:rPr>
          <w:rFonts w:ascii="Arial" w:eastAsia="Times New Roman" w:hAnsi="Arial" w:cs="Arial"/>
          <w:sz w:val="24"/>
          <w:szCs w:val="24"/>
          <w:lang w:val="en-GB" w:eastAsia="en-GB"/>
        </w:rPr>
        <w:t xml:space="preserve"> that: </w:t>
      </w:r>
    </w:p>
    <w:p w14:paraId="12EFA083"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GB"/>
        </w:rPr>
      </w:pPr>
    </w:p>
    <w:p w14:paraId="0DED7BE3" w14:textId="234856E3" w:rsidR="00C81C5C" w:rsidRPr="009E16AA" w:rsidRDefault="00605DE3" w:rsidP="00605DE3">
      <w:pPr>
        <w:widowControl w:val="0"/>
        <w:autoSpaceDE w:val="0"/>
        <w:autoSpaceDN w:val="0"/>
        <w:adjustRightInd w:val="0"/>
        <w:spacing w:after="0" w:line="480" w:lineRule="auto"/>
        <w:ind w:left="1418" w:hanging="709"/>
        <w:jc w:val="both"/>
        <w:rPr>
          <w:rFonts w:ascii="Arial" w:eastAsia="Times New Roman" w:hAnsi="Arial" w:cs="Arial"/>
          <w:i/>
          <w:iCs/>
          <w:sz w:val="24"/>
          <w:szCs w:val="24"/>
          <w:lang w:val="en-GB" w:eastAsia="en-GB"/>
        </w:rPr>
      </w:pPr>
      <w:r>
        <w:rPr>
          <w:rFonts w:ascii="Arial" w:eastAsia="Times New Roman" w:hAnsi="Arial" w:cs="Arial"/>
          <w:i/>
          <w:iCs/>
          <w:sz w:val="24"/>
          <w:szCs w:val="24"/>
          <w:lang w:val="en-GB" w:eastAsia="en-GB"/>
        </w:rPr>
        <w:t xml:space="preserve">           </w:t>
      </w:r>
      <w:r w:rsidR="00C81C5C" w:rsidRPr="009E16AA">
        <w:rPr>
          <w:rFonts w:ascii="Arial" w:eastAsia="Times New Roman" w:hAnsi="Arial" w:cs="Arial"/>
          <w:i/>
          <w:iCs/>
          <w:sz w:val="24"/>
          <w:szCs w:val="24"/>
          <w:lang w:val="en-GB" w:eastAsia="en-GB"/>
        </w:rPr>
        <w:t>‘. . .the term “jurisdiction”, as it has been used in this case, and in the related cases that I have mentioned, describes the power of a court to consider and to either uphold or dismiss a claim. And I have also pointed out that it is sometimes overlooked that to dismiss a claim (other than for lack of jurisdiction) calls for the exercise of judicial power as much as it does to uphold the claim.’</w:t>
      </w:r>
    </w:p>
    <w:p w14:paraId="6AB67314" w14:textId="77777777" w:rsidR="00C81C5C" w:rsidRPr="009E16AA" w:rsidRDefault="00C81C5C" w:rsidP="00C81C5C">
      <w:pPr>
        <w:widowControl w:val="0"/>
        <w:autoSpaceDE w:val="0"/>
        <w:autoSpaceDN w:val="0"/>
        <w:adjustRightInd w:val="0"/>
        <w:spacing w:after="0" w:line="480" w:lineRule="auto"/>
        <w:rPr>
          <w:rFonts w:ascii="Arial" w:eastAsia="Times New Roman" w:hAnsi="Arial" w:cs="Arial"/>
          <w:color w:val="000000"/>
          <w:sz w:val="24"/>
          <w:szCs w:val="24"/>
          <w:lang w:val="en-GB"/>
        </w:rPr>
      </w:pPr>
    </w:p>
    <w:p w14:paraId="7469A845" w14:textId="234E3675" w:rsidR="00C81C5C" w:rsidRPr="009E16AA"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GB"/>
        </w:rPr>
      </w:pPr>
      <w:r w:rsidRPr="009E16AA">
        <w:rPr>
          <w:rFonts w:ascii="Arial" w:eastAsia="Times New Roman" w:hAnsi="Arial" w:cs="Arial"/>
          <w:bCs/>
          <w:color w:val="000000"/>
          <w:sz w:val="24"/>
          <w:szCs w:val="24"/>
          <w:lang w:val="en-GB"/>
        </w:rPr>
        <w:t>12.10</w:t>
      </w:r>
      <w:r w:rsidRPr="009E16AA">
        <w:rPr>
          <w:rFonts w:ascii="Arial" w:eastAsia="Times New Roman" w:hAnsi="Arial" w:cs="Arial"/>
          <w:bCs/>
          <w:color w:val="000000"/>
          <w:sz w:val="24"/>
          <w:szCs w:val="24"/>
          <w:lang w:val="en-GB"/>
        </w:rPr>
        <w:tab/>
      </w:r>
      <w:r w:rsidR="00C81C5C" w:rsidRPr="009E16AA">
        <w:rPr>
          <w:rFonts w:ascii="Arial" w:eastAsia="Times New Roman" w:hAnsi="Arial" w:cs="Arial"/>
          <w:color w:val="000000"/>
          <w:sz w:val="24"/>
          <w:szCs w:val="24"/>
          <w:lang w:val="en-GB"/>
        </w:rPr>
        <w:t xml:space="preserve">The concurrency of jurisdiction in circumstances in which a claim </w:t>
      </w:r>
      <w:r w:rsidR="00C81C5C">
        <w:rPr>
          <w:rFonts w:ascii="Arial" w:eastAsia="Times New Roman" w:hAnsi="Arial" w:cs="Arial"/>
          <w:color w:val="000000"/>
          <w:sz w:val="24"/>
          <w:szCs w:val="24"/>
          <w:lang w:val="en-GB"/>
        </w:rPr>
        <w:t xml:space="preserve">is </w:t>
      </w:r>
      <w:r w:rsidR="00C81C5C" w:rsidRPr="009E16AA">
        <w:rPr>
          <w:rFonts w:ascii="Arial" w:eastAsia="Times New Roman" w:hAnsi="Arial" w:cs="Arial"/>
          <w:color w:val="000000"/>
          <w:sz w:val="24"/>
          <w:szCs w:val="24"/>
          <w:lang w:val="en-GB"/>
        </w:rPr>
        <w:t xml:space="preserve">justiciable in a Magistrates’ Court </w:t>
      </w:r>
      <w:r w:rsidR="00C81C5C">
        <w:rPr>
          <w:rFonts w:ascii="Arial" w:eastAsia="Times New Roman" w:hAnsi="Arial" w:cs="Arial"/>
          <w:color w:val="000000"/>
          <w:sz w:val="24"/>
          <w:szCs w:val="24"/>
          <w:lang w:val="en-GB"/>
        </w:rPr>
        <w:t xml:space="preserve">and </w:t>
      </w:r>
      <w:r w:rsidR="00C81C5C" w:rsidRPr="009E16AA">
        <w:rPr>
          <w:rFonts w:ascii="Arial" w:eastAsia="Times New Roman" w:hAnsi="Arial" w:cs="Arial"/>
          <w:color w:val="000000"/>
          <w:sz w:val="24"/>
          <w:szCs w:val="24"/>
          <w:lang w:val="en-GB"/>
        </w:rPr>
        <w:t xml:space="preserve">has been brought in a High Court has been recognised for over a century. </w:t>
      </w:r>
      <w:r w:rsidR="00C81C5C" w:rsidRPr="00AB1BA8">
        <w:rPr>
          <w:rFonts w:ascii="Arial" w:eastAsia="Times New Roman" w:hAnsi="Arial" w:cs="Arial"/>
          <w:b/>
          <w:bCs/>
          <w:color w:val="000000"/>
          <w:sz w:val="24"/>
          <w:szCs w:val="24"/>
          <w:lang w:val="en-GB"/>
        </w:rPr>
        <w:t xml:space="preserve">(See: </w:t>
      </w:r>
      <w:r w:rsidR="00C81C5C" w:rsidRPr="00AB1BA8">
        <w:rPr>
          <w:rFonts w:ascii="Arial" w:eastAsia="Times New Roman" w:hAnsi="Arial" w:cs="Arial"/>
          <w:b/>
          <w:bCs/>
          <w:i/>
          <w:iCs/>
          <w:color w:val="000000"/>
          <w:sz w:val="24"/>
          <w:szCs w:val="24"/>
          <w:lang w:val="en-GB"/>
        </w:rPr>
        <w:t>Koch v Realty Corporation of South Africa 1918 TPD 356</w:t>
      </w:r>
      <w:r w:rsidR="00C81C5C" w:rsidRPr="00AB1BA8">
        <w:rPr>
          <w:rFonts w:ascii="Arial" w:eastAsia="Times New Roman" w:hAnsi="Arial" w:cs="Arial"/>
          <w:b/>
          <w:bCs/>
          <w:color w:val="000000"/>
          <w:sz w:val="24"/>
          <w:szCs w:val="24"/>
          <w:lang w:val="en-GB"/>
        </w:rPr>
        <w:t>)</w:t>
      </w:r>
      <w:r w:rsidR="00C81C5C" w:rsidRPr="009E16AA">
        <w:rPr>
          <w:rFonts w:ascii="Arial" w:eastAsia="Times New Roman" w:hAnsi="Arial" w:cs="Arial"/>
          <w:color w:val="000000"/>
          <w:sz w:val="24"/>
          <w:szCs w:val="24"/>
          <w:lang w:val="en-GB"/>
        </w:rPr>
        <w:t xml:space="preserve">. </w:t>
      </w:r>
    </w:p>
    <w:p w14:paraId="14694F63"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GB"/>
        </w:rPr>
      </w:pPr>
    </w:p>
    <w:p w14:paraId="43147A1A" w14:textId="77777777" w:rsidR="00C81C5C" w:rsidRPr="001613C7"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US"/>
        </w:rPr>
      </w:pPr>
    </w:p>
    <w:p w14:paraId="039CFEDB" w14:textId="585A8286" w:rsidR="00C81C5C" w:rsidRPr="009E16AA" w:rsidRDefault="0043319A" w:rsidP="0043319A">
      <w:pPr>
        <w:widowControl w:val="0"/>
        <w:autoSpaceDE w:val="0"/>
        <w:autoSpaceDN w:val="0"/>
        <w:adjustRightInd w:val="0"/>
        <w:spacing w:after="0" w:line="480" w:lineRule="auto"/>
        <w:ind w:left="709"/>
        <w:jc w:val="both"/>
        <w:rPr>
          <w:rFonts w:ascii="Arial" w:eastAsia="Times New Roman" w:hAnsi="Arial" w:cs="Arial"/>
          <w:color w:val="000000"/>
          <w:sz w:val="24"/>
          <w:szCs w:val="24"/>
          <w:lang w:val="en-US"/>
        </w:rPr>
      </w:pPr>
      <w:r w:rsidRPr="009E16AA">
        <w:rPr>
          <w:rFonts w:ascii="Arial" w:eastAsia="Times New Roman" w:hAnsi="Arial" w:cs="Arial"/>
          <w:bCs/>
          <w:color w:val="000000"/>
          <w:sz w:val="24"/>
          <w:szCs w:val="24"/>
          <w:lang w:val="en-US"/>
        </w:rPr>
        <w:t>12.11</w:t>
      </w:r>
      <w:r w:rsidRPr="009E16AA">
        <w:rPr>
          <w:rFonts w:ascii="Arial" w:eastAsia="Times New Roman" w:hAnsi="Arial" w:cs="Arial"/>
          <w:bCs/>
          <w:color w:val="000000"/>
          <w:sz w:val="24"/>
          <w:szCs w:val="24"/>
          <w:lang w:val="en-US"/>
        </w:rPr>
        <w:tab/>
      </w:r>
      <w:r w:rsidR="001B7B76">
        <w:rPr>
          <w:rFonts w:ascii="Arial" w:eastAsia="Times New Roman" w:hAnsi="Arial" w:cs="Arial"/>
          <w:color w:val="000000"/>
          <w:sz w:val="24"/>
          <w:szCs w:val="24"/>
          <w:lang w:val="en-US"/>
        </w:rPr>
        <w:t xml:space="preserve"> </w:t>
      </w:r>
      <w:r w:rsidR="00C81C5C" w:rsidRPr="009E16AA">
        <w:rPr>
          <w:rFonts w:ascii="Arial" w:eastAsia="Times New Roman" w:hAnsi="Arial" w:cs="Arial"/>
          <w:color w:val="000000"/>
          <w:sz w:val="24"/>
          <w:szCs w:val="24"/>
          <w:lang w:val="en-US"/>
        </w:rPr>
        <w:t>Section 21(1) of the Superior Courts Act 10 of 2013 provides that:</w:t>
      </w:r>
    </w:p>
    <w:p w14:paraId="38E9CF02" w14:textId="77777777" w:rsidR="00C81C5C" w:rsidRPr="009E16AA"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US"/>
        </w:rPr>
      </w:pPr>
    </w:p>
    <w:p w14:paraId="7CB74315" w14:textId="1FFEFC16" w:rsidR="00C81C5C" w:rsidRPr="009E16AA" w:rsidRDefault="00605DE3" w:rsidP="00605DE3">
      <w:pPr>
        <w:widowControl w:val="0"/>
        <w:autoSpaceDE w:val="0"/>
        <w:autoSpaceDN w:val="0"/>
        <w:adjustRightInd w:val="0"/>
        <w:spacing w:after="0" w:line="480" w:lineRule="auto"/>
        <w:ind w:left="1560" w:hanging="851"/>
        <w:jc w:val="both"/>
        <w:rPr>
          <w:rFonts w:ascii="Arial" w:eastAsia="Times New Roman" w:hAnsi="Arial" w:cs="Arial"/>
          <w:i/>
          <w:iCs/>
          <w:color w:val="000000"/>
          <w:sz w:val="24"/>
          <w:szCs w:val="24"/>
          <w:lang w:val="en-US"/>
        </w:rPr>
      </w:pPr>
      <w:r>
        <w:rPr>
          <w:rFonts w:ascii="Arial" w:eastAsia="Times New Roman" w:hAnsi="Arial" w:cs="Arial"/>
          <w:i/>
          <w:iCs/>
          <w:color w:val="000000"/>
          <w:sz w:val="24"/>
          <w:szCs w:val="24"/>
          <w:lang w:val="en-US"/>
        </w:rPr>
        <w:t xml:space="preserve">            </w:t>
      </w:r>
      <w:r w:rsidR="00C81C5C" w:rsidRPr="009E16AA">
        <w:rPr>
          <w:rFonts w:ascii="Arial" w:eastAsia="Times New Roman" w:hAnsi="Arial" w:cs="Arial"/>
          <w:i/>
          <w:iCs/>
          <w:color w:val="000000"/>
          <w:sz w:val="24"/>
          <w:szCs w:val="24"/>
          <w:lang w:val="en-US"/>
        </w:rPr>
        <w:t xml:space="preserve">‘A Division has jurisdiction over all persons residing or being in, and in relation to </w:t>
      </w:r>
      <w:r w:rsidR="00C81C5C" w:rsidRPr="001613C7">
        <w:rPr>
          <w:rFonts w:ascii="Arial" w:eastAsia="Times New Roman" w:hAnsi="Arial" w:cs="Arial"/>
          <w:i/>
          <w:iCs/>
          <w:color w:val="000000"/>
          <w:sz w:val="24"/>
          <w:szCs w:val="24"/>
          <w:u w:val="single"/>
          <w:lang w:val="en-US"/>
        </w:rPr>
        <w:t>all causes arising</w:t>
      </w:r>
      <w:r w:rsidR="00C81C5C" w:rsidRPr="009E16AA">
        <w:rPr>
          <w:rFonts w:ascii="Arial" w:eastAsia="Times New Roman" w:hAnsi="Arial" w:cs="Arial"/>
          <w:i/>
          <w:iCs/>
          <w:color w:val="000000"/>
          <w:sz w:val="24"/>
          <w:szCs w:val="24"/>
          <w:lang w:val="en-US"/>
        </w:rPr>
        <w:t xml:space="preserve"> and all offences triable within, its area of jurisdiction and all other matters of which it may according to law take </w:t>
      </w:r>
      <w:r w:rsidR="00C81C5C" w:rsidRPr="002C6243">
        <w:rPr>
          <w:rFonts w:ascii="Arial" w:eastAsia="Times New Roman" w:hAnsi="Arial" w:cs="Arial"/>
          <w:i/>
          <w:iCs/>
          <w:color w:val="000000"/>
          <w:sz w:val="24"/>
          <w:szCs w:val="24"/>
        </w:rPr>
        <w:t>cognisance</w:t>
      </w:r>
      <w:r w:rsidR="00C81C5C" w:rsidRPr="009E16AA">
        <w:rPr>
          <w:rFonts w:ascii="Arial" w:eastAsia="Times New Roman" w:hAnsi="Arial" w:cs="Arial"/>
          <w:i/>
          <w:iCs/>
          <w:color w:val="000000"/>
          <w:sz w:val="24"/>
          <w:szCs w:val="24"/>
          <w:lang w:val="en-US"/>
        </w:rPr>
        <w:t>. . . .’</w:t>
      </w:r>
    </w:p>
    <w:p w14:paraId="1D958826"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i/>
          <w:iCs/>
          <w:color w:val="000000"/>
          <w:sz w:val="24"/>
          <w:szCs w:val="24"/>
          <w:lang w:val="en-US"/>
        </w:rPr>
      </w:pPr>
    </w:p>
    <w:p w14:paraId="0C94D5AD" w14:textId="3A1525DE" w:rsidR="00C81C5C" w:rsidRPr="009E16AA"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US"/>
        </w:rPr>
      </w:pPr>
      <w:r w:rsidRPr="009E16AA">
        <w:rPr>
          <w:rFonts w:ascii="Arial" w:eastAsia="Times New Roman" w:hAnsi="Arial" w:cs="Arial"/>
          <w:bCs/>
          <w:color w:val="000000"/>
          <w:sz w:val="24"/>
          <w:szCs w:val="24"/>
          <w:lang w:val="en-US"/>
        </w:rPr>
        <w:t>12.12</w:t>
      </w:r>
      <w:r w:rsidRPr="009E16AA">
        <w:rPr>
          <w:rFonts w:ascii="Arial" w:eastAsia="Times New Roman" w:hAnsi="Arial" w:cs="Arial"/>
          <w:bCs/>
          <w:color w:val="000000"/>
          <w:sz w:val="24"/>
          <w:szCs w:val="24"/>
          <w:lang w:val="en-US"/>
        </w:rPr>
        <w:tab/>
      </w:r>
      <w:r w:rsidR="00605DE3">
        <w:rPr>
          <w:rFonts w:ascii="Arial" w:eastAsia="Times New Roman" w:hAnsi="Arial" w:cs="Arial"/>
          <w:color w:val="000000"/>
          <w:sz w:val="24"/>
          <w:szCs w:val="24"/>
          <w:lang w:val="en-GB"/>
        </w:rPr>
        <w:t>T</w:t>
      </w:r>
      <w:r w:rsidR="00C81C5C" w:rsidRPr="009E16AA">
        <w:rPr>
          <w:rFonts w:ascii="Arial" w:eastAsia="Times New Roman" w:hAnsi="Arial" w:cs="Arial"/>
          <w:color w:val="000000"/>
          <w:sz w:val="24"/>
          <w:szCs w:val="24"/>
          <w:lang w:val="en-GB"/>
        </w:rPr>
        <w:t xml:space="preserve">he Supreme Court of Appeal in the matter of </w:t>
      </w:r>
      <w:bookmarkStart w:id="6" w:name="_Hlk125085123"/>
      <w:r w:rsidR="00C81C5C" w:rsidRPr="001613C7">
        <w:rPr>
          <w:rFonts w:ascii="Arial" w:eastAsia="Times New Roman" w:hAnsi="Arial" w:cs="Arial"/>
          <w:b/>
          <w:bCs/>
          <w:i/>
          <w:iCs/>
          <w:color w:val="000000"/>
          <w:sz w:val="24"/>
          <w:szCs w:val="24"/>
          <w:lang w:val="en-US"/>
        </w:rPr>
        <w:t>The Standard Bank of SA Ltd and Others v Thobejane and Others (38/2019 &amp; 47/2019) and The Standard Bank of SA Ltd v Gqirana N O and Another (999/2019) [2021] ZASCA 92 (25 June 2021</w:t>
      </w:r>
      <w:bookmarkEnd w:id="6"/>
      <w:r w:rsidR="00C81C5C" w:rsidRPr="001613C7">
        <w:rPr>
          <w:rFonts w:ascii="Arial" w:eastAsia="Times New Roman" w:hAnsi="Arial" w:cs="Arial"/>
          <w:b/>
          <w:bCs/>
          <w:i/>
          <w:iCs/>
          <w:color w:val="000000"/>
          <w:sz w:val="24"/>
          <w:szCs w:val="24"/>
          <w:lang w:val="en-US"/>
        </w:rPr>
        <w:t>)</w:t>
      </w:r>
      <w:r w:rsidR="00C81C5C" w:rsidRPr="009E16AA">
        <w:rPr>
          <w:rFonts w:ascii="Arial" w:eastAsia="Times New Roman" w:hAnsi="Arial" w:cs="Arial"/>
          <w:color w:val="000000"/>
          <w:sz w:val="24"/>
          <w:szCs w:val="24"/>
          <w:lang w:val="en-US"/>
        </w:rPr>
        <w:t>, the Court considering the issues w</w:t>
      </w:r>
      <w:r w:rsidR="00C81C5C">
        <w:rPr>
          <w:rFonts w:ascii="Arial" w:eastAsia="Times New Roman" w:hAnsi="Arial" w:cs="Arial"/>
          <w:color w:val="000000"/>
          <w:sz w:val="24"/>
          <w:szCs w:val="24"/>
          <w:lang w:val="en-US"/>
        </w:rPr>
        <w:t>h</w:t>
      </w:r>
      <w:r w:rsidR="00C81C5C" w:rsidRPr="009E16AA">
        <w:rPr>
          <w:rFonts w:ascii="Arial" w:eastAsia="Times New Roman" w:hAnsi="Arial" w:cs="Arial"/>
          <w:color w:val="000000"/>
          <w:sz w:val="24"/>
          <w:szCs w:val="24"/>
          <w:lang w:val="en-US"/>
        </w:rPr>
        <w:t xml:space="preserve">ere a High Court may properly refuse to hear a matter over which it has jurisdiction where another </w:t>
      </w:r>
      <w:r w:rsidR="00C81C5C">
        <w:rPr>
          <w:rFonts w:ascii="Arial" w:eastAsia="Times New Roman" w:hAnsi="Arial" w:cs="Arial"/>
          <w:color w:val="000000"/>
          <w:sz w:val="24"/>
          <w:szCs w:val="24"/>
          <w:lang w:val="en-US"/>
        </w:rPr>
        <w:t>C</w:t>
      </w:r>
      <w:r w:rsidR="00C81C5C" w:rsidRPr="009E16AA">
        <w:rPr>
          <w:rFonts w:ascii="Arial" w:eastAsia="Times New Roman" w:hAnsi="Arial" w:cs="Arial"/>
          <w:color w:val="000000"/>
          <w:sz w:val="24"/>
          <w:szCs w:val="24"/>
          <w:lang w:val="en-US"/>
        </w:rPr>
        <w:t>ourt has concurrent jurisdiction in either of two circumstances; when a High Court and a Magistrates’ Court both have jurisdiction in respect of the same proceedings and</w:t>
      </w:r>
      <w:r w:rsidR="00C81C5C">
        <w:rPr>
          <w:rFonts w:ascii="Arial" w:eastAsia="Times New Roman" w:hAnsi="Arial" w:cs="Arial"/>
          <w:color w:val="000000"/>
          <w:sz w:val="24"/>
          <w:szCs w:val="24"/>
          <w:lang w:val="en-US"/>
        </w:rPr>
        <w:t>,</w:t>
      </w:r>
      <w:r w:rsidR="00C81C5C" w:rsidRPr="009E16AA">
        <w:rPr>
          <w:rFonts w:ascii="Arial" w:eastAsia="Times New Roman" w:hAnsi="Arial" w:cs="Arial"/>
          <w:color w:val="000000"/>
          <w:sz w:val="24"/>
          <w:szCs w:val="24"/>
          <w:lang w:val="en-US"/>
        </w:rPr>
        <w:t xml:space="preserve"> when the main seat of a Division of a High Court and a local seat both have jurisdiction in respect of the same proceedings read in conjunction with </w:t>
      </w:r>
      <w:r w:rsidR="00C81C5C">
        <w:rPr>
          <w:rFonts w:ascii="Arial" w:eastAsia="Times New Roman" w:hAnsi="Arial" w:cs="Arial"/>
          <w:color w:val="000000"/>
          <w:sz w:val="24"/>
          <w:szCs w:val="24"/>
          <w:lang w:val="en-US"/>
        </w:rPr>
        <w:t>S</w:t>
      </w:r>
      <w:r w:rsidR="00C81C5C" w:rsidRPr="009E16AA">
        <w:rPr>
          <w:rFonts w:ascii="Arial" w:eastAsia="Times New Roman" w:hAnsi="Arial" w:cs="Arial"/>
          <w:color w:val="000000"/>
          <w:sz w:val="24"/>
          <w:szCs w:val="24"/>
          <w:lang w:val="en-US"/>
        </w:rPr>
        <w:t xml:space="preserve">ection 21 of the Superior Courts Act and the NCA, </w:t>
      </w:r>
      <w:r w:rsidR="00C81C5C" w:rsidRPr="009E16AA">
        <w:rPr>
          <w:rFonts w:ascii="Arial" w:eastAsia="Times New Roman" w:hAnsi="Arial" w:cs="Arial"/>
          <w:i/>
          <w:iCs/>
          <w:color w:val="000000"/>
          <w:sz w:val="24"/>
          <w:szCs w:val="24"/>
          <w:lang w:val="en-US"/>
        </w:rPr>
        <w:t>inter alia</w:t>
      </w:r>
      <w:r w:rsidR="00C81C5C" w:rsidRPr="009E16AA">
        <w:rPr>
          <w:rFonts w:ascii="Arial" w:eastAsia="Times New Roman" w:hAnsi="Arial" w:cs="Arial"/>
          <w:color w:val="000000"/>
          <w:sz w:val="24"/>
          <w:szCs w:val="24"/>
          <w:lang w:val="en-US"/>
        </w:rPr>
        <w:t xml:space="preserve"> held that</w:t>
      </w:r>
      <w:r w:rsidR="00C81C5C">
        <w:rPr>
          <w:rFonts w:ascii="Arial" w:eastAsia="Times New Roman" w:hAnsi="Arial" w:cs="Arial"/>
          <w:color w:val="000000"/>
          <w:sz w:val="24"/>
          <w:szCs w:val="24"/>
          <w:lang w:val="en-US"/>
        </w:rPr>
        <w:t>,</w:t>
      </w:r>
      <w:r w:rsidR="00C81C5C" w:rsidRPr="009E16AA">
        <w:rPr>
          <w:rFonts w:ascii="Arial" w:eastAsia="Times New Roman" w:hAnsi="Arial" w:cs="Arial"/>
          <w:color w:val="000000"/>
          <w:sz w:val="24"/>
          <w:szCs w:val="24"/>
          <w:lang w:val="en-US"/>
        </w:rPr>
        <w:t xml:space="preserve"> once a </w:t>
      </w:r>
      <w:r w:rsidR="00C81C5C">
        <w:rPr>
          <w:rFonts w:ascii="Arial" w:eastAsia="Times New Roman" w:hAnsi="Arial" w:cs="Arial"/>
          <w:color w:val="000000"/>
          <w:sz w:val="24"/>
          <w:szCs w:val="24"/>
          <w:lang w:val="en-US"/>
        </w:rPr>
        <w:t>C</w:t>
      </w:r>
      <w:r w:rsidR="00C81C5C" w:rsidRPr="009E16AA">
        <w:rPr>
          <w:rFonts w:ascii="Arial" w:eastAsia="Times New Roman" w:hAnsi="Arial" w:cs="Arial"/>
          <w:color w:val="000000"/>
          <w:sz w:val="24"/>
          <w:szCs w:val="24"/>
          <w:lang w:val="en-US"/>
        </w:rPr>
        <w:t>ourt has jurisdiction to entertain a matter</w:t>
      </w:r>
      <w:r w:rsidR="00C81C5C">
        <w:rPr>
          <w:rFonts w:ascii="Arial" w:eastAsia="Times New Roman" w:hAnsi="Arial" w:cs="Arial"/>
          <w:color w:val="000000"/>
          <w:sz w:val="24"/>
          <w:szCs w:val="24"/>
          <w:lang w:val="en-US"/>
        </w:rPr>
        <w:t>,</w:t>
      </w:r>
      <w:r w:rsidR="00C81C5C" w:rsidRPr="009E16AA">
        <w:rPr>
          <w:rFonts w:ascii="Arial" w:eastAsia="Times New Roman" w:hAnsi="Arial" w:cs="Arial"/>
          <w:color w:val="000000"/>
          <w:sz w:val="24"/>
          <w:szCs w:val="24"/>
          <w:lang w:val="en-US"/>
        </w:rPr>
        <w:t xml:space="preserve"> it cannot refuse to do so unless the action amount</w:t>
      </w:r>
      <w:r w:rsidR="00C81C5C">
        <w:rPr>
          <w:rFonts w:ascii="Arial" w:eastAsia="Times New Roman" w:hAnsi="Arial" w:cs="Arial"/>
          <w:color w:val="000000"/>
          <w:sz w:val="24"/>
          <w:szCs w:val="24"/>
          <w:lang w:val="en-US"/>
        </w:rPr>
        <w:t>s to</w:t>
      </w:r>
      <w:r w:rsidR="00C81C5C" w:rsidRPr="009E16AA">
        <w:rPr>
          <w:rFonts w:ascii="Arial" w:eastAsia="Times New Roman" w:hAnsi="Arial" w:cs="Arial"/>
          <w:color w:val="000000"/>
          <w:sz w:val="24"/>
          <w:szCs w:val="24"/>
          <w:lang w:val="en-US"/>
        </w:rPr>
        <w:t xml:space="preserve"> an abuse of process of the </w:t>
      </w:r>
      <w:r w:rsidR="00C81C5C">
        <w:rPr>
          <w:rFonts w:ascii="Arial" w:eastAsia="Times New Roman" w:hAnsi="Arial" w:cs="Arial"/>
          <w:color w:val="000000"/>
          <w:sz w:val="24"/>
          <w:szCs w:val="24"/>
          <w:lang w:val="en-US"/>
        </w:rPr>
        <w:t>C</w:t>
      </w:r>
      <w:r w:rsidR="00C81C5C" w:rsidRPr="009E16AA">
        <w:rPr>
          <w:rFonts w:ascii="Arial" w:eastAsia="Times New Roman" w:hAnsi="Arial" w:cs="Arial"/>
          <w:color w:val="000000"/>
          <w:sz w:val="24"/>
          <w:szCs w:val="24"/>
          <w:lang w:val="en-US"/>
        </w:rPr>
        <w:t>ourt</w:t>
      </w:r>
      <w:r w:rsidR="00C81C5C">
        <w:rPr>
          <w:rFonts w:ascii="Arial" w:eastAsia="Times New Roman" w:hAnsi="Arial" w:cs="Arial"/>
          <w:color w:val="000000"/>
          <w:sz w:val="24"/>
          <w:szCs w:val="24"/>
          <w:lang w:val="en-US"/>
        </w:rPr>
        <w:t>. Furthermore,</w:t>
      </w:r>
      <w:r w:rsidR="00C81C5C" w:rsidRPr="009E16AA">
        <w:rPr>
          <w:rFonts w:ascii="Arial" w:eastAsia="Times New Roman" w:hAnsi="Arial" w:cs="Arial"/>
          <w:color w:val="000000"/>
          <w:sz w:val="24"/>
          <w:szCs w:val="24"/>
          <w:lang w:val="en-US"/>
        </w:rPr>
        <w:t xml:space="preserve"> the NCA</w:t>
      </w:r>
      <w:r w:rsidR="00C81C5C">
        <w:rPr>
          <w:rFonts w:ascii="Arial" w:eastAsia="Times New Roman" w:hAnsi="Arial" w:cs="Arial"/>
          <w:color w:val="000000"/>
          <w:sz w:val="24"/>
          <w:szCs w:val="24"/>
          <w:lang w:val="en-US"/>
        </w:rPr>
        <w:t xml:space="preserve"> (Section 3 and 90)</w:t>
      </w:r>
      <w:r w:rsidR="00C81C5C" w:rsidRPr="009E16AA">
        <w:rPr>
          <w:rFonts w:ascii="Arial" w:eastAsia="Times New Roman" w:hAnsi="Arial" w:cs="Arial"/>
          <w:color w:val="000000"/>
          <w:sz w:val="24"/>
          <w:szCs w:val="24"/>
          <w:lang w:val="en-US"/>
        </w:rPr>
        <w:t xml:space="preserve"> does</w:t>
      </w:r>
      <w:r w:rsidR="00C81C5C">
        <w:rPr>
          <w:rFonts w:ascii="Arial" w:eastAsia="Times New Roman" w:hAnsi="Arial" w:cs="Arial"/>
          <w:color w:val="000000"/>
          <w:sz w:val="24"/>
          <w:szCs w:val="24"/>
          <w:lang w:val="en-US"/>
        </w:rPr>
        <w:t xml:space="preserve"> not</w:t>
      </w:r>
      <w:r w:rsidR="00C81C5C" w:rsidRPr="009E16AA">
        <w:rPr>
          <w:rFonts w:ascii="Arial" w:eastAsia="Times New Roman" w:hAnsi="Arial" w:cs="Arial"/>
          <w:color w:val="000000"/>
          <w:sz w:val="24"/>
          <w:szCs w:val="24"/>
          <w:lang w:val="en-US"/>
        </w:rPr>
        <w:t xml:space="preserve"> </w:t>
      </w:r>
      <w:r w:rsidR="00C81C5C">
        <w:rPr>
          <w:rFonts w:ascii="Arial" w:eastAsia="Times New Roman" w:hAnsi="Arial" w:cs="Arial"/>
          <w:color w:val="000000"/>
          <w:sz w:val="24"/>
          <w:szCs w:val="24"/>
          <w:lang w:val="en-US"/>
        </w:rPr>
        <w:t>oust</w:t>
      </w:r>
      <w:r w:rsidR="00C81C5C" w:rsidRPr="009E16AA">
        <w:rPr>
          <w:rFonts w:ascii="Arial" w:eastAsia="Times New Roman" w:hAnsi="Arial" w:cs="Arial"/>
          <w:color w:val="000000"/>
          <w:sz w:val="24"/>
          <w:szCs w:val="24"/>
          <w:lang w:val="en-US"/>
        </w:rPr>
        <w:t xml:space="preserve"> the jurisdiction of the High Court in NCA matters and it is settled law that </w:t>
      </w:r>
      <w:r w:rsidR="00C81C5C">
        <w:rPr>
          <w:rFonts w:ascii="Arial" w:eastAsia="Times New Roman" w:hAnsi="Arial" w:cs="Arial"/>
          <w:color w:val="000000"/>
          <w:sz w:val="24"/>
          <w:szCs w:val="24"/>
          <w:lang w:val="en-US"/>
        </w:rPr>
        <w:t>a</w:t>
      </w:r>
      <w:r w:rsidR="00C81C5C" w:rsidRPr="009E16AA">
        <w:rPr>
          <w:rFonts w:ascii="Arial" w:eastAsia="Times New Roman" w:hAnsi="Arial" w:cs="Arial"/>
          <w:color w:val="000000"/>
          <w:sz w:val="24"/>
          <w:szCs w:val="24"/>
          <w:lang w:val="en-US"/>
        </w:rPr>
        <w:t xml:space="preserve"> High Court has concurrent jurisdiction with any Magistrates Court in its area of jurisdiction.</w:t>
      </w:r>
    </w:p>
    <w:p w14:paraId="44D60658"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US"/>
        </w:rPr>
      </w:pPr>
    </w:p>
    <w:p w14:paraId="61BE3628" w14:textId="293D91F5" w:rsidR="00C81C5C" w:rsidRPr="009E16AA"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US"/>
        </w:rPr>
      </w:pPr>
      <w:r w:rsidRPr="009E16AA">
        <w:rPr>
          <w:rFonts w:ascii="Arial" w:eastAsia="Times New Roman" w:hAnsi="Arial" w:cs="Arial"/>
          <w:bCs/>
          <w:color w:val="000000"/>
          <w:sz w:val="24"/>
          <w:szCs w:val="24"/>
          <w:lang w:val="en-US"/>
        </w:rPr>
        <w:t>12.13</w:t>
      </w:r>
      <w:r w:rsidRPr="009E16AA">
        <w:rPr>
          <w:rFonts w:ascii="Arial" w:eastAsia="Times New Roman" w:hAnsi="Arial" w:cs="Arial"/>
          <w:bCs/>
          <w:color w:val="000000"/>
          <w:sz w:val="24"/>
          <w:szCs w:val="24"/>
          <w:lang w:val="en-US"/>
        </w:rPr>
        <w:tab/>
      </w:r>
      <w:r w:rsidR="00C81C5C" w:rsidRPr="009E16AA">
        <w:rPr>
          <w:rFonts w:ascii="Arial" w:eastAsia="Times New Roman" w:hAnsi="Arial" w:cs="Arial"/>
          <w:sz w:val="24"/>
          <w:szCs w:val="24"/>
          <w:lang w:val="en-GB" w:eastAsia="en-GB"/>
        </w:rPr>
        <w:t xml:space="preserve">In approaching the question of jurisdiction in the context of the present </w:t>
      </w:r>
      <w:r w:rsidR="0016315A">
        <w:rPr>
          <w:rFonts w:ascii="Arial" w:eastAsia="Times New Roman" w:hAnsi="Arial" w:cs="Arial"/>
          <w:sz w:val="24"/>
          <w:szCs w:val="24"/>
          <w:lang w:val="en-GB" w:eastAsia="en-GB"/>
        </w:rPr>
        <w:t>matter before me</w:t>
      </w:r>
      <w:r w:rsidR="00C81C5C" w:rsidRPr="009E16AA">
        <w:rPr>
          <w:rFonts w:ascii="Arial" w:eastAsia="Times New Roman" w:hAnsi="Arial" w:cs="Arial"/>
          <w:sz w:val="24"/>
          <w:szCs w:val="24"/>
          <w:lang w:val="en-GB" w:eastAsia="en-GB"/>
        </w:rPr>
        <w:t xml:space="preserve">, the starting point must be found in the provisions of </w:t>
      </w:r>
      <w:r w:rsidR="00C81C5C">
        <w:rPr>
          <w:rFonts w:ascii="Arial" w:eastAsia="Times New Roman" w:hAnsi="Arial" w:cs="Arial"/>
          <w:sz w:val="24"/>
          <w:szCs w:val="24"/>
          <w:lang w:val="en-GB" w:eastAsia="en-GB"/>
        </w:rPr>
        <w:t>S</w:t>
      </w:r>
      <w:r w:rsidR="00C81C5C" w:rsidRPr="009E16AA">
        <w:rPr>
          <w:rFonts w:ascii="Arial" w:eastAsia="Times New Roman" w:hAnsi="Arial" w:cs="Arial"/>
          <w:sz w:val="24"/>
          <w:szCs w:val="24"/>
          <w:lang w:val="en-GB" w:eastAsia="en-GB"/>
        </w:rPr>
        <w:t xml:space="preserve">ection 21(1) of the Superior Courts Act, which confers jurisdiction, </w:t>
      </w:r>
      <w:r w:rsidR="00C81C5C" w:rsidRPr="009E16AA">
        <w:rPr>
          <w:rFonts w:ascii="Arial" w:eastAsia="Times New Roman" w:hAnsi="Arial" w:cs="Arial"/>
          <w:i/>
          <w:iCs/>
          <w:sz w:val="24"/>
          <w:szCs w:val="24"/>
          <w:lang w:val="en-GB" w:eastAsia="en-GB"/>
        </w:rPr>
        <w:t>inter alia</w:t>
      </w:r>
      <w:r w:rsidR="00C81C5C" w:rsidRPr="009E16AA">
        <w:rPr>
          <w:rFonts w:ascii="Arial" w:eastAsia="Times New Roman" w:hAnsi="Arial" w:cs="Arial"/>
          <w:sz w:val="24"/>
          <w:szCs w:val="24"/>
          <w:lang w:val="en-GB" w:eastAsia="en-GB"/>
        </w:rPr>
        <w:t xml:space="preserve">, ‘. . . over all persons residing or being in and in relation </w:t>
      </w:r>
      <w:r w:rsidR="00C81C5C" w:rsidRPr="009D7066">
        <w:rPr>
          <w:rFonts w:ascii="Arial" w:eastAsia="Times New Roman" w:hAnsi="Arial" w:cs="Arial"/>
          <w:sz w:val="24"/>
          <w:szCs w:val="24"/>
          <w:u w:val="single"/>
          <w:lang w:val="en-GB" w:eastAsia="en-GB"/>
        </w:rPr>
        <w:t xml:space="preserve">to </w:t>
      </w:r>
      <w:r w:rsidR="00C81C5C" w:rsidRPr="009D7066">
        <w:rPr>
          <w:rFonts w:ascii="Arial" w:eastAsia="Times New Roman" w:hAnsi="Arial" w:cs="Arial"/>
          <w:i/>
          <w:iCs/>
          <w:sz w:val="24"/>
          <w:szCs w:val="24"/>
          <w:u w:val="single"/>
          <w:lang w:val="en-GB" w:eastAsia="en-GB"/>
        </w:rPr>
        <w:t>all causes arising</w:t>
      </w:r>
      <w:r w:rsidR="00C81C5C" w:rsidRPr="009E16AA">
        <w:rPr>
          <w:rFonts w:ascii="Arial" w:eastAsia="Times New Roman" w:hAnsi="Arial" w:cs="Arial"/>
          <w:i/>
          <w:iCs/>
          <w:sz w:val="24"/>
          <w:szCs w:val="24"/>
          <w:lang w:val="en-GB" w:eastAsia="en-GB"/>
        </w:rPr>
        <w:t xml:space="preserve"> </w:t>
      </w:r>
      <w:r w:rsidR="00C81C5C" w:rsidRPr="009E16AA">
        <w:rPr>
          <w:rFonts w:ascii="Arial" w:eastAsia="Times New Roman" w:hAnsi="Arial" w:cs="Arial"/>
          <w:sz w:val="24"/>
          <w:szCs w:val="24"/>
          <w:lang w:val="en-GB" w:eastAsia="en-GB"/>
        </w:rPr>
        <w:t xml:space="preserve">. . . within its area of jurisdiction and all other matters of which it may according to law take cognizance . . .’. </w:t>
      </w:r>
    </w:p>
    <w:p w14:paraId="593094B7" w14:textId="77777777" w:rsidR="00C81C5C" w:rsidRPr="009E16AA" w:rsidRDefault="00C81C5C" w:rsidP="00C81C5C">
      <w:pPr>
        <w:widowControl w:val="0"/>
        <w:autoSpaceDE w:val="0"/>
        <w:autoSpaceDN w:val="0"/>
        <w:adjustRightInd w:val="0"/>
        <w:spacing w:after="0" w:line="480" w:lineRule="auto"/>
        <w:ind w:left="720"/>
        <w:rPr>
          <w:rFonts w:ascii="Times New Roman" w:eastAsia="Times New Roman" w:hAnsi="Times New Roman" w:cs="Times New Roman"/>
          <w:sz w:val="28"/>
          <w:szCs w:val="28"/>
          <w:lang w:val="en-GB" w:eastAsia="en-GB"/>
        </w:rPr>
      </w:pPr>
    </w:p>
    <w:p w14:paraId="37C617CF" w14:textId="6E0AA3DF" w:rsidR="00C81C5C" w:rsidRPr="009E16AA"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US"/>
        </w:rPr>
      </w:pPr>
      <w:r w:rsidRPr="009E16AA">
        <w:rPr>
          <w:rFonts w:ascii="Arial" w:eastAsia="Times New Roman" w:hAnsi="Arial" w:cs="Arial"/>
          <w:bCs/>
          <w:color w:val="000000"/>
          <w:sz w:val="24"/>
          <w:szCs w:val="24"/>
          <w:lang w:val="en-US"/>
        </w:rPr>
        <w:t>12.14</w:t>
      </w:r>
      <w:r w:rsidRPr="009E16AA">
        <w:rPr>
          <w:rFonts w:ascii="Arial" w:eastAsia="Times New Roman" w:hAnsi="Arial" w:cs="Arial"/>
          <w:bCs/>
          <w:color w:val="000000"/>
          <w:sz w:val="24"/>
          <w:szCs w:val="24"/>
          <w:lang w:val="en-US"/>
        </w:rPr>
        <w:tab/>
      </w:r>
      <w:r w:rsidR="00C81C5C" w:rsidRPr="009E16AA">
        <w:rPr>
          <w:rFonts w:ascii="Arial" w:eastAsia="Times New Roman" w:hAnsi="Arial" w:cs="Arial"/>
          <w:sz w:val="24"/>
          <w:szCs w:val="24"/>
          <w:lang w:val="en-GB" w:eastAsia="en-GB"/>
        </w:rPr>
        <w:t xml:space="preserve">It is trite that a cause based on contract ‘arises’ where (a) the contract was entered into; or (b) the contract is or was to be performed, wholly or in part; or (c) the </w:t>
      </w:r>
      <w:r w:rsidR="00224B8B">
        <w:rPr>
          <w:rFonts w:ascii="Arial" w:eastAsia="Times New Roman" w:hAnsi="Arial" w:cs="Arial"/>
          <w:sz w:val="24"/>
          <w:szCs w:val="24"/>
          <w:lang w:val="en-GB" w:eastAsia="en-GB"/>
        </w:rPr>
        <w:t>specific</w:t>
      </w:r>
      <w:r w:rsidR="00C81C5C" w:rsidRPr="009E16AA">
        <w:rPr>
          <w:rFonts w:ascii="Arial" w:eastAsia="Times New Roman" w:hAnsi="Arial" w:cs="Arial"/>
          <w:sz w:val="24"/>
          <w:szCs w:val="24"/>
          <w:lang w:val="en-GB" w:eastAsia="en-GB"/>
        </w:rPr>
        <w:t xml:space="preserve"> breach of contract upon which the </w:t>
      </w:r>
      <w:r w:rsidR="00224B8B">
        <w:rPr>
          <w:rFonts w:ascii="Arial" w:eastAsia="Times New Roman" w:hAnsi="Arial" w:cs="Arial"/>
          <w:sz w:val="24"/>
          <w:szCs w:val="24"/>
          <w:lang w:val="en-GB" w:eastAsia="en-GB"/>
        </w:rPr>
        <w:t>Plaintiff</w:t>
      </w:r>
      <w:r w:rsidR="00C81C5C" w:rsidRPr="009E16AA">
        <w:rPr>
          <w:rFonts w:ascii="Arial" w:eastAsia="Times New Roman" w:hAnsi="Arial" w:cs="Arial"/>
          <w:sz w:val="24"/>
          <w:szCs w:val="24"/>
          <w:lang w:val="en-GB" w:eastAsia="en-GB"/>
        </w:rPr>
        <w:t xml:space="preserve"> relies, was committed. </w:t>
      </w:r>
      <w:r w:rsidR="00224B8B">
        <w:rPr>
          <w:rFonts w:ascii="Arial" w:eastAsia="Times New Roman" w:hAnsi="Arial" w:cs="Arial"/>
          <w:sz w:val="24"/>
          <w:szCs w:val="24"/>
          <w:lang w:val="en-GB" w:eastAsia="en-GB"/>
        </w:rPr>
        <w:t>In those circumstances I am of the view that t</w:t>
      </w:r>
      <w:r w:rsidR="00C81C5C" w:rsidRPr="009E16AA">
        <w:rPr>
          <w:rFonts w:ascii="Arial" w:eastAsia="Times New Roman" w:hAnsi="Arial" w:cs="Arial"/>
          <w:sz w:val="24"/>
          <w:szCs w:val="24"/>
          <w:lang w:val="en-GB" w:eastAsia="en-GB"/>
        </w:rPr>
        <w:t xml:space="preserve">he </w:t>
      </w:r>
      <w:r w:rsidR="00224B8B">
        <w:rPr>
          <w:rFonts w:ascii="Arial" w:eastAsia="Times New Roman" w:hAnsi="Arial" w:cs="Arial"/>
          <w:sz w:val="24"/>
          <w:szCs w:val="24"/>
          <w:lang w:val="en-GB" w:eastAsia="en-GB"/>
        </w:rPr>
        <w:t>Plaintiff</w:t>
      </w:r>
      <w:r w:rsidR="00C81C5C" w:rsidRPr="009E16AA">
        <w:rPr>
          <w:rFonts w:ascii="Arial" w:eastAsia="Times New Roman" w:hAnsi="Arial" w:cs="Arial"/>
          <w:sz w:val="24"/>
          <w:szCs w:val="24"/>
          <w:lang w:val="en-GB" w:eastAsia="en-GB"/>
        </w:rPr>
        <w:t xml:space="preserve"> has a choice of instituting action in any of these places. </w:t>
      </w:r>
    </w:p>
    <w:p w14:paraId="458C262F"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US"/>
        </w:rPr>
      </w:pPr>
    </w:p>
    <w:p w14:paraId="01250AE9" w14:textId="2B837ACC" w:rsidR="00224B8B" w:rsidRDefault="0043319A" w:rsidP="0043319A">
      <w:pPr>
        <w:widowControl w:val="0"/>
        <w:autoSpaceDE w:val="0"/>
        <w:autoSpaceDN w:val="0"/>
        <w:adjustRightInd w:val="0"/>
        <w:spacing w:after="0" w:line="480" w:lineRule="auto"/>
        <w:ind w:left="1560" w:hanging="709"/>
        <w:jc w:val="both"/>
        <w:rPr>
          <w:rFonts w:ascii="Arial" w:eastAsia="Times New Roman" w:hAnsi="Arial" w:cs="Arial"/>
          <w:color w:val="000000"/>
          <w:sz w:val="24"/>
          <w:szCs w:val="24"/>
          <w:lang w:val="en-US"/>
        </w:rPr>
      </w:pPr>
      <w:r>
        <w:rPr>
          <w:rFonts w:ascii="Arial" w:eastAsia="Times New Roman" w:hAnsi="Arial" w:cs="Arial"/>
          <w:bCs/>
          <w:color w:val="000000"/>
          <w:sz w:val="24"/>
          <w:szCs w:val="24"/>
          <w:lang w:val="en-US"/>
        </w:rPr>
        <w:t>12.15</w:t>
      </w:r>
      <w:r>
        <w:rPr>
          <w:rFonts w:ascii="Arial" w:eastAsia="Times New Roman" w:hAnsi="Arial" w:cs="Arial"/>
          <w:bCs/>
          <w:color w:val="000000"/>
          <w:sz w:val="24"/>
          <w:szCs w:val="24"/>
          <w:lang w:val="en-US"/>
        </w:rPr>
        <w:tab/>
      </w:r>
      <w:r w:rsidR="00C81C5C" w:rsidRPr="009E16AA">
        <w:rPr>
          <w:rFonts w:ascii="Arial" w:eastAsia="Times New Roman" w:hAnsi="Arial" w:cs="Arial"/>
          <w:color w:val="000000"/>
          <w:sz w:val="24"/>
          <w:szCs w:val="24"/>
          <w:lang w:val="en-GB"/>
        </w:rPr>
        <w:t>In the context of the present matter</w:t>
      </w:r>
      <w:r w:rsidR="00224B8B">
        <w:rPr>
          <w:rFonts w:ascii="Arial" w:eastAsia="Times New Roman" w:hAnsi="Arial" w:cs="Arial"/>
          <w:color w:val="000000"/>
          <w:sz w:val="24"/>
          <w:szCs w:val="24"/>
          <w:lang w:val="en-GB"/>
        </w:rPr>
        <w:t xml:space="preserve"> before me, I am of the view</w:t>
      </w:r>
      <w:r w:rsidR="00C81C5C" w:rsidRPr="009E16AA">
        <w:rPr>
          <w:rFonts w:ascii="Arial" w:eastAsia="Times New Roman" w:hAnsi="Arial" w:cs="Arial"/>
          <w:color w:val="000000"/>
          <w:sz w:val="24"/>
          <w:szCs w:val="24"/>
          <w:lang w:val="en-GB"/>
        </w:rPr>
        <w:t xml:space="preserve"> that in interpreting </w:t>
      </w:r>
      <w:r w:rsidR="00C81C5C" w:rsidRPr="009D7066">
        <w:rPr>
          <w:rFonts w:ascii="Arial" w:eastAsia="Times New Roman" w:hAnsi="Arial" w:cs="Arial"/>
          <w:i/>
          <w:iCs/>
          <w:color w:val="000000"/>
          <w:sz w:val="24"/>
          <w:szCs w:val="24"/>
          <w:lang w:val="en-GB"/>
        </w:rPr>
        <w:t>“all causes arising”</w:t>
      </w:r>
      <w:r w:rsidR="00C81C5C" w:rsidRPr="009E16AA">
        <w:rPr>
          <w:rFonts w:ascii="Arial" w:eastAsia="Times New Roman" w:hAnsi="Arial" w:cs="Arial"/>
          <w:color w:val="000000"/>
          <w:sz w:val="24"/>
          <w:szCs w:val="24"/>
          <w:lang w:val="en-GB"/>
        </w:rPr>
        <w:t xml:space="preserve">, regard </w:t>
      </w:r>
      <w:r w:rsidR="00224B8B">
        <w:rPr>
          <w:rFonts w:ascii="Arial" w:eastAsia="Times New Roman" w:hAnsi="Arial" w:cs="Arial"/>
          <w:color w:val="000000"/>
          <w:sz w:val="24"/>
          <w:szCs w:val="24"/>
          <w:lang w:val="en-GB"/>
        </w:rPr>
        <w:t>must</w:t>
      </w:r>
      <w:r w:rsidR="00C81C5C" w:rsidRPr="009E16AA">
        <w:rPr>
          <w:rFonts w:ascii="Arial" w:eastAsia="Times New Roman" w:hAnsi="Arial" w:cs="Arial"/>
          <w:color w:val="000000"/>
          <w:sz w:val="24"/>
          <w:szCs w:val="24"/>
          <w:lang w:val="en-GB"/>
        </w:rPr>
        <w:t xml:space="preserve"> be had to the</w:t>
      </w:r>
      <w:r w:rsidR="00C81C5C" w:rsidRPr="009E16AA">
        <w:rPr>
          <w:rFonts w:ascii="Arial" w:eastAsia="Calibri" w:hAnsi="Arial" w:cs="Arial"/>
          <w:i/>
          <w:iCs/>
          <w:sz w:val="24"/>
          <w:szCs w:val="24"/>
          <w:lang w:val="en-US"/>
        </w:rPr>
        <w:t xml:space="preserve"> ratio jurisdictionis </w:t>
      </w:r>
      <w:r w:rsidR="00C81C5C" w:rsidRPr="009E16AA">
        <w:rPr>
          <w:rFonts w:ascii="Arial" w:eastAsia="Calibri" w:hAnsi="Arial" w:cs="Arial"/>
          <w:sz w:val="24"/>
          <w:szCs w:val="24"/>
          <w:lang w:val="en-US"/>
        </w:rPr>
        <w:t>recogni</w:t>
      </w:r>
      <w:r w:rsidR="00C81C5C">
        <w:rPr>
          <w:rFonts w:ascii="Arial" w:eastAsia="Calibri" w:hAnsi="Arial" w:cs="Arial"/>
          <w:sz w:val="24"/>
          <w:szCs w:val="24"/>
          <w:lang w:val="en-US"/>
        </w:rPr>
        <w:t>z</w:t>
      </w:r>
      <w:r w:rsidR="00C81C5C" w:rsidRPr="009E16AA">
        <w:rPr>
          <w:rFonts w:ascii="Arial" w:eastAsia="Calibri" w:hAnsi="Arial" w:cs="Arial"/>
          <w:sz w:val="24"/>
          <w:szCs w:val="24"/>
          <w:lang w:val="en-US"/>
        </w:rPr>
        <w:t xml:space="preserve">ed by </w:t>
      </w:r>
      <w:r w:rsidR="00224B8B">
        <w:rPr>
          <w:rFonts w:ascii="Arial" w:eastAsia="Calibri" w:hAnsi="Arial" w:cs="Arial"/>
          <w:sz w:val="24"/>
          <w:szCs w:val="24"/>
          <w:lang w:val="en-US"/>
        </w:rPr>
        <w:t>our Common Law</w:t>
      </w:r>
      <w:r w:rsidR="00C81C5C" w:rsidRPr="009E16AA">
        <w:rPr>
          <w:rFonts w:ascii="Arial" w:eastAsia="Calibri" w:hAnsi="Arial" w:cs="Arial"/>
          <w:sz w:val="24"/>
          <w:szCs w:val="24"/>
          <w:lang w:val="en-US"/>
        </w:rPr>
        <w:t xml:space="preserve">, namely performance, or part performance, of the agreements. </w:t>
      </w:r>
    </w:p>
    <w:p w14:paraId="0520496A" w14:textId="77777777" w:rsidR="00224B8B" w:rsidRDefault="00224B8B" w:rsidP="00224B8B">
      <w:pPr>
        <w:pStyle w:val="ListParagraph"/>
        <w:rPr>
          <w:rFonts w:ascii="Arial" w:eastAsia="Times New Roman" w:hAnsi="Arial" w:cs="Arial"/>
          <w:color w:val="000000"/>
          <w:sz w:val="24"/>
          <w:szCs w:val="24"/>
          <w:lang w:val="en-GB"/>
        </w:rPr>
      </w:pPr>
    </w:p>
    <w:p w14:paraId="23812810" w14:textId="7654BA7E" w:rsidR="00C81C5C" w:rsidRPr="00224B8B" w:rsidRDefault="0043319A" w:rsidP="0043319A">
      <w:pPr>
        <w:widowControl w:val="0"/>
        <w:autoSpaceDE w:val="0"/>
        <w:autoSpaceDN w:val="0"/>
        <w:adjustRightInd w:val="0"/>
        <w:spacing w:after="0" w:line="480" w:lineRule="auto"/>
        <w:ind w:left="1560" w:hanging="709"/>
        <w:jc w:val="both"/>
        <w:rPr>
          <w:rFonts w:ascii="Arial" w:eastAsia="Times New Roman" w:hAnsi="Arial" w:cs="Arial"/>
          <w:color w:val="000000"/>
          <w:sz w:val="24"/>
          <w:szCs w:val="24"/>
          <w:lang w:val="en-US"/>
        </w:rPr>
      </w:pPr>
      <w:r w:rsidRPr="00224B8B">
        <w:rPr>
          <w:rFonts w:ascii="Arial" w:eastAsia="Times New Roman" w:hAnsi="Arial" w:cs="Arial"/>
          <w:bCs/>
          <w:color w:val="000000"/>
          <w:sz w:val="24"/>
          <w:szCs w:val="24"/>
          <w:lang w:val="en-US"/>
        </w:rPr>
        <w:t>12.16</w:t>
      </w:r>
      <w:r w:rsidRPr="00224B8B">
        <w:rPr>
          <w:rFonts w:ascii="Arial" w:eastAsia="Times New Roman" w:hAnsi="Arial" w:cs="Arial"/>
          <w:bCs/>
          <w:color w:val="000000"/>
          <w:sz w:val="24"/>
          <w:szCs w:val="24"/>
          <w:lang w:val="en-US"/>
        </w:rPr>
        <w:tab/>
      </w:r>
      <w:r w:rsidR="00224B8B">
        <w:rPr>
          <w:rFonts w:ascii="Arial" w:eastAsia="Times New Roman" w:hAnsi="Arial" w:cs="Arial"/>
          <w:color w:val="000000"/>
          <w:sz w:val="24"/>
          <w:szCs w:val="24"/>
          <w:lang w:val="en-GB"/>
        </w:rPr>
        <w:t xml:space="preserve"> </w:t>
      </w:r>
      <w:r w:rsidR="00224B8B" w:rsidRPr="00224B8B">
        <w:rPr>
          <w:rFonts w:ascii="Arial" w:eastAsia="Times New Roman" w:hAnsi="Arial" w:cs="Arial"/>
          <w:color w:val="000000"/>
          <w:sz w:val="24"/>
          <w:szCs w:val="24"/>
          <w:lang w:val="en-GB"/>
        </w:rPr>
        <w:t>Consequently, i</w:t>
      </w:r>
      <w:r w:rsidR="00C81C5C" w:rsidRPr="00224B8B">
        <w:rPr>
          <w:rFonts w:ascii="Arial" w:eastAsia="Times New Roman" w:hAnsi="Arial" w:cs="Arial"/>
          <w:color w:val="000000"/>
          <w:sz w:val="24"/>
          <w:szCs w:val="24"/>
          <w:lang w:val="en-GB"/>
        </w:rPr>
        <w:t xml:space="preserve">n </w:t>
      </w:r>
      <w:r w:rsidR="00224B8B" w:rsidRPr="00224B8B">
        <w:rPr>
          <w:rFonts w:ascii="Arial" w:eastAsia="Times New Roman" w:hAnsi="Arial" w:cs="Arial"/>
          <w:i/>
          <w:iCs/>
          <w:color w:val="000000"/>
          <w:sz w:val="24"/>
          <w:szCs w:val="24"/>
          <w:lang w:val="en-GB"/>
        </w:rPr>
        <w:t>this application before me</w:t>
      </w:r>
      <w:r w:rsidR="00C81C5C" w:rsidRPr="00224B8B">
        <w:rPr>
          <w:rFonts w:ascii="Arial" w:eastAsia="Times New Roman" w:hAnsi="Arial" w:cs="Arial"/>
          <w:color w:val="000000"/>
          <w:sz w:val="24"/>
          <w:szCs w:val="24"/>
          <w:lang w:val="en-GB"/>
        </w:rPr>
        <w:t xml:space="preserve">: </w:t>
      </w:r>
    </w:p>
    <w:p w14:paraId="2CEAC614"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45BDC60E" w14:textId="4D27437C" w:rsidR="00C81C5C" w:rsidRPr="009E16AA" w:rsidRDefault="0043319A" w:rsidP="0043319A">
      <w:pPr>
        <w:widowControl w:val="0"/>
        <w:autoSpaceDE w:val="0"/>
        <w:autoSpaceDN w:val="0"/>
        <w:adjustRightInd w:val="0"/>
        <w:spacing w:after="0" w:line="480" w:lineRule="auto"/>
        <w:ind w:left="1843" w:hanging="992"/>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12.16.1</w:t>
      </w:r>
      <w:r w:rsidRPr="009E16AA">
        <w:rPr>
          <w:rFonts w:ascii="Arial" w:eastAsia="Times New Roman" w:hAnsi="Arial" w:cs="Arial"/>
          <w:color w:val="000000"/>
          <w:sz w:val="24"/>
          <w:szCs w:val="24"/>
          <w:lang w:val="en-GB"/>
        </w:rPr>
        <w:tab/>
      </w:r>
      <w:r w:rsidR="001B7B76">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 xml:space="preserve">In terms of the Home Loan Agreement, the </w:t>
      </w:r>
      <w:r w:rsidR="00224B8B">
        <w:rPr>
          <w:rFonts w:ascii="Arial" w:eastAsia="Times New Roman" w:hAnsi="Arial" w:cs="Arial"/>
          <w:color w:val="000000"/>
          <w:sz w:val="24"/>
          <w:szCs w:val="24"/>
          <w:lang w:val="en-GB"/>
        </w:rPr>
        <w:t>Defendant</w:t>
      </w:r>
      <w:r w:rsidR="00C81C5C" w:rsidRPr="009E16AA">
        <w:rPr>
          <w:rFonts w:ascii="Arial" w:eastAsia="Times New Roman" w:hAnsi="Arial" w:cs="Arial"/>
          <w:color w:val="000000"/>
          <w:sz w:val="24"/>
          <w:szCs w:val="24"/>
          <w:lang w:val="en-GB"/>
        </w:rPr>
        <w:t xml:space="preserve"> selected his chosen </w:t>
      </w:r>
      <w:r w:rsidR="00C81C5C" w:rsidRPr="00FD315A">
        <w:rPr>
          <w:rFonts w:ascii="Arial" w:eastAsia="Times New Roman" w:hAnsi="Arial" w:cs="Arial"/>
          <w:i/>
          <w:iCs/>
          <w:color w:val="000000"/>
          <w:sz w:val="24"/>
          <w:szCs w:val="24"/>
          <w:lang w:val="en-GB"/>
        </w:rPr>
        <w:t>domicilium</w:t>
      </w:r>
      <w:r w:rsidR="00C81C5C" w:rsidRPr="009E16AA">
        <w:rPr>
          <w:rFonts w:ascii="Arial" w:eastAsia="Times New Roman" w:hAnsi="Arial" w:cs="Arial"/>
          <w:color w:val="000000"/>
          <w:sz w:val="24"/>
          <w:szCs w:val="24"/>
          <w:lang w:val="en-GB"/>
        </w:rPr>
        <w:t xml:space="preserve"> as </w:t>
      </w:r>
      <w:r w:rsidR="00C81C5C" w:rsidRPr="009E16AA">
        <w:rPr>
          <w:rFonts w:ascii="Arial" w:eastAsia="Times New Roman" w:hAnsi="Arial" w:cs="Arial"/>
          <w:b/>
          <w:bCs/>
          <w:color w:val="000000"/>
          <w:sz w:val="24"/>
          <w:szCs w:val="24"/>
          <w:lang w:val="en-GB"/>
        </w:rPr>
        <w:t>580 SKUKUZA STREET, FAERIE GLEN, EXT 34</w:t>
      </w:r>
      <w:r w:rsidR="00C81C5C" w:rsidRPr="009E16AA">
        <w:rPr>
          <w:rFonts w:ascii="Arial" w:eastAsia="Times New Roman" w:hAnsi="Arial" w:cs="Arial"/>
          <w:color w:val="000000"/>
          <w:sz w:val="24"/>
          <w:szCs w:val="24"/>
          <w:lang w:val="en-GB"/>
        </w:rPr>
        <w:t xml:space="preserve"> which is within the Court’s jurisdiction</w:t>
      </w:r>
      <w:r w:rsidR="00224B8B">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 xml:space="preserve"> </w:t>
      </w:r>
    </w:p>
    <w:p w14:paraId="1C63EA4B" w14:textId="77777777" w:rsidR="00C81C5C" w:rsidRPr="009E16AA" w:rsidRDefault="00C81C5C" w:rsidP="00C81C5C">
      <w:pPr>
        <w:widowControl w:val="0"/>
        <w:autoSpaceDE w:val="0"/>
        <w:autoSpaceDN w:val="0"/>
        <w:adjustRightInd w:val="0"/>
        <w:spacing w:after="0" w:line="480" w:lineRule="auto"/>
        <w:ind w:left="2268"/>
        <w:jc w:val="both"/>
        <w:rPr>
          <w:rFonts w:ascii="Arial" w:eastAsia="Times New Roman" w:hAnsi="Arial" w:cs="Arial"/>
          <w:color w:val="000000"/>
          <w:sz w:val="24"/>
          <w:szCs w:val="24"/>
          <w:lang w:val="en-GB"/>
        </w:rPr>
      </w:pPr>
    </w:p>
    <w:p w14:paraId="2783D44A" w14:textId="317413C5" w:rsidR="00C81C5C"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lastRenderedPageBreak/>
        <w:t>12.16.2</w:t>
      </w:r>
      <w:r>
        <w:rPr>
          <w:rFonts w:ascii="Arial" w:eastAsia="Times New Roman" w:hAnsi="Arial" w:cs="Arial"/>
          <w:color w:val="000000"/>
          <w:sz w:val="24"/>
          <w:szCs w:val="24"/>
          <w:lang w:val="en-GB"/>
        </w:rPr>
        <w:tab/>
      </w:r>
      <w:r w:rsidR="00C81C5C" w:rsidRPr="00224B8B">
        <w:rPr>
          <w:rFonts w:ascii="Arial" w:eastAsia="Times New Roman" w:hAnsi="Arial" w:cs="Arial"/>
          <w:color w:val="000000"/>
          <w:sz w:val="24"/>
          <w:szCs w:val="24"/>
          <w:lang w:val="en-GB"/>
        </w:rPr>
        <w:t xml:space="preserve">In terms of the </w:t>
      </w:r>
      <w:r w:rsidR="00224B8B" w:rsidRPr="00224B8B">
        <w:rPr>
          <w:rFonts w:ascii="Arial" w:eastAsia="Times New Roman" w:hAnsi="Arial" w:cs="Arial"/>
          <w:color w:val="000000"/>
          <w:sz w:val="24"/>
          <w:szCs w:val="24"/>
          <w:lang w:val="en-GB"/>
        </w:rPr>
        <w:t>a</w:t>
      </w:r>
      <w:r w:rsidR="00C81C5C" w:rsidRPr="00224B8B">
        <w:rPr>
          <w:rFonts w:ascii="Arial" w:eastAsia="Times New Roman" w:hAnsi="Arial" w:cs="Arial"/>
          <w:color w:val="000000"/>
          <w:sz w:val="24"/>
          <w:szCs w:val="24"/>
          <w:lang w:val="en-GB"/>
        </w:rPr>
        <w:t>pplication for finance with Standard Bank, th</w:t>
      </w:r>
      <w:r w:rsidR="00224B8B" w:rsidRPr="00224B8B">
        <w:rPr>
          <w:rFonts w:ascii="Arial" w:eastAsia="Times New Roman" w:hAnsi="Arial" w:cs="Arial"/>
          <w:color w:val="000000"/>
          <w:sz w:val="24"/>
          <w:szCs w:val="24"/>
          <w:lang w:val="en-GB"/>
        </w:rPr>
        <w:t>e Defendant</w:t>
      </w:r>
      <w:r w:rsidR="00C81C5C" w:rsidRPr="00224B8B">
        <w:rPr>
          <w:rFonts w:ascii="Arial" w:eastAsia="Times New Roman" w:hAnsi="Arial" w:cs="Arial"/>
          <w:color w:val="000000"/>
          <w:sz w:val="24"/>
          <w:szCs w:val="24"/>
          <w:lang w:val="en-GB"/>
        </w:rPr>
        <w:t xml:space="preserve"> specifically selected his present (at the time of application for finance) residential address as </w:t>
      </w:r>
      <w:r w:rsidR="00C81C5C" w:rsidRPr="00224B8B">
        <w:rPr>
          <w:rFonts w:ascii="Arial" w:eastAsia="Times New Roman" w:hAnsi="Arial" w:cs="Arial"/>
          <w:b/>
          <w:bCs/>
          <w:color w:val="000000"/>
          <w:sz w:val="24"/>
          <w:szCs w:val="24"/>
          <w:lang w:val="en-GB"/>
        </w:rPr>
        <w:t>580 SKUKUZA STREET, FAERIE GLEN, EXT 34</w:t>
      </w:r>
      <w:r w:rsidR="00C81C5C" w:rsidRPr="00224B8B">
        <w:rPr>
          <w:rFonts w:ascii="Arial" w:eastAsia="Times New Roman" w:hAnsi="Arial" w:cs="Arial"/>
          <w:color w:val="000000"/>
          <w:sz w:val="24"/>
          <w:szCs w:val="24"/>
          <w:lang w:val="en-GB"/>
        </w:rPr>
        <w:t xml:space="preserve"> which is within t</w:t>
      </w:r>
      <w:r w:rsidR="00224B8B" w:rsidRPr="00224B8B">
        <w:rPr>
          <w:rFonts w:ascii="Arial" w:eastAsia="Times New Roman" w:hAnsi="Arial" w:cs="Arial"/>
          <w:color w:val="000000"/>
          <w:sz w:val="24"/>
          <w:szCs w:val="24"/>
          <w:lang w:val="en-GB"/>
        </w:rPr>
        <w:t>his</w:t>
      </w:r>
      <w:r w:rsidR="00C81C5C" w:rsidRPr="00224B8B">
        <w:rPr>
          <w:rFonts w:ascii="Arial" w:eastAsia="Times New Roman" w:hAnsi="Arial" w:cs="Arial"/>
          <w:color w:val="000000"/>
          <w:sz w:val="24"/>
          <w:szCs w:val="24"/>
          <w:lang w:val="en-GB"/>
        </w:rPr>
        <w:t xml:space="preserve"> Court’s jurisdiction</w:t>
      </w:r>
      <w:r w:rsidR="00224B8B" w:rsidRPr="00224B8B">
        <w:rPr>
          <w:rFonts w:ascii="Arial" w:eastAsia="Times New Roman" w:hAnsi="Arial" w:cs="Arial"/>
          <w:color w:val="000000"/>
          <w:sz w:val="24"/>
          <w:szCs w:val="24"/>
          <w:lang w:val="en-GB"/>
        </w:rPr>
        <w:t xml:space="preserve">.  </w:t>
      </w:r>
    </w:p>
    <w:p w14:paraId="4D2064DA" w14:textId="77777777" w:rsidR="00224B8B" w:rsidRDefault="00224B8B" w:rsidP="00224B8B">
      <w:pPr>
        <w:pStyle w:val="ListParagraph"/>
        <w:rPr>
          <w:rFonts w:ascii="Arial" w:eastAsia="Times New Roman" w:hAnsi="Arial" w:cs="Arial"/>
          <w:color w:val="000000"/>
          <w:sz w:val="24"/>
          <w:szCs w:val="24"/>
          <w:lang w:val="en-GB"/>
        </w:rPr>
      </w:pPr>
    </w:p>
    <w:p w14:paraId="1C8FA101" w14:textId="77777777" w:rsidR="00224B8B" w:rsidRPr="00224B8B" w:rsidRDefault="00224B8B" w:rsidP="00224B8B">
      <w:pPr>
        <w:widowControl w:val="0"/>
        <w:autoSpaceDE w:val="0"/>
        <w:autoSpaceDN w:val="0"/>
        <w:adjustRightInd w:val="0"/>
        <w:spacing w:after="0" w:line="480" w:lineRule="auto"/>
        <w:ind w:left="1701"/>
        <w:jc w:val="both"/>
        <w:rPr>
          <w:rFonts w:ascii="Arial" w:eastAsia="Times New Roman" w:hAnsi="Arial" w:cs="Arial"/>
          <w:color w:val="000000"/>
          <w:sz w:val="24"/>
          <w:szCs w:val="24"/>
          <w:lang w:val="en-GB"/>
        </w:rPr>
      </w:pPr>
    </w:p>
    <w:p w14:paraId="0773F194" w14:textId="3F72C81F" w:rsidR="00C81C5C" w:rsidRPr="009E16AA"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12.16.3</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In terms of clause </w:t>
      </w:r>
      <w:r w:rsidR="00C81C5C">
        <w:rPr>
          <w:rFonts w:ascii="Arial" w:eastAsia="Times New Roman" w:hAnsi="Arial" w:cs="Arial"/>
          <w:color w:val="000000"/>
          <w:sz w:val="24"/>
          <w:szCs w:val="24"/>
          <w:lang w:val="en-GB"/>
        </w:rPr>
        <w:t>5</w:t>
      </w:r>
      <w:r w:rsidR="00C81C5C" w:rsidRPr="009E16AA">
        <w:rPr>
          <w:rFonts w:ascii="Arial" w:eastAsia="Times New Roman" w:hAnsi="Arial" w:cs="Arial"/>
          <w:color w:val="000000"/>
          <w:sz w:val="24"/>
          <w:szCs w:val="24"/>
          <w:lang w:val="en-GB"/>
        </w:rPr>
        <w:t xml:space="preserve">.1 of the Indemnity Agreement, the </w:t>
      </w:r>
      <w:r w:rsidR="00224B8B">
        <w:rPr>
          <w:rFonts w:ascii="Arial" w:eastAsia="Times New Roman" w:hAnsi="Arial" w:cs="Arial"/>
          <w:color w:val="000000"/>
          <w:sz w:val="24"/>
          <w:szCs w:val="24"/>
          <w:lang w:val="en-GB"/>
        </w:rPr>
        <w:t>Defendant</w:t>
      </w:r>
      <w:r w:rsidR="00C81C5C">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 xml:space="preserve">selected his </w:t>
      </w:r>
      <w:r w:rsidR="00C81C5C" w:rsidRPr="00224B8B">
        <w:rPr>
          <w:rFonts w:ascii="Arial" w:eastAsia="Times New Roman" w:hAnsi="Arial" w:cs="Arial"/>
          <w:color w:val="000000"/>
          <w:sz w:val="24"/>
          <w:szCs w:val="24"/>
          <w:lang w:val="en-GB"/>
        </w:rPr>
        <w:t>domicilium</w:t>
      </w:r>
      <w:r w:rsidR="00224B8B" w:rsidRPr="00224B8B">
        <w:rPr>
          <w:rFonts w:ascii="Arial" w:eastAsia="Times New Roman" w:hAnsi="Arial" w:cs="Arial"/>
          <w:color w:val="000000"/>
          <w:sz w:val="24"/>
          <w:szCs w:val="24"/>
          <w:lang w:val="en-GB"/>
        </w:rPr>
        <w:t xml:space="preserve"> citandi et executandi</w:t>
      </w:r>
      <w:r w:rsidR="00224B8B">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 xml:space="preserve">physical address as </w:t>
      </w:r>
      <w:r w:rsidR="00C81C5C" w:rsidRPr="009E16AA">
        <w:rPr>
          <w:rFonts w:ascii="Arial" w:eastAsia="Times New Roman" w:hAnsi="Arial" w:cs="Arial"/>
          <w:b/>
          <w:bCs/>
          <w:color w:val="000000"/>
          <w:sz w:val="24"/>
          <w:szCs w:val="24"/>
          <w:lang w:val="en-GB"/>
        </w:rPr>
        <w:t>580 SKUKUZA STREET, FAERIE GLEN, EXT 34</w:t>
      </w:r>
      <w:r w:rsidR="00C81C5C" w:rsidRPr="009E16AA">
        <w:rPr>
          <w:rFonts w:ascii="Arial" w:eastAsia="Times New Roman" w:hAnsi="Arial" w:cs="Arial"/>
          <w:color w:val="000000"/>
          <w:sz w:val="24"/>
          <w:szCs w:val="24"/>
          <w:lang w:val="en-GB"/>
        </w:rPr>
        <w:t xml:space="preserve"> which is within th</w:t>
      </w:r>
      <w:r w:rsidR="00217336">
        <w:rPr>
          <w:rFonts w:ascii="Arial" w:eastAsia="Times New Roman" w:hAnsi="Arial" w:cs="Arial"/>
          <w:color w:val="000000"/>
          <w:sz w:val="24"/>
          <w:szCs w:val="24"/>
          <w:lang w:val="en-GB"/>
        </w:rPr>
        <w:t>is</w:t>
      </w:r>
      <w:r w:rsidR="00C81C5C" w:rsidRPr="009E16AA">
        <w:rPr>
          <w:rFonts w:ascii="Arial" w:eastAsia="Times New Roman" w:hAnsi="Arial" w:cs="Arial"/>
          <w:color w:val="000000"/>
          <w:sz w:val="24"/>
          <w:szCs w:val="24"/>
          <w:lang w:val="en-GB"/>
        </w:rPr>
        <w:t xml:space="preserve"> Court’s jurisdiction</w:t>
      </w:r>
      <w:r w:rsidR="00217336">
        <w:rPr>
          <w:rFonts w:ascii="Arial" w:eastAsia="Times New Roman" w:hAnsi="Arial" w:cs="Arial"/>
          <w:color w:val="000000"/>
          <w:sz w:val="24"/>
          <w:szCs w:val="24"/>
          <w:lang w:val="en-GB"/>
        </w:rPr>
        <w:t>.</w:t>
      </w:r>
    </w:p>
    <w:p w14:paraId="06077450" w14:textId="77777777" w:rsidR="00C81C5C" w:rsidRPr="009E16AA" w:rsidRDefault="00C81C5C" w:rsidP="00C81C5C">
      <w:pPr>
        <w:widowControl w:val="0"/>
        <w:autoSpaceDE w:val="0"/>
        <w:autoSpaceDN w:val="0"/>
        <w:adjustRightInd w:val="0"/>
        <w:spacing w:after="0" w:line="480" w:lineRule="auto"/>
        <w:ind w:left="2268"/>
        <w:jc w:val="both"/>
        <w:rPr>
          <w:rFonts w:ascii="Arial" w:eastAsia="Times New Roman" w:hAnsi="Arial" w:cs="Arial"/>
          <w:color w:val="000000"/>
          <w:sz w:val="24"/>
          <w:szCs w:val="24"/>
          <w:lang w:val="en-GB"/>
        </w:rPr>
      </w:pPr>
    </w:p>
    <w:p w14:paraId="6705E7B8" w14:textId="7EF606E0" w:rsidR="00C81C5C" w:rsidRPr="009E16AA"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12.16.4</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w:t>
      </w:r>
      <w:r w:rsidR="00C81C5C">
        <w:rPr>
          <w:rFonts w:ascii="Arial" w:eastAsia="Times New Roman" w:hAnsi="Arial" w:cs="Arial"/>
          <w:color w:val="000000"/>
          <w:sz w:val="24"/>
          <w:szCs w:val="24"/>
          <w:lang w:val="en-GB"/>
        </w:rPr>
        <w:t xml:space="preserve">Home </w:t>
      </w:r>
      <w:r w:rsidR="00C81C5C" w:rsidRPr="009E16AA">
        <w:rPr>
          <w:rFonts w:ascii="Arial" w:eastAsia="Times New Roman" w:hAnsi="Arial" w:cs="Arial"/>
          <w:color w:val="000000"/>
          <w:sz w:val="24"/>
          <w:szCs w:val="24"/>
          <w:lang w:val="en-GB"/>
        </w:rPr>
        <w:t xml:space="preserve">Loan Agreement </w:t>
      </w:r>
      <w:r w:rsidR="00217336" w:rsidRPr="009E16AA">
        <w:rPr>
          <w:rFonts w:ascii="Arial" w:eastAsia="Times New Roman" w:hAnsi="Arial" w:cs="Arial"/>
          <w:color w:val="000000"/>
          <w:sz w:val="24"/>
          <w:szCs w:val="24"/>
          <w:lang w:val="en-GB"/>
        </w:rPr>
        <w:t>entered</w:t>
      </w:r>
      <w:r w:rsidR="00C81C5C" w:rsidRPr="009E16AA">
        <w:rPr>
          <w:rFonts w:ascii="Arial" w:eastAsia="Times New Roman" w:hAnsi="Arial" w:cs="Arial"/>
          <w:color w:val="000000"/>
          <w:sz w:val="24"/>
          <w:szCs w:val="24"/>
          <w:lang w:val="en-GB"/>
        </w:rPr>
        <w:t xml:space="preserve"> between </w:t>
      </w:r>
      <w:r w:rsidR="00C81C5C">
        <w:rPr>
          <w:rFonts w:ascii="Arial" w:eastAsia="Times New Roman" w:hAnsi="Arial" w:cs="Arial"/>
          <w:color w:val="000000"/>
          <w:sz w:val="24"/>
          <w:szCs w:val="24"/>
          <w:lang w:val="en-GB"/>
        </w:rPr>
        <w:t xml:space="preserve">Standard </w:t>
      </w:r>
      <w:r w:rsidR="00C81C5C" w:rsidRPr="009E16AA">
        <w:rPr>
          <w:rFonts w:ascii="Arial" w:eastAsia="Times New Roman" w:hAnsi="Arial" w:cs="Arial"/>
          <w:color w:val="000000"/>
          <w:sz w:val="24"/>
          <w:szCs w:val="24"/>
          <w:lang w:val="en-GB"/>
        </w:rPr>
        <w:t xml:space="preserve">Bank and the </w:t>
      </w:r>
      <w:r w:rsidR="00217336">
        <w:rPr>
          <w:rFonts w:ascii="Arial" w:eastAsia="Times New Roman" w:hAnsi="Arial" w:cs="Arial"/>
          <w:color w:val="000000"/>
          <w:sz w:val="24"/>
          <w:szCs w:val="24"/>
          <w:lang w:val="en-GB"/>
        </w:rPr>
        <w:t>Defendant</w:t>
      </w:r>
      <w:r w:rsidR="00C81C5C">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 xml:space="preserve">was entered into at George and Pretoria </w:t>
      </w:r>
      <w:r w:rsidR="00217336" w:rsidRPr="009E16AA">
        <w:rPr>
          <w:rFonts w:ascii="Arial" w:eastAsia="Times New Roman" w:hAnsi="Arial" w:cs="Arial"/>
          <w:color w:val="000000"/>
          <w:sz w:val="24"/>
          <w:szCs w:val="24"/>
          <w:lang w:val="en-GB"/>
        </w:rPr>
        <w:t>respectively.</w:t>
      </w:r>
      <w:r w:rsidR="00C81C5C" w:rsidRPr="009E16AA">
        <w:rPr>
          <w:rFonts w:ascii="Arial" w:eastAsia="Times New Roman" w:hAnsi="Arial" w:cs="Arial"/>
          <w:color w:val="000000"/>
          <w:sz w:val="24"/>
          <w:szCs w:val="24"/>
          <w:lang w:val="en-GB"/>
        </w:rPr>
        <w:t xml:space="preserve"> </w:t>
      </w:r>
    </w:p>
    <w:p w14:paraId="689762B2" w14:textId="77777777" w:rsidR="00C81C5C"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GB"/>
        </w:rPr>
      </w:pPr>
    </w:p>
    <w:p w14:paraId="12B2333D" w14:textId="5F5C9CBE" w:rsidR="00C81C5C" w:rsidRPr="009E16AA"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12.16.5</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Indemnity Agreement was entered into between the </w:t>
      </w:r>
      <w:r w:rsidR="00217336">
        <w:rPr>
          <w:rFonts w:ascii="Arial" w:eastAsia="Times New Roman" w:hAnsi="Arial" w:cs="Arial"/>
          <w:color w:val="000000"/>
          <w:sz w:val="24"/>
          <w:szCs w:val="24"/>
          <w:lang w:val="en-GB"/>
        </w:rPr>
        <w:t>Plaintiff</w:t>
      </w:r>
      <w:r w:rsidR="00C81C5C">
        <w:rPr>
          <w:rFonts w:ascii="Arial" w:eastAsia="Times New Roman" w:hAnsi="Arial" w:cs="Arial"/>
          <w:color w:val="000000"/>
          <w:sz w:val="24"/>
          <w:szCs w:val="24"/>
          <w:lang w:val="en-GB"/>
        </w:rPr>
        <w:t xml:space="preserve"> </w:t>
      </w:r>
      <w:r w:rsidR="00C81C5C" w:rsidRPr="009E16AA">
        <w:rPr>
          <w:rFonts w:ascii="Arial" w:eastAsia="Times New Roman" w:hAnsi="Arial" w:cs="Arial"/>
          <w:color w:val="000000"/>
          <w:sz w:val="24"/>
          <w:szCs w:val="24"/>
          <w:lang w:val="en-GB"/>
        </w:rPr>
        <w:t>and the</w:t>
      </w:r>
      <w:r w:rsidR="00217336">
        <w:rPr>
          <w:rFonts w:ascii="Arial" w:eastAsia="Times New Roman" w:hAnsi="Arial" w:cs="Arial"/>
          <w:color w:val="000000"/>
          <w:sz w:val="24"/>
          <w:szCs w:val="24"/>
          <w:lang w:val="en-GB"/>
        </w:rPr>
        <w:t xml:space="preserve"> Defendant</w:t>
      </w:r>
      <w:r w:rsidR="00C81C5C" w:rsidRPr="009E16AA">
        <w:rPr>
          <w:rFonts w:ascii="Arial" w:eastAsia="Times New Roman" w:hAnsi="Arial" w:cs="Arial"/>
          <w:color w:val="000000"/>
          <w:sz w:val="24"/>
          <w:szCs w:val="24"/>
          <w:lang w:val="en-GB"/>
        </w:rPr>
        <w:t xml:space="preserve"> at George and Pretoria respectively</w:t>
      </w:r>
      <w:r w:rsidR="00217336">
        <w:rPr>
          <w:rFonts w:ascii="Arial" w:eastAsia="Times New Roman" w:hAnsi="Arial" w:cs="Arial"/>
          <w:color w:val="000000"/>
          <w:sz w:val="24"/>
          <w:szCs w:val="24"/>
          <w:lang w:val="en-GB"/>
        </w:rPr>
        <w:t xml:space="preserve">. </w:t>
      </w:r>
    </w:p>
    <w:p w14:paraId="59646634"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7BB1B7D2" w14:textId="19013BB7" w:rsidR="00C81C5C" w:rsidRPr="00476224"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sidRPr="00476224">
        <w:rPr>
          <w:rFonts w:ascii="Arial" w:eastAsia="Times New Roman" w:hAnsi="Arial" w:cs="Arial"/>
          <w:color w:val="000000"/>
          <w:sz w:val="24"/>
          <w:szCs w:val="24"/>
          <w:lang w:val="en-GB"/>
        </w:rPr>
        <w:t>12.16.6</w:t>
      </w:r>
      <w:r w:rsidRPr="00476224">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Power of </w:t>
      </w:r>
      <w:r w:rsidR="00C81C5C">
        <w:rPr>
          <w:rFonts w:ascii="Arial" w:eastAsia="Times New Roman" w:hAnsi="Arial" w:cs="Arial"/>
          <w:color w:val="000000"/>
          <w:sz w:val="24"/>
          <w:szCs w:val="24"/>
          <w:lang w:val="en-GB"/>
        </w:rPr>
        <w:t>A</w:t>
      </w:r>
      <w:r w:rsidR="00C81C5C" w:rsidRPr="009E16AA">
        <w:rPr>
          <w:rFonts w:ascii="Arial" w:eastAsia="Times New Roman" w:hAnsi="Arial" w:cs="Arial"/>
          <w:color w:val="000000"/>
          <w:sz w:val="24"/>
          <w:szCs w:val="24"/>
          <w:lang w:val="en-GB"/>
        </w:rPr>
        <w:t>ttorney to pas</w:t>
      </w:r>
      <w:r w:rsidR="00C81C5C">
        <w:rPr>
          <w:rFonts w:ascii="Arial" w:eastAsia="Times New Roman" w:hAnsi="Arial" w:cs="Arial"/>
          <w:color w:val="000000"/>
          <w:sz w:val="24"/>
          <w:szCs w:val="24"/>
          <w:lang w:val="en-GB"/>
        </w:rPr>
        <w:t>s the</w:t>
      </w:r>
      <w:r w:rsidR="00C81C5C" w:rsidRPr="009E16AA">
        <w:rPr>
          <w:rFonts w:ascii="Arial" w:eastAsia="Times New Roman" w:hAnsi="Arial" w:cs="Arial"/>
          <w:color w:val="000000"/>
          <w:sz w:val="24"/>
          <w:szCs w:val="24"/>
          <w:lang w:val="en-GB"/>
        </w:rPr>
        <w:t xml:space="preserve"> </w:t>
      </w:r>
      <w:r w:rsidR="00C81C5C">
        <w:rPr>
          <w:rFonts w:ascii="Arial" w:eastAsia="Times New Roman" w:hAnsi="Arial" w:cs="Arial"/>
          <w:color w:val="000000"/>
          <w:sz w:val="24"/>
          <w:szCs w:val="24"/>
          <w:lang w:val="en-GB"/>
        </w:rPr>
        <w:t>Mortgage B</w:t>
      </w:r>
      <w:r w:rsidR="00C81C5C" w:rsidRPr="009E16AA">
        <w:rPr>
          <w:rFonts w:ascii="Arial" w:eastAsia="Times New Roman" w:hAnsi="Arial" w:cs="Arial"/>
          <w:color w:val="000000"/>
          <w:sz w:val="24"/>
          <w:szCs w:val="24"/>
          <w:lang w:val="en-GB"/>
        </w:rPr>
        <w:t>ond w</w:t>
      </w:r>
      <w:r w:rsidR="00C81C5C">
        <w:rPr>
          <w:rFonts w:ascii="Arial" w:eastAsia="Times New Roman" w:hAnsi="Arial" w:cs="Arial"/>
          <w:color w:val="000000"/>
          <w:sz w:val="24"/>
          <w:szCs w:val="24"/>
          <w:lang w:val="en-GB"/>
        </w:rPr>
        <w:t>as</w:t>
      </w:r>
      <w:r w:rsidR="00C81C5C" w:rsidRPr="009E16AA">
        <w:rPr>
          <w:rFonts w:ascii="Arial" w:eastAsia="Times New Roman" w:hAnsi="Arial" w:cs="Arial"/>
          <w:color w:val="000000"/>
          <w:sz w:val="24"/>
          <w:szCs w:val="24"/>
          <w:lang w:val="en-GB"/>
        </w:rPr>
        <w:t xml:space="preserve"> also executed and provided in Pretoria within th</w:t>
      </w:r>
      <w:r w:rsidR="00217336">
        <w:rPr>
          <w:rFonts w:ascii="Arial" w:eastAsia="Times New Roman" w:hAnsi="Arial" w:cs="Arial"/>
          <w:color w:val="000000"/>
          <w:sz w:val="24"/>
          <w:szCs w:val="24"/>
          <w:lang w:val="en-GB"/>
        </w:rPr>
        <w:t>is</w:t>
      </w:r>
      <w:r w:rsidR="00C81C5C" w:rsidRPr="009E16AA">
        <w:rPr>
          <w:rFonts w:ascii="Arial" w:eastAsia="Times New Roman" w:hAnsi="Arial" w:cs="Arial"/>
          <w:color w:val="000000"/>
          <w:sz w:val="24"/>
          <w:szCs w:val="24"/>
          <w:lang w:val="en-GB"/>
        </w:rPr>
        <w:t xml:space="preserve"> Court’s jurisdiction</w:t>
      </w:r>
      <w:r w:rsidR="00217336">
        <w:rPr>
          <w:rFonts w:ascii="Arial" w:eastAsia="Times New Roman" w:hAnsi="Arial" w:cs="Arial"/>
          <w:color w:val="000000"/>
          <w:sz w:val="24"/>
          <w:szCs w:val="24"/>
          <w:lang w:val="en-GB"/>
        </w:rPr>
        <w:t>.</w:t>
      </w:r>
    </w:p>
    <w:p w14:paraId="6BE5F8CF" w14:textId="77777777" w:rsidR="00C81C5C" w:rsidRPr="009E16AA"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GB"/>
        </w:rPr>
      </w:pPr>
    </w:p>
    <w:p w14:paraId="70871169" w14:textId="7134FE00" w:rsidR="00C81C5C" w:rsidRPr="009E16AA" w:rsidRDefault="0043319A" w:rsidP="0043319A">
      <w:pPr>
        <w:widowControl w:val="0"/>
        <w:autoSpaceDE w:val="0"/>
        <w:autoSpaceDN w:val="0"/>
        <w:adjustRightInd w:val="0"/>
        <w:spacing w:after="0" w:line="480" w:lineRule="auto"/>
        <w:ind w:left="1843" w:hanging="1134"/>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12.16.7</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Payment in terms of the </w:t>
      </w:r>
      <w:r w:rsidR="00217336">
        <w:rPr>
          <w:rFonts w:ascii="Arial" w:eastAsia="Times New Roman" w:hAnsi="Arial" w:cs="Arial"/>
          <w:color w:val="000000"/>
          <w:sz w:val="24"/>
          <w:szCs w:val="24"/>
          <w:lang w:val="en-GB"/>
        </w:rPr>
        <w:t>Defendant’s</w:t>
      </w:r>
      <w:r w:rsidR="00C81C5C" w:rsidRPr="009E16AA">
        <w:rPr>
          <w:rFonts w:ascii="Arial" w:eastAsia="Times New Roman" w:hAnsi="Arial" w:cs="Arial"/>
          <w:color w:val="000000"/>
          <w:sz w:val="24"/>
          <w:szCs w:val="24"/>
          <w:lang w:val="en-GB"/>
        </w:rPr>
        <w:t xml:space="preserve"> obligations in terms of the </w:t>
      </w:r>
      <w:r w:rsidR="00C81C5C">
        <w:rPr>
          <w:rFonts w:ascii="Arial" w:eastAsia="Times New Roman" w:hAnsi="Arial" w:cs="Arial"/>
          <w:color w:val="000000"/>
          <w:sz w:val="24"/>
          <w:szCs w:val="24"/>
          <w:lang w:val="en-GB"/>
        </w:rPr>
        <w:t xml:space="preserve">Home </w:t>
      </w:r>
      <w:r w:rsidR="00C81C5C" w:rsidRPr="009E16AA">
        <w:rPr>
          <w:rFonts w:ascii="Arial" w:eastAsia="Times New Roman" w:hAnsi="Arial" w:cs="Arial"/>
          <w:color w:val="000000"/>
          <w:sz w:val="24"/>
          <w:szCs w:val="24"/>
          <w:lang w:val="en-GB"/>
        </w:rPr>
        <w:t xml:space="preserve">Loan Agreement was to be </w:t>
      </w:r>
      <w:r w:rsidR="00C81C5C">
        <w:rPr>
          <w:rFonts w:ascii="Arial" w:eastAsia="Times New Roman" w:hAnsi="Arial" w:cs="Arial"/>
          <w:color w:val="000000"/>
          <w:sz w:val="24"/>
          <w:szCs w:val="24"/>
          <w:lang w:val="en-GB"/>
        </w:rPr>
        <w:t xml:space="preserve">made </w:t>
      </w:r>
      <w:r w:rsidR="00C81C5C" w:rsidRPr="009E16AA">
        <w:rPr>
          <w:rFonts w:ascii="Arial" w:eastAsia="Times New Roman" w:hAnsi="Arial" w:cs="Arial"/>
          <w:color w:val="000000"/>
          <w:sz w:val="24"/>
          <w:szCs w:val="24"/>
          <w:lang w:val="en-GB"/>
        </w:rPr>
        <w:t xml:space="preserve">into an account held by </w:t>
      </w:r>
      <w:r w:rsidR="00C81C5C">
        <w:rPr>
          <w:rFonts w:ascii="Arial" w:eastAsia="Times New Roman" w:hAnsi="Arial" w:cs="Arial"/>
          <w:color w:val="000000"/>
          <w:sz w:val="24"/>
          <w:szCs w:val="24"/>
          <w:lang w:val="en-GB"/>
        </w:rPr>
        <w:t>Standard Bank</w:t>
      </w:r>
      <w:r w:rsidR="00C81C5C" w:rsidRPr="009E16AA">
        <w:rPr>
          <w:rFonts w:ascii="Arial" w:eastAsia="Times New Roman" w:hAnsi="Arial" w:cs="Arial"/>
          <w:color w:val="000000"/>
          <w:sz w:val="24"/>
          <w:szCs w:val="24"/>
          <w:lang w:val="en-GB"/>
        </w:rPr>
        <w:t xml:space="preserve">, receiving payment within the jurisdiction of the </w:t>
      </w:r>
      <w:r w:rsidR="00217336" w:rsidRPr="009E16AA">
        <w:rPr>
          <w:rFonts w:ascii="Arial" w:eastAsia="Times New Roman" w:hAnsi="Arial" w:cs="Arial"/>
          <w:color w:val="000000"/>
          <w:sz w:val="24"/>
          <w:szCs w:val="24"/>
          <w:lang w:val="en-GB"/>
        </w:rPr>
        <w:t>Court.</w:t>
      </w:r>
      <w:r w:rsidR="00C81C5C" w:rsidRPr="009E16AA">
        <w:rPr>
          <w:rFonts w:ascii="Arial" w:eastAsia="Times New Roman" w:hAnsi="Arial" w:cs="Arial"/>
          <w:color w:val="000000"/>
          <w:sz w:val="24"/>
          <w:szCs w:val="24"/>
          <w:lang w:val="en-GB"/>
        </w:rPr>
        <w:t xml:space="preserve"> </w:t>
      </w:r>
    </w:p>
    <w:p w14:paraId="08B3DEDC" w14:textId="77777777" w:rsidR="00C81C5C" w:rsidRPr="009E16AA"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GB"/>
        </w:rPr>
      </w:pPr>
    </w:p>
    <w:p w14:paraId="77795F2E" w14:textId="7A24CF63" w:rsidR="00C81C5C" w:rsidRPr="009E16AA"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lastRenderedPageBreak/>
        <w:t>12.16.8</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bank account held by the </w:t>
      </w:r>
      <w:r w:rsidR="00217336">
        <w:rPr>
          <w:rFonts w:ascii="Arial" w:eastAsia="Times New Roman" w:hAnsi="Arial" w:cs="Arial"/>
          <w:color w:val="000000"/>
          <w:sz w:val="24"/>
          <w:szCs w:val="24"/>
          <w:lang w:val="en-GB"/>
        </w:rPr>
        <w:t>Defendant</w:t>
      </w:r>
      <w:r w:rsidR="00C81C5C" w:rsidRPr="009E16AA">
        <w:rPr>
          <w:rFonts w:ascii="Arial" w:eastAsia="Times New Roman" w:hAnsi="Arial" w:cs="Arial"/>
          <w:color w:val="000000"/>
          <w:sz w:val="24"/>
          <w:szCs w:val="24"/>
          <w:lang w:val="en-GB"/>
        </w:rPr>
        <w:t xml:space="preserve"> at the </w:t>
      </w:r>
      <w:r w:rsidR="00C81C5C">
        <w:rPr>
          <w:rFonts w:ascii="Arial" w:eastAsia="Times New Roman" w:hAnsi="Arial" w:cs="Arial"/>
          <w:color w:val="000000"/>
          <w:sz w:val="24"/>
          <w:szCs w:val="24"/>
          <w:lang w:val="en-GB"/>
        </w:rPr>
        <w:t xml:space="preserve">Standard </w:t>
      </w:r>
      <w:r w:rsidR="00C81C5C" w:rsidRPr="009E16AA">
        <w:rPr>
          <w:rFonts w:ascii="Arial" w:eastAsia="Times New Roman" w:hAnsi="Arial" w:cs="Arial"/>
          <w:color w:val="000000"/>
          <w:sz w:val="24"/>
          <w:szCs w:val="24"/>
          <w:lang w:val="en-GB"/>
        </w:rPr>
        <w:t xml:space="preserve">Bank </w:t>
      </w:r>
      <w:r w:rsidR="00C81C5C">
        <w:rPr>
          <w:rFonts w:ascii="Arial" w:eastAsia="Times New Roman" w:hAnsi="Arial" w:cs="Arial"/>
          <w:color w:val="000000"/>
          <w:sz w:val="24"/>
          <w:szCs w:val="24"/>
          <w:lang w:val="en-GB"/>
        </w:rPr>
        <w:t xml:space="preserve">branch </w:t>
      </w:r>
      <w:r w:rsidR="00C81C5C" w:rsidRPr="009E16AA">
        <w:rPr>
          <w:rFonts w:ascii="Arial" w:eastAsia="Times New Roman" w:hAnsi="Arial" w:cs="Arial"/>
          <w:color w:val="000000"/>
          <w:sz w:val="24"/>
          <w:szCs w:val="24"/>
          <w:lang w:val="en-GB"/>
        </w:rPr>
        <w:t>from which payment was to be made and selected in the Application for Credit</w:t>
      </w:r>
      <w:r w:rsidR="00C81C5C">
        <w:rPr>
          <w:rFonts w:ascii="Arial" w:eastAsia="Times New Roman" w:hAnsi="Arial" w:cs="Arial"/>
          <w:color w:val="000000"/>
          <w:sz w:val="24"/>
          <w:szCs w:val="24"/>
          <w:lang w:val="en-GB"/>
        </w:rPr>
        <w:t>,</w:t>
      </w:r>
      <w:r w:rsidR="00C81C5C" w:rsidRPr="009E16AA">
        <w:rPr>
          <w:rFonts w:ascii="Arial" w:eastAsia="Times New Roman" w:hAnsi="Arial" w:cs="Arial"/>
          <w:color w:val="000000"/>
          <w:sz w:val="24"/>
          <w:szCs w:val="24"/>
          <w:lang w:val="en-GB"/>
        </w:rPr>
        <w:t xml:space="preserve"> is held at the Castle Walk Centurion</w:t>
      </w:r>
      <w:r w:rsidR="00C81C5C">
        <w:rPr>
          <w:rFonts w:ascii="Arial" w:eastAsia="Times New Roman" w:hAnsi="Arial" w:cs="Arial"/>
          <w:color w:val="000000"/>
          <w:sz w:val="24"/>
          <w:szCs w:val="24"/>
          <w:lang w:val="en-GB"/>
        </w:rPr>
        <w:t>,</w:t>
      </w:r>
      <w:r w:rsidR="00C81C5C" w:rsidRPr="009E16AA">
        <w:rPr>
          <w:rFonts w:ascii="Arial" w:eastAsia="Times New Roman" w:hAnsi="Arial" w:cs="Arial"/>
          <w:color w:val="000000"/>
          <w:sz w:val="24"/>
          <w:szCs w:val="24"/>
          <w:lang w:val="en-GB"/>
        </w:rPr>
        <w:t xml:space="preserve"> which is </w:t>
      </w:r>
      <w:r w:rsidR="00217336">
        <w:rPr>
          <w:rFonts w:ascii="Arial" w:eastAsia="Times New Roman" w:hAnsi="Arial" w:cs="Arial"/>
          <w:color w:val="000000"/>
          <w:sz w:val="24"/>
          <w:szCs w:val="24"/>
          <w:lang w:val="en-GB"/>
        </w:rPr>
        <w:t>furthermore</w:t>
      </w:r>
      <w:r w:rsidR="00C81C5C" w:rsidRPr="009E16AA">
        <w:rPr>
          <w:rFonts w:ascii="Arial" w:eastAsia="Times New Roman" w:hAnsi="Arial" w:cs="Arial"/>
          <w:color w:val="000000"/>
          <w:sz w:val="24"/>
          <w:szCs w:val="24"/>
          <w:lang w:val="en-GB"/>
        </w:rPr>
        <w:t xml:space="preserve"> situated within this Court’s jurisdiction; </w:t>
      </w:r>
      <w:r w:rsidR="00C81C5C">
        <w:rPr>
          <w:rFonts w:ascii="Arial" w:eastAsia="Times New Roman" w:hAnsi="Arial" w:cs="Arial"/>
          <w:color w:val="000000"/>
          <w:sz w:val="24"/>
          <w:szCs w:val="24"/>
          <w:lang w:val="en-GB"/>
        </w:rPr>
        <w:t>and</w:t>
      </w:r>
    </w:p>
    <w:p w14:paraId="06456FEF" w14:textId="77777777" w:rsidR="00C81C5C" w:rsidRPr="009E16AA"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GB"/>
        </w:rPr>
      </w:pPr>
    </w:p>
    <w:p w14:paraId="30E3DFFE" w14:textId="3A48139A" w:rsidR="00C81C5C" w:rsidRPr="009E16AA"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12.16.9</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breach of payment in terms of the </w:t>
      </w:r>
      <w:r w:rsidR="00C81C5C">
        <w:rPr>
          <w:rFonts w:ascii="Arial" w:eastAsia="Times New Roman" w:hAnsi="Arial" w:cs="Arial"/>
          <w:color w:val="000000"/>
          <w:sz w:val="24"/>
          <w:szCs w:val="24"/>
          <w:lang w:val="en-GB"/>
        </w:rPr>
        <w:t xml:space="preserve">Home </w:t>
      </w:r>
      <w:r w:rsidR="00C81C5C" w:rsidRPr="009E16AA">
        <w:rPr>
          <w:rFonts w:ascii="Arial" w:eastAsia="Times New Roman" w:hAnsi="Arial" w:cs="Arial"/>
          <w:color w:val="000000"/>
          <w:sz w:val="24"/>
          <w:szCs w:val="24"/>
          <w:lang w:val="en-GB"/>
        </w:rPr>
        <w:t xml:space="preserve">Loan Agreement </w:t>
      </w:r>
      <w:r w:rsidR="00C81C5C" w:rsidRPr="009E16AA">
        <w:rPr>
          <w:rFonts w:ascii="Arial" w:eastAsia="Times New Roman" w:hAnsi="Arial" w:cs="Arial"/>
          <w:i/>
          <w:iCs/>
          <w:color w:val="000000"/>
          <w:sz w:val="24"/>
          <w:szCs w:val="24"/>
          <w:lang w:val="en-GB"/>
        </w:rPr>
        <w:t>inter alia</w:t>
      </w:r>
      <w:r w:rsidR="00C81C5C" w:rsidRPr="009E16AA">
        <w:rPr>
          <w:rFonts w:ascii="Arial" w:eastAsia="Times New Roman" w:hAnsi="Arial" w:cs="Arial"/>
          <w:color w:val="000000"/>
          <w:sz w:val="24"/>
          <w:szCs w:val="24"/>
          <w:lang w:val="en-GB"/>
        </w:rPr>
        <w:t xml:space="preserve"> also falls within this Court’s jurisdiction.</w:t>
      </w:r>
    </w:p>
    <w:p w14:paraId="3114E7A5"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0A076CA7" w14:textId="73D4803A" w:rsidR="00C81C5C"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GB"/>
        </w:rPr>
      </w:pPr>
      <w:r>
        <w:rPr>
          <w:rFonts w:ascii="Arial" w:eastAsia="Times New Roman" w:hAnsi="Arial" w:cs="Arial"/>
          <w:bCs/>
          <w:color w:val="000000"/>
          <w:sz w:val="24"/>
          <w:szCs w:val="24"/>
          <w:lang w:val="en-GB"/>
        </w:rPr>
        <w:t>12.17</w:t>
      </w:r>
      <w:r>
        <w:rPr>
          <w:rFonts w:ascii="Arial" w:eastAsia="Times New Roman" w:hAnsi="Arial" w:cs="Arial"/>
          <w:bCs/>
          <w:color w:val="000000"/>
          <w:sz w:val="24"/>
          <w:szCs w:val="24"/>
          <w:lang w:val="en-GB"/>
        </w:rPr>
        <w:tab/>
      </w:r>
      <w:r w:rsidR="00217336">
        <w:rPr>
          <w:rFonts w:ascii="Arial" w:eastAsia="Times New Roman" w:hAnsi="Arial" w:cs="Arial"/>
          <w:color w:val="000000"/>
          <w:sz w:val="24"/>
          <w:szCs w:val="24"/>
          <w:lang w:val="en-GB"/>
        </w:rPr>
        <w:t xml:space="preserve">I am of the view that </w:t>
      </w:r>
      <w:r w:rsidR="00217336">
        <w:rPr>
          <w:rFonts w:ascii="Arial" w:eastAsia="Times New Roman" w:hAnsi="Arial" w:cs="Arial"/>
          <w:color w:val="000000"/>
          <w:sz w:val="24"/>
          <w:szCs w:val="24"/>
          <w:lang w:val="en-GB" w:eastAsia="en-GB"/>
        </w:rPr>
        <w:t>a</w:t>
      </w:r>
      <w:r w:rsidR="00C81C5C" w:rsidRPr="009E16AA">
        <w:rPr>
          <w:rFonts w:ascii="Arial" w:eastAsia="Times New Roman" w:hAnsi="Arial" w:cs="Arial"/>
          <w:color w:val="000000"/>
          <w:sz w:val="24"/>
          <w:szCs w:val="24"/>
          <w:lang w:val="en-GB" w:eastAsia="en-GB"/>
        </w:rPr>
        <w:t xml:space="preserve"> </w:t>
      </w:r>
      <w:r w:rsidR="00C81C5C" w:rsidRPr="009E16AA">
        <w:rPr>
          <w:rFonts w:ascii="Arial" w:eastAsia="Times New Roman" w:hAnsi="Arial" w:cs="Arial"/>
          <w:i/>
          <w:iCs/>
          <w:color w:val="000000"/>
          <w:sz w:val="24"/>
          <w:szCs w:val="24"/>
          <w:lang w:val="en-GB" w:eastAsia="en-GB"/>
        </w:rPr>
        <w:t>conjuctio causarum</w:t>
      </w:r>
      <w:r w:rsidR="00C81C5C" w:rsidRPr="009E16AA">
        <w:rPr>
          <w:rFonts w:ascii="Arial" w:eastAsia="Times New Roman" w:hAnsi="Arial" w:cs="Arial"/>
          <w:color w:val="000000"/>
          <w:sz w:val="24"/>
          <w:szCs w:val="24"/>
          <w:lang w:val="en-GB" w:eastAsia="en-GB"/>
        </w:rPr>
        <w:t xml:space="preserve"> clearly exists</w:t>
      </w:r>
      <w:r w:rsidR="00217336">
        <w:rPr>
          <w:rFonts w:ascii="Arial" w:eastAsia="Times New Roman" w:hAnsi="Arial" w:cs="Arial"/>
          <w:color w:val="000000"/>
          <w:sz w:val="24"/>
          <w:szCs w:val="24"/>
          <w:lang w:val="en-GB" w:eastAsia="en-GB"/>
        </w:rPr>
        <w:t xml:space="preserve"> and that</w:t>
      </w:r>
      <w:r w:rsidR="00C81C5C" w:rsidRPr="009E16AA">
        <w:rPr>
          <w:rFonts w:ascii="Arial" w:eastAsia="Times New Roman" w:hAnsi="Arial" w:cs="Arial"/>
          <w:color w:val="000000"/>
          <w:sz w:val="24"/>
          <w:szCs w:val="24"/>
          <w:lang w:val="en-GB" w:eastAsia="en-GB"/>
        </w:rPr>
        <w:t xml:space="preserve"> this Division ha</w:t>
      </w:r>
      <w:r w:rsidR="000F7DBD">
        <w:rPr>
          <w:rFonts w:ascii="Arial" w:eastAsia="Times New Roman" w:hAnsi="Arial" w:cs="Arial"/>
          <w:color w:val="000000"/>
          <w:sz w:val="24"/>
          <w:szCs w:val="24"/>
          <w:lang w:val="en-GB" w:eastAsia="en-GB"/>
        </w:rPr>
        <w:t>s</w:t>
      </w:r>
      <w:r w:rsidR="00C81C5C" w:rsidRPr="009E16AA">
        <w:rPr>
          <w:rFonts w:ascii="Arial" w:eastAsia="Times New Roman" w:hAnsi="Arial" w:cs="Arial"/>
          <w:color w:val="000000"/>
          <w:sz w:val="24"/>
          <w:szCs w:val="24"/>
          <w:lang w:val="en-GB" w:eastAsia="en-GB"/>
        </w:rPr>
        <w:t xml:space="preserve"> jurisdiction</w:t>
      </w:r>
      <w:r w:rsidR="00217336">
        <w:rPr>
          <w:rFonts w:ascii="Arial" w:eastAsia="Times New Roman" w:hAnsi="Arial" w:cs="Arial"/>
          <w:color w:val="000000"/>
          <w:sz w:val="24"/>
          <w:szCs w:val="24"/>
          <w:lang w:val="en-GB" w:eastAsia="en-GB"/>
        </w:rPr>
        <w:t xml:space="preserve"> to hear this application. Further</w:t>
      </w:r>
      <w:r w:rsidR="00C81C5C" w:rsidRPr="009E16AA">
        <w:rPr>
          <w:rFonts w:ascii="Arial" w:eastAsia="Times New Roman" w:hAnsi="Arial" w:cs="Arial"/>
          <w:color w:val="000000"/>
          <w:sz w:val="24"/>
          <w:szCs w:val="24"/>
          <w:lang w:val="en-GB" w:eastAsia="en-GB"/>
        </w:rPr>
        <w:t xml:space="preserve">, the </w:t>
      </w:r>
      <w:r w:rsidR="00217336">
        <w:rPr>
          <w:rFonts w:ascii="Arial" w:eastAsia="Times New Roman" w:hAnsi="Arial" w:cs="Arial"/>
          <w:color w:val="000000"/>
          <w:sz w:val="24"/>
          <w:szCs w:val="24"/>
          <w:lang w:val="en-GB" w:eastAsia="en-GB"/>
        </w:rPr>
        <w:t>Plaintiff</w:t>
      </w:r>
      <w:r w:rsidR="00C81C5C" w:rsidRPr="009E16AA">
        <w:rPr>
          <w:rFonts w:ascii="Arial" w:eastAsia="Times New Roman" w:hAnsi="Arial" w:cs="Arial"/>
          <w:color w:val="000000"/>
          <w:sz w:val="24"/>
          <w:szCs w:val="24"/>
          <w:lang w:val="en-GB" w:eastAsia="en-GB"/>
        </w:rPr>
        <w:t xml:space="preserve"> as </w:t>
      </w:r>
      <w:r w:rsidR="00C81C5C" w:rsidRPr="009E16AA">
        <w:rPr>
          <w:rFonts w:ascii="Arial" w:eastAsia="Times New Roman" w:hAnsi="Arial" w:cs="Arial"/>
          <w:i/>
          <w:iCs/>
          <w:color w:val="000000"/>
          <w:sz w:val="24"/>
          <w:szCs w:val="24"/>
          <w:lang w:val="en-GB" w:eastAsia="en-GB"/>
        </w:rPr>
        <w:t>dominus litis</w:t>
      </w:r>
      <w:r w:rsidR="00C81C5C" w:rsidRPr="009E16AA">
        <w:rPr>
          <w:rFonts w:ascii="Arial" w:eastAsia="Times New Roman" w:hAnsi="Arial" w:cs="Arial"/>
          <w:color w:val="000000"/>
          <w:sz w:val="24"/>
          <w:szCs w:val="24"/>
          <w:lang w:val="en-GB" w:eastAsia="en-GB"/>
        </w:rPr>
        <w:t xml:space="preserve"> </w:t>
      </w:r>
      <w:r w:rsidR="00217336">
        <w:rPr>
          <w:rFonts w:ascii="Arial" w:eastAsia="Times New Roman" w:hAnsi="Arial" w:cs="Arial"/>
          <w:color w:val="000000"/>
          <w:sz w:val="24"/>
          <w:szCs w:val="24"/>
          <w:lang w:val="en-GB" w:eastAsia="en-GB"/>
        </w:rPr>
        <w:t xml:space="preserve">in these proceedings </w:t>
      </w:r>
      <w:r w:rsidR="00C81C5C" w:rsidRPr="009E16AA">
        <w:rPr>
          <w:rFonts w:ascii="Arial" w:eastAsia="Times New Roman" w:hAnsi="Arial" w:cs="Arial"/>
          <w:color w:val="000000"/>
          <w:sz w:val="24"/>
          <w:szCs w:val="24"/>
          <w:lang w:val="en-GB" w:eastAsia="en-GB"/>
        </w:rPr>
        <w:t>consequently became entitled as a matter of choice, to institute the proceedings in this Court.</w:t>
      </w:r>
    </w:p>
    <w:p w14:paraId="59DFEFA0"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2AB1B48C" w14:textId="6C6B84DA" w:rsidR="00C81C5C" w:rsidRPr="00DB4062" w:rsidRDefault="0043319A" w:rsidP="0043319A">
      <w:pPr>
        <w:widowControl w:val="0"/>
        <w:autoSpaceDE w:val="0"/>
        <w:autoSpaceDN w:val="0"/>
        <w:adjustRightInd w:val="0"/>
        <w:spacing w:after="0" w:line="480" w:lineRule="auto"/>
        <w:ind w:left="1560" w:hanging="851"/>
        <w:jc w:val="both"/>
        <w:rPr>
          <w:rFonts w:ascii="Arial" w:eastAsia="Times New Roman" w:hAnsi="Arial" w:cs="Arial"/>
          <w:color w:val="000000"/>
          <w:sz w:val="24"/>
          <w:szCs w:val="24"/>
          <w:lang w:val="en-GB"/>
        </w:rPr>
      </w:pPr>
      <w:r w:rsidRPr="00DB4062">
        <w:rPr>
          <w:rFonts w:ascii="Arial" w:eastAsia="Times New Roman" w:hAnsi="Arial" w:cs="Arial"/>
          <w:bCs/>
          <w:color w:val="000000"/>
          <w:sz w:val="24"/>
          <w:szCs w:val="24"/>
          <w:lang w:val="en-GB"/>
        </w:rPr>
        <w:t>12.18</w:t>
      </w:r>
      <w:r w:rsidRPr="00DB4062">
        <w:rPr>
          <w:rFonts w:ascii="Arial" w:eastAsia="Times New Roman" w:hAnsi="Arial" w:cs="Arial"/>
          <w:bCs/>
          <w:color w:val="000000"/>
          <w:sz w:val="24"/>
          <w:szCs w:val="24"/>
          <w:lang w:val="en-GB"/>
        </w:rPr>
        <w:tab/>
      </w:r>
      <w:r w:rsidR="00217336" w:rsidRPr="00DB4062">
        <w:rPr>
          <w:rFonts w:ascii="Arial" w:eastAsia="Times New Roman" w:hAnsi="Arial" w:cs="Arial"/>
          <w:color w:val="000000"/>
          <w:sz w:val="24"/>
          <w:szCs w:val="24"/>
          <w:lang w:val="en-GB"/>
        </w:rPr>
        <w:t xml:space="preserve"> As regards</w:t>
      </w:r>
      <w:r w:rsidR="00C81C5C" w:rsidRPr="00DB4062">
        <w:rPr>
          <w:rFonts w:ascii="Arial" w:eastAsia="Times New Roman" w:hAnsi="Arial" w:cs="Arial"/>
          <w:color w:val="000000"/>
          <w:sz w:val="24"/>
          <w:szCs w:val="24"/>
          <w:lang w:val="en-GB"/>
        </w:rPr>
        <w:t xml:space="preserve"> to the </w:t>
      </w:r>
      <w:r w:rsidR="00217336" w:rsidRPr="00DB4062">
        <w:rPr>
          <w:rFonts w:ascii="Arial" w:eastAsia="Times New Roman" w:hAnsi="Arial" w:cs="Arial"/>
          <w:color w:val="000000"/>
          <w:sz w:val="24"/>
          <w:szCs w:val="24"/>
          <w:lang w:val="en-GB"/>
        </w:rPr>
        <w:t>Defendant’s vigorous argument before me</w:t>
      </w:r>
      <w:r w:rsidR="00DB4062" w:rsidRPr="00DB4062">
        <w:rPr>
          <w:rFonts w:ascii="Arial" w:eastAsia="Times New Roman" w:hAnsi="Arial" w:cs="Arial"/>
          <w:color w:val="000000"/>
          <w:sz w:val="24"/>
          <w:szCs w:val="24"/>
          <w:lang w:val="en-GB"/>
        </w:rPr>
        <w:t xml:space="preserve">, </w:t>
      </w:r>
      <w:r w:rsidR="00C81C5C" w:rsidRPr="00DB4062">
        <w:rPr>
          <w:rFonts w:ascii="Arial" w:eastAsia="Times New Roman" w:hAnsi="Arial" w:cs="Arial"/>
          <w:color w:val="000000"/>
          <w:sz w:val="24"/>
          <w:szCs w:val="24"/>
          <w:lang w:val="en-GB"/>
        </w:rPr>
        <w:t xml:space="preserve">that there </w:t>
      </w:r>
      <w:r w:rsidR="00DB4062" w:rsidRPr="00DB4062">
        <w:rPr>
          <w:rFonts w:ascii="Arial" w:eastAsia="Times New Roman" w:hAnsi="Arial" w:cs="Arial"/>
          <w:color w:val="000000"/>
          <w:sz w:val="24"/>
          <w:szCs w:val="24"/>
          <w:lang w:val="en-GB"/>
        </w:rPr>
        <w:t>is</w:t>
      </w:r>
      <w:r w:rsidR="00C81C5C" w:rsidRPr="00DB4062">
        <w:rPr>
          <w:rFonts w:ascii="Arial" w:eastAsia="Times New Roman" w:hAnsi="Arial" w:cs="Arial"/>
          <w:color w:val="000000"/>
          <w:sz w:val="24"/>
          <w:szCs w:val="24"/>
          <w:lang w:val="en-GB"/>
        </w:rPr>
        <w:t xml:space="preserve"> non-compliance </w:t>
      </w:r>
      <w:r w:rsidR="00DB4062" w:rsidRPr="00DB4062">
        <w:rPr>
          <w:rFonts w:ascii="Arial" w:eastAsia="Times New Roman" w:hAnsi="Arial" w:cs="Arial"/>
          <w:color w:val="000000"/>
          <w:sz w:val="24"/>
          <w:szCs w:val="24"/>
          <w:lang w:val="en-GB"/>
        </w:rPr>
        <w:t xml:space="preserve">by the Plaintiff </w:t>
      </w:r>
      <w:r w:rsidR="00C81C5C" w:rsidRPr="00DB4062">
        <w:rPr>
          <w:rFonts w:ascii="Arial" w:eastAsia="Times New Roman" w:hAnsi="Arial" w:cs="Arial"/>
          <w:color w:val="000000"/>
          <w:sz w:val="24"/>
          <w:szCs w:val="24"/>
          <w:lang w:val="en-GB"/>
        </w:rPr>
        <w:t>with</w:t>
      </w:r>
      <w:r w:rsidR="00C81C5C" w:rsidRPr="00DB4062">
        <w:rPr>
          <w:rFonts w:ascii="Univers" w:eastAsia="Times New Roman" w:hAnsi="Univers" w:cs="Univers"/>
          <w:sz w:val="20"/>
          <w:szCs w:val="20"/>
          <w:lang w:val="en-GB" w:eastAsia="en-GB"/>
        </w:rPr>
        <w:t xml:space="preserve"> </w:t>
      </w:r>
      <w:r w:rsidR="00C81C5C" w:rsidRPr="00DB4062">
        <w:rPr>
          <w:rFonts w:ascii="Arial" w:eastAsia="Times New Roman" w:hAnsi="Arial" w:cs="Arial"/>
          <w:sz w:val="24"/>
          <w:szCs w:val="24"/>
          <w:lang w:val="en-GB" w:eastAsia="en-GB"/>
        </w:rPr>
        <w:t xml:space="preserve">the procedures required by Section 129 of the National Credit Act, in that, as per </w:t>
      </w:r>
      <w:r w:rsidR="00DB4062" w:rsidRPr="00DB4062">
        <w:rPr>
          <w:rFonts w:ascii="Arial" w:eastAsia="Times New Roman" w:hAnsi="Arial" w:cs="Arial"/>
          <w:sz w:val="24"/>
          <w:szCs w:val="24"/>
          <w:lang w:val="en-GB" w:eastAsia="en-GB"/>
        </w:rPr>
        <w:t>Defendant’s</w:t>
      </w:r>
      <w:r w:rsidR="00C81C5C" w:rsidRPr="00DB4062">
        <w:rPr>
          <w:rFonts w:ascii="Arial" w:eastAsia="Times New Roman" w:hAnsi="Arial" w:cs="Arial"/>
          <w:sz w:val="24"/>
          <w:szCs w:val="24"/>
          <w:lang w:val="en-GB" w:eastAsia="en-GB"/>
        </w:rPr>
        <w:t xml:space="preserve"> interpretation of Section 129(1), the </w:t>
      </w:r>
      <w:r w:rsidR="00DB4062" w:rsidRPr="00DB4062">
        <w:rPr>
          <w:rFonts w:ascii="Arial" w:eastAsia="Times New Roman" w:hAnsi="Arial" w:cs="Arial"/>
          <w:sz w:val="24"/>
          <w:szCs w:val="24"/>
          <w:lang w:val="en-GB" w:eastAsia="en-GB"/>
        </w:rPr>
        <w:t>Plaintiff</w:t>
      </w:r>
      <w:r w:rsidR="00C81C5C" w:rsidRPr="00DB4062">
        <w:rPr>
          <w:rFonts w:ascii="Arial" w:eastAsia="Times New Roman" w:hAnsi="Arial" w:cs="Arial"/>
          <w:sz w:val="24"/>
          <w:szCs w:val="24"/>
          <w:lang w:val="en-GB" w:eastAsia="en-GB"/>
        </w:rPr>
        <w:t xml:space="preserve"> who commences legal proceedings </w:t>
      </w:r>
      <w:r w:rsidR="00C81C5C" w:rsidRPr="00C267D6">
        <w:rPr>
          <w:rFonts w:ascii="Arial" w:eastAsia="Times New Roman" w:hAnsi="Arial" w:cs="Arial"/>
          <w:i/>
          <w:iCs/>
          <w:sz w:val="24"/>
          <w:szCs w:val="24"/>
          <w:lang w:val="en-GB" w:eastAsia="en-GB"/>
        </w:rPr>
        <w:t xml:space="preserve">must </w:t>
      </w:r>
      <w:r w:rsidR="00C81C5C" w:rsidRPr="00DB4062">
        <w:rPr>
          <w:rFonts w:ascii="Arial" w:eastAsia="Times New Roman" w:hAnsi="Arial" w:cs="Arial"/>
          <w:sz w:val="24"/>
          <w:szCs w:val="24"/>
          <w:lang w:val="en-GB" w:eastAsia="en-GB"/>
        </w:rPr>
        <w:t xml:space="preserve">be the credit provider that </w:t>
      </w:r>
      <w:r w:rsidR="00DB4062">
        <w:rPr>
          <w:rFonts w:ascii="Arial" w:eastAsia="Times New Roman" w:hAnsi="Arial" w:cs="Arial"/>
          <w:sz w:val="24"/>
          <w:szCs w:val="24"/>
          <w:lang w:val="en-GB" w:eastAsia="en-GB"/>
        </w:rPr>
        <w:t>provide</w:t>
      </w:r>
      <w:r w:rsidR="00C267D6">
        <w:rPr>
          <w:rFonts w:ascii="Arial" w:eastAsia="Times New Roman" w:hAnsi="Arial" w:cs="Arial"/>
          <w:sz w:val="24"/>
          <w:szCs w:val="24"/>
          <w:lang w:val="en-GB" w:eastAsia="en-GB"/>
        </w:rPr>
        <w:t>s</w:t>
      </w:r>
      <w:r w:rsidR="00C81C5C" w:rsidRPr="00DB4062">
        <w:rPr>
          <w:rFonts w:ascii="Arial" w:eastAsia="Times New Roman" w:hAnsi="Arial" w:cs="Arial"/>
          <w:sz w:val="24"/>
          <w:szCs w:val="24"/>
          <w:lang w:val="en-GB" w:eastAsia="en-GB"/>
        </w:rPr>
        <w:t xml:space="preserve"> the consumer</w:t>
      </w:r>
      <w:r w:rsidR="00DB4062">
        <w:rPr>
          <w:rFonts w:ascii="Arial" w:eastAsia="Times New Roman" w:hAnsi="Arial" w:cs="Arial"/>
          <w:sz w:val="24"/>
          <w:szCs w:val="24"/>
          <w:lang w:val="en-GB" w:eastAsia="en-GB"/>
        </w:rPr>
        <w:t xml:space="preserve"> with</w:t>
      </w:r>
      <w:r w:rsidR="00C81C5C" w:rsidRPr="00DB4062">
        <w:rPr>
          <w:rFonts w:ascii="Arial" w:eastAsia="Times New Roman" w:hAnsi="Arial" w:cs="Arial"/>
          <w:sz w:val="24"/>
          <w:szCs w:val="24"/>
          <w:lang w:val="en-GB" w:eastAsia="en-GB"/>
        </w:rPr>
        <w:t xml:space="preserve"> the notice pursuant to Section 129(1)(a)</w:t>
      </w:r>
      <w:r w:rsidR="00DB4062" w:rsidRPr="00DB4062">
        <w:rPr>
          <w:rFonts w:ascii="Arial" w:eastAsia="Times New Roman" w:hAnsi="Arial" w:cs="Arial"/>
          <w:sz w:val="24"/>
          <w:szCs w:val="24"/>
          <w:lang w:val="en-GB" w:eastAsia="en-GB"/>
        </w:rPr>
        <w:t xml:space="preserve">. I am of the view that the Defendant’s interpretation as aforesaid </w:t>
      </w:r>
      <w:r w:rsidR="000A3DEB">
        <w:rPr>
          <w:rFonts w:ascii="Arial" w:eastAsia="Times New Roman" w:hAnsi="Arial" w:cs="Arial"/>
          <w:sz w:val="24"/>
          <w:szCs w:val="24"/>
          <w:lang w:val="en-GB" w:eastAsia="en-GB"/>
        </w:rPr>
        <w:t>are</w:t>
      </w:r>
      <w:r w:rsidR="00DB4062" w:rsidRPr="00DB4062">
        <w:rPr>
          <w:rFonts w:ascii="Arial" w:eastAsia="Times New Roman" w:hAnsi="Arial" w:cs="Arial"/>
          <w:sz w:val="24"/>
          <w:szCs w:val="24"/>
          <w:lang w:val="en-GB" w:eastAsia="en-GB"/>
        </w:rPr>
        <w:t xml:space="preserve"> misguided and wrong because: </w:t>
      </w:r>
    </w:p>
    <w:p w14:paraId="79C4A707" w14:textId="77777777" w:rsidR="00DB4062" w:rsidRDefault="00DB4062" w:rsidP="00DB4062">
      <w:pPr>
        <w:pStyle w:val="ListParagraph"/>
        <w:rPr>
          <w:rFonts w:ascii="Arial" w:eastAsia="Times New Roman" w:hAnsi="Arial" w:cs="Arial"/>
          <w:color w:val="000000"/>
          <w:sz w:val="24"/>
          <w:szCs w:val="24"/>
          <w:lang w:val="en-GB"/>
        </w:rPr>
      </w:pPr>
    </w:p>
    <w:p w14:paraId="0073E92A" w14:textId="77777777" w:rsidR="00DB4062" w:rsidRPr="00DB4062" w:rsidRDefault="00DB4062" w:rsidP="00DB4062">
      <w:pPr>
        <w:widowControl w:val="0"/>
        <w:autoSpaceDE w:val="0"/>
        <w:autoSpaceDN w:val="0"/>
        <w:adjustRightInd w:val="0"/>
        <w:spacing w:after="0" w:line="480" w:lineRule="auto"/>
        <w:ind w:left="1560"/>
        <w:jc w:val="both"/>
        <w:rPr>
          <w:rFonts w:ascii="Arial" w:eastAsia="Times New Roman" w:hAnsi="Arial" w:cs="Arial"/>
          <w:color w:val="000000"/>
          <w:sz w:val="24"/>
          <w:szCs w:val="24"/>
          <w:lang w:val="en-GB"/>
        </w:rPr>
      </w:pPr>
    </w:p>
    <w:p w14:paraId="7E68182D" w14:textId="39820E0F" w:rsidR="00C81C5C"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bookmarkStart w:id="7" w:name="_Hlk110364364"/>
      <w:r>
        <w:rPr>
          <w:rFonts w:ascii="Arial" w:eastAsia="Times New Roman" w:hAnsi="Arial" w:cs="Arial"/>
          <w:color w:val="000000"/>
          <w:sz w:val="24"/>
          <w:szCs w:val="24"/>
          <w:lang w:val="en-GB"/>
        </w:rPr>
        <w:t>12.18.1</w:t>
      </w:r>
      <w:r>
        <w:rPr>
          <w:rFonts w:ascii="Arial" w:eastAsia="Times New Roman" w:hAnsi="Arial" w:cs="Arial"/>
          <w:color w:val="000000"/>
          <w:sz w:val="24"/>
          <w:szCs w:val="24"/>
          <w:lang w:val="en-GB"/>
        </w:rPr>
        <w:tab/>
      </w:r>
      <w:r w:rsidR="00217336">
        <w:rPr>
          <w:rFonts w:ascii="Arial" w:eastAsia="Times New Roman" w:hAnsi="Arial" w:cs="Arial"/>
          <w:color w:val="000000"/>
          <w:sz w:val="24"/>
          <w:szCs w:val="24"/>
          <w:lang w:val="en-GB"/>
        </w:rPr>
        <w:t xml:space="preserve">On a common ground </w:t>
      </w:r>
      <w:r w:rsidR="00DB4062">
        <w:rPr>
          <w:rFonts w:ascii="Arial" w:eastAsia="Times New Roman" w:hAnsi="Arial" w:cs="Arial"/>
          <w:color w:val="000000"/>
          <w:sz w:val="24"/>
          <w:szCs w:val="24"/>
          <w:lang w:val="en-GB"/>
        </w:rPr>
        <w:t>basis,</w:t>
      </w:r>
      <w:r w:rsidR="00217336">
        <w:rPr>
          <w:rFonts w:ascii="Arial" w:eastAsia="Times New Roman" w:hAnsi="Arial" w:cs="Arial"/>
          <w:color w:val="000000"/>
          <w:sz w:val="24"/>
          <w:szCs w:val="24"/>
          <w:lang w:val="en-GB"/>
        </w:rPr>
        <w:t xml:space="preserve"> the Defendant</w:t>
      </w:r>
      <w:r w:rsidR="00C81C5C" w:rsidRPr="009E16AA">
        <w:rPr>
          <w:rFonts w:ascii="Arial" w:eastAsia="Times New Roman" w:hAnsi="Arial" w:cs="Arial"/>
          <w:color w:val="000000"/>
          <w:sz w:val="24"/>
          <w:szCs w:val="24"/>
          <w:lang w:val="en-GB"/>
        </w:rPr>
        <w:t xml:space="preserve"> entered into a </w:t>
      </w:r>
      <w:r w:rsidR="00C81C5C">
        <w:rPr>
          <w:rFonts w:ascii="Arial" w:eastAsia="Times New Roman" w:hAnsi="Arial" w:cs="Arial"/>
          <w:color w:val="000000"/>
          <w:sz w:val="24"/>
          <w:szCs w:val="24"/>
          <w:lang w:val="en-GB"/>
        </w:rPr>
        <w:t xml:space="preserve">Home </w:t>
      </w:r>
      <w:r w:rsidR="00C81C5C" w:rsidRPr="009E16AA">
        <w:rPr>
          <w:rFonts w:ascii="Arial" w:eastAsia="Times New Roman" w:hAnsi="Arial" w:cs="Arial"/>
          <w:color w:val="000000"/>
          <w:sz w:val="24"/>
          <w:szCs w:val="24"/>
          <w:lang w:val="en-GB"/>
        </w:rPr>
        <w:t>Loan Agreement with</w:t>
      </w:r>
      <w:r w:rsidR="00C81C5C">
        <w:rPr>
          <w:rFonts w:ascii="Arial" w:eastAsia="Times New Roman" w:hAnsi="Arial" w:cs="Arial"/>
          <w:color w:val="000000"/>
          <w:sz w:val="24"/>
          <w:szCs w:val="24"/>
          <w:lang w:val="en-GB"/>
        </w:rPr>
        <w:t xml:space="preserve"> Standard Bank (the Credit Provider)</w:t>
      </w:r>
      <w:r w:rsidR="00217336">
        <w:rPr>
          <w:rFonts w:ascii="Arial" w:eastAsia="Times New Roman" w:hAnsi="Arial" w:cs="Arial"/>
          <w:color w:val="000000"/>
          <w:sz w:val="24"/>
          <w:szCs w:val="24"/>
          <w:lang w:val="en-GB"/>
        </w:rPr>
        <w:t>, the</w:t>
      </w:r>
      <w:r w:rsidR="00C81C5C" w:rsidRPr="009E16AA">
        <w:rPr>
          <w:rFonts w:ascii="Arial" w:eastAsia="Times New Roman" w:hAnsi="Arial" w:cs="Arial"/>
          <w:color w:val="000000"/>
          <w:sz w:val="24"/>
          <w:szCs w:val="24"/>
          <w:lang w:val="en-GB"/>
        </w:rPr>
        <w:t xml:space="preserve"> funds were </w:t>
      </w:r>
      <w:r w:rsidR="00C81C5C" w:rsidRPr="009E16AA">
        <w:rPr>
          <w:rFonts w:ascii="Arial" w:eastAsia="Times New Roman" w:hAnsi="Arial" w:cs="Arial"/>
          <w:color w:val="000000"/>
          <w:sz w:val="24"/>
          <w:szCs w:val="24"/>
          <w:lang w:val="en-GB"/>
        </w:rPr>
        <w:lastRenderedPageBreak/>
        <w:t xml:space="preserve">advanced to the </w:t>
      </w:r>
      <w:r w:rsidR="00217336">
        <w:rPr>
          <w:rFonts w:ascii="Arial" w:eastAsia="Times New Roman" w:hAnsi="Arial" w:cs="Arial"/>
          <w:color w:val="000000"/>
          <w:sz w:val="24"/>
          <w:szCs w:val="24"/>
          <w:lang w:val="en-GB"/>
        </w:rPr>
        <w:t>Defendant</w:t>
      </w:r>
      <w:r w:rsidR="00C81C5C" w:rsidRPr="009E16AA">
        <w:rPr>
          <w:rFonts w:ascii="Arial" w:eastAsia="Times New Roman" w:hAnsi="Arial" w:cs="Arial"/>
          <w:color w:val="000000"/>
          <w:sz w:val="24"/>
          <w:szCs w:val="24"/>
          <w:lang w:val="en-GB"/>
        </w:rPr>
        <w:t xml:space="preserve"> by </w:t>
      </w:r>
      <w:r w:rsidR="00C81C5C">
        <w:rPr>
          <w:rFonts w:ascii="Arial" w:eastAsia="Times New Roman" w:hAnsi="Arial" w:cs="Arial"/>
          <w:color w:val="000000"/>
          <w:sz w:val="24"/>
          <w:szCs w:val="24"/>
          <w:lang w:val="en-GB"/>
        </w:rPr>
        <w:t>Standard Bank</w:t>
      </w:r>
      <w:r w:rsidR="00C81C5C" w:rsidRPr="009E16AA">
        <w:rPr>
          <w:rFonts w:ascii="Arial" w:eastAsia="Times New Roman" w:hAnsi="Arial" w:cs="Arial"/>
          <w:color w:val="000000"/>
          <w:sz w:val="24"/>
          <w:szCs w:val="24"/>
          <w:lang w:val="en-GB"/>
        </w:rPr>
        <w:t xml:space="preserve"> with which </w:t>
      </w:r>
      <w:r w:rsidR="00C81C5C">
        <w:rPr>
          <w:rFonts w:ascii="Arial" w:eastAsia="Times New Roman" w:hAnsi="Arial" w:cs="Arial"/>
          <w:color w:val="000000"/>
          <w:sz w:val="24"/>
          <w:szCs w:val="24"/>
          <w:lang w:val="en-GB"/>
        </w:rPr>
        <w:t>he</w:t>
      </w:r>
      <w:r w:rsidR="00C81C5C" w:rsidRPr="009E16AA">
        <w:rPr>
          <w:rFonts w:ascii="Arial" w:eastAsia="Times New Roman" w:hAnsi="Arial" w:cs="Arial"/>
          <w:color w:val="000000"/>
          <w:sz w:val="24"/>
          <w:szCs w:val="24"/>
          <w:lang w:val="en-GB"/>
        </w:rPr>
        <w:t xml:space="preserve"> purchase</w:t>
      </w:r>
      <w:r w:rsidR="00C81C5C">
        <w:rPr>
          <w:rFonts w:ascii="Arial" w:eastAsia="Times New Roman" w:hAnsi="Arial" w:cs="Arial"/>
          <w:color w:val="000000"/>
          <w:sz w:val="24"/>
          <w:szCs w:val="24"/>
          <w:lang w:val="en-GB"/>
        </w:rPr>
        <w:t>d</w:t>
      </w:r>
      <w:r w:rsidR="00C81C5C" w:rsidRPr="009E16AA">
        <w:rPr>
          <w:rFonts w:ascii="Arial" w:eastAsia="Times New Roman" w:hAnsi="Arial" w:cs="Arial"/>
          <w:color w:val="000000"/>
          <w:sz w:val="24"/>
          <w:szCs w:val="24"/>
          <w:lang w:val="en-GB"/>
        </w:rPr>
        <w:t xml:space="preserve"> the </w:t>
      </w:r>
      <w:r w:rsidR="00C81C5C">
        <w:rPr>
          <w:rFonts w:ascii="Arial" w:eastAsia="Times New Roman" w:hAnsi="Arial" w:cs="Arial"/>
          <w:color w:val="000000"/>
          <w:sz w:val="24"/>
          <w:szCs w:val="24"/>
          <w:lang w:val="en-GB"/>
        </w:rPr>
        <w:t xml:space="preserve">mortgaged immovable </w:t>
      </w:r>
      <w:r w:rsidR="00C81C5C" w:rsidRPr="009E16AA">
        <w:rPr>
          <w:rFonts w:ascii="Arial" w:eastAsia="Times New Roman" w:hAnsi="Arial" w:cs="Arial"/>
          <w:color w:val="000000"/>
          <w:sz w:val="24"/>
          <w:szCs w:val="24"/>
          <w:lang w:val="en-GB"/>
        </w:rPr>
        <w:t>property.</w:t>
      </w:r>
    </w:p>
    <w:p w14:paraId="7A7474D3" w14:textId="77777777" w:rsidR="00C81C5C" w:rsidRPr="008046A2" w:rsidRDefault="00C81C5C" w:rsidP="00C81C5C">
      <w:pPr>
        <w:widowControl w:val="0"/>
        <w:autoSpaceDE w:val="0"/>
        <w:autoSpaceDN w:val="0"/>
        <w:adjustRightInd w:val="0"/>
        <w:spacing w:after="0" w:line="480" w:lineRule="auto"/>
        <w:ind w:left="2268"/>
        <w:jc w:val="both"/>
        <w:rPr>
          <w:rFonts w:ascii="Arial" w:eastAsia="Times New Roman" w:hAnsi="Arial" w:cs="Arial"/>
          <w:color w:val="000000"/>
          <w:sz w:val="24"/>
          <w:szCs w:val="24"/>
          <w:lang w:val="en-GB"/>
        </w:rPr>
      </w:pPr>
    </w:p>
    <w:p w14:paraId="60B2B3DE" w14:textId="14DB3B63" w:rsidR="00C81C5C"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12.18.2</w:t>
      </w:r>
      <w:r>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The Indemnity Agreement is neither a credit agreement as such nor has the </w:t>
      </w:r>
      <w:r w:rsidR="00DB4062">
        <w:rPr>
          <w:rFonts w:ascii="Arial" w:eastAsia="Times New Roman" w:hAnsi="Arial" w:cs="Arial"/>
          <w:color w:val="000000"/>
          <w:sz w:val="24"/>
          <w:szCs w:val="24"/>
          <w:lang w:val="en-GB"/>
        </w:rPr>
        <w:t>Plaintiff</w:t>
      </w:r>
      <w:r w:rsidR="00C81C5C" w:rsidRPr="009E16AA">
        <w:rPr>
          <w:rFonts w:ascii="Arial" w:eastAsia="Times New Roman" w:hAnsi="Arial" w:cs="Arial"/>
          <w:color w:val="000000"/>
          <w:sz w:val="24"/>
          <w:szCs w:val="24"/>
          <w:lang w:val="en-GB"/>
        </w:rPr>
        <w:t xml:space="preserve"> advanced any credit and/or funds to the </w:t>
      </w:r>
      <w:r w:rsidR="00DB4062">
        <w:rPr>
          <w:rFonts w:ascii="Arial" w:eastAsia="Times New Roman" w:hAnsi="Arial" w:cs="Arial"/>
          <w:color w:val="000000"/>
          <w:sz w:val="24"/>
          <w:szCs w:val="24"/>
          <w:lang w:val="en-GB"/>
        </w:rPr>
        <w:t>Defendant</w:t>
      </w:r>
      <w:r w:rsidR="00C81C5C" w:rsidRPr="009E16AA">
        <w:rPr>
          <w:rFonts w:ascii="Arial" w:eastAsia="Times New Roman" w:hAnsi="Arial" w:cs="Arial"/>
          <w:color w:val="000000"/>
          <w:sz w:val="24"/>
          <w:szCs w:val="24"/>
          <w:lang w:val="en-GB"/>
        </w:rPr>
        <w:t>.</w:t>
      </w:r>
    </w:p>
    <w:p w14:paraId="42AB372C" w14:textId="77777777" w:rsidR="00C81C5C" w:rsidRPr="009E16AA" w:rsidRDefault="00C81C5C" w:rsidP="00C81C5C">
      <w:pPr>
        <w:widowControl w:val="0"/>
        <w:autoSpaceDE w:val="0"/>
        <w:autoSpaceDN w:val="0"/>
        <w:adjustRightInd w:val="0"/>
        <w:spacing w:after="0" w:line="480" w:lineRule="auto"/>
        <w:ind w:left="2268"/>
        <w:jc w:val="both"/>
        <w:rPr>
          <w:rFonts w:ascii="Arial" w:eastAsia="Times New Roman" w:hAnsi="Arial" w:cs="Arial"/>
          <w:color w:val="000000"/>
          <w:sz w:val="24"/>
          <w:szCs w:val="24"/>
          <w:lang w:val="en-GB"/>
        </w:rPr>
      </w:pPr>
    </w:p>
    <w:p w14:paraId="3D705F90" w14:textId="2282F41A" w:rsidR="00C81C5C"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12.18.3</w:t>
      </w:r>
      <w:r>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It is common cause </w:t>
      </w:r>
      <w:r w:rsidR="00DB4062">
        <w:rPr>
          <w:rFonts w:ascii="Arial" w:eastAsia="Times New Roman" w:hAnsi="Arial" w:cs="Arial"/>
          <w:color w:val="000000"/>
          <w:sz w:val="24"/>
          <w:szCs w:val="24"/>
          <w:lang w:val="en-GB"/>
        </w:rPr>
        <w:t xml:space="preserve">between all parties </w:t>
      </w:r>
      <w:r w:rsidR="00C81C5C" w:rsidRPr="009E16AA">
        <w:rPr>
          <w:rFonts w:ascii="Arial" w:eastAsia="Times New Roman" w:hAnsi="Arial" w:cs="Arial"/>
          <w:color w:val="000000"/>
          <w:sz w:val="24"/>
          <w:szCs w:val="24"/>
          <w:lang w:val="en-GB"/>
        </w:rPr>
        <w:t xml:space="preserve">that </w:t>
      </w:r>
      <w:r w:rsidR="00C81C5C">
        <w:rPr>
          <w:rFonts w:ascii="Arial" w:eastAsia="Times New Roman" w:hAnsi="Arial" w:cs="Arial"/>
          <w:color w:val="000000"/>
          <w:sz w:val="24"/>
          <w:szCs w:val="24"/>
          <w:lang w:val="en-GB"/>
        </w:rPr>
        <w:t>Standard Bank</w:t>
      </w:r>
      <w:r w:rsidR="00C81C5C" w:rsidRPr="009E16AA">
        <w:rPr>
          <w:rFonts w:ascii="Arial" w:eastAsia="Times New Roman" w:hAnsi="Arial" w:cs="Arial"/>
          <w:color w:val="000000"/>
          <w:sz w:val="24"/>
          <w:szCs w:val="24"/>
          <w:lang w:val="en-GB"/>
        </w:rPr>
        <w:t xml:space="preserve"> is the creditor who advanced the funds to the </w:t>
      </w:r>
      <w:r w:rsidR="00DB4062">
        <w:rPr>
          <w:rFonts w:ascii="Arial" w:eastAsia="Times New Roman" w:hAnsi="Arial" w:cs="Arial"/>
          <w:color w:val="000000"/>
          <w:sz w:val="24"/>
          <w:szCs w:val="24"/>
          <w:lang w:val="en-GB"/>
        </w:rPr>
        <w:t xml:space="preserve">Defendant </w:t>
      </w:r>
      <w:r w:rsidR="00C81C5C" w:rsidRPr="009E16AA">
        <w:rPr>
          <w:rFonts w:ascii="Arial" w:eastAsia="Times New Roman" w:hAnsi="Arial" w:cs="Arial"/>
          <w:color w:val="000000"/>
          <w:sz w:val="24"/>
          <w:szCs w:val="24"/>
          <w:lang w:val="en-GB"/>
        </w:rPr>
        <w:t xml:space="preserve">in terms of the </w:t>
      </w:r>
      <w:r w:rsidR="00C81C5C">
        <w:rPr>
          <w:rFonts w:ascii="Arial" w:eastAsia="Times New Roman" w:hAnsi="Arial" w:cs="Arial"/>
          <w:color w:val="000000"/>
          <w:sz w:val="24"/>
          <w:szCs w:val="24"/>
          <w:lang w:val="en-GB"/>
        </w:rPr>
        <w:t xml:space="preserve">Home </w:t>
      </w:r>
      <w:r w:rsidR="00C81C5C" w:rsidRPr="009E16AA">
        <w:rPr>
          <w:rFonts w:ascii="Arial" w:eastAsia="Times New Roman" w:hAnsi="Arial" w:cs="Arial"/>
          <w:color w:val="000000"/>
          <w:sz w:val="24"/>
          <w:szCs w:val="24"/>
          <w:lang w:val="en-GB"/>
        </w:rPr>
        <w:t>Loan Agreement</w:t>
      </w:r>
      <w:bookmarkEnd w:id="7"/>
      <w:r w:rsidR="00C81C5C" w:rsidRPr="009E16AA">
        <w:rPr>
          <w:rFonts w:ascii="Arial" w:eastAsia="Times New Roman" w:hAnsi="Arial" w:cs="Arial"/>
          <w:color w:val="000000"/>
          <w:sz w:val="24"/>
          <w:szCs w:val="24"/>
          <w:lang w:val="en-GB"/>
        </w:rPr>
        <w:t>.</w:t>
      </w:r>
    </w:p>
    <w:p w14:paraId="1B0EE338" w14:textId="77777777" w:rsidR="00C81C5C" w:rsidRDefault="00C81C5C" w:rsidP="00C81C5C">
      <w:pPr>
        <w:pStyle w:val="ListParagraph"/>
        <w:spacing w:after="0" w:line="480" w:lineRule="auto"/>
        <w:rPr>
          <w:rFonts w:ascii="Arial" w:eastAsia="Times New Roman" w:hAnsi="Arial" w:cs="Arial"/>
          <w:color w:val="000000"/>
          <w:sz w:val="24"/>
          <w:szCs w:val="24"/>
          <w:lang w:val="en-GB"/>
        </w:rPr>
      </w:pPr>
    </w:p>
    <w:p w14:paraId="252F8EE5" w14:textId="250DEE7D" w:rsidR="00C81C5C"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12.18.4</w:t>
      </w:r>
      <w:r>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 xml:space="preserve">It is common cause that </w:t>
      </w:r>
      <w:r w:rsidR="00C81C5C">
        <w:rPr>
          <w:rFonts w:ascii="Arial" w:eastAsia="Times New Roman" w:hAnsi="Arial" w:cs="Arial"/>
          <w:color w:val="000000"/>
          <w:sz w:val="24"/>
          <w:szCs w:val="24"/>
          <w:lang w:val="en-GB"/>
        </w:rPr>
        <w:t xml:space="preserve">Standard Bank (the Credit </w:t>
      </w:r>
      <w:r w:rsidR="00DB4062">
        <w:rPr>
          <w:rFonts w:ascii="Arial" w:eastAsia="Times New Roman" w:hAnsi="Arial" w:cs="Arial"/>
          <w:color w:val="000000"/>
          <w:sz w:val="24"/>
          <w:szCs w:val="24"/>
          <w:lang w:val="en-GB"/>
        </w:rPr>
        <w:t xml:space="preserve">Provider) </w:t>
      </w:r>
      <w:r w:rsidR="00DB4062" w:rsidRPr="009E16AA">
        <w:rPr>
          <w:rFonts w:ascii="Arial" w:eastAsia="Times New Roman" w:hAnsi="Arial" w:cs="Arial"/>
          <w:color w:val="000000"/>
          <w:sz w:val="24"/>
          <w:szCs w:val="24"/>
          <w:lang w:val="en-GB"/>
        </w:rPr>
        <w:t>dispatched</w:t>
      </w:r>
      <w:r w:rsidR="00C81C5C" w:rsidRPr="009E16AA">
        <w:rPr>
          <w:rFonts w:ascii="Arial" w:eastAsia="Times New Roman" w:hAnsi="Arial" w:cs="Arial"/>
          <w:color w:val="000000"/>
          <w:sz w:val="24"/>
          <w:szCs w:val="24"/>
          <w:lang w:val="en-GB"/>
        </w:rPr>
        <w:t xml:space="preserve"> the relevant </w:t>
      </w:r>
      <w:r w:rsidR="00C81C5C">
        <w:rPr>
          <w:rFonts w:ascii="Arial" w:eastAsia="Times New Roman" w:hAnsi="Arial" w:cs="Arial"/>
          <w:color w:val="000000"/>
          <w:sz w:val="24"/>
          <w:szCs w:val="24"/>
          <w:lang w:val="en-GB"/>
        </w:rPr>
        <w:t>S</w:t>
      </w:r>
      <w:r w:rsidR="00C81C5C" w:rsidRPr="009E16AA">
        <w:rPr>
          <w:rFonts w:ascii="Arial" w:eastAsia="Times New Roman" w:hAnsi="Arial" w:cs="Arial"/>
          <w:color w:val="000000"/>
          <w:sz w:val="24"/>
          <w:szCs w:val="24"/>
          <w:lang w:val="en-GB"/>
        </w:rPr>
        <w:t>ection 129(1) notice to the</w:t>
      </w:r>
      <w:r w:rsidR="00DB4062">
        <w:rPr>
          <w:rFonts w:ascii="Arial" w:eastAsia="Times New Roman" w:hAnsi="Arial" w:cs="Arial"/>
          <w:color w:val="000000"/>
          <w:sz w:val="24"/>
          <w:szCs w:val="24"/>
          <w:lang w:val="en-GB"/>
        </w:rPr>
        <w:t xml:space="preserve"> Defendant</w:t>
      </w:r>
      <w:r w:rsidR="00C81C5C">
        <w:rPr>
          <w:rFonts w:ascii="Arial" w:eastAsia="Times New Roman" w:hAnsi="Arial" w:cs="Arial"/>
          <w:color w:val="000000"/>
          <w:sz w:val="24"/>
          <w:szCs w:val="24"/>
          <w:lang w:val="en-GB"/>
        </w:rPr>
        <w:t>’s</w:t>
      </w:r>
      <w:r w:rsidR="00C81C5C" w:rsidRPr="009E16AA">
        <w:rPr>
          <w:rFonts w:ascii="Arial" w:eastAsia="Times New Roman" w:hAnsi="Arial" w:cs="Arial"/>
          <w:color w:val="000000"/>
          <w:sz w:val="24"/>
          <w:szCs w:val="24"/>
          <w:lang w:val="en-GB"/>
        </w:rPr>
        <w:t xml:space="preserve"> chosen </w:t>
      </w:r>
      <w:r w:rsidR="00C81C5C" w:rsidRPr="009C4950">
        <w:rPr>
          <w:rFonts w:ascii="Arial" w:eastAsia="Times New Roman" w:hAnsi="Arial" w:cs="Arial"/>
          <w:i/>
          <w:iCs/>
          <w:color w:val="000000"/>
          <w:sz w:val="24"/>
          <w:szCs w:val="24"/>
          <w:lang w:val="en-GB"/>
        </w:rPr>
        <w:t xml:space="preserve">domicilium </w:t>
      </w:r>
      <w:r w:rsidR="00C81C5C" w:rsidRPr="009E16AA">
        <w:rPr>
          <w:rFonts w:ascii="Arial" w:eastAsia="Times New Roman" w:hAnsi="Arial" w:cs="Arial"/>
          <w:color w:val="000000"/>
          <w:sz w:val="24"/>
          <w:szCs w:val="24"/>
          <w:lang w:val="en-GB"/>
        </w:rPr>
        <w:t>addresses as well as per Sheriff and the</w:t>
      </w:r>
      <w:r w:rsidR="00C81C5C">
        <w:rPr>
          <w:rFonts w:ascii="Arial" w:eastAsia="Times New Roman" w:hAnsi="Arial" w:cs="Arial"/>
          <w:color w:val="000000"/>
          <w:sz w:val="24"/>
          <w:szCs w:val="24"/>
          <w:lang w:val="en-GB"/>
        </w:rPr>
        <w:t xml:space="preserve"> </w:t>
      </w:r>
      <w:r w:rsidR="00DB4062">
        <w:rPr>
          <w:rFonts w:ascii="Arial" w:eastAsia="Times New Roman" w:hAnsi="Arial" w:cs="Arial"/>
          <w:color w:val="000000"/>
          <w:sz w:val="24"/>
          <w:szCs w:val="24"/>
          <w:lang w:val="en-GB"/>
        </w:rPr>
        <w:t>Defendant admitted receiving same</w:t>
      </w:r>
      <w:r w:rsidR="00C81C5C">
        <w:rPr>
          <w:rFonts w:ascii="Arial" w:eastAsia="Times New Roman" w:hAnsi="Arial" w:cs="Arial"/>
          <w:color w:val="000000"/>
          <w:sz w:val="24"/>
          <w:szCs w:val="24"/>
          <w:lang w:val="en-GB"/>
        </w:rPr>
        <w:t xml:space="preserve">. The </w:t>
      </w:r>
      <w:r w:rsidR="00DB4062">
        <w:rPr>
          <w:rFonts w:ascii="Arial" w:eastAsia="Times New Roman" w:hAnsi="Arial" w:cs="Arial"/>
          <w:color w:val="000000"/>
          <w:sz w:val="24"/>
          <w:szCs w:val="24"/>
          <w:lang w:val="en-GB"/>
        </w:rPr>
        <w:t>Defendant</w:t>
      </w:r>
      <w:r w:rsidR="00C81C5C">
        <w:rPr>
          <w:rFonts w:ascii="Arial" w:eastAsia="Times New Roman" w:hAnsi="Arial" w:cs="Arial"/>
          <w:color w:val="000000"/>
          <w:sz w:val="24"/>
          <w:szCs w:val="24"/>
          <w:lang w:val="en-GB"/>
        </w:rPr>
        <w:t xml:space="preserve"> has not utilised any of the procedures </w:t>
      </w:r>
      <w:r w:rsidR="00DB4062">
        <w:rPr>
          <w:rFonts w:ascii="Arial" w:eastAsia="Times New Roman" w:hAnsi="Arial" w:cs="Arial"/>
          <w:color w:val="000000"/>
          <w:sz w:val="24"/>
          <w:szCs w:val="24"/>
          <w:lang w:val="en-GB"/>
        </w:rPr>
        <w:t xml:space="preserve">contained in such notice, </w:t>
      </w:r>
      <w:r w:rsidR="00C81C5C">
        <w:rPr>
          <w:rFonts w:ascii="Arial" w:eastAsia="Times New Roman" w:hAnsi="Arial" w:cs="Arial"/>
          <w:color w:val="000000"/>
          <w:sz w:val="24"/>
          <w:szCs w:val="24"/>
          <w:lang w:val="en-GB"/>
        </w:rPr>
        <w:t xml:space="preserve">afforded </w:t>
      </w:r>
      <w:r w:rsidR="00DB4062">
        <w:rPr>
          <w:rFonts w:ascii="Arial" w:eastAsia="Times New Roman" w:hAnsi="Arial" w:cs="Arial"/>
          <w:color w:val="000000"/>
          <w:sz w:val="24"/>
          <w:szCs w:val="24"/>
          <w:lang w:val="en-GB"/>
        </w:rPr>
        <w:t>to him</w:t>
      </w:r>
      <w:r w:rsidR="00C81C5C">
        <w:rPr>
          <w:rFonts w:ascii="Arial" w:eastAsia="Times New Roman" w:hAnsi="Arial" w:cs="Arial"/>
          <w:color w:val="000000"/>
          <w:sz w:val="24"/>
          <w:szCs w:val="24"/>
          <w:lang w:val="en-GB"/>
        </w:rPr>
        <w:t>.</w:t>
      </w:r>
    </w:p>
    <w:p w14:paraId="2C89BFD5" w14:textId="77777777" w:rsidR="00C81C5C" w:rsidRPr="009E16AA" w:rsidRDefault="00C81C5C" w:rsidP="00C81C5C">
      <w:pPr>
        <w:widowControl w:val="0"/>
        <w:autoSpaceDE w:val="0"/>
        <w:autoSpaceDN w:val="0"/>
        <w:adjustRightInd w:val="0"/>
        <w:spacing w:after="0" w:line="480" w:lineRule="auto"/>
        <w:jc w:val="both"/>
        <w:rPr>
          <w:rFonts w:ascii="Arial" w:eastAsia="Times New Roman" w:hAnsi="Arial" w:cs="Arial"/>
          <w:color w:val="000000"/>
          <w:sz w:val="24"/>
          <w:szCs w:val="24"/>
          <w:lang w:val="en-GB"/>
        </w:rPr>
      </w:pPr>
    </w:p>
    <w:p w14:paraId="3B9123A6" w14:textId="00FDD62B" w:rsidR="00C81C5C" w:rsidRPr="009E16AA" w:rsidRDefault="0043319A" w:rsidP="0043319A">
      <w:pPr>
        <w:widowControl w:val="0"/>
        <w:autoSpaceDE w:val="0"/>
        <w:autoSpaceDN w:val="0"/>
        <w:adjustRightInd w:val="0"/>
        <w:spacing w:after="0" w:line="480" w:lineRule="auto"/>
        <w:ind w:left="1701" w:hanging="992"/>
        <w:jc w:val="both"/>
        <w:rPr>
          <w:rFonts w:ascii="Arial" w:eastAsia="Times New Roman" w:hAnsi="Arial" w:cs="Arial"/>
          <w:color w:val="000000"/>
          <w:sz w:val="24"/>
          <w:szCs w:val="24"/>
          <w:lang w:val="en-GB"/>
        </w:rPr>
      </w:pPr>
      <w:r w:rsidRPr="009E16AA">
        <w:rPr>
          <w:rFonts w:ascii="Arial" w:eastAsia="Times New Roman" w:hAnsi="Arial" w:cs="Arial"/>
          <w:color w:val="000000"/>
          <w:sz w:val="24"/>
          <w:szCs w:val="24"/>
          <w:lang w:val="en-GB"/>
        </w:rPr>
        <w:t>12.18.5</w:t>
      </w:r>
      <w:r w:rsidRPr="009E16AA">
        <w:rPr>
          <w:rFonts w:ascii="Arial" w:eastAsia="Times New Roman" w:hAnsi="Arial" w:cs="Arial"/>
          <w:color w:val="000000"/>
          <w:sz w:val="24"/>
          <w:szCs w:val="24"/>
          <w:lang w:val="en-GB"/>
        </w:rPr>
        <w:tab/>
      </w:r>
      <w:r w:rsidR="00C81C5C" w:rsidRPr="009E16AA">
        <w:rPr>
          <w:rFonts w:ascii="Arial" w:eastAsia="Times New Roman" w:hAnsi="Arial" w:cs="Arial"/>
          <w:color w:val="000000"/>
          <w:sz w:val="24"/>
          <w:szCs w:val="24"/>
          <w:lang w:val="en-GB"/>
        </w:rPr>
        <w:t>I</w:t>
      </w:r>
      <w:r w:rsidR="00DB4062">
        <w:rPr>
          <w:rFonts w:ascii="Arial" w:eastAsia="Times New Roman" w:hAnsi="Arial" w:cs="Arial"/>
          <w:color w:val="000000"/>
          <w:sz w:val="24"/>
          <w:szCs w:val="24"/>
          <w:lang w:val="en-GB"/>
        </w:rPr>
        <w:t xml:space="preserve"> am of the view</w:t>
      </w:r>
      <w:r w:rsidR="00C81C5C" w:rsidRPr="009E16AA">
        <w:rPr>
          <w:rFonts w:ascii="Arial" w:eastAsia="Times New Roman" w:hAnsi="Arial" w:cs="Arial"/>
          <w:color w:val="000000"/>
          <w:sz w:val="24"/>
          <w:szCs w:val="24"/>
          <w:lang w:val="en-GB"/>
        </w:rPr>
        <w:t xml:space="preserve"> that </w:t>
      </w:r>
      <w:r w:rsidR="00C81C5C">
        <w:rPr>
          <w:rFonts w:ascii="Arial" w:eastAsia="Times New Roman" w:hAnsi="Arial" w:cs="Arial"/>
          <w:color w:val="000000"/>
          <w:sz w:val="24"/>
          <w:szCs w:val="24"/>
          <w:lang w:val="en-GB"/>
        </w:rPr>
        <w:t>Standard Bank</w:t>
      </w:r>
      <w:r w:rsidR="00C81C5C" w:rsidRPr="009E16AA">
        <w:rPr>
          <w:rFonts w:ascii="Arial" w:eastAsia="Times New Roman" w:hAnsi="Arial" w:cs="Arial"/>
          <w:color w:val="000000"/>
          <w:sz w:val="24"/>
          <w:szCs w:val="24"/>
          <w:lang w:val="en-GB"/>
        </w:rPr>
        <w:t xml:space="preserve"> (</w:t>
      </w:r>
      <w:r w:rsidR="00C81C5C">
        <w:rPr>
          <w:rFonts w:ascii="Arial" w:eastAsia="Times New Roman" w:hAnsi="Arial" w:cs="Arial"/>
          <w:color w:val="000000"/>
          <w:sz w:val="24"/>
          <w:szCs w:val="24"/>
          <w:lang w:val="en-GB"/>
        </w:rPr>
        <w:t>the C</w:t>
      </w:r>
      <w:r w:rsidR="00C81C5C" w:rsidRPr="009E16AA">
        <w:rPr>
          <w:rFonts w:ascii="Arial" w:eastAsia="Times New Roman" w:hAnsi="Arial" w:cs="Arial"/>
          <w:color w:val="000000"/>
          <w:sz w:val="24"/>
          <w:szCs w:val="24"/>
          <w:lang w:val="en-GB"/>
        </w:rPr>
        <w:t>reditor</w:t>
      </w:r>
      <w:r w:rsidR="00C81C5C">
        <w:rPr>
          <w:rFonts w:ascii="Arial" w:eastAsia="Times New Roman" w:hAnsi="Arial" w:cs="Arial"/>
          <w:color w:val="000000"/>
          <w:sz w:val="24"/>
          <w:szCs w:val="24"/>
          <w:lang w:val="en-GB"/>
        </w:rPr>
        <w:t xml:space="preserve"> Provider</w:t>
      </w:r>
      <w:r w:rsidR="00C81C5C" w:rsidRPr="009E16AA">
        <w:rPr>
          <w:rFonts w:ascii="Arial" w:eastAsia="Times New Roman" w:hAnsi="Arial" w:cs="Arial"/>
          <w:color w:val="000000"/>
          <w:sz w:val="24"/>
          <w:szCs w:val="24"/>
          <w:lang w:val="en-GB"/>
        </w:rPr>
        <w:t xml:space="preserve">) has duly complied with the prerequisites of </w:t>
      </w:r>
      <w:r w:rsidR="00C81C5C">
        <w:rPr>
          <w:rFonts w:ascii="Arial" w:eastAsia="Times New Roman" w:hAnsi="Arial" w:cs="Arial"/>
          <w:color w:val="000000"/>
          <w:sz w:val="24"/>
          <w:szCs w:val="24"/>
          <w:lang w:val="en-GB"/>
        </w:rPr>
        <w:t>S</w:t>
      </w:r>
      <w:r w:rsidR="00C81C5C" w:rsidRPr="009E16AA">
        <w:rPr>
          <w:rFonts w:ascii="Arial" w:eastAsia="Times New Roman" w:hAnsi="Arial" w:cs="Arial"/>
          <w:color w:val="000000"/>
          <w:sz w:val="24"/>
          <w:szCs w:val="24"/>
          <w:lang w:val="en-GB"/>
        </w:rPr>
        <w:t xml:space="preserve">ection </w:t>
      </w:r>
      <w:r w:rsidR="00C81C5C" w:rsidRPr="009E16AA">
        <w:rPr>
          <w:rFonts w:ascii="Arial" w:eastAsia="Times New Roman" w:hAnsi="Arial" w:cs="Arial"/>
          <w:sz w:val="24"/>
          <w:szCs w:val="24"/>
          <w:lang w:val="en-GB" w:eastAsia="en-GB"/>
        </w:rPr>
        <w:t xml:space="preserve">129(1) read with </w:t>
      </w:r>
      <w:r w:rsidR="00C81C5C">
        <w:rPr>
          <w:rFonts w:ascii="Arial" w:eastAsia="Times New Roman" w:hAnsi="Arial" w:cs="Arial"/>
          <w:sz w:val="24"/>
          <w:szCs w:val="24"/>
          <w:lang w:val="en-GB" w:eastAsia="en-GB"/>
        </w:rPr>
        <w:t>S</w:t>
      </w:r>
      <w:r w:rsidR="00C81C5C" w:rsidRPr="009E16AA">
        <w:rPr>
          <w:rFonts w:ascii="Arial" w:eastAsia="Times New Roman" w:hAnsi="Arial" w:cs="Arial"/>
          <w:sz w:val="24"/>
          <w:szCs w:val="24"/>
          <w:lang w:val="en-GB" w:eastAsia="en-GB"/>
        </w:rPr>
        <w:t xml:space="preserve">ection 130 of the NCA, </w:t>
      </w:r>
      <w:r w:rsidR="00C81C5C">
        <w:rPr>
          <w:rFonts w:ascii="Arial" w:eastAsia="Times New Roman" w:hAnsi="Arial" w:cs="Arial"/>
          <w:sz w:val="24"/>
          <w:szCs w:val="24"/>
          <w:lang w:val="en-GB" w:eastAsia="en-GB"/>
        </w:rPr>
        <w:t xml:space="preserve">by </w:t>
      </w:r>
      <w:r w:rsidR="00C81C5C" w:rsidRPr="009E16AA">
        <w:rPr>
          <w:rFonts w:ascii="Arial" w:eastAsia="Times New Roman" w:hAnsi="Arial" w:cs="Arial"/>
          <w:color w:val="000000"/>
          <w:sz w:val="24"/>
          <w:szCs w:val="24"/>
          <w:lang w:val="en-GB"/>
        </w:rPr>
        <w:t>dispatch</w:t>
      </w:r>
      <w:r w:rsidR="00C81C5C">
        <w:rPr>
          <w:rFonts w:ascii="Arial" w:eastAsia="Times New Roman" w:hAnsi="Arial" w:cs="Arial"/>
          <w:color w:val="000000"/>
          <w:sz w:val="24"/>
          <w:szCs w:val="24"/>
          <w:lang w:val="en-GB"/>
        </w:rPr>
        <w:t>ing</w:t>
      </w:r>
      <w:r w:rsidR="00C81C5C" w:rsidRPr="009E16AA">
        <w:rPr>
          <w:rFonts w:ascii="Arial" w:eastAsia="Times New Roman" w:hAnsi="Arial" w:cs="Arial"/>
          <w:color w:val="000000"/>
          <w:sz w:val="24"/>
          <w:szCs w:val="24"/>
          <w:lang w:val="en-GB"/>
        </w:rPr>
        <w:t xml:space="preserve"> the relevant </w:t>
      </w:r>
      <w:r w:rsidR="00C81C5C">
        <w:rPr>
          <w:rFonts w:ascii="Arial" w:eastAsia="Times New Roman" w:hAnsi="Arial" w:cs="Arial"/>
          <w:color w:val="000000"/>
          <w:sz w:val="24"/>
          <w:szCs w:val="24"/>
          <w:lang w:val="en-GB"/>
        </w:rPr>
        <w:t>S</w:t>
      </w:r>
      <w:r w:rsidR="00C81C5C" w:rsidRPr="009E16AA">
        <w:rPr>
          <w:rFonts w:ascii="Arial" w:eastAsia="Times New Roman" w:hAnsi="Arial" w:cs="Arial"/>
          <w:color w:val="000000"/>
          <w:sz w:val="24"/>
          <w:szCs w:val="24"/>
          <w:lang w:val="en-GB"/>
        </w:rPr>
        <w:t>ection 129(1) notice to the</w:t>
      </w:r>
      <w:r w:rsidR="00DB4062">
        <w:rPr>
          <w:rFonts w:ascii="Arial" w:eastAsia="Times New Roman" w:hAnsi="Arial" w:cs="Arial"/>
          <w:color w:val="000000"/>
          <w:sz w:val="24"/>
          <w:szCs w:val="24"/>
          <w:lang w:val="en-GB"/>
        </w:rPr>
        <w:t xml:space="preserve"> Defendant</w:t>
      </w:r>
      <w:r w:rsidR="00C81C5C">
        <w:rPr>
          <w:rFonts w:ascii="Arial" w:eastAsia="Times New Roman" w:hAnsi="Arial" w:cs="Arial"/>
          <w:color w:val="000000"/>
          <w:sz w:val="24"/>
          <w:szCs w:val="24"/>
          <w:lang w:val="en-GB"/>
        </w:rPr>
        <w:t>’s</w:t>
      </w:r>
      <w:r w:rsidR="00C81C5C" w:rsidRPr="009E16AA">
        <w:rPr>
          <w:rFonts w:ascii="Arial" w:eastAsia="Times New Roman" w:hAnsi="Arial" w:cs="Arial"/>
          <w:color w:val="000000"/>
          <w:sz w:val="24"/>
          <w:szCs w:val="24"/>
          <w:lang w:val="en-GB"/>
        </w:rPr>
        <w:t xml:space="preserve"> chosen </w:t>
      </w:r>
      <w:r w:rsidR="00C81C5C" w:rsidRPr="0022084E">
        <w:rPr>
          <w:rFonts w:ascii="Arial" w:eastAsia="Times New Roman" w:hAnsi="Arial" w:cs="Arial"/>
          <w:i/>
          <w:iCs/>
          <w:color w:val="000000"/>
          <w:sz w:val="24"/>
          <w:szCs w:val="24"/>
          <w:lang w:val="en-GB"/>
        </w:rPr>
        <w:t>domicilium</w:t>
      </w:r>
      <w:r w:rsidR="00C81C5C" w:rsidRPr="009E16AA">
        <w:rPr>
          <w:rFonts w:ascii="Arial" w:eastAsia="Times New Roman" w:hAnsi="Arial" w:cs="Arial"/>
          <w:color w:val="000000"/>
          <w:sz w:val="24"/>
          <w:szCs w:val="24"/>
          <w:lang w:val="en-GB"/>
        </w:rPr>
        <w:t xml:space="preserve"> addresses as well as per Sheriff</w:t>
      </w:r>
      <w:r w:rsidR="00C81C5C">
        <w:rPr>
          <w:rFonts w:ascii="Arial" w:eastAsia="Times New Roman" w:hAnsi="Arial" w:cs="Arial"/>
          <w:color w:val="000000"/>
          <w:sz w:val="24"/>
          <w:szCs w:val="24"/>
          <w:lang w:val="en-GB"/>
        </w:rPr>
        <w:t>,</w:t>
      </w:r>
      <w:r w:rsidR="00C81C5C" w:rsidRPr="009E16AA">
        <w:rPr>
          <w:rFonts w:ascii="Arial" w:eastAsia="Times New Roman" w:hAnsi="Arial" w:cs="Arial"/>
          <w:color w:val="000000"/>
          <w:sz w:val="24"/>
          <w:szCs w:val="24"/>
          <w:lang w:val="en-GB"/>
        </w:rPr>
        <w:t xml:space="preserve"> prior to the commencement of legal proceedings to enforce the </w:t>
      </w:r>
      <w:r w:rsidR="00C81C5C">
        <w:rPr>
          <w:rFonts w:ascii="Arial" w:eastAsia="Times New Roman" w:hAnsi="Arial" w:cs="Arial"/>
          <w:color w:val="000000"/>
          <w:sz w:val="24"/>
          <w:szCs w:val="24"/>
          <w:lang w:val="en-GB"/>
        </w:rPr>
        <w:t xml:space="preserve">credit </w:t>
      </w:r>
      <w:r w:rsidR="00C81C5C" w:rsidRPr="009E16AA">
        <w:rPr>
          <w:rFonts w:ascii="Arial" w:eastAsia="Times New Roman" w:hAnsi="Arial" w:cs="Arial"/>
          <w:color w:val="000000"/>
          <w:sz w:val="24"/>
          <w:szCs w:val="24"/>
          <w:lang w:val="en-GB"/>
        </w:rPr>
        <w:t>agreement.</w:t>
      </w:r>
    </w:p>
    <w:p w14:paraId="4A1165E7" w14:textId="77777777" w:rsidR="00C81C5C" w:rsidRPr="009E16AA" w:rsidRDefault="00C81C5C" w:rsidP="00C81C5C">
      <w:pPr>
        <w:widowControl w:val="0"/>
        <w:autoSpaceDE w:val="0"/>
        <w:autoSpaceDN w:val="0"/>
        <w:adjustRightInd w:val="0"/>
        <w:spacing w:after="0" w:line="480" w:lineRule="auto"/>
        <w:ind w:left="720"/>
        <w:rPr>
          <w:rFonts w:ascii="Arial" w:eastAsia="Times New Roman" w:hAnsi="Arial" w:cs="Arial"/>
          <w:color w:val="000000"/>
          <w:sz w:val="24"/>
          <w:szCs w:val="24"/>
          <w:lang w:val="en-GB"/>
        </w:rPr>
      </w:pPr>
    </w:p>
    <w:p w14:paraId="144FBBE5" w14:textId="79EFD651" w:rsidR="000340FF" w:rsidRPr="000340FF" w:rsidRDefault="0043319A" w:rsidP="0043319A">
      <w:pPr>
        <w:widowControl w:val="0"/>
        <w:autoSpaceDE w:val="0"/>
        <w:autoSpaceDN w:val="0"/>
        <w:adjustRightInd w:val="0"/>
        <w:spacing w:after="0" w:line="480" w:lineRule="auto"/>
        <w:ind w:left="1701" w:hanging="850"/>
        <w:jc w:val="both"/>
        <w:rPr>
          <w:rFonts w:ascii="Arial" w:eastAsia="Times New Roman" w:hAnsi="Arial" w:cs="Arial"/>
          <w:b/>
          <w:color w:val="000000"/>
          <w:sz w:val="24"/>
          <w:szCs w:val="24"/>
          <w:lang w:val="en-GB"/>
        </w:rPr>
      </w:pPr>
      <w:r w:rsidRPr="000340FF">
        <w:rPr>
          <w:rFonts w:ascii="Arial" w:eastAsia="Times New Roman" w:hAnsi="Arial" w:cs="Arial"/>
          <w:bCs/>
          <w:color w:val="000000"/>
          <w:sz w:val="24"/>
          <w:szCs w:val="24"/>
          <w:lang w:val="en-GB"/>
        </w:rPr>
        <w:t>12.19</w:t>
      </w:r>
      <w:r w:rsidRPr="000340FF">
        <w:rPr>
          <w:rFonts w:ascii="Arial" w:eastAsia="Times New Roman" w:hAnsi="Arial" w:cs="Arial"/>
          <w:bCs/>
          <w:color w:val="000000"/>
          <w:sz w:val="24"/>
          <w:szCs w:val="24"/>
          <w:lang w:val="en-GB"/>
        </w:rPr>
        <w:tab/>
      </w:r>
      <w:r w:rsidR="00C81C5C" w:rsidRPr="009E16AA">
        <w:rPr>
          <w:rFonts w:ascii="Arial" w:eastAsia="Times New Roman" w:hAnsi="Arial" w:cs="Arial"/>
          <w:bCs/>
          <w:sz w:val="24"/>
          <w:szCs w:val="24"/>
          <w:lang w:eastAsia="en-ZA"/>
        </w:rPr>
        <w:t>I</w:t>
      </w:r>
      <w:r w:rsidR="00DB4062">
        <w:rPr>
          <w:rFonts w:ascii="Arial" w:eastAsia="Times New Roman" w:hAnsi="Arial" w:cs="Arial"/>
          <w:bCs/>
          <w:sz w:val="24"/>
          <w:szCs w:val="24"/>
          <w:lang w:eastAsia="en-ZA"/>
        </w:rPr>
        <w:t xml:space="preserve"> am of the view that the Defendant’s </w:t>
      </w:r>
      <w:r w:rsidR="00C81C5C">
        <w:rPr>
          <w:rFonts w:ascii="Arial" w:eastAsia="Times New Roman" w:hAnsi="Arial" w:cs="Arial"/>
          <w:bCs/>
          <w:sz w:val="24"/>
          <w:szCs w:val="24"/>
          <w:lang w:eastAsia="en-ZA"/>
        </w:rPr>
        <w:t>S</w:t>
      </w:r>
      <w:r w:rsidR="00C81C5C" w:rsidRPr="009E16AA">
        <w:rPr>
          <w:rFonts w:ascii="Arial" w:eastAsia="Times New Roman" w:hAnsi="Arial" w:cs="Arial"/>
          <w:bCs/>
          <w:sz w:val="24"/>
          <w:szCs w:val="24"/>
          <w:lang w:eastAsia="en-ZA"/>
        </w:rPr>
        <w:t xml:space="preserve">pecial </w:t>
      </w:r>
      <w:r w:rsidR="00C81C5C">
        <w:rPr>
          <w:rFonts w:ascii="Arial" w:eastAsia="Times New Roman" w:hAnsi="Arial" w:cs="Arial"/>
          <w:bCs/>
          <w:sz w:val="24"/>
          <w:szCs w:val="24"/>
          <w:lang w:eastAsia="en-ZA"/>
        </w:rPr>
        <w:t>P</w:t>
      </w:r>
      <w:r w:rsidR="00C81C5C" w:rsidRPr="009E16AA">
        <w:rPr>
          <w:rFonts w:ascii="Arial" w:eastAsia="Times New Roman" w:hAnsi="Arial" w:cs="Arial"/>
          <w:bCs/>
          <w:sz w:val="24"/>
          <w:szCs w:val="24"/>
          <w:lang w:eastAsia="en-ZA"/>
        </w:rPr>
        <w:t>lea</w:t>
      </w:r>
      <w:r w:rsidR="00DB4062">
        <w:rPr>
          <w:rFonts w:ascii="Arial" w:eastAsia="Times New Roman" w:hAnsi="Arial" w:cs="Arial"/>
          <w:bCs/>
          <w:sz w:val="24"/>
          <w:szCs w:val="24"/>
          <w:lang w:eastAsia="en-ZA"/>
        </w:rPr>
        <w:t>(s) are meritless</w:t>
      </w:r>
      <w:r w:rsidR="000340FF">
        <w:rPr>
          <w:rFonts w:ascii="Arial" w:eastAsia="Times New Roman" w:hAnsi="Arial" w:cs="Arial"/>
          <w:bCs/>
          <w:sz w:val="24"/>
          <w:szCs w:val="24"/>
          <w:lang w:eastAsia="en-ZA"/>
        </w:rPr>
        <w:t xml:space="preserve"> and was raised more in hope than expectation. </w:t>
      </w:r>
    </w:p>
    <w:p w14:paraId="4A02FE39" w14:textId="77777777" w:rsidR="000340FF" w:rsidRPr="000340FF" w:rsidRDefault="000340FF" w:rsidP="000340FF">
      <w:pPr>
        <w:widowControl w:val="0"/>
        <w:autoSpaceDE w:val="0"/>
        <w:autoSpaceDN w:val="0"/>
        <w:adjustRightInd w:val="0"/>
        <w:spacing w:after="0" w:line="480" w:lineRule="auto"/>
        <w:ind w:left="1701"/>
        <w:jc w:val="both"/>
        <w:rPr>
          <w:rFonts w:ascii="Arial" w:eastAsia="Times New Roman" w:hAnsi="Arial" w:cs="Arial"/>
          <w:b/>
          <w:color w:val="000000"/>
          <w:sz w:val="24"/>
          <w:szCs w:val="24"/>
          <w:lang w:val="en-GB"/>
        </w:rPr>
      </w:pPr>
    </w:p>
    <w:p w14:paraId="187F3D84" w14:textId="011767A5" w:rsidR="00C81C5C" w:rsidRPr="002D476D" w:rsidRDefault="0043319A" w:rsidP="0043319A">
      <w:pPr>
        <w:widowControl w:val="0"/>
        <w:autoSpaceDE w:val="0"/>
        <w:autoSpaceDN w:val="0"/>
        <w:adjustRightInd w:val="0"/>
        <w:spacing w:after="0" w:line="480" w:lineRule="auto"/>
        <w:ind w:left="1701" w:hanging="850"/>
        <w:jc w:val="both"/>
        <w:rPr>
          <w:rFonts w:ascii="Arial" w:eastAsia="Times New Roman" w:hAnsi="Arial" w:cs="Arial"/>
          <w:b/>
          <w:color w:val="000000"/>
          <w:sz w:val="24"/>
          <w:szCs w:val="24"/>
          <w:lang w:val="en-GB"/>
        </w:rPr>
      </w:pPr>
      <w:r w:rsidRPr="002D476D">
        <w:rPr>
          <w:rFonts w:ascii="Arial" w:eastAsia="Times New Roman" w:hAnsi="Arial" w:cs="Arial"/>
          <w:bCs/>
          <w:color w:val="000000"/>
          <w:sz w:val="24"/>
          <w:szCs w:val="24"/>
          <w:lang w:val="en-GB"/>
        </w:rPr>
        <w:t>12.20</w:t>
      </w:r>
      <w:r w:rsidRPr="002D476D">
        <w:rPr>
          <w:rFonts w:ascii="Arial" w:eastAsia="Times New Roman" w:hAnsi="Arial" w:cs="Arial"/>
          <w:bCs/>
          <w:color w:val="000000"/>
          <w:sz w:val="24"/>
          <w:szCs w:val="24"/>
          <w:lang w:val="en-GB"/>
        </w:rPr>
        <w:tab/>
      </w:r>
      <w:r w:rsidR="000340FF">
        <w:rPr>
          <w:rFonts w:ascii="Arial" w:eastAsia="Times New Roman" w:hAnsi="Arial" w:cs="Arial"/>
          <w:bCs/>
          <w:sz w:val="24"/>
          <w:szCs w:val="24"/>
          <w:lang w:eastAsia="en-ZA"/>
        </w:rPr>
        <w:t>The approach adopted by the Defendant failed to account for</w:t>
      </w:r>
      <w:r w:rsidR="00C81C5C" w:rsidRPr="009E16AA">
        <w:rPr>
          <w:rFonts w:ascii="Arial" w:eastAsia="Times New Roman" w:hAnsi="Arial" w:cs="Arial"/>
          <w:bCs/>
          <w:sz w:val="24"/>
          <w:szCs w:val="24"/>
          <w:lang w:eastAsia="en-ZA"/>
        </w:rPr>
        <w:t xml:space="preserve"> </w:t>
      </w:r>
      <w:r w:rsidR="000340FF">
        <w:rPr>
          <w:rFonts w:ascii="Arial" w:eastAsia="Times New Roman" w:hAnsi="Arial" w:cs="Arial"/>
          <w:bCs/>
          <w:sz w:val="24"/>
          <w:szCs w:val="24"/>
          <w:lang w:eastAsia="en-ZA"/>
        </w:rPr>
        <w:t xml:space="preserve">the </w:t>
      </w:r>
      <w:r w:rsidR="00C81C5C" w:rsidRPr="009E16AA">
        <w:rPr>
          <w:rFonts w:ascii="Arial" w:eastAsia="Times New Roman" w:hAnsi="Arial" w:cs="Arial"/>
          <w:bCs/>
          <w:sz w:val="24"/>
          <w:szCs w:val="24"/>
          <w:lang w:eastAsia="en-ZA"/>
        </w:rPr>
        <w:t xml:space="preserve">current </w:t>
      </w:r>
      <w:r w:rsidR="000340FF">
        <w:rPr>
          <w:rFonts w:ascii="Arial" w:eastAsia="Times New Roman" w:hAnsi="Arial" w:cs="Arial"/>
          <w:bCs/>
          <w:sz w:val="24"/>
          <w:szCs w:val="24"/>
          <w:lang w:eastAsia="en-ZA"/>
        </w:rPr>
        <w:t xml:space="preserve">legal </w:t>
      </w:r>
      <w:r w:rsidR="00C81C5C" w:rsidRPr="009E16AA">
        <w:rPr>
          <w:rFonts w:ascii="Arial" w:eastAsia="Times New Roman" w:hAnsi="Arial" w:cs="Arial"/>
          <w:bCs/>
          <w:sz w:val="24"/>
          <w:szCs w:val="24"/>
          <w:lang w:eastAsia="en-ZA"/>
        </w:rPr>
        <w:t xml:space="preserve">position </w:t>
      </w:r>
      <w:r w:rsidR="000340FF">
        <w:rPr>
          <w:rFonts w:ascii="Arial" w:eastAsia="Times New Roman" w:hAnsi="Arial" w:cs="Arial"/>
          <w:bCs/>
          <w:sz w:val="24"/>
          <w:szCs w:val="24"/>
          <w:lang w:eastAsia="en-ZA"/>
        </w:rPr>
        <w:t xml:space="preserve">concerning </w:t>
      </w:r>
      <w:r w:rsidR="00C81C5C" w:rsidRPr="009E16AA">
        <w:rPr>
          <w:rFonts w:ascii="Arial" w:eastAsia="Times New Roman" w:hAnsi="Arial" w:cs="Arial"/>
          <w:bCs/>
          <w:sz w:val="24"/>
          <w:szCs w:val="24"/>
          <w:lang w:eastAsia="en-ZA"/>
        </w:rPr>
        <w:t>jurisdiction</w:t>
      </w:r>
      <w:r w:rsidR="000340FF">
        <w:rPr>
          <w:rFonts w:ascii="Arial" w:eastAsia="Times New Roman" w:hAnsi="Arial" w:cs="Arial"/>
          <w:bCs/>
          <w:sz w:val="24"/>
          <w:szCs w:val="24"/>
          <w:lang w:eastAsia="en-ZA"/>
        </w:rPr>
        <w:t>al matters of this nature</w:t>
      </w:r>
      <w:r w:rsidR="00C81C5C" w:rsidRPr="009E16AA">
        <w:rPr>
          <w:rFonts w:ascii="Arial" w:eastAsia="Times New Roman" w:hAnsi="Arial" w:cs="Arial"/>
          <w:bCs/>
          <w:sz w:val="24"/>
          <w:szCs w:val="24"/>
          <w:lang w:eastAsia="en-ZA"/>
        </w:rPr>
        <w:t xml:space="preserve"> </w:t>
      </w:r>
      <w:r w:rsidR="000340FF">
        <w:rPr>
          <w:rFonts w:ascii="Arial" w:eastAsia="Times New Roman" w:hAnsi="Arial" w:cs="Arial"/>
          <w:bCs/>
          <w:sz w:val="24"/>
          <w:szCs w:val="24"/>
          <w:lang w:eastAsia="en-ZA"/>
        </w:rPr>
        <w:t xml:space="preserve">detailed in </w:t>
      </w:r>
      <w:r w:rsidR="00C81C5C" w:rsidRPr="002D476D">
        <w:rPr>
          <w:rFonts w:ascii="Arial" w:eastAsia="Times New Roman" w:hAnsi="Arial" w:cs="Arial"/>
          <w:b/>
          <w:i/>
          <w:iCs/>
          <w:sz w:val="24"/>
          <w:szCs w:val="24"/>
          <w:u w:val="single"/>
          <w:lang w:val="en-GB" w:eastAsia="en-ZA"/>
        </w:rPr>
        <w:t xml:space="preserve">The Standard Bank of SA Ltd and Others v Thobejane and Others </w:t>
      </w:r>
      <w:r w:rsidR="00C81C5C" w:rsidRPr="002D476D">
        <w:rPr>
          <w:rFonts w:ascii="Arial" w:eastAsia="Times New Roman" w:hAnsi="Arial" w:cs="Arial"/>
          <w:b/>
          <w:sz w:val="24"/>
          <w:szCs w:val="24"/>
          <w:u w:val="single"/>
          <w:lang w:val="en-GB" w:eastAsia="en-ZA"/>
        </w:rPr>
        <w:t xml:space="preserve">(38/2019 &amp; 47/2019) and </w:t>
      </w:r>
      <w:r w:rsidR="00C81C5C" w:rsidRPr="002D476D">
        <w:rPr>
          <w:rFonts w:ascii="Arial" w:eastAsia="Times New Roman" w:hAnsi="Arial" w:cs="Arial"/>
          <w:b/>
          <w:i/>
          <w:iCs/>
          <w:sz w:val="24"/>
          <w:szCs w:val="24"/>
          <w:u w:val="single"/>
          <w:lang w:val="en-GB" w:eastAsia="en-ZA"/>
        </w:rPr>
        <w:t xml:space="preserve">The Standard Bank of SA Ltd v Gqirana N O and Another </w:t>
      </w:r>
      <w:r w:rsidR="00C81C5C" w:rsidRPr="002D476D">
        <w:rPr>
          <w:rFonts w:ascii="Arial" w:eastAsia="Times New Roman" w:hAnsi="Arial" w:cs="Arial"/>
          <w:b/>
          <w:sz w:val="24"/>
          <w:szCs w:val="24"/>
          <w:u w:val="single"/>
          <w:lang w:val="en-GB" w:eastAsia="en-ZA"/>
        </w:rPr>
        <w:t>(999/2019) [2021] ZASCA 92 (25 June 2021)</w:t>
      </w:r>
      <w:r w:rsidR="00C81C5C">
        <w:rPr>
          <w:rFonts w:ascii="Arial" w:eastAsia="Times New Roman" w:hAnsi="Arial" w:cs="Arial"/>
          <w:b/>
          <w:sz w:val="24"/>
          <w:szCs w:val="24"/>
          <w:u w:val="single"/>
          <w:lang w:val="en-GB" w:eastAsia="en-ZA"/>
        </w:rPr>
        <w:t xml:space="preserve"> </w:t>
      </w:r>
      <w:r w:rsidR="00C81C5C" w:rsidRPr="00FF5862">
        <w:rPr>
          <w:rFonts w:ascii="Arial" w:eastAsia="Times New Roman" w:hAnsi="Arial" w:cs="Arial"/>
          <w:bCs/>
          <w:sz w:val="24"/>
          <w:szCs w:val="24"/>
          <w:lang w:val="en-GB" w:eastAsia="en-ZA"/>
        </w:rPr>
        <w:t>and</w:t>
      </w:r>
      <w:r w:rsidR="00C81C5C">
        <w:rPr>
          <w:rFonts w:ascii="Arial" w:eastAsia="Times New Roman" w:hAnsi="Arial" w:cs="Arial"/>
          <w:bCs/>
          <w:sz w:val="24"/>
          <w:szCs w:val="24"/>
          <w:lang w:val="en-GB" w:eastAsia="en-ZA"/>
        </w:rPr>
        <w:t xml:space="preserve"> confirmed by the Constitutional Court in the matter of </w:t>
      </w:r>
      <w:r w:rsidR="00C81C5C">
        <w:rPr>
          <w:rFonts w:ascii="Arial" w:eastAsia="Times New Roman" w:hAnsi="Arial" w:cs="Arial"/>
          <w:b/>
          <w:i/>
          <w:iCs/>
          <w:sz w:val="24"/>
          <w:szCs w:val="24"/>
          <w:u w:val="single"/>
          <w:lang w:val="en-GB" w:eastAsia="en-ZA"/>
        </w:rPr>
        <w:t>South African Human Rights Commission v Standard Bank of South Africa Ltd and Others [2022] ZACC 43.</w:t>
      </w:r>
    </w:p>
    <w:p w14:paraId="6467A853" w14:textId="77777777" w:rsidR="00C81C5C" w:rsidRPr="009E16AA" w:rsidRDefault="00C81C5C" w:rsidP="00C81C5C">
      <w:pPr>
        <w:widowControl w:val="0"/>
        <w:autoSpaceDE w:val="0"/>
        <w:autoSpaceDN w:val="0"/>
        <w:adjustRightInd w:val="0"/>
        <w:spacing w:after="0" w:line="480" w:lineRule="auto"/>
        <w:ind w:left="851"/>
        <w:jc w:val="both"/>
        <w:rPr>
          <w:rFonts w:ascii="Arial" w:eastAsia="Times New Roman" w:hAnsi="Arial" w:cs="Arial"/>
          <w:color w:val="000000"/>
          <w:sz w:val="24"/>
          <w:szCs w:val="24"/>
          <w:lang w:val="en-GB"/>
        </w:rPr>
      </w:pPr>
    </w:p>
    <w:p w14:paraId="69F95F8E" w14:textId="7CF5E9CD" w:rsidR="00C81C5C" w:rsidRPr="001B7B76" w:rsidRDefault="0043319A" w:rsidP="0043319A">
      <w:pPr>
        <w:widowControl w:val="0"/>
        <w:autoSpaceDE w:val="0"/>
        <w:autoSpaceDN w:val="0"/>
        <w:adjustRightInd w:val="0"/>
        <w:spacing w:after="0" w:line="480" w:lineRule="auto"/>
        <w:ind w:left="1701" w:hanging="850"/>
        <w:jc w:val="both"/>
        <w:rPr>
          <w:rFonts w:ascii="Arial" w:hAnsi="Arial" w:cs="Arial"/>
          <w:sz w:val="24"/>
          <w:szCs w:val="24"/>
          <w:lang w:val="en-GB"/>
        </w:rPr>
      </w:pPr>
      <w:r w:rsidRPr="001B7B76">
        <w:rPr>
          <w:rFonts w:ascii="Arial" w:hAnsi="Arial" w:cs="Arial"/>
          <w:bCs/>
          <w:sz w:val="24"/>
          <w:szCs w:val="24"/>
          <w:lang w:val="en-GB"/>
        </w:rPr>
        <w:t>12.21</w:t>
      </w:r>
      <w:r w:rsidRPr="001B7B76">
        <w:rPr>
          <w:rFonts w:ascii="Arial" w:hAnsi="Arial" w:cs="Arial"/>
          <w:bCs/>
          <w:sz w:val="24"/>
          <w:szCs w:val="24"/>
          <w:lang w:val="en-GB"/>
        </w:rPr>
        <w:tab/>
      </w:r>
      <w:r w:rsidR="00C81C5C" w:rsidRPr="000340FF">
        <w:rPr>
          <w:rFonts w:ascii="Arial" w:eastAsia="Times New Roman" w:hAnsi="Arial" w:cs="Arial"/>
          <w:color w:val="000000"/>
          <w:sz w:val="24"/>
          <w:szCs w:val="24"/>
          <w:lang w:val="en-GB" w:eastAsia="en-GB"/>
        </w:rPr>
        <w:t xml:space="preserve">In </w:t>
      </w:r>
      <w:r w:rsidR="000340FF" w:rsidRPr="000340FF">
        <w:rPr>
          <w:rFonts w:ascii="Arial" w:eastAsia="Times New Roman" w:hAnsi="Arial" w:cs="Arial"/>
          <w:color w:val="000000"/>
          <w:sz w:val="24"/>
          <w:szCs w:val="24"/>
          <w:lang w:val="en-GB" w:eastAsia="en-GB"/>
        </w:rPr>
        <w:t xml:space="preserve">consequence the Defendant’s </w:t>
      </w:r>
      <w:r w:rsidR="000340FF" w:rsidRPr="000340FF">
        <w:rPr>
          <w:rFonts w:ascii="Arial" w:eastAsia="Times New Roman" w:hAnsi="Arial" w:cs="Arial"/>
          <w:color w:val="000000"/>
          <w:sz w:val="24"/>
          <w:szCs w:val="24"/>
          <w:u w:val="single"/>
          <w:lang w:val="en-GB" w:eastAsia="en-GB"/>
        </w:rPr>
        <w:t>first defence</w:t>
      </w:r>
      <w:r w:rsidR="00CE220D">
        <w:rPr>
          <w:rFonts w:ascii="Arial" w:eastAsia="Times New Roman" w:hAnsi="Arial" w:cs="Arial"/>
          <w:color w:val="000000"/>
          <w:sz w:val="24"/>
          <w:szCs w:val="24"/>
          <w:u w:val="single"/>
          <w:lang w:val="en-GB" w:eastAsia="en-GB"/>
        </w:rPr>
        <w:t xml:space="preserve"> </w:t>
      </w:r>
      <w:r w:rsidR="00CE220D">
        <w:rPr>
          <w:rFonts w:ascii="Arial" w:eastAsia="Times New Roman" w:hAnsi="Arial" w:cs="Arial"/>
          <w:color w:val="000000"/>
          <w:sz w:val="24"/>
          <w:szCs w:val="24"/>
          <w:lang w:val="en-GB" w:eastAsia="en-GB"/>
        </w:rPr>
        <w:t>is not</w:t>
      </w:r>
      <w:r w:rsidR="001B7B76">
        <w:rPr>
          <w:rFonts w:ascii="Arial" w:eastAsia="Times New Roman" w:hAnsi="Arial" w:cs="Arial"/>
          <w:color w:val="000000"/>
          <w:sz w:val="24"/>
          <w:szCs w:val="24"/>
          <w:lang w:val="en-GB" w:eastAsia="en-GB"/>
        </w:rPr>
        <w:t xml:space="preserve"> </w:t>
      </w:r>
      <w:r w:rsidR="001B7B76" w:rsidRPr="001B7B76">
        <w:rPr>
          <w:rFonts w:ascii="Arial" w:eastAsia="Times New Roman" w:hAnsi="Arial" w:cs="Arial"/>
          <w:i/>
          <w:iCs/>
          <w:color w:val="000000"/>
          <w:sz w:val="24"/>
          <w:szCs w:val="24"/>
          <w:lang w:val="en-GB" w:eastAsia="en-GB"/>
        </w:rPr>
        <w:t>bona fide</w:t>
      </w:r>
      <w:r w:rsidR="001B7B76">
        <w:rPr>
          <w:rFonts w:ascii="Arial" w:eastAsia="Times New Roman" w:hAnsi="Arial" w:cs="Arial"/>
          <w:color w:val="000000"/>
          <w:sz w:val="24"/>
          <w:szCs w:val="24"/>
          <w:lang w:val="en-GB" w:eastAsia="en-GB"/>
        </w:rPr>
        <w:t xml:space="preserve"> or</w:t>
      </w:r>
      <w:r w:rsidR="00CE220D">
        <w:rPr>
          <w:rFonts w:ascii="Arial" w:eastAsia="Times New Roman" w:hAnsi="Arial" w:cs="Arial"/>
          <w:color w:val="000000"/>
          <w:sz w:val="24"/>
          <w:szCs w:val="24"/>
          <w:lang w:val="en-GB" w:eastAsia="en-GB"/>
        </w:rPr>
        <w:t xml:space="preserve"> a triable issue and </w:t>
      </w:r>
      <w:r w:rsidR="00CE220D" w:rsidRPr="000340FF">
        <w:rPr>
          <w:rFonts w:ascii="Arial" w:eastAsia="Times New Roman" w:hAnsi="Arial" w:cs="Arial"/>
          <w:color w:val="000000"/>
          <w:sz w:val="24"/>
          <w:szCs w:val="24"/>
          <w:lang w:val="en-GB" w:eastAsia="en-GB"/>
        </w:rPr>
        <w:t>is</w:t>
      </w:r>
      <w:r w:rsidR="00CE220D">
        <w:rPr>
          <w:rFonts w:ascii="Arial" w:eastAsia="Times New Roman" w:hAnsi="Arial" w:cs="Arial"/>
          <w:color w:val="000000"/>
          <w:sz w:val="24"/>
          <w:szCs w:val="24"/>
          <w:lang w:val="en-GB" w:eastAsia="en-GB"/>
        </w:rPr>
        <w:t xml:space="preserve"> hereby</w:t>
      </w:r>
      <w:r w:rsidR="000340FF" w:rsidRPr="000340FF">
        <w:rPr>
          <w:rFonts w:ascii="Arial" w:eastAsia="Times New Roman" w:hAnsi="Arial" w:cs="Arial"/>
          <w:color w:val="000000"/>
          <w:sz w:val="24"/>
          <w:szCs w:val="24"/>
          <w:lang w:val="en-GB" w:eastAsia="en-GB"/>
        </w:rPr>
        <w:t xml:space="preserve"> dismissed. </w:t>
      </w:r>
    </w:p>
    <w:p w14:paraId="389F98BB" w14:textId="77777777" w:rsidR="001B7B76" w:rsidRDefault="001B7B76" w:rsidP="001B7B76">
      <w:pPr>
        <w:pStyle w:val="ListParagraph"/>
        <w:rPr>
          <w:rFonts w:ascii="Arial" w:hAnsi="Arial" w:cs="Arial"/>
          <w:sz w:val="24"/>
          <w:szCs w:val="24"/>
          <w:lang w:val="en-GB"/>
        </w:rPr>
      </w:pPr>
    </w:p>
    <w:p w14:paraId="086227DA" w14:textId="77777777" w:rsidR="001B7B76" w:rsidRPr="000340FF" w:rsidRDefault="001B7B76" w:rsidP="001B7B76">
      <w:pPr>
        <w:widowControl w:val="0"/>
        <w:autoSpaceDE w:val="0"/>
        <w:autoSpaceDN w:val="0"/>
        <w:adjustRightInd w:val="0"/>
        <w:spacing w:after="0" w:line="480" w:lineRule="auto"/>
        <w:ind w:left="1701"/>
        <w:jc w:val="both"/>
        <w:rPr>
          <w:rFonts w:ascii="Arial" w:hAnsi="Arial" w:cs="Arial"/>
          <w:sz w:val="24"/>
          <w:szCs w:val="24"/>
          <w:lang w:val="en-GB"/>
        </w:rPr>
      </w:pPr>
    </w:p>
    <w:p w14:paraId="1F1987CC" w14:textId="77777777" w:rsidR="000340FF" w:rsidRDefault="000340FF" w:rsidP="000340FF">
      <w:pPr>
        <w:pStyle w:val="ListParagraph"/>
        <w:rPr>
          <w:rFonts w:ascii="Arial" w:hAnsi="Arial" w:cs="Arial"/>
          <w:sz w:val="24"/>
          <w:szCs w:val="24"/>
          <w:lang w:val="en-GB"/>
        </w:rPr>
      </w:pPr>
    </w:p>
    <w:p w14:paraId="4390A512" w14:textId="6CC414CA" w:rsidR="000340FF" w:rsidRDefault="000340FF" w:rsidP="000340FF">
      <w:pPr>
        <w:widowControl w:val="0"/>
        <w:autoSpaceDE w:val="0"/>
        <w:autoSpaceDN w:val="0"/>
        <w:adjustRightInd w:val="0"/>
        <w:spacing w:after="0" w:line="480" w:lineRule="auto"/>
        <w:jc w:val="both"/>
        <w:rPr>
          <w:rFonts w:ascii="Arial" w:hAnsi="Arial" w:cs="Arial"/>
          <w:i/>
          <w:iCs/>
          <w:sz w:val="24"/>
          <w:szCs w:val="24"/>
          <w:u w:val="single"/>
          <w:lang w:val="en-GB"/>
        </w:rPr>
      </w:pPr>
      <w:r>
        <w:rPr>
          <w:rFonts w:ascii="Arial" w:hAnsi="Arial" w:cs="Arial"/>
          <w:sz w:val="24"/>
          <w:szCs w:val="24"/>
          <w:lang w:val="en-GB"/>
        </w:rPr>
        <w:t xml:space="preserve">[13]    </w:t>
      </w:r>
      <w:r w:rsidR="00B1798A">
        <w:rPr>
          <w:rFonts w:ascii="Arial" w:hAnsi="Arial" w:cs="Arial"/>
          <w:sz w:val="24"/>
          <w:szCs w:val="24"/>
          <w:lang w:val="en-GB"/>
        </w:rPr>
        <w:t xml:space="preserve"> </w:t>
      </w:r>
      <w:bookmarkStart w:id="8" w:name="_Hlk158804088"/>
      <w:r>
        <w:rPr>
          <w:rFonts w:ascii="Arial" w:hAnsi="Arial" w:cs="Arial"/>
          <w:sz w:val="24"/>
          <w:szCs w:val="24"/>
          <w:lang w:val="en-GB"/>
        </w:rPr>
        <w:t xml:space="preserve">The Defendant’s </w:t>
      </w:r>
      <w:r w:rsidRPr="000340FF">
        <w:rPr>
          <w:rFonts w:ascii="Arial" w:hAnsi="Arial" w:cs="Arial"/>
          <w:i/>
          <w:iCs/>
          <w:sz w:val="24"/>
          <w:szCs w:val="24"/>
          <w:u w:val="single"/>
          <w:lang w:val="en-GB"/>
        </w:rPr>
        <w:t>Fourth Defence</w:t>
      </w:r>
      <w:r w:rsidR="00B1798A">
        <w:rPr>
          <w:rFonts w:ascii="Arial" w:hAnsi="Arial" w:cs="Arial"/>
          <w:i/>
          <w:iCs/>
          <w:sz w:val="24"/>
          <w:szCs w:val="24"/>
          <w:u w:val="single"/>
          <w:lang w:val="en-GB"/>
        </w:rPr>
        <w:t xml:space="preserve">: </w:t>
      </w:r>
    </w:p>
    <w:bookmarkEnd w:id="8"/>
    <w:p w14:paraId="6EF9C213" w14:textId="02FBEF3A" w:rsidR="00B1798A" w:rsidRDefault="00B1798A" w:rsidP="000340FF">
      <w:pPr>
        <w:widowControl w:val="0"/>
        <w:autoSpaceDE w:val="0"/>
        <w:autoSpaceDN w:val="0"/>
        <w:adjustRightInd w:val="0"/>
        <w:spacing w:after="0" w:line="480" w:lineRule="auto"/>
        <w:jc w:val="both"/>
        <w:rPr>
          <w:rFonts w:ascii="Arial" w:hAnsi="Arial" w:cs="Arial"/>
          <w:sz w:val="24"/>
          <w:szCs w:val="24"/>
          <w:lang w:val="en-GB"/>
        </w:rPr>
      </w:pPr>
      <w:r>
        <w:rPr>
          <w:rFonts w:ascii="Arial" w:hAnsi="Arial" w:cs="Arial"/>
          <w:sz w:val="24"/>
          <w:szCs w:val="24"/>
          <w:lang w:val="en-GB"/>
        </w:rPr>
        <w:t xml:space="preserve">           </w:t>
      </w:r>
    </w:p>
    <w:p w14:paraId="5B08655A" w14:textId="4191444C" w:rsidR="00B1798A" w:rsidRPr="0043319A" w:rsidRDefault="0043319A" w:rsidP="0043319A">
      <w:pPr>
        <w:spacing w:after="0" w:line="480" w:lineRule="auto"/>
        <w:ind w:left="1560" w:hanging="765"/>
        <w:jc w:val="both"/>
        <w:rPr>
          <w:rFonts w:ascii="Arial" w:eastAsia="Times New Roman" w:hAnsi="Arial" w:cs="Arial"/>
          <w:color w:val="000000"/>
          <w:sz w:val="24"/>
          <w:szCs w:val="24"/>
          <w:lang w:val="en-GB"/>
        </w:rPr>
      </w:pPr>
      <w:r>
        <w:rPr>
          <w:rFonts w:ascii="Arial" w:hAnsi="Arial" w:cs="Arial"/>
          <w:sz w:val="24"/>
          <w:szCs w:val="24"/>
          <w:lang w:val="en-GB"/>
        </w:rPr>
        <w:t>13.1</w:t>
      </w:r>
      <w:r>
        <w:rPr>
          <w:rFonts w:ascii="Arial" w:hAnsi="Arial" w:cs="Arial"/>
          <w:sz w:val="24"/>
          <w:szCs w:val="24"/>
          <w:lang w:val="en-GB"/>
        </w:rPr>
        <w:tab/>
      </w:r>
      <w:r w:rsidR="00B1798A" w:rsidRPr="0043319A">
        <w:rPr>
          <w:rFonts w:ascii="Arial" w:eastAsia="Times New Roman" w:hAnsi="Arial" w:cs="Arial"/>
          <w:color w:val="000000"/>
          <w:sz w:val="24"/>
          <w:szCs w:val="24"/>
          <w:lang w:val="en-GB"/>
        </w:rPr>
        <w:t xml:space="preserve">The </w:t>
      </w:r>
      <w:r w:rsidR="00B1798A" w:rsidRPr="0043319A">
        <w:rPr>
          <w:rFonts w:ascii="Arial" w:eastAsia="Times New Roman" w:hAnsi="Arial" w:cs="Arial"/>
          <w:i/>
          <w:iCs/>
          <w:color w:val="000000"/>
          <w:sz w:val="24"/>
          <w:szCs w:val="24"/>
          <w:u w:val="single"/>
          <w:lang w:val="en-GB"/>
        </w:rPr>
        <w:t>fourth defence</w:t>
      </w:r>
      <w:r w:rsidR="00B1798A" w:rsidRPr="0043319A">
        <w:rPr>
          <w:rFonts w:ascii="Arial" w:eastAsia="Times New Roman" w:hAnsi="Arial" w:cs="Arial"/>
          <w:color w:val="000000"/>
          <w:sz w:val="24"/>
          <w:szCs w:val="24"/>
          <w:lang w:val="en-GB"/>
        </w:rPr>
        <w:t xml:space="preserve"> raised by the Defendant, is that neither the Loan Agreement nor Indemnity Agreement refers to reinstatement in terms of Section 129(3) of the NCA and he cannot reinstate the Indemnity Agreement or the Credit Agreement (Home Loan Agreement).</w:t>
      </w:r>
    </w:p>
    <w:p w14:paraId="388BCFC1" w14:textId="1D4AD635" w:rsidR="00B1798A" w:rsidRDefault="00B1798A" w:rsidP="00B1798A">
      <w:pPr>
        <w:pStyle w:val="ListParagraph"/>
        <w:spacing w:after="0" w:line="480" w:lineRule="auto"/>
        <w:ind w:left="1560"/>
        <w:jc w:val="both"/>
        <w:rPr>
          <w:rFonts w:ascii="Arial" w:eastAsia="Times New Roman" w:hAnsi="Arial" w:cs="Arial"/>
          <w:color w:val="000000"/>
          <w:sz w:val="24"/>
          <w:szCs w:val="24"/>
          <w:lang w:val="en-GB"/>
        </w:rPr>
      </w:pPr>
      <w:r w:rsidRPr="00B1798A">
        <w:rPr>
          <w:rFonts w:ascii="Arial" w:eastAsia="Times New Roman" w:hAnsi="Arial" w:cs="Arial"/>
          <w:color w:val="000000"/>
          <w:sz w:val="24"/>
          <w:szCs w:val="24"/>
          <w:lang w:val="en-GB"/>
        </w:rPr>
        <w:t xml:space="preserve"> </w:t>
      </w:r>
    </w:p>
    <w:p w14:paraId="53CC2838" w14:textId="71AB7E4C" w:rsidR="00B1798A"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13.2</w:t>
      </w:r>
      <w:r>
        <w:rPr>
          <w:rFonts w:ascii="Arial" w:hAnsi="Arial" w:cs="Arial"/>
          <w:sz w:val="24"/>
          <w:szCs w:val="24"/>
          <w:lang w:val="en-GB"/>
        </w:rPr>
        <w:tab/>
      </w:r>
      <w:r w:rsidR="00B1798A" w:rsidRPr="0043319A">
        <w:rPr>
          <w:rFonts w:ascii="Arial" w:eastAsia="Times New Roman" w:hAnsi="Arial" w:cs="Arial"/>
          <w:color w:val="000000"/>
          <w:sz w:val="24"/>
          <w:szCs w:val="24"/>
          <w:lang w:val="en-GB"/>
        </w:rPr>
        <w:t xml:space="preserve">The National Credit Act and the procedures contained therein finds application to the Loan Agreement. </w:t>
      </w:r>
    </w:p>
    <w:p w14:paraId="6FF6BFCF" w14:textId="77777777" w:rsidR="000454DF" w:rsidRPr="000454DF" w:rsidRDefault="000454DF" w:rsidP="000454DF">
      <w:pPr>
        <w:pStyle w:val="ListParagraph"/>
        <w:rPr>
          <w:rFonts w:ascii="Arial" w:eastAsia="Times New Roman" w:hAnsi="Arial" w:cs="Arial"/>
          <w:color w:val="000000"/>
          <w:sz w:val="24"/>
          <w:szCs w:val="24"/>
          <w:lang w:val="en-GB"/>
        </w:rPr>
      </w:pPr>
    </w:p>
    <w:p w14:paraId="5EBF679C" w14:textId="77777777" w:rsidR="000454DF" w:rsidRDefault="000454DF" w:rsidP="000454DF">
      <w:pPr>
        <w:pStyle w:val="ListParagraph"/>
        <w:spacing w:after="0" w:line="480" w:lineRule="auto"/>
        <w:ind w:left="1560"/>
        <w:jc w:val="both"/>
        <w:rPr>
          <w:rFonts w:ascii="Arial" w:eastAsia="Times New Roman" w:hAnsi="Arial" w:cs="Arial"/>
          <w:color w:val="000000"/>
          <w:sz w:val="24"/>
          <w:szCs w:val="24"/>
          <w:lang w:val="en-GB"/>
        </w:rPr>
      </w:pPr>
    </w:p>
    <w:p w14:paraId="5A2FDD42" w14:textId="77777777" w:rsidR="00B1798A" w:rsidRPr="00B1798A" w:rsidRDefault="00B1798A" w:rsidP="00B1798A">
      <w:pPr>
        <w:pStyle w:val="ListParagraph"/>
        <w:rPr>
          <w:rFonts w:ascii="Arial" w:eastAsia="Times New Roman" w:hAnsi="Arial" w:cs="Arial"/>
          <w:color w:val="000000"/>
          <w:sz w:val="24"/>
          <w:szCs w:val="24"/>
          <w:lang w:val="en-GB"/>
        </w:rPr>
      </w:pPr>
    </w:p>
    <w:p w14:paraId="3C8BD738" w14:textId="759AA7E6" w:rsidR="00B1798A"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13.3</w:t>
      </w:r>
      <w:r>
        <w:rPr>
          <w:rFonts w:ascii="Arial" w:hAnsi="Arial" w:cs="Arial"/>
          <w:sz w:val="24"/>
          <w:szCs w:val="24"/>
          <w:lang w:val="en-GB"/>
        </w:rPr>
        <w:tab/>
      </w:r>
      <w:r w:rsidR="00B1798A" w:rsidRPr="0043319A">
        <w:rPr>
          <w:rFonts w:ascii="Arial" w:eastAsia="Times New Roman" w:hAnsi="Arial" w:cs="Arial"/>
          <w:color w:val="000000"/>
          <w:sz w:val="24"/>
          <w:szCs w:val="24"/>
          <w:lang w:val="en-GB"/>
        </w:rPr>
        <w:t xml:space="preserve">The Indemnity Agreement as well as the Guarantee and Common Terms Agreement are in all respects (including its existence, validity, interpretation, implementation, </w:t>
      </w:r>
      <w:r w:rsidR="00654A9B" w:rsidRPr="0043319A">
        <w:rPr>
          <w:rFonts w:ascii="Arial" w:eastAsia="Times New Roman" w:hAnsi="Arial" w:cs="Arial"/>
          <w:color w:val="000000"/>
          <w:sz w:val="24"/>
          <w:szCs w:val="24"/>
          <w:lang w:val="en-GB"/>
        </w:rPr>
        <w:t>termination,</w:t>
      </w:r>
      <w:r w:rsidR="00B1798A" w:rsidRPr="0043319A">
        <w:rPr>
          <w:rFonts w:ascii="Arial" w:eastAsia="Times New Roman" w:hAnsi="Arial" w:cs="Arial"/>
          <w:color w:val="000000"/>
          <w:sz w:val="24"/>
          <w:szCs w:val="24"/>
          <w:lang w:val="en-GB"/>
        </w:rPr>
        <w:t xml:space="preserve"> and enforcement) governed by the Laws of the Republic of South Africa, which includes the National Credit Act and </w:t>
      </w:r>
      <w:r w:rsidR="00654A9B" w:rsidRPr="0043319A">
        <w:rPr>
          <w:rFonts w:ascii="Arial" w:eastAsia="Times New Roman" w:hAnsi="Arial" w:cs="Arial"/>
          <w:color w:val="000000"/>
          <w:sz w:val="24"/>
          <w:szCs w:val="24"/>
          <w:lang w:val="en-GB"/>
        </w:rPr>
        <w:t>by implication</w:t>
      </w:r>
      <w:r w:rsidR="00B1798A" w:rsidRPr="0043319A">
        <w:rPr>
          <w:rFonts w:ascii="Arial" w:eastAsia="Times New Roman" w:hAnsi="Arial" w:cs="Arial"/>
          <w:color w:val="000000"/>
          <w:sz w:val="24"/>
          <w:szCs w:val="24"/>
          <w:lang w:val="en-GB"/>
        </w:rPr>
        <w:t xml:space="preserve"> reinstatement of a credit agreement, which in this regard, will be the Loan Agreement, and </w:t>
      </w:r>
    </w:p>
    <w:p w14:paraId="3DCE3701" w14:textId="77777777" w:rsidR="000454DF" w:rsidRDefault="000454DF" w:rsidP="000454DF">
      <w:pPr>
        <w:pStyle w:val="ListParagraph"/>
        <w:spacing w:after="0" w:line="480" w:lineRule="auto"/>
        <w:ind w:left="1560"/>
        <w:jc w:val="both"/>
        <w:rPr>
          <w:rFonts w:ascii="Arial" w:eastAsia="Times New Roman" w:hAnsi="Arial" w:cs="Arial"/>
          <w:color w:val="000000"/>
          <w:sz w:val="24"/>
          <w:szCs w:val="24"/>
          <w:lang w:val="en-GB"/>
        </w:rPr>
      </w:pPr>
    </w:p>
    <w:p w14:paraId="5BCC635F" w14:textId="77777777" w:rsidR="00B1798A" w:rsidRPr="00B1798A" w:rsidRDefault="00B1798A" w:rsidP="00B1798A">
      <w:pPr>
        <w:pStyle w:val="ListParagraph"/>
        <w:rPr>
          <w:rFonts w:ascii="Arial" w:eastAsia="Times New Roman" w:hAnsi="Arial" w:cs="Arial"/>
          <w:color w:val="000000"/>
          <w:sz w:val="24"/>
          <w:szCs w:val="24"/>
          <w:lang w:val="en-GB"/>
        </w:rPr>
      </w:pPr>
    </w:p>
    <w:p w14:paraId="4AE14E0C" w14:textId="620221E4" w:rsidR="00B1798A"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13.4</w:t>
      </w:r>
      <w:r>
        <w:rPr>
          <w:rFonts w:ascii="Arial" w:hAnsi="Arial" w:cs="Arial"/>
          <w:sz w:val="24"/>
          <w:szCs w:val="24"/>
          <w:lang w:val="en-GB"/>
        </w:rPr>
        <w:tab/>
      </w:r>
      <w:r w:rsidR="00B1798A" w:rsidRPr="0043319A">
        <w:rPr>
          <w:rFonts w:ascii="Arial" w:eastAsia="Times New Roman" w:hAnsi="Arial" w:cs="Arial"/>
          <w:color w:val="000000"/>
          <w:sz w:val="24"/>
          <w:szCs w:val="24"/>
          <w:lang w:val="en-GB"/>
        </w:rPr>
        <w:t>Upon perusal of the Plaintiff’s particulars of claim</w:t>
      </w:r>
      <w:r w:rsidR="00654A9B" w:rsidRPr="0043319A">
        <w:rPr>
          <w:rFonts w:ascii="Arial" w:eastAsia="Times New Roman" w:hAnsi="Arial" w:cs="Arial"/>
          <w:color w:val="000000"/>
          <w:sz w:val="24"/>
          <w:szCs w:val="24"/>
          <w:lang w:val="en-GB"/>
        </w:rPr>
        <w:t>, specifically paragraph</w:t>
      </w:r>
      <w:r w:rsidR="00B1798A" w:rsidRPr="0043319A">
        <w:rPr>
          <w:rFonts w:ascii="Arial" w:eastAsia="Times New Roman" w:hAnsi="Arial" w:cs="Arial"/>
          <w:color w:val="000000"/>
          <w:sz w:val="24"/>
          <w:szCs w:val="24"/>
          <w:lang w:val="en-GB"/>
        </w:rPr>
        <w:t xml:space="preserve"> 43 </w:t>
      </w:r>
      <w:r w:rsidR="00654A9B" w:rsidRPr="0043319A">
        <w:rPr>
          <w:rFonts w:ascii="Arial" w:eastAsia="Times New Roman" w:hAnsi="Arial" w:cs="Arial"/>
          <w:color w:val="000000"/>
          <w:sz w:val="24"/>
          <w:szCs w:val="24"/>
          <w:lang w:val="en-GB"/>
        </w:rPr>
        <w:t>thereof, the Defendants attention is specifically drawn to</w:t>
      </w:r>
      <w:r w:rsidR="00B1798A" w:rsidRPr="0043319A">
        <w:rPr>
          <w:rFonts w:ascii="Arial" w:eastAsia="Times New Roman" w:hAnsi="Arial" w:cs="Arial"/>
          <w:color w:val="000000"/>
          <w:sz w:val="24"/>
          <w:szCs w:val="24"/>
          <w:lang w:val="en-GB"/>
        </w:rPr>
        <w:t xml:space="preserve"> Section 129(3) and 129(4) of the N</w:t>
      </w:r>
      <w:r w:rsidR="00654A9B" w:rsidRPr="0043319A">
        <w:rPr>
          <w:rFonts w:ascii="Arial" w:eastAsia="Times New Roman" w:hAnsi="Arial" w:cs="Arial"/>
          <w:color w:val="000000"/>
          <w:sz w:val="24"/>
          <w:szCs w:val="24"/>
          <w:lang w:val="en-GB"/>
        </w:rPr>
        <w:t>ational Credit Act</w:t>
      </w:r>
      <w:r w:rsidR="00B1798A" w:rsidRPr="0043319A">
        <w:rPr>
          <w:rFonts w:ascii="Arial" w:eastAsia="Times New Roman" w:hAnsi="Arial" w:cs="Arial"/>
          <w:color w:val="000000"/>
          <w:sz w:val="24"/>
          <w:szCs w:val="24"/>
          <w:lang w:val="en-GB"/>
        </w:rPr>
        <w:t xml:space="preserve"> for reinstatement of the credit agreement.</w:t>
      </w:r>
      <w:r w:rsidR="00654A9B" w:rsidRPr="0043319A">
        <w:rPr>
          <w:rFonts w:ascii="Arial" w:eastAsia="Times New Roman" w:hAnsi="Arial" w:cs="Arial"/>
          <w:color w:val="000000"/>
          <w:sz w:val="24"/>
          <w:szCs w:val="24"/>
          <w:lang w:val="en-GB"/>
        </w:rPr>
        <w:t xml:space="preserve"> </w:t>
      </w:r>
    </w:p>
    <w:p w14:paraId="4344B525" w14:textId="77777777" w:rsidR="00CE220D" w:rsidRPr="00CE220D" w:rsidRDefault="00CE220D" w:rsidP="00CE220D">
      <w:pPr>
        <w:pStyle w:val="ListParagraph"/>
        <w:rPr>
          <w:rFonts w:ascii="Arial" w:eastAsia="Times New Roman" w:hAnsi="Arial" w:cs="Arial"/>
          <w:color w:val="000000"/>
          <w:sz w:val="24"/>
          <w:szCs w:val="24"/>
          <w:lang w:val="en-GB"/>
        </w:rPr>
      </w:pPr>
    </w:p>
    <w:p w14:paraId="506B6669" w14:textId="77777777" w:rsidR="00CE220D" w:rsidRDefault="00CE220D" w:rsidP="00CE220D">
      <w:pPr>
        <w:pStyle w:val="ListParagraph"/>
        <w:spacing w:after="0" w:line="480" w:lineRule="auto"/>
        <w:ind w:left="1985"/>
        <w:jc w:val="both"/>
        <w:rPr>
          <w:rFonts w:ascii="Arial" w:eastAsia="Times New Roman" w:hAnsi="Arial" w:cs="Arial"/>
          <w:color w:val="000000"/>
          <w:sz w:val="24"/>
          <w:szCs w:val="24"/>
          <w:lang w:val="en-GB"/>
        </w:rPr>
      </w:pPr>
    </w:p>
    <w:p w14:paraId="2FA6F6ED" w14:textId="77777777" w:rsidR="00654A9B" w:rsidRPr="00654A9B" w:rsidRDefault="00654A9B" w:rsidP="00654A9B">
      <w:pPr>
        <w:pStyle w:val="ListParagraph"/>
        <w:rPr>
          <w:rFonts w:ascii="Arial" w:eastAsia="Times New Roman" w:hAnsi="Arial" w:cs="Arial"/>
          <w:color w:val="000000"/>
          <w:sz w:val="24"/>
          <w:szCs w:val="24"/>
          <w:lang w:val="en-GB"/>
        </w:rPr>
      </w:pPr>
    </w:p>
    <w:p w14:paraId="76A83FDD" w14:textId="2FD6D312" w:rsidR="00654A9B"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13.5</w:t>
      </w:r>
      <w:r>
        <w:rPr>
          <w:rFonts w:ascii="Arial" w:hAnsi="Arial" w:cs="Arial"/>
          <w:sz w:val="24"/>
          <w:szCs w:val="24"/>
          <w:lang w:val="en-GB"/>
        </w:rPr>
        <w:tab/>
      </w:r>
      <w:r w:rsidR="00654A9B" w:rsidRPr="0043319A">
        <w:rPr>
          <w:rFonts w:ascii="Arial" w:eastAsia="Times New Roman" w:hAnsi="Arial" w:cs="Arial"/>
          <w:color w:val="000000"/>
          <w:sz w:val="24"/>
          <w:szCs w:val="24"/>
          <w:lang w:val="en-GB"/>
        </w:rPr>
        <w:t xml:space="preserve">The Defendant did not plead or prove that he paid up all the arrears due, owing, and payable – and that the Loan Agreement/ credit agreement has reinstated. </w:t>
      </w:r>
    </w:p>
    <w:p w14:paraId="7F60C547" w14:textId="77777777" w:rsidR="00CE220D" w:rsidRDefault="00CE220D" w:rsidP="00CE220D">
      <w:pPr>
        <w:pStyle w:val="ListParagraph"/>
        <w:spacing w:after="0" w:line="480" w:lineRule="auto"/>
        <w:ind w:left="1985"/>
        <w:jc w:val="both"/>
        <w:rPr>
          <w:rFonts w:ascii="Arial" w:eastAsia="Times New Roman" w:hAnsi="Arial" w:cs="Arial"/>
          <w:color w:val="000000"/>
          <w:sz w:val="24"/>
          <w:szCs w:val="24"/>
          <w:lang w:val="en-GB"/>
        </w:rPr>
      </w:pPr>
    </w:p>
    <w:p w14:paraId="4F4F19ED" w14:textId="77777777" w:rsidR="00654A9B" w:rsidRPr="00654A9B" w:rsidRDefault="00654A9B" w:rsidP="00654A9B">
      <w:pPr>
        <w:pStyle w:val="ListParagraph"/>
        <w:rPr>
          <w:rFonts w:ascii="Arial" w:eastAsia="Times New Roman" w:hAnsi="Arial" w:cs="Arial"/>
          <w:color w:val="000000"/>
          <w:sz w:val="24"/>
          <w:szCs w:val="24"/>
          <w:lang w:val="en-GB"/>
        </w:rPr>
      </w:pPr>
    </w:p>
    <w:p w14:paraId="6B8AC52F" w14:textId="08BDC563" w:rsidR="00CE220D"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13.6</w:t>
      </w:r>
      <w:r>
        <w:rPr>
          <w:rFonts w:ascii="Arial" w:hAnsi="Arial" w:cs="Arial"/>
          <w:sz w:val="24"/>
          <w:szCs w:val="24"/>
          <w:lang w:val="en-GB"/>
        </w:rPr>
        <w:tab/>
      </w:r>
      <w:r w:rsidR="00654A9B" w:rsidRPr="0043319A">
        <w:rPr>
          <w:rFonts w:ascii="Arial" w:eastAsia="Times New Roman" w:hAnsi="Arial" w:cs="Arial"/>
          <w:color w:val="000000"/>
          <w:sz w:val="24"/>
          <w:szCs w:val="24"/>
          <w:lang w:val="en-GB"/>
        </w:rPr>
        <w:t xml:space="preserve">It is trite that the Defendant can reinstate the credit agreement any time before cancellation of such agreement and/or transfer of the immovable property. This remedy remains available to the Defendant if he extinguishes all the arrears as regards to the credit agreement.   </w:t>
      </w:r>
    </w:p>
    <w:p w14:paraId="2A747586" w14:textId="77777777" w:rsidR="000454DF" w:rsidRDefault="000454DF" w:rsidP="000454DF">
      <w:pPr>
        <w:pStyle w:val="ListParagraph"/>
        <w:spacing w:after="0" w:line="480" w:lineRule="auto"/>
        <w:ind w:left="1560"/>
        <w:jc w:val="both"/>
        <w:rPr>
          <w:rFonts w:ascii="Arial" w:eastAsia="Times New Roman" w:hAnsi="Arial" w:cs="Arial"/>
          <w:color w:val="000000"/>
          <w:sz w:val="24"/>
          <w:szCs w:val="24"/>
          <w:lang w:val="en-GB"/>
        </w:rPr>
      </w:pPr>
    </w:p>
    <w:p w14:paraId="45BB87AC" w14:textId="77777777" w:rsidR="00CE220D" w:rsidRPr="00CE220D" w:rsidRDefault="00CE220D" w:rsidP="00CE220D">
      <w:pPr>
        <w:pStyle w:val="ListParagraph"/>
        <w:rPr>
          <w:rFonts w:ascii="Arial" w:eastAsia="Times New Roman" w:hAnsi="Arial" w:cs="Arial"/>
          <w:color w:val="000000"/>
          <w:sz w:val="24"/>
          <w:szCs w:val="24"/>
          <w:lang w:val="en-GB" w:eastAsia="en-GB"/>
        </w:rPr>
      </w:pPr>
    </w:p>
    <w:p w14:paraId="7B8FC8AD" w14:textId="3EC09B57" w:rsidR="00CE220D" w:rsidRPr="0043319A" w:rsidRDefault="0043319A" w:rsidP="0043319A">
      <w:pPr>
        <w:spacing w:after="0" w:line="480" w:lineRule="auto"/>
        <w:ind w:left="1560" w:hanging="709"/>
        <w:jc w:val="both"/>
        <w:rPr>
          <w:rFonts w:ascii="Arial" w:eastAsia="Times New Roman" w:hAnsi="Arial" w:cs="Arial"/>
          <w:color w:val="000000"/>
          <w:sz w:val="24"/>
          <w:szCs w:val="24"/>
          <w:lang w:val="en-GB"/>
        </w:rPr>
      </w:pPr>
      <w:r>
        <w:rPr>
          <w:rFonts w:ascii="Arial" w:hAnsi="Arial" w:cs="Arial"/>
          <w:sz w:val="24"/>
          <w:szCs w:val="24"/>
          <w:lang w:val="en-GB"/>
        </w:rPr>
        <w:t>13.7</w:t>
      </w:r>
      <w:r>
        <w:rPr>
          <w:rFonts w:ascii="Arial" w:hAnsi="Arial" w:cs="Arial"/>
          <w:sz w:val="24"/>
          <w:szCs w:val="24"/>
          <w:lang w:val="en-GB"/>
        </w:rPr>
        <w:tab/>
      </w:r>
      <w:r w:rsidR="00CE220D" w:rsidRPr="0043319A">
        <w:rPr>
          <w:rFonts w:ascii="Arial" w:eastAsia="Times New Roman" w:hAnsi="Arial" w:cs="Arial"/>
          <w:color w:val="000000"/>
          <w:sz w:val="24"/>
          <w:szCs w:val="24"/>
          <w:lang w:val="en-GB" w:eastAsia="en-GB"/>
        </w:rPr>
        <w:t xml:space="preserve">In consequence the Defendant’s </w:t>
      </w:r>
      <w:r w:rsidR="00CE220D" w:rsidRPr="0043319A">
        <w:rPr>
          <w:rFonts w:ascii="Arial" w:eastAsia="Times New Roman" w:hAnsi="Arial" w:cs="Arial"/>
          <w:color w:val="000000"/>
          <w:sz w:val="24"/>
          <w:szCs w:val="24"/>
          <w:u w:val="single"/>
          <w:lang w:val="en-GB" w:eastAsia="en-GB"/>
        </w:rPr>
        <w:t xml:space="preserve">Fourth defence </w:t>
      </w:r>
      <w:r w:rsidR="00CE220D" w:rsidRPr="0043319A">
        <w:rPr>
          <w:rFonts w:ascii="Arial" w:eastAsia="Times New Roman" w:hAnsi="Arial" w:cs="Arial"/>
          <w:color w:val="000000"/>
          <w:sz w:val="24"/>
          <w:szCs w:val="24"/>
          <w:lang w:val="en-GB" w:eastAsia="en-GB"/>
        </w:rPr>
        <w:t>is not</w:t>
      </w:r>
      <w:r w:rsidR="00C12365" w:rsidRPr="0043319A">
        <w:rPr>
          <w:rFonts w:ascii="Arial" w:eastAsia="Times New Roman" w:hAnsi="Arial" w:cs="Arial"/>
          <w:color w:val="000000"/>
          <w:sz w:val="24"/>
          <w:szCs w:val="24"/>
          <w:lang w:val="en-GB" w:eastAsia="en-GB"/>
        </w:rPr>
        <w:t xml:space="preserve"> </w:t>
      </w:r>
      <w:r w:rsidR="00C12365" w:rsidRPr="0043319A">
        <w:rPr>
          <w:rFonts w:ascii="Arial" w:eastAsia="Times New Roman" w:hAnsi="Arial" w:cs="Arial"/>
          <w:i/>
          <w:iCs/>
          <w:color w:val="000000"/>
          <w:sz w:val="24"/>
          <w:szCs w:val="24"/>
          <w:lang w:val="en-GB" w:eastAsia="en-GB"/>
        </w:rPr>
        <w:t>bona fide</w:t>
      </w:r>
      <w:r w:rsidR="00C12365" w:rsidRPr="0043319A">
        <w:rPr>
          <w:rFonts w:ascii="Arial" w:eastAsia="Times New Roman" w:hAnsi="Arial" w:cs="Arial"/>
          <w:color w:val="000000"/>
          <w:sz w:val="24"/>
          <w:szCs w:val="24"/>
          <w:lang w:val="en-GB" w:eastAsia="en-GB"/>
        </w:rPr>
        <w:t>,</w:t>
      </w:r>
      <w:r w:rsidR="00CE220D" w:rsidRPr="0043319A">
        <w:rPr>
          <w:rFonts w:ascii="Arial" w:eastAsia="Times New Roman" w:hAnsi="Arial" w:cs="Arial"/>
          <w:color w:val="000000"/>
          <w:sz w:val="24"/>
          <w:szCs w:val="24"/>
          <w:lang w:val="en-GB" w:eastAsia="en-GB"/>
        </w:rPr>
        <w:t xml:space="preserve"> </w:t>
      </w:r>
      <w:r w:rsidR="00834123" w:rsidRPr="0043319A">
        <w:rPr>
          <w:rFonts w:ascii="Arial" w:eastAsia="Times New Roman" w:hAnsi="Arial" w:cs="Arial"/>
          <w:color w:val="000000"/>
          <w:sz w:val="24"/>
          <w:szCs w:val="24"/>
          <w:lang w:val="en-GB" w:eastAsia="en-GB"/>
        </w:rPr>
        <w:t xml:space="preserve">or </w:t>
      </w:r>
      <w:r w:rsidR="00CE220D" w:rsidRPr="0043319A">
        <w:rPr>
          <w:rFonts w:ascii="Arial" w:eastAsia="Times New Roman" w:hAnsi="Arial" w:cs="Arial"/>
          <w:color w:val="000000"/>
          <w:sz w:val="24"/>
          <w:szCs w:val="24"/>
          <w:lang w:val="en-GB" w:eastAsia="en-GB"/>
        </w:rPr>
        <w:t xml:space="preserve">a triable issue or a defence at all and is hereby dismissed. </w:t>
      </w:r>
    </w:p>
    <w:p w14:paraId="6FFAA400" w14:textId="77777777" w:rsidR="000454DF" w:rsidRDefault="000454DF" w:rsidP="000454DF">
      <w:pPr>
        <w:pStyle w:val="ListParagraph"/>
        <w:spacing w:after="0" w:line="480" w:lineRule="auto"/>
        <w:ind w:left="1560"/>
        <w:jc w:val="both"/>
        <w:rPr>
          <w:rFonts w:ascii="Arial" w:eastAsia="Times New Roman" w:hAnsi="Arial" w:cs="Arial"/>
          <w:color w:val="000000"/>
          <w:sz w:val="24"/>
          <w:szCs w:val="24"/>
          <w:lang w:val="en-GB"/>
        </w:rPr>
      </w:pPr>
    </w:p>
    <w:p w14:paraId="1064D675" w14:textId="77777777" w:rsidR="00CE220D" w:rsidRPr="00CE220D" w:rsidRDefault="00CE220D" w:rsidP="00CE220D">
      <w:pPr>
        <w:pStyle w:val="ListParagraph"/>
        <w:rPr>
          <w:rFonts w:ascii="Arial" w:eastAsia="Times New Roman" w:hAnsi="Arial" w:cs="Arial"/>
          <w:color w:val="000000"/>
          <w:sz w:val="24"/>
          <w:szCs w:val="24"/>
          <w:lang w:val="en-GB"/>
        </w:rPr>
      </w:pPr>
    </w:p>
    <w:p w14:paraId="23F88722" w14:textId="6A3D00D9" w:rsidR="00CE220D" w:rsidRDefault="00CE220D" w:rsidP="00CE220D">
      <w:pPr>
        <w:spacing w:after="0" w:line="480" w:lineRule="auto"/>
        <w:jc w:val="both"/>
        <w:rPr>
          <w:rFonts w:ascii="Arial" w:hAnsi="Arial" w:cs="Arial"/>
          <w:i/>
          <w:iCs/>
          <w:sz w:val="24"/>
          <w:szCs w:val="24"/>
          <w:u w:val="single"/>
          <w:lang w:val="en-GB"/>
        </w:rPr>
      </w:pPr>
      <w:r>
        <w:rPr>
          <w:rFonts w:ascii="Arial" w:eastAsia="Times New Roman" w:hAnsi="Arial" w:cs="Arial"/>
          <w:color w:val="000000"/>
          <w:sz w:val="24"/>
          <w:szCs w:val="24"/>
          <w:lang w:val="en-GB"/>
        </w:rPr>
        <w:t xml:space="preserve">[14]     </w:t>
      </w:r>
      <w:r>
        <w:rPr>
          <w:rFonts w:ascii="Arial" w:hAnsi="Arial" w:cs="Arial"/>
          <w:sz w:val="24"/>
          <w:szCs w:val="24"/>
          <w:lang w:val="en-GB"/>
        </w:rPr>
        <w:t xml:space="preserve">The Defendant’s </w:t>
      </w:r>
      <w:r w:rsidRPr="000340FF">
        <w:rPr>
          <w:rFonts w:ascii="Arial" w:hAnsi="Arial" w:cs="Arial"/>
          <w:i/>
          <w:iCs/>
          <w:sz w:val="24"/>
          <w:szCs w:val="24"/>
          <w:u w:val="single"/>
          <w:lang w:val="en-GB"/>
        </w:rPr>
        <w:t>F</w:t>
      </w:r>
      <w:r>
        <w:rPr>
          <w:rFonts w:ascii="Arial" w:hAnsi="Arial" w:cs="Arial"/>
          <w:i/>
          <w:iCs/>
          <w:sz w:val="24"/>
          <w:szCs w:val="24"/>
          <w:u w:val="single"/>
          <w:lang w:val="en-GB"/>
        </w:rPr>
        <w:t>ifth</w:t>
      </w:r>
      <w:r w:rsidRPr="000340FF">
        <w:rPr>
          <w:rFonts w:ascii="Arial" w:hAnsi="Arial" w:cs="Arial"/>
          <w:i/>
          <w:iCs/>
          <w:sz w:val="24"/>
          <w:szCs w:val="24"/>
          <w:u w:val="single"/>
          <w:lang w:val="en-GB"/>
        </w:rPr>
        <w:t xml:space="preserve"> Defence</w:t>
      </w:r>
      <w:r>
        <w:rPr>
          <w:rFonts w:ascii="Arial" w:hAnsi="Arial" w:cs="Arial"/>
          <w:i/>
          <w:iCs/>
          <w:sz w:val="24"/>
          <w:szCs w:val="24"/>
          <w:u w:val="single"/>
          <w:lang w:val="en-GB"/>
        </w:rPr>
        <w:t>:</w:t>
      </w:r>
    </w:p>
    <w:p w14:paraId="6BA5501C" w14:textId="77777777" w:rsidR="0057174A" w:rsidRDefault="0057174A" w:rsidP="00CE220D">
      <w:pPr>
        <w:spacing w:after="0" w:line="480" w:lineRule="auto"/>
        <w:jc w:val="both"/>
        <w:rPr>
          <w:rFonts w:ascii="Arial" w:hAnsi="Arial" w:cs="Arial"/>
          <w:i/>
          <w:iCs/>
          <w:sz w:val="24"/>
          <w:szCs w:val="24"/>
          <w:u w:val="single"/>
          <w:lang w:val="en-GB"/>
        </w:rPr>
      </w:pPr>
    </w:p>
    <w:p w14:paraId="2BD58B47" w14:textId="70BD7526" w:rsidR="0057174A" w:rsidRPr="0043319A" w:rsidRDefault="0043319A" w:rsidP="0043319A">
      <w:pPr>
        <w:spacing w:after="0" w:line="480" w:lineRule="auto"/>
        <w:ind w:left="1560" w:hanging="660"/>
        <w:jc w:val="both"/>
        <w:rPr>
          <w:rFonts w:ascii="Arial" w:eastAsia="Times New Roman" w:hAnsi="Arial" w:cs="Arial"/>
          <w:color w:val="000000"/>
          <w:sz w:val="24"/>
          <w:szCs w:val="24"/>
          <w:lang w:val="en-GB"/>
        </w:rPr>
      </w:pPr>
      <w:r>
        <w:rPr>
          <w:rFonts w:ascii="Arial" w:hAnsi="Arial" w:cs="Arial"/>
          <w:sz w:val="24"/>
          <w:szCs w:val="24"/>
          <w:lang w:val="en-GB"/>
        </w:rPr>
        <w:t>14.1</w:t>
      </w:r>
      <w:r>
        <w:rPr>
          <w:rFonts w:ascii="Arial" w:hAnsi="Arial" w:cs="Arial"/>
          <w:sz w:val="24"/>
          <w:szCs w:val="24"/>
          <w:lang w:val="en-GB"/>
        </w:rPr>
        <w:tab/>
      </w:r>
      <w:r w:rsidR="0057174A" w:rsidRPr="0043319A">
        <w:rPr>
          <w:rFonts w:ascii="Arial" w:eastAsia="Times New Roman" w:hAnsi="Arial" w:cs="Arial"/>
          <w:color w:val="000000"/>
          <w:sz w:val="24"/>
          <w:szCs w:val="24"/>
          <w:lang w:val="en-GB"/>
        </w:rPr>
        <w:t xml:space="preserve">The fifth defence raised by the Defendant, is that the Applicant is not allowed to attach an updated Certificate of Balance to its affidavit.  </w:t>
      </w:r>
    </w:p>
    <w:p w14:paraId="45EDBB73" w14:textId="77777777" w:rsidR="0057174A" w:rsidRDefault="0057174A" w:rsidP="0057174A">
      <w:pPr>
        <w:pStyle w:val="ListParagraph"/>
        <w:spacing w:after="0" w:line="480" w:lineRule="auto"/>
        <w:ind w:left="1365"/>
        <w:jc w:val="both"/>
        <w:rPr>
          <w:rFonts w:ascii="Arial" w:eastAsia="Times New Roman" w:hAnsi="Arial" w:cs="Arial"/>
          <w:color w:val="000000"/>
          <w:sz w:val="24"/>
          <w:szCs w:val="24"/>
          <w:lang w:val="en-GB"/>
        </w:rPr>
      </w:pPr>
    </w:p>
    <w:p w14:paraId="0AAFD024" w14:textId="61497344" w:rsidR="0057174A" w:rsidRPr="0043319A" w:rsidRDefault="0043319A" w:rsidP="0043319A">
      <w:pPr>
        <w:spacing w:after="0" w:line="480" w:lineRule="auto"/>
        <w:ind w:left="1560" w:hanging="660"/>
        <w:jc w:val="both"/>
        <w:rPr>
          <w:rFonts w:ascii="Arial" w:eastAsia="Times New Roman" w:hAnsi="Arial" w:cs="Arial"/>
          <w:color w:val="000000"/>
          <w:sz w:val="24"/>
          <w:szCs w:val="24"/>
          <w:lang w:val="en-GB"/>
        </w:rPr>
      </w:pPr>
      <w:r w:rsidRPr="0057174A">
        <w:rPr>
          <w:rFonts w:ascii="Arial" w:hAnsi="Arial" w:cs="Arial"/>
          <w:sz w:val="24"/>
          <w:szCs w:val="24"/>
          <w:lang w:val="en-GB"/>
        </w:rPr>
        <w:t>14.2</w:t>
      </w:r>
      <w:r w:rsidRPr="0057174A">
        <w:rPr>
          <w:rFonts w:ascii="Arial" w:hAnsi="Arial" w:cs="Arial"/>
          <w:sz w:val="24"/>
          <w:szCs w:val="24"/>
          <w:lang w:val="en-GB"/>
        </w:rPr>
        <w:tab/>
      </w:r>
      <w:r w:rsidR="0057174A" w:rsidRPr="0043319A">
        <w:rPr>
          <w:rFonts w:ascii="Arial" w:eastAsia="Times New Roman" w:hAnsi="Arial" w:cs="Arial"/>
          <w:color w:val="000000"/>
          <w:sz w:val="24"/>
          <w:szCs w:val="24"/>
          <w:lang w:val="en-GB"/>
        </w:rPr>
        <w:t>The Supreme Court of Appeal judgement in the matter of</w:t>
      </w:r>
      <w:r w:rsidR="0057174A" w:rsidRPr="0043319A">
        <w:rPr>
          <w:rFonts w:ascii="Arial" w:eastAsia="Times New Roman" w:hAnsi="Arial" w:cs="Arial"/>
          <w:b/>
          <w:bCs/>
          <w:i/>
          <w:sz w:val="24"/>
          <w:szCs w:val="24"/>
          <w:lang w:val="af-ZA" w:eastAsia="en-GB"/>
        </w:rPr>
        <w:t xml:space="preserve"> Rossouw v First Rand Bank Ltd</w:t>
      </w:r>
      <w:r w:rsidR="0057174A" w:rsidRPr="0043319A">
        <w:rPr>
          <w:rFonts w:ascii="Arial" w:eastAsia="Times New Roman" w:hAnsi="Arial" w:cs="Arial" w:hint="cs"/>
          <w:b/>
          <w:bCs/>
          <w:sz w:val="24"/>
          <w:szCs w:val="24"/>
          <w:rtl/>
          <w:lang w:val="af-ZA" w:eastAsia="en-GB"/>
        </w:rPr>
        <w:t xml:space="preserve"> </w:t>
      </w:r>
      <w:r w:rsidR="0057174A" w:rsidRPr="0043319A">
        <w:rPr>
          <w:rFonts w:ascii="Arial" w:hAnsi="Arial" w:cs="Arial"/>
          <w:b/>
          <w:bCs/>
          <w:sz w:val="24"/>
          <w:szCs w:val="24"/>
        </w:rPr>
        <w:t>2010 (6) SA 439 (SCA)</w:t>
      </w:r>
      <w:r w:rsidR="0057174A" w:rsidRPr="0043319A">
        <w:rPr>
          <w:rFonts w:ascii="Arial" w:hAnsi="Arial" w:cs="Arial"/>
          <w:sz w:val="24"/>
          <w:szCs w:val="24"/>
        </w:rPr>
        <w:t xml:space="preserve"> at paragraph 4</w:t>
      </w:r>
      <w:r w:rsidR="00E13ACD" w:rsidRPr="0043319A">
        <w:rPr>
          <w:rFonts w:ascii="Arial" w:hAnsi="Arial" w:cs="Arial"/>
          <w:sz w:val="24"/>
          <w:szCs w:val="24"/>
        </w:rPr>
        <w:t>7</w:t>
      </w:r>
      <w:r w:rsidR="0057174A" w:rsidRPr="0043319A">
        <w:rPr>
          <w:rFonts w:ascii="Arial" w:hAnsi="Arial" w:cs="Arial"/>
          <w:sz w:val="24"/>
          <w:szCs w:val="24"/>
        </w:rPr>
        <w:t xml:space="preserve"> thereof stated the following:</w:t>
      </w:r>
    </w:p>
    <w:p w14:paraId="15D0B811" w14:textId="77777777" w:rsidR="0057174A" w:rsidRPr="00940DB3" w:rsidRDefault="0057174A" w:rsidP="0057174A">
      <w:pPr>
        <w:pStyle w:val="ListParagraph"/>
        <w:spacing w:after="0" w:line="480" w:lineRule="auto"/>
        <w:rPr>
          <w:rFonts w:ascii="Arial" w:hAnsi="Arial" w:cs="Arial"/>
          <w:sz w:val="24"/>
          <w:szCs w:val="24"/>
        </w:rPr>
      </w:pPr>
    </w:p>
    <w:p w14:paraId="0332267E" w14:textId="3DD4F305" w:rsidR="0057174A" w:rsidRDefault="0057174A" w:rsidP="0057174A">
      <w:pPr>
        <w:spacing w:after="0" w:line="480" w:lineRule="auto"/>
        <w:ind w:left="1418" w:hanging="709"/>
        <w:jc w:val="both"/>
        <w:rPr>
          <w:rFonts w:ascii="Arial" w:hAnsi="Arial" w:cs="Arial"/>
          <w:i/>
          <w:iCs/>
          <w:sz w:val="24"/>
          <w:szCs w:val="24"/>
          <w:lang w:val="af-ZA"/>
        </w:rPr>
      </w:pPr>
      <w:r>
        <w:rPr>
          <w:rFonts w:ascii="Arial" w:hAnsi="Arial" w:cs="Arial"/>
          <w:i/>
          <w:iCs/>
          <w:sz w:val="24"/>
          <w:szCs w:val="24"/>
          <w:lang w:val="af-ZA"/>
        </w:rPr>
        <w:t xml:space="preserve">          </w:t>
      </w:r>
      <w:r w:rsidR="00E13ACD">
        <w:rPr>
          <w:rFonts w:ascii="Arial" w:hAnsi="Arial" w:cs="Arial"/>
          <w:i/>
          <w:iCs/>
          <w:sz w:val="24"/>
          <w:szCs w:val="24"/>
          <w:lang w:val="af-ZA"/>
        </w:rPr>
        <w:t>“</w:t>
      </w:r>
      <w:r>
        <w:rPr>
          <w:rFonts w:ascii="Arial" w:hAnsi="Arial" w:cs="Arial"/>
          <w:i/>
          <w:iCs/>
          <w:sz w:val="24"/>
          <w:szCs w:val="24"/>
          <w:lang w:val="af-ZA"/>
        </w:rPr>
        <w:t xml:space="preserve"> </w:t>
      </w:r>
      <w:r w:rsidRPr="00952581">
        <w:rPr>
          <w:rFonts w:ascii="Arial" w:hAnsi="Arial" w:cs="Arial"/>
          <w:i/>
          <w:iCs/>
          <w:sz w:val="24"/>
          <w:szCs w:val="24"/>
          <w:lang w:val="af-ZA"/>
        </w:rPr>
        <w:t xml:space="preserve">The certificate of balance, also handed up to the court a quo, stands, however, on a different footing. The court a quo refused to have regard to the certificate. That approach was not correct. </w:t>
      </w:r>
      <w:r w:rsidRPr="0057174A">
        <w:rPr>
          <w:rFonts w:ascii="Arial" w:hAnsi="Arial" w:cs="Arial"/>
          <w:i/>
          <w:iCs/>
          <w:sz w:val="24"/>
          <w:szCs w:val="24"/>
          <w:u w:val="single"/>
          <w:lang w:val="af-ZA"/>
        </w:rPr>
        <w:t>The certificate did not, as the court a quo considered, amount to new evidence which would be inadmissible under rule 32(4).</w:t>
      </w:r>
      <w:r w:rsidRPr="00952581">
        <w:rPr>
          <w:rFonts w:ascii="Arial" w:hAnsi="Arial" w:cs="Arial"/>
          <w:i/>
          <w:iCs/>
          <w:sz w:val="24"/>
          <w:szCs w:val="24"/>
          <w:lang w:val="af-ZA"/>
        </w:rPr>
        <w:t xml:space="preserve"> To the extent that the certificate reflects the balance due as at the date of hearing, it is </w:t>
      </w:r>
      <w:r w:rsidRPr="0057174A">
        <w:rPr>
          <w:rFonts w:ascii="Arial" w:hAnsi="Arial" w:cs="Arial"/>
          <w:i/>
          <w:iCs/>
          <w:sz w:val="24"/>
          <w:szCs w:val="24"/>
          <w:u w:val="single"/>
          <w:lang w:val="af-ZA"/>
        </w:rPr>
        <w:t>merely an arithmetical calculation based on the facts already before the court which the court would otherwise have to perform itself</w:t>
      </w:r>
      <w:r w:rsidRPr="00952581">
        <w:rPr>
          <w:rFonts w:ascii="Arial" w:hAnsi="Arial" w:cs="Arial"/>
          <w:i/>
          <w:iCs/>
          <w:sz w:val="24"/>
          <w:szCs w:val="24"/>
          <w:lang w:val="af-ZA"/>
        </w:rPr>
        <w:t xml:space="preserve">. Such calculations are better performed by a qualified person in the employ of a financial institution. And to the extent that such a certificate may reflect additional payments by the defendant after the issue of summons, or payments not taken into account when summons was issued, this constitutes an admission </w:t>
      </w:r>
      <w:r w:rsidRPr="00952581">
        <w:rPr>
          <w:rFonts w:ascii="Arial" w:hAnsi="Arial" w:cs="Arial"/>
          <w:i/>
          <w:iCs/>
          <w:sz w:val="24"/>
          <w:szCs w:val="24"/>
          <w:lang w:val="af-ZA"/>
        </w:rPr>
        <w:lastRenderedPageBreak/>
        <w:t>against interest by the Bank and the Bank is entitled to abandon part of the relief it seeks. Certificates of balance handed in at the hearing (whether a quo or on appeal) perform a useful function and are not hit by the provisions of rule 32(4).</w:t>
      </w:r>
      <w:r w:rsidR="00E13ACD">
        <w:rPr>
          <w:rFonts w:ascii="Arial" w:hAnsi="Arial" w:cs="Arial"/>
          <w:i/>
          <w:iCs/>
          <w:sz w:val="24"/>
          <w:szCs w:val="24"/>
          <w:lang w:val="af-ZA"/>
        </w:rPr>
        <w:t>”</w:t>
      </w:r>
    </w:p>
    <w:p w14:paraId="1FDB042E" w14:textId="77777777" w:rsidR="00E13ACD" w:rsidRDefault="00E13ACD" w:rsidP="0057174A">
      <w:pPr>
        <w:spacing w:after="0" w:line="480" w:lineRule="auto"/>
        <w:ind w:left="1418" w:hanging="709"/>
        <w:jc w:val="both"/>
        <w:rPr>
          <w:rFonts w:ascii="Arial" w:hAnsi="Arial" w:cs="Arial"/>
          <w:i/>
          <w:iCs/>
          <w:sz w:val="24"/>
          <w:szCs w:val="24"/>
          <w:lang w:val="af-ZA"/>
        </w:rPr>
      </w:pPr>
    </w:p>
    <w:p w14:paraId="21928971" w14:textId="44017A95" w:rsidR="00D835D0" w:rsidRPr="0043319A" w:rsidRDefault="0043319A" w:rsidP="0043319A">
      <w:pPr>
        <w:spacing w:after="0" w:line="480" w:lineRule="auto"/>
        <w:ind w:left="1365" w:hanging="465"/>
        <w:jc w:val="both"/>
        <w:rPr>
          <w:rFonts w:ascii="Arial" w:hAnsi="Arial" w:cs="Arial"/>
          <w:sz w:val="24"/>
          <w:szCs w:val="24"/>
          <w:lang w:val="af-ZA"/>
        </w:rPr>
      </w:pPr>
      <w:r w:rsidRPr="00D835D0">
        <w:rPr>
          <w:rFonts w:ascii="Arial" w:hAnsi="Arial" w:cs="Arial"/>
          <w:sz w:val="24"/>
          <w:szCs w:val="24"/>
          <w:lang w:val="af-ZA"/>
        </w:rPr>
        <w:t>14.3</w:t>
      </w:r>
      <w:r w:rsidRPr="00D835D0">
        <w:rPr>
          <w:rFonts w:ascii="Arial" w:hAnsi="Arial" w:cs="Arial"/>
          <w:sz w:val="24"/>
          <w:szCs w:val="24"/>
          <w:lang w:val="af-ZA"/>
        </w:rPr>
        <w:tab/>
      </w:r>
      <w:r w:rsidR="00E13ACD" w:rsidRPr="0043319A">
        <w:rPr>
          <w:rFonts w:ascii="Arial" w:hAnsi="Arial" w:cs="Arial"/>
          <w:sz w:val="24"/>
          <w:szCs w:val="24"/>
          <w:lang w:val="af-ZA"/>
        </w:rPr>
        <w:t xml:space="preserve"> </w:t>
      </w:r>
      <w:r w:rsidR="00E13ACD" w:rsidRPr="0043319A">
        <w:rPr>
          <w:rFonts w:ascii="Arial" w:eastAsia="Times New Roman" w:hAnsi="Arial" w:cs="Arial"/>
          <w:color w:val="000000"/>
          <w:sz w:val="24"/>
          <w:szCs w:val="24"/>
          <w:lang w:val="en-GB"/>
        </w:rPr>
        <w:t xml:space="preserve">Insofar </w:t>
      </w:r>
      <w:r w:rsidR="00D835D0" w:rsidRPr="0043319A">
        <w:rPr>
          <w:rFonts w:ascii="Arial" w:eastAsia="Times New Roman" w:hAnsi="Arial" w:cs="Arial"/>
          <w:color w:val="000000"/>
          <w:sz w:val="24"/>
          <w:szCs w:val="24"/>
          <w:lang w:val="en-GB"/>
        </w:rPr>
        <w:t xml:space="preserve">as </w:t>
      </w:r>
      <w:r w:rsidR="00E13ACD" w:rsidRPr="0043319A">
        <w:rPr>
          <w:rFonts w:ascii="Arial" w:eastAsia="Times New Roman" w:hAnsi="Arial" w:cs="Arial"/>
          <w:color w:val="000000"/>
          <w:sz w:val="24"/>
          <w:szCs w:val="24"/>
          <w:lang w:val="en-GB"/>
        </w:rPr>
        <w:t xml:space="preserve">the Defendant suggests that a certificate of balance, which constitutes </w:t>
      </w:r>
      <w:r w:rsidR="00E13ACD" w:rsidRPr="0043319A">
        <w:rPr>
          <w:rFonts w:ascii="Arial" w:eastAsia="Times New Roman" w:hAnsi="Arial" w:cs="Arial"/>
          <w:i/>
          <w:iCs/>
          <w:color w:val="000000"/>
          <w:sz w:val="24"/>
          <w:szCs w:val="24"/>
          <w:lang w:val="en-GB"/>
        </w:rPr>
        <w:t>prima facie</w:t>
      </w:r>
      <w:r w:rsidR="00E13ACD" w:rsidRPr="0043319A">
        <w:rPr>
          <w:rFonts w:ascii="Arial" w:eastAsia="Times New Roman" w:hAnsi="Arial" w:cs="Arial"/>
          <w:color w:val="000000"/>
          <w:sz w:val="24"/>
          <w:szCs w:val="24"/>
          <w:lang w:val="en-GB"/>
        </w:rPr>
        <w:t xml:space="preserve"> proof of indebtedness to the Plaintiff is outdate</w:t>
      </w:r>
      <w:r w:rsidR="00D835D0" w:rsidRPr="0043319A">
        <w:rPr>
          <w:rFonts w:ascii="Arial" w:eastAsia="Times New Roman" w:hAnsi="Arial" w:cs="Arial"/>
          <w:color w:val="000000"/>
          <w:sz w:val="24"/>
          <w:szCs w:val="24"/>
          <w:lang w:val="en-GB"/>
        </w:rPr>
        <w:t>d</w:t>
      </w:r>
      <w:r w:rsidR="00E13ACD" w:rsidRPr="0043319A">
        <w:rPr>
          <w:rFonts w:ascii="Arial" w:eastAsia="Times New Roman" w:hAnsi="Arial" w:cs="Arial"/>
          <w:color w:val="000000"/>
          <w:sz w:val="24"/>
          <w:szCs w:val="24"/>
          <w:lang w:val="en-GB"/>
        </w:rPr>
        <w:t>, contrary to public policy and the National Credit Act</w:t>
      </w:r>
      <w:r w:rsidR="00D835D0" w:rsidRPr="0043319A">
        <w:rPr>
          <w:rFonts w:ascii="Arial" w:eastAsia="Times New Roman" w:hAnsi="Arial" w:cs="Arial"/>
          <w:color w:val="000000"/>
          <w:sz w:val="24"/>
          <w:szCs w:val="24"/>
          <w:lang w:val="en-GB"/>
        </w:rPr>
        <w:t xml:space="preserve">, I find no merit in this </w:t>
      </w:r>
      <w:r w:rsidR="00834123" w:rsidRPr="0043319A">
        <w:rPr>
          <w:rFonts w:ascii="Arial" w:eastAsia="Times New Roman" w:hAnsi="Arial" w:cs="Arial"/>
          <w:color w:val="000000"/>
          <w:sz w:val="24"/>
          <w:szCs w:val="24"/>
          <w:lang w:val="en-GB"/>
        </w:rPr>
        <w:t>argument</w:t>
      </w:r>
      <w:r w:rsidR="00D835D0" w:rsidRPr="0043319A">
        <w:rPr>
          <w:rFonts w:ascii="Arial" w:eastAsia="Times New Roman" w:hAnsi="Arial" w:cs="Arial"/>
          <w:color w:val="000000"/>
          <w:sz w:val="24"/>
          <w:szCs w:val="24"/>
          <w:lang w:val="en-GB"/>
        </w:rPr>
        <w:t xml:space="preserve">, whatsoever. It is common cause that Plaintiff’s reliance on a certificate of balance originates from a contractual term agreed between the parties. On this point, the following is important: </w:t>
      </w:r>
    </w:p>
    <w:p w14:paraId="3015493E" w14:textId="77777777" w:rsidR="00D835D0" w:rsidRPr="00D835D0" w:rsidRDefault="00D835D0" w:rsidP="00D835D0">
      <w:pPr>
        <w:pStyle w:val="ListParagraph"/>
        <w:spacing w:after="0" w:line="480" w:lineRule="auto"/>
        <w:ind w:left="1365"/>
        <w:jc w:val="both"/>
        <w:rPr>
          <w:rFonts w:ascii="Arial" w:hAnsi="Arial" w:cs="Arial"/>
          <w:sz w:val="24"/>
          <w:szCs w:val="24"/>
          <w:lang w:val="af-ZA"/>
        </w:rPr>
      </w:pPr>
    </w:p>
    <w:p w14:paraId="18DEBE70" w14:textId="0D72A8E7" w:rsidR="00D835D0" w:rsidRPr="00695DCC" w:rsidRDefault="00D835D0" w:rsidP="00D835D0">
      <w:pPr>
        <w:spacing w:after="240" w:line="480" w:lineRule="auto"/>
        <w:ind w:left="1985" w:hanging="1520"/>
        <w:jc w:val="both"/>
        <w:rPr>
          <w:rFonts w:ascii="Arial" w:eastAsia="Calibri" w:hAnsi="Arial" w:cs="Arial"/>
          <w:b/>
          <w:bCs/>
          <w:i/>
          <w:iCs/>
          <w:sz w:val="24"/>
          <w:szCs w:val="24"/>
        </w:rPr>
      </w:pPr>
      <w:r w:rsidRPr="00D835D0">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 xml:space="preserve">     </w:t>
      </w:r>
      <w:r w:rsidRPr="00D835D0">
        <w:rPr>
          <w:rFonts w:ascii="Arial" w:eastAsia="Times New Roman" w:hAnsi="Arial" w:cs="Arial"/>
          <w:color w:val="000000"/>
          <w:sz w:val="24"/>
          <w:szCs w:val="24"/>
          <w:lang w:val="en-GB"/>
        </w:rPr>
        <w:t xml:space="preserve">14.3.1 </w:t>
      </w:r>
      <w:r w:rsidRPr="00695DCC">
        <w:rPr>
          <w:rFonts w:ascii="Arial" w:hAnsi="Arial" w:cs="Arial"/>
          <w:sz w:val="24"/>
          <w:szCs w:val="24"/>
        </w:rPr>
        <w:t xml:space="preserve">In </w:t>
      </w:r>
      <w:r w:rsidRPr="00695DCC">
        <w:rPr>
          <w:rFonts w:ascii="Arial" w:hAnsi="Arial" w:cs="Arial"/>
          <w:b/>
          <w:bCs/>
          <w:sz w:val="24"/>
          <w:szCs w:val="24"/>
        </w:rPr>
        <w:t>Beadica 231 CC and others v Trustees for the Time Being of the Oregon Trust and Others</w:t>
      </w:r>
      <w:r w:rsidRPr="00695DCC">
        <w:rPr>
          <w:rFonts w:ascii="Arial" w:hAnsi="Arial" w:cs="Arial"/>
          <w:sz w:val="24"/>
          <w:szCs w:val="24"/>
        </w:rPr>
        <w:t xml:space="preserve"> </w:t>
      </w:r>
      <w:r w:rsidRPr="00695DCC">
        <w:rPr>
          <w:rFonts w:ascii="Arial" w:hAnsi="Arial" w:cs="Arial"/>
          <w:b/>
          <w:bCs/>
          <w:sz w:val="24"/>
          <w:szCs w:val="24"/>
        </w:rPr>
        <w:t>2020 (9) BCLR 1098 (CC)</w:t>
      </w:r>
    </w:p>
    <w:p w14:paraId="343C9F63" w14:textId="77777777" w:rsidR="00D835D0" w:rsidRPr="00695DCC" w:rsidRDefault="00D835D0" w:rsidP="00D835D0">
      <w:pPr>
        <w:pStyle w:val="ListParagraph"/>
        <w:rPr>
          <w:rFonts w:ascii="Arial" w:hAnsi="Arial" w:cs="Arial"/>
          <w:sz w:val="24"/>
          <w:szCs w:val="24"/>
        </w:rPr>
      </w:pPr>
    </w:p>
    <w:p w14:paraId="14BB647F" w14:textId="7A828FFA" w:rsidR="00D835D0" w:rsidRPr="00695DCC" w:rsidRDefault="00D835D0" w:rsidP="00D835D0">
      <w:pPr>
        <w:pStyle w:val="ListParagraph"/>
        <w:spacing w:after="240" w:line="480" w:lineRule="auto"/>
        <w:ind w:left="1985" w:hanging="142"/>
        <w:jc w:val="both"/>
        <w:rPr>
          <w:rFonts w:ascii="Arial" w:hAnsi="Arial" w:cs="Arial"/>
          <w:i/>
          <w:iCs/>
          <w:sz w:val="24"/>
          <w:szCs w:val="24"/>
        </w:rPr>
      </w:pPr>
      <w:r w:rsidRPr="00695DCC">
        <w:rPr>
          <w:rFonts w:ascii="Arial" w:hAnsi="Arial" w:cs="Arial"/>
          <w:sz w:val="24"/>
          <w:szCs w:val="24"/>
        </w:rPr>
        <w:t xml:space="preserve">  </w:t>
      </w:r>
      <w:r w:rsidRPr="00695DCC">
        <w:rPr>
          <w:rFonts w:ascii="Arial" w:hAnsi="Arial" w:cs="Arial"/>
          <w:sz w:val="24"/>
          <w:szCs w:val="24"/>
          <w:u w:val="single"/>
        </w:rPr>
        <w:t>In paragraph 83 thereof</w:t>
      </w:r>
      <w:r w:rsidRPr="00695DCC">
        <w:rPr>
          <w:rFonts w:ascii="Arial" w:hAnsi="Arial" w:cs="Arial"/>
          <w:sz w:val="24"/>
          <w:szCs w:val="24"/>
        </w:rPr>
        <w:t xml:space="preserve">: </w:t>
      </w:r>
      <w:r w:rsidRPr="00695DCC">
        <w:rPr>
          <w:rFonts w:ascii="Arial" w:hAnsi="Arial" w:cs="Arial"/>
          <w:i/>
          <w:iCs/>
          <w:sz w:val="24"/>
          <w:szCs w:val="24"/>
        </w:rPr>
        <w:t xml:space="preserve">“The first is the principle that public policy demands that contracts freely and consciously entered into must be honoured. This Court has emphasised that the principle of pacta sunt servanda gives effect to the central constitutional values of freedom and dignity. It has further recognised that in general public policy requires that contracting parties honour obligations that have been freely and voluntarily undertaken. Pacta sunt servanda is thus not a relic of our pre-constitutional common law. It continues to play a crucial role in the judicial control of contracts through the </w:t>
      </w:r>
      <w:r w:rsidRPr="00695DCC">
        <w:rPr>
          <w:rFonts w:ascii="Arial" w:hAnsi="Arial" w:cs="Arial"/>
          <w:i/>
          <w:iCs/>
          <w:sz w:val="24"/>
          <w:szCs w:val="24"/>
        </w:rPr>
        <w:lastRenderedPageBreak/>
        <w:t xml:space="preserve">instrument of public policy, as it gives expression to central constitutional values.” </w:t>
      </w:r>
    </w:p>
    <w:p w14:paraId="740B1335" w14:textId="77777777" w:rsidR="00D835D0" w:rsidRPr="00695DCC" w:rsidRDefault="00D835D0" w:rsidP="00D835D0">
      <w:pPr>
        <w:pStyle w:val="ListParagraph"/>
        <w:spacing w:after="240" w:line="480" w:lineRule="auto"/>
        <w:ind w:left="1650"/>
        <w:rPr>
          <w:rFonts w:ascii="Arial" w:hAnsi="Arial" w:cs="Arial"/>
          <w:i/>
          <w:iCs/>
          <w:sz w:val="24"/>
          <w:szCs w:val="24"/>
        </w:rPr>
      </w:pPr>
    </w:p>
    <w:p w14:paraId="67ECC57F" w14:textId="65CB8884" w:rsidR="00D835D0" w:rsidRPr="00695DCC" w:rsidRDefault="00D835D0" w:rsidP="00D835D0">
      <w:pPr>
        <w:tabs>
          <w:tab w:val="left" w:pos="1701"/>
          <w:tab w:val="left" w:pos="1843"/>
          <w:tab w:val="left" w:pos="1985"/>
        </w:tabs>
        <w:spacing w:after="240" w:line="480" w:lineRule="auto"/>
        <w:ind w:left="1985" w:hanging="1055"/>
        <w:jc w:val="both"/>
        <w:rPr>
          <w:rFonts w:ascii="Arial" w:eastAsia="Calibri" w:hAnsi="Arial" w:cs="Arial"/>
          <w:i/>
          <w:iCs/>
          <w:sz w:val="24"/>
          <w:szCs w:val="24"/>
        </w:rPr>
      </w:pPr>
      <w:r w:rsidRPr="00695DCC">
        <w:rPr>
          <w:rFonts w:ascii="Arial" w:hAnsi="Arial" w:cs="Arial"/>
          <w:sz w:val="24"/>
          <w:szCs w:val="24"/>
        </w:rPr>
        <w:t xml:space="preserve">                </w:t>
      </w:r>
      <w:r w:rsidRPr="00695DCC">
        <w:rPr>
          <w:rFonts w:ascii="Arial" w:hAnsi="Arial" w:cs="Arial"/>
          <w:sz w:val="24"/>
          <w:szCs w:val="24"/>
          <w:u w:val="single"/>
        </w:rPr>
        <w:t>In paragraph 84 thereof</w:t>
      </w:r>
      <w:r w:rsidRPr="00695DCC">
        <w:rPr>
          <w:rFonts w:ascii="Arial" w:hAnsi="Arial" w:cs="Arial"/>
          <w:sz w:val="24"/>
          <w:szCs w:val="24"/>
        </w:rPr>
        <w:t xml:space="preserve">: </w:t>
      </w:r>
      <w:r w:rsidRPr="00695DCC">
        <w:rPr>
          <w:rFonts w:ascii="Arial" w:hAnsi="Arial" w:cs="Arial"/>
          <w:i/>
          <w:iCs/>
          <w:sz w:val="24"/>
          <w:szCs w:val="24"/>
        </w:rPr>
        <w:t>“Moreover,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w:t>
      </w:r>
    </w:p>
    <w:p w14:paraId="0161930D" w14:textId="77777777" w:rsidR="00D835D0" w:rsidRPr="00695DCC" w:rsidRDefault="00D835D0" w:rsidP="00D835D0">
      <w:pPr>
        <w:pStyle w:val="ListParagraph"/>
        <w:rPr>
          <w:rFonts w:ascii="Arial" w:eastAsia="Calibri" w:hAnsi="Arial" w:cs="Arial"/>
          <w:i/>
          <w:iCs/>
          <w:sz w:val="24"/>
          <w:szCs w:val="24"/>
        </w:rPr>
      </w:pPr>
    </w:p>
    <w:p w14:paraId="0F63A8CC" w14:textId="38336BB0" w:rsidR="00E13ACD" w:rsidRPr="00695DCC" w:rsidRDefault="00D835D0" w:rsidP="00D835D0">
      <w:pPr>
        <w:spacing w:after="0" w:line="480" w:lineRule="auto"/>
        <w:ind w:left="1985" w:hanging="1085"/>
        <w:jc w:val="both"/>
        <w:rPr>
          <w:rFonts w:ascii="Arial" w:hAnsi="Arial" w:cs="Arial"/>
          <w:sz w:val="24"/>
          <w:szCs w:val="24"/>
          <w:lang w:val="af-ZA"/>
        </w:rPr>
      </w:pPr>
      <w:r w:rsidRPr="00695DCC">
        <w:rPr>
          <w:rFonts w:ascii="Arial" w:eastAsia="Calibri" w:hAnsi="Arial" w:cs="Arial"/>
          <w:sz w:val="24"/>
          <w:szCs w:val="24"/>
        </w:rPr>
        <w:t xml:space="preserve">                 </w:t>
      </w:r>
      <w:r w:rsidRPr="00695DCC">
        <w:rPr>
          <w:rFonts w:ascii="Arial" w:eastAsia="Calibri" w:hAnsi="Arial" w:cs="Arial"/>
          <w:sz w:val="24"/>
          <w:szCs w:val="24"/>
          <w:u w:val="single"/>
        </w:rPr>
        <w:t>In paragraph 85 thereof</w:t>
      </w:r>
      <w:r w:rsidRPr="00695DCC">
        <w:rPr>
          <w:rFonts w:ascii="Arial" w:eastAsia="Calibri" w:hAnsi="Arial" w:cs="Arial"/>
          <w:sz w:val="24"/>
          <w:szCs w:val="24"/>
        </w:rPr>
        <w:t xml:space="preserve">: </w:t>
      </w:r>
      <w:r w:rsidRPr="00695DCC">
        <w:rPr>
          <w:rFonts w:ascii="Arial" w:eastAsia="Calibri" w:hAnsi="Arial" w:cs="Arial"/>
          <w:i/>
          <w:iCs/>
          <w:sz w:val="24"/>
          <w:szCs w:val="24"/>
        </w:rPr>
        <w:t xml:space="preserve">“The fulfilment of many rights promises made by our Constitution depends on sound and economic development of our country. Certainty in contractual relations fosters a fertile environment for the advancement of constitutional rights. The protection of sanctity of contracts is thus essential to the achievement of the constitutional vision of our society. Indeed, our constitutional project will be </w:t>
      </w:r>
      <w:r w:rsidR="00695DCC" w:rsidRPr="00695DCC">
        <w:rPr>
          <w:rFonts w:ascii="Arial" w:eastAsia="Calibri" w:hAnsi="Arial" w:cs="Arial"/>
          <w:i/>
          <w:iCs/>
          <w:sz w:val="24"/>
          <w:szCs w:val="24"/>
        </w:rPr>
        <w:t>imperilled</w:t>
      </w:r>
      <w:r w:rsidRPr="00695DCC">
        <w:rPr>
          <w:rFonts w:ascii="Arial" w:eastAsia="Calibri" w:hAnsi="Arial" w:cs="Arial"/>
          <w:i/>
          <w:iCs/>
          <w:sz w:val="24"/>
          <w:szCs w:val="24"/>
        </w:rPr>
        <w:t xml:space="preserve"> if courts denude the principle of pacta sunt servanda.”  </w:t>
      </w:r>
      <w:r w:rsidRPr="00695DCC">
        <w:rPr>
          <w:rFonts w:ascii="Arial" w:eastAsia="Times New Roman" w:hAnsi="Arial" w:cs="Arial"/>
          <w:color w:val="000000"/>
          <w:sz w:val="24"/>
          <w:szCs w:val="24"/>
          <w:lang w:val="en-GB"/>
        </w:rPr>
        <w:t xml:space="preserve">   </w:t>
      </w:r>
    </w:p>
    <w:p w14:paraId="74DED537" w14:textId="77777777" w:rsidR="00E13ACD" w:rsidRDefault="00E13ACD" w:rsidP="0057174A">
      <w:pPr>
        <w:spacing w:after="0" w:line="480" w:lineRule="auto"/>
        <w:ind w:left="1418" w:hanging="709"/>
        <w:jc w:val="both"/>
        <w:rPr>
          <w:rFonts w:ascii="Arial" w:hAnsi="Arial" w:cs="Arial"/>
          <w:i/>
          <w:iCs/>
          <w:sz w:val="24"/>
          <w:szCs w:val="24"/>
          <w:lang w:val="af-ZA"/>
        </w:rPr>
      </w:pPr>
    </w:p>
    <w:p w14:paraId="0471DE31" w14:textId="1F5A9C06" w:rsidR="00E13ACD" w:rsidRDefault="00E13ACD" w:rsidP="00695DCC">
      <w:pPr>
        <w:spacing w:after="0" w:line="480" w:lineRule="auto"/>
        <w:ind w:left="1560" w:hanging="660"/>
        <w:jc w:val="both"/>
        <w:rPr>
          <w:rFonts w:ascii="Arial" w:eastAsia="Times New Roman" w:hAnsi="Arial" w:cs="Arial"/>
          <w:color w:val="000000"/>
          <w:sz w:val="24"/>
          <w:szCs w:val="24"/>
          <w:lang w:val="en-GB" w:eastAsia="en-GB"/>
        </w:rPr>
      </w:pPr>
      <w:r>
        <w:rPr>
          <w:rFonts w:ascii="Arial" w:hAnsi="Arial" w:cs="Arial"/>
          <w:sz w:val="24"/>
          <w:szCs w:val="24"/>
          <w:lang w:val="af-ZA"/>
        </w:rPr>
        <w:lastRenderedPageBreak/>
        <w:t xml:space="preserve">14.4 </w:t>
      </w:r>
      <w:r w:rsidR="00695DCC">
        <w:rPr>
          <w:rFonts w:ascii="Arial" w:hAnsi="Arial" w:cs="Arial"/>
          <w:sz w:val="24"/>
          <w:szCs w:val="24"/>
          <w:lang w:val="af-ZA"/>
        </w:rPr>
        <w:t xml:space="preserve">  </w:t>
      </w:r>
      <w:r w:rsidRPr="00E13ACD">
        <w:rPr>
          <w:rFonts w:ascii="Arial" w:hAnsi="Arial" w:cs="Arial"/>
          <w:sz w:val="24"/>
          <w:szCs w:val="24"/>
          <w:lang w:val="af-ZA"/>
        </w:rPr>
        <w:t xml:space="preserve">There can be no dispute that this defence raised by the Defendant is settled in our law. </w:t>
      </w:r>
      <w:bookmarkStart w:id="9" w:name="_Hlk158810138"/>
      <w:r w:rsidRPr="00E13ACD">
        <w:rPr>
          <w:rFonts w:ascii="Arial" w:hAnsi="Arial" w:cs="Arial"/>
          <w:sz w:val="24"/>
          <w:szCs w:val="24"/>
          <w:lang w:val="af-ZA"/>
        </w:rPr>
        <w:t xml:space="preserve">In consequence </w:t>
      </w:r>
      <w:r w:rsidRPr="00E13ACD">
        <w:rPr>
          <w:rFonts w:ascii="Arial" w:eastAsia="Times New Roman" w:hAnsi="Arial" w:cs="Arial"/>
          <w:color w:val="000000"/>
          <w:sz w:val="24"/>
          <w:szCs w:val="24"/>
          <w:lang w:val="en-GB" w:eastAsia="en-GB"/>
        </w:rPr>
        <w:t xml:space="preserve">the Defendant’s </w:t>
      </w:r>
      <w:r w:rsidRPr="00E13ACD">
        <w:rPr>
          <w:rFonts w:ascii="Arial" w:eastAsia="Times New Roman" w:hAnsi="Arial" w:cs="Arial"/>
          <w:color w:val="000000"/>
          <w:sz w:val="24"/>
          <w:szCs w:val="24"/>
          <w:u w:val="single"/>
          <w:lang w:val="en-GB" w:eastAsia="en-GB"/>
        </w:rPr>
        <w:t xml:space="preserve">Fifth defence </w:t>
      </w:r>
      <w:r w:rsidRPr="00E13ACD">
        <w:rPr>
          <w:rFonts w:ascii="Arial" w:eastAsia="Times New Roman" w:hAnsi="Arial" w:cs="Arial"/>
          <w:color w:val="000000"/>
          <w:sz w:val="24"/>
          <w:szCs w:val="24"/>
          <w:lang w:val="en-GB" w:eastAsia="en-GB"/>
        </w:rPr>
        <w:t xml:space="preserve">is not </w:t>
      </w:r>
      <w:r w:rsidR="00834123">
        <w:rPr>
          <w:rFonts w:ascii="Arial" w:eastAsia="Times New Roman" w:hAnsi="Arial" w:cs="Arial"/>
          <w:color w:val="000000"/>
          <w:sz w:val="24"/>
          <w:szCs w:val="24"/>
          <w:lang w:val="en-GB" w:eastAsia="en-GB"/>
        </w:rPr>
        <w:t xml:space="preserve">bona fide, or </w:t>
      </w:r>
      <w:r w:rsidRPr="00E13ACD">
        <w:rPr>
          <w:rFonts w:ascii="Arial" w:eastAsia="Times New Roman" w:hAnsi="Arial" w:cs="Arial"/>
          <w:color w:val="000000"/>
          <w:sz w:val="24"/>
          <w:szCs w:val="24"/>
          <w:lang w:val="en-GB" w:eastAsia="en-GB"/>
        </w:rPr>
        <w:t>a triable issue or a defence at all and is hereby dismissed</w:t>
      </w:r>
      <w:bookmarkEnd w:id="9"/>
      <w:r w:rsidRPr="00E13ACD">
        <w:rPr>
          <w:rFonts w:ascii="Arial" w:eastAsia="Times New Roman" w:hAnsi="Arial" w:cs="Arial"/>
          <w:color w:val="000000"/>
          <w:sz w:val="24"/>
          <w:szCs w:val="24"/>
          <w:lang w:val="en-GB" w:eastAsia="en-GB"/>
        </w:rPr>
        <w:t xml:space="preserve">. </w:t>
      </w:r>
    </w:p>
    <w:p w14:paraId="11BEF617" w14:textId="77777777" w:rsidR="00834123" w:rsidRPr="00E13ACD" w:rsidRDefault="00834123" w:rsidP="00695DCC">
      <w:pPr>
        <w:spacing w:after="0" w:line="480" w:lineRule="auto"/>
        <w:ind w:left="1560" w:hanging="660"/>
        <w:jc w:val="both"/>
        <w:rPr>
          <w:rFonts w:ascii="Arial" w:eastAsia="Times New Roman" w:hAnsi="Arial" w:cs="Arial"/>
          <w:color w:val="000000"/>
          <w:sz w:val="24"/>
          <w:szCs w:val="24"/>
          <w:lang w:val="en-GB" w:eastAsia="en-GB"/>
        </w:rPr>
      </w:pPr>
    </w:p>
    <w:p w14:paraId="00CB4F4C" w14:textId="77777777" w:rsidR="00E13ACD" w:rsidRPr="00E13ACD" w:rsidRDefault="00E13ACD" w:rsidP="00E13ACD">
      <w:pPr>
        <w:pStyle w:val="ListParagraph"/>
        <w:spacing w:after="0" w:line="480" w:lineRule="auto"/>
        <w:ind w:left="1365"/>
        <w:jc w:val="both"/>
        <w:rPr>
          <w:rFonts w:ascii="Arial" w:eastAsia="Times New Roman" w:hAnsi="Arial" w:cs="Arial"/>
          <w:color w:val="000000"/>
          <w:sz w:val="24"/>
          <w:szCs w:val="24"/>
          <w:lang w:val="en-GB" w:eastAsia="en-GB"/>
        </w:rPr>
      </w:pPr>
    </w:p>
    <w:p w14:paraId="2B34DC72" w14:textId="5133E99F" w:rsidR="00E13ACD" w:rsidRDefault="00E13ACD" w:rsidP="00E13ACD">
      <w:pPr>
        <w:widowControl w:val="0"/>
        <w:autoSpaceDE w:val="0"/>
        <w:autoSpaceDN w:val="0"/>
        <w:adjustRightInd w:val="0"/>
        <w:spacing w:after="0" w:line="480" w:lineRule="auto"/>
        <w:jc w:val="both"/>
        <w:rPr>
          <w:rFonts w:ascii="Arial" w:hAnsi="Arial" w:cs="Arial"/>
          <w:i/>
          <w:iCs/>
          <w:sz w:val="24"/>
          <w:szCs w:val="24"/>
          <w:u w:val="single"/>
          <w:lang w:val="en-GB"/>
        </w:rPr>
      </w:pPr>
      <w:r>
        <w:rPr>
          <w:rFonts w:ascii="Arial" w:hAnsi="Arial" w:cs="Arial"/>
          <w:sz w:val="24"/>
          <w:szCs w:val="24"/>
          <w:lang w:val="af-ZA"/>
        </w:rPr>
        <w:t xml:space="preserve">[15]     </w:t>
      </w:r>
      <w:r>
        <w:rPr>
          <w:rFonts w:ascii="Arial" w:hAnsi="Arial" w:cs="Arial"/>
          <w:sz w:val="24"/>
          <w:szCs w:val="24"/>
          <w:lang w:val="en-GB"/>
        </w:rPr>
        <w:t xml:space="preserve">The Defendant’s </w:t>
      </w:r>
      <w:r w:rsidR="005E12FE">
        <w:rPr>
          <w:rFonts w:ascii="Arial" w:hAnsi="Arial" w:cs="Arial"/>
          <w:i/>
          <w:iCs/>
          <w:sz w:val="24"/>
          <w:szCs w:val="24"/>
          <w:u w:val="single"/>
          <w:lang w:val="en-GB"/>
        </w:rPr>
        <w:t>Seventh</w:t>
      </w:r>
      <w:r w:rsidRPr="000340FF">
        <w:rPr>
          <w:rFonts w:ascii="Arial" w:hAnsi="Arial" w:cs="Arial"/>
          <w:i/>
          <w:iCs/>
          <w:sz w:val="24"/>
          <w:szCs w:val="24"/>
          <w:u w:val="single"/>
          <w:lang w:val="en-GB"/>
        </w:rPr>
        <w:t xml:space="preserve"> Defence</w:t>
      </w:r>
      <w:r>
        <w:rPr>
          <w:rFonts w:ascii="Arial" w:hAnsi="Arial" w:cs="Arial"/>
          <w:i/>
          <w:iCs/>
          <w:sz w:val="24"/>
          <w:szCs w:val="24"/>
          <w:u w:val="single"/>
          <w:lang w:val="en-GB"/>
        </w:rPr>
        <w:t xml:space="preserve">: </w:t>
      </w:r>
    </w:p>
    <w:p w14:paraId="3AE028FD" w14:textId="77777777" w:rsidR="00622491" w:rsidRDefault="00622491" w:rsidP="00E13ACD">
      <w:pPr>
        <w:widowControl w:val="0"/>
        <w:autoSpaceDE w:val="0"/>
        <w:autoSpaceDN w:val="0"/>
        <w:adjustRightInd w:val="0"/>
        <w:spacing w:after="0" w:line="480" w:lineRule="auto"/>
        <w:jc w:val="both"/>
        <w:rPr>
          <w:rFonts w:ascii="Arial" w:hAnsi="Arial" w:cs="Arial"/>
          <w:i/>
          <w:iCs/>
          <w:sz w:val="24"/>
          <w:szCs w:val="24"/>
          <w:u w:val="single"/>
          <w:lang w:val="en-GB"/>
        </w:rPr>
      </w:pPr>
    </w:p>
    <w:p w14:paraId="53B3FD4F" w14:textId="51687AD0" w:rsidR="00622491" w:rsidRDefault="0043319A" w:rsidP="0043319A">
      <w:pPr>
        <w:pStyle w:val="lvl2"/>
        <w:ind w:left="1418" w:hanging="709"/>
      </w:pPr>
      <w:r>
        <w:t>15.1</w:t>
      </w:r>
      <w:r>
        <w:tab/>
      </w:r>
      <w:r w:rsidR="00622491">
        <w:t>This defence raised by the Defendant suggests that Standard Bank has not dispatched all the notices informing him of the change of interest rat</w:t>
      </w:r>
      <w:r w:rsidR="007218F7">
        <w:t>e</w:t>
      </w:r>
      <w:r w:rsidR="00622491">
        <w:t>.</w:t>
      </w:r>
      <w:r w:rsidR="00807D6C">
        <w:t xml:space="preserve"> </w:t>
      </w:r>
    </w:p>
    <w:p w14:paraId="1C3F4FD8" w14:textId="77777777" w:rsidR="00913A1C" w:rsidRDefault="00913A1C" w:rsidP="00913A1C">
      <w:pPr>
        <w:pStyle w:val="lvl2"/>
        <w:ind w:left="1418"/>
      </w:pPr>
    </w:p>
    <w:p w14:paraId="6FF8C21F" w14:textId="6A797ACA" w:rsidR="007218F7" w:rsidRDefault="0043319A" w:rsidP="0043319A">
      <w:pPr>
        <w:pStyle w:val="lvl2"/>
        <w:ind w:left="1418" w:hanging="709"/>
      </w:pPr>
      <w:r>
        <w:t>15.2</w:t>
      </w:r>
      <w:r>
        <w:tab/>
      </w:r>
      <w:r w:rsidR="00622491">
        <w:t>The Defendant admitted that Standard Bank advanced the loan amount</w:t>
      </w:r>
      <w:r w:rsidR="007218F7">
        <w:t xml:space="preserve"> to the Defendant. </w:t>
      </w:r>
    </w:p>
    <w:p w14:paraId="672C9C61" w14:textId="77777777" w:rsidR="00913A1C" w:rsidRDefault="00913A1C" w:rsidP="00913A1C">
      <w:pPr>
        <w:pStyle w:val="ListParagraph"/>
      </w:pPr>
    </w:p>
    <w:p w14:paraId="06C24DBA" w14:textId="77777777" w:rsidR="00913A1C" w:rsidRDefault="00913A1C" w:rsidP="00913A1C">
      <w:pPr>
        <w:pStyle w:val="lvl2"/>
        <w:ind w:left="1418"/>
      </w:pPr>
    </w:p>
    <w:p w14:paraId="51D287F6" w14:textId="164EDCCE" w:rsidR="007218F7" w:rsidRDefault="0043319A" w:rsidP="0043319A">
      <w:pPr>
        <w:pStyle w:val="lvl2"/>
        <w:ind w:left="1418" w:hanging="709"/>
      </w:pPr>
      <w:r>
        <w:t>15.3</w:t>
      </w:r>
      <w:r>
        <w:tab/>
      </w:r>
      <w:r w:rsidR="007218F7">
        <w:t xml:space="preserve">I dealt with the certificate of balance which constitutes </w:t>
      </w:r>
      <w:r w:rsidR="007218F7" w:rsidRPr="00834123">
        <w:rPr>
          <w:i/>
          <w:iCs/>
        </w:rPr>
        <w:t>prima facie</w:t>
      </w:r>
      <w:r w:rsidR="007218F7">
        <w:t xml:space="preserve"> proof of the indebtedness herein </w:t>
      </w:r>
      <w:r w:rsidR="007218F7" w:rsidRPr="00913A1C">
        <w:rPr>
          <w:i/>
          <w:iCs/>
        </w:rPr>
        <w:t>supra</w:t>
      </w:r>
      <w:r w:rsidR="007218F7">
        <w:t>. The Defendant is consequently tasked to allege and proof in what way he purportedly made payment(s) more than the claimed amount</w:t>
      </w:r>
      <w:r w:rsidR="00913A1C">
        <w:t>, if any</w:t>
      </w:r>
      <w:r w:rsidR="007218F7">
        <w:t xml:space="preserve">. In fact, the Defendant’s legal representative during argument abandoned the </w:t>
      </w:r>
      <w:r w:rsidR="00913A1C">
        <w:t>defence</w:t>
      </w:r>
      <w:r w:rsidR="007218F7">
        <w:t xml:space="preserve"> that Defendant is not in breach of the terms of the agreement.  </w:t>
      </w:r>
    </w:p>
    <w:p w14:paraId="5C1D8A75" w14:textId="77777777" w:rsidR="00913A1C" w:rsidRDefault="00913A1C" w:rsidP="00913A1C">
      <w:pPr>
        <w:pStyle w:val="lvl2"/>
        <w:ind w:left="1418"/>
      </w:pPr>
    </w:p>
    <w:p w14:paraId="5D2F5617" w14:textId="53198D4E" w:rsidR="00913A1C" w:rsidRDefault="0043319A" w:rsidP="0043319A">
      <w:pPr>
        <w:pStyle w:val="lvl2"/>
        <w:ind w:left="1418" w:hanging="709"/>
      </w:pPr>
      <w:r>
        <w:t>15.4</w:t>
      </w:r>
      <w:r>
        <w:tab/>
      </w:r>
      <w:r w:rsidR="007218F7">
        <w:t>Further, the Defendant did not provide any proof</w:t>
      </w:r>
      <w:r w:rsidR="00913A1C">
        <w:t>,</w:t>
      </w:r>
      <w:r w:rsidR="007218F7">
        <w:t xml:space="preserve"> at any stage prior to issuing of summons that it demanded compliance from the Plaintiff and/or Standard Bank</w:t>
      </w:r>
      <w:r w:rsidR="00913A1C">
        <w:t xml:space="preserve"> as regards to change(s) in interest rate(s) from </w:t>
      </w:r>
      <w:r w:rsidR="00913A1C">
        <w:lastRenderedPageBreak/>
        <w:t>time to time</w:t>
      </w:r>
      <w:r w:rsidR="007218F7">
        <w:t xml:space="preserve">. </w:t>
      </w:r>
      <w:r w:rsidR="00913A1C">
        <w:t>It is not denied by the Defendant that he received regular interval statements as envisaged in the agreement between the parties.</w:t>
      </w:r>
    </w:p>
    <w:p w14:paraId="3CAC3010" w14:textId="77777777" w:rsidR="004F5B65" w:rsidRDefault="004F5B65" w:rsidP="004F5B65">
      <w:pPr>
        <w:pStyle w:val="ListParagraph"/>
      </w:pPr>
    </w:p>
    <w:p w14:paraId="00D313D3" w14:textId="77777777" w:rsidR="004F5B65" w:rsidRDefault="004F5B65" w:rsidP="004F5B65">
      <w:pPr>
        <w:pStyle w:val="lvl2"/>
        <w:ind w:left="1418"/>
      </w:pPr>
    </w:p>
    <w:p w14:paraId="7C069116" w14:textId="77777777" w:rsidR="00913A1C" w:rsidRDefault="00913A1C" w:rsidP="00913A1C">
      <w:pPr>
        <w:pStyle w:val="ListParagraph"/>
      </w:pPr>
    </w:p>
    <w:p w14:paraId="32DE68A8" w14:textId="5E8FF0E6" w:rsidR="00622491" w:rsidRDefault="0043319A" w:rsidP="0043319A">
      <w:pPr>
        <w:pStyle w:val="lvl2"/>
        <w:ind w:left="1418" w:hanging="709"/>
      </w:pPr>
      <w:r>
        <w:t>15.5</w:t>
      </w:r>
      <w:r>
        <w:tab/>
      </w:r>
      <w:r w:rsidR="00913A1C">
        <w:t xml:space="preserve"> </w:t>
      </w:r>
      <w:r w:rsidR="007218F7">
        <w:t xml:space="preserve">There is no evidence before me that the </w:t>
      </w:r>
      <w:r w:rsidR="00913A1C">
        <w:t xml:space="preserve">Defendant invoked the breach clause contained in the agreement between the parties, either concerning letter(s) of interest rates changes or regular interval statements. </w:t>
      </w:r>
      <w:r w:rsidR="007218F7">
        <w:t xml:space="preserve"> </w:t>
      </w:r>
      <w:r w:rsidR="00913A1C">
        <w:t xml:space="preserve">The Defendant provided no proof that he made </w:t>
      </w:r>
      <w:r w:rsidR="00263D1D">
        <w:t xml:space="preserve">contact </w:t>
      </w:r>
      <w:r w:rsidR="00913A1C">
        <w:t xml:space="preserve">or attempted to </w:t>
      </w:r>
      <w:r w:rsidR="00263D1D">
        <w:t>contact</w:t>
      </w:r>
      <w:r w:rsidR="00913A1C">
        <w:t xml:space="preserve"> the Applicant and/or Standard Bank concerning a higher monthly instalment at any stage. </w:t>
      </w:r>
    </w:p>
    <w:p w14:paraId="6EA910E6" w14:textId="77777777" w:rsidR="0092589D" w:rsidRDefault="0092589D" w:rsidP="0092589D">
      <w:pPr>
        <w:pStyle w:val="ListParagraph"/>
      </w:pPr>
    </w:p>
    <w:p w14:paraId="62A853F0" w14:textId="77777777" w:rsidR="0092589D" w:rsidRDefault="0092589D" w:rsidP="0092589D">
      <w:pPr>
        <w:pStyle w:val="lvl2"/>
        <w:ind w:left="1418"/>
      </w:pPr>
    </w:p>
    <w:p w14:paraId="7C2F318B" w14:textId="77777777" w:rsidR="00263D1D" w:rsidRDefault="00263D1D" w:rsidP="00263D1D">
      <w:pPr>
        <w:pStyle w:val="ListParagraph"/>
      </w:pPr>
    </w:p>
    <w:p w14:paraId="098631BF" w14:textId="38743E89" w:rsidR="00263D1D" w:rsidRDefault="0043319A" w:rsidP="0043319A">
      <w:pPr>
        <w:pStyle w:val="lvl2"/>
        <w:ind w:left="1418" w:hanging="709"/>
      </w:pPr>
      <w:r>
        <w:t>15.6</w:t>
      </w:r>
      <w:r>
        <w:tab/>
      </w:r>
      <w:r w:rsidR="00263D1D">
        <w:t xml:space="preserve">Notwithstanding what I have said herein </w:t>
      </w:r>
      <w:r w:rsidR="00263D1D" w:rsidRPr="00263D1D">
        <w:rPr>
          <w:i/>
          <w:iCs/>
        </w:rPr>
        <w:t>supra</w:t>
      </w:r>
      <w:r w:rsidR="00263D1D">
        <w:t xml:space="preserve">, the Defendant admits that he received a notice of change in interest rate which occurred on 21 July 2022 and that he paid the adjusted instalment of R 17 479.45 on 11 August 2022. I find it </w:t>
      </w:r>
      <w:r w:rsidR="00081C4F">
        <w:t xml:space="preserve">disconcerting </w:t>
      </w:r>
      <w:r w:rsidR="00263D1D">
        <w:t>that the Defendant did absolutely nothing since 2019</w:t>
      </w:r>
      <w:r w:rsidR="00081C4F">
        <w:t>,</w:t>
      </w:r>
      <w:r w:rsidR="00263D1D">
        <w:t xml:space="preserve"> when legal proceedings commenced</w:t>
      </w:r>
      <w:r w:rsidR="00081C4F">
        <w:t xml:space="preserve"> or any period thereafter,</w:t>
      </w:r>
      <w:r w:rsidR="00263D1D">
        <w:t xml:space="preserve"> to follow up and/or request and/or enquire from Standard Bank as regards to the alleged non-receipt of any or all previous interest rate change letter(s) or enquired about the status of his</w:t>
      </w:r>
      <w:r w:rsidR="00081C4F">
        <w:t xml:space="preserve"> account in arrears. </w:t>
      </w:r>
    </w:p>
    <w:p w14:paraId="2B26C939" w14:textId="77777777" w:rsidR="0092589D" w:rsidRDefault="0092589D" w:rsidP="0092589D">
      <w:pPr>
        <w:pStyle w:val="lvl2"/>
        <w:ind w:left="1418"/>
      </w:pPr>
    </w:p>
    <w:p w14:paraId="005B1CB1" w14:textId="77777777" w:rsidR="00081C4F" w:rsidRDefault="00081C4F" w:rsidP="00081C4F">
      <w:pPr>
        <w:pStyle w:val="ListParagraph"/>
      </w:pPr>
    </w:p>
    <w:p w14:paraId="438CA484" w14:textId="1D7F51DD" w:rsidR="00263D1D" w:rsidRDefault="0043319A" w:rsidP="0043319A">
      <w:pPr>
        <w:pStyle w:val="lvl2"/>
        <w:ind w:left="1418" w:hanging="709"/>
      </w:pPr>
      <w:r>
        <w:lastRenderedPageBreak/>
        <w:t>15.7</w:t>
      </w:r>
      <w:r>
        <w:tab/>
      </w:r>
      <w:r w:rsidR="00081C4F">
        <w:t xml:space="preserve">The Defendant presented no evidence that he applied for a fixed interest rate option agreement as envisaged in clause 16.5 of the Home Loan Agreement, at any stage, and neither did Defendant’s legal representative advance such an argument before me. </w:t>
      </w:r>
    </w:p>
    <w:p w14:paraId="4491C37A" w14:textId="77777777" w:rsidR="004F5B65" w:rsidRDefault="004F5B65" w:rsidP="004F5B65">
      <w:pPr>
        <w:pStyle w:val="lvl2"/>
        <w:ind w:left="1418"/>
      </w:pPr>
    </w:p>
    <w:p w14:paraId="03985D60" w14:textId="77777777" w:rsidR="00807D6C" w:rsidRDefault="00807D6C" w:rsidP="00807D6C">
      <w:pPr>
        <w:pStyle w:val="ListParagraph"/>
      </w:pPr>
    </w:p>
    <w:p w14:paraId="42DBC16D" w14:textId="53EBF0BC" w:rsidR="00807D6C" w:rsidRDefault="0043319A" w:rsidP="0043319A">
      <w:pPr>
        <w:pStyle w:val="lvl2"/>
        <w:ind w:left="1418" w:hanging="709"/>
      </w:pPr>
      <w:r>
        <w:t>15.8</w:t>
      </w:r>
      <w:r>
        <w:tab/>
      </w:r>
      <w:r w:rsidR="00807D6C">
        <w:t xml:space="preserve">Considering the objective facts, I find it improbable and unconvincing that the Defendant did not receive the change in interest rate letter(s) </w:t>
      </w:r>
      <w:r w:rsidR="005E12FE" w:rsidRPr="005E12FE">
        <w:rPr>
          <w:i/>
          <w:iCs/>
        </w:rPr>
        <w:t>alternatively</w:t>
      </w:r>
      <w:r w:rsidR="00807D6C">
        <w:t xml:space="preserve"> that th</w:t>
      </w:r>
      <w:r w:rsidR="005E12FE">
        <w:t xml:space="preserve">e receipt thereof, if his version was hypothetically accepted – which remains seriously unconvincing- </w:t>
      </w:r>
      <w:r w:rsidR="00807D6C">
        <w:t xml:space="preserve">would have </w:t>
      </w:r>
      <w:r w:rsidR="005E12FE">
        <w:t>influenced</w:t>
      </w:r>
      <w:r w:rsidR="00807D6C">
        <w:t xml:space="preserve"> </w:t>
      </w:r>
      <w:r w:rsidR="005E12FE">
        <w:t xml:space="preserve">or diminished </w:t>
      </w:r>
      <w:r w:rsidR="00807D6C">
        <w:t>the outstanding balance</w:t>
      </w:r>
      <w:r w:rsidR="005E12FE">
        <w:t xml:space="preserve"> at it stands before me. </w:t>
      </w:r>
      <w:r w:rsidR="00807D6C">
        <w:t xml:space="preserve"> </w:t>
      </w:r>
      <w:r w:rsidR="005E12FE">
        <w:t xml:space="preserve">I </w:t>
      </w:r>
      <w:r w:rsidR="004F5B65">
        <w:t>am not persuaded</w:t>
      </w:r>
      <w:r w:rsidR="005E12FE">
        <w:t xml:space="preserve">. </w:t>
      </w:r>
    </w:p>
    <w:p w14:paraId="22C7029E" w14:textId="77777777" w:rsidR="00A13B94" w:rsidRDefault="00A13B94" w:rsidP="00A13B94">
      <w:pPr>
        <w:pStyle w:val="ListParagraph"/>
      </w:pPr>
    </w:p>
    <w:p w14:paraId="4D968707" w14:textId="77777777" w:rsidR="00A13B94" w:rsidRDefault="00A13B94" w:rsidP="00A13B94">
      <w:pPr>
        <w:pStyle w:val="lvl2"/>
        <w:ind w:left="1418"/>
      </w:pPr>
    </w:p>
    <w:p w14:paraId="3A1A8A71" w14:textId="77777777" w:rsidR="005E12FE" w:rsidRDefault="005E12FE" w:rsidP="005E12FE">
      <w:pPr>
        <w:pStyle w:val="ListParagraph"/>
      </w:pPr>
    </w:p>
    <w:p w14:paraId="2C044011" w14:textId="03FEF53C" w:rsidR="005E12FE" w:rsidRPr="004F5B65" w:rsidRDefault="0043319A" w:rsidP="0043319A">
      <w:pPr>
        <w:pStyle w:val="lvl2"/>
        <w:ind w:left="1418" w:hanging="709"/>
      </w:pPr>
      <w:bookmarkStart w:id="10" w:name="_Hlk158811849"/>
      <w:r w:rsidRPr="004F5B65">
        <w:t>15.9</w:t>
      </w:r>
      <w:r w:rsidRPr="004F5B65">
        <w:tab/>
      </w:r>
      <w:r w:rsidR="005E12FE" w:rsidRPr="00E13ACD">
        <w:rPr>
          <w:lang w:val="af-ZA"/>
        </w:rPr>
        <w:t xml:space="preserve">In consequence </w:t>
      </w:r>
      <w:r w:rsidR="005E12FE" w:rsidRPr="00E13ACD">
        <w:rPr>
          <w:color w:val="000000"/>
          <w:lang w:eastAsia="en-GB"/>
        </w:rPr>
        <w:t xml:space="preserve">the Defendant’s </w:t>
      </w:r>
      <w:r w:rsidR="005E12FE">
        <w:rPr>
          <w:color w:val="000000"/>
          <w:u w:val="single"/>
          <w:lang w:eastAsia="en-GB"/>
        </w:rPr>
        <w:t>Seventh</w:t>
      </w:r>
      <w:r w:rsidR="005E12FE" w:rsidRPr="00E13ACD">
        <w:rPr>
          <w:color w:val="000000"/>
          <w:u w:val="single"/>
          <w:lang w:eastAsia="en-GB"/>
        </w:rPr>
        <w:t xml:space="preserve"> defence </w:t>
      </w:r>
      <w:r w:rsidR="005E12FE" w:rsidRPr="00E13ACD">
        <w:rPr>
          <w:color w:val="000000"/>
          <w:lang w:eastAsia="en-GB"/>
        </w:rPr>
        <w:t xml:space="preserve">is not </w:t>
      </w:r>
      <w:r w:rsidR="004F5B65" w:rsidRPr="004E0168">
        <w:rPr>
          <w:i/>
          <w:iCs/>
          <w:color w:val="000000"/>
          <w:lang w:eastAsia="en-GB"/>
        </w:rPr>
        <w:t>bona fide</w:t>
      </w:r>
      <w:r w:rsidR="004F5B65">
        <w:rPr>
          <w:color w:val="000000"/>
          <w:lang w:eastAsia="en-GB"/>
        </w:rPr>
        <w:t xml:space="preserve"> or </w:t>
      </w:r>
      <w:r w:rsidR="005E12FE" w:rsidRPr="00E13ACD">
        <w:rPr>
          <w:color w:val="000000"/>
          <w:lang w:eastAsia="en-GB"/>
        </w:rPr>
        <w:t>a triable issue or a defence at all and is hereby dismissed</w:t>
      </w:r>
      <w:r w:rsidR="005E12FE">
        <w:rPr>
          <w:color w:val="000000"/>
          <w:lang w:eastAsia="en-GB"/>
        </w:rPr>
        <w:t xml:space="preserve">. </w:t>
      </w:r>
    </w:p>
    <w:p w14:paraId="2CE9DF15" w14:textId="77777777" w:rsidR="004F5B65" w:rsidRPr="00B80891" w:rsidRDefault="004F5B65" w:rsidP="004F5B65">
      <w:pPr>
        <w:pStyle w:val="lvl2"/>
        <w:ind w:left="1418"/>
      </w:pPr>
    </w:p>
    <w:bookmarkEnd w:id="10"/>
    <w:p w14:paraId="059C62D6" w14:textId="77777777" w:rsidR="00B80891" w:rsidRDefault="00B80891" w:rsidP="00B80891">
      <w:pPr>
        <w:pStyle w:val="ListParagraph"/>
      </w:pPr>
    </w:p>
    <w:p w14:paraId="72FA40FF" w14:textId="43467CA6" w:rsidR="00B80891" w:rsidRDefault="00B80891" w:rsidP="00B80891">
      <w:pPr>
        <w:pStyle w:val="lvl2"/>
        <w:rPr>
          <w:i/>
          <w:iCs/>
          <w:u w:val="single"/>
        </w:rPr>
      </w:pPr>
      <w:r>
        <w:t xml:space="preserve">[16]     </w:t>
      </w:r>
      <w:r w:rsidR="00B63F93">
        <w:t xml:space="preserve">The Defendant’s </w:t>
      </w:r>
      <w:r w:rsidR="00B63F93">
        <w:rPr>
          <w:i/>
          <w:iCs/>
          <w:u w:val="single"/>
        </w:rPr>
        <w:t>Eight</w:t>
      </w:r>
      <w:r w:rsidR="00B63F93" w:rsidRPr="000340FF">
        <w:rPr>
          <w:i/>
          <w:iCs/>
          <w:u w:val="single"/>
        </w:rPr>
        <w:t xml:space="preserve"> Defence</w:t>
      </w:r>
    </w:p>
    <w:p w14:paraId="2658D804" w14:textId="77777777" w:rsidR="00621458" w:rsidRDefault="00621458" w:rsidP="00B80891">
      <w:pPr>
        <w:pStyle w:val="lvl2"/>
        <w:rPr>
          <w:i/>
          <w:iCs/>
          <w:u w:val="single"/>
        </w:rPr>
      </w:pPr>
    </w:p>
    <w:p w14:paraId="2C32BA13" w14:textId="11752641" w:rsidR="009C3423" w:rsidRDefault="00B63F93" w:rsidP="009C3423">
      <w:pPr>
        <w:spacing w:after="0" w:line="480" w:lineRule="auto"/>
        <w:ind w:left="1560" w:hanging="1200"/>
        <w:jc w:val="both"/>
        <w:rPr>
          <w:rFonts w:ascii="Arial" w:eastAsia="Times New Roman" w:hAnsi="Arial" w:cs="Arial"/>
          <w:color w:val="000000"/>
          <w:sz w:val="24"/>
          <w:szCs w:val="24"/>
          <w:lang w:val="en-GB"/>
        </w:rPr>
      </w:pPr>
      <w:r w:rsidRPr="00B63F93">
        <w:t xml:space="preserve">        </w:t>
      </w:r>
      <w:r w:rsidRPr="000454DF">
        <w:rPr>
          <w:rFonts w:ascii="Arial" w:hAnsi="Arial" w:cs="Arial"/>
          <w:sz w:val="24"/>
          <w:szCs w:val="24"/>
        </w:rPr>
        <w:t>16.1</w:t>
      </w:r>
      <w:r>
        <w:t xml:space="preserve"> </w:t>
      </w:r>
      <w:r w:rsidR="000454DF">
        <w:t xml:space="preserve">  </w:t>
      </w:r>
      <w:r w:rsidR="00D0673B">
        <w:rPr>
          <w:rFonts w:ascii="Arial" w:eastAsia="Times New Roman" w:hAnsi="Arial" w:cs="Arial"/>
          <w:color w:val="000000"/>
          <w:sz w:val="24"/>
          <w:szCs w:val="24"/>
          <w:lang w:val="en-GB"/>
        </w:rPr>
        <w:t>This defence by the Defendant</w:t>
      </w:r>
      <w:r w:rsidR="000454DF" w:rsidRPr="000454DF">
        <w:rPr>
          <w:rFonts w:ascii="Arial" w:eastAsia="Times New Roman" w:hAnsi="Arial" w:cs="Arial"/>
          <w:color w:val="000000"/>
          <w:sz w:val="24"/>
          <w:szCs w:val="24"/>
          <w:lang w:val="en-GB"/>
        </w:rPr>
        <w:t xml:space="preserve"> contends that the Indemnity Agreement is a credit agreement and, as such, the </w:t>
      </w:r>
      <w:r w:rsidR="009C3423">
        <w:rPr>
          <w:rFonts w:ascii="Arial" w:eastAsia="Times New Roman" w:hAnsi="Arial" w:cs="Arial"/>
          <w:color w:val="000000"/>
          <w:sz w:val="24"/>
          <w:szCs w:val="24"/>
          <w:lang w:val="en-GB"/>
        </w:rPr>
        <w:t xml:space="preserve">Plaintiff </w:t>
      </w:r>
      <w:r w:rsidR="00331CE6">
        <w:rPr>
          <w:rFonts w:ascii="Arial" w:eastAsia="Times New Roman" w:hAnsi="Arial" w:cs="Arial"/>
          <w:color w:val="000000"/>
          <w:sz w:val="24"/>
          <w:szCs w:val="24"/>
          <w:lang w:val="en-GB"/>
        </w:rPr>
        <w:t>must</w:t>
      </w:r>
      <w:r w:rsidR="000454DF" w:rsidRPr="000454DF">
        <w:rPr>
          <w:rFonts w:ascii="Arial" w:eastAsia="Times New Roman" w:hAnsi="Arial" w:cs="Arial"/>
          <w:color w:val="000000"/>
          <w:sz w:val="24"/>
          <w:szCs w:val="24"/>
          <w:lang w:val="en-GB"/>
        </w:rPr>
        <w:t xml:space="preserve"> be registered as a credit provider. </w:t>
      </w:r>
    </w:p>
    <w:p w14:paraId="463B70F7" w14:textId="77777777" w:rsidR="00621458" w:rsidRDefault="00621458" w:rsidP="009C3423">
      <w:pPr>
        <w:spacing w:after="0" w:line="480" w:lineRule="auto"/>
        <w:ind w:left="1560" w:hanging="1200"/>
        <w:jc w:val="both"/>
        <w:rPr>
          <w:rFonts w:ascii="Arial" w:eastAsia="Times New Roman" w:hAnsi="Arial" w:cs="Arial"/>
          <w:color w:val="000000"/>
          <w:sz w:val="24"/>
          <w:szCs w:val="24"/>
          <w:lang w:val="en-GB"/>
        </w:rPr>
      </w:pPr>
    </w:p>
    <w:p w14:paraId="2CFC7A3E" w14:textId="4A38F145" w:rsidR="000454DF" w:rsidRDefault="009C3423" w:rsidP="009C3423">
      <w:pPr>
        <w:spacing w:after="0" w:line="480" w:lineRule="auto"/>
        <w:ind w:left="1560" w:hanging="1200"/>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lastRenderedPageBreak/>
        <w:t xml:space="preserve">       16.2    </w:t>
      </w:r>
      <w:r w:rsidR="00621458">
        <w:rPr>
          <w:rFonts w:ascii="Arial" w:eastAsia="Times New Roman" w:hAnsi="Arial" w:cs="Arial"/>
          <w:color w:val="000000"/>
          <w:sz w:val="24"/>
          <w:szCs w:val="24"/>
          <w:lang w:val="en-GB"/>
        </w:rPr>
        <w:t xml:space="preserve">Further, in the </w:t>
      </w:r>
      <w:r w:rsidR="00621458" w:rsidRPr="00331CE6">
        <w:rPr>
          <w:rFonts w:ascii="Arial" w:eastAsia="Times New Roman" w:hAnsi="Arial" w:cs="Arial"/>
          <w:i/>
          <w:iCs/>
          <w:color w:val="000000"/>
          <w:sz w:val="24"/>
          <w:szCs w:val="24"/>
          <w:lang w:val="en-GB"/>
        </w:rPr>
        <w:t>alternative</w:t>
      </w:r>
      <w:r w:rsidR="000454DF" w:rsidRPr="000454DF">
        <w:rPr>
          <w:rFonts w:ascii="Arial" w:eastAsia="Times New Roman" w:hAnsi="Arial" w:cs="Arial"/>
          <w:color w:val="000000"/>
          <w:sz w:val="24"/>
          <w:szCs w:val="24"/>
          <w:lang w:val="en-GB"/>
        </w:rPr>
        <w:t xml:space="preserve"> that </w:t>
      </w:r>
      <w:r w:rsidR="00FE1BBD">
        <w:rPr>
          <w:rFonts w:ascii="Arial" w:eastAsia="Times New Roman" w:hAnsi="Arial" w:cs="Arial"/>
          <w:color w:val="000000"/>
          <w:sz w:val="24"/>
          <w:szCs w:val="24"/>
          <w:lang w:val="en-GB"/>
        </w:rPr>
        <w:t xml:space="preserve">if </w:t>
      </w:r>
      <w:r w:rsidR="00621458">
        <w:rPr>
          <w:rFonts w:ascii="Arial" w:eastAsia="Times New Roman" w:hAnsi="Arial" w:cs="Arial"/>
          <w:color w:val="000000"/>
          <w:sz w:val="24"/>
          <w:szCs w:val="24"/>
          <w:lang w:val="en-GB"/>
        </w:rPr>
        <w:t>I find</w:t>
      </w:r>
      <w:r w:rsidR="000454DF" w:rsidRPr="000454DF">
        <w:rPr>
          <w:rFonts w:ascii="Arial" w:eastAsia="Times New Roman" w:hAnsi="Arial" w:cs="Arial"/>
          <w:color w:val="000000"/>
          <w:sz w:val="24"/>
          <w:szCs w:val="24"/>
          <w:lang w:val="en-GB"/>
        </w:rPr>
        <w:t xml:space="preserve"> that the Indemnity Agreement is not a credit </w:t>
      </w:r>
      <w:r w:rsidR="00621458" w:rsidRPr="000454DF">
        <w:rPr>
          <w:rFonts w:ascii="Arial" w:eastAsia="Times New Roman" w:hAnsi="Arial" w:cs="Arial"/>
          <w:color w:val="000000"/>
          <w:sz w:val="24"/>
          <w:szCs w:val="24"/>
          <w:lang w:val="en-GB"/>
        </w:rPr>
        <w:t>agreement,</w:t>
      </w:r>
      <w:r w:rsidR="000454DF" w:rsidRPr="000454DF">
        <w:rPr>
          <w:rFonts w:ascii="Arial" w:eastAsia="Times New Roman" w:hAnsi="Arial" w:cs="Arial"/>
          <w:color w:val="000000"/>
          <w:sz w:val="24"/>
          <w:szCs w:val="24"/>
          <w:lang w:val="en-GB"/>
        </w:rPr>
        <w:t xml:space="preserve"> and that the </w:t>
      </w:r>
      <w:r w:rsidR="009F28E3">
        <w:rPr>
          <w:rFonts w:ascii="Arial" w:eastAsia="Times New Roman" w:hAnsi="Arial" w:cs="Arial"/>
          <w:color w:val="000000"/>
          <w:sz w:val="24"/>
          <w:szCs w:val="24"/>
          <w:lang w:val="en-GB"/>
        </w:rPr>
        <w:t>Plaintiff</w:t>
      </w:r>
      <w:r w:rsidR="000454DF" w:rsidRPr="000454DF">
        <w:rPr>
          <w:rFonts w:ascii="Arial" w:eastAsia="Times New Roman" w:hAnsi="Arial" w:cs="Arial"/>
          <w:color w:val="000000"/>
          <w:sz w:val="24"/>
          <w:szCs w:val="24"/>
          <w:lang w:val="en-GB"/>
        </w:rPr>
        <w:t xml:space="preserve"> is not required to be registered as a credit provider, </w:t>
      </w:r>
      <w:r w:rsidR="00DD26EC">
        <w:rPr>
          <w:rFonts w:ascii="Arial" w:eastAsia="Times New Roman" w:hAnsi="Arial" w:cs="Arial"/>
          <w:color w:val="000000"/>
          <w:sz w:val="24"/>
          <w:szCs w:val="24"/>
          <w:lang w:val="en-GB"/>
        </w:rPr>
        <w:t xml:space="preserve">I must consider whether the </w:t>
      </w:r>
      <w:r w:rsidR="000454DF" w:rsidRPr="000454DF">
        <w:rPr>
          <w:rFonts w:ascii="Arial" w:eastAsia="Times New Roman" w:hAnsi="Arial" w:cs="Arial"/>
          <w:color w:val="000000"/>
          <w:sz w:val="24"/>
          <w:szCs w:val="24"/>
          <w:lang w:val="en-GB"/>
        </w:rPr>
        <w:t xml:space="preserve">Indemnity Agreement is invalid </w:t>
      </w:r>
      <w:r w:rsidR="00DD26EC">
        <w:rPr>
          <w:rFonts w:ascii="Arial" w:eastAsia="Times New Roman" w:hAnsi="Arial" w:cs="Arial"/>
          <w:color w:val="000000"/>
          <w:sz w:val="24"/>
          <w:szCs w:val="24"/>
          <w:lang w:val="en-GB"/>
        </w:rPr>
        <w:t>because according to the Defendant</w:t>
      </w:r>
      <w:r w:rsidR="00961214">
        <w:rPr>
          <w:rFonts w:ascii="Arial" w:eastAsia="Times New Roman" w:hAnsi="Arial" w:cs="Arial"/>
          <w:color w:val="000000"/>
          <w:sz w:val="24"/>
          <w:szCs w:val="24"/>
          <w:lang w:val="en-GB"/>
        </w:rPr>
        <w:t xml:space="preserve">, </w:t>
      </w:r>
      <w:r w:rsidR="000454DF" w:rsidRPr="000454DF">
        <w:rPr>
          <w:rFonts w:ascii="Arial" w:eastAsia="Times New Roman" w:hAnsi="Arial" w:cs="Arial"/>
          <w:color w:val="000000"/>
          <w:sz w:val="24"/>
          <w:szCs w:val="24"/>
          <w:lang w:val="en-GB"/>
        </w:rPr>
        <w:t xml:space="preserve">it deprives him of his rights in terms of the </w:t>
      </w:r>
      <w:r w:rsidR="00961214">
        <w:rPr>
          <w:rFonts w:ascii="Arial" w:eastAsia="Times New Roman" w:hAnsi="Arial" w:cs="Arial"/>
          <w:color w:val="000000"/>
          <w:sz w:val="24"/>
          <w:szCs w:val="24"/>
          <w:lang w:val="en-GB"/>
        </w:rPr>
        <w:t>National Credit Act</w:t>
      </w:r>
      <w:r w:rsidR="000454DF" w:rsidRPr="000454DF">
        <w:rPr>
          <w:rFonts w:ascii="Arial" w:eastAsia="Times New Roman" w:hAnsi="Arial" w:cs="Arial"/>
          <w:color w:val="000000"/>
          <w:sz w:val="24"/>
          <w:szCs w:val="24"/>
          <w:lang w:val="en-GB"/>
        </w:rPr>
        <w:t xml:space="preserve">. </w:t>
      </w:r>
    </w:p>
    <w:p w14:paraId="2A54A934" w14:textId="77777777" w:rsidR="002753A4" w:rsidRDefault="002753A4" w:rsidP="009C3423">
      <w:pPr>
        <w:spacing w:after="0" w:line="480" w:lineRule="auto"/>
        <w:ind w:left="1560" w:hanging="1200"/>
        <w:jc w:val="both"/>
        <w:rPr>
          <w:rFonts w:ascii="Arial" w:eastAsia="Times New Roman" w:hAnsi="Arial" w:cs="Arial"/>
          <w:color w:val="000000"/>
          <w:sz w:val="24"/>
          <w:szCs w:val="24"/>
          <w:lang w:val="en-GB"/>
        </w:rPr>
      </w:pPr>
    </w:p>
    <w:p w14:paraId="73E86E5B" w14:textId="77777777" w:rsidR="0018571A" w:rsidRDefault="0018571A" w:rsidP="009C3423">
      <w:pPr>
        <w:spacing w:after="0" w:line="480" w:lineRule="auto"/>
        <w:ind w:left="1560" w:hanging="1200"/>
        <w:jc w:val="both"/>
        <w:rPr>
          <w:rFonts w:ascii="Arial" w:eastAsia="Times New Roman" w:hAnsi="Arial" w:cs="Arial"/>
          <w:color w:val="000000"/>
          <w:sz w:val="24"/>
          <w:szCs w:val="24"/>
          <w:lang w:val="en-GB"/>
        </w:rPr>
      </w:pPr>
    </w:p>
    <w:p w14:paraId="64C7C2B8" w14:textId="34D900C2" w:rsidR="0018571A" w:rsidRPr="0043319A" w:rsidRDefault="0043319A" w:rsidP="0043319A">
      <w:pPr>
        <w:spacing w:after="0" w:line="480" w:lineRule="auto"/>
        <w:ind w:left="1560" w:hanging="660"/>
        <w:jc w:val="both"/>
        <w:rPr>
          <w:rFonts w:ascii="Arial" w:eastAsia="Times New Roman" w:hAnsi="Arial" w:cs="Arial"/>
          <w:color w:val="000000"/>
          <w:sz w:val="24"/>
          <w:szCs w:val="24"/>
          <w:lang w:val="en-GB"/>
        </w:rPr>
      </w:pPr>
      <w:r w:rsidRPr="0018571A">
        <w:rPr>
          <w:rFonts w:ascii="Arial" w:eastAsia="Times New Roman" w:hAnsi="Arial" w:cs="Arial"/>
          <w:color w:val="000000"/>
          <w:sz w:val="24"/>
          <w:szCs w:val="24"/>
          <w:lang w:val="en-GB"/>
        </w:rPr>
        <w:t>16.3</w:t>
      </w:r>
      <w:r w:rsidRPr="0018571A">
        <w:rPr>
          <w:rFonts w:ascii="Arial" w:eastAsia="Times New Roman" w:hAnsi="Arial" w:cs="Arial"/>
          <w:color w:val="000000"/>
          <w:sz w:val="24"/>
          <w:szCs w:val="24"/>
          <w:lang w:val="en-GB"/>
        </w:rPr>
        <w:tab/>
      </w:r>
      <w:r w:rsidR="000454DF" w:rsidRPr="0043319A">
        <w:rPr>
          <w:rFonts w:ascii="Arial" w:hAnsi="Arial" w:cs="Arial"/>
          <w:color w:val="000000" w:themeColor="text1"/>
          <w:sz w:val="24"/>
          <w:szCs w:val="24"/>
        </w:rPr>
        <w:t xml:space="preserve">It is </w:t>
      </w:r>
      <w:r w:rsidR="0018571A" w:rsidRPr="0043319A">
        <w:rPr>
          <w:rFonts w:ascii="Arial" w:hAnsi="Arial" w:cs="Arial"/>
          <w:color w:val="000000" w:themeColor="text1"/>
          <w:sz w:val="24"/>
          <w:szCs w:val="24"/>
        </w:rPr>
        <w:t xml:space="preserve">a </w:t>
      </w:r>
      <w:r w:rsidR="000454DF" w:rsidRPr="0043319A">
        <w:rPr>
          <w:rFonts w:ascii="Arial" w:hAnsi="Arial" w:cs="Arial"/>
          <w:color w:val="000000" w:themeColor="text1"/>
          <w:sz w:val="24"/>
          <w:szCs w:val="24"/>
        </w:rPr>
        <w:t>common cause</w:t>
      </w:r>
      <w:r w:rsidR="0018571A" w:rsidRPr="0043319A">
        <w:rPr>
          <w:rFonts w:ascii="Arial" w:hAnsi="Arial" w:cs="Arial"/>
          <w:color w:val="000000" w:themeColor="text1"/>
          <w:sz w:val="24"/>
          <w:szCs w:val="24"/>
        </w:rPr>
        <w:t xml:space="preserve"> fact</w:t>
      </w:r>
      <w:r w:rsidR="000454DF" w:rsidRPr="0043319A">
        <w:rPr>
          <w:rFonts w:ascii="Arial" w:hAnsi="Arial" w:cs="Arial"/>
          <w:color w:val="000000" w:themeColor="text1"/>
          <w:sz w:val="24"/>
          <w:szCs w:val="24"/>
        </w:rPr>
        <w:t xml:space="preserve"> that the </w:t>
      </w:r>
      <w:r w:rsidR="0018571A" w:rsidRPr="0043319A">
        <w:rPr>
          <w:rFonts w:ascii="Arial" w:hAnsi="Arial" w:cs="Arial"/>
          <w:color w:val="000000" w:themeColor="text1"/>
          <w:sz w:val="24"/>
          <w:szCs w:val="24"/>
        </w:rPr>
        <w:t>Defendant</w:t>
      </w:r>
      <w:r w:rsidR="000454DF" w:rsidRPr="0043319A">
        <w:rPr>
          <w:rFonts w:ascii="Arial" w:hAnsi="Arial" w:cs="Arial"/>
          <w:color w:val="000000" w:themeColor="text1"/>
          <w:sz w:val="24"/>
          <w:szCs w:val="24"/>
        </w:rPr>
        <w:t xml:space="preserve"> entered into a Loan Agreement with Standard Bank (the Credit Provider) subsequent to which funds were advanced to the </w:t>
      </w:r>
      <w:r w:rsidR="0018571A" w:rsidRPr="0043319A">
        <w:rPr>
          <w:rFonts w:ascii="Arial" w:hAnsi="Arial" w:cs="Arial"/>
          <w:color w:val="000000" w:themeColor="text1"/>
          <w:sz w:val="24"/>
          <w:szCs w:val="24"/>
        </w:rPr>
        <w:t>Defendant</w:t>
      </w:r>
      <w:r w:rsidR="000454DF" w:rsidRPr="0043319A">
        <w:rPr>
          <w:rFonts w:ascii="Arial" w:hAnsi="Arial" w:cs="Arial"/>
          <w:color w:val="000000" w:themeColor="text1"/>
          <w:sz w:val="24"/>
          <w:szCs w:val="24"/>
        </w:rPr>
        <w:t xml:space="preserve"> by Standard Bank with which he purchased the </w:t>
      </w:r>
      <w:r w:rsidR="002753A4" w:rsidRPr="0043319A">
        <w:rPr>
          <w:rFonts w:ascii="Arial" w:hAnsi="Arial" w:cs="Arial"/>
          <w:color w:val="000000" w:themeColor="text1"/>
          <w:sz w:val="24"/>
          <w:szCs w:val="24"/>
        </w:rPr>
        <w:t xml:space="preserve">immovable </w:t>
      </w:r>
      <w:r w:rsidR="000454DF" w:rsidRPr="0043319A">
        <w:rPr>
          <w:rFonts w:ascii="Arial" w:hAnsi="Arial" w:cs="Arial"/>
          <w:color w:val="000000" w:themeColor="text1"/>
          <w:sz w:val="24"/>
          <w:szCs w:val="24"/>
        </w:rPr>
        <w:t>property.</w:t>
      </w:r>
    </w:p>
    <w:p w14:paraId="400DBC0F" w14:textId="77777777" w:rsidR="0018571A" w:rsidRPr="0018571A" w:rsidRDefault="0018571A" w:rsidP="0018571A">
      <w:pPr>
        <w:pStyle w:val="ListParagraph"/>
        <w:spacing w:after="0" w:line="480" w:lineRule="auto"/>
        <w:ind w:left="1560"/>
        <w:jc w:val="both"/>
        <w:rPr>
          <w:rFonts w:ascii="Arial" w:eastAsia="Times New Roman" w:hAnsi="Arial" w:cs="Arial"/>
          <w:color w:val="000000"/>
          <w:sz w:val="24"/>
          <w:szCs w:val="24"/>
          <w:lang w:val="en-GB"/>
        </w:rPr>
      </w:pPr>
    </w:p>
    <w:p w14:paraId="59EE2EDE" w14:textId="1D64967E" w:rsidR="00E17E6F" w:rsidRPr="0043319A" w:rsidRDefault="0043319A" w:rsidP="0043319A">
      <w:pPr>
        <w:spacing w:after="0" w:line="480" w:lineRule="auto"/>
        <w:ind w:left="1560" w:hanging="660"/>
        <w:jc w:val="both"/>
        <w:rPr>
          <w:rFonts w:ascii="Arial" w:eastAsia="Times New Roman" w:hAnsi="Arial" w:cs="Arial"/>
          <w:color w:val="000000"/>
          <w:sz w:val="24"/>
          <w:szCs w:val="24"/>
          <w:lang w:val="en-GB"/>
        </w:rPr>
      </w:pPr>
      <w:r w:rsidRPr="0072020A">
        <w:rPr>
          <w:rFonts w:ascii="Arial" w:eastAsia="Times New Roman" w:hAnsi="Arial" w:cs="Arial"/>
          <w:color w:val="000000"/>
          <w:sz w:val="24"/>
          <w:szCs w:val="24"/>
          <w:lang w:val="en-GB"/>
        </w:rPr>
        <w:t>16.4</w:t>
      </w:r>
      <w:r w:rsidRPr="0072020A">
        <w:rPr>
          <w:rFonts w:ascii="Arial" w:eastAsia="Times New Roman" w:hAnsi="Arial" w:cs="Arial"/>
          <w:color w:val="000000"/>
          <w:sz w:val="24"/>
          <w:szCs w:val="24"/>
          <w:lang w:val="en-GB"/>
        </w:rPr>
        <w:tab/>
      </w:r>
      <w:r w:rsidR="00894B61" w:rsidRPr="0043319A">
        <w:rPr>
          <w:rFonts w:ascii="Arial" w:hAnsi="Arial" w:cs="Arial"/>
          <w:color w:val="000000" w:themeColor="text1"/>
          <w:sz w:val="24"/>
          <w:szCs w:val="24"/>
        </w:rPr>
        <w:t xml:space="preserve">The </w:t>
      </w:r>
      <w:r w:rsidR="00894B61" w:rsidRPr="0043319A">
        <w:rPr>
          <w:rFonts w:ascii="Arial" w:hAnsi="Arial" w:cs="Arial"/>
          <w:i/>
          <w:iCs/>
          <w:color w:val="000000" w:themeColor="text1"/>
          <w:sz w:val="24"/>
          <w:szCs w:val="24"/>
        </w:rPr>
        <w:t>vinculum juris</w:t>
      </w:r>
      <w:r w:rsidR="00894B61" w:rsidRPr="0043319A">
        <w:rPr>
          <w:rFonts w:ascii="Arial" w:hAnsi="Arial" w:cs="Arial"/>
          <w:color w:val="000000" w:themeColor="text1"/>
          <w:sz w:val="24"/>
          <w:szCs w:val="24"/>
        </w:rPr>
        <w:t xml:space="preserve"> between the Plaintiff and Defendant flows from the Indemnity agreement</w:t>
      </w:r>
      <w:r w:rsidR="0037783E" w:rsidRPr="0043319A">
        <w:rPr>
          <w:rFonts w:ascii="Arial" w:hAnsi="Arial" w:cs="Arial"/>
          <w:color w:val="000000" w:themeColor="text1"/>
          <w:sz w:val="24"/>
          <w:szCs w:val="24"/>
        </w:rPr>
        <w:t>.</w:t>
      </w:r>
      <w:r w:rsidR="00894B61" w:rsidRPr="0043319A">
        <w:rPr>
          <w:rFonts w:ascii="Arial" w:hAnsi="Arial" w:cs="Arial"/>
          <w:color w:val="000000" w:themeColor="text1"/>
          <w:sz w:val="24"/>
          <w:szCs w:val="24"/>
        </w:rPr>
        <w:t xml:space="preserve"> </w:t>
      </w:r>
      <w:r w:rsidR="0018571A" w:rsidRPr="0043319A">
        <w:rPr>
          <w:rFonts w:ascii="Arial" w:hAnsi="Arial" w:cs="Arial"/>
          <w:color w:val="000000" w:themeColor="text1"/>
          <w:sz w:val="24"/>
          <w:szCs w:val="24"/>
        </w:rPr>
        <w:t xml:space="preserve">I am of the view that the </w:t>
      </w:r>
      <w:r w:rsidR="000454DF" w:rsidRPr="0043319A">
        <w:rPr>
          <w:rFonts w:ascii="Arial" w:hAnsi="Arial" w:cs="Arial"/>
          <w:color w:val="000000" w:themeColor="text1"/>
          <w:sz w:val="24"/>
          <w:szCs w:val="24"/>
        </w:rPr>
        <w:t xml:space="preserve">Indemnity Agreement is neither a credit agreement nor has the </w:t>
      </w:r>
      <w:r w:rsidR="00CA7C5B" w:rsidRPr="0043319A">
        <w:rPr>
          <w:rFonts w:ascii="Arial" w:hAnsi="Arial" w:cs="Arial"/>
          <w:color w:val="000000" w:themeColor="text1"/>
          <w:sz w:val="24"/>
          <w:szCs w:val="24"/>
        </w:rPr>
        <w:t>Plaintiff</w:t>
      </w:r>
      <w:r w:rsidR="000454DF" w:rsidRPr="0043319A">
        <w:rPr>
          <w:rFonts w:ascii="Arial" w:hAnsi="Arial" w:cs="Arial"/>
          <w:color w:val="000000" w:themeColor="text1"/>
          <w:sz w:val="24"/>
          <w:szCs w:val="24"/>
        </w:rPr>
        <w:t xml:space="preserve"> advanced any credit and/or funds to the </w:t>
      </w:r>
      <w:r w:rsidR="00CA7C5B" w:rsidRPr="0043319A">
        <w:rPr>
          <w:rFonts w:ascii="Arial" w:hAnsi="Arial" w:cs="Arial"/>
          <w:color w:val="000000" w:themeColor="text1"/>
          <w:sz w:val="24"/>
          <w:szCs w:val="24"/>
        </w:rPr>
        <w:t>Defendant</w:t>
      </w:r>
      <w:r w:rsidR="000454DF" w:rsidRPr="0043319A">
        <w:rPr>
          <w:rFonts w:ascii="Arial" w:hAnsi="Arial" w:cs="Arial"/>
          <w:color w:val="000000" w:themeColor="text1"/>
          <w:sz w:val="24"/>
          <w:szCs w:val="24"/>
        </w:rPr>
        <w:t>.</w:t>
      </w:r>
      <w:r w:rsidR="00CA7C5B" w:rsidRPr="0043319A">
        <w:rPr>
          <w:rFonts w:ascii="Arial" w:hAnsi="Arial" w:cs="Arial"/>
          <w:color w:val="000000" w:themeColor="text1"/>
          <w:sz w:val="24"/>
          <w:szCs w:val="24"/>
        </w:rPr>
        <w:t xml:space="preserve"> The amounts in question </w:t>
      </w:r>
      <w:r w:rsidR="00312FF3" w:rsidRPr="0043319A">
        <w:rPr>
          <w:rFonts w:ascii="Arial" w:hAnsi="Arial" w:cs="Arial"/>
          <w:color w:val="000000" w:themeColor="text1"/>
          <w:sz w:val="24"/>
          <w:szCs w:val="24"/>
        </w:rPr>
        <w:t>were</w:t>
      </w:r>
      <w:r w:rsidR="00CA7C5B" w:rsidRPr="0043319A">
        <w:rPr>
          <w:rFonts w:ascii="Arial" w:hAnsi="Arial" w:cs="Arial"/>
          <w:color w:val="000000" w:themeColor="text1"/>
          <w:sz w:val="24"/>
          <w:szCs w:val="24"/>
        </w:rPr>
        <w:t xml:space="preserve"> advanced by Standard Bank to the Defendant in terms of the Home Loan Agreement. </w:t>
      </w:r>
    </w:p>
    <w:p w14:paraId="0B488821" w14:textId="77777777" w:rsidR="0072020A" w:rsidRPr="0072020A" w:rsidRDefault="0072020A" w:rsidP="0072020A">
      <w:pPr>
        <w:pStyle w:val="ListParagraph"/>
        <w:rPr>
          <w:rFonts w:ascii="Arial" w:eastAsia="Times New Roman" w:hAnsi="Arial" w:cs="Arial"/>
          <w:color w:val="000000"/>
          <w:sz w:val="24"/>
          <w:szCs w:val="24"/>
          <w:lang w:val="en-GB"/>
        </w:rPr>
      </w:pPr>
    </w:p>
    <w:p w14:paraId="18E7AF9B" w14:textId="77777777" w:rsidR="0072020A" w:rsidRPr="00E17E6F" w:rsidRDefault="0072020A" w:rsidP="0072020A">
      <w:pPr>
        <w:pStyle w:val="ListParagraph"/>
        <w:spacing w:after="0" w:line="480" w:lineRule="auto"/>
        <w:ind w:left="1560"/>
        <w:jc w:val="both"/>
        <w:rPr>
          <w:rFonts w:ascii="Arial" w:eastAsia="Times New Roman" w:hAnsi="Arial" w:cs="Arial"/>
          <w:color w:val="000000"/>
          <w:sz w:val="24"/>
          <w:szCs w:val="24"/>
          <w:lang w:val="en-GB"/>
        </w:rPr>
      </w:pPr>
    </w:p>
    <w:p w14:paraId="2188EE0A" w14:textId="77777777" w:rsidR="00E17E6F" w:rsidRPr="00E17E6F" w:rsidRDefault="00E17E6F" w:rsidP="00E17E6F">
      <w:pPr>
        <w:pStyle w:val="ListParagraph"/>
        <w:rPr>
          <w:color w:val="000000" w:themeColor="text1"/>
        </w:rPr>
      </w:pPr>
    </w:p>
    <w:p w14:paraId="0C0040CA" w14:textId="33FFD342" w:rsidR="0072020A" w:rsidRPr="0043319A" w:rsidRDefault="0043319A" w:rsidP="0043319A">
      <w:pPr>
        <w:spacing w:after="0" w:line="480" w:lineRule="auto"/>
        <w:ind w:left="1560" w:hanging="660"/>
        <w:jc w:val="both"/>
        <w:rPr>
          <w:color w:val="000000" w:themeColor="text1"/>
        </w:rPr>
      </w:pPr>
      <w:r w:rsidRPr="0072020A">
        <w:rPr>
          <w:rFonts w:ascii="Arial" w:hAnsi="Arial" w:cs="Arial"/>
          <w:color w:val="000000" w:themeColor="text1"/>
          <w:sz w:val="24"/>
          <w:szCs w:val="24"/>
        </w:rPr>
        <w:t>16.5</w:t>
      </w:r>
      <w:r w:rsidRPr="0072020A">
        <w:rPr>
          <w:rFonts w:ascii="Arial" w:hAnsi="Arial" w:cs="Arial"/>
          <w:color w:val="000000" w:themeColor="text1"/>
          <w:sz w:val="24"/>
          <w:szCs w:val="24"/>
        </w:rPr>
        <w:tab/>
      </w:r>
      <w:r w:rsidR="00C84623" w:rsidRPr="0043319A">
        <w:rPr>
          <w:rFonts w:ascii="Arial" w:hAnsi="Arial" w:cs="Arial"/>
          <w:color w:val="000000" w:themeColor="text1"/>
          <w:sz w:val="24"/>
          <w:szCs w:val="24"/>
        </w:rPr>
        <w:t xml:space="preserve">I am in agreement with Mr Marais, Counsel for the Plaintiff that </w:t>
      </w:r>
      <w:r w:rsidR="000454DF" w:rsidRPr="0043319A">
        <w:rPr>
          <w:rFonts w:ascii="Arial" w:hAnsi="Arial" w:cs="Arial"/>
          <w:color w:val="000000" w:themeColor="text1"/>
          <w:sz w:val="24"/>
          <w:szCs w:val="24"/>
        </w:rPr>
        <w:t xml:space="preserve">the judgments in the matters of </w:t>
      </w:r>
      <w:r w:rsidR="000454DF" w:rsidRPr="0043319A">
        <w:rPr>
          <w:rFonts w:ascii="Arial" w:hAnsi="Arial" w:cs="Arial"/>
          <w:b/>
          <w:bCs/>
          <w:i/>
          <w:iCs/>
          <w:sz w:val="24"/>
          <w:szCs w:val="24"/>
        </w:rPr>
        <w:t>Firstrand Bank Ltd v Carl Beck Estates (Pty) Ltd 2009 3 SA 384 (T) and Shaw &amp; another v Mackintosh &amp; Another (267/17) [2018] ZASCA 53 (29 March 2018)</w:t>
      </w:r>
      <w:r w:rsidR="00C84623" w:rsidRPr="0043319A">
        <w:rPr>
          <w:rFonts w:ascii="Arial" w:hAnsi="Arial" w:cs="Arial"/>
          <w:sz w:val="24"/>
          <w:szCs w:val="24"/>
        </w:rPr>
        <w:t xml:space="preserve"> </w:t>
      </w:r>
      <w:r w:rsidR="00DF20A3" w:rsidRPr="0043319A">
        <w:rPr>
          <w:rFonts w:ascii="Arial" w:hAnsi="Arial" w:cs="Arial"/>
          <w:sz w:val="24"/>
          <w:szCs w:val="24"/>
        </w:rPr>
        <w:t>are applicable and relevant</w:t>
      </w:r>
      <w:r w:rsidR="00C84623" w:rsidRPr="0043319A">
        <w:rPr>
          <w:rFonts w:ascii="Arial" w:hAnsi="Arial" w:cs="Arial"/>
          <w:sz w:val="24"/>
          <w:szCs w:val="24"/>
        </w:rPr>
        <w:t xml:space="preserve"> </w:t>
      </w:r>
      <w:r w:rsidR="00DF2300" w:rsidRPr="0043319A">
        <w:rPr>
          <w:rFonts w:ascii="Arial" w:hAnsi="Arial" w:cs="Arial"/>
          <w:sz w:val="24"/>
          <w:szCs w:val="24"/>
        </w:rPr>
        <w:t>to the p</w:t>
      </w:r>
      <w:r w:rsidR="005D490B" w:rsidRPr="0043319A">
        <w:rPr>
          <w:rFonts w:ascii="Arial" w:hAnsi="Arial" w:cs="Arial"/>
          <w:sz w:val="24"/>
          <w:szCs w:val="24"/>
        </w:rPr>
        <w:t>rinciple</w:t>
      </w:r>
      <w:r w:rsidR="00DF2300" w:rsidRPr="0043319A">
        <w:rPr>
          <w:rFonts w:ascii="Arial" w:hAnsi="Arial" w:cs="Arial"/>
          <w:sz w:val="24"/>
          <w:szCs w:val="24"/>
        </w:rPr>
        <w:t xml:space="preserve"> that the Plaintiff need not comply with the </w:t>
      </w:r>
      <w:r w:rsidR="00DF2300" w:rsidRPr="0043319A">
        <w:rPr>
          <w:rFonts w:ascii="Arial" w:hAnsi="Arial" w:cs="Arial"/>
          <w:sz w:val="24"/>
          <w:szCs w:val="24"/>
        </w:rPr>
        <w:lastRenderedPageBreak/>
        <w:t>provisions of the National Credit Act</w:t>
      </w:r>
      <w:r w:rsidR="00564554" w:rsidRPr="0043319A">
        <w:rPr>
          <w:rFonts w:ascii="Arial" w:hAnsi="Arial" w:cs="Arial"/>
          <w:sz w:val="24"/>
          <w:szCs w:val="24"/>
        </w:rPr>
        <w:t xml:space="preserve"> insofar </w:t>
      </w:r>
      <w:r w:rsidR="00971B60" w:rsidRPr="0043319A">
        <w:rPr>
          <w:rFonts w:ascii="Arial" w:hAnsi="Arial" w:cs="Arial"/>
          <w:sz w:val="24"/>
          <w:szCs w:val="24"/>
        </w:rPr>
        <w:t xml:space="preserve">as registration as credit provider </w:t>
      </w:r>
      <w:r w:rsidR="0072020A" w:rsidRPr="0043319A">
        <w:rPr>
          <w:rFonts w:ascii="Arial" w:hAnsi="Arial" w:cs="Arial"/>
          <w:sz w:val="24"/>
          <w:szCs w:val="24"/>
        </w:rPr>
        <w:t>is</w:t>
      </w:r>
      <w:r w:rsidR="00971B60" w:rsidRPr="0043319A">
        <w:rPr>
          <w:rFonts w:ascii="Arial" w:hAnsi="Arial" w:cs="Arial"/>
          <w:sz w:val="24"/>
          <w:szCs w:val="24"/>
        </w:rPr>
        <w:t xml:space="preserve"> concerned</w:t>
      </w:r>
      <w:r w:rsidR="00266AD9" w:rsidRPr="0043319A">
        <w:rPr>
          <w:rFonts w:ascii="Arial" w:hAnsi="Arial" w:cs="Arial"/>
          <w:sz w:val="24"/>
          <w:szCs w:val="24"/>
        </w:rPr>
        <w:t>,</w:t>
      </w:r>
      <w:r w:rsidR="00971B60" w:rsidRPr="0043319A">
        <w:rPr>
          <w:rFonts w:ascii="Arial" w:hAnsi="Arial" w:cs="Arial"/>
          <w:sz w:val="24"/>
          <w:szCs w:val="24"/>
        </w:rPr>
        <w:t xml:space="preserve"> under these circumstances. </w:t>
      </w:r>
    </w:p>
    <w:p w14:paraId="4E298EDB" w14:textId="77777777" w:rsidR="0072020A" w:rsidRPr="0072020A" w:rsidRDefault="0072020A" w:rsidP="0072020A">
      <w:pPr>
        <w:pStyle w:val="ListParagraph"/>
        <w:spacing w:after="0" w:line="480" w:lineRule="auto"/>
        <w:ind w:left="1560"/>
        <w:jc w:val="both"/>
        <w:rPr>
          <w:color w:val="000000" w:themeColor="text1"/>
        </w:rPr>
      </w:pPr>
    </w:p>
    <w:p w14:paraId="00C22BE6" w14:textId="77777777" w:rsidR="0072020A" w:rsidRDefault="0072020A" w:rsidP="0072020A">
      <w:pPr>
        <w:pStyle w:val="ListParagraph"/>
      </w:pPr>
    </w:p>
    <w:p w14:paraId="04966BAA" w14:textId="0E07B4E7" w:rsidR="0072020A" w:rsidRPr="0043319A" w:rsidRDefault="0043319A" w:rsidP="0043319A">
      <w:pPr>
        <w:spacing w:after="0" w:line="480" w:lineRule="auto"/>
        <w:ind w:left="1560" w:hanging="660"/>
        <w:jc w:val="both"/>
        <w:rPr>
          <w:rFonts w:ascii="Arial" w:hAnsi="Arial" w:cs="Arial"/>
          <w:color w:val="000000" w:themeColor="text1"/>
          <w:sz w:val="24"/>
          <w:szCs w:val="24"/>
        </w:rPr>
      </w:pPr>
      <w:r w:rsidRPr="00BC0081">
        <w:rPr>
          <w:rFonts w:ascii="Arial" w:hAnsi="Arial" w:cs="Arial"/>
          <w:color w:val="000000" w:themeColor="text1"/>
          <w:sz w:val="24"/>
          <w:szCs w:val="24"/>
        </w:rPr>
        <w:t>16.6</w:t>
      </w:r>
      <w:r w:rsidRPr="00BC0081">
        <w:rPr>
          <w:rFonts w:ascii="Arial" w:hAnsi="Arial" w:cs="Arial"/>
          <w:color w:val="000000" w:themeColor="text1"/>
          <w:sz w:val="24"/>
          <w:szCs w:val="24"/>
        </w:rPr>
        <w:tab/>
      </w:r>
      <w:r w:rsidR="00DF2300">
        <w:t xml:space="preserve"> </w:t>
      </w:r>
      <w:r w:rsidR="0072020A" w:rsidRPr="0043319A">
        <w:rPr>
          <w:rFonts w:ascii="Arial" w:hAnsi="Arial" w:cs="Arial"/>
          <w:sz w:val="24"/>
          <w:szCs w:val="24"/>
          <w:lang w:val="af-ZA"/>
        </w:rPr>
        <w:t xml:space="preserve">In consequence </w:t>
      </w:r>
      <w:r w:rsidR="0072020A" w:rsidRPr="0043319A">
        <w:rPr>
          <w:rFonts w:ascii="Arial" w:hAnsi="Arial" w:cs="Arial"/>
          <w:color w:val="000000"/>
          <w:sz w:val="24"/>
          <w:szCs w:val="24"/>
          <w:lang w:eastAsia="en-GB"/>
        </w:rPr>
        <w:t xml:space="preserve">the Defendant’s </w:t>
      </w:r>
      <w:r w:rsidR="0072020A" w:rsidRPr="0043319A">
        <w:rPr>
          <w:rFonts w:ascii="Arial" w:hAnsi="Arial" w:cs="Arial"/>
          <w:color w:val="000000"/>
          <w:sz w:val="24"/>
          <w:szCs w:val="24"/>
          <w:u w:val="single"/>
          <w:lang w:eastAsia="en-GB"/>
        </w:rPr>
        <w:t xml:space="preserve">Eight defence </w:t>
      </w:r>
      <w:r w:rsidR="0072020A" w:rsidRPr="0043319A">
        <w:rPr>
          <w:rFonts w:ascii="Arial" w:hAnsi="Arial" w:cs="Arial"/>
          <w:color w:val="000000"/>
          <w:sz w:val="24"/>
          <w:szCs w:val="24"/>
          <w:lang w:eastAsia="en-GB"/>
        </w:rPr>
        <w:t xml:space="preserve">is not </w:t>
      </w:r>
      <w:r w:rsidR="00266AD9" w:rsidRPr="0043319A">
        <w:rPr>
          <w:rFonts w:ascii="Arial" w:hAnsi="Arial" w:cs="Arial"/>
          <w:i/>
          <w:iCs/>
          <w:color w:val="000000"/>
          <w:sz w:val="24"/>
          <w:szCs w:val="24"/>
          <w:lang w:eastAsia="en-GB"/>
        </w:rPr>
        <w:t>bona fide</w:t>
      </w:r>
      <w:r w:rsidR="00266AD9" w:rsidRPr="0043319A">
        <w:rPr>
          <w:rFonts w:ascii="Arial" w:hAnsi="Arial" w:cs="Arial"/>
          <w:color w:val="000000"/>
          <w:sz w:val="24"/>
          <w:szCs w:val="24"/>
          <w:lang w:eastAsia="en-GB"/>
        </w:rPr>
        <w:t xml:space="preserve">, or </w:t>
      </w:r>
      <w:r w:rsidR="0072020A" w:rsidRPr="0043319A">
        <w:rPr>
          <w:rFonts w:ascii="Arial" w:hAnsi="Arial" w:cs="Arial"/>
          <w:color w:val="000000"/>
          <w:sz w:val="24"/>
          <w:szCs w:val="24"/>
          <w:lang w:eastAsia="en-GB"/>
        </w:rPr>
        <w:t xml:space="preserve">a triable issue or a defence at all and is hereby dismissed. </w:t>
      </w:r>
    </w:p>
    <w:p w14:paraId="2CE8B1B5" w14:textId="77777777" w:rsidR="00BC0081" w:rsidRPr="0072020A" w:rsidRDefault="00BC0081" w:rsidP="00BC0081">
      <w:pPr>
        <w:pStyle w:val="ListParagraph"/>
        <w:spacing w:after="0" w:line="480" w:lineRule="auto"/>
        <w:ind w:left="1560"/>
        <w:jc w:val="both"/>
        <w:rPr>
          <w:rFonts w:ascii="Arial" w:hAnsi="Arial" w:cs="Arial"/>
          <w:color w:val="000000" w:themeColor="text1"/>
          <w:sz w:val="24"/>
          <w:szCs w:val="24"/>
        </w:rPr>
      </w:pPr>
    </w:p>
    <w:p w14:paraId="09687A81" w14:textId="17896C2B" w:rsidR="0072020A" w:rsidRDefault="00BF6E4D" w:rsidP="0083020E">
      <w:pPr>
        <w:spacing w:after="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[17]     </w:t>
      </w:r>
      <w:r w:rsidR="00286CD7">
        <w:rPr>
          <w:rFonts w:ascii="Arial" w:hAnsi="Arial" w:cs="Arial"/>
          <w:color w:val="000000" w:themeColor="text1"/>
          <w:sz w:val="24"/>
          <w:szCs w:val="24"/>
        </w:rPr>
        <w:t>The principles governing summary judgment are trite</w:t>
      </w:r>
      <w:r w:rsidR="00324C7B">
        <w:rPr>
          <w:rFonts w:ascii="Arial" w:hAnsi="Arial" w:cs="Arial"/>
          <w:color w:val="000000" w:themeColor="text1"/>
          <w:sz w:val="24"/>
          <w:szCs w:val="24"/>
        </w:rPr>
        <w:t xml:space="preserve"> and need not be restated</w:t>
      </w:r>
      <w:r w:rsidR="000A49E5">
        <w:rPr>
          <w:rFonts w:ascii="Arial" w:hAnsi="Arial" w:cs="Arial"/>
          <w:color w:val="000000" w:themeColor="text1"/>
          <w:sz w:val="24"/>
          <w:szCs w:val="24"/>
        </w:rPr>
        <w:t xml:space="preserve">. Suffice to refer to the well-known judgment in </w:t>
      </w:r>
      <w:r w:rsidR="000A49E5" w:rsidRPr="00697673">
        <w:rPr>
          <w:rFonts w:ascii="Arial" w:hAnsi="Arial" w:cs="Arial"/>
          <w:b/>
          <w:bCs/>
          <w:color w:val="000000" w:themeColor="text1"/>
          <w:sz w:val="24"/>
          <w:szCs w:val="24"/>
        </w:rPr>
        <w:t>Mah</w:t>
      </w:r>
      <w:r w:rsidR="008452E3" w:rsidRPr="00697673">
        <w:rPr>
          <w:rFonts w:ascii="Arial" w:hAnsi="Arial" w:cs="Arial"/>
          <w:b/>
          <w:bCs/>
          <w:color w:val="000000" w:themeColor="text1"/>
          <w:sz w:val="24"/>
          <w:szCs w:val="24"/>
        </w:rPr>
        <w:t xml:space="preserve">araj v Barclays National Bank Limited 1976 </w:t>
      </w:r>
      <w:r w:rsidR="0083020E" w:rsidRPr="00697673">
        <w:rPr>
          <w:rFonts w:ascii="Arial" w:hAnsi="Arial" w:cs="Arial"/>
          <w:b/>
          <w:bCs/>
          <w:color w:val="000000" w:themeColor="text1"/>
          <w:sz w:val="24"/>
          <w:szCs w:val="24"/>
        </w:rPr>
        <w:t>(1) SA 418 A</w:t>
      </w:r>
      <w:r w:rsidR="0083020E">
        <w:rPr>
          <w:rFonts w:ascii="Arial" w:hAnsi="Arial" w:cs="Arial"/>
          <w:color w:val="000000" w:themeColor="text1"/>
          <w:sz w:val="24"/>
          <w:szCs w:val="24"/>
        </w:rPr>
        <w:t xml:space="preserve"> at </w:t>
      </w:r>
      <w:r w:rsidR="0083020E" w:rsidRPr="00697673">
        <w:rPr>
          <w:rFonts w:ascii="Arial" w:hAnsi="Arial" w:cs="Arial"/>
          <w:b/>
          <w:bCs/>
          <w:color w:val="000000" w:themeColor="text1"/>
          <w:sz w:val="24"/>
          <w:szCs w:val="24"/>
        </w:rPr>
        <w:t>426A-C</w:t>
      </w:r>
      <w:r w:rsidR="0083020E">
        <w:rPr>
          <w:rFonts w:ascii="Arial" w:hAnsi="Arial" w:cs="Arial"/>
          <w:color w:val="000000" w:themeColor="text1"/>
          <w:sz w:val="24"/>
          <w:szCs w:val="24"/>
        </w:rPr>
        <w:t xml:space="preserve"> </w:t>
      </w:r>
      <w:r w:rsidR="00094066">
        <w:rPr>
          <w:rFonts w:ascii="Arial" w:hAnsi="Arial" w:cs="Arial"/>
          <w:color w:val="000000" w:themeColor="text1"/>
          <w:sz w:val="24"/>
          <w:szCs w:val="24"/>
        </w:rPr>
        <w:t xml:space="preserve">where the court held as follows regarding the discretion of the court: </w:t>
      </w:r>
    </w:p>
    <w:p w14:paraId="040A8661" w14:textId="77777777" w:rsidR="00BC0081" w:rsidRDefault="00BC0081" w:rsidP="0083020E">
      <w:pPr>
        <w:spacing w:after="0" w:line="480" w:lineRule="auto"/>
        <w:ind w:left="709" w:hanging="709"/>
        <w:jc w:val="both"/>
        <w:rPr>
          <w:rFonts w:ascii="Arial" w:hAnsi="Arial" w:cs="Arial"/>
          <w:color w:val="000000" w:themeColor="text1"/>
          <w:sz w:val="24"/>
          <w:szCs w:val="24"/>
        </w:rPr>
      </w:pPr>
    </w:p>
    <w:p w14:paraId="4BE59099" w14:textId="4009BB98" w:rsidR="00094066" w:rsidRPr="004F60C6" w:rsidRDefault="00094066" w:rsidP="0083020E">
      <w:pPr>
        <w:spacing w:after="0" w:line="480" w:lineRule="auto"/>
        <w:ind w:left="709" w:hanging="709"/>
        <w:jc w:val="both"/>
        <w:rPr>
          <w:rFonts w:ascii="Arial" w:hAnsi="Arial" w:cs="Arial"/>
          <w:i/>
          <w:iCs/>
          <w:color w:val="000000" w:themeColor="text1"/>
          <w:sz w:val="24"/>
          <w:szCs w:val="24"/>
        </w:rPr>
      </w:pPr>
      <w:r w:rsidRPr="004F60C6">
        <w:rPr>
          <w:rFonts w:ascii="Arial" w:hAnsi="Arial" w:cs="Arial"/>
          <w:i/>
          <w:iCs/>
          <w:color w:val="000000" w:themeColor="text1"/>
          <w:sz w:val="24"/>
          <w:szCs w:val="24"/>
        </w:rPr>
        <w:t xml:space="preserve">            “According</w:t>
      </w:r>
      <w:r w:rsidR="008708AA" w:rsidRPr="004F60C6">
        <w:rPr>
          <w:rFonts w:ascii="Arial" w:hAnsi="Arial" w:cs="Arial"/>
          <w:i/>
          <w:iCs/>
          <w:color w:val="000000" w:themeColor="text1"/>
          <w:sz w:val="24"/>
          <w:szCs w:val="24"/>
        </w:rPr>
        <w:t xml:space="preserve">ly, one of the ways in which a defendant may successfully oppose a claim for summary judgment is by satisfying the court by affidavit that he </w:t>
      </w:r>
      <w:r w:rsidR="00DB7BDC" w:rsidRPr="004F60C6">
        <w:rPr>
          <w:rFonts w:ascii="Arial" w:hAnsi="Arial" w:cs="Arial"/>
          <w:i/>
          <w:iCs/>
          <w:color w:val="000000" w:themeColor="text1"/>
          <w:sz w:val="24"/>
          <w:szCs w:val="24"/>
        </w:rPr>
        <w:t xml:space="preserve">has a bona fide defence to the claim. Where the defence is based upon facts, </w:t>
      </w:r>
      <w:r w:rsidR="00BC55C2" w:rsidRPr="004F60C6">
        <w:rPr>
          <w:rFonts w:ascii="Arial" w:hAnsi="Arial" w:cs="Arial"/>
          <w:i/>
          <w:iCs/>
          <w:color w:val="000000" w:themeColor="text1"/>
          <w:sz w:val="24"/>
          <w:szCs w:val="24"/>
        </w:rPr>
        <w:t xml:space="preserve">in the sense that material facts alleged by the Plaintiff in his summons, or combined summons, are dispute or new facts are alleged </w:t>
      </w:r>
      <w:r w:rsidR="00BC0081" w:rsidRPr="004F60C6">
        <w:rPr>
          <w:rFonts w:ascii="Arial" w:hAnsi="Arial" w:cs="Arial"/>
          <w:i/>
          <w:iCs/>
          <w:color w:val="000000" w:themeColor="text1"/>
          <w:sz w:val="24"/>
          <w:szCs w:val="24"/>
        </w:rPr>
        <w:t>constituting a defence</w:t>
      </w:r>
      <w:r w:rsidR="00E770B5" w:rsidRPr="004F60C6">
        <w:rPr>
          <w:rFonts w:ascii="Arial" w:hAnsi="Arial" w:cs="Arial"/>
          <w:i/>
          <w:iCs/>
          <w:color w:val="000000" w:themeColor="text1"/>
          <w:sz w:val="24"/>
          <w:szCs w:val="24"/>
        </w:rPr>
        <w:t xml:space="preserve">, the court does not attempt to decide these issues or to determine whether or not </w:t>
      </w:r>
      <w:r w:rsidR="003338BE" w:rsidRPr="004F60C6">
        <w:rPr>
          <w:rFonts w:ascii="Arial" w:hAnsi="Arial" w:cs="Arial"/>
          <w:i/>
          <w:iCs/>
          <w:color w:val="000000" w:themeColor="text1"/>
          <w:sz w:val="24"/>
          <w:szCs w:val="24"/>
        </w:rPr>
        <w:t xml:space="preserve">there is a balance of probabilities in favour of the one party or the other. All the court enquires into </w:t>
      </w:r>
      <w:r w:rsidR="000B0D96" w:rsidRPr="004F60C6">
        <w:rPr>
          <w:rFonts w:ascii="Arial" w:hAnsi="Arial" w:cs="Arial"/>
          <w:i/>
          <w:iCs/>
          <w:color w:val="000000" w:themeColor="text1"/>
          <w:sz w:val="24"/>
          <w:szCs w:val="24"/>
        </w:rPr>
        <w:t xml:space="preserve">is: (a) whether the defendant has ‘fully’ disclosed the nature and grounds of his defence and the material facts </w:t>
      </w:r>
      <w:r w:rsidR="002E7163" w:rsidRPr="004F60C6">
        <w:rPr>
          <w:rFonts w:ascii="Arial" w:hAnsi="Arial" w:cs="Arial"/>
          <w:i/>
          <w:iCs/>
          <w:color w:val="000000" w:themeColor="text1"/>
          <w:sz w:val="24"/>
          <w:szCs w:val="24"/>
        </w:rPr>
        <w:t xml:space="preserve">upon which it is founded, and (b) whether on the facts so disclosed the defendant </w:t>
      </w:r>
      <w:r w:rsidR="00310B36" w:rsidRPr="004F60C6">
        <w:rPr>
          <w:rFonts w:ascii="Arial" w:hAnsi="Arial" w:cs="Arial"/>
          <w:i/>
          <w:iCs/>
          <w:color w:val="000000" w:themeColor="text1"/>
          <w:sz w:val="24"/>
          <w:szCs w:val="24"/>
        </w:rPr>
        <w:t xml:space="preserve">appears to have, </w:t>
      </w:r>
      <w:r w:rsidR="005561D3" w:rsidRPr="004F60C6">
        <w:rPr>
          <w:rFonts w:ascii="Arial" w:hAnsi="Arial" w:cs="Arial"/>
          <w:i/>
          <w:iCs/>
          <w:color w:val="000000" w:themeColor="text1"/>
          <w:sz w:val="24"/>
          <w:szCs w:val="24"/>
        </w:rPr>
        <w:t xml:space="preserve">as to either the whole or part of the claim, a defence which is bona fide and good in law. If satisfied </w:t>
      </w:r>
      <w:r w:rsidR="00C521D8" w:rsidRPr="004F60C6">
        <w:rPr>
          <w:rFonts w:ascii="Arial" w:hAnsi="Arial" w:cs="Arial"/>
          <w:i/>
          <w:iCs/>
          <w:color w:val="000000" w:themeColor="text1"/>
          <w:sz w:val="24"/>
          <w:szCs w:val="24"/>
        </w:rPr>
        <w:t>on these matters the Court must refuse summary judgment, either wholly or in part, as the case may be.”</w:t>
      </w:r>
    </w:p>
    <w:p w14:paraId="1A5987EC" w14:textId="77777777" w:rsidR="00A62AE8" w:rsidRDefault="00A62AE8" w:rsidP="0083020E">
      <w:pPr>
        <w:spacing w:after="0" w:line="480" w:lineRule="auto"/>
        <w:ind w:left="709" w:hanging="709"/>
        <w:jc w:val="both"/>
        <w:rPr>
          <w:rFonts w:ascii="Arial" w:hAnsi="Arial" w:cs="Arial"/>
          <w:color w:val="000000" w:themeColor="text1"/>
          <w:sz w:val="24"/>
          <w:szCs w:val="24"/>
        </w:rPr>
      </w:pPr>
    </w:p>
    <w:p w14:paraId="1AFC4941" w14:textId="7E74AE9C" w:rsidR="0088392F" w:rsidRDefault="00D55010" w:rsidP="0083020E">
      <w:pPr>
        <w:spacing w:after="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[18]    </w:t>
      </w:r>
      <w:r w:rsidR="00A62AE8">
        <w:rPr>
          <w:rFonts w:ascii="Arial" w:hAnsi="Arial" w:cs="Arial"/>
          <w:color w:val="000000" w:themeColor="text1"/>
          <w:sz w:val="24"/>
          <w:szCs w:val="24"/>
        </w:rPr>
        <w:tab/>
      </w:r>
      <w:r>
        <w:rPr>
          <w:rFonts w:ascii="Arial" w:hAnsi="Arial" w:cs="Arial"/>
          <w:color w:val="000000" w:themeColor="text1"/>
          <w:sz w:val="24"/>
          <w:szCs w:val="24"/>
        </w:rPr>
        <w:t xml:space="preserve">As regards to what is meant by the words ‘fully’ disclose, the Court in </w:t>
      </w:r>
      <w:r w:rsidRPr="00697673">
        <w:rPr>
          <w:rFonts w:ascii="Arial" w:hAnsi="Arial" w:cs="Arial"/>
          <w:b/>
          <w:bCs/>
          <w:color w:val="000000" w:themeColor="text1"/>
          <w:sz w:val="24"/>
          <w:szCs w:val="24"/>
        </w:rPr>
        <w:t xml:space="preserve">Breitenbach v Fiat </w:t>
      </w:r>
      <w:r w:rsidR="003D56AB" w:rsidRPr="00697673">
        <w:rPr>
          <w:rFonts w:ascii="Arial" w:hAnsi="Arial" w:cs="Arial"/>
          <w:b/>
          <w:bCs/>
          <w:color w:val="000000" w:themeColor="text1"/>
          <w:sz w:val="24"/>
          <w:szCs w:val="24"/>
        </w:rPr>
        <w:t>SA (Edms) Bpk 1976 (2) SA 226 (T)</w:t>
      </w:r>
      <w:r w:rsidR="003D56AB">
        <w:rPr>
          <w:rFonts w:ascii="Arial" w:hAnsi="Arial" w:cs="Arial"/>
          <w:color w:val="000000" w:themeColor="text1"/>
          <w:sz w:val="24"/>
          <w:szCs w:val="24"/>
        </w:rPr>
        <w:t xml:space="preserve"> </w:t>
      </w:r>
      <w:r w:rsidR="00A62AE8">
        <w:rPr>
          <w:rFonts w:ascii="Arial" w:hAnsi="Arial" w:cs="Arial"/>
          <w:color w:val="000000" w:themeColor="text1"/>
          <w:sz w:val="24"/>
          <w:szCs w:val="24"/>
        </w:rPr>
        <w:t>at</w:t>
      </w:r>
      <w:r w:rsidR="003D56AB">
        <w:rPr>
          <w:rFonts w:ascii="Arial" w:hAnsi="Arial" w:cs="Arial"/>
          <w:color w:val="000000" w:themeColor="text1"/>
          <w:sz w:val="24"/>
          <w:szCs w:val="24"/>
        </w:rPr>
        <w:t xml:space="preserve"> </w:t>
      </w:r>
      <w:r w:rsidR="00A62AE8" w:rsidRPr="00697673">
        <w:rPr>
          <w:rFonts w:ascii="Arial" w:hAnsi="Arial" w:cs="Arial"/>
          <w:b/>
          <w:bCs/>
          <w:color w:val="000000" w:themeColor="text1"/>
          <w:sz w:val="24"/>
          <w:szCs w:val="24"/>
        </w:rPr>
        <w:t>228D-E</w:t>
      </w:r>
      <w:r w:rsidR="00A62AE8">
        <w:rPr>
          <w:rFonts w:ascii="Arial" w:hAnsi="Arial" w:cs="Arial"/>
          <w:color w:val="000000" w:themeColor="text1"/>
          <w:sz w:val="24"/>
          <w:szCs w:val="24"/>
        </w:rPr>
        <w:t xml:space="preserve"> explained as follows: </w:t>
      </w:r>
    </w:p>
    <w:p w14:paraId="09BC40A6" w14:textId="77777777" w:rsidR="00223786" w:rsidRDefault="00223786" w:rsidP="0083020E">
      <w:pPr>
        <w:spacing w:after="0" w:line="480" w:lineRule="auto"/>
        <w:ind w:left="709" w:hanging="709"/>
        <w:jc w:val="both"/>
        <w:rPr>
          <w:rFonts w:ascii="Arial" w:hAnsi="Arial" w:cs="Arial"/>
          <w:color w:val="000000" w:themeColor="text1"/>
          <w:sz w:val="24"/>
          <w:szCs w:val="24"/>
        </w:rPr>
      </w:pPr>
    </w:p>
    <w:p w14:paraId="172CA918" w14:textId="7AED47AC" w:rsidR="001C7C21" w:rsidRDefault="001C7C21" w:rsidP="0083020E">
      <w:pPr>
        <w:spacing w:after="0" w:line="480" w:lineRule="auto"/>
        <w:ind w:left="709" w:hanging="709"/>
        <w:jc w:val="both"/>
        <w:rPr>
          <w:rFonts w:ascii="Arial" w:hAnsi="Arial" w:cs="Arial"/>
          <w:i/>
          <w:iCs/>
          <w:color w:val="000000" w:themeColor="text1"/>
          <w:sz w:val="24"/>
          <w:szCs w:val="24"/>
        </w:rPr>
      </w:pPr>
      <w:r>
        <w:rPr>
          <w:rFonts w:ascii="Arial" w:hAnsi="Arial" w:cs="Arial"/>
          <w:color w:val="000000" w:themeColor="text1"/>
          <w:sz w:val="24"/>
          <w:szCs w:val="24"/>
        </w:rPr>
        <w:t xml:space="preserve">          </w:t>
      </w:r>
      <w:r w:rsidRPr="004F60C6">
        <w:rPr>
          <w:rFonts w:ascii="Arial" w:hAnsi="Arial" w:cs="Arial"/>
          <w:i/>
          <w:iCs/>
          <w:color w:val="000000" w:themeColor="text1"/>
          <w:sz w:val="24"/>
          <w:szCs w:val="24"/>
        </w:rPr>
        <w:t>“ I respectfully agree, subject to one addition, with the suggestion by M</w:t>
      </w:r>
      <w:r w:rsidR="00514071" w:rsidRPr="004F60C6">
        <w:rPr>
          <w:rFonts w:ascii="Arial" w:hAnsi="Arial" w:cs="Arial"/>
          <w:i/>
          <w:iCs/>
          <w:color w:val="000000" w:themeColor="text1"/>
          <w:sz w:val="24"/>
          <w:szCs w:val="24"/>
        </w:rPr>
        <w:t xml:space="preserve">iller J., in </w:t>
      </w:r>
      <w:r w:rsidR="00514071" w:rsidRPr="004F60C6">
        <w:rPr>
          <w:rFonts w:ascii="Arial" w:hAnsi="Arial" w:cs="Arial"/>
          <w:b/>
          <w:bCs/>
          <w:i/>
          <w:iCs/>
          <w:color w:val="000000" w:themeColor="text1"/>
          <w:sz w:val="24"/>
          <w:szCs w:val="24"/>
        </w:rPr>
        <w:t xml:space="preserve">Shepstone v Shepstone, 1974 (2) SA </w:t>
      </w:r>
      <w:r w:rsidR="007B6DFB" w:rsidRPr="004F60C6">
        <w:rPr>
          <w:rFonts w:ascii="Arial" w:hAnsi="Arial" w:cs="Arial"/>
          <w:b/>
          <w:bCs/>
          <w:i/>
          <w:iCs/>
          <w:color w:val="000000" w:themeColor="text1"/>
          <w:sz w:val="24"/>
          <w:szCs w:val="24"/>
        </w:rPr>
        <w:t>462 (N)</w:t>
      </w:r>
      <w:r w:rsidR="007B6DFB" w:rsidRPr="004F60C6">
        <w:rPr>
          <w:rFonts w:ascii="Arial" w:hAnsi="Arial" w:cs="Arial"/>
          <w:i/>
          <w:iCs/>
          <w:color w:val="000000" w:themeColor="text1"/>
          <w:sz w:val="24"/>
          <w:szCs w:val="24"/>
        </w:rPr>
        <w:t xml:space="preserve"> at </w:t>
      </w:r>
      <w:r w:rsidR="007B6DFB" w:rsidRPr="004F60C6">
        <w:rPr>
          <w:rFonts w:ascii="Arial" w:hAnsi="Arial" w:cs="Arial"/>
          <w:b/>
          <w:bCs/>
          <w:i/>
          <w:iCs/>
          <w:color w:val="000000" w:themeColor="text1"/>
          <w:sz w:val="24"/>
          <w:szCs w:val="24"/>
        </w:rPr>
        <w:t>page 466- 467</w:t>
      </w:r>
      <w:r w:rsidR="007B6DFB" w:rsidRPr="004F60C6">
        <w:rPr>
          <w:rFonts w:ascii="Arial" w:hAnsi="Arial" w:cs="Arial"/>
          <w:i/>
          <w:iCs/>
          <w:color w:val="000000" w:themeColor="text1"/>
          <w:sz w:val="24"/>
          <w:szCs w:val="24"/>
        </w:rPr>
        <w:t xml:space="preserve">, that the word fully </w:t>
      </w:r>
      <w:r w:rsidR="00FA7B34" w:rsidRPr="004F60C6">
        <w:rPr>
          <w:rFonts w:ascii="Arial" w:hAnsi="Arial" w:cs="Arial"/>
          <w:i/>
          <w:iCs/>
          <w:color w:val="000000" w:themeColor="text1"/>
          <w:sz w:val="24"/>
          <w:szCs w:val="24"/>
        </w:rPr>
        <w:t xml:space="preserve">should not be given its literal meaning in Rule 32(3), and that no more is called for than this: that the statement of material facts </w:t>
      </w:r>
      <w:r w:rsidR="006A2DC6" w:rsidRPr="004F60C6">
        <w:rPr>
          <w:rFonts w:ascii="Arial" w:hAnsi="Arial" w:cs="Arial"/>
          <w:i/>
          <w:iCs/>
          <w:color w:val="000000" w:themeColor="text1"/>
          <w:sz w:val="24"/>
          <w:szCs w:val="24"/>
        </w:rPr>
        <w:t>be sufficiently full to persuade the Court that what the Defendant has alleged</w:t>
      </w:r>
      <w:r w:rsidR="00CE3511" w:rsidRPr="004F60C6">
        <w:rPr>
          <w:rFonts w:ascii="Arial" w:hAnsi="Arial" w:cs="Arial"/>
          <w:i/>
          <w:iCs/>
          <w:color w:val="000000" w:themeColor="text1"/>
          <w:sz w:val="24"/>
          <w:szCs w:val="24"/>
        </w:rPr>
        <w:t xml:space="preserve">, if it is proved at the trial, will constitute a defence to the plaintiff’s claim. </w:t>
      </w:r>
      <w:r w:rsidR="00BB4BAE" w:rsidRPr="004F60C6">
        <w:rPr>
          <w:rFonts w:ascii="Arial" w:hAnsi="Arial" w:cs="Arial"/>
          <w:i/>
          <w:iCs/>
          <w:color w:val="000000" w:themeColor="text1"/>
          <w:sz w:val="24"/>
          <w:szCs w:val="24"/>
        </w:rPr>
        <w:t xml:space="preserve">What I would add, however, is that </w:t>
      </w:r>
      <w:r w:rsidR="003D0A98" w:rsidRPr="004F60C6">
        <w:rPr>
          <w:rFonts w:ascii="Arial" w:hAnsi="Arial" w:cs="Arial"/>
          <w:i/>
          <w:iCs/>
          <w:color w:val="000000" w:themeColor="text1"/>
          <w:sz w:val="24"/>
          <w:szCs w:val="24"/>
        </w:rPr>
        <w:t xml:space="preserve">if the defence is averred in a manner which appears in all the circumstances to be needlessly bald, vague, or sketchy, that will constitute </w:t>
      </w:r>
      <w:r w:rsidR="00D551A9" w:rsidRPr="004F60C6">
        <w:rPr>
          <w:rFonts w:ascii="Arial" w:hAnsi="Arial" w:cs="Arial"/>
          <w:i/>
          <w:iCs/>
          <w:color w:val="000000" w:themeColor="text1"/>
          <w:sz w:val="24"/>
          <w:szCs w:val="24"/>
        </w:rPr>
        <w:t>material for the Court to consider in relation to the requirement of bona fides”</w:t>
      </w:r>
    </w:p>
    <w:p w14:paraId="753FD052" w14:textId="77777777" w:rsidR="00E27B64" w:rsidRDefault="00E27B64" w:rsidP="0083020E">
      <w:pPr>
        <w:spacing w:after="0" w:line="480" w:lineRule="auto"/>
        <w:ind w:left="709" w:hanging="709"/>
        <w:jc w:val="both"/>
        <w:rPr>
          <w:rFonts w:ascii="Arial" w:hAnsi="Arial" w:cs="Arial"/>
          <w:i/>
          <w:iCs/>
          <w:color w:val="000000" w:themeColor="text1"/>
          <w:sz w:val="24"/>
          <w:szCs w:val="24"/>
        </w:rPr>
      </w:pPr>
    </w:p>
    <w:p w14:paraId="3562A17A" w14:textId="77777777" w:rsidR="00E20A95" w:rsidRDefault="00BA3A74" w:rsidP="0083020E">
      <w:pPr>
        <w:spacing w:after="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[19]    </w:t>
      </w:r>
      <w:r w:rsidR="00372F4A">
        <w:rPr>
          <w:rFonts w:ascii="Arial" w:hAnsi="Arial" w:cs="Arial"/>
          <w:color w:val="000000" w:themeColor="text1"/>
          <w:sz w:val="24"/>
          <w:szCs w:val="24"/>
        </w:rPr>
        <w:t xml:space="preserve">Considering the trite </w:t>
      </w:r>
      <w:r w:rsidR="00447EC0">
        <w:rPr>
          <w:rFonts w:ascii="Arial" w:hAnsi="Arial" w:cs="Arial"/>
          <w:color w:val="000000" w:themeColor="text1"/>
          <w:sz w:val="24"/>
          <w:szCs w:val="24"/>
        </w:rPr>
        <w:t xml:space="preserve">principles governing summary judgment proceedings and the defences raised by the Defendant, I am not convinced that the defences raised by the Defendant </w:t>
      </w:r>
      <w:r w:rsidR="00A8754F">
        <w:rPr>
          <w:rFonts w:ascii="Arial" w:hAnsi="Arial" w:cs="Arial"/>
          <w:color w:val="000000" w:themeColor="text1"/>
          <w:sz w:val="24"/>
          <w:szCs w:val="24"/>
        </w:rPr>
        <w:t>constitutes</w:t>
      </w:r>
      <w:r w:rsidR="00447EC0">
        <w:rPr>
          <w:rFonts w:ascii="Arial" w:hAnsi="Arial" w:cs="Arial"/>
          <w:color w:val="000000" w:themeColor="text1"/>
          <w:sz w:val="24"/>
          <w:szCs w:val="24"/>
        </w:rPr>
        <w:t xml:space="preserve"> </w:t>
      </w:r>
      <w:r w:rsidR="00447EC0" w:rsidRPr="00A8754F">
        <w:rPr>
          <w:rFonts w:ascii="Arial" w:hAnsi="Arial" w:cs="Arial"/>
          <w:i/>
          <w:iCs/>
          <w:color w:val="000000" w:themeColor="text1"/>
          <w:sz w:val="24"/>
          <w:szCs w:val="24"/>
        </w:rPr>
        <w:t>bona fide</w:t>
      </w:r>
      <w:r w:rsidR="00447EC0">
        <w:rPr>
          <w:rFonts w:ascii="Arial" w:hAnsi="Arial" w:cs="Arial"/>
          <w:color w:val="000000" w:themeColor="text1"/>
          <w:sz w:val="24"/>
          <w:szCs w:val="24"/>
        </w:rPr>
        <w:t xml:space="preserve"> </w:t>
      </w:r>
      <w:r w:rsidR="00327A1D">
        <w:rPr>
          <w:rFonts w:ascii="Arial" w:hAnsi="Arial" w:cs="Arial"/>
          <w:color w:val="000000" w:themeColor="text1"/>
          <w:sz w:val="24"/>
          <w:szCs w:val="24"/>
        </w:rPr>
        <w:t>and triable defences.</w:t>
      </w:r>
    </w:p>
    <w:p w14:paraId="69448D43" w14:textId="77777777" w:rsidR="00223786" w:rsidRDefault="00223786" w:rsidP="0083020E">
      <w:pPr>
        <w:spacing w:after="0" w:line="480" w:lineRule="auto"/>
        <w:ind w:left="709" w:hanging="709"/>
        <w:jc w:val="both"/>
        <w:rPr>
          <w:rFonts w:ascii="Arial" w:hAnsi="Arial" w:cs="Arial"/>
          <w:color w:val="000000" w:themeColor="text1"/>
          <w:sz w:val="24"/>
          <w:szCs w:val="24"/>
        </w:rPr>
      </w:pPr>
    </w:p>
    <w:p w14:paraId="2E2912ED" w14:textId="32B06D6C" w:rsidR="00BA3A74" w:rsidRDefault="00327A1D" w:rsidP="0083020E">
      <w:pPr>
        <w:spacing w:after="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3A4FD820" w14:textId="30F4CC5A" w:rsidR="00A8754F" w:rsidRDefault="00B00E51" w:rsidP="0083020E">
      <w:pPr>
        <w:spacing w:after="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[20]    </w:t>
      </w:r>
      <w:r w:rsidR="00252954">
        <w:rPr>
          <w:rFonts w:ascii="Arial" w:hAnsi="Arial" w:cs="Arial"/>
          <w:color w:val="000000" w:themeColor="text1"/>
          <w:sz w:val="24"/>
          <w:szCs w:val="24"/>
        </w:rPr>
        <w:t xml:space="preserve">I now turn to deal with the factors whether the immovable property described herein </w:t>
      </w:r>
      <w:r w:rsidR="00252954" w:rsidRPr="00E20A95">
        <w:rPr>
          <w:rFonts w:ascii="Arial" w:hAnsi="Arial" w:cs="Arial"/>
          <w:i/>
          <w:iCs/>
          <w:color w:val="000000" w:themeColor="text1"/>
          <w:sz w:val="24"/>
          <w:szCs w:val="24"/>
        </w:rPr>
        <w:t xml:space="preserve">supra </w:t>
      </w:r>
      <w:r w:rsidR="00252954">
        <w:rPr>
          <w:rFonts w:ascii="Arial" w:hAnsi="Arial" w:cs="Arial"/>
          <w:color w:val="000000" w:themeColor="text1"/>
          <w:sz w:val="24"/>
          <w:szCs w:val="24"/>
        </w:rPr>
        <w:t>should be declared specia</w:t>
      </w:r>
      <w:r w:rsidR="00E20A95">
        <w:rPr>
          <w:rFonts w:ascii="Arial" w:hAnsi="Arial" w:cs="Arial"/>
          <w:color w:val="000000" w:themeColor="text1"/>
          <w:sz w:val="24"/>
          <w:szCs w:val="24"/>
        </w:rPr>
        <w:t xml:space="preserve">lly executable. </w:t>
      </w:r>
    </w:p>
    <w:p w14:paraId="4F41F2B5" w14:textId="77777777" w:rsidR="00223786" w:rsidRDefault="00223786" w:rsidP="0083020E">
      <w:pPr>
        <w:spacing w:after="0" w:line="480" w:lineRule="auto"/>
        <w:ind w:left="709" w:hanging="709"/>
        <w:jc w:val="both"/>
        <w:rPr>
          <w:rFonts w:ascii="Arial" w:hAnsi="Arial" w:cs="Arial"/>
          <w:color w:val="000000" w:themeColor="text1"/>
          <w:sz w:val="24"/>
          <w:szCs w:val="24"/>
        </w:rPr>
      </w:pPr>
    </w:p>
    <w:p w14:paraId="18F05205" w14:textId="77777777" w:rsidR="00CF3ECA" w:rsidRDefault="00CF3ECA" w:rsidP="0083020E">
      <w:pPr>
        <w:spacing w:after="0" w:line="480" w:lineRule="auto"/>
        <w:ind w:left="709" w:hanging="709"/>
        <w:jc w:val="both"/>
        <w:rPr>
          <w:rFonts w:ascii="Arial" w:hAnsi="Arial" w:cs="Arial"/>
          <w:color w:val="000000" w:themeColor="text1"/>
          <w:sz w:val="24"/>
          <w:szCs w:val="24"/>
        </w:rPr>
      </w:pPr>
    </w:p>
    <w:p w14:paraId="6763CD16" w14:textId="07C3AD7E" w:rsidR="004D3264" w:rsidRPr="004D3264" w:rsidRDefault="00E20A95" w:rsidP="004D3264">
      <w:pPr>
        <w:spacing w:after="0" w:line="480" w:lineRule="auto"/>
        <w:ind w:left="709" w:hanging="709"/>
        <w:jc w:val="both"/>
        <w:rPr>
          <w:rFonts w:ascii="Arial" w:eastAsia="Times New Roman" w:hAnsi="Arial" w:cs="Arial"/>
          <w:color w:val="000000"/>
          <w:sz w:val="24"/>
          <w:szCs w:val="24"/>
          <w:lang w:val="en-GB"/>
        </w:rPr>
      </w:pPr>
      <w:r w:rsidRPr="004D3264">
        <w:rPr>
          <w:rFonts w:ascii="Arial" w:hAnsi="Arial" w:cs="Arial"/>
          <w:color w:val="000000" w:themeColor="text1"/>
          <w:sz w:val="24"/>
          <w:szCs w:val="24"/>
        </w:rPr>
        <w:lastRenderedPageBreak/>
        <w:t xml:space="preserve">[21]  </w:t>
      </w:r>
      <w:r w:rsidR="00F0785C">
        <w:rPr>
          <w:rFonts w:ascii="Arial" w:hAnsi="Arial" w:cs="Arial"/>
          <w:color w:val="000000" w:themeColor="text1"/>
          <w:sz w:val="24"/>
          <w:szCs w:val="24"/>
        </w:rPr>
        <w:tab/>
      </w:r>
      <w:r w:rsidR="004D3264">
        <w:rPr>
          <w:rFonts w:ascii="Arial" w:hAnsi="Arial" w:cs="Arial"/>
          <w:color w:val="000000" w:themeColor="text1"/>
          <w:sz w:val="24"/>
          <w:szCs w:val="24"/>
        </w:rPr>
        <w:t xml:space="preserve">I considered the </w:t>
      </w:r>
      <w:r w:rsidR="004D3264" w:rsidRPr="004D3264">
        <w:rPr>
          <w:rFonts w:ascii="Arial" w:eastAsia="Times New Roman" w:hAnsi="Arial" w:cs="Arial"/>
          <w:color w:val="000000"/>
          <w:sz w:val="24"/>
          <w:szCs w:val="24"/>
          <w:lang w:val="en-GB"/>
        </w:rPr>
        <w:t>payment informatio</w:t>
      </w:r>
      <w:r w:rsidR="005D5C3C">
        <w:rPr>
          <w:rFonts w:ascii="Arial" w:eastAsia="Times New Roman" w:hAnsi="Arial" w:cs="Arial"/>
          <w:color w:val="000000"/>
          <w:sz w:val="24"/>
          <w:szCs w:val="24"/>
          <w:lang w:val="en-GB"/>
        </w:rPr>
        <w:t>n-</w:t>
      </w:r>
      <w:r w:rsidR="004D3264" w:rsidRPr="004D3264">
        <w:rPr>
          <w:rFonts w:ascii="Arial" w:eastAsia="Times New Roman" w:hAnsi="Arial" w:cs="Arial"/>
          <w:color w:val="000000"/>
          <w:sz w:val="24"/>
          <w:szCs w:val="24"/>
          <w:lang w:val="en-GB"/>
        </w:rPr>
        <w:t xml:space="preserve"> and </w:t>
      </w:r>
      <w:r w:rsidR="004D3264">
        <w:rPr>
          <w:rFonts w:ascii="Arial" w:eastAsia="Times New Roman" w:hAnsi="Arial" w:cs="Arial"/>
          <w:color w:val="000000"/>
          <w:sz w:val="24"/>
          <w:szCs w:val="24"/>
          <w:lang w:val="en-GB"/>
        </w:rPr>
        <w:t>-</w:t>
      </w:r>
      <w:r w:rsidR="004D3264" w:rsidRPr="004D3264">
        <w:rPr>
          <w:rFonts w:ascii="Arial" w:eastAsia="Times New Roman" w:hAnsi="Arial" w:cs="Arial"/>
          <w:color w:val="000000"/>
          <w:sz w:val="24"/>
          <w:szCs w:val="24"/>
          <w:lang w:val="en-GB"/>
        </w:rPr>
        <w:t>history in terms of the Loan Agreement</w:t>
      </w:r>
      <w:r w:rsidR="005D5C3C">
        <w:rPr>
          <w:rFonts w:ascii="Arial" w:eastAsia="Times New Roman" w:hAnsi="Arial" w:cs="Arial"/>
          <w:color w:val="000000"/>
          <w:sz w:val="24"/>
          <w:szCs w:val="24"/>
          <w:lang w:val="en-GB"/>
        </w:rPr>
        <w:t xml:space="preserve">, and all factors </w:t>
      </w:r>
      <w:r w:rsidR="005D3B8B">
        <w:rPr>
          <w:rFonts w:ascii="Arial" w:eastAsia="Times New Roman" w:hAnsi="Arial" w:cs="Arial"/>
          <w:color w:val="000000"/>
          <w:sz w:val="24"/>
          <w:szCs w:val="24"/>
          <w:lang w:val="en-GB"/>
        </w:rPr>
        <w:t>whether the immovable property should be declared specially executable</w:t>
      </w:r>
      <w:r w:rsidR="006F4A47">
        <w:rPr>
          <w:rFonts w:ascii="Arial" w:eastAsia="Times New Roman" w:hAnsi="Arial" w:cs="Arial"/>
          <w:color w:val="000000"/>
          <w:sz w:val="24"/>
          <w:szCs w:val="24"/>
          <w:lang w:val="en-GB"/>
        </w:rPr>
        <w:t xml:space="preserve"> </w:t>
      </w:r>
      <w:r w:rsidR="006F4A47" w:rsidRPr="006F4A47">
        <w:rPr>
          <w:rFonts w:ascii="Arial" w:eastAsia="Times New Roman" w:hAnsi="Arial" w:cs="Arial"/>
          <w:i/>
          <w:iCs/>
          <w:color w:val="000000"/>
          <w:sz w:val="24"/>
          <w:szCs w:val="24"/>
          <w:lang w:val="en-GB"/>
        </w:rPr>
        <w:t>inter alia</w:t>
      </w:r>
      <w:r w:rsidR="005D3B8B">
        <w:rPr>
          <w:rFonts w:ascii="Arial" w:eastAsia="Times New Roman" w:hAnsi="Arial" w:cs="Arial"/>
          <w:color w:val="000000"/>
          <w:sz w:val="24"/>
          <w:szCs w:val="24"/>
          <w:lang w:val="en-GB"/>
        </w:rPr>
        <w:t xml:space="preserve"> </w:t>
      </w:r>
      <w:r w:rsidR="00F0785C">
        <w:rPr>
          <w:rFonts w:ascii="Arial" w:eastAsia="Times New Roman" w:hAnsi="Arial" w:cs="Arial"/>
          <w:color w:val="000000"/>
          <w:sz w:val="24"/>
          <w:szCs w:val="24"/>
          <w:lang w:val="en-GB"/>
        </w:rPr>
        <w:t>as follows</w:t>
      </w:r>
      <w:r w:rsidR="004D3264" w:rsidRPr="004D3264">
        <w:rPr>
          <w:rFonts w:ascii="Arial" w:eastAsia="Times New Roman" w:hAnsi="Arial" w:cs="Arial"/>
          <w:color w:val="000000"/>
          <w:sz w:val="24"/>
          <w:szCs w:val="24"/>
          <w:lang w:val="en-GB"/>
        </w:rPr>
        <w:t>:</w:t>
      </w:r>
    </w:p>
    <w:p w14:paraId="7ABFC424" w14:textId="77777777" w:rsidR="004D3264" w:rsidRDefault="004D3264" w:rsidP="004D3264">
      <w:pPr>
        <w:pStyle w:val="ListParagraph"/>
        <w:spacing w:after="0" w:line="480" w:lineRule="auto"/>
        <w:ind w:left="709"/>
        <w:jc w:val="both"/>
        <w:rPr>
          <w:rFonts w:ascii="Arial" w:eastAsia="Times New Roman" w:hAnsi="Arial" w:cs="Arial"/>
          <w:color w:val="000000"/>
          <w:sz w:val="24"/>
          <w:szCs w:val="24"/>
          <w:lang w:val="en-GB"/>
        </w:rPr>
      </w:pPr>
    </w:p>
    <w:p w14:paraId="1D47FBA9" w14:textId="02C9D448" w:rsidR="00F0785C" w:rsidRPr="0043319A" w:rsidRDefault="0043319A" w:rsidP="0043319A">
      <w:pPr>
        <w:spacing w:after="0" w:line="480" w:lineRule="auto"/>
        <w:ind w:left="1418" w:hanging="683"/>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21.1</w:t>
      </w:r>
      <w:r>
        <w:rPr>
          <w:rFonts w:ascii="Arial" w:eastAsia="Times New Roman" w:hAnsi="Arial" w:cs="Arial"/>
          <w:color w:val="000000"/>
          <w:sz w:val="24"/>
          <w:szCs w:val="24"/>
          <w:lang w:val="en-GB"/>
        </w:rPr>
        <w:tab/>
      </w:r>
      <w:r w:rsidR="004D3264" w:rsidRPr="0043319A">
        <w:rPr>
          <w:rFonts w:ascii="Arial" w:eastAsia="Times New Roman" w:hAnsi="Arial" w:cs="Arial"/>
          <w:color w:val="000000"/>
          <w:sz w:val="24"/>
          <w:szCs w:val="24"/>
          <w:lang w:val="en-GB"/>
        </w:rPr>
        <w:t xml:space="preserve">The </w:t>
      </w:r>
      <w:r w:rsidR="00F0785C" w:rsidRPr="0043319A">
        <w:rPr>
          <w:rFonts w:ascii="Arial" w:eastAsia="Times New Roman" w:hAnsi="Arial" w:cs="Arial"/>
          <w:color w:val="000000"/>
          <w:sz w:val="24"/>
          <w:szCs w:val="24"/>
          <w:lang w:val="en-GB"/>
        </w:rPr>
        <w:t>Defendant</w:t>
      </w:r>
      <w:r w:rsidR="004D3264" w:rsidRPr="0043319A">
        <w:rPr>
          <w:rFonts w:ascii="Arial" w:eastAsia="Times New Roman" w:hAnsi="Arial" w:cs="Arial"/>
          <w:color w:val="000000"/>
          <w:sz w:val="24"/>
          <w:szCs w:val="24"/>
          <w:lang w:val="en-GB"/>
        </w:rPr>
        <w:t xml:space="preserve"> was, as </w:t>
      </w:r>
      <w:r w:rsidR="00F0785C" w:rsidRPr="0043319A">
        <w:rPr>
          <w:rFonts w:ascii="Arial" w:eastAsia="Times New Roman" w:hAnsi="Arial" w:cs="Arial"/>
          <w:color w:val="000000"/>
          <w:sz w:val="24"/>
          <w:szCs w:val="24"/>
          <w:lang w:val="en-GB"/>
        </w:rPr>
        <w:t>of</w:t>
      </w:r>
      <w:r w:rsidR="004D3264" w:rsidRPr="0043319A">
        <w:rPr>
          <w:rFonts w:ascii="Arial" w:eastAsia="Times New Roman" w:hAnsi="Arial" w:cs="Arial"/>
          <w:color w:val="000000"/>
          <w:sz w:val="24"/>
          <w:szCs w:val="24"/>
          <w:lang w:val="en-GB"/>
        </w:rPr>
        <w:t xml:space="preserve"> </w:t>
      </w:r>
      <w:r w:rsidR="004D3264" w:rsidRPr="0043319A">
        <w:rPr>
          <w:rFonts w:ascii="Arial" w:eastAsia="Times New Roman" w:hAnsi="Arial" w:cs="Arial"/>
          <w:b/>
          <w:bCs/>
          <w:color w:val="000000"/>
          <w:sz w:val="24"/>
          <w:szCs w:val="24"/>
          <w:lang w:val="en-GB"/>
        </w:rPr>
        <w:t>8 November 2019</w:t>
      </w:r>
      <w:r w:rsidR="004D3264" w:rsidRPr="0043319A">
        <w:rPr>
          <w:rFonts w:ascii="Arial" w:eastAsia="Times New Roman" w:hAnsi="Arial" w:cs="Arial"/>
          <w:color w:val="000000"/>
          <w:sz w:val="24"/>
          <w:szCs w:val="24"/>
          <w:lang w:val="en-GB"/>
        </w:rPr>
        <w:t xml:space="preserve">, approximately </w:t>
      </w:r>
      <w:r w:rsidR="004D3264" w:rsidRPr="0043319A">
        <w:rPr>
          <w:rFonts w:ascii="Arial" w:eastAsia="Times New Roman" w:hAnsi="Arial" w:cs="Arial"/>
          <w:b/>
          <w:bCs/>
          <w:color w:val="000000"/>
          <w:sz w:val="24"/>
          <w:szCs w:val="24"/>
          <w:lang w:val="en-GB"/>
        </w:rPr>
        <w:t xml:space="preserve">10.04 </w:t>
      </w:r>
      <w:r w:rsidR="004D3264" w:rsidRPr="0043319A">
        <w:rPr>
          <w:rFonts w:ascii="Arial" w:eastAsia="Times New Roman" w:hAnsi="Arial" w:cs="Arial"/>
          <w:color w:val="000000"/>
          <w:sz w:val="24"/>
          <w:szCs w:val="24"/>
          <w:lang w:val="en-GB"/>
        </w:rPr>
        <w:t xml:space="preserve">months in </w:t>
      </w:r>
      <w:r w:rsidR="00F0785C" w:rsidRPr="0043319A">
        <w:rPr>
          <w:rFonts w:ascii="Arial" w:eastAsia="Times New Roman" w:hAnsi="Arial" w:cs="Arial"/>
          <w:color w:val="000000"/>
          <w:sz w:val="24"/>
          <w:szCs w:val="24"/>
          <w:lang w:val="en-GB"/>
        </w:rPr>
        <w:t>arrears.</w:t>
      </w:r>
    </w:p>
    <w:p w14:paraId="38FB53B9" w14:textId="77777777" w:rsidR="00673A49" w:rsidRDefault="00673A49" w:rsidP="00673A49">
      <w:pPr>
        <w:pStyle w:val="ListParagraph"/>
        <w:spacing w:after="0" w:line="480" w:lineRule="auto"/>
        <w:ind w:left="1418"/>
        <w:jc w:val="both"/>
        <w:rPr>
          <w:rFonts w:ascii="Arial" w:eastAsia="Times New Roman" w:hAnsi="Arial" w:cs="Arial"/>
          <w:color w:val="000000"/>
          <w:sz w:val="24"/>
          <w:szCs w:val="24"/>
          <w:lang w:val="en-GB"/>
        </w:rPr>
      </w:pPr>
    </w:p>
    <w:p w14:paraId="1A3A3CC5" w14:textId="7059A4ED" w:rsidR="00F0785C" w:rsidRPr="0043319A" w:rsidRDefault="0043319A" w:rsidP="0043319A">
      <w:pPr>
        <w:spacing w:after="0" w:line="480" w:lineRule="auto"/>
        <w:ind w:left="1418" w:hanging="709"/>
        <w:jc w:val="both"/>
        <w:rPr>
          <w:rFonts w:ascii="Arial" w:eastAsia="Times New Roman" w:hAnsi="Arial" w:cs="Arial"/>
          <w:color w:val="000000"/>
          <w:sz w:val="24"/>
          <w:szCs w:val="24"/>
          <w:lang w:val="en-GB"/>
        </w:rPr>
      </w:pPr>
      <w:r w:rsidRPr="00673A49">
        <w:rPr>
          <w:rFonts w:ascii="Arial" w:eastAsia="Times New Roman" w:hAnsi="Arial" w:cs="Arial"/>
          <w:color w:val="000000"/>
          <w:sz w:val="24"/>
          <w:szCs w:val="24"/>
          <w:lang w:val="en-GB"/>
        </w:rPr>
        <w:t>21.2</w:t>
      </w:r>
      <w:r w:rsidRPr="00673A49">
        <w:rPr>
          <w:rFonts w:ascii="Arial" w:eastAsia="Times New Roman" w:hAnsi="Arial" w:cs="Arial"/>
          <w:color w:val="000000"/>
          <w:sz w:val="24"/>
          <w:szCs w:val="24"/>
          <w:lang w:val="en-GB"/>
        </w:rPr>
        <w:tab/>
      </w:r>
      <w:r w:rsidR="004D3264" w:rsidRPr="0043319A">
        <w:rPr>
          <w:rFonts w:ascii="Arial" w:eastAsia="Times New Roman" w:hAnsi="Arial" w:cs="Arial"/>
          <w:color w:val="000000"/>
          <w:sz w:val="24"/>
          <w:szCs w:val="24"/>
          <w:lang w:val="en-GB"/>
        </w:rPr>
        <w:t xml:space="preserve">The arrear amount owed by the </w:t>
      </w:r>
      <w:r w:rsidR="00F0785C" w:rsidRPr="0043319A">
        <w:rPr>
          <w:rFonts w:ascii="Arial" w:eastAsia="Times New Roman" w:hAnsi="Arial" w:cs="Arial"/>
          <w:color w:val="000000"/>
          <w:sz w:val="24"/>
          <w:szCs w:val="24"/>
          <w:lang w:val="en-GB"/>
        </w:rPr>
        <w:t>Defendant</w:t>
      </w:r>
      <w:r w:rsidR="004D3264" w:rsidRPr="0043319A">
        <w:rPr>
          <w:rFonts w:ascii="Arial" w:eastAsia="Times New Roman" w:hAnsi="Arial" w:cs="Arial"/>
          <w:color w:val="000000"/>
          <w:sz w:val="24"/>
          <w:szCs w:val="24"/>
          <w:lang w:val="en-GB"/>
        </w:rPr>
        <w:t xml:space="preserve">, as </w:t>
      </w:r>
      <w:r w:rsidR="00673A49" w:rsidRPr="0043319A">
        <w:rPr>
          <w:rFonts w:ascii="Arial" w:eastAsia="Times New Roman" w:hAnsi="Arial" w:cs="Arial"/>
          <w:color w:val="000000"/>
          <w:sz w:val="24"/>
          <w:szCs w:val="24"/>
          <w:lang w:val="en-GB"/>
        </w:rPr>
        <w:t>of</w:t>
      </w:r>
      <w:r w:rsidR="004D3264" w:rsidRPr="0043319A">
        <w:rPr>
          <w:rFonts w:ascii="Arial" w:eastAsia="Times New Roman" w:hAnsi="Arial" w:cs="Arial"/>
          <w:color w:val="000000"/>
          <w:sz w:val="24"/>
          <w:szCs w:val="24"/>
          <w:lang w:val="en-GB"/>
        </w:rPr>
        <w:t xml:space="preserve"> </w:t>
      </w:r>
      <w:r w:rsidR="004D3264" w:rsidRPr="0043319A">
        <w:rPr>
          <w:rFonts w:ascii="Arial" w:eastAsia="Times New Roman" w:hAnsi="Arial" w:cs="Arial"/>
          <w:b/>
          <w:bCs/>
          <w:color w:val="000000"/>
          <w:sz w:val="24"/>
          <w:szCs w:val="24"/>
          <w:lang w:val="en-GB"/>
        </w:rPr>
        <w:t>8 November 2019</w:t>
      </w:r>
      <w:r w:rsidR="004D3264" w:rsidRPr="0043319A">
        <w:rPr>
          <w:rFonts w:ascii="Arial" w:eastAsia="Times New Roman" w:hAnsi="Arial" w:cs="Arial"/>
          <w:color w:val="000000"/>
          <w:sz w:val="24"/>
          <w:szCs w:val="24"/>
          <w:lang w:val="en-GB"/>
        </w:rPr>
        <w:t>,</w:t>
      </w:r>
      <w:r w:rsidR="004D3264" w:rsidRPr="0043319A">
        <w:rPr>
          <w:rFonts w:ascii="Arial" w:eastAsia="Times New Roman" w:hAnsi="Arial" w:cs="Arial"/>
          <w:b/>
          <w:bCs/>
          <w:color w:val="000000"/>
          <w:sz w:val="24"/>
          <w:szCs w:val="24"/>
          <w:lang w:val="en-GB"/>
        </w:rPr>
        <w:t xml:space="preserve"> </w:t>
      </w:r>
      <w:r w:rsidR="004D3264" w:rsidRPr="0043319A">
        <w:rPr>
          <w:rFonts w:ascii="Arial" w:eastAsia="Times New Roman" w:hAnsi="Arial" w:cs="Arial"/>
          <w:color w:val="000000"/>
          <w:sz w:val="24"/>
          <w:szCs w:val="24"/>
          <w:lang w:val="en-GB"/>
        </w:rPr>
        <w:t xml:space="preserve">was in the amount of </w:t>
      </w:r>
      <w:r w:rsidR="004D3264" w:rsidRPr="0043319A">
        <w:rPr>
          <w:rFonts w:ascii="Arial" w:eastAsia="Times New Roman" w:hAnsi="Arial" w:cs="Arial"/>
          <w:b/>
          <w:bCs/>
          <w:color w:val="000000"/>
          <w:sz w:val="24"/>
          <w:szCs w:val="24"/>
          <w:lang w:val="en-GB"/>
        </w:rPr>
        <w:t>R 147</w:t>
      </w:r>
      <w:r w:rsidR="00F0785C" w:rsidRPr="0043319A">
        <w:rPr>
          <w:rFonts w:ascii="Arial" w:eastAsia="Times New Roman" w:hAnsi="Arial" w:cs="Arial"/>
          <w:b/>
          <w:bCs/>
          <w:color w:val="000000"/>
          <w:sz w:val="24"/>
          <w:szCs w:val="24"/>
          <w:lang w:val="en-GB"/>
        </w:rPr>
        <w:t> </w:t>
      </w:r>
      <w:r w:rsidR="004D3264" w:rsidRPr="0043319A">
        <w:rPr>
          <w:rFonts w:ascii="Arial" w:eastAsia="Times New Roman" w:hAnsi="Arial" w:cs="Arial"/>
          <w:b/>
          <w:bCs/>
          <w:color w:val="000000"/>
          <w:sz w:val="24"/>
          <w:szCs w:val="24"/>
          <w:lang w:val="en-GB"/>
        </w:rPr>
        <w:t>426</w:t>
      </w:r>
      <w:r w:rsidR="00F0785C" w:rsidRPr="0043319A">
        <w:rPr>
          <w:rFonts w:ascii="Arial" w:eastAsia="Times New Roman" w:hAnsi="Arial" w:cs="Arial"/>
          <w:b/>
          <w:bCs/>
          <w:color w:val="000000"/>
          <w:sz w:val="24"/>
          <w:szCs w:val="24"/>
          <w:lang w:val="en-GB"/>
        </w:rPr>
        <w:t>-</w:t>
      </w:r>
      <w:r w:rsidR="004D3264" w:rsidRPr="0043319A">
        <w:rPr>
          <w:rFonts w:ascii="Arial" w:eastAsia="Times New Roman" w:hAnsi="Arial" w:cs="Arial"/>
          <w:b/>
          <w:bCs/>
          <w:color w:val="000000"/>
          <w:sz w:val="24"/>
          <w:szCs w:val="24"/>
          <w:lang w:val="en-GB"/>
        </w:rPr>
        <w:t xml:space="preserve">96. </w:t>
      </w:r>
    </w:p>
    <w:p w14:paraId="78FD66F8" w14:textId="77777777" w:rsidR="00673A49" w:rsidRPr="00673A49" w:rsidRDefault="00673A49" w:rsidP="00673A49">
      <w:pPr>
        <w:pStyle w:val="ListParagraph"/>
        <w:rPr>
          <w:rFonts w:ascii="Arial" w:eastAsia="Times New Roman" w:hAnsi="Arial" w:cs="Arial"/>
          <w:color w:val="000000"/>
          <w:sz w:val="24"/>
          <w:szCs w:val="24"/>
          <w:lang w:val="en-GB"/>
        </w:rPr>
      </w:pPr>
    </w:p>
    <w:p w14:paraId="66B997B2" w14:textId="77777777" w:rsidR="00673A49" w:rsidRPr="00F0785C" w:rsidRDefault="00673A49" w:rsidP="00673A49">
      <w:pPr>
        <w:pStyle w:val="ListParagraph"/>
        <w:spacing w:after="0" w:line="480" w:lineRule="auto"/>
        <w:ind w:left="1418"/>
        <w:jc w:val="both"/>
        <w:rPr>
          <w:rFonts w:ascii="Arial" w:eastAsia="Times New Roman" w:hAnsi="Arial" w:cs="Arial"/>
          <w:color w:val="000000"/>
          <w:sz w:val="24"/>
          <w:szCs w:val="24"/>
          <w:lang w:val="en-GB"/>
        </w:rPr>
      </w:pPr>
    </w:p>
    <w:p w14:paraId="798F88F0" w14:textId="4A870A98" w:rsidR="00087240" w:rsidRPr="0043319A" w:rsidRDefault="0043319A" w:rsidP="0043319A">
      <w:pPr>
        <w:spacing w:after="0" w:line="480" w:lineRule="auto"/>
        <w:ind w:left="1418" w:hanging="709"/>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21.3</w:t>
      </w:r>
      <w:r>
        <w:rPr>
          <w:rFonts w:ascii="Arial" w:eastAsia="Times New Roman" w:hAnsi="Arial" w:cs="Arial"/>
          <w:color w:val="000000"/>
          <w:sz w:val="24"/>
          <w:szCs w:val="24"/>
          <w:lang w:val="en-GB"/>
        </w:rPr>
        <w:tab/>
      </w:r>
      <w:r w:rsidR="00F0785C" w:rsidRPr="0043319A">
        <w:rPr>
          <w:rFonts w:ascii="Arial" w:eastAsia="Times New Roman" w:hAnsi="Arial" w:cs="Arial"/>
          <w:color w:val="000000"/>
          <w:sz w:val="24"/>
          <w:szCs w:val="24"/>
          <w:lang w:val="en-GB"/>
        </w:rPr>
        <w:t>There was no ev</w:t>
      </w:r>
      <w:r w:rsidR="00B76CE9" w:rsidRPr="0043319A">
        <w:rPr>
          <w:rFonts w:ascii="Arial" w:eastAsia="Times New Roman" w:hAnsi="Arial" w:cs="Arial"/>
          <w:color w:val="000000"/>
          <w:sz w:val="24"/>
          <w:szCs w:val="24"/>
          <w:lang w:val="en-GB"/>
        </w:rPr>
        <w:t>idence presented by the Defendant</w:t>
      </w:r>
      <w:r w:rsidR="000155BC" w:rsidRPr="0043319A">
        <w:rPr>
          <w:rFonts w:ascii="Arial" w:eastAsia="Times New Roman" w:hAnsi="Arial" w:cs="Arial"/>
          <w:color w:val="000000"/>
          <w:sz w:val="24"/>
          <w:szCs w:val="24"/>
          <w:lang w:val="en-GB"/>
        </w:rPr>
        <w:t xml:space="preserve"> or his</w:t>
      </w:r>
      <w:r w:rsidR="00B76CE9" w:rsidRPr="0043319A">
        <w:rPr>
          <w:rFonts w:ascii="Arial" w:eastAsia="Times New Roman" w:hAnsi="Arial" w:cs="Arial"/>
          <w:color w:val="000000"/>
          <w:sz w:val="24"/>
          <w:szCs w:val="24"/>
          <w:lang w:val="en-GB"/>
        </w:rPr>
        <w:t xml:space="preserve"> legal representative that the</w:t>
      </w:r>
      <w:r w:rsidR="004D3264" w:rsidRPr="0043319A">
        <w:rPr>
          <w:rFonts w:ascii="Arial" w:eastAsia="Times New Roman" w:hAnsi="Arial" w:cs="Arial"/>
          <w:color w:val="000000"/>
          <w:sz w:val="24"/>
          <w:szCs w:val="24"/>
          <w:lang w:val="en-GB"/>
        </w:rPr>
        <w:t xml:space="preserve"> arrear amount </w:t>
      </w:r>
      <w:r w:rsidR="000155BC" w:rsidRPr="0043319A">
        <w:rPr>
          <w:rFonts w:ascii="Arial" w:eastAsia="Times New Roman" w:hAnsi="Arial" w:cs="Arial"/>
          <w:color w:val="000000"/>
          <w:sz w:val="24"/>
          <w:szCs w:val="24"/>
          <w:lang w:val="en-GB"/>
        </w:rPr>
        <w:t>which escalated to</w:t>
      </w:r>
      <w:r w:rsidR="004D3264" w:rsidRPr="0043319A">
        <w:rPr>
          <w:rFonts w:ascii="Arial" w:eastAsia="Times New Roman" w:hAnsi="Arial" w:cs="Arial"/>
          <w:b/>
          <w:bCs/>
          <w:color w:val="000000"/>
          <w:sz w:val="24"/>
          <w:szCs w:val="24"/>
          <w:lang w:val="en-GB"/>
        </w:rPr>
        <w:t xml:space="preserve"> R538 525.68 </w:t>
      </w:r>
      <w:r w:rsidR="004D3264" w:rsidRPr="0043319A">
        <w:rPr>
          <w:rFonts w:ascii="Arial" w:eastAsia="Times New Roman" w:hAnsi="Arial" w:cs="Arial"/>
          <w:color w:val="000000"/>
          <w:sz w:val="24"/>
          <w:szCs w:val="24"/>
          <w:lang w:val="en-GB"/>
        </w:rPr>
        <w:t xml:space="preserve">as </w:t>
      </w:r>
      <w:r w:rsidR="000155BC" w:rsidRPr="0043319A">
        <w:rPr>
          <w:rFonts w:ascii="Arial" w:eastAsia="Times New Roman" w:hAnsi="Arial" w:cs="Arial"/>
          <w:color w:val="000000"/>
          <w:sz w:val="24"/>
          <w:szCs w:val="24"/>
          <w:lang w:val="en-GB"/>
        </w:rPr>
        <w:t>of</w:t>
      </w:r>
      <w:r w:rsidR="004D3264" w:rsidRPr="0043319A">
        <w:rPr>
          <w:rFonts w:ascii="Arial" w:eastAsia="Times New Roman" w:hAnsi="Arial" w:cs="Arial"/>
          <w:color w:val="000000"/>
          <w:sz w:val="24"/>
          <w:szCs w:val="24"/>
          <w:lang w:val="en-GB"/>
        </w:rPr>
        <w:t xml:space="preserve"> </w:t>
      </w:r>
      <w:r w:rsidR="004D3264" w:rsidRPr="0043319A">
        <w:rPr>
          <w:rFonts w:ascii="Arial" w:eastAsia="Times New Roman" w:hAnsi="Arial" w:cs="Arial"/>
          <w:b/>
          <w:bCs/>
          <w:color w:val="000000"/>
          <w:sz w:val="24"/>
          <w:szCs w:val="24"/>
          <w:lang w:val="en-GB"/>
        </w:rPr>
        <w:t>23 July 2022</w:t>
      </w:r>
      <w:r w:rsidR="000155BC" w:rsidRPr="0043319A">
        <w:rPr>
          <w:rFonts w:ascii="Arial" w:eastAsia="Times New Roman" w:hAnsi="Arial" w:cs="Arial"/>
          <w:color w:val="000000"/>
          <w:sz w:val="24"/>
          <w:szCs w:val="24"/>
          <w:lang w:val="en-GB"/>
        </w:rPr>
        <w:t>, became reduced</w:t>
      </w:r>
      <w:r w:rsidR="00A23F36" w:rsidRPr="0043319A">
        <w:rPr>
          <w:rFonts w:ascii="Arial" w:eastAsia="Times New Roman" w:hAnsi="Arial" w:cs="Arial"/>
          <w:color w:val="000000"/>
          <w:sz w:val="24"/>
          <w:szCs w:val="24"/>
          <w:lang w:val="en-GB"/>
        </w:rPr>
        <w:t xml:space="preserve">. </w:t>
      </w:r>
    </w:p>
    <w:p w14:paraId="1A1A939B" w14:textId="3C829B60" w:rsidR="004D3264" w:rsidRDefault="004D3264" w:rsidP="00087240">
      <w:pPr>
        <w:pStyle w:val="ListParagraph"/>
        <w:spacing w:after="0" w:line="480" w:lineRule="auto"/>
        <w:ind w:left="1418"/>
        <w:jc w:val="both"/>
        <w:rPr>
          <w:rFonts w:ascii="Arial" w:eastAsia="Times New Roman" w:hAnsi="Arial" w:cs="Arial"/>
          <w:color w:val="000000"/>
          <w:sz w:val="24"/>
          <w:szCs w:val="24"/>
          <w:lang w:val="en-GB"/>
        </w:rPr>
      </w:pPr>
      <w:r w:rsidRPr="00F0785C">
        <w:rPr>
          <w:rFonts w:ascii="Arial" w:eastAsia="Times New Roman" w:hAnsi="Arial" w:cs="Arial"/>
          <w:color w:val="000000"/>
          <w:sz w:val="24"/>
          <w:szCs w:val="24"/>
          <w:lang w:val="en-GB"/>
        </w:rPr>
        <w:t xml:space="preserve"> </w:t>
      </w:r>
    </w:p>
    <w:p w14:paraId="4C702966" w14:textId="768952E4" w:rsidR="00693DEA" w:rsidRPr="0043319A" w:rsidRDefault="0043319A" w:rsidP="0043319A">
      <w:pPr>
        <w:spacing w:after="0" w:line="480" w:lineRule="auto"/>
        <w:ind w:left="1418" w:hanging="709"/>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21.4</w:t>
      </w:r>
      <w:r>
        <w:rPr>
          <w:rFonts w:ascii="Arial" w:eastAsia="Times New Roman" w:hAnsi="Arial" w:cs="Arial"/>
          <w:color w:val="000000"/>
          <w:sz w:val="24"/>
          <w:szCs w:val="24"/>
          <w:lang w:val="en-GB"/>
        </w:rPr>
        <w:tab/>
      </w:r>
      <w:r w:rsidR="002344E6" w:rsidRPr="0043319A">
        <w:rPr>
          <w:rFonts w:ascii="Arial" w:eastAsia="Times New Roman" w:hAnsi="Arial" w:cs="Arial"/>
          <w:color w:val="000000"/>
          <w:sz w:val="24"/>
          <w:szCs w:val="24"/>
          <w:lang w:val="en-GB"/>
        </w:rPr>
        <w:t>On the conspectus of the</w:t>
      </w:r>
      <w:r w:rsidR="00051C14" w:rsidRPr="0043319A">
        <w:rPr>
          <w:rFonts w:ascii="Arial" w:eastAsia="Times New Roman" w:hAnsi="Arial" w:cs="Arial"/>
          <w:color w:val="000000"/>
          <w:sz w:val="24"/>
          <w:szCs w:val="24"/>
          <w:lang w:val="en-GB"/>
        </w:rPr>
        <w:t xml:space="preserve"> facts, I am satisfied that the immovable property was not acquired with the assistance of a state subsidy.</w:t>
      </w:r>
    </w:p>
    <w:p w14:paraId="5B4825B3" w14:textId="77777777" w:rsidR="005D3B8B" w:rsidRPr="005D3B8B" w:rsidRDefault="005D3B8B" w:rsidP="005D3B8B">
      <w:pPr>
        <w:pStyle w:val="ListParagraph"/>
        <w:rPr>
          <w:rFonts w:ascii="Arial" w:eastAsia="Times New Roman" w:hAnsi="Arial" w:cs="Arial"/>
          <w:color w:val="000000"/>
          <w:sz w:val="24"/>
          <w:szCs w:val="24"/>
          <w:lang w:val="en-GB"/>
        </w:rPr>
      </w:pPr>
    </w:p>
    <w:p w14:paraId="796964AC" w14:textId="77777777" w:rsidR="005D3B8B" w:rsidRDefault="005D3B8B" w:rsidP="005D3B8B">
      <w:pPr>
        <w:pStyle w:val="ListParagraph"/>
        <w:spacing w:after="0" w:line="480" w:lineRule="auto"/>
        <w:ind w:left="1418"/>
        <w:jc w:val="both"/>
        <w:rPr>
          <w:rFonts w:ascii="Arial" w:eastAsia="Times New Roman" w:hAnsi="Arial" w:cs="Arial"/>
          <w:color w:val="000000"/>
          <w:sz w:val="24"/>
          <w:szCs w:val="24"/>
          <w:lang w:val="en-GB"/>
        </w:rPr>
      </w:pPr>
    </w:p>
    <w:p w14:paraId="76D3B9F1" w14:textId="0218A87B" w:rsidR="00F835D4" w:rsidRPr="0043319A" w:rsidRDefault="0043319A" w:rsidP="0043319A">
      <w:pPr>
        <w:spacing w:after="0" w:line="480" w:lineRule="auto"/>
        <w:ind w:left="1418" w:hanging="709"/>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21.5</w:t>
      </w:r>
      <w:r>
        <w:rPr>
          <w:rFonts w:ascii="Arial" w:eastAsia="Times New Roman" w:hAnsi="Arial" w:cs="Arial"/>
          <w:color w:val="000000"/>
          <w:sz w:val="24"/>
          <w:szCs w:val="24"/>
          <w:lang w:val="en-GB"/>
        </w:rPr>
        <w:tab/>
      </w:r>
      <w:r w:rsidR="00051C14" w:rsidRPr="0043319A">
        <w:rPr>
          <w:rFonts w:ascii="Arial" w:eastAsia="Times New Roman" w:hAnsi="Arial" w:cs="Arial"/>
          <w:color w:val="000000"/>
          <w:sz w:val="24"/>
          <w:szCs w:val="24"/>
          <w:lang w:val="en-GB"/>
        </w:rPr>
        <w:t xml:space="preserve"> In </w:t>
      </w:r>
      <w:r w:rsidR="00293C02" w:rsidRPr="0043319A">
        <w:rPr>
          <w:rFonts w:ascii="Arial" w:eastAsia="Times New Roman" w:hAnsi="Arial" w:cs="Arial"/>
          <w:color w:val="000000"/>
          <w:sz w:val="24"/>
          <w:szCs w:val="24"/>
          <w:lang w:val="en-GB"/>
        </w:rPr>
        <w:t xml:space="preserve">his answering affidavit to these proceedings, the Defendant submits that he primarily resides </w:t>
      </w:r>
      <w:r w:rsidR="00693DEA" w:rsidRPr="0043319A">
        <w:rPr>
          <w:rFonts w:ascii="Arial" w:eastAsia="Times New Roman" w:hAnsi="Arial" w:cs="Arial"/>
          <w:color w:val="000000"/>
          <w:sz w:val="24"/>
          <w:szCs w:val="24"/>
          <w:lang w:val="en-GB"/>
        </w:rPr>
        <w:t xml:space="preserve">at the immovable property. </w:t>
      </w:r>
    </w:p>
    <w:p w14:paraId="6EF48174" w14:textId="77777777" w:rsidR="005D3B8B" w:rsidRDefault="005D3B8B" w:rsidP="005D3B8B">
      <w:pPr>
        <w:pStyle w:val="ListParagraph"/>
        <w:spacing w:after="0" w:line="480" w:lineRule="auto"/>
        <w:ind w:left="1418"/>
        <w:jc w:val="both"/>
        <w:rPr>
          <w:rFonts w:ascii="Arial" w:eastAsia="Times New Roman" w:hAnsi="Arial" w:cs="Arial"/>
          <w:color w:val="000000"/>
          <w:sz w:val="24"/>
          <w:szCs w:val="24"/>
          <w:lang w:val="en-GB"/>
        </w:rPr>
      </w:pPr>
    </w:p>
    <w:p w14:paraId="69DCE97D" w14:textId="5E607862" w:rsidR="00A23F36" w:rsidRPr="0043319A" w:rsidRDefault="0043319A" w:rsidP="0043319A">
      <w:pPr>
        <w:spacing w:after="0" w:line="480" w:lineRule="auto"/>
        <w:ind w:left="1418" w:hanging="709"/>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21.6</w:t>
      </w:r>
      <w:r>
        <w:rPr>
          <w:rFonts w:ascii="Arial" w:eastAsia="Times New Roman" w:hAnsi="Arial" w:cs="Arial"/>
          <w:color w:val="000000"/>
          <w:sz w:val="24"/>
          <w:szCs w:val="24"/>
          <w:lang w:val="en-GB"/>
        </w:rPr>
        <w:tab/>
      </w:r>
      <w:r w:rsidR="00F835D4" w:rsidRPr="0043319A">
        <w:rPr>
          <w:rFonts w:ascii="Arial" w:eastAsia="Times New Roman" w:hAnsi="Arial" w:cs="Arial"/>
          <w:color w:val="000000"/>
          <w:sz w:val="24"/>
          <w:szCs w:val="24"/>
          <w:lang w:val="en-GB"/>
        </w:rPr>
        <w:t>I am satisfied that the amount owed by the Defendant is substantial and the immovable property is the only</w:t>
      </w:r>
      <w:r w:rsidR="002B1718" w:rsidRPr="0043319A">
        <w:rPr>
          <w:rFonts w:ascii="Arial" w:eastAsia="Times New Roman" w:hAnsi="Arial" w:cs="Arial"/>
          <w:color w:val="000000"/>
          <w:sz w:val="24"/>
          <w:szCs w:val="24"/>
          <w:lang w:val="en-GB"/>
        </w:rPr>
        <w:t xml:space="preserve"> tangible security which the Plaintiff holds in this regard.</w:t>
      </w:r>
    </w:p>
    <w:p w14:paraId="001E0E38" w14:textId="77777777" w:rsidR="005D3B8B" w:rsidRPr="005D3B8B" w:rsidRDefault="005D3B8B" w:rsidP="005D3B8B">
      <w:pPr>
        <w:pStyle w:val="ListParagraph"/>
        <w:rPr>
          <w:rFonts w:ascii="Arial" w:eastAsia="Times New Roman" w:hAnsi="Arial" w:cs="Arial"/>
          <w:color w:val="000000"/>
          <w:sz w:val="24"/>
          <w:szCs w:val="24"/>
          <w:lang w:val="en-GB"/>
        </w:rPr>
      </w:pPr>
    </w:p>
    <w:p w14:paraId="582AE19C" w14:textId="77777777" w:rsidR="005D3B8B" w:rsidRDefault="005D3B8B" w:rsidP="005D3B8B">
      <w:pPr>
        <w:pStyle w:val="ListParagraph"/>
        <w:spacing w:after="0" w:line="480" w:lineRule="auto"/>
        <w:ind w:left="1418"/>
        <w:jc w:val="both"/>
        <w:rPr>
          <w:rFonts w:ascii="Arial" w:eastAsia="Times New Roman" w:hAnsi="Arial" w:cs="Arial"/>
          <w:color w:val="000000"/>
          <w:sz w:val="24"/>
          <w:szCs w:val="24"/>
          <w:lang w:val="en-GB"/>
        </w:rPr>
      </w:pPr>
    </w:p>
    <w:p w14:paraId="435235D3" w14:textId="06D801B9" w:rsidR="005D3B8B" w:rsidRPr="0043319A" w:rsidRDefault="0043319A" w:rsidP="0043319A">
      <w:pPr>
        <w:spacing w:after="0" w:line="480" w:lineRule="auto"/>
        <w:ind w:left="1418" w:hanging="709"/>
        <w:jc w:val="both"/>
        <w:rPr>
          <w:rFonts w:ascii="Arial" w:eastAsia="Times New Roman" w:hAnsi="Arial" w:cs="Arial"/>
          <w:color w:val="000000"/>
          <w:sz w:val="24"/>
          <w:szCs w:val="24"/>
          <w:lang w:val="en-GB" w:eastAsia="en-GB"/>
        </w:rPr>
      </w:pPr>
      <w:r w:rsidRPr="0044086D">
        <w:rPr>
          <w:rFonts w:ascii="Arial" w:eastAsia="Times New Roman" w:hAnsi="Arial" w:cs="Arial"/>
          <w:color w:val="000000"/>
          <w:sz w:val="24"/>
          <w:szCs w:val="24"/>
          <w:lang w:val="en-GB" w:eastAsia="en-GB"/>
        </w:rPr>
        <w:lastRenderedPageBreak/>
        <w:t>21.7</w:t>
      </w:r>
      <w:r w:rsidRPr="0044086D">
        <w:rPr>
          <w:rFonts w:ascii="Arial" w:eastAsia="Times New Roman" w:hAnsi="Arial" w:cs="Arial"/>
          <w:color w:val="000000"/>
          <w:sz w:val="24"/>
          <w:szCs w:val="24"/>
          <w:lang w:val="en-GB" w:eastAsia="en-GB"/>
        </w:rPr>
        <w:tab/>
      </w:r>
      <w:r w:rsidR="008852C4" w:rsidRPr="0043319A">
        <w:rPr>
          <w:rFonts w:ascii="Arial" w:eastAsia="Times New Roman" w:hAnsi="Arial" w:cs="Arial"/>
          <w:iCs/>
          <w:sz w:val="24"/>
          <w:szCs w:val="24"/>
          <w:lang w:val="en-US" w:eastAsia="en-GB"/>
        </w:rPr>
        <w:t xml:space="preserve">I </w:t>
      </w:r>
      <w:r w:rsidR="00AE362C" w:rsidRPr="0043319A">
        <w:rPr>
          <w:rFonts w:ascii="Arial" w:eastAsia="Times New Roman" w:hAnsi="Arial" w:cs="Arial"/>
          <w:iCs/>
          <w:sz w:val="24"/>
          <w:szCs w:val="24"/>
          <w:lang w:val="en-US" w:eastAsia="en-GB"/>
        </w:rPr>
        <w:t>am not convinced</w:t>
      </w:r>
      <w:r w:rsidR="00AA7D4A" w:rsidRPr="0043319A">
        <w:rPr>
          <w:rFonts w:ascii="Arial" w:eastAsia="Times New Roman" w:hAnsi="Arial" w:cs="Arial"/>
          <w:iCs/>
          <w:sz w:val="24"/>
          <w:szCs w:val="24"/>
          <w:lang w:val="en-US" w:eastAsia="en-GB"/>
        </w:rPr>
        <w:t>,</w:t>
      </w:r>
      <w:r w:rsidR="00AE362C" w:rsidRPr="0043319A">
        <w:rPr>
          <w:rFonts w:ascii="Arial" w:eastAsia="Times New Roman" w:hAnsi="Arial" w:cs="Arial"/>
          <w:iCs/>
          <w:sz w:val="24"/>
          <w:szCs w:val="24"/>
          <w:lang w:val="en-US" w:eastAsia="en-GB"/>
        </w:rPr>
        <w:t xml:space="preserve"> in the ab</w:t>
      </w:r>
      <w:r w:rsidR="00DD3128" w:rsidRPr="0043319A">
        <w:rPr>
          <w:rFonts w:ascii="Arial" w:eastAsia="Times New Roman" w:hAnsi="Arial" w:cs="Arial"/>
          <w:iCs/>
          <w:sz w:val="24"/>
          <w:szCs w:val="24"/>
          <w:lang w:val="en-US" w:eastAsia="en-GB"/>
        </w:rPr>
        <w:t xml:space="preserve">sence of any proof </w:t>
      </w:r>
      <w:r w:rsidR="00CF16DF" w:rsidRPr="0043319A">
        <w:rPr>
          <w:rFonts w:ascii="Arial" w:eastAsia="Times New Roman" w:hAnsi="Arial" w:cs="Arial"/>
          <w:iCs/>
          <w:sz w:val="24"/>
          <w:szCs w:val="24"/>
          <w:lang w:val="en-US" w:eastAsia="en-GB"/>
        </w:rPr>
        <w:t xml:space="preserve">submitted </w:t>
      </w:r>
      <w:r w:rsidR="00DD3128" w:rsidRPr="0043319A">
        <w:rPr>
          <w:rFonts w:ascii="Arial" w:eastAsia="Times New Roman" w:hAnsi="Arial" w:cs="Arial"/>
          <w:iCs/>
          <w:sz w:val="24"/>
          <w:szCs w:val="24"/>
          <w:lang w:val="en-US" w:eastAsia="en-GB"/>
        </w:rPr>
        <w:t>by the Defendant</w:t>
      </w:r>
      <w:r w:rsidR="007E4FAB" w:rsidRPr="0043319A">
        <w:rPr>
          <w:rFonts w:ascii="Arial" w:eastAsia="Times New Roman" w:hAnsi="Arial" w:cs="Arial"/>
          <w:iCs/>
          <w:sz w:val="24"/>
          <w:szCs w:val="24"/>
          <w:lang w:val="en-US" w:eastAsia="en-GB"/>
        </w:rPr>
        <w:t xml:space="preserve"> to the contrary</w:t>
      </w:r>
      <w:r w:rsidR="00DD3128" w:rsidRPr="0043319A">
        <w:rPr>
          <w:rFonts w:ascii="Arial" w:eastAsia="Times New Roman" w:hAnsi="Arial" w:cs="Arial"/>
          <w:iCs/>
          <w:sz w:val="24"/>
          <w:szCs w:val="24"/>
          <w:lang w:val="en-US" w:eastAsia="en-GB"/>
        </w:rPr>
        <w:t xml:space="preserve">, that there are less invasive way(s) </w:t>
      </w:r>
      <w:r w:rsidR="00925E08" w:rsidRPr="0043319A">
        <w:rPr>
          <w:rFonts w:ascii="Arial" w:eastAsia="Times New Roman" w:hAnsi="Arial" w:cs="Arial"/>
          <w:iCs/>
          <w:sz w:val="24"/>
          <w:szCs w:val="24"/>
          <w:lang w:val="en-US" w:eastAsia="en-GB"/>
        </w:rPr>
        <w:t xml:space="preserve">or avenues available to the Plaintiff to recover its </w:t>
      </w:r>
      <w:r w:rsidR="002443C0" w:rsidRPr="0043319A">
        <w:rPr>
          <w:rFonts w:ascii="Arial" w:eastAsia="Times New Roman" w:hAnsi="Arial" w:cs="Arial"/>
          <w:iCs/>
          <w:sz w:val="24"/>
          <w:szCs w:val="24"/>
          <w:lang w:val="en-US" w:eastAsia="en-GB"/>
        </w:rPr>
        <w:t xml:space="preserve">substantial </w:t>
      </w:r>
      <w:r w:rsidR="00925E08" w:rsidRPr="0043319A">
        <w:rPr>
          <w:rFonts w:ascii="Arial" w:eastAsia="Times New Roman" w:hAnsi="Arial" w:cs="Arial"/>
          <w:iCs/>
          <w:sz w:val="24"/>
          <w:szCs w:val="24"/>
          <w:lang w:val="en-US" w:eastAsia="en-GB"/>
        </w:rPr>
        <w:t>debt</w:t>
      </w:r>
      <w:r w:rsidR="00C34FC1" w:rsidRPr="0043319A">
        <w:rPr>
          <w:rFonts w:ascii="Arial" w:eastAsia="Times New Roman" w:hAnsi="Arial" w:cs="Arial"/>
          <w:iCs/>
          <w:sz w:val="24"/>
          <w:szCs w:val="24"/>
          <w:lang w:val="en-US" w:eastAsia="en-GB"/>
        </w:rPr>
        <w:t xml:space="preserve"> or that the mechanisms </w:t>
      </w:r>
      <w:r w:rsidR="00CF16DF" w:rsidRPr="0043319A">
        <w:rPr>
          <w:rFonts w:ascii="Arial" w:eastAsia="Times New Roman" w:hAnsi="Arial" w:cs="Arial"/>
          <w:iCs/>
          <w:sz w:val="24"/>
          <w:szCs w:val="24"/>
          <w:lang w:val="en-US" w:eastAsia="en-GB"/>
        </w:rPr>
        <w:t>contained in</w:t>
      </w:r>
      <w:r w:rsidR="00C34FC1" w:rsidRPr="0043319A">
        <w:rPr>
          <w:rFonts w:ascii="Arial" w:eastAsia="Times New Roman" w:hAnsi="Arial" w:cs="Arial"/>
          <w:iCs/>
          <w:sz w:val="24"/>
          <w:szCs w:val="24"/>
          <w:lang w:val="en-US" w:eastAsia="en-GB"/>
        </w:rPr>
        <w:t xml:space="preserve"> Uniform Rule </w:t>
      </w:r>
      <w:r w:rsidR="00257302" w:rsidRPr="0043319A">
        <w:rPr>
          <w:rFonts w:ascii="Arial" w:eastAsia="Times New Roman" w:hAnsi="Arial" w:cs="Arial"/>
          <w:iCs/>
          <w:sz w:val="24"/>
          <w:szCs w:val="24"/>
          <w:lang w:val="en-US" w:eastAsia="en-GB"/>
        </w:rPr>
        <w:t>46 (1)(a)(i)</w:t>
      </w:r>
      <w:r w:rsidR="00CF16DF" w:rsidRPr="0043319A">
        <w:rPr>
          <w:rFonts w:ascii="Arial" w:eastAsia="Times New Roman" w:hAnsi="Arial" w:cs="Arial"/>
          <w:iCs/>
          <w:sz w:val="24"/>
          <w:szCs w:val="24"/>
          <w:lang w:val="en-US" w:eastAsia="en-GB"/>
        </w:rPr>
        <w:t xml:space="preserve"> would suffice under these circumstances</w:t>
      </w:r>
      <w:r w:rsidR="00925E08" w:rsidRPr="0043319A">
        <w:rPr>
          <w:rFonts w:ascii="Arial" w:eastAsia="Times New Roman" w:hAnsi="Arial" w:cs="Arial"/>
          <w:iCs/>
          <w:sz w:val="24"/>
          <w:szCs w:val="24"/>
          <w:lang w:val="en-US" w:eastAsia="en-GB"/>
        </w:rPr>
        <w:t>.</w:t>
      </w:r>
      <w:r w:rsidR="007E4FAB" w:rsidRPr="0043319A">
        <w:rPr>
          <w:rFonts w:ascii="Arial" w:eastAsia="Times New Roman" w:hAnsi="Arial" w:cs="Arial"/>
          <w:iCs/>
          <w:sz w:val="24"/>
          <w:szCs w:val="24"/>
          <w:lang w:val="en-US" w:eastAsia="en-GB"/>
        </w:rPr>
        <w:t xml:space="preserve"> I consequently disagree that </w:t>
      </w:r>
      <w:r w:rsidR="00416E3A" w:rsidRPr="0043319A">
        <w:rPr>
          <w:rFonts w:ascii="Arial" w:eastAsia="Times New Roman" w:hAnsi="Arial" w:cs="Arial"/>
          <w:iCs/>
          <w:sz w:val="24"/>
          <w:szCs w:val="24"/>
          <w:lang w:val="en-US" w:eastAsia="en-GB"/>
        </w:rPr>
        <w:t>granting executability of immovable property would be unjust and dis</w:t>
      </w:r>
      <w:r w:rsidR="002443C0" w:rsidRPr="0043319A">
        <w:rPr>
          <w:rFonts w:ascii="Arial" w:eastAsia="Times New Roman" w:hAnsi="Arial" w:cs="Arial"/>
          <w:iCs/>
          <w:sz w:val="24"/>
          <w:szCs w:val="24"/>
          <w:lang w:val="en-US" w:eastAsia="en-GB"/>
        </w:rPr>
        <w:t xml:space="preserve">proportionate. </w:t>
      </w:r>
    </w:p>
    <w:p w14:paraId="6F7147E4" w14:textId="77777777" w:rsidR="0044086D" w:rsidRPr="005D3B8B" w:rsidRDefault="0044086D" w:rsidP="0044086D">
      <w:pPr>
        <w:pStyle w:val="ListParagraph"/>
        <w:spacing w:after="0" w:line="480" w:lineRule="auto"/>
        <w:ind w:left="1418"/>
        <w:jc w:val="both"/>
        <w:rPr>
          <w:rFonts w:ascii="Arial" w:eastAsia="Times New Roman" w:hAnsi="Arial" w:cs="Arial"/>
          <w:color w:val="000000"/>
          <w:sz w:val="24"/>
          <w:szCs w:val="24"/>
          <w:lang w:val="en-GB" w:eastAsia="en-GB"/>
        </w:rPr>
      </w:pPr>
    </w:p>
    <w:p w14:paraId="0D6B247E" w14:textId="77777777" w:rsidR="005D3B8B" w:rsidRPr="005D3B8B" w:rsidRDefault="005D3B8B" w:rsidP="005D3B8B">
      <w:pPr>
        <w:pStyle w:val="ListParagraph"/>
        <w:spacing w:after="0" w:line="480" w:lineRule="auto"/>
        <w:ind w:left="1418"/>
        <w:jc w:val="both"/>
        <w:rPr>
          <w:rFonts w:ascii="Arial" w:eastAsia="Times New Roman" w:hAnsi="Arial" w:cs="Arial"/>
          <w:color w:val="000000"/>
          <w:sz w:val="24"/>
          <w:szCs w:val="24"/>
          <w:lang w:val="en-GB" w:eastAsia="en-GB"/>
        </w:rPr>
      </w:pPr>
    </w:p>
    <w:p w14:paraId="311A770A" w14:textId="7235A3D6" w:rsidR="005D3B8B" w:rsidRPr="0043319A" w:rsidRDefault="0043319A" w:rsidP="0043319A">
      <w:pPr>
        <w:spacing w:after="0" w:line="480" w:lineRule="auto"/>
        <w:ind w:left="1418" w:hanging="709"/>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21.8</w:t>
      </w:r>
      <w:r>
        <w:rPr>
          <w:rFonts w:ascii="Arial" w:eastAsia="Times New Roman" w:hAnsi="Arial" w:cs="Arial"/>
          <w:color w:val="000000"/>
          <w:sz w:val="24"/>
          <w:szCs w:val="24"/>
          <w:lang w:val="en-GB" w:eastAsia="en-GB"/>
        </w:rPr>
        <w:tab/>
      </w:r>
      <w:r w:rsidR="0092754D" w:rsidRPr="0043319A">
        <w:rPr>
          <w:rFonts w:ascii="Arial" w:eastAsia="Times New Roman" w:hAnsi="Arial" w:cs="Arial"/>
          <w:color w:val="000000"/>
          <w:sz w:val="24"/>
          <w:szCs w:val="24"/>
          <w:lang w:val="en-GB"/>
        </w:rPr>
        <w:t>Further, t</w:t>
      </w:r>
      <w:r w:rsidR="005D3B8B" w:rsidRPr="0043319A">
        <w:rPr>
          <w:rFonts w:ascii="Arial" w:eastAsia="Times New Roman" w:hAnsi="Arial" w:cs="Arial"/>
          <w:color w:val="000000"/>
          <w:sz w:val="24"/>
          <w:szCs w:val="24"/>
          <w:lang w:val="en-GB"/>
        </w:rPr>
        <w:t xml:space="preserve">he immovable property is zoned as a residential property. </w:t>
      </w:r>
    </w:p>
    <w:p w14:paraId="2D72C8A9" w14:textId="77777777" w:rsidR="0044086D" w:rsidRPr="0044086D" w:rsidRDefault="0044086D" w:rsidP="0044086D">
      <w:pPr>
        <w:pStyle w:val="ListParagraph"/>
        <w:rPr>
          <w:rFonts w:ascii="Arial" w:eastAsia="Times New Roman" w:hAnsi="Arial" w:cs="Arial"/>
          <w:color w:val="000000"/>
          <w:sz w:val="24"/>
          <w:szCs w:val="24"/>
          <w:lang w:val="en-GB" w:eastAsia="en-GB"/>
        </w:rPr>
      </w:pPr>
    </w:p>
    <w:p w14:paraId="020C5057" w14:textId="77777777" w:rsidR="0044086D" w:rsidRDefault="0044086D" w:rsidP="0044086D">
      <w:pPr>
        <w:pStyle w:val="ListParagraph"/>
        <w:spacing w:after="0" w:line="480" w:lineRule="auto"/>
        <w:ind w:left="1418"/>
        <w:jc w:val="both"/>
        <w:rPr>
          <w:rFonts w:ascii="Arial" w:eastAsia="Times New Roman" w:hAnsi="Arial" w:cs="Arial"/>
          <w:color w:val="000000"/>
          <w:sz w:val="24"/>
          <w:szCs w:val="24"/>
          <w:lang w:val="en-GB" w:eastAsia="en-GB"/>
        </w:rPr>
      </w:pPr>
    </w:p>
    <w:p w14:paraId="101E43AD" w14:textId="77777777" w:rsidR="007E7001" w:rsidRPr="007E7001" w:rsidRDefault="007E7001" w:rsidP="007E7001">
      <w:pPr>
        <w:pStyle w:val="ListParagraph"/>
        <w:rPr>
          <w:rFonts w:ascii="Arial" w:eastAsia="Times New Roman" w:hAnsi="Arial" w:cs="Arial"/>
          <w:color w:val="000000"/>
          <w:sz w:val="24"/>
          <w:szCs w:val="24"/>
          <w:lang w:val="en-GB" w:eastAsia="en-GB"/>
        </w:rPr>
      </w:pPr>
    </w:p>
    <w:p w14:paraId="6FA10A8A" w14:textId="2E25A151" w:rsidR="007E7001" w:rsidRPr="0043319A" w:rsidRDefault="0043319A" w:rsidP="0043319A">
      <w:pPr>
        <w:spacing w:after="0" w:line="480" w:lineRule="auto"/>
        <w:ind w:left="1418" w:hanging="709"/>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21.9</w:t>
      </w:r>
      <w:r>
        <w:rPr>
          <w:rFonts w:ascii="Arial" w:eastAsia="Times New Roman" w:hAnsi="Arial" w:cs="Arial"/>
          <w:color w:val="000000"/>
          <w:sz w:val="24"/>
          <w:szCs w:val="24"/>
          <w:lang w:val="en-GB" w:eastAsia="en-GB"/>
        </w:rPr>
        <w:tab/>
      </w:r>
      <w:r w:rsidR="007E7001" w:rsidRPr="0043319A">
        <w:rPr>
          <w:rFonts w:ascii="Arial" w:eastAsia="Times New Roman" w:hAnsi="Arial" w:cs="Arial"/>
          <w:color w:val="000000"/>
          <w:sz w:val="24"/>
          <w:szCs w:val="24"/>
          <w:lang w:val="en-GB" w:eastAsia="en-GB"/>
        </w:rPr>
        <w:t xml:space="preserve">I accept </w:t>
      </w:r>
      <w:r w:rsidR="00603AD8" w:rsidRPr="0043319A">
        <w:rPr>
          <w:rFonts w:ascii="Arial" w:eastAsia="Times New Roman" w:hAnsi="Arial" w:cs="Arial"/>
          <w:color w:val="000000"/>
          <w:sz w:val="24"/>
          <w:szCs w:val="24"/>
          <w:lang w:val="en-GB" w:eastAsia="en-GB"/>
        </w:rPr>
        <w:t xml:space="preserve">the unchallenged expert evidence </w:t>
      </w:r>
      <w:r w:rsidR="007E7001" w:rsidRPr="0043319A">
        <w:rPr>
          <w:rFonts w:ascii="Arial" w:eastAsia="Times New Roman" w:hAnsi="Arial" w:cs="Arial"/>
          <w:color w:val="000000"/>
          <w:sz w:val="24"/>
          <w:szCs w:val="24"/>
          <w:lang w:val="en-GB" w:eastAsia="en-GB"/>
        </w:rPr>
        <w:t xml:space="preserve">that the market value of the immovable property is </w:t>
      </w:r>
      <w:r w:rsidR="007E7001" w:rsidRPr="0043319A">
        <w:rPr>
          <w:rFonts w:ascii="Arial" w:eastAsia="Times New Roman" w:hAnsi="Arial" w:cs="Arial"/>
          <w:b/>
          <w:bCs/>
          <w:i/>
          <w:iCs/>
          <w:color w:val="000000"/>
          <w:sz w:val="24"/>
          <w:szCs w:val="24"/>
          <w:lang w:val="en-GB" w:eastAsia="en-GB"/>
        </w:rPr>
        <w:t xml:space="preserve">R </w:t>
      </w:r>
      <w:r w:rsidR="00CE314C" w:rsidRPr="0043319A">
        <w:rPr>
          <w:rFonts w:ascii="Arial" w:eastAsia="Times New Roman" w:hAnsi="Arial" w:cs="Arial"/>
          <w:b/>
          <w:bCs/>
          <w:i/>
          <w:iCs/>
          <w:color w:val="000000"/>
          <w:sz w:val="24"/>
          <w:szCs w:val="24"/>
          <w:lang w:val="en-GB" w:eastAsia="en-GB"/>
        </w:rPr>
        <w:t>2 000 000-00</w:t>
      </w:r>
      <w:r w:rsidR="00CE314C" w:rsidRPr="0043319A">
        <w:rPr>
          <w:rFonts w:ascii="Arial" w:eastAsia="Times New Roman" w:hAnsi="Arial" w:cs="Arial"/>
          <w:color w:val="000000"/>
          <w:sz w:val="24"/>
          <w:szCs w:val="24"/>
          <w:lang w:val="en-GB" w:eastAsia="en-GB"/>
        </w:rPr>
        <w:t>,</w:t>
      </w:r>
      <w:r w:rsidR="007E7001" w:rsidRPr="0043319A">
        <w:rPr>
          <w:rFonts w:ascii="Arial" w:eastAsia="Times New Roman" w:hAnsi="Arial" w:cs="Arial"/>
          <w:color w:val="000000"/>
          <w:sz w:val="24"/>
          <w:szCs w:val="24"/>
          <w:lang w:val="en-GB" w:eastAsia="en-GB"/>
        </w:rPr>
        <w:t xml:space="preserve"> </w:t>
      </w:r>
      <w:r w:rsidR="007643E4" w:rsidRPr="0043319A">
        <w:rPr>
          <w:rFonts w:ascii="Arial" w:eastAsia="Times New Roman" w:hAnsi="Arial" w:cs="Arial"/>
          <w:color w:val="000000"/>
          <w:sz w:val="24"/>
          <w:szCs w:val="24"/>
          <w:lang w:val="en-GB" w:eastAsia="en-GB"/>
        </w:rPr>
        <w:t xml:space="preserve">and the forced sale value thereof is </w:t>
      </w:r>
      <w:r w:rsidR="007643E4" w:rsidRPr="0043319A">
        <w:rPr>
          <w:rFonts w:ascii="Arial" w:eastAsia="Times New Roman" w:hAnsi="Arial" w:cs="Arial"/>
          <w:b/>
          <w:bCs/>
          <w:i/>
          <w:iCs/>
          <w:color w:val="000000"/>
          <w:sz w:val="24"/>
          <w:szCs w:val="24"/>
          <w:lang w:val="en-GB" w:eastAsia="en-GB"/>
        </w:rPr>
        <w:t>R 1 500 000-00</w:t>
      </w:r>
      <w:r w:rsidR="00CE314C" w:rsidRPr="0043319A">
        <w:rPr>
          <w:rFonts w:ascii="Arial" w:eastAsia="Times New Roman" w:hAnsi="Arial" w:cs="Arial"/>
          <w:color w:val="000000"/>
          <w:sz w:val="24"/>
          <w:szCs w:val="24"/>
          <w:lang w:val="en-GB" w:eastAsia="en-GB"/>
        </w:rPr>
        <w:t xml:space="preserve">. </w:t>
      </w:r>
    </w:p>
    <w:p w14:paraId="340DEFFB" w14:textId="77777777" w:rsidR="0044086D" w:rsidRDefault="0044086D" w:rsidP="0044086D">
      <w:pPr>
        <w:pStyle w:val="ListParagraph"/>
        <w:spacing w:after="0" w:line="480" w:lineRule="auto"/>
        <w:ind w:left="1418"/>
        <w:jc w:val="both"/>
        <w:rPr>
          <w:rFonts w:ascii="Arial" w:eastAsia="Times New Roman" w:hAnsi="Arial" w:cs="Arial"/>
          <w:color w:val="000000"/>
          <w:sz w:val="24"/>
          <w:szCs w:val="24"/>
          <w:lang w:val="en-GB" w:eastAsia="en-GB"/>
        </w:rPr>
      </w:pPr>
    </w:p>
    <w:p w14:paraId="34D8B637" w14:textId="77777777" w:rsidR="00603AD8" w:rsidRPr="00603AD8" w:rsidRDefault="00603AD8" w:rsidP="00603AD8">
      <w:pPr>
        <w:pStyle w:val="ListParagraph"/>
        <w:rPr>
          <w:rFonts w:ascii="Arial" w:eastAsia="Times New Roman" w:hAnsi="Arial" w:cs="Arial"/>
          <w:color w:val="000000"/>
          <w:sz w:val="24"/>
          <w:szCs w:val="24"/>
          <w:lang w:val="en-GB" w:eastAsia="en-GB"/>
        </w:rPr>
      </w:pPr>
    </w:p>
    <w:p w14:paraId="671F3F9F" w14:textId="68FBBC51" w:rsidR="00603AD8" w:rsidRPr="0043319A" w:rsidRDefault="0043319A" w:rsidP="0043319A">
      <w:pPr>
        <w:spacing w:after="0" w:line="480" w:lineRule="auto"/>
        <w:ind w:left="1418" w:hanging="709"/>
        <w:jc w:val="both"/>
        <w:rPr>
          <w:rFonts w:ascii="Arial" w:eastAsia="Times New Roman" w:hAnsi="Arial" w:cs="Arial"/>
          <w:b/>
          <w:bCs/>
          <w:i/>
          <w:iCs/>
          <w:color w:val="000000"/>
          <w:sz w:val="24"/>
          <w:szCs w:val="24"/>
          <w:lang w:val="en-GB" w:eastAsia="en-GB"/>
        </w:rPr>
      </w:pPr>
      <w:r>
        <w:rPr>
          <w:rFonts w:ascii="Arial" w:eastAsia="Times New Roman" w:hAnsi="Arial" w:cs="Arial"/>
          <w:color w:val="000000"/>
          <w:sz w:val="24"/>
          <w:szCs w:val="24"/>
          <w:lang w:val="en-GB" w:eastAsia="en-GB"/>
        </w:rPr>
        <w:t>21.10</w:t>
      </w:r>
      <w:r>
        <w:rPr>
          <w:rFonts w:ascii="Arial" w:eastAsia="Times New Roman" w:hAnsi="Arial" w:cs="Arial"/>
          <w:color w:val="000000"/>
          <w:sz w:val="24"/>
          <w:szCs w:val="24"/>
          <w:lang w:val="en-GB" w:eastAsia="en-GB"/>
        </w:rPr>
        <w:tab/>
      </w:r>
      <w:r w:rsidR="00513484" w:rsidRPr="0043319A">
        <w:rPr>
          <w:rFonts w:ascii="Arial" w:eastAsia="Times New Roman" w:hAnsi="Arial" w:cs="Arial"/>
          <w:color w:val="000000"/>
          <w:sz w:val="24"/>
          <w:szCs w:val="24"/>
          <w:lang w:val="en-GB" w:eastAsia="en-GB"/>
        </w:rPr>
        <w:t xml:space="preserve">A report by Omega Tracers and the George Municipality </w:t>
      </w:r>
      <w:r w:rsidR="0044086D" w:rsidRPr="0043319A">
        <w:rPr>
          <w:rFonts w:ascii="Arial" w:eastAsia="Times New Roman" w:hAnsi="Arial" w:cs="Arial"/>
          <w:color w:val="000000"/>
          <w:sz w:val="24"/>
          <w:szCs w:val="24"/>
          <w:lang w:val="en-GB" w:eastAsia="en-GB"/>
        </w:rPr>
        <w:t xml:space="preserve">shows that the municipal value of the immovable property is </w:t>
      </w:r>
      <w:r w:rsidR="0044086D" w:rsidRPr="0043319A">
        <w:rPr>
          <w:rFonts w:ascii="Arial" w:eastAsia="Times New Roman" w:hAnsi="Arial" w:cs="Arial"/>
          <w:b/>
          <w:bCs/>
          <w:i/>
          <w:iCs/>
          <w:color w:val="000000"/>
          <w:sz w:val="24"/>
          <w:szCs w:val="24"/>
          <w:lang w:val="en-GB" w:eastAsia="en-GB"/>
        </w:rPr>
        <w:t>R 1 026 000-00</w:t>
      </w:r>
      <w:r w:rsidR="0092754D" w:rsidRPr="0043319A">
        <w:rPr>
          <w:rFonts w:ascii="Arial" w:eastAsia="Times New Roman" w:hAnsi="Arial" w:cs="Arial"/>
          <w:b/>
          <w:bCs/>
          <w:i/>
          <w:iCs/>
          <w:color w:val="000000"/>
          <w:sz w:val="24"/>
          <w:szCs w:val="24"/>
          <w:lang w:val="en-GB" w:eastAsia="en-GB"/>
        </w:rPr>
        <w:t>.</w:t>
      </w:r>
    </w:p>
    <w:p w14:paraId="776DE0B0" w14:textId="77777777" w:rsidR="00DA1F39" w:rsidRDefault="00DA1F39" w:rsidP="00DA1F39">
      <w:pPr>
        <w:pStyle w:val="ListParagraph"/>
        <w:spacing w:after="0" w:line="480" w:lineRule="auto"/>
        <w:ind w:left="1418"/>
        <w:jc w:val="both"/>
        <w:rPr>
          <w:rFonts w:ascii="Arial" w:eastAsia="Times New Roman" w:hAnsi="Arial" w:cs="Arial"/>
          <w:b/>
          <w:bCs/>
          <w:i/>
          <w:iCs/>
          <w:color w:val="000000"/>
          <w:sz w:val="24"/>
          <w:szCs w:val="24"/>
          <w:lang w:val="en-GB" w:eastAsia="en-GB"/>
        </w:rPr>
      </w:pPr>
    </w:p>
    <w:p w14:paraId="4148B03E" w14:textId="77777777" w:rsidR="0092754D" w:rsidRPr="0044086D" w:rsidRDefault="0092754D" w:rsidP="0092754D">
      <w:pPr>
        <w:pStyle w:val="ListParagraph"/>
        <w:spacing w:after="0" w:line="480" w:lineRule="auto"/>
        <w:ind w:left="1418"/>
        <w:jc w:val="both"/>
        <w:rPr>
          <w:rFonts w:ascii="Arial" w:eastAsia="Times New Roman" w:hAnsi="Arial" w:cs="Arial"/>
          <w:b/>
          <w:bCs/>
          <w:i/>
          <w:iCs/>
          <w:color w:val="000000"/>
          <w:sz w:val="24"/>
          <w:szCs w:val="24"/>
          <w:lang w:val="en-GB" w:eastAsia="en-GB"/>
        </w:rPr>
      </w:pPr>
    </w:p>
    <w:p w14:paraId="075B7A05" w14:textId="39CDB823" w:rsidR="00E32A0F" w:rsidRDefault="00806C32" w:rsidP="0092754D">
      <w:pPr>
        <w:spacing w:after="0" w:line="480" w:lineRule="auto"/>
        <w:ind w:left="1418" w:hanging="709"/>
        <w:jc w:val="both"/>
        <w:rPr>
          <w:rFonts w:ascii="Arial" w:eastAsia="Times New Roman" w:hAnsi="Arial" w:cs="Arial"/>
          <w:color w:val="000000"/>
          <w:sz w:val="24"/>
          <w:szCs w:val="24"/>
          <w:lang w:val="en-GB"/>
        </w:rPr>
      </w:pPr>
      <w:r w:rsidRPr="00806C32">
        <w:rPr>
          <w:rFonts w:ascii="Arial" w:eastAsia="Times New Roman" w:hAnsi="Arial" w:cs="Arial"/>
          <w:color w:val="000000"/>
          <w:sz w:val="24"/>
          <w:szCs w:val="24"/>
          <w:lang w:val="en-GB"/>
        </w:rPr>
        <w:t xml:space="preserve">21.11 </w:t>
      </w:r>
      <w:r>
        <w:rPr>
          <w:rFonts w:ascii="Arial" w:eastAsia="Times New Roman" w:hAnsi="Arial" w:cs="Arial"/>
          <w:color w:val="000000"/>
          <w:sz w:val="24"/>
          <w:szCs w:val="24"/>
          <w:lang w:val="en-GB"/>
        </w:rPr>
        <w:t xml:space="preserve">As regards to my judicial exercise </w:t>
      </w:r>
      <w:r w:rsidR="00A25122">
        <w:rPr>
          <w:rFonts w:ascii="Arial" w:eastAsia="Times New Roman" w:hAnsi="Arial" w:cs="Arial"/>
          <w:color w:val="000000"/>
          <w:sz w:val="24"/>
          <w:szCs w:val="24"/>
          <w:lang w:val="en-GB"/>
        </w:rPr>
        <w:t>and discretion</w:t>
      </w:r>
      <w:r>
        <w:rPr>
          <w:rFonts w:ascii="Arial" w:eastAsia="Times New Roman" w:hAnsi="Arial" w:cs="Arial"/>
          <w:color w:val="000000"/>
          <w:sz w:val="24"/>
          <w:szCs w:val="24"/>
          <w:lang w:val="en-GB"/>
        </w:rPr>
        <w:t xml:space="preserve"> in</w:t>
      </w:r>
      <w:r w:rsidRPr="00806C32">
        <w:rPr>
          <w:rFonts w:ascii="Arial" w:eastAsia="Times New Roman" w:hAnsi="Arial" w:cs="Arial"/>
          <w:color w:val="000000"/>
          <w:sz w:val="24"/>
          <w:szCs w:val="24"/>
          <w:lang w:val="en-GB"/>
        </w:rPr>
        <w:t xml:space="preserve"> setting a reserve price</w:t>
      </w:r>
      <w:r>
        <w:rPr>
          <w:rFonts w:ascii="Arial" w:eastAsia="Times New Roman" w:hAnsi="Arial" w:cs="Arial"/>
          <w:color w:val="000000"/>
          <w:sz w:val="24"/>
          <w:szCs w:val="24"/>
          <w:lang w:val="en-GB"/>
        </w:rPr>
        <w:t xml:space="preserve">, I accept the amount of </w:t>
      </w:r>
      <w:r w:rsidR="00A25122" w:rsidRPr="00A110A1">
        <w:rPr>
          <w:rFonts w:ascii="Arial" w:eastAsia="Times New Roman" w:hAnsi="Arial" w:cs="Arial"/>
          <w:b/>
          <w:bCs/>
          <w:i/>
          <w:iCs/>
          <w:color w:val="000000"/>
          <w:sz w:val="24"/>
          <w:szCs w:val="24"/>
          <w:lang w:val="en-GB"/>
        </w:rPr>
        <w:t>R 1 498 189-20</w:t>
      </w:r>
      <w:r w:rsidR="00A25122">
        <w:rPr>
          <w:rFonts w:ascii="Arial" w:eastAsia="Times New Roman" w:hAnsi="Arial" w:cs="Arial"/>
          <w:color w:val="000000"/>
          <w:sz w:val="24"/>
          <w:szCs w:val="24"/>
          <w:lang w:val="en-GB"/>
        </w:rPr>
        <w:t xml:space="preserve"> </w:t>
      </w:r>
      <w:r w:rsidR="0025432C">
        <w:rPr>
          <w:rFonts w:ascii="Arial" w:eastAsia="Times New Roman" w:hAnsi="Arial" w:cs="Arial"/>
          <w:color w:val="000000"/>
          <w:sz w:val="24"/>
          <w:szCs w:val="24"/>
          <w:lang w:val="en-GB"/>
        </w:rPr>
        <w:t>(</w:t>
      </w:r>
      <w:r w:rsidR="00A110A1">
        <w:rPr>
          <w:rFonts w:ascii="Arial" w:eastAsia="Times New Roman" w:hAnsi="Arial" w:cs="Arial"/>
          <w:color w:val="000000"/>
          <w:sz w:val="24"/>
          <w:szCs w:val="24"/>
          <w:lang w:val="en-GB"/>
        </w:rPr>
        <w:t>f</w:t>
      </w:r>
      <w:r w:rsidR="0025432C">
        <w:rPr>
          <w:rFonts w:ascii="Arial" w:eastAsia="Times New Roman" w:hAnsi="Arial" w:cs="Arial"/>
          <w:color w:val="000000"/>
          <w:sz w:val="24"/>
          <w:szCs w:val="24"/>
          <w:lang w:val="en-GB"/>
        </w:rPr>
        <w:t xml:space="preserve">orced sale values less outstanding Rates and Taxes of </w:t>
      </w:r>
      <w:r w:rsidR="0025432C" w:rsidRPr="0092754D">
        <w:rPr>
          <w:rFonts w:ascii="Arial" w:eastAsia="Times New Roman" w:hAnsi="Arial" w:cs="Arial"/>
          <w:b/>
          <w:bCs/>
          <w:i/>
          <w:iCs/>
          <w:color w:val="000000"/>
          <w:sz w:val="24"/>
          <w:szCs w:val="24"/>
          <w:lang w:val="en-GB"/>
        </w:rPr>
        <w:t>R 1 810-80</w:t>
      </w:r>
      <w:r w:rsidR="0025432C">
        <w:rPr>
          <w:rFonts w:ascii="Arial" w:eastAsia="Times New Roman" w:hAnsi="Arial" w:cs="Arial"/>
          <w:color w:val="000000"/>
          <w:sz w:val="24"/>
          <w:szCs w:val="24"/>
          <w:lang w:val="en-GB"/>
        </w:rPr>
        <w:t xml:space="preserve">) as </w:t>
      </w:r>
      <w:r w:rsidR="00A110A1">
        <w:rPr>
          <w:rFonts w:ascii="Arial" w:eastAsia="Times New Roman" w:hAnsi="Arial" w:cs="Arial"/>
          <w:color w:val="000000"/>
          <w:sz w:val="24"/>
          <w:szCs w:val="24"/>
          <w:lang w:val="en-GB"/>
        </w:rPr>
        <w:t xml:space="preserve">reasonable, equitable, just and fair under these circumstances. </w:t>
      </w:r>
    </w:p>
    <w:p w14:paraId="5EFE4AD8" w14:textId="6FA77C61" w:rsidR="00806C32" w:rsidRDefault="00806C32" w:rsidP="00806C32">
      <w:pPr>
        <w:spacing w:after="0" w:line="480" w:lineRule="auto"/>
        <w:ind w:left="1418" w:hanging="709"/>
        <w:jc w:val="both"/>
        <w:rPr>
          <w:rFonts w:ascii="Arial" w:eastAsia="Times New Roman" w:hAnsi="Arial" w:cs="Arial"/>
          <w:color w:val="000000"/>
          <w:sz w:val="24"/>
          <w:szCs w:val="24"/>
          <w:lang w:val="en-GB"/>
        </w:rPr>
      </w:pPr>
      <w:r w:rsidRPr="00806C32">
        <w:rPr>
          <w:rFonts w:ascii="Arial" w:eastAsia="Times New Roman" w:hAnsi="Arial" w:cs="Arial"/>
          <w:color w:val="000000"/>
          <w:sz w:val="24"/>
          <w:szCs w:val="24"/>
          <w:lang w:val="en-GB"/>
        </w:rPr>
        <w:t xml:space="preserve"> </w:t>
      </w:r>
    </w:p>
    <w:p w14:paraId="7FE479FF" w14:textId="2D73D62A" w:rsidR="00A110A1" w:rsidRDefault="00A110A1" w:rsidP="005A33FD">
      <w:pPr>
        <w:spacing w:after="0" w:line="480" w:lineRule="auto"/>
        <w:ind w:left="1560" w:hanging="851"/>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lastRenderedPageBreak/>
        <w:t>21.1</w:t>
      </w:r>
      <w:r w:rsidR="00CD34E4">
        <w:rPr>
          <w:rFonts w:ascii="Arial" w:eastAsia="Times New Roman" w:hAnsi="Arial" w:cs="Arial"/>
          <w:color w:val="000000"/>
          <w:sz w:val="24"/>
          <w:szCs w:val="24"/>
          <w:lang w:val="en-GB"/>
        </w:rPr>
        <w:t xml:space="preserve">2  </w:t>
      </w:r>
      <w:r w:rsidR="00E32A0F">
        <w:rPr>
          <w:rFonts w:ascii="Arial" w:eastAsia="Times New Roman" w:hAnsi="Arial" w:cs="Arial"/>
          <w:color w:val="000000"/>
          <w:sz w:val="24"/>
          <w:szCs w:val="24"/>
          <w:lang w:val="en-GB"/>
        </w:rPr>
        <w:t xml:space="preserve"> Considering the matter of </w:t>
      </w:r>
      <w:r w:rsidR="00E32A0F" w:rsidRPr="005A33FD">
        <w:rPr>
          <w:rFonts w:ascii="Arial" w:eastAsia="Times New Roman" w:hAnsi="Arial" w:cs="Arial"/>
          <w:b/>
          <w:bCs/>
          <w:i/>
          <w:iCs/>
          <w:color w:val="000000"/>
          <w:sz w:val="24"/>
          <w:szCs w:val="24"/>
          <w:lang w:val="en-GB"/>
        </w:rPr>
        <w:t>Beadica</w:t>
      </w:r>
      <w:r w:rsidR="00E32A0F">
        <w:rPr>
          <w:rFonts w:ascii="Arial" w:eastAsia="Times New Roman" w:hAnsi="Arial" w:cs="Arial"/>
          <w:color w:val="000000"/>
          <w:sz w:val="24"/>
          <w:szCs w:val="24"/>
          <w:lang w:val="en-GB"/>
        </w:rPr>
        <w:t xml:space="preserve"> </w:t>
      </w:r>
      <w:r w:rsidR="00322CE3" w:rsidRPr="005A33FD">
        <w:rPr>
          <w:rFonts w:ascii="Arial" w:eastAsia="Times New Roman" w:hAnsi="Arial" w:cs="Arial"/>
          <w:i/>
          <w:iCs/>
          <w:color w:val="000000"/>
          <w:sz w:val="24"/>
          <w:szCs w:val="24"/>
          <w:lang w:val="en-GB"/>
        </w:rPr>
        <w:t>supra</w:t>
      </w:r>
      <w:r w:rsidR="00322CE3">
        <w:rPr>
          <w:rFonts w:ascii="Arial" w:eastAsia="Times New Roman" w:hAnsi="Arial" w:cs="Arial"/>
          <w:color w:val="000000"/>
          <w:sz w:val="24"/>
          <w:szCs w:val="24"/>
          <w:lang w:val="en-GB"/>
        </w:rPr>
        <w:t xml:space="preserve">, </w:t>
      </w:r>
      <w:r w:rsidR="00DF4760">
        <w:rPr>
          <w:rFonts w:ascii="Arial" w:eastAsia="Times New Roman" w:hAnsi="Arial" w:cs="Arial"/>
          <w:color w:val="000000"/>
          <w:sz w:val="24"/>
          <w:szCs w:val="24"/>
          <w:lang w:val="en-GB"/>
        </w:rPr>
        <w:t>and</w:t>
      </w:r>
      <w:r w:rsidR="00322CE3">
        <w:rPr>
          <w:rFonts w:ascii="Arial" w:eastAsia="Times New Roman" w:hAnsi="Arial" w:cs="Arial"/>
          <w:color w:val="000000"/>
          <w:sz w:val="24"/>
          <w:szCs w:val="24"/>
          <w:lang w:val="en-GB"/>
        </w:rPr>
        <w:t xml:space="preserve"> all the facts </w:t>
      </w:r>
      <w:r w:rsidR="00DF4760">
        <w:rPr>
          <w:rFonts w:ascii="Arial" w:eastAsia="Times New Roman" w:hAnsi="Arial" w:cs="Arial"/>
          <w:color w:val="000000"/>
          <w:sz w:val="24"/>
          <w:szCs w:val="24"/>
          <w:lang w:val="en-GB"/>
        </w:rPr>
        <w:t>of this matter</w:t>
      </w:r>
      <w:r w:rsidR="00E01889">
        <w:rPr>
          <w:rFonts w:ascii="Arial" w:eastAsia="Times New Roman" w:hAnsi="Arial" w:cs="Arial"/>
          <w:color w:val="000000"/>
          <w:sz w:val="24"/>
          <w:szCs w:val="24"/>
          <w:lang w:val="en-GB"/>
        </w:rPr>
        <w:t>,</w:t>
      </w:r>
      <w:r w:rsidR="00DF4760">
        <w:rPr>
          <w:rFonts w:ascii="Arial" w:eastAsia="Times New Roman" w:hAnsi="Arial" w:cs="Arial"/>
          <w:color w:val="000000"/>
          <w:sz w:val="24"/>
          <w:szCs w:val="24"/>
          <w:lang w:val="en-GB"/>
        </w:rPr>
        <w:t xml:space="preserve"> I am </w:t>
      </w:r>
      <w:r w:rsidR="00946323">
        <w:rPr>
          <w:rFonts w:ascii="Arial" w:eastAsia="Times New Roman" w:hAnsi="Arial" w:cs="Arial"/>
          <w:color w:val="000000"/>
          <w:sz w:val="24"/>
          <w:szCs w:val="24"/>
          <w:lang w:val="en-GB"/>
        </w:rPr>
        <w:t xml:space="preserve">not persuaded that </w:t>
      </w:r>
      <w:r w:rsidR="00895E8B">
        <w:rPr>
          <w:rFonts w:ascii="Arial" w:eastAsia="Times New Roman" w:hAnsi="Arial" w:cs="Arial"/>
          <w:color w:val="000000"/>
          <w:sz w:val="24"/>
          <w:szCs w:val="24"/>
          <w:lang w:val="en-GB"/>
        </w:rPr>
        <w:t>an order of this nature- declaring the</w:t>
      </w:r>
      <w:r w:rsidR="00946323">
        <w:rPr>
          <w:rFonts w:ascii="Arial" w:eastAsia="Times New Roman" w:hAnsi="Arial" w:cs="Arial"/>
          <w:color w:val="000000"/>
          <w:sz w:val="24"/>
          <w:szCs w:val="24"/>
          <w:lang w:val="en-GB"/>
        </w:rPr>
        <w:t xml:space="preserve"> Defendant’s</w:t>
      </w:r>
      <w:r w:rsidR="00895E8B">
        <w:rPr>
          <w:rFonts w:ascii="Arial" w:eastAsia="Times New Roman" w:hAnsi="Arial" w:cs="Arial"/>
          <w:color w:val="000000"/>
          <w:sz w:val="24"/>
          <w:szCs w:val="24"/>
          <w:lang w:val="en-GB"/>
        </w:rPr>
        <w:t xml:space="preserve"> immovable property specially executable </w:t>
      </w:r>
      <w:r w:rsidR="00946323">
        <w:rPr>
          <w:rFonts w:ascii="Arial" w:eastAsia="Times New Roman" w:hAnsi="Arial" w:cs="Arial"/>
          <w:color w:val="000000"/>
          <w:sz w:val="24"/>
          <w:szCs w:val="24"/>
          <w:lang w:val="en-GB"/>
        </w:rPr>
        <w:t xml:space="preserve">under these circumstances </w:t>
      </w:r>
      <w:r w:rsidR="00895E8B">
        <w:rPr>
          <w:rFonts w:ascii="Arial" w:eastAsia="Times New Roman" w:hAnsi="Arial" w:cs="Arial"/>
          <w:color w:val="000000"/>
          <w:sz w:val="24"/>
          <w:szCs w:val="24"/>
          <w:lang w:val="en-GB"/>
        </w:rPr>
        <w:t xml:space="preserve">will be a violation of </w:t>
      </w:r>
      <w:r w:rsidR="005A33FD">
        <w:rPr>
          <w:rFonts w:ascii="Arial" w:eastAsia="Times New Roman" w:hAnsi="Arial" w:cs="Arial"/>
          <w:color w:val="000000"/>
          <w:sz w:val="24"/>
          <w:szCs w:val="24"/>
          <w:lang w:val="en-GB"/>
        </w:rPr>
        <w:t xml:space="preserve">his basic human rights, </w:t>
      </w:r>
      <w:r w:rsidR="00E01889">
        <w:rPr>
          <w:rFonts w:ascii="Arial" w:eastAsia="Times New Roman" w:hAnsi="Arial" w:cs="Arial"/>
          <w:color w:val="000000"/>
          <w:sz w:val="24"/>
          <w:szCs w:val="24"/>
          <w:lang w:val="en-GB"/>
        </w:rPr>
        <w:t>his</w:t>
      </w:r>
      <w:r w:rsidR="005A33FD">
        <w:rPr>
          <w:rFonts w:ascii="Arial" w:eastAsia="Times New Roman" w:hAnsi="Arial" w:cs="Arial"/>
          <w:color w:val="000000"/>
          <w:sz w:val="24"/>
          <w:szCs w:val="24"/>
          <w:lang w:val="en-GB"/>
        </w:rPr>
        <w:t xml:space="preserve"> property rights</w:t>
      </w:r>
      <w:r w:rsidR="00E01889">
        <w:rPr>
          <w:rFonts w:ascii="Arial" w:eastAsia="Times New Roman" w:hAnsi="Arial" w:cs="Arial"/>
          <w:color w:val="000000"/>
          <w:sz w:val="24"/>
          <w:szCs w:val="24"/>
          <w:lang w:val="en-GB"/>
        </w:rPr>
        <w:t>, his</w:t>
      </w:r>
      <w:r w:rsidR="005A33FD">
        <w:rPr>
          <w:rFonts w:ascii="Arial" w:eastAsia="Times New Roman" w:hAnsi="Arial" w:cs="Arial"/>
          <w:color w:val="000000"/>
          <w:sz w:val="24"/>
          <w:szCs w:val="24"/>
          <w:lang w:val="en-GB"/>
        </w:rPr>
        <w:t xml:space="preserve"> right to adequate housing or his right to dignity.  </w:t>
      </w:r>
    </w:p>
    <w:p w14:paraId="7F948D48" w14:textId="77777777" w:rsidR="00DA1F39" w:rsidRDefault="00DA1F39" w:rsidP="005A33FD">
      <w:pPr>
        <w:spacing w:after="0" w:line="480" w:lineRule="auto"/>
        <w:ind w:left="1560" w:hanging="851"/>
        <w:jc w:val="both"/>
        <w:rPr>
          <w:rFonts w:ascii="Arial" w:eastAsia="Times New Roman" w:hAnsi="Arial" w:cs="Arial"/>
          <w:color w:val="000000"/>
          <w:sz w:val="24"/>
          <w:szCs w:val="24"/>
          <w:lang w:val="en-GB"/>
        </w:rPr>
      </w:pPr>
    </w:p>
    <w:p w14:paraId="44226C4D" w14:textId="77777777" w:rsidR="007874CD" w:rsidRDefault="007874CD" w:rsidP="005A33FD">
      <w:pPr>
        <w:spacing w:after="0" w:line="480" w:lineRule="auto"/>
        <w:ind w:left="1560" w:hanging="851"/>
        <w:jc w:val="both"/>
        <w:rPr>
          <w:rFonts w:ascii="Arial" w:eastAsia="Times New Roman" w:hAnsi="Arial" w:cs="Arial"/>
          <w:color w:val="000000"/>
          <w:sz w:val="24"/>
          <w:szCs w:val="24"/>
          <w:lang w:val="en-GB"/>
        </w:rPr>
      </w:pPr>
    </w:p>
    <w:p w14:paraId="757FFAF7" w14:textId="20EFF533" w:rsidR="005715CB" w:rsidRDefault="005715CB" w:rsidP="007874CD">
      <w:pPr>
        <w:spacing w:after="0" w:line="480" w:lineRule="auto"/>
        <w:ind w:left="709" w:hanging="709"/>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[22]    </w:t>
      </w:r>
      <w:r w:rsidR="003574A6">
        <w:rPr>
          <w:rFonts w:ascii="Arial" w:eastAsia="Times New Roman" w:hAnsi="Arial" w:cs="Arial"/>
          <w:color w:val="000000"/>
          <w:sz w:val="24"/>
          <w:szCs w:val="24"/>
          <w:lang w:val="en-GB"/>
        </w:rPr>
        <w:t xml:space="preserve">As regards to the question of costs, </w:t>
      </w:r>
      <w:r w:rsidR="003D3F6C">
        <w:rPr>
          <w:rFonts w:ascii="Arial" w:eastAsia="Times New Roman" w:hAnsi="Arial" w:cs="Arial"/>
          <w:color w:val="000000"/>
          <w:sz w:val="24"/>
          <w:szCs w:val="24"/>
          <w:lang w:val="en-GB"/>
        </w:rPr>
        <w:t xml:space="preserve">considering </w:t>
      </w:r>
      <w:r w:rsidR="00F7141F">
        <w:rPr>
          <w:rFonts w:ascii="Arial" w:eastAsia="Times New Roman" w:hAnsi="Arial" w:cs="Arial"/>
          <w:color w:val="000000"/>
          <w:sz w:val="24"/>
          <w:szCs w:val="24"/>
          <w:lang w:val="en-GB"/>
        </w:rPr>
        <w:t xml:space="preserve">the holistically unsustainable defences raised by the Defendant </w:t>
      </w:r>
      <w:r w:rsidR="007874CD">
        <w:rPr>
          <w:rFonts w:ascii="Arial" w:eastAsia="Times New Roman" w:hAnsi="Arial" w:cs="Arial"/>
          <w:color w:val="000000"/>
          <w:sz w:val="24"/>
          <w:szCs w:val="24"/>
          <w:lang w:val="en-GB"/>
        </w:rPr>
        <w:t xml:space="preserve">and the delay caused therewith in this matter, I am inclined to award costs on the scale as between attorney and client against the Defendant. </w:t>
      </w:r>
    </w:p>
    <w:p w14:paraId="54FCDED9" w14:textId="77777777" w:rsidR="003B5F2F" w:rsidRDefault="003B5F2F" w:rsidP="007874CD">
      <w:pPr>
        <w:spacing w:after="0" w:line="480" w:lineRule="auto"/>
        <w:ind w:left="709" w:hanging="709"/>
        <w:jc w:val="both"/>
        <w:rPr>
          <w:rFonts w:ascii="Arial" w:eastAsia="Times New Roman" w:hAnsi="Arial" w:cs="Arial"/>
          <w:color w:val="000000"/>
          <w:sz w:val="24"/>
          <w:szCs w:val="24"/>
          <w:lang w:val="en-GB"/>
        </w:rPr>
      </w:pPr>
    </w:p>
    <w:p w14:paraId="31E0BCF1" w14:textId="77777777" w:rsidR="00B32522" w:rsidRDefault="00B32522" w:rsidP="005A33FD">
      <w:pPr>
        <w:spacing w:after="0" w:line="480" w:lineRule="auto"/>
        <w:ind w:left="1560" w:hanging="851"/>
        <w:jc w:val="both"/>
        <w:rPr>
          <w:rFonts w:ascii="Arial" w:eastAsia="Times New Roman" w:hAnsi="Arial" w:cs="Arial"/>
          <w:color w:val="000000"/>
          <w:sz w:val="24"/>
          <w:szCs w:val="24"/>
          <w:lang w:val="en-GB"/>
        </w:rPr>
      </w:pPr>
    </w:p>
    <w:p w14:paraId="33DE854D" w14:textId="4250F44E" w:rsidR="00FE4540" w:rsidRDefault="00B32522" w:rsidP="00FE4540">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[2</w:t>
      </w:r>
      <w:r w:rsidR="003B5F2F">
        <w:rPr>
          <w:rFonts w:ascii="Arial" w:eastAsia="Times New Roman" w:hAnsi="Arial" w:cs="Arial"/>
          <w:color w:val="000000"/>
          <w:sz w:val="24"/>
          <w:szCs w:val="24"/>
          <w:lang w:val="en-GB"/>
        </w:rPr>
        <w:t>3</w:t>
      </w:r>
      <w:r>
        <w:rPr>
          <w:rFonts w:ascii="Arial" w:eastAsia="Times New Roman" w:hAnsi="Arial" w:cs="Arial"/>
          <w:color w:val="000000"/>
          <w:sz w:val="24"/>
          <w:szCs w:val="24"/>
          <w:lang w:val="en-GB"/>
        </w:rPr>
        <w:t xml:space="preserve">]     I therefore make the following order: </w:t>
      </w:r>
    </w:p>
    <w:p w14:paraId="02A14926" w14:textId="77777777" w:rsidR="003B5F2F" w:rsidRDefault="003B5F2F" w:rsidP="00FE4540">
      <w:pPr>
        <w:spacing w:after="0" w:line="480" w:lineRule="auto"/>
        <w:jc w:val="both"/>
        <w:rPr>
          <w:rFonts w:ascii="Arial" w:eastAsia="Times New Roman" w:hAnsi="Arial" w:cs="Arial"/>
          <w:color w:val="000000"/>
          <w:sz w:val="24"/>
          <w:szCs w:val="24"/>
          <w:lang w:val="en-GB"/>
        </w:rPr>
      </w:pPr>
    </w:p>
    <w:p w14:paraId="4659FD2F" w14:textId="77777777" w:rsidR="003B5F2F" w:rsidRDefault="003B5F2F" w:rsidP="00FE4540">
      <w:pPr>
        <w:spacing w:after="0" w:line="480" w:lineRule="auto"/>
        <w:jc w:val="both"/>
        <w:rPr>
          <w:rFonts w:ascii="Arial" w:eastAsia="Times New Roman" w:hAnsi="Arial" w:cs="Arial"/>
          <w:color w:val="000000"/>
          <w:sz w:val="24"/>
          <w:szCs w:val="24"/>
          <w:lang w:val="en-GB"/>
        </w:rPr>
      </w:pPr>
    </w:p>
    <w:p w14:paraId="42EF3A2F" w14:textId="5559F38E" w:rsidR="00F47790" w:rsidRDefault="00F47790" w:rsidP="00876A17">
      <w:pPr>
        <w:spacing w:after="0" w:line="480" w:lineRule="auto"/>
        <w:ind w:left="1701" w:hanging="1701"/>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r w:rsidR="00876A17">
        <w:rPr>
          <w:rFonts w:ascii="Arial" w:eastAsia="Times New Roman" w:hAnsi="Arial" w:cs="Arial"/>
          <w:color w:val="000000"/>
          <w:sz w:val="24"/>
          <w:szCs w:val="24"/>
          <w:lang w:val="en-GB"/>
        </w:rPr>
        <w:t xml:space="preserve">           1. </w:t>
      </w:r>
      <w:r w:rsidR="005438B0">
        <w:rPr>
          <w:rFonts w:ascii="Arial" w:eastAsia="Times New Roman" w:hAnsi="Arial" w:cs="Arial"/>
          <w:color w:val="000000"/>
          <w:sz w:val="24"/>
          <w:szCs w:val="24"/>
          <w:lang w:val="en-GB"/>
        </w:rPr>
        <w:t xml:space="preserve">The application for summary judgment is hereby granted against the defendant. </w:t>
      </w:r>
    </w:p>
    <w:p w14:paraId="3B66A032" w14:textId="77777777" w:rsidR="003B5F2F" w:rsidRDefault="003B5F2F" w:rsidP="003B5F2F">
      <w:pPr>
        <w:spacing w:after="0" w:line="480" w:lineRule="auto"/>
        <w:jc w:val="both"/>
        <w:rPr>
          <w:rFonts w:ascii="Arial" w:eastAsia="Times New Roman" w:hAnsi="Arial" w:cs="Arial"/>
          <w:color w:val="000000"/>
          <w:sz w:val="24"/>
          <w:szCs w:val="24"/>
          <w:lang w:val="en-GB"/>
        </w:rPr>
      </w:pPr>
    </w:p>
    <w:p w14:paraId="1D9D6B0E" w14:textId="51CE1E4F" w:rsidR="00876A17" w:rsidRPr="0043319A" w:rsidRDefault="0043319A" w:rsidP="0043319A">
      <w:pPr>
        <w:keepNext/>
        <w:suppressAutoHyphens/>
        <w:spacing w:after="120" w:line="480" w:lineRule="auto"/>
        <w:ind w:left="1701" w:hanging="283"/>
        <w:jc w:val="both"/>
        <w:rPr>
          <w:rFonts w:ascii="Arial" w:hAnsi="Arial" w:cs="Arial"/>
          <w:bCs/>
          <w:sz w:val="24"/>
          <w:szCs w:val="24"/>
        </w:rPr>
      </w:pPr>
      <w:r w:rsidRPr="003B5F2F">
        <w:rPr>
          <w:rFonts w:ascii="Arial" w:hAnsi="Arial" w:cs="Arial"/>
          <w:bCs/>
          <w:sz w:val="24"/>
          <w:szCs w:val="24"/>
        </w:rPr>
        <w:t>2.</w:t>
      </w:r>
      <w:r w:rsidRPr="003B5F2F">
        <w:rPr>
          <w:rFonts w:ascii="Arial" w:hAnsi="Arial" w:cs="Arial"/>
          <w:bCs/>
          <w:sz w:val="24"/>
          <w:szCs w:val="24"/>
        </w:rPr>
        <w:tab/>
      </w:r>
      <w:r w:rsidR="0070006E" w:rsidRPr="0043319A">
        <w:rPr>
          <w:rFonts w:ascii="Arial" w:eastAsia="Times New Roman" w:hAnsi="Arial" w:cs="Arial"/>
          <w:color w:val="000000"/>
          <w:sz w:val="24"/>
          <w:szCs w:val="24"/>
          <w:lang w:val="en-GB"/>
        </w:rPr>
        <w:t xml:space="preserve">The Defendant </w:t>
      </w:r>
      <w:r w:rsidR="0087679E" w:rsidRPr="0043319A">
        <w:rPr>
          <w:rFonts w:ascii="Arial" w:eastAsia="Times New Roman" w:hAnsi="Arial" w:cs="Arial"/>
          <w:color w:val="000000"/>
          <w:sz w:val="24"/>
          <w:szCs w:val="24"/>
          <w:lang w:val="en-GB"/>
        </w:rPr>
        <w:t>is ordered to</w:t>
      </w:r>
      <w:r w:rsidR="007526E7" w:rsidRPr="0043319A">
        <w:rPr>
          <w:rFonts w:ascii="Arial" w:eastAsia="Times New Roman" w:hAnsi="Arial" w:cs="Arial"/>
          <w:color w:val="000000"/>
          <w:sz w:val="24"/>
          <w:szCs w:val="24"/>
          <w:lang w:val="en-GB"/>
        </w:rPr>
        <w:t xml:space="preserve"> pay </w:t>
      </w:r>
      <w:r w:rsidR="001E5636" w:rsidRPr="0043319A">
        <w:rPr>
          <w:rFonts w:ascii="Arial" w:eastAsia="Times New Roman" w:hAnsi="Arial" w:cs="Arial"/>
          <w:color w:val="000000"/>
          <w:sz w:val="24"/>
          <w:szCs w:val="24"/>
          <w:lang w:val="en-GB"/>
        </w:rPr>
        <w:t xml:space="preserve">to the Plaintiff an amount of </w:t>
      </w:r>
      <w:r w:rsidR="001E5636" w:rsidRPr="0043319A">
        <w:rPr>
          <w:rFonts w:ascii="Arial" w:eastAsia="Times New Roman" w:hAnsi="Arial" w:cs="Arial"/>
          <w:b/>
          <w:bCs/>
          <w:color w:val="000000"/>
          <w:sz w:val="24"/>
          <w:szCs w:val="24"/>
          <w:lang w:val="en-GB"/>
        </w:rPr>
        <w:t>R 1 606 163-34</w:t>
      </w:r>
      <w:r w:rsidR="001E5636" w:rsidRPr="0043319A">
        <w:rPr>
          <w:rFonts w:ascii="Arial" w:eastAsia="Times New Roman" w:hAnsi="Arial" w:cs="Arial"/>
          <w:color w:val="000000"/>
          <w:sz w:val="24"/>
          <w:szCs w:val="24"/>
          <w:lang w:val="en-GB"/>
        </w:rPr>
        <w:t xml:space="preserve"> </w:t>
      </w:r>
      <w:r w:rsidR="00876A17" w:rsidRPr="0043319A">
        <w:rPr>
          <w:rFonts w:ascii="Arial" w:hAnsi="Arial" w:cs="Arial"/>
          <w:bCs/>
          <w:sz w:val="24"/>
          <w:szCs w:val="24"/>
        </w:rPr>
        <w:t>(One Million Six Hundred and Six Thousand One Hundred and Sixty-Three Rans and Thirty-Four Cents)</w:t>
      </w:r>
      <w:r w:rsidR="00B61BF1" w:rsidRPr="0043319A">
        <w:rPr>
          <w:rFonts w:ascii="Arial" w:hAnsi="Arial" w:cs="Arial"/>
          <w:bCs/>
          <w:sz w:val="24"/>
          <w:szCs w:val="24"/>
        </w:rPr>
        <w:t>.</w:t>
      </w:r>
    </w:p>
    <w:p w14:paraId="3FAD1F18" w14:textId="77777777" w:rsidR="003B5F2F" w:rsidRPr="003B5F2F" w:rsidRDefault="003B5F2F" w:rsidP="003B5F2F">
      <w:pPr>
        <w:pStyle w:val="ListParagraph"/>
        <w:keepNext/>
        <w:suppressAutoHyphens/>
        <w:spacing w:after="120" w:line="480" w:lineRule="auto"/>
        <w:ind w:left="1946"/>
        <w:jc w:val="both"/>
        <w:rPr>
          <w:rFonts w:ascii="Arial" w:hAnsi="Arial" w:cs="Arial"/>
          <w:bCs/>
          <w:sz w:val="24"/>
          <w:szCs w:val="24"/>
        </w:rPr>
      </w:pPr>
    </w:p>
    <w:p w14:paraId="6FE3DF29" w14:textId="436D4398" w:rsidR="00876A17" w:rsidRPr="0043319A" w:rsidRDefault="0043319A" w:rsidP="0043319A">
      <w:pPr>
        <w:keepNext/>
        <w:suppressAutoHyphens/>
        <w:spacing w:after="120" w:line="480" w:lineRule="auto"/>
        <w:ind w:left="1701" w:hanging="283"/>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87679E" w:rsidRPr="0043319A">
        <w:rPr>
          <w:rFonts w:ascii="Arial" w:hAnsi="Arial" w:cs="Arial"/>
          <w:bCs/>
          <w:sz w:val="24"/>
          <w:szCs w:val="24"/>
        </w:rPr>
        <w:t>The Defendant is orde</w:t>
      </w:r>
      <w:r w:rsidR="008B0E97" w:rsidRPr="0043319A">
        <w:rPr>
          <w:rFonts w:ascii="Arial" w:hAnsi="Arial" w:cs="Arial"/>
          <w:bCs/>
          <w:sz w:val="24"/>
          <w:szCs w:val="24"/>
        </w:rPr>
        <w:t>red to pay to the Plaintiff i</w:t>
      </w:r>
      <w:r w:rsidR="00876A17" w:rsidRPr="0043319A">
        <w:rPr>
          <w:rFonts w:ascii="Arial" w:hAnsi="Arial" w:cs="Arial"/>
          <w:bCs/>
          <w:sz w:val="24"/>
          <w:szCs w:val="24"/>
        </w:rPr>
        <w:t xml:space="preserve">nterest on the </w:t>
      </w:r>
      <w:r w:rsidR="000C5BF8" w:rsidRPr="0043319A">
        <w:rPr>
          <w:rFonts w:ascii="Arial" w:hAnsi="Arial" w:cs="Arial"/>
          <w:bCs/>
          <w:sz w:val="24"/>
          <w:szCs w:val="24"/>
        </w:rPr>
        <w:t>amount</w:t>
      </w:r>
      <w:r w:rsidR="00876A17" w:rsidRPr="0043319A">
        <w:rPr>
          <w:rFonts w:ascii="Arial" w:hAnsi="Arial" w:cs="Arial"/>
          <w:bCs/>
          <w:sz w:val="24"/>
          <w:szCs w:val="24"/>
        </w:rPr>
        <w:t xml:space="preserve"> of </w:t>
      </w:r>
      <w:r w:rsidR="00876A17" w:rsidRPr="0043319A">
        <w:rPr>
          <w:rFonts w:ascii="Arial" w:hAnsi="Arial" w:cs="Arial"/>
          <w:b/>
          <w:sz w:val="24"/>
          <w:szCs w:val="24"/>
        </w:rPr>
        <w:t>R</w:t>
      </w:r>
      <w:r w:rsidR="00876A17" w:rsidRPr="0043319A">
        <w:rPr>
          <w:rFonts w:ascii="Arial" w:hAnsi="Arial" w:cs="Arial"/>
          <w:bCs/>
          <w:sz w:val="24"/>
          <w:szCs w:val="24"/>
        </w:rPr>
        <w:t xml:space="preserve"> </w:t>
      </w:r>
      <w:r w:rsidR="00876A17" w:rsidRPr="0043319A">
        <w:rPr>
          <w:rFonts w:ascii="Arial" w:hAnsi="Arial" w:cs="Arial"/>
          <w:b/>
          <w:sz w:val="24"/>
          <w:szCs w:val="24"/>
        </w:rPr>
        <w:t>1 606 163.34</w:t>
      </w:r>
      <w:r w:rsidR="00876A17" w:rsidRPr="0043319A">
        <w:rPr>
          <w:rFonts w:ascii="Arial" w:hAnsi="Arial" w:cs="Arial"/>
          <w:bCs/>
          <w:sz w:val="24"/>
          <w:szCs w:val="24"/>
        </w:rPr>
        <w:t xml:space="preserve"> (One Million Six Hundred and Six Thousand One </w:t>
      </w:r>
      <w:r w:rsidR="00876A17" w:rsidRPr="0043319A">
        <w:rPr>
          <w:rFonts w:ascii="Arial" w:hAnsi="Arial" w:cs="Arial"/>
          <w:bCs/>
          <w:sz w:val="24"/>
          <w:szCs w:val="24"/>
        </w:rPr>
        <w:lastRenderedPageBreak/>
        <w:t xml:space="preserve">Hundred and Sixty-Three Rans and Thirty-Four Cents) calculated at the rate of 10.45% per annum from 8 November 2019 to date of payment, both dates inclusive. </w:t>
      </w:r>
    </w:p>
    <w:p w14:paraId="64CAE536" w14:textId="77777777" w:rsidR="003B5F2F" w:rsidRDefault="003B5F2F" w:rsidP="003B5F2F">
      <w:pPr>
        <w:pStyle w:val="ListParagraph"/>
        <w:keepNext/>
        <w:suppressAutoHyphens/>
        <w:spacing w:after="120" w:line="480" w:lineRule="auto"/>
        <w:ind w:left="1946"/>
        <w:jc w:val="both"/>
        <w:rPr>
          <w:rFonts w:ascii="Arial" w:hAnsi="Arial" w:cs="Arial"/>
          <w:bCs/>
          <w:sz w:val="24"/>
          <w:szCs w:val="24"/>
        </w:rPr>
      </w:pPr>
    </w:p>
    <w:p w14:paraId="750AC588" w14:textId="77777777" w:rsidR="00BA3E34" w:rsidRDefault="00BA3E34" w:rsidP="00BA3E34">
      <w:pPr>
        <w:pStyle w:val="ListParagraph"/>
        <w:keepNext/>
        <w:suppressAutoHyphens/>
        <w:spacing w:after="120" w:line="480" w:lineRule="auto"/>
        <w:ind w:left="1946"/>
        <w:jc w:val="both"/>
        <w:rPr>
          <w:rFonts w:ascii="Arial" w:hAnsi="Arial" w:cs="Arial"/>
          <w:bCs/>
          <w:sz w:val="24"/>
          <w:szCs w:val="24"/>
        </w:rPr>
      </w:pPr>
    </w:p>
    <w:p w14:paraId="091F849B" w14:textId="2985FFC2" w:rsidR="00E61B82"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F87971" w:rsidRPr="0043319A">
        <w:rPr>
          <w:rFonts w:ascii="Arial" w:hAnsi="Arial" w:cs="Arial"/>
          <w:bCs/>
          <w:sz w:val="24"/>
          <w:szCs w:val="24"/>
        </w:rPr>
        <w:t>That the</w:t>
      </w:r>
      <w:r w:rsidR="00FB732C" w:rsidRPr="0043319A">
        <w:rPr>
          <w:rFonts w:ascii="Arial" w:hAnsi="Arial" w:cs="Arial"/>
          <w:bCs/>
          <w:sz w:val="24"/>
          <w:szCs w:val="24"/>
        </w:rPr>
        <w:t xml:space="preserve"> </w:t>
      </w:r>
      <w:r w:rsidR="00BA3E34" w:rsidRPr="0043319A">
        <w:rPr>
          <w:rFonts w:ascii="Arial" w:hAnsi="Arial" w:cs="Arial"/>
          <w:bCs/>
          <w:sz w:val="24"/>
          <w:szCs w:val="24"/>
          <w:u w:val="single"/>
        </w:rPr>
        <w:t>the immovable property</w:t>
      </w:r>
      <w:r w:rsidR="00BA3E34" w:rsidRPr="0043319A">
        <w:rPr>
          <w:rFonts w:ascii="Arial" w:hAnsi="Arial" w:cs="Arial"/>
          <w:bCs/>
          <w:sz w:val="24"/>
          <w:szCs w:val="24"/>
        </w:rPr>
        <w:t xml:space="preserve"> known as, </w:t>
      </w:r>
      <w:r w:rsidR="00BA3E34" w:rsidRPr="0043319A">
        <w:rPr>
          <w:rFonts w:ascii="Arial" w:hAnsi="Arial" w:cs="Arial"/>
          <w:b/>
          <w:sz w:val="24"/>
          <w:szCs w:val="24"/>
        </w:rPr>
        <w:t xml:space="preserve">Erf </w:t>
      </w:r>
      <w:r w:rsidR="006A5B78" w:rsidRPr="0043319A">
        <w:rPr>
          <w:rFonts w:ascii="Arial" w:hAnsi="Arial" w:cs="Arial"/>
          <w:b/>
          <w:sz w:val="24"/>
          <w:szCs w:val="24"/>
        </w:rPr>
        <w:t>[...]</w:t>
      </w:r>
      <w:r w:rsidR="00BA3E34" w:rsidRPr="0043319A">
        <w:rPr>
          <w:rFonts w:ascii="Arial" w:hAnsi="Arial" w:cs="Arial"/>
          <w:b/>
          <w:sz w:val="24"/>
          <w:szCs w:val="24"/>
        </w:rPr>
        <w:t xml:space="preserve"> </w:t>
      </w:r>
      <w:r w:rsidR="006A5B78" w:rsidRPr="0043319A">
        <w:rPr>
          <w:rFonts w:ascii="Arial" w:hAnsi="Arial" w:cs="Arial"/>
          <w:b/>
          <w:sz w:val="24"/>
          <w:szCs w:val="24"/>
        </w:rPr>
        <w:t>H[...]</w:t>
      </w:r>
      <w:r w:rsidR="00BA3E34" w:rsidRPr="0043319A">
        <w:rPr>
          <w:rFonts w:ascii="Arial" w:hAnsi="Arial" w:cs="Arial"/>
          <w:b/>
          <w:sz w:val="24"/>
          <w:szCs w:val="24"/>
        </w:rPr>
        <w:t>, in the Municipality and District of George, Province of Western Cape, measuring 4,2686 (Four comma Two Six Eight) Hectares held by deed of Transfer Number T72727/2016  - subject to the conditions contained therein</w:t>
      </w:r>
      <w:r w:rsidR="00BA3E34" w:rsidRPr="0043319A">
        <w:rPr>
          <w:rFonts w:ascii="Arial" w:hAnsi="Arial" w:cs="Arial"/>
          <w:bCs/>
          <w:sz w:val="24"/>
          <w:szCs w:val="24"/>
        </w:rPr>
        <w:t xml:space="preserve">-, </w:t>
      </w:r>
      <w:r w:rsidR="00FB732C" w:rsidRPr="0043319A">
        <w:rPr>
          <w:rFonts w:ascii="Arial" w:hAnsi="Arial" w:cs="Arial"/>
          <w:bCs/>
          <w:sz w:val="24"/>
          <w:szCs w:val="24"/>
        </w:rPr>
        <w:t xml:space="preserve">is hereby declared </w:t>
      </w:r>
      <w:r w:rsidR="00BA3E34" w:rsidRPr="0043319A">
        <w:rPr>
          <w:rFonts w:ascii="Arial" w:hAnsi="Arial" w:cs="Arial"/>
          <w:bCs/>
          <w:sz w:val="24"/>
          <w:szCs w:val="24"/>
          <w:u w:val="single"/>
        </w:rPr>
        <w:t>specially executable</w:t>
      </w:r>
      <w:r w:rsidR="00BA3E34" w:rsidRPr="0043319A">
        <w:rPr>
          <w:rFonts w:ascii="Arial" w:hAnsi="Arial" w:cs="Arial"/>
          <w:bCs/>
          <w:sz w:val="24"/>
          <w:szCs w:val="24"/>
        </w:rPr>
        <w:t xml:space="preserve"> in terms of Uniform Rule 46A(8)(d), which immovable property is to be sold in execution by the Sheriff with a reserve price </w:t>
      </w:r>
      <w:r w:rsidR="00E77DF5" w:rsidRPr="0043319A">
        <w:rPr>
          <w:rFonts w:ascii="Arial" w:hAnsi="Arial" w:cs="Arial"/>
          <w:bCs/>
          <w:sz w:val="24"/>
          <w:szCs w:val="24"/>
        </w:rPr>
        <w:t xml:space="preserve">set in </w:t>
      </w:r>
      <w:r w:rsidR="00E77DF5" w:rsidRPr="0043319A">
        <w:rPr>
          <w:rFonts w:ascii="Arial" w:hAnsi="Arial" w:cs="Arial"/>
          <w:bCs/>
          <w:i/>
          <w:iCs/>
          <w:sz w:val="24"/>
          <w:szCs w:val="24"/>
        </w:rPr>
        <w:t xml:space="preserve">prayer </w:t>
      </w:r>
      <w:r w:rsidR="00430F18" w:rsidRPr="0043319A">
        <w:rPr>
          <w:rFonts w:ascii="Arial" w:hAnsi="Arial" w:cs="Arial"/>
          <w:bCs/>
          <w:i/>
          <w:iCs/>
          <w:sz w:val="24"/>
          <w:szCs w:val="24"/>
        </w:rPr>
        <w:t>5</w:t>
      </w:r>
      <w:r w:rsidR="00E77DF5" w:rsidRPr="0043319A">
        <w:rPr>
          <w:rFonts w:ascii="Arial" w:hAnsi="Arial" w:cs="Arial"/>
          <w:bCs/>
          <w:sz w:val="24"/>
          <w:szCs w:val="24"/>
        </w:rPr>
        <w:t xml:space="preserve"> below</w:t>
      </w:r>
      <w:r w:rsidR="00BA3E34" w:rsidRPr="0043319A">
        <w:rPr>
          <w:rFonts w:ascii="Arial" w:hAnsi="Arial" w:cs="Arial"/>
          <w:bCs/>
          <w:sz w:val="24"/>
          <w:szCs w:val="24"/>
        </w:rPr>
        <w:t xml:space="preserve">. </w:t>
      </w:r>
    </w:p>
    <w:p w14:paraId="5C67D46B" w14:textId="77777777" w:rsidR="003B5F2F" w:rsidRDefault="003B5F2F" w:rsidP="003B5F2F">
      <w:pPr>
        <w:pStyle w:val="ListParagraph"/>
        <w:keepNext/>
        <w:suppressAutoHyphens/>
        <w:spacing w:after="120" w:line="480" w:lineRule="auto"/>
        <w:ind w:left="1946"/>
        <w:jc w:val="both"/>
        <w:rPr>
          <w:rFonts w:ascii="Arial" w:hAnsi="Arial" w:cs="Arial"/>
          <w:bCs/>
          <w:sz w:val="24"/>
          <w:szCs w:val="24"/>
        </w:rPr>
      </w:pPr>
    </w:p>
    <w:p w14:paraId="192EE65C" w14:textId="77777777" w:rsidR="00E61B82" w:rsidRPr="00E61B82" w:rsidRDefault="00E61B82" w:rsidP="00E61B82">
      <w:pPr>
        <w:pStyle w:val="ListParagraph"/>
        <w:rPr>
          <w:rFonts w:ascii="Arial" w:hAnsi="Arial" w:cs="Arial"/>
          <w:bCs/>
          <w:sz w:val="24"/>
          <w:szCs w:val="24"/>
        </w:rPr>
      </w:pPr>
    </w:p>
    <w:p w14:paraId="1B20108E" w14:textId="254CF57C" w:rsidR="00A73D4B"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E61B82" w:rsidRPr="0043319A">
        <w:rPr>
          <w:rFonts w:ascii="Arial" w:hAnsi="Arial" w:cs="Arial"/>
          <w:bCs/>
          <w:sz w:val="24"/>
          <w:szCs w:val="24"/>
        </w:rPr>
        <w:t xml:space="preserve">That the immovable property known as </w:t>
      </w:r>
      <w:r w:rsidR="00E61B82" w:rsidRPr="0043319A">
        <w:rPr>
          <w:rFonts w:ascii="Arial" w:hAnsi="Arial" w:cs="Arial"/>
          <w:b/>
          <w:sz w:val="24"/>
          <w:szCs w:val="24"/>
        </w:rPr>
        <w:t xml:space="preserve">Erf </w:t>
      </w:r>
      <w:r w:rsidR="006A5B78" w:rsidRPr="0043319A">
        <w:rPr>
          <w:rFonts w:ascii="Arial" w:hAnsi="Arial" w:cs="Arial"/>
          <w:b/>
          <w:sz w:val="24"/>
          <w:szCs w:val="24"/>
        </w:rPr>
        <w:t>[...]</w:t>
      </w:r>
      <w:r w:rsidR="00E61B82" w:rsidRPr="0043319A">
        <w:rPr>
          <w:rFonts w:ascii="Arial" w:hAnsi="Arial" w:cs="Arial"/>
          <w:b/>
          <w:sz w:val="24"/>
          <w:szCs w:val="24"/>
        </w:rPr>
        <w:t xml:space="preserve"> </w:t>
      </w:r>
      <w:r w:rsidR="006A5B78" w:rsidRPr="0043319A">
        <w:rPr>
          <w:rFonts w:ascii="Arial" w:hAnsi="Arial" w:cs="Arial"/>
          <w:b/>
          <w:sz w:val="24"/>
          <w:szCs w:val="24"/>
        </w:rPr>
        <w:t>H[...]</w:t>
      </w:r>
      <w:r w:rsidR="00E61B82" w:rsidRPr="0043319A">
        <w:rPr>
          <w:rFonts w:ascii="Arial" w:hAnsi="Arial" w:cs="Arial"/>
          <w:b/>
          <w:sz w:val="24"/>
          <w:szCs w:val="24"/>
        </w:rPr>
        <w:t xml:space="preserve">, in the Municipality and District of George, Province of Western Cape, measuring 4,2686 (Four comma Two Six Eight) Hectares held by deed of Transfer Number T72727/2016  - subject to the conditions contained therein, </w:t>
      </w:r>
      <w:r w:rsidR="002D6B23" w:rsidRPr="0043319A">
        <w:rPr>
          <w:rFonts w:ascii="Arial" w:hAnsi="Arial" w:cs="Arial"/>
          <w:bCs/>
          <w:sz w:val="24"/>
          <w:szCs w:val="24"/>
        </w:rPr>
        <w:t>is hereby</w:t>
      </w:r>
      <w:r w:rsidR="00E61B82" w:rsidRPr="0043319A">
        <w:rPr>
          <w:rFonts w:ascii="Arial" w:hAnsi="Arial" w:cs="Arial"/>
          <w:bCs/>
          <w:sz w:val="24"/>
          <w:szCs w:val="24"/>
        </w:rPr>
        <w:t xml:space="preserve"> declared specially executable in terms of Uniform Rule 46A(8)(d) read with Uniform Rule 46(A)(8)(e) and that reserve price is hereby set by this Court at</w:t>
      </w:r>
      <w:r w:rsidR="002D6B23" w:rsidRPr="0043319A">
        <w:rPr>
          <w:rFonts w:ascii="Arial" w:hAnsi="Arial" w:cs="Arial"/>
          <w:bCs/>
          <w:sz w:val="24"/>
          <w:szCs w:val="24"/>
        </w:rPr>
        <w:t xml:space="preserve"> </w:t>
      </w:r>
      <w:r w:rsidR="002D6B23" w:rsidRPr="0043319A">
        <w:rPr>
          <w:rFonts w:ascii="Arial" w:eastAsia="Times New Roman" w:hAnsi="Arial" w:cs="Arial"/>
          <w:b/>
          <w:bCs/>
          <w:i/>
          <w:iCs/>
          <w:color w:val="000000"/>
          <w:sz w:val="24"/>
          <w:szCs w:val="24"/>
          <w:u w:val="single"/>
          <w:lang w:val="en-GB"/>
        </w:rPr>
        <w:t>R 1 498 189-20</w:t>
      </w:r>
      <w:r w:rsidR="00E61B82" w:rsidRPr="0043319A">
        <w:rPr>
          <w:rFonts w:ascii="Arial" w:hAnsi="Arial" w:cs="Arial"/>
          <w:bCs/>
          <w:sz w:val="24"/>
          <w:szCs w:val="24"/>
        </w:rPr>
        <w:t xml:space="preserve"> . </w:t>
      </w:r>
    </w:p>
    <w:p w14:paraId="1F66C3DA" w14:textId="77777777" w:rsidR="003B5F2F" w:rsidRDefault="003B5F2F" w:rsidP="003B5F2F">
      <w:pPr>
        <w:pStyle w:val="ListParagraph"/>
        <w:keepNext/>
        <w:suppressAutoHyphens/>
        <w:spacing w:after="120" w:line="480" w:lineRule="auto"/>
        <w:ind w:left="1946"/>
        <w:jc w:val="both"/>
        <w:rPr>
          <w:rFonts w:ascii="Arial" w:hAnsi="Arial" w:cs="Arial"/>
          <w:bCs/>
          <w:sz w:val="24"/>
          <w:szCs w:val="24"/>
        </w:rPr>
      </w:pPr>
    </w:p>
    <w:p w14:paraId="3827CF42" w14:textId="77777777" w:rsidR="00A73D4B" w:rsidRPr="00A73D4B" w:rsidRDefault="00A73D4B" w:rsidP="00A73D4B">
      <w:pPr>
        <w:pStyle w:val="ListParagraph"/>
        <w:rPr>
          <w:rFonts w:ascii="Arial" w:hAnsi="Arial" w:cs="Arial"/>
          <w:bCs/>
          <w:sz w:val="24"/>
          <w:szCs w:val="24"/>
        </w:rPr>
      </w:pPr>
    </w:p>
    <w:p w14:paraId="55B30A4B" w14:textId="3664AECD" w:rsidR="00A73D4B"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A73D4B" w:rsidRPr="0043319A">
        <w:rPr>
          <w:rFonts w:ascii="Arial" w:hAnsi="Arial" w:cs="Arial"/>
          <w:bCs/>
          <w:sz w:val="24"/>
          <w:szCs w:val="24"/>
        </w:rPr>
        <w:t xml:space="preserve">That the Registrar is hereby authorised to issue a writ of execution against the immovable property known as </w:t>
      </w:r>
      <w:r w:rsidR="00A73D4B" w:rsidRPr="0043319A">
        <w:rPr>
          <w:rFonts w:ascii="Arial" w:hAnsi="Arial" w:cs="Arial"/>
          <w:b/>
          <w:sz w:val="24"/>
          <w:szCs w:val="24"/>
        </w:rPr>
        <w:t xml:space="preserve">Erf </w:t>
      </w:r>
      <w:r w:rsidR="006A5B78" w:rsidRPr="0043319A">
        <w:rPr>
          <w:rFonts w:ascii="Arial" w:hAnsi="Arial" w:cs="Arial"/>
          <w:b/>
          <w:sz w:val="24"/>
          <w:szCs w:val="24"/>
        </w:rPr>
        <w:t>[...]</w:t>
      </w:r>
      <w:r w:rsidR="00A73D4B" w:rsidRPr="0043319A">
        <w:rPr>
          <w:rFonts w:ascii="Arial" w:hAnsi="Arial" w:cs="Arial"/>
          <w:b/>
          <w:sz w:val="24"/>
          <w:szCs w:val="24"/>
        </w:rPr>
        <w:t xml:space="preserve"> </w:t>
      </w:r>
      <w:r w:rsidR="006A5B78" w:rsidRPr="0043319A">
        <w:rPr>
          <w:rFonts w:ascii="Arial" w:hAnsi="Arial" w:cs="Arial"/>
          <w:b/>
          <w:sz w:val="24"/>
          <w:szCs w:val="24"/>
        </w:rPr>
        <w:t>H[...]</w:t>
      </w:r>
      <w:r w:rsidR="00A73D4B" w:rsidRPr="0043319A">
        <w:rPr>
          <w:rFonts w:ascii="Arial" w:hAnsi="Arial" w:cs="Arial"/>
          <w:b/>
          <w:sz w:val="24"/>
          <w:szCs w:val="24"/>
        </w:rPr>
        <w:t xml:space="preserve">, in the </w:t>
      </w:r>
      <w:r w:rsidR="00A73D4B" w:rsidRPr="0043319A">
        <w:rPr>
          <w:rFonts w:ascii="Arial" w:hAnsi="Arial" w:cs="Arial"/>
          <w:b/>
          <w:sz w:val="24"/>
          <w:szCs w:val="24"/>
        </w:rPr>
        <w:lastRenderedPageBreak/>
        <w:t xml:space="preserve">Municipality and District of George, Province of Western Cape, measuring 4,2686 (Four comma Two Six Eight) Hectares held by deed of Transfer Number T72727/2016  - subject to the conditions contained therein, </w:t>
      </w:r>
      <w:r w:rsidR="00A73D4B" w:rsidRPr="0043319A">
        <w:rPr>
          <w:rFonts w:ascii="Arial" w:hAnsi="Arial" w:cs="Arial"/>
          <w:bCs/>
          <w:sz w:val="24"/>
          <w:szCs w:val="24"/>
        </w:rPr>
        <w:t>in terms of Uniform Rule 46(A)(1)(a)(ii) read with Uniform Rule 46A(2)(c)</w:t>
      </w:r>
      <w:r w:rsidR="003B5F2F" w:rsidRPr="0043319A">
        <w:rPr>
          <w:rFonts w:ascii="Arial" w:hAnsi="Arial" w:cs="Arial"/>
          <w:bCs/>
          <w:sz w:val="24"/>
          <w:szCs w:val="24"/>
        </w:rPr>
        <w:t xml:space="preserve">. </w:t>
      </w:r>
    </w:p>
    <w:p w14:paraId="012C6500" w14:textId="77777777" w:rsidR="003B5F2F" w:rsidRPr="003B5F2F" w:rsidRDefault="003B5F2F" w:rsidP="003B5F2F">
      <w:pPr>
        <w:pStyle w:val="ListParagraph"/>
        <w:rPr>
          <w:rFonts w:ascii="Arial" w:hAnsi="Arial" w:cs="Arial"/>
          <w:bCs/>
          <w:sz w:val="24"/>
          <w:szCs w:val="24"/>
        </w:rPr>
      </w:pPr>
    </w:p>
    <w:p w14:paraId="67C81076" w14:textId="77777777" w:rsidR="003B5F2F" w:rsidRPr="00A73D4B" w:rsidRDefault="003B5F2F" w:rsidP="003B5F2F">
      <w:pPr>
        <w:pStyle w:val="ListParagraph"/>
        <w:keepNext/>
        <w:suppressAutoHyphens/>
        <w:spacing w:after="120" w:line="480" w:lineRule="auto"/>
        <w:ind w:left="1946"/>
        <w:jc w:val="both"/>
        <w:rPr>
          <w:rFonts w:ascii="Arial" w:hAnsi="Arial" w:cs="Arial"/>
          <w:bCs/>
          <w:sz w:val="24"/>
          <w:szCs w:val="24"/>
        </w:rPr>
      </w:pPr>
    </w:p>
    <w:p w14:paraId="33EA2B74" w14:textId="1D80F45C" w:rsidR="000C5BF8"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r>
      <w:r w:rsidR="00195895" w:rsidRPr="0043319A">
        <w:rPr>
          <w:rFonts w:ascii="Arial" w:hAnsi="Arial" w:cs="Arial"/>
          <w:bCs/>
          <w:sz w:val="24"/>
          <w:szCs w:val="24"/>
        </w:rPr>
        <w:t xml:space="preserve">That the Defendant’s attention is </w:t>
      </w:r>
      <w:r w:rsidR="0011405D" w:rsidRPr="0043319A">
        <w:rPr>
          <w:rFonts w:ascii="Arial" w:hAnsi="Arial" w:cs="Arial"/>
          <w:bCs/>
          <w:sz w:val="24"/>
          <w:szCs w:val="24"/>
        </w:rPr>
        <w:t xml:space="preserve">drawn to Sections 129(3) &amp; 4 of the National Credit Act No. 34 of 2005 </w:t>
      </w:r>
      <w:r w:rsidR="005E5361" w:rsidRPr="0043319A">
        <w:rPr>
          <w:rFonts w:ascii="Arial" w:hAnsi="Arial" w:cs="Arial"/>
          <w:bCs/>
          <w:sz w:val="24"/>
          <w:szCs w:val="24"/>
        </w:rPr>
        <w:t xml:space="preserve">that the Defendant may pay to the Plaintiff/ Credit Grantor all overdue/arrear amounts together with </w:t>
      </w:r>
      <w:r w:rsidR="00B80C03" w:rsidRPr="0043319A">
        <w:rPr>
          <w:rFonts w:ascii="Arial" w:hAnsi="Arial" w:cs="Arial"/>
          <w:bCs/>
          <w:sz w:val="24"/>
          <w:szCs w:val="24"/>
        </w:rPr>
        <w:t xml:space="preserve">the Plaintiff’s permitted default charges, </w:t>
      </w:r>
      <w:r w:rsidR="003B5F2F" w:rsidRPr="0043319A">
        <w:rPr>
          <w:rFonts w:ascii="Arial" w:hAnsi="Arial" w:cs="Arial"/>
          <w:bCs/>
          <w:sz w:val="24"/>
          <w:szCs w:val="24"/>
        </w:rPr>
        <w:t>taxed,</w:t>
      </w:r>
      <w:r w:rsidR="00B80C03" w:rsidRPr="0043319A">
        <w:rPr>
          <w:rFonts w:ascii="Arial" w:hAnsi="Arial" w:cs="Arial"/>
          <w:bCs/>
          <w:sz w:val="24"/>
          <w:szCs w:val="24"/>
        </w:rPr>
        <w:t xml:space="preserve"> or agreed costs of enforcing the agreement prior to the sale of the immovable propert</w:t>
      </w:r>
      <w:r w:rsidR="000B6743" w:rsidRPr="0043319A">
        <w:rPr>
          <w:rFonts w:ascii="Arial" w:hAnsi="Arial" w:cs="Arial"/>
          <w:bCs/>
          <w:sz w:val="24"/>
          <w:szCs w:val="24"/>
        </w:rPr>
        <w:t xml:space="preserve">y and so revive the credit agreement. </w:t>
      </w:r>
    </w:p>
    <w:p w14:paraId="59382FA1" w14:textId="77777777" w:rsidR="003B5F2F" w:rsidRDefault="003B5F2F" w:rsidP="003B5F2F">
      <w:pPr>
        <w:pStyle w:val="ListParagraph"/>
        <w:keepNext/>
        <w:suppressAutoHyphens/>
        <w:spacing w:after="120" w:line="480" w:lineRule="auto"/>
        <w:ind w:left="1946"/>
        <w:jc w:val="both"/>
        <w:rPr>
          <w:rFonts w:ascii="Arial" w:hAnsi="Arial" w:cs="Arial"/>
          <w:bCs/>
          <w:sz w:val="24"/>
          <w:szCs w:val="24"/>
        </w:rPr>
      </w:pPr>
    </w:p>
    <w:p w14:paraId="231AA503" w14:textId="15E79431" w:rsidR="000B6743"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r>
      <w:r w:rsidR="000B6743" w:rsidRPr="0043319A">
        <w:rPr>
          <w:rFonts w:ascii="Arial" w:hAnsi="Arial" w:cs="Arial"/>
          <w:bCs/>
          <w:sz w:val="24"/>
          <w:szCs w:val="24"/>
        </w:rPr>
        <w:t xml:space="preserve">The arrear amounts and enforcement costs together with the default charges </w:t>
      </w:r>
      <w:r w:rsidR="0070210D" w:rsidRPr="0043319A">
        <w:rPr>
          <w:rFonts w:ascii="Arial" w:hAnsi="Arial" w:cs="Arial"/>
          <w:bCs/>
          <w:sz w:val="24"/>
          <w:szCs w:val="24"/>
        </w:rPr>
        <w:t>may be obtained from the Plaintiff or its attorneys of record. The Defendant is advised that the arrear amount (together with default charges and enforcement costs) is not the full amount outstanding</w:t>
      </w:r>
      <w:r w:rsidR="00E91423" w:rsidRPr="0043319A">
        <w:rPr>
          <w:rFonts w:ascii="Arial" w:hAnsi="Arial" w:cs="Arial"/>
          <w:bCs/>
          <w:sz w:val="24"/>
          <w:szCs w:val="24"/>
        </w:rPr>
        <w:t xml:space="preserve">, but the amount owing by the Defendant to the Plaintiff, without reference to the accelerated amount. </w:t>
      </w:r>
    </w:p>
    <w:p w14:paraId="33312040" w14:textId="77777777" w:rsidR="003B5F2F" w:rsidRPr="003B5F2F" w:rsidRDefault="003B5F2F" w:rsidP="003B5F2F">
      <w:pPr>
        <w:pStyle w:val="ListParagraph"/>
        <w:rPr>
          <w:rFonts w:ascii="Arial" w:hAnsi="Arial" w:cs="Arial"/>
          <w:bCs/>
          <w:sz w:val="24"/>
          <w:szCs w:val="24"/>
        </w:rPr>
      </w:pPr>
    </w:p>
    <w:p w14:paraId="0E06BA98" w14:textId="77777777" w:rsidR="003B5F2F" w:rsidRDefault="003B5F2F" w:rsidP="003B5F2F">
      <w:pPr>
        <w:pStyle w:val="ListParagraph"/>
        <w:keepNext/>
        <w:suppressAutoHyphens/>
        <w:spacing w:after="120" w:line="480" w:lineRule="auto"/>
        <w:ind w:left="1946"/>
        <w:jc w:val="both"/>
        <w:rPr>
          <w:rFonts w:ascii="Arial" w:hAnsi="Arial" w:cs="Arial"/>
          <w:bCs/>
          <w:sz w:val="24"/>
          <w:szCs w:val="24"/>
        </w:rPr>
      </w:pPr>
    </w:p>
    <w:p w14:paraId="257E4D89" w14:textId="5D8FDC99" w:rsidR="005438B0" w:rsidRPr="0043319A" w:rsidRDefault="0043319A" w:rsidP="0043319A">
      <w:pPr>
        <w:keepNext/>
        <w:suppressAutoHyphens/>
        <w:spacing w:after="120" w:line="480" w:lineRule="auto"/>
        <w:ind w:left="1701" w:hanging="425"/>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41427E" w:rsidRPr="0043319A">
        <w:rPr>
          <w:rFonts w:ascii="Arial" w:hAnsi="Arial" w:cs="Arial"/>
          <w:bCs/>
          <w:sz w:val="24"/>
          <w:szCs w:val="24"/>
        </w:rPr>
        <w:t xml:space="preserve">Costs </w:t>
      </w:r>
      <w:r w:rsidR="003B5F2F" w:rsidRPr="0043319A">
        <w:rPr>
          <w:rFonts w:ascii="Arial" w:hAnsi="Arial" w:cs="Arial"/>
          <w:bCs/>
          <w:sz w:val="24"/>
          <w:szCs w:val="24"/>
        </w:rPr>
        <w:t>of suit on an attorney and client scale</w:t>
      </w:r>
      <w:r w:rsidR="007066AA" w:rsidRPr="0043319A">
        <w:rPr>
          <w:rFonts w:ascii="Arial" w:hAnsi="Arial" w:cs="Arial"/>
          <w:bCs/>
          <w:sz w:val="24"/>
          <w:szCs w:val="24"/>
        </w:rPr>
        <w:t>.</w:t>
      </w:r>
    </w:p>
    <w:p w14:paraId="399FC677" w14:textId="77777777" w:rsidR="00430B57" w:rsidRDefault="00430B57" w:rsidP="00430B57">
      <w:pPr>
        <w:pStyle w:val="ListParagraph"/>
        <w:keepNext/>
        <w:suppressAutoHyphens/>
        <w:spacing w:after="120" w:line="480" w:lineRule="auto"/>
        <w:ind w:left="1701"/>
        <w:jc w:val="both"/>
        <w:rPr>
          <w:rFonts w:ascii="Arial" w:hAnsi="Arial" w:cs="Arial"/>
          <w:bCs/>
          <w:sz w:val="24"/>
          <w:szCs w:val="24"/>
        </w:rPr>
      </w:pPr>
    </w:p>
    <w:p w14:paraId="71CC8D4B" w14:textId="77777777" w:rsidR="00430B57" w:rsidRPr="00DA1F39" w:rsidRDefault="00430B57" w:rsidP="00430B57">
      <w:pPr>
        <w:pStyle w:val="ListParagraph"/>
        <w:keepNext/>
        <w:suppressAutoHyphens/>
        <w:spacing w:after="120" w:line="480" w:lineRule="auto"/>
        <w:ind w:left="1701"/>
        <w:jc w:val="both"/>
        <w:rPr>
          <w:rFonts w:ascii="Arial" w:hAnsi="Arial" w:cs="Arial"/>
          <w:bCs/>
          <w:sz w:val="24"/>
          <w:szCs w:val="24"/>
        </w:rPr>
      </w:pPr>
    </w:p>
    <w:p w14:paraId="59026A2E" w14:textId="53C206F4" w:rsidR="005438B0" w:rsidRDefault="007E0861" w:rsidP="00FE4540">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r w:rsidR="00E15FB9">
        <w:rPr>
          <w:rFonts w:ascii="Arial" w:eastAsia="Times New Roman" w:hAnsi="Arial" w:cs="Arial"/>
          <w:color w:val="000000"/>
          <w:sz w:val="24"/>
          <w:szCs w:val="24"/>
          <w:lang w:val="en-GB"/>
        </w:rPr>
        <w:t xml:space="preserve">                 </w:t>
      </w:r>
      <w:r w:rsidR="00430B57">
        <w:rPr>
          <w:rFonts w:ascii="Arial" w:eastAsia="Times New Roman" w:hAnsi="Arial" w:cs="Arial"/>
          <w:color w:val="000000"/>
          <w:sz w:val="24"/>
          <w:szCs w:val="24"/>
          <w:lang w:val="en-GB"/>
        </w:rPr>
        <w:t>____________________</w:t>
      </w:r>
    </w:p>
    <w:p w14:paraId="66655DF5" w14:textId="00D39467" w:rsidR="007E0861" w:rsidRPr="00FA6F6C" w:rsidRDefault="007E0861" w:rsidP="00FE4540">
      <w:pPr>
        <w:spacing w:after="0" w:line="480" w:lineRule="auto"/>
        <w:jc w:val="both"/>
        <w:rPr>
          <w:rFonts w:ascii="Arial" w:eastAsia="Times New Roman" w:hAnsi="Arial" w:cs="Arial"/>
          <w:b/>
          <w:bCs/>
          <w:color w:val="000000"/>
          <w:sz w:val="24"/>
          <w:szCs w:val="24"/>
          <w:lang w:val="en-GB"/>
        </w:rPr>
      </w:pPr>
      <w:r w:rsidRPr="00FA6F6C">
        <w:rPr>
          <w:rFonts w:ascii="Arial" w:eastAsia="Times New Roman" w:hAnsi="Arial" w:cs="Arial"/>
          <w:b/>
          <w:bCs/>
          <w:color w:val="000000"/>
          <w:sz w:val="24"/>
          <w:szCs w:val="24"/>
          <w:lang w:val="en-GB"/>
        </w:rPr>
        <w:t xml:space="preserve">                                                                                                            ASL VAN WYK </w:t>
      </w:r>
    </w:p>
    <w:p w14:paraId="3AD3766D" w14:textId="0E8AE082" w:rsidR="007E0861" w:rsidRPr="00FA6F6C" w:rsidRDefault="007E0861" w:rsidP="00FE4540">
      <w:pPr>
        <w:spacing w:after="0" w:line="480" w:lineRule="auto"/>
        <w:jc w:val="both"/>
        <w:rPr>
          <w:rFonts w:ascii="Arial" w:eastAsia="Times New Roman" w:hAnsi="Arial" w:cs="Arial"/>
          <w:b/>
          <w:bCs/>
          <w:color w:val="000000"/>
          <w:sz w:val="24"/>
          <w:szCs w:val="24"/>
          <w:lang w:val="en-GB"/>
        </w:rPr>
      </w:pPr>
      <w:r w:rsidRPr="00FA6F6C">
        <w:rPr>
          <w:rFonts w:ascii="Arial" w:eastAsia="Times New Roman" w:hAnsi="Arial" w:cs="Arial"/>
          <w:b/>
          <w:bCs/>
          <w:color w:val="000000"/>
          <w:sz w:val="24"/>
          <w:szCs w:val="24"/>
          <w:lang w:val="en-GB"/>
        </w:rPr>
        <w:t xml:space="preserve">                                                                      ACTING </w:t>
      </w:r>
      <w:r w:rsidR="00FA6F6C" w:rsidRPr="00FA6F6C">
        <w:rPr>
          <w:rFonts w:ascii="Arial" w:eastAsia="Times New Roman" w:hAnsi="Arial" w:cs="Arial"/>
          <w:b/>
          <w:bCs/>
          <w:color w:val="000000"/>
          <w:sz w:val="24"/>
          <w:szCs w:val="24"/>
          <w:lang w:val="en-GB"/>
        </w:rPr>
        <w:t xml:space="preserve">JUDGE OF THE HIGH COURT </w:t>
      </w:r>
    </w:p>
    <w:p w14:paraId="50BC509F" w14:textId="6FC25D86" w:rsidR="00FA6F6C" w:rsidRDefault="00FA6F6C" w:rsidP="00FE4540">
      <w:pPr>
        <w:spacing w:after="0" w:line="480" w:lineRule="auto"/>
        <w:jc w:val="both"/>
        <w:rPr>
          <w:rFonts w:ascii="Arial" w:eastAsia="Times New Roman" w:hAnsi="Arial" w:cs="Arial"/>
          <w:color w:val="000000"/>
          <w:sz w:val="24"/>
          <w:szCs w:val="24"/>
          <w:lang w:val="en-GB"/>
        </w:rPr>
      </w:pPr>
      <w:r w:rsidRPr="00FA6F6C">
        <w:rPr>
          <w:rFonts w:ascii="Arial" w:eastAsia="Times New Roman" w:hAnsi="Arial" w:cs="Arial"/>
          <w:b/>
          <w:bCs/>
          <w:color w:val="000000"/>
          <w:sz w:val="24"/>
          <w:szCs w:val="24"/>
          <w:lang w:val="en-GB"/>
        </w:rPr>
        <w:t xml:space="preserve">                                                                               GAUTENG DIVISION, PRETORIA</w:t>
      </w:r>
      <w:r>
        <w:rPr>
          <w:rFonts w:ascii="Arial" w:eastAsia="Times New Roman" w:hAnsi="Arial" w:cs="Arial"/>
          <w:color w:val="000000"/>
          <w:sz w:val="24"/>
          <w:szCs w:val="24"/>
          <w:lang w:val="en-GB"/>
        </w:rPr>
        <w:t xml:space="preserve"> </w:t>
      </w:r>
    </w:p>
    <w:p w14:paraId="39ED15B1" w14:textId="29AF9086" w:rsidR="00B32522" w:rsidRPr="00806C32" w:rsidRDefault="00B32522" w:rsidP="00FE4540">
      <w:pPr>
        <w:spacing w:after="0" w:line="48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
    <w:p w14:paraId="5F557560" w14:textId="5C8A1EF4" w:rsidR="005D3B8B" w:rsidRPr="00464AD8" w:rsidRDefault="005D3B8B" w:rsidP="005D3B8B">
      <w:pPr>
        <w:pStyle w:val="ListParagraph"/>
        <w:spacing w:after="0" w:line="480" w:lineRule="auto"/>
        <w:rPr>
          <w:rFonts w:ascii="Arial" w:eastAsia="Times New Roman" w:hAnsi="Arial" w:cs="Arial"/>
          <w:color w:val="000000"/>
          <w:sz w:val="24"/>
          <w:szCs w:val="24"/>
          <w:lang w:val="en-GB"/>
        </w:rPr>
      </w:pPr>
    </w:p>
    <w:p w14:paraId="3626CE55" w14:textId="77777777" w:rsidR="002F121A" w:rsidRDefault="002F121A" w:rsidP="002F121A">
      <w:pPr>
        <w:spacing w:line="360" w:lineRule="auto"/>
        <w:jc w:val="both"/>
        <w:rPr>
          <w:rFonts w:ascii="Arial" w:hAnsi="Arial" w:cs="Arial"/>
          <w:sz w:val="24"/>
          <w:szCs w:val="24"/>
        </w:rPr>
      </w:pPr>
      <w:r w:rsidRPr="00C83D2F">
        <w:rPr>
          <w:rFonts w:ascii="Arial" w:hAnsi="Arial" w:cs="Arial"/>
          <w:sz w:val="24"/>
          <w:szCs w:val="24"/>
        </w:rPr>
        <w:t>Appearances:</w:t>
      </w:r>
    </w:p>
    <w:p w14:paraId="09C65AAA" w14:textId="0198E510" w:rsidR="002F121A" w:rsidRDefault="002F121A" w:rsidP="002F121A">
      <w:pPr>
        <w:spacing w:line="360" w:lineRule="auto"/>
        <w:jc w:val="both"/>
        <w:rPr>
          <w:rFonts w:ascii="Arial" w:hAnsi="Arial" w:cs="Arial"/>
          <w:sz w:val="24"/>
          <w:szCs w:val="24"/>
        </w:rPr>
      </w:pPr>
      <w:r>
        <w:rPr>
          <w:rFonts w:ascii="Arial" w:hAnsi="Arial" w:cs="Arial"/>
          <w:sz w:val="24"/>
          <w:szCs w:val="24"/>
        </w:rPr>
        <w:t xml:space="preserve">For the Plaintiff/Applicant:     ADV </w:t>
      </w:r>
      <w:r w:rsidR="0066289A">
        <w:rPr>
          <w:rFonts w:ascii="Arial" w:hAnsi="Arial" w:cs="Arial"/>
          <w:sz w:val="24"/>
          <w:szCs w:val="24"/>
        </w:rPr>
        <w:t xml:space="preserve">H MARAIS </w:t>
      </w:r>
    </w:p>
    <w:p w14:paraId="2C8BD1DB" w14:textId="265C7ABB" w:rsidR="0066289A" w:rsidRDefault="0066289A" w:rsidP="002F121A">
      <w:pPr>
        <w:spacing w:line="360" w:lineRule="auto"/>
        <w:jc w:val="both"/>
        <w:rPr>
          <w:rFonts w:ascii="Arial" w:hAnsi="Arial" w:cs="Arial"/>
          <w:sz w:val="24"/>
          <w:szCs w:val="24"/>
        </w:rPr>
      </w:pPr>
      <w:r>
        <w:rPr>
          <w:rFonts w:ascii="Arial" w:hAnsi="Arial" w:cs="Arial"/>
          <w:sz w:val="24"/>
          <w:szCs w:val="24"/>
        </w:rPr>
        <w:t xml:space="preserve">Instructed by:                        Vezi &amp; De Beer Incorporated </w:t>
      </w:r>
      <w:r w:rsidR="004E3487">
        <w:rPr>
          <w:rFonts w:ascii="Arial" w:hAnsi="Arial" w:cs="Arial"/>
          <w:sz w:val="24"/>
          <w:szCs w:val="24"/>
        </w:rPr>
        <w:t xml:space="preserve">Attorneys </w:t>
      </w:r>
    </w:p>
    <w:p w14:paraId="1990DFB0" w14:textId="66F4DA6D" w:rsidR="002F121A" w:rsidRDefault="002F121A" w:rsidP="002F121A">
      <w:pPr>
        <w:spacing w:line="360" w:lineRule="auto"/>
        <w:jc w:val="both"/>
        <w:rPr>
          <w:rFonts w:ascii="Arial" w:hAnsi="Arial" w:cs="Arial"/>
          <w:sz w:val="24"/>
          <w:szCs w:val="24"/>
        </w:rPr>
      </w:pPr>
      <w:r>
        <w:rPr>
          <w:rFonts w:ascii="Arial" w:hAnsi="Arial" w:cs="Arial"/>
          <w:sz w:val="24"/>
          <w:szCs w:val="24"/>
        </w:rPr>
        <w:t>For the Respondent:</w:t>
      </w:r>
      <w:r w:rsidR="004E3487">
        <w:rPr>
          <w:rFonts w:ascii="Arial" w:hAnsi="Arial" w:cs="Arial"/>
          <w:sz w:val="24"/>
          <w:szCs w:val="24"/>
        </w:rPr>
        <w:t xml:space="preserve">             MR M WEBBSTOCK </w:t>
      </w:r>
    </w:p>
    <w:p w14:paraId="79BCBCD9" w14:textId="56916EC7" w:rsidR="00AC1C95" w:rsidRPr="00C83D2F" w:rsidRDefault="00AC1C95" w:rsidP="002F121A">
      <w:pPr>
        <w:spacing w:line="360" w:lineRule="auto"/>
        <w:jc w:val="both"/>
        <w:rPr>
          <w:rFonts w:ascii="Arial" w:hAnsi="Arial" w:cs="Arial"/>
          <w:sz w:val="24"/>
          <w:szCs w:val="24"/>
        </w:rPr>
      </w:pPr>
      <w:r>
        <w:rPr>
          <w:rFonts w:ascii="Arial" w:hAnsi="Arial" w:cs="Arial"/>
          <w:sz w:val="24"/>
          <w:szCs w:val="24"/>
        </w:rPr>
        <w:t>Instructed by:                        Matt</w:t>
      </w:r>
      <w:r w:rsidR="00800804">
        <w:rPr>
          <w:rFonts w:ascii="Arial" w:hAnsi="Arial" w:cs="Arial"/>
          <w:sz w:val="24"/>
          <w:szCs w:val="24"/>
        </w:rPr>
        <w:t xml:space="preserve">hew Webbstock Attorney </w:t>
      </w:r>
    </w:p>
    <w:p w14:paraId="65E211B1" w14:textId="1DBA9D2B" w:rsidR="002F121A" w:rsidRPr="00C83D2F" w:rsidRDefault="002F121A" w:rsidP="002F121A">
      <w:pPr>
        <w:spacing w:line="360" w:lineRule="auto"/>
        <w:jc w:val="both"/>
        <w:rPr>
          <w:rFonts w:ascii="Arial" w:hAnsi="Arial" w:cs="Arial"/>
          <w:sz w:val="24"/>
          <w:szCs w:val="24"/>
        </w:rPr>
      </w:pPr>
      <w:r w:rsidRPr="00C83D2F">
        <w:rPr>
          <w:rFonts w:ascii="Arial" w:hAnsi="Arial" w:cs="Arial"/>
          <w:sz w:val="24"/>
          <w:szCs w:val="24"/>
        </w:rPr>
        <w:t xml:space="preserve">Date of </w:t>
      </w:r>
      <w:r w:rsidR="0095616E">
        <w:rPr>
          <w:rFonts w:ascii="Arial" w:hAnsi="Arial" w:cs="Arial"/>
          <w:sz w:val="24"/>
          <w:szCs w:val="24"/>
        </w:rPr>
        <w:t>Judgment</w:t>
      </w:r>
      <w:r w:rsidRPr="00C83D2F">
        <w:rPr>
          <w:rFonts w:ascii="Arial" w:hAnsi="Arial" w:cs="Arial"/>
          <w:sz w:val="24"/>
          <w:szCs w:val="24"/>
        </w:rPr>
        <w:t xml:space="preserve">: </w:t>
      </w:r>
      <w:r w:rsidR="00800804">
        <w:rPr>
          <w:rFonts w:ascii="Arial" w:hAnsi="Arial" w:cs="Arial"/>
          <w:sz w:val="24"/>
          <w:szCs w:val="24"/>
        </w:rPr>
        <w:t xml:space="preserve">                1</w:t>
      </w:r>
      <w:r w:rsidR="00E15FB9">
        <w:rPr>
          <w:rFonts w:ascii="Arial" w:hAnsi="Arial" w:cs="Arial"/>
          <w:sz w:val="24"/>
          <w:szCs w:val="24"/>
        </w:rPr>
        <w:t>5</w:t>
      </w:r>
      <w:r w:rsidR="00800804">
        <w:rPr>
          <w:rFonts w:ascii="Arial" w:hAnsi="Arial" w:cs="Arial"/>
          <w:sz w:val="24"/>
          <w:szCs w:val="24"/>
        </w:rPr>
        <w:t xml:space="preserve"> February 2024 </w:t>
      </w:r>
    </w:p>
    <w:p w14:paraId="6F683C3C" w14:textId="77777777" w:rsidR="005D3B8B" w:rsidRPr="002F121A" w:rsidRDefault="005D3B8B" w:rsidP="002F121A">
      <w:pPr>
        <w:spacing w:after="0" w:line="480" w:lineRule="auto"/>
        <w:jc w:val="both"/>
        <w:rPr>
          <w:rFonts w:ascii="Arial" w:eastAsia="Times New Roman" w:hAnsi="Arial" w:cs="Arial"/>
          <w:color w:val="000000"/>
          <w:sz w:val="24"/>
          <w:szCs w:val="24"/>
          <w:lang w:val="en-GB"/>
        </w:rPr>
      </w:pPr>
    </w:p>
    <w:p w14:paraId="53F9C960" w14:textId="77777777" w:rsidR="005D3B8B" w:rsidRPr="00AF12DD" w:rsidRDefault="005D3B8B" w:rsidP="005D3B8B">
      <w:pPr>
        <w:widowControl w:val="0"/>
        <w:autoSpaceDE w:val="0"/>
        <w:autoSpaceDN w:val="0"/>
        <w:adjustRightInd w:val="0"/>
        <w:spacing w:after="0" w:line="480" w:lineRule="auto"/>
        <w:ind w:left="720"/>
        <w:rPr>
          <w:rFonts w:ascii="Arial" w:eastAsia="Times New Roman" w:hAnsi="Arial" w:cs="Arial"/>
          <w:color w:val="FF0000"/>
          <w:sz w:val="24"/>
          <w:szCs w:val="24"/>
          <w:lang w:val="en-GB" w:eastAsia="en-GB"/>
        </w:rPr>
      </w:pPr>
    </w:p>
    <w:p w14:paraId="30AF5546" w14:textId="660ED8D2"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51671966" w14:textId="1767D5C1"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2.</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7B463604" w14:textId="2F7C4018"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3.</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4F934119" w14:textId="3A492B9F"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4.</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5F35297B" w14:textId="4CA59EC4"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5.</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158545E1" w14:textId="374F218C"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6.</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34D67552" w14:textId="4995CA6B"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7.</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225FA78D" w14:textId="5CBDE090"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8.</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4AABA11E" w14:textId="01AB2AA1"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9.</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3550CE05" w14:textId="7E139FB9"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10.</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77FC72A6" w14:textId="7DAE89ED"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11.</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2AC74C88" w14:textId="5E9A20B2"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12.</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3ACFCB8F" w14:textId="041D26DC"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13.</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50C0F1BC" w14:textId="69D4045F"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14.</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15068966" w14:textId="6D5FCB90"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15.</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36D1C833" w14:textId="0D421ECC" w:rsidR="005D3B8B"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16.</w:t>
      </w:r>
      <w:r w:rsidRPr="00931937">
        <w:rPr>
          <w:rFonts w:ascii="Arial" w:eastAsia="Times New Roman" w:hAnsi="Arial" w:cs="Arial"/>
          <w:color w:val="000000" w:themeColor="text1"/>
          <w:sz w:val="24"/>
          <w:szCs w:val="24"/>
          <w:lang w:val="en-GB"/>
          <w14:scene3d>
            <w14:camera w14:prst="orthographicFront"/>
            <w14:lightRig w14:rig="threePt" w14:dir="t">
              <w14:rot w14:lat="0" w14:lon="0" w14:rev="0"/>
            </w14:lightRig>
          </w14:scene3d>
        </w:rPr>
        <w:tab/>
      </w:r>
    </w:p>
    <w:p w14:paraId="28FA2492" w14:textId="3CB56723"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16.1.</w:t>
      </w:r>
      <w:r w:rsidRPr="00931937">
        <w:rPr>
          <w:rFonts w:ascii="Arial" w:eastAsia="Times New Roman" w:hAnsi="Arial" w:cs="Arial"/>
          <w:vanish/>
          <w:color w:val="000000" w:themeColor="text1"/>
          <w:sz w:val="24"/>
          <w:szCs w:val="24"/>
          <w:lang w:val="en-GB"/>
        </w:rPr>
        <w:tab/>
      </w:r>
    </w:p>
    <w:p w14:paraId="1F59B8ED" w14:textId="49AD647B"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16.2.</w:t>
      </w:r>
      <w:r w:rsidRPr="00931937">
        <w:rPr>
          <w:rFonts w:ascii="Arial" w:eastAsia="Times New Roman" w:hAnsi="Arial" w:cs="Arial"/>
          <w:vanish/>
          <w:color w:val="000000" w:themeColor="text1"/>
          <w:sz w:val="24"/>
          <w:szCs w:val="24"/>
          <w:lang w:val="en-GB"/>
        </w:rPr>
        <w:tab/>
      </w:r>
    </w:p>
    <w:p w14:paraId="5018254D" w14:textId="08739198"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16.3.</w:t>
      </w:r>
      <w:r w:rsidRPr="00931937">
        <w:rPr>
          <w:rFonts w:ascii="Arial" w:eastAsia="Times New Roman" w:hAnsi="Arial" w:cs="Arial"/>
          <w:vanish/>
          <w:color w:val="000000" w:themeColor="text1"/>
          <w:sz w:val="24"/>
          <w:szCs w:val="24"/>
          <w:lang w:val="en-GB"/>
        </w:rPr>
        <w:tab/>
      </w:r>
    </w:p>
    <w:p w14:paraId="495BE692" w14:textId="5022110C"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16.4.</w:t>
      </w:r>
      <w:r w:rsidRPr="00931937">
        <w:rPr>
          <w:rFonts w:ascii="Arial" w:eastAsia="Times New Roman" w:hAnsi="Arial" w:cs="Arial"/>
          <w:vanish/>
          <w:color w:val="000000" w:themeColor="text1"/>
          <w:sz w:val="24"/>
          <w:szCs w:val="24"/>
          <w:lang w:val="en-GB"/>
        </w:rPr>
        <w:tab/>
      </w:r>
    </w:p>
    <w:p w14:paraId="65A94295" w14:textId="474085C7"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16.5.</w:t>
      </w:r>
      <w:r w:rsidRPr="00931937">
        <w:rPr>
          <w:rFonts w:ascii="Arial" w:eastAsia="Times New Roman" w:hAnsi="Arial" w:cs="Arial"/>
          <w:vanish/>
          <w:color w:val="000000" w:themeColor="text1"/>
          <w:sz w:val="24"/>
          <w:szCs w:val="24"/>
          <w:lang w:val="en-GB"/>
        </w:rPr>
        <w:tab/>
      </w:r>
    </w:p>
    <w:p w14:paraId="296C3C46" w14:textId="29C543E9" w:rsidR="005D3B8B" w:rsidRPr="0043319A" w:rsidRDefault="0043319A" w:rsidP="0043319A">
      <w:pPr>
        <w:spacing w:after="0" w:line="480" w:lineRule="auto"/>
        <w:ind w:left="1142" w:hanging="432"/>
        <w:jc w:val="both"/>
        <w:rPr>
          <w:rFonts w:ascii="Arial" w:eastAsia="Times New Roman" w:hAnsi="Arial" w:cs="Arial"/>
          <w:vanish/>
          <w:color w:val="000000"/>
          <w:sz w:val="24"/>
          <w:szCs w:val="24"/>
          <w:lang w:val="en-GB"/>
        </w:rPr>
      </w:pPr>
      <w:r w:rsidRPr="00931937">
        <w:rPr>
          <w:rFonts w:ascii="Arial" w:eastAsia="Times New Roman" w:hAnsi="Arial" w:cs="Arial"/>
          <w:vanish/>
          <w:color w:val="000000" w:themeColor="text1"/>
          <w:sz w:val="24"/>
          <w:szCs w:val="24"/>
          <w:lang w:val="en-GB"/>
        </w:rPr>
        <w:t>16.6.</w:t>
      </w:r>
      <w:r w:rsidRPr="00931937">
        <w:rPr>
          <w:rFonts w:ascii="Arial" w:eastAsia="Times New Roman" w:hAnsi="Arial" w:cs="Arial"/>
          <w:vanish/>
          <w:color w:val="000000" w:themeColor="text1"/>
          <w:sz w:val="24"/>
          <w:szCs w:val="24"/>
          <w:lang w:val="en-GB"/>
        </w:rPr>
        <w:tab/>
      </w:r>
    </w:p>
    <w:p w14:paraId="7293BC1C" w14:textId="099F9D54" w:rsidR="00B63F93" w:rsidRPr="00FE4540" w:rsidRDefault="00B63F93" w:rsidP="00FE4540">
      <w:pPr>
        <w:spacing w:after="0" w:line="480" w:lineRule="auto"/>
        <w:ind w:left="710"/>
        <w:jc w:val="both"/>
        <w:rPr>
          <w:rFonts w:ascii="Arial" w:hAnsi="Arial" w:cs="Arial"/>
          <w:color w:val="000000" w:themeColor="text1"/>
          <w:sz w:val="24"/>
          <w:szCs w:val="24"/>
        </w:rPr>
      </w:pPr>
    </w:p>
    <w:p w14:paraId="3C3B21CE" w14:textId="77777777" w:rsidR="00263D1D" w:rsidRDefault="00263D1D" w:rsidP="00263D1D">
      <w:pPr>
        <w:pStyle w:val="lvl2"/>
        <w:ind w:left="1418"/>
      </w:pPr>
    </w:p>
    <w:p w14:paraId="395D80D8" w14:textId="77777777" w:rsidR="00622491" w:rsidRDefault="00622491" w:rsidP="00622491">
      <w:pPr>
        <w:pStyle w:val="lvl2"/>
        <w:ind w:left="851" w:hanging="851"/>
      </w:pPr>
    </w:p>
    <w:p w14:paraId="408939D9" w14:textId="77777777" w:rsidR="00622491" w:rsidRPr="000377A4" w:rsidRDefault="00622491" w:rsidP="00622491">
      <w:pPr>
        <w:pStyle w:val="lvl2"/>
        <w:ind w:left="851" w:hanging="851"/>
        <w:rPr>
          <w:color w:val="000000" w:themeColor="text1"/>
        </w:rPr>
      </w:pPr>
    </w:p>
    <w:p w14:paraId="3945D533" w14:textId="77777777" w:rsidR="00622491" w:rsidRPr="000377A4" w:rsidRDefault="00622491" w:rsidP="00622491">
      <w:pPr>
        <w:pStyle w:val="ListParagraph"/>
        <w:spacing w:after="0" w:line="480" w:lineRule="auto"/>
        <w:ind w:left="851" w:hanging="851"/>
        <w:rPr>
          <w:rFonts w:ascii="Arial" w:hAnsi="Arial" w:cs="Arial"/>
          <w:color w:val="000000" w:themeColor="text1"/>
          <w:sz w:val="24"/>
          <w:szCs w:val="24"/>
        </w:rPr>
      </w:pPr>
    </w:p>
    <w:p w14:paraId="6BB7FD71" w14:textId="77777777" w:rsidR="00622491" w:rsidRDefault="00622491" w:rsidP="00622491">
      <w:pPr>
        <w:pStyle w:val="ListParagraph"/>
        <w:spacing w:after="0" w:line="480" w:lineRule="auto"/>
        <w:rPr>
          <w:color w:val="000000" w:themeColor="text1"/>
        </w:rPr>
      </w:pPr>
    </w:p>
    <w:p w14:paraId="61203F10" w14:textId="25F9C06E" w:rsidR="00E13ACD" w:rsidRPr="00E13ACD" w:rsidRDefault="00E13ACD" w:rsidP="00E13ACD">
      <w:pPr>
        <w:spacing w:after="0" w:line="480" w:lineRule="auto"/>
        <w:jc w:val="both"/>
        <w:rPr>
          <w:rFonts w:ascii="Arial" w:hAnsi="Arial" w:cs="Arial"/>
          <w:sz w:val="24"/>
          <w:szCs w:val="24"/>
          <w:lang w:val="af-ZA"/>
        </w:rPr>
      </w:pPr>
    </w:p>
    <w:p w14:paraId="28303A0A" w14:textId="35FB59BC" w:rsidR="00CE220D" w:rsidRPr="00CE220D" w:rsidRDefault="00CE220D" w:rsidP="00CE220D">
      <w:pPr>
        <w:spacing w:after="0" w:line="480" w:lineRule="auto"/>
        <w:jc w:val="both"/>
        <w:rPr>
          <w:rFonts w:ascii="Arial" w:hAnsi="Arial" w:cs="Arial"/>
          <w:sz w:val="24"/>
          <w:szCs w:val="24"/>
          <w:lang w:val="en-GB"/>
        </w:rPr>
      </w:pPr>
      <w:r>
        <w:rPr>
          <w:rFonts w:ascii="Arial" w:hAnsi="Arial" w:cs="Arial"/>
          <w:sz w:val="24"/>
          <w:szCs w:val="24"/>
          <w:lang w:val="en-GB"/>
        </w:rPr>
        <w:t xml:space="preserve">            </w:t>
      </w:r>
    </w:p>
    <w:p w14:paraId="34090985" w14:textId="2E8F9812" w:rsidR="00CE220D" w:rsidRPr="00CE220D" w:rsidRDefault="00CE220D" w:rsidP="00CE220D">
      <w:pPr>
        <w:spacing w:after="0" w:line="480" w:lineRule="auto"/>
        <w:jc w:val="both"/>
        <w:rPr>
          <w:rFonts w:ascii="Arial" w:eastAsia="Times New Roman" w:hAnsi="Arial" w:cs="Arial"/>
          <w:color w:val="000000"/>
          <w:sz w:val="24"/>
          <w:szCs w:val="24"/>
          <w:lang w:val="en-GB"/>
        </w:rPr>
      </w:pPr>
      <w:r>
        <w:rPr>
          <w:rFonts w:ascii="Arial" w:hAnsi="Arial" w:cs="Arial"/>
          <w:sz w:val="24"/>
          <w:szCs w:val="24"/>
          <w:lang w:val="en-GB"/>
        </w:rPr>
        <w:t xml:space="preserve">            </w:t>
      </w:r>
    </w:p>
    <w:p w14:paraId="40276718" w14:textId="77777777" w:rsidR="00CE220D" w:rsidRPr="00CE220D" w:rsidRDefault="00CE220D" w:rsidP="00CE220D">
      <w:pPr>
        <w:spacing w:after="0" w:line="480" w:lineRule="auto"/>
        <w:ind w:left="1079"/>
        <w:jc w:val="both"/>
        <w:rPr>
          <w:rFonts w:ascii="Arial" w:eastAsia="Times New Roman" w:hAnsi="Arial" w:cs="Arial"/>
          <w:color w:val="000000"/>
          <w:sz w:val="24"/>
          <w:szCs w:val="24"/>
          <w:lang w:val="en-GB"/>
        </w:rPr>
      </w:pPr>
    </w:p>
    <w:p w14:paraId="407BF95A" w14:textId="77777777" w:rsidR="00B1798A" w:rsidRPr="00AF12DD" w:rsidRDefault="00B1798A" w:rsidP="00B1798A">
      <w:pPr>
        <w:widowControl w:val="0"/>
        <w:autoSpaceDE w:val="0"/>
        <w:autoSpaceDN w:val="0"/>
        <w:adjustRightInd w:val="0"/>
        <w:spacing w:after="0" w:line="480" w:lineRule="auto"/>
        <w:rPr>
          <w:rFonts w:ascii="Univers" w:eastAsia="Times New Roman" w:hAnsi="Univers" w:cs="Univers"/>
          <w:sz w:val="20"/>
          <w:szCs w:val="20"/>
          <w:lang w:val="en-GB" w:eastAsia="en-GB"/>
        </w:rPr>
      </w:pPr>
    </w:p>
    <w:p w14:paraId="6F19C71C" w14:textId="4FC1D3AD"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1.</w:t>
      </w:r>
      <w:r w:rsidRPr="00CC07D4">
        <w:rPr>
          <w:rFonts w:ascii="Arial" w:eastAsia="Times New Roman" w:hAnsi="Arial" w:cs="Arial"/>
          <w:vanish/>
          <w:color w:val="000000"/>
          <w:sz w:val="24"/>
          <w:szCs w:val="24"/>
          <w:lang w:val="en-GB"/>
        </w:rPr>
        <w:tab/>
      </w:r>
    </w:p>
    <w:p w14:paraId="4AF88012" w14:textId="22478E4E"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2.</w:t>
      </w:r>
      <w:r w:rsidRPr="00CC07D4">
        <w:rPr>
          <w:rFonts w:ascii="Arial" w:eastAsia="Times New Roman" w:hAnsi="Arial" w:cs="Arial"/>
          <w:vanish/>
          <w:color w:val="000000"/>
          <w:sz w:val="24"/>
          <w:szCs w:val="24"/>
          <w:lang w:val="en-GB"/>
        </w:rPr>
        <w:tab/>
      </w:r>
    </w:p>
    <w:p w14:paraId="3A5618F7" w14:textId="1F4458C8"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3.</w:t>
      </w:r>
      <w:r w:rsidRPr="00CC07D4">
        <w:rPr>
          <w:rFonts w:ascii="Arial" w:eastAsia="Times New Roman" w:hAnsi="Arial" w:cs="Arial"/>
          <w:vanish/>
          <w:color w:val="000000"/>
          <w:sz w:val="24"/>
          <w:szCs w:val="24"/>
          <w:lang w:val="en-GB"/>
        </w:rPr>
        <w:tab/>
      </w:r>
    </w:p>
    <w:p w14:paraId="1408A130" w14:textId="126A9FBB"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4.</w:t>
      </w:r>
      <w:r w:rsidRPr="00CC07D4">
        <w:rPr>
          <w:rFonts w:ascii="Arial" w:eastAsia="Times New Roman" w:hAnsi="Arial" w:cs="Arial"/>
          <w:vanish/>
          <w:color w:val="000000"/>
          <w:sz w:val="24"/>
          <w:szCs w:val="24"/>
          <w:lang w:val="en-GB"/>
        </w:rPr>
        <w:tab/>
      </w:r>
    </w:p>
    <w:p w14:paraId="2A1C5FAB" w14:textId="76E0FE70"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5.</w:t>
      </w:r>
      <w:r w:rsidRPr="00CC07D4">
        <w:rPr>
          <w:rFonts w:ascii="Arial" w:eastAsia="Times New Roman" w:hAnsi="Arial" w:cs="Arial"/>
          <w:vanish/>
          <w:color w:val="000000"/>
          <w:sz w:val="24"/>
          <w:szCs w:val="24"/>
          <w:lang w:val="en-GB"/>
        </w:rPr>
        <w:tab/>
      </w:r>
    </w:p>
    <w:p w14:paraId="1D8EE390" w14:textId="6167C601"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6.</w:t>
      </w:r>
      <w:r w:rsidRPr="00CC07D4">
        <w:rPr>
          <w:rFonts w:ascii="Arial" w:eastAsia="Times New Roman" w:hAnsi="Arial" w:cs="Arial"/>
          <w:vanish/>
          <w:color w:val="000000"/>
          <w:sz w:val="24"/>
          <w:szCs w:val="24"/>
          <w:lang w:val="en-GB"/>
        </w:rPr>
        <w:tab/>
      </w:r>
    </w:p>
    <w:p w14:paraId="0DBCC6E2" w14:textId="403091D4"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7.</w:t>
      </w:r>
      <w:r w:rsidRPr="00CC07D4">
        <w:rPr>
          <w:rFonts w:ascii="Arial" w:eastAsia="Times New Roman" w:hAnsi="Arial" w:cs="Arial"/>
          <w:vanish/>
          <w:color w:val="000000"/>
          <w:sz w:val="24"/>
          <w:szCs w:val="24"/>
          <w:lang w:val="en-GB"/>
        </w:rPr>
        <w:tab/>
      </w:r>
    </w:p>
    <w:p w14:paraId="1E268F17" w14:textId="26B491F0"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8.</w:t>
      </w:r>
      <w:r w:rsidRPr="00CC07D4">
        <w:rPr>
          <w:rFonts w:ascii="Arial" w:eastAsia="Times New Roman" w:hAnsi="Arial" w:cs="Arial"/>
          <w:vanish/>
          <w:color w:val="000000"/>
          <w:sz w:val="24"/>
          <w:szCs w:val="24"/>
          <w:lang w:val="en-GB"/>
        </w:rPr>
        <w:tab/>
      </w:r>
    </w:p>
    <w:p w14:paraId="484C27AB" w14:textId="4A328DA1" w:rsidR="00B1798A" w:rsidRPr="0043319A" w:rsidRDefault="0043319A" w:rsidP="0043319A">
      <w:pPr>
        <w:spacing w:after="0" w:line="480" w:lineRule="auto"/>
        <w:ind w:left="360" w:hanging="360"/>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9.</w:t>
      </w:r>
      <w:r w:rsidRPr="00CC07D4">
        <w:rPr>
          <w:rFonts w:ascii="Arial" w:eastAsia="Times New Roman" w:hAnsi="Arial" w:cs="Arial"/>
          <w:vanish/>
          <w:color w:val="000000"/>
          <w:sz w:val="24"/>
          <w:szCs w:val="24"/>
          <w:lang w:val="en-GB"/>
        </w:rPr>
        <w:tab/>
      </w:r>
    </w:p>
    <w:p w14:paraId="2C9A9B72" w14:textId="562021F5" w:rsidR="00B1798A" w:rsidRPr="0043319A" w:rsidRDefault="0043319A" w:rsidP="0043319A">
      <w:pPr>
        <w:spacing w:after="0" w:line="480" w:lineRule="auto"/>
        <w:ind w:left="792" w:hanging="432"/>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9.1.</w:t>
      </w:r>
      <w:r w:rsidRPr="00CC07D4">
        <w:rPr>
          <w:rFonts w:ascii="Arial" w:eastAsia="Times New Roman" w:hAnsi="Arial" w:cs="Arial"/>
          <w:vanish/>
          <w:color w:val="000000"/>
          <w:sz w:val="24"/>
          <w:szCs w:val="24"/>
          <w:lang w:val="en-GB"/>
        </w:rPr>
        <w:tab/>
      </w:r>
    </w:p>
    <w:p w14:paraId="424A3377" w14:textId="5E5F4EC4" w:rsidR="00B1798A" w:rsidRPr="0043319A" w:rsidRDefault="0043319A" w:rsidP="0043319A">
      <w:pPr>
        <w:spacing w:after="0" w:line="480" w:lineRule="auto"/>
        <w:ind w:left="792" w:hanging="432"/>
        <w:jc w:val="both"/>
        <w:rPr>
          <w:rFonts w:ascii="Arial" w:eastAsia="Times New Roman" w:hAnsi="Arial" w:cs="Arial"/>
          <w:vanish/>
          <w:color w:val="000000"/>
          <w:sz w:val="24"/>
          <w:szCs w:val="24"/>
          <w:lang w:val="en-GB"/>
        </w:rPr>
      </w:pPr>
      <w:r w:rsidRPr="00CC07D4">
        <w:rPr>
          <w:rFonts w:ascii="Arial" w:eastAsia="Times New Roman" w:hAnsi="Arial" w:cs="Arial"/>
          <w:vanish/>
          <w:color w:val="000000"/>
          <w:sz w:val="24"/>
          <w:szCs w:val="24"/>
          <w:lang w:val="en-GB"/>
        </w:rPr>
        <w:t>9.2.</w:t>
      </w:r>
      <w:r w:rsidRPr="00CC07D4">
        <w:rPr>
          <w:rFonts w:ascii="Arial" w:eastAsia="Times New Roman" w:hAnsi="Arial" w:cs="Arial"/>
          <w:vanish/>
          <w:color w:val="000000"/>
          <w:sz w:val="24"/>
          <w:szCs w:val="24"/>
          <w:lang w:val="en-GB"/>
        </w:rPr>
        <w:tab/>
      </w:r>
    </w:p>
    <w:p w14:paraId="6C4F5916" w14:textId="5FF3DC1F" w:rsidR="00026D40" w:rsidRPr="00FA6F6C" w:rsidRDefault="00026D40" w:rsidP="00FA6F6C">
      <w:pPr>
        <w:pStyle w:val="ListParagraph"/>
        <w:spacing w:after="0" w:line="480" w:lineRule="auto"/>
        <w:ind w:left="792"/>
        <w:jc w:val="both"/>
        <w:rPr>
          <w:rFonts w:ascii="Arial" w:eastAsia="Times New Roman" w:hAnsi="Arial" w:cs="Arial"/>
          <w:sz w:val="24"/>
          <w:szCs w:val="24"/>
          <w:lang w:val="en-GB" w:eastAsia="en-GB"/>
        </w:rPr>
      </w:pPr>
    </w:p>
    <w:p w14:paraId="3B19A252" w14:textId="77777777" w:rsidR="00031C86" w:rsidRPr="00C83D2F" w:rsidRDefault="00031C86">
      <w:pPr>
        <w:spacing w:line="480" w:lineRule="auto"/>
        <w:rPr>
          <w:rFonts w:ascii="Arial" w:hAnsi="Arial" w:cs="Arial"/>
          <w:sz w:val="24"/>
          <w:szCs w:val="24"/>
        </w:rPr>
      </w:pPr>
    </w:p>
    <w:p w14:paraId="6174EB0B" w14:textId="77777777" w:rsidR="006F0C69" w:rsidRDefault="006F0C69" w:rsidP="00031C86">
      <w:pPr>
        <w:spacing w:line="360" w:lineRule="auto"/>
        <w:jc w:val="both"/>
        <w:rPr>
          <w:rFonts w:ascii="Arial" w:hAnsi="Arial" w:cs="Arial"/>
          <w:sz w:val="24"/>
          <w:szCs w:val="24"/>
        </w:rPr>
      </w:pPr>
    </w:p>
    <w:p w14:paraId="224A2E43" w14:textId="77777777" w:rsidR="00031C86" w:rsidRPr="00C83D2F" w:rsidRDefault="00031C86">
      <w:pPr>
        <w:spacing w:line="480" w:lineRule="auto"/>
        <w:rPr>
          <w:rFonts w:ascii="Arial" w:hAnsi="Arial" w:cs="Arial"/>
          <w:sz w:val="24"/>
          <w:szCs w:val="24"/>
        </w:rPr>
      </w:pPr>
    </w:p>
    <w:p w14:paraId="12DD76D1" w14:textId="77777777" w:rsidR="00031C86" w:rsidRPr="00C83D2F" w:rsidRDefault="00031C86">
      <w:pPr>
        <w:spacing w:line="480" w:lineRule="auto"/>
        <w:rPr>
          <w:rFonts w:ascii="Arial" w:hAnsi="Arial" w:cs="Arial"/>
        </w:rPr>
      </w:pPr>
    </w:p>
    <w:p w14:paraId="5523E56C" w14:textId="77777777" w:rsidR="00031C86" w:rsidRPr="00C83D2F" w:rsidRDefault="00031C86">
      <w:pPr>
        <w:spacing w:line="480" w:lineRule="auto"/>
        <w:rPr>
          <w:rFonts w:ascii="Arial" w:hAnsi="Arial" w:cs="Arial"/>
        </w:rPr>
      </w:pPr>
    </w:p>
    <w:bookmarkEnd w:id="0"/>
    <w:p w14:paraId="5D255499" w14:textId="77777777" w:rsidR="00031C86" w:rsidRPr="00C83D2F" w:rsidRDefault="00031C86">
      <w:pPr>
        <w:spacing w:line="480" w:lineRule="auto"/>
        <w:rPr>
          <w:rFonts w:ascii="Arial" w:hAnsi="Arial" w:cs="Arial"/>
        </w:rPr>
      </w:pPr>
    </w:p>
    <w:sectPr w:rsidR="00031C86" w:rsidRPr="00C83D2F" w:rsidSect="00224B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7C00" w14:textId="77777777" w:rsidR="00D64AA2" w:rsidRDefault="00D64AA2" w:rsidP="00F62173">
      <w:pPr>
        <w:spacing w:after="0" w:line="240" w:lineRule="auto"/>
      </w:pPr>
      <w:r>
        <w:separator/>
      </w:r>
    </w:p>
  </w:endnote>
  <w:endnote w:type="continuationSeparator" w:id="0">
    <w:p w14:paraId="75904D57" w14:textId="77777777" w:rsidR="00D64AA2" w:rsidRDefault="00D64AA2" w:rsidP="00F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5D133" w14:textId="77777777" w:rsidR="00D64AA2" w:rsidRDefault="00D64AA2" w:rsidP="00F62173">
      <w:pPr>
        <w:spacing w:after="0" w:line="240" w:lineRule="auto"/>
      </w:pPr>
      <w:r>
        <w:separator/>
      </w:r>
    </w:p>
  </w:footnote>
  <w:footnote w:type="continuationSeparator" w:id="0">
    <w:p w14:paraId="37581D20" w14:textId="77777777" w:rsidR="00D64AA2" w:rsidRDefault="00D64AA2" w:rsidP="00F6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533"/>
    <w:multiLevelType w:val="multilevel"/>
    <w:tmpl w:val="ECBEBC5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A6F025F"/>
    <w:multiLevelType w:val="multilevel"/>
    <w:tmpl w:val="49E2D67C"/>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975E5"/>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olor w:val="000000" w:themeColor="text1"/>
        <w:sz w:val="24"/>
        <w:szCs w:val="24"/>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04CF5"/>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olor w:val="000000" w:themeColor="text1"/>
        <w:sz w:val="24"/>
        <w:szCs w:val="24"/>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A4578"/>
    <w:multiLevelType w:val="multilevel"/>
    <w:tmpl w:val="1E167FB0"/>
    <w:lvl w:ilvl="0">
      <w:start w:val="1"/>
      <w:numFmt w:val="decimal"/>
      <w:lvlText w:val="%1"/>
      <w:lvlJc w:val="left"/>
      <w:pPr>
        <w:ind w:left="405" w:hanging="405"/>
      </w:pPr>
      <w:rPr>
        <w:rFonts w:hint="default"/>
      </w:rPr>
    </w:lvl>
    <w:lvl w:ilvl="1">
      <w:start w:val="1"/>
      <w:numFmt w:val="decimal"/>
      <w:lvlText w:val="%1.%2"/>
      <w:lvlJc w:val="left"/>
      <w:pPr>
        <w:ind w:left="1005" w:hanging="40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6E049F9"/>
    <w:multiLevelType w:val="multilevel"/>
    <w:tmpl w:val="3E906A0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A5384B"/>
    <w:multiLevelType w:val="multilevel"/>
    <w:tmpl w:val="BC12B32E"/>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DA139B"/>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olor w:val="000000" w:themeColor="text1"/>
        <w:sz w:val="24"/>
        <w:szCs w:val="24"/>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E16A4"/>
    <w:multiLevelType w:val="hybridMultilevel"/>
    <w:tmpl w:val="654208B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04042"/>
    <w:multiLevelType w:val="hybridMultilevel"/>
    <w:tmpl w:val="1402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E701B9"/>
    <w:multiLevelType w:val="multilevel"/>
    <w:tmpl w:val="77B6EFC6"/>
    <w:lvl w:ilvl="0">
      <w:start w:val="15"/>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A343DF6"/>
    <w:multiLevelType w:val="multilevel"/>
    <w:tmpl w:val="697E5E10"/>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2CCC4D90"/>
    <w:multiLevelType w:val="multilevel"/>
    <w:tmpl w:val="807A4F2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BD4637"/>
    <w:multiLevelType w:val="multilevel"/>
    <w:tmpl w:val="C420904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1205E42"/>
    <w:multiLevelType w:val="hybridMultilevel"/>
    <w:tmpl w:val="F710EBD0"/>
    <w:lvl w:ilvl="0" w:tplc="72AC9120">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609E0"/>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32421F7"/>
    <w:multiLevelType w:val="multilevel"/>
    <w:tmpl w:val="7084D3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2C4A97"/>
    <w:multiLevelType w:val="hybridMultilevel"/>
    <w:tmpl w:val="921A643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940BB"/>
    <w:multiLevelType w:val="multilevel"/>
    <w:tmpl w:val="D7C09768"/>
    <w:lvl w:ilvl="0">
      <w:start w:val="1"/>
      <w:numFmt w:val="decimal"/>
      <w:lvlText w:val="%1."/>
      <w:lvlJc w:val="left"/>
      <w:pPr>
        <w:ind w:left="360" w:hanging="360"/>
      </w:pPr>
      <w:rPr>
        <w:i w:val="0"/>
        <w:iCs w:val="0"/>
        <w:color w:val="000000" w:themeColor="text1"/>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7F4367"/>
    <w:multiLevelType w:val="hybridMultilevel"/>
    <w:tmpl w:val="B97EC6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874176"/>
    <w:multiLevelType w:val="multilevel"/>
    <w:tmpl w:val="1E167FB0"/>
    <w:lvl w:ilvl="0">
      <w:start w:val="1"/>
      <w:numFmt w:val="decimal"/>
      <w:lvlText w:val="%1"/>
      <w:lvlJc w:val="left"/>
      <w:pPr>
        <w:ind w:left="405" w:hanging="405"/>
      </w:pPr>
      <w:rPr>
        <w:rFonts w:hint="default"/>
      </w:rPr>
    </w:lvl>
    <w:lvl w:ilvl="1">
      <w:start w:val="1"/>
      <w:numFmt w:val="decimal"/>
      <w:lvlText w:val="%1.%2"/>
      <w:lvlJc w:val="left"/>
      <w:pPr>
        <w:ind w:left="1005" w:hanging="40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425E4052"/>
    <w:multiLevelType w:val="hybridMultilevel"/>
    <w:tmpl w:val="36D4D874"/>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C0287"/>
    <w:multiLevelType w:val="multilevel"/>
    <w:tmpl w:val="AB960878"/>
    <w:lvl w:ilvl="0">
      <w:start w:val="1"/>
      <w:numFmt w:val="decimal"/>
      <w:lvlText w:val="[%1]."/>
      <w:lvlJc w:val="left"/>
      <w:pPr>
        <w:tabs>
          <w:tab w:val="num" w:pos="1277"/>
        </w:tabs>
        <w:ind w:left="1277" w:hanging="567"/>
      </w:pPr>
      <w:rPr>
        <w:rFonts w:cs="Times New Roman"/>
        <w:b w:val="0"/>
        <w:i w:val="0"/>
        <w:sz w:val="24"/>
        <w:szCs w:val="24"/>
      </w:rPr>
    </w:lvl>
    <w:lvl w:ilvl="1">
      <w:start w:val="1"/>
      <w:numFmt w:val="decimal"/>
      <w:pStyle w:val="LegalHeading2"/>
      <w:lvlText w:val="%1.%2"/>
      <w:lvlJc w:val="left"/>
      <w:pPr>
        <w:tabs>
          <w:tab w:val="num" w:pos="1134"/>
        </w:tabs>
        <w:ind w:left="1134" w:hanging="1134"/>
      </w:pPr>
      <w:rPr>
        <w:rFonts w:cs="Times New Roman"/>
        <w:b w:val="0"/>
        <w:i w:val="0"/>
      </w:rPr>
    </w:lvl>
    <w:lvl w:ilvl="2">
      <w:start w:val="1"/>
      <w:numFmt w:val="decimal"/>
      <w:pStyle w:val="LegalHeading3"/>
      <w:lvlText w:val="%1.%2.%3"/>
      <w:lvlJc w:val="left"/>
      <w:pPr>
        <w:tabs>
          <w:tab w:val="num" w:pos="1701"/>
        </w:tabs>
        <w:ind w:left="1701" w:hanging="1701"/>
      </w:pPr>
      <w:rPr>
        <w:rFonts w:cs="Times New Roman"/>
        <w:b w:val="0"/>
        <w:i w:val="0"/>
      </w:rPr>
    </w:lvl>
    <w:lvl w:ilvl="3">
      <w:start w:val="1"/>
      <w:numFmt w:val="decimal"/>
      <w:pStyle w:val="LegalHeading4"/>
      <w:lvlText w:val="%1.%2.%3.%4"/>
      <w:lvlJc w:val="left"/>
      <w:pPr>
        <w:tabs>
          <w:tab w:val="num" w:pos="2268"/>
        </w:tabs>
        <w:ind w:left="2268" w:hanging="2268"/>
      </w:pPr>
      <w:rPr>
        <w:rFonts w:cs="Times New Roman"/>
        <w:b w:val="0"/>
        <w:i w:val="0"/>
      </w:rPr>
    </w:lvl>
    <w:lvl w:ilvl="4">
      <w:start w:val="1"/>
      <w:numFmt w:val="decimal"/>
      <w:pStyle w:val="LegalHeading5"/>
      <w:lvlText w:val="%1.%2.%3.%4.%5"/>
      <w:lvlJc w:val="left"/>
      <w:pPr>
        <w:tabs>
          <w:tab w:val="num" w:pos="2835"/>
        </w:tabs>
        <w:ind w:left="2835" w:hanging="2835"/>
      </w:pPr>
      <w:rPr>
        <w:rFonts w:cs="Times New Roman"/>
        <w:b w:val="0"/>
        <w:i w:val="0"/>
      </w:rPr>
    </w:lvl>
    <w:lvl w:ilvl="5">
      <w:start w:val="1"/>
      <w:numFmt w:val="decimal"/>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4" w15:restartNumberingAfterBreak="0">
    <w:nsid w:val="46113D5B"/>
    <w:multiLevelType w:val="hybridMultilevel"/>
    <w:tmpl w:val="690E9D92"/>
    <w:lvl w:ilvl="0" w:tplc="0AA6DDFA">
      <w:start w:val="2"/>
      <w:numFmt w:val="decimal"/>
      <w:lvlText w:val="%1."/>
      <w:lvlJc w:val="left"/>
      <w:pPr>
        <w:ind w:left="1946" w:hanging="360"/>
      </w:pPr>
      <w:rPr>
        <w:rFonts w:hint="default"/>
      </w:rPr>
    </w:lvl>
    <w:lvl w:ilvl="1" w:tplc="1C090019">
      <w:start w:val="1"/>
      <w:numFmt w:val="lowerLetter"/>
      <w:lvlText w:val="%2."/>
      <w:lvlJc w:val="left"/>
      <w:pPr>
        <w:ind w:left="2666" w:hanging="360"/>
      </w:pPr>
    </w:lvl>
    <w:lvl w:ilvl="2" w:tplc="1C09001B" w:tentative="1">
      <w:start w:val="1"/>
      <w:numFmt w:val="lowerRoman"/>
      <w:lvlText w:val="%3."/>
      <w:lvlJc w:val="right"/>
      <w:pPr>
        <w:ind w:left="3386" w:hanging="180"/>
      </w:pPr>
    </w:lvl>
    <w:lvl w:ilvl="3" w:tplc="1C09000F" w:tentative="1">
      <w:start w:val="1"/>
      <w:numFmt w:val="decimal"/>
      <w:lvlText w:val="%4."/>
      <w:lvlJc w:val="left"/>
      <w:pPr>
        <w:ind w:left="4106" w:hanging="360"/>
      </w:pPr>
    </w:lvl>
    <w:lvl w:ilvl="4" w:tplc="1C090019" w:tentative="1">
      <w:start w:val="1"/>
      <w:numFmt w:val="lowerLetter"/>
      <w:lvlText w:val="%5."/>
      <w:lvlJc w:val="left"/>
      <w:pPr>
        <w:ind w:left="4826" w:hanging="360"/>
      </w:pPr>
    </w:lvl>
    <w:lvl w:ilvl="5" w:tplc="1C09001B" w:tentative="1">
      <w:start w:val="1"/>
      <w:numFmt w:val="lowerRoman"/>
      <w:lvlText w:val="%6."/>
      <w:lvlJc w:val="right"/>
      <w:pPr>
        <w:ind w:left="5546" w:hanging="180"/>
      </w:pPr>
    </w:lvl>
    <w:lvl w:ilvl="6" w:tplc="1C09000F" w:tentative="1">
      <w:start w:val="1"/>
      <w:numFmt w:val="decimal"/>
      <w:lvlText w:val="%7."/>
      <w:lvlJc w:val="left"/>
      <w:pPr>
        <w:ind w:left="6266" w:hanging="360"/>
      </w:pPr>
    </w:lvl>
    <w:lvl w:ilvl="7" w:tplc="1C090019" w:tentative="1">
      <w:start w:val="1"/>
      <w:numFmt w:val="lowerLetter"/>
      <w:lvlText w:val="%8."/>
      <w:lvlJc w:val="left"/>
      <w:pPr>
        <w:ind w:left="6986" w:hanging="360"/>
      </w:pPr>
    </w:lvl>
    <w:lvl w:ilvl="8" w:tplc="1C09001B" w:tentative="1">
      <w:start w:val="1"/>
      <w:numFmt w:val="lowerRoman"/>
      <w:lvlText w:val="%9."/>
      <w:lvlJc w:val="right"/>
      <w:pPr>
        <w:ind w:left="7706" w:hanging="180"/>
      </w:pPr>
    </w:lvl>
  </w:abstractNum>
  <w:abstractNum w:abstractNumId="25" w15:restartNumberingAfterBreak="0">
    <w:nsid w:val="48DA1B27"/>
    <w:multiLevelType w:val="multilevel"/>
    <w:tmpl w:val="FFFFFFFF"/>
    <w:styleLink w:val="Style3"/>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decimal"/>
      <w:lvlText w:val="%1.%2.%3."/>
      <w:lvlJc w:val="left"/>
      <w:pPr>
        <w:ind w:left="2553" w:hanging="851"/>
      </w:pPr>
      <w:rPr>
        <w:rFonts w:cs="Times New Roman" w:hint="default"/>
      </w:rPr>
    </w:lvl>
    <w:lvl w:ilvl="3">
      <w:start w:val="1"/>
      <w:numFmt w:val="decimal"/>
      <w:lvlText w:val="%1.%2.%3.%4."/>
      <w:lvlJc w:val="left"/>
      <w:pPr>
        <w:ind w:left="3404" w:hanging="851"/>
      </w:pPr>
      <w:rPr>
        <w:rFonts w:cs="Times New Roman" w:hint="default"/>
      </w:rPr>
    </w:lvl>
    <w:lvl w:ilvl="4">
      <w:start w:val="1"/>
      <w:numFmt w:val="decimal"/>
      <w:lvlText w:val="%1.%2.%3.%4.%5."/>
      <w:lvlJc w:val="left"/>
      <w:pPr>
        <w:ind w:left="4255" w:hanging="851"/>
      </w:pPr>
      <w:rPr>
        <w:rFonts w:cs="Times New Roman" w:hint="default"/>
      </w:rPr>
    </w:lvl>
    <w:lvl w:ilvl="5">
      <w:start w:val="1"/>
      <w:numFmt w:val="decimal"/>
      <w:lvlText w:val="%1.%2.%3.%4.%5.%6."/>
      <w:lvlJc w:val="left"/>
      <w:pPr>
        <w:ind w:left="5106" w:hanging="851"/>
      </w:pPr>
      <w:rPr>
        <w:rFonts w:cs="Times New Roman" w:hint="default"/>
      </w:rPr>
    </w:lvl>
    <w:lvl w:ilvl="6">
      <w:start w:val="1"/>
      <w:numFmt w:val="decimal"/>
      <w:lvlText w:val="%1.%2.%3.%4.%5.%6.%7."/>
      <w:lvlJc w:val="left"/>
      <w:pPr>
        <w:ind w:left="5957" w:hanging="851"/>
      </w:pPr>
      <w:rPr>
        <w:rFonts w:cs="Times New Roman" w:hint="default"/>
      </w:rPr>
    </w:lvl>
    <w:lvl w:ilvl="7">
      <w:start w:val="1"/>
      <w:numFmt w:val="decimal"/>
      <w:lvlText w:val="%1.%2.%3.%4.%5.%6.%7.%8."/>
      <w:lvlJc w:val="left"/>
      <w:pPr>
        <w:ind w:left="6808" w:hanging="851"/>
      </w:pPr>
      <w:rPr>
        <w:rFonts w:cs="Times New Roman" w:hint="default"/>
      </w:rPr>
    </w:lvl>
    <w:lvl w:ilvl="8">
      <w:start w:val="1"/>
      <w:numFmt w:val="decimal"/>
      <w:lvlText w:val="%1.%2.%3.%4.%5.%6.%7.%8.%9."/>
      <w:lvlJc w:val="left"/>
      <w:pPr>
        <w:ind w:left="7659" w:hanging="851"/>
      </w:pPr>
      <w:rPr>
        <w:rFonts w:cs="Times New Roman" w:hint="default"/>
      </w:rPr>
    </w:lvl>
  </w:abstractNum>
  <w:abstractNum w:abstractNumId="26" w15:restartNumberingAfterBreak="0">
    <w:nsid w:val="4E6F37DA"/>
    <w:multiLevelType w:val="multilevel"/>
    <w:tmpl w:val="C76ADDD2"/>
    <w:lvl w:ilvl="0">
      <w:start w:val="14"/>
      <w:numFmt w:val="decimal"/>
      <w:lvlText w:val="%1"/>
      <w:lvlJc w:val="left"/>
      <w:pPr>
        <w:ind w:left="465" w:hanging="465"/>
      </w:pPr>
      <w:rPr>
        <w:rFonts w:eastAsiaTheme="minorHAnsi" w:hint="default"/>
        <w:color w:val="auto"/>
      </w:rPr>
    </w:lvl>
    <w:lvl w:ilvl="1">
      <w:start w:val="1"/>
      <w:numFmt w:val="decimal"/>
      <w:lvlText w:val="%1.%2"/>
      <w:lvlJc w:val="left"/>
      <w:pPr>
        <w:ind w:left="1365" w:hanging="465"/>
      </w:pPr>
      <w:rPr>
        <w:rFonts w:eastAsiaTheme="minorHAnsi" w:hint="default"/>
        <w:color w:val="auto"/>
      </w:rPr>
    </w:lvl>
    <w:lvl w:ilvl="2">
      <w:start w:val="1"/>
      <w:numFmt w:val="decimal"/>
      <w:lvlText w:val="%1.%2.%3"/>
      <w:lvlJc w:val="left"/>
      <w:pPr>
        <w:ind w:left="2520" w:hanging="720"/>
      </w:pPr>
      <w:rPr>
        <w:rFonts w:eastAsiaTheme="minorHAnsi" w:hint="default"/>
        <w:color w:val="auto"/>
      </w:rPr>
    </w:lvl>
    <w:lvl w:ilvl="3">
      <w:start w:val="1"/>
      <w:numFmt w:val="decimal"/>
      <w:lvlText w:val="%1.%2.%3.%4"/>
      <w:lvlJc w:val="left"/>
      <w:pPr>
        <w:ind w:left="3780" w:hanging="1080"/>
      </w:pPr>
      <w:rPr>
        <w:rFonts w:eastAsiaTheme="minorHAnsi" w:hint="default"/>
        <w:color w:val="auto"/>
      </w:rPr>
    </w:lvl>
    <w:lvl w:ilvl="4">
      <w:start w:val="1"/>
      <w:numFmt w:val="decimal"/>
      <w:lvlText w:val="%1.%2.%3.%4.%5"/>
      <w:lvlJc w:val="left"/>
      <w:pPr>
        <w:ind w:left="4680" w:hanging="1080"/>
      </w:pPr>
      <w:rPr>
        <w:rFonts w:eastAsiaTheme="minorHAnsi" w:hint="default"/>
        <w:color w:val="auto"/>
      </w:rPr>
    </w:lvl>
    <w:lvl w:ilvl="5">
      <w:start w:val="1"/>
      <w:numFmt w:val="decimal"/>
      <w:lvlText w:val="%1.%2.%3.%4.%5.%6"/>
      <w:lvlJc w:val="left"/>
      <w:pPr>
        <w:ind w:left="5940" w:hanging="1440"/>
      </w:pPr>
      <w:rPr>
        <w:rFonts w:eastAsiaTheme="minorHAnsi" w:hint="default"/>
        <w:color w:val="auto"/>
      </w:rPr>
    </w:lvl>
    <w:lvl w:ilvl="6">
      <w:start w:val="1"/>
      <w:numFmt w:val="decimal"/>
      <w:lvlText w:val="%1.%2.%3.%4.%5.%6.%7"/>
      <w:lvlJc w:val="left"/>
      <w:pPr>
        <w:ind w:left="6840" w:hanging="1440"/>
      </w:pPr>
      <w:rPr>
        <w:rFonts w:eastAsiaTheme="minorHAnsi" w:hint="default"/>
        <w:color w:val="auto"/>
      </w:rPr>
    </w:lvl>
    <w:lvl w:ilvl="7">
      <w:start w:val="1"/>
      <w:numFmt w:val="decimal"/>
      <w:lvlText w:val="%1.%2.%3.%4.%5.%6.%7.%8"/>
      <w:lvlJc w:val="left"/>
      <w:pPr>
        <w:ind w:left="8100" w:hanging="1800"/>
      </w:pPr>
      <w:rPr>
        <w:rFonts w:eastAsiaTheme="minorHAnsi" w:hint="default"/>
        <w:color w:val="auto"/>
      </w:rPr>
    </w:lvl>
    <w:lvl w:ilvl="8">
      <w:start w:val="1"/>
      <w:numFmt w:val="decimal"/>
      <w:lvlText w:val="%1.%2.%3.%4.%5.%6.%7.%8.%9"/>
      <w:lvlJc w:val="left"/>
      <w:pPr>
        <w:ind w:left="9000" w:hanging="1800"/>
      </w:pPr>
      <w:rPr>
        <w:rFonts w:eastAsiaTheme="minorHAnsi" w:hint="default"/>
        <w:color w:val="auto"/>
      </w:rPr>
    </w:lvl>
  </w:abstractNum>
  <w:abstractNum w:abstractNumId="27" w15:restartNumberingAfterBreak="0">
    <w:nsid w:val="50F7650A"/>
    <w:multiLevelType w:val="multilevel"/>
    <w:tmpl w:val="FFFFFFFF"/>
    <w:numStyleLink w:val="Style3"/>
  </w:abstractNum>
  <w:abstractNum w:abstractNumId="28" w15:restartNumberingAfterBreak="0">
    <w:nsid w:val="52F30DED"/>
    <w:multiLevelType w:val="multilevel"/>
    <w:tmpl w:val="B6E05C04"/>
    <w:lvl w:ilvl="0">
      <w:start w:val="12"/>
      <w:numFmt w:val="decimal"/>
      <w:lvlText w:val="%1"/>
      <w:lvlJc w:val="left"/>
      <w:pPr>
        <w:ind w:left="465" w:hanging="465"/>
      </w:pPr>
      <w:rPr>
        <w:rFonts w:hint="default"/>
      </w:rPr>
    </w:lvl>
    <w:lvl w:ilvl="1">
      <w:start w:val="3"/>
      <w:numFmt w:val="decimal"/>
      <w:lvlText w:val="%1.%2"/>
      <w:lvlJc w:val="left"/>
      <w:pPr>
        <w:ind w:left="1200" w:hanging="465"/>
      </w:pPr>
      <w:rPr>
        <w:rFonts w:hint="default"/>
        <w:b w:val="0"/>
        <w:bCs/>
        <w:i w:val="0"/>
        <w:iCs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29" w15:restartNumberingAfterBreak="0">
    <w:nsid w:val="536042DE"/>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olor w:val="000000" w:themeColor="text1"/>
        <w:sz w:val="24"/>
        <w:szCs w:val="24"/>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D70F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70848"/>
    <w:multiLevelType w:val="multilevel"/>
    <w:tmpl w:val="FAA89AF4"/>
    <w:lvl w:ilvl="0">
      <w:start w:val="16"/>
      <w:numFmt w:val="decimal"/>
      <w:lvlText w:val="%1"/>
      <w:lvlJc w:val="left"/>
      <w:pPr>
        <w:ind w:left="465" w:hanging="465"/>
      </w:pPr>
      <w:rPr>
        <w:rFonts w:hint="default"/>
      </w:rPr>
    </w:lvl>
    <w:lvl w:ilvl="1">
      <w:start w:val="3"/>
      <w:numFmt w:val="decimal"/>
      <w:lvlText w:val="%1.%2"/>
      <w:lvlJc w:val="left"/>
      <w:pPr>
        <w:ind w:left="1458" w:hanging="465"/>
      </w:pPr>
      <w:rPr>
        <w:rFonts w:ascii="Arial" w:hAnsi="Arial" w:cs="Arial"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5A930837"/>
    <w:multiLevelType w:val="multilevel"/>
    <w:tmpl w:val="A364BBD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ECF723B"/>
    <w:multiLevelType w:val="multilevel"/>
    <w:tmpl w:val="09DCBAE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70238F"/>
    <w:multiLevelType w:val="multilevel"/>
    <w:tmpl w:val="9F029A86"/>
    <w:lvl w:ilvl="0">
      <w:start w:val="1"/>
      <w:numFmt w:val="decimal"/>
      <w:lvlText w:val="%1"/>
      <w:lvlJc w:val="left"/>
      <w:pPr>
        <w:ind w:left="360" w:hanging="360"/>
      </w:pPr>
      <w:rPr>
        <w:rFonts w:hint="default"/>
      </w:rPr>
    </w:lvl>
    <w:lvl w:ilvl="1">
      <w:start w:val="3"/>
      <w:numFmt w:val="decimal"/>
      <w:lvlText w:val="%1.%2"/>
      <w:lvlJc w:val="left"/>
      <w:pPr>
        <w:ind w:left="825" w:hanging="360"/>
      </w:pPr>
      <w:rPr>
        <w:rFonts w:hint="default"/>
        <w:b w:val="0"/>
        <w:bCs w:val="0"/>
        <w:i w:val="0"/>
        <w:iCs w:val="0"/>
      </w:rPr>
    </w:lvl>
    <w:lvl w:ilvl="2">
      <w:start w:val="1"/>
      <w:numFmt w:val="decimal"/>
      <w:lvlText w:val="%1.%2.%3"/>
      <w:lvlJc w:val="left"/>
      <w:pPr>
        <w:ind w:left="1650" w:hanging="720"/>
      </w:pPr>
      <w:rPr>
        <w:rFonts w:hint="default"/>
        <w:i w:val="0"/>
        <w:iCs w:val="0"/>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5" w15:restartNumberingAfterBreak="0">
    <w:nsid w:val="63CF3C14"/>
    <w:multiLevelType w:val="hybridMultilevel"/>
    <w:tmpl w:val="C17EB06E"/>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548BF"/>
    <w:multiLevelType w:val="hybridMultilevel"/>
    <w:tmpl w:val="A3463CCC"/>
    <w:lvl w:ilvl="0" w:tplc="C4AC9D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E2D3D"/>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10A4AB6"/>
    <w:multiLevelType w:val="multilevel"/>
    <w:tmpl w:val="E9C00A78"/>
    <w:lvl w:ilvl="0">
      <w:start w:val="13"/>
      <w:numFmt w:val="decimal"/>
      <w:lvlText w:val="%1"/>
      <w:lvlJc w:val="left"/>
      <w:pPr>
        <w:ind w:left="465" w:hanging="465"/>
      </w:pPr>
      <w:rPr>
        <w:rFonts w:eastAsiaTheme="minorHAnsi" w:hint="default"/>
        <w:color w:val="auto"/>
      </w:rPr>
    </w:lvl>
    <w:lvl w:ilvl="1">
      <w:start w:val="1"/>
      <w:numFmt w:val="decimal"/>
      <w:lvlText w:val="%1.%2"/>
      <w:lvlJc w:val="left"/>
      <w:pPr>
        <w:ind w:left="1260" w:hanging="465"/>
      </w:pPr>
      <w:rPr>
        <w:rFonts w:eastAsiaTheme="minorHAnsi" w:hint="default"/>
        <w:color w:val="auto"/>
      </w:rPr>
    </w:lvl>
    <w:lvl w:ilvl="2">
      <w:start w:val="1"/>
      <w:numFmt w:val="decimal"/>
      <w:lvlText w:val="%1.%2.%3"/>
      <w:lvlJc w:val="left"/>
      <w:pPr>
        <w:ind w:left="2310" w:hanging="720"/>
      </w:pPr>
      <w:rPr>
        <w:rFonts w:eastAsiaTheme="minorHAnsi" w:hint="default"/>
        <w:color w:val="auto"/>
      </w:rPr>
    </w:lvl>
    <w:lvl w:ilvl="3">
      <w:start w:val="1"/>
      <w:numFmt w:val="decimal"/>
      <w:lvlText w:val="%1.%2.%3.%4"/>
      <w:lvlJc w:val="left"/>
      <w:pPr>
        <w:ind w:left="3465" w:hanging="1080"/>
      </w:pPr>
      <w:rPr>
        <w:rFonts w:eastAsiaTheme="minorHAnsi" w:hint="default"/>
        <w:color w:val="auto"/>
      </w:rPr>
    </w:lvl>
    <w:lvl w:ilvl="4">
      <w:start w:val="1"/>
      <w:numFmt w:val="decimal"/>
      <w:lvlText w:val="%1.%2.%3.%4.%5"/>
      <w:lvlJc w:val="left"/>
      <w:pPr>
        <w:ind w:left="4260" w:hanging="1080"/>
      </w:pPr>
      <w:rPr>
        <w:rFonts w:eastAsiaTheme="minorHAnsi" w:hint="default"/>
        <w:color w:val="auto"/>
      </w:rPr>
    </w:lvl>
    <w:lvl w:ilvl="5">
      <w:start w:val="1"/>
      <w:numFmt w:val="decimal"/>
      <w:lvlText w:val="%1.%2.%3.%4.%5.%6"/>
      <w:lvlJc w:val="left"/>
      <w:pPr>
        <w:ind w:left="5415" w:hanging="1440"/>
      </w:pPr>
      <w:rPr>
        <w:rFonts w:eastAsiaTheme="minorHAnsi" w:hint="default"/>
        <w:color w:val="auto"/>
      </w:rPr>
    </w:lvl>
    <w:lvl w:ilvl="6">
      <w:start w:val="1"/>
      <w:numFmt w:val="decimal"/>
      <w:lvlText w:val="%1.%2.%3.%4.%5.%6.%7"/>
      <w:lvlJc w:val="left"/>
      <w:pPr>
        <w:ind w:left="6210" w:hanging="1440"/>
      </w:pPr>
      <w:rPr>
        <w:rFonts w:eastAsiaTheme="minorHAnsi" w:hint="default"/>
        <w:color w:val="auto"/>
      </w:rPr>
    </w:lvl>
    <w:lvl w:ilvl="7">
      <w:start w:val="1"/>
      <w:numFmt w:val="decimal"/>
      <w:lvlText w:val="%1.%2.%3.%4.%5.%6.%7.%8"/>
      <w:lvlJc w:val="left"/>
      <w:pPr>
        <w:ind w:left="7365" w:hanging="1800"/>
      </w:pPr>
      <w:rPr>
        <w:rFonts w:eastAsiaTheme="minorHAnsi" w:hint="default"/>
        <w:color w:val="auto"/>
      </w:rPr>
    </w:lvl>
    <w:lvl w:ilvl="8">
      <w:start w:val="1"/>
      <w:numFmt w:val="decimal"/>
      <w:lvlText w:val="%1.%2.%3.%4.%5.%6.%7.%8.%9"/>
      <w:lvlJc w:val="left"/>
      <w:pPr>
        <w:ind w:left="8160" w:hanging="1800"/>
      </w:pPr>
      <w:rPr>
        <w:rFonts w:eastAsiaTheme="minorHAnsi" w:hint="default"/>
        <w:color w:val="auto"/>
      </w:rPr>
    </w:lvl>
  </w:abstractNum>
  <w:abstractNum w:abstractNumId="39" w15:restartNumberingAfterBreak="0">
    <w:nsid w:val="71495725"/>
    <w:multiLevelType w:val="multilevel"/>
    <w:tmpl w:val="ECBEBC5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16038B0"/>
    <w:multiLevelType w:val="multilevel"/>
    <w:tmpl w:val="40E28906"/>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E94B1F"/>
    <w:multiLevelType w:val="multilevel"/>
    <w:tmpl w:val="0409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2" w:hanging="432"/>
      </w:pPr>
      <w:rPr>
        <w:b w:val="0"/>
        <w:bCs w:val="0"/>
        <w:i w:val="0"/>
        <w:iCs w:val="0"/>
        <w:color w:val="000000" w:themeColor="text1"/>
        <w:sz w:val="24"/>
        <w:szCs w:val="24"/>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5636C0"/>
    <w:multiLevelType w:val="hybridMultilevel"/>
    <w:tmpl w:val="E2103206"/>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A1902"/>
    <w:multiLevelType w:val="hybridMultilevel"/>
    <w:tmpl w:val="854E8530"/>
    <w:lvl w:ilvl="0" w:tplc="31C852D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E82203"/>
    <w:multiLevelType w:val="multilevel"/>
    <w:tmpl w:val="03A66898"/>
    <w:lvl w:ilvl="0">
      <w:start w:val="21"/>
      <w:numFmt w:val="decimal"/>
      <w:lvlText w:val="%1"/>
      <w:lvlJc w:val="left"/>
      <w:pPr>
        <w:ind w:left="465" w:hanging="465"/>
      </w:pPr>
      <w:rPr>
        <w:rFonts w:hint="default"/>
      </w:rPr>
    </w:lvl>
    <w:lvl w:ilvl="1">
      <w:start w:val="1"/>
      <w:numFmt w:val="decimal"/>
      <w:lvlText w:val="%1.%2"/>
      <w:lvlJc w:val="left"/>
      <w:pPr>
        <w:ind w:left="1200" w:hanging="465"/>
      </w:pPr>
      <w:rPr>
        <w:rFonts w:hint="default"/>
        <w:b w:val="0"/>
        <w:bCs w:val="0"/>
        <w:i w:val="0"/>
        <w:iCs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45" w15:restartNumberingAfterBreak="0">
    <w:nsid w:val="7EDE64F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C578A0"/>
    <w:multiLevelType w:val="multilevel"/>
    <w:tmpl w:val="B8C032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7"/>
  </w:num>
  <w:num w:numId="7">
    <w:abstractNumId w:val="39"/>
  </w:num>
  <w:num w:numId="8">
    <w:abstractNumId w:val="7"/>
  </w:num>
  <w:num w:numId="9">
    <w:abstractNumId w:val="14"/>
  </w:num>
  <w:num w:numId="10">
    <w:abstractNumId w:val="0"/>
  </w:num>
  <w:num w:numId="11">
    <w:abstractNumId w:val="43"/>
  </w:num>
  <w:num w:numId="12">
    <w:abstractNumId w:val="9"/>
  </w:num>
  <w:num w:numId="13">
    <w:abstractNumId w:val="18"/>
  </w:num>
  <w:num w:numId="14">
    <w:abstractNumId w:val="35"/>
  </w:num>
  <w:num w:numId="15">
    <w:abstractNumId w:val="22"/>
  </w:num>
  <w:num w:numId="16">
    <w:abstractNumId w:val="42"/>
  </w:num>
  <w:num w:numId="17">
    <w:abstractNumId w:val="20"/>
  </w:num>
  <w:num w:numId="18">
    <w:abstractNumId w:val="21"/>
  </w:num>
  <w:num w:numId="19">
    <w:abstractNumId w:val="45"/>
  </w:num>
  <w:num w:numId="20">
    <w:abstractNumId w:val="12"/>
  </w:num>
  <w:num w:numId="21">
    <w:abstractNumId w:val="36"/>
  </w:num>
  <w:num w:numId="22">
    <w:abstractNumId w:val="25"/>
  </w:num>
  <w:num w:numId="23">
    <w:abstractNumId w:val="27"/>
    <w:lvlOverride w:ilvl="0">
      <w:lvl w:ilvl="0">
        <w:start w:val="1"/>
        <w:numFmt w:val="decimal"/>
        <w:lvlText w:val="%1."/>
        <w:lvlJc w:val="left"/>
        <w:pPr>
          <w:ind w:left="851" w:hanging="851"/>
        </w:pPr>
        <w:rPr>
          <w:rFonts w:cs="Times New Roman" w:hint="default"/>
        </w:rPr>
      </w:lvl>
    </w:lvlOverride>
    <w:lvlOverride w:ilvl="1">
      <w:lvl w:ilvl="1">
        <w:start w:val="1"/>
        <w:numFmt w:val="decimal"/>
        <w:lvlText w:val="%1.%2."/>
        <w:lvlJc w:val="left"/>
        <w:pPr>
          <w:ind w:left="1702" w:hanging="851"/>
        </w:pPr>
        <w:rPr>
          <w:rFonts w:cs="Times New Roman" w:hint="default"/>
        </w:rPr>
      </w:lvl>
    </w:lvlOverride>
    <w:lvlOverride w:ilvl="2">
      <w:lvl w:ilvl="2">
        <w:start w:val="1"/>
        <w:numFmt w:val="decimal"/>
        <w:lvlText w:val="%1.%2.%3."/>
        <w:lvlJc w:val="left"/>
        <w:pPr>
          <w:ind w:left="2553" w:hanging="851"/>
        </w:pPr>
        <w:rPr>
          <w:rFonts w:cs="Times New Roman" w:hint="default"/>
        </w:rPr>
      </w:lvl>
    </w:lvlOverride>
    <w:lvlOverride w:ilvl="3">
      <w:lvl w:ilvl="3">
        <w:start w:val="1"/>
        <w:numFmt w:val="decimal"/>
        <w:lvlText w:val="%1.%2.%3.%4."/>
        <w:lvlJc w:val="left"/>
        <w:pPr>
          <w:ind w:left="3404" w:hanging="851"/>
        </w:pPr>
        <w:rPr>
          <w:rFonts w:cs="Times New Roman" w:hint="default"/>
        </w:rPr>
      </w:lvl>
    </w:lvlOverride>
    <w:lvlOverride w:ilvl="4">
      <w:lvl w:ilvl="4">
        <w:start w:val="1"/>
        <w:numFmt w:val="decimal"/>
        <w:lvlText w:val="%1.%2.%3.%4.%5."/>
        <w:lvlJc w:val="left"/>
        <w:pPr>
          <w:ind w:left="4255" w:hanging="851"/>
        </w:pPr>
        <w:rPr>
          <w:rFonts w:cs="Times New Roman" w:hint="default"/>
        </w:rPr>
      </w:lvl>
    </w:lvlOverride>
    <w:lvlOverride w:ilvl="5">
      <w:lvl w:ilvl="5">
        <w:start w:val="1"/>
        <w:numFmt w:val="decimal"/>
        <w:lvlText w:val="%1.%2.%3.%4.%5.%6."/>
        <w:lvlJc w:val="left"/>
        <w:pPr>
          <w:ind w:left="5106" w:hanging="851"/>
        </w:pPr>
        <w:rPr>
          <w:rFonts w:cs="Times New Roman" w:hint="default"/>
        </w:rPr>
      </w:lvl>
    </w:lvlOverride>
    <w:lvlOverride w:ilvl="6">
      <w:lvl w:ilvl="6">
        <w:start w:val="1"/>
        <w:numFmt w:val="decimal"/>
        <w:lvlText w:val="%1.%2.%3.%4.%5.%6.%7."/>
        <w:lvlJc w:val="left"/>
        <w:pPr>
          <w:ind w:left="5957" w:hanging="851"/>
        </w:pPr>
        <w:rPr>
          <w:rFonts w:cs="Times New Roman" w:hint="default"/>
        </w:rPr>
      </w:lvl>
    </w:lvlOverride>
    <w:lvlOverride w:ilvl="7">
      <w:lvl w:ilvl="7">
        <w:start w:val="1"/>
        <w:numFmt w:val="decimal"/>
        <w:lvlText w:val="%1.%2.%3.%4.%5.%6.%7.%8."/>
        <w:lvlJc w:val="left"/>
        <w:pPr>
          <w:ind w:left="6808" w:hanging="851"/>
        </w:pPr>
        <w:rPr>
          <w:rFonts w:cs="Times New Roman" w:hint="default"/>
        </w:rPr>
      </w:lvl>
    </w:lvlOverride>
    <w:lvlOverride w:ilvl="8">
      <w:lvl w:ilvl="8">
        <w:start w:val="1"/>
        <w:numFmt w:val="decimal"/>
        <w:lvlText w:val="%1.%2.%3.%4.%5.%6.%7.%8.%9."/>
        <w:lvlJc w:val="left"/>
        <w:pPr>
          <w:ind w:left="7659" w:hanging="851"/>
        </w:pPr>
        <w:rPr>
          <w:rFonts w:cs="Times New Roman" w:hint="default"/>
        </w:rPr>
      </w:lvl>
    </w:lvlOverride>
  </w:num>
  <w:num w:numId="24">
    <w:abstractNumId w:val="17"/>
  </w:num>
  <w:num w:numId="25">
    <w:abstractNumId w:val="2"/>
  </w:num>
  <w:num w:numId="26">
    <w:abstractNumId w:val="32"/>
  </w:num>
  <w:num w:numId="27">
    <w:abstractNumId w:val="46"/>
  </w:num>
  <w:num w:numId="28">
    <w:abstractNumId w:val="33"/>
  </w:num>
  <w:num w:numId="29">
    <w:abstractNumId w:val="13"/>
  </w:num>
  <w:num w:numId="30">
    <w:abstractNumId w:val="28"/>
  </w:num>
  <w:num w:numId="31">
    <w:abstractNumId w:val="6"/>
  </w:num>
  <w:num w:numId="32">
    <w:abstractNumId w:val="30"/>
  </w:num>
  <w:num w:numId="33">
    <w:abstractNumId w:val="38"/>
  </w:num>
  <w:num w:numId="34">
    <w:abstractNumId w:val="40"/>
  </w:num>
  <w:num w:numId="35">
    <w:abstractNumId w:val="26"/>
  </w:num>
  <w:num w:numId="36">
    <w:abstractNumId w:val="34"/>
  </w:num>
  <w:num w:numId="37">
    <w:abstractNumId w:val="19"/>
  </w:num>
  <w:num w:numId="38">
    <w:abstractNumId w:val="11"/>
  </w:num>
  <w:num w:numId="39">
    <w:abstractNumId w:val="31"/>
  </w:num>
  <w:num w:numId="40">
    <w:abstractNumId w:val="3"/>
  </w:num>
  <w:num w:numId="41">
    <w:abstractNumId w:val="44"/>
  </w:num>
  <w:num w:numId="42">
    <w:abstractNumId w:val="8"/>
  </w:num>
  <w:num w:numId="43">
    <w:abstractNumId w:val="41"/>
  </w:num>
  <w:num w:numId="44">
    <w:abstractNumId w:val="4"/>
  </w:num>
  <w:num w:numId="45">
    <w:abstractNumId w:val="29"/>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7"/>
    <w:rsid w:val="00012ABD"/>
    <w:rsid w:val="000155BC"/>
    <w:rsid w:val="00026119"/>
    <w:rsid w:val="00026D40"/>
    <w:rsid w:val="00031C86"/>
    <w:rsid w:val="000340FF"/>
    <w:rsid w:val="00040339"/>
    <w:rsid w:val="00040B79"/>
    <w:rsid w:val="000454DF"/>
    <w:rsid w:val="00051C14"/>
    <w:rsid w:val="000551FE"/>
    <w:rsid w:val="00065A3C"/>
    <w:rsid w:val="00081392"/>
    <w:rsid w:val="000816C7"/>
    <w:rsid w:val="00081C4F"/>
    <w:rsid w:val="00087240"/>
    <w:rsid w:val="00090E39"/>
    <w:rsid w:val="00094066"/>
    <w:rsid w:val="000A3DEB"/>
    <w:rsid w:val="000A49E5"/>
    <w:rsid w:val="000B0D96"/>
    <w:rsid w:val="000B5395"/>
    <w:rsid w:val="000B669B"/>
    <w:rsid w:val="000B6743"/>
    <w:rsid w:val="000C0C17"/>
    <w:rsid w:val="000C5BF8"/>
    <w:rsid w:val="000E4B11"/>
    <w:rsid w:val="000E53A0"/>
    <w:rsid w:val="000F7DBD"/>
    <w:rsid w:val="0011405D"/>
    <w:rsid w:val="00115FDA"/>
    <w:rsid w:val="00153CEF"/>
    <w:rsid w:val="0016315A"/>
    <w:rsid w:val="001828D1"/>
    <w:rsid w:val="00183887"/>
    <w:rsid w:val="00183FC5"/>
    <w:rsid w:val="0018571A"/>
    <w:rsid w:val="00195895"/>
    <w:rsid w:val="001B7B76"/>
    <w:rsid w:val="001C7C21"/>
    <w:rsid w:val="001E5636"/>
    <w:rsid w:val="001F46A4"/>
    <w:rsid w:val="001F49E5"/>
    <w:rsid w:val="002001A8"/>
    <w:rsid w:val="00217336"/>
    <w:rsid w:val="002232F6"/>
    <w:rsid w:val="00223786"/>
    <w:rsid w:val="00224B8B"/>
    <w:rsid w:val="002344E6"/>
    <w:rsid w:val="00241634"/>
    <w:rsid w:val="002443C0"/>
    <w:rsid w:val="00252954"/>
    <w:rsid w:val="0025432C"/>
    <w:rsid w:val="00257302"/>
    <w:rsid w:val="002609B3"/>
    <w:rsid w:val="00263D1D"/>
    <w:rsid w:val="00266AD9"/>
    <w:rsid w:val="00274209"/>
    <w:rsid w:val="002753A4"/>
    <w:rsid w:val="00286CD7"/>
    <w:rsid w:val="00293C02"/>
    <w:rsid w:val="002B1718"/>
    <w:rsid w:val="002C5C47"/>
    <w:rsid w:val="002D6B23"/>
    <w:rsid w:val="002E7163"/>
    <w:rsid w:val="002F121A"/>
    <w:rsid w:val="002F737B"/>
    <w:rsid w:val="00310B36"/>
    <w:rsid w:val="00312FF3"/>
    <w:rsid w:val="00322CE3"/>
    <w:rsid w:val="00324C7B"/>
    <w:rsid w:val="00327A1D"/>
    <w:rsid w:val="00331CE6"/>
    <w:rsid w:val="003338BE"/>
    <w:rsid w:val="00347383"/>
    <w:rsid w:val="00347A81"/>
    <w:rsid w:val="00347D89"/>
    <w:rsid w:val="00354869"/>
    <w:rsid w:val="003574A6"/>
    <w:rsid w:val="0035790F"/>
    <w:rsid w:val="00372F4A"/>
    <w:rsid w:val="0037783E"/>
    <w:rsid w:val="003B5F2F"/>
    <w:rsid w:val="003D0A98"/>
    <w:rsid w:val="003D3F6C"/>
    <w:rsid w:val="003D56AB"/>
    <w:rsid w:val="003F6B0F"/>
    <w:rsid w:val="004035DF"/>
    <w:rsid w:val="0041427E"/>
    <w:rsid w:val="00415FF1"/>
    <w:rsid w:val="00416E3A"/>
    <w:rsid w:val="0042014C"/>
    <w:rsid w:val="0042550C"/>
    <w:rsid w:val="00430B57"/>
    <w:rsid w:val="00430F18"/>
    <w:rsid w:val="0043319A"/>
    <w:rsid w:val="00436E3D"/>
    <w:rsid w:val="00440013"/>
    <w:rsid w:val="0044086D"/>
    <w:rsid w:val="00447EC0"/>
    <w:rsid w:val="004B67DE"/>
    <w:rsid w:val="004D3264"/>
    <w:rsid w:val="004E0168"/>
    <w:rsid w:val="004E30A2"/>
    <w:rsid w:val="004E3487"/>
    <w:rsid w:val="004F5B65"/>
    <w:rsid w:val="004F60C6"/>
    <w:rsid w:val="004F63EB"/>
    <w:rsid w:val="00513484"/>
    <w:rsid w:val="00514071"/>
    <w:rsid w:val="005148AD"/>
    <w:rsid w:val="00533EF8"/>
    <w:rsid w:val="005438B0"/>
    <w:rsid w:val="005561D3"/>
    <w:rsid w:val="00564554"/>
    <w:rsid w:val="005715CB"/>
    <w:rsid w:val="0057174A"/>
    <w:rsid w:val="005725CE"/>
    <w:rsid w:val="00581DDF"/>
    <w:rsid w:val="005A33FD"/>
    <w:rsid w:val="005D1645"/>
    <w:rsid w:val="005D3B8B"/>
    <w:rsid w:val="005D447C"/>
    <w:rsid w:val="005D490B"/>
    <w:rsid w:val="005D5C3C"/>
    <w:rsid w:val="005E12FE"/>
    <w:rsid w:val="005E5361"/>
    <w:rsid w:val="005E70E2"/>
    <w:rsid w:val="00603AD8"/>
    <w:rsid w:val="00605DE3"/>
    <w:rsid w:val="00621458"/>
    <w:rsid w:val="00622491"/>
    <w:rsid w:val="00630431"/>
    <w:rsid w:val="0063144E"/>
    <w:rsid w:val="0063413D"/>
    <w:rsid w:val="00654A9B"/>
    <w:rsid w:val="0066289A"/>
    <w:rsid w:val="00662B56"/>
    <w:rsid w:val="00673A49"/>
    <w:rsid w:val="00677349"/>
    <w:rsid w:val="00680A1E"/>
    <w:rsid w:val="00686BF3"/>
    <w:rsid w:val="006875A9"/>
    <w:rsid w:val="00693DEA"/>
    <w:rsid w:val="00695A58"/>
    <w:rsid w:val="00695DCC"/>
    <w:rsid w:val="00697673"/>
    <w:rsid w:val="006A0426"/>
    <w:rsid w:val="006A2DC6"/>
    <w:rsid w:val="006A3DE0"/>
    <w:rsid w:val="006A5B78"/>
    <w:rsid w:val="006F0C69"/>
    <w:rsid w:val="006F4A47"/>
    <w:rsid w:val="0070006E"/>
    <w:rsid w:val="0070210D"/>
    <w:rsid w:val="00704AF8"/>
    <w:rsid w:val="007066AA"/>
    <w:rsid w:val="0072020A"/>
    <w:rsid w:val="007218F7"/>
    <w:rsid w:val="00733FF1"/>
    <w:rsid w:val="007526E7"/>
    <w:rsid w:val="00752DB5"/>
    <w:rsid w:val="007564AC"/>
    <w:rsid w:val="00760C86"/>
    <w:rsid w:val="00764030"/>
    <w:rsid w:val="007643E4"/>
    <w:rsid w:val="007655DC"/>
    <w:rsid w:val="007874CD"/>
    <w:rsid w:val="007A544D"/>
    <w:rsid w:val="007B16DB"/>
    <w:rsid w:val="007B6DFB"/>
    <w:rsid w:val="007E0861"/>
    <w:rsid w:val="007E4FAB"/>
    <w:rsid w:val="007E7001"/>
    <w:rsid w:val="00800804"/>
    <w:rsid w:val="00806C32"/>
    <w:rsid w:val="00807D6C"/>
    <w:rsid w:val="00827543"/>
    <w:rsid w:val="0083020E"/>
    <w:rsid w:val="00834123"/>
    <w:rsid w:val="00835CED"/>
    <w:rsid w:val="00837E42"/>
    <w:rsid w:val="008416AC"/>
    <w:rsid w:val="008452E3"/>
    <w:rsid w:val="00850778"/>
    <w:rsid w:val="008708AA"/>
    <w:rsid w:val="0087679E"/>
    <w:rsid w:val="00876A17"/>
    <w:rsid w:val="008817E9"/>
    <w:rsid w:val="00881A5D"/>
    <w:rsid w:val="0088392F"/>
    <w:rsid w:val="008852C4"/>
    <w:rsid w:val="00894B61"/>
    <w:rsid w:val="00895E8B"/>
    <w:rsid w:val="008B0E97"/>
    <w:rsid w:val="00903504"/>
    <w:rsid w:val="00913A1C"/>
    <w:rsid w:val="0092589D"/>
    <w:rsid w:val="00925C5B"/>
    <w:rsid w:val="00925E08"/>
    <w:rsid w:val="0092754D"/>
    <w:rsid w:val="00933F41"/>
    <w:rsid w:val="00944F6D"/>
    <w:rsid w:val="00946323"/>
    <w:rsid w:val="0095616E"/>
    <w:rsid w:val="00961214"/>
    <w:rsid w:val="00965233"/>
    <w:rsid w:val="00971B60"/>
    <w:rsid w:val="00976237"/>
    <w:rsid w:val="009B23E1"/>
    <w:rsid w:val="009C1175"/>
    <w:rsid w:val="009C3423"/>
    <w:rsid w:val="009C59FC"/>
    <w:rsid w:val="009D3D26"/>
    <w:rsid w:val="009E2C67"/>
    <w:rsid w:val="009F28E3"/>
    <w:rsid w:val="00A024D8"/>
    <w:rsid w:val="00A110A1"/>
    <w:rsid w:val="00A12CE7"/>
    <w:rsid w:val="00A132B6"/>
    <w:rsid w:val="00A13B94"/>
    <w:rsid w:val="00A20BE7"/>
    <w:rsid w:val="00A23F36"/>
    <w:rsid w:val="00A25122"/>
    <w:rsid w:val="00A440FC"/>
    <w:rsid w:val="00A53380"/>
    <w:rsid w:val="00A62AE8"/>
    <w:rsid w:val="00A63B7F"/>
    <w:rsid w:val="00A73D4B"/>
    <w:rsid w:val="00A81284"/>
    <w:rsid w:val="00A8754F"/>
    <w:rsid w:val="00A93C40"/>
    <w:rsid w:val="00AA19B0"/>
    <w:rsid w:val="00AA7D4A"/>
    <w:rsid w:val="00AC1C95"/>
    <w:rsid w:val="00AC457D"/>
    <w:rsid w:val="00AE362C"/>
    <w:rsid w:val="00AF059C"/>
    <w:rsid w:val="00AF094E"/>
    <w:rsid w:val="00AF3EDC"/>
    <w:rsid w:val="00AF7AEB"/>
    <w:rsid w:val="00B0098D"/>
    <w:rsid w:val="00B00E51"/>
    <w:rsid w:val="00B1798A"/>
    <w:rsid w:val="00B32522"/>
    <w:rsid w:val="00B50378"/>
    <w:rsid w:val="00B61BF1"/>
    <w:rsid w:val="00B63F93"/>
    <w:rsid w:val="00B66D03"/>
    <w:rsid w:val="00B73F29"/>
    <w:rsid w:val="00B76CE9"/>
    <w:rsid w:val="00B80494"/>
    <w:rsid w:val="00B80891"/>
    <w:rsid w:val="00B80C03"/>
    <w:rsid w:val="00BA3A74"/>
    <w:rsid w:val="00BA3E34"/>
    <w:rsid w:val="00BB4BAE"/>
    <w:rsid w:val="00BC0081"/>
    <w:rsid w:val="00BC55C2"/>
    <w:rsid w:val="00BF6E4D"/>
    <w:rsid w:val="00C12365"/>
    <w:rsid w:val="00C267D6"/>
    <w:rsid w:val="00C34FC1"/>
    <w:rsid w:val="00C36D9A"/>
    <w:rsid w:val="00C41747"/>
    <w:rsid w:val="00C521D8"/>
    <w:rsid w:val="00C6479A"/>
    <w:rsid w:val="00C81C5C"/>
    <w:rsid w:val="00C83D2F"/>
    <w:rsid w:val="00C84623"/>
    <w:rsid w:val="00CA3473"/>
    <w:rsid w:val="00CA7C5B"/>
    <w:rsid w:val="00CD34E4"/>
    <w:rsid w:val="00CE220D"/>
    <w:rsid w:val="00CE314C"/>
    <w:rsid w:val="00CE3511"/>
    <w:rsid w:val="00CF16DF"/>
    <w:rsid w:val="00CF19FB"/>
    <w:rsid w:val="00CF3ECA"/>
    <w:rsid w:val="00D03889"/>
    <w:rsid w:val="00D0673B"/>
    <w:rsid w:val="00D11618"/>
    <w:rsid w:val="00D4134E"/>
    <w:rsid w:val="00D53CC6"/>
    <w:rsid w:val="00D55010"/>
    <w:rsid w:val="00D551A9"/>
    <w:rsid w:val="00D64AA2"/>
    <w:rsid w:val="00D65D2E"/>
    <w:rsid w:val="00D752EA"/>
    <w:rsid w:val="00D820E8"/>
    <w:rsid w:val="00D835D0"/>
    <w:rsid w:val="00D955F7"/>
    <w:rsid w:val="00DA1F39"/>
    <w:rsid w:val="00DB4062"/>
    <w:rsid w:val="00DB7BDC"/>
    <w:rsid w:val="00DC7527"/>
    <w:rsid w:val="00DD26EC"/>
    <w:rsid w:val="00DD3128"/>
    <w:rsid w:val="00DE7D95"/>
    <w:rsid w:val="00DF20A3"/>
    <w:rsid w:val="00DF2300"/>
    <w:rsid w:val="00DF4760"/>
    <w:rsid w:val="00E01889"/>
    <w:rsid w:val="00E13ACD"/>
    <w:rsid w:val="00E15FB9"/>
    <w:rsid w:val="00E17E6F"/>
    <w:rsid w:val="00E20A95"/>
    <w:rsid w:val="00E21079"/>
    <w:rsid w:val="00E253FB"/>
    <w:rsid w:val="00E27B64"/>
    <w:rsid w:val="00E32085"/>
    <w:rsid w:val="00E32A0F"/>
    <w:rsid w:val="00E34991"/>
    <w:rsid w:val="00E42792"/>
    <w:rsid w:val="00E459B1"/>
    <w:rsid w:val="00E5295D"/>
    <w:rsid w:val="00E61B82"/>
    <w:rsid w:val="00E75C44"/>
    <w:rsid w:val="00E770B5"/>
    <w:rsid w:val="00E774F0"/>
    <w:rsid w:val="00E77DF5"/>
    <w:rsid w:val="00E807CB"/>
    <w:rsid w:val="00E8292E"/>
    <w:rsid w:val="00E91423"/>
    <w:rsid w:val="00EA23D1"/>
    <w:rsid w:val="00EB1B4E"/>
    <w:rsid w:val="00EB3052"/>
    <w:rsid w:val="00EB7FD5"/>
    <w:rsid w:val="00EC2947"/>
    <w:rsid w:val="00F0219A"/>
    <w:rsid w:val="00F0781E"/>
    <w:rsid w:val="00F0785C"/>
    <w:rsid w:val="00F3568F"/>
    <w:rsid w:val="00F4481F"/>
    <w:rsid w:val="00F47790"/>
    <w:rsid w:val="00F47987"/>
    <w:rsid w:val="00F62173"/>
    <w:rsid w:val="00F7141F"/>
    <w:rsid w:val="00F71BA8"/>
    <w:rsid w:val="00F835D4"/>
    <w:rsid w:val="00F87971"/>
    <w:rsid w:val="00F92587"/>
    <w:rsid w:val="00F92842"/>
    <w:rsid w:val="00FA6F6C"/>
    <w:rsid w:val="00FA7B34"/>
    <w:rsid w:val="00FB2412"/>
    <w:rsid w:val="00FB38E6"/>
    <w:rsid w:val="00FB732C"/>
    <w:rsid w:val="00FC7DB0"/>
    <w:rsid w:val="00FE1BBD"/>
    <w:rsid w:val="00FE4540"/>
    <w:rsid w:val="00FF4F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D9F"/>
  <w15:chartTrackingRefBased/>
  <w15:docId w15:val="{E9043924-8930-4F80-9320-1ACBCE7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Numbering"/>
    <w:basedOn w:val="Normal"/>
    <w:link w:val="ListParagraphChar"/>
    <w:uiPriority w:val="34"/>
    <w:qFormat/>
    <w:rsid w:val="00F3568F"/>
    <w:pPr>
      <w:ind w:left="720"/>
      <w:contextualSpacing/>
    </w:pPr>
  </w:style>
  <w:style w:type="paragraph" w:customStyle="1" w:styleId="LegalNormal">
    <w:name w:val="Legal_Normal"/>
    <w:basedOn w:val="Normal"/>
    <w:rsid w:val="00F0781E"/>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Heading5">
    <w:name w:val="Legal_Heading5"/>
    <w:basedOn w:val="LegalNormal"/>
    <w:next w:val="Normal"/>
    <w:semiHidden/>
    <w:rsid w:val="00F0781E"/>
    <w:pPr>
      <w:keepNext/>
      <w:numPr>
        <w:ilvl w:val="4"/>
        <w:numId w:val="4"/>
      </w:numPr>
      <w:spacing w:after="240"/>
      <w:outlineLvl w:val="4"/>
    </w:pPr>
    <w:rPr>
      <w:b/>
    </w:rPr>
  </w:style>
  <w:style w:type="paragraph" w:customStyle="1" w:styleId="LegalHeading4">
    <w:name w:val="Legal_Heading4"/>
    <w:basedOn w:val="LegalNormal"/>
    <w:next w:val="Normal"/>
    <w:semiHidden/>
    <w:rsid w:val="00F0781E"/>
    <w:pPr>
      <w:keepNext/>
      <w:numPr>
        <w:ilvl w:val="3"/>
        <w:numId w:val="4"/>
      </w:numPr>
      <w:spacing w:after="240"/>
      <w:outlineLvl w:val="3"/>
    </w:pPr>
    <w:rPr>
      <w:b/>
    </w:rPr>
  </w:style>
  <w:style w:type="paragraph" w:customStyle="1" w:styleId="LegalHeading3">
    <w:name w:val="Legal_Heading3"/>
    <w:basedOn w:val="LegalNormal"/>
    <w:next w:val="Normal"/>
    <w:semiHidden/>
    <w:rsid w:val="00F0781E"/>
    <w:pPr>
      <w:keepNext/>
      <w:numPr>
        <w:ilvl w:val="2"/>
        <w:numId w:val="4"/>
      </w:numPr>
      <w:tabs>
        <w:tab w:val="left" w:pos="3969"/>
        <w:tab w:val="left" w:pos="4536"/>
      </w:tabs>
      <w:outlineLvl w:val="2"/>
    </w:pPr>
    <w:rPr>
      <w:b/>
    </w:rPr>
  </w:style>
  <w:style w:type="paragraph" w:customStyle="1" w:styleId="LegalHeading2">
    <w:name w:val="Legal_Heading2"/>
    <w:basedOn w:val="LegalNormal"/>
    <w:next w:val="Normal"/>
    <w:semiHidden/>
    <w:rsid w:val="00F0781E"/>
    <w:pPr>
      <w:keepNext/>
      <w:numPr>
        <w:ilvl w:val="1"/>
        <w:numId w:val="4"/>
      </w:numPr>
      <w:tabs>
        <w:tab w:val="left" w:pos="3402"/>
        <w:tab w:val="left" w:pos="3969"/>
      </w:tabs>
      <w:outlineLvl w:val="1"/>
    </w:pPr>
    <w:rPr>
      <w:b/>
    </w:rPr>
  </w:style>
  <w:style w:type="paragraph" w:styleId="BalloonText">
    <w:name w:val="Balloon Text"/>
    <w:basedOn w:val="Normal"/>
    <w:link w:val="BalloonTextChar"/>
    <w:uiPriority w:val="99"/>
    <w:semiHidden/>
    <w:unhideWhenUsed/>
    <w:rsid w:val="005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E2"/>
    <w:rPr>
      <w:rFonts w:ascii="Segoe UI" w:hAnsi="Segoe UI" w:cs="Segoe UI"/>
      <w:sz w:val="18"/>
      <w:szCs w:val="18"/>
    </w:rPr>
  </w:style>
  <w:style w:type="paragraph" w:styleId="FootnoteText">
    <w:name w:val="footnote text"/>
    <w:basedOn w:val="Normal"/>
    <w:link w:val="FootnoteTextChar"/>
    <w:unhideWhenUsed/>
    <w:qFormat/>
    <w:rsid w:val="00F62173"/>
    <w:pPr>
      <w:spacing w:after="0" w:line="240" w:lineRule="auto"/>
    </w:pPr>
    <w:rPr>
      <w:sz w:val="20"/>
      <w:szCs w:val="20"/>
    </w:rPr>
  </w:style>
  <w:style w:type="character" w:customStyle="1" w:styleId="FootnoteTextChar">
    <w:name w:val="Footnote Text Char"/>
    <w:basedOn w:val="DefaultParagraphFont"/>
    <w:link w:val="FootnoteText"/>
    <w:rsid w:val="00F62173"/>
    <w:rPr>
      <w:sz w:val="20"/>
      <w:szCs w:val="20"/>
    </w:rPr>
  </w:style>
  <w:style w:type="character" w:styleId="FootnoteReference">
    <w:name w:val="footnote reference"/>
    <w:basedOn w:val="DefaultParagraphFont"/>
    <w:unhideWhenUsed/>
    <w:rsid w:val="00F62173"/>
    <w:rPr>
      <w:vertAlign w:val="superscript"/>
    </w:rPr>
  </w:style>
  <w:style w:type="paragraph" w:styleId="Revision">
    <w:name w:val="Revision"/>
    <w:hidden/>
    <w:uiPriority w:val="99"/>
    <w:semiHidden/>
    <w:rsid w:val="00AF7AEB"/>
    <w:pPr>
      <w:spacing w:after="0" w:line="240" w:lineRule="auto"/>
    </w:pPr>
  </w:style>
  <w:style w:type="character" w:customStyle="1" w:styleId="ListParagraphChar">
    <w:name w:val="List Paragraph Char"/>
    <w:aliases w:val="CS Numbering Char"/>
    <w:link w:val="ListParagraph"/>
    <w:uiPriority w:val="34"/>
    <w:rsid w:val="00A20BE7"/>
  </w:style>
  <w:style w:type="numbering" w:customStyle="1" w:styleId="Style3">
    <w:name w:val="Style3"/>
    <w:rsid w:val="00EB3052"/>
    <w:pPr>
      <w:numPr>
        <w:numId w:val="22"/>
      </w:numPr>
    </w:pPr>
  </w:style>
  <w:style w:type="paragraph" w:customStyle="1" w:styleId="lvl2">
    <w:name w:val="lvl2"/>
    <w:basedOn w:val="Normal"/>
    <w:link w:val="lvl2Char"/>
    <w:qFormat/>
    <w:rsid w:val="00622491"/>
    <w:pPr>
      <w:spacing w:after="0" w:line="480" w:lineRule="auto"/>
      <w:contextualSpacing/>
      <w:jc w:val="both"/>
    </w:pPr>
    <w:rPr>
      <w:rFonts w:ascii="Arial" w:eastAsia="Times New Roman" w:hAnsi="Arial" w:cs="Arial"/>
      <w:sz w:val="24"/>
      <w:szCs w:val="24"/>
      <w:lang w:val="en-GB"/>
    </w:rPr>
  </w:style>
  <w:style w:type="character" w:customStyle="1" w:styleId="lvl2Char">
    <w:name w:val="lvl2 Char"/>
    <w:link w:val="lvl2"/>
    <w:rsid w:val="00622491"/>
    <w:rPr>
      <w:rFonts w:ascii="Arial" w:eastAsia="Times New Roman" w:hAnsi="Arial" w:cs="Arial"/>
      <w:sz w:val="24"/>
      <w:szCs w:val="24"/>
      <w:lang w:val="en-GB"/>
    </w:rPr>
  </w:style>
  <w:style w:type="paragraph" w:styleId="Header">
    <w:name w:val="header"/>
    <w:basedOn w:val="Normal"/>
    <w:link w:val="HeaderChar"/>
    <w:uiPriority w:val="99"/>
    <w:unhideWhenUsed/>
    <w:rsid w:val="00A9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40"/>
  </w:style>
  <w:style w:type="paragraph" w:styleId="Footer">
    <w:name w:val="footer"/>
    <w:basedOn w:val="Normal"/>
    <w:link w:val="FooterChar"/>
    <w:uiPriority w:val="99"/>
    <w:unhideWhenUsed/>
    <w:rsid w:val="00A9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740D-DDC9-46CF-9261-E354DCB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Rasigie Bhika</dc:creator>
  <cp:keywords/>
  <dc:description/>
  <cp:lastModifiedBy>Sathish</cp:lastModifiedBy>
  <cp:revision>8</cp:revision>
  <cp:lastPrinted>2023-02-10T07:50:00Z</cp:lastPrinted>
  <dcterms:created xsi:type="dcterms:W3CDTF">2024-02-15T09:18:00Z</dcterms:created>
  <dcterms:modified xsi:type="dcterms:W3CDTF">2024-02-17T14:44:00Z</dcterms:modified>
</cp:coreProperties>
</file>