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08713" w14:textId="33144142" w:rsidR="00A51121" w:rsidRPr="00A51121" w:rsidRDefault="00A51121" w:rsidP="00A51121">
      <w:pPr>
        <w:rPr>
          <w:color w:val="FF0000"/>
          <w:u w:val="single"/>
        </w:rPr>
      </w:pPr>
      <w:r>
        <w:rPr>
          <w:rFonts w:ascii="Arial" w:hAnsi="Arial" w:cs="Arial"/>
          <w:color w:val="FF0000"/>
        </w:rPr>
        <w:t>Editorial note: Certain information has been redacted from this judgment in compliance with the law.</w:t>
      </w:r>
    </w:p>
    <w:p w14:paraId="349E903D" w14:textId="590A8A17" w:rsidR="008F1D1A" w:rsidRPr="008F1D1A" w:rsidRDefault="008F1D1A" w:rsidP="008F1D1A">
      <w:pPr>
        <w:jc w:val="center"/>
        <w:rPr>
          <w:rFonts w:asciiTheme="minorBidi" w:eastAsia="Calibri" w:hAnsiTheme="minorBidi"/>
          <w:b/>
          <w:kern w:val="0"/>
          <w:sz w:val="28"/>
          <w:szCs w:val="28"/>
          <w:lang w:bidi="ar-SA"/>
          <w14:ligatures w14:val="none"/>
        </w:rPr>
      </w:pPr>
      <w:r w:rsidRPr="008F1D1A">
        <w:rPr>
          <w:rFonts w:asciiTheme="minorBidi" w:eastAsia="Calibri" w:hAnsiTheme="minorBidi"/>
          <w:b/>
          <w:kern w:val="0"/>
          <w:sz w:val="28"/>
          <w:szCs w:val="28"/>
          <w:lang w:bidi="ar-SA"/>
          <w14:ligatures w14:val="none"/>
        </w:rPr>
        <w:t>REPUBLIC OF SOUTH AFRICA</w:t>
      </w:r>
    </w:p>
    <w:p w14:paraId="42103247" w14:textId="77777777" w:rsidR="008F1D1A" w:rsidRPr="008F1D1A" w:rsidRDefault="008F1D1A" w:rsidP="008F1D1A">
      <w:pPr>
        <w:jc w:val="center"/>
        <w:rPr>
          <w:rFonts w:asciiTheme="minorBidi" w:eastAsia="Calibri" w:hAnsiTheme="minorBidi"/>
          <w:b/>
          <w:kern w:val="0"/>
          <w:sz w:val="28"/>
          <w:szCs w:val="28"/>
          <w:lang w:bidi="ar-SA"/>
          <w14:ligatures w14:val="none"/>
        </w:rPr>
      </w:pPr>
      <w:r w:rsidRPr="008F1D1A">
        <w:rPr>
          <w:rFonts w:asciiTheme="minorBidi" w:eastAsia="Calibri" w:hAnsiTheme="minorBidi"/>
          <w:b/>
          <w:noProof/>
          <w:kern w:val="0"/>
          <w:sz w:val="28"/>
          <w:szCs w:val="28"/>
          <w:lang w:eastAsia="en-ZA" w:bidi="ar-SA"/>
          <w14:ligatures w14:val="none"/>
        </w:rPr>
        <w:drawing>
          <wp:inline distT="0" distB="0" distL="0" distR="0" wp14:anchorId="5D1F3C3A" wp14:editId="12565929">
            <wp:extent cx="1352550" cy="1352550"/>
            <wp:effectExtent l="0" t="0" r="0" b="0"/>
            <wp:docPr id="3" name="Picture 3" descr="cid:image001.png@01D102A3.6AE54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02A3.6AE544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02659787" w14:textId="77777777" w:rsidR="008F1D1A" w:rsidRPr="00FC1FA6" w:rsidRDefault="008F1D1A" w:rsidP="008F1D1A">
      <w:pPr>
        <w:jc w:val="center"/>
        <w:rPr>
          <w:rFonts w:asciiTheme="minorBidi" w:eastAsia="Calibri" w:hAnsiTheme="minorBidi"/>
          <w:b/>
          <w:kern w:val="0"/>
          <w:sz w:val="28"/>
          <w:szCs w:val="28"/>
          <w:lang w:bidi="ar-SA"/>
          <w14:ligatures w14:val="none"/>
        </w:rPr>
      </w:pPr>
      <w:r w:rsidRPr="00FC1FA6">
        <w:rPr>
          <w:rFonts w:asciiTheme="minorBidi" w:eastAsia="Calibri" w:hAnsiTheme="minorBidi"/>
          <w:b/>
          <w:kern w:val="0"/>
          <w:sz w:val="28"/>
          <w:szCs w:val="28"/>
          <w:lang w:bidi="ar-SA"/>
          <w14:ligatures w14:val="none"/>
        </w:rPr>
        <w:t>THE HIGH COURT OF SOUTH AFRICA</w:t>
      </w:r>
    </w:p>
    <w:p w14:paraId="0E72BF55" w14:textId="77777777" w:rsidR="008F1D1A" w:rsidRPr="00FC1FA6" w:rsidRDefault="008F1D1A" w:rsidP="008F1D1A">
      <w:pPr>
        <w:jc w:val="center"/>
        <w:rPr>
          <w:rFonts w:asciiTheme="minorBidi" w:eastAsia="Calibri" w:hAnsiTheme="minorBidi"/>
          <w:b/>
          <w:kern w:val="0"/>
          <w:sz w:val="28"/>
          <w:szCs w:val="28"/>
          <w:lang w:bidi="ar-SA"/>
          <w14:ligatures w14:val="none"/>
        </w:rPr>
      </w:pPr>
      <w:r w:rsidRPr="00FC1FA6">
        <w:rPr>
          <w:rFonts w:asciiTheme="minorBidi" w:eastAsia="Calibri" w:hAnsiTheme="minorBidi"/>
          <w:b/>
          <w:kern w:val="0"/>
          <w:sz w:val="28"/>
          <w:szCs w:val="28"/>
          <w:lang w:bidi="ar-SA"/>
          <w14:ligatures w14:val="none"/>
        </w:rPr>
        <w:t>GAUTENG DIVISION, PRETORIA</w:t>
      </w:r>
    </w:p>
    <w:p w14:paraId="6322D694" w14:textId="77777777" w:rsidR="008F1D1A" w:rsidRPr="00FC1FA6" w:rsidRDefault="008F1D1A" w:rsidP="008F1D1A">
      <w:pPr>
        <w:jc w:val="center"/>
        <w:rPr>
          <w:rFonts w:asciiTheme="minorBidi" w:eastAsia="Calibri" w:hAnsiTheme="minorBidi"/>
          <w:b/>
          <w:kern w:val="0"/>
          <w:sz w:val="28"/>
          <w:szCs w:val="28"/>
          <w:lang w:bidi="ar-SA"/>
          <w14:ligatures w14:val="none"/>
        </w:rPr>
      </w:pPr>
      <w:r w:rsidRPr="00FC1FA6">
        <w:rPr>
          <w:rFonts w:asciiTheme="minorBidi" w:eastAsia="Calibri" w:hAnsiTheme="minorBidi"/>
          <w:b/>
          <w:kern w:val="0"/>
          <w:sz w:val="28"/>
          <w:szCs w:val="28"/>
          <w:lang w:bidi="ar-SA"/>
          <w14:ligatures w14:val="none"/>
        </w:rPr>
        <w:tab/>
      </w:r>
    </w:p>
    <w:tbl>
      <w:tblPr>
        <w:tblStyle w:val="TableGrid1"/>
        <w:tblW w:w="0" w:type="auto"/>
        <w:tblLook w:val="04A0" w:firstRow="1" w:lastRow="0" w:firstColumn="1" w:lastColumn="0" w:noHBand="0" w:noVBand="1"/>
      </w:tblPr>
      <w:tblGrid>
        <w:gridCol w:w="5382"/>
      </w:tblGrid>
      <w:tr w:rsidR="008F1D1A" w:rsidRPr="00FC1FA6" w14:paraId="77591F0C" w14:textId="77777777" w:rsidTr="000E6998">
        <w:tc>
          <w:tcPr>
            <w:tcW w:w="5382" w:type="dxa"/>
            <w:tcBorders>
              <w:right w:val="single" w:sz="4" w:space="0" w:color="auto"/>
            </w:tcBorders>
          </w:tcPr>
          <w:p w14:paraId="4A8ECD2C" w14:textId="77777777" w:rsidR="008F1D1A" w:rsidRPr="00FC1FA6" w:rsidRDefault="008F1D1A" w:rsidP="000E6998">
            <w:pPr>
              <w:spacing w:before="120" w:after="120" w:line="360" w:lineRule="auto"/>
              <w:ind w:left="718" w:hanging="718"/>
              <w:jc w:val="both"/>
              <w:rPr>
                <w:rFonts w:asciiTheme="minorBidi" w:hAnsiTheme="minorBidi" w:cstheme="minorBidi"/>
                <w:b/>
                <w:bCs/>
                <w:lang w:eastAsia="en-ZA"/>
              </w:rPr>
            </w:pPr>
            <w:r w:rsidRPr="00FC1FA6">
              <w:rPr>
                <w:rFonts w:asciiTheme="minorBidi" w:hAnsiTheme="minorBidi" w:cstheme="minorBidi"/>
                <w:b/>
                <w:bCs/>
                <w:lang w:eastAsia="en-ZA"/>
              </w:rPr>
              <w:br/>
              <w:t>DELETE WHICHEVER IS NOT APPLICABLE:</w:t>
            </w:r>
          </w:p>
          <w:p w14:paraId="6361EFEB" w14:textId="6D4707FE" w:rsidR="008F1D1A" w:rsidRPr="00FC1FA6" w:rsidRDefault="00A51121" w:rsidP="00A51121">
            <w:pPr>
              <w:spacing w:before="120" w:after="120" w:line="360" w:lineRule="auto"/>
              <w:ind w:left="720" w:hanging="360"/>
              <w:jc w:val="both"/>
              <w:rPr>
                <w:rFonts w:asciiTheme="minorBidi" w:hAnsiTheme="minorBidi" w:cstheme="minorBidi"/>
                <w:lang w:eastAsia="en-ZA"/>
              </w:rPr>
            </w:pPr>
            <w:r w:rsidRPr="00FC1FA6">
              <w:rPr>
                <w:rFonts w:asciiTheme="minorBidi" w:hAnsiTheme="minorBidi" w:cstheme="minorBidi"/>
                <w:lang w:eastAsia="en-ZA"/>
              </w:rPr>
              <w:t>(1)</w:t>
            </w:r>
            <w:r w:rsidRPr="00FC1FA6">
              <w:rPr>
                <w:rFonts w:asciiTheme="minorBidi" w:hAnsiTheme="minorBidi" w:cstheme="minorBidi"/>
                <w:lang w:eastAsia="en-ZA"/>
              </w:rPr>
              <w:tab/>
            </w:r>
            <w:r w:rsidR="008F1D1A" w:rsidRPr="00FC1FA6">
              <w:rPr>
                <w:rFonts w:asciiTheme="minorBidi" w:hAnsiTheme="minorBidi" w:cstheme="minorBidi"/>
                <w:lang w:eastAsia="en-ZA"/>
              </w:rPr>
              <w:t xml:space="preserve">REPORTABLE: </w:t>
            </w:r>
            <w:r w:rsidR="008F1D1A" w:rsidRPr="00FC1FA6">
              <w:rPr>
                <w:rFonts w:asciiTheme="minorBidi" w:hAnsiTheme="minorBidi" w:cstheme="minorBidi"/>
                <w:lang w:eastAsia="en-ZA"/>
              </w:rPr>
              <w:tab/>
            </w:r>
            <w:r w:rsidR="008F1D1A" w:rsidRPr="00FC1FA6">
              <w:rPr>
                <w:rFonts w:asciiTheme="minorBidi" w:hAnsiTheme="minorBidi" w:cstheme="minorBidi"/>
                <w:lang w:eastAsia="en-ZA"/>
              </w:rPr>
              <w:tab/>
              <w:t xml:space="preserve">             </w:t>
            </w:r>
            <w:r w:rsidR="008F1D1A" w:rsidRPr="00FC1FA6">
              <w:rPr>
                <w:rFonts w:asciiTheme="minorBidi" w:hAnsiTheme="minorBidi" w:cstheme="minorBidi"/>
                <w:strike/>
                <w:lang w:eastAsia="en-ZA"/>
              </w:rPr>
              <w:t>YES</w:t>
            </w:r>
            <w:r w:rsidR="008F1D1A" w:rsidRPr="00FC1FA6">
              <w:rPr>
                <w:rFonts w:asciiTheme="minorBidi" w:hAnsiTheme="minorBidi" w:cstheme="minorBidi"/>
                <w:lang w:eastAsia="en-ZA"/>
              </w:rPr>
              <w:t>/NO</w:t>
            </w:r>
          </w:p>
          <w:p w14:paraId="3F3DE988" w14:textId="0F87F176" w:rsidR="008F1D1A" w:rsidRPr="00FC1FA6" w:rsidRDefault="00A51121" w:rsidP="00A51121">
            <w:pPr>
              <w:spacing w:before="120" w:after="120" w:line="360" w:lineRule="auto"/>
              <w:ind w:left="720" w:hanging="360"/>
              <w:jc w:val="both"/>
              <w:rPr>
                <w:rFonts w:asciiTheme="minorBidi" w:hAnsiTheme="minorBidi" w:cstheme="minorBidi"/>
                <w:lang w:eastAsia="en-ZA"/>
              </w:rPr>
            </w:pPr>
            <w:r w:rsidRPr="00FC1FA6">
              <w:rPr>
                <w:rFonts w:asciiTheme="minorBidi" w:hAnsiTheme="minorBidi" w:cstheme="minorBidi"/>
                <w:lang w:eastAsia="en-ZA"/>
              </w:rPr>
              <w:t>(2)</w:t>
            </w:r>
            <w:r w:rsidRPr="00FC1FA6">
              <w:rPr>
                <w:rFonts w:asciiTheme="minorBidi" w:hAnsiTheme="minorBidi" w:cstheme="minorBidi"/>
                <w:lang w:eastAsia="en-ZA"/>
              </w:rPr>
              <w:tab/>
            </w:r>
            <w:r w:rsidR="008F1D1A" w:rsidRPr="00FC1FA6">
              <w:rPr>
                <w:rFonts w:asciiTheme="minorBidi" w:hAnsiTheme="minorBidi" w:cstheme="minorBidi"/>
                <w:lang w:eastAsia="en-ZA"/>
              </w:rPr>
              <w:t>OF INTEREST TO OTHER JUDGES</w:t>
            </w:r>
            <w:r w:rsidR="008F1D1A" w:rsidRPr="00FC1FA6">
              <w:rPr>
                <w:rFonts w:asciiTheme="minorBidi" w:hAnsiTheme="minorBidi" w:cstheme="minorBidi"/>
                <w:lang w:eastAsia="en-ZA"/>
              </w:rPr>
              <w:tab/>
            </w:r>
            <w:r w:rsidR="008F1D1A" w:rsidRPr="00FC1FA6">
              <w:rPr>
                <w:rFonts w:asciiTheme="minorBidi" w:hAnsiTheme="minorBidi" w:cstheme="minorBidi"/>
                <w:strike/>
                <w:lang w:eastAsia="en-ZA"/>
              </w:rPr>
              <w:t>YES</w:t>
            </w:r>
            <w:r w:rsidR="008F1D1A" w:rsidRPr="00FC1FA6">
              <w:rPr>
                <w:rFonts w:asciiTheme="minorBidi" w:hAnsiTheme="minorBidi" w:cstheme="minorBidi"/>
                <w:lang w:eastAsia="en-ZA"/>
              </w:rPr>
              <w:t>/NO</w:t>
            </w:r>
          </w:p>
          <w:p w14:paraId="4534D41B" w14:textId="1362B599" w:rsidR="008F1D1A" w:rsidRPr="00FC1FA6" w:rsidRDefault="00A51121" w:rsidP="00A51121">
            <w:pPr>
              <w:spacing w:before="120" w:after="120" w:line="360" w:lineRule="auto"/>
              <w:ind w:left="720" w:hanging="360"/>
              <w:jc w:val="both"/>
              <w:rPr>
                <w:rFonts w:asciiTheme="minorBidi" w:hAnsiTheme="minorBidi" w:cstheme="minorBidi"/>
                <w:lang w:eastAsia="en-ZA"/>
              </w:rPr>
            </w:pPr>
            <w:r w:rsidRPr="00FC1FA6">
              <w:rPr>
                <w:rFonts w:asciiTheme="minorBidi" w:hAnsiTheme="minorBidi" w:cstheme="minorBidi"/>
                <w:lang w:eastAsia="en-ZA"/>
              </w:rPr>
              <w:t>(3)</w:t>
            </w:r>
            <w:r w:rsidRPr="00FC1FA6">
              <w:rPr>
                <w:rFonts w:asciiTheme="minorBidi" w:hAnsiTheme="minorBidi" w:cstheme="minorBidi"/>
                <w:lang w:eastAsia="en-ZA"/>
              </w:rPr>
              <w:tab/>
            </w:r>
            <w:r w:rsidR="00B257FD" w:rsidRPr="00FC1FA6">
              <w:rPr>
                <w:noProof/>
                <w:lang w:eastAsia="en-ZA"/>
              </w:rPr>
              <w:drawing>
                <wp:anchor distT="0" distB="0" distL="0" distR="0" simplePos="0" relativeHeight="251659264" behindDoc="1" locked="0" layoutInCell="1" allowOverlap="1" wp14:anchorId="7E6E81F1" wp14:editId="0DFA3282">
                  <wp:simplePos x="0" y="0"/>
                  <wp:positionH relativeFrom="page">
                    <wp:posOffset>2007979</wp:posOffset>
                  </wp:positionH>
                  <wp:positionV relativeFrom="page">
                    <wp:posOffset>1203601</wp:posOffset>
                  </wp:positionV>
                  <wp:extent cx="1590261" cy="6889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10" cstate="print"/>
                          <a:srcRect l="21028" t="18145" r="43768" b="71729"/>
                          <a:stretch/>
                        </pic:blipFill>
                        <pic:spPr bwMode="auto">
                          <a:xfrm>
                            <a:off x="0" y="0"/>
                            <a:ext cx="1619569" cy="70167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F1D1A" w:rsidRPr="00FC1FA6">
              <w:rPr>
                <w:rFonts w:asciiTheme="minorBidi" w:hAnsiTheme="minorBidi" w:cstheme="minorBidi"/>
                <w:lang w:eastAsia="en-ZA"/>
              </w:rPr>
              <w:t>REVISED:</w:t>
            </w:r>
            <w:r w:rsidR="008F1D1A" w:rsidRPr="00FC1FA6">
              <w:rPr>
                <w:rFonts w:asciiTheme="minorBidi" w:hAnsiTheme="minorBidi" w:cstheme="minorBidi"/>
                <w:noProof/>
                <w:lang w:eastAsia="en-ZA"/>
              </w:rPr>
              <w:t xml:space="preserve"> </w:t>
            </w:r>
            <w:r w:rsidR="00B257FD">
              <w:rPr>
                <w:rFonts w:asciiTheme="minorBidi" w:hAnsiTheme="minorBidi" w:cstheme="minorBidi"/>
                <w:noProof/>
                <w:lang w:eastAsia="en-ZA"/>
              </w:rPr>
              <w:t xml:space="preserve">                                                NO</w:t>
            </w:r>
          </w:p>
          <w:p w14:paraId="16B9F783" w14:textId="51956423" w:rsidR="008F1D1A" w:rsidRPr="00FC1FA6" w:rsidRDefault="008F1D1A" w:rsidP="00B257FD">
            <w:pPr>
              <w:spacing w:before="120" w:after="120" w:line="360" w:lineRule="auto"/>
              <w:ind w:left="360" w:hanging="718"/>
              <w:rPr>
                <w:rFonts w:asciiTheme="minorBidi" w:hAnsiTheme="minorBidi" w:cstheme="minorBidi"/>
                <w:lang w:eastAsia="en-ZA"/>
              </w:rPr>
            </w:pPr>
            <w:r w:rsidRPr="00FC1FA6">
              <w:rPr>
                <w:rFonts w:asciiTheme="minorBidi" w:hAnsiTheme="minorBidi" w:cstheme="minorBidi"/>
                <w:lang w:eastAsia="en-ZA"/>
              </w:rPr>
              <w:t xml:space="preserve">               </w:t>
            </w:r>
            <w:r w:rsidR="00B06381">
              <w:rPr>
                <w:rFonts w:asciiTheme="minorBidi" w:hAnsiTheme="minorBidi" w:cstheme="minorBidi"/>
                <w:lang w:eastAsia="en-ZA"/>
              </w:rPr>
              <w:t>12</w:t>
            </w:r>
            <w:r w:rsidR="00B257FD">
              <w:rPr>
                <w:rFonts w:asciiTheme="minorBidi" w:hAnsiTheme="minorBidi" w:cstheme="minorBidi"/>
                <w:lang w:eastAsia="en-ZA"/>
              </w:rPr>
              <w:t xml:space="preserve"> January 2024</w:t>
            </w:r>
            <w:r w:rsidRPr="00FC1FA6">
              <w:rPr>
                <w:rFonts w:asciiTheme="minorBidi" w:hAnsiTheme="minorBidi" w:cstheme="minorBidi"/>
                <w:lang w:eastAsia="en-ZA"/>
              </w:rPr>
              <w:t xml:space="preserve">              </w:t>
            </w:r>
            <w:r w:rsidRPr="00FC1FA6">
              <w:rPr>
                <w:rFonts w:asciiTheme="minorBidi" w:hAnsiTheme="minorBidi" w:cstheme="minorBidi"/>
                <w:lang w:eastAsia="en-ZA"/>
              </w:rPr>
              <w:br/>
            </w:r>
            <w:r w:rsidR="00B257FD">
              <w:rPr>
                <w:rFonts w:asciiTheme="minorBidi" w:hAnsiTheme="minorBidi" w:cstheme="minorBidi"/>
                <w:lang w:eastAsia="en-ZA"/>
              </w:rPr>
              <w:t xml:space="preserve">    </w:t>
            </w:r>
            <w:r w:rsidRPr="00FC1FA6">
              <w:rPr>
                <w:rFonts w:asciiTheme="minorBidi" w:hAnsiTheme="minorBidi" w:cstheme="minorBidi"/>
                <w:lang w:eastAsia="en-ZA"/>
              </w:rPr>
              <w:t xml:space="preserve">DATE:                            </w:t>
            </w:r>
            <w:r w:rsidR="00B257FD">
              <w:rPr>
                <w:rFonts w:asciiTheme="minorBidi" w:hAnsiTheme="minorBidi" w:cstheme="minorBidi"/>
                <w:lang w:eastAsia="en-ZA"/>
              </w:rPr>
              <w:t xml:space="preserve">             </w:t>
            </w:r>
            <w:r w:rsidRPr="00FC1FA6">
              <w:rPr>
                <w:rFonts w:asciiTheme="minorBidi" w:hAnsiTheme="minorBidi" w:cstheme="minorBidi"/>
                <w:lang w:eastAsia="en-ZA"/>
              </w:rPr>
              <w:t xml:space="preserve">SIGNATURE:  </w:t>
            </w:r>
          </w:p>
        </w:tc>
      </w:tr>
    </w:tbl>
    <w:p w14:paraId="310913FC" w14:textId="77777777" w:rsidR="008F1D1A" w:rsidRPr="00FC1FA6" w:rsidRDefault="008F1D1A" w:rsidP="008F1D1A">
      <w:pPr>
        <w:spacing w:line="240" w:lineRule="auto"/>
        <w:rPr>
          <w:rFonts w:asciiTheme="minorBidi" w:hAnsiTheme="minorBidi"/>
          <w:b/>
          <w:kern w:val="0"/>
          <w:sz w:val="24"/>
          <w:szCs w:val="24"/>
          <w:u w:val="single"/>
          <w:lang w:bidi="ar-SA"/>
          <w14:ligatures w14:val="none"/>
        </w:rPr>
      </w:pPr>
    </w:p>
    <w:p w14:paraId="40F4A77E" w14:textId="6BDE69AB" w:rsidR="008F1D1A" w:rsidRPr="00FC1FA6" w:rsidRDefault="008F1D1A" w:rsidP="008F1D1A">
      <w:pPr>
        <w:rPr>
          <w:rFonts w:asciiTheme="minorBidi" w:hAnsiTheme="minorBidi"/>
          <w:sz w:val="24"/>
          <w:szCs w:val="24"/>
        </w:rPr>
      </w:pPr>
      <w:r w:rsidRPr="00FC1FA6">
        <w:rPr>
          <w:rFonts w:asciiTheme="minorBidi" w:hAnsiTheme="minorBidi"/>
          <w:b/>
          <w:bCs/>
          <w:kern w:val="0"/>
          <w:sz w:val="24"/>
          <w:szCs w:val="24"/>
          <w:lang w:bidi="ar-SA"/>
          <w14:ligatures w14:val="none"/>
        </w:rPr>
        <w:t xml:space="preserve">                                                                                         </w:t>
      </w:r>
      <w:r w:rsidR="00B257FD">
        <w:rPr>
          <w:rFonts w:asciiTheme="minorBidi" w:hAnsiTheme="minorBidi"/>
          <w:b/>
          <w:bCs/>
          <w:kern w:val="0"/>
          <w:sz w:val="24"/>
          <w:szCs w:val="24"/>
          <w:lang w:bidi="ar-SA"/>
          <w14:ligatures w14:val="none"/>
        </w:rPr>
        <w:tab/>
      </w:r>
      <w:r w:rsidRPr="00FC1FA6">
        <w:rPr>
          <w:rFonts w:asciiTheme="minorBidi" w:hAnsiTheme="minorBidi"/>
          <w:b/>
          <w:bCs/>
          <w:kern w:val="0"/>
          <w:sz w:val="24"/>
          <w:szCs w:val="24"/>
          <w:lang w:bidi="ar-SA"/>
          <w14:ligatures w14:val="none"/>
        </w:rPr>
        <w:t xml:space="preserve">CASE NR: </w:t>
      </w:r>
      <w:r w:rsidR="000E37BF">
        <w:rPr>
          <w:rFonts w:asciiTheme="minorBidi" w:hAnsiTheme="minorBidi"/>
          <w:b/>
          <w:bCs/>
          <w:kern w:val="0"/>
          <w:sz w:val="24"/>
          <w:szCs w:val="24"/>
          <w:lang w:bidi="ar-SA"/>
          <w14:ligatures w14:val="none"/>
        </w:rPr>
        <w:t>49090</w:t>
      </w:r>
      <w:r w:rsidR="00F3199A" w:rsidRPr="00FC1FA6">
        <w:rPr>
          <w:rFonts w:asciiTheme="minorBidi" w:hAnsiTheme="minorBidi"/>
          <w:b/>
          <w:bCs/>
          <w:kern w:val="0"/>
          <w:sz w:val="24"/>
          <w:szCs w:val="24"/>
          <w:lang w:bidi="ar-SA"/>
          <w14:ligatures w14:val="none"/>
        </w:rPr>
        <w:t>/202</w:t>
      </w:r>
      <w:r w:rsidR="00836080">
        <w:rPr>
          <w:rFonts w:asciiTheme="minorBidi" w:hAnsiTheme="minorBidi"/>
          <w:b/>
          <w:bCs/>
          <w:kern w:val="0"/>
          <w:sz w:val="24"/>
          <w:szCs w:val="24"/>
          <w:lang w:bidi="ar-SA"/>
          <w14:ligatures w14:val="none"/>
        </w:rPr>
        <w:t>1</w:t>
      </w:r>
    </w:p>
    <w:p w14:paraId="6530F6CC" w14:textId="77777777" w:rsidR="008F1D1A" w:rsidRPr="00FC1FA6" w:rsidRDefault="008F1D1A" w:rsidP="008F1D1A">
      <w:pPr>
        <w:rPr>
          <w:rFonts w:asciiTheme="minorBidi" w:hAnsiTheme="minorBidi"/>
          <w:sz w:val="24"/>
          <w:szCs w:val="24"/>
        </w:rPr>
      </w:pPr>
    </w:p>
    <w:p w14:paraId="54F065D8" w14:textId="61C86E45" w:rsidR="008F1D1A" w:rsidRPr="00FC1FA6" w:rsidRDefault="00B31194" w:rsidP="008F1D1A">
      <w:pPr>
        <w:rPr>
          <w:rFonts w:asciiTheme="minorBidi" w:hAnsiTheme="minorBidi"/>
          <w:sz w:val="24"/>
          <w:szCs w:val="24"/>
        </w:rPr>
      </w:pPr>
      <w:r w:rsidRPr="00FC1FA6">
        <w:rPr>
          <w:rFonts w:asciiTheme="minorBidi" w:hAnsiTheme="minorBidi"/>
          <w:sz w:val="24"/>
          <w:szCs w:val="24"/>
        </w:rPr>
        <w:t>In the matter between:</w:t>
      </w:r>
    </w:p>
    <w:p w14:paraId="3AA006C8" w14:textId="77777777" w:rsidR="00B31194" w:rsidRPr="00FC1FA6" w:rsidRDefault="00B31194" w:rsidP="008F1D1A">
      <w:pPr>
        <w:rPr>
          <w:rFonts w:asciiTheme="minorBidi" w:hAnsiTheme="minorBidi"/>
          <w:sz w:val="24"/>
          <w:szCs w:val="24"/>
        </w:rPr>
      </w:pPr>
    </w:p>
    <w:p w14:paraId="7BF26E09" w14:textId="736AA711" w:rsidR="00B31194" w:rsidRPr="00FC1FA6" w:rsidRDefault="00657FAA" w:rsidP="008F1D1A">
      <w:pPr>
        <w:rPr>
          <w:rFonts w:asciiTheme="minorBidi" w:hAnsiTheme="minorBidi"/>
          <w:b/>
          <w:bCs/>
          <w:sz w:val="24"/>
          <w:szCs w:val="24"/>
        </w:rPr>
      </w:pPr>
      <w:r>
        <w:rPr>
          <w:rFonts w:asciiTheme="minorBidi" w:hAnsiTheme="minorBidi"/>
          <w:b/>
          <w:bCs/>
          <w:sz w:val="24"/>
          <w:szCs w:val="24"/>
        </w:rPr>
        <w:t>D</w:t>
      </w:r>
      <w:r w:rsidR="00DA74EA">
        <w:rPr>
          <w:rFonts w:asciiTheme="minorBidi" w:hAnsiTheme="minorBidi"/>
          <w:b/>
          <w:bCs/>
          <w:sz w:val="24"/>
          <w:szCs w:val="24"/>
        </w:rPr>
        <w:t>[…]</w:t>
      </w:r>
      <w:r>
        <w:rPr>
          <w:rFonts w:asciiTheme="minorBidi" w:hAnsiTheme="minorBidi"/>
          <w:b/>
          <w:bCs/>
          <w:sz w:val="24"/>
          <w:szCs w:val="24"/>
        </w:rPr>
        <w:t xml:space="preserve"> Q</w:t>
      </w:r>
      <w:r w:rsidR="00DA74EA">
        <w:rPr>
          <w:rFonts w:asciiTheme="minorBidi" w:hAnsiTheme="minorBidi"/>
          <w:b/>
          <w:bCs/>
          <w:sz w:val="24"/>
          <w:szCs w:val="24"/>
        </w:rPr>
        <w:t>[…]</w:t>
      </w:r>
      <w:r w:rsidR="00DA74EA">
        <w:rPr>
          <w:rFonts w:asciiTheme="minorBidi" w:hAnsiTheme="minorBidi"/>
          <w:b/>
          <w:bCs/>
          <w:sz w:val="24"/>
          <w:szCs w:val="24"/>
        </w:rPr>
        <w:tab/>
      </w:r>
      <w:r w:rsidR="00DA74EA">
        <w:rPr>
          <w:rFonts w:asciiTheme="minorBidi" w:hAnsiTheme="minorBidi"/>
          <w:b/>
          <w:bCs/>
          <w:sz w:val="24"/>
          <w:szCs w:val="24"/>
        </w:rPr>
        <w:tab/>
      </w:r>
      <w:r w:rsidR="00DA74EA">
        <w:rPr>
          <w:rFonts w:asciiTheme="minorBidi" w:hAnsiTheme="minorBidi"/>
          <w:b/>
          <w:bCs/>
          <w:sz w:val="24"/>
          <w:szCs w:val="24"/>
        </w:rPr>
        <w:tab/>
      </w:r>
      <w:r>
        <w:rPr>
          <w:rFonts w:asciiTheme="minorBidi" w:hAnsiTheme="minorBidi"/>
          <w:b/>
          <w:bCs/>
          <w:sz w:val="24"/>
          <w:szCs w:val="24"/>
        </w:rPr>
        <w:t xml:space="preserve">                                                                 </w:t>
      </w:r>
      <w:r w:rsidR="00B31194" w:rsidRPr="00FC1FA6">
        <w:rPr>
          <w:rFonts w:asciiTheme="minorBidi" w:hAnsiTheme="minorBidi"/>
          <w:b/>
          <w:bCs/>
          <w:sz w:val="24"/>
          <w:szCs w:val="24"/>
        </w:rPr>
        <w:t>APPLICANT</w:t>
      </w:r>
    </w:p>
    <w:p w14:paraId="07B20D36" w14:textId="77777777" w:rsidR="00B31194" w:rsidRPr="00FC1FA6" w:rsidRDefault="00B31194" w:rsidP="008F1D1A">
      <w:pPr>
        <w:rPr>
          <w:rFonts w:asciiTheme="minorBidi" w:hAnsiTheme="minorBidi"/>
          <w:b/>
          <w:bCs/>
          <w:sz w:val="24"/>
          <w:szCs w:val="24"/>
        </w:rPr>
      </w:pPr>
    </w:p>
    <w:p w14:paraId="38732669" w14:textId="6572A569" w:rsidR="00B31194" w:rsidRPr="00FC1FA6" w:rsidRDefault="00B31194" w:rsidP="00B31194">
      <w:pPr>
        <w:spacing w:after="0"/>
        <w:rPr>
          <w:rFonts w:asciiTheme="minorBidi" w:hAnsiTheme="minorBidi"/>
          <w:sz w:val="24"/>
          <w:szCs w:val="24"/>
        </w:rPr>
      </w:pPr>
      <w:r w:rsidRPr="00FC1FA6">
        <w:rPr>
          <w:rFonts w:asciiTheme="minorBidi" w:hAnsiTheme="minorBidi"/>
          <w:sz w:val="24"/>
          <w:szCs w:val="24"/>
        </w:rPr>
        <w:t>and</w:t>
      </w:r>
    </w:p>
    <w:p w14:paraId="390DBD87" w14:textId="77777777" w:rsidR="00B31194" w:rsidRPr="00FC1FA6" w:rsidRDefault="00B31194" w:rsidP="00B31194">
      <w:pPr>
        <w:spacing w:before="120" w:after="0" w:line="480" w:lineRule="auto"/>
        <w:ind w:left="720" w:hanging="720"/>
        <w:rPr>
          <w:rFonts w:ascii="Arial" w:eastAsia="Calibri" w:hAnsi="Arial" w:cs="Arial"/>
          <w:b/>
          <w:bCs/>
          <w:kern w:val="0"/>
          <w:sz w:val="24"/>
          <w:szCs w:val="24"/>
          <w:lang w:val="en-GB"/>
          <w14:ligatures w14:val="none"/>
        </w:rPr>
      </w:pPr>
    </w:p>
    <w:p w14:paraId="67E6283C" w14:textId="5E524F65" w:rsidR="00C11E4C" w:rsidRPr="00FC1FA6" w:rsidRDefault="003B0464" w:rsidP="002B7505">
      <w:pPr>
        <w:spacing w:before="120" w:after="0" w:line="360" w:lineRule="auto"/>
        <w:ind w:left="720" w:hanging="720"/>
        <w:contextualSpacing/>
        <w:rPr>
          <w:rFonts w:ascii="Arial" w:eastAsia="Calibri" w:hAnsi="Arial" w:cs="Arial"/>
          <w:b/>
          <w:bCs/>
          <w:kern w:val="0"/>
          <w:sz w:val="24"/>
          <w:szCs w:val="24"/>
          <w:lang w:val="en-GB"/>
          <w14:ligatures w14:val="none"/>
        </w:rPr>
      </w:pPr>
      <w:r>
        <w:rPr>
          <w:rFonts w:ascii="Arial" w:eastAsia="Calibri" w:hAnsi="Arial" w:cs="Arial"/>
          <w:b/>
          <w:bCs/>
          <w:kern w:val="0"/>
          <w:sz w:val="24"/>
          <w:szCs w:val="24"/>
          <w:lang w:val="en-GB"/>
          <w14:ligatures w14:val="none"/>
        </w:rPr>
        <w:t>P</w:t>
      </w:r>
      <w:r w:rsidR="00DA74EA">
        <w:rPr>
          <w:rFonts w:ascii="Arial" w:eastAsia="Calibri" w:hAnsi="Arial" w:cs="Arial"/>
          <w:b/>
          <w:bCs/>
          <w:kern w:val="0"/>
          <w:sz w:val="24"/>
          <w:szCs w:val="24"/>
          <w:lang w:val="en-GB"/>
          <w14:ligatures w14:val="none"/>
        </w:rPr>
        <w:t>[…] Q[…]</w:t>
      </w:r>
      <w:r w:rsidR="00DA74EA">
        <w:rPr>
          <w:rFonts w:ascii="Arial" w:eastAsia="Calibri" w:hAnsi="Arial" w:cs="Arial"/>
          <w:b/>
          <w:bCs/>
          <w:kern w:val="0"/>
          <w:sz w:val="24"/>
          <w:szCs w:val="24"/>
          <w:lang w:val="en-GB"/>
          <w14:ligatures w14:val="none"/>
        </w:rPr>
        <w:tab/>
      </w:r>
      <w:r w:rsidR="00DA74EA">
        <w:rPr>
          <w:rFonts w:ascii="Arial" w:eastAsia="Calibri" w:hAnsi="Arial" w:cs="Arial"/>
          <w:b/>
          <w:bCs/>
          <w:kern w:val="0"/>
          <w:sz w:val="24"/>
          <w:szCs w:val="24"/>
          <w:lang w:val="en-GB"/>
          <w14:ligatures w14:val="none"/>
        </w:rPr>
        <w:tab/>
      </w:r>
      <w:bookmarkStart w:id="0" w:name="_GoBack"/>
      <w:bookmarkEnd w:id="0"/>
      <w:r w:rsidR="00F32D2D">
        <w:rPr>
          <w:rFonts w:ascii="Arial" w:eastAsia="Calibri" w:hAnsi="Arial" w:cs="Arial"/>
          <w:b/>
          <w:bCs/>
          <w:kern w:val="0"/>
          <w:sz w:val="24"/>
          <w:szCs w:val="24"/>
          <w:lang w:val="en-GB"/>
          <w14:ligatures w14:val="none"/>
        </w:rPr>
        <w:t xml:space="preserve">         </w:t>
      </w:r>
      <w:r w:rsidR="0015415D" w:rsidRPr="00FC1FA6">
        <w:rPr>
          <w:rFonts w:ascii="Arial" w:eastAsia="Calibri" w:hAnsi="Arial" w:cs="Arial"/>
          <w:b/>
          <w:bCs/>
          <w:kern w:val="0"/>
          <w:sz w:val="24"/>
          <w:szCs w:val="24"/>
          <w:lang w:val="en-GB"/>
          <w14:ligatures w14:val="none"/>
        </w:rPr>
        <w:t xml:space="preserve">                     </w:t>
      </w:r>
      <w:r w:rsidR="00C6471D" w:rsidRPr="00FC1FA6">
        <w:rPr>
          <w:rFonts w:ascii="Arial" w:eastAsia="Calibri" w:hAnsi="Arial" w:cs="Arial"/>
          <w:b/>
          <w:bCs/>
          <w:kern w:val="0"/>
          <w:sz w:val="24"/>
          <w:szCs w:val="24"/>
          <w:lang w:val="en-GB"/>
          <w14:ligatures w14:val="none"/>
        </w:rPr>
        <w:t xml:space="preserve"> </w:t>
      </w:r>
      <w:r w:rsidR="002B7505" w:rsidRPr="00FC1FA6">
        <w:rPr>
          <w:rFonts w:ascii="Arial" w:eastAsia="Calibri" w:hAnsi="Arial" w:cs="Arial"/>
          <w:b/>
          <w:bCs/>
          <w:kern w:val="0"/>
          <w:sz w:val="24"/>
          <w:szCs w:val="24"/>
          <w:lang w:val="en-GB"/>
          <w14:ligatures w14:val="none"/>
        </w:rPr>
        <w:t xml:space="preserve">     </w:t>
      </w:r>
      <w:r w:rsidR="00C11E4C" w:rsidRPr="00FC1FA6">
        <w:rPr>
          <w:rFonts w:ascii="Arial" w:eastAsia="Calibri" w:hAnsi="Arial" w:cs="Arial"/>
          <w:b/>
          <w:bCs/>
          <w:kern w:val="0"/>
          <w:sz w:val="24"/>
          <w:szCs w:val="24"/>
          <w:lang w:val="en-GB"/>
          <w14:ligatures w14:val="none"/>
        </w:rPr>
        <w:t xml:space="preserve">                </w:t>
      </w:r>
      <w:r w:rsidR="00F32D2D">
        <w:rPr>
          <w:rFonts w:ascii="Arial" w:eastAsia="Calibri" w:hAnsi="Arial" w:cs="Arial"/>
          <w:b/>
          <w:bCs/>
          <w:kern w:val="0"/>
          <w:sz w:val="24"/>
          <w:szCs w:val="24"/>
          <w:lang w:val="en-GB"/>
          <w14:ligatures w14:val="none"/>
        </w:rPr>
        <w:t xml:space="preserve">                       </w:t>
      </w:r>
      <w:r w:rsidR="00C11E4C" w:rsidRPr="00FC1FA6">
        <w:rPr>
          <w:rFonts w:ascii="Arial" w:eastAsia="Calibri" w:hAnsi="Arial" w:cs="Arial"/>
          <w:b/>
          <w:bCs/>
          <w:kern w:val="0"/>
          <w:sz w:val="24"/>
          <w:szCs w:val="24"/>
          <w:lang w:val="en-GB"/>
          <w14:ligatures w14:val="none"/>
        </w:rPr>
        <w:t>RESPONDENT</w:t>
      </w:r>
    </w:p>
    <w:p w14:paraId="688557EF" w14:textId="77777777" w:rsidR="006E175C" w:rsidRPr="00FC1FA6" w:rsidRDefault="006E175C" w:rsidP="002B7505">
      <w:pPr>
        <w:spacing w:before="120" w:after="0" w:line="360" w:lineRule="auto"/>
        <w:ind w:left="720" w:hanging="720"/>
        <w:contextualSpacing/>
        <w:rPr>
          <w:rFonts w:ascii="Arial" w:eastAsia="Calibri" w:hAnsi="Arial" w:cs="Arial"/>
          <w:b/>
          <w:bCs/>
          <w:kern w:val="0"/>
          <w:sz w:val="24"/>
          <w:szCs w:val="24"/>
          <w:lang w:val="en-GB"/>
          <w14:ligatures w14:val="none"/>
        </w:rPr>
      </w:pPr>
    </w:p>
    <w:p w14:paraId="24F8A303" w14:textId="77777777" w:rsidR="006E175C" w:rsidRPr="00FC1FA6" w:rsidRDefault="006E175C" w:rsidP="00520ABE">
      <w:pPr>
        <w:ind w:left="1440" w:hanging="1440"/>
        <w:rPr>
          <w:rFonts w:asciiTheme="minorBidi" w:hAnsiTheme="minorBidi"/>
          <w:i/>
          <w:sz w:val="24"/>
          <w:szCs w:val="24"/>
        </w:rPr>
      </w:pPr>
    </w:p>
    <w:p w14:paraId="5437A5D7" w14:textId="648EC864" w:rsidR="00B31194" w:rsidRPr="00FC1FA6" w:rsidRDefault="00520ABE" w:rsidP="005F46FC">
      <w:pPr>
        <w:ind w:left="1440" w:hanging="1440"/>
        <w:rPr>
          <w:rFonts w:asciiTheme="minorBidi" w:hAnsiTheme="minorBidi"/>
          <w:sz w:val="24"/>
          <w:szCs w:val="24"/>
        </w:rPr>
      </w:pPr>
      <w:r w:rsidRPr="00FC1FA6">
        <w:rPr>
          <w:rFonts w:asciiTheme="minorBidi" w:hAnsiTheme="minorBidi"/>
          <w:i/>
          <w:sz w:val="24"/>
          <w:szCs w:val="24"/>
        </w:rPr>
        <w:lastRenderedPageBreak/>
        <w:t xml:space="preserve">Delivered: </w:t>
      </w:r>
      <w:r w:rsidRPr="00FC1FA6">
        <w:rPr>
          <w:rFonts w:asciiTheme="minorBidi" w:hAnsiTheme="minorBidi"/>
          <w:i/>
          <w:sz w:val="24"/>
          <w:szCs w:val="24"/>
        </w:rPr>
        <w:tab/>
        <w:t>This judgment was prepared and authored by the Acting Judge whose name is reflected and is handed down electronically by circulation to the Parties / their legal representatives by email and by uploading it to the electronic file of this matter on CaseLines. The date of the judgment is deemed to be</w:t>
      </w:r>
      <w:r w:rsidR="00E70556">
        <w:rPr>
          <w:rFonts w:asciiTheme="minorBidi" w:hAnsiTheme="minorBidi"/>
          <w:i/>
          <w:sz w:val="24"/>
          <w:szCs w:val="24"/>
        </w:rPr>
        <w:t xml:space="preserve"> </w:t>
      </w:r>
      <w:r w:rsidR="00B06381">
        <w:rPr>
          <w:rFonts w:asciiTheme="minorBidi" w:hAnsiTheme="minorBidi"/>
          <w:i/>
          <w:sz w:val="24"/>
          <w:szCs w:val="24"/>
        </w:rPr>
        <w:t>12</w:t>
      </w:r>
      <w:r w:rsidR="00E70556">
        <w:rPr>
          <w:rFonts w:asciiTheme="minorBidi" w:hAnsiTheme="minorBidi"/>
          <w:i/>
          <w:sz w:val="24"/>
          <w:szCs w:val="24"/>
        </w:rPr>
        <w:t xml:space="preserve"> January </w:t>
      </w:r>
      <w:r w:rsidRPr="00FC1FA6">
        <w:rPr>
          <w:rFonts w:asciiTheme="minorBidi" w:hAnsiTheme="minorBidi"/>
          <w:i/>
          <w:sz w:val="24"/>
          <w:szCs w:val="24"/>
        </w:rPr>
        <w:t>202</w:t>
      </w:r>
      <w:r w:rsidR="00E70556">
        <w:rPr>
          <w:rFonts w:asciiTheme="minorBidi" w:hAnsiTheme="minorBidi"/>
          <w:i/>
          <w:sz w:val="24"/>
          <w:szCs w:val="24"/>
        </w:rPr>
        <w:t>4.</w:t>
      </w:r>
    </w:p>
    <w:p w14:paraId="4CAA64E6" w14:textId="2ED4762F" w:rsidR="00B31194" w:rsidRPr="00FC1FA6" w:rsidRDefault="00B31194" w:rsidP="003F4F83">
      <w:pPr>
        <w:spacing w:before="120" w:line="480" w:lineRule="auto"/>
        <w:ind w:left="720" w:hanging="720"/>
        <w:rPr>
          <w:rFonts w:ascii="Arial" w:eastAsia="Calibri" w:hAnsi="Arial" w:cs="Arial"/>
          <w:b/>
          <w:bCs/>
          <w:kern w:val="0"/>
          <w:sz w:val="24"/>
          <w:szCs w:val="24"/>
          <w:lang w:val="en-GB"/>
          <w14:ligatures w14:val="none"/>
        </w:rPr>
      </w:pPr>
      <w:r w:rsidRPr="00FC1FA6">
        <w:rPr>
          <w:rFonts w:ascii="Arial" w:eastAsia="Calibri" w:hAnsi="Arial" w:cs="Arial"/>
          <w:b/>
          <w:bCs/>
          <w:kern w:val="0"/>
          <w:sz w:val="24"/>
          <w:szCs w:val="24"/>
          <w:lang w:val="en-GB"/>
          <w14:ligatures w14:val="none"/>
        </w:rPr>
        <w:t>___________________________________________________________________</w:t>
      </w:r>
    </w:p>
    <w:p w14:paraId="27C12A2C" w14:textId="1FC9A702" w:rsidR="00B31194" w:rsidRPr="00FC1FA6" w:rsidRDefault="00B31194" w:rsidP="00B31194">
      <w:pPr>
        <w:pBdr>
          <w:bottom w:val="single" w:sz="12" w:space="1" w:color="auto"/>
        </w:pBdr>
        <w:spacing w:before="120" w:line="480" w:lineRule="auto"/>
        <w:ind w:left="720" w:hanging="720"/>
        <w:jc w:val="center"/>
        <w:rPr>
          <w:rFonts w:ascii="Arial" w:eastAsia="Calibri" w:hAnsi="Arial" w:cs="Arial"/>
          <w:b/>
          <w:bCs/>
          <w:kern w:val="0"/>
          <w:sz w:val="24"/>
          <w:szCs w:val="24"/>
          <w:lang w:val="en-GB"/>
          <w14:ligatures w14:val="none"/>
        </w:rPr>
      </w:pPr>
      <w:r w:rsidRPr="00FC1FA6">
        <w:rPr>
          <w:rFonts w:ascii="Arial" w:eastAsia="Calibri" w:hAnsi="Arial" w:cs="Arial"/>
          <w:b/>
          <w:bCs/>
          <w:kern w:val="0"/>
          <w:sz w:val="24"/>
          <w:szCs w:val="24"/>
          <w:lang w:val="en-GB"/>
          <w14:ligatures w14:val="none"/>
        </w:rPr>
        <w:t>JUDGMENT</w:t>
      </w:r>
    </w:p>
    <w:p w14:paraId="46989566" w14:textId="34DA1C20" w:rsidR="00B31194" w:rsidRPr="00FC1FA6" w:rsidRDefault="00B31194" w:rsidP="008B614E">
      <w:pPr>
        <w:spacing w:before="120" w:line="360" w:lineRule="auto"/>
        <w:ind w:left="720" w:hanging="720"/>
        <w:rPr>
          <w:rFonts w:ascii="Arial" w:eastAsia="Calibri" w:hAnsi="Arial" w:cs="Arial"/>
          <w:b/>
          <w:bCs/>
          <w:kern w:val="0"/>
          <w:sz w:val="24"/>
          <w:szCs w:val="24"/>
          <w:lang w:val="en-GB"/>
          <w14:ligatures w14:val="none"/>
        </w:rPr>
      </w:pPr>
      <w:r w:rsidRPr="00FC1FA6">
        <w:rPr>
          <w:rFonts w:ascii="Arial" w:eastAsia="Calibri" w:hAnsi="Arial" w:cs="Arial"/>
          <w:b/>
          <w:bCs/>
          <w:kern w:val="0"/>
          <w:sz w:val="24"/>
          <w:szCs w:val="24"/>
          <w:lang w:val="en-GB"/>
          <w14:ligatures w14:val="none"/>
        </w:rPr>
        <w:t>MARUMOAGAE AJ</w:t>
      </w:r>
    </w:p>
    <w:p w14:paraId="735E6360" w14:textId="564F9875" w:rsidR="003F4F83" w:rsidRPr="00FC1FA6" w:rsidRDefault="003F4F83" w:rsidP="008B614E">
      <w:pPr>
        <w:spacing w:before="120" w:line="360" w:lineRule="auto"/>
        <w:ind w:left="720" w:hanging="720"/>
        <w:rPr>
          <w:rFonts w:ascii="Arial" w:eastAsia="Calibri" w:hAnsi="Arial" w:cs="Arial"/>
          <w:b/>
          <w:bCs/>
          <w:kern w:val="0"/>
          <w:sz w:val="24"/>
          <w:szCs w:val="24"/>
          <w:lang w:val="en-GB"/>
          <w14:ligatures w14:val="none"/>
        </w:rPr>
      </w:pPr>
      <w:r w:rsidRPr="00FC1FA6">
        <w:rPr>
          <w:rFonts w:ascii="Arial" w:eastAsia="Calibri" w:hAnsi="Arial" w:cs="Arial"/>
          <w:b/>
          <w:bCs/>
          <w:kern w:val="0"/>
          <w:sz w:val="24"/>
          <w:szCs w:val="24"/>
          <w:lang w:val="en-GB"/>
          <w14:ligatures w14:val="none"/>
        </w:rPr>
        <w:t>A</w:t>
      </w:r>
      <w:r w:rsidRPr="00FC1FA6">
        <w:rPr>
          <w:rFonts w:ascii="Arial" w:eastAsia="Calibri" w:hAnsi="Arial" w:cs="Arial"/>
          <w:b/>
          <w:bCs/>
          <w:kern w:val="0"/>
          <w:sz w:val="24"/>
          <w:szCs w:val="24"/>
          <w:lang w:val="en-GB"/>
          <w14:ligatures w14:val="none"/>
        </w:rPr>
        <w:tab/>
        <w:t>INTRODUCTION</w:t>
      </w:r>
    </w:p>
    <w:p w14:paraId="5A748F3A" w14:textId="39ED991A" w:rsidR="00DA590E" w:rsidRDefault="00B31194" w:rsidP="00161A28">
      <w:pPr>
        <w:spacing w:before="360" w:line="360" w:lineRule="auto"/>
        <w:ind w:left="720" w:hanging="720"/>
        <w:jc w:val="both"/>
        <w:rPr>
          <w:rFonts w:ascii="Arial" w:eastAsia="Calibri" w:hAnsi="Arial" w:cs="Arial"/>
          <w:kern w:val="0"/>
          <w:sz w:val="24"/>
          <w:szCs w:val="24"/>
          <w:lang w:val="en-GB"/>
          <w14:ligatures w14:val="none"/>
        </w:rPr>
      </w:pPr>
      <w:r w:rsidRPr="00FC1FA6">
        <w:rPr>
          <w:rFonts w:ascii="Arial" w:eastAsia="Calibri" w:hAnsi="Arial" w:cs="Arial"/>
          <w:kern w:val="0"/>
          <w:sz w:val="24"/>
          <w:szCs w:val="24"/>
          <w:lang w:val="en-GB"/>
          <w14:ligatures w14:val="none"/>
        </w:rPr>
        <w:t>[1]</w:t>
      </w:r>
      <w:r w:rsidR="007A6459" w:rsidRPr="00FC1FA6">
        <w:rPr>
          <w:rFonts w:ascii="Arial" w:eastAsia="Calibri" w:hAnsi="Arial" w:cs="Arial"/>
          <w:kern w:val="0"/>
          <w:sz w:val="24"/>
          <w:szCs w:val="24"/>
          <w:lang w:val="en-GB"/>
          <w14:ligatures w14:val="none"/>
        </w:rPr>
        <w:tab/>
      </w:r>
      <w:r w:rsidR="009F5B70">
        <w:rPr>
          <w:rFonts w:ascii="Arial" w:eastAsia="Calibri" w:hAnsi="Arial" w:cs="Arial"/>
          <w:kern w:val="0"/>
          <w:sz w:val="24"/>
          <w:szCs w:val="24"/>
          <w:lang w:val="en-GB"/>
          <w14:ligatures w14:val="none"/>
        </w:rPr>
        <w:t>Th</w:t>
      </w:r>
      <w:r w:rsidR="00026782">
        <w:rPr>
          <w:rFonts w:ascii="Arial" w:eastAsia="Calibri" w:hAnsi="Arial" w:cs="Arial"/>
          <w:kern w:val="0"/>
          <w:sz w:val="24"/>
          <w:szCs w:val="24"/>
          <w:lang w:val="en-GB"/>
          <w14:ligatures w14:val="none"/>
        </w:rPr>
        <w:t xml:space="preserve">is application is yet another example of how </w:t>
      </w:r>
      <w:r w:rsidR="00164794">
        <w:rPr>
          <w:rFonts w:ascii="Arial" w:eastAsia="Calibri" w:hAnsi="Arial" w:cs="Arial"/>
          <w:kern w:val="0"/>
          <w:sz w:val="24"/>
          <w:szCs w:val="24"/>
          <w:lang w:val="en-GB"/>
          <w14:ligatures w14:val="none"/>
        </w:rPr>
        <w:t xml:space="preserve">expensive </w:t>
      </w:r>
      <w:r w:rsidR="00026782">
        <w:rPr>
          <w:rFonts w:ascii="Arial" w:eastAsia="Calibri" w:hAnsi="Arial" w:cs="Arial"/>
          <w:kern w:val="0"/>
          <w:sz w:val="24"/>
          <w:szCs w:val="24"/>
          <w:lang w:val="en-GB"/>
          <w14:ligatures w14:val="none"/>
        </w:rPr>
        <w:t>pro</w:t>
      </w:r>
      <w:r w:rsidR="007866D2">
        <w:rPr>
          <w:rFonts w:ascii="Arial" w:eastAsia="Calibri" w:hAnsi="Arial" w:cs="Arial"/>
          <w:kern w:val="0"/>
          <w:sz w:val="24"/>
          <w:szCs w:val="24"/>
          <w:lang w:val="en-GB"/>
          <w14:ligatures w14:val="none"/>
        </w:rPr>
        <w:t>tracted divorce proceedings can be. It</w:t>
      </w:r>
      <w:r w:rsidR="00F51BEE">
        <w:rPr>
          <w:rFonts w:ascii="Arial" w:eastAsia="Calibri" w:hAnsi="Arial" w:cs="Arial"/>
          <w:kern w:val="0"/>
          <w:sz w:val="24"/>
          <w:szCs w:val="24"/>
          <w:lang w:val="en-GB"/>
          <w14:ligatures w14:val="none"/>
        </w:rPr>
        <w:t xml:space="preserve"> demonstrates how divorcing parties</w:t>
      </w:r>
      <w:r w:rsidR="00745A48">
        <w:rPr>
          <w:rFonts w:ascii="Arial" w:eastAsia="Calibri" w:hAnsi="Arial" w:cs="Arial"/>
          <w:kern w:val="0"/>
          <w:sz w:val="24"/>
          <w:szCs w:val="24"/>
          <w:lang w:val="en-GB"/>
          <w14:ligatures w14:val="none"/>
        </w:rPr>
        <w:t xml:space="preserve">, at times, </w:t>
      </w:r>
      <w:r w:rsidR="00F51BEE">
        <w:rPr>
          <w:rFonts w:ascii="Arial" w:eastAsia="Calibri" w:hAnsi="Arial" w:cs="Arial"/>
          <w:kern w:val="0"/>
          <w:sz w:val="24"/>
          <w:szCs w:val="24"/>
          <w:lang w:val="en-GB"/>
          <w14:ligatures w14:val="none"/>
        </w:rPr>
        <w:t>fail to resolve disputes that arise pending their divorce</w:t>
      </w:r>
      <w:r w:rsidR="007F1981">
        <w:rPr>
          <w:rFonts w:ascii="Arial" w:eastAsia="Calibri" w:hAnsi="Arial" w:cs="Arial"/>
          <w:kern w:val="0"/>
          <w:sz w:val="24"/>
          <w:szCs w:val="24"/>
          <w:lang w:val="en-GB"/>
          <w14:ligatures w14:val="none"/>
        </w:rPr>
        <w:t xml:space="preserve"> and are more than willing to spend money on unnecessary litigation</w:t>
      </w:r>
      <w:r w:rsidR="009C335C">
        <w:rPr>
          <w:rFonts w:ascii="Arial" w:eastAsia="Calibri" w:hAnsi="Arial" w:cs="Arial"/>
          <w:kern w:val="0"/>
          <w:sz w:val="24"/>
          <w:szCs w:val="24"/>
          <w:lang w:val="en-GB"/>
          <w14:ligatures w14:val="none"/>
        </w:rPr>
        <w:t xml:space="preserve">. At the heart of the parties’ latest dispute is the non-payment of the </w:t>
      </w:r>
      <w:r w:rsidR="00367E6B">
        <w:rPr>
          <w:rFonts w:ascii="Arial" w:eastAsia="Calibri" w:hAnsi="Arial" w:cs="Arial"/>
          <w:kern w:val="0"/>
          <w:sz w:val="24"/>
          <w:szCs w:val="24"/>
          <w:lang w:val="en-GB"/>
          <w14:ligatures w14:val="none"/>
        </w:rPr>
        <w:t xml:space="preserve">arrear </w:t>
      </w:r>
      <w:r w:rsidR="009C335C">
        <w:rPr>
          <w:rFonts w:ascii="Arial" w:eastAsia="Calibri" w:hAnsi="Arial" w:cs="Arial"/>
          <w:kern w:val="0"/>
          <w:sz w:val="24"/>
          <w:szCs w:val="24"/>
          <w:lang w:val="en-GB"/>
          <w14:ligatures w14:val="none"/>
        </w:rPr>
        <w:t>municipal electricity bill</w:t>
      </w:r>
      <w:r w:rsidR="00367E6B">
        <w:rPr>
          <w:rFonts w:ascii="Arial" w:eastAsia="Calibri" w:hAnsi="Arial" w:cs="Arial"/>
          <w:kern w:val="0"/>
          <w:sz w:val="24"/>
          <w:szCs w:val="24"/>
          <w:lang w:val="en-GB"/>
          <w14:ligatures w14:val="none"/>
        </w:rPr>
        <w:t xml:space="preserve"> that amounts to </w:t>
      </w:r>
      <w:bookmarkStart w:id="1" w:name="_Hlk155573644"/>
      <w:r w:rsidR="00367E6B">
        <w:rPr>
          <w:rFonts w:ascii="Arial" w:eastAsia="Calibri" w:hAnsi="Arial" w:cs="Arial"/>
          <w:kern w:val="0"/>
          <w:sz w:val="24"/>
          <w:szCs w:val="24"/>
          <w:lang w:val="en-GB"/>
          <w14:ligatures w14:val="none"/>
        </w:rPr>
        <w:t xml:space="preserve">R </w:t>
      </w:r>
      <w:bookmarkStart w:id="2" w:name="_Hlk155519772"/>
      <w:r w:rsidR="00367E6B">
        <w:rPr>
          <w:rFonts w:ascii="Arial" w:eastAsia="Calibri" w:hAnsi="Arial" w:cs="Arial"/>
          <w:kern w:val="0"/>
          <w:sz w:val="24"/>
          <w:szCs w:val="24"/>
          <w:lang w:val="en-GB"/>
          <w14:ligatures w14:val="none"/>
        </w:rPr>
        <w:t>38 671.</w:t>
      </w:r>
      <w:r w:rsidR="003C4D37">
        <w:rPr>
          <w:rFonts w:ascii="Arial" w:eastAsia="Calibri" w:hAnsi="Arial" w:cs="Arial"/>
          <w:kern w:val="0"/>
          <w:sz w:val="24"/>
          <w:szCs w:val="24"/>
          <w:lang w:val="en-GB"/>
          <w14:ligatures w14:val="none"/>
        </w:rPr>
        <w:t>97</w:t>
      </w:r>
      <w:bookmarkEnd w:id="1"/>
      <w:r w:rsidR="003C4D37">
        <w:rPr>
          <w:rFonts w:ascii="Arial" w:eastAsia="Calibri" w:hAnsi="Arial" w:cs="Arial"/>
          <w:kern w:val="0"/>
          <w:sz w:val="24"/>
          <w:szCs w:val="24"/>
          <w:lang w:val="en-GB"/>
          <w14:ligatures w14:val="none"/>
        </w:rPr>
        <w:t xml:space="preserve">. </w:t>
      </w:r>
      <w:bookmarkEnd w:id="2"/>
      <w:r w:rsidR="00572C69">
        <w:rPr>
          <w:rFonts w:ascii="Arial" w:eastAsia="Calibri" w:hAnsi="Arial" w:cs="Arial"/>
          <w:kern w:val="0"/>
          <w:sz w:val="24"/>
          <w:szCs w:val="24"/>
          <w:lang w:val="en-GB"/>
          <w14:ligatures w14:val="none"/>
        </w:rPr>
        <w:t xml:space="preserve">There is also a pending rule 43(6) </w:t>
      </w:r>
      <w:r w:rsidR="00CD4110">
        <w:rPr>
          <w:rFonts w:ascii="Arial" w:eastAsia="Calibri" w:hAnsi="Arial" w:cs="Arial"/>
          <w:kern w:val="0"/>
          <w:sz w:val="24"/>
          <w:szCs w:val="24"/>
          <w:lang w:val="en-GB"/>
          <w14:ligatures w14:val="none"/>
        </w:rPr>
        <w:t>matter between the parties.</w:t>
      </w:r>
    </w:p>
    <w:p w14:paraId="483C43D4" w14:textId="64C1C355" w:rsidR="009860BE" w:rsidRDefault="00DA590E" w:rsidP="00161A28">
      <w:pPr>
        <w:spacing w:before="36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[2]</w:t>
      </w:r>
      <w:r>
        <w:rPr>
          <w:rFonts w:ascii="Arial" w:eastAsia="Calibri" w:hAnsi="Arial" w:cs="Arial"/>
          <w:kern w:val="0"/>
          <w:sz w:val="24"/>
          <w:szCs w:val="24"/>
          <w:lang w:val="en-GB"/>
          <w14:ligatures w14:val="none"/>
        </w:rPr>
        <w:tab/>
      </w:r>
      <w:r w:rsidR="003C4D37">
        <w:rPr>
          <w:rFonts w:ascii="Arial" w:eastAsia="Calibri" w:hAnsi="Arial" w:cs="Arial"/>
          <w:kern w:val="0"/>
          <w:sz w:val="24"/>
          <w:szCs w:val="24"/>
          <w:lang w:val="en-GB"/>
          <w14:ligatures w14:val="none"/>
        </w:rPr>
        <w:t xml:space="preserve">This application is </w:t>
      </w:r>
      <w:r w:rsidR="00E15ACE">
        <w:rPr>
          <w:rFonts w:ascii="Arial" w:eastAsia="Calibri" w:hAnsi="Arial" w:cs="Arial"/>
          <w:kern w:val="0"/>
          <w:sz w:val="24"/>
          <w:szCs w:val="24"/>
          <w:lang w:val="en-GB"/>
          <w14:ligatures w14:val="none"/>
        </w:rPr>
        <w:t>opposed,</w:t>
      </w:r>
      <w:r w:rsidR="003C4D37">
        <w:rPr>
          <w:rFonts w:ascii="Arial" w:eastAsia="Calibri" w:hAnsi="Arial" w:cs="Arial"/>
          <w:kern w:val="0"/>
          <w:sz w:val="24"/>
          <w:szCs w:val="24"/>
          <w:lang w:val="en-GB"/>
          <w14:ligatures w14:val="none"/>
        </w:rPr>
        <w:t xml:space="preserve"> and both parties are represented </w:t>
      </w:r>
      <w:r w:rsidR="001F579B">
        <w:rPr>
          <w:rFonts w:ascii="Arial" w:eastAsia="Calibri" w:hAnsi="Arial" w:cs="Arial"/>
          <w:kern w:val="0"/>
          <w:sz w:val="24"/>
          <w:szCs w:val="24"/>
          <w:lang w:val="en-GB"/>
          <w14:ligatures w14:val="none"/>
        </w:rPr>
        <w:t xml:space="preserve">by their respective law firms and </w:t>
      </w:r>
      <w:r w:rsidR="00666E89">
        <w:rPr>
          <w:rFonts w:ascii="Arial" w:eastAsia="Calibri" w:hAnsi="Arial" w:cs="Arial"/>
          <w:kern w:val="0"/>
          <w:sz w:val="24"/>
          <w:szCs w:val="24"/>
          <w:lang w:val="en-GB"/>
          <w14:ligatures w14:val="none"/>
        </w:rPr>
        <w:t>C</w:t>
      </w:r>
      <w:r w:rsidR="001F579B">
        <w:rPr>
          <w:rFonts w:ascii="Arial" w:eastAsia="Calibri" w:hAnsi="Arial" w:cs="Arial"/>
          <w:kern w:val="0"/>
          <w:sz w:val="24"/>
          <w:szCs w:val="24"/>
          <w:lang w:val="en-GB"/>
          <w14:ligatures w14:val="none"/>
        </w:rPr>
        <w:t xml:space="preserve">ounsel. </w:t>
      </w:r>
      <w:r w:rsidR="00FD6801">
        <w:rPr>
          <w:rFonts w:ascii="Arial" w:eastAsia="Calibri" w:hAnsi="Arial" w:cs="Arial"/>
          <w:kern w:val="0"/>
          <w:sz w:val="24"/>
          <w:szCs w:val="24"/>
          <w:lang w:val="en-GB"/>
          <w14:ligatures w14:val="none"/>
        </w:rPr>
        <w:t xml:space="preserve">There is no order </w:t>
      </w:r>
      <w:r w:rsidR="00666E89">
        <w:rPr>
          <w:rFonts w:ascii="Arial" w:eastAsia="Calibri" w:hAnsi="Arial" w:cs="Arial"/>
          <w:kern w:val="0"/>
          <w:sz w:val="24"/>
          <w:szCs w:val="24"/>
          <w:lang w:val="en-GB"/>
          <w14:ligatures w14:val="none"/>
        </w:rPr>
        <w:t xml:space="preserve">stating </w:t>
      </w:r>
      <w:r w:rsidR="00FD6801">
        <w:rPr>
          <w:rFonts w:ascii="Arial" w:eastAsia="Calibri" w:hAnsi="Arial" w:cs="Arial"/>
          <w:kern w:val="0"/>
          <w:sz w:val="24"/>
          <w:szCs w:val="24"/>
          <w:lang w:val="en-GB"/>
          <w14:ligatures w14:val="none"/>
        </w:rPr>
        <w:t xml:space="preserve">that any of the parties should contribute towards the </w:t>
      </w:r>
      <w:r w:rsidR="00A93F61">
        <w:rPr>
          <w:rFonts w:ascii="Arial" w:eastAsia="Calibri" w:hAnsi="Arial" w:cs="Arial"/>
          <w:kern w:val="0"/>
          <w:sz w:val="24"/>
          <w:szCs w:val="24"/>
          <w:lang w:val="en-GB"/>
          <w14:ligatures w14:val="none"/>
        </w:rPr>
        <w:t xml:space="preserve">legal </w:t>
      </w:r>
      <w:r w:rsidR="00FD6801">
        <w:rPr>
          <w:rFonts w:ascii="Arial" w:eastAsia="Calibri" w:hAnsi="Arial" w:cs="Arial"/>
          <w:kern w:val="0"/>
          <w:sz w:val="24"/>
          <w:szCs w:val="24"/>
          <w:lang w:val="en-GB"/>
          <w14:ligatures w14:val="none"/>
        </w:rPr>
        <w:t xml:space="preserve">costs of the other. This means that </w:t>
      </w:r>
      <w:r>
        <w:rPr>
          <w:rFonts w:ascii="Arial" w:eastAsia="Calibri" w:hAnsi="Arial" w:cs="Arial"/>
          <w:kern w:val="0"/>
          <w:sz w:val="24"/>
          <w:szCs w:val="24"/>
          <w:lang w:val="en-GB"/>
          <w14:ligatures w14:val="none"/>
        </w:rPr>
        <w:t xml:space="preserve">each party is responsible for </w:t>
      </w:r>
      <w:r w:rsidR="00DA2DA6">
        <w:rPr>
          <w:rFonts w:ascii="Arial" w:eastAsia="Calibri" w:hAnsi="Arial" w:cs="Arial"/>
          <w:kern w:val="0"/>
          <w:sz w:val="24"/>
          <w:szCs w:val="24"/>
          <w:lang w:val="en-GB"/>
          <w14:ligatures w14:val="none"/>
        </w:rPr>
        <w:t xml:space="preserve">the </w:t>
      </w:r>
      <w:r>
        <w:rPr>
          <w:rFonts w:ascii="Arial" w:eastAsia="Calibri" w:hAnsi="Arial" w:cs="Arial"/>
          <w:kern w:val="0"/>
          <w:sz w:val="24"/>
          <w:szCs w:val="24"/>
          <w:lang w:val="en-GB"/>
          <w14:ligatures w14:val="none"/>
        </w:rPr>
        <w:t>pay</w:t>
      </w:r>
      <w:r w:rsidR="00DA2DA6">
        <w:rPr>
          <w:rFonts w:ascii="Arial" w:eastAsia="Calibri" w:hAnsi="Arial" w:cs="Arial"/>
          <w:kern w:val="0"/>
          <w:sz w:val="24"/>
          <w:szCs w:val="24"/>
          <w:lang w:val="en-GB"/>
          <w14:ligatures w14:val="none"/>
        </w:rPr>
        <w:t>ment</w:t>
      </w:r>
      <w:r>
        <w:rPr>
          <w:rFonts w:ascii="Arial" w:eastAsia="Calibri" w:hAnsi="Arial" w:cs="Arial"/>
          <w:kern w:val="0"/>
          <w:sz w:val="24"/>
          <w:szCs w:val="24"/>
          <w:lang w:val="en-GB"/>
          <w14:ligatures w14:val="none"/>
        </w:rPr>
        <w:t xml:space="preserve"> </w:t>
      </w:r>
      <w:r w:rsidR="00DA2DA6">
        <w:rPr>
          <w:rFonts w:ascii="Arial" w:eastAsia="Calibri" w:hAnsi="Arial" w:cs="Arial"/>
          <w:kern w:val="0"/>
          <w:sz w:val="24"/>
          <w:szCs w:val="24"/>
          <w:lang w:val="en-GB"/>
          <w14:ligatures w14:val="none"/>
        </w:rPr>
        <w:t xml:space="preserve">of </w:t>
      </w:r>
      <w:r>
        <w:rPr>
          <w:rFonts w:ascii="Arial" w:eastAsia="Calibri" w:hAnsi="Arial" w:cs="Arial"/>
          <w:kern w:val="0"/>
          <w:sz w:val="24"/>
          <w:szCs w:val="24"/>
          <w:lang w:val="en-GB"/>
          <w14:ligatures w14:val="none"/>
        </w:rPr>
        <w:t xml:space="preserve">its own legal representatives. </w:t>
      </w:r>
      <w:r w:rsidR="00BD3822">
        <w:rPr>
          <w:rFonts w:ascii="Arial" w:eastAsia="Calibri" w:hAnsi="Arial" w:cs="Arial"/>
          <w:kern w:val="0"/>
          <w:sz w:val="24"/>
          <w:szCs w:val="24"/>
          <w:lang w:val="en-GB"/>
          <w14:ligatures w14:val="none"/>
        </w:rPr>
        <w:t xml:space="preserve">This is a </w:t>
      </w:r>
      <w:r w:rsidR="00203094">
        <w:rPr>
          <w:rFonts w:ascii="Arial" w:eastAsia="Calibri" w:hAnsi="Arial" w:cs="Arial"/>
          <w:kern w:val="0"/>
          <w:sz w:val="24"/>
          <w:szCs w:val="24"/>
          <w:lang w:val="en-GB"/>
          <w14:ligatures w14:val="none"/>
        </w:rPr>
        <w:t>H</w:t>
      </w:r>
      <w:r w:rsidR="00BD3822">
        <w:rPr>
          <w:rFonts w:ascii="Arial" w:eastAsia="Calibri" w:hAnsi="Arial" w:cs="Arial"/>
          <w:kern w:val="0"/>
          <w:sz w:val="24"/>
          <w:szCs w:val="24"/>
          <w:lang w:val="en-GB"/>
          <w14:ligatures w14:val="none"/>
        </w:rPr>
        <w:t xml:space="preserve">igh </w:t>
      </w:r>
      <w:r w:rsidR="00203094">
        <w:rPr>
          <w:rFonts w:ascii="Arial" w:eastAsia="Calibri" w:hAnsi="Arial" w:cs="Arial"/>
          <w:kern w:val="0"/>
          <w:sz w:val="24"/>
          <w:szCs w:val="24"/>
          <w:lang w:val="en-GB"/>
          <w14:ligatures w14:val="none"/>
        </w:rPr>
        <w:t>C</w:t>
      </w:r>
      <w:r w:rsidR="00BD3822">
        <w:rPr>
          <w:rFonts w:ascii="Arial" w:eastAsia="Calibri" w:hAnsi="Arial" w:cs="Arial"/>
          <w:kern w:val="0"/>
          <w:sz w:val="24"/>
          <w:szCs w:val="24"/>
          <w:lang w:val="en-GB"/>
          <w14:ligatures w14:val="none"/>
        </w:rPr>
        <w:t>ourt litigation and t</w:t>
      </w:r>
      <w:r>
        <w:rPr>
          <w:rFonts w:ascii="Arial" w:eastAsia="Calibri" w:hAnsi="Arial" w:cs="Arial"/>
          <w:kern w:val="0"/>
          <w:sz w:val="24"/>
          <w:szCs w:val="24"/>
          <w:lang w:val="en-GB"/>
          <w14:ligatures w14:val="none"/>
        </w:rPr>
        <w:t xml:space="preserve">he amount of money that is due to be paid or may have already been paid to </w:t>
      </w:r>
      <w:r w:rsidR="00BD3822">
        <w:rPr>
          <w:rFonts w:ascii="Arial" w:eastAsia="Calibri" w:hAnsi="Arial" w:cs="Arial"/>
          <w:kern w:val="0"/>
          <w:sz w:val="24"/>
          <w:szCs w:val="24"/>
          <w:lang w:val="en-GB"/>
          <w14:ligatures w14:val="none"/>
        </w:rPr>
        <w:t xml:space="preserve">the parties' respective legal teams in this application </w:t>
      </w:r>
      <w:r w:rsidR="00716645">
        <w:rPr>
          <w:rFonts w:ascii="Arial" w:eastAsia="Calibri" w:hAnsi="Arial" w:cs="Arial"/>
          <w:kern w:val="0"/>
          <w:sz w:val="24"/>
          <w:szCs w:val="24"/>
          <w:lang w:val="en-GB"/>
          <w14:ligatures w14:val="none"/>
        </w:rPr>
        <w:t xml:space="preserve">is likely to be way much higher than the disputed </w:t>
      </w:r>
      <w:r w:rsidR="00484E7C">
        <w:rPr>
          <w:rFonts w:ascii="Arial" w:eastAsia="Calibri" w:hAnsi="Arial" w:cs="Arial"/>
          <w:kern w:val="0"/>
          <w:sz w:val="24"/>
          <w:szCs w:val="24"/>
          <w:lang w:val="en-GB"/>
          <w14:ligatures w14:val="none"/>
        </w:rPr>
        <w:t>amount of the electricity bill</w:t>
      </w:r>
      <w:r w:rsidR="005335D1">
        <w:rPr>
          <w:rFonts w:ascii="Arial" w:eastAsia="Calibri" w:hAnsi="Arial" w:cs="Arial"/>
          <w:kern w:val="0"/>
          <w:sz w:val="24"/>
          <w:szCs w:val="24"/>
          <w:lang w:val="en-GB"/>
          <w14:ligatures w14:val="none"/>
        </w:rPr>
        <w:t xml:space="preserve"> that brought the parties to court</w:t>
      </w:r>
      <w:r w:rsidR="00484E7C">
        <w:rPr>
          <w:rFonts w:ascii="Arial" w:eastAsia="Calibri" w:hAnsi="Arial" w:cs="Arial"/>
          <w:kern w:val="0"/>
          <w:sz w:val="24"/>
          <w:szCs w:val="24"/>
          <w:lang w:val="en-GB"/>
          <w14:ligatures w14:val="none"/>
        </w:rPr>
        <w:t xml:space="preserve">. </w:t>
      </w:r>
    </w:p>
    <w:p w14:paraId="00E55796" w14:textId="61021A9E" w:rsidR="003D54A3" w:rsidRDefault="009860BE" w:rsidP="00114E08">
      <w:pPr>
        <w:spacing w:before="36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[3]</w:t>
      </w:r>
      <w:r>
        <w:rPr>
          <w:rFonts w:ascii="Arial" w:eastAsia="Calibri" w:hAnsi="Arial" w:cs="Arial"/>
          <w:kern w:val="0"/>
          <w:sz w:val="24"/>
          <w:szCs w:val="24"/>
          <w:lang w:val="en-GB"/>
          <w14:ligatures w14:val="none"/>
        </w:rPr>
        <w:tab/>
      </w:r>
      <w:r w:rsidR="00484E7C">
        <w:rPr>
          <w:rFonts w:ascii="Arial" w:eastAsia="Calibri" w:hAnsi="Arial" w:cs="Arial"/>
          <w:kern w:val="0"/>
          <w:sz w:val="24"/>
          <w:szCs w:val="24"/>
          <w:lang w:val="en-GB"/>
          <w14:ligatures w14:val="none"/>
        </w:rPr>
        <w:t xml:space="preserve">Notwithstanding this, the parties decided that the best way to deal with </w:t>
      </w:r>
      <w:r w:rsidR="00EC4464">
        <w:rPr>
          <w:rFonts w:ascii="Arial" w:eastAsia="Calibri" w:hAnsi="Arial" w:cs="Arial"/>
          <w:kern w:val="0"/>
          <w:sz w:val="24"/>
          <w:szCs w:val="24"/>
          <w:lang w:val="en-GB"/>
          <w14:ligatures w14:val="none"/>
        </w:rPr>
        <w:t>the electricity bill issue at the place where the applicant and the</w:t>
      </w:r>
      <w:r w:rsidR="00C13481">
        <w:rPr>
          <w:rFonts w:ascii="Arial" w:eastAsia="Calibri" w:hAnsi="Arial" w:cs="Arial"/>
          <w:kern w:val="0"/>
          <w:sz w:val="24"/>
          <w:szCs w:val="24"/>
          <w:lang w:val="en-GB"/>
          <w14:ligatures w14:val="none"/>
        </w:rPr>
        <w:t xml:space="preserve">ir children reside (hereafter </w:t>
      </w:r>
      <w:r w:rsidR="00912938">
        <w:rPr>
          <w:rFonts w:ascii="Arial" w:eastAsia="Calibri" w:hAnsi="Arial" w:cs="Arial"/>
          <w:kern w:val="0"/>
          <w:sz w:val="24"/>
          <w:szCs w:val="24"/>
          <w:lang w:val="en-GB"/>
          <w14:ligatures w14:val="none"/>
        </w:rPr>
        <w:t>‘</w:t>
      </w:r>
      <w:r w:rsidR="00C13481">
        <w:rPr>
          <w:rFonts w:ascii="Arial" w:eastAsia="Calibri" w:hAnsi="Arial" w:cs="Arial"/>
          <w:kern w:val="0"/>
          <w:sz w:val="24"/>
          <w:szCs w:val="24"/>
          <w:lang w:val="en-GB"/>
          <w14:ligatures w14:val="none"/>
        </w:rPr>
        <w:t>matrimonial home</w:t>
      </w:r>
      <w:r w:rsidR="00912938">
        <w:rPr>
          <w:rFonts w:ascii="Arial" w:eastAsia="Calibri" w:hAnsi="Arial" w:cs="Arial"/>
          <w:kern w:val="0"/>
          <w:sz w:val="24"/>
          <w:szCs w:val="24"/>
          <w:lang w:val="en-GB"/>
          <w14:ligatures w14:val="none"/>
        </w:rPr>
        <w:t>’</w:t>
      </w:r>
      <w:r w:rsidR="00C13481">
        <w:rPr>
          <w:rFonts w:ascii="Arial" w:eastAsia="Calibri" w:hAnsi="Arial" w:cs="Arial"/>
          <w:kern w:val="0"/>
          <w:sz w:val="24"/>
          <w:szCs w:val="24"/>
          <w:lang w:val="en-GB"/>
          <w14:ligatures w14:val="none"/>
        </w:rPr>
        <w:t>)</w:t>
      </w:r>
      <w:r w:rsidR="00484E7C">
        <w:rPr>
          <w:rFonts w:ascii="Arial" w:eastAsia="Calibri" w:hAnsi="Arial" w:cs="Arial"/>
          <w:kern w:val="0"/>
          <w:sz w:val="24"/>
          <w:szCs w:val="24"/>
          <w:lang w:val="en-GB"/>
          <w14:ligatures w14:val="none"/>
        </w:rPr>
        <w:t xml:space="preserve"> was not to meaningfully engage each other to find an amicable solution but to </w:t>
      </w:r>
      <w:r>
        <w:rPr>
          <w:rFonts w:ascii="Arial" w:eastAsia="Calibri" w:hAnsi="Arial" w:cs="Arial"/>
          <w:kern w:val="0"/>
          <w:sz w:val="24"/>
          <w:szCs w:val="24"/>
          <w:lang w:val="en-GB"/>
          <w14:ligatures w14:val="none"/>
        </w:rPr>
        <w:t xml:space="preserve">litigate their dispute. </w:t>
      </w:r>
      <w:r w:rsidR="000F79CE">
        <w:rPr>
          <w:rFonts w:ascii="Arial" w:eastAsia="Calibri" w:hAnsi="Arial" w:cs="Arial"/>
          <w:kern w:val="0"/>
          <w:sz w:val="24"/>
          <w:szCs w:val="24"/>
          <w:lang w:val="en-GB"/>
          <w14:ligatures w14:val="none"/>
        </w:rPr>
        <w:t>In their respective affidavit</w:t>
      </w:r>
      <w:r w:rsidR="00C13481">
        <w:rPr>
          <w:rFonts w:ascii="Arial" w:eastAsia="Calibri" w:hAnsi="Arial" w:cs="Arial"/>
          <w:kern w:val="0"/>
          <w:sz w:val="24"/>
          <w:szCs w:val="24"/>
          <w:lang w:val="en-GB"/>
          <w14:ligatures w14:val="none"/>
        </w:rPr>
        <w:t>s</w:t>
      </w:r>
      <w:r w:rsidR="000F79CE">
        <w:rPr>
          <w:rFonts w:ascii="Arial" w:eastAsia="Calibri" w:hAnsi="Arial" w:cs="Arial"/>
          <w:kern w:val="0"/>
          <w:sz w:val="24"/>
          <w:szCs w:val="24"/>
          <w:lang w:val="en-GB"/>
          <w14:ligatures w14:val="none"/>
        </w:rPr>
        <w:t xml:space="preserve">, both parties accuse each other of </w:t>
      </w:r>
      <w:r w:rsidR="00221517">
        <w:rPr>
          <w:rFonts w:ascii="Arial" w:eastAsia="Calibri" w:hAnsi="Arial" w:cs="Arial"/>
          <w:kern w:val="0"/>
          <w:sz w:val="24"/>
          <w:szCs w:val="24"/>
          <w:lang w:val="en-GB"/>
          <w14:ligatures w14:val="none"/>
        </w:rPr>
        <w:t xml:space="preserve">failing to respond to correspondences from </w:t>
      </w:r>
      <w:r w:rsidR="0094174C">
        <w:rPr>
          <w:rFonts w:ascii="Arial" w:eastAsia="Calibri" w:hAnsi="Arial" w:cs="Arial"/>
          <w:kern w:val="0"/>
          <w:sz w:val="24"/>
          <w:szCs w:val="24"/>
          <w:lang w:val="en-GB"/>
          <w14:ligatures w14:val="none"/>
        </w:rPr>
        <w:t xml:space="preserve">their respective </w:t>
      </w:r>
      <w:r w:rsidR="00221517">
        <w:rPr>
          <w:rFonts w:ascii="Arial" w:eastAsia="Calibri" w:hAnsi="Arial" w:cs="Arial"/>
          <w:kern w:val="0"/>
          <w:sz w:val="24"/>
          <w:szCs w:val="24"/>
          <w:lang w:val="en-GB"/>
          <w14:ligatures w14:val="none"/>
        </w:rPr>
        <w:t>l</w:t>
      </w:r>
      <w:r w:rsidR="0094174C">
        <w:rPr>
          <w:rFonts w:ascii="Arial" w:eastAsia="Calibri" w:hAnsi="Arial" w:cs="Arial"/>
          <w:kern w:val="0"/>
          <w:sz w:val="24"/>
          <w:szCs w:val="24"/>
          <w:lang w:val="en-GB"/>
          <w14:ligatures w14:val="none"/>
        </w:rPr>
        <w:t>egal practitioners</w:t>
      </w:r>
      <w:r w:rsidR="00221517">
        <w:rPr>
          <w:rFonts w:ascii="Arial" w:eastAsia="Calibri" w:hAnsi="Arial" w:cs="Arial"/>
          <w:kern w:val="0"/>
          <w:sz w:val="24"/>
          <w:szCs w:val="24"/>
          <w:lang w:val="en-GB"/>
          <w14:ligatures w14:val="none"/>
        </w:rPr>
        <w:t xml:space="preserve">. </w:t>
      </w:r>
      <w:r w:rsidR="00221517" w:rsidRPr="00221517">
        <w:rPr>
          <w:rFonts w:ascii="Arial" w:eastAsia="Calibri" w:hAnsi="Arial" w:cs="Arial"/>
          <w:kern w:val="0"/>
          <w:sz w:val="24"/>
          <w:szCs w:val="24"/>
          <w:lang w:val="en-GB"/>
          <w14:ligatures w14:val="none"/>
        </w:rPr>
        <w:t>This in my view</w:t>
      </w:r>
      <w:r w:rsidR="0094174C">
        <w:rPr>
          <w:rFonts w:ascii="Arial" w:eastAsia="Calibri" w:hAnsi="Arial" w:cs="Arial"/>
          <w:kern w:val="0"/>
          <w:sz w:val="24"/>
          <w:szCs w:val="24"/>
          <w:lang w:val="en-GB"/>
          <w14:ligatures w14:val="none"/>
        </w:rPr>
        <w:t>,</w:t>
      </w:r>
      <w:r w:rsidR="00221517" w:rsidRPr="00221517">
        <w:rPr>
          <w:rFonts w:ascii="Arial" w:eastAsia="Calibri" w:hAnsi="Arial" w:cs="Arial"/>
          <w:kern w:val="0"/>
          <w:sz w:val="24"/>
          <w:szCs w:val="24"/>
          <w:lang w:val="en-GB"/>
          <w14:ligatures w14:val="none"/>
        </w:rPr>
        <w:t xml:space="preserve"> is </w:t>
      </w:r>
      <w:r w:rsidR="00221517" w:rsidRPr="00221517">
        <w:rPr>
          <w:rFonts w:ascii="Arial" w:eastAsia="Calibri" w:hAnsi="Arial" w:cs="Arial"/>
          <w:kern w:val="0"/>
          <w:sz w:val="24"/>
          <w:szCs w:val="24"/>
          <w:lang w:val="en-GB"/>
          <w14:ligatures w14:val="none"/>
        </w:rPr>
        <w:lastRenderedPageBreak/>
        <w:t>an unfortunate reality of parties that call on the courts to dissolve their marital relationships</w:t>
      </w:r>
      <w:r w:rsidR="00A16418">
        <w:rPr>
          <w:rFonts w:ascii="Arial" w:eastAsia="Calibri" w:hAnsi="Arial" w:cs="Arial"/>
          <w:kern w:val="0"/>
          <w:sz w:val="24"/>
          <w:szCs w:val="24"/>
          <w:lang w:val="en-GB"/>
          <w14:ligatures w14:val="none"/>
        </w:rPr>
        <w:t xml:space="preserve"> w</w:t>
      </w:r>
      <w:r w:rsidR="00D17CA6">
        <w:rPr>
          <w:rFonts w:ascii="Arial" w:eastAsia="Calibri" w:hAnsi="Arial" w:cs="Arial"/>
          <w:kern w:val="0"/>
          <w:sz w:val="24"/>
          <w:szCs w:val="24"/>
          <w:lang w:val="en-GB"/>
          <w14:ligatures w14:val="none"/>
        </w:rPr>
        <w:t xml:space="preserve">ithout first seriously engaging each other </w:t>
      </w:r>
      <w:r w:rsidR="00C40926">
        <w:rPr>
          <w:rFonts w:ascii="Arial" w:eastAsia="Calibri" w:hAnsi="Arial" w:cs="Arial"/>
          <w:kern w:val="0"/>
          <w:sz w:val="24"/>
          <w:szCs w:val="24"/>
          <w:lang w:val="en-GB"/>
          <w14:ligatures w14:val="none"/>
        </w:rPr>
        <w:t xml:space="preserve">in </w:t>
      </w:r>
      <w:r w:rsidR="00D17CA6">
        <w:rPr>
          <w:rFonts w:ascii="Arial" w:eastAsia="Calibri" w:hAnsi="Arial" w:cs="Arial"/>
          <w:kern w:val="0"/>
          <w:sz w:val="24"/>
          <w:szCs w:val="24"/>
          <w:lang w:val="en-GB"/>
          <w14:ligatures w14:val="none"/>
        </w:rPr>
        <w:t>good faith</w:t>
      </w:r>
      <w:r w:rsidR="00221517" w:rsidRPr="00221517">
        <w:rPr>
          <w:rFonts w:ascii="Arial" w:eastAsia="Calibri" w:hAnsi="Arial" w:cs="Arial"/>
          <w:kern w:val="0"/>
          <w:sz w:val="24"/>
          <w:szCs w:val="24"/>
          <w:lang w:val="en-GB"/>
          <w14:ligatures w14:val="none"/>
        </w:rPr>
        <w:t>.</w:t>
      </w:r>
    </w:p>
    <w:p w14:paraId="496FB86C" w14:textId="786F72CF" w:rsidR="00114E08" w:rsidRPr="00FC1FA6" w:rsidRDefault="003D54A3" w:rsidP="00114E08">
      <w:pPr>
        <w:spacing w:before="36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[4]</w:t>
      </w:r>
      <w:r>
        <w:rPr>
          <w:rFonts w:ascii="Arial" w:eastAsia="Calibri" w:hAnsi="Arial" w:cs="Arial"/>
          <w:kern w:val="0"/>
          <w:sz w:val="24"/>
          <w:szCs w:val="24"/>
          <w:lang w:val="en-GB"/>
          <w14:ligatures w14:val="none"/>
        </w:rPr>
        <w:tab/>
      </w:r>
      <w:r w:rsidR="00114E08">
        <w:rPr>
          <w:rFonts w:ascii="Arial" w:eastAsia="Calibri" w:hAnsi="Arial" w:cs="Arial"/>
          <w:kern w:val="0"/>
          <w:sz w:val="24"/>
          <w:szCs w:val="24"/>
          <w:lang w:val="en-GB"/>
          <w14:ligatures w14:val="none"/>
        </w:rPr>
        <w:t>The court is called upon to determine whether the respondent is in conte</w:t>
      </w:r>
      <w:r w:rsidR="00CB751D">
        <w:rPr>
          <w:rFonts w:ascii="Arial" w:eastAsia="Calibri" w:hAnsi="Arial" w:cs="Arial"/>
          <w:kern w:val="0"/>
          <w:sz w:val="24"/>
          <w:szCs w:val="24"/>
          <w:lang w:val="en-GB"/>
          <w14:ligatures w14:val="none"/>
        </w:rPr>
        <w:t xml:space="preserve">mpt of </w:t>
      </w:r>
      <w:r w:rsidR="003B294A">
        <w:rPr>
          <w:rFonts w:ascii="Arial" w:eastAsia="Calibri" w:hAnsi="Arial" w:cs="Arial"/>
          <w:kern w:val="0"/>
          <w:sz w:val="24"/>
          <w:szCs w:val="24"/>
          <w:lang w:val="en-GB"/>
          <w14:ligatures w14:val="none"/>
        </w:rPr>
        <w:t xml:space="preserve">part of </w:t>
      </w:r>
      <w:r w:rsidR="0040703B">
        <w:rPr>
          <w:rFonts w:ascii="Arial" w:eastAsia="Calibri" w:hAnsi="Arial" w:cs="Arial"/>
          <w:kern w:val="0"/>
          <w:sz w:val="24"/>
          <w:szCs w:val="24"/>
          <w:lang w:val="en-GB"/>
          <w14:ligatures w14:val="none"/>
        </w:rPr>
        <w:t>the order</w:t>
      </w:r>
      <w:r w:rsidR="00C40926">
        <w:rPr>
          <w:rFonts w:ascii="Arial" w:eastAsia="Calibri" w:hAnsi="Arial" w:cs="Arial"/>
          <w:kern w:val="0"/>
          <w:sz w:val="24"/>
          <w:szCs w:val="24"/>
          <w:lang w:val="en-GB"/>
          <w14:ligatures w14:val="none"/>
        </w:rPr>
        <w:t xml:space="preserve"> granted by </w:t>
      </w:r>
      <w:r w:rsidR="00666E89">
        <w:rPr>
          <w:rFonts w:ascii="Arial" w:eastAsia="Calibri" w:hAnsi="Arial" w:cs="Arial"/>
          <w:kern w:val="0"/>
          <w:sz w:val="24"/>
          <w:szCs w:val="24"/>
          <w:lang w:val="en-GB"/>
          <w14:ligatures w14:val="none"/>
        </w:rPr>
        <w:t>V</w:t>
      </w:r>
      <w:r w:rsidR="0066210E">
        <w:rPr>
          <w:rFonts w:ascii="Arial" w:eastAsia="Calibri" w:hAnsi="Arial" w:cs="Arial"/>
          <w:kern w:val="0"/>
          <w:sz w:val="24"/>
          <w:szCs w:val="24"/>
          <w:lang w:val="en-GB"/>
          <w14:ligatures w14:val="none"/>
        </w:rPr>
        <w:t>an der Schyff J</w:t>
      </w:r>
      <w:r w:rsidR="0040703B">
        <w:rPr>
          <w:rFonts w:ascii="Arial" w:eastAsia="Calibri" w:hAnsi="Arial" w:cs="Arial"/>
          <w:kern w:val="0"/>
          <w:sz w:val="24"/>
          <w:szCs w:val="24"/>
          <w:lang w:val="en-GB"/>
          <w14:ligatures w14:val="none"/>
        </w:rPr>
        <w:t xml:space="preserve"> dated </w:t>
      </w:r>
      <w:r w:rsidR="00931A0F">
        <w:rPr>
          <w:rFonts w:ascii="Arial" w:eastAsia="Calibri" w:hAnsi="Arial" w:cs="Arial"/>
          <w:kern w:val="0"/>
          <w:sz w:val="24"/>
          <w:szCs w:val="24"/>
          <w:lang w:val="en-GB"/>
          <w14:ligatures w14:val="none"/>
        </w:rPr>
        <w:t>15 February 2022</w:t>
      </w:r>
      <w:r w:rsidR="0066210E">
        <w:rPr>
          <w:rFonts w:ascii="Arial" w:eastAsia="Calibri" w:hAnsi="Arial" w:cs="Arial"/>
          <w:kern w:val="0"/>
          <w:sz w:val="24"/>
          <w:szCs w:val="24"/>
          <w:lang w:val="en-GB"/>
          <w14:ligatures w14:val="none"/>
        </w:rPr>
        <w:t xml:space="preserve"> (</w:t>
      </w:r>
      <w:r w:rsidR="009522E2">
        <w:rPr>
          <w:rFonts w:ascii="Arial" w:eastAsia="Calibri" w:hAnsi="Arial" w:cs="Arial"/>
          <w:kern w:val="0"/>
          <w:sz w:val="24"/>
          <w:szCs w:val="24"/>
          <w:lang w:val="en-GB"/>
          <w14:ligatures w14:val="none"/>
        </w:rPr>
        <w:t>hereafter ‘</w:t>
      </w:r>
      <w:bookmarkStart w:id="3" w:name="_Hlk155520830"/>
      <w:r w:rsidR="009522E2">
        <w:rPr>
          <w:rFonts w:ascii="Arial" w:eastAsia="Calibri" w:hAnsi="Arial" w:cs="Arial"/>
          <w:kern w:val="0"/>
          <w:sz w:val="24"/>
          <w:szCs w:val="24"/>
          <w:lang w:val="en-GB"/>
          <w14:ligatures w14:val="none"/>
        </w:rPr>
        <w:t>van der Schyff</w:t>
      </w:r>
      <w:r w:rsidR="00504DF1">
        <w:rPr>
          <w:rFonts w:ascii="Arial" w:eastAsia="Calibri" w:hAnsi="Arial" w:cs="Arial"/>
          <w:kern w:val="0"/>
          <w:sz w:val="24"/>
          <w:szCs w:val="24"/>
          <w:lang w:val="en-GB"/>
          <w14:ligatures w14:val="none"/>
        </w:rPr>
        <w:t xml:space="preserve"> J’s</w:t>
      </w:r>
      <w:r w:rsidR="009522E2">
        <w:rPr>
          <w:rFonts w:ascii="Arial" w:eastAsia="Calibri" w:hAnsi="Arial" w:cs="Arial"/>
          <w:kern w:val="0"/>
          <w:sz w:val="24"/>
          <w:szCs w:val="24"/>
          <w:lang w:val="en-GB"/>
          <w14:ligatures w14:val="none"/>
        </w:rPr>
        <w:t xml:space="preserve"> order’</w:t>
      </w:r>
      <w:bookmarkEnd w:id="3"/>
      <w:r w:rsidR="009522E2">
        <w:rPr>
          <w:rFonts w:ascii="Arial" w:eastAsia="Calibri" w:hAnsi="Arial" w:cs="Arial"/>
          <w:kern w:val="0"/>
          <w:sz w:val="24"/>
          <w:szCs w:val="24"/>
          <w:lang w:val="en-GB"/>
          <w14:ligatures w14:val="none"/>
        </w:rPr>
        <w:t>)</w:t>
      </w:r>
      <w:r w:rsidR="003B294A">
        <w:rPr>
          <w:rFonts w:ascii="Arial" w:eastAsia="Calibri" w:hAnsi="Arial" w:cs="Arial"/>
          <w:kern w:val="0"/>
          <w:sz w:val="24"/>
          <w:szCs w:val="24"/>
          <w:lang w:val="en-GB"/>
          <w14:ligatures w14:val="none"/>
        </w:rPr>
        <w:t xml:space="preserve">, </w:t>
      </w:r>
      <w:r w:rsidR="008A6C78">
        <w:rPr>
          <w:rFonts w:ascii="Arial" w:eastAsia="Calibri" w:hAnsi="Arial" w:cs="Arial"/>
          <w:kern w:val="0"/>
          <w:sz w:val="24"/>
          <w:szCs w:val="24"/>
          <w:lang w:val="en-GB"/>
          <w14:ligatures w14:val="none"/>
        </w:rPr>
        <w:t xml:space="preserve">by failing to comply with </w:t>
      </w:r>
      <w:r w:rsidR="00A226A3">
        <w:rPr>
          <w:rFonts w:ascii="Arial" w:eastAsia="Calibri" w:hAnsi="Arial" w:cs="Arial"/>
          <w:kern w:val="0"/>
          <w:sz w:val="24"/>
          <w:szCs w:val="24"/>
          <w:lang w:val="en-GB"/>
          <w14:ligatures w14:val="none"/>
        </w:rPr>
        <w:t xml:space="preserve">paragraph 8.1.3 of that order. </w:t>
      </w:r>
      <w:r w:rsidR="005E69F7">
        <w:rPr>
          <w:rFonts w:ascii="Arial" w:eastAsia="Calibri" w:hAnsi="Arial" w:cs="Arial"/>
          <w:kern w:val="0"/>
          <w:sz w:val="24"/>
          <w:szCs w:val="24"/>
          <w:lang w:val="en-GB"/>
          <w14:ligatures w14:val="none"/>
        </w:rPr>
        <w:t xml:space="preserve">Should </w:t>
      </w:r>
      <w:r>
        <w:rPr>
          <w:rFonts w:ascii="Arial" w:eastAsia="Calibri" w:hAnsi="Arial" w:cs="Arial"/>
          <w:kern w:val="0"/>
          <w:sz w:val="24"/>
          <w:szCs w:val="24"/>
          <w:lang w:val="en-GB"/>
          <w14:ligatures w14:val="none"/>
        </w:rPr>
        <w:t>it</w:t>
      </w:r>
      <w:r w:rsidR="009E4000">
        <w:rPr>
          <w:rFonts w:ascii="Arial" w:eastAsia="Calibri" w:hAnsi="Arial" w:cs="Arial"/>
          <w:kern w:val="0"/>
          <w:sz w:val="24"/>
          <w:szCs w:val="24"/>
          <w:lang w:val="en-GB"/>
          <w14:ligatures w14:val="none"/>
        </w:rPr>
        <w:t xml:space="preserve"> be found</w:t>
      </w:r>
      <w:r w:rsidR="005E69F7">
        <w:rPr>
          <w:rFonts w:ascii="Arial" w:eastAsia="Calibri" w:hAnsi="Arial" w:cs="Arial"/>
          <w:kern w:val="0"/>
          <w:sz w:val="24"/>
          <w:szCs w:val="24"/>
          <w:lang w:val="en-GB"/>
          <w14:ligatures w14:val="none"/>
        </w:rPr>
        <w:t xml:space="preserve"> that the respondent is in contempt of </w:t>
      </w:r>
      <w:r w:rsidR="009522E2">
        <w:rPr>
          <w:rFonts w:ascii="Arial" w:eastAsia="Calibri" w:hAnsi="Arial" w:cs="Arial"/>
          <w:kern w:val="0"/>
          <w:sz w:val="24"/>
          <w:szCs w:val="24"/>
          <w:lang w:val="en-GB"/>
          <w14:ligatures w14:val="none"/>
        </w:rPr>
        <w:t xml:space="preserve">this </w:t>
      </w:r>
      <w:r w:rsidR="005E69F7">
        <w:rPr>
          <w:rFonts w:ascii="Arial" w:eastAsia="Calibri" w:hAnsi="Arial" w:cs="Arial"/>
          <w:kern w:val="0"/>
          <w:sz w:val="24"/>
          <w:szCs w:val="24"/>
          <w:lang w:val="en-GB"/>
          <w14:ligatures w14:val="none"/>
        </w:rPr>
        <w:t xml:space="preserve">order, the court is also required to determine </w:t>
      </w:r>
      <w:r w:rsidR="004B69A8">
        <w:rPr>
          <w:rFonts w:ascii="Arial" w:eastAsia="Calibri" w:hAnsi="Arial" w:cs="Arial"/>
          <w:kern w:val="0"/>
          <w:sz w:val="24"/>
          <w:szCs w:val="24"/>
          <w:lang w:val="en-GB"/>
          <w14:ligatures w14:val="none"/>
        </w:rPr>
        <w:t>the circumstances under which</w:t>
      </w:r>
      <w:r w:rsidR="00081783">
        <w:rPr>
          <w:rFonts w:ascii="Arial" w:eastAsia="Calibri" w:hAnsi="Arial" w:cs="Arial"/>
          <w:kern w:val="0"/>
          <w:sz w:val="24"/>
          <w:szCs w:val="24"/>
          <w:lang w:val="en-GB"/>
          <w14:ligatures w14:val="none"/>
        </w:rPr>
        <w:t xml:space="preserve"> the respondent should be </w:t>
      </w:r>
      <w:r w:rsidR="00C95C49">
        <w:rPr>
          <w:rFonts w:ascii="Arial" w:eastAsia="Calibri" w:hAnsi="Arial" w:cs="Arial"/>
          <w:kern w:val="0"/>
          <w:sz w:val="24"/>
          <w:szCs w:val="24"/>
          <w:lang w:val="en-GB"/>
          <w14:ligatures w14:val="none"/>
        </w:rPr>
        <w:t>sentenced</w:t>
      </w:r>
      <w:r>
        <w:rPr>
          <w:rFonts w:ascii="Arial" w:eastAsia="Calibri" w:hAnsi="Arial" w:cs="Arial"/>
          <w:kern w:val="0"/>
          <w:sz w:val="24"/>
          <w:szCs w:val="24"/>
          <w:lang w:val="en-GB"/>
          <w14:ligatures w14:val="none"/>
        </w:rPr>
        <w:t xml:space="preserve">. </w:t>
      </w:r>
      <w:r w:rsidR="003B294A">
        <w:rPr>
          <w:rFonts w:ascii="Arial" w:eastAsia="Calibri" w:hAnsi="Arial" w:cs="Arial"/>
          <w:kern w:val="0"/>
          <w:sz w:val="24"/>
          <w:szCs w:val="24"/>
          <w:lang w:val="en-GB"/>
          <w14:ligatures w14:val="none"/>
        </w:rPr>
        <w:t xml:space="preserve"> </w:t>
      </w:r>
    </w:p>
    <w:p w14:paraId="777F2605" w14:textId="05D46B71" w:rsidR="00D06E2D" w:rsidRPr="00FC1FA6" w:rsidRDefault="00FD2FE6" w:rsidP="00D06E2D">
      <w:pPr>
        <w:spacing w:before="480" w:line="360" w:lineRule="auto"/>
        <w:ind w:left="720" w:hanging="720"/>
        <w:jc w:val="both"/>
        <w:rPr>
          <w:rFonts w:ascii="Arial" w:eastAsia="Calibri" w:hAnsi="Arial" w:cs="Arial"/>
          <w:b/>
          <w:bCs/>
          <w:kern w:val="0"/>
          <w:sz w:val="24"/>
          <w:szCs w:val="24"/>
          <w:lang w:val="en-GB"/>
          <w14:ligatures w14:val="none"/>
        </w:rPr>
      </w:pPr>
      <w:r>
        <w:rPr>
          <w:rFonts w:ascii="Arial" w:eastAsia="Calibri" w:hAnsi="Arial" w:cs="Arial"/>
          <w:b/>
          <w:bCs/>
          <w:kern w:val="0"/>
          <w:sz w:val="24"/>
          <w:szCs w:val="24"/>
          <w:lang w:val="en-GB"/>
          <w14:ligatures w14:val="none"/>
        </w:rPr>
        <w:t>B</w:t>
      </w:r>
      <w:r w:rsidR="004E3782" w:rsidRPr="00FC1FA6">
        <w:rPr>
          <w:rFonts w:ascii="Arial" w:eastAsia="Calibri" w:hAnsi="Arial" w:cs="Arial"/>
          <w:b/>
          <w:bCs/>
          <w:kern w:val="0"/>
          <w:sz w:val="24"/>
          <w:szCs w:val="24"/>
          <w:lang w:val="en-GB"/>
          <w14:ligatures w14:val="none"/>
        </w:rPr>
        <w:tab/>
      </w:r>
      <w:r w:rsidR="0064538F">
        <w:rPr>
          <w:rFonts w:ascii="Arial" w:eastAsia="Calibri" w:hAnsi="Arial" w:cs="Arial"/>
          <w:b/>
          <w:bCs/>
          <w:kern w:val="0"/>
          <w:sz w:val="24"/>
          <w:szCs w:val="24"/>
          <w:lang w:val="en-GB"/>
          <w14:ligatures w14:val="none"/>
        </w:rPr>
        <w:t>F</w:t>
      </w:r>
      <w:r w:rsidR="00D06E2D">
        <w:rPr>
          <w:rFonts w:ascii="Arial" w:eastAsia="Calibri" w:hAnsi="Arial" w:cs="Arial"/>
          <w:b/>
          <w:bCs/>
          <w:kern w:val="0"/>
          <w:sz w:val="24"/>
          <w:szCs w:val="24"/>
          <w:lang w:val="en-GB"/>
          <w14:ligatures w14:val="none"/>
        </w:rPr>
        <w:t>ACTS AND CONTENTIONS</w:t>
      </w:r>
    </w:p>
    <w:p w14:paraId="096945B4" w14:textId="23C18FCA" w:rsidR="00757CB2" w:rsidRDefault="00D06E2D" w:rsidP="00DC2400">
      <w:pPr>
        <w:spacing w:before="480" w:line="360" w:lineRule="auto"/>
        <w:ind w:left="720" w:hanging="720"/>
        <w:jc w:val="both"/>
        <w:rPr>
          <w:rFonts w:ascii="Arial" w:eastAsia="Calibri" w:hAnsi="Arial" w:cs="Arial"/>
          <w:kern w:val="0"/>
          <w:sz w:val="24"/>
          <w:szCs w:val="24"/>
          <w:lang w:val="en-GB"/>
          <w14:ligatures w14:val="none"/>
        </w:rPr>
      </w:pPr>
      <w:r w:rsidRPr="00D06E2D">
        <w:rPr>
          <w:rFonts w:ascii="Arial" w:eastAsia="Calibri" w:hAnsi="Arial" w:cs="Arial"/>
          <w:kern w:val="0"/>
          <w:sz w:val="24"/>
          <w:szCs w:val="24"/>
          <w:lang w:val="en-GB"/>
          <w14:ligatures w14:val="none"/>
        </w:rPr>
        <w:t>[5]</w:t>
      </w:r>
      <w:r w:rsidR="0054751A" w:rsidRPr="00D06E2D">
        <w:rPr>
          <w:rFonts w:ascii="Arial" w:eastAsia="Calibri" w:hAnsi="Arial" w:cs="Arial"/>
          <w:kern w:val="0"/>
          <w:sz w:val="24"/>
          <w:szCs w:val="24"/>
          <w:lang w:val="en-GB"/>
          <w14:ligatures w14:val="none"/>
        </w:rPr>
        <w:tab/>
      </w:r>
      <w:r w:rsidR="00C95C49">
        <w:rPr>
          <w:rFonts w:ascii="Arial" w:eastAsia="Calibri" w:hAnsi="Arial" w:cs="Arial"/>
          <w:kern w:val="0"/>
          <w:sz w:val="24"/>
          <w:szCs w:val="24"/>
          <w:lang w:val="en-GB"/>
          <w14:ligatures w14:val="none"/>
        </w:rPr>
        <w:t>V</w:t>
      </w:r>
      <w:r w:rsidR="00C95C49" w:rsidRPr="00C95C49">
        <w:rPr>
          <w:rFonts w:ascii="Arial" w:eastAsia="Calibri" w:hAnsi="Arial" w:cs="Arial"/>
          <w:kern w:val="0"/>
          <w:sz w:val="24"/>
          <w:szCs w:val="24"/>
          <w:lang w:val="en-GB"/>
          <w14:ligatures w14:val="none"/>
        </w:rPr>
        <w:t xml:space="preserve">an der Schyff </w:t>
      </w:r>
      <w:r w:rsidR="00C95C49">
        <w:rPr>
          <w:rFonts w:ascii="Arial" w:eastAsia="Calibri" w:hAnsi="Arial" w:cs="Arial"/>
          <w:kern w:val="0"/>
          <w:sz w:val="24"/>
          <w:szCs w:val="24"/>
          <w:lang w:val="en-GB"/>
          <w14:ligatures w14:val="none"/>
        </w:rPr>
        <w:t xml:space="preserve">J, </w:t>
      </w:r>
      <w:r w:rsidR="00630F78">
        <w:rPr>
          <w:rFonts w:ascii="Arial" w:eastAsia="Calibri" w:hAnsi="Arial" w:cs="Arial"/>
          <w:kern w:val="0"/>
          <w:sz w:val="24"/>
          <w:szCs w:val="24"/>
          <w:lang w:val="en-GB"/>
          <w14:ligatures w14:val="none"/>
        </w:rPr>
        <w:t xml:space="preserve">among others, </w:t>
      </w:r>
      <w:r w:rsidR="00C95C49">
        <w:rPr>
          <w:rFonts w:ascii="Arial" w:eastAsia="Calibri" w:hAnsi="Arial" w:cs="Arial"/>
          <w:kern w:val="0"/>
          <w:sz w:val="24"/>
          <w:szCs w:val="24"/>
          <w:lang w:val="en-GB"/>
          <w14:ligatures w14:val="none"/>
        </w:rPr>
        <w:t xml:space="preserve">ordered the respondent </w:t>
      </w:r>
      <w:r w:rsidR="00630F78">
        <w:rPr>
          <w:rFonts w:ascii="Arial" w:eastAsia="Calibri" w:hAnsi="Arial" w:cs="Arial"/>
          <w:kern w:val="0"/>
          <w:sz w:val="24"/>
          <w:szCs w:val="24"/>
          <w:lang w:val="en-GB"/>
          <w14:ligatures w14:val="none"/>
        </w:rPr>
        <w:t xml:space="preserve">to </w:t>
      </w:r>
      <w:r w:rsidR="002A3C05">
        <w:rPr>
          <w:rFonts w:ascii="Arial" w:eastAsia="Calibri" w:hAnsi="Arial" w:cs="Arial"/>
          <w:kern w:val="0"/>
          <w:sz w:val="24"/>
          <w:szCs w:val="24"/>
          <w:lang w:val="en-GB"/>
          <w14:ligatures w14:val="none"/>
        </w:rPr>
        <w:t>pay the City of Tshwane</w:t>
      </w:r>
      <w:r w:rsidR="00F65245">
        <w:rPr>
          <w:rFonts w:ascii="Arial" w:eastAsia="Calibri" w:hAnsi="Arial" w:cs="Arial"/>
          <w:kern w:val="0"/>
          <w:sz w:val="24"/>
          <w:szCs w:val="24"/>
          <w:lang w:val="en-GB"/>
          <w14:ligatures w14:val="none"/>
        </w:rPr>
        <w:t>’s</w:t>
      </w:r>
      <w:r w:rsidR="002A3C05">
        <w:rPr>
          <w:rFonts w:ascii="Arial" w:eastAsia="Calibri" w:hAnsi="Arial" w:cs="Arial"/>
          <w:kern w:val="0"/>
          <w:sz w:val="24"/>
          <w:szCs w:val="24"/>
          <w:lang w:val="en-GB"/>
          <w14:ligatures w14:val="none"/>
        </w:rPr>
        <w:t xml:space="preserve"> account directly to the service provider.</w:t>
      </w:r>
      <w:r w:rsidR="00DC2400">
        <w:rPr>
          <w:rFonts w:ascii="Arial" w:eastAsia="Calibri" w:hAnsi="Arial" w:cs="Arial"/>
          <w:kern w:val="0"/>
          <w:sz w:val="24"/>
          <w:szCs w:val="24"/>
          <w:lang w:val="en-GB"/>
          <w14:ligatures w14:val="none"/>
        </w:rPr>
        <w:t xml:space="preserve"> </w:t>
      </w:r>
      <w:r w:rsidR="00757CB2">
        <w:rPr>
          <w:rFonts w:ascii="Arial" w:eastAsia="Calibri" w:hAnsi="Arial" w:cs="Arial"/>
          <w:kern w:val="0"/>
          <w:sz w:val="24"/>
          <w:szCs w:val="24"/>
          <w:lang w:val="en-GB"/>
          <w14:ligatures w14:val="none"/>
        </w:rPr>
        <w:t xml:space="preserve">The applicant contends that the respondent failed </w:t>
      </w:r>
      <w:r w:rsidR="00B77D86">
        <w:rPr>
          <w:rFonts w:ascii="Arial" w:eastAsia="Calibri" w:hAnsi="Arial" w:cs="Arial"/>
          <w:kern w:val="0"/>
          <w:sz w:val="24"/>
          <w:szCs w:val="24"/>
          <w:lang w:val="en-GB"/>
          <w14:ligatures w14:val="none"/>
        </w:rPr>
        <w:t xml:space="preserve">to make </w:t>
      </w:r>
      <w:r w:rsidR="00D00573">
        <w:rPr>
          <w:rFonts w:ascii="Arial" w:eastAsia="Calibri" w:hAnsi="Arial" w:cs="Arial"/>
          <w:kern w:val="0"/>
          <w:sz w:val="24"/>
          <w:szCs w:val="24"/>
          <w:lang w:val="en-GB"/>
          <w14:ligatures w14:val="none"/>
        </w:rPr>
        <w:t xml:space="preserve">a </w:t>
      </w:r>
      <w:r w:rsidR="00B77D86">
        <w:rPr>
          <w:rFonts w:ascii="Arial" w:eastAsia="Calibri" w:hAnsi="Arial" w:cs="Arial"/>
          <w:kern w:val="0"/>
          <w:sz w:val="24"/>
          <w:szCs w:val="24"/>
          <w:lang w:val="en-GB"/>
          <w14:ligatures w14:val="none"/>
        </w:rPr>
        <w:t>sufficient payment to</w:t>
      </w:r>
      <w:r w:rsidR="009C2766">
        <w:rPr>
          <w:rFonts w:ascii="Arial" w:eastAsia="Calibri" w:hAnsi="Arial" w:cs="Arial"/>
          <w:kern w:val="0"/>
          <w:sz w:val="24"/>
          <w:szCs w:val="24"/>
          <w:lang w:val="en-GB"/>
          <w14:ligatures w14:val="none"/>
        </w:rPr>
        <w:t>ward the</w:t>
      </w:r>
      <w:r w:rsidR="00B77D86">
        <w:rPr>
          <w:rFonts w:ascii="Arial" w:eastAsia="Calibri" w:hAnsi="Arial" w:cs="Arial"/>
          <w:kern w:val="0"/>
          <w:sz w:val="24"/>
          <w:szCs w:val="24"/>
          <w:lang w:val="en-GB"/>
          <w14:ligatures w14:val="none"/>
        </w:rPr>
        <w:t xml:space="preserve"> City of Tshwane</w:t>
      </w:r>
      <w:r w:rsidR="009C2766">
        <w:rPr>
          <w:rFonts w:ascii="Arial" w:eastAsia="Calibri" w:hAnsi="Arial" w:cs="Arial"/>
          <w:kern w:val="0"/>
          <w:sz w:val="24"/>
          <w:szCs w:val="24"/>
          <w:lang w:val="en-GB"/>
          <w14:ligatures w14:val="none"/>
        </w:rPr>
        <w:t xml:space="preserve">’s electricity account </w:t>
      </w:r>
      <w:r w:rsidR="002E189C">
        <w:rPr>
          <w:rFonts w:ascii="Arial" w:eastAsia="Calibri" w:hAnsi="Arial" w:cs="Arial"/>
          <w:kern w:val="0"/>
          <w:sz w:val="24"/>
          <w:szCs w:val="24"/>
          <w:lang w:val="en-GB"/>
          <w14:ligatures w14:val="none"/>
        </w:rPr>
        <w:t xml:space="preserve">relating </w:t>
      </w:r>
      <w:r w:rsidR="00C95C49">
        <w:rPr>
          <w:rFonts w:ascii="Arial" w:eastAsia="Calibri" w:hAnsi="Arial" w:cs="Arial"/>
          <w:kern w:val="0"/>
          <w:sz w:val="24"/>
          <w:szCs w:val="24"/>
          <w:lang w:val="en-GB"/>
          <w14:ligatures w14:val="none"/>
        </w:rPr>
        <w:t>to the matrimonial home</w:t>
      </w:r>
      <w:r w:rsidR="002E189C">
        <w:rPr>
          <w:rFonts w:ascii="Arial" w:eastAsia="Calibri" w:hAnsi="Arial" w:cs="Arial"/>
          <w:kern w:val="0"/>
          <w:sz w:val="24"/>
          <w:szCs w:val="24"/>
          <w:lang w:val="en-GB"/>
          <w14:ligatures w14:val="none"/>
        </w:rPr>
        <w:t xml:space="preserve">. </w:t>
      </w:r>
      <w:r w:rsidR="00D00573">
        <w:rPr>
          <w:rFonts w:ascii="Arial" w:eastAsia="Calibri" w:hAnsi="Arial" w:cs="Arial"/>
          <w:kern w:val="0"/>
          <w:sz w:val="24"/>
          <w:szCs w:val="24"/>
          <w:lang w:val="en-GB"/>
          <w14:ligatures w14:val="none"/>
        </w:rPr>
        <w:t xml:space="preserve">This led to the City of Tshwane disconnecting </w:t>
      </w:r>
      <w:r w:rsidR="001C408E">
        <w:rPr>
          <w:rFonts w:ascii="Arial" w:eastAsia="Calibri" w:hAnsi="Arial" w:cs="Arial"/>
          <w:kern w:val="0"/>
          <w:sz w:val="24"/>
          <w:szCs w:val="24"/>
          <w:lang w:val="en-GB"/>
          <w14:ligatures w14:val="none"/>
        </w:rPr>
        <w:t>the electricity supply</w:t>
      </w:r>
      <w:r w:rsidR="00711457">
        <w:rPr>
          <w:rFonts w:ascii="Arial" w:eastAsia="Calibri" w:hAnsi="Arial" w:cs="Arial"/>
          <w:kern w:val="0"/>
          <w:sz w:val="24"/>
          <w:szCs w:val="24"/>
          <w:lang w:val="en-GB"/>
          <w14:ligatures w14:val="none"/>
        </w:rPr>
        <w:t>.</w:t>
      </w:r>
      <w:r w:rsidR="00696C64">
        <w:rPr>
          <w:rFonts w:ascii="Arial" w:eastAsia="Calibri" w:hAnsi="Arial" w:cs="Arial"/>
          <w:kern w:val="0"/>
          <w:sz w:val="24"/>
          <w:szCs w:val="24"/>
          <w:lang w:val="en-GB"/>
          <w14:ligatures w14:val="none"/>
        </w:rPr>
        <w:t xml:space="preserve"> The respondent has made inconsistent payments </w:t>
      </w:r>
      <w:r w:rsidR="00875901">
        <w:rPr>
          <w:rFonts w:ascii="Arial" w:eastAsia="Calibri" w:hAnsi="Arial" w:cs="Arial"/>
          <w:kern w:val="0"/>
          <w:sz w:val="24"/>
          <w:szCs w:val="24"/>
          <w:lang w:val="en-GB"/>
          <w14:ligatures w14:val="none"/>
        </w:rPr>
        <w:t>toward</w:t>
      </w:r>
      <w:r w:rsidR="00AC2BAD">
        <w:rPr>
          <w:rFonts w:ascii="Arial" w:eastAsia="Calibri" w:hAnsi="Arial" w:cs="Arial"/>
          <w:kern w:val="0"/>
          <w:sz w:val="24"/>
          <w:szCs w:val="24"/>
          <w:lang w:val="en-GB"/>
          <w14:ligatures w14:val="none"/>
        </w:rPr>
        <w:t>s this</w:t>
      </w:r>
      <w:r w:rsidR="00696C64">
        <w:rPr>
          <w:rFonts w:ascii="Arial" w:eastAsia="Calibri" w:hAnsi="Arial" w:cs="Arial"/>
          <w:kern w:val="0"/>
          <w:sz w:val="24"/>
          <w:szCs w:val="24"/>
          <w:lang w:val="en-GB"/>
          <w14:ligatures w14:val="none"/>
        </w:rPr>
        <w:t xml:space="preserve"> account</w:t>
      </w:r>
      <w:r w:rsidR="00875901">
        <w:rPr>
          <w:rFonts w:ascii="Arial" w:eastAsia="Calibri" w:hAnsi="Arial" w:cs="Arial"/>
          <w:kern w:val="0"/>
          <w:sz w:val="24"/>
          <w:szCs w:val="24"/>
          <w:lang w:val="en-GB"/>
          <w14:ligatures w14:val="none"/>
        </w:rPr>
        <w:t xml:space="preserve"> and the applicant requires him to make payment of the full outstanding amount. </w:t>
      </w:r>
    </w:p>
    <w:p w14:paraId="63CF5CC5" w14:textId="669474B8" w:rsidR="00605440" w:rsidRDefault="009E36A9" w:rsidP="00161A28">
      <w:pPr>
        <w:spacing w:before="48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w:t>
      </w:r>
      <w:r w:rsidR="00DC2400">
        <w:rPr>
          <w:rFonts w:ascii="Arial" w:eastAsia="Calibri" w:hAnsi="Arial" w:cs="Arial"/>
          <w:kern w:val="0"/>
          <w:sz w:val="24"/>
          <w:szCs w:val="24"/>
          <w:lang w:val="en-GB"/>
          <w14:ligatures w14:val="none"/>
        </w:rPr>
        <w:t>6</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t>The applican</w:t>
      </w:r>
      <w:r w:rsidR="00AC2BAD">
        <w:rPr>
          <w:rFonts w:ascii="Arial" w:eastAsia="Calibri" w:hAnsi="Arial" w:cs="Arial"/>
          <w:kern w:val="0"/>
          <w:sz w:val="24"/>
          <w:szCs w:val="24"/>
          <w:lang w:val="en-GB"/>
          <w14:ligatures w14:val="none"/>
        </w:rPr>
        <w:t>t</w:t>
      </w:r>
      <w:r>
        <w:rPr>
          <w:rFonts w:ascii="Arial" w:eastAsia="Calibri" w:hAnsi="Arial" w:cs="Arial"/>
          <w:kern w:val="0"/>
          <w:sz w:val="24"/>
          <w:szCs w:val="24"/>
          <w:lang w:val="en-GB"/>
          <w14:ligatures w14:val="none"/>
        </w:rPr>
        <w:t xml:space="preserve"> attempted, through her attorneys, to </w:t>
      </w:r>
      <w:r w:rsidR="00356AE7">
        <w:rPr>
          <w:rFonts w:ascii="Arial" w:eastAsia="Calibri" w:hAnsi="Arial" w:cs="Arial"/>
          <w:kern w:val="0"/>
          <w:sz w:val="24"/>
          <w:szCs w:val="24"/>
          <w:lang w:val="en-GB"/>
          <w14:ligatures w14:val="none"/>
        </w:rPr>
        <w:t xml:space="preserve">get the respondent to approach the City of Tshwane to make payment arrangements </w:t>
      </w:r>
      <w:r w:rsidR="00515960">
        <w:rPr>
          <w:rFonts w:ascii="Arial" w:eastAsia="Calibri" w:hAnsi="Arial" w:cs="Arial"/>
          <w:kern w:val="0"/>
          <w:sz w:val="24"/>
          <w:szCs w:val="24"/>
          <w:lang w:val="en-GB"/>
          <w14:ligatures w14:val="none"/>
        </w:rPr>
        <w:t xml:space="preserve">that can lead to the reconnection and/or restoration of the electricity supply at </w:t>
      </w:r>
      <w:r w:rsidR="006C3B9D">
        <w:rPr>
          <w:rFonts w:ascii="Arial" w:eastAsia="Calibri" w:hAnsi="Arial" w:cs="Arial"/>
          <w:kern w:val="0"/>
          <w:sz w:val="24"/>
          <w:szCs w:val="24"/>
          <w:lang w:val="en-GB"/>
          <w14:ligatures w14:val="none"/>
        </w:rPr>
        <w:t>the matrimonial home</w:t>
      </w:r>
      <w:r w:rsidR="00B51A44">
        <w:rPr>
          <w:rFonts w:ascii="Arial" w:eastAsia="Calibri" w:hAnsi="Arial" w:cs="Arial"/>
          <w:kern w:val="0"/>
          <w:sz w:val="24"/>
          <w:szCs w:val="24"/>
          <w:lang w:val="en-GB"/>
          <w14:ligatures w14:val="none"/>
        </w:rPr>
        <w:t>. The</w:t>
      </w:r>
      <w:r w:rsidR="00FF49CF">
        <w:rPr>
          <w:rFonts w:ascii="Arial" w:eastAsia="Calibri" w:hAnsi="Arial" w:cs="Arial"/>
          <w:kern w:val="0"/>
          <w:sz w:val="24"/>
          <w:szCs w:val="24"/>
          <w:lang w:val="en-GB"/>
          <w14:ligatures w14:val="none"/>
        </w:rPr>
        <w:t xml:space="preserve"> applicant alleges that</w:t>
      </w:r>
      <w:r w:rsidR="00B51A44">
        <w:rPr>
          <w:rFonts w:ascii="Arial" w:eastAsia="Calibri" w:hAnsi="Arial" w:cs="Arial"/>
          <w:kern w:val="0"/>
          <w:sz w:val="24"/>
          <w:szCs w:val="24"/>
          <w:lang w:val="en-GB"/>
          <w14:ligatures w14:val="none"/>
        </w:rPr>
        <w:t xml:space="preserve"> </w:t>
      </w:r>
      <w:r w:rsidR="00FF49CF">
        <w:rPr>
          <w:rFonts w:ascii="Arial" w:eastAsia="Calibri" w:hAnsi="Arial" w:cs="Arial"/>
          <w:kern w:val="0"/>
          <w:sz w:val="24"/>
          <w:szCs w:val="24"/>
          <w:lang w:val="en-GB"/>
          <w14:ligatures w14:val="none"/>
        </w:rPr>
        <w:t xml:space="preserve">the </w:t>
      </w:r>
      <w:r w:rsidR="00B51A44">
        <w:rPr>
          <w:rFonts w:ascii="Arial" w:eastAsia="Calibri" w:hAnsi="Arial" w:cs="Arial"/>
          <w:kern w:val="0"/>
          <w:sz w:val="24"/>
          <w:szCs w:val="24"/>
          <w:lang w:val="en-GB"/>
          <w14:ligatures w14:val="none"/>
        </w:rPr>
        <w:t xml:space="preserve">respondent ignored </w:t>
      </w:r>
      <w:r w:rsidR="00FF49CF">
        <w:rPr>
          <w:rFonts w:ascii="Arial" w:eastAsia="Calibri" w:hAnsi="Arial" w:cs="Arial"/>
          <w:kern w:val="0"/>
          <w:sz w:val="24"/>
          <w:szCs w:val="24"/>
          <w:lang w:val="en-GB"/>
          <w14:ligatures w14:val="none"/>
        </w:rPr>
        <w:t>her</w:t>
      </w:r>
      <w:r w:rsidR="00504DF1">
        <w:rPr>
          <w:rFonts w:ascii="Arial" w:eastAsia="Calibri" w:hAnsi="Arial" w:cs="Arial"/>
          <w:kern w:val="0"/>
          <w:sz w:val="24"/>
          <w:szCs w:val="24"/>
          <w:lang w:val="en-GB"/>
          <w14:ligatures w14:val="none"/>
        </w:rPr>
        <w:t>. She is of the view that this</w:t>
      </w:r>
      <w:r w:rsidR="00FF49CF">
        <w:rPr>
          <w:rFonts w:ascii="Arial" w:eastAsia="Calibri" w:hAnsi="Arial" w:cs="Arial"/>
          <w:kern w:val="0"/>
          <w:sz w:val="24"/>
          <w:szCs w:val="24"/>
          <w:lang w:val="en-GB"/>
          <w14:ligatures w14:val="none"/>
        </w:rPr>
        <w:t xml:space="preserve"> demonstrates that </w:t>
      </w:r>
      <w:r w:rsidR="00504DF1">
        <w:rPr>
          <w:rFonts w:ascii="Arial" w:eastAsia="Calibri" w:hAnsi="Arial" w:cs="Arial"/>
          <w:kern w:val="0"/>
          <w:sz w:val="24"/>
          <w:szCs w:val="24"/>
          <w:lang w:val="en-GB"/>
          <w14:ligatures w14:val="none"/>
        </w:rPr>
        <w:t>the respondent</w:t>
      </w:r>
      <w:r w:rsidR="00FF49CF">
        <w:rPr>
          <w:rFonts w:ascii="Arial" w:eastAsia="Calibri" w:hAnsi="Arial" w:cs="Arial"/>
          <w:kern w:val="0"/>
          <w:sz w:val="24"/>
          <w:szCs w:val="24"/>
          <w:lang w:val="en-GB"/>
          <w14:ligatures w14:val="none"/>
        </w:rPr>
        <w:t xml:space="preserve"> is in wilful contempt </w:t>
      </w:r>
      <w:r w:rsidR="00605440">
        <w:rPr>
          <w:rFonts w:ascii="Arial" w:eastAsia="Calibri" w:hAnsi="Arial" w:cs="Arial"/>
          <w:kern w:val="0"/>
          <w:sz w:val="24"/>
          <w:szCs w:val="24"/>
          <w:lang w:val="en-GB"/>
          <w14:ligatures w14:val="none"/>
        </w:rPr>
        <w:t xml:space="preserve">of </w:t>
      </w:r>
      <w:bookmarkStart w:id="4" w:name="_Hlk155521308"/>
      <w:r w:rsidR="00666E89">
        <w:rPr>
          <w:rFonts w:ascii="Arial" w:eastAsia="Calibri" w:hAnsi="Arial" w:cs="Arial"/>
          <w:kern w:val="0"/>
          <w:sz w:val="24"/>
          <w:szCs w:val="24"/>
          <w:lang w:val="en-GB"/>
          <w14:ligatures w14:val="none"/>
        </w:rPr>
        <w:t>V</w:t>
      </w:r>
      <w:r w:rsidR="00504DF1" w:rsidRPr="00504DF1">
        <w:rPr>
          <w:rFonts w:ascii="Arial" w:eastAsia="Calibri" w:hAnsi="Arial" w:cs="Arial"/>
          <w:kern w:val="0"/>
          <w:sz w:val="24"/>
          <w:szCs w:val="24"/>
          <w:lang w:val="en-GB"/>
          <w14:ligatures w14:val="none"/>
        </w:rPr>
        <w:t xml:space="preserve">an der Schyff </w:t>
      </w:r>
      <w:r w:rsidR="00504DF1">
        <w:rPr>
          <w:rFonts w:ascii="Arial" w:eastAsia="Calibri" w:hAnsi="Arial" w:cs="Arial"/>
          <w:kern w:val="0"/>
          <w:sz w:val="24"/>
          <w:szCs w:val="24"/>
          <w:lang w:val="en-GB"/>
          <w14:ligatures w14:val="none"/>
        </w:rPr>
        <w:t>J’s order</w:t>
      </w:r>
      <w:bookmarkEnd w:id="4"/>
      <w:r w:rsidR="00605440">
        <w:rPr>
          <w:rFonts w:ascii="Arial" w:eastAsia="Calibri" w:hAnsi="Arial" w:cs="Arial"/>
          <w:kern w:val="0"/>
          <w:sz w:val="24"/>
          <w:szCs w:val="24"/>
          <w:lang w:val="en-GB"/>
          <w14:ligatures w14:val="none"/>
        </w:rPr>
        <w:t xml:space="preserve">. </w:t>
      </w:r>
    </w:p>
    <w:p w14:paraId="6AD95E6F" w14:textId="7DB3C8D5" w:rsidR="002B0C6E" w:rsidRDefault="00DC2400" w:rsidP="00161A28">
      <w:pPr>
        <w:spacing w:before="48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[7</w:t>
      </w:r>
      <w:r w:rsidR="00605440">
        <w:rPr>
          <w:rFonts w:ascii="Arial" w:eastAsia="Calibri" w:hAnsi="Arial" w:cs="Arial"/>
          <w:kern w:val="0"/>
          <w:sz w:val="24"/>
          <w:szCs w:val="24"/>
          <w:lang w:val="en-GB"/>
          <w14:ligatures w14:val="none"/>
        </w:rPr>
        <w:t>]</w:t>
      </w:r>
      <w:r w:rsidR="00D26DD9">
        <w:rPr>
          <w:rFonts w:ascii="Arial" w:eastAsia="Calibri" w:hAnsi="Arial" w:cs="Arial"/>
          <w:kern w:val="0"/>
          <w:sz w:val="24"/>
          <w:szCs w:val="24"/>
          <w:lang w:val="en-GB"/>
          <w14:ligatures w14:val="none"/>
        </w:rPr>
        <w:tab/>
        <w:t xml:space="preserve">The applicant is convinced that the respondent refuses to pay the </w:t>
      </w:r>
      <w:r w:rsidR="00E14CC0">
        <w:rPr>
          <w:rFonts w:ascii="Arial" w:eastAsia="Calibri" w:hAnsi="Arial" w:cs="Arial"/>
          <w:kern w:val="0"/>
          <w:sz w:val="24"/>
          <w:szCs w:val="24"/>
          <w:lang w:val="en-GB"/>
          <w14:ligatures w14:val="none"/>
        </w:rPr>
        <w:t xml:space="preserve">electricity bill as ordered because he wants to have an upper hand in their divorce dispute. According to the applicant, the respondent has the financial means to make </w:t>
      </w:r>
      <w:r w:rsidR="00D16F97">
        <w:rPr>
          <w:rFonts w:ascii="Arial" w:eastAsia="Calibri" w:hAnsi="Arial" w:cs="Arial"/>
          <w:kern w:val="0"/>
          <w:sz w:val="24"/>
          <w:szCs w:val="24"/>
          <w:lang w:val="en-GB"/>
          <w14:ligatures w14:val="none"/>
        </w:rPr>
        <w:t>payments to the City of Tshwane</w:t>
      </w:r>
      <w:r w:rsidR="005E7660">
        <w:rPr>
          <w:rFonts w:ascii="Arial" w:eastAsia="Calibri" w:hAnsi="Arial" w:cs="Arial"/>
          <w:kern w:val="0"/>
          <w:sz w:val="24"/>
          <w:szCs w:val="24"/>
          <w:lang w:val="en-GB"/>
          <w14:ligatures w14:val="none"/>
        </w:rPr>
        <w:t xml:space="preserve"> because his financial </w:t>
      </w:r>
      <w:r w:rsidR="005E2708">
        <w:rPr>
          <w:rFonts w:ascii="Arial" w:eastAsia="Calibri" w:hAnsi="Arial" w:cs="Arial"/>
          <w:kern w:val="0"/>
          <w:sz w:val="24"/>
          <w:szCs w:val="24"/>
          <w:lang w:val="en-GB"/>
          <w14:ligatures w14:val="none"/>
        </w:rPr>
        <w:t xml:space="preserve">position has not changed since the order was granted. </w:t>
      </w:r>
    </w:p>
    <w:p w14:paraId="6B9D3188" w14:textId="5736F874" w:rsidR="0036494B" w:rsidRDefault="002B0C6E" w:rsidP="00161A28">
      <w:pPr>
        <w:spacing w:before="48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lastRenderedPageBreak/>
        <w:t>[</w:t>
      </w:r>
      <w:r w:rsidR="00DC2400">
        <w:rPr>
          <w:rFonts w:ascii="Arial" w:eastAsia="Calibri" w:hAnsi="Arial" w:cs="Arial"/>
          <w:kern w:val="0"/>
          <w:sz w:val="24"/>
          <w:szCs w:val="24"/>
          <w:lang w:val="en-GB"/>
          <w14:ligatures w14:val="none"/>
        </w:rPr>
        <w:t>8</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r>
      <w:r w:rsidR="00606EE8">
        <w:rPr>
          <w:rFonts w:ascii="Arial" w:eastAsia="Calibri" w:hAnsi="Arial" w:cs="Arial"/>
          <w:kern w:val="0"/>
          <w:sz w:val="24"/>
          <w:szCs w:val="24"/>
          <w:lang w:val="en-GB"/>
          <w14:ligatures w14:val="none"/>
        </w:rPr>
        <w:t xml:space="preserve">The applicant asked this court to </w:t>
      </w:r>
      <w:r w:rsidR="004231F4">
        <w:rPr>
          <w:rFonts w:ascii="Arial" w:eastAsia="Calibri" w:hAnsi="Arial" w:cs="Arial"/>
          <w:kern w:val="0"/>
          <w:sz w:val="24"/>
          <w:szCs w:val="24"/>
          <w:lang w:val="en-GB"/>
          <w14:ligatures w14:val="none"/>
        </w:rPr>
        <w:t>sentence</w:t>
      </w:r>
      <w:r w:rsidR="00606EE8">
        <w:rPr>
          <w:rFonts w:ascii="Arial" w:eastAsia="Calibri" w:hAnsi="Arial" w:cs="Arial"/>
          <w:kern w:val="0"/>
          <w:sz w:val="24"/>
          <w:szCs w:val="24"/>
          <w:lang w:val="en-GB"/>
          <w14:ligatures w14:val="none"/>
        </w:rPr>
        <w:t xml:space="preserve"> the respondent to prison</w:t>
      </w:r>
      <w:r w:rsidR="00995045">
        <w:rPr>
          <w:rFonts w:ascii="Arial" w:eastAsia="Calibri" w:hAnsi="Arial" w:cs="Arial"/>
          <w:kern w:val="0"/>
          <w:sz w:val="24"/>
          <w:szCs w:val="24"/>
          <w:lang w:val="en-GB"/>
          <w14:ligatures w14:val="none"/>
        </w:rPr>
        <w:t xml:space="preserve"> for a period of 30 days</w:t>
      </w:r>
      <w:r w:rsidR="005A426A">
        <w:rPr>
          <w:rFonts w:ascii="Arial" w:eastAsia="Calibri" w:hAnsi="Arial" w:cs="Arial"/>
          <w:kern w:val="0"/>
          <w:sz w:val="24"/>
          <w:szCs w:val="24"/>
          <w:lang w:val="en-GB"/>
          <w14:ligatures w14:val="none"/>
        </w:rPr>
        <w:t xml:space="preserve"> but</w:t>
      </w:r>
      <w:r w:rsidR="00997AFB">
        <w:rPr>
          <w:rFonts w:ascii="Arial" w:eastAsia="Calibri" w:hAnsi="Arial" w:cs="Arial"/>
          <w:kern w:val="0"/>
          <w:sz w:val="24"/>
          <w:szCs w:val="24"/>
          <w:lang w:val="en-GB"/>
          <w14:ligatures w14:val="none"/>
        </w:rPr>
        <w:t xml:space="preserve"> to</w:t>
      </w:r>
      <w:r w:rsidR="005A426A">
        <w:rPr>
          <w:rFonts w:ascii="Arial" w:eastAsia="Calibri" w:hAnsi="Arial" w:cs="Arial"/>
          <w:kern w:val="0"/>
          <w:sz w:val="24"/>
          <w:szCs w:val="24"/>
          <w:lang w:val="en-GB"/>
          <w14:ligatures w14:val="none"/>
        </w:rPr>
        <w:t xml:space="preserve"> suspend that order for a period of 14 days</w:t>
      </w:r>
      <w:r w:rsidR="005C4C21">
        <w:rPr>
          <w:rFonts w:ascii="Arial" w:eastAsia="Calibri" w:hAnsi="Arial" w:cs="Arial"/>
          <w:kern w:val="0"/>
          <w:sz w:val="24"/>
          <w:szCs w:val="24"/>
          <w:lang w:val="en-GB"/>
          <w14:ligatures w14:val="none"/>
        </w:rPr>
        <w:t xml:space="preserve">, within which the respondent can make </w:t>
      </w:r>
      <w:r w:rsidR="0026218C">
        <w:rPr>
          <w:rFonts w:ascii="Arial" w:eastAsia="Calibri" w:hAnsi="Arial" w:cs="Arial"/>
          <w:kern w:val="0"/>
          <w:sz w:val="24"/>
          <w:szCs w:val="24"/>
          <w:lang w:val="en-GB"/>
          <w14:ligatures w14:val="none"/>
        </w:rPr>
        <w:t xml:space="preserve">payments if he does not want to go to prison. </w:t>
      </w:r>
      <w:r>
        <w:rPr>
          <w:rFonts w:ascii="Arial" w:eastAsia="Calibri" w:hAnsi="Arial" w:cs="Arial"/>
          <w:kern w:val="0"/>
          <w:sz w:val="24"/>
          <w:szCs w:val="24"/>
          <w:lang w:val="en-GB"/>
          <w14:ligatures w14:val="none"/>
        </w:rPr>
        <w:t xml:space="preserve">In the alternative, the applicant asked this court to </w:t>
      </w:r>
      <w:r w:rsidR="004231F4">
        <w:rPr>
          <w:rFonts w:ascii="Arial" w:eastAsia="Calibri" w:hAnsi="Arial" w:cs="Arial"/>
          <w:kern w:val="0"/>
          <w:sz w:val="24"/>
          <w:szCs w:val="24"/>
          <w:lang w:val="en-GB"/>
          <w14:ligatures w14:val="none"/>
        </w:rPr>
        <w:t>sentence</w:t>
      </w:r>
      <w:r w:rsidR="0080167B">
        <w:rPr>
          <w:rFonts w:ascii="Arial" w:eastAsia="Calibri" w:hAnsi="Arial" w:cs="Arial"/>
          <w:kern w:val="0"/>
          <w:sz w:val="24"/>
          <w:szCs w:val="24"/>
          <w:lang w:val="en-GB"/>
          <w14:ligatures w14:val="none"/>
        </w:rPr>
        <w:t xml:space="preserve"> the respondent to prison for a period of </w:t>
      </w:r>
      <w:r w:rsidR="00666E89">
        <w:rPr>
          <w:rFonts w:ascii="Arial" w:eastAsia="Calibri" w:hAnsi="Arial" w:cs="Arial"/>
          <w:kern w:val="0"/>
          <w:sz w:val="24"/>
          <w:szCs w:val="24"/>
          <w:lang w:val="en-GB"/>
          <w14:ligatures w14:val="none"/>
        </w:rPr>
        <w:t>30</w:t>
      </w:r>
      <w:r w:rsidR="0080167B">
        <w:rPr>
          <w:rFonts w:ascii="Arial" w:eastAsia="Calibri" w:hAnsi="Arial" w:cs="Arial"/>
          <w:kern w:val="0"/>
          <w:sz w:val="24"/>
          <w:szCs w:val="24"/>
          <w:lang w:val="en-GB"/>
          <w14:ligatures w14:val="none"/>
        </w:rPr>
        <w:t xml:space="preserve"> days</w:t>
      </w:r>
      <w:r w:rsidR="00BB73AF">
        <w:rPr>
          <w:rFonts w:ascii="Arial" w:eastAsia="Calibri" w:hAnsi="Arial" w:cs="Arial"/>
          <w:kern w:val="0"/>
          <w:sz w:val="24"/>
          <w:szCs w:val="24"/>
          <w:lang w:val="en-GB"/>
          <w14:ligatures w14:val="none"/>
        </w:rPr>
        <w:t xml:space="preserve"> but suspend that order for a period of one</w:t>
      </w:r>
      <w:r w:rsidR="00666E89">
        <w:rPr>
          <w:rFonts w:ascii="Arial" w:eastAsia="Calibri" w:hAnsi="Arial" w:cs="Arial"/>
          <w:kern w:val="0"/>
          <w:sz w:val="24"/>
          <w:szCs w:val="24"/>
          <w:lang w:val="en-GB"/>
          <w14:ligatures w14:val="none"/>
        </w:rPr>
        <w:t xml:space="preserve"> (1)</w:t>
      </w:r>
      <w:r w:rsidR="00BB73AF">
        <w:rPr>
          <w:rFonts w:ascii="Arial" w:eastAsia="Calibri" w:hAnsi="Arial" w:cs="Arial"/>
          <w:kern w:val="0"/>
          <w:sz w:val="24"/>
          <w:szCs w:val="24"/>
          <w:lang w:val="en-GB"/>
          <w14:ligatures w14:val="none"/>
        </w:rPr>
        <w:t xml:space="preserve"> ye</w:t>
      </w:r>
      <w:r w:rsidR="00F15E29">
        <w:rPr>
          <w:rFonts w:ascii="Arial" w:eastAsia="Calibri" w:hAnsi="Arial" w:cs="Arial"/>
          <w:kern w:val="0"/>
          <w:sz w:val="24"/>
          <w:szCs w:val="24"/>
          <w:lang w:val="en-GB"/>
          <w14:ligatures w14:val="none"/>
        </w:rPr>
        <w:t>ar on condition that the respondent complies with the order dated 15 February 2022</w:t>
      </w:r>
      <w:r w:rsidR="00884E11">
        <w:rPr>
          <w:rFonts w:ascii="Arial" w:eastAsia="Calibri" w:hAnsi="Arial" w:cs="Arial"/>
          <w:kern w:val="0"/>
          <w:sz w:val="24"/>
          <w:szCs w:val="24"/>
          <w:lang w:val="en-GB"/>
          <w14:ligatures w14:val="none"/>
        </w:rPr>
        <w:t xml:space="preserve"> within fourteen days of this judgment. </w:t>
      </w:r>
    </w:p>
    <w:p w14:paraId="78A0C2B5" w14:textId="72E66A15" w:rsidR="009E36A9" w:rsidRDefault="0036494B" w:rsidP="00666E89">
      <w:pPr>
        <w:spacing w:before="48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w:t>
      </w:r>
      <w:r w:rsidR="006E62A9">
        <w:rPr>
          <w:rFonts w:ascii="Arial" w:eastAsia="Calibri" w:hAnsi="Arial" w:cs="Arial"/>
          <w:kern w:val="0"/>
          <w:sz w:val="24"/>
          <w:szCs w:val="24"/>
          <w:lang w:val="en-GB"/>
          <w14:ligatures w14:val="none"/>
        </w:rPr>
        <w:t>9</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t xml:space="preserve">The respondent denies that he is </w:t>
      </w:r>
      <w:r w:rsidR="0036642F">
        <w:rPr>
          <w:rFonts w:ascii="Arial" w:eastAsia="Calibri" w:hAnsi="Arial" w:cs="Arial"/>
          <w:kern w:val="0"/>
          <w:sz w:val="24"/>
          <w:szCs w:val="24"/>
          <w:lang w:val="en-GB"/>
          <w14:ligatures w14:val="none"/>
        </w:rPr>
        <w:t xml:space="preserve">in wilful default of the court order. </w:t>
      </w:r>
      <w:r w:rsidR="00B71BD8">
        <w:rPr>
          <w:rFonts w:ascii="Arial" w:eastAsia="Calibri" w:hAnsi="Arial" w:cs="Arial"/>
          <w:kern w:val="0"/>
          <w:sz w:val="24"/>
          <w:szCs w:val="24"/>
          <w:lang w:val="en-GB"/>
          <w14:ligatures w14:val="none"/>
        </w:rPr>
        <w:t>He alleges that</w:t>
      </w:r>
      <w:r w:rsidR="00ED61FD">
        <w:rPr>
          <w:rFonts w:ascii="Arial" w:eastAsia="Calibri" w:hAnsi="Arial" w:cs="Arial"/>
          <w:kern w:val="0"/>
          <w:sz w:val="24"/>
          <w:szCs w:val="24"/>
          <w:lang w:val="en-GB"/>
          <w14:ligatures w14:val="none"/>
        </w:rPr>
        <w:t xml:space="preserve"> he</w:t>
      </w:r>
      <w:r w:rsidR="00555C33">
        <w:rPr>
          <w:rFonts w:ascii="Arial" w:eastAsia="Calibri" w:hAnsi="Arial" w:cs="Arial"/>
          <w:kern w:val="0"/>
          <w:sz w:val="24"/>
          <w:szCs w:val="24"/>
          <w:lang w:val="en-GB"/>
          <w14:ligatures w14:val="none"/>
        </w:rPr>
        <w:t xml:space="preserve"> has always </w:t>
      </w:r>
      <w:r w:rsidR="00C12A4D">
        <w:rPr>
          <w:rFonts w:ascii="Arial" w:eastAsia="Calibri" w:hAnsi="Arial" w:cs="Arial"/>
          <w:kern w:val="0"/>
          <w:sz w:val="24"/>
          <w:szCs w:val="24"/>
          <w:lang w:val="en-GB"/>
          <w14:ligatures w14:val="none"/>
        </w:rPr>
        <w:t>partially</w:t>
      </w:r>
      <w:r w:rsidR="002A787B">
        <w:rPr>
          <w:rFonts w:ascii="Arial" w:eastAsia="Calibri" w:hAnsi="Arial" w:cs="Arial"/>
          <w:kern w:val="0"/>
          <w:sz w:val="24"/>
          <w:szCs w:val="24"/>
          <w:lang w:val="en-GB"/>
          <w14:ligatures w14:val="none"/>
        </w:rPr>
        <w:t xml:space="preserve"> compli</w:t>
      </w:r>
      <w:r w:rsidR="00C12A4D">
        <w:rPr>
          <w:rFonts w:ascii="Arial" w:eastAsia="Calibri" w:hAnsi="Arial" w:cs="Arial"/>
          <w:kern w:val="0"/>
          <w:sz w:val="24"/>
          <w:szCs w:val="24"/>
          <w:lang w:val="en-GB"/>
          <w14:ligatures w14:val="none"/>
        </w:rPr>
        <w:t>ed</w:t>
      </w:r>
      <w:r w:rsidR="002A787B">
        <w:rPr>
          <w:rFonts w:ascii="Arial" w:eastAsia="Calibri" w:hAnsi="Arial" w:cs="Arial"/>
          <w:kern w:val="0"/>
          <w:sz w:val="24"/>
          <w:szCs w:val="24"/>
          <w:lang w:val="en-GB"/>
          <w14:ligatures w14:val="none"/>
        </w:rPr>
        <w:t xml:space="preserve"> </w:t>
      </w:r>
      <w:r w:rsidR="00ED61FD">
        <w:rPr>
          <w:rFonts w:ascii="Arial" w:eastAsia="Calibri" w:hAnsi="Arial" w:cs="Arial"/>
          <w:kern w:val="0"/>
          <w:sz w:val="24"/>
          <w:szCs w:val="24"/>
          <w:lang w:val="en-GB"/>
          <w14:ligatures w14:val="none"/>
        </w:rPr>
        <w:t>with</w:t>
      </w:r>
      <w:r w:rsidR="002A787B">
        <w:rPr>
          <w:rFonts w:ascii="Arial" w:eastAsia="Calibri" w:hAnsi="Arial" w:cs="Arial"/>
          <w:kern w:val="0"/>
          <w:sz w:val="24"/>
          <w:szCs w:val="24"/>
          <w:lang w:val="en-GB"/>
          <w14:ligatures w14:val="none"/>
        </w:rPr>
        <w:t xml:space="preserve"> </w:t>
      </w:r>
      <w:r w:rsidR="00666E89">
        <w:rPr>
          <w:rFonts w:ascii="Arial" w:eastAsia="Calibri" w:hAnsi="Arial" w:cs="Arial"/>
          <w:kern w:val="0"/>
          <w:sz w:val="24"/>
          <w:szCs w:val="24"/>
          <w:lang w:val="en-GB"/>
          <w14:ligatures w14:val="none"/>
        </w:rPr>
        <w:t>V</w:t>
      </w:r>
      <w:r w:rsidR="00ED61FD" w:rsidRPr="00ED61FD">
        <w:rPr>
          <w:rFonts w:ascii="Arial" w:eastAsia="Calibri" w:hAnsi="Arial" w:cs="Arial"/>
          <w:kern w:val="0"/>
          <w:sz w:val="24"/>
          <w:szCs w:val="24"/>
          <w:lang w:val="en-GB"/>
          <w14:ligatures w14:val="none"/>
        </w:rPr>
        <w:t>an der Schyff J’s order</w:t>
      </w:r>
      <w:r w:rsidR="002A787B">
        <w:rPr>
          <w:rFonts w:ascii="Arial" w:eastAsia="Calibri" w:hAnsi="Arial" w:cs="Arial"/>
          <w:kern w:val="0"/>
          <w:sz w:val="24"/>
          <w:szCs w:val="24"/>
          <w:lang w:val="en-GB"/>
          <w14:ligatures w14:val="none"/>
        </w:rPr>
        <w:t xml:space="preserve">. </w:t>
      </w:r>
      <w:r w:rsidR="007F0D79">
        <w:rPr>
          <w:rFonts w:ascii="Arial" w:eastAsia="Calibri" w:hAnsi="Arial" w:cs="Arial"/>
          <w:kern w:val="0"/>
          <w:sz w:val="24"/>
          <w:szCs w:val="24"/>
          <w:lang w:val="en-GB"/>
          <w14:ligatures w14:val="none"/>
        </w:rPr>
        <w:t xml:space="preserve">He contends that he is making payments </w:t>
      </w:r>
      <w:r w:rsidR="007E2A46">
        <w:rPr>
          <w:rFonts w:ascii="Arial" w:eastAsia="Calibri" w:hAnsi="Arial" w:cs="Arial"/>
          <w:kern w:val="0"/>
          <w:sz w:val="24"/>
          <w:szCs w:val="24"/>
          <w:lang w:val="en-GB"/>
          <w14:ligatures w14:val="none"/>
        </w:rPr>
        <w:t xml:space="preserve">of as much maintenance </w:t>
      </w:r>
      <w:r w:rsidR="00035618">
        <w:rPr>
          <w:rFonts w:ascii="Arial" w:eastAsia="Calibri" w:hAnsi="Arial" w:cs="Arial"/>
          <w:kern w:val="0"/>
          <w:sz w:val="24"/>
          <w:szCs w:val="24"/>
          <w:lang w:val="en-GB"/>
          <w14:ligatures w14:val="none"/>
        </w:rPr>
        <w:t>every month</w:t>
      </w:r>
      <w:r w:rsidR="007E2A46">
        <w:rPr>
          <w:rFonts w:ascii="Arial" w:eastAsia="Calibri" w:hAnsi="Arial" w:cs="Arial"/>
          <w:kern w:val="0"/>
          <w:sz w:val="24"/>
          <w:szCs w:val="24"/>
          <w:lang w:val="en-GB"/>
          <w14:ligatures w14:val="none"/>
        </w:rPr>
        <w:t xml:space="preserve"> as he possibly can.</w:t>
      </w:r>
      <w:r w:rsidR="004E0957">
        <w:rPr>
          <w:rFonts w:ascii="Arial" w:eastAsia="Calibri" w:hAnsi="Arial" w:cs="Arial"/>
          <w:kern w:val="0"/>
          <w:sz w:val="24"/>
          <w:szCs w:val="24"/>
          <w:lang w:val="en-GB"/>
          <w14:ligatures w14:val="none"/>
        </w:rPr>
        <w:t xml:space="preserve"> </w:t>
      </w:r>
      <w:r w:rsidR="007E2A46">
        <w:rPr>
          <w:rFonts w:ascii="Arial" w:eastAsia="Calibri" w:hAnsi="Arial" w:cs="Arial"/>
          <w:kern w:val="0"/>
          <w:sz w:val="24"/>
          <w:szCs w:val="24"/>
          <w:lang w:val="en-GB"/>
          <w14:ligatures w14:val="none"/>
        </w:rPr>
        <w:t xml:space="preserve"> </w:t>
      </w:r>
      <w:r w:rsidR="00035618">
        <w:rPr>
          <w:rFonts w:ascii="Arial" w:eastAsia="Calibri" w:hAnsi="Arial" w:cs="Arial"/>
          <w:kern w:val="0"/>
          <w:sz w:val="24"/>
          <w:szCs w:val="24"/>
          <w:lang w:val="en-GB"/>
          <w14:ligatures w14:val="none"/>
        </w:rPr>
        <w:t xml:space="preserve">The respondent is of the view that this application </w:t>
      </w:r>
      <w:r w:rsidR="00B94EB8">
        <w:rPr>
          <w:rFonts w:ascii="Arial" w:eastAsia="Calibri" w:hAnsi="Arial" w:cs="Arial"/>
          <w:kern w:val="0"/>
          <w:sz w:val="24"/>
          <w:szCs w:val="24"/>
          <w:lang w:val="en-GB"/>
          <w14:ligatures w14:val="none"/>
        </w:rPr>
        <w:t>is a</w:t>
      </w:r>
      <w:r w:rsidR="005D4EC1">
        <w:rPr>
          <w:rFonts w:ascii="Arial" w:eastAsia="Calibri" w:hAnsi="Arial" w:cs="Arial"/>
          <w:kern w:val="0"/>
          <w:sz w:val="24"/>
          <w:szCs w:val="24"/>
          <w:lang w:val="en-GB"/>
          <w14:ligatures w14:val="none"/>
        </w:rPr>
        <w:t xml:space="preserve"> frivolous </w:t>
      </w:r>
      <w:r w:rsidR="00B94EB8">
        <w:rPr>
          <w:rFonts w:ascii="Arial" w:eastAsia="Calibri" w:hAnsi="Arial" w:cs="Arial"/>
          <w:kern w:val="0"/>
          <w:sz w:val="24"/>
          <w:szCs w:val="24"/>
          <w:lang w:val="en-GB"/>
          <w14:ligatures w14:val="none"/>
        </w:rPr>
        <w:t xml:space="preserve">draconian step meant to </w:t>
      </w:r>
      <w:r w:rsidR="005D4EC1">
        <w:rPr>
          <w:rFonts w:ascii="Arial" w:eastAsia="Calibri" w:hAnsi="Arial" w:cs="Arial"/>
          <w:kern w:val="0"/>
          <w:sz w:val="24"/>
          <w:szCs w:val="24"/>
          <w:lang w:val="en-GB"/>
          <w14:ligatures w14:val="none"/>
        </w:rPr>
        <w:t xml:space="preserve">not only </w:t>
      </w:r>
      <w:r w:rsidR="00B94EB8">
        <w:rPr>
          <w:rFonts w:ascii="Arial" w:eastAsia="Calibri" w:hAnsi="Arial" w:cs="Arial"/>
          <w:kern w:val="0"/>
          <w:sz w:val="24"/>
          <w:szCs w:val="24"/>
          <w:lang w:val="en-GB"/>
          <w14:ligatures w14:val="none"/>
        </w:rPr>
        <w:t>harass him</w:t>
      </w:r>
      <w:r w:rsidR="005D4EC1">
        <w:rPr>
          <w:rFonts w:ascii="Arial" w:eastAsia="Calibri" w:hAnsi="Arial" w:cs="Arial"/>
          <w:kern w:val="0"/>
          <w:sz w:val="24"/>
          <w:szCs w:val="24"/>
          <w:lang w:val="en-GB"/>
          <w14:ligatures w14:val="none"/>
        </w:rPr>
        <w:t xml:space="preserve"> but also delay the finalisation of the divorce proceedings between them</w:t>
      </w:r>
      <w:r w:rsidR="0001626B">
        <w:rPr>
          <w:rFonts w:ascii="Arial" w:eastAsia="Calibri" w:hAnsi="Arial" w:cs="Arial"/>
          <w:kern w:val="0"/>
          <w:sz w:val="24"/>
          <w:szCs w:val="24"/>
          <w:lang w:val="en-GB"/>
          <w14:ligatures w14:val="none"/>
        </w:rPr>
        <w:t xml:space="preserve"> to</w:t>
      </w:r>
      <w:r w:rsidR="00C12A4D">
        <w:rPr>
          <w:rFonts w:ascii="Arial" w:eastAsia="Calibri" w:hAnsi="Arial" w:cs="Arial"/>
          <w:kern w:val="0"/>
          <w:sz w:val="24"/>
          <w:szCs w:val="24"/>
          <w:lang w:val="en-GB"/>
          <w14:ligatures w14:val="none"/>
        </w:rPr>
        <w:t xml:space="preserve"> force him</w:t>
      </w:r>
      <w:r w:rsidR="0001626B">
        <w:rPr>
          <w:rFonts w:ascii="Arial" w:eastAsia="Calibri" w:hAnsi="Arial" w:cs="Arial"/>
          <w:kern w:val="0"/>
          <w:sz w:val="24"/>
          <w:szCs w:val="24"/>
          <w:lang w:val="en-GB"/>
          <w14:ligatures w14:val="none"/>
        </w:rPr>
        <w:t xml:space="preserve"> </w:t>
      </w:r>
      <w:r w:rsidR="00A9016B">
        <w:rPr>
          <w:rFonts w:ascii="Arial" w:eastAsia="Calibri" w:hAnsi="Arial" w:cs="Arial"/>
          <w:kern w:val="0"/>
          <w:sz w:val="24"/>
          <w:szCs w:val="24"/>
          <w:lang w:val="en-GB"/>
          <w14:ligatures w14:val="none"/>
        </w:rPr>
        <w:t xml:space="preserve">to </w:t>
      </w:r>
      <w:r w:rsidR="0001626B">
        <w:rPr>
          <w:rFonts w:ascii="Arial" w:eastAsia="Calibri" w:hAnsi="Arial" w:cs="Arial"/>
          <w:kern w:val="0"/>
          <w:sz w:val="24"/>
          <w:szCs w:val="24"/>
          <w:lang w:val="en-GB"/>
          <w14:ligatures w14:val="none"/>
        </w:rPr>
        <w:t xml:space="preserve">accede to her demands. </w:t>
      </w:r>
      <w:r w:rsidR="004324B5">
        <w:rPr>
          <w:rFonts w:ascii="Arial" w:eastAsia="Calibri" w:hAnsi="Arial" w:cs="Arial"/>
          <w:kern w:val="0"/>
          <w:sz w:val="24"/>
          <w:szCs w:val="24"/>
          <w:lang w:val="en-GB"/>
          <w14:ligatures w14:val="none"/>
        </w:rPr>
        <w:t xml:space="preserve">The respondent </w:t>
      </w:r>
      <w:r w:rsidR="00A9016B">
        <w:rPr>
          <w:rFonts w:ascii="Arial" w:eastAsia="Calibri" w:hAnsi="Arial" w:cs="Arial"/>
          <w:kern w:val="0"/>
          <w:sz w:val="24"/>
          <w:szCs w:val="24"/>
          <w:lang w:val="en-GB"/>
          <w14:ligatures w14:val="none"/>
        </w:rPr>
        <w:t>alleges</w:t>
      </w:r>
      <w:r w:rsidR="004324B5">
        <w:rPr>
          <w:rFonts w:ascii="Arial" w:eastAsia="Calibri" w:hAnsi="Arial" w:cs="Arial"/>
          <w:kern w:val="0"/>
          <w:sz w:val="24"/>
          <w:szCs w:val="24"/>
          <w:lang w:val="en-GB"/>
          <w14:ligatures w14:val="none"/>
        </w:rPr>
        <w:t xml:space="preserve"> that the applicant failed to use debt </w:t>
      </w:r>
      <w:r w:rsidR="00F134EC">
        <w:rPr>
          <w:rFonts w:ascii="Arial" w:eastAsia="Calibri" w:hAnsi="Arial" w:cs="Arial"/>
          <w:kern w:val="0"/>
          <w:sz w:val="24"/>
          <w:szCs w:val="24"/>
          <w:lang w:val="en-GB"/>
          <w14:ligatures w14:val="none"/>
        </w:rPr>
        <w:t xml:space="preserve">enforcement mechanisms such as </w:t>
      </w:r>
      <w:r w:rsidR="00C43D37">
        <w:rPr>
          <w:rFonts w:ascii="Arial" w:eastAsia="Calibri" w:hAnsi="Arial" w:cs="Arial"/>
          <w:kern w:val="0"/>
          <w:sz w:val="24"/>
          <w:szCs w:val="24"/>
          <w:lang w:val="en-GB"/>
          <w14:ligatures w14:val="none"/>
        </w:rPr>
        <w:t xml:space="preserve">obtaining a writ of execution in this matter. </w:t>
      </w:r>
    </w:p>
    <w:p w14:paraId="329A0BDC" w14:textId="3B15D1C5" w:rsidR="001341C7" w:rsidRDefault="001341C7" w:rsidP="00161A28">
      <w:pPr>
        <w:spacing w:before="48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w:t>
      </w:r>
      <w:r w:rsidR="00A9016B">
        <w:rPr>
          <w:rFonts w:ascii="Arial" w:eastAsia="Calibri" w:hAnsi="Arial" w:cs="Arial"/>
          <w:kern w:val="0"/>
          <w:sz w:val="24"/>
          <w:szCs w:val="24"/>
          <w:lang w:val="en-GB"/>
          <w14:ligatures w14:val="none"/>
        </w:rPr>
        <w:t>10</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t xml:space="preserve">The respondent further contends that </w:t>
      </w:r>
      <w:r w:rsidR="005E10CF">
        <w:rPr>
          <w:rFonts w:ascii="Arial" w:eastAsia="Calibri" w:hAnsi="Arial" w:cs="Arial"/>
          <w:kern w:val="0"/>
          <w:sz w:val="24"/>
          <w:szCs w:val="24"/>
          <w:lang w:val="en-GB"/>
          <w14:ligatures w14:val="none"/>
        </w:rPr>
        <w:t>the applicant in this application relies on broad</w:t>
      </w:r>
      <w:r w:rsidR="00080FAA">
        <w:rPr>
          <w:rFonts w:ascii="Arial" w:eastAsia="Calibri" w:hAnsi="Arial" w:cs="Arial"/>
          <w:kern w:val="0"/>
          <w:sz w:val="24"/>
          <w:szCs w:val="24"/>
          <w:lang w:val="en-GB"/>
          <w14:ligatures w14:val="none"/>
        </w:rPr>
        <w:t xml:space="preserve">, sweeping, and unsubstantiated allegations regarding </w:t>
      </w:r>
      <w:r w:rsidR="00766EC1">
        <w:rPr>
          <w:rFonts w:ascii="Arial" w:eastAsia="Calibri" w:hAnsi="Arial" w:cs="Arial"/>
          <w:kern w:val="0"/>
          <w:sz w:val="24"/>
          <w:szCs w:val="24"/>
          <w:lang w:val="en-GB"/>
          <w14:ligatures w14:val="none"/>
        </w:rPr>
        <w:t xml:space="preserve">the bill to the City of Tshwane without any reference to the other </w:t>
      </w:r>
      <w:r w:rsidR="00164E3E">
        <w:rPr>
          <w:rFonts w:ascii="Arial" w:eastAsia="Calibri" w:hAnsi="Arial" w:cs="Arial"/>
          <w:kern w:val="0"/>
          <w:sz w:val="24"/>
          <w:szCs w:val="24"/>
          <w:lang w:val="en-GB"/>
          <w14:ligatures w14:val="none"/>
        </w:rPr>
        <w:t xml:space="preserve">items </w:t>
      </w:r>
      <w:r w:rsidR="0087489F">
        <w:rPr>
          <w:rFonts w:ascii="Arial" w:eastAsia="Calibri" w:hAnsi="Arial" w:cs="Arial"/>
          <w:kern w:val="0"/>
          <w:sz w:val="24"/>
          <w:szCs w:val="24"/>
          <w:lang w:val="en-GB"/>
          <w14:ligatures w14:val="none"/>
        </w:rPr>
        <w:t xml:space="preserve">on the </w:t>
      </w:r>
      <w:r w:rsidR="00C16A59">
        <w:rPr>
          <w:rFonts w:ascii="Arial" w:eastAsia="Calibri" w:hAnsi="Arial" w:cs="Arial"/>
          <w:kern w:val="0"/>
          <w:sz w:val="24"/>
          <w:szCs w:val="24"/>
          <w:lang w:val="en-GB"/>
          <w14:ligatures w14:val="none"/>
        </w:rPr>
        <w:t>V</w:t>
      </w:r>
      <w:r w:rsidR="0087489F" w:rsidRPr="0087489F">
        <w:rPr>
          <w:rFonts w:ascii="Arial" w:eastAsia="Calibri" w:hAnsi="Arial" w:cs="Arial"/>
          <w:kern w:val="0"/>
          <w:sz w:val="24"/>
          <w:szCs w:val="24"/>
          <w:lang w:val="en-GB"/>
          <w14:ligatures w14:val="none"/>
        </w:rPr>
        <w:t>an der Schyff J’s order</w:t>
      </w:r>
      <w:r w:rsidR="00164E3E">
        <w:rPr>
          <w:rFonts w:ascii="Arial" w:eastAsia="Calibri" w:hAnsi="Arial" w:cs="Arial"/>
          <w:kern w:val="0"/>
          <w:sz w:val="24"/>
          <w:szCs w:val="24"/>
          <w:lang w:val="en-GB"/>
          <w14:ligatures w14:val="none"/>
        </w:rPr>
        <w:t xml:space="preserve">. </w:t>
      </w:r>
      <w:r w:rsidR="00C73DF6">
        <w:rPr>
          <w:rFonts w:ascii="Arial" w:eastAsia="Calibri" w:hAnsi="Arial" w:cs="Arial"/>
          <w:kern w:val="0"/>
          <w:sz w:val="24"/>
          <w:szCs w:val="24"/>
          <w:lang w:val="en-GB"/>
          <w14:ligatures w14:val="none"/>
        </w:rPr>
        <w:t xml:space="preserve">Further, the applicant </w:t>
      </w:r>
      <w:r w:rsidR="00017114">
        <w:rPr>
          <w:rFonts w:ascii="Arial" w:eastAsia="Calibri" w:hAnsi="Arial" w:cs="Arial"/>
          <w:kern w:val="0"/>
          <w:sz w:val="24"/>
          <w:szCs w:val="24"/>
          <w:lang w:val="en-GB"/>
          <w14:ligatures w14:val="none"/>
        </w:rPr>
        <w:t xml:space="preserve">unilaterally </w:t>
      </w:r>
      <w:r w:rsidR="00C73DF6">
        <w:rPr>
          <w:rFonts w:ascii="Arial" w:eastAsia="Calibri" w:hAnsi="Arial" w:cs="Arial"/>
          <w:kern w:val="0"/>
          <w:sz w:val="24"/>
          <w:szCs w:val="24"/>
          <w:lang w:val="en-GB"/>
          <w14:ligatures w14:val="none"/>
        </w:rPr>
        <w:t xml:space="preserve">approached the City of Tshwane before </w:t>
      </w:r>
      <w:r w:rsidR="00C16A59">
        <w:rPr>
          <w:rFonts w:ascii="Arial" w:eastAsia="Calibri" w:hAnsi="Arial" w:cs="Arial"/>
          <w:kern w:val="0"/>
          <w:sz w:val="24"/>
          <w:szCs w:val="24"/>
          <w:lang w:val="en-GB"/>
          <w14:ligatures w14:val="none"/>
        </w:rPr>
        <w:t>V</w:t>
      </w:r>
      <w:r w:rsidR="0087489F" w:rsidRPr="0087489F">
        <w:rPr>
          <w:rFonts w:ascii="Arial" w:eastAsia="Calibri" w:hAnsi="Arial" w:cs="Arial"/>
          <w:kern w:val="0"/>
          <w:sz w:val="24"/>
          <w:szCs w:val="24"/>
          <w:lang w:val="en-GB"/>
          <w14:ligatures w14:val="none"/>
        </w:rPr>
        <w:t xml:space="preserve">an der Schyff J’s order </w:t>
      </w:r>
      <w:r w:rsidR="00B7623C">
        <w:rPr>
          <w:rFonts w:ascii="Arial" w:eastAsia="Calibri" w:hAnsi="Arial" w:cs="Arial"/>
          <w:kern w:val="0"/>
          <w:sz w:val="24"/>
          <w:szCs w:val="24"/>
          <w:lang w:val="en-GB"/>
          <w14:ligatures w14:val="none"/>
        </w:rPr>
        <w:t xml:space="preserve">was granted, </w:t>
      </w:r>
      <w:r w:rsidR="001F3759">
        <w:rPr>
          <w:rFonts w:ascii="Arial" w:eastAsia="Calibri" w:hAnsi="Arial" w:cs="Arial"/>
          <w:kern w:val="0"/>
          <w:sz w:val="24"/>
          <w:szCs w:val="24"/>
          <w:lang w:val="en-GB"/>
          <w14:ligatures w14:val="none"/>
        </w:rPr>
        <w:t xml:space="preserve">to make payment arrangements </w:t>
      </w:r>
      <w:r w:rsidR="006604C2">
        <w:rPr>
          <w:rFonts w:ascii="Arial" w:eastAsia="Calibri" w:hAnsi="Arial" w:cs="Arial"/>
          <w:kern w:val="0"/>
          <w:sz w:val="24"/>
          <w:szCs w:val="24"/>
          <w:lang w:val="en-GB"/>
          <w14:ligatures w14:val="none"/>
        </w:rPr>
        <w:t xml:space="preserve">for </w:t>
      </w:r>
      <w:r w:rsidR="00B7623C">
        <w:rPr>
          <w:rFonts w:ascii="Arial" w:eastAsia="Calibri" w:hAnsi="Arial" w:cs="Arial"/>
          <w:kern w:val="0"/>
          <w:sz w:val="24"/>
          <w:szCs w:val="24"/>
          <w:lang w:val="en-GB"/>
          <w14:ligatures w14:val="none"/>
        </w:rPr>
        <w:t xml:space="preserve">the </w:t>
      </w:r>
      <w:r w:rsidR="006604C2">
        <w:rPr>
          <w:rFonts w:ascii="Arial" w:eastAsia="Calibri" w:hAnsi="Arial" w:cs="Arial"/>
          <w:kern w:val="0"/>
          <w:sz w:val="24"/>
          <w:szCs w:val="24"/>
          <w:lang w:val="en-GB"/>
          <w14:ligatures w14:val="none"/>
        </w:rPr>
        <w:t xml:space="preserve">arrear amount </w:t>
      </w:r>
      <w:r w:rsidR="001F3759">
        <w:rPr>
          <w:rFonts w:ascii="Arial" w:eastAsia="Calibri" w:hAnsi="Arial" w:cs="Arial"/>
          <w:kern w:val="0"/>
          <w:sz w:val="24"/>
          <w:szCs w:val="24"/>
          <w:lang w:val="en-GB"/>
          <w14:ligatures w14:val="none"/>
        </w:rPr>
        <w:t xml:space="preserve">without consulting </w:t>
      </w:r>
      <w:r w:rsidR="00B7623C">
        <w:rPr>
          <w:rFonts w:ascii="Arial" w:eastAsia="Calibri" w:hAnsi="Arial" w:cs="Arial"/>
          <w:kern w:val="0"/>
          <w:sz w:val="24"/>
          <w:szCs w:val="24"/>
          <w:lang w:val="en-GB"/>
          <w14:ligatures w14:val="none"/>
        </w:rPr>
        <w:t>him</w:t>
      </w:r>
      <w:r w:rsidR="00AF1191">
        <w:rPr>
          <w:rFonts w:ascii="Arial" w:eastAsia="Calibri" w:hAnsi="Arial" w:cs="Arial"/>
          <w:kern w:val="0"/>
          <w:sz w:val="24"/>
          <w:szCs w:val="24"/>
          <w:lang w:val="en-GB"/>
          <w14:ligatures w14:val="none"/>
        </w:rPr>
        <w:t xml:space="preserve">. </w:t>
      </w:r>
    </w:p>
    <w:p w14:paraId="711A6B87" w14:textId="51B78D08" w:rsidR="002F4110" w:rsidRDefault="00276DD5" w:rsidP="00161A28">
      <w:pPr>
        <w:spacing w:before="48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w:t>
      </w:r>
      <w:r w:rsidR="00C459A2">
        <w:rPr>
          <w:rFonts w:ascii="Arial" w:eastAsia="Calibri" w:hAnsi="Arial" w:cs="Arial"/>
          <w:kern w:val="0"/>
          <w:sz w:val="24"/>
          <w:szCs w:val="24"/>
          <w:lang w:val="en-GB"/>
          <w14:ligatures w14:val="none"/>
        </w:rPr>
        <w:t>1</w:t>
      </w:r>
      <w:r w:rsidR="00996843">
        <w:rPr>
          <w:rFonts w:ascii="Arial" w:eastAsia="Calibri" w:hAnsi="Arial" w:cs="Arial"/>
          <w:kern w:val="0"/>
          <w:sz w:val="24"/>
          <w:szCs w:val="24"/>
          <w:lang w:val="en-GB"/>
          <w14:ligatures w14:val="none"/>
        </w:rPr>
        <w:t>1</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t>The respondent alleges that</w:t>
      </w:r>
      <w:r w:rsidR="00963EE8">
        <w:rPr>
          <w:rFonts w:ascii="Arial" w:eastAsia="Calibri" w:hAnsi="Arial" w:cs="Arial"/>
          <w:kern w:val="0"/>
          <w:sz w:val="24"/>
          <w:szCs w:val="24"/>
          <w:lang w:val="en-GB"/>
          <w14:ligatures w14:val="none"/>
        </w:rPr>
        <w:t xml:space="preserve"> he proposed that</w:t>
      </w:r>
      <w:r w:rsidR="00857D9C">
        <w:rPr>
          <w:rFonts w:ascii="Arial" w:eastAsia="Calibri" w:hAnsi="Arial" w:cs="Arial"/>
          <w:kern w:val="0"/>
          <w:sz w:val="24"/>
          <w:szCs w:val="24"/>
          <w:lang w:val="en-GB"/>
          <w14:ligatures w14:val="none"/>
        </w:rPr>
        <w:t xml:space="preserve"> a</w:t>
      </w:r>
      <w:r w:rsidR="00A6522E">
        <w:rPr>
          <w:rFonts w:ascii="Arial" w:eastAsia="Calibri" w:hAnsi="Arial" w:cs="Arial"/>
          <w:kern w:val="0"/>
          <w:sz w:val="24"/>
          <w:szCs w:val="24"/>
          <w:lang w:val="en-GB"/>
          <w14:ligatures w14:val="none"/>
        </w:rPr>
        <w:t>n</w:t>
      </w:r>
      <w:r w:rsidR="00857D9C">
        <w:rPr>
          <w:rFonts w:ascii="Arial" w:eastAsia="Calibri" w:hAnsi="Arial" w:cs="Arial"/>
          <w:kern w:val="0"/>
          <w:sz w:val="24"/>
          <w:szCs w:val="24"/>
          <w:lang w:val="en-GB"/>
          <w14:ligatures w14:val="none"/>
        </w:rPr>
        <w:t xml:space="preserve"> </w:t>
      </w:r>
      <w:r w:rsidR="00A6522E">
        <w:rPr>
          <w:rFonts w:ascii="Arial" w:eastAsia="Calibri" w:hAnsi="Arial" w:cs="Arial"/>
          <w:kern w:val="0"/>
          <w:sz w:val="24"/>
          <w:szCs w:val="24"/>
          <w:lang w:val="en-GB"/>
          <w14:ligatures w14:val="none"/>
        </w:rPr>
        <w:t xml:space="preserve">emergency </w:t>
      </w:r>
      <w:r w:rsidR="00E60688">
        <w:rPr>
          <w:rFonts w:ascii="Arial" w:eastAsia="Calibri" w:hAnsi="Arial" w:cs="Arial"/>
          <w:kern w:val="0"/>
          <w:sz w:val="24"/>
          <w:szCs w:val="24"/>
          <w:lang w:val="en-GB"/>
          <w14:ligatures w14:val="none"/>
        </w:rPr>
        <w:t xml:space="preserve">joint </w:t>
      </w:r>
      <w:r w:rsidR="005A64BB">
        <w:rPr>
          <w:rFonts w:ascii="Arial" w:eastAsia="Calibri" w:hAnsi="Arial" w:cs="Arial"/>
          <w:kern w:val="0"/>
          <w:sz w:val="24"/>
          <w:szCs w:val="24"/>
          <w:lang w:val="en-GB"/>
          <w14:ligatures w14:val="none"/>
        </w:rPr>
        <w:t xml:space="preserve">family savings in the amount of R 150 000.00 </w:t>
      </w:r>
      <w:r w:rsidR="00CC7F52">
        <w:rPr>
          <w:rFonts w:ascii="Arial" w:eastAsia="Calibri" w:hAnsi="Arial" w:cs="Arial"/>
          <w:kern w:val="0"/>
          <w:sz w:val="24"/>
          <w:szCs w:val="24"/>
          <w:lang w:val="en-GB"/>
          <w14:ligatures w14:val="none"/>
        </w:rPr>
        <w:t xml:space="preserve">held in the applicant’s personal </w:t>
      </w:r>
      <w:r w:rsidR="00831C17">
        <w:rPr>
          <w:rFonts w:ascii="Arial" w:eastAsia="Calibri" w:hAnsi="Arial" w:cs="Arial"/>
          <w:kern w:val="0"/>
          <w:sz w:val="24"/>
          <w:szCs w:val="24"/>
          <w:lang w:val="en-GB"/>
          <w14:ligatures w14:val="none"/>
        </w:rPr>
        <w:t xml:space="preserve">bank </w:t>
      </w:r>
      <w:r w:rsidR="00CC7F52">
        <w:rPr>
          <w:rFonts w:ascii="Arial" w:eastAsia="Calibri" w:hAnsi="Arial" w:cs="Arial"/>
          <w:kern w:val="0"/>
          <w:sz w:val="24"/>
          <w:szCs w:val="24"/>
          <w:lang w:val="en-GB"/>
          <w14:ligatures w14:val="none"/>
        </w:rPr>
        <w:t xml:space="preserve">account </w:t>
      </w:r>
      <w:r w:rsidR="00374DD5">
        <w:rPr>
          <w:rFonts w:ascii="Arial" w:eastAsia="Calibri" w:hAnsi="Arial" w:cs="Arial"/>
          <w:kern w:val="0"/>
          <w:sz w:val="24"/>
          <w:szCs w:val="24"/>
          <w:lang w:val="en-GB"/>
          <w14:ligatures w14:val="none"/>
        </w:rPr>
        <w:t>should be used to settle the electricity bill.</w:t>
      </w:r>
      <w:r w:rsidR="005D4D13">
        <w:rPr>
          <w:rFonts w:ascii="Arial" w:eastAsia="Calibri" w:hAnsi="Arial" w:cs="Arial"/>
          <w:kern w:val="0"/>
          <w:sz w:val="24"/>
          <w:szCs w:val="24"/>
          <w:lang w:val="en-GB"/>
          <w14:ligatures w14:val="none"/>
        </w:rPr>
        <w:t xml:space="preserve"> </w:t>
      </w:r>
      <w:r w:rsidR="008C1242">
        <w:rPr>
          <w:rFonts w:ascii="Arial" w:eastAsia="Calibri" w:hAnsi="Arial" w:cs="Arial"/>
          <w:kern w:val="0"/>
          <w:sz w:val="24"/>
          <w:szCs w:val="24"/>
          <w:lang w:val="en-GB"/>
          <w14:ligatures w14:val="none"/>
        </w:rPr>
        <w:t xml:space="preserve">According to the </w:t>
      </w:r>
      <w:r w:rsidR="00DC728F">
        <w:rPr>
          <w:rFonts w:ascii="Arial" w:eastAsia="Calibri" w:hAnsi="Arial" w:cs="Arial"/>
          <w:kern w:val="0"/>
          <w:sz w:val="24"/>
          <w:szCs w:val="24"/>
          <w:lang w:val="en-GB"/>
          <w14:ligatures w14:val="none"/>
        </w:rPr>
        <w:t>respondent</w:t>
      </w:r>
      <w:r w:rsidR="008C1242">
        <w:rPr>
          <w:rFonts w:ascii="Arial" w:eastAsia="Calibri" w:hAnsi="Arial" w:cs="Arial"/>
          <w:kern w:val="0"/>
          <w:sz w:val="24"/>
          <w:szCs w:val="24"/>
          <w:lang w:val="en-GB"/>
          <w14:ligatures w14:val="none"/>
        </w:rPr>
        <w:t xml:space="preserve">, initially, the applicant </w:t>
      </w:r>
      <w:r w:rsidR="00F96F84">
        <w:rPr>
          <w:rFonts w:ascii="Arial" w:eastAsia="Calibri" w:hAnsi="Arial" w:cs="Arial"/>
          <w:kern w:val="0"/>
          <w:sz w:val="24"/>
          <w:szCs w:val="24"/>
          <w:lang w:val="en-GB"/>
          <w14:ligatures w14:val="none"/>
        </w:rPr>
        <w:t xml:space="preserve">used the savings money to pay the City of Tshwane’s </w:t>
      </w:r>
      <w:r w:rsidR="00D0180C">
        <w:rPr>
          <w:rFonts w:ascii="Arial" w:eastAsia="Calibri" w:hAnsi="Arial" w:cs="Arial"/>
          <w:kern w:val="0"/>
          <w:sz w:val="24"/>
          <w:szCs w:val="24"/>
          <w:lang w:val="en-GB"/>
          <w14:ligatures w14:val="none"/>
        </w:rPr>
        <w:t xml:space="preserve">adjusted fee account. </w:t>
      </w:r>
    </w:p>
    <w:p w14:paraId="12100726" w14:textId="4F1D4330" w:rsidR="00276DD5" w:rsidRDefault="002F4110" w:rsidP="00161A28">
      <w:pPr>
        <w:spacing w:before="48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[12]</w:t>
      </w:r>
      <w:r>
        <w:rPr>
          <w:rFonts w:ascii="Arial" w:eastAsia="Calibri" w:hAnsi="Arial" w:cs="Arial"/>
          <w:kern w:val="0"/>
          <w:sz w:val="24"/>
          <w:szCs w:val="24"/>
          <w:lang w:val="en-GB"/>
          <w14:ligatures w14:val="none"/>
        </w:rPr>
        <w:tab/>
        <w:t>It is also contended by the respondent that</w:t>
      </w:r>
      <w:r w:rsidR="005D4D13">
        <w:rPr>
          <w:rFonts w:ascii="Arial" w:eastAsia="Calibri" w:hAnsi="Arial" w:cs="Arial"/>
          <w:kern w:val="0"/>
          <w:sz w:val="24"/>
          <w:szCs w:val="24"/>
          <w:lang w:val="en-GB"/>
          <w14:ligatures w14:val="none"/>
        </w:rPr>
        <w:t xml:space="preserve"> </w:t>
      </w:r>
      <w:r w:rsidR="00E507D6">
        <w:rPr>
          <w:rFonts w:ascii="Arial" w:eastAsia="Calibri" w:hAnsi="Arial" w:cs="Arial"/>
          <w:kern w:val="0"/>
          <w:sz w:val="24"/>
          <w:szCs w:val="24"/>
          <w:lang w:val="en-GB"/>
          <w14:ligatures w14:val="none"/>
        </w:rPr>
        <w:t xml:space="preserve">instead of responding to </w:t>
      </w:r>
      <w:r>
        <w:rPr>
          <w:rFonts w:ascii="Arial" w:eastAsia="Calibri" w:hAnsi="Arial" w:cs="Arial"/>
          <w:kern w:val="0"/>
          <w:sz w:val="24"/>
          <w:szCs w:val="24"/>
          <w:lang w:val="en-GB"/>
          <w14:ligatures w14:val="none"/>
        </w:rPr>
        <w:t>his</w:t>
      </w:r>
      <w:r w:rsidR="00E507D6">
        <w:rPr>
          <w:rFonts w:ascii="Arial" w:eastAsia="Calibri" w:hAnsi="Arial" w:cs="Arial"/>
          <w:kern w:val="0"/>
          <w:sz w:val="24"/>
          <w:szCs w:val="24"/>
          <w:lang w:val="en-GB"/>
          <w14:ligatures w14:val="none"/>
        </w:rPr>
        <w:t xml:space="preserve"> proposal, the applica</w:t>
      </w:r>
      <w:r>
        <w:rPr>
          <w:rFonts w:ascii="Arial" w:eastAsia="Calibri" w:hAnsi="Arial" w:cs="Arial"/>
          <w:kern w:val="0"/>
          <w:sz w:val="24"/>
          <w:szCs w:val="24"/>
          <w:lang w:val="en-GB"/>
          <w14:ligatures w14:val="none"/>
        </w:rPr>
        <w:t>nt</w:t>
      </w:r>
      <w:r w:rsidR="00E507D6">
        <w:rPr>
          <w:rFonts w:ascii="Arial" w:eastAsia="Calibri" w:hAnsi="Arial" w:cs="Arial"/>
          <w:kern w:val="0"/>
          <w:sz w:val="24"/>
          <w:szCs w:val="24"/>
          <w:lang w:val="en-GB"/>
          <w14:ligatures w14:val="none"/>
        </w:rPr>
        <w:t xml:space="preserve"> lodged </w:t>
      </w:r>
      <w:r w:rsidR="0038732F">
        <w:rPr>
          <w:rFonts w:ascii="Arial" w:eastAsia="Calibri" w:hAnsi="Arial" w:cs="Arial"/>
          <w:kern w:val="0"/>
          <w:sz w:val="24"/>
          <w:szCs w:val="24"/>
          <w:lang w:val="en-GB"/>
          <w14:ligatures w14:val="none"/>
        </w:rPr>
        <w:t xml:space="preserve">her contempt application. This led </w:t>
      </w:r>
      <w:r w:rsidR="005D4D13">
        <w:rPr>
          <w:rFonts w:ascii="Arial" w:eastAsia="Calibri" w:hAnsi="Arial" w:cs="Arial"/>
          <w:kern w:val="0"/>
          <w:sz w:val="24"/>
          <w:szCs w:val="24"/>
          <w:lang w:val="en-GB"/>
          <w14:ligatures w14:val="none"/>
        </w:rPr>
        <w:t>the respondent</w:t>
      </w:r>
      <w:r w:rsidR="0038732F">
        <w:rPr>
          <w:rFonts w:ascii="Arial" w:eastAsia="Calibri" w:hAnsi="Arial" w:cs="Arial"/>
          <w:kern w:val="0"/>
          <w:sz w:val="24"/>
          <w:szCs w:val="24"/>
          <w:lang w:val="en-GB"/>
          <w14:ligatures w14:val="none"/>
        </w:rPr>
        <w:t xml:space="preserve"> to institute</w:t>
      </w:r>
      <w:r w:rsidR="005D4D13">
        <w:rPr>
          <w:rFonts w:ascii="Arial" w:eastAsia="Calibri" w:hAnsi="Arial" w:cs="Arial"/>
          <w:kern w:val="0"/>
          <w:sz w:val="24"/>
          <w:szCs w:val="24"/>
          <w:lang w:val="en-GB"/>
          <w14:ligatures w14:val="none"/>
        </w:rPr>
        <w:t xml:space="preserve"> an application in terms of section 43(6)</w:t>
      </w:r>
      <w:r w:rsidR="00753D60">
        <w:rPr>
          <w:rFonts w:ascii="Arial" w:eastAsia="Calibri" w:hAnsi="Arial" w:cs="Arial"/>
          <w:kern w:val="0"/>
          <w:sz w:val="24"/>
          <w:szCs w:val="24"/>
          <w:lang w:val="en-GB"/>
          <w14:ligatures w14:val="none"/>
        </w:rPr>
        <w:t xml:space="preserve"> to vary </w:t>
      </w:r>
      <w:r w:rsidR="00C16A59">
        <w:rPr>
          <w:rFonts w:ascii="Arial" w:eastAsia="Calibri" w:hAnsi="Arial" w:cs="Arial"/>
          <w:kern w:val="0"/>
          <w:sz w:val="24"/>
          <w:szCs w:val="24"/>
          <w:lang w:val="en-GB"/>
          <w14:ligatures w14:val="none"/>
        </w:rPr>
        <w:t>V</w:t>
      </w:r>
      <w:r w:rsidR="001862C5">
        <w:rPr>
          <w:rFonts w:ascii="Arial" w:eastAsia="Calibri" w:hAnsi="Arial" w:cs="Arial"/>
          <w:kern w:val="0"/>
          <w:sz w:val="24"/>
          <w:szCs w:val="24"/>
          <w:lang w:val="en-GB"/>
          <w14:ligatures w14:val="none"/>
        </w:rPr>
        <w:t xml:space="preserve">an der </w:t>
      </w:r>
      <w:r w:rsidR="001862C5">
        <w:rPr>
          <w:rFonts w:ascii="Arial" w:eastAsia="Calibri" w:hAnsi="Arial" w:cs="Arial"/>
          <w:kern w:val="0"/>
          <w:sz w:val="24"/>
          <w:szCs w:val="24"/>
          <w:lang w:val="en-GB"/>
          <w14:ligatures w14:val="none"/>
        </w:rPr>
        <w:lastRenderedPageBreak/>
        <w:t xml:space="preserve">Schyff J’s order </w:t>
      </w:r>
      <w:r w:rsidR="007A3E66">
        <w:rPr>
          <w:rFonts w:ascii="Arial" w:eastAsia="Calibri" w:hAnsi="Arial" w:cs="Arial"/>
          <w:kern w:val="0"/>
          <w:sz w:val="24"/>
          <w:szCs w:val="24"/>
          <w:lang w:val="en-GB"/>
          <w14:ligatures w14:val="none"/>
        </w:rPr>
        <w:t xml:space="preserve">by deleting paragraph 8.1.3 thereto. </w:t>
      </w:r>
      <w:r w:rsidR="000B4744">
        <w:rPr>
          <w:rFonts w:ascii="Arial" w:eastAsia="Calibri" w:hAnsi="Arial" w:cs="Arial"/>
          <w:kern w:val="0"/>
          <w:sz w:val="24"/>
          <w:szCs w:val="24"/>
          <w:lang w:val="en-GB"/>
          <w14:ligatures w14:val="none"/>
        </w:rPr>
        <w:t>This application is yet to be finalised.</w:t>
      </w:r>
      <w:r w:rsidR="002F4B26">
        <w:rPr>
          <w:rFonts w:ascii="Arial" w:eastAsia="Calibri" w:hAnsi="Arial" w:cs="Arial"/>
          <w:kern w:val="0"/>
          <w:sz w:val="24"/>
          <w:szCs w:val="24"/>
          <w:lang w:val="en-GB"/>
          <w14:ligatures w14:val="none"/>
        </w:rPr>
        <w:t xml:space="preserve"> Th</w:t>
      </w:r>
      <w:r w:rsidR="00B4335B">
        <w:rPr>
          <w:rFonts w:ascii="Arial" w:eastAsia="Calibri" w:hAnsi="Arial" w:cs="Arial"/>
          <w:kern w:val="0"/>
          <w:sz w:val="24"/>
          <w:szCs w:val="24"/>
          <w:lang w:val="en-GB"/>
          <w14:ligatures w14:val="none"/>
        </w:rPr>
        <w:t xml:space="preserve">e applicant denies that such </w:t>
      </w:r>
      <w:r w:rsidR="0031769A">
        <w:rPr>
          <w:rFonts w:ascii="Arial" w:eastAsia="Calibri" w:hAnsi="Arial" w:cs="Arial"/>
          <w:kern w:val="0"/>
          <w:sz w:val="24"/>
          <w:szCs w:val="24"/>
          <w:lang w:val="en-GB"/>
          <w14:ligatures w14:val="none"/>
        </w:rPr>
        <w:t xml:space="preserve">a </w:t>
      </w:r>
      <w:r w:rsidR="00B4335B">
        <w:rPr>
          <w:rFonts w:ascii="Arial" w:eastAsia="Calibri" w:hAnsi="Arial" w:cs="Arial"/>
          <w:kern w:val="0"/>
          <w:sz w:val="24"/>
          <w:szCs w:val="24"/>
          <w:lang w:val="en-GB"/>
          <w14:ligatures w14:val="none"/>
        </w:rPr>
        <w:t xml:space="preserve">proposal was made. </w:t>
      </w:r>
      <w:r w:rsidR="000B4744">
        <w:rPr>
          <w:rFonts w:ascii="Arial" w:eastAsia="Calibri" w:hAnsi="Arial" w:cs="Arial"/>
          <w:kern w:val="0"/>
          <w:sz w:val="24"/>
          <w:szCs w:val="24"/>
          <w:lang w:val="en-GB"/>
          <w14:ligatures w14:val="none"/>
        </w:rPr>
        <w:t xml:space="preserve"> </w:t>
      </w:r>
      <w:r w:rsidR="0031769A">
        <w:rPr>
          <w:rFonts w:ascii="Arial" w:eastAsia="Calibri" w:hAnsi="Arial" w:cs="Arial"/>
          <w:kern w:val="0"/>
          <w:sz w:val="24"/>
          <w:szCs w:val="24"/>
          <w:lang w:val="en-GB"/>
          <w14:ligatures w14:val="none"/>
        </w:rPr>
        <w:t xml:space="preserve"> </w:t>
      </w:r>
    </w:p>
    <w:p w14:paraId="78FF9C30" w14:textId="08C411C2" w:rsidR="004B6BF5" w:rsidRDefault="00404642" w:rsidP="00161A28">
      <w:pPr>
        <w:spacing w:before="48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w:t>
      </w:r>
      <w:r w:rsidR="00C459A2">
        <w:rPr>
          <w:rFonts w:ascii="Arial" w:eastAsia="Calibri" w:hAnsi="Arial" w:cs="Arial"/>
          <w:kern w:val="0"/>
          <w:sz w:val="24"/>
          <w:szCs w:val="24"/>
          <w:lang w:val="en-GB"/>
          <w14:ligatures w14:val="none"/>
        </w:rPr>
        <w:t>1</w:t>
      </w:r>
      <w:r w:rsidR="009428ED">
        <w:rPr>
          <w:rFonts w:ascii="Arial" w:eastAsia="Calibri" w:hAnsi="Arial" w:cs="Arial"/>
          <w:kern w:val="0"/>
          <w:sz w:val="24"/>
          <w:szCs w:val="24"/>
          <w:lang w:val="en-GB"/>
          <w14:ligatures w14:val="none"/>
        </w:rPr>
        <w:t>3</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t>The respondent allege</w:t>
      </w:r>
      <w:r w:rsidR="00C459A2">
        <w:rPr>
          <w:rFonts w:ascii="Arial" w:eastAsia="Calibri" w:hAnsi="Arial" w:cs="Arial"/>
          <w:kern w:val="0"/>
          <w:sz w:val="24"/>
          <w:szCs w:val="24"/>
          <w:lang w:val="en-GB"/>
          <w14:ligatures w14:val="none"/>
        </w:rPr>
        <w:t>s</w:t>
      </w:r>
      <w:r>
        <w:rPr>
          <w:rFonts w:ascii="Arial" w:eastAsia="Calibri" w:hAnsi="Arial" w:cs="Arial"/>
          <w:kern w:val="0"/>
          <w:sz w:val="24"/>
          <w:szCs w:val="24"/>
          <w:lang w:val="en-GB"/>
          <w14:ligatures w14:val="none"/>
        </w:rPr>
        <w:t xml:space="preserve"> that several events impacted his income. In August 2021, the respondent moved out of </w:t>
      </w:r>
      <w:r w:rsidR="0024200E">
        <w:rPr>
          <w:rFonts w:ascii="Arial" w:eastAsia="Calibri" w:hAnsi="Arial" w:cs="Arial"/>
          <w:kern w:val="0"/>
          <w:sz w:val="24"/>
          <w:szCs w:val="24"/>
          <w:lang w:val="en-GB"/>
          <w14:ligatures w14:val="none"/>
        </w:rPr>
        <w:t xml:space="preserve">the </w:t>
      </w:r>
      <w:r w:rsidR="009428ED">
        <w:rPr>
          <w:rFonts w:ascii="Arial" w:eastAsia="Calibri" w:hAnsi="Arial" w:cs="Arial"/>
          <w:kern w:val="0"/>
          <w:sz w:val="24"/>
          <w:szCs w:val="24"/>
          <w:lang w:val="en-GB"/>
          <w14:ligatures w14:val="none"/>
        </w:rPr>
        <w:t>matrimonial home</w:t>
      </w:r>
      <w:r w:rsidR="0024200E">
        <w:rPr>
          <w:rFonts w:ascii="Arial" w:eastAsia="Calibri" w:hAnsi="Arial" w:cs="Arial"/>
          <w:kern w:val="0"/>
          <w:sz w:val="24"/>
          <w:szCs w:val="24"/>
          <w:lang w:val="en-GB"/>
          <w14:ligatures w14:val="none"/>
        </w:rPr>
        <w:t xml:space="preserve">. He started staying with friends and eventually moved to his mother’s house in the Free State. In January 2022, the respondent </w:t>
      </w:r>
      <w:r w:rsidR="00B05D84">
        <w:rPr>
          <w:rFonts w:ascii="Arial" w:eastAsia="Calibri" w:hAnsi="Arial" w:cs="Arial"/>
          <w:kern w:val="0"/>
          <w:sz w:val="24"/>
          <w:szCs w:val="24"/>
          <w:lang w:val="en-GB"/>
          <w14:ligatures w14:val="none"/>
        </w:rPr>
        <w:t xml:space="preserve">found a place of his own where he moved in without taking anything from the </w:t>
      </w:r>
      <w:r w:rsidR="00672272">
        <w:rPr>
          <w:rFonts w:ascii="Arial" w:eastAsia="Calibri" w:hAnsi="Arial" w:cs="Arial"/>
          <w:kern w:val="0"/>
          <w:sz w:val="24"/>
          <w:szCs w:val="24"/>
          <w:lang w:val="en-GB"/>
          <w14:ligatures w14:val="none"/>
        </w:rPr>
        <w:t>matrimonial home</w:t>
      </w:r>
      <w:r w:rsidR="00B05D84">
        <w:rPr>
          <w:rFonts w:ascii="Arial" w:eastAsia="Calibri" w:hAnsi="Arial" w:cs="Arial"/>
          <w:kern w:val="0"/>
          <w:sz w:val="24"/>
          <w:szCs w:val="24"/>
          <w:lang w:val="en-GB"/>
          <w14:ligatures w14:val="none"/>
        </w:rPr>
        <w:t xml:space="preserve">. </w:t>
      </w:r>
    </w:p>
    <w:p w14:paraId="5FB821BA" w14:textId="7443DC3A" w:rsidR="00404642" w:rsidRDefault="00CB7300" w:rsidP="00161A28">
      <w:pPr>
        <w:spacing w:before="48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w:t>
      </w:r>
      <w:r w:rsidR="00C459A2">
        <w:rPr>
          <w:rFonts w:ascii="Arial" w:eastAsia="Calibri" w:hAnsi="Arial" w:cs="Arial"/>
          <w:kern w:val="0"/>
          <w:sz w:val="24"/>
          <w:szCs w:val="24"/>
          <w:lang w:val="en-GB"/>
          <w14:ligatures w14:val="none"/>
        </w:rPr>
        <w:t>1</w:t>
      </w:r>
      <w:r w:rsidR="00672272">
        <w:rPr>
          <w:rFonts w:ascii="Arial" w:eastAsia="Calibri" w:hAnsi="Arial" w:cs="Arial"/>
          <w:kern w:val="0"/>
          <w:sz w:val="24"/>
          <w:szCs w:val="24"/>
          <w:lang w:val="en-GB"/>
          <w14:ligatures w14:val="none"/>
        </w:rPr>
        <w:t>4</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t>The respondent</w:t>
      </w:r>
      <w:r w:rsidR="00D80E1F">
        <w:rPr>
          <w:rFonts w:ascii="Arial" w:eastAsia="Calibri" w:hAnsi="Arial" w:cs="Arial"/>
          <w:kern w:val="0"/>
          <w:sz w:val="24"/>
          <w:szCs w:val="24"/>
          <w:lang w:val="en-GB"/>
          <w14:ligatures w14:val="none"/>
        </w:rPr>
        <w:t xml:space="preserve"> is now paying for the expenses associated with his own </w:t>
      </w:r>
      <w:r w:rsidR="00672272">
        <w:rPr>
          <w:rFonts w:ascii="Arial" w:eastAsia="Calibri" w:hAnsi="Arial" w:cs="Arial"/>
          <w:kern w:val="0"/>
          <w:sz w:val="24"/>
          <w:szCs w:val="24"/>
          <w:lang w:val="en-GB"/>
          <w14:ligatures w14:val="none"/>
        </w:rPr>
        <w:t xml:space="preserve">place of </w:t>
      </w:r>
      <w:r w:rsidR="00D80E1F">
        <w:rPr>
          <w:rFonts w:ascii="Arial" w:eastAsia="Calibri" w:hAnsi="Arial" w:cs="Arial"/>
          <w:kern w:val="0"/>
          <w:sz w:val="24"/>
          <w:szCs w:val="24"/>
          <w:lang w:val="en-GB"/>
          <w14:ligatures w14:val="none"/>
        </w:rPr>
        <w:t xml:space="preserve">residence and </w:t>
      </w:r>
      <w:r w:rsidR="00BA0C5E">
        <w:rPr>
          <w:rFonts w:ascii="Arial" w:eastAsia="Calibri" w:hAnsi="Arial" w:cs="Arial"/>
          <w:kern w:val="0"/>
          <w:sz w:val="24"/>
          <w:szCs w:val="24"/>
          <w:lang w:val="en-GB"/>
          <w14:ligatures w14:val="none"/>
        </w:rPr>
        <w:t>matrimonial home</w:t>
      </w:r>
      <w:r w:rsidR="007F3163">
        <w:rPr>
          <w:rFonts w:ascii="Arial" w:eastAsia="Calibri" w:hAnsi="Arial" w:cs="Arial"/>
          <w:kern w:val="0"/>
          <w:sz w:val="24"/>
          <w:szCs w:val="24"/>
          <w:lang w:val="en-GB"/>
          <w14:ligatures w14:val="none"/>
        </w:rPr>
        <w:t xml:space="preserve">. </w:t>
      </w:r>
      <w:r w:rsidR="00223864">
        <w:rPr>
          <w:rFonts w:ascii="Arial" w:eastAsia="Calibri" w:hAnsi="Arial" w:cs="Arial"/>
          <w:kern w:val="0"/>
          <w:sz w:val="24"/>
          <w:szCs w:val="24"/>
          <w:lang w:val="en-GB"/>
          <w14:ligatures w14:val="none"/>
        </w:rPr>
        <w:t xml:space="preserve">He contends further that he is currently solely </w:t>
      </w:r>
      <w:r w:rsidR="00872C39">
        <w:rPr>
          <w:rFonts w:ascii="Arial" w:eastAsia="Calibri" w:hAnsi="Arial" w:cs="Arial"/>
          <w:kern w:val="0"/>
          <w:sz w:val="24"/>
          <w:szCs w:val="24"/>
          <w:lang w:val="en-GB"/>
          <w14:ligatures w14:val="none"/>
        </w:rPr>
        <w:t>contributing towards the medical aid, mortgage bond, City of Tshwane’s account</w:t>
      </w:r>
      <w:r w:rsidR="00FA22CE">
        <w:rPr>
          <w:rFonts w:ascii="Arial" w:eastAsia="Calibri" w:hAnsi="Arial" w:cs="Arial"/>
          <w:kern w:val="0"/>
          <w:sz w:val="24"/>
          <w:szCs w:val="24"/>
          <w:lang w:val="en-GB"/>
          <w14:ligatures w14:val="none"/>
        </w:rPr>
        <w:t xml:space="preserve">, and the maintenance of the parties' children. </w:t>
      </w:r>
      <w:r w:rsidR="007F3163">
        <w:rPr>
          <w:rFonts w:ascii="Arial" w:eastAsia="Calibri" w:hAnsi="Arial" w:cs="Arial"/>
          <w:kern w:val="0"/>
          <w:sz w:val="24"/>
          <w:szCs w:val="24"/>
          <w:lang w:val="en-GB"/>
          <w14:ligatures w14:val="none"/>
        </w:rPr>
        <w:t>The respondent alleges that notwithstanding the rise in commodity pr</w:t>
      </w:r>
      <w:r w:rsidR="000101CE">
        <w:rPr>
          <w:rFonts w:ascii="Arial" w:eastAsia="Calibri" w:hAnsi="Arial" w:cs="Arial"/>
          <w:kern w:val="0"/>
          <w:sz w:val="24"/>
          <w:szCs w:val="24"/>
          <w:lang w:val="en-GB"/>
          <w14:ligatures w14:val="none"/>
        </w:rPr>
        <w:t>ice</w:t>
      </w:r>
      <w:r w:rsidR="007F3163">
        <w:rPr>
          <w:rFonts w:ascii="Arial" w:eastAsia="Calibri" w:hAnsi="Arial" w:cs="Arial"/>
          <w:kern w:val="0"/>
          <w:sz w:val="24"/>
          <w:szCs w:val="24"/>
          <w:lang w:val="en-GB"/>
          <w14:ligatures w14:val="none"/>
        </w:rPr>
        <w:t xml:space="preserve">s, his </w:t>
      </w:r>
      <w:r w:rsidR="00FA59FF">
        <w:rPr>
          <w:rFonts w:ascii="Arial" w:eastAsia="Calibri" w:hAnsi="Arial" w:cs="Arial"/>
          <w:kern w:val="0"/>
          <w:sz w:val="24"/>
          <w:szCs w:val="24"/>
          <w:lang w:val="en-GB"/>
          <w14:ligatures w14:val="none"/>
        </w:rPr>
        <w:t xml:space="preserve">income </w:t>
      </w:r>
      <w:r w:rsidR="007F3163">
        <w:rPr>
          <w:rFonts w:ascii="Arial" w:eastAsia="Calibri" w:hAnsi="Arial" w:cs="Arial"/>
          <w:kern w:val="0"/>
          <w:sz w:val="24"/>
          <w:szCs w:val="24"/>
          <w:lang w:val="en-GB"/>
          <w14:ligatures w14:val="none"/>
        </w:rPr>
        <w:t xml:space="preserve">has not increased. </w:t>
      </w:r>
    </w:p>
    <w:p w14:paraId="231457A8" w14:textId="30A7735D" w:rsidR="004B6BF5" w:rsidRDefault="00016F41" w:rsidP="00161A28">
      <w:pPr>
        <w:spacing w:before="48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w:t>
      </w:r>
      <w:r w:rsidR="00C459A2">
        <w:rPr>
          <w:rFonts w:ascii="Arial" w:eastAsia="Calibri" w:hAnsi="Arial" w:cs="Arial"/>
          <w:kern w:val="0"/>
          <w:sz w:val="24"/>
          <w:szCs w:val="24"/>
          <w:lang w:val="en-GB"/>
          <w14:ligatures w14:val="none"/>
        </w:rPr>
        <w:t>1</w:t>
      </w:r>
      <w:r w:rsidR="00BA0C5E">
        <w:rPr>
          <w:rFonts w:ascii="Arial" w:eastAsia="Calibri" w:hAnsi="Arial" w:cs="Arial"/>
          <w:kern w:val="0"/>
          <w:sz w:val="24"/>
          <w:szCs w:val="24"/>
          <w:lang w:val="en-GB"/>
          <w14:ligatures w14:val="none"/>
        </w:rPr>
        <w:t>5</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t xml:space="preserve">The </w:t>
      </w:r>
      <w:r w:rsidRPr="00016F41">
        <w:rPr>
          <w:rFonts w:ascii="Arial" w:eastAsia="Calibri" w:hAnsi="Arial" w:cs="Arial"/>
          <w:kern w:val="0"/>
          <w:sz w:val="24"/>
          <w:szCs w:val="24"/>
          <w:lang w:val="en-GB"/>
          <w14:ligatures w14:val="none"/>
        </w:rPr>
        <w:t>applicant</w:t>
      </w:r>
      <w:r>
        <w:rPr>
          <w:rFonts w:ascii="Arial" w:eastAsia="Calibri" w:hAnsi="Arial" w:cs="Arial"/>
          <w:kern w:val="0"/>
          <w:sz w:val="24"/>
          <w:szCs w:val="24"/>
          <w:lang w:val="en-GB"/>
          <w14:ligatures w14:val="none"/>
        </w:rPr>
        <w:t xml:space="preserve"> alleges</w:t>
      </w:r>
      <w:r w:rsidRPr="00016F41">
        <w:rPr>
          <w:rFonts w:ascii="Arial" w:eastAsia="Calibri" w:hAnsi="Arial" w:cs="Arial"/>
          <w:kern w:val="0"/>
          <w:sz w:val="24"/>
          <w:szCs w:val="24"/>
          <w:lang w:val="en-GB"/>
          <w14:ligatures w14:val="none"/>
        </w:rPr>
        <w:t xml:space="preserve"> that she has never paid nor was she ever responsible for the payment of the City of Tshwane</w:t>
      </w:r>
      <w:r w:rsidR="00982D4F">
        <w:rPr>
          <w:rFonts w:ascii="Arial" w:eastAsia="Calibri" w:hAnsi="Arial" w:cs="Arial"/>
          <w:kern w:val="0"/>
          <w:sz w:val="24"/>
          <w:szCs w:val="24"/>
          <w:lang w:val="en-GB"/>
          <w14:ligatures w14:val="none"/>
        </w:rPr>
        <w:t>’s</w:t>
      </w:r>
      <w:r w:rsidRPr="00016F41">
        <w:rPr>
          <w:rFonts w:ascii="Arial" w:eastAsia="Calibri" w:hAnsi="Arial" w:cs="Arial"/>
          <w:kern w:val="0"/>
          <w:sz w:val="24"/>
          <w:szCs w:val="24"/>
          <w:lang w:val="en-GB"/>
          <w14:ligatures w14:val="none"/>
        </w:rPr>
        <w:t xml:space="preserve"> account when the parties lived together</w:t>
      </w:r>
      <w:r>
        <w:rPr>
          <w:rFonts w:ascii="Arial" w:eastAsia="Calibri" w:hAnsi="Arial" w:cs="Arial"/>
          <w:kern w:val="0"/>
          <w:sz w:val="24"/>
          <w:szCs w:val="24"/>
          <w:lang w:val="en-GB"/>
          <w14:ligatures w14:val="none"/>
        </w:rPr>
        <w:t xml:space="preserve">. Further, </w:t>
      </w:r>
      <w:r w:rsidR="008F0852">
        <w:rPr>
          <w:rFonts w:ascii="Arial" w:eastAsia="Calibri" w:hAnsi="Arial" w:cs="Arial"/>
          <w:kern w:val="0"/>
          <w:sz w:val="24"/>
          <w:szCs w:val="24"/>
          <w:lang w:val="en-GB"/>
          <w14:ligatures w14:val="none"/>
        </w:rPr>
        <w:t xml:space="preserve">in terms of </w:t>
      </w:r>
      <w:r w:rsidR="00C16A59">
        <w:rPr>
          <w:rFonts w:ascii="Arial" w:eastAsia="Calibri" w:hAnsi="Arial" w:cs="Arial"/>
          <w:kern w:val="0"/>
          <w:sz w:val="24"/>
          <w:szCs w:val="24"/>
          <w:lang w:val="en-GB"/>
          <w14:ligatures w14:val="none"/>
        </w:rPr>
        <w:t>V</w:t>
      </w:r>
      <w:r w:rsidR="008F0852" w:rsidRPr="008F0852">
        <w:rPr>
          <w:rFonts w:ascii="Arial" w:eastAsia="Calibri" w:hAnsi="Arial" w:cs="Arial"/>
          <w:kern w:val="0"/>
          <w:sz w:val="24"/>
          <w:szCs w:val="24"/>
          <w:lang w:val="en-GB"/>
          <w14:ligatures w14:val="none"/>
        </w:rPr>
        <w:t>an der Schyff J’s order</w:t>
      </w:r>
      <w:r w:rsidR="00D50028">
        <w:rPr>
          <w:rFonts w:ascii="Arial" w:eastAsia="Calibri" w:hAnsi="Arial" w:cs="Arial"/>
          <w:kern w:val="0"/>
          <w:sz w:val="24"/>
          <w:szCs w:val="24"/>
          <w:lang w:val="en-GB"/>
          <w14:ligatures w14:val="none"/>
        </w:rPr>
        <w:t xml:space="preserve">, </w:t>
      </w:r>
      <w:r w:rsidR="00685151">
        <w:rPr>
          <w:rFonts w:ascii="Arial" w:eastAsia="Calibri" w:hAnsi="Arial" w:cs="Arial"/>
          <w:kern w:val="0"/>
          <w:sz w:val="24"/>
          <w:szCs w:val="24"/>
          <w:lang w:val="en-GB"/>
          <w14:ligatures w14:val="none"/>
        </w:rPr>
        <w:t xml:space="preserve">the respondent is liable to make </w:t>
      </w:r>
      <w:r w:rsidR="00A453E2">
        <w:rPr>
          <w:rFonts w:ascii="Arial" w:eastAsia="Calibri" w:hAnsi="Arial" w:cs="Arial"/>
          <w:kern w:val="0"/>
          <w:sz w:val="24"/>
          <w:szCs w:val="24"/>
          <w:lang w:val="en-GB"/>
          <w14:ligatures w14:val="none"/>
        </w:rPr>
        <w:t xml:space="preserve">full payment to the City of Tshwane </w:t>
      </w:r>
      <w:r w:rsidR="00F2208C">
        <w:rPr>
          <w:rFonts w:ascii="Arial" w:eastAsia="Calibri" w:hAnsi="Arial" w:cs="Arial"/>
          <w:kern w:val="0"/>
          <w:sz w:val="24"/>
          <w:szCs w:val="24"/>
          <w:lang w:val="en-GB"/>
          <w14:ligatures w14:val="none"/>
        </w:rPr>
        <w:t xml:space="preserve">and cannot dictate </w:t>
      </w:r>
      <w:r w:rsidR="007129A9">
        <w:rPr>
          <w:rFonts w:ascii="Arial" w:eastAsia="Calibri" w:hAnsi="Arial" w:cs="Arial"/>
          <w:kern w:val="0"/>
          <w:sz w:val="24"/>
          <w:szCs w:val="24"/>
          <w:lang w:val="en-GB"/>
          <w14:ligatures w14:val="none"/>
        </w:rPr>
        <w:t xml:space="preserve">how this bill should be paid. </w:t>
      </w:r>
      <w:r w:rsidR="009369A3">
        <w:rPr>
          <w:rFonts w:ascii="Arial" w:eastAsia="Calibri" w:hAnsi="Arial" w:cs="Arial"/>
          <w:kern w:val="0"/>
          <w:sz w:val="24"/>
          <w:szCs w:val="24"/>
          <w:lang w:val="en-GB"/>
          <w14:ligatures w14:val="none"/>
        </w:rPr>
        <w:t xml:space="preserve">Apart from her founding affidavit and replying affidavit, the applicant </w:t>
      </w:r>
      <w:r w:rsidR="00495FA7">
        <w:rPr>
          <w:rFonts w:ascii="Arial" w:eastAsia="Calibri" w:hAnsi="Arial" w:cs="Arial"/>
          <w:kern w:val="0"/>
          <w:sz w:val="24"/>
          <w:szCs w:val="24"/>
          <w:lang w:val="en-GB"/>
          <w14:ligatures w14:val="none"/>
        </w:rPr>
        <w:t xml:space="preserve">further filed a supplementary affidavit. </w:t>
      </w:r>
    </w:p>
    <w:p w14:paraId="5360866D" w14:textId="03558139" w:rsidR="00016F41" w:rsidRDefault="004B6BF5" w:rsidP="00161A28">
      <w:pPr>
        <w:spacing w:before="48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w:t>
      </w:r>
      <w:r w:rsidR="00C459A2">
        <w:rPr>
          <w:rFonts w:ascii="Arial" w:eastAsia="Calibri" w:hAnsi="Arial" w:cs="Arial"/>
          <w:kern w:val="0"/>
          <w:sz w:val="24"/>
          <w:szCs w:val="24"/>
          <w:lang w:val="en-GB"/>
          <w14:ligatures w14:val="none"/>
        </w:rPr>
        <w:t>1</w:t>
      </w:r>
      <w:r w:rsidR="00E07F2F">
        <w:rPr>
          <w:rFonts w:ascii="Arial" w:eastAsia="Calibri" w:hAnsi="Arial" w:cs="Arial"/>
          <w:kern w:val="0"/>
          <w:sz w:val="24"/>
          <w:szCs w:val="24"/>
          <w:lang w:val="en-GB"/>
          <w14:ligatures w14:val="none"/>
        </w:rPr>
        <w:t>6</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r>
      <w:r w:rsidR="00B21E36">
        <w:rPr>
          <w:rFonts w:ascii="Arial" w:eastAsia="Calibri" w:hAnsi="Arial" w:cs="Arial"/>
          <w:kern w:val="0"/>
          <w:sz w:val="24"/>
          <w:szCs w:val="24"/>
          <w:lang w:val="en-GB"/>
          <w14:ligatures w14:val="none"/>
        </w:rPr>
        <w:t>The purpose of th</w:t>
      </w:r>
      <w:r w:rsidR="00D73B2E">
        <w:rPr>
          <w:rFonts w:ascii="Arial" w:eastAsia="Calibri" w:hAnsi="Arial" w:cs="Arial"/>
          <w:kern w:val="0"/>
          <w:sz w:val="24"/>
          <w:szCs w:val="24"/>
          <w:lang w:val="en-GB"/>
          <w14:ligatures w14:val="none"/>
        </w:rPr>
        <w:t>e supplementary</w:t>
      </w:r>
      <w:r w:rsidR="00B21E36">
        <w:rPr>
          <w:rFonts w:ascii="Arial" w:eastAsia="Calibri" w:hAnsi="Arial" w:cs="Arial"/>
          <w:kern w:val="0"/>
          <w:sz w:val="24"/>
          <w:szCs w:val="24"/>
          <w:lang w:val="en-GB"/>
          <w14:ligatures w14:val="none"/>
        </w:rPr>
        <w:t xml:space="preserve"> affidavit was to indicate to the court that </w:t>
      </w:r>
      <w:r w:rsidR="007F7461">
        <w:rPr>
          <w:rFonts w:ascii="Arial" w:eastAsia="Calibri" w:hAnsi="Arial" w:cs="Arial"/>
          <w:kern w:val="0"/>
          <w:sz w:val="24"/>
          <w:szCs w:val="24"/>
          <w:lang w:val="en-GB"/>
          <w14:ligatures w14:val="none"/>
        </w:rPr>
        <w:t xml:space="preserve">the </w:t>
      </w:r>
      <w:r w:rsidR="007F7461" w:rsidRPr="004C4D8B">
        <w:rPr>
          <w:rFonts w:ascii="Arial" w:eastAsia="Calibri" w:hAnsi="Arial" w:cs="Arial"/>
          <w:kern w:val="0"/>
          <w:sz w:val="24"/>
          <w:szCs w:val="24"/>
          <w:lang w:val="en-GB"/>
          <w14:ligatures w14:val="none"/>
        </w:rPr>
        <w:t>applicant</w:t>
      </w:r>
      <w:r w:rsidR="00A106BF" w:rsidRPr="004C4D8B">
        <w:rPr>
          <w:rFonts w:ascii="Arial" w:eastAsia="Calibri" w:hAnsi="Arial" w:cs="Arial"/>
          <w:kern w:val="0"/>
          <w:sz w:val="24"/>
          <w:szCs w:val="24"/>
          <w:lang w:val="en-GB"/>
          <w14:ligatures w14:val="none"/>
        </w:rPr>
        <w:t xml:space="preserve"> settled </w:t>
      </w:r>
      <w:r w:rsidR="007F7461" w:rsidRPr="004C4D8B">
        <w:rPr>
          <w:rFonts w:ascii="Arial" w:eastAsia="Calibri" w:hAnsi="Arial" w:cs="Arial"/>
          <w:kern w:val="0"/>
          <w:sz w:val="24"/>
          <w:szCs w:val="24"/>
          <w:lang w:val="en-GB"/>
          <w14:ligatures w14:val="none"/>
        </w:rPr>
        <w:t xml:space="preserve">the amount </w:t>
      </w:r>
      <w:r w:rsidR="00082E5C" w:rsidRPr="004C4D8B">
        <w:rPr>
          <w:rFonts w:ascii="Arial" w:eastAsia="Calibri" w:hAnsi="Arial" w:cs="Arial"/>
          <w:kern w:val="0"/>
          <w:sz w:val="24"/>
          <w:szCs w:val="24"/>
          <w:lang w:val="en-GB"/>
          <w14:ligatures w14:val="none"/>
        </w:rPr>
        <w:t xml:space="preserve">of </w:t>
      </w:r>
      <w:r w:rsidR="00A106BF" w:rsidRPr="004C4D8B">
        <w:rPr>
          <w:rFonts w:ascii="Arial" w:eastAsia="Calibri" w:hAnsi="Arial" w:cs="Arial"/>
          <w:kern w:val="0"/>
          <w:sz w:val="24"/>
          <w:szCs w:val="24"/>
          <w:lang w:val="en-GB"/>
          <w14:ligatures w14:val="none"/>
        </w:rPr>
        <w:t>R 38 671.97</w:t>
      </w:r>
      <w:r w:rsidR="0026104E" w:rsidRPr="004C4D8B">
        <w:rPr>
          <w:rFonts w:ascii="Arial" w:eastAsia="Calibri" w:hAnsi="Arial" w:cs="Arial"/>
          <w:kern w:val="0"/>
          <w:sz w:val="24"/>
          <w:szCs w:val="24"/>
          <w:lang w:val="en-GB"/>
          <w14:ligatures w14:val="none"/>
        </w:rPr>
        <w:t>.</w:t>
      </w:r>
      <w:r w:rsidR="0026104E">
        <w:rPr>
          <w:rFonts w:ascii="Arial" w:eastAsia="Calibri" w:hAnsi="Arial" w:cs="Arial"/>
          <w:kern w:val="0"/>
          <w:sz w:val="24"/>
          <w:szCs w:val="24"/>
          <w:lang w:val="en-GB"/>
          <w14:ligatures w14:val="none"/>
        </w:rPr>
        <w:t xml:space="preserve"> Further, she received a final demand from the City of Tshwane </w:t>
      </w:r>
      <w:r w:rsidR="009D4B9A">
        <w:rPr>
          <w:rFonts w:ascii="Arial" w:eastAsia="Calibri" w:hAnsi="Arial" w:cs="Arial"/>
          <w:kern w:val="0"/>
          <w:sz w:val="24"/>
          <w:szCs w:val="24"/>
          <w:lang w:val="en-GB"/>
          <w14:ligatures w14:val="none"/>
        </w:rPr>
        <w:t xml:space="preserve">threatening to deactivate the electricity supply </w:t>
      </w:r>
      <w:r w:rsidR="00E07F2F">
        <w:rPr>
          <w:rFonts w:ascii="Arial" w:eastAsia="Calibri" w:hAnsi="Arial" w:cs="Arial"/>
          <w:kern w:val="0"/>
          <w:sz w:val="24"/>
          <w:szCs w:val="24"/>
          <w:lang w:val="en-GB"/>
          <w14:ligatures w14:val="none"/>
        </w:rPr>
        <w:t>if</w:t>
      </w:r>
      <w:r w:rsidR="009D4B9A">
        <w:rPr>
          <w:rFonts w:ascii="Arial" w:eastAsia="Calibri" w:hAnsi="Arial" w:cs="Arial"/>
          <w:kern w:val="0"/>
          <w:sz w:val="24"/>
          <w:szCs w:val="24"/>
          <w:lang w:val="en-GB"/>
          <w14:ligatures w14:val="none"/>
        </w:rPr>
        <w:t xml:space="preserve"> the outstanding </w:t>
      </w:r>
      <w:r w:rsidR="00082E5C">
        <w:rPr>
          <w:rFonts w:ascii="Arial" w:eastAsia="Calibri" w:hAnsi="Arial" w:cs="Arial"/>
          <w:kern w:val="0"/>
          <w:sz w:val="24"/>
          <w:szCs w:val="24"/>
          <w:lang w:val="en-GB"/>
          <w14:ligatures w14:val="none"/>
        </w:rPr>
        <w:t xml:space="preserve">amount of </w:t>
      </w:r>
      <w:r w:rsidR="009D4B9A">
        <w:rPr>
          <w:rFonts w:ascii="Arial" w:eastAsia="Calibri" w:hAnsi="Arial" w:cs="Arial"/>
          <w:kern w:val="0"/>
          <w:sz w:val="24"/>
          <w:szCs w:val="24"/>
          <w:lang w:val="en-GB"/>
          <w14:ligatures w14:val="none"/>
        </w:rPr>
        <w:t xml:space="preserve">R 12 313.72 was not paid. </w:t>
      </w:r>
      <w:r w:rsidR="00B00E21">
        <w:rPr>
          <w:rFonts w:ascii="Arial" w:eastAsia="Calibri" w:hAnsi="Arial" w:cs="Arial"/>
          <w:kern w:val="0"/>
          <w:sz w:val="24"/>
          <w:szCs w:val="24"/>
          <w:lang w:val="en-GB"/>
          <w14:ligatures w14:val="none"/>
        </w:rPr>
        <w:t>The applicant</w:t>
      </w:r>
      <w:r w:rsidR="00E94FF3">
        <w:rPr>
          <w:rFonts w:ascii="Arial" w:eastAsia="Calibri" w:hAnsi="Arial" w:cs="Arial"/>
          <w:kern w:val="0"/>
          <w:sz w:val="24"/>
          <w:szCs w:val="24"/>
          <w:lang w:val="en-GB"/>
          <w14:ligatures w14:val="none"/>
        </w:rPr>
        <w:t xml:space="preserve"> contends</w:t>
      </w:r>
      <w:r w:rsidR="00B00E21">
        <w:rPr>
          <w:rFonts w:ascii="Arial" w:eastAsia="Calibri" w:hAnsi="Arial" w:cs="Arial"/>
          <w:kern w:val="0"/>
          <w:sz w:val="24"/>
          <w:szCs w:val="24"/>
          <w:lang w:val="en-GB"/>
          <w14:ligatures w14:val="none"/>
        </w:rPr>
        <w:t xml:space="preserve"> further</w:t>
      </w:r>
      <w:r w:rsidR="00E94FF3">
        <w:rPr>
          <w:rFonts w:ascii="Arial" w:eastAsia="Calibri" w:hAnsi="Arial" w:cs="Arial"/>
          <w:kern w:val="0"/>
          <w:sz w:val="24"/>
          <w:szCs w:val="24"/>
          <w:lang w:val="en-GB"/>
          <w14:ligatures w14:val="none"/>
        </w:rPr>
        <w:t xml:space="preserve"> that she is not in the financial position to pay this amount. </w:t>
      </w:r>
      <w:r w:rsidR="00935F9B">
        <w:rPr>
          <w:rFonts w:ascii="Arial" w:eastAsia="Calibri" w:hAnsi="Arial" w:cs="Arial"/>
          <w:kern w:val="0"/>
          <w:sz w:val="24"/>
          <w:szCs w:val="24"/>
          <w:lang w:val="en-GB"/>
          <w14:ligatures w14:val="none"/>
        </w:rPr>
        <w:t xml:space="preserve">She further states that the respondent also failed to </w:t>
      </w:r>
      <w:r w:rsidR="00823AAB">
        <w:rPr>
          <w:rFonts w:ascii="Arial" w:eastAsia="Calibri" w:hAnsi="Arial" w:cs="Arial"/>
          <w:kern w:val="0"/>
          <w:sz w:val="24"/>
          <w:szCs w:val="24"/>
          <w:lang w:val="en-GB"/>
          <w14:ligatures w14:val="none"/>
        </w:rPr>
        <w:t>pay child maintenance for October 2023.</w:t>
      </w:r>
    </w:p>
    <w:p w14:paraId="26063DD4" w14:textId="22D3AB68" w:rsidR="008D5556" w:rsidRDefault="008D5556" w:rsidP="00161A28">
      <w:pPr>
        <w:spacing w:before="48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[17]</w:t>
      </w:r>
      <w:r>
        <w:rPr>
          <w:rFonts w:ascii="Arial" w:eastAsia="Calibri" w:hAnsi="Arial" w:cs="Arial"/>
          <w:kern w:val="0"/>
          <w:sz w:val="24"/>
          <w:szCs w:val="24"/>
          <w:lang w:val="en-GB"/>
          <w14:ligatures w14:val="none"/>
        </w:rPr>
        <w:tab/>
        <w:t xml:space="preserve">In the heads of arguments submitted on behalf of the applicant, it is recorded that </w:t>
      </w:r>
      <w:r w:rsidR="004021F7">
        <w:rPr>
          <w:rFonts w:ascii="Arial" w:eastAsia="Calibri" w:hAnsi="Arial" w:cs="Arial"/>
          <w:kern w:val="0"/>
          <w:sz w:val="24"/>
          <w:szCs w:val="24"/>
          <w:lang w:val="en-GB"/>
          <w14:ligatures w14:val="none"/>
        </w:rPr>
        <w:t xml:space="preserve">in September and October 2023, the municipal bill was </w:t>
      </w:r>
      <w:r w:rsidR="001634EA">
        <w:rPr>
          <w:rFonts w:ascii="Arial" w:eastAsia="Calibri" w:hAnsi="Arial" w:cs="Arial"/>
          <w:kern w:val="0"/>
          <w:sz w:val="24"/>
          <w:szCs w:val="24"/>
          <w:lang w:val="en-GB"/>
          <w14:ligatures w14:val="none"/>
        </w:rPr>
        <w:t>R 5 242.77 and R 6</w:t>
      </w:r>
      <w:r w:rsidR="00874F95">
        <w:rPr>
          <w:rFonts w:ascii="Arial" w:eastAsia="Calibri" w:hAnsi="Arial" w:cs="Arial"/>
          <w:kern w:val="0"/>
          <w:sz w:val="24"/>
          <w:szCs w:val="24"/>
          <w:lang w:val="en-GB"/>
          <w14:ligatures w14:val="none"/>
        </w:rPr>
        <w:t xml:space="preserve"> 553.84 respectively but the respondent only paid R 4 000 </w:t>
      </w:r>
      <w:r w:rsidR="005F06F6">
        <w:rPr>
          <w:rFonts w:ascii="Arial" w:eastAsia="Calibri" w:hAnsi="Arial" w:cs="Arial"/>
          <w:kern w:val="0"/>
          <w:sz w:val="24"/>
          <w:szCs w:val="24"/>
          <w:lang w:val="en-GB"/>
          <w14:ligatures w14:val="none"/>
        </w:rPr>
        <w:t xml:space="preserve">for each month. </w:t>
      </w:r>
      <w:r w:rsidR="00EC3333">
        <w:rPr>
          <w:rFonts w:ascii="Arial" w:eastAsia="Calibri" w:hAnsi="Arial" w:cs="Arial"/>
          <w:kern w:val="0"/>
          <w:sz w:val="24"/>
          <w:szCs w:val="24"/>
          <w:lang w:val="en-GB"/>
          <w14:ligatures w14:val="none"/>
        </w:rPr>
        <w:lastRenderedPageBreak/>
        <w:t>The respondent alleges that partial non-compliance with the</w:t>
      </w:r>
      <w:r w:rsidR="00A17614">
        <w:rPr>
          <w:rFonts w:ascii="Arial" w:eastAsia="Calibri" w:hAnsi="Arial" w:cs="Arial"/>
          <w:kern w:val="0"/>
          <w:sz w:val="24"/>
          <w:szCs w:val="24"/>
          <w:lang w:val="en-GB"/>
          <w14:ligatures w14:val="none"/>
        </w:rPr>
        <w:t xml:space="preserve"> payment of the City of Tshwane’s account is due to issues of affordability</w:t>
      </w:r>
      <w:r w:rsidR="00854152">
        <w:rPr>
          <w:rFonts w:ascii="Arial" w:eastAsia="Calibri" w:hAnsi="Arial" w:cs="Arial"/>
          <w:kern w:val="0"/>
          <w:sz w:val="24"/>
          <w:szCs w:val="24"/>
          <w:lang w:val="en-GB"/>
          <w14:ligatures w14:val="none"/>
        </w:rPr>
        <w:t>,</w:t>
      </w:r>
      <w:r w:rsidR="00470F02">
        <w:rPr>
          <w:rFonts w:ascii="Arial" w:eastAsia="Calibri" w:hAnsi="Arial" w:cs="Arial"/>
          <w:kern w:val="0"/>
          <w:sz w:val="24"/>
          <w:szCs w:val="24"/>
          <w:lang w:val="en-GB"/>
          <w14:ligatures w14:val="none"/>
        </w:rPr>
        <w:t xml:space="preserve"> </w:t>
      </w:r>
      <w:r w:rsidR="00C821A7">
        <w:rPr>
          <w:rFonts w:ascii="Arial" w:eastAsia="Calibri" w:hAnsi="Arial" w:cs="Arial"/>
          <w:kern w:val="0"/>
          <w:sz w:val="24"/>
          <w:szCs w:val="24"/>
          <w:lang w:val="en-GB"/>
          <w14:ligatures w14:val="none"/>
        </w:rPr>
        <w:t xml:space="preserve">the </w:t>
      </w:r>
      <w:r w:rsidR="00470F02">
        <w:rPr>
          <w:rFonts w:ascii="Arial" w:eastAsia="Calibri" w:hAnsi="Arial" w:cs="Arial"/>
          <w:kern w:val="0"/>
          <w:sz w:val="24"/>
          <w:szCs w:val="24"/>
          <w:lang w:val="en-GB"/>
          <w14:ligatures w14:val="none"/>
        </w:rPr>
        <w:t>ever-increasi</w:t>
      </w:r>
      <w:r w:rsidR="00685C5D">
        <w:rPr>
          <w:rFonts w:ascii="Arial" w:eastAsia="Calibri" w:hAnsi="Arial" w:cs="Arial"/>
          <w:kern w:val="0"/>
          <w:sz w:val="24"/>
          <w:szCs w:val="24"/>
          <w:lang w:val="en-GB"/>
          <w14:ligatures w14:val="none"/>
        </w:rPr>
        <w:t>ng</w:t>
      </w:r>
      <w:r w:rsidR="00470F02">
        <w:rPr>
          <w:rFonts w:ascii="Arial" w:eastAsia="Calibri" w:hAnsi="Arial" w:cs="Arial"/>
          <w:kern w:val="0"/>
          <w:sz w:val="24"/>
          <w:szCs w:val="24"/>
          <w:lang w:val="en-GB"/>
          <w14:ligatures w14:val="none"/>
        </w:rPr>
        <w:t xml:space="preserve"> cost of living</w:t>
      </w:r>
      <w:r w:rsidR="00685C5D">
        <w:rPr>
          <w:rFonts w:ascii="Arial" w:eastAsia="Calibri" w:hAnsi="Arial" w:cs="Arial"/>
          <w:kern w:val="0"/>
          <w:sz w:val="24"/>
          <w:szCs w:val="24"/>
          <w:lang w:val="en-GB"/>
          <w14:ligatures w14:val="none"/>
        </w:rPr>
        <w:t>,</w:t>
      </w:r>
      <w:r w:rsidR="00797429">
        <w:rPr>
          <w:rFonts w:ascii="Arial" w:eastAsia="Calibri" w:hAnsi="Arial" w:cs="Arial"/>
          <w:kern w:val="0"/>
          <w:sz w:val="24"/>
          <w:szCs w:val="24"/>
          <w:lang w:val="en-GB"/>
          <w14:ligatures w14:val="none"/>
        </w:rPr>
        <w:t xml:space="preserve"> and</w:t>
      </w:r>
      <w:r w:rsidR="00685C5D">
        <w:rPr>
          <w:rFonts w:ascii="Arial" w:eastAsia="Calibri" w:hAnsi="Arial" w:cs="Arial"/>
          <w:kern w:val="0"/>
          <w:sz w:val="24"/>
          <w:szCs w:val="24"/>
          <w:lang w:val="en-GB"/>
          <w14:ligatures w14:val="none"/>
        </w:rPr>
        <w:t xml:space="preserve"> hiked interest rates</w:t>
      </w:r>
      <w:r w:rsidR="00797429">
        <w:rPr>
          <w:rFonts w:ascii="Arial" w:eastAsia="Calibri" w:hAnsi="Arial" w:cs="Arial"/>
          <w:kern w:val="0"/>
          <w:sz w:val="24"/>
          <w:szCs w:val="24"/>
          <w:lang w:val="en-GB"/>
          <w14:ligatures w14:val="none"/>
        </w:rPr>
        <w:t>. This was</w:t>
      </w:r>
      <w:r w:rsidR="00A70A68">
        <w:rPr>
          <w:rFonts w:ascii="Arial" w:eastAsia="Calibri" w:hAnsi="Arial" w:cs="Arial"/>
          <w:kern w:val="0"/>
          <w:sz w:val="24"/>
          <w:szCs w:val="24"/>
          <w:lang w:val="en-GB"/>
          <w14:ligatures w14:val="none"/>
        </w:rPr>
        <w:t xml:space="preserve"> not attributable to </w:t>
      </w:r>
      <w:r w:rsidR="0034733E">
        <w:rPr>
          <w:rFonts w:ascii="Arial" w:eastAsia="Calibri" w:hAnsi="Arial" w:cs="Arial"/>
          <w:kern w:val="0"/>
          <w:sz w:val="24"/>
          <w:szCs w:val="24"/>
          <w:lang w:val="en-GB"/>
          <w14:ligatures w14:val="none"/>
        </w:rPr>
        <w:t>wilfulness and bad faith</w:t>
      </w:r>
      <w:r w:rsidR="004C4D8B">
        <w:rPr>
          <w:rFonts w:ascii="Arial" w:eastAsia="Calibri" w:hAnsi="Arial" w:cs="Arial"/>
          <w:kern w:val="0"/>
          <w:sz w:val="24"/>
          <w:szCs w:val="24"/>
          <w:lang w:val="en-GB"/>
          <w14:ligatures w14:val="none"/>
        </w:rPr>
        <w:t xml:space="preserve"> on his part</w:t>
      </w:r>
      <w:r w:rsidR="0034733E">
        <w:rPr>
          <w:rFonts w:ascii="Arial" w:eastAsia="Calibri" w:hAnsi="Arial" w:cs="Arial"/>
          <w:kern w:val="0"/>
          <w:sz w:val="24"/>
          <w:szCs w:val="24"/>
          <w:lang w:val="en-GB"/>
          <w14:ligatures w14:val="none"/>
        </w:rPr>
        <w:t xml:space="preserve">. </w:t>
      </w:r>
    </w:p>
    <w:p w14:paraId="067540A5" w14:textId="17A39F1D" w:rsidR="00306130" w:rsidRDefault="00FD2FE6" w:rsidP="00161A28">
      <w:pPr>
        <w:spacing w:before="480" w:line="360" w:lineRule="auto"/>
        <w:ind w:left="720" w:hanging="720"/>
        <w:jc w:val="both"/>
        <w:rPr>
          <w:rFonts w:ascii="Arial" w:eastAsia="Calibri" w:hAnsi="Arial" w:cs="Arial"/>
          <w:b/>
          <w:bCs/>
          <w:kern w:val="0"/>
          <w:sz w:val="24"/>
          <w:szCs w:val="24"/>
          <w:lang w:val="en-GB"/>
          <w14:ligatures w14:val="none"/>
        </w:rPr>
      </w:pPr>
      <w:r>
        <w:rPr>
          <w:rFonts w:ascii="Arial" w:eastAsia="Calibri" w:hAnsi="Arial" w:cs="Arial"/>
          <w:b/>
          <w:bCs/>
          <w:kern w:val="0"/>
          <w:sz w:val="24"/>
          <w:szCs w:val="24"/>
          <w:lang w:val="en-GB"/>
          <w14:ligatures w14:val="none"/>
        </w:rPr>
        <w:t>C</w:t>
      </w:r>
      <w:r w:rsidR="00645A15" w:rsidRPr="00645A15">
        <w:rPr>
          <w:rFonts w:ascii="Arial" w:eastAsia="Calibri" w:hAnsi="Arial" w:cs="Arial"/>
          <w:b/>
          <w:bCs/>
          <w:kern w:val="0"/>
          <w:sz w:val="24"/>
          <w:szCs w:val="24"/>
          <w:lang w:val="en-GB"/>
          <w14:ligatures w14:val="none"/>
        </w:rPr>
        <w:tab/>
      </w:r>
      <w:r w:rsidR="006B0F88">
        <w:rPr>
          <w:rFonts w:ascii="Arial" w:eastAsia="Calibri" w:hAnsi="Arial" w:cs="Arial"/>
          <w:b/>
          <w:bCs/>
          <w:kern w:val="0"/>
          <w:sz w:val="24"/>
          <w:szCs w:val="24"/>
          <w:lang w:val="en-GB"/>
          <w14:ligatures w14:val="none"/>
        </w:rPr>
        <w:t>THE</w:t>
      </w:r>
      <w:r w:rsidR="003F2E33">
        <w:rPr>
          <w:rFonts w:ascii="Arial" w:eastAsia="Calibri" w:hAnsi="Arial" w:cs="Arial"/>
          <w:b/>
          <w:bCs/>
          <w:kern w:val="0"/>
          <w:sz w:val="24"/>
          <w:szCs w:val="24"/>
          <w:lang w:val="en-GB"/>
          <w14:ligatures w14:val="none"/>
        </w:rPr>
        <w:t xml:space="preserve"> LEGAL POSITION</w:t>
      </w:r>
    </w:p>
    <w:p w14:paraId="7F4ABE60" w14:textId="66B4066D" w:rsidR="00A3590A" w:rsidRPr="00A3590A" w:rsidRDefault="00A3590A" w:rsidP="00161A28">
      <w:pPr>
        <w:spacing w:before="480" w:line="360" w:lineRule="auto"/>
        <w:ind w:left="720" w:hanging="720"/>
        <w:jc w:val="both"/>
        <w:rPr>
          <w:rFonts w:ascii="Arial" w:eastAsia="Calibri" w:hAnsi="Arial" w:cs="Arial"/>
          <w:b/>
          <w:bCs/>
          <w:i/>
          <w:iCs/>
          <w:kern w:val="0"/>
          <w:sz w:val="24"/>
          <w:szCs w:val="24"/>
          <w:lang w:val="en-GB"/>
          <w14:ligatures w14:val="none"/>
        </w:rPr>
      </w:pPr>
      <w:r>
        <w:rPr>
          <w:rFonts w:ascii="Arial" w:eastAsia="Calibri" w:hAnsi="Arial" w:cs="Arial"/>
          <w:b/>
          <w:bCs/>
          <w:kern w:val="0"/>
          <w:sz w:val="24"/>
          <w:szCs w:val="24"/>
          <w:lang w:val="en-GB"/>
          <w14:ligatures w14:val="none"/>
        </w:rPr>
        <w:tab/>
      </w:r>
      <w:r w:rsidRPr="00A3590A">
        <w:rPr>
          <w:rFonts w:ascii="Arial" w:eastAsia="Calibri" w:hAnsi="Arial" w:cs="Arial"/>
          <w:b/>
          <w:bCs/>
          <w:i/>
          <w:iCs/>
          <w:kern w:val="0"/>
          <w:sz w:val="24"/>
          <w:szCs w:val="24"/>
          <w:lang w:val="en-GB"/>
          <w14:ligatures w14:val="none"/>
        </w:rPr>
        <w:t xml:space="preserve">i) </w:t>
      </w:r>
      <w:r w:rsidRPr="00A3590A">
        <w:rPr>
          <w:rFonts w:ascii="Arial" w:eastAsia="Calibri" w:hAnsi="Arial" w:cs="Arial"/>
          <w:b/>
          <w:bCs/>
          <w:i/>
          <w:iCs/>
          <w:kern w:val="0"/>
          <w:sz w:val="24"/>
          <w:szCs w:val="24"/>
          <w:lang w:val="en-GB"/>
          <w14:ligatures w14:val="none"/>
        </w:rPr>
        <w:tab/>
        <w:t>Civil Contempt</w:t>
      </w:r>
    </w:p>
    <w:p w14:paraId="1FEBAC4F" w14:textId="1E3A760F" w:rsidR="00F261CB" w:rsidRDefault="00B44289" w:rsidP="00F261CB">
      <w:pPr>
        <w:spacing w:before="480" w:line="360" w:lineRule="auto"/>
        <w:ind w:left="720" w:hanging="720"/>
        <w:jc w:val="both"/>
        <w:rPr>
          <w:rFonts w:ascii="Arial" w:eastAsia="Calibri" w:hAnsi="Arial" w:cs="Arial"/>
          <w:kern w:val="0"/>
          <w:sz w:val="24"/>
          <w:szCs w:val="24"/>
          <w:lang w:val="en-GB"/>
          <w14:ligatures w14:val="none"/>
        </w:rPr>
      </w:pPr>
      <w:r w:rsidRPr="00B44289">
        <w:rPr>
          <w:rFonts w:ascii="Arial" w:eastAsia="Calibri" w:hAnsi="Arial" w:cs="Arial"/>
          <w:kern w:val="0"/>
          <w:sz w:val="24"/>
          <w:szCs w:val="24"/>
          <w:lang w:val="en-GB"/>
          <w14:ligatures w14:val="none"/>
        </w:rPr>
        <w:t xml:space="preserve">[18] </w:t>
      </w:r>
      <w:r>
        <w:rPr>
          <w:rFonts w:ascii="Arial" w:eastAsia="Calibri" w:hAnsi="Arial" w:cs="Arial"/>
          <w:kern w:val="0"/>
          <w:sz w:val="24"/>
          <w:szCs w:val="24"/>
          <w:lang w:val="en-GB"/>
          <w14:ligatures w14:val="none"/>
        </w:rPr>
        <w:tab/>
      </w:r>
      <w:r w:rsidR="00E94A87">
        <w:rPr>
          <w:rFonts w:ascii="Arial" w:eastAsia="Calibri" w:hAnsi="Arial" w:cs="Arial"/>
          <w:kern w:val="0"/>
          <w:sz w:val="24"/>
          <w:szCs w:val="24"/>
          <w:lang w:val="en-GB"/>
          <w14:ligatures w14:val="none"/>
        </w:rPr>
        <w:t xml:space="preserve">In terms of section 165(1) of the Constitution of the Republic of South Africa, 1996 (hereafter ‘Constitution’), </w:t>
      </w:r>
      <w:r w:rsidR="00E94A87" w:rsidRPr="0092796B">
        <w:rPr>
          <w:rFonts w:ascii="Arial" w:eastAsia="Calibri" w:hAnsi="Arial" w:cs="Arial"/>
          <w:i/>
          <w:iCs/>
          <w:kern w:val="0"/>
          <w:sz w:val="24"/>
          <w:szCs w:val="24"/>
          <w:lang w:val="en-GB"/>
          <w14:ligatures w14:val="none"/>
        </w:rPr>
        <w:t>‘</w:t>
      </w:r>
      <w:r w:rsidR="00FD3D91" w:rsidRPr="0092796B">
        <w:rPr>
          <w:rFonts w:ascii="Arial" w:eastAsia="Calibri" w:hAnsi="Arial" w:cs="Arial"/>
          <w:i/>
          <w:iCs/>
          <w:kern w:val="0"/>
          <w:sz w:val="24"/>
          <w:szCs w:val="24"/>
          <w:lang w:val="en-GB"/>
          <w14:ligatures w14:val="none"/>
        </w:rPr>
        <w:t>[t]he judicial authority of the Republic is vested in the courts’.</w:t>
      </w:r>
      <w:r w:rsidR="00FD3D91">
        <w:rPr>
          <w:rFonts w:ascii="Arial" w:eastAsia="Calibri" w:hAnsi="Arial" w:cs="Arial"/>
          <w:kern w:val="0"/>
          <w:sz w:val="24"/>
          <w:szCs w:val="24"/>
          <w:lang w:val="en-GB"/>
          <w14:ligatures w14:val="none"/>
        </w:rPr>
        <w:t xml:space="preserve"> </w:t>
      </w:r>
      <w:r w:rsidR="00F261CB">
        <w:rPr>
          <w:rFonts w:ascii="Arial" w:eastAsia="Calibri" w:hAnsi="Arial" w:cs="Arial"/>
          <w:kern w:val="0"/>
          <w:sz w:val="24"/>
          <w:szCs w:val="24"/>
          <w:lang w:val="en-GB"/>
          <w14:ligatures w14:val="none"/>
        </w:rPr>
        <w:t xml:space="preserve">The Constitution further provides that </w:t>
      </w:r>
      <w:r w:rsidR="00F261CB" w:rsidRPr="00564882">
        <w:rPr>
          <w:rFonts w:ascii="Arial" w:eastAsia="Calibri" w:hAnsi="Arial" w:cs="Arial"/>
          <w:i/>
          <w:iCs/>
          <w:kern w:val="0"/>
          <w:sz w:val="24"/>
          <w:szCs w:val="24"/>
          <w:lang w:val="en-GB"/>
          <w14:ligatures w14:val="none"/>
        </w:rPr>
        <w:t>‘[a]n order or decision issued by a court binds all persons to whom and organs of state to which it applies’</w:t>
      </w:r>
      <w:r w:rsidR="00F261CB">
        <w:rPr>
          <w:rFonts w:ascii="Arial" w:eastAsia="Calibri" w:hAnsi="Arial" w:cs="Arial"/>
          <w:kern w:val="0"/>
          <w:sz w:val="24"/>
          <w:szCs w:val="24"/>
          <w:lang w:val="en-GB"/>
          <w14:ligatures w14:val="none"/>
        </w:rPr>
        <w:t>.</w:t>
      </w:r>
      <w:r w:rsidR="00F261CB">
        <w:rPr>
          <w:rStyle w:val="FootnoteReference"/>
          <w:rFonts w:ascii="Arial" w:eastAsia="Calibri" w:hAnsi="Arial" w:cs="Arial"/>
          <w:kern w:val="0"/>
          <w:sz w:val="24"/>
          <w:szCs w:val="24"/>
          <w:lang w:val="en-GB"/>
          <w14:ligatures w14:val="none"/>
        </w:rPr>
        <w:footnoteReference w:id="1"/>
      </w:r>
    </w:p>
    <w:p w14:paraId="1EE4A381" w14:textId="1CFC2949" w:rsidR="00564882" w:rsidRDefault="00564882" w:rsidP="00F261CB">
      <w:pPr>
        <w:spacing w:before="48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[19]</w:t>
      </w:r>
      <w:r>
        <w:rPr>
          <w:rFonts w:ascii="Arial" w:eastAsia="Calibri" w:hAnsi="Arial" w:cs="Arial"/>
          <w:kern w:val="0"/>
          <w:sz w:val="24"/>
          <w:szCs w:val="24"/>
          <w:lang w:val="en-GB"/>
          <w14:ligatures w14:val="none"/>
        </w:rPr>
        <w:tab/>
      </w:r>
      <w:r w:rsidR="00636E5B">
        <w:rPr>
          <w:rFonts w:ascii="Arial" w:eastAsia="Calibri" w:hAnsi="Arial" w:cs="Arial"/>
          <w:kern w:val="0"/>
          <w:sz w:val="24"/>
          <w:szCs w:val="24"/>
          <w:lang w:val="en-GB"/>
          <w14:ligatures w14:val="none"/>
        </w:rPr>
        <w:t>J</w:t>
      </w:r>
      <w:r w:rsidR="00215EF1">
        <w:rPr>
          <w:rFonts w:ascii="Arial" w:eastAsia="Calibri" w:hAnsi="Arial" w:cs="Arial"/>
          <w:kern w:val="0"/>
          <w:sz w:val="24"/>
          <w:szCs w:val="24"/>
          <w:lang w:val="en-GB"/>
          <w14:ligatures w14:val="none"/>
        </w:rPr>
        <w:t xml:space="preserve">udicial authority can be referred to as the power vested in </w:t>
      </w:r>
      <w:r w:rsidR="00BC11ED">
        <w:rPr>
          <w:rFonts w:ascii="Arial" w:eastAsia="Calibri" w:hAnsi="Arial" w:cs="Arial"/>
          <w:kern w:val="0"/>
          <w:sz w:val="24"/>
          <w:szCs w:val="24"/>
          <w:lang w:val="en-GB"/>
          <w14:ligatures w14:val="none"/>
        </w:rPr>
        <w:t xml:space="preserve">judicial officers to preside over disputes and </w:t>
      </w:r>
      <w:r w:rsidR="00240BE7">
        <w:rPr>
          <w:rFonts w:ascii="Arial" w:eastAsia="Calibri" w:hAnsi="Arial" w:cs="Arial"/>
          <w:kern w:val="0"/>
          <w:sz w:val="24"/>
          <w:szCs w:val="24"/>
          <w:lang w:val="en-GB"/>
          <w14:ligatures w14:val="none"/>
        </w:rPr>
        <w:t>independently decide the outcomes of such disputes without fear, favour</w:t>
      </w:r>
      <w:r w:rsidR="007C7BDF">
        <w:rPr>
          <w:rFonts w:ascii="Arial" w:eastAsia="Calibri" w:hAnsi="Arial" w:cs="Arial"/>
          <w:kern w:val="0"/>
          <w:sz w:val="24"/>
          <w:szCs w:val="24"/>
          <w:lang w:val="en-GB"/>
          <w14:ligatures w14:val="none"/>
        </w:rPr>
        <w:t>,</w:t>
      </w:r>
      <w:r w:rsidR="00240BE7">
        <w:rPr>
          <w:rFonts w:ascii="Arial" w:eastAsia="Calibri" w:hAnsi="Arial" w:cs="Arial"/>
          <w:kern w:val="0"/>
          <w:sz w:val="24"/>
          <w:szCs w:val="24"/>
          <w:lang w:val="en-GB"/>
          <w14:ligatures w14:val="none"/>
        </w:rPr>
        <w:t xml:space="preserve"> or prejudice</w:t>
      </w:r>
      <w:r w:rsidR="00C524B6">
        <w:rPr>
          <w:rFonts w:ascii="Arial" w:eastAsia="Calibri" w:hAnsi="Arial" w:cs="Arial"/>
          <w:kern w:val="0"/>
          <w:sz w:val="24"/>
          <w:szCs w:val="24"/>
          <w:lang w:val="en-GB"/>
          <w14:ligatures w14:val="none"/>
        </w:rPr>
        <w:t xml:space="preserve"> through the application of the law</w:t>
      </w:r>
      <w:r w:rsidR="00240BE7">
        <w:rPr>
          <w:rFonts w:ascii="Arial" w:eastAsia="Calibri" w:hAnsi="Arial" w:cs="Arial"/>
          <w:kern w:val="0"/>
          <w:sz w:val="24"/>
          <w:szCs w:val="24"/>
          <w:lang w:val="en-GB"/>
          <w14:ligatures w14:val="none"/>
        </w:rPr>
        <w:t xml:space="preserve">. </w:t>
      </w:r>
      <w:r w:rsidR="002F26B6">
        <w:rPr>
          <w:rFonts w:ascii="Arial" w:eastAsia="Calibri" w:hAnsi="Arial" w:cs="Arial"/>
          <w:kern w:val="0"/>
          <w:sz w:val="24"/>
          <w:szCs w:val="24"/>
          <w:lang w:val="en-GB"/>
          <w14:ligatures w14:val="none"/>
        </w:rPr>
        <w:t>There is a constitutional expectation that once courts have determined disputes</w:t>
      </w:r>
      <w:r w:rsidR="004F2E18">
        <w:rPr>
          <w:rFonts w:ascii="Arial" w:eastAsia="Calibri" w:hAnsi="Arial" w:cs="Arial"/>
          <w:kern w:val="0"/>
          <w:sz w:val="24"/>
          <w:szCs w:val="24"/>
          <w:lang w:val="en-GB"/>
          <w14:ligatures w14:val="none"/>
        </w:rPr>
        <w:t xml:space="preserve">, </w:t>
      </w:r>
      <w:r w:rsidR="003F536E">
        <w:rPr>
          <w:rFonts w:ascii="Arial" w:eastAsia="Calibri" w:hAnsi="Arial" w:cs="Arial"/>
          <w:kern w:val="0"/>
          <w:sz w:val="24"/>
          <w:szCs w:val="24"/>
          <w:lang w:val="en-GB"/>
          <w14:ligatures w14:val="none"/>
        </w:rPr>
        <w:t xml:space="preserve">the orders they grant will not only be respected but will also be carried out. </w:t>
      </w:r>
      <w:r w:rsidR="009D4CC1">
        <w:rPr>
          <w:rFonts w:ascii="Arial" w:eastAsia="Calibri" w:hAnsi="Arial" w:cs="Arial"/>
          <w:kern w:val="0"/>
          <w:sz w:val="24"/>
          <w:szCs w:val="24"/>
          <w:lang w:val="en-GB"/>
          <w14:ligatures w14:val="none"/>
        </w:rPr>
        <w:t>Obeying</w:t>
      </w:r>
      <w:r w:rsidR="007C7BDF">
        <w:rPr>
          <w:rFonts w:ascii="Arial" w:eastAsia="Calibri" w:hAnsi="Arial" w:cs="Arial"/>
          <w:kern w:val="0"/>
          <w:sz w:val="24"/>
          <w:szCs w:val="24"/>
          <w:lang w:val="en-GB"/>
          <w14:ligatures w14:val="none"/>
        </w:rPr>
        <w:t xml:space="preserve"> court orders </w:t>
      </w:r>
      <w:r w:rsidR="00AE14F8">
        <w:rPr>
          <w:rFonts w:ascii="Arial" w:eastAsia="Calibri" w:hAnsi="Arial" w:cs="Arial"/>
          <w:kern w:val="0"/>
          <w:sz w:val="24"/>
          <w:szCs w:val="24"/>
          <w:lang w:val="en-GB"/>
          <w14:ligatures w14:val="none"/>
        </w:rPr>
        <w:t xml:space="preserve">not only </w:t>
      </w:r>
      <w:r w:rsidR="001D04D3">
        <w:rPr>
          <w:rFonts w:ascii="Arial" w:eastAsia="Calibri" w:hAnsi="Arial" w:cs="Arial"/>
          <w:kern w:val="0"/>
          <w:sz w:val="24"/>
          <w:szCs w:val="24"/>
          <w:lang w:val="en-GB"/>
          <w14:ligatures w14:val="none"/>
        </w:rPr>
        <w:t xml:space="preserve">demonstrates unwavering respect for the important role played by the </w:t>
      </w:r>
      <w:r w:rsidR="00AE14F8">
        <w:rPr>
          <w:rFonts w:ascii="Arial" w:eastAsia="Calibri" w:hAnsi="Arial" w:cs="Arial"/>
          <w:kern w:val="0"/>
          <w:sz w:val="24"/>
          <w:szCs w:val="24"/>
          <w:lang w:val="en-GB"/>
          <w14:ligatures w14:val="none"/>
        </w:rPr>
        <w:t xml:space="preserve">judiciary but also </w:t>
      </w:r>
      <w:r w:rsidR="00D70169">
        <w:rPr>
          <w:rFonts w:ascii="Arial" w:eastAsia="Calibri" w:hAnsi="Arial" w:cs="Arial"/>
          <w:kern w:val="0"/>
          <w:sz w:val="24"/>
          <w:szCs w:val="24"/>
          <w:lang w:val="en-GB"/>
          <w14:ligatures w14:val="none"/>
        </w:rPr>
        <w:t xml:space="preserve">the </w:t>
      </w:r>
      <w:r w:rsidR="004405A1">
        <w:rPr>
          <w:rFonts w:ascii="Arial" w:eastAsia="Calibri" w:hAnsi="Arial" w:cs="Arial"/>
          <w:kern w:val="0"/>
          <w:sz w:val="24"/>
          <w:szCs w:val="24"/>
          <w:lang w:val="en-GB"/>
          <w14:ligatures w14:val="none"/>
        </w:rPr>
        <w:t xml:space="preserve">commitment to the rule of law. </w:t>
      </w:r>
    </w:p>
    <w:p w14:paraId="3BE2555B" w14:textId="172D944A" w:rsidR="00A608EF" w:rsidRDefault="004405A1" w:rsidP="00FC436E">
      <w:pPr>
        <w:spacing w:before="48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[20]</w:t>
      </w:r>
      <w:r>
        <w:rPr>
          <w:rFonts w:ascii="Arial" w:eastAsia="Calibri" w:hAnsi="Arial" w:cs="Arial"/>
          <w:kern w:val="0"/>
          <w:sz w:val="24"/>
          <w:szCs w:val="24"/>
          <w:lang w:val="en-GB"/>
          <w14:ligatures w14:val="none"/>
        </w:rPr>
        <w:tab/>
      </w:r>
      <w:r w:rsidR="00D70169">
        <w:rPr>
          <w:rFonts w:ascii="Arial" w:eastAsia="Calibri" w:hAnsi="Arial" w:cs="Arial"/>
          <w:kern w:val="0"/>
          <w:sz w:val="24"/>
          <w:szCs w:val="24"/>
          <w:lang w:val="en-GB"/>
          <w14:ligatures w14:val="none"/>
        </w:rPr>
        <w:t xml:space="preserve">It is a crime to </w:t>
      </w:r>
      <w:r w:rsidR="00666DD6">
        <w:rPr>
          <w:rFonts w:ascii="Arial" w:eastAsia="Calibri" w:hAnsi="Arial" w:cs="Arial"/>
          <w:kern w:val="0"/>
          <w:sz w:val="24"/>
          <w:szCs w:val="24"/>
          <w:lang w:val="en-GB"/>
          <w14:ligatures w14:val="none"/>
        </w:rPr>
        <w:t>disobey court orders unlawfully and intentionally</w:t>
      </w:r>
      <w:r w:rsidR="001F2001">
        <w:rPr>
          <w:rFonts w:ascii="Arial" w:eastAsia="Calibri" w:hAnsi="Arial" w:cs="Arial"/>
          <w:kern w:val="0"/>
          <w:sz w:val="24"/>
          <w:szCs w:val="24"/>
          <w:lang w:val="en-GB"/>
          <w14:ligatures w14:val="none"/>
        </w:rPr>
        <w:t>.</w:t>
      </w:r>
      <w:r w:rsidR="007165FC">
        <w:rPr>
          <w:rStyle w:val="FootnoteReference"/>
          <w:rFonts w:ascii="Arial" w:eastAsia="Calibri" w:hAnsi="Arial" w:cs="Arial"/>
          <w:kern w:val="0"/>
          <w:sz w:val="24"/>
          <w:szCs w:val="24"/>
          <w:lang w:val="en-GB"/>
          <w14:ligatures w14:val="none"/>
        </w:rPr>
        <w:footnoteReference w:id="2"/>
      </w:r>
      <w:r w:rsidR="007F622A">
        <w:rPr>
          <w:rFonts w:ascii="Arial" w:eastAsia="Calibri" w:hAnsi="Arial" w:cs="Arial"/>
          <w:kern w:val="0"/>
          <w:sz w:val="24"/>
          <w:szCs w:val="24"/>
          <w:lang w:val="en-GB"/>
          <w14:ligatures w14:val="none"/>
        </w:rPr>
        <w:t xml:space="preserve"> This </w:t>
      </w:r>
      <w:r w:rsidR="004163CA">
        <w:rPr>
          <w:rFonts w:ascii="Arial" w:eastAsia="Calibri" w:hAnsi="Arial" w:cs="Arial"/>
          <w:kern w:val="0"/>
          <w:sz w:val="24"/>
          <w:szCs w:val="24"/>
          <w:lang w:val="en-GB"/>
          <w14:ligatures w14:val="none"/>
        </w:rPr>
        <w:t xml:space="preserve">is a crime </w:t>
      </w:r>
      <w:r w:rsidR="007F622A">
        <w:rPr>
          <w:rFonts w:ascii="Arial" w:eastAsia="Calibri" w:hAnsi="Arial" w:cs="Arial"/>
          <w:kern w:val="0"/>
          <w:sz w:val="24"/>
          <w:szCs w:val="24"/>
          <w:lang w:val="en-GB"/>
          <w14:ligatures w14:val="none"/>
        </w:rPr>
        <w:t>o</w:t>
      </w:r>
      <w:r w:rsidR="003E3A40">
        <w:rPr>
          <w:rFonts w:ascii="Arial" w:eastAsia="Calibri" w:hAnsi="Arial" w:cs="Arial"/>
          <w:kern w:val="0"/>
          <w:sz w:val="24"/>
          <w:szCs w:val="24"/>
          <w:lang w:val="en-GB"/>
          <w14:ligatures w14:val="none"/>
        </w:rPr>
        <w:t>f</w:t>
      </w:r>
      <w:r w:rsidR="007F622A">
        <w:rPr>
          <w:rFonts w:ascii="Arial" w:eastAsia="Calibri" w:hAnsi="Arial" w:cs="Arial"/>
          <w:kern w:val="0"/>
          <w:sz w:val="24"/>
          <w:szCs w:val="24"/>
          <w:lang w:val="en-GB"/>
          <w14:ligatures w14:val="none"/>
        </w:rPr>
        <w:t xml:space="preserve"> contempt of court </w:t>
      </w:r>
      <w:r w:rsidR="00784B7F">
        <w:rPr>
          <w:rFonts w:ascii="Arial" w:eastAsia="Calibri" w:hAnsi="Arial" w:cs="Arial"/>
          <w:kern w:val="0"/>
          <w:sz w:val="24"/>
          <w:szCs w:val="24"/>
          <w:lang w:val="en-GB"/>
          <w14:ligatures w14:val="none"/>
        </w:rPr>
        <w:t xml:space="preserve">which </w:t>
      </w:r>
      <w:r w:rsidR="00F024A9">
        <w:rPr>
          <w:rFonts w:ascii="Arial" w:eastAsia="Calibri" w:hAnsi="Arial" w:cs="Arial"/>
          <w:kern w:val="0"/>
          <w:sz w:val="24"/>
          <w:szCs w:val="24"/>
          <w:lang w:val="en-GB"/>
          <w14:ligatures w14:val="none"/>
        </w:rPr>
        <w:t xml:space="preserve">amounts to failure </w:t>
      </w:r>
      <w:r w:rsidR="00E90D26">
        <w:rPr>
          <w:rFonts w:ascii="Arial" w:eastAsia="Calibri" w:hAnsi="Arial" w:cs="Arial"/>
          <w:kern w:val="0"/>
          <w:sz w:val="24"/>
          <w:szCs w:val="24"/>
          <w:lang w:val="en-GB"/>
          <w14:ligatures w14:val="none"/>
        </w:rPr>
        <w:t xml:space="preserve">to maintain the dignity and authority of the </w:t>
      </w:r>
      <w:r w:rsidR="0041010F">
        <w:rPr>
          <w:rFonts w:ascii="Arial" w:eastAsia="Calibri" w:hAnsi="Arial" w:cs="Arial"/>
          <w:kern w:val="0"/>
          <w:sz w:val="24"/>
          <w:szCs w:val="24"/>
          <w:lang w:val="en-GB"/>
          <w14:ligatures w14:val="none"/>
        </w:rPr>
        <w:t>court that made an order</w:t>
      </w:r>
      <w:r w:rsidR="00666DD6">
        <w:rPr>
          <w:rFonts w:ascii="Arial" w:eastAsia="Calibri" w:hAnsi="Arial" w:cs="Arial"/>
          <w:kern w:val="0"/>
          <w:sz w:val="24"/>
          <w:szCs w:val="24"/>
          <w:lang w:val="en-GB"/>
          <w14:ligatures w14:val="none"/>
        </w:rPr>
        <w:t>. Such failure</w:t>
      </w:r>
      <w:r w:rsidR="00B86302">
        <w:rPr>
          <w:rFonts w:ascii="Arial" w:eastAsia="Calibri" w:hAnsi="Arial" w:cs="Arial"/>
          <w:kern w:val="0"/>
          <w:sz w:val="24"/>
          <w:szCs w:val="24"/>
          <w:lang w:val="en-GB"/>
          <w14:ligatures w14:val="none"/>
        </w:rPr>
        <w:t xml:space="preserve"> interferes with the</w:t>
      </w:r>
      <w:r w:rsidR="00666DD6">
        <w:rPr>
          <w:rFonts w:ascii="Arial" w:eastAsia="Calibri" w:hAnsi="Arial" w:cs="Arial"/>
          <w:kern w:val="0"/>
          <w:sz w:val="24"/>
          <w:szCs w:val="24"/>
          <w:lang w:val="en-GB"/>
          <w14:ligatures w14:val="none"/>
        </w:rPr>
        <w:t xml:space="preserve"> courts</w:t>
      </w:r>
      <w:r w:rsidR="00B85289">
        <w:rPr>
          <w:rFonts w:ascii="Arial" w:eastAsia="Calibri" w:hAnsi="Arial" w:cs="Arial"/>
          <w:kern w:val="0"/>
          <w:sz w:val="24"/>
          <w:szCs w:val="24"/>
          <w:lang w:val="en-GB"/>
          <w14:ligatures w14:val="none"/>
        </w:rPr>
        <w:t>’ capacity</w:t>
      </w:r>
      <w:r w:rsidR="00B86302">
        <w:rPr>
          <w:rFonts w:ascii="Arial" w:eastAsia="Calibri" w:hAnsi="Arial" w:cs="Arial"/>
          <w:kern w:val="0"/>
          <w:sz w:val="24"/>
          <w:szCs w:val="24"/>
          <w:lang w:val="en-GB"/>
          <w14:ligatures w14:val="none"/>
        </w:rPr>
        <w:t xml:space="preserve"> to </w:t>
      </w:r>
      <w:r w:rsidR="00DF78DE">
        <w:rPr>
          <w:rFonts w:ascii="Arial" w:eastAsia="Calibri" w:hAnsi="Arial" w:cs="Arial"/>
          <w:kern w:val="0"/>
          <w:sz w:val="24"/>
          <w:szCs w:val="24"/>
          <w:lang w:val="en-GB"/>
          <w14:ligatures w14:val="none"/>
        </w:rPr>
        <w:t>carry out their functions</w:t>
      </w:r>
      <w:r w:rsidR="0041010F">
        <w:rPr>
          <w:rFonts w:ascii="Arial" w:eastAsia="Calibri" w:hAnsi="Arial" w:cs="Arial"/>
          <w:kern w:val="0"/>
          <w:sz w:val="24"/>
          <w:szCs w:val="24"/>
          <w:lang w:val="en-GB"/>
          <w14:ligatures w14:val="none"/>
        </w:rPr>
        <w:t>.</w:t>
      </w:r>
      <w:r w:rsidR="0041010F">
        <w:rPr>
          <w:rStyle w:val="FootnoteReference"/>
          <w:rFonts w:ascii="Arial" w:eastAsia="Calibri" w:hAnsi="Arial" w:cs="Arial"/>
          <w:kern w:val="0"/>
          <w:sz w:val="24"/>
          <w:szCs w:val="24"/>
          <w:lang w:val="en-GB"/>
          <w14:ligatures w14:val="none"/>
        </w:rPr>
        <w:footnoteReference w:id="3"/>
      </w:r>
      <w:r w:rsidR="00DF78DE">
        <w:rPr>
          <w:rFonts w:ascii="Arial" w:eastAsia="Calibri" w:hAnsi="Arial" w:cs="Arial"/>
          <w:kern w:val="0"/>
          <w:sz w:val="24"/>
          <w:szCs w:val="24"/>
          <w:lang w:val="en-GB"/>
          <w14:ligatures w14:val="none"/>
        </w:rPr>
        <w:t xml:space="preserve"> </w:t>
      </w:r>
      <w:r w:rsidR="00B85289">
        <w:rPr>
          <w:rFonts w:ascii="Arial" w:eastAsia="Calibri" w:hAnsi="Arial" w:cs="Arial"/>
          <w:kern w:val="0"/>
          <w:sz w:val="24"/>
          <w:szCs w:val="24"/>
          <w:lang w:val="en-GB"/>
          <w14:ligatures w14:val="none"/>
        </w:rPr>
        <w:t>T</w:t>
      </w:r>
      <w:r w:rsidR="00143095">
        <w:rPr>
          <w:rFonts w:ascii="Arial" w:eastAsia="Calibri" w:hAnsi="Arial" w:cs="Arial"/>
          <w:kern w:val="0"/>
          <w:sz w:val="24"/>
          <w:szCs w:val="24"/>
          <w:lang w:val="en-GB"/>
          <w14:ligatures w14:val="none"/>
        </w:rPr>
        <w:t xml:space="preserve">here must first have been wilful and </w:t>
      </w:r>
      <w:r w:rsidR="00D833B4">
        <w:rPr>
          <w:rFonts w:ascii="Arial" w:eastAsia="Calibri" w:hAnsi="Arial" w:cs="Arial"/>
          <w:kern w:val="0"/>
          <w:sz w:val="24"/>
          <w:szCs w:val="24"/>
          <w:lang w:val="en-GB"/>
          <w14:ligatures w14:val="none"/>
        </w:rPr>
        <w:t>bad-</w:t>
      </w:r>
      <w:r w:rsidR="00D833B4">
        <w:rPr>
          <w:rFonts w:ascii="Arial" w:eastAsia="Calibri" w:hAnsi="Arial" w:cs="Arial"/>
          <w:kern w:val="0"/>
          <w:sz w:val="24"/>
          <w:szCs w:val="24"/>
          <w:lang w:val="en-GB"/>
          <w14:ligatures w14:val="none"/>
        </w:rPr>
        <w:lastRenderedPageBreak/>
        <w:t>faith</w:t>
      </w:r>
      <w:r w:rsidR="00143095">
        <w:rPr>
          <w:rFonts w:ascii="Arial" w:eastAsia="Calibri" w:hAnsi="Arial" w:cs="Arial"/>
          <w:kern w:val="0"/>
          <w:sz w:val="24"/>
          <w:szCs w:val="24"/>
          <w:lang w:val="en-GB"/>
          <w14:ligatures w14:val="none"/>
        </w:rPr>
        <w:t xml:space="preserve"> non-compliance with an order</w:t>
      </w:r>
      <w:r w:rsidR="00D833B4">
        <w:rPr>
          <w:rFonts w:ascii="Arial" w:eastAsia="Calibri" w:hAnsi="Arial" w:cs="Arial"/>
          <w:kern w:val="0"/>
          <w:sz w:val="24"/>
          <w:szCs w:val="24"/>
          <w:lang w:val="en-GB"/>
          <w14:ligatures w14:val="none"/>
        </w:rPr>
        <w:t>.</w:t>
      </w:r>
      <w:r w:rsidR="00940734">
        <w:rPr>
          <w:rFonts w:ascii="Arial" w:eastAsia="Calibri" w:hAnsi="Arial" w:cs="Arial"/>
          <w:kern w:val="0"/>
          <w:sz w:val="24"/>
          <w:szCs w:val="24"/>
          <w:lang w:val="en-GB"/>
          <w14:ligatures w14:val="none"/>
        </w:rPr>
        <w:t xml:space="preserve"> </w:t>
      </w:r>
      <w:r w:rsidR="00784633">
        <w:rPr>
          <w:rFonts w:ascii="Arial" w:eastAsia="Calibri" w:hAnsi="Arial" w:cs="Arial"/>
          <w:kern w:val="0"/>
          <w:sz w:val="24"/>
          <w:szCs w:val="24"/>
          <w:lang w:val="en-GB"/>
          <w14:ligatures w14:val="none"/>
        </w:rPr>
        <w:t xml:space="preserve">The </w:t>
      </w:r>
      <w:r w:rsidR="00A608EF">
        <w:rPr>
          <w:rFonts w:ascii="Arial" w:eastAsia="Calibri" w:hAnsi="Arial" w:cs="Arial"/>
          <w:kern w:val="0"/>
          <w:sz w:val="24"/>
          <w:szCs w:val="24"/>
          <w:lang w:val="en-GB"/>
          <w14:ligatures w14:val="none"/>
        </w:rPr>
        <w:t xml:space="preserve">Supreme Court of Appeal in </w:t>
      </w:r>
      <w:r w:rsidR="00260A5A" w:rsidRPr="00260A5A">
        <w:rPr>
          <w:rFonts w:ascii="Arial" w:eastAsia="Calibri" w:hAnsi="Arial" w:cs="Arial"/>
          <w:i/>
          <w:iCs/>
          <w:kern w:val="0"/>
          <w:sz w:val="24"/>
          <w:szCs w:val="24"/>
          <w:lang w:val="en-GB"/>
          <w14:ligatures w14:val="none"/>
        </w:rPr>
        <w:t>Compensation Solutions (Pty) Ltd v Compensation Commissioner</w:t>
      </w:r>
      <w:r w:rsidR="00763D1C">
        <w:rPr>
          <w:rFonts w:ascii="Arial" w:eastAsia="Calibri" w:hAnsi="Arial" w:cs="Arial"/>
          <w:i/>
          <w:iCs/>
          <w:kern w:val="0"/>
          <w:sz w:val="24"/>
          <w:szCs w:val="24"/>
          <w:lang w:val="en-GB"/>
          <w14:ligatures w14:val="none"/>
        </w:rPr>
        <w:t>,</w:t>
      </w:r>
      <w:r w:rsidR="006465E1">
        <w:rPr>
          <w:rFonts w:ascii="Arial" w:eastAsia="Calibri" w:hAnsi="Arial" w:cs="Arial"/>
          <w:kern w:val="0"/>
          <w:sz w:val="24"/>
          <w:szCs w:val="24"/>
          <w:lang w:val="en-GB"/>
          <w14:ligatures w14:val="none"/>
        </w:rPr>
        <w:t xml:space="preserve"> held that </w:t>
      </w:r>
      <w:r w:rsidR="00462C08">
        <w:rPr>
          <w:rFonts w:ascii="Arial" w:eastAsia="Calibri" w:hAnsi="Arial" w:cs="Arial"/>
          <w:kern w:val="0"/>
          <w:sz w:val="24"/>
          <w:szCs w:val="24"/>
          <w:lang w:val="en-GB"/>
          <w14:ligatures w14:val="none"/>
        </w:rPr>
        <w:t xml:space="preserve">to </w:t>
      </w:r>
      <w:r w:rsidR="006465E1" w:rsidRPr="006465E1">
        <w:rPr>
          <w:rFonts w:ascii="Arial" w:eastAsia="Calibri" w:hAnsi="Arial" w:cs="Arial"/>
          <w:kern w:val="0"/>
          <w:sz w:val="24"/>
          <w:szCs w:val="24"/>
          <w:lang w:val="en-GB"/>
          <w14:ligatures w14:val="none"/>
        </w:rPr>
        <w:t>establish contempt there must be proo</w:t>
      </w:r>
      <w:r w:rsidR="00462C08">
        <w:rPr>
          <w:rFonts w:ascii="Arial" w:eastAsia="Calibri" w:hAnsi="Arial" w:cs="Arial"/>
          <w:kern w:val="0"/>
          <w:sz w:val="24"/>
          <w:szCs w:val="24"/>
          <w:lang w:val="en-GB"/>
          <w14:ligatures w14:val="none"/>
        </w:rPr>
        <w:t>f</w:t>
      </w:r>
      <w:r w:rsidR="006465E1" w:rsidRPr="006465E1">
        <w:rPr>
          <w:rFonts w:ascii="Arial" w:eastAsia="Calibri" w:hAnsi="Arial" w:cs="Arial"/>
          <w:kern w:val="0"/>
          <w:sz w:val="24"/>
          <w:szCs w:val="24"/>
          <w:lang w:val="en-GB"/>
          <w14:ligatures w14:val="none"/>
        </w:rPr>
        <w:t xml:space="preserve"> beyond a reasonable doubt of</w:t>
      </w:r>
      <w:r w:rsidR="00FC436E">
        <w:rPr>
          <w:rFonts w:ascii="Arial" w:eastAsia="Calibri" w:hAnsi="Arial" w:cs="Arial"/>
          <w:kern w:val="0"/>
          <w:sz w:val="24"/>
          <w:szCs w:val="24"/>
          <w:lang w:val="en-GB"/>
          <w14:ligatures w14:val="none"/>
        </w:rPr>
        <w:t>:</w:t>
      </w:r>
      <w:r w:rsidR="006465E1" w:rsidRPr="006465E1">
        <w:rPr>
          <w:rStyle w:val="FootnoteReference"/>
          <w:rFonts w:ascii="Arial" w:eastAsia="Calibri" w:hAnsi="Arial" w:cs="Arial"/>
          <w:kern w:val="0"/>
          <w:sz w:val="24"/>
          <w:szCs w:val="24"/>
          <w:vertAlign w:val="baseline"/>
          <w:lang w:val="en-GB"/>
          <w14:ligatures w14:val="none"/>
        </w:rPr>
        <w:t xml:space="preserve"> </w:t>
      </w:r>
    </w:p>
    <w:p w14:paraId="686D2C17" w14:textId="65C5D6E1" w:rsidR="00A608EF" w:rsidRPr="00E9069D" w:rsidRDefault="00462C08" w:rsidP="00FC436E">
      <w:pPr>
        <w:spacing w:before="480" w:line="360" w:lineRule="auto"/>
        <w:ind w:left="720"/>
        <w:jc w:val="both"/>
        <w:rPr>
          <w:rFonts w:ascii="Arial" w:eastAsia="Calibri" w:hAnsi="Arial" w:cs="Arial"/>
          <w:i/>
          <w:iCs/>
          <w:kern w:val="0"/>
          <w:lang w:val="en-GB"/>
          <w14:ligatures w14:val="none"/>
        </w:rPr>
      </w:pPr>
      <w:r w:rsidRPr="00E9069D">
        <w:rPr>
          <w:rFonts w:ascii="Arial" w:eastAsia="Calibri" w:hAnsi="Arial" w:cs="Arial"/>
          <w:i/>
          <w:iCs/>
          <w:kern w:val="0"/>
          <w:lang w:val="en-GB"/>
          <w14:ligatures w14:val="none"/>
        </w:rPr>
        <w:t>‘…</w:t>
      </w:r>
      <w:r w:rsidR="006465E1" w:rsidRPr="00E9069D">
        <w:rPr>
          <w:rFonts w:ascii="Arial" w:eastAsia="Calibri" w:hAnsi="Arial" w:cs="Arial"/>
          <w:i/>
          <w:iCs/>
          <w:kern w:val="0"/>
          <w:lang w:val="en-GB"/>
          <w14:ligatures w14:val="none"/>
        </w:rPr>
        <w:t xml:space="preserve"> (a) the existence of a court order; (b) service or notice thereof; (c) non-compliance with the terms of the order; and (d) wilfulness and mala fides beyond reasonable doubt. But the respondent bears an evidentiary burden in relation to (d) to adduce evidence to rebut the inference that his non-compliance was not wilful and mala fide</w:t>
      </w:r>
      <w:r w:rsidR="00E9069D" w:rsidRPr="00E9069D">
        <w:rPr>
          <w:rFonts w:ascii="Arial" w:eastAsia="Calibri" w:hAnsi="Arial" w:cs="Arial"/>
          <w:i/>
          <w:iCs/>
          <w:kern w:val="0"/>
          <w:lang w:val="en-GB"/>
          <w14:ligatures w14:val="none"/>
        </w:rPr>
        <w:t>’.</w:t>
      </w:r>
      <w:r w:rsidR="00E9069D" w:rsidRPr="00E9069D">
        <w:rPr>
          <w:rFonts w:ascii="Arial" w:eastAsia="Calibri" w:hAnsi="Arial" w:cs="Arial"/>
          <w:i/>
          <w:iCs/>
          <w:kern w:val="0"/>
          <w:vertAlign w:val="superscript"/>
          <w:lang w:val="en-GB"/>
          <w14:ligatures w14:val="none"/>
        </w:rPr>
        <w:t xml:space="preserve"> </w:t>
      </w:r>
      <w:r w:rsidR="00E9069D" w:rsidRPr="00E9069D">
        <w:rPr>
          <w:rFonts w:ascii="Arial" w:eastAsia="Calibri" w:hAnsi="Arial" w:cs="Arial"/>
          <w:i/>
          <w:iCs/>
          <w:kern w:val="0"/>
          <w:vertAlign w:val="superscript"/>
          <w:lang w:val="en-GB"/>
          <w14:ligatures w14:val="none"/>
        </w:rPr>
        <w:footnoteReference w:id="4"/>
      </w:r>
    </w:p>
    <w:p w14:paraId="57CA524D" w14:textId="794A558D" w:rsidR="004E5B90" w:rsidRDefault="00FF5CF2" w:rsidP="00FF5CF2">
      <w:pPr>
        <w:spacing w:before="480" w:line="360" w:lineRule="auto"/>
        <w:ind w:left="720" w:hanging="720"/>
        <w:jc w:val="both"/>
        <w:rPr>
          <w:rFonts w:ascii="Arial" w:eastAsia="Calibri" w:hAnsi="Arial" w:cs="Arial"/>
          <w:i/>
          <w:iCs/>
          <w:kern w:val="0"/>
          <w:sz w:val="24"/>
          <w:szCs w:val="24"/>
          <w:lang w:val="en-GB"/>
          <w14:ligatures w14:val="none"/>
        </w:rPr>
      </w:pPr>
      <w:r>
        <w:rPr>
          <w:rFonts w:ascii="Arial" w:eastAsia="Calibri" w:hAnsi="Arial" w:cs="Arial"/>
          <w:kern w:val="0"/>
          <w:sz w:val="24"/>
          <w:szCs w:val="24"/>
          <w:lang w:val="en-GB"/>
          <w14:ligatures w14:val="none"/>
        </w:rPr>
        <w:t>[2</w:t>
      </w:r>
      <w:r w:rsidR="002A6448">
        <w:rPr>
          <w:rFonts w:ascii="Arial" w:eastAsia="Calibri" w:hAnsi="Arial" w:cs="Arial"/>
          <w:kern w:val="0"/>
          <w:sz w:val="24"/>
          <w:szCs w:val="24"/>
          <w:lang w:val="en-GB"/>
          <w14:ligatures w14:val="none"/>
        </w:rPr>
        <w:t>1</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t xml:space="preserve">The Supreme Court of Appeal in </w:t>
      </w:r>
      <w:r w:rsidRPr="00FF5CF2">
        <w:rPr>
          <w:rFonts w:ascii="Arial" w:eastAsia="Calibri" w:hAnsi="Arial" w:cs="Arial"/>
          <w:i/>
          <w:iCs/>
          <w:kern w:val="0"/>
          <w:sz w:val="24"/>
          <w:szCs w:val="24"/>
          <w:lang w:val="en-GB"/>
          <w14:ligatures w14:val="none"/>
        </w:rPr>
        <w:t>Fakie NO v CCII Systems (Pty) Ltd</w:t>
      </w:r>
      <w:r w:rsidR="004E5B90">
        <w:rPr>
          <w:rFonts w:ascii="Arial" w:eastAsia="Calibri" w:hAnsi="Arial" w:cs="Arial"/>
          <w:i/>
          <w:iCs/>
          <w:kern w:val="0"/>
          <w:sz w:val="24"/>
          <w:szCs w:val="24"/>
          <w:lang w:val="en-GB"/>
          <w14:ligatures w14:val="none"/>
        </w:rPr>
        <w:t xml:space="preserve">, </w:t>
      </w:r>
      <w:r w:rsidR="004E5B90" w:rsidRPr="004E5B90">
        <w:rPr>
          <w:rFonts w:ascii="Arial" w:eastAsia="Calibri" w:hAnsi="Arial" w:cs="Arial"/>
          <w:kern w:val="0"/>
          <w:sz w:val="24"/>
          <w:szCs w:val="24"/>
          <w:lang w:val="en-GB"/>
          <w14:ligatures w14:val="none"/>
        </w:rPr>
        <w:t>held that</w:t>
      </w:r>
      <w:r w:rsidR="004E5B90">
        <w:rPr>
          <w:rFonts w:ascii="Arial" w:eastAsia="Calibri" w:hAnsi="Arial" w:cs="Arial"/>
          <w:kern w:val="0"/>
          <w:sz w:val="24"/>
          <w:szCs w:val="24"/>
          <w:lang w:val="en-GB"/>
          <w14:ligatures w14:val="none"/>
        </w:rPr>
        <w:t>:</w:t>
      </w:r>
    </w:p>
    <w:p w14:paraId="3176C6FC" w14:textId="2CFACF94" w:rsidR="00FF5CF2" w:rsidRDefault="004E5B90" w:rsidP="004E5B90">
      <w:pPr>
        <w:spacing w:before="480" w:line="360" w:lineRule="auto"/>
        <w:ind w:left="720"/>
        <w:jc w:val="both"/>
        <w:rPr>
          <w:rFonts w:ascii="Arial" w:eastAsia="Calibri" w:hAnsi="Arial" w:cs="Arial"/>
          <w:i/>
          <w:iCs/>
          <w:kern w:val="0"/>
          <w:lang w:val="en-GB"/>
          <w14:ligatures w14:val="none"/>
        </w:rPr>
      </w:pPr>
      <w:r w:rsidRPr="004E5B90">
        <w:rPr>
          <w:rFonts w:ascii="Arial" w:eastAsia="Calibri" w:hAnsi="Arial" w:cs="Arial"/>
          <w:i/>
          <w:iCs/>
          <w:kern w:val="0"/>
          <w:lang w:val="en-GB"/>
          <w14:ligatures w14:val="none"/>
        </w:rPr>
        <w:t xml:space="preserve">‘… once the applicant has proved the order, service or notice, and non-compliance, the respondent bears an evidential burden in relation to wilfulness and mala fides: </w:t>
      </w:r>
      <w:bookmarkStart w:id="5" w:name="_Hlk155572032"/>
      <w:r w:rsidRPr="004E5B90">
        <w:rPr>
          <w:rFonts w:ascii="Arial" w:eastAsia="Calibri" w:hAnsi="Arial" w:cs="Arial"/>
          <w:i/>
          <w:iCs/>
          <w:kern w:val="0"/>
          <w:lang w:val="en-GB"/>
          <w14:ligatures w14:val="none"/>
        </w:rPr>
        <w:t>should the respondent fail to advance evidence that establishes a reasonable doubt as to whether non-compliance was wilful and mala fide, contempt will have been established beyond reasonable doubt’</w:t>
      </w:r>
      <w:bookmarkEnd w:id="5"/>
      <w:r w:rsidRPr="004E5B90">
        <w:rPr>
          <w:rFonts w:ascii="Arial" w:eastAsia="Calibri" w:hAnsi="Arial" w:cs="Arial"/>
          <w:i/>
          <w:iCs/>
          <w:kern w:val="0"/>
          <w:lang w:val="en-GB"/>
          <w14:ligatures w14:val="none"/>
        </w:rPr>
        <w:t>.</w:t>
      </w:r>
      <w:r w:rsidR="00FF5CF2" w:rsidRPr="004E5B90">
        <w:rPr>
          <w:rStyle w:val="FootnoteReference"/>
          <w:rFonts w:ascii="Arial" w:eastAsia="Calibri" w:hAnsi="Arial" w:cs="Arial"/>
          <w:i/>
          <w:iCs/>
          <w:kern w:val="0"/>
          <w:lang w:val="en-GB"/>
          <w14:ligatures w14:val="none"/>
        </w:rPr>
        <w:footnoteReference w:id="5"/>
      </w:r>
      <w:r w:rsidR="00FF5CF2" w:rsidRPr="004E5B90">
        <w:rPr>
          <w:rFonts w:ascii="Arial" w:eastAsia="Calibri" w:hAnsi="Arial" w:cs="Arial"/>
          <w:i/>
          <w:iCs/>
          <w:kern w:val="0"/>
          <w:lang w:val="en-GB"/>
          <w14:ligatures w14:val="none"/>
        </w:rPr>
        <w:t xml:space="preserve"> </w:t>
      </w:r>
    </w:p>
    <w:p w14:paraId="4A84F9A1" w14:textId="42643F31" w:rsidR="008C0214" w:rsidRPr="008C0214" w:rsidRDefault="008C0214" w:rsidP="004E5B90">
      <w:pPr>
        <w:spacing w:before="480" w:line="360" w:lineRule="auto"/>
        <w:ind w:left="720"/>
        <w:jc w:val="both"/>
        <w:rPr>
          <w:rFonts w:ascii="Arial" w:eastAsia="Calibri" w:hAnsi="Arial" w:cs="Arial"/>
          <w:b/>
          <w:bCs/>
          <w:i/>
          <w:iCs/>
          <w:kern w:val="0"/>
          <w:lang w:val="en-GB"/>
          <w14:ligatures w14:val="none"/>
        </w:rPr>
      </w:pPr>
      <w:r w:rsidRPr="008C0214">
        <w:rPr>
          <w:rFonts w:ascii="Arial" w:eastAsia="Calibri" w:hAnsi="Arial" w:cs="Arial"/>
          <w:b/>
          <w:bCs/>
          <w:i/>
          <w:iCs/>
          <w:kern w:val="0"/>
          <w:lang w:val="en-GB"/>
          <w14:ligatures w14:val="none"/>
        </w:rPr>
        <w:t xml:space="preserve">ii) </w:t>
      </w:r>
      <w:r w:rsidR="00401D21">
        <w:rPr>
          <w:rFonts w:ascii="Arial" w:eastAsia="Calibri" w:hAnsi="Arial" w:cs="Arial"/>
          <w:b/>
          <w:bCs/>
          <w:i/>
          <w:iCs/>
          <w:kern w:val="0"/>
          <w:lang w:val="en-GB"/>
          <w14:ligatures w14:val="none"/>
        </w:rPr>
        <w:tab/>
      </w:r>
      <w:r w:rsidRPr="008C0214">
        <w:rPr>
          <w:rFonts w:ascii="Arial" w:eastAsia="Calibri" w:hAnsi="Arial" w:cs="Arial"/>
          <w:b/>
          <w:bCs/>
          <w:i/>
          <w:iCs/>
          <w:kern w:val="0"/>
          <w:lang w:val="en-GB"/>
          <w14:ligatures w14:val="none"/>
        </w:rPr>
        <w:t>Imprisonment</w:t>
      </w:r>
    </w:p>
    <w:p w14:paraId="52D0C33F" w14:textId="5EF57401" w:rsidR="007165FC" w:rsidRDefault="0009301D" w:rsidP="00161A28">
      <w:pPr>
        <w:spacing w:before="48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[2</w:t>
      </w:r>
      <w:r w:rsidR="000F5030">
        <w:rPr>
          <w:rFonts w:ascii="Arial" w:eastAsia="Calibri" w:hAnsi="Arial" w:cs="Arial"/>
          <w:kern w:val="0"/>
          <w:sz w:val="24"/>
          <w:szCs w:val="24"/>
          <w:lang w:val="en-GB"/>
          <w14:ligatures w14:val="none"/>
        </w:rPr>
        <w:t>2</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r>
      <w:r w:rsidRPr="0009301D">
        <w:rPr>
          <w:rFonts w:ascii="Arial" w:eastAsia="Calibri" w:hAnsi="Arial" w:cs="Arial"/>
          <w:kern w:val="0"/>
          <w:sz w:val="24"/>
          <w:szCs w:val="24"/>
          <w:lang w:val="en-GB"/>
          <w14:ligatures w14:val="none"/>
        </w:rPr>
        <w:t>C</w:t>
      </w:r>
      <w:r w:rsidR="00816CCC">
        <w:rPr>
          <w:rFonts w:ascii="Arial" w:eastAsia="Calibri" w:hAnsi="Arial" w:cs="Arial"/>
          <w:kern w:val="0"/>
          <w:sz w:val="24"/>
          <w:szCs w:val="24"/>
          <w:lang w:val="en-GB"/>
          <w14:ligatures w14:val="none"/>
        </w:rPr>
        <w:t>ontempt of a civil order</w:t>
      </w:r>
      <w:r w:rsidRPr="0009301D">
        <w:rPr>
          <w:rFonts w:ascii="Arial" w:eastAsia="Calibri" w:hAnsi="Arial" w:cs="Arial"/>
          <w:kern w:val="0"/>
          <w:sz w:val="24"/>
          <w:szCs w:val="24"/>
          <w:lang w:val="en-GB"/>
          <w14:ligatures w14:val="none"/>
        </w:rPr>
        <w:t xml:space="preserve"> involves the disobedience of </w:t>
      </w:r>
      <w:r w:rsidR="00816CCC">
        <w:rPr>
          <w:rFonts w:ascii="Arial" w:eastAsia="Calibri" w:hAnsi="Arial" w:cs="Arial"/>
          <w:kern w:val="0"/>
          <w:sz w:val="24"/>
          <w:szCs w:val="24"/>
          <w:lang w:val="en-GB"/>
          <w14:ligatures w14:val="none"/>
        </w:rPr>
        <w:t xml:space="preserve">that </w:t>
      </w:r>
      <w:r w:rsidRPr="0009301D">
        <w:rPr>
          <w:rFonts w:ascii="Arial" w:eastAsia="Calibri" w:hAnsi="Arial" w:cs="Arial"/>
          <w:kern w:val="0"/>
          <w:sz w:val="24"/>
          <w:szCs w:val="24"/>
          <w:lang w:val="en-GB"/>
          <w14:ligatures w14:val="none"/>
        </w:rPr>
        <w:t>court order</w:t>
      </w:r>
      <w:r w:rsidR="00736F4B">
        <w:rPr>
          <w:rFonts w:ascii="Arial" w:eastAsia="Calibri" w:hAnsi="Arial" w:cs="Arial"/>
          <w:kern w:val="0"/>
          <w:sz w:val="24"/>
          <w:szCs w:val="24"/>
          <w:lang w:val="en-GB"/>
          <w14:ligatures w14:val="none"/>
        </w:rPr>
        <w:t xml:space="preserve"> that attracts a criminal sanction. It should be noted however</w:t>
      </w:r>
      <w:r w:rsidR="007D3848">
        <w:rPr>
          <w:rFonts w:ascii="Arial" w:eastAsia="Calibri" w:hAnsi="Arial" w:cs="Arial"/>
          <w:kern w:val="0"/>
          <w:sz w:val="24"/>
          <w:szCs w:val="24"/>
          <w:lang w:val="en-GB"/>
          <w14:ligatures w14:val="none"/>
        </w:rPr>
        <w:t xml:space="preserve">, that </w:t>
      </w:r>
      <w:r w:rsidR="007D3848" w:rsidRPr="007D3848">
        <w:rPr>
          <w:rFonts w:ascii="Arial" w:eastAsia="Calibri" w:hAnsi="Arial" w:cs="Arial"/>
          <w:i/>
          <w:iCs/>
          <w:kern w:val="0"/>
          <w:sz w:val="24"/>
          <w:szCs w:val="24"/>
          <w:lang w:val="en-GB"/>
          <w14:ligatures w14:val="none"/>
        </w:rPr>
        <w:t>‘[n]ot every court order warrants committal for contempt of court in civil proceedings’</w:t>
      </w:r>
      <w:r w:rsidR="007D3848" w:rsidRPr="007D3848">
        <w:rPr>
          <w:rFonts w:ascii="Arial" w:eastAsia="Calibri" w:hAnsi="Arial" w:cs="Arial"/>
          <w:kern w:val="0"/>
          <w:sz w:val="24"/>
          <w:szCs w:val="24"/>
          <w:lang w:val="en-GB"/>
          <w14:ligatures w14:val="none"/>
        </w:rPr>
        <w:t>.</w:t>
      </w:r>
      <w:r w:rsidR="007D3848">
        <w:rPr>
          <w:rStyle w:val="FootnoteReference"/>
          <w:rFonts w:ascii="Arial" w:eastAsia="Calibri" w:hAnsi="Arial" w:cs="Arial"/>
          <w:kern w:val="0"/>
          <w:sz w:val="24"/>
          <w:szCs w:val="24"/>
          <w:lang w:val="en-GB"/>
          <w14:ligatures w14:val="none"/>
        </w:rPr>
        <w:footnoteReference w:id="6"/>
      </w:r>
      <w:r w:rsidR="008707EA">
        <w:rPr>
          <w:rFonts w:ascii="Arial" w:eastAsia="Calibri" w:hAnsi="Arial" w:cs="Arial"/>
          <w:kern w:val="0"/>
          <w:sz w:val="24"/>
          <w:szCs w:val="24"/>
          <w:lang w:val="en-GB"/>
          <w14:ligatures w14:val="none"/>
        </w:rPr>
        <w:t xml:space="preserve"> The </w:t>
      </w:r>
      <w:r w:rsidR="00787715">
        <w:rPr>
          <w:rFonts w:ascii="Arial" w:eastAsia="Calibri" w:hAnsi="Arial" w:cs="Arial"/>
          <w:kern w:val="0"/>
          <w:sz w:val="24"/>
          <w:szCs w:val="24"/>
          <w:lang w:val="en-GB"/>
          <w14:ligatures w14:val="none"/>
        </w:rPr>
        <w:t xml:space="preserve">objective of civil contempt proceedings </w:t>
      </w:r>
      <w:r w:rsidR="004A02AC">
        <w:rPr>
          <w:rFonts w:ascii="Arial" w:eastAsia="Calibri" w:hAnsi="Arial" w:cs="Arial"/>
          <w:kern w:val="0"/>
          <w:sz w:val="24"/>
          <w:szCs w:val="24"/>
          <w:lang w:val="en-GB"/>
          <w14:ligatures w14:val="none"/>
        </w:rPr>
        <w:t>is to compel parties to comply with court orders.</w:t>
      </w:r>
      <w:r w:rsidR="004A02AC">
        <w:rPr>
          <w:rStyle w:val="FootnoteReference"/>
          <w:rFonts w:ascii="Arial" w:eastAsia="Calibri" w:hAnsi="Arial" w:cs="Arial"/>
          <w:kern w:val="0"/>
          <w:sz w:val="24"/>
          <w:szCs w:val="24"/>
          <w:lang w:val="en-GB"/>
          <w14:ligatures w14:val="none"/>
        </w:rPr>
        <w:footnoteReference w:id="7"/>
      </w:r>
    </w:p>
    <w:p w14:paraId="450ACF72" w14:textId="283E0AC6" w:rsidR="007D0774" w:rsidRDefault="007D0774" w:rsidP="00161A28">
      <w:pPr>
        <w:spacing w:before="48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[2</w:t>
      </w:r>
      <w:r w:rsidR="000F5030">
        <w:rPr>
          <w:rFonts w:ascii="Arial" w:eastAsia="Calibri" w:hAnsi="Arial" w:cs="Arial"/>
          <w:kern w:val="0"/>
          <w:sz w:val="24"/>
          <w:szCs w:val="24"/>
          <w:lang w:val="en-GB"/>
          <w14:ligatures w14:val="none"/>
        </w:rPr>
        <w:t>3</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t xml:space="preserve">In </w:t>
      </w:r>
      <w:r w:rsidRPr="003C7E2C">
        <w:rPr>
          <w:rFonts w:ascii="Arial" w:eastAsia="Calibri" w:hAnsi="Arial" w:cs="Arial"/>
          <w:i/>
          <w:iCs/>
          <w:kern w:val="0"/>
          <w:sz w:val="24"/>
          <w:szCs w:val="24"/>
          <w:lang w:val="en-GB"/>
          <w14:ligatures w14:val="none"/>
        </w:rPr>
        <w:t>Matjhabeng</w:t>
      </w:r>
      <w:r>
        <w:rPr>
          <w:rFonts w:ascii="Arial" w:eastAsia="Calibri" w:hAnsi="Arial" w:cs="Arial"/>
          <w:kern w:val="0"/>
          <w:sz w:val="24"/>
          <w:szCs w:val="24"/>
          <w:lang w:val="en-GB"/>
          <w14:ligatures w14:val="none"/>
        </w:rPr>
        <w:t xml:space="preserve">, the Constitutional Court </w:t>
      </w:r>
      <w:r w:rsidR="007A3170">
        <w:rPr>
          <w:rFonts w:ascii="Arial" w:eastAsia="Calibri" w:hAnsi="Arial" w:cs="Arial"/>
          <w:kern w:val="0"/>
          <w:sz w:val="24"/>
          <w:szCs w:val="24"/>
          <w:lang w:val="en-GB"/>
          <w14:ligatures w14:val="none"/>
        </w:rPr>
        <w:t xml:space="preserve">held that </w:t>
      </w:r>
      <w:r w:rsidR="007A3170" w:rsidRPr="007A3170">
        <w:rPr>
          <w:rFonts w:ascii="Arial" w:eastAsia="Calibri" w:hAnsi="Arial" w:cs="Arial"/>
          <w:i/>
          <w:iCs/>
          <w:kern w:val="0"/>
          <w:sz w:val="24"/>
          <w:szCs w:val="24"/>
          <w:lang w:val="en-GB"/>
          <w14:ligatures w14:val="none"/>
        </w:rPr>
        <w:t>‘[i]n some instances, the disregard of a court order may justify committal, as a sanction for past non-compliance’.</w:t>
      </w:r>
      <w:r w:rsidR="009C3841">
        <w:rPr>
          <w:rStyle w:val="FootnoteReference"/>
          <w:rFonts w:ascii="Arial" w:eastAsia="Calibri" w:hAnsi="Arial" w:cs="Arial"/>
          <w:i/>
          <w:iCs/>
          <w:kern w:val="0"/>
          <w:sz w:val="24"/>
          <w:szCs w:val="24"/>
          <w:lang w:val="en-GB"/>
          <w14:ligatures w14:val="none"/>
        </w:rPr>
        <w:footnoteReference w:id="8"/>
      </w:r>
      <w:r w:rsidR="0054566E">
        <w:rPr>
          <w:rFonts w:ascii="Arial" w:eastAsia="Calibri" w:hAnsi="Arial" w:cs="Arial"/>
          <w:i/>
          <w:iCs/>
          <w:kern w:val="0"/>
          <w:sz w:val="24"/>
          <w:szCs w:val="24"/>
          <w:lang w:val="en-GB"/>
          <w14:ligatures w14:val="none"/>
        </w:rPr>
        <w:t xml:space="preserve"> </w:t>
      </w:r>
      <w:r w:rsidR="0054566E" w:rsidRPr="00867FF2">
        <w:rPr>
          <w:rFonts w:ascii="Arial" w:eastAsia="Calibri" w:hAnsi="Arial" w:cs="Arial"/>
          <w:kern w:val="0"/>
          <w:sz w:val="24"/>
          <w:szCs w:val="24"/>
          <w:lang w:val="en-GB"/>
          <w14:ligatures w14:val="none"/>
        </w:rPr>
        <w:t>The Supreme Court of Appeal in</w:t>
      </w:r>
      <w:r w:rsidR="0054566E">
        <w:rPr>
          <w:rFonts w:ascii="Arial" w:eastAsia="Calibri" w:hAnsi="Arial" w:cs="Arial"/>
          <w:i/>
          <w:iCs/>
          <w:kern w:val="0"/>
          <w:sz w:val="24"/>
          <w:szCs w:val="24"/>
          <w:lang w:val="en-GB"/>
          <w14:ligatures w14:val="none"/>
        </w:rPr>
        <w:t xml:space="preserve"> Fakie </w:t>
      </w:r>
      <w:r w:rsidR="0054566E" w:rsidRPr="0054566E">
        <w:rPr>
          <w:rFonts w:ascii="Arial" w:eastAsia="Calibri" w:hAnsi="Arial" w:cs="Arial"/>
          <w:kern w:val="0"/>
          <w:sz w:val="24"/>
          <w:szCs w:val="24"/>
          <w:lang w:val="en-GB"/>
          <w14:ligatures w14:val="none"/>
        </w:rPr>
        <w:t>held that:</w:t>
      </w:r>
    </w:p>
    <w:p w14:paraId="721BCAA3" w14:textId="4E40DD27" w:rsidR="0054566E" w:rsidRPr="003C7E2C" w:rsidRDefault="009F5080" w:rsidP="00161A28">
      <w:pPr>
        <w:spacing w:before="480" w:line="360" w:lineRule="auto"/>
        <w:ind w:left="720" w:hanging="720"/>
        <w:jc w:val="both"/>
        <w:rPr>
          <w:rFonts w:ascii="Arial" w:eastAsia="Calibri" w:hAnsi="Arial" w:cs="Arial"/>
          <w:i/>
          <w:iCs/>
          <w:kern w:val="0"/>
          <w:lang w:val="en-GB"/>
          <w14:ligatures w14:val="none"/>
        </w:rPr>
      </w:pPr>
      <w:r>
        <w:rPr>
          <w:rFonts w:ascii="Arial" w:eastAsia="Calibri" w:hAnsi="Arial" w:cs="Arial"/>
          <w:kern w:val="0"/>
          <w:sz w:val="24"/>
          <w:szCs w:val="24"/>
          <w:lang w:val="en-GB"/>
          <w14:ligatures w14:val="none"/>
        </w:rPr>
        <w:lastRenderedPageBreak/>
        <w:tab/>
      </w:r>
      <w:r w:rsidRPr="003C7E2C">
        <w:rPr>
          <w:rFonts w:ascii="Arial" w:eastAsia="Calibri" w:hAnsi="Arial" w:cs="Arial"/>
          <w:i/>
          <w:iCs/>
          <w:kern w:val="0"/>
          <w:lang w:val="en-GB"/>
          <w14:ligatures w14:val="none"/>
        </w:rPr>
        <w:t>‘[i]n the hands of a private party, the application for committal for contempt is a peculiar amalgam, for it is a civil proceeding that invokes a criminal sanction or its threat. And while the litigant seeking enforcement has a manifest private interest in securing compliance, the court grants enforcement also because of the broader public interest in obedience to its orders, since disregard sullies the authority of the courts and detracts from the rule of law’.</w:t>
      </w:r>
      <w:r w:rsidRPr="003C7E2C">
        <w:rPr>
          <w:rStyle w:val="FootnoteReference"/>
          <w:rFonts w:ascii="Arial" w:eastAsia="Calibri" w:hAnsi="Arial" w:cs="Arial"/>
          <w:i/>
          <w:iCs/>
          <w:kern w:val="0"/>
          <w:lang w:val="en-GB"/>
          <w14:ligatures w14:val="none"/>
        </w:rPr>
        <w:footnoteReference w:id="9"/>
      </w:r>
    </w:p>
    <w:p w14:paraId="0B1ADDE0" w14:textId="1F6B499C" w:rsidR="00437C5C" w:rsidRDefault="002760A9" w:rsidP="00161A28">
      <w:pPr>
        <w:spacing w:before="48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w:t>
      </w:r>
      <w:r w:rsidR="00A05B65">
        <w:rPr>
          <w:rFonts w:ascii="Arial" w:eastAsia="Calibri" w:hAnsi="Arial" w:cs="Arial"/>
          <w:kern w:val="0"/>
          <w:sz w:val="24"/>
          <w:szCs w:val="24"/>
          <w:lang w:val="en-GB"/>
          <w14:ligatures w14:val="none"/>
        </w:rPr>
        <w:t>2</w:t>
      </w:r>
      <w:r w:rsidR="00FF63E5">
        <w:rPr>
          <w:rFonts w:ascii="Arial" w:eastAsia="Calibri" w:hAnsi="Arial" w:cs="Arial"/>
          <w:kern w:val="0"/>
          <w:sz w:val="24"/>
          <w:szCs w:val="24"/>
          <w:lang w:val="en-GB"/>
          <w14:ligatures w14:val="none"/>
        </w:rPr>
        <w:t>4</w:t>
      </w:r>
      <w:r w:rsidR="00A05B65">
        <w:rPr>
          <w:rFonts w:ascii="Arial" w:eastAsia="Calibri" w:hAnsi="Arial" w:cs="Arial"/>
          <w:kern w:val="0"/>
          <w:sz w:val="24"/>
          <w:szCs w:val="24"/>
          <w:lang w:val="en-GB"/>
          <w14:ligatures w14:val="none"/>
        </w:rPr>
        <w:t xml:space="preserve">] </w:t>
      </w:r>
      <w:r w:rsidR="00A05B65">
        <w:rPr>
          <w:rFonts w:ascii="Arial" w:eastAsia="Calibri" w:hAnsi="Arial" w:cs="Arial"/>
          <w:kern w:val="0"/>
          <w:sz w:val="24"/>
          <w:szCs w:val="24"/>
          <w:lang w:val="en-GB"/>
          <w14:ligatures w14:val="none"/>
        </w:rPr>
        <w:tab/>
      </w:r>
      <w:r w:rsidR="004A7891">
        <w:rPr>
          <w:rFonts w:ascii="Arial" w:eastAsia="Calibri" w:hAnsi="Arial" w:cs="Arial"/>
          <w:kern w:val="0"/>
          <w:sz w:val="24"/>
          <w:szCs w:val="24"/>
          <w:lang w:val="en-GB"/>
          <w14:ligatures w14:val="none"/>
        </w:rPr>
        <w:t xml:space="preserve">Where contempt </w:t>
      </w:r>
      <w:r w:rsidR="00577D31">
        <w:rPr>
          <w:rFonts w:ascii="Arial" w:eastAsia="Calibri" w:hAnsi="Arial" w:cs="Arial"/>
          <w:kern w:val="0"/>
          <w:sz w:val="24"/>
          <w:szCs w:val="24"/>
          <w:lang w:val="en-GB"/>
          <w14:ligatures w14:val="none"/>
        </w:rPr>
        <w:t xml:space="preserve">is established, there might be a need to </w:t>
      </w:r>
      <w:r w:rsidR="00A05B65">
        <w:rPr>
          <w:rFonts w:ascii="Arial" w:eastAsia="Calibri" w:hAnsi="Arial" w:cs="Arial"/>
          <w:kern w:val="0"/>
          <w:sz w:val="24"/>
          <w:szCs w:val="24"/>
          <w:lang w:val="en-GB"/>
          <w14:ligatures w14:val="none"/>
        </w:rPr>
        <w:t xml:space="preserve">consider whether a punitive or </w:t>
      </w:r>
      <w:r w:rsidR="005828D5">
        <w:rPr>
          <w:rFonts w:ascii="Arial" w:eastAsia="Calibri" w:hAnsi="Arial" w:cs="Arial"/>
          <w:kern w:val="0"/>
          <w:sz w:val="24"/>
          <w:szCs w:val="24"/>
          <w:lang w:val="en-GB"/>
          <w14:ligatures w14:val="none"/>
        </w:rPr>
        <w:t xml:space="preserve">coercive order would be appropriate. </w:t>
      </w:r>
      <w:r w:rsidR="00264E7B">
        <w:rPr>
          <w:rFonts w:ascii="Arial" w:eastAsia="Calibri" w:hAnsi="Arial" w:cs="Arial"/>
          <w:kern w:val="0"/>
          <w:sz w:val="24"/>
          <w:szCs w:val="24"/>
          <w:lang w:val="en-GB"/>
          <w14:ligatures w14:val="none"/>
        </w:rPr>
        <w:t xml:space="preserve">In </w:t>
      </w:r>
      <w:r w:rsidR="00437C5C" w:rsidRPr="00437C5C">
        <w:rPr>
          <w:rFonts w:ascii="Arial" w:eastAsia="Calibri" w:hAnsi="Arial" w:cs="Arial"/>
          <w:kern w:val="0"/>
          <w:sz w:val="24"/>
          <w:szCs w:val="24"/>
          <w:lang w:val="en-GB"/>
          <w14:ligatures w14:val="none"/>
        </w:rPr>
        <w:t xml:space="preserve">Secretary of the </w:t>
      </w:r>
      <w:r w:rsidR="00437C5C" w:rsidRPr="00437C5C">
        <w:rPr>
          <w:rFonts w:ascii="Arial" w:eastAsia="Calibri" w:hAnsi="Arial" w:cs="Arial"/>
          <w:i/>
          <w:iCs/>
          <w:kern w:val="0"/>
          <w:sz w:val="24"/>
          <w:szCs w:val="24"/>
          <w:lang w:val="en-GB"/>
          <w14:ligatures w14:val="none"/>
        </w:rPr>
        <w:t>Judicial Commission of Inquiry into Allegations of State Capture, Corruption and Fraud in the Public Sector including Organs of State v Zuma and Others</w:t>
      </w:r>
      <w:r w:rsidR="00437C5C">
        <w:rPr>
          <w:rFonts w:ascii="Arial" w:eastAsia="Calibri" w:hAnsi="Arial" w:cs="Arial"/>
          <w:kern w:val="0"/>
          <w:sz w:val="24"/>
          <w:szCs w:val="24"/>
          <w:lang w:val="en-GB"/>
          <w14:ligatures w14:val="none"/>
        </w:rPr>
        <w:t xml:space="preserve">, </w:t>
      </w:r>
      <w:r w:rsidR="00577D31">
        <w:rPr>
          <w:rFonts w:ascii="Arial" w:eastAsia="Calibri" w:hAnsi="Arial" w:cs="Arial"/>
          <w:kern w:val="0"/>
          <w:sz w:val="24"/>
          <w:szCs w:val="24"/>
          <w:lang w:val="en-GB"/>
          <w14:ligatures w14:val="none"/>
        </w:rPr>
        <w:t xml:space="preserve">the Constitutional Court </w:t>
      </w:r>
      <w:r w:rsidR="00437C5C">
        <w:rPr>
          <w:rFonts w:ascii="Arial" w:eastAsia="Calibri" w:hAnsi="Arial" w:cs="Arial"/>
          <w:kern w:val="0"/>
          <w:sz w:val="24"/>
          <w:szCs w:val="24"/>
          <w:lang w:val="en-GB"/>
          <w14:ligatures w14:val="none"/>
        </w:rPr>
        <w:t>stated that</w:t>
      </w:r>
      <w:r w:rsidR="001118C3">
        <w:rPr>
          <w:rFonts w:ascii="Arial" w:eastAsia="Calibri" w:hAnsi="Arial" w:cs="Arial"/>
          <w:kern w:val="0"/>
          <w:sz w:val="24"/>
          <w:szCs w:val="24"/>
          <w:lang w:val="en-GB"/>
          <w14:ligatures w14:val="none"/>
        </w:rPr>
        <w:t>:</w:t>
      </w:r>
    </w:p>
    <w:p w14:paraId="56EE382B" w14:textId="7E8F85A7" w:rsidR="0054566E" w:rsidRPr="00577D31" w:rsidRDefault="00437C5C" w:rsidP="00161A28">
      <w:pPr>
        <w:spacing w:before="480" w:line="360" w:lineRule="auto"/>
        <w:ind w:left="720" w:hanging="720"/>
        <w:jc w:val="both"/>
        <w:rPr>
          <w:rFonts w:ascii="Arial" w:eastAsia="Calibri" w:hAnsi="Arial" w:cs="Arial"/>
          <w:i/>
          <w:iCs/>
          <w:kern w:val="0"/>
          <w:lang w:val="en-GB"/>
          <w14:ligatures w14:val="none"/>
        </w:rPr>
      </w:pPr>
      <w:r w:rsidRPr="00437C5C">
        <w:rPr>
          <w:rFonts w:ascii="Arial" w:eastAsia="Calibri" w:hAnsi="Arial" w:cs="Arial"/>
          <w:kern w:val="0"/>
          <w:sz w:val="24"/>
          <w:szCs w:val="24"/>
          <w:lang w:val="en-GB"/>
          <w14:ligatures w14:val="none"/>
        </w:rPr>
        <w:t xml:space="preserve"> </w:t>
      </w:r>
      <w:r w:rsidR="00577D31">
        <w:rPr>
          <w:rFonts w:ascii="Arial" w:eastAsia="Calibri" w:hAnsi="Arial" w:cs="Arial"/>
          <w:kern w:val="0"/>
          <w:sz w:val="24"/>
          <w:szCs w:val="24"/>
          <w:lang w:val="en-GB"/>
          <w14:ligatures w14:val="none"/>
        </w:rPr>
        <w:tab/>
      </w:r>
      <w:r w:rsidR="00577D31" w:rsidRPr="00577D31">
        <w:rPr>
          <w:rFonts w:ascii="Arial" w:eastAsia="Calibri" w:hAnsi="Arial" w:cs="Arial"/>
          <w:i/>
          <w:iCs/>
          <w:kern w:val="0"/>
          <w:lang w:val="en-GB"/>
          <w14:ligatures w14:val="none"/>
        </w:rPr>
        <w:t>‘[a]</w:t>
      </w:r>
      <w:r w:rsidR="004A7891" w:rsidRPr="00577D31">
        <w:rPr>
          <w:rFonts w:ascii="Arial" w:eastAsia="Calibri" w:hAnsi="Arial" w:cs="Arial"/>
          <w:i/>
          <w:iCs/>
          <w:kern w:val="0"/>
          <w:lang w:val="en-GB"/>
          <w14:ligatures w14:val="none"/>
        </w:rPr>
        <w:t xml:space="preserve"> coercive order gives the respondent the opportunity to avoid imprisonment by complying with the original order and desisting from the offensive conduct.  </w:t>
      </w:r>
      <w:r w:rsidR="00577D31">
        <w:rPr>
          <w:rFonts w:ascii="Arial" w:eastAsia="Calibri" w:hAnsi="Arial" w:cs="Arial"/>
          <w:i/>
          <w:iCs/>
          <w:kern w:val="0"/>
          <w:lang w:val="en-GB"/>
          <w14:ligatures w14:val="none"/>
        </w:rPr>
        <w:t xml:space="preserve">… </w:t>
      </w:r>
      <w:r w:rsidR="00577D31" w:rsidRPr="00577D31">
        <w:rPr>
          <w:rFonts w:ascii="Arial" w:eastAsia="Calibri" w:hAnsi="Arial" w:cs="Arial"/>
          <w:i/>
          <w:iCs/>
          <w:kern w:val="0"/>
          <w:lang w:val="en-GB"/>
          <w14:ligatures w14:val="none"/>
        </w:rPr>
        <w:t>[A]</w:t>
      </w:r>
      <w:r w:rsidR="004A7891" w:rsidRPr="00577D31">
        <w:rPr>
          <w:rFonts w:ascii="Arial" w:eastAsia="Calibri" w:hAnsi="Arial" w:cs="Arial"/>
          <w:i/>
          <w:iCs/>
          <w:kern w:val="0"/>
          <w:lang w:val="en-GB"/>
          <w14:ligatures w14:val="none"/>
        </w:rPr>
        <w:t xml:space="preserve"> punitive order: a sentence of imprisonment cannot be avoided by any action on the part of the respondent to comply with the original order; the sentence is unsuspended</w:t>
      </w:r>
      <w:r w:rsidR="00577D31">
        <w:rPr>
          <w:rFonts w:ascii="Arial" w:eastAsia="Calibri" w:hAnsi="Arial" w:cs="Arial"/>
          <w:i/>
          <w:iCs/>
          <w:kern w:val="0"/>
          <w:lang w:val="en-GB"/>
          <w14:ligatures w14:val="none"/>
        </w:rPr>
        <w:t xml:space="preserve"> …</w:t>
      </w:r>
      <w:r w:rsidR="00577D31" w:rsidRPr="00577D31">
        <w:rPr>
          <w:rFonts w:ascii="Arial" w:eastAsia="Calibri" w:hAnsi="Arial" w:cs="Arial"/>
          <w:i/>
          <w:iCs/>
          <w:kern w:val="0"/>
          <w:lang w:val="en-GB"/>
          <w14:ligatures w14:val="none"/>
        </w:rPr>
        <w:t>’.</w:t>
      </w:r>
      <w:r w:rsidRPr="00577D31">
        <w:rPr>
          <w:rStyle w:val="FootnoteReference"/>
          <w:rFonts w:ascii="Arial" w:eastAsia="Calibri" w:hAnsi="Arial" w:cs="Arial"/>
          <w:i/>
          <w:iCs/>
          <w:kern w:val="0"/>
          <w:lang w:val="en-GB"/>
          <w14:ligatures w14:val="none"/>
        </w:rPr>
        <w:footnoteReference w:id="10"/>
      </w:r>
    </w:p>
    <w:p w14:paraId="36F2540C" w14:textId="0C29FBE0" w:rsidR="0054566E" w:rsidRPr="004912DD" w:rsidRDefault="0075279C" w:rsidP="00161A28">
      <w:pPr>
        <w:spacing w:before="480" w:line="360" w:lineRule="auto"/>
        <w:ind w:left="720" w:hanging="720"/>
        <w:jc w:val="both"/>
        <w:rPr>
          <w:rFonts w:ascii="Arial" w:eastAsia="Calibri" w:hAnsi="Arial" w:cs="Arial"/>
          <w:b/>
          <w:bCs/>
          <w:kern w:val="0"/>
          <w:sz w:val="24"/>
          <w:szCs w:val="24"/>
          <w:lang w:val="en-GB"/>
          <w14:ligatures w14:val="none"/>
        </w:rPr>
      </w:pPr>
      <w:r>
        <w:rPr>
          <w:rFonts w:ascii="Arial" w:eastAsia="Calibri" w:hAnsi="Arial" w:cs="Arial"/>
          <w:b/>
          <w:bCs/>
          <w:kern w:val="0"/>
          <w:sz w:val="24"/>
          <w:szCs w:val="24"/>
          <w:lang w:val="en-GB"/>
          <w14:ligatures w14:val="none"/>
        </w:rPr>
        <w:t>D</w:t>
      </w:r>
      <w:r w:rsidR="001118C3" w:rsidRPr="004912DD">
        <w:rPr>
          <w:rFonts w:ascii="Arial" w:eastAsia="Calibri" w:hAnsi="Arial" w:cs="Arial"/>
          <w:b/>
          <w:bCs/>
          <w:kern w:val="0"/>
          <w:sz w:val="24"/>
          <w:szCs w:val="24"/>
          <w:lang w:val="en-GB"/>
          <w14:ligatures w14:val="none"/>
        </w:rPr>
        <w:tab/>
      </w:r>
      <w:r w:rsidR="004912DD" w:rsidRPr="004912DD">
        <w:rPr>
          <w:rFonts w:ascii="Arial" w:eastAsia="Calibri" w:hAnsi="Arial" w:cs="Arial"/>
          <w:b/>
          <w:bCs/>
          <w:kern w:val="0"/>
          <w:sz w:val="24"/>
          <w:szCs w:val="24"/>
          <w:lang w:val="en-GB"/>
          <w14:ligatures w14:val="none"/>
        </w:rPr>
        <w:t>EVALUATION</w:t>
      </w:r>
    </w:p>
    <w:p w14:paraId="5EB8B107" w14:textId="11B8B4A8" w:rsidR="000D0F6F" w:rsidRDefault="004912DD" w:rsidP="00161A28">
      <w:pPr>
        <w:spacing w:before="48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[2</w:t>
      </w:r>
      <w:r w:rsidR="00FF63E5">
        <w:rPr>
          <w:rFonts w:ascii="Arial" w:eastAsia="Calibri" w:hAnsi="Arial" w:cs="Arial"/>
          <w:kern w:val="0"/>
          <w:sz w:val="24"/>
          <w:szCs w:val="24"/>
          <w:lang w:val="en-GB"/>
          <w14:ligatures w14:val="none"/>
        </w:rPr>
        <w:t>5</w:t>
      </w:r>
      <w:r>
        <w:rPr>
          <w:rFonts w:ascii="Arial" w:eastAsia="Calibri" w:hAnsi="Arial" w:cs="Arial"/>
          <w:kern w:val="0"/>
          <w:sz w:val="24"/>
          <w:szCs w:val="24"/>
          <w:lang w:val="en-GB"/>
          <w14:ligatures w14:val="none"/>
        </w:rPr>
        <w:t>]</w:t>
      </w:r>
      <w:r w:rsidR="00E0716F">
        <w:rPr>
          <w:rFonts w:ascii="Arial" w:eastAsia="Calibri" w:hAnsi="Arial" w:cs="Arial"/>
          <w:kern w:val="0"/>
          <w:sz w:val="24"/>
          <w:szCs w:val="24"/>
          <w:lang w:val="en-GB"/>
          <w14:ligatures w14:val="none"/>
        </w:rPr>
        <w:tab/>
      </w:r>
      <w:r w:rsidR="006274B9">
        <w:rPr>
          <w:rFonts w:ascii="Arial" w:eastAsia="Calibri" w:hAnsi="Arial" w:cs="Arial"/>
          <w:kern w:val="0"/>
          <w:sz w:val="24"/>
          <w:szCs w:val="24"/>
          <w:lang w:val="en-GB"/>
          <w14:ligatures w14:val="none"/>
        </w:rPr>
        <w:t xml:space="preserve">It cannot be denied that the respondent was notified of </w:t>
      </w:r>
      <w:r w:rsidR="00C16A59">
        <w:rPr>
          <w:rFonts w:ascii="Arial" w:eastAsia="Calibri" w:hAnsi="Arial" w:cs="Arial"/>
          <w:kern w:val="0"/>
          <w:sz w:val="24"/>
          <w:szCs w:val="24"/>
          <w:lang w:val="en-GB"/>
          <w14:ligatures w14:val="none"/>
        </w:rPr>
        <w:t>V</w:t>
      </w:r>
      <w:r w:rsidR="006274B9">
        <w:rPr>
          <w:rFonts w:ascii="Arial" w:eastAsia="Calibri" w:hAnsi="Arial" w:cs="Arial"/>
          <w:kern w:val="0"/>
          <w:sz w:val="24"/>
          <w:szCs w:val="24"/>
          <w:lang w:val="en-GB"/>
          <w14:ligatures w14:val="none"/>
        </w:rPr>
        <w:t>an der Schyff</w:t>
      </w:r>
      <w:r w:rsidR="004B01F9">
        <w:rPr>
          <w:rFonts w:ascii="Arial" w:eastAsia="Calibri" w:hAnsi="Arial" w:cs="Arial"/>
          <w:kern w:val="0"/>
          <w:sz w:val="24"/>
          <w:szCs w:val="24"/>
          <w:lang w:val="en-GB"/>
          <w14:ligatures w14:val="none"/>
        </w:rPr>
        <w:t xml:space="preserve"> J’</w:t>
      </w:r>
      <w:r w:rsidR="006274B9">
        <w:rPr>
          <w:rFonts w:ascii="Arial" w:eastAsia="Calibri" w:hAnsi="Arial" w:cs="Arial"/>
          <w:kern w:val="0"/>
          <w:sz w:val="24"/>
          <w:szCs w:val="24"/>
          <w:lang w:val="en-GB"/>
          <w14:ligatures w14:val="none"/>
        </w:rPr>
        <w:t xml:space="preserve">s order </w:t>
      </w:r>
      <w:r w:rsidR="00EA41F1">
        <w:rPr>
          <w:rFonts w:ascii="Arial" w:eastAsia="Calibri" w:hAnsi="Arial" w:cs="Arial"/>
          <w:kern w:val="0"/>
          <w:sz w:val="24"/>
          <w:szCs w:val="24"/>
          <w:lang w:val="en-GB"/>
          <w14:ligatures w14:val="none"/>
        </w:rPr>
        <w:t xml:space="preserve">and is aware of its contents. It is also common cause that </w:t>
      </w:r>
      <w:r w:rsidR="00971A5F">
        <w:rPr>
          <w:rFonts w:ascii="Arial" w:eastAsia="Calibri" w:hAnsi="Arial" w:cs="Arial"/>
          <w:kern w:val="0"/>
          <w:sz w:val="24"/>
          <w:szCs w:val="24"/>
          <w:lang w:val="en-GB"/>
          <w14:ligatures w14:val="none"/>
        </w:rPr>
        <w:t xml:space="preserve">apart from the October 2023 maintenance and the City of Tshwane electricity bill, the respondent generally </w:t>
      </w:r>
      <w:r w:rsidR="004B01F9">
        <w:rPr>
          <w:rFonts w:ascii="Arial" w:eastAsia="Calibri" w:hAnsi="Arial" w:cs="Arial"/>
          <w:kern w:val="0"/>
          <w:sz w:val="24"/>
          <w:szCs w:val="24"/>
          <w:lang w:val="en-GB"/>
          <w14:ligatures w14:val="none"/>
        </w:rPr>
        <w:t xml:space="preserve">complied with </w:t>
      </w:r>
      <w:r w:rsidR="00C16A59">
        <w:rPr>
          <w:rFonts w:ascii="Arial" w:eastAsia="Calibri" w:hAnsi="Arial" w:cs="Arial"/>
          <w:kern w:val="0"/>
          <w:sz w:val="24"/>
          <w:szCs w:val="24"/>
          <w:lang w:val="en-GB"/>
          <w14:ligatures w14:val="none"/>
        </w:rPr>
        <w:t>V</w:t>
      </w:r>
      <w:r w:rsidR="004B01F9">
        <w:rPr>
          <w:rFonts w:ascii="Arial" w:eastAsia="Calibri" w:hAnsi="Arial" w:cs="Arial"/>
          <w:kern w:val="0"/>
          <w:sz w:val="24"/>
          <w:szCs w:val="24"/>
          <w:lang w:val="en-GB"/>
          <w14:ligatures w14:val="none"/>
        </w:rPr>
        <w:t xml:space="preserve">an der Schyff J’s order. </w:t>
      </w:r>
      <w:r w:rsidR="003962C2">
        <w:rPr>
          <w:rFonts w:ascii="Arial" w:eastAsia="Calibri" w:hAnsi="Arial" w:cs="Arial"/>
          <w:kern w:val="0"/>
          <w:sz w:val="24"/>
          <w:szCs w:val="24"/>
          <w:lang w:val="en-GB"/>
          <w14:ligatures w14:val="none"/>
        </w:rPr>
        <w:t xml:space="preserve">While the applicant referred the court to the October 2023 maintenance matter, the main issue in this application is the alleged lack of payment of the City of Tshwane bill. </w:t>
      </w:r>
    </w:p>
    <w:p w14:paraId="3B411618" w14:textId="060D9B3A" w:rsidR="007154D8" w:rsidRDefault="000D0F6F" w:rsidP="00161A28">
      <w:pPr>
        <w:spacing w:before="48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[2</w:t>
      </w:r>
      <w:r w:rsidR="00FF63E5">
        <w:rPr>
          <w:rFonts w:ascii="Arial" w:eastAsia="Calibri" w:hAnsi="Arial" w:cs="Arial"/>
          <w:kern w:val="0"/>
          <w:sz w:val="24"/>
          <w:szCs w:val="24"/>
          <w:lang w:val="en-GB"/>
          <w14:ligatures w14:val="none"/>
        </w:rPr>
        <w:t>6</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r>
      <w:r w:rsidR="0098268D">
        <w:rPr>
          <w:rFonts w:ascii="Arial" w:eastAsia="Calibri" w:hAnsi="Arial" w:cs="Arial"/>
          <w:kern w:val="0"/>
          <w:sz w:val="24"/>
          <w:szCs w:val="24"/>
          <w:lang w:val="en-GB"/>
          <w14:ligatures w14:val="none"/>
        </w:rPr>
        <w:t xml:space="preserve">It is not true that the </w:t>
      </w:r>
      <w:r w:rsidR="001E27DD">
        <w:rPr>
          <w:rFonts w:ascii="Arial" w:eastAsia="Calibri" w:hAnsi="Arial" w:cs="Arial"/>
          <w:kern w:val="0"/>
          <w:sz w:val="24"/>
          <w:szCs w:val="24"/>
          <w:lang w:val="en-GB"/>
          <w14:ligatures w14:val="none"/>
        </w:rPr>
        <w:t>respondent</w:t>
      </w:r>
      <w:r w:rsidR="0098268D">
        <w:rPr>
          <w:rFonts w:ascii="Arial" w:eastAsia="Calibri" w:hAnsi="Arial" w:cs="Arial"/>
          <w:kern w:val="0"/>
          <w:sz w:val="24"/>
          <w:szCs w:val="24"/>
          <w:lang w:val="en-GB"/>
          <w14:ligatures w14:val="none"/>
        </w:rPr>
        <w:t xml:space="preserve"> failed to make payment. The evidence before the court illustrate</w:t>
      </w:r>
      <w:r w:rsidR="00E50087">
        <w:rPr>
          <w:rFonts w:ascii="Arial" w:eastAsia="Calibri" w:hAnsi="Arial" w:cs="Arial"/>
          <w:kern w:val="0"/>
          <w:sz w:val="24"/>
          <w:szCs w:val="24"/>
          <w:lang w:val="en-GB"/>
          <w14:ligatures w14:val="none"/>
        </w:rPr>
        <w:t>s</w:t>
      </w:r>
      <w:r w:rsidR="0098268D">
        <w:rPr>
          <w:rFonts w:ascii="Arial" w:eastAsia="Calibri" w:hAnsi="Arial" w:cs="Arial"/>
          <w:kern w:val="0"/>
          <w:sz w:val="24"/>
          <w:szCs w:val="24"/>
          <w:lang w:val="en-GB"/>
          <w14:ligatures w14:val="none"/>
        </w:rPr>
        <w:t xml:space="preserve"> that </w:t>
      </w:r>
      <w:r w:rsidR="005319DC">
        <w:rPr>
          <w:rFonts w:ascii="Arial" w:eastAsia="Calibri" w:hAnsi="Arial" w:cs="Arial"/>
          <w:kern w:val="0"/>
          <w:sz w:val="24"/>
          <w:szCs w:val="24"/>
          <w:lang w:val="en-GB"/>
          <w14:ligatures w14:val="none"/>
        </w:rPr>
        <w:t xml:space="preserve">the respondent made payments inconsistently and not in full. There has not been a total disregard </w:t>
      </w:r>
      <w:r>
        <w:rPr>
          <w:rFonts w:ascii="Arial" w:eastAsia="Calibri" w:hAnsi="Arial" w:cs="Arial"/>
          <w:kern w:val="0"/>
          <w:sz w:val="24"/>
          <w:szCs w:val="24"/>
          <w:lang w:val="en-GB"/>
          <w14:ligatures w14:val="none"/>
        </w:rPr>
        <w:t xml:space="preserve">for the order to pay the City of </w:t>
      </w:r>
      <w:r>
        <w:rPr>
          <w:rFonts w:ascii="Arial" w:eastAsia="Calibri" w:hAnsi="Arial" w:cs="Arial"/>
          <w:kern w:val="0"/>
          <w:sz w:val="24"/>
          <w:szCs w:val="24"/>
          <w:lang w:val="en-GB"/>
          <w14:ligatures w14:val="none"/>
        </w:rPr>
        <w:lastRenderedPageBreak/>
        <w:t xml:space="preserve">Tshwane. There has been partial compliance with that part of the order. </w:t>
      </w:r>
      <w:r w:rsidR="008E0891">
        <w:rPr>
          <w:rFonts w:ascii="Arial" w:eastAsia="Calibri" w:hAnsi="Arial" w:cs="Arial"/>
          <w:kern w:val="0"/>
          <w:sz w:val="24"/>
          <w:szCs w:val="24"/>
          <w:lang w:val="en-GB"/>
          <w14:ligatures w14:val="none"/>
        </w:rPr>
        <w:t xml:space="preserve">The respondent's failure to pay the municipality bill in full </w:t>
      </w:r>
      <w:r w:rsidR="007A236E">
        <w:rPr>
          <w:rFonts w:ascii="Arial" w:eastAsia="Calibri" w:hAnsi="Arial" w:cs="Arial"/>
          <w:kern w:val="0"/>
          <w:sz w:val="24"/>
          <w:szCs w:val="24"/>
          <w:lang w:val="en-GB"/>
          <w14:ligatures w14:val="none"/>
        </w:rPr>
        <w:t xml:space="preserve">led to the </w:t>
      </w:r>
      <w:r w:rsidR="0099204D">
        <w:rPr>
          <w:rFonts w:ascii="Arial" w:eastAsia="Calibri" w:hAnsi="Arial" w:cs="Arial"/>
          <w:kern w:val="0"/>
          <w:sz w:val="24"/>
          <w:szCs w:val="24"/>
          <w:lang w:val="en-GB"/>
          <w14:ligatures w14:val="none"/>
        </w:rPr>
        <w:t xml:space="preserve">municipality disconnecting electricity at the </w:t>
      </w:r>
      <w:r w:rsidR="007A236E">
        <w:rPr>
          <w:rFonts w:ascii="Arial" w:eastAsia="Calibri" w:hAnsi="Arial" w:cs="Arial"/>
          <w:kern w:val="0"/>
          <w:sz w:val="24"/>
          <w:szCs w:val="24"/>
          <w:lang w:val="en-GB"/>
          <w14:ligatures w14:val="none"/>
        </w:rPr>
        <w:t>matrimonial home</w:t>
      </w:r>
      <w:r w:rsidR="0099204D">
        <w:rPr>
          <w:rFonts w:ascii="Arial" w:eastAsia="Calibri" w:hAnsi="Arial" w:cs="Arial"/>
          <w:kern w:val="0"/>
          <w:sz w:val="24"/>
          <w:szCs w:val="24"/>
          <w:lang w:val="en-GB"/>
          <w14:ligatures w14:val="none"/>
        </w:rPr>
        <w:t xml:space="preserve">. </w:t>
      </w:r>
      <w:r w:rsidR="00E846AD">
        <w:rPr>
          <w:rFonts w:ascii="Arial" w:eastAsia="Calibri" w:hAnsi="Arial" w:cs="Arial"/>
          <w:kern w:val="0"/>
          <w:sz w:val="24"/>
          <w:szCs w:val="24"/>
          <w:lang w:val="en-GB"/>
          <w14:ligatures w14:val="none"/>
        </w:rPr>
        <w:t xml:space="preserve">The </w:t>
      </w:r>
      <w:r w:rsidR="004C4D8B" w:rsidRPr="00B06381">
        <w:rPr>
          <w:rFonts w:ascii="Arial" w:eastAsia="Calibri" w:hAnsi="Arial" w:cs="Arial"/>
          <w:kern w:val="0"/>
          <w:sz w:val="24"/>
          <w:szCs w:val="24"/>
          <w:lang w:val="en-GB"/>
          <w14:ligatures w14:val="none"/>
        </w:rPr>
        <w:t>applicant</w:t>
      </w:r>
      <w:r w:rsidR="004C4D8B" w:rsidRPr="00FA3D69">
        <w:rPr>
          <w:rFonts w:ascii="Arial" w:eastAsia="Calibri" w:hAnsi="Arial" w:cs="Arial"/>
          <w:color w:val="FF0000"/>
          <w:kern w:val="0"/>
          <w:sz w:val="24"/>
          <w:szCs w:val="24"/>
          <w:lang w:val="en-GB"/>
          <w14:ligatures w14:val="none"/>
        </w:rPr>
        <w:t xml:space="preserve"> </w:t>
      </w:r>
      <w:r w:rsidR="00E846AD">
        <w:rPr>
          <w:rFonts w:ascii="Arial" w:eastAsia="Calibri" w:hAnsi="Arial" w:cs="Arial"/>
          <w:kern w:val="0"/>
          <w:sz w:val="24"/>
          <w:szCs w:val="24"/>
          <w:lang w:val="en-GB"/>
          <w14:ligatures w14:val="none"/>
        </w:rPr>
        <w:t>has since settled that bill and the electricity has been restored.</w:t>
      </w:r>
      <w:r w:rsidR="00925282">
        <w:rPr>
          <w:rFonts w:ascii="Arial" w:eastAsia="Calibri" w:hAnsi="Arial" w:cs="Arial"/>
          <w:kern w:val="0"/>
          <w:sz w:val="24"/>
          <w:szCs w:val="24"/>
          <w:lang w:val="en-GB"/>
          <w14:ligatures w14:val="none"/>
        </w:rPr>
        <w:t xml:space="preserve"> </w:t>
      </w:r>
      <w:r w:rsidR="00977159">
        <w:rPr>
          <w:rFonts w:ascii="Arial" w:eastAsia="Calibri" w:hAnsi="Arial" w:cs="Arial"/>
          <w:kern w:val="0"/>
          <w:sz w:val="24"/>
          <w:szCs w:val="24"/>
          <w:lang w:val="en-GB"/>
          <w14:ligatures w14:val="none"/>
        </w:rPr>
        <w:t>Given the fact that i</w:t>
      </w:r>
      <w:r w:rsidR="00925282">
        <w:rPr>
          <w:rFonts w:ascii="Arial" w:eastAsia="Calibri" w:hAnsi="Arial" w:cs="Arial"/>
          <w:kern w:val="0"/>
          <w:sz w:val="24"/>
          <w:szCs w:val="24"/>
          <w:lang w:val="en-GB"/>
          <w14:ligatures w14:val="none"/>
        </w:rPr>
        <w:t>t is</w:t>
      </w:r>
      <w:r w:rsidR="00B06381">
        <w:rPr>
          <w:rFonts w:ascii="Arial" w:eastAsia="Calibri" w:hAnsi="Arial" w:cs="Arial"/>
          <w:kern w:val="0"/>
          <w:sz w:val="24"/>
          <w:szCs w:val="24"/>
          <w:lang w:val="en-GB"/>
          <w14:ligatures w14:val="none"/>
        </w:rPr>
        <w:t xml:space="preserve"> </w:t>
      </w:r>
      <w:r w:rsidR="003A7190">
        <w:rPr>
          <w:rFonts w:ascii="Arial" w:eastAsia="Calibri" w:hAnsi="Arial" w:cs="Arial"/>
          <w:kern w:val="0"/>
          <w:sz w:val="24"/>
          <w:szCs w:val="24"/>
          <w:lang w:val="en-GB"/>
          <w14:ligatures w14:val="none"/>
        </w:rPr>
        <w:t xml:space="preserve">the respondent’s responsibility to pay that bill, the applicant may have a </w:t>
      </w:r>
      <w:r w:rsidR="004B12FB">
        <w:rPr>
          <w:rFonts w:ascii="Arial" w:eastAsia="Calibri" w:hAnsi="Arial" w:cs="Arial"/>
          <w:kern w:val="0"/>
          <w:sz w:val="24"/>
          <w:szCs w:val="24"/>
          <w:lang w:val="en-GB"/>
          <w14:ligatures w14:val="none"/>
        </w:rPr>
        <w:t>claim to recover the settlement amount from the</w:t>
      </w:r>
      <w:r w:rsidR="00925282">
        <w:rPr>
          <w:rFonts w:ascii="Arial" w:eastAsia="Calibri" w:hAnsi="Arial" w:cs="Arial"/>
          <w:kern w:val="0"/>
          <w:sz w:val="24"/>
          <w:szCs w:val="24"/>
          <w:lang w:val="en-GB"/>
          <w14:ligatures w14:val="none"/>
        </w:rPr>
        <w:t xml:space="preserve"> respondent</w:t>
      </w:r>
      <w:r w:rsidR="007E36D1">
        <w:rPr>
          <w:rFonts w:ascii="Arial" w:eastAsia="Calibri" w:hAnsi="Arial" w:cs="Arial"/>
          <w:kern w:val="0"/>
          <w:sz w:val="24"/>
          <w:szCs w:val="24"/>
          <w:lang w:val="en-GB"/>
          <w14:ligatures w14:val="none"/>
        </w:rPr>
        <w:t>.</w:t>
      </w:r>
      <w:r w:rsidR="004B12FB">
        <w:rPr>
          <w:rFonts w:ascii="Arial" w:eastAsia="Calibri" w:hAnsi="Arial" w:cs="Arial"/>
          <w:kern w:val="0"/>
          <w:sz w:val="24"/>
          <w:szCs w:val="24"/>
          <w:lang w:val="en-GB"/>
          <w14:ligatures w14:val="none"/>
        </w:rPr>
        <w:t xml:space="preserve"> I doubt that it could be concluded that the respondent </w:t>
      </w:r>
      <w:r w:rsidR="007E36D1">
        <w:rPr>
          <w:rFonts w:ascii="Arial" w:eastAsia="Calibri" w:hAnsi="Arial" w:cs="Arial"/>
          <w:kern w:val="0"/>
          <w:sz w:val="24"/>
          <w:szCs w:val="24"/>
          <w:lang w:val="en-GB"/>
          <w14:ligatures w14:val="none"/>
        </w:rPr>
        <w:t>deliberately failed to fully comply with the order of the court. Partial payment may</w:t>
      </w:r>
      <w:r w:rsidR="00D52D9C">
        <w:rPr>
          <w:rFonts w:ascii="Arial" w:eastAsia="Calibri" w:hAnsi="Arial" w:cs="Arial"/>
          <w:kern w:val="0"/>
          <w:sz w:val="24"/>
          <w:szCs w:val="24"/>
          <w:lang w:val="en-GB"/>
          <w14:ligatures w14:val="none"/>
        </w:rPr>
        <w:t xml:space="preserve"> also</w:t>
      </w:r>
      <w:r w:rsidR="007E36D1">
        <w:rPr>
          <w:rFonts w:ascii="Arial" w:eastAsia="Calibri" w:hAnsi="Arial" w:cs="Arial"/>
          <w:kern w:val="0"/>
          <w:sz w:val="24"/>
          <w:szCs w:val="24"/>
          <w:lang w:val="en-GB"/>
          <w14:ligatures w14:val="none"/>
        </w:rPr>
        <w:t xml:space="preserve"> </w:t>
      </w:r>
      <w:r w:rsidR="004E75D4">
        <w:rPr>
          <w:rFonts w:ascii="Arial" w:eastAsia="Calibri" w:hAnsi="Arial" w:cs="Arial"/>
          <w:kern w:val="0"/>
          <w:sz w:val="24"/>
          <w:szCs w:val="24"/>
          <w:lang w:val="en-GB"/>
          <w14:ligatures w14:val="none"/>
        </w:rPr>
        <w:t xml:space="preserve">be proof of financial difficulties. </w:t>
      </w:r>
    </w:p>
    <w:p w14:paraId="0921A5B0" w14:textId="017A8A3A" w:rsidR="004912DD" w:rsidRDefault="007154D8" w:rsidP="00161A28">
      <w:pPr>
        <w:spacing w:before="48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[2</w:t>
      </w:r>
      <w:r w:rsidR="004E75D4">
        <w:rPr>
          <w:rFonts w:ascii="Arial" w:eastAsia="Calibri" w:hAnsi="Arial" w:cs="Arial"/>
          <w:kern w:val="0"/>
          <w:sz w:val="24"/>
          <w:szCs w:val="24"/>
          <w:lang w:val="en-GB"/>
          <w14:ligatures w14:val="none"/>
        </w:rPr>
        <w:t>7</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t xml:space="preserve">The respondent must pay the municipality bill because he has been ordered to do so by the court. </w:t>
      </w:r>
      <w:r w:rsidR="00DB55CD">
        <w:rPr>
          <w:rFonts w:ascii="Arial" w:eastAsia="Calibri" w:hAnsi="Arial" w:cs="Arial"/>
          <w:kern w:val="0"/>
          <w:sz w:val="24"/>
          <w:szCs w:val="24"/>
          <w:lang w:val="en-GB"/>
          <w14:ligatures w14:val="none"/>
        </w:rPr>
        <w:t xml:space="preserve">Court orders must be carried out and failure to do so amounts to contempt. </w:t>
      </w:r>
      <w:r w:rsidR="00594019">
        <w:rPr>
          <w:rFonts w:ascii="Arial" w:eastAsia="Calibri" w:hAnsi="Arial" w:cs="Arial"/>
          <w:kern w:val="0"/>
          <w:sz w:val="24"/>
          <w:szCs w:val="24"/>
          <w:lang w:val="en-GB"/>
          <w14:ligatures w14:val="none"/>
        </w:rPr>
        <w:t xml:space="preserve">For the respondent to </w:t>
      </w:r>
      <w:r w:rsidR="00663B5F">
        <w:rPr>
          <w:rFonts w:ascii="Arial" w:eastAsia="Calibri" w:hAnsi="Arial" w:cs="Arial"/>
          <w:kern w:val="0"/>
          <w:sz w:val="24"/>
          <w:szCs w:val="24"/>
          <w:lang w:val="en-GB"/>
          <w14:ligatures w14:val="none"/>
        </w:rPr>
        <w:t xml:space="preserve">be held to be in contempt, </w:t>
      </w:r>
      <w:r w:rsidR="00594019">
        <w:rPr>
          <w:rFonts w:ascii="Arial" w:eastAsia="Calibri" w:hAnsi="Arial" w:cs="Arial"/>
          <w:kern w:val="0"/>
          <w:sz w:val="24"/>
          <w:szCs w:val="24"/>
          <w:lang w:val="en-GB"/>
          <w14:ligatures w14:val="none"/>
        </w:rPr>
        <w:t xml:space="preserve">the applicant must </w:t>
      </w:r>
      <w:r w:rsidR="00E03A33">
        <w:rPr>
          <w:rFonts w:ascii="Arial" w:eastAsia="Calibri" w:hAnsi="Arial" w:cs="Arial"/>
          <w:kern w:val="0"/>
          <w:sz w:val="24"/>
          <w:szCs w:val="24"/>
          <w:lang w:val="en-GB"/>
          <w14:ligatures w14:val="none"/>
        </w:rPr>
        <w:t xml:space="preserve">demonstrate, beyond a reasonable doubt, that the respondent acted wilfully and in bad faith. </w:t>
      </w:r>
      <w:r w:rsidR="003D5BF8">
        <w:rPr>
          <w:rFonts w:ascii="Arial" w:eastAsia="Calibri" w:hAnsi="Arial" w:cs="Arial"/>
          <w:kern w:val="0"/>
          <w:sz w:val="24"/>
          <w:szCs w:val="24"/>
          <w:lang w:val="en-GB"/>
          <w14:ligatures w14:val="none"/>
        </w:rPr>
        <w:t xml:space="preserve">This can be demonstrated by illustrating that the </w:t>
      </w:r>
      <w:r w:rsidR="00C4794E" w:rsidRPr="00B06381">
        <w:rPr>
          <w:rFonts w:ascii="Arial" w:eastAsia="Calibri" w:hAnsi="Arial" w:cs="Arial"/>
          <w:kern w:val="0"/>
          <w:sz w:val="24"/>
          <w:szCs w:val="24"/>
          <w:lang w:val="en-GB"/>
          <w14:ligatures w14:val="none"/>
        </w:rPr>
        <w:t xml:space="preserve">respondent </w:t>
      </w:r>
      <w:r w:rsidR="003D5BF8">
        <w:rPr>
          <w:rFonts w:ascii="Arial" w:eastAsia="Calibri" w:hAnsi="Arial" w:cs="Arial"/>
          <w:kern w:val="0"/>
          <w:sz w:val="24"/>
          <w:szCs w:val="24"/>
          <w:lang w:val="en-GB"/>
          <w14:ligatures w14:val="none"/>
        </w:rPr>
        <w:t xml:space="preserve">has the means to pay and </w:t>
      </w:r>
      <w:r w:rsidR="00646BCF">
        <w:rPr>
          <w:rFonts w:ascii="Arial" w:eastAsia="Calibri" w:hAnsi="Arial" w:cs="Arial"/>
          <w:kern w:val="0"/>
          <w:sz w:val="24"/>
          <w:szCs w:val="24"/>
          <w:lang w:val="en-GB"/>
          <w14:ligatures w14:val="none"/>
        </w:rPr>
        <w:t xml:space="preserve">simply decided to stop making payments. </w:t>
      </w:r>
    </w:p>
    <w:p w14:paraId="4FDFE339" w14:textId="52EA051C" w:rsidR="00EF1905" w:rsidRDefault="00146D46" w:rsidP="00590643">
      <w:pPr>
        <w:spacing w:before="48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[2</w:t>
      </w:r>
      <w:r w:rsidR="00AD57AD">
        <w:rPr>
          <w:rFonts w:ascii="Arial" w:eastAsia="Calibri" w:hAnsi="Arial" w:cs="Arial"/>
          <w:kern w:val="0"/>
          <w:sz w:val="24"/>
          <w:szCs w:val="24"/>
          <w:lang w:val="en-GB"/>
          <w14:ligatures w14:val="none"/>
        </w:rPr>
        <w:t>8</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t xml:space="preserve">Beyond a reasonable doubt is a much higher standard than </w:t>
      </w:r>
      <w:r w:rsidR="007302E0">
        <w:rPr>
          <w:rFonts w:ascii="Arial" w:eastAsia="Calibri" w:hAnsi="Arial" w:cs="Arial"/>
          <w:kern w:val="0"/>
          <w:sz w:val="24"/>
          <w:szCs w:val="24"/>
          <w:lang w:val="en-GB"/>
          <w14:ligatures w14:val="none"/>
        </w:rPr>
        <w:t xml:space="preserve">a </w:t>
      </w:r>
      <w:r w:rsidR="00DE2631">
        <w:rPr>
          <w:rFonts w:ascii="Arial" w:eastAsia="Calibri" w:hAnsi="Arial" w:cs="Arial"/>
          <w:kern w:val="0"/>
          <w:sz w:val="24"/>
          <w:szCs w:val="24"/>
          <w:lang w:val="en-GB"/>
          <w14:ligatures w14:val="none"/>
        </w:rPr>
        <w:t xml:space="preserve">preponderance of probabilities. With beyond a reasonable doubt, </w:t>
      </w:r>
      <w:r w:rsidR="007302E0">
        <w:rPr>
          <w:rFonts w:ascii="Arial" w:eastAsia="Calibri" w:hAnsi="Arial" w:cs="Arial"/>
          <w:kern w:val="0"/>
          <w:sz w:val="24"/>
          <w:szCs w:val="24"/>
          <w:lang w:val="en-GB"/>
          <w14:ligatures w14:val="none"/>
        </w:rPr>
        <w:t xml:space="preserve">the applicant had a duty to place evidence before the court </w:t>
      </w:r>
      <w:r w:rsidR="002E6D8B">
        <w:rPr>
          <w:rFonts w:ascii="Arial" w:eastAsia="Calibri" w:hAnsi="Arial" w:cs="Arial"/>
          <w:kern w:val="0"/>
          <w:sz w:val="24"/>
          <w:szCs w:val="24"/>
          <w:lang w:val="en-GB"/>
          <w14:ligatures w14:val="none"/>
        </w:rPr>
        <w:t xml:space="preserve">that would convince the court </w:t>
      </w:r>
      <w:r w:rsidR="00B61D64">
        <w:rPr>
          <w:rFonts w:ascii="Arial" w:eastAsia="Calibri" w:hAnsi="Arial" w:cs="Arial"/>
          <w:kern w:val="0"/>
          <w:sz w:val="24"/>
          <w:szCs w:val="24"/>
          <w:lang w:val="en-GB"/>
          <w14:ligatures w14:val="none"/>
        </w:rPr>
        <w:t xml:space="preserve">that </w:t>
      </w:r>
      <w:r w:rsidR="00D554C6">
        <w:rPr>
          <w:rFonts w:ascii="Arial" w:eastAsia="Calibri" w:hAnsi="Arial" w:cs="Arial"/>
          <w:kern w:val="0"/>
          <w:sz w:val="24"/>
          <w:szCs w:val="24"/>
          <w:lang w:val="en-GB"/>
          <w14:ligatures w14:val="none"/>
        </w:rPr>
        <w:t xml:space="preserve">there is no reasonable justification to question the respondent’s </w:t>
      </w:r>
      <w:r w:rsidR="009C60FE">
        <w:rPr>
          <w:rFonts w:ascii="Arial" w:eastAsia="Calibri" w:hAnsi="Arial" w:cs="Arial"/>
          <w:kern w:val="0"/>
          <w:sz w:val="24"/>
          <w:szCs w:val="24"/>
          <w:lang w:val="en-GB"/>
          <w14:ligatures w14:val="none"/>
        </w:rPr>
        <w:t xml:space="preserve">guilt. </w:t>
      </w:r>
      <w:r w:rsidR="0004298E">
        <w:rPr>
          <w:rFonts w:ascii="Arial" w:eastAsia="Calibri" w:hAnsi="Arial" w:cs="Arial"/>
          <w:kern w:val="0"/>
          <w:sz w:val="24"/>
          <w:szCs w:val="24"/>
          <w:lang w:val="en-GB"/>
          <w14:ligatures w14:val="none"/>
        </w:rPr>
        <w:t>If it is reasonably possible that the respondent</w:t>
      </w:r>
      <w:r w:rsidR="00D35E3A">
        <w:rPr>
          <w:rFonts w:ascii="Arial" w:eastAsia="Calibri" w:hAnsi="Arial" w:cs="Arial"/>
          <w:kern w:val="0"/>
          <w:sz w:val="24"/>
          <w:szCs w:val="24"/>
          <w:lang w:val="en-GB"/>
          <w14:ligatures w14:val="none"/>
        </w:rPr>
        <w:t xml:space="preserve">’s explanation might be true, the respondent cannot be held to be in contempt. </w:t>
      </w:r>
      <w:r w:rsidR="00590643">
        <w:rPr>
          <w:rFonts w:ascii="Arial" w:eastAsia="Calibri" w:hAnsi="Arial" w:cs="Arial"/>
          <w:kern w:val="0"/>
          <w:sz w:val="24"/>
          <w:szCs w:val="24"/>
          <w:lang w:val="en-GB"/>
          <w14:ligatures w14:val="none"/>
        </w:rPr>
        <w:t xml:space="preserve">Hence, the respondent </w:t>
      </w:r>
      <w:r w:rsidR="00BF58E8">
        <w:rPr>
          <w:rFonts w:ascii="Arial" w:eastAsia="Calibri" w:hAnsi="Arial" w:cs="Arial"/>
          <w:kern w:val="0"/>
          <w:sz w:val="24"/>
          <w:szCs w:val="24"/>
          <w:lang w:val="en-GB"/>
          <w14:ligatures w14:val="none"/>
        </w:rPr>
        <w:t>must</w:t>
      </w:r>
      <w:r w:rsidR="00590643">
        <w:rPr>
          <w:rFonts w:ascii="Arial" w:eastAsia="Calibri" w:hAnsi="Arial" w:cs="Arial"/>
          <w:kern w:val="0"/>
          <w:sz w:val="24"/>
          <w:szCs w:val="24"/>
          <w:lang w:val="en-GB"/>
          <w14:ligatures w14:val="none"/>
        </w:rPr>
        <w:t xml:space="preserve"> </w:t>
      </w:r>
      <w:r w:rsidR="00C0234A" w:rsidRPr="00C0234A">
        <w:rPr>
          <w:rFonts w:ascii="Arial" w:eastAsia="Calibri" w:hAnsi="Arial" w:cs="Arial"/>
          <w:kern w:val="0"/>
          <w:sz w:val="24"/>
          <w:szCs w:val="24"/>
          <w:lang w:val="en-GB"/>
          <w14:ligatures w14:val="none"/>
        </w:rPr>
        <w:t xml:space="preserve">adduce evidence to rebut the inference that his </w:t>
      </w:r>
      <w:r w:rsidR="00590643">
        <w:rPr>
          <w:rFonts w:ascii="Arial" w:eastAsia="Calibri" w:hAnsi="Arial" w:cs="Arial"/>
          <w:kern w:val="0"/>
          <w:sz w:val="24"/>
          <w:szCs w:val="24"/>
          <w:lang w:val="en-GB"/>
          <w14:ligatures w14:val="none"/>
        </w:rPr>
        <w:t xml:space="preserve">‘partial’ </w:t>
      </w:r>
      <w:r w:rsidR="00C0234A" w:rsidRPr="00C0234A">
        <w:rPr>
          <w:rFonts w:ascii="Arial" w:eastAsia="Calibri" w:hAnsi="Arial" w:cs="Arial"/>
          <w:kern w:val="0"/>
          <w:sz w:val="24"/>
          <w:szCs w:val="24"/>
          <w:lang w:val="en-GB"/>
          <w14:ligatures w14:val="none"/>
        </w:rPr>
        <w:t xml:space="preserve">non-compliance was not wilful and </w:t>
      </w:r>
      <w:r w:rsidR="00C0234A" w:rsidRPr="00BF58E8">
        <w:rPr>
          <w:rFonts w:ascii="Arial" w:eastAsia="Calibri" w:hAnsi="Arial" w:cs="Arial"/>
          <w:i/>
          <w:iCs/>
          <w:kern w:val="0"/>
          <w:sz w:val="24"/>
          <w:szCs w:val="24"/>
          <w:lang w:val="en-GB"/>
          <w14:ligatures w14:val="none"/>
        </w:rPr>
        <w:t>mala fide</w:t>
      </w:r>
      <w:r w:rsidR="00590643">
        <w:rPr>
          <w:rFonts w:ascii="Arial" w:eastAsia="Calibri" w:hAnsi="Arial" w:cs="Arial"/>
          <w:kern w:val="0"/>
          <w:sz w:val="24"/>
          <w:szCs w:val="24"/>
          <w:lang w:val="en-GB"/>
          <w14:ligatures w14:val="none"/>
        </w:rPr>
        <w:t>.</w:t>
      </w:r>
    </w:p>
    <w:p w14:paraId="11BE603C" w14:textId="265227F8" w:rsidR="00590643" w:rsidRDefault="00EF1905" w:rsidP="00590643">
      <w:pPr>
        <w:spacing w:before="48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[2</w:t>
      </w:r>
      <w:r w:rsidR="00BF58E8">
        <w:rPr>
          <w:rFonts w:ascii="Arial" w:eastAsia="Calibri" w:hAnsi="Arial" w:cs="Arial"/>
          <w:kern w:val="0"/>
          <w:sz w:val="24"/>
          <w:szCs w:val="24"/>
          <w:lang w:val="en-GB"/>
          <w14:ligatures w14:val="none"/>
        </w:rPr>
        <w:t>9</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t xml:space="preserve">The respondent claims that </w:t>
      </w:r>
      <w:r w:rsidR="000B2FE4">
        <w:rPr>
          <w:rFonts w:ascii="Arial" w:eastAsia="Calibri" w:hAnsi="Arial" w:cs="Arial"/>
          <w:kern w:val="0"/>
          <w:sz w:val="24"/>
          <w:szCs w:val="24"/>
          <w:lang w:val="en-GB"/>
          <w14:ligatures w14:val="none"/>
        </w:rPr>
        <w:t xml:space="preserve">while his income has not increased, his expenses have increased which makes it difficult to </w:t>
      </w:r>
      <w:r w:rsidR="00B71641">
        <w:rPr>
          <w:rFonts w:ascii="Arial" w:eastAsia="Calibri" w:hAnsi="Arial" w:cs="Arial"/>
          <w:kern w:val="0"/>
          <w:sz w:val="24"/>
          <w:szCs w:val="24"/>
          <w:lang w:val="en-GB"/>
          <w14:ligatures w14:val="none"/>
        </w:rPr>
        <w:t xml:space="preserve">make consistent payments towards the municipality. Apart from </w:t>
      </w:r>
      <w:r w:rsidR="00011B91">
        <w:rPr>
          <w:rFonts w:ascii="Arial" w:eastAsia="Calibri" w:hAnsi="Arial" w:cs="Arial"/>
          <w:kern w:val="0"/>
          <w:sz w:val="24"/>
          <w:szCs w:val="24"/>
          <w:lang w:val="en-GB"/>
          <w14:ligatures w14:val="none"/>
        </w:rPr>
        <w:t xml:space="preserve">the mortgage loan, </w:t>
      </w:r>
      <w:r w:rsidR="000876ED">
        <w:rPr>
          <w:rFonts w:ascii="Arial" w:eastAsia="Calibri" w:hAnsi="Arial" w:cs="Arial"/>
          <w:kern w:val="0"/>
          <w:sz w:val="24"/>
          <w:szCs w:val="24"/>
          <w:lang w:val="en-GB"/>
          <w14:ligatures w14:val="none"/>
        </w:rPr>
        <w:t xml:space="preserve">municipality account, </w:t>
      </w:r>
      <w:r w:rsidR="00011B91">
        <w:rPr>
          <w:rFonts w:ascii="Arial" w:eastAsia="Calibri" w:hAnsi="Arial" w:cs="Arial"/>
          <w:kern w:val="0"/>
          <w:sz w:val="24"/>
          <w:szCs w:val="24"/>
          <w:lang w:val="en-GB"/>
          <w14:ligatures w14:val="none"/>
        </w:rPr>
        <w:t>home insurance</w:t>
      </w:r>
      <w:r w:rsidR="0033003A">
        <w:rPr>
          <w:rFonts w:ascii="Arial" w:eastAsia="Calibri" w:hAnsi="Arial" w:cs="Arial"/>
          <w:kern w:val="0"/>
          <w:sz w:val="24"/>
          <w:szCs w:val="24"/>
          <w:lang w:val="en-GB"/>
          <w14:ligatures w14:val="none"/>
        </w:rPr>
        <w:t>,</w:t>
      </w:r>
      <w:r w:rsidR="00011B91">
        <w:rPr>
          <w:rFonts w:ascii="Arial" w:eastAsia="Calibri" w:hAnsi="Arial" w:cs="Arial"/>
          <w:kern w:val="0"/>
          <w:sz w:val="24"/>
          <w:szCs w:val="24"/>
          <w:lang w:val="en-GB"/>
          <w14:ligatures w14:val="none"/>
        </w:rPr>
        <w:t xml:space="preserve"> domestic worker salary, gardener’s salary</w:t>
      </w:r>
      <w:r w:rsidR="005A4EB1">
        <w:rPr>
          <w:rFonts w:ascii="Arial" w:eastAsia="Calibri" w:hAnsi="Arial" w:cs="Arial"/>
          <w:kern w:val="0"/>
          <w:sz w:val="24"/>
          <w:szCs w:val="24"/>
          <w:lang w:val="en-GB"/>
          <w14:ligatures w14:val="none"/>
        </w:rPr>
        <w:t>, ADT</w:t>
      </w:r>
      <w:r w:rsidR="0033003A">
        <w:rPr>
          <w:rFonts w:ascii="Arial" w:eastAsia="Calibri" w:hAnsi="Arial" w:cs="Arial"/>
          <w:kern w:val="0"/>
          <w:sz w:val="24"/>
          <w:szCs w:val="24"/>
          <w:lang w:val="en-GB"/>
          <w14:ligatures w14:val="none"/>
        </w:rPr>
        <w:t>,</w:t>
      </w:r>
      <w:r w:rsidR="005A4EB1">
        <w:rPr>
          <w:rFonts w:ascii="Arial" w:eastAsia="Calibri" w:hAnsi="Arial" w:cs="Arial"/>
          <w:kern w:val="0"/>
          <w:sz w:val="24"/>
          <w:szCs w:val="24"/>
          <w:lang w:val="en-GB"/>
          <w14:ligatures w14:val="none"/>
        </w:rPr>
        <w:t xml:space="preserve"> and insurance in respect to the children’s tablets that he was ordered to pa</w:t>
      </w:r>
      <w:r w:rsidR="000876ED">
        <w:rPr>
          <w:rFonts w:ascii="Arial" w:eastAsia="Calibri" w:hAnsi="Arial" w:cs="Arial"/>
          <w:kern w:val="0"/>
          <w:sz w:val="24"/>
          <w:szCs w:val="24"/>
          <w:lang w:val="en-GB"/>
          <w14:ligatures w14:val="none"/>
        </w:rPr>
        <w:t>y directly to the service providers</w:t>
      </w:r>
      <w:r w:rsidR="00C308DD">
        <w:rPr>
          <w:rFonts w:ascii="Arial" w:eastAsia="Calibri" w:hAnsi="Arial" w:cs="Arial"/>
          <w:kern w:val="0"/>
          <w:sz w:val="24"/>
          <w:szCs w:val="24"/>
          <w:lang w:val="en-GB"/>
          <w14:ligatures w14:val="none"/>
        </w:rPr>
        <w:t xml:space="preserve"> of the matrimonial home</w:t>
      </w:r>
      <w:r w:rsidR="00A562AE">
        <w:rPr>
          <w:rFonts w:ascii="Arial" w:eastAsia="Calibri" w:hAnsi="Arial" w:cs="Arial"/>
          <w:kern w:val="0"/>
          <w:sz w:val="24"/>
          <w:szCs w:val="24"/>
          <w:lang w:val="en-GB"/>
          <w14:ligatures w14:val="none"/>
        </w:rPr>
        <w:t xml:space="preserve"> where the applicant and the parties children are residing</w:t>
      </w:r>
      <w:r w:rsidR="00C308DD">
        <w:rPr>
          <w:rFonts w:ascii="Arial" w:eastAsia="Calibri" w:hAnsi="Arial" w:cs="Arial"/>
          <w:kern w:val="0"/>
          <w:sz w:val="24"/>
          <w:szCs w:val="24"/>
          <w:lang w:val="en-GB"/>
          <w14:ligatures w14:val="none"/>
        </w:rPr>
        <w:t xml:space="preserve">, the respondent also has to shoulder the expenses of the place where he is currently residing. </w:t>
      </w:r>
      <w:r w:rsidR="00C73A9D">
        <w:rPr>
          <w:rFonts w:ascii="Arial" w:eastAsia="Calibri" w:hAnsi="Arial" w:cs="Arial"/>
          <w:kern w:val="0"/>
          <w:sz w:val="24"/>
          <w:szCs w:val="24"/>
          <w:lang w:val="en-GB"/>
          <w14:ligatures w14:val="none"/>
        </w:rPr>
        <w:t xml:space="preserve"> </w:t>
      </w:r>
    </w:p>
    <w:p w14:paraId="3095E612" w14:textId="551574C9" w:rsidR="003D6E30" w:rsidRDefault="00A562AE" w:rsidP="00EF64D0">
      <w:pPr>
        <w:spacing w:before="48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lastRenderedPageBreak/>
        <w:t>[</w:t>
      </w:r>
      <w:r w:rsidR="0033003A">
        <w:rPr>
          <w:rFonts w:ascii="Arial" w:eastAsia="Calibri" w:hAnsi="Arial" w:cs="Arial"/>
          <w:kern w:val="0"/>
          <w:sz w:val="24"/>
          <w:szCs w:val="24"/>
          <w:lang w:val="en-GB"/>
          <w14:ligatures w14:val="none"/>
        </w:rPr>
        <w:t>30</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r>
      <w:r w:rsidR="00974043">
        <w:rPr>
          <w:rFonts w:ascii="Arial" w:eastAsia="Calibri" w:hAnsi="Arial" w:cs="Arial"/>
          <w:kern w:val="0"/>
          <w:sz w:val="24"/>
          <w:szCs w:val="24"/>
          <w:lang w:val="en-GB"/>
          <w14:ligatures w14:val="none"/>
        </w:rPr>
        <w:t xml:space="preserve">It is difficult to refuse to accept that </w:t>
      </w:r>
      <w:r w:rsidR="00C51AE4">
        <w:rPr>
          <w:rFonts w:ascii="Arial" w:eastAsia="Calibri" w:hAnsi="Arial" w:cs="Arial"/>
          <w:kern w:val="0"/>
          <w:sz w:val="24"/>
          <w:szCs w:val="24"/>
          <w:lang w:val="en-GB"/>
          <w14:ligatures w14:val="none"/>
        </w:rPr>
        <w:t xml:space="preserve">generally income does not catch up with the continuing </w:t>
      </w:r>
      <w:r w:rsidR="002F173F">
        <w:rPr>
          <w:rFonts w:ascii="Arial" w:eastAsia="Calibri" w:hAnsi="Arial" w:cs="Arial"/>
          <w:kern w:val="0"/>
          <w:sz w:val="24"/>
          <w:szCs w:val="24"/>
          <w:lang w:val="en-GB"/>
          <w14:ligatures w14:val="none"/>
        </w:rPr>
        <w:t>rise in the</w:t>
      </w:r>
      <w:r w:rsidR="00974043">
        <w:rPr>
          <w:rFonts w:ascii="Arial" w:eastAsia="Calibri" w:hAnsi="Arial" w:cs="Arial"/>
          <w:kern w:val="0"/>
          <w:sz w:val="24"/>
          <w:szCs w:val="24"/>
          <w:lang w:val="en-GB"/>
          <w14:ligatures w14:val="none"/>
        </w:rPr>
        <w:t xml:space="preserve"> cost of l</w:t>
      </w:r>
      <w:r w:rsidR="002F173F">
        <w:rPr>
          <w:rFonts w:ascii="Arial" w:eastAsia="Calibri" w:hAnsi="Arial" w:cs="Arial"/>
          <w:kern w:val="0"/>
          <w:sz w:val="24"/>
          <w:szCs w:val="24"/>
          <w:lang w:val="en-GB"/>
          <w14:ligatures w14:val="none"/>
        </w:rPr>
        <w:t>iving. Despite</w:t>
      </w:r>
      <w:r w:rsidR="00585CD3">
        <w:rPr>
          <w:rFonts w:ascii="Arial" w:eastAsia="Calibri" w:hAnsi="Arial" w:cs="Arial"/>
          <w:kern w:val="0"/>
          <w:sz w:val="24"/>
          <w:szCs w:val="24"/>
          <w:lang w:val="en-GB"/>
          <w14:ligatures w14:val="none"/>
        </w:rPr>
        <w:t xml:space="preserve"> increased expenses, the respondent attempted to comply with </w:t>
      </w:r>
      <w:r w:rsidR="00D52D9C">
        <w:rPr>
          <w:rFonts w:ascii="Arial" w:eastAsia="Calibri" w:hAnsi="Arial" w:cs="Arial"/>
          <w:kern w:val="0"/>
          <w:sz w:val="24"/>
          <w:szCs w:val="24"/>
          <w:lang w:val="en-GB"/>
          <w14:ligatures w14:val="none"/>
        </w:rPr>
        <w:t>V</w:t>
      </w:r>
      <w:r w:rsidR="00585CD3">
        <w:rPr>
          <w:rFonts w:ascii="Arial" w:eastAsia="Calibri" w:hAnsi="Arial" w:cs="Arial"/>
          <w:kern w:val="0"/>
          <w:sz w:val="24"/>
          <w:szCs w:val="24"/>
          <w:lang w:val="en-GB"/>
          <w14:ligatures w14:val="none"/>
        </w:rPr>
        <w:t xml:space="preserve">an der Schyff J’s order </w:t>
      </w:r>
      <w:r w:rsidR="00974AF5">
        <w:rPr>
          <w:rFonts w:ascii="Arial" w:eastAsia="Calibri" w:hAnsi="Arial" w:cs="Arial"/>
          <w:kern w:val="0"/>
          <w:sz w:val="24"/>
          <w:szCs w:val="24"/>
          <w:lang w:val="en-GB"/>
          <w14:ligatures w14:val="none"/>
        </w:rPr>
        <w:t xml:space="preserve">by paying what he could afford </w:t>
      </w:r>
      <w:r w:rsidR="006D292B">
        <w:rPr>
          <w:rFonts w:ascii="Arial" w:eastAsia="Calibri" w:hAnsi="Arial" w:cs="Arial"/>
          <w:kern w:val="0"/>
          <w:sz w:val="24"/>
          <w:szCs w:val="24"/>
          <w:lang w:val="en-GB"/>
          <w14:ligatures w14:val="none"/>
        </w:rPr>
        <w:t xml:space="preserve">to pay. </w:t>
      </w:r>
      <w:r w:rsidR="00FF6F86">
        <w:rPr>
          <w:rFonts w:ascii="Arial" w:eastAsia="Calibri" w:hAnsi="Arial" w:cs="Arial"/>
          <w:kern w:val="0"/>
          <w:sz w:val="24"/>
          <w:szCs w:val="24"/>
          <w:lang w:val="en-GB"/>
          <w14:ligatures w14:val="none"/>
        </w:rPr>
        <w:t xml:space="preserve">Apart from the October 2023 maintenance </w:t>
      </w:r>
      <w:r w:rsidR="00C473FB">
        <w:rPr>
          <w:rFonts w:ascii="Arial" w:eastAsia="Calibri" w:hAnsi="Arial" w:cs="Arial"/>
          <w:kern w:val="0"/>
          <w:sz w:val="24"/>
          <w:szCs w:val="24"/>
          <w:lang w:val="en-GB"/>
          <w14:ligatures w14:val="none"/>
        </w:rPr>
        <w:t>non</w:t>
      </w:r>
      <w:r w:rsidR="00A10EDF">
        <w:rPr>
          <w:rFonts w:ascii="Arial" w:eastAsia="Calibri" w:hAnsi="Arial" w:cs="Arial"/>
          <w:kern w:val="0"/>
          <w:sz w:val="24"/>
          <w:szCs w:val="24"/>
          <w:lang w:val="en-GB"/>
          <w14:ligatures w14:val="none"/>
        </w:rPr>
        <w:t>-</w:t>
      </w:r>
      <w:r w:rsidR="00C473FB">
        <w:rPr>
          <w:rFonts w:ascii="Arial" w:eastAsia="Calibri" w:hAnsi="Arial" w:cs="Arial"/>
          <w:kern w:val="0"/>
          <w:sz w:val="24"/>
          <w:szCs w:val="24"/>
          <w:lang w:val="en-GB"/>
          <w14:ligatures w14:val="none"/>
        </w:rPr>
        <w:t>payment</w:t>
      </w:r>
      <w:r w:rsidR="00F81CFB">
        <w:rPr>
          <w:rFonts w:ascii="Arial" w:eastAsia="Calibri" w:hAnsi="Arial" w:cs="Arial"/>
          <w:kern w:val="0"/>
          <w:sz w:val="24"/>
          <w:szCs w:val="24"/>
          <w:lang w:val="en-GB"/>
          <w14:ligatures w14:val="none"/>
        </w:rPr>
        <w:t xml:space="preserve">, the applicant did not complain about </w:t>
      </w:r>
      <w:r w:rsidR="005F1AD4">
        <w:rPr>
          <w:rFonts w:ascii="Arial" w:eastAsia="Calibri" w:hAnsi="Arial" w:cs="Arial"/>
          <w:kern w:val="0"/>
          <w:sz w:val="24"/>
          <w:szCs w:val="24"/>
          <w:lang w:val="en-GB"/>
          <w14:ligatures w14:val="none"/>
        </w:rPr>
        <w:t xml:space="preserve">the </w:t>
      </w:r>
      <w:r w:rsidR="00F81CFB">
        <w:rPr>
          <w:rFonts w:ascii="Arial" w:eastAsia="Calibri" w:hAnsi="Arial" w:cs="Arial"/>
          <w:kern w:val="0"/>
          <w:sz w:val="24"/>
          <w:szCs w:val="24"/>
          <w:lang w:val="en-GB"/>
          <w14:ligatures w14:val="none"/>
        </w:rPr>
        <w:t xml:space="preserve">lack of payment </w:t>
      </w:r>
      <w:r w:rsidR="00C473FB">
        <w:rPr>
          <w:rFonts w:ascii="Arial" w:eastAsia="Calibri" w:hAnsi="Arial" w:cs="Arial"/>
          <w:kern w:val="0"/>
          <w:sz w:val="24"/>
          <w:szCs w:val="24"/>
          <w:lang w:val="en-GB"/>
          <w14:ligatures w14:val="none"/>
        </w:rPr>
        <w:t xml:space="preserve">or partial payment regarding all the other items </w:t>
      </w:r>
      <w:r w:rsidR="005F1AD4">
        <w:rPr>
          <w:rFonts w:ascii="Arial" w:eastAsia="Calibri" w:hAnsi="Arial" w:cs="Arial"/>
          <w:kern w:val="0"/>
          <w:sz w:val="24"/>
          <w:szCs w:val="24"/>
          <w:lang w:val="en-GB"/>
          <w14:ligatures w14:val="none"/>
        </w:rPr>
        <w:t>that</w:t>
      </w:r>
      <w:r w:rsidR="00C473FB">
        <w:rPr>
          <w:rFonts w:ascii="Arial" w:eastAsia="Calibri" w:hAnsi="Arial" w:cs="Arial"/>
          <w:kern w:val="0"/>
          <w:sz w:val="24"/>
          <w:szCs w:val="24"/>
          <w:lang w:val="en-GB"/>
          <w14:ligatures w14:val="none"/>
        </w:rPr>
        <w:t xml:space="preserve"> the respondent was ordered to pay. </w:t>
      </w:r>
    </w:p>
    <w:p w14:paraId="0FFDBB81" w14:textId="704F7FE0" w:rsidR="00FF6F86" w:rsidRDefault="003D6E30" w:rsidP="00EF64D0">
      <w:pPr>
        <w:spacing w:before="48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w:t>
      </w:r>
      <w:r w:rsidR="001A3C4B">
        <w:rPr>
          <w:rFonts w:ascii="Arial" w:eastAsia="Calibri" w:hAnsi="Arial" w:cs="Arial"/>
          <w:kern w:val="0"/>
          <w:sz w:val="24"/>
          <w:szCs w:val="24"/>
          <w:lang w:val="en-GB"/>
          <w14:ligatures w14:val="none"/>
        </w:rPr>
        <w:t>31</w:t>
      </w:r>
      <w:r>
        <w:rPr>
          <w:rFonts w:ascii="Arial" w:eastAsia="Calibri" w:hAnsi="Arial" w:cs="Arial"/>
          <w:kern w:val="0"/>
          <w:sz w:val="24"/>
          <w:szCs w:val="24"/>
          <w:lang w:val="en-GB"/>
          <w14:ligatures w14:val="none"/>
        </w:rPr>
        <w:t>]</w:t>
      </w:r>
      <w:r w:rsidR="008B37A3">
        <w:rPr>
          <w:rFonts w:ascii="Arial" w:eastAsia="Calibri" w:hAnsi="Arial" w:cs="Arial"/>
          <w:kern w:val="0"/>
          <w:sz w:val="24"/>
          <w:szCs w:val="24"/>
          <w:lang w:val="en-GB"/>
          <w14:ligatures w14:val="none"/>
        </w:rPr>
        <w:t xml:space="preserve"> </w:t>
      </w:r>
      <w:r>
        <w:rPr>
          <w:rFonts w:ascii="Arial" w:eastAsia="Calibri" w:hAnsi="Arial" w:cs="Arial"/>
          <w:kern w:val="0"/>
          <w:sz w:val="24"/>
          <w:szCs w:val="24"/>
          <w:lang w:val="en-GB"/>
          <w14:ligatures w14:val="none"/>
        </w:rPr>
        <w:tab/>
        <w:t xml:space="preserve">The </w:t>
      </w:r>
      <w:r w:rsidR="008B37A3">
        <w:rPr>
          <w:rFonts w:ascii="Arial" w:eastAsia="Calibri" w:hAnsi="Arial" w:cs="Arial"/>
          <w:kern w:val="0"/>
          <w:sz w:val="24"/>
          <w:szCs w:val="24"/>
          <w:lang w:val="en-GB"/>
          <w14:ligatures w14:val="none"/>
        </w:rPr>
        <w:t xml:space="preserve">allegation is not that the respondent stopped making payments </w:t>
      </w:r>
      <w:r w:rsidR="0047332C">
        <w:rPr>
          <w:rFonts w:ascii="Arial" w:eastAsia="Calibri" w:hAnsi="Arial" w:cs="Arial"/>
          <w:kern w:val="0"/>
          <w:sz w:val="24"/>
          <w:szCs w:val="24"/>
          <w:lang w:val="en-GB"/>
          <w14:ligatures w14:val="none"/>
        </w:rPr>
        <w:t>toward</w:t>
      </w:r>
      <w:r w:rsidR="008B37A3">
        <w:rPr>
          <w:rFonts w:ascii="Arial" w:eastAsia="Calibri" w:hAnsi="Arial" w:cs="Arial"/>
          <w:kern w:val="0"/>
          <w:sz w:val="24"/>
          <w:szCs w:val="24"/>
          <w:lang w:val="en-GB"/>
          <w14:ligatures w14:val="none"/>
        </w:rPr>
        <w:t xml:space="preserve"> the municipality</w:t>
      </w:r>
      <w:r>
        <w:rPr>
          <w:rFonts w:ascii="Arial" w:eastAsia="Calibri" w:hAnsi="Arial" w:cs="Arial"/>
          <w:kern w:val="0"/>
          <w:sz w:val="24"/>
          <w:szCs w:val="24"/>
          <w:lang w:val="en-GB"/>
          <w14:ligatures w14:val="none"/>
        </w:rPr>
        <w:t>, but</w:t>
      </w:r>
      <w:r w:rsidR="00DC5926">
        <w:rPr>
          <w:rFonts w:ascii="Arial" w:eastAsia="Calibri" w:hAnsi="Arial" w:cs="Arial"/>
          <w:kern w:val="0"/>
          <w:sz w:val="24"/>
          <w:szCs w:val="24"/>
          <w:lang w:val="en-GB"/>
          <w14:ligatures w14:val="none"/>
        </w:rPr>
        <w:t xml:space="preserve"> that payment has been inconsistent and not </w:t>
      </w:r>
      <w:r w:rsidR="003974A4">
        <w:rPr>
          <w:rFonts w:ascii="Arial" w:eastAsia="Calibri" w:hAnsi="Arial" w:cs="Arial"/>
          <w:kern w:val="0"/>
          <w:sz w:val="24"/>
          <w:szCs w:val="24"/>
          <w:lang w:val="en-GB"/>
          <w14:ligatures w14:val="none"/>
        </w:rPr>
        <w:t>made</w:t>
      </w:r>
      <w:r w:rsidR="00DC5926">
        <w:rPr>
          <w:rFonts w:ascii="Arial" w:eastAsia="Calibri" w:hAnsi="Arial" w:cs="Arial"/>
          <w:kern w:val="0"/>
          <w:sz w:val="24"/>
          <w:szCs w:val="24"/>
          <w:lang w:val="en-GB"/>
          <w14:ligatures w14:val="none"/>
        </w:rPr>
        <w:t xml:space="preserve"> in full.</w:t>
      </w:r>
      <w:r>
        <w:rPr>
          <w:rFonts w:ascii="Arial" w:eastAsia="Calibri" w:hAnsi="Arial" w:cs="Arial"/>
          <w:kern w:val="0"/>
          <w:sz w:val="24"/>
          <w:szCs w:val="24"/>
          <w:lang w:val="en-GB"/>
          <w14:ligatures w14:val="none"/>
        </w:rPr>
        <w:t xml:space="preserve"> The applicant </w:t>
      </w:r>
      <w:r w:rsidR="00D01082">
        <w:rPr>
          <w:rFonts w:ascii="Arial" w:eastAsia="Calibri" w:hAnsi="Arial" w:cs="Arial"/>
          <w:kern w:val="0"/>
          <w:sz w:val="24"/>
          <w:szCs w:val="24"/>
          <w:lang w:val="en-GB"/>
          <w14:ligatures w14:val="none"/>
        </w:rPr>
        <w:t xml:space="preserve">wants the court to disregard all the other payments and focus solely on the municipality bill. Unfortunately, this was not the only financial obligation placed on the respondent’s shoulders. </w:t>
      </w:r>
      <w:r w:rsidR="00883B51">
        <w:rPr>
          <w:rFonts w:ascii="Arial" w:eastAsia="Calibri" w:hAnsi="Arial" w:cs="Arial"/>
          <w:kern w:val="0"/>
          <w:sz w:val="24"/>
          <w:szCs w:val="24"/>
          <w:lang w:val="en-GB"/>
          <w14:ligatures w14:val="none"/>
        </w:rPr>
        <w:t xml:space="preserve">To establish whether the respondent </w:t>
      </w:r>
      <w:r w:rsidR="003974A4">
        <w:rPr>
          <w:rFonts w:ascii="Arial" w:eastAsia="Calibri" w:hAnsi="Arial" w:cs="Arial"/>
          <w:kern w:val="0"/>
          <w:sz w:val="24"/>
          <w:szCs w:val="24"/>
          <w:lang w:val="en-GB"/>
          <w14:ligatures w14:val="none"/>
        </w:rPr>
        <w:t>wilfully</w:t>
      </w:r>
      <w:r w:rsidR="009D7077">
        <w:rPr>
          <w:rFonts w:ascii="Arial" w:eastAsia="Calibri" w:hAnsi="Arial" w:cs="Arial"/>
          <w:kern w:val="0"/>
          <w:sz w:val="24"/>
          <w:szCs w:val="24"/>
          <w:lang w:val="en-GB"/>
          <w14:ligatures w14:val="none"/>
        </w:rPr>
        <w:t xml:space="preserve"> and in bad faith failed to </w:t>
      </w:r>
      <w:r w:rsidR="005D1F91">
        <w:rPr>
          <w:rFonts w:ascii="Arial" w:eastAsia="Calibri" w:hAnsi="Arial" w:cs="Arial"/>
          <w:kern w:val="0"/>
          <w:sz w:val="24"/>
          <w:szCs w:val="24"/>
          <w:lang w:val="en-GB"/>
          <w14:ligatures w14:val="none"/>
        </w:rPr>
        <w:t>carry out the court order,</w:t>
      </w:r>
      <w:r w:rsidR="00D01082">
        <w:rPr>
          <w:rFonts w:ascii="Arial" w:eastAsia="Calibri" w:hAnsi="Arial" w:cs="Arial"/>
          <w:kern w:val="0"/>
          <w:sz w:val="24"/>
          <w:szCs w:val="24"/>
          <w:lang w:val="en-GB"/>
          <w14:ligatures w14:val="none"/>
        </w:rPr>
        <w:t xml:space="preserve"> </w:t>
      </w:r>
      <w:r w:rsidR="005D1F91">
        <w:rPr>
          <w:rFonts w:ascii="Arial" w:eastAsia="Calibri" w:hAnsi="Arial" w:cs="Arial"/>
          <w:kern w:val="0"/>
          <w:sz w:val="24"/>
          <w:szCs w:val="24"/>
          <w:lang w:val="en-GB"/>
          <w14:ligatures w14:val="none"/>
        </w:rPr>
        <w:t>he</w:t>
      </w:r>
      <w:r w:rsidR="00D01082">
        <w:rPr>
          <w:rFonts w:ascii="Arial" w:eastAsia="Calibri" w:hAnsi="Arial" w:cs="Arial"/>
          <w:kern w:val="0"/>
          <w:sz w:val="24"/>
          <w:szCs w:val="24"/>
          <w:lang w:val="en-GB"/>
          <w14:ligatures w14:val="none"/>
        </w:rPr>
        <w:t xml:space="preserve"> must be judged holistically </w:t>
      </w:r>
      <w:r w:rsidR="00883B51">
        <w:rPr>
          <w:rFonts w:ascii="Arial" w:eastAsia="Calibri" w:hAnsi="Arial" w:cs="Arial"/>
          <w:kern w:val="0"/>
          <w:sz w:val="24"/>
          <w:szCs w:val="24"/>
          <w:lang w:val="en-GB"/>
          <w14:ligatures w14:val="none"/>
        </w:rPr>
        <w:t xml:space="preserve">regarding his commitment to the payment of </w:t>
      </w:r>
      <w:r w:rsidR="005D1F91">
        <w:rPr>
          <w:rFonts w:ascii="Arial" w:eastAsia="Calibri" w:hAnsi="Arial" w:cs="Arial"/>
          <w:kern w:val="0"/>
          <w:sz w:val="24"/>
          <w:szCs w:val="24"/>
          <w:lang w:val="en-GB"/>
          <w14:ligatures w14:val="none"/>
        </w:rPr>
        <w:t xml:space="preserve">all the items </w:t>
      </w:r>
      <w:r w:rsidR="00967076">
        <w:rPr>
          <w:rFonts w:ascii="Arial" w:eastAsia="Calibri" w:hAnsi="Arial" w:cs="Arial"/>
          <w:kern w:val="0"/>
          <w:sz w:val="24"/>
          <w:szCs w:val="24"/>
          <w:lang w:val="en-GB"/>
          <w14:ligatures w14:val="none"/>
        </w:rPr>
        <w:t xml:space="preserve">included in the order. </w:t>
      </w:r>
    </w:p>
    <w:p w14:paraId="2A8D7ED1" w14:textId="398806A2" w:rsidR="00C47F5F" w:rsidRDefault="00C47F5F" w:rsidP="00EF64D0">
      <w:pPr>
        <w:spacing w:before="48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w:t>
      </w:r>
      <w:r w:rsidR="008C02D7">
        <w:rPr>
          <w:rFonts w:ascii="Arial" w:eastAsia="Calibri" w:hAnsi="Arial" w:cs="Arial"/>
          <w:kern w:val="0"/>
          <w:sz w:val="24"/>
          <w:szCs w:val="24"/>
          <w:lang w:val="en-GB"/>
          <w14:ligatures w14:val="none"/>
        </w:rPr>
        <w:t>3</w:t>
      </w:r>
      <w:r w:rsidR="00630649">
        <w:rPr>
          <w:rFonts w:ascii="Arial" w:eastAsia="Calibri" w:hAnsi="Arial" w:cs="Arial"/>
          <w:kern w:val="0"/>
          <w:sz w:val="24"/>
          <w:szCs w:val="24"/>
          <w:lang w:val="en-GB"/>
          <w14:ligatures w14:val="none"/>
        </w:rPr>
        <w:t>2</w:t>
      </w:r>
      <w:r w:rsidR="008C02D7">
        <w:rPr>
          <w:rFonts w:ascii="Arial" w:eastAsia="Calibri" w:hAnsi="Arial" w:cs="Arial"/>
          <w:kern w:val="0"/>
          <w:sz w:val="24"/>
          <w:szCs w:val="24"/>
          <w:lang w:val="en-GB"/>
          <w14:ligatures w14:val="none"/>
        </w:rPr>
        <w:t>]</w:t>
      </w:r>
      <w:r w:rsidR="008C02D7">
        <w:rPr>
          <w:rFonts w:ascii="Arial" w:eastAsia="Calibri" w:hAnsi="Arial" w:cs="Arial"/>
          <w:kern w:val="0"/>
          <w:sz w:val="24"/>
          <w:szCs w:val="24"/>
          <w:lang w:val="en-GB"/>
          <w14:ligatures w14:val="none"/>
        </w:rPr>
        <w:tab/>
      </w:r>
      <w:r w:rsidR="00431695">
        <w:rPr>
          <w:rFonts w:ascii="Arial" w:eastAsia="Calibri" w:hAnsi="Arial" w:cs="Arial"/>
          <w:kern w:val="0"/>
          <w:sz w:val="24"/>
          <w:szCs w:val="24"/>
          <w:lang w:val="en-GB"/>
          <w14:ligatures w14:val="none"/>
        </w:rPr>
        <w:t>In my view, it cannot be said that the respondent acted wilfully and in bad faith merely because he</w:t>
      </w:r>
      <w:r w:rsidR="00787150">
        <w:rPr>
          <w:rFonts w:ascii="Arial" w:eastAsia="Calibri" w:hAnsi="Arial" w:cs="Arial"/>
          <w:kern w:val="0"/>
          <w:sz w:val="24"/>
          <w:szCs w:val="24"/>
          <w:lang w:val="en-GB"/>
          <w14:ligatures w14:val="none"/>
        </w:rPr>
        <w:t xml:space="preserve"> only made partial payments to the municipality </w:t>
      </w:r>
      <w:r w:rsidR="00431695">
        <w:rPr>
          <w:rFonts w:ascii="Arial" w:eastAsia="Calibri" w:hAnsi="Arial" w:cs="Arial"/>
          <w:kern w:val="0"/>
          <w:sz w:val="24"/>
          <w:szCs w:val="24"/>
          <w:lang w:val="en-GB"/>
          <w14:ligatures w14:val="none"/>
        </w:rPr>
        <w:t xml:space="preserve">and </w:t>
      </w:r>
      <w:r w:rsidR="00EC7034">
        <w:rPr>
          <w:rFonts w:ascii="Arial" w:eastAsia="Calibri" w:hAnsi="Arial" w:cs="Arial"/>
          <w:kern w:val="0"/>
          <w:sz w:val="24"/>
          <w:szCs w:val="24"/>
          <w:lang w:val="en-GB"/>
          <w14:ligatures w14:val="none"/>
        </w:rPr>
        <w:t>failed to pay maintenance of the children for October 2023. This in my vie</w:t>
      </w:r>
      <w:r w:rsidR="00662A00">
        <w:rPr>
          <w:rFonts w:ascii="Arial" w:eastAsia="Calibri" w:hAnsi="Arial" w:cs="Arial"/>
          <w:kern w:val="0"/>
          <w:sz w:val="24"/>
          <w:szCs w:val="24"/>
          <w:lang w:val="en-GB"/>
          <w14:ligatures w14:val="none"/>
        </w:rPr>
        <w:t>w</w:t>
      </w:r>
      <w:r w:rsidR="00630649">
        <w:rPr>
          <w:rFonts w:ascii="Arial" w:eastAsia="Calibri" w:hAnsi="Arial" w:cs="Arial"/>
          <w:kern w:val="0"/>
          <w:sz w:val="24"/>
          <w:szCs w:val="24"/>
          <w:lang w:val="en-GB"/>
          <w14:ligatures w14:val="none"/>
        </w:rPr>
        <w:t>,</w:t>
      </w:r>
      <w:r w:rsidR="00662A00">
        <w:rPr>
          <w:rFonts w:ascii="Arial" w:eastAsia="Calibri" w:hAnsi="Arial" w:cs="Arial"/>
          <w:kern w:val="0"/>
          <w:sz w:val="24"/>
          <w:szCs w:val="24"/>
          <w:lang w:val="en-GB"/>
          <w14:ligatures w14:val="none"/>
        </w:rPr>
        <w:t xml:space="preserve"> can be interpreted as proving the respondent’s version that he is not coping with all the expenses that he was ordered to pay. </w:t>
      </w:r>
    </w:p>
    <w:p w14:paraId="719686E0" w14:textId="6A4B1453" w:rsidR="005A618B" w:rsidRDefault="00891717" w:rsidP="00651A78">
      <w:pPr>
        <w:spacing w:before="48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[3</w:t>
      </w:r>
      <w:r w:rsidR="00630649">
        <w:rPr>
          <w:rFonts w:ascii="Arial" w:eastAsia="Calibri" w:hAnsi="Arial" w:cs="Arial"/>
          <w:kern w:val="0"/>
          <w:sz w:val="24"/>
          <w:szCs w:val="24"/>
          <w:lang w:val="en-GB"/>
          <w14:ligatures w14:val="none"/>
        </w:rPr>
        <w:t>3</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t xml:space="preserve">The respondent provided evidence of partial payment of the municipality bill. </w:t>
      </w:r>
      <w:r w:rsidR="00C476D6">
        <w:rPr>
          <w:rFonts w:ascii="Arial" w:eastAsia="Calibri" w:hAnsi="Arial" w:cs="Arial"/>
          <w:kern w:val="0"/>
          <w:sz w:val="24"/>
          <w:szCs w:val="24"/>
          <w:lang w:val="en-GB"/>
          <w14:ligatures w14:val="none"/>
        </w:rPr>
        <w:t>In the heads of arguments submitted on behalf of the applicant</w:t>
      </w:r>
      <w:r w:rsidR="005B1A6B">
        <w:rPr>
          <w:rFonts w:ascii="Arial" w:eastAsia="Calibri" w:hAnsi="Arial" w:cs="Arial"/>
          <w:kern w:val="0"/>
          <w:sz w:val="24"/>
          <w:szCs w:val="24"/>
          <w:lang w:val="en-GB"/>
          <w14:ligatures w14:val="none"/>
        </w:rPr>
        <w:t>, it was conce</w:t>
      </w:r>
      <w:r w:rsidR="00651A78">
        <w:rPr>
          <w:rFonts w:ascii="Arial" w:eastAsia="Calibri" w:hAnsi="Arial" w:cs="Arial"/>
          <w:kern w:val="0"/>
          <w:sz w:val="24"/>
          <w:szCs w:val="24"/>
          <w:lang w:val="en-GB"/>
          <w14:ligatures w14:val="none"/>
        </w:rPr>
        <w:t xml:space="preserve">ded that the respondent made partial payments towards the municipality bill. In my view, </w:t>
      </w:r>
      <w:r w:rsidR="00651A78" w:rsidRPr="00651A78">
        <w:rPr>
          <w:rFonts w:ascii="Arial" w:eastAsia="Calibri" w:hAnsi="Arial" w:cs="Arial"/>
          <w:kern w:val="0"/>
          <w:sz w:val="24"/>
          <w:szCs w:val="24"/>
          <w:lang w:val="en-GB"/>
          <w14:ligatures w14:val="none"/>
        </w:rPr>
        <w:t>the respondent advance</w:t>
      </w:r>
      <w:r w:rsidR="00651A78">
        <w:rPr>
          <w:rFonts w:ascii="Arial" w:eastAsia="Calibri" w:hAnsi="Arial" w:cs="Arial"/>
          <w:kern w:val="0"/>
          <w:sz w:val="24"/>
          <w:szCs w:val="24"/>
          <w:lang w:val="en-GB"/>
          <w14:ligatures w14:val="none"/>
        </w:rPr>
        <w:t>d</w:t>
      </w:r>
      <w:r w:rsidR="00651A78" w:rsidRPr="00651A78">
        <w:rPr>
          <w:rFonts w:ascii="Arial" w:eastAsia="Calibri" w:hAnsi="Arial" w:cs="Arial"/>
          <w:kern w:val="0"/>
          <w:sz w:val="24"/>
          <w:szCs w:val="24"/>
          <w:lang w:val="en-GB"/>
          <w14:ligatures w14:val="none"/>
        </w:rPr>
        <w:t xml:space="preserve"> evidence that establishes a reasonable doubt whether non-compliance was wilful and </w:t>
      </w:r>
      <w:r w:rsidR="00651A78" w:rsidRPr="00854B6A">
        <w:rPr>
          <w:rFonts w:ascii="Arial" w:eastAsia="Calibri" w:hAnsi="Arial" w:cs="Arial"/>
          <w:i/>
          <w:iCs/>
          <w:kern w:val="0"/>
          <w:sz w:val="24"/>
          <w:szCs w:val="24"/>
          <w:lang w:val="en-GB"/>
          <w14:ligatures w14:val="none"/>
        </w:rPr>
        <w:t>mala fide</w:t>
      </w:r>
      <w:r w:rsidR="00AD67BE">
        <w:rPr>
          <w:rFonts w:ascii="Arial" w:eastAsia="Calibri" w:hAnsi="Arial" w:cs="Arial"/>
          <w:kern w:val="0"/>
          <w:sz w:val="24"/>
          <w:szCs w:val="24"/>
          <w:lang w:val="en-GB"/>
          <w14:ligatures w14:val="none"/>
        </w:rPr>
        <w:t>. In this case, there was partial non-compliance</w:t>
      </w:r>
      <w:r w:rsidR="00120043">
        <w:rPr>
          <w:rFonts w:ascii="Arial" w:eastAsia="Calibri" w:hAnsi="Arial" w:cs="Arial"/>
          <w:kern w:val="0"/>
          <w:sz w:val="24"/>
          <w:szCs w:val="24"/>
          <w:lang w:val="en-GB"/>
          <w14:ligatures w14:val="none"/>
        </w:rPr>
        <w:t xml:space="preserve">. </w:t>
      </w:r>
      <w:r w:rsidR="004F3A6D">
        <w:rPr>
          <w:rFonts w:ascii="Arial" w:eastAsia="Calibri" w:hAnsi="Arial" w:cs="Arial"/>
          <w:kern w:val="0"/>
          <w:sz w:val="24"/>
          <w:szCs w:val="24"/>
          <w:lang w:val="en-GB"/>
          <w14:ligatures w14:val="none"/>
        </w:rPr>
        <w:t xml:space="preserve">In my view, there is no evidence of bad faith on the part of the respondent in this case. </w:t>
      </w:r>
    </w:p>
    <w:p w14:paraId="2B6730B5" w14:textId="332E392F" w:rsidR="00651A78" w:rsidRDefault="005A618B" w:rsidP="00651A78">
      <w:pPr>
        <w:spacing w:before="48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[3</w:t>
      </w:r>
      <w:r w:rsidR="003F1A00">
        <w:rPr>
          <w:rFonts w:ascii="Arial" w:eastAsia="Calibri" w:hAnsi="Arial" w:cs="Arial"/>
          <w:kern w:val="0"/>
          <w:sz w:val="24"/>
          <w:szCs w:val="24"/>
          <w:lang w:val="en-GB"/>
          <w14:ligatures w14:val="none"/>
        </w:rPr>
        <w:t>4</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r>
      <w:r w:rsidR="00120043">
        <w:rPr>
          <w:rFonts w:ascii="Arial" w:eastAsia="Calibri" w:hAnsi="Arial" w:cs="Arial"/>
          <w:kern w:val="0"/>
          <w:sz w:val="24"/>
          <w:szCs w:val="24"/>
          <w:lang w:val="en-GB"/>
          <w14:ligatures w14:val="none"/>
        </w:rPr>
        <w:t xml:space="preserve">I accept the respondent’s version that payments towards the </w:t>
      </w:r>
      <w:r w:rsidR="00020E04">
        <w:rPr>
          <w:rFonts w:ascii="Arial" w:eastAsia="Calibri" w:hAnsi="Arial" w:cs="Arial"/>
          <w:kern w:val="0"/>
          <w:sz w:val="24"/>
          <w:szCs w:val="24"/>
          <w:lang w:val="en-GB"/>
          <w14:ligatures w14:val="none"/>
        </w:rPr>
        <w:t xml:space="preserve">increasing </w:t>
      </w:r>
      <w:r w:rsidR="00120043">
        <w:rPr>
          <w:rFonts w:ascii="Arial" w:eastAsia="Calibri" w:hAnsi="Arial" w:cs="Arial"/>
          <w:kern w:val="0"/>
          <w:sz w:val="24"/>
          <w:szCs w:val="24"/>
          <w:lang w:val="en-GB"/>
          <w14:ligatures w14:val="none"/>
        </w:rPr>
        <w:t xml:space="preserve">expenses of the matrimonial home where the applicant and their children </w:t>
      </w:r>
      <w:r w:rsidR="003F1A00">
        <w:rPr>
          <w:rFonts w:ascii="Arial" w:eastAsia="Calibri" w:hAnsi="Arial" w:cs="Arial"/>
          <w:kern w:val="0"/>
          <w:sz w:val="24"/>
          <w:szCs w:val="24"/>
          <w:lang w:val="en-GB"/>
          <w14:ligatures w14:val="none"/>
        </w:rPr>
        <w:t xml:space="preserve">are </w:t>
      </w:r>
      <w:r w:rsidR="00120043">
        <w:rPr>
          <w:rFonts w:ascii="Arial" w:eastAsia="Calibri" w:hAnsi="Arial" w:cs="Arial"/>
          <w:kern w:val="0"/>
          <w:sz w:val="24"/>
          <w:szCs w:val="24"/>
          <w:lang w:val="en-GB"/>
          <w14:ligatures w14:val="none"/>
        </w:rPr>
        <w:t>resid</w:t>
      </w:r>
      <w:r w:rsidR="003F1A00">
        <w:rPr>
          <w:rFonts w:ascii="Arial" w:eastAsia="Calibri" w:hAnsi="Arial" w:cs="Arial"/>
          <w:kern w:val="0"/>
          <w:sz w:val="24"/>
          <w:szCs w:val="24"/>
          <w:lang w:val="en-GB"/>
          <w14:ligatures w14:val="none"/>
        </w:rPr>
        <w:t>ing</w:t>
      </w:r>
      <w:r w:rsidR="00120043">
        <w:rPr>
          <w:rFonts w:ascii="Arial" w:eastAsia="Calibri" w:hAnsi="Arial" w:cs="Arial"/>
          <w:kern w:val="0"/>
          <w:sz w:val="24"/>
          <w:szCs w:val="24"/>
          <w:lang w:val="en-GB"/>
          <w14:ligatures w14:val="none"/>
        </w:rPr>
        <w:t xml:space="preserve"> and those relating to his own </w:t>
      </w:r>
      <w:r w:rsidR="003F1A00">
        <w:rPr>
          <w:rFonts w:ascii="Arial" w:eastAsia="Calibri" w:hAnsi="Arial" w:cs="Arial"/>
          <w:kern w:val="0"/>
          <w:sz w:val="24"/>
          <w:szCs w:val="24"/>
          <w:lang w:val="en-GB"/>
          <w14:ligatures w14:val="none"/>
        </w:rPr>
        <w:t xml:space="preserve">place of </w:t>
      </w:r>
      <w:r w:rsidR="00120043">
        <w:rPr>
          <w:rFonts w:ascii="Arial" w:eastAsia="Calibri" w:hAnsi="Arial" w:cs="Arial"/>
          <w:kern w:val="0"/>
          <w:sz w:val="24"/>
          <w:szCs w:val="24"/>
          <w:lang w:val="en-GB"/>
          <w14:ligatures w14:val="none"/>
        </w:rPr>
        <w:t>residence contributed</w:t>
      </w:r>
      <w:r w:rsidR="00020E04">
        <w:rPr>
          <w:rFonts w:ascii="Arial" w:eastAsia="Calibri" w:hAnsi="Arial" w:cs="Arial"/>
          <w:kern w:val="0"/>
          <w:sz w:val="24"/>
          <w:szCs w:val="24"/>
          <w:lang w:val="en-GB"/>
          <w14:ligatures w14:val="none"/>
        </w:rPr>
        <w:t xml:space="preserve"> to his </w:t>
      </w:r>
      <w:r w:rsidR="00020E04">
        <w:rPr>
          <w:rFonts w:ascii="Arial" w:eastAsia="Calibri" w:hAnsi="Arial" w:cs="Arial"/>
          <w:kern w:val="0"/>
          <w:sz w:val="24"/>
          <w:szCs w:val="24"/>
          <w:lang w:val="en-GB"/>
          <w14:ligatures w14:val="none"/>
        </w:rPr>
        <w:lastRenderedPageBreak/>
        <w:t xml:space="preserve">partial compliance with </w:t>
      </w:r>
      <w:r w:rsidR="00A10EDF">
        <w:rPr>
          <w:rFonts w:ascii="Arial" w:eastAsia="Calibri" w:hAnsi="Arial" w:cs="Arial"/>
          <w:kern w:val="0"/>
          <w:sz w:val="24"/>
          <w:szCs w:val="24"/>
          <w:lang w:val="en-GB"/>
          <w14:ligatures w14:val="none"/>
        </w:rPr>
        <w:t>V</w:t>
      </w:r>
      <w:r>
        <w:rPr>
          <w:rFonts w:ascii="Arial" w:eastAsia="Calibri" w:hAnsi="Arial" w:cs="Arial"/>
          <w:kern w:val="0"/>
          <w:sz w:val="24"/>
          <w:szCs w:val="24"/>
          <w:lang w:val="en-GB"/>
          <w14:ligatures w14:val="none"/>
        </w:rPr>
        <w:t xml:space="preserve">an der Schyff J’s order regarding the payment of the matrimonial home’s municipal account. </w:t>
      </w:r>
      <w:r w:rsidR="00120043">
        <w:rPr>
          <w:rFonts w:ascii="Arial" w:eastAsia="Calibri" w:hAnsi="Arial" w:cs="Arial"/>
          <w:kern w:val="0"/>
          <w:sz w:val="24"/>
          <w:szCs w:val="24"/>
          <w:lang w:val="en-GB"/>
          <w14:ligatures w14:val="none"/>
        </w:rPr>
        <w:t xml:space="preserve"> </w:t>
      </w:r>
    </w:p>
    <w:p w14:paraId="73C9D313" w14:textId="0F54902D" w:rsidR="00585A90" w:rsidRDefault="0073777B" w:rsidP="00651A78">
      <w:pPr>
        <w:spacing w:before="48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[3</w:t>
      </w:r>
      <w:r w:rsidR="00585A90">
        <w:rPr>
          <w:rFonts w:ascii="Arial" w:eastAsia="Calibri" w:hAnsi="Arial" w:cs="Arial"/>
          <w:kern w:val="0"/>
          <w:sz w:val="24"/>
          <w:szCs w:val="24"/>
          <w:lang w:val="en-GB"/>
          <w14:ligatures w14:val="none"/>
        </w:rPr>
        <w:t>5</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t xml:space="preserve">If my reasoning is wrong, nonetheless, the respondent instituted Rule 43(6) proceedings which will provide </w:t>
      </w:r>
      <w:r w:rsidR="008F17C3">
        <w:rPr>
          <w:rFonts w:ascii="Arial" w:eastAsia="Calibri" w:hAnsi="Arial" w:cs="Arial"/>
          <w:kern w:val="0"/>
          <w:sz w:val="24"/>
          <w:szCs w:val="24"/>
          <w:lang w:val="en-GB"/>
          <w14:ligatures w14:val="none"/>
        </w:rPr>
        <w:t>the court</w:t>
      </w:r>
      <w:r>
        <w:rPr>
          <w:rFonts w:ascii="Arial" w:eastAsia="Calibri" w:hAnsi="Arial" w:cs="Arial"/>
          <w:kern w:val="0"/>
          <w:sz w:val="24"/>
          <w:szCs w:val="24"/>
          <w:lang w:val="en-GB"/>
          <w14:ligatures w14:val="none"/>
        </w:rPr>
        <w:t xml:space="preserve"> </w:t>
      </w:r>
      <w:r w:rsidR="008F17C3">
        <w:rPr>
          <w:rFonts w:ascii="Arial" w:eastAsia="Calibri" w:hAnsi="Arial" w:cs="Arial"/>
          <w:kern w:val="0"/>
          <w:sz w:val="24"/>
          <w:szCs w:val="24"/>
          <w:lang w:val="en-GB"/>
          <w14:ligatures w14:val="none"/>
        </w:rPr>
        <w:t xml:space="preserve">with an opportunity to evaluate whether </w:t>
      </w:r>
      <w:r w:rsidR="004E2101">
        <w:rPr>
          <w:rFonts w:ascii="Arial" w:eastAsia="Calibri" w:hAnsi="Arial" w:cs="Arial"/>
          <w:kern w:val="0"/>
          <w:sz w:val="24"/>
          <w:szCs w:val="24"/>
          <w:lang w:val="en-GB"/>
          <w14:ligatures w14:val="none"/>
        </w:rPr>
        <w:t xml:space="preserve">the respondent can fully comply with </w:t>
      </w:r>
      <w:r w:rsidR="00A10EDF">
        <w:rPr>
          <w:rFonts w:ascii="Arial" w:eastAsia="Calibri" w:hAnsi="Arial" w:cs="Arial"/>
          <w:kern w:val="0"/>
          <w:sz w:val="24"/>
          <w:szCs w:val="24"/>
          <w:lang w:val="en-GB"/>
          <w14:ligatures w14:val="none"/>
        </w:rPr>
        <w:t>V</w:t>
      </w:r>
      <w:r w:rsidR="004E2101">
        <w:rPr>
          <w:rFonts w:ascii="Arial" w:eastAsia="Calibri" w:hAnsi="Arial" w:cs="Arial"/>
          <w:kern w:val="0"/>
          <w:sz w:val="24"/>
          <w:szCs w:val="24"/>
          <w:lang w:val="en-GB"/>
          <w14:ligatures w14:val="none"/>
        </w:rPr>
        <w:t xml:space="preserve">an der Schyff J’s order relating to the matrimonial home </w:t>
      </w:r>
      <w:r w:rsidR="008A2268">
        <w:rPr>
          <w:rFonts w:ascii="Arial" w:eastAsia="Calibri" w:hAnsi="Arial" w:cs="Arial"/>
          <w:kern w:val="0"/>
          <w:sz w:val="24"/>
          <w:szCs w:val="24"/>
          <w:lang w:val="en-GB"/>
          <w14:ligatures w14:val="none"/>
        </w:rPr>
        <w:t>municipal</w:t>
      </w:r>
      <w:r w:rsidR="00A10EDF">
        <w:rPr>
          <w:rFonts w:ascii="Arial" w:eastAsia="Calibri" w:hAnsi="Arial" w:cs="Arial"/>
          <w:kern w:val="0"/>
          <w:sz w:val="24"/>
          <w:szCs w:val="24"/>
          <w:lang w:val="en-GB"/>
          <w14:ligatures w14:val="none"/>
        </w:rPr>
        <w:t>ity</w:t>
      </w:r>
      <w:r w:rsidR="008A2268">
        <w:rPr>
          <w:rFonts w:ascii="Arial" w:eastAsia="Calibri" w:hAnsi="Arial" w:cs="Arial"/>
          <w:kern w:val="0"/>
          <w:sz w:val="24"/>
          <w:szCs w:val="24"/>
          <w:lang w:val="en-GB"/>
          <w14:ligatures w14:val="none"/>
        </w:rPr>
        <w:t xml:space="preserve"> account. </w:t>
      </w:r>
    </w:p>
    <w:p w14:paraId="13A28B31" w14:textId="060FF0BB" w:rsidR="00D4402F" w:rsidRDefault="00585A90" w:rsidP="00651A78">
      <w:pPr>
        <w:spacing w:before="48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[36]</w:t>
      </w:r>
      <w:r>
        <w:rPr>
          <w:rFonts w:ascii="Arial" w:eastAsia="Calibri" w:hAnsi="Arial" w:cs="Arial"/>
          <w:kern w:val="0"/>
          <w:sz w:val="24"/>
          <w:szCs w:val="24"/>
          <w:lang w:val="en-GB"/>
          <w14:ligatures w14:val="none"/>
        </w:rPr>
        <w:tab/>
      </w:r>
      <w:r w:rsidR="002E6355">
        <w:rPr>
          <w:rFonts w:ascii="Arial" w:eastAsia="Calibri" w:hAnsi="Arial" w:cs="Arial"/>
          <w:kern w:val="0"/>
          <w:sz w:val="24"/>
          <w:szCs w:val="24"/>
          <w:lang w:val="en-GB"/>
          <w14:ligatures w14:val="none"/>
        </w:rPr>
        <w:t xml:space="preserve">While a further high court interlocutory application between the parties is </w:t>
      </w:r>
      <w:r w:rsidR="00A20DDB">
        <w:rPr>
          <w:rFonts w:ascii="Arial" w:eastAsia="Calibri" w:hAnsi="Arial" w:cs="Arial"/>
          <w:kern w:val="0"/>
          <w:sz w:val="24"/>
          <w:szCs w:val="24"/>
          <w:lang w:val="en-GB"/>
          <w14:ligatures w14:val="none"/>
        </w:rPr>
        <w:t>regrettable</w:t>
      </w:r>
      <w:r w:rsidR="002E6355">
        <w:rPr>
          <w:rFonts w:ascii="Arial" w:eastAsia="Calibri" w:hAnsi="Arial" w:cs="Arial"/>
          <w:kern w:val="0"/>
          <w:sz w:val="24"/>
          <w:szCs w:val="24"/>
          <w:lang w:val="en-GB"/>
          <w14:ligatures w14:val="none"/>
        </w:rPr>
        <w:t xml:space="preserve">, </w:t>
      </w:r>
      <w:r w:rsidR="00A20DDB">
        <w:rPr>
          <w:rFonts w:ascii="Arial" w:eastAsia="Calibri" w:hAnsi="Arial" w:cs="Arial"/>
          <w:kern w:val="0"/>
          <w:sz w:val="24"/>
          <w:szCs w:val="24"/>
          <w:lang w:val="en-GB"/>
          <w14:ligatures w14:val="none"/>
        </w:rPr>
        <w:t xml:space="preserve">Rule 43(6) proceedings may </w:t>
      </w:r>
      <w:r w:rsidR="00946BAC">
        <w:rPr>
          <w:rFonts w:ascii="Arial" w:eastAsia="Calibri" w:hAnsi="Arial" w:cs="Arial"/>
          <w:kern w:val="0"/>
          <w:sz w:val="24"/>
          <w:szCs w:val="24"/>
          <w:lang w:val="en-GB"/>
          <w14:ligatures w14:val="none"/>
        </w:rPr>
        <w:t xml:space="preserve">establish the respondent’s true financial position </w:t>
      </w:r>
      <w:r w:rsidR="00C44B23">
        <w:rPr>
          <w:rFonts w:ascii="Arial" w:eastAsia="Calibri" w:hAnsi="Arial" w:cs="Arial"/>
          <w:kern w:val="0"/>
          <w:sz w:val="24"/>
          <w:szCs w:val="24"/>
          <w:lang w:val="en-GB"/>
          <w14:ligatures w14:val="none"/>
        </w:rPr>
        <w:t xml:space="preserve">and liabilities. </w:t>
      </w:r>
      <w:r w:rsidR="00C23C1C">
        <w:rPr>
          <w:rFonts w:ascii="Arial" w:eastAsia="Calibri" w:hAnsi="Arial" w:cs="Arial"/>
          <w:kern w:val="0"/>
          <w:sz w:val="24"/>
          <w:szCs w:val="24"/>
          <w:lang w:val="en-GB"/>
          <w14:ligatures w14:val="none"/>
        </w:rPr>
        <w:t xml:space="preserve">I deliberately refrained from making any </w:t>
      </w:r>
      <w:r w:rsidR="00A70591">
        <w:rPr>
          <w:rFonts w:ascii="Arial" w:eastAsia="Calibri" w:hAnsi="Arial" w:cs="Arial"/>
          <w:kern w:val="0"/>
          <w:sz w:val="24"/>
          <w:szCs w:val="24"/>
          <w:lang w:val="en-GB"/>
          <w14:ligatures w14:val="none"/>
        </w:rPr>
        <w:t xml:space="preserve">comments on the R 150 000.00 amount that the respondent alleges is held by the applicant. I think </w:t>
      </w:r>
      <w:r w:rsidR="00925A2D">
        <w:rPr>
          <w:rFonts w:ascii="Arial" w:eastAsia="Calibri" w:hAnsi="Arial" w:cs="Arial"/>
          <w:kern w:val="0"/>
          <w:sz w:val="24"/>
          <w:szCs w:val="24"/>
          <w:lang w:val="en-GB"/>
          <w14:ligatures w14:val="none"/>
        </w:rPr>
        <w:t>the status of this amount will be dealt with by the court that will decide the Rule 43(6) application</w:t>
      </w:r>
      <w:r w:rsidR="00251ACB">
        <w:rPr>
          <w:rFonts w:ascii="Arial" w:eastAsia="Calibri" w:hAnsi="Arial" w:cs="Arial"/>
          <w:kern w:val="0"/>
          <w:sz w:val="24"/>
          <w:szCs w:val="24"/>
          <w:lang w:val="en-GB"/>
          <w14:ligatures w14:val="none"/>
        </w:rPr>
        <w:t>.</w:t>
      </w:r>
    </w:p>
    <w:p w14:paraId="76E5738C" w14:textId="1E3CB037" w:rsidR="00CA4323" w:rsidRDefault="00D4402F" w:rsidP="008218DF">
      <w:pPr>
        <w:spacing w:before="48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[3</w:t>
      </w:r>
      <w:r w:rsidR="005E41FB">
        <w:rPr>
          <w:rFonts w:ascii="Arial" w:eastAsia="Calibri" w:hAnsi="Arial" w:cs="Arial"/>
          <w:kern w:val="0"/>
          <w:sz w:val="24"/>
          <w:szCs w:val="24"/>
          <w:lang w:val="en-GB"/>
          <w14:ligatures w14:val="none"/>
        </w:rPr>
        <w:t>7</w:t>
      </w:r>
      <w:r w:rsidR="00035830">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r>
      <w:r w:rsidR="00C44B23">
        <w:rPr>
          <w:rFonts w:ascii="Arial" w:eastAsia="Calibri" w:hAnsi="Arial" w:cs="Arial"/>
          <w:kern w:val="0"/>
          <w:sz w:val="24"/>
          <w:szCs w:val="24"/>
          <w:lang w:val="en-GB"/>
          <w14:ligatures w14:val="none"/>
        </w:rPr>
        <w:t xml:space="preserve">I doubt </w:t>
      </w:r>
      <w:r>
        <w:rPr>
          <w:rFonts w:ascii="Arial" w:eastAsia="Calibri" w:hAnsi="Arial" w:cs="Arial"/>
          <w:kern w:val="0"/>
          <w:sz w:val="24"/>
          <w:szCs w:val="24"/>
          <w:lang w:val="en-GB"/>
          <w14:ligatures w14:val="none"/>
        </w:rPr>
        <w:t>whether this</w:t>
      </w:r>
      <w:r w:rsidR="0074508F">
        <w:rPr>
          <w:rFonts w:ascii="Arial" w:eastAsia="Calibri" w:hAnsi="Arial" w:cs="Arial"/>
          <w:kern w:val="0"/>
          <w:sz w:val="24"/>
          <w:szCs w:val="24"/>
          <w:lang w:val="en-GB"/>
          <w14:ligatures w14:val="none"/>
        </w:rPr>
        <w:t xml:space="preserve"> application</w:t>
      </w:r>
      <w:r>
        <w:rPr>
          <w:rFonts w:ascii="Arial" w:eastAsia="Calibri" w:hAnsi="Arial" w:cs="Arial"/>
          <w:kern w:val="0"/>
          <w:sz w:val="24"/>
          <w:szCs w:val="24"/>
          <w:lang w:val="en-GB"/>
          <w14:ligatures w14:val="none"/>
        </w:rPr>
        <w:t xml:space="preserve"> </w:t>
      </w:r>
      <w:r w:rsidR="0074508F">
        <w:rPr>
          <w:rFonts w:ascii="Arial" w:eastAsia="Calibri" w:hAnsi="Arial" w:cs="Arial"/>
          <w:kern w:val="0"/>
          <w:sz w:val="24"/>
          <w:szCs w:val="24"/>
          <w:lang w:val="en-GB"/>
          <w14:ligatures w14:val="none"/>
        </w:rPr>
        <w:t>was</w:t>
      </w:r>
      <w:r>
        <w:rPr>
          <w:rFonts w:ascii="Arial" w:eastAsia="Calibri" w:hAnsi="Arial" w:cs="Arial"/>
          <w:kern w:val="0"/>
          <w:sz w:val="24"/>
          <w:szCs w:val="24"/>
          <w:lang w:val="en-GB"/>
          <w14:ligatures w14:val="none"/>
        </w:rPr>
        <w:t xml:space="preserve"> the most adequate route to pursue. I </w:t>
      </w:r>
      <w:r w:rsidR="003C0E1C">
        <w:rPr>
          <w:rFonts w:ascii="Arial" w:eastAsia="Calibri" w:hAnsi="Arial" w:cs="Arial"/>
          <w:kern w:val="0"/>
          <w:sz w:val="24"/>
          <w:szCs w:val="24"/>
          <w:lang w:val="en-GB"/>
          <w14:ligatures w14:val="none"/>
        </w:rPr>
        <w:t xml:space="preserve">am of the view that a four-way collaborative approach where </w:t>
      </w:r>
      <w:r w:rsidR="00FE621C">
        <w:rPr>
          <w:rFonts w:ascii="Arial" w:eastAsia="Calibri" w:hAnsi="Arial" w:cs="Arial"/>
          <w:kern w:val="0"/>
          <w:sz w:val="24"/>
          <w:szCs w:val="24"/>
          <w:lang w:val="en-GB"/>
          <w14:ligatures w14:val="none"/>
        </w:rPr>
        <w:t xml:space="preserve">both sets of lawyers and the parties could meet </w:t>
      </w:r>
      <w:r w:rsidR="0041603A">
        <w:rPr>
          <w:rFonts w:ascii="Arial" w:eastAsia="Calibri" w:hAnsi="Arial" w:cs="Arial"/>
          <w:kern w:val="0"/>
          <w:sz w:val="24"/>
          <w:szCs w:val="24"/>
          <w:lang w:val="en-GB"/>
          <w14:ligatures w14:val="none"/>
        </w:rPr>
        <w:t>in a structured environment</w:t>
      </w:r>
      <w:r w:rsidR="00FE621C">
        <w:rPr>
          <w:rFonts w:ascii="Arial" w:eastAsia="Calibri" w:hAnsi="Arial" w:cs="Arial"/>
          <w:kern w:val="0"/>
          <w:sz w:val="24"/>
          <w:szCs w:val="24"/>
          <w:lang w:val="en-GB"/>
          <w14:ligatures w14:val="none"/>
        </w:rPr>
        <w:t xml:space="preserve"> to </w:t>
      </w:r>
      <w:r w:rsidR="00A53DE4">
        <w:rPr>
          <w:rFonts w:ascii="Arial" w:eastAsia="Calibri" w:hAnsi="Arial" w:cs="Arial"/>
          <w:kern w:val="0"/>
          <w:sz w:val="24"/>
          <w:szCs w:val="24"/>
          <w:lang w:val="en-GB"/>
          <w14:ligatures w14:val="none"/>
        </w:rPr>
        <w:t>meaningfully engage each other to find a practical and less expensive solution</w:t>
      </w:r>
      <w:r w:rsidR="0074508F">
        <w:rPr>
          <w:rFonts w:ascii="Arial" w:eastAsia="Calibri" w:hAnsi="Arial" w:cs="Arial"/>
          <w:kern w:val="0"/>
          <w:sz w:val="24"/>
          <w:szCs w:val="24"/>
          <w:lang w:val="en-GB"/>
          <w14:ligatures w14:val="none"/>
        </w:rPr>
        <w:t xml:space="preserve"> would be </w:t>
      </w:r>
      <w:r w:rsidR="00CA4323">
        <w:rPr>
          <w:rFonts w:ascii="Arial" w:eastAsia="Calibri" w:hAnsi="Arial" w:cs="Arial"/>
          <w:kern w:val="0"/>
          <w:sz w:val="24"/>
          <w:szCs w:val="24"/>
          <w:lang w:val="en-GB"/>
          <w14:ligatures w14:val="none"/>
        </w:rPr>
        <w:t>ideal in these circumstances</w:t>
      </w:r>
      <w:r w:rsidR="00A53DE4">
        <w:rPr>
          <w:rFonts w:ascii="Arial" w:eastAsia="Calibri" w:hAnsi="Arial" w:cs="Arial"/>
          <w:kern w:val="0"/>
          <w:sz w:val="24"/>
          <w:szCs w:val="24"/>
          <w:lang w:val="en-GB"/>
          <w14:ligatures w14:val="none"/>
        </w:rPr>
        <w:t>.</w:t>
      </w:r>
      <w:r w:rsidR="0041603A">
        <w:rPr>
          <w:rFonts w:ascii="Arial" w:eastAsia="Calibri" w:hAnsi="Arial" w:cs="Arial"/>
          <w:kern w:val="0"/>
          <w:sz w:val="24"/>
          <w:szCs w:val="24"/>
          <w:lang w:val="en-GB"/>
          <w14:ligatures w14:val="none"/>
        </w:rPr>
        <w:t xml:space="preserve"> </w:t>
      </w:r>
    </w:p>
    <w:p w14:paraId="7DD394F5" w14:textId="63AD8BE8" w:rsidR="00753FF2" w:rsidRDefault="00E22C32" w:rsidP="008218DF">
      <w:pPr>
        <w:spacing w:before="48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[38]</w:t>
      </w:r>
      <w:r>
        <w:rPr>
          <w:rFonts w:ascii="Arial" w:eastAsia="Calibri" w:hAnsi="Arial" w:cs="Arial"/>
          <w:kern w:val="0"/>
          <w:sz w:val="24"/>
          <w:szCs w:val="24"/>
          <w:lang w:val="en-GB"/>
          <w14:ligatures w14:val="none"/>
        </w:rPr>
        <w:tab/>
      </w:r>
      <w:r w:rsidR="002B19FA">
        <w:rPr>
          <w:rFonts w:ascii="Arial" w:eastAsia="Calibri" w:hAnsi="Arial" w:cs="Arial"/>
          <w:kern w:val="0"/>
          <w:sz w:val="24"/>
          <w:szCs w:val="24"/>
          <w:lang w:val="en-GB"/>
          <w14:ligatures w14:val="none"/>
        </w:rPr>
        <w:t>A collaborative</w:t>
      </w:r>
      <w:r w:rsidR="00F10F9A">
        <w:rPr>
          <w:rFonts w:ascii="Arial" w:eastAsia="Calibri" w:hAnsi="Arial" w:cs="Arial"/>
          <w:kern w:val="0"/>
          <w:sz w:val="24"/>
          <w:szCs w:val="24"/>
          <w:lang w:val="en-GB"/>
          <w14:ligatures w14:val="none"/>
        </w:rPr>
        <w:t xml:space="preserve"> approach to the resolution of </w:t>
      </w:r>
      <w:r w:rsidR="00FA6799">
        <w:rPr>
          <w:rFonts w:ascii="Arial" w:eastAsia="Calibri" w:hAnsi="Arial" w:cs="Arial"/>
          <w:kern w:val="0"/>
          <w:sz w:val="24"/>
          <w:szCs w:val="24"/>
          <w:lang w:val="en-GB"/>
          <w14:ligatures w14:val="none"/>
        </w:rPr>
        <w:t xml:space="preserve">legal </w:t>
      </w:r>
      <w:r w:rsidR="00F10F9A">
        <w:rPr>
          <w:rFonts w:ascii="Arial" w:eastAsia="Calibri" w:hAnsi="Arial" w:cs="Arial"/>
          <w:kern w:val="0"/>
          <w:sz w:val="24"/>
          <w:szCs w:val="24"/>
          <w:lang w:val="en-GB"/>
          <w14:ligatures w14:val="none"/>
        </w:rPr>
        <w:t xml:space="preserve">disputes is one of the alternative dispute resolution mechanisms </w:t>
      </w:r>
      <w:r w:rsidR="002B19FA">
        <w:rPr>
          <w:rFonts w:ascii="Arial" w:eastAsia="Calibri" w:hAnsi="Arial" w:cs="Arial"/>
          <w:kern w:val="0"/>
          <w:sz w:val="24"/>
          <w:szCs w:val="24"/>
          <w:lang w:val="en-GB"/>
          <w14:ligatures w14:val="none"/>
        </w:rPr>
        <w:t xml:space="preserve">that can be used to resolve family disputes. </w:t>
      </w:r>
      <w:r w:rsidR="008218DF">
        <w:rPr>
          <w:rFonts w:ascii="Arial" w:eastAsia="Calibri" w:hAnsi="Arial" w:cs="Arial"/>
          <w:kern w:val="0"/>
          <w:sz w:val="24"/>
          <w:szCs w:val="24"/>
          <w:lang w:val="en-GB"/>
          <w14:ligatures w14:val="none"/>
        </w:rPr>
        <w:t xml:space="preserve">Should the parties utilise this method, </w:t>
      </w:r>
      <w:r w:rsidR="008218DF" w:rsidRPr="009E7F6B">
        <w:rPr>
          <w:rFonts w:ascii="Arial" w:eastAsia="Calibri" w:hAnsi="Arial" w:cs="Arial"/>
          <w:i/>
          <w:iCs/>
          <w:kern w:val="0"/>
          <w:sz w:val="24"/>
          <w:szCs w:val="24"/>
          <w:lang w:val="en-GB"/>
          <w14:ligatures w14:val="none"/>
        </w:rPr>
        <w:t>‘</w:t>
      </w:r>
      <w:r w:rsidR="00753FF2" w:rsidRPr="009E7F6B">
        <w:rPr>
          <w:rFonts w:ascii="Arial" w:eastAsia="Calibri" w:hAnsi="Arial" w:cs="Arial"/>
          <w:i/>
          <w:iCs/>
          <w:kern w:val="0"/>
          <w:sz w:val="24"/>
          <w:szCs w:val="24"/>
          <w:lang w:val="en-GB"/>
          <w14:ligatures w14:val="none"/>
        </w:rPr>
        <w:t>both spouses and their legal representatives</w:t>
      </w:r>
      <w:r w:rsidR="008218DF" w:rsidRPr="009E7F6B">
        <w:rPr>
          <w:rFonts w:ascii="Arial" w:eastAsia="Calibri" w:hAnsi="Arial" w:cs="Arial"/>
          <w:i/>
          <w:iCs/>
          <w:kern w:val="0"/>
          <w:sz w:val="24"/>
          <w:szCs w:val="24"/>
          <w:lang w:val="en-GB"/>
          <w14:ligatures w14:val="none"/>
        </w:rPr>
        <w:t xml:space="preserve"> </w:t>
      </w:r>
      <w:r w:rsidR="00753FF2" w:rsidRPr="009E7F6B">
        <w:rPr>
          <w:rFonts w:ascii="Arial" w:eastAsia="Calibri" w:hAnsi="Arial" w:cs="Arial"/>
          <w:i/>
          <w:iCs/>
          <w:kern w:val="0"/>
          <w:sz w:val="24"/>
          <w:szCs w:val="24"/>
          <w:lang w:val="en-GB"/>
          <w14:ligatures w14:val="none"/>
        </w:rPr>
        <w:t xml:space="preserve">pledge in a binding written agreement </w:t>
      </w:r>
      <w:r w:rsidR="008218DF" w:rsidRPr="009E7F6B">
        <w:rPr>
          <w:rFonts w:ascii="Arial" w:eastAsia="Calibri" w:hAnsi="Arial" w:cs="Arial"/>
          <w:i/>
          <w:iCs/>
          <w:kern w:val="0"/>
          <w:sz w:val="24"/>
          <w:szCs w:val="24"/>
          <w:lang w:val="en-GB"/>
          <w14:ligatures w14:val="none"/>
        </w:rPr>
        <w:t xml:space="preserve">… </w:t>
      </w:r>
      <w:r w:rsidR="00753FF2" w:rsidRPr="009E7F6B">
        <w:rPr>
          <w:rFonts w:ascii="Arial" w:eastAsia="Calibri" w:hAnsi="Arial" w:cs="Arial"/>
          <w:i/>
          <w:iCs/>
          <w:kern w:val="0"/>
          <w:sz w:val="24"/>
          <w:szCs w:val="24"/>
          <w:lang w:val="en-GB"/>
          <w14:ligatures w14:val="none"/>
        </w:rPr>
        <w:t>not</w:t>
      </w:r>
      <w:r w:rsidR="008218DF" w:rsidRPr="009E7F6B">
        <w:rPr>
          <w:rFonts w:ascii="Arial" w:eastAsia="Calibri" w:hAnsi="Arial" w:cs="Arial"/>
          <w:i/>
          <w:iCs/>
          <w:kern w:val="0"/>
          <w:sz w:val="24"/>
          <w:szCs w:val="24"/>
          <w:lang w:val="en-GB"/>
          <w14:ligatures w14:val="none"/>
        </w:rPr>
        <w:t xml:space="preserve"> </w:t>
      </w:r>
      <w:r w:rsidR="00753FF2" w:rsidRPr="009E7F6B">
        <w:rPr>
          <w:rFonts w:ascii="Arial" w:eastAsia="Calibri" w:hAnsi="Arial" w:cs="Arial"/>
          <w:i/>
          <w:iCs/>
          <w:kern w:val="0"/>
          <w:sz w:val="24"/>
          <w:szCs w:val="24"/>
          <w:lang w:val="en-GB"/>
          <w14:ligatures w14:val="none"/>
        </w:rPr>
        <w:t>to litigate while the process is pending, but to work together constructively and in a respectful</w:t>
      </w:r>
      <w:r w:rsidR="008218DF" w:rsidRPr="009E7F6B">
        <w:rPr>
          <w:rFonts w:ascii="Arial" w:eastAsia="Calibri" w:hAnsi="Arial" w:cs="Arial"/>
          <w:i/>
          <w:iCs/>
          <w:kern w:val="0"/>
          <w:sz w:val="24"/>
          <w:szCs w:val="24"/>
          <w:lang w:val="en-GB"/>
          <w14:ligatures w14:val="none"/>
        </w:rPr>
        <w:t xml:space="preserve"> </w:t>
      </w:r>
      <w:r w:rsidR="00753FF2" w:rsidRPr="009E7F6B">
        <w:rPr>
          <w:rFonts w:ascii="Arial" w:eastAsia="Calibri" w:hAnsi="Arial" w:cs="Arial"/>
          <w:i/>
          <w:iCs/>
          <w:kern w:val="0"/>
          <w:sz w:val="24"/>
          <w:szCs w:val="24"/>
          <w:lang w:val="en-GB"/>
          <w14:ligatures w14:val="none"/>
        </w:rPr>
        <w:t>manner to settle the case by way of consensus</w:t>
      </w:r>
      <w:r w:rsidR="008218DF" w:rsidRPr="009E7F6B">
        <w:rPr>
          <w:rFonts w:ascii="Arial" w:eastAsia="Calibri" w:hAnsi="Arial" w:cs="Arial"/>
          <w:i/>
          <w:iCs/>
          <w:kern w:val="0"/>
          <w:sz w:val="24"/>
          <w:szCs w:val="24"/>
          <w:lang w:val="en-GB"/>
          <w14:ligatures w14:val="none"/>
        </w:rPr>
        <w:t>’</w:t>
      </w:r>
      <w:r w:rsidR="00753FF2" w:rsidRPr="00753FF2">
        <w:rPr>
          <w:rFonts w:ascii="Arial" w:eastAsia="Calibri" w:hAnsi="Arial" w:cs="Arial"/>
          <w:kern w:val="0"/>
          <w:sz w:val="24"/>
          <w:szCs w:val="24"/>
          <w:lang w:val="en-GB"/>
          <w14:ligatures w14:val="none"/>
        </w:rPr>
        <w:t>.</w:t>
      </w:r>
      <w:r w:rsidR="008218DF">
        <w:rPr>
          <w:rStyle w:val="FootnoteReference"/>
          <w:rFonts w:ascii="Arial" w:eastAsia="Calibri" w:hAnsi="Arial" w:cs="Arial"/>
          <w:kern w:val="0"/>
          <w:sz w:val="24"/>
          <w:szCs w:val="24"/>
          <w:lang w:val="en-GB"/>
          <w14:ligatures w14:val="none"/>
        </w:rPr>
        <w:footnoteReference w:id="11"/>
      </w:r>
      <w:r w:rsidR="005A3BEE">
        <w:rPr>
          <w:rFonts w:ascii="Arial" w:eastAsia="Calibri" w:hAnsi="Arial" w:cs="Arial"/>
          <w:kern w:val="0"/>
          <w:sz w:val="24"/>
          <w:szCs w:val="24"/>
          <w:lang w:val="en-GB"/>
          <w14:ligatures w14:val="none"/>
        </w:rPr>
        <w:t xml:space="preserve"> Alternatively, parties can also use mediation.</w:t>
      </w:r>
      <w:r w:rsidR="005B7D7B">
        <w:rPr>
          <w:rStyle w:val="FootnoteReference"/>
          <w:rFonts w:ascii="Arial" w:eastAsia="Calibri" w:hAnsi="Arial" w:cs="Arial"/>
          <w:kern w:val="0"/>
          <w:sz w:val="24"/>
          <w:szCs w:val="24"/>
          <w:lang w:val="en-GB"/>
          <w14:ligatures w14:val="none"/>
        </w:rPr>
        <w:footnoteReference w:id="12"/>
      </w:r>
      <w:r w:rsidR="005A3BEE">
        <w:rPr>
          <w:rFonts w:ascii="Arial" w:eastAsia="Calibri" w:hAnsi="Arial" w:cs="Arial"/>
          <w:kern w:val="0"/>
          <w:sz w:val="24"/>
          <w:szCs w:val="24"/>
          <w:lang w:val="en-GB"/>
          <w14:ligatures w14:val="none"/>
        </w:rPr>
        <w:t xml:space="preserve"> </w:t>
      </w:r>
    </w:p>
    <w:p w14:paraId="2601CC66" w14:textId="3A2BC87E" w:rsidR="00E56A2A" w:rsidRDefault="00035830" w:rsidP="008218DF">
      <w:pPr>
        <w:spacing w:before="48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lastRenderedPageBreak/>
        <w:t>[3</w:t>
      </w:r>
      <w:r w:rsidR="009E7F6B">
        <w:rPr>
          <w:rFonts w:ascii="Arial" w:eastAsia="Calibri" w:hAnsi="Arial" w:cs="Arial"/>
          <w:kern w:val="0"/>
          <w:sz w:val="24"/>
          <w:szCs w:val="24"/>
          <w:lang w:val="en-GB"/>
          <w14:ligatures w14:val="none"/>
        </w:rPr>
        <w:t>9</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t xml:space="preserve">I would be surprised if the parties’ respective legal fees for this application alone </w:t>
      </w:r>
      <w:r w:rsidR="006928CD">
        <w:rPr>
          <w:rFonts w:ascii="Arial" w:eastAsia="Calibri" w:hAnsi="Arial" w:cs="Arial"/>
          <w:kern w:val="0"/>
          <w:sz w:val="24"/>
          <w:szCs w:val="24"/>
          <w:lang w:val="en-GB"/>
          <w14:ligatures w14:val="none"/>
        </w:rPr>
        <w:t xml:space="preserve">do not exceed </w:t>
      </w:r>
      <w:r w:rsidR="006928CD" w:rsidRPr="006928CD">
        <w:rPr>
          <w:rFonts w:ascii="Arial" w:eastAsia="Calibri" w:hAnsi="Arial" w:cs="Arial"/>
          <w:kern w:val="0"/>
          <w:sz w:val="24"/>
          <w:szCs w:val="24"/>
          <w:lang w:val="en-GB"/>
          <w14:ligatures w14:val="none"/>
        </w:rPr>
        <w:t>R 38 671.97</w:t>
      </w:r>
      <w:r w:rsidR="006928CD">
        <w:rPr>
          <w:rFonts w:ascii="Arial" w:eastAsia="Calibri" w:hAnsi="Arial" w:cs="Arial"/>
          <w:kern w:val="0"/>
          <w:sz w:val="24"/>
          <w:szCs w:val="24"/>
          <w:lang w:val="en-GB"/>
          <w14:ligatures w14:val="none"/>
        </w:rPr>
        <w:t xml:space="preserve"> which the applicant claims to have alrea</w:t>
      </w:r>
      <w:r w:rsidR="009B44F5">
        <w:rPr>
          <w:rFonts w:ascii="Arial" w:eastAsia="Calibri" w:hAnsi="Arial" w:cs="Arial"/>
          <w:kern w:val="0"/>
          <w:sz w:val="24"/>
          <w:szCs w:val="24"/>
          <w:lang w:val="en-GB"/>
          <w14:ligatures w14:val="none"/>
        </w:rPr>
        <w:t xml:space="preserve">dy paid and the </w:t>
      </w:r>
      <w:r w:rsidR="009B44F5" w:rsidRPr="009B44F5">
        <w:rPr>
          <w:rFonts w:ascii="Arial" w:eastAsia="Calibri" w:hAnsi="Arial" w:cs="Arial"/>
          <w:kern w:val="0"/>
          <w:sz w:val="24"/>
          <w:szCs w:val="24"/>
          <w:lang w:val="en-GB"/>
          <w14:ligatures w14:val="none"/>
        </w:rPr>
        <w:t>R 12 313.72</w:t>
      </w:r>
      <w:r w:rsidR="009B44F5">
        <w:rPr>
          <w:rFonts w:ascii="Arial" w:eastAsia="Calibri" w:hAnsi="Arial" w:cs="Arial"/>
          <w:kern w:val="0"/>
          <w:sz w:val="24"/>
          <w:szCs w:val="24"/>
          <w:lang w:val="en-GB"/>
          <w14:ligatures w14:val="none"/>
        </w:rPr>
        <w:t xml:space="preserve"> that she claims to be outs</w:t>
      </w:r>
      <w:r w:rsidR="006054A5">
        <w:rPr>
          <w:rFonts w:ascii="Arial" w:eastAsia="Calibri" w:hAnsi="Arial" w:cs="Arial"/>
          <w:kern w:val="0"/>
          <w:sz w:val="24"/>
          <w:szCs w:val="24"/>
          <w:lang w:val="en-GB"/>
          <w14:ligatures w14:val="none"/>
        </w:rPr>
        <w:t xml:space="preserve">tanding. Both </w:t>
      </w:r>
      <w:r w:rsidR="00680DFC">
        <w:rPr>
          <w:rFonts w:ascii="Arial" w:eastAsia="Calibri" w:hAnsi="Arial" w:cs="Arial"/>
          <w:kern w:val="0"/>
          <w:sz w:val="24"/>
          <w:szCs w:val="24"/>
          <w:lang w:val="en-GB"/>
          <w14:ligatures w14:val="none"/>
        </w:rPr>
        <w:t>parties</w:t>
      </w:r>
      <w:r w:rsidR="006054A5">
        <w:rPr>
          <w:rFonts w:ascii="Arial" w:eastAsia="Calibri" w:hAnsi="Arial" w:cs="Arial"/>
          <w:kern w:val="0"/>
          <w:sz w:val="24"/>
          <w:szCs w:val="24"/>
          <w:lang w:val="en-GB"/>
          <w14:ligatures w14:val="none"/>
        </w:rPr>
        <w:t xml:space="preserve"> </w:t>
      </w:r>
      <w:r w:rsidR="00680DFC">
        <w:rPr>
          <w:rFonts w:ascii="Arial" w:eastAsia="Calibri" w:hAnsi="Arial" w:cs="Arial"/>
          <w:kern w:val="0"/>
          <w:sz w:val="24"/>
          <w:szCs w:val="24"/>
          <w:lang w:val="en-GB"/>
          <w14:ligatures w14:val="none"/>
        </w:rPr>
        <w:t>are represented by their respective</w:t>
      </w:r>
      <w:r w:rsidR="006054A5">
        <w:rPr>
          <w:rFonts w:ascii="Arial" w:eastAsia="Calibri" w:hAnsi="Arial" w:cs="Arial"/>
          <w:kern w:val="0"/>
          <w:sz w:val="24"/>
          <w:szCs w:val="24"/>
          <w:lang w:val="en-GB"/>
          <w14:ligatures w14:val="none"/>
        </w:rPr>
        <w:t xml:space="preserve"> firm</w:t>
      </w:r>
      <w:r w:rsidR="00680DFC">
        <w:rPr>
          <w:rFonts w:ascii="Arial" w:eastAsia="Calibri" w:hAnsi="Arial" w:cs="Arial"/>
          <w:kern w:val="0"/>
          <w:sz w:val="24"/>
          <w:szCs w:val="24"/>
          <w:lang w:val="en-GB"/>
          <w14:ligatures w14:val="none"/>
        </w:rPr>
        <w:t>s</w:t>
      </w:r>
      <w:r w:rsidR="006054A5">
        <w:rPr>
          <w:rFonts w:ascii="Arial" w:eastAsia="Calibri" w:hAnsi="Arial" w:cs="Arial"/>
          <w:kern w:val="0"/>
          <w:sz w:val="24"/>
          <w:szCs w:val="24"/>
          <w:lang w:val="en-GB"/>
          <w14:ligatures w14:val="none"/>
        </w:rPr>
        <w:t xml:space="preserve"> of attorneys and </w:t>
      </w:r>
      <w:r w:rsidR="00A10EDF">
        <w:rPr>
          <w:rFonts w:ascii="Arial" w:eastAsia="Calibri" w:hAnsi="Arial" w:cs="Arial"/>
          <w:kern w:val="0"/>
          <w:sz w:val="24"/>
          <w:szCs w:val="24"/>
          <w:lang w:val="en-GB"/>
          <w14:ligatures w14:val="none"/>
        </w:rPr>
        <w:t>C</w:t>
      </w:r>
      <w:r w:rsidR="006054A5">
        <w:rPr>
          <w:rFonts w:ascii="Arial" w:eastAsia="Calibri" w:hAnsi="Arial" w:cs="Arial"/>
          <w:kern w:val="0"/>
          <w:sz w:val="24"/>
          <w:szCs w:val="24"/>
          <w:lang w:val="en-GB"/>
          <w14:ligatures w14:val="none"/>
        </w:rPr>
        <w:t>ounsel</w:t>
      </w:r>
      <w:r w:rsidR="0075279C">
        <w:rPr>
          <w:rFonts w:ascii="Arial" w:eastAsia="Calibri" w:hAnsi="Arial" w:cs="Arial"/>
          <w:kern w:val="0"/>
          <w:sz w:val="24"/>
          <w:szCs w:val="24"/>
          <w:lang w:val="en-GB"/>
          <w14:ligatures w14:val="none"/>
        </w:rPr>
        <w:t>.</w:t>
      </w:r>
      <w:r w:rsidR="006054A5">
        <w:rPr>
          <w:rFonts w:ascii="Arial" w:eastAsia="Calibri" w:hAnsi="Arial" w:cs="Arial"/>
          <w:kern w:val="0"/>
          <w:sz w:val="24"/>
          <w:szCs w:val="24"/>
          <w:lang w:val="en-GB"/>
          <w14:ligatures w14:val="none"/>
        </w:rPr>
        <w:t xml:space="preserve"> </w:t>
      </w:r>
      <w:r w:rsidR="0075279C">
        <w:rPr>
          <w:rFonts w:ascii="Arial" w:eastAsia="Calibri" w:hAnsi="Arial" w:cs="Arial"/>
          <w:kern w:val="0"/>
          <w:sz w:val="24"/>
          <w:szCs w:val="24"/>
          <w:lang w:val="en-GB"/>
          <w14:ligatures w14:val="none"/>
        </w:rPr>
        <w:t>E</w:t>
      </w:r>
      <w:r w:rsidR="006054A5">
        <w:rPr>
          <w:rFonts w:ascii="Arial" w:eastAsia="Calibri" w:hAnsi="Arial" w:cs="Arial"/>
          <w:kern w:val="0"/>
          <w:sz w:val="24"/>
          <w:szCs w:val="24"/>
          <w:lang w:val="en-GB"/>
          <w14:ligatures w14:val="none"/>
        </w:rPr>
        <w:t>ach</w:t>
      </w:r>
      <w:r w:rsidR="0075279C">
        <w:rPr>
          <w:rFonts w:ascii="Arial" w:eastAsia="Calibri" w:hAnsi="Arial" w:cs="Arial"/>
          <w:kern w:val="0"/>
          <w:sz w:val="24"/>
          <w:szCs w:val="24"/>
          <w:lang w:val="en-GB"/>
          <w14:ligatures w14:val="none"/>
        </w:rPr>
        <w:t xml:space="preserve"> party is</w:t>
      </w:r>
      <w:r w:rsidR="006054A5">
        <w:rPr>
          <w:rFonts w:ascii="Arial" w:eastAsia="Calibri" w:hAnsi="Arial" w:cs="Arial"/>
          <w:kern w:val="0"/>
          <w:sz w:val="24"/>
          <w:szCs w:val="24"/>
          <w:lang w:val="en-GB"/>
          <w14:ligatures w14:val="none"/>
        </w:rPr>
        <w:t xml:space="preserve"> responsible for covering the fees of the</w:t>
      </w:r>
      <w:r w:rsidR="00DB5178">
        <w:rPr>
          <w:rFonts w:ascii="Arial" w:eastAsia="Calibri" w:hAnsi="Arial" w:cs="Arial"/>
          <w:kern w:val="0"/>
          <w:sz w:val="24"/>
          <w:szCs w:val="24"/>
          <w:lang w:val="en-GB"/>
          <w14:ligatures w14:val="none"/>
        </w:rPr>
        <w:t>ir respective</w:t>
      </w:r>
      <w:r w:rsidR="006054A5">
        <w:rPr>
          <w:rFonts w:ascii="Arial" w:eastAsia="Calibri" w:hAnsi="Arial" w:cs="Arial"/>
          <w:kern w:val="0"/>
          <w:sz w:val="24"/>
          <w:szCs w:val="24"/>
          <w:lang w:val="en-GB"/>
          <w14:ligatures w14:val="none"/>
        </w:rPr>
        <w:t xml:space="preserve"> </w:t>
      </w:r>
      <w:r w:rsidR="00DB5178">
        <w:rPr>
          <w:rFonts w:ascii="Arial" w:eastAsia="Calibri" w:hAnsi="Arial" w:cs="Arial"/>
          <w:kern w:val="0"/>
          <w:sz w:val="24"/>
          <w:szCs w:val="24"/>
          <w:lang w:val="en-GB"/>
          <w14:ligatures w14:val="none"/>
        </w:rPr>
        <w:t>legal practitioners</w:t>
      </w:r>
      <w:r w:rsidR="006054A5">
        <w:rPr>
          <w:rFonts w:ascii="Arial" w:eastAsia="Calibri" w:hAnsi="Arial" w:cs="Arial"/>
          <w:kern w:val="0"/>
          <w:sz w:val="24"/>
          <w:szCs w:val="24"/>
          <w:lang w:val="en-GB"/>
          <w14:ligatures w14:val="none"/>
        </w:rPr>
        <w:t xml:space="preserve">. </w:t>
      </w:r>
      <w:r w:rsidR="00EC6D0D">
        <w:rPr>
          <w:rFonts w:ascii="Arial" w:eastAsia="Calibri" w:hAnsi="Arial" w:cs="Arial"/>
          <w:kern w:val="0"/>
          <w:sz w:val="24"/>
          <w:szCs w:val="24"/>
          <w:lang w:val="en-GB"/>
          <w14:ligatures w14:val="none"/>
        </w:rPr>
        <w:t xml:space="preserve">Apart from the initial Rule 43 application and this application, the parties will be </w:t>
      </w:r>
      <w:r w:rsidR="00A419D8">
        <w:rPr>
          <w:rFonts w:ascii="Arial" w:eastAsia="Calibri" w:hAnsi="Arial" w:cs="Arial"/>
          <w:kern w:val="0"/>
          <w:sz w:val="24"/>
          <w:szCs w:val="24"/>
          <w:lang w:val="en-GB"/>
          <w14:ligatures w14:val="none"/>
        </w:rPr>
        <w:t>facing each other again in a further Rule 43(6) application before their d</w:t>
      </w:r>
      <w:r w:rsidR="00E55515">
        <w:rPr>
          <w:rFonts w:ascii="Arial" w:eastAsia="Calibri" w:hAnsi="Arial" w:cs="Arial"/>
          <w:kern w:val="0"/>
          <w:sz w:val="24"/>
          <w:szCs w:val="24"/>
          <w:lang w:val="en-GB"/>
          <w14:ligatures w14:val="none"/>
        </w:rPr>
        <w:t xml:space="preserve">ivorce matter is heard. </w:t>
      </w:r>
      <w:r w:rsidR="0075279C">
        <w:rPr>
          <w:rFonts w:ascii="Arial" w:eastAsia="Calibri" w:hAnsi="Arial" w:cs="Arial"/>
          <w:kern w:val="0"/>
          <w:sz w:val="24"/>
          <w:szCs w:val="24"/>
          <w:lang w:val="en-GB"/>
          <w14:ligatures w14:val="none"/>
        </w:rPr>
        <w:t>Is all this expensive litigation really necessary?</w:t>
      </w:r>
    </w:p>
    <w:p w14:paraId="770A3520" w14:textId="2C2223CC" w:rsidR="00035830" w:rsidRPr="000120ED" w:rsidRDefault="0075279C" w:rsidP="008218DF">
      <w:pPr>
        <w:spacing w:before="480" w:line="360" w:lineRule="auto"/>
        <w:ind w:left="720" w:hanging="720"/>
        <w:jc w:val="both"/>
        <w:rPr>
          <w:rFonts w:ascii="Arial" w:eastAsia="Calibri" w:hAnsi="Arial" w:cs="Arial"/>
          <w:b/>
          <w:bCs/>
          <w:kern w:val="0"/>
          <w:sz w:val="24"/>
          <w:szCs w:val="24"/>
          <w:lang w:val="en-GB"/>
          <w14:ligatures w14:val="none"/>
        </w:rPr>
      </w:pPr>
      <w:r>
        <w:rPr>
          <w:rFonts w:ascii="Arial" w:eastAsia="Calibri" w:hAnsi="Arial" w:cs="Arial"/>
          <w:b/>
          <w:bCs/>
          <w:kern w:val="0"/>
          <w:sz w:val="24"/>
          <w:szCs w:val="24"/>
          <w:lang w:val="en-GB"/>
          <w14:ligatures w14:val="none"/>
        </w:rPr>
        <w:t>E</w:t>
      </w:r>
      <w:r w:rsidR="000120ED" w:rsidRPr="000120ED">
        <w:rPr>
          <w:rFonts w:ascii="Arial" w:eastAsia="Calibri" w:hAnsi="Arial" w:cs="Arial"/>
          <w:b/>
          <w:bCs/>
          <w:kern w:val="0"/>
          <w:sz w:val="24"/>
          <w:szCs w:val="24"/>
          <w:lang w:val="en-GB"/>
          <w14:ligatures w14:val="none"/>
        </w:rPr>
        <w:tab/>
        <w:t>CONCLUSION</w:t>
      </w:r>
      <w:r w:rsidR="00C23C1C" w:rsidRPr="000120ED">
        <w:rPr>
          <w:rFonts w:ascii="Arial" w:eastAsia="Calibri" w:hAnsi="Arial" w:cs="Arial"/>
          <w:b/>
          <w:bCs/>
          <w:kern w:val="0"/>
          <w:sz w:val="24"/>
          <w:szCs w:val="24"/>
          <w:lang w:val="en-GB"/>
          <w14:ligatures w14:val="none"/>
        </w:rPr>
        <w:t xml:space="preserve"> </w:t>
      </w:r>
    </w:p>
    <w:p w14:paraId="313AD05D" w14:textId="3C6B74FC" w:rsidR="00251ACB" w:rsidRDefault="00251ACB" w:rsidP="008218DF">
      <w:pPr>
        <w:spacing w:before="48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w:t>
      </w:r>
      <w:r w:rsidR="0075279C">
        <w:rPr>
          <w:rFonts w:ascii="Arial" w:eastAsia="Calibri" w:hAnsi="Arial" w:cs="Arial"/>
          <w:kern w:val="0"/>
          <w:sz w:val="24"/>
          <w:szCs w:val="24"/>
          <w:lang w:val="en-GB"/>
          <w14:ligatures w14:val="none"/>
        </w:rPr>
        <w:t>40</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t>Finally, I am of the view that contempt has not been established</w:t>
      </w:r>
      <w:r w:rsidR="00640B7C">
        <w:rPr>
          <w:rFonts w:ascii="Arial" w:eastAsia="Calibri" w:hAnsi="Arial" w:cs="Arial"/>
          <w:kern w:val="0"/>
          <w:sz w:val="24"/>
          <w:szCs w:val="24"/>
          <w:lang w:val="en-GB"/>
          <w14:ligatures w14:val="none"/>
        </w:rPr>
        <w:t xml:space="preserve"> and the</w:t>
      </w:r>
      <w:r w:rsidR="00970D63">
        <w:rPr>
          <w:rFonts w:ascii="Arial" w:eastAsia="Calibri" w:hAnsi="Arial" w:cs="Arial"/>
          <w:kern w:val="0"/>
          <w:sz w:val="24"/>
          <w:szCs w:val="24"/>
          <w:lang w:val="en-GB"/>
          <w14:ligatures w14:val="none"/>
        </w:rPr>
        <w:t>re</w:t>
      </w:r>
      <w:r w:rsidR="00640B7C">
        <w:rPr>
          <w:rFonts w:ascii="Arial" w:eastAsia="Calibri" w:hAnsi="Arial" w:cs="Arial"/>
          <w:kern w:val="0"/>
          <w:sz w:val="24"/>
          <w:szCs w:val="24"/>
          <w:lang w:val="en-GB"/>
          <w14:ligatures w14:val="none"/>
        </w:rPr>
        <w:t xml:space="preserve"> is no need to deal with the issue of imprisonment. </w:t>
      </w:r>
      <w:r w:rsidR="00E41D95">
        <w:rPr>
          <w:rFonts w:ascii="Arial" w:eastAsia="Calibri" w:hAnsi="Arial" w:cs="Arial"/>
          <w:kern w:val="0"/>
          <w:sz w:val="24"/>
          <w:szCs w:val="24"/>
          <w:lang w:val="en-GB"/>
          <w14:ligatures w14:val="none"/>
        </w:rPr>
        <w:t xml:space="preserve">It is hoped that the parties will consider one of the alternative dispute resolutions and settle their divorce. </w:t>
      </w:r>
      <w:r w:rsidR="00DF5203">
        <w:rPr>
          <w:rFonts w:ascii="Arial" w:eastAsia="Calibri" w:hAnsi="Arial" w:cs="Arial"/>
          <w:kern w:val="0"/>
          <w:sz w:val="24"/>
          <w:szCs w:val="24"/>
          <w:lang w:val="en-GB"/>
          <w14:ligatures w14:val="none"/>
        </w:rPr>
        <w:t>I am of the view that every divorce can be settled</w:t>
      </w:r>
      <w:r w:rsidR="00E41D95">
        <w:rPr>
          <w:rFonts w:ascii="Arial" w:eastAsia="Calibri" w:hAnsi="Arial" w:cs="Arial"/>
          <w:kern w:val="0"/>
          <w:sz w:val="24"/>
          <w:szCs w:val="24"/>
          <w:lang w:val="en-GB"/>
          <w14:ligatures w14:val="none"/>
        </w:rPr>
        <w:t xml:space="preserve">. It is only when </w:t>
      </w:r>
      <w:r w:rsidR="00DF5203">
        <w:rPr>
          <w:rFonts w:ascii="Arial" w:eastAsia="Calibri" w:hAnsi="Arial" w:cs="Arial"/>
          <w:kern w:val="0"/>
          <w:sz w:val="24"/>
          <w:szCs w:val="24"/>
          <w:lang w:val="en-GB"/>
          <w14:ligatures w14:val="none"/>
        </w:rPr>
        <w:t xml:space="preserve">parties are extremely positional </w:t>
      </w:r>
      <w:r w:rsidR="000D6EF3">
        <w:rPr>
          <w:rFonts w:ascii="Arial" w:eastAsia="Calibri" w:hAnsi="Arial" w:cs="Arial"/>
          <w:kern w:val="0"/>
          <w:sz w:val="24"/>
          <w:szCs w:val="24"/>
          <w:lang w:val="en-GB"/>
          <w14:ligatures w14:val="none"/>
        </w:rPr>
        <w:t xml:space="preserve">and do not pause </w:t>
      </w:r>
      <w:r w:rsidR="00A2281C">
        <w:rPr>
          <w:rFonts w:ascii="Arial" w:eastAsia="Calibri" w:hAnsi="Arial" w:cs="Arial"/>
          <w:kern w:val="0"/>
          <w:sz w:val="24"/>
          <w:szCs w:val="24"/>
          <w:lang w:val="en-GB"/>
          <w14:ligatures w14:val="none"/>
        </w:rPr>
        <w:t>to</w:t>
      </w:r>
      <w:r w:rsidR="000D6EF3">
        <w:rPr>
          <w:rFonts w:ascii="Arial" w:eastAsia="Calibri" w:hAnsi="Arial" w:cs="Arial"/>
          <w:kern w:val="0"/>
          <w:sz w:val="24"/>
          <w:szCs w:val="24"/>
          <w:lang w:val="en-GB"/>
          <w14:ligatures w14:val="none"/>
        </w:rPr>
        <w:t xml:space="preserve"> consider the</w:t>
      </w:r>
      <w:r w:rsidR="00970D63">
        <w:rPr>
          <w:rFonts w:ascii="Arial" w:eastAsia="Calibri" w:hAnsi="Arial" w:cs="Arial"/>
          <w:kern w:val="0"/>
          <w:sz w:val="24"/>
          <w:szCs w:val="24"/>
          <w:lang w:val="en-GB"/>
          <w14:ligatures w14:val="none"/>
        </w:rPr>
        <w:t xml:space="preserve"> reasonable interest</w:t>
      </w:r>
      <w:r w:rsidR="00A2281C">
        <w:rPr>
          <w:rFonts w:ascii="Arial" w:eastAsia="Calibri" w:hAnsi="Arial" w:cs="Arial"/>
          <w:kern w:val="0"/>
          <w:sz w:val="24"/>
          <w:szCs w:val="24"/>
          <w:lang w:val="en-GB"/>
          <w14:ligatures w14:val="none"/>
        </w:rPr>
        <w:t>s</w:t>
      </w:r>
      <w:r w:rsidR="00970D63">
        <w:rPr>
          <w:rFonts w:ascii="Arial" w:eastAsia="Calibri" w:hAnsi="Arial" w:cs="Arial"/>
          <w:kern w:val="0"/>
          <w:sz w:val="24"/>
          <w:szCs w:val="24"/>
          <w:lang w:val="en-GB"/>
          <w14:ligatures w14:val="none"/>
        </w:rPr>
        <w:t xml:space="preserve"> of the</w:t>
      </w:r>
      <w:r w:rsidR="000D6EF3">
        <w:rPr>
          <w:rFonts w:ascii="Arial" w:eastAsia="Calibri" w:hAnsi="Arial" w:cs="Arial"/>
          <w:kern w:val="0"/>
          <w:sz w:val="24"/>
          <w:szCs w:val="24"/>
          <w:lang w:val="en-GB"/>
          <w14:ligatures w14:val="none"/>
        </w:rPr>
        <w:t xml:space="preserve"> other</w:t>
      </w:r>
      <w:r w:rsidR="00970D63">
        <w:rPr>
          <w:rFonts w:ascii="Arial" w:eastAsia="Calibri" w:hAnsi="Arial" w:cs="Arial"/>
          <w:kern w:val="0"/>
          <w:sz w:val="24"/>
          <w:szCs w:val="24"/>
          <w:lang w:val="en-GB"/>
          <w14:ligatures w14:val="none"/>
        </w:rPr>
        <w:t xml:space="preserve"> party</w:t>
      </w:r>
      <w:r w:rsidR="000D6EF3">
        <w:rPr>
          <w:rFonts w:ascii="Arial" w:eastAsia="Calibri" w:hAnsi="Arial" w:cs="Arial"/>
          <w:kern w:val="0"/>
          <w:sz w:val="24"/>
          <w:szCs w:val="24"/>
          <w:lang w:val="en-GB"/>
          <w14:ligatures w14:val="none"/>
        </w:rPr>
        <w:t xml:space="preserve"> that divorces become difficult to settle, particularly when emotions are still high. </w:t>
      </w:r>
      <w:r w:rsidR="00A47AE1">
        <w:rPr>
          <w:rFonts w:ascii="Arial" w:eastAsia="Calibri" w:hAnsi="Arial" w:cs="Arial"/>
          <w:kern w:val="0"/>
          <w:sz w:val="24"/>
          <w:szCs w:val="24"/>
          <w:lang w:val="en-GB"/>
          <w14:ligatures w14:val="none"/>
        </w:rPr>
        <w:t xml:space="preserve">I am also of the view that there is </w:t>
      </w:r>
      <w:r w:rsidR="00AC3EA6">
        <w:rPr>
          <w:rFonts w:ascii="Arial" w:eastAsia="Calibri" w:hAnsi="Arial" w:cs="Arial"/>
          <w:kern w:val="0"/>
          <w:sz w:val="24"/>
          <w:szCs w:val="24"/>
          <w:lang w:val="en-GB"/>
          <w14:ligatures w14:val="none"/>
        </w:rPr>
        <w:t>no need to burden any party with the costs of this application</w:t>
      </w:r>
      <w:r w:rsidR="000120ED">
        <w:rPr>
          <w:rFonts w:ascii="Arial" w:eastAsia="Calibri" w:hAnsi="Arial" w:cs="Arial"/>
          <w:kern w:val="0"/>
          <w:sz w:val="24"/>
          <w:szCs w:val="24"/>
          <w:lang w:val="en-GB"/>
          <w14:ligatures w14:val="none"/>
        </w:rPr>
        <w:t xml:space="preserve">. </w:t>
      </w:r>
    </w:p>
    <w:p w14:paraId="6A6EE053" w14:textId="7C1311E1" w:rsidR="00DE087D" w:rsidRDefault="00DE087D" w:rsidP="00DE087D">
      <w:pPr>
        <w:spacing w:before="48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w:t>
      </w:r>
      <w:r w:rsidR="007D643C">
        <w:rPr>
          <w:rFonts w:ascii="Arial" w:eastAsia="Calibri" w:hAnsi="Arial" w:cs="Arial"/>
          <w:kern w:val="0"/>
          <w:sz w:val="24"/>
          <w:szCs w:val="24"/>
          <w:lang w:val="en-GB"/>
          <w14:ligatures w14:val="none"/>
        </w:rPr>
        <w:t>41</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t>Both parties argue that the other should bear the costs of this application. Generally, the costs</w:t>
      </w:r>
      <w:r w:rsidR="007D643C">
        <w:rPr>
          <w:rFonts w:ascii="Arial" w:eastAsia="Calibri" w:hAnsi="Arial" w:cs="Arial"/>
          <w:kern w:val="0"/>
          <w:sz w:val="24"/>
          <w:szCs w:val="24"/>
          <w:lang w:val="en-GB"/>
          <w14:ligatures w14:val="none"/>
        </w:rPr>
        <w:t xml:space="preserve"> should</w:t>
      </w:r>
      <w:r>
        <w:rPr>
          <w:rFonts w:ascii="Arial" w:eastAsia="Calibri" w:hAnsi="Arial" w:cs="Arial"/>
          <w:kern w:val="0"/>
          <w:sz w:val="24"/>
          <w:szCs w:val="24"/>
          <w:lang w:val="en-GB"/>
          <w14:ligatures w14:val="none"/>
        </w:rPr>
        <w:t xml:space="preserve"> follow the cause. However, given the fact that this is a contempt of court matter that arises from a Rule 43 order, the court that will hear the divorce action should deal with the issue of costs. By then, hopefully, the parties would have meaningfully engaged each other and settled their divorce dispute</w:t>
      </w:r>
      <w:r w:rsidR="00295B15">
        <w:rPr>
          <w:rFonts w:ascii="Arial" w:eastAsia="Calibri" w:hAnsi="Arial" w:cs="Arial"/>
          <w:kern w:val="0"/>
          <w:sz w:val="24"/>
          <w:szCs w:val="24"/>
          <w:lang w:val="en-GB"/>
          <w14:ligatures w14:val="none"/>
        </w:rPr>
        <w:t>, including the issue of legal costs</w:t>
      </w:r>
      <w:r>
        <w:rPr>
          <w:rFonts w:ascii="Arial" w:eastAsia="Calibri" w:hAnsi="Arial" w:cs="Arial"/>
          <w:kern w:val="0"/>
          <w:sz w:val="24"/>
          <w:szCs w:val="24"/>
          <w:lang w:val="en-GB"/>
          <w14:ligatures w14:val="none"/>
        </w:rPr>
        <w:t xml:space="preserve">. </w:t>
      </w:r>
    </w:p>
    <w:p w14:paraId="3FCBA6BC" w14:textId="77777777" w:rsidR="00295B15" w:rsidRDefault="00295B15" w:rsidP="00DE087D">
      <w:pPr>
        <w:spacing w:before="480" w:line="360" w:lineRule="auto"/>
        <w:ind w:left="720" w:hanging="720"/>
        <w:jc w:val="both"/>
        <w:rPr>
          <w:rFonts w:ascii="Arial" w:eastAsia="Calibri" w:hAnsi="Arial" w:cs="Arial"/>
          <w:kern w:val="0"/>
          <w:sz w:val="24"/>
          <w:szCs w:val="24"/>
          <w:lang w:val="en-GB"/>
          <w14:ligatures w14:val="none"/>
        </w:rPr>
      </w:pPr>
    </w:p>
    <w:p w14:paraId="605027A1" w14:textId="4A44F605" w:rsidR="00DE087D" w:rsidRDefault="00DE087D" w:rsidP="008218DF">
      <w:pPr>
        <w:spacing w:before="48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lastRenderedPageBreak/>
        <w:t>ORDER</w:t>
      </w:r>
    </w:p>
    <w:p w14:paraId="08568B58" w14:textId="283E4F76" w:rsidR="00DE087D" w:rsidRDefault="00DE087D" w:rsidP="00FA3D69">
      <w:pPr>
        <w:tabs>
          <w:tab w:val="left" w:pos="720"/>
          <w:tab w:val="left" w:pos="1440"/>
          <w:tab w:val="left" w:pos="2160"/>
          <w:tab w:val="left" w:pos="2880"/>
          <w:tab w:val="left" w:pos="3600"/>
          <w:tab w:val="left" w:pos="4320"/>
          <w:tab w:val="left" w:pos="5040"/>
          <w:tab w:val="left" w:pos="7572"/>
        </w:tabs>
        <w:spacing w:before="48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w:t>
      </w:r>
      <w:r w:rsidR="00C80EDF">
        <w:rPr>
          <w:rFonts w:ascii="Arial" w:eastAsia="Calibri" w:hAnsi="Arial" w:cs="Arial"/>
          <w:kern w:val="0"/>
          <w:sz w:val="24"/>
          <w:szCs w:val="24"/>
          <w:lang w:val="en-GB"/>
          <w14:ligatures w14:val="none"/>
        </w:rPr>
        <w:t>42</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r>
      <w:r w:rsidR="001F4DAC">
        <w:rPr>
          <w:rFonts w:ascii="Arial" w:eastAsia="Calibri" w:hAnsi="Arial" w:cs="Arial"/>
          <w:kern w:val="0"/>
          <w:sz w:val="24"/>
          <w:szCs w:val="24"/>
          <w:lang w:val="en-GB"/>
          <w14:ligatures w14:val="none"/>
        </w:rPr>
        <w:t>Consequently, I make the following order:</w:t>
      </w:r>
      <w:r w:rsidR="00C4794E">
        <w:rPr>
          <w:rFonts w:ascii="Arial" w:eastAsia="Calibri" w:hAnsi="Arial" w:cs="Arial"/>
          <w:kern w:val="0"/>
          <w:sz w:val="24"/>
          <w:szCs w:val="24"/>
          <w:lang w:val="en-GB"/>
          <w14:ligatures w14:val="none"/>
        </w:rPr>
        <w:tab/>
      </w:r>
    </w:p>
    <w:p w14:paraId="7F5510AB" w14:textId="5EF5AFC1" w:rsidR="001F4DAC" w:rsidRDefault="001F4DAC" w:rsidP="007569AD">
      <w:pPr>
        <w:spacing w:before="480" w:line="360" w:lineRule="auto"/>
        <w:ind w:left="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 xml:space="preserve">1. </w:t>
      </w:r>
      <w:r w:rsidR="00223AB4">
        <w:rPr>
          <w:rFonts w:ascii="Arial" w:eastAsia="Calibri" w:hAnsi="Arial" w:cs="Arial"/>
          <w:kern w:val="0"/>
          <w:sz w:val="24"/>
          <w:szCs w:val="24"/>
          <w:lang w:val="en-GB"/>
          <w14:ligatures w14:val="none"/>
        </w:rPr>
        <w:tab/>
      </w:r>
      <w:r>
        <w:rPr>
          <w:rFonts w:ascii="Arial" w:eastAsia="Calibri" w:hAnsi="Arial" w:cs="Arial"/>
          <w:kern w:val="0"/>
          <w:sz w:val="24"/>
          <w:szCs w:val="24"/>
          <w:lang w:val="en-GB"/>
          <w14:ligatures w14:val="none"/>
        </w:rPr>
        <w:t>The application is dismissed.</w:t>
      </w:r>
    </w:p>
    <w:p w14:paraId="054E6551" w14:textId="6962D2F4" w:rsidR="000120ED" w:rsidRDefault="00B06381" w:rsidP="00B257FD">
      <w:pPr>
        <w:spacing w:before="480" w:line="360" w:lineRule="auto"/>
        <w:ind w:left="1440" w:hanging="720"/>
        <w:jc w:val="both"/>
        <w:rPr>
          <w:rFonts w:ascii="Arial" w:eastAsia="Calibri" w:hAnsi="Arial" w:cs="Arial"/>
          <w:kern w:val="0"/>
          <w:sz w:val="24"/>
          <w:szCs w:val="24"/>
          <w:lang w:val="en-GB"/>
          <w14:ligatures w14:val="none"/>
        </w:rPr>
      </w:pPr>
      <w:r w:rsidRPr="00FC1FA6">
        <w:rPr>
          <w:noProof/>
          <w:lang w:eastAsia="en-ZA" w:bidi="ar-SA"/>
        </w:rPr>
        <w:drawing>
          <wp:anchor distT="0" distB="0" distL="0" distR="0" simplePos="0" relativeHeight="251661312" behindDoc="1" locked="0" layoutInCell="1" allowOverlap="1" wp14:anchorId="457D2386" wp14:editId="50DA569F">
            <wp:simplePos x="0" y="0"/>
            <wp:positionH relativeFrom="page">
              <wp:posOffset>5068626</wp:posOffset>
            </wp:positionH>
            <wp:positionV relativeFrom="page">
              <wp:posOffset>3136928</wp:posOffset>
            </wp:positionV>
            <wp:extent cx="1853100" cy="852822"/>
            <wp:effectExtent l="0" t="0" r="0" b="4445"/>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10" cstate="print"/>
                    <a:srcRect l="21028" t="18145" r="43768" b="71729"/>
                    <a:stretch/>
                  </pic:blipFill>
                  <pic:spPr bwMode="auto">
                    <a:xfrm>
                      <a:off x="0" y="0"/>
                      <a:ext cx="1853100" cy="8528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245DF">
        <w:rPr>
          <w:rFonts w:ascii="Arial" w:eastAsia="Calibri" w:hAnsi="Arial" w:cs="Arial"/>
          <w:kern w:val="0"/>
          <w:sz w:val="24"/>
          <w:szCs w:val="24"/>
          <w:lang w:val="en-GB"/>
          <w14:ligatures w14:val="none"/>
        </w:rPr>
        <w:t>2.</w:t>
      </w:r>
      <w:r w:rsidR="007569AD">
        <w:rPr>
          <w:rFonts w:ascii="Arial" w:eastAsia="Calibri" w:hAnsi="Arial" w:cs="Arial"/>
          <w:kern w:val="0"/>
          <w:sz w:val="24"/>
          <w:szCs w:val="24"/>
          <w:lang w:val="en-GB"/>
          <w14:ligatures w14:val="none"/>
        </w:rPr>
        <w:t xml:space="preserve"> </w:t>
      </w:r>
      <w:r w:rsidR="00223AB4">
        <w:rPr>
          <w:rFonts w:ascii="Arial" w:eastAsia="Calibri" w:hAnsi="Arial" w:cs="Arial"/>
          <w:kern w:val="0"/>
          <w:sz w:val="24"/>
          <w:szCs w:val="24"/>
          <w:lang w:val="en-GB"/>
          <w14:ligatures w14:val="none"/>
        </w:rPr>
        <w:tab/>
      </w:r>
      <w:r w:rsidR="007569AD">
        <w:rPr>
          <w:rFonts w:ascii="Arial" w:eastAsia="Calibri" w:hAnsi="Arial" w:cs="Arial"/>
          <w:kern w:val="0"/>
          <w:sz w:val="24"/>
          <w:szCs w:val="24"/>
          <w:lang w:val="en-GB"/>
          <w14:ligatures w14:val="none"/>
        </w:rPr>
        <w:t xml:space="preserve">Costs occasioned </w:t>
      </w:r>
      <w:r w:rsidR="00D035E2">
        <w:rPr>
          <w:rFonts w:ascii="Arial" w:eastAsia="Calibri" w:hAnsi="Arial" w:cs="Arial"/>
          <w:kern w:val="0"/>
          <w:sz w:val="24"/>
          <w:szCs w:val="24"/>
          <w:lang w:val="en-GB"/>
          <w14:ligatures w14:val="none"/>
        </w:rPr>
        <w:t>by this interlocutory application will be costs in the cause</w:t>
      </w:r>
      <w:r w:rsidR="00223AB4">
        <w:rPr>
          <w:rFonts w:ascii="Arial" w:eastAsia="Calibri" w:hAnsi="Arial" w:cs="Arial"/>
          <w:kern w:val="0"/>
          <w:sz w:val="24"/>
          <w:szCs w:val="24"/>
          <w:lang w:val="en-GB"/>
          <w14:ligatures w14:val="none"/>
        </w:rPr>
        <w:t xml:space="preserve"> of the divorce action.</w:t>
      </w:r>
    </w:p>
    <w:p w14:paraId="58A63AEF" w14:textId="74653302" w:rsidR="00035830" w:rsidRDefault="00035830" w:rsidP="008218DF">
      <w:pPr>
        <w:spacing w:before="480" w:line="360" w:lineRule="auto"/>
        <w:ind w:left="720" w:hanging="720"/>
        <w:jc w:val="both"/>
        <w:rPr>
          <w:rFonts w:ascii="Arial" w:eastAsia="Calibri" w:hAnsi="Arial" w:cs="Arial"/>
          <w:kern w:val="0"/>
          <w:sz w:val="24"/>
          <w:szCs w:val="24"/>
          <w:lang w:val="en-GB"/>
          <w14:ligatures w14:val="none"/>
        </w:rPr>
      </w:pPr>
    </w:p>
    <w:p w14:paraId="3C5FF989" w14:textId="112B20DB" w:rsidR="003F4F83" w:rsidRPr="003F4F83" w:rsidRDefault="003F4F83" w:rsidP="003F4F83">
      <w:pPr>
        <w:spacing w:after="0" w:line="480" w:lineRule="auto"/>
        <w:jc w:val="right"/>
        <w:rPr>
          <w:rFonts w:ascii="Arial" w:eastAsia="Calibri" w:hAnsi="Arial" w:cs="Arial"/>
          <w:b/>
          <w:bCs/>
          <w:kern w:val="0"/>
          <w:sz w:val="24"/>
          <w:szCs w:val="24"/>
          <w:lang w:val="en-US"/>
          <w14:ligatures w14:val="none"/>
        </w:rPr>
      </w:pPr>
      <w:r w:rsidRPr="003F4F83">
        <w:rPr>
          <w:rFonts w:ascii="Arial" w:eastAsia="Calibri" w:hAnsi="Arial" w:cs="Arial"/>
          <w:b/>
          <w:bCs/>
          <w:kern w:val="0"/>
          <w:sz w:val="24"/>
          <w:szCs w:val="24"/>
          <w:lang w:val="en-US"/>
          <w14:ligatures w14:val="none"/>
        </w:rPr>
        <w:t>C MARUMOAGAE</w:t>
      </w:r>
    </w:p>
    <w:p w14:paraId="48F4C30D" w14:textId="44426854" w:rsidR="003F4F83" w:rsidRPr="003F4F83" w:rsidRDefault="003F4F83" w:rsidP="003F4F83">
      <w:pPr>
        <w:spacing w:after="0" w:line="480" w:lineRule="auto"/>
        <w:rPr>
          <w:rFonts w:ascii="Arial" w:eastAsia="Calibri" w:hAnsi="Arial" w:cs="Arial"/>
          <w:b/>
          <w:bCs/>
          <w:kern w:val="0"/>
          <w:sz w:val="24"/>
          <w:szCs w:val="24"/>
          <w:lang w:val="en-US"/>
          <w14:ligatures w14:val="none"/>
        </w:rPr>
      </w:pPr>
      <w:r w:rsidRPr="003F4F83">
        <w:rPr>
          <w:rFonts w:ascii="Arial" w:eastAsia="Calibri" w:hAnsi="Arial" w:cs="Arial"/>
          <w:b/>
          <w:bCs/>
          <w:kern w:val="0"/>
          <w:sz w:val="24"/>
          <w:szCs w:val="24"/>
          <w:lang w:val="en-US"/>
          <w14:ligatures w14:val="none"/>
        </w:rPr>
        <w:t xml:space="preserve">                                   ACTING JUDGE OF THE HIGH COURT OF SOUTH AFRICA</w:t>
      </w:r>
    </w:p>
    <w:p w14:paraId="70EBB218" w14:textId="3FAD188E" w:rsidR="003F4F83" w:rsidRPr="003F4F83" w:rsidRDefault="003F4F83" w:rsidP="003F4F83">
      <w:pPr>
        <w:spacing w:after="0" w:line="480" w:lineRule="auto"/>
        <w:ind w:left="6480"/>
        <w:jc w:val="right"/>
        <w:rPr>
          <w:rFonts w:ascii="Arial" w:eastAsia="Calibri" w:hAnsi="Arial" w:cs="Arial"/>
          <w:b/>
          <w:bCs/>
          <w:kern w:val="0"/>
          <w:sz w:val="24"/>
          <w:szCs w:val="24"/>
          <w:lang w:val="en-US"/>
          <w14:ligatures w14:val="none"/>
        </w:rPr>
      </w:pPr>
      <w:r w:rsidRPr="003F4F83">
        <w:rPr>
          <w:rFonts w:ascii="Arial" w:eastAsia="Calibri" w:hAnsi="Arial" w:cs="Arial"/>
          <w:b/>
          <w:bCs/>
          <w:kern w:val="0"/>
          <w:sz w:val="24"/>
          <w:szCs w:val="24"/>
          <w:lang w:val="en-US"/>
          <w14:ligatures w14:val="none"/>
        </w:rPr>
        <w:t>GAUTENG DIVISION</w:t>
      </w:r>
    </w:p>
    <w:p w14:paraId="1D1C43E6" w14:textId="2CD59EF4" w:rsidR="003F4F83" w:rsidRPr="003F4F83" w:rsidRDefault="00C82267" w:rsidP="003F4F83">
      <w:pPr>
        <w:spacing w:after="0" w:line="480" w:lineRule="auto"/>
        <w:ind w:left="6480"/>
        <w:jc w:val="right"/>
        <w:rPr>
          <w:rFonts w:ascii="Arial" w:eastAsia="Calibri" w:hAnsi="Arial" w:cs="Arial"/>
          <w:b/>
          <w:bCs/>
          <w:kern w:val="0"/>
          <w:sz w:val="24"/>
          <w:szCs w:val="24"/>
          <w:lang w:val="en-US"/>
          <w14:ligatures w14:val="none"/>
        </w:rPr>
      </w:pPr>
      <w:r>
        <w:rPr>
          <w:rFonts w:ascii="Arial" w:eastAsia="Calibri" w:hAnsi="Arial" w:cs="Arial"/>
          <w:b/>
          <w:bCs/>
          <w:kern w:val="0"/>
          <w:sz w:val="24"/>
          <w:szCs w:val="24"/>
          <w:lang w:val="en-US"/>
          <w14:ligatures w14:val="none"/>
        </w:rPr>
        <w:t>PRETORIA</w:t>
      </w:r>
    </w:p>
    <w:p w14:paraId="0CFED52C" w14:textId="77777777" w:rsidR="003F4F83" w:rsidRPr="003F4F83" w:rsidRDefault="003F4F83" w:rsidP="003F4F83">
      <w:pPr>
        <w:spacing w:line="480" w:lineRule="auto"/>
        <w:rPr>
          <w:rFonts w:ascii="Arial" w:eastAsia="Calibri" w:hAnsi="Arial" w:cs="Arial"/>
          <w:kern w:val="0"/>
          <w:sz w:val="24"/>
          <w:szCs w:val="24"/>
          <w:lang w:val="en-US"/>
          <w14:ligatures w14:val="none"/>
        </w:rPr>
      </w:pPr>
    </w:p>
    <w:p w14:paraId="27449F46" w14:textId="5E8B955B" w:rsidR="003F4F83" w:rsidRPr="003F4F83" w:rsidRDefault="003F4F83" w:rsidP="003F4F83">
      <w:pPr>
        <w:spacing w:after="0" w:line="480" w:lineRule="auto"/>
        <w:ind w:left="1440" w:hanging="720"/>
        <w:rPr>
          <w:rFonts w:ascii="Arial" w:eastAsia="Calibri" w:hAnsi="Arial" w:cs="Arial"/>
          <w:kern w:val="0"/>
          <w:lang w:val="en-US"/>
          <w14:ligatures w14:val="none"/>
        </w:rPr>
      </w:pPr>
      <w:r w:rsidRPr="003F4F83">
        <w:rPr>
          <w:rFonts w:ascii="Arial" w:eastAsia="Calibri" w:hAnsi="Arial" w:cs="Arial"/>
          <w:kern w:val="0"/>
          <w:lang w:val="en-US"/>
          <w14:ligatures w14:val="none"/>
        </w:rPr>
        <w:t>C</w:t>
      </w:r>
      <w:r w:rsidR="00480E56" w:rsidRPr="003F4F83">
        <w:rPr>
          <w:rFonts w:ascii="Arial" w:eastAsia="Calibri" w:hAnsi="Arial" w:cs="Arial"/>
          <w:kern w:val="0"/>
          <w:lang w:val="en-US"/>
          <w14:ligatures w14:val="none"/>
        </w:rPr>
        <w:t xml:space="preserve">ounsel for the </w:t>
      </w:r>
      <w:r w:rsidR="00B257FD">
        <w:rPr>
          <w:rFonts w:ascii="Arial" w:eastAsia="Calibri" w:hAnsi="Arial" w:cs="Arial"/>
          <w:kern w:val="0"/>
          <w:lang w:val="en-US"/>
          <w14:ligatures w14:val="none"/>
        </w:rPr>
        <w:t>applicant:</w:t>
      </w:r>
      <w:r w:rsidR="00B257FD">
        <w:rPr>
          <w:rFonts w:ascii="Arial" w:eastAsia="Calibri" w:hAnsi="Arial" w:cs="Arial"/>
          <w:kern w:val="0"/>
          <w:lang w:val="en-US"/>
          <w14:ligatures w14:val="none"/>
        </w:rPr>
        <w:tab/>
      </w:r>
      <w:r w:rsidR="00CC6B6E">
        <w:rPr>
          <w:rFonts w:ascii="Arial" w:eastAsia="Calibri" w:hAnsi="Arial" w:cs="Arial"/>
          <w:kern w:val="0"/>
          <w:lang w:val="en-US"/>
          <w14:ligatures w14:val="none"/>
        </w:rPr>
        <w:t xml:space="preserve">Adv </w:t>
      </w:r>
      <w:r w:rsidR="00864894">
        <w:rPr>
          <w:rFonts w:ascii="Arial" w:eastAsia="Calibri" w:hAnsi="Arial" w:cs="Arial"/>
          <w:kern w:val="0"/>
          <w:lang w:val="en-US"/>
          <w14:ligatures w14:val="none"/>
        </w:rPr>
        <w:t>Y van der Laarse</w:t>
      </w:r>
    </w:p>
    <w:p w14:paraId="0E9F134E" w14:textId="77777777" w:rsidR="003F4F83" w:rsidRPr="003F4F83" w:rsidRDefault="003F4F83" w:rsidP="003F4F83">
      <w:pPr>
        <w:spacing w:after="0" w:line="480" w:lineRule="auto"/>
        <w:ind w:left="1440" w:hanging="720"/>
        <w:rPr>
          <w:rFonts w:ascii="Arial" w:eastAsia="Calibri" w:hAnsi="Arial" w:cs="Arial"/>
          <w:kern w:val="0"/>
          <w:lang w:val="en-US"/>
          <w14:ligatures w14:val="none"/>
        </w:rPr>
      </w:pPr>
    </w:p>
    <w:p w14:paraId="07B446C5" w14:textId="341E2F9A" w:rsidR="003F4F83" w:rsidRPr="003F4F83" w:rsidRDefault="003F4F83" w:rsidP="003F4F83">
      <w:pPr>
        <w:spacing w:after="0" w:line="480" w:lineRule="auto"/>
        <w:ind w:left="1440" w:hanging="720"/>
        <w:rPr>
          <w:rFonts w:ascii="Arial" w:eastAsia="Calibri" w:hAnsi="Arial" w:cs="Arial"/>
          <w:kern w:val="0"/>
          <w:lang w:val="en-US"/>
          <w14:ligatures w14:val="none"/>
        </w:rPr>
      </w:pPr>
      <w:r w:rsidRPr="003F4F83">
        <w:rPr>
          <w:rFonts w:ascii="Arial" w:eastAsia="Calibri" w:hAnsi="Arial" w:cs="Arial"/>
          <w:kern w:val="0"/>
          <w:lang w:val="en-US"/>
          <w14:ligatures w14:val="none"/>
        </w:rPr>
        <w:t>I</w:t>
      </w:r>
      <w:r w:rsidR="00480E56" w:rsidRPr="003F4F83">
        <w:rPr>
          <w:rFonts w:ascii="Arial" w:eastAsia="Calibri" w:hAnsi="Arial" w:cs="Arial"/>
          <w:kern w:val="0"/>
          <w:lang w:val="en-US"/>
          <w14:ligatures w14:val="none"/>
        </w:rPr>
        <w:t>nstructed by</w:t>
      </w:r>
      <w:r w:rsidR="00B257FD">
        <w:rPr>
          <w:rFonts w:ascii="Arial" w:eastAsia="Calibri" w:hAnsi="Arial" w:cs="Arial"/>
          <w:kern w:val="0"/>
          <w:lang w:val="en-US"/>
          <w14:ligatures w14:val="none"/>
        </w:rPr>
        <w:t>:</w:t>
      </w:r>
      <w:r w:rsidR="00B257FD">
        <w:rPr>
          <w:rFonts w:ascii="Arial" w:eastAsia="Calibri" w:hAnsi="Arial" w:cs="Arial"/>
          <w:kern w:val="0"/>
          <w:lang w:val="en-US"/>
          <w14:ligatures w14:val="none"/>
        </w:rPr>
        <w:tab/>
      </w:r>
      <w:r w:rsidR="00B257FD">
        <w:rPr>
          <w:rFonts w:ascii="Arial" w:eastAsia="Calibri" w:hAnsi="Arial" w:cs="Arial"/>
          <w:kern w:val="0"/>
          <w:lang w:val="en-US"/>
          <w14:ligatures w14:val="none"/>
        </w:rPr>
        <w:tab/>
      </w:r>
      <w:r w:rsidR="00B257FD">
        <w:rPr>
          <w:rFonts w:ascii="Arial" w:eastAsia="Calibri" w:hAnsi="Arial" w:cs="Arial"/>
          <w:kern w:val="0"/>
          <w:lang w:val="en-US"/>
          <w14:ligatures w14:val="none"/>
        </w:rPr>
        <w:tab/>
      </w:r>
      <w:r w:rsidR="00152A8F">
        <w:rPr>
          <w:rFonts w:ascii="Arial" w:eastAsia="Calibri" w:hAnsi="Arial" w:cs="Arial"/>
          <w:kern w:val="0"/>
          <w:lang w:val="en-US"/>
          <w14:ligatures w14:val="none"/>
        </w:rPr>
        <w:t>VFV Attorneys</w:t>
      </w:r>
      <w:r w:rsidRPr="003F4F83">
        <w:rPr>
          <w:rFonts w:ascii="Arial" w:eastAsia="Calibri" w:hAnsi="Arial" w:cs="Arial"/>
          <w:kern w:val="0"/>
          <w:lang w:val="en-US"/>
          <w14:ligatures w14:val="none"/>
        </w:rPr>
        <w:t xml:space="preserve"> </w:t>
      </w:r>
    </w:p>
    <w:p w14:paraId="2A0BA638" w14:textId="77777777" w:rsidR="003F4F83" w:rsidRPr="003F4F83" w:rsidRDefault="003F4F83" w:rsidP="003F4F83">
      <w:pPr>
        <w:spacing w:after="0" w:line="480" w:lineRule="auto"/>
        <w:ind w:left="1440" w:hanging="720"/>
        <w:rPr>
          <w:rFonts w:ascii="Arial" w:eastAsia="Calibri" w:hAnsi="Arial" w:cs="Arial"/>
          <w:kern w:val="0"/>
          <w:lang w:val="en-US"/>
          <w14:ligatures w14:val="none"/>
        </w:rPr>
      </w:pPr>
    </w:p>
    <w:p w14:paraId="1BF48418" w14:textId="290EE301" w:rsidR="003F4F83" w:rsidRPr="003F4F83" w:rsidRDefault="00CB6F5C" w:rsidP="00480E56">
      <w:pPr>
        <w:spacing w:after="0" w:line="480" w:lineRule="auto"/>
        <w:ind w:left="1440" w:hanging="720"/>
        <w:rPr>
          <w:rFonts w:ascii="Arial" w:eastAsia="Calibri" w:hAnsi="Arial" w:cs="Arial"/>
          <w:kern w:val="0"/>
          <w:lang w:val="en-US"/>
          <w14:ligatures w14:val="none"/>
        </w:rPr>
      </w:pPr>
      <w:r>
        <w:rPr>
          <w:rFonts w:ascii="Arial" w:eastAsia="Calibri" w:hAnsi="Arial" w:cs="Arial"/>
          <w:kern w:val="0"/>
          <w:lang w:val="en-US"/>
          <w14:ligatures w14:val="none"/>
        </w:rPr>
        <w:t>C</w:t>
      </w:r>
      <w:r w:rsidR="00480E56">
        <w:rPr>
          <w:rFonts w:ascii="Arial" w:eastAsia="Calibri" w:hAnsi="Arial" w:cs="Arial"/>
          <w:kern w:val="0"/>
          <w:lang w:val="en-US"/>
          <w14:ligatures w14:val="none"/>
        </w:rPr>
        <w:t>ounsel</w:t>
      </w:r>
      <w:r w:rsidR="00480E56" w:rsidRPr="003F4F83">
        <w:rPr>
          <w:rFonts w:ascii="Arial" w:eastAsia="Calibri" w:hAnsi="Arial" w:cs="Arial"/>
          <w:kern w:val="0"/>
          <w:lang w:val="en-US"/>
          <w14:ligatures w14:val="none"/>
        </w:rPr>
        <w:t xml:space="preserve"> for the</w:t>
      </w:r>
      <w:r w:rsidR="00B257FD">
        <w:rPr>
          <w:rFonts w:ascii="Arial" w:eastAsia="Calibri" w:hAnsi="Arial" w:cs="Arial"/>
          <w:kern w:val="0"/>
          <w:lang w:val="en-US"/>
          <w14:ligatures w14:val="none"/>
        </w:rPr>
        <w:t xml:space="preserve"> respondent:</w:t>
      </w:r>
      <w:r w:rsidR="00B257FD">
        <w:rPr>
          <w:rFonts w:ascii="Arial" w:eastAsia="Calibri" w:hAnsi="Arial" w:cs="Arial"/>
          <w:kern w:val="0"/>
          <w:lang w:val="en-US"/>
          <w14:ligatures w14:val="none"/>
        </w:rPr>
        <w:tab/>
      </w:r>
      <w:r w:rsidR="0042684E">
        <w:rPr>
          <w:rFonts w:ascii="Arial" w:eastAsia="Calibri" w:hAnsi="Arial" w:cs="Arial"/>
          <w:kern w:val="0"/>
          <w:lang w:val="en-US"/>
          <w14:ligatures w14:val="none"/>
        </w:rPr>
        <w:t>Adv Z Ndlokovane</w:t>
      </w:r>
      <w:r w:rsidR="00FE3474">
        <w:rPr>
          <w:rFonts w:ascii="Arial" w:eastAsia="Calibri" w:hAnsi="Arial" w:cs="Arial"/>
          <w:kern w:val="0"/>
          <w:lang w:val="en-US"/>
          <w14:ligatures w14:val="none"/>
        </w:rPr>
        <w:t xml:space="preserve"> </w:t>
      </w:r>
      <w:r>
        <w:rPr>
          <w:rFonts w:ascii="Arial" w:eastAsia="Calibri" w:hAnsi="Arial" w:cs="Arial"/>
          <w:kern w:val="0"/>
          <w:lang w:val="en-US"/>
          <w14:ligatures w14:val="none"/>
        </w:rPr>
        <w:t xml:space="preserve"> </w:t>
      </w:r>
    </w:p>
    <w:p w14:paraId="0E7C46B7" w14:textId="77777777" w:rsidR="003F4F83" w:rsidRPr="003F4F83" w:rsidRDefault="003F4F83" w:rsidP="003F4F83">
      <w:pPr>
        <w:spacing w:after="0" w:line="480" w:lineRule="auto"/>
        <w:ind w:left="1440" w:hanging="720"/>
        <w:rPr>
          <w:rFonts w:ascii="Arial" w:eastAsia="Calibri" w:hAnsi="Arial" w:cs="Arial"/>
          <w:kern w:val="0"/>
          <w:lang w:val="en-US"/>
          <w14:ligatures w14:val="none"/>
        </w:rPr>
      </w:pPr>
    </w:p>
    <w:p w14:paraId="50B1A495" w14:textId="66132487" w:rsidR="003F4F83" w:rsidRPr="003F4F83" w:rsidRDefault="003F4F83" w:rsidP="003F4F83">
      <w:pPr>
        <w:spacing w:after="0" w:line="480" w:lineRule="auto"/>
        <w:ind w:left="1440" w:hanging="720"/>
        <w:rPr>
          <w:rFonts w:ascii="Arial" w:eastAsia="Calibri" w:hAnsi="Arial" w:cs="Arial"/>
          <w:kern w:val="0"/>
          <w:lang w:val="en-US"/>
          <w14:ligatures w14:val="none"/>
        </w:rPr>
      </w:pPr>
      <w:r w:rsidRPr="003F4F83">
        <w:rPr>
          <w:rFonts w:ascii="Arial" w:eastAsia="Calibri" w:hAnsi="Arial" w:cs="Arial"/>
          <w:kern w:val="0"/>
          <w:lang w:val="en-US"/>
          <w14:ligatures w14:val="none"/>
        </w:rPr>
        <w:t>I</w:t>
      </w:r>
      <w:r w:rsidR="00B257FD">
        <w:rPr>
          <w:rFonts w:ascii="Arial" w:eastAsia="Calibri" w:hAnsi="Arial" w:cs="Arial"/>
          <w:kern w:val="0"/>
          <w:lang w:val="en-US"/>
          <w14:ligatures w14:val="none"/>
        </w:rPr>
        <w:t>nstructed by:</w:t>
      </w:r>
      <w:r w:rsidR="00B257FD">
        <w:rPr>
          <w:rFonts w:ascii="Arial" w:eastAsia="Calibri" w:hAnsi="Arial" w:cs="Arial"/>
          <w:kern w:val="0"/>
          <w:lang w:val="en-US"/>
          <w14:ligatures w14:val="none"/>
        </w:rPr>
        <w:tab/>
      </w:r>
      <w:r w:rsidR="00B257FD">
        <w:rPr>
          <w:rFonts w:ascii="Arial" w:eastAsia="Calibri" w:hAnsi="Arial" w:cs="Arial"/>
          <w:kern w:val="0"/>
          <w:lang w:val="en-US"/>
          <w14:ligatures w14:val="none"/>
        </w:rPr>
        <w:tab/>
      </w:r>
      <w:r w:rsidR="00B257FD">
        <w:rPr>
          <w:rFonts w:ascii="Arial" w:eastAsia="Calibri" w:hAnsi="Arial" w:cs="Arial"/>
          <w:kern w:val="0"/>
          <w:lang w:val="en-US"/>
          <w14:ligatures w14:val="none"/>
        </w:rPr>
        <w:tab/>
      </w:r>
      <w:r w:rsidR="00175E6F">
        <w:rPr>
          <w:rFonts w:ascii="Arial" w:eastAsia="Calibri" w:hAnsi="Arial" w:cs="Arial"/>
          <w:kern w:val="0"/>
          <w:lang w:val="en-US"/>
          <w14:ligatures w14:val="none"/>
        </w:rPr>
        <w:t>Jafta Z</w:t>
      </w:r>
      <w:r w:rsidR="00665DAB">
        <w:rPr>
          <w:rFonts w:ascii="Arial" w:eastAsia="Calibri" w:hAnsi="Arial" w:cs="Arial"/>
          <w:kern w:val="0"/>
          <w:lang w:val="en-US"/>
          <w14:ligatures w14:val="none"/>
        </w:rPr>
        <w:t xml:space="preserve"> Attorneys</w:t>
      </w:r>
    </w:p>
    <w:p w14:paraId="4A03DA9E" w14:textId="77777777" w:rsidR="003F4F83" w:rsidRPr="003F4F83" w:rsidRDefault="003F4F83" w:rsidP="003F4F83">
      <w:pPr>
        <w:spacing w:after="0" w:line="480" w:lineRule="auto"/>
        <w:ind w:left="1440" w:hanging="720"/>
        <w:rPr>
          <w:rFonts w:ascii="Arial" w:eastAsia="Calibri" w:hAnsi="Arial" w:cs="Arial"/>
          <w:kern w:val="0"/>
          <w:lang w:val="en-US"/>
          <w14:ligatures w14:val="none"/>
        </w:rPr>
      </w:pPr>
    </w:p>
    <w:p w14:paraId="10E6CE38" w14:textId="5B7D36B5" w:rsidR="003F4F83" w:rsidRPr="003F4F83" w:rsidRDefault="003F4F83" w:rsidP="003F4F83">
      <w:pPr>
        <w:spacing w:after="0" w:line="480" w:lineRule="auto"/>
        <w:ind w:left="1440" w:hanging="720"/>
        <w:rPr>
          <w:rFonts w:ascii="Arial" w:eastAsia="Calibri" w:hAnsi="Arial" w:cs="Arial"/>
          <w:kern w:val="0"/>
          <w:lang w:val="en-US"/>
          <w14:ligatures w14:val="none"/>
        </w:rPr>
      </w:pPr>
      <w:r w:rsidRPr="003F4F83">
        <w:rPr>
          <w:rFonts w:ascii="Arial" w:eastAsia="Calibri" w:hAnsi="Arial" w:cs="Arial"/>
          <w:kern w:val="0"/>
          <w:lang w:val="en-US"/>
          <w14:ligatures w14:val="none"/>
        </w:rPr>
        <w:t>D</w:t>
      </w:r>
      <w:r w:rsidR="00B257FD">
        <w:rPr>
          <w:rFonts w:ascii="Arial" w:eastAsia="Calibri" w:hAnsi="Arial" w:cs="Arial"/>
          <w:kern w:val="0"/>
          <w:lang w:val="en-US"/>
          <w14:ligatures w14:val="none"/>
        </w:rPr>
        <w:t>ate of the hearing:</w:t>
      </w:r>
      <w:r w:rsidR="00B257FD">
        <w:rPr>
          <w:rFonts w:ascii="Arial" w:eastAsia="Calibri" w:hAnsi="Arial" w:cs="Arial"/>
          <w:kern w:val="0"/>
          <w:lang w:val="en-US"/>
          <w14:ligatures w14:val="none"/>
        </w:rPr>
        <w:tab/>
      </w:r>
      <w:r w:rsidR="00B257FD">
        <w:rPr>
          <w:rFonts w:ascii="Arial" w:eastAsia="Calibri" w:hAnsi="Arial" w:cs="Arial"/>
          <w:kern w:val="0"/>
          <w:lang w:val="en-US"/>
          <w14:ligatures w14:val="none"/>
        </w:rPr>
        <w:tab/>
      </w:r>
      <w:r w:rsidR="00480E56">
        <w:rPr>
          <w:rFonts w:ascii="Arial" w:eastAsia="Calibri" w:hAnsi="Arial" w:cs="Arial"/>
          <w:kern w:val="0"/>
          <w:lang w:val="en-US"/>
          <w14:ligatures w14:val="none"/>
        </w:rPr>
        <w:t>1</w:t>
      </w:r>
      <w:r w:rsidR="0030118F">
        <w:rPr>
          <w:rFonts w:ascii="Arial" w:eastAsia="Calibri" w:hAnsi="Arial" w:cs="Arial"/>
          <w:kern w:val="0"/>
          <w:lang w:val="en-US"/>
          <w14:ligatures w14:val="none"/>
        </w:rPr>
        <w:t>6</w:t>
      </w:r>
      <w:r w:rsidR="00480E56">
        <w:rPr>
          <w:rFonts w:ascii="Arial" w:eastAsia="Calibri" w:hAnsi="Arial" w:cs="Arial"/>
          <w:kern w:val="0"/>
          <w:lang w:val="en-US"/>
          <w14:ligatures w14:val="none"/>
        </w:rPr>
        <w:t xml:space="preserve"> October 2023</w:t>
      </w:r>
      <w:r w:rsidR="00480E56" w:rsidRPr="003F4F83">
        <w:rPr>
          <w:rFonts w:ascii="Arial" w:eastAsia="Calibri" w:hAnsi="Arial" w:cs="Arial"/>
          <w:kern w:val="0"/>
          <w:lang w:val="en-US"/>
          <w14:ligatures w14:val="none"/>
        </w:rPr>
        <w:t xml:space="preserve">                               </w:t>
      </w:r>
    </w:p>
    <w:p w14:paraId="018206A0" w14:textId="77777777" w:rsidR="003F4F83" w:rsidRPr="003F4F83" w:rsidRDefault="003F4F83" w:rsidP="003F4F83">
      <w:pPr>
        <w:spacing w:after="0" w:line="480" w:lineRule="auto"/>
        <w:rPr>
          <w:rFonts w:ascii="Arial" w:eastAsia="Calibri" w:hAnsi="Arial" w:cs="Arial"/>
          <w:kern w:val="0"/>
          <w:lang w:val="en-US"/>
          <w14:ligatures w14:val="none"/>
        </w:rPr>
      </w:pPr>
    </w:p>
    <w:p w14:paraId="7444D827" w14:textId="7C07C08F" w:rsidR="003F4F83" w:rsidRPr="003F4F83" w:rsidRDefault="003F4F83" w:rsidP="003F4F83">
      <w:pPr>
        <w:spacing w:after="0" w:line="480" w:lineRule="auto"/>
        <w:ind w:left="1440" w:hanging="720"/>
        <w:jc w:val="both"/>
        <w:rPr>
          <w:rFonts w:ascii="Arial" w:eastAsia="Calibri" w:hAnsi="Arial" w:cs="Arial"/>
          <w:kern w:val="0"/>
          <w:lang w:val="en-US"/>
          <w14:ligatures w14:val="none"/>
        </w:rPr>
      </w:pPr>
      <w:r w:rsidRPr="003F4F83">
        <w:rPr>
          <w:rFonts w:ascii="Arial" w:eastAsia="Calibri" w:hAnsi="Arial" w:cs="Arial"/>
          <w:kern w:val="0"/>
          <w:lang w:val="en-US"/>
          <w14:ligatures w14:val="none"/>
        </w:rPr>
        <w:t>D</w:t>
      </w:r>
      <w:r w:rsidR="00480E56" w:rsidRPr="003F4F83">
        <w:rPr>
          <w:rFonts w:ascii="Arial" w:eastAsia="Calibri" w:hAnsi="Arial" w:cs="Arial"/>
          <w:kern w:val="0"/>
          <w:lang w:val="en-US"/>
          <w14:ligatures w14:val="none"/>
        </w:rPr>
        <w:t>ate of judgment</w:t>
      </w:r>
      <w:r w:rsidR="00B06381">
        <w:rPr>
          <w:rFonts w:ascii="Arial" w:eastAsia="Calibri" w:hAnsi="Arial" w:cs="Arial"/>
          <w:kern w:val="0"/>
          <w:lang w:val="en-US"/>
          <w14:ligatures w14:val="none"/>
        </w:rPr>
        <w:t>:</w:t>
      </w:r>
      <w:r w:rsidR="00B06381">
        <w:rPr>
          <w:rFonts w:ascii="Arial" w:eastAsia="Calibri" w:hAnsi="Arial" w:cs="Arial"/>
          <w:kern w:val="0"/>
          <w:lang w:val="en-US"/>
          <w14:ligatures w14:val="none"/>
        </w:rPr>
        <w:tab/>
      </w:r>
      <w:r w:rsidR="00B06381">
        <w:rPr>
          <w:rFonts w:ascii="Arial" w:eastAsia="Calibri" w:hAnsi="Arial" w:cs="Arial"/>
          <w:kern w:val="0"/>
          <w:lang w:val="en-US"/>
          <w14:ligatures w14:val="none"/>
        </w:rPr>
        <w:tab/>
        <w:t>12</w:t>
      </w:r>
      <w:r w:rsidR="00480E56">
        <w:rPr>
          <w:rFonts w:ascii="Arial" w:eastAsia="Calibri" w:hAnsi="Arial" w:cs="Arial"/>
          <w:kern w:val="0"/>
          <w:lang w:val="en-US"/>
          <w14:ligatures w14:val="none"/>
        </w:rPr>
        <w:t xml:space="preserve"> January 2024</w:t>
      </w:r>
      <w:r w:rsidR="00480E56" w:rsidRPr="003F4F83">
        <w:rPr>
          <w:rFonts w:ascii="Arial" w:eastAsia="Calibri" w:hAnsi="Arial" w:cs="Arial"/>
          <w:kern w:val="0"/>
          <w:lang w:val="en-US"/>
          <w14:ligatures w14:val="none"/>
        </w:rPr>
        <w:t xml:space="preserve">                                    </w:t>
      </w:r>
    </w:p>
    <w:p w14:paraId="383D37D5" w14:textId="3A364F13" w:rsidR="008F1D1A" w:rsidRPr="008F1D1A" w:rsidRDefault="008F1D1A" w:rsidP="008F1D1A">
      <w:pPr>
        <w:rPr>
          <w:rFonts w:asciiTheme="minorBidi" w:hAnsiTheme="minorBidi"/>
          <w:sz w:val="24"/>
          <w:szCs w:val="24"/>
        </w:rPr>
      </w:pPr>
    </w:p>
    <w:p w14:paraId="5D100DAA" w14:textId="5CB67DC1" w:rsidR="008F1D1A" w:rsidRPr="008F1D1A" w:rsidRDefault="008F1D1A" w:rsidP="0031350C">
      <w:pPr>
        <w:rPr>
          <w:rFonts w:asciiTheme="minorBidi" w:hAnsiTheme="minorBidi"/>
          <w:sz w:val="24"/>
          <w:szCs w:val="24"/>
        </w:rPr>
      </w:pPr>
    </w:p>
    <w:sectPr w:rsidR="008F1D1A" w:rsidRPr="008F1D1A">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55622BB" w16cex:dateUtc="2024-01-11T07: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DADE5F" w16cid:durableId="36C7B094"/>
  <w16cid:commentId w16cid:paraId="6FBEFA7D" w16cid:durableId="055622B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14B95" w14:textId="77777777" w:rsidR="00391EFC" w:rsidRDefault="00391EFC" w:rsidP="002F2200">
      <w:pPr>
        <w:spacing w:after="0" w:line="240" w:lineRule="auto"/>
      </w:pPr>
      <w:r>
        <w:separator/>
      </w:r>
    </w:p>
  </w:endnote>
  <w:endnote w:type="continuationSeparator" w:id="0">
    <w:p w14:paraId="7E1C4A63" w14:textId="77777777" w:rsidR="00391EFC" w:rsidRDefault="00391EFC" w:rsidP="002F2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A2B99" w14:textId="77777777" w:rsidR="00391EFC" w:rsidRDefault="00391EFC" w:rsidP="002F2200">
      <w:pPr>
        <w:spacing w:after="0" w:line="240" w:lineRule="auto"/>
      </w:pPr>
      <w:r>
        <w:separator/>
      </w:r>
    </w:p>
  </w:footnote>
  <w:footnote w:type="continuationSeparator" w:id="0">
    <w:p w14:paraId="5AEA862B" w14:textId="77777777" w:rsidR="00391EFC" w:rsidRDefault="00391EFC" w:rsidP="002F2200">
      <w:pPr>
        <w:spacing w:after="0" w:line="240" w:lineRule="auto"/>
      </w:pPr>
      <w:r>
        <w:continuationSeparator/>
      </w:r>
    </w:p>
  </w:footnote>
  <w:footnote w:id="1">
    <w:p w14:paraId="43CFD3D9" w14:textId="38C2C609" w:rsidR="00F261CB" w:rsidRPr="004B1F87" w:rsidRDefault="00F261CB">
      <w:pPr>
        <w:pStyle w:val="FootnoteText"/>
        <w:rPr>
          <w:rFonts w:asciiTheme="minorBidi" w:hAnsiTheme="minorBidi"/>
        </w:rPr>
      </w:pPr>
      <w:r w:rsidRPr="004B1F87">
        <w:rPr>
          <w:rStyle w:val="FootnoteReference"/>
          <w:rFonts w:asciiTheme="minorBidi" w:hAnsiTheme="minorBidi"/>
        </w:rPr>
        <w:footnoteRef/>
      </w:r>
      <w:r w:rsidRPr="004B1F87">
        <w:rPr>
          <w:rFonts w:asciiTheme="minorBidi" w:hAnsiTheme="minorBidi"/>
        </w:rPr>
        <w:t xml:space="preserve"> Section 165(</w:t>
      </w:r>
      <w:r w:rsidR="00564882" w:rsidRPr="004B1F87">
        <w:rPr>
          <w:rFonts w:asciiTheme="minorBidi" w:hAnsiTheme="minorBidi"/>
        </w:rPr>
        <w:t>5</w:t>
      </w:r>
      <w:r w:rsidRPr="004B1F87">
        <w:rPr>
          <w:rFonts w:asciiTheme="minorBidi" w:hAnsiTheme="minorBidi"/>
        </w:rPr>
        <w:t xml:space="preserve">) of the Constitution. </w:t>
      </w:r>
    </w:p>
  </w:footnote>
  <w:footnote w:id="2">
    <w:p w14:paraId="342F160D" w14:textId="0886023F" w:rsidR="007165FC" w:rsidRPr="004B1F87" w:rsidRDefault="007165FC" w:rsidP="007165FC">
      <w:pPr>
        <w:pStyle w:val="FootnoteText"/>
        <w:jc w:val="both"/>
        <w:rPr>
          <w:rFonts w:asciiTheme="minorBidi" w:hAnsiTheme="minorBidi"/>
        </w:rPr>
      </w:pPr>
      <w:r w:rsidRPr="004B1F87">
        <w:rPr>
          <w:rStyle w:val="FootnoteReference"/>
          <w:rFonts w:asciiTheme="minorBidi" w:hAnsiTheme="minorBidi"/>
        </w:rPr>
        <w:footnoteRef/>
      </w:r>
      <w:r w:rsidRPr="004B1F87">
        <w:rPr>
          <w:rFonts w:asciiTheme="minorBidi" w:hAnsiTheme="minorBidi"/>
        </w:rPr>
        <w:t xml:space="preserve"> </w:t>
      </w:r>
      <w:r w:rsidRPr="004B1F87">
        <w:rPr>
          <w:rFonts w:asciiTheme="minorBidi" w:hAnsiTheme="minorBidi"/>
          <w:i/>
          <w:iCs/>
        </w:rPr>
        <w:t>Matjhabeng Local Municipality v Eskom Holdings Limited and Others; Mkhonto and Others v Compensation Solutions (Pty) Limited</w:t>
      </w:r>
      <w:r w:rsidRPr="004B1F87">
        <w:rPr>
          <w:rFonts w:asciiTheme="minorBidi" w:hAnsiTheme="minorBidi"/>
        </w:rPr>
        <w:t xml:space="preserve"> 2017 (11) BCLR 1408 (CC); 2018 (1) SA 1 (CC) para 50.</w:t>
      </w:r>
    </w:p>
  </w:footnote>
  <w:footnote w:id="3">
    <w:p w14:paraId="45DDA691" w14:textId="58505B84" w:rsidR="0041010F" w:rsidRPr="004B1F87" w:rsidRDefault="0041010F" w:rsidP="00C04104">
      <w:pPr>
        <w:pStyle w:val="FootnoteText"/>
        <w:jc w:val="both"/>
        <w:rPr>
          <w:rFonts w:asciiTheme="minorBidi" w:hAnsiTheme="minorBidi"/>
          <w:lang w:val="en-GB"/>
        </w:rPr>
      </w:pPr>
      <w:r w:rsidRPr="004B1F87">
        <w:rPr>
          <w:rStyle w:val="FootnoteReference"/>
          <w:rFonts w:asciiTheme="minorBidi" w:hAnsiTheme="minorBidi"/>
        </w:rPr>
        <w:footnoteRef/>
      </w:r>
      <w:r w:rsidRPr="004B1F87">
        <w:rPr>
          <w:rFonts w:asciiTheme="minorBidi" w:hAnsiTheme="minorBidi"/>
        </w:rPr>
        <w:t xml:space="preserve"> </w:t>
      </w:r>
      <w:r w:rsidR="00444236" w:rsidRPr="004B1F87">
        <w:rPr>
          <w:rFonts w:asciiTheme="minorBidi" w:hAnsiTheme="minorBidi"/>
          <w:i/>
          <w:iCs/>
        </w:rPr>
        <w:t>Coetzee v Government of the Republic of South Africa, Matiso and Others v Commanding Officer Port Elizabeth Prison and Others</w:t>
      </w:r>
      <w:r w:rsidR="00444236" w:rsidRPr="004B1F87">
        <w:rPr>
          <w:rFonts w:asciiTheme="minorBidi" w:hAnsiTheme="minorBidi"/>
        </w:rPr>
        <w:t xml:space="preserve"> 1995 (10) BCLR 1382</w:t>
      </w:r>
      <w:r w:rsidR="00C04104" w:rsidRPr="004B1F87">
        <w:rPr>
          <w:rFonts w:asciiTheme="minorBidi" w:hAnsiTheme="minorBidi"/>
        </w:rPr>
        <w:t xml:space="preserve"> (CC)</w:t>
      </w:r>
      <w:r w:rsidR="00444236" w:rsidRPr="004B1F87">
        <w:rPr>
          <w:rFonts w:asciiTheme="minorBidi" w:hAnsiTheme="minorBidi"/>
        </w:rPr>
        <w:t>; 1995 (4) SA 631 (</w:t>
      </w:r>
      <w:r w:rsidR="00C04104" w:rsidRPr="004B1F87">
        <w:rPr>
          <w:rFonts w:asciiTheme="minorBidi" w:hAnsiTheme="minorBidi"/>
        </w:rPr>
        <w:t>CC</w:t>
      </w:r>
      <w:r w:rsidR="00444236" w:rsidRPr="004B1F87">
        <w:rPr>
          <w:rFonts w:asciiTheme="minorBidi" w:hAnsiTheme="minorBidi"/>
        </w:rPr>
        <w:t>) para 61.</w:t>
      </w:r>
      <w:r w:rsidR="00B16CC1" w:rsidRPr="004B1F87">
        <w:rPr>
          <w:rFonts w:asciiTheme="minorBidi" w:hAnsiTheme="minorBidi"/>
        </w:rPr>
        <w:t xml:space="preserve"> See also </w:t>
      </w:r>
      <w:r w:rsidR="00B16CC1" w:rsidRPr="004B1F87">
        <w:rPr>
          <w:rFonts w:asciiTheme="minorBidi" w:hAnsiTheme="minorBidi"/>
          <w:i/>
          <w:iCs/>
        </w:rPr>
        <w:t>W[....] v W[....]</w:t>
      </w:r>
      <w:r w:rsidR="00B16CC1" w:rsidRPr="004B1F87">
        <w:rPr>
          <w:rFonts w:asciiTheme="minorBidi" w:hAnsiTheme="minorBidi"/>
        </w:rPr>
        <w:t xml:space="preserve"> (17217/2019) [2020] ZAGPJHC 364 (10 December 2020) para </w:t>
      </w:r>
      <w:r w:rsidR="002318C6" w:rsidRPr="004B1F87">
        <w:rPr>
          <w:rFonts w:asciiTheme="minorBidi" w:hAnsiTheme="minorBidi"/>
        </w:rPr>
        <w:t xml:space="preserve">35, where it was held that </w:t>
      </w:r>
      <w:r w:rsidR="002318C6" w:rsidRPr="004B1F87">
        <w:rPr>
          <w:rFonts w:asciiTheme="minorBidi" w:hAnsiTheme="minorBidi"/>
          <w:i/>
          <w:iCs/>
        </w:rPr>
        <w:t>‘[a] contempt of court may be adequately defined as an injury committed against a person or body occupying a public judicial office, by which injury the dignity and respect which is due to such office or its authority in the administration of justice is intentionally violated’.</w:t>
      </w:r>
    </w:p>
  </w:footnote>
  <w:footnote w:id="4">
    <w:p w14:paraId="0BB62569" w14:textId="34531232" w:rsidR="00E9069D" w:rsidRPr="004B1F87" w:rsidRDefault="00E9069D" w:rsidP="004B1F87">
      <w:pPr>
        <w:pStyle w:val="FootnoteText"/>
        <w:jc w:val="both"/>
        <w:rPr>
          <w:rFonts w:asciiTheme="minorBidi" w:hAnsiTheme="minorBidi"/>
        </w:rPr>
      </w:pPr>
      <w:r w:rsidRPr="004B1F87">
        <w:rPr>
          <w:rStyle w:val="FootnoteReference"/>
          <w:rFonts w:asciiTheme="minorBidi" w:hAnsiTheme="minorBidi"/>
        </w:rPr>
        <w:footnoteRef/>
      </w:r>
      <w:r w:rsidRPr="004B1F87">
        <w:rPr>
          <w:rFonts w:asciiTheme="minorBidi" w:hAnsiTheme="minorBidi"/>
        </w:rPr>
        <w:t xml:space="preserve"> </w:t>
      </w:r>
      <w:r w:rsidR="000D7F62" w:rsidRPr="004B1F87">
        <w:rPr>
          <w:rFonts w:asciiTheme="minorBidi" w:hAnsiTheme="minorBidi"/>
        </w:rPr>
        <w:t>(2016) 37 ILJ 1625 (SCA)</w:t>
      </w:r>
      <w:r w:rsidR="00B17D94" w:rsidRPr="004B1F87">
        <w:rPr>
          <w:rFonts w:asciiTheme="minorBidi" w:hAnsiTheme="minorBidi"/>
        </w:rPr>
        <w:t xml:space="preserve"> para 15. </w:t>
      </w:r>
      <w:r w:rsidR="00FB1070" w:rsidRPr="004B1F87">
        <w:rPr>
          <w:rFonts w:asciiTheme="minorBidi" w:hAnsiTheme="minorBidi"/>
        </w:rPr>
        <w:t xml:space="preserve">See also </w:t>
      </w:r>
      <w:r w:rsidR="00FB1070" w:rsidRPr="004B1F87">
        <w:rPr>
          <w:rFonts w:asciiTheme="minorBidi" w:hAnsiTheme="minorBidi"/>
          <w:i/>
          <w:iCs/>
        </w:rPr>
        <w:t>Mthimkulu &amp; another v Mahomed &amp; others</w:t>
      </w:r>
      <w:r w:rsidR="00FB1070" w:rsidRPr="004B1F87">
        <w:rPr>
          <w:rFonts w:asciiTheme="minorBidi" w:hAnsiTheme="minorBidi"/>
        </w:rPr>
        <w:t xml:space="preserve"> [2010] JOL 26546 (GSJ) para 16.</w:t>
      </w:r>
    </w:p>
  </w:footnote>
  <w:footnote w:id="5">
    <w:p w14:paraId="72D8C668" w14:textId="5447E860" w:rsidR="00FF5CF2" w:rsidRPr="004B1F87" w:rsidRDefault="00FF5CF2" w:rsidP="004B1F87">
      <w:pPr>
        <w:pStyle w:val="FootnoteText"/>
        <w:jc w:val="both"/>
        <w:rPr>
          <w:rFonts w:asciiTheme="minorBidi" w:hAnsiTheme="minorBidi"/>
          <w:lang w:val="en-GB"/>
        </w:rPr>
      </w:pPr>
      <w:r w:rsidRPr="004B1F87">
        <w:rPr>
          <w:rStyle w:val="FootnoteReference"/>
          <w:rFonts w:asciiTheme="minorBidi" w:hAnsiTheme="minorBidi"/>
        </w:rPr>
        <w:footnoteRef/>
      </w:r>
      <w:r w:rsidRPr="004B1F87">
        <w:rPr>
          <w:rFonts w:asciiTheme="minorBidi" w:hAnsiTheme="minorBidi"/>
        </w:rPr>
        <w:t xml:space="preserve"> 2006 (4) SA 326 (SCA)</w:t>
      </w:r>
      <w:r w:rsidR="004F0EB0" w:rsidRPr="004B1F87">
        <w:rPr>
          <w:rFonts w:asciiTheme="minorBidi" w:hAnsiTheme="minorBidi"/>
        </w:rPr>
        <w:t xml:space="preserve"> para 42. This court also held </w:t>
      </w:r>
      <w:r w:rsidR="007F00B1" w:rsidRPr="004B1F87">
        <w:rPr>
          <w:rFonts w:asciiTheme="minorBidi" w:hAnsiTheme="minorBidi"/>
        </w:rPr>
        <w:t xml:space="preserve"> that </w:t>
      </w:r>
      <w:r w:rsidR="007F00B1" w:rsidRPr="004B1F87">
        <w:rPr>
          <w:rFonts w:asciiTheme="minorBidi" w:hAnsiTheme="minorBidi"/>
          <w:i/>
          <w:iCs/>
        </w:rPr>
        <w:t>‘[t]he civil contempt procedure is a valuable and important mechanism for securing compliance with court orders, and survives constitutional scrutiny in the form of a motion court application adapted to constitutional requirements’.</w:t>
      </w:r>
    </w:p>
  </w:footnote>
  <w:footnote w:id="6">
    <w:p w14:paraId="1320641C" w14:textId="1B2E6672" w:rsidR="007D3848" w:rsidRPr="004B1F87" w:rsidRDefault="007D3848" w:rsidP="004B1F87">
      <w:pPr>
        <w:pStyle w:val="FootnoteText"/>
        <w:jc w:val="both"/>
        <w:rPr>
          <w:rFonts w:asciiTheme="minorBidi" w:hAnsiTheme="minorBidi"/>
        </w:rPr>
      </w:pPr>
      <w:r w:rsidRPr="004B1F87">
        <w:rPr>
          <w:rStyle w:val="FootnoteReference"/>
          <w:rFonts w:asciiTheme="minorBidi" w:hAnsiTheme="minorBidi"/>
        </w:rPr>
        <w:footnoteRef/>
      </w:r>
      <w:r w:rsidRPr="004B1F87">
        <w:rPr>
          <w:rFonts w:asciiTheme="minorBidi" w:hAnsiTheme="minorBidi"/>
        </w:rPr>
        <w:t xml:space="preserve"> </w:t>
      </w:r>
      <w:bookmarkStart w:id="6" w:name="_Hlk155549645"/>
      <w:r w:rsidR="00895A5D" w:rsidRPr="000F5030">
        <w:rPr>
          <w:rFonts w:asciiTheme="minorBidi" w:hAnsiTheme="minorBidi"/>
          <w:i/>
          <w:iCs/>
        </w:rPr>
        <w:t>Matjhabeng Local Municipality</w:t>
      </w:r>
      <w:r w:rsidR="00895A5D" w:rsidRPr="004B1F87">
        <w:rPr>
          <w:rFonts w:asciiTheme="minorBidi" w:hAnsiTheme="minorBidi"/>
        </w:rPr>
        <w:t xml:space="preserve"> </w:t>
      </w:r>
      <w:r w:rsidR="000F5030">
        <w:rPr>
          <w:rFonts w:asciiTheme="minorBidi" w:hAnsiTheme="minorBidi"/>
        </w:rPr>
        <w:t xml:space="preserve">(n 2 above) </w:t>
      </w:r>
      <w:r w:rsidR="00895A5D" w:rsidRPr="004B1F87">
        <w:rPr>
          <w:rFonts w:asciiTheme="minorBidi" w:hAnsiTheme="minorBidi"/>
        </w:rPr>
        <w:t xml:space="preserve">para </w:t>
      </w:r>
      <w:r w:rsidR="00B259DD" w:rsidRPr="004B1F87">
        <w:rPr>
          <w:rFonts w:asciiTheme="minorBidi" w:hAnsiTheme="minorBidi"/>
        </w:rPr>
        <w:t>54.</w:t>
      </w:r>
      <w:bookmarkEnd w:id="6"/>
    </w:p>
  </w:footnote>
  <w:footnote w:id="7">
    <w:p w14:paraId="54FF69BC" w14:textId="46D39036" w:rsidR="004A02AC" w:rsidRPr="004B1F87" w:rsidRDefault="004A02AC" w:rsidP="004B1F87">
      <w:pPr>
        <w:pStyle w:val="FootnoteText"/>
        <w:jc w:val="both"/>
        <w:rPr>
          <w:rFonts w:asciiTheme="minorBidi" w:hAnsiTheme="minorBidi"/>
        </w:rPr>
      </w:pPr>
      <w:r w:rsidRPr="004B1F87">
        <w:rPr>
          <w:rStyle w:val="FootnoteReference"/>
          <w:rFonts w:asciiTheme="minorBidi" w:hAnsiTheme="minorBidi"/>
        </w:rPr>
        <w:footnoteRef/>
      </w:r>
      <w:r w:rsidRPr="004B1F87">
        <w:rPr>
          <w:rFonts w:asciiTheme="minorBidi" w:hAnsiTheme="minorBidi"/>
        </w:rPr>
        <w:t xml:space="preserve"> </w:t>
      </w:r>
      <w:r w:rsidR="000F5030">
        <w:rPr>
          <w:rFonts w:asciiTheme="minorBidi" w:hAnsiTheme="minorBidi"/>
        </w:rPr>
        <w:t>Ibid.</w:t>
      </w:r>
    </w:p>
  </w:footnote>
  <w:footnote w:id="8">
    <w:p w14:paraId="3735EF3E" w14:textId="7401E8A5" w:rsidR="009C3841" w:rsidRPr="004B1F87" w:rsidRDefault="009C3841">
      <w:pPr>
        <w:pStyle w:val="FootnoteText"/>
        <w:rPr>
          <w:rFonts w:asciiTheme="minorBidi" w:hAnsiTheme="minorBidi"/>
        </w:rPr>
      </w:pPr>
      <w:r w:rsidRPr="004B1F87">
        <w:rPr>
          <w:rStyle w:val="FootnoteReference"/>
          <w:rFonts w:asciiTheme="minorBidi" w:hAnsiTheme="minorBidi"/>
        </w:rPr>
        <w:footnoteRef/>
      </w:r>
      <w:r w:rsidRPr="004B1F87">
        <w:rPr>
          <w:rFonts w:asciiTheme="minorBidi" w:hAnsiTheme="minorBidi"/>
        </w:rPr>
        <w:t xml:space="preserve"> </w:t>
      </w:r>
      <w:r w:rsidR="000F5030">
        <w:rPr>
          <w:rFonts w:asciiTheme="minorBidi" w:hAnsiTheme="minorBidi"/>
        </w:rPr>
        <w:t>Ibid.</w:t>
      </w:r>
    </w:p>
  </w:footnote>
  <w:footnote w:id="9">
    <w:p w14:paraId="2971099F" w14:textId="75D9CD99" w:rsidR="009F5080" w:rsidRPr="004B1F87" w:rsidRDefault="009F5080">
      <w:pPr>
        <w:pStyle w:val="FootnoteText"/>
        <w:rPr>
          <w:rFonts w:asciiTheme="minorBidi" w:hAnsiTheme="minorBidi"/>
          <w:lang w:val="en-GB"/>
        </w:rPr>
      </w:pPr>
      <w:r w:rsidRPr="004B1F87">
        <w:rPr>
          <w:rStyle w:val="FootnoteReference"/>
          <w:rFonts w:asciiTheme="minorBidi" w:hAnsiTheme="minorBidi"/>
        </w:rPr>
        <w:footnoteRef/>
      </w:r>
      <w:r w:rsidRPr="004B1F87">
        <w:rPr>
          <w:rFonts w:asciiTheme="minorBidi" w:hAnsiTheme="minorBidi"/>
        </w:rPr>
        <w:t xml:space="preserve"> </w:t>
      </w:r>
      <w:r w:rsidR="00777728" w:rsidRPr="004B1F87">
        <w:rPr>
          <w:rFonts w:asciiTheme="minorBidi" w:hAnsiTheme="minorBidi"/>
          <w:i/>
          <w:iCs/>
        </w:rPr>
        <w:t>Fakie NO v CCII Systems (Pty) Ltd</w:t>
      </w:r>
      <w:r w:rsidR="00777728" w:rsidRPr="004B1F87">
        <w:rPr>
          <w:rFonts w:asciiTheme="minorBidi" w:hAnsiTheme="minorBidi"/>
        </w:rPr>
        <w:t xml:space="preserve"> 2006 (4) SA 326 (SCA)</w:t>
      </w:r>
      <w:r w:rsidR="003C7E2C" w:rsidRPr="004B1F87">
        <w:rPr>
          <w:rFonts w:asciiTheme="minorBidi" w:hAnsiTheme="minorBidi"/>
        </w:rPr>
        <w:t xml:space="preserve"> (CC) para 8. </w:t>
      </w:r>
    </w:p>
  </w:footnote>
  <w:footnote w:id="10">
    <w:p w14:paraId="62E2D68A" w14:textId="1765A017" w:rsidR="00437C5C" w:rsidRPr="004B1F87" w:rsidRDefault="00437C5C">
      <w:pPr>
        <w:pStyle w:val="FootnoteText"/>
        <w:rPr>
          <w:rFonts w:asciiTheme="minorBidi" w:hAnsiTheme="minorBidi"/>
          <w:lang w:val="en-GB"/>
        </w:rPr>
      </w:pPr>
      <w:r w:rsidRPr="004B1F87">
        <w:rPr>
          <w:rStyle w:val="FootnoteReference"/>
          <w:rFonts w:asciiTheme="minorBidi" w:hAnsiTheme="minorBidi"/>
        </w:rPr>
        <w:footnoteRef/>
      </w:r>
      <w:r w:rsidRPr="004B1F87">
        <w:rPr>
          <w:rFonts w:asciiTheme="minorBidi" w:hAnsiTheme="minorBidi"/>
        </w:rPr>
        <w:t xml:space="preserve"> 2021 (9) BCLR 992 (CC); 2021 (5) SA 327 (CC)</w:t>
      </w:r>
      <w:r w:rsidR="00EC6348">
        <w:rPr>
          <w:rFonts w:asciiTheme="minorBidi" w:hAnsiTheme="minorBidi"/>
        </w:rPr>
        <w:t xml:space="preserve"> para 47.</w:t>
      </w:r>
    </w:p>
  </w:footnote>
  <w:footnote w:id="11">
    <w:p w14:paraId="44B09BDE" w14:textId="24CF37B7" w:rsidR="008218DF" w:rsidRPr="004B1F87" w:rsidRDefault="008218DF" w:rsidP="004548D3">
      <w:pPr>
        <w:pStyle w:val="FootnoteText"/>
        <w:rPr>
          <w:rFonts w:asciiTheme="minorBidi" w:hAnsiTheme="minorBidi"/>
          <w:lang w:val="en-GB"/>
        </w:rPr>
      </w:pPr>
      <w:r w:rsidRPr="004B1F87">
        <w:rPr>
          <w:rStyle w:val="FootnoteReference"/>
          <w:rFonts w:asciiTheme="minorBidi" w:hAnsiTheme="minorBidi"/>
        </w:rPr>
        <w:footnoteRef/>
      </w:r>
      <w:r w:rsidRPr="004B1F87">
        <w:rPr>
          <w:rFonts w:asciiTheme="minorBidi" w:hAnsiTheme="minorBidi"/>
        </w:rPr>
        <w:t xml:space="preserve"> </w:t>
      </w:r>
      <w:r w:rsidR="006D3080" w:rsidRPr="004B1F87">
        <w:rPr>
          <w:rFonts w:asciiTheme="minorBidi" w:hAnsiTheme="minorBidi"/>
          <w:lang w:val="en-GB"/>
        </w:rPr>
        <w:t>See South African Law Reform Commission ‘</w:t>
      </w:r>
      <w:r w:rsidR="004548D3" w:rsidRPr="004B1F87">
        <w:rPr>
          <w:rFonts w:asciiTheme="minorBidi" w:hAnsiTheme="minorBidi"/>
          <w:lang w:val="en-GB"/>
        </w:rPr>
        <w:t xml:space="preserve">Alternative dispute resolution in family matters’ </w:t>
      </w:r>
      <w:r w:rsidR="001A5C48" w:rsidRPr="004B1F87">
        <w:rPr>
          <w:rFonts w:asciiTheme="minorBidi" w:hAnsiTheme="minorBidi"/>
          <w:lang w:val="en-GB"/>
        </w:rPr>
        <w:t xml:space="preserve">Discussion Paper 148: Project 100D (31 January </w:t>
      </w:r>
      <w:r w:rsidR="005A3BEE" w:rsidRPr="004B1F87">
        <w:rPr>
          <w:rFonts w:asciiTheme="minorBidi" w:hAnsiTheme="minorBidi"/>
          <w:lang w:val="en-GB"/>
        </w:rPr>
        <w:t>2019) 217</w:t>
      </w:r>
      <w:r w:rsidR="00035830" w:rsidRPr="004B1F87">
        <w:rPr>
          <w:rFonts w:asciiTheme="minorBidi" w:hAnsiTheme="minorBidi"/>
          <w:lang w:val="en-GB"/>
        </w:rPr>
        <w:t>.</w:t>
      </w:r>
    </w:p>
  </w:footnote>
  <w:footnote w:id="12">
    <w:p w14:paraId="4F86B515" w14:textId="18D0055A" w:rsidR="005B7D7B" w:rsidRPr="005B7D7B" w:rsidRDefault="005B7D7B" w:rsidP="00035830">
      <w:pPr>
        <w:pStyle w:val="FootnoteText"/>
        <w:jc w:val="both"/>
        <w:rPr>
          <w:lang w:val="en-GB"/>
        </w:rPr>
      </w:pPr>
      <w:r w:rsidRPr="004B1F87">
        <w:rPr>
          <w:rStyle w:val="FootnoteReference"/>
          <w:rFonts w:asciiTheme="minorBidi" w:hAnsiTheme="minorBidi"/>
        </w:rPr>
        <w:footnoteRef/>
      </w:r>
      <w:r w:rsidRPr="004B1F87">
        <w:rPr>
          <w:rFonts w:asciiTheme="minorBidi" w:hAnsiTheme="minorBidi"/>
        </w:rPr>
        <w:t xml:space="preserve"> </w:t>
      </w:r>
      <w:r w:rsidR="00035830" w:rsidRPr="004B1F87">
        <w:rPr>
          <w:rFonts w:asciiTheme="minorBidi" w:hAnsiTheme="minorBidi"/>
        </w:rPr>
        <w:t xml:space="preserve">See </w:t>
      </w:r>
      <w:r w:rsidRPr="009E7F6B">
        <w:rPr>
          <w:rFonts w:asciiTheme="minorBidi" w:hAnsiTheme="minorBidi"/>
          <w:i/>
          <w:iCs/>
        </w:rPr>
        <w:t>MB v NB</w:t>
      </w:r>
      <w:r w:rsidRPr="004B1F87">
        <w:rPr>
          <w:rFonts w:asciiTheme="minorBidi" w:hAnsiTheme="minorBidi"/>
        </w:rPr>
        <w:t xml:space="preserve"> 2010 (3) SA 220 (GSJ) </w:t>
      </w:r>
      <w:r w:rsidR="00A375FF" w:rsidRPr="004B1F87">
        <w:rPr>
          <w:rFonts w:asciiTheme="minorBidi" w:hAnsiTheme="minorBidi"/>
        </w:rPr>
        <w:t xml:space="preserve">para </w:t>
      </w:r>
      <w:r w:rsidR="00035830" w:rsidRPr="004B1F87">
        <w:rPr>
          <w:rFonts w:asciiTheme="minorBidi" w:hAnsiTheme="minorBidi"/>
        </w:rPr>
        <w:t>52, where it was stated that ‘[i]f mediation is appropriate in commercial cases, how much more apposite is it in family disputes. They engage the gamut of emotions, from greed through pain to vengefulness; they generally involve the rights of children, majors as well as minors, who can only experience fear and bewilderment at the breakdown of the structures of love and support on which they, as family members, have come to depend; and the division of the estates of the parties, intertwined as they invariably are, can be very complex and are frequently made the more so by the parties’ bloody-mindedness and duplicity. Throughout the process, moreover, the legal costs come out of the common pot and, since they deplete the assets that can be used for the advancement of members of the family, must be the subject of continual concern and anxiety. Divorces proceedings are by their nature ‘traumatic events’.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34A74"/>
    <w:multiLevelType w:val="hybridMultilevel"/>
    <w:tmpl w:val="08343292"/>
    <w:lvl w:ilvl="0" w:tplc="4094D1E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21A73527"/>
    <w:multiLevelType w:val="hybridMultilevel"/>
    <w:tmpl w:val="5484DAF4"/>
    <w:lvl w:ilvl="0" w:tplc="A372BC4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27CD1951"/>
    <w:multiLevelType w:val="hybridMultilevel"/>
    <w:tmpl w:val="AD1ECFE8"/>
    <w:lvl w:ilvl="0" w:tplc="0D2E24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D1A"/>
    <w:rsid w:val="000006C9"/>
    <w:rsid w:val="0000176A"/>
    <w:rsid w:val="000057E1"/>
    <w:rsid w:val="00005CD0"/>
    <w:rsid w:val="000064B4"/>
    <w:rsid w:val="000101CE"/>
    <w:rsid w:val="00011B91"/>
    <w:rsid w:val="000120CB"/>
    <w:rsid w:val="000120ED"/>
    <w:rsid w:val="00013AF5"/>
    <w:rsid w:val="000153EF"/>
    <w:rsid w:val="00015FD5"/>
    <w:rsid w:val="0001626B"/>
    <w:rsid w:val="00016F41"/>
    <w:rsid w:val="00017114"/>
    <w:rsid w:val="00020E04"/>
    <w:rsid w:val="000218D9"/>
    <w:rsid w:val="00026782"/>
    <w:rsid w:val="00026B68"/>
    <w:rsid w:val="000300A0"/>
    <w:rsid w:val="00032348"/>
    <w:rsid w:val="0003510B"/>
    <w:rsid w:val="00035618"/>
    <w:rsid w:val="00035830"/>
    <w:rsid w:val="00035FEE"/>
    <w:rsid w:val="000404D5"/>
    <w:rsid w:val="00040BCA"/>
    <w:rsid w:val="00041DF5"/>
    <w:rsid w:val="0004298E"/>
    <w:rsid w:val="00043A33"/>
    <w:rsid w:val="0004627E"/>
    <w:rsid w:val="0005415C"/>
    <w:rsid w:val="00063504"/>
    <w:rsid w:val="00065F63"/>
    <w:rsid w:val="00070C1F"/>
    <w:rsid w:val="000727D4"/>
    <w:rsid w:val="00073817"/>
    <w:rsid w:val="00080FAA"/>
    <w:rsid w:val="00081783"/>
    <w:rsid w:val="00082E5C"/>
    <w:rsid w:val="00082FD9"/>
    <w:rsid w:val="00083305"/>
    <w:rsid w:val="000876ED"/>
    <w:rsid w:val="00087961"/>
    <w:rsid w:val="000910B6"/>
    <w:rsid w:val="00091DDF"/>
    <w:rsid w:val="0009301D"/>
    <w:rsid w:val="000A4B46"/>
    <w:rsid w:val="000B2FE4"/>
    <w:rsid w:val="000B41A6"/>
    <w:rsid w:val="000B4744"/>
    <w:rsid w:val="000B4C2C"/>
    <w:rsid w:val="000B7BA9"/>
    <w:rsid w:val="000C2F9B"/>
    <w:rsid w:val="000C7AA5"/>
    <w:rsid w:val="000D066F"/>
    <w:rsid w:val="000D0F6F"/>
    <w:rsid w:val="000D6EF3"/>
    <w:rsid w:val="000D7F62"/>
    <w:rsid w:val="000E37BF"/>
    <w:rsid w:val="000F0920"/>
    <w:rsid w:val="000F4229"/>
    <w:rsid w:val="000F5030"/>
    <w:rsid w:val="000F551B"/>
    <w:rsid w:val="000F68B3"/>
    <w:rsid w:val="000F714B"/>
    <w:rsid w:val="000F79CE"/>
    <w:rsid w:val="00102F09"/>
    <w:rsid w:val="001034C5"/>
    <w:rsid w:val="00105906"/>
    <w:rsid w:val="001118C3"/>
    <w:rsid w:val="00114E08"/>
    <w:rsid w:val="00120043"/>
    <w:rsid w:val="001341C7"/>
    <w:rsid w:val="001341F7"/>
    <w:rsid w:val="00134A20"/>
    <w:rsid w:val="001366BE"/>
    <w:rsid w:val="0014286F"/>
    <w:rsid w:val="00142CFE"/>
    <w:rsid w:val="00143095"/>
    <w:rsid w:val="00144329"/>
    <w:rsid w:val="00146D46"/>
    <w:rsid w:val="00152A8F"/>
    <w:rsid w:val="0015415D"/>
    <w:rsid w:val="00154DBD"/>
    <w:rsid w:val="0016042A"/>
    <w:rsid w:val="00161A28"/>
    <w:rsid w:val="001634EA"/>
    <w:rsid w:val="001641A8"/>
    <w:rsid w:val="00164794"/>
    <w:rsid w:val="00164E3E"/>
    <w:rsid w:val="00171746"/>
    <w:rsid w:val="00175E6F"/>
    <w:rsid w:val="00176E31"/>
    <w:rsid w:val="00185F2D"/>
    <w:rsid w:val="001862C5"/>
    <w:rsid w:val="00187838"/>
    <w:rsid w:val="00187E1F"/>
    <w:rsid w:val="0019010E"/>
    <w:rsid w:val="001960E1"/>
    <w:rsid w:val="001A3C4B"/>
    <w:rsid w:val="001A5C48"/>
    <w:rsid w:val="001B1BCC"/>
    <w:rsid w:val="001B1F3D"/>
    <w:rsid w:val="001C408E"/>
    <w:rsid w:val="001D04D3"/>
    <w:rsid w:val="001D1AB7"/>
    <w:rsid w:val="001D21CC"/>
    <w:rsid w:val="001E149C"/>
    <w:rsid w:val="001E1EC3"/>
    <w:rsid w:val="001E27DD"/>
    <w:rsid w:val="001F1E14"/>
    <w:rsid w:val="001F2001"/>
    <w:rsid w:val="001F3759"/>
    <w:rsid w:val="001F4DAC"/>
    <w:rsid w:val="001F579B"/>
    <w:rsid w:val="002005C8"/>
    <w:rsid w:val="00203094"/>
    <w:rsid w:val="00204BA2"/>
    <w:rsid w:val="00211038"/>
    <w:rsid w:val="00214575"/>
    <w:rsid w:val="002147B9"/>
    <w:rsid w:val="00215EF1"/>
    <w:rsid w:val="00215F51"/>
    <w:rsid w:val="00217CC5"/>
    <w:rsid w:val="00221517"/>
    <w:rsid w:val="00223864"/>
    <w:rsid w:val="00223AB4"/>
    <w:rsid w:val="0022552A"/>
    <w:rsid w:val="002318C6"/>
    <w:rsid w:val="00232B61"/>
    <w:rsid w:val="00233129"/>
    <w:rsid w:val="00240BE7"/>
    <w:rsid w:val="00241BF6"/>
    <w:rsid w:val="00241D09"/>
    <w:rsid w:val="0024200E"/>
    <w:rsid w:val="00242B3D"/>
    <w:rsid w:val="00246491"/>
    <w:rsid w:val="00247262"/>
    <w:rsid w:val="00251ACB"/>
    <w:rsid w:val="00260A5A"/>
    <w:rsid w:val="0026104E"/>
    <w:rsid w:val="00261F34"/>
    <w:rsid w:val="0026218C"/>
    <w:rsid w:val="00262750"/>
    <w:rsid w:val="00263DF9"/>
    <w:rsid w:val="00264E7B"/>
    <w:rsid w:val="00265E66"/>
    <w:rsid w:val="00266A03"/>
    <w:rsid w:val="002760A9"/>
    <w:rsid w:val="00276DD5"/>
    <w:rsid w:val="00282C58"/>
    <w:rsid w:val="00283024"/>
    <w:rsid w:val="00292F62"/>
    <w:rsid w:val="00295B15"/>
    <w:rsid w:val="00296BA6"/>
    <w:rsid w:val="002A13E0"/>
    <w:rsid w:val="002A1C15"/>
    <w:rsid w:val="002A3C05"/>
    <w:rsid w:val="002A6284"/>
    <w:rsid w:val="002A6448"/>
    <w:rsid w:val="002A787B"/>
    <w:rsid w:val="002B0C6E"/>
    <w:rsid w:val="002B19FA"/>
    <w:rsid w:val="002B30B6"/>
    <w:rsid w:val="002B587D"/>
    <w:rsid w:val="002B7505"/>
    <w:rsid w:val="002C3A8A"/>
    <w:rsid w:val="002D5FFF"/>
    <w:rsid w:val="002E0446"/>
    <w:rsid w:val="002E189C"/>
    <w:rsid w:val="002E2504"/>
    <w:rsid w:val="002E5508"/>
    <w:rsid w:val="002E6355"/>
    <w:rsid w:val="002E6D23"/>
    <w:rsid w:val="002E6D8B"/>
    <w:rsid w:val="002F173F"/>
    <w:rsid w:val="002F2200"/>
    <w:rsid w:val="002F26B6"/>
    <w:rsid w:val="002F34F6"/>
    <w:rsid w:val="002F4110"/>
    <w:rsid w:val="002F4B26"/>
    <w:rsid w:val="00300539"/>
    <w:rsid w:val="0030118F"/>
    <w:rsid w:val="00306130"/>
    <w:rsid w:val="0031350C"/>
    <w:rsid w:val="0031769A"/>
    <w:rsid w:val="00317DF8"/>
    <w:rsid w:val="003243CF"/>
    <w:rsid w:val="003245DF"/>
    <w:rsid w:val="00325910"/>
    <w:rsid w:val="0033003A"/>
    <w:rsid w:val="00333CED"/>
    <w:rsid w:val="00334372"/>
    <w:rsid w:val="00341FEA"/>
    <w:rsid w:val="00342F49"/>
    <w:rsid w:val="0034733E"/>
    <w:rsid w:val="00350DE6"/>
    <w:rsid w:val="003521AA"/>
    <w:rsid w:val="00356AE7"/>
    <w:rsid w:val="00363077"/>
    <w:rsid w:val="0036494B"/>
    <w:rsid w:val="0036642F"/>
    <w:rsid w:val="00367E6B"/>
    <w:rsid w:val="00374DD5"/>
    <w:rsid w:val="00375D6F"/>
    <w:rsid w:val="003828E2"/>
    <w:rsid w:val="0038732F"/>
    <w:rsid w:val="00391EFC"/>
    <w:rsid w:val="003962C2"/>
    <w:rsid w:val="00396706"/>
    <w:rsid w:val="003974A4"/>
    <w:rsid w:val="003A3C4A"/>
    <w:rsid w:val="003A4EBA"/>
    <w:rsid w:val="003A7190"/>
    <w:rsid w:val="003B0464"/>
    <w:rsid w:val="003B294A"/>
    <w:rsid w:val="003C0E1C"/>
    <w:rsid w:val="003C127D"/>
    <w:rsid w:val="003C4D37"/>
    <w:rsid w:val="003C5ADC"/>
    <w:rsid w:val="003C7997"/>
    <w:rsid w:val="003C7E2C"/>
    <w:rsid w:val="003D23B8"/>
    <w:rsid w:val="003D54A3"/>
    <w:rsid w:val="003D5BF8"/>
    <w:rsid w:val="003D6E30"/>
    <w:rsid w:val="003E3A40"/>
    <w:rsid w:val="003F1A00"/>
    <w:rsid w:val="003F2E33"/>
    <w:rsid w:val="003F4F83"/>
    <w:rsid w:val="003F536E"/>
    <w:rsid w:val="003F55FB"/>
    <w:rsid w:val="003F7CC7"/>
    <w:rsid w:val="004017D4"/>
    <w:rsid w:val="00401BE8"/>
    <w:rsid w:val="00401D21"/>
    <w:rsid w:val="004021F7"/>
    <w:rsid w:val="00403789"/>
    <w:rsid w:val="00404642"/>
    <w:rsid w:val="0040703B"/>
    <w:rsid w:val="004071A9"/>
    <w:rsid w:val="0041010F"/>
    <w:rsid w:val="004143B8"/>
    <w:rsid w:val="0041603A"/>
    <w:rsid w:val="004163CA"/>
    <w:rsid w:val="004231F4"/>
    <w:rsid w:val="0042684E"/>
    <w:rsid w:val="00431695"/>
    <w:rsid w:val="004324B5"/>
    <w:rsid w:val="00436E27"/>
    <w:rsid w:val="00437C5C"/>
    <w:rsid w:val="004405A1"/>
    <w:rsid w:val="00441865"/>
    <w:rsid w:val="00443D68"/>
    <w:rsid w:val="00443FE4"/>
    <w:rsid w:val="00444236"/>
    <w:rsid w:val="00447842"/>
    <w:rsid w:val="00451C4D"/>
    <w:rsid w:val="004548D3"/>
    <w:rsid w:val="00462C08"/>
    <w:rsid w:val="00464EFE"/>
    <w:rsid w:val="00465CC5"/>
    <w:rsid w:val="00470F02"/>
    <w:rsid w:val="004724DF"/>
    <w:rsid w:val="0047332C"/>
    <w:rsid w:val="00480E56"/>
    <w:rsid w:val="00484E7C"/>
    <w:rsid w:val="004912DD"/>
    <w:rsid w:val="00494398"/>
    <w:rsid w:val="00495FA7"/>
    <w:rsid w:val="00497F42"/>
    <w:rsid w:val="004A02AC"/>
    <w:rsid w:val="004A470D"/>
    <w:rsid w:val="004A5517"/>
    <w:rsid w:val="004A7891"/>
    <w:rsid w:val="004B01F9"/>
    <w:rsid w:val="004B12FB"/>
    <w:rsid w:val="004B1F87"/>
    <w:rsid w:val="004B69A8"/>
    <w:rsid w:val="004B6BF5"/>
    <w:rsid w:val="004C4D8B"/>
    <w:rsid w:val="004C4FE4"/>
    <w:rsid w:val="004C5417"/>
    <w:rsid w:val="004C7A08"/>
    <w:rsid w:val="004E0957"/>
    <w:rsid w:val="004E2101"/>
    <w:rsid w:val="004E3782"/>
    <w:rsid w:val="004E4322"/>
    <w:rsid w:val="004E5B90"/>
    <w:rsid w:val="004E6922"/>
    <w:rsid w:val="004E75D4"/>
    <w:rsid w:val="004E7680"/>
    <w:rsid w:val="004F0EB0"/>
    <w:rsid w:val="004F2E18"/>
    <w:rsid w:val="004F3A6D"/>
    <w:rsid w:val="00504DF1"/>
    <w:rsid w:val="00507465"/>
    <w:rsid w:val="0051237F"/>
    <w:rsid w:val="00512DB9"/>
    <w:rsid w:val="00515960"/>
    <w:rsid w:val="00516B31"/>
    <w:rsid w:val="00520ABE"/>
    <w:rsid w:val="0052182C"/>
    <w:rsid w:val="00522AAC"/>
    <w:rsid w:val="0052316B"/>
    <w:rsid w:val="00524332"/>
    <w:rsid w:val="005255D8"/>
    <w:rsid w:val="005319DC"/>
    <w:rsid w:val="00532CC9"/>
    <w:rsid w:val="005335D1"/>
    <w:rsid w:val="00537CAE"/>
    <w:rsid w:val="005446E1"/>
    <w:rsid w:val="0054566E"/>
    <w:rsid w:val="0054751A"/>
    <w:rsid w:val="00554EE8"/>
    <w:rsid w:val="0055530E"/>
    <w:rsid w:val="00555C33"/>
    <w:rsid w:val="005601C4"/>
    <w:rsid w:val="0056471B"/>
    <w:rsid w:val="00564882"/>
    <w:rsid w:val="005717CB"/>
    <w:rsid w:val="00572C69"/>
    <w:rsid w:val="00576AE8"/>
    <w:rsid w:val="00577940"/>
    <w:rsid w:val="00577D31"/>
    <w:rsid w:val="005828D5"/>
    <w:rsid w:val="00583FA1"/>
    <w:rsid w:val="00585A90"/>
    <w:rsid w:val="00585C98"/>
    <w:rsid w:val="00585CD3"/>
    <w:rsid w:val="00590643"/>
    <w:rsid w:val="00594019"/>
    <w:rsid w:val="00594706"/>
    <w:rsid w:val="005957A8"/>
    <w:rsid w:val="005A3BEE"/>
    <w:rsid w:val="005A426A"/>
    <w:rsid w:val="005A4EB1"/>
    <w:rsid w:val="005A565B"/>
    <w:rsid w:val="005A618B"/>
    <w:rsid w:val="005A64BB"/>
    <w:rsid w:val="005A79FF"/>
    <w:rsid w:val="005B1A6B"/>
    <w:rsid w:val="005B7D7B"/>
    <w:rsid w:val="005C42C6"/>
    <w:rsid w:val="005C4C21"/>
    <w:rsid w:val="005D1F91"/>
    <w:rsid w:val="005D4D13"/>
    <w:rsid w:val="005D4EC1"/>
    <w:rsid w:val="005E1053"/>
    <w:rsid w:val="005E10CF"/>
    <w:rsid w:val="005E2708"/>
    <w:rsid w:val="005E35D5"/>
    <w:rsid w:val="005E4176"/>
    <w:rsid w:val="005E41FB"/>
    <w:rsid w:val="005E4409"/>
    <w:rsid w:val="005E5898"/>
    <w:rsid w:val="005E69F7"/>
    <w:rsid w:val="005E6DB6"/>
    <w:rsid w:val="005E7155"/>
    <w:rsid w:val="005E7660"/>
    <w:rsid w:val="005F010C"/>
    <w:rsid w:val="005F06F6"/>
    <w:rsid w:val="005F1949"/>
    <w:rsid w:val="005F1AD4"/>
    <w:rsid w:val="005F20E6"/>
    <w:rsid w:val="005F46FC"/>
    <w:rsid w:val="00605440"/>
    <w:rsid w:val="006054A5"/>
    <w:rsid w:val="00606EE8"/>
    <w:rsid w:val="00613639"/>
    <w:rsid w:val="00613C38"/>
    <w:rsid w:val="00617355"/>
    <w:rsid w:val="006178B0"/>
    <w:rsid w:val="006202D0"/>
    <w:rsid w:val="00621029"/>
    <w:rsid w:val="00621C7B"/>
    <w:rsid w:val="006274B9"/>
    <w:rsid w:val="00630649"/>
    <w:rsid w:val="00630F78"/>
    <w:rsid w:val="00631F94"/>
    <w:rsid w:val="00635143"/>
    <w:rsid w:val="00636E5B"/>
    <w:rsid w:val="00640B7C"/>
    <w:rsid w:val="0064538F"/>
    <w:rsid w:val="00645A15"/>
    <w:rsid w:val="006465E1"/>
    <w:rsid w:val="006467C4"/>
    <w:rsid w:val="00646BCF"/>
    <w:rsid w:val="0064744E"/>
    <w:rsid w:val="00651A78"/>
    <w:rsid w:val="00655375"/>
    <w:rsid w:val="00657FAA"/>
    <w:rsid w:val="006604C2"/>
    <w:rsid w:val="0066210E"/>
    <w:rsid w:val="00662179"/>
    <w:rsid w:val="00662A00"/>
    <w:rsid w:val="00663B5F"/>
    <w:rsid w:val="00665DAB"/>
    <w:rsid w:val="00666DD6"/>
    <w:rsid w:val="00666E89"/>
    <w:rsid w:val="00667E1C"/>
    <w:rsid w:val="00672272"/>
    <w:rsid w:val="00680DFC"/>
    <w:rsid w:val="00685151"/>
    <w:rsid w:val="00685C5D"/>
    <w:rsid w:val="006900F2"/>
    <w:rsid w:val="006928CD"/>
    <w:rsid w:val="00696347"/>
    <w:rsid w:val="00696C64"/>
    <w:rsid w:val="006A1F2F"/>
    <w:rsid w:val="006A5084"/>
    <w:rsid w:val="006B0F88"/>
    <w:rsid w:val="006B1163"/>
    <w:rsid w:val="006B2024"/>
    <w:rsid w:val="006B333A"/>
    <w:rsid w:val="006B7E4E"/>
    <w:rsid w:val="006C3B1B"/>
    <w:rsid w:val="006C3B9D"/>
    <w:rsid w:val="006C60FE"/>
    <w:rsid w:val="006C6A85"/>
    <w:rsid w:val="006C713E"/>
    <w:rsid w:val="006D0CCD"/>
    <w:rsid w:val="006D292B"/>
    <w:rsid w:val="006D3080"/>
    <w:rsid w:val="006E175C"/>
    <w:rsid w:val="006E1875"/>
    <w:rsid w:val="006E62A9"/>
    <w:rsid w:val="00702236"/>
    <w:rsid w:val="0070377F"/>
    <w:rsid w:val="00705BD8"/>
    <w:rsid w:val="00707EA4"/>
    <w:rsid w:val="00711457"/>
    <w:rsid w:val="00712494"/>
    <w:rsid w:val="007129A9"/>
    <w:rsid w:val="00713889"/>
    <w:rsid w:val="007154D8"/>
    <w:rsid w:val="007165FC"/>
    <w:rsid w:val="00716645"/>
    <w:rsid w:val="00721E5C"/>
    <w:rsid w:val="0072451E"/>
    <w:rsid w:val="007302E0"/>
    <w:rsid w:val="00730C7C"/>
    <w:rsid w:val="00730DF6"/>
    <w:rsid w:val="00731A5C"/>
    <w:rsid w:val="007351FF"/>
    <w:rsid w:val="00736F4B"/>
    <w:rsid w:val="0073777B"/>
    <w:rsid w:val="00737D02"/>
    <w:rsid w:val="00740C84"/>
    <w:rsid w:val="007422E7"/>
    <w:rsid w:val="0074508F"/>
    <w:rsid w:val="00745A48"/>
    <w:rsid w:val="0075279C"/>
    <w:rsid w:val="007536AB"/>
    <w:rsid w:val="00753D60"/>
    <w:rsid w:val="00753FF2"/>
    <w:rsid w:val="00755A31"/>
    <w:rsid w:val="00756200"/>
    <w:rsid w:val="007569AD"/>
    <w:rsid w:val="00757CB2"/>
    <w:rsid w:val="00761B7E"/>
    <w:rsid w:val="00763D1C"/>
    <w:rsid w:val="00763EAC"/>
    <w:rsid w:val="007644DB"/>
    <w:rsid w:val="00766EC1"/>
    <w:rsid w:val="007716CF"/>
    <w:rsid w:val="00774559"/>
    <w:rsid w:val="00774A9A"/>
    <w:rsid w:val="00777728"/>
    <w:rsid w:val="00777AA0"/>
    <w:rsid w:val="007811E8"/>
    <w:rsid w:val="00784633"/>
    <w:rsid w:val="00784B7F"/>
    <w:rsid w:val="007851DD"/>
    <w:rsid w:val="007866D2"/>
    <w:rsid w:val="00787150"/>
    <w:rsid w:val="00787715"/>
    <w:rsid w:val="00792CA7"/>
    <w:rsid w:val="00793CE9"/>
    <w:rsid w:val="007971ED"/>
    <w:rsid w:val="00797429"/>
    <w:rsid w:val="00797694"/>
    <w:rsid w:val="007A236E"/>
    <w:rsid w:val="007A3170"/>
    <w:rsid w:val="007A3E66"/>
    <w:rsid w:val="007A6459"/>
    <w:rsid w:val="007B0135"/>
    <w:rsid w:val="007C7BDF"/>
    <w:rsid w:val="007D0774"/>
    <w:rsid w:val="007D26F8"/>
    <w:rsid w:val="007D3848"/>
    <w:rsid w:val="007D643C"/>
    <w:rsid w:val="007E0097"/>
    <w:rsid w:val="007E1B53"/>
    <w:rsid w:val="007E2A46"/>
    <w:rsid w:val="007E36D1"/>
    <w:rsid w:val="007E5A53"/>
    <w:rsid w:val="007E7DBA"/>
    <w:rsid w:val="007F00B1"/>
    <w:rsid w:val="007F0D79"/>
    <w:rsid w:val="007F1981"/>
    <w:rsid w:val="007F3163"/>
    <w:rsid w:val="007F4EE3"/>
    <w:rsid w:val="007F5344"/>
    <w:rsid w:val="007F622A"/>
    <w:rsid w:val="007F7461"/>
    <w:rsid w:val="0080167B"/>
    <w:rsid w:val="00806031"/>
    <w:rsid w:val="00816CCC"/>
    <w:rsid w:val="00816D24"/>
    <w:rsid w:val="008218DF"/>
    <w:rsid w:val="00822364"/>
    <w:rsid w:val="008227A8"/>
    <w:rsid w:val="00823AAB"/>
    <w:rsid w:val="00824A84"/>
    <w:rsid w:val="00825EBF"/>
    <w:rsid w:val="008260FB"/>
    <w:rsid w:val="008277C2"/>
    <w:rsid w:val="008312BA"/>
    <w:rsid w:val="00831C17"/>
    <w:rsid w:val="00836080"/>
    <w:rsid w:val="00847EA0"/>
    <w:rsid w:val="0085371E"/>
    <w:rsid w:val="00854152"/>
    <w:rsid w:val="00854B6A"/>
    <w:rsid w:val="00857D9C"/>
    <w:rsid w:val="008644C5"/>
    <w:rsid w:val="00864894"/>
    <w:rsid w:val="00867FF2"/>
    <w:rsid w:val="008707EA"/>
    <w:rsid w:val="00872C39"/>
    <w:rsid w:val="00873787"/>
    <w:rsid w:val="00874351"/>
    <w:rsid w:val="0087489F"/>
    <w:rsid w:val="00874ED2"/>
    <w:rsid w:val="00874F95"/>
    <w:rsid w:val="00875901"/>
    <w:rsid w:val="00875F5B"/>
    <w:rsid w:val="00883B51"/>
    <w:rsid w:val="008847CF"/>
    <w:rsid w:val="00884E11"/>
    <w:rsid w:val="0088756C"/>
    <w:rsid w:val="00891717"/>
    <w:rsid w:val="00892E1F"/>
    <w:rsid w:val="00893660"/>
    <w:rsid w:val="00895A5D"/>
    <w:rsid w:val="008A00E8"/>
    <w:rsid w:val="008A190E"/>
    <w:rsid w:val="008A2268"/>
    <w:rsid w:val="008A2864"/>
    <w:rsid w:val="008A472A"/>
    <w:rsid w:val="008A6C78"/>
    <w:rsid w:val="008B0015"/>
    <w:rsid w:val="008B37A3"/>
    <w:rsid w:val="008B614E"/>
    <w:rsid w:val="008C0214"/>
    <w:rsid w:val="008C02D7"/>
    <w:rsid w:val="008C1242"/>
    <w:rsid w:val="008C5F1A"/>
    <w:rsid w:val="008D262F"/>
    <w:rsid w:val="008D2D2F"/>
    <w:rsid w:val="008D4103"/>
    <w:rsid w:val="008D5556"/>
    <w:rsid w:val="008D57D6"/>
    <w:rsid w:val="008E02EE"/>
    <w:rsid w:val="008E0891"/>
    <w:rsid w:val="008E0A88"/>
    <w:rsid w:val="008E4FF9"/>
    <w:rsid w:val="008E66D5"/>
    <w:rsid w:val="008F04C2"/>
    <w:rsid w:val="008F0852"/>
    <w:rsid w:val="008F13A8"/>
    <w:rsid w:val="008F17C3"/>
    <w:rsid w:val="008F1D1A"/>
    <w:rsid w:val="00901539"/>
    <w:rsid w:val="00907AC7"/>
    <w:rsid w:val="00912938"/>
    <w:rsid w:val="00915011"/>
    <w:rsid w:val="00920155"/>
    <w:rsid w:val="0092082F"/>
    <w:rsid w:val="009221CA"/>
    <w:rsid w:val="00925282"/>
    <w:rsid w:val="00925A2D"/>
    <w:rsid w:val="0092796B"/>
    <w:rsid w:val="0093014B"/>
    <w:rsid w:val="0093153C"/>
    <w:rsid w:val="00931A0F"/>
    <w:rsid w:val="009341BC"/>
    <w:rsid w:val="00935F9B"/>
    <w:rsid w:val="00936348"/>
    <w:rsid w:val="009369A3"/>
    <w:rsid w:val="00940734"/>
    <w:rsid w:val="00940AA6"/>
    <w:rsid w:val="0094174C"/>
    <w:rsid w:val="009428ED"/>
    <w:rsid w:val="0094685D"/>
    <w:rsid w:val="00946BAC"/>
    <w:rsid w:val="00947C54"/>
    <w:rsid w:val="009522E2"/>
    <w:rsid w:val="00960BA0"/>
    <w:rsid w:val="00963EE8"/>
    <w:rsid w:val="00967076"/>
    <w:rsid w:val="00970D63"/>
    <w:rsid w:val="00971A5F"/>
    <w:rsid w:val="00974043"/>
    <w:rsid w:val="009748CD"/>
    <w:rsid w:val="00974AF5"/>
    <w:rsid w:val="00974CBD"/>
    <w:rsid w:val="00975677"/>
    <w:rsid w:val="00977159"/>
    <w:rsid w:val="0098268D"/>
    <w:rsid w:val="00982B00"/>
    <w:rsid w:val="00982D4F"/>
    <w:rsid w:val="009860BE"/>
    <w:rsid w:val="009867F7"/>
    <w:rsid w:val="0099204D"/>
    <w:rsid w:val="00993D84"/>
    <w:rsid w:val="00995045"/>
    <w:rsid w:val="00996843"/>
    <w:rsid w:val="009970EB"/>
    <w:rsid w:val="00997AFB"/>
    <w:rsid w:val="009A434B"/>
    <w:rsid w:val="009A4A6A"/>
    <w:rsid w:val="009A59C2"/>
    <w:rsid w:val="009B2067"/>
    <w:rsid w:val="009B44F5"/>
    <w:rsid w:val="009C08D6"/>
    <w:rsid w:val="009C2766"/>
    <w:rsid w:val="009C335C"/>
    <w:rsid w:val="009C3841"/>
    <w:rsid w:val="009C60FE"/>
    <w:rsid w:val="009D307C"/>
    <w:rsid w:val="009D4B9A"/>
    <w:rsid w:val="009D4CC1"/>
    <w:rsid w:val="009D526E"/>
    <w:rsid w:val="009D7077"/>
    <w:rsid w:val="009D7781"/>
    <w:rsid w:val="009D7E88"/>
    <w:rsid w:val="009E0F43"/>
    <w:rsid w:val="009E36A9"/>
    <w:rsid w:val="009E4000"/>
    <w:rsid w:val="009E64B3"/>
    <w:rsid w:val="009E7F6B"/>
    <w:rsid w:val="009F3744"/>
    <w:rsid w:val="009F5080"/>
    <w:rsid w:val="009F5B70"/>
    <w:rsid w:val="00A05B65"/>
    <w:rsid w:val="00A07343"/>
    <w:rsid w:val="00A106BF"/>
    <w:rsid w:val="00A10EDF"/>
    <w:rsid w:val="00A1520D"/>
    <w:rsid w:val="00A15879"/>
    <w:rsid w:val="00A16418"/>
    <w:rsid w:val="00A17614"/>
    <w:rsid w:val="00A20DDB"/>
    <w:rsid w:val="00A2135F"/>
    <w:rsid w:val="00A226A3"/>
    <w:rsid w:val="00A2281C"/>
    <w:rsid w:val="00A235B5"/>
    <w:rsid w:val="00A30699"/>
    <w:rsid w:val="00A31B09"/>
    <w:rsid w:val="00A3590A"/>
    <w:rsid w:val="00A375FF"/>
    <w:rsid w:val="00A4061C"/>
    <w:rsid w:val="00A419D8"/>
    <w:rsid w:val="00A43C56"/>
    <w:rsid w:val="00A449C6"/>
    <w:rsid w:val="00A4506C"/>
    <w:rsid w:val="00A453E2"/>
    <w:rsid w:val="00A47AE1"/>
    <w:rsid w:val="00A51121"/>
    <w:rsid w:val="00A53DE4"/>
    <w:rsid w:val="00A54ACC"/>
    <w:rsid w:val="00A562AE"/>
    <w:rsid w:val="00A608EF"/>
    <w:rsid w:val="00A6522E"/>
    <w:rsid w:val="00A70591"/>
    <w:rsid w:val="00A70A68"/>
    <w:rsid w:val="00A77D36"/>
    <w:rsid w:val="00A808DA"/>
    <w:rsid w:val="00A85CDB"/>
    <w:rsid w:val="00A9016B"/>
    <w:rsid w:val="00A93506"/>
    <w:rsid w:val="00A93F61"/>
    <w:rsid w:val="00A9668E"/>
    <w:rsid w:val="00AA1F35"/>
    <w:rsid w:val="00AB3BB2"/>
    <w:rsid w:val="00AC2BAD"/>
    <w:rsid w:val="00AC33C0"/>
    <w:rsid w:val="00AC3EA6"/>
    <w:rsid w:val="00AC5592"/>
    <w:rsid w:val="00AC65CD"/>
    <w:rsid w:val="00AC6AA3"/>
    <w:rsid w:val="00AD2584"/>
    <w:rsid w:val="00AD57AD"/>
    <w:rsid w:val="00AD67BE"/>
    <w:rsid w:val="00AE14F8"/>
    <w:rsid w:val="00AF1191"/>
    <w:rsid w:val="00B00999"/>
    <w:rsid w:val="00B00E21"/>
    <w:rsid w:val="00B05D84"/>
    <w:rsid w:val="00B06381"/>
    <w:rsid w:val="00B143AE"/>
    <w:rsid w:val="00B16CC1"/>
    <w:rsid w:val="00B17D94"/>
    <w:rsid w:val="00B21E36"/>
    <w:rsid w:val="00B21EDC"/>
    <w:rsid w:val="00B22283"/>
    <w:rsid w:val="00B257FD"/>
    <w:rsid w:val="00B259DD"/>
    <w:rsid w:val="00B31194"/>
    <w:rsid w:val="00B4335B"/>
    <w:rsid w:val="00B44289"/>
    <w:rsid w:val="00B448F5"/>
    <w:rsid w:val="00B46AB4"/>
    <w:rsid w:val="00B46B80"/>
    <w:rsid w:val="00B50459"/>
    <w:rsid w:val="00B51A44"/>
    <w:rsid w:val="00B55191"/>
    <w:rsid w:val="00B57F38"/>
    <w:rsid w:val="00B61D64"/>
    <w:rsid w:val="00B6510B"/>
    <w:rsid w:val="00B664F2"/>
    <w:rsid w:val="00B67842"/>
    <w:rsid w:val="00B71641"/>
    <w:rsid w:val="00B71BD8"/>
    <w:rsid w:val="00B720B7"/>
    <w:rsid w:val="00B759E6"/>
    <w:rsid w:val="00B7623C"/>
    <w:rsid w:val="00B77D86"/>
    <w:rsid w:val="00B85289"/>
    <w:rsid w:val="00B86302"/>
    <w:rsid w:val="00B86468"/>
    <w:rsid w:val="00B917E8"/>
    <w:rsid w:val="00B94EB8"/>
    <w:rsid w:val="00B96A95"/>
    <w:rsid w:val="00BA0C5E"/>
    <w:rsid w:val="00BA2A4B"/>
    <w:rsid w:val="00BA43F2"/>
    <w:rsid w:val="00BA5964"/>
    <w:rsid w:val="00BA6A1D"/>
    <w:rsid w:val="00BB399D"/>
    <w:rsid w:val="00BB40DD"/>
    <w:rsid w:val="00BB73AF"/>
    <w:rsid w:val="00BC07EA"/>
    <w:rsid w:val="00BC11ED"/>
    <w:rsid w:val="00BC1E6D"/>
    <w:rsid w:val="00BC6210"/>
    <w:rsid w:val="00BD364B"/>
    <w:rsid w:val="00BD3822"/>
    <w:rsid w:val="00BD4D34"/>
    <w:rsid w:val="00BD64F7"/>
    <w:rsid w:val="00BE0A85"/>
    <w:rsid w:val="00BE0FF8"/>
    <w:rsid w:val="00BE2B71"/>
    <w:rsid w:val="00BE588C"/>
    <w:rsid w:val="00BF58E8"/>
    <w:rsid w:val="00BF78F8"/>
    <w:rsid w:val="00C009EE"/>
    <w:rsid w:val="00C0234A"/>
    <w:rsid w:val="00C0376A"/>
    <w:rsid w:val="00C04104"/>
    <w:rsid w:val="00C1106E"/>
    <w:rsid w:val="00C11E4C"/>
    <w:rsid w:val="00C125C1"/>
    <w:rsid w:val="00C12A4D"/>
    <w:rsid w:val="00C13481"/>
    <w:rsid w:val="00C141BE"/>
    <w:rsid w:val="00C14BD9"/>
    <w:rsid w:val="00C16A59"/>
    <w:rsid w:val="00C2137A"/>
    <w:rsid w:val="00C23C1C"/>
    <w:rsid w:val="00C308DD"/>
    <w:rsid w:val="00C31252"/>
    <w:rsid w:val="00C334AB"/>
    <w:rsid w:val="00C4007C"/>
    <w:rsid w:val="00C40926"/>
    <w:rsid w:val="00C41016"/>
    <w:rsid w:val="00C43B35"/>
    <w:rsid w:val="00C43D37"/>
    <w:rsid w:val="00C44B23"/>
    <w:rsid w:val="00C459A2"/>
    <w:rsid w:val="00C473FB"/>
    <w:rsid w:val="00C476D6"/>
    <w:rsid w:val="00C4794E"/>
    <w:rsid w:val="00C47F5F"/>
    <w:rsid w:val="00C51AE4"/>
    <w:rsid w:val="00C524B6"/>
    <w:rsid w:val="00C53737"/>
    <w:rsid w:val="00C53F4B"/>
    <w:rsid w:val="00C57F55"/>
    <w:rsid w:val="00C6139A"/>
    <w:rsid w:val="00C62BB4"/>
    <w:rsid w:val="00C64123"/>
    <w:rsid w:val="00C6471D"/>
    <w:rsid w:val="00C65DDF"/>
    <w:rsid w:val="00C73A9D"/>
    <w:rsid w:val="00C73DF6"/>
    <w:rsid w:val="00C80EDF"/>
    <w:rsid w:val="00C812D6"/>
    <w:rsid w:val="00C821A7"/>
    <w:rsid w:val="00C82267"/>
    <w:rsid w:val="00C86390"/>
    <w:rsid w:val="00C8668C"/>
    <w:rsid w:val="00C92E09"/>
    <w:rsid w:val="00C95C49"/>
    <w:rsid w:val="00CA4323"/>
    <w:rsid w:val="00CA7B6E"/>
    <w:rsid w:val="00CB43A8"/>
    <w:rsid w:val="00CB6F5C"/>
    <w:rsid w:val="00CB7300"/>
    <w:rsid w:val="00CB751D"/>
    <w:rsid w:val="00CC01D3"/>
    <w:rsid w:val="00CC2003"/>
    <w:rsid w:val="00CC4768"/>
    <w:rsid w:val="00CC6B6E"/>
    <w:rsid w:val="00CC7F52"/>
    <w:rsid w:val="00CD13B0"/>
    <w:rsid w:val="00CD4110"/>
    <w:rsid w:val="00CD50EF"/>
    <w:rsid w:val="00CE77AC"/>
    <w:rsid w:val="00CF035D"/>
    <w:rsid w:val="00CF4CA5"/>
    <w:rsid w:val="00CF5611"/>
    <w:rsid w:val="00D0002D"/>
    <w:rsid w:val="00D00573"/>
    <w:rsid w:val="00D01082"/>
    <w:rsid w:val="00D0180C"/>
    <w:rsid w:val="00D035E2"/>
    <w:rsid w:val="00D0398D"/>
    <w:rsid w:val="00D06E2D"/>
    <w:rsid w:val="00D104AB"/>
    <w:rsid w:val="00D16F97"/>
    <w:rsid w:val="00D17CA6"/>
    <w:rsid w:val="00D211CF"/>
    <w:rsid w:val="00D26DD9"/>
    <w:rsid w:val="00D319CA"/>
    <w:rsid w:val="00D35E3A"/>
    <w:rsid w:val="00D41391"/>
    <w:rsid w:val="00D4402F"/>
    <w:rsid w:val="00D452E8"/>
    <w:rsid w:val="00D46110"/>
    <w:rsid w:val="00D50028"/>
    <w:rsid w:val="00D52005"/>
    <w:rsid w:val="00D52D9C"/>
    <w:rsid w:val="00D53BCA"/>
    <w:rsid w:val="00D554C6"/>
    <w:rsid w:val="00D70169"/>
    <w:rsid w:val="00D73B2E"/>
    <w:rsid w:val="00D80E1F"/>
    <w:rsid w:val="00D833B4"/>
    <w:rsid w:val="00D8340F"/>
    <w:rsid w:val="00D85101"/>
    <w:rsid w:val="00D8746B"/>
    <w:rsid w:val="00DA0685"/>
    <w:rsid w:val="00DA2184"/>
    <w:rsid w:val="00DA254C"/>
    <w:rsid w:val="00DA2DA6"/>
    <w:rsid w:val="00DA590E"/>
    <w:rsid w:val="00DA5D0A"/>
    <w:rsid w:val="00DA74EA"/>
    <w:rsid w:val="00DB0CB5"/>
    <w:rsid w:val="00DB15F5"/>
    <w:rsid w:val="00DB5178"/>
    <w:rsid w:val="00DB55CD"/>
    <w:rsid w:val="00DC0D6D"/>
    <w:rsid w:val="00DC2400"/>
    <w:rsid w:val="00DC26A8"/>
    <w:rsid w:val="00DC5926"/>
    <w:rsid w:val="00DC728F"/>
    <w:rsid w:val="00DD7692"/>
    <w:rsid w:val="00DD7B24"/>
    <w:rsid w:val="00DE087D"/>
    <w:rsid w:val="00DE2631"/>
    <w:rsid w:val="00DF4B46"/>
    <w:rsid w:val="00DF5203"/>
    <w:rsid w:val="00DF614B"/>
    <w:rsid w:val="00DF78DE"/>
    <w:rsid w:val="00E00C06"/>
    <w:rsid w:val="00E03A33"/>
    <w:rsid w:val="00E0716F"/>
    <w:rsid w:val="00E07F2F"/>
    <w:rsid w:val="00E14CC0"/>
    <w:rsid w:val="00E15ACE"/>
    <w:rsid w:val="00E2059A"/>
    <w:rsid w:val="00E22C32"/>
    <w:rsid w:val="00E247A3"/>
    <w:rsid w:val="00E3100F"/>
    <w:rsid w:val="00E374EE"/>
    <w:rsid w:val="00E41D95"/>
    <w:rsid w:val="00E45C96"/>
    <w:rsid w:val="00E46BFE"/>
    <w:rsid w:val="00E47CBF"/>
    <w:rsid w:val="00E50087"/>
    <w:rsid w:val="00E507D6"/>
    <w:rsid w:val="00E53E92"/>
    <w:rsid w:val="00E55515"/>
    <w:rsid w:val="00E56A2A"/>
    <w:rsid w:val="00E60688"/>
    <w:rsid w:val="00E70556"/>
    <w:rsid w:val="00E71381"/>
    <w:rsid w:val="00E80404"/>
    <w:rsid w:val="00E846AD"/>
    <w:rsid w:val="00E84E8C"/>
    <w:rsid w:val="00E86F01"/>
    <w:rsid w:val="00E87900"/>
    <w:rsid w:val="00E9069D"/>
    <w:rsid w:val="00E90D26"/>
    <w:rsid w:val="00E90E18"/>
    <w:rsid w:val="00E92067"/>
    <w:rsid w:val="00E94A87"/>
    <w:rsid w:val="00E94F4B"/>
    <w:rsid w:val="00E94FF3"/>
    <w:rsid w:val="00E966BF"/>
    <w:rsid w:val="00E96F73"/>
    <w:rsid w:val="00EA1BB5"/>
    <w:rsid w:val="00EA203D"/>
    <w:rsid w:val="00EA41F1"/>
    <w:rsid w:val="00EA78D6"/>
    <w:rsid w:val="00EC1839"/>
    <w:rsid w:val="00EC22C9"/>
    <w:rsid w:val="00EC3333"/>
    <w:rsid w:val="00EC4464"/>
    <w:rsid w:val="00EC6348"/>
    <w:rsid w:val="00EC6A39"/>
    <w:rsid w:val="00EC6D0D"/>
    <w:rsid w:val="00EC7034"/>
    <w:rsid w:val="00ED19DA"/>
    <w:rsid w:val="00ED61FD"/>
    <w:rsid w:val="00EE1B8B"/>
    <w:rsid w:val="00EE1D43"/>
    <w:rsid w:val="00EF1905"/>
    <w:rsid w:val="00EF351F"/>
    <w:rsid w:val="00EF5E1B"/>
    <w:rsid w:val="00EF64D0"/>
    <w:rsid w:val="00F01B6B"/>
    <w:rsid w:val="00F024A9"/>
    <w:rsid w:val="00F0501B"/>
    <w:rsid w:val="00F0791F"/>
    <w:rsid w:val="00F10AA6"/>
    <w:rsid w:val="00F10F9A"/>
    <w:rsid w:val="00F115D8"/>
    <w:rsid w:val="00F128FC"/>
    <w:rsid w:val="00F134EC"/>
    <w:rsid w:val="00F134F1"/>
    <w:rsid w:val="00F15E29"/>
    <w:rsid w:val="00F170E1"/>
    <w:rsid w:val="00F2208C"/>
    <w:rsid w:val="00F261CB"/>
    <w:rsid w:val="00F3199A"/>
    <w:rsid w:val="00F32D2D"/>
    <w:rsid w:val="00F34971"/>
    <w:rsid w:val="00F351FC"/>
    <w:rsid w:val="00F366E1"/>
    <w:rsid w:val="00F50FF4"/>
    <w:rsid w:val="00F51BEE"/>
    <w:rsid w:val="00F52315"/>
    <w:rsid w:val="00F61778"/>
    <w:rsid w:val="00F61ED8"/>
    <w:rsid w:val="00F65245"/>
    <w:rsid w:val="00F65777"/>
    <w:rsid w:val="00F66E70"/>
    <w:rsid w:val="00F7438C"/>
    <w:rsid w:val="00F81CFB"/>
    <w:rsid w:val="00F8440C"/>
    <w:rsid w:val="00F9189A"/>
    <w:rsid w:val="00F96F84"/>
    <w:rsid w:val="00F97C20"/>
    <w:rsid w:val="00FA22CE"/>
    <w:rsid w:val="00FA3D69"/>
    <w:rsid w:val="00FA59FF"/>
    <w:rsid w:val="00FA6799"/>
    <w:rsid w:val="00FA7165"/>
    <w:rsid w:val="00FB1070"/>
    <w:rsid w:val="00FB3ABF"/>
    <w:rsid w:val="00FB72E6"/>
    <w:rsid w:val="00FC0D1F"/>
    <w:rsid w:val="00FC1FA6"/>
    <w:rsid w:val="00FC436E"/>
    <w:rsid w:val="00FC7FB6"/>
    <w:rsid w:val="00FD1593"/>
    <w:rsid w:val="00FD2FE6"/>
    <w:rsid w:val="00FD328E"/>
    <w:rsid w:val="00FD3D91"/>
    <w:rsid w:val="00FD4214"/>
    <w:rsid w:val="00FD6801"/>
    <w:rsid w:val="00FD7336"/>
    <w:rsid w:val="00FE3474"/>
    <w:rsid w:val="00FE5745"/>
    <w:rsid w:val="00FE621C"/>
    <w:rsid w:val="00FE745D"/>
    <w:rsid w:val="00FF1710"/>
    <w:rsid w:val="00FF3A19"/>
    <w:rsid w:val="00FF49CF"/>
    <w:rsid w:val="00FF5CF2"/>
    <w:rsid w:val="00FF63E5"/>
    <w:rsid w:val="00FF6F86"/>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0875EE"/>
  <w15:chartTrackingRefBased/>
  <w15:docId w15:val="{E355D761-94B7-4DDD-B8D2-36343AC96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he-IL"/>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D1A"/>
  </w:style>
  <w:style w:type="paragraph" w:styleId="Heading2">
    <w:name w:val="heading 2"/>
    <w:basedOn w:val="Normal"/>
    <w:next w:val="Normal"/>
    <w:link w:val="Heading2Char"/>
    <w:uiPriority w:val="9"/>
    <w:semiHidden/>
    <w:unhideWhenUsed/>
    <w:qFormat/>
    <w:rsid w:val="00774A9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8F1D1A"/>
    <w:pPr>
      <w:spacing w:after="0" w:line="240" w:lineRule="auto"/>
    </w:pPr>
    <w:rPr>
      <w:rFonts w:ascii="Times New Roman" w:eastAsia="Times New Roman" w:hAnsi="Times New Roman" w:cs="Times New Roman"/>
      <w:kern w:val="0"/>
      <w:sz w:val="20"/>
      <w:szCs w:val="20"/>
      <w:lang w:val="en-US" w:bidi="ar-S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8F1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0DF6"/>
    <w:pPr>
      <w:ind w:left="720"/>
      <w:contextualSpacing/>
    </w:pPr>
  </w:style>
  <w:style w:type="paragraph" w:styleId="FootnoteText">
    <w:name w:val="footnote text"/>
    <w:basedOn w:val="Normal"/>
    <w:link w:val="FootnoteTextChar"/>
    <w:uiPriority w:val="99"/>
    <w:semiHidden/>
    <w:unhideWhenUsed/>
    <w:rsid w:val="002F22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2200"/>
    <w:rPr>
      <w:sz w:val="20"/>
      <w:szCs w:val="20"/>
    </w:rPr>
  </w:style>
  <w:style w:type="character" w:styleId="FootnoteReference">
    <w:name w:val="footnote reference"/>
    <w:basedOn w:val="DefaultParagraphFont"/>
    <w:uiPriority w:val="99"/>
    <w:semiHidden/>
    <w:unhideWhenUsed/>
    <w:rsid w:val="002F2200"/>
    <w:rPr>
      <w:vertAlign w:val="superscript"/>
    </w:rPr>
  </w:style>
  <w:style w:type="character" w:customStyle="1" w:styleId="Heading2Char">
    <w:name w:val="Heading 2 Char"/>
    <w:basedOn w:val="DefaultParagraphFont"/>
    <w:link w:val="Heading2"/>
    <w:uiPriority w:val="9"/>
    <w:semiHidden/>
    <w:rsid w:val="00774A9A"/>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C16A59"/>
    <w:rPr>
      <w:sz w:val="16"/>
      <w:szCs w:val="16"/>
    </w:rPr>
  </w:style>
  <w:style w:type="paragraph" w:styleId="CommentText">
    <w:name w:val="annotation text"/>
    <w:basedOn w:val="Normal"/>
    <w:link w:val="CommentTextChar"/>
    <w:uiPriority w:val="99"/>
    <w:unhideWhenUsed/>
    <w:rsid w:val="00C16A59"/>
    <w:pPr>
      <w:spacing w:line="240" w:lineRule="auto"/>
    </w:pPr>
    <w:rPr>
      <w:sz w:val="20"/>
      <w:szCs w:val="20"/>
    </w:rPr>
  </w:style>
  <w:style w:type="character" w:customStyle="1" w:styleId="CommentTextChar">
    <w:name w:val="Comment Text Char"/>
    <w:basedOn w:val="DefaultParagraphFont"/>
    <w:link w:val="CommentText"/>
    <w:uiPriority w:val="99"/>
    <w:rsid w:val="00C16A59"/>
    <w:rPr>
      <w:sz w:val="20"/>
      <w:szCs w:val="20"/>
    </w:rPr>
  </w:style>
  <w:style w:type="paragraph" w:styleId="CommentSubject">
    <w:name w:val="annotation subject"/>
    <w:basedOn w:val="CommentText"/>
    <w:next w:val="CommentText"/>
    <w:link w:val="CommentSubjectChar"/>
    <w:uiPriority w:val="99"/>
    <w:semiHidden/>
    <w:unhideWhenUsed/>
    <w:rsid w:val="00C16A59"/>
    <w:rPr>
      <w:b/>
      <w:bCs/>
    </w:rPr>
  </w:style>
  <w:style w:type="character" w:customStyle="1" w:styleId="CommentSubjectChar">
    <w:name w:val="Comment Subject Char"/>
    <w:basedOn w:val="CommentTextChar"/>
    <w:link w:val="CommentSubject"/>
    <w:uiPriority w:val="99"/>
    <w:semiHidden/>
    <w:rsid w:val="00C16A59"/>
    <w:rPr>
      <w:b/>
      <w:bCs/>
      <w:sz w:val="20"/>
      <w:szCs w:val="20"/>
    </w:rPr>
  </w:style>
  <w:style w:type="paragraph" w:styleId="BalloonText">
    <w:name w:val="Balloon Text"/>
    <w:basedOn w:val="Normal"/>
    <w:link w:val="BalloonTextChar"/>
    <w:uiPriority w:val="99"/>
    <w:semiHidden/>
    <w:unhideWhenUsed/>
    <w:rsid w:val="00C16A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A59"/>
    <w:rPr>
      <w:rFonts w:ascii="Segoe UI" w:hAnsi="Segoe UI" w:cs="Segoe UI"/>
      <w:sz w:val="18"/>
      <w:szCs w:val="18"/>
    </w:rPr>
  </w:style>
  <w:style w:type="paragraph" w:styleId="Revision">
    <w:name w:val="Revision"/>
    <w:hidden/>
    <w:uiPriority w:val="99"/>
    <w:semiHidden/>
    <w:rsid w:val="007974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650194">
      <w:bodyDiv w:val="1"/>
      <w:marLeft w:val="0"/>
      <w:marRight w:val="0"/>
      <w:marTop w:val="0"/>
      <w:marBottom w:val="0"/>
      <w:divBdr>
        <w:top w:val="none" w:sz="0" w:space="0" w:color="auto"/>
        <w:left w:val="none" w:sz="0" w:space="0" w:color="auto"/>
        <w:bottom w:val="none" w:sz="0" w:space="0" w:color="auto"/>
        <w:right w:val="none" w:sz="0" w:space="0" w:color="auto"/>
      </w:divBdr>
    </w:div>
    <w:div w:id="942221738">
      <w:bodyDiv w:val="1"/>
      <w:marLeft w:val="0"/>
      <w:marRight w:val="0"/>
      <w:marTop w:val="0"/>
      <w:marBottom w:val="0"/>
      <w:divBdr>
        <w:top w:val="none" w:sz="0" w:space="0" w:color="auto"/>
        <w:left w:val="none" w:sz="0" w:space="0" w:color="auto"/>
        <w:bottom w:val="none" w:sz="0" w:space="0" w:color="auto"/>
        <w:right w:val="none" w:sz="0" w:space="0" w:color="auto"/>
      </w:divBdr>
    </w:div>
    <w:div w:id="1117070145">
      <w:bodyDiv w:val="1"/>
      <w:marLeft w:val="0"/>
      <w:marRight w:val="0"/>
      <w:marTop w:val="0"/>
      <w:marBottom w:val="0"/>
      <w:divBdr>
        <w:top w:val="none" w:sz="0" w:space="0" w:color="auto"/>
        <w:left w:val="none" w:sz="0" w:space="0" w:color="auto"/>
        <w:bottom w:val="none" w:sz="0" w:space="0" w:color="auto"/>
        <w:right w:val="none" w:sz="0" w:space="0" w:color="auto"/>
      </w:divBdr>
    </w:div>
    <w:div w:id="125280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01.png@01D102A3.6AE54470"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25645-A542-4B33-9B62-519BD994E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3304</Words>
  <Characters>18834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Marumoagae</dc:creator>
  <cp:keywords/>
  <dc:description/>
  <cp:lastModifiedBy>Mary Bruce</cp:lastModifiedBy>
  <cp:revision>4</cp:revision>
  <dcterms:created xsi:type="dcterms:W3CDTF">2024-01-12T12:06:00Z</dcterms:created>
  <dcterms:modified xsi:type="dcterms:W3CDTF">2024-01-30T16:15:00Z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7aac2c0a-a7d2-4aaa-b096-2d79fec21d85</vt:lpwstr>
  </property>
</Properties>
</file>