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742C" w14:textId="77777777" w:rsidR="00A245CB" w:rsidRPr="00294709" w:rsidRDefault="006A12DB">
      <w:pPr>
        <w:spacing w:after="0" w:line="360" w:lineRule="auto"/>
        <w:jc w:val="center"/>
        <w:rPr>
          <w:rFonts w:ascii="Arial" w:eastAsia="Arial" w:hAnsi="Arial" w:cs="Arial"/>
          <w:b/>
          <w:sz w:val="24"/>
          <w:szCs w:val="24"/>
        </w:rPr>
      </w:pPr>
      <w:r w:rsidRPr="00294709">
        <w:rPr>
          <w:rFonts w:ascii="Arial" w:eastAsia="Arial" w:hAnsi="Arial" w:cs="Arial"/>
          <w:b/>
          <w:sz w:val="24"/>
          <w:szCs w:val="24"/>
        </w:rPr>
        <w:t>REPUBLIC OF SOUTH AFRICA</w:t>
      </w:r>
    </w:p>
    <w:p w14:paraId="3F57997F" w14:textId="77777777" w:rsidR="00A245CB" w:rsidRPr="00294709" w:rsidRDefault="006A12DB">
      <w:pPr>
        <w:spacing w:after="0" w:line="360" w:lineRule="auto"/>
        <w:jc w:val="center"/>
        <w:rPr>
          <w:rFonts w:ascii="Arial" w:eastAsia="Arial" w:hAnsi="Arial" w:cs="Arial"/>
          <w:b/>
          <w:sz w:val="24"/>
          <w:szCs w:val="24"/>
        </w:rPr>
      </w:pPr>
      <w:r w:rsidRPr="00294709">
        <w:rPr>
          <w:rFonts w:ascii="Arial" w:eastAsia="Arial" w:hAnsi="Arial" w:cs="Arial"/>
          <w:noProof/>
          <w:sz w:val="24"/>
          <w:szCs w:val="24"/>
          <w:lang w:val="en-US" w:eastAsia="en-US"/>
        </w:rPr>
        <w:drawing>
          <wp:inline distT="0" distB="0" distL="0" distR="0" wp14:anchorId="6D8BF175" wp14:editId="3E3F61D1">
            <wp:extent cx="1242060" cy="103632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8"/>
                    <a:srcRect/>
                    <a:stretch>
                      <a:fillRect/>
                    </a:stretch>
                  </pic:blipFill>
                  <pic:spPr>
                    <a:xfrm>
                      <a:off x="0" y="0"/>
                      <a:ext cx="1242060" cy="1036320"/>
                    </a:xfrm>
                    <a:prstGeom prst="rect">
                      <a:avLst/>
                    </a:prstGeom>
                    <a:ln/>
                  </pic:spPr>
                </pic:pic>
              </a:graphicData>
            </a:graphic>
          </wp:inline>
        </w:drawing>
      </w:r>
    </w:p>
    <w:p w14:paraId="1EA86AFD" w14:textId="77777777" w:rsidR="00A245CB" w:rsidRPr="00294709" w:rsidRDefault="006A12DB">
      <w:pPr>
        <w:spacing w:after="0" w:line="360" w:lineRule="auto"/>
        <w:jc w:val="center"/>
        <w:rPr>
          <w:rFonts w:ascii="Arial" w:eastAsia="Arial" w:hAnsi="Arial" w:cs="Arial"/>
          <w:b/>
          <w:sz w:val="24"/>
          <w:szCs w:val="24"/>
        </w:rPr>
      </w:pPr>
      <w:r w:rsidRPr="00294709">
        <w:rPr>
          <w:rFonts w:ascii="Arial" w:eastAsia="Arial" w:hAnsi="Arial" w:cs="Arial"/>
          <w:b/>
          <w:sz w:val="24"/>
          <w:szCs w:val="24"/>
        </w:rPr>
        <w:t>IN THE HIGH COURT OF SOUTH AFRICA</w:t>
      </w:r>
    </w:p>
    <w:p w14:paraId="3E1D3B2F" w14:textId="41C54EEB" w:rsidR="00A245CB" w:rsidRPr="00294709" w:rsidRDefault="0062737A">
      <w:pPr>
        <w:spacing w:after="0" w:line="360" w:lineRule="auto"/>
        <w:jc w:val="center"/>
        <w:rPr>
          <w:rFonts w:ascii="Arial" w:eastAsia="Arial" w:hAnsi="Arial" w:cs="Arial"/>
          <w:b/>
          <w:sz w:val="24"/>
          <w:szCs w:val="24"/>
        </w:rPr>
      </w:pPr>
      <w:r w:rsidRPr="00294709">
        <w:rPr>
          <w:rFonts w:ascii="Arial" w:eastAsia="Arial" w:hAnsi="Arial" w:cs="Arial"/>
          <w:b/>
          <w:sz w:val="24"/>
          <w:szCs w:val="24"/>
        </w:rPr>
        <w:t>GAUTENG DIVISION, PRETORIA</w:t>
      </w:r>
    </w:p>
    <w:p w14:paraId="02745AA9" w14:textId="77777777" w:rsidR="00A245CB" w:rsidRPr="00294709" w:rsidRDefault="00A245CB">
      <w:pPr>
        <w:spacing w:after="0" w:line="360" w:lineRule="auto"/>
        <w:ind w:left="5040" w:firstLine="720"/>
        <w:jc w:val="both"/>
        <w:rPr>
          <w:rFonts w:ascii="Arial" w:eastAsia="Arial" w:hAnsi="Arial" w:cs="Arial"/>
          <w:b/>
          <w:sz w:val="24"/>
          <w:szCs w:val="24"/>
        </w:rPr>
      </w:pPr>
    </w:p>
    <w:p w14:paraId="17756BC4" w14:textId="7F5BBB08" w:rsidR="00A245CB" w:rsidRPr="00294709" w:rsidRDefault="0062737A" w:rsidP="00875BE6">
      <w:pPr>
        <w:spacing w:after="0" w:line="360" w:lineRule="auto"/>
        <w:ind w:left="6480" w:firstLine="720"/>
        <w:jc w:val="both"/>
        <w:rPr>
          <w:rFonts w:ascii="Arial" w:eastAsia="Arial" w:hAnsi="Arial" w:cs="Arial"/>
          <w:b/>
          <w:sz w:val="24"/>
          <w:szCs w:val="24"/>
        </w:rPr>
      </w:pPr>
      <w:r w:rsidRPr="00294709">
        <w:rPr>
          <w:rFonts w:ascii="Arial" w:eastAsia="Arial" w:hAnsi="Arial" w:cs="Arial"/>
          <w:b/>
          <w:sz w:val="24"/>
          <w:szCs w:val="24"/>
        </w:rPr>
        <w:t>CASE NO:</w:t>
      </w:r>
      <w:r w:rsidR="00C47743" w:rsidRPr="00C47743">
        <w:t xml:space="preserve"> </w:t>
      </w:r>
      <w:r w:rsidR="00C47743" w:rsidRPr="00C47743">
        <w:rPr>
          <w:rFonts w:ascii="Arial" w:eastAsia="Arial" w:hAnsi="Arial" w:cs="Arial"/>
          <w:b/>
          <w:sz w:val="24"/>
          <w:szCs w:val="24"/>
        </w:rPr>
        <w:t>57494/2021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tblGrid>
      <w:tr w:rsidR="00BB17B6" w:rsidRPr="0087170A" w14:paraId="32414E35" w14:textId="77777777" w:rsidTr="00132EF8">
        <w:trPr>
          <w:trHeight w:val="1360"/>
        </w:trPr>
        <w:tc>
          <w:tcPr>
            <w:tcW w:w="4515" w:type="dxa"/>
          </w:tcPr>
          <w:p w14:paraId="047903EC" w14:textId="6A9D3717" w:rsidR="00BB17B6" w:rsidRPr="00C40746" w:rsidRDefault="00BB17B6" w:rsidP="00132EF8">
            <w:pPr>
              <w:spacing w:before="120" w:after="0" w:line="240" w:lineRule="auto"/>
              <w:contextualSpacing/>
              <w:rPr>
                <w:rFonts w:cstheme="minorHAnsi"/>
              </w:rPr>
            </w:pPr>
            <w:r w:rsidRPr="00C40746">
              <w:rPr>
                <w:rFonts w:cstheme="minorHAnsi"/>
              </w:rPr>
              <w:t xml:space="preserve">(1) REPORTABLE:   </w:t>
            </w:r>
            <w:r>
              <w:rPr>
                <w:rFonts w:cstheme="minorHAnsi"/>
              </w:rPr>
              <w:t>NO</w:t>
            </w:r>
          </w:p>
          <w:p w14:paraId="31982EF4" w14:textId="5882EC02" w:rsidR="00BB17B6" w:rsidRPr="00C40746" w:rsidRDefault="00BB17B6" w:rsidP="00132EF8">
            <w:pPr>
              <w:spacing w:after="0" w:line="240" w:lineRule="auto"/>
              <w:contextualSpacing/>
              <w:rPr>
                <w:rFonts w:cstheme="minorHAnsi"/>
              </w:rPr>
            </w:pPr>
            <w:r w:rsidRPr="00C40746">
              <w:rPr>
                <w:rFonts w:cstheme="minorHAnsi"/>
              </w:rPr>
              <w:t xml:space="preserve">(2) OF INTEREST TO OTHER JUDGES:  </w:t>
            </w:r>
            <w:r>
              <w:rPr>
                <w:rFonts w:cstheme="minorHAnsi"/>
              </w:rPr>
              <w:t>NO</w:t>
            </w:r>
          </w:p>
          <w:p w14:paraId="364E25A7" w14:textId="76120BC1" w:rsidR="00BB17B6" w:rsidRPr="00C40746" w:rsidRDefault="00BB17B6" w:rsidP="00132EF8">
            <w:pPr>
              <w:spacing w:after="0" w:line="240" w:lineRule="auto"/>
              <w:contextualSpacing/>
              <w:rPr>
                <w:rFonts w:cstheme="minorHAnsi"/>
              </w:rPr>
            </w:pPr>
            <w:r w:rsidRPr="00C40746">
              <w:rPr>
                <w:rFonts w:cstheme="minorHAnsi"/>
              </w:rPr>
              <w:t xml:space="preserve">(3) REVISED: </w:t>
            </w:r>
            <w:r>
              <w:rPr>
                <w:rFonts w:cstheme="minorHAnsi"/>
              </w:rPr>
              <w:t>NO</w:t>
            </w:r>
          </w:p>
          <w:p w14:paraId="6F07376E" w14:textId="77777777" w:rsidR="00BB17B6" w:rsidRPr="0087170A" w:rsidRDefault="00BB17B6" w:rsidP="00132EF8">
            <w:pPr>
              <w:spacing w:after="0" w:line="240" w:lineRule="auto"/>
              <w:rPr>
                <w:rFonts w:ascii="Arial" w:hAnsi="Arial" w:cs="Arial"/>
              </w:rPr>
            </w:pPr>
            <w:r w:rsidRPr="003C2397">
              <w:rPr>
                <w:noProof/>
              </w:rPr>
              <mc:AlternateContent>
                <mc:Choice Requires="wpi">
                  <w:drawing>
                    <wp:anchor distT="0" distB="0" distL="114300" distR="114300" simplePos="0" relativeHeight="251659264" behindDoc="0" locked="0" layoutInCell="1" allowOverlap="1" wp14:anchorId="0E62079F" wp14:editId="61CB135C">
                      <wp:simplePos x="0" y="0"/>
                      <wp:positionH relativeFrom="column">
                        <wp:posOffset>1536066</wp:posOffset>
                      </wp:positionH>
                      <wp:positionV relativeFrom="paragraph">
                        <wp:posOffset>-45086</wp:posOffset>
                      </wp:positionV>
                      <wp:extent cx="819150" cy="295275"/>
                      <wp:effectExtent l="38100" t="38100" r="0" b="47625"/>
                      <wp:wrapNone/>
                      <wp:docPr id="1779315779" name="Ink 1779315779"/>
                      <wp:cNvGraphicFramePr/>
                      <a:graphic xmlns:a="http://schemas.openxmlformats.org/drawingml/2006/main">
                        <a:graphicData uri="http://schemas.microsoft.com/office/word/2010/wordprocessingInk">
                          <w14:contentPart bwMode="auto" r:id="rId9">
                            <w14:nvContentPartPr>
                              <w14:cNvContentPartPr/>
                            </w14:nvContentPartPr>
                            <w14:xfrm>
                              <a:off x="0" y="0"/>
                              <a:ext cx="819150" cy="295275"/>
                            </w14:xfrm>
                          </w14:contentPart>
                        </a:graphicData>
                      </a:graphic>
                      <wp14:sizeRelH relativeFrom="margin">
                        <wp14:pctWidth>0</wp14:pctWidth>
                      </wp14:sizeRelH>
                      <wp14:sizeRelV relativeFrom="margin">
                        <wp14:pctHeight>0</wp14:pctHeight>
                      </wp14:sizeRelV>
                    </wp:anchor>
                  </w:drawing>
                </mc:Choice>
                <mc:Fallback>
                  <w:pict>
                    <v:shapetype w14:anchorId="3E6421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79315779" o:spid="_x0000_s1026" type="#_x0000_t75" style="position:absolute;margin-left:120.6pt;margin-top:-3.9pt;width:65.2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aRr12AQAACQMAAA4AAABkcnMvZTJvRG9jLnhtbJxSQW7CMBC8V+of&#10;LN9LSIACEYFDUSUObTm0DzCOTazG3mhtCPy+mwAFWlWVuFjZHXsys7OT2c6WbKvQG3AZjztdzpST&#10;kBu3zvjH+/PDiDMfhMtFCU5lfK88n03v7yZ1laoECihzhYxInE/rKuNFCFUaRV4WygrfgUo5AjWg&#10;FYFKXEc5iprYbRkl3e5jVAPmFYJU3lN3fgD5tOXXWsnwprVXgZUZ7/fiIWeBPpJ+jzM8dVZtp8+j&#10;6USkaxRVYeRRkrhBkRXGkYBvqrkIgm3Q/KKyRiJ40KEjwUagtZGq9UPO4u4PZwv32biK+3KDqQQX&#10;lAtLgeE0uxa45Re25GxVv0BO6YhNAH5kpPH8H8ZB9BzkxpKeQyKoShFoHXxhKk9jTk2ecVzk8Vm/&#10;2z6dHSzx7Ov1GqBEoqPlv57sNNpm2KSE7TJO+7dvzjZLtQtMUnMUj+MBIZKgZDxIhoMGPzEfGE7V&#10;xWjpylWIl3Xz/GKDp18AAAD//wMAUEsDBBQABgAIAAAAIQDsCppYRgsAAI4eAAAQAAAAZHJzL2lu&#10;ay9pbmsxLnhtbLSZS2/dyBGF9wHyHxrMwhu2RDbfwsizioEACTLITIBkqZGuLWGkK+Pq+vXv852q&#10;5uOOZCcLB5rhJbuqTlWdqn6Q/uHHzw/34ePu8HT3uL8s6rOqCLv99ePN3f7dZfHPX97EsQhPx6v9&#10;zdX94353WXzZPRU/vv7jH3642//2cH/BNYCwf9Ldw/1lcXs8vr84P//06dPZp+bs8fDuPFVVc/6X&#10;/W9/+2vxOlvd7N7e7e+OuHyah64f98fd56PALu5uLovr4+dq0Qf758cPh+vdItbI4XrVOB6urndv&#10;Hg8PV8cF8fZqv9/dh/3VA3H/qwjHL++5ucPPu92hCA93JBzTWd0O7fjniYGrz5fF5vkDIT4RyUNx&#10;/jLmv/8PmG+eYyqsJg39UIQc0s3uo2I6N84vvp77T4fH97vD8W630uykZMGXcO3Pxo8Tddg9Pd5/&#10;UG2K8PHq/gOU1VVFW2Tf9fkLhDzHg5vvigcvX8XbBndKTU5vy0MmbWmpubTHu4cdjf7wfumx4xPA&#10;Gv75eLDpkKrUxKqLdf9Lqi7a6iI1Z32dNqXIXTxj/nr48HS74P16WPvVJAtrntmnu5vj7UJ6dVal&#10;bmF9y/lLtre7u3e3x28a58TNeumdF2aitVPImfxj9/ay+JNNxmCWPmCpNGkMqZ5CGqupfBVr/dc0&#10;Y1nU+iurwF8Za/2VdeCPBxtzCfcIdP+iwHRl6CimrIetcmyaqWzCFJqqN1dNbPppKMfQtIRWN2Vs&#10;cIzIfyrGI/O9JxLiaYcwdV1JQYc2TtNYYj7ENKQyxSGOI+YpdqGuk8WZo61yZh4515Pxb2mKCLSJ&#10;Z2u7Zvg7gZROVdeR0/ENxLf8vxzpxnhBtZrB9X/xP4yQ11OFNJ4sRnP//6+tZLPs72/fPu2OrDbF&#10;63asQ2qp0DhW5Su66lU3jl3Jal20RWy6hor2oZ6oVdOVfUz0QDtS5dGKWk+pKpueSjeIgFD3eSvm&#10;hDxRu1KT3GpKGvkLyhqPdWUNQmBr+RzOINCZuUd706YLl1Z8dOVATrNgozsPGZSJc2jJZ0HyMZ4i&#10;UQzgdBa8+so0Zs+mN/t51qGWjXWi5T63pUB0z/+Wl0dp1hpynsxVHVvTqmcTebcYJM5MGMgmRwdf&#10;NOXiVLoZMQI87mdoc1oyrksx0xIa1GCfTqnVkGcjFMcnTprL4sRW9JnWkkCbStYIJn2XOZ0n3Wy/&#10;dohDnhIkTDEgLX5BqdvQhK6GMdOfQhv1FNMUWadS2RA03PQM5SBDYyyLUoaEWGsVivXEwtXQ9chZ&#10;t5CL9A2JqGDZahw5HRs1AdaAFJZiW2L03PKQqNzMEinPmbihe1KU+PZE7Wp51TEF80UPjRZdjh+M&#10;BccdmB/W2iC9mgUkTV31/RaQVLyuqyH0FfvClNiaqlexedXUbc/WVBcUhYWkGtQ0oY99ZtIK5vwo&#10;Qf7fxG1cGN0QGlvfD0Dvy2Yiv6ENbcsmGNkKQ0152qadKFqcYj0OpUqXYupRqJs69EPUBrTUDc9g&#10;VGHAnjpjI0Wfirkkz0p2UjivqFWRCUFWAmjos3pcmPcKbnC8sQhiLeEMKiRNEmsAXRWNDal+3hPe&#10;ANncxRaAy+c5phxl4n7tyrMjGlYWSMmwiFg9G3v23q3TGdvi2MLN9xnBf9AyADqL3tI2rjmhO7Z8&#10;tvQythOzc8TZTMMUuiDNqQ+pikNTToRexWmZgtSWzcXmaUeJOCfQWgbMUYPbTlONvcnnPSsRZRC8&#10;tT9pLpR0gQWhV3fQFI3NYmMot5vmlrJwS8tbQ2JLsTZMGCy5z6kKGaENSSkzJeIl8JVOumvdGFdh&#10;Nr0xQ8zGuUaGgVfTVSMoAksk0N5qNKvS4lthLuA5ZI0IVhgmxjP3Hahg9IFdrPc2pXd55HQNmcwD&#10;Yu8o0GjrXUrs81aAsS9bTnPwm8CtYZ2NPg1lAxC+pq5MZM4GqfnY6zekXkQoMgtDWb38MIUROGCJ&#10;ItnearFK35t4k4pBmNhIE/jKKfeLB/Euaa++o3gZd5U7ae7DAN1atxCV0QlfD5QCQ8LJlV5Y9dSc&#10;YVVXOwUtnVeqvKyvDAhVESuK7NMgO/Ye2VBbejr7kVPP39pSrkeYVP/XDZtbbyBS0TnbIrbA6ZCI&#10;DEClyIJLv0vAIZu1aajKrkfQD3Jn4ymOse/Lrg2Uelm7LGWFgA4kyD1TlMqjwjm/HjjV59IyvESK&#10;L/6YyIGjYrJkMw3z5FrydxvgZX8yt1DN9HgRRZJ2VQOkJkxHL9+iJbnrqmAuVVQ8OI+Syolybm25&#10;tp1fyNLWlV+1in5Q4rA12U6iJD08IbN+iaQJLqGK/palrjr50sklxwzOF5qpyyqggKSCBrNPhWEd&#10;yw7FhtKVHNf6cX9c8QeJwWYcjYiJBecm0jIT/WCmB/+ZM7Ex0TKHqFs9GGs8iBB1EqchmlYtlJX5&#10;VTCSa4QnL5rGLCi9gpIPs0u/MKqkappodien+EJZmMqD3kOu1XcMHbuzgGcVwnJPDGWHSmUZA0dI&#10;OSCz9EgsYkks/TlUWWbnhuJBZWDPBDG+2KciscgXXxly8C7KV/OliwWrkDlHMhFUE+judLrgfVaH&#10;EaLgpUwHWOvU3F7t0ma5RhnLgHP/zMUX/MyL7te4JbAYxIHKDZi2bCa+SHRljYGoaoHu17n0M5QR&#10;KSlynxhubUSaE8yz3G08IBuiyaXnsfDCv3St/KMh3pErACeMe6m1em3soKxVR3BG0wJGF+RksbTQ&#10;hZDT9KB0JGFC9bQoS42Jc665J+XwpFy5TrlaKxMn45JatCJS0dqDfjYunJysxk+ObdXeKmc1H5Iy&#10;ak4HvrSQaJNsOGnSKNobJTQk6fIgcGHIzIZ0ERkaXCTG7yrZhDKntxmaLddQNOKYG7XsWqkPJauS&#10;vYFpjbS4FBA2YlkaNecnnvj+kJjNbFrUVKcpDt5EyZcDFgF9m2C7ZRnUjCflng9FWnBR16ThLMVL&#10;gudJP1nlPU18KzzeKyPfgNo4gMz5Qx7nXj1JXq1ggWHFKRJ4phopEGrnpHplyUEOvK2VkD1gLYGB&#10;M6BMXcsF1gtKftUyuy6vWfYxC2N7XK6CW3rLS2hAriU483OqdWLiDwpIvl8CtqCJVjrswpQEF+3k&#10;M2fJGByRY/7mhH2S2foA7VJVoTUH9IB0wwGv9+OkDYuNjpfk7/ea2PCamHq2A44bXcPZ/1XSe2LL&#10;C1sR9ZpYKBNlbgnOc8AL4VnN4sySKDsZmh8Wsr3OC6JQVpP8oCHRsRCS6TcnhBMV4TCyeaWRRmsH&#10;Wm2gzyY44lVE3xt48azY4UadouPU6tzZQq72Rk5XQHda+cyfl4TtItBQvNPomMqB7IWiKaC5gDls&#10;RlQtiqbSe3J5SGmpjAsSO5R80iHWKFZ17yszVZJLm7j3nLCALdiXxLkaAlabyqHd62LUnsSQxUQg&#10;QFbAuR7yrqrkUHi0CWmFWnEk9SBRdhONZC2hUQo2prrSa51A3I1h2YMFuOFW+w0CSsJyp61c21rS&#10;64xeJjkUpO/Z8S1fVnnjSm3FuWcY9GGk4ot9WxaV2n3L4NqVlqAnq5yWBSRTpfRF+WqwKFkLGDtK&#10;L5cHTRtyrRmcczqnFuGklj5hbdZXZduf7XuGTjcs6bw4Q42/ZeRaGbTe16hm1bJO8EJQ8Q0vx6TP&#10;0/ZcjyziwOsrDOt6Fwf74NZwAJ5YsjQz+FcEmpPJwsyKnJZqVaPsQO7s1Y1vSok7TmkcJvxzDvOF&#10;f/9QTHM+WKj1vPTGiudrdJ1IGFc/YoiJEaFcMGH4GcoiX0wWj7LYdH4u1VKetZMN41RVsbmBhOaV&#10;x0ze11S3gTvNOXDCtvA8fQYnLTNsolqy+LbS8tePze+W8PUf5F7/BwAA//8DAFBLAwQUAAYACAAA&#10;ACEA6bco+tsAAAAJAQAADwAAAGRycy9kb3ducmV2LnhtbEyPQU7DMBBF90jcwRokdu3YoWogZFIh&#10;EGwRaQ/gxCZJicdR7Lbh9pgVLEfz9P/75W5xozjbOQyeCdRagrDcejNwR3DYv67uQYSo2ejRsyX4&#10;tgF21fVVqQvjL/xhz3XsRArhUGiCPsapQAxtb50Oaz9ZTr9PPzsd0zl3aGZ9SeFuxEzKLTo9cGro&#10;9WSfe9t+1SdHML175FqGF33E/OFtj+OxUYro9mZ5egQR7RL/YPjVT+pQJafGn9gEMRJkG5UllGCV&#10;pwkJuMvVFkRDsJESsCrx/4Lq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D3aRr12AQAACQMAAA4AAAAAAAAAAAAAAAAAPAIAAGRycy9lMm9Eb2MueG1sUEsB&#10;Ai0AFAAGAAgAAAAhAOwKmlhGCwAAjh4AABAAAAAAAAAAAAAAAAAA3gMAAGRycy9pbmsvaW5rMS54&#10;bWxQSwECLQAUAAYACAAAACEA6bco+tsAAAAJAQAADwAAAAAAAAAAAAAAAABSDwAAZHJzL2Rvd25y&#10;ZXYueG1sUEsBAi0AFAAGAAgAAAAhAHkYvJ2/AAAAIQEAABkAAAAAAAAAAAAAAAAAWhAAAGRycy9f&#10;cmVscy9lMm9Eb2MueG1sLnJlbHNQSwUGAAAAAAYABgB4AQAAUBEAAAAA&#10;">
                      <v:imagedata r:id="rId10" o:title=""/>
                    </v:shape>
                  </w:pict>
                </mc:Fallback>
              </mc:AlternateContent>
            </w:r>
          </w:p>
          <w:p w14:paraId="02E666E8" w14:textId="6D429CC9" w:rsidR="00BB17B6" w:rsidRPr="00FF26B8" w:rsidRDefault="00FF26B8" w:rsidP="00132EF8">
            <w:pPr>
              <w:spacing w:after="0" w:line="240" w:lineRule="auto"/>
              <w:rPr>
                <w:rFonts w:ascii="Arial" w:hAnsi="Arial" w:cs="Arial"/>
                <w:u w:val="single"/>
              </w:rPr>
            </w:pPr>
            <w:r w:rsidRPr="00FF26B8">
              <w:rPr>
                <w:rFonts w:ascii="Arial" w:hAnsi="Arial" w:cs="Arial"/>
                <w:u w:val="single"/>
              </w:rPr>
              <w:t>20 Feb 2024</w:t>
            </w:r>
            <w:r w:rsidR="00BB17B6" w:rsidRPr="00FF26B8">
              <w:rPr>
                <w:rFonts w:ascii="Arial" w:hAnsi="Arial" w:cs="Arial"/>
                <w:u w:val="single"/>
              </w:rPr>
              <w:t xml:space="preserve">                       </w:t>
            </w:r>
          </w:p>
          <w:p w14:paraId="5C069424" w14:textId="77777777" w:rsidR="00BB17B6" w:rsidRPr="0062383A" w:rsidRDefault="00BB17B6" w:rsidP="00132EF8">
            <w:pPr>
              <w:spacing w:after="0" w:line="240" w:lineRule="auto"/>
              <w:rPr>
                <w:rFonts w:cstheme="minorHAnsi"/>
              </w:rPr>
            </w:pPr>
            <w:r>
              <w:rPr>
                <w:rFonts w:cstheme="minorHAnsi"/>
              </w:rPr>
              <w:t xml:space="preserve">     </w:t>
            </w:r>
            <w:r w:rsidRPr="0062383A">
              <w:rPr>
                <w:rFonts w:cstheme="minorHAnsi"/>
              </w:rPr>
              <w:t>Date                                         Signature</w:t>
            </w:r>
          </w:p>
          <w:p w14:paraId="036E1C53" w14:textId="77777777" w:rsidR="00BB17B6" w:rsidRPr="0087170A" w:rsidRDefault="00BB17B6" w:rsidP="00132EF8">
            <w:pPr>
              <w:spacing w:after="0" w:line="240" w:lineRule="auto"/>
              <w:rPr>
                <w:rFonts w:ascii="Arial" w:hAnsi="Arial" w:cs="Arial"/>
                <w:u w:val="single"/>
              </w:rPr>
            </w:pPr>
          </w:p>
        </w:tc>
      </w:tr>
    </w:tbl>
    <w:p w14:paraId="31BA896D" w14:textId="77777777" w:rsidR="00A245CB" w:rsidRPr="00294709" w:rsidRDefault="00A245CB">
      <w:pPr>
        <w:spacing w:after="0" w:line="360" w:lineRule="auto"/>
        <w:jc w:val="both"/>
        <w:rPr>
          <w:rFonts w:ascii="Arial" w:eastAsia="Arial" w:hAnsi="Arial" w:cs="Arial"/>
          <w:b/>
          <w:sz w:val="24"/>
          <w:szCs w:val="24"/>
        </w:rPr>
      </w:pPr>
    </w:p>
    <w:p w14:paraId="4032E20E" w14:textId="77777777" w:rsidR="00A245CB" w:rsidRPr="00294709" w:rsidRDefault="006A12DB">
      <w:pPr>
        <w:spacing w:after="0" w:line="240" w:lineRule="auto"/>
        <w:jc w:val="both"/>
        <w:rPr>
          <w:rFonts w:ascii="Arial" w:eastAsia="Arial" w:hAnsi="Arial" w:cs="Arial"/>
          <w:sz w:val="24"/>
          <w:szCs w:val="24"/>
        </w:rPr>
      </w:pPr>
      <w:r w:rsidRPr="00294709">
        <w:rPr>
          <w:rFonts w:ascii="Arial" w:eastAsia="Arial" w:hAnsi="Arial" w:cs="Arial"/>
          <w:sz w:val="24"/>
          <w:szCs w:val="24"/>
        </w:rPr>
        <w:t>In the matter between:</w:t>
      </w:r>
    </w:p>
    <w:p w14:paraId="7B16FEFC" w14:textId="77777777" w:rsidR="00A245CB" w:rsidRPr="00294709" w:rsidRDefault="00A245CB">
      <w:pPr>
        <w:spacing w:after="0" w:line="240" w:lineRule="auto"/>
        <w:jc w:val="both"/>
        <w:rPr>
          <w:rFonts w:ascii="Arial" w:eastAsia="Arial" w:hAnsi="Arial" w:cs="Arial"/>
          <w:sz w:val="24"/>
          <w:szCs w:val="24"/>
        </w:rPr>
      </w:pPr>
    </w:p>
    <w:p w14:paraId="2622BC4B" w14:textId="2F91EF89" w:rsidR="00A245CB" w:rsidRPr="00B93270" w:rsidRDefault="00405350" w:rsidP="00EB1CBB">
      <w:pPr>
        <w:spacing w:before="120" w:after="0" w:line="240" w:lineRule="auto"/>
        <w:jc w:val="both"/>
        <w:rPr>
          <w:rFonts w:ascii="Arial" w:eastAsia="Arial" w:hAnsi="Arial" w:cs="Arial"/>
          <w:b/>
          <w:bCs/>
          <w:sz w:val="24"/>
          <w:szCs w:val="24"/>
        </w:rPr>
      </w:pPr>
      <w:r w:rsidRPr="00B93270">
        <w:rPr>
          <w:rFonts w:ascii="Arial" w:eastAsia="Arial" w:hAnsi="Arial" w:cs="Arial"/>
          <w:b/>
          <w:bCs/>
          <w:sz w:val="24"/>
          <w:szCs w:val="24"/>
        </w:rPr>
        <w:t>IYAMU TIKO</w:t>
      </w:r>
      <w:r w:rsidRPr="00B93270">
        <w:rPr>
          <w:rFonts w:ascii="Arial" w:eastAsia="Arial" w:hAnsi="Arial" w:cs="Arial"/>
          <w:b/>
          <w:bCs/>
          <w:sz w:val="24"/>
          <w:szCs w:val="24"/>
        </w:rPr>
        <w:tab/>
      </w:r>
      <w:r w:rsidRPr="00B93270">
        <w:rPr>
          <w:rFonts w:ascii="Arial" w:eastAsia="Arial" w:hAnsi="Arial" w:cs="Arial"/>
          <w:b/>
          <w:bCs/>
          <w:sz w:val="24"/>
          <w:szCs w:val="24"/>
        </w:rPr>
        <w:tab/>
      </w:r>
      <w:r w:rsidRPr="00B93270">
        <w:rPr>
          <w:rFonts w:ascii="Arial" w:eastAsia="Arial" w:hAnsi="Arial" w:cs="Arial"/>
          <w:b/>
          <w:bCs/>
          <w:sz w:val="24"/>
          <w:szCs w:val="24"/>
        </w:rPr>
        <w:tab/>
      </w:r>
      <w:r w:rsidRPr="00B93270">
        <w:rPr>
          <w:rFonts w:ascii="Arial" w:eastAsia="Arial" w:hAnsi="Arial" w:cs="Arial"/>
          <w:b/>
          <w:bCs/>
          <w:sz w:val="24"/>
          <w:szCs w:val="24"/>
        </w:rPr>
        <w:tab/>
      </w:r>
      <w:r w:rsidRPr="00B93270">
        <w:rPr>
          <w:rFonts w:ascii="Arial" w:eastAsia="Arial" w:hAnsi="Arial" w:cs="Arial"/>
          <w:b/>
          <w:bCs/>
          <w:sz w:val="24"/>
          <w:szCs w:val="24"/>
        </w:rPr>
        <w:tab/>
      </w:r>
      <w:r w:rsidRPr="00B93270">
        <w:rPr>
          <w:rFonts w:ascii="Arial" w:eastAsia="Arial" w:hAnsi="Arial" w:cs="Arial"/>
          <w:b/>
          <w:bCs/>
          <w:sz w:val="24"/>
          <w:szCs w:val="24"/>
        </w:rPr>
        <w:tab/>
      </w:r>
      <w:r w:rsidRPr="00B93270">
        <w:rPr>
          <w:rFonts w:ascii="Arial" w:eastAsia="Arial" w:hAnsi="Arial" w:cs="Arial"/>
          <w:b/>
          <w:bCs/>
          <w:sz w:val="24"/>
          <w:szCs w:val="24"/>
        </w:rPr>
        <w:tab/>
      </w:r>
      <w:r w:rsidRPr="00B93270">
        <w:rPr>
          <w:rFonts w:ascii="Arial" w:eastAsia="Arial" w:hAnsi="Arial" w:cs="Arial"/>
          <w:b/>
          <w:bCs/>
          <w:sz w:val="24"/>
          <w:szCs w:val="24"/>
        </w:rPr>
        <w:tab/>
      </w:r>
      <w:r w:rsidRPr="00B93270">
        <w:rPr>
          <w:rFonts w:ascii="Arial" w:eastAsia="Arial" w:hAnsi="Arial" w:cs="Arial"/>
          <w:b/>
          <w:bCs/>
          <w:sz w:val="24"/>
          <w:szCs w:val="24"/>
        </w:rPr>
        <w:tab/>
      </w:r>
      <w:r w:rsidRPr="00B93270">
        <w:rPr>
          <w:rFonts w:ascii="Arial" w:eastAsia="Arial" w:hAnsi="Arial" w:cs="Arial"/>
          <w:b/>
          <w:bCs/>
          <w:sz w:val="24"/>
          <w:szCs w:val="24"/>
        </w:rPr>
        <w:tab/>
        <w:t>Applicant</w:t>
      </w:r>
    </w:p>
    <w:p w14:paraId="07E33B33" w14:textId="4AA92753" w:rsidR="00606277" w:rsidRPr="00CF7C0F" w:rsidRDefault="006A12DB" w:rsidP="00EB1CBB">
      <w:pPr>
        <w:spacing w:before="120" w:after="0" w:line="240" w:lineRule="auto"/>
        <w:jc w:val="both"/>
        <w:rPr>
          <w:rFonts w:ascii="Arial" w:eastAsia="Arial" w:hAnsi="Arial" w:cs="Arial"/>
          <w:sz w:val="24"/>
          <w:szCs w:val="24"/>
        </w:rPr>
      </w:pPr>
      <w:r w:rsidRPr="00294709">
        <w:rPr>
          <w:rFonts w:ascii="Arial" w:eastAsia="Arial" w:hAnsi="Arial" w:cs="Arial"/>
          <w:sz w:val="24"/>
          <w:szCs w:val="24"/>
        </w:rPr>
        <w:t xml:space="preserve">and </w:t>
      </w:r>
    </w:p>
    <w:p w14:paraId="6F48CC0B" w14:textId="145C585B" w:rsidR="00A245CB" w:rsidRDefault="00606277" w:rsidP="00EB1CBB">
      <w:pPr>
        <w:spacing w:before="120" w:line="240" w:lineRule="auto"/>
        <w:jc w:val="both"/>
        <w:rPr>
          <w:rFonts w:ascii="Arial" w:hAnsi="Arial" w:cs="Arial"/>
          <w:b/>
          <w:sz w:val="24"/>
          <w:szCs w:val="24"/>
        </w:rPr>
      </w:pPr>
      <w:bookmarkStart w:id="0" w:name="_Hlk159336689"/>
      <w:r w:rsidRPr="00606277">
        <w:rPr>
          <w:rFonts w:ascii="Arial" w:hAnsi="Arial" w:cs="Arial"/>
          <w:b/>
          <w:sz w:val="24"/>
          <w:szCs w:val="24"/>
        </w:rPr>
        <w:t>THE DIRECTOR</w:t>
      </w:r>
      <w:r w:rsidR="00B93270">
        <w:rPr>
          <w:rFonts w:ascii="Arial" w:hAnsi="Arial" w:cs="Arial"/>
          <w:b/>
          <w:sz w:val="24"/>
          <w:szCs w:val="24"/>
        </w:rPr>
        <w:t>-</w:t>
      </w:r>
      <w:r w:rsidRPr="00606277">
        <w:rPr>
          <w:rFonts w:ascii="Arial" w:hAnsi="Arial" w:cs="Arial"/>
          <w:b/>
          <w:sz w:val="24"/>
          <w:szCs w:val="24"/>
        </w:rPr>
        <w:t xml:space="preserve">GENERAL: DEPARTMENT OF HOME AFFAIRS </w:t>
      </w:r>
      <w:bookmarkEnd w:id="0"/>
      <w:r w:rsidR="00B93270">
        <w:rPr>
          <w:rFonts w:ascii="Arial" w:hAnsi="Arial" w:cs="Arial"/>
          <w:b/>
          <w:sz w:val="24"/>
          <w:szCs w:val="24"/>
        </w:rPr>
        <w:tab/>
      </w:r>
      <w:r w:rsidR="00CF7C0F">
        <w:rPr>
          <w:rFonts w:ascii="Arial" w:hAnsi="Arial" w:cs="Arial"/>
          <w:b/>
          <w:sz w:val="24"/>
          <w:szCs w:val="24"/>
        </w:rPr>
        <w:t xml:space="preserve"> First </w:t>
      </w:r>
      <w:r w:rsidRPr="00606277">
        <w:rPr>
          <w:rFonts w:ascii="Arial" w:hAnsi="Arial" w:cs="Arial"/>
          <w:b/>
          <w:sz w:val="24"/>
          <w:szCs w:val="24"/>
        </w:rPr>
        <w:t>Responden</w:t>
      </w:r>
      <w:r w:rsidR="00B93270">
        <w:rPr>
          <w:rFonts w:ascii="Arial" w:hAnsi="Arial" w:cs="Arial"/>
          <w:b/>
          <w:sz w:val="24"/>
          <w:szCs w:val="24"/>
        </w:rPr>
        <w:t>t</w:t>
      </w:r>
    </w:p>
    <w:p w14:paraId="1706BCC6" w14:textId="4801AC0F" w:rsidR="00CF7C0F" w:rsidRPr="00606277" w:rsidRDefault="00CF7C0F" w:rsidP="00EB1CBB">
      <w:pPr>
        <w:spacing w:before="120" w:line="360" w:lineRule="auto"/>
        <w:jc w:val="both"/>
        <w:rPr>
          <w:rFonts w:ascii="Arial" w:hAnsi="Arial" w:cs="Arial"/>
          <w:b/>
          <w:sz w:val="24"/>
          <w:szCs w:val="24"/>
        </w:rPr>
      </w:pPr>
      <w:r w:rsidRPr="00606277">
        <w:rPr>
          <w:rFonts w:ascii="Arial" w:hAnsi="Arial" w:cs="Arial"/>
          <w:b/>
          <w:sz w:val="24"/>
          <w:szCs w:val="24"/>
        </w:rPr>
        <w:t>THE MINISTER OF HOME AFFAIRS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06277">
        <w:rPr>
          <w:rFonts w:ascii="Arial" w:hAnsi="Arial" w:cs="Arial"/>
          <w:b/>
          <w:sz w:val="24"/>
          <w:szCs w:val="24"/>
        </w:rPr>
        <w:t xml:space="preserve"> </w:t>
      </w:r>
      <w:r>
        <w:rPr>
          <w:rFonts w:ascii="Arial" w:hAnsi="Arial" w:cs="Arial"/>
          <w:b/>
          <w:sz w:val="24"/>
          <w:szCs w:val="24"/>
        </w:rPr>
        <w:t xml:space="preserve">Second </w:t>
      </w:r>
      <w:r w:rsidRPr="00606277">
        <w:rPr>
          <w:rFonts w:ascii="Arial" w:hAnsi="Arial" w:cs="Arial"/>
          <w:b/>
          <w:sz w:val="24"/>
          <w:szCs w:val="24"/>
        </w:rPr>
        <w:t xml:space="preserve">Respondent </w:t>
      </w:r>
    </w:p>
    <w:p w14:paraId="56C8C3C5" w14:textId="532AB62B" w:rsidR="00A245CB" w:rsidRPr="00294709" w:rsidRDefault="006A12DB" w:rsidP="00B93270">
      <w:pPr>
        <w:pBdr>
          <w:bottom w:val="single" w:sz="12" w:space="1" w:color="000000"/>
        </w:pBdr>
        <w:spacing w:before="120" w:after="0" w:line="240" w:lineRule="auto"/>
        <w:jc w:val="both"/>
        <w:rPr>
          <w:rFonts w:ascii="Arial" w:eastAsia="Arial" w:hAnsi="Arial" w:cs="Arial"/>
          <w:b/>
          <w:sz w:val="24"/>
          <w:szCs w:val="24"/>
        </w:rPr>
      </w:pPr>
      <w:r w:rsidRPr="00294709">
        <w:rPr>
          <w:rFonts w:ascii="Arial" w:eastAsia="Arial" w:hAnsi="Arial" w:cs="Arial"/>
          <w:b/>
          <w:sz w:val="24"/>
          <w:szCs w:val="24"/>
        </w:rPr>
        <w:t>_________________________________________________________________</w:t>
      </w:r>
      <w:r w:rsidR="00937D04">
        <w:rPr>
          <w:rFonts w:ascii="Arial" w:eastAsia="Arial" w:hAnsi="Arial" w:cs="Arial"/>
          <w:b/>
          <w:sz w:val="24"/>
          <w:szCs w:val="24"/>
        </w:rPr>
        <w:t>___________</w:t>
      </w:r>
      <w:r w:rsidRPr="00294709">
        <w:rPr>
          <w:rFonts w:ascii="Arial" w:eastAsia="Arial" w:hAnsi="Arial" w:cs="Arial"/>
          <w:b/>
          <w:sz w:val="24"/>
          <w:szCs w:val="24"/>
        </w:rPr>
        <w:t>__</w:t>
      </w:r>
    </w:p>
    <w:p w14:paraId="6F0B4D7B" w14:textId="77777777" w:rsidR="00A245CB" w:rsidRPr="00294709" w:rsidRDefault="00A245CB">
      <w:pPr>
        <w:pBdr>
          <w:bottom w:val="single" w:sz="12" w:space="1" w:color="000000"/>
        </w:pBdr>
        <w:spacing w:after="0" w:line="240" w:lineRule="auto"/>
        <w:jc w:val="both"/>
        <w:rPr>
          <w:rFonts w:ascii="Arial" w:eastAsia="Arial" w:hAnsi="Arial" w:cs="Arial"/>
          <w:b/>
          <w:sz w:val="24"/>
          <w:szCs w:val="24"/>
        </w:rPr>
      </w:pPr>
    </w:p>
    <w:p w14:paraId="191C7302" w14:textId="68A6AAB7" w:rsidR="00A245CB" w:rsidRDefault="006A12DB" w:rsidP="00937D04">
      <w:pPr>
        <w:pBdr>
          <w:bottom w:val="single" w:sz="12" w:space="1" w:color="000000"/>
        </w:pBdr>
        <w:spacing w:after="0" w:line="240" w:lineRule="auto"/>
        <w:jc w:val="center"/>
        <w:rPr>
          <w:rFonts w:ascii="Arial" w:eastAsia="Arial" w:hAnsi="Arial" w:cs="Arial"/>
          <w:b/>
          <w:sz w:val="24"/>
          <w:szCs w:val="24"/>
        </w:rPr>
      </w:pPr>
      <w:r w:rsidRPr="00294709">
        <w:rPr>
          <w:rFonts w:ascii="Arial" w:eastAsia="Arial" w:hAnsi="Arial" w:cs="Arial"/>
          <w:b/>
          <w:sz w:val="24"/>
          <w:szCs w:val="24"/>
        </w:rPr>
        <w:t>JUDGMENT</w:t>
      </w:r>
    </w:p>
    <w:p w14:paraId="5F057E94" w14:textId="77777777" w:rsidR="00937D04" w:rsidRPr="00294709" w:rsidRDefault="00937D04" w:rsidP="00937D04">
      <w:pPr>
        <w:pBdr>
          <w:bottom w:val="single" w:sz="12" w:space="1" w:color="000000"/>
        </w:pBdr>
        <w:spacing w:after="0" w:line="240" w:lineRule="auto"/>
        <w:jc w:val="center"/>
        <w:rPr>
          <w:rFonts w:ascii="Arial" w:eastAsia="Arial" w:hAnsi="Arial" w:cs="Arial"/>
          <w:b/>
          <w:sz w:val="24"/>
          <w:szCs w:val="24"/>
        </w:rPr>
      </w:pPr>
    </w:p>
    <w:p w14:paraId="7374C9D2" w14:textId="77777777" w:rsidR="00A245CB" w:rsidRPr="00294709" w:rsidRDefault="00A245CB">
      <w:pPr>
        <w:spacing w:after="0" w:line="240" w:lineRule="auto"/>
        <w:jc w:val="both"/>
        <w:rPr>
          <w:rFonts w:ascii="Arial" w:eastAsia="Arial" w:hAnsi="Arial" w:cs="Arial"/>
          <w:b/>
          <w:sz w:val="24"/>
          <w:szCs w:val="24"/>
        </w:rPr>
      </w:pPr>
    </w:p>
    <w:p w14:paraId="626F8309" w14:textId="73DAF424" w:rsidR="00A245CB" w:rsidRPr="00294709" w:rsidRDefault="004B24A5">
      <w:pPr>
        <w:spacing w:after="0" w:line="240" w:lineRule="auto"/>
        <w:jc w:val="both"/>
        <w:rPr>
          <w:rFonts w:ascii="Arial" w:eastAsia="Arial" w:hAnsi="Arial" w:cs="Arial"/>
          <w:b/>
          <w:sz w:val="24"/>
          <w:szCs w:val="24"/>
        </w:rPr>
      </w:pPr>
      <w:r>
        <w:rPr>
          <w:rFonts w:ascii="Arial" w:eastAsia="Arial" w:hAnsi="Arial" w:cs="Arial"/>
          <w:b/>
          <w:sz w:val="24"/>
          <w:szCs w:val="24"/>
        </w:rPr>
        <w:t xml:space="preserve">K </w:t>
      </w:r>
      <w:r w:rsidR="003557E5" w:rsidRPr="00294709">
        <w:rPr>
          <w:rFonts w:ascii="Arial" w:eastAsia="Arial" w:hAnsi="Arial" w:cs="Arial"/>
          <w:b/>
          <w:sz w:val="24"/>
          <w:szCs w:val="24"/>
        </w:rPr>
        <w:t>STRYDOM</w:t>
      </w:r>
      <w:r w:rsidR="0062737A" w:rsidRPr="00294709">
        <w:rPr>
          <w:rFonts w:ascii="Arial" w:eastAsia="Arial" w:hAnsi="Arial" w:cs="Arial"/>
          <w:b/>
          <w:sz w:val="24"/>
          <w:szCs w:val="24"/>
        </w:rPr>
        <w:t>, A</w:t>
      </w:r>
      <w:r w:rsidR="006A12DB" w:rsidRPr="00294709">
        <w:rPr>
          <w:rFonts w:ascii="Arial" w:eastAsia="Arial" w:hAnsi="Arial" w:cs="Arial"/>
          <w:b/>
          <w:sz w:val="24"/>
          <w:szCs w:val="24"/>
        </w:rPr>
        <w:t>J</w:t>
      </w:r>
    </w:p>
    <w:p w14:paraId="66639695" w14:textId="77777777" w:rsidR="00A245CB" w:rsidRPr="00294709" w:rsidRDefault="00A245CB" w:rsidP="009B46AF">
      <w:pPr>
        <w:pBdr>
          <w:top w:val="nil"/>
          <w:left w:val="nil"/>
          <w:bottom w:val="nil"/>
          <w:right w:val="nil"/>
          <w:between w:val="nil"/>
        </w:pBdr>
        <w:spacing w:after="0" w:line="360" w:lineRule="auto"/>
        <w:jc w:val="both"/>
        <w:rPr>
          <w:rFonts w:ascii="Arial" w:eastAsia="Arial" w:hAnsi="Arial" w:cs="Arial"/>
          <w:b/>
          <w:sz w:val="24"/>
          <w:szCs w:val="24"/>
        </w:rPr>
      </w:pPr>
    </w:p>
    <w:p w14:paraId="05620614" w14:textId="4A5259FF" w:rsidR="00A245CB" w:rsidRPr="00F54692" w:rsidRDefault="00F54692" w:rsidP="001761DB">
      <w:pPr>
        <w:pBdr>
          <w:top w:val="nil"/>
          <w:left w:val="nil"/>
          <w:bottom w:val="nil"/>
          <w:right w:val="nil"/>
          <w:between w:val="nil"/>
        </w:pBdr>
        <w:spacing w:after="0" w:line="360" w:lineRule="auto"/>
        <w:jc w:val="both"/>
        <w:rPr>
          <w:rFonts w:ascii="Arial" w:eastAsia="Arial" w:hAnsi="Arial" w:cs="Arial"/>
          <w:color w:val="000000"/>
          <w:sz w:val="24"/>
          <w:szCs w:val="24"/>
        </w:rPr>
      </w:pPr>
      <w:r w:rsidRPr="00F54692">
        <w:rPr>
          <w:rFonts w:ascii="Arial" w:eastAsia="Arial" w:hAnsi="Arial" w:cs="Arial"/>
          <w:b/>
          <w:sz w:val="24"/>
          <w:szCs w:val="24"/>
        </w:rPr>
        <w:t>Introduction</w:t>
      </w:r>
      <w:r w:rsidR="001A188E" w:rsidRPr="00F54692">
        <w:rPr>
          <w:rFonts w:ascii="Arial" w:eastAsia="Arial" w:hAnsi="Arial" w:cs="Arial"/>
          <w:b/>
          <w:sz w:val="24"/>
          <w:szCs w:val="24"/>
        </w:rPr>
        <w:t>:</w:t>
      </w:r>
    </w:p>
    <w:p w14:paraId="3A747BCE" w14:textId="4EDF6F67" w:rsidR="00134942" w:rsidRPr="00457D7F" w:rsidRDefault="00457D7F" w:rsidP="00457D7F">
      <w:pPr>
        <w:tabs>
          <w:tab w:val="right" w:pos="8208"/>
        </w:tabs>
        <w:spacing w:before="12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134942" w:rsidRPr="00457D7F">
        <w:rPr>
          <w:rFonts w:ascii="Arial" w:hAnsi="Arial" w:cs="Arial"/>
          <w:sz w:val="24"/>
          <w:szCs w:val="24"/>
        </w:rPr>
        <w:t xml:space="preserve">This is a review application brought against </w:t>
      </w:r>
      <w:r w:rsidR="001900A9" w:rsidRPr="00457D7F">
        <w:rPr>
          <w:rFonts w:ascii="Arial" w:hAnsi="Arial" w:cs="Arial"/>
          <w:sz w:val="24"/>
          <w:szCs w:val="24"/>
        </w:rPr>
        <w:t>the</w:t>
      </w:r>
      <w:r w:rsidR="00134942" w:rsidRPr="00457D7F">
        <w:rPr>
          <w:rFonts w:ascii="Arial" w:hAnsi="Arial" w:cs="Arial"/>
          <w:sz w:val="24"/>
          <w:szCs w:val="24"/>
        </w:rPr>
        <w:t xml:space="preserve"> decision to withdraw the Applicant’s permanent residence certifi</w:t>
      </w:r>
      <w:r w:rsidR="001900A9" w:rsidRPr="00457D7F">
        <w:rPr>
          <w:rFonts w:ascii="Arial" w:hAnsi="Arial" w:cs="Arial"/>
          <w:sz w:val="24"/>
          <w:szCs w:val="24"/>
        </w:rPr>
        <w:t>cate. The Applicant seeks an order setting aside the decision and</w:t>
      </w:r>
      <w:r w:rsidR="00DE6425" w:rsidRPr="00457D7F">
        <w:rPr>
          <w:rFonts w:ascii="Arial" w:hAnsi="Arial" w:cs="Arial"/>
          <w:sz w:val="24"/>
          <w:szCs w:val="24"/>
        </w:rPr>
        <w:t xml:space="preserve"> any decision taken in terms thereof (such as the order to depart from South Africa.</w:t>
      </w:r>
    </w:p>
    <w:p w14:paraId="1EC55953" w14:textId="5C97FAF1" w:rsidR="007B6578" w:rsidRPr="00457D7F" w:rsidRDefault="00457D7F" w:rsidP="00457D7F">
      <w:pPr>
        <w:tabs>
          <w:tab w:val="right" w:pos="8208"/>
        </w:tabs>
        <w:spacing w:before="12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4F1B52" w:rsidRPr="00457D7F">
        <w:rPr>
          <w:rFonts w:ascii="Arial" w:hAnsi="Arial" w:cs="Arial"/>
          <w:sz w:val="24"/>
          <w:szCs w:val="24"/>
        </w:rPr>
        <w:t>T</w:t>
      </w:r>
      <w:r w:rsidR="007B6578" w:rsidRPr="00457D7F">
        <w:rPr>
          <w:rFonts w:ascii="Arial" w:hAnsi="Arial" w:cs="Arial"/>
          <w:sz w:val="24"/>
          <w:szCs w:val="24"/>
        </w:rPr>
        <w:t>he Applicant was issued with permanent residence certificate</w:t>
      </w:r>
      <w:r w:rsidR="004F1B52" w:rsidRPr="00457D7F">
        <w:rPr>
          <w:rFonts w:ascii="Arial" w:hAnsi="Arial" w:cs="Arial"/>
          <w:sz w:val="24"/>
          <w:szCs w:val="24"/>
        </w:rPr>
        <w:t xml:space="preserve"> </w:t>
      </w:r>
      <w:r w:rsidR="007021C4" w:rsidRPr="00457D7F">
        <w:rPr>
          <w:rFonts w:ascii="Arial" w:hAnsi="Arial" w:cs="Arial"/>
          <w:sz w:val="24"/>
          <w:szCs w:val="24"/>
        </w:rPr>
        <w:t>o</w:t>
      </w:r>
      <w:r w:rsidR="004F1B52" w:rsidRPr="00457D7F">
        <w:rPr>
          <w:rFonts w:ascii="Arial" w:hAnsi="Arial" w:cs="Arial"/>
          <w:sz w:val="24"/>
          <w:szCs w:val="24"/>
        </w:rPr>
        <w:t>n 27 September 1996</w:t>
      </w:r>
      <w:r w:rsidR="00860F2C" w:rsidRPr="00457D7F">
        <w:rPr>
          <w:rFonts w:ascii="Arial" w:hAnsi="Arial" w:cs="Arial"/>
          <w:sz w:val="24"/>
          <w:szCs w:val="24"/>
        </w:rPr>
        <w:t>.</w:t>
      </w:r>
      <w:r w:rsidR="007B6578" w:rsidRPr="00457D7F">
        <w:rPr>
          <w:rFonts w:ascii="Arial" w:hAnsi="Arial" w:cs="Arial"/>
          <w:sz w:val="24"/>
          <w:szCs w:val="24"/>
        </w:rPr>
        <w:t xml:space="preserve"> On 13 February 2018, the </w:t>
      </w:r>
      <w:r w:rsidR="00430242" w:rsidRPr="00457D7F">
        <w:rPr>
          <w:rFonts w:ascii="Arial" w:hAnsi="Arial" w:cs="Arial"/>
          <w:sz w:val="24"/>
          <w:szCs w:val="24"/>
        </w:rPr>
        <w:t>first</w:t>
      </w:r>
      <w:r w:rsidR="007B6578" w:rsidRPr="00457D7F">
        <w:rPr>
          <w:rFonts w:ascii="Arial" w:hAnsi="Arial" w:cs="Arial"/>
          <w:sz w:val="24"/>
          <w:szCs w:val="24"/>
        </w:rPr>
        <w:t xml:space="preserve"> Respondent informed the Applicant that</w:t>
      </w:r>
      <w:r w:rsidR="00860F2C" w:rsidRPr="00457D7F">
        <w:rPr>
          <w:rFonts w:ascii="Arial" w:hAnsi="Arial" w:cs="Arial"/>
          <w:sz w:val="24"/>
          <w:szCs w:val="24"/>
        </w:rPr>
        <w:t xml:space="preserve"> a decision had already been taken </w:t>
      </w:r>
      <w:r w:rsidR="007B6578" w:rsidRPr="00457D7F">
        <w:rPr>
          <w:rFonts w:ascii="Arial" w:hAnsi="Arial" w:cs="Arial"/>
          <w:sz w:val="24"/>
          <w:szCs w:val="24"/>
        </w:rPr>
        <w:t>in 2012</w:t>
      </w:r>
      <w:r w:rsidR="004F1B52" w:rsidRPr="00457D7F">
        <w:rPr>
          <w:rFonts w:ascii="Arial" w:hAnsi="Arial" w:cs="Arial"/>
          <w:sz w:val="24"/>
          <w:szCs w:val="24"/>
        </w:rPr>
        <w:t xml:space="preserve"> by the</w:t>
      </w:r>
      <w:r w:rsidR="007B6578" w:rsidRPr="00457D7F">
        <w:rPr>
          <w:rFonts w:ascii="Arial" w:hAnsi="Arial" w:cs="Arial"/>
          <w:sz w:val="24"/>
          <w:szCs w:val="24"/>
        </w:rPr>
        <w:t xml:space="preserve"> Department of Home Affairs </w:t>
      </w:r>
      <w:r w:rsidR="004F1B52" w:rsidRPr="00457D7F">
        <w:rPr>
          <w:rFonts w:ascii="Arial" w:hAnsi="Arial" w:cs="Arial"/>
          <w:sz w:val="24"/>
          <w:szCs w:val="24"/>
        </w:rPr>
        <w:t>to withdraw</w:t>
      </w:r>
      <w:r w:rsidR="007B6578" w:rsidRPr="00457D7F">
        <w:rPr>
          <w:rFonts w:ascii="Arial" w:hAnsi="Arial" w:cs="Arial"/>
          <w:sz w:val="24"/>
          <w:szCs w:val="24"/>
        </w:rPr>
        <w:t xml:space="preserve"> the permanent residence permit certificate</w:t>
      </w:r>
      <w:r w:rsidR="007021C4" w:rsidRPr="00457D7F">
        <w:rPr>
          <w:rFonts w:ascii="Arial" w:hAnsi="Arial" w:cs="Arial"/>
          <w:sz w:val="24"/>
          <w:szCs w:val="24"/>
        </w:rPr>
        <w:t>.</w:t>
      </w:r>
      <w:r w:rsidR="00A815DD" w:rsidRPr="00A815DD">
        <w:t xml:space="preserve"> </w:t>
      </w:r>
      <w:r w:rsidR="00A815DD" w:rsidRPr="00457D7F">
        <w:rPr>
          <w:rFonts w:ascii="Arial" w:hAnsi="Arial" w:cs="Arial"/>
          <w:sz w:val="24"/>
          <w:szCs w:val="24"/>
        </w:rPr>
        <w:t>He was ordered to depart from South A</w:t>
      </w:r>
      <w:r w:rsidR="00876346" w:rsidRPr="00457D7F">
        <w:rPr>
          <w:rFonts w:ascii="Arial" w:hAnsi="Arial" w:cs="Arial"/>
          <w:sz w:val="24"/>
          <w:szCs w:val="24"/>
        </w:rPr>
        <w:t>frica on the</w:t>
      </w:r>
      <w:r w:rsidR="00A815DD" w:rsidRPr="00457D7F">
        <w:rPr>
          <w:rFonts w:ascii="Arial" w:hAnsi="Arial" w:cs="Arial"/>
          <w:sz w:val="24"/>
          <w:szCs w:val="24"/>
        </w:rPr>
        <w:t xml:space="preserve"> 18</w:t>
      </w:r>
      <w:r w:rsidR="00876346" w:rsidRPr="00457D7F">
        <w:rPr>
          <w:rFonts w:ascii="Arial" w:hAnsi="Arial" w:cs="Arial"/>
          <w:sz w:val="24"/>
          <w:szCs w:val="24"/>
          <w:vertAlign w:val="superscript"/>
        </w:rPr>
        <w:t>th</w:t>
      </w:r>
      <w:r w:rsidR="00876346" w:rsidRPr="00457D7F">
        <w:rPr>
          <w:rFonts w:ascii="Arial" w:hAnsi="Arial" w:cs="Arial"/>
          <w:sz w:val="24"/>
          <w:szCs w:val="24"/>
        </w:rPr>
        <w:t xml:space="preserve"> of</w:t>
      </w:r>
      <w:r w:rsidR="00A815DD" w:rsidRPr="00457D7F">
        <w:rPr>
          <w:rFonts w:ascii="Arial" w:hAnsi="Arial" w:cs="Arial"/>
          <w:sz w:val="24"/>
          <w:szCs w:val="24"/>
        </w:rPr>
        <w:t xml:space="preserve"> April 2018</w:t>
      </w:r>
      <w:r w:rsidR="00876346" w:rsidRPr="00457D7F">
        <w:rPr>
          <w:rFonts w:ascii="Arial" w:hAnsi="Arial" w:cs="Arial"/>
          <w:sz w:val="24"/>
          <w:szCs w:val="24"/>
        </w:rPr>
        <w:t xml:space="preserve">. Perturbed by this </w:t>
      </w:r>
      <w:r w:rsidR="00681DD5" w:rsidRPr="00457D7F">
        <w:rPr>
          <w:rFonts w:ascii="Arial" w:hAnsi="Arial" w:cs="Arial"/>
          <w:sz w:val="24"/>
          <w:szCs w:val="24"/>
        </w:rPr>
        <w:t>decision,</w:t>
      </w:r>
      <w:r w:rsidR="00D019F9" w:rsidRPr="00457D7F">
        <w:rPr>
          <w:rFonts w:ascii="Arial" w:hAnsi="Arial" w:cs="Arial"/>
          <w:sz w:val="24"/>
          <w:szCs w:val="24"/>
        </w:rPr>
        <w:t xml:space="preserve"> allegedly</w:t>
      </w:r>
      <w:r w:rsidR="00681DD5" w:rsidRPr="00457D7F">
        <w:rPr>
          <w:rFonts w:ascii="Arial" w:hAnsi="Arial" w:cs="Arial"/>
          <w:sz w:val="24"/>
          <w:szCs w:val="24"/>
        </w:rPr>
        <w:t xml:space="preserve"> taken six years before it was communicated to him, he </w:t>
      </w:r>
      <w:r w:rsidR="00833E7B" w:rsidRPr="00457D7F">
        <w:rPr>
          <w:rFonts w:ascii="Arial" w:hAnsi="Arial" w:cs="Arial"/>
          <w:sz w:val="24"/>
          <w:szCs w:val="24"/>
        </w:rPr>
        <w:lastRenderedPageBreak/>
        <w:t>ap</w:t>
      </w:r>
      <w:r w:rsidR="0033512B" w:rsidRPr="00457D7F">
        <w:rPr>
          <w:rFonts w:ascii="Arial" w:hAnsi="Arial" w:cs="Arial"/>
          <w:sz w:val="24"/>
          <w:szCs w:val="24"/>
        </w:rPr>
        <w:t>pealed to</w:t>
      </w:r>
      <w:r w:rsidR="00833E7B" w:rsidRPr="00457D7F">
        <w:rPr>
          <w:rFonts w:ascii="Arial" w:hAnsi="Arial" w:cs="Arial"/>
          <w:sz w:val="24"/>
          <w:szCs w:val="24"/>
        </w:rPr>
        <w:t xml:space="preserve"> the </w:t>
      </w:r>
      <w:r w:rsidR="00430242" w:rsidRPr="00457D7F">
        <w:rPr>
          <w:rFonts w:ascii="Arial" w:hAnsi="Arial" w:cs="Arial"/>
          <w:sz w:val="24"/>
          <w:szCs w:val="24"/>
        </w:rPr>
        <w:t>second</w:t>
      </w:r>
      <w:r w:rsidR="00833E7B" w:rsidRPr="00457D7F">
        <w:rPr>
          <w:rFonts w:ascii="Arial" w:hAnsi="Arial" w:cs="Arial"/>
          <w:sz w:val="24"/>
          <w:szCs w:val="24"/>
        </w:rPr>
        <w:t xml:space="preserve"> Respondent</w:t>
      </w:r>
      <w:r w:rsidR="00F62ADA" w:rsidRPr="00457D7F">
        <w:rPr>
          <w:rFonts w:ascii="Arial" w:hAnsi="Arial" w:cs="Arial"/>
          <w:sz w:val="24"/>
          <w:szCs w:val="24"/>
        </w:rPr>
        <w:t xml:space="preserve">. </w:t>
      </w:r>
      <w:r w:rsidR="0054764A" w:rsidRPr="00457D7F">
        <w:rPr>
          <w:rFonts w:ascii="Arial" w:hAnsi="Arial" w:cs="Arial"/>
          <w:sz w:val="24"/>
          <w:szCs w:val="24"/>
        </w:rPr>
        <w:t>However</w:t>
      </w:r>
      <w:r w:rsidR="00F62ADA" w:rsidRPr="00457D7F">
        <w:rPr>
          <w:rFonts w:ascii="Arial" w:hAnsi="Arial" w:cs="Arial"/>
          <w:sz w:val="24"/>
          <w:szCs w:val="24"/>
        </w:rPr>
        <w:t>, o</w:t>
      </w:r>
      <w:r w:rsidR="00A815DD" w:rsidRPr="00457D7F">
        <w:rPr>
          <w:rFonts w:ascii="Arial" w:hAnsi="Arial" w:cs="Arial"/>
          <w:sz w:val="24"/>
          <w:szCs w:val="24"/>
        </w:rPr>
        <w:t xml:space="preserve">n 03 June 2018, the </w:t>
      </w:r>
      <w:r w:rsidR="00430242" w:rsidRPr="00457D7F">
        <w:rPr>
          <w:rFonts w:ascii="Arial" w:hAnsi="Arial" w:cs="Arial"/>
          <w:sz w:val="24"/>
          <w:szCs w:val="24"/>
        </w:rPr>
        <w:t>second</w:t>
      </w:r>
      <w:r w:rsidR="00A815DD" w:rsidRPr="00457D7F">
        <w:rPr>
          <w:rFonts w:ascii="Arial" w:hAnsi="Arial" w:cs="Arial"/>
          <w:sz w:val="24"/>
          <w:szCs w:val="24"/>
        </w:rPr>
        <w:t xml:space="preserve"> Respondent </w:t>
      </w:r>
      <w:r w:rsidR="00F62ADA" w:rsidRPr="00457D7F">
        <w:rPr>
          <w:rFonts w:ascii="Arial" w:hAnsi="Arial" w:cs="Arial"/>
          <w:sz w:val="24"/>
          <w:szCs w:val="24"/>
        </w:rPr>
        <w:t>c</w:t>
      </w:r>
      <w:r w:rsidR="00A815DD" w:rsidRPr="00457D7F">
        <w:rPr>
          <w:rFonts w:ascii="Arial" w:hAnsi="Arial" w:cs="Arial"/>
          <w:sz w:val="24"/>
          <w:szCs w:val="24"/>
        </w:rPr>
        <w:t>onfirmed the decision to withdraw the Applicant's permanent residence</w:t>
      </w:r>
      <w:r w:rsidR="00134942" w:rsidRPr="00457D7F">
        <w:rPr>
          <w:rFonts w:ascii="Arial" w:hAnsi="Arial" w:cs="Arial"/>
          <w:sz w:val="24"/>
          <w:szCs w:val="24"/>
        </w:rPr>
        <w:t>.</w:t>
      </w:r>
    </w:p>
    <w:p w14:paraId="3E278B9C" w14:textId="21EFF30A" w:rsidR="00F250D8" w:rsidRPr="00457D7F" w:rsidRDefault="00457D7F" w:rsidP="00457D7F">
      <w:pPr>
        <w:tabs>
          <w:tab w:val="right" w:pos="8208"/>
        </w:tabs>
        <w:spacing w:before="12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F250D8" w:rsidRPr="00457D7F">
        <w:rPr>
          <w:rFonts w:ascii="Arial" w:hAnsi="Arial" w:cs="Arial"/>
          <w:sz w:val="24"/>
          <w:szCs w:val="24"/>
        </w:rPr>
        <w:t xml:space="preserve">As a result, the Applicant launched the present </w:t>
      </w:r>
      <w:r w:rsidR="003033FF" w:rsidRPr="00457D7F">
        <w:rPr>
          <w:rFonts w:ascii="Arial" w:hAnsi="Arial" w:cs="Arial"/>
          <w:sz w:val="24"/>
          <w:szCs w:val="24"/>
        </w:rPr>
        <w:t>review proceedings</w:t>
      </w:r>
      <w:r w:rsidR="00A95057" w:rsidRPr="00457D7F">
        <w:rPr>
          <w:rFonts w:ascii="Arial" w:hAnsi="Arial" w:cs="Arial"/>
          <w:sz w:val="24"/>
          <w:szCs w:val="24"/>
        </w:rPr>
        <w:t xml:space="preserve"> in August 2021.</w:t>
      </w:r>
      <w:r w:rsidR="00B11DC1" w:rsidRPr="00457D7F">
        <w:rPr>
          <w:rFonts w:ascii="Arial" w:hAnsi="Arial" w:cs="Arial"/>
          <w:sz w:val="24"/>
          <w:szCs w:val="24"/>
        </w:rPr>
        <w:t xml:space="preserve"> The Respondents served their notice of intention to oppose on the </w:t>
      </w:r>
      <w:r w:rsidR="00DE5F87" w:rsidRPr="00457D7F">
        <w:rPr>
          <w:rFonts w:ascii="Arial" w:hAnsi="Arial" w:cs="Arial"/>
          <w:sz w:val="24"/>
          <w:szCs w:val="24"/>
        </w:rPr>
        <w:t>28</w:t>
      </w:r>
      <w:r w:rsidR="00DE5F87" w:rsidRPr="00457D7F">
        <w:rPr>
          <w:rFonts w:ascii="Arial" w:hAnsi="Arial" w:cs="Arial"/>
          <w:sz w:val="24"/>
          <w:szCs w:val="24"/>
          <w:vertAlign w:val="superscript"/>
        </w:rPr>
        <w:t>th</w:t>
      </w:r>
      <w:r w:rsidR="00DE5F87" w:rsidRPr="00457D7F">
        <w:rPr>
          <w:rFonts w:ascii="Arial" w:hAnsi="Arial" w:cs="Arial"/>
          <w:sz w:val="24"/>
          <w:szCs w:val="24"/>
        </w:rPr>
        <w:t xml:space="preserve"> of April 2022</w:t>
      </w:r>
      <w:r w:rsidR="00FD1BA1" w:rsidRPr="00457D7F">
        <w:rPr>
          <w:rFonts w:ascii="Arial" w:hAnsi="Arial" w:cs="Arial"/>
          <w:sz w:val="24"/>
          <w:szCs w:val="24"/>
        </w:rPr>
        <w:t xml:space="preserve"> and emailed the record of proceedings to the Applicant’s legal representatives on the 24</w:t>
      </w:r>
      <w:r w:rsidR="00FD1BA1" w:rsidRPr="00457D7F">
        <w:rPr>
          <w:rFonts w:ascii="Arial" w:hAnsi="Arial" w:cs="Arial"/>
          <w:sz w:val="24"/>
          <w:szCs w:val="24"/>
          <w:vertAlign w:val="superscript"/>
        </w:rPr>
        <w:t>th</w:t>
      </w:r>
      <w:r w:rsidR="00FD1BA1" w:rsidRPr="00457D7F">
        <w:rPr>
          <w:rFonts w:ascii="Arial" w:hAnsi="Arial" w:cs="Arial"/>
          <w:sz w:val="24"/>
          <w:szCs w:val="24"/>
        </w:rPr>
        <w:t xml:space="preserve"> of November 2022.</w:t>
      </w:r>
      <w:r w:rsidR="00AB1FBF" w:rsidRPr="00457D7F">
        <w:rPr>
          <w:rFonts w:ascii="Arial" w:hAnsi="Arial" w:cs="Arial"/>
          <w:sz w:val="24"/>
          <w:szCs w:val="24"/>
        </w:rPr>
        <w:t xml:space="preserve"> The matter was set down </w:t>
      </w:r>
      <w:r w:rsidR="00777751" w:rsidRPr="00457D7F">
        <w:rPr>
          <w:rFonts w:ascii="Arial" w:hAnsi="Arial" w:cs="Arial"/>
          <w:sz w:val="24"/>
          <w:szCs w:val="24"/>
        </w:rPr>
        <w:t>on the unopposed roll of the 27</w:t>
      </w:r>
      <w:r w:rsidR="00777751" w:rsidRPr="00457D7F">
        <w:rPr>
          <w:rFonts w:ascii="Arial" w:hAnsi="Arial" w:cs="Arial"/>
          <w:sz w:val="24"/>
          <w:szCs w:val="24"/>
          <w:vertAlign w:val="superscript"/>
        </w:rPr>
        <w:t>th</w:t>
      </w:r>
      <w:r w:rsidR="00777751" w:rsidRPr="00457D7F">
        <w:rPr>
          <w:rFonts w:ascii="Arial" w:hAnsi="Arial" w:cs="Arial"/>
          <w:sz w:val="24"/>
          <w:szCs w:val="24"/>
        </w:rPr>
        <w:t xml:space="preserve"> of February 2023</w:t>
      </w:r>
      <w:r w:rsidR="0042285C" w:rsidRPr="00457D7F">
        <w:rPr>
          <w:rFonts w:ascii="Arial" w:hAnsi="Arial" w:cs="Arial"/>
          <w:sz w:val="24"/>
          <w:szCs w:val="24"/>
        </w:rPr>
        <w:t>. The matter w</w:t>
      </w:r>
      <w:r w:rsidR="004A39D6" w:rsidRPr="00457D7F">
        <w:rPr>
          <w:rFonts w:ascii="Arial" w:hAnsi="Arial" w:cs="Arial"/>
          <w:sz w:val="24"/>
          <w:szCs w:val="24"/>
        </w:rPr>
        <w:t>a</w:t>
      </w:r>
      <w:r w:rsidR="0042285C" w:rsidRPr="00457D7F">
        <w:rPr>
          <w:rFonts w:ascii="Arial" w:hAnsi="Arial" w:cs="Arial"/>
          <w:sz w:val="24"/>
          <w:szCs w:val="24"/>
        </w:rPr>
        <w:t xml:space="preserve">s removed by agreement </w:t>
      </w:r>
      <w:r w:rsidR="004A39D6" w:rsidRPr="00457D7F">
        <w:rPr>
          <w:rFonts w:ascii="Arial" w:hAnsi="Arial" w:cs="Arial"/>
          <w:sz w:val="24"/>
          <w:szCs w:val="24"/>
        </w:rPr>
        <w:t xml:space="preserve">between the parties </w:t>
      </w:r>
      <w:r w:rsidR="00207AD9" w:rsidRPr="00457D7F">
        <w:rPr>
          <w:rFonts w:ascii="Arial" w:hAnsi="Arial" w:cs="Arial"/>
          <w:sz w:val="24"/>
          <w:szCs w:val="24"/>
        </w:rPr>
        <w:t>to enable the Respondents to file their answering affidavit</w:t>
      </w:r>
      <w:r w:rsidR="00F47DBB" w:rsidRPr="00457D7F">
        <w:rPr>
          <w:rFonts w:ascii="Arial" w:hAnsi="Arial" w:cs="Arial"/>
          <w:sz w:val="24"/>
          <w:szCs w:val="24"/>
        </w:rPr>
        <w:t xml:space="preserve"> and the Respondents were ordered to pay the costs</w:t>
      </w:r>
      <w:r w:rsidR="009E45B4" w:rsidRPr="00457D7F">
        <w:rPr>
          <w:rFonts w:ascii="Arial" w:hAnsi="Arial" w:cs="Arial"/>
          <w:sz w:val="24"/>
          <w:szCs w:val="24"/>
        </w:rPr>
        <w:t>.</w:t>
      </w:r>
      <w:r w:rsidR="00207AD9" w:rsidRPr="00457D7F">
        <w:rPr>
          <w:rFonts w:ascii="Arial" w:hAnsi="Arial" w:cs="Arial"/>
          <w:sz w:val="24"/>
          <w:szCs w:val="24"/>
        </w:rPr>
        <w:t xml:space="preserve"> </w:t>
      </w:r>
      <w:r w:rsidR="00952E11" w:rsidRPr="00457D7F">
        <w:rPr>
          <w:rFonts w:ascii="Arial" w:hAnsi="Arial" w:cs="Arial"/>
          <w:sz w:val="24"/>
          <w:szCs w:val="24"/>
        </w:rPr>
        <w:t>On the 5</w:t>
      </w:r>
      <w:r w:rsidR="00952E11" w:rsidRPr="00457D7F">
        <w:rPr>
          <w:rFonts w:ascii="Arial" w:hAnsi="Arial" w:cs="Arial"/>
          <w:sz w:val="24"/>
          <w:szCs w:val="24"/>
          <w:vertAlign w:val="superscript"/>
        </w:rPr>
        <w:t>th</w:t>
      </w:r>
      <w:r w:rsidR="00952E11" w:rsidRPr="00457D7F">
        <w:rPr>
          <w:rFonts w:ascii="Arial" w:hAnsi="Arial" w:cs="Arial"/>
          <w:sz w:val="24"/>
          <w:szCs w:val="24"/>
        </w:rPr>
        <w:t xml:space="preserve"> of May 2023, the answering affidavit still being </w:t>
      </w:r>
      <w:r w:rsidR="0036111F" w:rsidRPr="00457D7F">
        <w:rPr>
          <w:rFonts w:ascii="Arial" w:hAnsi="Arial" w:cs="Arial"/>
          <w:sz w:val="24"/>
          <w:szCs w:val="24"/>
        </w:rPr>
        <w:t>outstanding,</w:t>
      </w:r>
      <w:r w:rsidR="004A39D6" w:rsidRPr="00457D7F">
        <w:rPr>
          <w:rFonts w:ascii="Arial" w:hAnsi="Arial" w:cs="Arial"/>
          <w:sz w:val="24"/>
          <w:szCs w:val="24"/>
        </w:rPr>
        <w:t xml:space="preserve"> </w:t>
      </w:r>
      <w:r w:rsidR="0020008C" w:rsidRPr="00457D7F">
        <w:rPr>
          <w:rFonts w:ascii="Arial" w:hAnsi="Arial" w:cs="Arial"/>
          <w:sz w:val="24"/>
          <w:szCs w:val="24"/>
        </w:rPr>
        <w:t>the Applicant’s legal representatives sent a</w:t>
      </w:r>
      <w:r w:rsidR="00952E11" w:rsidRPr="00457D7F">
        <w:rPr>
          <w:rFonts w:ascii="Arial" w:hAnsi="Arial" w:cs="Arial"/>
          <w:sz w:val="24"/>
          <w:szCs w:val="24"/>
        </w:rPr>
        <w:t xml:space="preserve"> letter</w:t>
      </w:r>
      <w:r w:rsidR="0036111F" w:rsidRPr="00457D7F">
        <w:rPr>
          <w:rFonts w:ascii="Arial" w:hAnsi="Arial" w:cs="Arial"/>
          <w:sz w:val="24"/>
          <w:szCs w:val="24"/>
        </w:rPr>
        <w:t xml:space="preserve"> to </w:t>
      </w:r>
      <w:r w:rsidR="003F0886" w:rsidRPr="00457D7F">
        <w:rPr>
          <w:rFonts w:ascii="Arial" w:hAnsi="Arial" w:cs="Arial"/>
          <w:sz w:val="24"/>
          <w:szCs w:val="24"/>
        </w:rPr>
        <w:t xml:space="preserve">the state attorney representing the Respondents, indicating that if the answering affidavit is not filed within seven days thereof, the applicant will </w:t>
      </w:r>
      <w:r w:rsidR="003B7261" w:rsidRPr="00457D7F">
        <w:rPr>
          <w:rFonts w:ascii="Arial" w:hAnsi="Arial" w:cs="Arial"/>
          <w:sz w:val="24"/>
          <w:szCs w:val="24"/>
        </w:rPr>
        <w:t>re-enroll the matter on the unopposed roll for hearing.</w:t>
      </w:r>
      <w:r w:rsidR="00581BC3" w:rsidRPr="00457D7F">
        <w:rPr>
          <w:rFonts w:ascii="Arial" w:hAnsi="Arial" w:cs="Arial"/>
          <w:sz w:val="24"/>
          <w:szCs w:val="24"/>
        </w:rPr>
        <w:t xml:space="preserve"> </w:t>
      </w:r>
      <w:r w:rsidR="00C64BFD" w:rsidRPr="00457D7F">
        <w:rPr>
          <w:rFonts w:ascii="Arial" w:hAnsi="Arial" w:cs="Arial"/>
          <w:sz w:val="24"/>
          <w:szCs w:val="24"/>
        </w:rPr>
        <w:t>No answering affidavit being forthcoming, the matter was duly enrolled and t</w:t>
      </w:r>
      <w:r w:rsidR="00436C0A" w:rsidRPr="00457D7F">
        <w:rPr>
          <w:rFonts w:ascii="Arial" w:hAnsi="Arial" w:cs="Arial"/>
          <w:sz w:val="24"/>
          <w:szCs w:val="24"/>
        </w:rPr>
        <w:t>he notice of set down</w:t>
      </w:r>
      <w:r w:rsidR="00C64BFD" w:rsidRPr="00457D7F">
        <w:rPr>
          <w:rFonts w:ascii="Arial" w:hAnsi="Arial" w:cs="Arial"/>
          <w:sz w:val="24"/>
          <w:szCs w:val="24"/>
        </w:rPr>
        <w:t>,</w:t>
      </w:r>
      <w:r w:rsidR="00436C0A" w:rsidRPr="00457D7F">
        <w:rPr>
          <w:rFonts w:ascii="Arial" w:hAnsi="Arial" w:cs="Arial"/>
          <w:sz w:val="24"/>
          <w:szCs w:val="24"/>
        </w:rPr>
        <w:t xml:space="preserve"> for the present unopposed roll date of 2</w:t>
      </w:r>
      <w:r w:rsidR="00604FD4" w:rsidRPr="00457D7F">
        <w:rPr>
          <w:rFonts w:ascii="Arial" w:hAnsi="Arial" w:cs="Arial"/>
          <w:sz w:val="24"/>
          <w:szCs w:val="24"/>
        </w:rPr>
        <w:t>3</w:t>
      </w:r>
      <w:r w:rsidR="00436C0A" w:rsidRPr="00457D7F">
        <w:rPr>
          <w:rFonts w:ascii="Arial" w:hAnsi="Arial" w:cs="Arial"/>
          <w:sz w:val="24"/>
          <w:szCs w:val="24"/>
        </w:rPr>
        <w:t xml:space="preserve"> October 2023</w:t>
      </w:r>
      <w:r w:rsidR="00C64BFD" w:rsidRPr="00457D7F">
        <w:rPr>
          <w:rFonts w:ascii="Arial" w:hAnsi="Arial" w:cs="Arial"/>
          <w:sz w:val="24"/>
          <w:szCs w:val="24"/>
        </w:rPr>
        <w:t>,</w:t>
      </w:r>
      <w:r w:rsidR="00436C0A" w:rsidRPr="00457D7F">
        <w:rPr>
          <w:rFonts w:ascii="Arial" w:hAnsi="Arial" w:cs="Arial"/>
          <w:sz w:val="24"/>
          <w:szCs w:val="24"/>
        </w:rPr>
        <w:t xml:space="preserve"> was served on the state attorney on the 6</w:t>
      </w:r>
      <w:r w:rsidR="00436C0A" w:rsidRPr="00457D7F">
        <w:rPr>
          <w:rFonts w:ascii="Arial" w:hAnsi="Arial" w:cs="Arial"/>
          <w:sz w:val="24"/>
          <w:szCs w:val="24"/>
          <w:vertAlign w:val="superscript"/>
        </w:rPr>
        <w:t>th</w:t>
      </w:r>
      <w:r w:rsidR="00436C0A" w:rsidRPr="00457D7F">
        <w:rPr>
          <w:rFonts w:ascii="Arial" w:hAnsi="Arial" w:cs="Arial"/>
          <w:sz w:val="24"/>
          <w:szCs w:val="24"/>
        </w:rPr>
        <w:t xml:space="preserve"> of </w:t>
      </w:r>
      <w:r w:rsidR="00372C2C" w:rsidRPr="00457D7F">
        <w:rPr>
          <w:rFonts w:ascii="Arial" w:hAnsi="Arial" w:cs="Arial"/>
          <w:sz w:val="24"/>
          <w:szCs w:val="24"/>
        </w:rPr>
        <w:t>June 2023.</w:t>
      </w:r>
      <w:r w:rsidR="00D82AEE" w:rsidRPr="00457D7F">
        <w:rPr>
          <w:rFonts w:ascii="Arial" w:hAnsi="Arial" w:cs="Arial"/>
          <w:sz w:val="24"/>
          <w:szCs w:val="24"/>
        </w:rPr>
        <w:t xml:space="preserve"> The Respondents were again warned of the </w:t>
      </w:r>
      <w:r w:rsidR="00DF2EE8" w:rsidRPr="00457D7F">
        <w:rPr>
          <w:rFonts w:ascii="Arial" w:hAnsi="Arial" w:cs="Arial"/>
          <w:sz w:val="24"/>
          <w:szCs w:val="24"/>
        </w:rPr>
        <w:t xml:space="preserve">approaching hearing date and the fact that the matter would be heard </w:t>
      </w:r>
      <w:r w:rsidR="00DE630C" w:rsidRPr="00457D7F">
        <w:rPr>
          <w:rFonts w:ascii="Arial" w:hAnsi="Arial" w:cs="Arial"/>
          <w:sz w:val="24"/>
          <w:szCs w:val="24"/>
        </w:rPr>
        <w:t>unopposed by letter from the Applicant’s attorneys on the 18</w:t>
      </w:r>
      <w:r w:rsidR="00DE630C" w:rsidRPr="00457D7F">
        <w:rPr>
          <w:rFonts w:ascii="Arial" w:hAnsi="Arial" w:cs="Arial"/>
          <w:sz w:val="24"/>
          <w:szCs w:val="24"/>
          <w:vertAlign w:val="superscript"/>
        </w:rPr>
        <w:t>th</w:t>
      </w:r>
      <w:r w:rsidR="00DE630C" w:rsidRPr="00457D7F">
        <w:rPr>
          <w:rFonts w:ascii="Arial" w:hAnsi="Arial" w:cs="Arial"/>
          <w:sz w:val="24"/>
          <w:szCs w:val="24"/>
        </w:rPr>
        <w:t xml:space="preserve"> of October 2023.</w:t>
      </w:r>
    </w:p>
    <w:p w14:paraId="5D1D5045" w14:textId="7D23EA1B" w:rsidR="003A6CFF" w:rsidRPr="003A6CFF" w:rsidRDefault="003A6CFF" w:rsidP="005454CB">
      <w:pPr>
        <w:pStyle w:val="ListParagraph"/>
        <w:tabs>
          <w:tab w:val="right" w:pos="8208"/>
        </w:tabs>
        <w:spacing w:before="120" w:line="360" w:lineRule="auto"/>
        <w:ind w:left="0"/>
        <w:contextualSpacing w:val="0"/>
        <w:jc w:val="both"/>
        <w:rPr>
          <w:rFonts w:ascii="Arial" w:hAnsi="Arial" w:cs="Arial"/>
          <w:b/>
          <w:bCs/>
          <w:sz w:val="24"/>
          <w:szCs w:val="24"/>
        </w:rPr>
      </w:pPr>
      <w:r w:rsidRPr="003A6CFF">
        <w:rPr>
          <w:rFonts w:ascii="Arial" w:hAnsi="Arial" w:cs="Arial"/>
          <w:b/>
          <w:bCs/>
          <w:sz w:val="24"/>
          <w:szCs w:val="24"/>
        </w:rPr>
        <w:t>Proceedings before Court on 23 and 27 October 2023</w:t>
      </w:r>
    </w:p>
    <w:p w14:paraId="30419D44" w14:textId="025E6A79" w:rsidR="000A66AF" w:rsidRPr="00457D7F" w:rsidRDefault="00457D7F" w:rsidP="00457D7F">
      <w:pPr>
        <w:tabs>
          <w:tab w:val="right" w:pos="8208"/>
        </w:tabs>
        <w:spacing w:before="120" w:line="360" w:lineRule="auto"/>
        <w:ind w:left="720" w:hanging="720"/>
        <w:jc w:val="both"/>
        <w:rPr>
          <w:rFonts w:ascii="Arial" w:hAnsi="Arial" w:cs="Arial"/>
          <w:sz w:val="24"/>
          <w:szCs w:val="24"/>
        </w:rPr>
      </w:pPr>
      <w:r w:rsidRPr="00294709">
        <w:rPr>
          <w:rFonts w:ascii="Arial" w:hAnsi="Arial" w:cs="Arial"/>
          <w:sz w:val="24"/>
          <w:szCs w:val="24"/>
        </w:rPr>
        <w:t>4.</w:t>
      </w:r>
      <w:r w:rsidRPr="00294709">
        <w:rPr>
          <w:rFonts w:ascii="Arial" w:hAnsi="Arial" w:cs="Arial"/>
          <w:sz w:val="24"/>
          <w:szCs w:val="24"/>
        </w:rPr>
        <w:tab/>
      </w:r>
      <w:r w:rsidR="009B7EEB" w:rsidRPr="00457D7F">
        <w:rPr>
          <w:rFonts w:ascii="Arial" w:hAnsi="Arial" w:cs="Arial"/>
          <w:sz w:val="24"/>
          <w:szCs w:val="24"/>
        </w:rPr>
        <w:t>When</w:t>
      </w:r>
      <w:r w:rsidR="00DD618C" w:rsidRPr="00457D7F">
        <w:rPr>
          <w:rFonts w:ascii="Arial" w:hAnsi="Arial" w:cs="Arial"/>
          <w:sz w:val="24"/>
          <w:szCs w:val="24"/>
        </w:rPr>
        <w:t xml:space="preserve"> the matter was called on the 23</w:t>
      </w:r>
      <w:r w:rsidR="00DD618C" w:rsidRPr="00457D7F">
        <w:rPr>
          <w:rFonts w:ascii="Arial" w:hAnsi="Arial" w:cs="Arial"/>
          <w:sz w:val="24"/>
          <w:szCs w:val="24"/>
          <w:vertAlign w:val="superscript"/>
        </w:rPr>
        <w:t>rd</w:t>
      </w:r>
      <w:r w:rsidR="00DD618C" w:rsidRPr="00457D7F">
        <w:rPr>
          <w:rFonts w:ascii="Arial" w:hAnsi="Arial" w:cs="Arial"/>
          <w:sz w:val="24"/>
          <w:szCs w:val="24"/>
        </w:rPr>
        <w:t xml:space="preserve"> </w:t>
      </w:r>
      <w:r w:rsidR="009B7EEB" w:rsidRPr="00457D7F">
        <w:rPr>
          <w:rFonts w:ascii="Arial" w:hAnsi="Arial" w:cs="Arial"/>
          <w:sz w:val="24"/>
          <w:szCs w:val="24"/>
        </w:rPr>
        <w:t xml:space="preserve">of October 2023, </w:t>
      </w:r>
      <w:r w:rsidR="00DD618C" w:rsidRPr="00457D7F">
        <w:rPr>
          <w:rFonts w:ascii="Arial" w:hAnsi="Arial" w:cs="Arial"/>
          <w:sz w:val="24"/>
          <w:szCs w:val="24"/>
        </w:rPr>
        <w:t xml:space="preserve">counsel for the Respondents attempted to hand up </w:t>
      </w:r>
      <w:r w:rsidR="004F690B" w:rsidRPr="00457D7F">
        <w:rPr>
          <w:rFonts w:ascii="Arial" w:hAnsi="Arial" w:cs="Arial"/>
          <w:sz w:val="24"/>
          <w:szCs w:val="24"/>
        </w:rPr>
        <w:t xml:space="preserve">two </w:t>
      </w:r>
      <w:r w:rsidR="00153FDF" w:rsidRPr="00457D7F">
        <w:rPr>
          <w:rFonts w:ascii="Arial" w:hAnsi="Arial" w:cs="Arial"/>
          <w:sz w:val="24"/>
          <w:szCs w:val="24"/>
        </w:rPr>
        <w:t xml:space="preserve">unsigned </w:t>
      </w:r>
      <w:r w:rsidR="00C97615" w:rsidRPr="00457D7F">
        <w:rPr>
          <w:rFonts w:ascii="Arial" w:hAnsi="Arial" w:cs="Arial"/>
          <w:sz w:val="24"/>
          <w:szCs w:val="24"/>
        </w:rPr>
        <w:t>(</w:t>
      </w:r>
      <w:r w:rsidR="00153FDF" w:rsidRPr="00457D7F">
        <w:rPr>
          <w:rFonts w:ascii="Arial" w:hAnsi="Arial" w:cs="Arial"/>
          <w:sz w:val="24"/>
          <w:szCs w:val="24"/>
        </w:rPr>
        <w:t>and</w:t>
      </w:r>
      <w:r w:rsidR="00C97615" w:rsidRPr="00457D7F">
        <w:rPr>
          <w:rFonts w:ascii="Arial" w:hAnsi="Arial" w:cs="Arial"/>
          <w:sz w:val="24"/>
          <w:szCs w:val="24"/>
        </w:rPr>
        <w:t xml:space="preserve"> resultantly</w:t>
      </w:r>
      <w:r w:rsidR="00153FDF" w:rsidRPr="00457D7F">
        <w:rPr>
          <w:rFonts w:ascii="Arial" w:hAnsi="Arial" w:cs="Arial"/>
          <w:sz w:val="24"/>
          <w:szCs w:val="24"/>
        </w:rPr>
        <w:t xml:space="preserve"> </w:t>
      </w:r>
      <w:r w:rsidR="00BE11AD" w:rsidRPr="00457D7F">
        <w:rPr>
          <w:rFonts w:ascii="Arial" w:hAnsi="Arial" w:cs="Arial"/>
          <w:sz w:val="24"/>
          <w:szCs w:val="24"/>
        </w:rPr>
        <w:t>uncommissioned</w:t>
      </w:r>
      <w:r w:rsidR="00C97615" w:rsidRPr="00457D7F">
        <w:rPr>
          <w:rFonts w:ascii="Arial" w:hAnsi="Arial" w:cs="Arial"/>
          <w:sz w:val="24"/>
          <w:szCs w:val="24"/>
        </w:rPr>
        <w:t>)</w:t>
      </w:r>
      <w:r w:rsidR="00153FDF" w:rsidRPr="00457D7F">
        <w:rPr>
          <w:rFonts w:ascii="Arial" w:hAnsi="Arial" w:cs="Arial"/>
          <w:sz w:val="24"/>
          <w:szCs w:val="24"/>
        </w:rPr>
        <w:t xml:space="preserve"> documents purporting to be the </w:t>
      </w:r>
      <w:r w:rsidR="00FC62B7" w:rsidRPr="00457D7F">
        <w:rPr>
          <w:rFonts w:ascii="Arial" w:hAnsi="Arial" w:cs="Arial"/>
          <w:sz w:val="24"/>
          <w:szCs w:val="24"/>
        </w:rPr>
        <w:t xml:space="preserve">unsigned </w:t>
      </w:r>
      <w:r w:rsidR="00153FDF" w:rsidRPr="00457D7F">
        <w:rPr>
          <w:rFonts w:ascii="Arial" w:hAnsi="Arial" w:cs="Arial"/>
          <w:sz w:val="24"/>
          <w:szCs w:val="24"/>
        </w:rPr>
        <w:t xml:space="preserve">answering affidavit of the first Respondent and the </w:t>
      </w:r>
      <w:r w:rsidR="00FC62B7" w:rsidRPr="00457D7F">
        <w:rPr>
          <w:rFonts w:ascii="Arial" w:hAnsi="Arial" w:cs="Arial"/>
          <w:sz w:val="24"/>
          <w:szCs w:val="24"/>
        </w:rPr>
        <w:t xml:space="preserve">unsigned </w:t>
      </w:r>
      <w:r w:rsidR="00153FDF" w:rsidRPr="00457D7F">
        <w:rPr>
          <w:rFonts w:ascii="Arial" w:hAnsi="Arial" w:cs="Arial"/>
          <w:sz w:val="24"/>
          <w:szCs w:val="24"/>
        </w:rPr>
        <w:t xml:space="preserve">confirmatory affidavit of Mr </w:t>
      </w:r>
      <w:r w:rsidR="00FC62B7" w:rsidRPr="00457D7F">
        <w:rPr>
          <w:rFonts w:ascii="Arial" w:hAnsi="Arial" w:cs="Arial"/>
          <w:sz w:val="24"/>
          <w:szCs w:val="24"/>
        </w:rPr>
        <w:t>Kruger</w:t>
      </w:r>
      <w:r w:rsidR="00DD618C" w:rsidRPr="00457D7F">
        <w:rPr>
          <w:rFonts w:ascii="Arial" w:hAnsi="Arial" w:cs="Arial"/>
          <w:sz w:val="24"/>
          <w:szCs w:val="24"/>
        </w:rPr>
        <w:t xml:space="preserve">. </w:t>
      </w:r>
      <w:r w:rsidR="00B511C6" w:rsidRPr="00457D7F">
        <w:rPr>
          <w:rFonts w:ascii="Arial" w:hAnsi="Arial" w:cs="Arial"/>
          <w:sz w:val="24"/>
          <w:szCs w:val="24"/>
        </w:rPr>
        <w:t>These documents were also uploaded to Case</w:t>
      </w:r>
      <w:r w:rsidR="00F70C64" w:rsidRPr="00457D7F">
        <w:rPr>
          <w:rFonts w:ascii="Arial" w:hAnsi="Arial" w:cs="Arial"/>
          <w:sz w:val="24"/>
          <w:szCs w:val="24"/>
        </w:rPr>
        <w:t xml:space="preserve"> </w:t>
      </w:r>
      <w:r w:rsidR="00B511C6" w:rsidRPr="00457D7F">
        <w:rPr>
          <w:rFonts w:ascii="Arial" w:hAnsi="Arial" w:cs="Arial"/>
          <w:sz w:val="24"/>
          <w:szCs w:val="24"/>
        </w:rPr>
        <w:t>Lines on the same date.</w:t>
      </w:r>
      <w:r w:rsidR="00DD618C" w:rsidRPr="00457D7F">
        <w:rPr>
          <w:rFonts w:ascii="Arial" w:hAnsi="Arial" w:cs="Arial"/>
          <w:sz w:val="24"/>
          <w:szCs w:val="24"/>
        </w:rPr>
        <w:t xml:space="preserve"> </w:t>
      </w:r>
      <w:r w:rsidR="00162CC4" w:rsidRPr="00457D7F">
        <w:rPr>
          <w:rFonts w:ascii="Arial" w:hAnsi="Arial" w:cs="Arial"/>
          <w:sz w:val="24"/>
          <w:szCs w:val="24"/>
        </w:rPr>
        <w:t>I refused to accept these documents</w:t>
      </w:r>
      <w:r w:rsidR="00091210" w:rsidRPr="00457D7F">
        <w:rPr>
          <w:rFonts w:ascii="Arial" w:hAnsi="Arial" w:cs="Arial"/>
          <w:sz w:val="24"/>
          <w:szCs w:val="24"/>
        </w:rPr>
        <w:t>.</w:t>
      </w:r>
      <w:r w:rsidR="00DD618C" w:rsidRPr="00457D7F">
        <w:rPr>
          <w:rFonts w:ascii="Arial" w:hAnsi="Arial" w:cs="Arial"/>
          <w:sz w:val="24"/>
          <w:szCs w:val="24"/>
        </w:rPr>
        <w:t xml:space="preserve"> </w:t>
      </w:r>
      <w:r w:rsidR="00D655F0" w:rsidRPr="00457D7F">
        <w:rPr>
          <w:rFonts w:ascii="Arial" w:hAnsi="Arial" w:cs="Arial"/>
          <w:sz w:val="24"/>
          <w:szCs w:val="24"/>
        </w:rPr>
        <w:t xml:space="preserve">Counsel </w:t>
      </w:r>
      <w:r w:rsidR="00DD618C" w:rsidRPr="00457D7F">
        <w:rPr>
          <w:rFonts w:ascii="Arial" w:hAnsi="Arial" w:cs="Arial"/>
          <w:sz w:val="24"/>
          <w:szCs w:val="24"/>
        </w:rPr>
        <w:t>for the Respondents</w:t>
      </w:r>
      <w:r w:rsidR="00D655F0" w:rsidRPr="00457D7F">
        <w:rPr>
          <w:rFonts w:ascii="Arial" w:hAnsi="Arial" w:cs="Arial"/>
          <w:sz w:val="24"/>
          <w:szCs w:val="24"/>
        </w:rPr>
        <w:t xml:space="preserve"> sought clemency on the basis of</w:t>
      </w:r>
      <w:r w:rsidR="00DD618C" w:rsidRPr="00457D7F">
        <w:rPr>
          <w:rFonts w:ascii="Arial" w:hAnsi="Arial" w:cs="Arial"/>
          <w:sz w:val="24"/>
          <w:szCs w:val="24"/>
        </w:rPr>
        <w:t xml:space="preserve"> the </w:t>
      </w:r>
      <w:r w:rsidR="00F70C64" w:rsidRPr="00457D7F">
        <w:rPr>
          <w:rFonts w:ascii="Arial" w:hAnsi="Arial" w:cs="Arial"/>
          <w:sz w:val="24"/>
          <w:szCs w:val="24"/>
        </w:rPr>
        <w:t xml:space="preserve">tremendous </w:t>
      </w:r>
      <w:r w:rsidR="00DD618C" w:rsidRPr="00457D7F">
        <w:rPr>
          <w:rFonts w:ascii="Arial" w:hAnsi="Arial" w:cs="Arial"/>
          <w:sz w:val="24"/>
          <w:szCs w:val="24"/>
        </w:rPr>
        <w:t>influx of work faced by the Respondents</w:t>
      </w:r>
      <w:r w:rsidR="00B633CA" w:rsidRPr="00457D7F">
        <w:rPr>
          <w:rFonts w:ascii="Arial" w:hAnsi="Arial" w:cs="Arial"/>
          <w:sz w:val="24"/>
          <w:szCs w:val="24"/>
        </w:rPr>
        <w:t xml:space="preserve">. </w:t>
      </w:r>
      <w:r w:rsidR="00977E3A" w:rsidRPr="00457D7F">
        <w:rPr>
          <w:rFonts w:ascii="Arial" w:hAnsi="Arial" w:cs="Arial"/>
          <w:sz w:val="24"/>
          <w:szCs w:val="24"/>
        </w:rPr>
        <w:t>I granted the Respondents an indulgence and stood the matter down to the 27</w:t>
      </w:r>
      <w:r w:rsidR="00977E3A" w:rsidRPr="00457D7F">
        <w:rPr>
          <w:rFonts w:ascii="Arial" w:hAnsi="Arial" w:cs="Arial"/>
          <w:sz w:val="24"/>
          <w:szCs w:val="24"/>
          <w:vertAlign w:val="superscript"/>
        </w:rPr>
        <w:t>th</w:t>
      </w:r>
      <w:r w:rsidR="00977E3A" w:rsidRPr="00457D7F">
        <w:rPr>
          <w:rFonts w:ascii="Arial" w:hAnsi="Arial" w:cs="Arial"/>
          <w:sz w:val="24"/>
          <w:szCs w:val="24"/>
        </w:rPr>
        <w:t xml:space="preserve"> of October 2023, to afford </w:t>
      </w:r>
      <w:r w:rsidR="00DD618C" w:rsidRPr="00457D7F">
        <w:rPr>
          <w:rFonts w:ascii="Arial" w:hAnsi="Arial" w:cs="Arial"/>
          <w:sz w:val="24"/>
          <w:szCs w:val="24"/>
        </w:rPr>
        <w:t>them the opportunity to have the affidavit</w:t>
      </w:r>
      <w:r w:rsidR="00977E3A" w:rsidRPr="00457D7F">
        <w:rPr>
          <w:rFonts w:ascii="Arial" w:hAnsi="Arial" w:cs="Arial"/>
          <w:sz w:val="24"/>
          <w:szCs w:val="24"/>
        </w:rPr>
        <w:t>s</w:t>
      </w:r>
      <w:r w:rsidR="00DD618C" w:rsidRPr="00457D7F">
        <w:rPr>
          <w:rFonts w:ascii="Arial" w:hAnsi="Arial" w:cs="Arial"/>
          <w:sz w:val="24"/>
          <w:szCs w:val="24"/>
        </w:rPr>
        <w:t xml:space="preserve"> signed and commissioned. </w:t>
      </w:r>
      <w:r w:rsidR="00977E3A" w:rsidRPr="00457D7F">
        <w:rPr>
          <w:rFonts w:ascii="Arial" w:hAnsi="Arial" w:cs="Arial"/>
          <w:sz w:val="24"/>
          <w:szCs w:val="24"/>
        </w:rPr>
        <w:t>In doing so, however</w:t>
      </w:r>
      <w:r w:rsidR="00FE6DE2" w:rsidRPr="00457D7F">
        <w:rPr>
          <w:rFonts w:ascii="Arial" w:hAnsi="Arial" w:cs="Arial"/>
          <w:sz w:val="24"/>
          <w:szCs w:val="24"/>
        </w:rPr>
        <w:t>,</w:t>
      </w:r>
      <w:r w:rsidR="00DD618C" w:rsidRPr="00457D7F">
        <w:rPr>
          <w:rFonts w:ascii="Arial" w:hAnsi="Arial" w:cs="Arial"/>
          <w:sz w:val="24"/>
          <w:szCs w:val="24"/>
        </w:rPr>
        <w:t xml:space="preserve"> I made it</w:t>
      </w:r>
      <w:r w:rsidR="009B5407" w:rsidRPr="00457D7F">
        <w:rPr>
          <w:rFonts w:ascii="Arial" w:hAnsi="Arial" w:cs="Arial"/>
          <w:sz w:val="24"/>
          <w:szCs w:val="24"/>
        </w:rPr>
        <w:t xml:space="preserve"> </w:t>
      </w:r>
      <w:r w:rsidR="00DD618C" w:rsidRPr="00457D7F">
        <w:rPr>
          <w:rFonts w:ascii="Arial" w:hAnsi="Arial" w:cs="Arial"/>
          <w:sz w:val="24"/>
          <w:szCs w:val="24"/>
        </w:rPr>
        <w:t xml:space="preserve"> clear that </w:t>
      </w:r>
      <w:r w:rsidR="004653D0" w:rsidRPr="00457D7F">
        <w:rPr>
          <w:rFonts w:ascii="Arial" w:hAnsi="Arial" w:cs="Arial"/>
          <w:sz w:val="24"/>
          <w:szCs w:val="24"/>
        </w:rPr>
        <w:t xml:space="preserve">the </w:t>
      </w:r>
      <w:r w:rsidR="00DD618C" w:rsidRPr="00457D7F">
        <w:rPr>
          <w:rFonts w:ascii="Arial" w:hAnsi="Arial" w:cs="Arial"/>
          <w:sz w:val="24"/>
          <w:szCs w:val="24"/>
        </w:rPr>
        <w:t>failure to present a</w:t>
      </w:r>
      <w:r w:rsidR="00B5527B" w:rsidRPr="00457D7F">
        <w:rPr>
          <w:rFonts w:ascii="Arial" w:hAnsi="Arial" w:cs="Arial"/>
          <w:sz w:val="24"/>
          <w:szCs w:val="24"/>
        </w:rPr>
        <w:t xml:space="preserve"> signed and commissioned </w:t>
      </w:r>
      <w:r w:rsidR="00DD618C" w:rsidRPr="00457D7F">
        <w:rPr>
          <w:rFonts w:ascii="Arial" w:hAnsi="Arial" w:cs="Arial"/>
          <w:sz w:val="24"/>
          <w:szCs w:val="24"/>
        </w:rPr>
        <w:t>answering affidavit on the 27</w:t>
      </w:r>
      <w:r w:rsidR="00DD618C" w:rsidRPr="00457D7F">
        <w:rPr>
          <w:rFonts w:ascii="Arial" w:hAnsi="Arial" w:cs="Arial"/>
          <w:sz w:val="24"/>
          <w:szCs w:val="24"/>
          <w:vertAlign w:val="superscript"/>
        </w:rPr>
        <w:t>th</w:t>
      </w:r>
      <w:r w:rsidR="00DD618C" w:rsidRPr="00457D7F">
        <w:rPr>
          <w:rFonts w:ascii="Arial" w:hAnsi="Arial" w:cs="Arial"/>
          <w:sz w:val="24"/>
          <w:szCs w:val="24"/>
        </w:rPr>
        <w:t xml:space="preserve"> would result in a ruling that the matter</w:t>
      </w:r>
      <w:r w:rsidR="00F70C64" w:rsidRPr="00457D7F">
        <w:rPr>
          <w:rFonts w:ascii="Arial" w:hAnsi="Arial" w:cs="Arial"/>
          <w:sz w:val="24"/>
          <w:szCs w:val="24"/>
        </w:rPr>
        <w:t xml:space="preserve"> remained unopposed and would proceed on that basis.</w:t>
      </w:r>
      <w:r w:rsidR="00DD618C" w:rsidRPr="00457D7F">
        <w:rPr>
          <w:rFonts w:ascii="Arial" w:hAnsi="Arial" w:cs="Arial"/>
          <w:sz w:val="24"/>
          <w:szCs w:val="24"/>
        </w:rPr>
        <w:t xml:space="preserve">  </w:t>
      </w:r>
    </w:p>
    <w:p w14:paraId="12E9537B" w14:textId="499A70B5" w:rsidR="00F864F7" w:rsidRPr="00457D7F" w:rsidRDefault="00457D7F" w:rsidP="00457D7F">
      <w:pPr>
        <w:tabs>
          <w:tab w:val="right" w:pos="8208"/>
        </w:tabs>
        <w:spacing w:before="12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DD618C" w:rsidRPr="00457D7F">
        <w:rPr>
          <w:rFonts w:ascii="Arial" w:hAnsi="Arial" w:cs="Arial"/>
          <w:sz w:val="24"/>
          <w:szCs w:val="24"/>
        </w:rPr>
        <w:t>On the 27</w:t>
      </w:r>
      <w:r w:rsidR="00DD618C" w:rsidRPr="00457D7F">
        <w:rPr>
          <w:rFonts w:ascii="Arial" w:hAnsi="Arial" w:cs="Arial"/>
          <w:sz w:val="24"/>
          <w:szCs w:val="24"/>
          <w:vertAlign w:val="superscript"/>
        </w:rPr>
        <w:t>th</w:t>
      </w:r>
      <w:r w:rsidR="00F8633C" w:rsidRPr="00457D7F">
        <w:rPr>
          <w:rFonts w:ascii="Arial" w:hAnsi="Arial" w:cs="Arial"/>
          <w:sz w:val="24"/>
          <w:szCs w:val="24"/>
          <w:vertAlign w:val="superscript"/>
        </w:rPr>
        <w:t xml:space="preserve"> </w:t>
      </w:r>
      <w:r w:rsidR="00F8633C" w:rsidRPr="00457D7F">
        <w:rPr>
          <w:rFonts w:ascii="Arial" w:hAnsi="Arial" w:cs="Arial"/>
          <w:sz w:val="24"/>
          <w:szCs w:val="24"/>
        </w:rPr>
        <w:t>of October 2023</w:t>
      </w:r>
      <w:r w:rsidR="00E2776F" w:rsidRPr="00457D7F">
        <w:rPr>
          <w:rFonts w:ascii="Arial" w:hAnsi="Arial" w:cs="Arial"/>
          <w:sz w:val="24"/>
          <w:szCs w:val="24"/>
        </w:rPr>
        <w:t>,</w:t>
      </w:r>
      <w:r w:rsidR="00DD618C" w:rsidRPr="00457D7F">
        <w:rPr>
          <w:rFonts w:ascii="Arial" w:hAnsi="Arial" w:cs="Arial"/>
          <w:sz w:val="24"/>
          <w:szCs w:val="24"/>
        </w:rPr>
        <w:t xml:space="preserve"> I was informed that the answering affidavit, despite </w:t>
      </w:r>
      <w:r w:rsidR="00FD5613" w:rsidRPr="00457D7F">
        <w:rPr>
          <w:rFonts w:ascii="Arial" w:hAnsi="Arial" w:cs="Arial"/>
          <w:sz w:val="24"/>
          <w:szCs w:val="24"/>
        </w:rPr>
        <w:t>m</w:t>
      </w:r>
      <w:r w:rsidR="00DD618C" w:rsidRPr="00457D7F">
        <w:rPr>
          <w:rFonts w:ascii="Arial" w:hAnsi="Arial" w:cs="Arial"/>
          <w:sz w:val="24"/>
          <w:szCs w:val="24"/>
        </w:rPr>
        <w:t>y admonitions was still not before Court.  Counsel for the Respondents informed me that</w:t>
      </w:r>
      <w:r w:rsidR="00FD5613" w:rsidRPr="00457D7F">
        <w:rPr>
          <w:rFonts w:ascii="Arial" w:hAnsi="Arial" w:cs="Arial"/>
          <w:sz w:val="24"/>
          <w:szCs w:val="24"/>
        </w:rPr>
        <w:t xml:space="preserve">, save to confirm </w:t>
      </w:r>
      <w:r w:rsidR="0098174D" w:rsidRPr="00457D7F">
        <w:rPr>
          <w:rFonts w:ascii="Arial" w:hAnsi="Arial" w:cs="Arial"/>
          <w:sz w:val="24"/>
          <w:szCs w:val="24"/>
        </w:rPr>
        <w:t>that the</w:t>
      </w:r>
      <w:r w:rsidR="00095732" w:rsidRPr="00457D7F">
        <w:rPr>
          <w:rFonts w:ascii="Arial" w:hAnsi="Arial" w:cs="Arial"/>
          <w:sz w:val="24"/>
          <w:szCs w:val="24"/>
        </w:rPr>
        <w:t xml:space="preserve"> confirmatory and</w:t>
      </w:r>
      <w:r w:rsidR="0098174D" w:rsidRPr="00457D7F">
        <w:rPr>
          <w:rFonts w:ascii="Arial" w:hAnsi="Arial" w:cs="Arial"/>
          <w:sz w:val="24"/>
          <w:szCs w:val="24"/>
        </w:rPr>
        <w:t xml:space="preserve"> answering</w:t>
      </w:r>
      <w:r w:rsidR="00FD5613" w:rsidRPr="00457D7F">
        <w:rPr>
          <w:rFonts w:ascii="Arial" w:hAnsi="Arial" w:cs="Arial"/>
          <w:sz w:val="24"/>
          <w:szCs w:val="24"/>
        </w:rPr>
        <w:t xml:space="preserve"> </w:t>
      </w:r>
      <w:r w:rsidR="0098174D" w:rsidRPr="00457D7F">
        <w:rPr>
          <w:rFonts w:ascii="Arial" w:hAnsi="Arial" w:cs="Arial"/>
          <w:sz w:val="24"/>
          <w:szCs w:val="24"/>
        </w:rPr>
        <w:t>“</w:t>
      </w:r>
      <w:r w:rsidR="00FD5613" w:rsidRPr="00457D7F">
        <w:rPr>
          <w:rFonts w:ascii="Arial" w:hAnsi="Arial" w:cs="Arial"/>
          <w:sz w:val="24"/>
          <w:szCs w:val="24"/>
        </w:rPr>
        <w:t>affidavit</w:t>
      </w:r>
      <w:r w:rsidR="00095732" w:rsidRPr="00457D7F">
        <w:rPr>
          <w:rFonts w:ascii="Arial" w:hAnsi="Arial" w:cs="Arial"/>
          <w:sz w:val="24"/>
          <w:szCs w:val="24"/>
        </w:rPr>
        <w:t>s</w:t>
      </w:r>
      <w:r w:rsidR="0098174D" w:rsidRPr="00457D7F">
        <w:rPr>
          <w:rFonts w:ascii="Arial" w:hAnsi="Arial" w:cs="Arial"/>
          <w:sz w:val="24"/>
          <w:szCs w:val="24"/>
        </w:rPr>
        <w:t xml:space="preserve">” remained </w:t>
      </w:r>
      <w:r w:rsidR="003145C5" w:rsidRPr="00457D7F">
        <w:rPr>
          <w:rFonts w:ascii="Arial" w:hAnsi="Arial" w:cs="Arial"/>
          <w:sz w:val="24"/>
          <w:szCs w:val="24"/>
        </w:rPr>
        <w:t>unsigned, he</w:t>
      </w:r>
      <w:r w:rsidR="00DD618C" w:rsidRPr="00457D7F">
        <w:rPr>
          <w:rFonts w:ascii="Arial" w:hAnsi="Arial" w:cs="Arial"/>
          <w:sz w:val="24"/>
          <w:szCs w:val="24"/>
        </w:rPr>
        <w:t xml:space="preserve"> h</w:t>
      </w:r>
      <w:r w:rsidR="00E2218D" w:rsidRPr="00457D7F">
        <w:rPr>
          <w:rFonts w:ascii="Arial" w:hAnsi="Arial" w:cs="Arial"/>
          <w:sz w:val="24"/>
          <w:szCs w:val="24"/>
        </w:rPr>
        <w:t>eld</w:t>
      </w:r>
      <w:r w:rsidR="00DD618C" w:rsidRPr="00457D7F">
        <w:rPr>
          <w:rFonts w:ascii="Arial" w:hAnsi="Arial" w:cs="Arial"/>
          <w:sz w:val="24"/>
          <w:szCs w:val="24"/>
        </w:rPr>
        <w:t xml:space="preserve"> no further instructions</w:t>
      </w:r>
      <w:r w:rsidR="00556DD6" w:rsidRPr="00457D7F">
        <w:rPr>
          <w:rFonts w:ascii="Arial" w:hAnsi="Arial" w:cs="Arial"/>
          <w:sz w:val="24"/>
          <w:szCs w:val="24"/>
        </w:rPr>
        <w:t xml:space="preserve"> regarding this application</w:t>
      </w:r>
      <w:r w:rsidR="00DD618C" w:rsidRPr="00457D7F">
        <w:rPr>
          <w:rFonts w:ascii="Arial" w:hAnsi="Arial" w:cs="Arial"/>
          <w:sz w:val="24"/>
          <w:szCs w:val="24"/>
        </w:rPr>
        <w:t xml:space="preserve">.  </w:t>
      </w:r>
    </w:p>
    <w:p w14:paraId="15E2CC41" w14:textId="44422EEA" w:rsidR="00547250" w:rsidRPr="00457D7F" w:rsidRDefault="00457D7F" w:rsidP="00457D7F">
      <w:pPr>
        <w:tabs>
          <w:tab w:val="right" w:pos="8208"/>
        </w:tabs>
        <w:spacing w:before="12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E5653D" w:rsidRPr="00457D7F">
        <w:rPr>
          <w:rFonts w:ascii="Arial" w:hAnsi="Arial" w:cs="Arial"/>
          <w:sz w:val="24"/>
          <w:szCs w:val="24"/>
        </w:rPr>
        <w:t>Given that the Respondents had not filed an answering affidavit</w:t>
      </w:r>
      <w:r w:rsidR="0009390E" w:rsidRPr="00457D7F">
        <w:rPr>
          <w:rFonts w:ascii="Arial" w:hAnsi="Arial" w:cs="Arial"/>
          <w:sz w:val="24"/>
          <w:szCs w:val="24"/>
        </w:rPr>
        <w:t xml:space="preserve"> and there w</w:t>
      </w:r>
      <w:r w:rsidR="00331C3A" w:rsidRPr="00457D7F">
        <w:rPr>
          <w:rFonts w:ascii="Arial" w:hAnsi="Arial" w:cs="Arial"/>
          <w:sz w:val="24"/>
          <w:szCs w:val="24"/>
        </w:rPr>
        <w:t>as</w:t>
      </w:r>
      <w:r w:rsidR="0009390E" w:rsidRPr="00457D7F">
        <w:rPr>
          <w:rFonts w:ascii="Arial" w:hAnsi="Arial" w:cs="Arial"/>
          <w:sz w:val="24"/>
          <w:szCs w:val="24"/>
        </w:rPr>
        <w:t xml:space="preserve"> no substantive application</w:t>
      </w:r>
      <w:r w:rsidR="00B06373" w:rsidRPr="00457D7F">
        <w:rPr>
          <w:rFonts w:ascii="Arial" w:hAnsi="Arial" w:cs="Arial"/>
          <w:sz w:val="24"/>
          <w:szCs w:val="24"/>
        </w:rPr>
        <w:t xml:space="preserve"> from the Respondents</w:t>
      </w:r>
      <w:r w:rsidR="00331C3A" w:rsidRPr="00457D7F">
        <w:rPr>
          <w:rFonts w:ascii="Arial" w:hAnsi="Arial" w:cs="Arial"/>
          <w:sz w:val="24"/>
          <w:szCs w:val="24"/>
        </w:rPr>
        <w:t xml:space="preserve"> </w:t>
      </w:r>
      <w:r w:rsidR="00B06373" w:rsidRPr="00457D7F">
        <w:rPr>
          <w:rFonts w:ascii="Arial" w:hAnsi="Arial" w:cs="Arial"/>
          <w:sz w:val="24"/>
          <w:szCs w:val="24"/>
        </w:rPr>
        <w:t>for</w:t>
      </w:r>
      <w:r w:rsidR="0009390E" w:rsidRPr="00457D7F">
        <w:rPr>
          <w:rFonts w:ascii="Arial" w:hAnsi="Arial" w:cs="Arial"/>
          <w:sz w:val="24"/>
          <w:szCs w:val="24"/>
        </w:rPr>
        <w:t xml:space="preserve"> a postponement</w:t>
      </w:r>
      <w:r w:rsidR="00B06373" w:rsidRPr="00457D7F">
        <w:rPr>
          <w:rFonts w:ascii="Arial" w:hAnsi="Arial" w:cs="Arial"/>
          <w:sz w:val="24"/>
          <w:szCs w:val="24"/>
        </w:rPr>
        <w:t>,</w:t>
      </w:r>
      <w:r w:rsidR="0009390E" w:rsidRPr="00457D7F">
        <w:rPr>
          <w:rFonts w:ascii="Arial" w:hAnsi="Arial" w:cs="Arial"/>
          <w:sz w:val="24"/>
          <w:szCs w:val="24"/>
        </w:rPr>
        <w:t xml:space="preserve"> the matter was </w:t>
      </w:r>
      <w:r w:rsidR="002668B8" w:rsidRPr="00457D7F">
        <w:rPr>
          <w:rFonts w:ascii="Arial" w:hAnsi="Arial" w:cs="Arial"/>
          <w:sz w:val="24"/>
          <w:szCs w:val="24"/>
        </w:rPr>
        <w:t xml:space="preserve">accordingly </w:t>
      </w:r>
      <w:r w:rsidR="0009390E" w:rsidRPr="00457D7F">
        <w:rPr>
          <w:rFonts w:ascii="Arial" w:hAnsi="Arial" w:cs="Arial"/>
          <w:sz w:val="24"/>
          <w:szCs w:val="24"/>
        </w:rPr>
        <w:t xml:space="preserve">heard </w:t>
      </w:r>
      <w:r w:rsidR="00B06373" w:rsidRPr="00457D7F">
        <w:rPr>
          <w:rFonts w:ascii="Arial" w:hAnsi="Arial" w:cs="Arial"/>
          <w:sz w:val="24"/>
          <w:szCs w:val="24"/>
        </w:rPr>
        <w:t xml:space="preserve">on an unopposed basis. </w:t>
      </w:r>
      <w:r w:rsidR="002037D5" w:rsidRPr="00457D7F">
        <w:rPr>
          <w:rFonts w:ascii="Arial" w:hAnsi="Arial" w:cs="Arial"/>
          <w:sz w:val="24"/>
          <w:szCs w:val="24"/>
        </w:rPr>
        <w:t xml:space="preserve">I did however allow counsel for the respondents, as an officer of this </w:t>
      </w:r>
      <w:r w:rsidR="002037D5" w:rsidRPr="00457D7F">
        <w:rPr>
          <w:rFonts w:ascii="Arial" w:hAnsi="Arial" w:cs="Arial"/>
          <w:sz w:val="24"/>
          <w:szCs w:val="24"/>
        </w:rPr>
        <w:lastRenderedPageBreak/>
        <w:t xml:space="preserve">Court, to </w:t>
      </w:r>
      <w:r w:rsidR="00716BA4" w:rsidRPr="00457D7F">
        <w:rPr>
          <w:rFonts w:ascii="Arial" w:hAnsi="Arial" w:cs="Arial"/>
          <w:sz w:val="24"/>
          <w:szCs w:val="24"/>
        </w:rPr>
        <w:t xml:space="preserve">assist this Court by </w:t>
      </w:r>
      <w:r w:rsidR="00A47CE3" w:rsidRPr="00457D7F">
        <w:rPr>
          <w:rFonts w:ascii="Arial" w:hAnsi="Arial" w:cs="Arial"/>
          <w:sz w:val="24"/>
          <w:szCs w:val="24"/>
        </w:rPr>
        <w:t>citing the</w:t>
      </w:r>
      <w:r w:rsidR="00716BA4" w:rsidRPr="00457D7F">
        <w:rPr>
          <w:rFonts w:ascii="Arial" w:hAnsi="Arial" w:cs="Arial"/>
          <w:sz w:val="24"/>
          <w:szCs w:val="24"/>
        </w:rPr>
        <w:t xml:space="preserve"> relevant statutory provisions that </w:t>
      </w:r>
      <w:r w:rsidR="00A47CE3" w:rsidRPr="00457D7F">
        <w:rPr>
          <w:rFonts w:ascii="Arial" w:hAnsi="Arial" w:cs="Arial"/>
          <w:sz w:val="24"/>
          <w:szCs w:val="24"/>
        </w:rPr>
        <w:t>could find application and to which regard should be had. I am grateful for his assistance in this regard.</w:t>
      </w:r>
    </w:p>
    <w:p w14:paraId="36861D24" w14:textId="0F040A8B" w:rsidR="00547250" w:rsidRPr="00547250" w:rsidRDefault="00547250" w:rsidP="001508E7">
      <w:pPr>
        <w:pStyle w:val="ListParagraph"/>
        <w:tabs>
          <w:tab w:val="right" w:pos="8208"/>
        </w:tabs>
        <w:spacing w:before="240" w:line="360" w:lineRule="auto"/>
        <w:ind w:left="0"/>
        <w:contextualSpacing w:val="0"/>
        <w:jc w:val="both"/>
        <w:rPr>
          <w:rFonts w:ascii="Arial" w:hAnsi="Arial" w:cs="Arial"/>
          <w:b/>
          <w:bCs/>
          <w:sz w:val="24"/>
          <w:szCs w:val="24"/>
        </w:rPr>
      </w:pPr>
      <w:r>
        <w:rPr>
          <w:rFonts w:ascii="Arial" w:hAnsi="Arial" w:cs="Arial"/>
          <w:b/>
          <w:bCs/>
          <w:sz w:val="24"/>
          <w:szCs w:val="24"/>
        </w:rPr>
        <w:t>Background to the review application</w:t>
      </w:r>
    </w:p>
    <w:p w14:paraId="63B70E4B" w14:textId="44E33261" w:rsidR="002378D6" w:rsidRPr="00457D7F" w:rsidRDefault="00457D7F" w:rsidP="00457D7F">
      <w:pPr>
        <w:tabs>
          <w:tab w:val="right" w:pos="8208"/>
        </w:tabs>
        <w:spacing w:before="12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FA564A" w:rsidRPr="00457D7F">
        <w:rPr>
          <w:rFonts w:ascii="Arial" w:hAnsi="Arial" w:cs="Arial"/>
          <w:sz w:val="24"/>
          <w:szCs w:val="24"/>
        </w:rPr>
        <w:t>As already indicated, i</w:t>
      </w:r>
      <w:r w:rsidR="00DD618C" w:rsidRPr="00457D7F">
        <w:rPr>
          <w:rFonts w:ascii="Arial" w:hAnsi="Arial" w:cs="Arial"/>
          <w:sz w:val="24"/>
          <w:szCs w:val="24"/>
        </w:rPr>
        <w:t>n 2018 the Applicant was informed that a decision had been made in 2012 to withdraw his permanent residence visa.  It is important to note that there is no proof of the 2012 decision on the papers or on the record as filed by the Respondents</w:t>
      </w:r>
      <w:r w:rsidR="00414381" w:rsidRPr="00457D7F">
        <w:rPr>
          <w:rFonts w:ascii="Arial" w:hAnsi="Arial" w:cs="Arial"/>
          <w:sz w:val="24"/>
          <w:szCs w:val="24"/>
        </w:rPr>
        <w:t>,</w:t>
      </w:r>
      <w:r w:rsidR="00DD618C" w:rsidRPr="00457D7F">
        <w:rPr>
          <w:rFonts w:ascii="Arial" w:hAnsi="Arial" w:cs="Arial"/>
          <w:sz w:val="24"/>
          <w:szCs w:val="24"/>
        </w:rPr>
        <w:t xml:space="preserve"> save for the reference thereto in the 2018 communication.  Despite this irregularity in the record</w:t>
      </w:r>
      <w:r w:rsidR="00815FE5" w:rsidRPr="00457D7F">
        <w:rPr>
          <w:rFonts w:ascii="Arial" w:hAnsi="Arial" w:cs="Arial"/>
          <w:sz w:val="24"/>
          <w:szCs w:val="24"/>
        </w:rPr>
        <w:t>,</w:t>
      </w:r>
      <w:r w:rsidR="00DD618C" w:rsidRPr="00457D7F">
        <w:rPr>
          <w:rFonts w:ascii="Arial" w:hAnsi="Arial" w:cs="Arial"/>
          <w:sz w:val="24"/>
          <w:szCs w:val="24"/>
        </w:rPr>
        <w:t xml:space="preserve"> counsel for the Applicant proceeded to argue the review on the basis</w:t>
      </w:r>
      <w:r w:rsidR="00042939" w:rsidRPr="00457D7F">
        <w:rPr>
          <w:rFonts w:ascii="Arial" w:hAnsi="Arial" w:cs="Arial"/>
          <w:sz w:val="24"/>
          <w:szCs w:val="24"/>
        </w:rPr>
        <w:t xml:space="preserve"> that the 2012 decision </w:t>
      </w:r>
      <w:r w:rsidR="00F07307" w:rsidRPr="00457D7F">
        <w:rPr>
          <w:rFonts w:ascii="Arial" w:hAnsi="Arial" w:cs="Arial"/>
          <w:sz w:val="24"/>
          <w:szCs w:val="24"/>
        </w:rPr>
        <w:t>was made as</w:t>
      </w:r>
      <w:r w:rsidR="00042939" w:rsidRPr="00457D7F">
        <w:rPr>
          <w:rFonts w:ascii="Arial" w:hAnsi="Arial" w:cs="Arial"/>
          <w:sz w:val="24"/>
          <w:szCs w:val="24"/>
        </w:rPr>
        <w:t xml:space="preserve"> reflected in the 2018 correspondence</w:t>
      </w:r>
      <w:r w:rsidR="00577E4C" w:rsidRPr="00457D7F">
        <w:rPr>
          <w:rFonts w:ascii="Arial" w:hAnsi="Arial" w:cs="Arial"/>
          <w:sz w:val="24"/>
          <w:szCs w:val="24"/>
        </w:rPr>
        <w:t xml:space="preserve"> received from Mr Kruger</w:t>
      </w:r>
      <w:r w:rsidR="00311EB3" w:rsidRPr="00457D7F">
        <w:rPr>
          <w:rFonts w:ascii="Arial" w:hAnsi="Arial" w:cs="Arial"/>
          <w:sz w:val="24"/>
          <w:szCs w:val="24"/>
        </w:rPr>
        <w:t xml:space="preserve">, </w:t>
      </w:r>
      <w:r w:rsidR="00AE1A56" w:rsidRPr="00457D7F">
        <w:rPr>
          <w:rFonts w:ascii="Arial" w:hAnsi="Arial" w:cs="Arial"/>
          <w:sz w:val="24"/>
          <w:szCs w:val="24"/>
        </w:rPr>
        <w:t>on behalf of the Director General</w:t>
      </w:r>
      <w:r w:rsidR="00580A38" w:rsidRPr="00457D7F">
        <w:rPr>
          <w:rFonts w:ascii="Arial" w:hAnsi="Arial" w:cs="Arial"/>
          <w:sz w:val="24"/>
          <w:szCs w:val="24"/>
        </w:rPr>
        <w:t xml:space="preserve"> (“Mr Kruger’s 2018 correspondence”</w:t>
      </w:r>
      <w:r w:rsidR="00577E4C" w:rsidRPr="00457D7F">
        <w:rPr>
          <w:rFonts w:ascii="Arial" w:hAnsi="Arial" w:cs="Arial"/>
          <w:sz w:val="24"/>
          <w:szCs w:val="24"/>
        </w:rPr>
        <w:t>.</w:t>
      </w:r>
      <w:r w:rsidR="002B78CB" w:rsidRPr="00457D7F">
        <w:rPr>
          <w:rFonts w:ascii="Arial" w:hAnsi="Arial" w:cs="Arial"/>
          <w:sz w:val="24"/>
          <w:szCs w:val="24"/>
        </w:rPr>
        <w:t xml:space="preserve"> Unfortunately, as will become apparent forthwith, </w:t>
      </w:r>
      <w:r w:rsidR="00743042" w:rsidRPr="00457D7F">
        <w:rPr>
          <w:rFonts w:ascii="Arial" w:hAnsi="Arial" w:cs="Arial"/>
          <w:sz w:val="24"/>
          <w:szCs w:val="24"/>
        </w:rPr>
        <w:t xml:space="preserve">the lack of the original decision and reason cannot be </w:t>
      </w:r>
      <w:r w:rsidR="005F5F89" w:rsidRPr="00457D7F">
        <w:rPr>
          <w:rFonts w:ascii="Arial" w:hAnsi="Arial" w:cs="Arial"/>
          <w:sz w:val="24"/>
          <w:szCs w:val="24"/>
        </w:rPr>
        <w:t>remedied so easily.</w:t>
      </w:r>
    </w:p>
    <w:p w14:paraId="6739B9F9" w14:textId="0B33720B" w:rsidR="009F1234" w:rsidRPr="00457D7F" w:rsidRDefault="00457D7F" w:rsidP="00457D7F">
      <w:pPr>
        <w:tabs>
          <w:tab w:val="right" w:pos="8208"/>
        </w:tabs>
        <w:spacing w:before="12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9F1234" w:rsidRPr="00457D7F">
        <w:rPr>
          <w:rFonts w:ascii="Arial" w:hAnsi="Arial" w:cs="Arial"/>
          <w:sz w:val="24"/>
          <w:szCs w:val="24"/>
        </w:rPr>
        <w:t xml:space="preserve">Mr Kruger </w:t>
      </w:r>
      <w:r w:rsidR="00225747" w:rsidRPr="00457D7F">
        <w:rPr>
          <w:rFonts w:ascii="Arial" w:hAnsi="Arial" w:cs="Arial"/>
          <w:sz w:val="24"/>
          <w:szCs w:val="24"/>
        </w:rPr>
        <w:t>proffered</w:t>
      </w:r>
      <w:r w:rsidR="009F1234" w:rsidRPr="00457D7F">
        <w:rPr>
          <w:rFonts w:ascii="Arial" w:hAnsi="Arial" w:cs="Arial"/>
          <w:sz w:val="24"/>
          <w:szCs w:val="24"/>
        </w:rPr>
        <w:t xml:space="preserve"> two reasons for the </w:t>
      </w:r>
      <w:r w:rsidR="009A2F5C" w:rsidRPr="00457D7F">
        <w:rPr>
          <w:rFonts w:ascii="Arial" w:hAnsi="Arial" w:cs="Arial"/>
          <w:sz w:val="24"/>
          <w:szCs w:val="24"/>
        </w:rPr>
        <w:t>first</w:t>
      </w:r>
      <w:r w:rsidR="00194CBF" w:rsidRPr="00457D7F">
        <w:rPr>
          <w:rFonts w:ascii="Arial" w:hAnsi="Arial" w:cs="Arial"/>
          <w:sz w:val="24"/>
          <w:szCs w:val="24"/>
        </w:rPr>
        <w:t xml:space="preserve"> Respondent’s </w:t>
      </w:r>
      <w:r w:rsidR="009F1234" w:rsidRPr="00457D7F">
        <w:rPr>
          <w:rFonts w:ascii="Arial" w:hAnsi="Arial" w:cs="Arial"/>
          <w:sz w:val="24"/>
          <w:szCs w:val="24"/>
        </w:rPr>
        <w:t>2012 decision:</w:t>
      </w:r>
    </w:p>
    <w:p w14:paraId="669D2BC0" w14:textId="404C5F73" w:rsidR="009F1234" w:rsidRPr="00707EBF" w:rsidRDefault="009F1234" w:rsidP="004E3519">
      <w:pPr>
        <w:pStyle w:val="ListParagraph"/>
        <w:tabs>
          <w:tab w:val="right" w:pos="8208"/>
        </w:tabs>
        <w:spacing w:before="120" w:line="360" w:lineRule="auto"/>
        <w:ind w:left="1134"/>
        <w:jc w:val="both"/>
        <w:rPr>
          <w:rFonts w:ascii="Arial" w:hAnsi="Arial" w:cs="Arial"/>
          <w:sz w:val="24"/>
          <w:szCs w:val="24"/>
        </w:rPr>
      </w:pPr>
      <w:r w:rsidRPr="009F1234">
        <w:rPr>
          <w:rFonts w:ascii="Arial" w:hAnsi="Arial" w:cs="Arial"/>
          <w:i/>
          <w:iCs/>
          <w:sz w:val="24"/>
          <w:szCs w:val="24"/>
        </w:rPr>
        <w:t>"The reason was firstly that you received Permanent Residence</w:t>
      </w:r>
      <w:r>
        <w:rPr>
          <w:rFonts w:ascii="Arial" w:hAnsi="Arial" w:cs="Arial"/>
          <w:i/>
          <w:iCs/>
          <w:sz w:val="24"/>
          <w:szCs w:val="24"/>
        </w:rPr>
        <w:t xml:space="preserve"> </w:t>
      </w:r>
      <w:r w:rsidRPr="009F1234">
        <w:rPr>
          <w:rFonts w:ascii="Arial" w:hAnsi="Arial" w:cs="Arial"/>
          <w:i/>
          <w:iCs/>
          <w:sz w:val="24"/>
          <w:szCs w:val="24"/>
        </w:rPr>
        <w:t>in 1996 on grounds of your marriage to a SA citizen. However you divorced her within two years after obtaining Permanent Residence. In terms of the Aliens Control Act (which was valid at the time of the approval of</w:t>
      </w:r>
      <w:r>
        <w:rPr>
          <w:rFonts w:ascii="Arial" w:hAnsi="Arial" w:cs="Arial"/>
          <w:i/>
          <w:iCs/>
          <w:sz w:val="24"/>
          <w:szCs w:val="24"/>
        </w:rPr>
        <w:t xml:space="preserve"> </w:t>
      </w:r>
      <w:r w:rsidRPr="009F1234">
        <w:rPr>
          <w:rFonts w:ascii="Arial" w:hAnsi="Arial" w:cs="Arial"/>
          <w:i/>
          <w:iCs/>
          <w:sz w:val="24"/>
          <w:szCs w:val="24"/>
        </w:rPr>
        <w:t>your Permanent Residence) you may have been withdrawn if you divorced your spouse within two years. You divorced her within 8 months after obtaining Permanent Residence".</w:t>
      </w:r>
      <w:r w:rsidR="00707EBF">
        <w:rPr>
          <w:rFonts w:ascii="Arial" w:hAnsi="Arial" w:cs="Arial"/>
          <w:i/>
          <w:iCs/>
          <w:sz w:val="24"/>
          <w:szCs w:val="24"/>
        </w:rPr>
        <w:t xml:space="preserve"> </w:t>
      </w:r>
      <w:r w:rsidR="00AA6E1C">
        <w:rPr>
          <w:rFonts w:ascii="Arial" w:hAnsi="Arial" w:cs="Arial"/>
          <w:sz w:val="24"/>
          <w:szCs w:val="24"/>
        </w:rPr>
        <w:t>(“marital status”)</w:t>
      </w:r>
    </w:p>
    <w:p w14:paraId="17E5C511" w14:textId="5A2E719A" w:rsidR="008E7032" w:rsidRPr="001B071C" w:rsidRDefault="008E7032" w:rsidP="00340536">
      <w:pPr>
        <w:pStyle w:val="ListParagraph"/>
        <w:tabs>
          <w:tab w:val="right" w:pos="8208"/>
        </w:tabs>
        <w:spacing w:before="120" w:line="360" w:lineRule="auto"/>
        <w:ind w:left="1134"/>
        <w:contextualSpacing w:val="0"/>
        <w:jc w:val="both"/>
        <w:rPr>
          <w:rFonts w:ascii="Arial" w:hAnsi="Arial" w:cs="Arial"/>
          <w:sz w:val="24"/>
          <w:szCs w:val="24"/>
        </w:rPr>
      </w:pPr>
      <w:r w:rsidRPr="008E7032">
        <w:rPr>
          <w:rFonts w:ascii="Arial" w:hAnsi="Arial" w:cs="Arial"/>
          <w:i/>
          <w:iCs/>
          <w:sz w:val="24"/>
          <w:szCs w:val="24"/>
        </w:rPr>
        <w:t>"And secondly you entered SA claiming to be an Angolan and obtained refugee status. However, it appears that you are a Nigerian and therefore resided in SA and applied for Permanent Residence on a permit</w:t>
      </w:r>
      <w:r w:rsidR="00225747">
        <w:rPr>
          <w:rFonts w:ascii="Arial" w:hAnsi="Arial" w:cs="Arial"/>
          <w:i/>
          <w:iCs/>
          <w:sz w:val="24"/>
          <w:szCs w:val="24"/>
        </w:rPr>
        <w:t xml:space="preserve"> </w:t>
      </w:r>
      <w:r w:rsidRPr="008E7032">
        <w:rPr>
          <w:rFonts w:ascii="Arial" w:hAnsi="Arial" w:cs="Arial"/>
          <w:i/>
          <w:iCs/>
          <w:sz w:val="24"/>
          <w:szCs w:val="24"/>
        </w:rPr>
        <w:t>issued on incorrect</w:t>
      </w:r>
      <w:r w:rsidR="00225747">
        <w:rPr>
          <w:rFonts w:ascii="Arial" w:hAnsi="Arial" w:cs="Arial"/>
          <w:i/>
          <w:iCs/>
          <w:sz w:val="24"/>
          <w:szCs w:val="24"/>
        </w:rPr>
        <w:t xml:space="preserve"> </w:t>
      </w:r>
      <w:r w:rsidRPr="008E7032">
        <w:rPr>
          <w:rFonts w:ascii="Arial" w:hAnsi="Arial" w:cs="Arial"/>
          <w:i/>
          <w:iCs/>
          <w:sz w:val="24"/>
          <w:szCs w:val="24"/>
        </w:rPr>
        <w:t>information."</w:t>
      </w:r>
      <w:r w:rsidR="001B071C">
        <w:rPr>
          <w:rFonts w:ascii="Arial" w:hAnsi="Arial" w:cs="Arial"/>
          <w:i/>
          <w:iCs/>
          <w:sz w:val="24"/>
          <w:szCs w:val="24"/>
        </w:rPr>
        <w:t xml:space="preserve"> </w:t>
      </w:r>
      <w:r w:rsidR="001B071C">
        <w:rPr>
          <w:rFonts w:ascii="Arial" w:hAnsi="Arial" w:cs="Arial"/>
          <w:sz w:val="24"/>
          <w:szCs w:val="24"/>
        </w:rPr>
        <w:t>(“</w:t>
      </w:r>
      <w:r w:rsidR="009E1E58">
        <w:rPr>
          <w:rFonts w:ascii="Arial" w:hAnsi="Arial" w:cs="Arial"/>
          <w:sz w:val="24"/>
          <w:szCs w:val="24"/>
        </w:rPr>
        <w:t>fraudulent nationality”)</w:t>
      </w:r>
    </w:p>
    <w:p w14:paraId="7F737020" w14:textId="2CA6EC17" w:rsidR="00847671" w:rsidRPr="00457D7F" w:rsidRDefault="00457D7F" w:rsidP="00457D7F">
      <w:pPr>
        <w:tabs>
          <w:tab w:val="right" w:pos="8208"/>
        </w:tabs>
        <w:spacing w:before="120" w:after="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9372C4" w:rsidRPr="00457D7F">
        <w:rPr>
          <w:rFonts w:ascii="Arial" w:hAnsi="Arial" w:cs="Arial"/>
          <w:sz w:val="24"/>
          <w:szCs w:val="24"/>
        </w:rPr>
        <w:t xml:space="preserve">The </w:t>
      </w:r>
      <w:r w:rsidR="009A2F5C" w:rsidRPr="00457D7F">
        <w:rPr>
          <w:rFonts w:ascii="Arial" w:hAnsi="Arial" w:cs="Arial"/>
          <w:sz w:val="24"/>
          <w:szCs w:val="24"/>
        </w:rPr>
        <w:t>second</w:t>
      </w:r>
      <w:r w:rsidR="009372C4" w:rsidRPr="00457D7F">
        <w:rPr>
          <w:rFonts w:ascii="Arial" w:hAnsi="Arial" w:cs="Arial"/>
          <w:sz w:val="24"/>
          <w:szCs w:val="24"/>
        </w:rPr>
        <w:t xml:space="preserve"> Respondent, in</w:t>
      </w:r>
      <w:r w:rsidR="00194CBF" w:rsidRPr="00457D7F">
        <w:rPr>
          <w:rFonts w:ascii="Arial" w:hAnsi="Arial" w:cs="Arial"/>
          <w:sz w:val="24"/>
          <w:szCs w:val="24"/>
        </w:rPr>
        <w:t xml:space="preserve"> upholding the 2012 decision </w:t>
      </w:r>
      <w:r w:rsidR="00453030" w:rsidRPr="00457D7F">
        <w:rPr>
          <w:rFonts w:ascii="Arial" w:hAnsi="Arial" w:cs="Arial"/>
          <w:sz w:val="24"/>
          <w:szCs w:val="24"/>
        </w:rPr>
        <w:t xml:space="preserve">(“the internal appeal decision”) </w:t>
      </w:r>
      <w:r w:rsidR="00194CBF" w:rsidRPr="00457D7F">
        <w:rPr>
          <w:rFonts w:ascii="Arial" w:hAnsi="Arial" w:cs="Arial"/>
          <w:sz w:val="24"/>
          <w:szCs w:val="24"/>
        </w:rPr>
        <w:t xml:space="preserve">added a </w:t>
      </w:r>
      <w:r w:rsidR="00E82DCA" w:rsidRPr="00457D7F">
        <w:rPr>
          <w:rFonts w:ascii="Arial" w:hAnsi="Arial" w:cs="Arial"/>
          <w:sz w:val="24"/>
          <w:szCs w:val="24"/>
        </w:rPr>
        <w:t>third</w:t>
      </w:r>
      <w:r w:rsidR="00194CBF" w:rsidRPr="00457D7F">
        <w:rPr>
          <w:rFonts w:ascii="Arial" w:hAnsi="Arial" w:cs="Arial"/>
          <w:sz w:val="24"/>
          <w:szCs w:val="24"/>
        </w:rPr>
        <w:t xml:space="preserve"> reason</w:t>
      </w:r>
      <w:r w:rsidR="00847671" w:rsidRPr="00457D7F">
        <w:rPr>
          <w:rFonts w:ascii="Arial" w:hAnsi="Arial" w:cs="Arial"/>
          <w:sz w:val="24"/>
          <w:szCs w:val="24"/>
        </w:rPr>
        <w:t>:</w:t>
      </w:r>
    </w:p>
    <w:p w14:paraId="01B2447D" w14:textId="2FF28486" w:rsidR="00E82DCA" w:rsidRPr="00AA6E1C" w:rsidRDefault="00E82DCA" w:rsidP="001508E7">
      <w:pPr>
        <w:pStyle w:val="ListParagraph"/>
        <w:tabs>
          <w:tab w:val="right" w:pos="8208"/>
        </w:tabs>
        <w:spacing w:before="120" w:line="360" w:lineRule="auto"/>
        <w:ind w:left="1134"/>
        <w:jc w:val="both"/>
        <w:rPr>
          <w:rFonts w:ascii="Arial" w:hAnsi="Arial" w:cs="Arial"/>
          <w:sz w:val="24"/>
          <w:szCs w:val="24"/>
        </w:rPr>
      </w:pPr>
      <w:r>
        <w:rPr>
          <w:rFonts w:ascii="Arial" w:hAnsi="Arial" w:cs="Arial"/>
          <w:sz w:val="24"/>
          <w:szCs w:val="24"/>
        </w:rPr>
        <w:t>“</w:t>
      </w:r>
      <w:r w:rsidRPr="00E82DCA">
        <w:rPr>
          <w:rFonts w:ascii="Arial" w:hAnsi="Arial" w:cs="Arial"/>
          <w:i/>
          <w:iCs/>
          <w:sz w:val="24"/>
          <w:szCs w:val="24"/>
        </w:rPr>
        <w:t>You have three convictions in the database of the South African police Service for driving under the influence of alcohol on a public road. The respective dates of these convictions are 30 July 1998, 27 August 1999 and 6 July 2001."</w:t>
      </w:r>
      <w:r w:rsidR="00AA6E1C">
        <w:rPr>
          <w:rFonts w:ascii="Arial" w:hAnsi="Arial" w:cs="Arial"/>
          <w:i/>
          <w:iCs/>
          <w:sz w:val="24"/>
          <w:szCs w:val="24"/>
        </w:rPr>
        <w:t xml:space="preserve"> </w:t>
      </w:r>
      <w:r w:rsidR="00AA6E1C">
        <w:rPr>
          <w:rFonts w:ascii="Arial" w:hAnsi="Arial" w:cs="Arial"/>
          <w:sz w:val="24"/>
          <w:szCs w:val="24"/>
        </w:rPr>
        <w:t>(“</w:t>
      </w:r>
      <w:r w:rsidR="001B071C">
        <w:rPr>
          <w:rFonts w:ascii="Arial" w:hAnsi="Arial" w:cs="Arial"/>
          <w:sz w:val="24"/>
          <w:szCs w:val="24"/>
        </w:rPr>
        <w:t>previous convictions</w:t>
      </w:r>
      <w:r w:rsidR="00AA6E1C">
        <w:rPr>
          <w:rFonts w:ascii="Arial" w:hAnsi="Arial" w:cs="Arial"/>
          <w:sz w:val="24"/>
          <w:szCs w:val="24"/>
        </w:rPr>
        <w:t>”)</w:t>
      </w:r>
    </w:p>
    <w:p w14:paraId="67A29226" w14:textId="2C511547" w:rsidR="00672EC0" w:rsidRPr="00457D7F" w:rsidRDefault="00457D7F" w:rsidP="00457D7F">
      <w:pPr>
        <w:tabs>
          <w:tab w:val="right" w:pos="8208"/>
        </w:tabs>
        <w:spacing w:before="240" w:after="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672EC0" w:rsidRPr="00457D7F">
        <w:rPr>
          <w:rFonts w:ascii="Arial" w:hAnsi="Arial" w:cs="Arial"/>
          <w:sz w:val="24"/>
          <w:szCs w:val="24"/>
        </w:rPr>
        <w:t xml:space="preserve">The </w:t>
      </w:r>
      <w:r w:rsidR="009A2F5C" w:rsidRPr="00457D7F">
        <w:rPr>
          <w:rFonts w:ascii="Arial" w:hAnsi="Arial" w:cs="Arial"/>
          <w:sz w:val="24"/>
          <w:szCs w:val="24"/>
        </w:rPr>
        <w:t>second</w:t>
      </w:r>
      <w:r w:rsidR="00672EC0" w:rsidRPr="00457D7F">
        <w:rPr>
          <w:rFonts w:ascii="Arial" w:hAnsi="Arial" w:cs="Arial"/>
          <w:sz w:val="24"/>
          <w:szCs w:val="24"/>
        </w:rPr>
        <w:t xml:space="preserve"> Respondent conclude</w:t>
      </w:r>
      <w:r w:rsidR="008F1484" w:rsidRPr="00457D7F">
        <w:rPr>
          <w:rFonts w:ascii="Arial" w:hAnsi="Arial" w:cs="Arial"/>
          <w:sz w:val="24"/>
          <w:szCs w:val="24"/>
        </w:rPr>
        <w:t>d that:</w:t>
      </w:r>
    </w:p>
    <w:p w14:paraId="6130E4F5" w14:textId="0A58E8E7" w:rsidR="00672EC0" w:rsidRPr="00672EC0" w:rsidRDefault="00672EC0" w:rsidP="00340536">
      <w:pPr>
        <w:pStyle w:val="ListParagraph"/>
        <w:tabs>
          <w:tab w:val="right" w:pos="8208"/>
        </w:tabs>
        <w:spacing w:before="120" w:line="360" w:lineRule="auto"/>
        <w:ind w:left="1134"/>
        <w:jc w:val="both"/>
        <w:rPr>
          <w:rFonts w:ascii="Arial" w:hAnsi="Arial" w:cs="Arial"/>
          <w:i/>
          <w:iCs/>
          <w:sz w:val="24"/>
          <w:szCs w:val="24"/>
        </w:rPr>
      </w:pPr>
      <w:r w:rsidRPr="00672EC0">
        <w:rPr>
          <w:rFonts w:ascii="Arial" w:hAnsi="Arial" w:cs="Arial"/>
          <w:i/>
          <w:iCs/>
          <w:sz w:val="24"/>
          <w:szCs w:val="24"/>
        </w:rPr>
        <w:t>“In conclusion I wish to inform you that despite your impressive academic record, the result of your fraudulent identity, terminated marriage and criminal convictions are that you are regarded as a person who is not of good and sound character and I prefer that such people are not known to the general public as being permanent residents of this country.”</w:t>
      </w:r>
    </w:p>
    <w:p w14:paraId="16FE37A6" w14:textId="7E6B3EDC" w:rsidR="009F4DD7" w:rsidRPr="00457D7F" w:rsidRDefault="00457D7F" w:rsidP="00457D7F">
      <w:pPr>
        <w:tabs>
          <w:tab w:val="right" w:pos="8208"/>
        </w:tabs>
        <w:spacing w:before="120" w:line="360" w:lineRule="auto"/>
        <w:ind w:left="720" w:hanging="720"/>
        <w:jc w:val="both"/>
        <w:rPr>
          <w:rFonts w:ascii="Arial" w:hAnsi="Arial" w:cs="Arial"/>
          <w:sz w:val="24"/>
          <w:szCs w:val="24"/>
        </w:rPr>
      </w:pPr>
      <w:r w:rsidRPr="009F4DD7">
        <w:rPr>
          <w:rFonts w:ascii="Arial" w:hAnsi="Arial" w:cs="Arial"/>
          <w:sz w:val="24"/>
          <w:szCs w:val="24"/>
        </w:rPr>
        <w:lastRenderedPageBreak/>
        <w:t>11.</w:t>
      </w:r>
      <w:r w:rsidRPr="009F4DD7">
        <w:rPr>
          <w:rFonts w:ascii="Arial" w:hAnsi="Arial" w:cs="Arial"/>
          <w:sz w:val="24"/>
          <w:szCs w:val="24"/>
        </w:rPr>
        <w:tab/>
      </w:r>
      <w:r w:rsidR="009F4DD7" w:rsidRPr="00457D7F">
        <w:rPr>
          <w:rFonts w:ascii="Arial" w:hAnsi="Arial" w:cs="Arial"/>
          <w:sz w:val="24"/>
          <w:szCs w:val="24"/>
        </w:rPr>
        <w:t xml:space="preserve">The reasons </w:t>
      </w:r>
      <w:r w:rsidR="00580A38" w:rsidRPr="00457D7F">
        <w:rPr>
          <w:rFonts w:ascii="Arial" w:hAnsi="Arial" w:cs="Arial"/>
          <w:sz w:val="24"/>
          <w:szCs w:val="24"/>
        </w:rPr>
        <w:t>proffered</w:t>
      </w:r>
      <w:r w:rsidR="009F4DD7" w:rsidRPr="00457D7F">
        <w:rPr>
          <w:rFonts w:ascii="Arial" w:hAnsi="Arial" w:cs="Arial"/>
          <w:sz w:val="24"/>
          <w:szCs w:val="24"/>
        </w:rPr>
        <w:t xml:space="preserve"> for the dismissal of the internal appeal </w:t>
      </w:r>
      <w:r w:rsidR="007531E6" w:rsidRPr="00457D7F">
        <w:rPr>
          <w:rFonts w:ascii="Arial" w:hAnsi="Arial" w:cs="Arial"/>
          <w:sz w:val="24"/>
          <w:szCs w:val="24"/>
        </w:rPr>
        <w:t>differ on t</w:t>
      </w:r>
      <w:r w:rsidR="00580A38" w:rsidRPr="00457D7F">
        <w:rPr>
          <w:rFonts w:ascii="Arial" w:hAnsi="Arial" w:cs="Arial"/>
          <w:sz w:val="24"/>
          <w:szCs w:val="24"/>
        </w:rPr>
        <w:t>wo</w:t>
      </w:r>
      <w:r w:rsidR="007531E6" w:rsidRPr="00457D7F">
        <w:rPr>
          <w:rFonts w:ascii="Arial" w:hAnsi="Arial" w:cs="Arial"/>
          <w:sz w:val="24"/>
          <w:szCs w:val="24"/>
        </w:rPr>
        <w:t xml:space="preserve"> fundamental grounds from those stated</w:t>
      </w:r>
      <w:r w:rsidR="00FE1812" w:rsidRPr="00457D7F">
        <w:rPr>
          <w:rFonts w:ascii="Arial" w:hAnsi="Arial" w:cs="Arial"/>
          <w:sz w:val="24"/>
          <w:szCs w:val="24"/>
        </w:rPr>
        <w:t xml:space="preserve"> in Mr Kruger’s 2018 correspondence</w:t>
      </w:r>
      <w:r w:rsidR="00E2375F" w:rsidRPr="00457D7F">
        <w:rPr>
          <w:rFonts w:ascii="Arial" w:hAnsi="Arial" w:cs="Arial"/>
          <w:sz w:val="24"/>
          <w:szCs w:val="24"/>
        </w:rPr>
        <w:t xml:space="preserve">. In the first place, the prior convictions are now included. Secondly, whereas Mr Kruger’s 2018 correspondence </w:t>
      </w:r>
      <w:r w:rsidR="002C6957" w:rsidRPr="00457D7F">
        <w:rPr>
          <w:rFonts w:ascii="Arial" w:hAnsi="Arial" w:cs="Arial"/>
          <w:sz w:val="24"/>
          <w:szCs w:val="24"/>
        </w:rPr>
        <w:t>alluded to the issue of fraudulent identity (“..</w:t>
      </w:r>
      <w:r w:rsidR="002C6957" w:rsidRPr="00457D7F">
        <w:rPr>
          <w:rFonts w:ascii="Arial" w:hAnsi="Arial" w:cs="Arial"/>
          <w:i/>
          <w:iCs/>
          <w:sz w:val="24"/>
          <w:szCs w:val="24"/>
        </w:rPr>
        <w:t>it appears that you are a Nigerian…”)</w:t>
      </w:r>
      <w:r w:rsidR="002C6957" w:rsidRPr="00457D7F">
        <w:rPr>
          <w:rFonts w:ascii="Arial" w:hAnsi="Arial" w:cs="Arial"/>
          <w:sz w:val="24"/>
          <w:szCs w:val="24"/>
        </w:rPr>
        <w:t xml:space="preserve">, </w:t>
      </w:r>
      <w:r w:rsidR="00453030" w:rsidRPr="00457D7F">
        <w:rPr>
          <w:rFonts w:ascii="Arial" w:hAnsi="Arial" w:cs="Arial"/>
          <w:sz w:val="24"/>
          <w:szCs w:val="24"/>
        </w:rPr>
        <w:t>the internal appeal decision</w:t>
      </w:r>
      <w:r w:rsidR="00660496" w:rsidRPr="00457D7F">
        <w:rPr>
          <w:rFonts w:ascii="Arial" w:hAnsi="Arial" w:cs="Arial"/>
          <w:sz w:val="24"/>
          <w:szCs w:val="24"/>
        </w:rPr>
        <w:t xml:space="preserve"> deems fraud as having been established (“…</w:t>
      </w:r>
      <w:r w:rsidR="00660496" w:rsidRPr="00457D7F">
        <w:rPr>
          <w:rFonts w:ascii="Arial" w:hAnsi="Arial" w:cs="Arial"/>
          <w:i/>
          <w:iCs/>
          <w:sz w:val="24"/>
          <w:szCs w:val="24"/>
        </w:rPr>
        <w:t>your fraudulent identity</w:t>
      </w:r>
      <w:r w:rsidR="00660496" w:rsidRPr="00457D7F">
        <w:rPr>
          <w:rFonts w:ascii="Arial" w:hAnsi="Arial" w:cs="Arial"/>
          <w:sz w:val="24"/>
          <w:szCs w:val="24"/>
        </w:rPr>
        <w:t>…”)</w:t>
      </w:r>
      <w:r w:rsidR="006C7164" w:rsidRPr="00457D7F">
        <w:rPr>
          <w:rFonts w:ascii="Arial" w:hAnsi="Arial" w:cs="Arial"/>
          <w:sz w:val="24"/>
          <w:szCs w:val="24"/>
        </w:rPr>
        <w:t>.</w:t>
      </w:r>
    </w:p>
    <w:p w14:paraId="69E68A98" w14:textId="7B2E778D" w:rsidR="00736FC7" w:rsidRPr="00457D7F" w:rsidRDefault="00457D7F" w:rsidP="00457D7F">
      <w:pPr>
        <w:tabs>
          <w:tab w:val="right" w:pos="8208"/>
        </w:tabs>
        <w:spacing w:before="120" w:line="360" w:lineRule="auto"/>
        <w:ind w:left="720" w:hanging="720"/>
        <w:jc w:val="both"/>
        <w:rPr>
          <w:rFonts w:ascii="Arial" w:hAnsi="Arial" w:cs="Arial"/>
          <w:sz w:val="24"/>
          <w:szCs w:val="24"/>
        </w:rPr>
      </w:pPr>
      <w:r w:rsidRPr="00736FC7">
        <w:rPr>
          <w:rFonts w:ascii="Arial" w:hAnsi="Arial" w:cs="Arial"/>
          <w:sz w:val="24"/>
          <w:szCs w:val="24"/>
        </w:rPr>
        <w:t>12.</w:t>
      </w:r>
      <w:r w:rsidRPr="00736FC7">
        <w:rPr>
          <w:rFonts w:ascii="Arial" w:hAnsi="Arial" w:cs="Arial"/>
          <w:sz w:val="24"/>
          <w:szCs w:val="24"/>
        </w:rPr>
        <w:tab/>
      </w:r>
      <w:r w:rsidR="006C7164" w:rsidRPr="00457D7F">
        <w:rPr>
          <w:rFonts w:ascii="Arial" w:hAnsi="Arial" w:cs="Arial"/>
          <w:sz w:val="24"/>
          <w:szCs w:val="24"/>
          <w:lang w:val="en-US"/>
        </w:rPr>
        <w:t>From the record furnished, the basis for these discrepancies can be foun</w:t>
      </w:r>
      <w:r w:rsidR="001C5FD1" w:rsidRPr="00457D7F">
        <w:rPr>
          <w:rFonts w:ascii="Arial" w:hAnsi="Arial" w:cs="Arial"/>
          <w:sz w:val="24"/>
          <w:szCs w:val="24"/>
          <w:lang w:val="en-US"/>
        </w:rPr>
        <w:t>d</w:t>
      </w:r>
      <w:r w:rsidR="006C7164" w:rsidRPr="00457D7F">
        <w:rPr>
          <w:rFonts w:ascii="Arial" w:hAnsi="Arial" w:cs="Arial"/>
          <w:sz w:val="24"/>
          <w:szCs w:val="24"/>
          <w:lang w:val="en-US"/>
        </w:rPr>
        <w:t xml:space="preserve"> in the internal memorandum furnished by </w:t>
      </w:r>
      <w:r w:rsidR="001C5FD1" w:rsidRPr="00457D7F">
        <w:rPr>
          <w:rFonts w:ascii="Arial" w:hAnsi="Arial" w:cs="Arial"/>
          <w:sz w:val="24"/>
          <w:szCs w:val="24"/>
          <w:lang w:val="en-US"/>
        </w:rPr>
        <w:t>Mr Kruger to the first Respondent</w:t>
      </w:r>
      <w:r w:rsidR="004A4D05" w:rsidRPr="00457D7F">
        <w:rPr>
          <w:rFonts w:ascii="Arial" w:hAnsi="Arial" w:cs="Arial"/>
          <w:sz w:val="24"/>
          <w:szCs w:val="24"/>
          <w:lang w:val="en-US"/>
        </w:rPr>
        <w:t xml:space="preserve"> dated 18</w:t>
      </w:r>
      <w:r w:rsidR="004A4D05" w:rsidRPr="00457D7F">
        <w:rPr>
          <w:rFonts w:ascii="Arial" w:hAnsi="Arial" w:cs="Arial"/>
          <w:sz w:val="24"/>
          <w:szCs w:val="24"/>
          <w:vertAlign w:val="superscript"/>
          <w:lang w:val="en-US"/>
        </w:rPr>
        <w:t>th</w:t>
      </w:r>
      <w:r w:rsidR="004A4D05" w:rsidRPr="00457D7F">
        <w:rPr>
          <w:rFonts w:ascii="Arial" w:hAnsi="Arial" w:cs="Arial"/>
          <w:sz w:val="24"/>
          <w:szCs w:val="24"/>
          <w:lang w:val="en-US"/>
        </w:rPr>
        <w:t xml:space="preserve"> of May 2018</w:t>
      </w:r>
      <w:r w:rsidR="00AC1D70" w:rsidRPr="00457D7F">
        <w:rPr>
          <w:rFonts w:ascii="Arial" w:hAnsi="Arial" w:cs="Arial"/>
          <w:sz w:val="24"/>
          <w:szCs w:val="24"/>
          <w:lang w:val="en-US"/>
        </w:rPr>
        <w:t xml:space="preserve"> (“the internal memorandum”)</w:t>
      </w:r>
      <w:r w:rsidR="001C5FD1" w:rsidRPr="00457D7F">
        <w:rPr>
          <w:rFonts w:ascii="Arial" w:hAnsi="Arial" w:cs="Arial"/>
          <w:sz w:val="24"/>
          <w:szCs w:val="24"/>
          <w:lang w:val="en-US"/>
        </w:rPr>
        <w:t>. The salient paragraphs therein are:</w:t>
      </w:r>
    </w:p>
    <w:p w14:paraId="22333156" w14:textId="77777777" w:rsidR="00736FC7" w:rsidRPr="00736FC7" w:rsidRDefault="007059AF" w:rsidP="00C206CB">
      <w:pPr>
        <w:pStyle w:val="ListParagraph"/>
        <w:tabs>
          <w:tab w:val="right" w:pos="8208"/>
        </w:tabs>
        <w:spacing w:line="360" w:lineRule="auto"/>
        <w:ind w:left="992"/>
        <w:jc w:val="both"/>
        <w:rPr>
          <w:rFonts w:ascii="Arial" w:hAnsi="Arial" w:cs="Arial"/>
          <w:sz w:val="24"/>
          <w:szCs w:val="24"/>
        </w:rPr>
      </w:pPr>
      <w:r w:rsidRPr="00736FC7">
        <w:rPr>
          <w:rFonts w:ascii="Arial" w:hAnsi="Arial" w:cs="Arial"/>
          <w:i/>
          <w:iCs/>
          <w:sz w:val="24"/>
          <w:szCs w:val="24"/>
        </w:rPr>
        <w:t>“</w:t>
      </w:r>
      <w:r w:rsidR="00F96722" w:rsidRPr="00736FC7">
        <w:rPr>
          <w:rFonts w:ascii="Arial" w:hAnsi="Arial" w:cs="Arial"/>
          <w:i/>
          <w:iCs/>
          <w:sz w:val="24"/>
          <w:szCs w:val="24"/>
        </w:rPr>
        <w:t xml:space="preserve">8. However according to his police certificate he was convicted on 30e July1998 for driving a vehicle on the public road under the influence of alcohol and was sentenced to pay a fine of R1000 or 30 days imprisonment with a further suspended sentence of five years. On 27 August 1999 he was convicted for the same offence and again on </w:t>
      </w:r>
      <w:r w:rsidR="00BD0F31" w:rsidRPr="00736FC7">
        <w:rPr>
          <w:rFonts w:ascii="Arial" w:hAnsi="Arial" w:cs="Arial"/>
          <w:i/>
          <w:iCs/>
          <w:sz w:val="24"/>
          <w:szCs w:val="24"/>
        </w:rPr>
        <w:t>6 July 2001. His application was duly considered and thereafter refused in 2002 due to his criminal convictions. He appealed against the refusal, but it was rejected in 2003.</w:t>
      </w:r>
    </w:p>
    <w:p w14:paraId="2A8252C9" w14:textId="7C88ABC9" w:rsidR="00BD0F31" w:rsidRPr="00AC4052" w:rsidRDefault="00856074" w:rsidP="00C206CB">
      <w:pPr>
        <w:pStyle w:val="ListParagraph"/>
        <w:tabs>
          <w:tab w:val="right" w:pos="8208"/>
        </w:tabs>
        <w:spacing w:line="360" w:lineRule="auto"/>
        <w:ind w:left="992"/>
        <w:contextualSpacing w:val="0"/>
        <w:jc w:val="both"/>
        <w:rPr>
          <w:rFonts w:ascii="Arial" w:hAnsi="Arial" w:cs="Arial"/>
          <w:sz w:val="24"/>
          <w:szCs w:val="24"/>
        </w:rPr>
      </w:pPr>
      <w:r w:rsidRPr="00736FC7">
        <w:rPr>
          <w:rFonts w:ascii="Arial" w:hAnsi="Arial" w:cs="Arial"/>
          <w:i/>
          <w:iCs/>
          <w:sz w:val="24"/>
          <w:szCs w:val="24"/>
        </w:rPr>
        <w:t>11. An interview was conducted by inspectorate on 19 February 2016 with Mr, lyamu and he acknowledged that he indeed committed fraud by presenting himself as an Angolan citizen while trying to obtain Permanent Residence as he was advised that he will only qualify for asylum if he is an Angolan. He also acknowledged that the divorce of his marriage with a South African citizen was already started before his Permanent Residence was approved. (Annexure-C)</w:t>
      </w:r>
      <w:r w:rsidR="007059AF" w:rsidRPr="00736FC7">
        <w:rPr>
          <w:rFonts w:ascii="Arial" w:hAnsi="Arial" w:cs="Arial"/>
          <w:i/>
          <w:iCs/>
          <w:sz w:val="24"/>
          <w:szCs w:val="24"/>
        </w:rPr>
        <w:t>”</w:t>
      </w:r>
    </w:p>
    <w:p w14:paraId="4CE33AD1" w14:textId="04A17E79" w:rsidR="00AC4052" w:rsidRPr="00AC4052" w:rsidRDefault="00AC4052" w:rsidP="001508E7">
      <w:pPr>
        <w:pStyle w:val="ListParagraph"/>
        <w:tabs>
          <w:tab w:val="right" w:pos="8208"/>
        </w:tabs>
        <w:spacing w:before="240" w:line="360" w:lineRule="auto"/>
        <w:ind w:left="0"/>
        <w:contextualSpacing w:val="0"/>
        <w:jc w:val="both"/>
        <w:rPr>
          <w:rFonts w:ascii="Arial" w:hAnsi="Arial" w:cs="Arial"/>
          <w:b/>
          <w:bCs/>
          <w:sz w:val="24"/>
          <w:szCs w:val="24"/>
        </w:rPr>
      </w:pPr>
      <w:r>
        <w:rPr>
          <w:rFonts w:ascii="Arial" w:hAnsi="Arial" w:cs="Arial"/>
          <w:b/>
          <w:bCs/>
          <w:sz w:val="24"/>
          <w:szCs w:val="24"/>
        </w:rPr>
        <w:t>Legal framework</w:t>
      </w:r>
    </w:p>
    <w:p w14:paraId="1648E730" w14:textId="4B8DF89B" w:rsidR="00F94A8B" w:rsidRPr="00457D7F" w:rsidRDefault="00457D7F" w:rsidP="00457D7F">
      <w:pPr>
        <w:tabs>
          <w:tab w:val="right" w:pos="8208"/>
        </w:tabs>
        <w:spacing w:before="120" w:line="360" w:lineRule="auto"/>
        <w:ind w:left="720" w:hanging="720"/>
        <w:jc w:val="both"/>
        <w:rPr>
          <w:rFonts w:ascii="Arial" w:hAnsi="Arial" w:cs="Arial"/>
          <w:i/>
          <w:iCs/>
          <w:sz w:val="24"/>
          <w:szCs w:val="24"/>
        </w:rPr>
      </w:pPr>
      <w:r w:rsidRPr="00F94A8B">
        <w:rPr>
          <w:rFonts w:ascii="Arial" w:hAnsi="Arial" w:cs="Arial"/>
          <w:sz w:val="24"/>
          <w:szCs w:val="24"/>
        </w:rPr>
        <w:t>13.</w:t>
      </w:r>
      <w:r w:rsidRPr="00F94A8B">
        <w:rPr>
          <w:rFonts w:ascii="Arial" w:hAnsi="Arial" w:cs="Arial"/>
          <w:sz w:val="24"/>
          <w:szCs w:val="24"/>
        </w:rPr>
        <w:tab/>
      </w:r>
      <w:r w:rsidR="00AC4052" w:rsidRPr="00457D7F">
        <w:rPr>
          <w:rFonts w:ascii="Arial" w:hAnsi="Arial" w:cs="Arial"/>
          <w:sz w:val="24"/>
          <w:szCs w:val="24"/>
        </w:rPr>
        <w:t xml:space="preserve">It should at this juncture be noted that the Alien’s Control Act, 1991 (“ACA”) was repealed in 2003 when the Immigration Act, 2002 (“the new Act”) came into force. </w:t>
      </w:r>
    </w:p>
    <w:p w14:paraId="10439319" w14:textId="38132F9E" w:rsidR="00F94A8B" w:rsidRPr="00457D7F" w:rsidRDefault="00457D7F" w:rsidP="00457D7F">
      <w:pPr>
        <w:tabs>
          <w:tab w:val="right" w:pos="8208"/>
        </w:tabs>
        <w:spacing w:before="120" w:after="0" w:line="360" w:lineRule="auto"/>
        <w:ind w:left="720" w:hanging="720"/>
        <w:jc w:val="both"/>
        <w:rPr>
          <w:rFonts w:ascii="Arial" w:hAnsi="Arial" w:cs="Arial"/>
          <w:i/>
          <w:iCs/>
          <w:sz w:val="24"/>
          <w:szCs w:val="24"/>
        </w:rPr>
      </w:pPr>
      <w:r w:rsidRPr="00F94A8B">
        <w:rPr>
          <w:rFonts w:ascii="Arial" w:hAnsi="Arial" w:cs="Arial"/>
          <w:sz w:val="24"/>
          <w:szCs w:val="24"/>
        </w:rPr>
        <w:t>14.</w:t>
      </w:r>
      <w:r w:rsidRPr="00F94A8B">
        <w:rPr>
          <w:rFonts w:ascii="Arial" w:hAnsi="Arial" w:cs="Arial"/>
          <w:sz w:val="24"/>
          <w:szCs w:val="24"/>
        </w:rPr>
        <w:tab/>
      </w:r>
      <w:r w:rsidR="00AC4052" w:rsidRPr="00457D7F">
        <w:rPr>
          <w:rFonts w:ascii="Arial" w:hAnsi="Arial" w:cs="Arial"/>
          <w:sz w:val="24"/>
          <w:szCs w:val="24"/>
        </w:rPr>
        <w:t>Section  54(2) of the</w:t>
      </w:r>
      <w:r w:rsidR="00C33ED0" w:rsidRPr="00457D7F">
        <w:rPr>
          <w:rFonts w:ascii="Arial" w:hAnsi="Arial" w:cs="Arial"/>
          <w:sz w:val="24"/>
          <w:szCs w:val="24"/>
        </w:rPr>
        <w:t xml:space="preserve"> New Act</w:t>
      </w:r>
      <w:r w:rsidR="00AC4052" w:rsidRPr="00457D7F">
        <w:rPr>
          <w:rFonts w:ascii="Arial" w:hAnsi="Arial" w:cs="Arial"/>
          <w:sz w:val="24"/>
          <w:szCs w:val="24"/>
        </w:rPr>
        <w:t xml:space="preserve"> governs the effect the repeal has on permits issued under the ACA as follows: </w:t>
      </w:r>
    </w:p>
    <w:p w14:paraId="427DA313" w14:textId="05D9D16A" w:rsidR="00AC4052" w:rsidRDefault="00AC4052" w:rsidP="00F94A8B">
      <w:pPr>
        <w:pStyle w:val="ListParagraph"/>
        <w:tabs>
          <w:tab w:val="right" w:pos="8208"/>
        </w:tabs>
        <w:spacing w:line="360" w:lineRule="auto"/>
        <w:ind w:left="992"/>
        <w:contextualSpacing w:val="0"/>
        <w:jc w:val="both"/>
        <w:rPr>
          <w:rFonts w:ascii="Arial" w:hAnsi="Arial" w:cs="Arial"/>
          <w:i/>
          <w:iCs/>
          <w:sz w:val="24"/>
          <w:szCs w:val="24"/>
        </w:rPr>
      </w:pPr>
      <w:r>
        <w:rPr>
          <w:rFonts w:ascii="Arial" w:hAnsi="Arial" w:cs="Arial"/>
          <w:sz w:val="24"/>
          <w:szCs w:val="24"/>
        </w:rPr>
        <w:t>“</w:t>
      </w:r>
      <w:r w:rsidRPr="00F42764">
        <w:rPr>
          <w:rFonts w:ascii="Arial" w:hAnsi="Arial" w:cs="Arial"/>
          <w:i/>
          <w:iCs/>
          <w:sz w:val="24"/>
          <w:szCs w:val="24"/>
        </w:rPr>
        <w:t>Anything done under the provisions of a law repealed by subsection (1) and which could have been done under this Act shall be deemed to have been done under this Act.</w:t>
      </w:r>
      <w:r>
        <w:rPr>
          <w:rFonts w:ascii="Arial" w:hAnsi="Arial" w:cs="Arial"/>
          <w:i/>
          <w:iCs/>
          <w:sz w:val="24"/>
          <w:szCs w:val="24"/>
        </w:rPr>
        <w:t>”</w:t>
      </w:r>
    </w:p>
    <w:p w14:paraId="36C49158" w14:textId="0E4652BF" w:rsidR="00CB27D0" w:rsidRPr="00457D7F" w:rsidRDefault="00457D7F" w:rsidP="00457D7F">
      <w:pPr>
        <w:tabs>
          <w:tab w:val="right" w:pos="8208"/>
        </w:tabs>
        <w:spacing w:before="120" w:after="0" w:line="360" w:lineRule="auto"/>
        <w:ind w:left="709" w:hanging="709"/>
        <w:jc w:val="both"/>
        <w:rPr>
          <w:rFonts w:ascii="Arial" w:hAnsi="Arial" w:cs="Arial"/>
          <w:sz w:val="24"/>
          <w:szCs w:val="24"/>
        </w:rPr>
      </w:pPr>
      <w:r>
        <w:rPr>
          <w:rFonts w:ascii="Arial" w:hAnsi="Arial" w:cs="Arial"/>
          <w:sz w:val="24"/>
          <w:szCs w:val="24"/>
        </w:rPr>
        <w:t>15.</w:t>
      </w:r>
      <w:r>
        <w:rPr>
          <w:rFonts w:ascii="Arial" w:hAnsi="Arial" w:cs="Arial"/>
          <w:sz w:val="24"/>
          <w:szCs w:val="24"/>
        </w:rPr>
        <w:tab/>
      </w:r>
      <w:r w:rsidR="00CB27D0" w:rsidRPr="00457D7F">
        <w:rPr>
          <w:rFonts w:ascii="Arial" w:hAnsi="Arial" w:cs="Arial"/>
          <w:sz w:val="24"/>
          <w:szCs w:val="24"/>
        </w:rPr>
        <w:t xml:space="preserve">Section 8 of the New Act provides for internal administrative review and appeal procedures regarding decisions taken in terms thereof, for those seeking to challenge administrative decisions. The two channels of internal review were succinctly described by the Constitutional Court in </w:t>
      </w:r>
      <w:r w:rsidR="00CB27D0" w:rsidRPr="00457D7F">
        <w:rPr>
          <w:rFonts w:ascii="Arial" w:hAnsi="Arial" w:cs="Arial"/>
          <w:i/>
          <w:iCs/>
          <w:sz w:val="24"/>
          <w:szCs w:val="24"/>
        </w:rPr>
        <w:t>Koyabe and Others v Minister for Home Affairs and Others</w:t>
      </w:r>
      <w:r w:rsidR="00A6430B" w:rsidRPr="00457D7F">
        <w:rPr>
          <w:rFonts w:ascii="Arial" w:hAnsi="Arial" w:cs="Arial"/>
          <w:i/>
          <w:iCs/>
          <w:sz w:val="24"/>
          <w:szCs w:val="24"/>
        </w:rPr>
        <w:t xml:space="preserve"> </w:t>
      </w:r>
      <w:r w:rsidR="0022519C" w:rsidRPr="00457D7F">
        <w:rPr>
          <w:rFonts w:ascii="Arial" w:hAnsi="Arial" w:cs="Arial"/>
          <w:sz w:val="24"/>
          <w:szCs w:val="24"/>
        </w:rPr>
        <w:t>(“Koyabe”)</w:t>
      </w:r>
      <w:r w:rsidR="00CB27D0" w:rsidRPr="00457D7F">
        <w:rPr>
          <w:rFonts w:ascii="Arial" w:hAnsi="Arial" w:cs="Arial"/>
          <w:sz w:val="24"/>
          <w:szCs w:val="24"/>
        </w:rPr>
        <w:t>:</w:t>
      </w:r>
      <w:r w:rsidR="00CB27D0">
        <w:rPr>
          <w:rStyle w:val="FootnoteReference"/>
          <w:rFonts w:ascii="Arial" w:hAnsi="Arial" w:cs="Arial"/>
          <w:sz w:val="24"/>
          <w:szCs w:val="24"/>
        </w:rPr>
        <w:footnoteReference w:id="1"/>
      </w:r>
      <w:r w:rsidR="00CB27D0" w:rsidRPr="00457D7F">
        <w:rPr>
          <w:rFonts w:ascii="Arial" w:hAnsi="Arial" w:cs="Arial"/>
          <w:sz w:val="24"/>
          <w:szCs w:val="24"/>
        </w:rPr>
        <w:t xml:space="preserve"> </w:t>
      </w:r>
    </w:p>
    <w:p w14:paraId="2E08A979" w14:textId="023037F3" w:rsidR="00CB27D0" w:rsidRPr="00CB27D0" w:rsidRDefault="00CB27D0" w:rsidP="00CB27D0">
      <w:pPr>
        <w:pStyle w:val="NormalWeb"/>
        <w:shd w:val="clear" w:color="auto" w:fill="FFFFFF"/>
        <w:spacing w:before="0" w:beforeAutospacing="0" w:after="0" w:afterAutospacing="0" w:line="360" w:lineRule="auto"/>
        <w:ind w:left="993"/>
        <w:rPr>
          <w:rFonts w:ascii="Arial" w:hAnsi="Arial" w:cs="Arial"/>
          <w:i/>
          <w:iCs/>
          <w:color w:val="242121"/>
        </w:rPr>
      </w:pPr>
      <w:r w:rsidRPr="00CB27D0">
        <w:rPr>
          <w:rFonts w:ascii="Arial" w:hAnsi="Arial" w:cs="Arial"/>
          <w:i/>
          <w:iCs/>
          <w:color w:val="242121"/>
        </w:rPr>
        <w:lastRenderedPageBreak/>
        <w:t>“[51] Section 8 thus establishes two channels for review. One route is created under section 8(1) and the other under section 8(4). The procedure applicable in a particular case will depend on the nature of the administrative decision. In section 8(1), a person refused entry into the country or found to be an illegal foreigner must be notified of his or her right to request in writing that the Minister review that decision. If the affected person arrived on a conveyance about to leave the country, the request must be communicated to the Minister without delay. Should the Minister’s response not be obtained by the time the conveyance departs, the person shall leave and await the Minister’s decision outside of the country. In any other case, the affected person has three days within which to lodge a review application and may not be deported unless and until the Minister has confirmed the decision. Presumably the review must occur within a reasonable timeframe.</w:t>
      </w:r>
    </w:p>
    <w:p w14:paraId="3F99C4B2" w14:textId="60FB68AB" w:rsidR="00CB27D0" w:rsidRPr="00CF226E" w:rsidRDefault="00CB27D0" w:rsidP="00CF226E">
      <w:pPr>
        <w:pStyle w:val="NormalWeb"/>
        <w:shd w:val="clear" w:color="auto" w:fill="FFFFFF"/>
        <w:spacing w:before="0" w:beforeAutospacing="0" w:after="0" w:afterAutospacing="0" w:line="360" w:lineRule="auto"/>
        <w:ind w:left="993"/>
        <w:rPr>
          <w:rFonts w:ascii="Arial" w:hAnsi="Arial" w:cs="Arial"/>
          <w:i/>
          <w:iCs/>
          <w:color w:val="242121"/>
        </w:rPr>
      </w:pPr>
      <w:r w:rsidRPr="00CB27D0">
        <w:rPr>
          <w:rFonts w:ascii="Arial" w:hAnsi="Arial" w:cs="Arial"/>
          <w:i/>
          <w:iCs/>
          <w:color w:val="242121"/>
        </w:rPr>
        <w:t xml:space="preserve">[52]The procedure established under section 8(1) stands in contrast to that provided for under section 8(4). In all cases other than those contemplated in section 8(1), where a decision has materially and adversely affected a person’s rights, the decision shall be communicated in the prescribed manner and reasons shall be furnished. Under section 8(4), the affected person may, within 10 working days, request a review or appeal to the Director-General. Within a further 10 days of the receipt of the Director-General’s decision, the person may seek a ministerial review or appeal.” </w:t>
      </w:r>
    </w:p>
    <w:p w14:paraId="68E5F5CD" w14:textId="2E1BBA68" w:rsidR="00AC4052" w:rsidRPr="00457D7F" w:rsidRDefault="00457D7F" w:rsidP="00457D7F">
      <w:pPr>
        <w:tabs>
          <w:tab w:val="right" w:pos="8208"/>
        </w:tabs>
        <w:spacing w:before="120" w:after="0"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AC4052" w:rsidRPr="00457D7F">
        <w:rPr>
          <w:rFonts w:ascii="Arial" w:hAnsi="Arial" w:cs="Arial"/>
          <w:sz w:val="24"/>
          <w:szCs w:val="24"/>
        </w:rPr>
        <w:t>The new Act, in section 28 sets out the grounds upon which permits may be withdrawn:</w:t>
      </w:r>
    </w:p>
    <w:p w14:paraId="5913BADF" w14:textId="77777777" w:rsidR="00AC4052" w:rsidRPr="00883A83" w:rsidRDefault="00AC4052" w:rsidP="00CF226E">
      <w:pPr>
        <w:pStyle w:val="ListParagraph"/>
        <w:tabs>
          <w:tab w:val="right" w:pos="8208"/>
        </w:tabs>
        <w:spacing w:before="120" w:line="360" w:lineRule="auto"/>
        <w:ind w:left="993"/>
        <w:jc w:val="both"/>
        <w:rPr>
          <w:rFonts w:ascii="Arial" w:hAnsi="Arial" w:cs="Arial"/>
          <w:i/>
          <w:iCs/>
          <w:sz w:val="24"/>
          <w:szCs w:val="24"/>
        </w:rPr>
      </w:pPr>
      <w:r w:rsidRPr="00883A83">
        <w:rPr>
          <w:rFonts w:ascii="Arial" w:hAnsi="Arial" w:cs="Arial"/>
          <w:i/>
          <w:iCs/>
          <w:sz w:val="24"/>
          <w:szCs w:val="24"/>
        </w:rPr>
        <w:t xml:space="preserve">The Director-General may withdraw a permanent residence permit if its holder – </w:t>
      </w:r>
    </w:p>
    <w:p w14:paraId="64F4F173" w14:textId="77777777" w:rsidR="00AC4052" w:rsidRPr="00883A83" w:rsidRDefault="00AC4052" w:rsidP="00CF226E">
      <w:pPr>
        <w:pStyle w:val="ListParagraph"/>
        <w:tabs>
          <w:tab w:val="right" w:pos="8208"/>
        </w:tabs>
        <w:spacing w:before="120" w:line="360" w:lineRule="auto"/>
        <w:ind w:left="993"/>
        <w:jc w:val="both"/>
        <w:rPr>
          <w:rFonts w:ascii="Arial" w:hAnsi="Arial" w:cs="Arial"/>
          <w:i/>
          <w:iCs/>
          <w:sz w:val="24"/>
          <w:szCs w:val="24"/>
        </w:rPr>
      </w:pPr>
      <w:r w:rsidRPr="00883A83">
        <w:rPr>
          <w:rFonts w:ascii="Arial" w:hAnsi="Arial" w:cs="Arial"/>
          <w:i/>
          <w:iCs/>
          <w:sz w:val="24"/>
          <w:szCs w:val="24"/>
        </w:rPr>
        <w:t xml:space="preserve">(a) is convicted of any of the offences- (i) listed in Schedules 1 and 2; or (ii) in terms of this Act; </w:t>
      </w:r>
    </w:p>
    <w:p w14:paraId="23DFACF5" w14:textId="77777777" w:rsidR="00AC4052" w:rsidRPr="00883A83" w:rsidRDefault="00AC4052" w:rsidP="00CF226E">
      <w:pPr>
        <w:pStyle w:val="ListParagraph"/>
        <w:tabs>
          <w:tab w:val="right" w:pos="8208"/>
        </w:tabs>
        <w:spacing w:before="120" w:line="360" w:lineRule="auto"/>
        <w:ind w:left="993"/>
        <w:jc w:val="both"/>
        <w:rPr>
          <w:rFonts w:ascii="Arial" w:hAnsi="Arial" w:cs="Arial"/>
          <w:i/>
          <w:iCs/>
          <w:sz w:val="24"/>
          <w:szCs w:val="24"/>
        </w:rPr>
      </w:pPr>
      <w:r w:rsidRPr="00883A83">
        <w:rPr>
          <w:rFonts w:ascii="Arial" w:hAnsi="Arial" w:cs="Arial"/>
          <w:i/>
          <w:iCs/>
          <w:sz w:val="24"/>
          <w:szCs w:val="24"/>
        </w:rPr>
        <w:t xml:space="preserve">(b) has failed to comply with the terms and conditions of his or her permit;  </w:t>
      </w:r>
    </w:p>
    <w:p w14:paraId="56FB0739" w14:textId="77777777" w:rsidR="00AC4052" w:rsidRPr="00883A83" w:rsidRDefault="00AC4052" w:rsidP="00CF226E">
      <w:pPr>
        <w:pStyle w:val="ListParagraph"/>
        <w:tabs>
          <w:tab w:val="right" w:pos="8208"/>
        </w:tabs>
        <w:spacing w:before="120" w:line="360" w:lineRule="auto"/>
        <w:ind w:left="993"/>
        <w:jc w:val="both"/>
        <w:rPr>
          <w:rFonts w:ascii="Arial" w:hAnsi="Arial" w:cs="Arial"/>
          <w:i/>
          <w:iCs/>
          <w:sz w:val="24"/>
          <w:szCs w:val="24"/>
        </w:rPr>
      </w:pPr>
      <w:r w:rsidRPr="00883A83">
        <w:rPr>
          <w:rFonts w:ascii="Arial" w:hAnsi="Arial" w:cs="Arial"/>
          <w:i/>
          <w:iCs/>
          <w:sz w:val="24"/>
          <w:szCs w:val="24"/>
        </w:rPr>
        <w:t xml:space="preserve">(c) has been absent from the Republic for more than three years, provided that …; or </w:t>
      </w:r>
    </w:p>
    <w:p w14:paraId="1634E497" w14:textId="26A75989" w:rsidR="00AC4052" w:rsidRPr="00F54692" w:rsidRDefault="00AC4052" w:rsidP="00F54692">
      <w:pPr>
        <w:pStyle w:val="ListParagraph"/>
        <w:tabs>
          <w:tab w:val="right" w:pos="8208"/>
        </w:tabs>
        <w:spacing w:line="360" w:lineRule="auto"/>
        <w:ind w:left="993"/>
        <w:contextualSpacing w:val="0"/>
        <w:jc w:val="both"/>
        <w:rPr>
          <w:rFonts w:ascii="Arial" w:hAnsi="Arial" w:cs="Arial"/>
          <w:i/>
          <w:iCs/>
          <w:sz w:val="24"/>
          <w:szCs w:val="24"/>
        </w:rPr>
      </w:pPr>
      <w:r w:rsidRPr="00883A83">
        <w:rPr>
          <w:rFonts w:ascii="Arial" w:hAnsi="Arial" w:cs="Arial"/>
          <w:i/>
          <w:iCs/>
          <w:sz w:val="24"/>
          <w:szCs w:val="24"/>
        </w:rPr>
        <w:t>(d) has not taken up residence in the Republic within one year of the issuance of such permit.</w:t>
      </w:r>
    </w:p>
    <w:p w14:paraId="605E9001" w14:textId="6AD8139C" w:rsidR="00B81968" w:rsidRPr="00B81968" w:rsidRDefault="005454CB" w:rsidP="005454CB">
      <w:pPr>
        <w:pStyle w:val="ListParagraph"/>
        <w:tabs>
          <w:tab w:val="right" w:pos="8208"/>
        </w:tabs>
        <w:spacing w:before="240" w:line="360" w:lineRule="auto"/>
        <w:ind w:left="284"/>
        <w:contextualSpacing w:val="0"/>
        <w:jc w:val="both"/>
        <w:rPr>
          <w:rFonts w:ascii="Arial" w:hAnsi="Arial" w:cs="Arial"/>
          <w:b/>
          <w:bCs/>
          <w:sz w:val="24"/>
          <w:szCs w:val="24"/>
        </w:rPr>
      </w:pPr>
      <w:r>
        <w:rPr>
          <w:rFonts w:ascii="Arial" w:hAnsi="Arial" w:cs="Arial"/>
          <w:b/>
          <w:bCs/>
          <w:sz w:val="24"/>
          <w:szCs w:val="24"/>
        </w:rPr>
        <w:t xml:space="preserve">Evaluation of </w:t>
      </w:r>
      <w:r w:rsidR="00F54692">
        <w:rPr>
          <w:rFonts w:ascii="Arial" w:hAnsi="Arial" w:cs="Arial"/>
          <w:b/>
          <w:bCs/>
          <w:sz w:val="24"/>
          <w:szCs w:val="24"/>
        </w:rPr>
        <w:t>Respondents’ g</w:t>
      </w:r>
      <w:r w:rsidR="00B81968" w:rsidRPr="00B81968">
        <w:rPr>
          <w:rFonts w:ascii="Arial" w:hAnsi="Arial" w:cs="Arial"/>
          <w:b/>
          <w:bCs/>
          <w:sz w:val="24"/>
          <w:szCs w:val="24"/>
        </w:rPr>
        <w:t>rounds for withdrawal of permit</w:t>
      </w:r>
    </w:p>
    <w:p w14:paraId="795A79BA" w14:textId="4249C643" w:rsidR="00F22956" w:rsidRPr="009438D2" w:rsidRDefault="00F22956" w:rsidP="00F22956">
      <w:pPr>
        <w:pStyle w:val="ListParagraph"/>
        <w:tabs>
          <w:tab w:val="right" w:pos="8208"/>
        </w:tabs>
        <w:spacing w:before="120" w:line="360" w:lineRule="auto"/>
        <w:contextualSpacing w:val="0"/>
        <w:jc w:val="both"/>
        <w:rPr>
          <w:rFonts w:ascii="Arial" w:hAnsi="Arial" w:cs="Arial"/>
          <w:i/>
          <w:iCs/>
          <w:sz w:val="24"/>
          <w:szCs w:val="24"/>
          <w:u w:val="single"/>
        </w:rPr>
      </w:pPr>
      <w:r w:rsidRPr="009438D2">
        <w:rPr>
          <w:rFonts w:ascii="Arial" w:hAnsi="Arial" w:cs="Arial"/>
          <w:i/>
          <w:iCs/>
          <w:sz w:val="24"/>
          <w:szCs w:val="24"/>
          <w:u w:val="single"/>
        </w:rPr>
        <w:t>First ground</w:t>
      </w:r>
      <w:r w:rsidR="009438D2" w:rsidRPr="009438D2">
        <w:rPr>
          <w:rFonts w:ascii="Arial" w:hAnsi="Arial" w:cs="Arial"/>
          <w:i/>
          <w:iCs/>
          <w:sz w:val="24"/>
          <w:szCs w:val="24"/>
          <w:u w:val="single"/>
        </w:rPr>
        <w:t xml:space="preserve">: </w:t>
      </w:r>
      <w:r w:rsidR="00D17055">
        <w:rPr>
          <w:rFonts w:ascii="Arial" w:hAnsi="Arial" w:cs="Arial"/>
          <w:i/>
          <w:iCs/>
          <w:sz w:val="24"/>
          <w:szCs w:val="24"/>
          <w:u w:val="single"/>
        </w:rPr>
        <w:t>Previous convictions</w:t>
      </w:r>
    </w:p>
    <w:p w14:paraId="25CA36AF" w14:textId="3AFA7C66" w:rsidR="00E82DCA" w:rsidRPr="00457D7F" w:rsidRDefault="00457D7F" w:rsidP="00457D7F">
      <w:pPr>
        <w:tabs>
          <w:tab w:val="right" w:pos="8208"/>
        </w:tabs>
        <w:spacing w:before="120" w:line="360" w:lineRule="auto"/>
        <w:ind w:left="720" w:hanging="720"/>
        <w:jc w:val="both"/>
        <w:rPr>
          <w:rFonts w:ascii="Arial" w:hAnsi="Arial" w:cs="Arial"/>
          <w:sz w:val="24"/>
          <w:szCs w:val="24"/>
        </w:rPr>
      </w:pPr>
      <w:r w:rsidRPr="0051171B">
        <w:rPr>
          <w:rFonts w:ascii="Arial" w:hAnsi="Arial" w:cs="Arial"/>
          <w:sz w:val="24"/>
          <w:szCs w:val="24"/>
        </w:rPr>
        <w:t>17.</w:t>
      </w:r>
      <w:r w:rsidRPr="0051171B">
        <w:rPr>
          <w:rFonts w:ascii="Arial" w:hAnsi="Arial" w:cs="Arial"/>
          <w:sz w:val="24"/>
          <w:szCs w:val="24"/>
        </w:rPr>
        <w:tab/>
      </w:r>
      <w:r w:rsidR="001C5FD1" w:rsidRPr="00457D7F">
        <w:rPr>
          <w:rFonts w:ascii="Arial" w:hAnsi="Arial" w:cs="Arial"/>
          <w:sz w:val="24"/>
          <w:szCs w:val="24"/>
          <w:lang w:val="en-US"/>
        </w:rPr>
        <w:t xml:space="preserve"> </w:t>
      </w:r>
      <w:r w:rsidR="00072E16" w:rsidRPr="00457D7F">
        <w:rPr>
          <w:rFonts w:ascii="Arial" w:hAnsi="Arial" w:cs="Arial"/>
          <w:sz w:val="24"/>
          <w:szCs w:val="24"/>
          <w:lang w:val="en-US"/>
        </w:rPr>
        <w:t>It is evident from the record that th</w:t>
      </w:r>
      <w:r w:rsidR="00F93719" w:rsidRPr="00457D7F">
        <w:rPr>
          <w:rFonts w:ascii="Arial" w:hAnsi="Arial" w:cs="Arial"/>
          <w:sz w:val="24"/>
          <w:szCs w:val="24"/>
          <w:lang w:val="en-US"/>
        </w:rPr>
        <w:t>e</w:t>
      </w:r>
      <w:r w:rsidR="00072E16" w:rsidRPr="00457D7F">
        <w:rPr>
          <w:rFonts w:ascii="Arial" w:hAnsi="Arial" w:cs="Arial"/>
          <w:sz w:val="24"/>
          <w:szCs w:val="24"/>
          <w:lang w:val="en-US"/>
        </w:rPr>
        <w:t xml:space="preserve"> third reason</w:t>
      </w:r>
      <w:r w:rsidR="00F93719" w:rsidRPr="00457D7F">
        <w:rPr>
          <w:rFonts w:ascii="Arial" w:hAnsi="Arial" w:cs="Arial"/>
          <w:sz w:val="24"/>
          <w:szCs w:val="24"/>
          <w:lang w:val="en-US"/>
        </w:rPr>
        <w:t xml:space="preserve"> for refusal of the internal appeal,</w:t>
      </w:r>
      <w:r w:rsidR="00BB31E8" w:rsidRPr="00457D7F">
        <w:rPr>
          <w:rFonts w:ascii="Arial" w:hAnsi="Arial" w:cs="Arial"/>
          <w:sz w:val="24"/>
          <w:szCs w:val="24"/>
          <w:lang w:val="en-US"/>
        </w:rPr>
        <w:t xml:space="preserve"> was added pursuant to </w:t>
      </w:r>
      <w:r w:rsidR="004A4D05" w:rsidRPr="00457D7F">
        <w:rPr>
          <w:rFonts w:ascii="Arial" w:hAnsi="Arial" w:cs="Arial"/>
          <w:sz w:val="24"/>
          <w:szCs w:val="24"/>
          <w:lang w:val="en-US"/>
        </w:rPr>
        <w:t>the</w:t>
      </w:r>
      <w:r w:rsidR="005F32E8" w:rsidRPr="00457D7F">
        <w:rPr>
          <w:rFonts w:ascii="Arial" w:hAnsi="Arial" w:cs="Arial"/>
          <w:sz w:val="24"/>
          <w:szCs w:val="24"/>
          <w:lang w:val="en-US"/>
        </w:rPr>
        <w:t xml:space="preserve"> internal</w:t>
      </w:r>
      <w:r w:rsidR="00BB31E8" w:rsidRPr="00457D7F">
        <w:rPr>
          <w:rFonts w:ascii="Arial" w:hAnsi="Arial" w:cs="Arial"/>
          <w:sz w:val="24"/>
          <w:szCs w:val="24"/>
          <w:lang w:val="en-US"/>
        </w:rPr>
        <w:t xml:space="preserve"> memorandum.</w:t>
      </w:r>
      <w:r w:rsidR="007F6F0C" w:rsidRPr="00457D7F">
        <w:rPr>
          <w:rFonts w:ascii="Arial" w:hAnsi="Arial" w:cs="Arial"/>
          <w:sz w:val="24"/>
          <w:szCs w:val="24"/>
          <w:lang w:val="en-US"/>
        </w:rPr>
        <w:t xml:space="preserve"> It was</w:t>
      </w:r>
      <w:r w:rsidR="005318D9" w:rsidRPr="00457D7F">
        <w:rPr>
          <w:rFonts w:ascii="Arial" w:hAnsi="Arial" w:cs="Arial"/>
          <w:sz w:val="24"/>
          <w:szCs w:val="24"/>
          <w:lang w:val="en-US"/>
        </w:rPr>
        <w:t xml:space="preserve"> not</w:t>
      </w:r>
      <w:r w:rsidR="007F6F0C" w:rsidRPr="00457D7F">
        <w:rPr>
          <w:rFonts w:ascii="Arial" w:hAnsi="Arial" w:cs="Arial"/>
          <w:sz w:val="24"/>
          <w:szCs w:val="24"/>
          <w:lang w:val="en-US"/>
        </w:rPr>
        <w:t xml:space="preserve"> </w:t>
      </w:r>
      <w:r w:rsidR="0090126B" w:rsidRPr="00457D7F">
        <w:rPr>
          <w:rFonts w:ascii="Arial" w:hAnsi="Arial" w:cs="Arial"/>
          <w:sz w:val="24"/>
          <w:szCs w:val="24"/>
          <w:lang w:val="en-US"/>
        </w:rPr>
        <w:t>factored as</w:t>
      </w:r>
      <w:r w:rsidR="007F6F0C" w:rsidRPr="00457D7F">
        <w:rPr>
          <w:rFonts w:ascii="Arial" w:hAnsi="Arial" w:cs="Arial"/>
          <w:sz w:val="24"/>
          <w:szCs w:val="24"/>
          <w:lang w:val="en-US"/>
        </w:rPr>
        <w:t xml:space="preserve"> a reason for the withdrawal in 2012</w:t>
      </w:r>
      <w:r w:rsidR="00A91BA0" w:rsidRPr="00457D7F">
        <w:rPr>
          <w:rFonts w:ascii="Arial" w:hAnsi="Arial" w:cs="Arial"/>
          <w:sz w:val="24"/>
          <w:szCs w:val="24"/>
          <w:lang w:val="en-US"/>
        </w:rPr>
        <w:t xml:space="preserve">. </w:t>
      </w:r>
      <w:r w:rsidR="00522133" w:rsidRPr="00457D7F">
        <w:rPr>
          <w:rFonts w:ascii="Arial" w:hAnsi="Arial" w:cs="Arial"/>
          <w:sz w:val="24"/>
          <w:szCs w:val="24"/>
          <w:lang w:val="en-US"/>
        </w:rPr>
        <w:t>T</w:t>
      </w:r>
      <w:r w:rsidR="00FA3D1E" w:rsidRPr="00457D7F">
        <w:rPr>
          <w:rFonts w:ascii="Arial" w:hAnsi="Arial" w:cs="Arial"/>
          <w:sz w:val="24"/>
          <w:szCs w:val="24"/>
          <w:lang w:val="en-US"/>
        </w:rPr>
        <w:t xml:space="preserve">he </w:t>
      </w:r>
      <w:r w:rsidR="009C0561" w:rsidRPr="00457D7F">
        <w:rPr>
          <w:rFonts w:ascii="Arial" w:hAnsi="Arial" w:cs="Arial"/>
          <w:sz w:val="24"/>
          <w:szCs w:val="24"/>
          <w:lang w:val="en-US"/>
        </w:rPr>
        <w:t>second</w:t>
      </w:r>
      <w:r w:rsidR="00FA3D1E" w:rsidRPr="00457D7F">
        <w:rPr>
          <w:rFonts w:ascii="Arial" w:hAnsi="Arial" w:cs="Arial"/>
          <w:sz w:val="24"/>
          <w:szCs w:val="24"/>
          <w:lang w:val="en-US"/>
        </w:rPr>
        <w:t xml:space="preserve"> </w:t>
      </w:r>
      <w:r w:rsidR="00043C01" w:rsidRPr="00457D7F">
        <w:rPr>
          <w:rFonts w:ascii="Arial" w:hAnsi="Arial" w:cs="Arial"/>
          <w:sz w:val="24"/>
          <w:szCs w:val="24"/>
          <w:lang w:val="en-US"/>
        </w:rPr>
        <w:t>respondent, in an</w:t>
      </w:r>
      <w:r w:rsidR="00FA3D1E" w:rsidRPr="00457D7F">
        <w:rPr>
          <w:rFonts w:ascii="Arial" w:hAnsi="Arial" w:cs="Arial"/>
          <w:sz w:val="24"/>
          <w:szCs w:val="24"/>
          <w:lang w:val="en-US"/>
        </w:rPr>
        <w:t xml:space="preserve"> internal</w:t>
      </w:r>
      <w:r w:rsidR="00043C01" w:rsidRPr="00457D7F">
        <w:rPr>
          <w:rFonts w:ascii="Arial" w:hAnsi="Arial" w:cs="Arial"/>
          <w:sz w:val="24"/>
          <w:szCs w:val="24"/>
          <w:lang w:val="en-US"/>
        </w:rPr>
        <w:t xml:space="preserve"> appeal of an administrative decision, may</w:t>
      </w:r>
      <w:r w:rsidR="00522133" w:rsidRPr="00457D7F">
        <w:rPr>
          <w:rFonts w:ascii="Arial" w:hAnsi="Arial" w:cs="Arial"/>
          <w:sz w:val="24"/>
          <w:szCs w:val="24"/>
          <w:lang w:val="en-US"/>
        </w:rPr>
        <w:t xml:space="preserve"> not,</w:t>
      </w:r>
      <w:r w:rsidR="00043C01" w:rsidRPr="00457D7F">
        <w:rPr>
          <w:rFonts w:ascii="Arial" w:hAnsi="Arial" w:cs="Arial"/>
          <w:sz w:val="24"/>
          <w:szCs w:val="24"/>
          <w:lang w:val="en-US"/>
        </w:rPr>
        <w:t xml:space="preserve"> </w:t>
      </w:r>
      <w:r w:rsidR="006F5F5E" w:rsidRPr="00457D7F">
        <w:rPr>
          <w:rFonts w:ascii="Arial" w:hAnsi="Arial" w:cs="Arial"/>
          <w:sz w:val="24"/>
          <w:szCs w:val="24"/>
          <w:lang w:val="en-US"/>
        </w:rPr>
        <w:t>of his own accord</w:t>
      </w:r>
      <w:r w:rsidR="00522133" w:rsidRPr="00457D7F">
        <w:rPr>
          <w:rFonts w:ascii="Arial" w:hAnsi="Arial" w:cs="Arial"/>
          <w:sz w:val="24"/>
          <w:szCs w:val="24"/>
          <w:lang w:val="en-US"/>
        </w:rPr>
        <w:t>,</w:t>
      </w:r>
      <w:r w:rsidR="006F5F5E" w:rsidRPr="00457D7F">
        <w:rPr>
          <w:rFonts w:ascii="Arial" w:hAnsi="Arial" w:cs="Arial"/>
          <w:sz w:val="24"/>
          <w:szCs w:val="24"/>
          <w:lang w:val="en-US"/>
        </w:rPr>
        <w:t xml:space="preserve"> </w:t>
      </w:r>
      <w:r w:rsidR="00043C01" w:rsidRPr="00457D7F">
        <w:rPr>
          <w:rFonts w:ascii="Arial" w:hAnsi="Arial" w:cs="Arial"/>
          <w:sz w:val="24"/>
          <w:szCs w:val="24"/>
          <w:lang w:val="en-US"/>
        </w:rPr>
        <w:t>add additional reasons in support</w:t>
      </w:r>
      <w:r w:rsidR="00A641DD" w:rsidRPr="00457D7F">
        <w:rPr>
          <w:rFonts w:ascii="Arial" w:hAnsi="Arial" w:cs="Arial"/>
          <w:sz w:val="24"/>
          <w:szCs w:val="24"/>
          <w:lang w:val="en-US"/>
        </w:rPr>
        <w:t xml:space="preserve"> of </w:t>
      </w:r>
      <w:r w:rsidR="0032469D" w:rsidRPr="00457D7F">
        <w:rPr>
          <w:rFonts w:ascii="Arial" w:hAnsi="Arial" w:cs="Arial"/>
          <w:sz w:val="24"/>
          <w:szCs w:val="24"/>
          <w:lang w:val="en-US"/>
        </w:rPr>
        <w:t>the decision he is to</w:t>
      </w:r>
      <w:r w:rsidR="00FA3D1E" w:rsidRPr="00457D7F">
        <w:rPr>
          <w:rFonts w:ascii="Arial" w:hAnsi="Arial" w:cs="Arial"/>
          <w:sz w:val="24"/>
          <w:szCs w:val="24"/>
          <w:lang w:val="en-US"/>
        </w:rPr>
        <w:t xml:space="preserve"> review and decide upon</w:t>
      </w:r>
      <w:r w:rsidR="007F6F0C" w:rsidRPr="00457D7F">
        <w:rPr>
          <w:rFonts w:ascii="Arial" w:hAnsi="Arial" w:cs="Arial"/>
          <w:sz w:val="24"/>
          <w:szCs w:val="24"/>
          <w:lang w:val="en-US"/>
        </w:rPr>
        <w:t xml:space="preserve">. </w:t>
      </w:r>
      <w:r w:rsidR="00054F09" w:rsidRPr="00457D7F">
        <w:rPr>
          <w:rFonts w:ascii="Arial" w:hAnsi="Arial" w:cs="Arial"/>
          <w:sz w:val="24"/>
          <w:szCs w:val="24"/>
          <w:lang w:val="en-US"/>
        </w:rPr>
        <w:t xml:space="preserve">In any event, </w:t>
      </w:r>
      <w:r w:rsidR="00302F13" w:rsidRPr="00457D7F">
        <w:rPr>
          <w:rFonts w:ascii="Arial" w:hAnsi="Arial" w:cs="Arial"/>
          <w:sz w:val="24"/>
          <w:szCs w:val="24"/>
          <w:lang w:val="en-US"/>
        </w:rPr>
        <w:t xml:space="preserve">those convictions were already expunged from the applicants records in </w:t>
      </w:r>
      <w:r w:rsidR="00302F13" w:rsidRPr="00457D7F">
        <w:rPr>
          <w:rFonts w:ascii="Arial" w:hAnsi="Arial" w:cs="Arial"/>
          <w:sz w:val="24"/>
          <w:szCs w:val="24"/>
          <w:lang w:val="en-US"/>
        </w:rPr>
        <w:lastRenderedPageBreak/>
        <w:t xml:space="preserve">March 2013, </w:t>
      </w:r>
      <w:r w:rsidR="00D479BA" w:rsidRPr="00457D7F">
        <w:rPr>
          <w:rFonts w:ascii="Arial" w:hAnsi="Arial" w:cs="Arial"/>
          <w:sz w:val="24"/>
          <w:szCs w:val="24"/>
          <w:lang w:val="en-US"/>
        </w:rPr>
        <w:t xml:space="preserve">well before Mr Kruger penned the </w:t>
      </w:r>
      <w:r w:rsidR="006F5F5E" w:rsidRPr="00457D7F">
        <w:rPr>
          <w:rFonts w:ascii="Arial" w:hAnsi="Arial" w:cs="Arial"/>
          <w:sz w:val="24"/>
          <w:szCs w:val="24"/>
          <w:lang w:val="en-US"/>
        </w:rPr>
        <w:t>internal a</w:t>
      </w:r>
      <w:r w:rsidR="00911D89" w:rsidRPr="00457D7F">
        <w:rPr>
          <w:rFonts w:ascii="Arial" w:hAnsi="Arial" w:cs="Arial"/>
          <w:sz w:val="24"/>
          <w:szCs w:val="24"/>
          <w:lang w:val="en-US"/>
        </w:rPr>
        <w:t xml:space="preserve">ppeal </w:t>
      </w:r>
      <w:r w:rsidR="00D479BA" w:rsidRPr="00457D7F">
        <w:rPr>
          <w:rFonts w:ascii="Arial" w:hAnsi="Arial" w:cs="Arial"/>
          <w:sz w:val="24"/>
          <w:szCs w:val="24"/>
          <w:lang w:val="en-US"/>
        </w:rPr>
        <w:t>memo.</w:t>
      </w:r>
      <w:r w:rsidR="00EA2CF4" w:rsidRPr="00457D7F">
        <w:rPr>
          <w:rFonts w:ascii="Arial" w:hAnsi="Arial" w:cs="Arial"/>
          <w:sz w:val="24"/>
          <w:szCs w:val="24"/>
          <w:lang w:val="en-US"/>
        </w:rPr>
        <w:t xml:space="preserve"> Insofar as</w:t>
      </w:r>
      <w:r w:rsidR="006832DA" w:rsidRPr="00457D7F">
        <w:rPr>
          <w:rFonts w:ascii="Arial" w:hAnsi="Arial" w:cs="Arial"/>
          <w:sz w:val="24"/>
          <w:szCs w:val="24"/>
          <w:lang w:val="en-US"/>
        </w:rPr>
        <w:t xml:space="preserve"> this reason may have been a basis for the decision to withdraw the applicant</w:t>
      </w:r>
      <w:r w:rsidR="0051171B" w:rsidRPr="00457D7F">
        <w:rPr>
          <w:rFonts w:ascii="Arial" w:hAnsi="Arial" w:cs="Arial"/>
          <w:sz w:val="24"/>
          <w:szCs w:val="24"/>
          <w:lang w:val="en-US"/>
        </w:rPr>
        <w:t>’</w:t>
      </w:r>
      <w:r w:rsidR="006832DA" w:rsidRPr="00457D7F">
        <w:rPr>
          <w:rFonts w:ascii="Arial" w:hAnsi="Arial" w:cs="Arial"/>
          <w:sz w:val="24"/>
          <w:szCs w:val="24"/>
          <w:lang w:val="en-US"/>
        </w:rPr>
        <w:t>s permanent residence permit</w:t>
      </w:r>
      <w:r w:rsidR="006C36B1" w:rsidRPr="00457D7F">
        <w:rPr>
          <w:rFonts w:ascii="Arial" w:hAnsi="Arial" w:cs="Arial"/>
          <w:sz w:val="24"/>
          <w:szCs w:val="24"/>
          <w:lang w:val="en-US"/>
        </w:rPr>
        <w:t>, the reason is based on an error in fact.</w:t>
      </w:r>
    </w:p>
    <w:p w14:paraId="60A65102" w14:textId="76947DAF" w:rsidR="004C353D" w:rsidRPr="004C353D" w:rsidRDefault="004C353D" w:rsidP="004C353D">
      <w:pPr>
        <w:pStyle w:val="ListParagraph"/>
        <w:tabs>
          <w:tab w:val="right" w:pos="8208"/>
        </w:tabs>
        <w:spacing w:before="120" w:line="360" w:lineRule="auto"/>
        <w:contextualSpacing w:val="0"/>
        <w:jc w:val="both"/>
        <w:rPr>
          <w:rFonts w:ascii="Arial" w:hAnsi="Arial" w:cs="Arial"/>
          <w:i/>
          <w:iCs/>
          <w:sz w:val="24"/>
          <w:szCs w:val="24"/>
          <w:u w:val="single"/>
        </w:rPr>
      </w:pPr>
      <w:r w:rsidRPr="004C353D">
        <w:rPr>
          <w:rFonts w:ascii="Arial" w:hAnsi="Arial" w:cs="Arial"/>
          <w:i/>
          <w:iCs/>
          <w:sz w:val="24"/>
          <w:szCs w:val="24"/>
          <w:u w:val="single"/>
        </w:rPr>
        <w:t>Second ground: marital status</w:t>
      </w:r>
    </w:p>
    <w:p w14:paraId="6A72038B" w14:textId="0DEF5CA4" w:rsidR="003903BA" w:rsidRPr="00457D7F" w:rsidRDefault="00457D7F" w:rsidP="00457D7F">
      <w:pPr>
        <w:tabs>
          <w:tab w:val="right" w:pos="8208"/>
        </w:tabs>
        <w:spacing w:before="120"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0A1E64" w:rsidRPr="00457D7F">
        <w:rPr>
          <w:rFonts w:ascii="Arial" w:hAnsi="Arial" w:cs="Arial"/>
          <w:sz w:val="24"/>
          <w:szCs w:val="24"/>
        </w:rPr>
        <w:t>In relying on the marital status</w:t>
      </w:r>
      <w:r w:rsidR="009962AB" w:rsidRPr="00457D7F">
        <w:rPr>
          <w:rFonts w:ascii="Arial" w:hAnsi="Arial" w:cs="Arial"/>
          <w:sz w:val="24"/>
          <w:szCs w:val="24"/>
        </w:rPr>
        <w:t xml:space="preserve"> of the Applicant, the withdrawal decision was purportedly based on </w:t>
      </w:r>
      <w:r w:rsidR="00554A83" w:rsidRPr="00457D7F">
        <w:rPr>
          <w:rFonts w:ascii="Arial" w:hAnsi="Arial" w:cs="Arial"/>
          <w:sz w:val="24"/>
          <w:szCs w:val="24"/>
        </w:rPr>
        <w:t>the provisions of section 30(2) (e) of the repealed</w:t>
      </w:r>
      <w:r w:rsidR="003903BA" w:rsidRPr="00457D7F">
        <w:rPr>
          <w:rFonts w:ascii="Arial" w:hAnsi="Arial" w:cs="Arial"/>
          <w:sz w:val="24"/>
          <w:szCs w:val="24"/>
        </w:rPr>
        <w:t xml:space="preserve"> ACA</w:t>
      </w:r>
      <w:r w:rsidR="00554A83" w:rsidRPr="00457D7F">
        <w:rPr>
          <w:rFonts w:ascii="Arial" w:hAnsi="Arial" w:cs="Arial"/>
          <w:sz w:val="24"/>
          <w:szCs w:val="24"/>
        </w:rPr>
        <w:t>:</w:t>
      </w:r>
    </w:p>
    <w:p w14:paraId="3D759C16" w14:textId="2D81DFC3" w:rsidR="00091F51" w:rsidRPr="003903BA" w:rsidRDefault="00554A83" w:rsidP="00E34E36">
      <w:pPr>
        <w:pStyle w:val="ListParagraph"/>
        <w:tabs>
          <w:tab w:val="right" w:pos="8208"/>
        </w:tabs>
        <w:spacing w:before="120" w:line="360" w:lineRule="auto"/>
        <w:jc w:val="both"/>
        <w:rPr>
          <w:rFonts w:ascii="Arial" w:hAnsi="Arial" w:cs="Arial"/>
          <w:sz w:val="24"/>
          <w:szCs w:val="24"/>
        </w:rPr>
      </w:pPr>
      <w:r w:rsidRPr="003903BA">
        <w:rPr>
          <w:rFonts w:ascii="Arial" w:hAnsi="Arial" w:cs="Arial"/>
          <w:i/>
          <w:iCs/>
          <w:sz w:val="24"/>
          <w:szCs w:val="24"/>
        </w:rPr>
        <w:t>" The Minister may withdraw an immigration permit issued in terms of section 25 and by notice</w:t>
      </w:r>
      <w:r w:rsidR="0096211C" w:rsidRPr="003903BA">
        <w:rPr>
          <w:rFonts w:ascii="Arial" w:hAnsi="Arial" w:cs="Arial"/>
          <w:i/>
          <w:iCs/>
          <w:sz w:val="24"/>
          <w:szCs w:val="24"/>
        </w:rPr>
        <w:t xml:space="preserve"> </w:t>
      </w:r>
      <w:r w:rsidRPr="003903BA">
        <w:rPr>
          <w:rFonts w:ascii="Arial" w:hAnsi="Arial" w:cs="Arial"/>
          <w:i/>
          <w:iCs/>
          <w:sz w:val="24"/>
          <w:szCs w:val="24"/>
        </w:rPr>
        <w:t>in writing order the holder of such permit to leave the Republic within a period stated</w:t>
      </w:r>
      <w:r w:rsidR="0096211C" w:rsidRPr="003903BA">
        <w:rPr>
          <w:rFonts w:ascii="Arial" w:hAnsi="Arial" w:cs="Arial"/>
          <w:i/>
          <w:iCs/>
          <w:sz w:val="24"/>
          <w:szCs w:val="24"/>
        </w:rPr>
        <w:t xml:space="preserve"> </w:t>
      </w:r>
      <w:r w:rsidRPr="003903BA">
        <w:rPr>
          <w:rFonts w:ascii="Arial" w:hAnsi="Arial" w:cs="Arial"/>
          <w:i/>
          <w:iCs/>
          <w:sz w:val="24"/>
          <w:szCs w:val="24"/>
        </w:rPr>
        <w:t>in the notice</w:t>
      </w:r>
      <w:r w:rsidR="0096211C" w:rsidRPr="003903BA">
        <w:rPr>
          <w:rFonts w:ascii="Arial" w:hAnsi="Arial" w:cs="Arial"/>
          <w:i/>
          <w:iCs/>
          <w:sz w:val="24"/>
          <w:szCs w:val="24"/>
        </w:rPr>
        <w:t xml:space="preserve"> </w:t>
      </w:r>
      <w:r w:rsidRPr="003903BA">
        <w:rPr>
          <w:rFonts w:ascii="Arial" w:hAnsi="Arial" w:cs="Arial"/>
          <w:i/>
          <w:iCs/>
          <w:sz w:val="24"/>
          <w:szCs w:val="24"/>
        </w:rPr>
        <w:t>if- "The said holder obtained the permit on the basis of a marriage entered into less than two years prior to the date of</w:t>
      </w:r>
      <w:r w:rsidR="0096211C" w:rsidRPr="003903BA">
        <w:rPr>
          <w:rFonts w:ascii="Arial" w:hAnsi="Arial" w:cs="Arial"/>
          <w:i/>
          <w:iCs/>
          <w:sz w:val="24"/>
          <w:szCs w:val="24"/>
        </w:rPr>
        <w:t xml:space="preserve"> </w:t>
      </w:r>
      <w:r w:rsidRPr="003903BA">
        <w:rPr>
          <w:rFonts w:ascii="Arial" w:hAnsi="Arial" w:cs="Arial"/>
          <w:i/>
          <w:iCs/>
          <w:sz w:val="24"/>
          <w:szCs w:val="24"/>
        </w:rPr>
        <w:t>issue of the permit, and such</w:t>
      </w:r>
      <w:r w:rsidR="00091F51" w:rsidRPr="003903BA">
        <w:rPr>
          <w:rFonts w:ascii="Arial" w:hAnsi="Arial" w:cs="Arial"/>
          <w:i/>
          <w:iCs/>
          <w:sz w:val="24"/>
          <w:szCs w:val="24"/>
        </w:rPr>
        <w:t xml:space="preserve"> </w:t>
      </w:r>
      <w:r w:rsidR="008F27FA" w:rsidRPr="003903BA">
        <w:rPr>
          <w:rFonts w:ascii="Arial" w:hAnsi="Arial" w:cs="Arial"/>
          <w:i/>
          <w:iCs/>
          <w:sz w:val="24"/>
          <w:szCs w:val="24"/>
        </w:rPr>
        <w:t>marriage is judicially annulled or terminated within two years subsequent to the said date, unless the Minister is satisfied that such marriage was not contracted for the purpose of evading any provision of this Act."</w:t>
      </w:r>
    </w:p>
    <w:p w14:paraId="77AAEEF3" w14:textId="73EA3A09" w:rsidR="003903BA" w:rsidRPr="00457D7F" w:rsidRDefault="00457D7F" w:rsidP="00457D7F">
      <w:pPr>
        <w:tabs>
          <w:tab w:val="right" w:pos="8208"/>
        </w:tabs>
        <w:spacing w:before="24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0F6AAE" w:rsidRPr="00457D7F">
        <w:rPr>
          <w:rFonts w:ascii="Arial" w:hAnsi="Arial" w:cs="Arial"/>
          <w:sz w:val="24"/>
          <w:szCs w:val="24"/>
        </w:rPr>
        <w:t>The marital status of the permit holder is</w:t>
      </w:r>
      <w:r w:rsidR="002154B2" w:rsidRPr="00457D7F">
        <w:rPr>
          <w:rFonts w:ascii="Arial" w:hAnsi="Arial" w:cs="Arial"/>
          <w:sz w:val="24"/>
          <w:szCs w:val="24"/>
        </w:rPr>
        <w:t xml:space="preserve"> however no longer listed as a ground for withdrawal per Section 28 of the New Act</w:t>
      </w:r>
      <w:r w:rsidR="000F6AAE" w:rsidRPr="00457D7F">
        <w:rPr>
          <w:rFonts w:ascii="Arial" w:hAnsi="Arial" w:cs="Arial"/>
          <w:sz w:val="24"/>
          <w:szCs w:val="24"/>
        </w:rPr>
        <w:t>.</w:t>
      </w:r>
      <w:r w:rsidR="008675DC" w:rsidRPr="00457D7F">
        <w:rPr>
          <w:rFonts w:ascii="Arial" w:hAnsi="Arial" w:cs="Arial"/>
          <w:sz w:val="24"/>
          <w:szCs w:val="24"/>
        </w:rPr>
        <w:t xml:space="preserve"> </w:t>
      </w:r>
      <w:r w:rsidR="000F6AAE" w:rsidRPr="00457D7F">
        <w:rPr>
          <w:rFonts w:ascii="Arial" w:hAnsi="Arial" w:cs="Arial"/>
          <w:sz w:val="24"/>
          <w:szCs w:val="24"/>
        </w:rPr>
        <w:t xml:space="preserve"> </w:t>
      </w:r>
      <w:r w:rsidR="00E246DF" w:rsidRPr="00457D7F">
        <w:rPr>
          <w:rFonts w:ascii="Arial" w:hAnsi="Arial" w:cs="Arial"/>
          <w:sz w:val="24"/>
          <w:szCs w:val="24"/>
        </w:rPr>
        <w:t>By virtue of S</w:t>
      </w:r>
      <w:r w:rsidR="00E3468B" w:rsidRPr="00457D7F">
        <w:rPr>
          <w:rFonts w:ascii="Arial" w:hAnsi="Arial" w:cs="Arial"/>
          <w:sz w:val="24"/>
          <w:szCs w:val="24"/>
        </w:rPr>
        <w:t xml:space="preserve">54(2) of the new Act, therefore, </w:t>
      </w:r>
      <w:r w:rsidR="00C66C61" w:rsidRPr="00457D7F">
        <w:rPr>
          <w:rFonts w:ascii="Arial" w:hAnsi="Arial" w:cs="Arial"/>
          <w:sz w:val="24"/>
          <w:szCs w:val="24"/>
        </w:rPr>
        <w:t xml:space="preserve">the </w:t>
      </w:r>
      <w:r w:rsidR="00D63BE3" w:rsidRPr="00457D7F">
        <w:rPr>
          <w:rFonts w:ascii="Arial" w:hAnsi="Arial" w:cs="Arial"/>
          <w:sz w:val="24"/>
          <w:szCs w:val="24"/>
        </w:rPr>
        <w:t>Respondents</w:t>
      </w:r>
      <w:r w:rsidR="00CD2E81" w:rsidRPr="00457D7F">
        <w:rPr>
          <w:rFonts w:ascii="Arial" w:hAnsi="Arial" w:cs="Arial"/>
          <w:sz w:val="24"/>
          <w:szCs w:val="24"/>
        </w:rPr>
        <w:t xml:space="preserve"> had had no </w:t>
      </w:r>
      <w:r w:rsidR="005F0999" w:rsidRPr="00457D7F">
        <w:rPr>
          <w:rFonts w:ascii="Arial" w:hAnsi="Arial" w:cs="Arial"/>
          <w:sz w:val="24"/>
          <w:szCs w:val="24"/>
        </w:rPr>
        <w:t xml:space="preserve">statutory </w:t>
      </w:r>
      <w:r w:rsidR="00526CE1" w:rsidRPr="00457D7F">
        <w:rPr>
          <w:rFonts w:ascii="Arial" w:hAnsi="Arial" w:cs="Arial"/>
          <w:sz w:val="24"/>
          <w:szCs w:val="24"/>
        </w:rPr>
        <w:t>authority</w:t>
      </w:r>
      <w:r w:rsidR="005F0999" w:rsidRPr="00457D7F">
        <w:rPr>
          <w:rFonts w:ascii="Arial" w:hAnsi="Arial" w:cs="Arial"/>
          <w:sz w:val="24"/>
          <w:szCs w:val="24"/>
        </w:rPr>
        <w:t xml:space="preserve"> to withdraw</w:t>
      </w:r>
      <w:r w:rsidR="00CD2E81" w:rsidRPr="00457D7F">
        <w:rPr>
          <w:rFonts w:ascii="Arial" w:hAnsi="Arial" w:cs="Arial"/>
          <w:sz w:val="24"/>
          <w:szCs w:val="24"/>
        </w:rPr>
        <w:t xml:space="preserve"> </w:t>
      </w:r>
      <w:r w:rsidR="005F0999" w:rsidRPr="00457D7F">
        <w:rPr>
          <w:rFonts w:ascii="Arial" w:hAnsi="Arial" w:cs="Arial"/>
          <w:sz w:val="24"/>
          <w:szCs w:val="24"/>
        </w:rPr>
        <w:t>permanent residence</w:t>
      </w:r>
      <w:r w:rsidR="00CD2E81" w:rsidRPr="00457D7F">
        <w:rPr>
          <w:rFonts w:ascii="Arial" w:hAnsi="Arial" w:cs="Arial"/>
          <w:sz w:val="24"/>
          <w:szCs w:val="24"/>
        </w:rPr>
        <w:t xml:space="preserve"> permits after the ACA was repealed in 2003</w:t>
      </w:r>
      <w:r w:rsidR="00114AD4" w:rsidRPr="00457D7F">
        <w:rPr>
          <w:rFonts w:ascii="Arial" w:hAnsi="Arial" w:cs="Arial"/>
          <w:sz w:val="24"/>
          <w:szCs w:val="24"/>
        </w:rPr>
        <w:t>. The decision taken on this basis in 2012 therefore was</w:t>
      </w:r>
      <w:r w:rsidR="005F0999" w:rsidRPr="00457D7F">
        <w:rPr>
          <w:rFonts w:ascii="Arial" w:hAnsi="Arial" w:cs="Arial"/>
          <w:sz w:val="24"/>
          <w:szCs w:val="24"/>
        </w:rPr>
        <w:t xml:space="preserve"> </w:t>
      </w:r>
      <w:r w:rsidR="006F5B77" w:rsidRPr="00457D7F">
        <w:rPr>
          <w:rFonts w:ascii="Arial" w:hAnsi="Arial" w:cs="Arial"/>
          <w:sz w:val="24"/>
          <w:szCs w:val="24"/>
        </w:rPr>
        <w:t xml:space="preserve">not authorised by the empowering provision </w:t>
      </w:r>
      <w:r w:rsidR="00803F2B" w:rsidRPr="00457D7F">
        <w:rPr>
          <w:rFonts w:ascii="Arial" w:hAnsi="Arial" w:cs="Arial"/>
          <w:sz w:val="24"/>
          <w:szCs w:val="24"/>
        </w:rPr>
        <w:t>as per section 6(2) (f</w:t>
      </w:r>
      <w:r w:rsidR="008265C1" w:rsidRPr="00457D7F">
        <w:rPr>
          <w:rFonts w:ascii="Arial" w:hAnsi="Arial" w:cs="Arial"/>
          <w:sz w:val="24"/>
          <w:szCs w:val="24"/>
        </w:rPr>
        <w:t>)</w:t>
      </w:r>
      <w:r w:rsidR="00803F2B" w:rsidRPr="00457D7F">
        <w:rPr>
          <w:rFonts w:ascii="Arial" w:hAnsi="Arial" w:cs="Arial"/>
          <w:sz w:val="24"/>
          <w:szCs w:val="24"/>
        </w:rPr>
        <w:t xml:space="preserve">(i) of the Promotion of Administrative Justice Act of 200 ("PAJA") was </w:t>
      </w:r>
      <w:r w:rsidR="005F0999" w:rsidRPr="00457D7F">
        <w:rPr>
          <w:rFonts w:ascii="Arial" w:hAnsi="Arial" w:cs="Arial"/>
          <w:sz w:val="24"/>
          <w:szCs w:val="24"/>
        </w:rPr>
        <w:t xml:space="preserve">procedurally unfair and </w:t>
      </w:r>
      <w:r w:rsidR="00803F2B" w:rsidRPr="00457D7F">
        <w:rPr>
          <w:rFonts w:ascii="Arial" w:hAnsi="Arial" w:cs="Arial"/>
          <w:sz w:val="24"/>
          <w:szCs w:val="24"/>
        </w:rPr>
        <w:t xml:space="preserve">was </w:t>
      </w:r>
      <w:r w:rsidR="005F0999" w:rsidRPr="00457D7F">
        <w:rPr>
          <w:rFonts w:ascii="Arial" w:hAnsi="Arial" w:cs="Arial"/>
          <w:sz w:val="24"/>
          <w:szCs w:val="24"/>
        </w:rPr>
        <w:t>materially</w:t>
      </w:r>
      <w:r w:rsidR="00526CE1" w:rsidRPr="00457D7F">
        <w:rPr>
          <w:rFonts w:ascii="Arial" w:hAnsi="Arial" w:cs="Arial"/>
          <w:sz w:val="24"/>
          <w:szCs w:val="24"/>
        </w:rPr>
        <w:t xml:space="preserve"> </w:t>
      </w:r>
      <w:r w:rsidR="005F0999" w:rsidRPr="00457D7F">
        <w:rPr>
          <w:rFonts w:ascii="Arial" w:hAnsi="Arial" w:cs="Arial"/>
          <w:sz w:val="24"/>
          <w:szCs w:val="24"/>
        </w:rPr>
        <w:t>influenced by an error of law</w:t>
      </w:r>
      <w:r w:rsidR="00F015FD" w:rsidRPr="00457D7F">
        <w:rPr>
          <w:rFonts w:ascii="Arial" w:hAnsi="Arial" w:cs="Arial"/>
          <w:sz w:val="24"/>
          <w:szCs w:val="24"/>
        </w:rPr>
        <w:t xml:space="preserve"> </w:t>
      </w:r>
      <w:r w:rsidR="005F0999" w:rsidRPr="00457D7F">
        <w:rPr>
          <w:rFonts w:ascii="Arial" w:hAnsi="Arial" w:cs="Arial"/>
          <w:sz w:val="24"/>
          <w:szCs w:val="24"/>
        </w:rPr>
        <w:t>in terms of section 6(2) (c) and (d) of ("PAJA").</w:t>
      </w:r>
    </w:p>
    <w:p w14:paraId="2D526BEA" w14:textId="756FFFCF" w:rsidR="006D3258" w:rsidRPr="006D3258" w:rsidRDefault="006D3258" w:rsidP="006D3258">
      <w:pPr>
        <w:pStyle w:val="ListParagraph"/>
        <w:tabs>
          <w:tab w:val="right" w:pos="8208"/>
        </w:tabs>
        <w:spacing w:before="120" w:line="360" w:lineRule="auto"/>
        <w:contextualSpacing w:val="0"/>
        <w:jc w:val="both"/>
        <w:rPr>
          <w:rFonts w:ascii="Arial" w:hAnsi="Arial" w:cs="Arial"/>
          <w:i/>
          <w:iCs/>
          <w:sz w:val="24"/>
          <w:szCs w:val="24"/>
          <w:u w:val="single"/>
        </w:rPr>
      </w:pPr>
      <w:r>
        <w:rPr>
          <w:rFonts w:ascii="Arial" w:hAnsi="Arial" w:cs="Arial"/>
          <w:i/>
          <w:iCs/>
          <w:sz w:val="24"/>
          <w:szCs w:val="24"/>
          <w:u w:val="single"/>
        </w:rPr>
        <w:t>Third ground: fraudulent nationality</w:t>
      </w:r>
    </w:p>
    <w:p w14:paraId="1D0D3B97" w14:textId="6C92B399" w:rsidR="006E2AE3" w:rsidRPr="00457D7F" w:rsidRDefault="00457D7F" w:rsidP="00457D7F">
      <w:pPr>
        <w:tabs>
          <w:tab w:val="right" w:pos="8208"/>
        </w:tabs>
        <w:spacing w:before="12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855C43" w:rsidRPr="00457D7F">
        <w:rPr>
          <w:rFonts w:ascii="Arial" w:hAnsi="Arial" w:cs="Arial"/>
          <w:sz w:val="24"/>
          <w:szCs w:val="24"/>
        </w:rPr>
        <w:t xml:space="preserve">The </w:t>
      </w:r>
      <w:r w:rsidR="002F796B" w:rsidRPr="00457D7F">
        <w:rPr>
          <w:rFonts w:ascii="Arial" w:hAnsi="Arial" w:cs="Arial"/>
          <w:sz w:val="24"/>
          <w:szCs w:val="24"/>
        </w:rPr>
        <w:t xml:space="preserve">fraudulent </w:t>
      </w:r>
      <w:r w:rsidR="005820C6" w:rsidRPr="00457D7F">
        <w:rPr>
          <w:rFonts w:ascii="Arial" w:hAnsi="Arial" w:cs="Arial"/>
          <w:sz w:val="24"/>
          <w:szCs w:val="24"/>
        </w:rPr>
        <w:t xml:space="preserve">nationality ground must similarly be determined with reference to the provisions of the </w:t>
      </w:r>
      <w:r w:rsidR="007B59A5" w:rsidRPr="00457D7F">
        <w:rPr>
          <w:rFonts w:ascii="Arial" w:hAnsi="Arial" w:cs="Arial"/>
          <w:sz w:val="24"/>
          <w:szCs w:val="24"/>
        </w:rPr>
        <w:t>N</w:t>
      </w:r>
      <w:r w:rsidR="005820C6" w:rsidRPr="00457D7F">
        <w:rPr>
          <w:rFonts w:ascii="Arial" w:hAnsi="Arial" w:cs="Arial"/>
          <w:sz w:val="24"/>
          <w:szCs w:val="24"/>
        </w:rPr>
        <w:t xml:space="preserve">ew Act. </w:t>
      </w:r>
      <w:r w:rsidR="00257B63" w:rsidRPr="00457D7F">
        <w:rPr>
          <w:rFonts w:ascii="Arial" w:hAnsi="Arial" w:cs="Arial"/>
          <w:sz w:val="24"/>
          <w:szCs w:val="24"/>
        </w:rPr>
        <w:t xml:space="preserve"> </w:t>
      </w:r>
      <w:r w:rsidR="00CE7CE2" w:rsidRPr="00457D7F">
        <w:rPr>
          <w:rFonts w:ascii="Arial" w:hAnsi="Arial" w:cs="Arial"/>
          <w:sz w:val="24"/>
          <w:szCs w:val="24"/>
        </w:rPr>
        <w:t xml:space="preserve">S30(2)(a) of the ACA, </w:t>
      </w:r>
      <w:r w:rsidR="006E2AE3" w:rsidRPr="00457D7F">
        <w:rPr>
          <w:rFonts w:ascii="Arial" w:hAnsi="Arial" w:cs="Arial"/>
          <w:sz w:val="24"/>
          <w:szCs w:val="24"/>
        </w:rPr>
        <w:t xml:space="preserve">had previously </w:t>
      </w:r>
      <w:r w:rsidR="00FD72A8" w:rsidRPr="00457D7F">
        <w:rPr>
          <w:rFonts w:ascii="Arial" w:hAnsi="Arial" w:cs="Arial"/>
          <w:sz w:val="24"/>
          <w:szCs w:val="24"/>
        </w:rPr>
        <w:t xml:space="preserve">empowered the Minister to </w:t>
      </w:r>
      <w:r w:rsidR="00854D13" w:rsidRPr="00457D7F">
        <w:rPr>
          <w:rFonts w:ascii="Arial" w:hAnsi="Arial" w:cs="Arial"/>
          <w:sz w:val="24"/>
          <w:szCs w:val="24"/>
        </w:rPr>
        <w:t>withdraw</w:t>
      </w:r>
      <w:r w:rsidR="00FD72A8" w:rsidRPr="00457D7F">
        <w:rPr>
          <w:rFonts w:ascii="Arial" w:hAnsi="Arial" w:cs="Arial"/>
          <w:sz w:val="24"/>
          <w:szCs w:val="24"/>
        </w:rPr>
        <w:t xml:space="preserve"> a </w:t>
      </w:r>
      <w:r w:rsidR="00854D13" w:rsidRPr="00457D7F">
        <w:rPr>
          <w:rFonts w:ascii="Arial" w:hAnsi="Arial" w:cs="Arial"/>
          <w:sz w:val="24"/>
          <w:szCs w:val="24"/>
        </w:rPr>
        <w:t xml:space="preserve">permit where </w:t>
      </w:r>
      <w:r w:rsidR="00413144" w:rsidRPr="00457D7F">
        <w:rPr>
          <w:rFonts w:ascii="Arial" w:hAnsi="Arial" w:cs="Arial"/>
          <w:sz w:val="24"/>
          <w:szCs w:val="24"/>
        </w:rPr>
        <w:t>“</w:t>
      </w:r>
      <w:r w:rsidR="00854D13" w:rsidRPr="00457D7F">
        <w:rPr>
          <w:rFonts w:ascii="Arial" w:hAnsi="Arial" w:cs="Arial"/>
          <w:sz w:val="24"/>
          <w:szCs w:val="24"/>
        </w:rPr>
        <w:t>(a</w:t>
      </w:r>
      <w:r w:rsidR="00854D13" w:rsidRPr="00457D7F">
        <w:rPr>
          <w:rFonts w:ascii="Arial" w:hAnsi="Arial" w:cs="Arial"/>
          <w:i/>
          <w:iCs/>
          <w:sz w:val="24"/>
          <w:szCs w:val="24"/>
        </w:rPr>
        <w:t>) The application for such a permit contains incorrect information; or (b) The holder of such permit or his or her agent has furnished incorrect information in connection with that application</w:t>
      </w:r>
      <w:r w:rsidR="00854D13" w:rsidRPr="00457D7F">
        <w:rPr>
          <w:rFonts w:ascii="Arial" w:hAnsi="Arial" w:cs="Arial"/>
          <w:sz w:val="24"/>
          <w:szCs w:val="24"/>
        </w:rPr>
        <w:t>..."</w:t>
      </w:r>
    </w:p>
    <w:p w14:paraId="652FD73B" w14:textId="269041A0" w:rsidR="00855C43" w:rsidRPr="00457D7F" w:rsidRDefault="00457D7F" w:rsidP="00457D7F">
      <w:pPr>
        <w:tabs>
          <w:tab w:val="right" w:pos="8208"/>
        </w:tabs>
        <w:spacing w:before="120"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413144" w:rsidRPr="00457D7F">
        <w:rPr>
          <w:rFonts w:ascii="Arial" w:hAnsi="Arial" w:cs="Arial"/>
          <w:sz w:val="24"/>
          <w:szCs w:val="24"/>
        </w:rPr>
        <w:t xml:space="preserve">Section 28 </w:t>
      </w:r>
      <w:r w:rsidR="00242BAD" w:rsidRPr="00457D7F">
        <w:rPr>
          <w:rFonts w:ascii="Arial" w:hAnsi="Arial" w:cs="Arial"/>
          <w:sz w:val="24"/>
          <w:szCs w:val="24"/>
        </w:rPr>
        <w:t xml:space="preserve">of the New Act </w:t>
      </w:r>
      <w:r w:rsidR="00FD72A8" w:rsidRPr="00457D7F">
        <w:rPr>
          <w:rFonts w:ascii="Arial" w:hAnsi="Arial" w:cs="Arial"/>
          <w:sz w:val="24"/>
          <w:szCs w:val="24"/>
        </w:rPr>
        <w:t>contains no similar provision</w:t>
      </w:r>
      <w:r w:rsidR="00FA68AA" w:rsidRPr="00457D7F">
        <w:rPr>
          <w:rFonts w:ascii="Arial" w:hAnsi="Arial" w:cs="Arial"/>
          <w:sz w:val="24"/>
          <w:szCs w:val="24"/>
        </w:rPr>
        <w:t>. I have</w:t>
      </w:r>
      <w:r w:rsidR="00711072" w:rsidRPr="00457D7F">
        <w:rPr>
          <w:rFonts w:ascii="Arial" w:hAnsi="Arial" w:cs="Arial"/>
          <w:sz w:val="24"/>
          <w:szCs w:val="24"/>
        </w:rPr>
        <w:t>, however, also considered</w:t>
      </w:r>
      <w:r w:rsidR="00FA68AA" w:rsidRPr="00457D7F">
        <w:rPr>
          <w:rFonts w:ascii="Arial" w:hAnsi="Arial" w:cs="Arial"/>
          <w:sz w:val="24"/>
          <w:szCs w:val="24"/>
        </w:rPr>
        <w:t xml:space="preserve"> to the following provisions of the New Act:</w:t>
      </w:r>
    </w:p>
    <w:p w14:paraId="0B7B6632" w14:textId="4374A813" w:rsidR="005F1098" w:rsidRPr="00457D7F" w:rsidRDefault="00457D7F" w:rsidP="00457D7F">
      <w:pPr>
        <w:tabs>
          <w:tab w:val="right" w:pos="8208"/>
        </w:tabs>
        <w:spacing w:before="120" w:line="360" w:lineRule="auto"/>
        <w:ind w:left="993" w:hanging="633"/>
        <w:jc w:val="both"/>
        <w:rPr>
          <w:rFonts w:ascii="Arial" w:hAnsi="Arial" w:cs="Arial"/>
          <w:sz w:val="24"/>
          <w:szCs w:val="24"/>
        </w:rPr>
      </w:pPr>
      <w:r>
        <w:rPr>
          <w:rFonts w:ascii="Arial" w:hAnsi="Arial" w:cs="Arial"/>
          <w:sz w:val="24"/>
          <w:szCs w:val="24"/>
        </w:rPr>
        <w:t>21.1.</w:t>
      </w:r>
      <w:r>
        <w:rPr>
          <w:rFonts w:ascii="Arial" w:hAnsi="Arial" w:cs="Arial"/>
          <w:sz w:val="24"/>
          <w:szCs w:val="24"/>
        </w:rPr>
        <w:tab/>
      </w:r>
      <w:r w:rsidR="003B6B47" w:rsidRPr="00457D7F">
        <w:rPr>
          <w:rFonts w:ascii="Arial" w:hAnsi="Arial" w:cs="Arial"/>
          <w:sz w:val="24"/>
          <w:szCs w:val="24"/>
        </w:rPr>
        <w:t>Section 29</w:t>
      </w:r>
      <w:r w:rsidR="002D3E5E" w:rsidRPr="00457D7F">
        <w:rPr>
          <w:rFonts w:ascii="Arial" w:hAnsi="Arial" w:cs="Arial"/>
          <w:sz w:val="24"/>
          <w:szCs w:val="24"/>
        </w:rPr>
        <w:t>(1)</w:t>
      </w:r>
      <w:r w:rsidR="00FA68AA" w:rsidRPr="00457D7F">
        <w:rPr>
          <w:rFonts w:ascii="Arial" w:hAnsi="Arial" w:cs="Arial"/>
          <w:sz w:val="24"/>
          <w:szCs w:val="24"/>
        </w:rPr>
        <w:t xml:space="preserve">, </w:t>
      </w:r>
      <w:r w:rsidR="003B6B47" w:rsidRPr="00457D7F">
        <w:rPr>
          <w:rFonts w:ascii="Arial" w:hAnsi="Arial" w:cs="Arial"/>
          <w:sz w:val="24"/>
          <w:szCs w:val="24"/>
        </w:rPr>
        <w:t>under the heading</w:t>
      </w:r>
      <w:r w:rsidR="00AD1A37" w:rsidRPr="00457D7F">
        <w:rPr>
          <w:rFonts w:ascii="Arial" w:hAnsi="Arial" w:cs="Arial"/>
          <w:sz w:val="24"/>
          <w:szCs w:val="24"/>
        </w:rPr>
        <w:t xml:space="preserve"> </w:t>
      </w:r>
      <w:r w:rsidR="00105046" w:rsidRPr="00457D7F">
        <w:rPr>
          <w:rFonts w:ascii="Arial" w:hAnsi="Arial" w:cs="Arial"/>
          <w:sz w:val="24"/>
          <w:szCs w:val="24"/>
        </w:rPr>
        <w:t xml:space="preserve"> ”</w:t>
      </w:r>
      <w:r w:rsidR="00105046" w:rsidRPr="00457D7F">
        <w:rPr>
          <w:rFonts w:ascii="Arial" w:hAnsi="Arial" w:cs="Arial"/>
          <w:i/>
          <w:iCs/>
          <w:sz w:val="24"/>
          <w:szCs w:val="24"/>
        </w:rPr>
        <w:t>Prohibited persons</w:t>
      </w:r>
      <w:r w:rsidR="00105046" w:rsidRPr="00457D7F">
        <w:rPr>
          <w:rFonts w:ascii="Arial" w:hAnsi="Arial" w:cs="Arial"/>
          <w:sz w:val="24"/>
          <w:szCs w:val="24"/>
        </w:rPr>
        <w:t xml:space="preserve">” </w:t>
      </w:r>
      <w:r w:rsidR="004C5885" w:rsidRPr="00457D7F">
        <w:rPr>
          <w:rFonts w:ascii="Arial" w:hAnsi="Arial" w:cs="Arial"/>
          <w:sz w:val="24"/>
          <w:szCs w:val="24"/>
        </w:rPr>
        <w:t>list</w:t>
      </w:r>
      <w:r w:rsidR="00FA68AA" w:rsidRPr="00457D7F">
        <w:rPr>
          <w:rFonts w:ascii="Arial" w:hAnsi="Arial" w:cs="Arial"/>
          <w:sz w:val="24"/>
          <w:szCs w:val="24"/>
        </w:rPr>
        <w:t>s</w:t>
      </w:r>
      <w:r w:rsidR="004C5885" w:rsidRPr="00457D7F">
        <w:rPr>
          <w:rFonts w:ascii="Arial" w:hAnsi="Arial" w:cs="Arial"/>
          <w:sz w:val="24"/>
          <w:szCs w:val="24"/>
        </w:rPr>
        <w:t xml:space="preserve"> instances where</w:t>
      </w:r>
      <w:r w:rsidR="002D3E5E" w:rsidRPr="00457D7F">
        <w:rPr>
          <w:rFonts w:ascii="Arial" w:hAnsi="Arial" w:cs="Arial"/>
          <w:sz w:val="24"/>
          <w:szCs w:val="24"/>
        </w:rPr>
        <w:t xml:space="preserve"> foreigners</w:t>
      </w:r>
      <w:r w:rsidR="00BB0809" w:rsidRPr="00457D7F">
        <w:rPr>
          <w:rFonts w:ascii="Arial" w:hAnsi="Arial" w:cs="Arial"/>
          <w:sz w:val="24"/>
          <w:szCs w:val="24"/>
        </w:rPr>
        <w:t xml:space="preserve"> would be prohibited persons </w:t>
      </w:r>
      <w:r w:rsidR="00091BCD" w:rsidRPr="00457D7F">
        <w:rPr>
          <w:rFonts w:ascii="Arial" w:hAnsi="Arial" w:cs="Arial"/>
          <w:sz w:val="24"/>
          <w:szCs w:val="24"/>
        </w:rPr>
        <w:t>who would “…</w:t>
      </w:r>
      <w:r w:rsidR="00D35076" w:rsidRPr="00457D7F">
        <w:rPr>
          <w:rFonts w:ascii="Arial" w:hAnsi="Arial" w:cs="Arial"/>
          <w:i/>
          <w:iCs/>
          <w:sz w:val="24"/>
          <w:szCs w:val="24"/>
        </w:rPr>
        <w:t xml:space="preserve"> not qualify for a port of entry visa, admission into the Republic, a visa or a permanent residence permit</w:t>
      </w:r>
      <w:r w:rsidR="00E04008" w:rsidRPr="00457D7F">
        <w:rPr>
          <w:rFonts w:ascii="Arial" w:hAnsi="Arial" w:cs="Arial"/>
          <w:sz w:val="24"/>
          <w:szCs w:val="24"/>
        </w:rPr>
        <w:t>.</w:t>
      </w:r>
      <w:r w:rsidR="00D35076" w:rsidRPr="00457D7F">
        <w:rPr>
          <w:rFonts w:ascii="Arial" w:hAnsi="Arial" w:cs="Arial"/>
          <w:sz w:val="24"/>
          <w:szCs w:val="24"/>
        </w:rPr>
        <w:t xml:space="preserve">” </w:t>
      </w:r>
      <w:r w:rsidR="008D4A78" w:rsidRPr="00457D7F">
        <w:rPr>
          <w:rFonts w:ascii="Arial" w:hAnsi="Arial" w:cs="Arial"/>
          <w:sz w:val="24"/>
          <w:szCs w:val="24"/>
        </w:rPr>
        <w:t xml:space="preserve"> </w:t>
      </w:r>
    </w:p>
    <w:p w14:paraId="200BD5DD" w14:textId="553F015A" w:rsidR="003B6B47" w:rsidRPr="00457D7F" w:rsidRDefault="00457D7F" w:rsidP="00457D7F">
      <w:pPr>
        <w:tabs>
          <w:tab w:val="right" w:pos="8208"/>
        </w:tabs>
        <w:spacing w:before="120" w:line="360" w:lineRule="auto"/>
        <w:ind w:left="993" w:hanging="633"/>
        <w:jc w:val="both"/>
        <w:rPr>
          <w:rFonts w:ascii="Arial" w:hAnsi="Arial" w:cs="Arial"/>
          <w:sz w:val="24"/>
          <w:szCs w:val="24"/>
        </w:rPr>
      </w:pPr>
      <w:r w:rsidRPr="00F85DE3">
        <w:rPr>
          <w:rFonts w:ascii="Arial" w:hAnsi="Arial" w:cs="Arial"/>
          <w:sz w:val="24"/>
          <w:szCs w:val="24"/>
        </w:rPr>
        <w:t>21.2.</w:t>
      </w:r>
      <w:r w:rsidRPr="00F85DE3">
        <w:rPr>
          <w:rFonts w:ascii="Arial" w:hAnsi="Arial" w:cs="Arial"/>
          <w:sz w:val="24"/>
          <w:szCs w:val="24"/>
        </w:rPr>
        <w:tab/>
      </w:r>
      <w:r w:rsidR="008D4A78" w:rsidRPr="00457D7F">
        <w:rPr>
          <w:rFonts w:ascii="Arial" w:hAnsi="Arial" w:cs="Arial"/>
          <w:sz w:val="24"/>
          <w:szCs w:val="24"/>
        </w:rPr>
        <w:t>One of these instances is listed in</w:t>
      </w:r>
      <w:r w:rsidR="00E04008" w:rsidRPr="00457D7F">
        <w:rPr>
          <w:rFonts w:ascii="Arial" w:hAnsi="Arial" w:cs="Arial"/>
          <w:sz w:val="24"/>
          <w:szCs w:val="24"/>
        </w:rPr>
        <w:t xml:space="preserve"> </w:t>
      </w:r>
      <w:r w:rsidR="00A770BE" w:rsidRPr="00457D7F">
        <w:rPr>
          <w:rFonts w:ascii="Arial" w:hAnsi="Arial" w:cs="Arial"/>
          <w:sz w:val="24"/>
          <w:szCs w:val="24"/>
        </w:rPr>
        <w:t>s</w:t>
      </w:r>
      <w:r w:rsidR="00E04008" w:rsidRPr="00457D7F">
        <w:rPr>
          <w:rFonts w:ascii="Arial" w:hAnsi="Arial" w:cs="Arial"/>
          <w:sz w:val="24"/>
          <w:szCs w:val="24"/>
        </w:rPr>
        <w:t>ubsection 29(1)(f)</w:t>
      </w:r>
      <w:r w:rsidR="00D368E3" w:rsidRPr="00457D7F">
        <w:rPr>
          <w:rFonts w:ascii="Arial" w:hAnsi="Arial" w:cs="Arial"/>
          <w:sz w:val="24"/>
          <w:szCs w:val="24"/>
        </w:rPr>
        <w:t xml:space="preserve"> as</w:t>
      </w:r>
      <w:r w:rsidR="008D4A78" w:rsidRPr="00457D7F">
        <w:rPr>
          <w:rFonts w:ascii="Arial" w:hAnsi="Arial" w:cs="Arial"/>
          <w:sz w:val="24"/>
          <w:szCs w:val="24"/>
        </w:rPr>
        <w:t>:</w:t>
      </w:r>
      <w:r w:rsidR="00D85130" w:rsidRPr="00D85130">
        <w:t xml:space="preserve"> </w:t>
      </w:r>
      <w:r w:rsidR="00D85130" w:rsidRPr="00457D7F">
        <w:rPr>
          <w:rFonts w:ascii="Arial" w:hAnsi="Arial" w:cs="Arial"/>
          <w:i/>
          <w:iCs/>
          <w:sz w:val="24"/>
          <w:szCs w:val="24"/>
        </w:rPr>
        <w:t>"</w:t>
      </w:r>
      <w:r w:rsidR="008D4A78" w:rsidRPr="00457D7F">
        <w:rPr>
          <w:rFonts w:ascii="Arial" w:hAnsi="Arial" w:cs="Arial"/>
          <w:i/>
          <w:iCs/>
          <w:sz w:val="24"/>
          <w:szCs w:val="24"/>
        </w:rPr>
        <w:t>….</w:t>
      </w:r>
      <w:r w:rsidR="00D85130" w:rsidRPr="00457D7F">
        <w:rPr>
          <w:rFonts w:ascii="Arial" w:hAnsi="Arial" w:cs="Arial"/>
          <w:i/>
          <w:iCs/>
          <w:sz w:val="24"/>
          <w:szCs w:val="24"/>
        </w:rPr>
        <w:t>anyone found in possession of a fraudulent visa</w:t>
      </w:r>
      <w:r w:rsidR="00D368E3" w:rsidRPr="00457D7F">
        <w:rPr>
          <w:rFonts w:ascii="Arial" w:hAnsi="Arial" w:cs="Arial"/>
          <w:i/>
          <w:iCs/>
          <w:sz w:val="24"/>
          <w:szCs w:val="24"/>
        </w:rPr>
        <w:t>,</w:t>
      </w:r>
      <w:r w:rsidR="00D85130" w:rsidRPr="00457D7F">
        <w:rPr>
          <w:rFonts w:ascii="Arial" w:hAnsi="Arial" w:cs="Arial"/>
          <w:i/>
          <w:iCs/>
          <w:sz w:val="24"/>
          <w:szCs w:val="24"/>
        </w:rPr>
        <w:t xml:space="preserve"> passport, permanent residence permit or identification document</w:t>
      </w:r>
      <w:r w:rsidR="00D85130">
        <w:t>.".</w:t>
      </w:r>
    </w:p>
    <w:p w14:paraId="377A9051" w14:textId="1BA4E6F5" w:rsidR="00F85DE3" w:rsidRPr="00457D7F" w:rsidRDefault="00457D7F" w:rsidP="00457D7F">
      <w:pPr>
        <w:spacing w:before="120" w:line="360" w:lineRule="auto"/>
        <w:ind w:left="993" w:hanging="633"/>
        <w:rPr>
          <w:rFonts w:ascii="Arial" w:hAnsi="Arial" w:cs="Arial"/>
          <w:sz w:val="24"/>
          <w:szCs w:val="24"/>
        </w:rPr>
      </w:pPr>
      <w:r>
        <w:rPr>
          <w:rFonts w:ascii="Arial" w:hAnsi="Arial" w:cs="Arial"/>
          <w:sz w:val="24"/>
          <w:szCs w:val="24"/>
        </w:rPr>
        <w:lastRenderedPageBreak/>
        <w:t>21.3.</w:t>
      </w:r>
      <w:r>
        <w:rPr>
          <w:rFonts w:ascii="Arial" w:hAnsi="Arial" w:cs="Arial"/>
          <w:sz w:val="24"/>
          <w:szCs w:val="24"/>
        </w:rPr>
        <w:tab/>
      </w:r>
      <w:r w:rsidR="008C1201" w:rsidRPr="00457D7F">
        <w:rPr>
          <w:rFonts w:ascii="Arial" w:hAnsi="Arial" w:cs="Arial"/>
          <w:sz w:val="24"/>
          <w:szCs w:val="24"/>
        </w:rPr>
        <w:t xml:space="preserve">Section </w:t>
      </w:r>
      <w:r w:rsidR="001511CF" w:rsidRPr="00457D7F">
        <w:rPr>
          <w:rFonts w:ascii="Arial" w:hAnsi="Arial" w:cs="Arial"/>
          <w:sz w:val="24"/>
          <w:szCs w:val="24"/>
        </w:rPr>
        <w:t>48</w:t>
      </w:r>
      <w:r w:rsidR="00293C4C" w:rsidRPr="00457D7F">
        <w:rPr>
          <w:rFonts w:ascii="Arial" w:hAnsi="Arial" w:cs="Arial"/>
          <w:sz w:val="24"/>
          <w:szCs w:val="24"/>
        </w:rPr>
        <w:t xml:space="preserve"> </w:t>
      </w:r>
      <w:r w:rsidR="0024027A" w:rsidRPr="00457D7F">
        <w:rPr>
          <w:rFonts w:ascii="Arial" w:hAnsi="Arial" w:cs="Arial"/>
          <w:sz w:val="24"/>
          <w:szCs w:val="24"/>
        </w:rPr>
        <w:t xml:space="preserve">furthermore </w:t>
      </w:r>
      <w:r w:rsidR="00293C4C" w:rsidRPr="00457D7F">
        <w:rPr>
          <w:rFonts w:ascii="Arial" w:hAnsi="Arial" w:cs="Arial"/>
          <w:sz w:val="24"/>
          <w:szCs w:val="24"/>
        </w:rPr>
        <w:t>states that: “</w:t>
      </w:r>
      <w:r w:rsidR="001511CF" w:rsidRPr="00457D7F">
        <w:rPr>
          <w:rFonts w:ascii="Arial" w:hAnsi="Arial" w:cs="Arial"/>
          <w:i/>
          <w:iCs/>
          <w:sz w:val="24"/>
          <w:szCs w:val="24"/>
        </w:rPr>
        <w:t>No illegal foreigner shall be exempt from a provision of this Act or be allowed to sojourn in the Republic on the grounds that he or she was not informed that he or she could not enter or sojourn in the Republic or that he or she was admitted or allowed to remain in the Republic through error or misrepresentation, or because his or her being an illegal foreigner was undiscovered.</w:t>
      </w:r>
      <w:r w:rsidR="00293C4C" w:rsidRPr="00457D7F">
        <w:rPr>
          <w:rFonts w:ascii="Arial" w:hAnsi="Arial" w:cs="Arial"/>
          <w:i/>
          <w:iCs/>
          <w:sz w:val="24"/>
          <w:szCs w:val="24"/>
        </w:rPr>
        <w:t>”</w:t>
      </w:r>
    </w:p>
    <w:p w14:paraId="653EBB88" w14:textId="1E93A70B" w:rsidR="00FE28C1" w:rsidRPr="00457D7F" w:rsidRDefault="00457D7F" w:rsidP="00457D7F">
      <w:pPr>
        <w:spacing w:before="240" w:line="360" w:lineRule="auto"/>
        <w:ind w:left="709" w:hanging="709"/>
        <w:rPr>
          <w:rFonts w:ascii="Arial" w:hAnsi="Arial" w:cs="Arial"/>
          <w:sz w:val="24"/>
          <w:szCs w:val="24"/>
        </w:rPr>
      </w:pPr>
      <w:r>
        <w:rPr>
          <w:rFonts w:ascii="Arial" w:hAnsi="Arial" w:cs="Arial"/>
          <w:sz w:val="24"/>
          <w:szCs w:val="24"/>
        </w:rPr>
        <w:t>22.</w:t>
      </w:r>
      <w:r>
        <w:rPr>
          <w:rFonts w:ascii="Arial" w:hAnsi="Arial" w:cs="Arial"/>
          <w:sz w:val="24"/>
          <w:szCs w:val="24"/>
        </w:rPr>
        <w:tab/>
      </w:r>
      <w:r w:rsidR="00457E46" w:rsidRPr="00457D7F">
        <w:rPr>
          <w:rFonts w:ascii="Arial" w:hAnsi="Arial" w:cs="Arial"/>
          <w:sz w:val="24"/>
          <w:szCs w:val="24"/>
        </w:rPr>
        <w:t xml:space="preserve">The applicant </w:t>
      </w:r>
      <w:r w:rsidR="00B80AC8" w:rsidRPr="00457D7F">
        <w:rPr>
          <w:rFonts w:ascii="Arial" w:hAnsi="Arial" w:cs="Arial"/>
          <w:sz w:val="24"/>
          <w:szCs w:val="24"/>
        </w:rPr>
        <w:t>argues</w:t>
      </w:r>
      <w:r w:rsidR="00457E46" w:rsidRPr="00457D7F">
        <w:rPr>
          <w:rFonts w:ascii="Arial" w:hAnsi="Arial" w:cs="Arial"/>
          <w:sz w:val="24"/>
          <w:szCs w:val="24"/>
        </w:rPr>
        <w:t xml:space="preserve"> that</w:t>
      </w:r>
      <w:r w:rsidR="00B80AC8" w:rsidRPr="00457D7F">
        <w:rPr>
          <w:rFonts w:ascii="Arial" w:hAnsi="Arial" w:cs="Arial"/>
          <w:sz w:val="24"/>
          <w:szCs w:val="24"/>
        </w:rPr>
        <w:t>,</w:t>
      </w:r>
      <w:r w:rsidR="00457E46" w:rsidRPr="00457D7F">
        <w:rPr>
          <w:rFonts w:ascii="Arial" w:hAnsi="Arial" w:cs="Arial"/>
          <w:sz w:val="24"/>
          <w:szCs w:val="24"/>
        </w:rPr>
        <w:t xml:space="preserve"> </w:t>
      </w:r>
      <w:r w:rsidR="00FB47BC" w:rsidRPr="00457D7F">
        <w:rPr>
          <w:rFonts w:ascii="Arial" w:hAnsi="Arial" w:cs="Arial"/>
          <w:sz w:val="24"/>
          <w:szCs w:val="24"/>
        </w:rPr>
        <w:t xml:space="preserve">in terms of the New Act, the applicant should first have been declared a prohibited person before </w:t>
      </w:r>
      <w:r w:rsidR="005C17DA" w:rsidRPr="00457D7F">
        <w:rPr>
          <w:rFonts w:ascii="Arial" w:hAnsi="Arial" w:cs="Arial"/>
          <w:sz w:val="24"/>
          <w:szCs w:val="24"/>
        </w:rPr>
        <w:t>his permit could have been withdrawn.</w:t>
      </w:r>
      <w:r w:rsidR="00E94528" w:rsidRPr="00457D7F">
        <w:rPr>
          <w:rFonts w:ascii="Arial" w:hAnsi="Arial" w:cs="Arial"/>
          <w:sz w:val="24"/>
          <w:szCs w:val="24"/>
        </w:rPr>
        <w:t xml:space="preserve"> </w:t>
      </w:r>
    </w:p>
    <w:p w14:paraId="0196C5FF" w14:textId="1EF74FB9" w:rsidR="001721E3" w:rsidRPr="00457D7F" w:rsidRDefault="00457D7F" w:rsidP="00457D7F">
      <w:pPr>
        <w:spacing w:before="120" w:line="360" w:lineRule="auto"/>
        <w:ind w:left="709" w:hanging="709"/>
        <w:rPr>
          <w:rFonts w:ascii="Arial" w:hAnsi="Arial" w:cs="Arial"/>
          <w:sz w:val="24"/>
          <w:szCs w:val="24"/>
        </w:rPr>
      </w:pPr>
      <w:r w:rsidRPr="00514117">
        <w:rPr>
          <w:rFonts w:ascii="Arial" w:hAnsi="Arial" w:cs="Arial"/>
          <w:sz w:val="24"/>
          <w:szCs w:val="24"/>
        </w:rPr>
        <w:t>23.</w:t>
      </w:r>
      <w:r w:rsidRPr="00514117">
        <w:rPr>
          <w:rFonts w:ascii="Arial" w:hAnsi="Arial" w:cs="Arial"/>
          <w:sz w:val="24"/>
          <w:szCs w:val="24"/>
        </w:rPr>
        <w:tab/>
      </w:r>
      <w:r w:rsidR="00F75D7D" w:rsidRPr="00457D7F">
        <w:rPr>
          <w:rFonts w:ascii="Arial" w:hAnsi="Arial" w:cs="Arial"/>
          <w:sz w:val="24"/>
          <w:szCs w:val="24"/>
        </w:rPr>
        <w:t>The New Act does not pertinently reference a procedure for declaring someone to be a prohibited person, however</w:t>
      </w:r>
      <w:r w:rsidR="00F70B39" w:rsidRPr="00457D7F">
        <w:rPr>
          <w:rFonts w:ascii="Arial" w:hAnsi="Arial" w:cs="Arial"/>
          <w:sz w:val="24"/>
          <w:szCs w:val="24"/>
        </w:rPr>
        <w:t>, contextually</w:t>
      </w:r>
      <w:r w:rsidR="00781182" w:rsidRPr="00457D7F">
        <w:rPr>
          <w:rFonts w:ascii="Arial" w:hAnsi="Arial" w:cs="Arial"/>
          <w:sz w:val="24"/>
          <w:szCs w:val="24"/>
        </w:rPr>
        <w:t xml:space="preserve"> seen, there has to be some form of finding regarding </w:t>
      </w:r>
      <w:r w:rsidR="008E0FBB" w:rsidRPr="00457D7F">
        <w:rPr>
          <w:rFonts w:ascii="Arial" w:hAnsi="Arial" w:cs="Arial"/>
          <w:sz w:val="24"/>
          <w:szCs w:val="24"/>
        </w:rPr>
        <w:t>“fraud” before</w:t>
      </w:r>
      <w:r w:rsidR="00AD58EC" w:rsidRPr="00457D7F">
        <w:rPr>
          <w:rFonts w:ascii="Arial" w:hAnsi="Arial" w:cs="Arial"/>
          <w:sz w:val="24"/>
          <w:szCs w:val="24"/>
        </w:rPr>
        <w:t xml:space="preserve"> </w:t>
      </w:r>
      <w:r w:rsidR="00EA7768" w:rsidRPr="00457D7F">
        <w:rPr>
          <w:rFonts w:ascii="Arial" w:hAnsi="Arial" w:cs="Arial"/>
          <w:sz w:val="24"/>
          <w:szCs w:val="24"/>
        </w:rPr>
        <w:t>someone can be held to be a prohibited person</w:t>
      </w:r>
      <w:r w:rsidR="008E0FBB" w:rsidRPr="00457D7F">
        <w:rPr>
          <w:rFonts w:ascii="Arial" w:hAnsi="Arial" w:cs="Arial"/>
          <w:sz w:val="24"/>
          <w:szCs w:val="24"/>
        </w:rPr>
        <w:t>.</w:t>
      </w:r>
      <w:r w:rsidR="000574EE" w:rsidRPr="00457D7F">
        <w:rPr>
          <w:rFonts w:ascii="Arial" w:hAnsi="Arial" w:cs="Arial"/>
          <w:sz w:val="24"/>
          <w:szCs w:val="24"/>
        </w:rPr>
        <w:t xml:space="preserve"> </w:t>
      </w:r>
      <w:r w:rsidR="008E0FBB" w:rsidRPr="00457D7F">
        <w:rPr>
          <w:rFonts w:ascii="Arial" w:hAnsi="Arial" w:cs="Arial"/>
          <w:sz w:val="24"/>
          <w:szCs w:val="24"/>
        </w:rPr>
        <w:t xml:space="preserve"> To hold otherwise would </w:t>
      </w:r>
      <w:r w:rsidR="004B22FE" w:rsidRPr="00457D7F">
        <w:rPr>
          <w:rFonts w:ascii="Arial" w:hAnsi="Arial" w:cs="Arial"/>
          <w:sz w:val="24"/>
          <w:szCs w:val="24"/>
        </w:rPr>
        <w:t>imply that a person can be found to be illegal</w:t>
      </w:r>
      <w:r w:rsidR="008876C3" w:rsidRPr="00457D7F">
        <w:rPr>
          <w:rFonts w:ascii="Arial" w:hAnsi="Arial" w:cs="Arial"/>
          <w:sz w:val="24"/>
          <w:szCs w:val="24"/>
        </w:rPr>
        <w:t xml:space="preserve">ly in the country or to have committed fraud without any proof thereof. </w:t>
      </w:r>
    </w:p>
    <w:p w14:paraId="1270209B" w14:textId="10B08E15" w:rsidR="009B1D00" w:rsidRPr="00457D7F" w:rsidRDefault="00457D7F" w:rsidP="00457D7F">
      <w:pPr>
        <w:spacing w:before="120" w:line="360" w:lineRule="auto"/>
        <w:ind w:left="709" w:hanging="709"/>
        <w:rPr>
          <w:rFonts w:ascii="Arial" w:hAnsi="Arial" w:cs="Arial"/>
          <w:sz w:val="24"/>
          <w:szCs w:val="24"/>
        </w:rPr>
      </w:pPr>
      <w:r w:rsidRPr="00514117">
        <w:rPr>
          <w:rFonts w:ascii="Arial" w:hAnsi="Arial" w:cs="Arial"/>
          <w:sz w:val="24"/>
          <w:szCs w:val="24"/>
        </w:rPr>
        <w:t>24.</w:t>
      </w:r>
      <w:r w:rsidRPr="00514117">
        <w:rPr>
          <w:rFonts w:ascii="Arial" w:hAnsi="Arial" w:cs="Arial"/>
          <w:sz w:val="24"/>
          <w:szCs w:val="24"/>
        </w:rPr>
        <w:tab/>
      </w:r>
      <w:r w:rsidR="009349E5" w:rsidRPr="00457D7F">
        <w:rPr>
          <w:rFonts w:ascii="Arial" w:hAnsi="Arial" w:cs="Arial"/>
          <w:sz w:val="24"/>
          <w:szCs w:val="24"/>
        </w:rPr>
        <w:t>W</w:t>
      </w:r>
      <w:r w:rsidR="00DE3C4B" w:rsidRPr="00457D7F">
        <w:rPr>
          <w:rFonts w:ascii="Arial" w:hAnsi="Arial" w:cs="Arial"/>
          <w:sz w:val="24"/>
          <w:szCs w:val="24"/>
        </w:rPr>
        <w:t xml:space="preserve">ithout a finding, the </w:t>
      </w:r>
      <w:r w:rsidR="00FB0427" w:rsidRPr="00457D7F">
        <w:rPr>
          <w:rFonts w:ascii="Arial" w:hAnsi="Arial" w:cs="Arial"/>
          <w:sz w:val="24"/>
          <w:szCs w:val="24"/>
          <w:lang w:val="en-US"/>
        </w:rPr>
        <w:t>appl</w:t>
      </w:r>
      <w:r w:rsidR="00DE3C4B" w:rsidRPr="00457D7F">
        <w:rPr>
          <w:rFonts w:ascii="Arial" w:hAnsi="Arial" w:cs="Arial"/>
          <w:sz w:val="24"/>
          <w:szCs w:val="24"/>
          <w:lang w:val="en-US"/>
        </w:rPr>
        <w:t>ication of</w:t>
      </w:r>
      <w:r w:rsidR="00FB0427" w:rsidRPr="00457D7F">
        <w:rPr>
          <w:rFonts w:ascii="Arial" w:hAnsi="Arial" w:cs="Arial"/>
          <w:sz w:val="24"/>
          <w:szCs w:val="24"/>
          <w:lang w:val="en-US"/>
        </w:rPr>
        <w:t xml:space="preserve"> </w:t>
      </w:r>
      <w:r w:rsidR="00D023A6" w:rsidRPr="00457D7F">
        <w:rPr>
          <w:rFonts w:ascii="Arial" w:hAnsi="Arial" w:cs="Arial"/>
          <w:sz w:val="24"/>
          <w:szCs w:val="24"/>
          <w:lang w:val="en-US"/>
        </w:rPr>
        <w:t>Section 48</w:t>
      </w:r>
      <w:r w:rsidR="00FB0427" w:rsidRPr="00457D7F">
        <w:rPr>
          <w:rFonts w:ascii="Arial" w:hAnsi="Arial" w:cs="Arial"/>
          <w:sz w:val="24"/>
          <w:szCs w:val="24"/>
          <w:lang w:val="en-US"/>
        </w:rPr>
        <w:t xml:space="preserve"> of the </w:t>
      </w:r>
      <w:r w:rsidR="00DE3C4B" w:rsidRPr="00457D7F">
        <w:rPr>
          <w:rFonts w:ascii="Arial" w:hAnsi="Arial" w:cs="Arial"/>
          <w:sz w:val="24"/>
          <w:szCs w:val="24"/>
          <w:lang w:val="en-US"/>
        </w:rPr>
        <w:t>N</w:t>
      </w:r>
      <w:r w:rsidR="00FB0427" w:rsidRPr="00457D7F">
        <w:rPr>
          <w:rFonts w:ascii="Arial" w:hAnsi="Arial" w:cs="Arial"/>
          <w:sz w:val="24"/>
          <w:szCs w:val="24"/>
          <w:lang w:val="en-US"/>
        </w:rPr>
        <w:t xml:space="preserve">ew </w:t>
      </w:r>
      <w:r w:rsidR="00DE3C4B" w:rsidRPr="00457D7F">
        <w:rPr>
          <w:rFonts w:ascii="Arial" w:hAnsi="Arial" w:cs="Arial"/>
          <w:sz w:val="24"/>
          <w:szCs w:val="24"/>
          <w:lang w:val="en-US"/>
        </w:rPr>
        <w:t>A</w:t>
      </w:r>
      <w:r w:rsidR="00FB0427" w:rsidRPr="00457D7F">
        <w:rPr>
          <w:rFonts w:ascii="Arial" w:hAnsi="Arial" w:cs="Arial"/>
          <w:sz w:val="24"/>
          <w:szCs w:val="24"/>
          <w:lang w:val="en-US"/>
        </w:rPr>
        <w:t>ct</w:t>
      </w:r>
      <w:r w:rsidR="000D52AE" w:rsidRPr="00457D7F">
        <w:rPr>
          <w:rFonts w:ascii="Arial" w:hAnsi="Arial" w:cs="Arial"/>
          <w:sz w:val="24"/>
          <w:szCs w:val="24"/>
          <w:lang w:val="en-US"/>
        </w:rPr>
        <w:t xml:space="preserve"> to the facts</w:t>
      </w:r>
      <w:r w:rsidR="00FB0427" w:rsidRPr="00457D7F">
        <w:rPr>
          <w:rFonts w:ascii="Arial" w:hAnsi="Arial" w:cs="Arial"/>
          <w:sz w:val="24"/>
          <w:szCs w:val="24"/>
          <w:lang w:val="en-US"/>
        </w:rPr>
        <w:t xml:space="preserve"> </w:t>
      </w:r>
      <w:r w:rsidR="00FB0427" w:rsidRPr="00457D7F">
        <w:rPr>
          <w:rFonts w:ascii="Arial" w:hAnsi="Arial" w:cs="Arial"/>
          <w:i/>
          <w:iCs/>
          <w:sz w:val="24"/>
          <w:szCs w:val="24"/>
          <w:lang w:val="en-US"/>
        </w:rPr>
        <w:t xml:space="preserve">in </w:t>
      </w:r>
      <w:r w:rsidR="00DE3C4B" w:rsidRPr="00457D7F">
        <w:rPr>
          <w:rFonts w:ascii="Arial" w:hAnsi="Arial" w:cs="Arial"/>
          <w:i/>
          <w:iCs/>
          <w:sz w:val="24"/>
          <w:szCs w:val="24"/>
          <w:lang w:val="en-US"/>
        </w:rPr>
        <w:t>casu</w:t>
      </w:r>
      <w:r w:rsidR="00DE3C4B" w:rsidRPr="00457D7F">
        <w:rPr>
          <w:rFonts w:ascii="Arial" w:hAnsi="Arial" w:cs="Arial"/>
          <w:sz w:val="24"/>
          <w:szCs w:val="24"/>
          <w:lang w:val="en-US"/>
        </w:rPr>
        <w:t xml:space="preserve"> </w:t>
      </w:r>
      <w:r w:rsidR="00FB0427" w:rsidRPr="00457D7F">
        <w:rPr>
          <w:rFonts w:ascii="Arial" w:hAnsi="Arial" w:cs="Arial"/>
          <w:sz w:val="24"/>
          <w:szCs w:val="24"/>
          <w:lang w:val="en-US"/>
        </w:rPr>
        <w:t xml:space="preserve">would </w:t>
      </w:r>
      <w:r w:rsidR="00B17A4B" w:rsidRPr="00457D7F">
        <w:rPr>
          <w:rFonts w:ascii="Arial" w:hAnsi="Arial" w:cs="Arial"/>
          <w:sz w:val="24"/>
          <w:szCs w:val="24"/>
          <w:lang w:val="en-US"/>
        </w:rPr>
        <w:t xml:space="preserve">result in a ‘catch-22’ scenario: </w:t>
      </w:r>
      <w:r w:rsidR="00FB0427" w:rsidRPr="00457D7F">
        <w:rPr>
          <w:rFonts w:ascii="Arial" w:hAnsi="Arial" w:cs="Arial"/>
          <w:sz w:val="24"/>
          <w:szCs w:val="24"/>
          <w:lang w:val="en-US"/>
        </w:rPr>
        <w:t xml:space="preserve"> </w:t>
      </w:r>
      <w:r w:rsidR="000747B0" w:rsidRPr="00457D7F">
        <w:rPr>
          <w:rFonts w:ascii="Arial" w:hAnsi="Arial" w:cs="Arial"/>
          <w:sz w:val="24"/>
          <w:szCs w:val="24"/>
          <w:lang w:val="en-US"/>
        </w:rPr>
        <w:t xml:space="preserve">The provisions of section 48 apply to </w:t>
      </w:r>
      <w:r w:rsidR="000747B0" w:rsidRPr="00457D7F">
        <w:rPr>
          <w:rFonts w:ascii="Arial" w:hAnsi="Arial" w:cs="Arial"/>
          <w:i/>
          <w:iCs/>
          <w:sz w:val="24"/>
          <w:szCs w:val="24"/>
          <w:lang w:val="en-US"/>
        </w:rPr>
        <w:t>illegal</w:t>
      </w:r>
      <w:r w:rsidR="000747B0" w:rsidRPr="00457D7F">
        <w:rPr>
          <w:rFonts w:ascii="Arial" w:hAnsi="Arial" w:cs="Arial"/>
          <w:sz w:val="24"/>
          <w:szCs w:val="24"/>
          <w:lang w:val="en-US"/>
        </w:rPr>
        <w:t xml:space="preserve"> foreigners</w:t>
      </w:r>
      <w:r w:rsidR="00F178BD" w:rsidRPr="00457D7F">
        <w:rPr>
          <w:rFonts w:ascii="Arial" w:hAnsi="Arial" w:cs="Arial"/>
          <w:sz w:val="24"/>
          <w:szCs w:val="24"/>
          <w:lang w:val="en-US"/>
        </w:rPr>
        <w:t>.</w:t>
      </w:r>
      <w:r w:rsidR="000747B0" w:rsidRPr="00457D7F">
        <w:rPr>
          <w:rFonts w:ascii="Arial" w:hAnsi="Arial" w:cs="Arial"/>
          <w:sz w:val="24"/>
          <w:szCs w:val="24"/>
          <w:lang w:val="en-US"/>
        </w:rPr>
        <w:t xml:space="preserve"> </w:t>
      </w:r>
      <w:r w:rsidR="00FB0427" w:rsidRPr="00457D7F">
        <w:rPr>
          <w:rFonts w:ascii="Arial" w:hAnsi="Arial" w:cs="Arial"/>
          <w:sz w:val="24"/>
          <w:szCs w:val="24"/>
          <w:lang w:val="en-US"/>
        </w:rPr>
        <w:t xml:space="preserve">The applicant would only be </w:t>
      </w:r>
      <w:r w:rsidR="001465E9" w:rsidRPr="00457D7F">
        <w:rPr>
          <w:rFonts w:ascii="Arial" w:hAnsi="Arial" w:cs="Arial"/>
          <w:i/>
          <w:iCs/>
          <w:sz w:val="24"/>
          <w:szCs w:val="24"/>
          <w:lang w:val="en-US"/>
        </w:rPr>
        <w:t>an illegal foreigner</w:t>
      </w:r>
      <w:r w:rsidR="00FB0427" w:rsidRPr="00457D7F">
        <w:rPr>
          <w:rFonts w:ascii="Arial" w:hAnsi="Arial" w:cs="Arial"/>
          <w:sz w:val="24"/>
          <w:szCs w:val="24"/>
          <w:lang w:val="en-US"/>
        </w:rPr>
        <w:t xml:space="preserve"> if his permanent residence permit </w:t>
      </w:r>
      <w:r w:rsidR="006D28B5" w:rsidRPr="00457D7F">
        <w:rPr>
          <w:rFonts w:ascii="Arial" w:hAnsi="Arial" w:cs="Arial"/>
          <w:sz w:val="24"/>
          <w:szCs w:val="24"/>
          <w:lang w:val="en-US"/>
        </w:rPr>
        <w:t>was</w:t>
      </w:r>
      <w:r w:rsidR="00FB0427" w:rsidRPr="00457D7F">
        <w:rPr>
          <w:rFonts w:ascii="Arial" w:hAnsi="Arial" w:cs="Arial"/>
          <w:sz w:val="24"/>
          <w:szCs w:val="24"/>
          <w:lang w:val="en-US"/>
        </w:rPr>
        <w:t xml:space="preserve"> withdraw</w:t>
      </w:r>
      <w:r w:rsidR="006D28B5" w:rsidRPr="00457D7F">
        <w:rPr>
          <w:rFonts w:ascii="Arial" w:hAnsi="Arial" w:cs="Arial"/>
          <w:sz w:val="24"/>
          <w:szCs w:val="24"/>
          <w:lang w:val="en-US"/>
        </w:rPr>
        <w:t>n</w:t>
      </w:r>
      <w:r w:rsidR="009C38B2" w:rsidRPr="00457D7F">
        <w:rPr>
          <w:rFonts w:ascii="Arial" w:hAnsi="Arial" w:cs="Arial"/>
          <w:sz w:val="24"/>
          <w:szCs w:val="24"/>
          <w:lang w:val="en-US"/>
        </w:rPr>
        <w:t>.</w:t>
      </w:r>
      <w:r w:rsidR="008F3ADA" w:rsidRPr="00457D7F">
        <w:rPr>
          <w:rFonts w:ascii="Arial" w:hAnsi="Arial" w:cs="Arial"/>
          <w:sz w:val="24"/>
          <w:szCs w:val="24"/>
          <w:lang w:val="en-US"/>
        </w:rPr>
        <w:t xml:space="preserve"> S</w:t>
      </w:r>
      <w:r w:rsidR="000C63C7" w:rsidRPr="00457D7F">
        <w:rPr>
          <w:rFonts w:ascii="Arial" w:hAnsi="Arial" w:cs="Arial"/>
          <w:sz w:val="24"/>
          <w:szCs w:val="24"/>
          <w:lang w:val="en-US"/>
        </w:rPr>
        <w:t xml:space="preserve">ection </w:t>
      </w:r>
      <w:r w:rsidR="008F3ADA" w:rsidRPr="00457D7F">
        <w:rPr>
          <w:rFonts w:ascii="Arial" w:hAnsi="Arial" w:cs="Arial"/>
          <w:sz w:val="24"/>
          <w:szCs w:val="24"/>
          <w:lang w:val="en-US"/>
        </w:rPr>
        <w:t>28</w:t>
      </w:r>
      <w:r w:rsidR="009349E5" w:rsidRPr="00457D7F">
        <w:rPr>
          <w:rFonts w:ascii="Arial" w:hAnsi="Arial" w:cs="Arial"/>
          <w:sz w:val="24"/>
          <w:szCs w:val="24"/>
          <w:lang w:val="en-US"/>
        </w:rPr>
        <w:t>, which governs the instances of withdrawal</w:t>
      </w:r>
      <w:r w:rsidR="000C63C7" w:rsidRPr="00457D7F">
        <w:rPr>
          <w:rFonts w:ascii="Arial" w:hAnsi="Arial" w:cs="Arial"/>
          <w:sz w:val="24"/>
          <w:szCs w:val="24"/>
          <w:lang w:val="en-US"/>
        </w:rPr>
        <w:t xml:space="preserve">, </w:t>
      </w:r>
      <w:r w:rsidR="008F3ADA" w:rsidRPr="00457D7F">
        <w:rPr>
          <w:rFonts w:ascii="Arial" w:hAnsi="Arial" w:cs="Arial"/>
          <w:sz w:val="24"/>
          <w:szCs w:val="24"/>
          <w:lang w:val="en-US"/>
        </w:rPr>
        <w:t>does not provide for withdrawal of such a permit</w:t>
      </w:r>
      <w:r w:rsidR="00983FA7" w:rsidRPr="00457D7F">
        <w:rPr>
          <w:rFonts w:ascii="Arial" w:hAnsi="Arial" w:cs="Arial"/>
          <w:sz w:val="24"/>
          <w:szCs w:val="24"/>
          <w:lang w:val="en-US"/>
        </w:rPr>
        <w:t xml:space="preserve"> in cases of misrepresentation</w:t>
      </w:r>
      <w:r w:rsidR="00C033ED" w:rsidRPr="00457D7F">
        <w:rPr>
          <w:rFonts w:ascii="Arial" w:hAnsi="Arial" w:cs="Arial"/>
          <w:sz w:val="24"/>
          <w:szCs w:val="24"/>
          <w:lang w:val="en-US"/>
        </w:rPr>
        <w:t xml:space="preserve"> or fraud</w:t>
      </w:r>
      <w:r w:rsidR="000F378A" w:rsidRPr="00457D7F">
        <w:rPr>
          <w:rFonts w:ascii="Arial" w:hAnsi="Arial" w:cs="Arial"/>
          <w:sz w:val="24"/>
          <w:szCs w:val="24"/>
          <w:lang w:val="en-US"/>
        </w:rPr>
        <w:t>.</w:t>
      </w:r>
    </w:p>
    <w:p w14:paraId="724B75BE" w14:textId="1ED2EF93" w:rsidR="00725423" w:rsidRPr="00457D7F" w:rsidRDefault="00457D7F" w:rsidP="00457D7F">
      <w:pPr>
        <w:spacing w:before="120" w:line="360" w:lineRule="auto"/>
        <w:ind w:left="709" w:hanging="709"/>
        <w:rPr>
          <w:rFonts w:ascii="Arial" w:hAnsi="Arial" w:cs="Arial"/>
          <w:sz w:val="24"/>
          <w:szCs w:val="24"/>
        </w:rPr>
      </w:pPr>
      <w:r w:rsidRPr="00725423">
        <w:rPr>
          <w:rFonts w:ascii="Arial" w:hAnsi="Arial" w:cs="Arial"/>
          <w:sz w:val="24"/>
          <w:szCs w:val="24"/>
        </w:rPr>
        <w:t>25.</w:t>
      </w:r>
      <w:r w:rsidRPr="00725423">
        <w:rPr>
          <w:rFonts w:ascii="Arial" w:hAnsi="Arial" w:cs="Arial"/>
          <w:sz w:val="24"/>
          <w:szCs w:val="24"/>
        </w:rPr>
        <w:tab/>
      </w:r>
      <w:r w:rsidR="00824D83" w:rsidRPr="00457D7F">
        <w:rPr>
          <w:rFonts w:ascii="Arial" w:hAnsi="Arial" w:cs="Arial"/>
          <w:sz w:val="24"/>
          <w:szCs w:val="24"/>
          <w:lang w:val="en-US"/>
        </w:rPr>
        <w:t>Similarly, an application of the provisions of Section 29</w:t>
      </w:r>
      <w:r w:rsidR="004C39E5" w:rsidRPr="00457D7F">
        <w:rPr>
          <w:rFonts w:ascii="Arial" w:hAnsi="Arial" w:cs="Arial"/>
          <w:sz w:val="24"/>
          <w:szCs w:val="24"/>
          <w:lang w:val="en-US"/>
        </w:rPr>
        <w:t xml:space="preserve">(1)(f) </w:t>
      </w:r>
      <w:r w:rsidR="00FC42BE" w:rsidRPr="00457D7F">
        <w:rPr>
          <w:rFonts w:ascii="Arial" w:hAnsi="Arial" w:cs="Arial"/>
          <w:sz w:val="24"/>
          <w:szCs w:val="24"/>
          <w:lang w:val="en-US"/>
        </w:rPr>
        <w:t>presupposes</w:t>
      </w:r>
      <w:r w:rsidR="004C39E5" w:rsidRPr="00457D7F">
        <w:rPr>
          <w:rFonts w:ascii="Arial" w:hAnsi="Arial" w:cs="Arial"/>
          <w:sz w:val="24"/>
          <w:szCs w:val="24"/>
          <w:lang w:val="en-US"/>
        </w:rPr>
        <w:t xml:space="preserve"> a finding that a person is in possession of a </w:t>
      </w:r>
      <w:r w:rsidR="004C39E5" w:rsidRPr="00457D7F">
        <w:rPr>
          <w:rFonts w:ascii="Arial" w:hAnsi="Arial" w:cs="Arial"/>
          <w:i/>
          <w:iCs/>
          <w:sz w:val="24"/>
          <w:szCs w:val="24"/>
          <w:lang w:val="en-US"/>
        </w:rPr>
        <w:t>fraudulent</w:t>
      </w:r>
      <w:r w:rsidR="00DD1A4D" w:rsidRPr="00457D7F">
        <w:rPr>
          <w:rFonts w:ascii="Arial" w:hAnsi="Arial" w:cs="Arial"/>
          <w:i/>
          <w:iCs/>
          <w:sz w:val="24"/>
          <w:szCs w:val="24"/>
          <w:lang w:val="en-US"/>
        </w:rPr>
        <w:t xml:space="preserve"> </w:t>
      </w:r>
      <w:r w:rsidR="00DD1A4D" w:rsidRPr="00457D7F">
        <w:rPr>
          <w:rFonts w:ascii="Arial" w:hAnsi="Arial" w:cs="Arial"/>
          <w:sz w:val="24"/>
          <w:szCs w:val="24"/>
          <w:lang w:val="en-US"/>
        </w:rPr>
        <w:t xml:space="preserve">resident permit. </w:t>
      </w:r>
      <w:r w:rsidR="00E246D3" w:rsidRPr="00457D7F">
        <w:rPr>
          <w:rFonts w:ascii="Arial" w:hAnsi="Arial" w:cs="Arial"/>
          <w:sz w:val="24"/>
          <w:szCs w:val="24"/>
          <w:lang w:val="en-US"/>
        </w:rPr>
        <w:t>It is at this junctur</w:t>
      </w:r>
      <w:r w:rsidR="00566CA8" w:rsidRPr="00457D7F">
        <w:rPr>
          <w:rFonts w:ascii="Arial" w:hAnsi="Arial" w:cs="Arial"/>
          <w:sz w:val="24"/>
          <w:szCs w:val="24"/>
          <w:lang w:val="en-US"/>
        </w:rPr>
        <w:t xml:space="preserve">e that Counsel’s concession in assuming that </w:t>
      </w:r>
      <w:r w:rsidR="007318DF" w:rsidRPr="00457D7F">
        <w:rPr>
          <w:rFonts w:ascii="Arial" w:hAnsi="Arial" w:cs="Arial"/>
          <w:sz w:val="24"/>
          <w:szCs w:val="24"/>
          <w:lang w:val="en-US"/>
        </w:rPr>
        <w:t xml:space="preserve">the reasons of the 2012 decision </w:t>
      </w:r>
      <w:r w:rsidR="00A5653F" w:rsidRPr="00457D7F">
        <w:rPr>
          <w:rFonts w:ascii="Arial" w:hAnsi="Arial" w:cs="Arial"/>
          <w:sz w:val="24"/>
          <w:szCs w:val="24"/>
          <w:lang w:val="en-US"/>
        </w:rPr>
        <w:t>are as per the communication fro</w:t>
      </w:r>
      <w:r w:rsidR="00E6741F" w:rsidRPr="00457D7F">
        <w:rPr>
          <w:rFonts w:ascii="Arial" w:hAnsi="Arial" w:cs="Arial"/>
          <w:sz w:val="24"/>
          <w:szCs w:val="24"/>
          <w:lang w:val="en-US"/>
        </w:rPr>
        <w:t>m</w:t>
      </w:r>
      <w:r w:rsidR="00A5653F" w:rsidRPr="00457D7F">
        <w:rPr>
          <w:rFonts w:ascii="Arial" w:hAnsi="Arial" w:cs="Arial"/>
          <w:sz w:val="24"/>
          <w:szCs w:val="24"/>
          <w:lang w:val="en-US"/>
        </w:rPr>
        <w:t xml:space="preserve"> Mr Kruger in 2018</w:t>
      </w:r>
      <w:r w:rsidR="00950556" w:rsidRPr="00457D7F">
        <w:rPr>
          <w:rFonts w:ascii="Arial" w:hAnsi="Arial" w:cs="Arial"/>
          <w:sz w:val="24"/>
          <w:szCs w:val="24"/>
          <w:lang w:val="en-US"/>
        </w:rPr>
        <w:t xml:space="preserve"> become</w:t>
      </w:r>
      <w:r w:rsidR="00F64E18" w:rsidRPr="00457D7F">
        <w:rPr>
          <w:rFonts w:ascii="Arial" w:hAnsi="Arial" w:cs="Arial"/>
          <w:sz w:val="24"/>
          <w:szCs w:val="24"/>
          <w:lang w:val="en-US"/>
        </w:rPr>
        <w:t>s</w:t>
      </w:r>
      <w:r w:rsidR="00950556" w:rsidRPr="00457D7F">
        <w:rPr>
          <w:rFonts w:ascii="Arial" w:hAnsi="Arial" w:cs="Arial"/>
          <w:sz w:val="24"/>
          <w:szCs w:val="24"/>
          <w:lang w:val="en-US"/>
        </w:rPr>
        <w:t xml:space="preserve"> problematic.</w:t>
      </w:r>
      <w:r w:rsidR="00680351" w:rsidRPr="00457D7F">
        <w:rPr>
          <w:rFonts w:ascii="Arial" w:hAnsi="Arial" w:cs="Arial"/>
          <w:sz w:val="24"/>
          <w:szCs w:val="24"/>
          <w:lang w:val="en-US"/>
        </w:rPr>
        <w:t xml:space="preserve"> </w:t>
      </w:r>
    </w:p>
    <w:p w14:paraId="2556F8D6" w14:textId="317C4097" w:rsidR="00950556" w:rsidRPr="00457D7F" w:rsidRDefault="00457D7F" w:rsidP="00457D7F">
      <w:pPr>
        <w:spacing w:before="120" w:line="360" w:lineRule="auto"/>
        <w:ind w:left="709" w:hanging="709"/>
        <w:rPr>
          <w:rFonts w:ascii="Arial" w:hAnsi="Arial" w:cs="Arial"/>
          <w:sz w:val="24"/>
          <w:szCs w:val="24"/>
        </w:rPr>
      </w:pPr>
      <w:r>
        <w:rPr>
          <w:rFonts w:ascii="Arial" w:hAnsi="Arial" w:cs="Arial"/>
          <w:sz w:val="24"/>
          <w:szCs w:val="24"/>
        </w:rPr>
        <w:t>26.</w:t>
      </w:r>
      <w:r>
        <w:rPr>
          <w:rFonts w:ascii="Arial" w:hAnsi="Arial" w:cs="Arial"/>
          <w:sz w:val="24"/>
          <w:szCs w:val="24"/>
        </w:rPr>
        <w:tab/>
      </w:r>
      <w:r w:rsidR="00680351" w:rsidRPr="00457D7F">
        <w:rPr>
          <w:rFonts w:ascii="Arial" w:hAnsi="Arial" w:cs="Arial"/>
          <w:sz w:val="24"/>
          <w:szCs w:val="24"/>
        </w:rPr>
        <w:t>Mr Kruger’s 2018 correspondence does not indicate</w:t>
      </w:r>
      <w:r w:rsidR="00F16F75" w:rsidRPr="00457D7F">
        <w:rPr>
          <w:rFonts w:ascii="Arial" w:hAnsi="Arial" w:cs="Arial"/>
          <w:sz w:val="24"/>
          <w:szCs w:val="24"/>
        </w:rPr>
        <w:t xml:space="preserve"> that, when the decision to withdraw was taken in 2012, there had been</w:t>
      </w:r>
      <w:r w:rsidR="00680351" w:rsidRPr="00457D7F">
        <w:rPr>
          <w:rFonts w:ascii="Arial" w:hAnsi="Arial" w:cs="Arial"/>
          <w:sz w:val="24"/>
          <w:szCs w:val="24"/>
        </w:rPr>
        <w:t xml:space="preserve"> a definitive finding </w:t>
      </w:r>
      <w:r w:rsidR="00F16F75" w:rsidRPr="00457D7F">
        <w:rPr>
          <w:rFonts w:ascii="Arial" w:hAnsi="Arial" w:cs="Arial"/>
          <w:sz w:val="24"/>
          <w:szCs w:val="24"/>
        </w:rPr>
        <w:t xml:space="preserve">of </w:t>
      </w:r>
      <w:r w:rsidR="00F16F75" w:rsidRPr="00457D7F">
        <w:rPr>
          <w:rFonts w:ascii="Arial" w:hAnsi="Arial" w:cs="Arial"/>
          <w:sz w:val="24"/>
          <w:szCs w:val="24"/>
          <w:lang w:val="en-US"/>
        </w:rPr>
        <w:t>misrepresentation or fraud</w:t>
      </w:r>
      <w:r w:rsidR="001715A6" w:rsidRPr="00457D7F">
        <w:rPr>
          <w:rFonts w:ascii="Arial" w:hAnsi="Arial" w:cs="Arial"/>
          <w:sz w:val="24"/>
          <w:szCs w:val="24"/>
          <w:lang w:val="en-US"/>
        </w:rPr>
        <w:t xml:space="preserve"> re the applicant’s nationality. It is only after</w:t>
      </w:r>
      <w:r w:rsidR="00F16C7D" w:rsidRPr="00457D7F">
        <w:rPr>
          <w:rFonts w:ascii="Arial" w:hAnsi="Arial" w:cs="Arial"/>
          <w:sz w:val="24"/>
          <w:szCs w:val="24"/>
          <w:lang w:val="en-US"/>
        </w:rPr>
        <w:t xml:space="preserve"> being furnished with</w:t>
      </w:r>
      <w:r w:rsidR="001715A6" w:rsidRPr="00457D7F">
        <w:rPr>
          <w:rFonts w:ascii="Arial" w:hAnsi="Arial" w:cs="Arial"/>
          <w:sz w:val="24"/>
          <w:szCs w:val="24"/>
          <w:lang w:val="en-US"/>
        </w:rPr>
        <w:t xml:space="preserve"> the internal memorandum</w:t>
      </w:r>
      <w:r w:rsidR="00F16C7D" w:rsidRPr="00457D7F">
        <w:rPr>
          <w:rFonts w:ascii="Arial" w:hAnsi="Arial" w:cs="Arial"/>
          <w:sz w:val="24"/>
          <w:szCs w:val="24"/>
          <w:lang w:val="en-US"/>
        </w:rPr>
        <w:t xml:space="preserve"> which indicated that</w:t>
      </w:r>
      <w:r w:rsidR="003C1587" w:rsidRPr="00457D7F">
        <w:rPr>
          <w:rFonts w:ascii="Arial" w:hAnsi="Arial" w:cs="Arial"/>
          <w:sz w:val="24"/>
          <w:szCs w:val="24"/>
          <w:lang w:val="en-US"/>
        </w:rPr>
        <w:t xml:space="preserve"> </w:t>
      </w:r>
      <w:r w:rsidR="003C1587" w:rsidRPr="00457D7F">
        <w:rPr>
          <w:rFonts w:ascii="Arial" w:hAnsi="Arial" w:cs="Arial"/>
          <w:sz w:val="24"/>
          <w:szCs w:val="24"/>
        </w:rPr>
        <w:t>the applicant allegedly “…</w:t>
      </w:r>
      <w:r w:rsidR="003C1587" w:rsidRPr="00457D7F">
        <w:rPr>
          <w:rFonts w:ascii="Arial" w:hAnsi="Arial" w:cs="Arial"/>
          <w:i/>
          <w:iCs/>
          <w:sz w:val="24"/>
          <w:szCs w:val="24"/>
        </w:rPr>
        <w:t xml:space="preserve">acknowledged that he indeed committed fraud by presenting himself as an Angolan citizen” </w:t>
      </w:r>
      <w:r w:rsidR="003C1587" w:rsidRPr="00457D7F">
        <w:rPr>
          <w:rFonts w:ascii="Arial" w:hAnsi="Arial" w:cs="Arial"/>
          <w:sz w:val="24"/>
          <w:szCs w:val="24"/>
        </w:rPr>
        <w:t>during</w:t>
      </w:r>
      <w:r w:rsidR="00F16C7D" w:rsidRPr="00457D7F">
        <w:rPr>
          <w:rFonts w:ascii="Arial" w:hAnsi="Arial" w:cs="Arial"/>
          <w:sz w:val="24"/>
          <w:szCs w:val="24"/>
          <w:lang w:val="en-US"/>
        </w:rPr>
        <w:t xml:space="preserve"> </w:t>
      </w:r>
      <w:r w:rsidR="009E4758" w:rsidRPr="00457D7F">
        <w:rPr>
          <w:rFonts w:ascii="Arial" w:hAnsi="Arial" w:cs="Arial"/>
          <w:sz w:val="24"/>
          <w:szCs w:val="24"/>
          <w:lang w:val="en-US"/>
        </w:rPr>
        <w:t xml:space="preserve"> an “…</w:t>
      </w:r>
      <w:r w:rsidR="006A1C29" w:rsidRPr="00457D7F">
        <w:rPr>
          <w:rFonts w:ascii="Arial" w:hAnsi="Arial" w:cs="Arial"/>
          <w:i/>
          <w:iCs/>
          <w:sz w:val="24"/>
          <w:szCs w:val="24"/>
        </w:rPr>
        <w:t>interview</w:t>
      </w:r>
      <w:r w:rsidR="00B13A2B" w:rsidRPr="00457D7F">
        <w:rPr>
          <w:rFonts w:ascii="Arial" w:hAnsi="Arial" w:cs="Arial"/>
          <w:i/>
          <w:iCs/>
          <w:sz w:val="24"/>
          <w:szCs w:val="24"/>
        </w:rPr>
        <w:t xml:space="preserve"> …</w:t>
      </w:r>
      <w:r w:rsidR="006A1C29" w:rsidRPr="00457D7F">
        <w:rPr>
          <w:rFonts w:ascii="Arial" w:hAnsi="Arial" w:cs="Arial"/>
          <w:i/>
          <w:iCs/>
          <w:sz w:val="24"/>
          <w:szCs w:val="24"/>
        </w:rPr>
        <w:t>conducted by inspectorate on 19 February 2016</w:t>
      </w:r>
      <w:r w:rsidR="009E4758" w:rsidRPr="00457D7F">
        <w:rPr>
          <w:rFonts w:ascii="Arial" w:hAnsi="Arial" w:cs="Arial"/>
          <w:i/>
          <w:iCs/>
          <w:sz w:val="24"/>
          <w:szCs w:val="24"/>
        </w:rPr>
        <w:t>…”</w:t>
      </w:r>
      <w:r w:rsidR="00F16C7D" w:rsidRPr="00457D7F">
        <w:rPr>
          <w:rFonts w:ascii="Arial" w:hAnsi="Arial" w:cs="Arial"/>
          <w:i/>
          <w:iCs/>
          <w:sz w:val="24"/>
          <w:szCs w:val="24"/>
        </w:rPr>
        <w:t xml:space="preserve"> </w:t>
      </w:r>
      <w:r w:rsidR="00B13A2B" w:rsidRPr="00457D7F">
        <w:rPr>
          <w:rFonts w:ascii="Arial" w:hAnsi="Arial" w:cs="Arial"/>
          <w:sz w:val="24"/>
          <w:szCs w:val="24"/>
        </w:rPr>
        <w:t xml:space="preserve">that the </w:t>
      </w:r>
      <w:r w:rsidR="003D6AB0" w:rsidRPr="00457D7F">
        <w:rPr>
          <w:rFonts w:ascii="Arial" w:hAnsi="Arial" w:cs="Arial"/>
          <w:sz w:val="24"/>
          <w:szCs w:val="24"/>
        </w:rPr>
        <w:t>second</w:t>
      </w:r>
      <w:r w:rsidR="004E0876" w:rsidRPr="00457D7F">
        <w:rPr>
          <w:rFonts w:ascii="Arial" w:hAnsi="Arial" w:cs="Arial"/>
          <w:sz w:val="24"/>
          <w:szCs w:val="24"/>
        </w:rPr>
        <w:t xml:space="preserve"> Respondent pertinently uses the </w:t>
      </w:r>
      <w:r w:rsidR="00B13A2B" w:rsidRPr="00457D7F">
        <w:rPr>
          <w:rFonts w:ascii="Arial" w:hAnsi="Arial" w:cs="Arial"/>
          <w:sz w:val="24"/>
          <w:szCs w:val="24"/>
        </w:rPr>
        <w:t>term ‘fraud’  in the</w:t>
      </w:r>
      <w:r w:rsidR="007B2A0C" w:rsidRPr="00457D7F">
        <w:rPr>
          <w:rFonts w:ascii="Arial" w:hAnsi="Arial" w:cs="Arial"/>
          <w:sz w:val="24"/>
          <w:szCs w:val="24"/>
        </w:rPr>
        <w:t xml:space="preserve"> internal appeal decision.</w:t>
      </w:r>
    </w:p>
    <w:p w14:paraId="5AF68045" w14:textId="3443951F" w:rsidR="00725423" w:rsidRPr="00457D7F" w:rsidRDefault="00457D7F" w:rsidP="00457D7F">
      <w:pPr>
        <w:spacing w:before="120" w:line="360" w:lineRule="auto"/>
        <w:ind w:left="709" w:hanging="709"/>
        <w:rPr>
          <w:rFonts w:ascii="Arial" w:hAnsi="Arial" w:cs="Arial"/>
          <w:sz w:val="24"/>
          <w:szCs w:val="24"/>
        </w:rPr>
      </w:pPr>
      <w:r w:rsidRPr="000332FB">
        <w:rPr>
          <w:rFonts w:ascii="Arial" w:hAnsi="Arial" w:cs="Arial"/>
          <w:sz w:val="24"/>
          <w:szCs w:val="24"/>
        </w:rPr>
        <w:t>27.</w:t>
      </w:r>
      <w:r w:rsidRPr="000332FB">
        <w:rPr>
          <w:rFonts w:ascii="Arial" w:hAnsi="Arial" w:cs="Arial"/>
          <w:sz w:val="24"/>
          <w:szCs w:val="24"/>
        </w:rPr>
        <w:tab/>
      </w:r>
      <w:r w:rsidR="00705DE2" w:rsidRPr="00457D7F">
        <w:rPr>
          <w:rFonts w:ascii="Arial" w:hAnsi="Arial" w:cs="Arial"/>
          <w:sz w:val="24"/>
          <w:szCs w:val="24"/>
        </w:rPr>
        <w:t xml:space="preserve">Presupposing that the admission of fraud in 2016 is </w:t>
      </w:r>
      <w:r w:rsidR="003C7479" w:rsidRPr="00457D7F">
        <w:rPr>
          <w:rFonts w:ascii="Arial" w:hAnsi="Arial" w:cs="Arial"/>
          <w:sz w:val="24"/>
          <w:szCs w:val="24"/>
        </w:rPr>
        <w:t xml:space="preserve">sufficient for purposes of finding the applicant to be a prohibited person per section 29(1)(f), </w:t>
      </w:r>
      <w:r w:rsidR="00D67062" w:rsidRPr="00457D7F">
        <w:rPr>
          <w:rFonts w:ascii="Arial" w:hAnsi="Arial" w:cs="Arial"/>
          <w:sz w:val="24"/>
          <w:szCs w:val="24"/>
        </w:rPr>
        <w:t xml:space="preserve">the reliance thereon for purposes of </w:t>
      </w:r>
      <w:r w:rsidR="00BD5EDF" w:rsidRPr="00457D7F">
        <w:rPr>
          <w:rFonts w:ascii="Arial" w:hAnsi="Arial" w:cs="Arial"/>
          <w:sz w:val="24"/>
          <w:szCs w:val="24"/>
        </w:rPr>
        <w:t xml:space="preserve">upholding the 2012 decision to withdraw to residence permit is in itself </w:t>
      </w:r>
      <w:r w:rsidR="00BD5EDF" w:rsidRPr="00457D7F">
        <w:rPr>
          <w:rFonts w:ascii="Arial" w:hAnsi="Arial" w:cs="Arial"/>
          <w:i/>
          <w:iCs/>
          <w:sz w:val="24"/>
          <w:szCs w:val="24"/>
        </w:rPr>
        <w:t>ultra vires</w:t>
      </w:r>
      <w:r w:rsidR="00BD5EDF" w:rsidRPr="00457D7F">
        <w:rPr>
          <w:rFonts w:ascii="Arial" w:hAnsi="Arial" w:cs="Arial"/>
          <w:sz w:val="24"/>
          <w:szCs w:val="24"/>
        </w:rPr>
        <w:t xml:space="preserve">. </w:t>
      </w:r>
      <w:r w:rsidR="00E31107" w:rsidRPr="00457D7F">
        <w:rPr>
          <w:rFonts w:ascii="Arial" w:hAnsi="Arial" w:cs="Arial"/>
          <w:sz w:val="24"/>
          <w:szCs w:val="24"/>
        </w:rPr>
        <w:t xml:space="preserve">The alleged admission having only taken place in 2016, </w:t>
      </w:r>
      <w:r w:rsidR="009260DA" w:rsidRPr="00457D7F">
        <w:rPr>
          <w:rFonts w:ascii="Arial" w:hAnsi="Arial" w:cs="Arial"/>
          <w:sz w:val="24"/>
          <w:szCs w:val="24"/>
        </w:rPr>
        <w:t xml:space="preserve">it was not open to the Minister to have regard thereto when deciding the 2012 </w:t>
      </w:r>
      <w:r w:rsidR="00595CF7" w:rsidRPr="00457D7F">
        <w:rPr>
          <w:rFonts w:ascii="Arial" w:hAnsi="Arial" w:cs="Arial"/>
          <w:sz w:val="24"/>
          <w:szCs w:val="24"/>
        </w:rPr>
        <w:t xml:space="preserve">decision. </w:t>
      </w:r>
      <w:r w:rsidR="00BD2720" w:rsidRPr="00457D7F">
        <w:rPr>
          <w:rFonts w:ascii="Arial" w:hAnsi="Arial" w:cs="Arial"/>
          <w:sz w:val="24"/>
          <w:szCs w:val="24"/>
        </w:rPr>
        <w:t>This would constitute a new reason for t</w:t>
      </w:r>
      <w:r w:rsidR="00BA5FCB" w:rsidRPr="00457D7F">
        <w:rPr>
          <w:rFonts w:ascii="Arial" w:hAnsi="Arial" w:cs="Arial"/>
          <w:sz w:val="24"/>
          <w:szCs w:val="24"/>
        </w:rPr>
        <w:t xml:space="preserve">he withdrawal, which in turn would trigger the processes for administrative review in terms of </w:t>
      </w:r>
      <w:r w:rsidR="00BA5FCB" w:rsidRPr="00457D7F">
        <w:rPr>
          <w:rFonts w:ascii="Arial" w:hAnsi="Arial" w:cs="Arial"/>
          <w:sz w:val="24"/>
          <w:szCs w:val="24"/>
        </w:rPr>
        <w:lastRenderedPageBreak/>
        <w:t xml:space="preserve">section </w:t>
      </w:r>
      <w:r w:rsidR="00CF146D" w:rsidRPr="00457D7F">
        <w:rPr>
          <w:rFonts w:ascii="Arial" w:hAnsi="Arial" w:cs="Arial"/>
          <w:sz w:val="24"/>
          <w:szCs w:val="24"/>
        </w:rPr>
        <w:t xml:space="preserve">8 of the New Act afresh. </w:t>
      </w:r>
      <w:r w:rsidR="00AC0A1F" w:rsidRPr="00457D7F">
        <w:rPr>
          <w:rFonts w:ascii="Arial" w:hAnsi="Arial" w:cs="Arial"/>
          <w:sz w:val="24"/>
          <w:szCs w:val="24"/>
        </w:rPr>
        <w:t xml:space="preserve">To, on internal appeal, have regard to </w:t>
      </w:r>
      <w:r w:rsidR="00F809CA" w:rsidRPr="00457D7F">
        <w:rPr>
          <w:rFonts w:ascii="Arial" w:hAnsi="Arial" w:cs="Arial"/>
          <w:sz w:val="24"/>
          <w:szCs w:val="24"/>
        </w:rPr>
        <w:t>such</w:t>
      </w:r>
      <w:r w:rsidR="00AC0A1F" w:rsidRPr="00457D7F">
        <w:rPr>
          <w:rFonts w:ascii="Arial" w:hAnsi="Arial" w:cs="Arial"/>
          <w:sz w:val="24"/>
          <w:szCs w:val="24"/>
        </w:rPr>
        <w:t xml:space="preserve"> allegations made in </w:t>
      </w:r>
      <w:r w:rsidR="00AC0A1F" w:rsidRPr="00457D7F">
        <w:rPr>
          <w:rFonts w:ascii="Arial" w:hAnsi="Arial" w:cs="Arial"/>
          <w:sz w:val="24"/>
          <w:szCs w:val="24"/>
          <w:lang w:val="en-US"/>
        </w:rPr>
        <w:t xml:space="preserve">the internal memorandum, </w:t>
      </w:r>
      <w:r w:rsidR="00F809CA" w:rsidRPr="00457D7F">
        <w:rPr>
          <w:rFonts w:ascii="Arial" w:hAnsi="Arial" w:cs="Arial"/>
          <w:sz w:val="24"/>
          <w:szCs w:val="24"/>
          <w:lang w:val="en-US"/>
        </w:rPr>
        <w:t xml:space="preserve">violates the principle of </w:t>
      </w:r>
      <w:r w:rsidR="00F809CA" w:rsidRPr="00457D7F">
        <w:rPr>
          <w:rFonts w:ascii="Arial" w:hAnsi="Arial" w:cs="Arial"/>
          <w:i/>
          <w:iCs/>
          <w:sz w:val="24"/>
          <w:szCs w:val="24"/>
          <w:lang w:val="en-US"/>
        </w:rPr>
        <w:t xml:space="preserve">audi alteram </w:t>
      </w:r>
      <w:r w:rsidR="00F809CA" w:rsidRPr="00457D7F">
        <w:rPr>
          <w:rFonts w:ascii="Arial" w:hAnsi="Arial" w:cs="Arial"/>
          <w:sz w:val="24"/>
          <w:szCs w:val="24"/>
          <w:lang w:val="en-US"/>
        </w:rPr>
        <w:t>partem</w:t>
      </w:r>
      <w:r w:rsidR="00E87254" w:rsidRPr="00457D7F">
        <w:rPr>
          <w:rFonts w:ascii="Arial" w:hAnsi="Arial" w:cs="Arial"/>
          <w:sz w:val="24"/>
          <w:szCs w:val="24"/>
          <w:lang w:val="en-US"/>
        </w:rPr>
        <w:t xml:space="preserve"> and </w:t>
      </w:r>
      <w:r w:rsidR="008C1664" w:rsidRPr="00457D7F">
        <w:rPr>
          <w:rFonts w:ascii="Arial" w:hAnsi="Arial" w:cs="Arial"/>
          <w:sz w:val="24"/>
          <w:szCs w:val="24"/>
          <w:lang w:val="en-US"/>
        </w:rPr>
        <w:t>S3(2)</w:t>
      </w:r>
      <w:r w:rsidR="00E87254" w:rsidRPr="00457D7F">
        <w:rPr>
          <w:rFonts w:ascii="Arial" w:hAnsi="Arial" w:cs="Arial"/>
          <w:sz w:val="24"/>
          <w:szCs w:val="24"/>
          <w:lang w:val="en-US"/>
        </w:rPr>
        <w:t>, in general</w:t>
      </w:r>
      <w:r w:rsidR="00D47A3B" w:rsidRPr="00457D7F">
        <w:rPr>
          <w:rFonts w:ascii="Arial" w:hAnsi="Arial" w:cs="Arial"/>
          <w:sz w:val="24"/>
          <w:szCs w:val="24"/>
          <w:lang w:val="en-US"/>
        </w:rPr>
        <w:t>,</w:t>
      </w:r>
      <w:r w:rsidR="00E87254" w:rsidRPr="00457D7F">
        <w:rPr>
          <w:rFonts w:ascii="Arial" w:hAnsi="Arial" w:cs="Arial"/>
          <w:sz w:val="24"/>
          <w:szCs w:val="24"/>
          <w:lang w:val="en-US"/>
        </w:rPr>
        <w:t xml:space="preserve"> and </w:t>
      </w:r>
      <w:r w:rsidR="00BC0AFF" w:rsidRPr="00457D7F">
        <w:rPr>
          <w:rFonts w:ascii="Arial" w:hAnsi="Arial" w:cs="Arial"/>
          <w:sz w:val="24"/>
          <w:szCs w:val="24"/>
          <w:lang w:val="en-US"/>
        </w:rPr>
        <w:t>S3(2)(b)(ii)</w:t>
      </w:r>
      <w:r w:rsidR="00E87254" w:rsidRPr="00457D7F">
        <w:rPr>
          <w:rFonts w:ascii="Arial" w:hAnsi="Arial" w:cs="Arial"/>
          <w:sz w:val="24"/>
          <w:szCs w:val="24"/>
          <w:lang w:val="en-US"/>
        </w:rPr>
        <w:t>, specifically,</w:t>
      </w:r>
      <w:r w:rsidR="00BC0AFF" w:rsidRPr="00457D7F">
        <w:rPr>
          <w:rFonts w:ascii="Arial" w:hAnsi="Arial" w:cs="Arial"/>
          <w:sz w:val="24"/>
          <w:szCs w:val="24"/>
          <w:lang w:val="en-US"/>
        </w:rPr>
        <w:t xml:space="preserve"> of PAJA</w:t>
      </w:r>
      <w:r w:rsidR="008000D5" w:rsidRPr="00457D7F">
        <w:rPr>
          <w:rFonts w:ascii="Arial" w:hAnsi="Arial" w:cs="Arial"/>
          <w:sz w:val="24"/>
          <w:szCs w:val="24"/>
          <w:lang w:val="en-US"/>
        </w:rPr>
        <w:t>.</w:t>
      </w:r>
    </w:p>
    <w:p w14:paraId="60939539" w14:textId="7A9CB102" w:rsidR="008E1630" w:rsidRPr="00457D7F" w:rsidRDefault="00457D7F" w:rsidP="00457D7F">
      <w:pPr>
        <w:spacing w:before="120" w:line="360" w:lineRule="auto"/>
        <w:ind w:left="709" w:hanging="709"/>
        <w:rPr>
          <w:rFonts w:ascii="Arial" w:hAnsi="Arial" w:cs="Arial"/>
          <w:sz w:val="24"/>
          <w:szCs w:val="24"/>
        </w:rPr>
      </w:pPr>
      <w:r w:rsidRPr="003321C7">
        <w:rPr>
          <w:rFonts w:ascii="Arial" w:hAnsi="Arial" w:cs="Arial"/>
          <w:sz w:val="24"/>
          <w:szCs w:val="24"/>
        </w:rPr>
        <w:t>28.</w:t>
      </w:r>
      <w:r w:rsidRPr="003321C7">
        <w:rPr>
          <w:rFonts w:ascii="Arial" w:hAnsi="Arial" w:cs="Arial"/>
          <w:sz w:val="24"/>
          <w:szCs w:val="24"/>
        </w:rPr>
        <w:tab/>
      </w:r>
      <w:r w:rsidR="00531471" w:rsidRPr="00457D7F">
        <w:rPr>
          <w:rFonts w:ascii="Arial" w:hAnsi="Arial" w:cs="Arial"/>
          <w:sz w:val="24"/>
          <w:szCs w:val="24"/>
          <w:lang w:val="en-US"/>
        </w:rPr>
        <w:t xml:space="preserve">In any event, from the procedure followed in the internal appeal, it also does not appear as if there was a finding made on illegality. As per </w:t>
      </w:r>
      <w:r w:rsidR="00D62F76" w:rsidRPr="00457D7F">
        <w:rPr>
          <w:rFonts w:ascii="Arial" w:hAnsi="Arial" w:cs="Arial"/>
          <w:i/>
          <w:iCs/>
          <w:sz w:val="24"/>
          <w:szCs w:val="24"/>
          <w:lang w:val="en-US"/>
        </w:rPr>
        <w:t>Koyabe supra</w:t>
      </w:r>
      <w:r w:rsidR="00D62F76" w:rsidRPr="00457D7F">
        <w:rPr>
          <w:rFonts w:ascii="Arial" w:hAnsi="Arial" w:cs="Arial"/>
          <w:sz w:val="24"/>
          <w:szCs w:val="24"/>
          <w:lang w:val="en-US"/>
        </w:rPr>
        <w:t xml:space="preserve">, there are two procedures for review envisioned in the New Act. Where a person </w:t>
      </w:r>
      <w:r w:rsidR="00D86157" w:rsidRPr="00457D7F">
        <w:rPr>
          <w:rFonts w:ascii="Arial" w:hAnsi="Arial" w:cs="Arial"/>
          <w:sz w:val="24"/>
          <w:szCs w:val="24"/>
          <w:lang w:val="en-US"/>
        </w:rPr>
        <w:t xml:space="preserve">is </w:t>
      </w:r>
      <w:r w:rsidR="001C280A" w:rsidRPr="00457D7F">
        <w:rPr>
          <w:rFonts w:ascii="Arial" w:hAnsi="Arial" w:cs="Arial"/>
          <w:i/>
          <w:iCs/>
          <w:sz w:val="24"/>
          <w:szCs w:val="24"/>
          <w:lang w:val="en-US"/>
        </w:rPr>
        <w:t>“..</w:t>
      </w:r>
      <w:r w:rsidR="00D86157" w:rsidRPr="00457D7F">
        <w:rPr>
          <w:rFonts w:ascii="Arial" w:hAnsi="Arial" w:cs="Arial"/>
          <w:i/>
          <w:iCs/>
          <w:sz w:val="24"/>
          <w:szCs w:val="24"/>
          <w:lang w:val="en-US"/>
        </w:rPr>
        <w:t>found to be an illegal foreigner</w:t>
      </w:r>
      <w:r w:rsidR="00AD282D" w:rsidRPr="00457D7F">
        <w:rPr>
          <w:rFonts w:ascii="Arial" w:hAnsi="Arial" w:cs="Arial"/>
          <w:i/>
          <w:iCs/>
          <w:sz w:val="24"/>
          <w:szCs w:val="24"/>
          <w:lang w:val="en-US"/>
        </w:rPr>
        <w:t>..”</w:t>
      </w:r>
      <w:r w:rsidR="00D86157" w:rsidRPr="00457D7F">
        <w:rPr>
          <w:rFonts w:ascii="Arial" w:hAnsi="Arial" w:cs="Arial"/>
          <w:i/>
          <w:iCs/>
          <w:sz w:val="24"/>
          <w:szCs w:val="24"/>
          <w:lang w:val="en-US"/>
        </w:rPr>
        <w:t>,</w:t>
      </w:r>
      <w:r w:rsidR="00D86157" w:rsidRPr="00457D7F">
        <w:rPr>
          <w:rFonts w:ascii="Arial" w:hAnsi="Arial" w:cs="Arial"/>
          <w:sz w:val="24"/>
          <w:szCs w:val="24"/>
          <w:lang w:val="en-US"/>
        </w:rPr>
        <w:t xml:space="preserve"> section 8(1) applies</w:t>
      </w:r>
      <w:r w:rsidR="00346FC1" w:rsidRPr="00457D7F">
        <w:rPr>
          <w:rFonts w:ascii="Arial" w:hAnsi="Arial" w:cs="Arial"/>
          <w:sz w:val="24"/>
          <w:szCs w:val="24"/>
          <w:lang w:val="en-US"/>
        </w:rPr>
        <w:t xml:space="preserve"> and such a person may not be deported until the decision is confirmed by the Minister. </w:t>
      </w:r>
      <w:r w:rsidR="00AD282D" w:rsidRPr="00457D7F">
        <w:rPr>
          <w:rFonts w:ascii="Arial" w:hAnsi="Arial" w:cs="Arial"/>
          <w:sz w:val="24"/>
          <w:szCs w:val="24"/>
          <w:lang w:val="en-US"/>
        </w:rPr>
        <w:t>The present matter, however, concerns an internal appeal in terms of Section 8(4)</w:t>
      </w:r>
      <w:r w:rsidR="00975680">
        <w:rPr>
          <w:rStyle w:val="FootnoteReference"/>
          <w:rFonts w:ascii="Arial" w:hAnsi="Arial" w:cs="Arial"/>
          <w:sz w:val="24"/>
          <w:szCs w:val="24"/>
          <w:lang w:val="en-US"/>
        </w:rPr>
        <w:footnoteReference w:id="2"/>
      </w:r>
      <w:r w:rsidR="00EF4687" w:rsidRPr="00457D7F">
        <w:rPr>
          <w:rFonts w:ascii="Arial" w:hAnsi="Arial" w:cs="Arial"/>
          <w:sz w:val="24"/>
          <w:szCs w:val="24"/>
          <w:lang w:val="en-US"/>
        </w:rPr>
        <w:t xml:space="preserve"> – which caters for “…</w:t>
      </w:r>
      <w:r w:rsidR="00EF4687" w:rsidRPr="00457D7F">
        <w:rPr>
          <w:rFonts w:ascii="Arial" w:hAnsi="Arial" w:cs="Arial"/>
          <w:i/>
          <w:iCs/>
          <w:color w:val="242121"/>
          <w:sz w:val="24"/>
          <w:szCs w:val="24"/>
        </w:rPr>
        <w:t>all cases other than those contemplated in section 8(1), where a decision has materially and adversely affected a person’s rights..”</w:t>
      </w:r>
      <w:r w:rsidR="00EF4687" w:rsidRPr="00457D7F">
        <w:rPr>
          <w:rFonts w:ascii="Arial" w:hAnsi="Arial" w:cs="Arial"/>
          <w:color w:val="242121"/>
          <w:sz w:val="24"/>
          <w:szCs w:val="24"/>
        </w:rPr>
        <w:t xml:space="preserve"> </w:t>
      </w:r>
      <w:r w:rsidR="00FF73F9" w:rsidRPr="00457D7F">
        <w:rPr>
          <w:rFonts w:ascii="Arial" w:hAnsi="Arial" w:cs="Arial"/>
          <w:color w:val="242121"/>
          <w:sz w:val="24"/>
          <w:szCs w:val="24"/>
        </w:rPr>
        <w:t xml:space="preserve"> </w:t>
      </w:r>
    </w:p>
    <w:p w14:paraId="43856339" w14:textId="3B032C5A" w:rsidR="003321C7" w:rsidRPr="003321C7" w:rsidRDefault="003321C7" w:rsidP="00632C11">
      <w:pPr>
        <w:spacing w:before="240" w:line="360" w:lineRule="auto"/>
        <w:rPr>
          <w:rFonts w:ascii="Arial" w:hAnsi="Arial" w:cs="Arial"/>
          <w:b/>
          <w:bCs/>
          <w:sz w:val="24"/>
          <w:szCs w:val="24"/>
        </w:rPr>
      </w:pPr>
      <w:r>
        <w:rPr>
          <w:rFonts w:ascii="Arial" w:hAnsi="Arial" w:cs="Arial"/>
          <w:b/>
          <w:bCs/>
          <w:sz w:val="24"/>
          <w:szCs w:val="24"/>
        </w:rPr>
        <w:t>Finding</w:t>
      </w:r>
    </w:p>
    <w:p w14:paraId="051CC34B" w14:textId="0F711138" w:rsidR="00526AF2" w:rsidRPr="00457D7F" w:rsidRDefault="00457D7F" w:rsidP="00457D7F">
      <w:pPr>
        <w:tabs>
          <w:tab w:val="right" w:pos="8208"/>
        </w:tabs>
        <w:spacing w:before="120" w:line="360" w:lineRule="auto"/>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3321C7" w:rsidRPr="00457D7F">
        <w:rPr>
          <w:rFonts w:ascii="Arial" w:hAnsi="Arial" w:cs="Arial"/>
          <w:sz w:val="24"/>
          <w:szCs w:val="24"/>
        </w:rPr>
        <w:t xml:space="preserve">The </w:t>
      </w:r>
      <w:r w:rsidR="008C2C77" w:rsidRPr="00457D7F">
        <w:rPr>
          <w:rFonts w:ascii="Arial" w:hAnsi="Arial" w:cs="Arial"/>
          <w:sz w:val="24"/>
          <w:szCs w:val="24"/>
        </w:rPr>
        <w:t>second</w:t>
      </w:r>
      <w:r w:rsidR="00075780" w:rsidRPr="00457D7F">
        <w:rPr>
          <w:rFonts w:ascii="Arial" w:hAnsi="Arial" w:cs="Arial"/>
          <w:sz w:val="24"/>
          <w:szCs w:val="24"/>
        </w:rPr>
        <w:t xml:space="preserve"> Respondent’s decision to uphold the </w:t>
      </w:r>
      <w:r w:rsidR="00B5240E" w:rsidRPr="00457D7F">
        <w:rPr>
          <w:rFonts w:ascii="Arial" w:hAnsi="Arial" w:cs="Arial"/>
          <w:sz w:val="24"/>
          <w:szCs w:val="24"/>
        </w:rPr>
        <w:t>2012 decision to withdraw the applicant’s permanent residence permit therefore stands to be set aside.</w:t>
      </w:r>
    </w:p>
    <w:p w14:paraId="36F863AD" w14:textId="28D6CB58" w:rsidR="00FE63B8" w:rsidRPr="00457D7F" w:rsidRDefault="00457D7F" w:rsidP="00457D7F">
      <w:pPr>
        <w:tabs>
          <w:tab w:val="right" w:pos="8208"/>
        </w:tabs>
        <w:spacing w:before="120" w:line="360" w:lineRule="auto"/>
        <w:ind w:left="720" w:hanging="720"/>
        <w:jc w:val="both"/>
        <w:rPr>
          <w:rFonts w:ascii="Arial" w:hAnsi="Arial" w:cs="Arial"/>
          <w:sz w:val="24"/>
          <w:szCs w:val="24"/>
        </w:rPr>
      </w:pPr>
      <w:r w:rsidRPr="00263B43">
        <w:rPr>
          <w:rFonts w:ascii="Arial" w:hAnsi="Arial" w:cs="Arial"/>
          <w:sz w:val="24"/>
          <w:szCs w:val="24"/>
        </w:rPr>
        <w:t>30.</w:t>
      </w:r>
      <w:r w:rsidRPr="00263B43">
        <w:rPr>
          <w:rFonts w:ascii="Arial" w:hAnsi="Arial" w:cs="Arial"/>
          <w:sz w:val="24"/>
          <w:szCs w:val="24"/>
        </w:rPr>
        <w:tab/>
      </w:r>
      <w:r w:rsidR="00FE63B8" w:rsidRPr="00457D7F">
        <w:rPr>
          <w:rFonts w:ascii="Arial" w:hAnsi="Arial" w:cs="Arial"/>
          <w:sz w:val="24"/>
          <w:szCs w:val="24"/>
        </w:rPr>
        <w:t xml:space="preserve">In considering whether to refer the internal appeal back to the </w:t>
      </w:r>
      <w:r w:rsidR="008C2C77" w:rsidRPr="00457D7F">
        <w:rPr>
          <w:rFonts w:ascii="Arial" w:hAnsi="Arial" w:cs="Arial"/>
          <w:sz w:val="24"/>
          <w:szCs w:val="24"/>
        </w:rPr>
        <w:t>second</w:t>
      </w:r>
      <w:r w:rsidR="00FE63B8" w:rsidRPr="00457D7F">
        <w:rPr>
          <w:rFonts w:ascii="Arial" w:hAnsi="Arial" w:cs="Arial"/>
          <w:sz w:val="24"/>
          <w:szCs w:val="24"/>
        </w:rPr>
        <w:t xml:space="preserve"> respondent for reconsideration, I had regard to the </w:t>
      </w:r>
      <w:r w:rsidR="00F20C1C" w:rsidRPr="00457D7F">
        <w:rPr>
          <w:rFonts w:ascii="Arial" w:hAnsi="Arial" w:cs="Arial"/>
          <w:sz w:val="24"/>
          <w:szCs w:val="24"/>
        </w:rPr>
        <w:t>timelapse since the original decision was purportedly made in 2012 coupled with the fact that the Respondents, in compiling the record could not provide proof of the 2012 decision or reason given at that time</w:t>
      </w:r>
      <w:r w:rsidR="00C509F2" w:rsidRPr="00457D7F">
        <w:rPr>
          <w:rFonts w:ascii="Arial" w:hAnsi="Arial" w:cs="Arial"/>
          <w:sz w:val="24"/>
          <w:szCs w:val="24"/>
        </w:rPr>
        <w:t xml:space="preserve">, as well as the reliance on new facts </w:t>
      </w:r>
      <w:r w:rsidR="00321CE5" w:rsidRPr="00457D7F">
        <w:rPr>
          <w:rFonts w:ascii="Arial" w:hAnsi="Arial" w:cs="Arial"/>
          <w:sz w:val="24"/>
          <w:szCs w:val="24"/>
        </w:rPr>
        <w:t xml:space="preserve">by the first respondent in the internal appeal. </w:t>
      </w:r>
      <w:r w:rsidR="00371390" w:rsidRPr="00457D7F">
        <w:rPr>
          <w:rFonts w:ascii="Arial" w:hAnsi="Arial" w:cs="Arial"/>
          <w:sz w:val="24"/>
          <w:szCs w:val="24"/>
        </w:rPr>
        <w:t xml:space="preserve"> In view of all these factors and those listed in the judgment, it would be just and equitable to substitute the </w:t>
      </w:r>
      <w:r w:rsidR="008C2C77" w:rsidRPr="00457D7F">
        <w:rPr>
          <w:rFonts w:ascii="Arial" w:hAnsi="Arial" w:cs="Arial"/>
          <w:sz w:val="24"/>
          <w:szCs w:val="24"/>
        </w:rPr>
        <w:t>second</w:t>
      </w:r>
      <w:r w:rsidR="00D93E23" w:rsidRPr="00457D7F">
        <w:rPr>
          <w:rFonts w:ascii="Arial" w:hAnsi="Arial" w:cs="Arial"/>
          <w:sz w:val="24"/>
          <w:szCs w:val="24"/>
        </w:rPr>
        <w:t xml:space="preserve"> Respondent’s decision to uphold the withdrawal</w:t>
      </w:r>
      <w:r w:rsidR="00EE25B4" w:rsidRPr="00457D7F">
        <w:rPr>
          <w:rFonts w:ascii="Arial" w:hAnsi="Arial" w:cs="Arial"/>
          <w:sz w:val="24"/>
          <w:szCs w:val="24"/>
        </w:rPr>
        <w:t xml:space="preserve"> of the applicant’s permanent residence permit,</w:t>
      </w:r>
      <w:r w:rsidR="00D93E23" w:rsidRPr="00457D7F">
        <w:rPr>
          <w:rFonts w:ascii="Arial" w:hAnsi="Arial" w:cs="Arial"/>
          <w:sz w:val="24"/>
          <w:szCs w:val="24"/>
        </w:rPr>
        <w:t xml:space="preserve"> with a decision to wit</w:t>
      </w:r>
      <w:r w:rsidR="00EE25B4" w:rsidRPr="00457D7F">
        <w:rPr>
          <w:rFonts w:ascii="Arial" w:hAnsi="Arial" w:cs="Arial"/>
          <w:sz w:val="24"/>
          <w:szCs w:val="24"/>
        </w:rPr>
        <w:t>h</w:t>
      </w:r>
      <w:r w:rsidR="00D93E23" w:rsidRPr="00457D7F">
        <w:rPr>
          <w:rFonts w:ascii="Arial" w:hAnsi="Arial" w:cs="Arial"/>
          <w:sz w:val="24"/>
          <w:szCs w:val="24"/>
        </w:rPr>
        <w:t>draw t</w:t>
      </w:r>
      <w:r w:rsidR="00EE25B4" w:rsidRPr="00457D7F">
        <w:rPr>
          <w:rFonts w:ascii="Arial" w:hAnsi="Arial" w:cs="Arial"/>
          <w:sz w:val="24"/>
          <w:szCs w:val="24"/>
        </w:rPr>
        <w:t>he 2012 decision to do so.</w:t>
      </w:r>
      <w:r w:rsidR="00B00455" w:rsidRPr="00457D7F">
        <w:rPr>
          <w:rFonts w:ascii="Arial" w:hAnsi="Arial" w:cs="Arial"/>
          <w:sz w:val="24"/>
          <w:szCs w:val="24"/>
        </w:rPr>
        <w:t xml:space="preserve"> Naturally all actions taken pursuant to the </w:t>
      </w:r>
      <w:r w:rsidR="009C3C7F" w:rsidRPr="00457D7F">
        <w:rPr>
          <w:rFonts w:ascii="Arial" w:hAnsi="Arial" w:cs="Arial"/>
          <w:sz w:val="24"/>
          <w:szCs w:val="24"/>
        </w:rPr>
        <w:t>withdrawal of the residence permit stand to be set aside as a matter of course.</w:t>
      </w:r>
    </w:p>
    <w:p w14:paraId="28CFCF09" w14:textId="1BE021D2" w:rsidR="00526AF2" w:rsidRPr="00457D7F" w:rsidRDefault="00457D7F" w:rsidP="00457D7F">
      <w:pPr>
        <w:tabs>
          <w:tab w:val="right" w:pos="8208"/>
        </w:tabs>
        <w:spacing w:before="120" w:line="36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26AF2" w:rsidRPr="00457D7F">
        <w:rPr>
          <w:rFonts w:ascii="Arial" w:hAnsi="Arial" w:cs="Arial"/>
          <w:sz w:val="24"/>
          <w:szCs w:val="24"/>
        </w:rPr>
        <w:t xml:space="preserve">The Applicant as part of his prayers has sought a declaration that he be declared a permanent resident.  I am disinclined to grant such a specific order given the possible permeations that might have on the </w:t>
      </w:r>
      <w:r w:rsidR="00B576D1" w:rsidRPr="00457D7F">
        <w:rPr>
          <w:rFonts w:ascii="Arial" w:hAnsi="Arial" w:cs="Arial"/>
          <w:sz w:val="24"/>
          <w:szCs w:val="24"/>
        </w:rPr>
        <w:t xml:space="preserve">investigative and other </w:t>
      </w:r>
      <w:r w:rsidR="00C03AC6" w:rsidRPr="00457D7F">
        <w:rPr>
          <w:rFonts w:ascii="Arial" w:hAnsi="Arial" w:cs="Arial"/>
          <w:sz w:val="24"/>
          <w:szCs w:val="24"/>
        </w:rPr>
        <w:t xml:space="preserve">administrative </w:t>
      </w:r>
      <w:r w:rsidR="00526AF2" w:rsidRPr="00457D7F">
        <w:rPr>
          <w:rFonts w:ascii="Arial" w:hAnsi="Arial" w:cs="Arial"/>
          <w:sz w:val="24"/>
          <w:szCs w:val="24"/>
        </w:rPr>
        <w:t>functions of the Respondent</w:t>
      </w:r>
      <w:r w:rsidR="00B576D1" w:rsidRPr="00457D7F">
        <w:rPr>
          <w:rFonts w:ascii="Arial" w:hAnsi="Arial" w:cs="Arial"/>
          <w:sz w:val="24"/>
          <w:szCs w:val="24"/>
        </w:rPr>
        <w:t>s</w:t>
      </w:r>
      <w:r w:rsidR="00513F4E" w:rsidRPr="00457D7F">
        <w:rPr>
          <w:rFonts w:ascii="Arial" w:hAnsi="Arial" w:cs="Arial"/>
          <w:sz w:val="24"/>
          <w:szCs w:val="24"/>
        </w:rPr>
        <w:t>.</w:t>
      </w:r>
    </w:p>
    <w:p w14:paraId="725B9E4C" w14:textId="27B331FF" w:rsidR="00304DB2" w:rsidRPr="00120D1B" w:rsidRDefault="00120D1B" w:rsidP="00632C11">
      <w:pPr>
        <w:tabs>
          <w:tab w:val="right" w:pos="8208"/>
        </w:tabs>
        <w:spacing w:before="240" w:line="360" w:lineRule="auto"/>
        <w:jc w:val="both"/>
        <w:rPr>
          <w:rFonts w:ascii="Arial" w:hAnsi="Arial" w:cs="Arial"/>
          <w:b/>
          <w:bCs/>
          <w:sz w:val="24"/>
          <w:szCs w:val="24"/>
        </w:rPr>
      </w:pPr>
      <w:r>
        <w:rPr>
          <w:rFonts w:ascii="Arial" w:hAnsi="Arial" w:cs="Arial"/>
          <w:b/>
          <w:bCs/>
          <w:sz w:val="24"/>
          <w:szCs w:val="24"/>
        </w:rPr>
        <w:t>Costs</w:t>
      </w:r>
    </w:p>
    <w:p w14:paraId="19D4AC9A" w14:textId="66E73CD3" w:rsidR="0037275E" w:rsidRPr="00457D7F" w:rsidRDefault="00457D7F" w:rsidP="00457D7F">
      <w:pPr>
        <w:tabs>
          <w:tab w:val="right" w:pos="8208"/>
        </w:tabs>
        <w:spacing w:before="120" w:line="36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B9626B" w:rsidRPr="00457D7F">
        <w:rPr>
          <w:rFonts w:ascii="Arial" w:hAnsi="Arial" w:cs="Arial"/>
          <w:sz w:val="24"/>
          <w:szCs w:val="24"/>
        </w:rPr>
        <w:t>Counsel</w:t>
      </w:r>
      <w:r w:rsidR="00F86F2E" w:rsidRPr="00457D7F">
        <w:rPr>
          <w:rFonts w:ascii="Arial" w:hAnsi="Arial" w:cs="Arial"/>
          <w:sz w:val="24"/>
          <w:szCs w:val="24"/>
        </w:rPr>
        <w:t xml:space="preserve"> for the Applicant, in argument, also </w:t>
      </w:r>
      <w:r w:rsidR="00B9626B" w:rsidRPr="00457D7F">
        <w:rPr>
          <w:rFonts w:ascii="Arial" w:hAnsi="Arial" w:cs="Arial"/>
          <w:sz w:val="24"/>
          <w:szCs w:val="24"/>
        </w:rPr>
        <w:t>submitted</w:t>
      </w:r>
      <w:r w:rsidR="00F86F2E" w:rsidRPr="00457D7F">
        <w:rPr>
          <w:rFonts w:ascii="Arial" w:hAnsi="Arial" w:cs="Arial"/>
          <w:sz w:val="24"/>
          <w:szCs w:val="24"/>
        </w:rPr>
        <w:t xml:space="preserve"> that costs should be awarded on a punitive scale given the Respondents’ dilatory conduct in this matt</w:t>
      </w:r>
      <w:r w:rsidR="00120D1B" w:rsidRPr="00457D7F">
        <w:rPr>
          <w:rFonts w:ascii="Arial" w:hAnsi="Arial" w:cs="Arial"/>
          <w:sz w:val="24"/>
          <w:szCs w:val="24"/>
        </w:rPr>
        <w:t xml:space="preserve">er. </w:t>
      </w:r>
      <w:r w:rsidR="00EF57DA" w:rsidRPr="00457D7F">
        <w:rPr>
          <w:rFonts w:ascii="Arial" w:hAnsi="Arial" w:cs="Arial"/>
          <w:sz w:val="24"/>
          <w:szCs w:val="24"/>
        </w:rPr>
        <w:t xml:space="preserve">Even though the notice of motion does </w:t>
      </w:r>
      <w:r w:rsidR="0037275E" w:rsidRPr="00457D7F">
        <w:rPr>
          <w:rFonts w:ascii="Arial" w:hAnsi="Arial" w:cs="Arial"/>
          <w:sz w:val="24"/>
          <w:szCs w:val="24"/>
        </w:rPr>
        <w:t xml:space="preserve">indicate that such costs would be sought, given the prejudicial nature of such an order, </w:t>
      </w:r>
      <w:r w:rsidR="00120D1B" w:rsidRPr="00457D7F">
        <w:rPr>
          <w:rFonts w:ascii="Arial" w:hAnsi="Arial" w:cs="Arial"/>
          <w:sz w:val="24"/>
          <w:szCs w:val="24"/>
        </w:rPr>
        <w:t>I allowed counsel for the Respondents to address me on this aspect</w:t>
      </w:r>
      <w:r w:rsidR="0037275E" w:rsidRPr="00457D7F">
        <w:rPr>
          <w:rFonts w:ascii="Arial" w:hAnsi="Arial" w:cs="Arial"/>
          <w:sz w:val="24"/>
          <w:szCs w:val="24"/>
        </w:rPr>
        <w:t xml:space="preserve">. </w:t>
      </w:r>
    </w:p>
    <w:p w14:paraId="475797AC" w14:textId="4802975D" w:rsidR="00D3427D" w:rsidRPr="00457D7F" w:rsidRDefault="00457D7F" w:rsidP="00457D7F">
      <w:pPr>
        <w:tabs>
          <w:tab w:val="right" w:pos="8208"/>
        </w:tabs>
        <w:spacing w:before="120" w:line="360" w:lineRule="auto"/>
        <w:ind w:left="720" w:hanging="720"/>
        <w:jc w:val="both"/>
        <w:rPr>
          <w:rFonts w:ascii="Arial" w:hAnsi="Arial" w:cs="Arial"/>
          <w:sz w:val="24"/>
          <w:szCs w:val="24"/>
        </w:rPr>
      </w:pPr>
      <w:r>
        <w:rPr>
          <w:rFonts w:ascii="Arial" w:hAnsi="Arial" w:cs="Arial"/>
          <w:sz w:val="24"/>
          <w:szCs w:val="24"/>
        </w:rPr>
        <w:lastRenderedPageBreak/>
        <w:t>33.</w:t>
      </w:r>
      <w:r>
        <w:rPr>
          <w:rFonts w:ascii="Arial" w:hAnsi="Arial" w:cs="Arial"/>
          <w:sz w:val="24"/>
          <w:szCs w:val="24"/>
        </w:rPr>
        <w:tab/>
      </w:r>
      <w:r w:rsidR="005E4F1A" w:rsidRPr="00457D7F">
        <w:rPr>
          <w:rFonts w:ascii="Arial" w:hAnsi="Arial" w:cs="Arial"/>
          <w:sz w:val="24"/>
          <w:szCs w:val="24"/>
        </w:rPr>
        <w:t xml:space="preserve">Whilst </w:t>
      </w:r>
      <w:r w:rsidR="00166DAA" w:rsidRPr="00457D7F">
        <w:rPr>
          <w:rFonts w:ascii="Arial" w:hAnsi="Arial" w:cs="Arial"/>
          <w:sz w:val="24"/>
          <w:szCs w:val="24"/>
        </w:rPr>
        <w:t xml:space="preserve">I agree with the applicant that the continued failure by the Respondents to file their </w:t>
      </w:r>
      <w:r w:rsidR="005E4F1A" w:rsidRPr="00457D7F">
        <w:rPr>
          <w:rFonts w:ascii="Arial" w:hAnsi="Arial" w:cs="Arial"/>
          <w:sz w:val="24"/>
          <w:szCs w:val="24"/>
        </w:rPr>
        <w:t>answering affidavit is lamentable</w:t>
      </w:r>
      <w:r w:rsidR="00FA7AA0" w:rsidRPr="00457D7F">
        <w:rPr>
          <w:rFonts w:ascii="Arial" w:hAnsi="Arial" w:cs="Arial"/>
          <w:sz w:val="24"/>
          <w:szCs w:val="24"/>
        </w:rPr>
        <w:t>, their failure to do so, given my finding, has not had any real effect on the aspect of the costs incurred on the 23</w:t>
      </w:r>
      <w:r w:rsidR="00FA7AA0" w:rsidRPr="00457D7F">
        <w:rPr>
          <w:rFonts w:ascii="Arial" w:hAnsi="Arial" w:cs="Arial"/>
          <w:sz w:val="24"/>
          <w:szCs w:val="24"/>
          <w:vertAlign w:val="superscript"/>
        </w:rPr>
        <w:t>rd</w:t>
      </w:r>
      <w:r w:rsidR="00FA7AA0" w:rsidRPr="00457D7F">
        <w:rPr>
          <w:rFonts w:ascii="Arial" w:hAnsi="Arial" w:cs="Arial"/>
          <w:sz w:val="24"/>
          <w:szCs w:val="24"/>
        </w:rPr>
        <w:t xml:space="preserve"> of October 2023</w:t>
      </w:r>
      <w:r w:rsidR="00FD6E33" w:rsidRPr="00457D7F">
        <w:rPr>
          <w:rFonts w:ascii="Arial" w:hAnsi="Arial" w:cs="Arial"/>
          <w:sz w:val="24"/>
          <w:szCs w:val="24"/>
        </w:rPr>
        <w:t>.</w:t>
      </w:r>
      <w:r w:rsidR="00FA7AA0" w:rsidRPr="00457D7F">
        <w:rPr>
          <w:rFonts w:ascii="Arial" w:hAnsi="Arial" w:cs="Arial"/>
          <w:sz w:val="24"/>
          <w:szCs w:val="24"/>
        </w:rPr>
        <w:t xml:space="preserve"> </w:t>
      </w:r>
      <w:r w:rsidR="007801A8" w:rsidRPr="00457D7F">
        <w:rPr>
          <w:rFonts w:ascii="Arial" w:hAnsi="Arial" w:cs="Arial"/>
          <w:sz w:val="24"/>
          <w:szCs w:val="24"/>
        </w:rPr>
        <w:t>Their previous failure in March 2023</w:t>
      </w:r>
      <w:r w:rsidR="00AC503B" w:rsidRPr="00457D7F">
        <w:rPr>
          <w:rFonts w:ascii="Arial" w:hAnsi="Arial" w:cs="Arial"/>
          <w:sz w:val="24"/>
          <w:szCs w:val="24"/>
        </w:rPr>
        <w:t>, has already been dealt with by a cost order granted at that time</w:t>
      </w:r>
      <w:r w:rsidR="003E37D5" w:rsidRPr="00457D7F">
        <w:rPr>
          <w:rFonts w:ascii="Arial" w:hAnsi="Arial" w:cs="Arial"/>
          <w:sz w:val="24"/>
          <w:szCs w:val="24"/>
        </w:rPr>
        <w:t xml:space="preserve"> and this Court can therefore not revisit that failure</w:t>
      </w:r>
      <w:r w:rsidR="00AC503B" w:rsidRPr="00457D7F">
        <w:rPr>
          <w:rFonts w:ascii="Arial" w:hAnsi="Arial" w:cs="Arial"/>
          <w:sz w:val="24"/>
          <w:szCs w:val="24"/>
        </w:rPr>
        <w:t xml:space="preserve">. </w:t>
      </w:r>
      <w:r w:rsidR="003E37D5" w:rsidRPr="00457D7F">
        <w:rPr>
          <w:rFonts w:ascii="Arial" w:hAnsi="Arial" w:cs="Arial"/>
          <w:sz w:val="24"/>
          <w:szCs w:val="24"/>
        </w:rPr>
        <w:t xml:space="preserve">For purposes of the present </w:t>
      </w:r>
      <w:r w:rsidR="00442963" w:rsidRPr="00457D7F">
        <w:rPr>
          <w:rFonts w:ascii="Arial" w:hAnsi="Arial" w:cs="Arial"/>
          <w:sz w:val="24"/>
          <w:szCs w:val="24"/>
        </w:rPr>
        <w:t>set down, e</w:t>
      </w:r>
      <w:r w:rsidR="00FA7AA0" w:rsidRPr="00457D7F">
        <w:rPr>
          <w:rFonts w:ascii="Arial" w:hAnsi="Arial" w:cs="Arial"/>
          <w:sz w:val="24"/>
          <w:szCs w:val="24"/>
        </w:rPr>
        <w:t>ven if an answering affidavit had been filed, the applicant wou</w:t>
      </w:r>
      <w:r w:rsidR="008364EF" w:rsidRPr="00457D7F">
        <w:rPr>
          <w:rFonts w:ascii="Arial" w:hAnsi="Arial" w:cs="Arial"/>
          <w:sz w:val="24"/>
          <w:szCs w:val="24"/>
        </w:rPr>
        <w:t>l</w:t>
      </w:r>
      <w:r w:rsidR="00FA7AA0" w:rsidRPr="00457D7F">
        <w:rPr>
          <w:rFonts w:ascii="Arial" w:hAnsi="Arial" w:cs="Arial"/>
          <w:sz w:val="24"/>
          <w:szCs w:val="24"/>
        </w:rPr>
        <w:t>d stil</w:t>
      </w:r>
      <w:r w:rsidR="008364EF" w:rsidRPr="00457D7F">
        <w:rPr>
          <w:rFonts w:ascii="Arial" w:hAnsi="Arial" w:cs="Arial"/>
          <w:sz w:val="24"/>
          <w:szCs w:val="24"/>
        </w:rPr>
        <w:t>l</w:t>
      </w:r>
      <w:r w:rsidR="00FA7AA0" w:rsidRPr="00457D7F">
        <w:rPr>
          <w:rFonts w:ascii="Arial" w:hAnsi="Arial" w:cs="Arial"/>
          <w:sz w:val="24"/>
          <w:szCs w:val="24"/>
        </w:rPr>
        <w:t xml:space="preserve"> have had to set the matter down for argument </w:t>
      </w:r>
      <w:r w:rsidR="008364EF" w:rsidRPr="00457D7F">
        <w:rPr>
          <w:rFonts w:ascii="Arial" w:hAnsi="Arial" w:cs="Arial"/>
          <w:sz w:val="24"/>
          <w:szCs w:val="24"/>
        </w:rPr>
        <w:t xml:space="preserve">(albeit on the opposed roll). </w:t>
      </w:r>
      <w:r w:rsidR="00442963" w:rsidRPr="00457D7F">
        <w:rPr>
          <w:rFonts w:ascii="Arial" w:hAnsi="Arial" w:cs="Arial"/>
          <w:sz w:val="24"/>
          <w:szCs w:val="24"/>
        </w:rPr>
        <w:t xml:space="preserve">As such, it cannot be countenanced that costs have been unnecessarily exacerbated for purposes of the set down of </w:t>
      </w:r>
      <w:r w:rsidR="00D3427D" w:rsidRPr="00457D7F">
        <w:rPr>
          <w:rFonts w:ascii="Arial" w:hAnsi="Arial" w:cs="Arial"/>
          <w:sz w:val="24"/>
          <w:szCs w:val="24"/>
        </w:rPr>
        <w:t>23 October 2023.</w:t>
      </w:r>
    </w:p>
    <w:p w14:paraId="0164857A" w14:textId="5703AB3F" w:rsidR="00A33470" w:rsidRPr="00457D7F" w:rsidRDefault="00457D7F" w:rsidP="00457D7F">
      <w:pPr>
        <w:tabs>
          <w:tab w:val="right" w:pos="8208"/>
        </w:tabs>
        <w:spacing w:before="120" w:line="360" w:lineRule="auto"/>
        <w:ind w:left="709" w:hanging="712"/>
        <w:jc w:val="both"/>
        <w:rPr>
          <w:rFonts w:ascii="Arial" w:hAnsi="Arial" w:cs="Arial"/>
          <w:sz w:val="24"/>
          <w:szCs w:val="24"/>
        </w:rPr>
      </w:pPr>
      <w:r>
        <w:rPr>
          <w:rFonts w:ascii="Arial" w:hAnsi="Arial" w:cs="Arial"/>
          <w:sz w:val="24"/>
          <w:szCs w:val="24"/>
        </w:rPr>
        <w:t>34.</w:t>
      </w:r>
      <w:r>
        <w:rPr>
          <w:rFonts w:ascii="Arial" w:hAnsi="Arial" w:cs="Arial"/>
          <w:sz w:val="24"/>
          <w:szCs w:val="24"/>
        </w:rPr>
        <w:tab/>
      </w:r>
      <w:r w:rsidR="00D3427D" w:rsidRPr="00457D7F">
        <w:rPr>
          <w:rFonts w:ascii="Arial" w:hAnsi="Arial" w:cs="Arial"/>
          <w:sz w:val="24"/>
          <w:szCs w:val="24"/>
        </w:rPr>
        <w:t xml:space="preserve">However, the </w:t>
      </w:r>
      <w:r w:rsidR="007F7FD3" w:rsidRPr="00457D7F">
        <w:rPr>
          <w:rFonts w:ascii="Arial" w:hAnsi="Arial" w:cs="Arial"/>
          <w:sz w:val="24"/>
          <w:szCs w:val="24"/>
        </w:rPr>
        <w:t>proceedings of 27 October 2023</w:t>
      </w:r>
      <w:r w:rsidR="00836315" w:rsidRPr="00457D7F">
        <w:rPr>
          <w:rFonts w:ascii="Arial" w:hAnsi="Arial" w:cs="Arial"/>
          <w:sz w:val="24"/>
          <w:szCs w:val="24"/>
        </w:rPr>
        <w:t xml:space="preserve"> were exclusively for the benefit of the Respondents; they were granted an indulgence</w:t>
      </w:r>
      <w:r w:rsidR="001042CB" w:rsidRPr="00457D7F">
        <w:rPr>
          <w:rFonts w:ascii="Arial" w:hAnsi="Arial" w:cs="Arial"/>
          <w:sz w:val="24"/>
          <w:szCs w:val="24"/>
        </w:rPr>
        <w:t xml:space="preserve"> to have the matter roll over to the further date to enable them to file the answering affidavit. The failure to do so</w:t>
      </w:r>
      <w:r w:rsidR="00020123" w:rsidRPr="00457D7F">
        <w:rPr>
          <w:rFonts w:ascii="Arial" w:hAnsi="Arial" w:cs="Arial"/>
          <w:sz w:val="24"/>
          <w:szCs w:val="24"/>
        </w:rPr>
        <w:t>, again, is deplorable. In this regard, I have taken notice of the previous postponement of March 2023 to ena</w:t>
      </w:r>
      <w:r w:rsidR="00B01A63" w:rsidRPr="00457D7F">
        <w:rPr>
          <w:rFonts w:ascii="Arial" w:hAnsi="Arial" w:cs="Arial"/>
          <w:sz w:val="24"/>
          <w:szCs w:val="24"/>
        </w:rPr>
        <w:t xml:space="preserve">ble them to mount their defence. </w:t>
      </w:r>
      <w:r w:rsidR="007C7662" w:rsidRPr="00457D7F">
        <w:rPr>
          <w:rFonts w:ascii="Arial" w:hAnsi="Arial" w:cs="Arial"/>
          <w:sz w:val="24"/>
          <w:szCs w:val="24"/>
        </w:rPr>
        <w:t>Having been for their exclusive benefit</w:t>
      </w:r>
      <w:r w:rsidR="00717D69" w:rsidRPr="00457D7F">
        <w:rPr>
          <w:rFonts w:ascii="Arial" w:hAnsi="Arial" w:cs="Arial"/>
          <w:sz w:val="24"/>
          <w:szCs w:val="24"/>
        </w:rPr>
        <w:t xml:space="preserve">, there is no reason why the Applicant should be out of pocket for the costs of this second day. </w:t>
      </w:r>
      <w:r w:rsidR="00A33470" w:rsidRPr="00457D7F">
        <w:rPr>
          <w:rFonts w:ascii="Arial" w:hAnsi="Arial" w:cs="Arial"/>
          <w:sz w:val="24"/>
          <w:szCs w:val="24"/>
        </w:rPr>
        <w:t xml:space="preserve">As was stated in </w:t>
      </w:r>
      <w:r w:rsidR="00A33470" w:rsidRPr="00457D7F">
        <w:rPr>
          <w:rFonts w:ascii="Arial" w:hAnsi="Arial" w:cs="Arial"/>
          <w:i/>
          <w:iCs/>
          <w:sz w:val="24"/>
          <w:szCs w:val="24"/>
        </w:rPr>
        <w:t>Nel v Waterberg Landbouwers v Ko-operatiewe Vereeniging 1946 AD 597</w:t>
      </w:r>
      <w:r w:rsidR="00A33470" w:rsidRPr="00457D7F">
        <w:rPr>
          <w:rFonts w:ascii="Arial" w:hAnsi="Arial" w:cs="Arial"/>
          <w:sz w:val="24"/>
          <w:szCs w:val="24"/>
        </w:rPr>
        <w:t xml:space="preserve">: </w:t>
      </w:r>
    </w:p>
    <w:p w14:paraId="086149A5" w14:textId="0739BD19" w:rsidR="00A33470" w:rsidRDefault="00D969BB" w:rsidP="00D969BB">
      <w:pPr>
        <w:pStyle w:val="ListParagraph"/>
        <w:tabs>
          <w:tab w:val="right" w:pos="8208"/>
        </w:tabs>
        <w:spacing w:before="120" w:line="360" w:lineRule="auto"/>
        <w:ind w:left="1134" w:hanging="142"/>
        <w:jc w:val="both"/>
        <w:rPr>
          <w:rFonts w:ascii="Arial" w:hAnsi="Arial" w:cs="Arial"/>
          <w:sz w:val="24"/>
          <w:szCs w:val="24"/>
        </w:rPr>
      </w:pPr>
      <w:r>
        <w:rPr>
          <w:rFonts w:ascii="Arial" w:hAnsi="Arial" w:cs="Arial"/>
          <w:i/>
          <w:iCs/>
          <w:sz w:val="24"/>
          <w:szCs w:val="24"/>
        </w:rPr>
        <w:t xml:space="preserve">  </w:t>
      </w:r>
      <w:r w:rsidR="00A33470" w:rsidRPr="0057219B">
        <w:rPr>
          <w:rFonts w:ascii="Arial" w:hAnsi="Arial" w:cs="Arial"/>
          <w:i/>
          <w:iCs/>
          <w:sz w:val="24"/>
          <w:szCs w:val="24"/>
        </w:rPr>
        <w:t>‘[t]he true explanation of awards of attorney and client costs not expressly authorised by Statute seems to be that, by reason of special consideration arising either from the circumstances which give rise to the action or from the conduct of the losing party, the court in a particular case considers it just, by means of such an order, to ensure more effectually than it can do by means of a judgment for party and party costs that the successful party will not be out of pocket in respect of the expense caused to him by the litigation</w:t>
      </w:r>
      <w:r w:rsidR="00A33470" w:rsidRPr="00B17213">
        <w:rPr>
          <w:rFonts w:ascii="Arial" w:hAnsi="Arial" w:cs="Arial"/>
          <w:sz w:val="24"/>
          <w:szCs w:val="24"/>
        </w:rPr>
        <w:t>.’</w:t>
      </w:r>
    </w:p>
    <w:p w14:paraId="5EC97575" w14:textId="05CDDF08" w:rsidR="00240650" w:rsidRPr="00457D7F" w:rsidRDefault="00457D7F" w:rsidP="00457D7F">
      <w:pPr>
        <w:tabs>
          <w:tab w:val="right" w:pos="8208"/>
        </w:tabs>
        <w:spacing w:before="240" w:line="36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717D69" w:rsidRPr="00457D7F">
        <w:rPr>
          <w:rFonts w:ascii="Arial" w:hAnsi="Arial" w:cs="Arial"/>
          <w:sz w:val="24"/>
          <w:szCs w:val="24"/>
        </w:rPr>
        <w:t>The costs of this second day should be borne by the Respondents.</w:t>
      </w:r>
    </w:p>
    <w:p w14:paraId="4B1484C1" w14:textId="7C174874" w:rsidR="00717D69" w:rsidRPr="00717D69" w:rsidRDefault="00717D69" w:rsidP="00717D69">
      <w:pPr>
        <w:tabs>
          <w:tab w:val="right" w:pos="8208"/>
        </w:tabs>
        <w:spacing w:before="240" w:line="360" w:lineRule="auto"/>
        <w:jc w:val="both"/>
        <w:rPr>
          <w:rFonts w:ascii="Arial" w:hAnsi="Arial" w:cs="Arial"/>
          <w:b/>
          <w:bCs/>
          <w:sz w:val="24"/>
          <w:szCs w:val="24"/>
        </w:rPr>
      </w:pPr>
      <w:r>
        <w:rPr>
          <w:rFonts w:ascii="Arial" w:hAnsi="Arial" w:cs="Arial"/>
          <w:b/>
          <w:bCs/>
          <w:sz w:val="24"/>
          <w:szCs w:val="24"/>
        </w:rPr>
        <w:t>Order</w:t>
      </w:r>
    </w:p>
    <w:p w14:paraId="54667CC9" w14:textId="0BF133C1" w:rsidR="001E23A1" w:rsidRPr="00457D7F" w:rsidRDefault="00457D7F" w:rsidP="00457D7F">
      <w:pPr>
        <w:tabs>
          <w:tab w:val="right" w:pos="8208"/>
        </w:tabs>
        <w:spacing w:before="120" w:line="360" w:lineRule="auto"/>
        <w:ind w:left="720" w:hanging="720"/>
        <w:jc w:val="both"/>
        <w:rPr>
          <w:rFonts w:ascii="Arial" w:hAnsi="Arial" w:cs="Arial"/>
          <w:sz w:val="24"/>
          <w:szCs w:val="24"/>
        </w:rPr>
      </w:pPr>
      <w:r>
        <w:rPr>
          <w:rFonts w:ascii="Arial" w:hAnsi="Arial" w:cs="Arial"/>
          <w:sz w:val="24"/>
          <w:szCs w:val="24"/>
        </w:rPr>
        <w:t>36.</w:t>
      </w:r>
      <w:r>
        <w:rPr>
          <w:rFonts w:ascii="Arial" w:hAnsi="Arial" w:cs="Arial"/>
          <w:sz w:val="24"/>
          <w:szCs w:val="24"/>
        </w:rPr>
        <w:tab/>
      </w:r>
      <w:r w:rsidR="00717D69" w:rsidRPr="00457D7F">
        <w:rPr>
          <w:rFonts w:ascii="Arial" w:hAnsi="Arial" w:cs="Arial"/>
          <w:sz w:val="24"/>
          <w:szCs w:val="24"/>
        </w:rPr>
        <w:t>In the result, I make the following order:</w:t>
      </w:r>
    </w:p>
    <w:p w14:paraId="783B0304" w14:textId="3792B2FB" w:rsidR="00695128" w:rsidRPr="00457D7F" w:rsidRDefault="00457D7F" w:rsidP="00457D7F">
      <w:pPr>
        <w:tabs>
          <w:tab w:val="right" w:pos="8208"/>
        </w:tabs>
        <w:spacing w:before="120" w:line="360" w:lineRule="auto"/>
        <w:ind w:left="1134"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F27DF6" w:rsidRPr="00457D7F">
        <w:rPr>
          <w:rFonts w:ascii="Arial" w:hAnsi="Arial" w:cs="Arial"/>
          <w:sz w:val="24"/>
          <w:szCs w:val="24"/>
        </w:rPr>
        <w:t xml:space="preserve">The </w:t>
      </w:r>
      <w:r w:rsidR="00956BED" w:rsidRPr="00457D7F">
        <w:rPr>
          <w:rFonts w:ascii="Arial" w:hAnsi="Arial" w:cs="Arial"/>
          <w:sz w:val="24"/>
          <w:szCs w:val="24"/>
        </w:rPr>
        <w:t>decision of</w:t>
      </w:r>
      <w:r w:rsidR="00F27DF6" w:rsidRPr="00457D7F">
        <w:rPr>
          <w:rFonts w:ascii="Arial" w:hAnsi="Arial" w:cs="Arial"/>
          <w:sz w:val="24"/>
          <w:szCs w:val="24"/>
        </w:rPr>
        <w:t xml:space="preserve"> the Second Respondent to </w:t>
      </w:r>
      <w:r w:rsidR="00A71400" w:rsidRPr="00457D7F">
        <w:rPr>
          <w:rFonts w:ascii="Arial" w:hAnsi="Arial" w:cs="Arial"/>
          <w:sz w:val="24"/>
          <w:szCs w:val="24"/>
        </w:rPr>
        <w:t xml:space="preserve">uphold </w:t>
      </w:r>
      <w:r w:rsidR="00956BED" w:rsidRPr="00457D7F">
        <w:rPr>
          <w:rFonts w:ascii="Arial" w:hAnsi="Arial" w:cs="Arial"/>
          <w:sz w:val="24"/>
          <w:szCs w:val="24"/>
        </w:rPr>
        <w:t>the second Respondent’s</w:t>
      </w:r>
      <w:r w:rsidR="00F27DF6" w:rsidRPr="00457D7F">
        <w:rPr>
          <w:rFonts w:ascii="Arial" w:hAnsi="Arial" w:cs="Arial"/>
          <w:sz w:val="24"/>
          <w:szCs w:val="24"/>
        </w:rPr>
        <w:t xml:space="preserve"> decision to withdraw the applicant's permanent residence in terms of section 8(6) of the Immigration Act, 2002 ( Act No 13 of 2002) as amended </w:t>
      </w:r>
      <w:r w:rsidR="00A71400" w:rsidRPr="00457D7F">
        <w:rPr>
          <w:rFonts w:ascii="Arial" w:hAnsi="Arial" w:cs="Arial"/>
          <w:sz w:val="24"/>
          <w:szCs w:val="24"/>
        </w:rPr>
        <w:t xml:space="preserve">is </w:t>
      </w:r>
      <w:r w:rsidR="00F27DF6" w:rsidRPr="00457D7F">
        <w:rPr>
          <w:rFonts w:ascii="Arial" w:hAnsi="Arial" w:cs="Arial"/>
          <w:sz w:val="24"/>
          <w:szCs w:val="24"/>
        </w:rPr>
        <w:t>reviewed</w:t>
      </w:r>
      <w:r w:rsidR="00171C6C" w:rsidRPr="00457D7F">
        <w:rPr>
          <w:rFonts w:ascii="Arial" w:hAnsi="Arial" w:cs="Arial"/>
          <w:sz w:val="24"/>
          <w:szCs w:val="24"/>
        </w:rPr>
        <w:t>, s</w:t>
      </w:r>
      <w:r w:rsidR="00F27DF6" w:rsidRPr="00457D7F">
        <w:rPr>
          <w:rFonts w:ascii="Arial" w:hAnsi="Arial" w:cs="Arial"/>
          <w:sz w:val="24"/>
          <w:szCs w:val="24"/>
        </w:rPr>
        <w:t>et aside</w:t>
      </w:r>
      <w:r w:rsidR="00171C6C" w:rsidRPr="00457D7F">
        <w:rPr>
          <w:rFonts w:ascii="Arial" w:hAnsi="Arial" w:cs="Arial"/>
          <w:sz w:val="24"/>
          <w:szCs w:val="24"/>
        </w:rPr>
        <w:t xml:space="preserve"> and replaced with</w:t>
      </w:r>
      <w:r w:rsidR="00695128" w:rsidRPr="00457D7F">
        <w:rPr>
          <w:rFonts w:ascii="Arial" w:hAnsi="Arial" w:cs="Arial"/>
          <w:sz w:val="24"/>
          <w:szCs w:val="24"/>
        </w:rPr>
        <w:t xml:space="preserve"> the following decision:</w:t>
      </w:r>
    </w:p>
    <w:p w14:paraId="26AF81EC" w14:textId="611B12C9" w:rsidR="00695128" w:rsidRPr="007602E7" w:rsidRDefault="00695128" w:rsidP="00695128">
      <w:pPr>
        <w:pStyle w:val="ListParagraph"/>
        <w:tabs>
          <w:tab w:val="right" w:pos="8208"/>
        </w:tabs>
        <w:spacing w:before="120" w:line="360" w:lineRule="auto"/>
        <w:ind w:left="1134"/>
        <w:contextualSpacing w:val="0"/>
        <w:jc w:val="both"/>
        <w:rPr>
          <w:rFonts w:ascii="Arial" w:hAnsi="Arial" w:cs="Arial"/>
          <w:i/>
          <w:iCs/>
          <w:sz w:val="24"/>
          <w:szCs w:val="24"/>
        </w:rPr>
      </w:pPr>
      <w:r>
        <w:rPr>
          <w:rFonts w:ascii="Arial" w:hAnsi="Arial" w:cs="Arial"/>
          <w:sz w:val="24"/>
          <w:szCs w:val="24"/>
        </w:rPr>
        <w:t>“</w:t>
      </w:r>
      <w:r w:rsidR="008407E2" w:rsidRPr="007602E7">
        <w:rPr>
          <w:rFonts w:ascii="Arial" w:hAnsi="Arial" w:cs="Arial"/>
          <w:i/>
          <w:iCs/>
          <w:sz w:val="24"/>
          <w:szCs w:val="24"/>
        </w:rPr>
        <w:t>The applicant’s in</w:t>
      </w:r>
      <w:r w:rsidR="003262F9" w:rsidRPr="007602E7">
        <w:rPr>
          <w:rFonts w:ascii="Arial" w:hAnsi="Arial" w:cs="Arial"/>
          <w:i/>
          <w:iCs/>
          <w:sz w:val="24"/>
          <w:szCs w:val="24"/>
        </w:rPr>
        <w:t>ternal appeal is upheld and t</w:t>
      </w:r>
      <w:r w:rsidR="008E5B6F" w:rsidRPr="007602E7">
        <w:rPr>
          <w:rFonts w:ascii="Arial" w:hAnsi="Arial" w:cs="Arial"/>
          <w:i/>
          <w:iCs/>
          <w:sz w:val="24"/>
          <w:szCs w:val="24"/>
        </w:rPr>
        <w:t>he decision of the</w:t>
      </w:r>
      <w:r w:rsidR="00D27CCC" w:rsidRPr="007602E7">
        <w:rPr>
          <w:rFonts w:ascii="Arial" w:hAnsi="Arial" w:cs="Arial"/>
          <w:i/>
          <w:iCs/>
          <w:sz w:val="24"/>
          <w:szCs w:val="24"/>
        </w:rPr>
        <w:t xml:space="preserve"> Director-General: Department of Home Affairs </w:t>
      </w:r>
      <w:r w:rsidR="00DE7098" w:rsidRPr="007602E7">
        <w:rPr>
          <w:rFonts w:ascii="Arial" w:hAnsi="Arial" w:cs="Arial"/>
          <w:i/>
          <w:iCs/>
          <w:sz w:val="24"/>
          <w:szCs w:val="24"/>
        </w:rPr>
        <w:t xml:space="preserve">in 2012 </w:t>
      </w:r>
      <w:r w:rsidR="008E5B6F" w:rsidRPr="007602E7">
        <w:rPr>
          <w:rFonts w:ascii="Arial" w:hAnsi="Arial" w:cs="Arial"/>
          <w:i/>
          <w:iCs/>
          <w:sz w:val="24"/>
          <w:szCs w:val="24"/>
        </w:rPr>
        <w:t>to withdraw the applicant's permanent residence</w:t>
      </w:r>
      <w:r w:rsidR="00D27CCC" w:rsidRPr="007602E7">
        <w:rPr>
          <w:rFonts w:ascii="Arial" w:hAnsi="Arial" w:cs="Arial"/>
          <w:i/>
          <w:iCs/>
          <w:sz w:val="24"/>
          <w:szCs w:val="24"/>
        </w:rPr>
        <w:t>,</w:t>
      </w:r>
      <w:r w:rsidR="009F33D8" w:rsidRPr="007602E7">
        <w:rPr>
          <w:rFonts w:ascii="Arial" w:hAnsi="Arial" w:cs="Arial"/>
          <w:i/>
          <w:iCs/>
          <w:sz w:val="24"/>
          <w:szCs w:val="24"/>
        </w:rPr>
        <w:t xml:space="preserve"> as communicated on </w:t>
      </w:r>
      <w:r w:rsidR="008E5B6F" w:rsidRPr="007602E7">
        <w:rPr>
          <w:rFonts w:ascii="Arial" w:hAnsi="Arial" w:cs="Arial"/>
          <w:i/>
          <w:iCs/>
          <w:sz w:val="24"/>
          <w:szCs w:val="24"/>
        </w:rPr>
        <w:t>13-02-2018</w:t>
      </w:r>
      <w:r w:rsidR="00D27CCC" w:rsidRPr="007602E7">
        <w:rPr>
          <w:rFonts w:ascii="Arial" w:hAnsi="Arial" w:cs="Arial"/>
          <w:i/>
          <w:iCs/>
          <w:sz w:val="24"/>
          <w:szCs w:val="24"/>
        </w:rPr>
        <w:t>,</w:t>
      </w:r>
      <w:r w:rsidR="008E5B6F" w:rsidRPr="007602E7">
        <w:rPr>
          <w:rFonts w:ascii="Arial" w:hAnsi="Arial" w:cs="Arial"/>
          <w:i/>
          <w:iCs/>
          <w:sz w:val="24"/>
          <w:szCs w:val="24"/>
        </w:rPr>
        <w:t xml:space="preserve"> </w:t>
      </w:r>
      <w:r w:rsidR="009F33D8" w:rsidRPr="007602E7">
        <w:rPr>
          <w:rFonts w:ascii="Arial" w:hAnsi="Arial" w:cs="Arial"/>
          <w:i/>
          <w:iCs/>
          <w:sz w:val="24"/>
          <w:szCs w:val="24"/>
        </w:rPr>
        <w:t xml:space="preserve">is </w:t>
      </w:r>
      <w:r w:rsidR="008407E2" w:rsidRPr="007602E7">
        <w:rPr>
          <w:rFonts w:ascii="Arial" w:hAnsi="Arial" w:cs="Arial"/>
          <w:i/>
          <w:iCs/>
          <w:sz w:val="24"/>
          <w:szCs w:val="24"/>
        </w:rPr>
        <w:t>reviewed</w:t>
      </w:r>
      <w:r w:rsidR="00F04216" w:rsidRPr="007602E7">
        <w:rPr>
          <w:rFonts w:ascii="Arial" w:hAnsi="Arial" w:cs="Arial"/>
          <w:i/>
          <w:iCs/>
          <w:sz w:val="24"/>
          <w:szCs w:val="24"/>
        </w:rPr>
        <w:t xml:space="preserve">, set aside and/or </w:t>
      </w:r>
      <w:r w:rsidR="009F33D8" w:rsidRPr="007602E7">
        <w:rPr>
          <w:rFonts w:ascii="Arial" w:hAnsi="Arial" w:cs="Arial"/>
          <w:i/>
          <w:iCs/>
          <w:sz w:val="24"/>
          <w:szCs w:val="24"/>
        </w:rPr>
        <w:t>withdrawn</w:t>
      </w:r>
      <w:r w:rsidR="007602E7">
        <w:rPr>
          <w:rFonts w:ascii="Arial" w:hAnsi="Arial" w:cs="Arial"/>
          <w:i/>
          <w:iCs/>
          <w:sz w:val="24"/>
          <w:szCs w:val="24"/>
        </w:rPr>
        <w:t xml:space="preserve"> in its entirety</w:t>
      </w:r>
      <w:r w:rsidR="008407E2" w:rsidRPr="007602E7">
        <w:rPr>
          <w:rFonts w:ascii="Arial" w:hAnsi="Arial" w:cs="Arial"/>
          <w:i/>
          <w:iCs/>
          <w:sz w:val="24"/>
          <w:szCs w:val="24"/>
        </w:rPr>
        <w:t>.</w:t>
      </w:r>
      <w:r w:rsidR="009F33D8" w:rsidRPr="007602E7">
        <w:rPr>
          <w:rFonts w:ascii="Arial" w:hAnsi="Arial" w:cs="Arial"/>
          <w:i/>
          <w:iCs/>
          <w:sz w:val="24"/>
          <w:szCs w:val="24"/>
        </w:rPr>
        <w:t>”</w:t>
      </w:r>
    </w:p>
    <w:p w14:paraId="4BD06A8D" w14:textId="4F7CD64A" w:rsidR="00717D69" w:rsidRPr="00457D7F" w:rsidRDefault="00457D7F" w:rsidP="00457D7F">
      <w:pPr>
        <w:tabs>
          <w:tab w:val="right" w:pos="8208"/>
        </w:tabs>
        <w:spacing w:before="120" w:line="360" w:lineRule="auto"/>
        <w:ind w:left="1134" w:hanging="360"/>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00F068B0" w:rsidRPr="00457D7F">
        <w:rPr>
          <w:rFonts w:ascii="Arial" w:hAnsi="Arial" w:cs="Arial"/>
          <w:sz w:val="24"/>
          <w:szCs w:val="24"/>
        </w:rPr>
        <w:t xml:space="preserve">Any decisions taken </w:t>
      </w:r>
      <w:r w:rsidR="00907A04" w:rsidRPr="00457D7F">
        <w:rPr>
          <w:rFonts w:ascii="Arial" w:hAnsi="Arial" w:cs="Arial"/>
          <w:sz w:val="24"/>
          <w:szCs w:val="24"/>
        </w:rPr>
        <w:t>as a result of</w:t>
      </w:r>
      <w:r w:rsidR="006D6C9A" w:rsidRPr="00457D7F">
        <w:rPr>
          <w:rFonts w:ascii="Arial" w:hAnsi="Arial" w:cs="Arial"/>
          <w:sz w:val="24"/>
          <w:szCs w:val="24"/>
        </w:rPr>
        <w:t xml:space="preserve"> </w:t>
      </w:r>
      <w:r w:rsidR="00F068B0" w:rsidRPr="00457D7F">
        <w:rPr>
          <w:rFonts w:ascii="Arial" w:hAnsi="Arial" w:cs="Arial"/>
          <w:sz w:val="24"/>
          <w:szCs w:val="24"/>
        </w:rPr>
        <w:t>the decision</w:t>
      </w:r>
      <w:r w:rsidR="00284A77" w:rsidRPr="00457D7F">
        <w:rPr>
          <w:rFonts w:ascii="Arial" w:hAnsi="Arial" w:cs="Arial"/>
          <w:sz w:val="24"/>
          <w:szCs w:val="24"/>
        </w:rPr>
        <w:t xml:space="preserve"> set that has been set aside and/or w</w:t>
      </w:r>
      <w:r w:rsidR="00313DB2" w:rsidRPr="00457D7F">
        <w:rPr>
          <w:rFonts w:ascii="Arial" w:hAnsi="Arial" w:cs="Arial"/>
          <w:sz w:val="24"/>
          <w:szCs w:val="24"/>
        </w:rPr>
        <w:t>i</w:t>
      </w:r>
      <w:r w:rsidR="00284A77" w:rsidRPr="00457D7F">
        <w:rPr>
          <w:rFonts w:ascii="Arial" w:hAnsi="Arial" w:cs="Arial"/>
          <w:sz w:val="24"/>
          <w:szCs w:val="24"/>
        </w:rPr>
        <w:t>thdrawn</w:t>
      </w:r>
      <w:r w:rsidR="00F068B0" w:rsidRPr="00457D7F">
        <w:rPr>
          <w:rFonts w:ascii="Arial" w:hAnsi="Arial" w:cs="Arial"/>
          <w:sz w:val="24"/>
          <w:szCs w:val="24"/>
        </w:rPr>
        <w:t xml:space="preserve"> per paragraph 1 above, </w:t>
      </w:r>
      <w:r w:rsidR="00907A04" w:rsidRPr="00457D7F">
        <w:rPr>
          <w:rFonts w:ascii="Arial" w:hAnsi="Arial" w:cs="Arial"/>
          <w:sz w:val="24"/>
          <w:szCs w:val="24"/>
        </w:rPr>
        <w:t xml:space="preserve">including </w:t>
      </w:r>
      <w:r w:rsidR="006D6C9A" w:rsidRPr="00457D7F">
        <w:rPr>
          <w:rFonts w:ascii="Arial" w:hAnsi="Arial" w:cs="Arial"/>
          <w:sz w:val="24"/>
          <w:szCs w:val="24"/>
        </w:rPr>
        <w:t>those</w:t>
      </w:r>
      <w:r w:rsidR="00512736" w:rsidRPr="00457D7F">
        <w:rPr>
          <w:rFonts w:ascii="Arial" w:hAnsi="Arial" w:cs="Arial"/>
          <w:sz w:val="24"/>
          <w:szCs w:val="24"/>
        </w:rPr>
        <w:t xml:space="preserve"> aimed at</w:t>
      </w:r>
      <w:r w:rsidR="006D6C9A" w:rsidRPr="00457D7F">
        <w:rPr>
          <w:rFonts w:ascii="Arial" w:hAnsi="Arial" w:cs="Arial"/>
          <w:sz w:val="24"/>
          <w:szCs w:val="24"/>
        </w:rPr>
        <w:t xml:space="preserve"> </w:t>
      </w:r>
      <w:r w:rsidR="00907A04" w:rsidRPr="00457D7F">
        <w:rPr>
          <w:rFonts w:ascii="Arial" w:hAnsi="Arial" w:cs="Arial"/>
          <w:sz w:val="24"/>
          <w:szCs w:val="24"/>
        </w:rPr>
        <w:t xml:space="preserve">ordering the applicant to leave the Republic of South Africa, </w:t>
      </w:r>
      <w:r w:rsidR="00512736" w:rsidRPr="00457D7F">
        <w:rPr>
          <w:rFonts w:ascii="Arial" w:hAnsi="Arial" w:cs="Arial"/>
          <w:sz w:val="24"/>
          <w:szCs w:val="24"/>
        </w:rPr>
        <w:t>are</w:t>
      </w:r>
      <w:r w:rsidR="006D6C9A" w:rsidRPr="00457D7F">
        <w:rPr>
          <w:rFonts w:ascii="Arial" w:hAnsi="Arial" w:cs="Arial"/>
          <w:sz w:val="24"/>
          <w:szCs w:val="24"/>
        </w:rPr>
        <w:t xml:space="preserve"> </w:t>
      </w:r>
      <w:r w:rsidR="006436A8" w:rsidRPr="00457D7F">
        <w:rPr>
          <w:rFonts w:ascii="Arial" w:hAnsi="Arial" w:cs="Arial"/>
          <w:sz w:val="24"/>
          <w:szCs w:val="24"/>
        </w:rPr>
        <w:t>reviewed and set aside.</w:t>
      </w:r>
    </w:p>
    <w:p w14:paraId="02DF3C44" w14:textId="54FD5336" w:rsidR="006D6C9A" w:rsidRPr="00457D7F" w:rsidRDefault="00457D7F" w:rsidP="00457D7F">
      <w:pPr>
        <w:tabs>
          <w:tab w:val="right" w:pos="8208"/>
        </w:tabs>
        <w:spacing w:before="120" w:line="360" w:lineRule="auto"/>
        <w:ind w:left="1134"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6D6C9A" w:rsidRPr="00457D7F">
        <w:rPr>
          <w:rFonts w:ascii="Arial" w:hAnsi="Arial" w:cs="Arial"/>
          <w:sz w:val="24"/>
          <w:szCs w:val="24"/>
        </w:rPr>
        <w:t xml:space="preserve">The Respondents </w:t>
      </w:r>
      <w:r w:rsidR="00313DB2" w:rsidRPr="00457D7F">
        <w:rPr>
          <w:rFonts w:ascii="Arial" w:hAnsi="Arial" w:cs="Arial"/>
          <w:sz w:val="24"/>
          <w:szCs w:val="24"/>
        </w:rPr>
        <w:t>are</w:t>
      </w:r>
      <w:r w:rsidR="006D6C9A" w:rsidRPr="00457D7F">
        <w:rPr>
          <w:rFonts w:ascii="Arial" w:hAnsi="Arial" w:cs="Arial"/>
          <w:sz w:val="24"/>
          <w:szCs w:val="24"/>
        </w:rPr>
        <w:t xml:space="preserve"> ordered to re-instate the Applicant's </w:t>
      </w:r>
      <w:r w:rsidR="00DE7098" w:rsidRPr="00457D7F">
        <w:rPr>
          <w:rFonts w:ascii="Arial" w:hAnsi="Arial" w:cs="Arial"/>
          <w:sz w:val="24"/>
          <w:szCs w:val="24"/>
        </w:rPr>
        <w:t xml:space="preserve">immigration </w:t>
      </w:r>
      <w:r w:rsidR="006D6C9A" w:rsidRPr="00457D7F">
        <w:rPr>
          <w:rFonts w:ascii="Arial" w:hAnsi="Arial" w:cs="Arial"/>
          <w:sz w:val="24"/>
          <w:szCs w:val="24"/>
        </w:rPr>
        <w:t>status accordingly.</w:t>
      </w:r>
    </w:p>
    <w:p w14:paraId="4FFDD3BE" w14:textId="1F274DF1" w:rsidR="00512736" w:rsidRPr="00457D7F" w:rsidRDefault="00457D7F" w:rsidP="00457D7F">
      <w:pPr>
        <w:tabs>
          <w:tab w:val="right" w:pos="8208"/>
        </w:tabs>
        <w:spacing w:before="120" w:line="360" w:lineRule="auto"/>
        <w:ind w:left="1134"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512736" w:rsidRPr="00457D7F">
        <w:rPr>
          <w:rFonts w:ascii="Arial" w:hAnsi="Arial" w:cs="Arial"/>
          <w:sz w:val="24"/>
          <w:szCs w:val="24"/>
        </w:rPr>
        <w:t>The first and Second Respondents are order</w:t>
      </w:r>
      <w:r w:rsidR="00284A77" w:rsidRPr="00457D7F">
        <w:rPr>
          <w:rFonts w:ascii="Arial" w:hAnsi="Arial" w:cs="Arial"/>
          <w:sz w:val="24"/>
          <w:szCs w:val="24"/>
        </w:rPr>
        <w:t>ed</w:t>
      </w:r>
      <w:r w:rsidR="00512736" w:rsidRPr="00457D7F">
        <w:rPr>
          <w:rFonts w:ascii="Arial" w:hAnsi="Arial" w:cs="Arial"/>
          <w:sz w:val="24"/>
          <w:szCs w:val="24"/>
        </w:rPr>
        <w:t xml:space="preserve"> to pay the </w:t>
      </w:r>
      <w:r w:rsidR="000F296F" w:rsidRPr="00457D7F">
        <w:rPr>
          <w:rFonts w:ascii="Arial" w:hAnsi="Arial" w:cs="Arial"/>
          <w:sz w:val="24"/>
          <w:szCs w:val="24"/>
        </w:rPr>
        <w:t xml:space="preserve">Applicant’s </w:t>
      </w:r>
      <w:r w:rsidR="00512736" w:rsidRPr="00457D7F">
        <w:rPr>
          <w:rFonts w:ascii="Arial" w:hAnsi="Arial" w:cs="Arial"/>
          <w:sz w:val="24"/>
          <w:szCs w:val="24"/>
        </w:rPr>
        <w:t xml:space="preserve">costs </w:t>
      </w:r>
      <w:r w:rsidR="000F296F" w:rsidRPr="00457D7F">
        <w:rPr>
          <w:rFonts w:ascii="Arial" w:hAnsi="Arial" w:cs="Arial"/>
          <w:sz w:val="24"/>
          <w:szCs w:val="24"/>
        </w:rPr>
        <w:t>up to and including the 23</w:t>
      </w:r>
      <w:r w:rsidR="000F296F" w:rsidRPr="00457D7F">
        <w:rPr>
          <w:rFonts w:ascii="Arial" w:hAnsi="Arial" w:cs="Arial"/>
          <w:sz w:val="24"/>
          <w:szCs w:val="24"/>
          <w:vertAlign w:val="superscript"/>
        </w:rPr>
        <w:t>rd</w:t>
      </w:r>
      <w:r w:rsidR="000F296F" w:rsidRPr="00457D7F">
        <w:rPr>
          <w:rFonts w:ascii="Arial" w:hAnsi="Arial" w:cs="Arial"/>
          <w:sz w:val="24"/>
          <w:szCs w:val="24"/>
        </w:rPr>
        <w:t xml:space="preserve"> of October 2023 on a</w:t>
      </w:r>
      <w:r w:rsidR="00871134" w:rsidRPr="00457D7F">
        <w:rPr>
          <w:rFonts w:ascii="Arial" w:hAnsi="Arial" w:cs="Arial"/>
          <w:sz w:val="24"/>
          <w:szCs w:val="24"/>
        </w:rPr>
        <w:t xml:space="preserve"> party and party scale.</w:t>
      </w:r>
    </w:p>
    <w:p w14:paraId="5F30295E" w14:textId="228F6276" w:rsidR="002C41EF" w:rsidRPr="00457D7F" w:rsidRDefault="00457D7F" w:rsidP="00457D7F">
      <w:pPr>
        <w:tabs>
          <w:tab w:val="right" w:pos="8208"/>
        </w:tabs>
        <w:spacing w:before="120" w:line="360" w:lineRule="auto"/>
        <w:ind w:left="1134" w:hanging="360"/>
        <w:jc w:val="both"/>
        <w:rPr>
          <w:rFonts w:ascii="Arial" w:hAnsi="Arial" w:cs="Arial"/>
          <w:sz w:val="24"/>
          <w:szCs w:val="24"/>
        </w:rPr>
      </w:pPr>
      <w:r w:rsidRPr="00632C11">
        <w:rPr>
          <w:rFonts w:ascii="Arial" w:hAnsi="Arial" w:cs="Arial"/>
          <w:sz w:val="24"/>
          <w:szCs w:val="24"/>
        </w:rPr>
        <w:t>5.</w:t>
      </w:r>
      <w:r w:rsidRPr="00632C11">
        <w:rPr>
          <w:rFonts w:ascii="Arial" w:hAnsi="Arial" w:cs="Arial"/>
          <w:sz w:val="24"/>
          <w:szCs w:val="24"/>
        </w:rPr>
        <w:tab/>
      </w:r>
      <w:r w:rsidR="00871134" w:rsidRPr="00457D7F">
        <w:rPr>
          <w:rFonts w:ascii="Arial" w:hAnsi="Arial" w:cs="Arial"/>
          <w:sz w:val="24"/>
          <w:szCs w:val="24"/>
        </w:rPr>
        <w:t>The first and Second Respondents are order</w:t>
      </w:r>
      <w:r w:rsidR="000A2F5F" w:rsidRPr="00457D7F">
        <w:rPr>
          <w:rFonts w:ascii="Arial" w:hAnsi="Arial" w:cs="Arial"/>
          <w:sz w:val="24"/>
          <w:szCs w:val="24"/>
        </w:rPr>
        <w:t>ed</w:t>
      </w:r>
      <w:r w:rsidR="00871134" w:rsidRPr="00457D7F">
        <w:rPr>
          <w:rFonts w:ascii="Arial" w:hAnsi="Arial" w:cs="Arial"/>
          <w:sz w:val="24"/>
          <w:szCs w:val="24"/>
        </w:rPr>
        <w:t xml:space="preserve"> to pay the Applicant’s costs</w:t>
      </w:r>
      <w:r w:rsidR="002D4773" w:rsidRPr="00457D7F">
        <w:rPr>
          <w:rFonts w:ascii="Arial" w:hAnsi="Arial" w:cs="Arial"/>
          <w:sz w:val="24"/>
          <w:szCs w:val="24"/>
        </w:rPr>
        <w:t xml:space="preserve"> for the 27</w:t>
      </w:r>
      <w:r w:rsidR="002D4773" w:rsidRPr="00457D7F">
        <w:rPr>
          <w:rFonts w:ascii="Arial" w:hAnsi="Arial" w:cs="Arial"/>
          <w:sz w:val="24"/>
          <w:szCs w:val="24"/>
          <w:vertAlign w:val="superscript"/>
        </w:rPr>
        <w:t>th</w:t>
      </w:r>
      <w:r w:rsidR="002D4773" w:rsidRPr="00457D7F">
        <w:rPr>
          <w:rFonts w:ascii="Arial" w:hAnsi="Arial" w:cs="Arial"/>
          <w:sz w:val="24"/>
          <w:szCs w:val="24"/>
        </w:rPr>
        <w:t xml:space="preserve"> of October 2023 on an attorney-client scale.</w:t>
      </w:r>
    </w:p>
    <w:p w14:paraId="64277C15" w14:textId="29A85FC3" w:rsidR="000A66AF" w:rsidRPr="00632C11" w:rsidRDefault="000A66AF" w:rsidP="00632C11">
      <w:pPr>
        <w:tabs>
          <w:tab w:val="right" w:pos="8208"/>
        </w:tabs>
        <w:spacing w:before="240" w:after="240" w:line="360" w:lineRule="auto"/>
        <w:jc w:val="both"/>
        <w:rPr>
          <w:rFonts w:ascii="Arial" w:hAnsi="Arial" w:cs="Arial"/>
          <w:sz w:val="24"/>
          <w:szCs w:val="24"/>
        </w:rPr>
      </w:pPr>
    </w:p>
    <w:p w14:paraId="59D01FFF" w14:textId="63CC052B" w:rsidR="000A66AF" w:rsidRPr="00294709" w:rsidRDefault="00632C11" w:rsidP="000A66AF">
      <w:pPr>
        <w:tabs>
          <w:tab w:val="right" w:pos="8208"/>
        </w:tabs>
        <w:spacing w:after="0" w:line="240" w:lineRule="auto"/>
        <w:ind w:left="720"/>
        <w:jc w:val="right"/>
        <w:rPr>
          <w:rFonts w:ascii="Arial" w:hAnsi="Arial" w:cs="Arial"/>
          <w:sz w:val="24"/>
          <w:szCs w:val="24"/>
        </w:rPr>
      </w:pPr>
      <w:r w:rsidRPr="003C2397">
        <w:rPr>
          <w:noProof/>
        </w:rPr>
        <mc:AlternateContent>
          <mc:Choice Requires="wpi">
            <w:drawing>
              <wp:anchor distT="0" distB="0" distL="114300" distR="114300" simplePos="0" relativeHeight="251661312" behindDoc="0" locked="0" layoutInCell="1" allowOverlap="1" wp14:anchorId="354E8ECC" wp14:editId="4677B0D7">
                <wp:simplePos x="0" y="0"/>
                <wp:positionH relativeFrom="column">
                  <wp:posOffset>4695825</wp:posOffset>
                </wp:positionH>
                <wp:positionV relativeFrom="paragraph">
                  <wp:posOffset>-130175</wp:posOffset>
                </wp:positionV>
                <wp:extent cx="1371600" cy="522605"/>
                <wp:effectExtent l="38100" t="38100" r="19050" b="48895"/>
                <wp:wrapNone/>
                <wp:docPr id="1953034516" name="Ink 1953034516"/>
                <wp:cNvGraphicFramePr/>
                <a:graphic xmlns:a="http://schemas.openxmlformats.org/drawingml/2006/main">
                  <a:graphicData uri="http://schemas.microsoft.com/office/word/2010/wordprocessingInk">
                    <w14:contentPart bwMode="auto" r:id="rId11">
                      <w14:nvContentPartPr>
                        <w14:cNvContentPartPr/>
                      </w14:nvContentPartPr>
                      <w14:xfrm>
                        <a:off x="0" y="0"/>
                        <a:ext cx="1371600" cy="522605"/>
                      </w14:xfrm>
                    </w14:contentPart>
                  </a:graphicData>
                </a:graphic>
                <wp14:sizeRelH relativeFrom="margin">
                  <wp14:pctWidth>0</wp14:pctWidth>
                </wp14:sizeRelH>
                <wp14:sizeRelV relativeFrom="margin">
                  <wp14:pctHeight>0</wp14:pctHeight>
                </wp14:sizeRelV>
              </wp:anchor>
            </w:drawing>
          </mc:Choice>
          <mc:Fallback>
            <w:pict>
              <v:shape w14:anchorId="3BE14DB5" id="Ink 1953034516" o:spid="_x0000_s1026" type="#_x0000_t75" style="position:absolute;margin-left:369.4pt;margin-top:-10.6pt;width:108.7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y+J1yAQAACgMAAA4AAABkcnMvZTJvRG9jLnhtbJxSy27CMBC8V+o/&#10;WL6XJLzaRiQciipxaMuh/QDj2MRq7I3WhsDfdwOkQKuqEpdo12NPZnZ2Mt3aim0UegMu40kv5kw5&#10;CYVxq4x/vD/fPXDmg3CFqMCpjO+U59P89mbS1KnqQwlVoZARifNpU2e8DKFOo8jLUlnhe1ArR6AG&#10;tCJQi6uoQNEQu62ifhyPowawqBGk8p5OZweQ53t+rZUMb1p7FViV8eEgeeQsdAV2xfJYRPlEpCsU&#10;dWnkUZK4QpEVxpGAb6qZCIKt0fyiskYieNChJ8FGoLWRau+HnCXxD2dz99m6SoZyjakEF5QLC4Gh&#10;m90euOYXtuJs2bxAQemIdQB+ZKTx/B/GQfQM5NqSnkMiqCoRaB18aWrPGaamyDjOi+Sk322eTg4W&#10;ePL1eglQItHR8l9PthptO2xSwrYZp/3btd99lmobmKTDZHCfjGOCJGGjfn8cj9oLHfWBouvOZktX&#10;LlI879vnZyucfwEAAP//AwBQSwMEFAAGAAgAAAAhAE0AIBlQDAAAER8AABAAAABkcnMvaW5rL2lu&#10;azEueG1stJlbbxzHEYXfA+Q/NCYPfJkWp7vnKpj0UwwESBAjdoDkkaZWEmFyKSxXlvzv852qntml&#10;JBsJoEDAcqa7ui6nTlV3j7759uPDffhld3i6e9xfNelF14Td/vbx1d3+zVXzzx+/i3MTno43+1c3&#10;94/73VXz6+6p+fb6j3/45m7/88P9S34DGvZPenq4v2reHo/vXl5efvjw4cWH8uLx8OYyd125/Mv+&#10;57/9tbmuq17tXt/t746YfFqHbh/3x93Ho5S9vHt11dweP3abPLp/eHx/uN1t0xo53J4kjoeb2913&#10;j4eHm+Om8e3Nfr+7D/ubB/z+VxOOv77j4Q47b3aHJjzcEXDML1I/9fOfFwZuPl41Z+/vcfEJTx6a&#10;yy/r/Pf/Qed3n+uUWyVP49SE6tKr3S/y6dIwf/nbsX9/eHy3OxzvdieYHZQ68Wu49XfDx4E67J4e&#10;798rN0345eb+PZClroMW1Xa6/AIgn+sDm6+qD1x+U9+5c8+hqeGd41BB2yi1pvZ497CD6A/vNo4d&#10;n1Cs4R+OByuH3OU+djnm7sfUv0z55dC/mLpylorK4lXnT4f3T283fT8dTny1mQ01j+zD3avj2w30&#10;7kWXhw31c8y/tPbt7u7N2+PvLq6B2+qNO1+oRKNTqJH8Y/f6qvmTFWOwlT5goQz9HMqcQ567pb2I&#10;6SLmi1LmtklNblLbBf61EbhiapEKiRcbS+svE5LaJnwJQkxESaXWZbXQtJwJMxNLWdo+pDGUbsRW&#10;imMs4zK1qYSxCzml0sYhIKk/6MDciKJ+GhFeQh6GsAxDu8TSlbgsczvEsY95ym0fU47zzPo+LiGl&#10;bK5Wh6VHwbnz/D4b/z3JJEmF9mxtDdL//O9KV2iEtoH2qUfPrcnA8xGtqou3CcBUIJ+6elrsktPc&#10;zjElMpHnZw1prYH/lk5WaX9//fppd6TjNNdzN4Q+48A8d+1FuhguhnkeWjp2MzWxDEX5TqEoXWVo&#10;Uxf7FJZ+buNYSOwY0pK7lmznfom5oCQZA4jLieAgWHwWayVcLDZfQhEkJepPzQ8UjqkzkoTcbxk8&#10;UwHZ4SxOgx20F7P5kSIQMjyLOG0loQkxvwJtzGadzNUh6XJZecFL73nCQ3RFiE9wbUIsDDIkHugP&#10;KpwHyD0vPgR83sRUlkZd85ofCQseU2MrzR9Mm6cm7CGerOXYEyprFLfWiCH2q2fk9KyoyMTZ7Pmz&#10;ZaLOfi4vd5Awbf5s+TOMeDfPtDi1AqnHd5DGHkhrzgHsLJ0kgQlmqwbmYZBpBlpNWLbNaVTEPrej&#10;XtKwFa1FUuPRszxgpfqbFQTKNgSlk6hNCv/RkksYwpBAzOTTEKao1whHUx9KbgeyOtHRGFv5GvCh&#10;IsmYlGaEWLDQxWhXPbppYiYvQUGLUwrOnidsucBEf8wUjtJyqgcjjPup3BkO+oPj9mIRrM48fxHP&#10;6cKYAnmE9SwYDBmezRg0nd2/mhBfZTJuwi3Re4ME8R9vlqH7ev0kN9dpmkNilwhlyWxX3UUcLkrq&#10;R7arpQHLhm19gi9A28URN2DzCQQnmleImMeM+FXJlKBJgS1GN0hEYsaB1tHl0PdsjrEfZ3YjUlX6&#10;pc1DTKR0ZpuaYyZHIxJZrS6RoJpATEg9I+xTExqyWl2SpFUZIMm602/jtcae5ZABc1LqWnU2aRjE&#10;qFmGmEOvKTJ9PuQkI8xTMlelJuVl4rmuHngGnVdea1DPqGooyrz7Ia6ACrxBQPa3GQm4Go2fzaxL&#10;yYy6O0iPbMtOyGcLap8x+dUVR8SMuz2UczhAQR7jAM20w8tjPUGREqmkGXk2fzqJg1NwsgsSTSPB&#10;93EqbSLB5G8hkGLcJ8nsO1a6iw4UpFSZx88+6HGhn4AZW5U1My0yEFQNAkG/6kVxDlMoo2iSka/V&#10;RDyqNYDRr+IhdEOxDjliOEya2ZFXXJ24vtrJop6g5coJqrz9aWQtXmLQs8y5pDmHUTO3DYl9hC5L&#10;EJpeM1jOtFrdDZ7bLHhjas0sdrTCgzFVPqJHqfc3bPOiZKCFnRzHx7n21R6TzFMzC8P0toE8Jfon&#10;4OYMuvRREJ/HdsIy6GemZ6ZxMk8t+Us0gmVoC4onICZJXHBITMg6FZJxhWTeKP2rt4qDF2BWsERJ&#10;NSGfKeFO2y9BWpgslRbPU43JkLZ5o7a0CBNtFCbsmdD6be/gSKWWjmtV+WZ75YDWEjKLxIeNSiuE&#10;ZoHDq5ymjmWIPzLx3DfPR6bxkECOxDUJ8svWesCVNNiRJWaqWcRmqlmnY6RhORMyJbunjcAxge/U&#10;G0ipv4xaofEOs3LeEaei+sgcx3i5SUPuqVLexxxphVPXLnSVMNIR/UQVVYbsHGO74BqqxAYzbocS&#10;XjxoG+KUCkfU+zgf5oVKrpl2Vww6c54mowqnI0M+6fAIzOHVU4OCBFmcnmiMCGyFvh1CfKZiLmES&#10;CxOlVEy2wjD0DFFDzdQ4RXg/oUOk0ixvxBSaaA88NBLB56r1i1qJaSkv2pgIRSBZz9daWqCIwC5g&#10;gPEwRuFm3c573kALy4HBmQMLxKhrBJQopNauUz8FqlSpGJCQXe/+2boBPqgp+CInEnyGJ9hiQ9Qa&#10;uSnLHrg5rvgUxcpZXnzIIpe0mIyAdK/ENEZaBDom0wLaETaLWAyqWaq6MKYMaUzxW3WrSekFE3SA&#10;hC06PRyVasAFILjlFquXRiipTe2inZR5NubInXNgSzffmDMDa/LkKCOMKTnmiKLz8q1OOWt9pXl9&#10;3jRZqThY6jA6LwTspplnBcc8Yxw1It7IGl8tZMjMSRwl9lyBl7Qt7dopEjjSWCcWnUoMFcpOdaJ0&#10;c4TVHTtx7RBunG4sLlRQ3FLkaCtS3pxPjggDNlQn3Lhhtc6Y386hdUNVazDv3GNlHZuGBQFZ1TDk&#10;J5gNC1zAD8NCB5414OoaA6f5CrlJ2ZKODwD47rsj3xEEhKLy4BQCTPGt0YaUQIlRTsA6AB1tS7sR&#10;a1gEimtDPHdyRUfODWhT6bGJUsfukJ88hRSu8rtl1XOrCVb6r7cJnBYe61DN6dkfCkJhq6jEJIvY&#10;iQCcClEzBrWc2kCS9FaiJudprGOgjFakXSktiaai/bWoPwOl9ld5JdurizIgkBWbcs+LVb87JW80&#10;U3WuM6bAxjSz6fR4PM2EIG9qiB4PM1rpRadfRaoxfSLSMIS2vcosbnatLhNljy0+cPS4NoRCejmQ&#10;jRzi0TKye3Bd0ccPOzFykUOp04BEklTd5nQ2GG2zc8TIseA1+H2fyGHielR0z+TAVzjAOJw1pg0a&#10;8005NhzZBulLWFD9QVK1d4VQBYQtQUraU6T6V2sQGtuEZ8B5owlw+UzKMjRUvPXVTN6ppE6/PlIn&#10;3N/qo6TOGxawufAnS6RrW8JcVX8mZSQzF6USP/CLO7O2N4uSbDPrpEFAkmo7GhLgfppFVENaiQC3&#10;bb3wyItHLl2hnxfb2eig3MK/3hW0NNd8j+QuxzllKNwlLspFHC96roFNTE3XrBVtXvAirGrKPDB5&#10;JwgROEFkQ8qSlmuF5hURwp5rQ92WmJQ64zbkC5V4W+KIuaykeIpyMBUE4esM3ybtdHES3ezjGjut&#10;jttx6bQN6nTOc68DceFwrqPh6EWi7cQ8sD8s18kPatn5gefJ0r7yBaETM52+WoxTXua6XCq/Fmxl&#10;gYbcaSVe8cMKNjLRjtuoWCOdjBm0FrR67Wqz8tWcZBRIlIPPpm2xldJ5WcmULRB8iLC66vNnVOGB&#10;dNMk5J98rZ3eU+YaZBFQ3EeTVkrdSalWYPzKM4uLHVIhceBiE+k4tW5+WErlvlabO+ah6/SrjTZ8&#10;mqD2fDJFrrgh2S2V7etrkr9vrsdl5OPczBlpmvT5peP/CvoW3kN+QWUeWlSf9BCH29GyZGx5U2EL&#10;DEJwMFYhS4ANKTyhTPjIaMj/KHNeXfJC+xRchSn2FYbDv+3gkJ9NnXMQp0C1c7t08HFOe4zwtA7D&#10;BRDXuw4tXWSy46Oha9d3Hk0xULqBiwp3UZSN1Eec9IGPixB5W2hj1ABHZXFUlz6OP5GTlV0U2plP&#10;dnwkZHhaOG/ZqU7t3j8bUWM6tuIawSkiA0cIihQ2VAm11rjN+BgLjBZCtRJqLQ1lQ7AaeaRYFHTC&#10;bUs2ixVJIaIVqNs88fJaod9Al6hnxkQ9fzyiW7I+7fk5iVp8XrpnjsumOaY/HqQbtapZ1HXIEIDO&#10;fLThDsldZy6ftPXT/wle/wcAAP//AwBQSwMEFAAGAAgAAAAhAKeD+KTdAAAACgEAAA8AAABkcnMv&#10;ZG93bnJldi54bWxMj8FOwzAQRO9I/Qdrkbi1mwQ1bUOcqgLBFZH2A5x4SVLsdRS7bfh7zAluO9rR&#10;zJtyP1sjrjT5wbGEdJWAIG6dHriTcDq+LrcgfFCslXFMEr7Jw75a3JWq0O7GH3StQydiCPtCSehD&#10;GAtE3/ZklV+5kTj+Pt1kVYhy6lBP6hbDrcEsSXK0auDY0KuRnntqv+qLlTC+O+Q68S/qjJvd2xHN&#10;uUlTKR/u58MTiEBz+DPDL35EhyoyNe7C2gsjYfO4jehBwjJLMxDRsVvn8Wgk5NkasCrx/4TqB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APy+J1yAQAACgMA&#10;AA4AAAAAAAAAAAAAAAAAPAIAAGRycy9lMm9Eb2MueG1sUEsBAi0AFAAGAAgAAAAhAE0AIBlQDAAA&#10;ER8AABAAAAAAAAAAAAAAAAAA2gMAAGRycy9pbmsvaW5rMS54bWxQSwECLQAUAAYACAAAACEAp4P4&#10;pN0AAAAKAQAADwAAAAAAAAAAAAAAAABYEAAAZHJzL2Rvd25yZXYueG1sUEsBAi0AFAAGAAgAAAAh&#10;AHkYvJ2/AAAAIQEAABkAAAAAAAAAAAAAAAAAYhEAAGRycy9fcmVscy9lMm9Eb2MueG1sLnJlbHNQ&#10;SwUGAAAAAAYABgB4AQAAWBIAAAAA&#10;">
                <v:imagedata r:id="rId10" o:title=""/>
              </v:shape>
            </w:pict>
          </mc:Fallback>
        </mc:AlternateContent>
      </w:r>
    </w:p>
    <w:p w14:paraId="206868D5" w14:textId="5CF95202" w:rsidR="000A66AF" w:rsidRPr="00294709" w:rsidRDefault="000A66AF" w:rsidP="000A66AF">
      <w:pPr>
        <w:tabs>
          <w:tab w:val="right" w:pos="8208"/>
        </w:tabs>
        <w:spacing w:after="0" w:line="240" w:lineRule="auto"/>
        <w:ind w:left="720"/>
        <w:jc w:val="right"/>
        <w:rPr>
          <w:rFonts w:ascii="Arial" w:hAnsi="Arial" w:cs="Arial"/>
          <w:sz w:val="24"/>
          <w:szCs w:val="24"/>
        </w:rPr>
      </w:pPr>
      <w:r w:rsidRPr="00294709">
        <w:rPr>
          <w:rFonts w:ascii="Arial" w:hAnsi="Arial" w:cs="Arial"/>
          <w:sz w:val="24"/>
          <w:szCs w:val="24"/>
        </w:rPr>
        <w:t>________________________</w:t>
      </w:r>
    </w:p>
    <w:p w14:paraId="608A7C22" w14:textId="2EDAA070" w:rsidR="000A66AF" w:rsidRPr="00294709" w:rsidRDefault="002C41EF" w:rsidP="000A66AF">
      <w:pPr>
        <w:tabs>
          <w:tab w:val="right" w:pos="8208"/>
        </w:tabs>
        <w:spacing w:after="0" w:line="240" w:lineRule="auto"/>
        <w:ind w:left="720"/>
        <w:jc w:val="right"/>
        <w:rPr>
          <w:rFonts w:ascii="Arial" w:hAnsi="Arial" w:cs="Arial"/>
          <w:b/>
          <w:sz w:val="24"/>
          <w:szCs w:val="24"/>
        </w:rPr>
      </w:pPr>
      <w:r>
        <w:rPr>
          <w:rFonts w:ascii="Arial" w:hAnsi="Arial" w:cs="Arial"/>
          <w:b/>
          <w:sz w:val="24"/>
          <w:szCs w:val="24"/>
        </w:rPr>
        <w:t>K STRYDOM</w:t>
      </w:r>
    </w:p>
    <w:p w14:paraId="3BC90C81" w14:textId="77777777" w:rsidR="000A66AF" w:rsidRPr="00294709" w:rsidRDefault="000A66AF" w:rsidP="000A66AF">
      <w:pPr>
        <w:tabs>
          <w:tab w:val="right" w:pos="8208"/>
        </w:tabs>
        <w:spacing w:after="0" w:line="240" w:lineRule="auto"/>
        <w:ind w:left="720"/>
        <w:jc w:val="right"/>
        <w:rPr>
          <w:rFonts w:ascii="Arial" w:hAnsi="Arial" w:cs="Arial"/>
          <w:b/>
          <w:sz w:val="24"/>
          <w:szCs w:val="24"/>
        </w:rPr>
      </w:pPr>
      <w:r w:rsidRPr="00294709">
        <w:rPr>
          <w:rFonts w:ascii="Arial" w:hAnsi="Arial" w:cs="Arial"/>
          <w:b/>
          <w:sz w:val="24"/>
          <w:szCs w:val="24"/>
        </w:rPr>
        <w:t>ACTING JUDGE OF THE HIGH COURT</w:t>
      </w:r>
    </w:p>
    <w:p w14:paraId="2AF176C6" w14:textId="77777777" w:rsidR="000A66AF" w:rsidRPr="00294709" w:rsidRDefault="000A66AF" w:rsidP="000A66AF">
      <w:pPr>
        <w:tabs>
          <w:tab w:val="right" w:pos="8208"/>
        </w:tabs>
        <w:spacing w:after="0" w:line="240" w:lineRule="auto"/>
        <w:ind w:left="720"/>
        <w:jc w:val="right"/>
        <w:rPr>
          <w:rFonts w:ascii="Arial" w:hAnsi="Arial" w:cs="Arial"/>
          <w:b/>
          <w:sz w:val="24"/>
          <w:szCs w:val="24"/>
        </w:rPr>
      </w:pPr>
      <w:r w:rsidRPr="00294709">
        <w:rPr>
          <w:rFonts w:ascii="Arial" w:hAnsi="Arial" w:cs="Arial"/>
          <w:b/>
          <w:sz w:val="24"/>
          <w:szCs w:val="24"/>
        </w:rPr>
        <w:t>OF SOUTH AFRICA GAUTENG</w:t>
      </w:r>
    </w:p>
    <w:p w14:paraId="0C664F77" w14:textId="77777777" w:rsidR="000A66AF" w:rsidRPr="00294709" w:rsidRDefault="000A66AF" w:rsidP="000A66AF">
      <w:pPr>
        <w:tabs>
          <w:tab w:val="right" w:pos="8208"/>
        </w:tabs>
        <w:spacing w:after="0" w:line="240" w:lineRule="auto"/>
        <w:ind w:left="720"/>
        <w:jc w:val="right"/>
        <w:rPr>
          <w:rFonts w:ascii="Arial" w:hAnsi="Arial" w:cs="Arial"/>
          <w:b/>
          <w:sz w:val="24"/>
          <w:szCs w:val="24"/>
        </w:rPr>
      </w:pPr>
      <w:r w:rsidRPr="00294709">
        <w:rPr>
          <w:rFonts w:ascii="Arial" w:hAnsi="Arial" w:cs="Arial"/>
          <w:b/>
          <w:sz w:val="24"/>
          <w:szCs w:val="24"/>
        </w:rPr>
        <w:t>DIVISION, PRETORIA</w:t>
      </w:r>
    </w:p>
    <w:p w14:paraId="4C035149" w14:textId="77777777" w:rsidR="000A66AF" w:rsidRPr="00294709" w:rsidRDefault="000A66AF" w:rsidP="000A66AF">
      <w:pPr>
        <w:tabs>
          <w:tab w:val="right" w:pos="8208"/>
        </w:tabs>
        <w:spacing w:after="0" w:line="240" w:lineRule="auto"/>
        <w:ind w:left="720"/>
        <w:jc w:val="both"/>
        <w:rPr>
          <w:rFonts w:ascii="Arial" w:hAnsi="Arial" w:cs="Arial"/>
          <w:sz w:val="24"/>
          <w:szCs w:val="24"/>
        </w:rPr>
      </w:pPr>
    </w:p>
    <w:p w14:paraId="36523B2E" w14:textId="77777777" w:rsidR="000A66AF" w:rsidRPr="00294709" w:rsidRDefault="000A66AF" w:rsidP="000A66AF">
      <w:pPr>
        <w:tabs>
          <w:tab w:val="right" w:pos="8208"/>
        </w:tabs>
        <w:spacing w:after="0" w:line="240" w:lineRule="auto"/>
        <w:ind w:left="720"/>
        <w:jc w:val="both"/>
        <w:rPr>
          <w:rFonts w:ascii="Arial" w:hAnsi="Arial" w:cs="Arial"/>
          <w:sz w:val="24"/>
          <w:szCs w:val="24"/>
        </w:rPr>
      </w:pPr>
    </w:p>
    <w:p w14:paraId="4957C396" w14:textId="77777777" w:rsidR="00280E53" w:rsidRDefault="00280E53" w:rsidP="000A66AF">
      <w:pPr>
        <w:tabs>
          <w:tab w:val="right" w:pos="8208"/>
        </w:tabs>
        <w:spacing w:after="0" w:line="240" w:lineRule="auto"/>
        <w:ind w:left="720"/>
        <w:jc w:val="both"/>
        <w:rPr>
          <w:rFonts w:ascii="Arial" w:hAnsi="Arial" w:cs="Arial"/>
          <w:sz w:val="24"/>
          <w:szCs w:val="24"/>
        </w:rPr>
      </w:pPr>
    </w:p>
    <w:p w14:paraId="152ED791" w14:textId="77777777" w:rsidR="00280E53" w:rsidRDefault="00280E53" w:rsidP="000A66AF">
      <w:pPr>
        <w:tabs>
          <w:tab w:val="right" w:pos="8208"/>
        </w:tabs>
        <w:spacing w:after="0" w:line="240" w:lineRule="auto"/>
        <w:ind w:left="720"/>
        <w:jc w:val="both"/>
        <w:rPr>
          <w:rFonts w:ascii="Arial" w:hAnsi="Arial" w:cs="Arial"/>
          <w:sz w:val="24"/>
          <w:szCs w:val="24"/>
        </w:rPr>
      </w:pPr>
    </w:p>
    <w:p w14:paraId="3697BEBB" w14:textId="77777777" w:rsidR="00280E53" w:rsidRDefault="00280E53" w:rsidP="000A66AF">
      <w:pPr>
        <w:tabs>
          <w:tab w:val="right" w:pos="8208"/>
        </w:tabs>
        <w:spacing w:after="0" w:line="240" w:lineRule="auto"/>
        <w:ind w:left="720"/>
        <w:jc w:val="both"/>
        <w:rPr>
          <w:rFonts w:ascii="Arial" w:hAnsi="Arial" w:cs="Arial"/>
          <w:sz w:val="24"/>
          <w:szCs w:val="24"/>
        </w:rPr>
      </w:pPr>
    </w:p>
    <w:p w14:paraId="30AFECCB" w14:textId="77777777" w:rsidR="00280E53" w:rsidRDefault="00280E53" w:rsidP="000A66AF">
      <w:pPr>
        <w:tabs>
          <w:tab w:val="right" w:pos="8208"/>
        </w:tabs>
        <w:spacing w:after="0" w:line="240" w:lineRule="auto"/>
        <w:ind w:left="720"/>
        <w:jc w:val="both"/>
        <w:rPr>
          <w:rFonts w:ascii="Arial" w:hAnsi="Arial" w:cs="Arial"/>
          <w:sz w:val="24"/>
          <w:szCs w:val="24"/>
        </w:rPr>
      </w:pPr>
    </w:p>
    <w:p w14:paraId="127ECB4F" w14:textId="77777777" w:rsidR="00280E53" w:rsidRDefault="00280E53" w:rsidP="000A66AF">
      <w:pPr>
        <w:tabs>
          <w:tab w:val="right" w:pos="8208"/>
        </w:tabs>
        <w:spacing w:after="0" w:line="240" w:lineRule="auto"/>
        <w:ind w:left="720"/>
        <w:jc w:val="both"/>
        <w:rPr>
          <w:rFonts w:ascii="Arial" w:hAnsi="Arial" w:cs="Arial"/>
          <w:sz w:val="24"/>
          <w:szCs w:val="24"/>
        </w:rPr>
      </w:pPr>
    </w:p>
    <w:p w14:paraId="2FE5BE00" w14:textId="77777777" w:rsidR="00280E53" w:rsidRDefault="00280E53" w:rsidP="000A66AF">
      <w:pPr>
        <w:tabs>
          <w:tab w:val="right" w:pos="8208"/>
        </w:tabs>
        <w:spacing w:after="0" w:line="240" w:lineRule="auto"/>
        <w:ind w:left="720"/>
        <w:jc w:val="both"/>
        <w:rPr>
          <w:rFonts w:ascii="Arial" w:hAnsi="Arial" w:cs="Arial"/>
          <w:sz w:val="24"/>
          <w:szCs w:val="24"/>
        </w:rPr>
      </w:pPr>
    </w:p>
    <w:p w14:paraId="50F29592" w14:textId="77777777" w:rsidR="00280E53" w:rsidRDefault="00280E53" w:rsidP="000A66AF">
      <w:pPr>
        <w:tabs>
          <w:tab w:val="right" w:pos="8208"/>
        </w:tabs>
        <w:spacing w:after="0" w:line="240" w:lineRule="auto"/>
        <w:ind w:left="720"/>
        <w:jc w:val="both"/>
        <w:rPr>
          <w:rFonts w:ascii="Arial" w:hAnsi="Arial" w:cs="Arial"/>
          <w:sz w:val="24"/>
          <w:szCs w:val="24"/>
        </w:rPr>
      </w:pPr>
    </w:p>
    <w:p w14:paraId="718F4502" w14:textId="77777777" w:rsidR="00280E53" w:rsidRDefault="00280E53" w:rsidP="000A66AF">
      <w:pPr>
        <w:tabs>
          <w:tab w:val="right" w:pos="8208"/>
        </w:tabs>
        <w:spacing w:after="0" w:line="240" w:lineRule="auto"/>
        <w:ind w:left="720"/>
        <w:jc w:val="both"/>
        <w:rPr>
          <w:rFonts w:ascii="Arial" w:hAnsi="Arial" w:cs="Arial"/>
          <w:sz w:val="24"/>
          <w:szCs w:val="24"/>
        </w:rPr>
      </w:pPr>
    </w:p>
    <w:p w14:paraId="52034D7C" w14:textId="77777777" w:rsidR="00280E53" w:rsidRDefault="00280E53" w:rsidP="000A66AF">
      <w:pPr>
        <w:tabs>
          <w:tab w:val="right" w:pos="8208"/>
        </w:tabs>
        <w:spacing w:after="0" w:line="240" w:lineRule="auto"/>
        <w:ind w:left="720"/>
        <w:jc w:val="both"/>
        <w:rPr>
          <w:rFonts w:ascii="Arial" w:hAnsi="Arial" w:cs="Arial"/>
          <w:sz w:val="24"/>
          <w:szCs w:val="24"/>
        </w:rPr>
      </w:pPr>
    </w:p>
    <w:p w14:paraId="67A05E29" w14:textId="77777777" w:rsidR="00280E53" w:rsidRDefault="00280E53" w:rsidP="000A66AF">
      <w:pPr>
        <w:tabs>
          <w:tab w:val="right" w:pos="8208"/>
        </w:tabs>
        <w:spacing w:after="0" w:line="240" w:lineRule="auto"/>
        <w:ind w:left="720"/>
        <w:jc w:val="both"/>
        <w:rPr>
          <w:rFonts w:ascii="Arial" w:hAnsi="Arial" w:cs="Arial"/>
          <w:sz w:val="24"/>
          <w:szCs w:val="24"/>
        </w:rPr>
      </w:pPr>
    </w:p>
    <w:p w14:paraId="2A0CCFB3" w14:textId="77777777" w:rsidR="00280E53" w:rsidRDefault="00280E53" w:rsidP="000A66AF">
      <w:pPr>
        <w:tabs>
          <w:tab w:val="right" w:pos="8208"/>
        </w:tabs>
        <w:spacing w:after="0" w:line="240" w:lineRule="auto"/>
        <w:ind w:left="720"/>
        <w:jc w:val="both"/>
        <w:rPr>
          <w:rFonts w:ascii="Arial" w:hAnsi="Arial" w:cs="Arial"/>
          <w:sz w:val="24"/>
          <w:szCs w:val="24"/>
        </w:rPr>
      </w:pPr>
    </w:p>
    <w:p w14:paraId="4340D901" w14:textId="77777777" w:rsidR="00280E53" w:rsidRDefault="00280E53" w:rsidP="000A66AF">
      <w:pPr>
        <w:tabs>
          <w:tab w:val="right" w:pos="8208"/>
        </w:tabs>
        <w:spacing w:after="0" w:line="240" w:lineRule="auto"/>
        <w:ind w:left="720"/>
        <w:jc w:val="both"/>
        <w:rPr>
          <w:rFonts w:ascii="Arial" w:hAnsi="Arial" w:cs="Arial"/>
          <w:sz w:val="24"/>
          <w:szCs w:val="24"/>
        </w:rPr>
      </w:pPr>
    </w:p>
    <w:p w14:paraId="73B04941" w14:textId="77777777" w:rsidR="00280E53" w:rsidRDefault="00280E53" w:rsidP="000A66AF">
      <w:pPr>
        <w:tabs>
          <w:tab w:val="right" w:pos="8208"/>
        </w:tabs>
        <w:spacing w:after="0" w:line="240" w:lineRule="auto"/>
        <w:ind w:left="720"/>
        <w:jc w:val="both"/>
        <w:rPr>
          <w:rFonts w:ascii="Arial" w:hAnsi="Arial" w:cs="Arial"/>
          <w:sz w:val="24"/>
          <w:szCs w:val="24"/>
        </w:rPr>
      </w:pPr>
    </w:p>
    <w:p w14:paraId="4580359A" w14:textId="77777777" w:rsidR="00280E53" w:rsidRDefault="00280E53" w:rsidP="000A66AF">
      <w:pPr>
        <w:tabs>
          <w:tab w:val="right" w:pos="8208"/>
        </w:tabs>
        <w:spacing w:after="0" w:line="240" w:lineRule="auto"/>
        <w:ind w:left="720"/>
        <w:jc w:val="both"/>
        <w:rPr>
          <w:rFonts w:ascii="Arial" w:hAnsi="Arial" w:cs="Arial"/>
          <w:sz w:val="24"/>
          <w:szCs w:val="24"/>
        </w:rPr>
      </w:pPr>
    </w:p>
    <w:p w14:paraId="0DCC623E" w14:textId="77777777" w:rsidR="00280E53" w:rsidRDefault="00280E53" w:rsidP="000A66AF">
      <w:pPr>
        <w:tabs>
          <w:tab w:val="right" w:pos="8208"/>
        </w:tabs>
        <w:spacing w:after="0" w:line="240" w:lineRule="auto"/>
        <w:ind w:left="720"/>
        <w:jc w:val="both"/>
        <w:rPr>
          <w:rFonts w:ascii="Arial" w:hAnsi="Arial" w:cs="Arial"/>
          <w:sz w:val="24"/>
          <w:szCs w:val="24"/>
        </w:rPr>
      </w:pPr>
    </w:p>
    <w:p w14:paraId="0CD07257" w14:textId="77777777" w:rsidR="00280E53" w:rsidRDefault="00280E53" w:rsidP="000A66AF">
      <w:pPr>
        <w:tabs>
          <w:tab w:val="right" w:pos="8208"/>
        </w:tabs>
        <w:spacing w:after="0" w:line="240" w:lineRule="auto"/>
        <w:ind w:left="720"/>
        <w:jc w:val="both"/>
        <w:rPr>
          <w:rFonts w:ascii="Arial" w:hAnsi="Arial" w:cs="Arial"/>
          <w:sz w:val="24"/>
          <w:szCs w:val="24"/>
        </w:rPr>
      </w:pPr>
    </w:p>
    <w:p w14:paraId="485F15E3" w14:textId="77777777" w:rsidR="00280E53" w:rsidRDefault="00280E53" w:rsidP="000A66AF">
      <w:pPr>
        <w:tabs>
          <w:tab w:val="right" w:pos="8208"/>
        </w:tabs>
        <w:spacing w:after="0" w:line="240" w:lineRule="auto"/>
        <w:ind w:left="720"/>
        <w:jc w:val="both"/>
        <w:rPr>
          <w:rFonts w:ascii="Arial" w:hAnsi="Arial" w:cs="Arial"/>
          <w:sz w:val="24"/>
          <w:szCs w:val="24"/>
        </w:rPr>
      </w:pPr>
    </w:p>
    <w:p w14:paraId="1E5E7A7A" w14:textId="77777777" w:rsidR="00280E53" w:rsidRDefault="00280E53" w:rsidP="000A66AF">
      <w:pPr>
        <w:tabs>
          <w:tab w:val="right" w:pos="8208"/>
        </w:tabs>
        <w:spacing w:after="0" w:line="240" w:lineRule="auto"/>
        <w:ind w:left="720"/>
        <w:jc w:val="both"/>
        <w:rPr>
          <w:rFonts w:ascii="Arial" w:hAnsi="Arial" w:cs="Arial"/>
          <w:sz w:val="24"/>
          <w:szCs w:val="24"/>
        </w:rPr>
      </w:pPr>
    </w:p>
    <w:p w14:paraId="31A5BD78" w14:textId="77777777" w:rsidR="00280E53" w:rsidRDefault="00280E53" w:rsidP="000A66AF">
      <w:pPr>
        <w:tabs>
          <w:tab w:val="right" w:pos="8208"/>
        </w:tabs>
        <w:spacing w:after="0" w:line="240" w:lineRule="auto"/>
        <w:ind w:left="720"/>
        <w:jc w:val="both"/>
        <w:rPr>
          <w:rFonts w:ascii="Arial" w:hAnsi="Arial" w:cs="Arial"/>
          <w:sz w:val="24"/>
          <w:szCs w:val="24"/>
        </w:rPr>
      </w:pPr>
    </w:p>
    <w:p w14:paraId="617FB22E" w14:textId="77777777" w:rsidR="00280E53" w:rsidRDefault="00280E53" w:rsidP="000A66AF">
      <w:pPr>
        <w:tabs>
          <w:tab w:val="right" w:pos="8208"/>
        </w:tabs>
        <w:spacing w:after="0" w:line="240" w:lineRule="auto"/>
        <w:ind w:left="720"/>
        <w:jc w:val="both"/>
        <w:rPr>
          <w:rFonts w:ascii="Arial" w:hAnsi="Arial" w:cs="Arial"/>
          <w:sz w:val="24"/>
          <w:szCs w:val="24"/>
        </w:rPr>
      </w:pPr>
    </w:p>
    <w:p w14:paraId="019ED5DB" w14:textId="77777777" w:rsidR="00280E53" w:rsidRDefault="00280E53" w:rsidP="000A66AF">
      <w:pPr>
        <w:tabs>
          <w:tab w:val="right" w:pos="8208"/>
        </w:tabs>
        <w:spacing w:after="0" w:line="240" w:lineRule="auto"/>
        <w:ind w:left="720"/>
        <w:jc w:val="both"/>
        <w:rPr>
          <w:rFonts w:ascii="Arial" w:hAnsi="Arial" w:cs="Arial"/>
          <w:sz w:val="24"/>
          <w:szCs w:val="24"/>
        </w:rPr>
      </w:pPr>
    </w:p>
    <w:p w14:paraId="2F268623" w14:textId="77777777" w:rsidR="00280E53" w:rsidRDefault="00280E53" w:rsidP="000A66AF">
      <w:pPr>
        <w:tabs>
          <w:tab w:val="right" w:pos="8208"/>
        </w:tabs>
        <w:spacing w:after="0" w:line="240" w:lineRule="auto"/>
        <w:ind w:left="720"/>
        <w:jc w:val="both"/>
        <w:rPr>
          <w:rFonts w:ascii="Arial" w:hAnsi="Arial" w:cs="Arial"/>
          <w:sz w:val="24"/>
          <w:szCs w:val="24"/>
        </w:rPr>
      </w:pPr>
    </w:p>
    <w:p w14:paraId="0C19994F" w14:textId="77777777" w:rsidR="00280E53" w:rsidRDefault="00280E53" w:rsidP="000A66AF">
      <w:pPr>
        <w:tabs>
          <w:tab w:val="right" w:pos="8208"/>
        </w:tabs>
        <w:spacing w:after="0" w:line="240" w:lineRule="auto"/>
        <w:ind w:left="720"/>
        <w:jc w:val="both"/>
        <w:rPr>
          <w:rFonts w:ascii="Arial" w:hAnsi="Arial" w:cs="Arial"/>
          <w:sz w:val="24"/>
          <w:szCs w:val="24"/>
        </w:rPr>
      </w:pPr>
    </w:p>
    <w:p w14:paraId="27C3ADC7" w14:textId="77777777" w:rsidR="00280E53" w:rsidRDefault="00280E53" w:rsidP="000A66AF">
      <w:pPr>
        <w:tabs>
          <w:tab w:val="right" w:pos="8208"/>
        </w:tabs>
        <w:spacing w:after="0" w:line="240" w:lineRule="auto"/>
        <w:ind w:left="720"/>
        <w:jc w:val="both"/>
        <w:rPr>
          <w:rFonts w:ascii="Arial" w:hAnsi="Arial" w:cs="Arial"/>
          <w:sz w:val="24"/>
          <w:szCs w:val="24"/>
        </w:rPr>
      </w:pPr>
    </w:p>
    <w:p w14:paraId="0C0139E1" w14:textId="77777777" w:rsidR="00280E53" w:rsidRDefault="00280E53" w:rsidP="000A66AF">
      <w:pPr>
        <w:tabs>
          <w:tab w:val="right" w:pos="8208"/>
        </w:tabs>
        <w:spacing w:after="0" w:line="240" w:lineRule="auto"/>
        <w:ind w:left="720"/>
        <w:jc w:val="both"/>
        <w:rPr>
          <w:rFonts w:ascii="Arial" w:hAnsi="Arial" w:cs="Arial"/>
          <w:sz w:val="24"/>
          <w:szCs w:val="24"/>
        </w:rPr>
      </w:pPr>
    </w:p>
    <w:p w14:paraId="3AFE22B8" w14:textId="77777777" w:rsidR="00280E53" w:rsidRDefault="00280E53" w:rsidP="000A66AF">
      <w:pPr>
        <w:tabs>
          <w:tab w:val="right" w:pos="8208"/>
        </w:tabs>
        <w:spacing w:after="0" w:line="240" w:lineRule="auto"/>
        <w:ind w:left="720"/>
        <w:jc w:val="both"/>
        <w:rPr>
          <w:rFonts w:ascii="Arial" w:hAnsi="Arial" w:cs="Arial"/>
          <w:sz w:val="24"/>
          <w:szCs w:val="24"/>
        </w:rPr>
      </w:pPr>
    </w:p>
    <w:p w14:paraId="48EB28F3" w14:textId="77777777" w:rsidR="00280E53" w:rsidRDefault="00280E53" w:rsidP="000A66AF">
      <w:pPr>
        <w:tabs>
          <w:tab w:val="right" w:pos="8208"/>
        </w:tabs>
        <w:spacing w:after="0" w:line="240" w:lineRule="auto"/>
        <w:ind w:left="720"/>
        <w:jc w:val="both"/>
        <w:rPr>
          <w:rFonts w:ascii="Arial" w:hAnsi="Arial" w:cs="Arial"/>
          <w:sz w:val="24"/>
          <w:szCs w:val="24"/>
        </w:rPr>
      </w:pPr>
    </w:p>
    <w:p w14:paraId="03D44E92" w14:textId="77777777" w:rsidR="00280E53" w:rsidRDefault="00280E53" w:rsidP="000A66AF">
      <w:pPr>
        <w:tabs>
          <w:tab w:val="right" w:pos="8208"/>
        </w:tabs>
        <w:spacing w:after="0" w:line="240" w:lineRule="auto"/>
        <w:ind w:left="720"/>
        <w:jc w:val="both"/>
        <w:rPr>
          <w:rFonts w:ascii="Arial" w:hAnsi="Arial" w:cs="Arial"/>
          <w:sz w:val="24"/>
          <w:szCs w:val="24"/>
        </w:rPr>
      </w:pPr>
    </w:p>
    <w:p w14:paraId="0A5162BA" w14:textId="77777777" w:rsidR="00280E53" w:rsidRDefault="00280E53" w:rsidP="000A66AF">
      <w:pPr>
        <w:tabs>
          <w:tab w:val="right" w:pos="8208"/>
        </w:tabs>
        <w:spacing w:after="0" w:line="240" w:lineRule="auto"/>
        <w:ind w:left="720"/>
        <w:jc w:val="both"/>
        <w:rPr>
          <w:rFonts w:ascii="Arial" w:hAnsi="Arial" w:cs="Arial"/>
          <w:sz w:val="24"/>
          <w:szCs w:val="24"/>
        </w:rPr>
      </w:pPr>
    </w:p>
    <w:p w14:paraId="4ED9C5AB" w14:textId="77777777" w:rsidR="00280E53" w:rsidRDefault="00280E53" w:rsidP="000A66AF">
      <w:pPr>
        <w:tabs>
          <w:tab w:val="right" w:pos="8208"/>
        </w:tabs>
        <w:spacing w:after="0" w:line="240" w:lineRule="auto"/>
        <w:ind w:left="720"/>
        <w:jc w:val="both"/>
        <w:rPr>
          <w:rFonts w:ascii="Arial" w:hAnsi="Arial" w:cs="Arial"/>
          <w:sz w:val="24"/>
          <w:szCs w:val="24"/>
        </w:rPr>
      </w:pPr>
    </w:p>
    <w:p w14:paraId="5A713B50" w14:textId="77777777" w:rsidR="00280E53" w:rsidRDefault="00280E53" w:rsidP="000A66AF">
      <w:pPr>
        <w:tabs>
          <w:tab w:val="right" w:pos="8208"/>
        </w:tabs>
        <w:spacing w:after="0" w:line="240" w:lineRule="auto"/>
        <w:ind w:left="720"/>
        <w:jc w:val="both"/>
        <w:rPr>
          <w:rFonts w:ascii="Arial" w:hAnsi="Arial" w:cs="Arial"/>
          <w:sz w:val="24"/>
          <w:szCs w:val="24"/>
        </w:rPr>
      </w:pPr>
    </w:p>
    <w:p w14:paraId="43194478" w14:textId="77777777" w:rsidR="00280E53" w:rsidRDefault="00280E53" w:rsidP="000A66AF">
      <w:pPr>
        <w:tabs>
          <w:tab w:val="right" w:pos="8208"/>
        </w:tabs>
        <w:spacing w:after="0" w:line="240" w:lineRule="auto"/>
        <w:ind w:left="720"/>
        <w:jc w:val="both"/>
        <w:rPr>
          <w:rFonts w:ascii="Arial" w:hAnsi="Arial" w:cs="Arial"/>
          <w:sz w:val="24"/>
          <w:szCs w:val="24"/>
        </w:rPr>
      </w:pPr>
    </w:p>
    <w:p w14:paraId="1C2FAB08" w14:textId="77777777" w:rsidR="00280E53" w:rsidRDefault="00280E53" w:rsidP="000A66AF">
      <w:pPr>
        <w:tabs>
          <w:tab w:val="right" w:pos="8208"/>
        </w:tabs>
        <w:spacing w:after="0" w:line="240" w:lineRule="auto"/>
        <w:ind w:left="720"/>
        <w:jc w:val="both"/>
        <w:rPr>
          <w:rFonts w:ascii="Arial" w:hAnsi="Arial" w:cs="Arial"/>
          <w:sz w:val="24"/>
          <w:szCs w:val="24"/>
        </w:rPr>
      </w:pPr>
    </w:p>
    <w:p w14:paraId="0BB52F80" w14:textId="68821315" w:rsidR="000A66AF" w:rsidRPr="00294709" w:rsidRDefault="000A66AF" w:rsidP="000A66AF">
      <w:pPr>
        <w:tabs>
          <w:tab w:val="right" w:pos="8208"/>
        </w:tabs>
        <w:spacing w:after="0" w:line="240" w:lineRule="auto"/>
        <w:ind w:left="720"/>
        <w:jc w:val="both"/>
        <w:rPr>
          <w:rFonts w:ascii="Arial" w:hAnsi="Arial" w:cs="Arial"/>
          <w:sz w:val="24"/>
          <w:szCs w:val="24"/>
        </w:rPr>
      </w:pPr>
      <w:r w:rsidRPr="00294709">
        <w:rPr>
          <w:rFonts w:ascii="Arial" w:hAnsi="Arial" w:cs="Arial"/>
          <w:sz w:val="24"/>
          <w:szCs w:val="24"/>
        </w:rPr>
        <w:t xml:space="preserve">Judgment delivered:  </w:t>
      </w:r>
      <w:r w:rsidR="00FF26B8">
        <w:rPr>
          <w:rFonts w:ascii="Arial" w:hAnsi="Arial" w:cs="Arial"/>
          <w:sz w:val="24"/>
          <w:szCs w:val="24"/>
        </w:rPr>
        <w:t>20 February 2024</w:t>
      </w:r>
    </w:p>
    <w:p w14:paraId="40EC0888" w14:textId="77777777" w:rsidR="000A66AF" w:rsidRPr="00294709" w:rsidRDefault="000A66AF" w:rsidP="000A66AF">
      <w:pPr>
        <w:tabs>
          <w:tab w:val="right" w:pos="8208"/>
        </w:tabs>
        <w:spacing w:after="0" w:line="240" w:lineRule="auto"/>
        <w:ind w:left="720"/>
        <w:jc w:val="both"/>
        <w:rPr>
          <w:rFonts w:ascii="Arial" w:hAnsi="Arial" w:cs="Arial"/>
          <w:sz w:val="24"/>
          <w:szCs w:val="24"/>
        </w:rPr>
      </w:pPr>
    </w:p>
    <w:p w14:paraId="3A102ABD" w14:textId="77777777" w:rsidR="000A66AF" w:rsidRPr="00294709" w:rsidRDefault="000A66AF" w:rsidP="000A66AF">
      <w:pPr>
        <w:tabs>
          <w:tab w:val="right" w:pos="8208"/>
        </w:tabs>
        <w:spacing w:after="0" w:line="240" w:lineRule="auto"/>
        <w:ind w:left="720"/>
        <w:jc w:val="both"/>
        <w:rPr>
          <w:rFonts w:ascii="Arial" w:hAnsi="Arial" w:cs="Arial"/>
          <w:sz w:val="24"/>
          <w:szCs w:val="24"/>
        </w:rPr>
      </w:pPr>
      <w:r w:rsidRPr="00294709">
        <w:rPr>
          <w:rFonts w:ascii="Arial" w:hAnsi="Arial" w:cs="Arial"/>
          <w:sz w:val="24"/>
          <w:szCs w:val="24"/>
        </w:rPr>
        <w:t>Appearances:</w:t>
      </w:r>
    </w:p>
    <w:p w14:paraId="19446CA1" w14:textId="77777777" w:rsidR="000A66AF" w:rsidRPr="00294709" w:rsidRDefault="000A66AF" w:rsidP="000A66AF">
      <w:pPr>
        <w:tabs>
          <w:tab w:val="right" w:pos="8208"/>
        </w:tabs>
        <w:spacing w:after="0" w:line="240" w:lineRule="auto"/>
        <w:ind w:left="720"/>
        <w:jc w:val="both"/>
        <w:rPr>
          <w:rFonts w:ascii="Arial" w:hAnsi="Arial" w:cs="Arial"/>
          <w:sz w:val="24"/>
          <w:szCs w:val="24"/>
        </w:rPr>
      </w:pPr>
    </w:p>
    <w:p w14:paraId="542DEDC0" w14:textId="3E1A8D11" w:rsidR="00FF26B8" w:rsidRDefault="000A66AF" w:rsidP="000A66AF">
      <w:pPr>
        <w:tabs>
          <w:tab w:val="right" w:pos="8208"/>
        </w:tabs>
        <w:spacing w:after="0" w:line="240" w:lineRule="auto"/>
        <w:ind w:left="720"/>
        <w:jc w:val="both"/>
        <w:rPr>
          <w:rFonts w:ascii="Arial" w:hAnsi="Arial" w:cs="Arial"/>
          <w:sz w:val="24"/>
          <w:szCs w:val="24"/>
        </w:rPr>
      </w:pPr>
      <w:r w:rsidRPr="00294709">
        <w:rPr>
          <w:rFonts w:ascii="Arial" w:hAnsi="Arial" w:cs="Arial"/>
          <w:sz w:val="24"/>
          <w:szCs w:val="24"/>
        </w:rPr>
        <w:t xml:space="preserve">For the </w:t>
      </w:r>
      <w:r w:rsidR="006638D7">
        <w:rPr>
          <w:rFonts w:ascii="Arial" w:hAnsi="Arial" w:cs="Arial"/>
          <w:sz w:val="24"/>
          <w:szCs w:val="24"/>
        </w:rPr>
        <w:t>Applicant</w:t>
      </w:r>
      <w:r w:rsidRPr="00294709">
        <w:rPr>
          <w:rFonts w:ascii="Arial" w:hAnsi="Arial" w:cs="Arial"/>
          <w:sz w:val="24"/>
          <w:szCs w:val="24"/>
        </w:rPr>
        <w:t xml:space="preserve">:  </w:t>
      </w:r>
      <w:r w:rsidR="00FF26B8">
        <w:rPr>
          <w:rFonts w:ascii="Arial" w:hAnsi="Arial" w:cs="Arial"/>
          <w:sz w:val="24"/>
          <w:szCs w:val="24"/>
        </w:rPr>
        <w:t xml:space="preserve">MR Smart I Nwobi </w:t>
      </w:r>
    </w:p>
    <w:p w14:paraId="71081967" w14:textId="3D77B818" w:rsidR="000A66AF" w:rsidRPr="00FF26B8" w:rsidRDefault="00FF26B8" w:rsidP="00FF26B8">
      <w:pPr>
        <w:tabs>
          <w:tab w:val="right" w:pos="8208"/>
        </w:tabs>
        <w:spacing w:after="0" w:line="240" w:lineRule="auto"/>
        <w:jc w:val="both"/>
        <w:rPr>
          <w:rFonts w:ascii="Arial" w:hAnsi="Arial" w:cs="Arial"/>
          <w:sz w:val="24"/>
          <w:szCs w:val="24"/>
        </w:rPr>
      </w:pPr>
      <w:r>
        <w:rPr>
          <w:rFonts w:ascii="Arial" w:hAnsi="Arial" w:cs="Arial"/>
          <w:sz w:val="24"/>
          <w:szCs w:val="24"/>
        </w:rPr>
        <w:t xml:space="preserve">                                        </w:t>
      </w:r>
      <w:r w:rsidRPr="00FF26B8">
        <w:rPr>
          <w:rFonts w:ascii="Arial" w:hAnsi="Arial" w:cs="Arial"/>
          <w:sz w:val="24"/>
          <w:szCs w:val="24"/>
        </w:rPr>
        <w:t>info@nwobiattorneys.co.za</w:t>
      </w:r>
    </w:p>
    <w:p w14:paraId="5EC3781B" w14:textId="77777777" w:rsidR="000A66AF" w:rsidRPr="00294709" w:rsidRDefault="000A66AF" w:rsidP="000A66AF">
      <w:pPr>
        <w:tabs>
          <w:tab w:val="right" w:pos="8208"/>
        </w:tabs>
        <w:spacing w:after="0" w:line="240" w:lineRule="auto"/>
        <w:ind w:left="720"/>
        <w:jc w:val="both"/>
        <w:rPr>
          <w:rFonts w:ascii="Arial" w:hAnsi="Arial" w:cs="Arial"/>
          <w:sz w:val="24"/>
          <w:szCs w:val="24"/>
        </w:rPr>
      </w:pPr>
    </w:p>
    <w:p w14:paraId="16884A7D" w14:textId="1B4F506A" w:rsidR="0015798B" w:rsidRDefault="000A66AF" w:rsidP="002C41EF">
      <w:pPr>
        <w:tabs>
          <w:tab w:val="right" w:pos="8208"/>
        </w:tabs>
        <w:spacing w:after="0" w:line="240" w:lineRule="auto"/>
        <w:ind w:left="720"/>
        <w:jc w:val="both"/>
        <w:rPr>
          <w:rFonts w:ascii="Arial" w:hAnsi="Arial" w:cs="Arial"/>
          <w:sz w:val="24"/>
          <w:szCs w:val="24"/>
        </w:rPr>
      </w:pPr>
      <w:r w:rsidRPr="00294709">
        <w:rPr>
          <w:rFonts w:ascii="Arial" w:hAnsi="Arial" w:cs="Arial"/>
          <w:sz w:val="24"/>
          <w:szCs w:val="24"/>
        </w:rPr>
        <w:t xml:space="preserve">For the </w:t>
      </w:r>
      <w:r w:rsidR="006638D7">
        <w:rPr>
          <w:rFonts w:ascii="Arial" w:hAnsi="Arial" w:cs="Arial"/>
          <w:sz w:val="24"/>
          <w:szCs w:val="24"/>
        </w:rPr>
        <w:t>First and Second Respondents</w:t>
      </w:r>
      <w:r w:rsidR="00FF26B8">
        <w:rPr>
          <w:rFonts w:ascii="Arial" w:hAnsi="Arial" w:cs="Arial"/>
          <w:sz w:val="24"/>
          <w:szCs w:val="24"/>
        </w:rPr>
        <w:t>: State Attorney Pretoria</w:t>
      </w:r>
    </w:p>
    <w:p w14:paraId="62C35DD0" w14:textId="054E029A" w:rsidR="00FF26B8" w:rsidRPr="00294709" w:rsidRDefault="00FF26B8" w:rsidP="002C41EF">
      <w:pPr>
        <w:tabs>
          <w:tab w:val="right" w:pos="8208"/>
        </w:tabs>
        <w:spacing w:after="0" w:line="240" w:lineRule="auto"/>
        <w:ind w:left="720"/>
        <w:jc w:val="both"/>
        <w:rPr>
          <w:rFonts w:ascii="Arial" w:eastAsia="Arial" w:hAnsi="Arial" w:cs="Arial"/>
          <w:color w:val="000000"/>
          <w:sz w:val="24"/>
          <w:szCs w:val="24"/>
        </w:rPr>
      </w:pPr>
      <w:r>
        <w:rPr>
          <w:rFonts w:ascii="Arial" w:hAnsi="Arial" w:cs="Arial"/>
          <w:sz w:val="24"/>
          <w:szCs w:val="24"/>
        </w:rPr>
        <w:t xml:space="preserve">                                                                 </w:t>
      </w:r>
    </w:p>
    <w:sectPr w:rsidR="00FF26B8" w:rsidRPr="00294709" w:rsidSect="00BB253E">
      <w:footerReference w:type="default" r:id="rId12"/>
      <w:pgSz w:w="11906" w:h="16838"/>
      <w:pgMar w:top="720" w:right="720" w:bottom="720" w:left="720"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0F676" w14:textId="77777777" w:rsidR="00BB253E" w:rsidRDefault="00BB253E">
      <w:pPr>
        <w:spacing w:after="0" w:line="240" w:lineRule="auto"/>
      </w:pPr>
      <w:r>
        <w:separator/>
      </w:r>
    </w:p>
  </w:endnote>
  <w:endnote w:type="continuationSeparator" w:id="0">
    <w:p w14:paraId="25F17A41" w14:textId="77777777" w:rsidR="00BB253E" w:rsidRDefault="00BB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40E3" w14:textId="49C0F37C" w:rsidR="00B64768" w:rsidRDefault="00B64768">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2737A">
      <w:rPr>
        <w:noProof/>
        <w:color w:val="000000"/>
      </w:rPr>
      <w:t>2</w:t>
    </w:r>
    <w:r>
      <w:rPr>
        <w:color w:val="000000"/>
      </w:rPr>
      <w:fldChar w:fldCharType="end"/>
    </w:r>
  </w:p>
  <w:p w14:paraId="575A2040" w14:textId="77777777" w:rsidR="00B64768" w:rsidRDefault="00B6476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C480" w14:textId="77777777" w:rsidR="00BB253E" w:rsidRDefault="00BB253E">
      <w:pPr>
        <w:spacing w:after="0" w:line="240" w:lineRule="auto"/>
      </w:pPr>
      <w:r>
        <w:separator/>
      </w:r>
    </w:p>
  </w:footnote>
  <w:footnote w:type="continuationSeparator" w:id="0">
    <w:p w14:paraId="5014F0F6" w14:textId="77777777" w:rsidR="00BB253E" w:rsidRDefault="00BB253E">
      <w:pPr>
        <w:spacing w:after="0" w:line="240" w:lineRule="auto"/>
      </w:pPr>
      <w:r>
        <w:continuationSeparator/>
      </w:r>
    </w:p>
  </w:footnote>
  <w:footnote w:id="1">
    <w:p w14:paraId="2C1E47DD" w14:textId="77777777" w:rsidR="00CB27D0" w:rsidRDefault="00CB27D0" w:rsidP="00CB27D0">
      <w:pPr>
        <w:pStyle w:val="FootnoteText"/>
      </w:pPr>
      <w:r>
        <w:rPr>
          <w:rStyle w:val="FootnoteReference"/>
        </w:rPr>
        <w:footnoteRef/>
      </w:r>
      <w:r>
        <w:t xml:space="preserve"> </w:t>
      </w:r>
      <w:r>
        <w:rPr>
          <w:i/>
          <w:iCs/>
        </w:rPr>
        <w:t>Koyabe and Others v Minister for Home Affairs and Others</w:t>
      </w:r>
      <w:r>
        <w:t xml:space="preserve"> (CCT 53/08) [2009] ZACC 23; 2009 (12) BCLR 1192 (CC) ; 2010 (4) SA 327 (CC) (25 August 2009)</w:t>
      </w:r>
    </w:p>
  </w:footnote>
  <w:footnote w:id="2">
    <w:p w14:paraId="184CE6E3" w14:textId="27B7AA94" w:rsidR="00975680" w:rsidRPr="0006779C" w:rsidRDefault="00975680">
      <w:pPr>
        <w:pStyle w:val="FootnoteText"/>
        <w:rPr>
          <w:i/>
          <w:iCs/>
        </w:rPr>
      </w:pPr>
      <w:r>
        <w:rPr>
          <w:rStyle w:val="FootnoteReference"/>
        </w:rPr>
        <w:footnoteRef/>
      </w:r>
      <w:r>
        <w:t xml:space="preserve"> </w:t>
      </w:r>
      <w:r w:rsidR="004A07CD">
        <w:t xml:space="preserve">See for instance the </w:t>
      </w:r>
      <w:r w:rsidR="0047422E">
        <w:t>“purpose”</w:t>
      </w:r>
      <w:r w:rsidR="004A07CD">
        <w:t xml:space="preserve"> of the internal memo: </w:t>
      </w:r>
      <w:r w:rsidR="0047422E">
        <w:t>“</w:t>
      </w:r>
      <w:r w:rsidR="0047422E" w:rsidRPr="0047422E">
        <w:t xml:space="preserve">1 </w:t>
      </w:r>
      <w:r w:rsidR="0047422E" w:rsidRPr="0047422E">
        <w:rPr>
          <w:i/>
          <w:iCs/>
        </w:rPr>
        <w:t>To provide Minister with a submission regarding an appeal in te</w:t>
      </w:r>
      <w:r w:rsidR="000B38DA">
        <w:rPr>
          <w:i/>
          <w:iCs/>
        </w:rPr>
        <w:t>rms</w:t>
      </w:r>
      <w:r w:rsidR="0047422E" w:rsidRPr="0047422E">
        <w:rPr>
          <w:i/>
          <w:iCs/>
        </w:rPr>
        <w:t xml:space="preserve"> of section 8(4) of the Immigration Act (Act 13 of 2002) regarding the withdrawal of Permanent Residence..”.</w:t>
      </w:r>
      <w:r w:rsidR="0047422E">
        <w:rPr>
          <w:i/>
          <w:iCs/>
        </w:rPr>
        <w:t xml:space="preserve"> </w:t>
      </w:r>
      <w:r w:rsidR="0047422E">
        <w:t xml:space="preserve">at </w:t>
      </w:r>
      <w:r w:rsidR="000B38DA">
        <w:t>CL 011-1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AD0"/>
    <w:multiLevelType w:val="multilevel"/>
    <w:tmpl w:val="637C1E8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E1882"/>
    <w:multiLevelType w:val="multilevel"/>
    <w:tmpl w:val="F5CE8D34"/>
    <w:lvl w:ilvl="0">
      <w:start w:val="2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E8766A"/>
    <w:multiLevelType w:val="hybridMultilevel"/>
    <w:tmpl w:val="74A0A720"/>
    <w:lvl w:ilvl="0" w:tplc="AD122F36">
      <w:start w:val="1"/>
      <w:numFmt w:val="lowerLetter"/>
      <w:lvlText w:val="(%1)"/>
      <w:lvlJc w:val="left"/>
      <w:pPr>
        <w:ind w:left="1440" w:hanging="360"/>
      </w:pPr>
      <w:rPr>
        <w:rFonts w:cs="Times New Roman" w:hint="default"/>
        <w:i/>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3" w15:restartNumberingAfterBreak="0">
    <w:nsid w:val="16335F32"/>
    <w:multiLevelType w:val="multilevel"/>
    <w:tmpl w:val="A134F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526F19"/>
    <w:multiLevelType w:val="hybridMultilevel"/>
    <w:tmpl w:val="36D85A18"/>
    <w:lvl w:ilvl="0" w:tplc="C1FC5B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EF5ABC"/>
    <w:multiLevelType w:val="multilevel"/>
    <w:tmpl w:val="315E477A"/>
    <w:lvl w:ilvl="0">
      <w:start w:val="23"/>
      <w:numFmt w:val="decimal"/>
      <w:lvlText w:val="%1"/>
      <w:lvlJc w:val="left"/>
      <w:pPr>
        <w:ind w:left="465" w:hanging="465"/>
      </w:pPr>
      <w:rPr>
        <w:rFonts w:hint="default"/>
      </w:rPr>
    </w:lvl>
    <w:lvl w:ilvl="1">
      <w:start w:val="1"/>
      <w:numFmt w:val="decimal"/>
      <w:lvlText w:val="%1.%2"/>
      <w:lvlJc w:val="left"/>
      <w:pPr>
        <w:ind w:left="1365" w:hanging="46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20727589"/>
    <w:multiLevelType w:val="multilevel"/>
    <w:tmpl w:val="D7685E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BB1B0F"/>
    <w:multiLevelType w:val="multilevel"/>
    <w:tmpl w:val="AC640A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8A223A"/>
    <w:multiLevelType w:val="hybridMultilevel"/>
    <w:tmpl w:val="48A0BA04"/>
    <w:lvl w:ilvl="0" w:tplc="BE1AA3D8">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FF92769"/>
    <w:multiLevelType w:val="hybridMultilevel"/>
    <w:tmpl w:val="B4D0FE3A"/>
    <w:lvl w:ilvl="0" w:tplc="980697F2">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15:restartNumberingAfterBreak="0">
    <w:nsid w:val="2FFA44E7"/>
    <w:multiLevelType w:val="hybridMultilevel"/>
    <w:tmpl w:val="FCBA2C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845C2"/>
    <w:multiLevelType w:val="multilevel"/>
    <w:tmpl w:val="EA4E4D3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2F7151"/>
    <w:multiLevelType w:val="hybridMultilevel"/>
    <w:tmpl w:val="FF760542"/>
    <w:lvl w:ilvl="0" w:tplc="22BA944E">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45A62A6D"/>
    <w:multiLevelType w:val="multilevel"/>
    <w:tmpl w:val="81F89D8A"/>
    <w:lvl w:ilvl="0">
      <w:start w:val="24"/>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83151B0"/>
    <w:multiLevelType w:val="hybridMultilevel"/>
    <w:tmpl w:val="41A0F302"/>
    <w:lvl w:ilvl="0" w:tplc="319C87A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4B083D82"/>
    <w:multiLevelType w:val="multilevel"/>
    <w:tmpl w:val="B93484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BC3B81"/>
    <w:multiLevelType w:val="multilevel"/>
    <w:tmpl w:val="F766B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A76B74"/>
    <w:multiLevelType w:val="multilevel"/>
    <w:tmpl w:val="4448DB9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C91868"/>
    <w:multiLevelType w:val="multilevel"/>
    <w:tmpl w:val="2828E578"/>
    <w:lvl w:ilvl="0">
      <w:start w:val="1"/>
      <w:numFmt w:val="decimal"/>
      <w:lvlText w:val="%1."/>
      <w:lvlJc w:val="left"/>
      <w:pPr>
        <w:tabs>
          <w:tab w:val="num" w:pos="720"/>
        </w:tabs>
        <w:ind w:left="720" w:hanging="720"/>
      </w:pPr>
      <w:rPr>
        <w:rFonts w:cs="Times New Roman"/>
        <w:b w:val="0"/>
        <w:bCs w:val="0"/>
      </w:rPr>
    </w:lvl>
    <w:lvl w:ilvl="1">
      <w:start w:val="1"/>
      <w:numFmt w:val="decimal"/>
      <w:isLgl/>
      <w:lvlText w:val="%1.%2"/>
      <w:lvlJc w:val="left"/>
      <w:pPr>
        <w:tabs>
          <w:tab w:val="num" w:pos="1713"/>
        </w:tabs>
        <w:ind w:left="1713" w:hanging="720"/>
      </w:pPr>
      <w:rPr>
        <w:rFonts w:cs="Times New Roman"/>
        <w:b w:val="0"/>
        <w:bCs w:val="0"/>
        <w:i w:val="0"/>
        <w:iCs w:val="0"/>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3240"/>
        </w:tabs>
        <w:ind w:left="3240" w:hanging="108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5040"/>
        </w:tabs>
        <w:ind w:left="5040" w:hanging="144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840"/>
        </w:tabs>
        <w:ind w:left="6840" w:hanging="180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19" w15:restartNumberingAfterBreak="0">
    <w:nsid w:val="5EAA5736"/>
    <w:multiLevelType w:val="hybridMultilevel"/>
    <w:tmpl w:val="F5E4C824"/>
    <w:lvl w:ilvl="0" w:tplc="C87E46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5F248BC"/>
    <w:multiLevelType w:val="multilevel"/>
    <w:tmpl w:val="46A45EC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17469B"/>
    <w:multiLevelType w:val="multilevel"/>
    <w:tmpl w:val="F3E2B18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26ADF"/>
    <w:multiLevelType w:val="multilevel"/>
    <w:tmpl w:val="84926122"/>
    <w:lvl w:ilvl="0">
      <w:start w:val="1"/>
      <w:numFmt w:val="decimal"/>
      <w:lvlText w:val="%1."/>
      <w:lvlJc w:val="left"/>
      <w:pPr>
        <w:ind w:left="900" w:hanging="720"/>
      </w:pPr>
      <w:rPr>
        <w:rFonts w:ascii="Arial" w:eastAsia="Arial" w:hAnsi="Arial" w:cs="Arial"/>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3" w15:restartNumberingAfterBreak="0">
    <w:nsid w:val="6DEA6A72"/>
    <w:multiLevelType w:val="multilevel"/>
    <w:tmpl w:val="D4FAFB08"/>
    <w:lvl w:ilvl="0">
      <w:start w:val="24"/>
      <w:numFmt w:val="decimal"/>
      <w:lvlText w:val="%1"/>
      <w:lvlJc w:val="left"/>
      <w:pPr>
        <w:ind w:left="460" w:hanging="460"/>
      </w:pPr>
      <w:rPr>
        <w:rFonts w:hint="default"/>
      </w:rPr>
    </w:lvl>
    <w:lvl w:ilvl="1">
      <w:start w:val="1"/>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24" w15:restartNumberingAfterBreak="0">
    <w:nsid w:val="6E4C2870"/>
    <w:multiLevelType w:val="multilevel"/>
    <w:tmpl w:val="332A40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2F0513"/>
    <w:multiLevelType w:val="multilevel"/>
    <w:tmpl w:val="C22C93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74A133D"/>
    <w:multiLevelType w:val="multilevel"/>
    <w:tmpl w:val="FE70D4D4"/>
    <w:lvl w:ilvl="0">
      <w:start w:val="1"/>
      <w:numFmt w:val="decimal"/>
      <w:lvlText w:val="%1."/>
      <w:lvlJc w:val="left"/>
      <w:pPr>
        <w:ind w:left="360" w:hanging="360"/>
      </w:pPr>
      <w:rPr>
        <w:rFonts w:hint="default"/>
        <w:i w:val="0"/>
        <w:i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2885251">
    <w:abstractNumId w:val="3"/>
  </w:num>
  <w:num w:numId="2" w16cid:durableId="183328772">
    <w:abstractNumId w:val="22"/>
  </w:num>
  <w:num w:numId="3" w16cid:durableId="1141927354">
    <w:abstractNumId w:val="21"/>
  </w:num>
  <w:num w:numId="4" w16cid:durableId="1364861594">
    <w:abstractNumId w:val="25"/>
  </w:num>
  <w:num w:numId="5" w16cid:durableId="722757212">
    <w:abstractNumId w:val="6"/>
  </w:num>
  <w:num w:numId="6" w16cid:durableId="1531185539">
    <w:abstractNumId w:val="16"/>
  </w:num>
  <w:num w:numId="7" w16cid:durableId="2117291705">
    <w:abstractNumId w:val="20"/>
  </w:num>
  <w:num w:numId="8" w16cid:durableId="893809896">
    <w:abstractNumId w:val="18"/>
  </w:num>
  <w:num w:numId="9" w16cid:durableId="242378568">
    <w:abstractNumId w:val="9"/>
  </w:num>
  <w:num w:numId="10" w16cid:durableId="1244532833">
    <w:abstractNumId w:val="2"/>
  </w:num>
  <w:num w:numId="11" w16cid:durableId="430860992">
    <w:abstractNumId w:val="17"/>
  </w:num>
  <w:num w:numId="12" w16cid:durableId="1091966922">
    <w:abstractNumId w:val="7"/>
  </w:num>
  <w:num w:numId="13" w16cid:durableId="1267033912">
    <w:abstractNumId w:val="12"/>
  </w:num>
  <w:num w:numId="14" w16cid:durableId="925726989">
    <w:abstractNumId w:val="13"/>
  </w:num>
  <w:num w:numId="15" w16cid:durableId="642462471">
    <w:abstractNumId w:val="1"/>
  </w:num>
  <w:num w:numId="16" w16cid:durableId="347831674">
    <w:abstractNumId w:val="23"/>
  </w:num>
  <w:num w:numId="17" w16cid:durableId="1001277145">
    <w:abstractNumId w:val="26"/>
  </w:num>
  <w:num w:numId="18" w16cid:durableId="657733722">
    <w:abstractNumId w:val="19"/>
  </w:num>
  <w:num w:numId="19" w16cid:durableId="411466094">
    <w:abstractNumId w:val="14"/>
  </w:num>
  <w:num w:numId="20" w16cid:durableId="862019413">
    <w:abstractNumId w:val="4"/>
  </w:num>
  <w:num w:numId="21" w16cid:durableId="1026760477">
    <w:abstractNumId w:val="5"/>
  </w:num>
  <w:num w:numId="22" w16cid:durableId="2071688486">
    <w:abstractNumId w:val="10"/>
  </w:num>
  <w:num w:numId="23" w16cid:durableId="1209223959">
    <w:abstractNumId w:val="15"/>
  </w:num>
  <w:num w:numId="24" w16cid:durableId="613441734">
    <w:abstractNumId w:val="24"/>
  </w:num>
  <w:num w:numId="25" w16cid:durableId="313459875">
    <w:abstractNumId w:val="11"/>
  </w:num>
  <w:num w:numId="26" w16cid:durableId="750353545">
    <w:abstractNumId w:val="0"/>
  </w:num>
  <w:num w:numId="27" w16cid:durableId="10553475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58495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CB"/>
    <w:rsid w:val="000155FC"/>
    <w:rsid w:val="00020123"/>
    <w:rsid w:val="00022EB4"/>
    <w:rsid w:val="0002520F"/>
    <w:rsid w:val="000332FB"/>
    <w:rsid w:val="000412C6"/>
    <w:rsid w:val="00042939"/>
    <w:rsid w:val="00042F61"/>
    <w:rsid w:val="00043C01"/>
    <w:rsid w:val="00045035"/>
    <w:rsid w:val="0004619A"/>
    <w:rsid w:val="00046B2D"/>
    <w:rsid w:val="00046DAD"/>
    <w:rsid w:val="00054F09"/>
    <w:rsid w:val="000574EE"/>
    <w:rsid w:val="0006779C"/>
    <w:rsid w:val="00072E16"/>
    <w:rsid w:val="000747B0"/>
    <w:rsid w:val="00075780"/>
    <w:rsid w:val="0007704A"/>
    <w:rsid w:val="00080B23"/>
    <w:rsid w:val="00091210"/>
    <w:rsid w:val="00091BCD"/>
    <w:rsid w:val="00091F51"/>
    <w:rsid w:val="00092104"/>
    <w:rsid w:val="000928BF"/>
    <w:rsid w:val="0009390E"/>
    <w:rsid w:val="00095732"/>
    <w:rsid w:val="000A1E64"/>
    <w:rsid w:val="000A2F5F"/>
    <w:rsid w:val="000A66AF"/>
    <w:rsid w:val="000A674B"/>
    <w:rsid w:val="000B38DA"/>
    <w:rsid w:val="000C2183"/>
    <w:rsid w:val="000C28BA"/>
    <w:rsid w:val="000C3EAE"/>
    <w:rsid w:val="000C63C7"/>
    <w:rsid w:val="000D4DDB"/>
    <w:rsid w:val="000D52AE"/>
    <w:rsid w:val="000E2851"/>
    <w:rsid w:val="000F296F"/>
    <w:rsid w:val="000F378A"/>
    <w:rsid w:val="000F6AAE"/>
    <w:rsid w:val="001042CB"/>
    <w:rsid w:val="00104827"/>
    <w:rsid w:val="00105046"/>
    <w:rsid w:val="0010534A"/>
    <w:rsid w:val="00114414"/>
    <w:rsid w:val="00114AD4"/>
    <w:rsid w:val="00120D1B"/>
    <w:rsid w:val="00134942"/>
    <w:rsid w:val="001373E0"/>
    <w:rsid w:val="00146031"/>
    <w:rsid w:val="001465E9"/>
    <w:rsid w:val="001508E7"/>
    <w:rsid w:val="001511CF"/>
    <w:rsid w:val="00153FDF"/>
    <w:rsid w:val="0015798B"/>
    <w:rsid w:val="00162CC4"/>
    <w:rsid w:val="00166DAA"/>
    <w:rsid w:val="001715A6"/>
    <w:rsid w:val="00171C6C"/>
    <w:rsid w:val="001721E3"/>
    <w:rsid w:val="001761DB"/>
    <w:rsid w:val="00176CF2"/>
    <w:rsid w:val="00182F92"/>
    <w:rsid w:val="001900A9"/>
    <w:rsid w:val="00194CBF"/>
    <w:rsid w:val="001A188E"/>
    <w:rsid w:val="001B071C"/>
    <w:rsid w:val="001B1426"/>
    <w:rsid w:val="001C078E"/>
    <w:rsid w:val="001C280A"/>
    <w:rsid w:val="001C5FD1"/>
    <w:rsid w:val="001D613B"/>
    <w:rsid w:val="001D7C65"/>
    <w:rsid w:val="001E23A1"/>
    <w:rsid w:val="001F1300"/>
    <w:rsid w:val="0020008C"/>
    <w:rsid w:val="002037D5"/>
    <w:rsid w:val="00207AD9"/>
    <w:rsid w:val="002154B2"/>
    <w:rsid w:val="0022519C"/>
    <w:rsid w:val="00225747"/>
    <w:rsid w:val="0022640F"/>
    <w:rsid w:val="002378D6"/>
    <w:rsid w:val="0024027A"/>
    <w:rsid w:val="00240650"/>
    <w:rsid w:val="00242BAD"/>
    <w:rsid w:val="0025681B"/>
    <w:rsid w:val="00257B63"/>
    <w:rsid w:val="0026369C"/>
    <w:rsid w:val="00263B43"/>
    <w:rsid w:val="002668B8"/>
    <w:rsid w:val="00280E53"/>
    <w:rsid w:val="00284A77"/>
    <w:rsid w:val="00291023"/>
    <w:rsid w:val="00293C4C"/>
    <w:rsid w:val="00294709"/>
    <w:rsid w:val="00294867"/>
    <w:rsid w:val="002B78CB"/>
    <w:rsid w:val="002C41EF"/>
    <w:rsid w:val="002C6452"/>
    <w:rsid w:val="002C6957"/>
    <w:rsid w:val="002D3E5E"/>
    <w:rsid w:val="002D4185"/>
    <w:rsid w:val="002D4773"/>
    <w:rsid w:val="002D74C3"/>
    <w:rsid w:val="002F4257"/>
    <w:rsid w:val="002F796B"/>
    <w:rsid w:val="00301F61"/>
    <w:rsid w:val="00302F13"/>
    <w:rsid w:val="003033FF"/>
    <w:rsid w:val="00304CA1"/>
    <w:rsid w:val="00304DB2"/>
    <w:rsid w:val="00311EB3"/>
    <w:rsid w:val="00313DB2"/>
    <w:rsid w:val="003145C5"/>
    <w:rsid w:val="00314FD5"/>
    <w:rsid w:val="00320D93"/>
    <w:rsid w:val="00321CE5"/>
    <w:rsid w:val="0032469D"/>
    <w:rsid w:val="003262F9"/>
    <w:rsid w:val="00331C3A"/>
    <w:rsid w:val="003321C7"/>
    <w:rsid w:val="00333A52"/>
    <w:rsid w:val="0033512B"/>
    <w:rsid w:val="00340536"/>
    <w:rsid w:val="00343CC2"/>
    <w:rsid w:val="00346FC1"/>
    <w:rsid w:val="00350646"/>
    <w:rsid w:val="003557E5"/>
    <w:rsid w:val="00357FD7"/>
    <w:rsid w:val="0036111F"/>
    <w:rsid w:val="00363C7E"/>
    <w:rsid w:val="00371390"/>
    <w:rsid w:val="0037275E"/>
    <w:rsid w:val="00372C2C"/>
    <w:rsid w:val="00374696"/>
    <w:rsid w:val="00375E50"/>
    <w:rsid w:val="003810B9"/>
    <w:rsid w:val="00381EEA"/>
    <w:rsid w:val="00387DE5"/>
    <w:rsid w:val="003903BA"/>
    <w:rsid w:val="00395406"/>
    <w:rsid w:val="003A0B18"/>
    <w:rsid w:val="003A6CFF"/>
    <w:rsid w:val="003B6B47"/>
    <w:rsid w:val="003B7261"/>
    <w:rsid w:val="003C1587"/>
    <w:rsid w:val="003C7479"/>
    <w:rsid w:val="003D6AB0"/>
    <w:rsid w:val="003E37D5"/>
    <w:rsid w:val="003F0886"/>
    <w:rsid w:val="003F0911"/>
    <w:rsid w:val="00401F5A"/>
    <w:rsid w:val="00404122"/>
    <w:rsid w:val="00405350"/>
    <w:rsid w:val="004077F8"/>
    <w:rsid w:val="00413144"/>
    <w:rsid w:val="00414381"/>
    <w:rsid w:val="00416340"/>
    <w:rsid w:val="0042285C"/>
    <w:rsid w:val="00430242"/>
    <w:rsid w:val="004340A0"/>
    <w:rsid w:val="004357BE"/>
    <w:rsid w:val="00436C0A"/>
    <w:rsid w:val="00441924"/>
    <w:rsid w:val="00442963"/>
    <w:rsid w:val="00444CA5"/>
    <w:rsid w:val="00453030"/>
    <w:rsid w:val="0045630B"/>
    <w:rsid w:val="00457257"/>
    <w:rsid w:val="00457D7F"/>
    <w:rsid w:val="00457E46"/>
    <w:rsid w:val="004653D0"/>
    <w:rsid w:val="0047422E"/>
    <w:rsid w:val="00475E77"/>
    <w:rsid w:val="00476D98"/>
    <w:rsid w:val="00485A19"/>
    <w:rsid w:val="00495C7E"/>
    <w:rsid w:val="004A07CD"/>
    <w:rsid w:val="004A39D6"/>
    <w:rsid w:val="004A4D05"/>
    <w:rsid w:val="004B22FE"/>
    <w:rsid w:val="004B24A5"/>
    <w:rsid w:val="004B66B0"/>
    <w:rsid w:val="004B6C64"/>
    <w:rsid w:val="004C353D"/>
    <w:rsid w:val="004C39E5"/>
    <w:rsid w:val="004C5885"/>
    <w:rsid w:val="004D7BA7"/>
    <w:rsid w:val="004D7C33"/>
    <w:rsid w:val="004E0021"/>
    <w:rsid w:val="004E0876"/>
    <w:rsid w:val="004E26EB"/>
    <w:rsid w:val="004E3519"/>
    <w:rsid w:val="004E3B39"/>
    <w:rsid w:val="004E7A69"/>
    <w:rsid w:val="004F1B52"/>
    <w:rsid w:val="004F2936"/>
    <w:rsid w:val="004F450B"/>
    <w:rsid w:val="004F65B6"/>
    <w:rsid w:val="004F690B"/>
    <w:rsid w:val="0051171B"/>
    <w:rsid w:val="00512736"/>
    <w:rsid w:val="00513F4E"/>
    <w:rsid w:val="00514117"/>
    <w:rsid w:val="00522133"/>
    <w:rsid w:val="00526AF2"/>
    <w:rsid w:val="00526CE1"/>
    <w:rsid w:val="00527698"/>
    <w:rsid w:val="00531471"/>
    <w:rsid w:val="005318D9"/>
    <w:rsid w:val="00537198"/>
    <w:rsid w:val="005450E9"/>
    <w:rsid w:val="005454CB"/>
    <w:rsid w:val="00547250"/>
    <w:rsid w:val="0054764A"/>
    <w:rsid w:val="00554A83"/>
    <w:rsid w:val="00556DD6"/>
    <w:rsid w:val="00566CA8"/>
    <w:rsid w:val="00566D71"/>
    <w:rsid w:val="005762E3"/>
    <w:rsid w:val="00577E4C"/>
    <w:rsid w:val="00580A38"/>
    <w:rsid w:val="00581BC3"/>
    <w:rsid w:val="005820C6"/>
    <w:rsid w:val="00584EB3"/>
    <w:rsid w:val="00585736"/>
    <w:rsid w:val="00592854"/>
    <w:rsid w:val="00592862"/>
    <w:rsid w:val="00595824"/>
    <w:rsid w:val="00595CF7"/>
    <w:rsid w:val="005B6754"/>
    <w:rsid w:val="005B73D9"/>
    <w:rsid w:val="005C17DA"/>
    <w:rsid w:val="005D44A6"/>
    <w:rsid w:val="005D6361"/>
    <w:rsid w:val="005E1E6A"/>
    <w:rsid w:val="005E4F1A"/>
    <w:rsid w:val="005E765C"/>
    <w:rsid w:val="005F0999"/>
    <w:rsid w:val="005F1098"/>
    <w:rsid w:val="005F1D2A"/>
    <w:rsid w:val="005F2494"/>
    <w:rsid w:val="005F32E8"/>
    <w:rsid w:val="005F5F89"/>
    <w:rsid w:val="00604FD4"/>
    <w:rsid w:val="00606277"/>
    <w:rsid w:val="00606855"/>
    <w:rsid w:val="006234DA"/>
    <w:rsid w:val="00624F6B"/>
    <w:rsid w:val="0062737A"/>
    <w:rsid w:val="00627DF2"/>
    <w:rsid w:val="00632BA6"/>
    <w:rsid w:val="00632C11"/>
    <w:rsid w:val="006436A8"/>
    <w:rsid w:val="00645871"/>
    <w:rsid w:val="00652841"/>
    <w:rsid w:val="006545A8"/>
    <w:rsid w:val="0065685C"/>
    <w:rsid w:val="00660496"/>
    <w:rsid w:val="006638D7"/>
    <w:rsid w:val="00671DB7"/>
    <w:rsid w:val="00672EC0"/>
    <w:rsid w:val="00680351"/>
    <w:rsid w:val="00681DD5"/>
    <w:rsid w:val="006832DA"/>
    <w:rsid w:val="00685EBC"/>
    <w:rsid w:val="00695128"/>
    <w:rsid w:val="006A12DB"/>
    <w:rsid w:val="006A1C29"/>
    <w:rsid w:val="006A7D2F"/>
    <w:rsid w:val="006B48D0"/>
    <w:rsid w:val="006C36B1"/>
    <w:rsid w:val="006C7164"/>
    <w:rsid w:val="006D28B5"/>
    <w:rsid w:val="006D3258"/>
    <w:rsid w:val="006D5A23"/>
    <w:rsid w:val="006D6C9A"/>
    <w:rsid w:val="006E2AE3"/>
    <w:rsid w:val="006E6CF4"/>
    <w:rsid w:val="006F5B77"/>
    <w:rsid w:val="006F5F5E"/>
    <w:rsid w:val="007021C4"/>
    <w:rsid w:val="007059AF"/>
    <w:rsid w:val="00705DE2"/>
    <w:rsid w:val="00707EBF"/>
    <w:rsid w:val="00711072"/>
    <w:rsid w:val="00714305"/>
    <w:rsid w:val="00714FE5"/>
    <w:rsid w:val="00716BA4"/>
    <w:rsid w:val="00717D69"/>
    <w:rsid w:val="00725423"/>
    <w:rsid w:val="007318DF"/>
    <w:rsid w:val="0073531C"/>
    <w:rsid w:val="00736FC7"/>
    <w:rsid w:val="00743042"/>
    <w:rsid w:val="007531E6"/>
    <w:rsid w:val="007602E7"/>
    <w:rsid w:val="00766D3E"/>
    <w:rsid w:val="00774297"/>
    <w:rsid w:val="00777751"/>
    <w:rsid w:val="007801A8"/>
    <w:rsid w:val="00781182"/>
    <w:rsid w:val="00787D52"/>
    <w:rsid w:val="007919C0"/>
    <w:rsid w:val="0079510A"/>
    <w:rsid w:val="007A4A4B"/>
    <w:rsid w:val="007B2A0C"/>
    <w:rsid w:val="007B59A5"/>
    <w:rsid w:val="007B5F23"/>
    <w:rsid w:val="007B6578"/>
    <w:rsid w:val="007C5C3A"/>
    <w:rsid w:val="007C7662"/>
    <w:rsid w:val="007D40AC"/>
    <w:rsid w:val="007D5261"/>
    <w:rsid w:val="007D63DD"/>
    <w:rsid w:val="007F6F0C"/>
    <w:rsid w:val="007F7FD3"/>
    <w:rsid w:val="008000D5"/>
    <w:rsid w:val="00803F2B"/>
    <w:rsid w:val="008120BD"/>
    <w:rsid w:val="00815686"/>
    <w:rsid w:val="00815FE5"/>
    <w:rsid w:val="00824D83"/>
    <w:rsid w:val="008265C1"/>
    <w:rsid w:val="00833E7B"/>
    <w:rsid w:val="00836315"/>
    <w:rsid w:val="008364EF"/>
    <w:rsid w:val="008407E2"/>
    <w:rsid w:val="0084438F"/>
    <w:rsid w:val="00847671"/>
    <w:rsid w:val="00851F64"/>
    <w:rsid w:val="00854D13"/>
    <w:rsid w:val="00855C43"/>
    <w:rsid w:val="00856074"/>
    <w:rsid w:val="00860F2C"/>
    <w:rsid w:val="0086539B"/>
    <w:rsid w:val="00866BC2"/>
    <w:rsid w:val="008675DC"/>
    <w:rsid w:val="00871134"/>
    <w:rsid w:val="00875BE6"/>
    <w:rsid w:val="00876346"/>
    <w:rsid w:val="00883A83"/>
    <w:rsid w:val="00884451"/>
    <w:rsid w:val="0088652E"/>
    <w:rsid w:val="008876C3"/>
    <w:rsid w:val="00887895"/>
    <w:rsid w:val="0089491F"/>
    <w:rsid w:val="008B0A7F"/>
    <w:rsid w:val="008B3241"/>
    <w:rsid w:val="008C1201"/>
    <w:rsid w:val="008C1664"/>
    <w:rsid w:val="008C2C77"/>
    <w:rsid w:val="008C51C8"/>
    <w:rsid w:val="008D4A78"/>
    <w:rsid w:val="008E0FBB"/>
    <w:rsid w:val="008E1630"/>
    <w:rsid w:val="008E5B6F"/>
    <w:rsid w:val="008E7032"/>
    <w:rsid w:val="008F1484"/>
    <w:rsid w:val="008F27FA"/>
    <w:rsid w:val="008F3ADA"/>
    <w:rsid w:val="0090126B"/>
    <w:rsid w:val="00902C25"/>
    <w:rsid w:val="009059BD"/>
    <w:rsid w:val="00907A04"/>
    <w:rsid w:val="00910496"/>
    <w:rsid w:val="00911D89"/>
    <w:rsid w:val="00920C22"/>
    <w:rsid w:val="0092311C"/>
    <w:rsid w:val="009260DA"/>
    <w:rsid w:val="00931C7E"/>
    <w:rsid w:val="00931E8F"/>
    <w:rsid w:val="009349E5"/>
    <w:rsid w:val="009372C4"/>
    <w:rsid w:val="00937D04"/>
    <w:rsid w:val="009438D2"/>
    <w:rsid w:val="00946C19"/>
    <w:rsid w:val="00950556"/>
    <w:rsid w:val="00952E11"/>
    <w:rsid w:val="00956BED"/>
    <w:rsid w:val="0096211C"/>
    <w:rsid w:val="0096353F"/>
    <w:rsid w:val="0097289E"/>
    <w:rsid w:val="00975680"/>
    <w:rsid w:val="00977E3A"/>
    <w:rsid w:val="0098174D"/>
    <w:rsid w:val="00983FA7"/>
    <w:rsid w:val="009962AB"/>
    <w:rsid w:val="009962EC"/>
    <w:rsid w:val="009A2F5C"/>
    <w:rsid w:val="009B1D00"/>
    <w:rsid w:val="009B46AF"/>
    <w:rsid w:val="009B5407"/>
    <w:rsid w:val="009B699A"/>
    <w:rsid w:val="009B7EEB"/>
    <w:rsid w:val="009C0561"/>
    <w:rsid w:val="009C0DD8"/>
    <w:rsid w:val="009C38B2"/>
    <w:rsid w:val="009C3C7F"/>
    <w:rsid w:val="009E1E58"/>
    <w:rsid w:val="009E45B4"/>
    <w:rsid w:val="009E4758"/>
    <w:rsid w:val="009F1234"/>
    <w:rsid w:val="009F33D8"/>
    <w:rsid w:val="009F4DD7"/>
    <w:rsid w:val="00A0196A"/>
    <w:rsid w:val="00A0766F"/>
    <w:rsid w:val="00A16617"/>
    <w:rsid w:val="00A245CB"/>
    <w:rsid w:val="00A30265"/>
    <w:rsid w:val="00A33470"/>
    <w:rsid w:val="00A340E9"/>
    <w:rsid w:val="00A35A38"/>
    <w:rsid w:val="00A45CF8"/>
    <w:rsid w:val="00A47CE3"/>
    <w:rsid w:val="00A5653F"/>
    <w:rsid w:val="00A62CC0"/>
    <w:rsid w:val="00A641DD"/>
    <w:rsid w:val="00A6430B"/>
    <w:rsid w:val="00A70FCC"/>
    <w:rsid w:val="00A71400"/>
    <w:rsid w:val="00A743BD"/>
    <w:rsid w:val="00A770BE"/>
    <w:rsid w:val="00A815DD"/>
    <w:rsid w:val="00A82DE6"/>
    <w:rsid w:val="00A85770"/>
    <w:rsid w:val="00A87690"/>
    <w:rsid w:val="00A90820"/>
    <w:rsid w:val="00A91BA0"/>
    <w:rsid w:val="00A95057"/>
    <w:rsid w:val="00A9566E"/>
    <w:rsid w:val="00AA2216"/>
    <w:rsid w:val="00AA257E"/>
    <w:rsid w:val="00AA2CB5"/>
    <w:rsid w:val="00AA6E1C"/>
    <w:rsid w:val="00AB1FBF"/>
    <w:rsid w:val="00AB5890"/>
    <w:rsid w:val="00AB60CC"/>
    <w:rsid w:val="00AC0A1F"/>
    <w:rsid w:val="00AC1D0A"/>
    <w:rsid w:val="00AC1D70"/>
    <w:rsid w:val="00AC2461"/>
    <w:rsid w:val="00AC4052"/>
    <w:rsid w:val="00AC503B"/>
    <w:rsid w:val="00AD1A37"/>
    <w:rsid w:val="00AD282D"/>
    <w:rsid w:val="00AD38B8"/>
    <w:rsid w:val="00AD58EC"/>
    <w:rsid w:val="00AD73CA"/>
    <w:rsid w:val="00AE1A56"/>
    <w:rsid w:val="00AE2B18"/>
    <w:rsid w:val="00AF1503"/>
    <w:rsid w:val="00AF6989"/>
    <w:rsid w:val="00B00455"/>
    <w:rsid w:val="00B01A63"/>
    <w:rsid w:val="00B04880"/>
    <w:rsid w:val="00B06373"/>
    <w:rsid w:val="00B11DC1"/>
    <w:rsid w:val="00B13A2B"/>
    <w:rsid w:val="00B13E79"/>
    <w:rsid w:val="00B16BEB"/>
    <w:rsid w:val="00B17A4B"/>
    <w:rsid w:val="00B30134"/>
    <w:rsid w:val="00B34CA5"/>
    <w:rsid w:val="00B36B01"/>
    <w:rsid w:val="00B440BE"/>
    <w:rsid w:val="00B4516B"/>
    <w:rsid w:val="00B47C2D"/>
    <w:rsid w:val="00B511C6"/>
    <w:rsid w:val="00B5137A"/>
    <w:rsid w:val="00B5240E"/>
    <w:rsid w:val="00B5527B"/>
    <w:rsid w:val="00B576D1"/>
    <w:rsid w:val="00B633CA"/>
    <w:rsid w:val="00B64768"/>
    <w:rsid w:val="00B720F3"/>
    <w:rsid w:val="00B750C1"/>
    <w:rsid w:val="00B75925"/>
    <w:rsid w:val="00B80AC8"/>
    <w:rsid w:val="00B81968"/>
    <w:rsid w:val="00B83CE6"/>
    <w:rsid w:val="00B901AA"/>
    <w:rsid w:val="00B922D2"/>
    <w:rsid w:val="00B93253"/>
    <w:rsid w:val="00B93270"/>
    <w:rsid w:val="00B9626B"/>
    <w:rsid w:val="00BA5FCB"/>
    <w:rsid w:val="00BB0809"/>
    <w:rsid w:val="00BB17B6"/>
    <w:rsid w:val="00BB253E"/>
    <w:rsid w:val="00BB31E8"/>
    <w:rsid w:val="00BB78E5"/>
    <w:rsid w:val="00BC0AFF"/>
    <w:rsid w:val="00BC2363"/>
    <w:rsid w:val="00BD0F31"/>
    <w:rsid w:val="00BD2720"/>
    <w:rsid w:val="00BD5EDF"/>
    <w:rsid w:val="00BE11AD"/>
    <w:rsid w:val="00BE5DB2"/>
    <w:rsid w:val="00BF0F0A"/>
    <w:rsid w:val="00BF1CBF"/>
    <w:rsid w:val="00BF60FE"/>
    <w:rsid w:val="00C033ED"/>
    <w:rsid w:val="00C03AC6"/>
    <w:rsid w:val="00C14BE5"/>
    <w:rsid w:val="00C206CB"/>
    <w:rsid w:val="00C2340D"/>
    <w:rsid w:val="00C33ED0"/>
    <w:rsid w:val="00C34610"/>
    <w:rsid w:val="00C41BE2"/>
    <w:rsid w:val="00C41FEA"/>
    <w:rsid w:val="00C47743"/>
    <w:rsid w:val="00C509F2"/>
    <w:rsid w:val="00C541A1"/>
    <w:rsid w:val="00C6312A"/>
    <w:rsid w:val="00C63A28"/>
    <w:rsid w:val="00C64BFD"/>
    <w:rsid w:val="00C66C61"/>
    <w:rsid w:val="00C80C3A"/>
    <w:rsid w:val="00C840EE"/>
    <w:rsid w:val="00C97615"/>
    <w:rsid w:val="00CA3830"/>
    <w:rsid w:val="00CB27D0"/>
    <w:rsid w:val="00CB3F57"/>
    <w:rsid w:val="00CC126A"/>
    <w:rsid w:val="00CD2E81"/>
    <w:rsid w:val="00CE7CE2"/>
    <w:rsid w:val="00CF146D"/>
    <w:rsid w:val="00CF226E"/>
    <w:rsid w:val="00CF7C0F"/>
    <w:rsid w:val="00D019F9"/>
    <w:rsid w:val="00D023A6"/>
    <w:rsid w:val="00D1056E"/>
    <w:rsid w:val="00D13EC3"/>
    <w:rsid w:val="00D17055"/>
    <w:rsid w:val="00D24277"/>
    <w:rsid w:val="00D27CCC"/>
    <w:rsid w:val="00D3427D"/>
    <w:rsid w:val="00D35076"/>
    <w:rsid w:val="00D368E3"/>
    <w:rsid w:val="00D46CA1"/>
    <w:rsid w:val="00D479BA"/>
    <w:rsid w:val="00D47A3B"/>
    <w:rsid w:val="00D62F76"/>
    <w:rsid w:val="00D63BE3"/>
    <w:rsid w:val="00D655F0"/>
    <w:rsid w:val="00D67062"/>
    <w:rsid w:val="00D70CA5"/>
    <w:rsid w:val="00D7381D"/>
    <w:rsid w:val="00D82AEE"/>
    <w:rsid w:val="00D8469E"/>
    <w:rsid w:val="00D85130"/>
    <w:rsid w:val="00D85882"/>
    <w:rsid w:val="00D86157"/>
    <w:rsid w:val="00D93E23"/>
    <w:rsid w:val="00D93F9E"/>
    <w:rsid w:val="00D969BB"/>
    <w:rsid w:val="00DA219D"/>
    <w:rsid w:val="00DB0C92"/>
    <w:rsid w:val="00DB6AA3"/>
    <w:rsid w:val="00DC6009"/>
    <w:rsid w:val="00DD1A4D"/>
    <w:rsid w:val="00DD618C"/>
    <w:rsid w:val="00DD745B"/>
    <w:rsid w:val="00DE3C4B"/>
    <w:rsid w:val="00DE40E6"/>
    <w:rsid w:val="00DE5F87"/>
    <w:rsid w:val="00DE630C"/>
    <w:rsid w:val="00DE6425"/>
    <w:rsid w:val="00DE7098"/>
    <w:rsid w:val="00DF0D95"/>
    <w:rsid w:val="00DF2EE8"/>
    <w:rsid w:val="00DF512F"/>
    <w:rsid w:val="00E01D1A"/>
    <w:rsid w:val="00E029D5"/>
    <w:rsid w:val="00E04008"/>
    <w:rsid w:val="00E048D7"/>
    <w:rsid w:val="00E2218D"/>
    <w:rsid w:val="00E2375F"/>
    <w:rsid w:val="00E246D3"/>
    <w:rsid w:val="00E246DF"/>
    <w:rsid w:val="00E2776F"/>
    <w:rsid w:val="00E31107"/>
    <w:rsid w:val="00E3468B"/>
    <w:rsid w:val="00E34E1F"/>
    <w:rsid w:val="00E34E36"/>
    <w:rsid w:val="00E3687C"/>
    <w:rsid w:val="00E3783F"/>
    <w:rsid w:val="00E462B4"/>
    <w:rsid w:val="00E5653D"/>
    <w:rsid w:val="00E61790"/>
    <w:rsid w:val="00E6741F"/>
    <w:rsid w:val="00E82DCA"/>
    <w:rsid w:val="00E87254"/>
    <w:rsid w:val="00E90C1B"/>
    <w:rsid w:val="00E90D79"/>
    <w:rsid w:val="00E94528"/>
    <w:rsid w:val="00E9453A"/>
    <w:rsid w:val="00EA2C4A"/>
    <w:rsid w:val="00EA2CF4"/>
    <w:rsid w:val="00EA3B69"/>
    <w:rsid w:val="00EA7768"/>
    <w:rsid w:val="00EB1CBB"/>
    <w:rsid w:val="00EB412D"/>
    <w:rsid w:val="00ED4411"/>
    <w:rsid w:val="00EE25B4"/>
    <w:rsid w:val="00EF4687"/>
    <w:rsid w:val="00EF57DA"/>
    <w:rsid w:val="00EF75CD"/>
    <w:rsid w:val="00F015FD"/>
    <w:rsid w:val="00F020DA"/>
    <w:rsid w:val="00F04216"/>
    <w:rsid w:val="00F068B0"/>
    <w:rsid w:val="00F07307"/>
    <w:rsid w:val="00F16C7D"/>
    <w:rsid w:val="00F16F75"/>
    <w:rsid w:val="00F178BD"/>
    <w:rsid w:val="00F20C1C"/>
    <w:rsid w:val="00F22956"/>
    <w:rsid w:val="00F250D8"/>
    <w:rsid w:val="00F27DF6"/>
    <w:rsid w:val="00F342DA"/>
    <w:rsid w:val="00F36F8A"/>
    <w:rsid w:val="00F4063A"/>
    <w:rsid w:val="00F41BB8"/>
    <w:rsid w:val="00F42764"/>
    <w:rsid w:val="00F447C5"/>
    <w:rsid w:val="00F47DBB"/>
    <w:rsid w:val="00F54692"/>
    <w:rsid w:val="00F548D5"/>
    <w:rsid w:val="00F62ADA"/>
    <w:rsid w:val="00F64E18"/>
    <w:rsid w:val="00F70B39"/>
    <w:rsid w:val="00F70C64"/>
    <w:rsid w:val="00F75D78"/>
    <w:rsid w:val="00F75D7D"/>
    <w:rsid w:val="00F809CA"/>
    <w:rsid w:val="00F828BD"/>
    <w:rsid w:val="00F8381E"/>
    <w:rsid w:val="00F85DE3"/>
    <w:rsid w:val="00F8633C"/>
    <w:rsid w:val="00F864F7"/>
    <w:rsid w:val="00F86F2E"/>
    <w:rsid w:val="00F93719"/>
    <w:rsid w:val="00F94A8B"/>
    <w:rsid w:val="00F96722"/>
    <w:rsid w:val="00FA3D1E"/>
    <w:rsid w:val="00FA564A"/>
    <w:rsid w:val="00FA68AA"/>
    <w:rsid w:val="00FA7AA0"/>
    <w:rsid w:val="00FB0427"/>
    <w:rsid w:val="00FB47BC"/>
    <w:rsid w:val="00FC0EF6"/>
    <w:rsid w:val="00FC42BE"/>
    <w:rsid w:val="00FC61CE"/>
    <w:rsid w:val="00FC62B7"/>
    <w:rsid w:val="00FD0255"/>
    <w:rsid w:val="00FD08C8"/>
    <w:rsid w:val="00FD1BA1"/>
    <w:rsid w:val="00FD5613"/>
    <w:rsid w:val="00FD6E33"/>
    <w:rsid w:val="00FD71D9"/>
    <w:rsid w:val="00FD72A8"/>
    <w:rsid w:val="00FD73E5"/>
    <w:rsid w:val="00FE1812"/>
    <w:rsid w:val="00FE1F95"/>
    <w:rsid w:val="00FE28C1"/>
    <w:rsid w:val="00FE63B8"/>
    <w:rsid w:val="00FE6DE2"/>
    <w:rsid w:val="00FF26B8"/>
    <w:rsid w:val="00FF73F9"/>
    <w:rsid w:val="00FF7D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1C4D"/>
  <w15:docId w15:val="{23B5E0F7-52BF-4688-A49E-15FD4F75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ZA" w:eastAsia="en-Z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7C0F"/>
  </w:style>
  <w:style w:type="paragraph" w:styleId="Heading1">
    <w:name w:val="heading 1"/>
    <w:basedOn w:val="Normal"/>
    <w:next w:val="Normal"/>
    <w:pPr>
      <w:keepNext/>
      <w:keepLines/>
      <w:spacing w:before="320" w:after="0" w:line="240" w:lineRule="auto"/>
      <w:outlineLvl w:val="0"/>
    </w:pPr>
    <w:rPr>
      <w:color w:val="2F5496"/>
      <w:sz w:val="32"/>
      <w:szCs w:val="32"/>
    </w:rPr>
  </w:style>
  <w:style w:type="paragraph" w:styleId="Heading2">
    <w:name w:val="heading 2"/>
    <w:basedOn w:val="Normal"/>
    <w:next w:val="Normal"/>
    <w:pPr>
      <w:keepNext/>
      <w:keepLines/>
      <w:spacing w:before="80" w:after="0" w:line="240" w:lineRule="auto"/>
      <w:outlineLvl w:val="1"/>
    </w:pPr>
    <w:rPr>
      <w:color w:val="404040"/>
      <w:sz w:val="28"/>
      <w:szCs w:val="28"/>
    </w:rPr>
  </w:style>
  <w:style w:type="paragraph" w:styleId="Heading3">
    <w:name w:val="heading 3"/>
    <w:basedOn w:val="Normal"/>
    <w:next w:val="Normal"/>
    <w:pPr>
      <w:keepNext/>
      <w:keepLines/>
      <w:spacing w:before="40" w:after="0" w:line="240" w:lineRule="auto"/>
      <w:outlineLvl w:val="2"/>
    </w:pPr>
    <w:rPr>
      <w:color w:val="44546A"/>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4472C4"/>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1"/>
    <w:qFormat/>
    <w:rsid w:val="005F1D2A"/>
    <w:pPr>
      <w:ind w:left="720"/>
      <w:contextualSpacing/>
    </w:pPr>
  </w:style>
  <w:style w:type="paragraph" w:styleId="PlainText">
    <w:name w:val="Plain Text"/>
    <w:basedOn w:val="Normal"/>
    <w:link w:val="PlainTextChar"/>
    <w:uiPriority w:val="99"/>
    <w:unhideWhenUsed/>
    <w:rsid w:val="00485A19"/>
    <w:pPr>
      <w:spacing w:after="0" w:line="240" w:lineRule="auto"/>
    </w:pPr>
    <w:rPr>
      <w:rFonts w:ascii="Courier New" w:eastAsia="Times New Roman" w:hAnsi="Courier New" w:cs="Times New Roman"/>
      <w:lang w:val="af-ZA" w:eastAsia="en-US"/>
    </w:rPr>
  </w:style>
  <w:style w:type="character" w:customStyle="1" w:styleId="PlainTextChar">
    <w:name w:val="Plain Text Char"/>
    <w:basedOn w:val="DefaultParagraphFont"/>
    <w:link w:val="PlainText"/>
    <w:uiPriority w:val="99"/>
    <w:rsid w:val="00485A19"/>
    <w:rPr>
      <w:rFonts w:ascii="Courier New" w:eastAsia="Times New Roman" w:hAnsi="Courier New" w:cs="Times New Roman"/>
      <w:lang w:val="af-ZA" w:eastAsia="en-US"/>
    </w:rPr>
  </w:style>
  <w:style w:type="paragraph" w:styleId="FootnoteText">
    <w:name w:val="footnote text"/>
    <w:basedOn w:val="Normal"/>
    <w:link w:val="FootnoteTextChar"/>
    <w:uiPriority w:val="99"/>
    <w:semiHidden/>
    <w:unhideWhenUsed/>
    <w:rsid w:val="00E462B4"/>
    <w:pPr>
      <w:spacing w:after="0" w:line="240" w:lineRule="auto"/>
    </w:pPr>
  </w:style>
  <w:style w:type="character" w:customStyle="1" w:styleId="FootnoteTextChar">
    <w:name w:val="Footnote Text Char"/>
    <w:basedOn w:val="DefaultParagraphFont"/>
    <w:link w:val="FootnoteText"/>
    <w:uiPriority w:val="99"/>
    <w:semiHidden/>
    <w:rsid w:val="00E462B4"/>
  </w:style>
  <w:style w:type="character" w:styleId="FootnoteReference">
    <w:name w:val="footnote reference"/>
    <w:basedOn w:val="DefaultParagraphFont"/>
    <w:uiPriority w:val="99"/>
    <w:semiHidden/>
    <w:unhideWhenUsed/>
    <w:rsid w:val="00E462B4"/>
    <w:rPr>
      <w:vertAlign w:val="superscript"/>
    </w:rPr>
  </w:style>
  <w:style w:type="character" w:styleId="CommentReference">
    <w:name w:val="annotation reference"/>
    <w:basedOn w:val="DefaultParagraphFont"/>
    <w:uiPriority w:val="99"/>
    <w:semiHidden/>
    <w:unhideWhenUsed/>
    <w:rsid w:val="00D7381D"/>
    <w:rPr>
      <w:sz w:val="16"/>
      <w:szCs w:val="16"/>
    </w:rPr>
  </w:style>
  <w:style w:type="paragraph" w:styleId="CommentText">
    <w:name w:val="annotation text"/>
    <w:basedOn w:val="Normal"/>
    <w:link w:val="CommentTextChar"/>
    <w:uiPriority w:val="99"/>
    <w:unhideWhenUsed/>
    <w:rsid w:val="00D7381D"/>
    <w:pPr>
      <w:spacing w:line="240" w:lineRule="auto"/>
    </w:pPr>
  </w:style>
  <w:style w:type="character" w:customStyle="1" w:styleId="CommentTextChar">
    <w:name w:val="Comment Text Char"/>
    <w:basedOn w:val="DefaultParagraphFont"/>
    <w:link w:val="CommentText"/>
    <w:uiPriority w:val="99"/>
    <w:rsid w:val="00D7381D"/>
  </w:style>
  <w:style w:type="paragraph" w:styleId="CommentSubject">
    <w:name w:val="annotation subject"/>
    <w:basedOn w:val="CommentText"/>
    <w:next w:val="CommentText"/>
    <w:link w:val="CommentSubjectChar"/>
    <w:uiPriority w:val="99"/>
    <w:semiHidden/>
    <w:unhideWhenUsed/>
    <w:rsid w:val="00D7381D"/>
    <w:rPr>
      <w:b/>
      <w:bCs/>
    </w:rPr>
  </w:style>
  <w:style w:type="character" w:customStyle="1" w:styleId="CommentSubjectChar">
    <w:name w:val="Comment Subject Char"/>
    <w:basedOn w:val="CommentTextChar"/>
    <w:link w:val="CommentSubject"/>
    <w:uiPriority w:val="99"/>
    <w:semiHidden/>
    <w:rsid w:val="00D7381D"/>
    <w:rPr>
      <w:b/>
      <w:bCs/>
    </w:rPr>
  </w:style>
  <w:style w:type="paragraph" w:styleId="BalloonText">
    <w:name w:val="Balloon Text"/>
    <w:basedOn w:val="Normal"/>
    <w:link w:val="BalloonTextChar"/>
    <w:uiPriority w:val="99"/>
    <w:semiHidden/>
    <w:unhideWhenUsed/>
    <w:rsid w:val="0038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DE5"/>
    <w:rPr>
      <w:rFonts w:ascii="Segoe UI" w:hAnsi="Segoe UI" w:cs="Segoe UI"/>
      <w:sz w:val="18"/>
      <w:szCs w:val="18"/>
    </w:rPr>
  </w:style>
  <w:style w:type="paragraph" w:styleId="NormalWeb">
    <w:name w:val="Normal (Web)"/>
    <w:basedOn w:val="Normal"/>
    <w:uiPriority w:val="99"/>
    <w:unhideWhenUsed/>
    <w:rsid w:val="008156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56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08497">
      <w:bodyDiv w:val="1"/>
      <w:marLeft w:val="0"/>
      <w:marRight w:val="0"/>
      <w:marTop w:val="0"/>
      <w:marBottom w:val="0"/>
      <w:divBdr>
        <w:top w:val="none" w:sz="0" w:space="0" w:color="auto"/>
        <w:left w:val="none" w:sz="0" w:space="0" w:color="auto"/>
        <w:bottom w:val="none" w:sz="0" w:space="0" w:color="auto"/>
        <w:right w:val="none" w:sz="0" w:space="0" w:color="auto"/>
      </w:divBdr>
    </w:div>
    <w:div w:id="602422745">
      <w:bodyDiv w:val="1"/>
      <w:marLeft w:val="0"/>
      <w:marRight w:val="0"/>
      <w:marTop w:val="0"/>
      <w:marBottom w:val="0"/>
      <w:divBdr>
        <w:top w:val="none" w:sz="0" w:space="0" w:color="auto"/>
        <w:left w:val="none" w:sz="0" w:space="0" w:color="auto"/>
        <w:bottom w:val="none" w:sz="0" w:space="0" w:color="auto"/>
        <w:right w:val="none" w:sz="0" w:space="0" w:color="auto"/>
      </w:divBdr>
    </w:div>
    <w:div w:id="621227258">
      <w:bodyDiv w:val="1"/>
      <w:marLeft w:val="0"/>
      <w:marRight w:val="0"/>
      <w:marTop w:val="0"/>
      <w:marBottom w:val="0"/>
      <w:divBdr>
        <w:top w:val="none" w:sz="0" w:space="0" w:color="auto"/>
        <w:left w:val="none" w:sz="0" w:space="0" w:color="auto"/>
        <w:bottom w:val="none" w:sz="0" w:space="0" w:color="auto"/>
        <w:right w:val="none" w:sz="0" w:space="0" w:color="auto"/>
      </w:divBdr>
    </w:div>
    <w:div w:id="1792701336">
      <w:bodyDiv w:val="1"/>
      <w:marLeft w:val="0"/>
      <w:marRight w:val="0"/>
      <w:marTop w:val="0"/>
      <w:marBottom w:val="0"/>
      <w:divBdr>
        <w:top w:val="none" w:sz="0" w:space="0" w:color="auto"/>
        <w:left w:val="none" w:sz="0" w:space="0" w:color="auto"/>
        <w:bottom w:val="none" w:sz="0" w:space="0" w:color="auto"/>
        <w:right w:val="none" w:sz="0" w:space="0" w:color="auto"/>
      </w:divBdr>
    </w:div>
    <w:div w:id="2109496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16T20:40:23.612"/>
    </inkml:context>
    <inkml:brush xml:id="br0">
      <inkml:brushProperty name="width" value="0.025" units="cm"/>
      <inkml:brushProperty name="height" value="0.025" units="cm"/>
    </inkml:brush>
  </inkml:definitions>
  <inkml:trace contextRef="#ctx0" brushRef="#br0">328 219 2809,'-1'-1'338,"1"1"1,0 0 0,-1-1-1,1 1 1,-1 0 0,0 0 0,1 0-1,0 0 1,-1 0 0,0 0 0,1 0-1,-1 0 1,1 0 0,-1 0-1,1 0 1,-1 0 0,0 0-339,3 9 3060,-1-3-3697,8 34 2113,-3 1 0,-3 1 0,0 34-1476,-11 147 955,5-174-998,3-37-272,2-7-883,-2-5 1121,0 0-1,0 0 0,0 0 0,0 0 1,0 0-1,0 0 0,0 0 1,0 0-1,0 0 0,0 0 0,0 0 1,0 1-1,0-1 0,0 0 1,0 0-1,1 0 0,-1 0 0,0 0 1,0 0-1,0 0 0,0 0 1,0 0-1,0 0 0,0 0 0,0 0 1,0 0-1,1 0 0,-1 0 1,0 0-1,0 0 0,0 0 0,0 0 1,0 0-1,0 0 0,0 0 1,0 0-1,1 0 0,-1 0 0,0 0 1,0-1-1,0 1 0,0 0 1,0 0-1,0 0 0,0 0 0,0 0 78,5-6-3328</inkml:trace>
  <inkml:trace contextRef="#ctx0" brushRef="#br0" timeOffset="1">481 241 1880,'1'3'5885,"-2"4"-3530,-6 19-2735,6-23 948,-38 147 1920,36-143-2380,1 1 0,-1-1 0,0 0 0,0 0 0,0 0-1,-1 0 1,-1-1 0,1 1 0,-1-1 0,0 0 0,-1 0-108,3-3 24,0 0 1,0 0 0,0 0-1,-1-1 1,0 0-1,1 0 1,-1 0 0,0-1-1,0 1 1,0-1-1,1 1 1,-1-1-1,0 0 1,-1 0 0,1-1-1,0 1 1,0-1-1,-1 0 1,2 0 0,-2-1-1,-2 0-24,7 1 5,-1 0-1,0 0 0,1 0 1,-1-1-1,1 1 1,-1 0-1,0 0 0,0 0 1,1 0-1,0-1 1,-1 1-1,0-1 1,0 1-1,1-1 0,0 1 1,-1 0-1,1-1 1,-1 0-1,0 1-4,1-1 11,0 1-1,0 0 1,0 0-1,0-1 1,0 1 0,0-1-1,0 0 1,0 1-1,0 0 1,0 0 0,0-1-1,0 0 1,0 1 0,0-1-1,0 1 1,0 0-1,0-1 1,0 1 0,0-1-1,1 1 1,-1-1-11,2 0 41,-2-1 0,2 1 1,-1-1-1,0 1 0,1-1 0,-1 1 0,0-1 1,1 2-1,0-2 0,-1 1 0,1 0 1,0 0-42,4-1 115,0 0 0,0 0 0,0 1 0,0-1 0,1 1 0,-1 1 0,0 0-1,1-1 1,-1 2 0,0-1 0,1 0-115,14 3 514,1 1 0,9 4-514,-29-8 32,32 10 164,-1 1 0,0 3-1,0 0 1,-1 2 0,15 11-196,-39-23-155,0 1 1,0-1-1,0 0 1,1-1-1,4 1 155,-10-3-230,0-1 0,1 1 0,-1 0 0,0-1 0,0 0 0,-1 0 0,2 0 0,-1-1 0,0 1 0,0-1 0,1 1 0,-1-1-1,0-1 1,0 2 0,0-2 0,0 1 0,1-2 230,0 1-855,0 0 1,-1 0-1,0-1 0,1 0 0,-1 0 0,3-3 855,1-6-2950</inkml:trace>
  <inkml:trace contextRef="#ctx0" brushRef="#br0" timeOffset="2">107 609 3929,'0'-3'3146,"11"-11"-2071,-2 6-655,0 1 0,1 0 0,-1 1 1,1 1-1,0-1 0,1 1 0,0 1 1,3-2-421,0 0 396,390-174 4409,-280 123-4349,15-9-187,11-12-269,-131 67-6,-1-1-1,0 0 0,10-10 7,-25 19-19,-1 1-1,1 0 0,-1 0 0,0-1 0,0 0 0,0 0 0,-1 0 0,1 0 0,-1 0 1,2-2 19,-3 4-18,0-1 0,1 1 0,-1 0 0,0-1 0,1 2 0,-1-2 0,0 1 0,0 0 0,-1-1 0,1 2 0,0-2 0,-1 1 0,1 0 0,0-1 0,0 2 0,-1-2 0,1 1 0,-1 0 0,0-1 1,1 2-1,-1-1 0,0 0 0,0 0 0,1 0 0,-1 0 0,0 0 0,0 1 0,-1-2 18,-3-2-63,-1 1 0,1 0 0,-1 0 0,0 1 0,0 0 0,0 0 0,0 0 0,0 1 0,-1-1 0,-1 1 63,-16-2-293,-24 1 293,47 2-5,-49 0-88,-1 2 0,-19 5 93,-96 20-73,91-10-91,-1 2 0,-28 14 164,59-17-229,-24 14 229,53-23-35,1 0-1,2 2 1,-1 0-1,0 0 1,1 2-1,-5 4 36,15-12-3,0 1 0,0 0-1,0-1 1,0 1 0,1 0-1,-1 0 1,0 0 0,1 2 3,1-5-1,1 1 0,-1 0 1,0 0-1,1 0 0,-1 0 0,1-1 1,0 2-1,0-1 0,0-1 0,0 2 1,0-1-1,0-1 0,1 1 1,0 0-1,-1 0 0,1 0 0,-1-1 1,1 2-1,0-2 0,1 2 1,1 2 9,1-2 1,-1 1-1,1 0 0,0 0 1,0-1-1,0 0 0,1 0 1,-1 0-1,0 0 1,1-1-1,5 2-9,16 7 168,0-1 1,26 7-169,55 10 258,-89-23-225,68 14 86,43 12 22,-113-26-127,37 10 195,21 10-209,-60-20 26,0 2 1,0 0-1,-1 1 1,0 0-1,-1 1 1,0 0-1,9 8-26,-17-12 5,-1-1-1,1 1 0,0 0 1,-1 0-1,0 1 1,0-1-1,-1 0 1,0 1-1,0-1 0,0 1 1,0 0-1,0-1 1,0 6-5,-1-5 5,-1-1 1,0 0-1,0 0 1,0 1 0,0-1-1,0 1 1,-1-1-1,-1 0 1,2 1-1,-2-1 1,1 0 0,-1 0-1,0 0 1,0 0-1,0 0 1,0-1-6,-3 5 21,0 0 0,-1-1 1,0 0-1,-1-1 0,0 1 1,0-1-1,0 0 0,-5 3-21,0-2 29,1 0 0,-2-1 0,0 0 0,1 0 0,-8 0-29,-13 3 61,0-1 0,0-3 1,-1 0-1,-11-2-61,-21 0 171,2-3-1,-37-4-170,56 0 67,0-2-1,-32-8-66,54 8 18,0-1 0,1-1 1,-1 0-1,1-1 0,-20-13-18,34 17 34,0 0-1,0-1 0,0 0 0,-3-3-33,9 6 12,0 1 0,-1-1 0,1 0-1,0 1 1,0-1 0,0 0-1,0-1 1,1 1 0,-1 0 0,1-1-1,0 1 1,0 0 0,0-3-12,0 2 13,1 0 1,0-1-1,0 1 0,0-1 1,0 1-1,1 0 1,-1 0-1,2-1 0,-1 1 1,1-2-14,2-2 4,-1 0 0,1 0 0,1 1 0,-1-1 0,2-1-4,9-9-18,0 0 1,1 1-1,10-8 18,9-4-8,0 2 0,1 2 0,36-19 8,-51 32 9,1 2-1,0-1 1,1 2 0,6-1-9,-21 7-2,1 1 0,0 1 0,1-2 0,-1 2 0,0 0 1,0 0-1,6 1 2,-11 1-2,1-1 0,0 1 0,0 0 0,-1 0 0,2 0 0,-2 0 0,1 1 0,-1 0 0,0-1 0,1 2 0,-1 0 0,1-1-1,-1 1 1,3 3 2,3 5 1,-1-1 0,1 1-1,-1 1 1,-1 0-1,0 1 1,-1 1-1,6 8 210,6 6-210,-14-21 166,0-1 0,1 1 0,0 0-1,1-1 1,6 4-166,-12-8 57,1-1 0,0 0-1,1 0 1,-1 0 0,-1 0-1,2 0 1,-1 0 0,0-1-1,1 1 1,-1-1 0,1 1-1,-1-1 1,1 0 0,-1 0-1,0 0 1,0 0-1,1 0 1,0-1 0,-1 0-1,0 1 1,0 0 0,2-2-57,2 0 202,0-1 0,0 0 0,0 0 0,0-1 0,-1 0 0,0 1 0,4-5-202,-1-2 569,-7 9-174,1 6-315,0-3-124,-1 0 44,-1 0 0,2 0 0,-1 0 0,0-1 0,0 2 0,1-2 0,-1 1 0,1-1 0,0 1 0,0-1 0,-1 0 0,1 0 0,1 1 0,2 2 0,-3-3 10,0 1 0,0-2 0,0 2-1,0-1 1,0-1 0,1 2 0,0-1 0,-1-1-1,-1 1 1,2-1 0,0 1 0,-1-1 0,1 0-1,-1 1 1,0-1 0,1-1 0,-1 1 0,3-1-10,1 0 97,1-2 0,-1 1 0,-1 0 1,1-1-1,0 0 0,0-1-97,14-6 152,-4 0-149,-13 8 5,1-1 0,-1 2 0,0-1 0,1 0 0,0 1 0,3-2-8,-6 3 4,0-1 0,0 1 0,0 0-1,0 0 1,0 0 0,0 0 0,0 0 0,0 0 0,0 1-1,0-1 1,0 0 0,0 0 0,0 0 0,-1 0 0,2 1-1,-1 0 1,-1-1 0,0 1 0,2-1 0,-1 0 0,-1 1 0,1 0-1,-1 0 1,1-1 0,0 1 0,-1 0 0,1-1 0,-1 1-1,1 0 1,0 0-4,9 10 37,-9-10-20,1 0-1,-1-1 1,1 1 0,-1 0-1,1-1 1,-1 1 0,1-1 0,-1 0-1,1 0 1,-1 1 0,1-1-1,-1 0 1,1 0 0,0 0-1,-1 0 1,1-1 0,-1 1-1,1 0 1,-1 0 0,1-1-1,-1 0 1,1 1 0,-1-1-17,7-2 115,-2-1 1,1 0-1,0 0 1,0-1-116,1 0 78,24-15 352,12-3-430,-41 21 8,5-1-5,-5 4-17,-6 9 4,2-5 32,-12 37 61,1-1 0,3 2 0,1-1 0,2 1 0,1 41-83,4-72-325,1 0 1,2-1 0,-1 1 0,1-1-1,0 1 1,0-1 0,5 9 324,-7-20-151,1 1 1,-1 0-1,1-1 1,-1 1-1,0-1 1,0 1-1,1 0 1,-1 0-1,1-1 1,0 1-1,-1-1 1,0 1-1,1 0 1,0-1 150,0 0-176,-1 0 0,0 0 0,0 0 0,1 0 0,-1 0 0,1 1 0,-1-1 0,0 0 1,0 0-1,1 0 0,-1 0 0,1 0 0,-1 0 0,1 0 0,-1-1 0,0 1 0,0 0 0,1 0 0,-1 0 1,1 0-1,-1 0 176,1-1-490,1 0 1,-1 0-1,0 0 1,0 0-1,0-1 1,0 2 0,0-2-1,0 2 1,-1-2-1,2 1 1,-2 0-1,1-1 1,0 0 489,6-19-4164</inkml:trace>
  <inkml:trace contextRef="#ctx0" brushRef="#br0" timeOffset="3">1266 454 5393,'2'-3'487,"-1"-1"0,1 1 0,-1 0 0,1-1 0,0 1-1,0 0 1,1 1 0,-1-1 0,0 0 0,1 1 0,-1-1 0,1 1 0,-1 0-1,1 0 1,1 0 0,-1 0 0,0 0 0,1 1 0,-1 0 0,1 0 0,-2-1-1,2 1 1,0 1 0,0-1 0,1 0-487,78-8 2824,47-7-751,96-14 2,14 5-906,-85 10-945,-142 14-216,5-1-59,-1 0 0,0-1 1,6-3 50,-22 6-57,0 0 1,0 0-1,0-1 1,0 1-1,0-1 1,0 0 0,1 1-1,-2 0 1,1-1-1,1 0 1,-2 0 0,1 0-1,0 0 1,0 0 56,-1 1-46,1-1 1,-1 1 0,0-1-1,0 1 1,0 0-1,0 0 1,0-1 0,1 1-1,-1 0 1,0 0-1,0 0 1,0-1 0,0 1-1,0-1 1,0 1-1,0-1 1,-1 1 0,1 0-1,0 0 1,0 0-1,0-1 46,-1 0-101,1 0 0,0 1 0,-1-1-1,0 0 1,1 0 0,-1 1 0,1 0-1,-1-1 1,0 0 0,0 1 0,1-1 0,-1 1 101,-7-3-1103,0 0 1,-1 0-1,1 0 1,-1 1-1,0 0 1,0 0-1,1 2 1,-5-1 1102,-3-1-2127,-23-2-2264</inkml:trace>
  <inkml:trace contextRef="#ctx0" brushRef="#br0" timeOffset="4">416 240 5777,'0'0'334,"0"-1"1,0 1-1,0-1 0,1 1 0,-1-1 0,0 1 0,0 0 0,0 0 1,0-1-1,0 1 0,0-1 0,1 1 0,-1 0 0,0 0 0,1 0 0,-1-1 1,0 1-1,1 0 0,-1 0 0,0-1 0,0 1-334,10-1 2456,12 6-3349,-12-2 1569,21 4 327,0-3 1,1-1-1,0-1 1,17-1-1004,6-4 1042,0-1 0,15-6-1042,182-31 2269,41-5-764,-13 7-990,-216 30-465,-8 2-44,1-3-1,51-15-5,-107 25-57,21-9-269,-22 9 227,0 0 0,0-1-1,1 1 1,-1 0 0,1 0 0,-1-1-1,1 1 1,-1 0 0,0 0-1,0 0 1,1-1 0,-1 1 0,0-1-1,1 1 1,-1 0 0,1-1 0,-1 1-1,0 0 1,0 0 0,0-1 0,0 1-1,0-1 1,0 1 0,0-1-1,0 1 1,1 0 0,-1-1 0,0 1-1,0-1 1,0 0 0,0 1 0,-1 0-1,1 0 1,0-1 0,0 1-1,0-1 1,0 0 0,0 1 0,0 0-1,0 0 1,0-1 0,-1 1 0,1-1-1,0 1 1,-1-1 99,-11-8-4873,-4-4-683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20T14:12:54.703"/>
    </inkml:context>
    <inkml:brush xml:id="br0">
      <inkml:brushProperty name="width" value="0.025" units="cm"/>
      <inkml:brushProperty name="height" value="0.025" units="cm"/>
    </inkml:brush>
  </inkml:definitions>
  <inkml:trace contextRef="#ctx0" brushRef="#br0">548 382 2809,'-1'-2'338,"1"2"1,0 0 0,-2-2-1,2 2 1,-2 0 0,1 0 0,1 0-1,0 0 1,-2 0 0,0 0 0,2 0-1,-1 0 1,1 0 0,-2 0-1,2 0 1,-2 0 0,1 0-339,4 16 3060,-1-6-3697,13 60 2113,-5 1 0,-5 2 0,0 60-1476,-19 255 955,9-303-998,5-64-272,4-12-883,-4-9 1121,0 0-1,0 0 0,0 0 0,0 0 1,0 0-1,0 0 0,0 0 1,0 0-1,0 0 0,0 0 0,0 0 1,0 1-1,0-1 0,0 0 1,0 0-1,1 0 0,-1 0 0,0 0 1,0 0-1,0 0 0,0 0 1,0 0-1,0 0 0,0 0 0,0 0 1,0 0-1,2 0 0,-2 0 1,0 0-1,0 0 0,0 0 0,0 0 1,0 0-1,0 0 0,0 0 1,0 0-1,2 0 0,-2 0 0,0 0 1,0-1-1,0 1 0,0 0 1,0 0-1,0 0 0,0 0 0,0 0 78,8-11-3328</inkml:trace>
  <inkml:trace contextRef="#ctx0" brushRef="#br0" timeOffset="1">805 420 1880,'1'5'5885,"-2"7"-3530,-11 34-2735,10-41 948,-63 256 1920,60-249-2380,1 2 0,-1-2 0,0 0 0,0 1 0,0-1-1,-1 0 1,-3-2 0,3 3 0,-3-3 0,1 0 0,-2 1-108,5-6 24,0 0 1,0 1 0,0-1-1,-2-2 1,0 1-1,2-1 1,-1 1 0,-1-3-1,0 3 1,1-2-1,1 1 1,-2-1-1,0 0 1,-1-1 0,1-1-1,0 2 1,1-2-1,-3 0 1,4 0 0,-3-2-1,-4 1-24,12 1 5,-1 0-1,-1 0 0,2 0 1,-2-2-1,2 2 1,-2 0-1,1 0 0,-1 0 1,2 0-1,0-2 1,-2 2-1,1-2 1,-1 2-1,2-1 0,0 1 1,-2 0-1,2-2 1,-1 0-1,-1 2-4,2-2 11,0 2-1,0 0 1,0 0-1,0-1 1,0 1 0,0-2-1,0 0 1,0 2-1,0 0 1,0 0 0,0-2-1,0 1 1,0 1 0,0-2-1,0 2 1,0 0-1,0-2 1,0 2 0,0-1-1,2 1 1,-2-2-11,3 0 41,-3-1 0,3 1 1,-1-2-1,0 3 0,1-3 0,-1 2 0,0-1 1,1 3-1,0-4 0,-1 3 0,1-1 1,1 0-42,6-1 115,0-1 0,0 1 0,0 1 0,0-1 0,2 1 0,-2 2 0,0 0-1,1-2 1,-1 4 0,0-2 0,2 0-115,23 5 514,2 2 0,15 7-514,-49-14 32,54 17 164,-1 2 0,-1 6-1,0-1 1,-1 4 0,24 19-196,-64-40-155,-1 2 1,0-2-1,1 0 1,1-2-1,7 2 155,-17-6-230,0-1 0,1 2 0,-1 0 0,0-2 0,0 0 0,-1 0 0,2 0 0,-1-2 0,1 2 0,-1-2 0,1 2 0,-1-1-1,0-3 1,0 4 0,0-3 0,0 1 0,2-3 230,0 1-855,-1 1 1,-1-1-1,0-1 0,2 0 0,-2 0 0,5-6 855,2-10-2950</inkml:trace>
  <inkml:trace contextRef="#ctx0" brushRef="#br0" timeOffset="2">178 1060 3929,'0'-5'3146,"19"-19"-2071,-4 10-655,0 2 0,2 0 0,-2 1 1,2 2-1,-1-1 0,3 1 0,-1 2 1,6-3-421,-1-1 396,653-302 4409,-468 214-4349,25-16-187,18-21-269,-220 117-6,0-2-1,-1 1 0,17-19 7,-42 34-19,-2 2-1,2-1 0,-2 1 0,1-3 0,-1 1 0,0 0 0,-1 0 0,1 0 0,-1-1 1,3-2 19,-5 6-18,0-2 0,2 3 0,-2-1 0,0-2 0,1 4 0,-1-3 0,0 1 0,0 0 0,-1-1 0,1 3 0,0-3 0,-2 1 0,2 0 0,0-1 0,0 3 0,-2-4 0,2 2 0,-1 1 0,-1-3 1,2 4-1,-2-2 0,1 1 0,-1-1 0,2 0 0,-2 0 0,1 1 0,-1 1 0,-1-4 18,-6-3-63,-1 2 0,2 0 0,-2 0 0,0 1 0,0 1 0,0-1 0,0 1 0,0 1 0,-2-2 0,-2 3 63,-26-5-293,-40 3 293,78 3-5,-81 0-88,-3 3 0,-31 10 93,-161 34-73,153-18-91,-3 4 0,-46 25 164,99-30-229,-41 24 229,90-40-35,1 0-1,3 4 1,-2-1-1,1 1 1,1 3-1,-8 7 36,25-20-3,0 1 0,0-1-1,0 0 1,0 1 0,2 0-1,-2 0 1,0 0 0,1 3 3,3-8-1,1 1 0,-2 1 1,0-1-1,2 1 0,-2-1 0,2-1 1,0 3-1,0-1 0,0-3 0,0 5 1,0-3-1,0-1 0,2 1 1,0 1-1,-2-1 0,2 1 0,-2-3 1,1 5-1,1-5 0,1 5 1,2 2 9,2-3 1,-2 2-1,2 0 0,-1 0 1,1-1-1,0-1 0,1 0 1,-1 0-1,-1 0 1,3-1-1,8 3-9,26 12 168,1-2 1,43 13-169,92 17 258,-149-40-225,114 24 86,72 21 22,-189-45-127,61 18 195,36 17-209,-100-35 26,-1 3 1,1 0-1,-3 3 1,1-1-1,-2 2 1,0 0-1,15 13-26,-28-20 5,-2-1-1,2 1 0,-1 0 1,0 0-1,-1 1 1,0-1-1,-2 0 1,0 2-1,1-2 0,-1 1 1,0 1-1,1-2 1,-1 11-5,-1-10 5,-2-1 1,0 0-1,0 0 1,0 2 0,0-2-1,0 1 1,-2-1-1,-1 0 1,3 2-1,-4-2 1,3 0 0,-3 0-1,1 0 1,0 0-1,-1 0 1,1-2-6,-5 9 21,-1 0 0,-1-2 1,0 0-1,-2-1 0,1 1 1,-1-2-1,0 1 0,-8 4-21,0-2 29,2-1 0,-4-2 0,0 1 0,2-1 0,-14 1-29,-21 4 61,0-1 0,0-5 1,-2 0-1,-18-4-61,-36 0 171,4-5-1,-62-7-170,94 0 67,-1-3-1,-53-15-66,91 15 18,-1-2 0,2-2 1,-1 0-1,1-2 0,-33-22-18,56 29 34,1 0-1,0-1 0,-1 0 0,-4-6-33,15 11 12,-1 1 0,-1-1 0,2 0-1,-1 1 1,1-1 0,0 0-1,-1-2 1,3 2 0,-3-1 0,3 0-1,-1 0 1,0 1 0,1-5-12,-1 3 13,2 0 1,0-2-1,0 2 0,0-2 1,0 2-1,2 0 1,-2 0-1,3-1 0,-1 1 1,1-4-14,4-3 4,-2 1 0,1-1 0,3 1 0,-2 0 0,3-3-4,15-15-18,0-1 1,2 3-1,16-15 18,16-6-8,-1 3 0,3 3 0,59-32 8,-85 55 9,2 3-1,0-1 1,1 4 0,11-3-9,-36 13-2,2 1 0,0 3 0,2-5 0,-2 5 0,0-1 1,0 0-1,10 2 2,-18 2-2,2-2 0,-1 2 0,0-1 0,-1 1 0,3 0 0,-3 0 0,1 1 0,-1 1 0,-1-3 0,3 5 0,-2-1 0,1-2-1,-1 3 1,4 4 2,6 9 1,-2-1 0,2 1-1,-2 2 1,-2-1-1,1 3 1,-3 1-1,11 15 210,10 9-210,-24-35 166,1-3 0,1 2 0,0 0-1,2-1 1,9 6-166,-19-13 57,1-3 0,1 1-1,1 0 1,-2 0 0,-1-1-1,3 1 1,-2 0 0,0-2-1,2 2 1,-1-2 0,1 1-1,-2-1 1,2 0 0,-1 0-1,-1 0 1,0 0-1,2 0 1,0-1 0,-1-1-1,-1 2 1,0 0 0,4-4-57,3 1 202,0-2 0,0-1 0,0 1 0,0-2 0,-1 0 0,-1 2 0,7-9-202,-2-3 569,-11 15-174,1 11-315,1-6-124,-3 1 44,-1-1 0,4 1 0,-2-1 0,-1-1 0,1 3 0,1-3 0,-1 1 0,1-1 0,1 2 0,-1-3 0,-1 1 0,1 0 0,2 1 0,3 4 0,-4-5 10,-1 1 0,0-3 0,1 4-1,-1-2 1,0-2 0,2 3 0,0-1 0,-1-2-1,-2 2 1,3-2 0,0 1 0,-2-1 0,2 0-1,-2 2 1,1-2 0,1-2 0,-2 2 0,5-1-10,2-1 97,2-3 0,-2 1 0,-1 1 1,1-3-1,0 1 0,0-2-97,23-10 152,-6 0-149,-22 13 5,2-1 0,-2 3 0,0-1 0,1-1 0,1 2 0,5-3-8,-11 5 4,1-2 0,0 2 0,-1 0-1,1 0 1,0 0 0,0 0 0,-1 0 0,1 0 0,0 2-1,-1-2 1,1 0 0,0 0 0,-1 0 0,-1 0 0,4 2-1,-3 0 1,-1-2 0,0 1 0,4-1 0,-3 0 0,-1 2 0,2 0-1,-2 0 1,2-2 0,-1 1 0,-1 1 0,2-2 0,-2 2-1,2 0 1,-1-1-4,16 18 37,-15-17-20,1 0-1,-1-2 1,1 2 0,-1-1-1,1-1 1,-1 2 0,1-2 0,-1 0-1,1 0 1,-1 2 0,1-2-1,-1 0 1,1 0 0,1 0-1,-3 0 1,3-2 0,-3 2-1,3 0 1,-3 0 0,3-2-1,-3 1 1,3 1 0,-3-2-17,13-3 115,-4-2 1,1 0-1,1 0 1,0-2-116,1 0 78,41-25 352,20-6-430,-69 36 8,8-1-5,-8 7-17,-10 15 4,3-8 32,-20 64 61,2-2 0,5 4 0,2-2 0,3 2 0,2 71-83,6-125-325,2 0 1,3-2 0,-1 2 0,1-2-1,1 2 1,-1-2 0,9 16 324,-12-35-151,1 2 1,-1-1-1,2-1 1,-2 2-1,0-2 1,0 2-1,2-1 1,-2 1-1,1-2 1,1 2-1,-2-2 1,0 2-1,2-1 1,-1-1 150,1 0-176,-2 0 0,0 0 0,0 0 0,2 0 0,-2 0 0,1 2 0,-1-2 0,0 0 1,0 0-1,2 0 0,-2 0 0,2 0 0,-2 0 0,1 0 0,-1-2 0,0 2 0,0 0 0,2 0 0,-2 0 1,2 0-1,-2 0 176,1-1-490,3-1 1,-3 0-1,1 0 1,0 1-1,-1-3 1,1 4 0,0-3-1,-1 3 1,-1-4-1,4 3 1,-4-1-1,2-2 1,-1 1 489,11-34-4164</inkml:trace>
  <inkml:trace contextRef="#ctx0" brushRef="#br0" timeOffset="3">2119 791 5393,'3'-6'487,"-1"0"0,1 0 0,-1 1 0,1-2 0,0 2-1,1 0 1,1 1 0,-2-1 0,0 0 0,2 1 0,-1-1 0,1 2 0,-2-1-1,2 1 1,2-1 0,-2 1 0,0-1 0,2 2 0,-2 1 0,1-1 0,-2-2-1,2 3 1,1 1 0,0-2 0,1 0-487,131-13 2824,79-13-751,160-24 2,24 8-906,-143 18-945,-237 24-216,8-1-59,-1-1 0,-1-1 1,10-5 50,-36 10-57,0 0 1,0 0-1,-1-2 1,1 2-1,0-2 1,-1 0 0,3 2-1,-4 0 1,1-1-1,3-1 1,-4 0 0,1 0-1,1 1 1,0-1 56,-2 2-46,1-2 1,-1 2 0,0-2-1,0 2 1,0 0-1,0 0 1,0-1 0,2 1-1,-2 0 1,0 0-1,0 0 1,0-2 0,0 2-1,0-2 1,0 2-1,0-1 1,-2 1 0,2 0-1,0 0 1,0 0-1,0-2 46,-1 0-101,1 0 0,0 2 0,-2-1-1,0-1 1,2 0 0,-1 2 0,1 0-1,-2-2 1,0 1 0,1 1 0,1-2 0,-2 2 101,-12-5-1103,1-1 1,-2 1-1,2 0 1,-2 1-1,0 1 1,-1 0-1,3 3 1,-9-2 1102,-4-2-2127,-40-3-2264</inkml:trace>
  <inkml:trace contextRef="#ctx0" brushRef="#br0" timeOffset="4">696 418 5777,'0'0'334,"0"-1"1,0 1-1,0-2 0,1 2 0,-1-2 0,0 2 0,0 0 0,0 0 1,0-2-1,0 2 0,0-1 0,2 1 0,-2 0 0,0 0 0,2 0 0,-2-2 1,0 2-1,1 0 0,-1 0 0,0-2 0,0 2-334,17-2 2456,20 11-3349,-20-4 1569,35 8 327,-1-7 1,3 0-1,0-3 1,28-1-1004,10-7 1042,0-2 0,25-11-1042,305-53 2269,68-9-764,-21 12-990,-362 52-465,-13 4-44,1-5-1,86-27-5,-179 44-57,35-15-269,-37 15 227,0 0 0,0-2-1,1 2 1,-1 0 0,2 0 0,-2-2-1,2 2 1,-2 0 0,0 0-1,0 0 1,1-2 0,-1 2 0,0-1-1,2 1 1,-2 0 0,2-2 0,-2 2-1,0 0 1,0 0 0,0-2 0,0 2-1,0-1 1,0 1 0,0-2-1,0 2 1,1 0 0,-1-2 0,0 2-1,0-2 1,0 1 0,0 1 0,-1 0-1,1 0 1,0-2 0,0 2-1,0-2 1,0 0 0,0 2 0,0 0-1,0 0 1,0-1 0,-2 1 0,2-2-1,0 2 1,-2-2 99,-18-14-4873,-7-6-683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4075-B44C-4A62-947D-1E4EA59F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3509</Words>
  <Characters>20005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Judge-Luleka Flatela</dc:creator>
  <cp:lastModifiedBy>sathish sarshan  mohan</cp:lastModifiedBy>
  <cp:revision>4</cp:revision>
  <dcterms:created xsi:type="dcterms:W3CDTF">2024-02-28T07:50:00Z</dcterms:created>
  <dcterms:modified xsi:type="dcterms:W3CDTF">2024-03-05T21:13:00Z</dcterms:modified>
</cp:coreProperties>
</file>