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7D66" w14:textId="142A2147" w:rsidR="00A2049E" w:rsidRDefault="00A2049E" w:rsidP="00A2049E">
      <w:pPr>
        <w:shd w:val="clear" w:color="auto" w:fill="F5F5F5"/>
        <w:spacing w:after="120" w:line="240" w:lineRule="auto"/>
        <w:textAlignment w:val="top"/>
        <w:rPr>
          <w:rFonts w:ascii="Arial" w:eastAsia="Arial Unicode MS" w:hAnsi="Arial" w:cs="Arial"/>
          <w:b/>
          <w:color w:val="222222"/>
          <w:sz w:val="24"/>
          <w:szCs w:val="24"/>
          <w:lang w:val="af-ZA"/>
        </w:rPr>
      </w:pPr>
      <w:bookmarkStart w:id="0" w:name="_Hlk161513522"/>
      <w:bookmarkEnd w:id="0"/>
      <w:r>
        <w:rPr>
          <w:rFonts w:ascii="Arial" w:eastAsia="Arial Unicode MS" w:hAnsi="Arial" w:cs="Arial"/>
          <w:b/>
          <w:noProof/>
          <w:color w:val="222222"/>
          <w:sz w:val="24"/>
          <w:szCs w:val="24"/>
          <w:lang w:val="af-ZA"/>
        </w:rPr>
        <w:drawing>
          <wp:inline distT="0" distB="0" distL="0" distR="0" wp14:anchorId="2D555885" wp14:editId="3E31B644">
            <wp:extent cx="4286250" cy="466725"/>
            <wp:effectExtent l="0" t="0" r="0" b="9525"/>
            <wp:docPr id="396350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09F98B1" w14:textId="749C9DD0" w:rsidR="008911E9" w:rsidRPr="00B148EA" w:rsidRDefault="008911E9" w:rsidP="008911E9">
      <w:pPr>
        <w:shd w:val="clear" w:color="auto" w:fill="F5F5F5"/>
        <w:spacing w:after="120" w:line="240" w:lineRule="auto"/>
        <w:jc w:val="center"/>
        <w:textAlignment w:val="top"/>
        <w:rPr>
          <w:rFonts w:ascii="Arial" w:eastAsia="Arial Unicode MS" w:hAnsi="Arial" w:cs="Arial"/>
          <w:b/>
          <w:color w:val="222222"/>
          <w:sz w:val="24"/>
          <w:szCs w:val="24"/>
          <w:lang w:val="af-ZA"/>
        </w:rPr>
      </w:pPr>
      <w:r w:rsidRPr="00B148EA">
        <w:rPr>
          <w:rFonts w:ascii="Arial" w:eastAsia="Arial Unicode MS" w:hAnsi="Arial" w:cs="Arial"/>
          <w:noProof/>
          <w:sz w:val="24"/>
          <w:szCs w:val="24"/>
          <w:lang w:eastAsia="en-ZA"/>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1D7790C9" w:rsidR="008911E9" w:rsidRPr="00B148EA" w:rsidRDefault="008911E9" w:rsidP="003865D9">
      <w:pPr>
        <w:shd w:val="clear" w:color="auto" w:fill="F5F5F5"/>
        <w:spacing w:after="120" w:line="360" w:lineRule="auto"/>
        <w:jc w:val="center"/>
        <w:textAlignment w:val="top"/>
        <w:rPr>
          <w:rFonts w:ascii="Arial" w:eastAsia="Arial Unicode MS" w:hAnsi="Arial" w:cs="Arial"/>
          <w:b/>
          <w:color w:val="777777"/>
          <w:sz w:val="24"/>
          <w:szCs w:val="24"/>
        </w:rPr>
      </w:pPr>
      <w:r w:rsidRPr="00B148EA">
        <w:rPr>
          <w:rFonts w:ascii="Arial" w:eastAsia="Arial Unicode MS" w:hAnsi="Arial" w:cs="Arial"/>
          <w:b/>
          <w:color w:val="222222"/>
          <w:sz w:val="24"/>
          <w:szCs w:val="24"/>
          <w:lang w:val="af-ZA"/>
        </w:rPr>
        <w:t>IN THE HIGH COURT OF SOUTH AFRICA</w:t>
      </w:r>
      <w:r w:rsidRPr="00B148EA">
        <w:rPr>
          <w:rFonts w:ascii="Arial" w:eastAsia="Arial Unicode MS" w:hAnsi="Arial" w:cs="Arial"/>
          <w:b/>
          <w:color w:val="222222"/>
          <w:sz w:val="24"/>
          <w:szCs w:val="24"/>
          <w:lang w:val="af-ZA"/>
        </w:rPr>
        <w:br/>
        <w:t>GAUTENG DIVISION, PRETORIA</w:t>
      </w:r>
    </w:p>
    <w:p w14:paraId="38472E5A" w14:textId="77777777" w:rsidR="00260BC6" w:rsidRDefault="00260BC6" w:rsidP="009D0D2C">
      <w:pPr>
        <w:jc w:val="right"/>
        <w:rPr>
          <w:rFonts w:ascii="Arial" w:eastAsia="Arial Unicode MS" w:hAnsi="Arial" w:cs="Arial"/>
          <w:sz w:val="24"/>
          <w:szCs w:val="24"/>
        </w:rPr>
      </w:pPr>
    </w:p>
    <w:p w14:paraId="48F9DC01" w14:textId="2BFF6B7E" w:rsidR="009D0D2C" w:rsidRPr="00B148EA" w:rsidRDefault="009D0D2C" w:rsidP="009D0D2C">
      <w:pPr>
        <w:jc w:val="right"/>
        <w:rPr>
          <w:rFonts w:ascii="Arial" w:eastAsia="Arial Unicode MS" w:hAnsi="Arial" w:cs="Arial"/>
          <w:bCs/>
          <w:sz w:val="24"/>
          <w:szCs w:val="24"/>
        </w:rPr>
      </w:pPr>
      <w:r w:rsidRPr="00B148EA">
        <w:rPr>
          <w:rFonts w:ascii="Arial" w:eastAsia="Arial Unicode MS" w:hAnsi="Arial" w:cs="Arial"/>
          <w:sz w:val="24"/>
          <w:szCs w:val="24"/>
        </w:rPr>
        <w:t>Case Number:</w:t>
      </w:r>
      <w:r w:rsidR="00DC68F0" w:rsidRPr="00B148EA">
        <w:rPr>
          <w:rFonts w:ascii="Arial" w:eastAsia="Arial Unicode MS" w:hAnsi="Arial" w:cs="Arial"/>
          <w:b/>
          <w:bCs/>
          <w:sz w:val="24"/>
          <w:szCs w:val="24"/>
        </w:rPr>
        <w:t xml:space="preserve"> </w:t>
      </w:r>
      <w:r w:rsidR="000F3641">
        <w:rPr>
          <w:rFonts w:ascii="Arial" w:eastAsia="Arial Unicode MS" w:hAnsi="Arial" w:cs="Arial"/>
          <w:b/>
          <w:bCs/>
          <w:sz w:val="24"/>
          <w:szCs w:val="24"/>
        </w:rPr>
        <w:t>1</w:t>
      </w:r>
      <w:r w:rsidR="00E7014D" w:rsidRPr="00B148EA">
        <w:rPr>
          <w:rFonts w:ascii="Arial" w:eastAsia="Arial Unicode MS" w:hAnsi="Arial" w:cs="Arial"/>
          <w:b/>
          <w:bCs/>
          <w:sz w:val="24"/>
          <w:szCs w:val="24"/>
        </w:rPr>
        <w:t>8</w:t>
      </w:r>
      <w:r w:rsidR="000F3641">
        <w:rPr>
          <w:rFonts w:ascii="Arial" w:eastAsia="Arial Unicode MS" w:hAnsi="Arial" w:cs="Arial"/>
          <w:b/>
          <w:bCs/>
          <w:sz w:val="24"/>
          <w:szCs w:val="24"/>
        </w:rPr>
        <w:t>176</w:t>
      </w:r>
      <w:r w:rsidR="001B36F3" w:rsidRPr="00B148EA">
        <w:rPr>
          <w:rFonts w:ascii="Arial" w:eastAsia="Arial Unicode MS" w:hAnsi="Arial" w:cs="Arial"/>
          <w:b/>
          <w:bCs/>
          <w:sz w:val="24"/>
          <w:szCs w:val="24"/>
        </w:rPr>
        <w:t>/</w:t>
      </w:r>
      <w:r w:rsidR="00BE0E32" w:rsidRPr="00B148EA">
        <w:rPr>
          <w:rFonts w:ascii="Arial" w:eastAsia="Arial Unicode MS" w:hAnsi="Arial" w:cs="Arial"/>
          <w:b/>
          <w:bCs/>
          <w:sz w:val="24"/>
          <w:szCs w:val="24"/>
        </w:rPr>
        <w:t>20</w:t>
      </w:r>
      <w:r w:rsidR="00E7014D" w:rsidRPr="00B148EA">
        <w:rPr>
          <w:rFonts w:ascii="Arial" w:eastAsia="Arial Unicode MS" w:hAnsi="Arial" w:cs="Arial"/>
          <w:b/>
          <w:bCs/>
          <w:sz w:val="24"/>
          <w:szCs w:val="24"/>
        </w:rPr>
        <w:t>2</w:t>
      </w:r>
      <w:r w:rsidR="000F3641">
        <w:rPr>
          <w:rFonts w:ascii="Arial" w:eastAsia="Arial Unicode MS" w:hAnsi="Arial" w:cs="Arial"/>
          <w:b/>
          <w:bCs/>
          <w:sz w:val="24"/>
          <w:szCs w:val="24"/>
        </w:rPr>
        <w:t>2</w:t>
      </w:r>
    </w:p>
    <w:p w14:paraId="31E3FD9C" w14:textId="77777777" w:rsidR="00260BC6" w:rsidRPr="00B148EA" w:rsidRDefault="00260BC6" w:rsidP="009D0D2C">
      <w:pPr>
        <w:jc w:val="right"/>
        <w:rPr>
          <w:rFonts w:ascii="Arial" w:eastAsia="Arial Unicode MS"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260BC6" w14:paraId="6F17DDF4" w14:textId="77777777" w:rsidTr="00270465">
        <w:trPr>
          <w:trHeight w:val="2305"/>
        </w:trPr>
        <w:tc>
          <w:tcPr>
            <w:tcW w:w="5691" w:type="dxa"/>
          </w:tcPr>
          <w:p w14:paraId="3479EE74" w14:textId="2EF8CE7A" w:rsidR="009D0D2C" w:rsidRPr="00FC7C05" w:rsidRDefault="009D0D2C" w:rsidP="008F799D">
            <w:pPr>
              <w:spacing w:line="360" w:lineRule="auto"/>
              <w:jc w:val="both"/>
              <w:rPr>
                <w:rFonts w:ascii="Arial" w:eastAsia="Arial Unicode MS" w:hAnsi="Arial" w:cs="Arial"/>
                <w:b/>
                <w:sz w:val="16"/>
                <w:szCs w:val="24"/>
              </w:rPr>
            </w:pPr>
            <w:r w:rsidRPr="00FC7C05">
              <w:rPr>
                <w:rFonts w:ascii="Arial" w:eastAsia="Arial Unicode MS" w:hAnsi="Arial" w:cs="Arial"/>
                <w:b/>
                <w:sz w:val="16"/>
                <w:szCs w:val="24"/>
              </w:rPr>
              <w:t>DELETE WHICHEVER IS NOT APPLICABLE</w:t>
            </w:r>
          </w:p>
          <w:p w14:paraId="44BD94AF" w14:textId="74577F31"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(1)</w:t>
            </w:r>
            <w:r w:rsidRPr="00FC7C05">
              <w:rPr>
                <w:rFonts w:ascii="Arial" w:eastAsia="Arial Unicode MS" w:hAnsi="Arial" w:cs="Arial"/>
                <w:sz w:val="16"/>
                <w:szCs w:val="24"/>
              </w:rPr>
              <w:tab/>
              <w:t>REPORTABLE:</w:t>
            </w:r>
            <w:r w:rsidRPr="00FC7C05">
              <w:rPr>
                <w:rFonts w:ascii="Arial" w:eastAsia="Arial Unicode MS" w:hAnsi="Arial" w:cs="Arial"/>
                <w:sz w:val="16"/>
                <w:szCs w:val="24"/>
              </w:rPr>
              <w:tab/>
              <w:t>NO</w:t>
            </w:r>
          </w:p>
          <w:p w14:paraId="37FDCE6C" w14:textId="0B25803D"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(2)</w:t>
            </w:r>
            <w:r w:rsidRPr="00FC7C05">
              <w:rPr>
                <w:rFonts w:ascii="Arial" w:eastAsia="Arial Unicode MS" w:hAnsi="Arial" w:cs="Arial"/>
                <w:sz w:val="16"/>
                <w:szCs w:val="24"/>
              </w:rPr>
              <w:tab/>
              <w:t xml:space="preserve">OF INTEREST TO OTHER JUDGES: </w:t>
            </w:r>
            <w:r w:rsidRPr="00FC7C05">
              <w:rPr>
                <w:rFonts w:ascii="Arial" w:eastAsia="Arial Unicode MS" w:hAnsi="Arial" w:cs="Arial"/>
                <w:sz w:val="16"/>
                <w:szCs w:val="24"/>
              </w:rPr>
              <w:tab/>
              <w:t>NO</w:t>
            </w:r>
          </w:p>
          <w:p w14:paraId="1EE4DEB3" w14:textId="697F20A5" w:rsidR="009D0D2C" w:rsidRPr="00FC7C05" w:rsidRDefault="009D0D2C" w:rsidP="008F799D">
            <w:pPr>
              <w:jc w:val="both"/>
              <w:rPr>
                <w:rFonts w:ascii="Arial" w:eastAsia="Arial Unicode MS" w:hAnsi="Arial" w:cs="Arial"/>
                <w:sz w:val="16"/>
                <w:szCs w:val="24"/>
              </w:rPr>
            </w:pPr>
            <w:r w:rsidRPr="00FC7C05">
              <w:rPr>
                <w:rFonts w:ascii="Arial" w:eastAsia="Arial Unicode MS" w:hAnsi="Arial" w:cs="Arial"/>
                <w:sz w:val="16"/>
                <w:szCs w:val="24"/>
              </w:rPr>
              <w:t>(3)</w:t>
            </w:r>
            <w:r w:rsidRPr="00FC7C05">
              <w:rPr>
                <w:rFonts w:ascii="Arial" w:eastAsia="Arial Unicode MS" w:hAnsi="Arial" w:cs="Arial"/>
                <w:sz w:val="16"/>
                <w:szCs w:val="24"/>
              </w:rPr>
              <w:tab/>
              <w:t>REVISED</w:t>
            </w:r>
            <w:r w:rsidR="00F81A7F" w:rsidRPr="00FC7C05">
              <w:rPr>
                <w:rFonts w:ascii="Arial" w:eastAsia="Arial Unicode MS" w:hAnsi="Arial" w:cs="Arial"/>
                <w:sz w:val="16"/>
                <w:szCs w:val="24"/>
              </w:rPr>
              <w:t>:</w:t>
            </w:r>
            <w:r w:rsidR="00270465" w:rsidRPr="00FC7C05">
              <w:rPr>
                <w:rFonts w:ascii="Arial" w:eastAsia="Arial Unicode MS" w:hAnsi="Arial" w:cs="Arial"/>
                <w:sz w:val="16"/>
                <w:szCs w:val="24"/>
              </w:rPr>
              <w:t xml:space="preserve"> NO</w:t>
            </w:r>
          </w:p>
          <w:p w14:paraId="4D404E38" w14:textId="1708EE17" w:rsidR="009D0D2C" w:rsidRPr="00FC7C05" w:rsidRDefault="00F81A7F" w:rsidP="008F799D">
            <w:pPr>
              <w:jc w:val="both"/>
              <w:rPr>
                <w:rFonts w:ascii="Arial" w:eastAsia="Arial Unicode MS" w:hAnsi="Arial" w:cs="Arial"/>
                <w:b/>
                <w:sz w:val="16"/>
                <w:szCs w:val="24"/>
              </w:rPr>
            </w:pPr>
            <w:r w:rsidRPr="00FC7C05">
              <w:rPr>
                <w:rFonts w:ascii="Arial" w:eastAsia="Arial Unicode MS" w:hAnsi="Arial" w:cs="Arial"/>
                <w:sz w:val="16"/>
                <w:szCs w:val="24"/>
              </w:rPr>
              <w:tab/>
              <w:t xml:space="preserve">DATE: </w:t>
            </w:r>
            <w:r w:rsidR="001E7554">
              <w:rPr>
                <w:rFonts w:ascii="Arial" w:eastAsia="Arial Unicode MS" w:hAnsi="Arial" w:cs="Arial"/>
                <w:sz w:val="16"/>
                <w:szCs w:val="24"/>
              </w:rPr>
              <w:t>2 February 2024</w:t>
            </w:r>
          </w:p>
          <w:p w14:paraId="3705A857" w14:textId="4580DDE9" w:rsidR="009D0D2C" w:rsidRPr="00B148EA" w:rsidRDefault="009D0D2C" w:rsidP="006143ED">
            <w:pPr>
              <w:tabs>
                <w:tab w:val="left" w:pos="741"/>
              </w:tabs>
              <w:jc w:val="both"/>
              <w:rPr>
                <w:rFonts w:ascii="Arial" w:eastAsia="Arial Unicode MS" w:hAnsi="Arial" w:cs="Arial"/>
                <w:sz w:val="24"/>
                <w:szCs w:val="24"/>
              </w:rPr>
            </w:pPr>
            <w:r w:rsidRPr="00FC7C05">
              <w:rPr>
                <w:rFonts w:ascii="Arial" w:eastAsia="Arial Unicode MS" w:hAnsi="Arial" w:cs="Arial"/>
                <w:sz w:val="16"/>
                <w:szCs w:val="24"/>
              </w:rPr>
              <w:tab/>
              <w:t xml:space="preserve">SIGNATURE: </w:t>
            </w:r>
            <w:r w:rsidRPr="00FC7C05">
              <w:rPr>
                <w:rFonts w:ascii="Arial" w:eastAsia="Arial Unicode MS" w:hAnsi="Arial" w:cs="Arial"/>
                <w:b/>
                <w:sz w:val="16"/>
                <w:szCs w:val="24"/>
              </w:rPr>
              <w:t>JANSE VAN NIEUWENHUIZEN J</w:t>
            </w:r>
          </w:p>
        </w:tc>
      </w:tr>
    </w:tbl>
    <w:p w14:paraId="01AADD5E" w14:textId="77777777" w:rsidR="009D0D2C" w:rsidRPr="00B148EA" w:rsidRDefault="009D0D2C" w:rsidP="009D0D2C">
      <w:pPr>
        <w:rPr>
          <w:rFonts w:ascii="Arial" w:hAnsi="Arial" w:cs="Arial"/>
          <w:sz w:val="24"/>
          <w:szCs w:val="24"/>
        </w:rPr>
      </w:pPr>
    </w:p>
    <w:p w14:paraId="5597614A" w14:textId="189421C7" w:rsidR="00F27293" w:rsidRPr="00260BC6" w:rsidRDefault="009D0D2C" w:rsidP="000357E8">
      <w:pPr>
        <w:widowControl w:val="0"/>
        <w:autoSpaceDE w:val="0"/>
        <w:autoSpaceDN w:val="0"/>
        <w:adjustRightInd w:val="0"/>
        <w:spacing w:after="0" w:line="600" w:lineRule="auto"/>
        <w:ind w:left="305" w:hangingChars="127" w:hanging="305"/>
        <w:jc w:val="both"/>
        <w:rPr>
          <w:rFonts w:ascii="Arial" w:hAnsi="Arial" w:cs="Arial"/>
          <w:bCs/>
          <w:sz w:val="24"/>
          <w:szCs w:val="24"/>
        </w:rPr>
      </w:pPr>
      <w:r w:rsidRPr="00260BC6">
        <w:rPr>
          <w:rFonts w:ascii="Arial" w:eastAsia="MS Mincho" w:hAnsi="Arial" w:cs="Arial"/>
          <w:color w:val="1B1919"/>
          <w:sz w:val="24"/>
          <w:szCs w:val="24"/>
          <w:lang w:val="en-GB" w:eastAsia="ja-JP"/>
        </w:rPr>
        <w:t>In the matter between:</w:t>
      </w:r>
    </w:p>
    <w:p w14:paraId="60B03AC5" w14:textId="16513616" w:rsidR="00795C07" w:rsidRPr="00260BC6" w:rsidRDefault="000F3641" w:rsidP="00864471">
      <w:pPr>
        <w:widowControl w:val="0"/>
        <w:tabs>
          <w:tab w:val="right" w:pos="8931"/>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BULLION STAR (PTY) LTD</w:t>
      </w:r>
      <w:r w:rsidR="00926E11" w:rsidRPr="00260BC6">
        <w:rPr>
          <w:rFonts w:ascii="Arial" w:hAnsi="Arial" w:cs="Arial"/>
          <w:b/>
          <w:sz w:val="24"/>
          <w:szCs w:val="24"/>
        </w:rPr>
        <w:t xml:space="preserve">                                                            </w:t>
      </w:r>
      <w:r w:rsidR="00E7014D" w:rsidRPr="00260BC6">
        <w:rPr>
          <w:rFonts w:ascii="Arial" w:hAnsi="Arial" w:cs="Arial"/>
          <w:b/>
          <w:sz w:val="24"/>
          <w:szCs w:val="24"/>
        </w:rPr>
        <w:t xml:space="preserve">     </w:t>
      </w:r>
      <w:r w:rsidR="00864471">
        <w:rPr>
          <w:rFonts w:ascii="Arial" w:hAnsi="Arial" w:cs="Arial"/>
          <w:b/>
          <w:sz w:val="24"/>
          <w:szCs w:val="24"/>
        </w:rPr>
        <w:tab/>
      </w:r>
      <w:r w:rsidR="00795C07" w:rsidRPr="00260BC6">
        <w:rPr>
          <w:rFonts w:ascii="Arial" w:hAnsi="Arial" w:cs="Arial"/>
          <w:bCs/>
          <w:sz w:val="24"/>
          <w:szCs w:val="24"/>
        </w:rPr>
        <w:t>Applica</w:t>
      </w:r>
      <w:r w:rsidR="00E7014D" w:rsidRPr="00260BC6">
        <w:rPr>
          <w:rFonts w:ascii="Arial" w:hAnsi="Arial" w:cs="Arial"/>
          <w:bCs/>
          <w:sz w:val="24"/>
          <w:szCs w:val="24"/>
        </w:rPr>
        <w:t>nt</w:t>
      </w:r>
    </w:p>
    <w:p w14:paraId="01037863" w14:textId="77777777" w:rsidR="00795C07" w:rsidRPr="00260BC6" w:rsidRDefault="00795C07" w:rsidP="00864471">
      <w:pPr>
        <w:widowControl w:val="0"/>
        <w:tabs>
          <w:tab w:val="right" w:pos="8931"/>
        </w:tabs>
        <w:autoSpaceDE w:val="0"/>
        <w:autoSpaceDN w:val="0"/>
        <w:adjustRightInd w:val="0"/>
        <w:spacing w:after="0" w:line="240" w:lineRule="auto"/>
        <w:jc w:val="both"/>
        <w:rPr>
          <w:rFonts w:ascii="Arial" w:hAnsi="Arial" w:cs="Arial"/>
          <w:b/>
          <w:sz w:val="24"/>
          <w:szCs w:val="24"/>
        </w:rPr>
      </w:pPr>
    </w:p>
    <w:p w14:paraId="610DF7FC" w14:textId="2A2B02B4" w:rsidR="0020426E" w:rsidRPr="00260BC6" w:rsidRDefault="00E7014D" w:rsidP="00864471">
      <w:pPr>
        <w:widowControl w:val="0"/>
        <w:tabs>
          <w:tab w:val="right" w:pos="8931"/>
        </w:tabs>
        <w:autoSpaceDE w:val="0"/>
        <w:autoSpaceDN w:val="0"/>
        <w:adjustRightInd w:val="0"/>
        <w:spacing w:after="0" w:line="240" w:lineRule="auto"/>
        <w:jc w:val="both"/>
        <w:rPr>
          <w:rFonts w:ascii="Arial" w:hAnsi="Arial" w:cs="Arial"/>
          <w:bCs/>
          <w:sz w:val="24"/>
          <w:szCs w:val="24"/>
        </w:rPr>
      </w:pPr>
      <w:r w:rsidRPr="00260BC6">
        <w:rPr>
          <w:rFonts w:ascii="Arial" w:hAnsi="Arial" w:cs="Arial"/>
          <w:bCs/>
          <w:sz w:val="24"/>
          <w:szCs w:val="24"/>
        </w:rPr>
        <w:t>a</w:t>
      </w:r>
      <w:r w:rsidR="0020426E" w:rsidRPr="00260BC6">
        <w:rPr>
          <w:rFonts w:ascii="Arial" w:hAnsi="Arial" w:cs="Arial"/>
          <w:bCs/>
          <w:sz w:val="24"/>
          <w:szCs w:val="24"/>
        </w:rPr>
        <w:t>nd</w:t>
      </w:r>
    </w:p>
    <w:p w14:paraId="7F08ADF8" w14:textId="77777777" w:rsidR="00E7014D" w:rsidRPr="00260BC6" w:rsidRDefault="00E7014D" w:rsidP="00864471">
      <w:pPr>
        <w:widowControl w:val="0"/>
        <w:tabs>
          <w:tab w:val="right" w:pos="8931"/>
        </w:tabs>
        <w:autoSpaceDE w:val="0"/>
        <w:autoSpaceDN w:val="0"/>
        <w:adjustRightInd w:val="0"/>
        <w:spacing w:after="0" w:line="240" w:lineRule="auto"/>
        <w:jc w:val="both"/>
        <w:rPr>
          <w:rFonts w:ascii="Arial" w:hAnsi="Arial" w:cs="Arial"/>
          <w:bCs/>
          <w:sz w:val="24"/>
          <w:szCs w:val="24"/>
        </w:rPr>
      </w:pPr>
    </w:p>
    <w:p w14:paraId="5B2200A4" w14:textId="77777777" w:rsidR="0020426E" w:rsidRPr="00260BC6" w:rsidRDefault="0020426E" w:rsidP="00864471">
      <w:pPr>
        <w:widowControl w:val="0"/>
        <w:tabs>
          <w:tab w:val="right" w:pos="8931"/>
        </w:tabs>
        <w:autoSpaceDE w:val="0"/>
        <w:autoSpaceDN w:val="0"/>
        <w:adjustRightInd w:val="0"/>
        <w:spacing w:after="0" w:line="240" w:lineRule="auto"/>
        <w:jc w:val="both"/>
        <w:rPr>
          <w:rFonts w:ascii="Arial" w:hAnsi="Arial" w:cs="Arial"/>
          <w:b/>
          <w:sz w:val="24"/>
          <w:szCs w:val="24"/>
        </w:rPr>
      </w:pPr>
    </w:p>
    <w:p w14:paraId="34C4F53C" w14:textId="77777777" w:rsidR="000F3641" w:rsidRDefault="000F3641" w:rsidP="00864471">
      <w:pPr>
        <w:widowControl w:val="0"/>
        <w:tabs>
          <w:tab w:val="right" w:pos="8931"/>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THE COMMISSIONER FOR THE SOUTH AFRICAN</w:t>
      </w:r>
    </w:p>
    <w:p w14:paraId="0E6408E5" w14:textId="2E025336" w:rsidR="0020426E" w:rsidRPr="00260BC6" w:rsidRDefault="000F3641" w:rsidP="00864471">
      <w:pPr>
        <w:widowControl w:val="0"/>
        <w:tabs>
          <w:tab w:val="right" w:pos="8931"/>
        </w:tabs>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REVENUE SERVICE</w:t>
      </w:r>
      <w:r w:rsidR="00752F96" w:rsidRPr="00260BC6">
        <w:rPr>
          <w:rFonts w:ascii="Arial" w:hAnsi="Arial" w:cs="Arial"/>
          <w:b/>
          <w:sz w:val="24"/>
          <w:szCs w:val="24"/>
        </w:rPr>
        <w:t xml:space="preserve">         </w:t>
      </w:r>
      <w:r w:rsidR="00795C07" w:rsidRPr="00260BC6">
        <w:rPr>
          <w:rFonts w:ascii="Arial" w:hAnsi="Arial" w:cs="Arial"/>
          <w:b/>
          <w:sz w:val="24"/>
          <w:szCs w:val="24"/>
        </w:rPr>
        <w:t xml:space="preserve">                                        </w:t>
      </w:r>
      <w:r w:rsidR="00E7014D" w:rsidRPr="00260BC6">
        <w:rPr>
          <w:rFonts w:ascii="Arial" w:hAnsi="Arial" w:cs="Arial"/>
          <w:b/>
          <w:sz w:val="24"/>
          <w:szCs w:val="24"/>
        </w:rPr>
        <w:t xml:space="preserve">        </w:t>
      </w:r>
      <w:r w:rsidR="00864471">
        <w:rPr>
          <w:rFonts w:ascii="Arial" w:hAnsi="Arial" w:cs="Arial"/>
          <w:b/>
          <w:sz w:val="24"/>
          <w:szCs w:val="24"/>
        </w:rPr>
        <w:tab/>
      </w:r>
      <w:r w:rsidR="00795C07" w:rsidRPr="00260BC6">
        <w:rPr>
          <w:rFonts w:ascii="Arial" w:hAnsi="Arial" w:cs="Arial"/>
          <w:bCs/>
          <w:sz w:val="24"/>
          <w:szCs w:val="24"/>
        </w:rPr>
        <w:t>Respondent</w:t>
      </w:r>
    </w:p>
    <w:p w14:paraId="191B746E" w14:textId="77777777" w:rsidR="00E7014D" w:rsidRPr="00260BC6" w:rsidRDefault="00E7014D" w:rsidP="00864471">
      <w:pPr>
        <w:widowControl w:val="0"/>
        <w:tabs>
          <w:tab w:val="right" w:pos="8931"/>
        </w:tabs>
        <w:autoSpaceDE w:val="0"/>
        <w:autoSpaceDN w:val="0"/>
        <w:adjustRightInd w:val="0"/>
        <w:spacing w:after="0" w:line="240" w:lineRule="auto"/>
        <w:jc w:val="both"/>
        <w:rPr>
          <w:rFonts w:ascii="Arial" w:hAnsi="Arial" w:cs="Arial"/>
          <w:bCs/>
          <w:sz w:val="24"/>
          <w:szCs w:val="24"/>
        </w:rPr>
      </w:pPr>
    </w:p>
    <w:p w14:paraId="5018E381" w14:textId="77777777" w:rsidR="000F3641" w:rsidRDefault="000F3641" w:rsidP="00864471">
      <w:pPr>
        <w:widowControl w:val="0"/>
        <w:tabs>
          <w:tab w:val="right" w:pos="8931"/>
        </w:tabs>
        <w:autoSpaceDE w:val="0"/>
        <w:autoSpaceDN w:val="0"/>
        <w:adjustRightInd w:val="0"/>
        <w:spacing w:after="0" w:line="240" w:lineRule="auto"/>
        <w:jc w:val="both"/>
        <w:rPr>
          <w:rFonts w:ascii="Arial" w:hAnsi="Arial" w:cs="Arial"/>
          <w:b/>
          <w:sz w:val="24"/>
          <w:szCs w:val="24"/>
        </w:rPr>
      </w:pPr>
    </w:p>
    <w:p w14:paraId="458AA489" w14:textId="2C7A76A7" w:rsidR="000F3641" w:rsidRDefault="000F3641" w:rsidP="00864471">
      <w:pPr>
        <w:widowControl w:val="0"/>
        <w:tabs>
          <w:tab w:val="right" w:pos="893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In the </w:t>
      </w:r>
      <w:r w:rsidRPr="000F3641">
        <w:rPr>
          <w:rFonts w:ascii="Arial" w:hAnsi="Arial" w:cs="Arial"/>
          <w:bCs/>
          <w:i/>
          <w:iCs/>
          <w:sz w:val="24"/>
          <w:szCs w:val="24"/>
        </w:rPr>
        <w:t>ex parte</w:t>
      </w:r>
      <w:r>
        <w:rPr>
          <w:rFonts w:ascii="Arial" w:hAnsi="Arial" w:cs="Arial"/>
          <w:bCs/>
          <w:sz w:val="24"/>
          <w:szCs w:val="24"/>
        </w:rPr>
        <w:t xml:space="preserve"> application:</w:t>
      </w:r>
    </w:p>
    <w:p w14:paraId="3BE3EFFB" w14:textId="77777777" w:rsidR="000F3641" w:rsidRDefault="000F3641" w:rsidP="00864471">
      <w:pPr>
        <w:widowControl w:val="0"/>
        <w:tabs>
          <w:tab w:val="right" w:pos="8931"/>
        </w:tabs>
        <w:autoSpaceDE w:val="0"/>
        <w:autoSpaceDN w:val="0"/>
        <w:adjustRightInd w:val="0"/>
        <w:spacing w:after="0" w:line="240" w:lineRule="auto"/>
        <w:jc w:val="both"/>
        <w:rPr>
          <w:rFonts w:ascii="Arial" w:hAnsi="Arial" w:cs="Arial"/>
          <w:bCs/>
          <w:sz w:val="24"/>
          <w:szCs w:val="24"/>
        </w:rPr>
      </w:pPr>
    </w:p>
    <w:p w14:paraId="19960CEC" w14:textId="77777777" w:rsidR="000F3641" w:rsidRDefault="000F3641" w:rsidP="00864471">
      <w:pPr>
        <w:widowControl w:val="0"/>
        <w:tabs>
          <w:tab w:val="right" w:pos="8931"/>
        </w:tabs>
        <w:autoSpaceDE w:val="0"/>
        <w:autoSpaceDN w:val="0"/>
        <w:adjustRightInd w:val="0"/>
        <w:spacing w:after="0" w:line="240" w:lineRule="auto"/>
        <w:jc w:val="both"/>
        <w:rPr>
          <w:rFonts w:ascii="Arial" w:hAnsi="Arial" w:cs="Arial"/>
          <w:bCs/>
          <w:sz w:val="24"/>
          <w:szCs w:val="24"/>
        </w:rPr>
      </w:pPr>
    </w:p>
    <w:p w14:paraId="475AE013" w14:textId="77777777" w:rsidR="000F3641" w:rsidRDefault="000F3641" w:rsidP="000F3641">
      <w:pPr>
        <w:widowControl w:val="0"/>
        <w:tabs>
          <w:tab w:val="right" w:pos="8931"/>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THE COMMISSIONER FOR THE SOUTH AFRICAN</w:t>
      </w:r>
    </w:p>
    <w:p w14:paraId="045310CC" w14:textId="2C5FD7D3" w:rsidR="000F3641" w:rsidRDefault="000F3641" w:rsidP="000F3641">
      <w:pPr>
        <w:widowControl w:val="0"/>
        <w:tabs>
          <w:tab w:val="right" w:pos="8931"/>
        </w:tabs>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REVENUE SERVICE</w:t>
      </w:r>
      <w:r w:rsidRPr="00260BC6">
        <w:rPr>
          <w:rFonts w:ascii="Arial" w:hAnsi="Arial" w:cs="Arial"/>
          <w:b/>
          <w:sz w:val="24"/>
          <w:szCs w:val="24"/>
        </w:rPr>
        <w:t xml:space="preserve">                                                         </w:t>
      </w:r>
      <w:r>
        <w:rPr>
          <w:rFonts w:ascii="Arial" w:hAnsi="Arial" w:cs="Arial"/>
          <w:b/>
          <w:sz w:val="24"/>
          <w:szCs w:val="24"/>
        </w:rPr>
        <w:tab/>
      </w:r>
      <w:r>
        <w:rPr>
          <w:rFonts w:ascii="Arial" w:hAnsi="Arial" w:cs="Arial"/>
          <w:bCs/>
          <w:sz w:val="24"/>
          <w:szCs w:val="24"/>
        </w:rPr>
        <w:t>Applicant</w:t>
      </w:r>
    </w:p>
    <w:p w14:paraId="169094C2" w14:textId="77777777" w:rsidR="000F3641" w:rsidRDefault="000F3641" w:rsidP="000F3641">
      <w:pPr>
        <w:widowControl w:val="0"/>
        <w:tabs>
          <w:tab w:val="right" w:pos="8931"/>
        </w:tabs>
        <w:autoSpaceDE w:val="0"/>
        <w:autoSpaceDN w:val="0"/>
        <w:adjustRightInd w:val="0"/>
        <w:spacing w:after="0" w:line="240" w:lineRule="auto"/>
        <w:jc w:val="both"/>
        <w:rPr>
          <w:rFonts w:ascii="Arial" w:hAnsi="Arial" w:cs="Arial"/>
          <w:bCs/>
          <w:sz w:val="24"/>
          <w:szCs w:val="24"/>
        </w:rPr>
      </w:pPr>
    </w:p>
    <w:p w14:paraId="0EEB15BA" w14:textId="64495636" w:rsidR="000F3641" w:rsidRPr="00260BC6" w:rsidRDefault="000F3641" w:rsidP="000F3641">
      <w:pPr>
        <w:widowControl w:val="0"/>
        <w:tabs>
          <w:tab w:val="right" w:pos="893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In re:</w:t>
      </w:r>
    </w:p>
    <w:p w14:paraId="01B81810" w14:textId="77777777" w:rsidR="000F3641" w:rsidRPr="00260BC6" w:rsidRDefault="000F3641" w:rsidP="000F3641">
      <w:pPr>
        <w:widowControl w:val="0"/>
        <w:tabs>
          <w:tab w:val="right" w:pos="8931"/>
        </w:tabs>
        <w:autoSpaceDE w:val="0"/>
        <w:autoSpaceDN w:val="0"/>
        <w:adjustRightInd w:val="0"/>
        <w:spacing w:after="0" w:line="240" w:lineRule="auto"/>
        <w:jc w:val="both"/>
        <w:rPr>
          <w:rFonts w:ascii="Arial" w:hAnsi="Arial" w:cs="Arial"/>
          <w:bCs/>
          <w:sz w:val="24"/>
          <w:szCs w:val="24"/>
        </w:rPr>
      </w:pPr>
    </w:p>
    <w:p w14:paraId="4FD58D84" w14:textId="51218EC9" w:rsidR="00E7014D" w:rsidRPr="00260BC6" w:rsidRDefault="00E7014D" w:rsidP="00864471">
      <w:pPr>
        <w:widowControl w:val="0"/>
        <w:tabs>
          <w:tab w:val="right" w:pos="8931"/>
        </w:tabs>
        <w:autoSpaceDE w:val="0"/>
        <w:autoSpaceDN w:val="0"/>
        <w:adjustRightInd w:val="0"/>
        <w:spacing w:after="0" w:line="240" w:lineRule="auto"/>
        <w:jc w:val="both"/>
        <w:rPr>
          <w:rFonts w:ascii="Arial" w:hAnsi="Arial" w:cs="Arial"/>
          <w:bCs/>
          <w:sz w:val="24"/>
          <w:szCs w:val="24"/>
        </w:rPr>
      </w:pPr>
      <w:r w:rsidRPr="00260BC6">
        <w:rPr>
          <w:rFonts w:ascii="Arial" w:hAnsi="Arial" w:cs="Arial"/>
          <w:b/>
          <w:sz w:val="24"/>
          <w:szCs w:val="24"/>
        </w:rPr>
        <w:t xml:space="preserve">THE </w:t>
      </w:r>
      <w:r w:rsidR="000F3641">
        <w:rPr>
          <w:rFonts w:ascii="Arial" w:hAnsi="Arial" w:cs="Arial"/>
          <w:b/>
          <w:sz w:val="24"/>
          <w:szCs w:val="24"/>
        </w:rPr>
        <w:t>TAXPAYER: BULLION STAR (PTY) LTD</w:t>
      </w:r>
      <w:r w:rsidRPr="00260BC6">
        <w:rPr>
          <w:rFonts w:ascii="Arial" w:hAnsi="Arial" w:cs="Arial"/>
          <w:b/>
          <w:sz w:val="24"/>
          <w:szCs w:val="24"/>
        </w:rPr>
        <w:t xml:space="preserve">                            </w:t>
      </w:r>
      <w:r w:rsidR="00864471">
        <w:rPr>
          <w:rFonts w:ascii="Arial" w:hAnsi="Arial" w:cs="Arial"/>
          <w:b/>
          <w:sz w:val="24"/>
          <w:szCs w:val="24"/>
        </w:rPr>
        <w:tab/>
      </w:r>
    </w:p>
    <w:p w14:paraId="731083AC" w14:textId="6ABD337B" w:rsidR="00795C07" w:rsidRDefault="00795C07" w:rsidP="00864471">
      <w:pPr>
        <w:widowControl w:val="0"/>
        <w:tabs>
          <w:tab w:val="right" w:pos="8931"/>
        </w:tabs>
        <w:autoSpaceDE w:val="0"/>
        <w:autoSpaceDN w:val="0"/>
        <w:adjustRightInd w:val="0"/>
        <w:spacing w:after="0" w:line="240" w:lineRule="auto"/>
        <w:jc w:val="both"/>
        <w:rPr>
          <w:rFonts w:ascii="Arial" w:hAnsi="Arial" w:cs="Arial"/>
          <w:b/>
          <w:sz w:val="24"/>
          <w:szCs w:val="24"/>
        </w:rPr>
      </w:pPr>
    </w:p>
    <w:p w14:paraId="7023E737" w14:textId="4BFFE6BF" w:rsidR="006B2722" w:rsidRPr="00FC7C05" w:rsidRDefault="006B2722" w:rsidP="00864471">
      <w:pPr>
        <w:widowControl w:val="0"/>
        <w:tabs>
          <w:tab w:val="right" w:pos="8931"/>
        </w:tabs>
        <w:autoSpaceDE w:val="0"/>
        <w:autoSpaceDN w:val="0"/>
        <w:adjustRightInd w:val="0"/>
        <w:spacing w:after="0" w:line="240" w:lineRule="auto"/>
        <w:jc w:val="both"/>
        <w:rPr>
          <w:rFonts w:ascii="Arial" w:hAnsi="Arial" w:cs="Arial"/>
          <w:b/>
          <w:sz w:val="2"/>
          <w:szCs w:val="24"/>
        </w:rPr>
      </w:pPr>
    </w:p>
    <w:p w14:paraId="3343FE3C" w14:textId="063E15CB" w:rsidR="00FC7C05" w:rsidRDefault="00FC7C05" w:rsidP="00864471">
      <w:pPr>
        <w:widowControl w:val="0"/>
        <w:pBdr>
          <w:bottom w:val="single" w:sz="12" w:space="1" w:color="auto"/>
        </w:pBdr>
        <w:tabs>
          <w:tab w:val="right" w:pos="8931"/>
        </w:tabs>
        <w:autoSpaceDE w:val="0"/>
        <w:autoSpaceDN w:val="0"/>
        <w:adjustRightInd w:val="0"/>
        <w:spacing w:after="0" w:line="240" w:lineRule="auto"/>
        <w:jc w:val="both"/>
        <w:rPr>
          <w:rFonts w:ascii="Arial" w:hAnsi="Arial" w:cs="Arial"/>
          <w:b/>
          <w:sz w:val="24"/>
          <w:szCs w:val="24"/>
        </w:rPr>
      </w:pPr>
    </w:p>
    <w:p w14:paraId="1D6A5D64" w14:textId="7BCDFF8B" w:rsidR="00FC7C05" w:rsidRPr="00ED0EAE" w:rsidRDefault="00FC7C05" w:rsidP="00B148EA">
      <w:pPr>
        <w:spacing w:after="0" w:line="240" w:lineRule="auto"/>
        <w:rPr>
          <w:rFonts w:ascii="Arial" w:eastAsia="Arial Unicode MS" w:hAnsi="Arial" w:cs="Arial"/>
          <w:sz w:val="24"/>
          <w:szCs w:val="24"/>
        </w:rPr>
      </w:pPr>
    </w:p>
    <w:p w14:paraId="6D5F8B49" w14:textId="1A008515" w:rsidR="00FC7C05" w:rsidRDefault="00FC7C05" w:rsidP="00FC7C05">
      <w:pPr>
        <w:spacing w:after="0" w:line="240" w:lineRule="auto"/>
        <w:jc w:val="center"/>
        <w:rPr>
          <w:rFonts w:ascii="Arial" w:eastAsia="Arial Unicode MS" w:hAnsi="Arial" w:cs="Arial"/>
          <w:b/>
          <w:sz w:val="24"/>
          <w:szCs w:val="24"/>
        </w:rPr>
      </w:pPr>
      <w:r>
        <w:rPr>
          <w:rFonts w:ascii="Arial" w:eastAsia="Arial Unicode MS" w:hAnsi="Arial" w:cs="Arial"/>
          <w:b/>
          <w:sz w:val="24"/>
          <w:szCs w:val="24"/>
        </w:rPr>
        <w:t>JUDGMENT</w:t>
      </w:r>
    </w:p>
    <w:p w14:paraId="20FE235D" w14:textId="2AA85570" w:rsidR="00FC7C05" w:rsidRPr="00ED0EAE" w:rsidRDefault="00FC7C05" w:rsidP="00B148EA">
      <w:pPr>
        <w:spacing w:after="0" w:line="240" w:lineRule="auto"/>
        <w:rPr>
          <w:rFonts w:ascii="Arial" w:eastAsia="Arial Unicode MS" w:hAnsi="Arial" w:cs="Arial"/>
          <w:sz w:val="24"/>
          <w:szCs w:val="24"/>
        </w:rPr>
      </w:pPr>
    </w:p>
    <w:p w14:paraId="16E27D16" w14:textId="015FB6EF" w:rsidR="00FC7C05" w:rsidRDefault="00FC7C05" w:rsidP="00B148EA">
      <w:pPr>
        <w:spacing w:after="0" w:line="240" w:lineRule="auto"/>
        <w:rPr>
          <w:rFonts w:ascii="Arial" w:eastAsia="Arial Unicode MS" w:hAnsi="Arial" w:cs="Arial"/>
          <w:b/>
          <w:sz w:val="24"/>
          <w:szCs w:val="24"/>
        </w:rPr>
      </w:pPr>
      <w:r>
        <w:rPr>
          <w:rFonts w:ascii="Arial" w:eastAsia="Arial Unicode MS" w:hAnsi="Arial" w:cs="Arial"/>
          <w:b/>
          <w:sz w:val="24"/>
          <w:szCs w:val="24"/>
        </w:rPr>
        <w:t>___________________________________________________________________</w:t>
      </w:r>
    </w:p>
    <w:p w14:paraId="44BBCA34" w14:textId="77777777" w:rsidR="00FC7C05" w:rsidRDefault="00FC7C05" w:rsidP="00B148EA">
      <w:pPr>
        <w:spacing w:after="0" w:line="240" w:lineRule="auto"/>
        <w:rPr>
          <w:rFonts w:ascii="Arial" w:eastAsia="Arial Unicode MS" w:hAnsi="Arial" w:cs="Arial"/>
          <w:b/>
          <w:sz w:val="24"/>
          <w:szCs w:val="24"/>
        </w:rPr>
      </w:pPr>
    </w:p>
    <w:p w14:paraId="01E2106D" w14:textId="67B9248B" w:rsidR="008911E9" w:rsidRPr="00B148EA" w:rsidRDefault="008911E9" w:rsidP="00ED0EAE">
      <w:pPr>
        <w:spacing w:after="0" w:line="360" w:lineRule="auto"/>
        <w:rPr>
          <w:rFonts w:ascii="Arial" w:eastAsia="Arial Unicode MS" w:hAnsi="Arial" w:cs="Arial"/>
          <w:b/>
          <w:sz w:val="24"/>
          <w:szCs w:val="24"/>
        </w:rPr>
      </w:pPr>
      <w:r w:rsidRPr="00B148EA">
        <w:rPr>
          <w:rFonts w:ascii="Arial" w:eastAsia="Arial Unicode MS" w:hAnsi="Arial" w:cs="Arial"/>
          <w:b/>
          <w:sz w:val="24"/>
          <w:szCs w:val="24"/>
        </w:rPr>
        <w:t>JANSE VAN NIEUWENHUIZEN J:</w:t>
      </w:r>
    </w:p>
    <w:p w14:paraId="75CD9157" w14:textId="10FC212D" w:rsidR="004309C9" w:rsidRPr="00B148EA" w:rsidRDefault="004309C9" w:rsidP="00ED0EAE">
      <w:pPr>
        <w:spacing w:after="0" w:line="360" w:lineRule="auto"/>
        <w:ind w:firstLine="720"/>
        <w:rPr>
          <w:rFonts w:ascii="Arial" w:eastAsia="Arial Unicode MS" w:hAnsi="Arial" w:cs="Arial"/>
          <w:sz w:val="24"/>
          <w:szCs w:val="24"/>
        </w:rPr>
      </w:pPr>
    </w:p>
    <w:p w14:paraId="33917F89" w14:textId="1D5FA6E8" w:rsidR="006B2722" w:rsidRPr="00B148EA" w:rsidRDefault="006B2722" w:rsidP="00ED0EAE">
      <w:pPr>
        <w:spacing w:after="0" w:line="360" w:lineRule="auto"/>
        <w:ind w:firstLine="720"/>
        <w:rPr>
          <w:rFonts w:ascii="Arial" w:eastAsia="Arial Unicode MS" w:hAnsi="Arial" w:cs="Arial"/>
          <w:sz w:val="24"/>
          <w:szCs w:val="24"/>
        </w:rPr>
      </w:pPr>
    </w:p>
    <w:p w14:paraId="081C3C1E" w14:textId="56760A0E" w:rsidR="00CF267B" w:rsidRDefault="00C026B6" w:rsidP="00ED0EAE">
      <w:pPr>
        <w:spacing w:after="0" w:line="360" w:lineRule="auto"/>
        <w:rPr>
          <w:rFonts w:ascii="Arial" w:eastAsia="Arial Unicode MS" w:hAnsi="Arial" w:cs="Arial"/>
          <w:i/>
          <w:sz w:val="24"/>
          <w:szCs w:val="24"/>
        </w:rPr>
      </w:pPr>
      <w:r w:rsidRPr="00B148EA">
        <w:rPr>
          <w:rFonts w:ascii="Arial" w:eastAsia="Arial Unicode MS" w:hAnsi="Arial" w:cs="Arial"/>
          <w:i/>
          <w:sz w:val="24"/>
          <w:szCs w:val="24"/>
        </w:rPr>
        <w:t>Introduction</w:t>
      </w:r>
    </w:p>
    <w:p w14:paraId="096CA0D8" w14:textId="17B6BDA0" w:rsidR="003865D9" w:rsidRDefault="003865D9" w:rsidP="00ED0EAE">
      <w:pPr>
        <w:spacing w:after="0" w:line="360" w:lineRule="auto"/>
        <w:rPr>
          <w:rFonts w:ascii="Arial" w:eastAsia="Arial Unicode MS" w:hAnsi="Arial" w:cs="Arial"/>
          <w:i/>
          <w:sz w:val="24"/>
          <w:szCs w:val="24"/>
        </w:rPr>
      </w:pPr>
    </w:p>
    <w:p w14:paraId="58956057" w14:textId="77777777" w:rsidR="003865D9" w:rsidRPr="00ED0EAE" w:rsidRDefault="003865D9" w:rsidP="00ED0EAE">
      <w:pPr>
        <w:spacing w:after="0" w:line="360" w:lineRule="auto"/>
        <w:rPr>
          <w:rFonts w:ascii="Arial" w:eastAsia="Arial Unicode MS" w:hAnsi="Arial" w:cs="Arial"/>
          <w:i/>
          <w:sz w:val="24"/>
          <w:szCs w:val="24"/>
        </w:rPr>
      </w:pPr>
    </w:p>
    <w:p w14:paraId="7472CB17" w14:textId="44E578BC" w:rsidR="008B281F" w:rsidRDefault="008911E9" w:rsidP="00ED0EAE">
      <w:pPr>
        <w:spacing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[1]</w:t>
      </w:r>
      <w:r w:rsidRPr="00260BC6">
        <w:rPr>
          <w:rFonts w:ascii="Arial" w:eastAsia="Arial Unicode MS" w:hAnsi="Arial" w:cs="Arial"/>
          <w:sz w:val="24"/>
          <w:szCs w:val="24"/>
        </w:rPr>
        <w:tab/>
      </w:r>
      <w:r w:rsidR="00715EF7" w:rsidRPr="00260BC6">
        <w:rPr>
          <w:rFonts w:ascii="Arial" w:eastAsia="Arial Unicode MS" w:hAnsi="Arial" w:cs="Arial"/>
          <w:sz w:val="24"/>
          <w:szCs w:val="24"/>
        </w:rPr>
        <w:t>Th</w:t>
      </w:r>
      <w:r w:rsidR="000F3641">
        <w:rPr>
          <w:rFonts w:ascii="Arial" w:eastAsia="Arial Unicode MS" w:hAnsi="Arial" w:cs="Arial"/>
          <w:sz w:val="24"/>
          <w:szCs w:val="24"/>
        </w:rPr>
        <w:t>is is a</w:t>
      </w:r>
      <w:r w:rsidR="008B281F">
        <w:rPr>
          <w:rFonts w:ascii="Arial" w:eastAsia="Arial Unicode MS" w:hAnsi="Arial" w:cs="Arial"/>
          <w:sz w:val="24"/>
          <w:szCs w:val="24"/>
        </w:rPr>
        <w:t xml:space="preserve">n </w:t>
      </w:r>
      <w:r w:rsidR="000F3641">
        <w:rPr>
          <w:rFonts w:ascii="Arial" w:eastAsia="Arial Unicode MS" w:hAnsi="Arial" w:cs="Arial"/>
          <w:sz w:val="24"/>
          <w:szCs w:val="24"/>
        </w:rPr>
        <w:t xml:space="preserve">application </w:t>
      </w:r>
      <w:r w:rsidR="008B281F">
        <w:rPr>
          <w:rFonts w:ascii="Arial" w:eastAsia="Arial Unicode MS" w:hAnsi="Arial" w:cs="Arial"/>
          <w:sz w:val="24"/>
          <w:szCs w:val="24"/>
        </w:rPr>
        <w:t xml:space="preserve">for the reconsideration and the setting aside of a </w:t>
      </w:r>
      <w:r w:rsidR="008B7066">
        <w:rPr>
          <w:rFonts w:ascii="Arial" w:eastAsia="Arial Unicode MS" w:hAnsi="Arial" w:cs="Arial"/>
          <w:sz w:val="24"/>
          <w:szCs w:val="24"/>
        </w:rPr>
        <w:t>warrant obtained</w:t>
      </w:r>
      <w:r w:rsidR="008B281F">
        <w:rPr>
          <w:rFonts w:ascii="Arial" w:eastAsia="Arial Unicode MS" w:hAnsi="Arial" w:cs="Arial"/>
          <w:sz w:val="24"/>
          <w:szCs w:val="24"/>
        </w:rPr>
        <w:t xml:space="preserve"> </w:t>
      </w:r>
      <w:r w:rsidR="008B281F">
        <w:rPr>
          <w:rFonts w:ascii="Arial" w:eastAsia="Arial Unicode MS" w:hAnsi="Arial" w:cs="Arial"/>
          <w:i/>
          <w:iCs/>
          <w:sz w:val="24"/>
          <w:szCs w:val="24"/>
        </w:rPr>
        <w:t xml:space="preserve">ex parte </w:t>
      </w:r>
      <w:r w:rsidR="00136B11">
        <w:rPr>
          <w:rFonts w:ascii="Arial" w:eastAsia="Arial Unicode MS" w:hAnsi="Arial" w:cs="Arial"/>
          <w:sz w:val="24"/>
          <w:szCs w:val="24"/>
        </w:rPr>
        <w:t xml:space="preserve">by the South African Revenue Services (SARS) </w:t>
      </w:r>
      <w:r w:rsidR="008B7066">
        <w:rPr>
          <w:rFonts w:ascii="Arial" w:eastAsia="Arial Unicode MS" w:hAnsi="Arial" w:cs="Arial"/>
          <w:sz w:val="24"/>
          <w:szCs w:val="24"/>
        </w:rPr>
        <w:t xml:space="preserve">on 28 March 2022 </w:t>
      </w:r>
      <w:r w:rsidR="00136B11">
        <w:rPr>
          <w:rFonts w:ascii="Arial" w:eastAsia="Arial Unicode MS" w:hAnsi="Arial" w:cs="Arial"/>
          <w:sz w:val="24"/>
          <w:szCs w:val="24"/>
        </w:rPr>
        <w:t xml:space="preserve">for the search and seizure of certain premises connected to </w:t>
      </w:r>
      <w:r w:rsidR="008B281F">
        <w:rPr>
          <w:rFonts w:ascii="Arial" w:eastAsia="Arial Unicode MS" w:hAnsi="Arial" w:cs="Arial"/>
          <w:sz w:val="24"/>
          <w:szCs w:val="24"/>
        </w:rPr>
        <w:t>Bullion Star (Pty) Ltd (Bullion).</w:t>
      </w:r>
    </w:p>
    <w:p w14:paraId="32559FB6" w14:textId="77777777" w:rsidR="00CF267B" w:rsidRDefault="00CF267B" w:rsidP="00ED0EAE">
      <w:pPr>
        <w:spacing w:after="0" w:line="360" w:lineRule="auto"/>
        <w:ind w:left="720" w:hanging="720"/>
        <w:jc w:val="both"/>
        <w:rPr>
          <w:rFonts w:ascii="Arial" w:eastAsia="Arial Unicode MS" w:hAnsi="Arial" w:cs="Arial"/>
          <w:sz w:val="24"/>
          <w:szCs w:val="24"/>
        </w:rPr>
      </w:pPr>
    </w:p>
    <w:p w14:paraId="4AC7D465" w14:textId="66537A9A" w:rsidR="008B7066" w:rsidRDefault="008B706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E0071C">
        <w:rPr>
          <w:rFonts w:ascii="Arial" w:eastAsia="Arial Unicode MS" w:hAnsi="Arial" w:cs="Arial"/>
          <w:sz w:val="24"/>
          <w:szCs w:val="24"/>
        </w:rPr>
        <w:t>2</w:t>
      </w:r>
      <w:r>
        <w:rPr>
          <w:rFonts w:ascii="Arial" w:eastAsia="Arial Unicode MS" w:hAnsi="Arial" w:cs="Arial"/>
          <w:sz w:val="24"/>
          <w:szCs w:val="24"/>
        </w:rPr>
        <w:t>]</w:t>
      </w:r>
      <w:r>
        <w:rPr>
          <w:rFonts w:ascii="Arial" w:eastAsia="Arial Unicode MS" w:hAnsi="Arial" w:cs="Arial"/>
          <w:sz w:val="24"/>
          <w:szCs w:val="24"/>
        </w:rPr>
        <w:tab/>
        <w:t xml:space="preserve">At the inception of the hearing Bullion applied for an amendment of its notice of motion, which application was dismissed. </w:t>
      </w:r>
      <w:r w:rsidR="006143ED">
        <w:rPr>
          <w:rFonts w:ascii="Arial" w:eastAsia="Arial Unicode MS" w:hAnsi="Arial" w:cs="Arial"/>
          <w:sz w:val="24"/>
          <w:szCs w:val="24"/>
        </w:rPr>
        <w:t xml:space="preserve"> </w:t>
      </w:r>
      <w:r>
        <w:rPr>
          <w:rFonts w:ascii="Arial" w:eastAsia="Arial Unicode MS" w:hAnsi="Arial" w:cs="Arial"/>
          <w:sz w:val="24"/>
          <w:szCs w:val="24"/>
        </w:rPr>
        <w:t xml:space="preserve">At the time, the court indicated that reasons for the dismissal will </w:t>
      </w:r>
      <w:r w:rsidR="00136B11">
        <w:rPr>
          <w:rFonts w:ascii="Arial" w:eastAsia="Arial Unicode MS" w:hAnsi="Arial" w:cs="Arial"/>
          <w:sz w:val="24"/>
          <w:szCs w:val="24"/>
        </w:rPr>
        <w:t>follow,</w:t>
      </w:r>
      <w:r>
        <w:rPr>
          <w:rFonts w:ascii="Arial" w:eastAsia="Arial Unicode MS" w:hAnsi="Arial" w:cs="Arial"/>
          <w:sz w:val="24"/>
          <w:szCs w:val="24"/>
        </w:rPr>
        <w:t xml:space="preserve"> and I propose to deal with the reasons prior to considering the merits of the application.</w:t>
      </w:r>
    </w:p>
    <w:p w14:paraId="6E3ED8C3" w14:textId="28D177C6" w:rsidR="008B7066" w:rsidRDefault="008B7066" w:rsidP="00ED0EAE">
      <w:pPr>
        <w:spacing w:after="0" w:line="360" w:lineRule="auto"/>
        <w:ind w:left="720" w:hanging="720"/>
        <w:jc w:val="both"/>
        <w:rPr>
          <w:rFonts w:ascii="Arial" w:eastAsia="Arial Unicode MS" w:hAnsi="Arial" w:cs="Arial"/>
          <w:bCs/>
          <w:i/>
          <w:sz w:val="24"/>
          <w:szCs w:val="24"/>
        </w:rPr>
      </w:pPr>
      <w:r>
        <w:rPr>
          <w:rFonts w:ascii="Arial" w:eastAsia="Arial Unicode MS" w:hAnsi="Arial" w:cs="Arial"/>
          <w:sz w:val="24"/>
          <w:szCs w:val="24"/>
        </w:rPr>
        <w:tab/>
      </w:r>
      <w:r w:rsidR="00C026B6">
        <w:rPr>
          <w:rFonts w:ascii="Arial" w:eastAsia="Arial Unicode MS" w:hAnsi="Arial" w:cs="Arial"/>
          <w:bCs/>
          <w:i/>
          <w:sz w:val="24"/>
          <w:szCs w:val="24"/>
        </w:rPr>
        <w:t>A</w:t>
      </w:r>
      <w:r w:rsidR="00C026B6" w:rsidRPr="00C026B6">
        <w:rPr>
          <w:rFonts w:ascii="Arial" w:eastAsia="Arial Unicode MS" w:hAnsi="Arial" w:cs="Arial"/>
          <w:bCs/>
          <w:i/>
          <w:sz w:val="24"/>
          <w:szCs w:val="24"/>
        </w:rPr>
        <w:t>mendment</w:t>
      </w:r>
    </w:p>
    <w:p w14:paraId="5A226A8F" w14:textId="77777777" w:rsidR="00CF267B" w:rsidRPr="00ED0EAE" w:rsidRDefault="00CF267B" w:rsidP="00ED0EAE">
      <w:pPr>
        <w:spacing w:after="0" w:line="360" w:lineRule="auto"/>
        <w:ind w:left="720" w:hanging="720"/>
        <w:jc w:val="both"/>
        <w:rPr>
          <w:rFonts w:ascii="Arial" w:eastAsia="Arial Unicode MS" w:hAnsi="Arial" w:cs="Arial"/>
          <w:bCs/>
          <w:i/>
          <w:sz w:val="24"/>
          <w:szCs w:val="24"/>
        </w:rPr>
      </w:pPr>
    </w:p>
    <w:p w14:paraId="1D101023" w14:textId="1B493473" w:rsidR="00136B11" w:rsidRDefault="008B706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[3]</w:t>
      </w:r>
      <w:r w:rsidR="00136B11">
        <w:rPr>
          <w:rFonts w:ascii="Arial" w:eastAsia="Arial Unicode MS" w:hAnsi="Arial" w:cs="Arial"/>
          <w:sz w:val="24"/>
          <w:szCs w:val="24"/>
        </w:rPr>
        <w:tab/>
        <w:t>Bullion initially claimed for the setting aside of the warrant, return of the goods that were seized and an interdict prohibiting SARS from utilising any of the information gather during the search.</w:t>
      </w:r>
    </w:p>
    <w:p w14:paraId="626DE648" w14:textId="77777777" w:rsidR="003865D9" w:rsidRDefault="003865D9" w:rsidP="00ED0EAE">
      <w:pPr>
        <w:spacing w:after="0" w:line="360" w:lineRule="auto"/>
        <w:ind w:left="720" w:hanging="720"/>
        <w:jc w:val="both"/>
        <w:rPr>
          <w:rFonts w:ascii="Arial" w:eastAsia="Arial Unicode MS" w:hAnsi="Arial" w:cs="Arial"/>
          <w:sz w:val="24"/>
          <w:szCs w:val="24"/>
        </w:rPr>
      </w:pPr>
    </w:p>
    <w:p w14:paraId="0653A2C1" w14:textId="148ADE47" w:rsidR="00C27B42" w:rsidRDefault="00136B11"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The proposed amendment was aimed at introducing further relief</w:t>
      </w:r>
      <w:r w:rsidR="00E0071C">
        <w:rPr>
          <w:rFonts w:ascii="Arial" w:eastAsia="Arial Unicode MS" w:hAnsi="Arial" w:cs="Arial"/>
          <w:sz w:val="24"/>
          <w:szCs w:val="24"/>
        </w:rPr>
        <w:t xml:space="preserve">, </w:t>
      </w:r>
      <w:r>
        <w:rPr>
          <w:rFonts w:ascii="Arial" w:eastAsia="Arial Unicode MS" w:hAnsi="Arial" w:cs="Arial"/>
          <w:sz w:val="24"/>
          <w:szCs w:val="24"/>
        </w:rPr>
        <w:t>to wit a declara</w:t>
      </w:r>
      <w:r w:rsidR="00C27B42">
        <w:rPr>
          <w:rFonts w:ascii="Arial" w:eastAsia="Arial Unicode MS" w:hAnsi="Arial" w:cs="Arial"/>
          <w:sz w:val="24"/>
          <w:szCs w:val="24"/>
        </w:rPr>
        <w:t>tion that the search and seizure was unlawful and unconstitutional.</w:t>
      </w:r>
    </w:p>
    <w:p w14:paraId="2E7E1014" w14:textId="77777777" w:rsidR="00CF267B" w:rsidRDefault="00CF267B" w:rsidP="00ED0EAE">
      <w:pPr>
        <w:spacing w:after="0" w:line="360" w:lineRule="auto"/>
        <w:ind w:left="720" w:hanging="720"/>
        <w:jc w:val="both"/>
        <w:rPr>
          <w:rFonts w:ascii="Arial" w:eastAsia="Arial Unicode MS" w:hAnsi="Arial" w:cs="Arial"/>
          <w:sz w:val="24"/>
          <w:szCs w:val="24"/>
        </w:rPr>
      </w:pPr>
    </w:p>
    <w:p w14:paraId="72E58CD2" w14:textId="519ACE07" w:rsidR="008B7066" w:rsidRDefault="00C27B42"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t xml:space="preserve">Mr Swart SC, counsel for SARS, objected to the amendment on the basis that the further relief is unnecessary. </w:t>
      </w:r>
    </w:p>
    <w:p w14:paraId="3ADEB9AF" w14:textId="77777777" w:rsidR="00CF267B" w:rsidRDefault="00CF267B" w:rsidP="00ED0EAE">
      <w:pPr>
        <w:spacing w:after="0" w:line="360" w:lineRule="auto"/>
        <w:ind w:left="720" w:hanging="720"/>
        <w:jc w:val="both"/>
        <w:rPr>
          <w:rFonts w:ascii="Arial" w:eastAsia="Arial Unicode MS" w:hAnsi="Arial" w:cs="Arial"/>
          <w:sz w:val="24"/>
          <w:szCs w:val="24"/>
        </w:rPr>
      </w:pPr>
    </w:p>
    <w:p w14:paraId="7756801C" w14:textId="45DA2E5E" w:rsidR="003865D9" w:rsidRDefault="00C27B42" w:rsidP="003865D9">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t xml:space="preserve">In support of the contention that Bullion should be allowed to introduce further relief, Mr Bhana SC, counsel for Bullion referred the court to </w:t>
      </w:r>
      <w:r>
        <w:rPr>
          <w:rFonts w:ascii="Arial" w:eastAsia="Arial Unicode MS" w:hAnsi="Arial" w:cs="Arial"/>
          <w:i/>
          <w:iCs/>
          <w:sz w:val="24"/>
          <w:szCs w:val="24"/>
        </w:rPr>
        <w:t xml:space="preserve">Pretoria </w:t>
      </w:r>
      <w:r w:rsidR="006641CB">
        <w:rPr>
          <w:rFonts w:ascii="Arial" w:eastAsia="Arial Unicode MS" w:hAnsi="Arial" w:cs="Arial"/>
          <w:i/>
          <w:iCs/>
          <w:sz w:val="24"/>
          <w:szCs w:val="24"/>
        </w:rPr>
        <w:t>Portland</w:t>
      </w:r>
      <w:r>
        <w:rPr>
          <w:rFonts w:ascii="Arial" w:eastAsia="Arial Unicode MS" w:hAnsi="Arial" w:cs="Arial"/>
          <w:i/>
          <w:iCs/>
          <w:sz w:val="24"/>
          <w:szCs w:val="24"/>
        </w:rPr>
        <w:t xml:space="preserve"> </w:t>
      </w:r>
      <w:r>
        <w:rPr>
          <w:rFonts w:ascii="Arial" w:eastAsia="Arial Unicode MS" w:hAnsi="Arial" w:cs="Arial"/>
          <w:i/>
          <w:iCs/>
          <w:sz w:val="24"/>
          <w:szCs w:val="24"/>
        </w:rPr>
        <w:lastRenderedPageBreak/>
        <w:t>Cement Company Limited v Competition Commission</w:t>
      </w:r>
      <w:r w:rsidR="006143ED">
        <w:rPr>
          <w:rFonts w:ascii="Arial" w:eastAsia="Arial Unicode MS" w:hAnsi="Arial" w:cs="Arial"/>
          <w:iCs/>
          <w:sz w:val="24"/>
          <w:szCs w:val="24"/>
        </w:rPr>
        <w:t>.</w:t>
      </w:r>
      <w:r w:rsidR="006143ED" w:rsidRPr="00ED0EAE">
        <w:rPr>
          <w:rStyle w:val="FootnoteReference"/>
          <w:rFonts w:ascii="Arial" w:eastAsia="Arial Unicode MS" w:hAnsi="Arial"/>
          <w:iCs/>
          <w:sz w:val="24"/>
          <w:szCs w:val="24"/>
        </w:rPr>
        <w:footnoteReference w:id="2"/>
      </w:r>
      <w:r>
        <w:rPr>
          <w:rFonts w:ascii="Arial" w:eastAsia="Arial Unicode MS" w:hAnsi="Arial" w:cs="Arial"/>
          <w:i/>
          <w:iCs/>
          <w:sz w:val="24"/>
          <w:szCs w:val="24"/>
        </w:rPr>
        <w:t xml:space="preserve"> </w:t>
      </w:r>
      <w:r w:rsidR="000B32DB">
        <w:rPr>
          <w:rFonts w:ascii="Arial" w:eastAsia="Arial Unicode MS" w:hAnsi="Arial" w:cs="Arial"/>
          <w:i/>
          <w:iCs/>
          <w:sz w:val="24"/>
          <w:szCs w:val="24"/>
        </w:rPr>
        <w:t xml:space="preserve"> </w:t>
      </w:r>
      <w:r w:rsidR="006641CB">
        <w:rPr>
          <w:rFonts w:ascii="Arial" w:eastAsia="Arial Unicode MS" w:hAnsi="Arial" w:cs="Arial"/>
          <w:sz w:val="24"/>
          <w:szCs w:val="24"/>
        </w:rPr>
        <w:t>The matter involved a search and seizure warrant that was issued in terms of section 46 of the Competition Act</w:t>
      </w:r>
      <w:r w:rsidR="000B32DB">
        <w:rPr>
          <w:rFonts w:ascii="Arial" w:eastAsia="Arial Unicode MS" w:hAnsi="Arial" w:cs="Arial"/>
          <w:sz w:val="24"/>
          <w:szCs w:val="24"/>
        </w:rPr>
        <w:t>.</w:t>
      </w:r>
      <w:r w:rsidR="000B32DB">
        <w:rPr>
          <w:rStyle w:val="FootnoteReference"/>
          <w:rFonts w:ascii="Arial" w:eastAsia="Arial Unicode MS" w:hAnsi="Arial"/>
          <w:sz w:val="24"/>
          <w:szCs w:val="24"/>
        </w:rPr>
        <w:footnoteReference w:id="3"/>
      </w:r>
      <w:r w:rsidR="006641CB">
        <w:rPr>
          <w:rFonts w:ascii="Arial" w:eastAsia="Arial Unicode MS" w:hAnsi="Arial" w:cs="Arial"/>
          <w:sz w:val="24"/>
          <w:szCs w:val="24"/>
        </w:rPr>
        <w:t xml:space="preserve"> </w:t>
      </w:r>
      <w:r w:rsidR="000B32DB">
        <w:rPr>
          <w:rFonts w:ascii="Arial" w:eastAsia="Arial Unicode MS" w:hAnsi="Arial" w:cs="Arial"/>
          <w:sz w:val="24"/>
          <w:szCs w:val="24"/>
        </w:rPr>
        <w:t xml:space="preserve"> </w:t>
      </w:r>
      <w:r w:rsidR="006641CB">
        <w:rPr>
          <w:rFonts w:ascii="Arial" w:eastAsia="Arial Unicode MS" w:hAnsi="Arial" w:cs="Arial"/>
          <w:sz w:val="24"/>
          <w:szCs w:val="24"/>
        </w:rPr>
        <w:t>The principles pertaining to a search and seizure warrant in the terms of the Competition Act, apply equally to the issuing of a warrant in terms of the Act.</w:t>
      </w:r>
    </w:p>
    <w:p w14:paraId="4A17DAF4" w14:textId="77777777" w:rsidR="003865D9" w:rsidRDefault="003865D9" w:rsidP="00ED0EAE">
      <w:pPr>
        <w:spacing w:after="0" w:line="360" w:lineRule="auto"/>
        <w:ind w:left="720" w:hanging="720"/>
        <w:jc w:val="both"/>
        <w:rPr>
          <w:rFonts w:ascii="Arial" w:eastAsia="Arial Unicode MS" w:hAnsi="Arial" w:cs="Arial"/>
          <w:sz w:val="24"/>
          <w:szCs w:val="24"/>
        </w:rPr>
      </w:pPr>
    </w:p>
    <w:p w14:paraId="47205A7F" w14:textId="4305302C" w:rsidR="003D3856" w:rsidRDefault="006641CB"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r>
      <w:r w:rsidR="003D3856">
        <w:rPr>
          <w:rFonts w:ascii="Arial" w:eastAsia="Arial Unicode MS" w:hAnsi="Arial" w:cs="Arial"/>
          <w:sz w:val="24"/>
          <w:szCs w:val="24"/>
        </w:rPr>
        <w:t xml:space="preserve">The court </w:t>
      </w:r>
      <w:r w:rsidR="00F32B44">
        <w:rPr>
          <w:rFonts w:ascii="Arial" w:eastAsia="Arial Unicode MS" w:hAnsi="Arial" w:cs="Arial"/>
          <w:sz w:val="24"/>
          <w:szCs w:val="24"/>
        </w:rPr>
        <w:t xml:space="preserve">in </w:t>
      </w:r>
      <w:r w:rsidR="00F32B44" w:rsidRPr="00ED0EAE">
        <w:rPr>
          <w:rFonts w:ascii="Arial" w:eastAsia="Arial Unicode MS" w:hAnsi="Arial" w:cs="Arial"/>
          <w:i/>
          <w:sz w:val="24"/>
          <w:szCs w:val="24"/>
        </w:rPr>
        <w:t>Pretoria Portland Cement Company Limited v Competition Commission</w:t>
      </w:r>
      <w:r w:rsidR="00F32B44">
        <w:rPr>
          <w:rFonts w:ascii="Arial" w:eastAsia="Arial Unicode MS" w:hAnsi="Arial" w:cs="Arial"/>
          <w:sz w:val="24"/>
          <w:szCs w:val="24"/>
        </w:rPr>
        <w:t xml:space="preserve"> </w:t>
      </w:r>
      <w:r w:rsidR="003D3856">
        <w:rPr>
          <w:rFonts w:ascii="Arial" w:eastAsia="Arial Unicode MS" w:hAnsi="Arial" w:cs="Arial"/>
          <w:sz w:val="24"/>
          <w:szCs w:val="24"/>
        </w:rPr>
        <w:t xml:space="preserve">dealt with the fact that the Commission’s conduct offended not only the law, but also involved a gross violation to the appellant’s right to privacy under the Constitution. </w:t>
      </w:r>
      <w:r w:rsidR="00F32B44">
        <w:rPr>
          <w:rFonts w:ascii="Arial" w:eastAsia="Arial Unicode MS" w:hAnsi="Arial" w:cs="Arial"/>
          <w:sz w:val="24"/>
          <w:szCs w:val="24"/>
        </w:rPr>
        <w:t xml:space="preserve"> </w:t>
      </w:r>
      <w:r w:rsidR="003D3856">
        <w:rPr>
          <w:rFonts w:ascii="Arial" w:eastAsia="Arial Unicode MS" w:hAnsi="Arial" w:cs="Arial"/>
          <w:sz w:val="24"/>
          <w:szCs w:val="24"/>
        </w:rPr>
        <w:t xml:space="preserve">In considering an effective remedy for these violations, the court stated the following </w:t>
      </w:r>
      <w:r w:rsidR="00E0071C">
        <w:rPr>
          <w:rFonts w:ascii="Arial" w:eastAsia="Arial Unicode MS" w:hAnsi="Arial" w:cs="Arial"/>
          <w:sz w:val="24"/>
          <w:szCs w:val="24"/>
        </w:rPr>
        <w:t>at par</w:t>
      </w:r>
      <w:r w:rsidR="003D3856">
        <w:rPr>
          <w:rFonts w:ascii="Arial" w:eastAsia="Arial Unicode MS" w:hAnsi="Arial" w:cs="Arial"/>
          <w:sz w:val="24"/>
          <w:szCs w:val="24"/>
        </w:rPr>
        <w:t>:</w:t>
      </w:r>
      <w:r w:rsidR="00F32B44">
        <w:rPr>
          <w:rStyle w:val="FootnoteReference"/>
          <w:rFonts w:ascii="Arial" w:eastAsia="Arial Unicode MS" w:hAnsi="Arial"/>
          <w:sz w:val="24"/>
          <w:szCs w:val="24"/>
        </w:rPr>
        <w:footnoteReference w:id="4"/>
      </w:r>
    </w:p>
    <w:p w14:paraId="3915D83C" w14:textId="77777777" w:rsidR="00D766C1" w:rsidRDefault="00D766C1" w:rsidP="00ED0EAE">
      <w:pPr>
        <w:spacing w:after="0" w:line="360" w:lineRule="auto"/>
        <w:ind w:left="720" w:hanging="720"/>
        <w:jc w:val="both"/>
        <w:rPr>
          <w:rFonts w:ascii="Arial" w:eastAsia="Arial Unicode MS" w:hAnsi="Arial" w:cs="Arial"/>
          <w:sz w:val="24"/>
          <w:szCs w:val="24"/>
        </w:rPr>
      </w:pPr>
    </w:p>
    <w:p w14:paraId="24AC22E1" w14:textId="6029EDDC" w:rsidR="00C27B42" w:rsidRDefault="003D3856"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w:t>
      </w:r>
      <w:r w:rsidRPr="00ED0EAE">
        <w:rPr>
          <w:rFonts w:ascii="Arial" w:eastAsia="Arial Unicode MS" w:hAnsi="Arial" w:cs="Arial"/>
          <w:szCs w:val="24"/>
        </w:rPr>
        <w:t>.</w:t>
      </w:r>
      <w:r w:rsidR="00E0071C" w:rsidRPr="00ED0EAE">
        <w:rPr>
          <w:rFonts w:ascii="Arial" w:eastAsia="Arial Unicode MS" w:hAnsi="Arial" w:cs="Arial"/>
          <w:iCs/>
          <w:szCs w:val="24"/>
        </w:rPr>
        <w:t>T</w:t>
      </w:r>
      <w:r w:rsidRPr="00ED0EAE">
        <w:rPr>
          <w:rFonts w:ascii="Arial" w:eastAsia="Arial Unicode MS" w:hAnsi="Arial" w:cs="Arial"/>
          <w:iCs/>
          <w:szCs w:val="24"/>
        </w:rPr>
        <w:t xml:space="preserve">he effective way in </w:t>
      </w:r>
      <w:r w:rsidR="00E0071C" w:rsidRPr="00ED0EAE">
        <w:rPr>
          <w:rFonts w:ascii="Arial" w:eastAsia="Arial Unicode MS" w:hAnsi="Arial" w:cs="Arial"/>
          <w:iCs/>
          <w:szCs w:val="24"/>
        </w:rPr>
        <w:t>of achieving these ends is, in my view, to set aside the whole of the proceedings commenced by the Commission when applying for a warrant.”</w:t>
      </w:r>
    </w:p>
    <w:p w14:paraId="4396F2C7" w14:textId="77777777" w:rsidR="003865D9" w:rsidRDefault="003865D9" w:rsidP="00ED0EAE">
      <w:pPr>
        <w:spacing w:after="0" w:line="360" w:lineRule="auto"/>
        <w:ind w:left="993"/>
        <w:jc w:val="both"/>
        <w:rPr>
          <w:rFonts w:ascii="Arial" w:eastAsia="Arial Unicode MS" w:hAnsi="Arial" w:cs="Arial"/>
          <w:iCs/>
          <w:szCs w:val="24"/>
        </w:rPr>
      </w:pPr>
    </w:p>
    <w:p w14:paraId="1D9AE387" w14:textId="77777777" w:rsidR="00CF267B" w:rsidRPr="00ED0EAE" w:rsidRDefault="00CF267B" w:rsidP="00ED0EAE">
      <w:pPr>
        <w:spacing w:after="0" w:line="360" w:lineRule="auto"/>
        <w:ind w:left="993"/>
        <w:jc w:val="both"/>
        <w:rPr>
          <w:rFonts w:ascii="Arial" w:eastAsia="Arial Unicode MS" w:hAnsi="Arial" w:cs="Arial"/>
          <w:iCs/>
          <w:szCs w:val="24"/>
        </w:rPr>
      </w:pPr>
    </w:p>
    <w:p w14:paraId="0389AB4D" w14:textId="341E95D4" w:rsidR="00E0071C" w:rsidRDefault="00E0071C"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t>In the result, I agree with Mr Swart that the further relief Bullion endeavours to introduce through the amendment is unnecessary.</w:t>
      </w:r>
    </w:p>
    <w:p w14:paraId="1466BD29" w14:textId="77777777" w:rsidR="00CF267B" w:rsidRPr="00E0071C" w:rsidRDefault="00CF267B" w:rsidP="00ED0EAE">
      <w:pPr>
        <w:spacing w:after="0" w:line="360" w:lineRule="auto"/>
        <w:ind w:left="720" w:hanging="720"/>
        <w:jc w:val="both"/>
        <w:rPr>
          <w:rFonts w:ascii="Arial" w:eastAsia="Arial Unicode MS" w:hAnsi="Arial" w:cs="Arial"/>
          <w:sz w:val="24"/>
          <w:szCs w:val="24"/>
        </w:rPr>
      </w:pPr>
    </w:p>
    <w:p w14:paraId="522A4131" w14:textId="109E906C" w:rsidR="00CF267B" w:rsidRDefault="00E0071C" w:rsidP="00ED0EAE">
      <w:pPr>
        <w:spacing w:after="0" w:line="360" w:lineRule="auto"/>
        <w:ind w:left="720" w:hanging="720"/>
        <w:jc w:val="both"/>
        <w:rPr>
          <w:rFonts w:ascii="Arial" w:eastAsia="Arial Unicode MS" w:hAnsi="Arial" w:cs="Arial"/>
          <w:bCs/>
          <w:i/>
          <w:sz w:val="24"/>
          <w:szCs w:val="24"/>
        </w:rPr>
      </w:pPr>
      <w:r>
        <w:rPr>
          <w:rFonts w:ascii="Arial" w:eastAsia="Arial Unicode MS" w:hAnsi="Arial" w:cs="Arial"/>
          <w:sz w:val="24"/>
          <w:szCs w:val="24"/>
        </w:rPr>
        <w:tab/>
      </w:r>
      <w:r w:rsidRPr="00ED0EAE">
        <w:rPr>
          <w:rFonts w:ascii="Arial" w:eastAsia="Arial Unicode MS" w:hAnsi="Arial" w:cs="Arial"/>
          <w:bCs/>
          <w:i/>
          <w:sz w:val="24"/>
          <w:szCs w:val="24"/>
        </w:rPr>
        <w:t>Basis for relief</w:t>
      </w:r>
    </w:p>
    <w:p w14:paraId="2E1733C3" w14:textId="77777777" w:rsidR="003865D9" w:rsidRPr="00ED0EAE" w:rsidRDefault="003865D9" w:rsidP="00ED0EAE">
      <w:pPr>
        <w:spacing w:after="0" w:line="360" w:lineRule="auto"/>
        <w:ind w:left="720" w:hanging="720"/>
        <w:jc w:val="both"/>
        <w:rPr>
          <w:rFonts w:ascii="Arial" w:eastAsia="Arial Unicode MS" w:hAnsi="Arial" w:cs="Arial"/>
          <w:bCs/>
          <w:i/>
          <w:sz w:val="24"/>
          <w:szCs w:val="24"/>
        </w:rPr>
      </w:pPr>
    </w:p>
    <w:p w14:paraId="0EA1F272" w14:textId="212F67C6" w:rsidR="00E0071C" w:rsidRDefault="00E0071C"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[9]</w:t>
      </w:r>
      <w:r>
        <w:rPr>
          <w:rFonts w:ascii="Arial" w:eastAsia="Arial Unicode MS" w:hAnsi="Arial" w:cs="Arial"/>
          <w:sz w:val="24"/>
          <w:szCs w:val="24"/>
        </w:rPr>
        <w:tab/>
        <w:t xml:space="preserve">The warrant was obtained in terms of section 60 of the Tax Administration </w:t>
      </w:r>
      <w:proofErr w:type="gramStart"/>
      <w:r>
        <w:rPr>
          <w:rFonts w:ascii="Arial" w:eastAsia="Arial Unicode MS" w:hAnsi="Arial" w:cs="Arial"/>
          <w:sz w:val="24"/>
          <w:szCs w:val="24"/>
        </w:rPr>
        <w:t>Act,  28</w:t>
      </w:r>
      <w:proofErr w:type="gramEnd"/>
      <w:r>
        <w:rPr>
          <w:rFonts w:ascii="Arial" w:eastAsia="Arial Unicode MS" w:hAnsi="Arial" w:cs="Arial"/>
          <w:sz w:val="24"/>
          <w:szCs w:val="24"/>
        </w:rPr>
        <w:t xml:space="preserve"> of 2011 (“the Act”) and may be set aside on two basses, to wit; due to defects in the </w:t>
      </w:r>
      <w:r>
        <w:rPr>
          <w:rFonts w:ascii="Arial" w:eastAsia="Arial Unicode MS" w:hAnsi="Arial" w:cs="Arial"/>
          <w:i/>
          <w:iCs/>
          <w:sz w:val="24"/>
          <w:szCs w:val="24"/>
        </w:rPr>
        <w:t xml:space="preserve">ex parte </w:t>
      </w:r>
      <w:r>
        <w:rPr>
          <w:rFonts w:ascii="Arial" w:eastAsia="Arial Unicode MS" w:hAnsi="Arial" w:cs="Arial"/>
          <w:sz w:val="24"/>
          <w:szCs w:val="24"/>
        </w:rPr>
        <w:t xml:space="preserve">application and the warrant that was issued in terms thereof or due to the manner in which the warrant was executed. I propose to deal first with the </w:t>
      </w:r>
      <w:r>
        <w:rPr>
          <w:rFonts w:ascii="Arial" w:eastAsia="Arial Unicode MS" w:hAnsi="Arial" w:cs="Arial"/>
          <w:i/>
          <w:iCs/>
          <w:sz w:val="24"/>
          <w:szCs w:val="24"/>
        </w:rPr>
        <w:t xml:space="preserve">ex parte </w:t>
      </w:r>
      <w:r>
        <w:rPr>
          <w:rFonts w:ascii="Arial" w:eastAsia="Arial Unicode MS" w:hAnsi="Arial" w:cs="Arial"/>
          <w:sz w:val="24"/>
          <w:szCs w:val="24"/>
        </w:rPr>
        <w:t xml:space="preserve">application for the warrant and the contents of the warrant. </w:t>
      </w:r>
    </w:p>
    <w:p w14:paraId="32ACD7BE" w14:textId="77777777" w:rsidR="00CF267B" w:rsidRDefault="00CF267B" w:rsidP="00ED0EAE">
      <w:pPr>
        <w:spacing w:after="0" w:line="360" w:lineRule="auto"/>
        <w:ind w:left="720" w:hanging="720"/>
        <w:jc w:val="both"/>
        <w:rPr>
          <w:rFonts w:ascii="Arial" w:eastAsia="Arial Unicode MS" w:hAnsi="Arial" w:cs="Arial"/>
          <w:sz w:val="24"/>
          <w:szCs w:val="24"/>
        </w:rPr>
      </w:pPr>
    </w:p>
    <w:p w14:paraId="00729E6C" w14:textId="5A9FEC9D" w:rsidR="009E3D5F" w:rsidRDefault="003865D9" w:rsidP="00ED0EAE">
      <w:pPr>
        <w:spacing w:after="0" w:line="360" w:lineRule="auto"/>
        <w:ind w:left="720" w:hanging="720"/>
        <w:jc w:val="both"/>
        <w:rPr>
          <w:rFonts w:ascii="Arial" w:eastAsia="Arial Unicode MS" w:hAnsi="Arial" w:cs="Arial"/>
          <w:bCs/>
          <w:sz w:val="24"/>
          <w:szCs w:val="24"/>
        </w:rPr>
      </w:pPr>
      <w:r>
        <w:rPr>
          <w:rFonts w:ascii="Arial" w:eastAsia="Arial Unicode MS" w:hAnsi="Arial" w:cs="Arial"/>
          <w:bCs/>
          <w:i/>
          <w:iCs/>
          <w:sz w:val="24"/>
          <w:szCs w:val="24"/>
        </w:rPr>
        <w:t xml:space="preserve">           </w:t>
      </w:r>
      <w:r w:rsidR="009E3D5F" w:rsidRPr="00ED0EAE">
        <w:rPr>
          <w:rFonts w:ascii="Arial" w:eastAsia="Arial Unicode MS" w:hAnsi="Arial" w:cs="Arial"/>
          <w:bCs/>
          <w:i/>
          <w:iCs/>
          <w:sz w:val="24"/>
          <w:szCs w:val="24"/>
        </w:rPr>
        <w:t>E</w:t>
      </w:r>
      <w:r w:rsidR="00752D4E" w:rsidRPr="00752D4E">
        <w:rPr>
          <w:rFonts w:ascii="Arial" w:eastAsia="Arial Unicode MS" w:hAnsi="Arial" w:cs="Arial"/>
          <w:bCs/>
          <w:i/>
          <w:iCs/>
          <w:sz w:val="24"/>
          <w:szCs w:val="24"/>
        </w:rPr>
        <w:t xml:space="preserve">x parte </w:t>
      </w:r>
      <w:r w:rsidR="00752D4E" w:rsidRPr="00752D4E">
        <w:rPr>
          <w:rFonts w:ascii="Arial" w:eastAsia="Arial Unicode MS" w:hAnsi="Arial" w:cs="Arial"/>
          <w:bCs/>
          <w:sz w:val="24"/>
          <w:szCs w:val="24"/>
        </w:rPr>
        <w:t>application and warrant</w:t>
      </w:r>
    </w:p>
    <w:p w14:paraId="5A567F00" w14:textId="77777777" w:rsidR="003865D9" w:rsidRPr="00ED0EAE" w:rsidRDefault="003865D9" w:rsidP="00ED0EAE">
      <w:pPr>
        <w:spacing w:after="0" w:line="360" w:lineRule="auto"/>
        <w:ind w:left="720" w:hanging="720"/>
        <w:jc w:val="both"/>
        <w:rPr>
          <w:rFonts w:ascii="Arial" w:eastAsia="Arial Unicode MS" w:hAnsi="Arial" w:cs="Arial"/>
          <w:bCs/>
          <w:sz w:val="24"/>
          <w:szCs w:val="24"/>
        </w:rPr>
      </w:pPr>
    </w:p>
    <w:p w14:paraId="1C86C3C6" w14:textId="291EB45C" w:rsidR="00214FE1" w:rsidRDefault="00214FE1" w:rsidP="00ED0EAE">
      <w:pPr>
        <w:spacing w:after="0" w:line="360" w:lineRule="auto"/>
        <w:ind w:left="720" w:hanging="720"/>
        <w:jc w:val="both"/>
        <w:rPr>
          <w:rFonts w:ascii="Arial" w:eastAsia="Arial Unicode MS" w:hAnsi="Arial" w:cs="Arial"/>
          <w:bCs/>
          <w:i/>
          <w:sz w:val="24"/>
          <w:szCs w:val="24"/>
        </w:rPr>
      </w:pPr>
      <w:r>
        <w:rPr>
          <w:rFonts w:ascii="Arial" w:eastAsia="Arial Unicode MS" w:hAnsi="Arial" w:cs="Arial"/>
          <w:b/>
          <w:bCs/>
          <w:i/>
          <w:iCs/>
          <w:sz w:val="24"/>
          <w:szCs w:val="24"/>
        </w:rPr>
        <w:tab/>
      </w:r>
      <w:r w:rsidRPr="00ED0EAE">
        <w:rPr>
          <w:rFonts w:ascii="Arial" w:eastAsia="Arial Unicode MS" w:hAnsi="Arial" w:cs="Arial"/>
          <w:bCs/>
          <w:i/>
          <w:sz w:val="24"/>
          <w:szCs w:val="24"/>
        </w:rPr>
        <w:t xml:space="preserve">Background and events preceding the issuing of the warrant </w:t>
      </w:r>
    </w:p>
    <w:p w14:paraId="19F9F1E9" w14:textId="77777777" w:rsidR="003865D9" w:rsidRPr="00ED0EAE" w:rsidRDefault="003865D9" w:rsidP="00ED0EAE">
      <w:pPr>
        <w:spacing w:after="0" w:line="360" w:lineRule="auto"/>
        <w:ind w:left="720" w:hanging="720"/>
        <w:jc w:val="both"/>
        <w:rPr>
          <w:rFonts w:ascii="Arial" w:eastAsia="Arial Unicode MS" w:hAnsi="Arial" w:cs="Arial"/>
          <w:bCs/>
          <w:i/>
          <w:sz w:val="24"/>
          <w:szCs w:val="24"/>
        </w:rPr>
      </w:pPr>
    </w:p>
    <w:p w14:paraId="0192F8D4" w14:textId="45C0E548" w:rsidR="008A2E17" w:rsidRDefault="009516AA" w:rsidP="00ED0EAE">
      <w:pPr>
        <w:spacing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lastRenderedPageBreak/>
        <w:t>[</w:t>
      </w:r>
      <w:r w:rsidR="003865D9">
        <w:rPr>
          <w:rFonts w:ascii="Arial" w:eastAsia="Arial Unicode MS" w:hAnsi="Arial" w:cs="Arial"/>
          <w:sz w:val="24"/>
          <w:szCs w:val="24"/>
        </w:rPr>
        <w:t>10</w:t>
      </w:r>
      <w:r w:rsidRPr="00260BC6">
        <w:rPr>
          <w:rFonts w:ascii="Arial" w:eastAsia="Arial Unicode MS" w:hAnsi="Arial" w:cs="Arial"/>
          <w:sz w:val="24"/>
          <w:szCs w:val="24"/>
        </w:rPr>
        <w:t>]</w:t>
      </w:r>
      <w:r w:rsidRPr="00260BC6">
        <w:rPr>
          <w:rFonts w:ascii="Arial" w:eastAsia="Arial Unicode MS" w:hAnsi="Arial" w:cs="Arial"/>
          <w:sz w:val="24"/>
          <w:szCs w:val="24"/>
        </w:rPr>
        <w:tab/>
      </w:r>
      <w:r w:rsidR="00C74876">
        <w:rPr>
          <w:rFonts w:ascii="Arial" w:eastAsia="Arial Unicode MS" w:hAnsi="Arial" w:cs="Arial"/>
          <w:sz w:val="24"/>
          <w:szCs w:val="24"/>
        </w:rPr>
        <w:t xml:space="preserve">Bullion operates as a licensed gold refinery with beneficiation facilities. </w:t>
      </w:r>
      <w:r w:rsidR="00FA3C1D">
        <w:rPr>
          <w:rFonts w:ascii="Arial" w:eastAsia="Arial Unicode MS" w:hAnsi="Arial" w:cs="Arial"/>
          <w:sz w:val="24"/>
          <w:szCs w:val="24"/>
        </w:rPr>
        <w:t xml:space="preserve"> </w:t>
      </w:r>
      <w:r w:rsidR="00C74876">
        <w:rPr>
          <w:rFonts w:ascii="Arial" w:eastAsia="Arial Unicode MS" w:hAnsi="Arial" w:cs="Arial"/>
          <w:sz w:val="24"/>
          <w:szCs w:val="24"/>
        </w:rPr>
        <w:t>Its operation involves the purchasing of second hand gold</w:t>
      </w:r>
      <w:r w:rsidR="008A2E17">
        <w:rPr>
          <w:rFonts w:ascii="Arial" w:eastAsia="Arial Unicode MS" w:hAnsi="Arial" w:cs="Arial"/>
          <w:sz w:val="24"/>
          <w:szCs w:val="24"/>
        </w:rPr>
        <w:t>, the smelting and refining of the gold into either coins or bars, which</w:t>
      </w:r>
      <w:r w:rsidR="00C74876">
        <w:rPr>
          <w:rFonts w:ascii="Arial" w:eastAsia="Arial Unicode MS" w:hAnsi="Arial" w:cs="Arial"/>
          <w:sz w:val="24"/>
          <w:szCs w:val="24"/>
        </w:rPr>
        <w:t xml:space="preserve"> </w:t>
      </w:r>
      <w:r w:rsidR="008A2E17">
        <w:rPr>
          <w:rFonts w:ascii="Arial" w:eastAsia="Arial Unicode MS" w:hAnsi="Arial" w:cs="Arial"/>
          <w:sz w:val="24"/>
          <w:szCs w:val="24"/>
        </w:rPr>
        <w:t xml:space="preserve">coins and bars are sold to customers. </w:t>
      </w:r>
      <w:r w:rsidR="00FA3C1D">
        <w:rPr>
          <w:rFonts w:ascii="Arial" w:eastAsia="Arial Unicode MS" w:hAnsi="Arial" w:cs="Arial"/>
          <w:sz w:val="24"/>
          <w:szCs w:val="24"/>
        </w:rPr>
        <w:t xml:space="preserve"> </w:t>
      </w:r>
      <w:r w:rsidR="008A2E17">
        <w:rPr>
          <w:rFonts w:ascii="Arial" w:eastAsia="Arial Unicode MS" w:hAnsi="Arial" w:cs="Arial"/>
          <w:sz w:val="24"/>
          <w:szCs w:val="24"/>
        </w:rPr>
        <w:t xml:space="preserve">The purchase of second hand gold and the selling of gold coins and bars in the local market </w:t>
      </w:r>
      <w:r w:rsidR="00E8561F">
        <w:rPr>
          <w:rFonts w:ascii="Arial" w:eastAsia="Arial Unicode MS" w:hAnsi="Arial" w:cs="Arial"/>
          <w:sz w:val="24"/>
          <w:szCs w:val="24"/>
        </w:rPr>
        <w:t>attracts</w:t>
      </w:r>
      <w:r w:rsidR="008A2E17">
        <w:rPr>
          <w:rFonts w:ascii="Arial" w:eastAsia="Arial Unicode MS" w:hAnsi="Arial" w:cs="Arial"/>
          <w:sz w:val="24"/>
          <w:szCs w:val="24"/>
        </w:rPr>
        <w:t xml:space="preserve"> Value Added Tax</w:t>
      </w:r>
      <w:r w:rsidR="00E8561F">
        <w:rPr>
          <w:rFonts w:ascii="Arial" w:eastAsia="Arial Unicode MS" w:hAnsi="Arial" w:cs="Arial"/>
          <w:sz w:val="24"/>
          <w:szCs w:val="24"/>
        </w:rPr>
        <w:t xml:space="preserve"> (“VAT”)</w:t>
      </w:r>
      <w:r w:rsidR="008A2E17">
        <w:rPr>
          <w:rFonts w:ascii="Arial" w:eastAsia="Arial Unicode MS" w:hAnsi="Arial" w:cs="Arial"/>
          <w:sz w:val="24"/>
          <w:szCs w:val="24"/>
        </w:rPr>
        <w:t>.</w:t>
      </w:r>
    </w:p>
    <w:p w14:paraId="1D688686" w14:textId="77777777" w:rsidR="00E52947" w:rsidRDefault="00E52947" w:rsidP="00ED0EAE">
      <w:pPr>
        <w:spacing w:after="0" w:line="360" w:lineRule="auto"/>
        <w:ind w:left="720" w:hanging="720"/>
        <w:jc w:val="both"/>
        <w:rPr>
          <w:rFonts w:ascii="Arial" w:eastAsia="Arial Unicode MS" w:hAnsi="Arial" w:cs="Arial"/>
          <w:sz w:val="24"/>
          <w:szCs w:val="24"/>
        </w:rPr>
      </w:pPr>
    </w:p>
    <w:p w14:paraId="14364DA6" w14:textId="5DF7D7FC" w:rsidR="00E8561F" w:rsidRDefault="003865D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sidR="00E8561F">
        <w:rPr>
          <w:rFonts w:ascii="Arial" w:eastAsia="Arial Unicode MS" w:hAnsi="Arial" w:cs="Arial"/>
          <w:sz w:val="24"/>
          <w:szCs w:val="24"/>
        </w:rPr>
        <w:t>]</w:t>
      </w:r>
      <w:r w:rsidR="00E8561F">
        <w:rPr>
          <w:rFonts w:ascii="Arial" w:eastAsia="Arial Unicode MS" w:hAnsi="Arial" w:cs="Arial"/>
          <w:sz w:val="24"/>
          <w:szCs w:val="24"/>
        </w:rPr>
        <w:tab/>
        <w:t>From September 2020 until December 2021, Bullion only sold gold bars and coins in the Republic of South Africa, however, in February 2022, it also began exporting refined and unrefined gold bars.</w:t>
      </w:r>
      <w:r w:rsidR="00441B26">
        <w:rPr>
          <w:rFonts w:ascii="Arial" w:eastAsia="Arial Unicode MS" w:hAnsi="Arial" w:cs="Arial"/>
          <w:sz w:val="24"/>
          <w:szCs w:val="24"/>
        </w:rPr>
        <w:t xml:space="preserve"> </w:t>
      </w:r>
      <w:r w:rsidR="00E8561F">
        <w:rPr>
          <w:rFonts w:ascii="Arial" w:eastAsia="Arial Unicode MS" w:hAnsi="Arial" w:cs="Arial"/>
          <w:sz w:val="24"/>
          <w:szCs w:val="24"/>
        </w:rPr>
        <w:t xml:space="preserve"> Export sales attract a zero VAT rate.</w:t>
      </w:r>
    </w:p>
    <w:p w14:paraId="77D9ACC2" w14:textId="77777777" w:rsidR="00E52947" w:rsidRDefault="00E52947" w:rsidP="00ED0EAE">
      <w:pPr>
        <w:spacing w:after="0" w:line="360" w:lineRule="auto"/>
        <w:ind w:left="720" w:hanging="720"/>
        <w:jc w:val="both"/>
        <w:rPr>
          <w:rFonts w:ascii="Arial" w:eastAsia="Arial Unicode MS" w:hAnsi="Arial" w:cs="Arial"/>
          <w:sz w:val="24"/>
          <w:szCs w:val="24"/>
        </w:rPr>
      </w:pPr>
    </w:p>
    <w:p w14:paraId="04320CF9" w14:textId="424F8A99" w:rsidR="00060105" w:rsidRDefault="00E8561F"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12</w:t>
      </w:r>
      <w:r w:rsidR="003252AD">
        <w:rPr>
          <w:rFonts w:ascii="Arial" w:eastAsia="Arial Unicode MS" w:hAnsi="Arial" w:cs="Arial"/>
          <w:sz w:val="24"/>
          <w:szCs w:val="24"/>
        </w:rPr>
        <w:t>]</w:t>
      </w:r>
      <w:r>
        <w:rPr>
          <w:rFonts w:ascii="Arial" w:eastAsia="Arial Unicode MS" w:hAnsi="Arial" w:cs="Arial"/>
          <w:sz w:val="24"/>
          <w:szCs w:val="24"/>
        </w:rPr>
        <w:tab/>
      </w:r>
      <w:r w:rsidR="00B13322">
        <w:rPr>
          <w:rFonts w:ascii="Arial" w:eastAsia="Arial Unicode MS" w:hAnsi="Arial" w:cs="Arial"/>
          <w:sz w:val="24"/>
          <w:szCs w:val="24"/>
        </w:rPr>
        <w:t xml:space="preserve">During June 2021, Bullion was identified for a VAT audit for the tax periods 09/2020 to 03/2021. </w:t>
      </w:r>
      <w:r w:rsidR="00441B26">
        <w:rPr>
          <w:rFonts w:ascii="Arial" w:eastAsia="Arial Unicode MS" w:hAnsi="Arial" w:cs="Arial"/>
          <w:sz w:val="24"/>
          <w:szCs w:val="24"/>
        </w:rPr>
        <w:t xml:space="preserve"> </w:t>
      </w:r>
      <w:r w:rsidR="00B13322">
        <w:rPr>
          <w:rFonts w:ascii="Arial" w:eastAsia="Arial Unicode MS" w:hAnsi="Arial" w:cs="Arial"/>
          <w:sz w:val="24"/>
          <w:szCs w:val="24"/>
        </w:rPr>
        <w:t xml:space="preserve">On 21 June 2021, SARS requested </w:t>
      </w:r>
      <w:r w:rsidR="00060105">
        <w:rPr>
          <w:rFonts w:ascii="Arial" w:eastAsia="Arial Unicode MS" w:hAnsi="Arial" w:cs="Arial"/>
          <w:sz w:val="24"/>
          <w:szCs w:val="24"/>
        </w:rPr>
        <w:t xml:space="preserve">certain </w:t>
      </w:r>
      <w:r w:rsidR="00B13322">
        <w:rPr>
          <w:rFonts w:ascii="Arial" w:eastAsia="Arial Unicode MS" w:hAnsi="Arial" w:cs="Arial"/>
          <w:sz w:val="24"/>
          <w:szCs w:val="24"/>
        </w:rPr>
        <w:t>documentation</w:t>
      </w:r>
      <w:r w:rsidR="00060105">
        <w:rPr>
          <w:rFonts w:ascii="Arial" w:eastAsia="Arial Unicode MS" w:hAnsi="Arial" w:cs="Arial"/>
          <w:sz w:val="24"/>
          <w:szCs w:val="24"/>
        </w:rPr>
        <w:t xml:space="preserve"> from Bullion</w:t>
      </w:r>
      <w:r w:rsidR="00B13322">
        <w:rPr>
          <w:rFonts w:ascii="Arial" w:eastAsia="Arial Unicode MS" w:hAnsi="Arial" w:cs="Arial"/>
          <w:sz w:val="24"/>
          <w:szCs w:val="24"/>
        </w:rPr>
        <w:t xml:space="preserve">, which documentation was duly </w:t>
      </w:r>
      <w:r w:rsidR="00060105">
        <w:rPr>
          <w:rFonts w:ascii="Arial" w:eastAsia="Arial Unicode MS" w:hAnsi="Arial" w:cs="Arial"/>
          <w:sz w:val="24"/>
          <w:szCs w:val="24"/>
        </w:rPr>
        <w:t xml:space="preserve">submitted by </w:t>
      </w:r>
      <w:r w:rsidR="00971C25">
        <w:rPr>
          <w:rFonts w:ascii="Arial" w:eastAsia="Arial Unicode MS" w:hAnsi="Arial" w:cs="Arial"/>
          <w:sz w:val="24"/>
          <w:szCs w:val="24"/>
        </w:rPr>
        <w:t xml:space="preserve">Ms </w:t>
      </w:r>
      <w:r w:rsidR="00060105">
        <w:rPr>
          <w:rFonts w:ascii="Arial" w:eastAsia="Arial Unicode MS" w:hAnsi="Arial" w:cs="Arial"/>
          <w:sz w:val="24"/>
          <w:szCs w:val="24"/>
        </w:rPr>
        <w:t>Faber</w:t>
      </w:r>
      <w:r w:rsidR="00971C25">
        <w:rPr>
          <w:rFonts w:ascii="Arial" w:eastAsia="Arial Unicode MS" w:hAnsi="Arial" w:cs="Arial"/>
          <w:sz w:val="24"/>
          <w:szCs w:val="24"/>
        </w:rPr>
        <w:t xml:space="preserve"> (“Faber”), Bullion’s attorney at the time,</w:t>
      </w:r>
      <w:r w:rsidR="00060105">
        <w:rPr>
          <w:rFonts w:ascii="Arial" w:eastAsia="Arial Unicode MS" w:hAnsi="Arial" w:cs="Arial"/>
          <w:sz w:val="24"/>
          <w:szCs w:val="24"/>
        </w:rPr>
        <w:t xml:space="preserve"> on 19 July 2021. </w:t>
      </w:r>
    </w:p>
    <w:p w14:paraId="6E79AB36" w14:textId="77777777" w:rsidR="00E52947" w:rsidRDefault="00E52947" w:rsidP="00ED0EAE">
      <w:pPr>
        <w:spacing w:after="0" w:line="360" w:lineRule="auto"/>
        <w:ind w:left="720" w:hanging="720"/>
        <w:jc w:val="both"/>
        <w:rPr>
          <w:rFonts w:ascii="Arial" w:eastAsia="Arial Unicode MS" w:hAnsi="Arial" w:cs="Arial"/>
          <w:sz w:val="24"/>
          <w:szCs w:val="24"/>
        </w:rPr>
      </w:pPr>
    </w:p>
    <w:p w14:paraId="1AD896E6" w14:textId="13631E3A" w:rsidR="00060105" w:rsidRDefault="00060105"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13</w:t>
      </w:r>
      <w:r>
        <w:rPr>
          <w:rFonts w:ascii="Arial" w:eastAsia="Arial Unicode MS" w:hAnsi="Arial" w:cs="Arial"/>
          <w:sz w:val="24"/>
          <w:szCs w:val="24"/>
        </w:rPr>
        <w:t>]</w:t>
      </w:r>
      <w:r>
        <w:rPr>
          <w:rFonts w:ascii="Arial" w:eastAsia="Arial Unicode MS" w:hAnsi="Arial" w:cs="Arial"/>
          <w:sz w:val="24"/>
          <w:szCs w:val="24"/>
        </w:rPr>
        <w:tab/>
        <w:t>On 20 October 2021, SARS addressed a letter to Faber in which the following was stated:</w:t>
      </w:r>
    </w:p>
    <w:p w14:paraId="26687094" w14:textId="77777777" w:rsidR="00E52947" w:rsidRDefault="00E52947" w:rsidP="00ED0EAE">
      <w:pPr>
        <w:spacing w:after="0" w:line="360" w:lineRule="auto"/>
        <w:ind w:left="720" w:hanging="720"/>
        <w:jc w:val="both"/>
        <w:rPr>
          <w:rFonts w:ascii="Arial" w:eastAsia="Arial Unicode MS" w:hAnsi="Arial" w:cs="Arial"/>
          <w:sz w:val="24"/>
          <w:szCs w:val="24"/>
        </w:rPr>
      </w:pPr>
    </w:p>
    <w:p w14:paraId="3766E21B" w14:textId="3F53FD12" w:rsidR="00060105" w:rsidRDefault="003865D9" w:rsidP="00ED0EAE">
      <w:pPr>
        <w:spacing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13</w:t>
      </w:r>
      <w:r w:rsidR="00060105">
        <w:rPr>
          <w:rFonts w:ascii="Arial" w:eastAsia="Arial Unicode MS" w:hAnsi="Arial" w:cs="Arial"/>
          <w:sz w:val="24"/>
          <w:szCs w:val="24"/>
        </w:rPr>
        <w:t>.1</w:t>
      </w:r>
      <w:r w:rsidR="00060105">
        <w:rPr>
          <w:rFonts w:ascii="Arial" w:eastAsia="Arial Unicode MS" w:hAnsi="Arial" w:cs="Arial"/>
          <w:sz w:val="24"/>
          <w:szCs w:val="24"/>
        </w:rPr>
        <w:tab/>
        <w:t>SARS was in possession of reputable third-party evidence that all goods that was purchased from three of its suppliers was in fact Kruger coins and not second hand jewellery; and</w:t>
      </w:r>
    </w:p>
    <w:p w14:paraId="767ED1E6" w14:textId="42472576" w:rsidR="00060105" w:rsidRDefault="003865D9" w:rsidP="00ED0EAE">
      <w:pPr>
        <w:spacing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13</w:t>
      </w:r>
      <w:r w:rsidR="00060105">
        <w:rPr>
          <w:rFonts w:ascii="Arial" w:eastAsia="Arial Unicode MS" w:hAnsi="Arial" w:cs="Arial"/>
          <w:sz w:val="24"/>
          <w:szCs w:val="24"/>
        </w:rPr>
        <w:t>.2</w:t>
      </w:r>
      <w:r w:rsidR="00060105">
        <w:rPr>
          <w:rFonts w:ascii="Arial" w:eastAsia="Arial Unicode MS" w:hAnsi="Arial" w:cs="Arial"/>
          <w:sz w:val="24"/>
          <w:szCs w:val="24"/>
        </w:rPr>
        <w:tab/>
        <w:t xml:space="preserve">queried, </w:t>
      </w:r>
      <w:r w:rsidR="00060105">
        <w:rPr>
          <w:rFonts w:ascii="Arial" w:eastAsia="Arial Unicode MS" w:hAnsi="Arial" w:cs="Arial"/>
          <w:i/>
          <w:iCs/>
          <w:sz w:val="24"/>
          <w:szCs w:val="24"/>
        </w:rPr>
        <w:t>inter alia</w:t>
      </w:r>
      <w:r w:rsidR="00060105">
        <w:rPr>
          <w:rFonts w:ascii="Arial" w:eastAsia="Arial Unicode MS" w:hAnsi="Arial" w:cs="Arial"/>
          <w:sz w:val="24"/>
          <w:szCs w:val="24"/>
        </w:rPr>
        <w:t>, why Bullion rendered tax invoices indicating that second hand jewellery was purchased when in fact Kruger coins were purchased.</w:t>
      </w:r>
    </w:p>
    <w:p w14:paraId="4875ABCA" w14:textId="77777777" w:rsidR="00E52947" w:rsidRDefault="00E52947" w:rsidP="00ED0EAE">
      <w:pPr>
        <w:spacing w:after="0" w:line="360" w:lineRule="auto"/>
        <w:ind w:left="1440" w:hanging="720"/>
        <w:jc w:val="both"/>
        <w:rPr>
          <w:rFonts w:ascii="Arial" w:eastAsia="Arial Unicode MS" w:hAnsi="Arial" w:cs="Arial"/>
          <w:sz w:val="24"/>
          <w:szCs w:val="24"/>
        </w:rPr>
      </w:pPr>
    </w:p>
    <w:p w14:paraId="1EDB9471" w14:textId="583BCFE5" w:rsidR="00060105" w:rsidRDefault="00060105"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14</w:t>
      </w:r>
      <w:r>
        <w:rPr>
          <w:rFonts w:ascii="Arial" w:eastAsia="Arial Unicode MS" w:hAnsi="Arial" w:cs="Arial"/>
          <w:sz w:val="24"/>
          <w:szCs w:val="24"/>
        </w:rPr>
        <w:t>]</w:t>
      </w:r>
      <w:r>
        <w:rPr>
          <w:rFonts w:ascii="Arial" w:eastAsia="Arial Unicode MS" w:hAnsi="Arial" w:cs="Arial"/>
          <w:sz w:val="24"/>
          <w:szCs w:val="24"/>
        </w:rPr>
        <w:tab/>
        <w:t>On the same day</w:t>
      </w:r>
      <w:r w:rsidR="00441B26">
        <w:rPr>
          <w:rFonts w:ascii="Arial" w:eastAsia="Arial Unicode MS" w:hAnsi="Arial" w:cs="Arial"/>
          <w:sz w:val="24"/>
          <w:szCs w:val="24"/>
        </w:rPr>
        <w:t>,</w:t>
      </w:r>
      <w:r>
        <w:rPr>
          <w:rFonts w:ascii="Arial" w:eastAsia="Arial Unicode MS" w:hAnsi="Arial" w:cs="Arial"/>
          <w:sz w:val="24"/>
          <w:szCs w:val="24"/>
        </w:rPr>
        <w:t xml:space="preserve"> Faber requested access to the alleged “reputable third-party evidence”.</w:t>
      </w:r>
      <w:r w:rsidR="00441B26">
        <w:rPr>
          <w:rFonts w:ascii="Arial" w:eastAsia="Arial Unicode MS" w:hAnsi="Arial" w:cs="Arial"/>
          <w:sz w:val="24"/>
          <w:szCs w:val="24"/>
        </w:rPr>
        <w:t xml:space="preserve"> </w:t>
      </w:r>
      <w:r>
        <w:rPr>
          <w:rFonts w:ascii="Arial" w:eastAsia="Arial Unicode MS" w:hAnsi="Arial" w:cs="Arial"/>
          <w:sz w:val="24"/>
          <w:szCs w:val="24"/>
        </w:rPr>
        <w:t xml:space="preserve"> Faber, furthermore:</w:t>
      </w:r>
    </w:p>
    <w:p w14:paraId="2ABB796A" w14:textId="77777777" w:rsidR="00E52947" w:rsidRDefault="00E52947" w:rsidP="00ED0EAE">
      <w:pPr>
        <w:spacing w:after="0" w:line="360" w:lineRule="auto"/>
        <w:ind w:left="720" w:hanging="720"/>
        <w:jc w:val="both"/>
        <w:rPr>
          <w:rFonts w:ascii="Arial" w:eastAsia="Arial Unicode MS" w:hAnsi="Arial" w:cs="Arial"/>
          <w:sz w:val="24"/>
          <w:szCs w:val="24"/>
        </w:rPr>
      </w:pPr>
    </w:p>
    <w:p w14:paraId="29930701" w14:textId="2104A4A6" w:rsidR="00060105" w:rsidRDefault="003865D9" w:rsidP="00ED0EAE">
      <w:pPr>
        <w:spacing w:after="0" w:line="360" w:lineRule="auto"/>
        <w:ind w:left="720"/>
        <w:jc w:val="both"/>
        <w:rPr>
          <w:rFonts w:ascii="Arial" w:eastAsia="Arial Unicode MS" w:hAnsi="Arial" w:cs="Arial"/>
          <w:sz w:val="24"/>
          <w:szCs w:val="24"/>
        </w:rPr>
      </w:pPr>
      <w:r>
        <w:rPr>
          <w:rFonts w:ascii="Arial" w:eastAsia="Arial Unicode MS" w:hAnsi="Arial" w:cs="Arial"/>
          <w:sz w:val="24"/>
          <w:szCs w:val="24"/>
        </w:rPr>
        <w:t>14</w:t>
      </w:r>
      <w:r w:rsidR="00060105">
        <w:rPr>
          <w:rFonts w:ascii="Arial" w:eastAsia="Arial Unicode MS" w:hAnsi="Arial" w:cs="Arial"/>
          <w:sz w:val="24"/>
          <w:szCs w:val="24"/>
        </w:rPr>
        <w:t>.1</w:t>
      </w:r>
      <w:r w:rsidR="00060105">
        <w:rPr>
          <w:rFonts w:ascii="Arial" w:eastAsia="Arial Unicode MS" w:hAnsi="Arial" w:cs="Arial"/>
          <w:sz w:val="24"/>
          <w:szCs w:val="24"/>
        </w:rPr>
        <w:tab/>
        <w:t>denied that Bullion had purchased Kruger coins from the three suppliers;</w:t>
      </w:r>
    </w:p>
    <w:p w14:paraId="66720E55" w14:textId="2D493648" w:rsidR="00060105" w:rsidRDefault="003865D9" w:rsidP="00ED0EAE">
      <w:pPr>
        <w:spacing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14</w:t>
      </w:r>
      <w:r w:rsidR="00060105">
        <w:rPr>
          <w:rFonts w:ascii="Arial" w:eastAsia="Arial Unicode MS" w:hAnsi="Arial" w:cs="Arial"/>
          <w:sz w:val="24"/>
          <w:szCs w:val="24"/>
        </w:rPr>
        <w:t xml:space="preserve">.2 </w:t>
      </w:r>
      <w:r w:rsidR="00060105">
        <w:rPr>
          <w:rFonts w:ascii="Arial" w:eastAsia="Arial Unicode MS" w:hAnsi="Arial" w:cs="Arial"/>
          <w:sz w:val="24"/>
          <w:szCs w:val="24"/>
        </w:rPr>
        <w:tab/>
      </w:r>
      <w:r w:rsidR="00C161B6">
        <w:rPr>
          <w:rFonts w:ascii="Arial" w:eastAsia="Arial Unicode MS" w:hAnsi="Arial" w:cs="Arial"/>
          <w:sz w:val="24"/>
          <w:szCs w:val="24"/>
        </w:rPr>
        <w:t>stated that Bullion had photographs of all the goods that were supplied to it by the three suppliers but due to the volumes involved, it was not possible to upload same;</w:t>
      </w:r>
    </w:p>
    <w:p w14:paraId="0B6F6602" w14:textId="62C49218" w:rsidR="00C161B6" w:rsidRDefault="003865D9" w:rsidP="00ED0EAE">
      <w:pPr>
        <w:spacing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14</w:t>
      </w:r>
      <w:r w:rsidR="00C161B6">
        <w:rPr>
          <w:rFonts w:ascii="Arial" w:eastAsia="Arial Unicode MS" w:hAnsi="Arial" w:cs="Arial"/>
          <w:sz w:val="24"/>
          <w:szCs w:val="24"/>
        </w:rPr>
        <w:t>.3</w:t>
      </w:r>
      <w:r w:rsidR="00C161B6">
        <w:rPr>
          <w:rFonts w:ascii="Arial" w:eastAsia="Arial Unicode MS" w:hAnsi="Arial" w:cs="Arial"/>
          <w:sz w:val="24"/>
          <w:szCs w:val="24"/>
        </w:rPr>
        <w:tab/>
        <w:t>tendered to make all documentation relating to each and every purchase made by Bullion together with photographs available to SARS; and</w:t>
      </w:r>
    </w:p>
    <w:p w14:paraId="2AC8686E" w14:textId="132FD5C0" w:rsidR="00C161B6" w:rsidRDefault="003865D9" w:rsidP="00ED0EAE">
      <w:pPr>
        <w:spacing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lastRenderedPageBreak/>
        <w:t>14</w:t>
      </w:r>
      <w:r w:rsidR="00C161B6">
        <w:rPr>
          <w:rFonts w:ascii="Arial" w:eastAsia="Arial Unicode MS" w:hAnsi="Arial" w:cs="Arial"/>
          <w:sz w:val="24"/>
          <w:szCs w:val="24"/>
        </w:rPr>
        <w:t>.4</w:t>
      </w:r>
      <w:r w:rsidR="00C161B6">
        <w:rPr>
          <w:rFonts w:ascii="Arial" w:eastAsia="Arial Unicode MS" w:hAnsi="Arial" w:cs="Arial"/>
          <w:sz w:val="24"/>
          <w:szCs w:val="24"/>
        </w:rPr>
        <w:tab/>
        <w:t xml:space="preserve">requested SARS to indicate a date and time for an inspection </w:t>
      </w:r>
      <w:r w:rsidR="00C161B6">
        <w:rPr>
          <w:rFonts w:ascii="Arial" w:eastAsia="Arial Unicode MS" w:hAnsi="Arial" w:cs="Arial"/>
          <w:i/>
          <w:iCs/>
          <w:sz w:val="24"/>
          <w:szCs w:val="24"/>
        </w:rPr>
        <w:t xml:space="preserve">in loco </w:t>
      </w:r>
      <w:r w:rsidR="00C161B6">
        <w:rPr>
          <w:rFonts w:ascii="Arial" w:eastAsia="Arial Unicode MS" w:hAnsi="Arial" w:cs="Arial"/>
          <w:sz w:val="24"/>
          <w:szCs w:val="24"/>
        </w:rPr>
        <w:t>to be carried out at the premises of Bullion.</w:t>
      </w:r>
    </w:p>
    <w:p w14:paraId="200216E0" w14:textId="77777777" w:rsidR="00E52947" w:rsidRDefault="00E52947" w:rsidP="00ED0EAE">
      <w:pPr>
        <w:spacing w:after="0" w:line="360" w:lineRule="auto"/>
        <w:ind w:left="1440" w:hanging="720"/>
        <w:jc w:val="both"/>
        <w:rPr>
          <w:rFonts w:ascii="Arial" w:eastAsia="Arial Unicode MS" w:hAnsi="Arial" w:cs="Arial"/>
          <w:sz w:val="24"/>
          <w:szCs w:val="24"/>
        </w:rPr>
      </w:pPr>
    </w:p>
    <w:p w14:paraId="6A42F047" w14:textId="4468FE08" w:rsidR="00C161B6" w:rsidRDefault="00C161B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15</w:t>
      </w:r>
      <w:r>
        <w:rPr>
          <w:rFonts w:ascii="Arial" w:eastAsia="Arial Unicode MS" w:hAnsi="Arial" w:cs="Arial"/>
          <w:sz w:val="24"/>
          <w:szCs w:val="24"/>
        </w:rPr>
        <w:t>]</w:t>
      </w:r>
      <w:r>
        <w:rPr>
          <w:rFonts w:ascii="Arial" w:eastAsia="Arial Unicode MS" w:hAnsi="Arial" w:cs="Arial"/>
          <w:sz w:val="24"/>
          <w:szCs w:val="24"/>
        </w:rPr>
        <w:tab/>
        <w:t xml:space="preserve">On 22 October 2021, VLZR, made a counter proposal and requested that samples of the documentation be provided. </w:t>
      </w:r>
      <w:r w:rsidR="00441B26">
        <w:rPr>
          <w:rFonts w:ascii="Arial" w:eastAsia="Arial Unicode MS" w:hAnsi="Arial" w:cs="Arial"/>
          <w:sz w:val="24"/>
          <w:szCs w:val="24"/>
        </w:rPr>
        <w:t xml:space="preserve"> </w:t>
      </w:r>
      <w:r>
        <w:rPr>
          <w:rFonts w:ascii="Arial" w:eastAsia="Arial Unicode MS" w:hAnsi="Arial" w:cs="Arial"/>
          <w:sz w:val="24"/>
          <w:szCs w:val="24"/>
        </w:rPr>
        <w:t>The documentation was duly submitted by Faber on 25 October 2021.</w:t>
      </w:r>
    </w:p>
    <w:p w14:paraId="65358A41" w14:textId="77777777" w:rsidR="00E52947" w:rsidRDefault="00E52947" w:rsidP="00ED0EAE">
      <w:pPr>
        <w:spacing w:after="0" w:line="360" w:lineRule="auto"/>
        <w:ind w:left="720" w:hanging="720"/>
        <w:jc w:val="both"/>
        <w:rPr>
          <w:rFonts w:ascii="Arial" w:eastAsia="Arial Unicode MS" w:hAnsi="Arial" w:cs="Arial"/>
          <w:sz w:val="24"/>
          <w:szCs w:val="24"/>
        </w:rPr>
      </w:pPr>
    </w:p>
    <w:p w14:paraId="20D1132E" w14:textId="7617827C" w:rsidR="00971C25" w:rsidRDefault="00C161B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3865D9">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 xml:space="preserve">On 2 November 2021, SARS issued a notice in terms of section 47(1) of the Act, calling on Ms </w:t>
      </w:r>
      <w:proofErr w:type="spellStart"/>
      <w:r>
        <w:rPr>
          <w:rFonts w:ascii="Arial" w:eastAsia="Arial Unicode MS" w:hAnsi="Arial" w:cs="Arial"/>
          <w:sz w:val="24"/>
          <w:szCs w:val="24"/>
        </w:rPr>
        <w:t>Nyatsi</w:t>
      </w:r>
      <w:proofErr w:type="spellEnd"/>
      <w:r>
        <w:rPr>
          <w:rFonts w:ascii="Arial" w:eastAsia="Arial Unicode MS" w:hAnsi="Arial" w:cs="Arial"/>
          <w:sz w:val="24"/>
          <w:szCs w:val="24"/>
        </w:rPr>
        <w:t>, the director of Bullion, to attend and interview and to provide information relating to an extended VAT period, to wit</w:t>
      </w:r>
      <w:r w:rsidR="00441B26">
        <w:rPr>
          <w:rFonts w:ascii="Arial" w:eastAsia="Arial Unicode MS" w:hAnsi="Arial" w:cs="Arial"/>
          <w:sz w:val="24"/>
          <w:szCs w:val="24"/>
        </w:rPr>
        <w:t>;</w:t>
      </w:r>
      <w:r>
        <w:rPr>
          <w:rFonts w:ascii="Arial" w:eastAsia="Arial Unicode MS" w:hAnsi="Arial" w:cs="Arial"/>
          <w:sz w:val="24"/>
          <w:szCs w:val="24"/>
        </w:rPr>
        <w:t xml:space="preserve"> 11/20 to 05/2021.</w:t>
      </w:r>
    </w:p>
    <w:p w14:paraId="78FB0B1E" w14:textId="77777777" w:rsidR="00E52947" w:rsidRDefault="00E52947" w:rsidP="00ED0EAE">
      <w:pPr>
        <w:spacing w:after="0" w:line="360" w:lineRule="auto"/>
        <w:ind w:left="720" w:hanging="720"/>
        <w:jc w:val="both"/>
        <w:rPr>
          <w:rFonts w:ascii="Arial" w:eastAsia="Arial Unicode MS" w:hAnsi="Arial" w:cs="Arial"/>
          <w:sz w:val="24"/>
          <w:szCs w:val="24"/>
        </w:rPr>
      </w:pPr>
    </w:p>
    <w:p w14:paraId="738E34E8" w14:textId="53238A6B" w:rsidR="00C161B6" w:rsidRDefault="00971C25"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3865D9">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t xml:space="preserve">The interview was scheduled for 11 November 2021 and was attended by </w:t>
      </w:r>
      <w:proofErr w:type="spellStart"/>
      <w:r>
        <w:rPr>
          <w:rFonts w:ascii="Arial" w:eastAsia="Arial Unicode MS" w:hAnsi="Arial" w:cs="Arial"/>
          <w:sz w:val="24"/>
          <w:szCs w:val="24"/>
        </w:rPr>
        <w:t>Nyatsi</w:t>
      </w:r>
      <w:proofErr w:type="spellEnd"/>
      <w:r>
        <w:rPr>
          <w:rFonts w:ascii="Arial" w:eastAsia="Arial Unicode MS" w:hAnsi="Arial" w:cs="Arial"/>
          <w:sz w:val="24"/>
          <w:szCs w:val="24"/>
        </w:rPr>
        <w:t xml:space="preserve">, Faber, a counsel and </w:t>
      </w:r>
      <w:proofErr w:type="spellStart"/>
      <w:r>
        <w:rPr>
          <w:rFonts w:ascii="Arial" w:eastAsia="Arial Unicode MS" w:hAnsi="Arial" w:cs="Arial"/>
          <w:sz w:val="24"/>
          <w:szCs w:val="24"/>
        </w:rPr>
        <w:t>Bhagoo</w:t>
      </w:r>
      <w:proofErr w:type="spellEnd"/>
      <w:r w:rsidR="00441B26">
        <w:rPr>
          <w:rFonts w:ascii="Arial" w:eastAsia="Arial Unicode MS" w:hAnsi="Arial" w:cs="Arial"/>
          <w:sz w:val="24"/>
          <w:szCs w:val="24"/>
        </w:rPr>
        <w:t xml:space="preserve"> (office manager)</w:t>
      </w:r>
      <w:r>
        <w:rPr>
          <w:rFonts w:ascii="Arial" w:eastAsia="Arial Unicode MS" w:hAnsi="Arial" w:cs="Arial"/>
          <w:sz w:val="24"/>
          <w:szCs w:val="24"/>
        </w:rPr>
        <w:t xml:space="preserve">. </w:t>
      </w:r>
      <w:r w:rsidR="00441B26">
        <w:rPr>
          <w:rFonts w:ascii="Arial" w:eastAsia="Arial Unicode MS" w:hAnsi="Arial" w:cs="Arial"/>
          <w:sz w:val="24"/>
          <w:szCs w:val="24"/>
        </w:rPr>
        <w:t xml:space="preserve"> </w:t>
      </w:r>
      <w:r>
        <w:rPr>
          <w:rFonts w:ascii="Arial" w:eastAsia="Arial Unicode MS" w:hAnsi="Arial" w:cs="Arial"/>
          <w:sz w:val="24"/>
          <w:szCs w:val="24"/>
        </w:rPr>
        <w:t>Certain further documentation was tendered by Faber during the interview and delivered on 15 November 2021.</w:t>
      </w:r>
      <w:r w:rsidR="00C161B6">
        <w:rPr>
          <w:rFonts w:ascii="Arial" w:eastAsia="Arial Unicode MS" w:hAnsi="Arial" w:cs="Arial"/>
          <w:sz w:val="24"/>
          <w:szCs w:val="24"/>
        </w:rPr>
        <w:t xml:space="preserve">   </w:t>
      </w:r>
    </w:p>
    <w:p w14:paraId="263BABD1" w14:textId="77777777" w:rsidR="00E52947" w:rsidRPr="00C161B6" w:rsidRDefault="00E52947" w:rsidP="00ED0EAE">
      <w:pPr>
        <w:spacing w:after="0" w:line="360" w:lineRule="auto"/>
        <w:ind w:left="720" w:hanging="720"/>
        <w:jc w:val="both"/>
        <w:rPr>
          <w:rFonts w:ascii="Arial" w:eastAsia="Arial Unicode MS" w:hAnsi="Arial" w:cs="Arial"/>
          <w:sz w:val="24"/>
          <w:szCs w:val="24"/>
        </w:rPr>
      </w:pPr>
    </w:p>
    <w:p w14:paraId="3A552604" w14:textId="63B12AC1" w:rsidR="00E8561F" w:rsidRDefault="00971C25"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3865D9">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r>
      <w:r w:rsidR="00E8561F">
        <w:rPr>
          <w:rFonts w:ascii="Arial" w:eastAsia="Arial Unicode MS" w:hAnsi="Arial" w:cs="Arial"/>
          <w:sz w:val="24"/>
          <w:szCs w:val="24"/>
        </w:rPr>
        <w:t xml:space="preserve">On 1 March 2022, Bullion’s office manager, </w:t>
      </w:r>
      <w:proofErr w:type="spellStart"/>
      <w:r w:rsidR="00E8561F">
        <w:rPr>
          <w:rFonts w:ascii="Arial" w:eastAsia="Arial Unicode MS" w:hAnsi="Arial" w:cs="Arial"/>
          <w:sz w:val="24"/>
          <w:szCs w:val="24"/>
        </w:rPr>
        <w:t>Bhagoo</w:t>
      </w:r>
      <w:proofErr w:type="spellEnd"/>
      <w:r w:rsidR="00E8561F">
        <w:rPr>
          <w:rFonts w:ascii="Arial" w:eastAsia="Arial Unicode MS" w:hAnsi="Arial" w:cs="Arial"/>
          <w:sz w:val="24"/>
          <w:szCs w:val="24"/>
        </w:rPr>
        <w:t xml:space="preserve">, submitted Bullion’s VAT201 declaration </w:t>
      </w:r>
      <w:r w:rsidR="00214FE1">
        <w:rPr>
          <w:rFonts w:ascii="Arial" w:eastAsia="Arial Unicode MS" w:hAnsi="Arial" w:cs="Arial"/>
          <w:sz w:val="24"/>
          <w:szCs w:val="24"/>
        </w:rPr>
        <w:t xml:space="preserve">for the tax period 02/2022 </w:t>
      </w:r>
      <w:r w:rsidR="00E8561F">
        <w:rPr>
          <w:rFonts w:ascii="Arial" w:eastAsia="Arial Unicode MS" w:hAnsi="Arial" w:cs="Arial"/>
          <w:sz w:val="24"/>
          <w:szCs w:val="24"/>
        </w:rPr>
        <w:t>on the SARS E-filing platform. According to the declaration</w:t>
      </w:r>
      <w:r w:rsidR="00214FE1">
        <w:rPr>
          <w:rFonts w:ascii="Arial" w:eastAsia="Arial Unicode MS" w:hAnsi="Arial" w:cs="Arial"/>
          <w:sz w:val="24"/>
          <w:szCs w:val="24"/>
        </w:rPr>
        <w:t>.</w:t>
      </w:r>
      <w:r w:rsidR="00E8561F">
        <w:rPr>
          <w:rFonts w:ascii="Arial" w:eastAsia="Arial Unicode MS" w:hAnsi="Arial" w:cs="Arial"/>
          <w:sz w:val="24"/>
          <w:szCs w:val="24"/>
        </w:rPr>
        <w:t xml:space="preserve"> </w:t>
      </w:r>
      <w:r w:rsidR="00333F75">
        <w:rPr>
          <w:rFonts w:ascii="Arial" w:eastAsia="Arial Unicode MS" w:hAnsi="Arial" w:cs="Arial"/>
          <w:sz w:val="24"/>
          <w:szCs w:val="24"/>
        </w:rPr>
        <w:t xml:space="preserve"> </w:t>
      </w:r>
      <w:r w:rsidR="00E8561F">
        <w:rPr>
          <w:rFonts w:ascii="Arial" w:eastAsia="Arial Unicode MS" w:hAnsi="Arial" w:cs="Arial"/>
          <w:sz w:val="24"/>
          <w:szCs w:val="24"/>
        </w:rPr>
        <w:t>The declaration was not timeously captured by SARS and on 22 March 2022, Faber addressed a letter to SARS in respect of the aforesaid</w:t>
      </w:r>
      <w:r w:rsidR="00A326A2">
        <w:rPr>
          <w:rFonts w:ascii="Arial" w:eastAsia="Arial Unicode MS" w:hAnsi="Arial" w:cs="Arial"/>
          <w:sz w:val="24"/>
          <w:szCs w:val="24"/>
        </w:rPr>
        <w:t xml:space="preserve"> delay.</w:t>
      </w:r>
    </w:p>
    <w:p w14:paraId="3DA24C4A" w14:textId="77777777" w:rsidR="00E52947" w:rsidRDefault="00E52947" w:rsidP="00ED0EAE">
      <w:pPr>
        <w:spacing w:after="0" w:line="360" w:lineRule="auto"/>
        <w:ind w:left="720" w:hanging="720"/>
        <w:jc w:val="both"/>
        <w:rPr>
          <w:rFonts w:ascii="Arial" w:eastAsia="Arial Unicode MS" w:hAnsi="Arial" w:cs="Arial"/>
          <w:sz w:val="24"/>
          <w:szCs w:val="24"/>
        </w:rPr>
      </w:pPr>
    </w:p>
    <w:p w14:paraId="5E74D10A" w14:textId="10E34454" w:rsidR="00BF09F4" w:rsidRDefault="00BF09F4"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3865D9">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t xml:space="preserve">VZLR only responded to the letter on 5 April 2022 and informed Faber that SARS’s system </w:t>
      </w:r>
      <w:r w:rsidR="00326A93">
        <w:rPr>
          <w:rFonts w:ascii="Arial" w:eastAsia="Arial Unicode MS" w:hAnsi="Arial" w:cs="Arial"/>
          <w:sz w:val="24"/>
          <w:szCs w:val="24"/>
        </w:rPr>
        <w:t xml:space="preserve">flagged the return on the “consistency check” stage since the return did not conform to the returns previously submitted by Bullion. </w:t>
      </w:r>
      <w:r w:rsidR="00333F75">
        <w:rPr>
          <w:rFonts w:ascii="Arial" w:eastAsia="Arial Unicode MS" w:hAnsi="Arial" w:cs="Arial"/>
          <w:sz w:val="24"/>
          <w:szCs w:val="24"/>
        </w:rPr>
        <w:t xml:space="preserve"> </w:t>
      </w:r>
      <w:r w:rsidR="00326A93">
        <w:rPr>
          <w:rFonts w:ascii="Arial" w:eastAsia="Arial Unicode MS" w:hAnsi="Arial" w:cs="Arial"/>
          <w:sz w:val="24"/>
          <w:szCs w:val="24"/>
        </w:rPr>
        <w:t xml:space="preserve">VZLR, furthermore, informed Faber that the return </w:t>
      </w:r>
      <w:r w:rsidR="00326A93">
        <w:rPr>
          <w:rFonts w:ascii="Arial" w:eastAsia="Arial Unicode MS" w:hAnsi="Arial" w:cs="Arial"/>
          <w:i/>
          <w:iCs/>
          <w:sz w:val="24"/>
          <w:szCs w:val="24"/>
        </w:rPr>
        <w:t xml:space="preserve">“has now been allocated and reflects on the taxpayer’s statement of account.” </w:t>
      </w:r>
      <w:r>
        <w:rPr>
          <w:rFonts w:ascii="Arial" w:eastAsia="Arial Unicode MS" w:hAnsi="Arial" w:cs="Arial"/>
          <w:sz w:val="24"/>
          <w:szCs w:val="24"/>
        </w:rPr>
        <w:t xml:space="preserve"> </w:t>
      </w:r>
    </w:p>
    <w:p w14:paraId="0FFCAE2B" w14:textId="77777777" w:rsidR="00E52947" w:rsidRDefault="00E52947" w:rsidP="00ED0EAE">
      <w:pPr>
        <w:spacing w:after="0" w:line="360" w:lineRule="auto"/>
        <w:ind w:left="720" w:hanging="720"/>
        <w:jc w:val="both"/>
        <w:rPr>
          <w:rFonts w:ascii="Arial" w:eastAsia="Arial Unicode MS" w:hAnsi="Arial" w:cs="Arial"/>
          <w:sz w:val="24"/>
          <w:szCs w:val="24"/>
        </w:rPr>
      </w:pPr>
    </w:p>
    <w:p w14:paraId="07CE5BA7" w14:textId="3688A1CB" w:rsidR="00214FE1" w:rsidRDefault="00E8561F"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20</w:t>
      </w:r>
      <w:r>
        <w:rPr>
          <w:rFonts w:ascii="Arial" w:eastAsia="Arial Unicode MS" w:hAnsi="Arial" w:cs="Arial"/>
          <w:sz w:val="24"/>
          <w:szCs w:val="24"/>
        </w:rPr>
        <w:t>]</w:t>
      </w:r>
      <w:r>
        <w:rPr>
          <w:rFonts w:ascii="Arial" w:eastAsia="Arial Unicode MS" w:hAnsi="Arial" w:cs="Arial"/>
          <w:sz w:val="24"/>
          <w:szCs w:val="24"/>
        </w:rPr>
        <w:tab/>
      </w:r>
      <w:r w:rsidR="00BF09F4">
        <w:rPr>
          <w:rFonts w:ascii="Arial" w:eastAsia="Arial Unicode MS" w:hAnsi="Arial" w:cs="Arial"/>
          <w:sz w:val="24"/>
          <w:szCs w:val="24"/>
        </w:rPr>
        <w:t>In the meantime and o</w:t>
      </w:r>
      <w:r w:rsidR="00971C25">
        <w:rPr>
          <w:rFonts w:ascii="Arial" w:eastAsia="Arial Unicode MS" w:hAnsi="Arial" w:cs="Arial"/>
          <w:sz w:val="24"/>
          <w:szCs w:val="24"/>
        </w:rPr>
        <w:t xml:space="preserve">n 24 March 2022 </w:t>
      </w:r>
      <w:r w:rsidR="00A326A2">
        <w:rPr>
          <w:rFonts w:ascii="Arial" w:eastAsia="Arial Unicode MS" w:hAnsi="Arial" w:cs="Arial"/>
          <w:sz w:val="24"/>
          <w:szCs w:val="24"/>
        </w:rPr>
        <w:t xml:space="preserve">SARS issued a </w:t>
      </w:r>
      <w:r w:rsidR="00971C25">
        <w:rPr>
          <w:rFonts w:ascii="Arial" w:eastAsia="Arial Unicode MS" w:hAnsi="Arial" w:cs="Arial"/>
          <w:sz w:val="24"/>
          <w:szCs w:val="24"/>
        </w:rPr>
        <w:t xml:space="preserve">verification of the VAT declaration and requested certain documentation from Bullion in respect of the </w:t>
      </w:r>
      <w:r w:rsidR="00214FE1">
        <w:rPr>
          <w:rFonts w:ascii="Arial" w:eastAsia="Arial Unicode MS" w:hAnsi="Arial" w:cs="Arial"/>
          <w:sz w:val="24"/>
          <w:szCs w:val="24"/>
        </w:rPr>
        <w:t>02/</w:t>
      </w:r>
      <w:r w:rsidR="00971C25">
        <w:rPr>
          <w:rFonts w:ascii="Arial" w:eastAsia="Arial Unicode MS" w:hAnsi="Arial" w:cs="Arial"/>
          <w:sz w:val="24"/>
          <w:szCs w:val="24"/>
        </w:rPr>
        <w:t>2022</w:t>
      </w:r>
      <w:r w:rsidR="00214FE1">
        <w:rPr>
          <w:rFonts w:ascii="Arial" w:eastAsia="Arial Unicode MS" w:hAnsi="Arial" w:cs="Arial"/>
          <w:sz w:val="24"/>
          <w:szCs w:val="24"/>
        </w:rPr>
        <w:t xml:space="preserve"> </w:t>
      </w:r>
      <w:r w:rsidR="00A326A2">
        <w:rPr>
          <w:rFonts w:ascii="Arial" w:eastAsia="Arial Unicode MS" w:hAnsi="Arial" w:cs="Arial"/>
          <w:sz w:val="24"/>
          <w:szCs w:val="24"/>
        </w:rPr>
        <w:t xml:space="preserve">tax </w:t>
      </w:r>
      <w:r w:rsidR="00214FE1">
        <w:rPr>
          <w:rFonts w:ascii="Arial" w:eastAsia="Arial Unicode MS" w:hAnsi="Arial" w:cs="Arial"/>
          <w:sz w:val="24"/>
          <w:szCs w:val="24"/>
        </w:rPr>
        <w:t>period.</w:t>
      </w:r>
    </w:p>
    <w:p w14:paraId="5CAF315D" w14:textId="77777777" w:rsidR="00E52947" w:rsidRDefault="00E52947" w:rsidP="00ED0EAE">
      <w:pPr>
        <w:spacing w:after="0" w:line="360" w:lineRule="auto"/>
        <w:ind w:left="720" w:hanging="720"/>
        <w:jc w:val="both"/>
        <w:rPr>
          <w:rFonts w:ascii="Arial" w:eastAsia="Arial Unicode MS" w:hAnsi="Arial" w:cs="Arial"/>
          <w:sz w:val="24"/>
          <w:szCs w:val="24"/>
        </w:rPr>
      </w:pPr>
    </w:p>
    <w:p w14:paraId="778452B1" w14:textId="60A9DC17" w:rsidR="00214FE1" w:rsidRDefault="00214FE1"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3865D9">
        <w:rPr>
          <w:rFonts w:ascii="Arial" w:eastAsia="Arial Unicode MS" w:hAnsi="Arial" w:cs="Arial"/>
          <w:sz w:val="24"/>
          <w:szCs w:val="24"/>
        </w:rPr>
        <w:t>21</w:t>
      </w:r>
      <w:r>
        <w:rPr>
          <w:rFonts w:ascii="Arial" w:eastAsia="Arial Unicode MS" w:hAnsi="Arial" w:cs="Arial"/>
          <w:sz w:val="24"/>
          <w:szCs w:val="24"/>
        </w:rPr>
        <w:t>]</w:t>
      </w:r>
      <w:r>
        <w:rPr>
          <w:rFonts w:ascii="Arial" w:eastAsia="Arial Unicode MS" w:hAnsi="Arial" w:cs="Arial"/>
          <w:sz w:val="24"/>
          <w:szCs w:val="24"/>
        </w:rPr>
        <w:tab/>
        <w:t xml:space="preserve">The </w:t>
      </w:r>
      <w:r>
        <w:rPr>
          <w:rFonts w:ascii="Arial" w:eastAsia="Arial Unicode MS" w:hAnsi="Arial" w:cs="Arial"/>
          <w:i/>
          <w:iCs/>
          <w:sz w:val="24"/>
          <w:szCs w:val="24"/>
        </w:rPr>
        <w:t xml:space="preserve">ex parte </w:t>
      </w:r>
      <w:r>
        <w:rPr>
          <w:rFonts w:ascii="Arial" w:eastAsia="Arial Unicode MS" w:hAnsi="Arial" w:cs="Arial"/>
          <w:sz w:val="24"/>
          <w:szCs w:val="24"/>
        </w:rPr>
        <w:t>application for the warrant was brought on 28 March 2022 and the warrant was issued on the same day.</w:t>
      </w:r>
    </w:p>
    <w:p w14:paraId="2B3877A0" w14:textId="5236DA05" w:rsidR="00E52947" w:rsidRDefault="00E52947" w:rsidP="00ED0EAE">
      <w:pPr>
        <w:spacing w:after="0" w:line="360" w:lineRule="auto"/>
        <w:ind w:left="720" w:hanging="720"/>
        <w:jc w:val="both"/>
        <w:rPr>
          <w:rFonts w:ascii="Arial" w:eastAsia="Arial Unicode MS" w:hAnsi="Arial" w:cs="Arial"/>
          <w:sz w:val="24"/>
          <w:szCs w:val="24"/>
        </w:rPr>
      </w:pPr>
    </w:p>
    <w:p w14:paraId="1D56D9D2" w14:textId="77777777" w:rsidR="003865D9" w:rsidRDefault="003865D9" w:rsidP="00ED0EAE">
      <w:pPr>
        <w:spacing w:after="0" w:line="360" w:lineRule="auto"/>
        <w:ind w:left="720" w:hanging="720"/>
        <w:jc w:val="both"/>
        <w:rPr>
          <w:rFonts w:ascii="Arial" w:eastAsia="Arial Unicode MS" w:hAnsi="Arial" w:cs="Arial"/>
          <w:sz w:val="24"/>
          <w:szCs w:val="24"/>
        </w:rPr>
      </w:pPr>
    </w:p>
    <w:p w14:paraId="0955D311" w14:textId="556B89F3" w:rsidR="00214FE1" w:rsidRDefault="00214FE1" w:rsidP="00ED0EAE">
      <w:pPr>
        <w:spacing w:after="0" w:line="360" w:lineRule="auto"/>
        <w:ind w:left="720" w:hanging="720"/>
        <w:jc w:val="both"/>
        <w:rPr>
          <w:rFonts w:ascii="Arial" w:eastAsia="Arial Unicode MS" w:hAnsi="Arial" w:cs="Arial"/>
          <w:bCs/>
          <w:i/>
          <w:iCs/>
          <w:sz w:val="24"/>
          <w:szCs w:val="24"/>
        </w:rPr>
      </w:pPr>
      <w:r>
        <w:rPr>
          <w:rFonts w:ascii="Arial" w:eastAsia="Arial Unicode MS" w:hAnsi="Arial" w:cs="Arial"/>
          <w:sz w:val="24"/>
          <w:szCs w:val="24"/>
        </w:rPr>
        <w:tab/>
      </w:r>
      <w:r w:rsidR="005D5A44" w:rsidRPr="00ED0EAE">
        <w:rPr>
          <w:rFonts w:ascii="Arial" w:eastAsia="Arial Unicode MS" w:hAnsi="Arial" w:cs="Arial"/>
          <w:bCs/>
          <w:i/>
          <w:iCs/>
          <w:sz w:val="24"/>
          <w:szCs w:val="24"/>
        </w:rPr>
        <w:t>Ex parte application</w:t>
      </w:r>
    </w:p>
    <w:p w14:paraId="199801B3" w14:textId="77777777" w:rsidR="003865D9" w:rsidRPr="00ED0EAE" w:rsidRDefault="003865D9" w:rsidP="00ED0EAE">
      <w:pPr>
        <w:spacing w:after="0" w:line="360" w:lineRule="auto"/>
        <w:ind w:left="720" w:hanging="720"/>
        <w:jc w:val="both"/>
        <w:rPr>
          <w:rFonts w:ascii="Arial" w:eastAsia="Arial Unicode MS" w:hAnsi="Arial" w:cs="Arial"/>
          <w:bCs/>
          <w:i/>
          <w:sz w:val="24"/>
          <w:szCs w:val="24"/>
        </w:rPr>
      </w:pPr>
    </w:p>
    <w:p w14:paraId="2784FB4C" w14:textId="67090AD6" w:rsidR="00EB2066" w:rsidRDefault="00214FE1"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22</w:t>
      </w:r>
      <w:r>
        <w:rPr>
          <w:rFonts w:ascii="Arial" w:eastAsia="Arial Unicode MS" w:hAnsi="Arial" w:cs="Arial"/>
          <w:sz w:val="24"/>
          <w:szCs w:val="24"/>
        </w:rPr>
        <w:t>]</w:t>
      </w:r>
      <w:r w:rsidR="00525AD9">
        <w:rPr>
          <w:rFonts w:ascii="Arial" w:eastAsia="Arial Unicode MS" w:hAnsi="Arial" w:cs="Arial"/>
          <w:sz w:val="24"/>
          <w:szCs w:val="24"/>
        </w:rPr>
        <w:tab/>
      </w:r>
      <w:r w:rsidR="00EB2066">
        <w:rPr>
          <w:rFonts w:ascii="Arial" w:eastAsia="Arial Unicode MS" w:hAnsi="Arial" w:cs="Arial"/>
          <w:sz w:val="24"/>
          <w:szCs w:val="24"/>
        </w:rPr>
        <w:t>Bullion</w:t>
      </w:r>
      <w:r w:rsidR="00C74876">
        <w:rPr>
          <w:rFonts w:ascii="Arial" w:eastAsia="Arial Unicode MS" w:hAnsi="Arial" w:cs="Arial"/>
          <w:sz w:val="24"/>
          <w:szCs w:val="24"/>
        </w:rPr>
        <w:t xml:space="preserve"> relies broadly on the following grounds for the reconsideration </w:t>
      </w:r>
      <w:r w:rsidR="00EB2066">
        <w:rPr>
          <w:rFonts w:ascii="Arial" w:eastAsia="Arial Unicode MS" w:hAnsi="Arial" w:cs="Arial"/>
          <w:sz w:val="24"/>
          <w:szCs w:val="24"/>
        </w:rPr>
        <w:t>and setting aside of the warrant:</w:t>
      </w:r>
    </w:p>
    <w:p w14:paraId="33238323" w14:textId="77777777" w:rsidR="00E52947" w:rsidRDefault="00E52947" w:rsidP="00ED0EAE">
      <w:pPr>
        <w:spacing w:after="0" w:line="360" w:lineRule="auto"/>
        <w:ind w:left="720" w:hanging="720"/>
        <w:jc w:val="both"/>
        <w:rPr>
          <w:rFonts w:ascii="Arial" w:eastAsia="Arial Unicode MS" w:hAnsi="Arial" w:cs="Arial"/>
          <w:sz w:val="24"/>
          <w:szCs w:val="24"/>
        </w:rPr>
      </w:pPr>
    </w:p>
    <w:p w14:paraId="34FEFA3F" w14:textId="7B3473BC" w:rsidR="009E3D5F" w:rsidRDefault="00EB2066" w:rsidP="00ED0EAE">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 </w:t>
      </w:r>
      <w:r>
        <w:rPr>
          <w:rFonts w:ascii="Arial" w:eastAsia="Arial Unicode MS" w:hAnsi="Arial" w:cs="Arial"/>
          <w:sz w:val="24"/>
          <w:szCs w:val="24"/>
        </w:rPr>
        <w:tab/>
      </w:r>
      <w:r w:rsidR="003865D9">
        <w:rPr>
          <w:rFonts w:ascii="Arial" w:eastAsia="Arial Unicode MS" w:hAnsi="Arial" w:cs="Arial"/>
          <w:sz w:val="24"/>
          <w:szCs w:val="24"/>
        </w:rPr>
        <w:t>22</w:t>
      </w:r>
      <w:r w:rsidR="00525AD9">
        <w:rPr>
          <w:rFonts w:ascii="Arial" w:eastAsia="Arial Unicode MS" w:hAnsi="Arial" w:cs="Arial"/>
          <w:sz w:val="24"/>
          <w:szCs w:val="24"/>
        </w:rPr>
        <w:t>.1</w:t>
      </w:r>
      <w:r w:rsidR="009E3D5F">
        <w:rPr>
          <w:rFonts w:ascii="Arial" w:eastAsia="Arial Unicode MS" w:hAnsi="Arial" w:cs="Arial"/>
          <w:sz w:val="24"/>
          <w:szCs w:val="24"/>
        </w:rPr>
        <w:tab/>
        <w:t xml:space="preserve">SARS </w:t>
      </w:r>
      <w:r w:rsidR="00DF6FDF">
        <w:rPr>
          <w:rFonts w:ascii="Arial" w:eastAsia="Arial Unicode MS" w:hAnsi="Arial" w:cs="Arial"/>
          <w:sz w:val="24"/>
          <w:szCs w:val="24"/>
        </w:rPr>
        <w:t xml:space="preserve">in </w:t>
      </w:r>
      <w:r w:rsidR="009E3D5F">
        <w:rPr>
          <w:rFonts w:ascii="Arial" w:eastAsia="Arial Unicode MS" w:hAnsi="Arial" w:cs="Arial"/>
          <w:sz w:val="24"/>
          <w:szCs w:val="24"/>
        </w:rPr>
        <w:t xml:space="preserve">its </w:t>
      </w:r>
      <w:r w:rsidR="009E3D5F">
        <w:rPr>
          <w:rFonts w:ascii="Arial" w:eastAsia="Arial Unicode MS" w:hAnsi="Arial" w:cs="Arial"/>
          <w:i/>
          <w:iCs/>
          <w:sz w:val="24"/>
          <w:szCs w:val="24"/>
        </w:rPr>
        <w:t xml:space="preserve">ex parte </w:t>
      </w:r>
      <w:r w:rsidR="009E3D5F">
        <w:rPr>
          <w:rFonts w:ascii="Arial" w:eastAsia="Arial Unicode MS" w:hAnsi="Arial" w:cs="Arial"/>
          <w:sz w:val="24"/>
          <w:szCs w:val="24"/>
        </w:rPr>
        <w:t>application:</w:t>
      </w:r>
    </w:p>
    <w:p w14:paraId="1F5DAC79" w14:textId="77777777" w:rsidR="003865D9" w:rsidRDefault="003865D9" w:rsidP="00ED0EAE">
      <w:pPr>
        <w:spacing w:after="0" w:line="360" w:lineRule="auto"/>
        <w:jc w:val="both"/>
        <w:rPr>
          <w:rFonts w:ascii="Arial" w:eastAsia="Arial Unicode MS" w:hAnsi="Arial" w:cs="Arial"/>
          <w:sz w:val="24"/>
          <w:szCs w:val="24"/>
        </w:rPr>
      </w:pPr>
    </w:p>
    <w:p w14:paraId="717B933F" w14:textId="04F09619" w:rsidR="009E3D5F" w:rsidRDefault="003865D9" w:rsidP="00ED0EAE">
      <w:pPr>
        <w:spacing w:after="0" w:line="360" w:lineRule="auto"/>
        <w:ind w:left="1985" w:hanging="851"/>
        <w:jc w:val="both"/>
        <w:rPr>
          <w:rFonts w:ascii="Arial" w:eastAsia="Arial Unicode MS" w:hAnsi="Arial" w:cs="Arial"/>
          <w:sz w:val="24"/>
          <w:szCs w:val="24"/>
        </w:rPr>
      </w:pPr>
      <w:r>
        <w:rPr>
          <w:rFonts w:ascii="Arial" w:eastAsia="Arial Unicode MS" w:hAnsi="Arial" w:cs="Arial"/>
          <w:sz w:val="24"/>
          <w:szCs w:val="24"/>
        </w:rPr>
        <w:t>22</w:t>
      </w:r>
      <w:r w:rsidR="009E3D5F">
        <w:rPr>
          <w:rFonts w:ascii="Arial" w:eastAsia="Arial Unicode MS" w:hAnsi="Arial" w:cs="Arial"/>
          <w:sz w:val="24"/>
          <w:szCs w:val="24"/>
        </w:rPr>
        <w:t>.1.1</w:t>
      </w:r>
      <w:r w:rsidR="009E3D5F">
        <w:rPr>
          <w:rFonts w:ascii="Arial" w:eastAsia="Arial Unicode MS" w:hAnsi="Arial" w:cs="Arial"/>
          <w:sz w:val="24"/>
          <w:szCs w:val="24"/>
        </w:rPr>
        <w:tab/>
      </w:r>
      <w:r w:rsidR="00DF6FDF">
        <w:rPr>
          <w:rFonts w:ascii="Arial" w:eastAsia="Arial Unicode MS" w:hAnsi="Arial" w:cs="Arial"/>
          <w:sz w:val="24"/>
          <w:szCs w:val="24"/>
        </w:rPr>
        <w:t xml:space="preserve">failed to </w:t>
      </w:r>
      <w:r w:rsidR="009E3D5F">
        <w:rPr>
          <w:rFonts w:ascii="Arial" w:eastAsia="Arial Unicode MS" w:hAnsi="Arial" w:cs="Arial"/>
          <w:sz w:val="24"/>
          <w:szCs w:val="24"/>
        </w:rPr>
        <w:t>disclose material facts, and misrepresented other facts</w:t>
      </w:r>
      <w:r w:rsidR="00EB2066">
        <w:rPr>
          <w:rFonts w:ascii="Arial" w:eastAsia="Arial Unicode MS" w:hAnsi="Arial" w:cs="Arial"/>
          <w:sz w:val="24"/>
          <w:szCs w:val="24"/>
        </w:rPr>
        <w:t xml:space="preserve">; </w:t>
      </w:r>
    </w:p>
    <w:p w14:paraId="57A0640B" w14:textId="2E2E33F0" w:rsidR="00DF6FDF" w:rsidRDefault="003865D9" w:rsidP="00ED0EAE">
      <w:pPr>
        <w:spacing w:after="0" w:line="360" w:lineRule="auto"/>
        <w:ind w:left="1985" w:hanging="851"/>
        <w:jc w:val="both"/>
        <w:rPr>
          <w:rFonts w:ascii="Arial" w:eastAsia="Arial Unicode MS" w:hAnsi="Arial" w:cs="Arial"/>
          <w:sz w:val="24"/>
          <w:szCs w:val="24"/>
        </w:rPr>
      </w:pPr>
      <w:r>
        <w:rPr>
          <w:rFonts w:ascii="Arial" w:eastAsia="Arial Unicode MS" w:hAnsi="Arial" w:cs="Arial"/>
          <w:sz w:val="24"/>
          <w:szCs w:val="24"/>
        </w:rPr>
        <w:t>22</w:t>
      </w:r>
      <w:r w:rsidR="009E3D5F">
        <w:rPr>
          <w:rFonts w:ascii="Arial" w:eastAsia="Arial Unicode MS" w:hAnsi="Arial" w:cs="Arial"/>
          <w:sz w:val="24"/>
          <w:szCs w:val="24"/>
        </w:rPr>
        <w:t>.1.2</w:t>
      </w:r>
      <w:r w:rsidR="009E3D5F">
        <w:rPr>
          <w:rFonts w:ascii="Arial" w:eastAsia="Arial Unicode MS" w:hAnsi="Arial" w:cs="Arial"/>
          <w:sz w:val="24"/>
          <w:szCs w:val="24"/>
        </w:rPr>
        <w:tab/>
        <w:t xml:space="preserve"> </w:t>
      </w:r>
      <w:r w:rsidR="00DF6FDF">
        <w:rPr>
          <w:rFonts w:ascii="Arial" w:eastAsia="Arial Unicode MS" w:hAnsi="Arial" w:cs="Arial"/>
          <w:sz w:val="24"/>
          <w:szCs w:val="24"/>
        </w:rPr>
        <w:t xml:space="preserve">failed to establish that there are </w:t>
      </w:r>
      <w:r w:rsidR="00EB2066">
        <w:rPr>
          <w:rFonts w:ascii="Arial" w:eastAsia="Arial Unicode MS" w:hAnsi="Arial" w:cs="Arial"/>
          <w:sz w:val="24"/>
          <w:szCs w:val="24"/>
        </w:rPr>
        <w:t xml:space="preserve">reasonable </w:t>
      </w:r>
      <w:r w:rsidR="00BF1B96">
        <w:rPr>
          <w:rFonts w:ascii="Arial" w:eastAsia="Arial Unicode MS" w:hAnsi="Arial" w:cs="Arial"/>
          <w:sz w:val="24"/>
          <w:szCs w:val="24"/>
        </w:rPr>
        <w:t xml:space="preserve">grounds </w:t>
      </w:r>
      <w:r w:rsidR="00DF6FDF">
        <w:rPr>
          <w:rFonts w:ascii="Arial" w:eastAsia="Arial Unicode MS" w:hAnsi="Arial" w:cs="Arial"/>
          <w:sz w:val="24"/>
          <w:szCs w:val="24"/>
        </w:rPr>
        <w:t>to believe that Bullion failed to comply with an obligation under the tax act or has committed a tax offence;</w:t>
      </w:r>
    </w:p>
    <w:p w14:paraId="119A14FB" w14:textId="1ECFC52F" w:rsidR="00DF6FDF" w:rsidRDefault="003865D9" w:rsidP="00ED0EAE">
      <w:pPr>
        <w:spacing w:after="0" w:line="360" w:lineRule="auto"/>
        <w:ind w:left="1985" w:hanging="851"/>
        <w:jc w:val="both"/>
        <w:rPr>
          <w:rFonts w:ascii="Arial" w:eastAsia="Arial Unicode MS" w:hAnsi="Arial" w:cs="Arial"/>
          <w:sz w:val="24"/>
          <w:szCs w:val="24"/>
        </w:rPr>
      </w:pPr>
      <w:r>
        <w:rPr>
          <w:rFonts w:ascii="Arial" w:eastAsia="Arial Unicode MS" w:hAnsi="Arial" w:cs="Arial"/>
          <w:sz w:val="24"/>
          <w:szCs w:val="24"/>
        </w:rPr>
        <w:t>22</w:t>
      </w:r>
      <w:r w:rsidR="00DF6FDF">
        <w:rPr>
          <w:rFonts w:ascii="Arial" w:eastAsia="Arial Unicode MS" w:hAnsi="Arial" w:cs="Arial"/>
          <w:sz w:val="24"/>
          <w:szCs w:val="24"/>
        </w:rPr>
        <w:t>.1.3</w:t>
      </w:r>
      <w:r w:rsidR="00DF6FDF">
        <w:rPr>
          <w:rFonts w:ascii="Arial" w:eastAsia="Arial Unicode MS" w:hAnsi="Arial" w:cs="Arial"/>
          <w:sz w:val="24"/>
          <w:szCs w:val="24"/>
        </w:rPr>
        <w:tab/>
      </w:r>
      <w:r w:rsidR="00C74876">
        <w:rPr>
          <w:rFonts w:ascii="Arial" w:eastAsia="Arial Unicode MS" w:hAnsi="Arial" w:cs="Arial"/>
          <w:sz w:val="24"/>
          <w:szCs w:val="24"/>
        </w:rPr>
        <w:t xml:space="preserve">failed to </w:t>
      </w:r>
      <w:r w:rsidR="00DF6FDF">
        <w:rPr>
          <w:rFonts w:ascii="Arial" w:eastAsia="Arial Unicode MS" w:hAnsi="Arial" w:cs="Arial"/>
          <w:sz w:val="24"/>
          <w:szCs w:val="24"/>
        </w:rPr>
        <w:t>establish that there were less drastic and invasive means to elicit the information SARS sought</w:t>
      </w:r>
      <w:r w:rsidR="00C74876">
        <w:rPr>
          <w:rFonts w:ascii="Arial" w:eastAsia="Arial Unicode MS" w:hAnsi="Arial" w:cs="Arial"/>
          <w:sz w:val="24"/>
          <w:szCs w:val="24"/>
        </w:rPr>
        <w:t>.</w:t>
      </w:r>
    </w:p>
    <w:p w14:paraId="3FFB4521" w14:textId="77777777" w:rsidR="00E52947" w:rsidRDefault="00E52947" w:rsidP="00ED0EAE">
      <w:pPr>
        <w:spacing w:after="0" w:line="360" w:lineRule="auto"/>
        <w:ind w:left="1985" w:hanging="851"/>
        <w:jc w:val="both"/>
        <w:rPr>
          <w:rFonts w:ascii="Arial" w:eastAsia="Arial Unicode MS" w:hAnsi="Arial" w:cs="Arial"/>
          <w:sz w:val="24"/>
          <w:szCs w:val="24"/>
        </w:rPr>
      </w:pPr>
    </w:p>
    <w:p w14:paraId="471B9278" w14:textId="1C216254" w:rsidR="003865D9" w:rsidRDefault="00B732DA" w:rsidP="00ED0EAE">
      <w:pPr>
        <w:spacing w:after="0" w:line="360" w:lineRule="auto"/>
        <w:jc w:val="both"/>
        <w:rPr>
          <w:rFonts w:ascii="Arial" w:eastAsia="Arial Unicode MS" w:hAnsi="Arial" w:cs="Arial"/>
          <w:bCs/>
          <w:i/>
          <w:sz w:val="24"/>
          <w:szCs w:val="24"/>
        </w:rPr>
      </w:pPr>
      <w:r>
        <w:rPr>
          <w:rFonts w:ascii="Arial" w:eastAsia="Arial Unicode MS" w:hAnsi="Arial" w:cs="Arial"/>
          <w:sz w:val="24"/>
          <w:szCs w:val="24"/>
        </w:rPr>
        <w:tab/>
      </w:r>
      <w:r w:rsidR="003865D9">
        <w:rPr>
          <w:rFonts w:ascii="Arial" w:eastAsia="Arial Unicode MS" w:hAnsi="Arial" w:cs="Arial"/>
          <w:sz w:val="24"/>
          <w:szCs w:val="24"/>
        </w:rPr>
        <w:t xml:space="preserve">1.       </w:t>
      </w:r>
      <w:r w:rsidRPr="00ED0EAE">
        <w:rPr>
          <w:rFonts w:ascii="Arial" w:eastAsia="Arial Unicode MS" w:hAnsi="Arial" w:cs="Arial"/>
          <w:bCs/>
          <w:i/>
          <w:sz w:val="24"/>
          <w:szCs w:val="24"/>
        </w:rPr>
        <w:t>Non-disclosure and misrepresentation</w:t>
      </w:r>
    </w:p>
    <w:p w14:paraId="5072CD0B" w14:textId="77777777" w:rsidR="003865D9" w:rsidRDefault="003865D9" w:rsidP="00ED0EAE">
      <w:pPr>
        <w:spacing w:after="0" w:line="360" w:lineRule="auto"/>
        <w:jc w:val="both"/>
        <w:rPr>
          <w:rFonts w:ascii="Arial" w:eastAsia="Arial Unicode MS" w:hAnsi="Arial" w:cs="Arial"/>
          <w:bCs/>
          <w:i/>
          <w:sz w:val="24"/>
          <w:szCs w:val="24"/>
        </w:rPr>
      </w:pPr>
    </w:p>
    <w:p w14:paraId="35DE6640" w14:textId="2BD97539" w:rsidR="00B732DA" w:rsidRPr="00ED0EAE" w:rsidRDefault="00B732DA" w:rsidP="00ED0EAE">
      <w:pPr>
        <w:spacing w:after="0" w:line="360" w:lineRule="auto"/>
        <w:jc w:val="both"/>
        <w:rPr>
          <w:rFonts w:ascii="Arial" w:eastAsia="Arial Unicode MS" w:hAnsi="Arial" w:cs="Arial"/>
          <w:bCs/>
          <w:i/>
          <w:sz w:val="24"/>
          <w:szCs w:val="24"/>
        </w:rPr>
      </w:pPr>
      <w:r w:rsidRPr="00ED0EAE">
        <w:rPr>
          <w:rFonts w:ascii="Arial" w:eastAsia="Arial Unicode MS" w:hAnsi="Arial" w:cs="Arial"/>
          <w:bCs/>
          <w:i/>
          <w:sz w:val="24"/>
          <w:szCs w:val="24"/>
        </w:rPr>
        <w:t xml:space="preserve"> </w:t>
      </w:r>
    </w:p>
    <w:p w14:paraId="30204250" w14:textId="7BA23D71" w:rsidR="00BF09F4" w:rsidRDefault="00AA7F91" w:rsidP="00ED0EAE">
      <w:pPr>
        <w:spacing w:after="0" w:line="360" w:lineRule="auto"/>
        <w:ind w:left="720" w:hanging="720"/>
        <w:jc w:val="both"/>
        <w:rPr>
          <w:rFonts w:ascii="Arial" w:eastAsia="Arial Unicode MS" w:hAnsi="Arial" w:cs="Arial"/>
          <w:sz w:val="24"/>
          <w:szCs w:val="24"/>
        </w:rPr>
      </w:pPr>
      <w:r w:rsidRPr="00260BC6">
        <w:rPr>
          <w:rFonts w:ascii="Arial" w:eastAsia="Arial Unicode MS" w:hAnsi="Arial" w:cs="Arial"/>
          <w:sz w:val="24"/>
          <w:szCs w:val="24"/>
        </w:rPr>
        <w:t>[</w:t>
      </w:r>
      <w:r w:rsidR="003865D9">
        <w:rPr>
          <w:rFonts w:ascii="Arial" w:eastAsia="Arial Unicode MS" w:hAnsi="Arial" w:cs="Arial"/>
          <w:sz w:val="24"/>
          <w:szCs w:val="24"/>
        </w:rPr>
        <w:t>23</w:t>
      </w:r>
      <w:r w:rsidR="003252AD">
        <w:rPr>
          <w:rFonts w:ascii="Arial" w:eastAsia="Arial Unicode MS" w:hAnsi="Arial" w:cs="Arial"/>
          <w:sz w:val="24"/>
          <w:szCs w:val="24"/>
        </w:rPr>
        <w:t>]</w:t>
      </w:r>
      <w:r w:rsidR="00367E43" w:rsidRPr="00260BC6">
        <w:rPr>
          <w:rFonts w:ascii="Arial" w:eastAsia="Arial Unicode MS" w:hAnsi="Arial" w:cs="Arial"/>
          <w:sz w:val="24"/>
          <w:szCs w:val="24"/>
        </w:rPr>
        <w:tab/>
      </w:r>
      <w:r w:rsidR="00BF09F4">
        <w:rPr>
          <w:rFonts w:ascii="Arial" w:eastAsia="Arial Unicode MS" w:hAnsi="Arial" w:cs="Arial"/>
          <w:sz w:val="24"/>
          <w:szCs w:val="24"/>
        </w:rPr>
        <w:t xml:space="preserve">It is trite that an applicant must observe </w:t>
      </w:r>
      <w:r w:rsidR="00E0071C">
        <w:rPr>
          <w:rFonts w:ascii="Arial" w:eastAsia="Arial Unicode MS" w:hAnsi="Arial" w:cs="Arial"/>
          <w:sz w:val="24"/>
          <w:szCs w:val="24"/>
        </w:rPr>
        <w:t xml:space="preserve">the </w:t>
      </w:r>
      <w:r w:rsidR="00BF09F4">
        <w:rPr>
          <w:rFonts w:ascii="Arial" w:eastAsia="Arial Unicode MS" w:hAnsi="Arial" w:cs="Arial"/>
          <w:sz w:val="24"/>
          <w:szCs w:val="24"/>
        </w:rPr>
        <w:t xml:space="preserve">utmost good faith in an </w:t>
      </w:r>
      <w:r w:rsidR="00BF09F4">
        <w:rPr>
          <w:rFonts w:ascii="Arial" w:eastAsia="Arial Unicode MS" w:hAnsi="Arial" w:cs="Arial"/>
          <w:i/>
          <w:iCs/>
          <w:sz w:val="24"/>
          <w:szCs w:val="24"/>
        </w:rPr>
        <w:t>ex p</w:t>
      </w:r>
      <w:r w:rsidR="00E44D5B">
        <w:rPr>
          <w:rFonts w:ascii="Arial" w:eastAsia="Arial Unicode MS" w:hAnsi="Arial" w:cs="Arial"/>
          <w:i/>
          <w:iCs/>
          <w:sz w:val="24"/>
          <w:szCs w:val="24"/>
        </w:rPr>
        <w:t>a</w:t>
      </w:r>
      <w:r w:rsidR="00BF09F4">
        <w:rPr>
          <w:rFonts w:ascii="Arial" w:eastAsia="Arial Unicode MS" w:hAnsi="Arial" w:cs="Arial"/>
          <w:i/>
          <w:iCs/>
          <w:sz w:val="24"/>
          <w:szCs w:val="24"/>
        </w:rPr>
        <w:t xml:space="preserve">rte </w:t>
      </w:r>
      <w:r w:rsidR="00BF09F4">
        <w:rPr>
          <w:rFonts w:ascii="Arial" w:eastAsia="Arial Unicode MS" w:hAnsi="Arial" w:cs="Arial"/>
          <w:sz w:val="24"/>
          <w:szCs w:val="24"/>
        </w:rPr>
        <w:t>application.</w:t>
      </w:r>
      <w:r w:rsidR="00600175">
        <w:rPr>
          <w:rStyle w:val="FootnoteReference"/>
          <w:rFonts w:ascii="Arial" w:eastAsia="Arial Unicode MS" w:hAnsi="Arial"/>
          <w:sz w:val="24"/>
          <w:szCs w:val="24"/>
        </w:rPr>
        <w:footnoteReference w:id="5"/>
      </w:r>
      <w:r w:rsidR="00BF09F4">
        <w:rPr>
          <w:rFonts w:ascii="Arial" w:eastAsia="Arial Unicode MS" w:hAnsi="Arial" w:cs="Arial"/>
          <w:sz w:val="24"/>
          <w:szCs w:val="24"/>
        </w:rPr>
        <w:t xml:space="preserve"> </w:t>
      </w:r>
      <w:r w:rsidR="00832D21">
        <w:rPr>
          <w:rFonts w:ascii="Arial" w:eastAsia="Arial Unicode MS" w:hAnsi="Arial" w:cs="Arial"/>
          <w:sz w:val="24"/>
          <w:szCs w:val="24"/>
        </w:rPr>
        <w:t xml:space="preserve"> </w:t>
      </w:r>
      <w:r w:rsidR="00BF09F4">
        <w:rPr>
          <w:rFonts w:ascii="Arial" w:eastAsia="Arial Unicode MS" w:hAnsi="Arial" w:cs="Arial"/>
          <w:sz w:val="24"/>
          <w:szCs w:val="24"/>
        </w:rPr>
        <w:t>The principle is</w:t>
      </w:r>
      <w:r w:rsidR="00E44D5B">
        <w:rPr>
          <w:rFonts w:ascii="Arial" w:eastAsia="Arial Unicode MS" w:hAnsi="Arial" w:cs="Arial"/>
          <w:sz w:val="24"/>
          <w:szCs w:val="24"/>
        </w:rPr>
        <w:t xml:space="preserve"> based on the </w:t>
      </w:r>
      <w:proofErr w:type="spellStart"/>
      <w:r w:rsidR="00E44D5B">
        <w:rPr>
          <w:rFonts w:ascii="Arial" w:eastAsia="Arial Unicode MS" w:hAnsi="Arial" w:cs="Arial"/>
          <w:i/>
          <w:iCs/>
          <w:sz w:val="24"/>
          <w:szCs w:val="24"/>
        </w:rPr>
        <w:t>audi</w:t>
      </w:r>
      <w:proofErr w:type="spellEnd"/>
      <w:r w:rsidR="00E44D5B">
        <w:rPr>
          <w:rFonts w:ascii="Arial" w:eastAsia="Arial Unicode MS" w:hAnsi="Arial" w:cs="Arial"/>
          <w:i/>
          <w:iCs/>
          <w:sz w:val="24"/>
          <w:szCs w:val="24"/>
        </w:rPr>
        <w:t xml:space="preserve"> </w:t>
      </w:r>
      <w:proofErr w:type="spellStart"/>
      <w:r w:rsidR="00E44D5B">
        <w:rPr>
          <w:rFonts w:ascii="Arial" w:eastAsia="Arial Unicode MS" w:hAnsi="Arial" w:cs="Arial"/>
          <w:i/>
          <w:iCs/>
          <w:sz w:val="24"/>
          <w:szCs w:val="24"/>
        </w:rPr>
        <w:t>alterem</w:t>
      </w:r>
      <w:proofErr w:type="spellEnd"/>
      <w:r w:rsidR="00E44D5B">
        <w:rPr>
          <w:rFonts w:ascii="Arial" w:eastAsia="Arial Unicode MS" w:hAnsi="Arial" w:cs="Arial"/>
          <w:i/>
          <w:iCs/>
          <w:sz w:val="24"/>
          <w:szCs w:val="24"/>
        </w:rPr>
        <w:t xml:space="preserve"> partem </w:t>
      </w:r>
      <w:r w:rsidR="00E44D5B">
        <w:rPr>
          <w:rFonts w:ascii="Arial" w:eastAsia="Arial Unicode MS" w:hAnsi="Arial" w:cs="Arial"/>
          <w:sz w:val="24"/>
          <w:szCs w:val="24"/>
        </w:rPr>
        <w:t xml:space="preserve">and forms the cornerstone of our judicial system. </w:t>
      </w:r>
      <w:r w:rsidR="00E77712">
        <w:rPr>
          <w:rFonts w:ascii="Arial" w:eastAsia="Arial Unicode MS" w:hAnsi="Arial" w:cs="Arial"/>
          <w:sz w:val="24"/>
          <w:szCs w:val="24"/>
        </w:rPr>
        <w:t xml:space="preserve"> </w:t>
      </w:r>
      <w:r w:rsidR="00E44D5B">
        <w:rPr>
          <w:rFonts w:ascii="Arial" w:eastAsia="Arial Unicode MS" w:hAnsi="Arial" w:cs="Arial"/>
          <w:sz w:val="24"/>
          <w:szCs w:val="24"/>
        </w:rPr>
        <w:t>T</w:t>
      </w:r>
      <w:r w:rsidR="00BF09F4">
        <w:rPr>
          <w:rFonts w:ascii="Arial" w:eastAsia="Arial Unicode MS" w:hAnsi="Arial" w:cs="Arial"/>
          <w:sz w:val="24"/>
          <w:szCs w:val="24"/>
        </w:rPr>
        <w:t>he party against whom relief is requested is not before court and the court is only privy to the version presented by the applicant.</w:t>
      </w:r>
    </w:p>
    <w:p w14:paraId="06971B52" w14:textId="77777777" w:rsidR="00FE7C25" w:rsidRDefault="00FE7C25" w:rsidP="00ED0EAE">
      <w:pPr>
        <w:spacing w:after="0" w:line="360" w:lineRule="auto"/>
        <w:ind w:left="720" w:hanging="720"/>
        <w:jc w:val="both"/>
        <w:rPr>
          <w:rFonts w:ascii="Arial" w:eastAsia="Arial Unicode MS" w:hAnsi="Arial" w:cs="Arial"/>
          <w:sz w:val="24"/>
          <w:szCs w:val="24"/>
        </w:rPr>
      </w:pPr>
    </w:p>
    <w:p w14:paraId="0179D649" w14:textId="6138765F" w:rsidR="00BF1B96" w:rsidRDefault="00BF09F4"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24</w:t>
      </w:r>
      <w:r>
        <w:rPr>
          <w:rFonts w:ascii="Arial" w:eastAsia="Arial Unicode MS" w:hAnsi="Arial" w:cs="Arial"/>
          <w:sz w:val="24"/>
          <w:szCs w:val="24"/>
        </w:rPr>
        <w:t>]</w:t>
      </w:r>
      <w:r>
        <w:rPr>
          <w:rFonts w:ascii="Arial" w:eastAsia="Arial Unicode MS" w:hAnsi="Arial" w:cs="Arial"/>
          <w:sz w:val="24"/>
          <w:szCs w:val="24"/>
        </w:rPr>
        <w:tab/>
      </w:r>
      <w:r w:rsidR="00BF1B96" w:rsidRPr="00BF09F4">
        <w:rPr>
          <w:rFonts w:ascii="Arial" w:eastAsia="Arial Unicode MS" w:hAnsi="Arial" w:cs="Arial"/>
          <w:sz w:val="24"/>
          <w:szCs w:val="24"/>
        </w:rPr>
        <w:t>In</w:t>
      </w:r>
      <w:r w:rsidR="00BF1B96">
        <w:rPr>
          <w:rFonts w:ascii="Arial" w:eastAsia="Arial Unicode MS" w:hAnsi="Arial" w:cs="Arial"/>
          <w:sz w:val="24"/>
          <w:szCs w:val="24"/>
        </w:rPr>
        <w:t xml:space="preserve"> respect of the failure to disclose material facts, Bullion </w:t>
      </w:r>
      <w:r w:rsidR="00B01BAA">
        <w:rPr>
          <w:rFonts w:ascii="Arial" w:eastAsia="Arial Unicode MS" w:hAnsi="Arial" w:cs="Arial"/>
          <w:sz w:val="24"/>
          <w:szCs w:val="24"/>
        </w:rPr>
        <w:t xml:space="preserve">firstly, </w:t>
      </w:r>
      <w:r w:rsidR="00BF1B96">
        <w:rPr>
          <w:rFonts w:ascii="Arial" w:eastAsia="Arial Unicode MS" w:hAnsi="Arial" w:cs="Arial"/>
          <w:sz w:val="24"/>
          <w:szCs w:val="24"/>
        </w:rPr>
        <w:t xml:space="preserve">alleges that Mr Klingenberger, the deponent to the affidavit in support of the application, </w:t>
      </w:r>
      <w:r w:rsidR="00BF1B96">
        <w:rPr>
          <w:rFonts w:ascii="Arial" w:eastAsia="Arial Unicode MS" w:hAnsi="Arial" w:cs="Arial"/>
          <w:i/>
          <w:iCs/>
          <w:sz w:val="24"/>
          <w:szCs w:val="24"/>
        </w:rPr>
        <w:t>“</w:t>
      </w:r>
      <w:r w:rsidR="00BF1B96" w:rsidRPr="00ED0EAE">
        <w:rPr>
          <w:rFonts w:ascii="Arial" w:eastAsia="Arial Unicode MS" w:hAnsi="Arial" w:cs="Arial"/>
          <w:iCs/>
          <w:sz w:val="24"/>
          <w:szCs w:val="24"/>
        </w:rPr>
        <w:t>records glibly the communications between SARS and the Applicant.”</w:t>
      </w:r>
      <w:r w:rsidR="00BF1B96">
        <w:rPr>
          <w:rFonts w:ascii="Arial" w:eastAsia="Arial Unicode MS" w:hAnsi="Arial" w:cs="Arial"/>
          <w:i/>
          <w:iCs/>
          <w:sz w:val="24"/>
          <w:szCs w:val="24"/>
        </w:rPr>
        <w:t xml:space="preserve"> </w:t>
      </w:r>
      <w:r w:rsidR="00BF1B96">
        <w:rPr>
          <w:rFonts w:ascii="Arial" w:eastAsia="Arial Unicode MS" w:hAnsi="Arial" w:cs="Arial"/>
          <w:sz w:val="24"/>
          <w:szCs w:val="24"/>
        </w:rPr>
        <w:t xml:space="preserve"> </w:t>
      </w:r>
      <w:r w:rsidR="00367E43" w:rsidRPr="00260BC6">
        <w:rPr>
          <w:rFonts w:ascii="Arial" w:eastAsia="Arial Unicode MS" w:hAnsi="Arial" w:cs="Arial"/>
          <w:sz w:val="24"/>
          <w:szCs w:val="24"/>
        </w:rPr>
        <w:t xml:space="preserve">The </w:t>
      </w:r>
      <w:r w:rsidR="00BF1B96">
        <w:rPr>
          <w:rFonts w:ascii="Arial" w:eastAsia="Arial Unicode MS" w:hAnsi="Arial" w:cs="Arial"/>
          <w:sz w:val="24"/>
          <w:szCs w:val="24"/>
        </w:rPr>
        <w:t xml:space="preserve">complaint centres around the failure by Klingenberg to refer to the timeous and detailed responses provided by Bullion to all the requests and queries by SARS, </w:t>
      </w:r>
      <w:r w:rsidR="00BF1B96">
        <w:rPr>
          <w:rFonts w:ascii="Arial" w:eastAsia="Arial Unicode MS" w:hAnsi="Arial" w:cs="Arial"/>
          <w:sz w:val="24"/>
          <w:szCs w:val="24"/>
        </w:rPr>
        <w:lastRenderedPageBreak/>
        <w:t>the exten</w:t>
      </w:r>
      <w:r w:rsidR="006F3D1E">
        <w:rPr>
          <w:rFonts w:ascii="Arial" w:eastAsia="Arial Unicode MS" w:hAnsi="Arial" w:cs="Arial"/>
          <w:sz w:val="24"/>
          <w:szCs w:val="24"/>
        </w:rPr>
        <w:t>t</w:t>
      </w:r>
      <w:r w:rsidR="00BF1B96">
        <w:rPr>
          <w:rFonts w:ascii="Arial" w:eastAsia="Arial Unicode MS" w:hAnsi="Arial" w:cs="Arial"/>
          <w:sz w:val="24"/>
          <w:szCs w:val="24"/>
        </w:rPr>
        <w:t xml:space="preserve"> of the documentation already provided to SARS and the fact that Bullion had tendered inspection of all the relevant invoices and photographs. </w:t>
      </w:r>
      <w:r w:rsidR="00FE7C25">
        <w:rPr>
          <w:rFonts w:ascii="Arial" w:eastAsia="Arial Unicode MS" w:hAnsi="Arial" w:cs="Arial"/>
          <w:sz w:val="24"/>
          <w:szCs w:val="24"/>
        </w:rPr>
        <w:t xml:space="preserve"> </w:t>
      </w:r>
    </w:p>
    <w:p w14:paraId="1ACB2304" w14:textId="77777777" w:rsidR="00FE7C25" w:rsidRDefault="00FE7C25" w:rsidP="00ED0EAE">
      <w:pPr>
        <w:spacing w:after="0" w:line="360" w:lineRule="auto"/>
        <w:ind w:left="720" w:hanging="720"/>
        <w:jc w:val="both"/>
        <w:rPr>
          <w:rFonts w:ascii="Arial" w:eastAsia="Arial Unicode MS" w:hAnsi="Arial" w:cs="Arial"/>
          <w:sz w:val="24"/>
          <w:szCs w:val="24"/>
        </w:rPr>
      </w:pPr>
    </w:p>
    <w:p w14:paraId="7A8C5FA8" w14:textId="2F73DD6F" w:rsidR="008A5949" w:rsidRDefault="00BF1B9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25</w:t>
      </w:r>
      <w:r>
        <w:rPr>
          <w:rFonts w:ascii="Arial" w:eastAsia="Arial Unicode MS" w:hAnsi="Arial" w:cs="Arial"/>
          <w:sz w:val="24"/>
          <w:szCs w:val="24"/>
        </w:rPr>
        <w:t>]</w:t>
      </w:r>
      <w:r>
        <w:rPr>
          <w:rFonts w:ascii="Arial" w:eastAsia="Arial Unicode MS" w:hAnsi="Arial" w:cs="Arial"/>
          <w:sz w:val="24"/>
          <w:szCs w:val="24"/>
        </w:rPr>
        <w:tab/>
      </w:r>
      <w:r w:rsidR="00FA6ACE">
        <w:rPr>
          <w:rFonts w:ascii="Arial" w:eastAsia="Arial Unicode MS" w:hAnsi="Arial" w:cs="Arial"/>
          <w:sz w:val="24"/>
          <w:szCs w:val="24"/>
        </w:rPr>
        <w:t xml:space="preserve">Klingenberg’s affidavit consists of 66 pages to which 47 annexures are attached, resulting in the application running into some 447 pages. </w:t>
      </w:r>
      <w:r w:rsidR="006F3D1E">
        <w:rPr>
          <w:rFonts w:ascii="Arial" w:eastAsia="Arial Unicode MS" w:hAnsi="Arial" w:cs="Arial"/>
          <w:sz w:val="24"/>
          <w:szCs w:val="24"/>
        </w:rPr>
        <w:t xml:space="preserve"> </w:t>
      </w:r>
    </w:p>
    <w:p w14:paraId="304581E1" w14:textId="77777777" w:rsidR="00FE7C25" w:rsidRDefault="00FE7C25" w:rsidP="00ED0EAE">
      <w:pPr>
        <w:spacing w:after="0" w:line="360" w:lineRule="auto"/>
        <w:ind w:left="720" w:hanging="720"/>
        <w:jc w:val="both"/>
        <w:rPr>
          <w:rFonts w:ascii="Arial" w:eastAsia="Arial Unicode MS" w:hAnsi="Arial" w:cs="Arial"/>
          <w:sz w:val="24"/>
          <w:szCs w:val="24"/>
        </w:rPr>
      </w:pPr>
    </w:p>
    <w:p w14:paraId="750011B9" w14:textId="318E9768" w:rsidR="00943069" w:rsidRDefault="008A5949" w:rsidP="00ED0EAE">
      <w:pPr>
        <w:spacing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w:t>
      </w:r>
      <w:r w:rsidR="003865D9">
        <w:rPr>
          <w:rFonts w:ascii="Arial" w:eastAsia="Arial Unicode MS" w:hAnsi="Arial" w:cs="Arial"/>
          <w:sz w:val="24"/>
          <w:szCs w:val="24"/>
        </w:rPr>
        <w:t>26</w:t>
      </w:r>
      <w:r>
        <w:rPr>
          <w:rFonts w:ascii="Arial" w:eastAsia="Arial Unicode MS" w:hAnsi="Arial" w:cs="Arial"/>
          <w:sz w:val="24"/>
          <w:szCs w:val="24"/>
        </w:rPr>
        <w:t>]</w:t>
      </w:r>
      <w:r>
        <w:rPr>
          <w:rFonts w:ascii="Arial" w:eastAsia="Arial Unicode MS" w:hAnsi="Arial" w:cs="Arial"/>
          <w:sz w:val="24"/>
          <w:szCs w:val="24"/>
        </w:rPr>
        <w:tab/>
        <w:t xml:space="preserve">Insofar as </w:t>
      </w:r>
      <w:r w:rsidR="003252AD">
        <w:rPr>
          <w:rFonts w:ascii="Arial" w:eastAsia="Arial Unicode MS" w:hAnsi="Arial" w:cs="Arial"/>
          <w:sz w:val="24"/>
          <w:szCs w:val="24"/>
        </w:rPr>
        <w:t xml:space="preserve">this complaint of </w:t>
      </w:r>
      <w:r>
        <w:rPr>
          <w:rFonts w:ascii="Arial" w:eastAsia="Arial Unicode MS" w:hAnsi="Arial" w:cs="Arial"/>
          <w:sz w:val="24"/>
          <w:szCs w:val="24"/>
        </w:rPr>
        <w:t xml:space="preserve">Bullion </w:t>
      </w:r>
      <w:r w:rsidR="003252AD">
        <w:rPr>
          <w:rFonts w:ascii="Arial" w:eastAsia="Arial Unicode MS" w:hAnsi="Arial" w:cs="Arial"/>
          <w:sz w:val="24"/>
          <w:szCs w:val="24"/>
        </w:rPr>
        <w:t xml:space="preserve">is concerned, </w:t>
      </w:r>
      <w:r w:rsidR="00943069">
        <w:rPr>
          <w:rFonts w:ascii="Arial" w:eastAsia="Arial Unicode MS" w:hAnsi="Arial" w:cs="Arial"/>
          <w:sz w:val="24"/>
          <w:szCs w:val="24"/>
        </w:rPr>
        <w:t>Klingenberg</w:t>
      </w:r>
      <w:r>
        <w:rPr>
          <w:rFonts w:ascii="Arial" w:eastAsia="Arial Unicode MS" w:hAnsi="Arial" w:cs="Arial"/>
          <w:sz w:val="24"/>
          <w:szCs w:val="24"/>
        </w:rPr>
        <w:t xml:space="preserve"> </w:t>
      </w:r>
      <w:r w:rsidR="00943069">
        <w:rPr>
          <w:rFonts w:ascii="Arial" w:eastAsia="Arial Unicode MS" w:hAnsi="Arial" w:cs="Arial"/>
          <w:sz w:val="24"/>
          <w:szCs w:val="24"/>
        </w:rPr>
        <w:t>d</w:t>
      </w:r>
      <w:r w:rsidR="003252AD">
        <w:rPr>
          <w:rFonts w:ascii="Arial" w:eastAsia="Arial Unicode MS" w:hAnsi="Arial" w:cs="Arial"/>
          <w:sz w:val="24"/>
          <w:szCs w:val="24"/>
        </w:rPr>
        <w:t>ealt with the exchange between parties under the heading</w:t>
      </w:r>
      <w:r w:rsidR="00943069">
        <w:rPr>
          <w:rFonts w:ascii="Arial" w:eastAsia="Arial Unicode MS" w:hAnsi="Arial" w:cs="Arial"/>
          <w:sz w:val="24"/>
          <w:szCs w:val="24"/>
        </w:rPr>
        <w:t xml:space="preserve"> </w:t>
      </w:r>
      <w:r w:rsidR="00943069" w:rsidRPr="003252AD">
        <w:rPr>
          <w:rFonts w:ascii="Arial" w:eastAsia="Arial Unicode MS" w:hAnsi="Arial" w:cs="Arial"/>
          <w:b/>
          <w:bCs/>
          <w:i/>
          <w:iCs/>
          <w:sz w:val="24"/>
          <w:szCs w:val="24"/>
        </w:rPr>
        <w:t>“THE MATERIAL FACTS”</w:t>
      </w:r>
      <w:r w:rsidR="003252AD" w:rsidRPr="003252AD">
        <w:rPr>
          <w:rFonts w:ascii="Arial" w:eastAsia="Arial Unicode MS" w:hAnsi="Arial" w:cs="Arial"/>
          <w:b/>
          <w:bCs/>
          <w:sz w:val="24"/>
          <w:szCs w:val="24"/>
        </w:rPr>
        <w:t>.</w:t>
      </w:r>
    </w:p>
    <w:p w14:paraId="4264C270" w14:textId="77777777" w:rsidR="00FE7C25" w:rsidRPr="00ED0EAE" w:rsidRDefault="00FE7C25" w:rsidP="00ED0EAE">
      <w:pPr>
        <w:spacing w:after="0" w:line="360" w:lineRule="auto"/>
        <w:ind w:left="720" w:hanging="720"/>
        <w:jc w:val="both"/>
        <w:rPr>
          <w:rFonts w:ascii="Arial" w:eastAsia="Arial Unicode MS" w:hAnsi="Arial" w:cs="Arial"/>
          <w:bCs/>
          <w:sz w:val="24"/>
          <w:szCs w:val="24"/>
        </w:rPr>
      </w:pPr>
    </w:p>
    <w:p w14:paraId="3F7EFA30" w14:textId="40AF837F" w:rsidR="008A5949" w:rsidRDefault="0094306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27</w:t>
      </w:r>
      <w:r w:rsidR="00B41303">
        <w:rPr>
          <w:rFonts w:ascii="Arial" w:eastAsia="Arial Unicode MS" w:hAnsi="Arial" w:cs="Arial"/>
          <w:sz w:val="24"/>
          <w:szCs w:val="24"/>
        </w:rPr>
        <w:t>]</w:t>
      </w:r>
      <w:r>
        <w:rPr>
          <w:rFonts w:ascii="Arial" w:eastAsia="Arial Unicode MS" w:hAnsi="Arial" w:cs="Arial"/>
          <w:sz w:val="24"/>
          <w:szCs w:val="24"/>
        </w:rPr>
        <w:tab/>
      </w:r>
      <w:r w:rsidR="00FA6ACE">
        <w:rPr>
          <w:rFonts w:ascii="Arial" w:eastAsia="Arial Unicode MS" w:hAnsi="Arial" w:cs="Arial"/>
          <w:sz w:val="24"/>
          <w:szCs w:val="24"/>
        </w:rPr>
        <w:t xml:space="preserve">Klingenberg sets out </w:t>
      </w:r>
      <w:r w:rsidR="003252AD">
        <w:rPr>
          <w:rFonts w:ascii="Arial" w:eastAsia="Arial Unicode MS" w:hAnsi="Arial" w:cs="Arial"/>
          <w:sz w:val="24"/>
          <w:szCs w:val="24"/>
        </w:rPr>
        <w:t xml:space="preserve">the </w:t>
      </w:r>
      <w:r w:rsidR="00FA6ACE">
        <w:rPr>
          <w:rFonts w:ascii="Arial" w:eastAsia="Arial Unicode MS" w:hAnsi="Arial" w:cs="Arial"/>
          <w:sz w:val="24"/>
          <w:szCs w:val="24"/>
        </w:rPr>
        <w:t xml:space="preserve">events that transpired from 21 June 2021 when SARS advised Bullion that it has been identified for a </w:t>
      </w:r>
      <w:r>
        <w:rPr>
          <w:rFonts w:ascii="Arial" w:eastAsia="Arial Unicode MS" w:hAnsi="Arial" w:cs="Arial"/>
          <w:sz w:val="24"/>
          <w:szCs w:val="24"/>
        </w:rPr>
        <w:t>VAT audit</w:t>
      </w:r>
      <w:r w:rsidR="00FA6ACE">
        <w:rPr>
          <w:rFonts w:ascii="Arial" w:eastAsia="Arial Unicode MS" w:hAnsi="Arial" w:cs="Arial"/>
          <w:sz w:val="24"/>
          <w:szCs w:val="24"/>
        </w:rPr>
        <w:t xml:space="preserve"> for the tax periods 09/2020 to 03/2021</w:t>
      </w:r>
      <w:r>
        <w:rPr>
          <w:rFonts w:ascii="Arial" w:eastAsia="Arial Unicode MS" w:hAnsi="Arial" w:cs="Arial"/>
          <w:sz w:val="24"/>
          <w:szCs w:val="24"/>
        </w:rPr>
        <w:t xml:space="preserve">. Klingenberg states that SARS </w:t>
      </w:r>
      <w:r w:rsidR="008A5949">
        <w:rPr>
          <w:rFonts w:ascii="Arial" w:eastAsia="Arial Unicode MS" w:hAnsi="Arial" w:cs="Arial"/>
          <w:sz w:val="24"/>
          <w:szCs w:val="24"/>
        </w:rPr>
        <w:t>requested some documentation</w:t>
      </w:r>
      <w:r>
        <w:rPr>
          <w:rFonts w:ascii="Arial" w:eastAsia="Arial Unicode MS" w:hAnsi="Arial" w:cs="Arial"/>
          <w:sz w:val="24"/>
          <w:szCs w:val="24"/>
        </w:rPr>
        <w:t xml:space="preserve">, which request was responded to by Faber in a letter dated </w:t>
      </w:r>
      <w:r w:rsidR="00FA6ACE">
        <w:rPr>
          <w:rFonts w:ascii="Arial" w:eastAsia="Arial Unicode MS" w:hAnsi="Arial" w:cs="Arial"/>
          <w:sz w:val="24"/>
          <w:szCs w:val="24"/>
        </w:rPr>
        <w:t>19 July 2021</w:t>
      </w:r>
      <w:r>
        <w:rPr>
          <w:rFonts w:ascii="Arial" w:eastAsia="Arial Unicode MS" w:hAnsi="Arial" w:cs="Arial"/>
          <w:sz w:val="24"/>
          <w:szCs w:val="24"/>
        </w:rPr>
        <w:t xml:space="preserve">. </w:t>
      </w:r>
      <w:r w:rsidR="00440F4A">
        <w:rPr>
          <w:rFonts w:ascii="Arial" w:eastAsia="Arial Unicode MS" w:hAnsi="Arial" w:cs="Arial"/>
          <w:sz w:val="24"/>
          <w:szCs w:val="24"/>
        </w:rPr>
        <w:t xml:space="preserve"> </w:t>
      </w:r>
      <w:r>
        <w:rPr>
          <w:rFonts w:ascii="Arial" w:eastAsia="Arial Unicode MS" w:hAnsi="Arial" w:cs="Arial"/>
          <w:sz w:val="24"/>
          <w:szCs w:val="24"/>
        </w:rPr>
        <w:t>C</w:t>
      </w:r>
      <w:r w:rsidR="00FA6ACE" w:rsidRPr="008A5949">
        <w:rPr>
          <w:rFonts w:ascii="Arial" w:eastAsia="Arial Unicode MS" w:hAnsi="Arial" w:cs="Arial"/>
          <w:sz w:val="24"/>
          <w:szCs w:val="24"/>
        </w:rPr>
        <w:t xml:space="preserve">ertain of the relevant material </w:t>
      </w:r>
      <w:r>
        <w:rPr>
          <w:rFonts w:ascii="Arial" w:eastAsia="Arial Unicode MS" w:hAnsi="Arial" w:cs="Arial"/>
          <w:sz w:val="24"/>
          <w:szCs w:val="24"/>
        </w:rPr>
        <w:t>was attached to the letter.</w:t>
      </w:r>
    </w:p>
    <w:p w14:paraId="361C40DF" w14:textId="77777777" w:rsidR="00FE7C25" w:rsidRDefault="00FE7C25" w:rsidP="00ED0EAE">
      <w:pPr>
        <w:spacing w:after="0" w:line="360" w:lineRule="auto"/>
        <w:ind w:left="720" w:hanging="720"/>
        <w:jc w:val="both"/>
        <w:rPr>
          <w:rFonts w:ascii="Arial" w:eastAsia="Arial Unicode MS" w:hAnsi="Arial" w:cs="Arial"/>
          <w:sz w:val="24"/>
          <w:szCs w:val="24"/>
        </w:rPr>
      </w:pPr>
    </w:p>
    <w:p w14:paraId="797FC8B4" w14:textId="77DF2CE5" w:rsidR="008A5949" w:rsidRDefault="008A5949" w:rsidP="00ED0EAE">
      <w:pPr>
        <w:spacing w:after="0" w:line="360" w:lineRule="auto"/>
        <w:ind w:left="720" w:hanging="720"/>
        <w:jc w:val="both"/>
        <w:rPr>
          <w:rFonts w:ascii="Arial" w:eastAsia="Arial Unicode MS" w:hAnsi="Arial" w:cs="Arial"/>
          <w:iCs/>
          <w:sz w:val="24"/>
          <w:szCs w:val="24"/>
        </w:rPr>
      </w:pPr>
      <w:r>
        <w:rPr>
          <w:rFonts w:ascii="Arial" w:eastAsia="Arial Unicode MS" w:hAnsi="Arial" w:cs="Arial"/>
          <w:sz w:val="24"/>
          <w:szCs w:val="24"/>
        </w:rPr>
        <w:t>[</w:t>
      </w:r>
      <w:r w:rsidR="003865D9">
        <w:rPr>
          <w:rFonts w:ascii="Arial" w:eastAsia="Arial Unicode MS" w:hAnsi="Arial" w:cs="Arial"/>
          <w:sz w:val="24"/>
          <w:szCs w:val="24"/>
        </w:rPr>
        <w:t>28</w:t>
      </w:r>
      <w:r>
        <w:rPr>
          <w:rFonts w:ascii="Arial" w:eastAsia="Arial Unicode MS" w:hAnsi="Arial" w:cs="Arial"/>
          <w:sz w:val="24"/>
          <w:szCs w:val="24"/>
        </w:rPr>
        <w:t>]</w:t>
      </w:r>
      <w:r>
        <w:rPr>
          <w:rFonts w:ascii="Arial" w:eastAsia="Arial Unicode MS" w:hAnsi="Arial" w:cs="Arial"/>
          <w:sz w:val="24"/>
          <w:szCs w:val="24"/>
        </w:rPr>
        <w:tab/>
        <w:t xml:space="preserve">Klingenberg </w:t>
      </w:r>
      <w:r w:rsidR="00B41303">
        <w:rPr>
          <w:rFonts w:ascii="Arial" w:eastAsia="Arial Unicode MS" w:hAnsi="Arial" w:cs="Arial"/>
          <w:sz w:val="24"/>
          <w:szCs w:val="24"/>
        </w:rPr>
        <w:t xml:space="preserve">attached some of invoices received from Bullion to his affidavit and stated that </w:t>
      </w:r>
      <w:r>
        <w:rPr>
          <w:rFonts w:ascii="Arial" w:eastAsia="Arial Unicode MS" w:hAnsi="Arial" w:cs="Arial"/>
          <w:i/>
          <w:iCs/>
          <w:sz w:val="24"/>
          <w:szCs w:val="24"/>
        </w:rPr>
        <w:t>“</w:t>
      </w:r>
      <w:r w:rsidRPr="00ED0EAE">
        <w:rPr>
          <w:rFonts w:ascii="Arial" w:eastAsia="Arial Unicode MS" w:hAnsi="Arial" w:cs="Arial"/>
          <w:iCs/>
          <w:sz w:val="24"/>
          <w:szCs w:val="24"/>
        </w:rPr>
        <w:t>The annexures to the letter are voluminous of nature and include financial information.</w:t>
      </w:r>
      <w:r w:rsidR="00A55C84">
        <w:rPr>
          <w:rFonts w:ascii="Arial" w:eastAsia="Arial Unicode MS" w:hAnsi="Arial" w:cs="Arial"/>
          <w:iCs/>
          <w:sz w:val="24"/>
          <w:szCs w:val="24"/>
        </w:rPr>
        <w:t xml:space="preserve"> </w:t>
      </w:r>
      <w:r w:rsidRPr="00ED0EAE">
        <w:rPr>
          <w:rFonts w:ascii="Arial" w:eastAsia="Arial Unicode MS" w:hAnsi="Arial" w:cs="Arial"/>
          <w:iCs/>
          <w:sz w:val="24"/>
          <w:szCs w:val="24"/>
        </w:rPr>
        <w:t xml:space="preserve"> If required and necessary, copies of the annexures will be made available to the court</w:t>
      </w:r>
      <w:r>
        <w:rPr>
          <w:rFonts w:ascii="Arial" w:eastAsia="Arial Unicode MS" w:hAnsi="Arial" w:cs="Arial"/>
          <w:i/>
          <w:iCs/>
          <w:sz w:val="24"/>
          <w:szCs w:val="24"/>
        </w:rPr>
        <w:t>.</w:t>
      </w:r>
      <w:r w:rsidR="00440F4A" w:rsidRPr="00ED0EAE">
        <w:rPr>
          <w:rFonts w:ascii="Arial" w:eastAsia="Arial Unicode MS" w:hAnsi="Arial" w:cs="Arial"/>
          <w:iCs/>
          <w:sz w:val="24"/>
          <w:szCs w:val="24"/>
        </w:rPr>
        <w:t>”</w:t>
      </w:r>
      <w:r w:rsidRPr="00ED0EAE">
        <w:rPr>
          <w:rFonts w:ascii="Arial" w:eastAsia="Arial Unicode MS" w:hAnsi="Arial" w:cs="Arial"/>
          <w:iCs/>
          <w:sz w:val="24"/>
          <w:szCs w:val="24"/>
        </w:rPr>
        <w:t xml:space="preserve"> </w:t>
      </w:r>
    </w:p>
    <w:p w14:paraId="29F806ED" w14:textId="77777777" w:rsidR="00FE7C25" w:rsidRDefault="00FE7C25" w:rsidP="00ED0EAE">
      <w:pPr>
        <w:spacing w:after="0" w:line="360" w:lineRule="auto"/>
        <w:ind w:left="720" w:hanging="720"/>
        <w:jc w:val="both"/>
        <w:rPr>
          <w:rFonts w:ascii="Arial" w:eastAsia="Arial Unicode MS" w:hAnsi="Arial" w:cs="Arial"/>
          <w:i/>
          <w:iCs/>
          <w:sz w:val="24"/>
          <w:szCs w:val="24"/>
        </w:rPr>
      </w:pPr>
    </w:p>
    <w:p w14:paraId="4D87E8F3" w14:textId="349501D7" w:rsidR="00943069" w:rsidRDefault="0094306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29</w:t>
      </w:r>
      <w:r>
        <w:rPr>
          <w:rFonts w:ascii="Arial" w:eastAsia="Arial Unicode MS" w:hAnsi="Arial" w:cs="Arial"/>
          <w:sz w:val="24"/>
          <w:szCs w:val="24"/>
        </w:rPr>
        <w:t>]</w:t>
      </w:r>
      <w:r>
        <w:rPr>
          <w:rFonts w:ascii="Arial" w:eastAsia="Arial Unicode MS" w:hAnsi="Arial" w:cs="Arial"/>
          <w:sz w:val="24"/>
          <w:szCs w:val="24"/>
        </w:rPr>
        <w:tab/>
        <w:t xml:space="preserve">Klingenberg also refers to </w:t>
      </w:r>
      <w:r w:rsidR="00B41303">
        <w:rPr>
          <w:rFonts w:ascii="Arial" w:eastAsia="Arial Unicode MS" w:hAnsi="Arial" w:cs="Arial"/>
          <w:sz w:val="24"/>
          <w:szCs w:val="24"/>
        </w:rPr>
        <w:t xml:space="preserve">the </w:t>
      </w:r>
      <w:r>
        <w:rPr>
          <w:rFonts w:ascii="Arial" w:eastAsia="Arial Unicode MS" w:hAnsi="Arial" w:cs="Arial"/>
          <w:sz w:val="24"/>
          <w:szCs w:val="24"/>
        </w:rPr>
        <w:t xml:space="preserve">request for </w:t>
      </w:r>
      <w:r w:rsidR="00320E72">
        <w:rPr>
          <w:rFonts w:ascii="Arial" w:eastAsia="Arial Unicode MS" w:hAnsi="Arial" w:cs="Arial"/>
          <w:sz w:val="24"/>
          <w:szCs w:val="24"/>
        </w:rPr>
        <w:t xml:space="preserve">specified documentation in </w:t>
      </w:r>
      <w:r w:rsidR="003252AD">
        <w:rPr>
          <w:rFonts w:ascii="Arial" w:eastAsia="Arial Unicode MS" w:hAnsi="Arial" w:cs="Arial"/>
          <w:sz w:val="24"/>
          <w:szCs w:val="24"/>
        </w:rPr>
        <w:t>a</w:t>
      </w:r>
      <w:r w:rsidR="00320E72">
        <w:rPr>
          <w:rFonts w:ascii="Arial" w:eastAsia="Arial Unicode MS" w:hAnsi="Arial" w:cs="Arial"/>
          <w:sz w:val="24"/>
          <w:szCs w:val="24"/>
        </w:rPr>
        <w:t xml:space="preserve"> letter dated </w:t>
      </w:r>
      <w:r>
        <w:rPr>
          <w:rFonts w:ascii="Arial" w:eastAsia="Arial Unicode MS" w:hAnsi="Arial" w:cs="Arial"/>
          <w:sz w:val="24"/>
          <w:szCs w:val="24"/>
        </w:rPr>
        <w:t xml:space="preserve">20 October 2021 and records </w:t>
      </w:r>
      <w:r w:rsidR="00320E72">
        <w:rPr>
          <w:rFonts w:ascii="Arial" w:eastAsia="Arial Unicode MS" w:hAnsi="Arial" w:cs="Arial"/>
          <w:sz w:val="24"/>
          <w:szCs w:val="24"/>
        </w:rPr>
        <w:t xml:space="preserve">that Faber responded on the same day. </w:t>
      </w:r>
      <w:r w:rsidR="00212407">
        <w:rPr>
          <w:rFonts w:ascii="Arial" w:eastAsia="Arial Unicode MS" w:hAnsi="Arial" w:cs="Arial"/>
          <w:sz w:val="24"/>
          <w:szCs w:val="24"/>
        </w:rPr>
        <w:t xml:space="preserve"> </w:t>
      </w:r>
      <w:r w:rsidR="00320E72">
        <w:rPr>
          <w:rFonts w:ascii="Arial" w:eastAsia="Arial Unicode MS" w:hAnsi="Arial" w:cs="Arial"/>
          <w:sz w:val="24"/>
          <w:szCs w:val="24"/>
        </w:rPr>
        <w:t xml:space="preserve">The relevant portion of the affidavit reads as </w:t>
      </w:r>
      <w:r>
        <w:rPr>
          <w:rFonts w:ascii="Arial" w:eastAsia="Arial Unicode MS" w:hAnsi="Arial" w:cs="Arial"/>
          <w:sz w:val="24"/>
          <w:szCs w:val="24"/>
        </w:rPr>
        <w:t>follows:</w:t>
      </w:r>
    </w:p>
    <w:p w14:paraId="08481A8B" w14:textId="77777777" w:rsidR="00FE7C25" w:rsidRDefault="00FE7C25" w:rsidP="00ED0EAE">
      <w:pPr>
        <w:spacing w:after="0" w:line="360" w:lineRule="auto"/>
        <w:ind w:left="720" w:hanging="720"/>
        <w:jc w:val="both"/>
        <w:rPr>
          <w:rFonts w:ascii="Arial" w:eastAsia="Arial Unicode MS" w:hAnsi="Arial" w:cs="Arial"/>
          <w:sz w:val="24"/>
          <w:szCs w:val="24"/>
        </w:rPr>
      </w:pPr>
    </w:p>
    <w:p w14:paraId="344AE61A" w14:textId="502425BE" w:rsidR="00943069" w:rsidRPr="00ED0EAE" w:rsidRDefault="00943069" w:rsidP="00ED0EAE">
      <w:pPr>
        <w:spacing w:after="0" w:line="360" w:lineRule="auto"/>
        <w:ind w:left="720"/>
        <w:jc w:val="both"/>
        <w:rPr>
          <w:rFonts w:ascii="Arial" w:eastAsia="Arial Unicode MS" w:hAnsi="Arial" w:cs="Arial"/>
          <w:iCs/>
          <w:szCs w:val="24"/>
        </w:rPr>
      </w:pPr>
      <w:r>
        <w:rPr>
          <w:rFonts w:ascii="Arial" w:eastAsia="Arial Unicode MS" w:hAnsi="Arial" w:cs="Arial"/>
          <w:i/>
          <w:iCs/>
          <w:sz w:val="24"/>
          <w:szCs w:val="24"/>
        </w:rPr>
        <w:t>“</w:t>
      </w:r>
      <w:r w:rsidRPr="00ED0EAE">
        <w:rPr>
          <w:rFonts w:ascii="Arial" w:eastAsia="Arial Unicode MS" w:hAnsi="Arial" w:cs="Arial"/>
          <w:iCs/>
          <w:szCs w:val="24"/>
        </w:rPr>
        <w:t>73.</w:t>
      </w:r>
      <w:r w:rsidRPr="00ED0EAE">
        <w:rPr>
          <w:rFonts w:ascii="Arial" w:eastAsia="Arial Unicode MS" w:hAnsi="Arial" w:cs="Arial"/>
          <w:iCs/>
          <w:szCs w:val="24"/>
        </w:rPr>
        <w:tab/>
        <w:t>In Ms Faber’s letter, she advised, inter alia, as follows:</w:t>
      </w:r>
    </w:p>
    <w:p w14:paraId="19D881E7" w14:textId="77777777" w:rsidR="00320E72" w:rsidRPr="00ED0EAE" w:rsidRDefault="00943069" w:rsidP="00ED0EAE">
      <w:pPr>
        <w:spacing w:after="0" w:line="360" w:lineRule="auto"/>
        <w:ind w:left="2160" w:hanging="720"/>
        <w:jc w:val="both"/>
        <w:rPr>
          <w:rFonts w:ascii="Arial" w:eastAsia="Arial Unicode MS" w:hAnsi="Arial" w:cs="Arial"/>
          <w:iCs/>
          <w:szCs w:val="24"/>
        </w:rPr>
      </w:pPr>
      <w:r w:rsidRPr="00ED0EAE">
        <w:rPr>
          <w:rFonts w:ascii="Arial" w:eastAsia="Arial Unicode MS" w:hAnsi="Arial" w:cs="Arial"/>
          <w:iCs/>
          <w:szCs w:val="24"/>
        </w:rPr>
        <w:t>73.1</w:t>
      </w:r>
      <w:r w:rsidRPr="00ED0EAE">
        <w:rPr>
          <w:rFonts w:ascii="Arial" w:eastAsia="Arial Unicode MS" w:hAnsi="Arial" w:cs="Arial"/>
          <w:iCs/>
          <w:szCs w:val="24"/>
        </w:rPr>
        <w:tab/>
        <w:t xml:space="preserve">Billion Star denies that it purchased </w:t>
      </w:r>
      <w:proofErr w:type="spellStart"/>
      <w:r w:rsidRPr="00ED0EAE">
        <w:rPr>
          <w:rFonts w:ascii="Arial" w:eastAsia="Arial Unicode MS" w:hAnsi="Arial" w:cs="Arial"/>
          <w:iCs/>
          <w:szCs w:val="24"/>
        </w:rPr>
        <w:t>Krugers</w:t>
      </w:r>
      <w:proofErr w:type="spellEnd"/>
      <w:r w:rsidRPr="00ED0EAE">
        <w:rPr>
          <w:rFonts w:ascii="Arial" w:eastAsia="Arial Unicode MS" w:hAnsi="Arial" w:cs="Arial"/>
          <w:iCs/>
          <w:szCs w:val="24"/>
        </w:rPr>
        <w:t xml:space="preserve"> from </w:t>
      </w:r>
      <w:r w:rsidR="00320E72" w:rsidRPr="00ED0EAE">
        <w:rPr>
          <w:rFonts w:ascii="Arial" w:eastAsia="Arial Unicode MS" w:hAnsi="Arial" w:cs="Arial"/>
          <w:iCs/>
          <w:szCs w:val="24"/>
        </w:rPr>
        <w:t>the three suppliers identified by SARS;</w:t>
      </w:r>
    </w:p>
    <w:p w14:paraId="20C7A077" w14:textId="77777777" w:rsidR="00320E72" w:rsidRPr="00ED0EAE" w:rsidRDefault="00320E72" w:rsidP="00ED0EAE">
      <w:pPr>
        <w:spacing w:after="0" w:line="360" w:lineRule="auto"/>
        <w:ind w:left="2160" w:hanging="720"/>
        <w:jc w:val="both"/>
        <w:rPr>
          <w:rFonts w:ascii="Arial" w:eastAsia="Arial Unicode MS" w:hAnsi="Arial" w:cs="Arial"/>
          <w:iCs/>
          <w:szCs w:val="24"/>
        </w:rPr>
      </w:pPr>
      <w:r w:rsidRPr="00ED0EAE">
        <w:rPr>
          <w:rFonts w:ascii="Arial" w:eastAsia="Arial Unicode MS" w:hAnsi="Arial" w:cs="Arial"/>
          <w:iCs/>
          <w:szCs w:val="24"/>
        </w:rPr>
        <w:t>73.2</w:t>
      </w:r>
      <w:r w:rsidRPr="00ED0EAE">
        <w:rPr>
          <w:rFonts w:ascii="Arial" w:eastAsia="Arial Unicode MS" w:hAnsi="Arial" w:cs="Arial"/>
          <w:iCs/>
          <w:szCs w:val="24"/>
        </w:rPr>
        <w:tab/>
        <w:t>The invoices correctly set out the description of the supplies;</w:t>
      </w:r>
    </w:p>
    <w:p w14:paraId="2176E1A1" w14:textId="50015991" w:rsidR="00320E72" w:rsidRPr="00ED0EAE" w:rsidRDefault="00320E72" w:rsidP="00ED0EAE">
      <w:pPr>
        <w:spacing w:after="0" w:line="360" w:lineRule="auto"/>
        <w:ind w:left="2160" w:hanging="720"/>
        <w:jc w:val="both"/>
        <w:rPr>
          <w:rFonts w:ascii="Arial" w:eastAsia="Arial Unicode MS" w:hAnsi="Arial" w:cs="Arial"/>
          <w:iCs/>
          <w:szCs w:val="24"/>
        </w:rPr>
      </w:pPr>
      <w:r w:rsidRPr="00ED0EAE">
        <w:rPr>
          <w:rFonts w:ascii="Arial" w:eastAsia="Arial Unicode MS" w:hAnsi="Arial" w:cs="Arial"/>
          <w:iCs/>
          <w:szCs w:val="24"/>
        </w:rPr>
        <w:t>73.3</w:t>
      </w:r>
      <w:r w:rsidRPr="00ED0EAE">
        <w:rPr>
          <w:rFonts w:ascii="Arial" w:eastAsia="Arial Unicode MS" w:hAnsi="Arial" w:cs="Arial"/>
          <w:iCs/>
          <w:szCs w:val="24"/>
        </w:rPr>
        <w:tab/>
        <w:t>Bullion Star is requesting information in terms of section 73(1)(b) of the Tax Administration Act, being full particulars of the evidence held by SARS in respect of “reputable third party evidence to the effect that all the goods purchased form the aforesaid suppliers were Kruger Rand gold coins; and</w:t>
      </w:r>
    </w:p>
    <w:p w14:paraId="5483A657" w14:textId="5ED5FB7F" w:rsidR="00320E72" w:rsidRPr="00ED0EAE" w:rsidRDefault="00320E72" w:rsidP="00ED0EAE">
      <w:pPr>
        <w:spacing w:after="0" w:line="360" w:lineRule="auto"/>
        <w:ind w:left="2160" w:hanging="720"/>
        <w:jc w:val="both"/>
        <w:rPr>
          <w:rFonts w:ascii="Arial" w:eastAsia="Arial Unicode MS" w:hAnsi="Arial" w:cs="Arial"/>
          <w:szCs w:val="24"/>
        </w:rPr>
      </w:pPr>
      <w:r w:rsidRPr="00ED0EAE">
        <w:rPr>
          <w:rFonts w:ascii="Arial" w:eastAsia="Arial Unicode MS" w:hAnsi="Arial" w:cs="Arial"/>
          <w:iCs/>
          <w:szCs w:val="24"/>
        </w:rPr>
        <w:lastRenderedPageBreak/>
        <w:t>73.4</w:t>
      </w:r>
      <w:r w:rsidRPr="00ED0EAE">
        <w:rPr>
          <w:rFonts w:ascii="Arial" w:eastAsia="Arial Unicode MS" w:hAnsi="Arial" w:cs="Arial"/>
          <w:iCs/>
          <w:szCs w:val="24"/>
        </w:rPr>
        <w:tab/>
        <w:t xml:space="preserve">Bullion confirmed that it had photographs of all the goods supplied to them by the suppliers </w:t>
      </w:r>
      <w:r w:rsidRPr="00ED0EAE">
        <w:rPr>
          <w:rFonts w:ascii="Arial" w:eastAsia="Arial Unicode MS" w:hAnsi="Arial" w:cs="Arial"/>
          <w:b/>
          <w:bCs/>
          <w:iCs/>
          <w:szCs w:val="24"/>
        </w:rPr>
        <w:t>and is willing to make such documentation available</w:t>
      </w:r>
      <w:proofErr w:type="gramStart"/>
      <w:r w:rsidRPr="00ED0EAE">
        <w:rPr>
          <w:rFonts w:ascii="Arial" w:eastAsia="Arial Unicode MS" w:hAnsi="Arial" w:cs="Arial"/>
          <w:b/>
          <w:bCs/>
          <w:iCs/>
          <w:szCs w:val="24"/>
        </w:rPr>
        <w:t>.</w:t>
      </w:r>
      <w:r w:rsidR="00212407" w:rsidRPr="00ED0EAE">
        <w:rPr>
          <w:rFonts w:ascii="Arial" w:eastAsia="Arial Unicode MS" w:hAnsi="Arial" w:cs="Arial"/>
          <w:szCs w:val="24"/>
        </w:rPr>
        <w:t>”</w:t>
      </w:r>
      <w:r w:rsidR="003252AD" w:rsidRPr="00ED0EAE">
        <w:rPr>
          <w:rFonts w:ascii="Arial" w:eastAsia="Arial Unicode MS" w:hAnsi="Arial" w:cs="Arial"/>
          <w:szCs w:val="24"/>
        </w:rPr>
        <w:t>(</w:t>
      </w:r>
      <w:proofErr w:type="gramEnd"/>
      <w:r w:rsidR="003252AD" w:rsidRPr="00ED0EAE">
        <w:rPr>
          <w:rFonts w:ascii="Arial" w:eastAsia="Arial Unicode MS" w:hAnsi="Arial" w:cs="Arial"/>
          <w:szCs w:val="24"/>
        </w:rPr>
        <w:t>own emphasis)</w:t>
      </w:r>
    </w:p>
    <w:p w14:paraId="2B235E15" w14:textId="77777777" w:rsidR="00FE7C25" w:rsidRPr="00212407" w:rsidRDefault="00FE7C25" w:rsidP="00ED0EAE">
      <w:pPr>
        <w:spacing w:after="0" w:line="360" w:lineRule="auto"/>
        <w:ind w:left="2160" w:hanging="720"/>
        <w:jc w:val="both"/>
        <w:rPr>
          <w:rFonts w:ascii="Arial" w:eastAsia="Arial Unicode MS" w:hAnsi="Arial" w:cs="Arial"/>
          <w:sz w:val="24"/>
          <w:szCs w:val="24"/>
        </w:rPr>
      </w:pPr>
    </w:p>
    <w:p w14:paraId="23CC52AA" w14:textId="7CE5AB28" w:rsidR="00B01BAA" w:rsidRDefault="00320E72"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30</w:t>
      </w:r>
      <w:r>
        <w:rPr>
          <w:rFonts w:ascii="Arial" w:eastAsia="Arial Unicode MS" w:hAnsi="Arial" w:cs="Arial"/>
          <w:sz w:val="24"/>
          <w:szCs w:val="24"/>
        </w:rPr>
        <w:t>]</w:t>
      </w:r>
      <w:r>
        <w:rPr>
          <w:rFonts w:ascii="Arial" w:eastAsia="Arial Unicode MS" w:hAnsi="Arial" w:cs="Arial"/>
          <w:sz w:val="24"/>
          <w:szCs w:val="24"/>
        </w:rPr>
        <w:tab/>
        <w:t xml:space="preserve">Thereafter, Klingenberg refers to SARS’s counter-proposal </w:t>
      </w:r>
      <w:r w:rsidR="00B01BAA">
        <w:rPr>
          <w:rFonts w:ascii="Arial" w:eastAsia="Arial Unicode MS" w:hAnsi="Arial" w:cs="Arial"/>
          <w:sz w:val="24"/>
          <w:szCs w:val="24"/>
        </w:rPr>
        <w:t xml:space="preserve">and states that the requested information was provided by Faber on 25 October 2021. </w:t>
      </w:r>
      <w:r w:rsidR="00383BC7">
        <w:rPr>
          <w:rFonts w:ascii="Arial" w:eastAsia="Arial Unicode MS" w:hAnsi="Arial" w:cs="Arial"/>
          <w:sz w:val="24"/>
          <w:szCs w:val="24"/>
        </w:rPr>
        <w:t xml:space="preserve"> </w:t>
      </w:r>
      <w:r w:rsidR="00B01BAA">
        <w:rPr>
          <w:rFonts w:ascii="Arial" w:eastAsia="Arial Unicode MS" w:hAnsi="Arial" w:cs="Arial"/>
          <w:sz w:val="24"/>
          <w:szCs w:val="24"/>
        </w:rPr>
        <w:t>Klingenberg explains the nature of the documents that were received and once again states that the documents are not attached because it is voluminous in nature. Klingenberg then proceeds to deal with a few samples of the documentation that was provided and attaches the</w:t>
      </w:r>
      <w:r w:rsidR="003252AD">
        <w:rPr>
          <w:rFonts w:ascii="Arial" w:eastAsia="Arial Unicode MS" w:hAnsi="Arial" w:cs="Arial"/>
          <w:sz w:val="24"/>
          <w:szCs w:val="24"/>
        </w:rPr>
        <w:t>se</w:t>
      </w:r>
      <w:r w:rsidR="00B01BAA">
        <w:rPr>
          <w:rFonts w:ascii="Arial" w:eastAsia="Arial Unicode MS" w:hAnsi="Arial" w:cs="Arial"/>
          <w:sz w:val="24"/>
          <w:szCs w:val="24"/>
        </w:rPr>
        <w:t xml:space="preserve"> documents as annexures to his affidavit. </w:t>
      </w:r>
    </w:p>
    <w:p w14:paraId="6D71A90E" w14:textId="77777777" w:rsidR="00FE7C25" w:rsidRDefault="00FE7C25" w:rsidP="00ED0EAE">
      <w:pPr>
        <w:spacing w:after="0" w:line="360" w:lineRule="auto"/>
        <w:ind w:left="720" w:hanging="720"/>
        <w:jc w:val="both"/>
        <w:rPr>
          <w:rFonts w:ascii="Arial" w:eastAsia="Arial Unicode MS" w:hAnsi="Arial" w:cs="Arial"/>
          <w:sz w:val="24"/>
          <w:szCs w:val="24"/>
        </w:rPr>
      </w:pPr>
    </w:p>
    <w:p w14:paraId="393CBD89" w14:textId="16B87FD0" w:rsidR="00B01BAA" w:rsidRDefault="00B01BAA"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31</w:t>
      </w:r>
      <w:r>
        <w:rPr>
          <w:rFonts w:ascii="Arial" w:eastAsia="Arial Unicode MS" w:hAnsi="Arial" w:cs="Arial"/>
          <w:sz w:val="24"/>
          <w:szCs w:val="24"/>
        </w:rPr>
        <w:t>]</w:t>
      </w:r>
      <w:r>
        <w:rPr>
          <w:rFonts w:ascii="Arial" w:eastAsia="Arial Unicode MS" w:hAnsi="Arial" w:cs="Arial"/>
          <w:sz w:val="24"/>
          <w:szCs w:val="24"/>
        </w:rPr>
        <w:tab/>
        <w:t xml:space="preserve">In having regard to Klingenberg’s evidence </w:t>
      </w:r>
      <w:r>
        <w:rPr>
          <w:rFonts w:ascii="Arial" w:eastAsia="Arial Unicode MS" w:hAnsi="Arial" w:cs="Arial"/>
          <w:i/>
          <w:iCs/>
          <w:sz w:val="24"/>
          <w:szCs w:val="24"/>
        </w:rPr>
        <w:t>supra</w:t>
      </w:r>
      <w:r>
        <w:rPr>
          <w:rFonts w:ascii="Arial" w:eastAsia="Arial Unicode MS" w:hAnsi="Arial" w:cs="Arial"/>
          <w:sz w:val="24"/>
          <w:szCs w:val="24"/>
        </w:rPr>
        <w:t>, it is clear that Bullion responded timeously to the queries and requests of SARS, that it submitted voluminous documents and that it was willing to make the photographs and other documentation available for inspection.</w:t>
      </w:r>
    </w:p>
    <w:p w14:paraId="026C3B86" w14:textId="77777777" w:rsidR="00FE7C25" w:rsidRDefault="00FE7C25" w:rsidP="00ED0EAE">
      <w:pPr>
        <w:spacing w:after="0" w:line="360" w:lineRule="auto"/>
        <w:ind w:left="720" w:hanging="720"/>
        <w:jc w:val="both"/>
        <w:rPr>
          <w:rFonts w:ascii="Arial" w:eastAsia="Arial Unicode MS" w:hAnsi="Arial" w:cs="Arial"/>
          <w:sz w:val="24"/>
          <w:szCs w:val="24"/>
        </w:rPr>
      </w:pPr>
    </w:p>
    <w:p w14:paraId="566A6DCB" w14:textId="538B3D0D" w:rsidR="00B01BAA" w:rsidRDefault="00B01BAA"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32</w:t>
      </w:r>
      <w:r>
        <w:rPr>
          <w:rFonts w:ascii="Arial" w:eastAsia="Arial Unicode MS" w:hAnsi="Arial" w:cs="Arial"/>
          <w:sz w:val="24"/>
          <w:szCs w:val="24"/>
        </w:rPr>
        <w:t>]</w:t>
      </w:r>
      <w:r>
        <w:rPr>
          <w:rFonts w:ascii="Arial" w:eastAsia="Arial Unicode MS" w:hAnsi="Arial" w:cs="Arial"/>
          <w:sz w:val="24"/>
          <w:szCs w:val="24"/>
        </w:rPr>
        <w:tab/>
        <w:t>In the result, I am of the view that Bullion’s first complaint has no merit.</w:t>
      </w:r>
    </w:p>
    <w:p w14:paraId="756D0F7B" w14:textId="77777777" w:rsidR="00FE7C25" w:rsidRDefault="00FE7C25" w:rsidP="00ED0EAE">
      <w:pPr>
        <w:spacing w:after="0" w:line="360" w:lineRule="auto"/>
        <w:ind w:left="720" w:hanging="720"/>
        <w:jc w:val="both"/>
        <w:rPr>
          <w:rFonts w:ascii="Arial" w:eastAsia="Arial Unicode MS" w:hAnsi="Arial" w:cs="Arial"/>
          <w:sz w:val="24"/>
          <w:szCs w:val="24"/>
        </w:rPr>
      </w:pPr>
    </w:p>
    <w:p w14:paraId="409D6A3D" w14:textId="5A837F89" w:rsidR="00F12687" w:rsidRDefault="00B01BAA"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252AD">
        <w:rPr>
          <w:rFonts w:ascii="Arial" w:eastAsia="Arial Unicode MS" w:hAnsi="Arial" w:cs="Arial"/>
          <w:sz w:val="24"/>
          <w:szCs w:val="24"/>
        </w:rPr>
        <w:t>3</w:t>
      </w:r>
      <w:r w:rsidR="003865D9">
        <w:rPr>
          <w:rFonts w:ascii="Arial" w:eastAsia="Arial Unicode MS" w:hAnsi="Arial" w:cs="Arial"/>
          <w:sz w:val="24"/>
          <w:szCs w:val="24"/>
        </w:rPr>
        <w:t>3</w:t>
      </w:r>
      <w:r>
        <w:rPr>
          <w:rFonts w:ascii="Arial" w:eastAsia="Arial Unicode MS" w:hAnsi="Arial" w:cs="Arial"/>
          <w:sz w:val="24"/>
          <w:szCs w:val="24"/>
        </w:rPr>
        <w:t>]</w:t>
      </w:r>
      <w:r w:rsidR="00F12687">
        <w:rPr>
          <w:rFonts w:ascii="Arial" w:eastAsia="Arial Unicode MS" w:hAnsi="Arial" w:cs="Arial"/>
          <w:sz w:val="24"/>
          <w:szCs w:val="24"/>
        </w:rPr>
        <w:tab/>
        <w:t xml:space="preserve">The second complaint is directed at paragraph 21 of Klingenberg’s affidavit in which he states that </w:t>
      </w:r>
      <w:r w:rsidR="00F12687">
        <w:rPr>
          <w:rFonts w:ascii="Arial" w:eastAsia="Arial Unicode MS" w:hAnsi="Arial" w:cs="Arial"/>
          <w:i/>
          <w:iCs/>
          <w:sz w:val="24"/>
          <w:szCs w:val="24"/>
        </w:rPr>
        <w:t>“</w:t>
      </w:r>
      <w:r w:rsidR="00F12687" w:rsidRPr="00ED0EAE">
        <w:rPr>
          <w:rFonts w:ascii="Arial" w:eastAsia="Arial Unicode MS" w:hAnsi="Arial" w:cs="Arial"/>
          <w:iCs/>
          <w:sz w:val="24"/>
          <w:szCs w:val="24"/>
        </w:rPr>
        <w:t>Bullion Star recently successfully registered as an exporter”</w:t>
      </w:r>
      <w:r w:rsidR="00F12687">
        <w:rPr>
          <w:rFonts w:ascii="Arial" w:eastAsia="Arial Unicode MS" w:hAnsi="Arial" w:cs="Arial"/>
          <w:i/>
          <w:iCs/>
          <w:sz w:val="24"/>
          <w:szCs w:val="24"/>
        </w:rPr>
        <w:t xml:space="preserve"> </w:t>
      </w:r>
      <w:r w:rsidR="00F12687">
        <w:rPr>
          <w:rFonts w:ascii="Arial" w:eastAsia="Arial Unicode MS" w:hAnsi="Arial" w:cs="Arial"/>
          <w:sz w:val="24"/>
          <w:szCs w:val="24"/>
        </w:rPr>
        <w:t xml:space="preserve">and paragraph 28 in which he states, </w:t>
      </w:r>
      <w:r w:rsidR="00F12687" w:rsidRPr="00ED0EAE">
        <w:rPr>
          <w:rFonts w:ascii="Arial" w:eastAsia="Arial Unicode MS" w:hAnsi="Arial" w:cs="Arial"/>
          <w:iCs/>
          <w:sz w:val="24"/>
          <w:szCs w:val="24"/>
        </w:rPr>
        <w:t>“Prior to the end of January 2022, Bullion Star rarely exported goods.”</w:t>
      </w:r>
      <w:r w:rsidR="00BE4CB3" w:rsidRPr="00ED0EAE">
        <w:rPr>
          <w:rFonts w:ascii="Arial" w:eastAsia="Arial Unicode MS" w:hAnsi="Arial" w:cs="Arial"/>
          <w:iCs/>
          <w:sz w:val="24"/>
          <w:szCs w:val="24"/>
        </w:rPr>
        <w:t xml:space="preserve"> </w:t>
      </w:r>
      <w:r w:rsidR="009371C0">
        <w:rPr>
          <w:rFonts w:ascii="Arial" w:eastAsia="Arial Unicode MS" w:hAnsi="Arial" w:cs="Arial"/>
          <w:iCs/>
          <w:sz w:val="24"/>
          <w:szCs w:val="24"/>
        </w:rPr>
        <w:t xml:space="preserve"> </w:t>
      </w:r>
      <w:r w:rsidR="00BE4CB3">
        <w:rPr>
          <w:rFonts w:ascii="Arial" w:eastAsia="Arial Unicode MS" w:hAnsi="Arial" w:cs="Arial"/>
          <w:sz w:val="24"/>
          <w:szCs w:val="24"/>
        </w:rPr>
        <w:t>According to Bullion, Klingenberg should have informed the court that SARS is in possession of all the documents pertaining to the goods exported by it.</w:t>
      </w:r>
    </w:p>
    <w:p w14:paraId="63C31700" w14:textId="77777777" w:rsidR="00FE7C25" w:rsidRPr="00BE4CB3" w:rsidRDefault="00FE7C25" w:rsidP="00ED0EAE">
      <w:pPr>
        <w:spacing w:after="0" w:line="360" w:lineRule="auto"/>
        <w:ind w:left="720" w:hanging="720"/>
        <w:jc w:val="both"/>
        <w:rPr>
          <w:rFonts w:ascii="Arial" w:eastAsia="Arial Unicode MS" w:hAnsi="Arial" w:cs="Arial"/>
          <w:sz w:val="24"/>
          <w:szCs w:val="24"/>
        </w:rPr>
      </w:pPr>
    </w:p>
    <w:p w14:paraId="63687E7C" w14:textId="408D719A" w:rsidR="00BE4CB3" w:rsidRDefault="00F12687"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34</w:t>
      </w:r>
      <w:r>
        <w:rPr>
          <w:rFonts w:ascii="Arial" w:eastAsia="Arial Unicode MS" w:hAnsi="Arial" w:cs="Arial"/>
          <w:sz w:val="24"/>
          <w:szCs w:val="24"/>
        </w:rPr>
        <w:t>]</w:t>
      </w:r>
      <w:r>
        <w:rPr>
          <w:rFonts w:ascii="Arial" w:eastAsia="Arial Unicode MS" w:hAnsi="Arial" w:cs="Arial"/>
          <w:sz w:val="24"/>
          <w:szCs w:val="24"/>
        </w:rPr>
        <w:tab/>
      </w:r>
      <w:r w:rsidR="00BE4CB3">
        <w:rPr>
          <w:rFonts w:ascii="Arial" w:eastAsia="Arial Unicode MS" w:hAnsi="Arial" w:cs="Arial"/>
          <w:sz w:val="24"/>
          <w:szCs w:val="24"/>
        </w:rPr>
        <w:t xml:space="preserve">It is clear from Klingenberg’s affidavit that the purpose of the </w:t>
      </w:r>
      <w:r>
        <w:rPr>
          <w:rFonts w:ascii="Arial" w:eastAsia="Arial Unicode MS" w:hAnsi="Arial" w:cs="Arial"/>
          <w:sz w:val="24"/>
          <w:szCs w:val="24"/>
        </w:rPr>
        <w:t>warrant</w:t>
      </w:r>
      <w:r w:rsidR="00BE4CB3">
        <w:rPr>
          <w:rFonts w:ascii="Arial" w:eastAsia="Arial Unicode MS" w:hAnsi="Arial" w:cs="Arial"/>
          <w:sz w:val="24"/>
          <w:szCs w:val="24"/>
        </w:rPr>
        <w:t xml:space="preserve"> was to obtain material in respect of the suspicion that Bullion bought and sold Kruger coin</w:t>
      </w:r>
      <w:r w:rsidR="003252AD">
        <w:rPr>
          <w:rFonts w:ascii="Arial" w:eastAsia="Arial Unicode MS" w:hAnsi="Arial" w:cs="Arial"/>
          <w:sz w:val="24"/>
          <w:szCs w:val="24"/>
        </w:rPr>
        <w:t>s</w:t>
      </w:r>
      <w:r w:rsidR="00BE4CB3">
        <w:rPr>
          <w:rFonts w:ascii="Arial" w:eastAsia="Arial Unicode MS" w:hAnsi="Arial" w:cs="Arial"/>
          <w:sz w:val="24"/>
          <w:szCs w:val="24"/>
        </w:rPr>
        <w:t xml:space="preserve"> locally. </w:t>
      </w:r>
      <w:r w:rsidR="009371C0">
        <w:rPr>
          <w:rFonts w:ascii="Arial" w:eastAsia="Arial Unicode MS" w:hAnsi="Arial" w:cs="Arial"/>
          <w:sz w:val="24"/>
          <w:szCs w:val="24"/>
        </w:rPr>
        <w:t xml:space="preserve"> </w:t>
      </w:r>
      <w:r w:rsidR="00BE4CB3">
        <w:rPr>
          <w:rFonts w:ascii="Arial" w:eastAsia="Arial Unicode MS" w:hAnsi="Arial" w:cs="Arial"/>
          <w:sz w:val="24"/>
          <w:szCs w:val="24"/>
        </w:rPr>
        <w:t xml:space="preserve">Exported goods are zero VAT rated and are totally irrelevant for the investigation conducted by SARS. </w:t>
      </w:r>
      <w:r w:rsidR="009371C0">
        <w:rPr>
          <w:rFonts w:ascii="Arial" w:eastAsia="Arial Unicode MS" w:hAnsi="Arial" w:cs="Arial"/>
          <w:sz w:val="24"/>
          <w:szCs w:val="24"/>
        </w:rPr>
        <w:t xml:space="preserve"> </w:t>
      </w:r>
      <w:r w:rsidR="00BE4CB3">
        <w:rPr>
          <w:rFonts w:ascii="Arial" w:eastAsia="Arial Unicode MS" w:hAnsi="Arial" w:cs="Arial"/>
          <w:sz w:val="24"/>
          <w:szCs w:val="24"/>
        </w:rPr>
        <w:t>The second complaint similarly has no merit.</w:t>
      </w:r>
    </w:p>
    <w:p w14:paraId="1FB17652" w14:textId="77777777" w:rsidR="00FE7C25" w:rsidRDefault="00FE7C25" w:rsidP="00ED0EAE">
      <w:pPr>
        <w:spacing w:after="0" w:line="360" w:lineRule="auto"/>
        <w:ind w:left="720" w:hanging="720"/>
        <w:jc w:val="both"/>
        <w:rPr>
          <w:rFonts w:ascii="Arial" w:eastAsia="Arial Unicode MS" w:hAnsi="Arial" w:cs="Arial"/>
          <w:sz w:val="24"/>
          <w:szCs w:val="24"/>
        </w:rPr>
      </w:pPr>
    </w:p>
    <w:p w14:paraId="1CF393DF" w14:textId="7F6E5A3C" w:rsidR="00B41303" w:rsidRDefault="00B41303"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35</w:t>
      </w:r>
      <w:r>
        <w:rPr>
          <w:rFonts w:ascii="Arial" w:eastAsia="Arial Unicode MS" w:hAnsi="Arial" w:cs="Arial"/>
          <w:sz w:val="24"/>
          <w:szCs w:val="24"/>
        </w:rPr>
        <w:t>]</w:t>
      </w:r>
      <w:r>
        <w:rPr>
          <w:rFonts w:ascii="Arial" w:eastAsia="Arial Unicode MS" w:hAnsi="Arial" w:cs="Arial"/>
          <w:sz w:val="24"/>
          <w:szCs w:val="24"/>
        </w:rPr>
        <w:tab/>
        <w:t>The third complain</w:t>
      </w:r>
      <w:r w:rsidR="00A314B2">
        <w:rPr>
          <w:rFonts w:ascii="Arial" w:eastAsia="Arial Unicode MS" w:hAnsi="Arial" w:cs="Arial"/>
          <w:sz w:val="24"/>
          <w:szCs w:val="24"/>
        </w:rPr>
        <w:t>t</w:t>
      </w:r>
      <w:r>
        <w:rPr>
          <w:rFonts w:ascii="Arial" w:eastAsia="Arial Unicode MS" w:hAnsi="Arial" w:cs="Arial"/>
          <w:sz w:val="24"/>
          <w:szCs w:val="24"/>
        </w:rPr>
        <w:t xml:space="preserve"> is aimed at Klingenberg’s </w:t>
      </w:r>
      <w:r w:rsidR="00877A13">
        <w:rPr>
          <w:rFonts w:ascii="Arial" w:eastAsia="Arial Unicode MS" w:hAnsi="Arial" w:cs="Arial"/>
          <w:sz w:val="24"/>
          <w:szCs w:val="24"/>
        </w:rPr>
        <w:t xml:space="preserve">alleged </w:t>
      </w:r>
      <w:r>
        <w:rPr>
          <w:rFonts w:ascii="Arial" w:eastAsia="Arial Unicode MS" w:hAnsi="Arial" w:cs="Arial"/>
          <w:sz w:val="24"/>
          <w:szCs w:val="24"/>
        </w:rPr>
        <w:t xml:space="preserve">failure to inform the court of the existence of third-party evidence. </w:t>
      </w:r>
      <w:r w:rsidR="00A86CBD">
        <w:rPr>
          <w:rFonts w:ascii="Arial" w:eastAsia="Arial Unicode MS" w:hAnsi="Arial" w:cs="Arial"/>
          <w:sz w:val="24"/>
          <w:szCs w:val="24"/>
        </w:rPr>
        <w:t xml:space="preserve"> </w:t>
      </w:r>
      <w:r>
        <w:rPr>
          <w:rFonts w:ascii="Arial" w:eastAsia="Arial Unicode MS" w:hAnsi="Arial" w:cs="Arial"/>
          <w:sz w:val="24"/>
          <w:szCs w:val="24"/>
        </w:rPr>
        <w:t>In paragraph 71 of his affidavit, Klingenberg states the following:</w:t>
      </w:r>
    </w:p>
    <w:p w14:paraId="594C0547" w14:textId="77777777" w:rsidR="00FE7C25" w:rsidRDefault="00FE7C25" w:rsidP="00ED0EAE">
      <w:pPr>
        <w:spacing w:after="0" w:line="360" w:lineRule="auto"/>
        <w:ind w:left="720" w:hanging="720"/>
        <w:jc w:val="both"/>
        <w:rPr>
          <w:rFonts w:ascii="Arial" w:eastAsia="Arial Unicode MS" w:hAnsi="Arial" w:cs="Arial"/>
          <w:sz w:val="24"/>
          <w:szCs w:val="24"/>
        </w:rPr>
      </w:pPr>
    </w:p>
    <w:p w14:paraId="7A26D747" w14:textId="3F9883C7" w:rsidR="00877A13" w:rsidRPr="00ED0EAE" w:rsidRDefault="00B41303" w:rsidP="00ED0EAE">
      <w:pPr>
        <w:spacing w:after="0" w:line="360" w:lineRule="auto"/>
        <w:ind w:left="1440" w:hanging="720"/>
        <w:jc w:val="both"/>
        <w:rPr>
          <w:rFonts w:ascii="Arial" w:eastAsia="Arial Unicode MS" w:hAnsi="Arial" w:cs="Arial"/>
          <w:i/>
          <w:iCs/>
          <w:szCs w:val="24"/>
        </w:rPr>
      </w:pPr>
      <w:r>
        <w:rPr>
          <w:rFonts w:ascii="Arial" w:eastAsia="Arial Unicode MS" w:hAnsi="Arial" w:cs="Arial"/>
          <w:i/>
          <w:iCs/>
          <w:sz w:val="24"/>
          <w:szCs w:val="24"/>
        </w:rPr>
        <w:t>“</w:t>
      </w:r>
      <w:r w:rsidRPr="00ED0EAE">
        <w:rPr>
          <w:rFonts w:ascii="Arial" w:eastAsia="Arial Unicode MS" w:hAnsi="Arial" w:cs="Arial"/>
          <w:iCs/>
          <w:szCs w:val="24"/>
        </w:rPr>
        <w:t>71.</w:t>
      </w:r>
      <w:r w:rsidRPr="00ED0EAE">
        <w:rPr>
          <w:rFonts w:ascii="Arial" w:eastAsia="Arial Unicode MS" w:hAnsi="Arial" w:cs="Arial"/>
          <w:iCs/>
          <w:szCs w:val="24"/>
        </w:rPr>
        <w:tab/>
        <w:t>On 20 October 2021, Bullion Star submitted a re</w:t>
      </w:r>
      <w:r w:rsidR="00877A13" w:rsidRPr="00ED0EAE">
        <w:rPr>
          <w:rFonts w:ascii="Arial" w:eastAsia="Arial Unicode MS" w:hAnsi="Arial" w:cs="Arial"/>
          <w:iCs/>
          <w:szCs w:val="24"/>
        </w:rPr>
        <w:t>quest in terms of the Promotion of Access to information Act, 2 of 2002 (“PAJA”), a copy of which is annexed hereto, marked “</w:t>
      </w:r>
      <w:r w:rsidR="00877A13" w:rsidRPr="00ED0EAE">
        <w:rPr>
          <w:rFonts w:ascii="Arial" w:eastAsia="Arial Unicode MS" w:hAnsi="Arial" w:cs="Arial"/>
          <w:b/>
          <w:bCs/>
          <w:iCs/>
          <w:szCs w:val="24"/>
        </w:rPr>
        <w:t>JK 16</w:t>
      </w:r>
      <w:r w:rsidR="00877A13" w:rsidRPr="00ED0EAE">
        <w:rPr>
          <w:rFonts w:ascii="Arial" w:eastAsia="Arial Unicode MS" w:hAnsi="Arial" w:cs="Arial"/>
          <w:iCs/>
          <w:szCs w:val="24"/>
        </w:rPr>
        <w:t xml:space="preserve">”. </w:t>
      </w:r>
      <w:r w:rsidR="00383BC7">
        <w:rPr>
          <w:rFonts w:ascii="Arial" w:eastAsia="Arial Unicode MS" w:hAnsi="Arial" w:cs="Arial"/>
          <w:iCs/>
          <w:szCs w:val="24"/>
        </w:rPr>
        <w:t xml:space="preserve"> </w:t>
      </w:r>
      <w:r w:rsidR="00877A13" w:rsidRPr="00ED0EAE">
        <w:rPr>
          <w:rFonts w:ascii="Arial" w:eastAsia="Arial Unicode MS" w:hAnsi="Arial" w:cs="Arial"/>
          <w:iCs/>
          <w:szCs w:val="24"/>
        </w:rPr>
        <w:t>In this request for access to records, Bullion Star requested specifically “all reputable third party evidence that relates to Bullion Star (Pty) Ltd as advised is held by SARS in attached letter from SARS dated 20/10/2021 attached.”</w:t>
      </w:r>
    </w:p>
    <w:p w14:paraId="71036895" w14:textId="77777777" w:rsidR="00FE7C25" w:rsidRDefault="00FE7C25" w:rsidP="00ED0EAE">
      <w:pPr>
        <w:spacing w:after="0" w:line="360" w:lineRule="auto"/>
        <w:ind w:left="1440" w:hanging="720"/>
        <w:jc w:val="both"/>
        <w:rPr>
          <w:rFonts w:ascii="Arial" w:eastAsia="Arial Unicode MS" w:hAnsi="Arial" w:cs="Arial"/>
          <w:i/>
          <w:iCs/>
          <w:sz w:val="24"/>
          <w:szCs w:val="24"/>
        </w:rPr>
      </w:pPr>
    </w:p>
    <w:p w14:paraId="313077BC" w14:textId="08784DA7" w:rsidR="00221FB4" w:rsidRDefault="00877A13"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36</w:t>
      </w:r>
      <w:r>
        <w:rPr>
          <w:rFonts w:ascii="Arial" w:eastAsia="Arial Unicode MS" w:hAnsi="Arial" w:cs="Arial"/>
          <w:sz w:val="24"/>
          <w:szCs w:val="24"/>
        </w:rPr>
        <w:t>]</w:t>
      </w:r>
      <w:r>
        <w:rPr>
          <w:rFonts w:ascii="Arial" w:eastAsia="Arial Unicode MS" w:hAnsi="Arial" w:cs="Arial"/>
          <w:sz w:val="24"/>
          <w:szCs w:val="24"/>
        </w:rPr>
        <w:tab/>
        <w:t>I have dealt</w:t>
      </w:r>
      <w:r w:rsidR="00221FB4">
        <w:rPr>
          <w:rFonts w:ascii="Arial" w:eastAsia="Arial Unicode MS" w:hAnsi="Arial" w:cs="Arial"/>
          <w:sz w:val="24"/>
          <w:szCs w:val="24"/>
        </w:rPr>
        <w:t xml:space="preserve"> </w:t>
      </w:r>
      <w:r w:rsidR="00221FB4">
        <w:rPr>
          <w:rFonts w:ascii="Arial" w:eastAsia="Arial Unicode MS" w:hAnsi="Arial" w:cs="Arial"/>
          <w:i/>
          <w:iCs/>
          <w:sz w:val="24"/>
          <w:szCs w:val="24"/>
        </w:rPr>
        <w:t>supra</w:t>
      </w:r>
      <w:r>
        <w:rPr>
          <w:rFonts w:ascii="Arial" w:eastAsia="Arial Unicode MS" w:hAnsi="Arial" w:cs="Arial"/>
          <w:sz w:val="24"/>
          <w:szCs w:val="24"/>
        </w:rPr>
        <w:t xml:space="preserve"> with Klingenberg’s referral to an extract from Faber’s letter dated 20 October 2021</w:t>
      </w:r>
      <w:r>
        <w:rPr>
          <w:rFonts w:ascii="Arial" w:eastAsia="Arial Unicode MS" w:hAnsi="Arial" w:cs="Arial"/>
          <w:i/>
          <w:iCs/>
          <w:sz w:val="24"/>
          <w:szCs w:val="24"/>
        </w:rPr>
        <w:t xml:space="preserve"> </w:t>
      </w:r>
      <w:r>
        <w:rPr>
          <w:rFonts w:ascii="Arial" w:eastAsia="Arial Unicode MS" w:hAnsi="Arial" w:cs="Arial"/>
          <w:sz w:val="24"/>
          <w:szCs w:val="24"/>
        </w:rPr>
        <w:t>in which specific reference is made to her request for the third-party evidence re</w:t>
      </w:r>
      <w:r w:rsidR="00DB6188">
        <w:rPr>
          <w:rFonts w:ascii="Arial" w:eastAsia="Arial Unicode MS" w:hAnsi="Arial" w:cs="Arial"/>
          <w:sz w:val="24"/>
          <w:szCs w:val="24"/>
        </w:rPr>
        <w:t xml:space="preserve">lied upon </w:t>
      </w:r>
      <w:r>
        <w:rPr>
          <w:rFonts w:ascii="Arial" w:eastAsia="Arial Unicode MS" w:hAnsi="Arial" w:cs="Arial"/>
          <w:sz w:val="24"/>
          <w:szCs w:val="24"/>
        </w:rPr>
        <w:t>by SARS</w:t>
      </w:r>
      <w:r w:rsidR="00221FB4">
        <w:rPr>
          <w:rFonts w:ascii="Arial" w:eastAsia="Arial Unicode MS" w:hAnsi="Arial" w:cs="Arial"/>
          <w:sz w:val="24"/>
          <w:szCs w:val="24"/>
        </w:rPr>
        <w:t>.</w:t>
      </w:r>
    </w:p>
    <w:p w14:paraId="191B37D1" w14:textId="77777777" w:rsidR="00F0167F" w:rsidRDefault="00F0167F" w:rsidP="00ED0EAE">
      <w:pPr>
        <w:spacing w:after="0" w:line="360" w:lineRule="auto"/>
        <w:ind w:left="720" w:hanging="720"/>
        <w:jc w:val="both"/>
        <w:rPr>
          <w:rFonts w:ascii="Arial" w:eastAsia="Arial Unicode MS" w:hAnsi="Arial" w:cs="Arial"/>
          <w:sz w:val="24"/>
          <w:szCs w:val="24"/>
        </w:rPr>
      </w:pPr>
    </w:p>
    <w:p w14:paraId="210F179F" w14:textId="61C6BA56" w:rsidR="00D46540" w:rsidRDefault="00D46540"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37</w:t>
      </w:r>
      <w:r>
        <w:rPr>
          <w:rFonts w:ascii="Arial" w:eastAsia="Arial Unicode MS" w:hAnsi="Arial" w:cs="Arial"/>
          <w:sz w:val="24"/>
          <w:szCs w:val="24"/>
        </w:rPr>
        <w:t>]</w:t>
      </w:r>
      <w:r>
        <w:rPr>
          <w:rFonts w:ascii="Arial" w:eastAsia="Arial Unicode MS" w:hAnsi="Arial" w:cs="Arial"/>
          <w:sz w:val="24"/>
          <w:szCs w:val="24"/>
        </w:rPr>
        <w:tab/>
        <w:t>Klingenberg, furthermore, referred to a letter dated 4 November 2021, in which V</w:t>
      </w:r>
      <w:r w:rsidR="00C654E6">
        <w:rPr>
          <w:rFonts w:ascii="Arial" w:eastAsia="Arial Unicode MS" w:hAnsi="Arial" w:cs="Arial"/>
          <w:sz w:val="24"/>
          <w:szCs w:val="24"/>
        </w:rPr>
        <w:t>Z</w:t>
      </w:r>
      <w:r>
        <w:rPr>
          <w:rFonts w:ascii="Arial" w:eastAsia="Arial Unicode MS" w:hAnsi="Arial" w:cs="Arial"/>
          <w:sz w:val="24"/>
          <w:szCs w:val="24"/>
        </w:rPr>
        <w:t xml:space="preserve">LR refused Bullion’s request to provide information in respect of the third party evidence. </w:t>
      </w:r>
      <w:r w:rsidR="00D27318">
        <w:rPr>
          <w:rFonts w:ascii="Arial" w:eastAsia="Arial Unicode MS" w:hAnsi="Arial" w:cs="Arial"/>
          <w:sz w:val="24"/>
          <w:szCs w:val="24"/>
        </w:rPr>
        <w:t xml:space="preserve"> </w:t>
      </w:r>
      <w:r>
        <w:rPr>
          <w:rFonts w:ascii="Arial" w:eastAsia="Arial Unicode MS" w:hAnsi="Arial" w:cs="Arial"/>
          <w:sz w:val="24"/>
          <w:szCs w:val="24"/>
        </w:rPr>
        <w:t xml:space="preserve">The reason for the refusal contained in the letter is set out verbatim in the affidavit. </w:t>
      </w:r>
    </w:p>
    <w:p w14:paraId="7384C67A" w14:textId="77777777" w:rsidR="00465AEF" w:rsidRDefault="00465AEF" w:rsidP="00ED0EAE">
      <w:pPr>
        <w:spacing w:after="0" w:line="360" w:lineRule="auto"/>
        <w:ind w:left="720" w:hanging="720"/>
        <w:jc w:val="both"/>
        <w:rPr>
          <w:rFonts w:ascii="Arial" w:eastAsia="Arial Unicode MS" w:hAnsi="Arial" w:cs="Arial"/>
          <w:sz w:val="24"/>
          <w:szCs w:val="24"/>
        </w:rPr>
      </w:pPr>
    </w:p>
    <w:p w14:paraId="42B5FB7D" w14:textId="43D34A31" w:rsidR="00D46540" w:rsidRDefault="00D46540"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38</w:t>
      </w:r>
      <w:r>
        <w:rPr>
          <w:rFonts w:ascii="Arial" w:eastAsia="Arial Unicode MS" w:hAnsi="Arial" w:cs="Arial"/>
          <w:sz w:val="24"/>
          <w:szCs w:val="24"/>
        </w:rPr>
        <w:t>]</w:t>
      </w:r>
      <w:r>
        <w:rPr>
          <w:rFonts w:ascii="Arial" w:eastAsia="Arial Unicode MS" w:hAnsi="Arial" w:cs="Arial"/>
          <w:sz w:val="24"/>
          <w:szCs w:val="24"/>
        </w:rPr>
        <w:tab/>
        <w:t>In the result, the court was made aware of the existence of third party evidence and this complaint falls to be dismissed.</w:t>
      </w:r>
    </w:p>
    <w:p w14:paraId="369222A3" w14:textId="77777777" w:rsidR="00465AEF" w:rsidRDefault="00465AEF" w:rsidP="00ED0EAE">
      <w:pPr>
        <w:spacing w:after="0" w:line="360" w:lineRule="auto"/>
        <w:ind w:left="720" w:hanging="720"/>
        <w:jc w:val="both"/>
        <w:rPr>
          <w:rFonts w:ascii="Arial" w:eastAsia="Arial Unicode MS" w:hAnsi="Arial" w:cs="Arial"/>
          <w:sz w:val="24"/>
          <w:szCs w:val="24"/>
        </w:rPr>
      </w:pPr>
    </w:p>
    <w:p w14:paraId="53B3D406" w14:textId="7E1A2437" w:rsidR="00AA02A6" w:rsidRDefault="00D46540"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39</w:t>
      </w:r>
      <w:r>
        <w:rPr>
          <w:rFonts w:ascii="Arial" w:eastAsia="Arial Unicode MS" w:hAnsi="Arial" w:cs="Arial"/>
          <w:sz w:val="24"/>
          <w:szCs w:val="24"/>
        </w:rPr>
        <w:t>]</w:t>
      </w:r>
      <w:r>
        <w:rPr>
          <w:rFonts w:ascii="Arial" w:eastAsia="Arial Unicode MS" w:hAnsi="Arial" w:cs="Arial"/>
          <w:sz w:val="24"/>
          <w:szCs w:val="24"/>
        </w:rPr>
        <w:tab/>
        <w:t xml:space="preserve">The </w:t>
      </w:r>
      <w:r w:rsidR="00C654E6">
        <w:rPr>
          <w:rFonts w:ascii="Arial" w:eastAsia="Arial Unicode MS" w:hAnsi="Arial" w:cs="Arial"/>
          <w:sz w:val="24"/>
          <w:szCs w:val="24"/>
        </w:rPr>
        <w:t>fourth</w:t>
      </w:r>
      <w:r>
        <w:rPr>
          <w:rFonts w:ascii="Arial" w:eastAsia="Arial Unicode MS" w:hAnsi="Arial" w:cs="Arial"/>
          <w:sz w:val="24"/>
          <w:szCs w:val="24"/>
        </w:rPr>
        <w:t xml:space="preserve"> complaint pertains to Klingenberg’s failure to </w:t>
      </w:r>
      <w:r w:rsidR="00A77429">
        <w:rPr>
          <w:rFonts w:ascii="Arial" w:eastAsia="Arial Unicode MS" w:hAnsi="Arial" w:cs="Arial"/>
          <w:sz w:val="24"/>
          <w:szCs w:val="24"/>
        </w:rPr>
        <w:t>disclose to the court the glitch which was relied upon by SARS to interrupt the running of the 21 days within which to refund Bullion for the tax period 02/2022.</w:t>
      </w:r>
      <w:r w:rsidR="00BF09F4">
        <w:rPr>
          <w:rFonts w:ascii="Arial" w:eastAsia="Arial Unicode MS" w:hAnsi="Arial" w:cs="Arial"/>
          <w:sz w:val="24"/>
          <w:szCs w:val="24"/>
        </w:rPr>
        <w:t xml:space="preserve"> </w:t>
      </w:r>
      <w:r w:rsidR="00D27318">
        <w:rPr>
          <w:rFonts w:ascii="Arial" w:eastAsia="Arial Unicode MS" w:hAnsi="Arial" w:cs="Arial"/>
          <w:sz w:val="24"/>
          <w:szCs w:val="24"/>
        </w:rPr>
        <w:t xml:space="preserve"> </w:t>
      </w:r>
      <w:r w:rsidR="00326A93">
        <w:rPr>
          <w:rFonts w:ascii="Arial" w:eastAsia="Arial Unicode MS" w:hAnsi="Arial" w:cs="Arial"/>
          <w:sz w:val="24"/>
          <w:szCs w:val="24"/>
        </w:rPr>
        <w:t xml:space="preserve">It is correct that Klingenberg only referred the court to the fact that Bullion for the first time in its 02/2022 </w:t>
      </w:r>
      <w:r w:rsidR="00F655EF">
        <w:rPr>
          <w:rFonts w:ascii="Arial" w:eastAsia="Arial Unicode MS" w:hAnsi="Arial" w:cs="Arial"/>
          <w:sz w:val="24"/>
          <w:szCs w:val="24"/>
        </w:rPr>
        <w:t xml:space="preserve">VAT declaration, </w:t>
      </w:r>
      <w:r w:rsidR="00326A93">
        <w:rPr>
          <w:rFonts w:ascii="Arial" w:eastAsia="Arial Unicode MS" w:hAnsi="Arial" w:cs="Arial"/>
          <w:sz w:val="24"/>
          <w:szCs w:val="24"/>
        </w:rPr>
        <w:t xml:space="preserve">claimed a refund and that the amount of </w:t>
      </w:r>
      <w:r w:rsidR="00AA02A6">
        <w:rPr>
          <w:rFonts w:ascii="Arial" w:eastAsia="Arial Unicode MS" w:hAnsi="Arial" w:cs="Arial"/>
          <w:sz w:val="24"/>
          <w:szCs w:val="24"/>
        </w:rPr>
        <w:t xml:space="preserve">the refund was </w:t>
      </w:r>
      <w:r w:rsidR="00326A93">
        <w:rPr>
          <w:rFonts w:ascii="Arial" w:eastAsia="Arial Unicode MS" w:hAnsi="Arial" w:cs="Arial"/>
          <w:sz w:val="24"/>
          <w:szCs w:val="24"/>
        </w:rPr>
        <w:t>R 13 942 127, 24</w:t>
      </w:r>
      <w:r w:rsidR="00AA02A6">
        <w:rPr>
          <w:rFonts w:ascii="Arial" w:eastAsia="Arial Unicode MS" w:hAnsi="Arial" w:cs="Arial"/>
          <w:sz w:val="24"/>
          <w:szCs w:val="24"/>
        </w:rPr>
        <w:t xml:space="preserve">. </w:t>
      </w:r>
    </w:p>
    <w:p w14:paraId="488AE533" w14:textId="77777777" w:rsidR="00465AEF" w:rsidRDefault="00465AEF" w:rsidP="00ED0EAE">
      <w:pPr>
        <w:spacing w:after="0" w:line="360" w:lineRule="auto"/>
        <w:ind w:left="720" w:hanging="720"/>
        <w:jc w:val="both"/>
        <w:rPr>
          <w:rFonts w:ascii="Arial" w:eastAsia="Arial Unicode MS" w:hAnsi="Arial" w:cs="Arial"/>
          <w:sz w:val="24"/>
          <w:szCs w:val="24"/>
        </w:rPr>
      </w:pPr>
    </w:p>
    <w:p w14:paraId="143E5D72" w14:textId="07029E1F" w:rsidR="00AA02A6" w:rsidRDefault="00AA02A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40</w:t>
      </w:r>
      <w:r>
        <w:rPr>
          <w:rFonts w:ascii="Arial" w:eastAsia="Arial Unicode MS" w:hAnsi="Arial" w:cs="Arial"/>
          <w:sz w:val="24"/>
          <w:szCs w:val="24"/>
        </w:rPr>
        <w:t>]</w:t>
      </w:r>
      <w:r>
        <w:rPr>
          <w:rFonts w:ascii="Arial" w:eastAsia="Arial Unicode MS" w:hAnsi="Arial" w:cs="Arial"/>
          <w:sz w:val="24"/>
          <w:szCs w:val="24"/>
        </w:rPr>
        <w:tab/>
        <w:t xml:space="preserve">The fact that the refund was not paid and the reason for SARS’s failure to pay </w:t>
      </w:r>
      <w:r w:rsidR="00326A93">
        <w:rPr>
          <w:rFonts w:ascii="Arial" w:eastAsia="Arial Unicode MS" w:hAnsi="Arial" w:cs="Arial"/>
          <w:sz w:val="24"/>
          <w:szCs w:val="24"/>
        </w:rPr>
        <w:t>the refund w</w:t>
      </w:r>
      <w:r>
        <w:rPr>
          <w:rFonts w:ascii="Arial" w:eastAsia="Arial Unicode MS" w:hAnsi="Arial" w:cs="Arial"/>
          <w:sz w:val="24"/>
          <w:szCs w:val="24"/>
        </w:rPr>
        <w:t xml:space="preserve">ithin 21 days from the date of </w:t>
      </w:r>
      <w:r w:rsidR="00F655EF">
        <w:rPr>
          <w:rFonts w:ascii="Arial" w:eastAsia="Arial Unicode MS" w:hAnsi="Arial" w:cs="Arial"/>
          <w:sz w:val="24"/>
          <w:szCs w:val="24"/>
        </w:rPr>
        <w:t xml:space="preserve">the </w:t>
      </w:r>
      <w:r>
        <w:rPr>
          <w:rFonts w:ascii="Arial" w:eastAsia="Arial Unicode MS" w:hAnsi="Arial" w:cs="Arial"/>
          <w:sz w:val="24"/>
          <w:szCs w:val="24"/>
        </w:rPr>
        <w:t>submission of the VAT declaration was not disclosed by Klingenberg in his affidavit.</w:t>
      </w:r>
    </w:p>
    <w:p w14:paraId="470D2814" w14:textId="77777777" w:rsidR="00A314B2" w:rsidRDefault="00A314B2" w:rsidP="00ED0EAE">
      <w:pPr>
        <w:spacing w:after="0" w:line="360" w:lineRule="auto"/>
        <w:ind w:left="720" w:hanging="720"/>
        <w:jc w:val="both"/>
        <w:rPr>
          <w:rFonts w:ascii="Arial" w:eastAsia="Arial Unicode MS" w:hAnsi="Arial" w:cs="Arial"/>
          <w:sz w:val="24"/>
          <w:szCs w:val="24"/>
        </w:rPr>
      </w:pPr>
    </w:p>
    <w:p w14:paraId="52F62E73" w14:textId="48830589" w:rsidR="00AA02A6" w:rsidRDefault="00AA02A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41</w:t>
      </w:r>
      <w:r>
        <w:rPr>
          <w:rFonts w:ascii="Arial" w:eastAsia="Arial Unicode MS" w:hAnsi="Arial" w:cs="Arial"/>
          <w:sz w:val="24"/>
          <w:szCs w:val="24"/>
        </w:rPr>
        <w:t>]</w:t>
      </w:r>
      <w:r>
        <w:rPr>
          <w:rFonts w:ascii="Arial" w:eastAsia="Arial Unicode MS" w:hAnsi="Arial" w:cs="Arial"/>
          <w:sz w:val="24"/>
          <w:szCs w:val="24"/>
        </w:rPr>
        <w:tab/>
        <w:t>The question then arises whether, this failure compared to the vast amount of information Klingenberg did disclose in support of the issuing of the warrant</w:t>
      </w:r>
      <w:r w:rsidR="00F655EF">
        <w:rPr>
          <w:rFonts w:ascii="Arial" w:eastAsia="Arial Unicode MS" w:hAnsi="Arial" w:cs="Arial"/>
          <w:sz w:val="24"/>
          <w:szCs w:val="24"/>
        </w:rPr>
        <w:t>,</w:t>
      </w:r>
      <w:r>
        <w:rPr>
          <w:rFonts w:ascii="Arial" w:eastAsia="Arial Unicode MS" w:hAnsi="Arial" w:cs="Arial"/>
          <w:sz w:val="24"/>
          <w:szCs w:val="24"/>
        </w:rPr>
        <w:t xml:space="preserve"> was material</w:t>
      </w:r>
      <w:r w:rsidR="00F655EF">
        <w:rPr>
          <w:rFonts w:ascii="Arial" w:eastAsia="Arial Unicode MS" w:hAnsi="Arial" w:cs="Arial"/>
          <w:sz w:val="24"/>
          <w:szCs w:val="24"/>
        </w:rPr>
        <w:t xml:space="preserve"> to enable the court to exercise its discretion</w:t>
      </w:r>
      <w:r>
        <w:rPr>
          <w:rFonts w:ascii="Arial" w:eastAsia="Arial Unicode MS" w:hAnsi="Arial" w:cs="Arial"/>
          <w:sz w:val="24"/>
          <w:szCs w:val="24"/>
        </w:rPr>
        <w:t>.</w:t>
      </w:r>
      <w:r w:rsidR="00D27318">
        <w:rPr>
          <w:rFonts w:ascii="Arial" w:eastAsia="Arial Unicode MS" w:hAnsi="Arial" w:cs="Arial"/>
          <w:sz w:val="24"/>
          <w:szCs w:val="24"/>
        </w:rPr>
        <w:t xml:space="preserve"> </w:t>
      </w:r>
      <w:r>
        <w:rPr>
          <w:rFonts w:ascii="Arial" w:eastAsia="Arial Unicode MS" w:hAnsi="Arial" w:cs="Arial"/>
          <w:sz w:val="24"/>
          <w:szCs w:val="24"/>
        </w:rPr>
        <w:t xml:space="preserve"> Having had regard </w:t>
      </w:r>
      <w:r>
        <w:rPr>
          <w:rFonts w:ascii="Arial" w:eastAsia="Arial Unicode MS" w:hAnsi="Arial" w:cs="Arial"/>
          <w:sz w:val="24"/>
          <w:szCs w:val="24"/>
        </w:rPr>
        <w:lastRenderedPageBreak/>
        <w:t>to the totality of the evidence contained in Klingenberg’s affidavit</w:t>
      </w:r>
      <w:r w:rsidR="00F655EF">
        <w:rPr>
          <w:rFonts w:ascii="Arial" w:eastAsia="Arial Unicode MS" w:hAnsi="Arial" w:cs="Arial"/>
          <w:sz w:val="24"/>
          <w:szCs w:val="24"/>
        </w:rPr>
        <w:t xml:space="preserve"> and the purpose for which the warrant was sought</w:t>
      </w:r>
      <w:r>
        <w:rPr>
          <w:rFonts w:ascii="Arial" w:eastAsia="Arial Unicode MS" w:hAnsi="Arial" w:cs="Arial"/>
          <w:sz w:val="24"/>
          <w:szCs w:val="24"/>
        </w:rPr>
        <w:t xml:space="preserve">, I am of the view that the facts pertaining to SARS’s failure to capture the VAT declaration timeously is not material and </w:t>
      </w:r>
      <w:r w:rsidR="00F655EF">
        <w:rPr>
          <w:rFonts w:ascii="Arial" w:eastAsia="Arial Unicode MS" w:hAnsi="Arial" w:cs="Arial"/>
          <w:sz w:val="24"/>
          <w:szCs w:val="24"/>
        </w:rPr>
        <w:t xml:space="preserve">is </w:t>
      </w:r>
      <w:r>
        <w:rPr>
          <w:rFonts w:ascii="Arial" w:eastAsia="Arial Unicode MS" w:hAnsi="Arial" w:cs="Arial"/>
          <w:sz w:val="24"/>
          <w:szCs w:val="24"/>
        </w:rPr>
        <w:t>irrelevant to the case made out for the issuing of the warrant.</w:t>
      </w:r>
    </w:p>
    <w:p w14:paraId="55F4BD42" w14:textId="77777777" w:rsidR="00A314B2" w:rsidRDefault="00A314B2" w:rsidP="00ED0EAE">
      <w:pPr>
        <w:spacing w:after="0" w:line="360" w:lineRule="auto"/>
        <w:ind w:left="720" w:hanging="720"/>
        <w:jc w:val="both"/>
        <w:rPr>
          <w:rFonts w:ascii="Arial" w:eastAsia="Arial Unicode MS" w:hAnsi="Arial" w:cs="Arial"/>
          <w:sz w:val="24"/>
          <w:szCs w:val="24"/>
        </w:rPr>
      </w:pPr>
    </w:p>
    <w:p w14:paraId="1F269210" w14:textId="33349B0F" w:rsidR="009545FD" w:rsidRDefault="00BE4CB3"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AA02A6">
        <w:rPr>
          <w:rFonts w:ascii="Arial" w:eastAsia="Arial Unicode MS" w:hAnsi="Arial" w:cs="Arial"/>
          <w:sz w:val="24"/>
          <w:szCs w:val="24"/>
        </w:rPr>
        <w:t>4</w:t>
      </w:r>
      <w:r w:rsidR="003865D9">
        <w:rPr>
          <w:rFonts w:ascii="Arial" w:eastAsia="Arial Unicode MS" w:hAnsi="Arial" w:cs="Arial"/>
          <w:sz w:val="24"/>
          <w:szCs w:val="24"/>
        </w:rPr>
        <w:t>2</w:t>
      </w:r>
      <w:r>
        <w:rPr>
          <w:rFonts w:ascii="Arial" w:eastAsia="Arial Unicode MS" w:hAnsi="Arial" w:cs="Arial"/>
          <w:sz w:val="24"/>
          <w:szCs w:val="24"/>
        </w:rPr>
        <w:t>]</w:t>
      </w:r>
      <w:r>
        <w:rPr>
          <w:rFonts w:ascii="Arial" w:eastAsia="Arial Unicode MS" w:hAnsi="Arial" w:cs="Arial"/>
          <w:sz w:val="24"/>
          <w:szCs w:val="24"/>
        </w:rPr>
        <w:tab/>
        <w:t xml:space="preserve">Mr Bhana referred in his address to further </w:t>
      </w:r>
      <w:r w:rsidR="009545FD">
        <w:rPr>
          <w:rFonts w:ascii="Arial" w:eastAsia="Arial Unicode MS" w:hAnsi="Arial" w:cs="Arial"/>
          <w:sz w:val="24"/>
          <w:szCs w:val="24"/>
        </w:rPr>
        <w:t xml:space="preserve">alleged </w:t>
      </w:r>
      <w:r>
        <w:rPr>
          <w:rFonts w:ascii="Arial" w:eastAsia="Arial Unicode MS" w:hAnsi="Arial" w:cs="Arial"/>
          <w:sz w:val="24"/>
          <w:szCs w:val="24"/>
        </w:rPr>
        <w:t xml:space="preserve">non-disclosures that </w:t>
      </w:r>
      <w:r w:rsidR="009545FD">
        <w:rPr>
          <w:rFonts w:ascii="Arial" w:eastAsia="Arial Unicode MS" w:hAnsi="Arial" w:cs="Arial"/>
          <w:sz w:val="24"/>
          <w:szCs w:val="24"/>
        </w:rPr>
        <w:t>were</w:t>
      </w:r>
      <w:r>
        <w:rPr>
          <w:rFonts w:ascii="Arial" w:eastAsia="Arial Unicode MS" w:hAnsi="Arial" w:cs="Arial"/>
          <w:sz w:val="24"/>
          <w:szCs w:val="24"/>
        </w:rPr>
        <w:t xml:space="preserve"> not mentioned in Bullion’s founding affidavit. </w:t>
      </w:r>
      <w:r w:rsidR="00FD4FED">
        <w:rPr>
          <w:rFonts w:ascii="Arial" w:eastAsia="Arial Unicode MS" w:hAnsi="Arial" w:cs="Arial"/>
          <w:sz w:val="24"/>
          <w:szCs w:val="24"/>
        </w:rPr>
        <w:t xml:space="preserve"> </w:t>
      </w:r>
      <w:r>
        <w:rPr>
          <w:rFonts w:ascii="Arial" w:eastAsia="Arial Unicode MS" w:hAnsi="Arial" w:cs="Arial"/>
          <w:sz w:val="24"/>
          <w:szCs w:val="24"/>
        </w:rPr>
        <w:t>Mr Swart objected</w:t>
      </w:r>
      <w:r w:rsidR="009545FD">
        <w:rPr>
          <w:rFonts w:ascii="Arial" w:eastAsia="Arial Unicode MS" w:hAnsi="Arial" w:cs="Arial"/>
          <w:sz w:val="24"/>
          <w:szCs w:val="24"/>
        </w:rPr>
        <w:t xml:space="preserve"> thereto and submitted that Bullion is confined to the case made out in its founding affidavit. </w:t>
      </w:r>
    </w:p>
    <w:p w14:paraId="7EF72756" w14:textId="77777777" w:rsidR="00A314B2" w:rsidRDefault="00A314B2" w:rsidP="00ED0EAE">
      <w:pPr>
        <w:spacing w:after="0" w:line="360" w:lineRule="auto"/>
        <w:ind w:left="720" w:hanging="720"/>
        <w:jc w:val="both"/>
        <w:rPr>
          <w:rFonts w:ascii="Arial" w:eastAsia="Arial Unicode MS" w:hAnsi="Arial" w:cs="Arial"/>
          <w:sz w:val="24"/>
          <w:szCs w:val="24"/>
        </w:rPr>
      </w:pPr>
    </w:p>
    <w:p w14:paraId="02B69DCA" w14:textId="18874543" w:rsidR="009545FD" w:rsidRDefault="009545FD"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43</w:t>
      </w:r>
      <w:r>
        <w:rPr>
          <w:rFonts w:ascii="Arial" w:eastAsia="Arial Unicode MS" w:hAnsi="Arial" w:cs="Arial"/>
          <w:sz w:val="24"/>
          <w:szCs w:val="24"/>
        </w:rPr>
        <w:t>]</w:t>
      </w:r>
      <w:r>
        <w:rPr>
          <w:rFonts w:ascii="Arial" w:eastAsia="Arial Unicode MS" w:hAnsi="Arial" w:cs="Arial"/>
          <w:sz w:val="24"/>
          <w:szCs w:val="24"/>
        </w:rPr>
        <w:tab/>
        <w:t xml:space="preserve">In turn, Mr Bhana contended that an applicant in a reconsideration application is entitled to point out any non-disclosures in </w:t>
      </w:r>
      <w:r w:rsidR="00F655EF">
        <w:rPr>
          <w:rFonts w:ascii="Arial" w:eastAsia="Arial Unicode MS" w:hAnsi="Arial" w:cs="Arial"/>
          <w:sz w:val="24"/>
          <w:szCs w:val="24"/>
        </w:rPr>
        <w:t>the</w:t>
      </w:r>
      <w:r>
        <w:rPr>
          <w:rFonts w:ascii="Arial" w:eastAsia="Arial Unicode MS" w:hAnsi="Arial" w:cs="Arial"/>
          <w:sz w:val="24"/>
          <w:szCs w:val="24"/>
        </w:rPr>
        <w:t xml:space="preserve"> affidavit in support of an </w:t>
      </w:r>
      <w:r>
        <w:rPr>
          <w:rFonts w:ascii="Arial" w:eastAsia="Arial Unicode MS" w:hAnsi="Arial" w:cs="Arial"/>
          <w:i/>
          <w:iCs/>
          <w:sz w:val="24"/>
          <w:szCs w:val="24"/>
        </w:rPr>
        <w:t xml:space="preserve">ex parte </w:t>
      </w:r>
      <w:r>
        <w:rPr>
          <w:rFonts w:ascii="Arial" w:eastAsia="Arial Unicode MS" w:hAnsi="Arial" w:cs="Arial"/>
          <w:sz w:val="24"/>
          <w:szCs w:val="24"/>
        </w:rPr>
        <w:t>application.</w:t>
      </w:r>
      <w:r w:rsidR="00FD4FED">
        <w:rPr>
          <w:rFonts w:ascii="Arial" w:eastAsia="Arial Unicode MS" w:hAnsi="Arial" w:cs="Arial"/>
          <w:sz w:val="24"/>
          <w:szCs w:val="24"/>
        </w:rPr>
        <w:t xml:space="preserve"> </w:t>
      </w:r>
      <w:r>
        <w:rPr>
          <w:rFonts w:ascii="Arial" w:eastAsia="Arial Unicode MS" w:hAnsi="Arial" w:cs="Arial"/>
          <w:sz w:val="24"/>
          <w:szCs w:val="24"/>
        </w:rPr>
        <w:t xml:space="preserve"> It should be noted that SARS dealt fully in its answering affidavit with the allegations of non-disclosure contained in the founding affidavit.</w:t>
      </w:r>
    </w:p>
    <w:p w14:paraId="4E1B0CB4" w14:textId="77777777" w:rsidR="00A314B2" w:rsidRDefault="00A314B2" w:rsidP="00ED0EAE">
      <w:pPr>
        <w:spacing w:after="0" w:line="360" w:lineRule="auto"/>
        <w:ind w:left="720" w:hanging="720"/>
        <w:jc w:val="both"/>
        <w:rPr>
          <w:rFonts w:ascii="Arial" w:eastAsia="Arial Unicode MS" w:hAnsi="Arial" w:cs="Arial"/>
          <w:sz w:val="24"/>
          <w:szCs w:val="24"/>
        </w:rPr>
      </w:pPr>
    </w:p>
    <w:p w14:paraId="0E3018D9" w14:textId="1C997013" w:rsidR="009545FD" w:rsidRDefault="009545FD"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44</w:t>
      </w:r>
      <w:r>
        <w:rPr>
          <w:rFonts w:ascii="Arial" w:eastAsia="Arial Unicode MS" w:hAnsi="Arial" w:cs="Arial"/>
          <w:sz w:val="24"/>
          <w:szCs w:val="24"/>
        </w:rPr>
        <w:t>]</w:t>
      </w:r>
      <w:r>
        <w:rPr>
          <w:rFonts w:ascii="Arial" w:eastAsia="Arial Unicode MS" w:hAnsi="Arial" w:cs="Arial"/>
          <w:sz w:val="24"/>
          <w:szCs w:val="24"/>
        </w:rPr>
        <w:tab/>
        <w:t>It would be most unfair to deprive SARS of an opportunity to deal with the further alleged non-disclosures and will be in conflict with the</w:t>
      </w:r>
      <w:r w:rsidR="00123364">
        <w:rPr>
          <w:rFonts w:ascii="Arial" w:eastAsia="Arial Unicode MS" w:hAnsi="Arial" w:cs="Arial"/>
          <w:sz w:val="24"/>
          <w:szCs w:val="24"/>
        </w:rPr>
        <w:t xml:space="preserve"> trite</w:t>
      </w:r>
      <w:r>
        <w:rPr>
          <w:rFonts w:ascii="Arial" w:eastAsia="Arial Unicode MS" w:hAnsi="Arial" w:cs="Arial"/>
          <w:sz w:val="24"/>
          <w:szCs w:val="24"/>
        </w:rPr>
        <w:t xml:space="preserve"> principle that an applicant must make out a case for the relief it claims in its founding affidavit.</w:t>
      </w:r>
    </w:p>
    <w:p w14:paraId="25B84FA0" w14:textId="77777777" w:rsidR="00FD4FED" w:rsidRDefault="00FD4FED" w:rsidP="00ED0EAE">
      <w:pPr>
        <w:spacing w:after="0" w:line="360" w:lineRule="auto"/>
        <w:ind w:left="720" w:hanging="720"/>
        <w:jc w:val="both"/>
        <w:rPr>
          <w:rFonts w:ascii="Arial" w:eastAsia="Arial Unicode MS" w:hAnsi="Arial" w:cs="Arial"/>
          <w:sz w:val="24"/>
          <w:szCs w:val="24"/>
        </w:rPr>
      </w:pPr>
    </w:p>
    <w:p w14:paraId="70B6C18D" w14:textId="0D9C8774" w:rsidR="00AA02A6" w:rsidRDefault="00AA02A6"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45</w:t>
      </w:r>
      <w:r>
        <w:rPr>
          <w:rFonts w:ascii="Arial" w:eastAsia="Arial Unicode MS" w:hAnsi="Arial" w:cs="Arial"/>
          <w:sz w:val="24"/>
          <w:szCs w:val="24"/>
        </w:rPr>
        <w:t>]</w:t>
      </w:r>
      <w:r>
        <w:rPr>
          <w:rFonts w:ascii="Arial" w:eastAsia="Arial Unicode MS" w:hAnsi="Arial" w:cs="Arial"/>
          <w:sz w:val="24"/>
          <w:szCs w:val="24"/>
        </w:rPr>
        <w:tab/>
        <w:t xml:space="preserve">In the result, </w:t>
      </w:r>
      <w:r w:rsidR="00F655EF">
        <w:rPr>
          <w:rFonts w:ascii="Arial" w:eastAsia="Arial Unicode MS" w:hAnsi="Arial" w:cs="Arial"/>
          <w:sz w:val="24"/>
          <w:szCs w:val="24"/>
        </w:rPr>
        <w:t xml:space="preserve">I am of the view that the instances of alleged non-disclosure relied upon by Bullion in its founding affidavit, is without merit and </w:t>
      </w:r>
      <w:r>
        <w:rPr>
          <w:rFonts w:ascii="Arial" w:eastAsia="Arial Unicode MS" w:hAnsi="Arial" w:cs="Arial"/>
          <w:sz w:val="24"/>
          <w:szCs w:val="24"/>
        </w:rPr>
        <w:t xml:space="preserve">I am satisfied that Klingenberg disclosed all material facts in his affidavit in support of the </w:t>
      </w:r>
      <w:r w:rsidR="00F655EF">
        <w:rPr>
          <w:rFonts w:ascii="Arial" w:eastAsia="Arial Unicode MS" w:hAnsi="Arial" w:cs="Arial"/>
          <w:i/>
          <w:iCs/>
          <w:sz w:val="24"/>
          <w:szCs w:val="24"/>
        </w:rPr>
        <w:t xml:space="preserve">ex parte </w:t>
      </w:r>
      <w:r>
        <w:rPr>
          <w:rFonts w:ascii="Arial" w:eastAsia="Arial Unicode MS" w:hAnsi="Arial" w:cs="Arial"/>
          <w:sz w:val="24"/>
          <w:szCs w:val="24"/>
        </w:rPr>
        <w:t>application for the issuing of a warrant.</w:t>
      </w:r>
    </w:p>
    <w:p w14:paraId="2DB201F6" w14:textId="77777777" w:rsidR="00FD4FED" w:rsidRDefault="00FD4FED" w:rsidP="00ED0EAE">
      <w:pPr>
        <w:spacing w:after="0" w:line="360" w:lineRule="auto"/>
        <w:ind w:left="720" w:hanging="720"/>
        <w:jc w:val="both"/>
        <w:rPr>
          <w:rFonts w:ascii="Arial" w:eastAsia="Arial Unicode MS" w:hAnsi="Arial" w:cs="Arial"/>
          <w:sz w:val="24"/>
          <w:szCs w:val="24"/>
        </w:rPr>
      </w:pPr>
    </w:p>
    <w:p w14:paraId="0A9668A9" w14:textId="701A60F5" w:rsidR="009545FD" w:rsidRDefault="009545FD" w:rsidP="00ED0EAE">
      <w:pPr>
        <w:spacing w:after="0" w:line="360" w:lineRule="auto"/>
        <w:ind w:left="720" w:hanging="720"/>
        <w:jc w:val="both"/>
        <w:rPr>
          <w:rFonts w:ascii="Arial" w:eastAsia="Arial Unicode MS" w:hAnsi="Arial" w:cs="Arial"/>
          <w:bCs/>
          <w:i/>
          <w:sz w:val="24"/>
          <w:szCs w:val="24"/>
        </w:rPr>
      </w:pPr>
      <w:r>
        <w:rPr>
          <w:rFonts w:ascii="Arial" w:eastAsia="Arial Unicode MS" w:hAnsi="Arial" w:cs="Arial"/>
          <w:sz w:val="24"/>
          <w:szCs w:val="24"/>
        </w:rPr>
        <w:tab/>
      </w:r>
      <w:r w:rsidR="00525AD9" w:rsidRPr="00ED0EAE">
        <w:rPr>
          <w:rFonts w:ascii="Arial" w:eastAsia="Arial Unicode MS" w:hAnsi="Arial" w:cs="Arial"/>
          <w:bCs/>
          <w:i/>
          <w:sz w:val="24"/>
          <w:szCs w:val="24"/>
        </w:rPr>
        <w:t>2</w:t>
      </w:r>
      <w:r w:rsidR="00525AD9" w:rsidRPr="00ED0EAE">
        <w:rPr>
          <w:rFonts w:ascii="Arial" w:eastAsia="Arial Unicode MS" w:hAnsi="Arial" w:cs="Arial"/>
          <w:i/>
          <w:sz w:val="24"/>
          <w:szCs w:val="24"/>
        </w:rPr>
        <w:t>.</w:t>
      </w:r>
      <w:r w:rsidR="00525AD9" w:rsidRPr="00ED0EAE">
        <w:rPr>
          <w:rFonts w:ascii="Arial" w:eastAsia="Arial Unicode MS" w:hAnsi="Arial" w:cs="Arial"/>
          <w:i/>
          <w:sz w:val="24"/>
          <w:szCs w:val="24"/>
        </w:rPr>
        <w:tab/>
      </w:r>
      <w:r w:rsidRPr="00ED0EAE">
        <w:rPr>
          <w:rFonts w:ascii="Arial" w:eastAsia="Arial Unicode MS" w:hAnsi="Arial" w:cs="Arial"/>
          <w:bCs/>
          <w:i/>
          <w:sz w:val="24"/>
          <w:szCs w:val="24"/>
        </w:rPr>
        <w:t>Reasonable grounds</w:t>
      </w:r>
    </w:p>
    <w:p w14:paraId="3F068154" w14:textId="77777777" w:rsidR="003865D9" w:rsidRPr="00ED0EAE" w:rsidRDefault="003865D9" w:rsidP="00ED0EAE">
      <w:pPr>
        <w:spacing w:after="0" w:line="360" w:lineRule="auto"/>
        <w:ind w:left="720" w:hanging="720"/>
        <w:jc w:val="both"/>
        <w:rPr>
          <w:rFonts w:ascii="Arial" w:eastAsia="Arial Unicode MS" w:hAnsi="Arial" w:cs="Arial"/>
          <w:bCs/>
          <w:i/>
          <w:sz w:val="24"/>
          <w:szCs w:val="24"/>
        </w:rPr>
      </w:pPr>
    </w:p>
    <w:p w14:paraId="1076A2C5" w14:textId="5EF4B1FC" w:rsidR="00525AD9" w:rsidRDefault="009545FD" w:rsidP="00ED0EAE">
      <w:pPr>
        <w:spacing w:after="0" w:line="360" w:lineRule="auto"/>
        <w:ind w:left="720" w:hanging="720"/>
        <w:jc w:val="both"/>
        <w:rPr>
          <w:rFonts w:ascii="Arial" w:eastAsia="Arial Unicode MS" w:hAnsi="Arial" w:cs="Arial"/>
          <w:i/>
          <w:iCs/>
          <w:sz w:val="24"/>
          <w:szCs w:val="24"/>
        </w:rPr>
      </w:pPr>
      <w:r>
        <w:rPr>
          <w:rFonts w:ascii="Arial" w:eastAsia="Arial Unicode MS" w:hAnsi="Arial" w:cs="Arial"/>
          <w:sz w:val="24"/>
          <w:szCs w:val="24"/>
        </w:rPr>
        <w:t>[</w:t>
      </w:r>
      <w:r w:rsidR="003865D9">
        <w:rPr>
          <w:rFonts w:ascii="Arial" w:eastAsia="Arial Unicode MS" w:hAnsi="Arial" w:cs="Arial"/>
          <w:sz w:val="24"/>
          <w:szCs w:val="24"/>
        </w:rPr>
        <w:t>46</w:t>
      </w:r>
      <w:r>
        <w:rPr>
          <w:rFonts w:ascii="Arial" w:eastAsia="Arial Unicode MS" w:hAnsi="Arial" w:cs="Arial"/>
          <w:sz w:val="24"/>
          <w:szCs w:val="24"/>
        </w:rPr>
        <w:t>]</w:t>
      </w:r>
      <w:r>
        <w:rPr>
          <w:rFonts w:ascii="Arial" w:eastAsia="Arial Unicode MS" w:hAnsi="Arial" w:cs="Arial"/>
          <w:sz w:val="24"/>
          <w:szCs w:val="24"/>
        </w:rPr>
        <w:tab/>
      </w:r>
      <w:r w:rsidR="00525AD9">
        <w:rPr>
          <w:rFonts w:ascii="Arial" w:eastAsia="Arial Unicode MS" w:hAnsi="Arial" w:cs="Arial"/>
          <w:sz w:val="24"/>
          <w:szCs w:val="24"/>
        </w:rPr>
        <w:t xml:space="preserve">Bullion also refers to this ground as </w:t>
      </w:r>
      <w:r w:rsidR="00525AD9" w:rsidRPr="00ED0EAE">
        <w:rPr>
          <w:rFonts w:ascii="Arial" w:eastAsia="Arial Unicode MS" w:hAnsi="Arial" w:cs="Arial"/>
          <w:iCs/>
          <w:sz w:val="24"/>
          <w:szCs w:val="24"/>
        </w:rPr>
        <w:t>“the failure by SARS to establish the jurisdictional prerequisites for the issuing of a warrant in terms of section 60 of the Act.”</w:t>
      </w:r>
    </w:p>
    <w:p w14:paraId="68C88160" w14:textId="77777777" w:rsidR="00FD4FED" w:rsidRPr="00525AD9" w:rsidRDefault="00FD4FED" w:rsidP="00ED0EAE">
      <w:pPr>
        <w:spacing w:after="0" w:line="360" w:lineRule="auto"/>
        <w:ind w:left="720" w:hanging="720"/>
        <w:jc w:val="both"/>
        <w:rPr>
          <w:rFonts w:ascii="Arial" w:eastAsia="Arial Unicode MS" w:hAnsi="Arial" w:cs="Arial"/>
          <w:i/>
          <w:iCs/>
          <w:sz w:val="24"/>
          <w:szCs w:val="24"/>
        </w:rPr>
      </w:pPr>
    </w:p>
    <w:p w14:paraId="05ADA59A" w14:textId="0E1853BF" w:rsidR="00525AD9" w:rsidRDefault="00525AD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47</w:t>
      </w:r>
      <w:r>
        <w:rPr>
          <w:rFonts w:ascii="Arial" w:eastAsia="Arial Unicode MS" w:hAnsi="Arial" w:cs="Arial"/>
          <w:sz w:val="24"/>
          <w:szCs w:val="24"/>
        </w:rPr>
        <w:t>]</w:t>
      </w:r>
      <w:r>
        <w:rPr>
          <w:rFonts w:ascii="Arial" w:eastAsia="Arial Unicode MS" w:hAnsi="Arial" w:cs="Arial"/>
          <w:sz w:val="24"/>
          <w:szCs w:val="24"/>
        </w:rPr>
        <w:tab/>
        <w:t xml:space="preserve">Prior to having regard to the allegations by Bullion in this regard, the provisions of the Act pertaining to a warrant for search and seizure, </w:t>
      </w:r>
      <w:r w:rsidR="00471EAC">
        <w:rPr>
          <w:rFonts w:ascii="Arial" w:eastAsia="Arial Unicode MS" w:hAnsi="Arial" w:cs="Arial"/>
          <w:sz w:val="24"/>
          <w:szCs w:val="24"/>
        </w:rPr>
        <w:t>need to be examined.</w:t>
      </w:r>
    </w:p>
    <w:p w14:paraId="527B9719" w14:textId="77777777" w:rsidR="00FD4FED" w:rsidRDefault="00FD4FED" w:rsidP="00ED0EAE">
      <w:pPr>
        <w:spacing w:after="0" w:line="360" w:lineRule="auto"/>
        <w:ind w:left="720" w:hanging="720"/>
        <w:jc w:val="both"/>
        <w:rPr>
          <w:rFonts w:ascii="Arial" w:eastAsia="Arial Unicode MS" w:hAnsi="Arial" w:cs="Arial"/>
          <w:sz w:val="24"/>
          <w:szCs w:val="24"/>
        </w:rPr>
      </w:pPr>
    </w:p>
    <w:p w14:paraId="334876F7" w14:textId="4B56DBBC" w:rsidR="00471EAC" w:rsidRDefault="00525AD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3865D9">
        <w:rPr>
          <w:rFonts w:ascii="Arial" w:eastAsia="Arial Unicode MS" w:hAnsi="Arial" w:cs="Arial"/>
          <w:sz w:val="24"/>
          <w:szCs w:val="24"/>
        </w:rPr>
        <w:t>48</w:t>
      </w:r>
      <w:r>
        <w:rPr>
          <w:rFonts w:ascii="Arial" w:eastAsia="Arial Unicode MS" w:hAnsi="Arial" w:cs="Arial"/>
          <w:sz w:val="24"/>
          <w:szCs w:val="24"/>
        </w:rPr>
        <w:t>]</w:t>
      </w:r>
      <w:r>
        <w:rPr>
          <w:rFonts w:ascii="Arial" w:eastAsia="Arial Unicode MS" w:hAnsi="Arial" w:cs="Arial"/>
          <w:sz w:val="24"/>
          <w:szCs w:val="24"/>
        </w:rPr>
        <w:tab/>
        <w:t xml:space="preserve">Section 59 of the Act makes provision for an </w:t>
      </w:r>
      <w:r w:rsidR="00471EAC">
        <w:rPr>
          <w:rFonts w:ascii="Arial" w:eastAsia="Arial Unicode MS" w:hAnsi="Arial" w:cs="Arial"/>
          <w:sz w:val="24"/>
          <w:szCs w:val="24"/>
        </w:rPr>
        <w:t>application</w:t>
      </w:r>
      <w:r>
        <w:rPr>
          <w:rFonts w:ascii="Arial" w:eastAsia="Arial Unicode MS" w:hAnsi="Arial" w:cs="Arial"/>
          <w:sz w:val="24"/>
          <w:szCs w:val="24"/>
        </w:rPr>
        <w:t xml:space="preserve"> for a warrant and </w:t>
      </w:r>
      <w:r w:rsidR="00471EAC">
        <w:rPr>
          <w:rFonts w:ascii="Arial" w:eastAsia="Arial Unicode MS" w:hAnsi="Arial" w:cs="Arial"/>
          <w:sz w:val="24"/>
          <w:szCs w:val="24"/>
        </w:rPr>
        <w:t>section 59(2) reads as follows:</w:t>
      </w:r>
    </w:p>
    <w:p w14:paraId="16B56DCB" w14:textId="77777777" w:rsidR="007E0144" w:rsidRDefault="007E0144" w:rsidP="00ED0EAE">
      <w:pPr>
        <w:spacing w:after="0" w:line="360" w:lineRule="auto"/>
        <w:ind w:left="720" w:hanging="720"/>
        <w:jc w:val="both"/>
        <w:rPr>
          <w:rFonts w:ascii="Arial" w:eastAsia="Arial Unicode MS" w:hAnsi="Arial" w:cs="Arial"/>
          <w:sz w:val="24"/>
          <w:szCs w:val="24"/>
        </w:rPr>
      </w:pPr>
    </w:p>
    <w:p w14:paraId="6F2C4B0D" w14:textId="5C78CDC1" w:rsidR="00471EAC" w:rsidRPr="00ED0EAE" w:rsidRDefault="00471EAC"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 xml:space="preserve">“SARS must apply </w:t>
      </w:r>
      <w:r w:rsidRPr="00ED0EAE">
        <w:rPr>
          <w:rFonts w:ascii="Arial" w:eastAsia="Arial Unicode MS" w:hAnsi="Arial" w:cs="Arial"/>
          <w:i/>
          <w:iCs/>
          <w:szCs w:val="24"/>
        </w:rPr>
        <w:t>ex parte</w:t>
      </w:r>
      <w:r w:rsidRPr="00ED0EAE">
        <w:rPr>
          <w:rFonts w:ascii="Arial" w:eastAsia="Arial Unicode MS" w:hAnsi="Arial" w:cs="Arial"/>
          <w:iCs/>
          <w:szCs w:val="24"/>
        </w:rPr>
        <w:t xml:space="preserve"> to a judge for the warrant, which application must be supported by information supplied under oath or solemn declaration, establishing the facts the application is based.”</w:t>
      </w:r>
    </w:p>
    <w:p w14:paraId="6594DAA5" w14:textId="77777777" w:rsidR="007E0144" w:rsidRDefault="007E0144" w:rsidP="00ED0EAE">
      <w:pPr>
        <w:spacing w:after="0" w:line="360" w:lineRule="auto"/>
        <w:ind w:left="1440" w:hanging="720"/>
        <w:jc w:val="both"/>
        <w:rPr>
          <w:rFonts w:ascii="Arial" w:eastAsia="Arial Unicode MS" w:hAnsi="Arial" w:cs="Arial"/>
          <w:i/>
          <w:iCs/>
          <w:sz w:val="24"/>
          <w:szCs w:val="24"/>
        </w:rPr>
      </w:pPr>
    </w:p>
    <w:p w14:paraId="1428874D" w14:textId="55F26163" w:rsidR="00471EAC" w:rsidRDefault="00471EAC"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49</w:t>
      </w:r>
      <w:r>
        <w:rPr>
          <w:rFonts w:ascii="Arial" w:eastAsia="Arial Unicode MS" w:hAnsi="Arial" w:cs="Arial"/>
          <w:sz w:val="24"/>
          <w:szCs w:val="24"/>
        </w:rPr>
        <w:t>]</w:t>
      </w:r>
      <w:r>
        <w:rPr>
          <w:rFonts w:ascii="Arial" w:eastAsia="Arial Unicode MS" w:hAnsi="Arial" w:cs="Arial"/>
          <w:sz w:val="24"/>
          <w:szCs w:val="24"/>
        </w:rPr>
        <w:tab/>
        <w:t xml:space="preserve">This stage of the procedure entails, no doubt, that SARS must observe the utmost good faith in preparing the application. </w:t>
      </w:r>
      <w:r w:rsidR="00ED1A77">
        <w:rPr>
          <w:rFonts w:ascii="Arial" w:eastAsia="Arial Unicode MS" w:hAnsi="Arial" w:cs="Arial"/>
          <w:sz w:val="24"/>
          <w:szCs w:val="24"/>
        </w:rPr>
        <w:t xml:space="preserve"> </w:t>
      </w:r>
      <w:r>
        <w:rPr>
          <w:rFonts w:ascii="Arial" w:eastAsia="Arial Unicode MS" w:hAnsi="Arial" w:cs="Arial"/>
          <w:sz w:val="24"/>
          <w:szCs w:val="24"/>
        </w:rPr>
        <w:t>Th</w:t>
      </w:r>
      <w:r w:rsidR="00D47A6C">
        <w:rPr>
          <w:rFonts w:ascii="Arial" w:eastAsia="Arial Unicode MS" w:hAnsi="Arial" w:cs="Arial"/>
          <w:sz w:val="24"/>
          <w:szCs w:val="24"/>
        </w:rPr>
        <w:t>e</w:t>
      </w:r>
      <w:r>
        <w:rPr>
          <w:rFonts w:ascii="Arial" w:eastAsia="Arial Unicode MS" w:hAnsi="Arial" w:cs="Arial"/>
          <w:sz w:val="24"/>
          <w:szCs w:val="24"/>
        </w:rPr>
        <w:t xml:space="preserve"> requirement has been dealt with </w:t>
      </w:r>
      <w:r>
        <w:rPr>
          <w:rFonts w:ascii="Arial" w:eastAsia="Arial Unicode MS" w:hAnsi="Arial" w:cs="Arial"/>
          <w:i/>
          <w:iCs/>
          <w:sz w:val="24"/>
          <w:szCs w:val="24"/>
        </w:rPr>
        <w:t>supra</w:t>
      </w:r>
      <w:r>
        <w:rPr>
          <w:rFonts w:ascii="Arial" w:eastAsia="Arial Unicode MS" w:hAnsi="Arial" w:cs="Arial"/>
          <w:sz w:val="24"/>
          <w:szCs w:val="24"/>
        </w:rPr>
        <w:t>.</w:t>
      </w:r>
    </w:p>
    <w:p w14:paraId="2CB7288A" w14:textId="77777777" w:rsidR="00296DF8" w:rsidRDefault="00296DF8" w:rsidP="00ED0EAE">
      <w:pPr>
        <w:spacing w:after="0" w:line="360" w:lineRule="auto"/>
        <w:ind w:left="720" w:hanging="720"/>
        <w:jc w:val="both"/>
        <w:rPr>
          <w:rFonts w:ascii="Arial" w:eastAsia="Arial Unicode MS" w:hAnsi="Arial" w:cs="Arial"/>
          <w:sz w:val="24"/>
          <w:szCs w:val="24"/>
        </w:rPr>
      </w:pPr>
    </w:p>
    <w:p w14:paraId="37E8097F" w14:textId="357ED250" w:rsidR="00471EAC" w:rsidRDefault="00471EAC"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50</w:t>
      </w:r>
      <w:r>
        <w:rPr>
          <w:rFonts w:ascii="Arial" w:eastAsia="Arial Unicode MS" w:hAnsi="Arial" w:cs="Arial"/>
          <w:sz w:val="24"/>
          <w:szCs w:val="24"/>
        </w:rPr>
        <w:t>]</w:t>
      </w:r>
      <w:r>
        <w:rPr>
          <w:rFonts w:ascii="Arial" w:eastAsia="Arial Unicode MS" w:hAnsi="Arial" w:cs="Arial"/>
          <w:sz w:val="24"/>
          <w:szCs w:val="24"/>
        </w:rPr>
        <w:tab/>
        <w:t xml:space="preserve">The next stage is the issuing of the warrant and is regulated by section 60 of the Act. </w:t>
      </w:r>
    </w:p>
    <w:p w14:paraId="5816933B" w14:textId="77777777" w:rsidR="00296DF8" w:rsidRDefault="00296DF8" w:rsidP="00ED0EAE">
      <w:pPr>
        <w:spacing w:after="0" w:line="360" w:lineRule="auto"/>
        <w:ind w:left="720" w:hanging="720"/>
        <w:jc w:val="both"/>
        <w:rPr>
          <w:rFonts w:ascii="Arial" w:eastAsia="Arial Unicode MS" w:hAnsi="Arial" w:cs="Arial"/>
          <w:sz w:val="24"/>
          <w:szCs w:val="24"/>
        </w:rPr>
      </w:pPr>
    </w:p>
    <w:p w14:paraId="2250724B" w14:textId="704800DA" w:rsidR="00525AD9" w:rsidRDefault="00471EAC" w:rsidP="00ED0EAE">
      <w:pPr>
        <w:spacing w:after="0" w:line="360" w:lineRule="auto"/>
        <w:jc w:val="both"/>
        <w:rPr>
          <w:rFonts w:ascii="Arial" w:eastAsia="Arial Unicode MS" w:hAnsi="Arial" w:cs="Arial"/>
          <w:sz w:val="24"/>
          <w:szCs w:val="24"/>
        </w:rPr>
      </w:pPr>
      <w:r>
        <w:rPr>
          <w:rFonts w:ascii="Arial" w:eastAsia="Arial Unicode MS" w:hAnsi="Arial" w:cs="Arial"/>
          <w:i/>
          <w:iCs/>
          <w:sz w:val="24"/>
          <w:szCs w:val="24"/>
        </w:rPr>
        <w:t xml:space="preserve"> </w:t>
      </w:r>
      <w:r w:rsidR="00525AD9">
        <w:rPr>
          <w:rFonts w:ascii="Arial" w:eastAsia="Arial Unicode MS" w:hAnsi="Arial" w:cs="Arial"/>
          <w:sz w:val="24"/>
          <w:szCs w:val="24"/>
        </w:rPr>
        <w:t>[</w:t>
      </w:r>
      <w:r w:rsidR="003865D9">
        <w:rPr>
          <w:rFonts w:ascii="Arial" w:eastAsia="Arial Unicode MS" w:hAnsi="Arial" w:cs="Arial"/>
          <w:sz w:val="24"/>
          <w:szCs w:val="24"/>
        </w:rPr>
        <w:t>51</w:t>
      </w:r>
      <w:r w:rsidR="00525AD9">
        <w:rPr>
          <w:rFonts w:ascii="Arial" w:eastAsia="Arial Unicode MS" w:hAnsi="Arial" w:cs="Arial"/>
          <w:sz w:val="24"/>
          <w:szCs w:val="24"/>
        </w:rPr>
        <w:t>]</w:t>
      </w:r>
      <w:r w:rsidR="00525AD9">
        <w:rPr>
          <w:rFonts w:ascii="Arial" w:eastAsia="Arial Unicode MS" w:hAnsi="Arial" w:cs="Arial"/>
          <w:sz w:val="24"/>
          <w:szCs w:val="24"/>
        </w:rPr>
        <w:tab/>
        <w:t>Section 60(1) reads as follows:</w:t>
      </w:r>
    </w:p>
    <w:p w14:paraId="05B55B43" w14:textId="77777777" w:rsidR="00296DF8" w:rsidRDefault="00296DF8" w:rsidP="00ED0EAE">
      <w:pPr>
        <w:spacing w:after="0" w:line="360" w:lineRule="auto"/>
        <w:jc w:val="both"/>
        <w:rPr>
          <w:rFonts w:ascii="Arial" w:eastAsia="Arial Unicode MS" w:hAnsi="Arial" w:cs="Arial"/>
          <w:sz w:val="24"/>
          <w:szCs w:val="24"/>
        </w:rPr>
      </w:pPr>
    </w:p>
    <w:p w14:paraId="033D6D62" w14:textId="77777777" w:rsidR="00525AD9" w:rsidRPr="00ED0EAE" w:rsidRDefault="00525AD9" w:rsidP="00ED0EAE">
      <w:pPr>
        <w:spacing w:after="0" w:line="360" w:lineRule="auto"/>
        <w:ind w:left="993"/>
        <w:jc w:val="both"/>
        <w:rPr>
          <w:rFonts w:ascii="Arial" w:eastAsia="Arial Unicode MS" w:hAnsi="Arial" w:cs="Arial"/>
          <w:szCs w:val="24"/>
        </w:rPr>
      </w:pPr>
      <w:r>
        <w:rPr>
          <w:rFonts w:ascii="Arial" w:eastAsia="Arial Unicode MS" w:hAnsi="Arial" w:cs="Arial"/>
          <w:sz w:val="24"/>
          <w:szCs w:val="24"/>
        </w:rPr>
        <w:t>“</w:t>
      </w:r>
      <w:r w:rsidRPr="00ED0EAE">
        <w:rPr>
          <w:rFonts w:ascii="Arial" w:eastAsia="Arial Unicode MS" w:hAnsi="Arial" w:cs="Arial"/>
          <w:szCs w:val="24"/>
        </w:rPr>
        <w:t>60. Issuance of warrant</w:t>
      </w:r>
    </w:p>
    <w:p w14:paraId="6699FCAD" w14:textId="638FBDBD" w:rsidR="00525AD9" w:rsidRPr="007F7AE1" w:rsidRDefault="007F7AE1" w:rsidP="007F7AE1">
      <w:pPr>
        <w:spacing w:after="0" w:line="360" w:lineRule="auto"/>
        <w:ind w:left="993"/>
        <w:jc w:val="both"/>
        <w:rPr>
          <w:rFonts w:ascii="Arial" w:eastAsia="Arial Unicode MS" w:hAnsi="Arial" w:cs="Arial"/>
          <w:szCs w:val="24"/>
        </w:rPr>
      </w:pPr>
      <w:r w:rsidRPr="00ED0EAE">
        <w:rPr>
          <w:rFonts w:ascii="Arial" w:eastAsia="Arial Unicode MS" w:hAnsi="Arial" w:cs="Arial"/>
          <w:szCs w:val="24"/>
          <w:lang w:eastAsia="en-ZA"/>
        </w:rPr>
        <w:t>(1)</w:t>
      </w:r>
      <w:r w:rsidRPr="00ED0EAE">
        <w:rPr>
          <w:rFonts w:ascii="Arial" w:eastAsia="Arial Unicode MS" w:hAnsi="Arial" w:cs="Arial"/>
          <w:szCs w:val="24"/>
          <w:lang w:eastAsia="en-ZA"/>
        </w:rPr>
        <w:tab/>
      </w:r>
      <w:r w:rsidR="00525AD9" w:rsidRPr="007F7AE1">
        <w:rPr>
          <w:rFonts w:ascii="Arial" w:eastAsia="Arial Unicode MS" w:hAnsi="Arial" w:cs="Arial"/>
          <w:szCs w:val="24"/>
        </w:rPr>
        <w:t xml:space="preserve"> A judge or magistrate may issue the warrant referred to in section 59(1) if satisfied that there are reasonable grounds to believe that—</w:t>
      </w:r>
    </w:p>
    <w:p w14:paraId="3C7F5BE8" w14:textId="77777777" w:rsidR="00525AD9" w:rsidRPr="00ED0EAE" w:rsidRDefault="00525AD9" w:rsidP="00ED0EAE">
      <w:pPr>
        <w:pStyle w:val="ListParagraph"/>
        <w:spacing w:after="0" w:line="360" w:lineRule="auto"/>
        <w:ind w:left="993"/>
        <w:jc w:val="both"/>
        <w:rPr>
          <w:rFonts w:ascii="Arial" w:eastAsia="Arial Unicode MS" w:hAnsi="Arial" w:cs="Arial"/>
          <w:szCs w:val="24"/>
        </w:rPr>
      </w:pPr>
      <w:r w:rsidRPr="00ED0EAE">
        <w:rPr>
          <w:rFonts w:ascii="Arial" w:eastAsia="Arial Unicode MS" w:hAnsi="Arial" w:cs="Arial"/>
          <w:szCs w:val="24"/>
        </w:rPr>
        <w:t>(a) a person failed to comply with an obligation imposed under a tax Act, or committed a tax offence; and</w:t>
      </w:r>
    </w:p>
    <w:p w14:paraId="1C91BA02" w14:textId="25AE7C45" w:rsidR="00471EAC" w:rsidRDefault="00525AD9" w:rsidP="00ED0EAE">
      <w:pPr>
        <w:pStyle w:val="ListParagraph"/>
        <w:spacing w:after="0" w:line="360" w:lineRule="auto"/>
        <w:ind w:left="993"/>
        <w:jc w:val="both"/>
        <w:rPr>
          <w:rFonts w:ascii="Arial" w:eastAsia="Arial Unicode MS" w:hAnsi="Arial" w:cs="Arial"/>
          <w:szCs w:val="24"/>
        </w:rPr>
      </w:pPr>
      <w:r w:rsidRPr="00ED0EAE">
        <w:rPr>
          <w:rFonts w:ascii="Arial" w:eastAsia="Arial Unicode MS" w:hAnsi="Arial" w:cs="Arial"/>
          <w:szCs w:val="24"/>
        </w:rPr>
        <w:t>(b) relevant material likely to be found on the premises specified in the application may provide evidence of the failure to comply or commission of the offence.</w:t>
      </w:r>
      <w:r w:rsidR="00471EAC" w:rsidRPr="00ED0EAE">
        <w:rPr>
          <w:rFonts w:ascii="Arial" w:eastAsia="Arial Unicode MS" w:hAnsi="Arial" w:cs="Arial"/>
          <w:szCs w:val="24"/>
        </w:rPr>
        <w:t>”</w:t>
      </w:r>
    </w:p>
    <w:p w14:paraId="31E22A06" w14:textId="77777777" w:rsidR="00296DF8" w:rsidRPr="00ED0EAE" w:rsidRDefault="00296DF8" w:rsidP="00ED0EAE">
      <w:pPr>
        <w:pStyle w:val="ListParagraph"/>
        <w:spacing w:after="0" w:line="360" w:lineRule="auto"/>
        <w:ind w:left="993"/>
        <w:jc w:val="both"/>
        <w:rPr>
          <w:rFonts w:ascii="Arial" w:eastAsia="Arial Unicode MS" w:hAnsi="Arial" w:cs="Arial"/>
          <w:szCs w:val="24"/>
        </w:rPr>
      </w:pPr>
    </w:p>
    <w:p w14:paraId="5D1FB219" w14:textId="28DAE20F" w:rsidR="00B617F8" w:rsidRDefault="00471EAC" w:rsidP="00ED0EAE">
      <w:pPr>
        <w:spacing w:after="0" w:line="360" w:lineRule="auto"/>
        <w:ind w:left="720" w:hanging="648"/>
        <w:jc w:val="both"/>
        <w:rPr>
          <w:rFonts w:ascii="Arial" w:eastAsia="Arial Unicode MS" w:hAnsi="Arial" w:cs="Arial"/>
          <w:sz w:val="24"/>
          <w:szCs w:val="24"/>
        </w:rPr>
      </w:pPr>
      <w:r>
        <w:rPr>
          <w:rFonts w:ascii="Arial" w:eastAsia="Arial Unicode MS" w:hAnsi="Arial" w:cs="Arial"/>
          <w:sz w:val="24"/>
          <w:szCs w:val="24"/>
        </w:rPr>
        <w:t>[</w:t>
      </w:r>
      <w:r w:rsidR="00D47A6C">
        <w:rPr>
          <w:rFonts w:ascii="Arial" w:eastAsia="Arial Unicode MS" w:hAnsi="Arial" w:cs="Arial"/>
          <w:sz w:val="24"/>
          <w:szCs w:val="24"/>
        </w:rPr>
        <w:t>5</w:t>
      </w:r>
      <w:r w:rsidR="003865D9">
        <w:rPr>
          <w:rFonts w:ascii="Arial" w:eastAsia="Arial Unicode MS" w:hAnsi="Arial" w:cs="Arial"/>
          <w:sz w:val="24"/>
          <w:szCs w:val="24"/>
        </w:rPr>
        <w:t>2</w:t>
      </w:r>
      <w:r>
        <w:rPr>
          <w:rFonts w:ascii="Arial" w:eastAsia="Arial Unicode MS" w:hAnsi="Arial" w:cs="Arial"/>
          <w:sz w:val="24"/>
          <w:szCs w:val="24"/>
        </w:rPr>
        <w:t>]</w:t>
      </w:r>
      <w:r>
        <w:rPr>
          <w:rFonts w:ascii="Arial" w:eastAsia="Arial Unicode MS" w:hAnsi="Arial" w:cs="Arial"/>
          <w:sz w:val="24"/>
          <w:szCs w:val="24"/>
        </w:rPr>
        <w:tab/>
      </w:r>
      <w:r w:rsidR="00D47A6C">
        <w:rPr>
          <w:rFonts w:ascii="Arial" w:eastAsia="Arial Unicode MS" w:hAnsi="Arial" w:cs="Arial"/>
          <w:sz w:val="24"/>
          <w:szCs w:val="24"/>
        </w:rPr>
        <w:t>It is clear that the discretion to issue a warrant rest</w:t>
      </w:r>
      <w:r w:rsidR="00B617F8">
        <w:rPr>
          <w:rFonts w:ascii="Arial" w:eastAsia="Arial Unicode MS" w:hAnsi="Arial" w:cs="Arial"/>
          <w:sz w:val="24"/>
          <w:szCs w:val="24"/>
        </w:rPr>
        <w:t xml:space="preserve">s </w:t>
      </w:r>
      <w:r w:rsidR="00D47A6C">
        <w:rPr>
          <w:rFonts w:ascii="Arial" w:eastAsia="Arial Unicode MS" w:hAnsi="Arial" w:cs="Arial"/>
          <w:sz w:val="24"/>
          <w:szCs w:val="24"/>
        </w:rPr>
        <w:t xml:space="preserve">with the judge considering the application. </w:t>
      </w:r>
      <w:r w:rsidR="00296DF8">
        <w:rPr>
          <w:rFonts w:ascii="Arial" w:eastAsia="Arial Unicode MS" w:hAnsi="Arial" w:cs="Arial"/>
          <w:sz w:val="24"/>
          <w:szCs w:val="24"/>
        </w:rPr>
        <w:t xml:space="preserve"> </w:t>
      </w:r>
      <w:r w:rsidR="00D47A6C">
        <w:rPr>
          <w:rFonts w:ascii="Arial" w:eastAsia="Arial Unicode MS" w:hAnsi="Arial" w:cs="Arial"/>
          <w:sz w:val="24"/>
          <w:szCs w:val="24"/>
        </w:rPr>
        <w:t>It is the judge who must be satisfied that the facts set out in support of the requirements contained in section 60(1)(a) and (b) constitutes reasonable grounds for the issuing of the warrant.</w:t>
      </w:r>
      <w:r w:rsidR="00B617F8">
        <w:rPr>
          <w:rFonts w:ascii="Arial" w:eastAsia="Arial Unicode MS" w:hAnsi="Arial" w:cs="Arial"/>
          <w:sz w:val="24"/>
          <w:szCs w:val="24"/>
        </w:rPr>
        <w:t xml:space="preserve"> </w:t>
      </w:r>
      <w:r w:rsidR="00296DF8">
        <w:rPr>
          <w:rFonts w:ascii="Arial" w:eastAsia="Arial Unicode MS" w:hAnsi="Arial" w:cs="Arial"/>
          <w:sz w:val="24"/>
          <w:szCs w:val="24"/>
        </w:rPr>
        <w:t xml:space="preserve"> </w:t>
      </w:r>
    </w:p>
    <w:p w14:paraId="7DC52C2F" w14:textId="77777777" w:rsidR="00296DF8" w:rsidRDefault="00296DF8" w:rsidP="00ED0EAE">
      <w:pPr>
        <w:spacing w:after="0" w:line="360" w:lineRule="auto"/>
        <w:ind w:left="720" w:hanging="648"/>
        <w:jc w:val="both"/>
        <w:rPr>
          <w:rFonts w:ascii="Arial" w:eastAsia="Arial Unicode MS" w:hAnsi="Arial" w:cs="Arial"/>
          <w:sz w:val="24"/>
          <w:szCs w:val="24"/>
        </w:rPr>
      </w:pPr>
    </w:p>
    <w:p w14:paraId="488AC92E" w14:textId="75D607B9" w:rsidR="00776D07" w:rsidRDefault="003865D9" w:rsidP="00ED0EAE">
      <w:pPr>
        <w:spacing w:after="0" w:line="360" w:lineRule="auto"/>
        <w:ind w:left="720" w:hanging="648"/>
        <w:jc w:val="both"/>
        <w:rPr>
          <w:rFonts w:ascii="Arial" w:eastAsia="Arial Unicode MS" w:hAnsi="Arial" w:cs="Arial"/>
          <w:iCs/>
          <w:sz w:val="24"/>
          <w:szCs w:val="24"/>
        </w:rPr>
      </w:pPr>
      <w:r>
        <w:rPr>
          <w:rFonts w:ascii="Arial" w:eastAsia="Arial Unicode MS" w:hAnsi="Arial" w:cs="Arial"/>
          <w:sz w:val="24"/>
          <w:szCs w:val="24"/>
        </w:rPr>
        <w:t>[53</w:t>
      </w:r>
      <w:r w:rsidR="00B617F8">
        <w:rPr>
          <w:rFonts w:ascii="Arial" w:eastAsia="Arial Unicode MS" w:hAnsi="Arial" w:cs="Arial"/>
          <w:sz w:val="24"/>
          <w:szCs w:val="24"/>
        </w:rPr>
        <w:t>]</w:t>
      </w:r>
      <w:r w:rsidR="00B617F8">
        <w:rPr>
          <w:rFonts w:ascii="Arial" w:eastAsia="Arial Unicode MS" w:hAnsi="Arial" w:cs="Arial"/>
          <w:sz w:val="24"/>
          <w:szCs w:val="24"/>
        </w:rPr>
        <w:tab/>
        <w:t xml:space="preserve">This much was confirmed by the Constitutional Court in </w:t>
      </w:r>
      <w:r w:rsidR="00B617F8">
        <w:rPr>
          <w:rFonts w:ascii="Arial" w:eastAsia="Arial Unicode MS" w:hAnsi="Arial" w:cs="Arial"/>
          <w:i/>
          <w:iCs/>
          <w:sz w:val="24"/>
          <w:szCs w:val="24"/>
        </w:rPr>
        <w:t>Thint (Pty) Ltd v Director of Public Prosecutions and Others; Zuma v National Director of Public Prosecutions and Others</w:t>
      </w:r>
      <w:r w:rsidR="00296DF8">
        <w:rPr>
          <w:rFonts w:ascii="Arial" w:eastAsia="Arial Unicode MS" w:hAnsi="Arial" w:cs="Arial"/>
          <w:iCs/>
          <w:sz w:val="24"/>
          <w:szCs w:val="24"/>
        </w:rPr>
        <w:t>:</w:t>
      </w:r>
      <w:r w:rsidR="00296DF8">
        <w:rPr>
          <w:rStyle w:val="FootnoteReference"/>
          <w:rFonts w:ascii="Arial" w:eastAsia="Arial Unicode MS" w:hAnsi="Arial"/>
          <w:i/>
          <w:iCs/>
          <w:sz w:val="24"/>
          <w:szCs w:val="24"/>
        </w:rPr>
        <w:footnoteReference w:id="6"/>
      </w:r>
      <w:r w:rsidR="00B617F8" w:rsidRPr="00ED0EAE">
        <w:rPr>
          <w:rFonts w:ascii="Arial" w:eastAsia="Arial Unicode MS" w:hAnsi="Arial" w:cs="Arial"/>
          <w:iCs/>
          <w:sz w:val="24"/>
          <w:szCs w:val="24"/>
        </w:rPr>
        <w:t xml:space="preserve"> </w:t>
      </w:r>
      <w:r w:rsidR="00296DF8" w:rsidRPr="00ED0EAE">
        <w:rPr>
          <w:rFonts w:ascii="Arial" w:eastAsia="Arial Unicode MS" w:hAnsi="Arial" w:cs="Arial"/>
          <w:iCs/>
          <w:sz w:val="24"/>
          <w:szCs w:val="24"/>
        </w:rPr>
        <w:t xml:space="preserve"> </w:t>
      </w:r>
    </w:p>
    <w:p w14:paraId="3221AD96" w14:textId="217A3B35" w:rsidR="00B617F8" w:rsidRDefault="00B617F8" w:rsidP="00ED0EAE">
      <w:pPr>
        <w:spacing w:after="0" w:line="360" w:lineRule="auto"/>
        <w:ind w:left="993"/>
        <w:jc w:val="both"/>
        <w:rPr>
          <w:rFonts w:ascii="Arial" w:eastAsia="Arial Unicode MS" w:hAnsi="Arial" w:cs="Arial"/>
          <w:sz w:val="24"/>
          <w:szCs w:val="24"/>
        </w:rPr>
      </w:pPr>
    </w:p>
    <w:p w14:paraId="06FE31F8" w14:textId="118BCF74" w:rsidR="00B617F8" w:rsidRDefault="00E85C19" w:rsidP="00ED0EAE">
      <w:pPr>
        <w:spacing w:after="0" w:line="360" w:lineRule="auto"/>
        <w:ind w:left="993"/>
        <w:jc w:val="both"/>
        <w:rPr>
          <w:rFonts w:ascii="Arial" w:hAnsi="Arial" w:cs="Arial"/>
        </w:rPr>
      </w:pPr>
      <w:r>
        <w:rPr>
          <w:rFonts w:ascii="Arial" w:hAnsi="Arial" w:cs="Arial"/>
        </w:rPr>
        <w:lastRenderedPageBreak/>
        <w:t>“</w:t>
      </w:r>
      <w:r w:rsidR="00B617F8" w:rsidRPr="00ED0EAE">
        <w:rPr>
          <w:rFonts w:ascii="Arial" w:hAnsi="Arial" w:cs="Arial"/>
        </w:rPr>
        <w:t xml:space="preserve">How then should a court faced with a challenge to the issue of a search warrant approach the question? </w:t>
      </w:r>
      <w:r w:rsidR="00F455D1">
        <w:rPr>
          <w:rFonts w:ascii="Arial" w:hAnsi="Arial" w:cs="Arial"/>
        </w:rPr>
        <w:t xml:space="preserve"> </w:t>
      </w:r>
      <w:r w:rsidR="00B617F8" w:rsidRPr="00ED0EAE">
        <w:rPr>
          <w:rFonts w:ascii="Arial" w:hAnsi="Arial" w:cs="Arial"/>
        </w:rPr>
        <w:t xml:space="preserve">The answer is to be found in this court's judgment in </w:t>
      </w:r>
      <w:r w:rsidR="00B617F8" w:rsidRPr="00ED0EAE">
        <w:rPr>
          <w:rFonts w:ascii="Arial" w:hAnsi="Arial" w:cs="Arial"/>
          <w:i/>
          <w:iCs/>
        </w:rPr>
        <w:t>Hyundai.</w:t>
      </w:r>
      <w:r w:rsidR="00B617F8" w:rsidRPr="00ED0EAE">
        <w:rPr>
          <w:rFonts w:ascii="Arial" w:hAnsi="Arial" w:cs="Arial"/>
        </w:rPr>
        <w:t xml:space="preserve"> </w:t>
      </w:r>
      <w:r w:rsidR="00F455D1">
        <w:rPr>
          <w:rFonts w:ascii="Arial" w:hAnsi="Arial" w:cs="Arial"/>
        </w:rPr>
        <w:t xml:space="preserve"> </w:t>
      </w:r>
      <w:r w:rsidR="00B617F8" w:rsidRPr="00ED0EAE">
        <w:rPr>
          <w:rFonts w:ascii="Arial" w:hAnsi="Arial" w:cs="Arial"/>
        </w:rPr>
        <w:t>The court made plain that there were two jurisdictional facts for the issue of a search warrant:</w:t>
      </w:r>
      <w:r w:rsidR="00F455D1">
        <w:rPr>
          <w:rFonts w:ascii="Arial" w:hAnsi="Arial" w:cs="Arial"/>
        </w:rPr>
        <w:t xml:space="preserve"> </w:t>
      </w:r>
      <w:r w:rsidR="00B617F8" w:rsidRPr="00ED0EAE">
        <w:rPr>
          <w:rFonts w:ascii="Arial" w:hAnsi="Arial" w:cs="Arial"/>
        </w:rPr>
        <w:t xml:space="preserve"> the existence of a reasonable suspicion that a crime has been committed, and the existence of reasonable grounds to believe that objects connected with an investigation into that suspected offence may be found on the relevant premises.</w:t>
      </w:r>
      <w:bookmarkStart w:id="1" w:name="0-0-0-339527"/>
      <w:bookmarkEnd w:id="1"/>
      <w:r w:rsidR="00776D07">
        <w:rPr>
          <w:rFonts w:ascii="Arial" w:hAnsi="Arial" w:cs="Arial"/>
        </w:rPr>
        <w:t xml:space="preserve"> </w:t>
      </w:r>
      <w:r w:rsidR="00B617F8" w:rsidRPr="00ED0EAE">
        <w:rPr>
          <w:rFonts w:ascii="Arial" w:hAnsi="Arial" w:cs="Arial"/>
        </w:rPr>
        <w:t xml:space="preserve"> The </w:t>
      </w:r>
      <w:r w:rsidR="00F455D1">
        <w:rPr>
          <w:rFonts w:ascii="Arial" w:hAnsi="Arial" w:cs="Arial"/>
        </w:rPr>
        <w:t>C</w:t>
      </w:r>
      <w:r w:rsidR="00B617F8" w:rsidRPr="00ED0EAE">
        <w:rPr>
          <w:rFonts w:ascii="Arial" w:hAnsi="Arial" w:cs="Arial"/>
        </w:rPr>
        <w:t xml:space="preserve">ourt went on to state that once the jurisdictional facts are present, the judicial officer issuing the search warrant then </w:t>
      </w:r>
      <w:proofErr w:type="gramStart"/>
      <w:r w:rsidR="00B617F8" w:rsidRPr="00ED0EAE">
        <w:rPr>
          <w:rFonts w:ascii="Arial" w:hAnsi="Arial" w:cs="Arial"/>
        </w:rPr>
        <w:t>exercises  a</w:t>
      </w:r>
      <w:proofErr w:type="gramEnd"/>
      <w:r w:rsidR="00B617F8" w:rsidRPr="00ED0EAE">
        <w:rPr>
          <w:rFonts w:ascii="Arial" w:hAnsi="Arial" w:cs="Arial"/>
        </w:rPr>
        <w:t xml:space="preserve"> discretion to issue the warrant.</w:t>
      </w:r>
      <w:r w:rsidR="00F455D1">
        <w:rPr>
          <w:rFonts w:ascii="Arial" w:hAnsi="Arial" w:cs="Arial"/>
        </w:rPr>
        <w:t xml:space="preserve"> </w:t>
      </w:r>
      <w:r w:rsidR="00B617F8" w:rsidRPr="00ED0EAE">
        <w:rPr>
          <w:rFonts w:ascii="Arial" w:hAnsi="Arial" w:cs="Arial"/>
        </w:rPr>
        <w:t xml:space="preserve"> That discretion must be exercised judicially.</w:t>
      </w:r>
    </w:p>
    <w:p w14:paraId="6CAB54FA" w14:textId="77777777" w:rsidR="00776D07" w:rsidRPr="00ED0EAE" w:rsidRDefault="00776D07" w:rsidP="00ED0EAE">
      <w:pPr>
        <w:spacing w:after="0" w:line="360" w:lineRule="auto"/>
        <w:ind w:left="993"/>
        <w:jc w:val="both"/>
        <w:rPr>
          <w:rFonts w:ascii="Arial" w:hAnsi="Arial" w:cs="Arial"/>
        </w:rPr>
      </w:pPr>
    </w:p>
    <w:p w14:paraId="60CFB6C8" w14:textId="4661569C" w:rsidR="00B617F8" w:rsidRDefault="00B617F8" w:rsidP="00ED0EAE">
      <w:pPr>
        <w:spacing w:after="0" w:line="360" w:lineRule="auto"/>
        <w:ind w:left="993"/>
        <w:jc w:val="both"/>
        <w:rPr>
          <w:rStyle w:val="g1"/>
          <w:rFonts w:ascii="Arial" w:hAnsi="Arial" w:cs="Arial"/>
        </w:rPr>
      </w:pPr>
      <w:r w:rsidRPr="00ED0EAE">
        <w:rPr>
          <w:rFonts w:ascii="Arial" w:hAnsi="Arial" w:cs="Arial"/>
        </w:rPr>
        <w:t xml:space="preserve">When considering whether a warrant should be set aside, therefore, a court will determine, first, whether on the record the objective jurisdictional facts were present. </w:t>
      </w:r>
      <w:r w:rsidR="00F455D1">
        <w:rPr>
          <w:rFonts w:ascii="Arial" w:hAnsi="Arial" w:cs="Arial"/>
        </w:rPr>
        <w:t xml:space="preserve"> </w:t>
      </w:r>
      <w:r w:rsidRPr="00ED0EAE">
        <w:rPr>
          <w:rFonts w:ascii="Arial" w:hAnsi="Arial" w:cs="Arial"/>
        </w:rPr>
        <w:t>If they were not, then a court will set</w:t>
      </w:r>
      <w:r w:rsidRPr="00ED0EAE">
        <w:rPr>
          <w:rStyle w:val="mc"/>
          <w:rFonts w:ascii="Arial" w:hAnsi="Arial" w:cs="Arial"/>
        </w:rPr>
        <w:t xml:space="preserve"> </w:t>
      </w:r>
      <w:r w:rsidRPr="00ED0EAE">
        <w:rPr>
          <w:rFonts w:ascii="Arial" w:hAnsi="Arial" w:cs="Arial"/>
        </w:rPr>
        <w:t>aside the search warrant.</w:t>
      </w:r>
      <w:bookmarkStart w:id="2" w:name="0-0-0-339531"/>
      <w:bookmarkEnd w:id="2"/>
      <w:r w:rsidR="00776D07">
        <w:rPr>
          <w:rFonts w:ascii="Arial" w:hAnsi="Arial" w:cs="Arial"/>
        </w:rPr>
        <w:t xml:space="preserve"> </w:t>
      </w:r>
      <w:r w:rsidRPr="00ED0EAE">
        <w:rPr>
          <w:rFonts w:ascii="Arial" w:hAnsi="Arial" w:cs="Arial"/>
        </w:rPr>
        <w:t xml:space="preserve"> If the jurisdictional facts were present, then a court will consider the exercise of the discretion by the judicial officer to issue the warrant. </w:t>
      </w:r>
      <w:r w:rsidR="00F455D1">
        <w:rPr>
          <w:rFonts w:ascii="Arial" w:hAnsi="Arial" w:cs="Arial"/>
        </w:rPr>
        <w:t xml:space="preserve"> </w:t>
      </w:r>
      <w:r w:rsidRPr="00ED0EAE">
        <w:rPr>
          <w:rFonts w:ascii="Arial" w:hAnsi="Arial" w:cs="Arial"/>
        </w:rPr>
        <w:t>In order to determine the approach that a court will take to the exercise of that discretion, it is necessary to classify the type of discretion under consideration.</w:t>
      </w:r>
      <w:bookmarkStart w:id="3" w:name="0-0-0-339535"/>
      <w:bookmarkEnd w:id="3"/>
      <w:r w:rsidR="00E85C19">
        <w:rPr>
          <w:rFonts w:ascii="Arial" w:hAnsi="Arial" w:cs="Arial"/>
        </w:rPr>
        <w:t>”</w:t>
      </w:r>
    </w:p>
    <w:p w14:paraId="0623B25A" w14:textId="77777777" w:rsidR="00776D07" w:rsidRPr="00ED0EAE" w:rsidRDefault="00776D07" w:rsidP="00ED0EAE">
      <w:pPr>
        <w:spacing w:after="0" w:line="360" w:lineRule="auto"/>
        <w:ind w:left="720"/>
        <w:rPr>
          <w:rFonts w:ascii="Arial" w:hAnsi="Arial" w:cs="Arial"/>
        </w:rPr>
      </w:pPr>
    </w:p>
    <w:p w14:paraId="0DEC65B2" w14:textId="11C69222" w:rsidR="00525AD9" w:rsidRPr="00D47A6C" w:rsidRDefault="00D47A6C"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54</w:t>
      </w:r>
      <w:r>
        <w:rPr>
          <w:rFonts w:ascii="Arial" w:eastAsia="Arial Unicode MS" w:hAnsi="Arial" w:cs="Arial"/>
          <w:sz w:val="24"/>
          <w:szCs w:val="24"/>
        </w:rPr>
        <w:t>]</w:t>
      </w:r>
      <w:r>
        <w:rPr>
          <w:rFonts w:ascii="Arial" w:eastAsia="Arial Unicode MS" w:hAnsi="Arial" w:cs="Arial"/>
          <w:sz w:val="24"/>
          <w:szCs w:val="24"/>
        </w:rPr>
        <w:tab/>
        <w:t xml:space="preserve">Whether a judge </w:t>
      </w:r>
      <w:r w:rsidR="00C72E34">
        <w:rPr>
          <w:rFonts w:ascii="Arial" w:eastAsia="Arial Unicode MS" w:hAnsi="Arial" w:cs="Arial"/>
          <w:sz w:val="24"/>
          <w:szCs w:val="24"/>
        </w:rPr>
        <w:t xml:space="preserve">was satisfied that the objective jurisdictional factors were present to justify the judge, in his/her discretion, to issue a warrant, </w:t>
      </w:r>
      <w:r>
        <w:rPr>
          <w:rFonts w:ascii="Arial" w:eastAsia="Arial Unicode MS" w:hAnsi="Arial" w:cs="Arial"/>
          <w:sz w:val="24"/>
          <w:szCs w:val="24"/>
        </w:rPr>
        <w:t>is, to my mind</w:t>
      </w:r>
      <w:r w:rsidR="00C72E34">
        <w:rPr>
          <w:rFonts w:ascii="Arial" w:eastAsia="Arial Unicode MS" w:hAnsi="Arial" w:cs="Arial"/>
          <w:sz w:val="24"/>
          <w:szCs w:val="24"/>
        </w:rPr>
        <w:t>,</w:t>
      </w:r>
      <w:r>
        <w:rPr>
          <w:rFonts w:ascii="Arial" w:eastAsia="Arial Unicode MS" w:hAnsi="Arial" w:cs="Arial"/>
          <w:sz w:val="24"/>
          <w:szCs w:val="24"/>
        </w:rPr>
        <w:t xml:space="preserve"> a question that should be considered when one has regard to the contents of the warrant. </w:t>
      </w:r>
      <w:r w:rsidR="00175C7C">
        <w:rPr>
          <w:rFonts w:ascii="Arial" w:eastAsia="Arial Unicode MS" w:hAnsi="Arial" w:cs="Arial"/>
          <w:sz w:val="24"/>
          <w:szCs w:val="24"/>
        </w:rPr>
        <w:t xml:space="preserve"> </w:t>
      </w:r>
      <w:r>
        <w:rPr>
          <w:rFonts w:ascii="Arial" w:eastAsia="Arial Unicode MS" w:hAnsi="Arial" w:cs="Arial"/>
          <w:sz w:val="24"/>
          <w:szCs w:val="24"/>
        </w:rPr>
        <w:t xml:space="preserve">I will refer to the question </w:t>
      </w:r>
      <w:r>
        <w:rPr>
          <w:rFonts w:ascii="Arial" w:eastAsia="Arial Unicode MS" w:hAnsi="Arial" w:cs="Arial"/>
          <w:i/>
          <w:iCs/>
          <w:sz w:val="24"/>
          <w:szCs w:val="24"/>
        </w:rPr>
        <w:t xml:space="preserve">infra </w:t>
      </w:r>
      <w:r>
        <w:rPr>
          <w:rFonts w:ascii="Arial" w:eastAsia="Arial Unicode MS" w:hAnsi="Arial" w:cs="Arial"/>
          <w:sz w:val="24"/>
          <w:szCs w:val="24"/>
        </w:rPr>
        <w:t xml:space="preserve">when considering the contents of the warrant. </w:t>
      </w:r>
    </w:p>
    <w:p w14:paraId="216F7517" w14:textId="7CE0E447" w:rsidR="00525AD9" w:rsidRDefault="00525AD9" w:rsidP="00ED0EAE">
      <w:pPr>
        <w:spacing w:after="0" w:line="360" w:lineRule="auto"/>
        <w:ind w:left="720" w:hanging="720"/>
        <w:jc w:val="both"/>
        <w:rPr>
          <w:rFonts w:ascii="Arial" w:eastAsia="Arial Unicode MS" w:hAnsi="Arial" w:cs="Arial"/>
          <w:sz w:val="24"/>
          <w:szCs w:val="24"/>
        </w:rPr>
      </w:pPr>
    </w:p>
    <w:p w14:paraId="5AA2657D" w14:textId="77777777" w:rsidR="003865D9" w:rsidRDefault="003865D9" w:rsidP="00ED0EAE">
      <w:pPr>
        <w:spacing w:after="0" w:line="360" w:lineRule="auto"/>
        <w:ind w:left="720" w:hanging="720"/>
        <w:jc w:val="both"/>
        <w:rPr>
          <w:rFonts w:ascii="Arial" w:eastAsia="Arial Unicode MS" w:hAnsi="Arial" w:cs="Arial"/>
          <w:sz w:val="24"/>
          <w:szCs w:val="24"/>
        </w:rPr>
      </w:pPr>
    </w:p>
    <w:p w14:paraId="2C82B2FF" w14:textId="7ABF6CA9" w:rsidR="00525AD9" w:rsidRDefault="00D47A6C" w:rsidP="00ED0EAE">
      <w:pPr>
        <w:spacing w:after="0" w:line="360" w:lineRule="auto"/>
        <w:ind w:left="1440" w:hanging="720"/>
        <w:jc w:val="both"/>
        <w:rPr>
          <w:rFonts w:ascii="Arial" w:eastAsia="Arial Unicode MS" w:hAnsi="Arial" w:cs="Arial"/>
          <w:bCs/>
          <w:i/>
          <w:sz w:val="24"/>
          <w:szCs w:val="24"/>
        </w:rPr>
      </w:pPr>
      <w:r w:rsidRPr="00ED0EAE">
        <w:rPr>
          <w:rFonts w:ascii="Arial" w:eastAsia="Arial Unicode MS" w:hAnsi="Arial" w:cs="Arial"/>
          <w:bCs/>
          <w:i/>
          <w:sz w:val="24"/>
          <w:szCs w:val="24"/>
        </w:rPr>
        <w:t>3.</w:t>
      </w:r>
      <w:r w:rsidRPr="00ED0EAE">
        <w:rPr>
          <w:rFonts w:ascii="Arial" w:eastAsia="Arial Unicode MS" w:hAnsi="Arial" w:cs="Arial"/>
          <w:bCs/>
          <w:i/>
          <w:sz w:val="24"/>
          <w:szCs w:val="24"/>
        </w:rPr>
        <w:tab/>
        <w:t xml:space="preserve">Failure to </w:t>
      </w:r>
      <w:r w:rsidR="00BA172E" w:rsidRPr="00ED0EAE">
        <w:rPr>
          <w:rFonts w:ascii="Arial" w:eastAsia="Arial Unicode MS" w:hAnsi="Arial" w:cs="Arial"/>
          <w:bCs/>
          <w:i/>
          <w:sz w:val="24"/>
          <w:szCs w:val="24"/>
        </w:rPr>
        <w:t>establish that there were less drastic and invasive means to elicit the information SARS sought.</w:t>
      </w:r>
    </w:p>
    <w:p w14:paraId="1CB88004" w14:textId="34AC5157" w:rsidR="003865D9" w:rsidRDefault="003865D9" w:rsidP="00ED0EAE">
      <w:pPr>
        <w:spacing w:after="0" w:line="360" w:lineRule="auto"/>
        <w:ind w:left="1440" w:hanging="720"/>
        <w:jc w:val="both"/>
        <w:rPr>
          <w:rFonts w:ascii="Arial" w:eastAsia="Arial Unicode MS" w:hAnsi="Arial" w:cs="Arial"/>
          <w:bCs/>
          <w:i/>
          <w:sz w:val="24"/>
          <w:szCs w:val="24"/>
        </w:rPr>
      </w:pPr>
    </w:p>
    <w:p w14:paraId="51B95623" w14:textId="77777777" w:rsidR="003865D9" w:rsidRPr="00ED0EAE" w:rsidRDefault="003865D9" w:rsidP="00ED0EAE">
      <w:pPr>
        <w:spacing w:after="0" w:line="360" w:lineRule="auto"/>
        <w:ind w:left="1440" w:hanging="720"/>
        <w:jc w:val="both"/>
        <w:rPr>
          <w:rFonts w:ascii="Arial" w:eastAsia="Arial Unicode MS" w:hAnsi="Arial" w:cs="Arial"/>
          <w:bCs/>
          <w:i/>
          <w:sz w:val="24"/>
          <w:szCs w:val="24"/>
        </w:rPr>
      </w:pPr>
    </w:p>
    <w:p w14:paraId="495D95EB" w14:textId="7732D7ED" w:rsidR="00BA172E" w:rsidRDefault="00BA172E"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55</w:t>
      </w:r>
      <w:r>
        <w:rPr>
          <w:rFonts w:ascii="Arial" w:eastAsia="Arial Unicode MS" w:hAnsi="Arial" w:cs="Arial"/>
          <w:sz w:val="24"/>
          <w:szCs w:val="24"/>
        </w:rPr>
        <w:t>]</w:t>
      </w:r>
      <w:r>
        <w:rPr>
          <w:rFonts w:ascii="Arial" w:eastAsia="Arial Unicode MS" w:hAnsi="Arial" w:cs="Arial"/>
          <w:sz w:val="24"/>
          <w:szCs w:val="24"/>
        </w:rPr>
        <w:tab/>
        <w:t xml:space="preserve">The main thrust of this ground relied upon by Bullion, is the failure by Klingenberg to refer in his affidavit to certain excerpts of the transcript of </w:t>
      </w:r>
      <w:proofErr w:type="spellStart"/>
      <w:r w:rsidR="0069105C">
        <w:rPr>
          <w:rFonts w:ascii="Arial" w:eastAsia="Arial Unicode MS" w:hAnsi="Arial" w:cs="Arial"/>
          <w:sz w:val="24"/>
          <w:szCs w:val="24"/>
        </w:rPr>
        <w:t>Baghoo’s</w:t>
      </w:r>
      <w:proofErr w:type="spellEnd"/>
      <w:r w:rsidR="0069105C">
        <w:rPr>
          <w:rFonts w:ascii="Arial" w:eastAsia="Arial Unicode MS" w:hAnsi="Arial" w:cs="Arial"/>
          <w:sz w:val="24"/>
          <w:szCs w:val="24"/>
        </w:rPr>
        <w:t xml:space="preserve"> </w:t>
      </w:r>
      <w:r>
        <w:rPr>
          <w:rFonts w:ascii="Arial" w:eastAsia="Arial Unicode MS" w:hAnsi="Arial" w:cs="Arial"/>
          <w:sz w:val="24"/>
          <w:szCs w:val="24"/>
        </w:rPr>
        <w:t xml:space="preserve">interview conducted on 11 November 2021 at the offices of VZLR. </w:t>
      </w:r>
      <w:r w:rsidR="004F23B5">
        <w:rPr>
          <w:rFonts w:ascii="Arial" w:eastAsia="Arial Unicode MS" w:hAnsi="Arial" w:cs="Arial"/>
          <w:sz w:val="24"/>
          <w:szCs w:val="24"/>
        </w:rPr>
        <w:t xml:space="preserve"> </w:t>
      </w:r>
    </w:p>
    <w:p w14:paraId="52ED71A4" w14:textId="77777777" w:rsidR="00724645" w:rsidRDefault="00724645" w:rsidP="00ED0EAE">
      <w:pPr>
        <w:spacing w:after="0" w:line="360" w:lineRule="auto"/>
        <w:ind w:left="720" w:hanging="720"/>
        <w:jc w:val="both"/>
        <w:rPr>
          <w:rFonts w:ascii="Arial" w:eastAsia="Arial Unicode MS" w:hAnsi="Arial" w:cs="Arial"/>
          <w:sz w:val="24"/>
          <w:szCs w:val="24"/>
        </w:rPr>
      </w:pPr>
    </w:p>
    <w:p w14:paraId="5DA43B93" w14:textId="7F777DB8" w:rsidR="00525AD9" w:rsidRDefault="00BA172E"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56</w:t>
      </w:r>
      <w:r>
        <w:rPr>
          <w:rFonts w:ascii="Arial" w:eastAsia="Arial Unicode MS" w:hAnsi="Arial" w:cs="Arial"/>
          <w:sz w:val="24"/>
          <w:szCs w:val="24"/>
        </w:rPr>
        <w:t>]</w:t>
      </w:r>
      <w:r>
        <w:rPr>
          <w:rFonts w:ascii="Arial" w:eastAsia="Arial Unicode MS" w:hAnsi="Arial" w:cs="Arial"/>
          <w:sz w:val="24"/>
          <w:szCs w:val="24"/>
        </w:rPr>
        <w:tab/>
      </w:r>
      <w:r w:rsidR="0069105C">
        <w:rPr>
          <w:rFonts w:ascii="Arial" w:eastAsia="Arial Unicode MS" w:hAnsi="Arial" w:cs="Arial"/>
          <w:sz w:val="24"/>
          <w:szCs w:val="24"/>
        </w:rPr>
        <w:t>A copy of the transcript is attached to Klingenberg’s affidavit as annexure “</w:t>
      </w:r>
      <w:r w:rsidR="0069105C">
        <w:rPr>
          <w:rFonts w:ascii="Arial" w:eastAsia="Arial Unicode MS" w:hAnsi="Arial" w:cs="Arial"/>
          <w:b/>
          <w:bCs/>
          <w:sz w:val="24"/>
          <w:szCs w:val="24"/>
        </w:rPr>
        <w:t>JK29</w:t>
      </w:r>
      <w:r w:rsidR="0069105C">
        <w:rPr>
          <w:rFonts w:ascii="Arial" w:eastAsia="Arial Unicode MS" w:hAnsi="Arial" w:cs="Arial"/>
          <w:sz w:val="24"/>
          <w:szCs w:val="24"/>
        </w:rPr>
        <w:t>”.</w:t>
      </w:r>
    </w:p>
    <w:p w14:paraId="14023C74" w14:textId="77777777" w:rsidR="00724645" w:rsidRPr="0069105C" w:rsidRDefault="00724645" w:rsidP="00ED0EAE">
      <w:pPr>
        <w:spacing w:after="0" w:line="360" w:lineRule="auto"/>
        <w:ind w:left="720" w:hanging="720"/>
        <w:jc w:val="both"/>
        <w:rPr>
          <w:rFonts w:ascii="Arial" w:eastAsia="Arial Unicode MS" w:hAnsi="Arial" w:cs="Arial"/>
          <w:sz w:val="24"/>
          <w:szCs w:val="24"/>
        </w:rPr>
      </w:pPr>
    </w:p>
    <w:p w14:paraId="70D6D31A" w14:textId="63C31538" w:rsidR="00525AD9" w:rsidRDefault="0069105C"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57</w:t>
      </w:r>
      <w:r>
        <w:rPr>
          <w:rFonts w:ascii="Arial" w:eastAsia="Arial Unicode MS" w:hAnsi="Arial" w:cs="Arial"/>
          <w:sz w:val="24"/>
          <w:szCs w:val="24"/>
        </w:rPr>
        <w:t>]</w:t>
      </w:r>
      <w:r>
        <w:rPr>
          <w:rFonts w:ascii="Arial" w:eastAsia="Arial Unicode MS" w:hAnsi="Arial" w:cs="Arial"/>
          <w:sz w:val="24"/>
          <w:szCs w:val="24"/>
        </w:rPr>
        <w:tab/>
        <w:t>An exchange between Faber and Steyn, who conducted the interview on behalf of SARS appears in the transcript.</w:t>
      </w:r>
      <w:r w:rsidR="00856FDF">
        <w:rPr>
          <w:rFonts w:ascii="Arial" w:eastAsia="Arial Unicode MS" w:hAnsi="Arial" w:cs="Arial"/>
          <w:sz w:val="24"/>
          <w:szCs w:val="24"/>
        </w:rPr>
        <w:t xml:space="preserve"> </w:t>
      </w:r>
      <w:r>
        <w:rPr>
          <w:rFonts w:ascii="Arial" w:eastAsia="Arial Unicode MS" w:hAnsi="Arial" w:cs="Arial"/>
          <w:sz w:val="24"/>
          <w:szCs w:val="24"/>
        </w:rPr>
        <w:t xml:space="preserve"> In respect of the exchange between Faber and Steyn, Klingenberg states the following in his affidavit:</w:t>
      </w:r>
    </w:p>
    <w:p w14:paraId="707A15B7" w14:textId="77777777" w:rsidR="005F3FEB" w:rsidRPr="00ED0EAE" w:rsidRDefault="005F3FEB" w:rsidP="00ED0EAE">
      <w:pPr>
        <w:spacing w:after="0" w:line="360" w:lineRule="auto"/>
        <w:ind w:left="720" w:hanging="720"/>
        <w:jc w:val="both"/>
        <w:rPr>
          <w:rFonts w:ascii="Arial" w:eastAsia="Arial Unicode MS" w:hAnsi="Arial" w:cs="Arial"/>
          <w:szCs w:val="24"/>
        </w:rPr>
      </w:pPr>
    </w:p>
    <w:p w14:paraId="49502A5E" w14:textId="0EB06714" w:rsidR="0069105C" w:rsidRPr="00ED0EAE" w:rsidRDefault="0069105C"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 xml:space="preserve">“I point out that on the day of the interview, Ms Faber delivered five lever arch files with copies of photographs and invoices. </w:t>
      </w:r>
      <w:r w:rsidR="00856FDF">
        <w:rPr>
          <w:rFonts w:ascii="Arial" w:eastAsia="Arial Unicode MS" w:hAnsi="Arial" w:cs="Arial"/>
          <w:iCs/>
          <w:szCs w:val="24"/>
        </w:rPr>
        <w:t xml:space="preserve"> </w:t>
      </w:r>
      <w:r w:rsidRPr="00ED0EAE">
        <w:rPr>
          <w:rFonts w:ascii="Arial" w:eastAsia="Arial Unicode MS" w:hAnsi="Arial" w:cs="Arial"/>
          <w:iCs/>
          <w:szCs w:val="24"/>
        </w:rPr>
        <w:t>The original photos were not provided and no access to the digital photos was granted to SARS.”</w:t>
      </w:r>
    </w:p>
    <w:p w14:paraId="646D3A34" w14:textId="77777777" w:rsidR="005F3FEB" w:rsidRDefault="005F3FEB" w:rsidP="00ED0EAE">
      <w:pPr>
        <w:spacing w:after="0" w:line="360" w:lineRule="auto"/>
        <w:ind w:left="720" w:hanging="720"/>
        <w:jc w:val="both"/>
        <w:rPr>
          <w:rFonts w:ascii="Arial" w:eastAsia="Arial Unicode MS" w:hAnsi="Arial" w:cs="Arial"/>
          <w:i/>
          <w:iCs/>
          <w:sz w:val="24"/>
          <w:szCs w:val="24"/>
        </w:rPr>
      </w:pPr>
    </w:p>
    <w:p w14:paraId="74A935AA" w14:textId="6D00ACD1" w:rsidR="000C53B2" w:rsidRDefault="0069105C"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58</w:t>
      </w:r>
      <w:r>
        <w:rPr>
          <w:rFonts w:ascii="Arial" w:eastAsia="Arial Unicode MS" w:hAnsi="Arial" w:cs="Arial"/>
          <w:sz w:val="24"/>
          <w:szCs w:val="24"/>
        </w:rPr>
        <w:t>]</w:t>
      </w:r>
      <w:r>
        <w:rPr>
          <w:rFonts w:ascii="Arial" w:eastAsia="Arial Unicode MS" w:hAnsi="Arial" w:cs="Arial"/>
          <w:sz w:val="24"/>
          <w:szCs w:val="24"/>
        </w:rPr>
        <w:tab/>
        <w:t>Bullion is of the view that the exact response of Faber should have been contained</w:t>
      </w:r>
      <w:r>
        <w:rPr>
          <w:rFonts w:ascii="Arial" w:eastAsia="Arial Unicode MS" w:hAnsi="Arial" w:cs="Arial"/>
          <w:i/>
          <w:iCs/>
          <w:sz w:val="24"/>
          <w:szCs w:val="24"/>
        </w:rPr>
        <w:t xml:space="preserve"> </w:t>
      </w:r>
      <w:r>
        <w:rPr>
          <w:rFonts w:ascii="Arial" w:eastAsia="Arial Unicode MS" w:hAnsi="Arial" w:cs="Arial"/>
          <w:sz w:val="24"/>
          <w:szCs w:val="24"/>
        </w:rPr>
        <w:t>in the affidavit</w:t>
      </w:r>
      <w:r w:rsidR="000C53B2">
        <w:rPr>
          <w:rFonts w:ascii="Arial" w:eastAsia="Arial Unicode MS" w:hAnsi="Arial" w:cs="Arial"/>
          <w:sz w:val="24"/>
          <w:szCs w:val="24"/>
        </w:rPr>
        <w:t>, to wit:</w:t>
      </w:r>
    </w:p>
    <w:p w14:paraId="610C5835" w14:textId="77777777" w:rsidR="00856FDF" w:rsidRDefault="00856FDF" w:rsidP="00ED0EAE">
      <w:pPr>
        <w:spacing w:after="0" w:line="360" w:lineRule="auto"/>
        <w:ind w:left="720" w:hanging="720"/>
        <w:jc w:val="both"/>
        <w:rPr>
          <w:rFonts w:ascii="Arial" w:eastAsia="Arial Unicode MS" w:hAnsi="Arial" w:cs="Arial"/>
          <w:sz w:val="24"/>
          <w:szCs w:val="24"/>
        </w:rPr>
      </w:pPr>
    </w:p>
    <w:p w14:paraId="632C825D" w14:textId="64F6CF9D" w:rsidR="000C53B2" w:rsidRPr="00ED0EAE" w:rsidRDefault="000C53B2"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w:t>
      </w:r>
      <w:r w:rsidR="00AB0B75" w:rsidRPr="00ED0EAE">
        <w:rPr>
          <w:rFonts w:ascii="Arial" w:eastAsia="Arial Unicode MS" w:hAnsi="Arial" w:cs="Arial"/>
          <w:iCs/>
          <w:szCs w:val="24"/>
        </w:rPr>
        <w:t>MS FABER:</w:t>
      </w:r>
      <w:r w:rsidR="00856FDF" w:rsidRPr="00ED0EAE">
        <w:rPr>
          <w:rFonts w:ascii="Arial" w:eastAsia="Arial Unicode MS" w:hAnsi="Arial" w:cs="Arial"/>
          <w:iCs/>
          <w:szCs w:val="24"/>
        </w:rPr>
        <w:t xml:space="preserve">  </w:t>
      </w:r>
      <w:r w:rsidRPr="00ED0EAE">
        <w:rPr>
          <w:rFonts w:ascii="Arial" w:eastAsia="Arial Unicode MS" w:hAnsi="Arial" w:cs="Arial"/>
          <w:iCs/>
          <w:szCs w:val="24"/>
        </w:rPr>
        <w:t>And then you’d asked for the original photos that we had made reference to in our previous response to SARS</w:t>
      </w:r>
      <w:r w:rsidR="0069105C" w:rsidRPr="00ED0EAE">
        <w:rPr>
          <w:rFonts w:ascii="Arial" w:eastAsia="Arial Unicode MS" w:hAnsi="Arial" w:cs="Arial"/>
          <w:szCs w:val="24"/>
        </w:rPr>
        <w:t>.</w:t>
      </w:r>
      <w:r w:rsidR="001C5B1E">
        <w:rPr>
          <w:rFonts w:ascii="Arial" w:eastAsia="Arial Unicode MS" w:hAnsi="Arial" w:cs="Arial"/>
          <w:szCs w:val="24"/>
        </w:rPr>
        <w:t xml:space="preserve"> </w:t>
      </w:r>
      <w:r w:rsidRPr="00ED0EAE">
        <w:rPr>
          <w:rFonts w:ascii="Arial" w:eastAsia="Arial Unicode MS" w:hAnsi="Arial" w:cs="Arial"/>
          <w:szCs w:val="24"/>
        </w:rPr>
        <w:t xml:space="preserve"> </w:t>
      </w:r>
      <w:r w:rsidRPr="00ED0EAE">
        <w:rPr>
          <w:rFonts w:ascii="Arial" w:eastAsia="Arial Unicode MS" w:hAnsi="Arial" w:cs="Arial"/>
          <w:iCs/>
          <w:szCs w:val="24"/>
        </w:rPr>
        <w:t xml:space="preserve">It was just easier instead of just taking out all </w:t>
      </w:r>
      <w:r w:rsidR="001C5B1E" w:rsidRPr="00856FDF">
        <w:rPr>
          <w:rFonts w:ascii="Arial" w:eastAsia="Arial Unicode MS" w:hAnsi="Arial" w:cs="Arial"/>
          <w:iCs/>
          <w:szCs w:val="24"/>
        </w:rPr>
        <w:t>these</w:t>
      </w:r>
      <w:r w:rsidRPr="00ED0EAE">
        <w:rPr>
          <w:rFonts w:ascii="Arial" w:eastAsia="Arial Unicode MS" w:hAnsi="Arial" w:cs="Arial"/>
          <w:iCs/>
          <w:szCs w:val="24"/>
        </w:rPr>
        <w:t xml:space="preserve"> photos that have been taken, it was just easier for us to send the invoice that related to the purchase of, you know with that photograph, so that is all we did send to you because that was really what we were requested</w:t>
      </w:r>
      <w:r w:rsidR="00AB0B75" w:rsidRPr="00ED0EAE">
        <w:rPr>
          <w:rFonts w:ascii="Arial" w:eastAsia="Arial Unicode MS" w:hAnsi="Arial" w:cs="Arial"/>
          <w:iCs/>
          <w:szCs w:val="24"/>
        </w:rPr>
        <w:t xml:space="preserve"> so we didn’t include sales because we weren’t requested to do so</w:t>
      </w:r>
      <w:r w:rsidRPr="00ED0EAE">
        <w:rPr>
          <w:rFonts w:ascii="Arial" w:eastAsia="Arial Unicode MS" w:hAnsi="Arial" w:cs="Arial"/>
          <w:iCs/>
          <w:szCs w:val="24"/>
        </w:rPr>
        <w:t>.</w:t>
      </w:r>
    </w:p>
    <w:p w14:paraId="22CA25C9" w14:textId="12E72619" w:rsidR="00AB0B75" w:rsidRDefault="00AB0B75"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PRESIDING OFFICER:</w:t>
      </w:r>
      <w:r w:rsidRPr="00ED0EAE">
        <w:rPr>
          <w:rFonts w:ascii="Arial" w:eastAsia="Arial Unicode MS" w:hAnsi="Arial" w:cs="Arial"/>
          <w:iCs/>
          <w:szCs w:val="24"/>
        </w:rPr>
        <w:tab/>
        <w:t>Sure noted than you.”</w:t>
      </w:r>
    </w:p>
    <w:p w14:paraId="48AD3DB6" w14:textId="77777777" w:rsidR="00856FDF" w:rsidRPr="00ED0EAE" w:rsidRDefault="00856FDF" w:rsidP="00ED0EAE">
      <w:pPr>
        <w:spacing w:after="0" w:line="360" w:lineRule="auto"/>
        <w:ind w:left="993"/>
        <w:jc w:val="both"/>
        <w:rPr>
          <w:rFonts w:ascii="Arial" w:eastAsia="Arial Unicode MS" w:hAnsi="Arial" w:cs="Arial"/>
          <w:iCs/>
          <w:szCs w:val="24"/>
        </w:rPr>
      </w:pPr>
    </w:p>
    <w:p w14:paraId="0A3B7C10" w14:textId="3ABF047F" w:rsidR="000C53B2" w:rsidRDefault="000C53B2"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59</w:t>
      </w:r>
      <w:r>
        <w:rPr>
          <w:rFonts w:ascii="Arial" w:eastAsia="Arial Unicode MS" w:hAnsi="Arial" w:cs="Arial"/>
          <w:sz w:val="24"/>
          <w:szCs w:val="24"/>
        </w:rPr>
        <w:t>]</w:t>
      </w:r>
      <w:r>
        <w:rPr>
          <w:rFonts w:ascii="Arial" w:eastAsia="Arial Unicode MS" w:hAnsi="Arial" w:cs="Arial"/>
          <w:sz w:val="24"/>
          <w:szCs w:val="24"/>
        </w:rPr>
        <w:tab/>
        <w:t>The statement by Klingenberg is, therefore, factually correct.</w:t>
      </w:r>
      <w:r w:rsidR="001C5B1E">
        <w:rPr>
          <w:rFonts w:ascii="Arial" w:eastAsia="Arial Unicode MS" w:hAnsi="Arial" w:cs="Arial"/>
          <w:sz w:val="24"/>
          <w:szCs w:val="24"/>
        </w:rPr>
        <w:t xml:space="preserve"> </w:t>
      </w:r>
      <w:r>
        <w:rPr>
          <w:rFonts w:ascii="Arial" w:eastAsia="Arial Unicode MS" w:hAnsi="Arial" w:cs="Arial"/>
          <w:sz w:val="24"/>
          <w:szCs w:val="24"/>
        </w:rPr>
        <w:t xml:space="preserve"> Original photos were, for whatever reason, not provided. </w:t>
      </w:r>
    </w:p>
    <w:p w14:paraId="393187F1" w14:textId="77777777" w:rsidR="001C5B1E" w:rsidRDefault="001C5B1E" w:rsidP="00ED0EAE">
      <w:pPr>
        <w:spacing w:after="0" w:line="360" w:lineRule="auto"/>
        <w:ind w:left="720" w:hanging="720"/>
        <w:jc w:val="both"/>
        <w:rPr>
          <w:rFonts w:ascii="Arial" w:eastAsia="Arial Unicode MS" w:hAnsi="Arial" w:cs="Arial"/>
          <w:sz w:val="24"/>
          <w:szCs w:val="24"/>
        </w:rPr>
      </w:pPr>
    </w:p>
    <w:p w14:paraId="0D026093" w14:textId="1F3FF25B" w:rsidR="00361811" w:rsidRDefault="000C53B2"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60</w:t>
      </w:r>
      <w:r>
        <w:rPr>
          <w:rFonts w:ascii="Arial" w:eastAsia="Arial Unicode MS" w:hAnsi="Arial" w:cs="Arial"/>
          <w:sz w:val="24"/>
          <w:szCs w:val="24"/>
        </w:rPr>
        <w:t>]</w:t>
      </w:r>
      <w:r>
        <w:rPr>
          <w:rFonts w:ascii="Arial" w:eastAsia="Arial Unicode MS" w:hAnsi="Arial" w:cs="Arial"/>
          <w:sz w:val="24"/>
          <w:szCs w:val="24"/>
        </w:rPr>
        <w:tab/>
        <w:t xml:space="preserve">The </w:t>
      </w:r>
      <w:r w:rsidR="00361811">
        <w:rPr>
          <w:rFonts w:ascii="Arial" w:eastAsia="Arial Unicode MS" w:hAnsi="Arial" w:cs="Arial"/>
          <w:sz w:val="24"/>
          <w:szCs w:val="24"/>
        </w:rPr>
        <w:t xml:space="preserve">last portion of the statement to wit; that </w:t>
      </w:r>
      <w:r w:rsidR="00361811" w:rsidRPr="00ED0EAE">
        <w:rPr>
          <w:rFonts w:ascii="Arial" w:eastAsia="Arial Unicode MS" w:hAnsi="Arial" w:cs="Arial"/>
          <w:iCs/>
          <w:sz w:val="24"/>
          <w:szCs w:val="24"/>
        </w:rPr>
        <w:t>“no access to the digital photos were granted to SARS”</w:t>
      </w:r>
      <w:r w:rsidR="001C5B1E">
        <w:rPr>
          <w:rFonts w:ascii="Arial" w:eastAsia="Arial Unicode MS" w:hAnsi="Arial" w:cs="Arial"/>
          <w:i/>
          <w:iCs/>
          <w:sz w:val="24"/>
          <w:szCs w:val="24"/>
        </w:rPr>
        <w:t xml:space="preserve"> </w:t>
      </w:r>
      <w:r w:rsidR="00361811">
        <w:rPr>
          <w:rFonts w:ascii="Arial" w:eastAsia="Arial Unicode MS" w:hAnsi="Arial" w:cs="Arial"/>
          <w:sz w:val="24"/>
          <w:szCs w:val="24"/>
        </w:rPr>
        <w:t xml:space="preserve">refers to the following exchange between Steyn and </w:t>
      </w:r>
      <w:proofErr w:type="spellStart"/>
      <w:r w:rsidR="00361811">
        <w:rPr>
          <w:rFonts w:ascii="Arial" w:eastAsia="Arial Unicode MS" w:hAnsi="Arial" w:cs="Arial"/>
          <w:sz w:val="24"/>
          <w:szCs w:val="24"/>
        </w:rPr>
        <w:t>Baghoo</w:t>
      </w:r>
      <w:proofErr w:type="spellEnd"/>
      <w:r w:rsidR="00361811">
        <w:rPr>
          <w:rFonts w:ascii="Arial" w:eastAsia="Arial Unicode MS" w:hAnsi="Arial" w:cs="Arial"/>
          <w:sz w:val="24"/>
          <w:szCs w:val="24"/>
        </w:rPr>
        <w:t>:</w:t>
      </w:r>
      <w:r w:rsidR="005F448D">
        <w:rPr>
          <w:rFonts w:ascii="Arial" w:eastAsia="Arial Unicode MS" w:hAnsi="Arial" w:cs="Arial"/>
          <w:sz w:val="24"/>
          <w:szCs w:val="24"/>
        </w:rPr>
        <w:t xml:space="preserve">  </w:t>
      </w:r>
    </w:p>
    <w:p w14:paraId="231698CF" w14:textId="77777777" w:rsidR="005F448D" w:rsidRDefault="005F448D" w:rsidP="00ED0EAE">
      <w:pPr>
        <w:spacing w:after="0" w:line="360" w:lineRule="auto"/>
        <w:ind w:left="720" w:hanging="720"/>
        <w:jc w:val="both"/>
        <w:rPr>
          <w:rFonts w:ascii="Arial" w:eastAsia="Arial Unicode MS" w:hAnsi="Arial" w:cs="Arial"/>
          <w:sz w:val="24"/>
          <w:szCs w:val="24"/>
        </w:rPr>
      </w:pPr>
    </w:p>
    <w:p w14:paraId="77B4899D" w14:textId="700DC0D6" w:rsidR="00361811" w:rsidRPr="00ED0EAE"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t xml:space="preserve">“MS BAGU </w:t>
      </w:r>
      <w:r w:rsidRPr="00ED0EAE">
        <w:rPr>
          <w:rFonts w:ascii="Arial" w:eastAsia="Arial Unicode MS" w:hAnsi="Arial" w:cs="Arial"/>
          <w:szCs w:val="24"/>
        </w:rPr>
        <w:t>(sic!)</w:t>
      </w:r>
      <w:r w:rsidRPr="00ED0EAE">
        <w:rPr>
          <w:rFonts w:ascii="Arial" w:eastAsia="Arial Unicode MS" w:hAnsi="Arial" w:cs="Arial"/>
          <w:i/>
          <w:iCs/>
          <w:szCs w:val="24"/>
        </w:rPr>
        <w:t>:</w:t>
      </w:r>
      <w:r w:rsidRPr="00ED0EAE">
        <w:rPr>
          <w:rFonts w:ascii="Arial" w:eastAsia="Arial Unicode MS" w:hAnsi="Arial" w:cs="Arial"/>
          <w:i/>
          <w:iCs/>
          <w:szCs w:val="24"/>
        </w:rPr>
        <w:tab/>
        <w:t>Then when we melt the bar, I gave you a picture of it because I take the pictures of this.</w:t>
      </w:r>
    </w:p>
    <w:p w14:paraId="5F553CF9" w14:textId="60877A8A" w:rsidR="00361811" w:rsidRPr="00ED0EAE"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t>PRESIDING OFFICER:</w:t>
      </w:r>
      <w:r w:rsidRPr="00ED0EAE">
        <w:rPr>
          <w:rFonts w:ascii="Arial" w:eastAsia="Arial Unicode MS" w:hAnsi="Arial" w:cs="Arial"/>
          <w:i/>
          <w:iCs/>
          <w:szCs w:val="24"/>
        </w:rPr>
        <w:tab/>
        <w:t>So you personally take the pictures?</w:t>
      </w:r>
    </w:p>
    <w:p w14:paraId="2139E126" w14:textId="45AB8426" w:rsidR="00361811" w:rsidRPr="00ED0EAE"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t>MS BAGU:</w:t>
      </w:r>
      <w:r w:rsidRPr="00ED0EAE">
        <w:rPr>
          <w:rFonts w:ascii="Arial" w:eastAsia="Arial Unicode MS" w:hAnsi="Arial" w:cs="Arial"/>
          <w:i/>
          <w:iCs/>
          <w:szCs w:val="24"/>
        </w:rPr>
        <w:tab/>
        <w:t>Yes.</w:t>
      </w:r>
    </w:p>
    <w:p w14:paraId="7B0665F2" w14:textId="77777777" w:rsidR="00361811" w:rsidRPr="00ED0EAE"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t>PRESIDING OFFICER:</w:t>
      </w:r>
      <w:r w:rsidRPr="00ED0EAE">
        <w:rPr>
          <w:rFonts w:ascii="Arial" w:eastAsia="Arial Unicode MS" w:hAnsi="Arial" w:cs="Arial"/>
          <w:i/>
          <w:iCs/>
          <w:szCs w:val="24"/>
        </w:rPr>
        <w:tab/>
        <w:t>Do you perhaps have the colour photographs of these pictures.</w:t>
      </w:r>
    </w:p>
    <w:p w14:paraId="4E5AF4BF" w14:textId="77777777" w:rsidR="00361811" w:rsidRPr="00ED0EAE"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t>MS BAGU:   I use my personal phone for this.</w:t>
      </w:r>
    </w:p>
    <w:p w14:paraId="56CE95D5" w14:textId="77777777" w:rsidR="00361811" w:rsidRPr="00ED0EAE"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t xml:space="preserve">PRESIDING OFFICER: </w:t>
      </w:r>
      <w:r w:rsidRPr="00ED0EAE">
        <w:rPr>
          <w:rFonts w:ascii="Arial" w:eastAsia="Arial Unicode MS" w:hAnsi="Arial" w:cs="Arial"/>
          <w:i/>
          <w:iCs/>
          <w:szCs w:val="24"/>
        </w:rPr>
        <w:tab/>
        <w:t>Okay.</w:t>
      </w:r>
    </w:p>
    <w:p w14:paraId="20994814" w14:textId="77777777" w:rsidR="00361811" w:rsidRPr="00ED0EAE"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t>MS BAGU:  This is just for my reference.</w:t>
      </w:r>
    </w:p>
    <w:p w14:paraId="29149FB7" w14:textId="768C1491" w:rsidR="00361811" w:rsidRDefault="00361811" w:rsidP="00ED0EAE">
      <w:pPr>
        <w:spacing w:after="0" w:line="360" w:lineRule="auto"/>
        <w:ind w:left="993"/>
        <w:jc w:val="both"/>
        <w:rPr>
          <w:rFonts w:ascii="Arial" w:eastAsia="Arial Unicode MS" w:hAnsi="Arial" w:cs="Arial"/>
          <w:i/>
          <w:iCs/>
          <w:szCs w:val="24"/>
        </w:rPr>
      </w:pPr>
      <w:r w:rsidRPr="00ED0EAE">
        <w:rPr>
          <w:rFonts w:ascii="Arial" w:eastAsia="Arial Unicode MS" w:hAnsi="Arial" w:cs="Arial"/>
          <w:i/>
          <w:iCs/>
          <w:szCs w:val="24"/>
        </w:rPr>
        <w:lastRenderedPageBreak/>
        <w:t>PRESIDING OFFICER:</w:t>
      </w:r>
      <w:r w:rsidRPr="00ED0EAE">
        <w:rPr>
          <w:rFonts w:ascii="Arial" w:eastAsia="Arial Unicode MS" w:hAnsi="Arial" w:cs="Arial"/>
          <w:i/>
          <w:iCs/>
          <w:szCs w:val="24"/>
        </w:rPr>
        <w:tab/>
        <w:t xml:space="preserve">Alright.” </w:t>
      </w:r>
    </w:p>
    <w:p w14:paraId="76FDF50F" w14:textId="77777777" w:rsidR="003865D9" w:rsidRPr="00ED0EAE" w:rsidRDefault="003865D9" w:rsidP="00ED0EAE">
      <w:pPr>
        <w:spacing w:after="0" w:line="360" w:lineRule="auto"/>
        <w:ind w:left="993"/>
        <w:jc w:val="both"/>
        <w:rPr>
          <w:rFonts w:ascii="Arial" w:eastAsia="Arial Unicode MS" w:hAnsi="Arial" w:cs="Arial"/>
          <w:i/>
          <w:iCs/>
          <w:szCs w:val="24"/>
        </w:rPr>
      </w:pPr>
    </w:p>
    <w:p w14:paraId="0C6D033C" w14:textId="77777777" w:rsidR="005F448D" w:rsidRDefault="005F448D" w:rsidP="00ED0EAE">
      <w:pPr>
        <w:spacing w:after="0" w:line="360" w:lineRule="auto"/>
        <w:ind w:left="993"/>
        <w:jc w:val="both"/>
        <w:rPr>
          <w:rFonts w:ascii="Arial" w:eastAsia="Arial Unicode MS" w:hAnsi="Arial" w:cs="Arial"/>
          <w:i/>
          <w:iCs/>
          <w:sz w:val="24"/>
          <w:szCs w:val="24"/>
        </w:rPr>
      </w:pPr>
    </w:p>
    <w:p w14:paraId="52A5F755" w14:textId="07AC2984" w:rsidR="00AB0B75" w:rsidRDefault="00AB0B75"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61</w:t>
      </w:r>
      <w:r>
        <w:rPr>
          <w:rFonts w:ascii="Arial" w:eastAsia="Arial Unicode MS" w:hAnsi="Arial" w:cs="Arial"/>
          <w:sz w:val="24"/>
          <w:szCs w:val="24"/>
        </w:rPr>
        <w:t>]</w:t>
      </w:r>
      <w:r>
        <w:rPr>
          <w:rFonts w:ascii="Arial" w:eastAsia="Arial Unicode MS" w:hAnsi="Arial" w:cs="Arial"/>
          <w:sz w:val="24"/>
          <w:szCs w:val="24"/>
        </w:rPr>
        <w:tab/>
        <w:t xml:space="preserve">It is correct that Klingenberg did not refer to the fact that </w:t>
      </w:r>
      <w:proofErr w:type="spellStart"/>
      <w:r>
        <w:rPr>
          <w:rFonts w:ascii="Arial" w:eastAsia="Arial Unicode MS" w:hAnsi="Arial" w:cs="Arial"/>
          <w:sz w:val="24"/>
          <w:szCs w:val="24"/>
        </w:rPr>
        <w:t>Baghoo</w:t>
      </w:r>
      <w:proofErr w:type="spellEnd"/>
      <w:r>
        <w:rPr>
          <w:rFonts w:ascii="Arial" w:eastAsia="Arial Unicode MS" w:hAnsi="Arial" w:cs="Arial"/>
          <w:sz w:val="24"/>
          <w:szCs w:val="24"/>
        </w:rPr>
        <w:t xml:space="preserve"> mentioned that she had the photographs on her personal cell phone.</w:t>
      </w:r>
      <w:r w:rsidR="00F059DD">
        <w:rPr>
          <w:rFonts w:ascii="Arial" w:eastAsia="Arial Unicode MS" w:hAnsi="Arial" w:cs="Arial"/>
          <w:sz w:val="24"/>
          <w:szCs w:val="24"/>
        </w:rPr>
        <w:t xml:space="preserve"> </w:t>
      </w:r>
      <w:r>
        <w:rPr>
          <w:rFonts w:ascii="Arial" w:eastAsia="Arial Unicode MS" w:hAnsi="Arial" w:cs="Arial"/>
          <w:sz w:val="24"/>
          <w:szCs w:val="24"/>
        </w:rPr>
        <w:t xml:space="preserve"> The fact of the matter is, that Bullion did not grant access to the digital photos to SARS.</w:t>
      </w:r>
      <w:r w:rsidR="00F059DD">
        <w:rPr>
          <w:rFonts w:ascii="Arial" w:eastAsia="Arial Unicode MS" w:hAnsi="Arial" w:cs="Arial"/>
          <w:sz w:val="24"/>
          <w:szCs w:val="24"/>
        </w:rPr>
        <w:t xml:space="preserve"> </w:t>
      </w:r>
      <w:r>
        <w:rPr>
          <w:rFonts w:ascii="Arial" w:eastAsia="Arial Unicode MS" w:hAnsi="Arial" w:cs="Arial"/>
          <w:sz w:val="24"/>
          <w:szCs w:val="24"/>
        </w:rPr>
        <w:t xml:space="preserve"> In this respect, Klingenberg’s statement reflects the correct state of affairs.</w:t>
      </w:r>
    </w:p>
    <w:p w14:paraId="72C157A9" w14:textId="77777777" w:rsidR="003865D9" w:rsidRDefault="003865D9" w:rsidP="003865D9">
      <w:pPr>
        <w:spacing w:after="0" w:line="360" w:lineRule="auto"/>
        <w:jc w:val="both"/>
        <w:rPr>
          <w:rFonts w:ascii="Arial" w:eastAsia="Arial Unicode MS" w:hAnsi="Arial" w:cs="Arial"/>
          <w:sz w:val="24"/>
          <w:szCs w:val="24"/>
        </w:rPr>
      </w:pPr>
    </w:p>
    <w:p w14:paraId="33C91702" w14:textId="77777777" w:rsidR="00F059DD" w:rsidRDefault="00F059DD" w:rsidP="00ED0EAE">
      <w:pPr>
        <w:spacing w:after="0" w:line="360" w:lineRule="auto"/>
        <w:ind w:left="720" w:hanging="720"/>
        <w:jc w:val="both"/>
        <w:rPr>
          <w:rFonts w:ascii="Arial" w:eastAsia="Arial Unicode MS" w:hAnsi="Arial" w:cs="Arial"/>
          <w:sz w:val="24"/>
          <w:szCs w:val="24"/>
        </w:rPr>
      </w:pPr>
    </w:p>
    <w:p w14:paraId="0EE864CA" w14:textId="7DC30974" w:rsidR="004E53E4" w:rsidRDefault="004E53E4"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62</w:t>
      </w:r>
      <w:r>
        <w:rPr>
          <w:rFonts w:ascii="Arial" w:eastAsia="Arial Unicode MS" w:hAnsi="Arial" w:cs="Arial"/>
          <w:sz w:val="24"/>
          <w:szCs w:val="24"/>
        </w:rPr>
        <w:t>]</w:t>
      </w:r>
      <w:r>
        <w:rPr>
          <w:rFonts w:ascii="Arial" w:eastAsia="Arial Unicode MS" w:hAnsi="Arial" w:cs="Arial"/>
          <w:sz w:val="24"/>
          <w:szCs w:val="24"/>
        </w:rPr>
        <w:tab/>
      </w:r>
      <w:r w:rsidR="00293F9D">
        <w:rPr>
          <w:rFonts w:ascii="Arial" w:eastAsia="Arial Unicode MS" w:hAnsi="Arial" w:cs="Arial"/>
          <w:sz w:val="24"/>
          <w:szCs w:val="24"/>
        </w:rPr>
        <w:t>The reason for applying for the warrant was, furthermore, explained by Klingenberg u</w:t>
      </w:r>
      <w:r>
        <w:rPr>
          <w:rFonts w:ascii="Arial" w:eastAsia="Arial Unicode MS" w:hAnsi="Arial" w:cs="Arial"/>
          <w:sz w:val="24"/>
          <w:szCs w:val="24"/>
        </w:rPr>
        <w:t xml:space="preserve">nder the heading: </w:t>
      </w:r>
      <w:r w:rsidRPr="00ED0EAE">
        <w:rPr>
          <w:rFonts w:ascii="Arial" w:eastAsia="Arial Unicode MS" w:hAnsi="Arial" w:cs="Arial"/>
          <w:iCs/>
          <w:sz w:val="24"/>
          <w:szCs w:val="24"/>
        </w:rPr>
        <w:t>“</w:t>
      </w:r>
      <w:r w:rsidRPr="00ED0EAE">
        <w:rPr>
          <w:rFonts w:ascii="Arial" w:eastAsia="Arial Unicode MS" w:hAnsi="Arial" w:cs="Arial"/>
          <w:b/>
          <w:bCs/>
          <w:iCs/>
          <w:sz w:val="24"/>
          <w:szCs w:val="24"/>
          <w:u w:val="single"/>
        </w:rPr>
        <w:t>THE RELEVANT MATERIAL REQUIRED</w:t>
      </w:r>
      <w:r w:rsidRPr="00F059DD">
        <w:rPr>
          <w:rFonts w:ascii="Arial" w:eastAsia="Arial Unicode MS" w:hAnsi="Arial" w:cs="Arial"/>
          <w:sz w:val="24"/>
          <w:szCs w:val="24"/>
        </w:rPr>
        <w:t>”,</w:t>
      </w:r>
      <w:r>
        <w:rPr>
          <w:rFonts w:ascii="Arial" w:eastAsia="Arial Unicode MS" w:hAnsi="Arial" w:cs="Arial"/>
          <w:sz w:val="24"/>
          <w:szCs w:val="24"/>
        </w:rPr>
        <w:t xml:space="preserve"> </w:t>
      </w:r>
      <w:r w:rsidR="00293F9D">
        <w:rPr>
          <w:rFonts w:ascii="Arial" w:eastAsia="Arial Unicode MS" w:hAnsi="Arial" w:cs="Arial"/>
          <w:sz w:val="24"/>
          <w:szCs w:val="24"/>
        </w:rPr>
        <w:t xml:space="preserve">as </w:t>
      </w:r>
      <w:r>
        <w:rPr>
          <w:rFonts w:ascii="Arial" w:eastAsia="Arial Unicode MS" w:hAnsi="Arial" w:cs="Arial"/>
          <w:sz w:val="24"/>
          <w:szCs w:val="24"/>
        </w:rPr>
        <w:t>follow</w:t>
      </w:r>
      <w:r w:rsidR="00293F9D">
        <w:rPr>
          <w:rFonts w:ascii="Arial" w:eastAsia="Arial Unicode MS" w:hAnsi="Arial" w:cs="Arial"/>
          <w:sz w:val="24"/>
          <w:szCs w:val="24"/>
        </w:rPr>
        <w:t>s</w:t>
      </w:r>
    </w:p>
    <w:p w14:paraId="373BAC52" w14:textId="77777777" w:rsidR="00F403EA" w:rsidRPr="00ED0EAE" w:rsidRDefault="00F403EA" w:rsidP="00ED0EAE">
      <w:pPr>
        <w:spacing w:after="0" w:line="360" w:lineRule="auto"/>
        <w:ind w:left="993"/>
        <w:jc w:val="both"/>
        <w:rPr>
          <w:rFonts w:ascii="Arial" w:eastAsia="Arial Unicode MS" w:hAnsi="Arial" w:cs="Arial"/>
          <w:szCs w:val="24"/>
        </w:rPr>
      </w:pPr>
    </w:p>
    <w:p w14:paraId="470068F8" w14:textId="0C7124F0" w:rsidR="004E53E4" w:rsidRPr="00ED0EAE" w:rsidRDefault="004E53E4"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“157.</w:t>
      </w:r>
      <w:r w:rsidR="00F403EA">
        <w:rPr>
          <w:rFonts w:ascii="Arial" w:eastAsia="Arial Unicode MS" w:hAnsi="Arial" w:cs="Arial"/>
          <w:iCs/>
          <w:szCs w:val="24"/>
        </w:rPr>
        <w:t xml:space="preserve">  </w:t>
      </w:r>
      <w:r w:rsidRPr="00ED0EAE">
        <w:rPr>
          <w:rFonts w:ascii="Arial" w:eastAsia="Arial Unicode MS" w:hAnsi="Arial" w:cs="Arial"/>
          <w:iCs/>
          <w:szCs w:val="24"/>
        </w:rPr>
        <w:t>It is respectfully contended that, based on the interviews held, as detailed above, the business transactions are mainly conducted via electronic communications, such as WhatsApp messages, email and photos.</w:t>
      </w:r>
    </w:p>
    <w:p w14:paraId="66838366" w14:textId="0850A2E8" w:rsidR="004E53E4" w:rsidRPr="00ED0EAE" w:rsidRDefault="004E53E4" w:rsidP="00ED0EAE">
      <w:pPr>
        <w:spacing w:after="0" w:line="360" w:lineRule="auto"/>
        <w:ind w:left="993"/>
        <w:jc w:val="both"/>
        <w:rPr>
          <w:rFonts w:ascii="Arial" w:eastAsia="Arial Unicode MS" w:hAnsi="Arial" w:cs="Arial"/>
          <w:szCs w:val="24"/>
        </w:rPr>
      </w:pPr>
      <w:r w:rsidRPr="00ED0EAE">
        <w:rPr>
          <w:rFonts w:ascii="Arial" w:eastAsia="Arial Unicode MS" w:hAnsi="Arial" w:cs="Arial"/>
          <w:szCs w:val="24"/>
        </w:rPr>
        <w:t>and</w:t>
      </w:r>
    </w:p>
    <w:p w14:paraId="5917760B" w14:textId="5E7EE5A9" w:rsidR="004E53E4" w:rsidRPr="00ED0EAE" w:rsidRDefault="004E53E4"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159.</w:t>
      </w:r>
      <w:r w:rsidR="00F403EA">
        <w:rPr>
          <w:rFonts w:ascii="Arial" w:eastAsia="Arial Unicode MS" w:hAnsi="Arial" w:cs="Arial"/>
          <w:iCs/>
          <w:szCs w:val="24"/>
        </w:rPr>
        <w:t xml:space="preserve">  </w:t>
      </w:r>
      <w:r w:rsidRPr="00ED0EAE">
        <w:rPr>
          <w:rFonts w:ascii="Arial" w:eastAsia="Arial Unicode MS" w:hAnsi="Arial" w:cs="Arial"/>
          <w:iCs/>
          <w:szCs w:val="24"/>
        </w:rPr>
        <w:t xml:space="preserve">As indicated above, Bullion Star provided copies of photos pertaining to the second-hand gold allegedly melted by it and </w:t>
      </w:r>
      <w:proofErr w:type="spellStart"/>
      <w:r w:rsidRPr="00ED0EAE">
        <w:rPr>
          <w:rFonts w:ascii="Arial" w:eastAsia="Arial Unicode MS" w:hAnsi="Arial" w:cs="Arial"/>
          <w:iCs/>
          <w:szCs w:val="24"/>
        </w:rPr>
        <w:t>Skomboys</w:t>
      </w:r>
      <w:proofErr w:type="spellEnd"/>
      <w:r w:rsidRPr="00ED0EAE">
        <w:rPr>
          <w:rFonts w:ascii="Arial" w:eastAsia="Arial Unicode MS" w:hAnsi="Arial" w:cs="Arial"/>
          <w:iCs/>
          <w:szCs w:val="24"/>
        </w:rPr>
        <w:t xml:space="preserve"> provided copies of WhatsApp messages and photos exchanged with Ms </w:t>
      </w:r>
      <w:proofErr w:type="spellStart"/>
      <w:r w:rsidRPr="00ED0EAE">
        <w:rPr>
          <w:rFonts w:ascii="Arial" w:eastAsia="Arial Unicode MS" w:hAnsi="Arial" w:cs="Arial"/>
          <w:iCs/>
          <w:szCs w:val="24"/>
        </w:rPr>
        <w:t>Baghoo</w:t>
      </w:r>
      <w:proofErr w:type="spellEnd"/>
      <w:r w:rsidRPr="00ED0EAE">
        <w:rPr>
          <w:rFonts w:ascii="Arial" w:eastAsia="Arial Unicode MS" w:hAnsi="Arial" w:cs="Arial"/>
          <w:iCs/>
          <w:szCs w:val="24"/>
        </w:rPr>
        <w:t xml:space="preserve"> of Bullion Star regarding the supplies.</w:t>
      </w:r>
    </w:p>
    <w:p w14:paraId="4E51772D" w14:textId="5F91273E" w:rsidR="00525AD9" w:rsidRPr="00ED0EAE" w:rsidRDefault="004E53E4"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160.</w:t>
      </w:r>
      <w:r w:rsidR="00F403EA">
        <w:rPr>
          <w:rFonts w:ascii="Arial" w:eastAsia="Arial Unicode MS" w:hAnsi="Arial" w:cs="Arial"/>
          <w:iCs/>
          <w:szCs w:val="24"/>
        </w:rPr>
        <w:t xml:space="preserve">  </w:t>
      </w:r>
      <w:r w:rsidRPr="00ED0EAE">
        <w:rPr>
          <w:rFonts w:ascii="Arial" w:eastAsia="Arial Unicode MS" w:hAnsi="Arial" w:cs="Arial"/>
          <w:iCs/>
          <w:szCs w:val="24"/>
        </w:rPr>
        <w:t xml:space="preserve">In order for SARS to ascertain the veracity of these photos and other electronic messages, SARS would require the original raw data relating to these messages, </w:t>
      </w:r>
      <w:proofErr w:type="spellStart"/>
      <w:r w:rsidRPr="00ED0EAE">
        <w:rPr>
          <w:rFonts w:ascii="Arial" w:eastAsia="Arial Unicode MS" w:hAnsi="Arial" w:cs="Arial"/>
          <w:iCs/>
          <w:szCs w:val="24"/>
        </w:rPr>
        <w:t>WhatsApps</w:t>
      </w:r>
      <w:proofErr w:type="spellEnd"/>
      <w:r w:rsidRPr="00ED0EAE">
        <w:rPr>
          <w:rFonts w:ascii="Arial" w:eastAsia="Arial Unicode MS" w:hAnsi="Arial" w:cs="Arial"/>
          <w:iCs/>
          <w:szCs w:val="24"/>
        </w:rPr>
        <w:t xml:space="preserve">, emails and photos….” </w:t>
      </w:r>
    </w:p>
    <w:p w14:paraId="16EFD42F" w14:textId="77777777" w:rsidR="00F403EA" w:rsidRDefault="00F403EA" w:rsidP="00ED0EAE">
      <w:pPr>
        <w:spacing w:after="0" w:line="360" w:lineRule="auto"/>
        <w:ind w:left="1440" w:hanging="720"/>
        <w:jc w:val="both"/>
        <w:rPr>
          <w:rFonts w:ascii="Arial" w:eastAsia="Arial Unicode MS" w:hAnsi="Arial" w:cs="Arial"/>
          <w:sz w:val="24"/>
          <w:szCs w:val="24"/>
        </w:rPr>
      </w:pPr>
    </w:p>
    <w:p w14:paraId="7610A4CE" w14:textId="4D420ED0" w:rsidR="00293F9D" w:rsidRDefault="00293F9D"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3865D9">
        <w:rPr>
          <w:rFonts w:ascii="Arial" w:eastAsia="Arial Unicode MS" w:hAnsi="Arial" w:cs="Arial"/>
          <w:sz w:val="24"/>
          <w:szCs w:val="24"/>
        </w:rPr>
        <w:t>3</w:t>
      </w:r>
      <w:r>
        <w:rPr>
          <w:rFonts w:ascii="Arial" w:eastAsia="Arial Unicode MS" w:hAnsi="Arial" w:cs="Arial"/>
          <w:sz w:val="24"/>
          <w:szCs w:val="24"/>
        </w:rPr>
        <w:t>]</w:t>
      </w:r>
      <w:r>
        <w:rPr>
          <w:rFonts w:ascii="Arial" w:eastAsia="Arial Unicode MS" w:hAnsi="Arial" w:cs="Arial"/>
          <w:sz w:val="24"/>
          <w:szCs w:val="24"/>
        </w:rPr>
        <w:tab/>
        <w:t xml:space="preserve">According to Bullion, a less </w:t>
      </w:r>
      <w:r w:rsidRPr="00293F9D">
        <w:rPr>
          <w:rFonts w:ascii="Arial" w:eastAsia="Arial Unicode MS" w:hAnsi="Arial" w:cs="Arial"/>
          <w:sz w:val="24"/>
          <w:szCs w:val="24"/>
        </w:rPr>
        <w:t>drastic and invasive m</w:t>
      </w:r>
      <w:r>
        <w:rPr>
          <w:rFonts w:ascii="Arial" w:eastAsia="Arial Unicode MS" w:hAnsi="Arial" w:cs="Arial"/>
          <w:sz w:val="24"/>
          <w:szCs w:val="24"/>
        </w:rPr>
        <w:t xml:space="preserve">anner to obtain the aforesaid </w:t>
      </w:r>
      <w:r w:rsidRPr="00293F9D">
        <w:rPr>
          <w:rFonts w:ascii="Arial" w:eastAsia="Arial Unicode MS" w:hAnsi="Arial" w:cs="Arial"/>
          <w:sz w:val="24"/>
          <w:szCs w:val="24"/>
        </w:rPr>
        <w:t>information</w:t>
      </w:r>
      <w:r>
        <w:rPr>
          <w:rFonts w:ascii="Arial" w:eastAsia="Arial Unicode MS" w:hAnsi="Arial" w:cs="Arial"/>
          <w:sz w:val="24"/>
          <w:szCs w:val="24"/>
        </w:rPr>
        <w:t>, would have been to merely request access to the electronic devices.</w:t>
      </w:r>
      <w:r w:rsidR="00726F46">
        <w:rPr>
          <w:rFonts w:ascii="Arial" w:eastAsia="Arial Unicode MS" w:hAnsi="Arial" w:cs="Arial"/>
          <w:sz w:val="24"/>
          <w:szCs w:val="24"/>
        </w:rPr>
        <w:t xml:space="preserve"> </w:t>
      </w:r>
      <w:r>
        <w:rPr>
          <w:rFonts w:ascii="Arial" w:eastAsia="Arial Unicode MS" w:hAnsi="Arial" w:cs="Arial"/>
          <w:sz w:val="24"/>
          <w:szCs w:val="24"/>
        </w:rPr>
        <w:t xml:space="preserve"> In view of Bullion’s persisted cooperation throughout, there existed no reason to believe that Bullion would not have granted access.</w:t>
      </w:r>
    </w:p>
    <w:p w14:paraId="2FE29007" w14:textId="77777777" w:rsidR="00D66C4A" w:rsidRDefault="00D66C4A" w:rsidP="00ED0EAE">
      <w:pPr>
        <w:spacing w:after="0" w:line="360" w:lineRule="auto"/>
        <w:ind w:left="720" w:hanging="720"/>
        <w:jc w:val="both"/>
        <w:rPr>
          <w:rFonts w:ascii="Arial" w:eastAsia="Arial Unicode MS" w:hAnsi="Arial" w:cs="Arial"/>
          <w:sz w:val="24"/>
          <w:szCs w:val="24"/>
        </w:rPr>
      </w:pPr>
    </w:p>
    <w:p w14:paraId="66CCD7CE" w14:textId="1E7957D5" w:rsidR="005D5A44" w:rsidRDefault="00293F9D"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64</w:t>
      </w:r>
      <w:r>
        <w:rPr>
          <w:rFonts w:ascii="Arial" w:eastAsia="Arial Unicode MS" w:hAnsi="Arial" w:cs="Arial"/>
          <w:sz w:val="24"/>
          <w:szCs w:val="24"/>
        </w:rPr>
        <w:t>]</w:t>
      </w:r>
      <w:r>
        <w:rPr>
          <w:rFonts w:ascii="Arial" w:eastAsia="Arial Unicode MS" w:hAnsi="Arial" w:cs="Arial"/>
          <w:sz w:val="24"/>
          <w:szCs w:val="24"/>
        </w:rPr>
        <w:tab/>
        <w:t xml:space="preserve">I do not deem it a failure by SARS </w:t>
      </w:r>
      <w:r w:rsidR="005D5A44">
        <w:rPr>
          <w:rFonts w:ascii="Arial" w:eastAsia="Arial Unicode MS" w:hAnsi="Arial" w:cs="Arial"/>
          <w:sz w:val="24"/>
          <w:szCs w:val="24"/>
        </w:rPr>
        <w:t xml:space="preserve">to not address the </w:t>
      </w:r>
      <w:r w:rsidR="005D5A44">
        <w:rPr>
          <w:rFonts w:ascii="Arial" w:eastAsia="Arial Unicode MS" w:hAnsi="Arial" w:cs="Arial"/>
          <w:i/>
          <w:iCs/>
          <w:sz w:val="24"/>
          <w:szCs w:val="24"/>
        </w:rPr>
        <w:t>“</w:t>
      </w:r>
      <w:r w:rsidR="005D5A44" w:rsidRPr="00ED0EAE">
        <w:rPr>
          <w:rFonts w:ascii="Arial" w:eastAsia="Arial Unicode MS" w:hAnsi="Arial" w:cs="Arial"/>
          <w:iCs/>
          <w:sz w:val="24"/>
          <w:szCs w:val="24"/>
        </w:rPr>
        <w:t>less drastic and invasive manner”</w:t>
      </w:r>
      <w:r w:rsidR="005D5A44">
        <w:rPr>
          <w:rFonts w:ascii="Arial" w:eastAsia="Arial Unicode MS" w:hAnsi="Arial" w:cs="Arial"/>
          <w:i/>
          <w:iCs/>
          <w:sz w:val="24"/>
          <w:szCs w:val="24"/>
        </w:rPr>
        <w:t xml:space="preserve"> </w:t>
      </w:r>
      <w:r w:rsidR="005D5A44">
        <w:rPr>
          <w:rFonts w:ascii="Arial" w:eastAsia="Arial Unicode MS" w:hAnsi="Arial" w:cs="Arial"/>
          <w:sz w:val="24"/>
          <w:szCs w:val="24"/>
        </w:rPr>
        <w:t xml:space="preserve">in which the information could be obtained. </w:t>
      </w:r>
      <w:r w:rsidR="00412C1E">
        <w:rPr>
          <w:rFonts w:ascii="Arial" w:eastAsia="Arial Unicode MS" w:hAnsi="Arial" w:cs="Arial"/>
          <w:sz w:val="24"/>
          <w:szCs w:val="24"/>
        </w:rPr>
        <w:t xml:space="preserve"> </w:t>
      </w:r>
      <w:r w:rsidR="005D5A44">
        <w:rPr>
          <w:rFonts w:ascii="Arial" w:eastAsia="Arial Unicode MS" w:hAnsi="Arial" w:cs="Arial"/>
          <w:sz w:val="24"/>
          <w:szCs w:val="24"/>
        </w:rPr>
        <w:t>It is rather a factor that the court, in view of all the evidence contained in the affidavit, could have considered in exercising its discretion to issue the warrant.</w:t>
      </w:r>
    </w:p>
    <w:p w14:paraId="143D59D9" w14:textId="77777777" w:rsidR="00D66C4A" w:rsidRDefault="00D66C4A" w:rsidP="00ED0EAE">
      <w:pPr>
        <w:spacing w:after="0" w:line="360" w:lineRule="auto"/>
        <w:ind w:left="720" w:hanging="720"/>
        <w:jc w:val="both"/>
        <w:rPr>
          <w:rFonts w:ascii="Arial" w:eastAsia="Arial Unicode MS" w:hAnsi="Arial" w:cs="Arial"/>
          <w:sz w:val="24"/>
          <w:szCs w:val="24"/>
        </w:rPr>
      </w:pPr>
    </w:p>
    <w:p w14:paraId="08AFBA63" w14:textId="5035244B" w:rsidR="005D5A44" w:rsidRDefault="005D5A44"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3865D9">
        <w:rPr>
          <w:rFonts w:ascii="Arial" w:eastAsia="Arial Unicode MS" w:hAnsi="Arial" w:cs="Arial"/>
          <w:sz w:val="24"/>
          <w:szCs w:val="24"/>
        </w:rPr>
        <w:t>65</w:t>
      </w:r>
      <w:r>
        <w:rPr>
          <w:rFonts w:ascii="Arial" w:eastAsia="Arial Unicode MS" w:hAnsi="Arial" w:cs="Arial"/>
          <w:sz w:val="24"/>
          <w:szCs w:val="24"/>
        </w:rPr>
        <w:t>]</w:t>
      </w:r>
      <w:r>
        <w:rPr>
          <w:rFonts w:ascii="Arial" w:eastAsia="Arial Unicode MS" w:hAnsi="Arial" w:cs="Arial"/>
          <w:sz w:val="24"/>
          <w:szCs w:val="24"/>
        </w:rPr>
        <w:tab/>
        <w:t>In the result, this ground of complaint also fails.</w:t>
      </w:r>
    </w:p>
    <w:p w14:paraId="21BE2458" w14:textId="77777777" w:rsidR="003865D9" w:rsidRDefault="003865D9" w:rsidP="00ED0EAE">
      <w:pPr>
        <w:spacing w:after="0" w:line="360" w:lineRule="auto"/>
        <w:ind w:left="720" w:hanging="720"/>
        <w:jc w:val="both"/>
        <w:rPr>
          <w:rFonts w:ascii="Arial" w:eastAsia="Arial Unicode MS" w:hAnsi="Arial" w:cs="Arial"/>
          <w:sz w:val="24"/>
          <w:szCs w:val="24"/>
        </w:rPr>
      </w:pPr>
    </w:p>
    <w:p w14:paraId="683C270C" w14:textId="77777777" w:rsidR="00D66C4A" w:rsidRDefault="00D66C4A" w:rsidP="00ED0EAE">
      <w:pPr>
        <w:spacing w:after="0" w:line="360" w:lineRule="auto"/>
        <w:ind w:left="720" w:hanging="720"/>
        <w:jc w:val="both"/>
        <w:rPr>
          <w:rFonts w:ascii="Arial" w:eastAsia="Arial Unicode MS" w:hAnsi="Arial" w:cs="Arial"/>
          <w:sz w:val="24"/>
          <w:szCs w:val="24"/>
        </w:rPr>
      </w:pPr>
    </w:p>
    <w:p w14:paraId="45EAC0BB" w14:textId="0DBCE2A1" w:rsidR="005D5A44" w:rsidRDefault="005D5A44" w:rsidP="00ED0EAE">
      <w:pPr>
        <w:spacing w:after="0" w:line="360" w:lineRule="auto"/>
        <w:ind w:left="720"/>
        <w:jc w:val="both"/>
        <w:rPr>
          <w:rFonts w:ascii="Arial" w:eastAsia="Arial Unicode MS" w:hAnsi="Arial" w:cs="Arial"/>
          <w:bCs/>
          <w:i/>
          <w:sz w:val="24"/>
          <w:szCs w:val="24"/>
        </w:rPr>
      </w:pPr>
      <w:r w:rsidRPr="00ED0EAE">
        <w:rPr>
          <w:rFonts w:ascii="Arial" w:eastAsia="Arial Unicode MS" w:hAnsi="Arial" w:cs="Arial"/>
          <w:bCs/>
          <w:i/>
          <w:sz w:val="24"/>
          <w:szCs w:val="24"/>
        </w:rPr>
        <w:t>Warrant</w:t>
      </w:r>
    </w:p>
    <w:p w14:paraId="224F050B" w14:textId="1187B47C" w:rsidR="003865D9" w:rsidRDefault="003865D9" w:rsidP="00ED0EAE">
      <w:pPr>
        <w:spacing w:after="0" w:line="360" w:lineRule="auto"/>
        <w:ind w:left="720"/>
        <w:jc w:val="both"/>
        <w:rPr>
          <w:rFonts w:ascii="Arial" w:eastAsia="Arial Unicode MS" w:hAnsi="Arial" w:cs="Arial"/>
          <w:bCs/>
          <w:i/>
          <w:sz w:val="24"/>
          <w:szCs w:val="24"/>
        </w:rPr>
      </w:pPr>
    </w:p>
    <w:p w14:paraId="1E23A5DB" w14:textId="77777777" w:rsidR="003865D9" w:rsidRPr="00ED0EAE" w:rsidRDefault="003865D9" w:rsidP="00ED0EAE">
      <w:pPr>
        <w:spacing w:after="0" w:line="360" w:lineRule="auto"/>
        <w:ind w:left="720"/>
        <w:jc w:val="both"/>
        <w:rPr>
          <w:rFonts w:ascii="Arial" w:eastAsia="Arial Unicode MS" w:hAnsi="Arial" w:cs="Arial"/>
          <w:bCs/>
          <w:i/>
          <w:sz w:val="24"/>
          <w:szCs w:val="24"/>
        </w:rPr>
      </w:pPr>
    </w:p>
    <w:p w14:paraId="331E95D8" w14:textId="5DC12301" w:rsidR="005D5A44" w:rsidRDefault="005D5A44"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66</w:t>
      </w:r>
      <w:r>
        <w:rPr>
          <w:rFonts w:ascii="Arial" w:eastAsia="Arial Unicode MS" w:hAnsi="Arial" w:cs="Arial"/>
          <w:sz w:val="24"/>
          <w:szCs w:val="24"/>
        </w:rPr>
        <w:t>]</w:t>
      </w:r>
      <w:r>
        <w:rPr>
          <w:rFonts w:ascii="Arial" w:eastAsia="Arial Unicode MS" w:hAnsi="Arial" w:cs="Arial"/>
          <w:sz w:val="24"/>
          <w:szCs w:val="24"/>
        </w:rPr>
        <w:tab/>
        <w:t xml:space="preserve">The warrant that was issued is problematic. </w:t>
      </w:r>
      <w:r w:rsidR="00412C1E">
        <w:rPr>
          <w:rFonts w:ascii="Arial" w:eastAsia="Arial Unicode MS" w:hAnsi="Arial" w:cs="Arial"/>
          <w:sz w:val="24"/>
          <w:szCs w:val="24"/>
        </w:rPr>
        <w:t xml:space="preserve"> </w:t>
      </w:r>
      <w:r>
        <w:rPr>
          <w:rFonts w:ascii="Arial" w:eastAsia="Arial Unicode MS" w:hAnsi="Arial" w:cs="Arial"/>
          <w:sz w:val="24"/>
          <w:szCs w:val="24"/>
        </w:rPr>
        <w:t xml:space="preserve">In paragraph </w:t>
      </w:r>
      <w:r w:rsidR="009B0329">
        <w:rPr>
          <w:rFonts w:ascii="Arial" w:eastAsia="Arial Unicode MS" w:hAnsi="Arial" w:cs="Arial"/>
          <w:sz w:val="24"/>
          <w:szCs w:val="24"/>
        </w:rPr>
        <w:t>1</w:t>
      </w:r>
      <w:r>
        <w:rPr>
          <w:rFonts w:ascii="Arial" w:eastAsia="Arial Unicode MS" w:hAnsi="Arial" w:cs="Arial"/>
          <w:sz w:val="24"/>
          <w:szCs w:val="24"/>
        </w:rPr>
        <w:t xml:space="preserve">60 of his affidavit, a portion of which was referred to </w:t>
      </w:r>
      <w:r>
        <w:rPr>
          <w:rFonts w:ascii="Arial" w:eastAsia="Arial Unicode MS" w:hAnsi="Arial" w:cs="Arial"/>
          <w:i/>
          <w:iCs/>
          <w:sz w:val="24"/>
          <w:szCs w:val="24"/>
        </w:rPr>
        <w:t xml:space="preserve">supra </w:t>
      </w:r>
      <w:r>
        <w:rPr>
          <w:rFonts w:ascii="Arial" w:eastAsia="Arial Unicode MS" w:hAnsi="Arial" w:cs="Arial"/>
          <w:sz w:val="24"/>
          <w:szCs w:val="24"/>
        </w:rPr>
        <w:t>Klingenberg stated the following:</w:t>
      </w:r>
    </w:p>
    <w:p w14:paraId="658AD947" w14:textId="77777777" w:rsidR="00412C1E" w:rsidRDefault="00412C1E" w:rsidP="00ED0EAE">
      <w:pPr>
        <w:spacing w:after="0" w:line="360" w:lineRule="auto"/>
        <w:ind w:left="720" w:hanging="720"/>
        <w:jc w:val="both"/>
        <w:rPr>
          <w:rFonts w:ascii="Arial" w:eastAsia="Arial Unicode MS" w:hAnsi="Arial" w:cs="Arial"/>
          <w:sz w:val="24"/>
          <w:szCs w:val="24"/>
        </w:rPr>
      </w:pPr>
    </w:p>
    <w:p w14:paraId="78C95A28" w14:textId="5E9B55F4" w:rsidR="005D5A44" w:rsidRPr="00ED0EAE" w:rsidRDefault="00412C1E" w:rsidP="00ED0EAE">
      <w:pPr>
        <w:spacing w:after="0" w:line="360" w:lineRule="auto"/>
        <w:ind w:left="993"/>
        <w:jc w:val="both"/>
        <w:rPr>
          <w:rFonts w:ascii="Arial" w:eastAsia="Arial Unicode MS" w:hAnsi="Arial" w:cs="Arial"/>
          <w:szCs w:val="24"/>
        </w:rPr>
      </w:pPr>
      <w:r w:rsidRPr="00ED0EAE">
        <w:rPr>
          <w:rFonts w:ascii="Arial" w:eastAsia="Arial Unicode MS" w:hAnsi="Arial" w:cs="Arial"/>
          <w:iCs/>
          <w:szCs w:val="24"/>
        </w:rPr>
        <w:t>“</w:t>
      </w:r>
      <w:r w:rsidR="005D5A44" w:rsidRPr="00ED0EAE">
        <w:rPr>
          <w:rFonts w:ascii="Arial" w:eastAsia="Arial Unicode MS" w:hAnsi="Arial" w:cs="Arial"/>
          <w:iCs/>
          <w:szCs w:val="24"/>
        </w:rPr>
        <w:t>160.</w:t>
      </w:r>
      <w:r w:rsidR="00E50907">
        <w:rPr>
          <w:rFonts w:ascii="Arial" w:eastAsia="Arial Unicode MS" w:hAnsi="Arial" w:cs="Arial"/>
          <w:iCs/>
          <w:szCs w:val="24"/>
        </w:rPr>
        <w:t xml:space="preserve">  </w:t>
      </w:r>
      <w:r w:rsidR="005D5A44" w:rsidRPr="00ED0EAE">
        <w:rPr>
          <w:rFonts w:ascii="Arial" w:eastAsia="Arial Unicode MS" w:hAnsi="Arial" w:cs="Arial"/>
          <w:iCs/>
          <w:szCs w:val="24"/>
        </w:rPr>
        <w:t xml:space="preserve">In order for SARS to ascertain the veracity of these photos and other electronic messages, SARS would require the original raw data relating to these messages, </w:t>
      </w:r>
      <w:proofErr w:type="spellStart"/>
      <w:r w:rsidR="005D5A44" w:rsidRPr="00ED0EAE">
        <w:rPr>
          <w:rFonts w:ascii="Arial" w:eastAsia="Arial Unicode MS" w:hAnsi="Arial" w:cs="Arial"/>
          <w:iCs/>
          <w:szCs w:val="24"/>
        </w:rPr>
        <w:t>WhatsApps</w:t>
      </w:r>
      <w:proofErr w:type="spellEnd"/>
      <w:r w:rsidR="005D5A44" w:rsidRPr="00ED0EAE">
        <w:rPr>
          <w:rFonts w:ascii="Arial" w:eastAsia="Arial Unicode MS" w:hAnsi="Arial" w:cs="Arial"/>
          <w:iCs/>
          <w:szCs w:val="24"/>
        </w:rPr>
        <w:t>, emails and photos.</w:t>
      </w:r>
      <w:r w:rsidR="00E50907">
        <w:rPr>
          <w:rFonts w:ascii="Arial" w:eastAsia="Arial Unicode MS" w:hAnsi="Arial" w:cs="Arial"/>
          <w:iCs/>
          <w:szCs w:val="24"/>
        </w:rPr>
        <w:t xml:space="preserve"> </w:t>
      </w:r>
      <w:r w:rsidR="009B0329" w:rsidRPr="00ED0EAE">
        <w:rPr>
          <w:rFonts w:ascii="Arial" w:eastAsia="Arial Unicode MS" w:hAnsi="Arial" w:cs="Arial"/>
          <w:iCs/>
          <w:szCs w:val="24"/>
        </w:rPr>
        <w:t xml:space="preserve"> </w:t>
      </w:r>
      <w:r w:rsidR="009B0329" w:rsidRPr="00ED0EAE">
        <w:rPr>
          <w:rFonts w:ascii="Arial" w:eastAsia="Arial Unicode MS" w:hAnsi="Arial" w:cs="Arial"/>
          <w:b/>
          <w:bCs/>
          <w:iCs/>
          <w:szCs w:val="24"/>
        </w:rPr>
        <w:t>It is for this limited purpose only that SARS is requesting this Honourable Court to issue the warrant for search and seizure.</w:t>
      </w:r>
      <w:r w:rsidR="005D5A44" w:rsidRPr="00ED0EAE">
        <w:rPr>
          <w:rFonts w:ascii="Arial" w:eastAsia="Arial Unicode MS" w:hAnsi="Arial" w:cs="Arial"/>
          <w:iCs/>
          <w:szCs w:val="24"/>
        </w:rPr>
        <w:t xml:space="preserve">” </w:t>
      </w:r>
      <w:r w:rsidR="009B0329" w:rsidRPr="00ED0EAE">
        <w:rPr>
          <w:rFonts w:ascii="Arial" w:eastAsia="Arial Unicode MS" w:hAnsi="Arial" w:cs="Arial"/>
          <w:szCs w:val="24"/>
        </w:rPr>
        <w:t>(own emphasis)</w:t>
      </w:r>
    </w:p>
    <w:p w14:paraId="28053725" w14:textId="77777777" w:rsidR="00412C1E" w:rsidRDefault="00412C1E" w:rsidP="00ED0EAE">
      <w:pPr>
        <w:spacing w:after="0" w:line="360" w:lineRule="auto"/>
        <w:ind w:left="1440" w:hanging="720"/>
        <w:jc w:val="both"/>
        <w:rPr>
          <w:rFonts w:ascii="Arial" w:eastAsia="Arial Unicode MS" w:hAnsi="Arial" w:cs="Arial"/>
          <w:sz w:val="24"/>
          <w:szCs w:val="24"/>
        </w:rPr>
      </w:pPr>
    </w:p>
    <w:p w14:paraId="086C8283" w14:textId="72CCCDB4" w:rsidR="005D5A44" w:rsidRDefault="009B032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67</w:t>
      </w:r>
      <w:r>
        <w:rPr>
          <w:rFonts w:ascii="Arial" w:eastAsia="Arial Unicode MS" w:hAnsi="Arial" w:cs="Arial"/>
          <w:sz w:val="24"/>
          <w:szCs w:val="24"/>
        </w:rPr>
        <w:t>]</w:t>
      </w:r>
      <w:r>
        <w:rPr>
          <w:rFonts w:ascii="Arial" w:eastAsia="Arial Unicode MS" w:hAnsi="Arial" w:cs="Arial"/>
          <w:sz w:val="24"/>
          <w:szCs w:val="24"/>
        </w:rPr>
        <w:tab/>
        <w:t xml:space="preserve">The warrant, however, authorises SARS to search for and seize a host of documents that were not dealt with in the affidavit in any manner whatsoever. </w:t>
      </w:r>
    </w:p>
    <w:p w14:paraId="6E5C8237" w14:textId="77777777" w:rsidR="00E50907" w:rsidRDefault="00E50907" w:rsidP="00ED0EAE">
      <w:pPr>
        <w:spacing w:after="0" w:line="360" w:lineRule="auto"/>
        <w:ind w:left="720" w:hanging="720"/>
        <w:jc w:val="both"/>
        <w:rPr>
          <w:rFonts w:ascii="Arial" w:eastAsia="Arial Unicode MS" w:hAnsi="Arial" w:cs="Arial"/>
          <w:sz w:val="24"/>
          <w:szCs w:val="24"/>
        </w:rPr>
      </w:pPr>
    </w:p>
    <w:p w14:paraId="074B4E31" w14:textId="1ACCAAEC" w:rsidR="009B0329" w:rsidRDefault="009B032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C72E34">
        <w:rPr>
          <w:rFonts w:ascii="Arial" w:eastAsia="Arial Unicode MS" w:hAnsi="Arial" w:cs="Arial"/>
          <w:sz w:val="24"/>
          <w:szCs w:val="24"/>
        </w:rPr>
        <w:t>6</w:t>
      </w:r>
      <w:r w:rsidR="003865D9">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t xml:space="preserve">I only mention a few: </w:t>
      </w:r>
      <w:r w:rsidR="00E50907">
        <w:rPr>
          <w:rFonts w:ascii="Arial" w:eastAsia="Arial Unicode MS" w:hAnsi="Arial" w:cs="Arial"/>
          <w:sz w:val="24"/>
          <w:szCs w:val="24"/>
        </w:rPr>
        <w:t xml:space="preserve"> </w:t>
      </w:r>
      <w:r>
        <w:rPr>
          <w:rFonts w:ascii="Arial" w:eastAsia="Arial Unicode MS" w:hAnsi="Arial" w:cs="Arial"/>
          <w:sz w:val="24"/>
          <w:szCs w:val="24"/>
        </w:rPr>
        <w:t xml:space="preserve">documentation relating to bank accounts, </w:t>
      </w:r>
      <w:r w:rsidR="00E551D3">
        <w:rPr>
          <w:rFonts w:ascii="Arial" w:eastAsia="Arial Unicode MS" w:hAnsi="Arial" w:cs="Arial"/>
          <w:sz w:val="24"/>
          <w:szCs w:val="24"/>
        </w:rPr>
        <w:t xml:space="preserve">documentation </w:t>
      </w:r>
      <w:r>
        <w:rPr>
          <w:rFonts w:ascii="Arial" w:eastAsia="Arial Unicode MS" w:hAnsi="Arial" w:cs="Arial"/>
          <w:sz w:val="24"/>
          <w:szCs w:val="24"/>
        </w:rPr>
        <w:t>evidencing the holding of assets, the import and export of goods, income and expenditure</w:t>
      </w:r>
      <w:r w:rsidR="00E551D3">
        <w:rPr>
          <w:rFonts w:ascii="Arial" w:eastAsia="Arial Unicode MS" w:hAnsi="Arial" w:cs="Arial"/>
          <w:sz w:val="24"/>
          <w:szCs w:val="24"/>
        </w:rPr>
        <w:t>, etc. Furthermore, SARS was allowed to search for and seize a</w:t>
      </w:r>
      <w:r>
        <w:rPr>
          <w:rFonts w:ascii="Arial" w:eastAsia="Arial Unicode MS" w:hAnsi="Arial" w:cs="Arial"/>
          <w:sz w:val="24"/>
          <w:szCs w:val="24"/>
        </w:rPr>
        <w:t>nnual financial statements, income statements, balance sheets, VAT schedules</w:t>
      </w:r>
      <w:r w:rsidR="00E551D3">
        <w:rPr>
          <w:rFonts w:ascii="Arial" w:eastAsia="Arial Unicode MS" w:hAnsi="Arial" w:cs="Arial"/>
          <w:sz w:val="24"/>
          <w:szCs w:val="24"/>
        </w:rPr>
        <w:t>, etc</w:t>
      </w:r>
      <w:r>
        <w:rPr>
          <w:rFonts w:ascii="Arial" w:eastAsia="Arial Unicode MS" w:hAnsi="Arial" w:cs="Arial"/>
          <w:sz w:val="24"/>
          <w:szCs w:val="24"/>
        </w:rPr>
        <w:t>.</w:t>
      </w:r>
    </w:p>
    <w:p w14:paraId="0E895A6D" w14:textId="0C226106" w:rsidR="00495947" w:rsidRDefault="00495947"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69</w:t>
      </w:r>
      <w:r>
        <w:rPr>
          <w:rFonts w:ascii="Arial" w:eastAsia="Arial Unicode MS" w:hAnsi="Arial" w:cs="Arial"/>
          <w:sz w:val="24"/>
          <w:szCs w:val="24"/>
        </w:rPr>
        <w:t>]</w:t>
      </w:r>
      <w:r>
        <w:rPr>
          <w:rFonts w:ascii="Arial" w:eastAsia="Arial Unicode MS" w:hAnsi="Arial" w:cs="Arial"/>
          <w:sz w:val="24"/>
          <w:szCs w:val="24"/>
        </w:rPr>
        <w:tab/>
        <w:t>In fact, only the search and seizure of 2 of the 13 items listed in the warrant is supported by the facts set out in Klingenberg’s affidavit.</w:t>
      </w:r>
    </w:p>
    <w:p w14:paraId="48830FAA" w14:textId="77777777" w:rsidR="00E50907" w:rsidRDefault="00E50907" w:rsidP="00ED0EAE">
      <w:pPr>
        <w:spacing w:after="0" w:line="360" w:lineRule="auto"/>
        <w:ind w:left="720" w:hanging="720"/>
        <w:jc w:val="both"/>
        <w:rPr>
          <w:rFonts w:ascii="Arial" w:eastAsia="Arial Unicode MS" w:hAnsi="Arial" w:cs="Arial"/>
          <w:sz w:val="24"/>
          <w:szCs w:val="24"/>
        </w:rPr>
      </w:pPr>
    </w:p>
    <w:p w14:paraId="6393A984" w14:textId="258B75A9" w:rsidR="00E551D3" w:rsidRDefault="00E551D3"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70</w:t>
      </w:r>
      <w:r>
        <w:rPr>
          <w:rFonts w:ascii="Arial" w:eastAsia="Arial Unicode MS" w:hAnsi="Arial" w:cs="Arial"/>
          <w:sz w:val="24"/>
          <w:szCs w:val="24"/>
        </w:rPr>
        <w:t>]</w:t>
      </w:r>
      <w:r>
        <w:rPr>
          <w:rFonts w:ascii="Arial" w:eastAsia="Arial Unicode MS" w:hAnsi="Arial" w:cs="Arial"/>
          <w:sz w:val="24"/>
          <w:szCs w:val="24"/>
        </w:rPr>
        <w:tab/>
        <w:t xml:space="preserve">In respect of the private residences of Niyazi and </w:t>
      </w:r>
      <w:proofErr w:type="spellStart"/>
      <w:r>
        <w:rPr>
          <w:rFonts w:ascii="Arial" w:eastAsia="Arial Unicode MS" w:hAnsi="Arial" w:cs="Arial"/>
          <w:sz w:val="24"/>
          <w:szCs w:val="24"/>
        </w:rPr>
        <w:t>Bhagoo</w:t>
      </w:r>
      <w:proofErr w:type="spellEnd"/>
      <w:r>
        <w:rPr>
          <w:rFonts w:ascii="Arial" w:eastAsia="Arial Unicode MS" w:hAnsi="Arial" w:cs="Arial"/>
          <w:sz w:val="24"/>
          <w:szCs w:val="24"/>
        </w:rPr>
        <w:t>, Klingenberg stated the following in his affidavit:</w:t>
      </w:r>
      <w:r w:rsidR="00E50907">
        <w:rPr>
          <w:rFonts w:ascii="Arial" w:eastAsia="Arial Unicode MS" w:hAnsi="Arial" w:cs="Arial"/>
          <w:sz w:val="24"/>
          <w:szCs w:val="24"/>
        </w:rPr>
        <w:t xml:space="preserve">  </w:t>
      </w:r>
    </w:p>
    <w:p w14:paraId="7C08C2FC" w14:textId="77777777" w:rsidR="00E50907" w:rsidRDefault="00E50907" w:rsidP="00ED0EAE">
      <w:pPr>
        <w:spacing w:after="0" w:line="360" w:lineRule="auto"/>
        <w:ind w:left="720" w:hanging="720"/>
        <w:jc w:val="both"/>
        <w:rPr>
          <w:rFonts w:ascii="Arial" w:eastAsia="Arial Unicode MS" w:hAnsi="Arial" w:cs="Arial"/>
          <w:sz w:val="24"/>
          <w:szCs w:val="24"/>
        </w:rPr>
      </w:pPr>
    </w:p>
    <w:p w14:paraId="37D0DB47" w14:textId="5AABAF63" w:rsidR="00E551D3" w:rsidRPr="00ED0EAE" w:rsidRDefault="00E551D3" w:rsidP="00ED0EAE">
      <w:pPr>
        <w:spacing w:after="0" w:line="360" w:lineRule="auto"/>
        <w:ind w:left="993"/>
        <w:jc w:val="both"/>
        <w:rPr>
          <w:rFonts w:ascii="Arial" w:eastAsia="Arial Unicode MS" w:hAnsi="Arial" w:cs="Arial"/>
          <w:iCs/>
          <w:szCs w:val="24"/>
        </w:rPr>
      </w:pPr>
      <w:r>
        <w:rPr>
          <w:rFonts w:ascii="Arial" w:eastAsia="Arial Unicode MS" w:hAnsi="Arial" w:cs="Arial"/>
          <w:i/>
          <w:iCs/>
          <w:sz w:val="24"/>
          <w:szCs w:val="24"/>
        </w:rPr>
        <w:t>“</w:t>
      </w:r>
      <w:r w:rsidRPr="00ED0EAE">
        <w:rPr>
          <w:rFonts w:ascii="Arial" w:eastAsia="Arial Unicode MS" w:hAnsi="Arial" w:cs="Arial"/>
          <w:iCs/>
          <w:szCs w:val="24"/>
        </w:rPr>
        <w:t>161.2</w:t>
      </w:r>
      <w:r w:rsidRPr="00ED0EAE">
        <w:rPr>
          <w:rFonts w:ascii="Arial" w:eastAsia="Arial Unicode MS" w:hAnsi="Arial" w:cs="Arial"/>
          <w:iCs/>
          <w:szCs w:val="24"/>
        </w:rPr>
        <w:tab/>
        <w:t xml:space="preserve"> Only in the event of Ms Niyazi not being present at the business address of Bullion Star and only to be executed within reasonable hours at the residential address of the director of Bullion Star, being Un</w:t>
      </w:r>
      <w:r w:rsidR="00677CF1">
        <w:rPr>
          <w:rFonts w:ascii="Arial" w:eastAsia="Arial Unicode MS" w:hAnsi="Arial" w:cs="Arial"/>
          <w:iCs/>
          <w:szCs w:val="24"/>
        </w:rPr>
        <w:t>i</w:t>
      </w:r>
      <w:r w:rsidRPr="00ED0EAE">
        <w:rPr>
          <w:rFonts w:ascii="Arial" w:eastAsia="Arial Unicode MS" w:hAnsi="Arial" w:cs="Arial"/>
          <w:iCs/>
          <w:szCs w:val="24"/>
        </w:rPr>
        <w:t xml:space="preserve">t </w:t>
      </w:r>
      <w:r w:rsidR="00115D58">
        <w:rPr>
          <w:rFonts w:ascii="Arial" w:eastAsia="Arial Unicode MS" w:hAnsi="Arial" w:cs="Arial"/>
          <w:iCs/>
          <w:szCs w:val="24"/>
        </w:rPr>
        <w:t>[…]</w:t>
      </w:r>
      <w:r w:rsidRPr="00ED0EAE">
        <w:rPr>
          <w:rFonts w:ascii="Arial" w:eastAsia="Arial Unicode MS" w:hAnsi="Arial" w:cs="Arial"/>
          <w:iCs/>
          <w:szCs w:val="24"/>
        </w:rPr>
        <w:t xml:space="preserve">, </w:t>
      </w:r>
      <w:proofErr w:type="gramStart"/>
      <w:r w:rsidRPr="00ED0EAE">
        <w:rPr>
          <w:rFonts w:ascii="Arial" w:eastAsia="Arial Unicode MS" w:hAnsi="Arial" w:cs="Arial"/>
          <w:iCs/>
          <w:szCs w:val="24"/>
        </w:rPr>
        <w:t>S</w:t>
      </w:r>
      <w:r w:rsidR="00115D58">
        <w:rPr>
          <w:rFonts w:ascii="Arial" w:eastAsia="Arial Unicode MS" w:hAnsi="Arial" w:cs="Arial"/>
          <w:iCs/>
          <w:szCs w:val="24"/>
        </w:rPr>
        <w:t>[</w:t>
      </w:r>
      <w:proofErr w:type="gramEnd"/>
      <w:r w:rsidR="00115D58">
        <w:rPr>
          <w:rFonts w:ascii="Arial" w:eastAsia="Arial Unicode MS" w:hAnsi="Arial" w:cs="Arial"/>
          <w:iCs/>
          <w:szCs w:val="24"/>
        </w:rPr>
        <w:t>…]</w:t>
      </w:r>
      <w:r w:rsidRPr="00ED0EAE">
        <w:rPr>
          <w:rFonts w:ascii="Arial" w:eastAsia="Arial Unicode MS" w:hAnsi="Arial" w:cs="Arial"/>
          <w:iCs/>
          <w:szCs w:val="24"/>
        </w:rPr>
        <w:t xml:space="preserve"> E</w:t>
      </w:r>
      <w:r w:rsidR="00115D58">
        <w:rPr>
          <w:rFonts w:ascii="Arial" w:eastAsia="Arial Unicode MS" w:hAnsi="Arial" w:cs="Arial"/>
          <w:iCs/>
          <w:szCs w:val="24"/>
        </w:rPr>
        <w:t>[…]</w:t>
      </w:r>
      <w:r w:rsidRPr="00ED0EAE">
        <w:rPr>
          <w:rFonts w:ascii="Arial" w:eastAsia="Arial Unicode MS" w:hAnsi="Arial" w:cs="Arial"/>
          <w:iCs/>
          <w:szCs w:val="24"/>
        </w:rPr>
        <w:t xml:space="preserve">, </w:t>
      </w:r>
      <w:r w:rsidR="00115D58">
        <w:rPr>
          <w:rFonts w:ascii="Arial" w:eastAsia="Arial Unicode MS" w:hAnsi="Arial" w:cs="Arial"/>
          <w:iCs/>
          <w:szCs w:val="24"/>
        </w:rPr>
        <w:t>[…]</w:t>
      </w:r>
      <w:r w:rsidRPr="00ED0EAE">
        <w:rPr>
          <w:rFonts w:ascii="Arial" w:eastAsia="Arial Unicode MS" w:hAnsi="Arial" w:cs="Arial"/>
          <w:iCs/>
          <w:szCs w:val="24"/>
        </w:rPr>
        <w:t xml:space="preserve"> S</w:t>
      </w:r>
      <w:r w:rsidR="00115D58">
        <w:rPr>
          <w:rFonts w:ascii="Arial" w:eastAsia="Arial Unicode MS" w:hAnsi="Arial" w:cs="Arial"/>
          <w:iCs/>
          <w:szCs w:val="24"/>
        </w:rPr>
        <w:t>[…]</w:t>
      </w:r>
      <w:r w:rsidRPr="00ED0EAE">
        <w:rPr>
          <w:rFonts w:ascii="Arial" w:eastAsia="Arial Unicode MS" w:hAnsi="Arial" w:cs="Arial"/>
          <w:iCs/>
          <w:szCs w:val="24"/>
        </w:rPr>
        <w:t xml:space="preserve"> R</w:t>
      </w:r>
      <w:r w:rsidR="00115D58">
        <w:rPr>
          <w:rFonts w:ascii="Arial" w:eastAsia="Arial Unicode MS" w:hAnsi="Arial" w:cs="Arial"/>
          <w:iCs/>
          <w:szCs w:val="24"/>
        </w:rPr>
        <w:t>[…]</w:t>
      </w:r>
      <w:r w:rsidRPr="00ED0EAE">
        <w:rPr>
          <w:rFonts w:ascii="Arial" w:eastAsia="Arial Unicode MS" w:hAnsi="Arial" w:cs="Arial"/>
          <w:iCs/>
          <w:szCs w:val="24"/>
        </w:rPr>
        <w:t>, R</w:t>
      </w:r>
      <w:r w:rsidR="00115D58">
        <w:rPr>
          <w:rFonts w:ascii="Arial" w:eastAsia="Arial Unicode MS" w:hAnsi="Arial" w:cs="Arial"/>
          <w:iCs/>
          <w:szCs w:val="24"/>
        </w:rPr>
        <w:t>[…]</w:t>
      </w:r>
      <w:r w:rsidRPr="00ED0EAE">
        <w:rPr>
          <w:rFonts w:ascii="Arial" w:eastAsia="Arial Unicode MS" w:hAnsi="Arial" w:cs="Arial"/>
          <w:iCs/>
          <w:szCs w:val="24"/>
        </w:rPr>
        <w:t>, Johannesburg, Gauteng; and</w:t>
      </w:r>
    </w:p>
    <w:p w14:paraId="140F3E1E" w14:textId="36F4EC46" w:rsidR="00E551D3" w:rsidRDefault="00E551D3" w:rsidP="00ED0EAE">
      <w:pPr>
        <w:spacing w:after="0" w:line="360" w:lineRule="auto"/>
        <w:ind w:left="993"/>
        <w:jc w:val="both"/>
        <w:rPr>
          <w:rFonts w:ascii="Arial" w:eastAsia="Arial Unicode MS" w:hAnsi="Arial" w:cs="Arial"/>
          <w:iCs/>
          <w:szCs w:val="24"/>
        </w:rPr>
      </w:pPr>
      <w:r w:rsidRPr="00ED0EAE">
        <w:rPr>
          <w:rFonts w:ascii="Arial" w:eastAsia="Arial Unicode MS" w:hAnsi="Arial" w:cs="Arial"/>
          <w:iCs/>
          <w:szCs w:val="24"/>
        </w:rPr>
        <w:t>161.3</w:t>
      </w:r>
      <w:r w:rsidRPr="00ED0EAE">
        <w:rPr>
          <w:rFonts w:ascii="Arial" w:eastAsia="Arial Unicode MS" w:hAnsi="Arial" w:cs="Arial"/>
          <w:iCs/>
          <w:szCs w:val="24"/>
        </w:rPr>
        <w:tab/>
        <w:t xml:space="preserve">Only if Ms </w:t>
      </w:r>
      <w:proofErr w:type="spellStart"/>
      <w:r w:rsidRPr="00ED0EAE">
        <w:rPr>
          <w:rFonts w:ascii="Arial" w:eastAsia="Arial Unicode MS" w:hAnsi="Arial" w:cs="Arial"/>
          <w:iCs/>
          <w:szCs w:val="24"/>
        </w:rPr>
        <w:t>Baghoo</w:t>
      </w:r>
      <w:proofErr w:type="spellEnd"/>
      <w:r w:rsidRPr="00ED0EAE">
        <w:rPr>
          <w:rFonts w:ascii="Arial" w:eastAsia="Arial Unicode MS" w:hAnsi="Arial" w:cs="Arial"/>
          <w:iCs/>
          <w:szCs w:val="24"/>
        </w:rPr>
        <w:t>, the employee of Bullion Star is not pre</w:t>
      </w:r>
      <w:r w:rsidR="00677CF1">
        <w:rPr>
          <w:rFonts w:ascii="Arial" w:eastAsia="Arial Unicode MS" w:hAnsi="Arial" w:cs="Arial"/>
          <w:iCs/>
          <w:szCs w:val="24"/>
        </w:rPr>
        <w:t>s</w:t>
      </w:r>
      <w:r w:rsidRPr="00ED0EAE">
        <w:rPr>
          <w:rFonts w:ascii="Arial" w:eastAsia="Arial Unicode MS" w:hAnsi="Arial" w:cs="Arial"/>
          <w:iCs/>
          <w:szCs w:val="24"/>
        </w:rPr>
        <w:t xml:space="preserve">ent at the business address of Bullion Star, or in the event of her electronic equipment, such </w:t>
      </w:r>
      <w:r w:rsidRPr="00ED0EAE">
        <w:rPr>
          <w:rFonts w:ascii="Arial" w:eastAsia="Arial Unicode MS" w:hAnsi="Arial" w:cs="Arial"/>
          <w:iCs/>
          <w:szCs w:val="24"/>
        </w:rPr>
        <w:lastRenderedPageBreak/>
        <w:t xml:space="preserve">as camera or phone, are not present at the business address of Bullion Star, then the warrant of search and seizure will also, within </w:t>
      </w:r>
      <w:r w:rsidR="00677CF1" w:rsidRPr="00E50907">
        <w:rPr>
          <w:rFonts w:ascii="Arial" w:eastAsia="Arial Unicode MS" w:hAnsi="Arial" w:cs="Arial"/>
          <w:iCs/>
          <w:szCs w:val="24"/>
        </w:rPr>
        <w:t>reasonable</w:t>
      </w:r>
      <w:r w:rsidRPr="00ED0EAE">
        <w:rPr>
          <w:rFonts w:ascii="Arial" w:eastAsia="Arial Unicode MS" w:hAnsi="Arial" w:cs="Arial"/>
          <w:iCs/>
          <w:szCs w:val="24"/>
        </w:rPr>
        <w:t xml:space="preserve"> hours, be executed at the residential address of Ms </w:t>
      </w:r>
      <w:proofErr w:type="spellStart"/>
      <w:r w:rsidRPr="00ED0EAE">
        <w:rPr>
          <w:rFonts w:ascii="Arial" w:eastAsia="Arial Unicode MS" w:hAnsi="Arial" w:cs="Arial"/>
          <w:iCs/>
          <w:szCs w:val="24"/>
        </w:rPr>
        <w:t>Baghoo</w:t>
      </w:r>
      <w:proofErr w:type="spellEnd"/>
      <w:r w:rsidRPr="00ED0EAE">
        <w:rPr>
          <w:rFonts w:ascii="Arial" w:eastAsia="Arial Unicode MS" w:hAnsi="Arial" w:cs="Arial"/>
          <w:iCs/>
          <w:szCs w:val="24"/>
        </w:rPr>
        <w:t>, being 132, 19</w:t>
      </w:r>
      <w:r w:rsidRPr="00ED0EAE">
        <w:rPr>
          <w:rFonts w:ascii="Arial" w:eastAsia="Arial Unicode MS" w:hAnsi="Arial" w:cs="Arial"/>
          <w:iCs/>
          <w:szCs w:val="24"/>
          <w:vertAlign w:val="superscript"/>
        </w:rPr>
        <w:t>th</w:t>
      </w:r>
      <w:r w:rsidRPr="00ED0EAE">
        <w:rPr>
          <w:rFonts w:ascii="Arial" w:eastAsia="Arial Unicode MS" w:hAnsi="Arial" w:cs="Arial"/>
          <w:iCs/>
          <w:szCs w:val="24"/>
        </w:rPr>
        <w:t xml:space="preserve"> Avenue, </w:t>
      </w:r>
      <w:proofErr w:type="spellStart"/>
      <w:r w:rsidRPr="00ED0EAE">
        <w:rPr>
          <w:rFonts w:ascii="Arial" w:eastAsia="Arial Unicode MS" w:hAnsi="Arial" w:cs="Arial"/>
          <w:iCs/>
          <w:szCs w:val="24"/>
        </w:rPr>
        <w:t>Laudium</w:t>
      </w:r>
      <w:proofErr w:type="spellEnd"/>
      <w:r w:rsidRPr="00ED0EAE">
        <w:rPr>
          <w:rFonts w:ascii="Arial" w:eastAsia="Arial Unicode MS" w:hAnsi="Arial" w:cs="Arial"/>
          <w:iCs/>
          <w:szCs w:val="24"/>
        </w:rPr>
        <w:t>, Johannesburg.</w:t>
      </w:r>
      <w:r w:rsidR="00495947" w:rsidRPr="00ED0EAE">
        <w:rPr>
          <w:rFonts w:ascii="Arial" w:eastAsia="Arial Unicode MS" w:hAnsi="Arial" w:cs="Arial"/>
          <w:iCs/>
          <w:szCs w:val="24"/>
        </w:rPr>
        <w:t>”</w:t>
      </w:r>
    </w:p>
    <w:p w14:paraId="153CA0C1" w14:textId="77777777" w:rsidR="00E50907" w:rsidRPr="00ED0EAE" w:rsidRDefault="00E50907" w:rsidP="00ED0EAE">
      <w:pPr>
        <w:spacing w:after="0" w:line="360" w:lineRule="auto"/>
        <w:ind w:left="993"/>
        <w:jc w:val="both"/>
        <w:rPr>
          <w:rFonts w:ascii="Arial" w:eastAsia="Arial Unicode MS" w:hAnsi="Arial" w:cs="Arial"/>
          <w:iCs/>
          <w:szCs w:val="24"/>
        </w:rPr>
      </w:pPr>
    </w:p>
    <w:p w14:paraId="3AC9BCDB" w14:textId="7009F3D0" w:rsidR="00495947" w:rsidRDefault="00495947"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71</w:t>
      </w:r>
      <w:r>
        <w:rPr>
          <w:rFonts w:ascii="Arial" w:eastAsia="Arial Unicode MS" w:hAnsi="Arial" w:cs="Arial"/>
          <w:sz w:val="24"/>
          <w:szCs w:val="24"/>
        </w:rPr>
        <w:t>]</w:t>
      </w:r>
      <w:r>
        <w:rPr>
          <w:rFonts w:ascii="Arial" w:eastAsia="Arial Unicode MS" w:hAnsi="Arial" w:cs="Arial"/>
          <w:sz w:val="24"/>
          <w:szCs w:val="24"/>
        </w:rPr>
        <w:tab/>
        <w:t xml:space="preserve">The warrant does not reflect the aforesaid condition, but rather authorise SARS to unfettered access to the private residences to embark on a search for all the items listed in the warrant. </w:t>
      </w:r>
    </w:p>
    <w:p w14:paraId="12DB5BEB" w14:textId="77777777" w:rsidR="00E50907" w:rsidRDefault="00E50907" w:rsidP="00ED0EAE">
      <w:pPr>
        <w:spacing w:after="0" w:line="360" w:lineRule="auto"/>
        <w:ind w:left="720" w:hanging="720"/>
        <w:jc w:val="both"/>
        <w:rPr>
          <w:rFonts w:ascii="Arial" w:eastAsia="Arial Unicode MS" w:hAnsi="Arial" w:cs="Arial"/>
          <w:sz w:val="24"/>
          <w:szCs w:val="24"/>
        </w:rPr>
      </w:pPr>
    </w:p>
    <w:p w14:paraId="761A8F2C" w14:textId="29F525B3" w:rsidR="00417859" w:rsidRDefault="0041785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72</w:t>
      </w:r>
      <w:r>
        <w:rPr>
          <w:rFonts w:ascii="Arial" w:eastAsia="Arial Unicode MS" w:hAnsi="Arial" w:cs="Arial"/>
          <w:sz w:val="24"/>
          <w:szCs w:val="24"/>
        </w:rPr>
        <w:t>]</w:t>
      </w:r>
      <w:r>
        <w:rPr>
          <w:rFonts w:ascii="Arial" w:eastAsia="Arial Unicode MS" w:hAnsi="Arial" w:cs="Arial"/>
          <w:sz w:val="24"/>
          <w:szCs w:val="24"/>
        </w:rPr>
        <w:tab/>
        <w:t xml:space="preserve">In the result, the issuing of the warrant does not in law or fact comply with the provisions of section 60(1) of the Act and stands to be set aside. </w:t>
      </w:r>
    </w:p>
    <w:p w14:paraId="7476D067" w14:textId="77777777" w:rsidR="00E50907" w:rsidRDefault="00E50907" w:rsidP="00ED0EAE">
      <w:pPr>
        <w:spacing w:after="0" w:line="360" w:lineRule="auto"/>
        <w:ind w:left="720" w:hanging="720"/>
        <w:jc w:val="both"/>
        <w:rPr>
          <w:rFonts w:ascii="Arial" w:eastAsia="Arial Unicode MS" w:hAnsi="Arial" w:cs="Arial"/>
          <w:sz w:val="24"/>
          <w:szCs w:val="24"/>
        </w:rPr>
      </w:pPr>
    </w:p>
    <w:p w14:paraId="2C1C0F2C" w14:textId="14048290" w:rsidR="002D60E0" w:rsidRDefault="00495947"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865D9">
        <w:rPr>
          <w:rFonts w:ascii="Arial" w:eastAsia="Arial Unicode MS" w:hAnsi="Arial" w:cs="Arial"/>
          <w:sz w:val="24"/>
          <w:szCs w:val="24"/>
        </w:rPr>
        <w:t>73</w:t>
      </w:r>
      <w:r>
        <w:rPr>
          <w:rFonts w:ascii="Arial" w:eastAsia="Arial Unicode MS" w:hAnsi="Arial" w:cs="Arial"/>
          <w:sz w:val="24"/>
          <w:szCs w:val="24"/>
        </w:rPr>
        <w:t>]</w:t>
      </w:r>
      <w:r>
        <w:rPr>
          <w:rFonts w:ascii="Arial" w:eastAsia="Arial Unicode MS" w:hAnsi="Arial" w:cs="Arial"/>
          <w:sz w:val="24"/>
          <w:szCs w:val="24"/>
        </w:rPr>
        <w:tab/>
      </w:r>
      <w:r w:rsidR="00AA3138">
        <w:rPr>
          <w:rFonts w:ascii="Arial" w:eastAsia="Arial Unicode MS" w:hAnsi="Arial" w:cs="Arial"/>
          <w:sz w:val="24"/>
          <w:szCs w:val="24"/>
        </w:rPr>
        <w:t>It is noteworthy that t</w:t>
      </w:r>
      <w:r>
        <w:rPr>
          <w:rFonts w:ascii="Arial" w:eastAsia="Arial Unicode MS" w:hAnsi="Arial" w:cs="Arial"/>
          <w:sz w:val="24"/>
          <w:szCs w:val="24"/>
        </w:rPr>
        <w:t xml:space="preserve">he warrant was prepared by SARS and presented to the court for authorisation. </w:t>
      </w:r>
      <w:r w:rsidR="00D604EB">
        <w:rPr>
          <w:rFonts w:ascii="Arial" w:eastAsia="Arial Unicode MS" w:hAnsi="Arial" w:cs="Arial"/>
          <w:sz w:val="24"/>
          <w:szCs w:val="24"/>
        </w:rPr>
        <w:t xml:space="preserve"> </w:t>
      </w:r>
      <w:r>
        <w:rPr>
          <w:rFonts w:ascii="Arial" w:eastAsia="Arial Unicode MS" w:hAnsi="Arial" w:cs="Arial"/>
          <w:sz w:val="24"/>
          <w:szCs w:val="24"/>
        </w:rPr>
        <w:t xml:space="preserve">SARS has failed dismally to explain on what basis </w:t>
      </w:r>
      <w:r w:rsidR="002D60E0">
        <w:rPr>
          <w:rFonts w:ascii="Arial" w:eastAsia="Arial Unicode MS" w:hAnsi="Arial" w:cs="Arial"/>
          <w:sz w:val="24"/>
          <w:szCs w:val="24"/>
        </w:rPr>
        <w:t xml:space="preserve">the warrant, in view of the facts presented by it, was prepared. </w:t>
      </w:r>
      <w:r w:rsidR="00D604EB">
        <w:rPr>
          <w:rFonts w:ascii="Arial" w:eastAsia="Arial Unicode MS" w:hAnsi="Arial" w:cs="Arial"/>
          <w:sz w:val="24"/>
          <w:szCs w:val="24"/>
        </w:rPr>
        <w:t xml:space="preserve"> </w:t>
      </w:r>
      <w:r w:rsidR="002D60E0">
        <w:rPr>
          <w:rFonts w:ascii="Arial" w:eastAsia="Arial Unicode MS" w:hAnsi="Arial" w:cs="Arial"/>
          <w:sz w:val="24"/>
          <w:szCs w:val="24"/>
        </w:rPr>
        <w:t xml:space="preserve">Although it remains in the discretion of the court to issue a warrant, the legal practitioner presenting the matter has a duty to draw the court’s attention to anything that might be contentious. </w:t>
      </w:r>
      <w:r w:rsidR="00D604EB">
        <w:rPr>
          <w:rFonts w:ascii="Arial" w:eastAsia="Arial Unicode MS" w:hAnsi="Arial" w:cs="Arial"/>
          <w:sz w:val="24"/>
          <w:szCs w:val="24"/>
        </w:rPr>
        <w:t xml:space="preserve"> </w:t>
      </w:r>
      <w:r w:rsidR="002D60E0">
        <w:rPr>
          <w:rFonts w:ascii="Arial" w:eastAsia="Arial Unicode MS" w:hAnsi="Arial" w:cs="Arial"/>
          <w:sz w:val="24"/>
          <w:szCs w:val="24"/>
        </w:rPr>
        <w:t xml:space="preserve">Courts rely on the unscrupulous and ethical conduct of officers of the court when adjudicating matters, more so </w:t>
      </w:r>
      <w:r w:rsidR="002D60E0">
        <w:rPr>
          <w:rFonts w:ascii="Arial" w:eastAsia="Arial Unicode MS" w:hAnsi="Arial" w:cs="Arial"/>
          <w:i/>
          <w:iCs/>
          <w:sz w:val="24"/>
          <w:szCs w:val="24"/>
        </w:rPr>
        <w:t xml:space="preserve">ex parte </w:t>
      </w:r>
      <w:r w:rsidR="002D60E0">
        <w:rPr>
          <w:rFonts w:ascii="Arial" w:eastAsia="Arial Unicode MS" w:hAnsi="Arial" w:cs="Arial"/>
          <w:sz w:val="24"/>
          <w:szCs w:val="24"/>
        </w:rPr>
        <w:t>applications that is voluminous and brought on an urgent basis.</w:t>
      </w:r>
    </w:p>
    <w:p w14:paraId="47032D75" w14:textId="77777777" w:rsidR="00E50907" w:rsidRDefault="00E50907" w:rsidP="00ED0EAE">
      <w:pPr>
        <w:spacing w:after="0" w:line="360" w:lineRule="auto"/>
        <w:ind w:left="720" w:hanging="720"/>
        <w:jc w:val="both"/>
        <w:rPr>
          <w:rFonts w:ascii="Arial" w:eastAsia="Arial Unicode MS" w:hAnsi="Arial" w:cs="Arial"/>
          <w:sz w:val="24"/>
          <w:szCs w:val="24"/>
        </w:rPr>
      </w:pPr>
    </w:p>
    <w:p w14:paraId="519EF65B" w14:textId="7139EE88" w:rsidR="002D60E0" w:rsidRDefault="003865D9" w:rsidP="00ED0EAE">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[74</w:t>
      </w:r>
      <w:r w:rsidR="002D60E0">
        <w:rPr>
          <w:rFonts w:ascii="Arial" w:eastAsia="Arial Unicode MS" w:hAnsi="Arial" w:cs="Arial"/>
          <w:sz w:val="24"/>
          <w:szCs w:val="24"/>
        </w:rPr>
        <w:t>]</w:t>
      </w:r>
      <w:r w:rsidR="002D60E0">
        <w:rPr>
          <w:rFonts w:ascii="Arial" w:eastAsia="Arial Unicode MS" w:hAnsi="Arial" w:cs="Arial"/>
          <w:sz w:val="24"/>
          <w:szCs w:val="24"/>
        </w:rPr>
        <w:tab/>
      </w:r>
      <w:r w:rsidR="00AA3138">
        <w:rPr>
          <w:rFonts w:ascii="Arial" w:eastAsia="Arial Unicode MS" w:hAnsi="Arial" w:cs="Arial"/>
          <w:sz w:val="24"/>
          <w:szCs w:val="24"/>
        </w:rPr>
        <w:t>In view of the finding above, i</w:t>
      </w:r>
      <w:r w:rsidR="002D60E0">
        <w:rPr>
          <w:rFonts w:ascii="Arial" w:eastAsia="Arial Unicode MS" w:hAnsi="Arial" w:cs="Arial"/>
          <w:sz w:val="24"/>
          <w:szCs w:val="24"/>
        </w:rPr>
        <w:t>t is not necessary to consider the further basis</w:t>
      </w:r>
      <w:r w:rsidR="009C27CD">
        <w:rPr>
          <w:rFonts w:ascii="Arial" w:eastAsia="Arial Unicode MS" w:hAnsi="Arial" w:cs="Arial"/>
          <w:sz w:val="24"/>
          <w:szCs w:val="24"/>
        </w:rPr>
        <w:t xml:space="preserve"> for</w:t>
      </w:r>
      <w:r w:rsidR="002D60E0">
        <w:rPr>
          <w:rFonts w:ascii="Arial" w:eastAsia="Arial Unicode MS" w:hAnsi="Arial" w:cs="Arial"/>
          <w:sz w:val="24"/>
          <w:szCs w:val="24"/>
        </w:rPr>
        <w:t xml:space="preserve"> </w:t>
      </w:r>
      <w:r w:rsidR="009C27CD">
        <w:rPr>
          <w:rFonts w:ascii="Arial" w:eastAsia="Arial Unicode MS" w:hAnsi="Arial" w:cs="Arial"/>
          <w:sz w:val="24"/>
          <w:szCs w:val="24"/>
        </w:rPr>
        <w:t xml:space="preserve">the setting aside of the warrant, </w:t>
      </w:r>
      <w:r w:rsidR="002D60E0">
        <w:rPr>
          <w:rFonts w:ascii="Arial" w:eastAsia="Arial Unicode MS" w:hAnsi="Arial" w:cs="Arial"/>
          <w:sz w:val="24"/>
          <w:szCs w:val="24"/>
        </w:rPr>
        <w:t>to wit; the execution of the warrant</w:t>
      </w:r>
      <w:r w:rsidR="009C27CD">
        <w:rPr>
          <w:rFonts w:ascii="Arial" w:eastAsia="Arial Unicode MS" w:hAnsi="Arial" w:cs="Arial"/>
          <w:sz w:val="24"/>
          <w:szCs w:val="24"/>
        </w:rPr>
        <w:t>.</w:t>
      </w:r>
      <w:r w:rsidR="002D60E0">
        <w:rPr>
          <w:rFonts w:ascii="Arial" w:eastAsia="Arial Unicode MS" w:hAnsi="Arial" w:cs="Arial"/>
          <w:sz w:val="24"/>
          <w:szCs w:val="24"/>
        </w:rPr>
        <w:t xml:space="preserve"> </w:t>
      </w:r>
    </w:p>
    <w:p w14:paraId="747FF4DF" w14:textId="0A270B50" w:rsidR="00162E9E" w:rsidRDefault="00162E9E">
      <w:pPr>
        <w:spacing w:after="0" w:line="360" w:lineRule="auto"/>
        <w:ind w:left="720" w:hanging="648"/>
        <w:jc w:val="both"/>
        <w:rPr>
          <w:rFonts w:ascii="Arial" w:hAnsi="Arial" w:cs="Arial"/>
          <w:sz w:val="24"/>
          <w:szCs w:val="24"/>
        </w:rPr>
      </w:pPr>
    </w:p>
    <w:p w14:paraId="16E9B75F" w14:textId="77777777" w:rsidR="004955BC" w:rsidRPr="00E50907" w:rsidRDefault="004955BC">
      <w:pPr>
        <w:spacing w:after="0" w:line="360" w:lineRule="auto"/>
        <w:ind w:left="720" w:hanging="648"/>
        <w:jc w:val="both"/>
        <w:rPr>
          <w:rFonts w:ascii="Arial" w:hAnsi="Arial" w:cs="Arial"/>
          <w:sz w:val="24"/>
          <w:szCs w:val="24"/>
        </w:rPr>
      </w:pPr>
    </w:p>
    <w:p w14:paraId="60701EAA" w14:textId="78CA217A" w:rsidR="00417859" w:rsidRPr="004955BC" w:rsidRDefault="004955BC">
      <w:pPr>
        <w:spacing w:after="0" w:line="360" w:lineRule="auto"/>
        <w:jc w:val="both"/>
        <w:rPr>
          <w:rFonts w:ascii="Arial" w:eastAsia="Arial Unicode MS" w:hAnsi="Arial" w:cs="Arial"/>
          <w:b/>
          <w:iCs/>
          <w:sz w:val="24"/>
          <w:szCs w:val="24"/>
        </w:rPr>
      </w:pPr>
      <w:r>
        <w:rPr>
          <w:rFonts w:ascii="Arial" w:eastAsia="Arial Unicode MS" w:hAnsi="Arial" w:cs="Arial"/>
          <w:i/>
          <w:iCs/>
          <w:sz w:val="24"/>
          <w:szCs w:val="24"/>
        </w:rPr>
        <w:t xml:space="preserve">           </w:t>
      </w:r>
      <w:r w:rsidR="000B2592" w:rsidRPr="004955BC">
        <w:rPr>
          <w:rFonts w:ascii="Arial" w:eastAsia="Arial Unicode MS" w:hAnsi="Arial" w:cs="Arial"/>
          <w:b/>
          <w:iCs/>
          <w:sz w:val="24"/>
          <w:szCs w:val="24"/>
        </w:rPr>
        <w:t>ORDER</w:t>
      </w:r>
    </w:p>
    <w:p w14:paraId="7D7334F6" w14:textId="2BE5A00B" w:rsidR="004955BC" w:rsidRDefault="004955BC">
      <w:pPr>
        <w:spacing w:after="0" w:line="360" w:lineRule="auto"/>
        <w:jc w:val="both"/>
        <w:rPr>
          <w:rFonts w:ascii="Arial" w:eastAsia="Arial Unicode MS" w:hAnsi="Arial" w:cs="Arial"/>
          <w:i/>
          <w:iCs/>
          <w:sz w:val="24"/>
          <w:szCs w:val="24"/>
        </w:rPr>
      </w:pPr>
    </w:p>
    <w:p w14:paraId="23399EB7" w14:textId="77777777" w:rsidR="004955BC" w:rsidRPr="004955BC" w:rsidRDefault="004955BC">
      <w:pPr>
        <w:spacing w:after="0" w:line="360" w:lineRule="auto"/>
        <w:jc w:val="both"/>
        <w:rPr>
          <w:rFonts w:ascii="Arial" w:eastAsia="Arial Unicode MS" w:hAnsi="Arial" w:cs="Arial"/>
          <w:b/>
          <w:iCs/>
          <w:sz w:val="10"/>
          <w:szCs w:val="24"/>
        </w:rPr>
      </w:pPr>
    </w:p>
    <w:p w14:paraId="77DF9AB0" w14:textId="547A7501" w:rsidR="006321AB" w:rsidRDefault="00C97D6B">
      <w:pPr>
        <w:spacing w:after="0" w:line="360" w:lineRule="auto"/>
        <w:ind w:left="720" w:hanging="720"/>
        <w:jc w:val="both"/>
        <w:rPr>
          <w:rFonts w:ascii="Arial" w:eastAsia="Arial Unicode MS" w:hAnsi="Arial" w:cs="Arial"/>
          <w:sz w:val="24"/>
          <w:szCs w:val="24"/>
        </w:rPr>
      </w:pPr>
      <w:r>
        <w:rPr>
          <w:rFonts w:ascii="Arial" w:eastAsia="Arial Unicode MS" w:hAnsi="Arial" w:cs="Arial"/>
          <w:bCs/>
          <w:sz w:val="24"/>
          <w:szCs w:val="24"/>
        </w:rPr>
        <w:tab/>
      </w:r>
      <w:r w:rsidR="006321AB" w:rsidRPr="00260BC6">
        <w:rPr>
          <w:rFonts w:ascii="Arial" w:eastAsia="Arial Unicode MS" w:hAnsi="Arial" w:cs="Arial"/>
          <w:sz w:val="24"/>
          <w:szCs w:val="24"/>
        </w:rPr>
        <w:t>The following order is granted:</w:t>
      </w:r>
    </w:p>
    <w:p w14:paraId="637120B0" w14:textId="77777777" w:rsidR="00D06310" w:rsidRPr="00260BC6" w:rsidRDefault="00D06310">
      <w:pPr>
        <w:spacing w:after="0" w:line="360" w:lineRule="auto"/>
        <w:ind w:left="720" w:hanging="720"/>
        <w:jc w:val="both"/>
        <w:rPr>
          <w:rFonts w:ascii="Arial" w:eastAsia="Arial Unicode MS" w:hAnsi="Arial" w:cs="Arial"/>
          <w:sz w:val="24"/>
          <w:szCs w:val="24"/>
        </w:rPr>
      </w:pPr>
    </w:p>
    <w:p w14:paraId="4F552EA0" w14:textId="5C1D6ED2" w:rsidR="00AA3138" w:rsidRPr="007F7AE1" w:rsidRDefault="007F7AE1" w:rsidP="007F7AE1">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lang w:eastAsia="en-ZA"/>
        </w:rPr>
        <w:t>1.</w:t>
      </w:r>
      <w:r>
        <w:rPr>
          <w:rFonts w:ascii="Arial" w:eastAsia="Arial Unicode MS" w:hAnsi="Arial" w:cs="Arial"/>
          <w:sz w:val="24"/>
          <w:szCs w:val="24"/>
          <w:lang w:eastAsia="en-ZA"/>
        </w:rPr>
        <w:tab/>
      </w:r>
      <w:r w:rsidR="00885744" w:rsidRPr="007F7AE1">
        <w:rPr>
          <w:rFonts w:ascii="Arial" w:eastAsia="Arial Unicode MS" w:hAnsi="Arial" w:cs="Arial"/>
          <w:sz w:val="24"/>
          <w:szCs w:val="24"/>
        </w:rPr>
        <w:t xml:space="preserve">The </w:t>
      </w:r>
      <w:r w:rsidR="00AA3138" w:rsidRPr="007F7AE1">
        <w:rPr>
          <w:rFonts w:ascii="Arial" w:eastAsia="Arial Unicode MS" w:hAnsi="Arial" w:cs="Arial"/>
          <w:sz w:val="24"/>
          <w:szCs w:val="24"/>
        </w:rPr>
        <w:t>warrant issued on 28 March 2022 is set aside.</w:t>
      </w:r>
    </w:p>
    <w:p w14:paraId="06854918" w14:textId="77777777" w:rsidR="00AA3138" w:rsidRDefault="00AA3138">
      <w:pPr>
        <w:spacing w:after="0" w:line="360" w:lineRule="auto"/>
        <w:ind w:left="720"/>
        <w:jc w:val="both"/>
        <w:rPr>
          <w:rFonts w:ascii="Arial" w:eastAsia="Arial Unicode MS" w:hAnsi="Arial" w:cs="Arial"/>
          <w:sz w:val="24"/>
          <w:szCs w:val="24"/>
        </w:rPr>
      </w:pPr>
    </w:p>
    <w:p w14:paraId="31C8A0D3" w14:textId="32F56653" w:rsidR="00AA3138" w:rsidRPr="007F7AE1" w:rsidRDefault="007F7AE1" w:rsidP="007F7AE1">
      <w:pPr>
        <w:spacing w:after="0" w:line="360" w:lineRule="auto"/>
        <w:ind w:left="720" w:hanging="720"/>
        <w:jc w:val="both"/>
        <w:rPr>
          <w:rFonts w:ascii="Arial" w:eastAsia="Arial Unicode MS" w:hAnsi="Arial" w:cs="Arial"/>
          <w:sz w:val="24"/>
          <w:szCs w:val="24"/>
        </w:rPr>
      </w:pPr>
      <w:r w:rsidRPr="004955BC">
        <w:rPr>
          <w:rFonts w:ascii="Arial" w:eastAsia="Arial Unicode MS" w:hAnsi="Arial" w:cs="Arial"/>
          <w:sz w:val="24"/>
          <w:szCs w:val="24"/>
          <w:lang w:eastAsia="en-ZA"/>
        </w:rPr>
        <w:t>2.</w:t>
      </w:r>
      <w:r w:rsidRPr="004955BC">
        <w:rPr>
          <w:rFonts w:ascii="Arial" w:eastAsia="Arial Unicode MS" w:hAnsi="Arial" w:cs="Arial"/>
          <w:sz w:val="24"/>
          <w:szCs w:val="24"/>
          <w:lang w:eastAsia="en-ZA"/>
        </w:rPr>
        <w:tab/>
      </w:r>
      <w:r w:rsidR="00AA3138" w:rsidRPr="007F7AE1">
        <w:rPr>
          <w:rFonts w:ascii="Arial" w:eastAsia="Arial Unicode MS" w:hAnsi="Arial" w:cs="Arial"/>
          <w:sz w:val="24"/>
          <w:szCs w:val="24"/>
        </w:rPr>
        <w:t xml:space="preserve">The respondent is ordered to forthwith return each and every item seized and removed, during the search and seizure operation at No </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xml:space="preserve"> S</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xml:space="preserve"> E</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S</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xml:space="preserve"> </w:t>
      </w:r>
      <w:r w:rsidR="00AA3138" w:rsidRPr="007F7AE1">
        <w:rPr>
          <w:rFonts w:ascii="Arial" w:eastAsia="Arial Unicode MS" w:hAnsi="Arial" w:cs="Arial"/>
          <w:sz w:val="24"/>
          <w:szCs w:val="24"/>
        </w:rPr>
        <w:lastRenderedPageBreak/>
        <w:t>R</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R</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132, 19</w:t>
      </w:r>
      <w:r w:rsidR="00AA3138" w:rsidRPr="007F7AE1">
        <w:rPr>
          <w:rFonts w:ascii="Arial" w:eastAsia="Arial Unicode MS" w:hAnsi="Arial" w:cs="Arial"/>
          <w:sz w:val="24"/>
          <w:szCs w:val="24"/>
          <w:vertAlign w:val="superscript"/>
        </w:rPr>
        <w:t>th</w:t>
      </w:r>
      <w:r w:rsidR="00AA3138" w:rsidRPr="007F7AE1">
        <w:rPr>
          <w:rFonts w:ascii="Arial" w:eastAsia="Arial Unicode MS" w:hAnsi="Arial" w:cs="Arial"/>
          <w:sz w:val="24"/>
          <w:szCs w:val="24"/>
        </w:rPr>
        <w:t xml:space="preserve"> Avenue, </w:t>
      </w:r>
      <w:proofErr w:type="spellStart"/>
      <w:r w:rsidR="00D604EB" w:rsidRPr="007F7AE1">
        <w:rPr>
          <w:rFonts w:ascii="Arial" w:eastAsia="Arial Unicode MS" w:hAnsi="Arial" w:cs="Arial"/>
          <w:sz w:val="24"/>
          <w:szCs w:val="24"/>
        </w:rPr>
        <w:t>Laudium</w:t>
      </w:r>
      <w:proofErr w:type="spellEnd"/>
      <w:r w:rsidR="00AA3138" w:rsidRPr="007F7AE1">
        <w:rPr>
          <w:rFonts w:ascii="Arial" w:eastAsia="Arial Unicode MS" w:hAnsi="Arial" w:cs="Arial"/>
          <w:sz w:val="24"/>
          <w:szCs w:val="24"/>
        </w:rPr>
        <w:t xml:space="preserve">, Johannesburg and </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xml:space="preserve"> W</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xml:space="preserve"> R</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xml:space="preserve"> R</w:t>
      </w:r>
      <w:r w:rsidR="00115D58" w:rsidRPr="007F7AE1">
        <w:rPr>
          <w:rFonts w:ascii="Arial" w:eastAsia="Arial Unicode MS" w:hAnsi="Arial" w:cs="Arial"/>
          <w:iCs/>
          <w:szCs w:val="24"/>
        </w:rPr>
        <w:t>[…]</w:t>
      </w:r>
      <w:r w:rsidR="00AA3138" w:rsidRPr="007F7AE1">
        <w:rPr>
          <w:rFonts w:ascii="Arial" w:eastAsia="Arial Unicode MS" w:hAnsi="Arial" w:cs="Arial"/>
          <w:sz w:val="24"/>
          <w:szCs w:val="24"/>
        </w:rPr>
        <w:t>, Johannesburg to the premises from which they were seized.</w:t>
      </w:r>
    </w:p>
    <w:p w14:paraId="173A4729" w14:textId="779DC2ED" w:rsidR="00AA3138" w:rsidRPr="007F7AE1" w:rsidRDefault="007F7AE1" w:rsidP="007F7AE1">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lang w:eastAsia="en-ZA"/>
        </w:rPr>
        <w:t>3.</w:t>
      </w:r>
      <w:r>
        <w:rPr>
          <w:rFonts w:ascii="Arial" w:eastAsia="Arial Unicode MS" w:hAnsi="Arial" w:cs="Arial"/>
          <w:sz w:val="24"/>
          <w:szCs w:val="24"/>
          <w:lang w:eastAsia="en-ZA"/>
        </w:rPr>
        <w:tab/>
      </w:r>
      <w:r w:rsidR="00AA3138" w:rsidRPr="007F7AE1">
        <w:rPr>
          <w:rFonts w:ascii="Arial" w:eastAsia="Arial Unicode MS" w:hAnsi="Arial" w:cs="Arial"/>
          <w:sz w:val="24"/>
          <w:szCs w:val="24"/>
        </w:rPr>
        <w:t xml:space="preserve">The respondent is ordered to destroy every recording, copy, mirror image, computer file, notes, scans, </w:t>
      </w:r>
      <w:proofErr w:type="gramStart"/>
      <w:r w:rsidR="00AA3138" w:rsidRPr="007F7AE1">
        <w:rPr>
          <w:rFonts w:ascii="Arial" w:eastAsia="Arial Unicode MS" w:hAnsi="Arial" w:cs="Arial"/>
          <w:sz w:val="24"/>
          <w:szCs w:val="24"/>
        </w:rPr>
        <w:t>emails</w:t>
      </w:r>
      <w:proofErr w:type="gramEnd"/>
      <w:r w:rsidR="00AA3138" w:rsidRPr="007F7AE1">
        <w:rPr>
          <w:rFonts w:ascii="Arial" w:eastAsia="Arial Unicode MS" w:hAnsi="Arial" w:cs="Arial"/>
          <w:sz w:val="24"/>
          <w:szCs w:val="24"/>
        </w:rPr>
        <w:t xml:space="preserve"> </w:t>
      </w:r>
      <w:r w:rsidR="00D604EB" w:rsidRPr="007F7AE1">
        <w:rPr>
          <w:rFonts w:ascii="Arial" w:eastAsia="Arial Unicode MS" w:hAnsi="Arial" w:cs="Arial"/>
          <w:sz w:val="24"/>
          <w:szCs w:val="24"/>
        </w:rPr>
        <w:t>o</w:t>
      </w:r>
      <w:r w:rsidR="00AA3138" w:rsidRPr="007F7AE1">
        <w:rPr>
          <w:rFonts w:ascii="Arial" w:eastAsia="Arial Unicode MS" w:hAnsi="Arial" w:cs="Arial"/>
          <w:sz w:val="24"/>
          <w:szCs w:val="24"/>
        </w:rPr>
        <w:t>r whatsoever record made, utilising the information and/or items seized as a result of the warrant mentioned in (1) above.</w:t>
      </w:r>
    </w:p>
    <w:p w14:paraId="7EF064BC" w14:textId="77777777" w:rsidR="00AA3138" w:rsidRPr="00AA3138" w:rsidRDefault="00AA3138" w:rsidP="00ED0EAE">
      <w:pPr>
        <w:pStyle w:val="ListParagraph"/>
        <w:spacing w:after="0" w:line="360" w:lineRule="auto"/>
        <w:rPr>
          <w:rFonts w:ascii="Arial" w:eastAsia="Arial Unicode MS" w:hAnsi="Arial" w:cs="Arial"/>
          <w:sz w:val="24"/>
          <w:szCs w:val="24"/>
        </w:rPr>
      </w:pPr>
    </w:p>
    <w:p w14:paraId="2911ED5C" w14:textId="2301EDED" w:rsidR="00AA3138" w:rsidRPr="007F7AE1" w:rsidRDefault="007F7AE1" w:rsidP="007F7AE1">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lang w:eastAsia="en-ZA"/>
        </w:rPr>
        <w:t>4.</w:t>
      </w:r>
      <w:r>
        <w:rPr>
          <w:rFonts w:ascii="Arial" w:eastAsia="Arial Unicode MS" w:hAnsi="Arial" w:cs="Arial"/>
          <w:sz w:val="24"/>
          <w:szCs w:val="24"/>
          <w:lang w:eastAsia="en-ZA"/>
        </w:rPr>
        <w:tab/>
      </w:r>
      <w:r w:rsidR="00AA3138" w:rsidRPr="007F7AE1">
        <w:rPr>
          <w:rFonts w:ascii="Arial" w:eastAsia="Arial Unicode MS" w:hAnsi="Arial" w:cs="Arial"/>
          <w:sz w:val="24"/>
          <w:szCs w:val="24"/>
        </w:rPr>
        <w:t xml:space="preserve">The respondent, its employees and/or agents are interdicted from utilising any information secured </w:t>
      </w:r>
      <w:proofErr w:type="gramStart"/>
      <w:r w:rsidR="00AA3138" w:rsidRPr="007F7AE1">
        <w:rPr>
          <w:rFonts w:ascii="Arial" w:eastAsia="Arial Unicode MS" w:hAnsi="Arial" w:cs="Arial"/>
          <w:sz w:val="24"/>
          <w:szCs w:val="24"/>
        </w:rPr>
        <w:t>as a result of</w:t>
      </w:r>
      <w:proofErr w:type="gramEnd"/>
      <w:r w:rsidR="00AA3138" w:rsidRPr="007F7AE1">
        <w:rPr>
          <w:rFonts w:ascii="Arial" w:eastAsia="Arial Unicode MS" w:hAnsi="Arial" w:cs="Arial"/>
          <w:sz w:val="24"/>
          <w:szCs w:val="24"/>
        </w:rPr>
        <w:t xml:space="preserve"> the search and seizure carried out on the strength of the warrant.</w:t>
      </w:r>
    </w:p>
    <w:p w14:paraId="2FCBBD3C" w14:textId="77777777" w:rsidR="00AA3138" w:rsidRPr="00AA3138" w:rsidRDefault="00AA3138" w:rsidP="00ED0EAE">
      <w:pPr>
        <w:pStyle w:val="ListParagraph"/>
        <w:spacing w:after="0" w:line="360" w:lineRule="auto"/>
        <w:rPr>
          <w:rFonts w:ascii="Arial" w:eastAsia="Arial Unicode MS" w:hAnsi="Arial" w:cs="Arial"/>
          <w:sz w:val="24"/>
          <w:szCs w:val="24"/>
        </w:rPr>
      </w:pPr>
    </w:p>
    <w:p w14:paraId="6ACEF79A" w14:textId="2328F6CD" w:rsidR="00AA3138" w:rsidRPr="007F7AE1" w:rsidRDefault="007F7AE1" w:rsidP="007F7AE1">
      <w:pPr>
        <w:spacing w:after="0" w:line="360" w:lineRule="auto"/>
        <w:ind w:left="720" w:hanging="720"/>
        <w:jc w:val="both"/>
        <w:rPr>
          <w:rFonts w:ascii="Arial" w:eastAsia="Arial Unicode MS" w:hAnsi="Arial" w:cs="Arial"/>
          <w:sz w:val="24"/>
          <w:szCs w:val="24"/>
        </w:rPr>
      </w:pPr>
      <w:r>
        <w:rPr>
          <w:rFonts w:ascii="Arial" w:eastAsia="Arial Unicode MS" w:hAnsi="Arial" w:cs="Arial"/>
          <w:sz w:val="24"/>
          <w:szCs w:val="24"/>
          <w:lang w:eastAsia="en-ZA"/>
        </w:rPr>
        <w:t>5.</w:t>
      </w:r>
      <w:r>
        <w:rPr>
          <w:rFonts w:ascii="Arial" w:eastAsia="Arial Unicode MS" w:hAnsi="Arial" w:cs="Arial"/>
          <w:sz w:val="24"/>
          <w:szCs w:val="24"/>
          <w:lang w:eastAsia="en-ZA"/>
        </w:rPr>
        <w:tab/>
      </w:r>
      <w:r w:rsidR="00AA3138" w:rsidRPr="007F7AE1">
        <w:rPr>
          <w:rFonts w:ascii="Arial" w:eastAsia="Arial Unicode MS" w:hAnsi="Arial" w:cs="Arial"/>
          <w:sz w:val="24"/>
          <w:szCs w:val="24"/>
        </w:rPr>
        <w:t>The respondent is ordered to pay the costs of the application, which costs include the costs of two counsel.</w:t>
      </w:r>
    </w:p>
    <w:p w14:paraId="20FDB646" w14:textId="77777777" w:rsidR="00AA3138" w:rsidRPr="00AA3138" w:rsidRDefault="00AA3138" w:rsidP="00ED0EAE">
      <w:pPr>
        <w:pStyle w:val="ListParagraph"/>
        <w:spacing w:after="0" w:line="360" w:lineRule="auto"/>
        <w:rPr>
          <w:rFonts w:ascii="Arial" w:eastAsia="Arial Unicode MS" w:hAnsi="Arial" w:cs="Arial"/>
          <w:sz w:val="24"/>
          <w:szCs w:val="24"/>
        </w:rPr>
      </w:pPr>
    </w:p>
    <w:p w14:paraId="46FD6EA6" w14:textId="1B865467" w:rsidR="00B14775" w:rsidRDefault="00B14775">
      <w:pPr>
        <w:spacing w:after="0" w:line="360" w:lineRule="auto"/>
        <w:ind w:left="720"/>
        <w:jc w:val="both"/>
        <w:rPr>
          <w:rFonts w:ascii="Arial" w:eastAsia="Arial Unicode MS" w:hAnsi="Arial" w:cs="Arial"/>
          <w:sz w:val="24"/>
          <w:szCs w:val="24"/>
        </w:rPr>
      </w:pPr>
    </w:p>
    <w:p w14:paraId="0B60C1CC" w14:textId="77777777" w:rsidR="005D2E76" w:rsidRDefault="005D2E76">
      <w:pPr>
        <w:spacing w:after="0" w:line="360" w:lineRule="auto"/>
        <w:ind w:left="720"/>
        <w:jc w:val="both"/>
        <w:rPr>
          <w:rFonts w:ascii="Arial" w:eastAsia="Arial Unicode MS" w:hAnsi="Arial" w:cs="Arial"/>
          <w:sz w:val="24"/>
          <w:szCs w:val="24"/>
        </w:rPr>
      </w:pPr>
    </w:p>
    <w:p w14:paraId="79E0A66D" w14:textId="77777777" w:rsidR="00B14775" w:rsidRPr="00260BC6" w:rsidRDefault="00B14775">
      <w:pPr>
        <w:spacing w:after="0" w:line="360" w:lineRule="auto"/>
        <w:ind w:left="720"/>
        <w:jc w:val="both"/>
        <w:rPr>
          <w:rFonts w:ascii="Arial" w:eastAsia="Arial Unicode MS" w:hAnsi="Arial" w:cs="Arial"/>
          <w:sz w:val="24"/>
          <w:szCs w:val="24"/>
        </w:rPr>
      </w:pPr>
    </w:p>
    <w:p w14:paraId="3DFE3FB3" w14:textId="0135F259" w:rsidR="008911E9" w:rsidRPr="00B148EA" w:rsidRDefault="008911E9" w:rsidP="00ED0EAE">
      <w:pPr>
        <w:spacing w:after="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____________________________________</w:t>
      </w:r>
    </w:p>
    <w:p w14:paraId="5DDE8DFE" w14:textId="77777777" w:rsidR="008911E9" w:rsidRPr="00B148EA" w:rsidRDefault="008911E9" w:rsidP="00ED0EAE">
      <w:pPr>
        <w:spacing w:after="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N. JANSE VAN NIEUWENHUIZEN</w:t>
      </w:r>
    </w:p>
    <w:p w14:paraId="3DFA2C8E" w14:textId="0D9EFE9A" w:rsidR="008911E9" w:rsidRPr="00B148EA" w:rsidRDefault="008911E9" w:rsidP="00ED0EAE">
      <w:pPr>
        <w:spacing w:after="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JUDGE OF THE HIGH COURT</w:t>
      </w:r>
    </w:p>
    <w:p w14:paraId="02888222" w14:textId="279A0B40" w:rsidR="006602E6" w:rsidRPr="00B148EA" w:rsidRDefault="008911E9" w:rsidP="00ED0EAE">
      <w:pPr>
        <w:spacing w:after="0" w:line="360" w:lineRule="auto"/>
        <w:ind w:left="720" w:hanging="720"/>
        <w:jc w:val="right"/>
        <w:rPr>
          <w:rFonts w:ascii="Arial" w:eastAsia="Arial Unicode MS" w:hAnsi="Arial" w:cs="Arial"/>
          <w:b/>
          <w:sz w:val="24"/>
          <w:szCs w:val="24"/>
        </w:rPr>
      </w:pPr>
      <w:r w:rsidRPr="00B148EA">
        <w:rPr>
          <w:rFonts w:ascii="Arial" w:eastAsia="Arial Unicode MS" w:hAnsi="Arial" w:cs="Arial"/>
          <w:b/>
          <w:sz w:val="24"/>
          <w:szCs w:val="24"/>
        </w:rPr>
        <w:t xml:space="preserve"> DIVISION, PRETORIA</w:t>
      </w:r>
    </w:p>
    <w:p w14:paraId="7A22B431" w14:textId="47A461AA" w:rsidR="006602E6" w:rsidRPr="00260BC6" w:rsidRDefault="006602E6" w:rsidP="00ED0EAE">
      <w:pPr>
        <w:spacing w:after="0" w:line="360" w:lineRule="auto"/>
        <w:jc w:val="right"/>
        <w:rPr>
          <w:rFonts w:ascii="Arial" w:eastAsia="Arial Unicode MS" w:hAnsi="Arial" w:cs="Arial"/>
          <w:b/>
          <w:sz w:val="24"/>
          <w:szCs w:val="24"/>
          <w:u w:val="single"/>
        </w:rPr>
      </w:pPr>
    </w:p>
    <w:p w14:paraId="08438D61" w14:textId="095E6EF2" w:rsidR="000357E8" w:rsidRPr="00260BC6" w:rsidRDefault="000357E8" w:rsidP="00ED0EAE">
      <w:pPr>
        <w:spacing w:after="0" w:line="360" w:lineRule="auto"/>
        <w:jc w:val="both"/>
        <w:rPr>
          <w:rFonts w:ascii="Arial" w:eastAsia="Arial Unicode MS" w:hAnsi="Arial" w:cs="Arial"/>
          <w:b/>
          <w:sz w:val="24"/>
          <w:szCs w:val="24"/>
          <w:u w:val="single"/>
        </w:rPr>
      </w:pPr>
    </w:p>
    <w:p w14:paraId="6D6ECCCB" w14:textId="7ECE8C86" w:rsidR="000357E8" w:rsidRPr="00260BC6" w:rsidRDefault="000357E8" w:rsidP="00ED0EAE">
      <w:pPr>
        <w:spacing w:after="0" w:line="360" w:lineRule="auto"/>
        <w:jc w:val="both"/>
        <w:rPr>
          <w:rFonts w:ascii="Arial" w:eastAsia="Arial Unicode MS" w:hAnsi="Arial" w:cs="Arial"/>
          <w:b/>
          <w:sz w:val="24"/>
          <w:szCs w:val="24"/>
          <w:u w:val="single"/>
        </w:rPr>
      </w:pPr>
    </w:p>
    <w:p w14:paraId="4F9C3165" w14:textId="6CA0F476" w:rsidR="00551A0A" w:rsidRPr="00260BC6" w:rsidRDefault="008911E9" w:rsidP="00ED0EAE">
      <w:pPr>
        <w:spacing w:after="0" w:line="360" w:lineRule="auto"/>
        <w:jc w:val="both"/>
        <w:rPr>
          <w:rFonts w:ascii="Arial" w:eastAsia="Arial Unicode MS" w:hAnsi="Arial" w:cs="Arial"/>
          <w:sz w:val="24"/>
          <w:szCs w:val="24"/>
        </w:rPr>
      </w:pPr>
      <w:r w:rsidRPr="00260BC6">
        <w:rPr>
          <w:rFonts w:ascii="Arial" w:eastAsia="Arial Unicode MS" w:hAnsi="Arial" w:cs="Arial"/>
          <w:b/>
          <w:sz w:val="24"/>
          <w:szCs w:val="24"/>
          <w:u w:val="single"/>
        </w:rPr>
        <w:t>D</w:t>
      </w:r>
      <w:r w:rsidR="006D2BE9" w:rsidRPr="00260BC6">
        <w:rPr>
          <w:rFonts w:ascii="Arial" w:eastAsia="Arial Unicode MS" w:hAnsi="Arial" w:cs="Arial"/>
          <w:b/>
          <w:sz w:val="24"/>
          <w:szCs w:val="24"/>
          <w:u w:val="single"/>
        </w:rPr>
        <w:t>ATE</w:t>
      </w:r>
      <w:r w:rsidR="006C694D" w:rsidRPr="00260BC6">
        <w:rPr>
          <w:rFonts w:ascii="Arial" w:eastAsia="Arial Unicode MS" w:hAnsi="Arial" w:cs="Arial"/>
          <w:b/>
          <w:sz w:val="24"/>
          <w:szCs w:val="24"/>
          <w:u w:val="single"/>
        </w:rPr>
        <w:t>S</w:t>
      </w:r>
      <w:r w:rsidR="006D2BE9" w:rsidRPr="00260BC6">
        <w:rPr>
          <w:rFonts w:ascii="Arial" w:eastAsia="Arial Unicode MS" w:hAnsi="Arial" w:cs="Arial"/>
          <w:b/>
          <w:sz w:val="24"/>
          <w:szCs w:val="24"/>
          <w:u w:val="single"/>
        </w:rPr>
        <w:t xml:space="preserve"> HEARD</w:t>
      </w:r>
      <w:r w:rsidRPr="00260BC6">
        <w:rPr>
          <w:rFonts w:ascii="Arial" w:eastAsia="Arial Unicode MS" w:hAnsi="Arial" w:cs="Arial"/>
          <w:b/>
          <w:sz w:val="24"/>
          <w:szCs w:val="24"/>
          <w:u w:val="single"/>
        </w:rPr>
        <w:t>:</w:t>
      </w:r>
      <w:r w:rsidR="009D0D2C" w:rsidRPr="00260BC6">
        <w:rPr>
          <w:rFonts w:ascii="Arial" w:eastAsia="Arial Unicode MS" w:hAnsi="Arial" w:cs="Arial"/>
          <w:sz w:val="24"/>
          <w:szCs w:val="24"/>
        </w:rPr>
        <w:t xml:space="preserve">     </w:t>
      </w:r>
    </w:p>
    <w:p w14:paraId="1DFFFF08" w14:textId="2ECA2B53" w:rsidR="006C694D" w:rsidRDefault="004955BC" w:rsidP="00ED0EAE">
      <w:pPr>
        <w:spacing w:after="0" w:line="360" w:lineRule="auto"/>
        <w:jc w:val="both"/>
        <w:rPr>
          <w:rFonts w:ascii="Arial" w:hAnsi="Arial" w:cs="Arial"/>
          <w:sz w:val="24"/>
          <w:szCs w:val="24"/>
          <w:lang w:val="en-GB"/>
        </w:rPr>
      </w:pPr>
      <w:r>
        <w:rPr>
          <w:rFonts w:ascii="Arial" w:hAnsi="Arial" w:cs="Arial"/>
          <w:sz w:val="24"/>
          <w:szCs w:val="24"/>
          <w:lang w:val="en-GB"/>
        </w:rPr>
        <w:t>22 &amp; 23 January 2024</w:t>
      </w:r>
    </w:p>
    <w:p w14:paraId="0BB1F64D" w14:textId="2617A957" w:rsidR="006D2BE9" w:rsidRDefault="006D2BE9" w:rsidP="00ED0EAE">
      <w:pPr>
        <w:spacing w:after="0" w:line="360" w:lineRule="auto"/>
        <w:jc w:val="both"/>
        <w:rPr>
          <w:rFonts w:ascii="Arial" w:hAnsi="Arial" w:cs="Arial"/>
          <w:sz w:val="24"/>
          <w:szCs w:val="24"/>
          <w:lang w:val="en-GB"/>
        </w:rPr>
      </w:pPr>
    </w:p>
    <w:p w14:paraId="74C84226" w14:textId="77777777" w:rsidR="004955BC" w:rsidRPr="00260BC6" w:rsidRDefault="004955BC" w:rsidP="00ED0EAE">
      <w:pPr>
        <w:spacing w:after="0" w:line="360" w:lineRule="auto"/>
        <w:jc w:val="both"/>
        <w:rPr>
          <w:rFonts w:ascii="Arial" w:eastAsia="Arial Unicode MS" w:hAnsi="Arial" w:cs="Arial"/>
          <w:sz w:val="24"/>
          <w:szCs w:val="24"/>
        </w:rPr>
      </w:pPr>
    </w:p>
    <w:p w14:paraId="5CA66EE1" w14:textId="32D5387C" w:rsidR="008911E9" w:rsidRDefault="008911E9" w:rsidP="00ED0EAE">
      <w:pPr>
        <w:spacing w:after="0" w:line="360" w:lineRule="auto"/>
        <w:jc w:val="both"/>
        <w:rPr>
          <w:rFonts w:ascii="Arial" w:eastAsia="Arial Unicode MS" w:hAnsi="Arial" w:cs="Arial"/>
          <w:b/>
          <w:sz w:val="24"/>
          <w:szCs w:val="24"/>
          <w:u w:val="single"/>
        </w:rPr>
      </w:pPr>
      <w:r w:rsidRPr="00260BC6">
        <w:rPr>
          <w:rFonts w:ascii="Arial" w:eastAsia="Arial Unicode MS" w:hAnsi="Arial" w:cs="Arial"/>
          <w:b/>
          <w:sz w:val="24"/>
          <w:szCs w:val="24"/>
          <w:u w:val="single"/>
        </w:rPr>
        <w:t>DATE DE</w:t>
      </w:r>
      <w:r w:rsidR="007A48CA" w:rsidRPr="00260BC6">
        <w:rPr>
          <w:rFonts w:ascii="Arial" w:eastAsia="Arial Unicode MS" w:hAnsi="Arial" w:cs="Arial"/>
          <w:b/>
          <w:sz w:val="24"/>
          <w:szCs w:val="24"/>
          <w:u w:val="single"/>
        </w:rPr>
        <w:t>LI</w:t>
      </w:r>
      <w:r w:rsidR="006D2BE9" w:rsidRPr="00260BC6">
        <w:rPr>
          <w:rFonts w:ascii="Arial" w:eastAsia="Arial Unicode MS" w:hAnsi="Arial" w:cs="Arial"/>
          <w:b/>
          <w:sz w:val="24"/>
          <w:szCs w:val="24"/>
          <w:u w:val="single"/>
        </w:rPr>
        <w:t>VERED:</w:t>
      </w:r>
    </w:p>
    <w:p w14:paraId="38E4C5FD" w14:textId="77777777" w:rsidR="004955BC" w:rsidRPr="00260BC6" w:rsidRDefault="004955BC" w:rsidP="00ED0EAE">
      <w:pPr>
        <w:spacing w:after="0" w:line="360" w:lineRule="auto"/>
        <w:jc w:val="both"/>
        <w:rPr>
          <w:rFonts w:ascii="Arial" w:eastAsia="Arial Unicode MS" w:hAnsi="Arial" w:cs="Arial"/>
          <w:b/>
          <w:sz w:val="24"/>
          <w:szCs w:val="24"/>
          <w:u w:val="single"/>
        </w:rPr>
      </w:pPr>
    </w:p>
    <w:p w14:paraId="77F886AD" w14:textId="6608C2E3" w:rsidR="008911E9" w:rsidRPr="00260BC6" w:rsidRDefault="001E7554" w:rsidP="00ED0EAE">
      <w:pPr>
        <w:spacing w:after="0" w:line="360" w:lineRule="auto"/>
        <w:jc w:val="both"/>
        <w:rPr>
          <w:rFonts w:ascii="Arial" w:eastAsia="Arial Unicode MS" w:hAnsi="Arial" w:cs="Arial"/>
          <w:sz w:val="24"/>
          <w:szCs w:val="24"/>
        </w:rPr>
      </w:pPr>
      <w:r>
        <w:rPr>
          <w:rFonts w:ascii="Arial" w:eastAsia="Arial Unicode MS" w:hAnsi="Arial" w:cs="Arial"/>
          <w:sz w:val="24"/>
          <w:szCs w:val="24"/>
        </w:rPr>
        <w:t>2 February 2024</w:t>
      </w:r>
    </w:p>
    <w:p w14:paraId="4D52A4FD" w14:textId="1E710B51" w:rsidR="008D7AAB" w:rsidRDefault="008D7AAB" w:rsidP="00ED0EAE">
      <w:pPr>
        <w:spacing w:after="0" w:line="360" w:lineRule="auto"/>
        <w:jc w:val="both"/>
        <w:rPr>
          <w:rFonts w:ascii="Arial" w:eastAsia="Arial Unicode MS" w:hAnsi="Arial" w:cs="Arial"/>
          <w:sz w:val="24"/>
          <w:szCs w:val="24"/>
        </w:rPr>
      </w:pPr>
    </w:p>
    <w:p w14:paraId="71CBE269" w14:textId="0245FECA" w:rsidR="00C400F9" w:rsidRDefault="00C400F9" w:rsidP="00ED0EAE">
      <w:pPr>
        <w:spacing w:after="0" w:line="360" w:lineRule="auto"/>
        <w:jc w:val="both"/>
        <w:rPr>
          <w:rFonts w:ascii="Arial" w:eastAsia="Arial Unicode MS" w:hAnsi="Arial" w:cs="Arial"/>
          <w:sz w:val="24"/>
          <w:szCs w:val="24"/>
        </w:rPr>
      </w:pPr>
    </w:p>
    <w:p w14:paraId="524C4168" w14:textId="0308D382" w:rsidR="00C400F9" w:rsidRDefault="00C400F9" w:rsidP="00ED0EAE">
      <w:pPr>
        <w:spacing w:after="0" w:line="360" w:lineRule="auto"/>
        <w:jc w:val="both"/>
        <w:rPr>
          <w:rFonts w:ascii="Arial" w:eastAsia="Arial Unicode MS" w:hAnsi="Arial" w:cs="Arial"/>
          <w:sz w:val="24"/>
          <w:szCs w:val="24"/>
        </w:rPr>
      </w:pPr>
    </w:p>
    <w:p w14:paraId="04A6D03D" w14:textId="34775ABE" w:rsidR="00C400F9" w:rsidRDefault="00C400F9" w:rsidP="00ED0EAE">
      <w:pPr>
        <w:spacing w:after="0" w:line="360" w:lineRule="auto"/>
        <w:jc w:val="both"/>
        <w:rPr>
          <w:rFonts w:ascii="Arial" w:eastAsia="Arial Unicode MS" w:hAnsi="Arial" w:cs="Arial"/>
          <w:sz w:val="24"/>
          <w:szCs w:val="24"/>
        </w:rPr>
      </w:pPr>
    </w:p>
    <w:p w14:paraId="61E105C3" w14:textId="77777777" w:rsidR="00C400F9" w:rsidRPr="00ED0EAE" w:rsidRDefault="00C400F9" w:rsidP="00ED0EAE">
      <w:pPr>
        <w:spacing w:after="0" w:line="360" w:lineRule="auto"/>
        <w:jc w:val="both"/>
        <w:rPr>
          <w:rFonts w:ascii="Arial" w:eastAsia="Arial Unicode MS" w:hAnsi="Arial" w:cs="Arial"/>
          <w:sz w:val="24"/>
          <w:szCs w:val="24"/>
        </w:rPr>
      </w:pPr>
    </w:p>
    <w:p w14:paraId="4C67ACC3" w14:textId="77B62DF6" w:rsidR="00FA4C4F" w:rsidRPr="00260BC6" w:rsidRDefault="00FA4C4F" w:rsidP="00ED0EAE">
      <w:pPr>
        <w:spacing w:after="0" w:line="360" w:lineRule="auto"/>
        <w:jc w:val="both"/>
        <w:rPr>
          <w:rFonts w:ascii="Arial" w:eastAsia="Arial Unicode MS" w:hAnsi="Arial" w:cs="Arial"/>
          <w:b/>
          <w:sz w:val="24"/>
          <w:szCs w:val="24"/>
          <w:u w:val="single"/>
        </w:rPr>
      </w:pPr>
      <w:r w:rsidRPr="00260BC6">
        <w:rPr>
          <w:rFonts w:ascii="Arial" w:eastAsia="Arial Unicode MS" w:hAnsi="Arial" w:cs="Arial"/>
          <w:b/>
          <w:sz w:val="24"/>
          <w:szCs w:val="24"/>
          <w:u w:val="single"/>
        </w:rPr>
        <w:t>APPEARANCES</w:t>
      </w:r>
    </w:p>
    <w:p w14:paraId="230E2051" w14:textId="505EDCCE" w:rsidR="004358FF" w:rsidRDefault="004358FF" w:rsidP="00ED0EAE">
      <w:pPr>
        <w:spacing w:after="0" w:line="360" w:lineRule="auto"/>
        <w:jc w:val="both"/>
        <w:rPr>
          <w:rFonts w:ascii="Arial" w:eastAsia="Arial Unicode MS" w:hAnsi="Arial" w:cs="Arial"/>
          <w:sz w:val="24"/>
          <w:szCs w:val="24"/>
          <w:u w:val="single"/>
        </w:rPr>
      </w:pPr>
    </w:p>
    <w:p w14:paraId="62499EAE" w14:textId="77777777" w:rsidR="00C400F9" w:rsidRPr="00B148EA" w:rsidRDefault="00C400F9" w:rsidP="00ED0EAE">
      <w:pPr>
        <w:spacing w:after="0" w:line="360" w:lineRule="auto"/>
        <w:jc w:val="both"/>
        <w:rPr>
          <w:rFonts w:ascii="Arial" w:eastAsia="Arial Unicode MS" w:hAnsi="Arial" w:cs="Arial"/>
          <w:sz w:val="24"/>
          <w:szCs w:val="24"/>
          <w:u w:val="single"/>
        </w:rPr>
      </w:pPr>
    </w:p>
    <w:p w14:paraId="5303CB2B" w14:textId="76ED8A39" w:rsidR="00FC7C05" w:rsidRDefault="00FA4C4F" w:rsidP="00C400F9">
      <w:pPr>
        <w:spacing w:after="0" w:line="360" w:lineRule="auto"/>
        <w:jc w:val="both"/>
        <w:rPr>
          <w:rFonts w:ascii="Arial" w:hAnsi="Arial" w:cs="Arial"/>
          <w:sz w:val="24"/>
          <w:szCs w:val="24"/>
        </w:rPr>
      </w:pPr>
      <w:r w:rsidRPr="00260BC6">
        <w:rPr>
          <w:rFonts w:ascii="Arial" w:eastAsia="Arial Unicode MS" w:hAnsi="Arial" w:cs="Arial"/>
          <w:sz w:val="24"/>
          <w:szCs w:val="24"/>
        </w:rPr>
        <w:t>For the</w:t>
      </w:r>
      <w:r w:rsidR="00FC7C05">
        <w:rPr>
          <w:rFonts w:ascii="Arial" w:eastAsia="Arial Unicode MS" w:hAnsi="Arial" w:cs="Arial"/>
          <w:sz w:val="24"/>
          <w:szCs w:val="24"/>
        </w:rPr>
        <w:t xml:space="preserve"> Applicant</w:t>
      </w:r>
      <w:r w:rsidRPr="00260BC6">
        <w:rPr>
          <w:rFonts w:ascii="Arial" w:eastAsia="Arial Unicode MS" w:hAnsi="Arial" w:cs="Arial"/>
          <w:sz w:val="24"/>
          <w:szCs w:val="24"/>
        </w:rPr>
        <w:t>:</w:t>
      </w:r>
      <w:r w:rsidRPr="00260BC6">
        <w:rPr>
          <w:rFonts w:ascii="Arial" w:eastAsia="Arial Unicode MS" w:hAnsi="Arial" w:cs="Arial"/>
          <w:sz w:val="24"/>
          <w:szCs w:val="24"/>
        </w:rPr>
        <w:tab/>
        <w:t xml:space="preserve"> </w:t>
      </w:r>
      <w:r w:rsidR="00C406CF" w:rsidRPr="00260BC6">
        <w:rPr>
          <w:rFonts w:ascii="Arial" w:eastAsia="Arial Unicode MS" w:hAnsi="Arial" w:cs="Arial"/>
          <w:sz w:val="24"/>
          <w:szCs w:val="24"/>
        </w:rPr>
        <w:t xml:space="preserve">       </w:t>
      </w:r>
      <w:r w:rsidR="00C400F9">
        <w:rPr>
          <w:rFonts w:ascii="Arial" w:hAnsi="Arial" w:cs="Arial"/>
          <w:sz w:val="24"/>
          <w:szCs w:val="24"/>
        </w:rPr>
        <w:t>Advocate AR Bhana SC</w:t>
      </w:r>
    </w:p>
    <w:p w14:paraId="11DC9430" w14:textId="4CEA003C" w:rsidR="00C400F9" w:rsidRDefault="00C400F9" w:rsidP="00C400F9">
      <w:pPr>
        <w:spacing w:after="0" w:line="360" w:lineRule="auto"/>
        <w:jc w:val="both"/>
        <w:rPr>
          <w:rFonts w:ascii="Arial" w:hAnsi="Arial" w:cs="Arial"/>
          <w:sz w:val="24"/>
          <w:szCs w:val="24"/>
        </w:rPr>
      </w:pPr>
      <w:r>
        <w:rPr>
          <w:rFonts w:ascii="Arial" w:hAnsi="Arial" w:cs="Arial"/>
          <w:sz w:val="24"/>
          <w:szCs w:val="24"/>
        </w:rPr>
        <w:t xml:space="preserve">                                        Advocate C Dreyer</w:t>
      </w:r>
    </w:p>
    <w:p w14:paraId="4817DAEF" w14:textId="5178AA46" w:rsidR="00C400F9" w:rsidRDefault="00C400F9" w:rsidP="00C400F9">
      <w:pPr>
        <w:spacing w:after="0" w:line="360" w:lineRule="auto"/>
        <w:jc w:val="both"/>
        <w:rPr>
          <w:rFonts w:ascii="Arial" w:hAnsi="Arial" w:cs="Arial"/>
          <w:sz w:val="24"/>
          <w:szCs w:val="24"/>
        </w:rPr>
      </w:pPr>
      <w:r>
        <w:rPr>
          <w:rFonts w:ascii="Arial" w:hAnsi="Arial" w:cs="Arial"/>
          <w:sz w:val="24"/>
          <w:szCs w:val="24"/>
        </w:rPr>
        <w:t xml:space="preserve">                                        Advocate AB Omar</w:t>
      </w:r>
    </w:p>
    <w:p w14:paraId="1D29209D" w14:textId="1E0BDC18" w:rsidR="00C400F9" w:rsidRDefault="00C400F9" w:rsidP="00C400F9">
      <w:pPr>
        <w:spacing w:after="0" w:line="360" w:lineRule="auto"/>
        <w:jc w:val="both"/>
        <w:rPr>
          <w:rFonts w:ascii="Arial" w:hAnsi="Arial" w:cs="Arial"/>
          <w:sz w:val="24"/>
          <w:szCs w:val="24"/>
        </w:rPr>
      </w:pPr>
      <w:r>
        <w:rPr>
          <w:rFonts w:ascii="Arial" w:hAnsi="Arial" w:cs="Arial"/>
          <w:sz w:val="24"/>
          <w:szCs w:val="24"/>
        </w:rPr>
        <w:t xml:space="preserve">                                        Advocate S Mohammed</w:t>
      </w:r>
    </w:p>
    <w:p w14:paraId="12F38118" w14:textId="413CC2A3" w:rsidR="00FA4C4F" w:rsidRPr="00FC7C05" w:rsidRDefault="00D501D7" w:rsidP="00ED0EAE">
      <w:pPr>
        <w:spacing w:after="0" w:line="240" w:lineRule="auto"/>
        <w:jc w:val="both"/>
        <w:rPr>
          <w:rFonts w:ascii="Arial" w:hAnsi="Arial" w:cs="Arial"/>
          <w:sz w:val="24"/>
          <w:szCs w:val="24"/>
        </w:rPr>
      </w:pPr>
      <w:r w:rsidRPr="00260BC6">
        <w:rPr>
          <w:rFonts w:ascii="Arial" w:eastAsia="Arial Unicode MS" w:hAnsi="Arial" w:cs="Arial"/>
          <w:sz w:val="24"/>
          <w:szCs w:val="24"/>
        </w:rPr>
        <w:tab/>
      </w:r>
      <w:r w:rsidRPr="00260BC6">
        <w:rPr>
          <w:rFonts w:ascii="Arial" w:eastAsia="Arial Unicode MS" w:hAnsi="Arial" w:cs="Arial"/>
          <w:sz w:val="24"/>
          <w:szCs w:val="24"/>
        </w:rPr>
        <w:tab/>
      </w:r>
    </w:p>
    <w:p w14:paraId="6167C88C" w14:textId="66A64F9D" w:rsidR="006D2BE9" w:rsidRPr="00260BC6" w:rsidRDefault="00FA4C4F" w:rsidP="00ED0EAE">
      <w:pPr>
        <w:pStyle w:val="PlainText"/>
        <w:suppressAutoHyphens/>
        <w:spacing w:line="240" w:lineRule="auto"/>
        <w:rPr>
          <w:rFonts w:ascii="Arial" w:hAnsi="Arial" w:cs="Arial"/>
          <w:sz w:val="24"/>
          <w:szCs w:val="24"/>
        </w:rPr>
      </w:pPr>
      <w:r w:rsidRPr="00260BC6">
        <w:rPr>
          <w:rFonts w:ascii="Arial" w:hAnsi="Arial" w:cs="Arial"/>
          <w:sz w:val="24"/>
          <w:szCs w:val="24"/>
        </w:rPr>
        <w:t>Instructed by:</w:t>
      </w:r>
      <w:r w:rsidR="00551A0A" w:rsidRPr="00260BC6">
        <w:rPr>
          <w:rFonts w:ascii="Arial" w:hAnsi="Arial" w:cs="Arial"/>
          <w:sz w:val="24"/>
          <w:szCs w:val="24"/>
        </w:rPr>
        <w:tab/>
      </w:r>
      <w:r w:rsidR="00D04120" w:rsidRPr="00312E17">
        <w:rPr>
          <w:rFonts w:ascii="Arial" w:hAnsi="Arial" w:cs="Arial"/>
          <w:sz w:val="28"/>
          <w:szCs w:val="24"/>
        </w:rPr>
        <w:t xml:space="preserve"> </w:t>
      </w:r>
      <w:r w:rsidR="0003419F" w:rsidRPr="00312E17">
        <w:rPr>
          <w:rFonts w:ascii="Arial" w:hAnsi="Arial" w:cs="Arial"/>
          <w:sz w:val="28"/>
          <w:szCs w:val="24"/>
        </w:rPr>
        <w:t xml:space="preserve">    </w:t>
      </w:r>
      <w:r w:rsidR="00312E17" w:rsidRPr="00312E17">
        <w:rPr>
          <w:rFonts w:ascii="Arial" w:hAnsi="Arial" w:cs="Arial"/>
          <w:sz w:val="28"/>
          <w:szCs w:val="24"/>
        </w:rPr>
        <w:t xml:space="preserve">  </w:t>
      </w:r>
      <w:r w:rsidR="00312E17" w:rsidRPr="00312E17">
        <w:rPr>
          <w:rFonts w:ascii="Arial" w:hAnsi="Arial" w:cs="Arial"/>
          <w:sz w:val="24"/>
        </w:rPr>
        <w:t>ZEHIR OMAR ATTORNEYS</w:t>
      </w:r>
      <w:r w:rsidR="0003419F" w:rsidRPr="00312E17">
        <w:rPr>
          <w:rFonts w:ascii="Arial" w:hAnsi="Arial" w:cs="Arial"/>
          <w:sz w:val="28"/>
          <w:szCs w:val="24"/>
        </w:rPr>
        <w:t xml:space="preserve"> </w:t>
      </w:r>
      <w:r w:rsidR="00C400F9" w:rsidRPr="00312E17">
        <w:rPr>
          <w:rFonts w:ascii="Arial" w:hAnsi="Arial" w:cs="Arial"/>
          <w:sz w:val="28"/>
          <w:szCs w:val="24"/>
        </w:rPr>
        <w:t xml:space="preserve"> </w:t>
      </w:r>
      <w:r w:rsidR="006D2BE9" w:rsidRPr="00312E17">
        <w:rPr>
          <w:rFonts w:ascii="Arial" w:hAnsi="Arial" w:cs="Arial"/>
          <w:sz w:val="28"/>
          <w:szCs w:val="24"/>
        </w:rPr>
        <w:t xml:space="preserve">  </w:t>
      </w:r>
      <w:r w:rsidR="00CD5726" w:rsidRPr="00312E17">
        <w:rPr>
          <w:rFonts w:ascii="Arial" w:hAnsi="Arial" w:cs="Arial"/>
          <w:sz w:val="28"/>
          <w:szCs w:val="24"/>
        </w:rPr>
        <w:t xml:space="preserve">         </w:t>
      </w:r>
    </w:p>
    <w:p w14:paraId="5A0CD772" w14:textId="467EB789" w:rsidR="00C406CF" w:rsidRDefault="00FA4C4F" w:rsidP="00ED0EAE">
      <w:pPr>
        <w:pStyle w:val="PlainText"/>
        <w:suppressAutoHyphens/>
        <w:spacing w:line="240" w:lineRule="auto"/>
        <w:rPr>
          <w:rFonts w:ascii="Arial" w:hAnsi="Arial" w:cs="Arial"/>
          <w:sz w:val="24"/>
          <w:szCs w:val="24"/>
        </w:rPr>
      </w:pPr>
      <w:r w:rsidRPr="00260BC6">
        <w:rPr>
          <w:rFonts w:ascii="Arial" w:hAnsi="Arial" w:cs="Arial"/>
          <w:sz w:val="24"/>
          <w:szCs w:val="24"/>
        </w:rPr>
        <w:tab/>
      </w:r>
    </w:p>
    <w:p w14:paraId="0653CC81" w14:textId="7C369E8F" w:rsidR="00C400F9" w:rsidRDefault="00C400F9" w:rsidP="00ED0EAE">
      <w:pPr>
        <w:pStyle w:val="PlainText"/>
        <w:suppressAutoHyphens/>
        <w:spacing w:line="240" w:lineRule="auto"/>
        <w:rPr>
          <w:rFonts w:ascii="Arial" w:hAnsi="Arial" w:cs="Arial"/>
          <w:sz w:val="24"/>
          <w:szCs w:val="24"/>
        </w:rPr>
      </w:pPr>
    </w:p>
    <w:p w14:paraId="566DC89D" w14:textId="77777777" w:rsidR="00C400F9" w:rsidRPr="00260BC6" w:rsidRDefault="00C400F9" w:rsidP="00ED0EAE">
      <w:pPr>
        <w:pStyle w:val="PlainText"/>
        <w:suppressAutoHyphens/>
        <w:spacing w:line="240" w:lineRule="auto"/>
        <w:rPr>
          <w:rFonts w:ascii="Arial" w:hAnsi="Arial" w:cs="Arial"/>
          <w:sz w:val="24"/>
          <w:szCs w:val="24"/>
        </w:rPr>
      </w:pPr>
    </w:p>
    <w:p w14:paraId="4289EB44" w14:textId="7A7AF04B" w:rsidR="00FA4C4F" w:rsidRPr="00B148EA" w:rsidRDefault="00FA4C4F" w:rsidP="00ED0EAE">
      <w:pPr>
        <w:pStyle w:val="PlainText"/>
        <w:suppressAutoHyphens/>
        <w:spacing w:line="240" w:lineRule="auto"/>
        <w:rPr>
          <w:rStyle w:val="Strong"/>
          <w:rFonts w:ascii="Arial" w:hAnsi="Arial" w:cs="Arial"/>
          <w:b w:val="0"/>
          <w:sz w:val="24"/>
          <w:szCs w:val="24"/>
          <w:shd w:val="clear" w:color="auto" w:fill="FFFFFF"/>
        </w:rPr>
      </w:pPr>
      <w:r w:rsidRPr="00B148EA">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r>
    </w:p>
    <w:p w14:paraId="1F02069E" w14:textId="2501882D" w:rsidR="00C400F9" w:rsidRDefault="006C70FE" w:rsidP="00ED0EAE">
      <w:pPr>
        <w:pStyle w:val="PlainText"/>
        <w:suppressAutoHyphens/>
        <w:spacing w:line="240" w:lineRule="auto"/>
        <w:rPr>
          <w:rFonts w:ascii="Arial" w:hAnsi="Arial" w:cs="Arial"/>
          <w:sz w:val="24"/>
          <w:szCs w:val="24"/>
        </w:rPr>
      </w:pPr>
      <w:r w:rsidRPr="00B148EA">
        <w:rPr>
          <w:rFonts w:ascii="Arial" w:hAnsi="Arial" w:cs="Arial"/>
          <w:sz w:val="24"/>
          <w:szCs w:val="24"/>
        </w:rPr>
        <w:t>For the</w:t>
      </w:r>
      <w:r w:rsidR="00C400F9">
        <w:rPr>
          <w:rFonts w:ascii="Arial" w:hAnsi="Arial" w:cs="Arial"/>
          <w:sz w:val="24"/>
          <w:szCs w:val="24"/>
        </w:rPr>
        <w:t xml:space="preserve"> </w:t>
      </w:r>
      <w:r w:rsidR="00FC7C05">
        <w:rPr>
          <w:rFonts w:ascii="Arial" w:hAnsi="Arial" w:cs="Arial"/>
          <w:sz w:val="24"/>
          <w:szCs w:val="24"/>
        </w:rPr>
        <w:t>Respondent</w:t>
      </w:r>
      <w:r w:rsidR="00C400F9">
        <w:rPr>
          <w:rFonts w:ascii="Arial" w:hAnsi="Arial" w:cs="Arial"/>
          <w:sz w:val="24"/>
          <w:szCs w:val="24"/>
        </w:rPr>
        <w:t>s</w:t>
      </w:r>
      <w:r w:rsidRPr="00260BC6">
        <w:rPr>
          <w:rFonts w:ascii="Arial" w:hAnsi="Arial" w:cs="Arial"/>
          <w:sz w:val="24"/>
          <w:szCs w:val="24"/>
        </w:rPr>
        <w:t>:</w:t>
      </w:r>
      <w:r w:rsidR="006527CF">
        <w:rPr>
          <w:rFonts w:ascii="Arial" w:hAnsi="Arial" w:cs="Arial"/>
          <w:sz w:val="24"/>
          <w:szCs w:val="24"/>
        </w:rPr>
        <w:t xml:space="preserve"> </w:t>
      </w:r>
      <w:r w:rsidR="006D2BE9" w:rsidRPr="00260BC6">
        <w:rPr>
          <w:rFonts w:ascii="Arial" w:hAnsi="Arial" w:cs="Arial"/>
          <w:sz w:val="24"/>
          <w:szCs w:val="24"/>
        </w:rPr>
        <w:t xml:space="preserve"> </w:t>
      </w:r>
      <w:r w:rsidR="00C400F9">
        <w:rPr>
          <w:rFonts w:ascii="Arial" w:hAnsi="Arial" w:cs="Arial"/>
          <w:sz w:val="24"/>
          <w:szCs w:val="24"/>
        </w:rPr>
        <w:t xml:space="preserve">   </w:t>
      </w:r>
      <w:r w:rsidR="006D2BE9" w:rsidRPr="00260BC6">
        <w:rPr>
          <w:rFonts w:ascii="Arial" w:hAnsi="Arial" w:cs="Arial"/>
          <w:sz w:val="24"/>
          <w:szCs w:val="24"/>
        </w:rPr>
        <w:t xml:space="preserve"> </w:t>
      </w:r>
      <w:r w:rsidR="00C400F9">
        <w:rPr>
          <w:rFonts w:ascii="Arial" w:hAnsi="Arial" w:cs="Arial"/>
          <w:sz w:val="24"/>
          <w:szCs w:val="24"/>
        </w:rPr>
        <w:t>Advocate BH Swart SC</w:t>
      </w:r>
    </w:p>
    <w:p w14:paraId="4A4178C2" w14:textId="5AFC5246" w:rsidR="00C400F9" w:rsidRDefault="00C400F9" w:rsidP="00ED0EAE">
      <w:pPr>
        <w:pStyle w:val="PlainText"/>
        <w:suppressAutoHyphens/>
        <w:spacing w:line="240" w:lineRule="auto"/>
        <w:rPr>
          <w:rFonts w:ascii="Arial" w:hAnsi="Arial" w:cs="Arial"/>
          <w:sz w:val="24"/>
          <w:szCs w:val="24"/>
        </w:rPr>
      </w:pPr>
      <w:r>
        <w:rPr>
          <w:rFonts w:ascii="Arial" w:hAnsi="Arial" w:cs="Arial"/>
          <w:sz w:val="24"/>
          <w:szCs w:val="24"/>
        </w:rPr>
        <w:t xml:space="preserve">             </w:t>
      </w:r>
    </w:p>
    <w:p w14:paraId="1CED2491" w14:textId="3759EC0D" w:rsidR="00C400F9" w:rsidRDefault="00C400F9" w:rsidP="00ED0EAE">
      <w:pPr>
        <w:pStyle w:val="PlainText"/>
        <w:suppressAutoHyphens/>
        <w:spacing w:line="240" w:lineRule="auto"/>
        <w:rPr>
          <w:rFonts w:ascii="Arial" w:hAnsi="Arial" w:cs="Arial"/>
          <w:sz w:val="24"/>
          <w:szCs w:val="24"/>
        </w:rPr>
      </w:pPr>
      <w:r>
        <w:rPr>
          <w:rFonts w:ascii="Arial" w:hAnsi="Arial" w:cs="Arial"/>
          <w:sz w:val="24"/>
          <w:szCs w:val="24"/>
        </w:rPr>
        <w:t xml:space="preserve">                                         Advocate S Maritz</w:t>
      </w:r>
    </w:p>
    <w:p w14:paraId="0FC18066" w14:textId="77777777" w:rsidR="00C400F9" w:rsidRPr="00260BC6" w:rsidRDefault="00C400F9" w:rsidP="00ED0EAE">
      <w:pPr>
        <w:pStyle w:val="PlainText"/>
        <w:suppressAutoHyphens/>
        <w:spacing w:line="240" w:lineRule="auto"/>
        <w:rPr>
          <w:rFonts w:ascii="Arial" w:hAnsi="Arial" w:cs="Arial"/>
          <w:sz w:val="24"/>
          <w:szCs w:val="24"/>
        </w:rPr>
      </w:pPr>
    </w:p>
    <w:p w14:paraId="43FE4895" w14:textId="37B991BC" w:rsidR="00FA4C4F" w:rsidRPr="00260BC6" w:rsidRDefault="00FA4C4F" w:rsidP="00ED0EAE">
      <w:pPr>
        <w:pStyle w:val="PlainText"/>
        <w:suppressAutoHyphens/>
        <w:spacing w:line="240" w:lineRule="auto"/>
        <w:rPr>
          <w:rFonts w:ascii="Arial" w:hAnsi="Arial" w:cs="Arial"/>
          <w:sz w:val="24"/>
          <w:szCs w:val="24"/>
        </w:rPr>
      </w:pPr>
      <w:r w:rsidRPr="00260BC6">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t xml:space="preserve">       </w:t>
      </w:r>
      <w:r w:rsidRPr="00260BC6">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r>
    </w:p>
    <w:p w14:paraId="73FFA362" w14:textId="34BA1B75" w:rsidR="008911E9" w:rsidRPr="00312E17" w:rsidRDefault="00FA4C4F" w:rsidP="00ED0EAE">
      <w:pPr>
        <w:pStyle w:val="PlainText"/>
        <w:suppressAutoHyphens/>
        <w:spacing w:line="240" w:lineRule="auto"/>
        <w:ind w:left="5040" w:hanging="5040"/>
        <w:rPr>
          <w:rFonts w:ascii="Arial" w:hAnsi="Arial" w:cs="Arial"/>
          <w:sz w:val="28"/>
          <w:szCs w:val="24"/>
        </w:rPr>
      </w:pPr>
      <w:r w:rsidRPr="00260BC6">
        <w:rPr>
          <w:rFonts w:ascii="Arial" w:hAnsi="Arial" w:cs="Arial"/>
          <w:sz w:val="24"/>
          <w:szCs w:val="24"/>
        </w:rPr>
        <w:t xml:space="preserve">Instructed by:   </w:t>
      </w:r>
      <w:r w:rsidR="006C694D" w:rsidRPr="00260BC6">
        <w:rPr>
          <w:rFonts w:ascii="Arial" w:hAnsi="Arial" w:cs="Arial"/>
          <w:sz w:val="24"/>
          <w:szCs w:val="24"/>
        </w:rPr>
        <w:t xml:space="preserve">    </w:t>
      </w:r>
      <w:r w:rsidR="001032FC" w:rsidRPr="00260BC6">
        <w:rPr>
          <w:rFonts w:ascii="Arial" w:hAnsi="Arial" w:cs="Arial"/>
          <w:sz w:val="24"/>
          <w:szCs w:val="24"/>
        </w:rPr>
        <w:t xml:space="preserve">    </w:t>
      </w:r>
      <w:r w:rsidR="00312E17">
        <w:rPr>
          <w:rFonts w:ascii="Arial" w:hAnsi="Arial" w:cs="Arial"/>
          <w:sz w:val="24"/>
          <w:szCs w:val="24"/>
        </w:rPr>
        <w:t xml:space="preserve">        </w:t>
      </w:r>
      <w:r w:rsidR="00312E17" w:rsidRPr="00312E17">
        <w:rPr>
          <w:rFonts w:ascii="Arial" w:hAnsi="Arial" w:cs="Arial"/>
          <w:sz w:val="24"/>
        </w:rPr>
        <w:t>VZLR INC</w:t>
      </w:r>
      <w:r w:rsidR="001032FC" w:rsidRPr="00312E17">
        <w:rPr>
          <w:rFonts w:ascii="Arial" w:hAnsi="Arial" w:cs="Arial"/>
          <w:sz w:val="28"/>
          <w:szCs w:val="24"/>
        </w:rPr>
        <w:t xml:space="preserve">   </w:t>
      </w:r>
      <w:r w:rsidR="00FC7C05" w:rsidRPr="00312E17">
        <w:rPr>
          <w:rFonts w:ascii="Arial" w:hAnsi="Arial" w:cs="Arial"/>
          <w:sz w:val="28"/>
          <w:szCs w:val="24"/>
        </w:rPr>
        <w:t xml:space="preserve">    </w:t>
      </w:r>
      <w:r w:rsidR="006C694D" w:rsidRPr="00312E17">
        <w:rPr>
          <w:rFonts w:ascii="Arial" w:hAnsi="Arial" w:cs="Arial"/>
          <w:sz w:val="28"/>
          <w:szCs w:val="24"/>
        </w:rPr>
        <w:t xml:space="preserve"> </w:t>
      </w:r>
      <w:r w:rsidR="006D2BE9" w:rsidRPr="00312E17">
        <w:rPr>
          <w:rFonts w:ascii="Arial" w:hAnsi="Arial" w:cs="Arial"/>
          <w:sz w:val="28"/>
          <w:szCs w:val="24"/>
        </w:rPr>
        <w:t xml:space="preserve">  </w:t>
      </w:r>
      <w:r w:rsidRPr="00312E17">
        <w:rPr>
          <w:rFonts w:ascii="Arial" w:hAnsi="Arial" w:cs="Arial"/>
          <w:sz w:val="28"/>
          <w:szCs w:val="24"/>
        </w:rPr>
        <w:t xml:space="preserve"> </w:t>
      </w:r>
      <w:r w:rsidR="00CD5726" w:rsidRPr="00312E17">
        <w:rPr>
          <w:rFonts w:ascii="Arial" w:hAnsi="Arial" w:cs="Arial"/>
          <w:sz w:val="28"/>
          <w:szCs w:val="24"/>
        </w:rPr>
        <w:t xml:space="preserve">    </w:t>
      </w:r>
      <w:r w:rsidR="000357E8" w:rsidRPr="00312E17">
        <w:rPr>
          <w:rFonts w:ascii="Arial" w:hAnsi="Arial" w:cs="Arial"/>
          <w:sz w:val="28"/>
          <w:szCs w:val="24"/>
        </w:rPr>
        <w:t xml:space="preserve"> </w:t>
      </w:r>
      <w:r w:rsidR="00805670" w:rsidRPr="00312E17">
        <w:rPr>
          <w:rFonts w:ascii="Arial" w:hAnsi="Arial" w:cs="Arial"/>
          <w:sz w:val="28"/>
          <w:szCs w:val="24"/>
        </w:rPr>
        <w:t xml:space="preserve"> </w:t>
      </w:r>
    </w:p>
    <w:p w14:paraId="6CA3EB9A" w14:textId="6CAAB53B" w:rsidR="00FB5457" w:rsidRPr="00312E17" w:rsidRDefault="00FB5457" w:rsidP="00ED0EAE">
      <w:pPr>
        <w:pStyle w:val="PlainText"/>
        <w:suppressAutoHyphens/>
        <w:spacing w:line="240" w:lineRule="auto"/>
        <w:ind w:left="5040" w:hanging="5040"/>
        <w:rPr>
          <w:rFonts w:ascii="Arial" w:hAnsi="Arial" w:cs="Arial"/>
          <w:sz w:val="28"/>
          <w:szCs w:val="24"/>
        </w:rPr>
      </w:pPr>
    </w:p>
    <w:p w14:paraId="6BF78F58" w14:textId="20BFC1AA" w:rsidR="00FB5457" w:rsidRPr="00260BC6" w:rsidRDefault="00FB5457" w:rsidP="00ED0EAE">
      <w:pPr>
        <w:pStyle w:val="PlainText"/>
        <w:suppressAutoHyphens/>
        <w:spacing w:line="240" w:lineRule="auto"/>
        <w:ind w:left="5040" w:hanging="5040"/>
        <w:rPr>
          <w:rFonts w:ascii="Arial" w:hAnsi="Arial" w:cs="Arial"/>
          <w:sz w:val="24"/>
          <w:szCs w:val="24"/>
        </w:rPr>
      </w:pPr>
    </w:p>
    <w:p w14:paraId="38063362" w14:textId="77777777" w:rsidR="00FB5457" w:rsidRPr="00260BC6" w:rsidRDefault="00FB5457" w:rsidP="00ED0EAE">
      <w:pPr>
        <w:pStyle w:val="PlainText"/>
        <w:suppressAutoHyphens/>
        <w:spacing w:line="240" w:lineRule="auto"/>
        <w:ind w:left="5040" w:hanging="5040"/>
        <w:rPr>
          <w:rFonts w:ascii="Arial" w:hAnsi="Arial" w:cs="Arial"/>
          <w:sz w:val="24"/>
          <w:szCs w:val="24"/>
        </w:rPr>
      </w:pPr>
    </w:p>
    <w:sectPr w:rsidR="00FB5457" w:rsidRPr="00260BC6" w:rsidSect="00263223">
      <w:headerReference w:type="default" r:id="rId14"/>
      <w:pgSz w:w="11906" w:h="16838"/>
      <w:pgMar w:top="1702"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336A" w14:textId="77777777" w:rsidR="00263223" w:rsidRDefault="00263223" w:rsidP="008911E9">
      <w:pPr>
        <w:spacing w:after="0" w:line="240" w:lineRule="auto"/>
      </w:pPr>
      <w:r>
        <w:separator/>
      </w:r>
    </w:p>
  </w:endnote>
  <w:endnote w:type="continuationSeparator" w:id="0">
    <w:p w14:paraId="37682D37" w14:textId="77777777" w:rsidR="00263223" w:rsidRDefault="00263223" w:rsidP="008911E9">
      <w:pPr>
        <w:spacing w:after="0" w:line="240" w:lineRule="auto"/>
      </w:pPr>
      <w:r>
        <w:continuationSeparator/>
      </w:r>
    </w:p>
  </w:endnote>
  <w:endnote w:type="continuationNotice" w:id="1">
    <w:p w14:paraId="0E24B268" w14:textId="77777777" w:rsidR="00263223" w:rsidRDefault="00263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42C1" w14:textId="77777777" w:rsidR="00263223" w:rsidRDefault="00263223" w:rsidP="008911E9">
      <w:pPr>
        <w:spacing w:after="0" w:line="240" w:lineRule="auto"/>
      </w:pPr>
      <w:r>
        <w:separator/>
      </w:r>
    </w:p>
  </w:footnote>
  <w:footnote w:type="continuationSeparator" w:id="0">
    <w:p w14:paraId="21903E88" w14:textId="77777777" w:rsidR="00263223" w:rsidRDefault="00263223" w:rsidP="008911E9">
      <w:pPr>
        <w:spacing w:after="0" w:line="240" w:lineRule="auto"/>
      </w:pPr>
      <w:r>
        <w:continuationSeparator/>
      </w:r>
    </w:p>
  </w:footnote>
  <w:footnote w:type="continuationNotice" w:id="1">
    <w:p w14:paraId="7E9563B2" w14:textId="77777777" w:rsidR="00263223" w:rsidRDefault="00263223">
      <w:pPr>
        <w:spacing w:after="0" w:line="240" w:lineRule="auto"/>
      </w:pPr>
    </w:p>
  </w:footnote>
  <w:footnote w:id="2">
    <w:p w14:paraId="2FD6D503" w14:textId="2480EAC6" w:rsidR="006143ED" w:rsidRDefault="006143ED">
      <w:pPr>
        <w:pStyle w:val="FootnoteText"/>
      </w:pPr>
      <w:r>
        <w:rPr>
          <w:rStyle w:val="FootnoteReference"/>
        </w:rPr>
        <w:footnoteRef/>
      </w:r>
      <w:r>
        <w:t xml:space="preserve"> </w:t>
      </w:r>
      <w:r w:rsidRPr="006143ED">
        <w:t>2003 (2) SA 385 (SCA).</w:t>
      </w:r>
      <w:r>
        <w:t xml:space="preserve"> </w:t>
      </w:r>
    </w:p>
  </w:footnote>
  <w:footnote w:id="3">
    <w:p w14:paraId="1D4607D5" w14:textId="2B443B98" w:rsidR="000B32DB" w:rsidRDefault="000B32DB">
      <w:pPr>
        <w:pStyle w:val="FootnoteText"/>
      </w:pPr>
      <w:r>
        <w:rPr>
          <w:rStyle w:val="FootnoteReference"/>
        </w:rPr>
        <w:footnoteRef/>
      </w:r>
      <w:r>
        <w:t xml:space="preserve"> Act </w:t>
      </w:r>
      <w:r w:rsidRPr="000B32DB">
        <w:t>89 of 1998</w:t>
      </w:r>
      <w:r>
        <w:t xml:space="preserve">.  </w:t>
      </w:r>
    </w:p>
  </w:footnote>
  <w:footnote w:id="4">
    <w:p w14:paraId="7BD79B0A" w14:textId="1504ED4C" w:rsidR="00F32B44" w:rsidRDefault="00F32B44">
      <w:pPr>
        <w:pStyle w:val="FootnoteText"/>
      </w:pPr>
      <w:r>
        <w:rPr>
          <w:rStyle w:val="FootnoteReference"/>
        </w:rPr>
        <w:footnoteRef/>
      </w:r>
      <w:r>
        <w:t xml:space="preserve"> </w:t>
      </w:r>
      <w:r w:rsidRPr="00ED0EAE">
        <w:rPr>
          <w:i/>
        </w:rPr>
        <w:t>Ibid</w:t>
      </w:r>
      <w:r>
        <w:t xml:space="preserve"> fn. 1</w:t>
      </w:r>
      <w:r w:rsidR="002010B3">
        <w:t xml:space="preserve"> at para 71</w:t>
      </w:r>
      <w:r>
        <w:t xml:space="preserve">.  </w:t>
      </w:r>
    </w:p>
  </w:footnote>
  <w:footnote w:id="5">
    <w:p w14:paraId="018D5F7F" w14:textId="1C3A0DC1" w:rsidR="00600175" w:rsidRDefault="00600175">
      <w:pPr>
        <w:pStyle w:val="FootnoteText"/>
      </w:pPr>
      <w:r>
        <w:rPr>
          <w:rStyle w:val="FootnoteReference"/>
        </w:rPr>
        <w:footnoteRef/>
      </w:r>
      <w:r>
        <w:t xml:space="preserve"> </w:t>
      </w:r>
      <w:r w:rsidRPr="00600175">
        <w:t xml:space="preserve">See: </w:t>
      </w:r>
      <w:r w:rsidRPr="00ED0EAE">
        <w:rPr>
          <w:i/>
        </w:rPr>
        <w:t>Schlesinger v Schlesinger</w:t>
      </w:r>
      <w:r w:rsidRPr="00600175">
        <w:t xml:space="preserve"> 1974 (4) SA 342 (W)</w:t>
      </w:r>
      <w:r>
        <w:t xml:space="preserve">.  </w:t>
      </w:r>
    </w:p>
  </w:footnote>
  <w:footnote w:id="6">
    <w:p w14:paraId="6480CECD" w14:textId="5B8424FC" w:rsidR="00296DF8" w:rsidRDefault="00296DF8">
      <w:pPr>
        <w:pStyle w:val="FootnoteText"/>
      </w:pPr>
      <w:r>
        <w:rPr>
          <w:rStyle w:val="FootnoteReference"/>
        </w:rPr>
        <w:footnoteRef/>
      </w:r>
      <w:r>
        <w:t xml:space="preserve"> </w:t>
      </w:r>
      <w:r w:rsidRPr="00296DF8">
        <w:t>2009 (1) SA 1 (CC)</w:t>
      </w:r>
      <w:r w:rsidR="00776D07">
        <w:t xml:space="preserve"> </w:t>
      </w:r>
      <w:r w:rsidR="00F455D1">
        <w:t>at para 90-91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2711"/>
      <w:docPartObj>
        <w:docPartGallery w:val="Page Numbers (Top of Page)"/>
        <w:docPartUnique/>
      </w:docPartObj>
    </w:sdtPr>
    <w:sdtEndPr>
      <w:rPr>
        <w:noProof/>
      </w:rPr>
    </w:sdtEndPr>
    <w:sdtContent>
      <w:p w14:paraId="4544AD1E" w14:textId="3EA37E4C" w:rsidR="008911E9" w:rsidRDefault="008911E9">
        <w:pPr>
          <w:pStyle w:val="Header"/>
          <w:jc w:val="right"/>
        </w:pPr>
        <w:r>
          <w:fldChar w:fldCharType="begin"/>
        </w:r>
        <w:r>
          <w:instrText xml:space="preserve"> PAGE   \* MERGEFORMAT </w:instrText>
        </w:r>
        <w:r>
          <w:fldChar w:fldCharType="separate"/>
        </w:r>
        <w:r w:rsidR="00312E17">
          <w:rPr>
            <w:noProof/>
          </w:rPr>
          <w:t>18</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E030B7"/>
    <w:multiLevelType w:val="hybridMultilevel"/>
    <w:tmpl w:val="D0528C7A"/>
    <w:lvl w:ilvl="0" w:tplc="81E843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05A09AA"/>
    <w:multiLevelType w:val="hybridMultilevel"/>
    <w:tmpl w:val="7A1E5802"/>
    <w:lvl w:ilvl="0" w:tplc="9CE23B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17E97AC0"/>
    <w:multiLevelType w:val="hybridMultilevel"/>
    <w:tmpl w:val="842282F8"/>
    <w:lvl w:ilvl="0" w:tplc="CE3418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8" w15:restartNumberingAfterBreak="0">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9" w15:restartNumberingAfterBreak="0">
    <w:nsid w:val="27D25C8F"/>
    <w:multiLevelType w:val="multilevel"/>
    <w:tmpl w:val="397A787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7F47360"/>
    <w:multiLevelType w:val="hybridMultilevel"/>
    <w:tmpl w:val="A9164DCE"/>
    <w:lvl w:ilvl="0" w:tplc="0D4A22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293F00C2"/>
    <w:multiLevelType w:val="multilevel"/>
    <w:tmpl w:val="9D58CC52"/>
    <w:lvl w:ilvl="0">
      <w:start w:val="3"/>
      <w:numFmt w:val="decimal"/>
      <w:lvlText w:val="%1"/>
      <w:lvlJc w:val="left"/>
      <w:pPr>
        <w:ind w:left="180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2" w15:restartNumberingAfterBreak="0">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7827BBD"/>
    <w:multiLevelType w:val="multilevel"/>
    <w:tmpl w:val="B87885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8" w15:restartNumberingAfterBreak="0">
    <w:nsid w:val="55932500"/>
    <w:multiLevelType w:val="hybridMultilevel"/>
    <w:tmpl w:val="967803B2"/>
    <w:lvl w:ilvl="0" w:tplc="805E218E">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1" w15:restartNumberingAfterBreak="0">
    <w:nsid w:val="58DB08F6"/>
    <w:multiLevelType w:val="hybridMultilevel"/>
    <w:tmpl w:val="153863BE"/>
    <w:lvl w:ilvl="0" w:tplc="8688B54E">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3" w15:restartNumberingAfterBreak="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663722A1"/>
    <w:multiLevelType w:val="hybridMultilevel"/>
    <w:tmpl w:val="0CA6769A"/>
    <w:lvl w:ilvl="0" w:tplc="AD8C45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6" w15:restartNumberingAfterBreak="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F8F62CF"/>
    <w:multiLevelType w:val="multilevel"/>
    <w:tmpl w:val="E6CCDAB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906037357">
    <w:abstractNumId w:val="13"/>
  </w:num>
  <w:num w:numId="2" w16cid:durableId="298072738">
    <w:abstractNumId w:val="2"/>
  </w:num>
  <w:num w:numId="3" w16cid:durableId="654647854">
    <w:abstractNumId w:val="19"/>
  </w:num>
  <w:num w:numId="4" w16cid:durableId="188448066">
    <w:abstractNumId w:val="0"/>
  </w:num>
  <w:num w:numId="5" w16cid:durableId="1725258054">
    <w:abstractNumId w:val="16"/>
  </w:num>
  <w:num w:numId="6" w16cid:durableId="816841459">
    <w:abstractNumId w:val="5"/>
  </w:num>
  <w:num w:numId="7" w16cid:durableId="2105224354">
    <w:abstractNumId w:val="3"/>
  </w:num>
  <w:num w:numId="8" w16cid:durableId="1790389871">
    <w:abstractNumId w:val="12"/>
  </w:num>
  <w:num w:numId="9" w16cid:durableId="803811560">
    <w:abstractNumId w:val="27"/>
  </w:num>
  <w:num w:numId="10" w16cid:durableId="1839618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8058148">
    <w:abstractNumId w:val="29"/>
  </w:num>
  <w:num w:numId="12" w16cid:durableId="865826951">
    <w:abstractNumId w:val="26"/>
  </w:num>
  <w:num w:numId="13" w16cid:durableId="1839340769">
    <w:abstractNumId w:val="23"/>
  </w:num>
  <w:num w:numId="14" w16cid:durableId="1413742986">
    <w:abstractNumId w:val="14"/>
  </w:num>
  <w:num w:numId="15" w16cid:durableId="353775789">
    <w:abstractNumId w:val="28"/>
  </w:num>
  <w:num w:numId="16" w16cid:durableId="446656263">
    <w:abstractNumId w:val="25"/>
  </w:num>
  <w:num w:numId="17" w16cid:durableId="1755589101">
    <w:abstractNumId w:val="22"/>
  </w:num>
  <w:num w:numId="18" w16cid:durableId="2095008331">
    <w:abstractNumId w:val="8"/>
  </w:num>
  <w:num w:numId="19" w16cid:durableId="1299186595">
    <w:abstractNumId w:val="17"/>
  </w:num>
  <w:num w:numId="20" w16cid:durableId="1891069507">
    <w:abstractNumId w:val="7"/>
  </w:num>
  <w:num w:numId="21" w16cid:durableId="1781416915">
    <w:abstractNumId w:val="10"/>
  </w:num>
  <w:num w:numId="22" w16cid:durableId="942876966">
    <w:abstractNumId w:val="4"/>
  </w:num>
  <w:num w:numId="23" w16cid:durableId="1535970026">
    <w:abstractNumId w:val="18"/>
  </w:num>
  <w:num w:numId="24" w16cid:durableId="1704751111">
    <w:abstractNumId w:val="21"/>
  </w:num>
  <w:num w:numId="25" w16cid:durableId="384766978">
    <w:abstractNumId w:val="11"/>
  </w:num>
  <w:num w:numId="26" w16cid:durableId="902250850">
    <w:abstractNumId w:val="30"/>
  </w:num>
  <w:num w:numId="27" w16cid:durableId="1292513723">
    <w:abstractNumId w:val="9"/>
  </w:num>
  <w:num w:numId="28" w16cid:durableId="2066945431">
    <w:abstractNumId w:val="15"/>
  </w:num>
  <w:num w:numId="29" w16cid:durableId="526724837">
    <w:abstractNumId w:val="1"/>
  </w:num>
  <w:num w:numId="30" w16cid:durableId="862596217">
    <w:abstractNumId w:val="6"/>
  </w:num>
  <w:num w:numId="31" w16cid:durableId="1344550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E9"/>
    <w:rsid w:val="000027B3"/>
    <w:rsid w:val="00002CF1"/>
    <w:rsid w:val="00004C43"/>
    <w:rsid w:val="00007ADB"/>
    <w:rsid w:val="00007D2E"/>
    <w:rsid w:val="00011D89"/>
    <w:rsid w:val="00011F85"/>
    <w:rsid w:val="00014B04"/>
    <w:rsid w:val="00014CC3"/>
    <w:rsid w:val="000162AA"/>
    <w:rsid w:val="00016FBB"/>
    <w:rsid w:val="00017BE0"/>
    <w:rsid w:val="00017E61"/>
    <w:rsid w:val="00020996"/>
    <w:rsid w:val="00020E27"/>
    <w:rsid w:val="00021497"/>
    <w:rsid w:val="00024A32"/>
    <w:rsid w:val="000258FA"/>
    <w:rsid w:val="000317B5"/>
    <w:rsid w:val="00032466"/>
    <w:rsid w:val="000339BF"/>
    <w:rsid w:val="00033C14"/>
    <w:rsid w:val="0003419F"/>
    <w:rsid w:val="00035004"/>
    <w:rsid w:val="000357E8"/>
    <w:rsid w:val="00035EA3"/>
    <w:rsid w:val="0003673F"/>
    <w:rsid w:val="000373FC"/>
    <w:rsid w:val="0003769F"/>
    <w:rsid w:val="00037B8A"/>
    <w:rsid w:val="00040EF4"/>
    <w:rsid w:val="00040F00"/>
    <w:rsid w:val="0004154D"/>
    <w:rsid w:val="00041FF4"/>
    <w:rsid w:val="00043505"/>
    <w:rsid w:val="000437E6"/>
    <w:rsid w:val="00046935"/>
    <w:rsid w:val="00046C2D"/>
    <w:rsid w:val="00047E12"/>
    <w:rsid w:val="00047E70"/>
    <w:rsid w:val="00050446"/>
    <w:rsid w:val="00050E26"/>
    <w:rsid w:val="000517AC"/>
    <w:rsid w:val="00052252"/>
    <w:rsid w:val="000555C1"/>
    <w:rsid w:val="00057D5D"/>
    <w:rsid w:val="00057E72"/>
    <w:rsid w:val="00057F0E"/>
    <w:rsid w:val="00060105"/>
    <w:rsid w:val="00061468"/>
    <w:rsid w:val="00066704"/>
    <w:rsid w:val="000712D5"/>
    <w:rsid w:val="00071534"/>
    <w:rsid w:val="000731BB"/>
    <w:rsid w:val="00076589"/>
    <w:rsid w:val="00076B82"/>
    <w:rsid w:val="000804B4"/>
    <w:rsid w:val="00082DB2"/>
    <w:rsid w:val="00086AB2"/>
    <w:rsid w:val="000904E0"/>
    <w:rsid w:val="00090E16"/>
    <w:rsid w:val="00091F09"/>
    <w:rsid w:val="000926F7"/>
    <w:rsid w:val="00093D62"/>
    <w:rsid w:val="000944D8"/>
    <w:rsid w:val="00095149"/>
    <w:rsid w:val="00095742"/>
    <w:rsid w:val="000961B8"/>
    <w:rsid w:val="00096BBC"/>
    <w:rsid w:val="000A0FCA"/>
    <w:rsid w:val="000A22A1"/>
    <w:rsid w:val="000A3DFD"/>
    <w:rsid w:val="000A4959"/>
    <w:rsid w:val="000A624E"/>
    <w:rsid w:val="000A74CC"/>
    <w:rsid w:val="000B1EA0"/>
    <w:rsid w:val="000B20D5"/>
    <w:rsid w:val="000B2592"/>
    <w:rsid w:val="000B2C32"/>
    <w:rsid w:val="000B32DB"/>
    <w:rsid w:val="000B5608"/>
    <w:rsid w:val="000B5CA8"/>
    <w:rsid w:val="000B5D84"/>
    <w:rsid w:val="000B6014"/>
    <w:rsid w:val="000B6D37"/>
    <w:rsid w:val="000B7097"/>
    <w:rsid w:val="000C1952"/>
    <w:rsid w:val="000C321F"/>
    <w:rsid w:val="000C53B2"/>
    <w:rsid w:val="000C6FC7"/>
    <w:rsid w:val="000C701A"/>
    <w:rsid w:val="000D2060"/>
    <w:rsid w:val="000D2390"/>
    <w:rsid w:val="000D247A"/>
    <w:rsid w:val="000D2EFF"/>
    <w:rsid w:val="000D3E9C"/>
    <w:rsid w:val="000D4638"/>
    <w:rsid w:val="000D46CF"/>
    <w:rsid w:val="000D533B"/>
    <w:rsid w:val="000D66E1"/>
    <w:rsid w:val="000E01E2"/>
    <w:rsid w:val="000E0F62"/>
    <w:rsid w:val="000E18BC"/>
    <w:rsid w:val="000E45E8"/>
    <w:rsid w:val="000E722D"/>
    <w:rsid w:val="000E7448"/>
    <w:rsid w:val="000E7D87"/>
    <w:rsid w:val="000F0BE6"/>
    <w:rsid w:val="000F0C75"/>
    <w:rsid w:val="000F3641"/>
    <w:rsid w:val="000F54EE"/>
    <w:rsid w:val="000F55CD"/>
    <w:rsid w:val="000F6628"/>
    <w:rsid w:val="000F77BC"/>
    <w:rsid w:val="0010025D"/>
    <w:rsid w:val="001013BD"/>
    <w:rsid w:val="0010225F"/>
    <w:rsid w:val="001032FC"/>
    <w:rsid w:val="001033CE"/>
    <w:rsid w:val="001038D1"/>
    <w:rsid w:val="00103FCF"/>
    <w:rsid w:val="0010423B"/>
    <w:rsid w:val="001065C8"/>
    <w:rsid w:val="00107B22"/>
    <w:rsid w:val="00110999"/>
    <w:rsid w:val="001114A8"/>
    <w:rsid w:val="001115A4"/>
    <w:rsid w:val="001119D9"/>
    <w:rsid w:val="00111A53"/>
    <w:rsid w:val="00111E60"/>
    <w:rsid w:val="00111F32"/>
    <w:rsid w:val="00112A90"/>
    <w:rsid w:val="00113184"/>
    <w:rsid w:val="00113506"/>
    <w:rsid w:val="0011452C"/>
    <w:rsid w:val="00115D58"/>
    <w:rsid w:val="00115DCC"/>
    <w:rsid w:val="001208EE"/>
    <w:rsid w:val="001209F8"/>
    <w:rsid w:val="00121402"/>
    <w:rsid w:val="001214FE"/>
    <w:rsid w:val="00122921"/>
    <w:rsid w:val="00123364"/>
    <w:rsid w:val="00123523"/>
    <w:rsid w:val="00124A2C"/>
    <w:rsid w:val="00124EEA"/>
    <w:rsid w:val="00130F8B"/>
    <w:rsid w:val="001325D7"/>
    <w:rsid w:val="00132BE4"/>
    <w:rsid w:val="0013374F"/>
    <w:rsid w:val="001349DB"/>
    <w:rsid w:val="00135CDE"/>
    <w:rsid w:val="00135EBF"/>
    <w:rsid w:val="001361E3"/>
    <w:rsid w:val="00136B11"/>
    <w:rsid w:val="001372E7"/>
    <w:rsid w:val="0014008D"/>
    <w:rsid w:val="0014103F"/>
    <w:rsid w:val="0014111D"/>
    <w:rsid w:val="0014117D"/>
    <w:rsid w:val="0014120A"/>
    <w:rsid w:val="0014215C"/>
    <w:rsid w:val="00142848"/>
    <w:rsid w:val="00142EA6"/>
    <w:rsid w:val="00143FD3"/>
    <w:rsid w:val="001448DD"/>
    <w:rsid w:val="00144D83"/>
    <w:rsid w:val="00145159"/>
    <w:rsid w:val="00145733"/>
    <w:rsid w:val="0014601F"/>
    <w:rsid w:val="00146381"/>
    <w:rsid w:val="00146532"/>
    <w:rsid w:val="00147AFB"/>
    <w:rsid w:val="0015144F"/>
    <w:rsid w:val="00151918"/>
    <w:rsid w:val="00151B26"/>
    <w:rsid w:val="00153B89"/>
    <w:rsid w:val="00156ABF"/>
    <w:rsid w:val="00160A71"/>
    <w:rsid w:val="00162E9E"/>
    <w:rsid w:val="0016325E"/>
    <w:rsid w:val="00163ABE"/>
    <w:rsid w:val="0016405F"/>
    <w:rsid w:val="00165C56"/>
    <w:rsid w:val="00166B30"/>
    <w:rsid w:val="00166C6F"/>
    <w:rsid w:val="001677AA"/>
    <w:rsid w:val="00171D4E"/>
    <w:rsid w:val="001724A0"/>
    <w:rsid w:val="0017318B"/>
    <w:rsid w:val="001738FD"/>
    <w:rsid w:val="001755AC"/>
    <w:rsid w:val="00175C7C"/>
    <w:rsid w:val="00176070"/>
    <w:rsid w:val="00176BDA"/>
    <w:rsid w:val="00181944"/>
    <w:rsid w:val="00181DB0"/>
    <w:rsid w:val="001826A0"/>
    <w:rsid w:val="00182957"/>
    <w:rsid w:val="00185952"/>
    <w:rsid w:val="00185DD7"/>
    <w:rsid w:val="00186B13"/>
    <w:rsid w:val="0019207C"/>
    <w:rsid w:val="0019336E"/>
    <w:rsid w:val="001957A2"/>
    <w:rsid w:val="00195E07"/>
    <w:rsid w:val="001A2FB2"/>
    <w:rsid w:val="001A3165"/>
    <w:rsid w:val="001A42F4"/>
    <w:rsid w:val="001A4B95"/>
    <w:rsid w:val="001A4DFA"/>
    <w:rsid w:val="001A6326"/>
    <w:rsid w:val="001B006F"/>
    <w:rsid w:val="001B05FF"/>
    <w:rsid w:val="001B1F36"/>
    <w:rsid w:val="001B23A5"/>
    <w:rsid w:val="001B315F"/>
    <w:rsid w:val="001B34D1"/>
    <w:rsid w:val="001B36F3"/>
    <w:rsid w:val="001B634F"/>
    <w:rsid w:val="001B7551"/>
    <w:rsid w:val="001C187E"/>
    <w:rsid w:val="001C4B5C"/>
    <w:rsid w:val="001C5B1E"/>
    <w:rsid w:val="001C61C0"/>
    <w:rsid w:val="001C7BA1"/>
    <w:rsid w:val="001D0095"/>
    <w:rsid w:val="001D08EA"/>
    <w:rsid w:val="001D11E2"/>
    <w:rsid w:val="001D1235"/>
    <w:rsid w:val="001D2AC5"/>
    <w:rsid w:val="001D2CD7"/>
    <w:rsid w:val="001D300D"/>
    <w:rsid w:val="001D3359"/>
    <w:rsid w:val="001D3981"/>
    <w:rsid w:val="001D48BC"/>
    <w:rsid w:val="001D4E99"/>
    <w:rsid w:val="001D76DB"/>
    <w:rsid w:val="001E27DF"/>
    <w:rsid w:val="001E2DF9"/>
    <w:rsid w:val="001E31B2"/>
    <w:rsid w:val="001E448D"/>
    <w:rsid w:val="001E683C"/>
    <w:rsid w:val="001E7554"/>
    <w:rsid w:val="001E7AFF"/>
    <w:rsid w:val="001F206E"/>
    <w:rsid w:val="001F324D"/>
    <w:rsid w:val="001F34B9"/>
    <w:rsid w:val="001F3B9D"/>
    <w:rsid w:val="001F5F69"/>
    <w:rsid w:val="001F6DB9"/>
    <w:rsid w:val="001F7F37"/>
    <w:rsid w:val="002003E9"/>
    <w:rsid w:val="002010B3"/>
    <w:rsid w:val="002038A7"/>
    <w:rsid w:val="0020426E"/>
    <w:rsid w:val="002043B3"/>
    <w:rsid w:val="00204E09"/>
    <w:rsid w:val="002056D4"/>
    <w:rsid w:val="0020665E"/>
    <w:rsid w:val="002066A7"/>
    <w:rsid w:val="00212407"/>
    <w:rsid w:val="00212A11"/>
    <w:rsid w:val="002131EA"/>
    <w:rsid w:val="0021337F"/>
    <w:rsid w:val="002147C2"/>
    <w:rsid w:val="00214FE1"/>
    <w:rsid w:val="00215F7A"/>
    <w:rsid w:val="002170FD"/>
    <w:rsid w:val="00217E7D"/>
    <w:rsid w:val="00217F6C"/>
    <w:rsid w:val="002202CC"/>
    <w:rsid w:val="00220782"/>
    <w:rsid w:val="00221FB4"/>
    <w:rsid w:val="00222A2B"/>
    <w:rsid w:val="00222EF9"/>
    <w:rsid w:val="002245B1"/>
    <w:rsid w:val="00230A98"/>
    <w:rsid w:val="00230EE4"/>
    <w:rsid w:val="00232E86"/>
    <w:rsid w:val="00235953"/>
    <w:rsid w:val="00237B09"/>
    <w:rsid w:val="00237DA5"/>
    <w:rsid w:val="00237FFE"/>
    <w:rsid w:val="0024061B"/>
    <w:rsid w:val="00240C6A"/>
    <w:rsid w:val="002420C8"/>
    <w:rsid w:val="0024243B"/>
    <w:rsid w:val="00245911"/>
    <w:rsid w:val="002523DD"/>
    <w:rsid w:val="0025565D"/>
    <w:rsid w:val="00256AA6"/>
    <w:rsid w:val="00260BC6"/>
    <w:rsid w:val="002618C2"/>
    <w:rsid w:val="002627F0"/>
    <w:rsid w:val="00262F4E"/>
    <w:rsid w:val="00263223"/>
    <w:rsid w:val="0026642D"/>
    <w:rsid w:val="00270465"/>
    <w:rsid w:val="002723D0"/>
    <w:rsid w:val="0027366B"/>
    <w:rsid w:val="00275308"/>
    <w:rsid w:val="0027676E"/>
    <w:rsid w:val="002770F6"/>
    <w:rsid w:val="00280E6F"/>
    <w:rsid w:val="0028141E"/>
    <w:rsid w:val="00281A06"/>
    <w:rsid w:val="00283F1A"/>
    <w:rsid w:val="00284031"/>
    <w:rsid w:val="002840E3"/>
    <w:rsid w:val="002863A9"/>
    <w:rsid w:val="00286A1A"/>
    <w:rsid w:val="0029198C"/>
    <w:rsid w:val="00293481"/>
    <w:rsid w:val="00293CEE"/>
    <w:rsid w:val="00293F9D"/>
    <w:rsid w:val="00296217"/>
    <w:rsid w:val="002963AE"/>
    <w:rsid w:val="00296DF8"/>
    <w:rsid w:val="00297324"/>
    <w:rsid w:val="002A1555"/>
    <w:rsid w:val="002A22C3"/>
    <w:rsid w:val="002A460B"/>
    <w:rsid w:val="002A48B1"/>
    <w:rsid w:val="002A7D4C"/>
    <w:rsid w:val="002B0ECC"/>
    <w:rsid w:val="002B1DDF"/>
    <w:rsid w:val="002B2118"/>
    <w:rsid w:val="002B4661"/>
    <w:rsid w:val="002B4DD0"/>
    <w:rsid w:val="002B5CB1"/>
    <w:rsid w:val="002C2D79"/>
    <w:rsid w:val="002C31CE"/>
    <w:rsid w:val="002C399F"/>
    <w:rsid w:val="002C4CE0"/>
    <w:rsid w:val="002D1733"/>
    <w:rsid w:val="002D23A8"/>
    <w:rsid w:val="002D4D90"/>
    <w:rsid w:val="002D60E0"/>
    <w:rsid w:val="002E0FAA"/>
    <w:rsid w:val="002E2946"/>
    <w:rsid w:val="002E3197"/>
    <w:rsid w:val="002E5C3D"/>
    <w:rsid w:val="002F0137"/>
    <w:rsid w:val="002F0DF5"/>
    <w:rsid w:val="002F3069"/>
    <w:rsid w:val="002F3E53"/>
    <w:rsid w:val="002F4C97"/>
    <w:rsid w:val="002F5CF3"/>
    <w:rsid w:val="002F6546"/>
    <w:rsid w:val="002F6ADF"/>
    <w:rsid w:val="002F742C"/>
    <w:rsid w:val="002F7C1B"/>
    <w:rsid w:val="002F7FED"/>
    <w:rsid w:val="00300442"/>
    <w:rsid w:val="0030064A"/>
    <w:rsid w:val="003007EF"/>
    <w:rsid w:val="003023F4"/>
    <w:rsid w:val="00302EFC"/>
    <w:rsid w:val="00304122"/>
    <w:rsid w:val="00305D4E"/>
    <w:rsid w:val="00306EC0"/>
    <w:rsid w:val="00306EF9"/>
    <w:rsid w:val="00310338"/>
    <w:rsid w:val="00312E17"/>
    <w:rsid w:val="00313E29"/>
    <w:rsid w:val="003149D1"/>
    <w:rsid w:val="00314D7C"/>
    <w:rsid w:val="00315D08"/>
    <w:rsid w:val="0031741E"/>
    <w:rsid w:val="0031751D"/>
    <w:rsid w:val="00320154"/>
    <w:rsid w:val="00320940"/>
    <w:rsid w:val="00320E72"/>
    <w:rsid w:val="00321EF7"/>
    <w:rsid w:val="00322254"/>
    <w:rsid w:val="00322CC4"/>
    <w:rsid w:val="003252AD"/>
    <w:rsid w:val="00325A8E"/>
    <w:rsid w:val="00326A93"/>
    <w:rsid w:val="00327C53"/>
    <w:rsid w:val="00327C79"/>
    <w:rsid w:val="00330FD8"/>
    <w:rsid w:val="00331697"/>
    <w:rsid w:val="00332166"/>
    <w:rsid w:val="003324EC"/>
    <w:rsid w:val="00333A69"/>
    <w:rsid w:val="00333F75"/>
    <w:rsid w:val="00343186"/>
    <w:rsid w:val="003450F5"/>
    <w:rsid w:val="00352DA4"/>
    <w:rsid w:val="0035539E"/>
    <w:rsid w:val="003570F2"/>
    <w:rsid w:val="0035759F"/>
    <w:rsid w:val="00361811"/>
    <w:rsid w:val="00361E96"/>
    <w:rsid w:val="00365C91"/>
    <w:rsid w:val="00366D6C"/>
    <w:rsid w:val="00366DAB"/>
    <w:rsid w:val="00367853"/>
    <w:rsid w:val="00367C10"/>
    <w:rsid w:val="00367E43"/>
    <w:rsid w:val="003716D3"/>
    <w:rsid w:val="0037345D"/>
    <w:rsid w:val="00374105"/>
    <w:rsid w:val="00374F5B"/>
    <w:rsid w:val="003771D5"/>
    <w:rsid w:val="0038210E"/>
    <w:rsid w:val="00383BC7"/>
    <w:rsid w:val="00384330"/>
    <w:rsid w:val="00384D16"/>
    <w:rsid w:val="003865D9"/>
    <w:rsid w:val="00386B74"/>
    <w:rsid w:val="00387BFE"/>
    <w:rsid w:val="003911B5"/>
    <w:rsid w:val="0039159F"/>
    <w:rsid w:val="00391ABE"/>
    <w:rsid w:val="003945AE"/>
    <w:rsid w:val="003948C9"/>
    <w:rsid w:val="00394A19"/>
    <w:rsid w:val="003952B2"/>
    <w:rsid w:val="00395769"/>
    <w:rsid w:val="003965BC"/>
    <w:rsid w:val="003A0E8A"/>
    <w:rsid w:val="003A2490"/>
    <w:rsid w:val="003A4FD0"/>
    <w:rsid w:val="003A5AA1"/>
    <w:rsid w:val="003A6A12"/>
    <w:rsid w:val="003A7BFD"/>
    <w:rsid w:val="003B0366"/>
    <w:rsid w:val="003B084F"/>
    <w:rsid w:val="003B19F7"/>
    <w:rsid w:val="003B24D9"/>
    <w:rsid w:val="003B3EF3"/>
    <w:rsid w:val="003B5042"/>
    <w:rsid w:val="003B5588"/>
    <w:rsid w:val="003B5B93"/>
    <w:rsid w:val="003B797F"/>
    <w:rsid w:val="003C26D4"/>
    <w:rsid w:val="003C5754"/>
    <w:rsid w:val="003C68D3"/>
    <w:rsid w:val="003C6EF0"/>
    <w:rsid w:val="003C7480"/>
    <w:rsid w:val="003C7558"/>
    <w:rsid w:val="003C7B3D"/>
    <w:rsid w:val="003C7E9A"/>
    <w:rsid w:val="003D002E"/>
    <w:rsid w:val="003D011C"/>
    <w:rsid w:val="003D0227"/>
    <w:rsid w:val="003D0619"/>
    <w:rsid w:val="003D0971"/>
    <w:rsid w:val="003D0B97"/>
    <w:rsid w:val="003D10AA"/>
    <w:rsid w:val="003D1311"/>
    <w:rsid w:val="003D2149"/>
    <w:rsid w:val="003D3655"/>
    <w:rsid w:val="003D3856"/>
    <w:rsid w:val="003D4552"/>
    <w:rsid w:val="003D4BF7"/>
    <w:rsid w:val="003D6696"/>
    <w:rsid w:val="003D6B4D"/>
    <w:rsid w:val="003D6B82"/>
    <w:rsid w:val="003E0AD8"/>
    <w:rsid w:val="003E0D31"/>
    <w:rsid w:val="003E1D0A"/>
    <w:rsid w:val="003E4344"/>
    <w:rsid w:val="003E4E66"/>
    <w:rsid w:val="003E539A"/>
    <w:rsid w:val="003E71E6"/>
    <w:rsid w:val="003E7A67"/>
    <w:rsid w:val="003F16FC"/>
    <w:rsid w:val="003F27D1"/>
    <w:rsid w:val="003F3132"/>
    <w:rsid w:val="003F5A16"/>
    <w:rsid w:val="00401535"/>
    <w:rsid w:val="00401987"/>
    <w:rsid w:val="004030D6"/>
    <w:rsid w:val="004039E5"/>
    <w:rsid w:val="00403A42"/>
    <w:rsid w:val="004058A7"/>
    <w:rsid w:val="00405927"/>
    <w:rsid w:val="00406722"/>
    <w:rsid w:val="00407AA7"/>
    <w:rsid w:val="004102FE"/>
    <w:rsid w:val="00410479"/>
    <w:rsid w:val="00410B0D"/>
    <w:rsid w:val="00412C1E"/>
    <w:rsid w:val="00414507"/>
    <w:rsid w:val="004146A2"/>
    <w:rsid w:val="00416D53"/>
    <w:rsid w:val="00417859"/>
    <w:rsid w:val="00420476"/>
    <w:rsid w:val="00420E39"/>
    <w:rsid w:val="004236D1"/>
    <w:rsid w:val="00423DAA"/>
    <w:rsid w:val="00424814"/>
    <w:rsid w:val="004254B9"/>
    <w:rsid w:val="0042612C"/>
    <w:rsid w:val="00426362"/>
    <w:rsid w:val="00426B08"/>
    <w:rsid w:val="004278AF"/>
    <w:rsid w:val="00427C8F"/>
    <w:rsid w:val="004305C3"/>
    <w:rsid w:val="004309C9"/>
    <w:rsid w:val="00431AD6"/>
    <w:rsid w:val="00433167"/>
    <w:rsid w:val="00433C2D"/>
    <w:rsid w:val="00433DCC"/>
    <w:rsid w:val="00433F16"/>
    <w:rsid w:val="00434DF7"/>
    <w:rsid w:val="00434E74"/>
    <w:rsid w:val="004351DB"/>
    <w:rsid w:val="00435803"/>
    <w:rsid w:val="004358FF"/>
    <w:rsid w:val="00435B0F"/>
    <w:rsid w:val="00435E80"/>
    <w:rsid w:val="00435EE1"/>
    <w:rsid w:val="00440AD2"/>
    <w:rsid w:val="00440F4A"/>
    <w:rsid w:val="00441B26"/>
    <w:rsid w:val="00442118"/>
    <w:rsid w:val="00443907"/>
    <w:rsid w:val="0045080E"/>
    <w:rsid w:val="0045142E"/>
    <w:rsid w:val="00451B57"/>
    <w:rsid w:val="00451C3D"/>
    <w:rsid w:val="004553DB"/>
    <w:rsid w:val="00457099"/>
    <w:rsid w:val="00457C03"/>
    <w:rsid w:val="00460F87"/>
    <w:rsid w:val="004624C2"/>
    <w:rsid w:val="00462F49"/>
    <w:rsid w:val="00463368"/>
    <w:rsid w:val="004635DF"/>
    <w:rsid w:val="00463C04"/>
    <w:rsid w:val="00464B41"/>
    <w:rsid w:val="00465AEF"/>
    <w:rsid w:val="0046623F"/>
    <w:rsid w:val="004672DF"/>
    <w:rsid w:val="00467C2C"/>
    <w:rsid w:val="004714B9"/>
    <w:rsid w:val="00471EAC"/>
    <w:rsid w:val="00472437"/>
    <w:rsid w:val="00472C59"/>
    <w:rsid w:val="00472E10"/>
    <w:rsid w:val="00474016"/>
    <w:rsid w:val="00474811"/>
    <w:rsid w:val="00474DCE"/>
    <w:rsid w:val="0047565B"/>
    <w:rsid w:val="0047578A"/>
    <w:rsid w:val="0047681E"/>
    <w:rsid w:val="004804F5"/>
    <w:rsid w:val="00482D82"/>
    <w:rsid w:val="00484155"/>
    <w:rsid w:val="00484E65"/>
    <w:rsid w:val="004876BC"/>
    <w:rsid w:val="00487BFC"/>
    <w:rsid w:val="00487FE1"/>
    <w:rsid w:val="00491538"/>
    <w:rsid w:val="0049154D"/>
    <w:rsid w:val="00491DE4"/>
    <w:rsid w:val="004955BC"/>
    <w:rsid w:val="00495947"/>
    <w:rsid w:val="00495B67"/>
    <w:rsid w:val="004A07A1"/>
    <w:rsid w:val="004A1432"/>
    <w:rsid w:val="004A1D1A"/>
    <w:rsid w:val="004A2F8D"/>
    <w:rsid w:val="004A4E58"/>
    <w:rsid w:val="004A5961"/>
    <w:rsid w:val="004B0011"/>
    <w:rsid w:val="004B3854"/>
    <w:rsid w:val="004B3DD2"/>
    <w:rsid w:val="004B4683"/>
    <w:rsid w:val="004B65EC"/>
    <w:rsid w:val="004B734A"/>
    <w:rsid w:val="004B7AA2"/>
    <w:rsid w:val="004C041E"/>
    <w:rsid w:val="004C1902"/>
    <w:rsid w:val="004C1C11"/>
    <w:rsid w:val="004C2861"/>
    <w:rsid w:val="004C2B14"/>
    <w:rsid w:val="004D1157"/>
    <w:rsid w:val="004D241F"/>
    <w:rsid w:val="004D25CA"/>
    <w:rsid w:val="004D3C32"/>
    <w:rsid w:val="004D649F"/>
    <w:rsid w:val="004D758F"/>
    <w:rsid w:val="004D7877"/>
    <w:rsid w:val="004E0253"/>
    <w:rsid w:val="004E2FE0"/>
    <w:rsid w:val="004E30EB"/>
    <w:rsid w:val="004E53E4"/>
    <w:rsid w:val="004E6CD4"/>
    <w:rsid w:val="004E6FFF"/>
    <w:rsid w:val="004F145E"/>
    <w:rsid w:val="004F1869"/>
    <w:rsid w:val="004F23B5"/>
    <w:rsid w:val="004F2C00"/>
    <w:rsid w:val="004F2DA8"/>
    <w:rsid w:val="004F2E65"/>
    <w:rsid w:val="004F3D41"/>
    <w:rsid w:val="004F3F93"/>
    <w:rsid w:val="004F5E3F"/>
    <w:rsid w:val="004F720F"/>
    <w:rsid w:val="004F7776"/>
    <w:rsid w:val="004F7E10"/>
    <w:rsid w:val="005016FF"/>
    <w:rsid w:val="00501CE8"/>
    <w:rsid w:val="005034A3"/>
    <w:rsid w:val="00503ABC"/>
    <w:rsid w:val="005047E9"/>
    <w:rsid w:val="00505695"/>
    <w:rsid w:val="00507190"/>
    <w:rsid w:val="00511948"/>
    <w:rsid w:val="0051239F"/>
    <w:rsid w:val="00517203"/>
    <w:rsid w:val="0052010E"/>
    <w:rsid w:val="00520888"/>
    <w:rsid w:val="005212FA"/>
    <w:rsid w:val="00524628"/>
    <w:rsid w:val="00524C93"/>
    <w:rsid w:val="00524F96"/>
    <w:rsid w:val="00525AD9"/>
    <w:rsid w:val="00525BA2"/>
    <w:rsid w:val="00526961"/>
    <w:rsid w:val="0052697E"/>
    <w:rsid w:val="00530430"/>
    <w:rsid w:val="00530649"/>
    <w:rsid w:val="00530DD9"/>
    <w:rsid w:val="0053121E"/>
    <w:rsid w:val="005317D1"/>
    <w:rsid w:val="00531B77"/>
    <w:rsid w:val="00532811"/>
    <w:rsid w:val="00535F96"/>
    <w:rsid w:val="005373CB"/>
    <w:rsid w:val="005452AF"/>
    <w:rsid w:val="0054731E"/>
    <w:rsid w:val="00551093"/>
    <w:rsid w:val="00551A0A"/>
    <w:rsid w:val="0055217F"/>
    <w:rsid w:val="005534D7"/>
    <w:rsid w:val="00553EE3"/>
    <w:rsid w:val="005550A5"/>
    <w:rsid w:val="00555534"/>
    <w:rsid w:val="00555FAB"/>
    <w:rsid w:val="0055681E"/>
    <w:rsid w:val="00557F08"/>
    <w:rsid w:val="0056224B"/>
    <w:rsid w:val="0056288E"/>
    <w:rsid w:val="00565666"/>
    <w:rsid w:val="005664E7"/>
    <w:rsid w:val="00570412"/>
    <w:rsid w:val="00571164"/>
    <w:rsid w:val="00572EF6"/>
    <w:rsid w:val="005748AF"/>
    <w:rsid w:val="00575422"/>
    <w:rsid w:val="0057659A"/>
    <w:rsid w:val="005774DD"/>
    <w:rsid w:val="00577D51"/>
    <w:rsid w:val="00577DD8"/>
    <w:rsid w:val="00580267"/>
    <w:rsid w:val="00580B39"/>
    <w:rsid w:val="00582257"/>
    <w:rsid w:val="00584FCB"/>
    <w:rsid w:val="00587088"/>
    <w:rsid w:val="005902B5"/>
    <w:rsid w:val="00590E65"/>
    <w:rsid w:val="0059102A"/>
    <w:rsid w:val="005914FD"/>
    <w:rsid w:val="005941C2"/>
    <w:rsid w:val="00594A75"/>
    <w:rsid w:val="00594FF9"/>
    <w:rsid w:val="00595669"/>
    <w:rsid w:val="00597514"/>
    <w:rsid w:val="0059796D"/>
    <w:rsid w:val="005A1ADD"/>
    <w:rsid w:val="005A2699"/>
    <w:rsid w:val="005A28F1"/>
    <w:rsid w:val="005A32CB"/>
    <w:rsid w:val="005A64BE"/>
    <w:rsid w:val="005A6720"/>
    <w:rsid w:val="005A7B37"/>
    <w:rsid w:val="005B120A"/>
    <w:rsid w:val="005B2E07"/>
    <w:rsid w:val="005B3C7E"/>
    <w:rsid w:val="005B3DAA"/>
    <w:rsid w:val="005B53D0"/>
    <w:rsid w:val="005B5B5B"/>
    <w:rsid w:val="005B7A3C"/>
    <w:rsid w:val="005C0B1E"/>
    <w:rsid w:val="005C13E1"/>
    <w:rsid w:val="005C2FA1"/>
    <w:rsid w:val="005C47B7"/>
    <w:rsid w:val="005C660B"/>
    <w:rsid w:val="005C73E6"/>
    <w:rsid w:val="005D0EFE"/>
    <w:rsid w:val="005D1D00"/>
    <w:rsid w:val="005D1F77"/>
    <w:rsid w:val="005D2E76"/>
    <w:rsid w:val="005D32CF"/>
    <w:rsid w:val="005D3E68"/>
    <w:rsid w:val="005D50DE"/>
    <w:rsid w:val="005D5A44"/>
    <w:rsid w:val="005D648A"/>
    <w:rsid w:val="005D6908"/>
    <w:rsid w:val="005D7454"/>
    <w:rsid w:val="005E3683"/>
    <w:rsid w:val="005E6422"/>
    <w:rsid w:val="005E6B44"/>
    <w:rsid w:val="005E7BAC"/>
    <w:rsid w:val="005F0E17"/>
    <w:rsid w:val="005F38B0"/>
    <w:rsid w:val="005F3FEB"/>
    <w:rsid w:val="005F448D"/>
    <w:rsid w:val="005F4EA3"/>
    <w:rsid w:val="005F5FA0"/>
    <w:rsid w:val="005F6C2B"/>
    <w:rsid w:val="005F6D33"/>
    <w:rsid w:val="005F74A8"/>
    <w:rsid w:val="005F78F6"/>
    <w:rsid w:val="00600175"/>
    <w:rsid w:val="00602000"/>
    <w:rsid w:val="0060301A"/>
    <w:rsid w:val="0060353C"/>
    <w:rsid w:val="00604312"/>
    <w:rsid w:val="00604574"/>
    <w:rsid w:val="00605BDA"/>
    <w:rsid w:val="00606E09"/>
    <w:rsid w:val="00610037"/>
    <w:rsid w:val="006143ED"/>
    <w:rsid w:val="00614704"/>
    <w:rsid w:val="00614C4E"/>
    <w:rsid w:val="00615D58"/>
    <w:rsid w:val="00617491"/>
    <w:rsid w:val="0062066F"/>
    <w:rsid w:val="00621971"/>
    <w:rsid w:val="00621E29"/>
    <w:rsid w:val="00623EA2"/>
    <w:rsid w:val="0062788A"/>
    <w:rsid w:val="0063007C"/>
    <w:rsid w:val="00631E30"/>
    <w:rsid w:val="006321AB"/>
    <w:rsid w:val="00636469"/>
    <w:rsid w:val="006422CD"/>
    <w:rsid w:val="00642403"/>
    <w:rsid w:val="00644C49"/>
    <w:rsid w:val="00650F2C"/>
    <w:rsid w:val="0065149D"/>
    <w:rsid w:val="00651623"/>
    <w:rsid w:val="006516AA"/>
    <w:rsid w:val="00652717"/>
    <w:rsid w:val="006527CF"/>
    <w:rsid w:val="00653FA2"/>
    <w:rsid w:val="00654E67"/>
    <w:rsid w:val="00657404"/>
    <w:rsid w:val="006574B6"/>
    <w:rsid w:val="006601D0"/>
    <w:rsid w:val="006602E6"/>
    <w:rsid w:val="00660567"/>
    <w:rsid w:val="00660D27"/>
    <w:rsid w:val="00661380"/>
    <w:rsid w:val="006626A8"/>
    <w:rsid w:val="0066286B"/>
    <w:rsid w:val="006641CB"/>
    <w:rsid w:val="00664381"/>
    <w:rsid w:val="00664480"/>
    <w:rsid w:val="006651EC"/>
    <w:rsid w:val="00665D6F"/>
    <w:rsid w:val="00667857"/>
    <w:rsid w:val="00670200"/>
    <w:rsid w:val="00670369"/>
    <w:rsid w:val="00674477"/>
    <w:rsid w:val="00675BFE"/>
    <w:rsid w:val="00675CBF"/>
    <w:rsid w:val="00675D6F"/>
    <w:rsid w:val="006778B9"/>
    <w:rsid w:val="00677CF1"/>
    <w:rsid w:val="00680C29"/>
    <w:rsid w:val="00681545"/>
    <w:rsid w:val="00681D6E"/>
    <w:rsid w:val="006829C7"/>
    <w:rsid w:val="00683750"/>
    <w:rsid w:val="00683EF7"/>
    <w:rsid w:val="00686A76"/>
    <w:rsid w:val="0068707A"/>
    <w:rsid w:val="00687EE9"/>
    <w:rsid w:val="00690CC3"/>
    <w:rsid w:val="0069105C"/>
    <w:rsid w:val="00691935"/>
    <w:rsid w:val="00693B8F"/>
    <w:rsid w:val="00695004"/>
    <w:rsid w:val="00696233"/>
    <w:rsid w:val="006A00E5"/>
    <w:rsid w:val="006A1F53"/>
    <w:rsid w:val="006A699E"/>
    <w:rsid w:val="006B0BEB"/>
    <w:rsid w:val="006B1CB4"/>
    <w:rsid w:val="006B2139"/>
    <w:rsid w:val="006B22F4"/>
    <w:rsid w:val="006B2722"/>
    <w:rsid w:val="006B3B2E"/>
    <w:rsid w:val="006B446F"/>
    <w:rsid w:val="006B6203"/>
    <w:rsid w:val="006C123F"/>
    <w:rsid w:val="006C186A"/>
    <w:rsid w:val="006C3447"/>
    <w:rsid w:val="006C401B"/>
    <w:rsid w:val="006C694D"/>
    <w:rsid w:val="006C70FE"/>
    <w:rsid w:val="006D074B"/>
    <w:rsid w:val="006D0F97"/>
    <w:rsid w:val="006D1902"/>
    <w:rsid w:val="006D22F4"/>
    <w:rsid w:val="006D239F"/>
    <w:rsid w:val="006D2BE9"/>
    <w:rsid w:val="006D4755"/>
    <w:rsid w:val="006E1C16"/>
    <w:rsid w:val="006E2DEE"/>
    <w:rsid w:val="006E2E09"/>
    <w:rsid w:val="006E4686"/>
    <w:rsid w:val="006E4C85"/>
    <w:rsid w:val="006F2716"/>
    <w:rsid w:val="006F3D1E"/>
    <w:rsid w:val="006F5EFA"/>
    <w:rsid w:val="006F7AFC"/>
    <w:rsid w:val="0070185C"/>
    <w:rsid w:val="007020D6"/>
    <w:rsid w:val="0070234C"/>
    <w:rsid w:val="007026F7"/>
    <w:rsid w:val="00703C58"/>
    <w:rsid w:val="00710C55"/>
    <w:rsid w:val="00710CC7"/>
    <w:rsid w:val="00710CCE"/>
    <w:rsid w:val="00711780"/>
    <w:rsid w:val="00711DD3"/>
    <w:rsid w:val="007146D8"/>
    <w:rsid w:val="00714771"/>
    <w:rsid w:val="00715A3C"/>
    <w:rsid w:val="00715EF7"/>
    <w:rsid w:val="00721803"/>
    <w:rsid w:val="00721916"/>
    <w:rsid w:val="00721B49"/>
    <w:rsid w:val="00722ADB"/>
    <w:rsid w:val="00722E59"/>
    <w:rsid w:val="00724645"/>
    <w:rsid w:val="00726F46"/>
    <w:rsid w:val="00727326"/>
    <w:rsid w:val="00730DD8"/>
    <w:rsid w:val="0073275A"/>
    <w:rsid w:val="00733B72"/>
    <w:rsid w:val="007344ED"/>
    <w:rsid w:val="0073583D"/>
    <w:rsid w:val="00736761"/>
    <w:rsid w:val="00740008"/>
    <w:rsid w:val="00740E13"/>
    <w:rsid w:val="0074344A"/>
    <w:rsid w:val="007467BF"/>
    <w:rsid w:val="007505FB"/>
    <w:rsid w:val="00751DBF"/>
    <w:rsid w:val="00752D4E"/>
    <w:rsid w:val="00752F96"/>
    <w:rsid w:val="00754AF3"/>
    <w:rsid w:val="00754C4D"/>
    <w:rsid w:val="0075597C"/>
    <w:rsid w:val="00755BE9"/>
    <w:rsid w:val="0076230C"/>
    <w:rsid w:val="007642F6"/>
    <w:rsid w:val="00764BEB"/>
    <w:rsid w:val="00765144"/>
    <w:rsid w:val="00766376"/>
    <w:rsid w:val="00767B4F"/>
    <w:rsid w:val="00767E2E"/>
    <w:rsid w:val="00770B85"/>
    <w:rsid w:val="00775A1C"/>
    <w:rsid w:val="00776D07"/>
    <w:rsid w:val="0078085C"/>
    <w:rsid w:val="007818D0"/>
    <w:rsid w:val="007835F7"/>
    <w:rsid w:val="00783AC5"/>
    <w:rsid w:val="00787084"/>
    <w:rsid w:val="007875A6"/>
    <w:rsid w:val="00787E4A"/>
    <w:rsid w:val="00787F3B"/>
    <w:rsid w:val="0079178B"/>
    <w:rsid w:val="00792AEA"/>
    <w:rsid w:val="00793216"/>
    <w:rsid w:val="00794B02"/>
    <w:rsid w:val="00795791"/>
    <w:rsid w:val="00795C07"/>
    <w:rsid w:val="00796560"/>
    <w:rsid w:val="00797BA5"/>
    <w:rsid w:val="007A0002"/>
    <w:rsid w:val="007A2746"/>
    <w:rsid w:val="007A3259"/>
    <w:rsid w:val="007A48CA"/>
    <w:rsid w:val="007A54BD"/>
    <w:rsid w:val="007B0CAF"/>
    <w:rsid w:val="007B0CB2"/>
    <w:rsid w:val="007B1220"/>
    <w:rsid w:val="007B14CF"/>
    <w:rsid w:val="007B4239"/>
    <w:rsid w:val="007B44D0"/>
    <w:rsid w:val="007B5AA9"/>
    <w:rsid w:val="007B6061"/>
    <w:rsid w:val="007C0BBC"/>
    <w:rsid w:val="007C10A4"/>
    <w:rsid w:val="007C13D1"/>
    <w:rsid w:val="007C1D95"/>
    <w:rsid w:val="007C2959"/>
    <w:rsid w:val="007C3D70"/>
    <w:rsid w:val="007C442F"/>
    <w:rsid w:val="007C6BC3"/>
    <w:rsid w:val="007D0288"/>
    <w:rsid w:val="007D0510"/>
    <w:rsid w:val="007D17F4"/>
    <w:rsid w:val="007D277D"/>
    <w:rsid w:val="007D5681"/>
    <w:rsid w:val="007D7CB6"/>
    <w:rsid w:val="007D7F88"/>
    <w:rsid w:val="007E0144"/>
    <w:rsid w:val="007F0188"/>
    <w:rsid w:val="007F0477"/>
    <w:rsid w:val="007F0C1F"/>
    <w:rsid w:val="007F1E18"/>
    <w:rsid w:val="007F22CE"/>
    <w:rsid w:val="007F2535"/>
    <w:rsid w:val="007F2C8A"/>
    <w:rsid w:val="007F31D8"/>
    <w:rsid w:val="007F4DA9"/>
    <w:rsid w:val="007F5BE6"/>
    <w:rsid w:val="007F5F20"/>
    <w:rsid w:val="007F68F8"/>
    <w:rsid w:val="007F7AE1"/>
    <w:rsid w:val="008016A2"/>
    <w:rsid w:val="0080266A"/>
    <w:rsid w:val="00804241"/>
    <w:rsid w:val="00805670"/>
    <w:rsid w:val="0080662D"/>
    <w:rsid w:val="008067DF"/>
    <w:rsid w:val="00807191"/>
    <w:rsid w:val="00811076"/>
    <w:rsid w:val="008119A1"/>
    <w:rsid w:val="00811D7F"/>
    <w:rsid w:val="00813A3F"/>
    <w:rsid w:val="00813DCB"/>
    <w:rsid w:val="008146FC"/>
    <w:rsid w:val="00814C29"/>
    <w:rsid w:val="00820BCB"/>
    <w:rsid w:val="00822502"/>
    <w:rsid w:val="0082419F"/>
    <w:rsid w:val="00824F8A"/>
    <w:rsid w:val="00825F19"/>
    <w:rsid w:val="00825F31"/>
    <w:rsid w:val="00826771"/>
    <w:rsid w:val="00826EB9"/>
    <w:rsid w:val="0082726E"/>
    <w:rsid w:val="00827803"/>
    <w:rsid w:val="00827B56"/>
    <w:rsid w:val="00827D41"/>
    <w:rsid w:val="00830E8E"/>
    <w:rsid w:val="00831621"/>
    <w:rsid w:val="00832376"/>
    <w:rsid w:val="0083299A"/>
    <w:rsid w:val="00832D21"/>
    <w:rsid w:val="00833577"/>
    <w:rsid w:val="00834DBE"/>
    <w:rsid w:val="0083590F"/>
    <w:rsid w:val="00836428"/>
    <w:rsid w:val="008364BE"/>
    <w:rsid w:val="00843005"/>
    <w:rsid w:val="00844609"/>
    <w:rsid w:val="008447B9"/>
    <w:rsid w:val="00844C68"/>
    <w:rsid w:val="00847D2B"/>
    <w:rsid w:val="00847FB2"/>
    <w:rsid w:val="00851698"/>
    <w:rsid w:val="00852957"/>
    <w:rsid w:val="0085423A"/>
    <w:rsid w:val="00854D7C"/>
    <w:rsid w:val="00855D2A"/>
    <w:rsid w:val="0085654F"/>
    <w:rsid w:val="00856FDF"/>
    <w:rsid w:val="00860272"/>
    <w:rsid w:val="00863BD1"/>
    <w:rsid w:val="00864471"/>
    <w:rsid w:val="00864EEE"/>
    <w:rsid w:val="0086516E"/>
    <w:rsid w:val="00865AD9"/>
    <w:rsid w:val="00866DF0"/>
    <w:rsid w:val="008701D4"/>
    <w:rsid w:val="00870675"/>
    <w:rsid w:val="00870AB9"/>
    <w:rsid w:val="008719F6"/>
    <w:rsid w:val="00871E48"/>
    <w:rsid w:val="00872262"/>
    <w:rsid w:val="0087672A"/>
    <w:rsid w:val="00876E72"/>
    <w:rsid w:val="00877104"/>
    <w:rsid w:val="0087778F"/>
    <w:rsid w:val="00877A13"/>
    <w:rsid w:val="00880785"/>
    <w:rsid w:val="00882DE2"/>
    <w:rsid w:val="00883266"/>
    <w:rsid w:val="00883B10"/>
    <w:rsid w:val="00883D34"/>
    <w:rsid w:val="00883D68"/>
    <w:rsid w:val="00885659"/>
    <w:rsid w:val="00885744"/>
    <w:rsid w:val="00887EF8"/>
    <w:rsid w:val="00890809"/>
    <w:rsid w:val="008911E9"/>
    <w:rsid w:val="0089287B"/>
    <w:rsid w:val="00892A18"/>
    <w:rsid w:val="00894CB4"/>
    <w:rsid w:val="008A0346"/>
    <w:rsid w:val="008A2E17"/>
    <w:rsid w:val="008A383B"/>
    <w:rsid w:val="008A5949"/>
    <w:rsid w:val="008A6B81"/>
    <w:rsid w:val="008A7344"/>
    <w:rsid w:val="008B0796"/>
    <w:rsid w:val="008B2125"/>
    <w:rsid w:val="008B2614"/>
    <w:rsid w:val="008B281F"/>
    <w:rsid w:val="008B3916"/>
    <w:rsid w:val="008B39B5"/>
    <w:rsid w:val="008B3B9A"/>
    <w:rsid w:val="008B4A0B"/>
    <w:rsid w:val="008B5400"/>
    <w:rsid w:val="008B5429"/>
    <w:rsid w:val="008B5488"/>
    <w:rsid w:val="008B5D11"/>
    <w:rsid w:val="008B6967"/>
    <w:rsid w:val="008B7066"/>
    <w:rsid w:val="008B763A"/>
    <w:rsid w:val="008B7AE1"/>
    <w:rsid w:val="008C0745"/>
    <w:rsid w:val="008C1AEA"/>
    <w:rsid w:val="008C21BB"/>
    <w:rsid w:val="008C5D44"/>
    <w:rsid w:val="008C6960"/>
    <w:rsid w:val="008C7A61"/>
    <w:rsid w:val="008D1D1C"/>
    <w:rsid w:val="008D3FB3"/>
    <w:rsid w:val="008D400E"/>
    <w:rsid w:val="008D797F"/>
    <w:rsid w:val="008D7AAB"/>
    <w:rsid w:val="008D7E3D"/>
    <w:rsid w:val="008E0360"/>
    <w:rsid w:val="008E170F"/>
    <w:rsid w:val="008E36DC"/>
    <w:rsid w:val="008E4059"/>
    <w:rsid w:val="008E5F66"/>
    <w:rsid w:val="008E6358"/>
    <w:rsid w:val="008F0327"/>
    <w:rsid w:val="008F1D64"/>
    <w:rsid w:val="008F414D"/>
    <w:rsid w:val="008F6091"/>
    <w:rsid w:val="008F753D"/>
    <w:rsid w:val="008F799D"/>
    <w:rsid w:val="008F7C69"/>
    <w:rsid w:val="00900DBB"/>
    <w:rsid w:val="00902C00"/>
    <w:rsid w:val="009031BF"/>
    <w:rsid w:val="0090361B"/>
    <w:rsid w:val="009038A4"/>
    <w:rsid w:val="0090497F"/>
    <w:rsid w:val="00905945"/>
    <w:rsid w:val="009065B1"/>
    <w:rsid w:val="00906E4C"/>
    <w:rsid w:val="00913464"/>
    <w:rsid w:val="009136BA"/>
    <w:rsid w:val="009146BA"/>
    <w:rsid w:val="00914814"/>
    <w:rsid w:val="0091572E"/>
    <w:rsid w:val="00917CB6"/>
    <w:rsid w:val="00924F68"/>
    <w:rsid w:val="009256F3"/>
    <w:rsid w:val="00925C04"/>
    <w:rsid w:val="00926E11"/>
    <w:rsid w:val="0092724A"/>
    <w:rsid w:val="00930E82"/>
    <w:rsid w:val="00931406"/>
    <w:rsid w:val="009318B3"/>
    <w:rsid w:val="00932D72"/>
    <w:rsid w:val="00933651"/>
    <w:rsid w:val="00934386"/>
    <w:rsid w:val="00934EC7"/>
    <w:rsid w:val="00935AB9"/>
    <w:rsid w:val="00936DB5"/>
    <w:rsid w:val="009371C0"/>
    <w:rsid w:val="009375E3"/>
    <w:rsid w:val="009376E8"/>
    <w:rsid w:val="00941A29"/>
    <w:rsid w:val="00943069"/>
    <w:rsid w:val="009444B9"/>
    <w:rsid w:val="0094599D"/>
    <w:rsid w:val="0094601B"/>
    <w:rsid w:val="00947B1A"/>
    <w:rsid w:val="00950A5E"/>
    <w:rsid w:val="009511BF"/>
    <w:rsid w:val="009516AA"/>
    <w:rsid w:val="00951E7C"/>
    <w:rsid w:val="00952564"/>
    <w:rsid w:val="00953277"/>
    <w:rsid w:val="009532F7"/>
    <w:rsid w:val="009545FD"/>
    <w:rsid w:val="0095470B"/>
    <w:rsid w:val="00955B51"/>
    <w:rsid w:val="00957396"/>
    <w:rsid w:val="00960305"/>
    <w:rsid w:val="009605A7"/>
    <w:rsid w:val="0096105A"/>
    <w:rsid w:val="0096192B"/>
    <w:rsid w:val="00961F86"/>
    <w:rsid w:val="00962171"/>
    <w:rsid w:val="00962E34"/>
    <w:rsid w:val="00965EF7"/>
    <w:rsid w:val="00966955"/>
    <w:rsid w:val="00971C25"/>
    <w:rsid w:val="009720AC"/>
    <w:rsid w:val="009737B0"/>
    <w:rsid w:val="009762E4"/>
    <w:rsid w:val="00976E8D"/>
    <w:rsid w:val="00980677"/>
    <w:rsid w:val="0098143A"/>
    <w:rsid w:val="00981644"/>
    <w:rsid w:val="00982B5E"/>
    <w:rsid w:val="009839F7"/>
    <w:rsid w:val="0098410A"/>
    <w:rsid w:val="0098565F"/>
    <w:rsid w:val="009858F9"/>
    <w:rsid w:val="009862F2"/>
    <w:rsid w:val="00990672"/>
    <w:rsid w:val="009922BF"/>
    <w:rsid w:val="00992C7E"/>
    <w:rsid w:val="00993984"/>
    <w:rsid w:val="009A0980"/>
    <w:rsid w:val="009A4C84"/>
    <w:rsid w:val="009A5391"/>
    <w:rsid w:val="009A6EC4"/>
    <w:rsid w:val="009A702D"/>
    <w:rsid w:val="009A76C9"/>
    <w:rsid w:val="009B0329"/>
    <w:rsid w:val="009B135F"/>
    <w:rsid w:val="009B2403"/>
    <w:rsid w:val="009B2BC1"/>
    <w:rsid w:val="009B63B8"/>
    <w:rsid w:val="009B6C00"/>
    <w:rsid w:val="009B7025"/>
    <w:rsid w:val="009C1E5D"/>
    <w:rsid w:val="009C27B3"/>
    <w:rsid w:val="009C27CD"/>
    <w:rsid w:val="009C29E3"/>
    <w:rsid w:val="009C2E13"/>
    <w:rsid w:val="009C2EBD"/>
    <w:rsid w:val="009C2F98"/>
    <w:rsid w:val="009C3847"/>
    <w:rsid w:val="009C4D76"/>
    <w:rsid w:val="009C6EF4"/>
    <w:rsid w:val="009C7055"/>
    <w:rsid w:val="009D0D2C"/>
    <w:rsid w:val="009D149B"/>
    <w:rsid w:val="009D2B66"/>
    <w:rsid w:val="009D300D"/>
    <w:rsid w:val="009D540C"/>
    <w:rsid w:val="009D55B8"/>
    <w:rsid w:val="009D5A51"/>
    <w:rsid w:val="009D5B79"/>
    <w:rsid w:val="009D628A"/>
    <w:rsid w:val="009D7A1A"/>
    <w:rsid w:val="009E0219"/>
    <w:rsid w:val="009E06CF"/>
    <w:rsid w:val="009E09F6"/>
    <w:rsid w:val="009E320A"/>
    <w:rsid w:val="009E3D5F"/>
    <w:rsid w:val="009E4E82"/>
    <w:rsid w:val="009E4FCE"/>
    <w:rsid w:val="009E7C9E"/>
    <w:rsid w:val="009F04FC"/>
    <w:rsid w:val="009F2011"/>
    <w:rsid w:val="009F3E20"/>
    <w:rsid w:val="009F4502"/>
    <w:rsid w:val="009F4BAB"/>
    <w:rsid w:val="009F4CAD"/>
    <w:rsid w:val="009F5B7C"/>
    <w:rsid w:val="009F649D"/>
    <w:rsid w:val="009F655A"/>
    <w:rsid w:val="009F7C78"/>
    <w:rsid w:val="00A0084E"/>
    <w:rsid w:val="00A00F2E"/>
    <w:rsid w:val="00A01555"/>
    <w:rsid w:val="00A02151"/>
    <w:rsid w:val="00A1033B"/>
    <w:rsid w:val="00A13769"/>
    <w:rsid w:val="00A14186"/>
    <w:rsid w:val="00A145F2"/>
    <w:rsid w:val="00A14BE2"/>
    <w:rsid w:val="00A15FE3"/>
    <w:rsid w:val="00A2049E"/>
    <w:rsid w:val="00A2118D"/>
    <w:rsid w:val="00A2190B"/>
    <w:rsid w:val="00A22F1B"/>
    <w:rsid w:val="00A2398A"/>
    <w:rsid w:val="00A251BA"/>
    <w:rsid w:val="00A27BD0"/>
    <w:rsid w:val="00A30760"/>
    <w:rsid w:val="00A30776"/>
    <w:rsid w:val="00A30B12"/>
    <w:rsid w:val="00A314B2"/>
    <w:rsid w:val="00A326A2"/>
    <w:rsid w:val="00A32A25"/>
    <w:rsid w:val="00A32C13"/>
    <w:rsid w:val="00A344AE"/>
    <w:rsid w:val="00A35FDC"/>
    <w:rsid w:val="00A372DB"/>
    <w:rsid w:val="00A40537"/>
    <w:rsid w:val="00A41EA7"/>
    <w:rsid w:val="00A426ED"/>
    <w:rsid w:val="00A4469A"/>
    <w:rsid w:val="00A44A49"/>
    <w:rsid w:val="00A45436"/>
    <w:rsid w:val="00A459A6"/>
    <w:rsid w:val="00A46CDF"/>
    <w:rsid w:val="00A47B0A"/>
    <w:rsid w:val="00A501E6"/>
    <w:rsid w:val="00A509CD"/>
    <w:rsid w:val="00A52779"/>
    <w:rsid w:val="00A530F2"/>
    <w:rsid w:val="00A53709"/>
    <w:rsid w:val="00A55C41"/>
    <w:rsid w:val="00A55C84"/>
    <w:rsid w:val="00A62397"/>
    <w:rsid w:val="00A62E92"/>
    <w:rsid w:val="00A64F17"/>
    <w:rsid w:val="00A675F8"/>
    <w:rsid w:val="00A721AD"/>
    <w:rsid w:val="00A73BE2"/>
    <w:rsid w:val="00A750E3"/>
    <w:rsid w:val="00A757A9"/>
    <w:rsid w:val="00A76912"/>
    <w:rsid w:val="00A77429"/>
    <w:rsid w:val="00A80EBE"/>
    <w:rsid w:val="00A81594"/>
    <w:rsid w:val="00A81A2E"/>
    <w:rsid w:val="00A82C7F"/>
    <w:rsid w:val="00A841E5"/>
    <w:rsid w:val="00A85C38"/>
    <w:rsid w:val="00A86CBD"/>
    <w:rsid w:val="00A872FD"/>
    <w:rsid w:val="00A91F83"/>
    <w:rsid w:val="00A938E3"/>
    <w:rsid w:val="00A9491E"/>
    <w:rsid w:val="00A94A84"/>
    <w:rsid w:val="00A95473"/>
    <w:rsid w:val="00A95EF3"/>
    <w:rsid w:val="00A96CC9"/>
    <w:rsid w:val="00AA02A6"/>
    <w:rsid w:val="00AA2335"/>
    <w:rsid w:val="00AA3138"/>
    <w:rsid w:val="00AA37BD"/>
    <w:rsid w:val="00AA38CA"/>
    <w:rsid w:val="00AA5387"/>
    <w:rsid w:val="00AA56D8"/>
    <w:rsid w:val="00AA59C4"/>
    <w:rsid w:val="00AA6C5C"/>
    <w:rsid w:val="00AA70B3"/>
    <w:rsid w:val="00AA7F91"/>
    <w:rsid w:val="00AB0B75"/>
    <w:rsid w:val="00AB273D"/>
    <w:rsid w:val="00AB3840"/>
    <w:rsid w:val="00AB41DC"/>
    <w:rsid w:val="00AB470E"/>
    <w:rsid w:val="00AB4E08"/>
    <w:rsid w:val="00AB757A"/>
    <w:rsid w:val="00AB77AA"/>
    <w:rsid w:val="00AC135C"/>
    <w:rsid w:val="00AC1492"/>
    <w:rsid w:val="00AC156E"/>
    <w:rsid w:val="00AC2446"/>
    <w:rsid w:val="00AC2F92"/>
    <w:rsid w:val="00AC4160"/>
    <w:rsid w:val="00AC4B7D"/>
    <w:rsid w:val="00AC5024"/>
    <w:rsid w:val="00AC7B1E"/>
    <w:rsid w:val="00AD06F9"/>
    <w:rsid w:val="00AD39F7"/>
    <w:rsid w:val="00AD5815"/>
    <w:rsid w:val="00AD61AA"/>
    <w:rsid w:val="00AD79EF"/>
    <w:rsid w:val="00AE03C9"/>
    <w:rsid w:val="00AE18F3"/>
    <w:rsid w:val="00AE2FB2"/>
    <w:rsid w:val="00AE3D91"/>
    <w:rsid w:val="00AE42BA"/>
    <w:rsid w:val="00AE6CD0"/>
    <w:rsid w:val="00AF036D"/>
    <w:rsid w:val="00AF14F4"/>
    <w:rsid w:val="00AF273C"/>
    <w:rsid w:val="00AF3EF0"/>
    <w:rsid w:val="00AF46F5"/>
    <w:rsid w:val="00AF58DF"/>
    <w:rsid w:val="00AF66F3"/>
    <w:rsid w:val="00AF74FE"/>
    <w:rsid w:val="00AF7E9D"/>
    <w:rsid w:val="00B01BAA"/>
    <w:rsid w:val="00B025A2"/>
    <w:rsid w:val="00B046C6"/>
    <w:rsid w:val="00B04757"/>
    <w:rsid w:val="00B0724D"/>
    <w:rsid w:val="00B10330"/>
    <w:rsid w:val="00B13322"/>
    <w:rsid w:val="00B14775"/>
    <w:rsid w:val="00B148EA"/>
    <w:rsid w:val="00B1508F"/>
    <w:rsid w:val="00B17670"/>
    <w:rsid w:val="00B21BBD"/>
    <w:rsid w:val="00B263FF"/>
    <w:rsid w:val="00B275EE"/>
    <w:rsid w:val="00B302C3"/>
    <w:rsid w:val="00B331AA"/>
    <w:rsid w:val="00B354C9"/>
    <w:rsid w:val="00B3570D"/>
    <w:rsid w:val="00B36467"/>
    <w:rsid w:val="00B369AF"/>
    <w:rsid w:val="00B36A7E"/>
    <w:rsid w:val="00B36BF4"/>
    <w:rsid w:val="00B3720A"/>
    <w:rsid w:val="00B41303"/>
    <w:rsid w:val="00B4159F"/>
    <w:rsid w:val="00B417C6"/>
    <w:rsid w:val="00B41976"/>
    <w:rsid w:val="00B42618"/>
    <w:rsid w:val="00B43F69"/>
    <w:rsid w:val="00B470E8"/>
    <w:rsid w:val="00B47ECA"/>
    <w:rsid w:val="00B5159B"/>
    <w:rsid w:val="00B54686"/>
    <w:rsid w:val="00B61312"/>
    <w:rsid w:val="00B617F8"/>
    <w:rsid w:val="00B61DA4"/>
    <w:rsid w:val="00B6221A"/>
    <w:rsid w:val="00B63013"/>
    <w:rsid w:val="00B63716"/>
    <w:rsid w:val="00B64ECD"/>
    <w:rsid w:val="00B6657C"/>
    <w:rsid w:val="00B66D51"/>
    <w:rsid w:val="00B679F4"/>
    <w:rsid w:val="00B70FFA"/>
    <w:rsid w:val="00B732DA"/>
    <w:rsid w:val="00B7699F"/>
    <w:rsid w:val="00B80C69"/>
    <w:rsid w:val="00B81732"/>
    <w:rsid w:val="00B830EB"/>
    <w:rsid w:val="00B838E5"/>
    <w:rsid w:val="00B9119E"/>
    <w:rsid w:val="00B91B51"/>
    <w:rsid w:val="00B92552"/>
    <w:rsid w:val="00B925AF"/>
    <w:rsid w:val="00B95005"/>
    <w:rsid w:val="00B96598"/>
    <w:rsid w:val="00B966DD"/>
    <w:rsid w:val="00BA08F0"/>
    <w:rsid w:val="00BA0CC7"/>
    <w:rsid w:val="00BA172E"/>
    <w:rsid w:val="00BA473E"/>
    <w:rsid w:val="00BA47CA"/>
    <w:rsid w:val="00BA4BA3"/>
    <w:rsid w:val="00BA565D"/>
    <w:rsid w:val="00BA5A16"/>
    <w:rsid w:val="00BA5F3E"/>
    <w:rsid w:val="00BB0DCC"/>
    <w:rsid w:val="00BB148A"/>
    <w:rsid w:val="00BB21E4"/>
    <w:rsid w:val="00BB2D3B"/>
    <w:rsid w:val="00BB3A54"/>
    <w:rsid w:val="00BB725F"/>
    <w:rsid w:val="00BC026C"/>
    <w:rsid w:val="00BC058C"/>
    <w:rsid w:val="00BC1B0F"/>
    <w:rsid w:val="00BC2651"/>
    <w:rsid w:val="00BC3AFB"/>
    <w:rsid w:val="00BC47C1"/>
    <w:rsid w:val="00BC4885"/>
    <w:rsid w:val="00BC5600"/>
    <w:rsid w:val="00BC72F8"/>
    <w:rsid w:val="00BD0328"/>
    <w:rsid w:val="00BD1E7F"/>
    <w:rsid w:val="00BD4814"/>
    <w:rsid w:val="00BD5F03"/>
    <w:rsid w:val="00BD6E3F"/>
    <w:rsid w:val="00BD781C"/>
    <w:rsid w:val="00BD7A1A"/>
    <w:rsid w:val="00BE0E32"/>
    <w:rsid w:val="00BE351C"/>
    <w:rsid w:val="00BE36FA"/>
    <w:rsid w:val="00BE4CB3"/>
    <w:rsid w:val="00BE5A04"/>
    <w:rsid w:val="00BE5F60"/>
    <w:rsid w:val="00BF09F4"/>
    <w:rsid w:val="00BF0D07"/>
    <w:rsid w:val="00BF1B96"/>
    <w:rsid w:val="00BF1F3C"/>
    <w:rsid w:val="00BF261A"/>
    <w:rsid w:val="00BF2940"/>
    <w:rsid w:val="00BF2B98"/>
    <w:rsid w:val="00BF37ED"/>
    <w:rsid w:val="00BF5227"/>
    <w:rsid w:val="00BF5D4E"/>
    <w:rsid w:val="00BF66B7"/>
    <w:rsid w:val="00BF6F25"/>
    <w:rsid w:val="00BF7822"/>
    <w:rsid w:val="00C026B6"/>
    <w:rsid w:val="00C02BB9"/>
    <w:rsid w:val="00C06300"/>
    <w:rsid w:val="00C07972"/>
    <w:rsid w:val="00C13C1F"/>
    <w:rsid w:val="00C15952"/>
    <w:rsid w:val="00C161B6"/>
    <w:rsid w:val="00C17BEA"/>
    <w:rsid w:val="00C20EB4"/>
    <w:rsid w:val="00C21630"/>
    <w:rsid w:val="00C22876"/>
    <w:rsid w:val="00C2447F"/>
    <w:rsid w:val="00C27B42"/>
    <w:rsid w:val="00C32237"/>
    <w:rsid w:val="00C32BA9"/>
    <w:rsid w:val="00C32FF9"/>
    <w:rsid w:val="00C346E7"/>
    <w:rsid w:val="00C354A9"/>
    <w:rsid w:val="00C356DB"/>
    <w:rsid w:val="00C361CA"/>
    <w:rsid w:val="00C36284"/>
    <w:rsid w:val="00C36651"/>
    <w:rsid w:val="00C36A05"/>
    <w:rsid w:val="00C36FC3"/>
    <w:rsid w:val="00C374DA"/>
    <w:rsid w:val="00C400F9"/>
    <w:rsid w:val="00C406CF"/>
    <w:rsid w:val="00C4107D"/>
    <w:rsid w:val="00C42858"/>
    <w:rsid w:val="00C42AA2"/>
    <w:rsid w:val="00C45E1C"/>
    <w:rsid w:val="00C4665E"/>
    <w:rsid w:val="00C474E1"/>
    <w:rsid w:val="00C53099"/>
    <w:rsid w:val="00C531E1"/>
    <w:rsid w:val="00C534B6"/>
    <w:rsid w:val="00C5582E"/>
    <w:rsid w:val="00C57293"/>
    <w:rsid w:val="00C57FFD"/>
    <w:rsid w:val="00C61720"/>
    <w:rsid w:val="00C61BCF"/>
    <w:rsid w:val="00C6272D"/>
    <w:rsid w:val="00C65194"/>
    <w:rsid w:val="00C65408"/>
    <w:rsid w:val="00C654E6"/>
    <w:rsid w:val="00C667BA"/>
    <w:rsid w:val="00C6699C"/>
    <w:rsid w:val="00C66CDE"/>
    <w:rsid w:val="00C70C02"/>
    <w:rsid w:val="00C70C03"/>
    <w:rsid w:val="00C70C35"/>
    <w:rsid w:val="00C70E80"/>
    <w:rsid w:val="00C713E0"/>
    <w:rsid w:val="00C71660"/>
    <w:rsid w:val="00C72E34"/>
    <w:rsid w:val="00C74459"/>
    <w:rsid w:val="00C74876"/>
    <w:rsid w:val="00C75549"/>
    <w:rsid w:val="00C75749"/>
    <w:rsid w:val="00C76710"/>
    <w:rsid w:val="00C77DB8"/>
    <w:rsid w:val="00C77EE5"/>
    <w:rsid w:val="00C81664"/>
    <w:rsid w:val="00C81729"/>
    <w:rsid w:val="00C825E3"/>
    <w:rsid w:val="00C85A3A"/>
    <w:rsid w:val="00C85AB5"/>
    <w:rsid w:val="00C87126"/>
    <w:rsid w:val="00C8722F"/>
    <w:rsid w:val="00C874A3"/>
    <w:rsid w:val="00C93B0D"/>
    <w:rsid w:val="00C93C04"/>
    <w:rsid w:val="00C9648E"/>
    <w:rsid w:val="00C9679E"/>
    <w:rsid w:val="00C97714"/>
    <w:rsid w:val="00C97D6B"/>
    <w:rsid w:val="00CA1760"/>
    <w:rsid w:val="00CA2771"/>
    <w:rsid w:val="00CB0F24"/>
    <w:rsid w:val="00CB1DED"/>
    <w:rsid w:val="00CB477D"/>
    <w:rsid w:val="00CB4D56"/>
    <w:rsid w:val="00CB5D7A"/>
    <w:rsid w:val="00CB64CF"/>
    <w:rsid w:val="00CB741D"/>
    <w:rsid w:val="00CC0ADC"/>
    <w:rsid w:val="00CC0BF8"/>
    <w:rsid w:val="00CC10F2"/>
    <w:rsid w:val="00CC2883"/>
    <w:rsid w:val="00CC581F"/>
    <w:rsid w:val="00CC6D17"/>
    <w:rsid w:val="00CD0628"/>
    <w:rsid w:val="00CD44E8"/>
    <w:rsid w:val="00CD5726"/>
    <w:rsid w:val="00CD5C37"/>
    <w:rsid w:val="00CD5FDC"/>
    <w:rsid w:val="00CD61AD"/>
    <w:rsid w:val="00CD7DE6"/>
    <w:rsid w:val="00CD7E66"/>
    <w:rsid w:val="00CE0758"/>
    <w:rsid w:val="00CE21BC"/>
    <w:rsid w:val="00CE4858"/>
    <w:rsid w:val="00CE5056"/>
    <w:rsid w:val="00CE5680"/>
    <w:rsid w:val="00CE5C09"/>
    <w:rsid w:val="00CF267B"/>
    <w:rsid w:val="00CF6445"/>
    <w:rsid w:val="00CF7338"/>
    <w:rsid w:val="00CF7B04"/>
    <w:rsid w:val="00D00192"/>
    <w:rsid w:val="00D01052"/>
    <w:rsid w:val="00D02381"/>
    <w:rsid w:val="00D04120"/>
    <w:rsid w:val="00D04FA8"/>
    <w:rsid w:val="00D0595D"/>
    <w:rsid w:val="00D05C8F"/>
    <w:rsid w:val="00D06310"/>
    <w:rsid w:val="00D06314"/>
    <w:rsid w:val="00D06CD1"/>
    <w:rsid w:val="00D0707F"/>
    <w:rsid w:val="00D07A26"/>
    <w:rsid w:val="00D07C5E"/>
    <w:rsid w:val="00D07E0F"/>
    <w:rsid w:val="00D10C8A"/>
    <w:rsid w:val="00D141E1"/>
    <w:rsid w:val="00D17B90"/>
    <w:rsid w:val="00D17BAD"/>
    <w:rsid w:val="00D20C63"/>
    <w:rsid w:val="00D21B4A"/>
    <w:rsid w:val="00D233B4"/>
    <w:rsid w:val="00D23FD2"/>
    <w:rsid w:val="00D24A5B"/>
    <w:rsid w:val="00D256EB"/>
    <w:rsid w:val="00D25812"/>
    <w:rsid w:val="00D26B94"/>
    <w:rsid w:val="00D27318"/>
    <w:rsid w:val="00D30280"/>
    <w:rsid w:val="00D32486"/>
    <w:rsid w:val="00D34994"/>
    <w:rsid w:val="00D358CD"/>
    <w:rsid w:val="00D35FD8"/>
    <w:rsid w:val="00D36467"/>
    <w:rsid w:val="00D36AE2"/>
    <w:rsid w:val="00D37FF3"/>
    <w:rsid w:val="00D40456"/>
    <w:rsid w:val="00D409E3"/>
    <w:rsid w:val="00D41B58"/>
    <w:rsid w:val="00D420D7"/>
    <w:rsid w:val="00D434FB"/>
    <w:rsid w:val="00D43825"/>
    <w:rsid w:val="00D440CA"/>
    <w:rsid w:val="00D46540"/>
    <w:rsid w:val="00D47A6C"/>
    <w:rsid w:val="00D47C13"/>
    <w:rsid w:val="00D47CD2"/>
    <w:rsid w:val="00D501D7"/>
    <w:rsid w:val="00D50828"/>
    <w:rsid w:val="00D50BF2"/>
    <w:rsid w:val="00D5155F"/>
    <w:rsid w:val="00D51761"/>
    <w:rsid w:val="00D53386"/>
    <w:rsid w:val="00D55133"/>
    <w:rsid w:val="00D556A1"/>
    <w:rsid w:val="00D55F14"/>
    <w:rsid w:val="00D604EB"/>
    <w:rsid w:val="00D62952"/>
    <w:rsid w:val="00D65ACC"/>
    <w:rsid w:val="00D65C5D"/>
    <w:rsid w:val="00D66B70"/>
    <w:rsid w:val="00D66C4A"/>
    <w:rsid w:val="00D66FE5"/>
    <w:rsid w:val="00D7092B"/>
    <w:rsid w:val="00D727A0"/>
    <w:rsid w:val="00D728F2"/>
    <w:rsid w:val="00D74509"/>
    <w:rsid w:val="00D75D5C"/>
    <w:rsid w:val="00D763DB"/>
    <w:rsid w:val="00D766C1"/>
    <w:rsid w:val="00D81905"/>
    <w:rsid w:val="00D81992"/>
    <w:rsid w:val="00D83DD4"/>
    <w:rsid w:val="00D86DAB"/>
    <w:rsid w:val="00D87202"/>
    <w:rsid w:val="00D8764F"/>
    <w:rsid w:val="00D90D34"/>
    <w:rsid w:val="00D9448E"/>
    <w:rsid w:val="00D9469F"/>
    <w:rsid w:val="00D94BF1"/>
    <w:rsid w:val="00D953BD"/>
    <w:rsid w:val="00D963A9"/>
    <w:rsid w:val="00D96D3B"/>
    <w:rsid w:val="00D97341"/>
    <w:rsid w:val="00D97633"/>
    <w:rsid w:val="00D9766B"/>
    <w:rsid w:val="00DA1E9B"/>
    <w:rsid w:val="00DA5C88"/>
    <w:rsid w:val="00DA6ECC"/>
    <w:rsid w:val="00DB0276"/>
    <w:rsid w:val="00DB0F2C"/>
    <w:rsid w:val="00DB258E"/>
    <w:rsid w:val="00DB28C9"/>
    <w:rsid w:val="00DB2A75"/>
    <w:rsid w:val="00DB32EF"/>
    <w:rsid w:val="00DB488E"/>
    <w:rsid w:val="00DB5DFC"/>
    <w:rsid w:val="00DB60DC"/>
    <w:rsid w:val="00DB6188"/>
    <w:rsid w:val="00DB675E"/>
    <w:rsid w:val="00DB6925"/>
    <w:rsid w:val="00DB7FDC"/>
    <w:rsid w:val="00DC0DEA"/>
    <w:rsid w:val="00DC1874"/>
    <w:rsid w:val="00DC4CE9"/>
    <w:rsid w:val="00DC4EB8"/>
    <w:rsid w:val="00DC659E"/>
    <w:rsid w:val="00DC68F0"/>
    <w:rsid w:val="00DC6C57"/>
    <w:rsid w:val="00DC6CD9"/>
    <w:rsid w:val="00DC7878"/>
    <w:rsid w:val="00DC791D"/>
    <w:rsid w:val="00DD2406"/>
    <w:rsid w:val="00DD283B"/>
    <w:rsid w:val="00DD2BD5"/>
    <w:rsid w:val="00DD3538"/>
    <w:rsid w:val="00DD4638"/>
    <w:rsid w:val="00DD5A81"/>
    <w:rsid w:val="00DD5FEE"/>
    <w:rsid w:val="00DE00A1"/>
    <w:rsid w:val="00DE0324"/>
    <w:rsid w:val="00DE1607"/>
    <w:rsid w:val="00DE187C"/>
    <w:rsid w:val="00DE2272"/>
    <w:rsid w:val="00DE2349"/>
    <w:rsid w:val="00DE24AD"/>
    <w:rsid w:val="00DE5920"/>
    <w:rsid w:val="00DE6206"/>
    <w:rsid w:val="00DE6717"/>
    <w:rsid w:val="00DF0BA6"/>
    <w:rsid w:val="00DF3317"/>
    <w:rsid w:val="00DF3525"/>
    <w:rsid w:val="00DF5AA1"/>
    <w:rsid w:val="00DF6FDF"/>
    <w:rsid w:val="00DF791B"/>
    <w:rsid w:val="00DF7FEC"/>
    <w:rsid w:val="00E005FB"/>
    <w:rsid w:val="00E0071C"/>
    <w:rsid w:val="00E00F4E"/>
    <w:rsid w:val="00E01B30"/>
    <w:rsid w:val="00E024EA"/>
    <w:rsid w:val="00E035F6"/>
    <w:rsid w:val="00E07041"/>
    <w:rsid w:val="00E071DE"/>
    <w:rsid w:val="00E076E0"/>
    <w:rsid w:val="00E1016E"/>
    <w:rsid w:val="00E103B1"/>
    <w:rsid w:val="00E103C1"/>
    <w:rsid w:val="00E11222"/>
    <w:rsid w:val="00E1179C"/>
    <w:rsid w:val="00E127C1"/>
    <w:rsid w:val="00E12F2E"/>
    <w:rsid w:val="00E136FA"/>
    <w:rsid w:val="00E13954"/>
    <w:rsid w:val="00E13D3E"/>
    <w:rsid w:val="00E150C3"/>
    <w:rsid w:val="00E160DB"/>
    <w:rsid w:val="00E164BA"/>
    <w:rsid w:val="00E20582"/>
    <w:rsid w:val="00E2260F"/>
    <w:rsid w:val="00E336F8"/>
    <w:rsid w:val="00E33C92"/>
    <w:rsid w:val="00E340C4"/>
    <w:rsid w:val="00E34617"/>
    <w:rsid w:val="00E3475D"/>
    <w:rsid w:val="00E36FB3"/>
    <w:rsid w:val="00E37336"/>
    <w:rsid w:val="00E37759"/>
    <w:rsid w:val="00E43EA0"/>
    <w:rsid w:val="00E44D5B"/>
    <w:rsid w:val="00E50907"/>
    <w:rsid w:val="00E51D45"/>
    <w:rsid w:val="00E52947"/>
    <w:rsid w:val="00E52A9E"/>
    <w:rsid w:val="00E5386E"/>
    <w:rsid w:val="00E54B7B"/>
    <w:rsid w:val="00E551D3"/>
    <w:rsid w:val="00E55278"/>
    <w:rsid w:val="00E5639A"/>
    <w:rsid w:val="00E57308"/>
    <w:rsid w:val="00E57B36"/>
    <w:rsid w:val="00E57B68"/>
    <w:rsid w:val="00E604B2"/>
    <w:rsid w:val="00E60C57"/>
    <w:rsid w:val="00E61E17"/>
    <w:rsid w:val="00E65632"/>
    <w:rsid w:val="00E6632F"/>
    <w:rsid w:val="00E7014D"/>
    <w:rsid w:val="00E7234F"/>
    <w:rsid w:val="00E7658E"/>
    <w:rsid w:val="00E77712"/>
    <w:rsid w:val="00E80806"/>
    <w:rsid w:val="00E817B3"/>
    <w:rsid w:val="00E817C3"/>
    <w:rsid w:val="00E81986"/>
    <w:rsid w:val="00E82120"/>
    <w:rsid w:val="00E8561F"/>
    <w:rsid w:val="00E85C19"/>
    <w:rsid w:val="00E86272"/>
    <w:rsid w:val="00E86F1D"/>
    <w:rsid w:val="00E86FEB"/>
    <w:rsid w:val="00E90225"/>
    <w:rsid w:val="00E90705"/>
    <w:rsid w:val="00E9247C"/>
    <w:rsid w:val="00E92640"/>
    <w:rsid w:val="00E9310B"/>
    <w:rsid w:val="00E93B4E"/>
    <w:rsid w:val="00E93EE0"/>
    <w:rsid w:val="00E94AE6"/>
    <w:rsid w:val="00E965E9"/>
    <w:rsid w:val="00E976ED"/>
    <w:rsid w:val="00E97A63"/>
    <w:rsid w:val="00EA2B2C"/>
    <w:rsid w:val="00EA4EF8"/>
    <w:rsid w:val="00EA6BF3"/>
    <w:rsid w:val="00EB0093"/>
    <w:rsid w:val="00EB0552"/>
    <w:rsid w:val="00EB14F9"/>
    <w:rsid w:val="00EB2066"/>
    <w:rsid w:val="00EB30F9"/>
    <w:rsid w:val="00EB653A"/>
    <w:rsid w:val="00EB72D5"/>
    <w:rsid w:val="00EC0711"/>
    <w:rsid w:val="00EC2D2F"/>
    <w:rsid w:val="00EC405C"/>
    <w:rsid w:val="00EC44C7"/>
    <w:rsid w:val="00EC4D5E"/>
    <w:rsid w:val="00EC533C"/>
    <w:rsid w:val="00EC5884"/>
    <w:rsid w:val="00ED0604"/>
    <w:rsid w:val="00ED0EAE"/>
    <w:rsid w:val="00ED1A77"/>
    <w:rsid w:val="00ED2EF5"/>
    <w:rsid w:val="00ED3F69"/>
    <w:rsid w:val="00ED4D27"/>
    <w:rsid w:val="00ED5421"/>
    <w:rsid w:val="00ED545C"/>
    <w:rsid w:val="00ED5A72"/>
    <w:rsid w:val="00ED63DF"/>
    <w:rsid w:val="00EE0ED8"/>
    <w:rsid w:val="00EE45C8"/>
    <w:rsid w:val="00EE4807"/>
    <w:rsid w:val="00EE6413"/>
    <w:rsid w:val="00EF1587"/>
    <w:rsid w:val="00EF3063"/>
    <w:rsid w:val="00EF370B"/>
    <w:rsid w:val="00EF4414"/>
    <w:rsid w:val="00EF441D"/>
    <w:rsid w:val="00EF44BB"/>
    <w:rsid w:val="00EF53B5"/>
    <w:rsid w:val="00EF6733"/>
    <w:rsid w:val="00EF675C"/>
    <w:rsid w:val="00EF7486"/>
    <w:rsid w:val="00EF7DC0"/>
    <w:rsid w:val="00EF7FC2"/>
    <w:rsid w:val="00F00590"/>
    <w:rsid w:val="00F014C9"/>
    <w:rsid w:val="00F0167F"/>
    <w:rsid w:val="00F01BB7"/>
    <w:rsid w:val="00F04271"/>
    <w:rsid w:val="00F059DD"/>
    <w:rsid w:val="00F05C72"/>
    <w:rsid w:val="00F103D9"/>
    <w:rsid w:val="00F11F5A"/>
    <w:rsid w:val="00F12687"/>
    <w:rsid w:val="00F20E2B"/>
    <w:rsid w:val="00F22106"/>
    <w:rsid w:val="00F225B1"/>
    <w:rsid w:val="00F2262C"/>
    <w:rsid w:val="00F22B55"/>
    <w:rsid w:val="00F22DBB"/>
    <w:rsid w:val="00F2347A"/>
    <w:rsid w:val="00F245BE"/>
    <w:rsid w:val="00F26C64"/>
    <w:rsid w:val="00F26D89"/>
    <w:rsid w:val="00F27293"/>
    <w:rsid w:val="00F27EA4"/>
    <w:rsid w:val="00F30BC2"/>
    <w:rsid w:val="00F32A35"/>
    <w:rsid w:val="00F32B44"/>
    <w:rsid w:val="00F32C6E"/>
    <w:rsid w:val="00F33397"/>
    <w:rsid w:val="00F33F95"/>
    <w:rsid w:val="00F34FA4"/>
    <w:rsid w:val="00F369BB"/>
    <w:rsid w:val="00F3765A"/>
    <w:rsid w:val="00F377CE"/>
    <w:rsid w:val="00F403EA"/>
    <w:rsid w:val="00F40B96"/>
    <w:rsid w:val="00F42913"/>
    <w:rsid w:val="00F44740"/>
    <w:rsid w:val="00F44A32"/>
    <w:rsid w:val="00F455D1"/>
    <w:rsid w:val="00F4569C"/>
    <w:rsid w:val="00F45E2D"/>
    <w:rsid w:val="00F55228"/>
    <w:rsid w:val="00F561D3"/>
    <w:rsid w:val="00F5662A"/>
    <w:rsid w:val="00F56B5F"/>
    <w:rsid w:val="00F572CB"/>
    <w:rsid w:val="00F60D89"/>
    <w:rsid w:val="00F61BB1"/>
    <w:rsid w:val="00F63AEB"/>
    <w:rsid w:val="00F655EF"/>
    <w:rsid w:val="00F6678E"/>
    <w:rsid w:val="00F67187"/>
    <w:rsid w:val="00F702B6"/>
    <w:rsid w:val="00F7173E"/>
    <w:rsid w:val="00F7249F"/>
    <w:rsid w:val="00F72AFE"/>
    <w:rsid w:val="00F735C0"/>
    <w:rsid w:val="00F73C00"/>
    <w:rsid w:val="00F744F4"/>
    <w:rsid w:val="00F75672"/>
    <w:rsid w:val="00F76962"/>
    <w:rsid w:val="00F76DB5"/>
    <w:rsid w:val="00F8020D"/>
    <w:rsid w:val="00F818D9"/>
    <w:rsid w:val="00F81A7F"/>
    <w:rsid w:val="00F81B10"/>
    <w:rsid w:val="00F82DAE"/>
    <w:rsid w:val="00F832EC"/>
    <w:rsid w:val="00F84264"/>
    <w:rsid w:val="00F84E13"/>
    <w:rsid w:val="00F85AA4"/>
    <w:rsid w:val="00F85EB8"/>
    <w:rsid w:val="00F8604D"/>
    <w:rsid w:val="00F9012F"/>
    <w:rsid w:val="00F90616"/>
    <w:rsid w:val="00F9100F"/>
    <w:rsid w:val="00F91958"/>
    <w:rsid w:val="00F924F3"/>
    <w:rsid w:val="00F96558"/>
    <w:rsid w:val="00F965D6"/>
    <w:rsid w:val="00F97388"/>
    <w:rsid w:val="00FA0327"/>
    <w:rsid w:val="00FA1EAE"/>
    <w:rsid w:val="00FA3C1D"/>
    <w:rsid w:val="00FA4C4F"/>
    <w:rsid w:val="00FA6ACE"/>
    <w:rsid w:val="00FA6DC9"/>
    <w:rsid w:val="00FB3AE5"/>
    <w:rsid w:val="00FB4099"/>
    <w:rsid w:val="00FB489A"/>
    <w:rsid w:val="00FB5457"/>
    <w:rsid w:val="00FB5B62"/>
    <w:rsid w:val="00FB78E1"/>
    <w:rsid w:val="00FB7CC7"/>
    <w:rsid w:val="00FC10A3"/>
    <w:rsid w:val="00FC145F"/>
    <w:rsid w:val="00FC2CAB"/>
    <w:rsid w:val="00FC3927"/>
    <w:rsid w:val="00FC42B9"/>
    <w:rsid w:val="00FC4FAD"/>
    <w:rsid w:val="00FC6D61"/>
    <w:rsid w:val="00FC7B33"/>
    <w:rsid w:val="00FC7C05"/>
    <w:rsid w:val="00FD058D"/>
    <w:rsid w:val="00FD1994"/>
    <w:rsid w:val="00FD35B5"/>
    <w:rsid w:val="00FD3FE3"/>
    <w:rsid w:val="00FD4F13"/>
    <w:rsid w:val="00FD4FED"/>
    <w:rsid w:val="00FD62ED"/>
    <w:rsid w:val="00FD75B7"/>
    <w:rsid w:val="00FD7871"/>
    <w:rsid w:val="00FE3558"/>
    <w:rsid w:val="00FE5AC0"/>
    <w:rsid w:val="00FE6BB7"/>
    <w:rsid w:val="00FE6F80"/>
    <w:rsid w:val="00FE7C25"/>
    <w:rsid w:val="00FF22BE"/>
    <w:rsid w:val="00FF39D2"/>
    <w:rsid w:val="00FF79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7F9"/>
  <w15:docId w15:val="{C7701909-82E3-49E2-B190-73FB2067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styleId="Revision">
    <w:name w:val="Revision"/>
    <w:hidden/>
    <w:uiPriority w:val="99"/>
    <w:semiHidden/>
    <w:rsid w:val="005D3E68"/>
    <w:pPr>
      <w:spacing w:after="0" w:line="240" w:lineRule="auto"/>
    </w:pPr>
  </w:style>
  <w:style w:type="table" w:styleId="TableGrid">
    <w:name w:val="Table Grid"/>
    <w:basedOn w:val="TableNormal"/>
    <w:uiPriority w:val="39"/>
    <w:rsid w:val="006C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54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b-anyhead">
    <w:name w:val="prb-anyhead"/>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ri">
    <w:name w:val="pri"/>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note-x">
    <w:name w:val="footnote-x"/>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rsid w:val="0004154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4154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04154D"/>
    <w:rPr>
      <w:rFonts w:cs="Times New Roman"/>
      <w:vertAlign w:val="superscript"/>
    </w:rPr>
  </w:style>
  <w:style w:type="character" w:styleId="CommentReference">
    <w:name w:val="annotation reference"/>
    <w:basedOn w:val="DefaultParagraphFont"/>
    <w:uiPriority w:val="99"/>
    <w:semiHidden/>
    <w:unhideWhenUsed/>
    <w:rsid w:val="00D604EB"/>
    <w:rPr>
      <w:sz w:val="16"/>
      <w:szCs w:val="16"/>
    </w:rPr>
  </w:style>
  <w:style w:type="paragraph" w:styleId="CommentText">
    <w:name w:val="annotation text"/>
    <w:basedOn w:val="Normal"/>
    <w:link w:val="CommentTextChar"/>
    <w:uiPriority w:val="99"/>
    <w:semiHidden/>
    <w:unhideWhenUsed/>
    <w:rsid w:val="00D604EB"/>
    <w:pPr>
      <w:spacing w:line="240" w:lineRule="auto"/>
    </w:pPr>
    <w:rPr>
      <w:sz w:val="20"/>
      <w:szCs w:val="20"/>
    </w:rPr>
  </w:style>
  <w:style w:type="character" w:customStyle="1" w:styleId="CommentTextChar">
    <w:name w:val="Comment Text Char"/>
    <w:basedOn w:val="DefaultParagraphFont"/>
    <w:link w:val="CommentText"/>
    <w:uiPriority w:val="99"/>
    <w:semiHidden/>
    <w:rsid w:val="00D604EB"/>
    <w:rPr>
      <w:sz w:val="20"/>
      <w:szCs w:val="20"/>
    </w:rPr>
  </w:style>
  <w:style w:type="paragraph" w:styleId="CommentSubject">
    <w:name w:val="annotation subject"/>
    <w:basedOn w:val="CommentText"/>
    <w:next w:val="CommentText"/>
    <w:link w:val="CommentSubjectChar"/>
    <w:uiPriority w:val="99"/>
    <w:semiHidden/>
    <w:unhideWhenUsed/>
    <w:rsid w:val="00D604EB"/>
    <w:rPr>
      <w:b/>
      <w:bCs/>
    </w:rPr>
  </w:style>
  <w:style w:type="character" w:customStyle="1" w:styleId="CommentSubjectChar">
    <w:name w:val="Comment Subject Char"/>
    <w:basedOn w:val="CommentTextChar"/>
    <w:link w:val="CommentSubject"/>
    <w:uiPriority w:val="99"/>
    <w:semiHidden/>
    <w:rsid w:val="00D60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310910459">
          <w:marLeft w:val="0"/>
          <w:marRight w:val="0"/>
          <w:marTop w:val="0"/>
          <w:marBottom w:val="0"/>
          <w:divBdr>
            <w:top w:val="none" w:sz="0" w:space="0" w:color="auto"/>
            <w:left w:val="none" w:sz="0" w:space="0" w:color="auto"/>
            <w:bottom w:val="none" w:sz="0" w:space="0" w:color="auto"/>
            <w:right w:val="none" w:sz="0" w:space="0" w:color="auto"/>
          </w:divBdr>
        </w:div>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67911895">
          <w:marLeft w:val="0"/>
          <w:marRight w:val="0"/>
          <w:marTop w:val="0"/>
          <w:marBottom w:val="0"/>
          <w:divBdr>
            <w:top w:val="none" w:sz="0" w:space="0" w:color="auto"/>
            <w:left w:val="none" w:sz="0" w:space="0" w:color="auto"/>
            <w:bottom w:val="none" w:sz="0" w:space="0" w:color="auto"/>
            <w:right w:val="none" w:sz="0" w:space="0" w:color="auto"/>
          </w:divBdr>
        </w:div>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sChild>
    </w:div>
    <w:div w:id="168377828">
      <w:bodyDiv w:val="1"/>
      <w:marLeft w:val="0"/>
      <w:marRight w:val="0"/>
      <w:marTop w:val="0"/>
      <w:marBottom w:val="0"/>
      <w:divBdr>
        <w:top w:val="none" w:sz="0" w:space="0" w:color="auto"/>
        <w:left w:val="none" w:sz="0" w:space="0" w:color="auto"/>
        <w:bottom w:val="none" w:sz="0" w:space="0" w:color="auto"/>
        <w:right w:val="none" w:sz="0" w:space="0" w:color="auto"/>
      </w:divBdr>
      <w:divsChild>
        <w:div w:id="153885846">
          <w:marLeft w:val="0"/>
          <w:marRight w:val="0"/>
          <w:marTop w:val="0"/>
          <w:marBottom w:val="0"/>
          <w:divBdr>
            <w:top w:val="none" w:sz="0" w:space="0" w:color="auto"/>
            <w:left w:val="none" w:sz="0" w:space="0" w:color="auto"/>
            <w:bottom w:val="none" w:sz="0" w:space="0" w:color="auto"/>
            <w:right w:val="none" w:sz="0" w:space="0" w:color="auto"/>
          </w:divBdr>
        </w:div>
        <w:div w:id="1039354760">
          <w:marLeft w:val="0"/>
          <w:marRight w:val="0"/>
          <w:marTop w:val="0"/>
          <w:marBottom w:val="0"/>
          <w:divBdr>
            <w:top w:val="none" w:sz="0" w:space="0" w:color="auto"/>
            <w:left w:val="none" w:sz="0" w:space="0" w:color="auto"/>
            <w:bottom w:val="none" w:sz="0" w:space="0" w:color="auto"/>
            <w:right w:val="none" w:sz="0" w:space="0" w:color="auto"/>
          </w:divBdr>
        </w:div>
        <w:div w:id="1296524228">
          <w:marLeft w:val="0"/>
          <w:marRight w:val="0"/>
          <w:marTop w:val="0"/>
          <w:marBottom w:val="0"/>
          <w:divBdr>
            <w:top w:val="none" w:sz="0" w:space="0" w:color="auto"/>
            <w:left w:val="none" w:sz="0" w:space="0" w:color="auto"/>
            <w:bottom w:val="none" w:sz="0" w:space="0" w:color="auto"/>
            <w:right w:val="none" w:sz="0" w:space="0" w:color="auto"/>
          </w:divBdr>
        </w:div>
        <w:div w:id="1845779306">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386881418">
          <w:marLeft w:val="0"/>
          <w:marRight w:val="0"/>
          <w:marTop w:val="0"/>
          <w:marBottom w:val="0"/>
          <w:divBdr>
            <w:top w:val="none" w:sz="0" w:space="0" w:color="auto"/>
            <w:left w:val="none" w:sz="0" w:space="0" w:color="auto"/>
            <w:bottom w:val="none" w:sz="0" w:space="0" w:color="auto"/>
            <w:right w:val="none" w:sz="0" w:space="0" w:color="auto"/>
          </w:divBdr>
        </w:div>
        <w:div w:id="918095943">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sChild>
    </w:div>
    <w:div w:id="300578479">
      <w:bodyDiv w:val="1"/>
      <w:marLeft w:val="0"/>
      <w:marRight w:val="0"/>
      <w:marTop w:val="0"/>
      <w:marBottom w:val="0"/>
      <w:divBdr>
        <w:top w:val="none" w:sz="0" w:space="0" w:color="auto"/>
        <w:left w:val="none" w:sz="0" w:space="0" w:color="auto"/>
        <w:bottom w:val="none" w:sz="0" w:space="0" w:color="auto"/>
        <w:right w:val="none" w:sz="0" w:space="0" w:color="auto"/>
      </w:divBdr>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09363211">
      <w:bodyDiv w:val="1"/>
      <w:marLeft w:val="0"/>
      <w:marRight w:val="0"/>
      <w:marTop w:val="0"/>
      <w:marBottom w:val="0"/>
      <w:divBdr>
        <w:top w:val="none" w:sz="0" w:space="0" w:color="auto"/>
        <w:left w:val="none" w:sz="0" w:space="0" w:color="auto"/>
        <w:bottom w:val="none" w:sz="0" w:space="0" w:color="auto"/>
        <w:right w:val="none" w:sz="0" w:space="0" w:color="auto"/>
      </w:divBdr>
      <w:divsChild>
        <w:div w:id="596259028">
          <w:marLeft w:val="0"/>
          <w:marRight w:val="0"/>
          <w:marTop w:val="0"/>
          <w:marBottom w:val="0"/>
          <w:divBdr>
            <w:top w:val="none" w:sz="0" w:space="0" w:color="auto"/>
            <w:left w:val="none" w:sz="0" w:space="0" w:color="auto"/>
            <w:bottom w:val="none" w:sz="0" w:space="0" w:color="auto"/>
            <w:right w:val="none" w:sz="0" w:space="0" w:color="auto"/>
          </w:divBdr>
        </w:div>
        <w:div w:id="760679799">
          <w:marLeft w:val="0"/>
          <w:marRight w:val="0"/>
          <w:marTop w:val="0"/>
          <w:marBottom w:val="0"/>
          <w:divBdr>
            <w:top w:val="none" w:sz="0" w:space="0" w:color="auto"/>
            <w:left w:val="none" w:sz="0" w:space="0" w:color="auto"/>
            <w:bottom w:val="none" w:sz="0" w:space="0" w:color="auto"/>
            <w:right w:val="none" w:sz="0" w:space="0" w:color="auto"/>
          </w:divBdr>
        </w:div>
        <w:div w:id="1190341396">
          <w:marLeft w:val="0"/>
          <w:marRight w:val="0"/>
          <w:marTop w:val="0"/>
          <w:marBottom w:val="0"/>
          <w:divBdr>
            <w:top w:val="none" w:sz="0" w:space="0" w:color="auto"/>
            <w:left w:val="none" w:sz="0" w:space="0" w:color="auto"/>
            <w:bottom w:val="none" w:sz="0" w:space="0" w:color="auto"/>
            <w:right w:val="none" w:sz="0" w:space="0" w:color="auto"/>
          </w:divBdr>
        </w:div>
      </w:divsChild>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44904127">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75983533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 w:id="2121215495">
          <w:marLeft w:val="0"/>
          <w:marRight w:val="0"/>
          <w:marTop w:val="0"/>
          <w:marBottom w:val="0"/>
          <w:divBdr>
            <w:top w:val="none" w:sz="0" w:space="0" w:color="auto"/>
            <w:left w:val="none" w:sz="0" w:space="0" w:color="auto"/>
            <w:bottom w:val="none" w:sz="0" w:space="0" w:color="auto"/>
            <w:right w:val="none" w:sz="0" w:space="0" w:color="auto"/>
          </w:divBdr>
        </w:div>
      </w:divsChild>
    </w:div>
    <w:div w:id="935015467">
      <w:bodyDiv w:val="1"/>
      <w:marLeft w:val="0"/>
      <w:marRight w:val="0"/>
      <w:marTop w:val="0"/>
      <w:marBottom w:val="0"/>
      <w:divBdr>
        <w:top w:val="none" w:sz="0" w:space="0" w:color="auto"/>
        <w:left w:val="none" w:sz="0" w:space="0" w:color="auto"/>
        <w:bottom w:val="none" w:sz="0" w:space="0" w:color="auto"/>
        <w:right w:val="none" w:sz="0" w:space="0" w:color="auto"/>
      </w:divBdr>
      <w:divsChild>
        <w:div w:id="28796808">
          <w:marLeft w:val="0"/>
          <w:marRight w:val="0"/>
          <w:marTop w:val="0"/>
          <w:marBottom w:val="0"/>
          <w:divBdr>
            <w:top w:val="none" w:sz="0" w:space="0" w:color="auto"/>
            <w:left w:val="none" w:sz="0" w:space="0" w:color="auto"/>
            <w:bottom w:val="none" w:sz="0" w:space="0" w:color="auto"/>
            <w:right w:val="none" w:sz="0" w:space="0" w:color="auto"/>
          </w:divBdr>
        </w:div>
        <w:div w:id="51003619">
          <w:marLeft w:val="0"/>
          <w:marRight w:val="0"/>
          <w:marTop w:val="0"/>
          <w:marBottom w:val="0"/>
          <w:divBdr>
            <w:top w:val="none" w:sz="0" w:space="0" w:color="auto"/>
            <w:left w:val="none" w:sz="0" w:space="0" w:color="auto"/>
            <w:bottom w:val="none" w:sz="0" w:space="0" w:color="auto"/>
            <w:right w:val="none" w:sz="0" w:space="0" w:color="auto"/>
          </w:divBdr>
        </w:div>
        <w:div w:id="1499418788">
          <w:marLeft w:val="0"/>
          <w:marRight w:val="0"/>
          <w:marTop w:val="0"/>
          <w:marBottom w:val="0"/>
          <w:divBdr>
            <w:top w:val="none" w:sz="0" w:space="0" w:color="auto"/>
            <w:left w:val="none" w:sz="0" w:space="0" w:color="auto"/>
            <w:bottom w:val="none" w:sz="0" w:space="0" w:color="auto"/>
            <w:right w:val="none" w:sz="0" w:space="0" w:color="auto"/>
          </w:divBdr>
        </w:div>
        <w:div w:id="1735933189">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299649562">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12413428">
      <w:bodyDiv w:val="1"/>
      <w:marLeft w:val="0"/>
      <w:marRight w:val="0"/>
      <w:marTop w:val="0"/>
      <w:marBottom w:val="0"/>
      <w:divBdr>
        <w:top w:val="none" w:sz="0" w:space="0" w:color="auto"/>
        <w:left w:val="none" w:sz="0" w:space="0" w:color="auto"/>
        <w:bottom w:val="none" w:sz="0" w:space="0" w:color="auto"/>
        <w:right w:val="none" w:sz="0" w:space="0" w:color="auto"/>
      </w:divBdr>
      <w:divsChild>
        <w:div w:id="64454145">
          <w:marLeft w:val="0"/>
          <w:marRight w:val="0"/>
          <w:marTop w:val="0"/>
          <w:marBottom w:val="0"/>
          <w:divBdr>
            <w:top w:val="none" w:sz="0" w:space="0" w:color="auto"/>
            <w:left w:val="none" w:sz="0" w:space="0" w:color="auto"/>
            <w:bottom w:val="none" w:sz="0" w:space="0" w:color="auto"/>
            <w:right w:val="none" w:sz="0" w:space="0" w:color="auto"/>
          </w:divBdr>
        </w:div>
        <w:div w:id="139230128">
          <w:marLeft w:val="0"/>
          <w:marRight w:val="0"/>
          <w:marTop w:val="0"/>
          <w:marBottom w:val="0"/>
          <w:divBdr>
            <w:top w:val="none" w:sz="0" w:space="0" w:color="auto"/>
            <w:left w:val="none" w:sz="0" w:space="0" w:color="auto"/>
            <w:bottom w:val="none" w:sz="0" w:space="0" w:color="auto"/>
            <w:right w:val="none" w:sz="0" w:space="0" w:color="auto"/>
          </w:divBdr>
        </w:div>
        <w:div w:id="198248369">
          <w:marLeft w:val="0"/>
          <w:marRight w:val="0"/>
          <w:marTop w:val="0"/>
          <w:marBottom w:val="0"/>
          <w:divBdr>
            <w:top w:val="none" w:sz="0" w:space="0" w:color="auto"/>
            <w:left w:val="none" w:sz="0" w:space="0" w:color="auto"/>
            <w:bottom w:val="none" w:sz="0" w:space="0" w:color="auto"/>
            <w:right w:val="none" w:sz="0" w:space="0" w:color="auto"/>
          </w:divBdr>
        </w:div>
        <w:div w:id="326517934">
          <w:marLeft w:val="0"/>
          <w:marRight w:val="0"/>
          <w:marTop w:val="0"/>
          <w:marBottom w:val="0"/>
          <w:divBdr>
            <w:top w:val="none" w:sz="0" w:space="0" w:color="auto"/>
            <w:left w:val="none" w:sz="0" w:space="0" w:color="auto"/>
            <w:bottom w:val="none" w:sz="0" w:space="0" w:color="auto"/>
            <w:right w:val="none" w:sz="0" w:space="0" w:color="auto"/>
          </w:divBdr>
        </w:div>
        <w:div w:id="1350566518">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373316213">
          <w:marLeft w:val="0"/>
          <w:marRight w:val="0"/>
          <w:marTop w:val="0"/>
          <w:marBottom w:val="0"/>
          <w:divBdr>
            <w:top w:val="none" w:sz="0" w:space="0" w:color="auto"/>
            <w:left w:val="none" w:sz="0" w:space="0" w:color="auto"/>
            <w:bottom w:val="none" w:sz="0" w:space="0" w:color="auto"/>
            <w:right w:val="none" w:sz="0" w:space="0" w:color="auto"/>
          </w:divBdr>
        </w:div>
        <w:div w:id="1319067778">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122895950">
          <w:marLeft w:val="0"/>
          <w:marRight w:val="0"/>
          <w:marTop w:val="0"/>
          <w:marBottom w:val="0"/>
          <w:divBdr>
            <w:top w:val="none" w:sz="0" w:space="0" w:color="auto"/>
            <w:left w:val="none" w:sz="0" w:space="0" w:color="auto"/>
            <w:bottom w:val="none" w:sz="0" w:space="0" w:color="auto"/>
            <w:right w:val="none" w:sz="0" w:space="0" w:color="auto"/>
          </w:divBdr>
        </w:div>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sChild>
    </w:div>
    <w:div w:id="1228301079">
      <w:bodyDiv w:val="1"/>
      <w:marLeft w:val="0"/>
      <w:marRight w:val="0"/>
      <w:marTop w:val="0"/>
      <w:marBottom w:val="0"/>
      <w:divBdr>
        <w:top w:val="none" w:sz="0" w:space="0" w:color="auto"/>
        <w:left w:val="none" w:sz="0" w:space="0" w:color="auto"/>
        <w:bottom w:val="none" w:sz="0" w:space="0" w:color="auto"/>
        <w:right w:val="none" w:sz="0" w:space="0" w:color="auto"/>
      </w:divBdr>
      <w:divsChild>
        <w:div w:id="135491838">
          <w:marLeft w:val="0"/>
          <w:marRight w:val="0"/>
          <w:marTop w:val="0"/>
          <w:marBottom w:val="0"/>
          <w:divBdr>
            <w:top w:val="none" w:sz="0" w:space="0" w:color="auto"/>
            <w:left w:val="none" w:sz="0" w:space="0" w:color="auto"/>
            <w:bottom w:val="none" w:sz="0" w:space="0" w:color="auto"/>
            <w:right w:val="none" w:sz="0" w:space="0" w:color="auto"/>
          </w:divBdr>
        </w:div>
        <w:div w:id="676930260">
          <w:marLeft w:val="0"/>
          <w:marRight w:val="0"/>
          <w:marTop w:val="0"/>
          <w:marBottom w:val="0"/>
          <w:divBdr>
            <w:top w:val="none" w:sz="0" w:space="0" w:color="auto"/>
            <w:left w:val="none" w:sz="0" w:space="0" w:color="auto"/>
            <w:bottom w:val="none" w:sz="0" w:space="0" w:color="auto"/>
            <w:right w:val="none" w:sz="0" w:space="0" w:color="auto"/>
          </w:divBdr>
        </w:div>
        <w:div w:id="893007908">
          <w:marLeft w:val="0"/>
          <w:marRight w:val="0"/>
          <w:marTop w:val="0"/>
          <w:marBottom w:val="0"/>
          <w:divBdr>
            <w:top w:val="none" w:sz="0" w:space="0" w:color="auto"/>
            <w:left w:val="none" w:sz="0" w:space="0" w:color="auto"/>
            <w:bottom w:val="none" w:sz="0" w:space="0" w:color="auto"/>
            <w:right w:val="none" w:sz="0" w:space="0" w:color="auto"/>
          </w:divBdr>
        </w:div>
        <w:div w:id="927425084">
          <w:marLeft w:val="0"/>
          <w:marRight w:val="0"/>
          <w:marTop w:val="0"/>
          <w:marBottom w:val="0"/>
          <w:divBdr>
            <w:top w:val="none" w:sz="0" w:space="0" w:color="auto"/>
            <w:left w:val="none" w:sz="0" w:space="0" w:color="auto"/>
            <w:bottom w:val="none" w:sz="0" w:space="0" w:color="auto"/>
            <w:right w:val="none" w:sz="0" w:space="0" w:color="auto"/>
          </w:divBdr>
        </w:div>
        <w:div w:id="1114519344">
          <w:marLeft w:val="0"/>
          <w:marRight w:val="0"/>
          <w:marTop w:val="0"/>
          <w:marBottom w:val="0"/>
          <w:divBdr>
            <w:top w:val="none" w:sz="0" w:space="0" w:color="auto"/>
            <w:left w:val="none" w:sz="0" w:space="0" w:color="auto"/>
            <w:bottom w:val="none" w:sz="0" w:space="0" w:color="auto"/>
            <w:right w:val="none" w:sz="0" w:space="0" w:color="auto"/>
          </w:divBdr>
        </w:div>
        <w:div w:id="1134953120">
          <w:marLeft w:val="0"/>
          <w:marRight w:val="0"/>
          <w:marTop w:val="0"/>
          <w:marBottom w:val="0"/>
          <w:divBdr>
            <w:top w:val="none" w:sz="0" w:space="0" w:color="auto"/>
            <w:left w:val="none" w:sz="0" w:space="0" w:color="auto"/>
            <w:bottom w:val="none" w:sz="0" w:space="0" w:color="auto"/>
            <w:right w:val="none" w:sz="0" w:space="0" w:color="auto"/>
          </w:divBdr>
        </w:div>
        <w:div w:id="1374887335">
          <w:marLeft w:val="0"/>
          <w:marRight w:val="0"/>
          <w:marTop w:val="0"/>
          <w:marBottom w:val="0"/>
          <w:divBdr>
            <w:top w:val="none" w:sz="0" w:space="0" w:color="auto"/>
            <w:left w:val="none" w:sz="0" w:space="0" w:color="auto"/>
            <w:bottom w:val="none" w:sz="0" w:space="0" w:color="auto"/>
            <w:right w:val="none" w:sz="0" w:space="0" w:color="auto"/>
          </w:divBdr>
        </w:div>
        <w:div w:id="182767103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385766758">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1732121729">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432016888">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1597209537">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211893934">
          <w:marLeft w:val="0"/>
          <w:marRight w:val="0"/>
          <w:marTop w:val="0"/>
          <w:marBottom w:val="0"/>
          <w:divBdr>
            <w:top w:val="none" w:sz="0" w:space="0" w:color="auto"/>
            <w:left w:val="none" w:sz="0" w:space="0" w:color="auto"/>
            <w:bottom w:val="none" w:sz="0" w:space="0" w:color="auto"/>
            <w:right w:val="none" w:sz="0" w:space="0" w:color="auto"/>
          </w:divBdr>
        </w:div>
        <w:div w:id="568157138">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74584641">
      <w:bodyDiv w:val="1"/>
      <w:marLeft w:val="0"/>
      <w:marRight w:val="0"/>
      <w:marTop w:val="0"/>
      <w:marBottom w:val="0"/>
      <w:divBdr>
        <w:top w:val="none" w:sz="0" w:space="0" w:color="auto"/>
        <w:left w:val="none" w:sz="0" w:space="0" w:color="auto"/>
        <w:bottom w:val="none" w:sz="0" w:space="0" w:color="auto"/>
        <w:right w:val="none" w:sz="0" w:space="0" w:color="auto"/>
      </w:divBdr>
      <w:divsChild>
        <w:div w:id="1564171029">
          <w:marLeft w:val="0"/>
          <w:marRight w:val="0"/>
          <w:marTop w:val="0"/>
          <w:marBottom w:val="0"/>
          <w:divBdr>
            <w:top w:val="none" w:sz="0" w:space="0" w:color="auto"/>
            <w:left w:val="none" w:sz="0" w:space="0" w:color="auto"/>
            <w:bottom w:val="none" w:sz="0" w:space="0" w:color="auto"/>
            <w:right w:val="none" w:sz="0" w:space="0" w:color="auto"/>
          </w:divBdr>
        </w:div>
        <w:div w:id="1658605673">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288633985">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 w:id="193555641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489173648">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2032486855">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sChild>
    </w:div>
    <w:div w:id="1707369367">
      <w:bodyDiv w:val="1"/>
      <w:marLeft w:val="0"/>
      <w:marRight w:val="0"/>
      <w:marTop w:val="0"/>
      <w:marBottom w:val="0"/>
      <w:divBdr>
        <w:top w:val="none" w:sz="0" w:space="0" w:color="auto"/>
        <w:left w:val="none" w:sz="0" w:space="0" w:color="auto"/>
        <w:bottom w:val="none" w:sz="0" w:space="0" w:color="auto"/>
        <w:right w:val="none" w:sz="0" w:space="0" w:color="auto"/>
      </w:divBdr>
    </w:div>
    <w:div w:id="1724675136">
      <w:bodyDiv w:val="1"/>
      <w:marLeft w:val="0"/>
      <w:marRight w:val="0"/>
      <w:marTop w:val="0"/>
      <w:marBottom w:val="0"/>
      <w:divBdr>
        <w:top w:val="none" w:sz="0" w:space="0" w:color="auto"/>
        <w:left w:val="none" w:sz="0" w:space="0" w:color="auto"/>
        <w:bottom w:val="none" w:sz="0" w:space="0" w:color="auto"/>
        <w:right w:val="none" w:sz="0" w:space="0" w:color="auto"/>
      </w:divBdr>
      <w:divsChild>
        <w:div w:id="291182235">
          <w:marLeft w:val="0"/>
          <w:marRight w:val="0"/>
          <w:marTop w:val="0"/>
          <w:marBottom w:val="0"/>
          <w:divBdr>
            <w:top w:val="none" w:sz="0" w:space="0" w:color="auto"/>
            <w:left w:val="none" w:sz="0" w:space="0" w:color="auto"/>
            <w:bottom w:val="none" w:sz="0" w:space="0" w:color="auto"/>
            <w:right w:val="none" w:sz="0" w:space="0" w:color="auto"/>
          </w:divBdr>
        </w:div>
        <w:div w:id="883174313">
          <w:marLeft w:val="0"/>
          <w:marRight w:val="0"/>
          <w:marTop w:val="0"/>
          <w:marBottom w:val="0"/>
          <w:divBdr>
            <w:top w:val="none" w:sz="0" w:space="0" w:color="auto"/>
            <w:left w:val="none" w:sz="0" w:space="0" w:color="auto"/>
            <w:bottom w:val="none" w:sz="0" w:space="0" w:color="auto"/>
            <w:right w:val="none" w:sz="0" w:space="0" w:color="auto"/>
          </w:divBdr>
        </w:div>
        <w:div w:id="135642452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94909026">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2018119496">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55079438">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808208264">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26953499">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462969888">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1" ma:contentTypeDescription="Create a new document." ma:contentTypeScope="" ma:versionID="135c2cc6671c74f4ff8486ae846e9555">
  <xsd:schema xmlns:xsd="http://www.w3.org/2001/XMLSchema" xmlns:xs="http://www.w3.org/2001/XMLSchema" xmlns:p="http://schemas.microsoft.com/office/2006/metadata/properties" xmlns:ns3="2e06e03d-ad7a-4737-9701-16ae5d90b44a" targetNamespace="http://schemas.microsoft.com/office/2006/metadata/properties" ma:root="true" ma:fieldsID="13c6c231825af1d9565963bdf37242de"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F6438-2789-4068-9A62-446356AEF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EE91A-DBB0-4A25-8121-DCAECDA4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50202-F49C-4C8E-B3E1-852747AFFDAC}">
  <ds:schemaRefs>
    <ds:schemaRef ds:uri="http://schemas.openxmlformats.org/officeDocument/2006/bibliography"/>
  </ds:schemaRefs>
</ds:datastoreItem>
</file>

<file path=customXml/itemProps4.xml><?xml version="1.0" encoding="utf-8"?>
<ds:datastoreItem xmlns:ds="http://schemas.openxmlformats.org/officeDocument/2006/customXml" ds:itemID="{9DC87DDB-623E-456D-955C-8536E7808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sathish sarshan  mohan</cp:lastModifiedBy>
  <cp:revision>6</cp:revision>
  <cp:lastPrinted>2023-10-30T09:43:00Z</cp:lastPrinted>
  <dcterms:created xsi:type="dcterms:W3CDTF">2024-02-02T08:23:00Z</dcterms:created>
  <dcterms:modified xsi:type="dcterms:W3CDTF">2024-03-16T18:40:00Z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0x0101008571AB20B9F1134987F59BE3E1FCB97A</vt:lpwstr>
  </property>
</Properties>
</file>