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A8E2F" w14:textId="4707908F" w:rsidR="00163478" w:rsidRDefault="00163478" w:rsidP="00163478">
      <w:pPr>
        <w:pStyle w:val="Title"/>
        <w:spacing w:after="120" w:line="360" w:lineRule="auto"/>
        <w:jc w:val="both"/>
      </w:pPr>
      <w:bookmarkStart w:id="0" w:name="_Hlk161525335"/>
      <w:bookmarkEnd w:id="0"/>
      <w:r>
        <w:rPr>
          <w:noProof/>
        </w:rPr>
        <w:drawing>
          <wp:inline distT="0" distB="0" distL="0" distR="0" wp14:anchorId="29F20F05" wp14:editId="4636FFFE">
            <wp:extent cx="4285615" cy="469265"/>
            <wp:effectExtent l="0" t="0" r="635" b="6985"/>
            <wp:docPr id="9057568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85615" cy="469265"/>
                    </a:xfrm>
                    <a:prstGeom prst="rect">
                      <a:avLst/>
                    </a:prstGeom>
                    <a:noFill/>
                    <a:ln>
                      <a:noFill/>
                    </a:ln>
                  </pic:spPr>
                </pic:pic>
              </a:graphicData>
            </a:graphic>
          </wp:inline>
        </w:drawing>
      </w:r>
    </w:p>
    <w:p w14:paraId="3BB40CB1" w14:textId="532719F5" w:rsidR="00A60BC7" w:rsidRDefault="00A60BC7" w:rsidP="00A60BC7">
      <w:pPr>
        <w:pStyle w:val="Title"/>
        <w:spacing w:after="120" w:line="360" w:lineRule="auto"/>
      </w:pPr>
      <w:r>
        <w:rPr>
          <w:noProof/>
          <w:lang w:val="en-US"/>
        </w:rPr>
        <w:drawing>
          <wp:inline distT="0" distB="0" distL="0" distR="0" wp14:anchorId="6CB18E55" wp14:editId="72AE53E7">
            <wp:extent cx="1536065" cy="1536065"/>
            <wp:effectExtent l="0" t="0" r="6985" b="698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0557BD31" w14:textId="77777777" w:rsidR="00E519F2" w:rsidRPr="006E2081" w:rsidRDefault="00E519F2" w:rsidP="00E519F2">
      <w:pPr>
        <w:spacing w:line="240" w:lineRule="auto"/>
        <w:jc w:val="center"/>
        <w:rPr>
          <w:b/>
        </w:rPr>
      </w:pPr>
      <w:r w:rsidRPr="006E2081">
        <w:rPr>
          <w:b/>
        </w:rPr>
        <w:t xml:space="preserve">IN THE HIGH COURT OF SOUTH AFRICA, </w:t>
      </w:r>
    </w:p>
    <w:p w14:paraId="1201C0F1" w14:textId="77777777" w:rsidR="00E519F2" w:rsidRPr="006E2081" w:rsidRDefault="00E519F2" w:rsidP="00E519F2">
      <w:pPr>
        <w:spacing w:line="240" w:lineRule="auto"/>
        <w:jc w:val="center"/>
        <w:rPr>
          <w:b/>
        </w:rPr>
      </w:pPr>
      <w:r w:rsidRPr="006E2081">
        <w:rPr>
          <w:b/>
        </w:rPr>
        <w:t xml:space="preserve">GAUTENG DIVISION, </w:t>
      </w:r>
      <w:r w:rsidR="00995A70">
        <w:rPr>
          <w:b/>
        </w:rPr>
        <w:t>PRETORIA</w:t>
      </w:r>
    </w:p>
    <w:p w14:paraId="6853A39B" w14:textId="77777777" w:rsidR="001165F8" w:rsidRDefault="001165F8" w:rsidP="00E519F2">
      <w:pPr>
        <w:jc w:val="right"/>
        <w:rPr>
          <w:b/>
        </w:rPr>
      </w:pPr>
    </w:p>
    <w:p w14:paraId="6BB86B24" w14:textId="77777777" w:rsidR="002B1C11" w:rsidRDefault="001165F8" w:rsidP="00E519F2">
      <w:pPr>
        <w:jc w:val="right"/>
        <w:rPr>
          <w:b/>
        </w:rPr>
      </w:pPr>
      <w:r>
        <w:rPr>
          <w:b/>
        </w:rPr>
        <w:t>APEAL CASE NO: A178/2022</w:t>
      </w:r>
    </w:p>
    <w:p w14:paraId="1CF32B42" w14:textId="77777777" w:rsidR="001165F8" w:rsidRPr="002B1C11" w:rsidRDefault="001165F8" w:rsidP="00E519F2">
      <w:pPr>
        <w:jc w:val="right"/>
        <w:rPr>
          <w:b/>
        </w:rPr>
      </w:pPr>
      <w:r>
        <w:rPr>
          <w:b/>
        </w:rPr>
        <w:t>CASE NO: 66520/2018</w:t>
      </w:r>
    </w:p>
    <w:p w14:paraId="37CF3B19" w14:textId="77777777" w:rsidR="00E519F2" w:rsidRDefault="00792993" w:rsidP="00647012">
      <w:pPr>
        <w:jc w:val="right"/>
      </w:pPr>
      <w:r>
        <w:rPr>
          <w:noProof/>
          <w:lang w:val="en-US"/>
        </w:rPr>
        <mc:AlternateContent>
          <mc:Choice Requires="wps">
            <w:drawing>
              <wp:anchor distT="0" distB="0" distL="114300" distR="114300" simplePos="0" relativeHeight="251659264" behindDoc="0" locked="0" layoutInCell="1" allowOverlap="1" wp14:anchorId="24D5BD08" wp14:editId="36C195FA">
                <wp:simplePos x="0" y="0"/>
                <wp:positionH relativeFrom="column">
                  <wp:posOffset>-4445</wp:posOffset>
                </wp:positionH>
                <wp:positionV relativeFrom="paragraph">
                  <wp:posOffset>47189</wp:posOffset>
                </wp:positionV>
                <wp:extent cx="3314700" cy="13716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371600"/>
                        </a:xfrm>
                        <a:prstGeom prst="rect">
                          <a:avLst/>
                        </a:prstGeom>
                        <a:solidFill>
                          <a:srgbClr val="FFFFFF"/>
                        </a:solidFill>
                        <a:ln w="9525">
                          <a:solidFill>
                            <a:srgbClr val="000000"/>
                          </a:solidFill>
                          <a:miter lim="800000"/>
                          <a:headEnd/>
                          <a:tailEnd/>
                        </a:ln>
                      </wps:spPr>
                      <wps:txbx>
                        <w:txbxContent>
                          <w:p w14:paraId="2ADFB6F4" w14:textId="77777777" w:rsidR="003C242E" w:rsidRPr="00913F95" w:rsidRDefault="003C242E" w:rsidP="00E519F2">
                            <w:pPr>
                              <w:jc w:val="center"/>
                              <w:rPr>
                                <w:rFonts w:ascii="Century Gothic" w:hAnsi="Century Gothic"/>
                                <w:b/>
                                <w:sz w:val="20"/>
                                <w:szCs w:val="20"/>
                              </w:rPr>
                            </w:pPr>
                          </w:p>
                          <w:p w14:paraId="637A79B8" w14:textId="3B949C42" w:rsidR="003C242E" w:rsidRDefault="00F972D9" w:rsidP="00F972D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C242E" w:rsidRPr="00913F95">
                              <w:rPr>
                                <w:rFonts w:ascii="Century Gothic" w:hAnsi="Century Gothic"/>
                                <w:sz w:val="20"/>
                                <w:szCs w:val="20"/>
                              </w:rPr>
                              <w:t xml:space="preserve">REPORTABLE: </w:t>
                            </w:r>
                            <w:r w:rsidR="003C242E" w:rsidRPr="001330C6">
                              <w:rPr>
                                <w:rFonts w:ascii="Century Gothic" w:hAnsi="Century Gothic"/>
                                <w:sz w:val="20"/>
                                <w:szCs w:val="20"/>
                              </w:rPr>
                              <w:t>YES</w:t>
                            </w:r>
                            <w:r w:rsidR="003C242E" w:rsidRPr="0025358C">
                              <w:rPr>
                                <w:rFonts w:ascii="Century Gothic" w:hAnsi="Century Gothic"/>
                                <w:sz w:val="20"/>
                                <w:szCs w:val="20"/>
                              </w:rPr>
                              <w:t xml:space="preserve"> /</w:t>
                            </w:r>
                            <w:r w:rsidR="003C242E">
                              <w:rPr>
                                <w:rFonts w:ascii="Century Gothic" w:hAnsi="Century Gothic"/>
                                <w:sz w:val="20"/>
                                <w:szCs w:val="20"/>
                              </w:rPr>
                              <w:t xml:space="preserve"> </w:t>
                            </w:r>
                            <w:r w:rsidR="003C242E" w:rsidRPr="001330C6">
                              <w:rPr>
                                <w:rFonts w:ascii="Century Gothic" w:hAnsi="Century Gothic"/>
                                <w:dstrike/>
                                <w:sz w:val="20"/>
                                <w:szCs w:val="20"/>
                              </w:rPr>
                              <w:t>NO</w:t>
                            </w:r>
                          </w:p>
                          <w:p w14:paraId="6C9C61D5" w14:textId="20A6D70C" w:rsidR="003C242E" w:rsidRPr="00913F95" w:rsidRDefault="00F972D9" w:rsidP="00F972D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C242E" w:rsidRPr="00913F95">
                              <w:rPr>
                                <w:rFonts w:ascii="Century Gothic" w:hAnsi="Century Gothic"/>
                                <w:sz w:val="20"/>
                                <w:szCs w:val="20"/>
                              </w:rPr>
                              <w:t xml:space="preserve">OF INTEREST TO OTHER JUDGES: </w:t>
                            </w:r>
                            <w:r w:rsidR="003C242E" w:rsidRPr="00684B02">
                              <w:rPr>
                                <w:rFonts w:ascii="Century Gothic" w:hAnsi="Century Gothic"/>
                                <w:dstrike/>
                                <w:sz w:val="20"/>
                                <w:szCs w:val="20"/>
                              </w:rPr>
                              <w:t>YES</w:t>
                            </w:r>
                            <w:r w:rsidR="003C242E" w:rsidRPr="0025358C">
                              <w:rPr>
                                <w:rFonts w:ascii="Century Gothic" w:hAnsi="Century Gothic"/>
                                <w:sz w:val="20"/>
                                <w:szCs w:val="20"/>
                              </w:rPr>
                              <w:t>/</w:t>
                            </w:r>
                            <w:r w:rsidR="003C242E" w:rsidRPr="00913F95">
                              <w:rPr>
                                <w:rFonts w:ascii="Century Gothic" w:hAnsi="Century Gothic"/>
                                <w:sz w:val="20"/>
                                <w:szCs w:val="20"/>
                              </w:rPr>
                              <w:t>NO</w:t>
                            </w:r>
                          </w:p>
                          <w:p w14:paraId="466207FD" w14:textId="47A1AE41" w:rsidR="003C242E" w:rsidRPr="00913F95" w:rsidRDefault="00F972D9" w:rsidP="00F972D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C242E" w:rsidRPr="00913F95">
                              <w:rPr>
                                <w:rFonts w:ascii="Century Gothic" w:hAnsi="Century Gothic"/>
                                <w:sz w:val="20"/>
                                <w:szCs w:val="20"/>
                              </w:rPr>
                              <w:t>REVISED</w:t>
                            </w:r>
                            <w:r w:rsidR="003C242E">
                              <w:rPr>
                                <w:rFonts w:ascii="Century Gothic" w:hAnsi="Century Gothic"/>
                                <w:sz w:val="20"/>
                                <w:szCs w:val="20"/>
                              </w:rPr>
                              <w:t xml:space="preserve">. </w:t>
                            </w:r>
                          </w:p>
                          <w:p w14:paraId="39D9460F" w14:textId="77777777" w:rsidR="003C242E" w:rsidRDefault="003C242E" w:rsidP="00E519F2">
                            <w:pPr>
                              <w:rPr>
                                <w:rFonts w:ascii="Century Gothic" w:hAnsi="Century Gothic"/>
                                <w:b/>
                                <w:sz w:val="18"/>
                                <w:szCs w:val="18"/>
                              </w:rPr>
                            </w:pPr>
                          </w:p>
                          <w:p w14:paraId="5F617C6C" w14:textId="07FB6913" w:rsidR="003C242E" w:rsidRPr="00084341" w:rsidRDefault="003C242E" w:rsidP="00E519F2">
                            <w:pPr>
                              <w:rPr>
                                <w:rFonts w:ascii="Century Gothic" w:hAnsi="Century Gothic"/>
                                <w:b/>
                                <w:sz w:val="18"/>
                                <w:szCs w:val="18"/>
                              </w:rPr>
                            </w:pPr>
                            <w:r w:rsidRPr="00084341">
                              <w:rPr>
                                <w:rFonts w:ascii="Century Gothic" w:hAnsi="Century Gothic"/>
                                <w:b/>
                                <w:sz w:val="18"/>
                                <w:szCs w:val="18"/>
                              </w:rPr>
                              <w:t xml:space="preserve">         </w:t>
                            </w:r>
                            <w:r w:rsidR="001D52EF">
                              <w:rPr>
                                <w:rFonts w:ascii="Century Gothic" w:hAnsi="Century Gothic"/>
                                <w:b/>
                                <w:sz w:val="18"/>
                                <w:szCs w:val="18"/>
                              </w:rPr>
                              <w:t>7 March 2024</w:t>
                            </w:r>
                            <w:r w:rsidRPr="00084341">
                              <w:rPr>
                                <w:rFonts w:ascii="Century Gothic" w:hAnsi="Century Gothic"/>
                                <w:b/>
                                <w:sz w:val="18"/>
                                <w:szCs w:val="18"/>
                              </w:rPr>
                              <w:tab/>
                            </w:r>
                            <w:r w:rsidRPr="00084341">
                              <w:rPr>
                                <w:rFonts w:ascii="Century Gothic" w:hAnsi="Century Gothic"/>
                                <w:b/>
                                <w:sz w:val="18"/>
                                <w:szCs w:val="18"/>
                              </w:rPr>
                              <w:tab/>
                              <w:t>………………………...</w:t>
                            </w:r>
                          </w:p>
                          <w:p w14:paraId="39EF264F" w14:textId="77777777" w:rsidR="003C242E" w:rsidRPr="00084341" w:rsidRDefault="003C242E"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5BD08" id="_x0000_t202" coordsize="21600,21600" o:spt="202" path="m,l,21600r21600,l21600,xe">
                <v:stroke joinstyle="miter"/>
                <v:path gradientshapeok="t" o:connecttype="rect"/>
              </v:shapetype>
              <v:shape id="Text Box 4" o:spid="_x0000_s1026" type="#_x0000_t202" style="position:absolute;left:0;text-align:left;margin-left:-.35pt;margin-top:3.7pt;width:261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">
                <v:textbox>
                  <w:txbxContent>
                    <w:p w14:paraId="2ADFB6F4" w14:textId="77777777" w:rsidR="003C242E" w:rsidRPr="00913F95" w:rsidRDefault="003C242E" w:rsidP="00E519F2">
                      <w:pPr>
                        <w:jc w:val="center"/>
                        <w:rPr>
                          <w:rFonts w:ascii="Century Gothic" w:hAnsi="Century Gothic"/>
                          <w:b/>
                          <w:sz w:val="20"/>
                          <w:szCs w:val="20"/>
                        </w:rPr>
                      </w:pPr>
                    </w:p>
                    <w:p w14:paraId="637A79B8" w14:textId="3B949C42" w:rsidR="003C242E" w:rsidRDefault="00F972D9" w:rsidP="00F972D9">
                      <w:pPr>
                        <w:tabs>
                          <w:tab w:val="left" w:pos="900"/>
                        </w:tabs>
                        <w:spacing w:line="240" w:lineRule="auto"/>
                        <w:ind w:left="900" w:hanging="720"/>
                        <w:jc w:val="left"/>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3C242E" w:rsidRPr="00913F95">
                        <w:rPr>
                          <w:rFonts w:ascii="Century Gothic" w:hAnsi="Century Gothic"/>
                          <w:sz w:val="20"/>
                          <w:szCs w:val="20"/>
                        </w:rPr>
                        <w:t xml:space="preserve">REPORTABLE: </w:t>
                      </w:r>
                      <w:r w:rsidR="003C242E" w:rsidRPr="001330C6">
                        <w:rPr>
                          <w:rFonts w:ascii="Century Gothic" w:hAnsi="Century Gothic"/>
                          <w:sz w:val="20"/>
                          <w:szCs w:val="20"/>
                        </w:rPr>
                        <w:t>YES</w:t>
                      </w:r>
                      <w:r w:rsidR="003C242E" w:rsidRPr="0025358C">
                        <w:rPr>
                          <w:rFonts w:ascii="Century Gothic" w:hAnsi="Century Gothic"/>
                          <w:sz w:val="20"/>
                          <w:szCs w:val="20"/>
                        </w:rPr>
                        <w:t xml:space="preserve"> /</w:t>
                      </w:r>
                      <w:r w:rsidR="003C242E">
                        <w:rPr>
                          <w:rFonts w:ascii="Century Gothic" w:hAnsi="Century Gothic"/>
                          <w:sz w:val="20"/>
                          <w:szCs w:val="20"/>
                        </w:rPr>
                        <w:t xml:space="preserve"> </w:t>
                      </w:r>
                      <w:r w:rsidR="003C242E" w:rsidRPr="001330C6">
                        <w:rPr>
                          <w:rFonts w:ascii="Century Gothic" w:hAnsi="Century Gothic"/>
                          <w:dstrike/>
                          <w:sz w:val="20"/>
                          <w:szCs w:val="20"/>
                        </w:rPr>
                        <w:t>NO</w:t>
                      </w:r>
                    </w:p>
                    <w:p w14:paraId="6C9C61D5" w14:textId="20A6D70C" w:rsidR="003C242E" w:rsidRPr="00913F95" w:rsidRDefault="00F972D9" w:rsidP="00F972D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(2)</w:t>
                      </w:r>
                      <w:r w:rsidRPr="00913F95">
                        <w:rPr>
                          <w:rFonts w:ascii="Century Gothic" w:hAnsi="Century Gothic"/>
                          <w:sz w:val="20"/>
                          <w:szCs w:val="20"/>
                        </w:rPr>
                        <w:tab/>
                      </w:r>
                      <w:r w:rsidR="003C242E" w:rsidRPr="00913F95">
                        <w:rPr>
                          <w:rFonts w:ascii="Century Gothic" w:hAnsi="Century Gothic"/>
                          <w:sz w:val="20"/>
                          <w:szCs w:val="20"/>
                        </w:rPr>
                        <w:t xml:space="preserve">OF INTEREST TO OTHER JUDGES: </w:t>
                      </w:r>
                      <w:r w:rsidR="003C242E" w:rsidRPr="00684B02">
                        <w:rPr>
                          <w:rFonts w:ascii="Century Gothic" w:hAnsi="Century Gothic"/>
                          <w:dstrike/>
                          <w:sz w:val="20"/>
                          <w:szCs w:val="20"/>
                        </w:rPr>
                        <w:t>YES</w:t>
                      </w:r>
                      <w:r w:rsidR="003C242E" w:rsidRPr="0025358C">
                        <w:rPr>
                          <w:rFonts w:ascii="Century Gothic" w:hAnsi="Century Gothic"/>
                          <w:sz w:val="20"/>
                          <w:szCs w:val="20"/>
                        </w:rPr>
                        <w:t>/</w:t>
                      </w:r>
                      <w:r w:rsidR="003C242E" w:rsidRPr="00913F95">
                        <w:rPr>
                          <w:rFonts w:ascii="Century Gothic" w:hAnsi="Century Gothic"/>
                          <w:sz w:val="20"/>
                          <w:szCs w:val="20"/>
                        </w:rPr>
                        <w:t>NO</w:t>
                      </w:r>
                    </w:p>
                    <w:p w14:paraId="466207FD" w14:textId="47A1AE41" w:rsidR="003C242E" w:rsidRPr="00913F95" w:rsidRDefault="00F972D9" w:rsidP="00F972D9">
                      <w:pPr>
                        <w:tabs>
                          <w:tab w:val="left" w:pos="900"/>
                        </w:tabs>
                        <w:spacing w:line="240" w:lineRule="auto"/>
                        <w:ind w:left="900" w:hanging="720"/>
                        <w:jc w:val="left"/>
                        <w:rPr>
                          <w:rFonts w:ascii="Century Gothic" w:hAnsi="Century Gothic"/>
                          <w:sz w:val="20"/>
                          <w:szCs w:val="20"/>
                        </w:rPr>
                      </w:pPr>
                      <w:r w:rsidRPr="00913F95">
                        <w:rPr>
                          <w:rFonts w:ascii="Century Gothic" w:hAnsi="Century Gothic"/>
                          <w:sz w:val="20"/>
                          <w:szCs w:val="20"/>
                        </w:rPr>
                        <w:t>(3)</w:t>
                      </w:r>
                      <w:r w:rsidRPr="00913F95">
                        <w:rPr>
                          <w:rFonts w:ascii="Century Gothic" w:hAnsi="Century Gothic"/>
                          <w:sz w:val="20"/>
                          <w:szCs w:val="20"/>
                        </w:rPr>
                        <w:tab/>
                      </w:r>
                      <w:r w:rsidR="003C242E" w:rsidRPr="00913F95">
                        <w:rPr>
                          <w:rFonts w:ascii="Century Gothic" w:hAnsi="Century Gothic"/>
                          <w:sz w:val="20"/>
                          <w:szCs w:val="20"/>
                        </w:rPr>
                        <w:t>REVISED</w:t>
                      </w:r>
                      <w:r w:rsidR="003C242E">
                        <w:rPr>
                          <w:rFonts w:ascii="Century Gothic" w:hAnsi="Century Gothic"/>
                          <w:sz w:val="20"/>
                          <w:szCs w:val="20"/>
                        </w:rPr>
                        <w:t xml:space="preserve">. </w:t>
                      </w:r>
                    </w:p>
                    <w:p w14:paraId="39D9460F" w14:textId="77777777" w:rsidR="003C242E" w:rsidRDefault="003C242E" w:rsidP="00E519F2">
                      <w:pPr>
                        <w:rPr>
                          <w:rFonts w:ascii="Century Gothic" w:hAnsi="Century Gothic"/>
                          <w:b/>
                          <w:sz w:val="18"/>
                          <w:szCs w:val="18"/>
                        </w:rPr>
                      </w:pPr>
                    </w:p>
                    <w:p w14:paraId="5F617C6C" w14:textId="07FB6913" w:rsidR="003C242E" w:rsidRPr="00084341" w:rsidRDefault="003C242E" w:rsidP="00E519F2">
                      <w:pPr>
                        <w:rPr>
                          <w:rFonts w:ascii="Century Gothic" w:hAnsi="Century Gothic"/>
                          <w:b/>
                          <w:sz w:val="18"/>
                          <w:szCs w:val="18"/>
                        </w:rPr>
                      </w:pPr>
                      <w:r w:rsidRPr="00084341">
                        <w:rPr>
                          <w:rFonts w:ascii="Century Gothic" w:hAnsi="Century Gothic"/>
                          <w:b/>
                          <w:sz w:val="18"/>
                          <w:szCs w:val="18"/>
                        </w:rPr>
                        <w:t xml:space="preserve">         </w:t>
                      </w:r>
                      <w:r w:rsidR="001D52EF">
                        <w:rPr>
                          <w:rFonts w:ascii="Century Gothic" w:hAnsi="Century Gothic"/>
                          <w:b/>
                          <w:sz w:val="18"/>
                          <w:szCs w:val="18"/>
                        </w:rPr>
                        <w:t>7 March 2024</w:t>
                      </w:r>
                      <w:r w:rsidRPr="00084341">
                        <w:rPr>
                          <w:rFonts w:ascii="Century Gothic" w:hAnsi="Century Gothic"/>
                          <w:b/>
                          <w:sz w:val="18"/>
                          <w:szCs w:val="18"/>
                        </w:rPr>
                        <w:tab/>
                      </w:r>
                      <w:r w:rsidRPr="00084341">
                        <w:rPr>
                          <w:rFonts w:ascii="Century Gothic" w:hAnsi="Century Gothic"/>
                          <w:b/>
                          <w:sz w:val="18"/>
                          <w:szCs w:val="18"/>
                        </w:rPr>
                        <w:tab/>
                        <w:t>………………………...</w:t>
                      </w:r>
                    </w:p>
                    <w:p w14:paraId="39EF264F" w14:textId="77777777" w:rsidR="003C242E" w:rsidRPr="00084341" w:rsidRDefault="003C242E" w:rsidP="00E519F2">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14:paraId="241B09CC" w14:textId="77777777" w:rsidR="00F9123D" w:rsidRPr="006E2081" w:rsidRDefault="00F9123D" w:rsidP="00E519F2"/>
    <w:p w14:paraId="3C53972C" w14:textId="77777777" w:rsidR="00E519F2" w:rsidRPr="006E2081" w:rsidRDefault="00E519F2" w:rsidP="00E519F2"/>
    <w:p w14:paraId="6DDB586F" w14:textId="77777777" w:rsidR="00E519F2" w:rsidRPr="006E2081" w:rsidRDefault="00E519F2" w:rsidP="00E519F2"/>
    <w:p w14:paraId="12DC9848" w14:textId="77777777" w:rsidR="00E519F2" w:rsidRDefault="00E519F2" w:rsidP="00E519F2">
      <w:pPr>
        <w:spacing w:line="480" w:lineRule="auto"/>
      </w:pPr>
    </w:p>
    <w:p w14:paraId="33CAC2AC" w14:textId="77777777" w:rsidR="00E519F2" w:rsidRDefault="00E519F2" w:rsidP="00E519F2">
      <w:pPr>
        <w:spacing w:line="480" w:lineRule="auto"/>
      </w:pPr>
    </w:p>
    <w:p w14:paraId="049B0306" w14:textId="77777777" w:rsidR="00E519F2" w:rsidRPr="000E462D" w:rsidRDefault="00E519F2" w:rsidP="00E519F2">
      <w:pPr>
        <w:spacing w:line="480" w:lineRule="auto"/>
        <w:rPr>
          <w:rFonts w:cs="Arial"/>
          <w:szCs w:val="22"/>
        </w:rPr>
      </w:pPr>
      <w:r w:rsidRPr="000E462D">
        <w:rPr>
          <w:rFonts w:cs="Arial"/>
          <w:szCs w:val="22"/>
        </w:rPr>
        <w:t>In the</w:t>
      </w:r>
      <w:r w:rsidR="005103BA">
        <w:rPr>
          <w:rFonts w:cs="Arial"/>
          <w:szCs w:val="22"/>
        </w:rPr>
        <w:t xml:space="preserve"> </w:t>
      </w:r>
      <w:r w:rsidR="002B1C11">
        <w:rPr>
          <w:rFonts w:cs="Arial"/>
          <w:szCs w:val="22"/>
        </w:rPr>
        <w:t>matter</w:t>
      </w:r>
      <w:r>
        <w:rPr>
          <w:rFonts w:cs="Arial"/>
          <w:szCs w:val="22"/>
        </w:rPr>
        <w:t xml:space="preserve"> between:</w:t>
      </w:r>
    </w:p>
    <w:tbl>
      <w:tblPr>
        <w:tblW w:w="0" w:type="auto"/>
        <w:tblLook w:val="0000" w:firstRow="0" w:lastRow="0" w:firstColumn="0" w:lastColumn="0" w:noHBand="0" w:noVBand="0"/>
      </w:tblPr>
      <w:tblGrid>
        <w:gridCol w:w="6179"/>
        <w:gridCol w:w="2372"/>
      </w:tblGrid>
      <w:tr w:rsidR="00B96461" w:rsidRPr="00BF6693" w14:paraId="2E79282A" w14:textId="77777777" w:rsidTr="002727D4">
        <w:tc>
          <w:tcPr>
            <w:tcW w:w="6179" w:type="dxa"/>
          </w:tcPr>
          <w:p w14:paraId="49CFBC0B" w14:textId="77777777" w:rsidR="00B22B33" w:rsidRPr="00B22B33" w:rsidRDefault="001165F8" w:rsidP="002C4F96">
            <w:pPr>
              <w:spacing w:line="240" w:lineRule="auto"/>
              <w:jc w:val="left"/>
              <w:rPr>
                <w:rFonts w:cs="Arial"/>
                <w:bCs/>
                <w:szCs w:val="22"/>
              </w:rPr>
            </w:pPr>
            <w:r>
              <w:rPr>
                <w:rFonts w:cs="Arial"/>
                <w:b/>
                <w:bCs/>
                <w:szCs w:val="22"/>
              </w:rPr>
              <w:t>JOCELYN DE BR</w:t>
            </w:r>
            <w:r w:rsidR="003E42D4">
              <w:rPr>
                <w:rFonts w:cs="Arial"/>
                <w:b/>
                <w:bCs/>
                <w:szCs w:val="22"/>
              </w:rPr>
              <w:t>U</w:t>
            </w:r>
            <w:r>
              <w:rPr>
                <w:rFonts w:cs="Arial"/>
                <w:b/>
                <w:bCs/>
                <w:szCs w:val="22"/>
              </w:rPr>
              <w:t>YN</w:t>
            </w:r>
          </w:p>
        </w:tc>
        <w:tc>
          <w:tcPr>
            <w:tcW w:w="2372" w:type="dxa"/>
          </w:tcPr>
          <w:p w14:paraId="416DDB0C" w14:textId="77777777" w:rsidR="00B96461" w:rsidRDefault="00C649A9" w:rsidP="00F9123D">
            <w:pPr>
              <w:spacing w:line="240" w:lineRule="auto"/>
              <w:jc w:val="right"/>
              <w:rPr>
                <w:rFonts w:cs="Arial"/>
                <w:szCs w:val="22"/>
              </w:rPr>
            </w:pPr>
            <w:r>
              <w:rPr>
                <w:rFonts w:cs="Arial"/>
                <w:szCs w:val="22"/>
              </w:rPr>
              <w:t>Appellant</w:t>
            </w:r>
          </w:p>
        </w:tc>
      </w:tr>
      <w:tr w:rsidR="00647012" w:rsidRPr="00BF6693" w14:paraId="5C40C000" w14:textId="77777777" w:rsidTr="002727D4">
        <w:tc>
          <w:tcPr>
            <w:tcW w:w="6179" w:type="dxa"/>
          </w:tcPr>
          <w:p w14:paraId="79068DB3" w14:textId="77777777" w:rsidR="00647012" w:rsidRPr="00BF6693" w:rsidRDefault="00647012" w:rsidP="000F05C4">
            <w:pPr>
              <w:spacing w:line="240" w:lineRule="auto"/>
              <w:jc w:val="left"/>
              <w:rPr>
                <w:szCs w:val="22"/>
              </w:rPr>
            </w:pPr>
          </w:p>
          <w:p w14:paraId="0B76FFF2" w14:textId="77777777" w:rsidR="00647012" w:rsidRPr="00BF6693" w:rsidRDefault="00647012" w:rsidP="00F9123D">
            <w:pPr>
              <w:spacing w:line="240" w:lineRule="auto"/>
              <w:jc w:val="left"/>
              <w:rPr>
                <w:szCs w:val="22"/>
              </w:rPr>
            </w:pPr>
          </w:p>
        </w:tc>
        <w:tc>
          <w:tcPr>
            <w:tcW w:w="2372" w:type="dxa"/>
          </w:tcPr>
          <w:p w14:paraId="6F459A63" w14:textId="77777777" w:rsidR="00647012" w:rsidRPr="00BF6693" w:rsidRDefault="00647012" w:rsidP="00F9123D">
            <w:pPr>
              <w:spacing w:line="240" w:lineRule="auto"/>
              <w:jc w:val="right"/>
              <w:rPr>
                <w:rFonts w:cs="Arial"/>
                <w:szCs w:val="22"/>
              </w:rPr>
            </w:pPr>
          </w:p>
        </w:tc>
      </w:tr>
      <w:tr w:rsidR="00647012" w:rsidRPr="00BF6693" w14:paraId="34526A1F" w14:textId="77777777" w:rsidTr="002727D4">
        <w:tc>
          <w:tcPr>
            <w:tcW w:w="6179" w:type="dxa"/>
          </w:tcPr>
          <w:p w14:paraId="3B12998A" w14:textId="77777777" w:rsidR="00647012" w:rsidRPr="00BF6693" w:rsidRDefault="00647012" w:rsidP="00F9123D">
            <w:pPr>
              <w:spacing w:line="240" w:lineRule="auto"/>
              <w:jc w:val="left"/>
              <w:rPr>
                <w:szCs w:val="22"/>
              </w:rPr>
            </w:pPr>
            <w:r w:rsidRPr="00BF6693">
              <w:rPr>
                <w:szCs w:val="22"/>
              </w:rPr>
              <w:t xml:space="preserve">and  </w:t>
            </w:r>
          </w:p>
        </w:tc>
        <w:tc>
          <w:tcPr>
            <w:tcW w:w="2372" w:type="dxa"/>
          </w:tcPr>
          <w:p w14:paraId="53991F4B" w14:textId="77777777" w:rsidR="00647012" w:rsidRPr="00BF6693" w:rsidRDefault="00647012" w:rsidP="00F9123D">
            <w:pPr>
              <w:spacing w:line="240" w:lineRule="auto"/>
              <w:jc w:val="right"/>
              <w:rPr>
                <w:rFonts w:cs="Arial"/>
                <w:szCs w:val="22"/>
              </w:rPr>
            </w:pPr>
          </w:p>
        </w:tc>
      </w:tr>
      <w:tr w:rsidR="00647012" w:rsidRPr="00BF6693" w14:paraId="6202BD9F" w14:textId="77777777" w:rsidTr="002727D4">
        <w:tc>
          <w:tcPr>
            <w:tcW w:w="6179" w:type="dxa"/>
          </w:tcPr>
          <w:p w14:paraId="58BDF3FD" w14:textId="77777777" w:rsidR="00647012" w:rsidRPr="00BF6693" w:rsidRDefault="00647012" w:rsidP="000F05C4">
            <w:pPr>
              <w:spacing w:line="240" w:lineRule="auto"/>
              <w:jc w:val="left"/>
              <w:rPr>
                <w:szCs w:val="22"/>
              </w:rPr>
            </w:pPr>
          </w:p>
          <w:p w14:paraId="0A460AC1" w14:textId="77777777" w:rsidR="00647012" w:rsidRPr="00BF6693" w:rsidRDefault="00647012" w:rsidP="00F9123D">
            <w:pPr>
              <w:spacing w:line="240" w:lineRule="auto"/>
              <w:jc w:val="left"/>
              <w:rPr>
                <w:szCs w:val="22"/>
              </w:rPr>
            </w:pPr>
          </w:p>
        </w:tc>
        <w:tc>
          <w:tcPr>
            <w:tcW w:w="2372" w:type="dxa"/>
          </w:tcPr>
          <w:p w14:paraId="3C17396C" w14:textId="77777777" w:rsidR="00647012" w:rsidRPr="00BF6693" w:rsidRDefault="00647012" w:rsidP="00F9123D">
            <w:pPr>
              <w:spacing w:line="240" w:lineRule="auto"/>
              <w:jc w:val="right"/>
              <w:rPr>
                <w:rFonts w:cs="Arial"/>
                <w:szCs w:val="22"/>
              </w:rPr>
            </w:pPr>
          </w:p>
        </w:tc>
      </w:tr>
      <w:tr w:rsidR="00647012" w:rsidRPr="00BF6693" w14:paraId="5E98E8C1" w14:textId="77777777" w:rsidTr="002727D4">
        <w:tc>
          <w:tcPr>
            <w:tcW w:w="6179" w:type="dxa"/>
          </w:tcPr>
          <w:p w14:paraId="1E31715A" w14:textId="77777777" w:rsidR="00E23269" w:rsidRPr="00E23269" w:rsidRDefault="001165F8" w:rsidP="00E23269">
            <w:pPr>
              <w:spacing w:line="240" w:lineRule="auto"/>
              <w:jc w:val="left"/>
              <w:rPr>
                <w:szCs w:val="22"/>
              </w:rPr>
            </w:pPr>
            <w:r>
              <w:rPr>
                <w:b/>
                <w:szCs w:val="22"/>
              </w:rPr>
              <w:t>THE MASTER OF THE HIGH COURT, PRETORIA</w:t>
            </w:r>
          </w:p>
        </w:tc>
        <w:tc>
          <w:tcPr>
            <w:tcW w:w="2372" w:type="dxa"/>
          </w:tcPr>
          <w:p w14:paraId="69D65572" w14:textId="77777777" w:rsidR="00647012" w:rsidRPr="00BF6693" w:rsidRDefault="001165F8" w:rsidP="00F9123D">
            <w:pPr>
              <w:spacing w:line="240" w:lineRule="auto"/>
              <w:jc w:val="right"/>
              <w:rPr>
                <w:rFonts w:cs="Arial"/>
                <w:szCs w:val="22"/>
              </w:rPr>
            </w:pPr>
            <w:r>
              <w:rPr>
                <w:rFonts w:cs="Arial"/>
                <w:szCs w:val="22"/>
              </w:rPr>
              <w:t xml:space="preserve">First </w:t>
            </w:r>
            <w:r w:rsidR="003731A8">
              <w:rPr>
                <w:rFonts w:cs="Arial"/>
                <w:szCs w:val="22"/>
              </w:rPr>
              <w:t>Respondent</w:t>
            </w:r>
          </w:p>
        </w:tc>
      </w:tr>
      <w:tr w:rsidR="001165F8" w:rsidRPr="00BF6693" w14:paraId="79E9872C" w14:textId="77777777" w:rsidTr="002727D4">
        <w:tc>
          <w:tcPr>
            <w:tcW w:w="6179" w:type="dxa"/>
          </w:tcPr>
          <w:p w14:paraId="2B2614FF" w14:textId="77777777" w:rsidR="001165F8" w:rsidRDefault="001165F8" w:rsidP="00E23269">
            <w:pPr>
              <w:spacing w:line="240" w:lineRule="auto"/>
              <w:jc w:val="left"/>
              <w:rPr>
                <w:b/>
                <w:szCs w:val="22"/>
              </w:rPr>
            </w:pPr>
          </w:p>
        </w:tc>
        <w:tc>
          <w:tcPr>
            <w:tcW w:w="2372" w:type="dxa"/>
          </w:tcPr>
          <w:p w14:paraId="6F004F27" w14:textId="77777777" w:rsidR="001165F8" w:rsidRDefault="001165F8" w:rsidP="00F9123D">
            <w:pPr>
              <w:spacing w:line="240" w:lineRule="auto"/>
              <w:jc w:val="right"/>
              <w:rPr>
                <w:rFonts w:cs="Arial"/>
                <w:szCs w:val="22"/>
              </w:rPr>
            </w:pPr>
          </w:p>
        </w:tc>
      </w:tr>
      <w:tr w:rsidR="001165F8" w:rsidRPr="00BF6693" w14:paraId="20D5EDB0" w14:textId="77777777" w:rsidTr="002727D4">
        <w:tc>
          <w:tcPr>
            <w:tcW w:w="6179" w:type="dxa"/>
          </w:tcPr>
          <w:p w14:paraId="0EF39481" w14:textId="00243D12" w:rsidR="001165F8" w:rsidRDefault="001165F8" w:rsidP="00E23269">
            <w:pPr>
              <w:spacing w:line="240" w:lineRule="auto"/>
              <w:jc w:val="left"/>
              <w:rPr>
                <w:b/>
                <w:szCs w:val="22"/>
              </w:rPr>
            </w:pPr>
            <w:r>
              <w:rPr>
                <w:b/>
                <w:szCs w:val="22"/>
              </w:rPr>
              <w:t xml:space="preserve">MARTHA JOHANNA PRINSLOO </w:t>
            </w:r>
            <w:r>
              <w:rPr>
                <w:b/>
                <w:i/>
                <w:szCs w:val="22"/>
              </w:rPr>
              <w:t xml:space="preserve">N.O. </w:t>
            </w:r>
            <w:r>
              <w:rPr>
                <w:b/>
                <w:szCs w:val="22"/>
              </w:rPr>
              <w:t xml:space="preserve">(in her capacity as the Executor of the LATE ESTATE OF JOHANNES JACOB PRINSLOO (ID No </w:t>
            </w:r>
            <w:r w:rsidR="00163478">
              <w:rPr>
                <w:b/>
                <w:szCs w:val="22"/>
              </w:rPr>
              <w:t>[…]</w:t>
            </w:r>
            <w:r>
              <w:rPr>
                <w:b/>
                <w:szCs w:val="22"/>
              </w:rPr>
              <w:t xml:space="preserve">) </w:t>
            </w:r>
          </w:p>
          <w:p w14:paraId="3194D389" w14:textId="48D45BF9" w:rsidR="001165F8" w:rsidRPr="001165F8" w:rsidRDefault="001165F8" w:rsidP="00E23269">
            <w:pPr>
              <w:spacing w:line="240" w:lineRule="auto"/>
              <w:jc w:val="left"/>
              <w:rPr>
                <w:b/>
                <w:szCs w:val="22"/>
              </w:rPr>
            </w:pPr>
            <w:r>
              <w:rPr>
                <w:b/>
                <w:szCs w:val="22"/>
              </w:rPr>
              <w:t xml:space="preserve">[MASTER’S REF: </w:t>
            </w:r>
            <w:r w:rsidR="00163478">
              <w:rPr>
                <w:b/>
                <w:szCs w:val="22"/>
              </w:rPr>
              <w:t>[…]</w:t>
            </w:r>
            <w:r>
              <w:rPr>
                <w:b/>
                <w:szCs w:val="22"/>
              </w:rPr>
              <w:t>]</w:t>
            </w:r>
          </w:p>
        </w:tc>
        <w:tc>
          <w:tcPr>
            <w:tcW w:w="2372" w:type="dxa"/>
          </w:tcPr>
          <w:p w14:paraId="3583EADD" w14:textId="77777777" w:rsidR="001165F8" w:rsidRDefault="001165F8" w:rsidP="00F9123D">
            <w:pPr>
              <w:spacing w:line="240" w:lineRule="auto"/>
              <w:jc w:val="right"/>
              <w:rPr>
                <w:rFonts w:cs="Arial"/>
                <w:szCs w:val="22"/>
              </w:rPr>
            </w:pPr>
            <w:r>
              <w:rPr>
                <w:rFonts w:cs="Arial"/>
                <w:szCs w:val="22"/>
              </w:rPr>
              <w:t>Second Respondent</w:t>
            </w:r>
          </w:p>
        </w:tc>
      </w:tr>
      <w:tr w:rsidR="001165F8" w:rsidRPr="00BF6693" w14:paraId="2AA81C91" w14:textId="77777777" w:rsidTr="002727D4">
        <w:tc>
          <w:tcPr>
            <w:tcW w:w="6179" w:type="dxa"/>
          </w:tcPr>
          <w:p w14:paraId="4A0C44C4" w14:textId="77777777" w:rsidR="001165F8" w:rsidRDefault="001165F8" w:rsidP="00E23269">
            <w:pPr>
              <w:spacing w:line="240" w:lineRule="auto"/>
              <w:jc w:val="left"/>
              <w:rPr>
                <w:b/>
                <w:szCs w:val="22"/>
              </w:rPr>
            </w:pPr>
          </w:p>
        </w:tc>
        <w:tc>
          <w:tcPr>
            <w:tcW w:w="2372" w:type="dxa"/>
          </w:tcPr>
          <w:p w14:paraId="53B6E626" w14:textId="77777777" w:rsidR="001165F8" w:rsidRDefault="001165F8" w:rsidP="00F9123D">
            <w:pPr>
              <w:spacing w:line="240" w:lineRule="auto"/>
              <w:jc w:val="right"/>
              <w:rPr>
                <w:rFonts w:cs="Arial"/>
                <w:szCs w:val="22"/>
              </w:rPr>
            </w:pPr>
          </w:p>
        </w:tc>
      </w:tr>
      <w:tr w:rsidR="001165F8" w:rsidRPr="00BF6693" w14:paraId="5F1DDBBB" w14:textId="77777777" w:rsidTr="002727D4">
        <w:tc>
          <w:tcPr>
            <w:tcW w:w="6179" w:type="dxa"/>
          </w:tcPr>
          <w:p w14:paraId="0E5CBB93" w14:textId="77777777" w:rsidR="001165F8" w:rsidRDefault="001165F8" w:rsidP="00E23269">
            <w:pPr>
              <w:spacing w:line="240" w:lineRule="auto"/>
              <w:jc w:val="left"/>
              <w:rPr>
                <w:b/>
                <w:szCs w:val="22"/>
              </w:rPr>
            </w:pPr>
            <w:r>
              <w:rPr>
                <w:b/>
                <w:szCs w:val="22"/>
              </w:rPr>
              <w:t>MARTHA JOHANNA PRINSLOO</w:t>
            </w:r>
          </w:p>
        </w:tc>
        <w:tc>
          <w:tcPr>
            <w:tcW w:w="2372" w:type="dxa"/>
          </w:tcPr>
          <w:p w14:paraId="1694A22A" w14:textId="77777777" w:rsidR="001165F8" w:rsidRDefault="001165F8" w:rsidP="00F9123D">
            <w:pPr>
              <w:spacing w:line="240" w:lineRule="auto"/>
              <w:jc w:val="right"/>
              <w:rPr>
                <w:rFonts w:cs="Arial"/>
                <w:szCs w:val="22"/>
              </w:rPr>
            </w:pPr>
            <w:r>
              <w:rPr>
                <w:rFonts w:cs="Arial"/>
                <w:szCs w:val="22"/>
              </w:rPr>
              <w:t>Third Respondent</w:t>
            </w:r>
          </w:p>
        </w:tc>
      </w:tr>
      <w:tr w:rsidR="001165F8" w:rsidRPr="00BF6693" w14:paraId="79F5DF61" w14:textId="77777777" w:rsidTr="002727D4">
        <w:tc>
          <w:tcPr>
            <w:tcW w:w="6179" w:type="dxa"/>
          </w:tcPr>
          <w:p w14:paraId="178370CC" w14:textId="77777777" w:rsidR="001165F8" w:rsidRDefault="001165F8" w:rsidP="00E23269">
            <w:pPr>
              <w:spacing w:line="240" w:lineRule="auto"/>
              <w:jc w:val="left"/>
              <w:rPr>
                <w:b/>
                <w:szCs w:val="22"/>
              </w:rPr>
            </w:pPr>
          </w:p>
        </w:tc>
        <w:tc>
          <w:tcPr>
            <w:tcW w:w="2372" w:type="dxa"/>
          </w:tcPr>
          <w:p w14:paraId="288B101D" w14:textId="77777777" w:rsidR="001165F8" w:rsidRDefault="001165F8" w:rsidP="00F9123D">
            <w:pPr>
              <w:spacing w:line="240" w:lineRule="auto"/>
              <w:jc w:val="right"/>
              <w:rPr>
                <w:rFonts w:cs="Arial"/>
                <w:szCs w:val="22"/>
              </w:rPr>
            </w:pPr>
          </w:p>
        </w:tc>
      </w:tr>
      <w:tr w:rsidR="001165F8" w:rsidRPr="00BF6693" w14:paraId="5AC2D8A7" w14:textId="77777777" w:rsidTr="002727D4">
        <w:tc>
          <w:tcPr>
            <w:tcW w:w="6179" w:type="dxa"/>
          </w:tcPr>
          <w:p w14:paraId="68878AF1" w14:textId="77777777" w:rsidR="001165F8" w:rsidRDefault="001165F8" w:rsidP="00E23269">
            <w:pPr>
              <w:spacing w:line="240" w:lineRule="auto"/>
              <w:jc w:val="left"/>
              <w:rPr>
                <w:b/>
                <w:szCs w:val="22"/>
              </w:rPr>
            </w:pPr>
            <w:r>
              <w:rPr>
                <w:b/>
                <w:szCs w:val="22"/>
              </w:rPr>
              <w:t>MARCO KOTZE</w:t>
            </w:r>
          </w:p>
        </w:tc>
        <w:tc>
          <w:tcPr>
            <w:tcW w:w="2372" w:type="dxa"/>
          </w:tcPr>
          <w:p w14:paraId="32EA1F63" w14:textId="77777777" w:rsidR="001165F8" w:rsidRDefault="001165F8" w:rsidP="00F9123D">
            <w:pPr>
              <w:spacing w:line="240" w:lineRule="auto"/>
              <w:jc w:val="right"/>
              <w:rPr>
                <w:rFonts w:cs="Arial"/>
                <w:szCs w:val="22"/>
              </w:rPr>
            </w:pPr>
            <w:r>
              <w:rPr>
                <w:rFonts w:cs="Arial"/>
                <w:szCs w:val="22"/>
              </w:rPr>
              <w:t>Fourth Respondent</w:t>
            </w:r>
          </w:p>
        </w:tc>
      </w:tr>
      <w:tr w:rsidR="001165F8" w:rsidRPr="00BF6693" w14:paraId="326D92DC" w14:textId="77777777" w:rsidTr="002727D4">
        <w:tc>
          <w:tcPr>
            <w:tcW w:w="6179" w:type="dxa"/>
          </w:tcPr>
          <w:p w14:paraId="7FFE67A4" w14:textId="77777777" w:rsidR="001165F8" w:rsidRDefault="001165F8" w:rsidP="00E23269">
            <w:pPr>
              <w:spacing w:line="240" w:lineRule="auto"/>
              <w:jc w:val="left"/>
              <w:rPr>
                <w:b/>
                <w:szCs w:val="22"/>
              </w:rPr>
            </w:pPr>
          </w:p>
        </w:tc>
        <w:tc>
          <w:tcPr>
            <w:tcW w:w="2372" w:type="dxa"/>
          </w:tcPr>
          <w:p w14:paraId="5DDAEAC6" w14:textId="77777777" w:rsidR="001165F8" w:rsidRDefault="001165F8" w:rsidP="00F9123D">
            <w:pPr>
              <w:spacing w:line="240" w:lineRule="auto"/>
              <w:jc w:val="right"/>
              <w:rPr>
                <w:rFonts w:cs="Arial"/>
                <w:szCs w:val="22"/>
              </w:rPr>
            </w:pPr>
          </w:p>
        </w:tc>
      </w:tr>
      <w:tr w:rsidR="001165F8" w:rsidRPr="00BF6693" w14:paraId="6FE02874" w14:textId="77777777" w:rsidTr="002727D4">
        <w:tc>
          <w:tcPr>
            <w:tcW w:w="6179" w:type="dxa"/>
          </w:tcPr>
          <w:p w14:paraId="30A7CF19" w14:textId="77777777" w:rsidR="001165F8" w:rsidRDefault="001165F8" w:rsidP="00E23269">
            <w:pPr>
              <w:spacing w:line="240" w:lineRule="auto"/>
              <w:jc w:val="left"/>
              <w:rPr>
                <w:b/>
                <w:szCs w:val="22"/>
              </w:rPr>
            </w:pPr>
            <w:r>
              <w:rPr>
                <w:b/>
                <w:szCs w:val="22"/>
              </w:rPr>
              <w:t>MARIUS KOTZE</w:t>
            </w:r>
          </w:p>
        </w:tc>
        <w:tc>
          <w:tcPr>
            <w:tcW w:w="2372" w:type="dxa"/>
          </w:tcPr>
          <w:p w14:paraId="30C0CF5E" w14:textId="77777777" w:rsidR="001165F8" w:rsidRDefault="001165F8" w:rsidP="00F9123D">
            <w:pPr>
              <w:spacing w:line="240" w:lineRule="auto"/>
              <w:jc w:val="right"/>
              <w:rPr>
                <w:rFonts w:cs="Arial"/>
                <w:szCs w:val="22"/>
              </w:rPr>
            </w:pPr>
            <w:r>
              <w:rPr>
                <w:rFonts w:cs="Arial"/>
                <w:szCs w:val="22"/>
              </w:rPr>
              <w:t>Fifth Respondent</w:t>
            </w:r>
          </w:p>
        </w:tc>
      </w:tr>
      <w:tr w:rsidR="001165F8" w:rsidRPr="00BF6693" w14:paraId="44305137" w14:textId="77777777" w:rsidTr="002727D4">
        <w:tc>
          <w:tcPr>
            <w:tcW w:w="6179" w:type="dxa"/>
          </w:tcPr>
          <w:p w14:paraId="057CEC25" w14:textId="77777777" w:rsidR="001165F8" w:rsidRDefault="001165F8" w:rsidP="00E23269">
            <w:pPr>
              <w:spacing w:line="240" w:lineRule="auto"/>
              <w:jc w:val="left"/>
              <w:rPr>
                <w:b/>
                <w:szCs w:val="22"/>
              </w:rPr>
            </w:pPr>
          </w:p>
        </w:tc>
        <w:tc>
          <w:tcPr>
            <w:tcW w:w="2372" w:type="dxa"/>
          </w:tcPr>
          <w:p w14:paraId="247C009D" w14:textId="77777777" w:rsidR="001165F8" w:rsidRDefault="001165F8" w:rsidP="00F9123D">
            <w:pPr>
              <w:spacing w:line="240" w:lineRule="auto"/>
              <w:jc w:val="right"/>
              <w:rPr>
                <w:rFonts w:cs="Arial"/>
                <w:szCs w:val="22"/>
              </w:rPr>
            </w:pPr>
          </w:p>
        </w:tc>
      </w:tr>
      <w:tr w:rsidR="001165F8" w:rsidRPr="00BF6693" w14:paraId="1E20A599" w14:textId="77777777" w:rsidTr="002727D4">
        <w:tc>
          <w:tcPr>
            <w:tcW w:w="6179" w:type="dxa"/>
          </w:tcPr>
          <w:p w14:paraId="0CA87E14" w14:textId="77777777" w:rsidR="001165F8" w:rsidRDefault="001165F8" w:rsidP="00E23269">
            <w:pPr>
              <w:spacing w:line="240" w:lineRule="auto"/>
              <w:jc w:val="left"/>
              <w:rPr>
                <w:b/>
                <w:szCs w:val="22"/>
              </w:rPr>
            </w:pPr>
            <w:r>
              <w:rPr>
                <w:b/>
                <w:szCs w:val="22"/>
              </w:rPr>
              <w:t>MARELIE VAN ROOYEN</w:t>
            </w:r>
          </w:p>
        </w:tc>
        <w:tc>
          <w:tcPr>
            <w:tcW w:w="2372" w:type="dxa"/>
          </w:tcPr>
          <w:p w14:paraId="36F9899A" w14:textId="77777777" w:rsidR="001165F8" w:rsidRDefault="001165F8" w:rsidP="00F9123D">
            <w:pPr>
              <w:spacing w:line="240" w:lineRule="auto"/>
              <w:jc w:val="right"/>
              <w:rPr>
                <w:rFonts w:cs="Arial"/>
                <w:szCs w:val="22"/>
              </w:rPr>
            </w:pPr>
            <w:r>
              <w:rPr>
                <w:rFonts w:cs="Arial"/>
                <w:szCs w:val="22"/>
              </w:rPr>
              <w:t>Sixth Respondent</w:t>
            </w:r>
          </w:p>
        </w:tc>
      </w:tr>
    </w:tbl>
    <w:p w14:paraId="657DB173" w14:textId="77777777" w:rsidR="00E519F2" w:rsidRPr="000E462D" w:rsidRDefault="00E519F2" w:rsidP="00E519F2">
      <w:pPr>
        <w:pBdr>
          <w:bottom w:val="single" w:sz="4" w:space="1" w:color="auto"/>
        </w:pBdr>
        <w:rPr>
          <w:rFonts w:cs="Arial"/>
          <w:szCs w:val="22"/>
        </w:rPr>
      </w:pPr>
    </w:p>
    <w:p w14:paraId="220D84F0" w14:textId="77777777" w:rsidR="00E519F2" w:rsidRPr="000E462D" w:rsidRDefault="00E519F2" w:rsidP="00E519F2">
      <w:pPr>
        <w:spacing w:line="276" w:lineRule="auto"/>
        <w:rPr>
          <w:rFonts w:cs="Arial"/>
          <w:szCs w:val="22"/>
        </w:rPr>
      </w:pPr>
    </w:p>
    <w:p w14:paraId="7BB19DD6" w14:textId="77777777" w:rsidR="00E519F2" w:rsidRPr="000E462D" w:rsidRDefault="00E519F2" w:rsidP="00E519F2">
      <w:pPr>
        <w:pStyle w:val="Heading2"/>
        <w:spacing w:line="276" w:lineRule="auto"/>
        <w:rPr>
          <w:szCs w:val="22"/>
        </w:rPr>
      </w:pPr>
      <w:r w:rsidRPr="000E462D">
        <w:rPr>
          <w:szCs w:val="22"/>
        </w:rPr>
        <w:lastRenderedPageBreak/>
        <w:t>JUDGMENT</w:t>
      </w:r>
    </w:p>
    <w:p w14:paraId="680112DA" w14:textId="77777777" w:rsidR="00E519F2" w:rsidRPr="000E462D" w:rsidRDefault="00E519F2" w:rsidP="00E519F2">
      <w:pPr>
        <w:pBdr>
          <w:bottom w:val="single" w:sz="4" w:space="1" w:color="auto"/>
        </w:pBdr>
        <w:spacing w:line="240" w:lineRule="auto"/>
        <w:rPr>
          <w:rFonts w:cs="Arial"/>
          <w:szCs w:val="22"/>
        </w:rPr>
      </w:pPr>
    </w:p>
    <w:p w14:paraId="0C3D15A2" w14:textId="77777777" w:rsidR="00E519F2" w:rsidRDefault="00E519F2" w:rsidP="00995A70">
      <w:pPr>
        <w:spacing w:line="480" w:lineRule="auto"/>
        <w:rPr>
          <w:rFonts w:cs="Arial"/>
          <w:szCs w:val="22"/>
        </w:rPr>
      </w:pPr>
    </w:p>
    <w:p w14:paraId="1E739290" w14:textId="77777777" w:rsidR="00E70877" w:rsidRDefault="00B96461" w:rsidP="002727D4">
      <w:pPr>
        <w:spacing w:after="120" w:line="480" w:lineRule="auto"/>
        <w:rPr>
          <w:rFonts w:cs="Arial"/>
          <w:b/>
          <w:szCs w:val="22"/>
        </w:rPr>
      </w:pPr>
      <w:r>
        <w:rPr>
          <w:rFonts w:cs="Arial"/>
          <w:b/>
          <w:szCs w:val="22"/>
        </w:rPr>
        <w:t>MKHABELA</w:t>
      </w:r>
      <w:r w:rsidR="00E519F2">
        <w:rPr>
          <w:rFonts w:cs="Arial"/>
          <w:b/>
          <w:szCs w:val="22"/>
        </w:rPr>
        <w:t xml:space="preserve"> AJ</w:t>
      </w:r>
      <w:r w:rsidR="00513FCF">
        <w:rPr>
          <w:rFonts w:cs="Arial"/>
          <w:b/>
          <w:szCs w:val="22"/>
        </w:rPr>
        <w:t xml:space="preserve"> (with KOOVER</w:t>
      </w:r>
      <w:r w:rsidR="001165F8">
        <w:rPr>
          <w:rFonts w:cs="Arial"/>
          <w:b/>
          <w:szCs w:val="22"/>
        </w:rPr>
        <w:t>JIE J and MAZIBUKO AJ concurring)</w:t>
      </w:r>
      <w:r w:rsidR="00E519F2">
        <w:rPr>
          <w:rFonts w:cs="Arial"/>
          <w:b/>
          <w:szCs w:val="22"/>
        </w:rPr>
        <w:t>:</w:t>
      </w:r>
    </w:p>
    <w:p w14:paraId="52CA6651" w14:textId="42CCD8B0" w:rsidR="00046BE0" w:rsidRPr="00F972D9" w:rsidRDefault="00F972D9" w:rsidP="00F972D9">
      <w:pPr>
        <w:tabs>
          <w:tab w:val="left" w:pos="680"/>
        </w:tabs>
        <w:spacing w:after="360" w:line="480" w:lineRule="auto"/>
        <w:rPr>
          <w:rFonts w:cs="Arial"/>
          <w:bCs/>
          <w:szCs w:val="22"/>
        </w:rPr>
      </w:pPr>
      <w:r>
        <w:rPr>
          <w:rFonts w:cs="Arial"/>
          <w:bCs/>
          <w:szCs w:val="22"/>
        </w:rPr>
        <w:t>[1]</w:t>
      </w:r>
      <w:r>
        <w:rPr>
          <w:rFonts w:cs="Arial"/>
          <w:bCs/>
          <w:szCs w:val="22"/>
        </w:rPr>
        <w:tab/>
      </w:r>
      <w:r w:rsidR="001165F8" w:rsidRPr="00F972D9">
        <w:rPr>
          <w:rFonts w:cs="Arial"/>
          <w:bCs/>
          <w:szCs w:val="22"/>
        </w:rPr>
        <w:t>Th</w:t>
      </w:r>
      <w:r w:rsidR="00BD6747" w:rsidRPr="00F972D9">
        <w:rPr>
          <w:rFonts w:cs="Arial"/>
          <w:bCs/>
          <w:szCs w:val="22"/>
        </w:rPr>
        <w:t xml:space="preserve">is is an appeal against the decision of the </w:t>
      </w:r>
      <w:r w:rsidR="004109EA" w:rsidRPr="00F972D9">
        <w:rPr>
          <w:rFonts w:cs="Arial"/>
          <w:bCs/>
          <w:szCs w:val="22"/>
        </w:rPr>
        <w:t xml:space="preserve">court </w:t>
      </w:r>
      <w:r w:rsidR="004109EA" w:rsidRPr="00F972D9">
        <w:rPr>
          <w:rFonts w:cs="Arial"/>
          <w:bCs/>
          <w:i/>
          <w:szCs w:val="22"/>
        </w:rPr>
        <w:t xml:space="preserve">a quo </w:t>
      </w:r>
      <w:r w:rsidR="004109EA" w:rsidRPr="00F972D9">
        <w:rPr>
          <w:rFonts w:cs="Arial"/>
          <w:bCs/>
          <w:szCs w:val="22"/>
        </w:rPr>
        <w:t xml:space="preserve">which dismissed the application instituted by the appellant.  The appellant herein seeks that the decision of the Master dated 24 January 2019 be </w:t>
      </w:r>
      <w:r w:rsidR="0035554D" w:rsidRPr="00F972D9">
        <w:rPr>
          <w:rFonts w:cs="Arial"/>
          <w:bCs/>
          <w:szCs w:val="22"/>
        </w:rPr>
        <w:t>set aside and replac</w:t>
      </w:r>
      <w:r w:rsidR="002629FC" w:rsidRPr="00F972D9">
        <w:rPr>
          <w:rFonts w:cs="Arial"/>
          <w:bCs/>
          <w:szCs w:val="22"/>
        </w:rPr>
        <w:t xml:space="preserve">ed with an order to the effect </w:t>
      </w:r>
      <w:r w:rsidR="0035554D" w:rsidRPr="00F972D9">
        <w:rPr>
          <w:rFonts w:cs="Arial"/>
          <w:bCs/>
          <w:szCs w:val="22"/>
        </w:rPr>
        <w:t xml:space="preserve">that the appellant ‘s objection to the second respondent ‘s provisional first and final liquidation and distribution account and the second amended first and final liquidation and distribution account is sustained. </w:t>
      </w:r>
    </w:p>
    <w:p w14:paraId="39C4209F" w14:textId="150A0948" w:rsidR="006D1D2E" w:rsidRPr="00F972D9" w:rsidRDefault="00F972D9" w:rsidP="00F972D9">
      <w:pPr>
        <w:tabs>
          <w:tab w:val="left" w:pos="680"/>
        </w:tabs>
        <w:spacing w:after="360" w:line="480" w:lineRule="auto"/>
        <w:rPr>
          <w:rFonts w:cs="Arial"/>
          <w:bCs/>
          <w:szCs w:val="22"/>
        </w:rPr>
      </w:pPr>
      <w:r>
        <w:rPr>
          <w:rFonts w:cs="Arial"/>
          <w:bCs/>
          <w:szCs w:val="22"/>
        </w:rPr>
        <w:t>[2]</w:t>
      </w:r>
      <w:r>
        <w:rPr>
          <w:rFonts w:cs="Arial"/>
          <w:bCs/>
          <w:szCs w:val="22"/>
        </w:rPr>
        <w:tab/>
      </w:r>
      <w:r w:rsidR="0035554D" w:rsidRPr="00F972D9">
        <w:rPr>
          <w:rFonts w:cs="Arial"/>
          <w:bCs/>
          <w:szCs w:val="22"/>
        </w:rPr>
        <w:t xml:space="preserve">The appellant </w:t>
      </w:r>
      <w:r w:rsidR="004109EA" w:rsidRPr="00F972D9">
        <w:rPr>
          <w:rFonts w:cs="Arial"/>
          <w:bCs/>
          <w:szCs w:val="22"/>
        </w:rPr>
        <w:t>further</w:t>
      </w:r>
      <w:r w:rsidR="0035554D" w:rsidRPr="00F972D9">
        <w:rPr>
          <w:rFonts w:cs="Arial"/>
          <w:bCs/>
          <w:szCs w:val="22"/>
        </w:rPr>
        <w:t xml:space="preserve"> sought </w:t>
      </w:r>
      <w:r w:rsidR="00046BE0" w:rsidRPr="00F972D9">
        <w:rPr>
          <w:rFonts w:cs="Arial"/>
          <w:bCs/>
          <w:szCs w:val="22"/>
        </w:rPr>
        <w:t xml:space="preserve">an order that her objection regarding the maintenance claim in favour of the </w:t>
      </w:r>
      <w:r w:rsidR="006A54AF" w:rsidRPr="00F972D9">
        <w:rPr>
          <w:rFonts w:cs="Arial"/>
          <w:bCs/>
          <w:szCs w:val="22"/>
        </w:rPr>
        <w:t>third</w:t>
      </w:r>
      <w:r w:rsidR="00046BE0" w:rsidRPr="00F972D9">
        <w:rPr>
          <w:rFonts w:cs="Arial"/>
          <w:bCs/>
          <w:szCs w:val="22"/>
        </w:rPr>
        <w:t xml:space="preserve"> respondent, in her personal capacity should be sustained and that the court should direct that the </w:t>
      </w:r>
      <w:r w:rsidR="006A54AF" w:rsidRPr="00F972D9">
        <w:rPr>
          <w:rFonts w:cs="Arial"/>
          <w:bCs/>
          <w:szCs w:val="22"/>
        </w:rPr>
        <w:t>third</w:t>
      </w:r>
      <w:r w:rsidR="00046BE0" w:rsidRPr="00F972D9">
        <w:rPr>
          <w:rFonts w:cs="Arial"/>
          <w:bCs/>
          <w:szCs w:val="22"/>
        </w:rPr>
        <w:t xml:space="preserve"> respondent will have no claim for maintenance as envisaged in the Maintenance of Surviving Spouses Act against the Estate of Johannes Jacob Prinsloo (the deceased).</w:t>
      </w:r>
    </w:p>
    <w:p w14:paraId="34243C85" w14:textId="3B62516D" w:rsidR="00046BE0" w:rsidRPr="00F972D9" w:rsidRDefault="00F972D9" w:rsidP="00F972D9">
      <w:pPr>
        <w:tabs>
          <w:tab w:val="left" w:pos="680"/>
        </w:tabs>
        <w:spacing w:after="360" w:line="480" w:lineRule="auto"/>
        <w:rPr>
          <w:rFonts w:cs="Arial"/>
          <w:bCs/>
          <w:szCs w:val="22"/>
        </w:rPr>
      </w:pPr>
      <w:r>
        <w:rPr>
          <w:rFonts w:cs="Arial"/>
          <w:bCs/>
          <w:szCs w:val="22"/>
        </w:rPr>
        <w:t>[3]</w:t>
      </w:r>
      <w:r>
        <w:rPr>
          <w:rFonts w:cs="Arial"/>
          <w:bCs/>
          <w:szCs w:val="22"/>
        </w:rPr>
        <w:tab/>
      </w:r>
      <w:r w:rsidR="00046BE0" w:rsidRPr="00F972D9">
        <w:rPr>
          <w:rFonts w:cs="Arial"/>
          <w:bCs/>
          <w:szCs w:val="22"/>
        </w:rPr>
        <w:t xml:space="preserve">In addition to the above orders, the appellant also sought the removal of the second respondent as the </w:t>
      </w:r>
      <w:r w:rsidR="00A21D59" w:rsidRPr="00F972D9">
        <w:rPr>
          <w:rFonts w:cs="Arial"/>
          <w:bCs/>
          <w:szCs w:val="22"/>
        </w:rPr>
        <w:t>e</w:t>
      </w:r>
      <w:r w:rsidR="00046BE0" w:rsidRPr="00F972D9">
        <w:rPr>
          <w:rFonts w:cs="Arial"/>
          <w:bCs/>
          <w:szCs w:val="22"/>
        </w:rPr>
        <w:t>xecutrix of the deceased estate.</w:t>
      </w:r>
      <w:r w:rsidR="007229FF" w:rsidRPr="00F972D9">
        <w:rPr>
          <w:rFonts w:cs="Arial"/>
          <w:bCs/>
          <w:szCs w:val="22"/>
        </w:rPr>
        <w:t xml:space="preserve"> The application was not opposed </w:t>
      </w:r>
      <w:r w:rsidR="00A21D59" w:rsidRPr="00F972D9">
        <w:rPr>
          <w:rFonts w:cs="Arial"/>
          <w:bCs/>
          <w:szCs w:val="22"/>
        </w:rPr>
        <w:t xml:space="preserve">by the </w:t>
      </w:r>
      <w:r w:rsidR="002629FC" w:rsidRPr="00F972D9">
        <w:rPr>
          <w:rFonts w:cs="Arial"/>
          <w:bCs/>
          <w:szCs w:val="22"/>
        </w:rPr>
        <w:t>first respondent (</w:t>
      </w:r>
      <w:r w:rsidR="007229FF" w:rsidRPr="00F972D9">
        <w:rPr>
          <w:rFonts w:cs="Arial"/>
          <w:bCs/>
          <w:szCs w:val="22"/>
        </w:rPr>
        <w:t>the Master) but was resisted by the third respondent in her personal capacity.</w:t>
      </w:r>
    </w:p>
    <w:p w14:paraId="6D327C1A" w14:textId="55DE4252" w:rsidR="00A36516" w:rsidRPr="00F972D9" w:rsidRDefault="00F972D9" w:rsidP="00F972D9">
      <w:pPr>
        <w:tabs>
          <w:tab w:val="left" w:pos="680"/>
        </w:tabs>
        <w:spacing w:after="360" w:line="480" w:lineRule="auto"/>
        <w:rPr>
          <w:rFonts w:cs="Arial"/>
          <w:bCs/>
          <w:szCs w:val="22"/>
        </w:rPr>
      </w:pPr>
      <w:r>
        <w:rPr>
          <w:rFonts w:cs="Arial"/>
          <w:bCs/>
          <w:szCs w:val="22"/>
        </w:rPr>
        <w:t>[4]</w:t>
      </w:r>
      <w:r>
        <w:rPr>
          <w:rFonts w:cs="Arial"/>
          <w:bCs/>
          <w:szCs w:val="22"/>
        </w:rPr>
        <w:tab/>
      </w:r>
      <w:r w:rsidR="00A36516" w:rsidRPr="00F972D9">
        <w:rPr>
          <w:rFonts w:cs="Arial"/>
          <w:bCs/>
          <w:szCs w:val="22"/>
        </w:rPr>
        <w:t xml:space="preserve">The </w:t>
      </w:r>
      <w:r w:rsidR="00046BE0" w:rsidRPr="00F972D9">
        <w:rPr>
          <w:rFonts w:cs="Arial"/>
          <w:bCs/>
          <w:szCs w:val="22"/>
        </w:rPr>
        <w:t xml:space="preserve">facts can be summarised as follows. The </w:t>
      </w:r>
      <w:r w:rsidR="007229FF" w:rsidRPr="00F972D9">
        <w:rPr>
          <w:rFonts w:cs="Arial"/>
          <w:bCs/>
          <w:szCs w:val="22"/>
        </w:rPr>
        <w:t xml:space="preserve">deceased passed away on 29 January 2015 and his estate was registered with the Master under Reference number: </w:t>
      </w:r>
      <w:r w:rsidR="00163478" w:rsidRPr="00F972D9">
        <w:rPr>
          <w:rFonts w:cs="Arial"/>
          <w:bCs/>
          <w:szCs w:val="22"/>
        </w:rPr>
        <w:t>[…]</w:t>
      </w:r>
      <w:r w:rsidR="007229FF" w:rsidRPr="00F972D9">
        <w:rPr>
          <w:rFonts w:cs="Arial"/>
          <w:bCs/>
          <w:szCs w:val="22"/>
        </w:rPr>
        <w:t xml:space="preserve">. The deceased was survived by the appellant who is </w:t>
      </w:r>
      <w:r w:rsidR="00535F45" w:rsidRPr="00F972D9">
        <w:rPr>
          <w:rFonts w:cs="Arial"/>
          <w:bCs/>
          <w:szCs w:val="22"/>
        </w:rPr>
        <w:t>the deceased ‘s biological daughter as well as</w:t>
      </w:r>
      <w:r w:rsidR="002629FC" w:rsidRPr="00F972D9">
        <w:rPr>
          <w:rFonts w:cs="Arial"/>
          <w:bCs/>
          <w:szCs w:val="22"/>
        </w:rPr>
        <w:t xml:space="preserve"> by the third responded as the </w:t>
      </w:r>
      <w:r w:rsidR="00535F45" w:rsidRPr="00F972D9">
        <w:rPr>
          <w:rFonts w:cs="Arial"/>
          <w:bCs/>
          <w:szCs w:val="22"/>
        </w:rPr>
        <w:t>surviving spouse. The third respondent and</w:t>
      </w:r>
      <w:r w:rsidR="002629FC" w:rsidRPr="00F972D9">
        <w:rPr>
          <w:rFonts w:cs="Arial"/>
          <w:bCs/>
          <w:szCs w:val="22"/>
        </w:rPr>
        <w:t xml:space="preserve"> the appellant are not related </w:t>
      </w:r>
      <w:r w:rsidR="00535F45" w:rsidRPr="00F972D9">
        <w:rPr>
          <w:rFonts w:cs="Arial"/>
          <w:bCs/>
          <w:szCs w:val="22"/>
        </w:rPr>
        <w:t>as the appellant was born from a previous marriage.</w:t>
      </w:r>
    </w:p>
    <w:p w14:paraId="44CFDDB7" w14:textId="72C96ABC" w:rsidR="0071254A" w:rsidRPr="00F972D9" w:rsidRDefault="00F972D9" w:rsidP="00F972D9">
      <w:pPr>
        <w:tabs>
          <w:tab w:val="left" w:pos="680"/>
        </w:tabs>
        <w:spacing w:after="360" w:line="480" w:lineRule="auto"/>
        <w:rPr>
          <w:rFonts w:cs="Arial"/>
          <w:bCs/>
          <w:szCs w:val="22"/>
        </w:rPr>
      </w:pPr>
      <w:r>
        <w:rPr>
          <w:rFonts w:cs="Arial"/>
          <w:bCs/>
          <w:szCs w:val="22"/>
        </w:rPr>
        <w:t>[5]</w:t>
      </w:r>
      <w:r>
        <w:rPr>
          <w:rFonts w:cs="Arial"/>
          <w:bCs/>
          <w:szCs w:val="22"/>
        </w:rPr>
        <w:tab/>
      </w:r>
      <w:r w:rsidR="0071254A" w:rsidRPr="00F972D9">
        <w:rPr>
          <w:rFonts w:cs="Arial"/>
          <w:bCs/>
          <w:szCs w:val="22"/>
        </w:rPr>
        <w:t>The deceased executed a last will and testament, directing h</w:t>
      </w:r>
      <w:r w:rsidR="00535F45" w:rsidRPr="00F972D9">
        <w:rPr>
          <w:rFonts w:cs="Arial"/>
          <w:bCs/>
          <w:szCs w:val="22"/>
        </w:rPr>
        <w:t xml:space="preserve">ow his estate should be wound up and nominated the second respondent as executrix of the estate. The </w:t>
      </w:r>
      <w:r w:rsidR="00535F45" w:rsidRPr="00F972D9">
        <w:rPr>
          <w:rFonts w:cs="Arial"/>
          <w:bCs/>
          <w:szCs w:val="22"/>
        </w:rPr>
        <w:lastRenderedPageBreak/>
        <w:t>executrix is also a beneficiary in terms of the will. Hence her citation in her personal capacity as the third respondent.</w:t>
      </w:r>
    </w:p>
    <w:p w14:paraId="7579A173" w14:textId="1F0B62F2" w:rsidR="00535F45" w:rsidRPr="00F972D9" w:rsidRDefault="00F972D9" w:rsidP="00F972D9">
      <w:pPr>
        <w:tabs>
          <w:tab w:val="left" w:pos="680"/>
        </w:tabs>
        <w:spacing w:after="360" w:line="480" w:lineRule="auto"/>
        <w:rPr>
          <w:rFonts w:cs="Arial"/>
          <w:bCs/>
          <w:szCs w:val="22"/>
        </w:rPr>
      </w:pPr>
      <w:r>
        <w:rPr>
          <w:rFonts w:cs="Arial"/>
          <w:bCs/>
          <w:szCs w:val="22"/>
        </w:rPr>
        <w:t>[6]</w:t>
      </w:r>
      <w:r>
        <w:rPr>
          <w:rFonts w:cs="Arial"/>
          <w:bCs/>
          <w:szCs w:val="22"/>
        </w:rPr>
        <w:tab/>
      </w:r>
      <w:r w:rsidR="00535F45" w:rsidRPr="00F972D9">
        <w:rPr>
          <w:rFonts w:cs="Arial"/>
          <w:bCs/>
          <w:szCs w:val="22"/>
        </w:rPr>
        <w:t xml:space="preserve">Of particular importance, </w:t>
      </w:r>
      <w:r w:rsidR="00A21D59" w:rsidRPr="00F972D9">
        <w:rPr>
          <w:rFonts w:cs="Arial"/>
          <w:bCs/>
          <w:szCs w:val="22"/>
        </w:rPr>
        <w:t xml:space="preserve">is that </w:t>
      </w:r>
      <w:r w:rsidR="00535F45" w:rsidRPr="00F972D9">
        <w:rPr>
          <w:rFonts w:cs="Arial"/>
          <w:bCs/>
          <w:szCs w:val="22"/>
        </w:rPr>
        <w:t xml:space="preserve">the deceased bequeathed </w:t>
      </w:r>
      <w:r w:rsidR="00A74D7B" w:rsidRPr="00F972D9">
        <w:rPr>
          <w:rFonts w:cs="Arial"/>
          <w:bCs/>
          <w:szCs w:val="22"/>
        </w:rPr>
        <w:t>the</w:t>
      </w:r>
      <w:r w:rsidR="003617B5" w:rsidRPr="00F972D9">
        <w:rPr>
          <w:rFonts w:cs="Arial"/>
          <w:bCs/>
          <w:szCs w:val="22"/>
        </w:rPr>
        <w:t xml:space="preserve"> immovable property known as Erf </w:t>
      </w:r>
      <w:r w:rsidR="00163478" w:rsidRPr="00F972D9">
        <w:rPr>
          <w:rFonts w:cs="Arial"/>
          <w:bCs/>
          <w:szCs w:val="22"/>
        </w:rPr>
        <w:t>[…]</w:t>
      </w:r>
      <w:r w:rsidR="003617B5" w:rsidRPr="00F972D9">
        <w:rPr>
          <w:rFonts w:cs="Arial"/>
          <w:bCs/>
          <w:szCs w:val="22"/>
        </w:rPr>
        <w:t xml:space="preserve"> </w:t>
      </w:r>
      <w:proofErr w:type="gramStart"/>
      <w:r w:rsidR="003617B5" w:rsidRPr="00F972D9">
        <w:rPr>
          <w:rFonts w:cs="Arial"/>
          <w:bCs/>
          <w:szCs w:val="22"/>
        </w:rPr>
        <w:t>W</w:t>
      </w:r>
      <w:r w:rsidR="00163478" w:rsidRPr="00F972D9">
        <w:rPr>
          <w:rFonts w:cs="Arial"/>
          <w:bCs/>
          <w:szCs w:val="22"/>
        </w:rPr>
        <w:t>[</w:t>
      </w:r>
      <w:proofErr w:type="gramEnd"/>
      <w:r w:rsidR="00163478" w:rsidRPr="00F972D9">
        <w:rPr>
          <w:rFonts w:cs="Arial"/>
          <w:bCs/>
          <w:szCs w:val="22"/>
        </w:rPr>
        <w:t xml:space="preserve">…] </w:t>
      </w:r>
      <w:r w:rsidR="003617B5" w:rsidRPr="00F972D9">
        <w:rPr>
          <w:rFonts w:cs="Arial"/>
          <w:bCs/>
          <w:szCs w:val="22"/>
        </w:rPr>
        <w:t xml:space="preserve"> </w:t>
      </w:r>
      <w:proofErr w:type="gramStart"/>
      <w:r w:rsidR="003617B5" w:rsidRPr="00F972D9">
        <w:rPr>
          <w:rFonts w:cs="Arial"/>
          <w:bCs/>
          <w:szCs w:val="22"/>
        </w:rPr>
        <w:t>E</w:t>
      </w:r>
      <w:r w:rsidR="00163478" w:rsidRPr="00F972D9">
        <w:rPr>
          <w:rFonts w:cs="Arial"/>
          <w:bCs/>
          <w:szCs w:val="22"/>
        </w:rPr>
        <w:t>[</w:t>
      </w:r>
      <w:proofErr w:type="gramEnd"/>
      <w:r w:rsidR="00163478" w:rsidRPr="00F972D9">
        <w:rPr>
          <w:rFonts w:cs="Arial"/>
          <w:bCs/>
          <w:szCs w:val="22"/>
        </w:rPr>
        <w:t xml:space="preserve">…] </w:t>
      </w:r>
      <w:r w:rsidR="003617B5" w:rsidRPr="00F972D9">
        <w:rPr>
          <w:rFonts w:cs="Arial"/>
          <w:bCs/>
          <w:szCs w:val="22"/>
        </w:rPr>
        <w:t xml:space="preserve"> </w:t>
      </w:r>
      <w:r w:rsidR="00163478" w:rsidRPr="00F972D9">
        <w:rPr>
          <w:rFonts w:cs="Arial"/>
          <w:bCs/>
          <w:szCs w:val="22"/>
        </w:rPr>
        <w:t xml:space="preserve">[…] </w:t>
      </w:r>
      <w:r w:rsidR="003617B5" w:rsidRPr="00F972D9">
        <w:rPr>
          <w:rFonts w:cs="Arial"/>
          <w:bCs/>
          <w:szCs w:val="22"/>
        </w:rPr>
        <w:t>(the property) to the appellant but also bequeathed the third respondent a lifelong usufruct in respect of the property.</w:t>
      </w:r>
    </w:p>
    <w:p w14:paraId="5633AF2A" w14:textId="3A7977C4" w:rsidR="0071254A" w:rsidRPr="00F972D9" w:rsidRDefault="00F972D9" w:rsidP="00F972D9">
      <w:pPr>
        <w:tabs>
          <w:tab w:val="left" w:pos="680"/>
        </w:tabs>
        <w:spacing w:after="360" w:line="480" w:lineRule="auto"/>
        <w:rPr>
          <w:rFonts w:cs="Arial"/>
          <w:bCs/>
          <w:szCs w:val="22"/>
        </w:rPr>
      </w:pPr>
      <w:r>
        <w:rPr>
          <w:rFonts w:cs="Arial"/>
          <w:bCs/>
          <w:szCs w:val="22"/>
        </w:rPr>
        <w:t>[7]</w:t>
      </w:r>
      <w:r>
        <w:rPr>
          <w:rFonts w:cs="Arial"/>
          <w:bCs/>
          <w:szCs w:val="22"/>
        </w:rPr>
        <w:tab/>
      </w:r>
      <w:r w:rsidR="009B6925" w:rsidRPr="00F972D9">
        <w:rPr>
          <w:rFonts w:cs="Arial"/>
          <w:bCs/>
          <w:szCs w:val="22"/>
        </w:rPr>
        <w:t>On 13 June 2017, the second respondent published a provisional liquidation and distribution account, which was later followed by an amended first and final liquidation and distribution account (collectively referred hereto as the L&amp; D accounts)</w:t>
      </w:r>
      <w:r w:rsidR="00BA0703" w:rsidRPr="00F972D9">
        <w:rPr>
          <w:rFonts w:cs="Arial"/>
          <w:bCs/>
          <w:szCs w:val="22"/>
        </w:rPr>
        <w:t>.</w:t>
      </w:r>
    </w:p>
    <w:p w14:paraId="17D3B7CD" w14:textId="414F1013" w:rsidR="00BA0703" w:rsidRPr="00F972D9" w:rsidRDefault="00F972D9" w:rsidP="00F972D9">
      <w:pPr>
        <w:tabs>
          <w:tab w:val="left" w:pos="680"/>
        </w:tabs>
        <w:spacing w:after="360" w:line="480" w:lineRule="auto"/>
        <w:rPr>
          <w:rFonts w:cs="Arial"/>
          <w:bCs/>
          <w:szCs w:val="22"/>
        </w:rPr>
      </w:pPr>
      <w:r>
        <w:rPr>
          <w:rFonts w:cs="Arial"/>
          <w:bCs/>
          <w:szCs w:val="22"/>
        </w:rPr>
        <w:t>[8]</w:t>
      </w:r>
      <w:r>
        <w:rPr>
          <w:rFonts w:cs="Arial"/>
          <w:bCs/>
          <w:szCs w:val="22"/>
        </w:rPr>
        <w:tab/>
      </w:r>
      <w:r w:rsidR="00BA0703" w:rsidRPr="00F972D9">
        <w:rPr>
          <w:rFonts w:cs="Arial"/>
          <w:bCs/>
          <w:szCs w:val="22"/>
        </w:rPr>
        <w:t xml:space="preserve">The L&amp; D accounts reflect the third respondent ‘s maintenance claim in the terms of the </w:t>
      </w:r>
      <w:r w:rsidR="00B53A77" w:rsidRPr="00F972D9">
        <w:rPr>
          <w:rFonts w:cs="Arial"/>
          <w:bCs/>
          <w:szCs w:val="22"/>
        </w:rPr>
        <w:t xml:space="preserve">Maintenance of Survival Spouses </w:t>
      </w:r>
      <w:r w:rsidR="002629FC" w:rsidRPr="00F972D9">
        <w:rPr>
          <w:rFonts w:cs="Arial"/>
          <w:bCs/>
          <w:szCs w:val="22"/>
        </w:rPr>
        <w:t xml:space="preserve">Act, 27 of 1990 (the Surviving </w:t>
      </w:r>
      <w:r w:rsidR="00B53A77" w:rsidRPr="00F972D9">
        <w:rPr>
          <w:rFonts w:cs="Arial"/>
          <w:bCs/>
          <w:szCs w:val="22"/>
        </w:rPr>
        <w:t>Spouses Act).</w:t>
      </w:r>
    </w:p>
    <w:p w14:paraId="303EE946" w14:textId="5563DB8A" w:rsidR="0071254A" w:rsidRPr="00F972D9" w:rsidRDefault="00F972D9" w:rsidP="00F972D9">
      <w:pPr>
        <w:tabs>
          <w:tab w:val="left" w:pos="680"/>
        </w:tabs>
        <w:spacing w:after="360" w:line="480" w:lineRule="auto"/>
        <w:rPr>
          <w:rFonts w:cs="Arial"/>
          <w:bCs/>
          <w:szCs w:val="22"/>
        </w:rPr>
      </w:pPr>
      <w:r w:rsidRPr="00672431">
        <w:rPr>
          <w:rFonts w:cs="Arial"/>
          <w:bCs/>
          <w:szCs w:val="22"/>
        </w:rPr>
        <w:t>[9]</w:t>
      </w:r>
      <w:r w:rsidRPr="00672431">
        <w:rPr>
          <w:rFonts w:cs="Arial"/>
          <w:bCs/>
          <w:szCs w:val="22"/>
        </w:rPr>
        <w:tab/>
      </w:r>
      <w:r w:rsidR="0071254A" w:rsidRPr="00F972D9">
        <w:rPr>
          <w:rFonts w:cs="Arial"/>
          <w:bCs/>
          <w:szCs w:val="22"/>
        </w:rPr>
        <w:t>The second respondent appointed a third party to assist her in the winding up of t</w:t>
      </w:r>
      <w:r w:rsidR="00B53A77" w:rsidRPr="00F972D9">
        <w:rPr>
          <w:rFonts w:cs="Arial"/>
          <w:bCs/>
          <w:szCs w:val="22"/>
        </w:rPr>
        <w:t xml:space="preserve">he estate, namely Pretoria Estate Administrators (Pty) Ltd </w:t>
      </w:r>
      <w:proofErr w:type="gramStart"/>
      <w:r w:rsidR="00B53A77" w:rsidRPr="00F972D9">
        <w:rPr>
          <w:rFonts w:cs="Arial"/>
          <w:bCs/>
          <w:szCs w:val="22"/>
        </w:rPr>
        <w:t>and also</w:t>
      </w:r>
      <w:proofErr w:type="gramEnd"/>
      <w:r w:rsidR="00B53A77" w:rsidRPr="00F972D9">
        <w:rPr>
          <w:rFonts w:cs="Arial"/>
          <w:bCs/>
          <w:szCs w:val="22"/>
        </w:rPr>
        <w:t xml:space="preserve"> appointed an </w:t>
      </w:r>
      <w:r w:rsidR="004109EA" w:rsidRPr="00F972D9">
        <w:rPr>
          <w:rFonts w:cs="Arial"/>
          <w:bCs/>
          <w:szCs w:val="22"/>
        </w:rPr>
        <w:t>a</w:t>
      </w:r>
      <w:r w:rsidR="00B53A77" w:rsidRPr="00F972D9">
        <w:rPr>
          <w:rFonts w:cs="Arial"/>
          <w:bCs/>
          <w:szCs w:val="22"/>
        </w:rPr>
        <w:t>ctuary who assisted in the calculations of her maintenance needs.</w:t>
      </w:r>
    </w:p>
    <w:p w14:paraId="7887E5F0" w14:textId="3D5D5FD4" w:rsidR="0071254A" w:rsidRPr="00F972D9" w:rsidRDefault="00F972D9" w:rsidP="00F972D9">
      <w:pPr>
        <w:tabs>
          <w:tab w:val="left" w:pos="680"/>
        </w:tabs>
        <w:spacing w:after="360" w:line="480" w:lineRule="auto"/>
        <w:rPr>
          <w:rFonts w:cs="Arial"/>
          <w:bCs/>
          <w:szCs w:val="22"/>
        </w:rPr>
      </w:pPr>
      <w:r>
        <w:rPr>
          <w:rFonts w:cs="Arial"/>
          <w:bCs/>
          <w:szCs w:val="22"/>
        </w:rPr>
        <w:t>[10]</w:t>
      </w:r>
      <w:r>
        <w:rPr>
          <w:rFonts w:cs="Arial"/>
          <w:bCs/>
          <w:szCs w:val="22"/>
        </w:rPr>
        <w:tab/>
      </w:r>
      <w:r w:rsidR="0071254A" w:rsidRPr="00F972D9">
        <w:rPr>
          <w:rFonts w:cs="Arial"/>
          <w:bCs/>
          <w:szCs w:val="22"/>
        </w:rPr>
        <w:t>Aggrieved by the contents of the liquidation and distribution account, the appellant lodged a formal objection against the account</w:t>
      </w:r>
      <w:r w:rsidR="00E1267C" w:rsidRPr="00F972D9">
        <w:rPr>
          <w:rFonts w:cs="Arial"/>
          <w:bCs/>
          <w:szCs w:val="22"/>
        </w:rPr>
        <w:t>s</w:t>
      </w:r>
      <w:r w:rsidR="0071254A" w:rsidRPr="00F972D9">
        <w:rPr>
          <w:rFonts w:cs="Arial"/>
          <w:bCs/>
          <w:szCs w:val="22"/>
        </w:rPr>
        <w:t xml:space="preserve"> in terms of Section 35(7) of the Administration of Estates Act, 66 of 1965</w:t>
      </w:r>
      <w:r w:rsidR="005352DB">
        <w:rPr>
          <w:rStyle w:val="FootnoteReference"/>
          <w:rFonts w:cs="Arial"/>
          <w:bCs/>
          <w:szCs w:val="22"/>
        </w:rPr>
        <w:footnoteReference w:id="2"/>
      </w:r>
      <w:r w:rsidR="0071254A" w:rsidRPr="00F972D9">
        <w:rPr>
          <w:rFonts w:cs="Arial"/>
          <w:bCs/>
          <w:szCs w:val="22"/>
        </w:rPr>
        <w:t xml:space="preserve">, to the </w:t>
      </w:r>
      <w:r w:rsidR="00672431" w:rsidRPr="00F972D9">
        <w:rPr>
          <w:rFonts w:cs="Arial"/>
          <w:bCs/>
          <w:szCs w:val="22"/>
        </w:rPr>
        <w:t>Master</w:t>
      </w:r>
      <w:r w:rsidR="0071254A" w:rsidRPr="00F972D9">
        <w:rPr>
          <w:rFonts w:cs="Arial"/>
          <w:bCs/>
          <w:szCs w:val="22"/>
        </w:rPr>
        <w:t>.</w:t>
      </w:r>
    </w:p>
    <w:p w14:paraId="108D1B48" w14:textId="4183FA4B" w:rsidR="0071254A" w:rsidRPr="00F972D9" w:rsidRDefault="00F972D9" w:rsidP="00F972D9">
      <w:pPr>
        <w:tabs>
          <w:tab w:val="left" w:pos="680"/>
        </w:tabs>
        <w:spacing w:after="360" w:line="480" w:lineRule="auto"/>
        <w:rPr>
          <w:rFonts w:cs="Arial"/>
          <w:bCs/>
          <w:szCs w:val="22"/>
        </w:rPr>
      </w:pPr>
      <w:r>
        <w:rPr>
          <w:rFonts w:cs="Arial"/>
          <w:bCs/>
          <w:szCs w:val="22"/>
        </w:rPr>
        <w:t>[11]</w:t>
      </w:r>
      <w:r>
        <w:rPr>
          <w:rFonts w:cs="Arial"/>
          <w:bCs/>
          <w:szCs w:val="22"/>
        </w:rPr>
        <w:tab/>
      </w:r>
      <w:r w:rsidR="00672431" w:rsidRPr="00F972D9">
        <w:rPr>
          <w:rFonts w:cs="Arial"/>
          <w:bCs/>
          <w:szCs w:val="22"/>
        </w:rPr>
        <w:t xml:space="preserve">In her objection, the appellant </w:t>
      </w:r>
      <w:r w:rsidR="00C3394D" w:rsidRPr="00F972D9">
        <w:rPr>
          <w:rFonts w:cs="Arial"/>
          <w:bCs/>
          <w:szCs w:val="22"/>
        </w:rPr>
        <w:t>h</w:t>
      </w:r>
      <w:r w:rsidR="00672431" w:rsidRPr="00F972D9">
        <w:rPr>
          <w:rFonts w:cs="Arial"/>
          <w:bCs/>
          <w:szCs w:val="22"/>
        </w:rPr>
        <w:t xml:space="preserve">as taken issue with the maintenance claim, inter alia, on the grounds that </w:t>
      </w:r>
      <w:r w:rsidR="00C3394D" w:rsidRPr="00F972D9">
        <w:rPr>
          <w:rFonts w:cs="Arial"/>
          <w:bCs/>
          <w:szCs w:val="22"/>
        </w:rPr>
        <w:t xml:space="preserve">it </w:t>
      </w:r>
      <w:r w:rsidR="00672431" w:rsidRPr="00F972D9">
        <w:rPr>
          <w:rFonts w:cs="Arial"/>
          <w:bCs/>
          <w:szCs w:val="22"/>
        </w:rPr>
        <w:t>is excessive and exceeds the value of the deceased ‘s estate and consequently there are no assets available to the deceased ‘s heirs.</w:t>
      </w:r>
    </w:p>
    <w:p w14:paraId="105C4CA3" w14:textId="1CF45177" w:rsidR="001D12B3" w:rsidRPr="00F972D9" w:rsidRDefault="00F972D9" w:rsidP="00F972D9">
      <w:pPr>
        <w:tabs>
          <w:tab w:val="left" w:pos="680"/>
        </w:tabs>
        <w:spacing w:after="360" w:line="480" w:lineRule="auto"/>
        <w:rPr>
          <w:rFonts w:cs="Arial"/>
          <w:bCs/>
          <w:szCs w:val="22"/>
        </w:rPr>
      </w:pPr>
      <w:r>
        <w:rPr>
          <w:rFonts w:cs="Arial"/>
          <w:bCs/>
          <w:szCs w:val="22"/>
        </w:rPr>
        <w:t>[12]</w:t>
      </w:r>
      <w:r>
        <w:rPr>
          <w:rFonts w:cs="Arial"/>
          <w:bCs/>
          <w:szCs w:val="22"/>
        </w:rPr>
        <w:tab/>
      </w:r>
      <w:r w:rsidR="003F0732" w:rsidRPr="00F972D9">
        <w:rPr>
          <w:rFonts w:cs="Arial"/>
          <w:bCs/>
          <w:szCs w:val="22"/>
        </w:rPr>
        <w:t>Furthermore t</w:t>
      </w:r>
      <w:r w:rsidR="001D12B3" w:rsidRPr="00F972D9">
        <w:rPr>
          <w:rFonts w:cs="Arial"/>
          <w:bCs/>
          <w:szCs w:val="22"/>
        </w:rPr>
        <w:t xml:space="preserve">he appellant’s </w:t>
      </w:r>
      <w:r w:rsidR="003F0732" w:rsidRPr="00F972D9">
        <w:rPr>
          <w:rFonts w:cs="Arial"/>
          <w:bCs/>
          <w:szCs w:val="22"/>
        </w:rPr>
        <w:t>other</w:t>
      </w:r>
      <w:r w:rsidR="001D12B3" w:rsidRPr="00F972D9">
        <w:rPr>
          <w:rFonts w:cs="Arial"/>
          <w:bCs/>
          <w:szCs w:val="22"/>
        </w:rPr>
        <w:t xml:space="preserve"> reason for objecting to the L&amp;D accounts is that the second </w:t>
      </w:r>
      <w:r w:rsidR="00F6791B" w:rsidRPr="00F972D9">
        <w:rPr>
          <w:rFonts w:cs="Arial"/>
          <w:bCs/>
          <w:szCs w:val="22"/>
        </w:rPr>
        <w:t>respondent</w:t>
      </w:r>
      <w:r w:rsidR="004109EA" w:rsidRPr="00F972D9">
        <w:rPr>
          <w:rFonts w:cs="Arial"/>
          <w:bCs/>
          <w:szCs w:val="22"/>
        </w:rPr>
        <w:t>,</w:t>
      </w:r>
      <w:r w:rsidR="00F6791B" w:rsidRPr="00F972D9">
        <w:rPr>
          <w:rFonts w:cs="Arial"/>
          <w:bCs/>
          <w:szCs w:val="22"/>
        </w:rPr>
        <w:t xml:space="preserve"> </w:t>
      </w:r>
      <w:r w:rsidR="001D12B3" w:rsidRPr="00F972D9">
        <w:rPr>
          <w:rFonts w:cs="Arial"/>
          <w:bCs/>
          <w:szCs w:val="22"/>
        </w:rPr>
        <w:t xml:space="preserve">in settlement of her maintenance claim, awarded the </w:t>
      </w:r>
      <w:r w:rsidR="002E614A" w:rsidRPr="00F972D9">
        <w:rPr>
          <w:rFonts w:cs="Arial"/>
          <w:bCs/>
          <w:szCs w:val="22"/>
        </w:rPr>
        <w:t>property</w:t>
      </w:r>
      <w:r w:rsidR="001D12B3" w:rsidRPr="00F972D9">
        <w:rPr>
          <w:rFonts w:cs="Arial"/>
          <w:bCs/>
          <w:szCs w:val="22"/>
        </w:rPr>
        <w:t xml:space="preserve"> to herself.</w:t>
      </w:r>
      <w:r w:rsidR="003F0732" w:rsidRPr="00F972D9">
        <w:rPr>
          <w:rFonts w:cs="Arial"/>
          <w:bCs/>
          <w:szCs w:val="22"/>
        </w:rPr>
        <w:t xml:space="preserve"> In respect of the second respondent ‘s reliance on the </w:t>
      </w:r>
      <w:proofErr w:type="gramStart"/>
      <w:r w:rsidR="004109EA" w:rsidRPr="00F972D9">
        <w:rPr>
          <w:rFonts w:cs="Arial"/>
          <w:bCs/>
          <w:szCs w:val="22"/>
        </w:rPr>
        <w:t>a</w:t>
      </w:r>
      <w:r w:rsidR="003F0732" w:rsidRPr="00F972D9">
        <w:rPr>
          <w:rFonts w:cs="Arial"/>
          <w:bCs/>
          <w:szCs w:val="22"/>
        </w:rPr>
        <w:t>ctuary‘</w:t>
      </w:r>
      <w:proofErr w:type="gramEnd"/>
      <w:r w:rsidR="003F0732" w:rsidRPr="00F972D9">
        <w:rPr>
          <w:rFonts w:cs="Arial"/>
          <w:bCs/>
          <w:szCs w:val="22"/>
        </w:rPr>
        <w:t xml:space="preserve">s report in </w:t>
      </w:r>
      <w:r w:rsidR="003F0732" w:rsidRPr="00F972D9">
        <w:rPr>
          <w:rFonts w:cs="Arial"/>
          <w:bCs/>
          <w:szCs w:val="22"/>
        </w:rPr>
        <w:lastRenderedPageBreak/>
        <w:t xml:space="preserve">calculating </w:t>
      </w:r>
      <w:r w:rsidR="008407D0" w:rsidRPr="00F972D9">
        <w:rPr>
          <w:rFonts w:cs="Arial"/>
          <w:bCs/>
          <w:szCs w:val="22"/>
        </w:rPr>
        <w:t>her maintenance needs, the appellant argued that the report sh</w:t>
      </w:r>
      <w:r w:rsidR="002E614A" w:rsidRPr="00F972D9">
        <w:rPr>
          <w:rFonts w:cs="Arial"/>
          <w:bCs/>
          <w:szCs w:val="22"/>
        </w:rPr>
        <w:t>ould not be accorded any probative value because the actuarial report was based on information obtained from the second respondent.</w:t>
      </w:r>
    </w:p>
    <w:p w14:paraId="3FF4B486" w14:textId="0BF8902D" w:rsidR="001D12B3" w:rsidRPr="00F972D9" w:rsidRDefault="00F972D9" w:rsidP="00F972D9">
      <w:pPr>
        <w:tabs>
          <w:tab w:val="left" w:pos="680"/>
        </w:tabs>
        <w:spacing w:after="360" w:line="480" w:lineRule="auto"/>
        <w:rPr>
          <w:rFonts w:cs="Arial"/>
          <w:bCs/>
          <w:szCs w:val="22"/>
        </w:rPr>
      </w:pPr>
      <w:r>
        <w:rPr>
          <w:rFonts w:cs="Arial"/>
          <w:bCs/>
          <w:szCs w:val="22"/>
        </w:rPr>
        <w:t>[13]</w:t>
      </w:r>
      <w:r>
        <w:rPr>
          <w:rFonts w:cs="Arial"/>
          <w:bCs/>
          <w:szCs w:val="22"/>
        </w:rPr>
        <w:tab/>
      </w:r>
      <w:r w:rsidR="001D12B3" w:rsidRPr="00F972D9">
        <w:rPr>
          <w:rFonts w:cs="Arial"/>
          <w:bCs/>
          <w:szCs w:val="22"/>
        </w:rPr>
        <w:t>On 2</w:t>
      </w:r>
      <w:r w:rsidR="002E614A" w:rsidRPr="00F972D9">
        <w:rPr>
          <w:rFonts w:cs="Arial"/>
          <w:bCs/>
          <w:szCs w:val="22"/>
        </w:rPr>
        <w:t>4</w:t>
      </w:r>
      <w:r w:rsidR="001D12B3" w:rsidRPr="00F972D9">
        <w:rPr>
          <w:rFonts w:cs="Arial"/>
          <w:bCs/>
          <w:szCs w:val="22"/>
        </w:rPr>
        <w:t> January 2019</w:t>
      </w:r>
      <w:r w:rsidR="00450861">
        <w:rPr>
          <w:rStyle w:val="FootnoteReference"/>
          <w:rFonts w:cs="Arial"/>
          <w:bCs/>
          <w:szCs w:val="22"/>
        </w:rPr>
        <w:footnoteReference w:id="3"/>
      </w:r>
      <w:r w:rsidR="001D12B3" w:rsidRPr="00F972D9">
        <w:rPr>
          <w:rFonts w:cs="Arial"/>
          <w:bCs/>
          <w:szCs w:val="22"/>
        </w:rPr>
        <w:t>, the</w:t>
      </w:r>
      <w:r w:rsidR="002E614A" w:rsidRPr="00F972D9">
        <w:rPr>
          <w:rFonts w:cs="Arial"/>
          <w:bCs/>
          <w:szCs w:val="22"/>
        </w:rPr>
        <w:t xml:space="preserve"> M</w:t>
      </w:r>
      <w:r w:rsidR="001D12B3" w:rsidRPr="00F972D9">
        <w:rPr>
          <w:rFonts w:cs="Arial"/>
          <w:bCs/>
          <w:szCs w:val="22"/>
        </w:rPr>
        <w:t>aster rejected the appellant’s objection</w:t>
      </w:r>
      <w:r w:rsidR="002E614A" w:rsidRPr="00F972D9">
        <w:rPr>
          <w:rFonts w:cs="Arial"/>
          <w:bCs/>
          <w:szCs w:val="22"/>
        </w:rPr>
        <w:t xml:space="preserve"> and provided reasons to the appellant ‘s objection. Of importance is that the Master was satisfied with the </w:t>
      </w:r>
      <w:r w:rsidR="002629FC" w:rsidRPr="00F972D9">
        <w:rPr>
          <w:rFonts w:cs="Arial"/>
          <w:bCs/>
          <w:szCs w:val="22"/>
        </w:rPr>
        <w:t xml:space="preserve">provisions of </w:t>
      </w:r>
      <w:r w:rsidR="00D70C72" w:rsidRPr="00F972D9">
        <w:rPr>
          <w:rFonts w:cs="Arial"/>
          <w:bCs/>
          <w:szCs w:val="22"/>
        </w:rPr>
        <w:t>section 2 of the Surviving Spouses Act had been complied with.</w:t>
      </w:r>
    </w:p>
    <w:p w14:paraId="29BE5212" w14:textId="4CB41C37" w:rsidR="00D70C72" w:rsidRPr="00F972D9" w:rsidRDefault="00F972D9" w:rsidP="00F972D9">
      <w:pPr>
        <w:tabs>
          <w:tab w:val="left" w:pos="680"/>
        </w:tabs>
        <w:spacing w:after="360" w:line="480" w:lineRule="auto"/>
        <w:rPr>
          <w:rFonts w:cs="Arial"/>
          <w:bCs/>
          <w:szCs w:val="22"/>
        </w:rPr>
      </w:pPr>
      <w:r>
        <w:rPr>
          <w:rFonts w:cs="Arial"/>
          <w:bCs/>
          <w:szCs w:val="22"/>
        </w:rPr>
        <w:t>[14]</w:t>
      </w:r>
      <w:r>
        <w:rPr>
          <w:rFonts w:cs="Arial"/>
          <w:bCs/>
          <w:szCs w:val="22"/>
        </w:rPr>
        <w:tab/>
      </w:r>
      <w:r w:rsidR="00D70C72" w:rsidRPr="00F972D9">
        <w:rPr>
          <w:rFonts w:cs="Arial"/>
          <w:bCs/>
          <w:szCs w:val="22"/>
        </w:rPr>
        <w:t>The Master invited the parties in terms of section 2 (3) (d) of the Surviving of Spouses Act to consider settling their issues. However, the Master recorded that the appellant refused to meet with the third responded to resolve the objection.</w:t>
      </w:r>
    </w:p>
    <w:p w14:paraId="055F4AC5" w14:textId="081D384D" w:rsidR="00D70C72" w:rsidRPr="00F972D9" w:rsidRDefault="00F972D9" w:rsidP="00F972D9">
      <w:pPr>
        <w:tabs>
          <w:tab w:val="left" w:pos="680"/>
        </w:tabs>
        <w:spacing w:after="360" w:line="480" w:lineRule="auto"/>
        <w:rPr>
          <w:rFonts w:cs="Arial"/>
          <w:bCs/>
          <w:szCs w:val="22"/>
        </w:rPr>
      </w:pPr>
      <w:r>
        <w:rPr>
          <w:rFonts w:cs="Arial"/>
          <w:bCs/>
          <w:szCs w:val="22"/>
        </w:rPr>
        <w:t>[15]</w:t>
      </w:r>
      <w:r>
        <w:rPr>
          <w:rFonts w:cs="Arial"/>
          <w:bCs/>
          <w:szCs w:val="22"/>
        </w:rPr>
        <w:tab/>
      </w:r>
      <w:r w:rsidR="00D70C72" w:rsidRPr="00F972D9">
        <w:rPr>
          <w:rFonts w:cs="Arial"/>
          <w:bCs/>
          <w:szCs w:val="22"/>
        </w:rPr>
        <w:t>In considering the objection</w:t>
      </w:r>
      <w:r w:rsidR="002629FC" w:rsidRPr="00F972D9">
        <w:rPr>
          <w:rFonts w:cs="Arial"/>
          <w:bCs/>
          <w:szCs w:val="22"/>
        </w:rPr>
        <w:t>,</w:t>
      </w:r>
      <w:r w:rsidR="00D70C72" w:rsidRPr="00F972D9">
        <w:rPr>
          <w:rFonts w:cs="Arial"/>
          <w:bCs/>
          <w:szCs w:val="22"/>
        </w:rPr>
        <w:t xml:space="preserve"> </w:t>
      </w:r>
      <w:r w:rsidR="00450861" w:rsidRPr="00F972D9">
        <w:rPr>
          <w:rFonts w:cs="Arial"/>
          <w:bCs/>
          <w:szCs w:val="22"/>
        </w:rPr>
        <w:t>the Master considered the L&amp; D accounts dated 13 June 2017 which w</w:t>
      </w:r>
      <w:r w:rsidR="00492D10" w:rsidRPr="00F972D9">
        <w:rPr>
          <w:rFonts w:cs="Arial"/>
          <w:bCs/>
          <w:szCs w:val="22"/>
        </w:rPr>
        <w:t>ere</w:t>
      </w:r>
      <w:r w:rsidR="00450861" w:rsidRPr="00F972D9">
        <w:rPr>
          <w:rFonts w:cs="Arial"/>
          <w:bCs/>
          <w:szCs w:val="22"/>
        </w:rPr>
        <w:t xml:space="preserve"> revised on 28 July 2018 as well as the amended one dated 29 October 2018 which had amended all the previous accounts.</w:t>
      </w:r>
    </w:p>
    <w:p w14:paraId="33C40CF5" w14:textId="5C679DAE" w:rsidR="00492D10" w:rsidRPr="00F972D9" w:rsidRDefault="00F972D9" w:rsidP="00F972D9">
      <w:pPr>
        <w:tabs>
          <w:tab w:val="left" w:pos="680"/>
        </w:tabs>
        <w:spacing w:after="120" w:line="480" w:lineRule="auto"/>
        <w:rPr>
          <w:rFonts w:cs="Arial"/>
          <w:bCs/>
          <w:szCs w:val="22"/>
        </w:rPr>
      </w:pPr>
      <w:r>
        <w:rPr>
          <w:rFonts w:cs="Arial"/>
          <w:bCs/>
          <w:szCs w:val="22"/>
        </w:rPr>
        <w:t>[16]</w:t>
      </w:r>
      <w:r>
        <w:rPr>
          <w:rFonts w:cs="Arial"/>
          <w:bCs/>
          <w:szCs w:val="22"/>
        </w:rPr>
        <w:tab/>
      </w:r>
      <w:r w:rsidR="00492D10" w:rsidRPr="00F972D9">
        <w:rPr>
          <w:rFonts w:cs="Arial"/>
          <w:bCs/>
          <w:szCs w:val="22"/>
        </w:rPr>
        <w:t>It is necessary to reproduce the salient part of the Master ‘s report which informed the Master’ dec</w:t>
      </w:r>
      <w:r w:rsidR="00513FCF" w:rsidRPr="00F972D9">
        <w:rPr>
          <w:rFonts w:cs="Arial"/>
          <w:bCs/>
          <w:szCs w:val="22"/>
        </w:rPr>
        <w:t>ision which provides as follows:</w:t>
      </w:r>
    </w:p>
    <w:p w14:paraId="0331DEFC" w14:textId="77777777" w:rsidR="008B3383" w:rsidRDefault="00513FCF" w:rsidP="00492D10">
      <w:pPr>
        <w:pStyle w:val="ListParagraph"/>
        <w:spacing w:after="360" w:line="480" w:lineRule="auto"/>
        <w:ind w:left="0"/>
        <w:contextualSpacing w:val="0"/>
        <w:rPr>
          <w:rFonts w:cs="Arial"/>
          <w:bCs/>
          <w:szCs w:val="22"/>
        </w:rPr>
      </w:pPr>
      <w:r w:rsidRPr="00513FCF">
        <w:rPr>
          <w:rFonts w:cs="Arial"/>
          <w:bCs/>
          <w:i/>
          <w:szCs w:val="22"/>
        </w:rPr>
        <w:t>“</w:t>
      </w:r>
      <w:r w:rsidR="00492D10" w:rsidRPr="00513FCF">
        <w:rPr>
          <w:rFonts w:cs="Arial"/>
          <w:bCs/>
          <w:i/>
          <w:szCs w:val="22"/>
        </w:rPr>
        <w:t>The total gross assets according to the second amended, first and final Liquidation and Distribution account is R 4,831,500.00. The total liabilities are R 1,460,646.74 and the balance for distribution is R 3,493,221,01 without the maintenance claim. The amended maintenance claim calculated by the actuary is for the amount of R 5</w:t>
      </w:r>
      <w:r w:rsidR="008B3383" w:rsidRPr="00513FCF">
        <w:rPr>
          <w:rFonts w:cs="Arial"/>
          <w:bCs/>
          <w:i/>
          <w:szCs w:val="22"/>
        </w:rPr>
        <w:t>,114,144.00 which is reduced to the balance available for distribution, hence the claim was reduced to the amount of R 1, 620,923 in order not to render the estate insolvent”</w:t>
      </w:r>
      <w:r w:rsidR="008B3383">
        <w:rPr>
          <w:rFonts w:cs="Arial"/>
          <w:bCs/>
          <w:szCs w:val="22"/>
        </w:rPr>
        <w:t>.</w:t>
      </w:r>
    </w:p>
    <w:p w14:paraId="2B442411" w14:textId="65FCA40B" w:rsidR="001D12B3" w:rsidRPr="00F972D9" w:rsidRDefault="00F972D9" w:rsidP="00F972D9">
      <w:pPr>
        <w:tabs>
          <w:tab w:val="left" w:pos="680"/>
        </w:tabs>
        <w:spacing w:after="360" w:line="480" w:lineRule="auto"/>
        <w:rPr>
          <w:rFonts w:cs="Arial"/>
          <w:bCs/>
          <w:szCs w:val="22"/>
        </w:rPr>
      </w:pPr>
      <w:r>
        <w:rPr>
          <w:rFonts w:cs="Arial"/>
          <w:bCs/>
          <w:szCs w:val="22"/>
        </w:rPr>
        <w:t>[17]</w:t>
      </w:r>
      <w:r>
        <w:rPr>
          <w:rFonts w:cs="Arial"/>
          <w:bCs/>
          <w:szCs w:val="22"/>
        </w:rPr>
        <w:tab/>
      </w:r>
      <w:r w:rsidR="008B3383" w:rsidRPr="00F972D9">
        <w:rPr>
          <w:rFonts w:cs="Arial"/>
          <w:bCs/>
          <w:szCs w:val="22"/>
        </w:rPr>
        <w:t xml:space="preserve">Moreover, the third respondent as the surviving spouse also considered the objections and requested a round table meeting with the appellant however the appellant </w:t>
      </w:r>
      <w:r w:rsidR="008B3383" w:rsidRPr="00F972D9">
        <w:rPr>
          <w:rFonts w:cs="Arial"/>
          <w:bCs/>
          <w:szCs w:val="22"/>
        </w:rPr>
        <w:lastRenderedPageBreak/>
        <w:t xml:space="preserve">was not amenable to attend such a meeting. The Master further considered the documents requested by the appellant which the third respondent furnished. In addition the Master considered an amended </w:t>
      </w:r>
      <w:proofErr w:type="gramStart"/>
      <w:r w:rsidR="008B3383" w:rsidRPr="00F972D9">
        <w:rPr>
          <w:rFonts w:cs="Arial"/>
          <w:bCs/>
          <w:szCs w:val="22"/>
        </w:rPr>
        <w:t>actuary‘</w:t>
      </w:r>
      <w:proofErr w:type="gramEnd"/>
      <w:r w:rsidR="008B3383" w:rsidRPr="00F972D9">
        <w:rPr>
          <w:rFonts w:cs="Arial"/>
          <w:bCs/>
          <w:szCs w:val="22"/>
        </w:rPr>
        <w:t>s report.</w:t>
      </w:r>
    </w:p>
    <w:p w14:paraId="702874B2" w14:textId="095BE660" w:rsidR="00B219E9" w:rsidRPr="00F972D9" w:rsidRDefault="00F972D9" w:rsidP="00F972D9">
      <w:pPr>
        <w:tabs>
          <w:tab w:val="left" w:pos="680"/>
        </w:tabs>
        <w:spacing w:after="360" w:line="480" w:lineRule="auto"/>
        <w:rPr>
          <w:rFonts w:cs="Arial"/>
          <w:bCs/>
          <w:szCs w:val="22"/>
        </w:rPr>
      </w:pPr>
      <w:r w:rsidRPr="009C0955">
        <w:rPr>
          <w:rFonts w:cs="Arial"/>
          <w:bCs/>
          <w:szCs w:val="22"/>
        </w:rPr>
        <w:t>[18]</w:t>
      </w:r>
      <w:r w:rsidRPr="009C0955">
        <w:rPr>
          <w:rFonts w:cs="Arial"/>
          <w:bCs/>
          <w:szCs w:val="22"/>
        </w:rPr>
        <w:tab/>
      </w:r>
      <w:r w:rsidR="008B3383" w:rsidRPr="00F972D9">
        <w:rPr>
          <w:rFonts w:cs="Arial"/>
          <w:bCs/>
          <w:szCs w:val="22"/>
        </w:rPr>
        <w:t xml:space="preserve">Having considered the </w:t>
      </w:r>
      <w:r w:rsidR="009C0955" w:rsidRPr="00F972D9">
        <w:rPr>
          <w:rFonts w:cs="Arial"/>
          <w:bCs/>
          <w:szCs w:val="22"/>
        </w:rPr>
        <w:t>amended L&amp; D accounts concomitant with the amended actuary s’ report, the Mast</w:t>
      </w:r>
      <w:r w:rsidR="002629FC" w:rsidRPr="00F972D9">
        <w:rPr>
          <w:rFonts w:cs="Arial"/>
          <w:bCs/>
          <w:szCs w:val="22"/>
        </w:rPr>
        <w:t xml:space="preserve">er was satisfied with that the </w:t>
      </w:r>
      <w:r w:rsidR="009C0955" w:rsidRPr="00F972D9">
        <w:rPr>
          <w:rFonts w:cs="Arial"/>
          <w:bCs/>
          <w:szCs w:val="22"/>
        </w:rPr>
        <w:t>maintenance claim complies with the Surviving of Spouses Act and thereby allowed surviving spouse claim.</w:t>
      </w:r>
    </w:p>
    <w:p w14:paraId="5B11BD4F" w14:textId="417FF17C" w:rsidR="00B219E9" w:rsidRPr="00F972D9" w:rsidRDefault="00F972D9" w:rsidP="00F972D9">
      <w:pPr>
        <w:tabs>
          <w:tab w:val="left" w:pos="680"/>
        </w:tabs>
        <w:spacing w:after="360" w:line="480" w:lineRule="auto"/>
        <w:rPr>
          <w:rFonts w:cs="Arial"/>
          <w:bCs/>
          <w:i/>
          <w:szCs w:val="22"/>
        </w:rPr>
      </w:pPr>
      <w:r w:rsidRPr="00553B66">
        <w:rPr>
          <w:rFonts w:cs="Arial"/>
          <w:bCs/>
          <w:szCs w:val="22"/>
        </w:rPr>
        <w:t>[19]</w:t>
      </w:r>
      <w:r w:rsidRPr="00553B66">
        <w:rPr>
          <w:rFonts w:cs="Arial"/>
          <w:bCs/>
          <w:szCs w:val="22"/>
        </w:rPr>
        <w:tab/>
      </w:r>
      <w:r w:rsidR="00B219E9" w:rsidRPr="00F972D9">
        <w:rPr>
          <w:rFonts w:cs="Arial"/>
          <w:bCs/>
          <w:szCs w:val="22"/>
        </w:rPr>
        <w:t>The app</w:t>
      </w:r>
      <w:r w:rsidR="009C0955" w:rsidRPr="00F972D9">
        <w:rPr>
          <w:rFonts w:cs="Arial"/>
          <w:bCs/>
          <w:szCs w:val="22"/>
        </w:rPr>
        <w:t xml:space="preserve">ellant approached the court </w:t>
      </w:r>
      <w:r w:rsidR="009C0955" w:rsidRPr="00F972D9">
        <w:rPr>
          <w:rFonts w:cs="Arial"/>
          <w:bCs/>
          <w:i/>
          <w:szCs w:val="22"/>
        </w:rPr>
        <w:t>a quo</w:t>
      </w:r>
      <w:r w:rsidR="00E1267C" w:rsidRPr="00F972D9">
        <w:rPr>
          <w:rFonts w:cs="Arial"/>
          <w:bCs/>
          <w:i/>
          <w:szCs w:val="22"/>
        </w:rPr>
        <w:t xml:space="preserve"> </w:t>
      </w:r>
      <w:r w:rsidR="00E1267C" w:rsidRPr="00F972D9">
        <w:rPr>
          <w:rFonts w:cs="Arial"/>
          <w:bCs/>
          <w:szCs w:val="22"/>
        </w:rPr>
        <w:t>and her application was premised</w:t>
      </w:r>
      <w:r w:rsidR="00E1267C" w:rsidRPr="00F972D9">
        <w:rPr>
          <w:rFonts w:cs="Arial"/>
          <w:bCs/>
          <w:i/>
          <w:szCs w:val="22"/>
        </w:rPr>
        <w:t xml:space="preserve"> </w:t>
      </w:r>
      <w:r w:rsidR="00E1267C" w:rsidRPr="00F972D9">
        <w:rPr>
          <w:rFonts w:cs="Arial"/>
          <w:bCs/>
          <w:szCs w:val="22"/>
        </w:rPr>
        <w:t>on section 35(10) of the Administration</w:t>
      </w:r>
      <w:r w:rsidR="00E1267C" w:rsidRPr="00F972D9">
        <w:rPr>
          <w:rFonts w:cs="Arial"/>
          <w:bCs/>
          <w:i/>
          <w:szCs w:val="22"/>
        </w:rPr>
        <w:t xml:space="preserve"> </w:t>
      </w:r>
      <w:r w:rsidR="00E1267C" w:rsidRPr="00F972D9">
        <w:rPr>
          <w:rFonts w:cs="Arial"/>
          <w:bCs/>
          <w:szCs w:val="22"/>
        </w:rPr>
        <w:t>of Estates</w:t>
      </w:r>
      <w:r w:rsidR="00E1267C" w:rsidRPr="00F972D9">
        <w:rPr>
          <w:rFonts w:cs="Arial"/>
          <w:bCs/>
          <w:i/>
          <w:szCs w:val="22"/>
        </w:rPr>
        <w:t xml:space="preserve"> </w:t>
      </w:r>
      <w:r w:rsidR="00E1267C" w:rsidRPr="00F972D9">
        <w:rPr>
          <w:rFonts w:cs="Arial"/>
          <w:bCs/>
          <w:szCs w:val="22"/>
        </w:rPr>
        <w:t>A</w:t>
      </w:r>
      <w:r w:rsidR="00DE7FEA" w:rsidRPr="00F972D9">
        <w:rPr>
          <w:rFonts w:cs="Arial"/>
          <w:bCs/>
          <w:szCs w:val="22"/>
        </w:rPr>
        <w:t>ct</w:t>
      </w:r>
      <w:r w:rsidR="00DE7FEA">
        <w:rPr>
          <w:rStyle w:val="FootnoteReference"/>
          <w:rFonts w:cs="Arial"/>
          <w:bCs/>
          <w:szCs w:val="22"/>
        </w:rPr>
        <w:footnoteReference w:id="4"/>
      </w:r>
      <w:r w:rsidR="00DE7FEA" w:rsidRPr="00F972D9">
        <w:rPr>
          <w:rFonts w:cs="Arial"/>
          <w:bCs/>
          <w:szCs w:val="22"/>
        </w:rPr>
        <w:t xml:space="preserve"> </w:t>
      </w:r>
      <w:r w:rsidR="00553B66" w:rsidRPr="00F972D9">
        <w:rPr>
          <w:rFonts w:cs="Arial"/>
          <w:bCs/>
          <w:i/>
          <w:szCs w:val="22"/>
        </w:rPr>
        <w:t xml:space="preserve"> </w:t>
      </w:r>
      <w:r w:rsidR="00553B66" w:rsidRPr="00F972D9">
        <w:rPr>
          <w:rFonts w:cs="Arial"/>
          <w:bCs/>
          <w:szCs w:val="22"/>
        </w:rPr>
        <w:t xml:space="preserve">by way of motion </w:t>
      </w:r>
      <w:proofErr w:type="gramStart"/>
      <w:r w:rsidR="00553B66" w:rsidRPr="00F972D9">
        <w:rPr>
          <w:rFonts w:cs="Arial"/>
          <w:bCs/>
          <w:szCs w:val="22"/>
        </w:rPr>
        <w:t>proceedings</w:t>
      </w:r>
      <w:r w:rsidR="00553B66" w:rsidRPr="00F972D9">
        <w:rPr>
          <w:rFonts w:cs="Arial"/>
          <w:bCs/>
          <w:i/>
          <w:szCs w:val="22"/>
        </w:rPr>
        <w:t xml:space="preserve"> </w:t>
      </w:r>
      <w:r w:rsidR="00C64486" w:rsidRPr="00F972D9">
        <w:rPr>
          <w:rFonts w:cs="Arial"/>
          <w:bCs/>
          <w:i/>
          <w:szCs w:val="22"/>
        </w:rPr>
        <w:t xml:space="preserve"> </w:t>
      </w:r>
      <w:r w:rsidR="00C64486" w:rsidRPr="00F972D9">
        <w:rPr>
          <w:rFonts w:cs="Arial"/>
          <w:bCs/>
          <w:szCs w:val="22"/>
        </w:rPr>
        <w:t>seeking</w:t>
      </w:r>
      <w:proofErr w:type="gramEnd"/>
      <w:r w:rsidR="00553B66" w:rsidRPr="00F972D9">
        <w:rPr>
          <w:rFonts w:cs="Arial"/>
          <w:bCs/>
          <w:szCs w:val="22"/>
        </w:rPr>
        <w:t xml:space="preserve"> the relief as alluded to in the preceding paragraphs. The court </w:t>
      </w:r>
      <w:r w:rsidR="00553B66" w:rsidRPr="00F972D9">
        <w:rPr>
          <w:rFonts w:cs="Arial"/>
          <w:bCs/>
          <w:i/>
          <w:szCs w:val="22"/>
        </w:rPr>
        <w:t>a quo</w:t>
      </w:r>
      <w:r w:rsidR="00553B66" w:rsidRPr="00F972D9">
        <w:rPr>
          <w:rFonts w:cs="Arial"/>
          <w:bCs/>
          <w:szCs w:val="22"/>
        </w:rPr>
        <w:t xml:space="preserve"> dismissed the application and held that </w:t>
      </w:r>
      <w:r w:rsidR="004109EA" w:rsidRPr="00F972D9">
        <w:rPr>
          <w:rFonts w:cs="Arial"/>
          <w:bCs/>
          <w:szCs w:val="22"/>
        </w:rPr>
        <w:t>it</w:t>
      </w:r>
      <w:r w:rsidR="00553B66" w:rsidRPr="00F972D9">
        <w:rPr>
          <w:rFonts w:cs="Arial"/>
          <w:bCs/>
          <w:szCs w:val="22"/>
        </w:rPr>
        <w:t xml:space="preserve"> was not persuaded that the appellant had made a case for her relief</w:t>
      </w:r>
      <w:r w:rsidR="0023134E" w:rsidRPr="00F972D9">
        <w:rPr>
          <w:rFonts w:cs="Arial"/>
          <w:bCs/>
          <w:szCs w:val="22"/>
        </w:rPr>
        <w:t xml:space="preserve"> but granted the appellant leave to appeal before a full court of this Division.</w:t>
      </w:r>
    </w:p>
    <w:p w14:paraId="52986839" w14:textId="1601C76F" w:rsidR="00553B66" w:rsidRPr="00F972D9" w:rsidRDefault="00F972D9" w:rsidP="00F972D9">
      <w:pPr>
        <w:tabs>
          <w:tab w:val="left" w:pos="680"/>
        </w:tabs>
        <w:spacing w:after="360" w:line="480" w:lineRule="auto"/>
        <w:rPr>
          <w:rFonts w:cs="Arial"/>
          <w:bCs/>
          <w:szCs w:val="22"/>
        </w:rPr>
      </w:pPr>
      <w:r>
        <w:rPr>
          <w:rFonts w:cs="Arial"/>
          <w:bCs/>
          <w:szCs w:val="22"/>
        </w:rPr>
        <w:t>[20]</w:t>
      </w:r>
      <w:r>
        <w:rPr>
          <w:rFonts w:cs="Arial"/>
          <w:bCs/>
          <w:szCs w:val="22"/>
        </w:rPr>
        <w:tab/>
      </w:r>
      <w:r w:rsidR="00820A93" w:rsidRPr="00F972D9">
        <w:rPr>
          <w:rFonts w:cs="Arial"/>
          <w:bCs/>
          <w:szCs w:val="22"/>
        </w:rPr>
        <w:t>As I see it,</w:t>
      </w:r>
      <w:r w:rsidR="003E42D4" w:rsidRPr="00F972D9">
        <w:rPr>
          <w:rFonts w:cs="Arial"/>
          <w:bCs/>
          <w:szCs w:val="22"/>
        </w:rPr>
        <w:t xml:space="preserve"> </w:t>
      </w:r>
      <w:r w:rsidR="00820A93" w:rsidRPr="00F972D9">
        <w:rPr>
          <w:rFonts w:cs="Arial"/>
          <w:bCs/>
          <w:szCs w:val="22"/>
        </w:rPr>
        <w:t>t</w:t>
      </w:r>
      <w:r w:rsidR="00553B66" w:rsidRPr="00F972D9">
        <w:rPr>
          <w:rFonts w:cs="Arial"/>
          <w:bCs/>
          <w:szCs w:val="22"/>
        </w:rPr>
        <w:t xml:space="preserve">he issue in this appeal is whether the court </w:t>
      </w:r>
      <w:r w:rsidR="00553B66" w:rsidRPr="00F972D9">
        <w:rPr>
          <w:rFonts w:cs="Arial"/>
          <w:bCs/>
          <w:i/>
          <w:szCs w:val="22"/>
        </w:rPr>
        <w:t xml:space="preserve">a quo </w:t>
      </w:r>
      <w:r w:rsidR="00553B66" w:rsidRPr="00F972D9">
        <w:rPr>
          <w:rFonts w:cs="Arial"/>
          <w:bCs/>
          <w:szCs w:val="22"/>
        </w:rPr>
        <w:t xml:space="preserve">was correct in refusing to </w:t>
      </w:r>
      <w:r w:rsidR="00383298" w:rsidRPr="00F972D9">
        <w:rPr>
          <w:rFonts w:cs="Arial"/>
          <w:bCs/>
          <w:szCs w:val="22"/>
        </w:rPr>
        <w:t>set aside the Master ‘s decision in rejecting the appellant ‘s objection</w:t>
      </w:r>
      <w:r w:rsidR="0023134E" w:rsidRPr="00F972D9">
        <w:rPr>
          <w:rFonts w:cs="Arial"/>
          <w:bCs/>
          <w:szCs w:val="22"/>
        </w:rPr>
        <w:t xml:space="preserve"> as well as in refusing to remove the second respondent as executrix of the deceased estate.</w:t>
      </w:r>
      <w:r w:rsidR="00383298" w:rsidRPr="00F972D9">
        <w:rPr>
          <w:rFonts w:cs="Arial"/>
          <w:bCs/>
          <w:szCs w:val="22"/>
        </w:rPr>
        <w:t xml:space="preserve"> Central to this is whether the Master was correct in recognising and accepting the third respondent ‘s maintenance claim in terms of </w:t>
      </w:r>
      <w:r w:rsidR="008F7881" w:rsidRPr="00F972D9">
        <w:rPr>
          <w:rFonts w:cs="Arial"/>
          <w:bCs/>
          <w:szCs w:val="22"/>
        </w:rPr>
        <w:t xml:space="preserve">section 2 of the Spouses Act. </w:t>
      </w:r>
      <w:r w:rsidR="00202CD0" w:rsidRPr="00F972D9">
        <w:rPr>
          <w:rFonts w:cs="Arial"/>
          <w:bCs/>
          <w:szCs w:val="22"/>
        </w:rPr>
        <w:t>The issue involves the consideration of the grounds of the objection and the reasons given by the Master in rejecting</w:t>
      </w:r>
      <w:r w:rsidR="00F374BB" w:rsidRPr="00F972D9">
        <w:rPr>
          <w:rFonts w:cs="Arial"/>
          <w:bCs/>
          <w:szCs w:val="22"/>
        </w:rPr>
        <w:t xml:space="preserve"> the objections.</w:t>
      </w:r>
    </w:p>
    <w:p w14:paraId="3BE33B75" w14:textId="767BC5CE" w:rsidR="00B219E9" w:rsidRPr="00F972D9" w:rsidRDefault="00F972D9" w:rsidP="00F972D9">
      <w:pPr>
        <w:tabs>
          <w:tab w:val="left" w:pos="680"/>
        </w:tabs>
        <w:spacing w:after="360" w:line="480" w:lineRule="auto"/>
        <w:rPr>
          <w:rFonts w:cs="Arial"/>
          <w:bCs/>
          <w:szCs w:val="22"/>
        </w:rPr>
      </w:pPr>
      <w:r w:rsidRPr="00F374BB">
        <w:rPr>
          <w:rFonts w:cs="Arial"/>
          <w:bCs/>
          <w:szCs w:val="22"/>
        </w:rPr>
        <w:t>[21]</w:t>
      </w:r>
      <w:r w:rsidRPr="00F374BB">
        <w:rPr>
          <w:rFonts w:cs="Arial"/>
          <w:bCs/>
          <w:szCs w:val="22"/>
        </w:rPr>
        <w:tab/>
      </w:r>
      <w:r w:rsidR="00F374BB" w:rsidRPr="00F972D9">
        <w:rPr>
          <w:rFonts w:cs="Arial"/>
          <w:bCs/>
          <w:szCs w:val="22"/>
        </w:rPr>
        <w:t xml:space="preserve">It is therefore necessary to </w:t>
      </w:r>
      <w:proofErr w:type="gramStart"/>
      <w:r w:rsidR="00F374BB" w:rsidRPr="00F972D9">
        <w:rPr>
          <w:rFonts w:cs="Arial"/>
          <w:bCs/>
          <w:szCs w:val="22"/>
        </w:rPr>
        <w:t>consider briefly</w:t>
      </w:r>
      <w:proofErr w:type="gramEnd"/>
      <w:r w:rsidR="00F374BB" w:rsidRPr="00F972D9">
        <w:rPr>
          <w:rFonts w:cs="Arial"/>
          <w:bCs/>
          <w:szCs w:val="22"/>
        </w:rPr>
        <w:t xml:space="preserve"> the nature and grounds for the objection as well as the Master ‘s reasons in refusing to uphold them and the ultimate decision to accept the maintenance ‘s claim. </w:t>
      </w:r>
    </w:p>
    <w:p w14:paraId="176CCECC" w14:textId="235F9240" w:rsidR="00B219E9" w:rsidRPr="00F972D9" w:rsidRDefault="00F972D9" w:rsidP="00F972D9">
      <w:pPr>
        <w:tabs>
          <w:tab w:val="left" w:pos="680"/>
        </w:tabs>
        <w:spacing w:after="360" w:line="480" w:lineRule="auto"/>
        <w:rPr>
          <w:rFonts w:cs="Arial"/>
          <w:bCs/>
          <w:szCs w:val="22"/>
        </w:rPr>
      </w:pPr>
      <w:r>
        <w:rPr>
          <w:rFonts w:cs="Arial"/>
          <w:bCs/>
          <w:szCs w:val="22"/>
        </w:rPr>
        <w:lastRenderedPageBreak/>
        <w:t>[22]</w:t>
      </w:r>
      <w:r>
        <w:rPr>
          <w:rFonts w:cs="Arial"/>
          <w:bCs/>
          <w:szCs w:val="22"/>
        </w:rPr>
        <w:tab/>
      </w:r>
      <w:r w:rsidR="0023134E" w:rsidRPr="00F972D9">
        <w:rPr>
          <w:rFonts w:cs="Arial"/>
          <w:bCs/>
          <w:szCs w:val="22"/>
        </w:rPr>
        <w:t xml:space="preserve">Before this Court, the appellant </w:t>
      </w:r>
      <w:r w:rsidR="00202CD0" w:rsidRPr="00F972D9">
        <w:rPr>
          <w:rFonts w:cs="Arial"/>
          <w:bCs/>
          <w:szCs w:val="22"/>
        </w:rPr>
        <w:t>contended, inter alia, that in respect of the second respondent ‘s maintenance, the report ignored the value of the second respondent ‘s investments and the income derived from such investment. Consequently, the contention continues, the second respondent failed to demonstrate that she is unable to maintain herself.</w:t>
      </w:r>
    </w:p>
    <w:p w14:paraId="4446330A" w14:textId="16D4A550" w:rsidR="00F374BB" w:rsidRPr="00F972D9" w:rsidRDefault="00F972D9" w:rsidP="00F972D9">
      <w:pPr>
        <w:tabs>
          <w:tab w:val="left" w:pos="680"/>
        </w:tabs>
        <w:spacing w:after="120" w:line="480" w:lineRule="auto"/>
        <w:rPr>
          <w:rFonts w:cs="Arial"/>
          <w:bCs/>
          <w:szCs w:val="22"/>
        </w:rPr>
      </w:pPr>
      <w:r>
        <w:rPr>
          <w:rFonts w:cs="Arial"/>
          <w:bCs/>
          <w:szCs w:val="22"/>
        </w:rPr>
        <w:t>[23]</w:t>
      </w:r>
      <w:r>
        <w:rPr>
          <w:rFonts w:cs="Arial"/>
          <w:bCs/>
          <w:szCs w:val="22"/>
        </w:rPr>
        <w:tab/>
      </w:r>
      <w:r w:rsidR="00F374BB" w:rsidRPr="00F972D9">
        <w:rPr>
          <w:rFonts w:cs="Arial"/>
          <w:bCs/>
          <w:szCs w:val="22"/>
        </w:rPr>
        <w:t xml:space="preserve">In addition, the appellant reiterated its contention that </w:t>
      </w:r>
      <w:r w:rsidR="003966ED" w:rsidRPr="00F972D9">
        <w:rPr>
          <w:rFonts w:cs="Arial"/>
          <w:bCs/>
          <w:szCs w:val="22"/>
        </w:rPr>
        <w:t xml:space="preserve">the </w:t>
      </w:r>
      <w:r w:rsidR="00F374BB" w:rsidRPr="00F972D9">
        <w:rPr>
          <w:rFonts w:cs="Arial"/>
          <w:bCs/>
          <w:szCs w:val="22"/>
        </w:rPr>
        <w:t>actuary ‘s report was flawed b</w:t>
      </w:r>
      <w:r w:rsidR="002727D4" w:rsidRPr="00F972D9">
        <w:rPr>
          <w:rFonts w:cs="Arial"/>
          <w:bCs/>
          <w:szCs w:val="22"/>
        </w:rPr>
        <w:t>ecause of the following reasons:</w:t>
      </w:r>
    </w:p>
    <w:p w14:paraId="5420D2AF" w14:textId="73498335" w:rsidR="00F374BB" w:rsidRPr="00F972D9" w:rsidRDefault="00F972D9" w:rsidP="00F972D9">
      <w:pPr>
        <w:tabs>
          <w:tab w:val="left" w:pos="1531"/>
        </w:tabs>
        <w:spacing w:after="240" w:line="480" w:lineRule="auto"/>
        <w:ind w:left="1527" w:hanging="850"/>
        <w:rPr>
          <w:rFonts w:cs="Arial"/>
          <w:bCs/>
          <w:szCs w:val="22"/>
        </w:rPr>
      </w:pPr>
      <w:r>
        <w:rPr>
          <w:rFonts w:cs="Arial"/>
          <w:bCs/>
          <w:szCs w:val="22"/>
        </w:rPr>
        <w:t>23.1</w:t>
      </w:r>
      <w:r>
        <w:rPr>
          <w:rFonts w:cs="Arial"/>
          <w:bCs/>
          <w:szCs w:val="22"/>
        </w:rPr>
        <w:tab/>
      </w:r>
      <w:r w:rsidR="00F374BB" w:rsidRPr="00F972D9">
        <w:rPr>
          <w:rFonts w:cs="Arial"/>
          <w:bCs/>
          <w:szCs w:val="22"/>
        </w:rPr>
        <w:t xml:space="preserve">the report was compiled in the absence of any proof of the </w:t>
      </w:r>
      <w:r w:rsidR="003515DF" w:rsidRPr="00F972D9">
        <w:rPr>
          <w:rFonts w:cs="Arial"/>
          <w:bCs/>
          <w:szCs w:val="22"/>
        </w:rPr>
        <w:t xml:space="preserve">third </w:t>
      </w:r>
      <w:proofErr w:type="gramStart"/>
      <w:r w:rsidR="00F374BB" w:rsidRPr="00F972D9">
        <w:rPr>
          <w:rFonts w:cs="Arial"/>
          <w:bCs/>
          <w:szCs w:val="22"/>
        </w:rPr>
        <w:t>respondent‘</w:t>
      </w:r>
      <w:proofErr w:type="gramEnd"/>
      <w:r w:rsidR="00F374BB" w:rsidRPr="00F972D9">
        <w:rPr>
          <w:rFonts w:cs="Arial"/>
          <w:bCs/>
          <w:szCs w:val="22"/>
        </w:rPr>
        <w:t>s needs;</w:t>
      </w:r>
    </w:p>
    <w:p w14:paraId="0A3F6B6E" w14:textId="6D3F648D" w:rsidR="00F374BB" w:rsidRPr="00F972D9" w:rsidRDefault="00F972D9" w:rsidP="00F972D9">
      <w:pPr>
        <w:tabs>
          <w:tab w:val="left" w:pos="1531"/>
        </w:tabs>
        <w:spacing w:after="240" w:line="480" w:lineRule="auto"/>
        <w:ind w:left="1527" w:hanging="850"/>
        <w:rPr>
          <w:rFonts w:cs="Arial"/>
          <w:bCs/>
          <w:szCs w:val="22"/>
        </w:rPr>
      </w:pPr>
      <w:r>
        <w:rPr>
          <w:rFonts w:cs="Arial"/>
          <w:bCs/>
          <w:szCs w:val="22"/>
        </w:rPr>
        <w:t>23.2</w:t>
      </w:r>
      <w:r>
        <w:rPr>
          <w:rFonts w:cs="Arial"/>
          <w:bCs/>
          <w:szCs w:val="22"/>
        </w:rPr>
        <w:tab/>
      </w:r>
      <w:r w:rsidR="00F374BB" w:rsidRPr="00F972D9">
        <w:rPr>
          <w:rFonts w:cs="Arial"/>
          <w:bCs/>
          <w:szCs w:val="22"/>
        </w:rPr>
        <w:t xml:space="preserve">the standard of living of the </w:t>
      </w:r>
      <w:r w:rsidR="003515DF" w:rsidRPr="00F972D9">
        <w:rPr>
          <w:rFonts w:cs="Arial"/>
          <w:bCs/>
          <w:szCs w:val="22"/>
        </w:rPr>
        <w:t xml:space="preserve">third </w:t>
      </w:r>
      <w:r w:rsidR="00F374BB" w:rsidRPr="00F972D9">
        <w:rPr>
          <w:rFonts w:cs="Arial"/>
          <w:bCs/>
          <w:szCs w:val="22"/>
        </w:rPr>
        <w:t>respondent</w:t>
      </w:r>
      <w:r w:rsidR="003515DF" w:rsidRPr="00F972D9">
        <w:rPr>
          <w:rFonts w:cs="Arial"/>
          <w:bCs/>
          <w:szCs w:val="22"/>
        </w:rPr>
        <w:t xml:space="preserve"> was not properly </w:t>
      </w:r>
      <w:proofErr w:type="gramStart"/>
      <w:r w:rsidR="003515DF" w:rsidRPr="00F972D9">
        <w:rPr>
          <w:rFonts w:cs="Arial"/>
          <w:bCs/>
          <w:szCs w:val="22"/>
        </w:rPr>
        <w:t>assessed;</w:t>
      </w:r>
      <w:proofErr w:type="gramEnd"/>
    </w:p>
    <w:p w14:paraId="3E0904FF" w14:textId="475C6F31" w:rsidR="003515DF" w:rsidRPr="00F972D9" w:rsidRDefault="00F972D9" w:rsidP="00F972D9">
      <w:pPr>
        <w:tabs>
          <w:tab w:val="left" w:pos="1531"/>
        </w:tabs>
        <w:spacing w:after="240" w:line="480" w:lineRule="auto"/>
        <w:ind w:left="1527" w:hanging="850"/>
        <w:rPr>
          <w:rFonts w:cs="Arial"/>
          <w:bCs/>
          <w:szCs w:val="22"/>
        </w:rPr>
      </w:pPr>
      <w:r>
        <w:rPr>
          <w:rFonts w:cs="Arial"/>
          <w:bCs/>
          <w:szCs w:val="22"/>
        </w:rPr>
        <w:t>23.3</w:t>
      </w:r>
      <w:r>
        <w:rPr>
          <w:rFonts w:cs="Arial"/>
          <w:bCs/>
          <w:szCs w:val="22"/>
        </w:rPr>
        <w:tab/>
      </w:r>
      <w:r w:rsidR="003515DF" w:rsidRPr="00F972D9">
        <w:rPr>
          <w:rFonts w:cs="Arial"/>
          <w:bCs/>
          <w:szCs w:val="22"/>
        </w:rPr>
        <w:t xml:space="preserve">the fact that the third respondent was not totally dependent on the deceased for </w:t>
      </w:r>
      <w:proofErr w:type="gramStart"/>
      <w:r w:rsidR="003515DF" w:rsidRPr="00F972D9">
        <w:rPr>
          <w:rFonts w:cs="Arial"/>
          <w:bCs/>
          <w:szCs w:val="22"/>
        </w:rPr>
        <w:t>maintenance;</w:t>
      </w:r>
      <w:proofErr w:type="gramEnd"/>
    </w:p>
    <w:p w14:paraId="7B1180A7" w14:textId="60E24998" w:rsidR="003515DF" w:rsidRPr="00F972D9" w:rsidRDefault="00F972D9" w:rsidP="00F972D9">
      <w:pPr>
        <w:tabs>
          <w:tab w:val="left" w:pos="1531"/>
        </w:tabs>
        <w:spacing w:after="360" w:line="480" w:lineRule="auto"/>
        <w:ind w:left="1531" w:hanging="851"/>
        <w:rPr>
          <w:rFonts w:cs="Arial"/>
          <w:bCs/>
          <w:szCs w:val="22"/>
        </w:rPr>
      </w:pPr>
      <w:r>
        <w:rPr>
          <w:rFonts w:cs="Arial"/>
          <w:bCs/>
          <w:szCs w:val="22"/>
        </w:rPr>
        <w:t>23.4</w:t>
      </w:r>
      <w:r>
        <w:rPr>
          <w:rFonts w:cs="Arial"/>
          <w:bCs/>
          <w:szCs w:val="22"/>
        </w:rPr>
        <w:tab/>
      </w:r>
      <w:r w:rsidR="003515DF" w:rsidRPr="00F972D9">
        <w:rPr>
          <w:rFonts w:cs="Arial"/>
          <w:bCs/>
          <w:szCs w:val="22"/>
        </w:rPr>
        <w:t>the report further ignores the third respondent’s monthly income of R 9 000.00</w:t>
      </w:r>
      <w:r w:rsidR="002727D4" w:rsidRPr="00F972D9">
        <w:rPr>
          <w:rFonts w:cs="Arial"/>
          <w:bCs/>
          <w:szCs w:val="22"/>
        </w:rPr>
        <w:t>.</w:t>
      </w:r>
    </w:p>
    <w:p w14:paraId="69817496" w14:textId="1B5002C0" w:rsidR="00B219E9" w:rsidRPr="00F972D9" w:rsidRDefault="00F972D9" w:rsidP="00F972D9">
      <w:pPr>
        <w:tabs>
          <w:tab w:val="left" w:pos="680"/>
        </w:tabs>
        <w:spacing w:after="120" w:line="480" w:lineRule="auto"/>
        <w:rPr>
          <w:rFonts w:cs="Arial"/>
          <w:bCs/>
          <w:szCs w:val="22"/>
        </w:rPr>
      </w:pPr>
      <w:r>
        <w:rPr>
          <w:rFonts w:cs="Arial"/>
          <w:bCs/>
          <w:szCs w:val="22"/>
        </w:rPr>
        <w:t>[24]</w:t>
      </w:r>
      <w:r>
        <w:rPr>
          <w:rFonts w:cs="Arial"/>
          <w:bCs/>
          <w:szCs w:val="22"/>
        </w:rPr>
        <w:tab/>
      </w:r>
      <w:r w:rsidR="003515DF" w:rsidRPr="00F972D9">
        <w:rPr>
          <w:rFonts w:cs="Arial"/>
          <w:bCs/>
          <w:szCs w:val="22"/>
        </w:rPr>
        <w:t>The third respondent, on the other hand counte</w:t>
      </w:r>
      <w:r w:rsidR="002629FC" w:rsidRPr="00F972D9">
        <w:rPr>
          <w:rFonts w:cs="Arial"/>
          <w:bCs/>
          <w:szCs w:val="22"/>
        </w:rPr>
        <w:t xml:space="preserve">red the appellant ‘s objection </w:t>
      </w:r>
      <w:r w:rsidR="003515DF" w:rsidRPr="00F972D9">
        <w:rPr>
          <w:rFonts w:cs="Arial"/>
          <w:bCs/>
          <w:szCs w:val="22"/>
        </w:rPr>
        <w:t>and brought the following factors to the court’s attention, namely that:</w:t>
      </w:r>
    </w:p>
    <w:p w14:paraId="26628A51" w14:textId="48A9AC37" w:rsidR="003515DF" w:rsidRPr="00F972D9" w:rsidRDefault="00F972D9" w:rsidP="00F972D9">
      <w:pPr>
        <w:tabs>
          <w:tab w:val="left" w:pos="1531"/>
        </w:tabs>
        <w:spacing w:after="360" w:line="480" w:lineRule="auto"/>
        <w:ind w:left="1531" w:hanging="851"/>
        <w:rPr>
          <w:rFonts w:cs="Arial"/>
          <w:bCs/>
          <w:szCs w:val="22"/>
        </w:rPr>
      </w:pPr>
      <w:r>
        <w:rPr>
          <w:rFonts w:cs="Arial"/>
          <w:bCs/>
          <w:szCs w:val="22"/>
        </w:rPr>
        <w:t>24.1</w:t>
      </w:r>
      <w:r>
        <w:rPr>
          <w:rFonts w:cs="Arial"/>
          <w:bCs/>
          <w:szCs w:val="22"/>
        </w:rPr>
        <w:tab/>
      </w:r>
      <w:r w:rsidR="003515DF" w:rsidRPr="00F972D9">
        <w:rPr>
          <w:rFonts w:cs="Arial"/>
          <w:bCs/>
          <w:szCs w:val="22"/>
        </w:rPr>
        <w:t>the third respondent is 78 years ol</w:t>
      </w:r>
      <w:r w:rsidR="00344722" w:rsidRPr="00F972D9">
        <w:rPr>
          <w:rFonts w:cs="Arial"/>
          <w:bCs/>
          <w:szCs w:val="22"/>
        </w:rPr>
        <w:t>d and would not be able to earn a further income</w:t>
      </w:r>
      <w:r w:rsidR="008E2A2E" w:rsidRPr="00F972D9">
        <w:rPr>
          <w:rFonts w:cs="Arial"/>
          <w:bCs/>
          <w:szCs w:val="22"/>
        </w:rPr>
        <w:t xml:space="preserve"> or even a higher </w:t>
      </w:r>
      <w:proofErr w:type="gramStart"/>
      <w:r w:rsidR="008E2A2E" w:rsidRPr="00F972D9">
        <w:rPr>
          <w:rFonts w:cs="Arial"/>
          <w:bCs/>
          <w:szCs w:val="22"/>
        </w:rPr>
        <w:t>income;</w:t>
      </w:r>
      <w:proofErr w:type="gramEnd"/>
    </w:p>
    <w:p w14:paraId="2D610784" w14:textId="30ECCA0A" w:rsidR="008E2A2E" w:rsidRPr="00F972D9" w:rsidRDefault="00F972D9" w:rsidP="00F972D9">
      <w:pPr>
        <w:tabs>
          <w:tab w:val="left" w:pos="1531"/>
        </w:tabs>
        <w:spacing w:after="360" w:line="480" w:lineRule="auto"/>
        <w:ind w:left="1531" w:hanging="851"/>
        <w:rPr>
          <w:rFonts w:cs="Arial"/>
          <w:bCs/>
          <w:szCs w:val="22"/>
        </w:rPr>
      </w:pPr>
      <w:r>
        <w:rPr>
          <w:rFonts w:cs="Arial"/>
          <w:bCs/>
          <w:szCs w:val="22"/>
        </w:rPr>
        <w:t>24.2</w:t>
      </w:r>
      <w:r>
        <w:rPr>
          <w:rFonts w:cs="Arial"/>
          <w:bCs/>
          <w:szCs w:val="22"/>
        </w:rPr>
        <w:tab/>
      </w:r>
      <w:r w:rsidR="008E2A2E" w:rsidRPr="00F972D9">
        <w:rPr>
          <w:rFonts w:cs="Arial"/>
          <w:bCs/>
          <w:szCs w:val="22"/>
        </w:rPr>
        <w:t xml:space="preserve">the deceased, in fact supported the third respondent during the duration of their marriage and made provision for </w:t>
      </w:r>
      <w:r w:rsidR="003966ED" w:rsidRPr="00F972D9">
        <w:rPr>
          <w:rFonts w:cs="Arial"/>
          <w:bCs/>
          <w:szCs w:val="22"/>
        </w:rPr>
        <w:t>t</w:t>
      </w:r>
      <w:r w:rsidR="008E2A2E" w:rsidRPr="00F972D9">
        <w:rPr>
          <w:rFonts w:cs="Arial"/>
          <w:bCs/>
          <w:szCs w:val="22"/>
        </w:rPr>
        <w:t xml:space="preserve">he maintenance needs of his </w:t>
      </w:r>
      <w:proofErr w:type="gramStart"/>
      <w:r w:rsidR="008E2A2E" w:rsidRPr="00F972D9">
        <w:rPr>
          <w:rFonts w:cs="Arial"/>
          <w:bCs/>
          <w:szCs w:val="22"/>
        </w:rPr>
        <w:t>wife;</w:t>
      </w:r>
      <w:proofErr w:type="gramEnd"/>
    </w:p>
    <w:p w14:paraId="7E6A0E5E" w14:textId="219F771E" w:rsidR="008E2A2E" w:rsidRPr="00F972D9" w:rsidRDefault="00F972D9" w:rsidP="00F972D9">
      <w:pPr>
        <w:tabs>
          <w:tab w:val="left" w:pos="1531"/>
        </w:tabs>
        <w:spacing w:after="360" w:line="480" w:lineRule="auto"/>
        <w:ind w:left="1531" w:hanging="851"/>
        <w:rPr>
          <w:rFonts w:cs="Arial"/>
          <w:bCs/>
          <w:szCs w:val="22"/>
        </w:rPr>
      </w:pPr>
      <w:r>
        <w:rPr>
          <w:rFonts w:cs="Arial"/>
          <w:bCs/>
          <w:szCs w:val="22"/>
        </w:rPr>
        <w:lastRenderedPageBreak/>
        <w:t>24.3</w:t>
      </w:r>
      <w:r>
        <w:rPr>
          <w:rFonts w:cs="Arial"/>
          <w:bCs/>
          <w:szCs w:val="22"/>
        </w:rPr>
        <w:tab/>
      </w:r>
      <w:r w:rsidR="008E2A2E" w:rsidRPr="00F972D9">
        <w:rPr>
          <w:rFonts w:cs="Arial"/>
          <w:bCs/>
          <w:szCs w:val="22"/>
        </w:rPr>
        <w:t xml:space="preserve">the parties have been married for 29 years and the third respondent currently does not have any earning capacity because of her experience, qualification and her </w:t>
      </w:r>
      <w:proofErr w:type="gramStart"/>
      <w:r w:rsidR="008E2A2E" w:rsidRPr="00F972D9">
        <w:rPr>
          <w:rFonts w:cs="Arial"/>
          <w:bCs/>
          <w:szCs w:val="22"/>
        </w:rPr>
        <w:t>age;</w:t>
      </w:r>
      <w:proofErr w:type="gramEnd"/>
    </w:p>
    <w:p w14:paraId="45B62DED" w14:textId="047AE0BB" w:rsidR="008E2A2E" w:rsidRPr="00F972D9" w:rsidRDefault="00F972D9" w:rsidP="00F972D9">
      <w:pPr>
        <w:tabs>
          <w:tab w:val="left" w:pos="1531"/>
        </w:tabs>
        <w:spacing w:after="360" w:line="480" w:lineRule="auto"/>
        <w:ind w:left="1531" w:hanging="851"/>
        <w:rPr>
          <w:rFonts w:cs="Arial"/>
          <w:bCs/>
          <w:szCs w:val="22"/>
        </w:rPr>
      </w:pPr>
      <w:r>
        <w:rPr>
          <w:rFonts w:cs="Arial"/>
          <w:bCs/>
          <w:szCs w:val="22"/>
        </w:rPr>
        <w:t>24.4</w:t>
      </w:r>
      <w:r>
        <w:rPr>
          <w:rFonts w:cs="Arial"/>
          <w:bCs/>
          <w:szCs w:val="22"/>
        </w:rPr>
        <w:tab/>
      </w:r>
      <w:r w:rsidR="008E2A2E" w:rsidRPr="00F972D9">
        <w:rPr>
          <w:rFonts w:cs="Arial"/>
          <w:bCs/>
          <w:szCs w:val="22"/>
        </w:rPr>
        <w:t xml:space="preserve">the third respondent is not able to derive any income from the immovable property in accordance with her usufruct as the appellant and extended family are currently occupying </w:t>
      </w:r>
      <w:proofErr w:type="gramStart"/>
      <w:r w:rsidR="008E2A2E" w:rsidRPr="00F972D9">
        <w:rPr>
          <w:rFonts w:cs="Arial"/>
          <w:bCs/>
          <w:szCs w:val="22"/>
        </w:rPr>
        <w:t>same;</w:t>
      </w:r>
      <w:proofErr w:type="gramEnd"/>
    </w:p>
    <w:p w14:paraId="790CA7A6" w14:textId="60509503" w:rsidR="00B219E9" w:rsidRPr="00F972D9" w:rsidRDefault="00F972D9" w:rsidP="00F972D9">
      <w:pPr>
        <w:tabs>
          <w:tab w:val="left" w:pos="1531"/>
        </w:tabs>
        <w:spacing w:after="360" w:line="480" w:lineRule="auto"/>
        <w:ind w:left="1531" w:hanging="851"/>
        <w:rPr>
          <w:rFonts w:cs="Arial"/>
          <w:bCs/>
          <w:szCs w:val="22"/>
        </w:rPr>
      </w:pPr>
      <w:r>
        <w:rPr>
          <w:rFonts w:cs="Arial"/>
          <w:bCs/>
          <w:szCs w:val="22"/>
        </w:rPr>
        <w:t>24.5</w:t>
      </w:r>
      <w:r>
        <w:rPr>
          <w:rFonts w:cs="Arial"/>
          <w:bCs/>
          <w:szCs w:val="22"/>
        </w:rPr>
        <w:tab/>
      </w:r>
      <w:r w:rsidR="008E2A2E" w:rsidRPr="00F972D9">
        <w:rPr>
          <w:rFonts w:cs="Arial"/>
          <w:bCs/>
          <w:szCs w:val="22"/>
        </w:rPr>
        <w:t xml:space="preserve">the third respondent, stated that she assisted her husband in his business, Prinsloo </w:t>
      </w:r>
      <w:proofErr w:type="spellStart"/>
      <w:r w:rsidR="008E2A2E" w:rsidRPr="00F972D9">
        <w:rPr>
          <w:rFonts w:cs="Arial"/>
          <w:bCs/>
          <w:szCs w:val="22"/>
        </w:rPr>
        <w:t>Elektries</w:t>
      </w:r>
      <w:proofErr w:type="spellEnd"/>
      <w:r w:rsidR="008E2A2E" w:rsidRPr="00F972D9">
        <w:rPr>
          <w:rFonts w:cs="Arial"/>
          <w:bCs/>
          <w:szCs w:val="22"/>
        </w:rPr>
        <w:t>, and most of the living expenses were paid from the business and she was supported throughout the marriage by her husband.</w:t>
      </w:r>
    </w:p>
    <w:p w14:paraId="7588813D" w14:textId="77777777" w:rsidR="00873B4C" w:rsidRDefault="003E42D4" w:rsidP="003E42D4">
      <w:pPr>
        <w:spacing w:after="360" w:line="480" w:lineRule="auto"/>
        <w:rPr>
          <w:rFonts w:cs="Arial"/>
          <w:bCs/>
          <w:szCs w:val="22"/>
        </w:rPr>
      </w:pPr>
      <w:r>
        <w:rPr>
          <w:rFonts w:cs="Arial"/>
          <w:bCs/>
          <w:szCs w:val="22"/>
        </w:rPr>
        <w:t>[25]</w:t>
      </w:r>
      <w:r w:rsidR="004D6CBA">
        <w:rPr>
          <w:rFonts w:cs="Arial"/>
          <w:bCs/>
          <w:szCs w:val="22"/>
        </w:rPr>
        <w:t xml:space="preserve"> </w:t>
      </w:r>
      <w:r w:rsidR="00513FCF">
        <w:rPr>
          <w:rFonts w:cs="Arial"/>
          <w:bCs/>
          <w:szCs w:val="22"/>
        </w:rPr>
        <w:tab/>
      </w:r>
      <w:r w:rsidR="004D6CBA">
        <w:rPr>
          <w:rFonts w:cs="Arial"/>
          <w:bCs/>
          <w:szCs w:val="22"/>
        </w:rPr>
        <w:t xml:space="preserve">As </w:t>
      </w:r>
      <w:r>
        <w:rPr>
          <w:rFonts w:cs="Arial"/>
          <w:bCs/>
          <w:szCs w:val="22"/>
        </w:rPr>
        <w:t xml:space="preserve">already pointed out the Master </w:t>
      </w:r>
      <w:r w:rsidR="004D6CBA">
        <w:rPr>
          <w:rFonts w:cs="Arial"/>
          <w:bCs/>
          <w:szCs w:val="22"/>
        </w:rPr>
        <w:t>provided comprehensive reasons in refusing to uphold the objections and reasons for accepting the maintenance claim and relied on the third respondent ‘s actuary report. In short the Master was satisfied that the provisions of section 2 of the Surviving Spouses Act was complied with</w:t>
      </w:r>
      <w:r>
        <w:rPr>
          <w:rFonts w:cs="Arial"/>
          <w:bCs/>
          <w:szCs w:val="22"/>
        </w:rPr>
        <w:t>.</w:t>
      </w:r>
      <w:r w:rsidR="004D6CBA">
        <w:rPr>
          <w:rFonts w:cs="Arial"/>
          <w:bCs/>
          <w:szCs w:val="22"/>
        </w:rPr>
        <w:t xml:space="preserve"> </w:t>
      </w:r>
    </w:p>
    <w:p w14:paraId="10D2FDC5" w14:textId="77777777" w:rsidR="00B219E9" w:rsidRDefault="003E42D4" w:rsidP="003E42D4">
      <w:pPr>
        <w:spacing w:after="360" w:line="480" w:lineRule="auto"/>
        <w:rPr>
          <w:rFonts w:cs="Arial"/>
          <w:bCs/>
          <w:szCs w:val="22"/>
        </w:rPr>
      </w:pPr>
      <w:r>
        <w:rPr>
          <w:rFonts w:cs="Arial"/>
          <w:bCs/>
          <w:szCs w:val="22"/>
        </w:rPr>
        <w:t>[26]</w:t>
      </w:r>
      <w:r>
        <w:rPr>
          <w:rFonts w:cs="Arial"/>
          <w:bCs/>
          <w:szCs w:val="22"/>
        </w:rPr>
        <w:tab/>
      </w:r>
      <w:r w:rsidR="00B219E9">
        <w:rPr>
          <w:rFonts w:cs="Arial"/>
          <w:bCs/>
          <w:szCs w:val="22"/>
        </w:rPr>
        <w:t>Turni</w:t>
      </w:r>
      <w:r w:rsidR="002E0594">
        <w:rPr>
          <w:rFonts w:cs="Arial"/>
          <w:bCs/>
          <w:szCs w:val="22"/>
        </w:rPr>
        <w:t>ng to the applicable law, section 2 of the Spouses Act stipulates that if a marriage is dissolved by death after the commencement of the said Act, the survivor shall have the claim against the estate of the deceased spouse for the provision of her reasonable maintenance needs until her death or remarriage in the event she is not able to upkeep herself from her own means and earnings.</w:t>
      </w:r>
    </w:p>
    <w:p w14:paraId="095E24BE" w14:textId="77777777" w:rsidR="002E0594" w:rsidRDefault="003E42D4" w:rsidP="002727D4">
      <w:pPr>
        <w:spacing w:after="120" w:line="480" w:lineRule="auto"/>
        <w:rPr>
          <w:rFonts w:cs="Arial"/>
          <w:bCs/>
          <w:szCs w:val="22"/>
        </w:rPr>
      </w:pPr>
      <w:r>
        <w:rPr>
          <w:rFonts w:cs="Arial"/>
          <w:bCs/>
          <w:szCs w:val="22"/>
        </w:rPr>
        <w:t>[27]</w:t>
      </w:r>
      <w:r>
        <w:rPr>
          <w:rFonts w:cs="Arial"/>
          <w:bCs/>
          <w:szCs w:val="22"/>
        </w:rPr>
        <w:tab/>
      </w:r>
      <w:r w:rsidR="002E0594">
        <w:rPr>
          <w:rFonts w:cs="Arial"/>
          <w:bCs/>
          <w:szCs w:val="22"/>
        </w:rPr>
        <w:t>Section 3 of the said Act list certain factors which have to be considered when determining whether the maintenance is reasonable which are as follows:</w:t>
      </w:r>
    </w:p>
    <w:p w14:paraId="7BB44D02" w14:textId="77777777" w:rsidR="002E0594" w:rsidRDefault="003E42D4" w:rsidP="003E42D4">
      <w:pPr>
        <w:spacing w:after="360" w:line="480" w:lineRule="auto"/>
        <w:rPr>
          <w:rFonts w:cs="Arial"/>
          <w:bCs/>
          <w:szCs w:val="22"/>
        </w:rPr>
      </w:pPr>
      <w:r>
        <w:rPr>
          <w:rFonts w:cs="Arial"/>
          <w:bCs/>
          <w:szCs w:val="22"/>
        </w:rPr>
        <w:tab/>
        <w:t>27.1</w:t>
      </w:r>
      <w:r>
        <w:rPr>
          <w:rFonts w:cs="Arial"/>
          <w:bCs/>
          <w:szCs w:val="22"/>
        </w:rPr>
        <w:tab/>
      </w:r>
      <w:r w:rsidR="002E0594">
        <w:rPr>
          <w:rFonts w:cs="Arial"/>
          <w:bCs/>
          <w:szCs w:val="22"/>
        </w:rPr>
        <w:t xml:space="preserve">the amount in the estate of the deceased ‘s spouse available for </w:t>
      </w:r>
      <w:r>
        <w:rPr>
          <w:rFonts w:cs="Arial"/>
          <w:bCs/>
          <w:szCs w:val="22"/>
        </w:rPr>
        <w:tab/>
      </w:r>
      <w:r>
        <w:rPr>
          <w:rFonts w:cs="Arial"/>
          <w:bCs/>
          <w:szCs w:val="22"/>
        </w:rPr>
        <w:tab/>
      </w:r>
      <w:r>
        <w:rPr>
          <w:rFonts w:cs="Arial"/>
          <w:bCs/>
          <w:szCs w:val="22"/>
        </w:rPr>
        <w:tab/>
      </w:r>
      <w:r w:rsidR="002E0594">
        <w:rPr>
          <w:rFonts w:cs="Arial"/>
          <w:bCs/>
          <w:szCs w:val="22"/>
        </w:rPr>
        <w:t>distribution to the heirs and l</w:t>
      </w:r>
      <w:r w:rsidR="002A543A">
        <w:rPr>
          <w:rFonts w:cs="Arial"/>
          <w:bCs/>
          <w:szCs w:val="22"/>
        </w:rPr>
        <w:t>e</w:t>
      </w:r>
      <w:r>
        <w:rPr>
          <w:rFonts w:cs="Arial"/>
          <w:bCs/>
          <w:szCs w:val="22"/>
        </w:rPr>
        <w:t>gatees;</w:t>
      </w:r>
    </w:p>
    <w:p w14:paraId="4EFB4A93" w14:textId="77777777" w:rsidR="002E0594" w:rsidRDefault="003E42D4" w:rsidP="003E42D4">
      <w:pPr>
        <w:spacing w:after="360" w:line="480" w:lineRule="auto"/>
        <w:rPr>
          <w:rFonts w:cs="Arial"/>
          <w:bCs/>
          <w:szCs w:val="22"/>
        </w:rPr>
      </w:pPr>
      <w:r>
        <w:rPr>
          <w:rFonts w:cs="Arial"/>
          <w:bCs/>
          <w:szCs w:val="22"/>
        </w:rPr>
        <w:lastRenderedPageBreak/>
        <w:tab/>
        <w:t>27.2</w:t>
      </w:r>
      <w:r>
        <w:rPr>
          <w:rFonts w:cs="Arial"/>
          <w:bCs/>
          <w:szCs w:val="22"/>
        </w:rPr>
        <w:tab/>
        <w:t>t</w:t>
      </w:r>
      <w:r w:rsidR="002E0594">
        <w:rPr>
          <w:rFonts w:cs="Arial"/>
          <w:bCs/>
          <w:szCs w:val="22"/>
        </w:rPr>
        <w:t xml:space="preserve">he existing and expected means, earning capacity, financial needs and </w:t>
      </w:r>
      <w:r>
        <w:rPr>
          <w:rFonts w:cs="Arial"/>
          <w:bCs/>
          <w:szCs w:val="22"/>
        </w:rPr>
        <w:tab/>
      </w:r>
      <w:r>
        <w:rPr>
          <w:rFonts w:cs="Arial"/>
          <w:bCs/>
          <w:szCs w:val="22"/>
        </w:rPr>
        <w:tab/>
      </w:r>
      <w:r w:rsidR="002E0594">
        <w:rPr>
          <w:rFonts w:cs="Arial"/>
          <w:bCs/>
          <w:szCs w:val="22"/>
        </w:rPr>
        <w:t>obligations of the survivor and the subsistence of the marriag</w:t>
      </w:r>
      <w:r w:rsidR="002A543A">
        <w:rPr>
          <w:rFonts w:cs="Arial"/>
          <w:bCs/>
          <w:szCs w:val="22"/>
        </w:rPr>
        <w:t>e;</w:t>
      </w:r>
    </w:p>
    <w:p w14:paraId="1968C531" w14:textId="77777777" w:rsidR="002A543A" w:rsidRDefault="003E42D4" w:rsidP="003E42D4">
      <w:pPr>
        <w:spacing w:after="360" w:line="480" w:lineRule="auto"/>
        <w:rPr>
          <w:rFonts w:cs="Arial"/>
          <w:bCs/>
          <w:szCs w:val="22"/>
        </w:rPr>
      </w:pPr>
      <w:r>
        <w:rPr>
          <w:rFonts w:cs="Arial"/>
          <w:bCs/>
          <w:szCs w:val="22"/>
        </w:rPr>
        <w:tab/>
        <w:t>27.3</w:t>
      </w:r>
      <w:r>
        <w:rPr>
          <w:rFonts w:cs="Arial"/>
          <w:bCs/>
          <w:szCs w:val="22"/>
        </w:rPr>
        <w:tab/>
      </w:r>
      <w:r w:rsidR="002A543A">
        <w:rPr>
          <w:rFonts w:cs="Arial"/>
          <w:bCs/>
          <w:szCs w:val="22"/>
        </w:rPr>
        <w:t xml:space="preserve">the standard of living of the survivor during the subsistence of the marriage </w:t>
      </w:r>
      <w:r>
        <w:rPr>
          <w:rFonts w:cs="Arial"/>
          <w:bCs/>
          <w:szCs w:val="22"/>
        </w:rPr>
        <w:tab/>
      </w:r>
      <w:r>
        <w:rPr>
          <w:rFonts w:cs="Arial"/>
          <w:bCs/>
          <w:szCs w:val="22"/>
        </w:rPr>
        <w:tab/>
      </w:r>
      <w:r w:rsidR="002A543A">
        <w:rPr>
          <w:rFonts w:cs="Arial"/>
          <w:bCs/>
          <w:szCs w:val="22"/>
        </w:rPr>
        <w:t>and the age at the death of the deceased ‘s spouse;</w:t>
      </w:r>
    </w:p>
    <w:p w14:paraId="6361AFD5" w14:textId="77777777" w:rsidR="00E315EF" w:rsidRDefault="003E42D4" w:rsidP="003E42D4">
      <w:pPr>
        <w:spacing w:after="360" w:line="480" w:lineRule="auto"/>
        <w:rPr>
          <w:rFonts w:cs="Arial"/>
          <w:bCs/>
          <w:szCs w:val="22"/>
        </w:rPr>
      </w:pPr>
      <w:r>
        <w:rPr>
          <w:rFonts w:cs="Arial"/>
          <w:bCs/>
          <w:szCs w:val="22"/>
        </w:rPr>
        <w:tab/>
        <w:t>27.4</w:t>
      </w:r>
      <w:r>
        <w:rPr>
          <w:rFonts w:cs="Arial"/>
          <w:bCs/>
          <w:szCs w:val="22"/>
        </w:rPr>
        <w:tab/>
      </w:r>
      <w:r w:rsidR="002A543A">
        <w:rPr>
          <w:rFonts w:cs="Arial"/>
          <w:bCs/>
          <w:szCs w:val="22"/>
        </w:rPr>
        <w:t xml:space="preserve">a surviving spouse has no claim against the marriage against the estate </w:t>
      </w:r>
      <w:r>
        <w:rPr>
          <w:rFonts w:cs="Arial"/>
          <w:bCs/>
          <w:szCs w:val="22"/>
        </w:rPr>
        <w:tab/>
      </w:r>
      <w:r>
        <w:rPr>
          <w:rFonts w:cs="Arial"/>
          <w:bCs/>
          <w:szCs w:val="22"/>
        </w:rPr>
        <w:tab/>
      </w:r>
      <w:r w:rsidR="002A543A">
        <w:rPr>
          <w:rFonts w:cs="Arial"/>
          <w:bCs/>
          <w:szCs w:val="22"/>
        </w:rPr>
        <w:t xml:space="preserve">of the deceased merely by reason of </w:t>
      </w:r>
      <w:r w:rsidR="00E315EF">
        <w:rPr>
          <w:rFonts w:cs="Arial"/>
          <w:bCs/>
          <w:szCs w:val="22"/>
        </w:rPr>
        <w:t>the marriage.</w:t>
      </w:r>
    </w:p>
    <w:p w14:paraId="35A35FB6" w14:textId="77777777" w:rsidR="0079750A" w:rsidRDefault="003E42D4" w:rsidP="003E42D4">
      <w:pPr>
        <w:spacing w:after="360" w:line="480" w:lineRule="auto"/>
        <w:rPr>
          <w:rFonts w:cs="Arial"/>
          <w:bCs/>
          <w:szCs w:val="22"/>
        </w:rPr>
      </w:pPr>
      <w:r>
        <w:rPr>
          <w:rFonts w:cs="Arial"/>
          <w:bCs/>
          <w:szCs w:val="22"/>
        </w:rPr>
        <w:t>[28]</w:t>
      </w:r>
      <w:r>
        <w:rPr>
          <w:rFonts w:cs="Arial"/>
          <w:bCs/>
          <w:szCs w:val="22"/>
        </w:rPr>
        <w:tab/>
      </w:r>
      <w:r w:rsidR="002A543A">
        <w:rPr>
          <w:rFonts w:cs="Arial"/>
          <w:bCs/>
          <w:szCs w:val="22"/>
        </w:rPr>
        <w:t>Against the above summation of the applicable law and the grounds of the objection read with the Master ‘s decision in refusing to uphold the</w:t>
      </w:r>
      <w:r w:rsidR="003966ED">
        <w:rPr>
          <w:rFonts w:cs="Arial"/>
          <w:bCs/>
          <w:szCs w:val="22"/>
        </w:rPr>
        <w:t xml:space="preserve"> objection</w:t>
      </w:r>
      <w:r w:rsidR="002A543A">
        <w:rPr>
          <w:rFonts w:cs="Arial"/>
          <w:bCs/>
          <w:szCs w:val="22"/>
        </w:rPr>
        <w:t xml:space="preserve"> concomitant with the court </w:t>
      </w:r>
      <w:r w:rsidR="002A543A" w:rsidRPr="002629FC">
        <w:rPr>
          <w:rFonts w:cs="Arial"/>
          <w:bCs/>
          <w:i/>
          <w:szCs w:val="22"/>
        </w:rPr>
        <w:t>a quo</w:t>
      </w:r>
      <w:r w:rsidR="002629FC">
        <w:rPr>
          <w:rFonts w:cs="Arial"/>
          <w:bCs/>
          <w:szCs w:val="22"/>
        </w:rPr>
        <w:t>’s</w:t>
      </w:r>
      <w:r w:rsidR="002A543A">
        <w:rPr>
          <w:rFonts w:cs="Arial"/>
          <w:bCs/>
          <w:szCs w:val="22"/>
        </w:rPr>
        <w:t xml:space="preserve"> finding that the appellant s’ application </w:t>
      </w:r>
      <w:r w:rsidR="00D70729">
        <w:rPr>
          <w:rFonts w:cs="Arial"/>
          <w:bCs/>
          <w:szCs w:val="22"/>
        </w:rPr>
        <w:t xml:space="preserve">has no merit, I turn now to the analysis of the </w:t>
      </w:r>
      <w:proofErr w:type="gramStart"/>
      <w:r w:rsidR="00D70729">
        <w:rPr>
          <w:rFonts w:cs="Arial"/>
          <w:bCs/>
          <w:szCs w:val="22"/>
        </w:rPr>
        <w:t>case as a whole</w:t>
      </w:r>
      <w:proofErr w:type="gramEnd"/>
      <w:r w:rsidR="00D70729">
        <w:rPr>
          <w:rFonts w:cs="Arial"/>
          <w:bCs/>
          <w:szCs w:val="22"/>
        </w:rPr>
        <w:t>.</w:t>
      </w:r>
    </w:p>
    <w:p w14:paraId="579BA115" w14:textId="77777777" w:rsidR="00D70729" w:rsidRDefault="003E42D4" w:rsidP="003E42D4">
      <w:pPr>
        <w:spacing w:after="360" w:line="480" w:lineRule="auto"/>
        <w:rPr>
          <w:rFonts w:cs="Arial"/>
          <w:bCs/>
          <w:szCs w:val="22"/>
        </w:rPr>
      </w:pPr>
      <w:r>
        <w:rPr>
          <w:rFonts w:cs="Arial"/>
          <w:bCs/>
          <w:szCs w:val="22"/>
        </w:rPr>
        <w:t>[29]</w:t>
      </w:r>
      <w:r>
        <w:rPr>
          <w:rFonts w:cs="Arial"/>
          <w:bCs/>
          <w:szCs w:val="22"/>
        </w:rPr>
        <w:tab/>
      </w:r>
      <w:r w:rsidR="00826CC2">
        <w:rPr>
          <w:rFonts w:cs="Arial"/>
          <w:bCs/>
          <w:szCs w:val="22"/>
        </w:rPr>
        <w:t>It is crucial to appreciate that the third respondent was afforded life- long usufruct right over the property which would assisted the third respondent to maintain herself from rental income. Furthermore, the third respondent was bequeathed to be employed by the company of the deceased.</w:t>
      </w:r>
    </w:p>
    <w:p w14:paraId="087F85EA" w14:textId="77777777" w:rsidR="00826CC2" w:rsidRDefault="003E42D4" w:rsidP="003E42D4">
      <w:pPr>
        <w:spacing w:after="360" w:line="480" w:lineRule="auto"/>
        <w:rPr>
          <w:rFonts w:cs="Arial"/>
          <w:bCs/>
          <w:szCs w:val="22"/>
        </w:rPr>
      </w:pPr>
      <w:r>
        <w:rPr>
          <w:rFonts w:cs="Arial"/>
          <w:bCs/>
          <w:szCs w:val="22"/>
        </w:rPr>
        <w:t>[30]</w:t>
      </w:r>
      <w:r>
        <w:rPr>
          <w:rFonts w:cs="Arial"/>
          <w:bCs/>
          <w:szCs w:val="22"/>
        </w:rPr>
        <w:tab/>
      </w:r>
      <w:r w:rsidR="00826CC2">
        <w:rPr>
          <w:rFonts w:cs="Arial"/>
          <w:bCs/>
          <w:szCs w:val="22"/>
        </w:rPr>
        <w:t>It is not in dispute that the business had been liquidated by the appellant and her husband and a new business was subsequently formed which does not involve the third respondent at all. The third respondent is currently maintained (albeit partially) by her son, Marco, the fourt</w:t>
      </w:r>
      <w:r w:rsidR="00BC5012">
        <w:rPr>
          <w:rFonts w:cs="Arial"/>
          <w:bCs/>
          <w:szCs w:val="22"/>
        </w:rPr>
        <w:t>h</w:t>
      </w:r>
      <w:r w:rsidR="00826CC2">
        <w:rPr>
          <w:rFonts w:cs="Arial"/>
          <w:bCs/>
          <w:szCs w:val="22"/>
        </w:rPr>
        <w:t xml:space="preserve"> respondent who has no obligation to</w:t>
      </w:r>
      <w:r w:rsidR="00BC5012">
        <w:rPr>
          <w:rFonts w:cs="Arial"/>
          <w:bCs/>
          <w:szCs w:val="22"/>
        </w:rPr>
        <w:t xml:space="preserve"> do so.</w:t>
      </w:r>
    </w:p>
    <w:p w14:paraId="1F4108F9" w14:textId="77777777" w:rsidR="00BC5012" w:rsidRDefault="003E42D4" w:rsidP="003E42D4">
      <w:pPr>
        <w:spacing w:after="360" w:line="480" w:lineRule="auto"/>
        <w:rPr>
          <w:rFonts w:cs="Arial"/>
          <w:bCs/>
          <w:szCs w:val="22"/>
        </w:rPr>
      </w:pPr>
      <w:r>
        <w:rPr>
          <w:rFonts w:cs="Arial"/>
          <w:bCs/>
          <w:szCs w:val="22"/>
        </w:rPr>
        <w:t>[31]</w:t>
      </w:r>
      <w:r>
        <w:rPr>
          <w:rFonts w:cs="Arial"/>
          <w:bCs/>
          <w:szCs w:val="22"/>
        </w:rPr>
        <w:tab/>
      </w:r>
      <w:r w:rsidR="00BC5012">
        <w:rPr>
          <w:rFonts w:cs="Arial"/>
          <w:bCs/>
          <w:szCs w:val="22"/>
        </w:rPr>
        <w:t xml:space="preserve">Notwithstanding her employment by her son, Marco, there is still a shortfall in her maintenance given her monthly expenses of which some are attributed to </w:t>
      </w:r>
      <w:r w:rsidR="003966ED">
        <w:rPr>
          <w:rFonts w:cs="Arial"/>
          <w:bCs/>
          <w:szCs w:val="22"/>
        </w:rPr>
        <w:t xml:space="preserve">maintaining the </w:t>
      </w:r>
      <w:r w:rsidR="00BC5012">
        <w:rPr>
          <w:rFonts w:cs="Arial"/>
          <w:bCs/>
          <w:szCs w:val="22"/>
        </w:rPr>
        <w:t>property. In particular, the appellant does not dispute that the she does not contribute towards the water, electricity and rates, let alone in maintaining the property.</w:t>
      </w:r>
    </w:p>
    <w:p w14:paraId="1D01FD52" w14:textId="77777777" w:rsidR="00BC5012" w:rsidRDefault="003E42D4" w:rsidP="003E42D4">
      <w:pPr>
        <w:spacing w:after="360" w:line="480" w:lineRule="auto"/>
        <w:rPr>
          <w:rFonts w:cs="Arial"/>
          <w:bCs/>
          <w:szCs w:val="22"/>
        </w:rPr>
      </w:pPr>
      <w:r>
        <w:rPr>
          <w:rFonts w:cs="Arial"/>
          <w:bCs/>
          <w:szCs w:val="22"/>
        </w:rPr>
        <w:lastRenderedPageBreak/>
        <w:t>[32]</w:t>
      </w:r>
      <w:r>
        <w:rPr>
          <w:rFonts w:cs="Arial"/>
          <w:bCs/>
          <w:szCs w:val="22"/>
        </w:rPr>
        <w:tab/>
      </w:r>
      <w:r w:rsidR="00BC5012">
        <w:rPr>
          <w:rFonts w:cs="Arial"/>
          <w:bCs/>
          <w:szCs w:val="22"/>
        </w:rPr>
        <w:t xml:space="preserve">Of significance, the appellant was not able to contest the actuary ‘s report in the absence of her own actuary. It was submitted in oral argument on behalf of the appellant that her own actuary would have reached the same conclusion as the third respondent given the fact that it was the second respondent who would have provided the </w:t>
      </w:r>
      <w:r w:rsidR="00396317">
        <w:rPr>
          <w:rFonts w:cs="Arial"/>
          <w:bCs/>
          <w:szCs w:val="22"/>
        </w:rPr>
        <w:t xml:space="preserve">same </w:t>
      </w:r>
      <w:r w:rsidR="00BC5012">
        <w:rPr>
          <w:rFonts w:cs="Arial"/>
          <w:bCs/>
          <w:szCs w:val="22"/>
        </w:rPr>
        <w:t>information pertaining to her maintenance.</w:t>
      </w:r>
    </w:p>
    <w:p w14:paraId="705FE37D" w14:textId="77777777" w:rsidR="00396317" w:rsidRDefault="003E42D4" w:rsidP="003E42D4">
      <w:pPr>
        <w:spacing w:after="360" w:line="480" w:lineRule="auto"/>
        <w:rPr>
          <w:rFonts w:cs="Arial"/>
          <w:bCs/>
          <w:szCs w:val="22"/>
        </w:rPr>
      </w:pPr>
      <w:r>
        <w:rPr>
          <w:rFonts w:cs="Arial"/>
          <w:bCs/>
          <w:szCs w:val="22"/>
        </w:rPr>
        <w:t>[33]</w:t>
      </w:r>
      <w:r>
        <w:rPr>
          <w:rFonts w:cs="Arial"/>
          <w:bCs/>
          <w:szCs w:val="22"/>
        </w:rPr>
        <w:tab/>
      </w:r>
      <w:r w:rsidR="00396317">
        <w:rPr>
          <w:rFonts w:cs="Arial"/>
          <w:bCs/>
          <w:szCs w:val="22"/>
        </w:rPr>
        <w:t xml:space="preserve">The </w:t>
      </w:r>
      <w:proofErr w:type="gramStart"/>
      <w:r w:rsidR="00396317">
        <w:rPr>
          <w:rFonts w:cs="Arial"/>
          <w:bCs/>
          <w:szCs w:val="22"/>
        </w:rPr>
        <w:t>appellant‘</w:t>
      </w:r>
      <w:proofErr w:type="gramEnd"/>
      <w:r w:rsidR="00396317">
        <w:rPr>
          <w:rFonts w:cs="Arial"/>
          <w:bCs/>
          <w:szCs w:val="22"/>
        </w:rPr>
        <w:t xml:space="preserve">s contentions are devoid of merit by virtue of the following reasons. In the first instance, the </w:t>
      </w:r>
      <w:proofErr w:type="gramStart"/>
      <w:r w:rsidR="00396317">
        <w:rPr>
          <w:rFonts w:cs="Arial"/>
          <w:bCs/>
          <w:szCs w:val="22"/>
        </w:rPr>
        <w:t>appellant‘</w:t>
      </w:r>
      <w:proofErr w:type="gramEnd"/>
      <w:r w:rsidR="00396317">
        <w:rPr>
          <w:rFonts w:cs="Arial"/>
          <w:bCs/>
          <w:szCs w:val="22"/>
        </w:rPr>
        <w:t>s own actuary would have provided contrary calculations which  the Master would have been obliged to consider in determining the objection.  It is therefore incorrect that the appellant ‘s own actuary would have played no value in the scheme of things.</w:t>
      </w:r>
    </w:p>
    <w:p w14:paraId="29A73529" w14:textId="77777777" w:rsidR="00396317" w:rsidRDefault="003E42D4" w:rsidP="003E42D4">
      <w:pPr>
        <w:spacing w:after="360" w:line="480" w:lineRule="auto"/>
        <w:rPr>
          <w:rFonts w:cs="Arial"/>
          <w:bCs/>
          <w:szCs w:val="22"/>
        </w:rPr>
      </w:pPr>
      <w:r>
        <w:rPr>
          <w:rFonts w:cs="Arial"/>
          <w:bCs/>
          <w:szCs w:val="22"/>
        </w:rPr>
        <w:t>[34]</w:t>
      </w:r>
      <w:r>
        <w:rPr>
          <w:rFonts w:cs="Arial"/>
          <w:bCs/>
          <w:szCs w:val="22"/>
        </w:rPr>
        <w:tab/>
      </w:r>
      <w:r w:rsidR="00396317">
        <w:rPr>
          <w:rFonts w:cs="Arial"/>
          <w:bCs/>
          <w:szCs w:val="22"/>
        </w:rPr>
        <w:t>Second, the appellant fails to appreciate the consequences of denying the third respondent her bequeathed right of usufruct in respect of the property which</w:t>
      </w:r>
      <w:r w:rsidR="00B3419E">
        <w:rPr>
          <w:rFonts w:cs="Arial"/>
          <w:bCs/>
          <w:szCs w:val="22"/>
        </w:rPr>
        <w:t xml:space="preserve"> would have gone a long way in calculating a possible income which may have prevented the awarding o</w:t>
      </w:r>
      <w:r w:rsidR="002629FC">
        <w:rPr>
          <w:rFonts w:cs="Arial"/>
          <w:bCs/>
          <w:szCs w:val="22"/>
        </w:rPr>
        <w:t>f the property to her</w:t>
      </w:r>
      <w:r w:rsidR="00B3419E">
        <w:rPr>
          <w:rFonts w:cs="Arial"/>
          <w:bCs/>
          <w:szCs w:val="22"/>
        </w:rPr>
        <w:t>self in settlement of her maintenance claim.</w:t>
      </w:r>
    </w:p>
    <w:p w14:paraId="0EAF3E63" w14:textId="77777777" w:rsidR="00B3419E" w:rsidRDefault="003E42D4" w:rsidP="003E42D4">
      <w:pPr>
        <w:spacing w:after="360" w:line="480" w:lineRule="auto"/>
        <w:rPr>
          <w:rFonts w:cs="Arial"/>
          <w:bCs/>
          <w:szCs w:val="22"/>
        </w:rPr>
      </w:pPr>
      <w:r>
        <w:rPr>
          <w:rFonts w:cs="Arial"/>
          <w:bCs/>
          <w:szCs w:val="22"/>
        </w:rPr>
        <w:t>[35]</w:t>
      </w:r>
      <w:r>
        <w:rPr>
          <w:rFonts w:cs="Arial"/>
          <w:bCs/>
          <w:szCs w:val="22"/>
        </w:rPr>
        <w:tab/>
      </w:r>
      <w:r w:rsidR="004109EA">
        <w:rPr>
          <w:rFonts w:cs="Arial"/>
          <w:bCs/>
          <w:szCs w:val="22"/>
        </w:rPr>
        <w:t>T</w:t>
      </w:r>
      <w:r w:rsidR="00B3419E">
        <w:rPr>
          <w:rFonts w:cs="Arial"/>
          <w:bCs/>
          <w:szCs w:val="22"/>
        </w:rPr>
        <w:t>he appellant refus</w:t>
      </w:r>
      <w:r w:rsidR="004109EA">
        <w:rPr>
          <w:rFonts w:cs="Arial"/>
          <w:bCs/>
          <w:szCs w:val="22"/>
        </w:rPr>
        <w:t>ed</w:t>
      </w:r>
      <w:r w:rsidR="00B3419E">
        <w:rPr>
          <w:rFonts w:cs="Arial"/>
          <w:bCs/>
          <w:szCs w:val="22"/>
        </w:rPr>
        <w:t xml:space="preserve"> to meet with the Master and the third respondent when she was requested to hold a round table meeting with the third respondent. There </w:t>
      </w:r>
      <w:proofErr w:type="gramStart"/>
      <w:r w:rsidR="00B3419E">
        <w:rPr>
          <w:rFonts w:cs="Arial"/>
          <w:bCs/>
          <w:szCs w:val="22"/>
        </w:rPr>
        <w:t>is  no</w:t>
      </w:r>
      <w:proofErr w:type="gramEnd"/>
      <w:r w:rsidR="00B3419E">
        <w:rPr>
          <w:rFonts w:cs="Arial"/>
          <w:bCs/>
          <w:szCs w:val="22"/>
        </w:rPr>
        <w:t xml:space="preserve"> doubt in my mind that the appellant lost a golden opportunity to have her objections addresse</w:t>
      </w:r>
      <w:r>
        <w:rPr>
          <w:rFonts w:cs="Arial"/>
          <w:bCs/>
          <w:szCs w:val="22"/>
        </w:rPr>
        <w:t>d. Perhaps an amicable solution</w:t>
      </w:r>
      <w:r w:rsidR="00B3419E">
        <w:rPr>
          <w:rFonts w:cs="Arial"/>
          <w:bCs/>
          <w:szCs w:val="22"/>
        </w:rPr>
        <w:t xml:space="preserve"> would have been carved by both parties.</w:t>
      </w:r>
    </w:p>
    <w:p w14:paraId="73F9234B" w14:textId="77777777" w:rsidR="008B7975" w:rsidRDefault="003E42D4" w:rsidP="003E42D4">
      <w:pPr>
        <w:spacing w:after="360" w:line="480" w:lineRule="auto"/>
        <w:rPr>
          <w:rFonts w:cs="Arial"/>
          <w:bCs/>
          <w:szCs w:val="22"/>
        </w:rPr>
      </w:pPr>
      <w:r>
        <w:rPr>
          <w:rFonts w:cs="Arial"/>
          <w:bCs/>
          <w:szCs w:val="22"/>
        </w:rPr>
        <w:t>[36]</w:t>
      </w:r>
      <w:r>
        <w:rPr>
          <w:rFonts w:cs="Arial"/>
          <w:bCs/>
          <w:szCs w:val="22"/>
        </w:rPr>
        <w:tab/>
      </w:r>
      <w:r w:rsidR="008B7975">
        <w:rPr>
          <w:rFonts w:cs="Arial"/>
          <w:bCs/>
          <w:szCs w:val="22"/>
        </w:rPr>
        <w:t>For all these reasons I am constrained to agree with the Court a quo that the appellant ‘s application has no merit. The Master applied his or her mind and addressed all the objections that the appellant made. There is therefore no reason to disturb the decision and findings of the court a quo pertaining to the decision of the Master ‘s refusal to uphold the objection.</w:t>
      </w:r>
    </w:p>
    <w:p w14:paraId="37CBF174" w14:textId="77777777" w:rsidR="008B7975" w:rsidRDefault="003E42D4" w:rsidP="003E42D4">
      <w:pPr>
        <w:spacing w:after="360" w:line="480" w:lineRule="auto"/>
        <w:rPr>
          <w:rFonts w:cs="Arial"/>
          <w:bCs/>
          <w:szCs w:val="22"/>
        </w:rPr>
      </w:pPr>
      <w:r>
        <w:rPr>
          <w:rFonts w:cs="Arial"/>
          <w:bCs/>
          <w:szCs w:val="22"/>
        </w:rPr>
        <w:lastRenderedPageBreak/>
        <w:t>[37]</w:t>
      </w:r>
      <w:r>
        <w:rPr>
          <w:rFonts w:cs="Arial"/>
          <w:bCs/>
          <w:szCs w:val="22"/>
        </w:rPr>
        <w:tab/>
      </w:r>
      <w:r w:rsidR="008B7975">
        <w:rPr>
          <w:rFonts w:cs="Arial"/>
          <w:bCs/>
          <w:szCs w:val="22"/>
        </w:rPr>
        <w:t>Turning to the other relief for the removal of the second respondent</w:t>
      </w:r>
      <w:r w:rsidR="003C242E">
        <w:rPr>
          <w:rStyle w:val="FootnoteReference"/>
          <w:rFonts w:cs="Arial"/>
          <w:bCs/>
          <w:szCs w:val="22"/>
        </w:rPr>
        <w:footnoteReference w:id="5"/>
      </w:r>
      <w:r w:rsidR="008B7975">
        <w:rPr>
          <w:rFonts w:cs="Arial"/>
          <w:bCs/>
          <w:szCs w:val="22"/>
        </w:rPr>
        <w:t>, inter alia, on the grounds of dishonesty and incompetenc</w:t>
      </w:r>
      <w:r w:rsidR="00165543">
        <w:rPr>
          <w:rFonts w:cs="Arial"/>
          <w:bCs/>
          <w:szCs w:val="22"/>
        </w:rPr>
        <w:t>e</w:t>
      </w:r>
      <w:r w:rsidR="008B7975">
        <w:rPr>
          <w:rFonts w:cs="Arial"/>
          <w:bCs/>
          <w:szCs w:val="22"/>
        </w:rPr>
        <w:t xml:space="preserve">, I am of the view that this relief should suffer the same fate as the one of </w:t>
      </w:r>
      <w:r w:rsidR="003C242E">
        <w:rPr>
          <w:rFonts w:cs="Arial"/>
          <w:bCs/>
          <w:szCs w:val="22"/>
        </w:rPr>
        <w:t xml:space="preserve">overturning </w:t>
      </w:r>
      <w:r w:rsidR="008B7975">
        <w:rPr>
          <w:rFonts w:cs="Arial"/>
          <w:bCs/>
          <w:szCs w:val="22"/>
        </w:rPr>
        <w:t xml:space="preserve">the Master decision </w:t>
      </w:r>
      <w:r w:rsidR="003C242E">
        <w:rPr>
          <w:rFonts w:cs="Arial"/>
          <w:bCs/>
          <w:szCs w:val="22"/>
        </w:rPr>
        <w:t xml:space="preserve">pertaining to the objection. This must be so since the appellant has provided no factual basis for the unjustified conclusion that the second respondent was dishonest or incompetent in the handling of the estate. </w:t>
      </w:r>
    </w:p>
    <w:p w14:paraId="25FAB6B3" w14:textId="77777777" w:rsidR="003C242E" w:rsidRDefault="003E42D4" w:rsidP="003E42D4">
      <w:pPr>
        <w:spacing w:after="360" w:line="480" w:lineRule="auto"/>
        <w:rPr>
          <w:rFonts w:cs="Arial"/>
          <w:bCs/>
          <w:szCs w:val="22"/>
        </w:rPr>
      </w:pPr>
      <w:r>
        <w:rPr>
          <w:rFonts w:cs="Arial"/>
          <w:bCs/>
          <w:szCs w:val="22"/>
        </w:rPr>
        <w:t>[38]</w:t>
      </w:r>
      <w:r>
        <w:rPr>
          <w:rFonts w:cs="Arial"/>
          <w:bCs/>
          <w:szCs w:val="22"/>
        </w:rPr>
        <w:tab/>
      </w:r>
      <w:r w:rsidR="00301E5E">
        <w:rPr>
          <w:rFonts w:cs="Arial"/>
          <w:bCs/>
          <w:szCs w:val="22"/>
        </w:rPr>
        <w:t>On the contrary</w:t>
      </w:r>
      <w:r w:rsidR="003C242E">
        <w:rPr>
          <w:rFonts w:cs="Arial"/>
          <w:bCs/>
          <w:szCs w:val="22"/>
        </w:rPr>
        <w:t>, the third respondent engaged a third party who specialise</w:t>
      </w:r>
      <w:r w:rsidR="00165543">
        <w:rPr>
          <w:rFonts w:cs="Arial"/>
          <w:bCs/>
          <w:szCs w:val="22"/>
        </w:rPr>
        <w:t xml:space="preserve">s </w:t>
      </w:r>
      <w:r w:rsidR="003C242E">
        <w:rPr>
          <w:rFonts w:cs="Arial"/>
          <w:bCs/>
          <w:szCs w:val="22"/>
        </w:rPr>
        <w:t xml:space="preserve">in the business of administering deceased estates. This is an indication of an awareness that </w:t>
      </w:r>
      <w:r w:rsidR="00165543">
        <w:rPr>
          <w:rFonts w:cs="Arial"/>
          <w:bCs/>
          <w:szCs w:val="22"/>
        </w:rPr>
        <w:t xml:space="preserve">is </w:t>
      </w:r>
      <w:r w:rsidR="003C242E">
        <w:rPr>
          <w:rFonts w:cs="Arial"/>
          <w:bCs/>
          <w:szCs w:val="22"/>
        </w:rPr>
        <w:t>in congruent with a competent executrix whose obje</w:t>
      </w:r>
      <w:r>
        <w:rPr>
          <w:rFonts w:cs="Arial"/>
          <w:bCs/>
          <w:szCs w:val="22"/>
        </w:rPr>
        <w:t xml:space="preserve">ctive is to perform her duties </w:t>
      </w:r>
      <w:r w:rsidR="003C242E">
        <w:rPr>
          <w:rFonts w:cs="Arial"/>
          <w:bCs/>
          <w:szCs w:val="22"/>
        </w:rPr>
        <w:t>legally and professionally.</w:t>
      </w:r>
    </w:p>
    <w:p w14:paraId="1E3FB66A" w14:textId="77777777" w:rsidR="00773B9C" w:rsidRDefault="003E42D4" w:rsidP="003E42D4">
      <w:pPr>
        <w:spacing w:after="360" w:line="480" w:lineRule="auto"/>
        <w:rPr>
          <w:rFonts w:cs="Arial"/>
          <w:bCs/>
          <w:szCs w:val="22"/>
        </w:rPr>
      </w:pPr>
      <w:r>
        <w:rPr>
          <w:rFonts w:cs="Arial"/>
          <w:bCs/>
          <w:szCs w:val="22"/>
        </w:rPr>
        <w:t>[39]</w:t>
      </w:r>
      <w:r>
        <w:rPr>
          <w:rFonts w:cs="Arial"/>
          <w:bCs/>
          <w:szCs w:val="22"/>
        </w:rPr>
        <w:tab/>
      </w:r>
      <w:r w:rsidR="00773B9C">
        <w:rPr>
          <w:rFonts w:cs="Arial"/>
          <w:bCs/>
          <w:szCs w:val="22"/>
        </w:rPr>
        <w:t xml:space="preserve">The attack </w:t>
      </w:r>
      <w:r w:rsidR="007F3DEC">
        <w:rPr>
          <w:rFonts w:cs="Arial"/>
          <w:bCs/>
          <w:szCs w:val="22"/>
        </w:rPr>
        <w:t xml:space="preserve">on the </w:t>
      </w:r>
      <w:r w:rsidR="00773B9C">
        <w:rPr>
          <w:rFonts w:cs="Arial"/>
          <w:bCs/>
          <w:szCs w:val="22"/>
        </w:rPr>
        <w:t xml:space="preserve">integrity of the second respondent on the basis of dishonesty is also not borne by the objective evidence before court. For an example, it cannot be disputed the sale of the property known as </w:t>
      </w:r>
      <w:proofErr w:type="spellStart"/>
      <w:r w:rsidR="00773B9C">
        <w:rPr>
          <w:rFonts w:cs="Arial"/>
          <w:bCs/>
          <w:szCs w:val="22"/>
        </w:rPr>
        <w:t>Prabaljama</w:t>
      </w:r>
      <w:proofErr w:type="spellEnd"/>
      <w:r w:rsidR="00773B9C">
        <w:rPr>
          <w:rFonts w:cs="Arial"/>
          <w:bCs/>
          <w:szCs w:val="22"/>
        </w:rPr>
        <w:t xml:space="preserve"> Property Holdings (Pty) Ltd was executed with the consent of the appellant as shown by her signature in signing the company resolution.</w:t>
      </w:r>
      <w:r w:rsidR="0063436C">
        <w:rPr>
          <w:rFonts w:cs="Arial"/>
          <w:bCs/>
          <w:szCs w:val="22"/>
        </w:rPr>
        <w:t xml:space="preserve"> </w:t>
      </w:r>
      <w:r w:rsidR="007F3DEC">
        <w:rPr>
          <w:rFonts w:cs="Arial"/>
          <w:bCs/>
          <w:szCs w:val="22"/>
        </w:rPr>
        <w:t>In the circumstances, the appeal is susceptible for a dismissal.</w:t>
      </w:r>
    </w:p>
    <w:p w14:paraId="0D45BBA1" w14:textId="77777777" w:rsidR="00784276" w:rsidRDefault="003E42D4" w:rsidP="002727D4">
      <w:pPr>
        <w:spacing w:after="120" w:line="480" w:lineRule="auto"/>
        <w:rPr>
          <w:rFonts w:cs="Arial"/>
          <w:bCs/>
          <w:szCs w:val="22"/>
        </w:rPr>
      </w:pPr>
      <w:r>
        <w:rPr>
          <w:rFonts w:cs="Arial"/>
          <w:bCs/>
          <w:szCs w:val="22"/>
        </w:rPr>
        <w:t>[40]</w:t>
      </w:r>
      <w:r>
        <w:rPr>
          <w:rFonts w:cs="Arial"/>
          <w:bCs/>
          <w:szCs w:val="22"/>
        </w:rPr>
        <w:tab/>
      </w:r>
      <w:r w:rsidR="00784276">
        <w:rPr>
          <w:rFonts w:cs="Arial"/>
          <w:bCs/>
          <w:szCs w:val="22"/>
        </w:rPr>
        <w:t xml:space="preserve">In </w:t>
      </w:r>
      <w:r w:rsidR="0063436C">
        <w:rPr>
          <w:rFonts w:cs="Arial"/>
          <w:bCs/>
          <w:szCs w:val="22"/>
        </w:rPr>
        <w:t xml:space="preserve">respect of costs nothing militates against the principle that costs </w:t>
      </w:r>
      <w:r w:rsidR="007F3DEC">
        <w:rPr>
          <w:rFonts w:cs="Arial"/>
          <w:bCs/>
          <w:szCs w:val="22"/>
        </w:rPr>
        <w:t xml:space="preserve">should </w:t>
      </w:r>
      <w:r w:rsidR="0063436C">
        <w:rPr>
          <w:rFonts w:cs="Arial"/>
          <w:bCs/>
          <w:szCs w:val="22"/>
        </w:rPr>
        <w:t xml:space="preserve">follow </w:t>
      </w:r>
      <w:r w:rsidR="00784276">
        <w:rPr>
          <w:rFonts w:cs="Arial"/>
          <w:bCs/>
          <w:szCs w:val="22"/>
        </w:rPr>
        <w:t xml:space="preserve">the </w:t>
      </w:r>
      <w:r w:rsidR="0063436C">
        <w:rPr>
          <w:rFonts w:cs="Arial"/>
          <w:bCs/>
          <w:szCs w:val="22"/>
        </w:rPr>
        <w:t xml:space="preserve">cause, in the </w:t>
      </w:r>
      <w:r w:rsidR="0094410B">
        <w:rPr>
          <w:rFonts w:cs="Arial"/>
          <w:bCs/>
          <w:szCs w:val="22"/>
        </w:rPr>
        <w:t>result</w:t>
      </w:r>
      <w:r w:rsidR="005C0FAA">
        <w:rPr>
          <w:rFonts w:cs="Arial"/>
          <w:bCs/>
          <w:szCs w:val="22"/>
        </w:rPr>
        <w:t>, the following order is made</w:t>
      </w:r>
      <w:r w:rsidR="00784276">
        <w:rPr>
          <w:rFonts w:cs="Arial"/>
          <w:bCs/>
          <w:szCs w:val="22"/>
        </w:rPr>
        <w:t>:</w:t>
      </w:r>
    </w:p>
    <w:p w14:paraId="473BCF07" w14:textId="5E6EFF89" w:rsidR="009A6650" w:rsidRPr="00F972D9" w:rsidRDefault="00F972D9" w:rsidP="00F972D9">
      <w:pPr>
        <w:tabs>
          <w:tab w:val="left" w:pos="1701"/>
        </w:tabs>
        <w:spacing w:after="360" w:line="480" w:lineRule="auto"/>
        <w:ind w:left="1701" w:hanging="567"/>
        <w:rPr>
          <w:rFonts w:cs="Arial"/>
          <w:bCs/>
          <w:szCs w:val="22"/>
        </w:rPr>
      </w:pPr>
      <w:r>
        <w:rPr>
          <w:rFonts w:cs="Arial"/>
          <w:bCs/>
          <w:szCs w:val="22"/>
        </w:rPr>
        <w:t>1.</w:t>
      </w:r>
      <w:r>
        <w:rPr>
          <w:rFonts w:cs="Arial"/>
          <w:bCs/>
          <w:szCs w:val="22"/>
        </w:rPr>
        <w:tab/>
      </w:r>
      <w:r w:rsidR="0063436C" w:rsidRPr="00F972D9">
        <w:rPr>
          <w:rFonts w:cs="Arial"/>
          <w:bCs/>
          <w:szCs w:val="22"/>
        </w:rPr>
        <w:t>The appeal is dismissed with costs</w:t>
      </w:r>
      <w:r w:rsidR="002727D4" w:rsidRPr="00F972D9">
        <w:rPr>
          <w:rFonts w:cs="Arial"/>
          <w:bCs/>
          <w:szCs w:val="22"/>
        </w:rPr>
        <w:t>.</w:t>
      </w:r>
      <w:r w:rsidR="0063436C" w:rsidRPr="00F972D9">
        <w:rPr>
          <w:rFonts w:cs="Arial"/>
          <w:bCs/>
          <w:szCs w:val="22"/>
        </w:rPr>
        <w:t xml:space="preserve"> </w:t>
      </w:r>
    </w:p>
    <w:p w14:paraId="5C821A94" w14:textId="77777777" w:rsidR="002629FC" w:rsidRPr="0079750A" w:rsidRDefault="002629FC" w:rsidP="0079750A">
      <w:pPr>
        <w:spacing w:after="360" w:line="480" w:lineRule="auto"/>
        <w:rPr>
          <w:rFonts w:cs="Arial"/>
          <w:bCs/>
          <w:szCs w:val="22"/>
        </w:rPr>
      </w:pPr>
    </w:p>
    <w:p w14:paraId="06429435" w14:textId="77777777" w:rsidR="00E81C17" w:rsidRPr="0079750A" w:rsidRDefault="00A413AD" w:rsidP="000C7D50">
      <w:pPr>
        <w:pStyle w:val="ListParagraph"/>
        <w:keepNext/>
        <w:tabs>
          <w:tab w:val="right" w:pos="0"/>
        </w:tabs>
        <w:ind w:left="0"/>
        <w:jc w:val="right"/>
        <w:rPr>
          <w:rFonts w:cs="Arial"/>
          <w:szCs w:val="22"/>
        </w:rPr>
      </w:pPr>
      <w:r w:rsidRPr="0079750A">
        <w:rPr>
          <w:rFonts w:cs="Arial"/>
          <w:szCs w:val="22"/>
        </w:rPr>
        <w:t>_____________________________________</w:t>
      </w:r>
    </w:p>
    <w:p w14:paraId="433C7312" w14:textId="77777777" w:rsidR="007A4557" w:rsidRPr="0079750A" w:rsidRDefault="00187C32" w:rsidP="00A413AD">
      <w:pPr>
        <w:pStyle w:val="ListParagraph"/>
        <w:tabs>
          <w:tab w:val="right" w:pos="0"/>
        </w:tabs>
        <w:ind w:left="0"/>
        <w:jc w:val="right"/>
        <w:rPr>
          <w:rFonts w:cs="Arial"/>
          <w:b/>
          <w:szCs w:val="22"/>
        </w:rPr>
      </w:pPr>
      <w:r w:rsidRPr="0079750A">
        <w:rPr>
          <w:rFonts w:cs="Arial"/>
          <w:b/>
          <w:szCs w:val="22"/>
        </w:rPr>
        <w:t>R B MKHABELA</w:t>
      </w:r>
    </w:p>
    <w:p w14:paraId="01174DC3" w14:textId="77777777" w:rsidR="007A4557" w:rsidRPr="0079750A" w:rsidRDefault="007A4557" w:rsidP="00A413AD">
      <w:pPr>
        <w:pStyle w:val="ListParagraph"/>
        <w:tabs>
          <w:tab w:val="right" w:pos="0"/>
        </w:tabs>
        <w:ind w:left="0"/>
        <w:jc w:val="right"/>
        <w:rPr>
          <w:rFonts w:cs="Arial"/>
          <w:b/>
          <w:szCs w:val="22"/>
        </w:rPr>
      </w:pPr>
      <w:r w:rsidRPr="0079750A">
        <w:rPr>
          <w:rFonts w:cs="Arial"/>
          <w:b/>
          <w:szCs w:val="22"/>
        </w:rPr>
        <w:t>ACTING JUDGE OF THE HIGH COURT OF SOUTH AFRICA</w:t>
      </w:r>
    </w:p>
    <w:p w14:paraId="760EEB9B" w14:textId="77777777" w:rsidR="007A4557" w:rsidRPr="0079750A" w:rsidRDefault="007A4557" w:rsidP="00A413AD">
      <w:pPr>
        <w:pStyle w:val="ListParagraph"/>
        <w:tabs>
          <w:tab w:val="right" w:pos="0"/>
          <w:tab w:val="left" w:pos="4253"/>
        </w:tabs>
        <w:ind w:left="0"/>
        <w:jc w:val="right"/>
        <w:rPr>
          <w:rFonts w:cs="Arial"/>
          <w:b/>
          <w:szCs w:val="22"/>
        </w:rPr>
      </w:pPr>
      <w:r w:rsidRPr="0079750A">
        <w:rPr>
          <w:rFonts w:cs="Arial"/>
          <w:b/>
          <w:szCs w:val="22"/>
        </w:rPr>
        <w:t>GAUTENG LOCAL DIVISION</w:t>
      </w:r>
      <w:r w:rsidR="004E4F5B">
        <w:rPr>
          <w:rFonts w:cs="Arial"/>
          <w:b/>
          <w:szCs w:val="22"/>
        </w:rPr>
        <w:t xml:space="preserve">, </w:t>
      </w:r>
      <w:r w:rsidR="00995A70" w:rsidRPr="0079750A">
        <w:rPr>
          <w:rFonts w:cs="Arial"/>
          <w:b/>
          <w:szCs w:val="22"/>
        </w:rPr>
        <w:t>PRETORIA</w:t>
      </w:r>
    </w:p>
    <w:p w14:paraId="35719B3D" w14:textId="77777777" w:rsidR="00AA71F6" w:rsidRDefault="003E42D4" w:rsidP="0079750A">
      <w:pPr>
        <w:pStyle w:val="ListParagraph"/>
        <w:keepNext/>
        <w:spacing w:after="200"/>
        <w:ind w:left="0"/>
        <w:rPr>
          <w:rFonts w:eastAsia="Arial Unicode MS" w:cs="Arial"/>
          <w:bCs/>
          <w:szCs w:val="22"/>
        </w:rPr>
      </w:pPr>
      <w:r>
        <w:rPr>
          <w:rFonts w:eastAsia="Arial Unicode MS" w:cs="Arial"/>
          <w:bCs/>
          <w:szCs w:val="22"/>
        </w:rPr>
        <w:lastRenderedPageBreak/>
        <w:t>I concur</w:t>
      </w:r>
    </w:p>
    <w:p w14:paraId="625D30D3" w14:textId="77777777" w:rsidR="002629FC" w:rsidRDefault="002629FC" w:rsidP="0079750A">
      <w:pPr>
        <w:pStyle w:val="ListParagraph"/>
        <w:keepNext/>
        <w:spacing w:after="200"/>
        <w:ind w:left="0"/>
        <w:rPr>
          <w:rFonts w:eastAsia="Arial Unicode MS" w:cs="Arial"/>
          <w:bCs/>
          <w:szCs w:val="22"/>
        </w:rPr>
      </w:pPr>
    </w:p>
    <w:p w14:paraId="2C26FB4D" w14:textId="77777777" w:rsidR="002629FC" w:rsidRPr="0079750A" w:rsidRDefault="002629FC" w:rsidP="0079750A">
      <w:pPr>
        <w:pStyle w:val="ListParagraph"/>
        <w:keepNext/>
        <w:spacing w:after="200"/>
        <w:ind w:left="0"/>
        <w:rPr>
          <w:rFonts w:eastAsia="Arial Unicode MS" w:cs="Arial"/>
          <w:bCs/>
          <w:szCs w:val="22"/>
        </w:rPr>
      </w:pPr>
    </w:p>
    <w:p w14:paraId="6E837AFB" w14:textId="77777777" w:rsidR="0079750A" w:rsidRPr="0079750A" w:rsidRDefault="0079750A" w:rsidP="0079750A">
      <w:pPr>
        <w:pStyle w:val="ListParagraph"/>
        <w:keepNext/>
        <w:tabs>
          <w:tab w:val="right" w:pos="0"/>
        </w:tabs>
        <w:ind w:left="0"/>
        <w:jc w:val="right"/>
        <w:rPr>
          <w:rFonts w:cs="Arial"/>
          <w:szCs w:val="22"/>
        </w:rPr>
      </w:pPr>
      <w:r w:rsidRPr="0079750A">
        <w:rPr>
          <w:rFonts w:cs="Arial"/>
          <w:szCs w:val="22"/>
        </w:rPr>
        <w:t>_____________________________________</w:t>
      </w:r>
    </w:p>
    <w:p w14:paraId="4511F05C" w14:textId="77777777" w:rsidR="0079750A" w:rsidRPr="0079750A" w:rsidRDefault="00513FCF" w:rsidP="0079750A">
      <w:pPr>
        <w:pStyle w:val="ListParagraph"/>
        <w:tabs>
          <w:tab w:val="right" w:pos="0"/>
        </w:tabs>
        <w:ind w:left="0"/>
        <w:jc w:val="right"/>
        <w:rPr>
          <w:rFonts w:cs="Arial"/>
          <w:b/>
          <w:szCs w:val="22"/>
        </w:rPr>
      </w:pPr>
      <w:r>
        <w:rPr>
          <w:rFonts w:cs="Arial"/>
          <w:b/>
          <w:szCs w:val="22"/>
        </w:rPr>
        <w:t>H KOOVERJ</w:t>
      </w:r>
      <w:r w:rsidR="0079750A" w:rsidRPr="0079750A">
        <w:rPr>
          <w:rFonts w:cs="Arial"/>
          <w:b/>
          <w:szCs w:val="22"/>
        </w:rPr>
        <w:t xml:space="preserve">IE J </w:t>
      </w:r>
    </w:p>
    <w:p w14:paraId="5C3ED8F4" w14:textId="77777777" w:rsidR="0079750A" w:rsidRPr="0079750A" w:rsidRDefault="0079750A" w:rsidP="0079750A">
      <w:pPr>
        <w:pStyle w:val="ListParagraph"/>
        <w:tabs>
          <w:tab w:val="right" w:pos="0"/>
        </w:tabs>
        <w:ind w:left="0"/>
        <w:jc w:val="right"/>
        <w:rPr>
          <w:rFonts w:cs="Arial"/>
          <w:b/>
          <w:szCs w:val="22"/>
        </w:rPr>
      </w:pPr>
      <w:r w:rsidRPr="0079750A">
        <w:rPr>
          <w:rFonts w:cs="Arial"/>
          <w:b/>
          <w:szCs w:val="22"/>
        </w:rPr>
        <w:t>JUDGE OF THE HIGH COURT OF SOUTH AFRICA</w:t>
      </w:r>
    </w:p>
    <w:p w14:paraId="7215F92E" w14:textId="77777777" w:rsidR="0079750A" w:rsidRPr="0079750A" w:rsidRDefault="0079750A" w:rsidP="0079750A">
      <w:pPr>
        <w:pStyle w:val="ListParagraph"/>
        <w:tabs>
          <w:tab w:val="right" w:pos="0"/>
          <w:tab w:val="left" w:pos="4253"/>
        </w:tabs>
        <w:ind w:left="0"/>
        <w:jc w:val="right"/>
        <w:rPr>
          <w:rFonts w:cs="Arial"/>
          <w:b/>
          <w:szCs w:val="22"/>
        </w:rPr>
      </w:pPr>
      <w:r w:rsidRPr="0079750A">
        <w:rPr>
          <w:rFonts w:cs="Arial"/>
          <w:b/>
          <w:szCs w:val="22"/>
        </w:rPr>
        <w:t>GAUTENG LOCAL DIVISION</w:t>
      </w:r>
      <w:r w:rsidR="004E4F5B">
        <w:rPr>
          <w:rFonts w:cs="Arial"/>
          <w:b/>
          <w:szCs w:val="22"/>
        </w:rPr>
        <w:t xml:space="preserve">, </w:t>
      </w:r>
      <w:r w:rsidRPr="0079750A">
        <w:rPr>
          <w:rFonts w:cs="Arial"/>
          <w:b/>
          <w:szCs w:val="22"/>
        </w:rPr>
        <w:t>PRETORIA</w:t>
      </w:r>
    </w:p>
    <w:p w14:paraId="5005532B" w14:textId="77777777" w:rsidR="0079750A" w:rsidRDefault="0079750A" w:rsidP="0079750A">
      <w:pPr>
        <w:pStyle w:val="ListParagraph"/>
        <w:keepNext/>
        <w:spacing w:after="200"/>
        <w:ind w:left="0"/>
        <w:rPr>
          <w:rFonts w:eastAsia="Arial Unicode MS" w:cs="Arial"/>
          <w:bCs/>
          <w:szCs w:val="22"/>
        </w:rPr>
      </w:pPr>
      <w:r w:rsidRPr="0079750A">
        <w:rPr>
          <w:rFonts w:eastAsia="Arial Unicode MS" w:cs="Arial"/>
          <w:bCs/>
          <w:szCs w:val="22"/>
        </w:rPr>
        <w:t>I concur</w:t>
      </w:r>
    </w:p>
    <w:p w14:paraId="77548364" w14:textId="77777777" w:rsidR="002629FC" w:rsidRDefault="002629FC" w:rsidP="0079750A">
      <w:pPr>
        <w:pStyle w:val="ListParagraph"/>
        <w:keepNext/>
        <w:spacing w:after="200"/>
        <w:ind w:left="0"/>
        <w:rPr>
          <w:rFonts w:eastAsia="Arial Unicode MS" w:cs="Arial"/>
          <w:bCs/>
          <w:szCs w:val="22"/>
        </w:rPr>
      </w:pPr>
    </w:p>
    <w:p w14:paraId="00418D51" w14:textId="77777777" w:rsidR="002629FC" w:rsidRPr="0079750A" w:rsidRDefault="002629FC" w:rsidP="0079750A">
      <w:pPr>
        <w:pStyle w:val="ListParagraph"/>
        <w:keepNext/>
        <w:spacing w:after="200"/>
        <w:ind w:left="0"/>
        <w:rPr>
          <w:rFonts w:eastAsia="Arial Unicode MS" w:cs="Arial"/>
          <w:bCs/>
          <w:szCs w:val="22"/>
        </w:rPr>
      </w:pPr>
    </w:p>
    <w:p w14:paraId="6DD704CF" w14:textId="77777777" w:rsidR="0079750A" w:rsidRPr="0079750A" w:rsidRDefault="0079750A" w:rsidP="0079750A">
      <w:pPr>
        <w:pStyle w:val="ListParagraph"/>
        <w:keepNext/>
        <w:tabs>
          <w:tab w:val="right" w:pos="0"/>
        </w:tabs>
        <w:ind w:left="0"/>
        <w:jc w:val="right"/>
        <w:rPr>
          <w:rFonts w:cs="Arial"/>
          <w:szCs w:val="22"/>
        </w:rPr>
      </w:pPr>
      <w:r w:rsidRPr="0079750A">
        <w:rPr>
          <w:rFonts w:cs="Arial"/>
          <w:szCs w:val="22"/>
        </w:rPr>
        <w:t>_____________________________________</w:t>
      </w:r>
    </w:p>
    <w:p w14:paraId="6CE075BB" w14:textId="77777777" w:rsidR="0079750A" w:rsidRPr="0079750A" w:rsidRDefault="0079750A" w:rsidP="0079750A">
      <w:pPr>
        <w:pStyle w:val="ListParagraph"/>
        <w:tabs>
          <w:tab w:val="right" w:pos="0"/>
        </w:tabs>
        <w:ind w:left="0"/>
        <w:jc w:val="right"/>
        <w:rPr>
          <w:rFonts w:cs="Arial"/>
          <w:b/>
          <w:szCs w:val="22"/>
        </w:rPr>
      </w:pPr>
      <w:r w:rsidRPr="0079750A">
        <w:rPr>
          <w:rFonts w:cs="Arial"/>
          <w:b/>
          <w:szCs w:val="22"/>
        </w:rPr>
        <w:t>MAZIBUKO AJ</w:t>
      </w:r>
    </w:p>
    <w:p w14:paraId="7A116ACF" w14:textId="77777777" w:rsidR="0079750A" w:rsidRPr="0079750A" w:rsidRDefault="0079750A" w:rsidP="0079750A">
      <w:pPr>
        <w:pStyle w:val="ListParagraph"/>
        <w:tabs>
          <w:tab w:val="right" w:pos="0"/>
        </w:tabs>
        <w:ind w:left="0"/>
        <w:jc w:val="right"/>
        <w:rPr>
          <w:rFonts w:cs="Arial"/>
          <w:b/>
          <w:szCs w:val="22"/>
        </w:rPr>
      </w:pPr>
      <w:r w:rsidRPr="0079750A">
        <w:rPr>
          <w:rFonts w:cs="Arial"/>
          <w:b/>
          <w:szCs w:val="22"/>
        </w:rPr>
        <w:t>ACTING JUDGE OF THE HIGH COURT OF SOUTH AFRICA</w:t>
      </w:r>
    </w:p>
    <w:p w14:paraId="093B8C5A" w14:textId="77777777" w:rsidR="0079750A" w:rsidRPr="0079750A" w:rsidRDefault="0079750A" w:rsidP="0079750A">
      <w:pPr>
        <w:pStyle w:val="ListParagraph"/>
        <w:tabs>
          <w:tab w:val="right" w:pos="0"/>
          <w:tab w:val="left" w:pos="4253"/>
        </w:tabs>
        <w:ind w:left="0"/>
        <w:jc w:val="right"/>
        <w:rPr>
          <w:rFonts w:cs="Arial"/>
          <w:b/>
          <w:szCs w:val="22"/>
        </w:rPr>
      </w:pPr>
      <w:r w:rsidRPr="0079750A">
        <w:rPr>
          <w:rFonts w:cs="Arial"/>
          <w:b/>
          <w:szCs w:val="22"/>
        </w:rPr>
        <w:t>GAUTENG LOCAL DIVISION</w:t>
      </w:r>
      <w:r w:rsidR="004E4F5B">
        <w:rPr>
          <w:rFonts w:cs="Arial"/>
          <w:b/>
          <w:szCs w:val="22"/>
        </w:rPr>
        <w:t xml:space="preserve">, </w:t>
      </w:r>
      <w:r w:rsidRPr="0079750A">
        <w:rPr>
          <w:rFonts w:cs="Arial"/>
          <w:b/>
          <w:szCs w:val="22"/>
        </w:rPr>
        <w:t>PRETORIA</w:t>
      </w:r>
    </w:p>
    <w:p w14:paraId="4C8403A1" w14:textId="77777777" w:rsidR="0079750A" w:rsidRPr="0079750A" w:rsidRDefault="0079750A" w:rsidP="0079750A">
      <w:pPr>
        <w:pStyle w:val="ListParagraph"/>
        <w:spacing w:after="200" w:line="480" w:lineRule="auto"/>
        <w:ind w:left="0"/>
        <w:jc w:val="right"/>
        <w:rPr>
          <w:rFonts w:cs="Arial"/>
          <w:b/>
          <w:i/>
          <w:iCs/>
          <w:szCs w:val="22"/>
        </w:rPr>
      </w:pPr>
    </w:p>
    <w:p w14:paraId="7F8C1465" w14:textId="77777777" w:rsidR="0079750A" w:rsidRPr="0079750A" w:rsidRDefault="0079750A" w:rsidP="0079750A">
      <w:pPr>
        <w:pStyle w:val="ListParagraph"/>
        <w:keepNext/>
        <w:spacing w:after="200"/>
        <w:ind w:left="0"/>
        <w:rPr>
          <w:rFonts w:eastAsia="Arial Unicode MS" w:cs="Arial"/>
          <w:bCs/>
          <w:szCs w:val="22"/>
        </w:rPr>
      </w:pPr>
    </w:p>
    <w:p w14:paraId="3BF76FE3" w14:textId="77777777" w:rsidR="00131AB6" w:rsidRPr="0079750A" w:rsidRDefault="007A4557" w:rsidP="007A4557">
      <w:pPr>
        <w:pStyle w:val="ListParagraph"/>
        <w:spacing w:after="200"/>
        <w:ind w:left="0"/>
        <w:rPr>
          <w:rFonts w:eastAsia="Arial Unicode MS" w:cs="Arial"/>
          <w:bCs/>
          <w:szCs w:val="22"/>
        </w:rPr>
      </w:pPr>
      <w:r w:rsidRPr="0079750A">
        <w:rPr>
          <w:rFonts w:eastAsia="Arial Unicode MS" w:cs="Arial"/>
          <w:bCs/>
          <w:szCs w:val="22"/>
        </w:rPr>
        <w:t xml:space="preserve">Delivered: This judgment was prepared and authored by the Acting Judge whose name is reflected and is handed down electronically by circulation to the Parties / their legal representatives by email and by uploading it to the electronic file of this matter on </w:t>
      </w:r>
      <w:proofErr w:type="spellStart"/>
      <w:r w:rsidRPr="0079750A">
        <w:rPr>
          <w:rFonts w:eastAsia="Arial Unicode MS" w:cs="Arial"/>
          <w:bCs/>
          <w:szCs w:val="22"/>
        </w:rPr>
        <w:t>CaseLines</w:t>
      </w:r>
      <w:proofErr w:type="spellEnd"/>
      <w:r w:rsidRPr="0079750A">
        <w:rPr>
          <w:rFonts w:eastAsia="Arial Unicode MS" w:cs="Arial"/>
          <w:bCs/>
          <w:szCs w:val="22"/>
        </w:rPr>
        <w:t xml:space="preserve">. The date of the judgment is deemed to be </w:t>
      </w:r>
      <w:r w:rsidR="00497949" w:rsidRPr="0079750A">
        <w:rPr>
          <w:rFonts w:eastAsia="Arial Unicode MS" w:cs="Arial"/>
          <w:b/>
          <w:bCs/>
          <w:szCs w:val="22"/>
        </w:rPr>
        <w:t>________</w:t>
      </w:r>
      <w:r w:rsidR="002727D4">
        <w:rPr>
          <w:rFonts w:eastAsia="Arial Unicode MS" w:cs="Arial"/>
          <w:b/>
          <w:bCs/>
          <w:szCs w:val="22"/>
        </w:rPr>
        <w:t>________</w:t>
      </w:r>
      <w:r w:rsidR="009B6BC0" w:rsidRPr="0079750A">
        <w:rPr>
          <w:rFonts w:eastAsia="Arial Unicode MS" w:cs="Arial"/>
          <w:b/>
          <w:bCs/>
          <w:szCs w:val="22"/>
        </w:rPr>
        <w:t xml:space="preserve"> 202</w:t>
      </w:r>
      <w:r w:rsidR="00BF7A0E" w:rsidRPr="0079750A">
        <w:rPr>
          <w:rFonts w:eastAsia="Arial Unicode MS" w:cs="Arial"/>
          <w:b/>
          <w:bCs/>
          <w:szCs w:val="22"/>
        </w:rPr>
        <w:t>4</w:t>
      </w:r>
      <w:r w:rsidRPr="0079750A">
        <w:rPr>
          <w:rFonts w:eastAsia="Arial Unicode MS" w:cs="Arial"/>
          <w:bCs/>
          <w:szCs w:val="22"/>
        </w:rPr>
        <w:t>.</w:t>
      </w:r>
    </w:p>
    <w:p w14:paraId="1E8C216C" w14:textId="77777777" w:rsidR="007A4557" w:rsidRPr="0079750A" w:rsidRDefault="007A4557" w:rsidP="00C649A9">
      <w:pPr>
        <w:pStyle w:val="ListParagraph"/>
        <w:tabs>
          <w:tab w:val="right" w:pos="0"/>
          <w:tab w:val="left" w:pos="4253"/>
        </w:tabs>
        <w:ind w:left="0"/>
        <w:rPr>
          <w:rFonts w:cs="Arial"/>
          <w:b/>
          <w:szCs w:val="22"/>
        </w:rPr>
      </w:pPr>
    </w:p>
    <w:p w14:paraId="00EAEA6E" w14:textId="77777777" w:rsidR="00C649A9" w:rsidRPr="0079750A" w:rsidRDefault="00C649A9" w:rsidP="00C649A9">
      <w:pPr>
        <w:pStyle w:val="ListParagraph"/>
        <w:tabs>
          <w:tab w:val="right" w:pos="0"/>
          <w:tab w:val="left" w:pos="4253"/>
        </w:tabs>
        <w:ind w:left="0"/>
        <w:rPr>
          <w:rFonts w:cs="Arial"/>
          <w:b/>
          <w:szCs w:val="22"/>
        </w:rPr>
      </w:pPr>
    </w:p>
    <w:p w14:paraId="4F30284B" w14:textId="77777777" w:rsidR="00301E5E" w:rsidRPr="00301E5E" w:rsidRDefault="00301E5E" w:rsidP="006E65CF">
      <w:pPr>
        <w:pStyle w:val="ListParagraph"/>
        <w:tabs>
          <w:tab w:val="right" w:pos="8647"/>
        </w:tabs>
        <w:ind w:left="0"/>
        <w:rPr>
          <w:rFonts w:cs="Arial"/>
          <w:i/>
          <w:szCs w:val="22"/>
        </w:rPr>
      </w:pPr>
      <w:r>
        <w:rPr>
          <w:rFonts w:cs="Arial"/>
          <w:i/>
          <w:szCs w:val="22"/>
          <w:u w:val="single"/>
        </w:rPr>
        <w:t>Appearances</w:t>
      </w:r>
      <w:r>
        <w:rPr>
          <w:rFonts w:cs="Arial"/>
          <w:i/>
          <w:szCs w:val="22"/>
        </w:rPr>
        <w:t>:</w:t>
      </w:r>
    </w:p>
    <w:p w14:paraId="0586B724" w14:textId="77777777" w:rsidR="003A1A6A" w:rsidRPr="0079750A" w:rsidRDefault="00BF7A0E" w:rsidP="006E65CF">
      <w:pPr>
        <w:pStyle w:val="ListParagraph"/>
        <w:tabs>
          <w:tab w:val="right" w:pos="8647"/>
        </w:tabs>
        <w:ind w:left="0"/>
        <w:rPr>
          <w:rFonts w:cs="Arial"/>
          <w:szCs w:val="22"/>
        </w:rPr>
      </w:pPr>
      <w:r w:rsidRPr="0079750A">
        <w:rPr>
          <w:rFonts w:cs="Arial"/>
          <w:szCs w:val="22"/>
        </w:rPr>
        <w:t>C</w:t>
      </w:r>
      <w:r w:rsidR="00301E5E">
        <w:rPr>
          <w:rFonts w:cs="Arial"/>
          <w:szCs w:val="22"/>
        </w:rPr>
        <w:t>ounsel for the appellant</w:t>
      </w:r>
      <w:r w:rsidR="003A1A6A" w:rsidRPr="0079750A">
        <w:rPr>
          <w:rFonts w:cs="Arial"/>
          <w:szCs w:val="22"/>
        </w:rPr>
        <w:t xml:space="preserve">: </w:t>
      </w:r>
      <w:r w:rsidR="00FA2FD5" w:rsidRPr="0079750A">
        <w:rPr>
          <w:rFonts w:cs="Arial"/>
          <w:szCs w:val="22"/>
        </w:rPr>
        <w:tab/>
      </w:r>
      <w:r w:rsidR="00301E5E">
        <w:rPr>
          <w:rFonts w:cs="Arial"/>
          <w:szCs w:val="22"/>
        </w:rPr>
        <w:t>Adv NG Louw</w:t>
      </w:r>
    </w:p>
    <w:p w14:paraId="1C2CA29E" w14:textId="77777777" w:rsidR="003A1A6A" w:rsidRPr="0079750A" w:rsidRDefault="00301E5E" w:rsidP="006E5FDA">
      <w:pPr>
        <w:pStyle w:val="ListParagraph"/>
        <w:tabs>
          <w:tab w:val="right" w:pos="8647"/>
        </w:tabs>
        <w:ind w:left="3119" w:hanging="3119"/>
        <w:jc w:val="left"/>
        <w:rPr>
          <w:rFonts w:cs="Arial"/>
          <w:szCs w:val="22"/>
        </w:rPr>
      </w:pPr>
      <w:r>
        <w:rPr>
          <w:rFonts w:cs="Arial"/>
          <w:szCs w:val="22"/>
        </w:rPr>
        <w:t>Instructed by</w:t>
      </w:r>
      <w:r w:rsidR="003A1A6A" w:rsidRPr="0079750A">
        <w:rPr>
          <w:rFonts w:cs="Arial"/>
          <w:szCs w:val="22"/>
        </w:rPr>
        <w:t xml:space="preserve">: </w:t>
      </w:r>
      <w:r w:rsidR="003A1A6A" w:rsidRPr="0079750A">
        <w:rPr>
          <w:rFonts w:cs="Arial"/>
          <w:szCs w:val="22"/>
        </w:rPr>
        <w:tab/>
      </w:r>
      <w:r w:rsidR="00BB4DEB" w:rsidRPr="0079750A">
        <w:rPr>
          <w:rFonts w:cs="Arial"/>
          <w:szCs w:val="22"/>
        </w:rPr>
        <w:tab/>
      </w:r>
      <w:r w:rsidR="00897DA8">
        <w:rPr>
          <w:rFonts w:cs="Arial"/>
          <w:szCs w:val="22"/>
        </w:rPr>
        <w:t>Strydom &amp; Bredenkamp Inc.</w:t>
      </w:r>
    </w:p>
    <w:p w14:paraId="77674643" w14:textId="77777777" w:rsidR="003A1A6A" w:rsidRPr="0079750A" w:rsidRDefault="003A1A6A" w:rsidP="006E65CF">
      <w:pPr>
        <w:pStyle w:val="ListParagraph"/>
        <w:tabs>
          <w:tab w:val="right" w:pos="0"/>
          <w:tab w:val="right" w:pos="8647"/>
        </w:tabs>
        <w:ind w:left="0"/>
        <w:rPr>
          <w:rFonts w:cs="Arial"/>
          <w:szCs w:val="22"/>
        </w:rPr>
      </w:pPr>
    </w:p>
    <w:p w14:paraId="4FFF6164" w14:textId="77777777" w:rsidR="003A1A6A" w:rsidRPr="0079750A" w:rsidRDefault="006E5FDA" w:rsidP="006E65CF">
      <w:pPr>
        <w:pStyle w:val="ListParagraph"/>
        <w:tabs>
          <w:tab w:val="right" w:pos="0"/>
          <w:tab w:val="right" w:pos="8647"/>
        </w:tabs>
        <w:ind w:left="0"/>
        <w:rPr>
          <w:rFonts w:cs="Arial"/>
          <w:szCs w:val="22"/>
        </w:rPr>
      </w:pPr>
      <w:r w:rsidRPr="0079750A">
        <w:rPr>
          <w:rFonts w:cs="Arial"/>
          <w:szCs w:val="22"/>
        </w:rPr>
        <w:t>C</w:t>
      </w:r>
      <w:r w:rsidR="00301E5E">
        <w:rPr>
          <w:rFonts w:cs="Arial"/>
          <w:szCs w:val="22"/>
        </w:rPr>
        <w:t>ounsel for the second and third respondents</w:t>
      </w:r>
      <w:r w:rsidR="003A1A6A" w:rsidRPr="0079750A">
        <w:rPr>
          <w:rFonts w:cs="Arial"/>
          <w:szCs w:val="22"/>
        </w:rPr>
        <w:t xml:space="preserve">: </w:t>
      </w:r>
      <w:r w:rsidR="00BB4DEB" w:rsidRPr="0079750A">
        <w:rPr>
          <w:rFonts w:cs="Arial"/>
          <w:szCs w:val="22"/>
        </w:rPr>
        <w:tab/>
      </w:r>
      <w:r w:rsidR="00301E5E">
        <w:rPr>
          <w:rFonts w:cs="Arial"/>
          <w:szCs w:val="22"/>
        </w:rPr>
        <w:t>Adv K Fitzroy</w:t>
      </w:r>
    </w:p>
    <w:p w14:paraId="13480648" w14:textId="77777777" w:rsidR="003A1A6A" w:rsidRPr="0079750A" w:rsidRDefault="003A1A6A" w:rsidP="006E65CF">
      <w:pPr>
        <w:pStyle w:val="ListParagraph"/>
        <w:tabs>
          <w:tab w:val="right" w:pos="8647"/>
        </w:tabs>
        <w:ind w:left="0"/>
        <w:rPr>
          <w:rFonts w:cs="Arial"/>
          <w:szCs w:val="22"/>
        </w:rPr>
      </w:pPr>
      <w:r w:rsidRPr="0079750A">
        <w:rPr>
          <w:rFonts w:cs="Arial"/>
          <w:szCs w:val="22"/>
        </w:rPr>
        <w:t>I</w:t>
      </w:r>
      <w:r w:rsidR="00301E5E">
        <w:rPr>
          <w:rFonts w:cs="Arial"/>
          <w:szCs w:val="22"/>
        </w:rPr>
        <w:t>nstructed by</w:t>
      </w:r>
      <w:r w:rsidRPr="0079750A">
        <w:rPr>
          <w:rFonts w:cs="Arial"/>
          <w:szCs w:val="22"/>
        </w:rPr>
        <w:t xml:space="preserve">: </w:t>
      </w:r>
      <w:r w:rsidR="00741172" w:rsidRPr="0079750A">
        <w:rPr>
          <w:rFonts w:cs="Arial"/>
          <w:szCs w:val="22"/>
        </w:rPr>
        <w:tab/>
      </w:r>
      <w:proofErr w:type="spellStart"/>
      <w:r w:rsidR="00897DA8">
        <w:rPr>
          <w:rFonts w:cs="Arial"/>
          <w:szCs w:val="22"/>
        </w:rPr>
        <w:t>Couzyn</w:t>
      </w:r>
      <w:proofErr w:type="spellEnd"/>
      <w:r w:rsidR="00897DA8">
        <w:rPr>
          <w:rFonts w:cs="Arial"/>
          <w:szCs w:val="22"/>
        </w:rPr>
        <w:t>, Hertzog &amp; Horak</w:t>
      </w:r>
    </w:p>
    <w:p w14:paraId="4D25C089" w14:textId="77777777" w:rsidR="003301BC" w:rsidRPr="0079750A" w:rsidRDefault="003301BC" w:rsidP="006E65CF">
      <w:pPr>
        <w:pStyle w:val="ListParagraph"/>
        <w:tabs>
          <w:tab w:val="right" w:pos="8647"/>
        </w:tabs>
        <w:ind w:left="0"/>
        <w:rPr>
          <w:rFonts w:cs="Arial"/>
          <w:szCs w:val="22"/>
        </w:rPr>
      </w:pPr>
    </w:p>
    <w:p w14:paraId="3C583371" w14:textId="77777777" w:rsidR="003A1A6A" w:rsidRPr="0079750A" w:rsidRDefault="003A1A6A" w:rsidP="006E65CF">
      <w:pPr>
        <w:pStyle w:val="ListParagraph"/>
        <w:tabs>
          <w:tab w:val="right" w:pos="0"/>
          <w:tab w:val="right" w:pos="8647"/>
        </w:tabs>
        <w:ind w:left="0"/>
        <w:rPr>
          <w:rFonts w:cs="Arial"/>
          <w:szCs w:val="22"/>
        </w:rPr>
      </w:pPr>
      <w:r w:rsidRPr="0079750A">
        <w:rPr>
          <w:rFonts w:cs="Arial"/>
          <w:szCs w:val="22"/>
        </w:rPr>
        <w:t>D</w:t>
      </w:r>
      <w:r w:rsidR="00301E5E">
        <w:rPr>
          <w:rFonts w:cs="Arial"/>
          <w:szCs w:val="22"/>
        </w:rPr>
        <w:t>ate of hearing</w:t>
      </w:r>
      <w:r w:rsidRPr="0079750A">
        <w:rPr>
          <w:rFonts w:cs="Arial"/>
          <w:szCs w:val="22"/>
        </w:rPr>
        <w:t>:</w:t>
      </w:r>
      <w:r w:rsidR="00862DB8" w:rsidRPr="0079750A">
        <w:rPr>
          <w:rFonts w:cs="Arial"/>
          <w:szCs w:val="22"/>
        </w:rPr>
        <w:t xml:space="preserve">   </w:t>
      </w:r>
      <w:r w:rsidR="00741172" w:rsidRPr="0079750A">
        <w:rPr>
          <w:rFonts w:cs="Arial"/>
          <w:szCs w:val="22"/>
        </w:rPr>
        <w:tab/>
      </w:r>
      <w:r w:rsidR="00301E5E">
        <w:rPr>
          <w:rFonts w:cs="Arial"/>
          <w:szCs w:val="22"/>
        </w:rPr>
        <w:t>7 February 2024</w:t>
      </w:r>
    </w:p>
    <w:p w14:paraId="1EBA5091" w14:textId="77777777" w:rsidR="003A1A6A" w:rsidRPr="0079750A" w:rsidRDefault="003A1A6A" w:rsidP="006E65CF">
      <w:pPr>
        <w:pStyle w:val="ListParagraph"/>
        <w:tabs>
          <w:tab w:val="right" w:pos="0"/>
          <w:tab w:val="right" w:pos="8647"/>
        </w:tabs>
        <w:ind w:left="0"/>
        <w:rPr>
          <w:rFonts w:cs="Arial"/>
          <w:szCs w:val="22"/>
        </w:rPr>
      </w:pPr>
      <w:r w:rsidRPr="0079750A">
        <w:rPr>
          <w:rFonts w:cs="Arial"/>
          <w:szCs w:val="22"/>
        </w:rPr>
        <w:t>D</w:t>
      </w:r>
      <w:r w:rsidR="00301E5E">
        <w:rPr>
          <w:rFonts w:cs="Arial"/>
          <w:szCs w:val="22"/>
        </w:rPr>
        <w:t>ate of Judgment</w:t>
      </w:r>
      <w:r w:rsidRPr="0079750A">
        <w:rPr>
          <w:rFonts w:cs="Arial"/>
          <w:szCs w:val="22"/>
        </w:rPr>
        <w:t>:</w:t>
      </w:r>
      <w:r w:rsidR="00995A70" w:rsidRPr="0079750A">
        <w:rPr>
          <w:rFonts w:cs="Arial"/>
          <w:szCs w:val="22"/>
        </w:rPr>
        <w:tab/>
      </w:r>
      <w:r w:rsidR="004E4F5B">
        <w:rPr>
          <w:rFonts w:cs="Arial"/>
          <w:szCs w:val="22"/>
        </w:rPr>
        <w:t>March</w:t>
      </w:r>
      <w:r w:rsidR="00C649A9" w:rsidRPr="0079750A">
        <w:rPr>
          <w:rFonts w:cs="Arial"/>
          <w:szCs w:val="22"/>
        </w:rPr>
        <w:t xml:space="preserve"> </w:t>
      </w:r>
      <w:r w:rsidR="00360E07" w:rsidRPr="0079750A">
        <w:rPr>
          <w:rFonts w:cs="Arial"/>
          <w:szCs w:val="22"/>
        </w:rPr>
        <w:t>202</w:t>
      </w:r>
      <w:r w:rsidR="00E20F1A" w:rsidRPr="0079750A">
        <w:rPr>
          <w:rFonts w:cs="Arial"/>
          <w:szCs w:val="22"/>
        </w:rPr>
        <w:t>4</w:t>
      </w:r>
    </w:p>
    <w:sectPr w:rsidR="003A1A6A" w:rsidRPr="0079750A" w:rsidSect="0006156C">
      <w:headerReference w:type="default" r:id="rId10"/>
      <w:pgSz w:w="11906" w:h="16838"/>
      <w:pgMar w:top="1440" w:right="1558" w:bottom="1134"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B1A0E2" w14:textId="77777777" w:rsidR="0006156C" w:rsidRDefault="0006156C">
      <w:r>
        <w:separator/>
      </w:r>
    </w:p>
  </w:endnote>
  <w:endnote w:type="continuationSeparator" w:id="0">
    <w:p w14:paraId="148FE92D" w14:textId="77777777" w:rsidR="0006156C" w:rsidRDefault="00061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D4F3C" w14:textId="77777777" w:rsidR="0006156C" w:rsidRDefault="0006156C" w:rsidP="00927532">
      <w:pPr>
        <w:spacing w:line="240" w:lineRule="auto"/>
      </w:pPr>
      <w:r>
        <w:separator/>
      </w:r>
    </w:p>
  </w:footnote>
  <w:footnote w:type="continuationSeparator" w:id="0">
    <w:p w14:paraId="3DC70F19" w14:textId="77777777" w:rsidR="0006156C" w:rsidRDefault="0006156C" w:rsidP="00927532">
      <w:pPr>
        <w:spacing w:line="240" w:lineRule="auto"/>
      </w:pPr>
      <w:r>
        <w:continuationSeparator/>
      </w:r>
    </w:p>
  </w:footnote>
  <w:footnote w:type="continuationNotice" w:id="1">
    <w:p w14:paraId="0D05E6DA" w14:textId="77777777" w:rsidR="0006156C" w:rsidRDefault="0006156C" w:rsidP="00927532">
      <w:pPr>
        <w:spacing w:line="240" w:lineRule="auto"/>
      </w:pPr>
    </w:p>
  </w:footnote>
  <w:footnote w:id="2">
    <w:p w14:paraId="537D2E5C" w14:textId="77777777" w:rsidR="003C242E" w:rsidRPr="005352DB" w:rsidRDefault="003C242E">
      <w:pPr>
        <w:pStyle w:val="FootnoteText"/>
        <w:rPr>
          <w:lang w:val="en-US"/>
        </w:rPr>
      </w:pPr>
      <w:r>
        <w:rPr>
          <w:rStyle w:val="FootnoteReference"/>
        </w:rPr>
        <w:footnoteRef/>
      </w:r>
      <w:r>
        <w:t xml:space="preserve"> </w:t>
      </w:r>
      <w:r>
        <w:rPr>
          <w:lang w:val="en-US"/>
        </w:rPr>
        <w:t xml:space="preserve">Section 35(7) of the Act provides that </w:t>
      </w:r>
    </w:p>
  </w:footnote>
  <w:footnote w:id="3">
    <w:p w14:paraId="0468718B" w14:textId="77777777" w:rsidR="003C242E" w:rsidRPr="00450861" w:rsidRDefault="003C242E">
      <w:pPr>
        <w:pStyle w:val="FootnoteText"/>
        <w:rPr>
          <w:lang w:val="en-US"/>
        </w:rPr>
      </w:pPr>
      <w:r>
        <w:rPr>
          <w:rStyle w:val="FootnoteReference"/>
        </w:rPr>
        <w:footnoteRef/>
      </w:r>
      <w:r>
        <w:t xml:space="preserve"> </w:t>
      </w:r>
      <w:r>
        <w:rPr>
          <w:lang w:val="en-US"/>
        </w:rPr>
        <w:t>The stamped date is 24 January 2019, however, the printed date on the report is 24 January 2018.</w:t>
      </w:r>
    </w:p>
  </w:footnote>
  <w:footnote w:id="4">
    <w:p w14:paraId="35D8871C" w14:textId="77777777" w:rsidR="003C242E" w:rsidRPr="00DE7FEA" w:rsidRDefault="003C242E">
      <w:pPr>
        <w:pStyle w:val="FootnoteText"/>
        <w:rPr>
          <w:lang w:val="en-US"/>
        </w:rPr>
      </w:pPr>
      <w:r>
        <w:rPr>
          <w:rStyle w:val="FootnoteReference"/>
        </w:rPr>
        <w:footnoteRef/>
      </w:r>
      <w:r>
        <w:t xml:space="preserve"> </w:t>
      </w:r>
      <w:r>
        <w:rPr>
          <w:lang w:val="en-US"/>
        </w:rPr>
        <w:t>The section as follows: 35 (10 ) “ Any person aggrieved by such direction of the Master or by refusal of the Master to sustain an objection so lodged, may apply to the Court within thirty days after the date of such direction or refusal or within such further period as the Court may allow, for an order to set aside the Master ‘ s decision and the Court may make such order as it may think fit.”</w:t>
      </w:r>
    </w:p>
  </w:footnote>
  <w:footnote w:id="5">
    <w:p w14:paraId="4EC41E0E" w14:textId="77777777" w:rsidR="003C242E" w:rsidRPr="003C242E" w:rsidRDefault="003C242E">
      <w:pPr>
        <w:pStyle w:val="FootnoteText"/>
        <w:rPr>
          <w:lang w:val="en-US"/>
        </w:rPr>
      </w:pPr>
      <w:r>
        <w:rPr>
          <w:rStyle w:val="FootnoteReference"/>
        </w:rPr>
        <w:footnoteRef/>
      </w:r>
      <w:r>
        <w:t xml:space="preserve"> </w:t>
      </w:r>
      <w:r>
        <w:rPr>
          <w:lang w:val="en-US"/>
        </w:rPr>
        <w:t xml:space="preserve">It is trite that Section 54(1) of the Administration of Deceased Estates Act makes provision for an executor to be removed from his or her office by the Court if for any reason the Court is satisfied that </w:t>
      </w:r>
      <w:r w:rsidR="00773B9C">
        <w:rPr>
          <w:lang w:val="en-US"/>
        </w:rPr>
        <w:t>it is undesirable that she should act as executrix of the estate concerned.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41490" w14:textId="77777777" w:rsidR="003C242E" w:rsidRPr="00787DAE" w:rsidRDefault="003C242E" w:rsidP="00AB10F6">
    <w:pPr>
      <w:pStyle w:val="Header"/>
      <w:spacing w:line="276" w:lineRule="auto"/>
      <w:jc w:val="center"/>
      <w:rPr>
        <w:rStyle w:val="PageNumber"/>
        <w:rFonts w:cs="Arial"/>
        <w:sz w:val="20"/>
        <w:szCs w:val="20"/>
      </w:rPr>
    </w:pPr>
    <w:r w:rsidRPr="00787DAE">
      <w:rPr>
        <w:rStyle w:val="PageNumber"/>
        <w:rFonts w:cs="Arial"/>
        <w:sz w:val="20"/>
        <w:szCs w:val="20"/>
      </w:rPr>
      <w:fldChar w:fldCharType="begin"/>
    </w:r>
    <w:r w:rsidRPr="00787DAE">
      <w:rPr>
        <w:rStyle w:val="PageNumber"/>
        <w:rFonts w:cs="Arial"/>
        <w:sz w:val="20"/>
        <w:szCs w:val="20"/>
      </w:rPr>
      <w:instrText xml:space="preserve"> PAGE </w:instrText>
    </w:r>
    <w:r w:rsidRPr="00787DAE">
      <w:rPr>
        <w:rStyle w:val="PageNumber"/>
        <w:rFonts w:cs="Arial"/>
        <w:sz w:val="20"/>
        <w:szCs w:val="20"/>
      </w:rPr>
      <w:fldChar w:fldCharType="separate"/>
    </w:r>
    <w:r w:rsidR="004E4F5B">
      <w:rPr>
        <w:rStyle w:val="PageNumber"/>
        <w:rFonts w:cs="Arial"/>
        <w:noProof/>
        <w:sz w:val="20"/>
        <w:szCs w:val="20"/>
      </w:rPr>
      <w:t>11</w:t>
    </w:r>
    <w:r w:rsidRPr="00787DAE">
      <w:rPr>
        <w:rStyle w:val="PageNumber"/>
        <w:rFonts w:cs="Arial"/>
        <w:sz w:val="20"/>
        <w:szCs w:val="20"/>
      </w:rPr>
      <w:fldChar w:fldCharType="end"/>
    </w:r>
  </w:p>
  <w:p w14:paraId="4665B227" w14:textId="77777777" w:rsidR="003C242E" w:rsidRDefault="003C242E" w:rsidP="00787DAE">
    <w:pPr>
      <w:pStyle w:val="Header"/>
      <w:spacing w:line="276" w:lineRule="auto"/>
      <w:jc w:val="right"/>
      <w:rPr>
        <w:rFonts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77171"/>
    <w:multiLevelType w:val="hybridMultilevel"/>
    <w:tmpl w:val="F1EEE7A4"/>
    <w:lvl w:ilvl="0" w:tplc="062C0F44">
      <w:start w:val="1"/>
      <w:numFmt w:val="decimal"/>
      <w:lvlText w:val="%1."/>
      <w:lvlJc w:val="left"/>
      <w:pPr>
        <w:ind w:left="2295" w:hanging="855"/>
      </w:pPr>
      <w:rPr>
        <w:rFonts w:hint="default"/>
      </w:rPr>
    </w:lvl>
    <w:lvl w:ilvl="1" w:tplc="1C090019">
      <w:start w:val="1"/>
      <w:numFmt w:val="lowerLetter"/>
      <w:lvlText w:val="%2."/>
      <w:lvlJc w:val="left"/>
      <w:pPr>
        <w:ind w:left="2520" w:hanging="360"/>
      </w:pPr>
    </w:lvl>
    <w:lvl w:ilvl="2" w:tplc="1C09001B">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4E20156"/>
    <w:multiLevelType w:val="multilevel"/>
    <w:tmpl w:val="447A6CB2"/>
    <w:lvl w:ilvl="0">
      <w:start w:val="1"/>
      <w:numFmt w:val="decimal"/>
      <w:lvlText w:val="%1."/>
      <w:lvlJc w:val="left"/>
      <w:pPr>
        <w:tabs>
          <w:tab w:val="num" w:pos="1440"/>
        </w:tabs>
        <w:ind w:left="1440" w:hanging="720"/>
      </w:pPr>
      <w:rPr>
        <w:rFonts w:ascii="Arial" w:hAnsi="Arial" w:hint="default"/>
        <w:b w:val="0"/>
        <w:i w:val="0"/>
        <w:caps w:val="0"/>
        <w:strike w:val="0"/>
        <w:dstrike w:val="0"/>
        <w:vanish w:val="0"/>
        <w:color w:val="auto"/>
        <w:sz w:val="24"/>
        <w:vertAlign w:val="baseline"/>
      </w:rPr>
    </w:lvl>
    <w:lvl w:ilvl="1">
      <w:start w:val="1"/>
      <w:numFmt w:val="decimal"/>
      <w:lvlText w:val="%1.%2."/>
      <w:lvlJc w:val="left"/>
      <w:pPr>
        <w:tabs>
          <w:tab w:val="num" w:pos="2160"/>
        </w:tabs>
        <w:ind w:left="2160" w:hanging="720"/>
      </w:pPr>
      <w:rPr>
        <w:rFonts w:ascii="Arial" w:hAnsi="Arial" w:hint="default"/>
        <w:b w:val="0"/>
        <w:i w:val="0"/>
        <w:sz w:val="24"/>
      </w:rPr>
    </w:lvl>
    <w:lvl w:ilvl="2">
      <w:start w:val="1"/>
      <w:numFmt w:val="decimal"/>
      <w:lvlText w:val="%1.%2.%3."/>
      <w:lvlJc w:val="left"/>
      <w:pPr>
        <w:tabs>
          <w:tab w:val="num" w:pos="3168"/>
        </w:tabs>
        <w:ind w:left="3168" w:hanging="1008"/>
      </w:pPr>
      <w:rPr>
        <w:rFonts w:hint="default"/>
        <w:b w:val="0"/>
        <w:i w:val="0"/>
        <w:color w:val="auto"/>
      </w:rPr>
    </w:lvl>
    <w:lvl w:ilvl="3">
      <w:start w:val="1"/>
      <w:numFmt w:val="decimal"/>
      <w:lvlText w:val="%1.%2.%3.%4."/>
      <w:lvlJc w:val="left"/>
      <w:pPr>
        <w:tabs>
          <w:tab w:val="num" w:pos="4320"/>
        </w:tabs>
        <w:ind w:left="4320" w:hanging="1152"/>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396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5040"/>
        </w:tabs>
        <w:ind w:left="4464" w:hanging="1224"/>
      </w:pPr>
      <w:rPr>
        <w:rFonts w:hint="default"/>
      </w:rPr>
    </w:lvl>
    <w:lvl w:ilvl="8">
      <w:start w:val="1"/>
      <w:numFmt w:val="decimal"/>
      <w:lvlText w:val="%1.%2.%3.%4.%5.%6.%7.%8.%9."/>
      <w:lvlJc w:val="left"/>
      <w:pPr>
        <w:tabs>
          <w:tab w:val="num" w:pos="5760"/>
        </w:tabs>
        <w:ind w:left="5040" w:hanging="1440"/>
      </w:pPr>
      <w:rPr>
        <w:rFonts w:hint="default"/>
      </w:rPr>
    </w:lvl>
  </w:abstractNum>
  <w:abstractNum w:abstractNumId="2"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3" w15:restartNumberingAfterBreak="0">
    <w:nsid w:val="0C8A3626"/>
    <w:multiLevelType w:val="hybridMultilevel"/>
    <w:tmpl w:val="584A79DC"/>
    <w:lvl w:ilvl="0" w:tplc="17D2194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7C685E"/>
    <w:multiLevelType w:val="hybridMultilevel"/>
    <w:tmpl w:val="7AD022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D5E4E83"/>
    <w:multiLevelType w:val="hybridMultilevel"/>
    <w:tmpl w:val="1AA814C0"/>
    <w:lvl w:ilvl="0" w:tplc="A810190C">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942F82"/>
    <w:multiLevelType w:val="hybridMultilevel"/>
    <w:tmpl w:val="B2BC4AF4"/>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15:restartNumberingAfterBreak="0">
    <w:nsid w:val="26956DF0"/>
    <w:multiLevelType w:val="multilevel"/>
    <w:tmpl w:val="13B0865E"/>
    <w:lvl w:ilvl="0">
      <w:start w:val="1"/>
      <w:numFmt w:val="decimal"/>
      <w:lvlText w:val="%1."/>
      <w:lvlJc w:val="left"/>
      <w:pPr>
        <w:tabs>
          <w:tab w:val="num" w:pos="1418"/>
        </w:tabs>
        <w:ind w:left="1418" w:hanging="567"/>
      </w:pPr>
      <w:rPr>
        <w:rFonts w:hint="default"/>
      </w:rPr>
    </w:lvl>
    <w:lvl w:ilvl="1">
      <w:start w:val="1"/>
      <w:numFmt w:val="decimal"/>
      <w:lvlText w:val="%1.%2."/>
      <w:lvlJc w:val="left"/>
      <w:pPr>
        <w:tabs>
          <w:tab w:val="num" w:pos="2268"/>
        </w:tabs>
        <w:ind w:left="2268" w:hanging="850"/>
      </w:pPr>
      <w:rPr>
        <w:rFonts w:hint="default"/>
      </w:rPr>
    </w:lvl>
    <w:lvl w:ilvl="2">
      <w:start w:val="1"/>
      <w:numFmt w:val="decimal"/>
      <w:lvlText w:val="%1.%2.%3."/>
      <w:lvlJc w:val="left"/>
      <w:pPr>
        <w:ind w:left="3402"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7DC65C1"/>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2FFC1874"/>
    <w:multiLevelType w:val="multilevel"/>
    <w:tmpl w:val="F912D1E6"/>
    <w:lvl w:ilvl="0">
      <w:start w:val="1"/>
      <w:numFmt w:val="decimal"/>
      <w:lvlText w:val="[%1]"/>
      <w:lvlJc w:val="left"/>
      <w:pPr>
        <w:tabs>
          <w:tab w:val="num" w:pos="680"/>
        </w:tabs>
        <w:ind w:left="0" w:firstLine="0"/>
      </w:pPr>
      <w:rPr>
        <w:rFonts w:hint="default"/>
        <w:b w:val="0"/>
        <w:i w:val="0"/>
        <w:color w:val="auto"/>
      </w:rPr>
    </w:lvl>
    <w:lvl w:ilvl="1">
      <w:start w:val="1"/>
      <w:numFmt w:val="decimal"/>
      <w:lvlText w:val="%1.%2"/>
      <w:lvlJc w:val="left"/>
      <w:pPr>
        <w:tabs>
          <w:tab w:val="num" w:pos="1531"/>
        </w:tabs>
        <w:ind w:left="1531" w:hanging="851"/>
      </w:pPr>
      <w:rPr>
        <w:rFonts w:hint="default"/>
        <w:b w:val="0"/>
        <w:i w:val="0"/>
        <w:color w:val="auto"/>
      </w:rPr>
    </w:lvl>
    <w:lvl w:ilvl="2">
      <w:start w:val="1"/>
      <w:numFmt w:val="decimal"/>
      <w:lvlText w:val="%1.%2.%3"/>
      <w:lvlJc w:val="left"/>
      <w:pPr>
        <w:tabs>
          <w:tab w:val="num" w:pos="2438"/>
        </w:tabs>
        <w:ind w:left="2438" w:hanging="907"/>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1A4254C"/>
    <w:multiLevelType w:val="multilevel"/>
    <w:tmpl w:val="1C09001F"/>
    <w:lvl w:ilvl="0">
      <w:start w:val="1"/>
      <w:numFmt w:val="decimal"/>
      <w:lvlText w:val="%1."/>
      <w:lvlJc w:val="left"/>
      <w:pPr>
        <w:ind w:left="1080" w:hanging="360"/>
      </w:pPr>
      <w:rPr>
        <w:rFonts w:hint="default"/>
        <w:b w:val="0"/>
        <w:i w:val="0"/>
        <w:caps w:val="0"/>
        <w:strike w:val="0"/>
        <w:dstrike w:val="0"/>
        <w:vanish w:val="0"/>
        <w:color w:val="auto"/>
        <w:sz w:val="24"/>
        <w:vertAlign w:val="baseline"/>
      </w:rPr>
    </w:lvl>
    <w:lvl w:ilvl="1">
      <w:start w:val="1"/>
      <w:numFmt w:val="decimal"/>
      <w:lvlText w:val="%1.%2."/>
      <w:lvlJc w:val="left"/>
      <w:pPr>
        <w:ind w:left="1512" w:hanging="432"/>
      </w:pPr>
      <w:rPr>
        <w:rFonts w:hint="default"/>
        <w:b w:val="0"/>
        <w:i w:val="0"/>
        <w:sz w:val="24"/>
      </w:rPr>
    </w:lvl>
    <w:lvl w:ilvl="2">
      <w:start w:val="1"/>
      <w:numFmt w:val="decimal"/>
      <w:lvlText w:val="%1.%2.%3."/>
      <w:lvlJc w:val="left"/>
      <w:pPr>
        <w:ind w:left="1944" w:hanging="504"/>
      </w:pPr>
      <w:rPr>
        <w:rFonts w:hint="default"/>
        <w:b w:val="0"/>
        <w:i w:val="0"/>
        <w:color w:val="auto"/>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CC33A30"/>
    <w:multiLevelType w:val="multilevel"/>
    <w:tmpl w:val="AAB09DC2"/>
    <w:lvl w:ilvl="0">
      <w:start w:val="1"/>
      <w:numFmt w:val="decimal"/>
      <w:lvlText w:val="[%1]"/>
      <w:lvlJc w:val="left"/>
      <w:pPr>
        <w:tabs>
          <w:tab w:val="num" w:pos="567"/>
        </w:tabs>
        <w:ind w:left="0" w:firstLine="0"/>
      </w:pPr>
      <w:rPr>
        <w:rFonts w:hint="default"/>
        <w:b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2" w15:restartNumberingAfterBreak="0">
    <w:nsid w:val="3D2D2F04"/>
    <w:multiLevelType w:val="multilevel"/>
    <w:tmpl w:val="EA405ECC"/>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3" w15:restartNumberingAfterBreak="0">
    <w:nsid w:val="55235E60"/>
    <w:multiLevelType w:val="multilevel"/>
    <w:tmpl w:val="8738DB88"/>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381"/>
        </w:tabs>
        <w:ind w:left="2381" w:hanging="680"/>
      </w:pPr>
      <w:rPr>
        <w:rFonts w:hint="default"/>
      </w:rPr>
    </w:lvl>
    <w:lvl w:ilvl="2">
      <w:start w:val="1"/>
      <w:numFmt w:val="decimal"/>
      <w:lvlText w:val="%1.%2.%3."/>
      <w:lvlJc w:val="left"/>
      <w:pPr>
        <w:ind w:left="3402" w:hanging="1021"/>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4" w15:restartNumberingAfterBreak="0">
    <w:nsid w:val="559634AA"/>
    <w:multiLevelType w:val="multilevel"/>
    <w:tmpl w:val="D8E0C5A8"/>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i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15:restartNumberingAfterBreak="0">
    <w:nsid w:val="596A01D2"/>
    <w:multiLevelType w:val="multilevel"/>
    <w:tmpl w:val="5F8268FC"/>
    <w:lvl w:ilvl="0">
      <w:start w:val="1"/>
      <w:numFmt w:val="decimal"/>
      <w:lvlText w:val="%1."/>
      <w:lvlJc w:val="left"/>
      <w:pPr>
        <w:tabs>
          <w:tab w:val="num" w:pos="1701"/>
        </w:tabs>
        <w:ind w:left="1701" w:hanging="567"/>
      </w:pPr>
      <w:rPr>
        <w:rFonts w:hint="default"/>
        <w:b w:val="0"/>
        <w:i w:val="0"/>
        <w:caps w:val="0"/>
        <w:strike w:val="0"/>
        <w:dstrike w:val="0"/>
        <w:vanish w:val="0"/>
        <w:color w:val="auto"/>
        <w:sz w:val="24"/>
        <w:vertAlign w:val="baseline"/>
      </w:rPr>
    </w:lvl>
    <w:lvl w:ilvl="1">
      <w:start w:val="1"/>
      <w:numFmt w:val="lowerLetter"/>
      <w:lvlText w:val="%2."/>
      <w:lvlJc w:val="left"/>
      <w:pPr>
        <w:ind w:left="2007" w:hanging="360"/>
      </w:pPr>
      <w:rPr>
        <w:rFonts w:hint="default"/>
        <w:b w:val="0"/>
        <w:i w:val="0"/>
        <w:sz w:val="24"/>
      </w:rPr>
    </w:lvl>
    <w:lvl w:ilvl="2">
      <w:start w:val="1"/>
      <w:numFmt w:val="lowerRoman"/>
      <w:lvlText w:val="%3."/>
      <w:lvlJc w:val="right"/>
      <w:pPr>
        <w:ind w:left="2727" w:hanging="180"/>
      </w:pPr>
      <w:rPr>
        <w:rFonts w:hint="default"/>
        <w:b w:val="0"/>
        <w:i w:val="0"/>
        <w:color w:val="auto"/>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6" w15:restartNumberingAfterBreak="0">
    <w:nsid w:val="612B7E4E"/>
    <w:multiLevelType w:val="multilevel"/>
    <w:tmpl w:val="1C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7" w15:restartNumberingAfterBreak="0">
    <w:nsid w:val="69EC6303"/>
    <w:multiLevelType w:val="multilevel"/>
    <w:tmpl w:val="F536B12A"/>
    <w:lvl w:ilvl="0">
      <w:start w:val="1"/>
      <w:numFmt w:val="decimal"/>
      <w:lvlText w:val="%1."/>
      <w:lvlJc w:val="left"/>
      <w:pPr>
        <w:ind w:left="1418" w:hanging="491"/>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8" w15:restartNumberingAfterBreak="0">
    <w:nsid w:val="6A365E77"/>
    <w:multiLevelType w:val="multilevel"/>
    <w:tmpl w:val="53A0B3D6"/>
    <w:lvl w:ilvl="0">
      <w:start w:val="1"/>
      <w:numFmt w:val="decimal"/>
      <w:lvlText w:val="%1."/>
      <w:lvlJc w:val="left"/>
      <w:pPr>
        <w:ind w:left="1701" w:hanging="567"/>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F927E5D"/>
    <w:multiLevelType w:val="hybridMultilevel"/>
    <w:tmpl w:val="A6383A18"/>
    <w:lvl w:ilvl="0" w:tplc="81145B1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75DB1773"/>
    <w:multiLevelType w:val="hybridMultilevel"/>
    <w:tmpl w:val="B64630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D9B0310"/>
    <w:multiLevelType w:val="multilevel"/>
    <w:tmpl w:val="2F5A01A6"/>
    <w:lvl w:ilvl="0">
      <w:start w:val="1"/>
      <w:numFmt w:val="decimal"/>
      <w:lvlText w:val="%1."/>
      <w:lvlJc w:val="left"/>
      <w:pPr>
        <w:tabs>
          <w:tab w:val="num" w:pos="1134"/>
        </w:tabs>
        <w:ind w:left="1701" w:hanging="567"/>
      </w:pPr>
      <w:rPr>
        <w:rFonts w:hint="default"/>
      </w:rPr>
    </w:lvl>
    <w:lvl w:ilvl="1">
      <w:start w:val="1"/>
      <w:numFmt w:val="lowerLetter"/>
      <w:lvlText w:val="%2."/>
      <w:lvlJc w:val="left"/>
      <w:pPr>
        <w:ind w:left="2268"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7DC12D02"/>
    <w:multiLevelType w:val="multilevel"/>
    <w:tmpl w:val="535ED770"/>
    <w:lvl w:ilvl="0">
      <w:start w:val="1"/>
      <w:numFmt w:val="decimal"/>
      <w:lvlText w:val="%1."/>
      <w:lvlJc w:val="left"/>
      <w:pPr>
        <w:ind w:left="1134" w:hanging="414"/>
      </w:pPr>
      <w:rPr>
        <w:rFonts w:hint="default"/>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num w:numId="1" w16cid:durableId="1688021136">
    <w:abstractNumId w:val="9"/>
  </w:num>
  <w:num w:numId="2" w16cid:durableId="458915789">
    <w:abstractNumId w:val="2"/>
  </w:num>
  <w:num w:numId="3" w16cid:durableId="86791449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0688058">
    <w:abstractNumId w:val="3"/>
  </w:num>
  <w:num w:numId="5" w16cid:durableId="871921293">
    <w:abstractNumId w:val="11"/>
  </w:num>
  <w:num w:numId="6" w16cid:durableId="363560553">
    <w:abstractNumId w:val="6"/>
  </w:num>
  <w:num w:numId="7" w16cid:durableId="1372220001">
    <w:abstractNumId w:val="10"/>
  </w:num>
  <w:num w:numId="8" w16cid:durableId="129053617">
    <w:abstractNumId w:val="1"/>
  </w:num>
  <w:num w:numId="9" w16cid:durableId="1805466199">
    <w:abstractNumId w:val="0"/>
  </w:num>
  <w:num w:numId="10" w16cid:durableId="261644229">
    <w:abstractNumId w:val="22"/>
  </w:num>
  <w:num w:numId="11" w16cid:durableId="1242257159">
    <w:abstractNumId w:val="17"/>
  </w:num>
  <w:num w:numId="12" w16cid:durableId="1730108830">
    <w:abstractNumId w:val="8"/>
  </w:num>
  <w:num w:numId="13" w16cid:durableId="2026784762">
    <w:abstractNumId w:val="12"/>
  </w:num>
  <w:num w:numId="14" w16cid:durableId="1418670752">
    <w:abstractNumId w:val="19"/>
  </w:num>
  <w:num w:numId="15" w16cid:durableId="1472135936">
    <w:abstractNumId w:val="20"/>
  </w:num>
  <w:num w:numId="16" w16cid:durableId="36516569">
    <w:abstractNumId w:val="18"/>
  </w:num>
  <w:num w:numId="17" w16cid:durableId="247622946">
    <w:abstractNumId w:val="4"/>
  </w:num>
  <w:num w:numId="18" w16cid:durableId="125896673">
    <w:abstractNumId w:val="7"/>
  </w:num>
  <w:num w:numId="19" w16cid:durableId="1430201549">
    <w:abstractNumId w:val="16"/>
  </w:num>
  <w:num w:numId="20" w16cid:durableId="224224621">
    <w:abstractNumId w:val="21"/>
  </w:num>
  <w:num w:numId="21" w16cid:durableId="565379136">
    <w:abstractNumId w:val="5"/>
  </w:num>
  <w:num w:numId="22" w16cid:durableId="1390034276">
    <w:abstractNumId w:val="15"/>
  </w:num>
  <w:num w:numId="23" w16cid:durableId="104858151">
    <w:abstractNumId w:val="13"/>
  </w:num>
  <w:num w:numId="24" w16cid:durableId="10598625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62D"/>
    <w:rsid w:val="000008C8"/>
    <w:rsid w:val="00000A42"/>
    <w:rsid w:val="00000EF8"/>
    <w:rsid w:val="000014AB"/>
    <w:rsid w:val="00001C2B"/>
    <w:rsid w:val="00001C76"/>
    <w:rsid w:val="00001D87"/>
    <w:rsid w:val="00001ED1"/>
    <w:rsid w:val="00001F37"/>
    <w:rsid w:val="00001F4A"/>
    <w:rsid w:val="00002A5A"/>
    <w:rsid w:val="00003B22"/>
    <w:rsid w:val="00004DCC"/>
    <w:rsid w:val="00005098"/>
    <w:rsid w:val="000054B3"/>
    <w:rsid w:val="00005559"/>
    <w:rsid w:val="00005FB2"/>
    <w:rsid w:val="00006217"/>
    <w:rsid w:val="000067E8"/>
    <w:rsid w:val="00006B0B"/>
    <w:rsid w:val="00006EF4"/>
    <w:rsid w:val="000075E6"/>
    <w:rsid w:val="00007649"/>
    <w:rsid w:val="00007A49"/>
    <w:rsid w:val="00007F4C"/>
    <w:rsid w:val="00010555"/>
    <w:rsid w:val="0001097C"/>
    <w:rsid w:val="00011B90"/>
    <w:rsid w:val="00012122"/>
    <w:rsid w:val="00012338"/>
    <w:rsid w:val="000138E7"/>
    <w:rsid w:val="00013C41"/>
    <w:rsid w:val="00014EEC"/>
    <w:rsid w:val="00015564"/>
    <w:rsid w:val="000159D0"/>
    <w:rsid w:val="000159E3"/>
    <w:rsid w:val="00015DF2"/>
    <w:rsid w:val="00016CAE"/>
    <w:rsid w:val="00017ADC"/>
    <w:rsid w:val="00017F38"/>
    <w:rsid w:val="00017FBE"/>
    <w:rsid w:val="000201F3"/>
    <w:rsid w:val="0002183E"/>
    <w:rsid w:val="000218D9"/>
    <w:rsid w:val="00022137"/>
    <w:rsid w:val="00022755"/>
    <w:rsid w:val="00022BE5"/>
    <w:rsid w:val="00022DBD"/>
    <w:rsid w:val="0002339D"/>
    <w:rsid w:val="00024D9F"/>
    <w:rsid w:val="00025230"/>
    <w:rsid w:val="000257BF"/>
    <w:rsid w:val="00025F74"/>
    <w:rsid w:val="0002779C"/>
    <w:rsid w:val="00027F96"/>
    <w:rsid w:val="0003016A"/>
    <w:rsid w:val="00030771"/>
    <w:rsid w:val="00031BEB"/>
    <w:rsid w:val="000325B5"/>
    <w:rsid w:val="00032B62"/>
    <w:rsid w:val="00033245"/>
    <w:rsid w:val="000335C8"/>
    <w:rsid w:val="00033905"/>
    <w:rsid w:val="00033951"/>
    <w:rsid w:val="00033B8B"/>
    <w:rsid w:val="00033BB2"/>
    <w:rsid w:val="00033D80"/>
    <w:rsid w:val="00033E4B"/>
    <w:rsid w:val="00034750"/>
    <w:rsid w:val="00034985"/>
    <w:rsid w:val="00034CA4"/>
    <w:rsid w:val="00034F31"/>
    <w:rsid w:val="000366DD"/>
    <w:rsid w:val="000368F0"/>
    <w:rsid w:val="00036C6F"/>
    <w:rsid w:val="0003747A"/>
    <w:rsid w:val="00037DC9"/>
    <w:rsid w:val="00041412"/>
    <w:rsid w:val="000417FB"/>
    <w:rsid w:val="00042147"/>
    <w:rsid w:val="000424CF"/>
    <w:rsid w:val="00042F90"/>
    <w:rsid w:val="00043428"/>
    <w:rsid w:val="0004381F"/>
    <w:rsid w:val="00043BD9"/>
    <w:rsid w:val="00043FBC"/>
    <w:rsid w:val="00044931"/>
    <w:rsid w:val="0004511B"/>
    <w:rsid w:val="00045632"/>
    <w:rsid w:val="00045833"/>
    <w:rsid w:val="00045E98"/>
    <w:rsid w:val="00045F4F"/>
    <w:rsid w:val="000465C5"/>
    <w:rsid w:val="00046BE0"/>
    <w:rsid w:val="00046D4B"/>
    <w:rsid w:val="00046DA1"/>
    <w:rsid w:val="00047CD9"/>
    <w:rsid w:val="00047D01"/>
    <w:rsid w:val="000504D1"/>
    <w:rsid w:val="00051CEC"/>
    <w:rsid w:val="00051E18"/>
    <w:rsid w:val="0005304A"/>
    <w:rsid w:val="000542E5"/>
    <w:rsid w:val="0005441F"/>
    <w:rsid w:val="000544E5"/>
    <w:rsid w:val="000548AD"/>
    <w:rsid w:val="000552D2"/>
    <w:rsid w:val="00055739"/>
    <w:rsid w:val="00055DEE"/>
    <w:rsid w:val="00056201"/>
    <w:rsid w:val="00057567"/>
    <w:rsid w:val="00057638"/>
    <w:rsid w:val="00057700"/>
    <w:rsid w:val="0006075A"/>
    <w:rsid w:val="00060825"/>
    <w:rsid w:val="000610F7"/>
    <w:rsid w:val="0006156C"/>
    <w:rsid w:val="00061E96"/>
    <w:rsid w:val="00063810"/>
    <w:rsid w:val="00063A5A"/>
    <w:rsid w:val="00063EDD"/>
    <w:rsid w:val="0006492B"/>
    <w:rsid w:val="00064C10"/>
    <w:rsid w:val="000656D7"/>
    <w:rsid w:val="000659AD"/>
    <w:rsid w:val="00065BC7"/>
    <w:rsid w:val="00066475"/>
    <w:rsid w:val="00066521"/>
    <w:rsid w:val="00066C39"/>
    <w:rsid w:val="00066D38"/>
    <w:rsid w:val="00067676"/>
    <w:rsid w:val="0006773F"/>
    <w:rsid w:val="000677A9"/>
    <w:rsid w:val="000678A4"/>
    <w:rsid w:val="00067B41"/>
    <w:rsid w:val="000701D2"/>
    <w:rsid w:val="000705F3"/>
    <w:rsid w:val="0007071E"/>
    <w:rsid w:val="00070B87"/>
    <w:rsid w:val="00071C87"/>
    <w:rsid w:val="00071CED"/>
    <w:rsid w:val="00072209"/>
    <w:rsid w:val="00072880"/>
    <w:rsid w:val="00072E6A"/>
    <w:rsid w:val="00073083"/>
    <w:rsid w:val="00073173"/>
    <w:rsid w:val="000736CC"/>
    <w:rsid w:val="00073A15"/>
    <w:rsid w:val="00073B67"/>
    <w:rsid w:val="00074EFC"/>
    <w:rsid w:val="00075846"/>
    <w:rsid w:val="00075EF8"/>
    <w:rsid w:val="00076993"/>
    <w:rsid w:val="00076B87"/>
    <w:rsid w:val="00076FDD"/>
    <w:rsid w:val="000774B9"/>
    <w:rsid w:val="000777B5"/>
    <w:rsid w:val="00077825"/>
    <w:rsid w:val="00077BE9"/>
    <w:rsid w:val="00080236"/>
    <w:rsid w:val="00080D72"/>
    <w:rsid w:val="000815CC"/>
    <w:rsid w:val="000818E4"/>
    <w:rsid w:val="00082591"/>
    <w:rsid w:val="000846A3"/>
    <w:rsid w:val="00084DB1"/>
    <w:rsid w:val="000859AD"/>
    <w:rsid w:val="00085B09"/>
    <w:rsid w:val="00085F9F"/>
    <w:rsid w:val="00085FC0"/>
    <w:rsid w:val="00086953"/>
    <w:rsid w:val="00086D96"/>
    <w:rsid w:val="00087F42"/>
    <w:rsid w:val="00090711"/>
    <w:rsid w:val="00091291"/>
    <w:rsid w:val="000917AF"/>
    <w:rsid w:val="000920BA"/>
    <w:rsid w:val="00092D66"/>
    <w:rsid w:val="00093F4D"/>
    <w:rsid w:val="00093FBF"/>
    <w:rsid w:val="000942F8"/>
    <w:rsid w:val="0009496E"/>
    <w:rsid w:val="00094BC0"/>
    <w:rsid w:val="000958D3"/>
    <w:rsid w:val="00095ACC"/>
    <w:rsid w:val="000966A1"/>
    <w:rsid w:val="00096978"/>
    <w:rsid w:val="00096B38"/>
    <w:rsid w:val="00096E35"/>
    <w:rsid w:val="000971D5"/>
    <w:rsid w:val="00097375"/>
    <w:rsid w:val="0009746F"/>
    <w:rsid w:val="000974D9"/>
    <w:rsid w:val="00097B28"/>
    <w:rsid w:val="00097D61"/>
    <w:rsid w:val="000A01D1"/>
    <w:rsid w:val="000A0765"/>
    <w:rsid w:val="000A14BA"/>
    <w:rsid w:val="000A23AB"/>
    <w:rsid w:val="000A304C"/>
    <w:rsid w:val="000A326D"/>
    <w:rsid w:val="000A3705"/>
    <w:rsid w:val="000A3911"/>
    <w:rsid w:val="000A3992"/>
    <w:rsid w:val="000A3BE6"/>
    <w:rsid w:val="000A43C8"/>
    <w:rsid w:val="000A4BCE"/>
    <w:rsid w:val="000A5083"/>
    <w:rsid w:val="000A5310"/>
    <w:rsid w:val="000A5691"/>
    <w:rsid w:val="000A5902"/>
    <w:rsid w:val="000A5CFF"/>
    <w:rsid w:val="000A5E89"/>
    <w:rsid w:val="000A5F6C"/>
    <w:rsid w:val="000A674D"/>
    <w:rsid w:val="000A6D64"/>
    <w:rsid w:val="000A75E3"/>
    <w:rsid w:val="000A7B46"/>
    <w:rsid w:val="000A7DB6"/>
    <w:rsid w:val="000B077F"/>
    <w:rsid w:val="000B1D38"/>
    <w:rsid w:val="000B20BE"/>
    <w:rsid w:val="000B233E"/>
    <w:rsid w:val="000B3AD7"/>
    <w:rsid w:val="000B4664"/>
    <w:rsid w:val="000B5120"/>
    <w:rsid w:val="000B60D0"/>
    <w:rsid w:val="000B62E1"/>
    <w:rsid w:val="000B66C8"/>
    <w:rsid w:val="000B6AB6"/>
    <w:rsid w:val="000B73E6"/>
    <w:rsid w:val="000B7560"/>
    <w:rsid w:val="000B7740"/>
    <w:rsid w:val="000B7F2F"/>
    <w:rsid w:val="000C0435"/>
    <w:rsid w:val="000C0E4C"/>
    <w:rsid w:val="000C11A2"/>
    <w:rsid w:val="000C1C64"/>
    <w:rsid w:val="000C23CE"/>
    <w:rsid w:val="000C2F7E"/>
    <w:rsid w:val="000C340C"/>
    <w:rsid w:val="000C37A9"/>
    <w:rsid w:val="000C37B9"/>
    <w:rsid w:val="000C3E6D"/>
    <w:rsid w:val="000C54B8"/>
    <w:rsid w:val="000C6187"/>
    <w:rsid w:val="000C6459"/>
    <w:rsid w:val="000C671C"/>
    <w:rsid w:val="000C6929"/>
    <w:rsid w:val="000C7459"/>
    <w:rsid w:val="000C79C6"/>
    <w:rsid w:val="000C7D50"/>
    <w:rsid w:val="000C7F43"/>
    <w:rsid w:val="000D102B"/>
    <w:rsid w:val="000D132A"/>
    <w:rsid w:val="000D19F2"/>
    <w:rsid w:val="000D1ECD"/>
    <w:rsid w:val="000D20DA"/>
    <w:rsid w:val="000D2CEB"/>
    <w:rsid w:val="000D2F06"/>
    <w:rsid w:val="000D3A78"/>
    <w:rsid w:val="000D40E2"/>
    <w:rsid w:val="000D41BE"/>
    <w:rsid w:val="000D4BC5"/>
    <w:rsid w:val="000D4D04"/>
    <w:rsid w:val="000D512A"/>
    <w:rsid w:val="000D5462"/>
    <w:rsid w:val="000D60CB"/>
    <w:rsid w:val="000D65C9"/>
    <w:rsid w:val="000D67EE"/>
    <w:rsid w:val="000D7AD3"/>
    <w:rsid w:val="000E0869"/>
    <w:rsid w:val="000E0B6E"/>
    <w:rsid w:val="000E0CCE"/>
    <w:rsid w:val="000E0F0F"/>
    <w:rsid w:val="000E110F"/>
    <w:rsid w:val="000E117E"/>
    <w:rsid w:val="000E1B5D"/>
    <w:rsid w:val="000E1B61"/>
    <w:rsid w:val="000E21A8"/>
    <w:rsid w:val="000E22D9"/>
    <w:rsid w:val="000E28D4"/>
    <w:rsid w:val="000E3933"/>
    <w:rsid w:val="000E462D"/>
    <w:rsid w:val="000E481A"/>
    <w:rsid w:val="000E4A0E"/>
    <w:rsid w:val="000E4BD3"/>
    <w:rsid w:val="000E4EE7"/>
    <w:rsid w:val="000E5617"/>
    <w:rsid w:val="000E5D15"/>
    <w:rsid w:val="000E5E2A"/>
    <w:rsid w:val="000E5E7A"/>
    <w:rsid w:val="000E6538"/>
    <w:rsid w:val="000E6CFF"/>
    <w:rsid w:val="000E7553"/>
    <w:rsid w:val="000E75BA"/>
    <w:rsid w:val="000E7B93"/>
    <w:rsid w:val="000E7BD3"/>
    <w:rsid w:val="000F041B"/>
    <w:rsid w:val="000F05C4"/>
    <w:rsid w:val="000F0969"/>
    <w:rsid w:val="000F1075"/>
    <w:rsid w:val="000F1C11"/>
    <w:rsid w:val="000F29F1"/>
    <w:rsid w:val="000F2AF9"/>
    <w:rsid w:val="000F2BA3"/>
    <w:rsid w:val="000F2EEA"/>
    <w:rsid w:val="000F2FE0"/>
    <w:rsid w:val="000F3157"/>
    <w:rsid w:val="000F3A4C"/>
    <w:rsid w:val="000F3E2A"/>
    <w:rsid w:val="000F4586"/>
    <w:rsid w:val="000F4B56"/>
    <w:rsid w:val="000F50ED"/>
    <w:rsid w:val="000F54D3"/>
    <w:rsid w:val="000F57D6"/>
    <w:rsid w:val="000F5D8D"/>
    <w:rsid w:val="000F66CF"/>
    <w:rsid w:val="000F686D"/>
    <w:rsid w:val="000F6ED1"/>
    <w:rsid w:val="000F75ED"/>
    <w:rsid w:val="0010088E"/>
    <w:rsid w:val="001017AA"/>
    <w:rsid w:val="00101811"/>
    <w:rsid w:val="0010191A"/>
    <w:rsid w:val="001026AC"/>
    <w:rsid w:val="00102832"/>
    <w:rsid w:val="00102A1E"/>
    <w:rsid w:val="00102A45"/>
    <w:rsid w:val="0010452B"/>
    <w:rsid w:val="00104818"/>
    <w:rsid w:val="00105D5A"/>
    <w:rsid w:val="001061C2"/>
    <w:rsid w:val="00106ED5"/>
    <w:rsid w:val="001074A3"/>
    <w:rsid w:val="00110198"/>
    <w:rsid w:val="00110911"/>
    <w:rsid w:val="00110B59"/>
    <w:rsid w:val="00110C9C"/>
    <w:rsid w:val="001119A7"/>
    <w:rsid w:val="0011232E"/>
    <w:rsid w:val="00112648"/>
    <w:rsid w:val="00112796"/>
    <w:rsid w:val="00112D17"/>
    <w:rsid w:val="00112E3E"/>
    <w:rsid w:val="00112FA3"/>
    <w:rsid w:val="001134B3"/>
    <w:rsid w:val="00113782"/>
    <w:rsid w:val="00113984"/>
    <w:rsid w:val="001145A5"/>
    <w:rsid w:val="001154D5"/>
    <w:rsid w:val="001164AF"/>
    <w:rsid w:val="001165F8"/>
    <w:rsid w:val="00117303"/>
    <w:rsid w:val="00117F01"/>
    <w:rsid w:val="00120A5D"/>
    <w:rsid w:val="00120B19"/>
    <w:rsid w:val="001211F9"/>
    <w:rsid w:val="0012138A"/>
    <w:rsid w:val="001214B4"/>
    <w:rsid w:val="00122AF9"/>
    <w:rsid w:val="001236DB"/>
    <w:rsid w:val="00123B67"/>
    <w:rsid w:val="00124028"/>
    <w:rsid w:val="00124235"/>
    <w:rsid w:val="001246AF"/>
    <w:rsid w:val="001249F8"/>
    <w:rsid w:val="00124A80"/>
    <w:rsid w:val="00125C9C"/>
    <w:rsid w:val="001277E1"/>
    <w:rsid w:val="001301CC"/>
    <w:rsid w:val="00130561"/>
    <w:rsid w:val="00130946"/>
    <w:rsid w:val="00131080"/>
    <w:rsid w:val="00131AB6"/>
    <w:rsid w:val="00131D0D"/>
    <w:rsid w:val="0013226D"/>
    <w:rsid w:val="001330C6"/>
    <w:rsid w:val="0013320B"/>
    <w:rsid w:val="00133C40"/>
    <w:rsid w:val="00133CEC"/>
    <w:rsid w:val="00134210"/>
    <w:rsid w:val="00135CEF"/>
    <w:rsid w:val="00136787"/>
    <w:rsid w:val="0013692B"/>
    <w:rsid w:val="00137139"/>
    <w:rsid w:val="00137B1B"/>
    <w:rsid w:val="00140568"/>
    <w:rsid w:val="00140FCD"/>
    <w:rsid w:val="001418F6"/>
    <w:rsid w:val="00141934"/>
    <w:rsid w:val="001419C5"/>
    <w:rsid w:val="00143208"/>
    <w:rsid w:val="00143C72"/>
    <w:rsid w:val="0014511D"/>
    <w:rsid w:val="001454DF"/>
    <w:rsid w:val="00145C4D"/>
    <w:rsid w:val="00145F25"/>
    <w:rsid w:val="0014646E"/>
    <w:rsid w:val="0014686F"/>
    <w:rsid w:val="00146A5D"/>
    <w:rsid w:val="00146FE2"/>
    <w:rsid w:val="00147534"/>
    <w:rsid w:val="00147F0A"/>
    <w:rsid w:val="00147FCB"/>
    <w:rsid w:val="0015043C"/>
    <w:rsid w:val="001505A8"/>
    <w:rsid w:val="0015158E"/>
    <w:rsid w:val="001515C2"/>
    <w:rsid w:val="00151A5C"/>
    <w:rsid w:val="001521BF"/>
    <w:rsid w:val="001522F0"/>
    <w:rsid w:val="00152374"/>
    <w:rsid w:val="0015346F"/>
    <w:rsid w:val="001539DC"/>
    <w:rsid w:val="00154DFB"/>
    <w:rsid w:val="00155306"/>
    <w:rsid w:val="00155D72"/>
    <w:rsid w:val="001561ED"/>
    <w:rsid w:val="00156BE8"/>
    <w:rsid w:val="00156E6C"/>
    <w:rsid w:val="0015711A"/>
    <w:rsid w:val="00160C3A"/>
    <w:rsid w:val="00160CB0"/>
    <w:rsid w:val="00161306"/>
    <w:rsid w:val="00161774"/>
    <w:rsid w:val="00163478"/>
    <w:rsid w:val="001639B4"/>
    <w:rsid w:val="00164E72"/>
    <w:rsid w:val="00165543"/>
    <w:rsid w:val="00165B65"/>
    <w:rsid w:val="001663F8"/>
    <w:rsid w:val="00166453"/>
    <w:rsid w:val="00166C64"/>
    <w:rsid w:val="001670E1"/>
    <w:rsid w:val="001677D4"/>
    <w:rsid w:val="00167C60"/>
    <w:rsid w:val="001705B5"/>
    <w:rsid w:val="001705DD"/>
    <w:rsid w:val="001708A2"/>
    <w:rsid w:val="00170A01"/>
    <w:rsid w:val="00170EF1"/>
    <w:rsid w:val="00170FFC"/>
    <w:rsid w:val="00171EEF"/>
    <w:rsid w:val="0017249D"/>
    <w:rsid w:val="001725DC"/>
    <w:rsid w:val="0017293F"/>
    <w:rsid w:val="001735DD"/>
    <w:rsid w:val="00174292"/>
    <w:rsid w:val="0017471E"/>
    <w:rsid w:val="00174CCB"/>
    <w:rsid w:val="00174FD4"/>
    <w:rsid w:val="0017613A"/>
    <w:rsid w:val="00176392"/>
    <w:rsid w:val="00176D66"/>
    <w:rsid w:val="001772A5"/>
    <w:rsid w:val="0017735D"/>
    <w:rsid w:val="001777F9"/>
    <w:rsid w:val="001801F6"/>
    <w:rsid w:val="00181867"/>
    <w:rsid w:val="00181A7A"/>
    <w:rsid w:val="00181D65"/>
    <w:rsid w:val="001820DE"/>
    <w:rsid w:val="001824A5"/>
    <w:rsid w:val="001824F4"/>
    <w:rsid w:val="00182B17"/>
    <w:rsid w:val="00182EE2"/>
    <w:rsid w:val="001833E3"/>
    <w:rsid w:val="00183791"/>
    <w:rsid w:val="00183EFE"/>
    <w:rsid w:val="00184B94"/>
    <w:rsid w:val="0018589B"/>
    <w:rsid w:val="00185948"/>
    <w:rsid w:val="00185EB4"/>
    <w:rsid w:val="001860A4"/>
    <w:rsid w:val="00186E6A"/>
    <w:rsid w:val="00187065"/>
    <w:rsid w:val="0018712C"/>
    <w:rsid w:val="0018731B"/>
    <w:rsid w:val="00187A23"/>
    <w:rsid w:val="00187C32"/>
    <w:rsid w:val="001900C0"/>
    <w:rsid w:val="00190C8D"/>
    <w:rsid w:val="0019118A"/>
    <w:rsid w:val="0019145F"/>
    <w:rsid w:val="001920EA"/>
    <w:rsid w:val="00192438"/>
    <w:rsid w:val="001928D0"/>
    <w:rsid w:val="00192CEE"/>
    <w:rsid w:val="00192D3B"/>
    <w:rsid w:val="00192FB3"/>
    <w:rsid w:val="001936C6"/>
    <w:rsid w:val="00193817"/>
    <w:rsid w:val="00193F44"/>
    <w:rsid w:val="0019591C"/>
    <w:rsid w:val="00196531"/>
    <w:rsid w:val="001978CD"/>
    <w:rsid w:val="00197E9D"/>
    <w:rsid w:val="001A0D6D"/>
    <w:rsid w:val="001A181F"/>
    <w:rsid w:val="001A185D"/>
    <w:rsid w:val="001A1F5C"/>
    <w:rsid w:val="001A211A"/>
    <w:rsid w:val="001A29BA"/>
    <w:rsid w:val="001A3F92"/>
    <w:rsid w:val="001A4019"/>
    <w:rsid w:val="001A4417"/>
    <w:rsid w:val="001A4535"/>
    <w:rsid w:val="001A5EFE"/>
    <w:rsid w:val="001A677B"/>
    <w:rsid w:val="001A6CA8"/>
    <w:rsid w:val="001A7257"/>
    <w:rsid w:val="001B05B4"/>
    <w:rsid w:val="001B0826"/>
    <w:rsid w:val="001B087A"/>
    <w:rsid w:val="001B0DF5"/>
    <w:rsid w:val="001B0E6E"/>
    <w:rsid w:val="001B0ED8"/>
    <w:rsid w:val="001B118F"/>
    <w:rsid w:val="001B11A3"/>
    <w:rsid w:val="001B1D83"/>
    <w:rsid w:val="001B1EF2"/>
    <w:rsid w:val="001B2103"/>
    <w:rsid w:val="001B2FD3"/>
    <w:rsid w:val="001B30EE"/>
    <w:rsid w:val="001B3D65"/>
    <w:rsid w:val="001B3E1D"/>
    <w:rsid w:val="001B6735"/>
    <w:rsid w:val="001B7144"/>
    <w:rsid w:val="001B78E5"/>
    <w:rsid w:val="001B7B42"/>
    <w:rsid w:val="001C0207"/>
    <w:rsid w:val="001C0390"/>
    <w:rsid w:val="001C0640"/>
    <w:rsid w:val="001C066F"/>
    <w:rsid w:val="001C06E4"/>
    <w:rsid w:val="001C0DA5"/>
    <w:rsid w:val="001C1131"/>
    <w:rsid w:val="001C186E"/>
    <w:rsid w:val="001C1FBB"/>
    <w:rsid w:val="001C20ED"/>
    <w:rsid w:val="001C2207"/>
    <w:rsid w:val="001C264B"/>
    <w:rsid w:val="001C2908"/>
    <w:rsid w:val="001C40D9"/>
    <w:rsid w:val="001C4D7F"/>
    <w:rsid w:val="001C508B"/>
    <w:rsid w:val="001C53A3"/>
    <w:rsid w:val="001C5776"/>
    <w:rsid w:val="001C57B1"/>
    <w:rsid w:val="001C6472"/>
    <w:rsid w:val="001C6C89"/>
    <w:rsid w:val="001C749A"/>
    <w:rsid w:val="001D0863"/>
    <w:rsid w:val="001D0A15"/>
    <w:rsid w:val="001D0DC9"/>
    <w:rsid w:val="001D0F50"/>
    <w:rsid w:val="001D11CD"/>
    <w:rsid w:val="001D12B3"/>
    <w:rsid w:val="001D18EE"/>
    <w:rsid w:val="001D29C7"/>
    <w:rsid w:val="001D3140"/>
    <w:rsid w:val="001D4425"/>
    <w:rsid w:val="001D470B"/>
    <w:rsid w:val="001D47C8"/>
    <w:rsid w:val="001D4E67"/>
    <w:rsid w:val="001D52EF"/>
    <w:rsid w:val="001D546C"/>
    <w:rsid w:val="001D5D3E"/>
    <w:rsid w:val="001D6026"/>
    <w:rsid w:val="001D6341"/>
    <w:rsid w:val="001D67A8"/>
    <w:rsid w:val="001D7B87"/>
    <w:rsid w:val="001E021E"/>
    <w:rsid w:val="001E03C3"/>
    <w:rsid w:val="001E143C"/>
    <w:rsid w:val="001E156C"/>
    <w:rsid w:val="001E221F"/>
    <w:rsid w:val="001E2530"/>
    <w:rsid w:val="001E316D"/>
    <w:rsid w:val="001E3409"/>
    <w:rsid w:val="001E394B"/>
    <w:rsid w:val="001E3C31"/>
    <w:rsid w:val="001E3E1F"/>
    <w:rsid w:val="001E4134"/>
    <w:rsid w:val="001E4B2F"/>
    <w:rsid w:val="001E4DB4"/>
    <w:rsid w:val="001E4E87"/>
    <w:rsid w:val="001E5E97"/>
    <w:rsid w:val="001E694F"/>
    <w:rsid w:val="001E714A"/>
    <w:rsid w:val="001E72B0"/>
    <w:rsid w:val="001E791E"/>
    <w:rsid w:val="001F044D"/>
    <w:rsid w:val="001F0548"/>
    <w:rsid w:val="001F07C9"/>
    <w:rsid w:val="001F0C9D"/>
    <w:rsid w:val="001F1401"/>
    <w:rsid w:val="001F1FAB"/>
    <w:rsid w:val="001F2002"/>
    <w:rsid w:val="001F25DE"/>
    <w:rsid w:val="001F29CC"/>
    <w:rsid w:val="001F2B93"/>
    <w:rsid w:val="001F326A"/>
    <w:rsid w:val="001F41B9"/>
    <w:rsid w:val="001F43F3"/>
    <w:rsid w:val="001F45A3"/>
    <w:rsid w:val="001F4D08"/>
    <w:rsid w:val="001F577B"/>
    <w:rsid w:val="001F5A15"/>
    <w:rsid w:val="001F5CEA"/>
    <w:rsid w:val="001F5D1C"/>
    <w:rsid w:val="001F6491"/>
    <w:rsid w:val="001F6807"/>
    <w:rsid w:val="001F7F7B"/>
    <w:rsid w:val="00202075"/>
    <w:rsid w:val="00202CD0"/>
    <w:rsid w:val="00203474"/>
    <w:rsid w:val="00203AE3"/>
    <w:rsid w:val="00204D01"/>
    <w:rsid w:val="0020513E"/>
    <w:rsid w:val="00205577"/>
    <w:rsid w:val="00205D02"/>
    <w:rsid w:val="00205DE8"/>
    <w:rsid w:val="00205FA5"/>
    <w:rsid w:val="00206393"/>
    <w:rsid w:val="00206E70"/>
    <w:rsid w:val="002070EB"/>
    <w:rsid w:val="00210399"/>
    <w:rsid w:val="002129DA"/>
    <w:rsid w:val="002130A3"/>
    <w:rsid w:val="002130F8"/>
    <w:rsid w:val="00213B65"/>
    <w:rsid w:val="0021467E"/>
    <w:rsid w:val="00214942"/>
    <w:rsid w:val="00214A36"/>
    <w:rsid w:val="0021536D"/>
    <w:rsid w:val="00215625"/>
    <w:rsid w:val="0021667B"/>
    <w:rsid w:val="00216CB7"/>
    <w:rsid w:val="002171B3"/>
    <w:rsid w:val="00220401"/>
    <w:rsid w:val="0022062B"/>
    <w:rsid w:val="00220798"/>
    <w:rsid w:val="0022087F"/>
    <w:rsid w:val="0022168A"/>
    <w:rsid w:val="002217AB"/>
    <w:rsid w:val="00221B2D"/>
    <w:rsid w:val="00222EBF"/>
    <w:rsid w:val="002233C3"/>
    <w:rsid w:val="002233ED"/>
    <w:rsid w:val="00223AA7"/>
    <w:rsid w:val="00224AA8"/>
    <w:rsid w:val="00224BF7"/>
    <w:rsid w:val="00225102"/>
    <w:rsid w:val="0022643C"/>
    <w:rsid w:val="00226A78"/>
    <w:rsid w:val="0022707A"/>
    <w:rsid w:val="002275E5"/>
    <w:rsid w:val="00227EEF"/>
    <w:rsid w:val="00230A6E"/>
    <w:rsid w:val="0023134E"/>
    <w:rsid w:val="002314BA"/>
    <w:rsid w:val="00231AC4"/>
    <w:rsid w:val="00232827"/>
    <w:rsid w:val="00232CA8"/>
    <w:rsid w:val="00232E66"/>
    <w:rsid w:val="00233523"/>
    <w:rsid w:val="00233934"/>
    <w:rsid w:val="00233A86"/>
    <w:rsid w:val="00233E2F"/>
    <w:rsid w:val="00234F5C"/>
    <w:rsid w:val="00235167"/>
    <w:rsid w:val="00237261"/>
    <w:rsid w:val="0023735A"/>
    <w:rsid w:val="0024022C"/>
    <w:rsid w:val="002409CB"/>
    <w:rsid w:val="00240C58"/>
    <w:rsid w:val="00241548"/>
    <w:rsid w:val="00243F62"/>
    <w:rsid w:val="00244131"/>
    <w:rsid w:val="002444AB"/>
    <w:rsid w:val="00244CBB"/>
    <w:rsid w:val="002458F9"/>
    <w:rsid w:val="00246840"/>
    <w:rsid w:val="0024741B"/>
    <w:rsid w:val="002476ED"/>
    <w:rsid w:val="00247B9E"/>
    <w:rsid w:val="00250378"/>
    <w:rsid w:val="00250BD9"/>
    <w:rsid w:val="002520C1"/>
    <w:rsid w:val="00252B87"/>
    <w:rsid w:val="00252ECC"/>
    <w:rsid w:val="0025308B"/>
    <w:rsid w:val="0025358C"/>
    <w:rsid w:val="00253DB2"/>
    <w:rsid w:val="00254112"/>
    <w:rsid w:val="00255177"/>
    <w:rsid w:val="002600FF"/>
    <w:rsid w:val="002606AE"/>
    <w:rsid w:val="00261AC4"/>
    <w:rsid w:val="00261C0E"/>
    <w:rsid w:val="0026232A"/>
    <w:rsid w:val="002629FC"/>
    <w:rsid w:val="00262D1B"/>
    <w:rsid w:val="002634E8"/>
    <w:rsid w:val="00264485"/>
    <w:rsid w:val="0026512D"/>
    <w:rsid w:val="00265BBC"/>
    <w:rsid w:val="00265BE4"/>
    <w:rsid w:val="00265D7D"/>
    <w:rsid w:val="00265DEC"/>
    <w:rsid w:val="00266956"/>
    <w:rsid w:val="0026732D"/>
    <w:rsid w:val="002673B6"/>
    <w:rsid w:val="002675F7"/>
    <w:rsid w:val="00270C3D"/>
    <w:rsid w:val="00271BF1"/>
    <w:rsid w:val="002723E4"/>
    <w:rsid w:val="002725D0"/>
    <w:rsid w:val="002727D4"/>
    <w:rsid w:val="00272BBF"/>
    <w:rsid w:val="00273767"/>
    <w:rsid w:val="002740B9"/>
    <w:rsid w:val="0027430B"/>
    <w:rsid w:val="0027521E"/>
    <w:rsid w:val="0027530E"/>
    <w:rsid w:val="00275735"/>
    <w:rsid w:val="00277BCD"/>
    <w:rsid w:val="00277BE0"/>
    <w:rsid w:val="00277C59"/>
    <w:rsid w:val="0028107E"/>
    <w:rsid w:val="00281E81"/>
    <w:rsid w:val="00282FDA"/>
    <w:rsid w:val="00283115"/>
    <w:rsid w:val="002844A5"/>
    <w:rsid w:val="002844B8"/>
    <w:rsid w:val="00284B17"/>
    <w:rsid w:val="00284D69"/>
    <w:rsid w:val="00284DC8"/>
    <w:rsid w:val="00284EAD"/>
    <w:rsid w:val="00285406"/>
    <w:rsid w:val="00285831"/>
    <w:rsid w:val="00285913"/>
    <w:rsid w:val="00285E50"/>
    <w:rsid w:val="002868F6"/>
    <w:rsid w:val="002869C6"/>
    <w:rsid w:val="002870D3"/>
    <w:rsid w:val="00290804"/>
    <w:rsid w:val="00291B61"/>
    <w:rsid w:val="00291D45"/>
    <w:rsid w:val="002923E4"/>
    <w:rsid w:val="00292B96"/>
    <w:rsid w:val="00292EEE"/>
    <w:rsid w:val="002934FF"/>
    <w:rsid w:val="00293BC0"/>
    <w:rsid w:val="0029444C"/>
    <w:rsid w:val="002946B2"/>
    <w:rsid w:val="00294DA5"/>
    <w:rsid w:val="00295461"/>
    <w:rsid w:val="00295B9B"/>
    <w:rsid w:val="00295FBE"/>
    <w:rsid w:val="0029632B"/>
    <w:rsid w:val="002977A4"/>
    <w:rsid w:val="002A03BD"/>
    <w:rsid w:val="002A0C31"/>
    <w:rsid w:val="002A0D1A"/>
    <w:rsid w:val="002A1F85"/>
    <w:rsid w:val="002A2EFA"/>
    <w:rsid w:val="002A3037"/>
    <w:rsid w:val="002A3124"/>
    <w:rsid w:val="002A3288"/>
    <w:rsid w:val="002A3952"/>
    <w:rsid w:val="002A3D79"/>
    <w:rsid w:val="002A511C"/>
    <w:rsid w:val="002A543A"/>
    <w:rsid w:val="002A66C9"/>
    <w:rsid w:val="002A6DC1"/>
    <w:rsid w:val="002A72AB"/>
    <w:rsid w:val="002A7FCE"/>
    <w:rsid w:val="002B0A52"/>
    <w:rsid w:val="002B0E5E"/>
    <w:rsid w:val="002B1444"/>
    <w:rsid w:val="002B17EF"/>
    <w:rsid w:val="002B1B08"/>
    <w:rsid w:val="002B1C11"/>
    <w:rsid w:val="002B1F93"/>
    <w:rsid w:val="002B255C"/>
    <w:rsid w:val="002B33D1"/>
    <w:rsid w:val="002B34ED"/>
    <w:rsid w:val="002B3A89"/>
    <w:rsid w:val="002B3BF0"/>
    <w:rsid w:val="002B415D"/>
    <w:rsid w:val="002B4EA7"/>
    <w:rsid w:val="002B5804"/>
    <w:rsid w:val="002B5FBE"/>
    <w:rsid w:val="002B6242"/>
    <w:rsid w:val="002B6279"/>
    <w:rsid w:val="002B66F3"/>
    <w:rsid w:val="002B6AEB"/>
    <w:rsid w:val="002B77CB"/>
    <w:rsid w:val="002B7B1D"/>
    <w:rsid w:val="002C0527"/>
    <w:rsid w:val="002C079B"/>
    <w:rsid w:val="002C1012"/>
    <w:rsid w:val="002C1E67"/>
    <w:rsid w:val="002C2C33"/>
    <w:rsid w:val="002C385F"/>
    <w:rsid w:val="002C3CFF"/>
    <w:rsid w:val="002C455E"/>
    <w:rsid w:val="002C4732"/>
    <w:rsid w:val="002C4F96"/>
    <w:rsid w:val="002C5318"/>
    <w:rsid w:val="002D240B"/>
    <w:rsid w:val="002D2DFD"/>
    <w:rsid w:val="002D3E28"/>
    <w:rsid w:val="002D4B08"/>
    <w:rsid w:val="002D5225"/>
    <w:rsid w:val="002D5A1F"/>
    <w:rsid w:val="002D5FBF"/>
    <w:rsid w:val="002D6087"/>
    <w:rsid w:val="002D6185"/>
    <w:rsid w:val="002D6B99"/>
    <w:rsid w:val="002D72AD"/>
    <w:rsid w:val="002D7FF7"/>
    <w:rsid w:val="002E0594"/>
    <w:rsid w:val="002E0ECC"/>
    <w:rsid w:val="002E1CF5"/>
    <w:rsid w:val="002E20F8"/>
    <w:rsid w:val="002E2D65"/>
    <w:rsid w:val="002E378F"/>
    <w:rsid w:val="002E3B48"/>
    <w:rsid w:val="002E4005"/>
    <w:rsid w:val="002E42CE"/>
    <w:rsid w:val="002E4303"/>
    <w:rsid w:val="002E59C4"/>
    <w:rsid w:val="002E5C4B"/>
    <w:rsid w:val="002E5EE7"/>
    <w:rsid w:val="002E614A"/>
    <w:rsid w:val="002E6155"/>
    <w:rsid w:val="002E63D5"/>
    <w:rsid w:val="002E6473"/>
    <w:rsid w:val="002E6A1F"/>
    <w:rsid w:val="002E791D"/>
    <w:rsid w:val="002E7B29"/>
    <w:rsid w:val="002E7EF0"/>
    <w:rsid w:val="002F07FB"/>
    <w:rsid w:val="002F0C6B"/>
    <w:rsid w:val="002F0CD2"/>
    <w:rsid w:val="002F0DE8"/>
    <w:rsid w:val="002F12A0"/>
    <w:rsid w:val="002F1778"/>
    <w:rsid w:val="002F2397"/>
    <w:rsid w:val="002F321E"/>
    <w:rsid w:val="002F36CF"/>
    <w:rsid w:val="002F39A0"/>
    <w:rsid w:val="002F5B33"/>
    <w:rsid w:val="002F5F15"/>
    <w:rsid w:val="002F6FAE"/>
    <w:rsid w:val="002F71CA"/>
    <w:rsid w:val="002F7CD9"/>
    <w:rsid w:val="00300BF6"/>
    <w:rsid w:val="00300C1F"/>
    <w:rsid w:val="00301DBD"/>
    <w:rsid w:val="00301E5E"/>
    <w:rsid w:val="00302692"/>
    <w:rsid w:val="00302D6C"/>
    <w:rsid w:val="00302F7A"/>
    <w:rsid w:val="0030314B"/>
    <w:rsid w:val="00303A19"/>
    <w:rsid w:val="00304381"/>
    <w:rsid w:val="003043D5"/>
    <w:rsid w:val="003043DC"/>
    <w:rsid w:val="00304C08"/>
    <w:rsid w:val="00304DE0"/>
    <w:rsid w:val="00305047"/>
    <w:rsid w:val="00305E04"/>
    <w:rsid w:val="00305F2C"/>
    <w:rsid w:val="003062F8"/>
    <w:rsid w:val="00306AB2"/>
    <w:rsid w:val="003072D7"/>
    <w:rsid w:val="00307686"/>
    <w:rsid w:val="00307DB8"/>
    <w:rsid w:val="00307EBB"/>
    <w:rsid w:val="00307F09"/>
    <w:rsid w:val="003103AD"/>
    <w:rsid w:val="003105AD"/>
    <w:rsid w:val="0031080C"/>
    <w:rsid w:val="003108ED"/>
    <w:rsid w:val="003126A3"/>
    <w:rsid w:val="00313096"/>
    <w:rsid w:val="003140C1"/>
    <w:rsid w:val="0031415A"/>
    <w:rsid w:val="003142DD"/>
    <w:rsid w:val="00314507"/>
    <w:rsid w:val="00314AFE"/>
    <w:rsid w:val="00314BC2"/>
    <w:rsid w:val="00314F33"/>
    <w:rsid w:val="00316206"/>
    <w:rsid w:val="00316E45"/>
    <w:rsid w:val="00317125"/>
    <w:rsid w:val="00317F6B"/>
    <w:rsid w:val="003208E1"/>
    <w:rsid w:val="00321329"/>
    <w:rsid w:val="00321AC6"/>
    <w:rsid w:val="00321CC5"/>
    <w:rsid w:val="00322F66"/>
    <w:rsid w:val="00323AD5"/>
    <w:rsid w:val="00323B4E"/>
    <w:rsid w:val="00324159"/>
    <w:rsid w:val="0032458F"/>
    <w:rsid w:val="00324CFA"/>
    <w:rsid w:val="00324FE9"/>
    <w:rsid w:val="00325E88"/>
    <w:rsid w:val="00326EEB"/>
    <w:rsid w:val="003301BC"/>
    <w:rsid w:val="00331104"/>
    <w:rsid w:val="00332046"/>
    <w:rsid w:val="003321C0"/>
    <w:rsid w:val="00332DC2"/>
    <w:rsid w:val="0033323E"/>
    <w:rsid w:val="00333640"/>
    <w:rsid w:val="0033385A"/>
    <w:rsid w:val="003339F1"/>
    <w:rsid w:val="0033445E"/>
    <w:rsid w:val="00334FDF"/>
    <w:rsid w:val="0033509B"/>
    <w:rsid w:val="0033556F"/>
    <w:rsid w:val="00335999"/>
    <w:rsid w:val="00335B24"/>
    <w:rsid w:val="00336322"/>
    <w:rsid w:val="003366C6"/>
    <w:rsid w:val="00336A9E"/>
    <w:rsid w:val="00340D05"/>
    <w:rsid w:val="003413B0"/>
    <w:rsid w:val="0034161E"/>
    <w:rsid w:val="00341EC1"/>
    <w:rsid w:val="00342449"/>
    <w:rsid w:val="003426E4"/>
    <w:rsid w:val="0034341B"/>
    <w:rsid w:val="0034400D"/>
    <w:rsid w:val="003444DE"/>
    <w:rsid w:val="00344722"/>
    <w:rsid w:val="00345028"/>
    <w:rsid w:val="00345324"/>
    <w:rsid w:val="003454EE"/>
    <w:rsid w:val="003455C8"/>
    <w:rsid w:val="00346563"/>
    <w:rsid w:val="00346BCB"/>
    <w:rsid w:val="00346E7C"/>
    <w:rsid w:val="00347ECB"/>
    <w:rsid w:val="003500F3"/>
    <w:rsid w:val="0035089D"/>
    <w:rsid w:val="00350AEA"/>
    <w:rsid w:val="00350EFE"/>
    <w:rsid w:val="00351419"/>
    <w:rsid w:val="003515DF"/>
    <w:rsid w:val="00352B6C"/>
    <w:rsid w:val="003534A4"/>
    <w:rsid w:val="003536E2"/>
    <w:rsid w:val="00354025"/>
    <w:rsid w:val="003542D4"/>
    <w:rsid w:val="0035432F"/>
    <w:rsid w:val="003546FF"/>
    <w:rsid w:val="00354877"/>
    <w:rsid w:val="00354EA6"/>
    <w:rsid w:val="00355474"/>
    <w:rsid w:val="0035554D"/>
    <w:rsid w:val="0035569E"/>
    <w:rsid w:val="00356378"/>
    <w:rsid w:val="0035648A"/>
    <w:rsid w:val="00360557"/>
    <w:rsid w:val="00360AF9"/>
    <w:rsid w:val="00360E07"/>
    <w:rsid w:val="003617B5"/>
    <w:rsid w:val="003618EB"/>
    <w:rsid w:val="00362BDE"/>
    <w:rsid w:val="00362EE3"/>
    <w:rsid w:val="0036316B"/>
    <w:rsid w:val="00363174"/>
    <w:rsid w:val="003638CA"/>
    <w:rsid w:val="0036399C"/>
    <w:rsid w:val="00364B3C"/>
    <w:rsid w:val="0036500E"/>
    <w:rsid w:val="003651ED"/>
    <w:rsid w:val="0036549E"/>
    <w:rsid w:val="0036591C"/>
    <w:rsid w:val="00365DF7"/>
    <w:rsid w:val="00365F7B"/>
    <w:rsid w:val="0036620A"/>
    <w:rsid w:val="00366A57"/>
    <w:rsid w:val="0036702C"/>
    <w:rsid w:val="00367795"/>
    <w:rsid w:val="00367CAF"/>
    <w:rsid w:val="003710E5"/>
    <w:rsid w:val="003717F2"/>
    <w:rsid w:val="00371CB9"/>
    <w:rsid w:val="003720CF"/>
    <w:rsid w:val="00372C57"/>
    <w:rsid w:val="00373066"/>
    <w:rsid w:val="003731A8"/>
    <w:rsid w:val="003732A8"/>
    <w:rsid w:val="0037346D"/>
    <w:rsid w:val="00373F2E"/>
    <w:rsid w:val="003740D4"/>
    <w:rsid w:val="0037412E"/>
    <w:rsid w:val="00374240"/>
    <w:rsid w:val="00374FA8"/>
    <w:rsid w:val="00375AF8"/>
    <w:rsid w:val="00375CBF"/>
    <w:rsid w:val="00375E5B"/>
    <w:rsid w:val="003763AE"/>
    <w:rsid w:val="00376DCC"/>
    <w:rsid w:val="00380006"/>
    <w:rsid w:val="00380268"/>
    <w:rsid w:val="00380D14"/>
    <w:rsid w:val="00381068"/>
    <w:rsid w:val="00381359"/>
    <w:rsid w:val="003819A0"/>
    <w:rsid w:val="00381CE0"/>
    <w:rsid w:val="0038213A"/>
    <w:rsid w:val="0038225F"/>
    <w:rsid w:val="00382AE3"/>
    <w:rsid w:val="0038301C"/>
    <w:rsid w:val="00383298"/>
    <w:rsid w:val="00383E02"/>
    <w:rsid w:val="0038461A"/>
    <w:rsid w:val="00384662"/>
    <w:rsid w:val="0038487F"/>
    <w:rsid w:val="00384BD7"/>
    <w:rsid w:val="0038543F"/>
    <w:rsid w:val="003855D5"/>
    <w:rsid w:val="00385926"/>
    <w:rsid w:val="00385DFD"/>
    <w:rsid w:val="003871EF"/>
    <w:rsid w:val="0039090D"/>
    <w:rsid w:val="00391131"/>
    <w:rsid w:val="00392014"/>
    <w:rsid w:val="00392398"/>
    <w:rsid w:val="00392A26"/>
    <w:rsid w:val="0039373A"/>
    <w:rsid w:val="00394223"/>
    <w:rsid w:val="003945CB"/>
    <w:rsid w:val="003951DB"/>
    <w:rsid w:val="00395828"/>
    <w:rsid w:val="00396317"/>
    <w:rsid w:val="0039641E"/>
    <w:rsid w:val="003966ED"/>
    <w:rsid w:val="0039683F"/>
    <w:rsid w:val="003969B1"/>
    <w:rsid w:val="00397D15"/>
    <w:rsid w:val="00397D48"/>
    <w:rsid w:val="00397EF3"/>
    <w:rsid w:val="003A00CC"/>
    <w:rsid w:val="003A1710"/>
    <w:rsid w:val="003A1A6A"/>
    <w:rsid w:val="003A1D8B"/>
    <w:rsid w:val="003A3094"/>
    <w:rsid w:val="003A3466"/>
    <w:rsid w:val="003A4135"/>
    <w:rsid w:val="003A42B6"/>
    <w:rsid w:val="003A4F05"/>
    <w:rsid w:val="003A566F"/>
    <w:rsid w:val="003A57AA"/>
    <w:rsid w:val="003A613F"/>
    <w:rsid w:val="003A6328"/>
    <w:rsid w:val="003A71B6"/>
    <w:rsid w:val="003B0788"/>
    <w:rsid w:val="003B13E2"/>
    <w:rsid w:val="003B1D7E"/>
    <w:rsid w:val="003B2DF6"/>
    <w:rsid w:val="003B3243"/>
    <w:rsid w:val="003B3610"/>
    <w:rsid w:val="003B4214"/>
    <w:rsid w:val="003B428D"/>
    <w:rsid w:val="003B4B09"/>
    <w:rsid w:val="003B4C4F"/>
    <w:rsid w:val="003B512F"/>
    <w:rsid w:val="003B58E4"/>
    <w:rsid w:val="003B5942"/>
    <w:rsid w:val="003B6B32"/>
    <w:rsid w:val="003B6FBB"/>
    <w:rsid w:val="003B710D"/>
    <w:rsid w:val="003B7324"/>
    <w:rsid w:val="003B74CA"/>
    <w:rsid w:val="003B7D91"/>
    <w:rsid w:val="003C0B06"/>
    <w:rsid w:val="003C233D"/>
    <w:rsid w:val="003C242E"/>
    <w:rsid w:val="003C2FDD"/>
    <w:rsid w:val="003C3981"/>
    <w:rsid w:val="003C4AD8"/>
    <w:rsid w:val="003C5AF6"/>
    <w:rsid w:val="003C5D34"/>
    <w:rsid w:val="003C65C7"/>
    <w:rsid w:val="003C6994"/>
    <w:rsid w:val="003C704E"/>
    <w:rsid w:val="003D0180"/>
    <w:rsid w:val="003D04E2"/>
    <w:rsid w:val="003D0E11"/>
    <w:rsid w:val="003D1128"/>
    <w:rsid w:val="003D1711"/>
    <w:rsid w:val="003D19FB"/>
    <w:rsid w:val="003D218D"/>
    <w:rsid w:val="003D3E7E"/>
    <w:rsid w:val="003D471C"/>
    <w:rsid w:val="003D4AF3"/>
    <w:rsid w:val="003D4BCE"/>
    <w:rsid w:val="003D4F69"/>
    <w:rsid w:val="003D69CD"/>
    <w:rsid w:val="003D6A97"/>
    <w:rsid w:val="003D6FC7"/>
    <w:rsid w:val="003D7915"/>
    <w:rsid w:val="003E003A"/>
    <w:rsid w:val="003E0759"/>
    <w:rsid w:val="003E078B"/>
    <w:rsid w:val="003E0B7B"/>
    <w:rsid w:val="003E1298"/>
    <w:rsid w:val="003E19BA"/>
    <w:rsid w:val="003E1A0A"/>
    <w:rsid w:val="003E1C55"/>
    <w:rsid w:val="003E2311"/>
    <w:rsid w:val="003E27E6"/>
    <w:rsid w:val="003E282C"/>
    <w:rsid w:val="003E324A"/>
    <w:rsid w:val="003E3817"/>
    <w:rsid w:val="003E38C7"/>
    <w:rsid w:val="003E3B1C"/>
    <w:rsid w:val="003E3BEF"/>
    <w:rsid w:val="003E3CAE"/>
    <w:rsid w:val="003E3E0E"/>
    <w:rsid w:val="003E42D4"/>
    <w:rsid w:val="003E43F0"/>
    <w:rsid w:val="003E52C0"/>
    <w:rsid w:val="003E552E"/>
    <w:rsid w:val="003E5E70"/>
    <w:rsid w:val="003E65FE"/>
    <w:rsid w:val="003E7D6D"/>
    <w:rsid w:val="003F04A8"/>
    <w:rsid w:val="003F0732"/>
    <w:rsid w:val="003F1F55"/>
    <w:rsid w:val="003F2554"/>
    <w:rsid w:val="003F259D"/>
    <w:rsid w:val="003F279B"/>
    <w:rsid w:val="003F279F"/>
    <w:rsid w:val="003F3767"/>
    <w:rsid w:val="003F3B09"/>
    <w:rsid w:val="003F3CEF"/>
    <w:rsid w:val="003F44F1"/>
    <w:rsid w:val="003F4FD8"/>
    <w:rsid w:val="003F51B2"/>
    <w:rsid w:val="003F525F"/>
    <w:rsid w:val="003F587A"/>
    <w:rsid w:val="003F5AE4"/>
    <w:rsid w:val="003F61EB"/>
    <w:rsid w:val="003F648F"/>
    <w:rsid w:val="003F6D53"/>
    <w:rsid w:val="00400401"/>
    <w:rsid w:val="004008A7"/>
    <w:rsid w:val="00400B7E"/>
    <w:rsid w:val="004019DC"/>
    <w:rsid w:val="00401DC1"/>
    <w:rsid w:val="00401DF0"/>
    <w:rsid w:val="00403727"/>
    <w:rsid w:val="00403A20"/>
    <w:rsid w:val="00403AC5"/>
    <w:rsid w:val="0040478F"/>
    <w:rsid w:val="00404C85"/>
    <w:rsid w:val="00406C91"/>
    <w:rsid w:val="00406E8D"/>
    <w:rsid w:val="00407855"/>
    <w:rsid w:val="00407E35"/>
    <w:rsid w:val="00410019"/>
    <w:rsid w:val="00410400"/>
    <w:rsid w:val="004109EA"/>
    <w:rsid w:val="004115E0"/>
    <w:rsid w:val="00412100"/>
    <w:rsid w:val="00412BE3"/>
    <w:rsid w:val="00413AF3"/>
    <w:rsid w:val="00413E5B"/>
    <w:rsid w:val="00414941"/>
    <w:rsid w:val="00414976"/>
    <w:rsid w:val="004149C5"/>
    <w:rsid w:val="0041519E"/>
    <w:rsid w:val="004151DA"/>
    <w:rsid w:val="0041534A"/>
    <w:rsid w:val="00415B4E"/>
    <w:rsid w:val="0041603C"/>
    <w:rsid w:val="00416465"/>
    <w:rsid w:val="00416DFD"/>
    <w:rsid w:val="00417060"/>
    <w:rsid w:val="0041771D"/>
    <w:rsid w:val="00417C2A"/>
    <w:rsid w:val="00417FD9"/>
    <w:rsid w:val="0042000E"/>
    <w:rsid w:val="00420962"/>
    <w:rsid w:val="004211A6"/>
    <w:rsid w:val="0042181B"/>
    <w:rsid w:val="00422872"/>
    <w:rsid w:val="00422A45"/>
    <w:rsid w:val="004235CA"/>
    <w:rsid w:val="00423B72"/>
    <w:rsid w:val="004243BD"/>
    <w:rsid w:val="00424437"/>
    <w:rsid w:val="004245D2"/>
    <w:rsid w:val="00425370"/>
    <w:rsid w:val="004258D8"/>
    <w:rsid w:val="004262D5"/>
    <w:rsid w:val="00426764"/>
    <w:rsid w:val="00426919"/>
    <w:rsid w:val="0042698B"/>
    <w:rsid w:val="00426BE4"/>
    <w:rsid w:val="00426E39"/>
    <w:rsid w:val="00427B5B"/>
    <w:rsid w:val="00427BAE"/>
    <w:rsid w:val="00432668"/>
    <w:rsid w:val="004327E2"/>
    <w:rsid w:val="00432AE8"/>
    <w:rsid w:val="004331BE"/>
    <w:rsid w:val="004333B2"/>
    <w:rsid w:val="004333F4"/>
    <w:rsid w:val="00433C7B"/>
    <w:rsid w:val="00434641"/>
    <w:rsid w:val="00434F13"/>
    <w:rsid w:val="00434F4D"/>
    <w:rsid w:val="00435324"/>
    <w:rsid w:val="00435A4F"/>
    <w:rsid w:val="00435A8C"/>
    <w:rsid w:val="00435AAF"/>
    <w:rsid w:val="004364C4"/>
    <w:rsid w:val="00437828"/>
    <w:rsid w:val="0043796F"/>
    <w:rsid w:val="004406E0"/>
    <w:rsid w:val="00440A40"/>
    <w:rsid w:val="00440EAF"/>
    <w:rsid w:val="00441BBC"/>
    <w:rsid w:val="004427AA"/>
    <w:rsid w:val="00442BF2"/>
    <w:rsid w:val="004431C7"/>
    <w:rsid w:val="00443880"/>
    <w:rsid w:val="00443FF8"/>
    <w:rsid w:val="00444B0A"/>
    <w:rsid w:val="00444B32"/>
    <w:rsid w:val="00445816"/>
    <w:rsid w:val="0044792B"/>
    <w:rsid w:val="004479AE"/>
    <w:rsid w:val="0045082F"/>
    <w:rsid w:val="00450861"/>
    <w:rsid w:val="004511FE"/>
    <w:rsid w:val="0045190F"/>
    <w:rsid w:val="00451D47"/>
    <w:rsid w:val="00452064"/>
    <w:rsid w:val="004520E6"/>
    <w:rsid w:val="00452720"/>
    <w:rsid w:val="00452814"/>
    <w:rsid w:val="00453B72"/>
    <w:rsid w:val="00454041"/>
    <w:rsid w:val="004540BD"/>
    <w:rsid w:val="004545F2"/>
    <w:rsid w:val="00454D23"/>
    <w:rsid w:val="004552B6"/>
    <w:rsid w:val="00455D86"/>
    <w:rsid w:val="004561D0"/>
    <w:rsid w:val="00456252"/>
    <w:rsid w:val="00456273"/>
    <w:rsid w:val="00456993"/>
    <w:rsid w:val="00456CE3"/>
    <w:rsid w:val="0045728C"/>
    <w:rsid w:val="0046071D"/>
    <w:rsid w:val="00460D14"/>
    <w:rsid w:val="004623B9"/>
    <w:rsid w:val="004624C9"/>
    <w:rsid w:val="00463135"/>
    <w:rsid w:val="00463734"/>
    <w:rsid w:val="004638A7"/>
    <w:rsid w:val="00463966"/>
    <w:rsid w:val="00463E05"/>
    <w:rsid w:val="00464BBD"/>
    <w:rsid w:val="00464F4F"/>
    <w:rsid w:val="00466100"/>
    <w:rsid w:val="0046713A"/>
    <w:rsid w:val="00470226"/>
    <w:rsid w:val="004709CA"/>
    <w:rsid w:val="004711BC"/>
    <w:rsid w:val="00471429"/>
    <w:rsid w:val="00471E18"/>
    <w:rsid w:val="00472D4A"/>
    <w:rsid w:val="00473442"/>
    <w:rsid w:val="0047361A"/>
    <w:rsid w:val="00473A33"/>
    <w:rsid w:val="00474AEB"/>
    <w:rsid w:val="00474AF1"/>
    <w:rsid w:val="00475341"/>
    <w:rsid w:val="00475D47"/>
    <w:rsid w:val="00475FB1"/>
    <w:rsid w:val="004761C4"/>
    <w:rsid w:val="004762BD"/>
    <w:rsid w:val="004764E5"/>
    <w:rsid w:val="0047673B"/>
    <w:rsid w:val="004769E5"/>
    <w:rsid w:val="004771CA"/>
    <w:rsid w:val="00477760"/>
    <w:rsid w:val="00477A6D"/>
    <w:rsid w:val="00477A97"/>
    <w:rsid w:val="0048003B"/>
    <w:rsid w:val="004803AA"/>
    <w:rsid w:val="004806DA"/>
    <w:rsid w:val="00480932"/>
    <w:rsid w:val="00480B78"/>
    <w:rsid w:val="00480EDC"/>
    <w:rsid w:val="00481489"/>
    <w:rsid w:val="004820C0"/>
    <w:rsid w:val="0048381F"/>
    <w:rsid w:val="0048453D"/>
    <w:rsid w:val="00484A7E"/>
    <w:rsid w:val="00485157"/>
    <w:rsid w:val="004855F7"/>
    <w:rsid w:val="004857D5"/>
    <w:rsid w:val="0048596A"/>
    <w:rsid w:val="00486104"/>
    <w:rsid w:val="00486A26"/>
    <w:rsid w:val="00486FDE"/>
    <w:rsid w:val="00491F6F"/>
    <w:rsid w:val="00492346"/>
    <w:rsid w:val="0049269F"/>
    <w:rsid w:val="004926F8"/>
    <w:rsid w:val="00492D10"/>
    <w:rsid w:val="00492D8D"/>
    <w:rsid w:val="0049395E"/>
    <w:rsid w:val="004939D7"/>
    <w:rsid w:val="004949A5"/>
    <w:rsid w:val="00495268"/>
    <w:rsid w:val="00495619"/>
    <w:rsid w:val="004959A3"/>
    <w:rsid w:val="00495C25"/>
    <w:rsid w:val="00496A0B"/>
    <w:rsid w:val="00497949"/>
    <w:rsid w:val="00497A69"/>
    <w:rsid w:val="00497CA1"/>
    <w:rsid w:val="00497CEE"/>
    <w:rsid w:val="00497E73"/>
    <w:rsid w:val="00497FE1"/>
    <w:rsid w:val="004A00A8"/>
    <w:rsid w:val="004A07AA"/>
    <w:rsid w:val="004A0BB5"/>
    <w:rsid w:val="004A0CB0"/>
    <w:rsid w:val="004A1024"/>
    <w:rsid w:val="004A1286"/>
    <w:rsid w:val="004A1F96"/>
    <w:rsid w:val="004A2453"/>
    <w:rsid w:val="004A2D4F"/>
    <w:rsid w:val="004A3C00"/>
    <w:rsid w:val="004A564A"/>
    <w:rsid w:val="004A65DB"/>
    <w:rsid w:val="004A6C05"/>
    <w:rsid w:val="004A74A7"/>
    <w:rsid w:val="004B05BB"/>
    <w:rsid w:val="004B0892"/>
    <w:rsid w:val="004B0D02"/>
    <w:rsid w:val="004B135D"/>
    <w:rsid w:val="004B2BF2"/>
    <w:rsid w:val="004B2D66"/>
    <w:rsid w:val="004B4CD3"/>
    <w:rsid w:val="004B50A7"/>
    <w:rsid w:val="004B5FD9"/>
    <w:rsid w:val="004B758C"/>
    <w:rsid w:val="004C024E"/>
    <w:rsid w:val="004C0265"/>
    <w:rsid w:val="004C0562"/>
    <w:rsid w:val="004C1AEC"/>
    <w:rsid w:val="004C202C"/>
    <w:rsid w:val="004C2D33"/>
    <w:rsid w:val="004C3283"/>
    <w:rsid w:val="004C33DA"/>
    <w:rsid w:val="004C3731"/>
    <w:rsid w:val="004C45B9"/>
    <w:rsid w:val="004C5498"/>
    <w:rsid w:val="004C59AF"/>
    <w:rsid w:val="004C5E56"/>
    <w:rsid w:val="004C6007"/>
    <w:rsid w:val="004C61F5"/>
    <w:rsid w:val="004C66FC"/>
    <w:rsid w:val="004C67C0"/>
    <w:rsid w:val="004C6B83"/>
    <w:rsid w:val="004C6BC6"/>
    <w:rsid w:val="004C6C18"/>
    <w:rsid w:val="004C6C65"/>
    <w:rsid w:val="004C7BCF"/>
    <w:rsid w:val="004C7E3B"/>
    <w:rsid w:val="004D0D6D"/>
    <w:rsid w:val="004D21B2"/>
    <w:rsid w:val="004D29DB"/>
    <w:rsid w:val="004D2B43"/>
    <w:rsid w:val="004D2D98"/>
    <w:rsid w:val="004D390A"/>
    <w:rsid w:val="004D4141"/>
    <w:rsid w:val="004D459A"/>
    <w:rsid w:val="004D5E79"/>
    <w:rsid w:val="004D6A2C"/>
    <w:rsid w:val="004D6CBA"/>
    <w:rsid w:val="004D6F93"/>
    <w:rsid w:val="004D7445"/>
    <w:rsid w:val="004D77E9"/>
    <w:rsid w:val="004D7A2C"/>
    <w:rsid w:val="004E00CE"/>
    <w:rsid w:val="004E0600"/>
    <w:rsid w:val="004E06FF"/>
    <w:rsid w:val="004E2C88"/>
    <w:rsid w:val="004E31A2"/>
    <w:rsid w:val="004E33E4"/>
    <w:rsid w:val="004E39E0"/>
    <w:rsid w:val="004E4443"/>
    <w:rsid w:val="004E4520"/>
    <w:rsid w:val="004E4715"/>
    <w:rsid w:val="004E4733"/>
    <w:rsid w:val="004E4F5B"/>
    <w:rsid w:val="004E57D8"/>
    <w:rsid w:val="004E7A9F"/>
    <w:rsid w:val="004E7D8D"/>
    <w:rsid w:val="004F0C8E"/>
    <w:rsid w:val="004F1301"/>
    <w:rsid w:val="004F1DA4"/>
    <w:rsid w:val="004F254E"/>
    <w:rsid w:val="004F3121"/>
    <w:rsid w:val="004F344A"/>
    <w:rsid w:val="004F3706"/>
    <w:rsid w:val="004F3A4F"/>
    <w:rsid w:val="004F3C4D"/>
    <w:rsid w:val="004F476A"/>
    <w:rsid w:val="004F4E46"/>
    <w:rsid w:val="004F50C0"/>
    <w:rsid w:val="004F5FE6"/>
    <w:rsid w:val="004F6469"/>
    <w:rsid w:val="004F6B91"/>
    <w:rsid w:val="004F765E"/>
    <w:rsid w:val="004F7EEC"/>
    <w:rsid w:val="00501285"/>
    <w:rsid w:val="005012C9"/>
    <w:rsid w:val="005014FF"/>
    <w:rsid w:val="005015D2"/>
    <w:rsid w:val="005015DD"/>
    <w:rsid w:val="0050199D"/>
    <w:rsid w:val="0050230D"/>
    <w:rsid w:val="00503C0B"/>
    <w:rsid w:val="005043D6"/>
    <w:rsid w:val="00504D69"/>
    <w:rsid w:val="00505394"/>
    <w:rsid w:val="00505EB9"/>
    <w:rsid w:val="00505EC0"/>
    <w:rsid w:val="00506525"/>
    <w:rsid w:val="00506865"/>
    <w:rsid w:val="00506D78"/>
    <w:rsid w:val="005072CB"/>
    <w:rsid w:val="005073D2"/>
    <w:rsid w:val="00507F4C"/>
    <w:rsid w:val="00510305"/>
    <w:rsid w:val="005103BA"/>
    <w:rsid w:val="0051119B"/>
    <w:rsid w:val="00511588"/>
    <w:rsid w:val="00511E12"/>
    <w:rsid w:val="005125A4"/>
    <w:rsid w:val="005131BD"/>
    <w:rsid w:val="00513A59"/>
    <w:rsid w:val="00513DCF"/>
    <w:rsid w:val="00513FCF"/>
    <w:rsid w:val="00514644"/>
    <w:rsid w:val="0051490E"/>
    <w:rsid w:val="00515EC9"/>
    <w:rsid w:val="00516412"/>
    <w:rsid w:val="005166B3"/>
    <w:rsid w:val="005166E9"/>
    <w:rsid w:val="00516CFC"/>
    <w:rsid w:val="00517A9B"/>
    <w:rsid w:val="00517FCB"/>
    <w:rsid w:val="005202DB"/>
    <w:rsid w:val="005204C4"/>
    <w:rsid w:val="00520524"/>
    <w:rsid w:val="005206F6"/>
    <w:rsid w:val="0052096B"/>
    <w:rsid w:val="0052123B"/>
    <w:rsid w:val="0052130F"/>
    <w:rsid w:val="00521484"/>
    <w:rsid w:val="005214C7"/>
    <w:rsid w:val="00521719"/>
    <w:rsid w:val="00522FA1"/>
    <w:rsid w:val="0052392E"/>
    <w:rsid w:val="00523BD3"/>
    <w:rsid w:val="00524FF8"/>
    <w:rsid w:val="00527B04"/>
    <w:rsid w:val="00527B81"/>
    <w:rsid w:val="00527C01"/>
    <w:rsid w:val="005302AB"/>
    <w:rsid w:val="005305A0"/>
    <w:rsid w:val="00531530"/>
    <w:rsid w:val="0053162F"/>
    <w:rsid w:val="00531F08"/>
    <w:rsid w:val="00531F0A"/>
    <w:rsid w:val="00533F0C"/>
    <w:rsid w:val="005349E1"/>
    <w:rsid w:val="00534FAB"/>
    <w:rsid w:val="005352DB"/>
    <w:rsid w:val="00535F45"/>
    <w:rsid w:val="005361ED"/>
    <w:rsid w:val="0053659E"/>
    <w:rsid w:val="00540028"/>
    <w:rsid w:val="00540C48"/>
    <w:rsid w:val="00541359"/>
    <w:rsid w:val="0054195B"/>
    <w:rsid w:val="005419E2"/>
    <w:rsid w:val="00541B63"/>
    <w:rsid w:val="005427DF"/>
    <w:rsid w:val="00542D39"/>
    <w:rsid w:val="005432E8"/>
    <w:rsid w:val="0054401E"/>
    <w:rsid w:val="0054420C"/>
    <w:rsid w:val="00544364"/>
    <w:rsid w:val="00544367"/>
    <w:rsid w:val="0054457E"/>
    <w:rsid w:val="00544A0E"/>
    <w:rsid w:val="00544A6A"/>
    <w:rsid w:val="00544BFD"/>
    <w:rsid w:val="00544C9A"/>
    <w:rsid w:val="005455C2"/>
    <w:rsid w:val="00546A80"/>
    <w:rsid w:val="00546BA9"/>
    <w:rsid w:val="00547557"/>
    <w:rsid w:val="005476AF"/>
    <w:rsid w:val="005476E4"/>
    <w:rsid w:val="00550362"/>
    <w:rsid w:val="005505A7"/>
    <w:rsid w:val="005513E4"/>
    <w:rsid w:val="00551477"/>
    <w:rsid w:val="00551DC9"/>
    <w:rsid w:val="005529C9"/>
    <w:rsid w:val="00553B66"/>
    <w:rsid w:val="00553C68"/>
    <w:rsid w:val="005541F7"/>
    <w:rsid w:val="00554424"/>
    <w:rsid w:val="00554A2A"/>
    <w:rsid w:val="0055588D"/>
    <w:rsid w:val="0055664E"/>
    <w:rsid w:val="00556CE8"/>
    <w:rsid w:val="00556EE0"/>
    <w:rsid w:val="00557DBB"/>
    <w:rsid w:val="00560390"/>
    <w:rsid w:val="0056096D"/>
    <w:rsid w:val="00560BDD"/>
    <w:rsid w:val="00560C1E"/>
    <w:rsid w:val="00561703"/>
    <w:rsid w:val="0056185A"/>
    <w:rsid w:val="00561ECA"/>
    <w:rsid w:val="00562E2A"/>
    <w:rsid w:val="00563F98"/>
    <w:rsid w:val="005673AA"/>
    <w:rsid w:val="00567559"/>
    <w:rsid w:val="00567644"/>
    <w:rsid w:val="00567C20"/>
    <w:rsid w:val="00567C47"/>
    <w:rsid w:val="005705F4"/>
    <w:rsid w:val="005709E3"/>
    <w:rsid w:val="0057273B"/>
    <w:rsid w:val="00573167"/>
    <w:rsid w:val="005736FF"/>
    <w:rsid w:val="00573E64"/>
    <w:rsid w:val="005747FA"/>
    <w:rsid w:val="005751AF"/>
    <w:rsid w:val="00575311"/>
    <w:rsid w:val="005754F4"/>
    <w:rsid w:val="00575B59"/>
    <w:rsid w:val="0057601D"/>
    <w:rsid w:val="00577604"/>
    <w:rsid w:val="0057773A"/>
    <w:rsid w:val="00577C90"/>
    <w:rsid w:val="00577D10"/>
    <w:rsid w:val="0058066D"/>
    <w:rsid w:val="005808CC"/>
    <w:rsid w:val="00580AD5"/>
    <w:rsid w:val="00580B32"/>
    <w:rsid w:val="00581408"/>
    <w:rsid w:val="00581CE4"/>
    <w:rsid w:val="00581FC9"/>
    <w:rsid w:val="00582D23"/>
    <w:rsid w:val="00582D83"/>
    <w:rsid w:val="00584315"/>
    <w:rsid w:val="00584445"/>
    <w:rsid w:val="00584582"/>
    <w:rsid w:val="00584F5B"/>
    <w:rsid w:val="0058562C"/>
    <w:rsid w:val="00585BCC"/>
    <w:rsid w:val="00585DA0"/>
    <w:rsid w:val="0058695A"/>
    <w:rsid w:val="00586BE3"/>
    <w:rsid w:val="0058778D"/>
    <w:rsid w:val="00587E14"/>
    <w:rsid w:val="00591155"/>
    <w:rsid w:val="005911E0"/>
    <w:rsid w:val="00591948"/>
    <w:rsid w:val="00591DA5"/>
    <w:rsid w:val="00592E3C"/>
    <w:rsid w:val="005930E4"/>
    <w:rsid w:val="00594466"/>
    <w:rsid w:val="005948E2"/>
    <w:rsid w:val="00594BCE"/>
    <w:rsid w:val="00594E81"/>
    <w:rsid w:val="00595CAC"/>
    <w:rsid w:val="005975F3"/>
    <w:rsid w:val="00597791"/>
    <w:rsid w:val="005A1024"/>
    <w:rsid w:val="005A1239"/>
    <w:rsid w:val="005A1C4C"/>
    <w:rsid w:val="005A1E2E"/>
    <w:rsid w:val="005A240B"/>
    <w:rsid w:val="005A30EF"/>
    <w:rsid w:val="005A3244"/>
    <w:rsid w:val="005A5BF8"/>
    <w:rsid w:val="005A6550"/>
    <w:rsid w:val="005A67CC"/>
    <w:rsid w:val="005A7BA0"/>
    <w:rsid w:val="005B0C29"/>
    <w:rsid w:val="005B0E4A"/>
    <w:rsid w:val="005B21F5"/>
    <w:rsid w:val="005B2319"/>
    <w:rsid w:val="005B2624"/>
    <w:rsid w:val="005B3318"/>
    <w:rsid w:val="005B3A7B"/>
    <w:rsid w:val="005B40CD"/>
    <w:rsid w:val="005B4267"/>
    <w:rsid w:val="005B44AF"/>
    <w:rsid w:val="005B465B"/>
    <w:rsid w:val="005B490A"/>
    <w:rsid w:val="005B5047"/>
    <w:rsid w:val="005B5217"/>
    <w:rsid w:val="005B5D7E"/>
    <w:rsid w:val="005B5DED"/>
    <w:rsid w:val="005B64DF"/>
    <w:rsid w:val="005B66F0"/>
    <w:rsid w:val="005B6DD1"/>
    <w:rsid w:val="005B74E4"/>
    <w:rsid w:val="005B798F"/>
    <w:rsid w:val="005B79AF"/>
    <w:rsid w:val="005B7A3F"/>
    <w:rsid w:val="005B7C1F"/>
    <w:rsid w:val="005B7E35"/>
    <w:rsid w:val="005C0ACE"/>
    <w:rsid w:val="005C0FAA"/>
    <w:rsid w:val="005C163B"/>
    <w:rsid w:val="005C1B88"/>
    <w:rsid w:val="005C1B97"/>
    <w:rsid w:val="005C1EBE"/>
    <w:rsid w:val="005C2A8B"/>
    <w:rsid w:val="005C32EB"/>
    <w:rsid w:val="005C39BD"/>
    <w:rsid w:val="005C3F84"/>
    <w:rsid w:val="005C51D9"/>
    <w:rsid w:val="005C5A21"/>
    <w:rsid w:val="005C60A1"/>
    <w:rsid w:val="005C7B66"/>
    <w:rsid w:val="005D09E3"/>
    <w:rsid w:val="005D0B26"/>
    <w:rsid w:val="005D1C6E"/>
    <w:rsid w:val="005D22A0"/>
    <w:rsid w:val="005D243B"/>
    <w:rsid w:val="005D2511"/>
    <w:rsid w:val="005D2811"/>
    <w:rsid w:val="005D31B1"/>
    <w:rsid w:val="005D3280"/>
    <w:rsid w:val="005D3378"/>
    <w:rsid w:val="005D3653"/>
    <w:rsid w:val="005D3E0E"/>
    <w:rsid w:val="005D4540"/>
    <w:rsid w:val="005D4EA6"/>
    <w:rsid w:val="005D542E"/>
    <w:rsid w:val="005D55B1"/>
    <w:rsid w:val="005D6ADC"/>
    <w:rsid w:val="005D742B"/>
    <w:rsid w:val="005E0153"/>
    <w:rsid w:val="005E0406"/>
    <w:rsid w:val="005E0443"/>
    <w:rsid w:val="005E0578"/>
    <w:rsid w:val="005E08AC"/>
    <w:rsid w:val="005E26AC"/>
    <w:rsid w:val="005E2E5D"/>
    <w:rsid w:val="005E30DD"/>
    <w:rsid w:val="005E33D3"/>
    <w:rsid w:val="005E35D6"/>
    <w:rsid w:val="005E36FD"/>
    <w:rsid w:val="005E3792"/>
    <w:rsid w:val="005E37F8"/>
    <w:rsid w:val="005E3A33"/>
    <w:rsid w:val="005E3D2F"/>
    <w:rsid w:val="005E3D32"/>
    <w:rsid w:val="005E3F15"/>
    <w:rsid w:val="005E3F59"/>
    <w:rsid w:val="005E43B5"/>
    <w:rsid w:val="005E4659"/>
    <w:rsid w:val="005E4882"/>
    <w:rsid w:val="005E4A23"/>
    <w:rsid w:val="005E53F6"/>
    <w:rsid w:val="005E5570"/>
    <w:rsid w:val="005E55FF"/>
    <w:rsid w:val="005E5AF5"/>
    <w:rsid w:val="005E7763"/>
    <w:rsid w:val="005F0208"/>
    <w:rsid w:val="005F0555"/>
    <w:rsid w:val="005F0823"/>
    <w:rsid w:val="005F0890"/>
    <w:rsid w:val="005F117F"/>
    <w:rsid w:val="005F1BB5"/>
    <w:rsid w:val="005F1E63"/>
    <w:rsid w:val="005F2964"/>
    <w:rsid w:val="005F2C38"/>
    <w:rsid w:val="005F3B98"/>
    <w:rsid w:val="005F4BC5"/>
    <w:rsid w:val="005F4D31"/>
    <w:rsid w:val="005F5F00"/>
    <w:rsid w:val="005F6A25"/>
    <w:rsid w:val="005F6F57"/>
    <w:rsid w:val="005F7142"/>
    <w:rsid w:val="005F7412"/>
    <w:rsid w:val="005F7C1C"/>
    <w:rsid w:val="005F7CF6"/>
    <w:rsid w:val="0060027A"/>
    <w:rsid w:val="00600DC7"/>
    <w:rsid w:val="006013FC"/>
    <w:rsid w:val="006016C9"/>
    <w:rsid w:val="00602581"/>
    <w:rsid w:val="00602A5D"/>
    <w:rsid w:val="006032B4"/>
    <w:rsid w:val="00603F1F"/>
    <w:rsid w:val="00604666"/>
    <w:rsid w:val="00604993"/>
    <w:rsid w:val="00604997"/>
    <w:rsid w:val="00605C26"/>
    <w:rsid w:val="006066F8"/>
    <w:rsid w:val="00606F84"/>
    <w:rsid w:val="0060703A"/>
    <w:rsid w:val="0061001F"/>
    <w:rsid w:val="00610473"/>
    <w:rsid w:val="0061179F"/>
    <w:rsid w:val="00611BDB"/>
    <w:rsid w:val="00611C3F"/>
    <w:rsid w:val="00611CF4"/>
    <w:rsid w:val="0061256F"/>
    <w:rsid w:val="00612A88"/>
    <w:rsid w:val="00613B06"/>
    <w:rsid w:val="006140BA"/>
    <w:rsid w:val="00614596"/>
    <w:rsid w:val="006145AB"/>
    <w:rsid w:val="0061468E"/>
    <w:rsid w:val="00614A51"/>
    <w:rsid w:val="00614A7C"/>
    <w:rsid w:val="00614D6B"/>
    <w:rsid w:val="006156D1"/>
    <w:rsid w:val="00616430"/>
    <w:rsid w:val="00616C76"/>
    <w:rsid w:val="006173F0"/>
    <w:rsid w:val="006175AA"/>
    <w:rsid w:val="00617A23"/>
    <w:rsid w:val="006206AB"/>
    <w:rsid w:val="00621F03"/>
    <w:rsid w:val="00622AFD"/>
    <w:rsid w:val="00622CED"/>
    <w:rsid w:val="00624287"/>
    <w:rsid w:val="00624409"/>
    <w:rsid w:val="0062575C"/>
    <w:rsid w:val="00625D0B"/>
    <w:rsid w:val="00626761"/>
    <w:rsid w:val="00627BF1"/>
    <w:rsid w:val="00627FB2"/>
    <w:rsid w:val="006308C0"/>
    <w:rsid w:val="006319DA"/>
    <w:rsid w:val="006323F3"/>
    <w:rsid w:val="006325EA"/>
    <w:rsid w:val="00632834"/>
    <w:rsid w:val="00632CC0"/>
    <w:rsid w:val="006333D3"/>
    <w:rsid w:val="00633FA9"/>
    <w:rsid w:val="0063401C"/>
    <w:rsid w:val="0063436C"/>
    <w:rsid w:val="006345AA"/>
    <w:rsid w:val="00634D8F"/>
    <w:rsid w:val="006351F3"/>
    <w:rsid w:val="00635488"/>
    <w:rsid w:val="00635DF9"/>
    <w:rsid w:val="006369CA"/>
    <w:rsid w:val="00637023"/>
    <w:rsid w:val="0063712D"/>
    <w:rsid w:val="00637293"/>
    <w:rsid w:val="0064131B"/>
    <w:rsid w:val="00642193"/>
    <w:rsid w:val="00642504"/>
    <w:rsid w:val="00642569"/>
    <w:rsid w:val="00642896"/>
    <w:rsid w:val="00644114"/>
    <w:rsid w:val="006448CC"/>
    <w:rsid w:val="00644CD5"/>
    <w:rsid w:val="006455D3"/>
    <w:rsid w:val="00645BB7"/>
    <w:rsid w:val="00647012"/>
    <w:rsid w:val="00647840"/>
    <w:rsid w:val="00651D66"/>
    <w:rsid w:val="00652D8A"/>
    <w:rsid w:val="00654AEC"/>
    <w:rsid w:val="00654F20"/>
    <w:rsid w:val="006555F4"/>
    <w:rsid w:val="00655D97"/>
    <w:rsid w:val="00655F5C"/>
    <w:rsid w:val="006563EC"/>
    <w:rsid w:val="006566EA"/>
    <w:rsid w:val="00657233"/>
    <w:rsid w:val="006576DA"/>
    <w:rsid w:val="006608CF"/>
    <w:rsid w:val="00661489"/>
    <w:rsid w:val="0066171F"/>
    <w:rsid w:val="0066244A"/>
    <w:rsid w:val="00662C7C"/>
    <w:rsid w:val="00663157"/>
    <w:rsid w:val="00663BDF"/>
    <w:rsid w:val="00663CBD"/>
    <w:rsid w:val="00664130"/>
    <w:rsid w:val="00664DD2"/>
    <w:rsid w:val="00664EB6"/>
    <w:rsid w:val="00664F5B"/>
    <w:rsid w:val="00665AE4"/>
    <w:rsid w:val="00665AE5"/>
    <w:rsid w:val="00665B5C"/>
    <w:rsid w:val="00665F2C"/>
    <w:rsid w:val="00666DD1"/>
    <w:rsid w:val="00666EE9"/>
    <w:rsid w:val="006715CD"/>
    <w:rsid w:val="006719A8"/>
    <w:rsid w:val="00671C60"/>
    <w:rsid w:val="006720E5"/>
    <w:rsid w:val="00672431"/>
    <w:rsid w:val="00672A1D"/>
    <w:rsid w:val="00673223"/>
    <w:rsid w:val="0067371B"/>
    <w:rsid w:val="006740C6"/>
    <w:rsid w:val="00674197"/>
    <w:rsid w:val="006742EC"/>
    <w:rsid w:val="00674B3E"/>
    <w:rsid w:val="0067517E"/>
    <w:rsid w:val="00675D9B"/>
    <w:rsid w:val="00676144"/>
    <w:rsid w:val="0067618A"/>
    <w:rsid w:val="00676A26"/>
    <w:rsid w:val="00676B2B"/>
    <w:rsid w:val="006807B1"/>
    <w:rsid w:val="00680814"/>
    <w:rsid w:val="0068096B"/>
    <w:rsid w:val="00680FE7"/>
    <w:rsid w:val="00682AA6"/>
    <w:rsid w:val="00682D11"/>
    <w:rsid w:val="00683E3C"/>
    <w:rsid w:val="00684930"/>
    <w:rsid w:val="00684B02"/>
    <w:rsid w:val="0068500B"/>
    <w:rsid w:val="0068515E"/>
    <w:rsid w:val="00685563"/>
    <w:rsid w:val="006858C8"/>
    <w:rsid w:val="006858C9"/>
    <w:rsid w:val="006862B7"/>
    <w:rsid w:val="0068649B"/>
    <w:rsid w:val="00686D54"/>
    <w:rsid w:val="00686F44"/>
    <w:rsid w:val="00686F4B"/>
    <w:rsid w:val="00687275"/>
    <w:rsid w:val="00690134"/>
    <w:rsid w:val="00690556"/>
    <w:rsid w:val="006906BA"/>
    <w:rsid w:val="0069071E"/>
    <w:rsid w:val="00691448"/>
    <w:rsid w:val="00691EEC"/>
    <w:rsid w:val="00691FCB"/>
    <w:rsid w:val="006927A4"/>
    <w:rsid w:val="006935EB"/>
    <w:rsid w:val="006954F3"/>
    <w:rsid w:val="00696EB2"/>
    <w:rsid w:val="00697643"/>
    <w:rsid w:val="006A1AAD"/>
    <w:rsid w:val="006A1BF5"/>
    <w:rsid w:val="006A1FF0"/>
    <w:rsid w:val="006A2FCE"/>
    <w:rsid w:val="006A2FEE"/>
    <w:rsid w:val="006A3237"/>
    <w:rsid w:val="006A366C"/>
    <w:rsid w:val="006A426F"/>
    <w:rsid w:val="006A4644"/>
    <w:rsid w:val="006A4F88"/>
    <w:rsid w:val="006A54AF"/>
    <w:rsid w:val="006A5B43"/>
    <w:rsid w:val="006A5CED"/>
    <w:rsid w:val="006A62FE"/>
    <w:rsid w:val="006A70BC"/>
    <w:rsid w:val="006A7F83"/>
    <w:rsid w:val="006B08FB"/>
    <w:rsid w:val="006B0B3A"/>
    <w:rsid w:val="006B152E"/>
    <w:rsid w:val="006B1C88"/>
    <w:rsid w:val="006B212B"/>
    <w:rsid w:val="006B3982"/>
    <w:rsid w:val="006B3FC7"/>
    <w:rsid w:val="006B637C"/>
    <w:rsid w:val="006B6829"/>
    <w:rsid w:val="006C0454"/>
    <w:rsid w:val="006C0938"/>
    <w:rsid w:val="006C0ADA"/>
    <w:rsid w:val="006C1F02"/>
    <w:rsid w:val="006C2326"/>
    <w:rsid w:val="006C261E"/>
    <w:rsid w:val="006C3672"/>
    <w:rsid w:val="006C367F"/>
    <w:rsid w:val="006C4A7D"/>
    <w:rsid w:val="006C4D91"/>
    <w:rsid w:val="006C54E5"/>
    <w:rsid w:val="006C5691"/>
    <w:rsid w:val="006C57A1"/>
    <w:rsid w:val="006C589B"/>
    <w:rsid w:val="006C6F01"/>
    <w:rsid w:val="006C7219"/>
    <w:rsid w:val="006C7927"/>
    <w:rsid w:val="006D090E"/>
    <w:rsid w:val="006D1D2E"/>
    <w:rsid w:val="006D2198"/>
    <w:rsid w:val="006D2252"/>
    <w:rsid w:val="006D26E0"/>
    <w:rsid w:val="006D2764"/>
    <w:rsid w:val="006D2D41"/>
    <w:rsid w:val="006D3B46"/>
    <w:rsid w:val="006D3F41"/>
    <w:rsid w:val="006D4A01"/>
    <w:rsid w:val="006D4B57"/>
    <w:rsid w:val="006D5A9F"/>
    <w:rsid w:val="006D643F"/>
    <w:rsid w:val="006D681E"/>
    <w:rsid w:val="006D6AEE"/>
    <w:rsid w:val="006D6D8C"/>
    <w:rsid w:val="006D6FB2"/>
    <w:rsid w:val="006E0492"/>
    <w:rsid w:val="006E0A42"/>
    <w:rsid w:val="006E0C3C"/>
    <w:rsid w:val="006E1B89"/>
    <w:rsid w:val="006E2AFD"/>
    <w:rsid w:val="006E37C2"/>
    <w:rsid w:val="006E3F9E"/>
    <w:rsid w:val="006E4083"/>
    <w:rsid w:val="006E45FA"/>
    <w:rsid w:val="006E46CB"/>
    <w:rsid w:val="006E4CAE"/>
    <w:rsid w:val="006E540C"/>
    <w:rsid w:val="006E5AB6"/>
    <w:rsid w:val="006E5E40"/>
    <w:rsid w:val="006E5FDA"/>
    <w:rsid w:val="006E6163"/>
    <w:rsid w:val="006E65CF"/>
    <w:rsid w:val="006E770E"/>
    <w:rsid w:val="006E7C04"/>
    <w:rsid w:val="006F0487"/>
    <w:rsid w:val="006F06E2"/>
    <w:rsid w:val="006F0AFF"/>
    <w:rsid w:val="006F0C49"/>
    <w:rsid w:val="006F12E8"/>
    <w:rsid w:val="006F13B8"/>
    <w:rsid w:val="006F1EB0"/>
    <w:rsid w:val="006F1FE0"/>
    <w:rsid w:val="006F2910"/>
    <w:rsid w:val="006F2A62"/>
    <w:rsid w:val="006F2CF2"/>
    <w:rsid w:val="006F3B15"/>
    <w:rsid w:val="006F3CD8"/>
    <w:rsid w:val="006F3EE3"/>
    <w:rsid w:val="006F4A4B"/>
    <w:rsid w:val="006F4D2A"/>
    <w:rsid w:val="006F553A"/>
    <w:rsid w:val="006F5E3F"/>
    <w:rsid w:val="006F686E"/>
    <w:rsid w:val="006F7323"/>
    <w:rsid w:val="00700061"/>
    <w:rsid w:val="0070019B"/>
    <w:rsid w:val="007007A3"/>
    <w:rsid w:val="00700A43"/>
    <w:rsid w:val="00700D77"/>
    <w:rsid w:val="00701472"/>
    <w:rsid w:val="00701CF6"/>
    <w:rsid w:val="0070227A"/>
    <w:rsid w:val="007029E4"/>
    <w:rsid w:val="00703509"/>
    <w:rsid w:val="0070391C"/>
    <w:rsid w:val="00706F9A"/>
    <w:rsid w:val="0070706B"/>
    <w:rsid w:val="007075C2"/>
    <w:rsid w:val="007078DF"/>
    <w:rsid w:val="00707DAB"/>
    <w:rsid w:val="00707FBF"/>
    <w:rsid w:val="00710515"/>
    <w:rsid w:val="0071088A"/>
    <w:rsid w:val="00711365"/>
    <w:rsid w:val="00711595"/>
    <w:rsid w:val="00711BD0"/>
    <w:rsid w:val="00711D31"/>
    <w:rsid w:val="00711DE6"/>
    <w:rsid w:val="0071254A"/>
    <w:rsid w:val="00712B19"/>
    <w:rsid w:val="00713564"/>
    <w:rsid w:val="00714598"/>
    <w:rsid w:val="00714B07"/>
    <w:rsid w:val="00714DB8"/>
    <w:rsid w:val="0071512E"/>
    <w:rsid w:val="007152A9"/>
    <w:rsid w:val="00715D1C"/>
    <w:rsid w:val="00716B4F"/>
    <w:rsid w:val="007176DC"/>
    <w:rsid w:val="00717920"/>
    <w:rsid w:val="0071794B"/>
    <w:rsid w:val="00717AC1"/>
    <w:rsid w:val="00720440"/>
    <w:rsid w:val="00720445"/>
    <w:rsid w:val="007206EB"/>
    <w:rsid w:val="0072076B"/>
    <w:rsid w:val="00720E75"/>
    <w:rsid w:val="007226A1"/>
    <w:rsid w:val="007229FF"/>
    <w:rsid w:val="00722F63"/>
    <w:rsid w:val="0072551B"/>
    <w:rsid w:val="007256A8"/>
    <w:rsid w:val="00726373"/>
    <w:rsid w:val="00726A05"/>
    <w:rsid w:val="00727B8B"/>
    <w:rsid w:val="007302D1"/>
    <w:rsid w:val="0073055E"/>
    <w:rsid w:val="00730596"/>
    <w:rsid w:val="007317DA"/>
    <w:rsid w:val="00731A9A"/>
    <w:rsid w:val="00732342"/>
    <w:rsid w:val="00732690"/>
    <w:rsid w:val="0073421B"/>
    <w:rsid w:val="0073555E"/>
    <w:rsid w:val="00736331"/>
    <w:rsid w:val="007376BE"/>
    <w:rsid w:val="00740477"/>
    <w:rsid w:val="007404E2"/>
    <w:rsid w:val="00740AA5"/>
    <w:rsid w:val="00740D48"/>
    <w:rsid w:val="00740FB0"/>
    <w:rsid w:val="00741172"/>
    <w:rsid w:val="00741440"/>
    <w:rsid w:val="00741BAD"/>
    <w:rsid w:val="00742386"/>
    <w:rsid w:val="00742A62"/>
    <w:rsid w:val="00743394"/>
    <w:rsid w:val="00743D6C"/>
    <w:rsid w:val="00744406"/>
    <w:rsid w:val="00744446"/>
    <w:rsid w:val="00744633"/>
    <w:rsid w:val="00744F6E"/>
    <w:rsid w:val="007458BB"/>
    <w:rsid w:val="00745ABE"/>
    <w:rsid w:val="00745E71"/>
    <w:rsid w:val="0074628E"/>
    <w:rsid w:val="00746C7E"/>
    <w:rsid w:val="00746CFF"/>
    <w:rsid w:val="00747E27"/>
    <w:rsid w:val="0075005E"/>
    <w:rsid w:val="00750341"/>
    <w:rsid w:val="00750633"/>
    <w:rsid w:val="00750C9E"/>
    <w:rsid w:val="00750E5B"/>
    <w:rsid w:val="007513C0"/>
    <w:rsid w:val="00751598"/>
    <w:rsid w:val="00751941"/>
    <w:rsid w:val="007536F0"/>
    <w:rsid w:val="00754126"/>
    <w:rsid w:val="007547AC"/>
    <w:rsid w:val="00754B6C"/>
    <w:rsid w:val="00754C47"/>
    <w:rsid w:val="00754E8A"/>
    <w:rsid w:val="007552DD"/>
    <w:rsid w:val="00755498"/>
    <w:rsid w:val="007556CA"/>
    <w:rsid w:val="00755764"/>
    <w:rsid w:val="00755996"/>
    <w:rsid w:val="0075627D"/>
    <w:rsid w:val="0075643D"/>
    <w:rsid w:val="007600F6"/>
    <w:rsid w:val="00761C4F"/>
    <w:rsid w:val="00761E37"/>
    <w:rsid w:val="00761FF5"/>
    <w:rsid w:val="00762E16"/>
    <w:rsid w:val="0076403D"/>
    <w:rsid w:val="00764942"/>
    <w:rsid w:val="007651C8"/>
    <w:rsid w:val="00765C11"/>
    <w:rsid w:val="00765DD9"/>
    <w:rsid w:val="007664D7"/>
    <w:rsid w:val="00766A8D"/>
    <w:rsid w:val="007670F2"/>
    <w:rsid w:val="00770026"/>
    <w:rsid w:val="00770A50"/>
    <w:rsid w:val="007710D8"/>
    <w:rsid w:val="0077283C"/>
    <w:rsid w:val="00772AA3"/>
    <w:rsid w:val="00772B3B"/>
    <w:rsid w:val="007731E1"/>
    <w:rsid w:val="007735B9"/>
    <w:rsid w:val="007737B2"/>
    <w:rsid w:val="00773B9C"/>
    <w:rsid w:val="00774290"/>
    <w:rsid w:val="007774AB"/>
    <w:rsid w:val="007777D3"/>
    <w:rsid w:val="00777820"/>
    <w:rsid w:val="0077782E"/>
    <w:rsid w:val="00777EF7"/>
    <w:rsid w:val="0078006E"/>
    <w:rsid w:val="00780379"/>
    <w:rsid w:val="00780729"/>
    <w:rsid w:val="00780BE2"/>
    <w:rsid w:val="00781B47"/>
    <w:rsid w:val="00781C01"/>
    <w:rsid w:val="00783051"/>
    <w:rsid w:val="00783773"/>
    <w:rsid w:val="00783A34"/>
    <w:rsid w:val="00784276"/>
    <w:rsid w:val="0078451D"/>
    <w:rsid w:val="00785333"/>
    <w:rsid w:val="00785756"/>
    <w:rsid w:val="00785ABF"/>
    <w:rsid w:val="00786417"/>
    <w:rsid w:val="007864F5"/>
    <w:rsid w:val="00786865"/>
    <w:rsid w:val="0078691B"/>
    <w:rsid w:val="00786A7C"/>
    <w:rsid w:val="00786EC4"/>
    <w:rsid w:val="00787391"/>
    <w:rsid w:val="00787745"/>
    <w:rsid w:val="00787DAE"/>
    <w:rsid w:val="00790209"/>
    <w:rsid w:val="00790223"/>
    <w:rsid w:val="007905FF"/>
    <w:rsid w:val="007906B2"/>
    <w:rsid w:val="00791DC5"/>
    <w:rsid w:val="00792721"/>
    <w:rsid w:val="00792993"/>
    <w:rsid w:val="00793230"/>
    <w:rsid w:val="00793D5B"/>
    <w:rsid w:val="00793EE3"/>
    <w:rsid w:val="00794540"/>
    <w:rsid w:val="007948B6"/>
    <w:rsid w:val="00794D15"/>
    <w:rsid w:val="00795155"/>
    <w:rsid w:val="00795327"/>
    <w:rsid w:val="00795CE8"/>
    <w:rsid w:val="00796072"/>
    <w:rsid w:val="00796AB2"/>
    <w:rsid w:val="0079750A"/>
    <w:rsid w:val="00797E2C"/>
    <w:rsid w:val="00797F0C"/>
    <w:rsid w:val="00797F89"/>
    <w:rsid w:val="007A033E"/>
    <w:rsid w:val="007A04D4"/>
    <w:rsid w:val="007A08E5"/>
    <w:rsid w:val="007A0B54"/>
    <w:rsid w:val="007A11DB"/>
    <w:rsid w:val="007A18DF"/>
    <w:rsid w:val="007A18E5"/>
    <w:rsid w:val="007A2133"/>
    <w:rsid w:val="007A27A6"/>
    <w:rsid w:val="007A2BA4"/>
    <w:rsid w:val="007A376F"/>
    <w:rsid w:val="007A415F"/>
    <w:rsid w:val="007A44DA"/>
    <w:rsid w:val="007A4557"/>
    <w:rsid w:val="007A4974"/>
    <w:rsid w:val="007A497F"/>
    <w:rsid w:val="007A4D10"/>
    <w:rsid w:val="007A5096"/>
    <w:rsid w:val="007A52C0"/>
    <w:rsid w:val="007A584B"/>
    <w:rsid w:val="007A5DE0"/>
    <w:rsid w:val="007A6D9A"/>
    <w:rsid w:val="007A717A"/>
    <w:rsid w:val="007B0904"/>
    <w:rsid w:val="007B175B"/>
    <w:rsid w:val="007B2286"/>
    <w:rsid w:val="007B247F"/>
    <w:rsid w:val="007B2A88"/>
    <w:rsid w:val="007B2B18"/>
    <w:rsid w:val="007B3021"/>
    <w:rsid w:val="007B34FE"/>
    <w:rsid w:val="007B352C"/>
    <w:rsid w:val="007B374F"/>
    <w:rsid w:val="007B5084"/>
    <w:rsid w:val="007B522C"/>
    <w:rsid w:val="007B5EE1"/>
    <w:rsid w:val="007B5F5D"/>
    <w:rsid w:val="007B66E4"/>
    <w:rsid w:val="007B708D"/>
    <w:rsid w:val="007B70CB"/>
    <w:rsid w:val="007C0F00"/>
    <w:rsid w:val="007C2716"/>
    <w:rsid w:val="007C293B"/>
    <w:rsid w:val="007C2DE8"/>
    <w:rsid w:val="007C422B"/>
    <w:rsid w:val="007C4977"/>
    <w:rsid w:val="007C4F2D"/>
    <w:rsid w:val="007C5D85"/>
    <w:rsid w:val="007C69F3"/>
    <w:rsid w:val="007C6BD3"/>
    <w:rsid w:val="007C6F3F"/>
    <w:rsid w:val="007C6FC9"/>
    <w:rsid w:val="007C72FD"/>
    <w:rsid w:val="007C784A"/>
    <w:rsid w:val="007C7CF1"/>
    <w:rsid w:val="007D0C67"/>
    <w:rsid w:val="007D3A15"/>
    <w:rsid w:val="007D4959"/>
    <w:rsid w:val="007D4C42"/>
    <w:rsid w:val="007D5377"/>
    <w:rsid w:val="007D55F8"/>
    <w:rsid w:val="007D5EA8"/>
    <w:rsid w:val="007D6C9E"/>
    <w:rsid w:val="007D7089"/>
    <w:rsid w:val="007D76BA"/>
    <w:rsid w:val="007D793E"/>
    <w:rsid w:val="007D797F"/>
    <w:rsid w:val="007D7D39"/>
    <w:rsid w:val="007E0111"/>
    <w:rsid w:val="007E0138"/>
    <w:rsid w:val="007E01CD"/>
    <w:rsid w:val="007E1056"/>
    <w:rsid w:val="007E139E"/>
    <w:rsid w:val="007E19C1"/>
    <w:rsid w:val="007E1FEC"/>
    <w:rsid w:val="007E2A32"/>
    <w:rsid w:val="007E2FE1"/>
    <w:rsid w:val="007E3127"/>
    <w:rsid w:val="007E3E5A"/>
    <w:rsid w:val="007E40AE"/>
    <w:rsid w:val="007E42D3"/>
    <w:rsid w:val="007E43C5"/>
    <w:rsid w:val="007E4B3C"/>
    <w:rsid w:val="007E53BF"/>
    <w:rsid w:val="007E54DF"/>
    <w:rsid w:val="007E5AFD"/>
    <w:rsid w:val="007E6403"/>
    <w:rsid w:val="007E6A88"/>
    <w:rsid w:val="007E6BC9"/>
    <w:rsid w:val="007E77D3"/>
    <w:rsid w:val="007E7AA5"/>
    <w:rsid w:val="007E7D4E"/>
    <w:rsid w:val="007F05AD"/>
    <w:rsid w:val="007F13EA"/>
    <w:rsid w:val="007F2681"/>
    <w:rsid w:val="007F30E4"/>
    <w:rsid w:val="007F3DEC"/>
    <w:rsid w:val="007F3E5E"/>
    <w:rsid w:val="007F43F1"/>
    <w:rsid w:val="007F4BF5"/>
    <w:rsid w:val="007F50E4"/>
    <w:rsid w:val="007F59FB"/>
    <w:rsid w:val="007F5B0B"/>
    <w:rsid w:val="007F60F7"/>
    <w:rsid w:val="007F6224"/>
    <w:rsid w:val="007F62D8"/>
    <w:rsid w:val="007F65EE"/>
    <w:rsid w:val="007F6997"/>
    <w:rsid w:val="007F6D72"/>
    <w:rsid w:val="007F6E3F"/>
    <w:rsid w:val="007F746F"/>
    <w:rsid w:val="008003F7"/>
    <w:rsid w:val="00800E26"/>
    <w:rsid w:val="00801C5F"/>
    <w:rsid w:val="008021CB"/>
    <w:rsid w:val="00802297"/>
    <w:rsid w:val="00803A46"/>
    <w:rsid w:val="00803BD9"/>
    <w:rsid w:val="00804A3B"/>
    <w:rsid w:val="008054E7"/>
    <w:rsid w:val="008078F5"/>
    <w:rsid w:val="0081016B"/>
    <w:rsid w:val="0081056B"/>
    <w:rsid w:val="00810A77"/>
    <w:rsid w:val="00810DB0"/>
    <w:rsid w:val="00810DFF"/>
    <w:rsid w:val="00811CE1"/>
    <w:rsid w:val="0081251D"/>
    <w:rsid w:val="00812E90"/>
    <w:rsid w:val="00812EB8"/>
    <w:rsid w:val="0081315F"/>
    <w:rsid w:val="0081378C"/>
    <w:rsid w:val="00813E3C"/>
    <w:rsid w:val="0081430C"/>
    <w:rsid w:val="00814523"/>
    <w:rsid w:val="00814ED3"/>
    <w:rsid w:val="008163C2"/>
    <w:rsid w:val="00816D30"/>
    <w:rsid w:val="00817381"/>
    <w:rsid w:val="008178AD"/>
    <w:rsid w:val="0082064C"/>
    <w:rsid w:val="008209AF"/>
    <w:rsid w:val="00820A93"/>
    <w:rsid w:val="008212D6"/>
    <w:rsid w:val="008213CB"/>
    <w:rsid w:val="008227F6"/>
    <w:rsid w:val="00823E76"/>
    <w:rsid w:val="00824224"/>
    <w:rsid w:val="00824228"/>
    <w:rsid w:val="008252E0"/>
    <w:rsid w:val="00825490"/>
    <w:rsid w:val="00825DB0"/>
    <w:rsid w:val="00825DEC"/>
    <w:rsid w:val="00826CC2"/>
    <w:rsid w:val="00827343"/>
    <w:rsid w:val="0082756D"/>
    <w:rsid w:val="00831586"/>
    <w:rsid w:val="00831927"/>
    <w:rsid w:val="00832677"/>
    <w:rsid w:val="00834083"/>
    <w:rsid w:val="00834FDE"/>
    <w:rsid w:val="00836150"/>
    <w:rsid w:val="008366FA"/>
    <w:rsid w:val="00836C38"/>
    <w:rsid w:val="00837366"/>
    <w:rsid w:val="00837F23"/>
    <w:rsid w:val="008407D0"/>
    <w:rsid w:val="00840B30"/>
    <w:rsid w:val="00840DEF"/>
    <w:rsid w:val="00840F49"/>
    <w:rsid w:val="00841F00"/>
    <w:rsid w:val="008428C1"/>
    <w:rsid w:val="00842A65"/>
    <w:rsid w:val="00842CA9"/>
    <w:rsid w:val="0084350E"/>
    <w:rsid w:val="0084359E"/>
    <w:rsid w:val="008436D6"/>
    <w:rsid w:val="008442B3"/>
    <w:rsid w:val="00844318"/>
    <w:rsid w:val="00844677"/>
    <w:rsid w:val="00844CC1"/>
    <w:rsid w:val="00844E09"/>
    <w:rsid w:val="00845A88"/>
    <w:rsid w:val="008464DC"/>
    <w:rsid w:val="00846A0F"/>
    <w:rsid w:val="00851242"/>
    <w:rsid w:val="00851593"/>
    <w:rsid w:val="008518EA"/>
    <w:rsid w:val="00851B3D"/>
    <w:rsid w:val="00851B42"/>
    <w:rsid w:val="00851F06"/>
    <w:rsid w:val="0085295A"/>
    <w:rsid w:val="00853A99"/>
    <w:rsid w:val="00853D04"/>
    <w:rsid w:val="008549B7"/>
    <w:rsid w:val="00855223"/>
    <w:rsid w:val="00855667"/>
    <w:rsid w:val="00856252"/>
    <w:rsid w:val="008565A3"/>
    <w:rsid w:val="008567C4"/>
    <w:rsid w:val="00856AC4"/>
    <w:rsid w:val="00856F27"/>
    <w:rsid w:val="008600DD"/>
    <w:rsid w:val="008601F3"/>
    <w:rsid w:val="00860AAC"/>
    <w:rsid w:val="00861367"/>
    <w:rsid w:val="00861DF4"/>
    <w:rsid w:val="008629E3"/>
    <w:rsid w:val="00862DB8"/>
    <w:rsid w:val="00864290"/>
    <w:rsid w:val="00864675"/>
    <w:rsid w:val="00865289"/>
    <w:rsid w:val="0086539A"/>
    <w:rsid w:val="008654A5"/>
    <w:rsid w:val="0086565A"/>
    <w:rsid w:val="00865EAF"/>
    <w:rsid w:val="008667F9"/>
    <w:rsid w:val="00870129"/>
    <w:rsid w:val="00870435"/>
    <w:rsid w:val="00870482"/>
    <w:rsid w:val="008709B2"/>
    <w:rsid w:val="0087148E"/>
    <w:rsid w:val="0087181A"/>
    <w:rsid w:val="008718CE"/>
    <w:rsid w:val="00872A2E"/>
    <w:rsid w:val="00872EB0"/>
    <w:rsid w:val="0087340C"/>
    <w:rsid w:val="00873B4C"/>
    <w:rsid w:val="0087482B"/>
    <w:rsid w:val="00874A20"/>
    <w:rsid w:val="00874F62"/>
    <w:rsid w:val="008750ED"/>
    <w:rsid w:val="00875735"/>
    <w:rsid w:val="0087581D"/>
    <w:rsid w:val="0087720A"/>
    <w:rsid w:val="008772CE"/>
    <w:rsid w:val="00877FF3"/>
    <w:rsid w:val="0088112A"/>
    <w:rsid w:val="008820B5"/>
    <w:rsid w:val="00882227"/>
    <w:rsid w:val="00882BAD"/>
    <w:rsid w:val="00883872"/>
    <w:rsid w:val="00883A4A"/>
    <w:rsid w:val="00883DD5"/>
    <w:rsid w:val="00883F43"/>
    <w:rsid w:val="00884147"/>
    <w:rsid w:val="00884584"/>
    <w:rsid w:val="00884698"/>
    <w:rsid w:val="00885738"/>
    <w:rsid w:val="00885B2E"/>
    <w:rsid w:val="008865AF"/>
    <w:rsid w:val="008865D4"/>
    <w:rsid w:val="008868BD"/>
    <w:rsid w:val="00886956"/>
    <w:rsid w:val="008872FF"/>
    <w:rsid w:val="0088733C"/>
    <w:rsid w:val="00887D5E"/>
    <w:rsid w:val="00890288"/>
    <w:rsid w:val="00890ACF"/>
    <w:rsid w:val="00890C03"/>
    <w:rsid w:val="00891077"/>
    <w:rsid w:val="00891603"/>
    <w:rsid w:val="00891639"/>
    <w:rsid w:val="00891714"/>
    <w:rsid w:val="00891ABA"/>
    <w:rsid w:val="00891E32"/>
    <w:rsid w:val="00894283"/>
    <w:rsid w:val="00895551"/>
    <w:rsid w:val="008956F1"/>
    <w:rsid w:val="0089588B"/>
    <w:rsid w:val="00895CE9"/>
    <w:rsid w:val="008966E9"/>
    <w:rsid w:val="008972FD"/>
    <w:rsid w:val="0089777D"/>
    <w:rsid w:val="00897DA8"/>
    <w:rsid w:val="008A07BF"/>
    <w:rsid w:val="008A151C"/>
    <w:rsid w:val="008A1E73"/>
    <w:rsid w:val="008A2D05"/>
    <w:rsid w:val="008A39B1"/>
    <w:rsid w:val="008A3B5E"/>
    <w:rsid w:val="008A4759"/>
    <w:rsid w:val="008A4DCB"/>
    <w:rsid w:val="008A555A"/>
    <w:rsid w:val="008A5AC5"/>
    <w:rsid w:val="008A603F"/>
    <w:rsid w:val="008A6302"/>
    <w:rsid w:val="008A6519"/>
    <w:rsid w:val="008A6A8B"/>
    <w:rsid w:val="008A793B"/>
    <w:rsid w:val="008A7D1E"/>
    <w:rsid w:val="008A7F53"/>
    <w:rsid w:val="008B0399"/>
    <w:rsid w:val="008B084E"/>
    <w:rsid w:val="008B128D"/>
    <w:rsid w:val="008B1706"/>
    <w:rsid w:val="008B2E64"/>
    <w:rsid w:val="008B3383"/>
    <w:rsid w:val="008B37B5"/>
    <w:rsid w:val="008B39F1"/>
    <w:rsid w:val="008B44B1"/>
    <w:rsid w:val="008B471D"/>
    <w:rsid w:val="008B4885"/>
    <w:rsid w:val="008B48E1"/>
    <w:rsid w:val="008B4B00"/>
    <w:rsid w:val="008B5F26"/>
    <w:rsid w:val="008B5FB8"/>
    <w:rsid w:val="008B6AD0"/>
    <w:rsid w:val="008B6F5D"/>
    <w:rsid w:val="008B78EC"/>
    <w:rsid w:val="008B7975"/>
    <w:rsid w:val="008C01EC"/>
    <w:rsid w:val="008C0407"/>
    <w:rsid w:val="008C0435"/>
    <w:rsid w:val="008C0614"/>
    <w:rsid w:val="008C07D4"/>
    <w:rsid w:val="008C15B2"/>
    <w:rsid w:val="008C21C8"/>
    <w:rsid w:val="008C2431"/>
    <w:rsid w:val="008C2C2D"/>
    <w:rsid w:val="008C2F29"/>
    <w:rsid w:val="008C36D2"/>
    <w:rsid w:val="008C39B9"/>
    <w:rsid w:val="008C3D00"/>
    <w:rsid w:val="008C417C"/>
    <w:rsid w:val="008C5264"/>
    <w:rsid w:val="008C54BA"/>
    <w:rsid w:val="008C55B7"/>
    <w:rsid w:val="008C6233"/>
    <w:rsid w:val="008C6243"/>
    <w:rsid w:val="008C6E21"/>
    <w:rsid w:val="008C6F20"/>
    <w:rsid w:val="008C6F9E"/>
    <w:rsid w:val="008C737E"/>
    <w:rsid w:val="008C7452"/>
    <w:rsid w:val="008D0320"/>
    <w:rsid w:val="008D143D"/>
    <w:rsid w:val="008D145D"/>
    <w:rsid w:val="008D17D7"/>
    <w:rsid w:val="008D3955"/>
    <w:rsid w:val="008D3D19"/>
    <w:rsid w:val="008D3D31"/>
    <w:rsid w:val="008D5861"/>
    <w:rsid w:val="008D5ED6"/>
    <w:rsid w:val="008D6328"/>
    <w:rsid w:val="008D69DA"/>
    <w:rsid w:val="008D6B72"/>
    <w:rsid w:val="008D6D85"/>
    <w:rsid w:val="008D6FF3"/>
    <w:rsid w:val="008D792A"/>
    <w:rsid w:val="008D7B5C"/>
    <w:rsid w:val="008E021C"/>
    <w:rsid w:val="008E0328"/>
    <w:rsid w:val="008E143A"/>
    <w:rsid w:val="008E14D4"/>
    <w:rsid w:val="008E2A2E"/>
    <w:rsid w:val="008E2B6C"/>
    <w:rsid w:val="008E3044"/>
    <w:rsid w:val="008E3C1B"/>
    <w:rsid w:val="008E5275"/>
    <w:rsid w:val="008E6310"/>
    <w:rsid w:val="008E6AF7"/>
    <w:rsid w:val="008E751A"/>
    <w:rsid w:val="008E78EC"/>
    <w:rsid w:val="008E7F63"/>
    <w:rsid w:val="008F128E"/>
    <w:rsid w:val="008F13B8"/>
    <w:rsid w:val="008F1626"/>
    <w:rsid w:val="008F1A35"/>
    <w:rsid w:val="008F21F4"/>
    <w:rsid w:val="008F25DB"/>
    <w:rsid w:val="008F2DF3"/>
    <w:rsid w:val="008F3FB1"/>
    <w:rsid w:val="008F4044"/>
    <w:rsid w:val="008F46B0"/>
    <w:rsid w:val="008F4F5A"/>
    <w:rsid w:val="008F5454"/>
    <w:rsid w:val="008F58A3"/>
    <w:rsid w:val="008F58C0"/>
    <w:rsid w:val="008F6506"/>
    <w:rsid w:val="008F7881"/>
    <w:rsid w:val="009003D1"/>
    <w:rsid w:val="0090047A"/>
    <w:rsid w:val="009005BA"/>
    <w:rsid w:val="009005BE"/>
    <w:rsid w:val="00900804"/>
    <w:rsid w:val="00901F13"/>
    <w:rsid w:val="00902220"/>
    <w:rsid w:val="0090255B"/>
    <w:rsid w:val="00902C59"/>
    <w:rsid w:val="00902E05"/>
    <w:rsid w:val="00903A9A"/>
    <w:rsid w:val="009046D2"/>
    <w:rsid w:val="009051B5"/>
    <w:rsid w:val="0090539E"/>
    <w:rsid w:val="009055D2"/>
    <w:rsid w:val="0090564E"/>
    <w:rsid w:val="00905A7D"/>
    <w:rsid w:val="00905B00"/>
    <w:rsid w:val="00907A42"/>
    <w:rsid w:val="00907BCA"/>
    <w:rsid w:val="009112C0"/>
    <w:rsid w:val="0091175B"/>
    <w:rsid w:val="009120C5"/>
    <w:rsid w:val="009126FC"/>
    <w:rsid w:val="009137AE"/>
    <w:rsid w:val="009139EB"/>
    <w:rsid w:val="00915659"/>
    <w:rsid w:val="009156AA"/>
    <w:rsid w:val="00915EC1"/>
    <w:rsid w:val="0091679F"/>
    <w:rsid w:val="00916811"/>
    <w:rsid w:val="00916ADE"/>
    <w:rsid w:val="00916FED"/>
    <w:rsid w:val="00920E25"/>
    <w:rsid w:val="00921377"/>
    <w:rsid w:val="00921F2A"/>
    <w:rsid w:val="009221B9"/>
    <w:rsid w:val="00922290"/>
    <w:rsid w:val="009225FD"/>
    <w:rsid w:val="0092260C"/>
    <w:rsid w:val="00922A97"/>
    <w:rsid w:val="00922DAC"/>
    <w:rsid w:val="009231EF"/>
    <w:rsid w:val="009238F5"/>
    <w:rsid w:val="00925726"/>
    <w:rsid w:val="00927532"/>
    <w:rsid w:val="0093187A"/>
    <w:rsid w:val="009323AA"/>
    <w:rsid w:val="00932526"/>
    <w:rsid w:val="00932618"/>
    <w:rsid w:val="0093261A"/>
    <w:rsid w:val="00933173"/>
    <w:rsid w:val="00933320"/>
    <w:rsid w:val="0093361C"/>
    <w:rsid w:val="00933695"/>
    <w:rsid w:val="00933CC4"/>
    <w:rsid w:val="00934298"/>
    <w:rsid w:val="00935AFB"/>
    <w:rsid w:val="0093610E"/>
    <w:rsid w:val="00936618"/>
    <w:rsid w:val="009371A8"/>
    <w:rsid w:val="009371C2"/>
    <w:rsid w:val="00937FEE"/>
    <w:rsid w:val="00940DB6"/>
    <w:rsid w:val="00941D59"/>
    <w:rsid w:val="00942AE1"/>
    <w:rsid w:val="00942E24"/>
    <w:rsid w:val="00942F9D"/>
    <w:rsid w:val="0094410B"/>
    <w:rsid w:val="009448BD"/>
    <w:rsid w:val="00944B08"/>
    <w:rsid w:val="00944CD8"/>
    <w:rsid w:val="00944F65"/>
    <w:rsid w:val="009458C8"/>
    <w:rsid w:val="00945BAA"/>
    <w:rsid w:val="009463BB"/>
    <w:rsid w:val="00946958"/>
    <w:rsid w:val="009475F6"/>
    <w:rsid w:val="00950898"/>
    <w:rsid w:val="00951068"/>
    <w:rsid w:val="0095128E"/>
    <w:rsid w:val="00951C93"/>
    <w:rsid w:val="00953315"/>
    <w:rsid w:val="00954A4F"/>
    <w:rsid w:val="00954B6A"/>
    <w:rsid w:val="0095699B"/>
    <w:rsid w:val="00957C19"/>
    <w:rsid w:val="00960C10"/>
    <w:rsid w:val="00960C59"/>
    <w:rsid w:val="00961C6B"/>
    <w:rsid w:val="00961EE7"/>
    <w:rsid w:val="00963B35"/>
    <w:rsid w:val="0096404E"/>
    <w:rsid w:val="009647C4"/>
    <w:rsid w:val="00964802"/>
    <w:rsid w:val="0096562C"/>
    <w:rsid w:val="00966DD9"/>
    <w:rsid w:val="00967793"/>
    <w:rsid w:val="00967C74"/>
    <w:rsid w:val="00967CF2"/>
    <w:rsid w:val="00967DC6"/>
    <w:rsid w:val="00970386"/>
    <w:rsid w:val="00970450"/>
    <w:rsid w:val="00970933"/>
    <w:rsid w:val="00970E9F"/>
    <w:rsid w:val="0097135B"/>
    <w:rsid w:val="00971A05"/>
    <w:rsid w:val="00971EDF"/>
    <w:rsid w:val="009723B7"/>
    <w:rsid w:val="00972ACE"/>
    <w:rsid w:val="009738E8"/>
    <w:rsid w:val="00974287"/>
    <w:rsid w:val="00975AB0"/>
    <w:rsid w:val="00976684"/>
    <w:rsid w:val="009768EB"/>
    <w:rsid w:val="00976DCA"/>
    <w:rsid w:val="00977044"/>
    <w:rsid w:val="00977993"/>
    <w:rsid w:val="009806D7"/>
    <w:rsid w:val="00980773"/>
    <w:rsid w:val="009808FC"/>
    <w:rsid w:val="00981041"/>
    <w:rsid w:val="00982AE1"/>
    <w:rsid w:val="00982D20"/>
    <w:rsid w:val="0098339B"/>
    <w:rsid w:val="0098377A"/>
    <w:rsid w:val="00983CDF"/>
    <w:rsid w:val="00983EDB"/>
    <w:rsid w:val="00983F0C"/>
    <w:rsid w:val="009853E4"/>
    <w:rsid w:val="00985509"/>
    <w:rsid w:val="0098601D"/>
    <w:rsid w:val="009869FD"/>
    <w:rsid w:val="009872DF"/>
    <w:rsid w:val="009875BF"/>
    <w:rsid w:val="00987681"/>
    <w:rsid w:val="009878C2"/>
    <w:rsid w:val="00987E8B"/>
    <w:rsid w:val="00987FB9"/>
    <w:rsid w:val="00990241"/>
    <w:rsid w:val="00990423"/>
    <w:rsid w:val="00990453"/>
    <w:rsid w:val="009905D4"/>
    <w:rsid w:val="009907AB"/>
    <w:rsid w:val="00990F2A"/>
    <w:rsid w:val="00991020"/>
    <w:rsid w:val="00992A26"/>
    <w:rsid w:val="00992AEC"/>
    <w:rsid w:val="00993B34"/>
    <w:rsid w:val="00993B8D"/>
    <w:rsid w:val="00993F80"/>
    <w:rsid w:val="0099526A"/>
    <w:rsid w:val="009959E4"/>
    <w:rsid w:val="00995A70"/>
    <w:rsid w:val="00996384"/>
    <w:rsid w:val="0099649F"/>
    <w:rsid w:val="009964DF"/>
    <w:rsid w:val="00996A34"/>
    <w:rsid w:val="009976AB"/>
    <w:rsid w:val="00997727"/>
    <w:rsid w:val="009A0F3F"/>
    <w:rsid w:val="009A1518"/>
    <w:rsid w:val="009A15DC"/>
    <w:rsid w:val="009A17F3"/>
    <w:rsid w:val="009A1FED"/>
    <w:rsid w:val="009A2272"/>
    <w:rsid w:val="009A23E8"/>
    <w:rsid w:val="009A283F"/>
    <w:rsid w:val="009A2BCE"/>
    <w:rsid w:val="009A2CD7"/>
    <w:rsid w:val="009A2F92"/>
    <w:rsid w:val="009A3015"/>
    <w:rsid w:val="009A32FD"/>
    <w:rsid w:val="009A33AE"/>
    <w:rsid w:val="009A389B"/>
    <w:rsid w:val="009A4FD8"/>
    <w:rsid w:val="009A5ABF"/>
    <w:rsid w:val="009A60B2"/>
    <w:rsid w:val="009A6650"/>
    <w:rsid w:val="009A66C7"/>
    <w:rsid w:val="009A6861"/>
    <w:rsid w:val="009B0643"/>
    <w:rsid w:val="009B0664"/>
    <w:rsid w:val="009B0704"/>
    <w:rsid w:val="009B11FE"/>
    <w:rsid w:val="009B1670"/>
    <w:rsid w:val="009B1B35"/>
    <w:rsid w:val="009B1CC2"/>
    <w:rsid w:val="009B1D57"/>
    <w:rsid w:val="009B21C2"/>
    <w:rsid w:val="009B2684"/>
    <w:rsid w:val="009B2BC9"/>
    <w:rsid w:val="009B2E8A"/>
    <w:rsid w:val="009B37CD"/>
    <w:rsid w:val="009B3A7E"/>
    <w:rsid w:val="009B3F12"/>
    <w:rsid w:val="009B41A7"/>
    <w:rsid w:val="009B4A55"/>
    <w:rsid w:val="009B4C47"/>
    <w:rsid w:val="009B4E99"/>
    <w:rsid w:val="009B4E9B"/>
    <w:rsid w:val="009B4F9C"/>
    <w:rsid w:val="009B5479"/>
    <w:rsid w:val="009B5798"/>
    <w:rsid w:val="009B5CB9"/>
    <w:rsid w:val="009B6925"/>
    <w:rsid w:val="009B6BC0"/>
    <w:rsid w:val="009B6BED"/>
    <w:rsid w:val="009B6C6F"/>
    <w:rsid w:val="009B6EB8"/>
    <w:rsid w:val="009B767D"/>
    <w:rsid w:val="009B7AAF"/>
    <w:rsid w:val="009B7CA3"/>
    <w:rsid w:val="009B7DFF"/>
    <w:rsid w:val="009C0955"/>
    <w:rsid w:val="009C0A8A"/>
    <w:rsid w:val="009C16F3"/>
    <w:rsid w:val="009C1DF4"/>
    <w:rsid w:val="009C1F4C"/>
    <w:rsid w:val="009C209B"/>
    <w:rsid w:val="009C2542"/>
    <w:rsid w:val="009C4B39"/>
    <w:rsid w:val="009C5E92"/>
    <w:rsid w:val="009C5F4F"/>
    <w:rsid w:val="009C614A"/>
    <w:rsid w:val="009C693C"/>
    <w:rsid w:val="009C6CB9"/>
    <w:rsid w:val="009C7281"/>
    <w:rsid w:val="009C7310"/>
    <w:rsid w:val="009C76DD"/>
    <w:rsid w:val="009D08AC"/>
    <w:rsid w:val="009D12CF"/>
    <w:rsid w:val="009D291B"/>
    <w:rsid w:val="009D3722"/>
    <w:rsid w:val="009D3745"/>
    <w:rsid w:val="009D3762"/>
    <w:rsid w:val="009D3C45"/>
    <w:rsid w:val="009D3FA1"/>
    <w:rsid w:val="009D506E"/>
    <w:rsid w:val="009D5A35"/>
    <w:rsid w:val="009D604B"/>
    <w:rsid w:val="009D6331"/>
    <w:rsid w:val="009D6EAA"/>
    <w:rsid w:val="009D701B"/>
    <w:rsid w:val="009E000C"/>
    <w:rsid w:val="009E01B0"/>
    <w:rsid w:val="009E0462"/>
    <w:rsid w:val="009E069B"/>
    <w:rsid w:val="009E0C18"/>
    <w:rsid w:val="009E1141"/>
    <w:rsid w:val="009E1B17"/>
    <w:rsid w:val="009E20F0"/>
    <w:rsid w:val="009E237C"/>
    <w:rsid w:val="009E2B59"/>
    <w:rsid w:val="009E3F73"/>
    <w:rsid w:val="009E3FFD"/>
    <w:rsid w:val="009E5878"/>
    <w:rsid w:val="009E63BE"/>
    <w:rsid w:val="009F108F"/>
    <w:rsid w:val="009F14D6"/>
    <w:rsid w:val="009F1BCD"/>
    <w:rsid w:val="009F2796"/>
    <w:rsid w:val="009F3275"/>
    <w:rsid w:val="009F32A4"/>
    <w:rsid w:val="009F3A41"/>
    <w:rsid w:val="009F3FE6"/>
    <w:rsid w:val="009F46AF"/>
    <w:rsid w:val="009F4C50"/>
    <w:rsid w:val="009F523A"/>
    <w:rsid w:val="009F54FB"/>
    <w:rsid w:val="009F56D1"/>
    <w:rsid w:val="009F5B47"/>
    <w:rsid w:val="009F5C11"/>
    <w:rsid w:val="009F6059"/>
    <w:rsid w:val="009F675E"/>
    <w:rsid w:val="009F6AAC"/>
    <w:rsid w:val="009F6AD3"/>
    <w:rsid w:val="009F6AD7"/>
    <w:rsid w:val="009F6DA9"/>
    <w:rsid w:val="00A00525"/>
    <w:rsid w:val="00A006E9"/>
    <w:rsid w:val="00A01D61"/>
    <w:rsid w:val="00A0253A"/>
    <w:rsid w:val="00A02FD6"/>
    <w:rsid w:val="00A03610"/>
    <w:rsid w:val="00A03C78"/>
    <w:rsid w:val="00A043F8"/>
    <w:rsid w:val="00A04690"/>
    <w:rsid w:val="00A05440"/>
    <w:rsid w:val="00A0595D"/>
    <w:rsid w:val="00A07155"/>
    <w:rsid w:val="00A07F9A"/>
    <w:rsid w:val="00A11227"/>
    <w:rsid w:val="00A11579"/>
    <w:rsid w:val="00A117A4"/>
    <w:rsid w:val="00A11BEA"/>
    <w:rsid w:val="00A11D5A"/>
    <w:rsid w:val="00A129D6"/>
    <w:rsid w:val="00A12EDE"/>
    <w:rsid w:val="00A131B0"/>
    <w:rsid w:val="00A13472"/>
    <w:rsid w:val="00A13943"/>
    <w:rsid w:val="00A149D5"/>
    <w:rsid w:val="00A14D22"/>
    <w:rsid w:val="00A15B14"/>
    <w:rsid w:val="00A15B83"/>
    <w:rsid w:val="00A16ED2"/>
    <w:rsid w:val="00A1744B"/>
    <w:rsid w:val="00A17864"/>
    <w:rsid w:val="00A17C99"/>
    <w:rsid w:val="00A17F45"/>
    <w:rsid w:val="00A21BF1"/>
    <w:rsid w:val="00A21D59"/>
    <w:rsid w:val="00A222FF"/>
    <w:rsid w:val="00A2281D"/>
    <w:rsid w:val="00A22E0E"/>
    <w:rsid w:val="00A23078"/>
    <w:rsid w:val="00A2319B"/>
    <w:rsid w:val="00A238E3"/>
    <w:rsid w:val="00A24325"/>
    <w:rsid w:val="00A2531C"/>
    <w:rsid w:val="00A258C2"/>
    <w:rsid w:val="00A25960"/>
    <w:rsid w:val="00A261D0"/>
    <w:rsid w:val="00A2624A"/>
    <w:rsid w:val="00A2635E"/>
    <w:rsid w:val="00A263E1"/>
    <w:rsid w:val="00A271CD"/>
    <w:rsid w:val="00A2776F"/>
    <w:rsid w:val="00A27E5E"/>
    <w:rsid w:val="00A301D0"/>
    <w:rsid w:val="00A3187C"/>
    <w:rsid w:val="00A32886"/>
    <w:rsid w:val="00A32F19"/>
    <w:rsid w:val="00A335E0"/>
    <w:rsid w:val="00A33D0D"/>
    <w:rsid w:val="00A3538B"/>
    <w:rsid w:val="00A353FF"/>
    <w:rsid w:val="00A35972"/>
    <w:rsid w:val="00A35A53"/>
    <w:rsid w:val="00A3631A"/>
    <w:rsid w:val="00A36516"/>
    <w:rsid w:val="00A366ED"/>
    <w:rsid w:val="00A3692C"/>
    <w:rsid w:val="00A36E9A"/>
    <w:rsid w:val="00A3766D"/>
    <w:rsid w:val="00A37727"/>
    <w:rsid w:val="00A4054E"/>
    <w:rsid w:val="00A413AD"/>
    <w:rsid w:val="00A41701"/>
    <w:rsid w:val="00A418E1"/>
    <w:rsid w:val="00A421C4"/>
    <w:rsid w:val="00A42958"/>
    <w:rsid w:val="00A43F26"/>
    <w:rsid w:val="00A443D3"/>
    <w:rsid w:val="00A44D8D"/>
    <w:rsid w:val="00A44DB3"/>
    <w:rsid w:val="00A45A0F"/>
    <w:rsid w:val="00A45FE0"/>
    <w:rsid w:val="00A4642A"/>
    <w:rsid w:val="00A469FA"/>
    <w:rsid w:val="00A47591"/>
    <w:rsid w:val="00A476A6"/>
    <w:rsid w:val="00A47874"/>
    <w:rsid w:val="00A47F6A"/>
    <w:rsid w:val="00A5049B"/>
    <w:rsid w:val="00A505E6"/>
    <w:rsid w:val="00A509F8"/>
    <w:rsid w:val="00A511BB"/>
    <w:rsid w:val="00A512A4"/>
    <w:rsid w:val="00A52314"/>
    <w:rsid w:val="00A52801"/>
    <w:rsid w:val="00A52FD2"/>
    <w:rsid w:val="00A5360F"/>
    <w:rsid w:val="00A53BE5"/>
    <w:rsid w:val="00A54938"/>
    <w:rsid w:val="00A54B34"/>
    <w:rsid w:val="00A553A7"/>
    <w:rsid w:val="00A5543E"/>
    <w:rsid w:val="00A556FA"/>
    <w:rsid w:val="00A56BDA"/>
    <w:rsid w:val="00A57B01"/>
    <w:rsid w:val="00A57EF5"/>
    <w:rsid w:val="00A60B0B"/>
    <w:rsid w:val="00A60BC7"/>
    <w:rsid w:val="00A61DC8"/>
    <w:rsid w:val="00A62612"/>
    <w:rsid w:val="00A62A36"/>
    <w:rsid w:val="00A62AF3"/>
    <w:rsid w:val="00A62BC4"/>
    <w:rsid w:val="00A62FAE"/>
    <w:rsid w:val="00A6358C"/>
    <w:rsid w:val="00A63BF3"/>
    <w:rsid w:val="00A63E29"/>
    <w:rsid w:val="00A64635"/>
    <w:rsid w:val="00A64D41"/>
    <w:rsid w:val="00A64EA8"/>
    <w:rsid w:val="00A656B3"/>
    <w:rsid w:val="00A65AD4"/>
    <w:rsid w:val="00A67559"/>
    <w:rsid w:val="00A67590"/>
    <w:rsid w:val="00A701BD"/>
    <w:rsid w:val="00A70307"/>
    <w:rsid w:val="00A70F36"/>
    <w:rsid w:val="00A713BB"/>
    <w:rsid w:val="00A7197E"/>
    <w:rsid w:val="00A71BCE"/>
    <w:rsid w:val="00A71D9A"/>
    <w:rsid w:val="00A722CD"/>
    <w:rsid w:val="00A729B7"/>
    <w:rsid w:val="00A731DC"/>
    <w:rsid w:val="00A735AE"/>
    <w:rsid w:val="00A7497A"/>
    <w:rsid w:val="00A74C63"/>
    <w:rsid w:val="00A74D7B"/>
    <w:rsid w:val="00A753D1"/>
    <w:rsid w:val="00A75759"/>
    <w:rsid w:val="00A76C04"/>
    <w:rsid w:val="00A8012C"/>
    <w:rsid w:val="00A806AE"/>
    <w:rsid w:val="00A80795"/>
    <w:rsid w:val="00A80AFE"/>
    <w:rsid w:val="00A8144F"/>
    <w:rsid w:val="00A8155B"/>
    <w:rsid w:val="00A8196F"/>
    <w:rsid w:val="00A82069"/>
    <w:rsid w:val="00A82486"/>
    <w:rsid w:val="00A8325F"/>
    <w:rsid w:val="00A8327C"/>
    <w:rsid w:val="00A834F7"/>
    <w:rsid w:val="00A83550"/>
    <w:rsid w:val="00A83765"/>
    <w:rsid w:val="00A83CEF"/>
    <w:rsid w:val="00A8450D"/>
    <w:rsid w:val="00A846BB"/>
    <w:rsid w:val="00A84FB2"/>
    <w:rsid w:val="00A8561D"/>
    <w:rsid w:val="00A8609D"/>
    <w:rsid w:val="00A86547"/>
    <w:rsid w:val="00A86638"/>
    <w:rsid w:val="00A86DDE"/>
    <w:rsid w:val="00A86EFC"/>
    <w:rsid w:val="00A87E23"/>
    <w:rsid w:val="00A91A3C"/>
    <w:rsid w:val="00A91B82"/>
    <w:rsid w:val="00A9252F"/>
    <w:rsid w:val="00A9265E"/>
    <w:rsid w:val="00A9290D"/>
    <w:rsid w:val="00A92EC3"/>
    <w:rsid w:val="00A946B0"/>
    <w:rsid w:val="00A94F7B"/>
    <w:rsid w:val="00A9568F"/>
    <w:rsid w:val="00A95888"/>
    <w:rsid w:val="00A96648"/>
    <w:rsid w:val="00AA0454"/>
    <w:rsid w:val="00AA22AB"/>
    <w:rsid w:val="00AA282C"/>
    <w:rsid w:val="00AA311B"/>
    <w:rsid w:val="00AA3361"/>
    <w:rsid w:val="00AA3D06"/>
    <w:rsid w:val="00AA45E1"/>
    <w:rsid w:val="00AA5386"/>
    <w:rsid w:val="00AA6DB3"/>
    <w:rsid w:val="00AA71F6"/>
    <w:rsid w:val="00AA7BF2"/>
    <w:rsid w:val="00AA7C2B"/>
    <w:rsid w:val="00AA7F57"/>
    <w:rsid w:val="00AB0120"/>
    <w:rsid w:val="00AB0840"/>
    <w:rsid w:val="00AB0BA2"/>
    <w:rsid w:val="00AB0C4C"/>
    <w:rsid w:val="00AB10F6"/>
    <w:rsid w:val="00AB1776"/>
    <w:rsid w:val="00AB1936"/>
    <w:rsid w:val="00AB1E4C"/>
    <w:rsid w:val="00AB24C0"/>
    <w:rsid w:val="00AB25D1"/>
    <w:rsid w:val="00AB2CC2"/>
    <w:rsid w:val="00AB2D94"/>
    <w:rsid w:val="00AB2F90"/>
    <w:rsid w:val="00AB2FCB"/>
    <w:rsid w:val="00AB36EB"/>
    <w:rsid w:val="00AB3B2D"/>
    <w:rsid w:val="00AB3EBE"/>
    <w:rsid w:val="00AB40CC"/>
    <w:rsid w:val="00AB4604"/>
    <w:rsid w:val="00AB5251"/>
    <w:rsid w:val="00AB5268"/>
    <w:rsid w:val="00AB5573"/>
    <w:rsid w:val="00AB5740"/>
    <w:rsid w:val="00AB5783"/>
    <w:rsid w:val="00AB58D4"/>
    <w:rsid w:val="00AB5D36"/>
    <w:rsid w:val="00AB660E"/>
    <w:rsid w:val="00AB6658"/>
    <w:rsid w:val="00AB6D0F"/>
    <w:rsid w:val="00AB737D"/>
    <w:rsid w:val="00AB78CC"/>
    <w:rsid w:val="00AB7E98"/>
    <w:rsid w:val="00AC03F0"/>
    <w:rsid w:val="00AC062F"/>
    <w:rsid w:val="00AC073B"/>
    <w:rsid w:val="00AC1ACE"/>
    <w:rsid w:val="00AC2570"/>
    <w:rsid w:val="00AC2664"/>
    <w:rsid w:val="00AC28FD"/>
    <w:rsid w:val="00AC2AA9"/>
    <w:rsid w:val="00AC3858"/>
    <w:rsid w:val="00AC39C8"/>
    <w:rsid w:val="00AC4C09"/>
    <w:rsid w:val="00AC4C44"/>
    <w:rsid w:val="00AC5503"/>
    <w:rsid w:val="00AC5588"/>
    <w:rsid w:val="00AC5A80"/>
    <w:rsid w:val="00AC5B98"/>
    <w:rsid w:val="00AC6ABA"/>
    <w:rsid w:val="00AC6B99"/>
    <w:rsid w:val="00AC6E6A"/>
    <w:rsid w:val="00AC6EA9"/>
    <w:rsid w:val="00AC6F0C"/>
    <w:rsid w:val="00AC7CFF"/>
    <w:rsid w:val="00AD0B94"/>
    <w:rsid w:val="00AD12EC"/>
    <w:rsid w:val="00AD2CA8"/>
    <w:rsid w:val="00AD317C"/>
    <w:rsid w:val="00AD3354"/>
    <w:rsid w:val="00AD45CE"/>
    <w:rsid w:val="00AD66BF"/>
    <w:rsid w:val="00AD68B0"/>
    <w:rsid w:val="00AD6B02"/>
    <w:rsid w:val="00AD72C6"/>
    <w:rsid w:val="00AD72FC"/>
    <w:rsid w:val="00AD7AB1"/>
    <w:rsid w:val="00AD7CFC"/>
    <w:rsid w:val="00AE1107"/>
    <w:rsid w:val="00AE1217"/>
    <w:rsid w:val="00AE161B"/>
    <w:rsid w:val="00AE191D"/>
    <w:rsid w:val="00AE1F15"/>
    <w:rsid w:val="00AE3B3E"/>
    <w:rsid w:val="00AE3E0B"/>
    <w:rsid w:val="00AE4A43"/>
    <w:rsid w:val="00AE4C77"/>
    <w:rsid w:val="00AE576C"/>
    <w:rsid w:val="00AE5CEF"/>
    <w:rsid w:val="00AE7C28"/>
    <w:rsid w:val="00AF056D"/>
    <w:rsid w:val="00AF059E"/>
    <w:rsid w:val="00AF0CDE"/>
    <w:rsid w:val="00AF2142"/>
    <w:rsid w:val="00AF2259"/>
    <w:rsid w:val="00AF2A80"/>
    <w:rsid w:val="00AF3764"/>
    <w:rsid w:val="00AF3B95"/>
    <w:rsid w:val="00AF4032"/>
    <w:rsid w:val="00AF4701"/>
    <w:rsid w:val="00AF49BA"/>
    <w:rsid w:val="00AF49BB"/>
    <w:rsid w:val="00AF4B46"/>
    <w:rsid w:val="00AF4D58"/>
    <w:rsid w:val="00AF5B31"/>
    <w:rsid w:val="00AF5B91"/>
    <w:rsid w:val="00AF5DCD"/>
    <w:rsid w:val="00AF65A7"/>
    <w:rsid w:val="00AF6A64"/>
    <w:rsid w:val="00AF6BB3"/>
    <w:rsid w:val="00AF756A"/>
    <w:rsid w:val="00AF78DA"/>
    <w:rsid w:val="00AF7E93"/>
    <w:rsid w:val="00B001A9"/>
    <w:rsid w:val="00B01621"/>
    <w:rsid w:val="00B0230F"/>
    <w:rsid w:val="00B02A0E"/>
    <w:rsid w:val="00B02EC7"/>
    <w:rsid w:val="00B040A3"/>
    <w:rsid w:val="00B0475D"/>
    <w:rsid w:val="00B04873"/>
    <w:rsid w:val="00B04921"/>
    <w:rsid w:val="00B04AF7"/>
    <w:rsid w:val="00B0529D"/>
    <w:rsid w:val="00B052BE"/>
    <w:rsid w:val="00B06935"/>
    <w:rsid w:val="00B1116B"/>
    <w:rsid w:val="00B1156A"/>
    <w:rsid w:val="00B12A34"/>
    <w:rsid w:val="00B13D1E"/>
    <w:rsid w:val="00B14464"/>
    <w:rsid w:val="00B15286"/>
    <w:rsid w:val="00B153AB"/>
    <w:rsid w:val="00B16465"/>
    <w:rsid w:val="00B174F7"/>
    <w:rsid w:val="00B17611"/>
    <w:rsid w:val="00B178E0"/>
    <w:rsid w:val="00B20568"/>
    <w:rsid w:val="00B20803"/>
    <w:rsid w:val="00B20D46"/>
    <w:rsid w:val="00B213E9"/>
    <w:rsid w:val="00B215E7"/>
    <w:rsid w:val="00B219E9"/>
    <w:rsid w:val="00B21A75"/>
    <w:rsid w:val="00B21CD6"/>
    <w:rsid w:val="00B21F3D"/>
    <w:rsid w:val="00B22704"/>
    <w:rsid w:val="00B22951"/>
    <w:rsid w:val="00B229FC"/>
    <w:rsid w:val="00B22B33"/>
    <w:rsid w:val="00B22F72"/>
    <w:rsid w:val="00B23486"/>
    <w:rsid w:val="00B234C9"/>
    <w:rsid w:val="00B24C45"/>
    <w:rsid w:val="00B24E12"/>
    <w:rsid w:val="00B24F43"/>
    <w:rsid w:val="00B25559"/>
    <w:rsid w:val="00B25939"/>
    <w:rsid w:val="00B25A53"/>
    <w:rsid w:val="00B25CBA"/>
    <w:rsid w:val="00B25CC6"/>
    <w:rsid w:val="00B268C3"/>
    <w:rsid w:val="00B26F37"/>
    <w:rsid w:val="00B272A1"/>
    <w:rsid w:val="00B30443"/>
    <w:rsid w:val="00B30E5C"/>
    <w:rsid w:val="00B311B8"/>
    <w:rsid w:val="00B313D9"/>
    <w:rsid w:val="00B31512"/>
    <w:rsid w:val="00B31558"/>
    <w:rsid w:val="00B316E1"/>
    <w:rsid w:val="00B31BBA"/>
    <w:rsid w:val="00B3255A"/>
    <w:rsid w:val="00B33F0C"/>
    <w:rsid w:val="00B3419E"/>
    <w:rsid w:val="00B343CA"/>
    <w:rsid w:val="00B34F97"/>
    <w:rsid w:val="00B350E3"/>
    <w:rsid w:val="00B3539E"/>
    <w:rsid w:val="00B353FE"/>
    <w:rsid w:val="00B3542E"/>
    <w:rsid w:val="00B359BF"/>
    <w:rsid w:val="00B365B2"/>
    <w:rsid w:val="00B365D8"/>
    <w:rsid w:val="00B36B1D"/>
    <w:rsid w:val="00B36D0E"/>
    <w:rsid w:val="00B3755C"/>
    <w:rsid w:val="00B3780B"/>
    <w:rsid w:val="00B4040D"/>
    <w:rsid w:val="00B404AA"/>
    <w:rsid w:val="00B40746"/>
    <w:rsid w:val="00B41247"/>
    <w:rsid w:val="00B42257"/>
    <w:rsid w:val="00B42381"/>
    <w:rsid w:val="00B42754"/>
    <w:rsid w:val="00B427DD"/>
    <w:rsid w:val="00B42E48"/>
    <w:rsid w:val="00B4399A"/>
    <w:rsid w:val="00B43BB5"/>
    <w:rsid w:val="00B440E7"/>
    <w:rsid w:val="00B45B27"/>
    <w:rsid w:val="00B45D5F"/>
    <w:rsid w:val="00B469F4"/>
    <w:rsid w:val="00B46A63"/>
    <w:rsid w:val="00B46BA3"/>
    <w:rsid w:val="00B46C65"/>
    <w:rsid w:val="00B4716E"/>
    <w:rsid w:val="00B50110"/>
    <w:rsid w:val="00B52F94"/>
    <w:rsid w:val="00B53A77"/>
    <w:rsid w:val="00B53E18"/>
    <w:rsid w:val="00B56100"/>
    <w:rsid w:val="00B56A4E"/>
    <w:rsid w:val="00B571A9"/>
    <w:rsid w:val="00B5734A"/>
    <w:rsid w:val="00B5753B"/>
    <w:rsid w:val="00B60218"/>
    <w:rsid w:val="00B629FA"/>
    <w:rsid w:val="00B62E19"/>
    <w:rsid w:val="00B63143"/>
    <w:rsid w:val="00B63D03"/>
    <w:rsid w:val="00B64281"/>
    <w:rsid w:val="00B64787"/>
    <w:rsid w:val="00B652BF"/>
    <w:rsid w:val="00B662D4"/>
    <w:rsid w:val="00B6677E"/>
    <w:rsid w:val="00B671BE"/>
    <w:rsid w:val="00B671EB"/>
    <w:rsid w:val="00B67612"/>
    <w:rsid w:val="00B67724"/>
    <w:rsid w:val="00B67D8D"/>
    <w:rsid w:val="00B7050D"/>
    <w:rsid w:val="00B707F0"/>
    <w:rsid w:val="00B70996"/>
    <w:rsid w:val="00B70A4D"/>
    <w:rsid w:val="00B71243"/>
    <w:rsid w:val="00B715A3"/>
    <w:rsid w:val="00B71ABD"/>
    <w:rsid w:val="00B71BA9"/>
    <w:rsid w:val="00B728B3"/>
    <w:rsid w:val="00B72F3C"/>
    <w:rsid w:val="00B73389"/>
    <w:rsid w:val="00B73B5C"/>
    <w:rsid w:val="00B745EF"/>
    <w:rsid w:val="00B74BED"/>
    <w:rsid w:val="00B7534B"/>
    <w:rsid w:val="00B75BEF"/>
    <w:rsid w:val="00B76558"/>
    <w:rsid w:val="00B8051B"/>
    <w:rsid w:val="00B81DD9"/>
    <w:rsid w:val="00B82AA2"/>
    <w:rsid w:val="00B832F6"/>
    <w:rsid w:val="00B842EF"/>
    <w:rsid w:val="00B849F6"/>
    <w:rsid w:val="00B85F3F"/>
    <w:rsid w:val="00B861C7"/>
    <w:rsid w:val="00B87315"/>
    <w:rsid w:val="00B873D4"/>
    <w:rsid w:val="00B87E5B"/>
    <w:rsid w:val="00B903BF"/>
    <w:rsid w:val="00B90A1B"/>
    <w:rsid w:val="00B91AF9"/>
    <w:rsid w:val="00B91C73"/>
    <w:rsid w:val="00B92321"/>
    <w:rsid w:val="00B92643"/>
    <w:rsid w:val="00B92B1C"/>
    <w:rsid w:val="00B947B7"/>
    <w:rsid w:val="00B95E60"/>
    <w:rsid w:val="00B961C5"/>
    <w:rsid w:val="00B96421"/>
    <w:rsid w:val="00B96461"/>
    <w:rsid w:val="00B96921"/>
    <w:rsid w:val="00B97193"/>
    <w:rsid w:val="00B9762F"/>
    <w:rsid w:val="00B978BC"/>
    <w:rsid w:val="00B97C45"/>
    <w:rsid w:val="00BA049C"/>
    <w:rsid w:val="00BA0703"/>
    <w:rsid w:val="00BA0DEA"/>
    <w:rsid w:val="00BA1064"/>
    <w:rsid w:val="00BA1623"/>
    <w:rsid w:val="00BA173F"/>
    <w:rsid w:val="00BA2965"/>
    <w:rsid w:val="00BA2C5D"/>
    <w:rsid w:val="00BA3264"/>
    <w:rsid w:val="00BA3F1B"/>
    <w:rsid w:val="00BA467C"/>
    <w:rsid w:val="00BA4844"/>
    <w:rsid w:val="00BA5051"/>
    <w:rsid w:val="00BA5161"/>
    <w:rsid w:val="00BA5D4F"/>
    <w:rsid w:val="00BA73D1"/>
    <w:rsid w:val="00BA76C6"/>
    <w:rsid w:val="00BB00FC"/>
    <w:rsid w:val="00BB086B"/>
    <w:rsid w:val="00BB15F8"/>
    <w:rsid w:val="00BB18D4"/>
    <w:rsid w:val="00BB2274"/>
    <w:rsid w:val="00BB3595"/>
    <w:rsid w:val="00BB3B60"/>
    <w:rsid w:val="00BB3E23"/>
    <w:rsid w:val="00BB48D1"/>
    <w:rsid w:val="00BB49D7"/>
    <w:rsid w:val="00BB4DEB"/>
    <w:rsid w:val="00BB4F5C"/>
    <w:rsid w:val="00BB5809"/>
    <w:rsid w:val="00BB5A2B"/>
    <w:rsid w:val="00BB67ED"/>
    <w:rsid w:val="00BB6F97"/>
    <w:rsid w:val="00BB746E"/>
    <w:rsid w:val="00BB797A"/>
    <w:rsid w:val="00BC05AA"/>
    <w:rsid w:val="00BC07C7"/>
    <w:rsid w:val="00BC09B2"/>
    <w:rsid w:val="00BC0A59"/>
    <w:rsid w:val="00BC0B92"/>
    <w:rsid w:val="00BC0BC8"/>
    <w:rsid w:val="00BC11A4"/>
    <w:rsid w:val="00BC151E"/>
    <w:rsid w:val="00BC1784"/>
    <w:rsid w:val="00BC1CD5"/>
    <w:rsid w:val="00BC3CEC"/>
    <w:rsid w:val="00BC4BBA"/>
    <w:rsid w:val="00BC4EE9"/>
    <w:rsid w:val="00BC5012"/>
    <w:rsid w:val="00BC5A3B"/>
    <w:rsid w:val="00BD03F4"/>
    <w:rsid w:val="00BD07EE"/>
    <w:rsid w:val="00BD0E8A"/>
    <w:rsid w:val="00BD0FAC"/>
    <w:rsid w:val="00BD1050"/>
    <w:rsid w:val="00BD1104"/>
    <w:rsid w:val="00BD2CF9"/>
    <w:rsid w:val="00BD2E18"/>
    <w:rsid w:val="00BD317F"/>
    <w:rsid w:val="00BD31AA"/>
    <w:rsid w:val="00BD31E1"/>
    <w:rsid w:val="00BD422C"/>
    <w:rsid w:val="00BD4C64"/>
    <w:rsid w:val="00BD582C"/>
    <w:rsid w:val="00BD5A58"/>
    <w:rsid w:val="00BD6074"/>
    <w:rsid w:val="00BD64BD"/>
    <w:rsid w:val="00BD6568"/>
    <w:rsid w:val="00BD6709"/>
    <w:rsid w:val="00BD6747"/>
    <w:rsid w:val="00BD6E66"/>
    <w:rsid w:val="00BD7678"/>
    <w:rsid w:val="00BD7DC8"/>
    <w:rsid w:val="00BD7F1D"/>
    <w:rsid w:val="00BE0334"/>
    <w:rsid w:val="00BE043A"/>
    <w:rsid w:val="00BE05C8"/>
    <w:rsid w:val="00BE0F32"/>
    <w:rsid w:val="00BE12D7"/>
    <w:rsid w:val="00BE1975"/>
    <w:rsid w:val="00BE2053"/>
    <w:rsid w:val="00BE254D"/>
    <w:rsid w:val="00BE257C"/>
    <w:rsid w:val="00BE2F2B"/>
    <w:rsid w:val="00BE36C1"/>
    <w:rsid w:val="00BE4B51"/>
    <w:rsid w:val="00BE57A1"/>
    <w:rsid w:val="00BE5C9E"/>
    <w:rsid w:val="00BE6195"/>
    <w:rsid w:val="00BE62FF"/>
    <w:rsid w:val="00BE7E56"/>
    <w:rsid w:val="00BF0D2C"/>
    <w:rsid w:val="00BF1370"/>
    <w:rsid w:val="00BF1B96"/>
    <w:rsid w:val="00BF1DF0"/>
    <w:rsid w:val="00BF2115"/>
    <w:rsid w:val="00BF2229"/>
    <w:rsid w:val="00BF2401"/>
    <w:rsid w:val="00BF24AA"/>
    <w:rsid w:val="00BF2556"/>
    <w:rsid w:val="00BF27F3"/>
    <w:rsid w:val="00BF2CA5"/>
    <w:rsid w:val="00BF3023"/>
    <w:rsid w:val="00BF362E"/>
    <w:rsid w:val="00BF4489"/>
    <w:rsid w:val="00BF5B89"/>
    <w:rsid w:val="00BF5E3D"/>
    <w:rsid w:val="00BF5EE6"/>
    <w:rsid w:val="00BF60F9"/>
    <w:rsid w:val="00BF622A"/>
    <w:rsid w:val="00BF6693"/>
    <w:rsid w:val="00BF7A0E"/>
    <w:rsid w:val="00C00A35"/>
    <w:rsid w:val="00C0144C"/>
    <w:rsid w:val="00C01970"/>
    <w:rsid w:val="00C01A9B"/>
    <w:rsid w:val="00C01AAB"/>
    <w:rsid w:val="00C02369"/>
    <w:rsid w:val="00C026E4"/>
    <w:rsid w:val="00C02A5E"/>
    <w:rsid w:val="00C02D8E"/>
    <w:rsid w:val="00C02DE1"/>
    <w:rsid w:val="00C03412"/>
    <w:rsid w:val="00C03B95"/>
    <w:rsid w:val="00C03CC3"/>
    <w:rsid w:val="00C0459C"/>
    <w:rsid w:val="00C046B3"/>
    <w:rsid w:val="00C04838"/>
    <w:rsid w:val="00C048DA"/>
    <w:rsid w:val="00C048E1"/>
    <w:rsid w:val="00C05230"/>
    <w:rsid w:val="00C0662C"/>
    <w:rsid w:val="00C067FD"/>
    <w:rsid w:val="00C06BB4"/>
    <w:rsid w:val="00C0730A"/>
    <w:rsid w:val="00C075CE"/>
    <w:rsid w:val="00C104D9"/>
    <w:rsid w:val="00C10706"/>
    <w:rsid w:val="00C10F3F"/>
    <w:rsid w:val="00C10F59"/>
    <w:rsid w:val="00C11DA8"/>
    <w:rsid w:val="00C120E4"/>
    <w:rsid w:val="00C12A8A"/>
    <w:rsid w:val="00C136B3"/>
    <w:rsid w:val="00C13AB1"/>
    <w:rsid w:val="00C13DE5"/>
    <w:rsid w:val="00C1415C"/>
    <w:rsid w:val="00C14580"/>
    <w:rsid w:val="00C14587"/>
    <w:rsid w:val="00C14B89"/>
    <w:rsid w:val="00C14EA9"/>
    <w:rsid w:val="00C157A9"/>
    <w:rsid w:val="00C1700D"/>
    <w:rsid w:val="00C17086"/>
    <w:rsid w:val="00C177D0"/>
    <w:rsid w:val="00C17E84"/>
    <w:rsid w:val="00C205CE"/>
    <w:rsid w:val="00C207C0"/>
    <w:rsid w:val="00C20F8D"/>
    <w:rsid w:val="00C2131A"/>
    <w:rsid w:val="00C220A2"/>
    <w:rsid w:val="00C23382"/>
    <w:rsid w:val="00C23811"/>
    <w:rsid w:val="00C23CDC"/>
    <w:rsid w:val="00C24023"/>
    <w:rsid w:val="00C24A56"/>
    <w:rsid w:val="00C25064"/>
    <w:rsid w:val="00C26331"/>
    <w:rsid w:val="00C266D8"/>
    <w:rsid w:val="00C2775B"/>
    <w:rsid w:val="00C3009D"/>
    <w:rsid w:val="00C30149"/>
    <w:rsid w:val="00C309C9"/>
    <w:rsid w:val="00C31896"/>
    <w:rsid w:val="00C31AE3"/>
    <w:rsid w:val="00C3394D"/>
    <w:rsid w:val="00C33DBA"/>
    <w:rsid w:val="00C3511A"/>
    <w:rsid w:val="00C35F15"/>
    <w:rsid w:val="00C3650D"/>
    <w:rsid w:val="00C369C0"/>
    <w:rsid w:val="00C40328"/>
    <w:rsid w:val="00C40B61"/>
    <w:rsid w:val="00C40F76"/>
    <w:rsid w:val="00C412D7"/>
    <w:rsid w:val="00C4204E"/>
    <w:rsid w:val="00C425F1"/>
    <w:rsid w:val="00C4279C"/>
    <w:rsid w:val="00C428BE"/>
    <w:rsid w:val="00C4323F"/>
    <w:rsid w:val="00C433B4"/>
    <w:rsid w:val="00C43814"/>
    <w:rsid w:val="00C43A2F"/>
    <w:rsid w:val="00C44348"/>
    <w:rsid w:val="00C45A54"/>
    <w:rsid w:val="00C45B86"/>
    <w:rsid w:val="00C45FDE"/>
    <w:rsid w:val="00C45FF0"/>
    <w:rsid w:val="00C462B2"/>
    <w:rsid w:val="00C46405"/>
    <w:rsid w:val="00C47827"/>
    <w:rsid w:val="00C478B5"/>
    <w:rsid w:val="00C50C05"/>
    <w:rsid w:val="00C50CFD"/>
    <w:rsid w:val="00C50E5F"/>
    <w:rsid w:val="00C511A3"/>
    <w:rsid w:val="00C51AC3"/>
    <w:rsid w:val="00C51B43"/>
    <w:rsid w:val="00C5224C"/>
    <w:rsid w:val="00C522B4"/>
    <w:rsid w:val="00C52B11"/>
    <w:rsid w:val="00C52CF4"/>
    <w:rsid w:val="00C5302F"/>
    <w:rsid w:val="00C53E36"/>
    <w:rsid w:val="00C54B37"/>
    <w:rsid w:val="00C556CC"/>
    <w:rsid w:val="00C560B5"/>
    <w:rsid w:val="00C56220"/>
    <w:rsid w:val="00C566BC"/>
    <w:rsid w:val="00C56776"/>
    <w:rsid w:val="00C56E17"/>
    <w:rsid w:val="00C57757"/>
    <w:rsid w:val="00C57A08"/>
    <w:rsid w:val="00C57D3B"/>
    <w:rsid w:val="00C60A60"/>
    <w:rsid w:val="00C60EF2"/>
    <w:rsid w:val="00C6122C"/>
    <w:rsid w:val="00C61A90"/>
    <w:rsid w:val="00C61D34"/>
    <w:rsid w:val="00C62EAE"/>
    <w:rsid w:val="00C63B40"/>
    <w:rsid w:val="00C64452"/>
    <w:rsid w:val="00C64486"/>
    <w:rsid w:val="00C647B9"/>
    <w:rsid w:val="00C649A9"/>
    <w:rsid w:val="00C65281"/>
    <w:rsid w:val="00C656FE"/>
    <w:rsid w:val="00C6635C"/>
    <w:rsid w:val="00C66459"/>
    <w:rsid w:val="00C66AE2"/>
    <w:rsid w:val="00C66F96"/>
    <w:rsid w:val="00C67467"/>
    <w:rsid w:val="00C676A1"/>
    <w:rsid w:val="00C70BB7"/>
    <w:rsid w:val="00C70EEE"/>
    <w:rsid w:val="00C710C8"/>
    <w:rsid w:val="00C718D9"/>
    <w:rsid w:val="00C7234E"/>
    <w:rsid w:val="00C7256F"/>
    <w:rsid w:val="00C72BEC"/>
    <w:rsid w:val="00C72D45"/>
    <w:rsid w:val="00C72FE3"/>
    <w:rsid w:val="00C737C1"/>
    <w:rsid w:val="00C73B50"/>
    <w:rsid w:val="00C741B3"/>
    <w:rsid w:val="00C74A3B"/>
    <w:rsid w:val="00C74AF7"/>
    <w:rsid w:val="00C74B47"/>
    <w:rsid w:val="00C74BFE"/>
    <w:rsid w:val="00C759A8"/>
    <w:rsid w:val="00C75C1D"/>
    <w:rsid w:val="00C75D19"/>
    <w:rsid w:val="00C7600C"/>
    <w:rsid w:val="00C768DA"/>
    <w:rsid w:val="00C76FA6"/>
    <w:rsid w:val="00C7727A"/>
    <w:rsid w:val="00C77D64"/>
    <w:rsid w:val="00C8014A"/>
    <w:rsid w:val="00C80696"/>
    <w:rsid w:val="00C80C1E"/>
    <w:rsid w:val="00C80C2A"/>
    <w:rsid w:val="00C80F15"/>
    <w:rsid w:val="00C81B97"/>
    <w:rsid w:val="00C81C9F"/>
    <w:rsid w:val="00C8222B"/>
    <w:rsid w:val="00C825CF"/>
    <w:rsid w:val="00C82F39"/>
    <w:rsid w:val="00C83EFB"/>
    <w:rsid w:val="00C83F76"/>
    <w:rsid w:val="00C8417A"/>
    <w:rsid w:val="00C851C3"/>
    <w:rsid w:val="00C85A46"/>
    <w:rsid w:val="00C85D3E"/>
    <w:rsid w:val="00C871B2"/>
    <w:rsid w:val="00C90D76"/>
    <w:rsid w:val="00C91017"/>
    <w:rsid w:val="00C91D59"/>
    <w:rsid w:val="00C92514"/>
    <w:rsid w:val="00C92726"/>
    <w:rsid w:val="00C92C02"/>
    <w:rsid w:val="00C92E88"/>
    <w:rsid w:val="00C9329F"/>
    <w:rsid w:val="00C938CB"/>
    <w:rsid w:val="00C93A22"/>
    <w:rsid w:val="00C93A45"/>
    <w:rsid w:val="00C940B0"/>
    <w:rsid w:val="00C941F7"/>
    <w:rsid w:val="00C94556"/>
    <w:rsid w:val="00C95286"/>
    <w:rsid w:val="00C95290"/>
    <w:rsid w:val="00C95C29"/>
    <w:rsid w:val="00CA1A88"/>
    <w:rsid w:val="00CA2DAF"/>
    <w:rsid w:val="00CA2F0C"/>
    <w:rsid w:val="00CA39C2"/>
    <w:rsid w:val="00CA4382"/>
    <w:rsid w:val="00CA4482"/>
    <w:rsid w:val="00CA48B9"/>
    <w:rsid w:val="00CA4AF9"/>
    <w:rsid w:val="00CA4BC5"/>
    <w:rsid w:val="00CA4DAF"/>
    <w:rsid w:val="00CA5C27"/>
    <w:rsid w:val="00CA60AF"/>
    <w:rsid w:val="00CA7BAA"/>
    <w:rsid w:val="00CB0162"/>
    <w:rsid w:val="00CB1A5F"/>
    <w:rsid w:val="00CB1B31"/>
    <w:rsid w:val="00CB203D"/>
    <w:rsid w:val="00CB24E6"/>
    <w:rsid w:val="00CB3197"/>
    <w:rsid w:val="00CB33D9"/>
    <w:rsid w:val="00CB37BB"/>
    <w:rsid w:val="00CB37FB"/>
    <w:rsid w:val="00CB3F82"/>
    <w:rsid w:val="00CB4613"/>
    <w:rsid w:val="00CB4C02"/>
    <w:rsid w:val="00CB5515"/>
    <w:rsid w:val="00CB5854"/>
    <w:rsid w:val="00CB5932"/>
    <w:rsid w:val="00CB65E4"/>
    <w:rsid w:val="00CB7280"/>
    <w:rsid w:val="00CB78BF"/>
    <w:rsid w:val="00CB79BA"/>
    <w:rsid w:val="00CB7D12"/>
    <w:rsid w:val="00CC22B0"/>
    <w:rsid w:val="00CC2F07"/>
    <w:rsid w:val="00CC2FD1"/>
    <w:rsid w:val="00CC3749"/>
    <w:rsid w:val="00CC42A5"/>
    <w:rsid w:val="00CC653A"/>
    <w:rsid w:val="00CC6870"/>
    <w:rsid w:val="00CC6911"/>
    <w:rsid w:val="00CC6DF6"/>
    <w:rsid w:val="00CC7852"/>
    <w:rsid w:val="00CC7CD6"/>
    <w:rsid w:val="00CC7EDD"/>
    <w:rsid w:val="00CD01BD"/>
    <w:rsid w:val="00CD02E9"/>
    <w:rsid w:val="00CD0548"/>
    <w:rsid w:val="00CD0E59"/>
    <w:rsid w:val="00CD1437"/>
    <w:rsid w:val="00CD1489"/>
    <w:rsid w:val="00CD224E"/>
    <w:rsid w:val="00CD22B6"/>
    <w:rsid w:val="00CD2634"/>
    <w:rsid w:val="00CD27D4"/>
    <w:rsid w:val="00CD2C69"/>
    <w:rsid w:val="00CD3CDA"/>
    <w:rsid w:val="00CD4D8D"/>
    <w:rsid w:val="00CD5B02"/>
    <w:rsid w:val="00CD61E6"/>
    <w:rsid w:val="00CD62F1"/>
    <w:rsid w:val="00CD63EC"/>
    <w:rsid w:val="00CD6DEC"/>
    <w:rsid w:val="00CE073F"/>
    <w:rsid w:val="00CE09A6"/>
    <w:rsid w:val="00CE0A24"/>
    <w:rsid w:val="00CE0FC1"/>
    <w:rsid w:val="00CE1907"/>
    <w:rsid w:val="00CE1C54"/>
    <w:rsid w:val="00CE1FB2"/>
    <w:rsid w:val="00CE2766"/>
    <w:rsid w:val="00CE291C"/>
    <w:rsid w:val="00CE3364"/>
    <w:rsid w:val="00CE3E32"/>
    <w:rsid w:val="00CE4EC1"/>
    <w:rsid w:val="00CE5366"/>
    <w:rsid w:val="00CE571B"/>
    <w:rsid w:val="00CE66D3"/>
    <w:rsid w:val="00CE6AF3"/>
    <w:rsid w:val="00CE6F4F"/>
    <w:rsid w:val="00CE727B"/>
    <w:rsid w:val="00CE73DB"/>
    <w:rsid w:val="00CE7E82"/>
    <w:rsid w:val="00CF04B2"/>
    <w:rsid w:val="00CF0A66"/>
    <w:rsid w:val="00CF0BE6"/>
    <w:rsid w:val="00CF1D3A"/>
    <w:rsid w:val="00CF1D83"/>
    <w:rsid w:val="00CF275E"/>
    <w:rsid w:val="00CF2AEF"/>
    <w:rsid w:val="00CF3997"/>
    <w:rsid w:val="00CF3FA4"/>
    <w:rsid w:val="00CF46B7"/>
    <w:rsid w:val="00CF59A9"/>
    <w:rsid w:val="00CF6C0F"/>
    <w:rsid w:val="00CF74E1"/>
    <w:rsid w:val="00CF7A63"/>
    <w:rsid w:val="00CF7D0D"/>
    <w:rsid w:val="00D00A6D"/>
    <w:rsid w:val="00D01131"/>
    <w:rsid w:val="00D019C1"/>
    <w:rsid w:val="00D01A51"/>
    <w:rsid w:val="00D01AA6"/>
    <w:rsid w:val="00D01E80"/>
    <w:rsid w:val="00D01F45"/>
    <w:rsid w:val="00D02725"/>
    <w:rsid w:val="00D036E0"/>
    <w:rsid w:val="00D037E7"/>
    <w:rsid w:val="00D03865"/>
    <w:rsid w:val="00D0413C"/>
    <w:rsid w:val="00D047FA"/>
    <w:rsid w:val="00D04EBA"/>
    <w:rsid w:val="00D06288"/>
    <w:rsid w:val="00D066EC"/>
    <w:rsid w:val="00D06CD3"/>
    <w:rsid w:val="00D072EF"/>
    <w:rsid w:val="00D07864"/>
    <w:rsid w:val="00D07D21"/>
    <w:rsid w:val="00D103E7"/>
    <w:rsid w:val="00D10FC3"/>
    <w:rsid w:val="00D11230"/>
    <w:rsid w:val="00D121C9"/>
    <w:rsid w:val="00D1228B"/>
    <w:rsid w:val="00D128CE"/>
    <w:rsid w:val="00D13FFC"/>
    <w:rsid w:val="00D144EC"/>
    <w:rsid w:val="00D1466C"/>
    <w:rsid w:val="00D15788"/>
    <w:rsid w:val="00D1617C"/>
    <w:rsid w:val="00D162DE"/>
    <w:rsid w:val="00D163EF"/>
    <w:rsid w:val="00D1690A"/>
    <w:rsid w:val="00D16CC8"/>
    <w:rsid w:val="00D17627"/>
    <w:rsid w:val="00D1781C"/>
    <w:rsid w:val="00D206FA"/>
    <w:rsid w:val="00D20979"/>
    <w:rsid w:val="00D20AF4"/>
    <w:rsid w:val="00D21DFB"/>
    <w:rsid w:val="00D2244F"/>
    <w:rsid w:val="00D22919"/>
    <w:rsid w:val="00D22C9A"/>
    <w:rsid w:val="00D245A9"/>
    <w:rsid w:val="00D24B95"/>
    <w:rsid w:val="00D24BF7"/>
    <w:rsid w:val="00D2539A"/>
    <w:rsid w:val="00D2547E"/>
    <w:rsid w:val="00D25E35"/>
    <w:rsid w:val="00D26011"/>
    <w:rsid w:val="00D266E9"/>
    <w:rsid w:val="00D26BE4"/>
    <w:rsid w:val="00D26C69"/>
    <w:rsid w:val="00D26F0F"/>
    <w:rsid w:val="00D27103"/>
    <w:rsid w:val="00D27617"/>
    <w:rsid w:val="00D3053A"/>
    <w:rsid w:val="00D3149E"/>
    <w:rsid w:val="00D314B1"/>
    <w:rsid w:val="00D318BF"/>
    <w:rsid w:val="00D31DAD"/>
    <w:rsid w:val="00D320C9"/>
    <w:rsid w:val="00D3295B"/>
    <w:rsid w:val="00D333E5"/>
    <w:rsid w:val="00D339EB"/>
    <w:rsid w:val="00D33D34"/>
    <w:rsid w:val="00D349FF"/>
    <w:rsid w:val="00D35159"/>
    <w:rsid w:val="00D3550D"/>
    <w:rsid w:val="00D35867"/>
    <w:rsid w:val="00D35D37"/>
    <w:rsid w:val="00D35E24"/>
    <w:rsid w:val="00D3629C"/>
    <w:rsid w:val="00D363C6"/>
    <w:rsid w:val="00D365E0"/>
    <w:rsid w:val="00D36638"/>
    <w:rsid w:val="00D37449"/>
    <w:rsid w:val="00D404BF"/>
    <w:rsid w:val="00D409C0"/>
    <w:rsid w:val="00D409DD"/>
    <w:rsid w:val="00D40DA1"/>
    <w:rsid w:val="00D41054"/>
    <w:rsid w:val="00D411BC"/>
    <w:rsid w:val="00D4142C"/>
    <w:rsid w:val="00D41B43"/>
    <w:rsid w:val="00D424BE"/>
    <w:rsid w:val="00D440A0"/>
    <w:rsid w:val="00D46080"/>
    <w:rsid w:val="00D4717C"/>
    <w:rsid w:val="00D47C6A"/>
    <w:rsid w:val="00D50988"/>
    <w:rsid w:val="00D50B30"/>
    <w:rsid w:val="00D5131F"/>
    <w:rsid w:val="00D51531"/>
    <w:rsid w:val="00D5190B"/>
    <w:rsid w:val="00D51FDA"/>
    <w:rsid w:val="00D53BD4"/>
    <w:rsid w:val="00D53E64"/>
    <w:rsid w:val="00D548D9"/>
    <w:rsid w:val="00D54E5A"/>
    <w:rsid w:val="00D55821"/>
    <w:rsid w:val="00D55E7F"/>
    <w:rsid w:val="00D56228"/>
    <w:rsid w:val="00D562E5"/>
    <w:rsid w:val="00D56EF4"/>
    <w:rsid w:val="00D574FA"/>
    <w:rsid w:val="00D6051A"/>
    <w:rsid w:val="00D6078D"/>
    <w:rsid w:val="00D620EC"/>
    <w:rsid w:val="00D62A1A"/>
    <w:rsid w:val="00D63319"/>
    <w:rsid w:val="00D63AC5"/>
    <w:rsid w:val="00D65422"/>
    <w:rsid w:val="00D660E6"/>
    <w:rsid w:val="00D66549"/>
    <w:rsid w:val="00D6674B"/>
    <w:rsid w:val="00D66B95"/>
    <w:rsid w:val="00D67909"/>
    <w:rsid w:val="00D67E74"/>
    <w:rsid w:val="00D7007B"/>
    <w:rsid w:val="00D702FF"/>
    <w:rsid w:val="00D705C4"/>
    <w:rsid w:val="00D70729"/>
    <w:rsid w:val="00D70B1C"/>
    <w:rsid w:val="00D70B3E"/>
    <w:rsid w:val="00D70C72"/>
    <w:rsid w:val="00D70DF2"/>
    <w:rsid w:val="00D719B9"/>
    <w:rsid w:val="00D71D03"/>
    <w:rsid w:val="00D72C28"/>
    <w:rsid w:val="00D7423B"/>
    <w:rsid w:val="00D744E1"/>
    <w:rsid w:val="00D74D4F"/>
    <w:rsid w:val="00D7516C"/>
    <w:rsid w:val="00D75E6D"/>
    <w:rsid w:val="00D75FA5"/>
    <w:rsid w:val="00D76C53"/>
    <w:rsid w:val="00D80E6B"/>
    <w:rsid w:val="00D82FA5"/>
    <w:rsid w:val="00D840C6"/>
    <w:rsid w:val="00D85064"/>
    <w:rsid w:val="00D8537E"/>
    <w:rsid w:val="00D85BCA"/>
    <w:rsid w:val="00D85BDF"/>
    <w:rsid w:val="00D85FE8"/>
    <w:rsid w:val="00D86074"/>
    <w:rsid w:val="00D863AB"/>
    <w:rsid w:val="00D8676B"/>
    <w:rsid w:val="00D86E25"/>
    <w:rsid w:val="00D870C5"/>
    <w:rsid w:val="00D87116"/>
    <w:rsid w:val="00D87E77"/>
    <w:rsid w:val="00D87EF2"/>
    <w:rsid w:val="00D9070F"/>
    <w:rsid w:val="00D90B3F"/>
    <w:rsid w:val="00D91ECD"/>
    <w:rsid w:val="00D929B3"/>
    <w:rsid w:val="00D92EEB"/>
    <w:rsid w:val="00D94835"/>
    <w:rsid w:val="00D948D1"/>
    <w:rsid w:val="00D94D03"/>
    <w:rsid w:val="00D9567B"/>
    <w:rsid w:val="00D95EF2"/>
    <w:rsid w:val="00D9734A"/>
    <w:rsid w:val="00DA0836"/>
    <w:rsid w:val="00DA08B9"/>
    <w:rsid w:val="00DA0A1D"/>
    <w:rsid w:val="00DA1E96"/>
    <w:rsid w:val="00DA3388"/>
    <w:rsid w:val="00DA351D"/>
    <w:rsid w:val="00DA3706"/>
    <w:rsid w:val="00DA39EC"/>
    <w:rsid w:val="00DA5063"/>
    <w:rsid w:val="00DA5437"/>
    <w:rsid w:val="00DA5A7B"/>
    <w:rsid w:val="00DA7533"/>
    <w:rsid w:val="00DA767D"/>
    <w:rsid w:val="00DA792E"/>
    <w:rsid w:val="00DB0546"/>
    <w:rsid w:val="00DB0CB1"/>
    <w:rsid w:val="00DB162A"/>
    <w:rsid w:val="00DB173D"/>
    <w:rsid w:val="00DB30F0"/>
    <w:rsid w:val="00DB3B32"/>
    <w:rsid w:val="00DB3EC4"/>
    <w:rsid w:val="00DB4622"/>
    <w:rsid w:val="00DB47D2"/>
    <w:rsid w:val="00DB58CC"/>
    <w:rsid w:val="00DB7DE2"/>
    <w:rsid w:val="00DC099E"/>
    <w:rsid w:val="00DC0A39"/>
    <w:rsid w:val="00DC18E1"/>
    <w:rsid w:val="00DC259E"/>
    <w:rsid w:val="00DC26D6"/>
    <w:rsid w:val="00DC2796"/>
    <w:rsid w:val="00DC2AA5"/>
    <w:rsid w:val="00DC2E59"/>
    <w:rsid w:val="00DC2EB5"/>
    <w:rsid w:val="00DC3935"/>
    <w:rsid w:val="00DC492A"/>
    <w:rsid w:val="00DC4A30"/>
    <w:rsid w:val="00DC4C43"/>
    <w:rsid w:val="00DC5808"/>
    <w:rsid w:val="00DC59E8"/>
    <w:rsid w:val="00DC5E1D"/>
    <w:rsid w:val="00DC5EA2"/>
    <w:rsid w:val="00DC6717"/>
    <w:rsid w:val="00DC6798"/>
    <w:rsid w:val="00DC6E33"/>
    <w:rsid w:val="00DD1124"/>
    <w:rsid w:val="00DD1948"/>
    <w:rsid w:val="00DD244F"/>
    <w:rsid w:val="00DD2BD4"/>
    <w:rsid w:val="00DD4980"/>
    <w:rsid w:val="00DD49E0"/>
    <w:rsid w:val="00DD66DB"/>
    <w:rsid w:val="00DD673C"/>
    <w:rsid w:val="00DD67C0"/>
    <w:rsid w:val="00DD67F1"/>
    <w:rsid w:val="00DD7494"/>
    <w:rsid w:val="00DD7BB6"/>
    <w:rsid w:val="00DE038E"/>
    <w:rsid w:val="00DE0391"/>
    <w:rsid w:val="00DE064E"/>
    <w:rsid w:val="00DE0996"/>
    <w:rsid w:val="00DE16EF"/>
    <w:rsid w:val="00DE1B5E"/>
    <w:rsid w:val="00DE2056"/>
    <w:rsid w:val="00DE23FA"/>
    <w:rsid w:val="00DE3B49"/>
    <w:rsid w:val="00DE3D4F"/>
    <w:rsid w:val="00DE425A"/>
    <w:rsid w:val="00DE4DAF"/>
    <w:rsid w:val="00DE584A"/>
    <w:rsid w:val="00DE5FEA"/>
    <w:rsid w:val="00DE6C28"/>
    <w:rsid w:val="00DE6DC2"/>
    <w:rsid w:val="00DE7FEA"/>
    <w:rsid w:val="00DF0230"/>
    <w:rsid w:val="00DF05D0"/>
    <w:rsid w:val="00DF0738"/>
    <w:rsid w:val="00DF07A8"/>
    <w:rsid w:val="00DF0950"/>
    <w:rsid w:val="00DF0C53"/>
    <w:rsid w:val="00DF11BE"/>
    <w:rsid w:val="00DF15C8"/>
    <w:rsid w:val="00DF1B64"/>
    <w:rsid w:val="00DF1FBC"/>
    <w:rsid w:val="00DF3DD2"/>
    <w:rsid w:val="00DF4013"/>
    <w:rsid w:val="00DF435F"/>
    <w:rsid w:val="00DF45A8"/>
    <w:rsid w:val="00DF48A0"/>
    <w:rsid w:val="00DF4C4D"/>
    <w:rsid w:val="00DF4CDA"/>
    <w:rsid w:val="00DF5531"/>
    <w:rsid w:val="00DF5994"/>
    <w:rsid w:val="00DF5A1D"/>
    <w:rsid w:val="00DF5F19"/>
    <w:rsid w:val="00DF674F"/>
    <w:rsid w:val="00DF6E35"/>
    <w:rsid w:val="00DF765E"/>
    <w:rsid w:val="00DF7853"/>
    <w:rsid w:val="00DF7B10"/>
    <w:rsid w:val="00DF7E20"/>
    <w:rsid w:val="00E005D0"/>
    <w:rsid w:val="00E00B40"/>
    <w:rsid w:val="00E017FA"/>
    <w:rsid w:val="00E01D8D"/>
    <w:rsid w:val="00E020E6"/>
    <w:rsid w:val="00E021A7"/>
    <w:rsid w:val="00E02D6D"/>
    <w:rsid w:val="00E03EB5"/>
    <w:rsid w:val="00E04408"/>
    <w:rsid w:val="00E045AB"/>
    <w:rsid w:val="00E04741"/>
    <w:rsid w:val="00E05427"/>
    <w:rsid w:val="00E0767B"/>
    <w:rsid w:val="00E07D2C"/>
    <w:rsid w:val="00E112DD"/>
    <w:rsid w:val="00E11478"/>
    <w:rsid w:val="00E1163E"/>
    <w:rsid w:val="00E11721"/>
    <w:rsid w:val="00E11BD1"/>
    <w:rsid w:val="00E11C5D"/>
    <w:rsid w:val="00E11D9D"/>
    <w:rsid w:val="00E1267C"/>
    <w:rsid w:val="00E12A20"/>
    <w:rsid w:val="00E137F5"/>
    <w:rsid w:val="00E13C53"/>
    <w:rsid w:val="00E13DBD"/>
    <w:rsid w:val="00E149C4"/>
    <w:rsid w:val="00E14BEA"/>
    <w:rsid w:val="00E15158"/>
    <w:rsid w:val="00E1542D"/>
    <w:rsid w:val="00E1566E"/>
    <w:rsid w:val="00E16923"/>
    <w:rsid w:val="00E175C1"/>
    <w:rsid w:val="00E2029A"/>
    <w:rsid w:val="00E20F1A"/>
    <w:rsid w:val="00E212B1"/>
    <w:rsid w:val="00E214DC"/>
    <w:rsid w:val="00E2168E"/>
    <w:rsid w:val="00E2191C"/>
    <w:rsid w:val="00E2194E"/>
    <w:rsid w:val="00E21D4C"/>
    <w:rsid w:val="00E21F31"/>
    <w:rsid w:val="00E222E8"/>
    <w:rsid w:val="00E2239E"/>
    <w:rsid w:val="00E23269"/>
    <w:rsid w:val="00E23630"/>
    <w:rsid w:val="00E237CB"/>
    <w:rsid w:val="00E24085"/>
    <w:rsid w:val="00E241A3"/>
    <w:rsid w:val="00E25490"/>
    <w:rsid w:val="00E255AE"/>
    <w:rsid w:val="00E25925"/>
    <w:rsid w:val="00E261D8"/>
    <w:rsid w:val="00E27B88"/>
    <w:rsid w:val="00E27C60"/>
    <w:rsid w:val="00E30CB5"/>
    <w:rsid w:val="00E30DA2"/>
    <w:rsid w:val="00E315EF"/>
    <w:rsid w:val="00E31FD9"/>
    <w:rsid w:val="00E331AC"/>
    <w:rsid w:val="00E33AC0"/>
    <w:rsid w:val="00E33CED"/>
    <w:rsid w:val="00E34792"/>
    <w:rsid w:val="00E34A2B"/>
    <w:rsid w:val="00E34DBF"/>
    <w:rsid w:val="00E36191"/>
    <w:rsid w:val="00E36554"/>
    <w:rsid w:val="00E36B92"/>
    <w:rsid w:val="00E36EC4"/>
    <w:rsid w:val="00E37333"/>
    <w:rsid w:val="00E374B8"/>
    <w:rsid w:val="00E374D5"/>
    <w:rsid w:val="00E40428"/>
    <w:rsid w:val="00E40F19"/>
    <w:rsid w:val="00E40F97"/>
    <w:rsid w:val="00E4115D"/>
    <w:rsid w:val="00E41DBD"/>
    <w:rsid w:val="00E4217F"/>
    <w:rsid w:val="00E43133"/>
    <w:rsid w:val="00E43481"/>
    <w:rsid w:val="00E460C4"/>
    <w:rsid w:val="00E46870"/>
    <w:rsid w:val="00E46A55"/>
    <w:rsid w:val="00E46EF5"/>
    <w:rsid w:val="00E4758A"/>
    <w:rsid w:val="00E50788"/>
    <w:rsid w:val="00E5142F"/>
    <w:rsid w:val="00E51657"/>
    <w:rsid w:val="00E5178D"/>
    <w:rsid w:val="00E517F2"/>
    <w:rsid w:val="00E519F2"/>
    <w:rsid w:val="00E52955"/>
    <w:rsid w:val="00E5312B"/>
    <w:rsid w:val="00E533FA"/>
    <w:rsid w:val="00E543BD"/>
    <w:rsid w:val="00E5476C"/>
    <w:rsid w:val="00E554D2"/>
    <w:rsid w:val="00E5575D"/>
    <w:rsid w:val="00E55821"/>
    <w:rsid w:val="00E55F4F"/>
    <w:rsid w:val="00E563F7"/>
    <w:rsid w:val="00E57832"/>
    <w:rsid w:val="00E57907"/>
    <w:rsid w:val="00E579F2"/>
    <w:rsid w:val="00E57A93"/>
    <w:rsid w:val="00E60423"/>
    <w:rsid w:val="00E60CA8"/>
    <w:rsid w:val="00E610AC"/>
    <w:rsid w:val="00E617D5"/>
    <w:rsid w:val="00E61D34"/>
    <w:rsid w:val="00E64772"/>
    <w:rsid w:val="00E64E24"/>
    <w:rsid w:val="00E64FAC"/>
    <w:rsid w:val="00E650F6"/>
    <w:rsid w:val="00E65979"/>
    <w:rsid w:val="00E65A11"/>
    <w:rsid w:val="00E66663"/>
    <w:rsid w:val="00E6686C"/>
    <w:rsid w:val="00E66E69"/>
    <w:rsid w:val="00E675FD"/>
    <w:rsid w:val="00E67A82"/>
    <w:rsid w:val="00E67D92"/>
    <w:rsid w:val="00E70877"/>
    <w:rsid w:val="00E70906"/>
    <w:rsid w:val="00E70B62"/>
    <w:rsid w:val="00E70B64"/>
    <w:rsid w:val="00E71F6C"/>
    <w:rsid w:val="00E721AB"/>
    <w:rsid w:val="00E72D1E"/>
    <w:rsid w:val="00E735E6"/>
    <w:rsid w:val="00E73E4F"/>
    <w:rsid w:val="00E74026"/>
    <w:rsid w:val="00E74062"/>
    <w:rsid w:val="00E74844"/>
    <w:rsid w:val="00E74AC2"/>
    <w:rsid w:val="00E750A7"/>
    <w:rsid w:val="00E758A8"/>
    <w:rsid w:val="00E7615D"/>
    <w:rsid w:val="00E763A8"/>
    <w:rsid w:val="00E766B5"/>
    <w:rsid w:val="00E769CF"/>
    <w:rsid w:val="00E77367"/>
    <w:rsid w:val="00E80472"/>
    <w:rsid w:val="00E80E86"/>
    <w:rsid w:val="00E8108C"/>
    <w:rsid w:val="00E81253"/>
    <w:rsid w:val="00E81AE3"/>
    <w:rsid w:val="00E81C17"/>
    <w:rsid w:val="00E83241"/>
    <w:rsid w:val="00E83299"/>
    <w:rsid w:val="00E8361D"/>
    <w:rsid w:val="00E844EE"/>
    <w:rsid w:val="00E853D5"/>
    <w:rsid w:val="00E858C4"/>
    <w:rsid w:val="00E862BB"/>
    <w:rsid w:val="00E8650C"/>
    <w:rsid w:val="00E86ACF"/>
    <w:rsid w:val="00E86BF7"/>
    <w:rsid w:val="00E8702D"/>
    <w:rsid w:val="00E905CD"/>
    <w:rsid w:val="00E90617"/>
    <w:rsid w:val="00E9072A"/>
    <w:rsid w:val="00E907D2"/>
    <w:rsid w:val="00E9099D"/>
    <w:rsid w:val="00E90B21"/>
    <w:rsid w:val="00E91030"/>
    <w:rsid w:val="00E9121B"/>
    <w:rsid w:val="00E91E00"/>
    <w:rsid w:val="00E91E18"/>
    <w:rsid w:val="00E9212C"/>
    <w:rsid w:val="00E926CD"/>
    <w:rsid w:val="00E92C52"/>
    <w:rsid w:val="00E93A0C"/>
    <w:rsid w:val="00E93A23"/>
    <w:rsid w:val="00E9452F"/>
    <w:rsid w:val="00E95582"/>
    <w:rsid w:val="00E95C31"/>
    <w:rsid w:val="00E96C8E"/>
    <w:rsid w:val="00E96F2F"/>
    <w:rsid w:val="00E97196"/>
    <w:rsid w:val="00EA02B6"/>
    <w:rsid w:val="00EA0438"/>
    <w:rsid w:val="00EA0C72"/>
    <w:rsid w:val="00EA15FA"/>
    <w:rsid w:val="00EA1746"/>
    <w:rsid w:val="00EA1F51"/>
    <w:rsid w:val="00EA1FE2"/>
    <w:rsid w:val="00EA20B2"/>
    <w:rsid w:val="00EA22ED"/>
    <w:rsid w:val="00EA2423"/>
    <w:rsid w:val="00EA2F19"/>
    <w:rsid w:val="00EA3267"/>
    <w:rsid w:val="00EA32E7"/>
    <w:rsid w:val="00EA3873"/>
    <w:rsid w:val="00EA3B3A"/>
    <w:rsid w:val="00EA4590"/>
    <w:rsid w:val="00EA487D"/>
    <w:rsid w:val="00EA545D"/>
    <w:rsid w:val="00EA5B14"/>
    <w:rsid w:val="00EA5D04"/>
    <w:rsid w:val="00EA67B0"/>
    <w:rsid w:val="00EA6ADD"/>
    <w:rsid w:val="00EA6E19"/>
    <w:rsid w:val="00EA7F02"/>
    <w:rsid w:val="00EA7F72"/>
    <w:rsid w:val="00EB12F6"/>
    <w:rsid w:val="00EB140D"/>
    <w:rsid w:val="00EB2BDB"/>
    <w:rsid w:val="00EB3A59"/>
    <w:rsid w:val="00EB3CD1"/>
    <w:rsid w:val="00EB42D0"/>
    <w:rsid w:val="00EB444E"/>
    <w:rsid w:val="00EB4551"/>
    <w:rsid w:val="00EB48CA"/>
    <w:rsid w:val="00EB518F"/>
    <w:rsid w:val="00EB5B60"/>
    <w:rsid w:val="00EB6235"/>
    <w:rsid w:val="00EB6240"/>
    <w:rsid w:val="00EB7E11"/>
    <w:rsid w:val="00EC1578"/>
    <w:rsid w:val="00EC15B5"/>
    <w:rsid w:val="00EC1DE3"/>
    <w:rsid w:val="00EC1FD7"/>
    <w:rsid w:val="00EC313B"/>
    <w:rsid w:val="00EC35FE"/>
    <w:rsid w:val="00EC3A75"/>
    <w:rsid w:val="00EC5686"/>
    <w:rsid w:val="00EC622A"/>
    <w:rsid w:val="00EC68EF"/>
    <w:rsid w:val="00EC6D8C"/>
    <w:rsid w:val="00EC6E28"/>
    <w:rsid w:val="00EC70C4"/>
    <w:rsid w:val="00EC71A5"/>
    <w:rsid w:val="00EC724B"/>
    <w:rsid w:val="00EC7673"/>
    <w:rsid w:val="00ED04E0"/>
    <w:rsid w:val="00ED04E9"/>
    <w:rsid w:val="00ED08D9"/>
    <w:rsid w:val="00ED2A07"/>
    <w:rsid w:val="00ED2F42"/>
    <w:rsid w:val="00ED3640"/>
    <w:rsid w:val="00ED3CF3"/>
    <w:rsid w:val="00ED3D0C"/>
    <w:rsid w:val="00ED4B29"/>
    <w:rsid w:val="00ED5065"/>
    <w:rsid w:val="00ED5489"/>
    <w:rsid w:val="00ED570E"/>
    <w:rsid w:val="00ED58D4"/>
    <w:rsid w:val="00ED58D9"/>
    <w:rsid w:val="00ED5A3E"/>
    <w:rsid w:val="00ED5C8B"/>
    <w:rsid w:val="00ED6790"/>
    <w:rsid w:val="00ED74F5"/>
    <w:rsid w:val="00ED7A90"/>
    <w:rsid w:val="00EE081F"/>
    <w:rsid w:val="00EE0C47"/>
    <w:rsid w:val="00EE199E"/>
    <w:rsid w:val="00EE1B00"/>
    <w:rsid w:val="00EE1D7C"/>
    <w:rsid w:val="00EE1EC9"/>
    <w:rsid w:val="00EE296D"/>
    <w:rsid w:val="00EE2D28"/>
    <w:rsid w:val="00EE2DD2"/>
    <w:rsid w:val="00EE3132"/>
    <w:rsid w:val="00EE32D5"/>
    <w:rsid w:val="00EE38B5"/>
    <w:rsid w:val="00EE3931"/>
    <w:rsid w:val="00EE3DE1"/>
    <w:rsid w:val="00EE49A7"/>
    <w:rsid w:val="00EE4AAD"/>
    <w:rsid w:val="00EE50EE"/>
    <w:rsid w:val="00EE5360"/>
    <w:rsid w:val="00EE5DB3"/>
    <w:rsid w:val="00EE6050"/>
    <w:rsid w:val="00EE62D3"/>
    <w:rsid w:val="00EE69B9"/>
    <w:rsid w:val="00EE6DC7"/>
    <w:rsid w:val="00EE7B15"/>
    <w:rsid w:val="00EF00A8"/>
    <w:rsid w:val="00EF07D8"/>
    <w:rsid w:val="00EF09B7"/>
    <w:rsid w:val="00EF119D"/>
    <w:rsid w:val="00EF1933"/>
    <w:rsid w:val="00EF1BE7"/>
    <w:rsid w:val="00EF1F1B"/>
    <w:rsid w:val="00EF20D2"/>
    <w:rsid w:val="00EF27FF"/>
    <w:rsid w:val="00EF2E17"/>
    <w:rsid w:val="00EF307B"/>
    <w:rsid w:val="00EF30D2"/>
    <w:rsid w:val="00EF328F"/>
    <w:rsid w:val="00EF36AE"/>
    <w:rsid w:val="00EF37DF"/>
    <w:rsid w:val="00EF5092"/>
    <w:rsid w:val="00EF524B"/>
    <w:rsid w:val="00EF54A6"/>
    <w:rsid w:val="00EF5755"/>
    <w:rsid w:val="00EF5924"/>
    <w:rsid w:val="00EF5CBA"/>
    <w:rsid w:val="00EF63FA"/>
    <w:rsid w:val="00EF7132"/>
    <w:rsid w:val="00EF7315"/>
    <w:rsid w:val="00EF7D70"/>
    <w:rsid w:val="00F0090F"/>
    <w:rsid w:val="00F0093D"/>
    <w:rsid w:val="00F00C41"/>
    <w:rsid w:val="00F00C88"/>
    <w:rsid w:val="00F00E06"/>
    <w:rsid w:val="00F01053"/>
    <w:rsid w:val="00F017AD"/>
    <w:rsid w:val="00F01A26"/>
    <w:rsid w:val="00F01B08"/>
    <w:rsid w:val="00F03DF9"/>
    <w:rsid w:val="00F04049"/>
    <w:rsid w:val="00F04A62"/>
    <w:rsid w:val="00F04BCD"/>
    <w:rsid w:val="00F05426"/>
    <w:rsid w:val="00F0570D"/>
    <w:rsid w:val="00F05C6B"/>
    <w:rsid w:val="00F06274"/>
    <w:rsid w:val="00F10275"/>
    <w:rsid w:val="00F10417"/>
    <w:rsid w:val="00F1105C"/>
    <w:rsid w:val="00F119C9"/>
    <w:rsid w:val="00F11DEB"/>
    <w:rsid w:val="00F12A45"/>
    <w:rsid w:val="00F132A7"/>
    <w:rsid w:val="00F14708"/>
    <w:rsid w:val="00F14A55"/>
    <w:rsid w:val="00F14D28"/>
    <w:rsid w:val="00F14F2A"/>
    <w:rsid w:val="00F15B29"/>
    <w:rsid w:val="00F15DF1"/>
    <w:rsid w:val="00F16251"/>
    <w:rsid w:val="00F16AE5"/>
    <w:rsid w:val="00F16C94"/>
    <w:rsid w:val="00F174DA"/>
    <w:rsid w:val="00F17FCC"/>
    <w:rsid w:val="00F204B3"/>
    <w:rsid w:val="00F20D6E"/>
    <w:rsid w:val="00F213B6"/>
    <w:rsid w:val="00F218E7"/>
    <w:rsid w:val="00F222F9"/>
    <w:rsid w:val="00F227BD"/>
    <w:rsid w:val="00F22887"/>
    <w:rsid w:val="00F23069"/>
    <w:rsid w:val="00F2389A"/>
    <w:rsid w:val="00F23A8A"/>
    <w:rsid w:val="00F24BD7"/>
    <w:rsid w:val="00F24FEE"/>
    <w:rsid w:val="00F252F9"/>
    <w:rsid w:val="00F25362"/>
    <w:rsid w:val="00F259BE"/>
    <w:rsid w:val="00F266EE"/>
    <w:rsid w:val="00F277B7"/>
    <w:rsid w:val="00F30006"/>
    <w:rsid w:val="00F31894"/>
    <w:rsid w:val="00F31AFF"/>
    <w:rsid w:val="00F31CE1"/>
    <w:rsid w:val="00F32536"/>
    <w:rsid w:val="00F32E6B"/>
    <w:rsid w:val="00F331DC"/>
    <w:rsid w:val="00F334C1"/>
    <w:rsid w:val="00F335CE"/>
    <w:rsid w:val="00F337D9"/>
    <w:rsid w:val="00F33886"/>
    <w:rsid w:val="00F33DD7"/>
    <w:rsid w:val="00F3412B"/>
    <w:rsid w:val="00F34D83"/>
    <w:rsid w:val="00F34F1F"/>
    <w:rsid w:val="00F35321"/>
    <w:rsid w:val="00F35A59"/>
    <w:rsid w:val="00F35A66"/>
    <w:rsid w:val="00F35DE2"/>
    <w:rsid w:val="00F36912"/>
    <w:rsid w:val="00F36FFF"/>
    <w:rsid w:val="00F37110"/>
    <w:rsid w:val="00F372D4"/>
    <w:rsid w:val="00F374BB"/>
    <w:rsid w:val="00F37881"/>
    <w:rsid w:val="00F4027D"/>
    <w:rsid w:val="00F40536"/>
    <w:rsid w:val="00F40B5D"/>
    <w:rsid w:val="00F417DC"/>
    <w:rsid w:val="00F41901"/>
    <w:rsid w:val="00F41B9F"/>
    <w:rsid w:val="00F41F29"/>
    <w:rsid w:val="00F420DA"/>
    <w:rsid w:val="00F42151"/>
    <w:rsid w:val="00F424B7"/>
    <w:rsid w:val="00F4324F"/>
    <w:rsid w:val="00F437E3"/>
    <w:rsid w:val="00F440A0"/>
    <w:rsid w:val="00F4418E"/>
    <w:rsid w:val="00F457C2"/>
    <w:rsid w:val="00F46136"/>
    <w:rsid w:val="00F469B3"/>
    <w:rsid w:val="00F474E9"/>
    <w:rsid w:val="00F476C2"/>
    <w:rsid w:val="00F479B7"/>
    <w:rsid w:val="00F47A1B"/>
    <w:rsid w:val="00F47D07"/>
    <w:rsid w:val="00F5083E"/>
    <w:rsid w:val="00F51242"/>
    <w:rsid w:val="00F516F7"/>
    <w:rsid w:val="00F521A7"/>
    <w:rsid w:val="00F52C8C"/>
    <w:rsid w:val="00F52F24"/>
    <w:rsid w:val="00F52F94"/>
    <w:rsid w:val="00F5346E"/>
    <w:rsid w:val="00F53761"/>
    <w:rsid w:val="00F5408C"/>
    <w:rsid w:val="00F55681"/>
    <w:rsid w:val="00F55867"/>
    <w:rsid w:val="00F56027"/>
    <w:rsid w:val="00F57486"/>
    <w:rsid w:val="00F60AE3"/>
    <w:rsid w:val="00F6196F"/>
    <w:rsid w:val="00F61EF0"/>
    <w:rsid w:val="00F621AC"/>
    <w:rsid w:val="00F62757"/>
    <w:rsid w:val="00F62B9B"/>
    <w:rsid w:val="00F62F2C"/>
    <w:rsid w:val="00F63404"/>
    <w:rsid w:val="00F635DA"/>
    <w:rsid w:val="00F637C6"/>
    <w:rsid w:val="00F63DE1"/>
    <w:rsid w:val="00F64E6D"/>
    <w:rsid w:val="00F6540D"/>
    <w:rsid w:val="00F65730"/>
    <w:rsid w:val="00F65BBA"/>
    <w:rsid w:val="00F66124"/>
    <w:rsid w:val="00F662A6"/>
    <w:rsid w:val="00F66825"/>
    <w:rsid w:val="00F669A9"/>
    <w:rsid w:val="00F6791B"/>
    <w:rsid w:val="00F67CA4"/>
    <w:rsid w:val="00F704AC"/>
    <w:rsid w:val="00F70787"/>
    <w:rsid w:val="00F712D7"/>
    <w:rsid w:val="00F716F3"/>
    <w:rsid w:val="00F717FF"/>
    <w:rsid w:val="00F72376"/>
    <w:rsid w:val="00F723DF"/>
    <w:rsid w:val="00F72FFD"/>
    <w:rsid w:val="00F73413"/>
    <w:rsid w:val="00F73AED"/>
    <w:rsid w:val="00F73C37"/>
    <w:rsid w:val="00F74950"/>
    <w:rsid w:val="00F749D2"/>
    <w:rsid w:val="00F74AF1"/>
    <w:rsid w:val="00F7507B"/>
    <w:rsid w:val="00F7563C"/>
    <w:rsid w:val="00F773F5"/>
    <w:rsid w:val="00F77701"/>
    <w:rsid w:val="00F77721"/>
    <w:rsid w:val="00F7772C"/>
    <w:rsid w:val="00F77D64"/>
    <w:rsid w:val="00F806AA"/>
    <w:rsid w:val="00F80AC5"/>
    <w:rsid w:val="00F80DE1"/>
    <w:rsid w:val="00F81113"/>
    <w:rsid w:val="00F81708"/>
    <w:rsid w:val="00F81B0D"/>
    <w:rsid w:val="00F81F3A"/>
    <w:rsid w:val="00F8226D"/>
    <w:rsid w:val="00F824CA"/>
    <w:rsid w:val="00F82B9B"/>
    <w:rsid w:val="00F82BBC"/>
    <w:rsid w:val="00F82E91"/>
    <w:rsid w:val="00F83CFD"/>
    <w:rsid w:val="00F843B9"/>
    <w:rsid w:val="00F8479D"/>
    <w:rsid w:val="00F84808"/>
    <w:rsid w:val="00F85282"/>
    <w:rsid w:val="00F85398"/>
    <w:rsid w:val="00F85714"/>
    <w:rsid w:val="00F85BBF"/>
    <w:rsid w:val="00F85EA0"/>
    <w:rsid w:val="00F85EAF"/>
    <w:rsid w:val="00F86291"/>
    <w:rsid w:val="00F8745C"/>
    <w:rsid w:val="00F87A50"/>
    <w:rsid w:val="00F9003D"/>
    <w:rsid w:val="00F9028F"/>
    <w:rsid w:val="00F9047A"/>
    <w:rsid w:val="00F90A9F"/>
    <w:rsid w:val="00F90E27"/>
    <w:rsid w:val="00F9123D"/>
    <w:rsid w:val="00F93FD1"/>
    <w:rsid w:val="00F94B8A"/>
    <w:rsid w:val="00F950B6"/>
    <w:rsid w:val="00F95286"/>
    <w:rsid w:val="00F955FA"/>
    <w:rsid w:val="00F95888"/>
    <w:rsid w:val="00F96E0B"/>
    <w:rsid w:val="00F96E1C"/>
    <w:rsid w:val="00F96E47"/>
    <w:rsid w:val="00F972D9"/>
    <w:rsid w:val="00FA03B3"/>
    <w:rsid w:val="00FA03FE"/>
    <w:rsid w:val="00FA10CF"/>
    <w:rsid w:val="00FA2980"/>
    <w:rsid w:val="00FA2FD5"/>
    <w:rsid w:val="00FA3305"/>
    <w:rsid w:val="00FA37A4"/>
    <w:rsid w:val="00FA3CB2"/>
    <w:rsid w:val="00FA41E1"/>
    <w:rsid w:val="00FA4F11"/>
    <w:rsid w:val="00FA727B"/>
    <w:rsid w:val="00FB04DE"/>
    <w:rsid w:val="00FB0E32"/>
    <w:rsid w:val="00FB295A"/>
    <w:rsid w:val="00FB2E78"/>
    <w:rsid w:val="00FB31DA"/>
    <w:rsid w:val="00FB3225"/>
    <w:rsid w:val="00FB410A"/>
    <w:rsid w:val="00FB42CD"/>
    <w:rsid w:val="00FB4410"/>
    <w:rsid w:val="00FB4E6E"/>
    <w:rsid w:val="00FB4E87"/>
    <w:rsid w:val="00FB5461"/>
    <w:rsid w:val="00FB5686"/>
    <w:rsid w:val="00FB5D5D"/>
    <w:rsid w:val="00FB5E7F"/>
    <w:rsid w:val="00FB676F"/>
    <w:rsid w:val="00FB6891"/>
    <w:rsid w:val="00FB6BCC"/>
    <w:rsid w:val="00FB6C89"/>
    <w:rsid w:val="00FB71A2"/>
    <w:rsid w:val="00FB7604"/>
    <w:rsid w:val="00FB7D61"/>
    <w:rsid w:val="00FC117B"/>
    <w:rsid w:val="00FC18B6"/>
    <w:rsid w:val="00FC21AA"/>
    <w:rsid w:val="00FC3CF8"/>
    <w:rsid w:val="00FC4651"/>
    <w:rsid w:val="00FC477D"/>
    <w:rsid w:val="00FC66AE"/>
    <w:rsid w:val="00FC6FD7"/>
    <w:rsid w:val="00FD1234"/>
    <w:rsid w:val="00FD1767"/>
    <w:rsid w:val="00FD377F"/>
    <w:rsid w:val="00FD3C2B"/>
    <w:rsid w:val="00FD4447"/>
    <w:rsid w:val="00FD45FA"/>
    <w:rsid w:val="00FD460D"/>
    <w:rsid w:val="00FD4A71"/>
    <w:rsid w:val="00FD4B25"/>
    <w:rsid w:val="00FD5422"/>
    <w:rsid w:val="00FD5B77"/>
    <w:rsid w:val="00FD5E00"/>
    <w:rsid w:val="00FD6022"/>
    <w:rsid w:val="00FD60EC"/>
    <w:rsid w:val="00FD6C87"/>
    <w:rsid w:val="00FD7035"/>
    <w:rsid w:val="00FD709A"/>
    <w:rsid w:val="00FD71BA"/>
    <w:rsid w:val="00FE126A"/>
    <w:rsid w:val="00FE17CF"/>
    <w:rsid w:val="00FE18BF"/>
    <w:rsid w:val="00FE1905"/>
    <w:rsid w:val="00FE1D0F"/>
    <w:rsid w:val="00FE1FE2"/>
    <w:rsid w:val="00FE1FE4"/>
    <w:rsid w:val="00FE20A4"/>
    <w:rsid w:val="00FE2661"/>
    <w:rsid w:val="00FE2D28"/>
    <w:rsid w:val="00FE346C"/>
    <w:rsid w:val="00FE367D"/>
    <w:rsid w:val="00FE3DD9"/>
    <w:rsid w:val="00FE5605"/>
    <w:rsid w:val="00FE59D6"/>
    <w:rsid w:val="00FE6713"/>
    <w:rsid w:val="00FE67BD"/>
    <w:rsid w:val="00FE6DC6"/>
    <w:rsid w:val="00FE6E3C"/>
    <w:rsid w:val="00FE7951"/>
    <w:rsid w:val="00FE7C85"/>
    <w:rsid w:val="00FE7D22"/>
    <w:rsid w:val="00FF00CD"/>
    <w:rsid w:val="00FF0654"/>
    <w:rsid w:val="00FF0F07"/>
    <w:rsid w:val="00FF1A77"/>
    <w:rsid w:val="00FF22B5"/>
    <w:rsid w:val="00FF2724"/>
    <w:rsid w:val="00FF27AE"/>
    <w:rsid w:val="00FF3103"/>
    <w:rsid w:val="00FF317A"/>
    <w:rsid w:val="00FF350A"/>
    <w:rsid w:val="00FF4267"/>
    <w:rsid w:val="00FF5A81"/>
    <w:rsid w:val="00FF6D67"/>
    <w:rsid w:val="00FF7807"/>
    <w:rsid w:val="00FF78D4"/>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0A715"/>
  <w15:docId w15:val="{F1BE77DA-4EB0-E54C-8DEB-277AA9B20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DAE"/>
    <w:pPr>
      <w:spacing w:line="360" w:lineRule="auto"/>
      <w:jc w:val="both"/>
    </w:pPr>
    <w:rPr>
      <w:rFonts w:ascii="Arial" w:hAnsi="Arial"/>
      <w:sz w:val="22"/>
      <w:szCs w:val="24"/>
      <w:lang w:eastAsia="en-US"/>
    </w:rPr>
  </w:style>
  <w:style w:type="paragraph" w:styleId="Heading1">
    <w:name w:val="heading 1"/>
    <w:basedOn w:val="Normal"/>
    <w:next w:val="Normal"/>
    <w:qFormat/>
    <w:rsid w:val="006D4A01"/>
    <w:pPr>
      <w:keepNext/>
      <w:spacing w:line="480" w:lineRule="auto"/>
      <w:outlineLvl w:val="0"/>
    </w:pPr>
    <w:rPr>
      <w:rFonts w:cs="Arial"/>
      <w:b/>
      <w:bCs/>
    </w:rPr>
  </w:style>
  <w:style w:type="paragraph" w:styleId="Heading2">
    <w:name w:val="heading 2"/>
    <w:basedOn w:val="Normal"/>
    <w:next w:val="Normal"/>
    <w:qFormat/>
    <w:rsid w:val="006D4A01"/>
    <w:pPr>
      <w:keepNext/>
      <w:spacing w:line="480" w:lineRule="auto"/>
      <w:jc w:val="center"/>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D4A01"/>
    <w:pPr>
      <w:spacing w:line="480" w:lineRule="auto"/>
      <w:jc w:val="center"/>
    </w:pPr>
    <w:rPr>
      <w:rFonts w:cs="Arial"/>
      <w:b/>
      <w:bCs/>
    </w:rPr>
  </w:style>
  <w:style w:type="paragraph" w:styleId="Header">
    <w:name w:val="header"/>
    <w:basedOn w:val="Normal"/>
    <w:semiHidden/>
    <w:rsid w:val="006D4A01"/>
    <w:pPr>
      <w:tabs>
        <w:tab w:val="center" w:pos="4153"/>
        <w:tab w:val="right" w:pos="8306"/>
      </w:tabs>
    </w:pPr>
    <w:rPr>
      <w:lang w:val="en-GB"/>
    </w:rPr>
  </w:style>
  <w:style w:type="character" w:styleId="PageNumber">
    <w:name w:val="page number"/>
    <w:basedOn w:val="DefaultParagraphFont"/>
    <w:semiHidden/>
    <w:rsid w:val="006D4A01"/>
  </w:style>
  <w:style w:type="paragraph" w:styleId="BodyText">
    <w:name w:val="Body Text"/>
    <w:basedOn w:val="Normal"/>
    <w:semiHidden/>
    <w:rsid w:val="006D4A01"/>
    <w:rPr>
      <w:bCs/>
    </w:rPr>
  </w:style>
  <w:style w:type="paragraph" w:styleId="FootnoteText">
    <w:name w:val="footnote text"/>
    <w:aliases w:val="Footnote Text Char Char,Footnote Text Char1 Char,Footnote Text Char Char Char,Footnote Text Char Char1,Char Char Char,Char Char,FOOTNOTES,fn,single space,Footnotes,Footnote ak,ft,fn cafc,ALTS FOOTNOTE Char,ALTS FOOTNOT"/>
    <w:basedOn w:val="Normal"/>
    <w:link w:val="FootnoteTextChar"/>
    <w:autoRedefine/>
    <w:semiHidden/>
    <w:qFormat/>
    <w:rsid w:val="00190C8D"/>
    <w:pPr>
      <w:tabs>
        <w:tab w:val="left" w:pos="284"/>
      </w:tabs>
      <w:spacing w:line="240" w:lineRule="auto"/>
      <w:ind w:left="284" w:hanging="284"/>
    </w:pPr>
    <w:rPr>
      <w:rFonts w:cs="Arial"/>
      <w:sz w:val="20"/>
      <w:szCs w:val="20"/>
    </w:rPr>
  </w:style>
  <w:style w:type="character" w:styleId="FootnoteReference">
    <w:name w:val="footnote reference"/>
    <w:basedOn w:val="DefaultParagraphFont"/>
    <w:uiPriority w:val="99"/>
    <w:semiHidden/>
    <w:rsid w:val="006D4A01"/>
    <w:rPr>
      <w:vertAlign w:val="superscript"/>
    </w:rPr>
  </w:style>
  <w:style w:type="paragraph" w:styleId="Footer">
    <w:name w:val="footer"/>
    <w:basedOn w:val="Normal"/>
    <w:link w:val="FooterChar"/>
    <w:uiPriority w:val="99"/>
    <w:unhideWhenUsed/>
    <w:rsid w:val="005E7763"/>
    <w:pPr>
      <w:tabs>
        <w:tab w:val="center" w:pos="4513"/>
        <w:tab w:val="right" w:pos="9026"/>
      </w:tabs>
    </w:pPr>
  </w:style>
  <w:style w:type="character" w:customStyle="1" w:styleId="FooterChar">
    <w:name w:val="Footer Char"/>
    <w:basedOn w:val="DefaultParagraphFont"/>
    <w:link w:val="Footer"/>
    <w:uiPriority w:val="99"/>
    <w:rsid w:val="005E7763"/>
    <w:rPr>
      <w:sz w:val="24"/>
      <w:szCs w:val="24"/>
      <w:lang w:eastAsia="en-US"/>
    </w:rPr>
  </w:style>
  <w:style w:type="paragraph" w:styleId="BalloonText">
    <w:name w:val="Balloon Text"/>
    <w:basedOn w:val="Normal"/>
    <w:link w:val="BalloonTextChar"/>
    <w:uiPriority w:val="99"/>
    <w:semiHidden/>
    <w:unhideWhenUsed/>
    <w:rsid w:val="005E55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5570"/>
    <w:rPr>
      <w:rFonts w:ascii="Tahoma" w:hAnsi="Tahoma" w:cs="Tahoma"/>
      <w:sz w:val="16"/>
      <w:szCs w:val="16"/>
      <w:lang w:eastAsia="en-US"/>
    </w:rPr>
  </w:style>
  <w:style w:type="paragraph" w:styleId="ListParagraph">
    <w:name w:val="List Paragraph"/>
    <w:basedOn w:val="Normal"/>
    <w:uiPriority w:val="34"/>
    <w:qFormat/>
    <w:rsid w:val="005E5570"/>
    <w:pPr>
      <w:ind w:left="720"/>
      <w:contextualSpacing/>
    </w:pPr>
  </w:style>
  <w:style w:type="character" w:customStyle="1" w:styleId="FootnoteTextChar">
    <w:name w:val="Footnote Text Char"/>
    <w:aliases w:val="Footnote Text Char Char Char1,Footnote Text Char1 Char Char,Footnote Text Char Char Char Char,Footnote Text Char Char1 Char,Char Char Char Char,Char Char Char1,FOOTNOTES Char,fn Char,single space Char,Footnotes Char,Footnote ak Char"/>
    <w:basedOn w:val="DefaultParagraphFont"/>
    <w:link w:val="FootnoteText"/>
    <w:semiHidden/>
    <w:rsid w:val="00190C8D"/>
    <w:rPr>
      <w:rFonts w:ascii="Arial" w:hAnsi="Arial" w:cs="Arial"/>
      <w:lang w:eastAsia="en-US"/>
    </w:rPr>
  </w:style>
  <w:style w:type="paragraph" w:styleId="EndnoteText">
    <w:name w:val="endnote text"/>
    <w:basedOn w:val="Normal"/>
    <w:link w:val="EndnoteTextChar"/>
    <w:uiPriority w:val="99"/>
    <w:semiHidden/>
    <w:unhideWhenUsed/>
    <w:rsid w:val="00C428BE"/>
    <w:pPr>
      <w:spacing w:line="240" w:lineRule="auto"/>
    </w:pPr>
    <w:rPr>
      <w:sz w:val="20"/>
      <w:szCs w:val="20"/>
    </w:rPr>
  </w:style>
  <w:style w:type="character" w:customStyle="1" w:styleId="EndnoteTextChar">
    <w:name w:val="Endnote Text Char"/>
    <w:basedOn w:val="DefaultParagraphFont"/>
    <w:link w:val="EndnoteText"/>
    <w:uiPriority w:val="99"/>
    <w:semiHidden/>
    <w:rsid w:val="00C428BE"/>
    <w:rPr>
      <w:rFonts w:ascii="Arial" w:hAnsi="Arial"/>
      <w:lang w:eastAsia="en-US"/>
    </w:rPr>
  </w:style>
  <w:style w:type="character" w:styleId="EndnoteReference">
    <w:name w:val="endnote reference"/>
    <w:basedOn w:val="DefaultParagraphFont"/>
    <w:uiPriority w:val="99"/>
    <w:semiHidden/>
    <w:unhideWhenUsed/>
    <w:rsid w:val="00C42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376">
      <w:bodyDiv w:val="1"/>
      <w:marLeft w:val="0"/>
      <w:marRight w:val="0"/>
      <w:marTop w:val="0"/>
      <w:marBottom w:val="0"/>
      <w:divBdr>
        <w:top w:val="none" w:sz="0" w:space="0" w:color="auto"/>
        <w:left w:val="none" w:sz="0" w:space="0" w:color="auto"/>
        <w:bottom w:val="none" w:sz="0" w:space="0" w:color="auto"/>
        <w:right w:val="none" w:sz="0" w:space="0" w:color="auto"/>
      </w:divBdr>
    </w:div>
    <w:div w:id="67579965">
      <w:bodyDiv w:val="1"/>
      <w:marLeft w:val="0"/>
      <w:marRight w:val="0"/>
      <w:marTop w:val="0"/>
      <w:marBottom w:val="0"/>
      <w:divBdr>
        <w:top w:val="none" w:sz="0" w:space="0" w:color="auto"/>
        <w:left w:val="none" w:sz="0" w:space="0" w:color="auto"/>
        <w:bottom w:val="none" w:sz="0" w:space="0" w:color="auto"/>
        <w:right w:val="none" w:sz="0" w:space="0" w:color="auto"/>
      </w:divBdr>
    </w:div>
    <w:div w:id="153032774">
      <w:bodyDiv w:val="1"/>
      <w:marLeft w:val="0"/>
      <w:marRight w:val="0"/>
      <w:marTop w:val="0"/>
      <w:marBottom w:val="0"/>
      <w:divBdr>
        <w:top w:val="none" w:sz="0" w:space="0" w:color="auto"/>
        <w:left w:val="none" w:sz="0" w:space="0" w:color="auto"/>
        <w:bottom w:val="none" w:sz="0" w:space="0" w:color="auto"/>
        <w:right w:val="none" w:sz="0" w:space="0" w:color="auto"/>
      </w:divBdr>
    </w:div>
    <w:div w:id="679696596">
      <w:bodyDiv w:val="1"/>
      <w:marLeft w:val="0"/>
      <w:marRight w:val="0"/>
      <w:marTop w:val="0"/>
      <w:marBottom w:val="0"/>
      <w:divBdr>
        <w:top w:val="none" w:sz="0" w:space="0" w:color="auto"/>
        <w:left w:val="none" w:sz="0" w:space="0" w:color="auto"/>
        <w:bottom w:val="none" w:sz="0" w:space="0" w:color="auto"/>
        <w:right w:val="none" w:sz="0" w:space="0" w:color="auto"/>
      </w:divBdr>
    </w:div>
    <w:div w:id="995643790">
      <w:bodyDiv w:val="1"/>
      <w:marLeft w:val="0"/>
      <w:marRight w:val="0"/>
      <w:marTop w:val="0"/>
      <w:marBottom w:val="0"/>
      <w:divBdr>
        <w:top w:val="none" w:sz="0" w:space="0" w:color="auto"/>
        <w:left w:val="none" w:sz="0" w:space="0" w:color="auto"/>
        <w:bottom w:val="none" w:sz="0" w:space="0" w:color="auto"/>
        <w:right w:val="none" w:sz="0" w:space="0" w:color="auto"/>
      </w:divBdr>
    </w:div>
    <w:div w:id="1196044302">
      <w:bodyDiv w:val="1"/>
      <w:marLeft w:val="0"/>
      <w:marRight w:val="0"/>
      <w:marTop w:val="0"/>
      <w:marBottom w:val="0"/>
      <w:divBdr>
        <w:top w:val="none" w:sz="0" w:space="0" w:color="auto"/>
        <w:left w:val="none" w:sz="0" w:space="0" w:color="auto"/>
        <w:bottom w:val="none" w:sz="0" w:space="0" w:color="auto"/>
        <w:right w:val="none" w:sz="0" w:space="0" w:color="auto"/>
      </w:divBdr>
    </w:div>
    <w:div w:id="1202206818">
      <w:bodyDiv w:val="1"/>
      <w:marLeft w:val="0"/>
      <w:marRight w:val="0"/>
      <w:marTop w:val="0"/>
      <w:marBottom w:val="0"/>
      <w:divBdr>
        <w:top w:val="none" w:sz="0" w:space="0" w:color="auto"/>
        <w:left w:val="none" w:sz="0" w:space="0" w:color="auto"/>
        <w:bottom w:val="none" w:sz="0" w:space="0" w:color="auto"/>
        <w:right w:val="none" w:sz="0" w:space="0" w:color="auto"/>
      </w:divBdr>
    </w:div>
    <w:div w:id="1202328396">
      <w:bodyDiv w:val="1"/>
      <w:marLeft w:val="0"/>
      <w:marRight w:val="0"/>
      <w:marTop w:val="0"/>
      <w:marBottom w:val="0"/>
      <w:divBdr>
        <w:top w:val="none" w:sz="0" w:space="0" w:color="auto"/>
        <w:left w:val="none" w:sz="0" w:space="0" w:color="auto"/>
        <w:bottom w:val="none" w:sz="0" w:space="0" w:color="auto"/>
        <w:right w:val="none" w:sz="0" w:space="0" w:color="auto"/>
      </w:divBdr>
    </w:div>
    <w:div w:id="1238396090">
      <w:bodyDiv w:val="1"/>
      <w:marLeft w:val="0"/>
      <w:marRight w:val="0"/>
      <w:marTop w:val="0"/>
      <w:marBottom w:val="0"/>
      <w:divBdr>
        <w:top w:val="none" w:sz="0" w:space="0" w:color="auto"/>
        <w:left w:val="none" w:sz="0" w:space="0" w:color="auto"/>
        <w:bottom w:val="none" w:sz="0" w:space="0" w:color="auto"/>
        <w:right w:val="none" w:sz="0" w:space="0" w:color="auto"/>
      </w:divBdr>
    </w:div>
    <w:div w:id="1307855766">
      <w:bodyDiv w:val="1"/>
      <w:marLeft w:val="0"/>
      <w:marRight w:val="0"/>
      <w:marTop w:val="0"/>
      <w:marBottom w:val="0"/>
      <w:divBdr>
        <w:top w:val="none" w:sz="0" w:space="0" w:color="auto"/>
        <w:left w:val="none" w:sz="0" w:space="0" w:color="auto"/>
        <w:bottom w:val="none" w:sz="0" w:space="0" w:color="auto"/>
        <w:right w:val="none" w:sz="0" w:space="0" w:color="auto"/>
      </w:divBdr>
    </w:div>
    <w:div w:id="1645624731">
      <w:bodyDiv w:val="1"/>
      <w:marLeft w:val="0"/>
      <w:marRight w:val="0"/>
      <w:marTop w:val="0"/>
      <w:marBottom w:val="0"/>
      <w:divBdr>
        <w:top w:val="none" w:sz="0" w:space="0" w:color="auto"/>
        <w:left w:val="none" w:sz="0" w:space="0" w:color="auto"/>
        <w:bottom w:val="none" w:sz="0" w:space="0" w:color="auto"/>
        <w:right w:val="none" w:sz="0" w:space="0" w:color="auto"/>
      </w:divBdr>
    </w:div>
    <w:div w:id="1656374760">
      <w:bodyDiv w:val="1"/>
      <w:marLeft w:val="0"/>
      <w:marRight w:val="0"/>
      <w:marTop w:val="0"/>
      <w:marBottom w:val="0"/>
      <w:divBdr>
        <w:top w:val="none" w:sz="0" w:space="0" w:color="auto"/>
        <w:left w:val="none" w:sz="0" w:space="0" w:color="auto"/>
        <w:bottom w:val="none" w:sz="0" w:space="0" w:color="auto"/>
        <w:right w:val="none" w:sz="0" w:space="0" w:color="auto"/>
      </w:divBdr>
    </w:div>
    <w:div w:id="1662930656">
      <w:bodyDiv w:val="1"/>
      <w:marLeft w:val="0"/>
      <w:marRight w:val="0"/>
      <w:marTop w:val="0"/>
      <w:marBottom w:val="0"/>
      <w:divBdr>
        <w:top w:val="none" w:sz="0" w:space="0" w:color="auto"/>
        <w:left w:val="none" w:sz="0" w:space="0" w:color="auto"/>
        <w:bottom w:val="none" w:sz="0" w:space="0" w:color="auto"/>
        <w:right w:val="none" w:sz="0" w:space="0" w:color="auto"/>
      </w:divBdr>
    </w:div>
    <w:div w:id="179053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Heads%20of%20Argument%20North%20Gaut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1A580-BF66-4C38-8B0D-E4423D7BE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Heads of Argument North Gauteng.dotx</Template>
  <TotalTime>24</TotalTime>
  <Pages>11</Pages>
  <Words>2418</Words>
  <Characters>13787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JUDGMENT</vt:lpstr>
    </vt:vector>
  </TitlesOfParts>
  <Company>JR TYPING SERVICES</Company>
  <LinksUpToDate>false</LinksUpToDate>
  <CharactersWithSpaces>16173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R MKHABELA</cp:keywords>
  <cp:lastModifiedBy>sathish sarshan  mohan</cp:lastModifiedBy>
  <cp:revision>8</cp:revision>
  <cp:lastPrinted>2024-02-26T01:31:00Z</cp:lastPrinted>
  <dcterms:created xsi:type="dcterms:W3CDTF">2024-03-06T08:03:00Z</dcterms:created>
  <dcterms:modified xsi:type="dcterms:W3CDTF">2024-03-16T21:53:00Z</dcterms:modified>
</cp:coreProperties>
</file>