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E980C" w14:textId="77777777" w:rsidR="0026418D" w:rsidRDefault="0026418D" w:rsidP="0026418D">
      <w:pPr>
        <w:spacing w:line="360" w:lineRule="auto"/>
        <w:jc w:val="center"/>
        <w:rPr>
          <w:rFonts w:ascii="Raavi" w:eastAsia="Calibri" w:hAnsi="Raavi" w:cs="Raavi"/>
          <w:b/>
          <w:sz w:val="28"/>
          <w:szCs w:val="28"/>
          <w:u w:val="single"/>
        </w:rPr>
      </w:pPr>
      <w:r>
        <w:rPr>
          <w:noProof/>
          <w:lang w:eastAsia="en-ZA"/>
        </w:rPr>
        <w:drawing>
          <wp:inline distT="0" distB="0" distL="0" distR="0" wp14:anchorId="44A056AC" wp14:editId="5629E42B">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7" cstate="print">
                      <a:extLst>
                        <a:ext uri="{BEBA8EAE-BF5A-486C-A8C5-ECC9F3942E4B}">
                          <a14:imgProps xmlns:a14="http://schemas.microsoft.com/office/drawing/2010/main">
                            <a14:imgLayer r:embed="rId8">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4C8BD369" w14:textId="77777777" w:rsidR="0026418D" w:rsidRPr="004A2202" w:rsidRDefault="0026418D" w:rsidP="0026418D">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14:paraId="2B3A2ED3" w14:textId="77777777" w:rsidR="0026418D" w:rsidRPr="004A2202" w:rsidRDefault="0026418D" w:rsidP="0026418D">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26418D" w:rsidRPr="004A2202" w14:paraId="4DF6479C" w14:textId="77777777" w:rsidTr="00DA2504">
        <w:tc>
          <w:tcPr>
            <w:tcW w:w="4428" w:type="dxa"/>
          </w:tcPr>
          <w:p w14:paraId="722319A9" w14:textId="77777777" w:rsidR="0026418D" w:rsidRPr="004A2202" w:rsidRDefault="0026418D" w:rsidP="00DA2504">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14:paraId="479C4D66" w14:textId="77777777" w:rsidR="0026418D" w:rsidRPr="004A2202" w:rsidRDefault="0026418D" w:rsidP="00DA2504">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(1) REPORTABLE:  YES / NO.</w:t>
            </w:r>
          </w:p>
          <w:p w14:paraId="52521633" w14:textId="77777777" w:rsidR="0026418D" w:rsidRPr="004A2202" w:rsidRDefault="0026418D" w:rsidP="00DA2504">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INTEREST TO OTHER JUDGES:  YES / NO.</w:t>
            </w:r>
          </w:p>
          <w:p w14:paraId="322A7BB1" w14:textId="77777777" w:rsidR="0026418D" w:rsidRPr="004A2202" w:rsidRDefault="0026418D" w:rsidP="00DA2504">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14:paraId="22D814FC" w14:textId="77777777" w:rsidR="0026418D" w:rsidRPr="004A2202" w:rsidRDefault="0026418D" w:rsidP="00DA2504">
            <w:pPr>
              <w:spacing w:line="240" w:lineRule="auto"/>
              <w:rPr>
                <w:rFonts w:ascii="Times New Roman" w:eastAsia="Calibri" w:hAnsi="Times New Roman" w:cs="Times New Roman"/>
                <w:b/>
                <w:sz w:val="18"/>
                <w:szCs w:val="18"/>
              </w:rPr>
            </w:pPr>
          </w:p>
          <w:p w14:paraId="56A9DFA9" w14:textId="77777777" w:rsidR="0026418D" w:rsidRPr="004A2202" w:rsidRDefault="0026418D" w:rsidP="00DA2504">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14:paraId="7C26171E" w14:textId="77777777" w:rsidR="0026418D" w:rsidRPr="007A364B" w:rsidRDefault="0026418D" w:rsidP="0026418D">
      <w:pPr>
        <w:spacing w:line="360" w:lineRule="auto"/>
        <w:jc w:val="right"/>
        <w:rPr>
          <w:rFonts w:ascii="Arial" w:eastAsia="Calibri" w:hAnsi="Arial" w:cs="Arial"/>
          <w:sz w:val="24"/>
          <w:szCs w:val="24"/>
        </w:rPr>
      </w:pPr>
      <w:r w:rsidRPr="007A364B">
        <w:rPr>
          <w:rFonts w:ascii="Arial" w:eastAsia="Calibri" w:hAnsi="Arial" w:cs="Arial"/>
          <w:sz w:val="24"/>
          <w:szCs w:val="24"/>
        </w:rPr>
        <w:t xml:space="preserve">Case Number:  </w:t>
      </w:r>
      <w:r>
        <w:rPr>
          <w:rFonts w:ascii="Arial" w:eastAsia="Calibri" w:hAnsi="Arial" w:cs="Arial"/>
          <w:sz w:val="24"/>
          <w:szCs w:val="24"/>
        </w:rPr>
        <w:t>26457/2020</w:t>
      </w:r>
    </w:p>
    <w:p w14:paraId="5C51C5DE" w14:textId="77777777" w:rsidR="0026418D" w:rsidRDefault="0026418D" w:rsidP="0026418D">
      <w:pPr>
        <w:spacing w:line="360" w:lineRule="auto"/>
        <w:jc w:val="both"/>
        <w:rPr>
          <w:rFonts w:ascii="Arial" w:eastAsia="Calibri" w:hAnsi="Arial" w:cs="Arial"/>
          <w:sz w:val="24"/>
          <w:szCs w:val="24"/>
        </w:rPr>
      </w:pPr>
      <w:r w:rsidRPr="007A364B">
        <w:rPr>
          <w:rFonts w:ascii="Arial" w:eastAsia="Calibri" w:hAnsi="Arial" w:cs="Arial"/>
          <w:sz w:val="24"/>
          <w:szCs w:val="24"/>
        </w:rPr>
        <w:t>In the matter between:</w:t>
      </w:r>
    </w:p>
    <w:p w14:paraId="4820CC1C" w14:textId="77777777" w:rsidR="00B057C2" w:rsidRDefault="00B057C2" w:rsidP="0026418D">
      <w:pPr>
        <w:spacing w:line="360" w:lineRule="auto"/>
        <w:jc w:val="both"/>
        <w:rPr>
          <w:rFonts w:ascii="Arial" w:eastAsia="Calibri" w:hAnsi="Arial" w:cs="Arial"/>
          <w:sz w:val="24"/>
          <w:szCs w:val="24"/>
        </w:rPr>
      </w:pPr>
    </w:p>
    <w:p w14:paraId="2D432EAE" w14:textId="77777777" w:rsidR="00B057C2" w:rsidRDefault="00B057C2" w:rsidP="00B057C2">
      <w:pPr>
        <w:spacing w:line="360" w:lineRule="auto"/>
        <w:rPr>
          <w:rFonts w:ascii="Arial" w:hAnsi="Arial" w:cs="Arial"/>
          <w:b/>
          <w:sz w:val="24"/>
          <w:szCs w:val="24"/>
        </w:rPr>
      </w:pPr>
      <w:r>
        <w:rPr>
          <w:rFonts w:ascii="Arial" w:hAnsi="Arial" w:cs="Arial"/>
          <w:b/>
          <w:sz w:val="24"/>
          <w:szCs w:val="24"/>
        </w:rPr>
        <w:t>THE MEMBER OF THE EXECUTIVE COUNCIL</w:t>
      </w:r>
    </w:p>
    <w:p w14:paraId="0562A141" w14:textId="77777777" w:rsidR="00B057C2" w:rsidRDefault="00B057C2" w:rsidP="00B057C2">
      <w:pPr>
        <w:spacing w:line="360" w:lineRule="auto"/>
        <w:rPr>
          <w:rFonts w:ascii="Arial" w:hAnsi="Arial" w:cs="Arial"/>
          <w:b/>
          <w:sz w:val="24"/>
          <w:szCs w:val="24"/>
        </w:rPr>
      </w:pPr>
      <w:r>
        <w:rPr>
          <w:rFonts w:ascii="Arial" w:hAnsi="Arial" w:cs="Arial"/>
          <w:b/>
          <w:sz w:val="24"/>
          <w:szCs w:val="24"/>
        </w:rPr>
        <w:t xml:space="preserve">FOR HEALTH OF THE GAUTENG PROVINCIAL </w:t>
      </w:r>
    </w:p>
    <w:p w14:paraId="33D0FE80" w14:textId="77777777" w:rsidR="00B057C2" w:rsidRPr="0026418D" w:rsidRDefault="00B057C2" w:rsidP="00B057C2">
      <w:pPr>
        <w:spacing w:line="360" w:lineRule="auto"/>
        <w:rPr>
          <w:rFonts w:ascii="Arial" w:hAnsi="Arial" w:cs="Arial"/>
          <w:sz w:val="24"/>
          <w:szCs w:val="24"/>
        </w:rPr>
      </w:pPr>
      <w:r>
        <w:rPr>
          <w:rFonts w:ascii="Arial" w:hAnsi="Arial" w:cs="Arial"/>
          <w:b/>
          <w:sz w:val="24"/>
          <w:szCs w:val="24"/>
        </w:rPr>
        <w:t>GOVERNMENT</w:t>
      </w:r>
      <w:r>
        <w:rPr>
          <w:rFonts w:ascii="Arial" w:hAnsi="Arial" w:cs="Arial"/>
          <w:b/>
          <w:sz w:val="24"/>
          <w:szCs w:val="24"/>
        </w:rPr>
        <w:tab/>
        <w:t xml:space="preserve">                                                                      </w:t>
      </w:r>
      <w:r>
        <w:rPr>
          <w:rFonts w:ascii="Arial" w:hAnsi="Arial" w:cs="Arial"/>
          <w:sz w:val="24"/>
          <w:szCs w:val="24"/>
        </w:rPr>
        <w:t>Defendant/Applicant</w:t>
      </w:r>
    </w:p>
    <w:p w14:paraId="73C03DB4" w14:textId="77777777" w:rsidR="00B057C2" w:rsidRPr="007A364B" w:rsidRDefault="00B057C2" w:rsidP="0026418D">
      <w:pPr>
        <w:spacing w:line="360" w:lineRule="auto"/>
        <w:jc w:val="both"/>
        <w:rPr>
          <w:rFonts w:ascii="Arial" w:eastAsia="Calibri" w:hAnsi="Arial" w:cs="Arial"/>
          <w:sz w:val="24"/>
          <w:szCs w:val="24"/>
        </w:rPr>
      </w:pPr>
      <w:r>
        <w:rPr>
          <w:rFonts w:ascii="Arial" w:eastAsia="Calibri" w:hAnsi="Arial" w:cs="Arial"/>
          <w:sz w:val="24"/>
          <w:szCs w:val="24"/>
        </w:rPr>
        <w:t>and</w:t>
      </w:r>
    </w:p>
    <w:p w14:paraId="310C0DFD" w14:textId="7557B536" w:rsidR="0026418D" w:rsidRPr="0026418D" w:rsidRDefault="000727A5" w:rsidP="0026418D">
      <w:pPr>
        <w:spacing w:line="360" w:lineRule="auto"/>
        <w:rPr>
          <w:rFonts w:ascii="Arial" w:hAnsi="Arial" w:cs="Arial"/>
          <w:sz w:val="24"/>
          <w:szCs w:val="24"/>
        </w:rPr>
      </w:pPr>
      <w:r>
        <w:rPr>
          <w:rFonts w:ascii="Arial" w:hAnsi="Arial" w:cs="Arial"/>
          <w:b/>
          <w:sz w:val="24"/>
          <w:szCs w:val="24"/>
        </w:rPr>
        <w:t>M[...]</w:t>
      </w:r>
      <w:r w:rsidR="0026418D">
        <w:rPr>
          <w:rFonts w:ascii="Arial" w:hAnsi="Arial" w:cs="Arial"/>
          <w:b/>
          <w:sz w:val="24"/>
          <w:szCs w:val="24"/>
        </w:rPr>
        <w:t xml:space="preserve">, </w:t>
      </w:r>
      <w:r>
        <w:rPr>
          <w:rFonts w:ascii="Arial" w:hAnsi="Arial" w:cs="Arial"/>
          <w:b/>
          <w:sz w:val="24"/>
          <w:szCs w:val="24"/>
        </w:rPr>
        <w:t>M[...]</w:t>
      </w:r>
      <w:r w:rsidR="0026418D">
        <w:rPr>
          <w:rFonts w:ascii="Arial" w:hAnsi="Arial" w:cs="Arial"/>
          <w:b/>
          <w:sz w:val="24"/>
          <w:szCs w:val="24"/>
        </w:rPr>
        <w:t xml:space="preserve">                                              </w:t>
      </w:r>
      <w:r w:rsidR="0026418D">
        <w:rPr>
          <w:rFonts w:ascii="Arial" w:hAnsi="Arial" w:cs="Arial"/>
          <w:sz w:val="24"/>
          <w:szCs w:val="24"/>
        </w:rPr>
        <w:t>First Plaintiff/First Respondent)</w:t>
      </w:r>
    </w:p>
    <w:p w14:paraId="36817675" w14:textId="467F52A8" w:rsidR="0026418D" w:rsidRPr="0026418D" w:rsidRDefault="000727A5" w:rsidP="0026418D">
      <w:pPr>
        <w:spacing w:line="360" w:lineRule="auto"/>
        <w:rPr>
          <w:rFonts w:ascii="Arial" w:hAnsi="Arial" w:cs="Arial"/>
          <w:sz w:val="24"/>
          <w:szCs w:val="24"/>
        </w:rPr>
      </w:pPr>
      <w:r>
        <w:rPr>
          <w:rFonts w:ascii="Arial" w:hAnsi="Arial" w:cs="Arial"/>
          <w:b/>
          <w:sz w:val="24"/>
          <w:szCs w:val="24"/>
        </w:rPr>
        <w:t>M[...]</w:t>
      </w:r>
      <w:r w:rsidR="0026418D">
        <w:rPr>
          <w:rFonts w:ascii="Arial" w:hAnsi="Arial" w:cs="Arial"/>
          <w:b/>
          <w:sz w:val="24"/>
          <w:szCs w:val="24"/>
        </w:rPr>
        <w:t xml:space="preserve">, </w:t>
      </w:r>
      <w:r>
        <w:rPr>
          <w:rFonts w:ascii="Arial" w:hAnsi="Arial" w:cs="Arial"/>
          <w:b/>
          <w:sz w:val="24"/>
          <w:szCs w:val="24"/>
        </w:rPr>
        <w:t>N[...]</w:t>
      </w:r>
      <w:r w:rsidR="0026418D">
        <w:rPr>
          <w:rFonts w:ascii="Arial" w:hAnsi="Arial" w:cs="Arial"/>
          <w:b/>
          <w:sz w:val="24"/>
          <w:szCs w:val="24"/>
        </w:rPr>
        <w:t xml:space="preserve"> </w:t>
      </w:r>
      <w:r>
        <w:rPr>
          <w:rFonts w:ascii="Arial" w:hAnsi="Arial" w:cs="Arial"/>
          <w:b/>
          <w:sz w:val="24"/>
          <w:szCs w:val="24"/>
        </w:rPr>
        <w:t>S[...]</w:t>
      </w:r>
      <w:r w:rsidR="0026418D">
        <w:rPr>
          <w:rFonts w:ascii="Arial" w:hAnsi="Arial" w:cs="Arial"/>
          <w:b/>
          <w:sz w:val="24"/>
          <w:szCs w:val="24"/>
        </w:rPr>
        <w:t xml:space="preserve">                </w:t>
      </w:r>
      <w:r w:rsidR="0026418D">
        <w:rPr>
          <w:rFonts w:ascii="Arial" w:hAnsi="Arial" w:cs="Arial"/>
          <w:sz w:val="24"/>
          <w:szCs w:val="24"/>
        </w:rPr>
        <w:t>Second Plaintiff/Second Respondent)</w:t>
      </w:r>
    </w:p>
    <w:p w14:paraId="1FAA2E4A" w14:textId="77777777" w:rsidR="0026418D" w:rsidRDefault="0026418D" w:rsidP="0026418D">
      <w:pPr>
        <w:spacing w:line="360" w:lineRule="auto"/>
        <w:jc w:val="both"/>
        <w:rPr>
          <w:rFonts w:ascii="Arial" w:hAnsi="Arial" w:cs="Arial"/>
          <w:b/>
          <w:sz w:val="28"/>
          <w:szCs w:val="28"/>
        </w:rPr>
      </w:pPr>
      <w:r>
        <w:rPr>
          <w:rFonts w:ascii="Arial" w:hAnsi="Arial" w:cs="Arial"/>
          <w:i/>
          <w:sz w:val="24"/>
          <w:szCs w:val="24"/>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ascii="Arial" w:hAnsi="Arial" w:cs="Arial"/>
          <w:i/>
          <w:sz w:val="24"/>
          <w:szCs w:val="24"/>
        </w:rPr>
        <w:t>CaseLines</w:t>
      </w:r>
      <w:proofErr w:type="spellEnd"/>
      <w:r>
        <w:rPr>
          <w:rFonts w:ascii="Arial" w:hAnsi="Arial" w:cs="Arial"/>
          <w:i/>
          <w:sz w:val="24"/>
          <w:szCs w:val="24"/>
        </w:rPr>
        <w:t>.  The date for handing down is deemed to be</w:t>
      </w:r>
      <w:r w:rsidR="00B057C2">
        <w:rPr>
          <w:rFonts w:ascii="Arial" w:hAnsi="Arial" w:cs="Arial"/>
          <w:i/>
          <w:sz w:val="24"/>
          <w:szCs w:val="24"/>
        </w:rPr>
        <w:t xml:space="preserve"> 18 April </w:t>
      </w:r>
      <w:r>
        <w:rPr>
          <w:rFonts w:ascii="Arial" w:hAnsi="Arial" w:cs="Arial"/>
          <w:i/>
          <w:sz w:val="24"/>
          <w:szCs w:val="24"/>
        </w:rPr>
        <w:t>2024.</w:t>
      </w:r>
      <w:r>
        <w:rPr>
          <w:rFonts w:ascii="Arial" w:hAnsi="Arial" w:cs="Arial"/>
          <w:b/>
          <w:sz w:val="28"/>
          <w:szCs w:val="28"/>
        </w:rPr>
        <w:t xml:space="preserve">    </w:t>
      </w:r>
    </w:p>
    <w:p w14:paraId="5EBE80CE" w14:textId="77777777" w:rsidR="0026418D" w:rsidRDefault="0026418D" w:rsidP="0026418D">
      <w:pPr>
        <w:spacing w:line="360" w:lineRule="auto"/>
        <w:jc w:val="both"/>
        <w:rPr>
          <w:rFonts w:ascii="Arial" w:hAnsi="Arial" w:cs="Arial"/>
          <w:b/>
          <w:sz w:val="28"/>
          <w:szCs w:val="28"/>
        </w:rPr>
      </w:pPr>
    </w:p>
    <w:p w14:paraId="4D605A51" w14:textId="77777777" w:rsidR="0026418D" w:rsidRPr="007A364B" w:rsidRDefault="0026418D" w:rsidP="0026418D">
      <w:pPr>
        <w:spacing w:line="360" w:lineRule="auto"/>
        <w:jc w:val="both"/>
        <w:rPr>
          <w:rFonts w:ascii="Arial" w:hAnsi="Arial" w:cs="Arial"/>
          <w:b/>
          <w:sz w:val="24"/>
          <w:szCs w:val="24"/>
        </w:rPr>
      </w:pPr>
      <w:r>
        <w:rPr>
          <w:rFonts w:ascii="Arial" w:hAnsi="Arial" w:cs="Arial"/>
          <w:b/>
          <w:sz w:val="28"/>
          <w:szCs w:val="28"/>
        </w:rPr>
        <w:t xml:space="preserve">                      </w:t>
      </w:r>
      <w:r>
        <w:rPr>
          <w:rFonts w:ascii="Arial" w:hAnsi="Arial" w:cs="Arial"/>
          <w:b/>
          <w:sz w:val="28"/>
          <w:szCs w:val="28"/>
        </w:rPr>
        <w:tab/>
      </w:r>
    </w:p>
    <w:p w14:paraId="0475BC75" w14:textId="77777777" w:rsidR="0026418D" w:rsidRDefault="0026418D" w:rsidP="0026418D">
      <w:pPr>
        <w:pBdr>
          <w:top w:val="single" w:sz="12" w:space="1" w:color="auto"/>
          <w:bottom w:val="single" w:sz="12" w:space="1" w:color="auto"/>
        </w:pBdr>
        <w:spacing w:line="240" w:lineRule="auto"/>
        <w:jc w:val="center"/>
        <w:rPr>
          <w:rFonts w:ascii="Arial" w:hAnsi="Arial" w:cs="Arial"/>
          <w:b/>
          <w:sz w:val="24"/>
          <w:szCs w:val="24"/>
        </w:rPr>
      </w:pPr>
    </w:p>
    <w:p w14:paraId="33CB7E9D" w14:textId="77777777" w:rsidR="0026418D" w:rsidRDefault="0026418D" w:rsidP="0026418D">
      <w:pPr>
        <w:pBdr>
          <w:top w:val="single" w:sz="12" w:space="1" w:color="auto"/>
          <w:bottom w:val="single" w:sz="12" w:space="1" w:color="auto"/>
        </w:pBdr>
        <w:spacing w:line="240" w:lineRule="auto"/>
        <w:jc w:val="center"/>
        <w:rPr>
          <w:rFonts w:ascii="Arial" w:hAnsi="Arial" w:cs="Arial"/>
          <w:b/>
          <w:sz w:val="24"/>
          <w:szCs w:val="24"/>
        </w:rPr>
      </w:pPr>
      <w:r w:rsidRPr="007A364B">
        <w:rPr>
          <w:rFonts w:ascii="Arial" w:hAnsi="Arial" w:cs="Arial"/>
          <w:b/>
          <w:sz w:val="24"/>
          <w:szCs w:val="24"/>
        </w:rPr>
        <w:t>JUDGMENT</w:t>
      </w:r>
    </w:p>
    <w:p w14:paraId="20C52A06" w14:textId="77777777" w:rsidR="0026418D" w:rsidRPr="007A364B" w:rsidRDefault="0026418D" w:rsidP="0026418D">
      <w:pPr>
        <w:pBdr>
          <w:top w:val="single" w:sz="12" w:space="1" w:color="auto"/>
          <w:bottom w:val="single" w:sz="12" w:space="1" w:color="auto"/>
        </w:pBdr>
        <w:spacing w:line="360" w:lineRule="auto"/>
        <w:jc w:val="center"/>
        <w:rPr>
          <w:rFonts w:ascii="Arial" w:hAnsi="Arial" w:cs="Arial"/>
          <w:b/>
          <w:sz w:val="24"/>
          <w:szCs w:val="24"/>
        </w:rPr>
      </w:pPr>
    </w:p>
    <w:p w14:paraId="46E9EB9D" w14:textId="77777777" w:rsidR="0026418D" w:rsidRPr="007A364B" w:rsidRDefault="0026418D" w:rsidP="0026418D">
      <w:pPr>
        <w:spacing w:line="360" w:lineRule="auto"/>
        <w:jc w:val="both"/>
        <w:rPr>
          <w:rFonts w:ascii="Arial" w:hAnsi="Arial" w:cs="Arial"/>
          <w:b/>
          <w:sz w:val="24"/>
          <w:szCs w:val="24"/>
        </w:rPr>
      </w:pPr>
    </w:p>
    <w:p w14:paraId="1700D229" w14:textId="77777777" w:rsidR="0026418D" w:rsidRPr="007A364B" w:rsidRDefault="0026418D" w:rsidP="0026418D">
      <w:pPr>
        <w:rPr>
          <w:rFonts w:ascii="Arial" w:hAnsi="Arial" w:cs="Arial"/>
          <w:b/>
          <w:sz w:val="24"/>
          <w:szCs w:val="24"/>
        </w:rPr>
      </w:pPr>
      <w:r w:rsidRPr="007A364B">
        <w:rPr>
          <w:rFonts w:ascii="Arial" w:hAnsi="Arial" w:cs="Arial"/>
          <w:b/>
          <w:sz w:val="24"/>
          <w:szCs w:val="24"/>
        </w:rPr>
        <w:t>POTTERILL J</w:t>
      </w:r>
    </w:p>
    <w:p w14:paraId="158B267F" w14:textId="77777777" w:rsidR="0026418D" w:rsidRDefault="0026418D" w:rsidP="0026418D">
      <w:pPr>
        <w:rPr>
          <w:rFonts w:ascii="Arial" w:hAnsi="Arial" w:cs="Arial"/>
          <w:b/>
          <w:sz w:val="24"/>
          <w:szCs w:val="24"/>
        </w:rPr>
      </w:pPr>
    </w:p>
    <w:p w14:paraId="16508113" w14:textId="77777777" w:rsidR="0026418D" w:rsidRPr="0026418D" w:rsidRDefault="0026418D" w:rsidP="0026418D">
      <w:pPr>
        <w:rPr>
          <w:rFonts w:ascii="Arial" w:hAnsi="Arial" w:cs="Arial"/>
          <w:sz w:val="24"/>
          <w:szCs w:val="24"/>
        </w:rPr>
      </w:pPr>
      <w:r>
        <w:rPr>
          <w:rFonts w:ascii="Arial" w:hAnsi="Arial" w:cs="Arial"/>
          <w:sz w:val="24"/>
          <w:szCs w:val="24"/>
        </w:rPr>
        <w:t>Introduction</w:t>
      </w:r>
    </w:p>
    <w:p w14:paraId="29746C74" w14:textId="234FD91A" w:rsidR="0026418D" w:rsidRPr="007A364B" w:rsidRDefault="0026418D" w:rsidP="007F4380">
      <w:pPr>
        <w:spacing w:line="360" w:lineRule="auto"/>
        <w:jc w:val="both"/>
        <w:rPr>
          <w:rFonts w:ascii="Arial" w:hAnsi="Arial" w:cs="Arial"/>
          <w:sz w:val="24"/>
          <w:szCs w:val="24"/>
        </w:rPr>
      </w:pPr>
      <w:r w:rsidRPr="007A364B">
        <w:rPr>
          <w:rFonts w:ascii="Arial" w:hAnsi="Arial" w:cs="Arial"/>
          <w:sz w:val="24"/>
          <w:szCs w:val="24"/>
        </w:rPr>
        <w:t>[1]</w:t>
      </w:r>
      <w:r>
        <w:rPr>
          <w:rFonts w:ascii="Arial" w:hAnsi="Arial" w:cs="Arial"/>
          <w:sz w:val="24"/>
          <w:szCs w:val="24"/>
        </w:rPr>
        <w:tab/>
        <w:t>The applicant, the Member of the Executive Council for the Health of Gauteng Provincial Government [MEC] is seeking condonation for the late service and filing of the expert reports.  Furthermore, that leave be granted for Dr Mhlongo’s evidence to be adduc</w:t>
      </w:r>
      <w:r w:rsidR="007F4380">
        <w:rPr>
          <w:rFonts w:ascii="Arial" w:hAnsi="Arial" w:cs="Arial"/>
          <w:sz w:val="24"/>
          <w:szCs w:val="24"/>
        </w:rPr>
        <w:t xml:space="preserve">ed.  </w:t>
      </w:r>
      <w:r>
        <w:rPr>
          <w:rFonts w:ascii="Arial" w:hAnsi="Arial" w:cs="Arial"/>
          <w:sz w:val="24"/>
          <w:szCs w:val="24"/>
        </w:rPr>
        <w:t>The respondents in this application are the mo</w:t>
      </w:r>
      <w:r w:rsidR="00BB35C1">
        <w:rPr>
          <w:rFonts w:ascii="Arial" w:hAnsi="Arial" w:cs="Arial"/>
          <w:sz w:val="24"/>
          <w:szCs w:val="24"/>
        </w:rPr>
        <w:t xml:space="preserve">ther and father of </w:t>
      </w:r>
      <w:r w:rsidR="007F4380">
        <w:rPr>
          <w:rFonts w:ascii="Arial" w:hAnsi="Arial" w:cs="Arial"/>
          <w:sz w:val="24"/>
          <w:szCs w:val="24"/>
        </w:rPr>
        <w:t xml:space="preserve">their </w:t>
      </w:r>
      <w:r w:rsidR="00BB35C1">
        <w:rPr>
          <w:rFonts w:ascii="Arial" w:hAnsi="Arial" w:cs="Arial"/>
          <w:sz w:val="24"/>
          <w:szCs w:val="24"/>
        </w:rPr>
        <w:t xml:space="preserve">child </w:t>
      </w:r>
      <w:r w:rsidR="000727A5">
        <w:rPr>
          <w:rFonts w:ascii="Arial" w:hAnsi="Arial" w:cs="Arial"/>
          <w:sz w:val="24"/>
          <w:szCs w:val="24"/>
        </w:rPr>
        <w:t>R[...]</w:t>
      </w:r>
      <w:r>
        <w:rPr>
          <w:rFonts w:ascii="Arial" w:hAnsi="Arial" w:cs="Arial"/>
          <w:sz w:val="24"/>
          <w:szCs w:val="24"/>
        </w:rPr>
        <w:t xml:space="preserve"> </w:t>
      </w:r>
      <w:r w:rsidR="000727A5">
        <w:rPr>
          <w:rFonts w:ascii="Arial" w:hAnsi="Arial" w:cs="Arial"/>
          <w:sz w:val="24"/>
          <w:szCs w:val="24"/>
        </w:rPr>
        <w:t>M[...]</w:t>
      </w:r>
      <w:r>
        <w:rPr>
          <w:rFonts w:ascii="Arial" w:hAnsi="Arial" w:cs="Arial"/>
          <w:sz w:val="24"/>
          <w:szCs w:val="24"/>
        </w:rPr>
        <w:t>.  They on 22 June 2020 issued a summons against the MEC.  The claim was for damages suffered by the chi</w:t>
      </w:r>
      <w:r w:rsidR="007F4380">
        <w:rPr>
          <w:rFonts w:ascii="Arial" w:hAnsi="Arial" w:cs="Arial"/>
          <w:sz w:val="24"/>
          <w:szCs w:val="24"/>
        </w:rPr>
        <w:t>l</w:t>
      </w:r>
      <w:r>
        <w:rPr>
          <w:rFonts w:ascii="Arial" w:hAnsi="Arial" w:cs="Arial"/>
          <w:sz w:val="24"/>
          <w:szCs w:val="24"/>
        </w:rPr>
        <w:t>d due to birth asphyxia that has left her both mentally and physically severely impaired.</w:t>
      </w:r>
    </w:p>
    <w:p w14:paraId="72715A9B" w14:textId="77777777" w:rsidR="0026418D" w:rsidRPr="007A364B" w:rsidRDefault="0026418D" w:rsidP="0026418D">
      <w:pPr>
        <w:spacing w:line="360" w:lineRule="auto"/>
        <w:rPr>
          <w:rFonts w:ascii="Arial" w:hAnsi="Arial" w:cs="Arial"/>
          <w:sz w:val="24"/>
          <w:szCs w:val="24"/>
        </w:rPr>
      </w:pPr>
    </w:p>
    <w:p w14:paraId="01ADDC8E" w14:textId="77777777" w:rsidR="0026418D" w:rsidRDefault="0026418D" w:rsidP="003E6D21">
      <w:pPr>
        <w:spacing w:line="360" w:lineRule="auto"/>
        <w:jc w:val="both"/>
        <w:rPr>
          <w:rFonts w:ascii="Arial" w:hAnsi="Arial" w:cs="Arial"/>
          <w:sz w:val="24"/>
          <w:szCs w:val="24"/>
        </w:rPr>
      </w:pPr>
      <w:r w:rsidRPr="007A364B">
        <w:rPr>
          <w:rFonts w:ascii="Arial" w:hAnsi="Arial" w:cs="Arial"/>
          <w:sz w:val="24"/>
          <w:szCs w:val="24"/>
        </w:rPr>
        <w:t>[2]</w:t>
      </w:r>
      <w:r>
        <w:rPr>
          <w:rFonts w:ascii="Arial" w:hAnsi="Arial" w:cs="Arial"/>
          <w:sz w:val="24"/>
          <w:szCs w:val="24"/>
        </w:rPr>
        <w:tab/>
        <w:t xml:space="preserve">The MEC filed a special </w:t>
      </w:r>
      <w:r w:rsidR="007F4380">
        <w:rPr>
          <w:rFonts w:ascii="Arial" w:hAnsi="Arial" w:cs="Arial"/>
          <w:sz w:val="24"/>
          <w:szCs w:val="24"/>
        </w:rPr>
        <w:t>plea and plea on 17 September 2020</w:t>
      </w:r>
      <w:r>
        <w:rPr>
          <w:rFonts w:ascii="Arial" w:hAnsi="Arial" w:cs="Arial"/>
          <w:sz w:val="24"/>
          <w:szCs w:val="24"/>
        </w:rPr>
        <w:t xml:space="preserve"> and an amended ple</w:t>
      </w:r>
      <w:r w:rsidR="007F4380">
        <w:rPr>
          <w:rFonts w:ascii="Arial" w:hAnsi="Arial" w:cs="Arial"/>
          <w:sz w:val="24"/>
          <w:szCs w:val="24"/>
        </w:rPr>
        <w:t>a and special plea in September</w:t>
      </w:r>
      <w:r>
        <w:rPr>
          <w:rFonts w:ascii="Arial" w:hAnsi="Arial" w:cs="Arial"/>
          <w:sz w:val="24"/>
          <w:szCs w:val="24"/>
        </w:rPr>
        <w:t xml:space="preserve"> 2023.  In both the plea and amended plea </w:t>
      </w:r>
      <w:r w:rsidR="000F3F6D">
        <w:rPr>
          <w:rFonts w:ascii="Arial" w:hAnsi="Arial" w:cs="Arial"/>
          <w:sz w:val="24"/>
          <w:szCs w:val="24"/>
        </w:rPr>
        <w:t>the MEC raised as a defence a “Public Health Care” D</w:t>
      </w:r>
      <w:r>
        <w:rPr>
          <w:rFonts w:ascii="Arial" w:hAnsi="Arial" w:cs="Arial"/>
          <w:sz w:val="24"/>
          <w:szCs w:val="24"/>
        </w:rPr>
        <w:t>efence</w:t>
      </w:r>
      <w:r w:rsidR="00B63AA7">
        <w:rPr>
          <w:rFonts w:ascii="Arial" w:hAnsi="Arial" w:cs="Arial"/>
          <w:sz w:val="24"/>
          <w:szCs w:val="24"/>
        </w:rPr>
        <w:t xml:space="preserve">.  The respondents’ reply </w:t>
      </w:r>
      <w:r>
        <w:rPr>
          <w:rFonts w:ascii="Arial" w:hAnsi="Arial" w:cs="Arial"/>
          <w:sz w:val="24"/>
          <w:szCs w:val="24"/>
        </w:rPr>
        <w:t>made it plain that this defence would be opposed.</w:t>
      </w:r>
    </w:p>
    <w:p w14:paraId="05F2EAF6" w14:textId="77777777" w:rsidR="0026418D" w:rsidRDefault="0026418D" w:rsidP="003E6D21">
      <w:pPr>
        <w:spacing w:line="360" w:lineRule="auto"/>
        <w:jc w:val="both"/>
        <w:rPr>
          <w:rFonts w:ascii="Arial" w:hAnsi="Arial" w:cs="Arial"/>
          <w:sz w:val="24"/>
          <w:szCs w:val="24"/>
        </w:rPr>
      </w:pPr>
    </w:p>
    <w:p w14:paraId="532C9BC3" w14:textId="77777777" w:rsidR="0026418D" w:rsidRDefault="0026418D" w:rsidP="003E6D2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 find it prudent to refer to this defence as pleaded.  It seems the MEC relies on a common law remedy that needs to be developed.  The plea does however not make out a case for the development of the common law.</w:t>
      </w:r>
    </w:p>
    <w:p w14:paraId="716061BE" w14:textId="77777777" w:rsidR="0026418D" w:rsidRDefault="0026418D" w:rsidP="003E6D21">
      <w:pPr>
        <w:spacing w:line="360" w:lineRule="auto"/>
        <w:jc w:val="both"/>
        <w:rPr>
          <w:rFonts w:ascii="Arial" w:hAnsi="Arial" w:cs="Arial"/>
          <w:sz w:val="24"/>
          <w:szCs w:val="24"/>
        </w:rPr>
      </w:pPr>
    </w:p>
    <w:p w14:paraId="1992A5BF" w14:textId="77777777" w:rsidR="003E6D21" w:rsidRDefault="0026418D" w:rsidP="003E6D21">
      <w:pPr>
        <w:spacing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The MEC</w:t>
      </w:r>
      <w:r w:rsidR="002A1BA3">
        <w:rPr>
          <w:rFonts w:ascii="Arial" w:hAnsi="Arial" w:cs="Arial"/>
          <w:sz w:val="24"/>
          <w:szCs w:val="24"/>
        </w:rPr>
        <w:t xml:space="preserve"> conceded liability and this was recorded and ordered by the Court on 2 March 2023.  The MEC preserved the rig</w:t>
      </w:r>
      <w:r w:rsidR="000F3F6D">
        <w:rPr>
          <w:rFonts w:ascii="Arial" w:hAnsi="Arial" w:cs="Arial"/>
          <w:sz w:val="24"/>
          <w:szCs w:val="24"/>
        </w:rPr>
        <w:t>ht to pursue the Public Health D</w:t>
      </w:r>
      <w:r w:rsidR="002A1BA3">
        <w:rPr>
          <w:rFonts w:ascii="Arial" w:hAnsi="Arial" w:cs="Arial"/>
          <w:sz w:val="24"/>
          <w:szCs w:val="24"/>
        </w:rPr>
        <w:t xml:space="preserve">efence.  </w:t>
      </w:r>
      <w:r w:rsidR="007F4380">
        <w:rPr>
          <w:rFonts w:ascii="Arial" w:hAnsi="Arial" w:cs="Arial"/>
          <w:sz w:val="24"/>
          <w:szCs w:val="24"/>
        </w:rPr>
        <w:t xml:space="preserve">The other conditional defence being a dilatory request to delay the quantification </w:t>
      </w:r>
      <w:r w:rsidR="000918BD">
        <w:rPr>
          <w:rFonts w:ascii="Arial" w:hAnsi="Arial" w:cs="Arial"/>
          <w:sz w:val="24"/>
          <w:szCs w:val="24"/>
        </w:rPr>
        <w:t>of</w:t>
      </w:r>
      <w:r w:rsidR="007F4380">
        <w:rPr>
          <w:rFonts w:ascii="Arial" w:hAnsi="Arial" w:cs="Arial"/>
          <w:sz w:val="24"/>
          <w:szCs w:val="24"/>
        </w:rPr>
        <w:t xml:space="preserve"> Ria’s damages for five years was abandoned before me. </w:t>
      </w:r>
    </w:p>
    <w:p w14:paraId="29ED3D45" w14:textId="77777777" w:rsidR="007F4380" w:rsidRDefault="007F4380" w:rsidP="003E6D21">
      <w:pPr>
        <w:spacing w:line="360" w:lineRule="auto"/>
        <w:jc w:val="both"/>
        <w:rPr>
          <w:rFonts w:ascii="Arial" w:hAnsi="Arial" w:cs="Arial"/>
          <w:sz w:val="24"/>
          <w:szCs w:val="24"/>
        </w:rPr>
      </w:pPr>
    </w:p>
    <w:p w14:paraId="0D545257" w14:textId="77777777" w:rsidR="003E6D21" w:rsidRDefault="003E6D21" w:rsidP="003E6D21">
      <w:pPr>
        <w:spacing w:line="360" w:lineRule="auto"/>
        <w:jc w:val="both"/>
        <w:rPr>
          <w:rFonts w:ascii="Arial" w:hAnsi="Arial" w:cs="Arial"/>
          <w:sz w:val="24"/>
          <w:szCs w:val="24"/>
        </w:rPr>
      </w:pPr>
      <w:r>
        <w:rPr>
          <w:rFonts w:ascii="Arial" w:hAnsi="Arial" w:cs="Arial"/>
          <w:sz w:val="24"/>
          <w:szCs w:val="24"/>
        </w:rPr>
        <w:t>[5]</w:t>
      </w:r>
      <w:r w:rsidR="002C6A90">
        <w:rPr>
          <w:rFonts w:ascii="Arial" w:hAnsi="Arial" w:cs="Arial"/>
          <w:sz w:val="24"/>
          <w:szCs w:val="24"/>
        </w:rPr>
        <w:tab/>
        <w:t xml:space="preserve">The applicant sought condonation for expert reports relating to quantification of the claim.  These reports are not in issue before me because I let the matter </w:t>
      </w:r>
      <w:r w:rsidR="009E7A14">
        <w:rPr>
          <w:rFonts w:ascii="Arial" w:hAnsi="Arial" w:cs="Arial"/>
          <w:sz w:val="24"/>
          <w:szCs w:val="24"/>
        </w:rPr>
        <w:t>stan</w:t>
      </w:r>
      <w:r w:rsidR="007F4380">
        <w:rPr>
          <w:rFonts w:ascii="Arial" w:hAnsi="Arial" w:cs="Arial"/>
          <w:sz w:val="24"/>
          <w:szCs w:val="24"/>
        </w:rPr>
        <w:t>d down from Monday to Tuesd</w:t>
      </w:r>
      <w:r w:rsidR="002C6A90">
        <w:rPr>
          <w:rFonts w:ascii="Arial" w:hAnsi="Arial" w:cs="Arial"/>
          <w:sz w:val="24"/>
          <w:szCs w:val="24"/>
        </w:rPr>
        <w:t xml:space="preserve">ay for counsel of the MEC to familiarise themselves with their </w:t>
      </w:r>
      <w:r w:rsidR="007F4380">
        <w:rPr>
          <w:rFonts w:ascii="Arial" w:hAnsi="Arial" w:cs="Arial"/>
          <w:sz w:val="24"/>
          <w:szCs w:val="24"/>
        </w:rPr>
        <w:t>own actuarial report that</w:t>
      </w:r>
      <w:r w:rsidR="002C6A90">
        <w:rPr>
          <w:rFonts w:ascii="Arial" w:hAnsi="Arial" w:cs="Arial"/>
          <w:sz w:val="24"/>
          <w:szCs w:val="24"/>
        </w:rPr>
        <w:t xml:space="preserve"> was filed late.  Counsel for the respondents also took this time to go through the actuarial report and placed on record that it was prepared to accept the defendant’s actuarial report.  In contention before me is the late filing of Dr Mhlongo’s repo</w:t>
      </w:r>
      <w:r w:rsidR="000F3F6D">
        <w:rPr>
          <w:rFonts w:ascii="Arial" w:hAnsi="Arial" w:cs="Arial"/>
          <w:sz w:val="24"/>
          <w:szCs w:val="24"/>
        </w:rPr>
        <w:t>rt relating to the plea of the Public H</w:t>
      </w:r>
      <w:r w:rsidR="002C6A90">
        <w:rPr>
          <w:rFonts w:ascii="Arial" w:hAnsi="Arial" w:cs="Arial"/>
          <w:sz w:val="24"/>
          <w:szCs w:val="24"/>
        </w:rPr>
        <w:t>ea</w:t>
      </w:r>
      <w:r w:rsidR="000F3F6D">
        <w:rPr>
          <w:rFonts w:ascii="Arial" w:hAnsi="Arial" w:cs="Arial"/>
          <w:sz w:val="24"/>
          <w:szCs w:val="24"/>
        </w:rPr>
        <w:t>lth D</w:t>
      </w:r>
      <w:r w:rsidR="002C6A90">
        <w:rPr>
          <w:rFonts w:ascii="Arial" w:hAnsi="Arial" w:cs="Arial"/>
          <w:sz w:val="24"/>
          <w:szCs w:val="24"/>
        </w:rPr>
        <w:t>efence.</w:t>
      </w:r>
    </w:p>
    <w:p w14:paraId="76E79803" w14:textId="77777777" w:rsidR="002C6A90" w:rsidRDefault="002C6A90" w:rsidP="003E6D21">
      <w:pPr>
        <w:spacing w:line="360" w:lineRule="auto"/>
        <w:jc w:val="both"/>
        <w:rPr>
          <w:rFonts w:ascii="Arial" w:hAnsi="Arial" w:cs="Arial"/>
          <w:sz w:val="24"/>
          <w:szCs w:val="24"/>
        </w:rPr>
      </w:pPr>
    </w:p>
    <w:p w14:paraId="2DBFA513" w14:textId="77777777" w:rsidR="002C6A90" w:rsidRDefault="002C6A90" w:rsidP="003E6D21">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state attorney on behalf of the MEC attested to an affidavit setting out that the report of Dr Mhlongo, an economist, was filed on 12 April 2024.  This is one court day bef</w:t>
      </w:r>
      <w:r w:rsidR="007F4380">
        <w:rPr>
          <w:rFonts w:ascii="Arial" w:hAnsi="Arial" w:cs="Arial"/>
          <w:sz w:val="24"/>
          <w:szCs w:val="24"/>
        </w:rPr>
        <w:t>ore the matter that was to proceed on trial for three weeks</w:t>
      </w:r>
      <w:r>
        <w:rPr>
          <w:rFonts w:ascii="Arial" w:hAnsi="Arial" w:cs="Arial"/>
          <w:sz w:val="24"/>
          <w:szCs w:val="24"/>
        </w:rPr>
        <w:t>.  He informed the court that this application “is thus filed pursuant to the respondents’ objection.”</w:t>
      </w:r>
    </w:p>
    <w:p w14:paraId="2C2C98A7" w14:textId="77777777" w:rsidR="002C6A90" w:rsidRDefault="002C6A90" w:rsidP="003E6D21">
      <w:pPr>
        <w:spacing w:line="360" w:lineRule="auto"/>
        <w:jc w:val="both"/>
        <w:rPr>
          <w:rFonts w:ascii="Arial" w:hAnsi="Arial" w:cs="Arial"/>
          <w:sz w:val="24"/>
          <w:szCs w:val="24"/>
        </w:rPr>
      </w:pPr>
    </w:p>
    <w:p w14:paraId="45E914D6" w14:textId="77777777" w:rsidR="002C6A90" w:rsidRDefault="002C6A90" w:rsidP="003E6D2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good cause for the late service of the expert report is explained as </w:t>
      </w:r>
      <w:r w:rsidR="00384B22">
        <w:rPr>
          <w:rFonts w:ascii="Arial" w:hAnsi="Arial" w:cs="Arial"/>
          <w:sz w:val="24"/>
          <w:szCs w:val="24"/>
        </w:rPr>
        <w:t>the MEC procuring</w:t>
      </w:r>
      <w:r w:rsidR="007F4380">
        <w:rPr>
          <w:rFonts w:ascii="Arial" w:hAnsi="Arial" w:cs="Arial"/>
          <w:sz w:val="24"/>
          <w:szCs w:val="24"/>
        </w:rPr>
        <w:t xml:space="preserve"> the services of a </w:t>
      </w:r>
      <w:r w:rsidR="00384B22">
        <w:rPr>
          <w:rFonts w:ascii="Arial" w:hAnsi="Arial" w:cs="Arial"/>
          <w:sz w:val="24"/>
          <w:szCs w:val="24"/>
        </w:rPr>
        <w:t>company to appoint experts for the purposes of investigating and quantifying the plaintiffs’ claim.  This company accepted the mandate in this matter on 12 January 2022.</w:t>
      </w:r>
      <w:r w:rsidR="007F4380">
        <w:rPr>
          <w:rFonts w:ascii="Arial" w:hAnsi="Arial" w:cs="Arial"/>
          <w:sz w:val="24"/>
          <w:szCs w:val="24"/>
        </w:rPr>
        <w:t xml:space="preserve">  </w:t>
      </w:r>
      <w:r w:rsidR="00384B22">
        <w:rPr>
          <w:rFonts w:ascii="Arial" w:hAnsi="Arial" w:cs="Arial"/>
          <w:sz w:val="24"/>
          <w:szCs w:val="24"/>
        </w:rPr>
        <w:t>The attorney further states that he proceeded to file the Rule 36(9)(a) notices in respect of the appointed experts.</w:t>
      </w:r>
    </w:p>
    <w:p w14:paraId="19D12B3D" w14:textId="77777777" w:rsidR="00384B22" w:rsidRDefault="00384B22" w:rsidP="003E6D21">
      <w:pPr>
        <w:spacing w:line="360" w:lineRule="auto"/>
        <w:jc w:val="both"/>
        <w:rPr>
          <w:rFonts w:ascii="Arial" w:hAnsi="Arial" w:cs="Arial"/>
          <w:sz w:val="24"/>
          <w:szCs w:val="24"/>
        </w:rPr>
      </w:pPr>
    </w:p>
    <w:p w14:paraId="0874804E" w14:textId="77777777" w:rsidR="00384B22" w:rsidRDefault="007F4380" w:rsidP="003E6D21">
      <w:pPr>
        <w:spacing w:line="360" w:lineRule="auto"/>
        <w:jc w:val="both"/>
        <w:rPr>
          <w:rFonts w:ascii="Arial" w:hAnsi="Arial" w:cs="Arial"/>
          <w:sz w:val="24"/>
          <w:szCs w:val="24"/>
        </w:rPr>
      </w:pPr>
      <w:r>
        <w:rPr>
          <w:rFonts w:ascii="Arial" w:hAnsi="Arial" w:cs="Arial"/>
          <w:sz w:val="24"/>
          <w:szCs w:val="24"/>
        </w:rPr>
        <w:t>[8</w:t>
      </w:r>
      <w:r w:rsidR="00384B22">
        <w:rPr>
          <w:rFonts w:ascii="Arial" w:hAnsi="Arial" w:cs="Arial"/>
          <w:sz w:val="24"/>
          <w:szCs w:val="24"/>
        </w:rPr>
        <w:t xml:space="preserve">] </w:t>
      </w:r>
      <w:r w:rsidR="00384B22">
        <w:rPr>
          <w:rFonts w:ascii="Arial" w:hAnsi="Arial" w:cs="Arial"/>
          <w:sz w:val="24"/>
          <w:szCs w:val="24"/>
        </w:rPr>
        <w:tab/>
        <w:t>Paragraph 10 of the affidavit reads as fo</w:t>
      </w:r>
      <w:r w:rsidR="00BB35C1">
        <w:rPr>
          <w:rFonts w:ascii="Arial" w:hAnsi="Arial" w:cs="Arial"/>
          <w:sz w:val="24"/>
          <w:szCs w:val="24"/>
        </w:rPr>
        <w:t>llows</w:t>
      </w:r>
      <w:proofErr w:type="gramStart"/>
      <w:r w:rsidR="00BB35C1">
        <w:rPr>
          <w:rFonts w:ascii="Arial" w:hAnsi="Arial" w:cs="Arial"/>
          <w:sz w:val="24"/>
          <w:szCs w:val="24"/>
        </w:rPr>
        <w:t>:  “</w:t>
      </w:r>
      <w:proofErr w:type="gramEnd"/>
      <w:r w:rsidR="00BB35C1">
        <w:rPr>
          <w:rFonts w:ascii="Arial" w:hAnsi="Arial" w:cs="Arial"/>
          <w:sz w:val="24"/>
          <w:szCs w:val="24"/>
        </w:rPr>
        <w:t xml:space="preserve">Dr Mhlongo august </w:t>
      </w:r>
      <w:r w:rsidR="00384B22">
        <w:rPr>
          <w:rFonts w:ascii="Arial" w:hAnsi="Arial" w:cs="Arial"/>
          <w:sz w:val="24"/>
          <w:szCs w:val="24"/>
        </w:rPr>
        <w:t>2023.  His report was thus filed as per his</w:t>
      </w:r>
      <w:r>
        <w:rPr>
          <w:rFonts w:ascii="Arial" w:hAnsi="Arial" w:cs="Arial"/>
          <w:sz w:val="24"/>
          <w:szCs w:val="24"/>
        </w:rPr>
        <w:t xml:space="preserve"> undertaking on 12 April 2024.”  </w:t>
      </w:r>
      <w:r w:rsidR="00384B22">
        <w:rPr>
          <w:rFonts w:ascii="Arial" w:hAnsi="Arial" w:cs="Arial"/>
          <w:sz w:val="24"/>
          <w:szCs w:val="24"/>
        </w:rPr>
        <w:t>It was submitted Dr Mhlongo’s evidence is essential for the applicant’s case as he is the only expert appointed to p</w:t>
      </w:r>
      <w:r w:rsidR="000F3F6D">
        <w:rPr>
          <w:rFonts w:ascii="Arial" w:hAnsi="Arial" w:cs="Arial"/>
          <w:sz w:val="24"/>
          <w:szCs w:val="24"/>
        </w:rPr>
        <w:t>rove the Public Health D</w:t>
      </w:r>
      <w:r w:rsidR="00384B22">
        <w:rPr>
          <w:rFonts w:ascii="Arial" w:hAnsi="Arial" w:cs="Arial"/>
          <w:sz w:val="24"/>
          <w:szCs w:val="24"/>
        </w:rPr>
        <w:t>efence.</w:t>
      </w:r>
    </w:p>
    <w:p w14:paraId="786AEC33" w14:textId="77777777" w:rsidR="00384B22" w:rsidRDefault="00384B22" w:rsidP="003E6D21">
      <w:pPr>
        <w:spacing w:line="360" w:lineRule="auto"/>
        <w:jc w:val="both"/>
        <w:rPr>
          <w:rFonts w:ascii="Arial" w:hAnsi="Arial" w:cs="Arial"/>
          <w:sz w:val="24"/>
          <w:szCs w:val="24"/>
        </w:rPr>
      </w:pPr>
    </w:p>
    <w:p w14:paraId="38F465C0" w14:textId="77777777" w:rsidR="00384B22" w:rsidRDefault="007F4380" w:rsidP="003E6D21">
      <w:pPr>
        <w:spacing w:line="360" w:lineRule="auto"/>
        <w:jc w:val="both"/>
        <w:rPr>
          <w:rFonts w:ascii="Arial" w:hAnsi="Arial" w:cs="Arial"/>
          <w:sz w:val="24"/>
          <w:szCs w:val="24"/>
        </w:rPr>
      </w:pPr>
      <w:r>
        <w:rPr>
          <w:rFonts w:ascii="Arial" w:hAnsi="Arial" w:cs="Arial"/>
          <w:sz w:val="24"/>
          <w:szCs w:val="24"/>
        </w:rPr>
        <w:lastRenderedPageBreak/>
        <w:t>[9</w:t>
      </w:r>
      <w:r w:rsidR="009E7A14">
        <w:rPr>
          <w:rFonts w:ascii="Arial" w:hAnsi="Arial" w:cs="Arial"/>
          <w:sz w:val="24"/>
          <w:szCs w:val="24"/>
        </w:rPr>
        <w:t>]</w:t>
      </w:r>
      <w:r w:rsidR="009E7A14">
        <w:rPr>
          <w:rFonts w:ascii="Arial" w:hAnsi="Arial" w:cs="Arial"/>
          <w:sz w:val="24"/>
          <w:szCs w:val="24"/>
        </w:rPr>
        <w:tab/>
        <w:t>Th</w:t>
      </w:r>
      <w:r w:rsidR="00384B22">
        <w:rPr>
          <w:rFonts w:ascii="Arial" w:hAnsi="Arial" w:cs="Arial"/>
          <w:sz w:val="24"/>
          <w:szCs w:val="24"/>
        </w:rPr>
        <w:t xml:space="preserve">e </w:t>
      </w:r>
      <w:r w:rsidR="009E7A14">
        <w:rPr>
          <w:rFonts w:ascii="Arial" w:hAnsi="Arial" w:cs="Arial"/>
          <w:sz w:val="24"/>
          <w:szCs w:val="24"/>
        </w:rPr>
        <w:t xml:space="preserve">deponent further </w:t>
      </w:r>
      <w:r w:rsidR="00384B22">
        <w:rPr>
          <w:rFonts w:ascii="Arial" w:hAnsi="Arial" w:cs="Arial"/>
          <w:sz w:val="24"/>
          <w:szCs w:val="24"/>
        </w:rPr>
        <w:t>opines “that this application” is in order and that there is a good cause to condone the late service and filing of the defendant’s expert reports.</w:t>
      </w:r>
      <w:r>
        <w:rPr>
          <w:rFonts w:ascii="Arial" w:hAnsi="Arial" w:cs="Arial"/>
          <w:sz w:val="24"/>
          <w:szCs w:val="24"/>
        </w:rPr>
        <w:t xml:space="preserve">  </w:t>
      </w:r>
      <w:r w:rsidR="00384B22">
        <w:rPr>
          <w:rFonts w:ascii="Arial" w:hAnsi="Arial" w:cs="Arial"/>
          <w:sz w:val="24"/>
          <w:szCs w:val="24"/>
        </w:rPr>
        <w:t>Dr Mhlongo has filed a persuasive report and it i</w:t>
      </w:r>
      <w:r w:rsidR="000F3F6D">
        <w:rPr>
          <w:rFonts w:ascii="Arial" w:hAnsi="Arial" w:cs="Arial"/>
          <w:sz w:val="24"/>
          <w:szCs w:val="24"/>
        </w:rPr>
        <w:t>s submitted that the Public Health D</w:t>
      </w:r>
      <w:r w:rsidR="00384B22">
        <w:rPr>
          <w:rFonts w:ascii="Arial" w:hAnsi="Arial" w:cs="Arial"/>
          <w:sz w:val="24"/>
          <w:szCs w:val="24"/>
        </w:rPr>
        <w:t xml:space="preserve">efence has prospects of success.  It would thus be in the interests of justice to grant condonation and allow the evidence of Dr Mhlongo.  If his evidence was not to be </w:t>
      </w:r>
      <w:proofErr w:type="gramStart"/>
      <w:r w:rsidR="00384B22">
        <w:rPr>
          <w:rFonts w:ascii="Arial" w:hAnsi="Arial" w:cs="Arial"/>
          <w:sz w:val="24"/>
          <w:szCs w:val="24"/>
        </w:rPr>
        <w:t>heard</w:t>
      </w:r>
      <w:proofErr w:type="gramEnd"/>
      <w:r w:rsidR="00384B22">
        <w:rPr>
          <w:rFonts w:ascii="Arial" w:hAnsi="Arial" w:cs="Arial"/>
          <w:sz w:val="24"/>
          <w:szCs w:val="24"/>
        </w:rPr>
        <w:t xml:space="preserve"> then it would “be directly in conflict with the </w:t>
      </w:r>
      <w:proofErr w:type="spellStart"/>
      <w:r w:rsidR="00384B22">
        <w:rPr>
          <w:rFonts w:ascii="Arial" w:hAnsi="Arial" w:cs="Arial"/>
          <w:i/>
          <w:sz w:val="24"/>
          <w:szCs w:val="24"/>
        </w:rPr>
        <w:t>audi</w:t>
      </w:r>
      <w:proofErr w:type="spellEnd"/>
      <w:r w:rsidR="00384B22">
        <w:rPr>
          <w:rFonts w:ascii="Arial" w:hAnsi="Arial" w:cs="Arial"/>
          <w:i/>
          <w:sz w:val="24"/>
          <w:szCs w:val="24"/>
        </w:rPr>
        <w:t xml:space="preserve"> alteram partem </w:t>
      </w:r>
      <w:r w:rsidR="00384B22">
        <w:rPr>
          <w:rFonts w:ascii="Arial" w:hAnsi="Arial" w:cs="Arial"/>
          <w:sz w:val="24"/>
          <w:szCs w:val="24"/>
        </w:rPr>
        <w:t>principle and the right to access to the courts.”</w:t>
      </w:r>
    </w:p>
    <w:p w14:paraId="12F04F18" w14:textId="77777777" w:rsidR="00384B22" w:rsidRDefault="00384B22" w:rsidP="003E6D21">
      <w:pPr>
        <w:spacing w:line="360" w:lineRule="auto"/>
        <w:jc w:val="both"/>
        <w:rPr>
          <w:rFonts w:ascii="Arial" w:hAnsi="Arial" w:cs="Arial"/>
          <w:sz w:val="24"/>
          <w:szCs w:val="24"/>
        </w:rPr>
      </w:pPr>
    </w:p>
    <w:p w14:paraId="2817051E" w14:textId="77777777" w:rsidR="00384B22" w:rsidRDefault="00384B22" w:rsidP="003E6D21">
      <w:pPr>
        <w:spacing w:line="360" w:lineRule="auto"/>
        <w:jc w:val="both"/>
        <w:rPr>
          <w:rFonts w:ascii="Arial" w:hAnsi="Arial" w:cs="Arial"/>
          <w:sz w:val="24"/>
          <w:szCs w:val="24"/>
        </w:rPr>
      </w:pPr>
      <w:r>
        <w:rPr>
          <w:rFonts w:ascii="Arial" w:hAnsi="Arial" w:cs="Arial"/>
          <w:sz w:val="24"/>
          <w:szCs w:val="24"/>
        </w:rPr>
        <w:t>The respondents</w:t>
      </w:r>
      <w:r w:rsidR="007F4380">
        <w:rPr>
          <w:rFonts w:ascii="Arial" w:hAnsi="Arial" w:cs="Arial"/>
          <w:sz w:val="24"/>
          <w:szCs w:val="24"/>
        </w:rPr>
        <w:t>’ opposition to</w:t>
      </w:r>
      <w:r>
        <w:rPr>
          <w:rFonts w:ascii="Arial" w:hAnsi="Arial" w:cs="Arial"/>
          <w:sz w:val="24"/>
          <w:szCs w:val="24"/>
        </w:rPr>
        <w:t xml:space="preserve"> the condonation application</w:t>
      </w:r>
    </w:p>
    <w:p w14:paraId="162C089F" w14:textId="77777777" w:rsidR="00384B22" w:rsidRDefault="007F4380" w:rsidP="003E6D21">
      <w:pPr>
        <w:spacing w:line="360" w:lineRule="auto"/>
        <w:jc w:val="both"/>
        <w:rPr>
          <w:rFonts w:ascii="Arial" w:hAnsi="Arial" w:cs="Arial"/>
          <w:sz w:val="24"/>
          <w:szCs w:val="24"/>
        </w:rPr>
      </w:pPr>
      <w:r>
        <w:rPr>
          <w:rFonts w:ascii="Arial" w:hAnsi="Arial" w:cs="Arial"/>
          <w:sz w:val="24"/>
          <w:szCs w:val="24"/>
        </w:rPr>
        <w:t>[10</w:t>
      </w:r>
      <w:r w:rsidR="00384B22">
        <w:rPr>
          <w:rFonts w:ascii="Arial" w:hAnsi="Arial" w:cs="Arial"/>
          <w:sz w:val="24"/>
          <w:szCs w:val="24"/>
        </w:rPr>
        <w:t>]</w:t>
      </w:r>
      <w:r w:rsidR="00384B22">
        <w:rPr>
          <w:rFonts w:ascii="Arial" w:hAnsi="Arial" w:cs="Arial"/>
          <w:sz w:val="24"/>
          <w:szCs w:val="24"/>
        </w:rPr>
        <w:tab/>
        <w:t>On behalf of the respondents it was set out that as early as September 2020, three and a half ye</w:t>
      </w:r>
      <w:r w:rsidR="000F3F6D">
        <w:rPr>
          <w:rFonts w:ascii="Arial" w:hAnsi="Arial" w:cs="Arial"/>
          <w:sz w:val="24"/>
          <w:szCs w:val="24"/>
        </w:rPr>
        <w:t>ars ago, the MEC knew that the Public Health D</w:t>
      </w:r>
      <w:r w:rsidR="00384B22">
        <w:rPr>
          <w:rFonts w:ascii="Arial" w:hAnsi="Arial" w:cs="Arial"/>
          <w:sz w:val="24"/>
          <w:szCs w:val="24"/>
        </w:rPr>
        <w:t xml:space="preserve">efence required evidence.  The set-down for this quantification and defence </w:t>
      </w:r>
      <w:r>
        <w:rPr>
          <w:rFonts w:ascii="Arial" w:hAnsi="Arial" w:cs="Arial"/>
          <w:sz w:val="24"/>
          <w:szCs w:val="24"/>
        </w:rPr>
        <w:t xml:space="preserve">trial </w:t>
      </w:r>
      <w:r w:rsidR="00384B22">
        <w:rPr>
          <w:rFonts w:ascii="Arial" w:hAnsi="Arial" w:cs="Arial"/>
          <w:sz w:val="24"/>
          <w:szCs w:val="24"/>
        </w:rPr>
        <w:t xml:space="preserve">was </w:t>
      </w:r>
      <w:r>
        <w:rPr>
          <w:rFonts w:ascii="Arial" w:hAnsi="Arial" w:cs="Arial"/>
          <w:sz w:val="24"/>
          <w:szCs w:val="24"/>
        </w:rPr>
        <w:t xml:space="preserve">already </w:t>
      </w:r>
      <w:r w:rsidR="00384B22">
        <w:rPr>
          <w:rFonts w:ascii="Arial" w:hAnsi="Arial" w:cs="Arial"/>
          <w:sz w:val="24"/>
          <w:szCs w:val="24"/>
        </w:rPr>
        <w:t xml:space="preserve">served on 31 August 2022. </w:t>
      </w:r>
    </w:p>
    <w:p w14:paraId="3253827F" w14:textId="77777777" w:rsidR="00384B22" w:rsidRDefault="00384B22" w:rsidP="003E6D21">
      <w:pPr>
        <w:spacing w:line="360" w:lineRule="auto"/>
        <w:jc w:val="both"/>
        <w:rPr>
          <w:rFonts w:ascii="Arial" w:hAnsi="Arial" w:cs="Arial"/>
          <w:sz w:val="24"/>
          <w:szCs w:val="24"/>
        </w:rPr>
      </w:pPr>
    </w:p>
    <w:p w14:paraId="48C20798" w14:textId="77777777" w:rsidR="00384B22" w:rsidRDefault="007F4380" w:rsidP="003E6D21">
      <w:pPr>
        <w:spacing w:line="360" w:lineRule="auto"/>
        <w:jc w:val="both"/>
        <w:rPr>
          <w:rFonts w:ascii="Arial" w:hAnsi="Arial" w:cs="Arial"/>
          <w:sz w:val="24"/>
          <w:szCs w:val="24"/>
        </w:rPr>
      </w:pPr>
      <w:r>
        <w:rPr>
          <w:rFonts w:ascii="Arial" w:hAnsi="Arial" w:cs="Arial"/>
          <w:sz w:val="24"/>
          <w:szCs w:val="24"/>
        </w:rPr>
        <w:t>[11</w:t>
      </w:r>
      <w:r w:rsidR="00384B22">
        <w:rPr>
          <w:rFonts w:ascii="Arial" w:hAnsi="Arial" w:cs="Arial"/>
          <w:sz w:val="24"/>
          <w:szCs w:val="24"/>
        </w:rPr>
        <w:t>]</w:t>
      </w:r>
      <w:r w:rsidR="00384B22">
        <w:rPr>
          <w:rFonts w:ascii="Arial" w:hAnsi="Arial" w:cs="Arial"/>
          <w:sz w:val="24"/>
          <w:szCs w:val="24"/>
        </w:rPr>
        <w:tab/>
        <w:t>Despite the first quantum pre-trial agreement that the MEC’s Rule 36(9)(a) notice</w:t>
      </w:r>
      <w:r w:rsidR="009E7A14">
        <w:rPr>
          <w:rFonts w:ascii="Arial" w:hAnsi="Arial" w:cs="Arial"/>
          <w:sz w:val="24"/>
          <w:szCs w:val="24"/>
        </w:rPr>
        <w:t>s</w:t>
      </w:r>
      <w:r w:rsidR="00384B22">
        <w:rPr>
          <w:rFonts w:ascii="Arial" w:hAnsi="Arial" w:cs="Arial"/>
          <w:sz w:val="24"/>
          <w:szCs w:val="24"/>
        </w:rPr>
        <w:t xml:space="preserve"> wo</w:t>
      </w:r>
      <w:r>
        <w:rPr>
          <w:rFonts w:ascii="Arial" w:hAnsi="Arial" w:cs="Arial"/>
          <w:sz w:val="24"/>
          <w:szCs w:val="24"/>
        </w:rPr>
        <w:t>uld be delivered by 23 June 2023</w:t>
      </w:r>
      <w:r w:rsidR="00384B22">
        <w:rPr>
          <w:rFonts w:ascii="Arial" w:hAnsi="Arial" w:cs="Arial"/>
          <w:sz w:val="24"/>
          <w:szCs w:val="24"/>
        </w:rPr>
        <w:t xml:space="preserve"> and the Rule 36(9)(b) notices by 21 August 2023 no notices in terms of Rule 36(9)(a) and (b) were delivered on the due dates.  The MEC</w:t>
      </w:r>
      <w:r>
        <w:rPr>
          <w:rFonts w:ascii="Arial" w:hAnsi="Arial" w:cs="Arial"/>
          <w:sz w:val="24"/>
          <w:szCs w:val="24"/>
        </w:rPr>
        <w:t xml:space="preserve"> now delivered</w:t>
      </w:r>
      <w:r w:rsidR="006F2B4D">
        <w:rPr>
          <w:rFonts w:ascii="Arial" w:hAnsi="Arial" w:cs="Arial"/>
          <w:sz w:val="24"/>
          <w:szCs w:val="24"/>
        </w:rPr>
        <w:t xml:space="preserve"> notices in </w:t>
      </w:r>
      <w:r>
        <w:rPr>
          <w:rFonts w:ascii="Arial" w:hAnsi="Arial" w:cs="Arial"/>
          <w:sz w:val="24"/>
          <w:szCs w:val="24"/>
        </w:rPr>
        <w:t xml:space="preserve">terms of Rule 36(9)(a) for </w:t>
      </w:r>
      <w:r w:rsidR="006F2B4D">
        <w:rPr>
          <w:rFonts w:ascii="Arial" w:hAnsi="Arial" w:cs="Arial"/>
          <w:sz w:val="24"/>
          <w:szCs w:val="24"/>
        </w:rPr>
        <w:t>the 20 experts listed in a Rule 30A application from the respondents delivered on 22 August 2023.  The first Rule 36(9)(a) notice delivered by the MEC on 27 March 2024 only related to a quantity surveyor, an ophthalmologist and a paediatric surgeon.</w:t>
      </w:r>
    </w:p>
    <w:p w14:paraId="56AA3AAB" w14:textId="77777777" w:rsidR="00384B22" w:rsidRDefault="00384B22" w:rsidP="003E6D21">
      <w:pPr>
        <w:spacing w:line="360" w:lineRule="auto"/>
        <w:jc w:val="both"/>
        <w:rPr>
          <w:rFonts w:ascii="Arial" w:hAnsi="Arial" w:cs="Arial"/>
          <w:sz w:val="24"/>
          <w:szCs w:val="24"/>
        </w:rPr>
      </w:pPr>
    </w:p>
    <w:p w14:paraId="5B9993E7" w14:textId="77777777" w:rsidR="006F2B4D" w:rsidRDefault="007F4380" w:rsidP="007F4380">
      <w:pPr>
        <w:spacing w:line="360" w:lineRule="auto"/>
        <w:jc w:val="both"/>
        <w:rPr>
          <w:rFonts w:ascii="Arial" w:hAnsi="Arial" w:cs="Arial"/>
          <w:sz w:val="24"/>
          <w:szCs w:val="24"/>
        </w:rPr>
      </w:pPr>
      <w:r>
        <w:rPr>
          <w:rFonts w:ascii="Arial" w:hAnsi="Arial" w:cs="Arial"/>
          <w:sz w:val="24"/>
          <w:szCs w:val="24"/>
        </w:rPr>
        <w:t>[12</w:t>
      </w:r>
      <w:r w:rsidR="00384B22">
        <w:rPr>
          <w:rFonts w:ascii="Arial" w:hAnsi="Arial" w:cs="Arial"/>
          <w:sz w:val="24"/>
          <w:szCs w:val="24"/>
        </w:rPr>
        <w:t>]</w:t>
      </w:r>
      <w:r w:rsidR="006F2B4D">
        <w:rPr>
          <w:rFonts w:ascii="Arial" w:hAnsi="Arial" w:cs="Arial"/>
          <w:sz w:val="24"/>
          <w:szCs w:val="24"/>
        </w:rPr>
        <w:tab/>
        <w:t>For the first time in the second quantum pre-trial conference’s reply the MEC on 27 March 2024, two weeks before trial, in paragraph 8.5 replied as follows</w:t>
      </w:r>
      <w:proofErr w:type="gramStart"/>
      <w:r w:rsidR="006F2B4D">
        <w:rPr>
          <w:rFonts w:ascii="Arial" w:hAnsi="Arial" w:cs="Arial"/>
          <w:sz w:val="24"/>
          <w:szCs w:val="24"/>
        </w:rPr>
        <w:t>:</w:t>
      </w:r>
      <w:r>
        <w:rPr>
          <w:rFonts w:ascii="Arial" w:hAnsi="Arial" w:cs="Arial"/>
          <w:sz w:val="24"/>
          <w:szCs w:val="24"/>
        </w:rPr>
        <w:t xml:space="preserve">  </w:t>
      </w:r>
      <w:r w:rsidR="006F2B4D">
        <w:rPr>
          <w:rFonts w:ascii="Arial" w:hAnsi="Arial" w:cs="Arial"/>
          <w:sz w:val="24"/>
          <w:szCs w:val="24"/>
        </w:rPr>
        <w:t>“</w:t>
      </w:r>
      <w:proofErr w:type="gramEnd"/>
      <w:r w:rsidR="006F2B4D">
        <w:rPr>
          <w:rFonts w:ascii="Arial" w:hAnsi="Arial" w:cs="Arial"/>
          <w:sz w:val="24"/>
          <w:szCs w:val="24"/>
        </w:rPr>
        <w:t>The defendant has filed Rule 36(9)(a) in respect of Dr Mhlongo’s reports.</w:t>
      </w:r>
      <w:r>
        <w:rPr>
          <w:rFonts w:ascii="Arial" w:hAnsi="Arial" w:cs="Arial"/>
          <w:sz w:val="24"/>
          <w:szCs w:val="24"/>
        </w:rPr>
        <w:t>”</w:t>
      </w:r>
      <w:r w:rsidR="006F2B4D">
        <w:rPr>
          <w:rFonts w:ascii="Arial" w:hAnsi="Arial" w:cs="Arial"/>
          <w:sz w:val="24"/>
          <w:szCs w:val="24"/>
        </w:rPr>
        <w:t xml:space="preserve">  The attorney for the respon</w:t>
      </w:r>
      <w:r>
        <w:rPr>
          <w:rFonts w:ascii="Arial" w:hAnsi="Arial" w:cs="Arial"/>
          <w:sz w:val="24"/>
          <w:szCs w:val="24"/>
        </w:rPr>
        <w:t xml:space="preserve">dent on 28 March 2024 in writing </w:t>
      </w:r>
      <w:r w:rsidR="006F2B4D">
        <w:rPr>
          <w:rFonts w:ascii="Arial" w:hAnsi="Arial" w:cs="Arial"/>
          <w:sz w:val="24"/>
          <w:szCs w:val="24"/>
        </w:rPr>
        <w:t xml:space="preserve">informed the MEC that no </w:t>
      </w:r>
      <w:r>
        <w:rPr>
          <w:rFonts w:ascii="Arial" w:hAnsi="Arial" w:cs="Arial"/>
          <w:sz w:val="24"/>
          <w:szCs w:val="24"/>
        </w:rPr>
        <w:t>such notice was served on them.</w:t>
      </w:r>
    </w:p>
    <w:p w14:paraId="2DCBE055" w14:textId="77777777" w:rsidR="00384B22" w:rsidRDefault="00384B22" w:rsidP="003E6D21">
      <w:pPr>
        <w:spacing w:line="360" w:lineRule="auto"/>
        <w:jc w:val="both"/>
        <w:rPr>
          <w:rFonts w:ascii="Arial" w:hAnsi="Arial" w:cs="Arial"/>
          <w:sz w:val="24"/>
          <w:szCs w:val="24"/>
        </w:rPr>
      </w:pPr>
    </w:p>
    <w:p w14:paraId="0169E770" w14:textId="77777777" w:rsidR="006F2B4D" w:rsidRDefault="007F4380" w:rsidP="003E6D21">
      <w:pPr>
        <w:spacing w:line="360" w:lineRule="auto"/>
        <w:jc w:val="both"/>
        <w:rPr>
          <w:rFonts w:ascii="Arial" w:hAnsi="Arial" w:cs="Arial"/>
          <w:sz w:val="24"/>
          <w:szCs w:val="24"/>
        </w:rPr>
      </w:pPr>
      <w:r>
        <w:rPr>
          <w:rFonts w:ascii="Arial" w:hAnsi="Arial" w:cs="Arial"/>
          <w:sz w:val="24"/>
          <w:szCs w:val="24"/>
        </w:rPr>
        <w:lastRenderedPageBreak/>
        <w:t>[13</w:t>
      </w:r>
      <w:r w:rsidR="00384B22">
        <w:rPr>
          <w:rFonts w:ascii="Arial" w:hAnsi="Arial" w:cs="Arial"/>
          <w:sz w:val="24"/>
          <w:szCs w:val="24"/>
        </w:rPr>
        <w:t>]</w:t>
      </w:r>
      <w:r w:rsidR="006F2B4D">
        <w:rPr>
          <w:rFonts w:ascii="Arial" w:hAnsi="Arial" w:cs="Arial"/>
          <w:sz w:val="24"/>
          <w:szCs w:val="24"/>
        </w:rPr>
        <w:tab/>
        <w:t>The MEC’s notice in terms of Rule 36(9)(a) and (b) in respect of Dr Mhlongo was served on the respondents’ attorney at 15:33 on 12 April 2024, the day immediately preceding the first day of trial.  This report consists of 78 pages.  There were no jo</w:t>
      </w:r>
      <w:r>
        <w:rPr>
          <w:rFonts w:ascii="Arial" w:hAnsi="Arial" w:cs="Arial"/>
          <w:sz w:val="24"/>
          <w:szCs w:val="24"/>
        </w:rPr>
        <w:t xml:space="preserve">int minutes between the </w:t>
      </w:r>
      <w:r w:rsidR="006F2B4D">
        <w:rPr>
          <w:rFonts w:ascii="Arial" w:hAnsi="Arial" w:cs="Arial"/>
          <w:sz w:val="24"/>
          <w:szCs w:val="24"/>
        </w:rPr>
        <w:t>expert witnesses.  Reference is made to an inspection at Chris Hani Baragwanath Academic Hospital.  No documents had been discove</w:t>
      </w:r>
      <w:r>
        <w:rPr>
          <w:rFonts w:ascii="Arial" w:hAnsi="Arial" w:cs="Arial"/>
          <w:sz w:val="24"/>
          <w:szCs w:val="24"/>
        </w:rPr>
        <w:t xml:space="preserve">red pertaining to such inspection.  </w:t>
      </w:r>
      <w:r w:rsidR="006F2B4D">
        <w:rPr>
          <w:rFonts w:ascii="Arial" w:hAnsi="Arial" w:cs="Arial"/>
          <w:sz w:val="24"/>
          <w:szCs w:val="24"/>
        </w:rPr>
        <w:t>None of the “clinical protocols”, “other standard documents” or “service provision assessment” referred to in the report are attached to the report.  No tender lists were discovered.  Dr Mhlongo did not sign or date his report.</w:t>
      </w:r>
    </w:p>
    <w:p w14:paraId="56E05CE6" w14:textId="77777777" w:rsidR="00384B22" w:rsidRDefault="00384B22" w:rsidP="003E6D21">
      <w:pPr>
        <w:spacing w:line="360" w:lineRule="auto"/>
        <w:jc w:val="both"/>
        <w:rPr>
          <w:rFonts w:ascii="Arial" w:hAnsi="Arial" w:cs="Arial"/>
          <w:sz w:val="24"/>
          <w:szCs w:val="24"/>
        </w:rPr>
      </w:pPr>
    </w:p>
    <w:p w14:paraId="7858B9A5" w14:textId="77777777" w:rsidR="00384B22" w:rsidRDefault="007F4380" w:rsidP="003E6D21">
      <w:pPr>
        <w:spacing w:line="360" w:lineRule="auto"/>
        <w:jc w:val="both"/>
        <w:rPr>
          <w:rFonts w:ascii="Arial" w:hAnsi="Arial" w:cs="Arial"/>
          <w:sz w:val="24"/>
          <w:szCs w:val="24"/>
        </w:rPr>
      </w:pPr>
      <w:r>
        <w:rPr>
          <w:rFonts w:ascii="Arial" w:hAnsi="Arial" w:cs="Arial"/>
          <w:sz w:val="24"/>
          <w:szCs w:val="24"/>
        </w:rPr>
        <w:t>[14</w:t>
      </w:r>
      <w:r w:rsidR="00384B22">
        <w:rPr>
          <w:rFonts w:ascii="Arial" w:hAnsi="Arial" w:cs="Arial"/>
          <w:sz w:val="24"/>
          <w:szCs w:val="24"/>
        </w:rPr>
        <w:t>]</w:t>
      </w:r>
      <w:r w:rsidR="006F2B4D">
        <w:rPr>
          <w:rFonts w:ascii="Arial" w:hAnsi="Arial" w:cs="Arial"/>
          <w:sz w:val="24"/>
          <w:szCs w:val="24"/>
        </w:rPr>
        <w:tab/>
        <w:t>The MEC’s attorney has not at all explained the delay between 12 January 2022, the date of appoin</w:t>
      </w:r>
      <w:r w:rsidR="009E7A14">
        <w:rPr>
          <w:rFonts w:ascii="Arial" w:hAnsi="Arial" w:cs="Arial"/>
          <w:sz w:val="24"/>
          <w:szCs w:val="24"/>
        </w:rPr>
        <w:t xml:space="preserve">tment of the MEC’s intermediary, </w:t>
      </w:r>
      <w:r w:rsidR="006F2B4D">
        <w:rPr>
          <w:rFonts w:ascii="Arial" w:hAnsi="Arial" w:cs="Arial"/>
          <w:sz w:val="24"/>
          <w:szCs w:val="24"/>
        </w:rPr>
        <w:t>and the date the repo</w:t>
      </w:r>
      <w:r w:rsidR="003C5BB8">
        <w:rPr>
          <w:rFonts w:ascii="Arial" w:hAnsi="Arial" w:cs="Arial"/>
          <w:sz w:val="24"/>
          <w:szCs w:val="24"/>
        </w:rPr>
        <w:t>rt was delivered on 12 April 202</w:t>
      </w:r>
      <w:r w:rsidR="006F2B4D">
        <w:rPr>
          <w:rFonts w:ascii="Arial" w:hAnsi="Arial" w:cs="Arial"/>
          <w:sz w:val="24"/>
          <w:szCs w:val="24"/>
        </w:rPr>
        <w:t>4.  Nothing was set out as to what measures were taken between those dat</w:t>
      </w:r>
      <w:r w:rsidR="003C5BB8">
        <w:rPr>
          <w:rFonts w:ascii="Arial" w:hAnsi="Arial" w:cs="Arial"/>
          <w:sz w:val="24"/>
          <w:szCs w:val="24"/>
        </w:rPr>
        <w:t>es to pr</w:t>
      </w:r>
      <w:r w:rsidR="006F2B4D">
        <w:rPr>
          <w:rFonts w:ascii="Arial" w:hAnsi="Arial" w:cs="Arial"/>
          <w:sz w:val="24"/>
          <w:szCs w:val="24"/>
        </w:rPr>
        <w:t>ocure the expert report of Dr Mhlongo.  No</w:t>
      </w:r>
      <w:r w:rsidR="00524530">
        <w:rPr>
          <w:rFonts w:ascii="Arial" w:hAnsi="Arial" w:cs="Arial"/>
          <w:sz w:val="24"/>
          <w:szCs w:val="24"/>
        </w:rPr>
        <w:t>t</w:t>
      </w:r>
      <w:r w:rsidR="006F2B4D">
        <w:rPr>
          <w:rFonts w:ascii="Arial" w:hAnsi="Arial" w:cs="Arial"/>
          <w:sz w:val="24"/>
          <w:szCs w:val="24"/>
        </w:rPr>
        <w:t xml:space="preserve"> a single fact is set out as to what steps were taken after the allocation of the trial date to timeously procure and deliver Dr Mhlongo’s report.  It was submitted that the only inference to draw is a reckless disregard of the Rules of this Court.  Paragraph 10, the only paragraph dedicated to the delay, is simply meaningless.</w:t>
      </w:r>
    </w:p>
    <w:p w14:paraId="7ED6EF4A" w14:textId="77777777" w:rsidR="006F2B4D" w:rsidRDefault="006F2B4D" w:rsidP="003E6D21">
      <w:pPr>
        <w:spacing w:line="360" w:lineRule="auto"/>
        <w:jc w:val="both"/>
        <w:rPr>
          <w:rFonts w:ascii="Arial" w:hAnsi="Arial" w:cs="Arial"/>
          <w:sz w:val="24"/>
          <w:szCs w:val="24"/>
        </w:rPr>
      </w:pPr>
    </w:p>
    <w:p w14:paraId="16A6EFEF" w14:textId="77777777" w:rsidR="006F2B4D" w:rsidRDefault="003C5BB8" w:rsidP="003E6D21">
      <w:pPr>
        <w:spacing w:line="360" w:lineRule="auto"/>
        <w:jc w:val="both"/>
        <w:rPr>
          <w:rFonts w:ascii="Arial" w:hAnsi="Arial" w:cs="Arial"/>
          <w:sz w:val="24"/>
          <w:szCs w:val="24"/>
        </w:rPr>
      </w:pPr>
      <w:r>
        <w:rPr>
          <w:rFonts w:ascii="Arial" w:hAnsi="Arial" w:cs="Arial"/>
          <w:sz w:val="24"/>
          <w:szCs w:val="24"/>
        </w:rPr>
        <w:t>[15</w:t>
      </w:r>
      <w:r w:rsidR="006F2B4D">
        <w:rPr>
          <w:rFonts w:ascii="Arial" w:hAnsi="Arial" w:cs="Arial"/>
          <w:sz w:val="24"/>
          <w:szCs w:val="24"/>
        </w:rPr>
        <w:t>]</w:t>
      </w:r>
      <w:r w:rsidR="006F2B4D">
        <w:rPr>
          <w:rFonts w:ascii="Arial" w:hAnsi="Arial" w:cs="Arial"/>
          <w:sz w:val="24"/>
          <w:szCs w:val="24"/>
        </w:rPr>
        <w:tab/>
        <w:t xml:space="preserve">On behalf of the respondents it was </w:t>
      </w:r>
      <w:r>
        <w:rPr>
          <w:rFonts w:ascii="Arial" w:hAnsi="Arial" w:cs="Arial"/>
          <w:sz w:val="24"/>
          <w:szCs w:val="24"/>
        </w:rPr>
        <w:t xml:space="preserve">further </w:t>
      </w:r>
      <w:r w:rsidR="006F2B4D">
        <w:rPr>
          <w:rFonts w:ascii="Arial" w:hAnsi="Arial" w:cs="Arial"/>
          <w:sz w:val="24"/>
          <w:szCs w:val="24"/>
        </w:rPr>
        <w:t xml:space="preserve">submitted that the application was not brought in good faith and does not constitute good cause.  The MEC had not timeously prepared for the quantum of damages.  If the late filing of Dr Mhlongo’s report is condoned the trail will inevitably have to be postponed for the respondents’ experts to consider this report and to file a supplementary expert report.  An inspection at the hospital will have to follow and the respondents will have to </w:t>
      </w:r>
      <w:r w:rsidR="00DA7042">
        <w:rPr>
          <w:rFonts w:ascii="Arial" w:hAnsi="Arial" w:cs="Arial"/>
          <w:sz w:val="24"/>
          <w:szCs w:val="24"/>
        </w:rPr>
        <w:t xml:space="preserve">cause a Rule 35(3) for the discovery of the documents that Dr Mhlongo relied on in compiling his report. </w:t>
      </w:r>
    </w:p>
    <w:p w14:paraId="1D4F55A7" w14:textId="77777777" w:rsidR="006F2B4D" w:rsidRDefault="006F2B4D" w:rsidP="003E6D21">
      <w:pPr>
        <w:spacing w:line="360" w:lineRule="auto"/>
        <w:jc w:val="both"/>
        <w:rPr>
          <w:rFonts w:ascii="Arial" w:hAnsi="Arial" w:cs="Arial"/>
          <w:sz w:val="24"/>
          <w:szCs w:val="24"/>
        </w:rPr>
      </w:pPr>
    </w:p>
    <w:p w14:paraId="0795B97E" w14:textId="77777777" w:rsidR="006F2B4D" w:rsidRDefault="003C5BB8" w:rsidP="003E6D21">
      <w:pPr>
        <w:spacing w:line="360" w:lineRule="auto"/>
        <w:jc w:val="both"/>
        <w:rPr>
          <w:rFonts w:ascii="Arial" w:hAnsi="Arial" w:cs="Arial"/>
          <w:sz w:val="24"/>
          <w:szCs w:val="24"/>
        </w:rPr>
      </w:pPr>
      <w:r>
        <w:rPr>
          <w:rFonts w:ascii="Arial" w:hAnsi="Arial" w:cs="Arial"/>
          <w:sz w:val="24"/>
          <w:szCs w:val="24"/>
        </w:rPr>
        <w:t>[16</w:t>
      </w:r>
      <w:r w:rsidR="006F2B4D">
        <w:rPr>
          <w:rFonts w:ascii="Arial" w:hAnsi="Arial" w:cs="Arial"/>
          <w:sz w:val="24"/>
          <w:szCs w:val="24"/>
        </w:rPr>
        <w:t>]</w:t>
      </w:r>
      <w:r w:rsidR="00DA7042">
        <w:rPr>
          <w:rFonts w:ascii="Arial" w:hAnsi="Arial" w:cs="Arial"/>
          <w:sz w:val="24"/>
          <w:szCs w:val="24"/>
        </w:rPr>
        <w:tab/>
        <w:t>But importantly, the defend</w:t>
      </w:r>
      <w:r w:rsidR="000F3F6D">
        <w:rPr>
          <w:rFonts w:ascii="Arial" w:hAnsi="Arial" w:cs="Arial"/>
          <w:sz w:val="24"/>
          <w:szCs w:val="24"/>
        </w:rPr>
        <w:t>ant’s plea does not disclose a Public Health D</w:t>
      </w:r>
      <w:r w:rsidR="00DA7042">
        <w:rPr>
          <w:rFonts w:ascii="Arial" w:hAnsi="Arial" w:cs="Arial"/>
          <w:sz w:val="24"/>
          <w:szCs w:val="24"/>
        </w:rPr>
        <w:t>efence.  The plea does not seek development of the common law seemingly premised on the MEC’s constitutional duties and her dire financial position.  The evidence of Dr Mhlongo is accordingly irrelevant.</w:t>
      </w:r>
    </w:p>
    <w:p w14:paraId="15F9D7BD" w14:textId="77777777" w:rsidR="006F2B4D" w:rsidRDefault="006F2B4D" w:rsidP="003E6D21">
      <w:pPr>
        <w:spacing w:line="360" w:lineRule="auto"/>
        <w:jc w:val="both"/>
        <w:rPr>
          <w:rFonts w:ascii="Arial" w:hAnsi="Arial" w:cs="Arial"/>
          <w:sz w:val="24"/>
          <w:szCs w:val="24"/>
        </w:rPr>
      </w:pPr>
    </w:p>
    <w:p w14:paraId="2CD633A5" w14:textId="77777777" w:rsidR="006F2B4D" w:rsidRDefault="003C5BB8" w:rsidP="003E6D21">
      <w:pPr>
        <w:spacing w:line="360" w:lineRule="auto"/>
        <w:jc w:val="both"/>
        <w:rPr>
          <w:rFonts w:ascii="Arial" w:hAnsi="Arial" w:cs="Arial"/>
          <w:sz w:val="24"/>
          <w:szCs w:val="24"/>
        </w:rPr>
      </w:pPr>
      <w:r>
        <w:rPr>
          <w:rFonts w:ascii="Arial" w:hAnsi="Arial" w:cs="Arial"/>
          <w:sz w:val="24"/>
          <w:szCs w:val="24"/>
        </w:rPr>
        <w:t>[17</w:t>
      </w:r>
      <w:r w:rsidR="006F2B4D">
        <w:rPr>
          <w:rFonts w:ascii="Arial" w:hAnsi="Arial" w:cs="Arial"/>
          <w:sz w:val="24"/>
          <w:szCs w:val="24"/>
        </w:rPr>
        <w:t>]</w:t>
      </w:r>
      <w:r w:rsidR="00DA7042">
        <w:rPr>
          <w:rFonts w:ascii="Arial" w:hAnsi="Arial" w:cs="Arial"/>
          <w:sz w:val="24"/>
          <w:szCs w:val="24"/>
        </w:rPr>
        <w:tab/>
        <w:t xml:space="preserve">An interim payment would not cure any prejudice </w:t>
      </w:r>
      <w:r>
        <w:rPr>
          <w:rFonts w:ascii="Arial" w:hAnsi="Arial" w:cs="Arial"/>
          <w:sz w:val="24"/>
          <w:szCs w:val="24"/>
        </w:rPr>
        <w:t xml:space="preserve">as the previous interim payment, so ordered, </w:t>
      </w:r>
      <w:r w:rsidR="00DA7042">
        <w:rPr>
          <w:rFonts w:ascii="Arial" w:hAnsi="Arial" w:cs="Arial"/>
          <w:sz w:val="24"/>
          <w:szCs w:val="24"/>
        </w:rPr>
        <w:t xml:space="preserve">has not been paid by the MEC.  The MEC has not tendered to pay Ria’s damages that do not fall within the </w:t>
      </w:r>
      <w:r w:rsidR="009E1ED5">
        <w:rPr>
          <w:rFonts w:ascii="Arial" w:hAnsi="Arial" w:cs="Arial"/>
          <w:sz w:val="24"/>
          <w:szCs w:val="24"/>
        </w:rPr>
        <w:t>remit of the Public Healthcare D</w:t>
      </w:r>
      <w:r w:rsidR="00DA7042">
        <w:rPr>
          <w:rFonts w:ascii="Arial" w:hAnsi="Arial" w:cs="Arial"/>
          <w:sz w:val="24"/>
          <w:szCs w:val="24"/>
        </w:rPr>
        <w:t>efence.</w:t>
      </w:r>
    </w:p>
    <w:p w14:paraId="30880D72" w14:textId="77777777" w:rsidR="006F2B4D" w:rsidRDefault="006F2B4D" w:rsidP="003E6D21">
      <w:pPr>
        <w:spacing w:line="360" w:lineRule="auto"/>
        <w:jc w:val="both"/>
        <w:rPr>
          <w:rFonts w:ascii="Arial" w:hAnsi="Arial" w:cs="Arial"/>
          <w:sz w:val="24"/>
          <w:szCs w:val="24"/>
        </w:rPr>
      </w:pPr>
    </w:p>
    <w:p w14:paraId="6E789358" w14:textId="77777777" w:rsidR="006F2B4D" w:rsidRDefault="003C5BB8" w:rsidP="003E6D21">
      <w:pPr>
        <w:spacing w:line="360" w:lineRule="auto"/>
        <w:jc w:val="both"/>
        <w:rPr>
          <w:rFonts w:ascii="Arial" w:hAnsi="Arial" w:cs="Arial"/>
          <w:sz w:val="24"/>
          <w:szCs w:val="24"/>
        </w:rPr>
      </w:pPr>
      <w:r>
        <w:rPr>
          <w:rFonts w:ascii="Arial" w:hAnsi="Arial" w:cs="Arial"/>
          <w:sz w:val="24"/>
          <w:szCs w:val="24"/>
        </w:rPr>
        <w:t>[18</w:t>
      </w:r>
      <w:r w:rsidR="006F2B4D">
        <w:rPr>
          <w:rFonts w:ascii="Arial" w:hAnsi="Arial" w:cs="Arial"/>
          <w:sz w:val="24"/>
          <w:szCs w:val="24"/>
        </w:rPr>
        <w:t>]</w:t>
      </w:r>
      <w:r w:rsidR="00DA7042">
        <w:rPr>
          <w:rFonts w:ascii="Arial" w:hAnsi="Arial" w:cs="Arial"/>
          <w:sz w:val="24"/>
          <w:szCs w:val="24"/>
        </w:rPr>
        <w:tab/>
        <w:t>If the late filing is condoned the resultant postponement will result in irreparable prejudice for the child Ria.  She requires immediate, complex and costly care and caregiving.  The parents of Ria are unable to afford Ria’s care and caregiving.</w:t>
      </w:r>
    </w:p>
    <w:p w14:paraId="22B99B5F" w14:textId="77777777" w:rsidR="00DA7042" w:rsidRDefault="00DA7042" w:rsidP="003E6D21">
      <w:pPr>
        <w:spacing w:line="360" w:lineRule="auto"/>
        <w:jc w:val="both"/>
        <w:rPr>
          <w:rFonts w:ascii="Arial" w:hAnsi="Arial" w:cs="Arial"/>
          <w:sz w:val="24"/>
          <w:szCs w:val="24"/>
        </w:rPr>
      </w:pPr>
    </w:p>
    <w:p w14:paraId="458A3D7D" w14:textId="77777777" w:rsidR="00DA7042" w:rsidRDefault="00DA7042" w:rsidP="003E6D21">
      <w:pPr>
        <w:spacing w:line="360" w:lineRule="auto"/>
        <w:jc w:val="both"/>
        <w:rPr>
          <w:rFonts w:ascii="Arial" w:hAnsi="Arial" w:cs="Arial"/>
          <w:sz w:val="24"/>
          <w:szCs w:val="24"/>
        </w:rPr>
      </w:pPr>
      <w:r>
        <w:rPr>
          <w:rFonts w:ascii="Arial" w:hAnsi="Arial" w:cs="Arial"/>
          <w:sz w:val="24"/>
          <w:szCs w:val="24"/>
        </w:rPr>
        <w:t>Decision on condonation</w:t>
      </w:r>
    </w:p>
    <w:p w14:paraId="6365C42B" w14:textId="77777777" w:rsidR="00DA7042" w:rsidRDefault="003C5BB8" w:rsidP="003E6D21">
      <w:pPr>
        <w:spacing w:line="360" w:lineRule="auto"/>
        <w:jc w:val="both"/>
        <w:rPr>
          <w:rFonts w:ascii="Arial" w:hAnsi="Arial" w:cs="Arial"/>
          <w:sz w:val="24"/>
          <w:szCs w:val="24"/>
        </w:rPr>
      </w:pPr>
      <w:r>
        <w:rPr>
          <w:rFonts w:ascii="Arial" w:hAnsi="Arial" w:cs="Arial"/>
          <w:sz w:val="24"/>
          <w:szCs w:val="24"/>
        </w:rPr>
        <w:t>[19</w:t>
      </w:r>
      <w:r w:rsidR="00DA7042">
        <w:rPr>
          <w:rFonts w:ascii="Arial" w:hAnsi="Arial" w:cs="Arial"/>
          <w:sz w:val="24"/>
          <w:szCs w:val="24"/>
        </w:rPr>
        <w:t>]</w:t>
      </w:r>
      <w:r w:rsidR="00DA7042">
        <w:rPr>
          <w:rFonts w:ascii="Arial" w:hAnsi="Arial" w:cs="Arial"/>
          <w:sz w:val="24"/>
          <w:szCs w:val="24"/>
        </w:rPr>
        <w:tab/>
        <w:t xml:space="preserve">At the outset I must remark that the averment made by the attorney for the MEC that the application is only brought because of the opposition by the respondents </w:t>
      </w:r>
      <w:r>
        <w:rPr>
          <w:rFonts w:ascii="Arial" w:hAnsi="Arial" w:cs="Arial"/>
          <w:sz w:val="24"/>
          <w:szCs w:val="24"/>
        </w:rPr>
        <w:t xml:space="preserve">is simply </w:t>
      </w:r>
      <w:r w:rsidR="00DA7042">
        <w:rPr>
          <w:rFonts w:ascii="Arial" w:hAnsi="Arial" w:cs="Arial"/>
          <w:sz w:val="24"/>
          <w:szCs w:val="24"/>
        </w:rPr>
        <w:t>alarming.  Any party should, when there has been non-compliance with the rules, apply for condonation without delay.  Filing a report one da</w:t>
      </w:r>
      <w:r>
        <w:rPr>
          <w:rFonts w:ascii="Arial" w:hAnsi="Arial" w:cs="Arial"/>
          <w:sz w:val="24"/>
          <w:szCs w:val="24"/>
        </w:rPr>
        <w:t xml:space="preserve">y before a trial is to commence, </w:t>
      </w:r>
      <w:r w:rsidR="00DA7042">
        <w:rPr>
          <w:rFonts w:ascii="Arial" w:hAnsi="Arial" w:cs="Arial"/>
          <w:sz w:val="24"/>
          <w:szCs w:val="24"/>
        </w:rPr>
        <w:t>is an example of non-compliance with</w:t>
      </w:r>
      <w:r>
        <w:rPr>
          <w:rFonts w:ascii="Arial" w:hAnsi="Arial" w:cs="Arial"/>
          <w:sz w:val="24"/>
          <w:szCs w:val="24"/>
        </w:rPr>
        <w:t xml:space="preserve"> the rules par excellence, </w:t>
      </w:r>
      <w:r w:rsidR="00DA7042">
        <w:rPr>
          <w:rFonts w:ascii="Arial" w:hAnsi="Arial" w:cs="Arial"/>
          <w:sz w:val="24"/>
          <w:szCs w:val="24"/>
        </w:rPr>
        <w:t>and the MEC should have filed the report with</w:t>
      </w:r>
      <w:r w:rsidR="009E7A14">
        <w:rPr>
          <w:rFonts w:ascii="Arial" w:hAnsi="Arial" w:cs="Arial"/>
          <w:sz w:val="24"/>
          <w:szCs w:val="24"/>
        </w:rPr>
        <w:t xml:space="preserve"> an application for condonation, with or without opposition.</w:t>
      </w:r>
    </w:p>
    <w:p w14:paraId="522384B4" w14:textId="77777777" w:rsidR="00DA7042" w:rsidRDefault="00DA7042" w:rsidP="003E6D21">
      <w:pPr>
        <w:spacing w:line="360" w:lineRule="auto"/>
        <w:jc w:val="both"/>
        <w:rPr>
          <w:rFonts w:ascii="Arial" w:hAnsi="Arial" w:cs="Arial"/>
          <w:sz w:val="24"/>
          <w:szCs w:val="24"/>
        </w:rPr>
      </w:pPr>
    </w:p>
    <w:p w14:paraId="37A6DA7D" w14:textId="77777777" w:rsidR="00DA7042" w:rsidRDefault="003C5BB8" w:rsidP="003E6D21">
      <w:pPr>
        <w:spacing w:line="360" w:lineRule="auto"/>
        <w:jc w:val="both"/>
        <w:rPr>
          <w:rFonts w:ascii="Arial" w:hAnsi="Arial" w:cs="Arial"/>
          <w:sz w:val="24"/>
          <w:szCs w:val="24"/>
        </w:rPr>
      </w:pPr>
      <w:r>
        <w:rPr>
          <w:rFonts w:ascii="Arial" w:hAnsi="Arial" w:cs="Arial"/>
          <w:sz w:val="24"/>
          <w:szCs w:val="24"/>
        </w:rPr>
        <w:t>[20</w:t>
      </w:r>
      <w:r w:rsidR="00DA7042">
        <w:rPr>
          <w:rFonts w:ascii="Arial" w:hAnsi="Arial" w:cs="Arial"/>
          <w:sz w:val="24"/>
          <w:szCs w:val="24"/>
        </w:rPr>
        <w:t>]</w:t>
      </w:r>
      <w:r w:rsidR="00DA7042">
        <w:rPr>
          <w:rFonts w:ascii="Arial" w:hAnsi="Arial" w:cs="Arial"/>
          <w:sz w:val="24"/>
          <w:szCs w:val="24"/>
        </w:rPr>
        <w:tab/>
        <w:t>For condonation to be granted good cause must be shown.  For good cause to be shown the MEC must set out why the report is late.  No</w:t>
      </w:r>
      <w:r w:rsidR="003E3BE8">
        <w:rPr>
          <w:rFonts w:ascii="Arial" w:hAnsi="Arial" w:cs="Arial"/>
          <w:sz w:val="24"/>
          <w:szCs w:val="24"/>
        </w:rPr>
        <w:t>t</w:t>
      </w:r>
      <w:r w:rsidR="00DA7042">
        <w:rPr>
          <w:rFonts w:ascii="Arial" w:hAnsi="Arial" w:cs="Arial"/>
          <w:sz w:val="24"/>
          <w:szCs w:val="24"/>
        </w:rPr>
        <w:t xml:space="preserve"> a single reason is set out why the report is late.  If sense is to be made of paragraph 10 of the application it seems that Dr Mhlongo only gave an undertaking that the report would be filed on 12 April 2024, a day before trial.  That is simply preposterous</w:t>
      </w:r>
      <w:r>
        <w:rPr>
          <w:rFonts w:ascii="Arial" w:hAnsi="Arial" w:cs="Arial"/>
          <w:sz w:val="24"/>
          <w:szCs w:val="24"/>
        </w:rPr>
        <w:t xml:space="preserve"> and negates against finding that good cause was shown.</w:t>
      </w:r>
      <w:r w:rsidR="00DA7042">
        <w:rPr>
          <w:rFonts w:ascii="Arial" w:hAnsi="Arial" w:cs="Arial"/>
          <w:sz w:val="24"/>
          <w:szCs w:val="24"/>
        </w:rPr>
        <w:t xml:space="preserve">  </w:t>
      </w:r>
    </w:p>
    <w:p w14:paraId="1718B2DF" w14:textId="77777777" w:rsidR="00DA7042" w:rsidRDefault="00DA7042" w:rsidP="003E6D21">
      <w:pPr>
        <w:spacing w:line="360" w:lineRule="auto"/>
        <w:jc w:val="both"/>
        <w:rPr>
          <w:rFonts w:ascii="Arial" w:hAnsi="Arial" w:cs="Arial"/>
          <w:sz w:val="24"/>
          <w:szCs w:val="24"/>
        </w:rPr>
      </w:pPr>
    </w:p>
    <w:p w14:paraId="2992D71A" w14:textId="77777777" w:rsidR="00DA7042" w:rsidRDefault="003C5BB8" w:rsidP="003E6D21">
      <w:pPr>
        <w:spacing w:line="360" w:lineRule="auto"/>
        <w:jc w:val="both"/>
        <w:rPr>
          <w:rFonts w:ascii="Arial" w:hAnsi="Arial" w:cs="Arial"/>
          <w:sz w:val="24"/>
          <w:szCs w:val="24"/>
        </w:rPr>
      </w:pPr>
      <w:r>
        <w:rPr>
          <w:rFonts w:ascii="Arial" w:hAnsi="Arial" w:cs="Arial"/>
          <w:sz w:val="24"/>
          <w:szCs w:val="24"/>
        </w:rPr>
        <w:t>[21</w:t>
      </w:r>
      <w:r w:rsidR="00DA7042">
        <w:rPr>
          <w:rFonts w:ascii="Arial" w:hAnsi="Arial" w:cs="Arial"/>
          <w:sz w:val="24"/>
          <w:szCs w:val="24"/>
        </w:rPr>
        <w:t>]</w:t>
      </w:r>
      <w:r w:rsidR="00DA7042">
        <w:rPr>
          <w:rFonts w:ascii="Arial" w:hAnsi="Arial" w:cs="Arial"/>
          <w:sz w:val="24"/>
          <w:szCs w:val="24"/>
        </w:rPr>
        <w:tab/>
        <w:t>Not a single fact is set out why there is a delay</w:t>
      </w:r>
      <w:r>
        <w:rPr>
          <w:rFonts w:ascii="Arial" w:hAnsi="Arial" w:cs="Arial"/>
          <w:sz w:val="24"/>
          <w:szCs w:val="24"/>
        </w:rPr>
        <w:t xml:space="preserve"> and what caused the delay.  Not </w:t>
      </w:r>
      <w:r w:rsidR="00DA7042">
        <w:rPr>
          <w:rFonts w:ascii="Arial" w:hAnsi="Arial" w:cs="Arial"/>
          <w:sz w:val="24"/>
          <w:szCs w:val="24"/>
        </w:rPr>
        <w:t>a single fact is set out as to what the attorney d</w:t>
      </w:r>
      <w:r>
        <w:rPr>
          <w:rFonts w:ascii="Arial" w:hAnsi="Arial" w:cs="Arial"/>
          <w:sz w:val="24"/>
          <w:szCs w:val="24"/>
        </w:rPr>
        <w:t xml:space="preserve">id to obtain the report earlier, </w:t>
      </w:r>
      <w:r w:rsidR="00DA7042">
        <w:rPr>
          <w:rFonts w:ascii="Arial" w:hAnsi="Arial" w:cs="Arial"/>
          <w:sz w:val="24"/>
          <w:szCs w:val="24"/>
        </w:rPr>
        <w:t>or why it could not be obtained earlier.  There is simply no explanation as to the delay of 21 months since the appointment of the expert intermediary to 12 April 2024</w:t>
      </w:r>
      <w:r w:rsidR="00DA2504">
        <w:rPr>
          <w:rFonts w:ascii="Arial" w:hAnsi="Arial" w:cs="Arial"/>
          <w:sz w:val="24"/>
          <w:szCs w:val="24"/>
        </w:rPr>
        <w:t xml:space="preserve">, the date the </w:t>
      </w:r>
      <w:r w:rsidR="00DA2504">
        <w:rPr>
          <w:rFonts w:ascii="Arial" w:hAnsi="Arial" w:cs="Arial"/>
          <w:sz w:val="24"/>
          <w:szCs w:val="24"/>
        </w:rPr>
        <w:lastRenderedPageBreak/>
        <w:t xml:space="preserve">report was delivered.  The affidavit does not take the court into its confidence as to what measures were taken for 21 months to procure this report.  What makes the matter worse is that no Rule 36(9)(a) notice was served on the respondents.  Despite submissions from the bar that this was </w:t>
      </w:r>
      <w:proofErr w:type="gramStart"/>
      <w:r w:rsidR="00DA2504">
        <w:rPr>
          <w:rFonts w:ascii="Arial" w:hAnsi="Arial" w:cs="Arial"/>
          <w:sz w:val="24"/>
          <w:szCs w:val="24"/>
        </w:rPr>
        <w:t>served;  it</w:t>
      </w:r>
      <w:proofErr w:type="gramEnd"/>
      <w:r w:rsidR="00DA2504">
        <w:rPr>
          <w:rFonts w:ascii="Arial" w:hAnsi="Arial" w:cs="Arial"/>
          <w:sz w:val="24"/>
          <w:szCs w:val="24"/>
        </w:rPr>
        <w:t xml:space="preserve"> clearly never was.  It was served for the first time on 12 April 2024.  The only inference this court can make is that only on 27 March 2024 (the second quantum pre-trial</w:t>
      </w:r>
      <w:proofErr w:type="gramStart"/>
      <w:r w:rsidR="00DA2504">
        <w:rPr>
          <w:rFonts w:ascii="Arial" w:hAnsi="Arial" w:cs="Arial"/>
          <w:sz w:val="24"/>
          <w:szCs w:val="24"/>
        </w:rPr>
        <w:t>);  2</w:t>
      </w:r>
      <w:proofErr w:type="gramEnd"/>
      <w:r w:rsidR="00DA2504">
        <w:rPr>
          <w:rFonts w:ascii="Arial" w:hAnsi="Arial" w:cs="Arial"/>
          <w:sz w:val="24"/>
          <w:szCs w:val="24"/>
        </w:rPr>
        <w:t xml:space="preserve"> weeks before the trial date, Dr Mhlongo came on board.</w:t>
      </w:r>
    </w:p>
    <w:p w14:paraId="0152BBDE" w14:textId="77777777" w:rsidR="00DA7042" w:rsidRDefault="00DA7042" w:rsidP="003E6D21">
      <w:pPr>
        <w:spacing w:line="360" w:lineRule="auto"/>
        <w:jc w:val="both"/>
        <w:rPr>
          <w:rFonts w:ascii="Arial" w:hAnsi="Arial" w:cs="Arial"/>
          <w:sz w:val="24"/>
          <w:szCs w:val="24"/>
        </w:rPr>
      </w:pPr>
    </w:p>
    <w:p w14:paraId="5DFDE8B2" w14:textId="77777777" w:rsidR="00DA7042" w:rsidRDefault="003C5BB8" w:rsidP="003E6D21">
      <w:pPr>
        <w:spacing w:line="360" w:lineRule="auto"/>
        <w:jc w:val="both"/>
        <w:rPr>
          <w:rFonts w:ascii="Arial" w:hAnsi="Arial" w:cs="Arial"/>
          <w:sz w:val="24"/>
          <w:szCs w:val="24"/>
        </w:rPr>
      </w:pPr>
      <w:r>
        <w:rPr>
          <w:rFonts w:ascii="Arial" w:hAnsi="Arial" w:cs="Arial"/>
          <w:sz w:val="24"/>
          <w:szCs w:val="24"/>
        </w:rPr>
        <w:t>[22</w:t>
      </w:r>
      <w:r w:rsidR="00DA7042">
        <w:rPr>
          <w:rFonts w:ascii="Arial" w:hAnsi="Arial" w:cs="Arial"/>
          <w:sz w:val="24"/>
          <w:szCs w:val="24"/>
        </w:rPr>
        <w:t>]</w:t>
      </w:r>
      <w:r>
        <w:rPr>
          <w:rFonts w:ascii="Arial" w:hAnsi="Arial" w:cs="Arial"/>
          <w:sz w:val="24"/>
          <w:szCs w:val="24"/>
        </w:rPr>
        <w:tab/>
        <w:t xml:space="preserve">Without any, </w:t>
      </w:r>
      <w:r w:rsidR="00DA2504">
        <w:rPr>
          <w:rFonts w:ascii="Arial" w:hAnsi="Arial" w:cs="Arial"/>
          <w:sz w:val="24"/>
          <w:szCs w:val="24"/>
        </w:rPr>
        <w:t>let alone a satisfactory explanation</w:t>
      </w:r>
      <w:r>
        <w:rPr>
          <w:rFonts w:ascii="Arial" w:hAnsi="Arial" w:cs="Arial"/>
          <w:sz w:val="24"/>
          <w:szCs w:val="24"/>
        </w:rPr>
        <w:t xml:space="preserve">, </w:t>
      </w:r>
      <w:r w:rsidR="00DA2504">
        <w:rPr>
          <w:rFonts w:ascii="Arial" w:hAnsi="Arial" w:cs="Arial"/>
          <w:sz w:val="24"/>
          <w:szCs w:val="24"/>
        </w:rPr>
        <w:t>for the d</w:t>
      </w:r>
      <w:r>
        <w:rPr>
          <w:rFonts w:ascii="Arial" w:hAnsi="Arial" w:cs="Arial"/>
          <w:sz w:val="24"/>
          <w:szCs w:val="24"/>
        </w:rPr>
        <w:t>elay this court cannot assess the</w:t>
      </w:r>
      <w:r w:rsidR="00DA2504">
        <w:rPr>
          <w:rFonts w:ascii="Arial" w:hAnsi="Arial" w:cs="Arial"/>
          <w:sz w:val="24"/>
          <w:szCs w:val="24"/>
        </w:rPr>
        <w:t xml:space="preserve"> MEC’s conduct and motives.</w:t>
      </w:r>
      <w:r w:rsidR="00DA2504">
        <w:rPr>
          <w:rStyle w:val="FootnoteReference"/>
          <w:rFonts w:ascii="Arial" w:hAnsi="Arial" w:cs="Arial"/>
          <w:sz w:val="24"/>
          <w:szCs w:val="24"/>
        </w:rPr>
        <w:footnoteReference w:id="1"/>
      </w:r>
      <w:r w:rsidR="00DA2504">
        <w:rPr>
          <w:rFonts w:ascii="Arial" w:hAnsi="Arial" w:cs="Arial"/>
          <w:sz w:val="24"/>
          <w:szCs w:val="24"/>
        </w:rPr>
        <w:t xml:space="preserve">  It is an absolute requisite that an applicant for condonation must show good cause and cannot only rely on the fact that the respondents will suffer no prejudice.  In this matter, the MEC does not at all address unsurprisingly, the prejudice to the respondents.  On th</w:t>
      </w:r>
      <w:r>
        <w:rPr>
          <w:rFonts w:ascii="Arial" w:hAnsi="Arial" w:cs="Arial"/>
          <w:sz w:val="24"/>
          <w:szCs w:val="24"/>
        </w:rPr>
        <w:t xml:space="preserve">e lack of a satisfactory explanation </w:t>
      </w:r>
      <w:r w:rsidR="00DA2504">
        <w:rPr>
          <w:rFonts w:ascii="Arial" w:hAnsi="Arial" w:cs="Arial"/>
          <w:sz w:val="24"/>
          <w:szCs w:val="24"/>
        </w:rPr>
        <w:t>alone the application for condonation must be dismissed.</w:t>
      </w:r>
    </w:p>
    <w:p w14:paraId="70D4E594" w14:textId="77777777" w:rsidR="00DA7042" w:rsidRDefault="00DA7042" w:rsidP="003E6D21">
      <w:pPr>
        <w:spacing w:line="360" w:lineRule="auto"/>
        <w:jc w:val="both"/>
        <w:rPr>
          <w:rFonts w:ascii="Arial" w:hAnsi="Arial" w:cs="Arial"/>
          <w:sz w:val="24"/>
          <w:szCs w:val="24"/>
        </w:rPr>
      </w:pPr>
    </w:p>
    <w:p w14:paraId="3278602B" w14:textId="77777777" w:rsidR="00DA7042" w:rsidRDefault="003C5BB8" w:rsidP="003E6D21">
      <w:pPr>
        <w:spacing w:line="360" w:lineRule="auto"/>
        <w:jc w:val="both"/>
        <w:rPr>
          <w:rFonts w:ascii="Arial" w:hAnsi="Arial" w:cs="Arial"/>
          <w:sz w:val="24"/>
          <w:szCs w:val="24"/>
        </w:rPr>
      </w:pPr>
      <w:r>
        <w:rPr>
          <w:rFonts w:ascii="Arial" w:hAnsi="Arial" w:cs="Arial"/>
          <w:sz w:val="24"/>
          <w:szCs w:val="24"/>
        </w:rPr>
        <w:t>[23</w:t>
      </w:r>
      <w:r w:rsidR="00DA7042">
        <w:rPr>
          <w:rFonts w:ascii="Arial" w:hAnsi="Arial" w:cs="Arial"/>
          <w:sz w:val="24"/>
          <w:szCs w:val="24"/>
        </w:rPr>
        <w:t>]</w:t>
      </w:r>
      <w:r w:rsidR="00DA2504">
        <w:rPr>
          <w:rFonts w:ascii="Arial" w:hAnsi="Arial" w:cs="Arial"/>
          <w:sz w:val="24"/>
          <w:szCs w:val="24"/>
        </w:rPr>
        <w:tab/>
        <w:t xml:space="preserve">An applicant must also satisfy the court that it has a </w:t>
      </w:r>
      <w:r w:rsidR="00DA2504">
        <w:rPr>
          <w:rFonts w:ascii="Arial" w:hAnsi="Arial" w:cs="Arial"/>
          <w:i/>
          <w:sz w:val="24"/>
          <w:szCs w:val="24"/>
        </w:rPr>
        <w:t xml:space="preserve">bona fide </w:t>
      </w:r>
      <w:r w:rsidR="00DA2504">
        <w:rPr>
          <w:rFonts w:ascii="Arial" w:hAnsi="Arial" w:cs="Arial"/>
          <w:sz w:val="24"/>
          <w:szCs w:val="24"/>
        </w:rPr>
        <w:t>defence.</w:t>
      </w:r>
      <w:r w:rsidR="00DA2504">
        <w:rPr>
          <w:rStyle w:val="FootnoteReference"/>
          <w:rFonts w:ascii="Arial" w:hAnsi="Arial" w:cs="Arial"/>
          <w:sz w:val="24"/>
          <w:szCs w:val="24"/>
        </w:rPr>
        <w:footnoteReference w:id="2"/>
      </w:r>
      <w:r w:rsidR="00DA2504">
        <w:rPr>
          <w:rFonts w:ascii="Arial" w:hAnsi="Arial" w:cs="Arial"/>
          <w:sz w:val="24"/>
          <w:szCs w:val="24"/>
        </w:rPr>
        <w:t xml:space="preserve">  To this end the applicant in an application for condonation must set out the facts in outline, if proved, that would constitute a defence.  The only fact set out in this application is that “Dr Mhlongo has filed a persuasive report.”  This is not setting out in outline the defence and the MEC has not shown that the defence is good in law.  If regard is had to how this defence has been </w:t>
      </w:r>
      <w:proofErr w:type="gramStart"/>
      <w:r w:rsidR="00DA2504">
        <w:rPr>
          <w:rFonts w:ascii="Arial" w:hAnsi="Arial" w:cs="Arial"/>
          <w:sz w:val="24"/>
          <w:szCs w:val="24"/>
        </w:rPr>
        <w:t>pleaded</w:t>
      </w:r>
      <w:proofErr w:type="gramEnd"/>
      <w:r w:rsidR="00DA2504">
        <w:rPr>
          <w:rFonts w:ascii="Arial" w:hAnsi="Arial" w:cs="Arial"/>
          <w:sz w:val="24"/>
          <w:szCs w:val="24"/>
        </w:rPr>
        <w:t xml:space="preserve"> then the defence is not a defence that would </w:t>
      </w:r>
      <w:r>
        <w:rPr>
          <w:rFonts w:ascii="Arial" w:hAnsi="Arial" w:cs="Arial"/>
          <w:sz w:val="24"/>
          <w:szCs w:val="24"/>
        </w:rPr>
        <w:t xml:space="preserve">in law or fact </w:t>
      </w:r>
      <w:r w:rsidR="00DA2504">
        <w:rPr>
          <w:rFonts w:ascii="Arial" w:hAnsi="Arial" w:cs="Arial"/>
          <w:sz w:val="24"/>
          <w:szCs w:val="24"/>
        </w:rPr>
        <w:t>constitute a defence.</w:t>
      </w:r>
    </w:p>
    <w:p w14:paraId="4F0E1FC5" w14:textId="77777777" w:rsidR="0045244B" w:rsidRDefault="0045244B" w:rsidP="003E6D21">
      <w:pPr>
        <w:spacing w:line="360" w:lineRule="auto"/>
        <w:jc w:val="both"/>
        <w:rPr>
          <w:rFonts w:ascii="Arial" w:hAnsi="Arial" w:cs="Arial"/>
          <w:sz w:val="24"/>
          <w:szCs w:val="24"/>
        </w:rPr>
      </w:pPr>
    </w:p>
    <w:p w14:paraId="6BE5B3B6" w14:textId="77777777" w:rsidR="0045244B" w:rsidRDefault="003C5BB8" w:rsidP="003E6D21">
      <w:pPr>
        <w:spacing w:line="360" w:lineRule="auto"/>
        <w:jc w:val="both"/>
        <w:rPr>
          <w:rFonts w:ascii="Arial" w:hAnsi="Arial" w:cs="Arial"/>
          <w:sz w:val="24"/>
          <w:szCs w:val="24"/>
        </w:rPr>
      </w:pPr>
      <w:r>
        <w:rPr>
          <w:rFonts w:ascii="Arial" w:hAnsi="Arial" w:cs="Arial"/>
          <w:sz w:val="24"/>
          <w:szCs w:val="24"/>
        </w:rPr>
        <w:t>[24</w:t>
      </w:r>
      <w:r w:rsidR="0045244B">
        <w:rPr>
          <w:rFonts w:ascii="Arial" w:hAnsi="Arial" w:cs="Arial"/>
          <w:sz w:val="24"/>
          <w:szCs w:val="24"/>
        </w:rPr>
        <w:t>]</w:t>
      </w:r>
      <w:r w:rsidR="0045244B">
        <w:rPr>
          <w:rFonts w:ascii="Arial" w:hAnsi="Arial" w:cs="Arial"/>
          <w:sz w:val="24"/>
          <w:szCs w:val="24"/>
        </w:rPr>
        <w:tab/>
        <w:t>What makes matters worse is the report refers to documentation that has not been discovered.  This would inevitably lead to a postponement that will prejudice the respondents to the extreme in caring for their daughter.  There is nothing to gainsay this in the application on behalf of the MEC.</w:t>
      </w:r>
    </w:p>
    <w:p w14:paraId="662C4394" w14:textId="77777777" w:rsidR="0045244B" w:rsidRDefault="0045244B" w:rsidP="003E6D21">
      <w:pPr>
        <w:spacing w:line="360" w:lineRule="auto"/>
        <w:jc w:val="both"/>
        <w:rPr>
          <w:rFonts w:ascii="Arial" w:hAnsi="Arial" w:cs="Arial"/>
          <w:sz w:val="24"/>
          <w:szCs w:val="24"/>
        </w:rPr>
      </w:pPr>
    </w:p>
    <w:p w14:paraId="4B296559" w14:textId="77777777" w:rsidR="0045244B" w:rsidRDefault="003C5BB8" w:rsidP="003E6D21">
      <w:pPr>
        <w:spacing w:line="360" w:lineRule="auto"/>
        <w:jc w:val="both"/>
        <w:rPr>
          <w:rFonts w:ascii="Arial" w:hAnsi="Arial" w:cs="Arial"/>
          <w:sz w:val="24"/>
          <w:szCs w:val="24"/>
        </w:rPr>
      </w:pPr>
      <w:r>
        <w:rPr>
          <w:rFonts w:ascii="Arial" w:hAnsi="Arial" w:cs="Arial"/>
          <w:sz w:val="24"/>
          <w:szCs w:val="24"/>
        </w:rPr>
        <w:t>[25</w:t>
      </w:r>
      <w:r w:rsidR="0045244B">
        <w:rPr>
          <w:rFonts w:ascii="Arial" w:hAnsi="Arial" w:cs="Arial"/>
          <w:sz w:val="24"/>
          <w:szCs w:val="24"/>
        </w:rPr>
        <w:t>]</w:t>
      </w:r>
      <w:r w:rsidR="0045244B">
        <w:rPr>
          <w:rFonts w:ascii="Arial" w:hAnsi="Arial" w:cs="Arial"/>
          <w:sz w:val="24"/>
          <w:szCs w:val="24"/>
        </w:rPr>
        <w:tab/>
        <w:t>I find it disturbing that where the MEC</w:t>
      </w:r>
      <w:r>
        <w:rPr>
          <w:rFonts w:ascii="Arial" w:hAnsi="Arial" w:cs="Arial"/>
          <w:sz w:val="24"/>
          <w:szCs w:val="24"/>
        </w:rPr>
        <w:t xml:space="preserve"> faces</w:t>
      </w:r>
      <w:r w:rsidR="0045244B">
        <w:rPr>
          <w:rFonts w:ascii="Arial" w:hAnsi="Arial" w:cs="Arial"/>
          <w:sz w:val="24"/>
          <w:szCs w:val="24"/>
        </w:rPr>
        <w:t xml:space="preserve"> a substantial claim and her financial woes are expressed, litigation is conducted with a reckless disregard of the Rules of Court.  This is so because there was non-compliance with the pre-trial commitment</w:t>
      </w:r>
      <w:r>
        <w:rPr>
          <w:rFonts w:ascii="Arial" w:hAnsi="Arial" w:cs="Arial"/>
          <w:sz w:val="24"/>
          <w:szCs w:val="24"/>
        </w:rPr>
        <w:t xml:space="preserve">s and </w:t>
      </w:r>
      <w:r w:rsidR="0045244B">
        <w:rPr>
          <w:rFonts w:ascii="Arial" w:hAnsi="Arial" w:cs="Arial"/>
          <w:sz w:val="24"/>
          <w:szCs w:val="24"/>
        </w:rPr>
        <w:t>the reports are filed a day before trial, Dr Mhlongo’</w:t>
      </w:r>
      <w:r>
        <w:rPr>
          <w:rFonts w:ascii="Arial" w:hAnsi="Arial" w:cs="Arial"/>
          <w:sz w:val="24"/>
          <w:szCs w:val="24"/>
        </w:rPr>
        <w:t xml:space="preserve">s report, </w:t>
      </w:r>
      <w:r w:rsidR="0045244B">
        <w:rPr>
          <w:rFonts w:ascii="Arial" w:hAnsi="Arial" w:cs="Arial"/>
          <w:sz w:val="24"/>
          <w:szCs w:val="24"/>
        </w:rPr>
        <w:t>without the relevant</w:t>
      </w:r>
      <w:r>
        <w:rPr>
          <w:rFonts w:ascii="Arial" w:hAnsi="Arial" w:cs="Arial"/>
          <w:sz w:val="24"/>
          <w:szCs w:val="24"/>
        </w:rPr>
        <w:t xml:space="preserve"> documentation attached thereto, filed late </w:t>
      </w:r>
      <w:r w:rsidR="0045244B">
        <w:rPr>
          <w:rFonts w:ascii="Arial" w:hAnsi="Arial" w:cs="Arial"/>
          <w:sz w:val="24"/>
          <w:szCs w:val="24"/>
        </w:rPr>
        <w:t xml:space="preserve">and the application falling far short of what is required </w:t>
      </w:r>
      <w:r>
        <w:rPr>
          <w:rFonts w:ascii="Arial" w:hAnsi="Arial" w:cs="Arial"/>
          <w:sz w:val="24"/>
          <w:szCs w:val="24"/>
        </w:rPr>
        <w:t xml:space="preserve">to sustain </w:t>
      </w:r>
      <w:r w:rsidR="0045244B">
        <w:rPr>
          <w:rFonts w:ascii="Arial" w:hAnsi="Arial" w:cs="Arial"/>
          <w:sz w:val="24"/>
          <w:szCs w:val="24"/>
        </w:rPr>
        <w:t>an application for condonation support this finding</w:t>
      </w:r>
      <w:r>
        <w:rPr>
          <w:rFonts w:ascii="Arial" w:hAnsi="Arial" w:cs="Arial"/>
          <w:sz w:val="24"/>
          <w:szCs w:val="24"/>
        </w:rPr>
        <w:t xml:space="preserve"> of recklessness</w:t>
      </w:r>
      <w:r w:rsidR="0045244B">
        <w:rPr>
          <w:rFonts w:ascii="Arial" w:hAnsi="Arial" w:cs="Arial"/>
          <w:sz w:val="24"/>
          <w:szCs w:val="24"/>
        </w:rPr>
        <w:t>.</w:t>
      </w:r>
    </w:p>
    <w:p w14:paraId="0E21E658" w14:textId="77777777" w:rsidR="0045244B" w:rsidRDefault="0045244B" w:rsidP="003E6D21">
      <w:pPr>
        <w:spacing w:line="360" w:lineRule="auto"/>
        <w:jc w:val="both"/>
        <w:rPr>
          <w:rFonts w:ascii="Arial" w:hAnsi="Arial" w:cs="Arial"/>
          <w:sz w:val="24"/>
          <w:szCs w:val="24"/>
        </w:rPr>
      </w:pPr>
    </w:p>
    <w:p w14:paraId="458E7DBC" w14:textId="77777777" w:rsidR="0045244B" w:rsidRDefault="0045244B" w:rsidP="003E6D21">
      <w:pPr>
        <w:spacing w:line="360" w:lineRule="auto"/>
        <w:jc w:val="both"/>
        <w:rPr>
          <w:rFonts w:ascii="Arial" w:hAnsi="Arial" w:cs="Arial"/>
          <w:sz w:val="24"/>
          <w:szCs w:val="24"/>
        </w:rPr>
      </w:pPr>
      <w:r>
        <w:rPr>
          <w:rFonts w:ascii="Arial" w:hAnsi="Arial" w:cs="Arial"/>
          <w:sz w:val="24"/>
          <w:szCs w:val="24"/>
        </w:rPr>
        <w:t>Costs</w:t>
      </w:r>
    </w:p>
    <w:p w14:paraId="067A5EE1" w14:textId="77777777" w:rsidR="0045244B" w:rsidRDefault="003C5BB8" w:rsidP="003E6D21">
      <w:pPr>
        <w:spacing w:line="360" w:lineRule="auto"/>
        <w:jc w:val="both"/>
        <w:rPr>
          <w:rFonts w:ascii="Arial" w:hAnsi="Arial" w:cs="Arial"/>
          <w:sz w:val="24"/>
          <w:szCs w:val="24"/>
        </w:rPr>
      </w:pPr>
      <w:r>
        <w:rPr>
          <w:rFonts w:ascii="Arial" w:hAnsi="Arial" w:cs="Arial"/>
          <w:sz w:val="24"/>
          <w:szCs w:val="24"/>
        </w:rPr>
        <w:t>[26</w:t>
      </w:r>
      <w:r w:rsidR="0045244B">
        <w:rPr>
          <w:rFonts w:ascii="Arial" w:hAnsi="Arial" w:cs="Arial"/>
          <w:sz w:val="24"/>
          <w:szCs w:val="24"/>
        </w:rPr>
        <w:t>]</w:t>
      </w:r>
      <w:r w:rsidR="0045244B">
        <w:rPr>
          <w:rFonts w:ascii="Arial" w:hAnsi="Arial" w:cs="Arial"/>
          <w:sz w:val="24"/>
          <w:szCs w:val="24"/>
        </w:rPr>
        <w:tab/>
        <w:t>The MEC sought an indulgence from this Court, yet the MEC does not offer the costs.  Once again an indication of a total disregard of judicial precedent.</w:t>
      </w:r>
    </w:p>
    <w:p w14:paraId="1F969F74" w14:textId="77777777" w:rsidR="003C5BB8" w:rsidRDefault="003C5BB8" w:rsidP="003E6D21">
      <w:pPr>
        <w:spacing w:line="360" w:lineRule="auto"/>
        <w:jc w:val="both"/>
        <w:rPr>
          <w:rFonts w:ascii="Arial" w:hAnsi="Arial" w:cs="Arial"/>
          <w:sz w:val="24"/>
          <w:szCs w:val="24"/>
        </w:rPr>
      </w:pPr>
    </w:p>
    <w:p w14:paraId="706FE414" w14:textId="77777777" w:rsidR="0045244B" w:rsidRDefault="003C5BB8" w:rsidP="003E6D21">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45244B">
        <w:rPr>
          <w:rFonts w:ascii="Arial" w:hAnsi="Arial" w:cs="Arial"/>
          <w:sz w:val="24"/>
          <w:szCs w:val="24"/>
        </w:rPr>
        <w:t xml:space="preserve">The respondents seek that the MEC pay the costs on an attorney and client scale including costs of senior counsel.  </w:t>
      </w:r>
      <w:r>
        <w:rPr>
          <w:rFonts w:ascii="Arial" w:hAnsi="Arial" w:cs="Arial"/>
          <w:sz w:val="24"/>
          <w:szCs w:val="24"/>
        </w:rPr>
        <w:t>It argued that t</w:t>
      </w:r>
      <w:r w:rsidR="0045244B">
        <w:rPr>
          <w:rFonts w:ascii="Arial" w:hAnsi="Arial" w:cs="Arial"/>
          <w:sz w:val="24"/>
          <w:szCs w:val="24"/>
        </w:rPr>
        <w:t xml:space="preserve">he MEC’s reckless disregard for the Rules, the lack of reasons for the delay and the lack of </w:t>
      </w:r>
      <w:r w:rsidR="0045244B">
        <w:rPr>
          <w:rFonts w:ascii="Arial" w:hAnsi="Arial" w:cs="Arial"/>
          <w:i/>
          <w:sz w:val="24"/>
          <w:szCs w:val="24"/>
        </w:rPr>
        <w:t xml:space="preserve">bona fides </w:t>
      </w:r>
      <w:r w:rsidR="0045244B">
        <w:rPr>
          <w:rFonts w:ascii="Arial" w:hAnsi="Arial" w:cs="Arial"/>
          <w:sz w:val="24"/>
          <w:szCs w:val="24"/>
        </w:rPr>
        <w:t>of the application support such a costs order.</w:t>
      </w:r>
    </w:p>
    <w:p w14:paraId="0F8DC349" w14:textId="77777777" w:rsidR="0045244B" w:rsidRDefault="0045244B" w:rsidP="003E6D21">
      <w:pPr>
        <w:spacing w:line="360" w:lineRule="auto"/>
        <w:jc w:val="both"/>
        <w:rPr>
          <w:rFonts w:ascii="Arial" w:hAnsi="Arial" w:cs="Arial"/>
          <w:sz w:val="24"/>
          <w:szCs w:val="24"/>
        </w:rPr>
      </w:pPr>
    </w:p>
    <w:p w14:paraId="4C899046" w14:textId="77777777" w:rsidR="0045244B" w:rsidRDefault="003C5BB8" w:rsidP="0045244B">
      <w:pPr>
        <w:spacing w:line="360" w:lineRule="auto"/>
        <w:jc w:val="both"/>
        <w:rPr>
          <w:rFonts w:ascii="Arial" w:hAnsi="Arial" w:cs="Arial"/>
          <w:sz w:val="24"/>
          <w:szCs w:val="24"/>
        </w:rPr>
      </w:pPr>
      <w:r>
        <w:rPr>
          <w:rFonts w:ascii="Arial" w:hAnsi="Arial" w:cs="Arial"/>
          <w:sz w:val="24"/>
          <w:szCs w:val="24"/>
        </w:rPr>
        <w:t>[28</w:t>
      </w:r>
      <w:r w:rsidR="0045244B">
        <w:rPr>
          <w:rFonts w:ascii="Arial" w:hAnsi="Arial" w:cs="Arial"/>
          <w:sz w:val="24"/>
          <w:szCs w:val="24"/>
        </w:rPr>
        <w:t>]</w:t>
      </w:r>
      <w:r w:rsidR="0045244B">
        <w:rPr>
          <w:rFonts w:ascii="Arial" w:hAnsi="Arial" w:cs="Arial"/>
          <w:sz w:val="24"/>
          <w:szCs w:val="24"/>
        </w:rPr>
        <w:tab/>
        <w:t xml:space="preserve">An order of </w:t>
      </w:r>
      <w:r>
        <w:rPr>
          <w:rFonts w:ascii="Arial" w:hAnsi="Arial" w:cs="Arial"/>
          <w:sz w:val="24"/>
          <w:szCs w:val="24"/>
        </w:rPr>
        <w:t xml:space="preserve">costs on </w:t>
      </w:r>
      <w:r w:rsidR="0045244B">
        <w:rPr>
          <w:rFonts w:ascii="Arial" w:hAnsi="Arial" w:cs="Arial"/>
          <w:sz w:val="24"/>
          <w:szCs w:val="24"/>
        </w:rPr>
        <w:t xml:space="preserve">attorney and client scale is granted to mark the Court’s disapproval of the conduct of the party.  </w:t>
      </w:r>
      <w:r>
        <w:rPr>
          <w:rFonts w:ascii="Arial" w:hAnsi="Arial" w:cs="Arial"/>
          <w:sz w:val="24"/>
          <w:szCs w:val="24"/>
        </w:rPr>
        <w:t>Granting</w:t>
      </w:r>
      <w:r w:rsidR="0045244B">
        <w:rPr>
          <w:rFonts w:ascii="Arial" w:hAnsi="Arial" w:cs="Arial"/>
          <w:sz w:val="24"/>
          <w:szCs w:val="24"/>
        </w:rPr>
        <w:t xml:space="preserve"> such an order ensures that the successful party will not be out of pocket in respect of the expenses caused to that party by this litigation.  A court will only grant such an order where special grounds are present.  Dilatory and reckless conduct is such a special ground.  I am satisfied that for all the reasons set out in this judgment the award of costs on an attorney and client scale is warranted.</w:t>
      </w:r>
    </w:p>
    <w:p w14:paraId="5470B594" w14:textId="77777777" w:rsidR="0045244B" w:rsidRDefault="0045244B" w:rsidP="0045244B">
      <w:pPr>
        <w:spacing w:line="360" w:lineRule="auto"/>
        <w:jc w:val="both"/>
        <w:rPr>
          <w:rFonts w:ascii="Arial" w:hAnsi="Arial" w:cs="Arial"/>
          <w:sz w:val="24"/>
          <w:szCs w:val="24"/>
        </w:rPr>
      </w:pPr>
    </w:p>
    <w:p w14:paraId="02F2DB0B" w14:textId="77777777" w:rsidR="0045244B" w:rsidRDefault="003C5BB8" w:rsidP="0045244B">
      <w:pPr>
        <w:spacing w:line="360" w:lineRule="auto"/>
        <w:jc w:val="both"/>
        <w:rPr>
          <w:rFonts w:ascii="Arial" w:hAnsi="Arial" w:cs="Arial"/>
          <w:sz w:val="24"/>
          <w:szCs w:val="24"/>
        </w:rPr>
      </w:pPr>
      <w:r>
        <w:rPr>
          <w:rFonts w:ascii="Arial" w:hAnsi="Arial" w:cs="Arial"/>
          <w:sz w:val="24"/>
          <w:szCs w:val="24"/>
        </w:rPr>
        <w:t>[29</w:t>
      </w:r>
      <w:r w:rsidR="0045244B">
        <w:rPr>
          <w:rFonts w:ascii="Arial" w:hAnsi="Arial" w:cs="Arial"/>
          <w:sz w:val="24"/>
          <w:szCs w:val="24"/>
        </w:rPr>
        <w:t>]</w:t>
      </w:r>
      <w:r w:rsidR="0045244B">
        <w:rPr>
          <w:rFonts w:ascii="Arial" w:hAnsi="Arial" w:cs="Arial"/>
          <w:sz w:val="24"/>
          <w:szCs w:val="24"/>
        </w:rPr>
        <w:tab/>
        <w:t>I make the following order:</w:t>
      </w:r>
    </w:p>
    <w:p w14:paraId="39C9D42B" w14:textId="77777777" w:rsidR="0045244B" w:rsidRPr="0045244B" w:rsidRDefault="0045244B" w:rsidP="0045244B">
      <w:pPr>
        <w:spacing w:line="360" w:lineRule="auto"/>
        <w:jc w:val="both"/>
        <w:rPr>
          <w:rFonts w:ascii="Arial" w:hAnsi="Arial" w:cs="Arial"/>
          <w:sz w:val="24"/>
          <w:szCs w:val="24"/>
        </w:rPr>
      </w:pPr>
      <w:r>
        <w:rPr>
          <w:rFonts w:ascii="Arial" w:hAnsi="Arial" w:cs="Arial"/>
          <w:sz w:val="24"/>
          <w:szCs w:val="24"/>
        </w:rPr>
        <w:lastRenderedPageBreak/>
        <w:t>The application for condonation is dismissed.  The report is not admitted and the evidence of Dr Mhlongo is not to be presented.  The applicant herein must pay the costs on an attorney and client scale, including the costs of senior counsel.</w:t>
      </w:r>
    </w:p>
    <w:p w14:paraId="0EDD3EAF" w14:textId="77777777" w:rsidR="0045244B" w:rsidRPr="00DA2504" w:rsidRDefault="0045244B" w:rsidP="003E6D21">
      <w:pPr>
        <w:spacing w:line="360" w:lineRule="auto"/>
        <w:jc w:val="both"/>
        <w:rPr>
          <w:rFonts w:ascii="Arial" w:hAnsi="Arial" w:cs="Arial"/>
          <w:sz w:val="24"/>
          <w:szCs w:val="24"/>
        </w:rPr>
      </w:pPr>
    </w:p>
    <w:p w14:paraId="58BA6783" w14:textId="77777777" w:rsidR="0026418D" w:rsidRPr="007A364B" w:rsidRDefault="0026418D" w:rsidP="0026418D">
      <w:pPr>
        <w:rPr>
          <w:rFonts w:ascii="Arial" w:hAnsi="Arial" w:cs="Arial"/>
          <w:sz w:val="24"/>
          <w:szCs w:val="24"/>
        </w:rPr>
      </w:pPr>
    </w:p>
    <w:p w14:paraId="0221DF51" w14:textId="77777777" w:rsidR="0026418D" w:rsidRPr="007A364B" w:rsidRDefault="0026418D" w:rsidP="0026418D">
      <w:pPr>
        <w:spacing w:line="240" w:lineRule="auto"/>
        <w:jc w:val="right"/>
        <w:rPr>
          <w:rFonts w:ascii="Arial" w:eastAsia="Calibri" w:hAnsi="Arial" w:cs="Arial"/>
          <w:sz w:val="24"/>
          <w:szCs w:val="24"/>
        </w:rPr>
      </w:pPr>
      <w:r w:rsidRPr="007A364B">
        <w:rPr>
          <w:rFonts w:ascii="Arial" w:eastAsia="Calibri" w:hAnsi="Arial" w:cs="Arial"/>
          <w:b/>
          <w:sz w:val="24"/>
          <w:szCs w:val="24"/>
        </w:rPr>
        <w:t>__________________</w:t>
      </w:r>
    </w:p>
    <w:p w14:paraId="6880C7EB" w14:textId="77777777" w:rsidR="0026418D" w:rsidRPr="007A364B" w:rsidRDefault="0026418D" w:rsidP="0026418D">
      <w:pPr>
        <w:spacing w:line="240" w:lineRule="auto"/>
        <w:jc w:val="right"/>
        <w:rPr>
          <w:rFonts w:ascii="Arial" w:eastAsia="Calibri" w:hAnsi="Arial" w:cs="Arial"/>
          <w:b/>
          <w:sz w:val="24"/>
          <w:szCs w:val="24"/>
        </w:rPr>
      </w:pPr>
      <w:r w:rsidRPr="007A364B">
        <w:rPr>
          <w:rFonts w:ascii="Arial" w:eastAsia="Calibri" w:hAnsi="Arial" w:cs="Arial"/>
          <w:b/>
          <w:sz w:val="24"/>
          <w:szCs w:val="24"/>
        </w:rPr>
        <w:t>S. POTTERILL</w:t>
      </w:r>
    </w:p>
    <w:p w14:paraId="2F8263A2" w14:textId="77777777" w:rsidR="0026418D" w:rsidRPr="007A364B" w:rsidRDefault="0026418D" w:rsidP="0026418D">
      <w:pPr>
        <w:spacing w:line="240" w:lineRule="auto"/>
        <w:jc w:val="right"/>
        <w:rPr>
          <w:rFonts w:ascii="Arial" w:eastAsia="Calibri" w:hAnsi="Arial" w:cs="Arial"/>
          <w:b/>
          <w:sz w:val="24"/>
          <w:szCs w:val="24"/>
        </w:rPr>
      </w:pPr>
      <w:r w:rsidRPr="007A364B">
        <w:rPr>
          <w:rFonts w:ascii="Arial" w:eastAsia="Calibri" w:hAnsi="Arial" w:cs="Arial"/>
          <w:b/>
          <w:sz w:val="24"/>
          <w:szCs w:val="24"/>
        </w:rPr>
        <w:t>JUDGE OF THE HIGH COURT</w:t>
      </w:r>
    </w:p>
    <w:p w14:paraId="3834FF7D" w14:textId="77777777" w:rsidR="0026418D" w:rsidRPr="007A364B" w:rsidRDefault="0026418D" w:rsidP="0026418D">
      <w:pPr>
        <w:spacing w:line="240" w:lineRule="auto"/>
        <w:rPr>
          <w:rFonts w:ascii="Arial" w:eastAsia="Calibri" w:hAnsi="Arial" w:cs="Arial"/>
          <w:sz w:val="24"/>
          <w:szCs w:val="24"/>
        </w:rPr>
      </w:pPr>
    </w:p>
    <w:p w14:paraId="643A3CBE" w14:textId="77777777" w:rsidR="0045244B" w:rsidRDefault="0045244B">
      <w:pPr>
        <w:spacing w:after="160" w:line="259" w:lineRule="auto"/>
        <w:rPr>
          <w:rFonts w:ascii="Arial" w:eastAsia="Calibri" w:hAnsi="Arial" w:cs="Arial"/>
          <w:sz w:val="24"/>
          <w:szCs w:val="24"/>
        </w:rPr>
      </w:pPr>
      <w:r>
        <w:rPr>
          <w:rFonts w:ascii="Arial" w:eastAsia="Calibri" w:hAnsi="Arial" w:cs="Arial"/>
          <w:sz w:val="24"/>
          <w:szCs w:val="24"/>
        </w:rPr>
        <w:br w:type="page"/>
      </w:r>
    </w:p>
    <w:p w14:paraId="2939392A" w14:textId="77777777" w:rsidR="0026418D" w:rsidRPr="007A364B" w:rsidRDefault="0026418D" w:rsidP="0026418D">
      <w:pPr>
        <w:spacing w:line="240" w:lineRule="auto"/>
        <w:rPr>
          <w:rFonts w:ascii="Arial" w:eastAsia="Calibri" w:hAnsi="Arial" w:cs="Arial"/>
          <w:sz w:val="24"/>
          <w:szCs w:val="24"/>
        </w:rPr>
      </w:pPr>
      <w:r w:rsidRPr="007A364B">
        <w:rPr>
          <w:rFonts w:ascii="Arial" w:eastAsia="Calibri" w:hAnsi="Arial" w:cs="Arial"/>
          <w:sz w:val="24"/>
          <w:szCs w:val="24"/>
        </w:rPr>
        <w:lastRenderedPageBreak/>
        <w:t xml:space="preserve">CASE NO:  </w:t>
      </w:r>
      <w:r w:rsidR="0045244B">
        <w:rPr>
          <w:rFonts w:ascii="Arial" w:eastAsia="Calibri" w:hAnsi="Arial" w:cs="Arial"/>
          <w:sz w:val="24"/>
          <w:szCs w:val="24"/>
        </w:rPr>
        <w:t>26457/2020</w:t>
      </w:r>
    </w:p>
    <w:p w14:paraId="1352C891" w14:textId="77777777" w:rsidR="0026418D" w:rsidRPr="007A364B" w:rsidRDefault="0026418D" w:rsidP="0026418D">
      <w:pPr>
        <w:spacing w:line="240" w:lineRule="auto"/>
        <w:rPr>
          <w:rFonts w:ascii="Arial" w:eastAsia="Calibri" w:hAnsi="Arial" w:cs="Arial"/>
          <w:sz w:val="24"/>
          <w:szCs w:val="24"/>
        </w:rPr>
      </w:pPr>
    </w:p>
    <w:p w14:paraId="69E52104" w14:textId="77777777" w:rsidR="0026418D" w:rsidRPr="007A364B" w:rsidRDefault="0026418D" w:rsidP="0026418D">
      <w:pPr>
        <w:spacing w:line="240" w:lineRule="auto"/>
        <w:rPr>
          <w:rFonts w:ascii="Arial" w:eastAsia="Calibri" w:hAnsi="Arial" w:cs="Arial"/>
          <w:sz w:val="24"/>
          <w:szCs w:val="24"/>
        </w:rPr>
      </w:pPr>
      <w:r w:rsidRPr="007A364B">
        <w:rPr>
          <w:rFonts w:ascii="Arial" w:eastAsia="Calibri" w:hAnsi="Arial" w:cs="Arial"/>
          <w:sz w:val="24"/>
          <w:szCs w:val="24"/>
        </w:rPr>
        <w:t xml:space="preserve">HEARD ON:    </w:t>
      </w:r>
      <w:r w:rsidR="00A81BCC">
        <w:rPr>
          <w:rFonts w:ascii="Arial" w:eastAsia="Calibri" w:hAnsi="Arial" w:cs="Arial"/>
          <w:sz w:val="24"/>
          <w:szCs w:val="24"/>
        </w:rPr>
        <w:t>16 April 2024</w:t>
      </w:r>
    </w:p>
    <w:p w14:paraId="16307517" w14:textId="77777777" w:rsidR="0026418D" w:rsidRPr="007A364B" w:rsidRDefault="0026418D" w:rsidP="0026418D">
      <w:pPr>
        <w:spacing w:line="240" w:lineRule="auto"/>
        <w:rPr>
          <w:rFonts w:ascii="Arial" w:eastAsia="Calibri" w:hAnsi="Arial" w:cs="Arial"/>
          <w:sz w:val="24"/>
          <w:szCs w:val="24"/>
        </w:rPr>
      </w:pPr>
    </w:p>
    <w:p w14:paraId="5C08B6A4" w14:textId="77777777" w:rsidR="0026418D" w:rsidRDefault="0026418D" w:rsidP="0026418D">
      <w:pPr>
        <w:spacing w:line="240" w:lineRule="auto"/>
        <w:rPr>
          <w:rFonts w:ascii="Arial" w:eastAsia="Calibri" w:hAnsi="Arial" w:cs="Arial"/>
          <w:sz w:val="24"/>
          <w:szCs w:val="24"/>
        </w:rPr>
      </w:pPr>
      <w:r w:rsidRPr="007A364B">
        <w:rPr>
          <w:rFonts w:ascii="Arial" w:eastAsia="Calibri" w:hAnsi="Arial" w:cs="Arial"/>
          <w:sz w:val="24"/>
          <w:szCs w:val="24"/>
        </w:rPr>
        <w:t>FOR T</w:t>
      </w:r>
      <w:r w:rsidR="00A81BCC">
        <w:rPr>
          <w:rFonts w:ascii="Arial" w:eastAsia="Calibri" w:hAnsi="Arial" w:cs="Arial"/>
          <w:sz w:val="24"/>
          <w:szCs w:val="24"/>
        </w:rPr>
        <w:t>HE APPLICANT/DEFENDANT</w:t>
      </w:r>
      <w:r w:rsidRPr="007A364B">
        <w:rPr>
          <w:rFonts w:ascii="Arial" w:eastAsia="Calibri" w:hAnsi="Arial" w:cs="Arial"/>
          <w:sz w:val="24"/>
          <w:szCs w:val="24"/>
        </w:rPr>
        <w:t xml:space="preserve">:  ADV. </w:t>
      </w:r>
      <w:r w:rsidR="00A81BCC">
        <w:rPr>
          <w:rFonts w:ascii="Arial" w:eastAsia="Calibri" w:hAnsi="Arial" w:cs="Arial"/>
          <w:sz w:val="24"/>
          <w:szCs w:val="24"/>
        </w:rPr>
        <w:t>A. MOFOKENG</w:t>
      </w:r>
    </w:p>
    <w:p w14:paraId="55538FC3" w14:textId="77777777" w:rsidR="00A81BCC" w:rsidRPr="007A364B" w:rsidRDefault="00A81BCC" w:rsidP="0026418D">
      <w:pPr>
        <w:spacing w:line="240" w:lineRule="auto"/>
        <w:rPr>
          <w:rFonts w:ascii="Arial" w:eastAsia="Calibri" w:hAnsi="Arial" w:cs="Arial"/>
          <w:sz w:val="24"/>
          <w:szCs w:val="24"/>
        </w:rPr>
      </w:pPr>
      <w:r>
        <w:rPr>
          <w:rFonts w:ascii="Arial" w:eastAsia="Calibri" w:hAnsi="Arial" w:cs="Arial"/>
          <w:sz w:val="24"/>
          <w:szCs w:val="24"/>
        </w:rPr>
        <w:t xml:space="preserve">                                                               ADV. T. MADILENG</w:t>
      </w:r>
    </w:p>
    <w:p w14:paraId="01BF120C" w14:textId="77777777" w:rsidR="0026418D" w:rsidRPr="007A364B" w:rsidRDefault="0026418D" w:rsidP="0026418D">
      <w:pPr>
        <w:spacing w:line="240" w:lineRule="auto"/>
        <w:rPr>
          <w:rFonts w:ascii="Arial" w:eastAsia="Calibri" w:hAnsi="Arial" w:cs="Arial"/>
          <w:sz w:val="24"/>
          <w:szCs w:val="24"/>
        </w:rPr>
      </w:pPr>
    </w:p>
    <w:p w14:paraId="1A24008C" w14:textId="77777777" w:rsidR="0026418D" w:rsidRPr="007A364B" w:rsidRDefault="0026418D" w:rsidP="0026418D">
      <w:pPr>
        <w:spacing w:line="240" w:lineRule="auto"/>
        <w:rPr>
          <w:rFonts w:ascii="Arial" w:eastAsia="Calibri" w:hAnsi="Arial" w:cs="Arial"/>
          <w:sz w:val="24"/>
          <w:szCs w:val="24"/>
        </w:rPr>
      </w:pPr>
      <w:r w:rsidRPr="007A364B">
        <w:rPr>
          <w:rFonts w:ascii="Arial" w:eastAsia="Calibri" w:hAnsi="Arial" w:cs="Arial"/>
          <w:sz w:val="24"/>
          <w:szCs w:val="24"/>
        </w:rPr>
        <w:t>INSTRUCTED BY:</w:t>
      </w:r>
      <w:r w:rsidR="00A81BCC">
        <w:rPr>
          <w:rFonts w:ascii="Arial" w:eastAsia="Calibri" w:hAnsi="Arial" w:cs="Arial"/>
          <w:sz w:val="24"/>
          <w:szCs w:val="24"/>
        </w:rPr>
        <w:t xml:space="preserve"> State Attorney, Pretoria</w:t>
      </w:r>
    </w:p>
    <w:p w14:paraId="7235B873" w14:textId="77777777" w:rsidR="0026418D" w:rsidRPr="007A364B" w:rsidRDefault="0026418D" w:rsidP="0026418D">
      <w:pPr>
        <w:spacing w:line="240" w:lineRule="auto"/>
        <w:rPr>
          <w:rFonts w:ascii="Arial" w:eastAsia="Calibri" w:hAnsi="Arial" w:cs="Arial"/>
          <w:sz w:val="24"/>
          <w:szCs w:val="24"/>
        </w:rPr>
      </w:pPr>
    </w:p>
    <w:p w14:paraId="11F21076" w14:textId="77777777" w:rsidR="0026418D" w:rsidRPr="007A364B" w:rsidRDefault="00A81BCC" w:rsidP="0026418D">
      <w:pPr>
        <w:spacing w:line="240" w:lineRule="auto"/>
        <w:rPr>
          <w:rFonts w:ascii="Arial" w:eastAsia="Calibri" w:hAnsi="Arial" w:cs="Arial"/>
          <w:sz w:val="24"/>
          <w:szCs w:val="24"/>
        </w:rPr>
      </w:pPr>
      <w:r>
        <w:rPr>
          <w:rFonts w:ascii="Arial" w:eastAsia="Calibri" w:hAnsi="Arial" w:cs="Arial"/>
          <w:sz w:val="24"/>
          <w:szCs w:val="24"/>
        </w:rPr>
        <w:t>FOR THE RESPONDENTS/PLAINTIFFS</w:t>
      </w:r>
      <w:r w:rsidR="0026418D" w:rsidRPr="007A364B">
        <w:rPr>
          <w:rFonts w:ascii="Arial" w:eastAsia="Calibri" w:hAnsi="Arial" w:cs="Arial"/>
          <w:sz w:val="24"/>
          <w:szCs w:val="24"/>
        </w:rPr>
        <w:t xml:space="preserve">:  ADV. </w:t>
      </w:r>
      <w:r>
        <w:rPr>
          <w:rFonts w:ascii="Arial" w:eastAsia="Calibri" w:hAnsi="Arial" w:cs="Arial"/>
          <w:sz w:val="24"/>
          <w:szCs w:val="24"/>
        </w:rPr>
        <w:t>S. FARRELL SC</w:t>
      </w:r>
    </w:p>
    <w:p w14:paraId="0E6E3BF0" w14:textId="77777777" w:rsidR="0026418D" w:rsidRPr="007A364B" w:rsidRDefault="0026418D" w:rsidP="0026418D">
      <w:pPr>
        <w:spacing w:line="240" w:lineRule="auto"/>
        <w:rPr>
          <w:rFonts w:ascii="Arial" w:eastAsia="Calibri" w:hAnsi="Arial" w:cs="Arial"/>
          <w:sz w:val="24"/>
          <w:szCs w:val="24"/>
        </w:rPr>
      </w:pPr>
    </w:p>
    <w:p w14:paraId="35FE1B16" w14:textId="77777777" w:rsidR="0026418D" w:rsidRPr="007A364B" w:rsidRDefault="0026418D" w:rsidP="0026418D">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ED3AC8">
        <w:rPr>
          <w:rFonts w:ascii="Arial" w:eastAsia="Calibri" w:hAnsi="Arial" w:cs="Arial"/>
          <w:sz w:val="24"/>
          <w:szCs w:val="24"/>
        </w:rPr>
        <w:t>Joseph’s Inc.</w:t>
      </w:r>
    </w:p>
    <w:p w14:paraId="7061FDF8" w14:textId="77777777" w:rsidR="0026418D" w:rsidRPr="007A364B" w:rsidRDefault="0026418D" w:rsidP="0026418D">
      <w:pPr>
        <w:spacing w:line="240" w:lineRule="auto"/>
        <w:rPr>
          <w:rFonts w:ascii="Arial" w:eastAsia="Calibri" w:hAnsi="Arial" w:cs="Arial"/>
          <w:sz w:val="24"/>
          <w:szCs w:val="24"/>
        </w:rPr>
      </w:pPr>
    </w:p>
    <w:p w14:paraId="7A591145" w14:textId="77777777" w:rsidR="0026418D" w:rsidRPr="007A364B" w:rsidRDefault="0026418D" w:rsidP="0026418D">
      <w:pPr>
        <w:spacing w:line="240" w:lineRule="auto"/>
        <w:rPr>
          <w:rFonts w:ascii="Arial" w:eastAsia="Calibri" w:hAnsi="Arial" w:cs="Arial"/>
          <w:sz w:val="24"/>
          <w:szCs w:val="24"/>
        </w:rPr>
      </w:pPr>
      <w:r w:rsidRPr="007A364B">
        <w:rPr>
          <w:rFonts w:ascii="Arial" w:eastAsia="Calibri" w:hAnsi="Arial" w:cs="Arial"/>
          <w:sz w:val="24"/>
          <w:szCs w:val="24"/>
        </w:rPr>
        <w:t xml:space="preserve">DATE OF JUDGMENT:     </w:t>
      </w:r>
      <w:r w:rsidR="00A81BCC">
        <w:rPr>
          <w:rFonts w:ascii="Arial" w:eastAsia="Calibri" w:hAnsi="Arial" w:cs="Arial"/>
          <w:sz w:val="24"/>
          <w:szCs w:val="24"/>
        </w:rPr>
        <w:t>18 April 2024</w:t>
      </w:r>
    </w:p>
    <w:p w14:paraId="45F87FC6" w14:textId="77777777" w:rsidR="0026418D" w:rsidRPr="007A364B" w:rsidRDefault="0026418D" w:rsidP="0026418D">
      <w:pPr>
        <w:rPr>
          <w:rFonts w:ascii="Arial" w:hAnsi="Arial" w:cs="Arial"/>
          <w:sz w:val="24"/>
          <w:szCs w:val="24"/>
        </w:rPr>
      </w:pPr>
    </w:p>
    <w:p w14:paraId="694AA492" w14:textId="77777777" w:rsidR="0026418D" w:rsidRPr="007A364B" w:rsidRDefault="0026418D" w:rsidP="0026418D">
      <w:pPr>
        <w:rPr>
          <w:rFonts w:ascii="Arial" w:hAnsi="Arial" w:cs="Arial"/>
          <w:b/>
          <w:sz w:val="24"/>
          <w:szCs w:val="24"/>
        </w:rPr>
      </w:pPr>
    </w:p>
    <w:p w14:paraId="6F98667A" w14:textId="77777777" w:rsidR="00DA2504" w:rsidRDefault="00DA2504"/>
    <w:sectPr w:rsidR="00DA25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F2251" w14:textId="77777777" w:rsidR="00F30455" w:rsidRDefault="00F30455" w:rsidP="00DA2504">
      <w:pPr>
        <w:spacing w:after="0" w:line="240" w:lineRule="auto"/>
      </w:pPr>
      <w:r>
        <w:separator/>
      </w:r>
    </w:p>
  </w:endnote>
  <w:endnote w:type="continuationSeparator" w:id="0">
    <w:p w14:paraId="556E71CF" w14:textId="77777777" w:rsidR="00F30455" w:rsidRDefault="00F30455" w:rsidP="00DA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F2C05" w14:textId="77777777" w:rsidR="00F30455" w:rsidRDefault="00F30455" w:rsidP="00DA2504">
      <w:pPr>
        <w:spacing w:after="0" w:line="240" w:lineRule="auto"/>
      </w:pPr>
      <w:r>
        <w:separator/>
      </w:r>
    </w:p>
  </w:footnote>
  <w:footnote w:type="continuationSeparator" w:id="0">
    <w:p w14:paraId="63442606" w14:textId="77777777" w:rsidR="00F30455" w:rsidRDefault="00F30455" w:rsidP="00DA2504">
      <w:pPr>
        <w:spacing w:after="0" w:line="240" w:lineRule="auto"/>
      </w:pPr>
      <w:r>
        <w:continuationSeparator/>
      </w:r>
    </w:p>
  </w:footnote>
  <w:footnote w:id="1">
    <w:p w14:paraId="1CF631B1" w14:textId="77777777" w:rsidR="00DA2504" w:rsidRPr="00DA2504" w:rsidRDefault="00DA2504">
      <w:pPr>
        <w:pStyle w:val="FootnoteText"/>
      </w:pPr>
      <w:r>
        <w:rPr>
          <w:rStyle w:val="FootnoteReference"/>
        </w:rPr>
        <w:footnoteRef/>
      </w:r>
      <w:r>
        <w:t xml:space="preserve"> </w:t>
      </w:r>
      <w:r>
        <w:rPr>
          <w:i/>
        </w:rPr>
        <w:t xml:space="preserve">Van Wyk v Unitas Hospital </w:t>
      </w:r>
      <w:r w:rsidR="00BB35C1">
        <w:rPr>
          <w:i/>
        </w:rPr>
        <w:t xml:space="preserve">and Another </w:t>
      </w:r>
      <w:r w:rsidR="00BB35C1">
        <w:t>2008</w:t>
      </w:r>
      <w:r>
        <w:t xml:space="preserve"> (2) SA 472 (CC) at 477E-G</w:t>
      </w:r>
    </w:p>
  </w:footnote>
  <w:footnote w:id="2">
    <w:p w14:paraId="2BDD20B4" w14:textId="77777777" w:rsidR="00DA2504" w:rsidRPr="00DA2504" w:rsidRDefault="00DA2504">
      <w:pPr>
        <w:pStyle w:val="FootnoteText"/>
      </w:pPr>
      <w:r>
        <w:rPr>
          <w:rStyle w:val="FootnoteReference"/>
        </w:rPr>
        <w:footnoteRef/>
      </w:r>
      <w:r>
        <w:t xml:space="preserve"> </w:t>
      </w:r>
      <w:r>
        <w:rPr>
          <w:i/>
        </w:rPr>
        <w:t>Santa F</w:t>
      </w:r>
      <w:r w:rsidR="00BB35C1">
        <w:rPr>
          <w:i/>
        </w:rPr>
        <w:t>e</w:t>
      </w:r>
      <w:r>
        <w:rPr>
          <w:i/>
        </w:rPr>
        <w:t xml:space="preserve"> Sectional Title Scheme No 61/1994 Body Cor</w:t>
      </w:r>
      <w:r w:rsidR="00BB35C1">
        <w:rPr>
          <w:i/>
        </w:rPr>
        <w:t xml:space="preserve">porate v </w:t>
      </w:r>
      <w:r w:rsidR="00BB35C1">
        <w:rPr>
          <w:i/>
        </w:rPr>
        <w:t>Bassonia Four Zero Seven</w:t>
      </w:r>
      <w:r>
        <w:rPr>
          <w:i/>
        </w:rPr>
        <w:t xml:space="preserve"> CC </w:t>
      </w:r>
      <w:r>
        <w:t>2018 (3) SA 451 (GJ) at 454F-G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2024094"/>
      <w:docPartObj>
        <w:docPartGallery w:val="Page Numbers (Top of Page)"/>
        <w:docPartUnique/>
      </w:docPartObj>
    </w:sdtPr>
    <w:sdtEndPr>
      <w:rPr>
        <w:noProof/>
      </w:rPr>
    </w:sdtEndPr>
    <w:sdtContent>
      <w:p w14:paraId="2FEEE2AB" w14:textId="77777777" w:rsidR="00DA2504" w:rsidRDefault="00DA2504">
        <w:pPr>
          <w:pStyle w:val="Header"/>
          <w:jc w:val="center"/>
        </w:pPr>
        <w:r>
          <w:fldChar w:fldCharType="begin"/>
        </w:r>
        <w:r>
          <w:instrText xml:space="preserve"> PAGE   \* MERGEFORMAT </w:instrText>
        </w:r>
        <w:r>
          <w:fldChar w:fldCharType="separate"/>
        </w:r>
        <w:r w:rsidR="009E1ED5">
          <w:rPr>
            <w:noProof/>
          </w:rPr>
          <w:t>10</w:t>
        </w:r>
        <w:r>
          <w:rPr>
            <w:noProof/>
          </w:rPr>
          <w:fldChar w:fldCharType="end"/>
        </w:r>
      </w:p>
    </w:sdtContent>
  </w:sdt>
  <w:p w14:paraId="7A7A8EF0" w14:textId="77777777" w:rsidR="00DA2504" w:rsidRDefault="00DA2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8D"/>
    <w:rsid w:val="000727A5"/>
    <w:rsid w:val="000918BD"/>
    <w:rsid w:val="000F3F6D"/>
    <w:rsid w:val="00146B2C"/>
    <w:rsid w:val="0026418D"/>
    <w:rsid w:val="002A1BA3"/>
    <w:rsid w:val="002C6A90"/>
    <w:rsid w:val="00384B22"/>
    <w:rsid w:val="003903A1"/>
    <w:rsid w:val="003C5BB8"/>
    <w:rsid w:val="003E3BE8"/>
    <w:rsid w:val="003E6D21"/>
    <w:rsid w:val="0045244B"/>
    <w:rsid w:val="004D572A"/>
    <w:rsid w:val="00516B18"/>
    <w:rsid w:val="00524530"/>
    <w:rsid w:val="006A066D"/>
    <w:rsid w:val="006A69DA"/>
    <w:rsid w:val="006C10C0"/>
    <w:rsid w:val="006F2B4D"/>
    <w:rsid w:val="007F4380"/>
    <w:rsid w:val="009C2C56"/>
    <w:rsid w:val="009D037C"/>
    <w:rsid w:val="009E1ED5"/>
    <w:rsid w:val="009E7A14"/>
    <w:rsid w:val="00A81BCC"/>
    <w:rsid w:val="00B057C2"/>
    <w:rsid w:val="00B40B58"/>
    <w:rsid w:val="00B63AA7"/>
    <w:rsid w:val="00B96EC5"/>
    <w:rsid w:val="00BB35C1"/>
    <w:rsid w:val="00DA2504"/>
    <w:rsid w:val="00DA7042"/>
    <w:rsid w:val="00ED3AC8"/>
    <w:rsid w:val="00F22544"/>
    <w:rsid w:val="00F30455"/>
    <w:rsid w:val="00FD50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3BA5"/>
  <w15:chartTrackingRefBased/>
  <w15:docId w15:val="{C0B39E12-7C5C-4B64-A820-DCD587A9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1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18D"/>
  </w:style>
  <w:style w:type="paragraph" w:styleId="FootnoteText">
    <w:name w:val="footnote text"/>
    <w:basedOn w:val="Normal"/>
    <w:link w:val="FootnoteTextChar"/>
    <w:uiPriority w:val="99"/>
    <w:semiHidden/>
    <w:unhideWhenUsed/>
    <w:rsid w:val="00DA25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504"/>
    <w:rPr>
      <w:sz w:val="20"/>
      <w:szCs w:val="20"/>
    </w:rPr>
  </w:style>
  <w:style w:type="character" w:styleId="FootnoteReference">
    <w:name w:val="footnote reference"/>
    <w:basedOn w:val="DefaultParagraphFont"/>
    <w:uiPriority w:val="99"/>
    <w:semiHidden/>
    <w:unhideWhenUsed/>
    <w:rsid w:val="00DA2504"/>
    <w:rPr>
      <w:vertAlign w:val="superscript"/>
    </w:rPr>
  </w:style>
  <w:style w:type="paragraph" w:styleId="BalloonText">
    <w:name w:val="Balloon Text"/>
    <w:basedOn w:val="Normal"/>
    <w:link w:val="BalloonTextChar"/>
    <w:uiPriority w:val="99"/>
    <w:semiHidden/>
    <w:unhideWhenUsed/>
    <w:rsid w:val="00B0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CEB7-F1AF-431A-B24C-98D728C4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sathish sarshan  mohan</cp:lastModifiedBy>
  <cp:revision>22</cp:revision>
  <cp:lastPrinted>2024-04-18T11:06:00Z</cp:lastPrinted>
  <dcterms:created xsi:type="dcterms:W3CDTF">2024-04-17T09:38:00Z</dcterms:created>
  <dcterms:modified xsi:type="dcterms:W3CDTF">2024-05-02T21:42:00Z</dcterms:modified>
</cp:coreProperties>
</file>