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D4D2B" w14:textId="77777777" w:rsidR="0090403F" w:rsidRPr="0090403F" w:rsidRDefault="0090403F" w:rsidP="0090403F">
      <w:pPr>
        <w:spacing w:after="160"/>
        <w:jc w:val="center"/>
        <w:outlineLvl w:val="0"/>
        <w:rPr>
          <w:rFonts w:ascii="Arial" w:eastAsia="Times New Roman" w:hAnsi="Arial" w:cs="Arial"/>
          <w:b/>
          <w:bCs/>
          <w:kern w:val="32"/>
          <w14:ligatures w14:val="none"/>
        </w:rPr>
      </w:pPr>
      <w:r w:rsidRPr="0090403F">
        <w:rPr>
          <w:rFonts w:ascii="Times New Roman" w:eastAsia="Times New Roman" w:hAnsi="Times New Roman" w:cs="Times New Roman"/>
          <w:noProof/>
          <w:kern w:val="0"/>
          <w:lang w:val="en-ZA" w:eastAsia="en-ZA"/>
          <w14:ligatures w14:val="none"/>
        </w:rPr>
        <w:drawing>
          <wp:inline distT="0" distB="0" distL="0" distR="0" wp14:anchorId="1856B5F3" wp14:editId="518EF468">
            <wp:extent cx="1924050" cy="145415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0FA6424A" w14:textId="77777777" w:rsidR="0090403F" w:rsidRPr="0090403F" w:rsidRDefault="0090403F" w:rsidP="0090403F">
      <w:pPr>
        <w:spacing w:after="160"/>
        <w:jc w:val="center"/>
        <w:outlineLvl w:val="0"/>
        <w:rPr>
          <w:rFonts w:ascii="Arial" w:eastAsia="Times New Roman" w:hAnsi="Arial" w:cs="Arial"/>
          <w:b/>
          <w:bCs/>
          <w:kern w:val="32"/>
          <w14:ligatures w14:val="none"/>
        </w:rPr>
      </w:pPr>
      <w:r w:rsidRPr="0090403F">
        <w:rPr>
          <w:rFonts w:ascii="Arial" w:eastAsia="Times New Roman" w:hAnsi="Arial" w:cs="Arial"/>
          <w:b/>
          <w:bCs/>
          <w:kern w:val="32"/>
          <w14:ligatures w14:val="none"/>
        </w:rPr>
        <w:t>IN THE HIGH COURT OF SOUTH AFRICA</w:t>
      </w:r>
    </w:p>
    <w:p w14:paraId="7849D849" w14:textId="77777777" w:rsidR="0090403F" w:rsidRPr="0090403F" w:rsidRDefault="0090403F" w:rsidP="0090403F">
      <w:pPr>
        <w:spacing w:after="160"/>
        <w:jc w:val="center"/>
        <w:outlineLvl w:val="0"/>
        <w:rPr>
          <w:rFonts w:ascii="Arial" w:eastAsia="Times New Roman" w:hAnsi="Arial" w:cs="Arial"/>
          <w:b/>
          <w:bCs/>
          <w:kern w:val="32"/>
          <w14:ligatures w14:val="none"/>
        </w:rPr>
      </w:pPr>
      <w:r w:rsidRPr="0090403F">
        <w:rPr>
          <w:rFonts w:ascii="Arial" w:eastAsia="Times New Roman" w:hAnsi="Arial" w:cs="Arial"/>
          <w:b/>
          <w:bCs/>
          <w:kern w:val="32"/>
          <w14:ligatures w14:val="none"/>
        </w:rPr>
        <w:t>(GAUTENG DIVISION, PRETORIA)</w:t>
      </w:r>
    </w:p>
    <w:p w14:paraId="43FB6CB1" w14:textId="77777777" w:rsidR="0090403F" w:rsidRPr="0090403F" w:rsidRDefault="0090403F" w:rsidP="0090403F">
      <w:pPr>
        <w:spacing w:after="160"/>
        <w:jc w:val="both"/>
        <w:outlineLvl w:val="0"/>
        <w:rPr>
          <w:rFonts w:ascii="Arial" w:eastAsia="Times New Roman" w:hAnsi="Arial" w:cs="Arial"/>
          <w:kern w:val="32"/>
          <w14:ligatures w14:val="none"/>
        </w:rPr>
      </w:pPr>
    </w:p>
    <w:p w14:paraId="1F85AC07" w14:textId="37815D75" w:rsidR="0090403F" w:rsidRPr="0090403F" w:rsidRDefault="0090403F" w:rsidP="0090403F">
      <w:pPr>
        <w:spacing w:after="160"/>
        <w:jc w:val="right"/>
        <w:outlineLvl w:val="0"/>
        <w:rPr>
          <w:rFonts w:ascii="Arial" w:eastAsia="Times New Roman" w:hAnsi="Arial" w:cs="Arial"/>
          <w:b/>
          <w:bCs/>
          <w:kern w:val="32"/>
          <w:szCs w:val="22"/>
          <w14:ligatures w14:val="none"/>
        </w:rPr>
      </w:pPr>
      <w:r w:rsidRPr="0090403F">
        <w:rPr>
          <w:rFonts w:ascii="Times New Roman" w:eastAsia="Times New Roman" w:hAnsi="Times New Roman" w:cs="Times New Roman"/>
          <w:noProof/>
          <w:kern w:val="0"/>
          <w:lang w:val="en-US"/>
          <w14:ligatures w14:val="none"/>
        </w:rPr>
        <mc:AlternateContent>
          <mc:Choice Requires="wps">
            <w:drawing>
              <wp:anchor distT="0" distB="0" distL="114300" distR="114300" simplePos="0" relativeHeight="251659264" behindDoc="0" locked="0" layoutInCell="1" allowOverlap="1" wp14:anchorId="74431E68" wp14:editId="4DF279CF">
                <wp:simplePos x="0" y="0"/>
                <wp:positionH relativeFrom="margin">
                  <wp:posOffset>-6350</wp:posOffset>
                </wp:positionH>
                <wp:positionV relativeFrom="paragraph">
                  <wp:posOffset>172720</wp:posOffset>
                </wp:positionV>
                <wp:extent cx="2959100" cy="1454150"/>
                <wp:effectExtent l="0" t="0" r="12700" b="12700"/>
                <wp:wrapNone/>
                <wp:docPr id="19133065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454150"/>
                        </a:xfrm>
                        <a:prstGeom prst="rect">
                          <a:avLst/>
                        </a:prstGeom>
                        <a:solidFill>
                          <a:srgbClr val="FFFFFF"/>
                        </a:solidFill>
                        <a:ln w="9525">
                          <a:solidFill>
                            <a:srgbClr val="000000"/>
                          </a:solidFill>
                          <a:miter lim="800000"/>
                          <a:headEnd/>
                          <a:tailEnd/>
                        </a:ln>
                      </wps:spPr>
                      <wps:txbx>
                        <w:txbxContent>
                          <w:p w14:paraId="2E447A20" w14:textId="7D5563DA" w:rsidR="0090403F" w:rsidRDefault="000F1B6B" w:rsidP="000F1B6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(1)</w:t>
                            </w:r>
                            <w:r>
                              <w:rPr>
                                <w:rFonts w:ascii="Calibri" w:eastAsia="Times New Roman" w:hAnsi="Calibri" w:cs="Times New Roman"/>
                                <w:sz w:val="20"/>
                                <w:szCs w:val="20"/>
                                <w:lang w:val="af-ZA"/>
                              </w:rPr>
                              <w:tab/>
                            </w:r>
                            <w:r w:rsidR="0090403F">
                              <w:rPr>
                                <w:rFonts w:ascii="Calibri" w:hAnsi="Calibri"/>
                                <w:sz w:val="20"/>
                                <w:szCs w:val="20"/>
                                <w:lang w:val="af-ZA"/>
                              </w:rPr>
                              <w:t>REPORTABLE: NO</w:t>
                            </w:r>
                          </w:p>
                          <w:p w14:paraId="140DE795" w14:textId="0FAD1042" w:rsidR="0090403F" w:rsidRDefault="000F1B6B" w:rsidP="000F1B6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(2)</w:t>
                            </w:r>
                            <w:r>
                              <w:rPr>
                                <w:rFonts w:ascii="Calibri" w:eastAsia="Times New Roman" w:hAnsi="Calibri" w:cs="Times New Roman"/>
                                <w:sz w:val="20"/>
                                <w:szCs w:val="20"/>
                                <w:lang w:val="af-ZA"/>
                              </w:rPr>
                              <w:tab/>
                            </w:r>
                            <w:r w:rsidR="0090403F">
                              <w:rPr>
                                <w:rFonts w:ascii="Calibri" w:hAnsi="Calibri"/>
                                <w:sz w:val="20"/>
                                <w:szCs w:val="20"/>
                                <w:lang w:val="af-ZA"/>
                              </w:rPr>
                              <w:t>OF INTEREST TO OTHERS JUDGES: NO</w:t>
                            </w:r>
                          </w:p>
                          <w:p w14:paraId="7479FD51" w14:textId="7E75FE63" w:rsidR="0090403F" w:rsidRDefault="000F1B6B" w:rsidP="000F1B6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(3)</w:t>
                            </w:r>
                            <w:r>
                              <w:rPr>
                                <w:rFonts w:ascii="Calibri" w:eastAsia="Times New Roman" w:hAnsi="Calibri" w:cs="Times New Roman"/>
                                <w:sz w:val="20"/>
                                <w:szCs w:val="20"/>
                                <w:lang w:val="af-ZA"/>
                              </w:rPr>
                              <w:tab/>
                            </w:r>
                            <w:r w:rsidR="0090403F">
                              <w:rPr>
                                <w:rFonts w:ascii="Calibri" w:hAnsi="Calibri"/>
                                <w:sz w:val="20"/>
                                <w:szCs w:val="20"/>
                                <w:lang w:val="af-ZA"/>
                              </w:rPr>
                              <w:t>REVISED</w:t>
                            </w:r>
                          </w:p>
                          <w:p w14:paraId="06F8037E" w14:textId="77777777" w:rsidR="0090403F" w:rsidRDefault="0090403F" w:rsidP="0090403F">
                            <w:pPr>
                              <w:widowControl w:val="0"/>
                              <w:autoSpaceDE w:val="0"/>
                              <w:autoSpaceDN w:val="0"/>
                              <w:adjustRightInd w:val="0"/>
                              <w:ind w:left="426"/>
                              <w:contextualSpacing/>
                              <w:rPr>
                                <w:rFonts w:ascii="Calibri" w:hAnsi="Calibri"/>
                                <w:sz w:val="20"/>
                                <w:szCs w:val="20"/>
                                <w:lang w:val="af-ZA"/>
                              </w:rPr>
                            </w:pPr>
                          </w:p>
                          <w:p w14:paraId="73AA9E03" w14:textId="2FA0C416" w:rsidR="0090403F" w:rsidRDefault="00771EC5" w:rsidP="0090403F">
                            <w:pPr>
                              <w:widowControl w:val="0"/>
                              <w:autoSpaceDE w:val="0"/>
                              <w:autoSpaceDN w:val="0"/>
                              <w:adjustRightInd w:val="0"/>
                              <w:ind w:left="426"/>
                              <w:contextualSpacing/>
                              <w:rPr>
                                <w:rFonts w:ascii="Calibri" w:hAnsi="Calibri"/>
                                <w:sz w:val="16"/>
                                <w:szCs w:val="16"/>
                                <w:lang w:val="af-ZA"/>
                              </w:rPr>
                            </w:pPr>
                            <w:r>
                              <w:rPr>
                                <w:rFonts w:ascii="Calibri" w:eastAsia="Calibri" w:hAnsi="Calibri"/>
                                <w:noProof/>
                                <w:sz w:val="20"/>
                                <w:szCs w:val="20"/>
                                <w:lang w:val="en-ZA" w:eastAsia="en-ZA"/>
                              </w:rPr>
                              <w:t xml:space="preserve">      </w:t>
                            </w:r>
                            <w:r>
                              <w:rPr>
                                <w:rFonts w:ascii="Calibri" w:eastAsia="Calibri" w:hAnsi="Calibri"/>
                                <w:noProof/>
                                <w:sz w:val="20"/>
                                <w:szCs w:val="20"/>
                                <w:lang w:val="en-ZA" w:eastAsia="en-ZA"/>
                              </w:rPr>
                              <w:tab/>
                            </w:r>
                            <w:r>
                              <w:rPr>
                                <w:rFonts w:ascii="Calibri" w:eastAsia="Calibri" w:hAnsi="Calibri"/>
                                <w:noProof/>
                                <w:sz w:val="20"/>
                                <w:szCs w:val="20"/>
                                <w:lang w:val="en-ZA" w:eastAsia="en-ZA"/>
                              </w:rPr>
                              <w:tab/>
                            </w:r>
                            <w:r w:rsidR="0090403F">
                              <w:rPr>
                                <w:rFonts w:ascii="Calibri" w:hAnsi="Calibri"/>
                                <w:sz w:val="20"/>
                                <w:szCs w:val="20"/>
                                <w:lang w:val="af-ZA"/>
                              </w:rPr>
                              <w:tab/>
                            </w:r>
                            <w:r w:rsidR="0090403F">
                              <w:rPr>
                                <w:rFonts w:ascii="Calibri" w:hAnsi="Calibri"/>
                                <w:sz w:val="20"/>
                                <w:szCs w:val="20"/>
                                <w:lang w:val="af-ZA"/>
                              </w:rPr>
                              <w:tab/>
                            </w:r>
                            <w:r w:rsidR="0090403F" w:rsidRPr="00B82C8B">
                              <w:rPr>
                                <w:rFonts w:ascii="Calibri" w:hAnsi="Calibri"/>
                                <w:sz w:val="20"/>
                                <w:szCs w:val="20"/>
                                <w:lang w:val="af-ZA"/>
                              </w:rPr>
                              <w:t>19 APRIL 2024</w:t>
                            </w:r>
                          </w:p>
                          <w:p w14:paraId="737CBD7E" w14:textId="77777777" w:rsidR="0090403F" w:rsidRDefault="0090403F" w:rsidP="0090403F">
                            <w:pPr>
                              <w:tabs>
                                <w:tab w:val="center" w:pos="4320"/>
                                <w:tab w:val="right" w:pos="8640"/>
                              </w:tabs>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137E73E7" w14:textId="77777777" w:rsidR="0090403F" w:rsidRDefault="0090403F" w:rsidP="0090403F">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1E68" id="_x0000_t202" coordsize="21600,21600" o:spt="202" path="m,l,21600r21600,l21600,xe">
                <v:stroke joinstyle="miter"/>
                <v:path gradientshapeok="t" o:connecttype="rect"/>
              </v:shapetype>
              <v:shape id="Text Box 9" o:spid="_x0000_s1026" type="#_x0000_t202" style="position:absolute;left:0;text-align:left;margin-left:-.5pt;margin-top:13.6pt;width:233pt;height:114.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BqMAIAAGMEAAAOAAAAZHJzL2Uyb0RvYy54bWysVMGO0zAQvSPxD5bvNEnVwDZqulq6FCEt&#10;LNLCBziOk1g4HmO7TcrXM3ZCWxZxQeRgeTzT53nvjbu5HXtFjsI6Cbqk2SKlRGgOtdRtSb9+2b+6&#10;ocR5pmumQIuSnoSjt9uXLzaDKcQSOlC1sARBtCsGU9LOe1MkieOd6JlbgBEakw3YnnkMbZvUlg2I&#10;3qtkmaavkwFsbSxw4Rye3k9Juo34TSO4f2waJzxRJcXefFxtXKuwJtsNK1rLTCf53Ab7hy56JjVe&#10;eoa6Z56Rg5V/QPWSW3DQ+AWHPoGmkVxEDsgmS5+xeeqYEZELiuPMWSb3/2D5p+OT+WyJH9/CiAZG&#10;Es48AP/miIZdx3Qr7qyFoROsxouzIFkyGFfMPw1Su8IFkGr4CDWazA4eItDY2J5YQNWz9CYNXzxG&#10;2gQvQz9OZw/E6AnHw+U6X2dYRzjmslW+yvLoUsKKgBY0Ntb59wJ6EjYltWhyhGXHB+dDd5eSUO5A&#10;yXovlYqBbaudsuTIcCD28YuEnpUpTYaSrvNlPgnyV4hI6leDv93US4+TrWRf0pl6nLUg4ztdx71n&#10;Uk17bFnpWdcg5SSqH6sRC4O+FdQnVDhqieLgi/OPuDQKsE+upKGkA/vj+Vmow2HBDCUDTnlJ3fcD&#10;s4IS9UGjm+tstUI4H4NV/maJgb3OVNcZpjlCldRTMm13fnpKB2Nl2wWbo1wa7nACGhnNuHQ/88NJ&#10;jh7Nry48les4Vl3+G7Y/AQAA//8DAFBLAwQUAAYACAAAACEAAgw8V98AAAAJAQAADwAAAGRycy9k&#10;b3ducmV2LnhtbEyPzU7DMBCE70i8g7VI3FonEQ0oxKkqfi5waCkcOLrxNo4ar6PYTQJPz3KC486M&#10;Zr8p17PrxIhDaD0pSJcJCKTam5YaBR/vz4s7ECFqMrrzhAq+MMC6urwodWH8RG847mMjuIRCoRXY&#10;GPtCylBbdDosfY/E3tEPTkc+h0aaQU9c7jqZJUkunW6JP1jd44PF+rQ/OwXb4/Sy2+TpSfaPn9+T&#10;fdq+ynRU6vpq3tyDiDjHvzD84jM6VMx08GcyQXQKFilPiQqy2wwE+zf5ioUDC6s8A1mV8v+C6gcA&#10;AP//AwBQSwECLQAUAAYACAAAACEAtoM4kv4AAADhAQAAEwAAAAAAAAAAAAAAAAAAAAAAW0NvbnRl&#10;bnRfVHlwZXNdLnhtbFBLAQItABQABgAIAAAAIQA4/SH/1gAAAJQBAAALAAAAAAAAAAAAAAAAAC8B&#10;AABfcmVscy8ucmVsc1BLAQItABQABgAIAAAAIQA2J2BqMAIAAGMEAAAOAAAAAAAAAAAAAAAAAC4C&#10;AABkcnMvZTJvRG9jLnhtbFBLAQItABQABgAIAAAAIQACDDxX3wAAAAkBAAAPAAAAAAAAAAAAAAAA&#10;AIoEAABkcnMvZG93bnJldi54bWxQSwUGAAAAAAQABADzAAAAlgUAAAAA&#10;">
                <v:textbox>
                  <w:txbxContent>
                    <w:p w14:paraId="2E447A20" w14:textId="7D5563DA" w:rsidR="0090403F" w:rsidRDefault="000F1B6B" w:rsidP="000F1B6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(1)</w:t>
                      </w:r>
                      <w:r>
                        <w:rPr>
                          <w:rFonts w:ascii="Calibri" w:eastAsia="Times New Roman" w:hAnsi="Calibri" w:cs="Times New Roman"/>
                          <w:sz w:val="20"/>
                          <w:szCs w:val="20"/>
                          <w:lang w:val="af-ZA"/>
                        </w:rPr>
                        <w:tab/>
                      </w:r>
                      <w:r w:rsidR="0090403F">
                        <w:rPr>
                          <w:rFonts w:ascii="Calibri" w:hAnsi="Calibri"/>
                          <w:sz w:val="20"/>
                          <w:szCs w:val="20"/>
                          <w:lang w:val="af-ZA"/>
                        </w:rPr>
                        <w:t>REPORTABLE: NO</w:t>
                      </w:r>
                    </w:p>
                    <w:p w14:paraId="140DE795" w14:textId="0FAD1042" w:rsidR="0090403F" w:rsidRDefault="000F1B6B" w:rsidP="000F1B6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(2)</w:t>
                      </w:r>
                      <w:r>
                        <w:rPr>
                          <w:rFonts w:ascii="Calibri" w:eastAsia="Times New Roman" w:hAnsi="Calibri" w:cs="Times New Roman"/>
                          <w:sz w:val="20"/>
                          <w:szCs w:val="20"/>
                          <w:lang w:val="af-ZA"/>
                        </w:rPr>
                        <w:tab/>
                      </w:r>
                      <w:r w:rsidR="0090403F">
                        <w:rPr>
                          <w:rFonts w:ascii="Calibri" w:hAnsi="Calibri"/>
                          <w:sz w:val="20"/>
                          <w:szCs w:val="20"/>
                          <w:lang w:val="af-ZA"/>
                        </w:rPr>
                        <w:t>OF INTEREST TO OTHERS JUDGES: NO</w:t>
                      </w:r>
                    </w:p>
                    <w:p w14:paraId="7479FD51" w14:textId="7E75FE63" w:rsidR="0090403F" w:rsidRDefault="000F1B6B" w:rsidP="000F1B6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(3)</w:t>
                      </w:r>
                      <w:r>
                        <w:rPr>
                          <w:rFonts w:ascii="Calibri" w:eastAsia="Times New Roman" w:hAnsi="Calibri" w:cs="Times New Roman"/>
                          <w:sz w:val="20"/>
                          <w:szCs w:val="20"/>
                          <w:lang w:val="af-ZA"/>
                        </w:rPr>
                        <w:tab/>
                      </w:r>
                      <w:r w:rsidR="0090403F">
                        <w:rPr>
                          <w:rFonts w:ascii="Calibri" w:hAnsi="Calibri"/>
                          <w:sz w:val="20"/>
                          <w:szCs w:val="20"/>
                          <w:lang w:val="af-ZA"/>
                        </w:rPr>
                        <w:t>REVISED</w:t>
                      </w:r>
                    </w:p>
                    <w:p w14:paraId="06F8037E" w14:textId="77777777" w:rsidR="0090403F" w:rsidRDefault="0090403F" w:rsidP="0090403F">
                      <w:pPr>
                        <w:widowControl w:val="0"/>
                        <w:autoSpaceDE w:val="0"/>
                        <w:autoSpaceDN w:val="0"/>
                        <w:adjustRightInd w:val="0"/>
                        <w:ind w:left="426"/>
                        <w:contextualSpacing/>
                        <w:rPr>
                          <w:rFonts w:ascii="Calibri" w:hAnsi="Calibri"/>
                          <w:sz w:val="20"/>
                          <w:szCs w:val="20"/>
                          <w:lang w:val="af-ZA"/>
                        </w:rPr>
                      </w:pPr>
                    </w:p>
                    <w:p w14:paraId="73AA9E03" w14:textId="2FA0C416" w:rsidR="0090403F" w:rsidRDefault="00771EC5" w:rsidP="0090403F">
                      <w:pPr>
                        <w:widowControl w:val="0"/>
                        <w:autoSpaceDE w:val="0"/>
                        <w:autoSpaceDN w:val="0"/>
                        <w:adjustRightInd w:val="0"/>
                        <w:ind w:left="426"/>
                        <w:contextualSpacing/>
                        <w:rPr>
                          <w:rFonts w:ascii="Calibri" w:hAnsi="Calibri"/>
                          <w:sz w:val="16"/>
                          <w:szCs w:val="16"/>
                          <w:lang w:val="af-ZA"/>
                        </w:rPr>
                      </w:pPr>
                      <w:r>
                        <w:rPr>
                          <w:rFonts w:ascii="Calibri" w:eastAsia="Calibri" w:hAnsi="Calibri"/>
                          <w:noProof/>
                          <w:sz w:val="20"/>
                          <w:szCs w:val="20"/>
                          <w:lang w:val="en-ZA" w:eastAsia="en-ZA"/>
                        </w:rPr>
                        <w:t xml:space="preserve">      </w:t>
                      </w:r>
                      <w:r>
                        <w:rPr>
                          <w:rFonts w:ascii="Calibri" w:eastAsia="Calibri" w:hAnsi="Calibri"/>
                          <w:noProof/>
                          <w:sz w:val="20"/>
                          <w:szCs w:val="20"/>
                          <w:lang w:val="en-ZA" w:eastAsia="en-ZA"/>
                        </w:rPr>
                        <w:tab/>
                      </w:r>
                      <w:r>
                        <w:rPr>
                          <w:rFonts w:ascii="Calibri" w:eastAsia="Calibri" w:hAnsi="Calibri"/>
                          <w:noProof/>
                          <w:sz w:val="20"/>
                          <w:szCs w:val="20"/>
                          <w:lang w:val="en-ZA" w:eastAsia="en-ZA"/>
                        </w:rPr>
                        <w:tab/>
                      </w:r>
                      <w:r w:rsidR="0090403F">
                        <w:rPr>
                          <w:rFonts w:ascii="Calibri" w:hAnsi="Calibri"/>
                          <w:sz w:val="20"/>
                          <w:szCs w:val="20"/>
                          <w:lang w:val="af-ZA"/>
                        </w:rPr>
                        <w:tab/>
                      </w:r>
                      <w:r w:rsidR="0090403F">
                        <w:rPr>
                          <w:rFonts w:ascii="Calibri" w:hAnsi="Calibri"/>
                          <w:sz w:val="20"/>
                          <w:szCs w:val="20"/>
                          <w:lang w:val="af-ZA"/>
                        </w:rPr>
                        <w:tab/>
                      </w:r>
                      <w:r w:rsidR="0090403F" w:rsidRPr="00B82C8B">
                        <w:rPr>
                          <w:rFonts w:ascii="Calibri" w:hAnsi="Calibri"/>
                          <w:sz w:val="20"/>
                          <w:szCs w:val="20"/>
                          <w:lang w:val="af-ZA"/>
                        </w:rPr>
                        <w:t>19 APRIL 2024</w:t>
                      </w:r>
                    </w:p>
                    <w:p w14:paraId="737CBD7E" w14:textId="77777777" w:rsidR="0090403F" w:rsidRDefault="0090403F" w:rsidP="0090403F">
                      <w:pPr>
                        <w:tabs>
                          <w:tab w:val="center" w:pos="4320"/>
                          <w:tab w:val="right" w:pos="8640"/>
                        </w:tabs>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137E73E7" w14:textId="77777777" w:rsidR="0090403F" w:rsidRDefault="0090403F" w:rsidP="0090403F">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r w:rsidRPr="0090403F">
        <w:rPr>
          <w:rFonts w:ascii="Arial" w:eastAsia="Times New Roman" w:hAnsi="Arial" w:cs="Arial"/>
          <w:kern w:val="32"/>
          <w:szCs w:val="22"/>
          <w14:ligatures w14:val="none"/>
        </w:rPr>
        <w:t xml:space="preserve">Case No: </w:t>
      </w:r>
      <w:r>
        <w:rPr>
          <w:rFonts w:ascii="Arial" w:eastAsia="Times New Roman" w:hAnsi="Arial" w:cs="Arial"/>
          <w:b/>
          <w:bCs/>
          <w:color w:val="000000"/>
          <w:kern w:val="0"/>
          <w:lang w:eastAsia="en-ZA"/>
          <w14:ligatures w14:val="none"/>
        </w:rPr>
        <w:t>01445</w:t>
      </w:r>
      <w:r w:rsidR="007E72FC">
        <w:rPr>
          <w:rFonts w:ascii="Arial" w:eastAsia="Times New Roman" w:hAnsi="Arial" w:cs="Arial"/>
          <w:b/>
          <w:bCs/>
          <w:color w:val="000000"/>
          <w:kern w:val="0"/>
          <w:lang w:eastAsia="en-ZA"/>
          <w14:ligatures w14:val="none"/>
        </w:rPr>
        <w:t>3</w:t>
      </w:r>
      <w:r>
        <w:rPr>
          <w:rFonts w:ascii="Arial" w:eastAsia="Times New Roman" w:hAnsi="Arial" w:cs="Arial"/>
          <w:b/>
          <w:bCs/>
          <w:color w:val="000000"/>
          <w:kern w:val="0"/>
          <w:lang w:eastAsia="en-ZA"/>
          <w14:ligatures w14:val="none"/>
        </w:rPr>
        <w:t>/2022</w:t>
      </w:r>
    </w:p>
    <w:p w14:paraId="66254755" w14:textId="77777777" w:rsidR="0090403F" w:rsidRPr="0090403F" w:rsidRDefault="0090403F" w:rsidP="0090403F">
      <w:pPr>
        <w:spacing w:after="160"/>
        <w:jc w:val="both"/>
        <w:outlineLvl w:val="0"/>
        <w:rPr>
          <w:rFonts w:ascii="Arial" w:eastAsia="Times New Roman" w:hAnsi="Arial" w:cs="Arial"/>
          <w:b/>
          <w:bCs/>
          <w:color w:val="FF0000"/>
          <w:kern w:val="32"/>
          <w:szCs w:val="22"/>
          <w14:ligatures w14:val="none"/>
        </w:rPr>
      </w:pPr>
    </w:p>
    <w:p w14:paraId="3F2E69F6" w14:textId="77777777" w:rsidR="0090403F" w:rsidRPr="0090403F" w:rsidRDefault="0090403F" w:rsidP="0090403F">
      <w:pPr>
        <w:spacing w:after="160"/>
        <w:jc w:val="both"/>
        <w:outlineLvl w:val="0"/>
        <w:rPr>
          <w:rFonts w:ascii="Arial" w:eastAsia="Times New Roman" w:hAnsi="Arial" w:cs="Arial"/>
          <w:kern w:val="32"/>
          <w:szCs w:val="22"/>
          <w14:ligatures w14:val="none"/>
        </w:rPr>
      </w:pPr>
    </w:p>
    <w:p w14:paraId="72A3D349" w14:textId="77777777" w:rsidR="0090403F" w:rsidRPr="0090403F" w:rsidRDefault="0090403F" w:rsidP="0090403F">
      <w:pPr>
        <w:spacing w:after="160"/>
        <w:jc w:val="both"/>
        <w:outlineLvl w:val="0"/>
        <w:rPr>
          <w:rFonts w:ascii="Arial" w:eastAsia="Times New Roman" w:hAnsi="Arial" w:cs="Arial"/>
          <w:kern w:val="32"/>
          <w:szCs w:val="22"/>
          <w14:ligatures w14:val="none"/>
        </w:rPr>
      </w:pPr>
    </w:p>
    <w:p w14:paraId="11ED9E52" w14:textId="77777777" w:rsidR="0090403F" w:rsidRPr="0090403F" w:rsidRDefault="0090403F" w:rsidP="0090403F">
      <w:pPr>
        <w:spacing w:after="160"/>
        <w:jc w:val="both"/>
        <w:outlineLvl w:val="0"/>
        <w:rPr>
          <w:rFonts w:ascii="Arial" w:eastAsia="Times New Roman" w:hAnsi="Arial" w:cs="Arial"/>
          <w:kern w:val="32"/>
          <w:szCs w:val="22"/>
          <w14:ligatures w14:val="none"/>
        </w:rPr>
      </w:pPr>
    </w:p>
    <w:p w14:paraId="63DF5A92" w14:textId="77777777" w:rsidR="0090403F" w:rsidRPr="0090403F" w:rsidRDefault="0090403F" w:rsidP="0090403F">
      <w:pPr>
        <w:spacing w:after="160"/>
        <w:jc w:val="both"/>
        <w:outlineLvl w:val="0"/>
        <w:rPr>
          <w:rFonts w:ascii="Arial" w:eastAsia="Times New Roman" w:hAnsi="Arial" w:cs="Arial"/>
          <w:kern w:val="32"/>
          <w:szCs w:val="22"/>
          <w14:ligatures w14:val="none"/>
        </w:rPr>
      </w:pPr>
    </w:p>
    <w:p w14:paraId="0AA28861" w14:textId="77777777" w:rsidR="0090403F" w:rsidRPr="0090403F" w:rsidRDefault="0090403F" w:rsidP="0090403F">
      <w:pPr>
        <w:spacing w:before="240" w:line="360" w:lineRule="auto"/>
        <w:jc w:val="both"/>
        <w:outlineLvl w:val="0"/>
        <w:rPr>
          <w:rFonts w:ascii="Arial" w:eastAsia="Times New Roman" w:hAnsi="Arial" w:cs="Arial"/>
          <w:kern w:val="32"/>
          <w:lang w:val="en-ZA"/>
          <w14:ligatures w14:val="none"/>
        </w:rPr>
      </w:pPr>
      <w:r w:rsidRPr="0090403F">
        <w:rPr>
          <w:rFonts w:ascii="Arial" w:eastAsia="Times New Roman" w:hAnsi="Arial" w:cs="Arial"/>
          <w:kern w:val="32"/>
          <w:lang w:val="en-ZA"/>
          <w14:ligatures w14:val="none"/>
        </w:rPr>
        <w:t>In the matter between:</w:t>
      </w:r>
    </w:p>
    <w:p w14:paraId="2019D1CF" w14:textId="77777777" w:rsidR="0027211A" w:rsidRPr="005D76D5" w:rsidRDefault="0027211A" w:rsidP="00E856CA">
      <w:pPr>
        <w:spacing w:line="360" w:lineRule="auto"/>
        <w:jc w:val="both"/>
        <w:outlineLvl w:val="0"/>
        <w:rPr>
          <w:rFonts w:ascii="Arial" w:eastAsia="Times New Roman" w:hAnsi="Arial" w:cs="Arial"/>
          <w:kern w:val="32"/>
          <w:szCs w:val="22"/>
          <w14:ligatures w14:val="none"/>
        </w:rPr>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7"/>
      </w:tblGrid>
      <w:tr w:rsidR="005D76D5" w:rsidRPr="005D76D5" w14:paraId="2CFE850C" w14:textId="77777777" w:rsidTr="00E856CA">
        <w:tc>
          <w:tcPr>
            <w:tcW w:w="6096" w:type="dxa"/>
          </w:tcPr>
          <w:p w14:paraId="63502F5D" w14:textId="22918DEA" w:rsidR="005D76D5" w:rsidRPr="00296AF4" w:rsidRDefault="00E2719A" w:rsidP="00E856CA">
            <w:pPr>
              <w:spacing w:line="360" w:lineRule="auto"/>
              <w:jc w:val="both"/>
              <w:outlineLvl w:val="0"/>
              <w:rPr>
                <w:rFonts w:ascii="Arial" w:eastAsia="Times New Roman" w:hAnsi="Arial" w:cs="Arial"/>
                <w:b/>
                <w:bCs/>
                <w:kern w:val="32"/>
                <w:szCs w:val="22"/>
              </w:rPr>
            </w:pPr>
            <w:r>
              <w:rPr>
                <w:rFonts w:ascii="Arial" w:eastAsia="Times New Roman" w:hAnsi="Arial" w:cs="Arial"/>
                <w:b/>
                <w:bCs/>
                <w:kern w:val="32"/>
                <w:szCs w:val="22"/>
              </w:rPr>
              <w:t xml:space="preserve">ITUMELENG SEKUKUNI </w:t>
            </w:r>
          </w:p>
        </w:tc>
        <w:tc>
          <w:tcPr>
            <w:tcW w:w="2977" w:type="dxa"/>
          </w:tcPr>
          <w:p w14:paraId="1635E77E" w14:textId="39A2B631" w:rsidR="005D76D5" w:rsidRPr="005D76D5" w:rsidRDefault="001176E7" w:rsidP="00E856CA">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App</w:t>
            </w:r>
            <w:r w:rsidR="006C14F8">
              <w:rPr>
                <w:rFonts w:ascii="Arial" w:eastAsia="Times New Roman" w:hAnsi="Arial" w:cs="Arial"/>
                <w:kern w:val="32"/>
                <w:szCs w:val="22"/>
              </w:rPr>
              <w:t>licant</w:t>
            </w:r>
          </w:p>
        </w:tc>
      </w:tr>
      <w:tr w:rsidR="005D76D5" w:rsidRPr="005D76D5" w14:paraId="132BC9D5" w14:textId="77777777" w:rsidTr="00E856CA">
        <w:tc>
          <w:tcPr>
            <w:tcW w:w="6096" w:type="dxa"/>
          </w:tcPr>
          <w:p w14:paraId="3B42E0A5" w14:textId="77777777" w:rsidR="005D76D5" w:rsidRPr="005D76D5" w:rsidRDefault="005D76D5" w:rsidP="00E856CA">
            <w:pPr>
              <w:spacing w:line="360" w:lineRule="auto"/>
              <w:jc w:val="both"/>
              <w:outlineLvl w:val="0"/>
              <w:rPr>
                <w:rFonts w:ascii="Arial" w:eastAsia="Times New Roman" w:hAnsi="Arial" w:cs="Arial"/>
                <w:kern w:val="32"/>
                <w:szCs w:val="22"/>
              </w:rPr>
            </w:pPr>
          </w:p>
        </w:tc>
        <w:tc>
          <w:tcPr>
            <w:tcW w:w="2977" w:type="dxa"/>
          </w:tcPr>
          <w:p w14:paraId="0FB0F821" w14:textId="77777777" w:rsidR="005D76D5" w:rsidRPr="005D76D5" w:rsidRDefault="005D76D5" w:rsidP="00E856CA">
            <w:pPr>
              <w:spacing w:line="360" w:lineRule="auto"/>
              <w:jc w:val="right"/>
              <w:outlineLvl w:val="0"/>
              <w:rPr>
                <w:rFonts w:ascii="Arial" w:eastAsia="Times New Roman" w:hAnsi="Arial" w:cs="Arial"/>
                <w:kern w:val="32"/>
                <w:szCs w:val="22"/>
              </w:rPr>
            </w:pPr>
          </w:p>
        </w:tc>
      </w:tr>
      <w:tr w:rsidR="005D76D5" w:rsidRPr="005D76D5" w14:paraId="3F519862" w14:textId="77777777" w:rsidTr="00E856CA">
        <w:tc>
          <w:tcPr>
            <w:tcW w:w="6096" w:type="dxa"/>
          </w:tcPr>
          <w:p w14:paraId="11EA9A91" w14:textId="4D4F4FB5" w:rsidR="005D76D5" w:rsidRPr="005D76D5" w:rsidRDefault="001D6E5D" w:rsidP="00E856CA">
            <w:pPr>
              <w:spacing w:line="360" w:lineRule="auto"/>
              <w:jc w:val="both"/>
              <w:outlineLvl w:val="0"/>
              <w:rPr>
                <w:rFonts w:ascii="Arial" w:eastAsia="Times New Roman" w:hAnsi="Arial" w:cs="Arial"/>
                <w:kern w:val="32"/>
                <w:szCs w:val="22"/>
              </w:rPr>
            </w:pPr>
            <w:r>
              <w:rPr>
                <w:rFonts w:ascii="Arial" w:eastAsia="Times New Roman" w:hAnsi="Arial" w:cs="Arial"/>
                <w:kern w:val="32"/>
                <w:szCs w:val="22"/>
              </w:rPr>
              <w:t>a</w:t>
            </w:r>
            <w:r w:rsidR="005D76D5" w:rsidRPr="005D76D5">
              <w:rPr>
                <w:rFonts w:ascii="Arial" w:eastAsia="Times New Roman" w:hAnsi="Arial" w:cs="Arial"/>
                <w:kern w:val="32"/>
                <w:szCs w:val="22"/>
              </w:rPr>
              <w:t>nd</w:t>
            </w:r>
          </w:p>
        </w:tc>
        <w:tc>
          <w:tcPr>
            <w:tcW w:w="2977" w:type="dxa"/>
          </w:tcPr>
          <w:p w14:paraId="70386A44" w14:textId="77777777" w:rsidR="005D76D5" w:rsidRPr="005D76D5" w:rsidRDefault="005D76D5" w:rsidP="00E856CA">
            <w:pPr>
              <w:spacing w:line="360" w:lineRule="auto"/>
              <w:jc w:val="right"/>
              <w:outlineLvl w:val="0"/>
              <w:rPr>
                <w:rFonts w:ascii="Arial" w:eastAsia="Times New Roman" w:hAnsi="Arial" w:cs="Arial"/>
                <w:kern w:val="32"/>
                <w:szCs w:val="22"/>
              </w:rPr>
            </w:pPr>
          </w:p>
        </w:tc>
      </w:tr>
      <w:tr w:rsidR="005D76D5" w:rsidRPr="005D76D5" w14:paraId="1A827C3F" w14:textId="77777777" w:rsidTr="00E856CA">
        <w:tc>
          <w:tcPr>
            <w:tcW w:w="6096" w:type="dxa"/>
          </w:tcPr>
          <w:p w14:paraId="384FADCF" w14:textId="77777777" w:rsidR="005D76D5" w:rsidRPr="005D76D5" w:rsidRDefault="005D76D5" w:rsidP="00E856CA">
            <w:pPr>
              <w:spacing w:line="360" w:lineRule="auto"/>
              <w:jc w:val="both"/>
              <w:outlineLvl w:val="0"/>
              <w:rPr>
                <w:rFonts w:ascii="Arial" w:eastAsia="Times New Roman" w:hAnsi="Arial" w:cs="Arial"/>
                <w:kern w:val="32"/>
                <w:szCs w:val="22"/>
              </w:rPr>
            </w:pPr>
          </w:p>
        </w:tc>
        <w:tc>
          <w:tcPr>
            <w:tcW w:w="2977" w:type="dxa"/>
          </w:tcPr>
          <w:p w14:paraId="63CBBF9B" w14:textId="77777777" w:rsidR="005D76D5" w:rsidRPr="005D76D5" w:rsidRDefault="005D76D5" w:rsidP="00E856CA">
            <w:pPr>
              <w:spacing w:line="360" w:lineRule="auto"/>
              <w:jc w:val="right"/>
              <w:outlineLvl w:val="0"/>
              <w:rPr>
                <w:rFonts w:ascii="Arial" w:eastAsia="Times New Roman" w:hAnsi="Arial" w:cs="Arial"/>
                <w:kern w:val="32"/>
                <w:szCs w:val="22"/>
              </w:rPr>
            </w:pPr>
          </w:p>
        </w:tc>
      </w:tr>
      <w:tr w:rsidR="005D76D5" w:rsidRPr="005D76D5" w14:paraId="24668D22" w14:textId="77777777" w:rsidTr="00E856CA">
        <w:tc>
          <w:tcPr>
            <w:tcW w:w="6096" w:type="dxa"/>
          </w:tcPr>
          <w:p w14:paraId="1AE535AF" w14:textId="7B08D781" w:rsidR="005D76D5" w:rsidRPr="005D76D5" w:rsidRDefault="001D6E5D" w:rsidP="00E856CA">
            <w:pPr>
              <w:spacing w:line="360" w:lineRule="auto"/>
              <w:jc w:val="both"/>
              <w:outlineLvl w:val="0"/>
              <w:rPr>
                <w:rFonts w:ascii="Arial" w:eastAsia="Times New Roman" w:hAnsi="Arial" w:cs="Arial"/>
                <w:kern w:val="32"/>
                <w:szCs w:val="22"/>
              </w:rPr>
            </w:pPr>
            <w:r>
              <w:rPr>
                <w:rFonts w:ascii="Arial" w:eastAsia="Times New Roman" w:hAnsi="Arial" w:cs="Arial"/>
                <w:b/>
                <w:bCs/>
                <w:kern w:val="32"/>
                <w:szCs w:val="22"/>
              </w:rPr>
              <w:t xml:space="preserve">THE </w:t>
            </w:r>
            <w:r w:rsidR="00E2719A">
              <w:rPr>
                <w:rFonts w:ascii="Arial" w:eastAsia="Times New Roman" w:hAnsi="Arial" w:cs="Arial"/>
                <w:b/>
                <w:bCs/>
                <w:kern w:val="32"/>
                <w:szCs w:val="22"/>
              </w:rPr>
              <w:t xml:space="preserve">LEGAL PRACTICE COUNCIL </w:t>
            </w:r>
          </w:p>
        </w:tc>
        <w:tc>
          <w:tcPr>
            <w:tcW w:w="2977" w:type="dxa"/>
          </w:tcPr>
          <w:p w14:paraId="66494846" w14:textId="3B4A66C3" w:rsidR="005D76D5" w:rsidRPr="005D76D5" w:rsidRDefault="006C14F8" w:rsidP="00E856CA">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 xml:space="preserve">First </w:t>
            </w:r>
            <w:r w:rsidR="001176E7">
              <w:rPr>
                <w:rFonts w:ascii="Arial" w:eastAsia="Times New Roman" w:hAnsi="Arial" w:cs="Arial"/>
                <w:kern w:val="32"/>
                <w:szCs w:val="22"/>
              </w:rPr>
              <w:t>Respondent</w:t>
            </w:r>
          </w:p>
        </w:tc>
      </w:tr>
      <w:tr w:rsidR="006C14F8" w:rsidRPr="005D76D5" w14:paraId="7B04470C" w14:textId="77777777" w:rsidTr="00E856CA">
        <w:tc>
          <w:tcPr>
            <w:tcW w:w="6096" w:type="dxa"/>
          </w:tcPr>
          <w:p w14:paraId="5E34531B" w14:textId="77777777" w:rsidR="006C14F8" w:rsidRDefault="006C14F8" w:rsidP="00E856CA">
            <w:pPr>
              <w:spacing w:line="360" w:lineRule="auto"/>
              <w:jc w:val="both"/>
              <w:outlineLvl w:val="0"/>
              <w:rPr>
                <w:rFonts w:ascii="Arial" w:eastAsia="Times New Roman" w:hAnsi="Arial" w:cs="Arial"/>
                <w:b/>
                <w:bCs/>
                <w:kern w:val="32"/>
                <w:szCs w:val="22"/>
              </w:rPr>
            </w:pPr>
          </w:p>
        </w:tc>
        <w:tc>
          <w:tcPr>
            <w:tcW w:w="2977" w:type="dxa"/>
          </w:tcPr>
          <w:p w14:paraId="18652334" w14:textId="77777777" w:rsidR="006C14F8" w:rsidRDefault="006C14F8" w:rsidP="00E856CA">
            <w:pPr>
              <w:spacing w:line="360" w:lineRule="auto"/>
              <w:jc w:val="right"/>
              <w:outlineLvl w:val="0"/>
              <w:rPr>
                <w:rFonts w:ascii="Arial" w:eastAsia="Times New Roman" w:hAnsi="Arial" w:cs="Arial"/>
                <w:kern w:val="32"/>
                <w:szCs w:val="22"/>
              </w:rPr>
            </w:pPr>
          </w:p>
        </w:tc>
      </w:tr>
      <w:tr w:rsidR="006C14F8" w:rsidRPr="005D76D5" w14:paraId="2E7B1D65" w14:textId="77777777" w:rsidTr="00E856CA">
        <w:tc>
          <w:tcPr>
            <w:tcW w:w="6096" w:type="dxa"/>
          </w:tcPr>
          <w:p w14:paraId="75CD661A" w14:textId="5165797C" w:rsidR="006C14F8" w:rsidRDefault="00E2719A" w:rsidP="00E856CA">
            <w:pPr>
              <w:spacing w:line="360" w:lineRule="auto"/>
              <w:jc w:val="both"/>
              <w:outlineLvl w:val="0"/>
              <w:rPr>
                <w:rFonts w:ascii="Arial" w:eastAsia="Times New Roman" w:hAnsi="Arial" w:cs="Arial"/>
                <w:b/>
                <w:bCs/>
                <w:kern w:val="32"/>
                <w:szCs w:val="22"/>
              </w:rPr>
            </w:pPr>
            <w:r>
              <w:rPr>
                <w:rFonts w:ascii="Arial" w:eastAsia="Times New Roman" w:hAnsi="Arial" w:cs="Arial"/>
                <w:b/>
                <w:bCs/>
                <w:kern w:val="32"/>
                <w:szCs w:val="22"/>
              </w:rPr>
              <w:t xml:space="preserve">YOLANDE JANSEN </w:t>
            </w:r>
          </w:p>
        </w:tc>
        <w:tc>
          <w:tcPr>
            <w:tcW w:w="2977" w:type="dxa"/>
          </w:tcPr>
          <w:p w14:paraId="63D2F12C" w14:textId="79508AD8" w:rsidR="006C14F8" w:rsidRDefault="006C14F8" w:rsidP="00E856CA">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Second Respondent</w:t>
            </w:r>
          </w:p>
        </w:tc>
      </w:tr>
      <w:tr w:rsidR="005D76D5" w:rsidRPr="005D76D5" w14:paraId="23A09576" w14:textId="77777777" w:rsidTr="00E856CA">
        <w:tc>
          <w:tcPr>
            <w:tcW w:w="6096" w:type="dxa"/>
          </w:tcPr>
          <w:p w14:paraId="0D4113D1" w14:textId="77777777" w:rsidR="005D76D5" w:rsidRPr="005D76D5" w:rsidRDefault="005D76D5" w:rsidP="00E856CA">
            <w:pPr>
              <w:spacing w:line="360" w:lineRule="auto"/>
              <w:jc w:val="both"/>
              <w:outlineLvl w:val="0"/>
              <w:rPr>
                <w:rFonts w:ascii="Arial" w:eastAsia="Times New Roman" w:hAnsi="Arial" w:cs="Arial"/>
                <w:kern w:val="32"/>
                <w:szCs w:val="22"/>
              </w:rPr>
            </w:pPr>
          </w:p>
        </w:tc>
        <w:tc>
          <w:tcPr>
            <w:tcW w:w="2977" w:type="dxa"/>
          </w:tcPr>
          <w:p w14:paraId="14A1F0D3" w14:textId="77777777" w:rsidR="005D76D5" w:rsidRPr="005D76D5" w:rsidRDefault="005D76D5" w:rsidP="00E856CA">
            <w:pPr>
              <w:spacing w:line="360" w:lineRule="auto"/>
              <w:jc w:val="right"/>
              <w:outlineLvl w:val="0"/>
              <w:rPr>
                <w:rFonts w:ascii="Arial" w:eastAsia="Times New Roman" w:hAnsi="Arial" w:cs="Arial"/>
                <w:kern w:val="32"/>
                <w:szCs w:val="22"/>
              </w:rPr>
            </w:pPr>
          </w:p>
        </w:tc>
      </w:tr>
      <w:tr w:rsidR="005D76D5" w:rsidRPr="005D76D5" w14:paraId="2D82CD94" w14:textId="77777777" w:rsidTr="004073A5">
        <w:tc>
          <w:tcPr>
            <w:tcW w:w="9073" w:type="dxa"/>
            <w:gridSpan w:val="2"/>
          </w:tcPr>
          <w:p w14:paraId="62929C4B" w14:textId="692551AC" w:rsidR="005D76D5" w:rsidRPr="005D76D5" w:rsidRDefault="005D76D5" w:rsidP="0090403F">
            <w:pPr>
              <w:spacing w:line="360" w:lineRule="auto"/>
              <w:jc w:val="both"/>
              <w:outlineLvl w:val="0"/>
              <w:rPr>
                <w:rFonts w:ascii="Arial" w:eastAsia="Times New Roman" w:hAnsi="Arial" w:cs="Arial"/>
                <w:kern w:val="32"/>
                <w:szCs w:val="22"/>
              </w:rPr>
            </w:pPr>
            <w:r w:rsidRPr="005D76D5">
              <w:rPr>
                <w:rFonts w:ascii="Arial" w:eastAsia="Times New Roman" w:hAnsi="Arial" w:cs="Arial"/>
                <w:i/>
                <w:kern w:val="32"/>
                <w:szCs w:val="22"/>
              </w:rPr>
              <w:t xml:space="preserve">This </w:t>
            </w:r>
            <w:r w:rsidR="001D6E5D">
              <w:rPr>
                <w:rFonts w:ascii="Arial" w:eastAsia="Times New Roman" w:hAnsi="Arial" w:cs="Arial"/>
                <w:i/>
                <w:kern w:val="32"/>
                <w:szCs w:val="22"/>
              </w:rPr>
              <w:t>judgment is prepared and authored by the Judge whose name is reflected as such, and is handed down electronically by circulation to the parties / their legal representatives by email and by uploading it to the electronic file of this matter on CaseLines. The date for handing down is deemed to be</w:t>
            </w:r>
            <w:r w:rsidR="0090403F">
              <w:rPr>
                <w:rFonts w:ascii="Arial" w:eastAsia="Times New Roman" w:hAnsi="Arial" w:cs="Arial"/>
                <w:i/>
                <w:kern w:val="32"/>
                <w:szCs w:val="22"/>
              </w:rPr>
              <w:t xml:space="preserve"> 19 April </w:t>
            </w:r>
            <w:r w:rsidR="00BC7939">
              <w:rPr>
                <w:rFonts w:ascii="Arial" w:eastAsia="Times New Roman" w:hAnsi="Arial" w:cs="Arial"/>
                <w:i/>
                <w:kern w:val="32"/>
                <w:szCs w:val="22"/>
              </w:rPr>
              <w:t>2024</w:t>
            </w:r>
            <w:r w:rsidR="001D6E5D">
              <w:rPr>
                <w:rFonts w:ascii="Arial" w:eastAsia="Times New Roman" w:hAnsi="Arial" w:cs="Arial"/>
                <w:i/>
                <w:kern w:val="32"/>
                <w:szCs w:val="22"/>
              </w:rPr>
              <w:t>.</w:t>
            </w:r>
          </w:p>
        </w:tc>
      </w:tr>
    </w:tbl>
    <w:p w14:paraId="4C694053" w14:textId="77777777" w:rsidR="001D6E5D" w:rsidRDefault="001D6E5D" w:rsidP="006C43C0">
      <w:pPr>
        <w:jc w:val="both"/>
        <w:outlineLvl w:val="0"/>
        <w:rPr>
          <w:rFonts w:ascii="Arial" w:hAnsi="Arial" w:cs="Arial"/>
          <w:b/>
          <w:bCs/>
          <w:kern w:val="32"/>
          <w:lang w:val="en-ZA"/>
          <w14:ligatures w14:val="none"/>
        </w:rPr>
      </w:pPr>
    </w:p>
    <w:tbl>
      <w:tblPr>
        <w:tblStyle w:val="TableGrid"/>
        <w:tblW w:w="9073" w:type="dxa"/>
        <w:tblInd w:w="-142" w:type="dxa"/>
        <w:tblBorders>
          <w:left w:val="none" w:sz="0" w:space="0" w:color="auto"/>
          <w:right w:val="none" w:sz="0" w:space="0" w:color="auto"/>
        </w:tblBorders>
        <w:tblLook w:val="04A0" w:firstRow="1" w:lastRow="0" w:firstColumn="1" w:lastColumn="0" w:noHBand="0" w:noVBand="1"/>
      </w:tblPr>
      <w:tblGrid>
        <w:gridCol w:w="9073"/>
      </w:tblGrid>
      <w:tr w:rsidR="001D6E5D" w14:paraId="46F0B7D5" w14:textId="77777777" w:rsidTr="004073A5">
        <w:tc>
          <w:tcPr>
            <w:tcW w:w="9073" w:type="dxa"/>
          </w:tcPr>
          <w:p w14:paraId="15189A58" w14:textId="77777777" w:rsidR="001D6E5D" w:rsidRDefault="001D6E5D" w:rsidP="001D6E5D">
            <w:pPr>
              <w:jc w:val="both"/>
              <w:outlineLvl w:val="0"/>
              <w:rPr>
                <w:rFonts w:ascii="Arial" w:hAnsi="Arial" w:cs="Arial"/>
                <w:kern w:val="32"/>
              </w:rPr>
            </w:pPr>
          </w:p>
          <w:p w14:paraId="08AD5758" w14:textId="77777777" w:rsidR="001D6E5D" w:rsidRPr="001D6E5D" w:rsidRDefault="001D6E5D" w:rsidP="001D6E5D">
            <w:pPr>
              <w:jc w:val="center"/>
              <w:outlineLvl w:val="0"/>
              <w:rPr>
                <w:rFonts w:ascii="Arial" w:hAnsi="Arial" w:cs="Arial"/>
                <w:b/>
                <w:bCs/>
                <w:kern w:val="32"/>
              </w:rPr>
            </w:pPr>
            <w:r w:rsidRPr="001D6E5D">
              <w:rPr>
                <w:rFonts w:ascii="Arial" w:hAnsi="Arial" w:cs="Arial"/>
                <w:b/>
                <w:bCs/>
                <w:kern w:val="32"/>
              </w:rPr>
              <w:t>JUDGMENT</w:t>
            </w:r>
          </w:p>
          <w:p w14:paraId="0BE0B79D" w14:textId="33163AF1" w:rsidR="001D6E5D" w:rsidRDefault="001D6E5D" w:rsidP="001D6E5D">
            <w:pPr>
              <w:jc w:val="both"/>
              <w:outlineLvl w:val="0"/>
              <w:rPr>
                <w:rFonts w:ascii="Arial" w:hAnsi="Arial" w:cs="Arial"/>
                <w:kern w:val="32"/>
              </w:rPr>
            </w:pPr>
          </w:p>
        </w:tc>
      </w:tr>
    </w:tbl>
    <w:p w14:paraId="10E2D3BD" w14:textId="7CD59228" w:rsidR="005D76D5" w:rsidRPr="005D76D5" w:rsidRDefault="005D76D5" w:rsidP="0090403F">
      <w:pPr>
        <w:spacing w:before="240" w:line="360" w:lineRule="auto"/>
        <w:jc w:val="both"/>
        <w:outlineLvl w:val="0"/>
        <w:rPr>
          <w:rFonts w:ascii="Arial" w:hAnsi="Arial" w:cs="Arial"/>
          <w:b/>
          <w:bCs/>
          <w:kern w:val="32"/>
          <w:lang w:val="en-ZA"/>
          <w14:ligatures w14:val="none"/>
        </w:rPr>
      </w:pPr>
      <w:r w:rsidRPr="005D76D5">
        <w:rPr>
          <w:rFonts w:ascii="Arial" w:hAnsi="Arial" w:cs="Arial"/>
          <w:b/>
          <w:bCs/>
          <w:kern w:val="32"/>
          <w:lang w:val="en-ZA"/>
          <w14:ligatures w14:val="none"/>
        </w:rPr>
        <w:t>RETIEF J</w:t>
      </w:r>
    </w:p>
    <w:p w14:paraId="698CAD80" w14:textId="77777777" w:rsidR="00F456C0" w:rsidRDefault="00F456C0" w:rsidP="008E12BA">
      <w:pPr>
        <w:spacing w:line="360" w:lineRule="auto"/>
        <w:jc w:val="both"/>
        <w:rPr>
          <w:rFonts w:ascii="Arial" w:hAnsi="Arial" w:cs="Arial"/>
          <w:b/>
          <w:bCs/>
          <w:u w:val="single"/>
        </w:rPr>
      </w:pPr>
    </w:p>
    <w:p w14:paraId="26CA99F1" w14:textId="5740BC82" w:rsidR="00150E51" w:rsidRDefault="00150E51" w:rsidP="008E12BA">
      <w:pPr>
        <w:spacing w:line="360" w:lineRule="auto"/>
        <w:jc w:val="both"/>
        <w:rPr>
          <w:rFonts w:ascii="Arial" w:hAnsi="Arial" w:cs="Arial"/>
          <w:b/>
          <w:bCs/>
          <w:u w:val="single"/>
        </w:rPr>
      </w:pPr>
      <w:r w:rsidRPr="0005022A">
        <w:rPr>
          <w:rFonts w:ascii="Arial" w:hAnsi="Arial" w:cs="Arial"/>
          <w:b/>
          <w:bCs/>
          <w:u w:val="single"/>
        </w:rPr>
        <w:t>I</w:t>
      </w:r>
      <w:r w:rsidR="0005022A" w:rsidRPr="0005022A">
        <w:rPr>
          <w:rFonts w:ascii="Arial" w:hAnsi="Arial" w:cs="Arial"/>
          <w:b/>
          <w:bCs/>
          <w:u w:val="single"/>
        </w:rPr>
        <w:t>NTRODUCTION</w:t>
      </w:r>
    </w:p>
    <w:p w14:paraId="503BCD88" w14:textId="77777777" w:rsidR="003C4404" w:rsidRDefault="003C4404" w:rsidP="008E12BA">
      <w:pPr>
        <w:spacing w:line="360" w:lineRule="auto"/>
        <w:jc w:val="both"/>
        <w:rPr>
          <w:rFonts w:ascii="Arial" w:hAnsi="Arial" w:cs="Arial"/>
          <w:b/>
          <w:bCs/>
          <w:u w:val="single"/>
        </w:rPr>
      </w:pPr>
    </w:p>
    <w:p w14:paraId="0B8A5BF5" w14:textId="60E9A544" w:rsidR="008B37BA" w:rsidRPr="003C4404" w:rsidRDefault="000F1B6B" w:rsidP="000F1B6B">
      <w:pPr>
        <w:pStyle w:val="WestPleadingpara1"/>
        <w:numPr>
          <w:ilvl w:val="0"/>
          <w:numId w:val="0"/>
        </w:numPr>
        <w:spacing w:line="360" w:lineRule="auto"/>
        <w:ind w:firstLine="284"/>
      </w:pPr>
      <w:r w:rsidRPr="003C4404">
        <w:rPr>
          <w:rFonts w:ascii="Arial" w:hAnsi="Arial"/>
          <w:color w:val="000000" w:themeColor="text1"/>
          <w:szCs w:val="24"/>
        </w:rPr>
        <w:t>[1]</w:t>
      </w:r>
      <w:r w:rsidRPr="003C4404">
        <w:rPr>
          <w:rFonts w:ascii="Arial" w:hAnsi="Arial"/>
          <w:color w:val="000000" w:themeColor="text1"/>
          <w:szCs w:val="24"/>
        </w:rPr>
        <w:tab/>
      </w:r>
      <w:r w:rsidR="008B37BA" w:rsidRPr="003C4404">
        <w:rPr>
          <w:rFonts w:ascii="Arial" w:hAnsi="Arial"/>
        </w:rPr>
        <w:t>“</w:t>
      </w:r>
      <w:r w:rsidR="00505120" w:rsidRPr="003C4404">
        <w:rPr>
          <w:rFonts w:ascii="Arial" w:hAnsi="Arial"/>
          <w:i/>
          <w:iCs/>
        </w:rPr>
        <w:t xml:space="preserve">Education is the great engine of personal development. It </w:t>
      </w:r>
      <w:r w:rsidR="008B37BA" w:rsidRPr="003C4404">
        <w:rPr>
          <w:rFonts w:ascii="Arial" w:hAnsi="Arial"/>
          <w:i/>
          <w:iCs/>
        </w:rPr>
        <w:t>is</w:t>
      </w:r>
      <w:r w:rsidR="00505120" w:rsidRPr="003C4404">
        <w:rPr>
          <w:rFonts w:ascii="Arial" w:hAnsi="Arial"/>
          <w:i/>
          <w:iCs/>
        </w:rPr>
        <w:t xml:space="preserve"> through education </w:t>
      </w:r>
      <w:r w:rsidR="008B37BA" w:rsidRPr="003C4404">
        <w:rPr>
          <w:rFonts w:ascii="Arial" w:hAnsi="Arial"/>
          <w:i/>
          <w:iCs/>
        </w:rPr>
        <w:t xml:space="preserve">that the daughter of a peasant can become a doctor, that the son of a mine worker can become the head of the mine, that a child of </w:t>
      </w:r>
      <w:r w:rsidR="00F94E31" w:rsidRPr="003C4404">
        <w:rPr>
          <w:rFonts w:ascii="Arial" w:hAnsi="Arial"/>
          <w:i/>
          <w:iCs/>
        </w:rPr>
        <w:t xml:space="preserve">a </w:t>
      </w:r>
      <w:r w:rsidR="008B37BA" w:rsidRPr="003C4404">
        <w:rPr>
          <w:rFonts w:ascii="Arial" w:hAnsi="Arial"/>
          <w:i/>
          <w:iCs/>
        </w:rPr>
        <w:t>farm</w:t>
      </w:r>
      <w:r w:rsidR="009D3182" w:rsidRPr="003C4404">
        <w:rPr>
          <w:rFonts w:ascii="Arial" w:hAnsi="Arial"/>
          <w:i/>
          <w:iCs/>
        </w:rPr>
        <w:t xml:space="preserve"> </w:t>
      </w:r>
      <w:r w:rsidR="008B37BA" w:rsidRPr="003C4404">
        <w:rPr>
          <w:rFonts w:ascii="Arial" w:hAnsi="Arial"/>
          <w:i/>
          <w:iCs/>
        </w:rPr>
        <w:t xml:space="preserve">worker can become the president of a great nation. </w:t>
      </w:r>
      <w:r w:rsidR="008B37BA" w:rsidRPr="003C4404">
        <w:rPr>
          <w:rFonts w:ascii="Arial" w:hAnsi="Arial"/>
          <w:i/>
          <w:iCs/>
          <w:u w:val="single"/>
        </w:rPr>
        <w:t>It is what we make out of what we have, not what we are given, that sep</w:t>
      </w:r>
      <w:r w:rsidR="00912C8C" w:rsidRPr="003C4404">
        <w:rPr>
          <w:rFonts w:ascii="Arial" w:hAnsi="Arial"/>
          <w:i/>
          <w:iCs/>
          <w:u w:val="single"/>
        </w:rPr>
        <w:t>a</w:t>
      </w:r>
      <w:r w:rsidR="008B37BA" w:rsidRPr="003C4404">
        <w:rPr>
          <w:rFonts w:ascii="Arial" w:hAnsi="Arial"/>
          <w:i/>
          <w:iCs/>
          <w:u w:val="single"/>
        </w:rPr>
        <w:t>rates one person from another</w:t>
      </w:r>
      <w:r w:rsidR="008B37BA" w:rsidRPr="003C4404">
        <w:rPr>
          <w:rFonts w:ascii="Arial" w:hAnsi="Arial"/>
          <w:i/>
          <w:iCs/>
        </w:rPr>
        <w:t xml:space="preserve"> </w:t>
      </w:r>
      <w:r w:rsidR="00C37C52" w:rsidRPr="00BD64EA">
        <w:rPr>
          <w:rFonts w:ascii="Arial" w:hAnsi="Arial"/>
        </w:rPr>
        <w:t>(own emphasis)</w:t>
      </w:r>
      <w:r w:rsidR="0090403F">
        <w:rPr>
          <w:rFonts w:ascii="Arial" w:hAnsi="Arial"/>
        </w:rPr>
        <w:t>”</w:t>
      </w:r>
      <w:r w:rsidR="009D3182" w:rsidRPr="003C4404">
        <w:rPr>
          <w:rFonts w:ascii="Arial" w:hAnsi="Arial"/>
        </w:rPr>
        <w:t>.</w:t>
      </w:r>
      <w:r w:rsidR="002F20CA">
        <w:rPr>
          <w:rStyle w:val="FootnoteReference"/>
          <w:rFonts w:ascii="Arial" w:hAnsi="Arial"/>
        </w:rPr>
        <w:footnoteReference w:id="1"/>
      </w:r>
    </w:p>
    <w:p w14:paraId="023085A5" w14:textId="77777777" w:rsidR="003C4404" w:rsidRPr="003C4404" w:rsidRDefault="003C4404" w:rsidP="008E12BA">
      <w:pPr>
        <w:pStyle w:val="WestPleadingpara1"/>
        <w:numPr>
          <w:ilvl w:val="0"/>
          <w:numId w:val="0"/>
        </w:numPr>
        <w:spacing w:line="360" w:lineRule="auto"/>
        <w:ind w:left="357"/>
      </w:pPr>
    </w:p>
    <w:p w14:paraId="4F9D5CF9" w14:textId="4ACE218B" w:rsidR="00795417" w:rsidRPr="003C4404" w:rsidRDefault="000F1B6B" w:rsidP="000F1B6B">
      <w:pPr>
        <w:pStyle w:val="WestPleadingpara1"/>
        <w:numPr>
          <w:ilvl w:val="0"/>
          <w:numId w:val="0"/>
        </w:numPr>
        <w:spacing w:line="360" w:lineRule="auto"/>
        <w:ind w:firstLine="284"/>
      </w:pPr>
      <w:r w:rsidRPr="003C4404">
        <w:rPr>
          <w:rFonts w:ascii="Arial" w:hAnsi="Arial"/>
          <w:color w:val="000000" w:themeColor="text1"/>
          <w:szCs w:val="24"/>
        </w:rPr>
        <w:t>[2]</w:t>
      </w:r>
      <w:r w:rsidRPr="003C4404">
        <w:rPr>
          <w:rFonts w:ascii="Arial" w:hAnsi="Arial"/>
          <w:color w:val="000000" w:themeColor="text1"/>
          <w:szCs w:val="24"/>
        </w:rPr>
        <w:tab/>
      </w:r>
      <w:r w:rsidR="00F94E31" w:rsidRPr="003C4404">
        <w:rPr>
          <w:rFonts w:ascii="Arial" w:hAnsi="Arial"/>
        </w:rPr>
        <w:t>It is through the engine of personal development</w:t>
      </w:r>
      <w:r w:rsidR="00095EA6" w:rsidRPr="003C4404">
        <w:rPr>
          <w:rFonts w:ascii="Arial" w:hAnsi="Arial"/>
        </w:rPr>
        <w:t xml:space="preserve"> </w:t>
      </w:r>
      <w:r w:rsidR="00F94E31" w:rsidRPr="003C4404">
        <w:rPr>
          <w:rFonts w:ascii="Arial" w:hAnsi="Arial"/>
        </w:rPr>
        <w:t xml:space="preserve">that </w:t>
      </w:r>
      <w:r w:rsidR="00095EA6" w:rsidRPr="003C4404">
        <w:rPr>
          <w:rFonts w:ascii="Arial" w:hAnsi="Arial"/>
        </w:rPr>
        <w:t xml:space="preserve">the </w:t>
      </w:r>
      <w:r w:rsidR="00AA55F6" w:rsidRPr="003C4404">
        <w:rPr>
          <w:rFonts w:ascii="Arial" w:hAnsi="Arial"/>
        </w:rPr>
        <w:t xml:space="preserve">Applicant </w:t>
      </w:r>
      <w:r w:rsidR="00D954EF" w:rsidRPr="003C4404">
        <w:rPr>
          <w:rFonts w:ascii="Arial" w:hAnsi="Arial"/>
        </w:rPr>
        <w:t>[Adv</w:t>
      </w:r>
      <w:r w:rsidR="00A6103D" w:rsidRPr="003C4404">
        <w:rPr>
          <w:rFonts w:ascii="Arial" w:hAnsi="Arial"/>
        </w:rPr>
        <w:t>ocate</w:t>
      </w:r>
      <w:r w:rsidR="00D954EF" w:rsidRPr="003C4404">
        <w:rPr>
          <w:rFonts w:ascii="Arial" w:hAnsi="Arial"/>
        </w:rPr>
        <w:t xml:space="preserve"> Sekukuni] </w:t>
      </w:r>
      <w:r w:rsidR="00AA55F6" w:rsidRPr="003C4404">
        <w:rPr>
          <w:rFonts w:ascii="Arial" w:hAnsi="Arial"/>
        </w:rPr>
        <w:t xml:space="preserve">and the Second Respondent </w:t>
      </w:r>
      <w:r w:rsidR="00D954EF" w:rsidRPr="003C4404">
        <w:rPr>
          <w:rFonts w:ascii="Arial" w:hAnsi="Arial"/>
        </w:rPr>
        <w:t xml:space="preserve">[Ms Jansen] </w:t>
      </w:r>
      <w:r w:rsidR="00095EA6" w:rsidRPr="003C4404">
        <w:rPr>
          <w:rFonts w:ascii="Arial" w:hAnsi="Arial"/>
        </w:rPr>
        <w:t>are</w:t>
      </w:r>
      <w:r w:rsidR="00F94E31" w:rsidRPr="003C4404">
        <w:rPr>
          <w:rFonts w:ascii="Arial" w:hAnsi="Arial"/>
        </w:rPr>
        <w:t xml:space="preserve"> legal </w:t>
      </w:r>
      <w:r w:rsidR="002F20CA" w:rsidRPr="003C4404">
        <w:rPr>
          <w:rFonts w:ascii="Arial" w:hAnsi="Arial"/>
        </w:rPr>
        <w:t>practitioners</w:t>
      </w:r>
      <w:r w:rsidR="00F94E31" w:rsidRPr="003C4404">
        <w:rPr>
          <w:rFonts w:ascii="Arial" w:hAnsi="Arial"/>
        </w:rPr>
        <w:t xml:space="preserve"> </w:t>
      </w:r>
      <w:r w:rsidR="009F3BAF" w:rsidRPr="003C4404">
        <w:rPr>
          <w:rFonts w:ascii="Arial" w:hAnsi="Arial"/>
        </w:rPr>
        <w:t xml:space="preserve">as defined </w:t>
      </w:r>
      <w:r w:rsidR="00F94E31" w:rsidRPr="003C4404">
        <w:rPr>
          <w:rFonts w:ascii="Arial" w:hAnsi="Arial"/>
        </w:rPr>
        <w:t xml:space="preserve">in </w:t>
      </w:r>
      <w:r w:rsidR="00D954EF" w:rsidRPr="003C4404">
        <w:rPr>
          <w:rFonts w:ascii="Arial" w:hAnsi="Arial"/>
        </w:rPr>
        <w:t>the</w:t>
      </w:r>
      <w:r w:rsidR="00F94E31" w:rsidRPr="003C4404">
        <w:rPr>
          <w:rFonts w:ascii="Arial" w:hAnsi="Arial"/>
        </w:rPr>
        <w:t xml:space="preserve"> Legal Practice Act</w:t>
      </w:r>
      <w:r w:rsidR="00D35EFD" w:rsidRPr="003C4404">
        <w:rPr>
          <w:rFonts w:ascii="Arial" w:hAnsi="Arial"/>
        </w:rPr>
        <w:t xml:space="preserve"> [LPA]</w:t>
      </w:r>
      <w:r w:rsidR="0010751D">
        <w:rPr>
          <w:rFonts w:ascii="Arial" w:hAnsi="Arial"/>
        </w:rPr>
        <w:t>.</w:t>
      </w:r>
      <w:r w:rsidR="00F94E31">
        <w:rPr>
          <w:rStyle w:val="FootnoteReference"/>
          <w:rFonts w:ascii="Arial" w:hAnsi="Arial"/>
        </w:rPr>
        <w:footnoteReference w:id="2"/>
      </w:r>
      <w:r w:rsidR="00F94E31" w:rsidRPr="003C4404">
        <w:rPr>
          <w:rFonts w:ascii="Arial" w:hAnsi="Arial"/>
        </w:rPr>
        <w:t xml:space="preserve"> </w:t>
      </w:r>
      <w:r w:rsidR="009F3BAF" w:rsidRPr="003C4404">
        <w:rPr>
          <w:rFonts w:ascii="Arial" w:hAnsi="Arial"/>
        </w:rPr>
        <w:t>Ms Jansen</w:t>
      </w:r>
      <w:r w:rsidR="00750980" w:rsidRPr="003C4404">
        <w:rPr>
          <w:rFonts w:ascii="Arial" w:hAnsi="Arial"/>
        </w:rPr>
        <w:t>,</w:t>
      </w:r>
      <w:r w:rsidR="009F3BAF" w:rsidRPr="003C4404">
        <w:rPr>
          <w:rFonts w:ascii="Arial" w:hAnsi="Arial"/>
        </w:rPr>
        <w:t xml:space="preserve"> </w:t>
      </w:r>
      <w:r w:rsidR="00095EA6" w:rsidRPr="003C4404">
        <w:rPr>
          <w:rFonts w:ascii="Arial" w:hAnsi="Arial"/>
        </w:rPr>
        <w:t xml:space="preserve">a duly admitted and practising </w:t>
      </w:r>
      <w:r w:rsidR="00750980" w:rsidRPr="003C4404">
        <w:rPr>
          <w:rFonts w:ascii="Arial" w:hAnsi="Arial"/>
        </w:rPr>
        <w:t>a</w:t>
      </w:r>
      <w:r w:rsidR="00095EA6" w:rsidRPr="003C4404">
        <w:rPr>
          <w:rFonts w:ascii="Arial" w:hAnsi="Arial"/>
        </w:rPr>
        <w:t>ttorney and</w:t>
      </w:r>
      <w:r w:rsidR="009F3BAF" w:rsidRPr="003C4404">
        <w:rPr>
          <w:rFonts w:ascii="Arial" w:hAnsi="Arial"/>
        </w:rPr>
        <w:t xml:space="preserve"> </w:t>
      </w:r>
      <w:r w:rsidR="00D954EF" w:rsidRPr="003C4404">
        <w:rPr>
          <w:rFonts w:ascii="Arial" w:hAnsi="Arial"/>
        </w:rPr>
        <w:t>A</w:t>
      </w:r>
      <w:r w:rsidR="009F3BAF" w:rsidRPr="003C4404">
        <w:rPr>
          <w:rFonts w:ascii="Arial" w:hAnsi="Arial"/>
        </w:rPr>
        <w:t>dv</w:t>
      </w:r>
      <w:r w:rsidR="002F221E" w:rsidRPr="003C4404">
        <w:rPr>
          <w:rFonts w:ascii="Arial" w:hAnsi="Arial"/>
        </w:rPr>
        <w:t>ocate</w:t>
      </w:r>
      <w:r w:rsidR="00D954EF" w:rsidRPr="003C4404">
        <w:rPr>
          <w:rFonts w:ascii="Arial" w:hAnsi="Arial"/>
        </w:rPr>
        <w:t xml:space="preserve"> Sekukuni</w:t>
      </w:r>
      <w:r w:rsidR="00750980" w:rsidRPr="003C4404">
        <w:rPr>
          <w:rFonts w:ascii="Arial" w:hAnsi="Arial"/>
        </w:rPr>
        <w:t>,</w:t>
      </w:r>
      <w:r w:rsidR="00D954EF" w:rsidRPr="003C4404">
        <w:rPr>
          <w:rFonts w:ascii="Arial" w:hAnsi="Arial"/>
        </w:rPr>
        <w:t xml:space="preserve"> </w:t>
      </w:r>
      <w:r w:rsidR="007A33BF" w:rsidRPr="003C4404">
        <w:rPr>
          <w:rFonts w:ascii="Arial" w:hAnsi="Arial"/>
        </w:rPr>
        <w:t>a</w:t>
      </w:r>
      <w:r w:rsidR="00095EA6" w:rsidRPr="003C4404">
        <w:rPr>
          <w:rFonts w:ascii="Arial" w:hAnsi="Arial"/>
        </w:rPr>
        <w:t xml:space="preserve"> duly admitted a</w:t>
      </w:r>
      <w:r w:rsidR="007A33BF" w:rsidRPr="003C4404">
        <w:rPr>
          <w:rFonts w:ascii="Arial" w:hAnsi="Arial"/>
        </w:rPr>
        <w:t>n</w:t>
      </w:r>
      <w:r w:rsidR="00095EA6" w:rsidRPr="003C4404">
        <w:rPr>
          <w:rFonts w:ascii="Arial" w:hAnsi="Arial"/>
        </w:rPr>
        <w:t>d</w:t>
      </w:r>
      <w:r w:rsidR="007A33BF" w:rsidRPr="003C4404">
        <w:rPr>
          <w:rFonts w:ascii="Arial" w:hAnsi="Arial"/>
        </w:rPr>
        <w:t xml:space="preserve"> practising advocate</w:t>
      </w:r>
      <w:r w:rsidR="00750980" w:rsidRPr="003C4404">
        <w:rPr>
          <w:rFonts w:ascii="Arial" w:hAnsi="Arial"/>
        </w:rPr>
        <w:t>.</w:t>
      </w:r>
      <w:r w:rsidR="00095EA6">
        <w:rPr>
          <w:rStyle w:val="FootnoteReference"/>
          <w:rFonts w:ascii="Arial" w:hAnsi="Arial"/>
        </w:rPr>
        <w:footnoteReference w:id="3"/>
      </w:r>
      <w:r w:rsidR="009F3BAF" w:rsidRPr="003C4404">
        <w:rPr>
          <w:rFonts w:ascii="Arial" w:hAnsi="Arial"/>
        </w:rPr>
        <w:t xml:space="preserve"> </w:t>
      </w:r>
      <w:r w:rsidR="00095EA6" w:rsidRPr="003C4404">
        <w:rPr>
          <w:rFonts w:ascii="Arial" w:hAnsi="Arial"/>
        </w:rPr>
        <w:t>Adv</w:t>
      </w:r>
      <w:r w:rsidR="002F221E" w:rsidRPr="003C4404">
        <w:rPr>
          <w:rFonts w:ascii="Arial" w:hAnsi="Arial"/>
        </w:rPr>
        <w:t>ocate</w:t>
      </w:r>
      <w:r w:rsidR="00095EA6" w:rsidRPr="003C4404">
        <w:rPr>
          <w:rFonts w:ascii="Arial" w:hAnsi="Arial"/>
        </w:rPr>
        <w:t xml:space="preserve"> Sekukuni is enrolled with the First Respondent, the Legal Practice Council [LPC] as a referral advocate.</w:t>
      </w:r>
      <w:r w:rsidR="009F3BAF" w:rsidRPr="003C4404">
        <w:rPr>
          <w:rFonts w:ascii="Arial" w:hAnsi="Arial"/>
        </w:rPr>
        <w:t xml:space="preserve"> </w:t>
      </w:r>
    </w:p>
    <w:p w14:paraId="20CB8C62" w14:textId="77777777" w:rsidR="003C4404" w:rsidRDefault="003C4404" w:rsidP="008E12BA">
      <w:pPr>
        <w:pStyle w:val="ListParagraph"/>
        <w:spacing w:line="360" w:lineRule="auto"/>
        <w:contextualSpacing w:val="0"/>
      </w:pPr>
    </w:p>
    <w:p w14:paraId="60C23334" w14:textId="48AA5D67" w:rsidR="003C4404" w:rsidRPr="003C4404" w:rsidRDefault="000F1B6B" w:rsidP="000F1B6B">
      <w:pPr>
        <w:pStyle w:val="WestPleadingpara1"/>
        <w:numPr>
          <w:ilvl w:val="0"/>
          <w:numId w:val="0"/>
        </w:numPr>
        <w:spacing w:line="360" w:lineRule="auto"/>
        <w:ind w:firstLine="284"/>
      </w:pPr>
      <w:r w:rsidRPr="003C4404">
        <w:rPr>
          <w:rFonts w:ascii="Arial" w:hAnsi="Arial"/>
          <w:color w:val="000000" w:themeColor="text1"/>
          <w:szCs w:val="24"/>
        </w:rPr>
        <w:t>[3]</w:t>
      </w:r>
      <w:r w:rsidRPr="003C4404">
        <w:rPr>
          <w:rFonts w:ascii="Arial" w:hAnsi="Arial"/>
          <w:color w:val="000000" w:themeColor="text1"/>
          <w:szCs w:val="24"/>
        </w:rPr>
        <w:tab/>
      </w:r>
      <w:r w:rsidR="00682F82" w:rsidRPr="003C4404">
        <w:rPr>
          <w:rFonts w:ascii="Arial" w:hAnsi="Arial"/>
        </w:rPr>
        <w:t>T</w:t>
      </w:r>
      <w:r w:rsidR="00795417" w:rsidRPr="003C4404">
        <w:rPr>
          <w:rFonts w:ascii="Arial" w:hAnsi="Arial"/>
        </w:rPr>
        <w:t xml:space="preserve">he </w:t>
      </w:r>
      <w:r w:rsidR="007A33BF" w:rsidRPr="003C4404">
        <w:rPr>
          <w:rFonts w:ascii="Arial" w:hAnsi="Arial"/>
        </w:rPr>
        <w:t>L</w:t>
      </w:r>
      <w:r w:rsidR="00682F82" w:rsidRPr="003C4404">
        <w:rPr>
          <w:rFonts w:ascii="Arial" w:hAnsi="Arial"/>
        </w:rPr>
        <w:t>P</w:t>
      </w:r>
      <w:r w:rsidR="00795417" w:rsidRPr="003C4404">
        <w:rPr>
          <w:rFonts w:ascii="Arial" w:hAnsi="Arial"/>
        </w:rPr>
        <w:t>C</w:t>
      </w:r>
      <w:r w:rsidR="007A33BF" w:rsidRPr="003C4404">
        <w:rPr>
          <w:rFonts w:ascii="Arial" w:hAnsi="Arial"/>
        </w:rPr>
        <w:t xml:space="preserve"> </w:t>
      </w:r>
      <w:r w:rsidR="00D35EFD" w:rsidRPr="003C4404">
        <w:rPr>
          <w:rFonts w:ascii="Arial" w:hAnsi="Arial"/>
        </w:rPr>
        <w:t>exercises jurisdiction over all legal practitioners and candidate legal practitioners as contemplated in the LPA. It is empowered</w:t>
      </w:r>
      <w:r w:rsidR="00C817A8">
        <w:rPr>
          <w:rFonts w:ascii="Arial" w:hAnsi="Arial"/>
        </w:rPr>
        <w:t xml:space="preserve"> in terms</w:t>
      </w:r>
      <w:r w:rsidR="0010751D">
        <w:rPr>
          <w:rFonts w:ascii="Arial" w:hAnsi="Arial"/>
        </w:rPr>
        <w:t xml:space="preserve"> </w:t>
      </w:r>
      <w:r w:rsidR="00D35EFD" w:rsidRPr="003C4404">
        <w:rPr>
          <w:rFonts w:ascii="Arial" w:hAnsi="Arial"/>
        </w:rPr>
        <w:t xml:space="preserve">the LPA to regulate and to facilitate the competency </w:t>
      </w:r>
      <w:r w:rsidR="009E46E4" w:rsidRPr="003C4404">
        <w:rPr>
          <w:rFonts w:ascii="Arial" w:hAnsi="Arial"/>
        </w:rPr>
        <w:t>examinations</w:t>
      </w:r>
      <w:r w:rsidR="00D35EFD" w:rsidRPr="003C4404">
        <w:rPr>
          <w:rFonts w:ascii="Arial" w:hAnsi="Arial"/>
        </w:rPr>
        <w:t xml:space="preserve"> undertaken by legal practi</w:t>
      </w:r>
      <w:r w:rsidR="009E46E4" w:rsidRPr="003C4404">
        <w:rPr>
          <w:rFonts w:ascii="Arial" w:hAnsi="Arial"/>
        </w:rPr>
        <w:t>ti</w:t>
      </w:r>
      <w:r w:rsidR="00D35EFD" w:rsidRPr="003C4404">
        <w:rPr>
          <w:rFonts w:ascii="Arial" w:hAnsi="Arial"/>
        </w:rPr>
        <w:t xml:space="preserve">oners. Ms Jansen has been appointed by the LPC as an </w:t>
      </w:r>
      <w:r w:rsidR="009E46E4" w:rsidRPr="003C4404">
        <w:rPr>
          <w:rFonts w:ascii="Arial" w:hAnsi="Arial"/>
        </w:rPr>
        <w:t>examiner</w:t>
      </w:r>
      <w:r w:rsidR="00D35EFD" w:rsidRPr="003C4404">
        <w:rPr>
          <w:rFonts w:ascii="Arial" w:hAnsi="Arial"/>
        </w:rPr>
        <w:t xml:space="preserve"> and </w:t>
      </w:r>
      <w:r w:rsidR="0010751D">
        <w:rPr>
          <w:rFonts w:ascii="Arial" w:hAnsi="Arial"/>
        </w:rPr>
        <w:t>as a marker of</w:t>
      </w:r>
      <w:r w:rsidR="00D35EFD" w:rsidRPr="003C4404">
        <w:rPr>
          <w:rFonts w:ascii="Arial" w:hAnsi="Arial"/>
        </w:rPr>
        <w:t xml:space="preserve"> </w:t>
      </w:r>
      <w:r w:rsidR="00C817A8">
        <w:rPr>
          <w:rFonts w:ascii="Arial" w:hAnsi="Arial"/>
        </w:rPr>
        <w:t xml:space="preserve">such </w:t>
      </w:r>
      <w:r w:rsidR="0010751D">
        <w:rPr>
          <w:rFonts w:ascii="Arial" w:hAnsi="Arial"/>
        </w:rPr>
        <w:t xml:space="preserve">examination answers </w:t>
      </w:r>
      <w:r w:rsidR="00C817A8">
        <w:rPr>
          <w:rFonts w:ascii="Arial" w:hAnsi="Arial"/>
        </w:rPr>
        <w:t xml:space="preserve">sheets </w:t>
      </w:r>
      <w:r w:rsidR="0010751D">
        <w:rPr>
          <w:rFonts w:ascii="Arial" w:hAnsi="Arial"/>
        </w:rPr>
        <w:t>[</w:t>
      </w:r>
      <w:r w:rsidR="00D35EFD" w:rsidRPr="003C4404">
        <w:rPr>
          <w:rFonts w:ascii="Arial" w:hAnsi="Arial"/>
        </w:rPr>
        <w:t>script</w:t>
      </w:r>
      <w:r w:rsidR="0010751D">
        <w:rPr>
          <w:rFonts w:ascii="Arial" w:hAnsi="Arial"/>
        </w:rPr>
        <w:t>]</w:t>
      </w:r>
      <w:r w:rsidR="00D35EFD" w:rsidRPr="003C4404">
        <w:rPr>
          <w:rFonts w:ascii="Arial" w:hAnsi="Arial"/>
        </w:rPr>
        <w:t>.</w:t>
      </w:r>
    </w:p>
    <w:p w14:paraId="153347FB" w14:textId="77777777" w:rsidR="003C4404" w:rsidRDefault="003C4404" w:rsidP="008E12BA">
      <w:pPr>
        <w:pStyle w:val="ListParagraph"/>
        <w:spacing w:line="360" w:lineRule="auto"/>
        <w:contextualSpacing w:val="0"/>
        <w:rPr>
          <w:rFonts w:ascii="Arial" w:hAnsi="Arial"/>
        </w:rPr>
      </w:pPr>
    </w:p>
    <w:p w14:paraId="3B0E662A" w14:textId="7229CD00" w:rsidR="0086733A" w:rsidRPr="003C4404" w:rsidRDefault="000F1B6B" w:rsidP="000F1B6B">
      <w:pPr>
        <w:pStyle w:val="WestPleadingpara1"/>
        <w:numPr>
          <w:ilvl w:val="0"/>
          <w:numId w:val="0"/>
        </w:numPr>
        <w:spacing w:line="360" w:lineRule="auto"/>
        <w:ind w:firstLine="284"/>
      </w:pPr>
      <w:r w:rsidRPr="003C4404">
        <w:rPr>
          <w:rFonts w:ascii="Arial" w:hAnsi="Arial"/>
          <w:color w:val="000000" w:themeColor="text1"/>
          <w:szCs w:val="24"/>
        </w:rPr>
        <w:t>[4]</w:t>
      </w:r>
      <w:r w:rsidRPr="003C4404">
        <w:rPr>
          <w:rFonts w:ascii="Arial" w:hAnsi="Arial"/>
          <w:color w:val="000000" w:themeColor="text1"/>
          <w:szCs w:val="24"/>
        </w:rPr>
        <w:tab/>
      </w:r>
      <w:r w:rsidR="00D35EFD" w:rsidRPr="003C4404">
        <w:rPr>
          <w:rFonts w:ascii="Arial" w:hAnsi="Arial"/>
        </w:rPr>
        <w:t xml:space="preserve"> Adv</w:t>
      </w:r>
      <w:r w:rsidR="002F221E" w:rsidRPr="003C4404">
        <w:rPr>
          <w:rFonts w:ascii="Arial" w:hAnsi="Arial"/>
        </w:rPr>
        <w:t>ocate</w:t>
      </w:r>
      <w:r w:rsidR="00D35EFD" w:rsidRPr="003C4404">
        <w:rPr>
          <w:rFonts w:ascii="Arial" w:hAnsi="Arial"/>
        </w:rPr>
        <w:t xml:space="preserve"> Sekukuni </w:t>
      </w:r>
      <w:r w:rsidR="0086733A" w:rsidRPr="003C4404">
        <w:rPr>
          <w:rFonts w:ascii="Arial" w:hAnsi="Arial"/>
        </w:rPr>
        <w:t>wished to apply to the LPC for the conversion of her enrolment as a referral advocate to an advocate practising with a Fidelity Fund Certificate. Such conversion is provided for in terms of section 32(1)</w:t>
      </w:r>
      <w:r w:rsidR="0010751D">
        <w:rPr>
          <w:rFonts w:ascii="Arial" w:hAnsi="Arial"/>
        </w:rPr>
        <w:t>(</w:t>
      </w:r>
      <w:r w:rsidR="0086733A" w:rsidRPr="003C4404">
        <w:rPr>
          <w:rFonts w:ascii="Arial" w:hAnsi="Arial"/>
        </w:rPr>
        <w:t xml:space="preserve">b) of the LPA read with rule 32 and 37 of the LPC’s rules. </w:t>
      </w:r>
      <w:r w:rsidR="00D35EFD" w:rsidRPr="003C4404">
        <w:rPr>
          <w:rFonts w:ascii="Arial" w:hAnsi="Arial"/>
        </w:rPr>
        <w:t>Adv</w:t>
      </w:r>
      <w:r w:rsidR="002F221E" w:rsidRPr="003C4404">
        <w:rPr>
          <w:rFonts w:ascii="Arial" w:hAnsi="Arial"/>
        </w:rPr>
        <w:t>ocate</w:t>
      </w:r>
      <w:r w:rsidR="00D35EFD" w:rsidRPr="003C4404">
        <w:rPr>
          <w:rFonts w:ascii="Arial" w:hAnsi="Arial"/>
        </w:rPr>
        <w:t xml:space="preserve"> Sekukuni</w:t>
      </w:r>
      <w:r w:rsidR="0086733A" w:rsidRPr="003C4404">
        <w:rPr>
          <w:rFonts w:ascii="Arial" w:hAnsi="Arial"/>
        </w:rPr>
        <w:t xml:space="preserve"> </w:t>
      </w:r>
      <w:r w:rsidR="0010751D">
        <w:rPr>
          <w:rFonts w:ascii="Arial" w:hAnsi="Arial"/>
        </w:rPr>
        <w:t xml:space="preserve">when </w:t>
      </w:r>
      <w:r w:rsidR="0086733A" w:rsidRPr="003C4404">
        <w:rPr>
          <w:rFonts w:ascii="Arial" w:hAnsi="Arial"/>
        </w:rPr>
        <w:t>apply</w:t>
      </w:r>
      <w:r w:rsidR="0010751D">
        <w:rPr>
          <w:rFonts w:ascii="Arial" w:hAnsi="Arial"/>
        </w:rPr>
        <w:t>ing</w:t>
      </w:r>
      <w:r w:rsidR="0086733A" w:rsidRPr="003C4404">
        <w:rPr>
          <w:rFonts w:ascii="Arial" w:hAnsi="Arial"/>
        </w:rPr>
        <w:t xml:space="preserve"> for su</w:t>
      </w:r>
      <w:r w:rsidR="0010751D">
        <w:rPr>
          <w:rFonts w:ascii="Arial" w:hAnsi="Arial"/>
        </w:rPr>
        <w:t>ch</w:t>
      </w:r>
      <w:r w:rsidR="0086733A" w:rsidRPr="003C4404">
        <w:rPr>
          <w:rFonts w:ascii="Arial" w:hAnsi="Arial"/>
        </w:rPr>
        <w:t xml:space="preserve"> conversion </w:t>
      </w:r>
      <w:r w:rsidR="0010751D">
        <w:rPr>
          <w:rFonts w:ascii="Arial" w:hAnsi="Arial"/>
        </w:rPr>
        <w:t xml:space="preserve">must </w:t>
      </w:r>
      <w:r w:rsidR="0086733A" w:rsidRPr="003C4404">
        <w:rPr>
          <w:rFonts w:ascii="Arial" w:hAnsi="Arial"/>
        </w:rPr>
        <w:t>in terms of rule 32.2.1 of the LPC rules satisfy the LPC that she has knowledge of accounting necessary for the keeping of accounting records referred to in section 87 of the LPA and for compliance with the accounting rules published by the LPC from time to time.</w:t>
      </w:r>
    </w:p>
    <w:p w14:paraId="2BB20240" w14:textId="77777777" w:rsidR="003C4404" w:rsidRDefault="003C4404" w:rsidP="008E12BA">
      <w:pPr>
        <w:pStyle w:val="ListParagraph"/>
        <w:spacing w:line="360" w:lineRule="auto"/>
        <w:contextualSpacing w:val="0"/>
      </w:pPr>
    </w:p>
    <w:p w14:paraId="5BB0B28A" w14:textId="359D649E" w:rsidR="0098052A" w:rsidRPr="003C4404" w:rsidRDefault="000F1B6B" w:rsidP="000F1B6B">
      <w:pPr>
        <w:pStyle w:val="WestPleadingpara1"/>
        <w:numPr>
          <w:ilvl w:val="0"/>
          <w:numId w:val="0"/>
        </w:numPr>
        <w:spacing w:line="360" w:lineRule="auto"/>
        <w:ind w:firstLine="284"/>
      </w:pPr>
      <w:r w:rsidRPr="003C4404">
        <w:rPr>
          <w:rFonts w:ascii="Arial" w:hAnsi="Arial"/>
          <w:color w:val="000000" w:themeColor="text1"/>
          <w:szCs w:val="24"/>
        </w:rPr>
        <w:t>[5]</w:t>
      </w:r>
      <w:r w:rsidRPr="003C4404">
        <w:rPr>
          <w:rFonts w:ascii="Arial" w:hAnsi="Arial"/>
          <w:color w:val="000000" w:themeColor="text1"/>
          <w:szCs w:val="24"/>
        </w:rPr>
        <w:tab/>
      </w:r>
      <w:r w:rsidR="0086733A" w:rsidRPr="003C4404">
        <w:rPr>
          <w:rFonts w:ascii="Arial" w:hAnsi="Arial"/>
        </w:rPr>
        <w:t xml:space="preserve">The LPC </w:t>
      </w:r>
      <w:r w:rsidR="0098052A" w:rsidRPr="003C4404">
        <w:rPr>
          <w:rFonts w:ascii="Arial" w:hAnsi="Arial"/>
        </w:rPr>
        <w:t xml:space="preserve">regards acceptable proof of compliance of rule 32.2.1 as the successful completion of competency based bookkeeping examination </w:t>
      </w:r>
      <w:r w:rsidR="005175C4">
        <w:rPr>
          <w:rFonts w:ascii="Arial" w:hAnsi="Arial"/>
        </w:rPr>
        <w:t xml:space="preserve">for candidates </w:t>
      </w:r>
      <w:r w:rsidR="0098052A" w:rsidRPr="003C4404">
        <w:rPr>
          <w:rFonts w:ascii="Arial" w:hAnsi="Arial"/>
        </w:rPr>
        <w:t>[examination].</w:t>
      </w:r>
    </w:p>
    <w:p w14:paraId="5DD5ADB6" w14:textId="77777777" w:rsidR="003C4404" w:rsidRDefault="003C4404" w:rsidP="008E12BA">
      <w:pPr>
        <w:pStyle w:val="ListParagraph"/>
        <w:spacing w:line="360" w:lineRule="auto"/>
        <w:contextualSpacing w:val="0"/>
      </w:pPr>
    </w:p>
    <w:p w14:paraId="0BA04B19" w14:textId="6E9A6EE6" w:rsidR="00795417" w:rsidRPr="003C4404" w:rsidRDefault="000F1B6B" w:rsidP="000F1B6B">
      <w:pPr>
        <w:pStyle w:val="WestPleadingpara1"/>
        <w:numPr>
          <w:ilvl w:val="0"/>
          <w:numId w:val="0"/>
        </w:numPr>
        <w:spacing w:line="360" w:lineRule="auto"/>
        <w:ind w:firstLine="284"/>
      </w:pPr>
      <w:r w:rsidRPr="003C4404">
        <w:rPr>
          <w:rFonts w:ascii="Arial" w:hAnsi="Arial"/>
          <w:color w:val="000000" w:themeColor="text1"/>
          <w:szCs w:val="24"/>
        </w:rPr>
        <w:t>[6]</w:t>
      </w:r>
      <w:r w:rsidRPr="003C4404">
        <w:rPr>
          <w:rFonts w:ascii="Arial" w:hAnsi="Arial"/>
          <w:color w:val="000000" w:themeColor="text1"/>
          <w:szCs w:val="24"/>
        </w:rPr>
        <w:tab/>
      </w:r>
      <w:r w:rsidR="0098052A" w:rsidRPr="003C4404">
        <w:rPr>
          <w:rFonts w:ascii="Arial" w:hAnsi="Arial"/>
        </w:rPr>
        <w:t>Adv</w:t>
      </w:r>
      <w:r w:rsidR="002F221E" w:rsidRPr="003C4404">
        <w:rPr>
          <w:rFonts w:ascii="Arial" w:hAnsi="Arial"/>
        </w:rPr>
        <w:t>ocate</w:t>
      </w:r>
      <w:r w:rsidR="0098052A" w:rsidRPr="003C4404">
        <w:rPr>
          <w:rFonts w:ascii="Arial" w:hAnsi="Arial"/>
        </w:rPr>
        <w:t xml:space="preserve"> Sekukuni wrote the examination in March of 2022 </w:t>
      </w:r>
      <w:r w:rsidR="0010751D">
        <w:rPr>
          <w:rFonts w:ascii="Arial" w:hAnsi="Arial"/>
        </w:rPr>
        <w:t>but failed to pass the competency assessment.</w:t>
      </w:r>
      <w:r w:rsidR="0098052A" w:rsidRPr="003C4404">
        <w:rPr>
          <w:rFonts w:ascii="Arial" w:hAnsi="Arial"/>
        </w:rPr>
        <w:t xml:space="preserve"> Ms Jansen marked</w:t>
      </w:r>
      <w:r w:rsidR="0010751D">
        <w:rPr>
          <w:rFonts w:ascii="Arial" w:hAnsi="Arial"/>
        </w:rPr>
        <w:t xml:space="preserve"> her</w:t>
      </w:r>
      <w:r w:rsidR="0098052A" w:rsidRPr="003C4404">
        <w:rPr>
          <w:rFonts w:ascii="Arial" w:hAnsi="Arial"/>
        </w:rPr>
        <w:t xml:space="preserve"> script. This application concerns the outcome </w:t>
      </w:r>
      <w:r w:rsidR="0010751D">
        <w:rPr>
          <w:rFonts w:ascii="Arial" w:hAnsi="Arial"/>
        </w:rPr>
        <w:t xml:space="preserve">and action of the parties as a result </w:t>
      </w:r>
      <w:r w:rsidR="0098052A" w:rsidRPr="003C4404">
        <w:rPr>
          <w:rFonts w:ascii="Arial" w:hAnsi="Arial"/>
        </w:rPr>
        <w:t xml:space="preserve">of the </w:t>
      </w:r>
      <w:r w:rsidR="0090403F">
        <w:rPr>
          <w:rFonts w:ascii="Arial" w:hAnsi="Arial"/>
        </w:rPr>
        <w:t xml:space="preserve">assessment </w:t>
      </w:r>
      <w:r w:rsidR="0090403F" w:rsidRPr="003C4404">
        <w:rPr>
          <w:rFonts w:ascii="Arial" w:hAnsi="Arial"/>
        </w:rPr>
        <w:t>results</w:t>
      </w:r>
      <w:r w:rsidR="0098052A" w:rsidRPr="003C4404">
        <w:rPr>
          <w:rFonts w:ascii="Arial" w:hAnsi="Arial"/>
        </w:rPr>
        <w:t>.</w:t>
      </w:r>
    </w:p>
    <w:p w14:paraId="31287092" w14:textId="77777777" w:rsidR="003C4404" w:rsidRDefault="003C4404" w:rsidP="008E12BA">
      <w:pPr>
        <w:pStyle w:val="ListParagraph"/>
        <w:spacing w:line="360" w:lineRule="auto"/>
        <w:contextualSpacing w:val="0"/>
      </w:pPr>
    </w:p>
    <w:p w14:paraId="424E6877" w14:textId="72E24C6A" w:rsidR="003C4404" w:rsidRPr="00C817A8" w:rsidRDefault="000F1B6B" w:rsidP="000F1B6B">
      <w:pPr>
        <w:pStyle w:val="WestPleadingpara1"/>
        <w:numPr>
          <w:ilvl w:val="0"/>
          <w:numId w:val="0"/>
        </w:numPr>
        <w:spacing w:line="360" w:lineRule="auto"/>
        <w:ind w:firstLine="284"/>
      </w:pPr>
      <w:r w:rsidRPr="00C817A8">
        <w:rPr>
          <w:rFonts w:ascii="Arial" w:hAnsi="Arial"/>
          <w:color w:val="000000" w:themeColor="text1"/>
          <w:szCs w:val="24"/>
        </w:rPr>
        <w:t>[7]</w:t>
      </w:r>
      <w:r w:rsidRPr="00C817A8">
        <w:rPr>
          <w:rFonts w:ascii="Arial" w:hAnsi="Arial"/>
          <w:color w:val="000000" w:themeColor="text1"/>
          <w:szCs w:val="24"/>
        </w:rPr>
        <w:tab/>
      </w:r>
      <w:r w:rsidR="00682F82" w:rsidRPr="00C817A8">
        <w:rPr>
          <w:rFonts w:ascii="Arial" w:hAnsi="Arial"/>
        </w:rPr>
        <w:t xml:space="preserve">Against this backdrop </w:t>
      </w:r>
      <w:r w:rsidR="002F221E" w:rsidRPr="00C817A8">
        <w:rPr>
          <w:rFonts w:ascii="Arial" w:hAnsi="Arial"/>
        </w:rPr>
        <w:t>Advocate</w:t>
      </w:r>
      <w:r w:rsidR="00682F82" w:rsidRPr="00C817A8">
        <w:rPr>
          <w:rFonts w:ascii="Arial" w:hAnsi="Arial"/>
        </w:rPr>
        <w:t xml:space="preserve"> Sekukuni</w:t>
      </w:r>
      <w:r w:rsidR="00FF40A7" w:rsidRPr="00C817A8">
        <w:rPr>
          <w:rFonts w:ascii="Arial" w:hAnsi="Arial"/>
        </w:rPr>
        <w:t>,</w:t>
      </w:r>
      <w:r w:rsidR="00682F82" w:rsidRPr="00C817A8">
        <w:rPr>
          <w:rFonts w:ascii="Arial" w:hAnsi="Arial"/>
        </w:rPr>
        <w:t xml:space="preserve"> </w:t>
      </w:r>
      <w:r w:rsidR="00C37C52" w:rsidRPr="00C817A8">
        <w:rPr>
          <w:rFonts w:ascii="Arial" w:hAnsi="Arial"/>
        </w:rPr>
        <w:t xml:space="preserve">acting in person, </w:t>
      </w:r>
      <w:r w:rsidR="00682F82" w:rsidRPr="00C817A8">
        <w:rPr>
          <w:rFonts w:ascii="Arial" w:hAnsi="Arial"/>
        </w:rPr>
        <w:t xml:space="preserve">seeks final interdictory relief </w:t>
      </w:r>
      <w:r w:rsidR="00C817A8" w:rsidRPr="00C817A8">
        <w:rPr>
          <w:rFonts w:ascii="Arial" w:hAnsi="Arial"/>
        </w:rPr>
        <w:t>against and damages from</w:t>
      </w:r>
      <w:r w:rsidR="00682F82" w:rsidRPr="00C817A8">
        <w:rPr>
          <w:rFonts w:ascii="Arial" w:hAnsi="Arial"/>
        </w:rPr>
        <w:t xml:space="preserve"> the LPC and Ms Jansen </w:t>
      </w:r>
      <w:r w:rsidR="00C817A8" w:rsidRPr="00C817A8">
        <w:rPr>
          <w:rFonts w:ascii="Arial" w:hAnsi="Arial"/>
        </w:rPr>
        <w:t xml:space="preserve">jointly, </w:t>
      </w:r>
      <w:r w:rsidR="00682F82" w:rsidRPr="00C817A8">
        <w:rPr>
          <w:rFonts w:ascii="Arial" w:hAnsi="Arial"/>
        </w:rPr>
        <w:t xml:space="preserve">as </w:t>
      </w:r>
      <w:r w:rsidR="001E3EBC" w:rsidRPr="00C817A8">
        <w:rPr>
          <w:rFonts w:ascii="Arial" w:hAnsi="Arial"/>
        </w:rPr>
        <w:t xml:space="preserve">alleged </w:t>
      </w:r>
      <w:r w:rsidR="00682F82" w:rsidRPr="00C817A8">
        <w:rPr>
          <w:rFonts w:ascii="Arial" w:hAnsi="Arial"/>
        </w:rPr>
        <w:t xml:space="preserve">joint wrongdoers. The </w:t>
      </w:r>
      <w:r w:rsidR="008D55E9" w:rsidRPr="00C817A8">
        <w:rPr>
          <w:rFonts w:ascii="Arial" w:hAnsi="Arial"/>
        </w:rPr>
        <w:t>thrust</w:t>
      </w:r>
      <w:r w:rsidR="00682F82" w:rsidRPr="00C817A8">
        <w:rPr>
          <w:rFonts w:ascii="Arial" w:hAnsi="Arial"/>
        </w:rPr>
        <w:t xml:space="preserve"> of </w:t>
      </w:r>
      <w:r w:rsidR="001E3EBC" w:rsidRPr="00C817A8">
        <w:rPr>
          <w:rFonts w:ascii="Arial" w:hAnsi="Arial"/>
        </w:rPr>
        <w:t>the</w:t>
      </w:r>
      <w:r w:rsidR="00682F82" w:rsidRPr="00C817A8">
        <w:rPr>
          <w:rFonts w:ascii="Arial" w:hAnsi="Arial"/>
        </w:rPr>
        <w:t xml:space="preserve"> </w:t>
      </w:r>
      <w:r w:rsidR="00705D9C" w:rsidRPr="00C817A8">
        <w:rPr>
          <w:rFonts w:ascii="Arial" w:hAnsi="Arial"/>
        </w:rPr>
        <w:t xml:space="preserve">final </w:t>
      </w:r>
      <w:r w:rsidR="00C817A8" w:rsidRPr="00C817A8">
        <w:rPr>
          <w:rFonts w:ascii="Arial" w:hAnsi="Arial"/>
        </w:rPr>
        <w:t xml:space="preserve">interdictory </w:t>
      </w:r>
      <w:r w:rsidR="00682F82" w:rsidRPr="00C817A8">
        <w:rPr>
          <w:rFonts w:ascii="Arial" w:hAnsi="Arial"/>
        </w:rPr>
        <w:t xml:space="preserve">relief </w:t>
      </w:r>
      <w:r w:rsidR="001E3EBC" w:rsidRPr="00C817A8">
        <w:rPr>
          <w:rFonts w:ascii="Arial" w:hAnsi="Arial"/>
        </w:rPr>
        <w:t>is</w:t>
      </w:r>
      <w:r w:rsidR="00682F82" w:rsidRPr="00C817A8">
        <w:rPr>
          <w:rFonts w:ascii="Arial" w:hAnsi="Arial"/>
        </w:rPr>
        <w:t xml:space="preserve"> set out in a letter of demand </w:t>
      </w:r>
      <w:r w:rsidR="0098052A" w:rsidRPr="00C817A8">
        <w:rPr>
          <w:rFonts w:ascii="Arial" w:hAnsi="Arial"/>
        </w:rPr>
        <w:t xml:space="preserve">she </w:t>
      </w:r>
      <w:r w:rsidR="00682F82" w:rsidRPr="00C817A8">
        <w:rPr>
          <w:rFonts w:ascii="Arial" w:hAnsi="Arial"/>
        </w:rPr>
        <w:t>addressed to</w:t>
      </w:r>
      <w:r w:rsidR="00FF40A7" w:rsidRPr="00C817A8">
        <w:rPr>
          <w:rFonts w:ascii="Arial" w:hAnsi="Arial"/>
        </w:rPr>
        <w:t xml:space="preserve"> the</w:t>
      </w:r>
      <w:r w:rsidR="00682F82" w:rsidRPr="00C817A8">
        <w:rPr>
          <w:rFonts w:ascii="Arial" w:hAnsi="Arial"/>
        </w:rPr>
        <w:t xml:space="preserve"> </w:t>
      </w:r>
      <w:r w:rsidR="00795417" w:rsidRPr="00C817A8">
        <w:rPr>
          <w:rFonts w:ascii="Arial" w:hAnsi="Arial"/>
        </w:rPr>
        <w:t xml:space="preserve">LPC </w:t>
      </w:r>
      <w:r w:rsidR="0098052A" w:rsidRPr="00C817A8">
        <w:rPr>
          <w:rFonts w:ascii="Arial" w:hAnsi="Arial"/>
        </w:rPr>
        <w:t xml:space="preserve">on </w:t>
      </w:r>
      <w:r w:rsidR="00682F82" w:rsidRPr="00C817A8">
        <w:rPr>
          <w:rFonts w:ascii="Arial" w:hAnsi="Arial"/>
        </w:rPr>
        <w:t>22 June 2022 [the demand]</w:t>
      </w:r>
      <w:r w:rsidR="0098052A" w:rsidRPr="00C817A8">
        <w:rPr>
          <w:rFonts w:ascii="Arial" w:hAnsi="Arial"/>
        </w:rPr>
        <w:t xml:space="preserve">. The demand </w:t>
      </w:r>
      <w:r w:rsidR="008D55E9" w:rsidRPr="00C817A8">
        <w:rPr>
          <w:rFonts w:ascii="Arial" w:hAnsi="Arial"/>
        </w:rPr>
        <w:t>described the conduct of Ms Jansen which she regard</w:t>
      </w:r>
      <w:r w:rsidR="00C817A8" w:rsidRPr="00C817A8">
        <w:rPr>
          <w:rFonts w:ascii="Arial" w:hAnsi="Arial"/>
        </w:rPr>
        <w:t>ed</w:t>
      </w:r>
      <w:r w:rsidR="008D55E9" w:rsidRPr="00C817A8">
        <w:rPr>
          <w:rFonts w:ascii="Arial" w:hAnsi="Arial"/>
        </w:rPr>
        <w:t xml:space="preserve"> as the trigger validating the </w:t>
      </w:r>
      <w:r w:rsidR="00C817A8" w:rsidRPr="00C817A8">
        <w:rPr>
          <w:rFonts w:ascii="Arial" w:hAnsi="Arial"/>
        </w:rPr>
        <w:t xml:space="preserve">interdictory relief and her </w:t>
      </w:r>
      <w:r w:rsidR="008D55E9" w:rsidRPr="00C817A8">
        <w:rPr>
          <w:rFonts w:ascii="Arial" w:hAnsi="Arial"/>
        </w:rPr>
        <w:t>demand</w:t>
      </w:r>
      <w:r w:rsidR="00C817A8" w:rsidRPr="00C817A8">
        <w:rPr>
          <w:rFonts w:ascii="Arial" w:hAnsi="Arial"/>
        </w:rPr>
        <w:t xml:space="preserve"> for damages.</w:t>
      </w:r>
    </w:p>
    <w:p w14:paraId="259808CA" w14:textId="77777777" w:rsidR="00C817A8" w:rsidRDefault="00C817A8" w:rsidP="00C817A8">
      <w:pPr>
        <w:pStyle w:val="WestPleadingpara1"/>
        <w:numPr>
          <w:ilvl w:val="0"/>
          <w:numId w:val="0"/>
        </w:numPr>
        <w:spacing w:line="360" w:lineRule="auto"/>
      </w:pPr>
    </w:p>
    <w:p w14:paraId="71BA5C0C" w14:textId="008E6C6D" w:rsidR="00270FD9" w:rsidRPr="003C4404" w:rsidRDefault="000F1B6B" w:rsidP="000F1B6B">
      <w:pPr>
        <w:pStyle w:val="WestPleadingpara1"/>
        <w:numPr>
          <w:ilvl w:val="0"/>
          <w:numId w:val="0"/>
        </w:numPr>
        <w:spacing w:line="360" w:lineRule="auto"/>
        <w:ind w:firstLine="284"/>
      </w:pPr>
      <w:r w:rsidRPr="003C4404">
        <w:rPr>
          <w:rFonts w:ascii="Arial" w:hAnsi="Arial"/>
          <w:color w:val="000000" w:themeColor="text1"/>
          <w:szCs w:val="24"/>
        </w:rPr>
        <w:t>[8]</w:t>
      </w:r>
      <w:r w:rsidRPr="003C4404">
        <w:rPr>
          <w:rFonts w:ascii="Arial" w:hAnsi="Arial"/>
          <w:color w:val="000000" w:themeColor="text1"/>
          <w:szCs w:val="24"/>
        </w:rPr>
        <w:tab/>
      </w:r>
      <w:r w:rsidR="008D55E9" w:rsidRPr="003C4404">
        <w:rPr>
          <w:rFonts w:ascii="Arial" w:hAnsi="Arial"/>
        </w:rPr>
        <w:t xml:space="preserve">The demand did </w:t>
      </w:r>
      <w:r w:rsidR="00C817A8">
        <w:rPr>
          <w:rFonts w:ascii="Arial" w:hAnsi="Arial"/>
        </w:rPr>
        <w:t>deal with her</w:t>
      </w:r>
      <w:r w:rsidR="008D55E9" w:rsidRPr="003C4404">
        <w:rPr>
          <w:rFonts w:ascii="Arial" w:hAnsi="Arial"/>
        </w:rPr>
        <w:t xml:space="preserve"> claim </w:t>
      </w:r>
      <w:r w:rsidR="00C817A8">
        <w:rPr>
          <w:rFonts w:ascii="Arial" w:hAnsi="Arial"/>
        </w:rPr>
        <w:t xml:space="preserve">for </w:t>
      </w:r>
      <w:r w:rsidR="008D55E9" w:rsidRPr="003C4404">
        <w:rPr>
          <w:rFonts w:ascii="Arial" w:hAnsi="Arial"/>
        </w:rPr>
        <w:t>damages from the LPC nor from Ms Jans</w:t>
      </w:r>
      <w:r w:rsidR="00270FD9" w:rsidRPr="003C4404">
        <w:rPr>
          <w:rFonts w:ascii="Arial" w:hAnsi="Arial"/>
        </w:rPr>
        <w:t>en however</w:t>
      </w:r>
      <w:r w:rsidR="00C37C52" w:rsidRPr="003C4404">
        <w:rPr>
          <w:rFonts w:ascii="Arial" w:hAnsi="Arial"/>
        </w:rPr>
        <w:t>,</w:t>
      </w:r>
      <w:r w:rsidR="00270FD9" w:rsidRPr="003C4404">
        <w:rPr>
          <w:rFonts w:ascii="Arial" w:hAnsi="Arial"/>
        </w:rPr>
        <w:t xml:space="preserve"> Ad</w:t>
      </w:r>
      <w:r w:rsidR="002F221E" w:rsidRPr="003C4404">
        <w:rPr>
          <w:rFonts w:ascii="Arial" w:hAnsi="Arial"/>
        </w:rPr>
        <w:t>vocate</w:t>
      </w:r>
      <w:r w:rsidR="00270FD9" w:rsidRPr="003C4404">
        <w:rPr>
          <w:rFonts w:ascii="Arial" w:hAnsi="Arial"/>
        </w:rPr>
        <w:t xml:space="preserve"> Sekukuni now in her relief claims damages in an undisclosed amount from both the LPC and Ms Jansen jointly.</w:t>
      </w:r>
    </w:p>
    <w:p w14:paraId="069E7AEC" w14:textId="77777777" w:rsidR="003C4404" w:rsidRDefault="003C4404" w:rsidP="008E12BA">
      <w:pPr>
        <w:pStyle w:val="ListParagraph"/>
        <w:spacing w:line="360" w:lineRule="auto"/>
        <w:contextualSpacing w:val="0"/>
      </w:pPr>
    </w:p>
    <w:p w14:paraId="048B64D0" w14:textId="7040C9E6" w:rsidR="008D55E9" w:rsidRPr="003C4404" w:rsidRDefault="000F1B6B" w:rsidP="000F1B6B">
      <w:pPr>
        <w:pStyle w:val="WestPleadingpara1"/>
        <w:numPr>
          <w:ilvl w:val="0"/>
          <w:numId w:val="0"/>
        </w:numPr>
        <w:spacing w:line="360" w:lineRule="auto"/>
        <w:ind w:firstLine="284"/>
      </w:pPr>
      <w:r w:rsidRPr="003C4404">
        <w:rPr>
          <w:rFonts w:ascii="Arial" w:hAnsi="Arial"/>
          <w:color w:val="000000" w:themeColor="text1"/>
          <w:szCs w:val="24"/>
        </w:rPr>
        <w:t>[9]</w:t>
      </w:r>
      <w:r w:rsidRPr="003C4404">
        <w:rPr>
          <w:rFonts w:ascii="Arial" w:hAnsi="Arial"/>
          <w:color w:val="000000" w:themeColor="text1"/>
          <w:szCs w:val="24"/>
        </w:rPr>
        <w:tab/>
      </w:r>
      <w:r w:rsidR="00270FD9" w:rsidRPr="003C4404">
        <w:rPr>
          <w:rFonts w:ascii="Arial" w:hAnsi="Arial"/>
          <w:color w:val="000000" w:themeColor="text1"/>
        </w:rPr>
        <w:t xml:space="preserve">Both the LPC and Ms Jansen oppose the relief. It is regrettably noted that Ms Jansen </w:t>
      </w:r>
      <w:r w:rsidR="00816B39" w:rsidRPr="003C4404">
        <w:rPr>
          <w:rFonts w:ascii="Arial" w:hAnsi="Arial"/>
          <w:color w:val="000000" w:themeColor="text1"/>
        </w:rPr>
        <w:t>elected not to</w:t>
      </w:r>
      <w:r w:rsidR="00270FD9" w:rsidRPr="003C4404">
        <w:rPr>
          <w:rFonts w:ascii="Arial" w:hAnsi="Arial"/>
          <w:color w:val="000000" w:themeColor="text1"/>
        </w:rPr>
        <w:t xml:space="preserve"> file an answering affidavit </w:t>
      </w:r>
      <w:r w:rsidR="00816B39" w:rsidRPr="003C4404">
        <w:rPr>
          <w:rFonts w:ascii="Arial" w:hAnsi="Arial"/>
          <w:color w:val="000000" w:themeColor="text1"/>
        </w:rPr>
        <w:t>in which she</w:t>
      </w:r>
      <w:r w:rsidR="00C817A8">
        <w:rPr>
          <w:rFonts w:ascii="Arial" w:hAnsi="Arial"/>
          <w:color w:val="000000" w:themeColor="text1"/>
        </w:rPr>
        <w:t xml:space="preserve">, </w:t>
      </w:r>
      <w:r w:rsidR="00A63B6E" w:rsidRPr="003C4404">
        <w:rPr>
          <w:rFonts w:ascii="Arial" w:hAnsi="Arial"/>
          <w:color w:val="000000" w:themeColor="text1"/>
        </w:rPr>
        <w:t xml:space="preserve">as the examiner </w:t>
      </w:r>
      <w:r w:rsidR="00816B39" w:rsidRPr="003C4404">
        <w:rPr>
          <w:rFonts w:ascii="Arial" w:hAnsi="Arial"/>
          <w:color w:val="000000" w:themeColor="text1"/>
        </w:rPr>
        <w:t xml:space="preserve">could have </w:t>
      </w:r>
      <w:r w:rsidR="00A63B6E" w:rsidRPr="003C4404">
        <w:rPr>
          <w:rFonts w:ascii="Arial" w:hAnsi="Arial"/>
          <w:color w:val="000000" w:themeColor="text1"/>
        </w:rPr>
        <w:t xml:space="preserve">explained </w:t>
      </w:r>
      <w:r w:rsidR="002E3B62" w:rsidRPr="003C4404">
        <w:rPr>
          <w:rFonts w:ascii="Arial" w:hAnsi="Arial"/>
          <w:color w:val="000000" w:themeColor="text1"/>
        </w:rPr>
        <w:t xml:space="preserve">why </w:t>
      </w:r>
      <w:r w:rsidR="002F221E" w:rsidRPr="003C4404">
        <w:rPr>
          <w:rFonts w:ascii="Arial" w:hAnsi="Arial"/>
          <w:color w:val="000000" w:themeColor="text1"/>
        </w:rPr>
        <w:t>Advocate</w:t>
      </w:r>
      <w:r w:rsidR="002E3B62" w:rsidRPr="003C4404">
        <w:rPr>
          <w:rFonts w:ascii="Arial" w:hAnsi="Arial"/>
          <w:color w:val="000000" w:themeColor="text1"/>
        </w:rPr>
        <w:t xml:space="preserve"> Sekukuni did not attain the levels of </w:t>
      </w:r>
      <w:r w:rsidR="00816B39" w:rsidRPr="003C4404">
        <w:rPr>
          <w:rFonts w:ascii="Arial" w:hAnsi="Arial"/>
          <w:color w:val="000000" w:themeColor="text1"/>
        </w:rPr>
        <w:t xml:space="preserve">competency in bookkeeping as </w:t>
      </w:r>
      <w:r w:rsidR="002E3B62" w:rsidRPr="003C4404">
        <w:rPr>
          <w:rFonts w:ascii="Arial" w:hAnsi="Arial"/>
          <w:color w:val="000000" w:themeColor="text1"/>
        </w:rPr>
        <w:t xml:space="preserve">required in terms of the LPA </w:t>
      </w:r>
      <w:r w:rsidR="002E639E" w:rsidRPr="003C4404">
        <w:rPr>
          <w:rFonts w:ascii="Arial" w:hAnsi="Arial"/>
          <w:color w:val="000000" w:themeColor="text1"/>
        </w:rPr>
        <w:t>r</w:t>
      </w:r>
      <w:r w:rsidR="002E3B62" w:rsidRPr="003C4404">
        <w:rPr>
          <w:rFonts w:ascii="Arial" w:hAnsi="Arial"/>
          <w:color w:val="000000" w:themeColor="text1"/>
        </w:rPr>
        <w:t xml:space="preserve">ules and how she exercised her discretion </w:t>
      </w:r>
      <w:r w:rsidR="005175C4">
        <w:rPr>
          <w:rFonts w:ascii="Arial" w:hAnsi="Arial"/>
          <w:color w:val="000000" w:themeColor="text1"/>
        </w:rPr>
        <w:t>which is a</w:t>
      </w:r>
      <w:r w:rsidR="002E3B62" w:rsidRPr="003C4404">
        <w:rPr>
          <w:rFonts w:ascii="Arial" w:hAnsi="Arial"/>
          <w:color w:val="000000" w:themeColor="text1"/>
        </w:rPr>
        <w:t>fforded her</w:t>
      </w:r>
      <w:r w:rsidR="00C817A8">
        <w:rPr>
          <w:rFonts w:ascii="Arial" w:hAnsi="Arial"/>
          <w:color w:val="000000" w:themeColor="text1"/>
        </w:rPr>
        <w:t xml:space="preserve">, </w:t>
      </w:r>
      <w:r w:rsidR="00C817A8" w:rsidRPr="00C817A8">
        <w:rPr>
          <w:rFonts w:ascii="Arial" w:hAnsi="Arial"/>
          <w:i/>
          <w:iCs/>
          <w:color w:val="000000" w:themeColor="text1"/>
        </w:rPr>
        <w:t>inter alia</w:t>
      </w:r>
      <w:r w:rsidR="00C817A8">
        <w:rPr>
          <w:rFonts w:ascii="Arial" w:hAnsi="Arial"/>
          <w:color w:val="000000" w:themeColor="text1"/>
        </w:rPr>
        <w:t>,</w:t>
      </w:r>
      <w:r w:rsidR="002E3B62" w:rsidRPr="003C4404">
        <w:rPr>
          <w:rFonts w:ascii="Arial" w:hAnsi="Arial"/>
          <w:color w:val="000000" w:themeColor="text1"/>
        </w:rPr>
        <w:t xml:space="preserve"> in terms of the memorandum</w:t>
      </w:r>
      <w:r w:rsidR="00270FD9" w:rsidRPr="003C4404">
        <w:rPr>
          <w:rFonts w:ascii="Arial" w:hAnsi="Arial"/>
          <w:color w:val="000000" w:themeColor="text1"/>
        </w:rPr>
        <w:t>. Instead</w:t>
      </w:r>
      <w:r w:rsidR="002E639E" w:rsidRPr="003C4404">
        <w:rPr>
          <w:rFonts w:ascii="Arial" w:hAnsi="Arial"/>
          <w:color w:val="000000" w:themeColor="text1"/>
        </w:rPr>
        <w:t>,</w:t>
      </w:r>
      <w:r w:rsidR="00270FD9" w:rsidRPr="003C4404">
        <w:rPr>
          <w:rFonts w:ascii="Arial" w:hAnsi="Arial"/>
          <w:color w:val="000000" w:themeColor="text1"/>
        </w:rPr>
        <w:t xml:space="preserve"> Ms Jansen</w:t>
      </w:r>
      <w:r w:rsidR="00C817A8">
        <w:rPr>
          <w:rFonts w:ascii="Arial" w:hAnsi="Arial"/>
          <w:color w:val="000000" w:themeColor="text1"/>
        </w:rPr>
        <w:t xml:space="preserve"> </w:t>
      </w:r>
      <w:r w:rsidR="00270FD9" w:rsidRPr="003C4404">
        <w:rPr>
          <w:rFonts w:ascii="Arial" w:hAnsi="Arial"/>
          <w:color w:val="000000" w:themeColor="text1"/>
        </w:rPr>
        <w:t>resorted to filing a confi</w:t>
      </w:r>
      <w:r w:rsidR="00816B39" w:rsidRPr="003C4404">
        <w:rPr>
          <w:rFonts w:ascii="Arial" w:hAnsi="Arial"/>
          <w:color w:val="000000" w:themeColor="text1"/>
        </w:rPr>
        <w:t>r</w:t>
      </w:r>
      <w:r w:rsidR="00270FD9" w:rsidRPr="003C4404">
        <w:rPr>
          <w:rFonts w:ascii="Arial" w:hAnsi="Arial"/>
          <w:color w:val="000000" w:themeColor="text1"/>
        </w:rPr>
        <w:t xml:space="preserve">matory affidavit </w:t>
      </w:r>
      <w:r w:rsidR="002E3B62" w:rsidRPr="003C4404">
        <w:rPr>
          <w:rFonts w:ascii="Arial" w:hAnsi="Arial"/>
          <w:color w:val="000000" w:themeColor="text1"/>
        </w:rPr>
        <w:t xml:space="preserve">confirming the facts, as they related to her, deposed to </w:t>
      </w:r>
      <w:r w:rsidR="00816B39" w:rsidRPr="003C4404">
        <w:rPr>
          <w:rFonts w:ascii="Arial" w:hAnsi="Arial"/>
          <w:color w:val="000000" w:themeColor="text1"/>
        </w:rPr>
        <w:t xml:space="preserve">by </w:t>
      </w:r>
      <w:r w:rsidR="00270FD9" w:rsidRPr="003C4404">
        <w:rPr>
          <w:rFonts w:ascii="Arial" w:hAnsi="Arial"/>
          <w:color w:val="000000" w:themeColor="text1"/>
        </w:rPr>
        <w:t xml:space="preserve">Ms Janine Kim Myburgh [deponent] </w:t>
      </w:r>
      <w:r w:rsidR="002E3B62" w:rsidRPr="003C4404">
        <w:rPr>
          <w:rFonts w:ascii="Arial" w:hAnsi="Arial"/>
          <w:color w:val="000000" w:themeColor="text1"/>
        </w:rPr>
        <w:t>for the LPC.</w:t>
      </w:r>
      <w:r w:rsidR="00C37C52" w:rsidRPr="003C4404">
        <w:rPr>
          <w:rFonts w:ascii="Arial" w:hAnsi="Arial"/>
          <w:color w:val="000000" w:themeColor="text1"/>
        </w:rPr>
        <w:t xml:space="preserve"> </w:t>
      </w:r>
      <w:r w:rsidR="002E3B62" w:rsidRPr="003C4404">
        <w:rPr>
          <w:rFonts w:ascii="Arial" w:hAnsi="Arial"/>
          <w:color w:val="000000" w:themeColor="text1"/>
        </w:rPr>
        <w:t xml:space="preserve">Regrettably her confirmatory affidavit refers to </w:t>
      </w:r>
      <w:r w:rsidR="00C817A8">
        <w:rPr>
          <w:rFonts w:ascii="Arial" w:hAnsi="Arial"/>
          <w:color w:val="000000" w:themeColor="text1"/>
        </w:rPr>
        <w:t xml:space="preserve">the </w:t>
      </w:r>
      <w:r w:rsidR="00816B39" w:rsidRPr="003C4404">
        <w:rPr>
          <w:rFonts w:ascii="Arial" w:hAnsi="Arial"/>
          <w:color w:val="000000" w:themeColor="text1"/>
        </w:rPr>
        <w:t>deponent</w:t>
      </w:r>
      <w:r w:rsidR="002E3B62" w:rsidRPr="003C4404">
        <w:rPr>
          <w:rFonts w:ascii="Arial" w:hAnsi="Arial"/>
          <w:color w:val="000000" w:themeColor="text1"/>
        </w:rPr>
        <w:t xml:space="preserve">’s founding </w:t>
      </w:r>
      <w:r w:rsidR="009E46E4" w:rsidRPr="003C4404">
        <w:rPr>
          <w:rFonts w:ascii="Arial" w:hAnsi="Arial"/>
          <w:color w:val="000000" w:themeColor="text1"/>
        </w:rPr>
        <w:t>papers</w:t>
      </w:r>
      <w:r w:rsidR="002E3B62" w:rsidRPr="003C4404">
        <w:rPr>
          <w:rFonts w:ascii="Arial" w:hAnsi="Arial"/>
          <w:color w:val="000000" w:themeColor="text1"/>
        </w:rPr>
        <w:t xml:space="preserve"> and not </w:t>
      </w:r>
      <w:r w:rsidR="00C817A8">
        <w:rPr>
          <w:rFonts w:ascii="Arial" w:hAnsi="Arial"/>
          <w:color w:val="000000" w:themeColor="text1"/>
        </w:rPr>
        <w:t xml:space="preserve">the </w:t>
      </w:r>
      <w:r w:rsidR="00816B39" w:rsidRPr="003C4404">
        <w:rPr>
          <w:rFonts w:ascii="Arial" w:hAnsi="Arial"/>
          <w:color w:val="000000" w:themeColor="text1"/>
        </w:rPr>
        <w:t xml:space="preserve">answering affidavit </w:t>
      </w:r>
      <w:r w:rsidR="002E3B62" w:rsidRPr="003C4404">
        <w:rPr>
          <w:rFonts w:ascii="Arial" w:hAnsi="Arial"/>
          <w:color w:val="000000" w:themeColor="text1"/>
        </w:rPr>
        <w:t>which</w:t>
      </w:r>
      <w:r w:rsidR="00C817A8">
        <w:rPr>
          <w:rFonts w:ascii="Arial" w:hAnsi="Arial"/>
          <w:color w:val="000000" w:themeColor="text1"/>
        </w:rPr>
        <w:t xml:space="preserve"> was</w:t>
      </w:r>
      <w:r w:rsidR="002E3B62" w:rsidRPr="003C4404">
        <w:rPr>
          <w:rFonts w:ascii="Arial" w:hAnsi="Arial"/>
          <w:color w:val="000000" w:themeColor="text1"/>
        </w:rPr>
        <w:t xml:space="preserve"> factually filed</w:t>
      </w:r>
      <w:r w:rsidR="00816B39" w:rsidRPr="003C4404">
        <w:rPr>
          <w:rFonts w:ascii="Arial" w:hAnsi="Arial"/>
          <w:color w:val="000000" w:themeColor="text1"/>
        </w:rPr>
        <w:t xml:space="preserve">. </w:t>
      </w:r>
      <w:r w:rsidR="00C37C52" w:rsidRPr="003C4404">
        <w:rPr>
          <w:rFonts w:ascii="Arial" w:hAnsi="Arial"/>
          <w:color w:val="000000" w:themeColor="text1"/>
        </w:rPr>
        <w:t>This was clearly not her intention, in all likelihood a typographical error</w:t>
      </w:r>
      <w:r w:rsidR="002E3B62" w:rsidRPr="003C4404">
        <w:rPr>
          <w:rFonts w:ascii="Arial" w:hAnsi="Arial"/>
          <w:color w:val="000000" w:themeColor="text1"/>
        </w:rPr>
        <w:t>,</w:t>
      </w:r>
      <w:r w:rsidR="00C37C52" w:rsidRPr="003C4404">
        <w:rPr>
          <w:rFonts w:ascii="Arial" w:hAnsi="Arial"/>
          <w:color w:val="000000" w:themeColor="text1"/>
        </w:rPr>
        <w:t xml:space="preserve"> but</w:t>
      </w:r>
      <w:r w:rsidR="002E3B62" w:rsidRPr="003C4404">
        <w:rPr>
          <w:rFonts w:ascii="Arial" w:hAnsi="Arial"/>
          <w:color w:val="000000" w:themeColor="text1"/>
        </w:rPr>
        <w:t xml:space="preserve"> </w:t>
      </w:r>
      <w:r w:rsidR="00C37C52" w:rsidRPr="003C4404">
        <w:rPr>
          <w:rFonts w:ascii="Arial" w:hAnsi="Arial"/>
          <w:color w:val="000000" w:themeColor="text1"/>
        </w:rPr>
        <w:t>unexplained. This goes to the quality of the evidence placed before th</w:t>
      </w:r>
      <w:r w:rsidR="0003267B">
        <w:rPr>
          <w:rFonts w:ascii="Arial" w:hAnsi="Arial"/>
          <w:color w:val="000000" w:themeColor="text1"/>
        </w:rPr>
        <w:t>is</w:t>
      </w:r>
      <w:r w:rsidR="00C37C52" w:rsidRPr="003C4404">
        <w:rPr>
          <w:rFonts w:ascii="Arial" w:hAnsi="Arial"/>
          <w:color w:val="000000" w:themeColor="text1"/>
        </w:rPr>
        <w:t xml:space="preserve"> Court.</w:t>
      </w:r>
    </w:p>
    <w:p w14:paraId="3AD17A0A" w14:textId="77777777" w:rsidR="003C4404" w:rsidRDefault="003C4404" w:rsidP="008E12BA">
      <w:pPr>
        <w:pStyle w:val="ListParagraph"/>
        <w:spacing w:line="360" w:lineRule="auto"/>
        <w:contextualSpacing w:val="0"/>
      </w:pPr>
    </w:p>
    <w:p w14:paraId="15D116C3" w14:textId="1626F990" w:rsidR="0003267B" w:rsidRPr="0003267B" w:rsidRDefault="000F1B6B" w:rsidP="000F1B6B">
      <w:pPr>
        <w:pStyle w:val="WestPleadingpara1"/>
        <w:numPr>
          <w:ilvl w:val="0"/>
          <w:numId w:val="0"/>
        </w:numPr>
        <w:spacing w:line="360" w:lineRule="auto"/>
        <w:ind w:firstLine="426"/>
      </w:pPr>
      <w:r w:rsidRPr="0003267B">
        <w:rPr>
          <w:rFonts w:ascii="Arial" w:hAnsi="Arial"/>
          <w:color w:val="000000" w:themeColor="text1"/>
          <w:szCs w:val="24"/>
        </w:rPr>
        <w:lastRenderedPageBreak/>
        <w:t>[10]</w:t>
      </w:r>
      <w:r w:rsidRPr="0003267B">
        <w:rPr>
          <w:rFonts w:ascii="Arial" w:hAnsi="Arial"/>
          <w:color w:val="000000" w:themeColor="text1"/>
          <w:szCs w:val="24"/>
        </w:rPr>
        <w:tab/>
      </w:r>
      <w:r w:rsidR="0029138D" w:rsidRPr="003C4404">
        <w:rPr>
          <w:rFonts w:ascii="Arial" w:hAnsi="Arial"/>
        </w:rPr>
        <w:t>When</w:t>
      </w:r>
      <w:r w:rsidR="00C37C52" w:rsidRPr="003C4404">
        <w:rPr>
          <w:rFonts w:ascii="Arial" w:hAnsi="Arial"/>
        </w:rPr>
        <w:t xml:space="preserve"> considering the quality</w:t>
      </w:r>
      <w:r w:rsidR="0003267B">
        <w:rPr>
          <w:rFonts w:ascii="Arial" w:hAnsi="Arial"/>
        </w:rPr>
        <w:t xml:space="preserve"> of the evidence</w:t>
      </w:r>
      <w:r w:rsidR="0029138D" w:rsidRPr="003C4404">
        <w:rPr>
          <w:rFonts w:ascii="Arial" w:hAnsi="Arial"/>
        </w:rPr>
        <w:t>, the tone and the style</w:t>
      </w:r>
      <w:r w:rsidR="0003267B">
        <w:rPr>
          <w:rFonts w:ascii="Arial" w:hAnsi="Arial"/>
        </w:rPr>
        <w:t xml:space="preserve"> </w:t>
      </w:r>
      <w:r w:rsidR="005175C4">
        <w:rPr>
          <w:rFonts w:ascii="Arial" w:hAnsi="Arial"/>
        </w:rPr>
        <w:t xml:space="preserve">thereof </w:t>
      </w:r>
      <w:r w:rsidR="0003267B">
        <w:rPr>
          <w:rFonts w:ascii="Arial" w:hAnsi="Arial"/>
        </w:rPr>
        <w:t xml:space="preserve"> </w:t>
      </w:r>
      <w:r w:rsidR="005175C4">
        <w:rPr>
          <w:rFonts w:ascii="Arial" w:hAnsi="Arial"/>
        </w:rPr>
        <w:t xml:space="preserve">to be </w:t>
      </w:r>
      <w:r w:rsidR="0029138D" w:rsidRPr="003C4404">
        <w:rPr>
          <w:rFonts w:ascii="Arial" w:hAnsi="Arial"/>
        </w:rPr>
        <w:t>used in the presentation of</w:t>
      </w:r>
      <w:r w:rsidR="00C37C52" w:rsidRPr="003C4404">
        <w:rPr>
          <w:rFonts w:ascii="Arial" w:hAnsi="Arial"/>
        </w:rPr>
        <w:t xml:space="preserve"> the evidence</w:t>
      </w:r>
      <w:r w:rsidR="0029138D" w:rsidRPr="003C4404">
        <w:rPr>
          <w:rFonts w:ascii="Arial" w:hAnsi="Arial"/>
        </w:rPr>
        <w:t xml:space="preserve"> before this Court </w:t>
      </w:r>
      <w:r w:rsidR="0003267B">
        <w:rPr>
          <w:rFonts w:ascii="Arial" w:hAnsi="Arial"/>
        </w:rPr>
        <w:t xml:space="preserve">and then in the public domain, </w:t>
      </w:r>
      <w:r w:rsidR="0029138D" w:rsidRPr="003C4404">
        <w:rPr>
          <w:rFonts w:ascii="Arial" w:hAnsi="Arial"/>
        </w:rPr>
        <w:t xml:space="preserve">one </w:t>
      </w:r>
      <w:r w:rsidR="002E3B62" w:rsidRPr="003C4404">
        <w:rPr>
          <w:rFonts w:ascii="Arial" w:hAnsi="Arial"/>
        </w:rPr>
        <w:t>will</w:t>
      </w:r>
      <w:r w:rsidR="0029138D" w:rsidRPr="003C4404">
        <w:rPr>
          <w:rFonts w:ascii="Arial" w:hAnsi="Arial"/>
        </w:rPr>
        <w:t xml:space="preserve"> </w:t>
      </w:r>
      <w:r w:rsidR="00B65F96" w:rsidRPr="003C4404">
        <w:rPr>
          <w:rFonts w:ascii="Arial" w:hAnsi="Arial"/>
        </w:rPr>
        <w:t xml:space="preserve">appreciate </w:t>
      </w:r>
      <w:r w:rsidR="0029138D" w:rsidRPr="003C4404">
        <w:rPr>
          <w:rFonts w:ascii="Arial" w:hAnsi="Arial"/>
        </w:rPr>
        <w:t xml:space="preserve">the value of the first enquiry </w:t>
      </w:r>
      <w:r w:rsidR="0003267B">
        <w:rPr>
          <w:rFonts w:ascii="Arial" w:hAnsi="Arial"/>
        </w:rPr>
        <w:t>which</w:t>
      </w:r>
      <w:r w:rsidR="00B65F96" w:rsidRPr="003C4404">
        <w:rPr>
          <w:rFonts w:ascii="Arial" w:hAnsi="Arial"/>
        </w:rPr>
        <w:t xml:space="preserve"> this Court</w:t>
      </w:r>
      <w:r w:rsidR="0029138D" w:rsidRPr="003C4404">
        <w:rPr>
          <w:rFonts w:ascii="Arial" w:hAnsi="Arial"/>
        </w:rPr>
        <w:t xml:space="preserve"> </w:t>
      </w:r>
      <w:r w:rsidR="0003267B">
        <w:rPr>
          <w:rFonts w:ascii="Arial" w:hAnsi="Arial"/>
        </w:rPr>
        <w:t xml:space="preserve">made </w:t>
      </w:r>
      <w:r w:rsidR="00B65F96" w:rsidRPr="003C4404">
        <w:rPr>
          <w:rFonts w:ascii="Arial" w:hAnsi="Arial"/>
        </w:rPr>
        <w:t xml:space="preserve">before </w:t>
      </w:r>
      <w:r w:rsidR="0029138D" w:rsidRPr="003C4404">
        <w:rPr>
          <w:rFonts w:ascii="Arial" w:hAnsi="Arial"/>
        </w:rPr>
        <w:t>the commencement of oral argument.</w:t>
      </w:r>
    </w:p>
    <w:p w14:paraId="1162FF99" w14:textId="77777777" w:rsidR="0003267B" w:rsidRDefault="0003267B" w:rsidP="0003267B">
      <w:pPr>
        <w:pStyle w:val="ListParagraph"/>
        <w:rPr>
          <w:rFonts w:ascii="Arial" w:hAnsi="Arial"/>
        </w:rPr>
      </w:pPr>
    </w:p>
    <w:p w14:paraId="07579F4C" w14:textId="68A17C35" w:rsidR="0029138D" w:rsidRPr="003C4404" w:rsidRDefault="000F1B6B" w:rsidP="000F1B6B">
      <w:pPr>
        <w:pStyle w:val="WestPleadingpara1"/>
        <w:numPr>
          <w:ilvl w:val="0"/>
          <w:numId w:val="0"/>
        </w:numPr>
        <w:spacing w:line="360" w:lineRule="auto"/>
        <w:ind w:firstLine="426"/>
      </w:pPr>
      <w:r w:rsidRPr="003C4404">
        <w:rPr>
          <w:rFonts w:ascii="Arial" w:hAnsi="Arial"/>
          <w:color w:val="000000" w:themeColor="text1"/>
          <w:szCs w:val="24"/>
        </w:rPr>
        <w:t>[11]</w:t>
      </w:r>
      <w:r w:rsidRPr="003C4404">
        <w:rPr>
          <w:rFonts w:ascii="Arial" w:hAnsi="Arial"/>
          <w:color w:val="000000" w:themeColor="text1"/>
          <w:szCs w:val="24"/>
        </w:rPr>
        <w:tab/>
      </w:r>
      <w:r w:rsidR="0029138D" w:rsidRPr="003C4404">
        <w:rPr>
          <w:rFonts w:ascii="Arial" w:hAnsi="Arial"/>
        </w:rPr>
        <w:t xml:space="preserve"> The Court </w:t>
      </w:r>
      <w:r w:rsidR="0003267B">
        <w:rPr>
          <w:rFonts w:ascii="Arial" w:hAnsi="Arial"/>
        </w:rPr>
        <w:t xml:space="preserve">prior to hearing the merits of the application first </w:t>
      </w:r>
      <w:r w:rsidR="0029138D" w:rsidRPr="003C4404">
        <w:rPr>
          <w:rFonts w:ascii="Arial" w:hAnsi="Arial"/>
        </w:rPr>
        <w:t xml:space="preserve">wished </w:t>
      </w:r>
      <w:r w:rsidR="00201A9A" w:rsidRPr="003C4404">
        <w:rPr>
          <w:rFonts w:ascii="Arial" w:hAnsi="Arial"/>
        </w:rPr>
        <w:t>both</w:t>
      </w:r>
      <w:r w:rsidR="00C936A9">
        <w:rPr>
          <w:rFonts w:ascii="Arial" w:hAnsi="Arial"/>
        </w:rPr>
        <w:t xml:space="preserve"> </w:t>
      </w:r>
      <w:r w:rsidR="0029138D" w:rsidRPr="003C4404">
        <w:rPr>
          <w:rFonts w:ascii="Arial" w:hAnsi="Arial"/>
        </w:rPr>
        <w:t xml:space="preserve">Counsel to address it on </w:t>
      </w:r>
      <w:r w:rsidR="000666EB" w:rsidRPr="003C4404">
        <w:rPr>
          <w:rFonts w:ascii="Arial" w:hAnsi="Arial"/>
        </w:rPr>
        <w:t>the</w:t>
      </w:r>
      <w:r w:rsidR="0029138D" w:rsidRPr="003C4404">
        <w:rPr>
          <w:rFonts w:ascii="Arial" w:hAnsi="Arial"/>
        </w:rPr>
        <w:t xml:space="preserve"> </w:t>
      </w:r>
      <w:r w:rsidR="00B65F96" w:rsidRPr="003C4404">
        <w:rPr>
          <w:rFonts w:ascii="Arial" w:hAnsi="Arial"/>
        </w:rPr>
        <w:t>non</w:t>
      </w:r>
      <w:r w:rsidR="0029138D" w:rsidRPr="003C4404">
        <w:rPr>
          <w:rFonts w:ascii="Arial" w:hAnsi="Arial"/>
        </w:rPr>
        <w:t>-</w:t>
      </w:r>
      <w:r w:rsidR="00B65F96" w:rsidRPr="003C4404">
        <w:rPr>
          <w:rFonts w:ascii="Arial" w:hAnsi="Arial"/>
        </w:rPr>
        <w:t>compliance</w:t>
      </w:r>
      <w:r w:rsidR="00201A9A" w:rsidRPr="003C4404">
        <w:rPr>
          <w:rFonts w:ascii="Arial" w:hAnsi="Arial"/>
        </w:rPr>
        <w:t xml:space="preserve"> </w:t>
      </w:r>
      <w:r w:rsidR="002E3B62" w:rsidRPr="003C4404">
        <w:rPr>
          <w:rFonts w:ascii="Arial" w:hAnsi="Arial"/>
        </w:rPr>
        <w:t xml:space="preserve">of </w:t>
      </w:r>
      <w:r w:rsidR="00B718E1" w:rsidRPr="003C4404">
        <w:rPr>
          <w:rFonts w:ascii="Arial" w:hAnsi="Arial"/>
        </w:rPr>
        <w:t xml:space="preserve">uniform </w:t>
      </w:r>
      <w:r w:rsidR="00A84CFF" w:rsidRPr="003C4404">
        <w:rPr>
          <w:rFonts w:ascii="Arial" w:hAnsi="Arial"/>
        </w:rPr>
        <w:t>rule 41A</w:t>
      </w:r>
      <w:r w:rsidR="002E3B62" w:rsidRPr="003C4404">
        <w:rPr>
          <w:rFonts w:ascii="Arial" w:hAnsi="Arial"/>
        </w:rPr>
        <w:t xml:space="preserve"> </w:t>
      </w:r>
      <w:r w:rsidR="0003267B">
        <w:rPr>
          <w:rFonts w:ascii="Arial" w:hAnsi="Arial"/>
        </w:rPr>
        <w:t>by both parties. The non-compliance</w:t>
      </w:r>
      <w:r w:rsidR="002E3B62" w:rsidRPr="003C4404">
        <w:rPr>
          <w:rFonts w:ascii="Arial" w:hAnsi="Arial"/>
        </w:rPr>
        <w:t xml:space="preserve"> was apparent from the papers filed.</w:t>
      </w:r>
      <w:r w:rsidR="00291D82" w:rsidRPr="003C4404">
        <w:rPr>
          <w:rFonts w:ascii="Arial" w:hAnsi="Arial"/>
        </w:rPr>
        <w:t xml:space="preserve"> </w:t>
      </w:r>
      <w:r w:rsidR="0029138D" w:rsidRPr="003C4404">
        <w:rPr>
          <w:rFonts w:ascii="Arial" w:hAnsi="Arial"/>
        </w:rPr>
        <w:t xml:space="preserve">It was clear </w:t>
      </w:r>
      <w:r w:rsidR="000666EB" w:rsidRPr="003C4404">
        <w:rPr>
          <w:rFonts w:ascii="Arial" w:hAnsi="Arial"/>
        </w:rPr>
        <w:t>f</w:t>
      </w:r>
      <w:r w:rsidR="0029138D" w:rsidRPr="003C4404">
        <w:rPr>
          <w:rFonts w:ascii="Arial" w:hAnsi="Arial"/>
        </w:rPr>
        <w:t xml:space="preserve">rom the response received by both Counsel that </w:t>
      </w:r>
      <w:r w:rsidR="002E3B62" w:rsidRPr="003C4404">
        <w:rPr>
          <w:rFonts w:ascii="Arial" w:hAnsi="Arial"/>
        </w:rPr>
        <w:t xml:space="preserve">they were not </w:t>
      </w:r>
      <w:r w:rsidR="0029138D" w:rsidRPr="003C4404">
        <w:rPr>
          <w:rFonts w:ascii="Arial" w:hAnsi="Arial"/>
        </w:rPr>
        <w:t>acquainted with the content nor</w:t>
      </w:r>
      <w:r w:rsidR="002E3B62" w:rsidRPr="003C4404">
        <w:rPr>
          <w:rFonts w:ascii="Arial" w:hAnsi="Arial"/>
        </w:rPr>
        <w:t xml:space="preserve"> </w:t>
      </w:r>
      <w:r w:rsidR="0003267B">
        <w:rPr>
          <w:rFonts w:ascii="Arial" w:hAnsi="Arial"/>
        </w:rPr>
        <w:t xml:space="preserve">the </w:t>
      </w:r>
      <w:r w:rsidR="002E3B62" w:rsidRPr="003C4404">
        <w:rPr>
          <w:rFonts w:ascii="Arial" w:hAnsi="Arial"/>
        </w:rPr>
        <w:t>application</w:t>
      </w:r>
      <w:r w:rsidR="0003267B">
        <w:rPr>
          <w:rFonts w:ascii="Arial" w:hAnsi="Arial"/>
        </w:rPr>
        <w:t xml:space="preserve"> of this rule</w:t>
      </w:r>
      <w:r w:rsidR="002E3B62" w:rsidRPr="003C4404">
        <w:rPr>
          <w:rFonts w:ascii="Arial" w:hAnsi="Arial"/>
        </w:rPr>
        <w:t>.</w:t>
      </w:r>
    </w:p>
    <w:p w14:paraId="5AA3D437" w14:textId="77777777" w:rsidR="003C4404" w:rsidRDefault="003C4404" w:rsidP="008E12BA">
      <w:pPr>
        <w:pStyle w:val="ListParagraph"/>
        <w:spacing w:line="360" w:lineRule="auto"/>
        <w:contextualSpacing w:val="0"/>
      </w:pPr>
    </w:p>
    <w:p w14:paraId="74167A3B" w14:textId="66410D20" w:rsidR="00201A9A" w:rsidRPr="003C4404" w:rsidRDefault="000F1B6B" w:rsidP="000F1B6B">
      <w:pPr>
        <w:pStyle w:val="WestPleadingpara1"/>
        <w:numPr>
          <w:ilvl w:val="0"/>
          <w:numId w:val="0"/>
        </w:numPr>
        <w:spacing w:line="360" w:lineRule="auto"/>
        <w:ind w:firstLine="426"/>
      </w:pPr>
      <w:r w:rsidRPr="003C4404">
        <w:rPr>
          <w:rFonts w:ascii="Arial" w:hAnsi="Arial"/>
          <w:color w:val="000000" w:themeColor="text1"/>
          <w:szCs w:val="24"/>
        </w:rPr>
        <w:t>[12]</w:t>
      </w:r>
      <w:r w:rsidRPr="003C4404">
        <w:rPr>
          <w:rFonts w:ascii="Arial" w:hAnsi="Arial"/>
          <w:color w:val="000000" w:themeColor="text1"/>
          <w:szCs w:val="24"/>
        </w:rPr>
        <w:tab/>
      </w:r>
      <w:r w:rsidR="000666EB" w:rsidRPr="003C4404">
        <w:rPr>
          <w:rFonts w:ascii="Arial" w:hAnsi="Arial"/>
        </w:rPr>
        <w:t xml:space="preserve">In short, </w:t>
      </w:r>
      <w:r w:rsidR="0003267B">
        <w:rPr>
          <w:rFonts w:ascii="Arial" w:hAnsi="Arial"/>
        </w:rPr>
        <w:t xml:space="preserve">the material portion of </w:t>
      </w:r>
      <w:r w:rsidR="002E3B62" w:rsidRPr="003C4404">
        <w:rPr>
          <w:rFonts w:ascii="Arial" w:hAnsi="Arial"/>
          <w:color w:val="000000" w:themeColor="text1"/>
        </w:rPr>
        <w:t>u</w:t>
      </w:r>
      <w:r w:rsidR="00B65F96" w:rsidRPr="003C4404">
        <w:rPr>
          <w:rFonts w:ascii="Arial" w:hAnsi="Arial"/>
          <w:color w:val="000000" w:themeColor="text1"/>
        </w:rPr>
        <w:t xml:space="preserve">niform </w:t>
      </w:r>
      <w:r w:rsidR="002E3B62" w:rsidRPr="003C4404">
        <w:rPr>
          <w:rFonts w:ascii="Arial" w:hAnsi="Arial"/>
          <w:color w:val="000000" w:themeColor="text1"/>
        </w:rPr>
        <w:t>r</w:t>
      </w:r>
      <w:r w:rsidR="00B65F96" w:rsidRPr="003C4404">
        <w:rPr>
          <w:rFonts w:ascii="Arial" w:hAnsi="Arial"/>
          <w:color w:val="000000" w:themeColor="text1"/>
        </w:rPr>
        <w:t>ule 41A</w:t>
      </w:r>
      <w:r w:rsidR="0003267B">
        <w:rPr>
          <w:rFonts w:ascii="Arial" w:hAnsi="Arial"/>
          <w:color w:val="000000" w:themeColor="text1"/>
        </w:rPr>
        <w:t xml:space="preserve"> for present purposes deals with </w:t>
      </w:r>
      <w:r w:rsidR="002E3B62" w:rsidRPr="003C4404">
        <w:rPr>
          <w:rFonts w:ascii="Arial" w:hAnsi="Arial"/>
          <w:color w:val="000000" w:themeColor="text1"/>
        </w:rPr>
        <w:t>a mandatory</w:t>
      </w:r>
      <w:r w:rsidR="00F66705" w:rsidRPr="003C4404">
        <w:rPr>
          <w:rFonts w:ascii="Arial" w:hAnsi="Arial"/>
          <w:color w:val="000000" w:themeColor="text1"/>
        </w:rPr>
        <w:t xml:space="preserve"> notice </w:t>
      </w:r>
      <w:r w:rsidR="002E3B62" w:rsidRPr="003C4404">
        <w:rPr>
          <w:rFonts w:ascii="Arial" w:hAnsi="Arial"/>
          <w:color w:val="000000" w:themeColor="text1"/>
        </w:rPr>
        <w:t>requirement</w:t>
      </w:r>
      <w:r w:rsidR="0003267B">
        <w:rPr>
          <w:rFonts w:ascii="Arial" w:hAnsi="Arial"/>
          <w:color w:val="000000" w:themeColor="text1"/>
        </w:rPr>
        <w:t xml:space="preserve">. Such requirement </w:t>
      </w:r>
      <w:r w:rsidR="00F66705" w:rsidRPr="003C4404">
        <w:rPr>
          <w:rFonts w:ascii="Arial" w:hAnsi="Arial"/>
          <w:color w:val="000000" w:themeColor="text1"/>
        </w:rPr>
        <w:t xml:space="preserve">to be filed </w:t>
      </w:r>
      <w:r w:rsidR="002E3B62" w:rsidRPr="003C4404">
        <w:rPr>
          <w:rFonts w:ascii="Arial" w:hAnsi="Arial"/>
          <w:color w:val="000000" w:themeColor="text1"/>
        </w:rPr>
        <w:t xml:space="preserve">at the commencement </w:t>
      </w:r>
      <w:r w:rsidR="00F66705" w:rsidRPr="003C4404">
        <w:rPr>
          <w:rFonts w:ascii="Arial" w:hAnsi="Arial"/>
          <w:color w:val="000000" w:themeColor="text1"/>
        </w:rPr>
        <w:t>of and at the answer to any claim</w:t>
      </w:r>
      <w:r w:rsidR="00897E7A" w:rsidRPr="003C4404">
        <w:rPr>
          <w:rFonts w:ascii="Arial" w:hAnsi="Arial"/>
          <w:color w:val="000000" w:themeColor="text1"/>
        </w:rPr>
        <w:t>,</w:t>
      </w:r>
      <w:r w:rsidR="002E3B62" w:rsidRPr="003C4404">
        <w:rPr>
          <w:rFonts w:ascii="Arial" w:hAnsi="Arial"/>
          <w:color w:val="000000" w:themeColor="text1"/>
        </w:rPr>
        <w:t xml:space="preserve"> </w:t>
      </w:r>
      <w:r w:rsidR="00B65F96" w:rsidRPr="003C4404">
        <w:rPr>
          <w:rFonts w:ascii="Arial" w:hAnsi="Arial"/>
        </w:rPr>
        <w:t>including</w:t>
      </w:r>
      <w:r w:rsidR="002E3B62" w:rsidRPr="003C4404">
        <w:rPr>
          <w:rFonts w:ascii="Arial" w:hAnsi="Arial"/>
        </w:rPr>
        <w:t xml:space="preserve"> </w:t>
      </w:r>
      <w:r w:rsidR="0003267B">
        <w:rPr>
          <w:rFonts w:ascii="Arial" w:hAnsi="Arial"/>
        </w:rPr>
        <w:t xml:space="preserve">in </w:t>
      </w:r>
      <w:r w:rsidR="002E3B62" w:rsidRPr="003C4404">
        <w:rPr>
          <w:rFonts w:ascii="Arial" w:hAnsi="Arial"/>
        </w:rPr>
        <w:t>application</w:t>
      </w:r>
      <w:r w:rsidR="0003267B">
        <w:rPr>
          <w:rFonts w:ascii="Arial" w:hAnsi="Arial"/>
        </w:rPr>
        <w:t xml:space="preserve"> proceedings</w:t>
      </w:r>
      <w:r w:rsidR="00F66705" w:rsidRPr="003C4404">
        <w:rPr>
          <w:rFonts w:ascii="Arial" w:hAnsi="Arial"/>
        </w:rPr>
        <w:t xml:space="preserve">. Such notice, </w:t>
      </w:r>
      <w:r w:rsidR="00201A9A" w:rsidRPr="003C4404">
        <w:rPr>
          <w:rFonts w:ascii="Arial" w:hAnsi="Arial"/>
        </w:rPr>
        <w:t xml:space="preserve">an enquiry </w:t>
      </w:r>
      <w:r w:rsidR="00F66705" w:rsidRPr="003C4404">
        <w:rPr>
          <w:rFonts w:ascii="Arial" w:hAnsi="Arial"/>
        </w:rPr>
        <w:t xml:space="preserve">request, </w:t>
      </w:r>
      <w:r w:rsidR="009E46E4" w:rsidRPr="003C4404">
        <w:rPr>
          <w:rFonts w:ascii="Arial" w:hAnsi="Arial"/>
        </w:rPr>
        <w:t>enquiring</w:t>
      </w:r>
      <w:r w:rsidR="00F66705" w:rsidRPr="003C4404">
        <w:rPr>
          <w:rFonts w:ascii="Arial" w:hAnsi="Arial"/>
        </w:rPr>
        <w:t xml:space="preserve"> from an opponent</w:t>
      </w:r>
      <w:r w:rsidR="00201A9A" w:rsidRPr="003C4404">
        <w:rPr>
          <w:rFonts w:ascii="Arial" w:hAnsi="Arial"/>
        </w:rPr>
        <w:t xml:space="preserve"> whether the d</w:t>
      </w:r>
      <w:r w:rsidR="001A1B55" w:rsidRPr="003C4404">
        <w:rPr>
          <w:rFonts w:ascii="Arial" w:hAnsi="Arial"/>
        </w:rPr>
        <w:t xml:space="preserve">ispute </w:t>
      </w:r>
      <w:r w:rsidR="00F66705" w:rsidRPr="003C4404">
        <w:rPr>
          <w:rFonts w:ascii="Arial" w:hAnsi="Arial"/>
        </w:rPr>
        <w:t xml:space="preserve">or part thereof </w:t>
      </w:r>
      <w:r w:rsidR="001A1B55" w:rsidRPr="003C4404">
        <w:rPr>
          <w:rFonts w:ascii="Arial" w:hAnsi="Arial"/>
        </w:rPr>
        <w:t>can be ameliorated b</w:t>
      </w:r>
      <w:r w:rsidR="0003267B">
        <w:rPr>
          <w:rFonts w:ascii="Arial" w:hAnsi="Arial"/>
        </w:rPr>
        <w:t>y</w:t>
      </w:r>
      <w:r w:rsidR="001A1B55" w:rsidRPr="003C4404">
        <w:rPr>
          <w:rFonts w:ascii="Arial" w:hAnsi="Arial"/>
        </w:rPr>
        <w:t xml:space="preserve"> them by </w:t>
      </w:r>
      <w:r w:rsidR="000666EB" w:rsidRPr="003C4404">
        <w:rPr>
          <w:rFonts w:ascii="Arial" w:hAnsi="Arial"/>
        </w:rPr>
        <w:t>the referral</w:t>
      </w:r>
      <w:r w:rsidR="0003267B">
        <w:rPr>
          <w:rFonts w:ascii="Arial" w:hAnsi="Arial"/>
        </w:rPr>
        <w:t xml:space="preserve"> of such dispute </w:t>
      </w:r>
      <w:r w:rsidR="00F66705" w:rsidRPr="003C4404">
        <w:rPr>
          <w:rFonts w:ascii="Arial" w:hAnsi="Arial"/>
        </w:rPr>
        <w:t xml:space="preserve">to the process of </w:t>
      </w:r>
      <w:r w:rsidR="001A1B55" w:rsidRPr="003C4404">
        <w:rPr>
          <w:rFonts w:ascii="Arial" w:hAnsi="Arial"/>
        </w:rPr>
        <w:t>mediation</w:t>
      </w:r>
      <w:r w:rsidR="00201A9A" w:rsidRPr="003C4404">
        <w:rPr>
          <w:rFonts w:ascii="Arial" w:hAnsi="Arial"/>
        </w:rPr>
        <w:t xml:space="preserve">. </w:t>
      </w:r>
      <w:r w:rsidR="000666EB" w:rsidRPr="003C4404">
        <w:rPr>
          <w:rFonts w:ascii="Arial" w:hAnsi="Arial"/>
        </w:rPr>
        <w:t>Mediation</w:t>
      </w:r>
      <w:r w:rsidR="00897E7A" w:rsidRPr="003C4404">
        <w:rPr>
          <w:rFonts w:ascii="Arial" w:hAnsi="Arial"/>
        </w:rPr>
        <w:t>,</w:t>
      </w:r>
      <w:r w:rsidR="000666EB" w:rsidRPr="003C4404">
        <w:rPr>
          <w:rFonts w:ascii="Arial" w:hAnsi="Arial"/>
        </w:rPr>
        <w:t xml:space="preserve"> a confidential me</w:t>
      </w:r>
      <w:r w:rsidR="00F66705" w:rsidRPr="003C4404">
        <w:rPr>
          <w:rFonts w:ascii="Arial" w:hAnsi="Arial"/>
        </w:rPr>
        <w:t>ans</w:t>
      </w:r>
      <w:r w:rsidR="000666EB" w:rsidRPr="003C4404">
        <w:rPr>
          <w:rFonts w:ascii="Arial" w:hAnsi="Arial"/>
        </w:rPr>
        <w:t xml:space="preserve"> for part</w:t>
      </w:r>
      <w:r w:rsidR="00F66705" w:rsidRPr="003C4404">
        <w:rPr>
          <w:rFonts w:ascii="Arial" w:hAnsi="Arial"/>
        </w:rPr>
        <w:t>ies</w:t>
      </w:r>
      <w:r w:rsidR="000666EB" w:rsidRPr="003C4404">
        <w:rPr>
          <w:rFonts w:ascii="Arial" w:hAnsi="Arial"/>
        </w:rPr>
        <w:t xml:space="preserve"> to resolve their own dispute</w:t>
      </w:r>
      <w:r w:rsidR="00F66705" w:rsidRPr="003C4404">
        <w:rPr>
          <w:rFonts w:ascii="Arial" w:hAnsi="Arial"/>
        </w:rPr>
        <w:t xml:space="preserve">s. </w:t>
      </w:r>
      <w:r w:rsidR="00201A9A" w:rsidRPr="003C4404">
        <w:rPr>
          <w:rFonts w:ascii="Arial" w:hAnsi="Arial"/>
        </w:rPr>
        <w:t>An advantage</w:t>
      </w:r>
      <w:r w:rsidR="00897E7A" w:rsidRPr="003C4404">
        <w:rPr>
          <w:rFonts w:ascii="Arial" w:hAnsi="Arial"/>
        </w:rPr>
        <w:t>ou</w:t>
      </w:r>
      <w:r w:rsidR="00201A9A" w:rsidRPr="003C4404">
        <w:rPr>
          <w:rFonts w:ascii="Arial" w:hAnsi="Arial"/>
        </w:rPr>
        <w:t xml:space="preserve">s </w:t>
      </w:r>
      <w:r w:rsidR="00F66705" w:rsidRPr="003C4404">
        <w:rPr>
          <w:rFonts w:ascii="Arial" w:hAnsi="Arial"/>
        </w:rPr>
        <w:t>prospect</w:t>
      </w:r>
      <w:r w:rsidR="00201A9A" w:rsidRPr="003C4404">
        <w:rPr>
          <w:rFonts w:ascii="Arial" w:hAnsi="Arial"/>
        </w:rPr>
        <w:t xml:space="preserve"> in this matter.</w:t>
      </w:r>
    </w:p>
    <w:p w14:paraId="408E22A2" w14:textId="77777777" w:rsidR="003C4404" w:rsidRDefault="003C4404" w:rsidP="008E12BA">
      <w:pPr>
        <w:pStyle w:val="ListParagraph"/>
        <w:spacing w:line="360" w:lineRule="auto"/>
        <w:contextualSpacing w:val="0"/>
      </w:pPr>
    </w:p>
    <w:p w14:paraId="327381C5" w14:textId="484A5238" w:rsidR="0063392E" w:rsidRPr="003C4404" w:rsidRDefault="000F1B6B" w:rsidP="000F1B6B">
      <w:pPr>
        <w:pStyle w:val="WestPleadingpara1"/>
        <w:numPr>
          <w:ilvl w:val="0"/>
          <w:numId w:val="0"/>
        </w:numPr>
        <w:spacing w:line="360" w:lineRule="auto"/>
        <w:ind w:firstLine="426"/>
      </w:pPr>
      <w:r w:rsidRPr="003C4404">
        <w:rPr>
          <w:rFonts w:ascii="Arial" w:hAnsi="Arial"/>
          <w:color w:val="000000" w:themeColor="text1"/>
          <w:szCs w:val="24"/>
        </w:rPr>
        <w:t>[13]</w:t>
      </w:r>
      <w:r w:rsidRPr="003C4404">
        <w:rPr>
          <w:rFonts w:ascii="Arial" w:hAnsi="Arial"/>
          <w:color w:val="000000" w:themeColor="text1"/>
          <w:szCs w:val="24"/>
        </w:rPr>
        <w:tab/>
      </w:r>
      <w:r w:rsidR="001A1B55" w:rsidRPr="003C4404">
        <w:rPr>
          <w:rFonts w:ascii="Arial" w:hAnsi="Arial"/>
        </w:rPr>
        <w:t xml:space="preserve">As a </w:t>
      </w:r>
      <w:r w:rsidR="00167FDF" w:rsidRPr="003C4404">
        <w:rPr>
          <w:rFonts w:ascii="Arial" w:hAnsi="Arial"/>
        </w:rPr>
        <w:t>result,</w:t>
      </w:r>
      <w:r w:rsidR="00201A9A" w:rsidRPr="003C4404">
        <w:rPr>
          <w:rFonts w:ascii="Arial" w:hAnsi="Arial"/>
        </w:rPr>
        <w:t xml:space="preserve"> </w:t>
      </w:r>
      <w:r w:rsidR="001A1B55" w:rsidRPr="003C4404">
        <w:rPr>
          <w:rFonts w:ascii="Arial" w:hAnsi="Arial"/>
        </w:rPr>
        <w:t>th</w:t>
      </w:r>
      <w:r w:rsidR="00201A9A" w:rsidRPr="003C4404">
        <w:rPr>
          <w:rFonts w:ascii="Arial" w:hAnsi="Arial"/>
        </w:rPr>
        <w:t>is</w:t>
      </w:r>
      <w:r w:rsidR="001A1B55" w:rsidRPr="003C4404">
        <w:rPr>
          <w:rFonts w:ascii="Arial" w:hAnsi="Arial"/>
        </w:rPr>
        <w:t xml:space="preserve"> Court invited the parties to consider their position </w:t>
      </w:r>
      <w:r w:rsidR="000666EB" w:rsidRPr="003C4404">
        <w:rPr>
          <w:rFonts w:ascii="Arial" w:hAnsi="Arial"/>
        </w:rPr>
        <w:t>on whether such referral was possible, albeit in part. The matter</w:t>
      </w:r>
      <w:r w:rsidR="001A1B55" w:rsidRPr="003C4404">
        <w:rPr>
          <w:rFonts w:ascii="Arial" w:hAnsi="Arial"/>
        </w:rPr>
        <w:t xml:space="preserve"> </w:t>
      </w:r>
      <w:r w:rsidR="00201A9A" w:rsidRPr="003C4404">
        <w:rPr>
          <w:rFonts w:ascii="Arial" w:hAnsi="Arial"/>
        </w:rPr>
        <w:t xml:space="preserve">stood down </w:t>
      </w:r>
      <w:r w:rsidR="000666EB" w:rsidRPr="003C4404">
        <w:rPr>
          <w:rFonts w:ascii="Arial" w:hAnsi="Arial"/>
        </w:rPr>
        <w:t xml:space="preserve">for a brief </w:t>
      </w:r>
      <w:r w:rsidR="00167FDF" w:rsidRPr="003C4404">
        <w:rPr>
          <w:rFonts w:ascii="Arial" w:hAnsi="Arial"/>
        </w:rPr>
        <w:t>moment for</w:t>
      </w:r>
      <w:r w:rsidR="000666EB" w:rsidRPr="003C4404">
        <w:rPr>
          <w:rFonts w:ascii="Arial" w:hAnsi="Arial"/>
        </w:rPr>
        <w:t xml:space="preserve"> th</w:t>
      </w:r>
      <w:r w:rsidR="0003267B">
        <w:rPr>
          <w:rFonts w:ascii="Arial" w:hAnsi="Arial"/>
        </w:rPr>
        <w:t>at</w:t>
      </w:r>
      <w:r w:rsidR="000666EB" w:rsidRPr="003C4404">
        <w:rPr>
          <w:rFonts w:ascii="Arial" w:hAnsi="Arial"/>
        </w:rPr>
        <w:t xml:space="preserve"> purpose.</w:t>
      </w:r>
      <w:r w:rsidR="00201A9A" w:rsidRPr="003C4404">
        <w:rPr>
          <w:rFonts w:ascii="Arial" w:hAnsi="Arial"/>
        </w:rPr>
        <w:t xml:space="preserve"> </w:t>
      </w:r>
      <w:r w:rsidR="0063392E" w:rsidRPr="003C4404">
        <w:rPr>
          <w:rFonts w:ascii="Arial" w:hAnsi="Arial"/>
        </w:rPr>
        <w:t xml:space="preserve">Unfortunately, </w:t>
      </w:r>
      <w:r w:rsidR="00201A9A" w:rsidRPr="003C4404">
        <w:rPr>
          <w:rFonts w:ascii="Arial" w:hAnsi="Arial"/>
        </w:rPr>
        <w:t xml:space="preserve">the finer nuances </w:t>
      </w:r>
      <w:r w:rsidR="000666EB" w:rsidRPr="003C4404">
        <w:rPr>
          <w:rFonts w:ascii="Arial" w:hAnsi="Arial"/>
        </w:rPr>
        <w:t>and benefits of such referral</w:t>
      </w:r>
      <w:r w:rsidR="00201A9A" w:rsidRPr="003C4404">
        <w:rPr>
          <w:rFonts w:ascii="Arial" w:hAnsi="Arial"/>
        </w:rPr>
        <w:t xml:space="preserve"> </w:t>
      </w:r>
      <w:r w:rsidR="00AB34FF" w:rsidRPr="003C4404">
        <w:rPr>
          <w:rFonts w:ascii="Arial" w:hAnsi="Arial"/>
        </w:rPr>
        <w:t xml:space="preserve">and the rule </w:t>
      </w:r>
      <w:r w:rsidR="00201A9A" w:rsidRPr="003C4404">
        <w:rPr>
          <w:rFonts w:ascii="Arial" w:hAnsi="Arial"/>
        </w:rPr>
        <w:t xml:space="preserve">not </w:t>
      </w:r>
      <w:r w:rsidR="000666EB" w:rsidRPr="003C4404">
        <w:rPr>
          <w:rFonts w:ascii="Arial" w:hAnsi="Arial"/>
        </w:rPr>
        <w:t>clearly understood</w:t>
      </w:r>
      <w:r w:rsidR="00201A9A" w:rsidRPr="003C4404">
        <w:rPr>
          <w:rFonts w:ascii="Arial" w:hAnsi="Arial"/>
        </w:rPr>
        <w:t xml:space="preserve">. </w:t>
      </w:r>
      <w:r w:rsidR="000666EB" w:rsidRPr="003C4404">
        <w:rPr>
          <w:rFonts w:ascii="Arial" w:hAnsi="Arial"/>
        </w:rPr>
        <w:t>Adv</w:t>
      </w:r>
      <w:r w:rsidR="002F221E" w:rsidRPr="003C4404">
        <w:rPr>
          <w:rFonts w:ascii="Arial" w:hAnsi="Arial"/>
        </w:rPr>
        <w:t>ocate</w:t>
      </w:r>
      <w:r w:rsidR="00201A9A" w:rsidRPr="003C4404">
        <w:rPr>
          <w:rFonts w:ascii="Arial" w:hAnsi="Arial"/>
        </w:rPr>
        <w:t xml:space="preserve"> Sekukuni stated </w:t>
      </w:r>
      <w:r w:rsidR="00AB34FF" w:rsidRPr="003C4404">
        <w:rPr>
          <w:rFonts w:ascii="Arial" w:hAnsi="Arial"/>
        </w:rPr>
        <w:t xml:space="preserve">that she </w:t>
      </w:r>
      <w:r w:rsidR="00201A9A" w:rsidRPr="003C4404">
        <w:rPr>
          <w:rFonts w:ascii="Arial" w:hAnsi="Arial"/>
        </w:rPr>
        <w:t xml:space="preserve">was </w:t>
      </w:r>
      <w:r w:rsidR="00AB34FF" w:rsidRPr="003C4404">
        <w:rPr>
          <w:rFonts w:ascii="Arial" w:hAnsi="Arial"/>
        </w:rPr>
        <w:t>too</w:t>
      </w:r>
      <w:r w:rsidR="00201A9A" w:rsidRPr="003C4404">
        <w:rPr>
          <w:rFonts w:ascii="Arial" w:hAnsi="Arial"/>
        </w:rPr>
        <w:t xml:space="preserve"> </w:t>
      </w:r>
      <w:r w:rsidR="00167FDF" w:rsidRPr="003C4404">
        <w:rPr>
          <w:rFonts w:ascii="Arial" w:hAnsi="Arial"/>
        </w:rPr>
        <w:t>lenient with</w:t>
      </w:r>
      <w:r w:rsidR="00AB34FF" w:rsidRPr="003C4404">
        <w:rPr>
          <w:rFonts w:ascii="Arial" w:hAnsi="Arial"/>
        </w:rPr>
        <w:t xml:space="preserve"> her requests </w:t>
      </w:r>
      <w:r w:rsidR="0003267B">
        <w:rPr>
          <w:rFonts w:ascii="Arial" w:hAnsi="Arial"/>
        </w:rPr>
        <w:t>notwithstanding,</w:t>
      </w:r>
      <w:r w:rsidR="00AB34FF" w:rsidRPr="003C4404">
        <w:rPr>
          <w:rFonts w:ascii="Arial" w:hAnsi="Arial"/>
        </w:rPr>
        <w:t xml:space="preserve"> the matter</w:t>
      </w:r>
      <w:r w:rsidR="00201A9A" w:rsidRPr="003C4404">
        <w:rPr>
          <w:rFonts w:ascii="Arial" w:hAnsi="Arial"/>
        </w:rPr>
        <w:t xml:space="preserve"> could not</w:t>
      </w:r>
      <w:r w:rsidR="009E46E4" w:rsidRPr="003C4404">
        <w:rPr>
          <w:rFonts w:ascii="Arial" w:hAnsi="Arial"/>
        </w:rPr>
        <w:t xml:space="preserve"> be</w:t>
      </w:r>
      <w:r w:rsidR="00201A9A" w:rsidRPr="003C4404">
        <w:rPr>
          <w:rFonts w:ascii="Arial" w:hAnsi="Arial"/>
        </w:rPr>
        <w:t xml:space="preserve"> settle</w:t>
      </w:r>
      <w:r w:rsidR="00AB34FF" w:rsidRPr="003C4404">
        <w:rPr>
          <w:rFonts w:ascii="Arial" w:hAnsi="Arial"/>
        </w:rPr>
        <w:t>d</w:t>
      </w:r>
      <w:r w:rsidR="00201A9A" w:rsidRPr="003C4404">
        <w:rPr>
          <w:rFonts w:ascii="Arial" w:hAnsi="Arial"/>
        </w:rPr>
        <w:t xml:space="preserve"> and Counsel for the LPC </w:t>
      </w:r>
      <w:r w:rsidR="00AB34FF" w:rsidRPr="003C4404">
        <w:rPr>
          <w:rFonts w:ascii="Arial" w:hAnsi="Arial"/>
        </w:rPr>
        <w:t xml:space="preserve">confirmed that settlement </w:t>
      </w:r>
      <w:r w:rsidR="0063392E" w:rsidRPr="003C4404">
        <w:rPr>
          <w:rFonts w:ascii="Arial" w:hAnsi="Arial"/>
        </w:rPr>
        <w:t xml:space="preserve">could not be reached. </w:t>
      </w:r>
      <w:r w:rsidR="009D45E1" w:rsidRPr="003C4404">
        <w:rPr>
          <w:rFonts w:ascii="Arial" w:hAnsi="Arial"/>
        </w:rPr>
        <w:t>The object of standing the matter down was not for settlement purposes</w:t>
      </w:r>
      <w:r w:rsidR="00897E7A" w:rsidRPr="003C4404">
        <w:rPr>
          <w:rFonts w:ascii="Arial" w:hAnsi="Arial"/>
        </w:rPr>
        <w:t>,</w:t>
      </w:r>
      <w:r w:rsidR="009D45E1" w:rsidRPr="003C4404">
        <w:rPr>
          <w:rFonts w:ascii="Arial" w:hAnsi="Arial"/>
        </w:rPr>
        <w:t xml:space="preserve"> but clearly to consider whether </w:t>
      </w:r>
      <w:r w:rsidR="009D45E1" w:rsidRPr="003C4404">
        <w:rPr>
          <w:rFonts w:ascii="Arial" w:hAnsi="Arial"/>
          <w:i/>
          <w:iCs/>
        </w:rPr>
        <w:t>via</w:t>
      </w:r>
      <w:r w:rsidR="000666EB" w:rsidRPr="003C4404">
        <w:rPr>
          <w:rFonts w:ascii="Arial" w:hAnsi="Arial"/>
        </w:rPr>
        <w:t xml:space="preserve"> rule 41A</w:t>
      </w:r>
      <w:r w:rsidR="009D45E1" w:rsidRPr="003C4404">
        <w:rPr>
          <w:rFonts w:ascii="Arial" w:hAnsi="Arial"/>
        </w:rPr>
        <w:t xml:space="preserve">, and with the assistance of </w:t>
      </w:r>
      <w:r w:rsidR="009E46E4" w:rsidRPr="003C4404">
        <w:rPr>
          <w:rFonts w:ascii="Arial" w:hAnsi="Arial"/>
        </w:rPr>
        <w:t>a</w:t>
      </w:r>
      <w:r w:rsidR="009D45E1" w:rsidRPr="003C4404">
        <w:rPr>
          <w:rFonts w:ascii="Arial" w:hAnsi="Arial"/>
        </w:rPr>
        <w:t xml:space="preserve"> trained third</w:t>
      </w:r>
      <w:r w:rsidR="009E46E4" w:rsidRPr="003C4404">
        <w:rPr>
          <w:rFonts w:ascii="Arial" w:hAnsi="Arial"/>
        </w:rPr>
        <w:t xml:space="preserve"> </w:t>
      </w:r>
      <w:r w:rsidR="009D45E1" w:rsidRPr="003C4404">
        <w:rPr>
          <w:rFonts w:ascii="Arial" w:hAnsi="Arial"/>
        </w:rPr>
        <w:t>party, a mediator,</w:t>
      </w:r>
      <w:r w:rsidR="000666EB" w:rsidRPr="003C4404">
        <w:rPr>
          <w:rFonts w:ascii="Arial" w:hAnsi="Arial"/>
        </w:rPr>
        <w:t xml:space="preserve"> a settle</w:t>
      </w:r>
      <w:r w:rsidR="009D45E1" w:rsidRPr="003C4404">
        <w:rPr>
          <w:rFonts w:ascii="Arial" w:hAnsi="Arial"/>
        </w:rPr>
        <w:t>ment may</w:t>
      </w:r>
      <w:r w:rsidR="00897E7A" w:rsidRPr="003C4404">
        <w:rPr>
          <w:rFonts w:ascii="Arial" w:hAnsi="Arial"/>
        </w:rPr>
        <w:t xml:space="preserve"> </w:t>
      </w:r>
      <w:r w:rsidR="009D45E1" w:rsidRPr="003C4404">
        <w:rPr>
          <w:rFonts w:ascii="Arial" w:hAnsi="Arial"/>
        </w:rPr>
        <w:t>be achieved through the process of mediation. In consequence, the request and adjournment was not to ascertain whether the parties, in such a short space of time, could settle the matter</w:t>
      </w:r>
      <w:r w:rsidR="006E48D4">
        <w:rPr>
          <w:rFonts w:ascii="Arial" w:hAnsi="Arial"/>
        </w:rPr>
        <w:t xml:space="preserve"> but whether referral was possible</w:t>
      </w:r>
      <w:r w:rsidR="009D45E1" w:rsidRPr="003C4404">
        <w:rPr>
          <w:rFonts w:ascii="Arial" w:hAnsi="Arial"/>
        </w:rPr>
        <w:t>.</w:t>
      </w:r>
      <w:r w:rsidR="000666EB" w:rsidRPr="003C4404">
        <w:rPr>
          <w:rFonts w:ascii="Arial" w:hAnsi="Arial"/>
        </w:rPr>
        <w:t xml:space="preserve"> </w:t>
      </w:r>
      <w:r w:rsidR="00AB34FF" w:rsidRPr="003C4404">
        <w:rPr>
          <w:rFonts w:ascii="Arial" w:hAnsi="Arial"/>
        </w:rPr>
        <w:t>Notwithstanding, t</w:t>
      </w:r>
      <w:r w:rsidR="0063392E" w:rsidRPr="003C4404">
        <w:rPr>
          <w:rFonts w:ascii="Arial" w:hAnsi="Arial"/>
        </w:rPr>
        <w:t>he matter then proceeded</w:t>
      </w:r>
      <w:r w:rsidR="00201A9A" w:rsidRPr="003C4404">
        <w:rPr>
          <w:rFonts w:ascii="Arial" w:hAnsi="Arial"/>
        </w:rPr>
        <w:t xml:space="preserve"> to oral argument.</w:t>
      </w:r>
      <w:r w:rsidR="0063392E" w:rsidRPr="003C4404">
        <w:rPr>
          <w:rFonts w:ascii="Arial" w:hAnsi="Arial"/>
        </w:rPr>
        <w:t xml:space="preserve"> </w:t>
      </w:r>
    </w:p>
    <w:p w14:paraId="43532398" w14:textId="77777777" w:rsidR="003C4404" w:rsidRDefault="003C4404" w:rsidP="008E12BA">
      <w:pPr>
        <w:pStyle w:val="ListParagraph"/>
        <w:spacing w:line="360" w:lineRule="auto"/>
        <w:contextualSpacing w:val="0"/>
      </w:pPr>
    </w:p>
    <w:p w14:paraId="7B4B60FC" w14:textId="26ACA533" w:rsidR="0063392E" w:rsidRPr="003C4404" w:rsidRDefault="000F1B6B" w:rsidP="000F1B6B">
      <w:pPr>
        <w:pStyle w:val="WestPleadingpara1"/>
        <w:numPr>
          <w:ilvl w:val="0"/>
          <w:numId w:val="0"/>
        </w:numPr>
        <w:spacing w:line="360" w:lineRule="auto"/>
        <w:ind w:firstLine="426"/>
      </w:pPr>
      <w:r w:rsidRPr="003C4404">
        <w:rPr>
          <w:rFonts w:ascii="Arial" w:hAnsi="Arial"/>
          <w:color w:val="000000" w:themeColor="text1"/>
          <w:szCs w:val="24"/>
        </w:rPr>
        <w:t>[14]</w:t>
      </w:r>
      <w:r w:rsidRPr="003C4404">
        <w:rPr>
          <w:rFonts w:ascii="Arial" w:hAnsi="Arial"/>
          <w:color w:val="000000" w:themeColor="text1"/>
          <w:szCs w:val="24"/>
        </w:rPr>
        <w:tab/>
      </w:r>
      <w:r w:rsidR="009D45E1" w:rsidRPr="003C4404">
        <w:rPr>
          <w:rFonts w:ascii="Arial" w:hAnsi="Arial"/>
        </w:rPr>
        <w:t>Procedurally, t</w:t>
      </w:r>
      <w:r w:rsidR="00AA502D" w:rsidRPr="003C4404">
        <w:rPr>
          <w:rFonts w:ascii="Arial" w:hAnsi="Arial"/>
        </w:rPr>
        <w:t xml:space="preserve">he LPC </w:t>
      </w:r>
      <w:r w:rsidR="006B411C" w:rsidRPr="003C4404">
        <w:rPr>
          <w:rFonts w:ascii="Arial" w:hAnsi="Arial"/>
        </w:rPr>
        <w:t xml:space="preserve">and Ms Jansen </w:t>
      </w:r>
      <w:r w:rsidR="004655B8" w:rsidRPr="003C4404">
        <w:rPr>
          <w:rFonts w:ascii="Arial" w:hAnsi="Arial"/>
        </w:rPr>
        <w:t>oppose</w:t>
      </w:r>
      <w:r w:rsidR="00AB34FF" w:rsidRPr="003C4404">
        <w:rPr>
          <w:rFonts w:ascii="Arial" w:hAnsi="Arial"/>
        </w:rPr>
        <w:t>d</w:t>
      </w:r>
      <w:r w:rsidR="004655B8" w:rsidRPr="003C4404">
        <w:rPr>
          <w:rFonts w:ascii="Arial" w:hAnsi="Arial"/>
        </w:rPr>
        <w:t xml:space="preserve"> the relief and have raised certain </w:t>
      </w:r>
      <w:r w:rsidR="006B411C" w:rsidRPr="003C4404">
        <w:rPr>
          <w:rFonts w:ascii="Arial" w:hAnsi="Arial"/>
        </w:rPr>
        <w:t xml:space="preserve">in </w:t>
      </w:r>
      <w:r w:rsidR="006B411C" w:rsidRPr="003C4404">
        <w:rPr>
          <w:rFonts w:ascii="Arial" w:hAnsi="Arial"/>
          <w:i/>
          <w:iCs/>
        </w:rPr>
        <w:t>limine</w:t>
      </w:r>
      <w:r w:rsidR="006B411C" w:rsidRPr="003C4404">
        <w:rPr>
          <w:rFonts w:ascii="Arial" w:hAnsi="Arial"/>
        </w:rPr>
        <w:t xml:space="preserve"> </w:t>
      </w:r>
      <w:r w:rsidR="004655B8" w:rsidRPr="003C4404">
        <w:rPr>
          <w:rFonts w:ascii="Arial" w:hAnsi="Arial"/>
        </w:rPr>
        <w:t xml:space="preserve">points </w:t>
      </w:r>
      <w:r w:rsidR="006B411C" w:rsidRPr="003C4404">
        <w:rPr>
          <w:rFonts w:ascii="Arial" w:hAnsi="Arial"/>
        </w:rPr>
        <w:t xml:space="preserve">which </w:t>
      </w:r>
      <w:r w:rsidR="004655B8" w:rsidRPr="003C4404">
        <w:rPr>
          <w:rFonts w:ascii="Arial" w:hAnsi="Arial"/>
        </w:rPr>
        <w:t>must be dealt</w:t>
      </w:r>
      <w:r w:rsidR="009D45E1" w:rsidRPr="003C4404">
        <w:rPr>
          <w:rFonts w:ascii="Arial" w:hAnsi="Arial"/>
        </w:rPr>
        <w:t xml:space="preserve"> with</w:t>
      </w:r>
      <w:r w:rsidR="004655B8" w:rsidRPr="003C4404">
        <w:rPr>
          <w:rFonts w:ascii="Arial" w:hAnsi="Arial"/>
        </w:rPr>
        <w:t xml:space="preserve">. On a proper understanding </w:t>
      </w:r>
      <w:r w:rsidR="004655B8" w:rsidRPr="003C4404">
        <w:rPr>
          <w:rFonts w:ascii="Arial" w:hAnsi="Arial"/>
        </w:rPr>
        <w:lastRenderedPageBreak/>
        <w:t xml:space="preserve">of the points themselves, it appears that they speak to the effectiveness of the </w:t>
      </w:r>
      <w:r w:rsidR="0086767D" w:rsidRPr="003C4404">
        <w:rPr>
          <w:rFonts w:ascii="Arial" w:hAnsi="Arial"/>
        </w:rPr>
        <w:t xml:space="preserve">interdictory </w:t>
      </w:r>
      <w:r w:rsidR="004655B8" w:rsidRPr="003C4404">
        <w:rPr>
          <w:rFonts w:ascii="Arial" w:hAnsi="Arial"/>
        </w:rPr>
        <w:t xml:space="preserve">relief [effectiveness enquiry] and </w:t>
      </w:r>
      <w:r w:rsidR="0086767D" w:rsidRPr="003C4404">
        <w:rPr>
          <w:rFonts w:ascii="Arial" w:hAnsi="Arial"/>
        </w:rPr>
        <w:t xml:space="preserve">to </w:t>
      </w:r>
      <w:r w:rsidR="004655B8" w:rsidRPr="003C4404">
        <w:rPr>
          <w:rFonts w:ascii="Arial" w:hAnsi="Arial"/>
        </w:rPr>
        <w:t xml:space="preserve">the manner in which </w:t>
      </w:r>
      <w:r w:rsidR="009E46E4" w:rsidRPr="003C4404">
        <w:rPr>
          <w:rFonts w:ascii="Arial" w:hAnsi="Arial"/>
        </w:rPr>
        <w:t>Advocate</w:t>
      </w:r>
      <w:r w:rsidR="004655B8" w:rsidRPr="003C4404">
        <w:rPr>
          <w:rFonts w:ascii="Arial" w:hAnsi="Arial"/>
        </w:rPr>
        <w:t xml:space="preserve"> Sekukun</w:t>
      </w:r>
      <w:r w:rsidR="009E46E4" w:rsidRPr="003C4404">
        <w:rPr>
          <w:rFonts w:ascii="Arial" w:hAnsi="Arial"/>
        </w:rPr>
        <w:t>i</w:t>
      </w:r>
      <w:r w:rsidR="004655B8" w:rsidRPr="003C4404">
        <w:rPr>
          <w:rFonts w:ascii="Arial" w:hAnsi="Arial"/>
        </w:rPr>
        <w:t xml:space="preserve"> brought her claim</w:t>
      </w:r>
      <w:r w:rsidR="00AB34FF" w:rsidRPr="003C4404">
        <w:rPr>
          <w:rFonts w:ascii="Arial" w:hAnsi="Arial"/>
        </w:rPr>
        <w:t xml:space="preserve"> for damages</w:t>
      </w:r>
      <w:r w:rsidR="004655B8" w:rsidRPr="003C4404">
        <w:rPr>
          <w:rFonts w:ascii="Arial" w:hAnsi="Arial"/>
        </w:rPr>
        <w:t>, by way of application</w:t>
      </w:r>
      <w:r w:rsidR="008E6774" w:rsidRPr="003C4404">
        <w:rPr>
          <w:rFonts w:ascii="Arial" w:hAnsi="Arial"/>
        </w:rPr>
        <w:t>,</w:t>
      </w:r>
      <w:r w:rsidR="004655B8" w:rsidRPr="003C4404">
        <w:rPr>
          <w:rFonts w:ascii="Arial" w:hAnsi="Arial"/>
        </w:rPr>
        <w:t xml:space="preserve"> </w:t>
      </w:r>
      <w:r w:rsidR="0086767D" w:rsidRPr="003C4404">
        <w:rPr>
          <w:rFonts w:ascii="Arial" w:hAnsi="Arial"/>
        </w:rPr>
        <w:t xml:space="preserve">having foreseen </w:t>
      </w:r>
      <w:r w:rsidR="009D45E1" w:rsidRPr="003C4404">
        <w:rPr>
          <w:rFonts w:ascii="Arial" w:hAnsi="Arial"/>
        </w:rPr>
        <w:t xml:space="preserve">that </w:t>
      </w:r>
      <w:r w:rsidR="0086767D" w:rsidRPr="003C4404">
        <w:rPr>
          <w:rFonts w:ascii="Arial" w:hAnsi="Arial"/>
        </w:rPr>
        <w:t xml:space="preserve">a factual dispute </w:t>
      </w:r>
      <w:r w:rsidR="009D45E1" w:rsidRPr="003C4404">
        <w:rPr>
          <w:rFonts w:ascii="Arial" w:hAnsi="Arial"/>
        </w:rPr>
        <w:t>could arise, which factually is precisely what occurred on the papers</w:t>
      </w:r>
      <w:r w:rsidR="0086767D" w:rsidRPr="003C4404">
        <w:rPr>
          <w:rFonts w:ascii="Arial" w:hAnsi="Arial"/>
        </w:rPr>
        <w:t xml:space="preserve"> </w:t>
      </w:r>
      <w:r w:rsidR="004655B8" w:rsidRPr="003C4404">
        <w:rPr>
          <w:rFonts w:ascii="Arial" w:hAnsi="Arial"/>
        </w:rPr>
        <w:t xml:space="preserve">[damages claim]. </w:t>
      </w:r>
    </w:p>
    <w:p w14:paraId="5F0AF475" w14:textId="77777777" w:rsidR="003C4404" w:rsidRDefault="003C4404" w:rsidP="008E12BA">
      <w:pPr>
        <w:pStyle w:val="ListParagraph"/>
        <w:spacing w:line="360" w:lineRule="auto"/>
        <w:contextualSpacing w:val="0"/>
      </w:pPr>
    </w:p>
    <w:p w14:paraId="1B6CC312" w14:textId="2C7885AA" w:rsidR="00705D9C" w:rsidRPr="003C4404" w:rsidRDefault="000F1B6B" w:rsidP="000F1B6B">
      <w:pPr>
        <w:pStyle w:val="WestPleadingpara1"/>
        <w:numPr>
          <w:ilvl w:val="0"/>
          <w:numId w:val="0"/>
        </w:numPr>
        <w:spacing w:line="360" w:lineRule="auto"/>
        <w:ind w:firstLine="426"/>
      </w:pPr>
      <w:r w:rsidRPr="003C4404">
        <w:rPr>
          <w:rFonts w:ascii="Arial" w:hAnsi="Arial"/>
          <w:color w:val="000000" w:themeColor="text1"/>
          <w:szCs w:val="24"/>
        </w:rPr>
        <w:t>[15]</w:t>
      </w:r>
      <w:r w:rsidRPr="003C4404">
        <w:rPr>
          <w:rFonts w:ascii="Arial" w:hAnsi="Arial"/>
          <w:color w:val="000000" w:themeColor="text1"/>
          <w:szCs w:val="24"/>
        </w:rPr>
        <w:tab/>
      </w:r>
      <w:r w:rsidR="009D45E1" w:rsidRPr="003C4404">
        <w:rPr>
          <w:rFonts w:ascii="Arial" w:hAnsi="Arial"/>
        </w:rPr>
        <w:t>Adv</w:t>
      </w:r>
      <w:r w:rsidR="002F221E" w:rsidRPr="003C4404">
        <w:rPr>
          <w:rFonts w:ascii="Arial" w:hAnsi="Arial"/>
        </w:rPr>
        <w:t>ocate</w:t>
      </w:r>
      <w:r w:rsidR="00291D82" w:rsidRPr="003C4404">
        <w:rPr>
          <w:rFonts w:ascii="Arial" w:hAnsi="Arial"/>
        </w:rPr>
        <w:t xml:space="preserve"> Sekukuni </w:t>
      </w:r>
      <w:r w:rsidR="009D45E1" w:rsidRPr="003C4404">
        <w:rPr>
          <w:rFonts w:ascii="Arial" w:hAnsi="Arial"/>
        </w:rPr>
        <w:t>contend</w:t>
      </w:r>
      <w:r w:rsidR="006E48D4">
        <w:rPr>
          <w:rFonts w:ascii="Arial" w:hAnsi="Arial"/>
        </w:rPr>
        <w:t>ed</w:t>
      </w:r>
      <w:r w:rsidR="009D45E1" w:rsidRPr="003C4404">
        <w:rPr>
          <w:rFonts w:ascii="Arial" w:hAnsi="Arial"/>
        </w:rPr>
        <w:t xml:space="preserve"> that the </w:t>
      </w:r>
      <w:r w:rsidR="00291D82" w:rsidRPr="003C4404">
        <w:rPr>
          <w:rFonts w:ascii="Arial" w:hAnsi="Arial"/>
        </w:rPr>
        <w:t xml:space="preserve">main </w:t>
      </w:r>
      <w:r w:rsidR="009D45E1" w:rsidRPr="003C4404">
        <w:rPr>
          <w:rFonts w:ascii="Arial" w:hAnsi="Arial"/>
        </w:rPr>
        <w:t xml:space="preserve">reason </w:t>
      </w:r>
      <w:r w:rsidR="00E0265B" w:rsidRPr="003C4404">
        <w:rPr>
          <w:rFonts w:ascii="Arial" w:hAnsi="Arial"/>
        </w:rPr>
        <w:t xml:space="preserve">for seeking the relief </w:t>
      </w:r>
      <w:r w:rsidR="006E48D4">
        <w:rPr>
          <w:rFonts w:ascii="Arial" w:hAnsi="Arial"/>
        </w:rPr>
        <w:t>was</w:t>
      </w:r>
      <w:r w:rsidR="00291D82" w:rsidRPr="003C4404">
        <w:rPr>
          <w:rFonts w:ascii="Arial" w:hAnsi="Arial"/>
        </w:rPr>
        <w:t xml:space="preserve"> </w:t>
      </w:r>
      <w:r w:rsidR="0086767D" w:rsidRPr="003C4404">
        <w:rPr>
          <w:rFonts w:ascii="Arial" w:hAnsi="Arial"/>
        </w:rPr>
        <w:t>‘</w:t>
      </w:r>
      <w:r w:rsidR="00291D82" w:rsidRPr="003C4404">
        <w:rPr>
          <w:rFonts w:ascii="Arial" w:hAnsi="Arial"/>
        </w:rPr>
        <w:t>to right a wrong</w:t>
      </w:r>
      <w:r w:rsidR="00AB34FF" w:rsidRPr="003C4404">
        <w:rPr>
          <w:rFonts w:ascii="Arial" w:hAnsi="Arial"/>
        </w:rPr>
        <w:t>’</w:t>
      </w:r>
      <w:r w:rsidR="00705D9C" w:rsidRPr="003C4404">
        <w:rPr>
          <w:rFonts w:ascii="Arial" w:hAnsi="Arial"/>
        </w:rPr>
        <w:t xml:space="preserve"> and </w:t>
      </w:r>
      <w:r w:rsidR="00AB34FF" w:rsidRPr="003C4404">
        <w:rPr>
          <w:rFonts w:ascii="Arial" w:hAnsi="Arial"/>
        </w:rPr>
        <w:t xml:space="preserve">to get her paper marked and </w:t>
      </w:r>
      <w:r w:rsidR="006E48D4">
        <w:rPr>
          <w:rFonts w:ascii="Arial" w:hAnsi="Arial"/>
        </w:rPr>
        <w:t xml:space="preserve">to </w:t>
      </w:r>
      <w:r w:rsidR="00AB34FF" w:rsidRPr="003C4404">
        <w:rPr>
          <w:rFonts w:ascii="Arial" w:hAnsi="Arial"/>
        </w:rPr>
        <w:t>pass</w:t>
      </w:r>
      <w:r w:rsidR="006E48D4">
        <w:rPr>
          <w:rFonts w:ascii="Arial" w:hAnsi="Arial"/>
        </w:rPr>
        <w:t>. She contended that</w:t>
      </w:r>
      <w:r w:rsidR="00AB34FF" w:rsidRPr="003C4404">
        <w:rPr>
          <w:rFonts w:ascii="Arial" w:hAnsi="Arial"/>
        </w:rPr>
        <w:t xml:space="preserve"> it </w:t>
      </w:r>
      <w:r w:rsidR="006E48D4">
        <w:rPr>
          <w:rFonts w:ascii="Arial" w:hAnsi="Arial"/>
        </w:rPr>
        <w:t xml:space="preserve">was </w:t>
      </w:r>
      <w:r w:rsidR="005175C4">
        <w:rPr>
          <w:rFonts w:ascii="Arial" w:hAnsi="Arial"/>
        </w:rPr>
        <w:t xml:space="preserve">not </w:t>
      </w:r>
      <w:r w:rsidR="006E48D4">
        <w:rPr>
          <w:rFonts w:ascii="Arial" w:hAnsi="Arial"/>
        </w:rPr>
        <w:t>brought</w:t>
      </w:r>
      <w:r w:rsidR="00705D9C" w:rsidRPr="003C4404">
        <w:rPr>
          <w:rFonts w:ascii="Arial" w:hAnsi="Arial"/>
        </w:rPr>
        <w:t xml:space="preserve"> for </w:t>
      </w:r>
      <w:r w:rsidR="009E46E4" w:rsidRPr="003C4404">
        <w:rPr>
          <w:rFonts w:ascii="Arial" w:hAnsi="Arial"/>
        </w:rPr>
        <w:t>monetary</w:t>
      </w:r>
      <w:r w:rsidR="00705D9C" w:rsidRPr="003C4404">
        <w:rPr>
          <w:rFonts w:ascii="Arial" w:hAnsi="Arial"/>
        </w:rPr>
        <w:t xml:space="preserve"> gai</w:t>
      </w:r>
      <w:r w:rsidR="00E0265B" w:rsidRPr="003C4404">
        <w:rPr>
          <w:rFonts w:ascii="Arial" w:hAnsi="Arial"/>
        </w:rPr>
        <w:t>n</w:t>
      </w:r>
      <w:r w:rsidR="006E48D4">
        <w:rPr>
          <w:rFonts w:ascii="Arial" w:hAnsi="Arial"/>
        </w:rPr>
        <w:t xml:space="preserve"> </w:t>
      </w:r>
      <w:r w:rsidR="00AB34FF" w:rsidRPr="003C4404">
        <w:rPr>
          <w:rFonts w:ascii="Arial" w:hAnsi="Arial"/>
        </w:rPr>
        <w:t xml:space="preserve">which </w:t>
      </w:r>
      <w:r w:rsidR="006E48D4">
        <w:rPr>
          <w:rFonts w:ascii="Arial" w:hAnsi="Arial"/>
        </w:rPr>
        <w:t xml:space="preserve">she argued was </w:t>
      </w:r>
      <w:r w:rsidR="00AB34FF" w:rsidRPr="003C4404">
        <w:rPr>
          <w:rFonts w:ascii="Arial" w:hAnsi="Arial"/>
        </w:rPr>
        <w:t xml:space="preserve">evident from her claim for an undisclosed amount of damages. Nonetheless she contended </w:t>
      </w:r>
      <w:r w:rsidR="000E2CD3" w:rsidRPr="003C4404">
        <w:rPr>
          <w:rFonts w:ascii="Arial" w:hAnsi="Arial"/>
        </w:rPr>
        <w:t xml:space="preserve">at paragraph 19 of </w:t>
      </w:r>
      <w:r w:rsidR="00AB34FF" w:rsidRPr="003C4404">
        <w:rPr>
          <w:rFonts w:ascii="Arial" w:hAnsi="Arial"/>
        </w:rPr>
        <w:t>her replying affidavit that</w:t>
      </w:r>
      <w:r w:rsidR="000E2CD3" w:rsidRPr="003C4404">
        <w:rPr>
          <w:rFonts w:ascii="Arial" w:hAnsi="Arial"/>
        </w:rPr>
        <w:t>: “</w:t>
      </w:r>
      <w:r w:rsidR="000E2CD3" w:rsidRPr="003C4404">
        <w:rPr>
          <w:rFonts w:ascii="Arial" w:hAnsi="Arial"/>
          <w:i/>
          <w:iCs/>
        </w:rPr>
        <w:t xml:space="preserve">It’s also important to state that quantifying the financial </w:t>
      </w:r>
      <w:r w:rsidR="002E322D" w:rsidRPr="003C4404">
        <w:rPr>
          <w:rFonts w:ascii="Arial" w:hAnsi="Arial"/>
          <w:i/>
          <w:iCs/>
        </w:rPr>
        <w:t xml:space="preserve">brunt this matter has had on my practice, the emotional toll this ordeal has personally cost me would result in the </w:t>
      </w:r>
      <w:r w:rsidR="006E48D4">
        <w:rPr>
          <w:rFonts w:ascii="Arial" w:hAnsi="Arial"/>
          <w:i/>
          <w:iCs/>
        </w:rPr>
        <w:t>R</w:t>
      </w:r>
      <w:r w:rsidR="002E322D" w:rsidRPr="003C4404">
        <w:rPr>
          <w:rFonts w:ascii="Arial" w:hAnsi="Arial"/>
          <w:i/>
          <w:iCs/>
        </w:rPr>
        <w:t xml:space="preserve">espondents’ </w:t>
      </w:r>
      <w:r w:rsidR="009E46E4" w:rsidRPr="003C4404">
        <w:rPr>
          <w:rFonts w:ascii="Arial" w:hAnsi="Arial"/>
          <w:i/>
          <w:iCs/>
        </w:rPr>
        <w:t>bankruptcy</w:t>
      </w:r>
      <w:r w:rsidR="002E322D" w:rsidRPr="003C4404">
        <w:rPr>
          <w:rFonts w:ascii="Arial" w:hAnsi="Arial"/>
          <w:i/>
          <w:iCs/>
        </w:rPr>
        <w:t xml:space="preserve"> upon my succeeding in this application. Unlike the heartless </w:t>
      </w:r>
      <w:r w:rsidR="006E48D4">
        <w:rPr>
          <w:rFonts w:ascii="Arial" w:hAnsi="Arial"/>
          <w:i/>
          <w:iCs/>
        </w:rPr>
        <w:t>R</w:t>
      </w:r>
      <w:r w:rsidR="002E322D" w:rsidRPr="003C4404">
        <w:rPr>
          <w:rFonts w:ascii="Arial" w:hAnsi="Arial"/>
          <w:i/>
          <w:iCs/>
        </w:rPr>
        <w:t xml:space="preserve">espondents, I don’t have sinister intentions to </w:t>
      </w:r>
      <w:r w:rsidR="000D4E74" w:rsidRPr="003C4404">
        <w:rPr>
          <w:rFonts w:ascii="Arial" w:hAnsi="Arial"/>
          <w:i/>
          <w:iCs/>
        </w:rPr>
        <w:t>crass</w:t>
      </w:r>
      <w:r w:rsidR="002E322D" w:rsidRPr="003C4404">
        <w:rPr>
          <w:rFonts w:ascii="Arial" w:hAnsi="Arial"/>
          <w:i/>
          <w:iCs/>
        </w:rPr>
        <w:t xml:space="preserve"> monetary aspirations. My aim is to pass the exam and earn my money the right way.”</w:t>
      </w:r>
    </w:p>
    <w:p w14:paraId="2F4989D7" w14:textId="77777777" w:rsidR="003C4404" w:rsidRDefault="003C4404" w:rsidP="008E12BA">
      <w:pPr>
        <w:pStyle w:val="ListParagraph"/>
        <w:spacing w:line="360" w:lineRule="auto"/>
        <w:contextualSpacing w:val="0"/>
      </w:pPr>
    </w:p>
    <w:p w14:paraId="752EF058" w14:textId="7BD4C438" w:rsidR="00544CB2" w:rsidRPr="00544CB2" w:rsidRDefault="000F1B6B" w:rsidP="000F1B6B">
      <w:pPr>
        <w:pStyle w:val="WestPleadingpara1"/>
        <w:numPr>
          <w:ilvl w:val="0"/>
          <w:numId w:val="0"/>
        </w:numPr>
        <w:spacing w:line="360" w:lineRule="auto"/>
        <w:ind w:firstLine="426"/>
        <w:rPr>
          <w:i/>
          <w:iCs/>
        </w:rPr>
      </w:pPr>
      <w:r w:rsidRPr="00544CB2">
        <w:rPr>
          <w:rFonts w:ascii="Arial" w:hAnsi="Arial"/>
          <w:iCs/>
          <w:color w:val="000000" w:themeColor="text1"/>
          <w:szCs w:val="24"/>
        </w:rPr>
        <w:t>[16]</w:t>
      </w:r>
      <w:r w:rsidRPr="00544CB2">
        <w:rPr>
          <w:rFonts w:ascii="Arial" w:hAnsi="Arial"/>
          <w:iCs/>
          <w:color w:val="000000" w:themeColor="text1"/>
          <w:szCs w:val="24"/>
        </w:rPr>
        <w:tab/>
      </w:r>
      <w:r w:rsidR="00291D82" w:rsidRPr="00544CB2">
        <w:rPr>
          <w:rFonts w:ascii="Arial" w:hAnsi="Arial"/>
        </w:rPr>
        <w:t xml:space="preserve">The first wrong she alleges was </w:t>
      </w:r>
      <w:r w:rsidR="000D4E74" w:rsidRPr="00544CB2">
        <w:rPr>
          <w:rFonts w:ascii="Arial" w:hAnsi="Arial"/>
        </w:rPr>
        <w:t>perpetrated</w:t>
      </w:r>
      <w:r w:rsidR="00291D82" w:rsidRPr="00544CB2">
        <w:rPr>
          <w:rFonts w:ascii="Arial" w:hAnsi="Arial"/>
        </w:rPr>
        <w:t xml:space="preserve"> by Ms Jansen</w:t>
      </w:r>
      <w:r w:rsidR="0086767D" w:rsidRPr="00544CB2">
        <w:rPr>
          <w:rFonts w:ascii="Arial" w:hAnsi="Arial"/>
        </w:rPr>
        <w:t xml:space="preserve"> </w:t>
      </w:r>
      <w:r w:rsidR="006E48D4" w:rsidRPr="00544CB2">
        <w:rPr>
          <w:rFonts w:ascii="Arial" w:hAnsi="Arial"/>
        </w:rPr>
        <w:t xml:space="preserve">was </w:t>
      </w:r>
      <w:r w:rsidR="00291D82" w:rsidRPr="00544CB2">
        <w:rPr>
          <w:rFonts w:ascii="Arial" w:hAnsi="Arial"/>
        </w:rPr>
        <w:t>wh</w:t>
      </w:r>
      <w:r w:rsidR="00705D9C" w:rsidRPr="00544CB2">
        <w:rPr>
          <w:rFonts w:ascii="Arial" w:hAnsi="Arial"/>
        </w:rPr>
        <w:t xml:space="preserve">en </w:t>
      </w:r>
      <w:r w:rsidR="003805AD" w:rsidRPr="00544CB2">
        <w:rPr>
          <w:rFonts w:ascii="Arial" w:hAnsi="Arial"/>
        </w:rPr>
        <w:t>she purposively</w:t>
      </w:r>
      <w:r w:rsidR="0086767D" w:rsidRPr="00544CB2">
        <w:rPr>
          <w:rFonts w:ascii="Arial" w:hAnsi="Arial"/>
        </w:rPr>
        <w:t xml:space="preserve"> </w:t>
      </w:r>
      <w:r w:rsidR="008E6774" w:rsidRPr="00544CB2">
        <w:rPr>
          <w:rFonts w:ascii="Arial" w:hAnsi="Arial"/>
        </w:rPr>
        <w:t xml:space="preserve">and </w:t>
      </w:r>
      <w:r w:rsidR="00705D9C" w:rsidRPr="00544CB2">
        <w:rPr>
          <w:rFonts w:ascii="Arial" w:hAnsi="Arial"/>
        </w:rPr>
        <w:t>with an</w:t>
      </w:r>
      <w:r w:rsidR="008E6774" w:rsidRPr="00544CB2">
        <w:rPr>
          <w:rFonts w:ascii="Arial" w:hAnsi="Arial"/>
        </w:rPr>
        <w:t xml:space="preserve"> “</w:t>
      </w:r>
      <w:r w:rsidR="00705D9C" w:rsidRPr="00544CB2">
        <w:rPr>
          <w:rFonts w:ascii="Arial" w:hAnsi="Arial"/>
          <w:i/>
          <w:iCs/>
        </w:rPr>
        <w:t>int</w:t>
      </w:r>
      <w:r w:rsidR="009844FB" w:rsidRPr="00544CB2">
        <w:rPr>
          <w:rFonts w:ascii="Arial" w:hAnsi="Arial"/>
          <w:i/>
          <w:iCs/>
        </w:rPr>
        <w:t>ent to cause her financial prejudice and to delay her progress</w:t>
      </w:r>
      <w:r w:rsidR="008E6774" w:rsidRPr="00544CB2">
        <w:rPr>
          <w:rFonts w:ascii="Arial" w:hAnsi="Arial"/>
          <w:i/>
          <w:iCs/>
        </w:rPr>
        <w:t>”</w:t>
      </w:r>
      <w:r w:rsidR="009844FB" w:rsidRPr="00544CB2">
        <w:rPr>
          <w:rFonts w:ascii="Arial" w:hAnsi="Arial"/>
          <w:i/>
          <w:iCs/>
        </w:rPr>
        <w:t xml:space="preserve"> </w:t>
      </w:r>
      <w:r w:rsidR="00705D9C" w:rsidRPr="00544CB2">
        <w:rPr>
          <w:rFonts w:ascii="Arial" w:hAnsi="Arial"/>
        </w:rPr>
        <w:t>did</w:t>
      </w:r>
      <w:r w:rsidR="00291D82" w:rsidRPr="00544CB2">
        <w:rPr>
          <w:rFonts w:ascii="Arial" w:hAnsi="Arial"/>
        </w:rPr>
        <w:t xml:space="preserve"> not mark </w:t>
      </w:r>
      <w:r w:rsidR="0086767D" w:rsidRPr="00544CB2">
        <w:rPr>
          <w:rFonts w:ascii="Arial" w:hAnsi="Arial"/>
        </w:rPr>
        <w:t xml:space="preserve">the </w:t>
      </w:r>
      <w:r w:rsidR="00291D82" w:rsidRPr="00544CB2">
        <w:rPr>
          <w:rFonts w:ascii="Arial" w:hAnsi="Arial"/>
        </w:rPr>
        <w:t xml:space="preserve">answers </w:t>
      </w:r>
      <w:r w:rsidR="0086767D" w:rsidRPr="00544CB2">
        <w:rPr>
          <w:rFonts w:ascii="Arial" w:hAnsi="Arial"/>
        </w:rPr>
        <w:t xml:space="preserve">she wrote </w:t>
      </w:r>
      <w:r w:rsidR="00291D82" w:rsidRPr="00544CB2">
        <w:rPr>
          <w:rFonts w:ascii="Arial" w:hAnsi="Arial"/>
        </w:rPr>
        <w:t>in pencil</w:t>
      </w:r>
      <w:r w:rsidR="0086767D" w:rsidRPr="00544CB2">
        <w:rPr>
          <w:rFonts w:ascii="Arial" w:hAnsi="Arial"/>
        </w:rPr>
        <w:t xml:space="preserve"> in her script. The second wrong was that Ms Jansen</w:t>
      </w:r>
      <w:r w:rsidR="00705D9C" w:rsidRPr="00544CB2">
        <w:rPr>
          <w:rFonts w:ascii="Arial" w:hAnsi="Arial"/>
        </w:rPr>
        <w:t xml:space="preserve"> </w:t>
      </w:r>
      <w:r w:rsidR="0086767D" w:rsidRPr="00544CB2">
        <w:rPr>
          <w:rFonts w:ascii="Arial" w:hAnsi="Arial"/>
        </w:rPr>
        <w:t>dared write allegedly defamatory words</w:t>
      </w:r>
      <w:r w:rsidR="006E48D4" w:rsidRPr="00544CB2">
        <w:rPr>
          <w:rFonts w:ascii="Arial" w:hAnsi="Arial"/>
        </w:rPr>
        <w:t>:</w:t>
      </w:r>
      <w:r w:rsidR="0086767D" w:rsidRPr="00544CB2">
        <w:rPr>
          <w:rFonts w:ascii="Arial" w:hAnsi="Arial"/>
        </w:rPr>
        <w:t xml:space="preserve"> </w:t>
      </w:r>
      <w:r w:rsidR="00A35A04" w:rsidRPr="00544CB2">
        <w:rPr>
          <w:rFonts w:ascii="Arial" w:hAnsi="Arial"/>
        </w:rPr>
        <w:t>“</w:t>
      </w:r>
      <w:r w:rsidR="00A35A04" w:rsidRPr="00544CB2">
        <w:rPr>
          <w:rFonts w:ascii="Arial" w:hAnsi="Arial"/>
          <w:i/>
          <w:iCs/>
        </w:rPr>
        <w:t>Potlood – nie gemerk</w:t>
      </w:r>
      <w:r w:rsidR="00A35A04" w:rsidRPr="00544CB2">
        <w:rPr>
          <w:rFonts w:ascii="Arial" w:hAnsi="Arial"/>
        </w:rPr>
        <w:t>” on the cover page and the word “</w:t>
      </w:r>
      <w:r w:rsidR="00A35A04" w:rsidRPr="00544CB2">
        <w:rPr>
          <w:rFonts w:ascii="Arial" w:hAnsi="Arial"/>
          <w:i/>
          <w:iCs/>
        </w:rPr>
        <w:t>Potlood?</w:t>
      </w:r>
      <w:r w:rsidR="00A35A04" w:rsidRPr="00544CB2">
        <w:rPr>
          <w:rFonts w:ascii="Arial" w:hAnsi="Arial"/>
        </w:rPr>
        <w:t xml:space="preserve">” on the first and sixth page of her </w:t>
      </w:r>
      <w:r w:rsidR="0086767D" w:rsidRPr="00544CB2">
        <w:rPr>
          <w:rFonts w:ascii="Arial" w:hAnsi="Arial"/>
        </w:rPr>
        <w:t xml:space="preserve">script. </w:t>
      </w:r>
      <w:r w:rsidR="00A56036" w:rsidRPr="00544CB2">
        <w:rPr>
          <w:rFonts w:ascii="Arial" w:hAnsi="Arial"/>
        </w:rPr>
        <w:t>As</w:t>
      </w:r>
      <w:r w:rsidR="00705D9C" w:rsidRPr="00544CB2">
        <w:rPr>
          <w:rFonts w:ascii="Arial" w:hAnsi="Arial"/>
        </w:rPr>
        <w:t xml:space="preserve"> for the </w:t>
      </w:r>
      <w:r w:rsidR="008B60EF" w:rsidRPr="00544CB2">
        <w:rPr>
          <w:rFonts w:ascii="Arial" w:hAnsi="Arial"/>
        </w:rPr>
        <w:t>LPC</w:t>
      </w:r>
      <w:r w:rsidR="00705D9C" w:rsidRPr="00544CB2">
        <w:rPr>
          <w:rFonts w:ascii="Arial" w:hAnsi="Arial"/>
        </w:rPr>
        <w:t>, they</w:t>
      </w:r>
      <w:r w:rsidR="008E6774" w:rsidRPr="00544CB2">
        <w:rPr>
          <w:rFonts w:ascii="Arial" w:hAnsi="Arial"/>
        </w:rPr>
        <w:t>,</w:t>
      </w:r>
      <w:r w:rsidR="008B60EF" w:rsidRPr="00544CB2">
        <w:rPr>
          <w:rFonts w:ascii="Arial" w:hAnsi="Arial"/>
        </w:rPr>
        <w:t xml:space="preserve"> having given credence to Ms Jansen’s actions </w:t>
      </w:r>
      <w:r w:rsidR="00705D9C" w:rsidRPr="00544CB2">
        <w:rPr>
          <w:rFonts w:ascii="Arial" w:hAnsi="Arial"/>
        </w:rPr>
        <w:t>were</w:t>
      </w:r>
      <w:r w:rsidR="008B60EF" w:rsidRPr="00544CB2">
        <w:rPr>
          <w:rFonts w:ascii="Arial" w:hAnsi="Arial"/>
        </w:rPr>
        <w:t xml:space="preserve"> </w:t>
      </w:r>
      <w:r w:rsidR="006E48D4" w:rsidRPr="00544CB2">
        <w:rPr>
          <w:rFonts w:ascii="Arial" w:hAnsi="Arial"/>
        </w:rPr>
        <w:t xml:space="preserve">acting unjustly and trying to punish her. They as </w:t>
      </w:r>
      <w:r w:rsidR="008B60EF" w:rsidRPr="00544CB2">
        <w:rPr>
          <w:rFonts w:ascii="Arial" w:hAnsi="Arial"/>
        </w:rPr>
        <w:t>joint wrongdoer</w:t>
      </w:r>
      <w:r w:rsidR="008E6774" w:rsidRPr="00544CB2">
        <w:rPr>
          <w:rFonts w:ascii="Arial" w:hAnsi="Arial"/>
        </w:rPr>
        <w:t>s</w:t>
      </w:r>
      <w:r w:rsidR="008B60EF" w:rsidRPr="00544CB2">
        <w:rPr>
          <w:rFonts w:ascii="Arial" w:hAnsi="Arial"/>
        </w:rPr>
        <w:t xml:space="preserve"> </w:t>
      </w:r>
      <w:r w:rsidR="006E48D4" w:rsidRPr="00544CB2">
        <w:rPr>
          <w:rFonts w:ascii="Arial" w:hAnsi="Arial"/>
        </w:rPr>
        <w:t>were</w:t>
      </w:r>
      <w:r w:rsidR="008B60EF" w:rsidRPr="00544CB2">
        <w:rPr>
          <w:rFonts w:ascii="Arial" w:hAnsi="Arial"/>
        </w:rPr>
        <w:t xml:space="preserve"> liable.</w:t>
      </w:r>
      <w:r w:rsidR="006E48D4" w:rsidRPr="00544CB2">
        <w:rPr>
          <w:rFonts w:ascii="Arial" w:hAnsi="Arial"/>
        </w:rPr>
        <w:t xml:space="preserve"> The unjust punishment by them both to smear her good reputation </w:t>
      </w:r>
      <w:r w:rsidR="00544CB2" w:rsidRPr="00544CB2">
        <w:rPr>
          <w:rFonts w:ascii="Arial" w:hAnsi="Arial"/>
        </w:rPr>
        <w:t xml:space="preserve">began, </w:t>
      </w:r>
      <w:r w:rsidR="00EB2A4C" w:rsidRPr="00544CB2">
        <w:rPr>
          <w:rFonts w:ascii="Arial" w:hAnsi="Arial"/>
        </w:rPr>
        <w:t>as described</w:t>
      </w:r>
      <w:r w:rsidR="006E48D4" w:rsidRPr="00544CB2">
        <w:rPr>
          <w:rFonts w:ascii="Arial" w:hAnsi="Arial"/>
        </w:rPr>
        <w:t xml:space="preserve"> by Advocate Sekukuni in </w:t>
      </w:r>
      <w:r w:rsidR="00544CB2" w:rsidRPr="00544CB2">
        <w:rPr>
          <w:rFonts w:ascii="Arial" w:hAnsi="Arial"/>
        </w:rPr>
        <w:t xml:space="preserve">paragraph iii. of </w:t>
      </w:r>
      <w:r w:rsidR="006E48D4" w:rsidRPr="00544CB2">
        <w:rPr>
          <w:rFonts w:ascii="Arial" w:hAnsi="Arial"/>
        </w:rPr>
        <w:t xml:space="preserve">her founding papers </w:t>
      </w:r>
      <w:r w:rsidR="00544CB2" w:rsidRPr="00544CB2">
        <w:rPr>
          <w:rFonts w:ascii="Arial" w:hAnsi="Arial"/>
        </w:rPr>
        <w:t xml:space="preserve">when “- </w:t>
      </w:r>
      <w:r w:rsidR="00544CB2" w:rsidRPr="00544CB2">
        <w:rPr>
          <w:rFonts w:ascii="Arial" w:hAnsi="Arial"/>
          <w:i/>
          <w:iCs/>
        </w:rPr>
        <w:t xml:space="preserve">I got admitted and my admission certificate was signed in a suggestive manner. I believe that is why Ms Jansen had the nerve to write what she </w:t>
      </w:r>
      <w:r w:rsidR="00EB2A4C" w:rsidRPr="00544CB2">
        <w:rPr>
          <w:rFonts w:ascii="Arial" w:hAnsi="Arial"/>
          <w:i/>
          <w:iCs/>
        </w:rPr>
        <w:t>did,</w:t>
      </w:r>
      <w:r w:rsidR="00544CB2" w:rsidRPr="00544CB2">
        <w:rPr>
          <w:rFonts w:ascii="Arial" w:hAnsi="Arial"/>
          <w:i/>
          <w:iCs/>
        </w:rPr>
        <w:t xml:space="preserve"> referring to me as “Poor Ho Zero” or “Poor Ho Od” in translation to ‘PoHood”.</w:t>
      </w:r>
    </w:p>
    <w:p w14:paraId="69190F4A" w14:textId="77777777" w:rsidR="00544CB2" w:rsidRDefault="00544CB2" w:rsidP="00544CB2">
      <w:pPr>
        <w:pStyle w:val="WestPleadingpara1"/>
        <w:numPr>
          <w:ilvl w:val="0"/>
          <w:numId w:val="0"/>
        </w:numPr>
        <w:spacing w:line="360" w:lineRule="auto"/>
      </w:pPr>
    </w:p>
    <w:p w14:paraId="11F114E5" w14:textId="565E544C" w:rsidR="0086767D" w:rsidRPr="003C4404" w:rsidRDefault="000F1B6B" w:rsidP="000F1B6B">
      <w:pPr>
        <w:pStyle w:val="WestPleadingpara1"/>
        <w:numPr>
          <w:ilvl w:val="0"/>
          <w:numId w:val="0"/>
        </w:numPr>
        <w:spacing w:line="360" w:lineRule="auto"/>
        <w:ind w:firstLine="426"/>
      </w:pPr>
      <w:r w:rsidRPr="003C4404">
        <w:rPr>
          <w:rFonts w:ascii="Arial" w:hAnsi="Arial"/>
          <w:color w:val="000000" w:themeColor="text1"/>
          <w:szCs w:val="24"/>
        </w:rPr>
        <w:t>[17]</w:t>
      </w:r>
      <w:r w:rsidRPr="003C4404">
        <w:rPr>
          <w:rFonts w:ascii="Arial" w:hAnsi="Arial"/>
          <w:color w:val="000000" w:themeColor="text1"/>
          <w:szCs w:val="24"/>
        </w:rPr>
        <w:tab/>
      </w:r>
      <w:r w:rsidR="0086767D" w:rsidRPr="003C4404">
        <w:rPr>
          <w:rFonts w:ascii="Arial" w:hAnsi="Arial"/>
        </w:rPr>
        <w:t xml:space="preserve">To right this wrong </w:t>
      </w:r>
      <w:r w:rsidR="002F221E" w:rsidRPr="003C4404">
        <w:rPr>
          <w:rFonts w:ascii="Arial" w:hAnsi="Arial"/>
        </w:rPr>
        <w:t>Advocate</w:t>
      </w:r>
      <w:r w:rsidR="0086767D" w:rsidRPr="003C4404">
        <w:rPr>
          <w:rFonts w:ascii="Arial" w:hAnsi="Arial"/>
        </w:rPr>
        <w:t xml:space="preserve"> Sekukuni requests this Court to grant her </w:t>
      </w:r>
      <w:r w:rsidR="008E6774" w:rsidRPr="003C4404">
        <w:rPr>
          <w:rFonts w:ascii="Arial" w:hAnsi="Arial"/>
        </w:rPr>
        <w:t>t</w:t>
      </w:r>
      <w:r w:rsidR="00705D9C" w:rsidRPr="003C4404">
        <w:rPr>
          <w:rFonts w:ascii="Arial" w:hAnsi="Arial"/>
        </w:rPr>
        <w:t>he f</w:t>
      </w:r>
      <w:r w:rsidR="008B60EF" w:rsidRPr="003C4404">
        <w:rPr>
          <w:rFonts w:ascii="Arial" w:hAnsi="Arial"/>
        </w:rPr>
        <w:t xml:space="preserve">inal </w:t>
      </w:r>
      <w:r w:rsidR="0086767D" w:rsidRPr="003C4404">
        <w:rPr>
          <w:rFonts w:ascii="Arial" w:hAnsi="Arial"/>
        </w:rPr>
        <w:t xml:space="preserve">interdictory relief against </w:t>
      </w:r>
      <w:r w:rsidR="00705D9C" w:rsidRPr="003C4404">
        <w:rPr>
          <w:rFonts w:ascii="Arial" w:hAnsi="Arial"/>
        </w:rPr>
        <w:t xml:space="preserve">both </w:t>
      </w:r>
      <w:r w:rsidR="0086767D" w:rsidRPr="003C4404">
        <w:rPr>
          <w:rFonts w:ascii="Arial" w:hAnsi="Arial"/>
        </w:rPr>
        <w:t xml:space="preserve">the LPC </w:t>
      </w:r>
      <w:r w:rsidR="008B60EF" w:rsidRPr="003C4404">
        <w:rPr>
          <w:rFonts w:ascii="Arial" w:hAnsi="Arial"/>
        </w:rPr>
        <w:t>and</w:t>
      </w:r>
      <w:r w:rsidR="0086767D" w:rsidRPr="003C4404">
        <w:rPr>
          <w:rFonts w:ascii="Arial" w:hAnsi="Arial"/>
        </w:rPr>
        <w:t xml:space="preserve"> Ms Jansen based on certain </w:t>
      </w:r>
      <w:r w:rsidR="0086767D" w:rsidRPr="003C4404">
        <w:rPr>
          <w:rFonts w:ascii="Arial" w:hAnsi="Arial"/>
        </w:rPr>
        <w:lastRenderedPageBreak/>
        <w:t xml:space="preserve">demands she made </w:t>
      </w:r>
      <w:r w:rsidR="00705D9C" w:rsidRPr="003C4404">
        <w:rPr>
          <w:rFonts w:ascii="Arial" w:hAnsi="Arial"/>
        </w:rPr>
        <w:t>of the LPC</w:t>
      </w:r>
      <w:r w:rsidR="00C1099F" w:rsidRPr="003C4404">
        <w:rPr>
          <w:rFonts w:ascii="Arial" w:hAnsi="Arial"/>
        </w:rPr>
        <w:t xml:space="preserve"> </w:t>
      </w:r>
      <w:r w:rsidR="0086767D" w:rsidRPr="003C4404">
        <w:rPr>
          <w:rFonts w:ascii="Arial" w:hAnsi="Arial"/>
        </w:rPr>
        <w:t>and</w:t>
      </w:r>
      <w:r w:rsidR="008B60EF" w:rsidRPr="003C4404">
        <w:rPr>
          <w:rFonts w:ascii="Arial" w:hAnsi="Arial"/>
        </w:rPr>
        <w:t>,</w:t>
      </w:r>
      <w:r w:rsidR="0086767D" w:rsidRPr="003C4404">
        <w:rPr>
          <w:rFonts w:ascii="Arial" w:hAnsi="Arial"/>
        </w:rPr>
        <w:t xml:space="preserve"> to award her damages of an undisclosed amount.</w:t>
      </w:r>
    </w:p>
    <w:p w14:paraId="51268F8B" w14:textId="77777777" w:rsidR="003C4404" w:rsidRDefault="003C4404" w:rsidP="008E12BA">
      <w:pPr>
        <w:pStyle w:val="ListParagraph"/>
        <w:spacing w:line="360" w:lineRule="auto"/>
        <w:contextualSpacing w:val="0"/>
      </w:pPr>
    </w:p>
    <w:p w14:paraId="57987AA8" w14:textId="39719B44" w:rsidR="00E34B49" w:rsidRPr="00740C80" w:rsidRDefault="000F1B6B" w:rsidP="000F1B6B">
      <w:pPr>
        <w:pStyle w:val="WestPleadingpara1"/>
        <w:numPr>
          <w:ilvl w:val="0"/>
          <w:numId w:val="0"/>
        </w:numPr>
        <w:spacing w:line="360" w:lineRule="auto"/>
        <w:ind w:firstLine="426"/>
      </w:pPr>
      <w:r w:rsidRPr="00740C80">
        <w:rPr>
          <w:rFonts w:ascii="Arial" w:hAnsi="Arial"/>
          <w:color w:val="000000" w:themeColor="text1"/>
          <w:szCs w:val="24"/>
        </w:rPr>
        <w:t>[18]</w:t>
      </w:r>
      <w:r w:rsidRPr="00740C80">
        <w:rPr>
          <w:rFonts w:ascii="Arial" w:hAnsi="Arial"/>
          <w:color w:val="000000" w:themeColor="text1"/>
          <w:szCs w:val="24"/>
        </w:rPr>
        <w:tab/>
      </w:r>
      <w:r w:rsidR="008B60EF" w:rsidRPr="003C4404">
        <w:rPr>
          <w:rFonts w:ascii="Arial" w:hAnsi="Arial"/>
        </w:rPr>
        <w:t xml:space="preserve">Of </w:t>
      </w:r>
      <w:r w:rsidR="00CF27B5" w:rsidRPr="003C4404">
        <w:rPr>
          <w:rFonts w:ascii="Arial" w:hAnsi="Arial"/>
        </w:rPr>
        <w:t>significance</w:t>
      </w:r>
      <w:r w:rsidR="008B60EF" w:rsidRPr="003C4404">
        <w:rPr>
          <w:rFonts w:ascii="Arial" w:hAnsi="Arial"/>
        </w:rPr>
        <w:t xml:space="preserve"> is the fact that </w:t>
      </w:r>
      <w:r w:rsidR="000D4E74" w:rsidRPr="003C4404">
        <w:rPr>
          <w:rFonts w:ascii="Arial" w:hAnsi="Arial"/>
        </w:rPr>
        <w:t>Advocate</w:t>
      </w:r>
      <w:r w:rsidR="008B60EF" w:rsidRPr="003C4404">
        <w:rPr>
          <w:rFonts w:ascii="Arial" w:hAnsi="Arial"/>
        </w:rPr>
        <w:t xml:space="preserve"> Sekukuni</w:t>
      </w:r>
      <w:r w:rsidR="00E34B49" w:rsidRPr="003C4404">
        <w:rPr>
          <w:rFonts w:ascii="Arial" w:hAnsi="Arial"/>
        </w:rPr>
        <w:t xml:space="preserve"> in her replying affidavit </w:t>
      </w:r>
      <w:r w:rsidR="008B60EF" w:rsidRPr="003C4404">
        <w:rPr>
          <w:rFonts w:ascii="Arial" w:hAnsi="Arial"/>
        </w:rPr>
        <w:t xml:space="preserve">attempted to </w:t>
      </w:r>
      <w:r w:rsidR="00E34B49" w:rsidRPr="003C4404">
        <w:rPr>
          <w:rFonts w:ascii="Arial" w:hAnsi="Arial"/>
        </w:rPr>
        <w:t>expand</w:t>
      </w:r>
      <w:r w:rsidR="008B60EF" w:rsidRPr="003C4404">
        <w:rPr>
          <w:rFonts w:ascii="Arial" w:hAnsi="Arial"/>
        </w:rPr>
        <w:t xml:space="preserve"> her relief seeking further final interdictory relief </w:t>
      </w:r>
      <w:r w:rsidR="00D46CEE" w:rsidRPr="003C4404">
        <w:rPr>
          <w:rFonts w:ascii="Arial" w:hAnsi="Arial"/>
        </w:rPr>
        <w:t>against the LPC and Ms Jansen</w:t>
      </w:r>
      <w:r w:rsidR="00CF27B5" w:rsidRPr="003C4404">
        <w:rPr>
          <w:rFonts w:ascii="Arial" w:hAnsi="Arial"/>
        </w:rPr>
        <w:t>. The reason she proffered was</w:t>
      </w:r>
      <w:r w:rsidR="00D46CEE" w:rsidRPr="003C4404">
        <w:rPr>
          <w:rFonts w:ascii="Arial" w:hAnsi="Arial"/>
        </w:rPr>
        <w:t xml:space="preserve"> </w:t>
      </w:r>
      <w:r w:rsidR="008B60EF" w:rsidRPr="003C4404">
        <w:rPr>
          <w:rFonts w:ascii="Arial" w:hAnsi="Arial"/>
        </w:rPr>
        <w:t>as a result of the</w:t>
      </w:r>
      <w:r w:rsidR="00CF27B5" w:rsidRPr="003C4404">
        <w:rPr>
          <w:rFonts w:ascii="Arial" w:hAnsi="Arial"/>
          <w:color w:val="FF0000"/>
        </w:rPr>
        <w:t xml:space="preserve"> </w:t>
      </w:r>
      <w:r w:rsidR="008B60EF" w:rsidRPr="003C4404">
        <w:rPr>
          <w:rFonts w:ascii="Arial" w:hAnsi="Arial"/>
        </w:rPr>
        <w:t xml:space="preserve">repeated arrogance </w:t>
      </w:r>
      <w:r w:rsidR="00CF27B5" w:rsidRPr="003C4404">
        <w:rPr>
          <w:rFonts w:ascii="Arial" w:hAnsi="Arial"/>
        </w:rPr>
        <w:t xml:space="preserve">of the deponent of the </w:t>
      </w:r>
      <w:r w:rsidR="00A56036" w:rsidRPr="003C4404">
        <w:rPr>
          <w:rFonts w:ascii="Arial" w:hAnsi="Arial"/>
        </w:rPr>
        <w:t xml:space="preserve">LPC’s </w:t>
      </w:r>
      <w:r w:rsidR="00CF27B5" w:rsidRPr="003C4404">
        <w:rPr>
          <w:rFonts w:ascii="Arial" w:hAnsi="Arial"/>
        </w:rPr>
        <w:t xml:space="preserve">answering affidavit. </w:t>
      </w:r>
      <w:r w:rsidR="00D46CEE" w:rsidRPr="003C4404">
        <w:rPr>
          <w:rFonts w:ascii="Arial" w:hAnsi="Arial"/>
        </w:rPr>
        <w:t>This</w:t>
      </w:r>
      <w:r w:rsidR="00544CB2">
        <w:rPr>
          <w:rFonts w:ascii="Arial" w:hAnsi="Arial"/>
        </w:rPr>
        <w:t>,</w:t>
      </w:r>
      <w:r w:rsidR="00D46CEE" w:rsidRPr="003C4404">
        <w:rPr>
          <w:rFonts w:ascii="Arial" w:hAnsi="Arial"/>
        </w:rPr>
        <w:t xml:space="preserve"> </w:t>
      </w:r>
      <w:r w:rsidR="00A56036" w:rsidRPr="003C4404">
        <w:rPr>
          <w:rFonts w:ascii="Arial" w:hAnsi="Arial"/>
        </w:rPr>
        <w:t>Adv</w:t>
      </w:r>
      <w:r w:rsidR="002F221E" w:rsidRPr="003C4404">
        <w:rPr>
          <w:rFonts w:ascii="Arial" w:hAnsi="Arial"/>
        </w:rPr>
        <w:t>ocate</w:t>
      </w:r>
      <w:r w:rsidR="00A56036" w:rsidRPr="003C4404">
        <w:rPr>
          <w:rFonts w:ascii="Arial" w:hAnsi="Arial"/>
        </w:rPr>
        <w:t xml:space="preserve"> Sekukuni</w:t>
      </w:r>
      <w:r w:rsidR="00D46CEE" w:rsidRPr="003C4404">
        <w:rPr>
          <w:rFonts w:ascii="Arial" w:hAnsi="Arial"/>
        </w:rPr>
        <w:t xml:space="preserve"> did by way of incorporating additional relief referred to as “</w:t>
      </w:r>
      <w:r w:rsidR="00740C80">
        <w:rPr>
          <w:rFonts w:ascii="Arial" w:hAnsi="Arial"/>
        </w:rPr>
        <w:t>(</w:t>
      </w:r>
      <w:r w:rsidR="00D46CEE" w:rsidRPr="003C4404">
        <w:rPr>
          <w:rFonts w:ascii="Arial" w:hAnsi="Arial"/>
        </w:rPr>
        <w:t>E</w:t>
      </w:r>
      <w:r w:rsidR="00740C80">
        <w:rPr>
          <w:rFonts w:ascii="Arial" w:hAnsi="Arial"/>
        </w:rPr>
        <w:t>)</w:t>
      </w:r>
      <w:r w:rsidR="00D46CEE" w:rsidRPr="003C4404">
        <w:rPr>
          <w:rFonts w:ascii="Arial" w:hAnsi="Arial"/>
        </w:rPr>
        <w:t xml:space="preserve">” into the body of her replying affidavit. In </w:t>
      </w:r>
      <w:r w:rsidR="00C1099F" w:rsidRPr="003C4404">
        <w:rPr>
          <w:rFonts w:ascii="Arial" w:hAnsi="Arial"/>
        </w:rPr>
        <w:t>“</w:t>
      </w:r>
      <w:r w:rsidR="00740C80">
        <w:rPr>
          <w:rFonts w:ascii="Arial" w:hAnsi="Arial"/>
        </w:rPr>
        <w:t>(</w:t>
      </w:r>
      <w:r w:rsidR="00D46CEE" w:rsidRPr="003C4404">
        <w:rPr>
          <w:rFonts w:ascii="Arial" w:hAnsi="Arial"/>
        </w:rPr>
        <w:t>E</w:t>
      </w:r>
      <w:r w:rsidR="00740C80">
        <w:rPr>
          <w:rFonts w:ascii="Arial" w:hAnsi="Arial"/>
        </w:rPr>
        <w:t>)</w:t>
      </w:r>
      <w:r w:rsidR="00C1099F" w:rsidRPr="003C4404">
        <w:rPr>
          <w:rFonts w:ascii="Arial" w:hAnsi="Arial"/>
        </w:rPr>
        <w:t>”</w:t>
      </w:r>
      <w:r w:rsidR="008B60EF" w:rsidRPr="003C4404">
        <w:rPr>
          <w:rFonts w:ascii="Arial" w:hAnsi="Arial"/>
        </w:rPr>
        <w:t xml:space="preserve"> she prayed for the following</w:t>
      </w:r>
      <w:r w:rsidR="00E34B49" w:rsidRPr="003C4404">
        <w:rPr>
          <w:rFonts w:ascii="Arial" w:hAnsi="Arial"/>
        </w:rPr>
        <w:t>:</w:t>
      </w:r>
    </w:p>
    <w:p w14:paraId="0558DBCB" w14:textId="77777777" w:rsidR="00740C80" w:rsidRDefault="00740C80" w:rsidP="008E12BA">
      <w:pPr>
        <w:pStyle w:val="ListParagraph"/>
        <w:spacing w:line="360" w:lineRule="auto"/>
        <w:contextualSpacing w:val="0"/>
      </w:pPr>
    </w:p>
    <w:p w14:paraId="5BE1ED48" w14:textId="7892A637" w:rsidR="00740C80" w:rsidRPr="005175C4" w:rsidRDefault="00740C80" w:rsidP="005175C4">
      <w:pPr>
        <w:pStyle w:val="ListParagraph"/>
        <w:tabs>
          <w:tab w:val="left" w:pos="1276"/>
        </w:tabs>
        <w:spacing w:line="360" w:lineRule="auto"/>
        <w:ind w:left="1276" w:hanging="556"/>
        <w:contextualSpacing w:val="0"/>
        <w:jc w:val="both"/>
        <w:rPr>
          <w:rFonts w:ascii="Arial" w:hAnsi="Arial" w:cs="Arial"/>
        </w:rPr>
      </w:pPr>
      <w:r>
        <w:rPr>
          <w:rFonts w:ascii="Arial" w:hAnsi="Arial" w:cs="Arial"/>
        </w:rPr>
        <w:t>“</w:t>
      </w:r>
      <w:r w:rsidRPr="00246009">
        <w:rPr>
          <w:rFonts w:ascii="Arial" w:hAnsi="Arial" w:cs="Arial"/>
          <w:i/>
          <w:iCs/>
        </w:rPr>
        <w:t>(E)</w:t>
      </w:r>
      <w:r w:rsidRPr="00246009">
        <w:rPr>
          <w:rFonts w:ascii="Arial" w:hAnsi="Arial" w:cs="Arial"/>
          <w:i/>
          <w:iCs/>
        </w:rPr>
        <w:tab/>
        <w:t xml:space="preserve">Considering the deponent’s repeated arrogance regarding the applicant’s alleged failure, applicant seeks in addition to the other prayers that the Honourable Court </w:t>
      </w:r>
      <w:r>
        <w:rPr>
          <w:rFonts w:ascii="Arial" w:hAnsi="Arial" w:cs="Arial"/>
          <w:i/>
          <w:iCs/>
        </w:rPr>
        <w:t xml:space="preserve">to </w:t>
      </w:r>
      <w:r w:rsidRPr="00246009">
        <w:rPr>
          <w:rFonts w:ascii="Arial" w:hAnsi="Arial" w:cs="Arial"/>
          <w:i/>
          <w:iCs/>
        </w:rPr>
        <w:t>compel the respondents to (i) give applicant signed affidavits confirming that no parts of the script were altered in any way by them and that they have no knowledge of the paper being altered by anyone, and (ii) that the memorandum provided in “G” is identical to the memorandum provided to all the other markers who marked the exam paper in question.</w:t>
      </w:r>
      <w:r>
        <w:rPr>
          <w:rFonts w:ascii="Arial" w:hAnsi="Arial" w:cs="Arial"/>
        </w:rPr>
        <w:t>”</w:t>
      </w:r>
    </w:p>
    <w:p w14:paraId="0C7DE4E5" w14:textId="77777777" w:rsidR="00740C80" w:rsidRPr="00740C80" w:rsidRDefault="00740C80" w:rsidP="008E12BA">
      <w:pPr>
        <w:pStyle w:val="WestPleadingpara1"/>
        <w:numPr>
          <w:ilvl w:val="0"/>
          <w:numId w:val="0"/>
        </w:numPr>
        <w:spacing w:line="360" w:lineRule="auto"/>
        <w:ind w:left="426"/>
      </w:pPr>
    </w:p>
    <w:p w14:paraId="2CB0745D" w14:textId="4498EAB9" w:rsidR="005175C4" w:rsidRPr="00192E30" w:rsidRDefault="000F1B6B" w:rsidP="000F1B6B">
      <w:pPr>
        <w:pStyle w:val="WestPleadingpara1"/>
        <w:numPr>
          <w:ilvl w:val="0"/>
          <w:numId w:val="0"/>
        </w:numPr>
        <w:spacing w:line="360" w:lineRule="auto"/>
        <w:ind w:firstLine="426"/>
        <w:rPr>
          <w:color w:val="000000" w:themeColor="text1"/>
        </w:rPr>
      </w:pPr>
      <w:r w:rsidRPr="00192E30">
        <w:rPr>
          <w:rFonts w:ascii="Arial" w:hAnsi="Arial"/>
          <w:color w:val="000000" w:themeColor="text1"/>
          <w:szCs w:val="24"/>
        </w:rPr>
        <w:t>[19]</w:t>
      </w:r>
      <w:r w:rsidRPr="00192E30">
        <w:rPr>
          <w:rFonts w:ascii="Arial" w:hAnsi="Arial"/>
          <w:color w:val="000000" w:themeColor="text1"/>
          <w:szCs w:val="24"/>
        </w:rPr>
        <w:tab/>
      </w:r>
      <w:r w:rsidR="005175C4" w:rsidRPr="00192E30">
        <w:rPr>
          <w:rFonts w:ascii="Arial" w:hAnsi="Arial"/>
          <w:color w:val="000000" w:themeColor="text1"/>
        </w:rPr>
        <w:t>The significance in the relief (E) is certainly not based on the basis upon which it is sought and accordingly, at this stage, this Court will not venture to comment thereon. The critical issue is to comment and to highlight the significance of Advocate Sekukuni’s appreciation of the fact that to protect the integrity of her answers in her script is paramount in that</w:t>
      </w:r>
      <w:r w:rsidR="00192E30" w:rsidRPr="00192E30">
        <w:rPr>
          <w:rFonts w:ascii="Arial" w:hAnsi="Arial"/>
          <w:color w:val="000000" w:themeColor="text1"/>
        </w:rPr>
        <w:t>,</w:t>
      </w:r>
      <w:r w:rsidR="00192E30">
        <w:rPr>
          <w:rFonts w:ascii="Arial" w:hAnsi="Arial"/>
          <w:color w:val="000000" w:themeColor="text1"/>
        </w:rPr>
        <w:t xml:space="preserve"> it</w:t>
      </w:r>
      <w:r w:rsidR="00192E30" w:rsidRPr="00192E30">
        <w:rPr>
          <w:rFonts w:ascii="Arial" w:hAnsi="Arial"/>
          <w:color w:val="000000" w:themeColor="text1"/>
        </w:rPr>
        <w:t xml:space="preserve"> is</w:t>
      </w:r>
      <w:r w:rsidR="005175C4" w:rsidRPr="00192E30">
        <w:rPr>
          <w:rFonts w:ascii="Arial" w:hAnsi="Arial"/>
          <w:color w:val="000000" w:themeColor="text1"/>
        </w:rPr>
        <w:t xml:space="preserve"> </w:t>
      </w:r>
      <w:r w:rsidR="00192E30" w:rsidRPr="00192E30">
        <w:rPr>
          <w:rFonts w:ascii="Arial" w:hAnsi="Arial"/>
          <w:color w:val="000000" w:themeColor="text1"/>
        </w:rPr>
        <w:t>the only way to present</w:t>
      </w:r>
      <w:r w:rsidR="005175C4" w:rsidRPr="00192E30">
        <w:rPr>
          <w:rFonts w:ascii="Arial" w:hAnsi="Arial"/>
          <w:color w:val="000000" w:themeColor="text1"/>
        </w:rPr>
        <w:t xml:space="preserve"> a true reflection of her competency. Such assurance</w:t>
      </w:r>
      <w:r w:rsidR="00192E30" w:rsidRPr="00192E30">
        <w:rPr>
          <w:rFonts w:ascii="Arial" w:hAnsi="Arial"/>
          <w:color w:val="000000" w:themeColor="text1"/>
        </w:rPr>
        <w:t xml:space="preserve"> of integrity and </w:t>
      </w:r>
      <w:r w:rsidR="005175C4" w:rsidRPr="00192E30">
        <w:rPr>
          <w:rFonts w:ascii="Arial" w:hAnsi="Arial"/>
          <w:color w:val="000000" w:themeColor="text1"/>
        </w:rPr>
        <w:t xml:space="preserve">proper assessment </w:t>
      </w:r>
      <w:r w:rsidR="00192E30" w:rsidRPr="00192E30">
        <w:rPr>
          <w:rFonts w:ascii="Arial" w:hAnsi="Arial"/>
          <w:color w:val="000000" w:themeColor="text1"/>
        </w:rPr>
        <w:t xml:space="preserve">of competency </w:t>
      </w:r>
      <w:r w:rsidR="005175C4" w:rsidRPr="00192E30">
        <w:rPr>
          <w:rFonts w:ascii="Arial" w:hAnsi="Arial"/>
          <w:color w:val="000000" w:themeColor="text1"/>
        </w:rPr>
        <w:t xml:space="preserve">is </w:t>
      </w:r>
      <w:r w:rsidR="00192E30">
        <w:rPr>
          <w:rFonts w:ascii="Arial" w:hAnsi="Arial"/>
          <w:color w:val="000000" w:themeColor="text1"/>
        </w:rPr>
        <w:t xml:space="preserve">not </w:t>
      </w:r>
      <w:r w:rsidR="005175C4" w:rsidRPr="00192E30">
        <w:rPr>
          <w:rFonts w:ascii="Arial" w:hAnsi="Arial"/>
          <w:color w:val="000000" w:themeColor="text1"/>
        </w:rPr>
        <w:t>possible when</w:t>
      </w:r>
      <w:r w:rsidR="00192E30">
        <w:rPr>
          <w:rFonts w:ascii="Arial" w:hAnsi="Arial"/>
          <w:color w:val="000000" w:themeColor="text1"/>
        </w:rPr>
        <w:t xml:space="preserve"> </w:t>
      </w:r>
      <w:r w:rsidR="005175C4" w:rsidRPr="00192E30">
        <w:rPr>
          <w:rFonts w:ascii="Arial" w:hAnsi="Arial"/>
          <w:color w:val="000000" w:themeColor="text1"/>
        </w:rPr>
        <w:t xml:space="preserve">answers are written in pencil for the foreseeability of possible tampering. This appears to be the same appreciation the LPC accepts and </w:t>
      </w:r>
      <w:r w:rsidR="00192E30" w:rsidRPr="00192E30">
        <w:rPr>
          <w:rFonts w:ascii="Arial" w:hAnsi="Arial"/>
          <w:color w:val="000000" w:themeColor="text1"/>
        </w:rPr>
        <w:t>has f</w:t>
      </w:r>
      <w:r w:rsidR="005175C4" w:rsidRPr="00192E30">
        <w:rPr>
          <w:rFonts w:ascii="Arial" w:hAnsi="Arial"/>
          <w:color w:val="000000" w:themeColor="text1"/>
        </w:rPr>
        <w:t>oresee</w:t>
      </w:r>
      <w:r w:rsidR="00192E30" w:rsidRPr="00192E30">
        <w:rPr>
          <w:rFonts w:ascii="Arial" w:hAnsi="Arial"/>
          <w:color w:val="000000" w:themeColor="text1"/>
        </w:rPr>
        <w:t>n</w:t>
      </w:r>
      <w:r w:rsidR="005175C4" w:rsidRPr="00192E30">
        <w:rPr>
          <w:rFonts w:ascii="Arial" w:hAnsi="Arial"/>
          <w:color w:val="000000" w:themeColor="text1"/>
        </w:rPr>
        <w:t xml:space="preserve"> by </w:t>
      </w:r>
      <w:r w:rsidR="00192E30" w:rsidRPr="00192E30">
        <w:rPr>
          <w:rFonts w:ascii="Arial" w:hAnsi="Arial"/>
          <w:color w:val="000000" w:themeColor="text1"/>
        </w:rPr>
        <w:t xml:space="preserve">trying to </w:t>
      </w:r>
      <w:r w:rsidR="005175C4" w:rsidRPr="00192E30">
        <w:rPr>
          <w:rFonts w:ascii="Arial" w:hAnsi="Arial"/>
          <w:color w:val="000000" w:themeColor="text1"/>
        </w:rPr>
        <w:t>contain</w:t>
      </w:r>
      <w:r w:rsidR="00192E30" w:rsidRPr="00192E30">
        <w:rPr>
          <w:rFonts w:ascii="Arial" w:hAnsi="Arial"/>
          <w:color w:val="000000" w:themeColor="text1"/>
        </w:rPr>
        <w:t xml:space="preserve"> </w:t>
      </w:r>
      <w:r w:rsidR="005175C4" w:rsidRPr="00192E30">
        <w:rPr>
          <w:rFonts w:ascii="Arial" w:hAnsi="Arial"/>
          <w:color w:val="000000" w:themeColor="text1"/>
        </w:rPr>
        <w:t>the integrity of all candidates’ scripts in exam conditions. In short, Advocate Sekukuni</w:t>
      </w:r>
      <w:r w:rsidR="00192E30" w:rsidRPr="00192E30">
        <w:rPr>
          <w:rFonts w:ascii="Arial" w:hAnsi="Arial"/>
          <w:color w:val="000000" w:themeColor="text1"/>
        </w:rPr>
        <w:t>’s</w:t>
      </w:r>
      <w:r w:rsidR="005175C4" w:rsidRPr="00192E30">
        <w:rPr>
          <w:rFonts w:ascii="Arial" w:hAnsi="Arial"/>
          <w:color w:val="000000" w:themeColor="text1"/>
        </w:rPr>
        <w:t xml:space="preserve"> appreciation of the </w:t>
      </w:r>
      <w:r w:rsidR="00192E30" w:rsidRPr="00192E30">
        <w:rPr>
          <w:rFonts w:ascii="Arial" w:hAnsi="Arial"/>
          <w:color w:val="000000" w:themeColor="text1"/>
        </w:rPr>
        <w:t>integrity preservation of answers occurred</w:t>
      </w:r>
      <w:r w:rsidR="005175C4" w:rsidRPr="00192E30">
        <w:rPr>
          <w:rFonts w:ascii="Arial" w:hAnsi="Arial"/>
          <w:color w:val="000000" w:themeColor="text1"/>
        </w:rPr>
        <w:t xml:space="preserve"> when she made the demands in “(E)“, “…</w:t>
      </w:r>
      <w:r w:rsidR="005175C4" w:rsidRPr="00192E30">
        <w:rPr>
          <w:rFonts w:ascii="Arial" w:hAnsi="Arial"/>
          <w:i/>
          <w:iCs/>
          <w:color w:val="000000" w:themeColor="text1"/>
        </w:rPr>
        <w:t xml:space="preserve">no parts of the script were altered in any way by them and that they have no knowledge of the paper being altered by anyone…”. </w:t>
      </w:r>
      <w:r w:rsidR="005175C4" w:rsidRPr="00192E30">
        <w:rPr>
          <w:rFonts w:ascii="Arial" w:hAnsi="Arial"/>
          <w:color w:val="000000" w:themeColor="text1"/>
        </w:rPr>
        <w:t>Logically then</w:t>
      </w:r>
      <w:r w:rsidR="005175C4" w:rsidRPr="00192E30">
        <w:rPr>
          <w:rFonts w:ascii="Arial" w:hAnsi="Arial"/>
          <w:i/>
          <w:iCs/>
          <w:color w:val="000000" w:themeColor="text1"/>
        </w:rPr>
        <w:t xml:space="preserve">, </w:t>
      </w:r>
      <w:r w:rsidR="005175C4" w:rsidRPr="00192E30">
        <w:rPr>
          <w:rFonts w:ascii="Arial" w:hAnsi="Arial"/>
          <w:color w:val="000000" w:themeColor="text1"/>
        </w:rPr>
        <w:t xml:space="preserve">no such assurances </w:t>
      </w:r>
      <w:r w:rsidR="00192E30">
        <w:rPr>
          <w:rFonts w:ascii="Arial" w:hAnsi="Arial"/>
          <w:color w:val="000000" w:themeColor="text1"/>
        </w:rPr>
        <w:t xml:space="preserve">of integrity </w:t>
      </w:r>
      <w:r w:rsidR="005175C4" w:rsidRPr="00192E30">
        <w:rPr>
          <w:rFonts w:ascii="Arial" w:hAnsi="Arial"/>
          <w:color w:val="000000" w:themeColor="text1"/>
        </w:rPr>
        <w:t xml:space="preserve">are possible and no such assurance available for an </w:t>
      </w:r>
      <w:r w:rsidR="005175C4" w:rsidRPr="00192E30">
        <w:rPr>
          <w:rFonts w:ascii="Arial" w:hAnsi="Arial"/>
          <w:color w:val="000000" w:themeColor="text1"/>
        </w:rPr>
        <w:lastRenderedPageBreak/>
        <w:t>examiner when faced with a script in which</w:t>
      </w:r>
      <w:r w:rsidR="00192E30">
        <w:rPr>
          <w:rFonts w:ascii="Arial" w:hAnsi="Arial"/>
          <w:color w:val="000000" w:themeColor="text1"/>
        </w:rPr>
        <w:t>,</w:t>
      </w:r>
      <w:r w:rsidR="005175C4" w:rsidRPr="00192E30">
        <w:rPr>
          <w:rFonts w:ascii="Arial" w:hAnsi="Arial"/>
          <w:color w:val="000000" w:themeColor="text1"/>
        </w:rPr>
        <w:t xml:space="preserve"> answer</w:t>
      </w:r>
      <w:r w:rsidR="00192E30">
        <w:rPr>
          <w:rFonts w:ascii="Arial" w:hAnsi="Arial"/>
          <w:color w:val="000000" w:themeColor="text1"/>
        </w:rPr>
        <w:t>s</w:t>
      </w:r>
      <w:r w:rsidR="00192E30" w:rsidRPr="00192E30">
        <w:rPr>
          <w:rFonts w:ascii="Arial" w:hAnsi="Arial"/>
          <w:color w:val="000000" w:themeColor="text1"/>
        </w:rPr>
        <w:t xml:space="preserve"> </w:t>
      </w:r>
      <w:r w:rsidR="005175C4" w:rsidRPr="00192E30">
        <w:rPr>
          <w:rFonts w:ascii="Arial" w:hAnsi="Arial"/>
          <w:color w:val="000000" w:themeColor="text1"/>
        </w:rPr>
        <w:t>are written in pencil. In consequence</w:t>
      </w:r>
      <w:r w:rsidR="00192E30">
        <w:rPr>
          <w:rFonts w:ascii="Arial" w:hAnsi="Arial"/>
          <w:color w:val="000000" w:themeColor="text1"/>
        </w:rPr>
        <w:t>,</w:t>
      </w:r>
      <w:r w:rsidR="005175C4" w:rsidRPr="00192E30">
        <w:rPr>
          <w:rFonts w:ascii="Arial" w:hAnsi="Arial"/>
          <w:color w:val="000000" w:themeColor="text1"/>
        </w:rPr>
        <w:t xml:space="preserve"> </w:t>
      </w:r>
      <w:r w:rsidR="00192E30" w:rsidRPr="00192E30">
        <w:rPr>
          <w:rFonts w:ascii="Arial" w:hAnsi="Arial"/>
          <w:color w:val="000000" w:themeColor="text1"/>
        </w:rPr>
        <w:t xml:space="preserve">answers in pencil </w:t>
      </w:r>
      <w:r w:rsidR="005175C4" w:rsidRPr="00192E30">
        <w:rPr>
          <w:rFonts w:ascii="Arial" w:hAnsi="Arial"/>
          <w:color w:val="000000" w:themeColor="text1"/>
        </w:rPr>
        <w:t>are not an assurance of competency.</w:t>
      </w:r>
      <w:r w:rsidR="00192E30" w:rsidRPr="00192E30">
        <w:rPr>
          <w:rFonts w:ascii="Arial" w:hAnsi="Arial"/>
          <w:color w:val="000000" w:themeColor="text1"/>
        </w:rPr>
        <w:t xml:space="preserve"> </w:t>
      </w:r>
      <w:r w:rsidR="005175C4" w:rsidRPr="00192E30">
        <w:rPr>
          <w:rFonts w:ascii="Arial" w:hAnsi="Arial"/>
          <w:color w:val="000000" w:themeColor="text1"/>
        </w:rPr>
        <w:t>This remains the situation no matter what reason proffer</w:t>
      </w:r>
      <w:r w:rsidR="00192E30">
        <w:rPr>
          <w:rFonts w:ascii="Arial" w:hAnsi="Arial"/>
          <w:color w:val="000000" w:themeColor="text1"/>
        </w:rPr>
        <w:t>ed</w:t>
      </w:r>
      <w:r w:rsidR="005175C4" w:rsidRPr="00192E30">
        <w:rPr>
          <w:rFonts w:ascii="Arial" w:hAnsi="Arial"/>
          <w:color w:val="000000" w:themeColor="text1"/>
        </w:rPr>
        <w:t xml:space="preserve"> for writing </w:t>
      </w:r>
      <w:r w:rsidR="00192E30" w:rsidRPr="00192E30">
        <w:rPr>
          <w:rFonts w:ascii="Arial" w:hAnsi="Arial"/>
          <w:color w:val="000000" w:themeColor="text1"/>
        </w:rPr>
        <w:t xml:space="preserve">any answer </w:t>
      </w:r>
      <w:r w:rsidR="005175C4" w:rsidRPr="00192E30">
        <w:rPr>
          <w:rFonts w:ascii="Arial" w:hAnsi="Arial"/>
          <w:color w:val="000000" w:themeColor="text1"/>
        </w:rPr>
        <w:t>in pencil.</w:t>
      </w:r>
    </w:p>
    <w:p w14:paraId="3C7D4442" w14:textId="77777777" w:rsidR="005175C4" w:rsidRPr="005175C4" w:rsidRDefault="005175C4" w:rsidP="00192E30">
      <w:pPr>
        <w:pStyle w:val="WestPleadingpara1"/>
        <w:numPr>
          <w:ilvl w:val="0"/>
          <w:numId w:val="0"/>
        </w:numPr>
        <w:spacing w:line="360" w:lineRule="auto"/>
        <w:ind w:left="357"/>
      </w:pPr>
    </w:p>
    <w:p w14:paraId="5283B882" w14:textId="29B5F586" w:rsidR="00740C80" w:rsidRPr="00740C80" w:rsidRDefault="000F1B6B" w:rsidP="000F1B6B">
      <w:pPr>
        <w:pStyle w:val="WestPleadingpara1"/>
        <w:numPr>
          <w:ilvl w:val="0"/>
          <w:numId w:val="0"/>
        </w:numPr>
        <w:spacing w:line="360" w:lineRule="auto"/>
        <w:ind w:firstLine="426"/>
      </w:pPr>
      <w:r w:rsidRPr="00740C80">
        <w:rPr>
          <w:rFonts w:ascii="Arial" w:hAnsi="Arial"/>
          <w:color w:val="000000" w:themeColor="text1"/>
          <w:szCs w:val="24"/>
        </w:rPr>
        <w:t>[20]</w:t>
      </w:r>
      <w:r w:rsidRPr="00740C80">
        <w:rPr>
          <w:rFonts w:ascii="Arial" w:hAnsi="Arial"/>
          <w:color w:val="000000" w:themeColor="text1"/>
          <w:szCs w:val="24"/>
        </w:rPr>
        <w:tab/>
      </w:r>
      <w:r w:rsidR="00540DD1" w:rsidRPr="00740C80">
        <w:rPr>
          <w:rFonts w:ascii="Arial" w:hAnsi="Arial"/>
        </w:rPr>
        <w:t>Be that as it may,</w:t>
      </w:r>
      <w:r w:rsidR="00533826" w:rsidRPr="00740C80">
        <w:rPr>
          <w:rFonts w:ascii="Arial" w:hAnsi="Arial"/>
        </w:rPr>
        <w:t xml:space="preserve"> this Court still enquired from</w:t>
      </w:r>
      <w:r w:rsidR="00D2022F" w:rsidRPr="00740C80">
        <w:rPr>
          <w:rFonts w:ascii="Arial" w:hAnsi="Arial"/>
        </w:rPr>
        <w:t xml:space="preserve"> </w:t>
      </w:r>
      <w:r w:rsidR="00540DD1" w:rsidRPr="00740C80">
        <w:rPr>
          <w:rFonts w:ascii="Arial" w:hAnsi="Arial"/>
        </w:rPr>
        <w:t>Adv</w:t>
      </w:r>
      <w:r w:rsidR="00D30648" w:rsidRPr="00740C80">
        <w:rPr>
          <w:rFonts w:ascii="Arial" w:hAnsi="Arial"/>
        </w:rPr>
        <w:t>ocate</w:t>
      </w:r>
      <w:r w:rsidR="00D2022F" w:rsidRPr="00740C80">
        <w:rPr>
          <w:rFonts w:ascii="Arial" w:hAnsi="Arial"/>
        </w:rPr>
        <w:t xml:space="preserve"> Sekukuni </w:t>
      </w:r>
      <w:r w:rsidR="008B60EF" w:rsidRPr="00740C80">
        <w:rPr>
          <w:rFonts w:ascii="Arial" w:hAnsi="Arial"/>
        </w:rPr>
        <w:t xml:space="preserve">in </w:t>
      </w:r>
      <w:r w:rsidR="00BC1ED9" w:rsidRPr="00740C80">
        <w:rPr>
          <w:rFonts w:ascii="Arial" w:hAnsi="Arial"/>
        </w:rPr>
        <w:t xml:space="preserve">direct and in unambiguous terms </w:t>
      </w:r>
      <w:r w:rsidR="00D2022F" w:rsidRPr="00740C80">
        <w:rPr>
          <w:rFonts w:ascii="Arial" w:hAnsi="Arial"/>
        </w:rPr>
        <w:t>w</w:t>
      </w:r>
      <w:r w:rsidR="00D46CEE" w:rsidRPr="00740C80">
        <w:rPr>
          <w:rFonts w:ascii="Arial" w:hAnsi="Arial"/>
        </w:rPr>
        <w:t xml:space="preserve">hether she sought leave to amend </w:t>
      </w:r>
      <w:r w:rsidR="00533826" w:rsidRPr="00740C80">
        <w:rPr>
          <w:rFonts w:ascii="Arial" w:hAnsi="Arial"/>
        </w:rPr>
        <w:t xml:space="preserve">her relief </w:t>
      </w:r>
      <w:r w:rsidR="00D46CEE" w:rsidRPr="00740C80">
        <w:rPr>
          <w:rFonts w:ascii="Arial" w:hAnsi="Arial"/>
        </w:rPr>
        <w:t>or whether she was only moving for the relief set out in</w:t>
      </w:r>
      <w:r w:rsidR="00BC1ED9" w:rsidRPr="00740C80">
        <w:rPr>
          <w:rFonts w:ascii="Arial" w:hAnsi="Arial"/>
        </w:rPr>
        <w:t xml:space="preserve"> her notice of motion as filed on Caselines at 002-50</w:t>
      </w:r>
      <w:r w:rsidR="00533826" w:rsidRPr="00740C80">
        <w:rPr>
          <w:rFonts w:ascii="Arial" w:hAnsi="Arial"/>
        </w:rPr>
        <w:t>. S</w:t>
      </w:r>
      <w:r w:rsidR="00D2022F" w:rsidRPr="00740C80">
        <w:rPr>
          <w:rFonts w:ascii="Arial" w:hAnsi="Arial"/>
        </w:rPr>
        <w:t xml:space="preserve">he </w:t>
      </w:r>
      <w:r w:rsidR="00BC1ED9" w:rsidRPr="00740C80">
        <w:rPr>
          <w:rFonts w:ascii="Arial" w:hAnsi="Arial"/>
        </w:rPr>
        <w:t xml:space="preserve">confirmed that </w:t>
      </w:r>
      <w:r w:rsidR="00D46CEE" w:rsidRPr="00740C80">
        <w:rPr>
          <w:rFonts w:ascii="Arial" w:hAnsi="Arial"/>
        </w:rPr>
        <w:t xml:space="preserve">no amendment </w:t>
      </w:r>
      <w:r w:rsidR="00533826" w:rsidRPr="00740C80">
        <w:rPr>
          <w:rFonts w:ascii="Arial" w:hAnsi="Arial"/>
        </w:rPr>
        <w:t>would be</w:t>
      </w:r>
      <w:r w:rsidR="00BC1ED9" w:rsidRPr="00740C80">
        <w:rPr>
          <w:rFonts w:ascii="Arial" w:hAnsi="Arial"/>
        </w:rPr>
        <w:t xml:space="preserve"> sought </w:t>
      </w:r>
      <w:r w:rsidR="00D46CEE" w:rsidRPr="00740C80">
        <w:rPr>
          <w:rFonts w:ascii="Arial" w:hAnsi="Arial"/>
        </w:rPr>
        <w:t>and a</w:t>
      </w:r>
      <w:r w:rsidR="00BC1ED9" w:rsidRPr="00740C80">
        <w:rPr>
          <w:rFonts w:ascii="Arial" w:hAnsi="Arial"/>
        </w:rPr>
        <w:t>ccordingly</w:t>
      </w:r>
      <w:r w:rsidR="00D46CEE" w:rsidRPr="00740C80">
        <w:rPr>
          <w:rFonts w:ascii="Arial" w:hAnsi="Arial"/>
        </w:rPr>
        <w:t xml:space="preserve"> </w:t>
      </w:r>
      <w:r w:rsidR="00BC1ED9" w:rsidRPr="00740C80">
        <w:rPr>
          <w:rFonts w:ascii="Arial" w:hAnsi="Arial"/>
        </w:rPr>
        <w:t xml:space="preserve">no amendment </w:t>
      </w:r>
      <w:r w:rsidR="00D46CEE" w:rsidRPr="00740C80">
        <w:rPr>
          <w:rFonts w:ascii="Arial" w:hAnsi="Arial"/>
        </w:rPr>
        <w:t>granted</w:t>
      </w:r>
      <w:r w:rsidR="00533826" w:rsidRPr="00740C80">
        <w:rPr>
          <w:rFonts w:ascii="Arial" w:hAnsi="Arial"/>
        </w:rPr>
        <w:t>. T</w:t>
      </w:r>
      <w:r w:rsidR="00D2022F" w:rsidRPr="00740C80">
        <w:rPr>
          <w:rFonts w:ascii="Arial" w:hAnsi="Arial"/>
        </w:rPr>
        <w:t>he application to be adjudicated upon the relief sought in the notice of motion filed on Caselines at 002-50</w:t>
      </w:r>
      <w:r w:rsidR="00BC1ED9" w:rsidRPr="00740C80">
        <w:rPr>
          <w:rFonts w:ascii="Arial" w:hAnsi="Arial"/>
        </w:rPr>
        <w:t>.</w:t>
      </w:r>
    </w:p>
    <w:p w14:paraId="224A43EC" w14:textId="77777777" w:rsidR="00740C80" w:rsidRDefault="00740C80" w:rsidP="008E12BA">
      <w:pPr>
        <w:pStyle w:val="ListParagraph"/>
        <w:spacing w:line="360" w:lineRule="auto"/>
        <w:contextualSpacing w:val="0"/>
        <w:rPr>
          <w:rFonts w:ascii="Arial" w:hAnsi="Arial"/>
        </w:rPr>
      </w:pPr>
    </w:p>
    <w:p w14:paraId="2524E092" w14:textId="7E98099E" w:rsidR="00D46CEE" w:rsidRPr="00740C80" w:rsidRDefault="000F1B6B" w:rsidP="000F1B6B">
      <w:pPr>
        <w:pStyle w:val="WestPleadingpara1"/>
        <w:numPr>
          <w:ilvl w:val="0"/>
          <w:numId w:val="0"/>
        </w:numPr>
        <w:spacing w:line="360" w:lineRule="auto"/>
        <w:ind w:firstLine="426"/>
      </w:pPr>
      <w:r w:rsidRPr="00740C80">
        <w:rPr>
          <w:rFonts w:ascii="Arial" w:hAnsi="Arial"/>
          <w:color w:val="000000" w:themeColor="text1"/>
          <w:szCs w:val="24"/>
        </w:rPr>
        <w:t>[21]</w:t>
      </w:r>
      <w:r w:rsidRPr="00740C80">
        <w:rPr>
          <w:rFonts w:ascii="Arial" w:hAnsi="Arial"/>
          <w:color w:val="000000" w:themeColor="text1"/>
          <w:szCs w:val="24"/>
        </w:rPr>
        <w:tab/>
      </w:r>
      <w:r w:rsidR="00D46CEE" w:rsidRPr="00740C80">
        <w:rPr>
          <w:rFonts w:ascii="Arial" w:hAnsi="Arial"/>
        </w:rPr>
        <w:t xml:space="preserve">Before dealing with both the effectiveness enquiry and damages claim </w:t>
      </w:r>
      <w:r w:rsidR="00082A8B" w:rsidRPr="00740C80">
        <w:rPr>
          <w:rFonts w:ascii="Arial" w:hAnsi="Arial"/>
        </w:rPr>
        <w:t>a consideration of the facts is req</w:t>
      </w:r>
      <w:r w:rsidR="00533826" w:rsidRPr="00740C80">
        <w:rPr>
          <w:rFonts w:ascii="Arial" w:hAnsi="Arial"/>
        </w:rPr>
        <w:t>u</w:t>
      </w:r>
      <w:r w:rsidR="00082A8B" w:rsidRPr="00740C80">
        <w:rPr>
          <w:rFonts w:ascii="Arial" w:hAnsi="Arial"/>
        </w:rPr>
        <w:t>ired.</w:t>
      </w:r>
    </w:p>
    <w:p w14:paraId="5E552670" w14:textId="77777777" w:rsidR="00740C80" w:rsidRDefault="00740C80" w:rsidP="008E12BA">
      <w:pPr>
        <w:pStyle w:val="ListParagraph"/>
        <w:spacing w:line="360" w:lineRule="auto"/>
        <w:contextualSpacing w:val="0"/>
      </w:pPr>
    </w:p>
    <w:p w14:paraId="66400940" w14:textId="665E4A7D" w:rsidR="00082A8B" w:rsidRPr="00740C80" w:rsidRDefault="00300DBC" w:rsidP="008E12BA">
      <w:pPr>
        <w:pStyle w:val="WestPleadingpara1"/>
        <w:numPr>
          <w:ilvl w:val="0"/>
          <w:numId w:val="0"/>
        </w:numPr>
        <w:spacing w:line="360" w:lineRule="auto"/>
      </w:pPr>
      <w:r w:rsidRPr="00740C80">
        <w:rPr>
          <w:rFonts w:ascii="Arial" w:hAnsi="Arial"/>
          <w:b/>
          <w:bCs/>
          <w:u w:val="single"/>
        </w:rPr>
        <w:t>FACTS</w:t>
      </w:r>
    </w:p>
    <w:p w14:paraId="454E78C4" w14:textId="77777777" w:rsidR="00740C80" w:rsidRDefault="00740C80" w:rsidP="008E12BA">
      <w:pPr>
        <w:pStyle w:val="ListParagraph"/>
        <w:spacing w:line="360" w:lineRule="auto"/>
        <w:contextualSpacing w:val="0"/>
      </w:pPr>
    </w:p>
    <w:p w14:paraId="7E8885E9" w14:textId="177BAC92" w:rsidR="00300DBC" w:rsidRPr="00AB49D5" w:rsidRDefault="000F1B6B" w:rsidP="000F1B6B">
      <w:pPr>
        <w:pStyle w:val="WestPleadingpara1"/>
        <w:numPr>
          <w:ilvl w:val="0"/>
          <w:numId w:val="0"/>
        </w:numPr>
        <w:spacing w:line="360" w:lineRule="auto"/>
        <w:ind w:firstLine="426"/>
      </w:pPr>
      <w:r w:rsidRPr="00AB49D5">
        <w:rPr>
          <w:rFonts w:ascii="Arial" w:hAnsi="Arial"/>
          <w:color w:val="000000" w:themeColor="text1"/>
          <w:szCs w:val="24"/>
        </w:rPr>
        <w:t>[22]</w:t>
      </w:r>
      <w:r w:rsidRPr="00AB49D5">
        <w:rPr>
          <w:rFonts w:ascii="Arial" w:hAnsi="Arial"/>
          <w:color w:val="000000" w:themeColor="text1"/>
          <w:szCs w:val="24"/>
        </w:rPr>
        <w:tab/>
      </w:r>
      <w:r w:rsidR="00533826" w:rsidRPr="00740C80">
        <w:rPr>
          <w:rFonts w:ascii="Arial" w:hAnsi="Arial"/>
          <w:b/>
          <w:bCs/>
          <w:u w:val="single"/>
        </w:rPr>
        <w:t xml:space="preserve">Common cause </w:t>
      </w:r>
      <w:r w:rsidR="00533826" w:rsidRPr="00AB49D5">
        <w:rPr>
          <w:rFonts w:ascii="Arial" w:hAnsi="Arial"/>
          <w:b/>
          <w:bCs/>
          <w:u w:val="single"/>
        </w:rPr>
        <w:t>facts</w:t>
      </w:r>
      <w:r w:rsidR="0001611F" w:rsidRPr="00AB49D5">
        <w:rPr>
          <w:rFonts w:ascii="Arial" w:hAnsi="Arial"/>
          <w:b/>
          <w:bCs/>
          <w:u w:val="single"/>
        </w:rPr>
        <w:t xml:space="preserve"> </w:t>
      </w:r>
    </w:p>
    <w:p w14:paraId="27253933" w14:textId="77777777" w:rsidR="00740C80" w:rsidRPr="00AB49D5" w:rsidRDefault="00740C80" w:rsidP="008E12BA">
      <w:pPr>
        <w:pStyle w:val="WestPleadingpara1"/>
        <w:numPr>
          <w:ilvl w:val="0"/>
          <w:numId w:val="0"/>
        </w:numPr>
        <w:spacing w:line="360" w:lineRule="auto"/>
        <w:ind w:left="426"/>
      </w:pPr>
    </w:p>
    <w:p w14:paraId="79131A9E" w14:textId="78134CF1" w:rsidR="0001611F" w:rsidRPr="00AB49D5" w:rsidRDefault="000F1B6B" w:rsidP="000F1B6B">
      <w:pPr>
        <w:pStyle w:val="WestPleadingpara2"/>
        <w:numPr>
          <w:ilvl w:val="0"/>
          <w:numId w:val="0"/>
        </w:numPr>
        <w:tabs>
          <w:tab w:val="clear" w:pos="1418"/>
          <w:tab w:val="left" w:pos="1560"/>
        </w:tabs>
        <w:spacing w:line="360" w:lineRule="auto"/>
        <w:ind w:left="1560" w:hanging="840"/>
      </w:pPr>
      <w:r w:rsidRPr="00AB49D5">
        <w:rPr>
          <w:rFonts w:ascii="Arial" w:hAnsi="Arial"/>
          <w:szCs w:val="24"/>
        </w:rPr>
        <w:t>22.1.</w:t>
      </w:r>
      <w:r w:rsidRPr="00AB49D5">
        <w:rPr>
          <w:rFonts w:ascii="Arial" w:hAnsi="Arial"/>
          <w:szCs w:val="24"/>
        </w:rPr>
        <w:tab/>
      </w:r>
      <w:r w:rsidR="0001611F" w:rsidRPr="00AB49D5">
        <w:rPr>
          <w:rFonts w:ascii="Arial" w:hAnsi="Arial"/>
        </w:rPr>
        <w:t xml:space="preserve">On 16 March 2022, Advocate Sekukuni together with other candidates </w:t>
      </w:r>
      <w:r w:rsidR="00025582" w:rsidRPr="00AB49D5">
        <w:rPr>
          <w:rFonts w:ascii="Arial" w:hAnsi="Arial"/>
        </w:rPr>
        <w:t>wrote Paper</w:t>
      </w:r>
      <w:r w:rsidR="0001611F" w:rsidRPr="00AB49D5">
        <w:rPr>
          <w:rFonts w:ascii="Arial" w:hAnsi="Arial"/>
        </w:rPr>
        <w:t xml:space="preserve"> 4 of the competency-based examination, being legal practitioner’s bookkeeping. The examination paper contained 4</w:t>
      </w:r>
      <w:r w:rsidR="00513220" w:rsidRPr="00AB49D5">
        <w:rPr>
          <w:rFonts w:ascii="Arial" w:hAnsi="Arial"/>
        </w:rPr>
        <w:t xml:space="preserve"> </w:t>
      </w:r>
      <w:r w:rsidR="0001611F" w:rsidRPr="00AB49D5">
        <w:rPr>
          <w:rFonts w:ascii="Arial" w:hAnsi="Arial"/>
        </w:rPr>
        <w:t xml:space="preserve">(four) questions. The examination question paper contained a cover sheet which, </w:t>
      </w:r>
      <w:r w:rsidR="0001611F" w:rsidRPr="00AB49D5">
        <w:rPr>
          <w:rFonts w:ascii="Arial" w:hAnsi="Arial"/>
          <w:i/>
          <w:iCs/>
        </w:rPr>
        <w:t xml:space="preserve">inter </w:t>
      </w:r>
      <w:r w:rsidR="00025582" w:rsidRPr="00AB49D5">
        <w:rPr>
          <w:rFonts w:ascii="Arial" w:hAnsi="Arial"/>
          <w:i/>
          <w:iCs/>
        </w:rPr>
        <w:t>alia</w:t>
      </w:r>
      <w:r w:rsidR="00025582" w:rsidRPr="00AB49D5">
        <w:rPr>
          <w:rFonts w:ascii="Arial" w:hAnsi="Arial"/>
        </w:rPr>
        <w:t>, informed</w:t>
      </w:r>
      <w:r w:rsidR="0001611F" w:rsidRPr="00AB49D5">
        <w:rPr>
          <w:rFonts w:ascii="Arial" w:hAnsi="Arial"/>
        </w:rPr>
        <w:t xml:space="preserve"> each candidate about the manner in which the paper was to be answered. This being the allotted times (both reading and writing times), where to write the answers in the script provided </w:t>
      </w:r>
      <w:r w:rsidR="00544CB2">
        <w:rPr>
          <w:rFonts w:ascii="Arial" w:hAnsi="Arial"/>
        </w:rPr>
        <w:t xml:space="preserve">(on the right-hand side) </w:t>
      </w:r>
      <w:r w:rsidR="0001611F" w:rsidRPr="00AB49D5">
        <w:rPr>
          <w:rFonts w:ascii="Arial" w:hAnsi="Arial"/>
        </w:rPr>
        <w:t xml:space="preserve">and how to write the answers down in the script. The </w:t>
      </w:r>
      <w:r w:rsidR="0060282C" w:rsidRPr="00AB49D5">
        <w:rPr>
          <w:rFonts w:ascii="Arial" w:hAnsi="Arial"/>
        </w:rPr>
        <w:t>‘</w:t>
      </w:r>
      <w:r w:rsidR="0001611F" w:rsidRPr="00AB49D5">
        <w:rPr>
          <w:rFonts w:ascii="Arial" w:hAnsi="Arial"/>
        </w:rPr>
        <w:t>how</w:t>
      </w:r>
      <w:r w:rsidR="0060282C" w:rsidRPr="00AB49D5">
        <w:rPr>
          <w:rFonts w:ascii="Arial" w:hAnsi="Arial"/>
        </w:rPr>
        <w:t>’</w:t>
      </w:r>
      <w:r w:rsidR="0001611F" w:rsidRPr="00AB49D5">
        <w:rPr>
          <w:rFonts w:ascii="Arial" w:hAnsi="Arial"/>
        </w:rPr>
        <w:t xml:space="preserve"> was in a form of an instruction captured under heading “Instruction” </w:t>
      </w:r>
      <w:r w:rsidR="00025582" w:rsidRPr="00AB49D5">
        <w:rPr>
          <w:rFonts w:ascii="Arial" w:hAnsi="Arial"/>
        </w:rPr>
        <w:t>which stated</w:t>
      </w:r>
      <w:r w:rsidR="0001611F" w:rsidRPr="00AB49D5">
        <w:rPr>
          <w:rFonts w:ascii="Arial" w:hAnsi="Arial"/>
        </w:rPr>
        <w:t>: “</w:t>
      </w:r>
      <w:r w:rsidR="0001611F" w:rsidRPr="00AB49D5">
        <w:rPr>
          <w:rFonts w:ascii="Arial" w:hAnsi="Arial"/>
          <w:i/>
          <w:iCs/>
        </w:rPr>
        <w:t>4.</w:t>
      </w:r>
      <w:r w:rsidR="00C121F3" w:rsidRPr="00AB49D5">
        <w:rPr>
          <w:rFonts w:ascii="Arial" w:hAnsi="Arial"/>
          <w:i/>
          <w:iCs/>
        </w:rPr>
        <w:t xml:space="preserve"> </w:t>
      </w:r>
      <w:r w:rsidR="0001611F" w:rsidRPr="00AB49D5">
        <w:rPr>
          <w:rFonts w:ascii="Arial" w:hAnsi="Arial"/>
          <w:i/>
          <w:iCs/>
        </w:rPr>
        <w:t>Please write only in pen on the right-hand pages”</w:t>
      </w:r>
      <w:r w:rsidR="00740C80" w:rsidRPr="00AB49D5">
        <w:rPr>
          <w:rFonts w:ascii="Arial" w:hAnsi="Arial"/>
          <w:i/>
          <w:iCs/>
        </w:rPr>
        <w:t>.</w:t>
      </w:r>
    </w:p>
    <w:p w14:paraId="635AC278" w14:textId="77777777" w:rsidR="00AB49D5" w:rsidRPr="00AB49D5" w:rsidRDefault="00AB49D5" w:rsidP="008E12BA">
      <w:pPr>
        <w:pStyle w:val="WestPleadingpara2"/>
        <w:numPr>
          <w:ilvl w:val="0"/>
          <w:numId w:val="0"/>
        </w:numPr>
        <w:tabs>
          <w:tab w:val="clear" w:pos="1418"/>
          <w:tab w:val="left" w:pos="1560"/>
        </w:tabs>
        <w:spacing w:line="360" w:lineRule="auto"/>
        <w:ind w:left="1560" w:hanging="840"/>
      </w:pPr>
    </w:p>
    <w:p w14:paraId="6CF12571" w14:textId="504B694B" w:rsidR="0001611F" w:rsidRPr="00AB49D5" w:rsidRDefault="000F1B6B" w:rsidP="000F1B6B">
      <w:pPr>
        <w:pStyle w:val="WestPleadingpara2"/>
        <w:numPr>
          <w:ilvl w:val="0"/>
          <w:numId w:val="0"/>
        </w:numPr>
        <w:tabs>
          <w:tab w:val="clear" w:pos="1418"/>
          <w:tab w:val="left" w:pos="1560"/>
        </w:tabs>
        <w:spacing w:line="360" w:lineRule="auto"/>
        <w:ind w:left="1560" w:hanging="840"/>
      </w:pPr>
      <w:r w:rsidRPr="00AB49D5">
        <w:rPr>
          <w:rFonts w:ascii="Arial" w:hAnsi="Arial"/>
          <w:szCs w:val="24"/>
        </w:rPr>
        <w:t>22.2.</w:t>
      </w:r>
      <w:r w:rsidRPr="00AB49D5">
        <w:rPr>
          <w:rFonts w:ascii="Arial" w:hAnsi="Arial"/>
          <w:szCs w:val="24"/>
        </w:rPr>
        <w:tab/>
      </w:r>
      <w:r w:rsidR="0001611F" w:rsidRPr="00AB49D5">
        <w:rPr>
          <w:rFonts w:ascii="Arial" w:hAnsi="Arial"/>
        </w:rPr>
        <w:t>Advocate Sekukuni completed the information sheet on the cover page of her script by writing her examination number and her identity number</w:t>
      </w:r>
      <w:r w:rsidR="00513220" w:rsidRPr="00AB49D5">
        <w:rPr>
          <w:rFonts w:ascii="Arial" w:hAnsi="Arial"/>
        </w:rPr>
        <w:t>.</w:t>
      </w:r>
      <w:r w:rsidR="0001611F" w:rsidRPr="00AB49D5">
        <w:rPr>
          <w:rFonts w:ascii="Arial" w:hAnsi="Arial"/>
        </w:rPr>
        <w:t xml:space="preserve"> She wrote answers to all four questions but failed to write all </w:t>
      </w:r>
      <w:r w:rsidR="0001611F" w:rsidRPr="00AB49D5">
        <w:rPr>
          <w:rFonts w:ascii="Arial" w:hAnsi="Arial"/>
        </w:rPr>
        <w:lastRenderedPageBreak/>
        <w:t>her answers in pen, writing some of her answers partly in pen and partly in pencil.</w:t>
      </w:r>
      <w:r w:rsidR="008C030D" w:rsidRPr="00AB49D5">
        <w:rPr>
          <w:rFonts w:ascii="Arial" w:hAnsi="Arial"/>
        </w:rPr>
        <w:t xml:space="preserve"> </w:t>
      </w:r>
    </w:p>
    <w:p w14:paraId="115E2FF4" w14:textId="77777777" w:rsidR="00AB49D5" w:rsidRPr="00AB49D5" w:rsidRDefault="00AB49D5" w:rsidP="008E12BA">
      <w:pPr>
        <w:pStyle w:val="ListParagraph"/>
        <w:tabs>
          <w:tab w:val="left" w:pos="1560"/>
        </w:tabs>
        <w:spacing w:line="360" w:lineRule="auto"/>
        <w:ind w:left="1560" w:hanging="840"/>
        <w:contextualSpacing w:val="0"/>
      </w:pPr>
    </w:p>
    <w:p w14:paraId="7A365E9A" w14:textId="0862C5D0" w:rsidR="0001611F" w:rsidRPr="00AB49D5" w:rsidRDefault="000F1B6B" w:rsidP="000F1B6B">
      <w:pPr>
        <w:pStyle w:val="WestPleadingpara2"/>
        <w:numPr>
          <w:ilvl w:val="0"/>
          <w:numId w:val="0"/>
        </w:numPr>
        <w:tabs>
          <w:tab w:val="clear" w:pos="1418"/>
          <w:tab w:val="left" w:pos="1560"/>
        </w:tabs>
        <w:spacing w:line="360" w:lineRule="auto"/>
        <w:ind w:left="1560" w:hanging="840"/>
      </w:pPr>
      <w:r w:rsidRPr="00AB49D5">
        <w:rPr>
          <w:rFonts w:ascii="Arial" w:hAnsi="Arial"/>
          <w:szCs w:val="24"/>
        </w:rPr>
        <w:t>22.3.</w:t>
      </w:r>
      <w:r w:rsidRPr="00AB49D5">
        <w:rPr>
          <w:rFonts w:ascii="Arial" w:hAnsi="Arial"/>
          <w:szCs w:val="24"/>
        </w:rPr>
        <w:tab/>
      </w:r>
      <w:r w:rsidR="0001611F" w:rsidRPr="00AB49D5">
        <w:rPr>
          <w:rFonts w:ascii="Arial" w:hAnsi="Arial"/>
        </w:rPr>
        <w:t>Ms Jansen did not mark the answers which were written in pencil and only marked the answers written in pen. She indicated the reason to the candidate by writing “</w:t>
      </w:r>
      <w:r w:rsidR="0001611F" w:rsidRPr="00AB49D5">
        <w:rPr>
          <w:rFonts w:ascii="Arial" w:hAnsi="Arial"/>
          <w:i/>
          <w:iCs/>
        </w:rPr>
        <w:t>Potlood – nie gemerk</w:t>
      </w:r>
      <w:r w:rsidR="0001611F" w:rsidRPr="00AB49D5">
        <w:rPr>
          <w:rFonts w:ascii="Arial" w:hAnsi="Arial"/>
        </w:rPr>
        <w:t>” on the cover page of the applicant’s written script and at each question where the pencil inscriptions occurred, on the first and sixth page of the script, by writing the word followed by a question mark “</w:t>
      </w:r>
      <w:r w:rsidR="0001611F" w:rsidRPr="00AB49D5">
        <w:rPr>
          <w:rFonts w:ascii="Arial" w:hAnsi="Arial"/>
          <w:i/>
          <w:iCs/>
        </w:rPr>
        <w:t>Potlood</w:t>
      </w:r>
      <w:r w:rsidR="0001611F" w:rsidRPr="00AB49D5">
        <w:rPr>
          <w:rFonts w:ascii="Arial" w:hAnsi="Arial"/>
        </w:rPr>
        <w:t xml:space="preserve">?”. </w:t>
      </w:r>
    </w:p>
    <w:p w14:paraId="016080CD" w14:textId="77777777" w:rsidR="00AB49D5" w:rsidRPr="00AB49D5" w:rsidRDefault="00AB49D5" w:rsidP="008E12BA">
      <w:pPr>
        <w:pStyle w:val="ListParagraph"/>
        <w:tabs>
          <w:tab w:val="left" w:pos="1560"/>
        </w:tabs>
        <w:spacing w:line="360" w:lineRule="auto"/>
        <w:ind w:left="1560" w:hanging="840"/>
        <w:contextualSpacing w:val="0"/>
      </w:pPr>
    </w:p>
    <w:p w14:paraId="598881BB" w14:textId="3904CE15" w:rsidR="00513220" w:rsidRPr="00AB49D5" w:rsidRDefault="000F1B6B" w:rsidP="000F1B6B">
      <w:pPr>
        <w:pStyle w:val="WestPleadingpara2"/>
        <w:numPr>
          <w:ilvl w:val="0"/>
          <w:numId w:val="0"/>
        </w:numPr>
        <w:tabs>
          <w:tab w:val="clear" w:pos="1418"/>
          <w:tab w:val="left" w:pos="1560"/>
        </w:tabs>
        <w:spacing w:line="360" w:lineRule="auto"/>
        <w:ind w:left="1560" w:hanging="840"/>
      </w:pPr>
      <w:r w:rsidRPr="00AB49D5">
        <w:rPr>
          <w:rFonts w:ascii="Arial" w:hAnsi="Arial"/>
          <w:szCs w:val="24"/>
        </w:rPr>
        <w:t>22.4.</w:t>
      </w:r>
      <w:r w:rsidRPr="00AB49D5">
        <w:rPr>
          <w:rFonts w:ascii="Arial" w:hAnsi="Arial"/>
          <w:szCs w:val="24"/>
        </w:rPr>
        <w:tab/>
      </w:r>
      <w:r w:rsidR="0001611F" w:rsidRPr="00AB49D5">
        <w:rPr>
          <w:rFonts w:ascii="Arial" w:hAnsi="Arial"/>
          <w:color w:val="000000" w:themeColor="text1"/>
        </w:rPr>
        <w:t>Advocate Sekukuni obtained an overall mark allocation of 16%</w:t>
      </w:r>
      <w:r w:rsidR="00513220" w:rsidRPr="00AB49D5">
        <w:rPr>
          <w:rFonts w:ascii="Arial" w:hAnsi="Arial"/>
          <w:color w:val="000000" w:themeColor="text1"/>
        </w:rPr>
        <w:t>,</w:t>
      </w:r>
      <w:r w:rsidR="0001611F" w:rsidRPr="00AB49D5">
        <w:rPr>
          <w:rFonts w:ascii="Arial" w:hAnsi="Arial"/>
          <w:color w:val="000000" w:themeColor="text1"/>
        </w:rPr>
        <w:t xml:space="preserve"> being the total mark for all the questions answered correctly in pen.</w:t>
      </w:r>
    </w:p>
    <w:p w14:paraId="3063E937" w14:textId="77777777" w:rsidR="00AB49D5" w:rsidRPr="00AB49D5" w:rsidRDefault="00AB49D5" w:rsidP="008E12BA">
      <w:pPr>
        <w:pStyle w:val="ListParagraph"/>
        <w:tabs>
          <w:tab w:val="left" w:pos="1560"/>
        </w:tabs>
        <w:spacing w:line="360" w:lineRule="auto"/>
        <w:ind w:left="1560" w:hanging="840"/>
        <w:contextualSpacing w:val="0"/>
      </w:pPr>
    </w:p>
    <w:p w14:paraId="0B0AE343" w14:textId="444227FC" w:rsidR="0001611F" w:rsidRPr="00AB49D5" w:rsidRDefault="000F1B6B" w:rsidP="000F1B6B">
      <w:pPr>
        <w:pStyle w:val="WestPleadingpara2"/>
        <w:numPr>
          <w:ilvl w:val="0"/>
          <w:numId w:val="0"/>
        </w:numPr>
        <w:tabs>
          <w:tab w:val="clear" w:pos="1418"/>
          <w:tab w:val="left" w:pos="1560"/>
        </w:tabs>
        <w:spacing w:line="360" w:lineRule="auto"/>
        <w:ind w:left="1560" w:hanging="840"/>
      </w:pPr>
      <w:r w:rsidRPr="00AB49D5">
        <w:rPr>
          <w:rFonts w:ascii="Arial" w:hAnsi="Arial"/>
          <w:szCs w:val="24"/>
        </w:rPr>
        <w:t>22.5.</w:t>
      </w:r>
      <w:r w:rsidRPr="00AB49D5">
        <w:rPr>
          <w:rFonts w:ascii="Arial" w:hAnsi="Arial"/>
          <w:szCs w:val="24"/>
        </w:rPr>
        <w:tab/>
      </w:r>
      <w:r w:rsidR="0001611F" w:rsidRPr="00AB49D5">
        <w:rPr>
          <w:rFonts w:ascii="Arial" w:hAnsi="Arial"/>
        </w:rPr>
        <w:t>The LPC released all the examination results</w:t>
      </w:r>
      <w:r w:rsidR="00544CB2">
        <w:rPr>
          <w:rFonts w:ascii="Arial" w:hAnsi="Arial"/>
        </w:rPr>
        <w:t xml:space="preserve"> on their website</w:t>
      </w:r>
      <w:r w:rsidR="0001611F" w:rsidRPr="00AB49D5">
        <w:rPr>
          <w:rFonts w:ascii="Arial" w:hAnsi="Arial"/>
        </w:rPr>
        <w:t>, according to the candidate</w:t>
      </w:r>
      <w:r w:rsidR="00544CB2">
        <w:rPr>
          <w:rFonts w:ascii="Arial" w:hAnsi="Arial"/>
        </w:rPr>
        <w:t>’s</w:t>
      </w:r>
      <w:r w:rsidR="0001611F" w:rsidRPr="00AB49D5">
        <w:rPr>
          <w:rFonts w:ascii="Arial" w:hAnsi="Arial"/>
        </w:rPr>
        <w:t xml:space="preserve"> examination number on 13 May 2022. </w:t>
      </w:r>
    </w:p>
    <w:p w14:paraId="048F690D" w14:textId="77777777" w:rsidR="00AB49D5" w:rsidRPr="00AB49D5" w:rsidRDefault="00AB49D5" w:rsidP="008E12BA">
      <w:pPr>
        <w:pStyle w:val="ListParagraph"/>
        <w:tabs>
          <w:tab w:val="left" w:pos="1560"/>
        </w:tabs>
        <w:spacing w:line="360" w:lineRule="auto"/>
        <w:ind w:left="1560" w:hanging="840"/>
        <w:contextualSpacing w:val="0"/>
      </w:pPr>
    </w:p>
    <w:p w14:paraId="67D342BD" w14:textId="0B4DD71D" w:rsidR="0001611F" w:rsidRPr="00AB49D5" w:rsidRDefault="000F1B6B" w:rsidP="000F1B6B">
      <w:pPr>
        <w:pStyle w:val="WestPleadingpara2"/>
        <w:numPr>
          <w:ilvl w:val="0"/>
          <w:numId w:val="0"/>
        </w:numPr>
        <w:tabs>
          <w:tab w:val="clear" w:pos="1418"/>
          <w:tab w:val="left" w:pos="1560"/>
        </w:tabs>
        <w:spacing w:line="360" w:lineRule="auto"/>
        <w:ind w:left="1560" w:hanging="840"/>
      </w:pPr>
      <w:r w:rsidRPr="00AB49D5">
        <w:rPr>
          <w:rFonts w:ascii="Arial" w:hAnsi="Arial"/>
          <w:szCs w:val="24"/>
        </w:rPr>
        <w:t>22.6.</w:t>
      </w:r>
      <w:r w:rsidRPr="00AB49D5">
        <w:rPr>
          <w:rFonts w:ascii="Arial" w:hAnsi="Arial"/>
          <w:szCs w:val="24"/>
        </w:rPr>
        <w:tab/>
      </w:r>
      <w:r w:rsidR="0001611F" w:rsidRPr="00AB49D5">
        <w:rPr>
          <w:rFonts w:ascii="Arial" w:hAnsi="Arial"/>
        </w:rPr>
        <w:t xml:space="preserve">Advocate Sekukuni was unhappy with her results and requested to be provided with a copy of her script. This she initially did by email dated 3 May 2022. Having not received her script by 20 May 2022 she enquired once </w:t>
      </w:r>
      <w:r w:rsidR="00AB71C8">
        <w:rPr>
          <w:rFonts w:ascii="Arial" w:hAnsi="Arial"/>
        </w:rPr>
        <w:t>again on this da</w:t>
      </w:r>
      <w:r w:rsidR="00192E30">
        <w:rPr>
          <w:rFonts w:ascii="Arial" w:hAnsi="Arial"/>
        </w:rPr>
        <w:t>t</w:t>
      </w:r>
      <w:r w:rsidR="00AB71C8">
        <w:rPr>
          <w:rFonts w:ascii="Arial" w:hAnsi="Arial"/>
        </w:rPr>
        <w:t>e forwarding the same mail to many recipients. She too enquired again</w:t>
      </w:r>
      <w:r w:rsidR="0001611F" w:rsidRPr="00AB49D5">
        <w:rPr>
          <w:rFonts w:ascii="Arial" w:hAnsi="Arial"/>
        </w:rPr>
        <w:t xml:space="preserve"> on </w:t>
      </w:r>
      <w:r w:rsidR="00AB71C8">
        <w:rPr>
          <w:rFonts w:ascii="Arial" w:hAnsi="Arial"/>
        </w:rPr>
        <w:t xml:space="preserve">the </w:t>
      </w:r>
      <w:r w:rsidR="0001611F" w:rsidRPr="00AB49D5">
        <w:rPr>
          <w:rFonts w:ascii="Arial" w:hAnsi="Arial"/>
        </w:rPr>
        <w:t xml:space="preserve">23 May 2022. </w:t>
      </w:r>
    </w:p>
    <w:p w14:paraId="2E82F42E" w14:textId="77777777" w:rsidR="00AB49D5" w:rsidRPr="00AB49D5" w:rsidRDefault="00AB49D5" w:rsidP="008E12BA">
      <w:pPr>
        <w:pStyle w:val="ListParagraph"/>
        <w:tabs>
          <w:tab w:val="left" w:pos="1560"/>
        </w:tabs>
        <w:spacing w:line="360" w:lineRule="auto"/>
        <w:ind w:left="1560" w:hanging="840"/>
        <w:contextualSpacing w:val="0"/>
      </w:pPr>
    </w:p>
    <w:p w14:paraId="525AD578" w14:textId="4378C5EC" w:rsidR="0001611F" w:rsidRPr="009A19E3" w:rsidRDefault="000F1B6B" w:rsidP="000F1B6B">
      <w:pPr>
        <w:pStyle w:val="WestPleadingpara2"/>
        <w:numPr>
          <w:ilvl w:val="0"/>
          <w:numId w:val="0"/>
        </w:numPr>
        <w:tabs>
          <w:tab w:val="clear" w:pos="1418"/>
          <w:tab w:val="left" w:pos="1560"/>
        </w:tabs>
        <w:spacing w:line="360" w:lineRule="auto"/>
        <w:ind w:left="1560" w:hanging="840"/>
      </w:pPr>
      <w:r w:rsidRPr="009A19E3">
        <w:rPr>
          <w:rFonts w:ascii="Arial" w:hAnsi="Arial"/>
          <w:szCs w:val="24"/>
        </w:rPr>
        <w:t>22.7.</w:t>
      </w:r>
      <w:r w:rsidRPr="009A19E3">
        <w:rPr>
          <w:rFonts w:ascii="Arial" w:hAnsi="Arial"/>
          <w:szCs w:val="24"/>
        </w:rPr>
        <w:tab/>
      </w:r>
      <w:r w:rsidR="00AB71C8">
        <w:rPr>
          <w:rFonts w:ascii="Arial" w:hAnsi="Arial"/>
        </w:rPr>
        <w:t>In the</w:t>
      </w:r>
      <w:r w:rsidR="0001611F" w:rsidRPr="00AB49D5">
        <w:rPr>
          <w:rFonts w:ascii="Arial" w:hAnsi="Arial"/>
        </w:rPr>
        <w:t xml:space="preserve"> request for a copy of the script from the LPC </w:t>
      </w:r>
      <w:r w:rsidR="00AB71C8">
        <w:rPr>
          <w:rFonts w:ascii="Arial" w:hAnsi="Arial"/>
        </w:rPr>
        <w:t>she stated</w:t>
      </w:r>
      <w:r w:rsidR="0001611F" w:rsidRPr="00AB49D5">
        <w:rPr>
          <w:rFonts w:ascii="Arial" w:hAnsi="Arial"/>
        </w:rPr>
        <w:t xml:space="preserve"> that: “</w:t>
      </w:r>
      <w:r w:rsidR="0001611F" w:rsidRPr="00AB49D5">
        <w:rPr>
          <w:rFonts w:ascii="Arial" w:hAnsi="Arial"/>
          <w:i/>
          <w:iCs/>
        </w:rPr>
        <w:t>I am not yet int</w:t>
      </w:r>
      <w:r w:rsidR="0001611F" w:rsidRPr="009A19E3">
        <w:rPr>
          <w:rFonts w:ascii="Arial" w:hAnsi="Arial"/>
          <w:i/>
          <w:iCs/>
        </w:rPr>
        <w:t>erested in a remark, I’d like to see the paper to verify why I received the mark I did and confirm that it was warranted</w:t>
      </w:r>
      <w:r w:rsidR="0001611F" w:rsidRPr="009A19E3">
        <w:rPr>
          <w:rFonts w:ascii="Arial" w:hAnsi="Arial"/>
        </w:rPr>
        <w:t>”.</w:t>
      </w:r>
    </w:p>
    <w:p w14:paraId="45B11195" w14:textId="77777777" w:rsidR="00AB49D5" w:rsidRPr="009A19E3" w:rsidRDefault="00AB49D5" w:rsidP="008E12BA">
      <w:pPr>
        <w:pStyle w:val="ListParagraph"/>
        <w:tabs>
          <w:tab w:val="left" w:pos="1560"/>
        </w:tabs>
        <w:spacing w:line="360" w:lineRule="auto"/>
        <w:ind w:left="1560" w:hanging="840"/>
        <w:contextualSpacing w:val="0"/>
      </w:pPr>
    </w:p>
    <w:p w14:paraId="2F35D2D4" w14:textId="46303BF3" w:rsidR="0001611F" w:rsidRPr="009A19E3" w:rsidRDefault="000F1B6B" w:rsidP="000F1B6B">
      <w:pPr>
        <w:pStyle w:val="WestPleadingpara2"/>
        <w:numPr>
          <w:ilvl w:val="0"/>
          <w:numId w:val="0"/>
        </w:numPr>
        <w:tabs>
          <w:tab w:val="clear" w:pos="1418"/>
          <w:tab w:val="left" w:pos="1560"/>
        </w:tabs>
        <w:spacing w:line="360" w:lineRule="auto"/>
        <w:ind w:left="1560" w:hanging="840"/>
      </w:pPr>
      <w:r w:rsidRPr="009A19E3">
        <w:rPr>
          <w:rFonts w:ascii="Arial" w:hAnsi="Arial"/>
          <w:szCs w:val="24"/>
        </w:rPr>
        <w:t>22.8.</w:t>
      </w:r>
      <w:r w:rsidRPr="009A19E3">
        <w:rPr>
          <w:rFonts w:ascii="Arial" w:hAnsi="Arial"/>
          <w:szCs w:val="24"/>
        </w:rPr>
        <w:tab/>
      </w:r>
      <w:r w:rsidR="0001611F" w:rsidRPr="009A19E3">
        <w:rPr>
          <w:rFonts w:ascii="Arial" w:hAnsi="Arial"/>
        </w:rPr>
        <w:t xml:space="preserve">The LPC provided her with a copy of her script </w:t>
      </w:r>
      <w:r w:rsidR="0001611F" w:rsidRPr="009A19E3">
        <w:rPr>
          <w:rFonts w:ascii="Arial" w:hAnsi="Arial"/>
          <w:i/>
          <w:iCs/>
        </w:rPr>
        <w:t>via</w:t>
      </w:r>
      <w:r w:rsidR="0001611F" w:rsidRPr="009A19E3">
        <w:rPr>
          <w:rFonts w:ascii="Arial" w:hAnsi="Arial"/>
        </w:rPr>
        <w:t xml:space="preserve"> email, the date of which is unknown however, from the facts prior to 10 June 2022.</w:t>
      </w:r>
    </w:p>
    <w:p w14:paraId="622E9970" w14:textId="77777777" w:rsidR="00AB49D5" w:rsidRPr="009A19E3" w:rsidRDefault="00AB49D5" w:rsidP="008E12BA">
      <w:pPr>
        <w:pStyle w:val="ListParagraph"/>
        <w:tabs>
          <w:tab w:val="left" w:pos="1560"/>
        </w:tabs>
        <w:spacing w:line="360" w:lineRule="auto"/>
        <w:ind w:left="1560" w:hanging="840"/>
        <w:contextualSpacing w:val="0"/>
      </w:pPr>
    </w:p>
    <w:p w14:paraId="15B59BA4" w14:textId="1625E0DD" w:rsidR="0001611F" w:rsidRPr="002B2A9B" w:rsidRDefault="000F1B6B" w:rsidP="000F1B6B">
      <w:pPr>
        <w:pStyle w:val="WestPleadingpara2"/>
        <w:numPr>
          <w:ilvl w:val="0"/>
          <w:numId w:val="0"/>
        </w:numPr>
        <w:tabs>
          <w:tab w:val="clear" w:pos="1418"/>
          <w:tab w:val="left" w:pos="1560"/>
        </w:tabs>
        <w:spacing w:line="360" w:lineRule="auto"/>
        <w:ind w:left="1560" w:hanging="840"/>
      </w:pPr>
      <w:r w:rsidRPr="002B2A9B">
        <w:rPr>
          <w:rFonts w:ascii="Arial" w:hAnsi="Arial"/>
          <w:szCs w:val="24"/>
        </w:rPr>
        <w:t>22.9.</w:t>
      </w:r>
      <w:r w:rsidRPr="002B2A9B">
        <w:rPr>
          <w:rFonts w:ascii="Arial" w:hAnsi="Arial"/>
          <w:szCs w:val="24"/>
        </w:rPr>
        <w:tab/>
      </w:r>
      <w:r w:rsidR="0001611F" w:rsidRPr="009A19E3">
        <w:rPr>
          <w:rFonts w:ascii="Arial" w:hAnsi="Arial"/>
        </w:rPr>
        <w:t xml:space="preserve">On 10 June 2022, the applicant addressed an email to Maud of the LPC in which she stated the following: </w:t>
      </w:r>
    </w:p>
    <w:p w14:paraId="2D58525F" w14:textId="77777777" w:rsidR="002B2A9B" w:rsidRDefault="002B2A9B" w:rsidP="008E12BA">
      <w:pPr>
        <w:pStyle w:val="ListParagraph"/>
        <w:spacing w:line="360" w:lineRule="auto"/>
        <w:contextualSpacing w:val="0"/>
      </w:pPr>
    </w:p>
    <w:p w14:paraId="252C2DF9" w14:textId="77777777" w:rsidR="002B2A9B" w:rsidRPr="009A19E3" w:rsidRDefault="002B2A9B" w:rsidP="008E12BA">
      <w:pPr>
        <w:pStyle w:val="ListParagraph"/>
        <w:tabs>
          <w:tab w:val="left" w:pos="2268"/>
        </w:tabs>
        <w:spacing w:line="360" w:lineRule="auto"/>
        <w:ind w:left="2268" w:hanging="708"/>
        <w:contextualSpacing w:val="0"/>
        <w:jc w:val="both"/>
        <w:rPr>
          <w:rFonts w:ascii="Arial" w:hAnsi="Arial" w:cs="Arial"/>
          <w:i/>
          <w:iCs/>
        </w:rPr>
      </w:pPr>
      <w:r w:rsidRPr="009A19E3">
        <w:rPr>
          <w:rFonts w:ascii="Arial" w:hAnsi="Arial" w:cs="Arial"/>
        </w:rPr>
        <w:t>“</w:t>
      </w:r>
      <w:r w:rsidRPr="009A19E3">
        <w:rPr>
          <w:rFonts w:ascii="Arial" w:hAnsi="Arial" w:cs="Arial"/>
          <w:i/>
          <w:iCs/>
        </w:rPr>
        <w:t>1.</w:t>
      </w:r>
      <w:r w:rsidRPr="009A19E3">
        <w:rPr>
          <w:rFonts w:ascii="Arial" w:hAnsi="Arial" w:cs="Arial"/>
          <w:i/>
          <w:iCs/>
        </w:rPr>
        <w:tab/>
        <w:t xml:space="preserve">Firstly, thanks for handling this matter and so promptly.  </w:t>
      </w:r>
    </w:p>
    <w:p w14:paraId="2AEC730A" w14:textId="77777777" w:rsidR="002B2A9B" w:rsidRPr="009A19E3" w:rsidRDefault="002B2A9B" w:rsidP="008E12BA">
      <w:pPr>
        <w:pStyle w:val="ListParagraph"/>
        <w:tabs>
          <w:tab w:val="left" w:pos="1985"/>
        </w:tabs>
        <w:spacing w:line="360" w:lineRule="auto"/>
        <w:ind w:left="1985" w:hanging="567"/>
        <w:contextualSpacing w:val="0"/>
        <w:jc w:val="both"/>
        <w:rPr>
          <w:rFonts w:ascii="Arial" w:hAnsi="Arial" w:cs="Arial"/>
          <w:i/>
          <w:iCs/>
        </w:rPr>
      </w:pPr>
    </w:p>
    <w:p w14:paraId="4C060858" w14:textId="77777777" w:rsidR="002B2A9B" w:rsidRDefault="002B2A9B" w:rsidP="008E12BA">
      <w:pPr>
        <w:pStyle w:val="ListParagraph"/>
        <w:tabs>
          <w:tab w:val="left" w:pos="2268"/>
        </w:tabs>
        <w:spacing w:line="360" w:lineRule="auto"/>
        <w:ind w:left="2268" w:hanging="708"/>
        <w:contextualSpacing w:val="0"/>
        <w:jc w:val="both"/>
        <w:rPr>
          <w:rFonts w:ascii="Arial" w:hAnsi="Arial" w:cs="Arial"/>
          <w:i/>
          <w:iCs/>
        </w:rPr>
      </w:pPr>
      <w:r w:rsidRPr="009A19E3">
        <w:rPr>
          <w:rFonts w:ascii="Arial" w:hAnsi="Arial" w:cs="Arial"/>
          <w:i/>
          <w:iCs/>
        </w:rPr>
        <w:t xml:space="preserve"> 2.</w:t>
      </w:r>
      <w:r w:rsidRPr="009A19E3">
        <w:rPr>
          <w:rFonts w:ascii="Arial" w:hAnsi="Arial" w:cs="Arial"/>
          <w:i/>
          <w:iCs/>
        </w:rPr>
        <w:tab/>
        <w:t xml:space="preserve">Eventually this person who marked my paper has an issue. </w:t>
      </w:r>
    </w:p>
    <w:p w14:paraId="07F780E8" w14:textId="77777777" w:rsidR="002B2A9B" w:rsidRDefault="002B2A9B" w:rsidP="008E12BA">
      <w:pPr>
        <w:pStyle w:val="ListParagraph"/>
        <w:tabs>
          <w:tab w:val="left" w:pos="2268"/>
        </w:tabs>
        <w:spacing w:line="360" w:lineRule="auto"/>
        <w:ind w:left="2268" w:hanging="708"/>
        <w:contextualSpacing w:val="0"/>
        <w:jc w:val="both"/>
        <w:rPr>
          <w:rFonts w:ascii="Arial" w:hAnsi="Arial" w:cs="Arial"/>
          <w:i/>
          <w:iCs/>
        </w:rPr>
      </w:pPr>
    </w:p>
    <w:p w14:paraId="6F533015" w14:textId="5B8B9D7E" w:rsidR="002B2A9B" w:rsidRPr="000F1B6B" w:rsidRDefault="000F1B6B" w:rsidP="000F1B6B">
      <w:pPr>
        <w:tabs>
          <w:tab w:val="left" w:pos="2835"/>
        </w:tabs>
        <w:spacing w:line="276" w:lineRule="auto"/>
        <w:ind w:left="2835" w:hanging="567"/>
        <w:jc w:val="both"/>
        <w:rPr>
          <w:rFonts w:ascii="Arial" w:hAnsi="Arial" w:cs="Arial"/>
          <w:i/>
          <w:iCs/>
        </w:rPr>
      </w:pPr>
      <w:r>
        <w:rPr>
          <w:rFonts w:ascii="Arial" w:hAnsi="Arial" w:cs="Arial"/>
          <w:i/>
          <w:iCs/>
        </w:rPr>
        <w:t>(i)</w:t>
      </w:r>
      <w:r>
        <w:rPr>
          <w:rFonts w:ascii="Arial" w:hAnsi="Arial" w:cs="Arial"/>
          <w:i/>
          <w:iCs/>
        </w:rPr>
        <w:tab/>
      </w:r>
      <w:r w:rsidR="002B2A9B" w:rsidRPr="000F1B6B">
        <w:rPr>
          <w:rFonts w:ascii="Arial" w:hAnsi="Arial" w:cs="Arial"/>
          <w:i/>
          <w:iCs/>
        </w:rPr>
        <w:t xml:space="preserve">What is the meaning of the term she wrote? </w:t>
      </w:r>
    </w:p>
    <w:p w14:paraId="0CDE250C" w14:textId="77777777" w:rsidR="00453BBE" w:rsidRDefault="00453BBE" w:rsidP="00AB71C8">
      <w:pPr>
        <w:pStyle w:val="ListParagraph"/>
        <w:tabs>
          <w:tab w:val="left" w:pos="2268"/>
        </w:tabs>
        <w:spacing w:line="276" w:lineRule="auto"/>
        <w:ind w:left="2410"/>
        <w:contextualSpacing w:val="0"/>
        <w:jc w:val="both"/>
        <w:rPr>
          <w:rFonts w:ascii="Arial" w:hAnsi="Arial" w:cs="Arial"/>
          <w:i/>
          <w:iCs/>
        </w:rPr>
      </w:pPr>
    </w:p>
    <w:p w14:paraId="75B69BD0" w14:textId="0BD9138C" w:rsidR="002B2A9B" w:rsidRDefault="008155A0" w:rsidP="00AB71C8">
      <w:pPr>
        <w:pStyle w:val="ListParagraph"/>
        <w:tabs>
          <w:tab w:val="left" w:pos="2268"/>
        </w:tabs>
        <w:spacing w:line="276" w:lineRule="auto"/>
        <w:ind w:left="2410" w:hanging="142"/>
        <w:contextualSpacing w:val="0"/>
        <w:jc w:val="both"/>
        <w:rPr>
          <w:rFonts w:ascii="Arial" w:hAnsi="Arial" w:cs="Arial"/>
          <w:i/>
          <w:iCs/>
        </w:rPr>
      </w:pPr>
      <w:r>
        <w:rPr>
          <w:rFonts w:ascii="Arial" w:hAnsi="Arial" w:cs="Arial"/>
          <w:i/>
          <w:iCs/>
        </w:rPr>
        <w:t>(ii)</w:t>
      </w:r>
      <w:r>
        <w:rPr>
          <w:rFonts w:ascii="Arial" w:hAnsi="Arial" w:cs="Arial"/>
          <w:i/>
          <w:iCs/>
        </w:rPr>
        <w:tab/>
      </w:r>
      <w:r w:rsidR="002B2A9B" w:rsidRPr="00453BBE">
        <w:rPr>
          <w:rFonts w:ascii="Arial" w:hAnsi="Arial" w:cs="Arial"/>
          <w:i/>
          <w:iCs/>
        </w:rPr>
        <w:t>And why was my paper not marked completely?</w:t>
      </w:r>
    </w:p>
    <w:p w14:paraId="6A1EA641" w14:textId="2DAB1BA2" w:rsidR="002B2A9B" w:rsidRDefault="002B2A9B" w:rsidP="00AB71C8">
      <w:pPr>
        <w:pStyle w:val="ListParagraph"/>
        <w:tabs>
          <w:tab w:val="left" w:pos="2835"/>
        </w:tabs>
        <w:spacing w:line="276" w:lineRule="auto"/>
        <w:ind w:left="2835"/>
        <w:contextualSpacing w:val="0"/>
        <w:jc w:val="both"/>
        <w:rPr>
          <w:rFonts w:ascii="Arial" w:hAnsi="Arial" w:cs="Arial"/>
          <w:i/>
          <w:iCs/>
        </w:rPr>
      </w:pPr>
      <w:r w:rsidRPr="00453BBE">
        <w:rPr>
          <w:rFonts w:ascii="Arial" w:hAnsi="Arial" w:cs="Arial"/>
          <w:i/>
          <w:iCs/>
        </w:rPr>
        <w:t xml:space="preserve">Because clearly had my paper been marked completely I would have passed. </w:t>
      </w:r>
    </w:p>
    <w:p w14:paraId="7F9F3097" w14:textId="77777777" w:rsidR="00453BBE" w:rsidRPr="00453BBE" w:rsidRDefault="00453BBE" w:rsidP="00AB71C8">
      <w:pPr>
        <w:pStyle w:val="ListParagraph"/>
        <w:spacing w:line="276" w:lineRule="auto"/>
        <w:contextualSpacing w:val="0"/>
        <w:rPr>
          <w:rFonts w:ascii="Arial" w:hAnsi="Arial" w:cs="Arial"/>
          <w:i/>
          <w:iCs/>
        </w:rPr>
      </w:pPr>
    </w:p>
    <w:p w14:paraId="1F54A003" w14:textId="09171293" w:rsidR="002B2A9B" w:rsidRPr="00453BBE" w:rsidRDefault="008155A0" w:rsidP="00AB71C8">
      <w:pPr>
        <w:pStyle w:val="ListParagraph"/>
        <w:tabs>
          <w:tab w:val="left" w:pos="2835"/>
        </w:tabs>
        <w:spacing w:line="276" w:lineRule="auto"/>
        <w:ind w:left="2835" w:hanging="567"/>
        <w:contextualSpacing w:val="0"/>
        <w:jc w:val="both"/>
        <w:rPr>
          <w:rFonts w:ascii="Arial" w:hAnsi="Arial" w:cs="Arial"/>
          <w:i/>
          <w:iCs/>
        </w:rPr>
      </w:pPr>
      <w:r>
        <w:rPr>
          <w:rFonts w:ascii="Arial" w:hAnsi="Arial" w:cs="Arial"/>
          <w:i/>
          <w:iCs/>
        </w:rPr>
        <w:t>(iii)</w:t>
      </w:r>
      <w:r>
        <w:rPr>
          <w:rFonts w:ascii="Arial" w:hAnsi="Arial" w:cs="Arial"/>
          <w:i/>
          <w:iCs/>
        </w:rPr>
        <w:tab/>
      </w:r>
      <w:r w:rsidR="002B2A9B" w:rsidRPr="00453BBE">
        <w:rPr>
          <w:rFonts w:ascii="Arial" w:hAnsi="Arial" w:cs="Arial"/>
          <w:i/>
          <w:iCs/>
        </w:rPr>
        <w:t>This can’t be legal. I am demanding that my paper be completely marked to assess if indeed I deserve that 16%. Are you kidding me?</w:t>
      </w:r>
      <w:r w:rsidR="002B2A9B" w:rsidRPr="00453BBE">
        <w:rPr>
          <w:rFonts w:ascii="Arial" w:hAnsi="Arial" w:cs="Arial"/>
        </w:rPr>
        <w:t>”</w:t>
      </w:r>
    </w:p>
    <w:p w14:paraId="6EE7B667" w14:textId="77777777" w:rsidR="002B2A9B" w:rsidRPr="00453BBE" w:rsidRDefault="002B2A9B" w:rsidP="008E12BA">
      <w:pPr>
        <w:pStyle w:val="ListParagraph"/>
        <w:spacing w:line="360" w:lineRule="auto"/>
        <w:contextualSpacing w:val="0"/>
        <w:rPr>
          <w:rFonts w:ascii="Arial" w:hAnsi="Arial" w:cs="Arial"/>
        </w:rPr>
      </w:pPr>
    </w:p>
    <w:p w14:paraId="2089A29A" w14:textId="600B2975" w:rsidR="0001611F" w:rsidRPr="00453BBE" w:rsidRDefault="000F1B6B" w:rsidP="000F1B6B">
      <w:pPr>
        <w:pStyle w:val="WestPleadingpara2"/>
        <w:numPr>
          <w:ilvl w:val="0"/>
          <w:numId w:val="0"/>
        </w:numPr>
        <w:tabs>
          <w:tab w:val="clear" w:pos="1418"/>
          <w:tab w:val="left" w:pos="1560"/>
        </w:tabs>
        <w:spacing w:line="360" w:lineRule="auto"/>
        <w:ind w:left="1560" w:hanging="840"/>
        <w:rPr>
          <w:rFonts w:ascii="Arial" w:hAnsi="Arial"/>
          <w:szCs w:val="24"/>
        </w:rPr>
      </w:pPr>
      <w:r w:rsidRPr="00453BBE">
        <w:rPr>
          <w:rFonts w:ascii="Arial" w:hAnsi="Arial"/>
          <w:szCs w:val="24"/>
        </w:rPr>
        <w:t>22.10.</w:t>
      </w:r>
      <w:r w:rsidRPr="00453BBE">
        <w:rPr>
          <w:rFonts w:ascii="Arial" w:hAnsi="Arial"/>
          <w:szCs w:val="24"/>
        </w:rPr>
        <w:tab/>
      </w:r>
      <w:r w:rsidR="0001611F" w:rsidRPr="00453BBE">
        <w:rPr>
          <w:rFonts w:ascii="Arial" w:hAnsi="Arial"/>
          <w:szCs w:val="24"/>
        </w:rPr>
        <w:t xml:space="preserve">On 22 June 2022, Advocate Sekukuni delivered the demand by hand to </w:t>
      </w:r>
      <w:r w:rsidR="00025582" w:rsidRPr="00453BBE">
        <w:rPr>
          <w:rFonts w:ascii="Arial" w:hAnsi="Arial"/>
          <w:szCs w:val="24"/>
        </w:rPr>
        <w:t>the LPC</w:t>
      </w:r>
      <w:r w:rsidR="0001611F" w:rsidRPr="00453BBE">
        <w:rPr>
          <w:rFonts w:ascii="Arial" w:hAnsi="Arial"/>
        </w:rPr>
        <w:t xml:space="preserve">, the content of which stated: </w:t>
      </w:r>
    </w:p>
    <w:p w14:paraId="12B39A74" w14:textId="77777777" w:rsidR="009A19E3" w:rsidRDefault="009A19E3" w:rsidP="008E12BA">
      <w:pPr>
        <w:pStyle w:val="WestPleadingpara2"/>
        <w:numPr>
          <w:ilvl w:val="0"/>
          <w:numId w:val="0"/>
        </w:numPr>
        <w:spacing w:line="360" w:lineRule="auto"/>
        <w:ind w:left="1418"/>
        <w:rPr>
          <w:rFonts w:ascii="Arial" w:hAnsi="Arial"/>
        </w:rPr>
      </w:pPr>
    </w:p>
    <w:p w14:paraId="3D4F0E8E" w14:textId="77777777" w:rsidR="00453BBE" w:rsidRPr="00517C79" w:rsidRDefault="00453BBE" w:rsidP="008E12BA">
      <w:pPr>
        <w:pStyle w:val="ListParagraph"/>
        <w:tabs>
          <w:tab w:val="left" w:pos="2127"/>
        </w:tabs>
        <w:spacing w:line="360" w:lineRule="auto"/>
        <w:ind w:left="2127" w:hanging="567"/>
        <w:contextualSpacing w:val="0"/>
        <w:jc w:val="both"/>
        <w:rPr>
          <w:rFonts w:ascii="Arial" w:hAnsi="Arial" w:cs="Arial"/>
          <w:i/>
          <w:iCs/>
        </w:rPr>
      </w:pPr>
      <w:r w:rsidRPr="00517C79">
        <w:rPr>
          <w:rFonts w:ascii="Arial" w:hAnsi="Arial" w:cs="Arial"/>
        </w:rPr>
        <w:t>“</w:t>
      </w:r>
      <w:r w:rsidRPr="00517C79">
        <w:rPr>
          <w:rFonts w:ascii="Arial" w:hAnsi="Arial" w:cs="Arial"/>
          <w:i/>
          <w:iCs/>
        </w:rPr>
        <w:t>1.</w:t>
      </w:r>
      <w:r w:rsidRPr="00517C79">
        <w:rPr>
          <w:rFonts w:ascii="Arial" w:hAnsi="Arial" w:cs="Arial"/>
          <w:i/>
          <w:iCs/>
        </w:rPr>
        <w:tab/>
        <w:t xml:space="preserve">In May 2022, I queried and further received an email copy of the Bookkeeping examination paper that Ms Jansen marked and confirmed such with her signature, along with defamatory derogatory words written in red pen on three pages, including the top of the cover page. The paper was partially marked. As a result a mark of 16% was afforded to me and further published on the LPC website along with the results of others, and sent to me via text message. This was done despite the fact that I would have received a pass mark had she marked the entire paper. The aforementioned wrongful conduct was Ms Jansen’s negligence, which the LPC further affirmed when I queried the appalling conduct. As a result of the LPC condoning her actions, I regard the LPC as a joint wrongdoer. </w:t>
      </w:r>
    </w:p>
    <w:p w14:paraId="1CEE316F" w14:textId="77777777" w:rsidR="00453BBE" w:rsidRPr="00880B74" w:rsidRDefault="00453BBE" w:rsidP="008E12BA">
      <w:pPr>
        <w:pStyle w:val="ListParagraph"/>
        <w:tabs>
          <w:tab w:val="left" w:pos="1276"/>
        </w:tabs>
        <w:spacing w:line="360" w:lineRule="auto"/>
        <w:ind w:left="1276" w:hanging="556"/>
        <w:contextualSpacing w:val="0"/>
        <w:jc w:val="both"/>
        <w:rPr>
          <w:rFonts w:ascii="Arial" w:hAnsi="Arial" w:cs="Arial"/>
          <w:i/>
          <w:iCs/>
          <w:highlight w:val="yellow"/>
        </w:rPr>
      </w:pPr>
    </w:p>
    <w:p w14:paraId="78EB2C9D" w14:textId="77777777" w:rsidR="00453BBE" w:rsidRPr="00517C79" w:rsidRDefault="00453BBE" w:rsidP="008E12BA">
      <w:pPr>
        <w:pStyle w:val="ListParagraph"/>
        <w:tabs>
          <w:tab w:val="left" w:pos="2127"/>
        </w:tabs>
        <w:spacing w:line="360" w:lineRule="auto"/>
        <w:ind w:left="2127" w:hanging="567"/>
        <w:contextualSpacing w:val="0"/>
        <w:jc w:val="both"/>
        <w:rPr>
          <w:rFonts w:ascii="Arial" w:hAnsi="Arial" w:cs="Arial"/>
          <w:i/>
          <w:iCs/>
        </w:rPr>
      </w:pPr>
      <w:r w:rsidRPr="00517C79">
        <w:rPr>
          <w:rFonts w:ascii="Arial" w:hAnsi="Arial" w:cs="Arial"/>
          <w:i/>
          <w:iCs/>
        </w:rPr>
        <w:t xml:space="preserve"> 2.</w:t>
      </w:r>
      <w:r w:rsidRPr="00517C79">
        <w:rPr>
          <w:rFonts w:ascii="Arial" w:hAnsi="Arial" w:cs="Arial"/>
          <w:i/>
          <w:iCs/>
        </w:rPr>
        <w:tab/>
        <w:t xml:space="preserve">As a result of the aforementioned prejudice and defamation of my character, I suffered greatly and continue to. My practice, life, good reputation, and dignity are tainted because of this ordeal. </w:t>
      </w:r>
    </w:p>
    <w:p w14:paraId="711B7333" w14:textId="77777777" w:rsidR="00453BBE" w:rsidRPr="00517C79" w:rsidRDefault="00453BBE" w:rsidP="008E12BA">
      <w:pPr>
        <w:pStyle w:val="ListParagraph"/>
        <w:tabs>
          <w:tab w:val="left" w:pos="2127"/>
        </w:tabs>
        <w:spacing w:line="360" w:lineRule="auto"/>
        <w:ind w:left="2127" w:hanging="567"/>
        <w:contextualSpacing w:val="0"/>
        <w:jc w:val="both"/>
        <w:rPr>
          <w:rFonts w:ascii="Arial" w:hAnsi="Arial" w:cs="Arial"/>
          <w:i/>
          <w:iCs/>
        </w:rPr>
      </w:pPr>
    </w:p>
    <w:p w14:paraId="451F6895" w14:textId="77777777" w:rsidR="00453BBE" w:rsidRPr="00517C79" w:rsidRDefault="00453BBE" w:rsidP="008E12BA">
      <w:pPr>
        <w:pStyle w:val="ListParagraph"/>
        <w:tabs>
          <w:tab w:val="left" w:pos="2127"/>
        </w:tabs>
        <w:spacing w:line="360" w:lineRule="auto"/>
        <w:ind w:left="2127" w:hanging="567"/>
        <w:contextualSpacing w:val="0"/>
        <w:jc w:val="both"/>
        <w:rPr>
          <w:rFonts w:ascii="Arial" w:hAnsi="Arial" w:cs="Arial"/>
          <w:i/>
          <w:iCs/>
        </w:rPr>
      </w:pPr>
      <w:r w:rsidRPr="00517C79">
        <w:rPr>
          <w:rFonts w:ascii="Arial" w:hAnsi="Arial" w:cs="Arial"/>
          <w:i/>
          <w:iCs/>
        </w:rPr>
        <w:lastRenderedPageBreak/>
        <w:t xml:space="preserve"> 3.</w:t>
      </w:r>
      <w:r w:rsidRPr="00517C79">
        <w:rPr>
          <w:rFonts w:ascii="Arial" w:hAnsi="Arial" w:cs="Arial"/>
          <w:i/>
          <w:iCs/>
        </w:rPr>
        <w:tab/>
        <w:t xml:space="preserve">Apparently these actions are done with the intention to cause me financial prejudice and to delay my progress. Because had a pass mark been afforded to me, as I rightfully deserved, it would have allowed me to take further steps to practice for my own account. </w:t>
      </w:r>
    </w:p>
    <w:p w14:paraId="60FBFC1C" w14:textId="77777777" w:rsidR="00453BBE" w:rsidRPr="00517C79" w:rsidRDefault="00453BBE" w:rsidP="008E12BA">
      <w:pPr>
        <w:pStyle w:val="ListParagraph"/>
        <w:tabs>
          <w:tab w:val="left" w:pos="2127"/>
        </w:tabs>
        <w:spacing w:line="360" w:lineRule="auto"/>
        <w:ind w:left="2127" w:hanging="567"/>
        <w:contextualSpacing w:val="0"/>
        <w:jc w:val="both"/>
        <w:rPr>
          <w:rFonts w:ascii="Arial" w:hAnsi="Arial" w:cs="Arial"/>
          <w:i/>
          <w:iCs/>
        </w:rPr>
      </w:pPr>
      <w:r w:rsidRPr="00517C79">
        <w:rPr>
          <w:rFonts w:ascii="Arial" w:hAnsi="Arial" w:cs="Arial"/>
          <w:i/>
          <w:iCs/>
        </w:rPr>
        <w:t xml:space="preserve"> </w:t>
      </w:r>
    </w:p>
    <w:p w14:paraId="3E03B229" w14:textId="2765ABD6" w:rsidR="00453BBE" w:rsidRDefault="00453BBE" w:rsidP="008E12BA">
      <w:pPr>
        <w:pStyle w:val="ListParagraph"/>
        <w:tabs>
          <w:tab w:val="left" w:pos="2127"/>
        </w:tabs>
        <w:spacing w:line="360" w:lineRule="auto"/>
        <w:ind w:left="2127" w:hanging="567"/>
        <w:contextualSpacing w:val="0"/>
        <w:jc w:val="both"/>
        <w:rPr>
          <w:rFonts w:ascii="Arial" w:hAnsi="Arial" w:cs="Arial"/>
          <w:i/>
          <w:iCs/>
        </w:rPr>
      </w:pPr>
      <w:r w:rsidRPr="00517C79">
        <w:rPr>
          <w:rFonts w:ascii="Arial" w:hAnsi="Arial" w:cs="Arial"/>
          <w:i/>
          <w:iCs/>
        </w:rPr>
        <w:t xml:space="preserve"> 4.</w:t>
      </w:r>
      <w:r w:rsidRPr="00517C79">
        <w:rPr>
          <w:rFonts w:ascii="Arial" w:hAnsi="Arial" w:cs="Arial"/>
          <w:i/>
          <w:iCs/>
        </w:rPr>
        <w:tab/>
        <w:t xml:space="preserve">I demand </w:t>
      </w:r>
      <w:r w:rsidRPr="00517C79">
        <w:rPr>
          <w:rFonts w:ascii="Arial" w:hAnsi="Arial" w:cs="Arial"/>
          <w:i/>
          <w:iCs/>
          <w:u w:val="single"/>
        </w:rPr>
        <w:t>from the LPC</w:t>
      </w:r>
      <w:r w:rsidR="008155A0" w:rsidRPr="008155A0">
        <w:rPr>
          <w:rFonts w:ascii="Arial" w:hAnsi="Arial" w:cs="Arial"/>
          <w:i/>
          <w:iCs/>
        </w:rPr>
        <w:t xml:space="preserve"> </w:t>
      </w:r>
      <w:r w:rsidRPr="008155A0">
        <w:rPr>
          <w:rFonts w:ascii="Arial" w:hAnsi="Arial" w:cs="Arial"/>
        </w:rPr>
        <w:t>(own emphasis)</w:t>
      </w:r>
      <w:r w:rsidRPr="00517C79">
        <w:rPr>
          <w:rFonts w:ascii="Arial" w:hAnsi="Arial" w:cs="Arial"/>
          <w:i/>
          <w:iCs/>
        </w:rPr>
        <w:t xml:space="preserve"> that all three terms written below be done within fourteen days from date of receipt of this letter: </w:t>
      </w:r>
    </w:p>
    <w:p w14:paraId="49D9EEE3" w14:textId="77777777" w:rsidR="00517C79" w:rsidRDefault="00517C79" w:rsidP="008E12BA">
      <w:pPr>
        <w:pStyle w:val="ListParagraph"/>
        <w:tabs>
          <w:tab w:val="left" w:pos="2127"/>
        </w:tabs>
        <w:spacing w:line="360" w:lineRule="auto"/>
        <w:ind w:left="2127" w:hanging="567"/>
        <w:contextualSpacing w:val="0"/>
        <w:jc w:val="both"/>
        <w:rPr>
          <w:rFonts w:ascii="Arial" w:hAnsi="Arial" w:cs="Arial"/>
          <w:i/>
          <w:iCs/>
        </w:rPr>
      </w:pPr>
    </w:p>
    <w:p w14:paraId="7D1C7A11" w14:textId="7B21F043" w:rsidR="00453BBE" w:rsidRPr="000F1B6B" w:rsidRDefault="000F1B6B" w:rsidP="000F1B6B">
      <w:pPr>
        <w:tabs>
          <w:tab w:val="left" w:pos="2694"/>
        </w:tabs>
        <w:spacing w:line="360" w:lineRule="auto"/>
        <w:ind w:left="2694" w:hanging="564"/>
        <w:jc w:val="both"/>
        <w:rPr>
          <w:rFonts w:ascii="Arial" w:hAnsi="Arial" w:cs="Arial"/>
          <w:i/>
          <w:iCs/>
        </w:rPr>
      </w:pPr>
      <w:r>
        <w:rPr>
          <w:rFonts w:ascii="Arial" w:hAnsi="Arial" w:cs="Arial"/>
          <w:i/>
          <w:iCs/>
        </w:rPr>
        <w:t>(i)</w:t>
      </w:r>
      <w:r>
        <w:rPr>
          <w:rFonts w:ascii="Arial" w:hAnsi="Arial" w:cs="Arial"/>
          <w:i/>
          <w:iCs/>
        </w:rPr>
        <w:tab/>
      </w:r>
      <w:r w:rsidR="00453BBE" w:rsidRPr="000F1B6B">
        <w:rPr>
          <w:rFonts w:ascii="Arial" w:hAnsi="Arial" w:cs="Arial"/>
          <w:i/>
          <w:iCs/>
        </w:rPr>
        <w:t xml:space="preserve">Mark or remark my question paper entirely, at your own cost. </w:t>
      </w:r>
    </w:p>
    <w:p w14:paraId="6FD07912" w14:textId="77777777" w:rsidR="00517C79" w:rsidRDefault="00517C79" w:rsidP="008E12BA">
      <w:pPr>
        <w:pStyle w:val="ListParagraph"/>
        <w:tabs>
          <w:tab w:val="left" w:pos="2694"/>
        </w:tabs>
        <w:spacing w:line="360" w:lineRule="auto"/>
        <w:ind w:left="2694"/>
        <w:contextualSpacing w:val="0"/>
        <w:jc w:val="both"/>
        <w:rPr>
          <w:rFonts w:ascii="Arial" w:hAnsi="Arial" w:cs="Arial"/>
          <w:i/>
          <w:iCs/>
        </w:rPr>
      </w:pPr>
    </w:p>
    <w:p w14:paraId="06923A01" w14:textId="012068FE" w:rsidR="00453BBE" w:rsidRPr="000F1B6B" w:rsidRDefault="000F1B6B" w:rsidP="000F1B6B">
      <w:pPr>
        <w:tabs>
          <w:tab w:val="left" w:pos="2694"/>
        </w:tabs>
        <w:spacing w:line="360" w:lineRule="auto"/>
        <w:ind w:left="2694" w:hanging="564"/>
        <w:jc w:val="both"/>
        <w:rPr>
          <w:rFonts w:ascii="Arial" w:hAnsi="Arial" w:cs="Arial"/>
          <w:i/>
          <w:iCs/>
        </w:rPr>
      </w:pPr>
      <w:r w:rsidRPr="00517C79">
        <w:rPr>
          <w:rFonts w:ascii="Arial" w:hAnsi="Arial" w:cs="Arial"/>
          <w:i/>
          <w:iCs/>
        </w:rPr>
        <w:t>(ii)</w:t>
      </w:r>
      <w:r w:rsidRPr="00517C79">
        <w:rPr>
          <w:rFonts w:ascii="Arial" w:hAnsi="Arial" w:cs="Arial"/>
          <w:i/>
          <w:iCs/>
        </w:rPr>
        <w:tab/>
      </w:r>
      <w:r w:rsidR="00453BBE" w:rsidRPr="000F1B6B">
        <w:rPr>
          <w:rFonts w:ascii="Arial" w:hAnsi="Arial" w:cs="Arial"/>
          <w:i/>
          <w:iCs/>
        </w:rPr>
        <w:t xml:space="preserve">Publish and send the correct mark on the same platform as the LPC had published and sent the previous mark. </w:t>
      </w:r>
    </w:p>
    <w:p w14:paraId="3BF8A025" w14:textId="77777777" w:rsidR="00517C79" w:rsidRPr="00517C79" w:rsidRDefault="00517C79" w:rsidP="008E12BA">
      <w:pPr>
        <w:pStyle w:val="ListParagraph"/>
        <w:spacing w:line="360" w:lineRule="auto"/>
        <w:contextualSpacing w:val="0"/>
        <w:rPr>
          <w:rFonts w:ascii="Arial" w:hAnsi="Arial" w:cs="Arial"/>
          <w:i/>
          <w:iCs/>
        </w:rPr>
      </w:pPr>
    </w:p>
    <w:p w14:paraId="3CCEB056" w14:textId="58C28F87" w:rsidR="00453BBE" w:rsidRPr="000F1B6B" w:rsidRDefault="000F1B6B" w:rsidP="000F1B6B">
      <w:pPr>
        <w:tabs>
          <w:tab w:val="left" w:pos="2694"/>
        </w:tabs>
        <w:spacing w:line="360" w:lineRule="auto"/>
        <w:ind w:left="2694" w:hanging="564"/>
        <w:jc w:val="both"/>
        <w:rPr>
          <w:rFonts w:ascii="Arial" w:hAnsi="Arial" w:cs="Arial"/>
          <w:i/>
          <w:iCs/>
        </w:rPr>
      </w:pPr>
      <w:r w:rsidRPr="00517C79">
        <w:rPr>
          <w:rFonts w:ascii="Arial" w:hAnsi="Arial" w:cs="Arial"/>
          <w:i/>
          <w:iCs/>
        </w:rPr>
        <w:t>(iii)</w:t>
      </w:r>
      <w:r w:rsidRPr="00517C79">
        <w:rPr>
          <w:rFonts w:ascii="Arial" w:hAnsi="Arial" w:cs="Arial"/>
          <w:i/>
          <w:iCs/>
        </w:rPr>
        <w:tab/>
      </w:r>
      <w:r w:rsidR="00453BBE" w:rsidRPr="000F1B6B">
        <w:rPr>
          <w:rFonts w:ascii="Arial" w:hAnsi="Arial" w:cs="Arial"/>
          <w:i/>
          <w:iCs/>
        </w:rPr>
        <w:t xml:space="preserve">Compel Mrs Jansen to email me an apology regarding her insolent conduct, the defamatory and derogatory words she dared to write on my paper. </w:t>
      </w:r>
    </w:p>
    <w:p w14:paraId="604FA104" w14:textId="77777777" w:rsidR="00453BBE" w:rsidRPr="00517C79" w:rsidRDefault="00453BBE" w:rsidP="008E12BA">
      <w:pPr>
        <w:pStyle w:val="ListParagraph"/>
        <w:spacing w:line="360" w:lineRule="auto"/>
        <w:contextualSpacing w:val="0"/>
        <w:rPr>
          <w:rFonts w:ascii="Arial" w:hAnsi="Arial" w:cs="Arial"/>
          <w:i/>
          <w:iCs/>
        </w:rPr>
      </w:pPr>
    </w:p>
    <w:p w14:paraId="69E1051F" w14:textId="77777777" w:rsidR="00453BBE" w:rsidRPr="00517C79" w:rsidRDefault="00453BBE" w:rsidP="008E12BA">
      <w:pPr>
        <w:pStyle w:val="ListParagraph"/>
        <w:tabs>
          <w:tab w:val="left" w:pos="2127"/>
        </w:tabs>
        <w:spacing w:line="360" w:lineRule="auto"/>
        <w:ind w:left="2127" w:hanging="426"/>
        <w:contextualSpacing w:val="0"/>
        <w:jc w:val="both"/>
        <w:rPr>
          <w:rFonts w:ascii="Arial" w:hAnsi="Arial" w:cs="Arial"/>
          <w:i/>
          <w:iCs/>
        </w:rPr>
      </w:pPr>
      <w:r w:rsidRPr="00517C79">
        <w:rPr>
          <w:rFonts w:ascii="Arial" w:hAnsi="Arial" w:cs="Arial"/>
          <w:i/>
          <w:iCs/>
        </w:rPr>
        <w:t xml:space="preserve"> 5.</w:t>
      </w:r>
      <w:r w:rsidRPr="00517C79">
        <w:rPr>
          <w:rFonts w:ascii="Arial" w:hAnsi="Arial" w:cs="Arial"/>
          <w:i/>
          <w:iCs/>
        </w:rPr>
        <w:tab/>
        <w:t>Should the above not be complied with in fourteen days, legal action will be taken against you (the LPC- own emphases) and financial reparations sought.”</w:t>
      </w:r>
    </w:p>
    <w:p w14:paraId="15F243FE" w14:textId="77777777" w:rsidR="009A19E3" w:rsidRPr="009A19E3" w:rsidRDefault="009A19E3" w:rsidP="008E12BA">
      <w:pPr>
        <w:pStyle w:val="WestPleadingpara2"/>
        <w:numPr>
          <w:ilvl w:val="0"/>
          <w:numId w:val="0"/>
        </w:numPr>
        <w:spacing w:line="360" w:lineRule="auto"/>
        <w:ind w:left="1418"/>
      </w:pPr>
    </w:p>
    <w:p w14:paraId="641E6506" w14:textId="6CA49508" w:rsidR="0001611F" w:rsidRPr="00453BBE" w:rsidRDefault="000F1B6B" w:rsidP="000F1B6B">
      <w:pPr>
        <w:pStyle w:val="WestPleadingpara2"/>
        <w:numPr>
          <w:ilvl w:val="0"/>
          <w:numId w:val="0"/>
        </w:numPr>
        <w:tabs>
          <w:tab w:val="clear" w:pos="1418"/>
          <w:tab w:val="left" w:pos="1560"/>
        </w:tabs>
        <w:spacing w:line="360" w:lineRule="auto"/>
        <w:ind w:left="1560" w:hanging="840"/>
      </w:pPr>
      <w:r w:rsidRPr="00453BBE">
        <w:rPr>
          <w:rFonts w:ascii="Arial" w:hAnsi="Arial"/>
          <w:szCs w:val="24"/>
        </w:rPr>
        <w:t>22.11.</w:t>
      </w:r>
      <w:r w:rsidRPr="00453BBE">
        <w:rPr>
          <w:rFonts w:ascii="Arial" w:hAnsi="Arial"/>
          <w:szCs w:val="24"/>
        </w:rPr>
        <w:tab/>
      </w:r>
      <w:r w:rsidR="0001611F" w:rsidRPr="00453BBE">
        <w:rPr>
          <w:rFonts w:ascii="Arial" w:hAnsi="Arial"/>
        </w:rPr>
        <w:t>On</w:t>
      </w:r>
      <w:r w:rsidR="0001611F" w:rsidRPr="00453BBE">
        <w:rPr>
          <w:rFonts w:ascii="Arial" w:hAnsi="Arial"/>
          <w:color w:val="000000" w:themeColor="text1"/>
        </w:rPr>
        <w:t xml:space="preserve"> 27 </w:t>
      </w:r>
      <w:r w:rsidR="0001611F" w:rsidRPr="00453BBE">
        <w:rPr>
          <w:rFonts w:ascii="Arial" w:hAnsi="Arial"/>
        </w:rPr>
        <w:t xml:space="preserve">June 2022, Mr G Van Staden, the director of the LPC addressed a letter in response to the demand [letter of response]. </w:t>
      </w:r>
    </w:p>
    <w:p w14:paraId="28CFB863" w14:textId="77777777" w:rsidR="00453BBE" w:rsidRPr="00453BBE" w:rsidRDefault="00453BBE" w:rsidP="008E12BA">
      <w:pPr>
        <w:pStyle w:val="WestPleadingpara2"/>
        <w:numPr>
          <w:ilvl w:val="0"/>
          <w:numId w:val="0"/>
        </w:numPr>
        <w:tabs>
          <w:tab w:val="clear" w:pos="1418"/>
          <w:tab w:val="left" w:pos="1560"/>
        </w:tabs>
        <w:spacing w:line="360" w:lineRule="auto"/>
        <w:ind w:left="1560"/>
      </w:pPr>
    </w:p>
    <w:p w14:paraId="61FA72FA" w14:textId="56B804FF" w:rsidR="0001611F" w:rsidRPr="004C0FD2" w:rsidRDefault="000F1B6B" w:rsidP="000F1B6B">
      <w:pPr>
        <w:pStyle w:val="WestPleadingpara2"/>
        <w:numPr>
          <w:ilvl w:val="0"/>
          <w:numId w:val="0"/>
        </w:numPr>
        <w:tabs>
          <w:tab w:val="clear" w:pos="1418"/>
          <w:tab w:val="left" w:pos="1560"/>
        </w:tabs>
        <w:spacing w:line="360" w:lineRule="auto"/>
        <w:ind w:left="1560" w:hanging="840"/>
      </w:pPr>
      <w:r w:rsidRPr="004C0FD2">
        <w:rPr>
          <w:rFonts w:ascii="Arial" w:hAnsi="Arial"/>
          <w:szCs w:val="24"/>
        </w:rPr>
        <w:t>22.12.</w:t>
      </w:r>
      <w:r w:rsidRPr="004C0FD2">
        <w:rPr>
          <w:rFonts w:ascii="Arial" w:hAnsi="Arial"/>
          <w:szCs w:val="24"/>
        </w:rPr>
        <w:tab/>
      </w:r>
      <w:r w:rsidR="0001611F" w:rsidRPr="004C0FD2">
        <w:rPr>
          <w:rFonts w:ascii="Arial" w:hAnsi="Arial"/>
        </w:rPr>
        <w:t>The letter of response informed Advocate Sekukuni that:</w:t>
      </w:r>
    </w:p>
    <w:p w14:paraId="6B5EAD20" w14:textId="77777777" w:rsidR="00453BBE" w:rsidRPr="004C0FD2" w:rsidRDefault="00453BBE" w:rsidP="008E12BA">
      <w:pPr>
        <w:pStyle w:val="ListParagraph"/>
        <w:spacing w:line="360" w:lineRule="auto"/>
        <w:contextualSpacing w:val="0"/>
      </w:pPr>
    </w:p>
    <w:p w14:paraId="6019CB24" w14:textId="194A6958" w:rsidR="0001611F" w:rsidRPr="004C0FD2" w:rsidRDefault="000F1B6B" w:rsidP="000F1B6B">
      <w:pPr>
        <w:pStyle w:val="WestPleadingpara3"/>
        <w:numPr>
          <w:ilvl w:val="0"/>
          <w:numId w:val="0"/>
        </w:numPr>
        <w:tabs>
          <w:tab w:val="clear" w:pos="2268"/>
          <w:tab w:val="left" w:pos="2694"/>
        </w:tabs>
        <w:spacing w:line="360" w:lineRule="auto"/>
        <w:ind w:left="2694" w:hanging="1134"/>
      </w:pPr>
      <w:r w:rsidRPr="004C0FD2">
        <w:rPr>
          <w:szCs w:val="24"/>
        </w:rPr>
        <w:t>22.12.1.</w:t>
      </w:r>
      <w:r w:rsidRPr="004C0FD2">
        <w:rPr>
          <w:szCs w:val="24"/>
        </w:rPr>
        <w:tab/>
      </w:r>
      <w:r w:rsidR="0001611F" w:rsidRPr="004C0FD2">
        <w:t>she, prior to the demand did not exercise the option to apply for a</w:t>
      </w:r>
      <w:r w:rsidR="004C0FD2" w:rsidRPr="004C0FD2">
        <w:t xml:space="preserve"> </w:t>
      </w:r>
      <w:r w:rsidR="0001611F" w:rsidRPr="004C0FD2">
        <w:t xml:space="preserve">remark of </w:t>
      </w:r>
      <w:r w:rsidR="00AB71C8">
        <w:t>her</w:t>
      </w:r>
      <w:r w:rsidR="0001611F" w:rsidRPr="004C0FD2">
        <w:t xml:space="preserve"> script</w:t>
      </w:r>
      <w:r w:rsidR="004C0FD2" w:rsidRPr="004C0FD2">
        <w:t>;</w:t>
      </w:r>
    </w:p>
    <w:p w14:paraId="03E58871" w14:textId="77777777" w:rsidR="004C0FD2" w:rsidRPr="004C0FD2" w:rsidRDefault="004C0FD2" w:rsidP="008E12BA">
      <w:pPr>
        <w:pStyle w:val="WestPleadingpara3"/>
        <w:numPr>
          <w:ilvl w:val="0"/>
          <w:numId w:val="0"/>
        </w:numPr>
        <w:tabs>
          <w:tab w:val="clear" w:pos="2268"/>
          <w:tab w:val="left" w:pos="2694"/>
        </w:tabs>
        <w:spacing w:line="360" w:lineRule="auto"/>
        <w:ind w:left="2694"/>
      </w:pPr>
    </w:p>
    <w:p w14:paraId="58931A9D" w14:textId="3C9E2050" w:rsidR="0001611F" w:rsidRPr="004C0FD2" w:rsidRDefault="000F1B6B" w:rsidP="000F1B6B">
      <w:pPr>
        <w:pStyle w:val="WestPleadingpara3"/>
        <w:numPr>
          <w:ilvl w:val="0"/>
          <w:numId w:val="0"/>
        </w:numPr>
        <w:tabs>
          <w:tab w:val="clear" w:pos="2268"/>
          <w:tab w:val="left" w:pos="2694"/>
        </w:tabs>
        <w:spacing w:line="360" w:lineRule="auto"/>
        <w:ind w:left="2694" w:hanging="1134"/>
      </w:pPr>
      <w:r w:rsidRPr="004C0FD2">
        <w:rPr>
          <w:szCs w:val="24"/>
        </w:rPr>
        <w:lastRenderedPageBreak/>
        <w:t>22.12.2.</w:t>
      </w:r>
      <w:r w:rsidRPr="004C0FD2">
        <w:rPr>
          <w:szCs w:val="24"/>
        </w:rPr>
        <w:tab/>
      </w:r>
      <w:r w:rsidR="0001611F" w:rsidRPr="004C0FD2">
        <w:t>a large portion of her answers were written in pencil and not in pen and they were not marked</w:t>
      </w:r>
      <w:r w:rsidR="004C0FD2" w:rsidRPr="004C0FD2">
        <w:t>;</w:t>
      </w:r>
    </w:p>
    <w:p w14:paraId="2ACB6595" w14:textId="77777777" w:rsidR="004C0FD2" w:rsidRPr="004C0FD2" w:rsidRDefault="004C0FD2" w:rsidP="008E12BA">
      <w:pPr>
        <w:pStyle w:val="ListParagraph"/>
        <w:spacing w:line="360" w:lineRule="auto"/>
        <w:contextualSpacing w:val="0"/>
      </w:pPr>
    </w:p>
    <w:p w14:paraId="1E70E083" w14:textId="516C2396" w:rsidR="0001611F" w:rsidRPr="004C0FD2" w:rsidRDefault="000F1B6B" w:rsidP="000F1B6B">
      <w:pPr>
        <w:pStyle w:val="WestPleadingpara3"/>
        <w:numPr>
          <w:ilvl w:val="0"/>
          <w:numId w:val="0"/>
        </w:numPr>
        <w:tabs>
          <w:tab w:val="clear" w:pos="2268"/>
          <w:tab w:val="left" w:pos="2694"/>
        </w:tabs>
        <w:spacing w:line="360" w:lineRule="auto"/>
        <w:ind w:left="2694" w:hanging="1134"/>
      </w:pPr>
      <w:r w:rsidRPr="004C0FD2">
        <w:rPr>
          <w:szCs w:val="24"/>
        </w:rPr>
        <w:t>22.12.3.</w:t>
      </w:r>
      <w:r w:rsidRPr="004C0FD2">
        <w:rPr>
          <w:szCs w:val="24"/>
        </w:rPr>
        <w:tab/>
      </w:r>
      <w:r w:rsidR="0001611F" w:rsidRPr="004C0FD2">
        <w:t>an announcement was made before the commencement of the examination which included instructions that all answers must be written in pen, as indicated on the exam cover sheet</w:t>
      </w:r>
      <w:r w:rsidR="004C0FD2" w:rsidRPr="004C0FD2">
        <w:t>;</w:t>
      </w:r>
    </w:p>
    <w:p w14:paraId="42DEE6CB" w14:textId="77777777" w:rsidR="004C0FD2" w:rsidRPr="004C0FD2" w:rsidRDefault="004C0FD2" w:rsidP="008E12BA">
      <w:pPr>
        <w:pStyle w:val="ListParagraph"/>
        <w:spacing w:line="360" w:lineRule="auto"/>
        <w:contextualSpacing w:val="0"/>
      </w:pPr>
    </w:p>
    <w:p w14:paraId="6B61D582" w14:textId="75D6EDC2" w:rsidR="0001611F" w:rsidRPr="004C0FD2" w:rsidRDefault="000F1B6B" w:rsidP="000F1B6B">
      <w:pPr>
        <w:pStyle w:val="WestPleadingpara3"/>
        <w:numPr>
          <w:ilvl w:val="0"/>
          <w:numId w:val="0"/>
        </w:numPr>
        <w:tabs>
          <w:tab w:val="clear" w:pos="2268"/>
          <w:tab w:val="left" w:pos="2694"/>
        </w:tabs>
        <w:spacing w:line="360" w:lineRule="auto"/>
        <w:ind w:left="2694" w:hanging="1134"/>
      </w:pPr>
      <w:r w:rsidRPr="004C0FD2">
        <w:rPr>
          <w:szCs w:val="24"/>
        </w:rPr>
        <w:t>22.12.4.</w:t>
      </w:r>
      <w:r w:rsidRPr="004C0FD2">
        <w:rPr>
          <w:szCs w:val="24"/>
        </w:rPr>
        <w:tab/>
      </w:r>
      <w:r w:rsidR="0001611F" w:rsidRPr="004C0FD2">
        <w:t>that answers written in pencil would not be marked, this being standard examination process</w:t>
      </w:r>
      <w:r w:rsidR="004C0FD2" w:rsidRPr="004C0FD2">
        <w:t>;</w:t>
      </w:r>
    </w:p>
    <w:p w14:paraId="4DA0E548" w14:textId="77777777" w:rsidR="004C0FD2" w:rsidRPr="004C0FD2" w:rsidRDefault="004C0FD2" w:rsidP="008E12BA">
      <w:pPr>
        <w:pStyle w:val="ListParagraph"/>
        <w:spacing w:line="360" w:lineRule="auto"/>
        <w:contextualSpacing w:val="0"/>
      </w:pPr>
    </w:p>
    <w:p w14:paraId="2348C6DA" w14:textId="002DBDCC" w:rsidR="0001611F" w:rsidRPr="004C0FD2" w:rsidRDefault="000F1B6B" w:rsidP="000F1B6B">
      <w:pPr>
        <w:pStyle w:val="WestPleadingpara3"/>
        <w:numPr>
          <w:ilvl w:val="0"/>
          <w:numId w:val="0"/>
        </w:numPr>
        <w:tabs>
          <w:tab w:val="clear" w:pos="2268"/>
          <w:tab w:val="left" w:pos="2694"/>
        </w:tabs>
        <w:spacing w:line="360" w:lineRule="auto"/>
        <w:ind w:left="2694" w:hanging="1134"/>
      </w:pPr>
      <w:r w:rsidRPr="004C0FD2">
        <w:rPr>
          <w:szCs w:val="24"/>
        </w:rPr>
        <w:t>22.12.5.</w:t>
      </w:r>
      <w:r w:rsidRPr="004C0FD2">
        <w:rPr>
          <w:szCs w:val="24"/>
        </w:rPr>
        <w:tab/>
      </w:r>
      <w:r w:rsidR="0001611F" w:rsidRPr="004C0FD2">
        <w:t>the meaning of the word “</w:t>
      </w:r>
      <w:r w:rsidR="0001611F" w:rsidRPr="004C0FD2">
        <w:rPr>
          <w:i/>
          <w:iCs/>
          <w:lang w:val="af-ZA"/>
        </w:rPr>
        <w:t>Potlood – nie gemerk</w:t>
      </w:r>
      <w:r w:rsidR="0001611F" w:rsidRPr="004C0FD2">
        <w:t>” means “</w:t>
      </w:r>
      <w:r w:rsidR="0001611F" w:rsidRPr="004C0FD2">
        <w:rPr>
          <w:i/>
          <w:iCs/>
        </w:rPr>
        <w:t>Pencil – not marked</w:t>
      </w:r>
      <w:r w:rsidR="0001611F" w:rsidRPr="004C0FD2">
        <w:t>” and “</w:t>
      </w:r>
      <w:r w:rsidR="0001611F" w:rsidRPr="004C0FD2">
        <w:rPr>
          <w:i/>
          <w:iCs/>
        </w:rPr>
        <w:t>Potlood?</w:t>
      </w:r>
      <w:r w:rsidR="0001611F" w:rsidRPr="004C0FD2">
        <w:t>” means “</w:t>
      </w:r>
      <w:r w:rsidR="0001611F" w:rsidRPr="004C0FD2">
        <w:rPr>
          <w:i/>
          <w:iCs/>
        </w:rPr>
        <w:t>Pencil?</w:t>
      </w:r>
      <w:r w:rsidR="0001611F" w:rsidRPr="004C0FD2">
        <w:t>”</w:t>
      </w:r>
      <w:r w:rsidR="004C0FD2" w:rsidRPr="004C0FD2">
        <w:t>;</w:t>
      </w:r>
    </w:p>
    <w:p w14:paraId="3826D50C" w14:textId="77777777" w:rsidR="004C0FD2" w:rsidRPr="004C0FD2" w:rsidRDefault="004C0FD2" w:rsidP="008E12BA">
      <w:pPr>
        <w:pStyle w:val="ListParagraph"/>
        <w:spacing w:line="360" w:lineRule="auto"/>
        <w:contextualSpacing w:val="0"/>
      </w:pPr>
    </w:p>
    <w:p w14:paraId="3A015EF4" w14:textId="18C60801" w:rsidR="0001611F" w:rsidRDefault="000F1B6B" w:rsidP="000F1B6B">
      <w:pPr>
        <w:pStyle w:val="WestPleadingpara3"/>
        <w:numPr>
          <w:ilvl w:val="0"/>
          <w:numId w:val="0"/>
        </w:numPr>
        <w:tabs>
          <w:tab w:val="clear" w:pos="2268"/>
          <w:tab w:val="left" w:pos="2694"/>
        </w:tabs>
        <w:spacing w:line="360" w:lineRule="auto"/>
        <w:ind w:left="2694" w:hanging="1134"/>
      </w:pPr>
      <w:r>
        <w:rPr>
          <w:szCs w:val="24"/>
        </w:rPr>
        <w:t>22.12.6.</w:t>
      </w:r>
      <w:r>
        <w:rPr>
          <w:szCs w:val="24"/>
        </w:rPr>
        <w:tab/>
      </w:r>
      <w:r w:rsidR="0001611F" w:rsidRPr="004C0FD2">
        <w:t xml:space="preserve">the answers in pencil would not be marked. </w:t>
      </w:r>
    </w:p>
    <w:p w14:paraId="271EFD75" w14:textId="77777777" w:rsidR="004C0FD2" w:rsidRDefault="004C0FD2" w:rsidP="008E12BA">
      <w:pPr>
        <w:pStyle w:val="ListParagraph"/>
        <w:spacing w:line="360" w:lineRule="auto"/>
        <w:contextualSpacing w:val="0"/>
      </w:pPr>
    </w:p>
    <w:p w14:paraId="57F2DA18" w14:textId="1A1E5595" w:rsidR="00EA49CD" w:rsidRPr="004C0FD2" w:rsidRDefault="000F1B6B" w:rsidP="000F1B6B">
      <w:pPr>
        <w:pStyle w:val="WestPleadingpara1"/>
        <w:numPr>
          <w:ilvl w:val="0"/>
          <w:numId w:val="0"/>
        </w:numPr>
        <w:spacing w:line="360" w:lineRule="auto"/>
        <w:ind w:firstLine="426"/>
      </w:pPr>
      <w:r w:rsidRPr="004C0FD2">
        <w:rPr>
          <w:rFonts w:ascii="Arial" w:hAnsi="Arial"/>
          <w:color w:val="000000" w:themeColor="text1"/>
          <w:szCs w:val="24"/>
        </w:rPr>
        <w:t>[23]</w:t>
      </w:r>
      <w:r w:rsidRPr="004C0FD2">
        <w:rPr>
          <w:rFonts w:ascii="Arial" w:hAnsi="Arial"/>
          <w:color w:val="000000" w:themeColor="text1"/>
          <w:szCs w:val="24"/>
        </w:rPr>
        <w:tab/>
      </w:r>
      <w:r w:rsidR="00EA49CD" w:rsidRPr="004C0FD2">
        <w:rPr>
          <w:rFonts w:ascii="Arial" w:hAnsi="Arial"/>
        </w:rPr>
        <w:t>The remainder of the material facts remain in dispute.</w:t>
      </w:r>
    </w:p>
    <w:p w14:paraId="56F53B71" w14:textId="77777777" w:rsidR="004C0FD2" w:rsidRPr="004C0FD2" w:rsidRDefault="004C0FD2" w:rsidP="008E12BA">
      <w:pPr>
        <w:pStyle w:val="WestPleadingpara1"/>
        <w:numPr>
          <w:ilvl w:val="0"/>
          <w:numId w:val="0"/>
        </w:numPr>
        <w:spacing w:line="360" w:lineRule="auto"/>
        <w:ind w:left="426"/>
      </w:pPr>
    </w:p>
    <w:p w14:paraId="702D3B68" w14:textId="422B81C6" w:rsidR="00D8610A" w:rsidRPr="004C0FD2" w:rsidRDefault="000F1B6B" w:rsidP="000F1B6B">
      <w:pPr>
        <w:pStyle w:val="WestPleadingpara1"/>
        <w:numPr>
          <w:ilvl w:val="0"/>
          <w:numId w:val="0"/>
        </w:numPr>
        <w:spacing w:line="360" w:lineRule="auto"/>
        <w:ind w:firstLine="426"/>
      </w:pPr>
      <w:r w:rsidRPr="004C0FD2">
        <w:rPr>
          <w:rFonts w:ascii="Arial" w:hAnsi="Arial"/>
          <w:color w:val="000000" w:themeColor="text1"/>
          <w:szCs w:val="24"/>
        </w:rPr>
        <w:t>[24]</w:t>
      </w:r>
      <w:r w:rsidRPr="004C0FD2">
        <w:rPr>
          <w:rFonts w:ascii="Arial" w:hAnsi="Arial"/>
          <w:color w:val="000000" w:themeColor="text1"/>
          <w:szCs w:val="24"/>
        </w:rPr>
        <w:tab/>
      </w:r>
      <w:r w:rsidR="00EA49CD" w:rsidRPr="004C0FD2">
        <w:rPr>
          <w:rFonts w:ascii="Arial" w:hAnsi="Arial"/>
        </w:rPr>
        <w:t xml:space="preserve">This Court deals with the in </w:t>
      </w:r>
      <w:r w:rsidR="00EA49CD" w:rsidRPr="004C0FD2">
        <w:rPr>
          <w:rFonts w:ascii="Arial" w:hAnsi="Arial"/>
          <w:i/>
          <w:iCs/>
        </w:rPr>
        <w:t>limine</w:t>
      </w:r>
      <w:r w:rsidR="00EA49CD" w:rsidRPr="004C0FD2">
        <w:rPr>
          <w:rFonts w:ascii="Arial" w:hAnsi="Arial"/>
        </w:rPr>
        <w:t xml:space="preserve"> points raised and where applicable the </w:t>
      </w:r>
      <w:r w:rsidR="000D4E74" w:rsidRPr="004C0FD2">
        <w:rPr>
          <w:rFonts w:ascii="Arial" w:hAnsi="Arial"/>
        </w:rPr>
        <w:t>relief</w:t>
      </w:r>
      <w:r w:rsidR="00EA49CD" w:rsidRPr="004C0FD2">
        <w:rPr>
          <w:rFonts w:ascii="Arial" w:hAnsi="Arial"/>
        </w:rPr>
        <w:t xml:space="preserve"> and the merits.</w:t>
      </w:r>
    </w:p>
    <w:p w14:paraId="5BCD825D" w14:textId="77777777" w:rsidR="004C0FD2" w:rsidRDefault="004C0FD2" w:rsidP="008E12BA">
      <w:pPr>
        <w:pStyle w:val="ListParagraph"/>
        <w:spacing w:line="360" w:lineRule="auto"/>
        <w:contextualSpacing w:val="0"/>
      </w:pPr>
    </w:p>
    <w:p w14:paraId="1246F7A1" w14:textId="5EBE3B21" w:rsidR="00D8610A" w:rsidRPr="004C0FD2" w:rsidRDefault="00D8610A" w:rsidP="008E12BA">
      <w:pPr>
        <w:pStyle w:val="WestPleadingpara1"/>
        <w:numPr>
          <w:ilvl w:val="0"/>
          <w:numId w:val="0"/>
        </w:numPr>
        <w:spacing w:line="360" w:lineRule="auto"/>
      </w:pPr>
      <w:r w:rsidRPr="004C0FD2">
        <w:rPr>
          <w:rFonts w:ascii="Arial" w:hAnsi="Arial"/>
          <w:b/>
          <w:bCs/>
          <w:u w:val="single"/>
        </w:rPr>
        <w:t xml:space="preserve">POINTS IN </w:t>
      </w:r>
      <w:r w:rsidRPr="004C0FD2">
        <w:rPr>
          <w:rFonts w:ascii="Arial" w:hAnsi="Arial"/>
          <w:b/>
          <w:bCs/>
          <w:i/>
          <w:iCs/>
          <w:u w:val="single"/>
        </w:rPr>
        <w:t>LIM</w:t>
      </w:r>
      <w:r w:rsidR="00EC2D9F" w:rsidRPr="004C0FD2">
        <w:rPr>
          <w:rFonts w:ascii="Arial" w:hAnsi="Arial"/>
          <w:b/>
          <w:bCs/>
          <w:i/>
          <w:iCs/>
          <w:u w:val="single"/>
        </w:rPr>
        <w:t>I</w:t>
      </w:r>
      <w:r w:rsidRPr="004C0FD2">
        <w:rPr>
          <w:rFonts w:ascii="Arial" w:hAnsi="Arial"/>
          <w:b/>
          <w:bCs/>
          <w:i/>
          <w:iCs/>
          <w:u w:val="single"/>
        </w:rPr>
        <w:t>NE</w:t>
      </w:r>
    </w:p>
    <w:p w14:paraId="2BE4D7A6" w14:textId="77777777" w:rsidR="004C0FD2" w:rsidRDefault="004C0FD2" w:rsidP="008E12BA">
      <w:pPr>
        <w:pStyle w:val="ListParagraph"/>
        <w:spacing w:line="360" w:lineRule="auto"/>
        <w:contextualSpacing w:val="0"/>
      </w:pPr>
    </w:p>
    <w:p w14:paraId="190F5D4A" w14:textId="4964FC2F" w:rsidR="00D8610A" w:rsidRPr="00AB71C8" w:rsidRDefault="000F1B6B" w:rsidP="000F1B6B">
      <w:pPr>
        <w:pStyle w:val="WestPleadingpara1"/>
        <w:numPr>
          <w:ilvl w:val="0"/>
          <w:numId w:val="0"/>
        </w:numPr>
        <w:spacing w:line="360" w:lineRule="auto"/>
        <w:ind w:firstLine="426"/>
        <w:rPr>
          <w:color w:val="000000" w:themeColor="text1"/>
        </w:rPr>
      </w:pPr>
      <w:r w:rsidRPr="00AB71C8">
        <w:rPr>
          <w:rFonts w:ascii="Arial" w:hAnsi="Arial"/>
          <w:color w:val="000000" w:themeColor="text1"/>
          <w:szCs w:val="24"/>
        </w:rPr>
        <w:t>[25]</w:t>
      </w:r>
      <w:r w:rsidRPr="00AB71C8">
        <w:rPr>
          <w:rFonts w:ascii="Arial" w:hAnsi="Arial"/>
          <w:color w:val="000000" w:themeColor="text1"/>
          <w:szCs w:val="24"/>
        </w:rPr>
        <w:tab/>
      </w:r>
      <w:r w:rsidR="006750BB" w:rsidRPr="00AB71C8">
        <w:rPr>
          <w:rFonts w:ascii="Arial" w:hAnsi="Arial"/>
          <w:color w:val="000000" w:themeColor="text1"/>
        </w:rPr>
        <w:t>This Court does</w:t>
      </w:r>
      <w:r w:rsidR="00AB71C8" w:rsidRPr="00AB71C8">
        <w:rPr>
          <w:rFonts w:ascii="Arial" w:hAnsi="Arial"/>
          <w:color w:val="000000" w:themeColor="text1"/>
        </w:rPr>
        <w:t xml:space="preserve"> ordinarily set</w:t>
      </w:r>
      <w:r w:rsidR="006750BB" w:rsidRPr="00AB71C8">
        <w:rPr>
          <w:rFonts w:ascii="Arial" w:hAnsi="Arial"/>
          <w:color w:val="000000" w:themeColor="text1"/>
        </w:rPr>
        <w:t xml:space="preserve"> the relief sought by </w:t>
      </w:r>
      <w:r w:rsidR="00AB71C8" w:rsidRPr="00AB71C8">
        <w:rPr>
          <w:rFonts w:ascii="Arial" w:hAnsi="Arial"/>
          <w:color w:val="000000" w:themeColor="text1"/>
        </w:rPr>
        <w:t>an</w:t>
      </w:r>
      <w:r w:rsidR="006750BB" w:rsidRPr="00AB71C8">
        <w:rPr>
          <w:rFonts w:ascii="Arial" w:hAnsi="Arial"/>
          <w:color w:val="000000" w:themeColor="text1"/>
        </w:rPr>
        <w:t xml:space="preserve"> applicant </w:t>
      </w:r>
      <w:r w:rsidR="00AB71C8" w:rsidRPr="00AB71C8">
        <w:rPr>
          <w:rFonts w:ascii="Arial" w:hAnsi="Arial"/>
          <w:color w:val="000000" w:themeColor="text1"/>
        </w:rPr>
        <w:t xml:space="preserve">in its judgment, </w:t>
      </w:r>
      <w:r w:rsidR="006750BB" w:rsidRPr="00AB71C8">
        <w:rPr>
          <w:rFonts w:ascii="Arial" w:hAnsi="Arial"/>
          <w:color w:val="000000" w:themeColor="text1"/>
        </w:rPr>
        <w:t>but for clarity sake and to follow the reasoning it is imperative that this is done. Advocate Sekukuni in her notice of motion claims the following:</w:t>
      </w:r>
    </w:p>
    <w:p w14:paraId="28CE02CC" w14:textId="77777777" w:rsidR="004C0FD2" w:rsidRPr="00AB71C8" w:rsidRDefault="004C0FD2" w:rsidP="008E12BA">
      <w:pPr>
        <w:pStyle w:val="WestPleadingpara1"/>
        <w:numPr>
          <w:ilvl w:val="0"/>
          <w:numId w:val="0"/>
        </w:numPr>
        <w:spacing w:line="360" w:lineRule="auto"/>
        <w:ind w:left="426"/>
        <w:rPr>
          <w:rFonts w:ascii="Arial" w:hAnsi="Arial"/>
          <w:color w:val="000000" w:themeColor="text1"/>
        </w:rPr>
      </w:pPr>
    </w:p>
    <w:p w14:paraId="12918520" w14:textId="2149F05F" w:rsidR="00A13B83" w:rsidRPr="00AB71C8" w:rsidRDefault="00A13B83" w:rsidP="008E12BA">
      <w:pPr>
        <w:pStyle w:val="ListParagraph"/>
        <w:tabs>
          <w:tab w:val="left" w:pos="1134"/>
        </w:tabs>
        <w:spacing w:line="360" w:lineRule="auto"/>
        <w:ind w:left="1134" w:hanging="708"/>
        <w:contextualSpacing w:val="0"/>
        <w:jc w:val="both"/>
        <w:rPr>
          <w:rFonts w:ascii="Arial" w:hAnsi="Arial" w:cs="Arial"/>
          <w:i/>
          <w:iCs/>
          <w:color w:val="000000" w:themeColor="text1"/>
        </w:rPr>
      </w:pPr>
      <w:r w:rsidRPr="00AB71C8">
        <w:rPr>
          <w:rFonts w:ascii="Arial" w:hAnsi="Arial" w:cs="Arial"/>
          <w:color w:val="000000" w:themeColor="text1"/>
        </w:rPr>
        <w:t>“</w:t>
      </w:r>
      <w:r w:rsidRPr="00AB71C8">
        <w:rPr>
          <w:rFonts w:ascii="Arial" w:hAnsi="Arial" w:cs="Arial"/>
          <w:i/>
          <w:iCs/>
          <w:color w:val="000000" w:themeColor="text1"/>
        </w:rPr>
        <w:t>1.</w:t>
      </w:r>
      <w:r w:rsidRPr="00AB71C8">
        <w:rPr>
          <w:rFonts w:ascii="Arial" w:hAnsi="Arial" w:cs="Arial"/>
          <w:i/>
          <w:iCs/>
          <w:color w:val="000000" w:themeColor="text1"/>
        </w:rPr>
        <w:tab/>
        <w:t>Compelling the 1</w:t>
      </w:r>
      <w:r w:rsidRPr="00AB71C8">
        <w:rPr>
          <w:rFonts w:ascii="Arial" w:hAnsi="Arial" w:cs="Arial"/>
          <w:i/>
          <w:iCs/>
          <w:color w:val="000000" w:themeColor="text1"/>
          <w:vertAlign w:val="superscript"/>
        </w:rPr>
        <w:t>st</w:t>
      </w:r>
      <w:r w:rsidRPr="00AB71C8">
        <w:rPr>
          <w:rFonts w:ascii="Arial" w:hAnsi="Arial" w:cs="Arial"/>
          <w:i/>
          <w:iCs/>
          <w:color w:val="000000" w:themeColor="text1"/>
        </w:rPr>
        <w:t xml:space="preserve"> and the 2</w:t>
      </w:r>
      <w:r w:rsidRPr="00AB71C8">
        <w:rPr>
          <w:rFonts w:ascii="Arial" w:hAnsi="Arial" w:cs="Arial"/>
          <w:i/>
          <w:iCs/>
          <w:color w:val="000000" w:themeColor="text1"/>
          <w:vertAlign w:val="superscript"/>
        </w:rPr>
        <w:t>nd</w:t>
      </w:r>
      <w:r w:rsidRPr="00AB71C8">
        <w:rPr>
          <w:rFonts w:ascii="Arial" w:hAnsi="Arial" w:cs="Arial"/>
          <w:i/>
          <w:iCs/>
          <w:color w:val="000000" w:themeColor="text1"/>
        </w:rPr>
        <w:t xml:space="preserve"> </w:t>
      </w:r>
      <w:r w:rsidR="00AB71C8">
        <w:rPr>
          <w:rFonts w:ascii="Arial" w:hAnsi="Arial" w:cs="Arial"/>
          <w:i/>
          <w:iCs/>
          <w:color w:val="000000" w:themeColor="text1"/>
        </w:rPr>
        <w:t>R</w:t>
      </w:r>
      <w:r w:rsidRPr="00AB71C8">
        <w:rPr>
          <w:rFonts w:ascii="Arial" w:hAnsi="Arial" w:cs="Arial"/>
          <w:i/>
          <w:iCs/>
          <w:color w:val="000000" w:themeColor="text1"/>
        </w:rPr>
        <w:t>espondents to:</w:t>
      </w:r>
    </w:p>
    <w:p w14:paraId="73ACC958" w14:textId="77777777" w:rsidR="00A13B83" w:rsidRPr="00AB71C8" w:rsidRDefault="00A13B83" w:rsidP="008E12BA">
      <w:pPr>
        <w:pStyle w:val="ListParagraph"/>
        <w:spacing w:line="360" w:lineRule="auto"/>
        <w:ind w:left="1134" w:hanging="708"/>
        <w:contextualSpacing w:val="0"/>
        <w:jc w:val="both"/>
        <w:rPr>
          <w:rFonts w:ascii="Arial" w:hAnsi="Arial" w:cs="Arial"/>
          <w:i/>
          <w:iCs/>
          <w:color w:val="000000" w:themeColor="text1"/>
        </w:rPr>
      </w:pPr>
    </w:p>
    <w:p w14:paraId="46B536C8" w14:textId="455D170B" w:rsidR="00A13B83" w:rsidRPr="00AB71C8" w:rsidRDefault="001906E6" w:rsidP="008E12BA">
      <w:pPr>
        <w:tabs>
          <w:tab w:val="left" w:pos="1701"/>
        </w:tabs>
        <w:spacing w:line="360" w:lineRule="auto"/>
        <w:ind w:left="1701" w:hanging="567"/>
        <w:jc w:val="both"/>
        <w:rPr>
          <w:rFonts w:ascii="Arial" w:hAnsi="Arial" w:cs="Arial"/>
          <w:i/>
          <w:iCs/>
          <w:color w:val="000000" w:themeColor="text1"/>
        </w:rPr>
      </w:pPr>
      <w:r w:rsidRPr="00AB71C8">
        <w:rPr>
          <w:rFonts w:ascii="Arial" w:hAnsi="Arial" w:cs="Arial"/>
          <w:i/>
          <w:iCs/>
          <w:color w:val="000000" w:themeColor="text1"/>
        </w:rPr>
        <w:t>(i)</w:t>
      </w:r>
      <w:r w:rsidRPr="00AB71C8">
        <w:rPr>
          <w:rFonts w:ascii="Arial" w:hAnsi="Arial" w:cs="Arial"/>
          <w:i/>
          <w:iCs/>
          <w:color w:val="000000" w:themeColor="text1"/>
        </w:rPr>
        <w:tab/>
      </w:r>
      <w:r w:rsidR="00A13B83" w:rsidRPr="00AB71C8">
        <w:rPr>
          <w:rFonts w:ascii="Arial" w:hAnsi="Arial" w:cs="Arial"/>
          <w:i/>
          <w:iCs/>
          <w:color w:val="000000" w:themeColor="text1"/>
        </w:rPr>
        <w:t xml:space="preserve">Adhere to the three requests made on paragraph 5 of the </w:t>
      </w:r>
      <w:r w:rsidR="00AB71C8">
        <w:rPr>
          <w:rFonts w:ascii="Arial" w:hAnsi="Arial" w:cs="Arial"/>
          <w:i/>
          <w:iCs/>
          <w:color w:val="000000" w:themeColor="text1"/>
        </w:rPr>
        <w:t>L</w:t>
      </w:r>
      <w:r w:rsidR="00A13B83" w:rsidRPr="00AB71C8">
        <w:rPr>
          <w:rFonts w:ascii="Arial" w:hAnsi="Arial" w:cs="Arial"/>
          <w:i/>
          <w:iCs/>
          <w:color w:val="000000" w:themeColor="text1"/>
        </w:rPr>
        <w:t xml:space="preserve">etter of </w:t>
      </w:r>
      <w:r w:rsidR="00AB71C8">
        <w:rPr>
          <w:rFonts w:ascii="Arial" w:hAnsi="Arial" w:cs="Arial"/>
          <w:i/>
          <w:iCs/>
          <w:color w:val="000000" w:themeColor="text1"/>
        </w:rPr>
        <w:t>D</w:t>
      </w:r>
      <w:r w:rsidR="00A13B83" w:rsidRPr="00AB71C8">
        <w:rPr>
          <w:rFonts w:ascii="Arial" w:hAnsi="Arial" w:cs="Arial"/>
          <w:i/>
          <w:iCs/>
          <w:color w:val="000000" w:themeColor="text1"/>
        </w:rPr>
        <w:t>emand sent to the 1</w:t>
      </w:r>
      <w:r w:rsidR="00A13B83" w:rsidRPr="00AB71C8">
        <w:rPr>
          <w:rFonts w:ascii="Arial" w:hAnsi="Arial" w:cs="Arial"/>
          <w:i/>
          <w:iCs/>
          <w:color w:val="000000" w:themeColor="text1"/>
          <w:vertAlign w:val="superscript"/>
        </w:rPr>
        <w:t>st</w:t>
      </w:r>
      <w:r w:rsidR="00A13B83" w:rsidRPr="00AB71C8">
        <w:rPr>
          <w:rFonts w:ascii="Arial" w:hAnsi="Arial" w:cs="Arial"/>
          <w:i/>
          <w:iCs/>
          <w:color w:val="000000" w:themeColor="text1"/>
        </w:rPr>
        <w:t xml:space="preserve"> Respondent attached hereto as ‘attachment 3’; </w:t>
      </w:r>
    </w:p>
    <w:p w14:paraId="29456CDF" w14:textId="77777777" w:rsidR="00A13B83" w:rsidRPr="00AB71C8" w:rsidRDefault="00A13B83" w:rsidP="008E12BA">
      <w:pPr>
        <w:pStyle w:val="ListParagraph"/>
        <w:tabs>
          <w:tab w:val="left" w:pos="1701"/>
        </w:tabs>
        <w:spacing w:line="360" w:lineRule="auto"/>
        <w:ind w:left="1701" w:hanging="425"/>
        <w:contextualSpacing w:val="0"/>
        <w:jc w:val="both"/>
        <w:rPr>
          <w:rFonts w:ascii="Arial" w:hAnsi="Arial" w:cs="Arial"/>
          <w:i/>
          <w:iCs/>
          <w:color w:val="000000" w:themeColor="text1"/>
        </w:rPr>
      </w:pPr>
    </w:p>
    <w:p w14:paraId="6D1EFCE0" w14:textId="080F2E04" w:rsidR="00A13B83" w:rsidRPr="000F1B6B" w:rsidRDefault="000F1B6B" w:rsidP="000F1B6B">
      <w:pPr>
        <w:tabs>
          <w:tab w:val="left" w:pos="1701"/>
        </w:tabs>
        <w:spacing w:line="360" w:lineRule="auto"/>
        <w:ind w:left="1854" w:hanging="720"/>
        <w:jc w:val="both"/>
        <w:rPr>
          <w:rFonts w:ascii="Arial" w:hAnsi="Arial" w:cs="Arial"/>
          <w:i/>
          <w:iCs/>
          <w:color w:val="000000" w:themeColor="text1"/>
        </w:rPr>
      </w:pPr>
      <w:r w:rsidRPr="00AB71C8">
        <w:rPr>
          <w:rFonts w:ascii="Arial" w:hAnsi="Arial" w:cs="Arial"/>
          <w:i/>
          <w:iCs/>
          <w:color w:val="000000" w:themeColor="text1"/>
        </w:rPr>
        <w:lastRenderedPageBreak/>
        <w:t>(ii)</w:t>
      </w:r>
      <w:r w:rsidRPr="00AB71C8">
        <w:rPr>
          <w:rFonts w:ascii="Arial" w:hAnsi="Arial" w:cs="Arial"/>
          <w:i/>
          <w:iCs/>
          <w:color w:val="000000" w:themeColor="text1"/>
        </w:rPr>
        <w:tab/>
      </w:r>
      <w:r w:rsidR="00A13B83" w:rsidRPr="000F1B6B">
        <w:rPr>
          <w:rFonts w:ascii="Arial" w:hAnsi="Arial" w:cs="Arial"/>
          <w:i/>
          <w:iCs/>
          <w:color w:val="000000" w:themeColor="text1"/>
        </w:rPr>
        <w:t>Pay costs of this application or and costs of suit in the event this application is defended; and</w:t>
      </w:r>
    </w:p>
    <w:p w14:paraId="077E9738" w14:textId="77777777" w:rsidR="00A13B83" w:rsidRPr="00AB71C8" w:rsidRDefault="00A13B83" w:rsidP="008E12BA">
      <w:pPr>
        <w:pStyle w:val="ListParagraph"/>
        <w:tabs>
          <w:tab w:val="left" w:pos="1701"/>
        </w:tabs>
        <w:spacing w:line="360" w:lineRule="auto"/>
        <w:ind w:left="1701" w:hanging="425"/>
        <w:contextualSpacing w:val="0"/>
        <w:rPr>
          <w:rFonts w:ascii="Arial" w:hAnsi="Arial" w:cs="Arial"/>
          <w:i/>
          <w:iCs/>
          <w:color w:val="000000" w:themeColor="text1"/>
        </w:rPr>
      </w:pPr>
    </w:p>
    <w:p w14:paraId="719DFA6E" w14:textId="753A20F3" w:rsidR="00A13B83" w:rsidRPr="000F1B6B" w:rsidRDefault="000F1B6B" w:rsidP="000F1B6B">
      <w:pPr>
        <w:tabs>
          <w:tab w:val="left" w:pos="1701"/>
        </w:tabs>
        <w:spacing w:line="360" w:lineRule="auto"/>
        <w:ind w:left="1854" w:hanging="720"/>
        <w:jc w:val="both"/>
        <w:rPr>
          <w:rFonts w:ascii="Arial" w:hAnsi="Arial" w:cs="Arial"/>
          <w:i/>
          <w:iCs/>
          <w:color w:val="000000" w:themeColor="text1"/>
        </w:rPr>
      </w:pPr>
      <w:r w:rsidRPr="00AB71C8">
        <w:rPr>
          <w:rFonts w:ascii="Arial" w:hAnsi="Arial" w:cs="Arial"/>
          <w:i/>
          <w:iCs/>
          <w:color w:val="000000" w:themeColor="text1"/>
        </w:rPr>
        <w:t>(iii)</w:t>
      </w:r>
      <w:r w:rsidRPr="00AB71C8">
        <w:rPr>
          <w:rFonts w:ascii="Arial" w:hAnsi="Arial" w:cs="Arial"/>
          <w:i/>
          <w:iCs/>
          <w:color w:val="000000" w:themeColor="text1"/>
        </w:rPr>
        <w:tab/>
      </w:r>
      <w:r w:rsidR="00A13B83" w:rsidRPr="000F1B6B">
        <w:rPr>
          <w:rFonts w:ascii="Arial" w:hAnsi="Arial" w:cs="Arial"/>
          <w:i/>
          <w:iCs/>
          <w:color w:val="000000" w:themeColor="text1"/>
        </w:rPr>
        <w:t>Jointly pay the Applicant undisclosed damages.</w:t>
      </w:r>
      <w:r w:rsidR="00A13B83" w:rsidRPr="000F1B6B">
        <w:rPr>
          <w:rFonts w:ascii="Arial" w:hAnsi="Arial" w:cs="Arial"/>
          <w:color w:val="000000" w:themeColor="text1"/>
        </w:rPr>
        <w:t>”</w:t>
      </w:r>
    </w:p>
    <w:p w14:paraId="5B83F53E" w14:textId="77777777" w:rsidR="004C0FD2" w:rsidRPr="00AB71C8" w:rsidRDefault="004C0FD2" w:rsidP="008E12BA">
      <w:pPr>
        <w:pStyle w:val="WestPleadingpara1"/>
        <w:numPr>
          <w:ilvl w:val="0"/>
          <w:numId w:val="0"/>
        </w:numPr>
        <w:spacing w:line="360" w:lineRule="auto"/>
        <w:ind w:left="426"/>
        <w:rPr>
          <w:rFonts w:ascii="Arial" w:hAnsi="Arial"/>
          <w:color w:val="000000" w:themeColor="text1"/>
        </w:rPr>
      </w:pPr>
    </w:p>
    <w:p w14:paraId="184416C5" w14:textId="70236DDD" w:rsidR="00F25C0D"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[26]</w:t>
      </w:r>
      <w:r w:rsidRPr="00F2281E">
        <w:rPr>
          <w:rFonts w:ascii="Arial" w:hAnsi="Arial"/>
          <w:color w:val="000000" w:themeColor="text1"/>
          <w:szCs w:val="24"/>
        </w:rPr>
        <w:tab/>
      </w:r>
      <w:r w:rsidR="00F25C0D" w:rsidRPr="00F2281E">
        <w:rPr>
          <w:rFonts w:ascii="Arial" w:hAnsi="Arial"/>
        </w:rPr>
        <w:t>In essence this Court is to deal with prayer 1(i) and 1(iii) as far as the merits are concerned as prayer 1(ii) speaks to costs.</w:t>
      </w:r>
    </w:p>
    <w:p w14:paraId="00543965" w14:textId="77777777" w:rsidR="00F2281E" w:rsidRPr="00F2281E" w:rsidRDefault="00F2281E" w:rsidP="008E12BA">
      <w:pPr>
        <w:pStyle w:val="WestPleadingpara1"/>
        <w:numPr>
          <w:ilvl w:val="0"/>
          <w:numId w:val="0"/>
        </w:numPr>
        <w:spacing w:line="360" w:lineRule="auto"/>
        <w:ind w:left="426"/>
      </w:pPr>
    </w:p>
    <w:p w14:paraId="20AB92F3" w14:textId="6AA5A7CE" w:rsidR="00F25C0D"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[27]</w:t>
      </w:r>
      <w:r w:rsidRPr="00F2281E">
        <w:rPr>
          <w:rFonts w:ascii="Arial" w:hAnsi="Arial"/>
          <w:color w:val="000000" w:themeColor="text1"/>
          <w:szCs w:val="24"/>
        </w:rPr>
        <w:tab/>
      </w:r>
      <w:r w:rsidR="00F25C0D" w:rsidRPr="00F2281E">
        <w:rPr>
          <w:rFonts w:ascii="Arial" w:hAnsi="Arial"/>
        </w:rPr>
        <w:t>The effective enquiry concerns prayer 1(i) and the damages</w:t>
      </w:r>
      <w:r w:rsidR="00AB71C8">
        <w:rPr>
          <w:rFonts w:ascii="Arial" w:hAnsi="Arial"/>
        </w:rPr>
        <w:t xml:space="preserve"> </w:t>
      </w:r>
      <w:r w:rsidR="00F25C0D" w:rsidRPr="00F2281E">
        <w:rPr>
          <w:rFonts w:ascii="Arial" w:hAnsi="Arial"/>
        </w:rPr>
        <w:t xml:space="preserve">claim concerns prayer 1(ii). </w:t>
      </w:r>
    </w:p>
    <w:p w14:paraId="65A1B20E" w14:textId="77777777" w:rsidR="00F2281E" w:rsidRDefault="00F2281E" w:rsidP="008E12BA">
      <w:pPr>
        <w:pStyle w:val="ListParagraph"/>
        <w:spacing w:line="360" w:lineRule="auto"/>
        <w:contextualSpacing w:val="0"/>
      </w:pPr>
    </w:p>
    <w:p w14:paraId="616B8DFD" w14:textId="55E3F66C" w:rsidR="00D8610A" w:rsidRPr="00F2281E" w:rsidRDefault="00D8610A" w:rsidP="008E12BA">
      <w:pPr>
        <w:pStyle w:val="WestPleadingpara1"/>
        <w:numPr>
          <w:ilvl w:val="0"/>
          <w:numId w:val="0"/>
        </w:numPr>
        <w:spacing w:line="360" w:lineRule="auto"/>
      </w:pPr>
      <w:r w:rsidRPr="00F2281E">
        <w:rPr>
          <w:rFonts w:ascii="Arial" w:hAnsi="Arial"/>
          <w:i/>
          <w:iCs/>
          <w:u w:val="single"/>
        </w:rPr>
        <w:t>Effectiveness enquiry</w:t>
      </w:r>
      <w:r w:rsidR="00F25C0D" w:rsidRPr="00F2281E">
        <w:rPr>
          <w:rFonts w:ascii="Arial" w:hAnsi="Arial"/>
          <w:i/>
          <w:iCs/>
          <w:u w:val="single"/>
        </w:rPr>
        <w:t xml:space="preserve"> (prayer 1(i))</w:t>
      </w:r>
    </w:p>
    <w:p w14:paraId="6D859C81" w14:textId="77777777" w:rsidR="00F2281E" w:rsidRDefault="00F2281E" w:rsidP="008E12BA">
      <w:pPr>
        <w:pStyle w:val="ListParagraph"/>
        <w:spacing w:line="360" w:lineRule="auto"/>
        <w:contextualSpacing w:val="0"/>
      </w:pPr>
    </w:p>
    <w:p w14:paraId="37AEAB19" w14:textId="5945ED18" w:rsidR="00B80B16"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[28]</w:t>
      </w:r>
      <w:r w:rsidRPr="00F2281E">
        <w:rPr>
          <w:rFonts w:ascii="Arial" w:hAnsi="Arial"/>
          <w:color w:val="000000" w:themeColor="text1"/>
          <w:szCs w:val="24"/>
        </w:rPr>
        <w:tab/>
      </w:r>
      <w:r w:rsidR="00B80B16" w:rsidRPr="00F2281E">
        <w:rPr>
          <w:rFonts w:ascii="Arial" w:hAnsi="Arial"/>
        </w:rPr>
        <w:t xml:space="preserve">As this Court understands the thrust of the LPC and Ms Jansen’s attack is that </w:t>
      </w:r>
      <w:r w:rsidR="00D30648" w:rsidRPr="00F2281E">
        <w:rPr>
          <w:rFonts w:ascii="Arial" w:hAnsi="Arial"/>
        </w:rPr>
        <w:t>Advocate</w:t>
      </w:r>
      <w:r w:rsidR="00B80B16" w:rsidRPr="00F2281E">
        <w:rPr>
          <w:rFonts w:ascii="Arial" w:hAnsi="Arial"/>
        </w:rPr>
        <w:t xml:space="preserve"> Sekukuni </w:t>
      </w:r>
      <w:r w:rsidR="00343175" w:rsidRPr="00F2281E">
        <w:rPr>
          <w:rFonts w:ascii="Arial" w:hAnsi="Arial"/>
        </w:rPr>
        <w:t>wishes to compel the</w:t>
      </w:r>
      <w:r w:rsidR="00B80B16" w:rsidRPr="00F2281E">
        <w:rPr>
          <w:rFonts w:ascii="Arial" w:hAnsi="Arial"/>
        </w:rPr>
        <w:t xml:space="preserve">m to comply </w:t>
      </w:r>
      <w:r w:rsidR="00386570" w:rsidRPr="00F2281E">
        <w:rPr>
          <w:rFonts w:ascii="Arial" w:hAnsi="Arial"/>
        </w:rPr>
        <w:t>with paragraph</w:t>
      </w:r>
      <w:r w:rsidR="00343175" w:rsidRPr="00F2281E">
        <w:rPr>
          <w:rFonts w:ascii="Arial" w:hAnsi="Arial"/>
        </w:rPr>
        <w:t xml:space="preserve"> 5 of the </w:t>
      </w:r>
      <w:r w:rsidR="00B80B16" w:rsidRPr="00F2281E">
        <w:rPr>
          <w:rFonts w:ascii="Arial" w:hAnsi="Arial"/>
        </w:rPr>
        <w:t xml:space="preserve">demand when paragraph 5 </w:t>
      </w:r>
      <w:r w:rsidR="002C1AE1" w:rsidRPr="00F2281E">
        <w:rPr>
          <w:rFonts w:ascii="Arial" w:hAnsi="Arial"/>
        </w:rPr>
        <w:t xml:space="preserve">of the demand </w:t>
      </w:r>
      <w:r w:rsidR="00B80B16" w:rsidRPr="00F2281E">
        <w:rPr>
          <w:rFonts w:ascii="Arial" w:hAnsi="Arial"/>
        </w:rPr>
        <w:t>does not deal with</w:t>
      </w:r>
      <w:r w:rsidR="002C1AE1" w:rsidRPr="00F2281E">
        <w:rPr>
          <w:rFonts w:ascii="Arial" w:hAnsi="Arial"/>
        </w:rPr>
        <w:t xml:space="preserve"> nor cater for any demands relied on and</w:t>
      </w:r>
      <w:r w:rsidR="00AB71C8">
        <w:rPr>
          <w:rFonts w:ascii="Arial" w:hAnsi="Arial"/>
        </w:rPr>
        <w:t>,</w:t>
      </w:r>
      <w:r w:rsidR="00B80B16" w:rsidRPr="00F2281E">
        <w:rPr>
          <w:rFonts w:ascii="Arial" w:hAnsi="Arial"/>
        </w:rPr>
        <w:t xml:space="preserve"> in consequence </w:t>
      </w:r>
      <w:r w:rsidR="00AB71C8">
        <w:rPr>
          <w:rFonts w:ascii="Arial" w:hAnsi="Arial"/>
        </w:rPr>
        <w:t xml:space="preserve">this </w:t>
      </w:r>
      <w:r w:rsidR="002C1AE1" w:rsidRPr="00F2281E">
        <w:rPr>
          <w:rFonts w:ascii="Arial" w:hAnsi="Arial"/>
        </w:rPr>
        <w:t>render</w:t>
      </w:r>
      <w:r w:rsidR="00AB71C8">
        <w:rPr>
          <w:rFonts w:ascii="Arial" w:hAnsi="Arial"/>
        </w:rPr>
        <w:t>s</w:t>
      </w:r>
      <w:r w:rsidR="002C1AE1" w:rsidRPr="00F2281E">
        <w:rPr>
          <w:rFonts w:ascii="Arial" w:hAnsi="Arial"/>
        </w:rPr>
        <w:t xml:space="preserve"> t</w:t>
      </w:r>
      <w:r w:rsidR="00B80B16" w:rsidRPr="00F2281E">
        <w:rPr>
          <w:rFonts w:ascii="Arial" w:hAnsi="Arial"/>
        </w:rPr>
        <w:t xml:space="preserve">he prayer in its </w:t>
      </w:r>
      <w:r w:rsidR="000D4E74" w:rsidRPr="00F2281E">
        <w:rPr>
          <w:rFonts w:ascii="Arial" w:hAnsi="Arial"/>
        </w:rPr>
        <w:t>unamended</w:t>
      </w:r>
      <w:r w:rsidR="00B80B16" w:rsidRPr="00F2281E">
        <w:rPr>
          <w:rFonts w:ascii="Arial" w:hAnsi="Arial"/>
        </w:rPr>
        <w:t xml:space="preserve"> form ineffective.</w:t>
      </w:r>
    </w:p>
    <w:p w14:paraId="0014CF43" w14:textId="77777777" w:rsidR="00F2281E" w:rsidRPr="00F2281E" w:rsidRDefault="00F2281E" w:rsidP="008E12BA">
      <w:pPr>
        <w:pStyle w:val="WestPleadingpara1"/>
        <w:numPr>
          <w:ilvl w:val="0"/>
          <w:numId w:val="0"/>
        </w:numPr>
        <w:spacing w:line="360" w:lineRule="auto"/>
        <w:ind w:left="426"/>
      </w:pPr>
    </w:p>
    <w:p w14:paraId="747E7C68" w14:textId="12FEEFE5" w:rsidR="00300DBC"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[29]</w:t>
      </w:r>
      <w:r w:rsidRPr="00F2281E">
        <w:rPr>
          <w:rFonts w:ascii="Arial" w:hAnsi="Arial"/>
          <w:color w:val="000000" w:themeColor="text1"/>
          <w:szCs w:val="24"/>
        </w:rPr>
        <w:tab/>
      </w:r>
      <w:r w:rsidR="00B80B16" w:rsidRPr="00F2281E">
        <w:rPr>
          <w:rFonts w:ascii="Arial" w:hAnsi="Arial"/>
        </w:rPr>
        <w:t xml:space="preserve">The LPC’s contention is correct and no amendment was moved </w:t>
      </w:r>
      <w:r w:rsidR="00AB71C8">
        <w:rPr>
          <w:rFonts w:ascii="Arial" w:hAnsi="Arial"/>
        </w:rPr>
        <w:t>for. T</w:t>
      </w:r>
      <w:r w:rsidR="00B80B16" w:rsidRPr="00F2281E">
        <w:rPr>
          <w:rFonts w:ascii="Arial" w:hAnsi="Arial"/>
        </w:rPr>
        <w:t xml:space="preserve">his </w:t>
      </w:r>
      <w:r w:rsidR="00AB71C8">
        <w:rPr>
          <w:rFonts w:ascii="Arial" w:hAnsi="Arial"/>
        </w:rPr>
        <w:t>was</w:t>
      </w:r>
      <w:r w:rsidR="00B80B16" w:rsidRPr="00F2281E">
        <w:rPr>
          <w:rFonts w:ascii="Arial" w:hAnsi="Arial"/>
        </w:rPr>
        <w:t xml:space="preserve"> even after the</w:t>
      </w:r>
      <w:r w:rsidR="00343175" w:rsidRPr="00F2281E">
        <w:rPr>
          <w:rFonts w:ascii="Arial" w:hAnsi="Arial"/>
        </w:rPr>
        <w:t xml:space="preserve"> error was highlighted by the LPC</w:t>
      </w:r>
      <w:r w:rsidR="00FA358E" w:rsidRPr="00F2281E">
        <w:rPr>
          <w:rFonts w:ascii="Arial" w:hAnsi="Arial"/>
        </w:rPr>
        <w:t xml:space="preserve"> </w:t>
      </w:r>
      <w:r w:rsidR="002C1AE1" w:rsidRPr="00F2281E">
        <w:rPr>
          <w:rFonts w:ascii="Arial" w:hAnsi="Arial"/>
        </w:rPr>
        <w:t xml:space="preserve">in their </w:t>
      </w:r>
      <w:r w:rsidR="00FA358E" w:rsidRPr="00F2281E">
        <w:rPr>
          <w:rFonts w:ascii="Arial" w:hAnsi="Arial"/>
        </w:rPr>
        <w:t>answering affidavit</w:t>
      </w:r>
      <w:r w:rsidR="00B80B16" w:rsidRPr="00F2281E">
        <w:rPr>
          <w:rFonts w:ascii="Arial" w:hAnsi="Arial"/>
        </w:rPr>
        <w:t>. As will appear</w:t>
      </w:r>
      <w:r w:rsidR="002C1AE1" w:rsidRPr="00F2281E">
        <w:rPr>
          <w:rFonts w:ascii="Arial" w:hAnsi="Arial"/>
        </w:rPr>
        <w:t>,</w:t>
      </w:r>
      <w:r w:rsidR="00B80B16" w:rsidRPr="00F2281E">
        <w:rPr>
          <w:rFonts w:ascii="Arial" w:hAnsi="Arial"/>
        </w:rPr>
        <w:t xml:space="preserve"> </w:t>
      </w:r>
      <w:r w:rsidR="00D30648" w:rsidRPr="00F2281E">
        <w:rPr>
          <w:rFonts w:ascii="Arial" w:hAnsi="Arial"/>
        </w:rPr>
        <w:t>Advocate</w:t>
      </w:r>
      <w:r w:rsidR="00B80B16" w:rsidRPr="00F2281E">
        <w:rPr>
          <w:rFonts w:ascii="Arial" w:hAnsi="Arial"/>
        </w:rPr>
        <w:t xml:space="preserve"> Sekukuni’s reply </w:t>
      </w:r>
      <w:r w:rsidR="002C1AE1" w:rsidRPr="00F2281E">
        <w:rPr>
          <w:rFonts w:ascii="Arial" w:hAnsi="Arial"/>
        </w:rPr>
        <w:t xml:space="preserve">to the highlighted error was not to </w:t>
      </w:r>
      <w:r w:rsidR="00AB71C8">
        <w:rPr>
          <w:rFonts w:ascii="Arial" w:hAnsi="Arial"/>
        </w:rPr>
        <w:t>rectify by</w:t>
      </w:r>
      <w:r w:rsidR="002C1AE1" w:rsidRPr="00F2281E">
        <w:rPr>
          <w:rFonts w:ascii="Arial" w:hAnsi="Arial"/>
        </w:rPr>
        <w:t xml:space="preserve"> amendment as one would have anticipated but</w:t>
      </w:r>
      <w:r w:rsidR="00AB71C8">
        <w:rPr>
          <w:rFonts w:ascii="Arial" w:hAnsi="Arial"/>
        </w:rPr>
        <w:t>,</w:t>
      </w:r>
      <w:r w:rsidR="002C1AE1" w:rsidRPr="00F2281E">
        <w:rPr>
          <w:rFonts w:ascii="Arial" w:hAnsi="Arial"/>
        </w:rPr>
        <w:t xml:space="preserve"> she</w:t>
      </w:r>
      <w:r w:rsidR="00AB71C8">
        <w:rPr>
          <w:rFonts w:ascii="Arial" w:hAnsi="Arial"/>
        </w:rPr>
        <w:t xml:space="preserve"> r</w:t>
      </w:r>
      <w:r w:rsidR="002C1AE1" w:rsidRPr="00F2281E">
        <w:rPr>
          <w:rFonts w:ascii="Arial" w:hAnsi="Arial"/>
        </w:rPr>
        <w:t xml:space="preserve">ather denied the allegation </w:t>
      </w:r>
      <w:r w:rsidR="00AB71C8">
        <w:rPr>
          <w:rFonts w:ascii="Arial" w:hAnsi="Arial"/>
        </w:rPr>
        <w:t xml:space="preserve">placing it in issue </w:t>
      </w:r>
      <w:r w:rsidR="002C1AE1" w:rsidRPr="00F2281E">
        <w:rPr>
          <w:rFonts w:ascii="Arial" w:hAnsi="Arial"/>
        </w:rPr>
        <w:t>and in a</w:t>
      </w:r>
      <w:r w:rsidR="00B80B16" w:rsidRPr="00F2281E">
        <w:rPr>
          <w:rFonts w:ascii="Arial" w:hAnsi="Arial"/>
        </w:rPr>
        <w:t xml:space="preserve"> confusing and contradictory</w:t>
      </w:r>
      <w:r w:rsidR="002C1AE1" w:rsidRPr="00F2281E">
        <w:rPr>
          <w:rFonts w:ascii="Arial" w:hAnsi="Arial"/>
        </w:rPr>
        <w:t xml:space="preserve"> manner</w:t>
      </w:r>
      <w:r w:rsidR="00B80B16" w:rsidRPr="00F2281E">
        <w:rPr>
          <w:rFonts w:ascii="Arial" w:hAnsi="Arial"/>
        </w:rPr>
        <w:t xml:space="preserve"> state</w:t>
      </w:r>
      <w:r w:rsidR="002C1AE1" w:rsidRPr="00F2281E">
        <w:rPr>
          <w:rFonts w:ascii="Arial" w:hAnsi="Arial"/>
        </w:rPr>
        <w:t>d</w:t>
      </w:r>
      <w:r w:rsidR="00FA358E" w:rsidRPr="00F2281E">
        <w:rPr>
          <w:rFonts w:ascii="Arial" w:hAnsi="Arial"/>
        </w:rPr>
        <w:t>: “</w:t>
      </w:r>
      <w:r w:rsidR="00FA358E" w:rsidRPr="00F2281E">
        <w:rPr>
          <w:rFonts w:ascii="Arial" w:hAnsi="Arial"/>
          <w:i/>
          <w:iCs/>
        </w:rPr>
        <w:t>The relief sought is in paragraph 1</w:t>
      </w:r>
      <w:r w:rsidR="009F7812" w:rsidRPr="00F2281E">
        <w:rPr>
          <w:rFonts w:ascii="Arial" w:hAnsi="Arial"/>
          <w:i/>
          <w:iCs/>
        </w:rPr>
        <w:t>(i)</w:t>
      </w:r>
      <w:r w:rsidR="006E43F2" w:rsidRPr="00F2281E">
        <w:rPr>
          <w:rFonts w:ascii="Arial" w:hAnsi="Arial"/>
          <w:i/>
          <w:iCs/>
        </w:rPr>
        <w:t xml:space="preserve"> of applicant’s notice of motion and I also refer to paragraph 4 supra. I submit that I stand firmly with the relief stated above”</w:t>
      </w:r>
      <w:r w:rsidR="00C121F3" w:rsidRPr="00F2281E">
        <w:rPr>
          <w:rFonts w:ascii="Arial" w:hAnsi="Arial"/>
          <w:i/>
          <w:iCs/>
        </w:rPr>
        <w:t>.</w:t>
      </w:r>
    </w:p>
    <w:p w14:paraId="4C99E99B" w14:textId="77777777" w:rsidR="00F2281E" w:rsidRDefault="00F2281E" w:rsidP="008E12BA">
      <w:pPr>
        <w:pStyle w:val="ListParagraph"/>
        <w:spacing w:line="360" w:lineRule="auto"/>
        <w:contextualSpacing w:val="0"/>
      </w:pPr>
    </w:p>
    <w:p w14:paraId="5E894F16" w14:textId="7EB2233E" w:rsidR="00FF4293"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[30]</w:t>
      </w:r>
      <w:r w:rsidRPr="00F2281E">
        <w:rPr>
          <w:rFonts w:ascii="Arial" w:hAnsi="Arial"/>
          <w:color w:val="000000" w:themeColor="text1"/>
          <w:szCs w:val="24"/>
        </w:rPr>
        <w:tab/>
      </w:r>
      <w:r w:rsidR="00B80B16" w:rsidRPr="00F2281E">
        <w:rPr>
          <w:rFonts w:ascii="Arial" w:hAnsi="Arial"/>
        </w:rPr>
        <w:t xml:space="preserve">Although it is clear that the use of the word </w:t>
      </w:r>
      <w:r w:rsidR="002C1AE1" w:rsidRPr="00F2281E">
        <w:rPr>
          <w:rFonts w:ascii="Arial" w:hAnsi="Arial"/>
        </w:rPr>
        <w:t>‘</w:t>
      </w:r>
      <w:r w:rsidR="00B80B16" w:rsidRPr="00F2281E">
        <w:rPr>
          <w:rFonts w:ascii="Arial" w:hAnsi="Arial"/>
          <w:i/>
          <w:iCs/>
        </w:rPr>
        <w:t>supra’</w:t>
      </w:r>
      <w:r w:rsidR="00B80B16" w:rsidRPr="00F2281E">
        <w:rPr>
          <w:rFonts w:ascii="Arial" w:hAnsi="Arial"/>
        </w:rPr>
        <w:t xml:space="preserve"> </w:t>
      </w:r>
      <w:r w:rsidR="002C1AE1" w:rsidRPr="00F2281E">
        <w:rPr>
          <w:rFonts w:ascii="Arial" w:hAnsi="Arial"/>
        </w:rPr>
        <w:t xml:space="preserve">creates the confusion </w:t>
      </w:r>
      <w:r w:rsidR="00B80B16" w:rsidRPr="00F2281E">
        <w:rPr>
          <w:rFonts w:ascii="Arial" w:hAnsi="Arial"/>
        </w:rPr>
        <w:t xml:space="preserve">in context, the Court accepts that she was indeed trying to refer to </w:t>
      </w:r>
      <w:r w:rsidR="00F6228F">
        <w:rPr>
          <w:rFonts w:ascii="Arial" w:hAnsi="Arial"/>
        </w:rPr>
        <w:t xml:space="preserve">was </w:t>
      </w:r>
      <w:r w:rsidR="00B80B16" w:rsidRPr="00F2281E">
        <w:rPr>
          <w:rFonts w:ascii="Arial" w:hAnsi="Arial"/>
        </w:rPr>
        <w:t>paragraph 4 of the demand</w:t>
      </w:r>
      <w:r w:rsidR="00F6228F">
        <w:rPr>
          <w:rFonts w:ascii="Arial" w:hAnsi="Arial"/>
        </w:rPr>
        <w:t xml:space="preserve"> by using the term “s</w:t>
      </w:r>
      <w:r w:rsidR="00F6228F" w:rsidRPr="000A2C59">
        <w:rPr>
          <w:rFonts w:ascii="Arial" w:hAnsi="Arial"/>
          <w:i/>
          <w:iCs/>
        </w:rPr>
        <w:t>upra</w:t>
      </w:r>
      <w:r w:rsidR="00F6228F">
        <w:rPr>
          <w:rFonts w:ascii="Arial" w:hAnsi="Arial"/>
        </w:rPr>
        <w:t>”</w:t>
      </w:r>
      <w:r w:rsidR="00B80B16" w:rsidRPr="00F2281E">
        <w:rPr>
          <w:rFonts w:ascii="Arial" w:hAnsi="Arial"/>
        </w:rPr>
        <w:t xml:space="preserve">. This inference is made by reading the reply as a whole and by the </w:t>
      </w:r>
      <w:r w:rsidR="00F22DD3" w:rsidRPr="00F2281E">
        <w:rPr>
          <w:rFonts w:ascii="Arial" w:hAnsi="Arial"/>
        </w:rPr>
        <w:t>words “-</w:t>
      </w:r>
      <w:r w:rsidR="00F22DD3" w:rsidRPr="00F2281E">
        <w:rPr>
          <w:rFonts w:ascii="Arial" w:hAnsi="Arial"/>
          <w:i/>
          <w:iCs/>
        </w:rPr>
        <w:t>and I also refer to paragraph 4</w:t>
      </w:r>
      <w:r w:rsidR="00F22DD3" w:rsidRPr="00F2281E">
        <w:rPr>
          <w:rFonts w:ascii="Arial" w:hAnsi="Arial"/>
        </w:rPr>
        <w:t>-</w:t>
      </w:r>
      <w:r w:rsidR="0088361E">
        <w:rPr>
          <w:rFonts w:ascii="Arial" w:hAnsi="Arial"/>
        </w:rPr>
        <w:t>”</w:t>
      </w:r>
      <w:r w:rsidR="00F22DD3" w:rsidRPr="00F2281E">
        <w:rPr>
          <w:rFonts w:ascii="Arial" w:hAnsi="Arial"/>
        </w:rPr>
        <w:t>. In consequence</w:t>
      </w:r>
      <w:r w:rsidR="002E1484" w:rsidRPr="00F2281E">
        <w:rPr>
          <w:rFonts w:ascii="Arial" w:hAnsi="Arial"/>
        </w:rPr>
        <w:t>,</w:t>
      </w:r>
      <w:r w:rsidR="00F22DD3" w:rsidRPr="00F2281E">
        <w:rPr>
          <w:rFonts w:ascii="Arial" w:hAnsi="Arial"/>
        </w:rPr>
        <w:t xml:space="preserve"> the LPC </w:t>
      </w:r>
      <w:r w:rsidR="002C1AE1" w:rsidRPr="00F2281E">
        <w:rPr>
          <w:rFonts w:ascii="Arial" w:hAnsi="Arial"/>
        </w:rPr>
        <w:t>and</w:t>
      </w:r>
      <w:r w:rsidR="00F22DD3" w:rsidRPr="00F2281E">
        <w:rPr>
          <w:rFonts w:ascii="Arial" w:hAnsi="Arial"/>
        </w:rPr>
        <w:t xml:space="preserve"> Ms Jansen’s argument is diluted. However</w:t>
      </w:r>
      <w:r w:rsidR="002C1AE1" w:rsidRPr="00F2281E">
        <w:rPr>
          <w:rFonts w:ascii="Arial" w:hAnsi="Arial"/>
        </w:rPr>
        <w:t>,</w:t>
      </w:r>
      <w:r w:rsidR="00F22DD3" w:rsidRPr="00F2281E">
        <w:rPr>
          <w:rFonts w:ascii="Arial" w:hAnsi="Arial"/>
        </w:rPr>
        <w:t xml:space="preserve"> what is not diluted is the fact that the </w:t>
      </w:r>
      <w:r w:rsidR="00F6228F">
        <w:rPr>
          <w:rFonts w:ascii="Arial" w:hAnsi="Arial"/>
        </w:rPr>
        <w:t xml:space="preserve">final interdictory </w:t>
      </w:r>
      <w:r w:rsidR="00F22DD3" w:rsidRPr="00F2281E">
        <w:rPr>
          <w:rFonts w:ascii="Arial" w:hAnsi="Arial"/>
        </w:rPr>
        <w:t xml:space="preserve">relief </w:t>
      </w:r>
      <w:r w:rsidR="002C1AE1" w:rsidRPr="00F2281E">
        <w:rPr>
          <w:rFonts w:ascii="Arial" w:hAnsi="Arial"/>
        </w:rPr>
        <w:t>sought in prayer 1(</w:t>
      </w:r>
      <w:r w:rsidR="00F2281E">
        <w:rPr>
          <w:rFonts w:ascii="Arial" w:hAnsi="Arial"/>
        </w:rPr>
        <w:t>i</w:t>
      </w:r>
      <w:r w:rsidR="002C1AE1" w:rsidRPr="00F2281E">
        <w:rPr>
          <w:rFonts w:ascii="Arial" w:hAnsi="Arial"/>
        </w:rPr>
        <w:t xml:space="preserve">) must </w:t>
      </w:r>
      <w:r w:rsidR="00F6228F">
        <w:rPr>
          <w:rFonts w:ascii="Arial" w:hAnsi="Arial"/>
        </w:rPr>
        <w:t xml:space="preserve">still </w:t>
      </w:r>
      <w:r w:rsidR="002C1AE1" w:rsidRPr="00F2281E">
        <w:rPr>
          <w:rFonts w:ascii="Arial" w:hAnsi="Arial"/>
        </w:rPr>
        <w:t>fail</w:t>
      </w:r>
      <w:r w:rsidR="00F22DD3" w:rsidRPr="00F2281E">
        <w:rPr>
          <w:rFonts w:ascii="Arial" w:hAnsi="Arial"/>
        </w:rPr>
        <w:t>.</w:t>
      </w:r>
    </w:p>
    <w:p w14:paraId="72241BFE" w14:textId="77777777" w:rsidR="00F2281E" w:rsidRDefault="00F2281E" w:rsidP="008E12BA">
      <w:pPr>
        <w:pStyle w:val="ListParagraph"/>
        <w:spacing w:line="360" w:lineRule="auto"/>
        <w:contextualSpacing w:val="0"/>
      </w:pPr>
    </w:p>
    <w:p w14:paraId="73523A40" w14:textId="6EA9AF2C" w:rsidR="00AF72BD"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[31]</w:t>
      </w:r>
      <w:r w:rsidRPr="00F2281E">
        <w:rPr>
          <w:rFonts w:ascii="Arial" w:hAnsi="Arial"/>
          <w:color w:val="000000" w:themeColor="text1"/>
          <w:szCs w:val="24"/>
        </w:rPr>
        <w:tab/>
      </w:r>
      <w:r w:rsidR="00F22DD3" w:rsidRPr="00F2281E">
        <w:rPr>
          <w:rFonts w:ascii="Arial" w:hAnsi="Arial"/>
        </w:rPr>
        <w:t>At first blush, it must fail as against Ms Jansen, in that no dema</w:t>
      </w:r>
      <w:r w:rsidR="00F25C0D" w:rsidRPr="00F2281E">
        <w:rPr>
          <w:rFonts w:ascii="Arial" w:hAnsi="Arial"/>
        </w:rPr>
        <w:t>n</w:t>
      </w:r>
      <w:r w:rsidR="00F22DD3" w:rsidRPr="00F2281E">
        <w:rPr>
          <w:rFonts w:ascii="Arial" w:hAnsi="Arial"/>
        </w:rPr>
        <w:t>ds</w:t>
      </w:r>
      <w:r w:rsidR="002C1AE1" w:rsidRPr="00F2281E">
        <w:rPr>
          <w:rFonts w:ascii="Arial" w:hAnsi="Arial"/>
        </w:rPr>
        <w:t>,</w:t>
      </w:r>
      <w:r w:rsidR="00F22DD3" w:rsidRPr="00F2281E">
        <w:rPr>
          <w:rFonts w:ascii="Arial" w:hAnsi="Arial"/>
        </w:rPr>
        <w:t xml:space="preserve"> </w:t>
      </w:r>
      <w:r w:rsidR="002C1AE1" w:rsidRPr="00F2281E">
        <w:rPr>
          <w:rFonts w:ascii="Arial" w:hAnsi="Arial"/>
        </w:rPr>
        <w:t xml:space="preserve">referred to in paragraph </w:t>
      </w:r>
      <w:r w:rsidR="00F6228F">
        <w:rPr>
          <w:rFonts w:ascii="Arial" w:hAnsi="Arial"/>
        </w:rPr>
        <w:t xml:space="preserve">4 or 5 </w:t>
      </w:r>
      <w:r w:rsidR="002C1AE1" w:rsidRPr="00F2281E">
        <w:rPr>
          <w:rFonts w:ascii="Arial" w:hAnsi="Arial"/>
        </w:rPr>
        <w:t xml:space="preserve">of the demand </w:t>
      </w:r>
      <w:r w:rsidR="00F6228F">
        <w:rPr>
          <w:rFonts w:ascii="Arial" w:hAnsi="Arial"/>
        </w:rPr>
        <w:t>are asked of</w:t>
      </w:r>
      <w:r w:rsidR="002C1AE1" w:rsidRPr="00F2281E">
        <w:rPr>
          <w:rFonts w:ascii="Arial" w:hAnsi="Arial"/>
        </w:rPr>
        <w:t xml:space="preserve"> Ms Jansen. </w:t>
      </w:r>
      <w:r w:rsidR="00F6228F">
        <w:rPr>
          <w:rFonts w:ascii="Arial" w:hAnsi="Arial"/>
        </w:rPr>
        <w:t>T</w:t>
      </w:r>
      <w:r w:rsidR="002C1AE1" w:rsidRPr="00F2281E">
        <w:rPr>
          <w:rFonts w:ascii="Arial" w:hAnsi="Arial"/>
        </w:rPr>
        <w:t xml:space="preserve">he three demands </w:t>
      </w:r>
      <w:r w:rsidR="00B92406" w:rsidRPr="00F2281E">
        <w:rPr>
          <w:rFonts w:ascii="Arial" w:hAnsi="Arial"/>
        </w:rPr>
        <w:t xml:space="preserve">were </w:t>
      </w:r>
      <w:r w:rsidR="00F6228F">
        <w:rPr>
          <w:rFonts w:ascii="Arial" w:hAnsi="Arial"/>
        </w:rPr>
        <w:t xml:space="preserve">directed to </w:t>
      </w:r>
      <w:r w:rsidR="00B92406" w:rsidRPr="00F2281E">
        <w:rPr>
          <w:rFonts w:ascii="Arial" w:hAnsi="Arial"/>
        </w:rPr>
        <w:t>the LPC</w:t>
      </w:r>
      <w:r w:rsidR="000A2C59">
        <w:rPr>
          <w:rFonts w:ascii="Arial" w:hAnsi="Arial"/>
        </w:rPr>
        <w:t xml:space="preserve"> </w:t>
      </w:r>
      <w:r w:rsidR="000A2C59" w:rsidRPr="000A2C59">
        <w:rPr>
          <w:rFonts w:ascii="Arial" w:hAnsi="Arial"/>
          <w:color w:val="000000" w:themeColor="text1"/>
        </w:rPr>
        <w:t>in the demand attachment 3</w:t>
      </w:r>
      <w:r w:rsidR="00B92406" w:rsidRPr="00F2281E">
        <w:rPr>
          <w:rFonts w:ascii="Arial" w:hAnsi="Arial"/>
        </w:rPr>
        <w:t xml:space="preserve">. </w:t>
      </w:r>
      <w:r w:rsidR="00F22DD3" w:rsidRPr="00F2281E">
        <w:rPr>
          <w:rFonts w:ascii="Arial" w:hAnsi="Arial"/>
        </w:rPr>
        <w:t>In consequence</w:t>
      </w:r>
      <w:r w:rsidR="00F6228F">
        <w:rPr>
          <w:rFonts w:ascii="Arial" w:hAnsi="Arial"/>
        </w:rPr>
        <w:t>,</w:t>
      </w:r>
      <w:r w:rsidR="00F22DD3" w:rsidRPr="00F2281E">
        <w:rPr>
          <w:rFonts w:ascii="Arial" w:hAnsi="Arial"/>
        </w:rPr>
        <w:t xml:space="preserve"> </w:t>
      </w:r>
      <w:r w:rsidR="002C1AE1" w:rsidRPr="00F2281E">
        <w:rPr>
          <w:rFonts w:ascii="Arial" w:hAnsi="Arial"/>
        </w:rPr>
        <w:t>there is no need then to deal with the relief sought as against</w:t>
      </w:r>
      <w:r w:rsidR="00F22DD3" w:rsidRPr="00F2281E">
        <w:rPr>
          <w:rFonts w:ascii="Arial" w:hAnsi="Arial"/>
        </w:rPr>
        <w:t xml:space="preserve"> Ms Jansen</w:t>
      </w:r>
      <w:r w:rsidR="00B92406" w:rsidRPr="00F2281E">
        <w:rPr>
          <w:rFonts w:ascii="Arial" w:hAnsi="Arial"/>
        </w:rPr>
        <w:t xml:space="preserve"> in prayer 1(i).</w:t>
      </w:r>
    </w:p>
    <w:p w14:paraId="18B02318" w14:textId="77777777" w:rsidR="00F2281E" w:rsidRDefault="00F2281E" w:rsidP="008E12BA">
      <w:pPr>
        <w:pStyle w:val="ListParagraph"/>
        <w:spacing w:line="360" w:lineRule="auto"/>
        <w:contextualSpacing w:val="0"/>
      </w:pPr>
    </w:p>
    <w:p w14:paraId="613A2F7C" w14:textId="35573C1B" w:rsidR="00B92406"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[32]</w:t>
      </w:r>
      <w:r w:rsidRPr="00F2281E">
        <w:rPr>
          <w:rFonts w:ascii="Arial" w:hAnsi="Arial"/>
          <w:color w:val="000000" w:themeColor="text1"/>
          <w:szCs w:val="24"/>
        </w:rPr>
        <w:tab/>
      </w:r>
      <w:r w:rsidR="00F22DD3" w:rsidRPr="00F2281E">
        <w:rPr>
          <w:rFonts w:ascii="Arial" w:hAnsi="Arial"/>
        </w:rPr>
        <w:t xml:space="preserve">But what of the demands </w:t>
      </w:r>
      <w:r w:rsidR="00B92406" w:rsidRPr="00F2281E">
        <w:rPr>
          <w:rFonts w:ascii="Arial" w:hAnsi="Arial"/>
        </w:rPr>
        <w:t xml:space="preserve">made </w:t>
      </w:r>
      <w:r w:rsidR="00F22DD3" w:rsidRPr="00F2281E">
        <w:rPr>
          <w:rFonts w:ascii="Arial" w:hAnsi="Arial"/>
        </w:rPr>
        <w:t>of the</w:t>
      </w:r>
      <w:r w:rsidR="00AF72BD" w:rsidRPr="00F2281E">
        <w:rPr>
          <w:rFonts w:ascii="Arial" w:hAnsi="Arial"/>
        </w:rPr>
        <w:t xml:space="preserve"> LPC</w:t>
      </w:r>
      <w:r w:rsidR="00F22DD3" w:rsidRPr="00F2281E">
        <w:rPr>
          <w:rFonts w:ascii="Arial" w:hAnsi="Arial"/>
        </w:rPr>
        <w:t xml:space="preserve">? The ineffectiveness lies </w:t>
      </w:r>
      <w:r w:rsidR="00B92406" w:rsidRPr="00F2281E">
        <w:rPr>
          <w:rFonts w:ascii="Arial" w:hAnsi="Arial"/>
        </w:rPr>
        <w:t xml:space="preserve">not so much in the demand as </w:t>
      </w:r>
      <w:r w:rsidR="00F6228F">
        <w:rPr>
          <w:rFonts w:ascii="Arial" w:hAnsi="Arial"/>
        </w:rPr>
        <w:t xml:space="preserve">such demands were factually made of them, but </w:t>
      </w:r>
      <w:r w:rsidR="00B92406" w:rsidRPr="00F2281E">
        <w:rPr>
          <w:rFonts w:ascii="Arial" w:hAnsi="Arial"/>
        </w:rPr>
        <w:t>r</w:t>
      </w:r>
      <w:r w:rsidR="00F22DD3" w:rsidRPr="00F2281E">
        <w:rPr>
          <w:rFonts w:ascii="Arial" w:hAnsi="Arial"/>
        </w:rPr>
        <w:t xml:space="preserve">ather </w:t>
      </w:r>
      <w:r w:rsidR="000A2C59">
        <w:rPr>
          <w:rFonts w:ascii="Arial" w:hAnsi="Arial"/>
        </w:rPr>
        <w:t>in</w:t>
      </w:r>
      <w:r w:rsidR="00F22DD3" w:rsidRPr="00F2281E">
        <w:rPr>
          <w:rFonts w:ascii="Arial" w:hAnsi="Arial"/>
        </w:rPr>
        <w:t xml:space="preserve"> the</w:t>
      </w:r>
      <w:r w:rsidR="008F5D89" w:rsidRPr="00F2281E">
        <w:rPr>
          <w:rFonts w:ascii="Arial" w:hAnsi="Arial"/>
        </w:rPr>
        <w:t xml:space="preserve"> </w:t>
      </w:r>
      <w:r w:rsidR="00B92406" w:rsidRPr="00F2281E">
        <w:rPr>
          <w:rFonts w:ascii="Arial" w:hAnsi="Arial"/>
        </w:rPr>
        <w:t xml:space="preserve">nature of the relief sought. </w:t>
      </w:r>
      <w:r w:rsidR="00D30648" w:rsidRPr="00F2281E">
        <w:rPr>
          <w:rFonts w:ascii="Arial" w:hAnsi="Arial"/>
        </w:rPr>
        <w:t>Advocate</w:t>
      </w:r>
      <w:r w:rsidR="00B92406" w:rsidRPr="00F2281E">
        <w:rPr>
          <w:rFonts w:ascii="Arial" w:hAnsi="Arial"/>
        </w:rPr>
        <w:t xml:space="preserve"> Sekukuni confirmed that she s</w:t>
      </w:r>
      <w:r w:rsidR="009818E6" w:rsidRPr="00F2281E">
        <w:rPr>
          <w:rFonts w:ascii="Arial" w:hAnsi="Arial"/>
        </w:rPr>
        <w:t>eeks</w:t>
      </w:r>
      <w:r w:rsidR="00B92406" w:rsidRPr="00F2281E">
        <w:rPr>
          <w:rFonts w:ascii="Arial" w:hAnsi="Arial"/>
        </w:rPr>
        <w:t xml:space="preserve"> fina</w:t>
      </w:r>
      <w:r w:rsidR="009818E6" w:rsidRPr="00F2281E">
        <w:rPr>
          <w:rFonts w:ascii="Arial" w:hAnsi="Arial"/>
        </w:rPr>
        <w:t>l</w:t>
      </w:r>
      <w:r w:rsidR="00B92406" w:rsidRPr="00F2281E">
        <w:rPr>
          <w:rFonts w:ascii="Arial" w:hAnsi="Arial"/>
        </w:rPr>
        <w:t xml:space="preserve"> interdictory relief. This too</w:t>
      </w:r>
      <w:r w:rsidR="000A2C59">
        <w:rPr>
          <w:rFonts w:ascii="Arial" w:hAnsi="Arial"/>
        </w:rPr>
        <w:t>,</w:t>
      </w:r>
      <w:r w:rsidR="00B92406" w:rsidRPr="00F2281E">
        <w:rPr>
          <w:rFonts w:ascii="Arial" w:hAnsi="Arial"/>
        </w:rPr>
        <w:t xml:space="preserve"> is apparent by the wording of th</w:t>
      </w:r>
      <w:r w:rsidR="009818E6" w:rsidRPr="00F2281E">
        <w:rPr>
          <w:rFonts w:ascii="Arial" w:hAnsi="Arial"/>
        </w:rPr>
        <w:t>is</w:t>
      </w:r>
      <w:r w:rsidR="00B92406" w:rsidRPr="00F2281E">
        <w:rPr>
          <w:rFonts w:ascii="Arial" w:hAnsi="Arial"/>
        </w:rPr>
        <w:t xml:space="preserve"> prayer </w:t>
      </w:r>
      <w:r w:rsidR="009818E6" w:rsidRPr="00F2281E">
        <w:rPr>
          <w:rFonts w:ascii="Arial" w:hAnsi="Arial"/>
        </w:rPr>
        <w:t xml:space="preserve">in that she requires the LPC to attend </w:t>
      </w:r>
      <w:r w:rsidR="00F6228F">
        <w:rPr>
          <w:rFonts w:ascii="Arial" w:hAnsi="Arial"/>
        </w:rPr>
        <w:t xml:space="preserve">to </w:t>
      </w:r>
      <w:r w:rsidR="009818E6" w:rsidRPr="00F2281E">
        <w:rPr>
          <w:rFonts w:ascii="Arial" w:hAnsi="Arial"/>
        </w:rPr>
        <w:t xml:space="preserve">the three listed demands to remedy a wrong. </w:t>
      </w:r>
    </w:p>
    <w:p w14:paraId="0AA5390D" w14:textId="77777777" w:rsidR="00F2281E" w:rsidRDefault="00F2281E" w:rsidP="008E12BA">
      <w:pPr>
        <w:pStyle w:val="ListParagraph"/>
        <w:spacing w:line="360" w:lineRule="auto"/>
        <w:contextualSpacing w:val="0"/>
      </w:pPr>
    </w:p>
    <w:p w14:paraId="2141BF51" w14:textId="3A3C4607" w:rsidR="004C5D64"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[33]</w:t>
      </w:r>
      <w:r w:rsidRPr="00F2281E">
        <w:rPr>
          <w:rFonts w:ascii="Arial" w:hAnsi="Arial"/>
          <w:color w:val="000000" w:themeColor="text1"/>
          <w:szCs w:val="24"/>
        </w:rPr>
        <w:tab/>
      </w:r>
      <w:r w:rsidR="00B92406" w:rsidRPr="00F2281E">
        <w:rPr>
          <w:rFonts w:ascii="Arial" w:hAnsi="Arial"/>
        </w:rPr>
        <w:t>The difficulty Adv</w:t>
      </w:r>
      <w:r w:rsidR="00D30648" w:rsidRPr="00F2281E">
        <w:rPr>
          <w:rFonts w:ascii="Arial" w:hAnsi="Arial"/>
        </w:rPr>
        <w:t>ocate</w:t>
      </w:r>
      <w:r w:rsidR="00B92406" w:rsidRPr="00F2281E">
        <w:rPr>
          <w:rFonts w:ascii="Arial" w:hAnsi="Arial"/>
        </w:rPr>
        <w:t xml:space="preserve"> Sekukuni faces is that her founding papers do not deal with the </w:t>
      </w:r>
      <w:r w:rsidR="009818E6" w:rsidRPr="00F2281E">
        <w:rPr>
          <w:rFonts w:ascii="Arial" w:hAnsi="Arial"/>
        </w:rPr>
        <w:t xml:space="preserve">three requisites for the granting of a final interdict, all of which must be present namely that </w:t>
      </w:r>
      <w:r w:rsidR="004C5D64" w:rsidRPr="00F2281E">
        <w:rPr>
          <w:rFonts w:ascii="Arial" w:hAnsi="Arial"/>
        </w:rPr>
        <w:t>she must on a balance of probabilities establish</w:t>
      </w:r>
      <w:r w:rsidR="009818E6" w:rsidRPr="00F2281E">
        <w:rPr>
          <w:rFonts w:ascii="Arial" w:hAnsi="Arial"/>
        </w:rPr>
        <w:t xml:space="preserve"> a clear right, an injury actually committed or reasonably apprehended</w:t>
      </w:r>
      <w:r w:rsidR="00F6228F">
        <w:rPr>
          <w:rFonts w:ascii="Arial" w:hAnsi="Arial"/>
        </w:rPr>
        <w:t xml:space="preserve"> and</w:t>
      </w:r>
      <w:r w:rsidR="009818E6" w:rsidRPr="00F2281E">
        <w:rPr>
          <w:rFonts w:ascii="Arial" w:hAnsi="Arial"/>
        </w:rPr>
        <w:t xml:space="preserve"> the absence of any other satisfactory remedy available</w:t>
      </w:r>
      <w:r w:rsidR="004C5D64" w:rsidRPr="00F2281E">
        <w:rPr>
          <w:rFonts w:ascii="Arial" w:hAnsi="Arial"/>
        </w:rPr>
        <w:t>. The failure to</w:t>
      </w:r>
      <w:r w:rsidR="00F6228F">
        <w:rPr>
          <w:rFonts w:ascii="Arial" w:hAnsi="Arial"/>
        </w:rPr>
        <w:t xml:space="preserve"> deal with them</w:t>
      </w:r>
      <w:r w:rsidR="004C5D64" w:rsidRPr="00F2281E">
        <w:rPr>
          <w:rFonts w:ascii="Arial" w:hAnsi="Arial"/>
        </w:rPr>
        <w:t xml:space="preserve"> was</w:t>
      </w:r>
      <w:r w:rsidR="008F5D89" w:rsidRPr="00F2281E">
        <w:rPr>
          <w:rFonts w:ascii="Arial" w:hAnsi="Arial"/>
        </w:rPr>
        <w:t xml:space="preserve"> conceded </w:t>
      </w:r>
      <w:r w:rsidR="004C5D64" w:rsidRPr="00F2281E">
        <w:rPr>
          <w:rFonts w:ascii="Arial" w:hAnsi="Arial"/>
        </w:rPr>
        <w:t>by Adv</w:t>
      </w:r>
      <w:r w:rsidR="00D30648" w:rsidRPr="00F2281E">
        <w:rPr>
          <w:rFonts w:ascii="Arial" w:hAnsi="Arial"/>
        </w:rPr>
        <w:t>ocate</w:t>
      </w:r>
      <w:r w:rsidR="004C5D64" w:rsidRPr="00F2281E">
        <w:rPr>
          <w:rFonts w:ascii="Arial" w:hAnsi="Arial"/>
        </w:rPr>
        <w:t xml:space="preserve"> Sekukuni in argument and such requisites too, were not dealt with in her heads of argument</w:t>
      </w:r>
      <w:r w:rsidR="008F5D89" w:rsidRPr="00F2281E">
        <w:rPr>
          <w:rFonts w:ascii="Arial" w:hAnsi="Arial"/>
        </w:rPr>
        <w:t xml:space="preserve">. </w:t>
      </w:r>
      <w:r w:rsidR="004C5D64" w:rsidRPr="00F2281E">
        <w:rPr>
          <w:rFonts w:ascii="Arial" w:hAnsi="Arial"/>
        </w:rPr>
        <w:t>On this basis alone, the relief sought against the LPC at prayer 1(i) must fail.</w:t>
      </w:r>
    </w:p>
    <w:p w14:paraId="70DDFF8C" w14:textId="77777777" w:rsidR="00F2281E" w:rsidRDefault="00F2281E" w:rsidP="008E12BA">
      <w:pPr>
        <w:pStyle w:val="ListParagraph"/>
        <w:spacing w:line="360" w:lineRule="auto"/>
        <w:contextualSpacing w:val="0"/>
      </w:pPr>
    </w:p>
    <w:p w14:paraId="0DA0E0BC" w14:textId="66BEA13B" w:rsidR="00F6228F" w:rsidRDefault="000F1B6B" w:rsidP="000F1B6B">
      <w:pPr>
        <w:pStyle w:val="WestPleadingpara1"/>
        <w:numPr>
          <w:ilvl w:val="0"/>
          <w:numId w:val="0"/>
        </w:numPr>
        <w:spacing w:line="360" w:lineRule="auto"/>
        <w:ind w:firstLine="426"/>
        <w:rPr>
          <w:rFonts w:ascii="Arial" w:hAnsi="Arial"/>
        </w:rPr>
      </w:pPr>
      <w:r>
        <w:rPr>
          <w:rFonts w:ascii="Arial" w:hAnsi="Arial"/>
          <w:color w:val="000000" w:themeColor="text1"/>
          <w:szCs w:val="24"/>
        </w:rPr>
        <w:t>[34]</w:t>
      </w:r>
      <w:r>
        <w:rPr>
          <w:rFonts w:ascii="Arial" w:hAnsi="Arial"/>
          <w:color w:val="000000" w:themeColor="text1"/>
          <w:szCs w:val="24"/>
        </w:rPr>
        <w:tab/>
      </w:r>
      <w:r w:rsidR="008F5D89" w:rsidRPr="00F6228F">
        <w:rPr>
          <w:rFonts w:ascii="Arial" w:hAnsi="Arial"/>
        </w:rPr>
        <w:t>Having said that and appreciating how important this matter is to both parties</w:t>
      </w:r>
      <w:r w:rsidR="007B453C" w:rsidRPr="00F6228F">
        <w:rPr>
          <w:rFonts w:ascii="Arial" w:hAnsi="Arial"/>
        </w:rPr>
        <w:t>,</w:t>
      </w:r>
      <w:r w:rsidR="008F5D89" w:rsidRPr="00F6228F">
        <w:rPr>
          <w:rFonts w:ascii="Arial" w:hAnsi="Arial"/>
        </w:rPr>
        <w:t xml:space="preserve"> </w:t>
      </w:r>
      <w:r w:rsidR="00944306" w:rsidRPr="00F6228F">
        <w:rPr>
          <w:rFonts w:ascii="Arial" w:hAnsi="Arial"/>
        </w:rPr>
        <w:t>this</w:t>
      </w:r>
      <w:r w:rsidR="008F5D89" w:rsidRPr="00F6228F">
        <w:rPr>
          <w:rFonts w:ascii="Arial" w:hAnsi="Arial"/>
        </w:rPr>
        <w:t xml:space="preserve"> Court</w:t>
      </w:r>
      <w:r w:rsidR="00F32331" w:rsidRPr="00F6228F">
        <w:rPr>
          <w:rFonts w:ascii="Arial" w:hAnsi="Arial"/>
        </w:rPr>
        <w:t>,</w:t>
      </w:r>
      <w:r w:rsidR="008F5D89" w:rsidRPr="00F6228F">
        <w:rPr>
          <w:rFonts w:ascii="Arial" w:hAnsi="Arial"/>
        </w:rPr>
        <w:t xml:space="preserve"> </w:t>
      </w:r>
      <w:r w:rsidR="002C02C7" w:rsidRPr="00F6228F">
        <w:rPr>
          <w:rFonts w:ascii="Arial" w:hAnsi="Arial"/>
        </w:rPr>
        <w:t xml:space="preserve">merely </w:t>
      </w:r>
      <w:r w:rsidR="00944306" w:rsidRPr="00F6228F">
        <w:rPr>
          <w:rFonts w:ascii="Arial" w:hAnsi="Arial"/>
        </w:rPr>
        <w:t xml:space="preserve">by way of </w:t>
      </w:r>
      <w:r w:rsidR="007B453C" w:rsidRPr="00F6228F">
        <w:rPr>
          <w:rFonts w:ascii="Arial" w:hAnsi="Arial"/>
        </w:rPr>
        <w:t>explanation to ensure that the failure to succeed with prayer 1(</w:t>
      </w:r>
      <w:r w:rsidR="00F2281E" w:rsidRPr="00F6228F">
        <w:rPr>
          <w:rFonts w:ascii="Arial" w:hAnsi="Arial"/>
        </w:rPr>
        <w:t>i</w:t>
      </w:r>
      <w:r w:rsidR="007B453C" w:rsidRPr="00F6228F">
        <w:rPr>
          <w:rFonts w:ascii="Arial" w:hAnsi="Arial"/>
        </w:rPr>
        <w:t xml:space="preserve">) </w:t>
      </w:r>
      <w:r w:rsidR="00F6228F" w:rsidRPr="00F6228F">
        <w:rPr>
          <w:rFonts w:ascii="Arial" w:hAnsi="Arial"/>
        </w:rPr>
        <w:t>against</w:t>
      </w:r>
      <w:r w:rsidR="007B453C" w:rsidRPr="00F6228F">
        <w:rPr>
          <w:rFonts w:ascii="Arial" w:hAnsi="Arial"/>
        </w:rPr>
        <w:t xml:space="preserve"> the LPC is understood by a reader, the Court </w:t>
      </w:r>
      <w:r w:rsidR="00F6228F" w:rsidRPr="00F6228F">
        <w:rPr>
          <w:rFonts w:ascii="Arial" w:hAnsi="Arial"/>
        </w:rPr>
        <w:t xml:space="preserve">attempts to </w:t>
      </w:r>
      <w:r w:rsidR="007B453C" w:rsidRPr="00F6228F">
        <w:rPr>
          <w:rFonts w:ascii="Arial" w:hAnsi="Arial"/>
        </w:rPr>
        <w:t xml:space="preserve">deal </w:t>
      </w:r>
      <w:r w:rsidR="00F6228F">
        <w:rPr>
          <w:rFonts w:ascii="Arial" w:hAnsi="Arial"/>
        </w:rPr>
        <w:t>with t</w:t>
      </w:r>
      <w:r w:rsidR="00F6228F" w:rsidRPr="00F6228F">
        <w:rPr>
          <w:rFonts w:ascii="Arial" w:hAnsi="Arial"/>
        </w:rPr>
        <w:t>he veracity of</w:t>
      </w:r>
      <w:r w:rsidR="007B453C" w:rsidRPr="00F6228F">
        <w:rPr>
          <w:rFonts w:ascii="Arial" w:hAnsi="Arial"/>
        </w:rPr>
        <w:t xml:space="preserve"> </w:t>
      </w:r>
      <w:r w:rsidR="00F32331" w:rsidRPr="00F6228F">
        <w:rPr>
          <w:rFonts w:ascii="Arial" w:hAnsi="Arial"/>
        </w:rPr>
        <w:t>Adv</w:t>
      </w:r>
      <w:r w:rsidR="00D30648" w:rsidRPr="00F6228F">
        <w:rPr>
          <w:rFonts w:ascii="Arial" w:hAnsi="Arial"/>
        </w:rPr>
        <w:t>ocate</w:t>
      </w:r>
      <w:r w:rsidR="00F32331" w:rsidRPr="00F6228F">
        <w:rPr>
          <w:rFonts w:ascii="Arial" w:hAnsi="Arial"/>
        </w:rPr>
        <w:t xml:space="preserve"> Sekukuni</w:t>
      </w:r>
      <w:r w:rsidR="007B453C" w:rsidRPr="00F6228F">
        <w:rPr>
          <w:rFonts w:ascii="Arial" w:hAnsi="Arial"/>
        </w:rPr>
        <w:t xml:space="preserve">’s concession of her failure to deal with a </w:t>
      </w:r>
      <w:r w:rsidR="000D4E74" w:rsidRPr="00F6228F">
        <w:rPr>
          <w:rFonts w:ascii="Arial" w:hAnsi="Arial"/>
        </w:rPr>
        <w:t>requisite</w:t>
      </w:r>
      <w:r w:rsidR="007B453C" w:rsidRPr="00F6228F">
        <w:rPr>
          <w:rFonts w:ascii="Arial" w:hAnsi="Arial"/>
        </w:rPr>
        <w:t xml:space="preserve"> of final interdictory relief on the papers</w:t>
      </w:r>
      <w:r w:rsidR="00F6228F">
        <w:rPr>
          <w:rFonts w:ascii="Arial" w:hAnsi="Arial"/>
        </w:rPr>
        <w:t>.</w:t>
      </w:r>
    </w:p>
    <w:p w14:paraId="0D77EF10" w14:textId="77777777" w:rsidR="00F6228F" w:rsidRPr="00F6228F" w:rsidRDefault="00F6228F" w:rsidP="00F6228F">
      <w:pPr>
        <w:pStyle w:val="WestPleadingpara1"/>
        <w:numPr>
          <w:ilvl w:val="0"/>
          <w:numId w:val="0"/>
        </w:numPr>
        <w:spacing w:line="360" w:lineRule="auto"/>
        <w:rPr>
          <w:rFonts w:ascii="Arial" w:hAnsi="Arial"/>
        </w:rPr>
      </w:pPr>
    </w:p>
    <w:p w14:paraId="5A1BA85F" w14:textId="18F41462" w:rsidR="00452565" w:rsidRPr="00452565" w:rsidRDefault="000F1B6B" w:rsidP="000F1B6B">
      <w:pPr>
        <w:pStyle w:val="WestPleadingpara1"/>
        <w:numPr>
          <w:ilvl w:val="0"/>
          <w:numId w:val="0"/>
        </w:numPr>
        <w:spacing w:line="360" w:lineRule="auto"/>
        <w:ind w:firstLine="426"/>
      </w:pPr>
      <w:r w:rsidRPr="00452565">
        <w:rPr>
          <w:rFonts w:ascii="Arial" w:hAnsi="Arial"/>
          <w:color w:val="000000" w:themeColor="text1"/>
          <w:szCs w:val="24"/>
        </w:rPr>
        <w:t>[35]</w:t>
      </w:r>
      <w:r w:rsidRPr="00452565">
        <w:rPr>
          <w:rFonts w:ascii="Arial" w:hAnsi="Arial"/>
          <w:color w:val="000000" w:themeColor="text1"/>
          <w:szCs w:val="24"/>
        </w:rPr>
        <w:tab/>
      </w:r>
      <w:r w:rsidR="00F32331" w:rsidRPr="00F2281E">
        <w:rPr>
          <w:rFonts w:ascii="Arial" w:hAnsi="Arial"/>
        </w:rPr>
        <w:t>A clear right</w:t>
      </w:r>
      <w:r w:rsidR="007B453C" w:rsidRPr="00F2281E">
        <w:rPr>
          <w:rFonts w:ascii="Arial" w:hAnsi="Arial"/>
        </w:rPr>
        <w:t xml:space="preserve"> put </w:t>
      </w:r>
      <w:r w:rsidR="00944306" w:rsidRPr="00F2281E">
        <w:rPr>
          <w:rFonts w:ascii="Arial" w:hAnsi="Arial"/>
        </w:rPr>
        <w:t>simply</w:t>
      </w:r>
      <w:r w:rsidR="00A9016E" w:rsidRPr="00F2281E">
        <w:rPr>
          <w:rFonts w:ascii="Arial" w:hAnsi="Arial"/>
        </w:rPr>
        <w:t xml:space="preserve"> </w:t>
      </w:r>
      <w:r w:rsidR="00944306" w:rsidRPr="00F2281E">
        <w:rPr>
          <w:rFonts w:ascii="Arial" w:hAnsi="Arial"/>
        </w:rPr>
        <w:t>means</w:t>
      </w:r>
      <w:r w:rsidR="005E6C7A" w:rsidRPr="00F2281E">
        <w:rPr>
          <w:rFonts w:ascii="Arial" w:hAnsi="Arial"/>
        </w:rPr>
        <w:t xml:space="preserve"> a right clearly established</w:t>
      </w:r>
      <w:r w:rsidR="001932A0" w:rsidRPr="00F2281E">
        <w:rPr>
          <w:rFonts w:ascii="Arial" w:hAnsi="Arial"/>
        </w:rPr>
        <w:t xml:space="preserve"> </w:t>
      </w:r>
      <w:r w:rsidR="00944306" w:rsidRPr="00F2281E">
        <w:rPr>
          <w:rFonts w:ascii="Arial" w:hAnsi="Arial"/>
        </w:rPr>
        <w:t xml:space="preserve">which deserves protection in law. Substantively </w:t>
      </w:r>
      <w:r w:rsidR="00627E7F" w:rsidRPr="00F2281E">
        <w:rPr>
          <w:rFonts w:ascii="Arial" w:hAnsi="Arial"/>
        </w:rPr>
        <w:t xml:space="preserve">a mere allegation of </w:t>
      </w:r>
      <w:r w:rsidR="00A9016E" w:rsidRPr="00F2281E">
        <w:rPr>
          <w:rFonts w:ascii="Arial" w:hAnsi="Arial"/>
        </w:rPr>
        <w:t xml:space="preserve">an impairment to </w:t>
      </w:r>
      <w:r w:rsidR="00BB50A1" w:rsidRPr="00F2281E">
        <w:rPr>
          <w:rFonts w:ascii="Arial" w:hAnsi="Arial"/>
        </w:rPr>
        <w:t>one’s</w:t>
      </w:r>
      <w:r w:rsidR="00A9016E" w:rsidRPr="00F2281E">
        <w:rPr>
          <w:rFonts w:ascii="Arial" w:hAnsi="Arial"/>
        </w:rPr>
        <w:t xml:space="preserve"> person, dignity or reputation </w:t>
      </w:r>
      <w:r w:rsidR="007B453C" w:rsidRPr="00F2281E">
        <w:rPr>
          <w:rFonts w:ascii="Arial" w:hAnsi="Arial"/>
        </w:rPr>
        <w:t xml:space="preserve">by conduct </w:t>
      </w:r>
      <w:r w:rsidR="00F6228F">
        <w:rPr>
          <w:rFonts w:ascii="Arial" w:hAnsi="Arial"/>
        </w:rPr>
        <w:t xml:space="preserve">of another </w:t>
      </w:r>
      <w:r w:rsidR="00627E7F" w:rsidRPr="00F2281E">
        <w:rPr>
          <w:rFonts w:ascii="Arial" w:hAnsi="Arial"/>
        </w:rPr>
        <w:t>does not establish a claim</w:t>
      </w:r>
      <w:r w:rsidR="00F6228F">
        <w:rPr>
          <w:rFonts w:ascii="Arial" w:hAnsi="Arial"/>
        </w:rPr>
        <w:t>,</w:t>
      </w:r>
      <w:r w:rsidR="00F32331" w:rsidRPr="00F2281E">
        <w:rPr>
          <w:rFonts w:ascii="Arial" w:hAnsi="Arial"/>
        </w:rPr>
        <w:t xml:space="preserve"> as of right.</w:t>
      </w:r>
      <w:r w:rsidR="00627E7F" w:rsidRPr="00F2281E">
        <w:rPr>
          <w:rFonts w:ascii="Arial" w:hAnsi="Arial"/>
        </w:rPr>
        <w:t xml:space="preserve"> </w:t>
      </w:r>
      <w:r w:rsidR="00F32331" w:rsidRPr="00F2281E">
        <w:rPr>
          <w:rFonts w:ascii="Arial" w:hAnsi="Arial"/>
        </w:rPr>
        <w:t>Adv</w:t>
      </w:r>
      <w:r w:rsidR="00D30648" w:rsidRPr="00F2281E">
        <w:rPr>
          <w:rFonts w:ascii="Arial" w:hAnsi="Arial"/>
        </w:rPr>
        <w:t>ocate</w:t>
      </w:r>
      <w:r w:rsidR="00F32331" w:rsidRPr="00F2281E">
        <w:rPr>
          <w:rFonts w:ascii="Arial" w:hAnsi="Arial"/>
        </w:rPr>
        <w:t xml:space="preserve"> </w:t>
      </w:r>
      <w:r w:rsidR="00944306" w:rsidRPr="00F2281E">
        <w:rPr>
          <w:rFonts w:ascii="Arial" w:hAnsi="Arial"/>
        </w:rPr>
        <w:t>Sekukuni still has to prove</w:t>
      </w:r>
      <w:r w:rsidR="00A9016E" w:rsidRPr="00F2281E">
        <w:rPr>
          <w:rFonts w:ascii="Arial" w:hAnsi="Arial"/>
        </w:rPr>
        <w:t xml:space="preserve"> her</w:t>
      </w:r>
      <w:r w:rsidR="00944306" w:rsidRPr="00F2281E">
        <w:rPr>
          <w:rFonts w:ascii="Arial" w:hAnsi="Arial"/>
        </w:rPr>
        <w:t xml:space="preserve"> claim against the LPC entitling her to any </w:t>
      </w:r>
      <w:r w:rsidR="007B453C" w:rsidRPr="00F2281E">
        <w:rPr>
          <w:rFonts w:ascii="Arial" w:hAnsi="Arial"/>
        </w:rPr>
        <w:t>competent r</w:t>
      </w:r>
      <w:r w:rsidR="00944306" w:rsidRPr="00F2281E">
        <w:rPr>
          <w:rFonts w:ascii="Arial" w:hAnsi="Arial"/>
        </w:rPr>
        <w:t xml:space="preserve">elief </w:t>
      </w:r>
      <w:r w:rsidR="007B453C" w:rsidRPr="00F2281E">
        <w:rPr>
          <w:rFonts w:ascii="Arial" w:hAnsi="Arial"/>
        </w:rPr>
        <w:t>claimed against them</w:t>
      </w:r>
      <w:r w:rsidR="00627E7F" w:rsidRPr="00F2281E">
        <w:rPr>
          <w:rFonts w:ascii="Arial" w:hAnsi="Arial"/>
        </w:rPr>
        <w:t xml:space="preserve">. </w:t>
      </w:r>
      <w:r w:rsidR="00944306" w:rsidRPr="00F2281E">
        <w:rPr>
          <w:rFonts w:ascii="Arial" w:hAnsi="Arial"/>
        </w:rPr>
        <w:t>In fact</w:t>
      </w:r>
      <w:r w:rsidR="002C02C7" w:rsidRPr="00F2281E">
        <w:rPr>
          <w:rFonts w:ascii="Arial" w:hAnsi="Arial"/>
        </w:rPr>
        <w:t>,</w:t>
      </w:r>
      <w:r w:rsidR="00944306" w:rsidRPr="00F2281E">
        <w:rPr>
          <w:rFonts w:ascii="Arial" w:hAnsi="Arial"/>
        </w:rPr>
        <w:t xml:space="preserve"> the merits of her claim </w:t>
      </w:r>
      <w:r w:rsidR="00627E7F" w:rsidRPr="00F2281E">
        <w:rPr>
          <w:rFonts w:ascii="Arial" w:hAnsi="Arial"/>
        </w:rPr>
        <w:t>which may or may not give rise to a</w:t>
      </w:r>
      <w:r w:rsidR="002C02C7" w:rsidRPr="00F2281E">
        <w:rPr>
          <w:rFonts w:ascii="Arial" w:hAnsi="Arial"/>
        </w:rPr>
        <w:t>n</w:t>
      </w:r>
      <w:r w:rsidR="00627E7F" w:rsidRPr="00F2281E">
        <w:rPr>
          <w:rFonts w:ascii="Arial" w:hAnsi="Arial"/>
        </w:rPr>
        <w:t xml:space="preserve"> </w:t>
      </w:r>
      <w:r w:rsidR="002C02C7" w:rsidRPr="00F2281E">
        <w:rPr>
          <w:rFonts w:ascii="Arial" w:hAnsi="Arial"/>
        </w:rPr>
        <w:t>enforceable</w:t>
      </w:r>
      <w:r w:rsidR="00627E7F" w:rsidRPr="00F2281E">
        <w:rPr>
          <w:rFonts w:ascii="Arial" w:hAnsi="Arial"/>
        </w:rPr>
        <w:t xml:space="preserve"> </w:t>
      </w:r>
      <w:r w:rsidR="002C02C7" w:rsidRPr="00F2281E">
        <w:rPr>
          <w:rFonts w:ascii="Arial" w:hAnsi="Arial"/>
        </w:rPr>
        <w:t xml:space="preserve">right </w:t>
      </w:r>
      <w:r w:rsidR="00944306" w:rsidRPr="00F2281E">
        <w:rPr>
          <w:rFonts w:ascii="Arial" w:hAnsi="Arial"/>
        </w:rPr>
        <w:t>against the LPC</w:t>
      </w:r>
      <w:r w:rsidR="00627E7F" w:rsidRPr="00F2281E">
        <w:rPr>
          <w:rFonts w:ascii="Arial" w:hAnsi="Arial"/>
        </w:rPr>
        <w:t>,</w:t>
      </w:r>
      <w:r w:rsidR="00944306" w:rsidRPr="00F2281E">
        <w:rPr>
          <w:rFonts w:ascii="Arial" w:hAnsi="Arial"/>
        </w:rPr>
        <w:t xml:space="preserve"> as a</w:t>
      </w:r>
      <w:r w:rsidR="00627E7F" w:rsidRPr="00F2281E">
        <w:rPr>
          <w:rFonts w:ascii="Arial" w:hAnsi="Arial"/>
        </w:rPr>
        <w:t>n alleged</w:t>
      </w:r>
      <w:r w:rsidR="00944306" w:rsidRPr="00F2281E">
        <w:rPr>
          <w:rFonts w:ascii="Arial" w:hAnsi="Arial"/>
        </w:rPr>
        <w:t xml:space="preserve"> joint </w:t>
      </w:r>
      <w:r w:rsidR="00944306" w:rsidRPr="00F2281E">
        <w:rPr>
          <w:rFonts w:ascii="Arial" w:hAnsi="Arial"/>
        </w:rPr>
        <w:lastRenderedPageBreak/>
        <w:t>wrongdoer</w:t>
      </w:r>
      <w:r w:rsidR="00627E7F" w:rsidRPr="00F2281E">
        <w:rPr>
          <w:rFonts w:ascii="Arial" w:hAnsi="Arial"/>
        </w:rPr>
        <w:t>,</w:t>
      </w:r>
      <w:r w:rsidR="00944306" w:rsidRPr="00F2281E">
        <w:rPr>
          <w:rFonts w:ascii="Arial" w:hAnsi="Arial"/>
        </w:rPr>
        <w:t xml:space="preserve"> must still be established.</w:t>
      </w:r>
      <w:r w:rsidR="00627E7F" w:rsidRPr="00F2281E">
        <w:rPr>
          <w:rFonts w:ascii="Arial" w:hAnsi="Arial"/>
        </w:rPr>
        <w:t xml:space="preserve"> </w:t>
      </w:r>
      <w:r w:rsidR="00F6228F">
        <w:rPr>
          <w:rFonts w:ascii="Arial" w:hAnsi="Arial"/>
        </w:rPr>
        <w:t>To go one step further</w:t>
      </w:r>
      <w:r w:rsidR="000A2C59">
        <w:rPr>
          <w:rFonts w:ascii="Arial" w:hAnsi="Arial"/>
        </w:rPr>
        <w:t>,</w:t>
      </w:r>
      <w:r w:rsidR="00F6228F" w:rsidRPr="00F6228F">
        <w:rPr>
          <w:rFonts w:ascii="Arial" w:hAnsi="Arial"/>
        </w:rPr>
        <w:t xml:space="preserve"> </w:t>
      </w:r>
      <w:r w:rsidR="00F6228F" w:rsidRPr="00F2281E">
        <w:rPr>
          <w:rFonts w:ascii="Arial" w:hAnsi="Arial"/>
        </w:rPr>
        <w:t xml:space="preserve">Advocate Sekukuni </w:t>
      </w:r>
      <w:r w:rsidR="00F6228F">
        <w:rPr>
          <w:rFonts w:ascii="Arial" w:hAnsi="Arial"/>
        </w:rPr>
        <w:t>has also failed to request this Court to make a finding on the merits</w:t>
      </w:r>
      <w:r w:rsidR="00452565">
        <w:rPr>
          <w:rFonts w:ascii="Arial" w:hAnsi="Arial"/>
        </w:rPr>
        <w:t xml:space="preserve">. </w:t>
      </w:r>
      <w:r w:rsidR="00452565" w:rsidRPr="00F2281E">
        <w:rPr>
          <w:rFonts w:ascii="Arial" w:hAnsi="Arial"/>
        </w:rPr>
        <w:t xml:space="preserve">Advocate Sekukuni </w:t>
      </w:r>
      <w:r w:rsidR="00452565">
        <w:rPr>
          <w:rFonts w:ascii="Arial" w:hAnsi="Arial"/>
        </w:rPr>
        <w:t>appears to have made that finding herself and now wishes a Court to give it credence and to give it effect without proving her claim in law in all respects. T</w:t>
      </w:r>
      <w:r w:rsidR="00627E7F" w:rsidRPr="00F2281E">
        <w:rPr>
          <w:rFonts w:ascii="Arial" w:hAnsi="Arial"/>
        </w:rPr>
        <w:t>he horse has been put before the cart.</w:t>
      </w:r>
      <w:r w:rsidR="007B453C" w:rsidRPr="00F2281E">
        <w:rPr>
          <w:rFonts w:ascii="Arial" w:hAnsi="Arial"/>
        </w:rPr>
        <w:t xml:space="preserve"> </w:t>
      </w:r>
    </w:p>
    <w:p w14:paraId="721731FB" w14:textId="77777777" w:rsidR="00452565" w:rsidRDefault="00452565" w:rsidP="00452565">
      <w:pPr>
        <w:pStyle w:val="ListParagraph"/>
        <w:rPr>
          <w:rFonts w:ascii="Arial" w:hAnsi="Arial"/>
        </w:rPr>
      </w:pPr>
    </w:p>
    <w:p w14:paraId="1174709C" w14:textId="6C086413" w:rsidR="00A95E08"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[36]</w:t>
      </w:r>
      <w:r w:rsidRPr="00F2281E">
        <w:rPr>
          <w:rFonts w:ascii="Arial" w:hAnsi="Arial"/>
          <w:color w:val="000000" w:themeColor="text1"/>
          <w:szCs w:val="24"/>
        </w:rPr>
        <w:tab/>
      </w:r>
      <w:r w:rsidR="007B453C" w:rsidRPr="00F2281E">
        <w:rPr>
          <w:rFonts w:ascii="Arial" w:hAnsi="Arial"/>
        </w:rPr>
        <w:t>From the p</w:t>
      </w:r>
      <w:r w:rsidR="00A95E08" w:rsidRPr="00F2281E">
        <w:rPr>
          <w:rFonts w:ascii="Arial" w:hAnsi="Arial"/>
        </w:rPr>
        <w:t>ap</w:t>
      </w:r>
      <w:r w:rsidR="007B453C" w:rsidRPr="00F2281E">
        <w:rPr>
          <w:rFonts w:ascii="Arial" w:hAnsi="Arial"/>
        </w:rPr>
        <w:t>ers as could be anticipated material factual disputes ar</w:t>
      </w:r>
      <w:r w:rsidR="00A95E08" w:rsidRPr="00F2281E">
        <w:rPr>
          <w:rFonts w:ascii="Arial" w:hAnsi="Arial"/>
        </w:rPr>
        <w:t>o</w:t>
      </w:r>
      <w:r w:rsidR="007B453C" w:rsidRPr="00F2281E">
        <w:rPr>
          <w:rFonts w:ascii="Arial" w:hAnsi="Arial"/>
        </w:rPr>
        <w:t xml:space="preserve">se </w:t>
      </w:r>
      <w:r w:rsidR="00A95E08" w:rsidRPr="00F2281E">
        <w:rPr>
          <w:rFonts w:ascii="Arial" w:hAnsi="Arial"/>
        </w:rPr>
        <w:t>with regards to the nature of Ms Jansen’s conduct, the true and explained meaning of the inscri</w:t>
      </w:r>
      <w:r w:rsidR="00BB50A1" w:rsidRPr="00F2281E">
        <w:rPr>
          <w:rFonts w:ascii="Arial" w:hAnsi="Arial"/>
        </w:rPr>
        <w:t>bed</w:t>
      </w:r>
      <w:r w:rsidR="00A95E08" w:rsidRPr="00F2281E">
        <w:rPr>
          <w:rFonts w:ascii="Arial" w:hAnsi="Arial"/>
        </w:rPr>
        <w:t xml:space="preserve"> </w:t>
      </w:r>
      <w:r w:rsidR="00795A69" w:rsidRPr="00F2281E">
        <w:rPr>
          <w:rFonts w:ascii="Arial" w:hAnsi="Arial"/>
        </w:rPr>
        <w:t>words Potlood</w:t>
      </w:r>
      <w:r w:rsidR="00A95E08" w:rsidRPr="00F2281E">
        <w:rPr>
          <w:rFonts w:ascii="Arial" w:hAnsi="Arial"/>
          <w:i/>
          <w:iCs/>
          <w:lang w:val="af-ZA"/>
        </w:rPr>
        <w:t xml:space="preserve"> – nie gemerk</w:t>
      </w:r>
      <w:r w:rsidR="00A95E08" w:rsidRPr="00F2281E">
        <w:rPr>
          <w:rFonts w:ascii="Arial" w:hAnsi="Arial"/>
        </w:rPr>
        <w:t>” and “</w:t>
      </w:r>
      <w:r w:rsidR="00A95E08" w:rsidRPr="00F2281E">
        <w:rPr>
          <w:rFonts w:ascii="Arial" w:hAnsi="Arial"/>
          <w:i/>
          <w:iCs/>
        </w:rPr>
        <w:t>Potlood?</w:t>
      </w:r>
      <w:r w:rsidR="00A95E08" w:rsidRPr="00F2281E">
        <w:rPr>
          <w:rFonts w:ascii="Arial" w:hAnsi="Arial"/>
        </w:rPr>
        <w:t>” on the script, wrongful intent, intent to defame</w:t>
      </w:r>
      <w:r w:rsidR="00EF728B" w:rsidRPr="00F2281E">
        <w:rPr>
          <w:rFonts w:ascii="Arial" w:hAnsi="Arial"/>
        </w:rPr>
        <w:t xml:space="preserve">, </w:t>
      </w:r>
      <w:r w:rsidR="00A95E08" w:rsidRPr="00F2281E">
        <w:rPr>
          <w:rFonts w:ascii="Arial" w:hAnsi="Arial"/>
        </w:rPr>
        <w:t>knowledge of wrongfulness, publication</w:t>
      </w:r>
      <w:r w:rsidR="000A2C59">
        <w:rPr>
          <w:rFonts w:ascii="Arial" w:hAnsi="Arial"/>
        </w:rPr>
        <w:t xml:space="preserve">, causation </w:t>
      </w:r>
      <w:r w:rsidR="00A95E08" w:rsidRPr="00F2281E">
        <w:rPr>
          <w:rFonts w:ascii="Arial" w:hAnsi="Arial"/>
        </w:rPr>
        <w:t xml:space="preserve">and damages, but to name a few. As a </w:t>
      </w:r>
      <w:r w:rsidR="00795A69" w:rsidRPr="00F2281E">
        <w:rPr>
          <w:rFonts w:ascii="Arial" w:hAnsi="Arial"/>
        </w:rPr>
        <w:t>consequence</w:t>
      </w:r>
      <w:r w:rsidR="00795A69">
        <w:rPr>
          <w:rFonts w:ascii="Arial" w:hAnsi="Arial"/>
        </w:rPr>
        <w:t xml:space="preserve"> </w:t>
      </w:r>
      <w:r w:rsidR="00EF728B" w:rsidRPr="00F2281E">
        <w:rPr>
          <w:rFonts w:ascii="Arial" w:hAnsi="Arial"/>
        </w:rPr>
        <w:t xml:space="preserve">a right claimed on that basis not </w:t>
      </w:r>
      <w:r w:rsidR="00BB50A1" w:rsidRPr="00F2281E">
        <w:rPr>
          <w:rFonts w:ascii="Arial" w:hAnsi="Arial"/>
        </w:rPr>
        <w:t>justifiable</w:t>
      </w:r>
      <w:r w:rsidR="00EF728B" w:rsidRPr="00F2281E">
        <w:rPr>
          <w:rFonts w:ascii="Arial" w:hAnsi="Arial"/>
        </w:rPr>
        <w:t xml:space="preserve"> and in consequence, no clear right </w:t>
      </w:r>
      <w:r w:rsidR="00F2281E">
        <w:rPr>
          <w:rFonts w:ascii="Arial" w:hAnsi="Arial"/>
        </w:rPr>
        <w:t xml:space="preserve">is </w:t>
      </w:r>
      <w:r w:rsidR="00EF728B" w:rsidRPr="00F2281E">
        <w:rPr>
          <w:rFonts w:ascii="Arial" w:hAnsi="Arial"/>
        </w:rPr>
        <w:t>established.</w:t>
      </w:r>
      <w:r w:rsidR="00A95E08">
        <w:rPr>
          <w:rStyle w:val="FootnoteReference"/>
          <w:rFonts w:ascii="Arial" w:hAnsi="Arial"/>
        </w:rPr>
        <w:footnoteReference w:id="4"/>
      </w:r>
      <w:r w:rsidR="00A95E08" w:rsidRPr="00F2281E">
        <w:rPr>
          <w:rFonts w:ascii="Arial" w:hAnsi="Arial"/>
        </w:rPr>
        <w:t xml:space="preserve"> </w:t>
      </w:r>
    </w:p>
    <w:p w14:paraId="3E69D187" w14:textId="77777777" w:rsidR="00F2281E" w:rsidRPr="00F2281E" w:rsidRDefault="00F2281E" w:rsidP="008E12BA">
      <w:pPr>
        <w:pStyle w:val="WestPleadingpara1"/>
        <w:numPr>
          <w:ilvl w:val="0"/>
          <w:numId w:val="0"/>
        </w:numPr>
        <w:spacing w:line="360" w:lineRule="auto"/>
        <w:ind w:left="426"/>
      </w:pPr>
    </w:p>
    <w:p w14:paraId="4649AD04" w14:textId="1279F714" w:rsidR="00836197" w:rsidRPr="00F2281E" w:rsidRDefault="000F1B6B" w:rsidP="000F1B6B">
      <w:pPr>
        <w:pStyle w:val="WestPleadingpara1"/>
        <w:numPr>
          <w:ilvl w:val="0"/>
          <w:numId w:val="0"/>
        </w:numPr>
        <w:spacing w:line="360" w:lineRule="auto"/>
        <w:ind w:firstLine="426"/>
      </w:pPr>
      <w:r w:rsidRPr="00F2281E">
        <w:rPr>
          <w:rFonts w:ascii="Arial" w:hAnsi="Arial"/>
          <w:color w:val="000000" w:themeColor="text1"/>
          <w:szCs w:val="24"/>
        </w:rPr>
        <w:t>[37]</w:t>
      </w:r>
      <w:r w:rsidRPr="00F2281E">
        <w:rPr>
          <w:rFonts w:ascii="Arial" w:hAnsi="Arial"/>
          <w:color w:val="000000" w:themeColor="text1"/>
          <w:szCs w:val="24"/>
        </w:rPr>
        <w:tab/>
      </w:r>
      <w:r w:rsidR="00F32331" w:rsidRPr="00F2281E">
        <w:rPr>
          <w:rFonts w:ascii="Arial" w:hAnsi="Arial"/>
        </w:rPr>
        <w:t>Furthermore</w:t>
      </w:r>
      <w:r w:rsidR="00EF728B" w:rsidRPr="00F2281E">
        <w:rPr>
          <w:rFonts w:ascii="Arial" w:hAnsi="Arial"/>
        </w:rPr>
        <w:t xml:space="preserve">, even if a clear right was capable of being established, which it is not, </w:t>
      </w:r>
      <w:r w:rsidR="00F32331" w:rsidRPr="00F2281E">
        <w:rPr>
          <w:rFonts w:ascii="Arial" w:hAnsi="Arial"/>
        </w:rPr>
        <w:t>Adv</w:t>
      </w:r>
      <w:r w:rsidR="00D30648" w:rsidRPr="00F2281E">
        <w:rPr>
          <w:rFonts w:ascii="Arial" w:hAnsi="Arial"/>
        </w:rPr>
        <w:t>ocate</w:t>
      </w:r>
      <w:r w:rsidR="00F32331" w:rsidRPr="00F2281E">
        <w:rPr>
          <w:rFonts w:ascii="Arial" w:hAnsi="Arial"/>
        </w:rPr>
        <w:t xml:space="preserve"> Sekukuni has failed to </w:t>
      </w:r>
      <w:r w:rsidR="00BB50A1" w:rsidRPr="00F2281E">
        <w:rPr>
          <w:rFonts w:ascii="Arial" w:hAnsi="Arial"/>
        </w:rPr>
        <w:t>demonstrate</w:t>
      </w:r>
      <w:r w:rsidR="00A9016E" w:rsidRPr="00F2281E">
        <w:rPr>
          <w:rFonts w:ascii="Arial" w:hAnsi="Arial"/>
        </w:rPr>
        <w:t xml:space="preserve"> </w:t>
      </w:r>
      <w:r w:rsidR="00836197" w:rsidRPr="00F2281E">
        <w:rPr>
          <w:rFonts w:ascii="Arial" w:hAnsi="Arial"/>
        </w:rPr>
        <w:t xml:space="preserve">that </w:t>
      </w:r>
      <w:r w:rsidR="00EF728B" w:rsidRPr="00F2281E">
        <w:rPr>
          <w:rFonts w:ascii="Arial" w:hAnsi="Arial"/>
        </w:rPr>
        <w:t xml:space="preserve">the </w:t>
      </w:r>
      <w:r w:rsidR="00452565">
        <w:rPr>
          <w:rFonts w:ascii="Arial" w:hAnsi="Arial"/>
        </w:rPr>
        <w:t xml:space="preserve">first </w:t>
      </w:r>
      <w:r w:rsidR="00EF728B" w:rsidRPr="00F2281E">
        <w:rPr>
          <w:rFonts w:ascii="Arial" w:hAnsi="Arial"/>
        </w:rPr>
        <w:t xml:space="preserve">demand </w:t>
      </w:r>
      <w:r w:rsidR="000A2C59">
        <w:rPr>
          <w:rFonts w:ascii="Arial" w:hAnsi="Arial"/>
        </w:rPr>
        <w:t xml:space="preserve">made of the LPC </w:t>
      </w:r>
      <w:r w:rsidR="00452565">
        <w:rPr>
          <w:rFonts w:ascii="Arial" w:hAnsi="Arial"/>
        </w:rPr>
        <w:t>is</w:t>
      </w:r>
      <w:r w:rsidR="00EF728B" w:rsidRPr="00F2281E">
        <w:rPr>
          <w:rFonts w:ascii="Arial" w:hAnsi="Arial"/>
        </w:rPr>
        <w:t xml:space="preserve"> competent</w:t>
      </w:r>
      <w:r w:rsidR="000A2C59">
        <w:rPr>
          <w:rFonts w:ascii="Arial" w:hAnsi="Arial"/>
        </w:rPr>
        <w:t xml:space="preserve"> relief a</w:t>
      </w:r>
      <w:r w:rsidR="00452565">
        <w:rPr>
          <w:rFonts w:ascii="Arial" w:hAnsi="Arial"/>
        </w:rPr>
        <w:t>nd therefore effective.</w:t>
      </w:r>
      <w:r w:rsidR="00EF728B" w:rsidRPr="00F2281E">
        <w:rPr>
          <w:rFonts w:ascii="Arial" w:hAnsi="Arial"/>
        </w:rPr>
        <w:t xml:space="preserve"> In this regard </w:t>
      </w:r>
      <w:r w:rsidR="00452565">
        <w:rPr>
          <w:rFonts w:ascii="Arial" w:hAnsi="Arial"/>
        </w:rPr>
        <w:t xml:space="preserve">the answer to the question </w:t>
      </w:r>
      <w:r w:rsidR="00EF728B" w:rsidRPr="00F2281E">
        <w:rPr>
          <w:rFonts w:ascii="Arial" w:hAnsi="Arial"/>
        </w:rPr>
        <w:t xml:space="preserve">whether the </w:t>
      </w:r>
      <w:r w:rsidR="00627E7F" w:rsidRPr="00F2281E">
        <w:rPr>
          <w:rFonts w:ascii="Arial" w:hAnsi="Arial"/>
        </w:rPr>
        <w:t>LPC</w:t>
      </w:r>
      <w:r w:rsidR="00A9016E" w:rsidRPr="00F2281E">
        <w:rPr>
          <w:rFonts w:ascii="Arial" w:hAnsi="Arial"/>
        </w:rPr>
        <w:t xml:space="preserve"> </w:t>
      </w:r>
      <w:r w:rsidR="00F32331" w:rsidRPr="00F2281E">
        <w:rPr>
          <w:rFonts w:ascii="Arial" w:hAnsi="Arial"/>
        </w:rPr>
        <w:t xml:space="preserve">is obligated </w:t>
      </w:r>
      <w:r w:rsidR="002C02C7" w:rsidRPr="00F2281E">
        <w:rPr>
          <w:rFonts w:ascii="Arial" w:hAnsi="Arial"/>
        </w:rPr>
        <w:t>to mark or remark her question paper entirely, at the LPC’s cost</w:t>
      </w:r>
      <w:r w:rsidR="00452565">
        <w:rPr>
          <w:rFonts w:ascii="Arial" w:hAnsi="Arial"/>
        </w:rPr>
        <w:t>.</w:t>
      </w:r>
      <w:r w:rsidR="00836197" w:rsidRPr="00F2281E">
        <w:rPr>
          <w:rFonts w:ascii="Arial" w:hAnsi="Arial"/>
        </w:rPr>
        <w:t xml:space="preserve"> </w:t>
      </w:r>
    </w:p>
    <w:p w14:paraId="17E5C062" w14:textId="77777777" w:rsidR="00F2281E" w:rsidRDefault="00F2281E" w:rsidP="008E12BA">
      <w:pPr>
        <w:pStyle w:val="ListParagraph"/>
        <w:spacing w:line="360" w:lineRule="auto"/>
        <w:contextualSpacing w:val="0"/>
      </w:pPr>
    </w:p>
    <w:p w14:paraId="13F1D375" w14:textId="77777777" w:rsidR="00836197" w:rsidRPr="00F2281E" w:rsidRDefault="00836197" w:rsidP="008E12BA">
      <w:pPr>
        <w:pStyle w:val="WestPleadingpara1"/>
        <w:numPr>
          <w:ilvl w:val="0"/>
          <w:numId w:val="0"/>
        </w:numPr>
        <w:spacing w:line="360" w:lineRule="auto"/>
      </w:pPr>
      <w:r w:rsidRPr="00F2281E">
        <w:rPr>
          <w:rFonts w:ascii="Arial" w:hAnsi="Arial"/>
          <w:i/>
          <w:iCs/>
          <w:u w:val="single"/>
        </w:rPr>
        <w:t>Does the LPC have a statutory obligation to mark or remark an examination paper in its entirety at its own cost</w:t>
      </w:r>
      <w:r w:rsidRPr="00F2281E">
        <w:rPr>
          <w:rFonts w:ascii="Arial" w:hAnsi="Arial"/>
          <w:i/>
          <w:iCs/>
        </w:rPr>
        <w:t>?</w:t>
      </w:r>
    </w:p>
    <w:p w14:paraId="6D63884B" w14:textId="77777777" w:rsidR="00F2281E" w:rsidRDefault="00F2281E" w:rsidP="008E12BA">
      <w:pPr>
        <w:pStyle w:val="ListParagraph"/>
        <w:spacing w:line="360" w:lineRule="auto"/>
        <w:contextualSpacing w:val="0"/>
      </w:pPr>
    </w:p>
    <w:p w14:paraId="14781C1D" w14:textId="641EF3C0" w:rsidR="00836197" w:rsidRPr="00547B38" w:rsidRDefault="000F1B6B" w:rsidP="000F1B6B">
      <w:pPr>
        <w:pStyle w:val="WestPleadingpara1"/>
        <w:numPr>
          <w:ilvl w:val="0"/>
          <w:numId w:val="0"/>
        </w:numPr>
        <w:spacing w:line="360" w:lineRule="auto"/>
        <w:ind w:firstLine="426"/>
      </w:pPr>
      <w:r w:rsidRPr="00547B38">
        <w:rPr>
          <w:rFonts w:ascii="Arial" w:hAnsi="Arial"/>
          <w:color w:val="000000" w:themeColor="text1"/>
          <w:szCs w:val="24"/>
        </w:rPr>
        <w:t>[38]</w:t>
      </w:r>
      <w:r w:rsidRPr="00547B38">
        <w:rPr>
          <w:rFonts w:ascii="Arial" w:hAnsi="Arial"/>
          <w:color w:val="000000" w:themeColor="text1"/>
          <w:szCs w:val="24"/>
        </w:rPr>
        <w:tab/>
      </w:r>
      <w:r w:rsidR="00836197" w:rsidRPr="00F2281E">
        <w:rPr>
          <w:rFonts w:ascii="Arial" w:hAnsi="Arial"/>
        </w:rPr>
        <w:t>According to Section 6(4) of the Act:</w:t>
      </w:r>
    </w:p>
    <w:p w14:paraId="6D2B9BBF" w14:textId="77777777" w:rsidR="00547B38" w:rsidRDefault="00547B38" w:rsidP="008E12BA">
      <w:pPr>
        <w:pStyle w:val="WestPleadingpara1"/>
        <w:numPr>
          <w:ilvl w:val="0"/>
          <w:numId w:val="0"/>
        </w:numPr>
        <w:spacing w:line="360" w:lineRule="auto"/>
        <w:ind w:left="426"/>
        <w:rPr>
          <w:rFonts w:ascii="Arial" w:hAnsi="Arial"/>
        </w:rPr>
      </w:pPr>
    </w:p>
    <w:p w14:paraId="3B833163" w14:textId="77777777" w:rsidR="00547B38" w:rsidRPr="007479E2" w:rsidRDefault="00547B38" w:rsidP="008E12BA">
      <w:pPr>
        <w:pStyle w:val="ListParagraph"/>
        <w:tabs>
          <w:tab w:val="left" w:pos="1418"/>
        </w:tabs>
        <w:spacing w:line="360" w:lineRule="auto"/>
        <w:ind w:left="1418" w:hanging="698"/>
        <w:contextualSpacing w:val="0"/>
        <w:jc w:val="both"/>
        <w:rPr>
          <w:rFonts w:ascii="Arial" w:hAnsi="Arial" w:cs="Arial"/>
          <w:i/>
          <w:iCs/>
        </w:rPr>
      </w:pPr>
      <w:r>
        <w:rPr>
          <w:rFonts w:ascii="Arial" w:hAnsi="Arial" w:cs="Arial"/>
        </w:rPr>
        <w:t>“</w:t>
      </w:r>
      <w:r w:rsidRPr="007479E2">
        <w:rPr>
          <w:rFonts w:ascii="Arial" w:hAnsi="Arial" w:cs="Arial"/>
          <w:i/>
          <w:iCs/>
        </w:rPr>
        <w:t>6(4)</w:t>
      </w:r>
      <w:r w:rsidRPr="007479E2">
        <w:rPr>
          <w:rFonts w:ascii="Arial" w:hAnsi="Arial" w:cs="Arial"/>
          <w:i/>
          <w:iCs/>
        </w:rPr>
        <w:tab/>
        <w:t xml:space="preserve">The Council must, in the rules, with regard to fees and charges which are payable to the Council determine – </w:t>
      </w:r>
    </w:p>
    <w:p w14:paraId="330A6713" w14:textId="77777777" w:rsidR="00547B38" w:rsidRPr="007479E2" w:rsidRDefault="00547B38" w:rsidP="008E12BA">
      <w:pPr>
        <w:pStyle w:val="ListParagraph"/>
        <w:tabs>
          <w:tab w:val="left" w:pos="1418"/>
        </w:tabs>
        <w:spacing w:line="360" w:lineRule="auto"/>
        <w:ind w:left="1418" w:hanging="698"/>
        <w:contextualSpacing w:val="0"/>
        <w:jc w:val="both"/>
        <w:rPr>
          <w:rFonts w:ascii="Arial" w:hAnsi="Arial" w:cs="Arial"/>
          <w:i/>
          <w:iCs/>
        </w:rPr>
      </w:pPr>
    </w:p>
    <w:p w14:paraId="31212203" w14:textId="1060941E" w:rsidR="00547B38" w:rsidRPr="000F1B6B" w:rsidRDefault="000F1B6B" w:rsidP="000F1B6B">
      <w:pPr>
        <w:tabs>
          <w:tab w:val="left" w:pos="1985"/>
        </w:tabs>
        <w:spacing w:line="360" w:lineRule="auto"/>
        <w:ind w:left="1985" w:hanging="560"/>
        <w:jc w:val="both"/>
        <w:rPr>
          <w:rFonts w:ascii="Arial" w:hAnsi="Arial" w:cs="Arial"/>
          <w:i/>
          <w:iCs/>
        </w:rPr>
      </w:pPr>
      <w:r w:rsidRPr="00836197">
        <w:rPr>
          <w:rFonts w:ascii="Arial" w:hAnsi="Arial" w:cs="Arial"/>
          <w:i/>
          <w:iCs/>
        </w:rPr>
        <w:t>(a)</w:t>
      </w:r>
      <w:r w:rsidRPr="00836197">
        <w:rPr>
          <w:rFonts w:ascii="Arial" w:hAnsi="Arial" w:cs="Arial"/>
          <w:i/>
          <w:iCs/>
        </w:rPr>
        <w:tab/>
      </w:r>
      <w:r w:rsidR="00547B38" w:rsidRPr="000F1B6B">
        <w:rPr>
          <w:rFonts w:ascii="Arial" w:hAnsi="Arial" w:cs="Arial"/>
          <w:i/>
          <w:iCs/>
        </w:rPr>
        <w:t xml:space="preserve">– (d) </w:t>
      </w:r>
    </w:p>
    <w:p w14:paraId="5F22AC52" w14:textId="77777777" w:rsidR="00547B38" w:rsidRPr="007479E2" w:rsidRDefault="00547B38" w:rsidP="008E12BA">
      <w:pPr>
        <w:pStyle w:val="ListParagraph"/>
        <w:spacing w:line="360" w:lineRule="auto"/>
        <w:contextualSpacing w:val="0"/>
        <w:rPr>
          <w:rFonts w:ascii="Arial" w:hAnsi="Arial" w:cs="Arial"/>
          <w:i/>
          <w:iCs/>
        </w:rPr>
      </w:pPr>
    </w:p>
    <w:p w14:paraId="5039C0D2" w14:textId="59CC5A0E" w:rsidR="00547B38" w:rsidRPr="000F1B6B" w:rsidRDefault="000F1B6B" w:rsidP="000F1B6B">
      <w:pPr>
        <w:tabs>
          <w:tab w:val="left" w:pos="1985"/>
        </w:tabs>
        <w:spacing w:line="360" w:lineRule="auto"/>
        <w:ind w:left="1985" w:hanging="560"/>
        <w:jc w:val="both"/>
        <w:rPr>
          <w:rFonts w:ascii="Arial" w:hAnsi="Arial" w:cs="Arial"/>
          <w:i/>
          <w:iCs/>
        </w:rPr>
      </w:pPr>
      <w:r w:rsidRPr="007479E2">
        <w:rPr>
          <w:rFonts w:ascii="Arial" w:hAnsi="Arial" w:cs="Arial"/>
          <w:i/>
          <w:iCs/>
        </w:rPr>
        <w:lastRenderedPageBreak/>
        <w:t>(b)</w:t>
      </w:r>
      <w:r w:rsidRPr="007479E2">
        <w:rPr>
          <w:rFonts w:ascii="Arial" w:hAnsi="Arial" w:cs="Arial"/>
          <w:i/>
          <w:iCs/>
        </w:rPr>
        <w:tab/>
      </w:r>
      <w:r w:rsidR="00547B38" w:rsidRPr="000F1B6B">
        <w:rPr>
          <w:rFonts w:ascii="Arial" w:hAnsi="Arial" w:cs="Arial"/>
          <w:i/>
          <w:iCs/>
        </w:rPr>
        <w:t xml:space="preserve">The fees, or portion thereof, payable in respect of any examination conducted by the Council or on behalf of the Council; and </w:t>
      </w:r>
    </w:p>
    <w:p w14:paraId="52A71BDE" w14:textId="77777777" w:rsidR="00547B38" w:rsidRPr="007479E2" w:rsidRDefault="00547B38" w:rsidP="008E12BA">
      <w:pPr>
        <w:pStyle w:val="ListParagraph"/>
        <w:spacing w:line="360" w:lineRule="auto"/>
        <w:contextualSpacing w:val="0"/>
        <w:rPr>
          <w:rFonts w:ascii="Arial" w:hAnsi="Arial" w:cs="Arial"/>
          <w:i/>
          <w:iCs/>
        </w:rPr>
      </w:pPr>
    </w:p>
    <w:p w14:paraId="343A4C05" w14:textId="6FE4FCD8" w:rsidR="00547B38" w:rsidRPr="00F2281E" w:rsidRDefault="00547B38" w:rsidP="008E12BA">
      <w:pPr>
        <w:pStyle w:val="WestPleadingpara1"/>
        <w:numPr>
          <w:ilvl w:val="0"/>
          <w:numId w:val="0"/>
        </w:numPr>
        <w:spacing w:line="360" w:lineRule="auto"/>
        <w:ind w:left="720"/>
      </w:pPr>
      <w:r w:rsidRPr="007479E2">
        <w:rPr>
          <w:rFonts w:ascii="Arial" w:hAnsi="Arial"/>
          <w:i/>
          <w:iCs/>
        </w:rPr>
        <w:t>Any other fee or charge it considers necessary, as contemplated in this Act.</w:t>
      </w:r>
      <w:r>
        <w:rPr>
          <w:rFonts w:ascii="Arial" w:hAnsi="Arial"/>
        </w:rPr>
        <w:t>”</w:t>
      </w:r>
    </w:p>
    <w:p w14:paraId="7DD2E617" w14:textId="77777777" w:rsidR="00F2281E" w:rsidRPr="00F2281E" w:rsidRDefault="00F2281E" w:rsidP="008E12BA">
      <w:pPr>
        <w:pStyle w:val="WestPleadingpara1"/>
        <w:numPr>
          <w:ilvl w:val="0"/>
          <w:numId w:val="0"/>
        </w:numPr>
        <w:spacing w:line="360" w:lineRule="auto"/>
        <w:ind w:left="426"/>
      </w:pPr>
    </w:p>
    <w:p w14:paraId="48C4DA5B" w14:textId="5C7DF1E0" w:rsidR="00836197" w:rsidRPr="00547B38" w:rsidRDefault="000F1B6B" w:rsidP="000F1B6B">
      <w:pPr>
        <w:pStyle w:val="WestPleadingpara1"/>
        <w:numPr>
          <w:ilvl w:val="0"/>
          <w:numId w:val="0"/>
        </w:numPr>
        <w:spacing w:line="360" w:lineRule="auto"/>
        <w:ind w:firstLine="426"/>
      </w:pPr>
      <w:r w:rsidRPr="00547B38">
        <w:rPr>
          <w:rFonts w:ascii="Arial" w:hAnsi="Arial"/>
          <w:color w:val="000000" w:themeColor="text1"/>
          <w:szCs w:val="24"/>
        </w:rPr>
        <w:t>[39]</w:t>
      </w:r>
      <w:r w:rsidRPr="00547B38">
        <w:rPr>
          <w:rFonts w:ascii="Arial" w:hAnsi="Arial"/>
          <w:color w:val="000000" w:themeColor="text1"/>
          <w:szCs w:val="24"/>
        </w:rPr>
        <w:tab/>
      </w:r>
      <w:r w:rsidR="00836197" w:rsidRPr="00547B38">
        <w:rPr>
          <w:rFonts w:ascii="Arial" w:hAnsi="Arial"/>
        </w:rPr>
        <w:t>In terms of the rules promulgated under the authority of Section 95(1) of the Act, and in part (ii) thereof, the aspect of fees and charges payable to the LPC are set out, in particular Rule 5.2 which reads as follows:</w:t>
      </w:r>
    </w:p>
    <w:p w14:paraId="6D5C8282" w14:textId="77777777" w:rsidR="00547B38" w:rsidRDefault="00547B38" w:rsidP="008E12BA">
      <w:pPr>
        <w:pStyle w:val="WestPleadingpara1"/>
        <w:numPr>
          <w:ilvl w:val="0"/>
          <w:numId w:val="0"/>
        </w:numPr>
        <w:spacing w:line="360" w:lineRule="auto"/>
        <w:ind w:left="426"/>
        <w:rPr>
          <w:rFonts w:ascii="Arial" w:hAnsi="Arial"/>
        </w:rPr>
      </w:pPr>
    </w:p>
    <w:p w14:paraId="6B390336" w14:textId="7FCECA3C" w:rsidR="00547B38" w:rsidRDefault="00547B38" w:rsidP="008E12BA">
      <w:pPr>
        <w:pStyle w:val="WestPleadingpara1"/>
        <w:numPr>
          <w:ilvl w:val="0"/>
          <w:numId w:val="0"/>
        </w:numPr>
        <w:tabs>
          <w:tab w:val="left" w:pos="1418"/>
        </w:tabs>
        <w:spacing w:line="360" w:lineRule="auto"/>
        <w:ind w:left="1418" w:hanging="698"/>
        <w:rPr>
          <w:rFonts w:ascii="Arial" w:hAnsi="Arial"/>
        </w:rPr>
      </w:pPr>
      <w:r>
        <w:rPr>
          <w:rFonts w:ascii="Arial" w:hAnsi="Arial"/>
        </w:rPr>
        <w:t>“</w:t>
      </w:r>
      <w:r w:rsidRPr="00061976">
        <w:rPr>
          <w:rFonts w:ascii="Arial" w:hAnsi="Arial"/>
          <w:i/>
          <w:iCs/>
        </w:rPr>
        <w:t>5.2</w:t>
      </w:r>
      <w:r w:rsidRPr="00061976">
        <w:rPr>
          <w:rFonts w:ascii="Arial" w:hAnsi="Arial"/>
          <w:i/>
          <w:iCs/>
        </w:rPr>
        <w:tab/>
        <w:t>Every candidate entering any examination referred to in rule 5.1</w:t>
      </w:r>
      <w:r>
        <w:rPr>
          <w:rStyle w:val="FootnoteReference"/>
          <w:rFonts w:ascii="Arial" w:hAnsi="Arial"/>
          <w:i/>
          <w:iCs/>
        </w:rPr>
        <w:footnoteReference w:id="5"/>
      </w:r>
      <w:r>
        <w:rPr>
          <w:rFonts w:ascii="Arial" w:hAnsi="Arial"/>
        </w:rPr>
        <w:t xml:space="preserve"> </w:t>
      </w:r>
      <w:r>
        <w:rPr>
          <w:rFonts w:ascii="Arial" w:hAnsi="Arial"/>
          <w:i/>
          <w:iCs/>
        </w:rPr>
        <w:t xml:space="preserve">who applies for a remark or a reassessment of his or her examination scripts </w:t>
      </w:r>
      <w:r w:rsidRPr="00756F7E">
        <w:rPr>
          <w:rFonts w:ascii="Arial" w:hAnsi="Arial"/>
          <w:i/>
          <w:iCs/>
          <w:u w:val="single"/>
        </w:rPr>
        <w:t>shall pay a fee</w:t>
      </w:r>
      <w:r>
        <w:rPr>
          <w:rFonts w:ascii="Arial" w:hAnsi="Arial"/>
          <w:i/>
          <w:iCs/>
        </w:rPr>
        <w:t xml:space="preserve"> </w:t>
      </w:r>
      <w:r>
        <w:rPr>
          <w:rFonts w:ascii="Arial" w:hAnsi="Arial"/>
        </w:rPr>
        <w:t>(own emphasis)</w:t>
      </w:r>
      <w:r>
        <w:rPr>
          <w:rFonts w:ascii="Arial" w:hAnsi="Arial"/>
          <w:i/>
          <w:iCs/>
        </w:rPr>
        <w:t xml:space="preserve"> equal to twice the fee payable in terms of rule 5.1 for the examination in question; provided that if the candidate successfully passes the examination as a result of the remark or reassessment the fee paid </w:t>
      </w:r>
      <w:r w:rsidRPr="00756F7E">
        <w:rPr>
          <w:rFonts w:ascii="Arial" w:hAnsi="Arial"/>
          <w:i/>
          <w:iCs/>
          <w:u w:val="single"/>
        </w:rPr>
        <w:t>shall be refunded</w:t>
      </w:r>
      <w:r>
        <w:rPr>
          <w:rFonts w:ascii="Arial" w:hAnsi="Arial"/>
          <w:i/>
          <w:iCs/>
        </w:rPr>
        <w:t xml:space="preserve"> </w:t>
      </w:r>
      <w:r>
        <w:rPr>
          <w:rFonts w:ascii="Arial" w:hAnsi="Arial"/>
        </w:rPr>
        <w:t>(own emphasis)</w:t>
      </w:r>
      <w:r>
        <w:rPr>
          <w:rFonts w:ascii="Arial" w:hAnsi="Arial"/>
          <w:i/>
          <w:iCs/>
        </w:rPr>
        <w:t>.”</w:t>
      </w:r>
    </w:p>
    <w:p w14:paraId="15FAEE52" w14:textId="77777777" w:rsidR="00547B38" w:rsidRDefault="00547B38" w:rsidP="008E12BA">
      <w:pPr>
        <w:pStyle w:val="WestPleadingpara1"/>
        <w:numPr>
          <w:ilvl w:val="0"/>
          <w:numId w:val="0"/>
        </w:numPr>
        <w:spacing w:line="360" w:lineRule="auto"/>
        <w:ind w:left="426"/>
        <w:rPr>
          <w:rFonts w:ascii="Arial" w:hAnsi="Arial"/>
        </w:rPr>
      </w:pPr>
    </w:p>
    <w:p w14:paraId="2402E65A" w14:textId="3A013C95" w:rsidR="00836197" w:rsidRPr="00547B38" w:rsidRDefault="000F1B6B" w:rsidP="000F1B6B">
      <w:pPr>
        <w:pStyle w:val="WestPleadingpara1"/>
        <w:numPr>
          <w:ilvl w:val="0"/>
          <w:numId w:val="0"/>
        </w:numPr>
        <w:spacing w:line="360" w:lineRule="auto"/>
        <w:ind w:firstLine="426"/>
      </w:pPr>
      <w:r w:rsidRPr="00547B38">
        <w:rPr>
          <w:rFonts w:ascii="Arial" w:hAnsi="Arial"/>
          <w:color w:val="000000" w:themeColor="text1"/>
          <w:szCs w:val="24"/>
        </w:rPr>
        <w:t>[40]</w:t>
      </w:r>
      <w:r w:rsidRPr="00547B38">
        <w:rPr>
          <w:rFonts w:ascii="Arial" w:hAnsi="Arial"/>
          <w:color w:val="000000" w:themeColor="text1"/>
          <w:szCs w:val="24"/>
        </w:rPr>
        <w:tab/>
      </w:r>
      <w:r w:rsidR="00836197" w:rsidRPr="00547B38">
        <w:rPr>
          <w:rFonts w:ascii="Arial" w:hAnsi="Arial"/>
        </w:rPr>
        <w:t xml:space="preserve">Rule 7 deals with the failure to pay fees, levies and charges which clearly indicates that proceedings for the recovery of the default for the failure to pay a prescribed fee is the consequence. </w:t>
      </w:r>
    </w:p>
    <w:p w14:paraId="0B75406E" w14:textId="77777777" w:rsidR="00547B38" w:rsidRPr="00547B38" w:rsidRDefault="00547B38" w:rsidP="008E12BA">
      <w:pPr>
        <w:pStyle w:val="WestPleadingpara1"/>
        <w:numPr>
          <w:ilvl w:val="0"/>
          <w:numId w:val="0"/>
        </w:numPr>
        <w:spacing w:line="360" w:lineRule="auto"/>
        <w:ind w:left="426"/>
      </w:pPr>
    </w:p>
    <w:p w14:paraId="6065CF1F" w14:textId="1F4876C6" w:rsidR="00836197" w:rsidRPr="00547B38" w:rsidRDefault="000F1B6B" w:rsidP="000F1B6B">
      <w:pPr>
        <w:pStyle w:val="WestPleadingpara1"/>
        <w:numPr>
          <w:ilvl w:val="0"/>
          <w:numId w:val="0"/>
        </w:numPr>
        <w:spacing w:line="360" w:lineRule="auto"/>
        <w:ind w:firstLine="426"/>
      </w:pPr>
      <w:r w:rsidRPr="00547B38">
        <w:rPr>
          <w:rFonts w:ascii="Arial" w:hAnsi="Arial"/>
          <w:color w:val="000000" w:themeColor="text1"/>
          <w:szCs w:val="24"/>
        </w:rPr>
        <w:t>[41]</w:t>
      </w:r>
      <w:r w:rsidRPr="00547B38">
        <w:rPr>
          <w:rFonts w:ascii="Arial" w:hAnsi="Arial"/>
          <w:color w:val="000000" w:themeColor="text1"/>
          <w:szCs w:val="24"/>
        </w:rPr>
        <w:tab/>
      </w:r>
      <w:r w:rsidR="00836197" w:rsidRPr="00547B38">
        <w:rPr>
          <w:rFonts w:ascii="Arial" w:hAnsi="Arial"/>
        </w:rPr>
        <w:t>Applying Rule 5 to the facts, on 10 June 2022 the applicant, in an email addressed to Maud, presumably the Ms Ferreira referred to in paragraph (vii) of the Adv</w:t>
      </w:r>
      <w:r w:rsidR="00CB20AE" w:rsidRPr="00547B38">
        <w:rPr>
          <w:rFonts w:ascii="Arial" w:hAnsi="Arial"/>
        </w:rPr>
        <w:t>ocate</w:t>
      </w:r>
      <w:r w:rsidR="00836197" w:rsidRPr="00547B38">
        <w:rPr>
          <w:rFonts w:ascii="Arial" w:hAnsi="Arial"/>
        </w:rPr>
        <w:t xml:space="preserve"> Sekukuni founding papers in which she states to Maud at paragraph 2(iii):</w:t>
      </w:r>
    </w:p>
    <w:p w14:paraId="48FBCD60" w14:textId="77777777" w:rsidR="00547B38" w:rsidRDefault="00547B38" w:rsidP="008E12BA">
      <w:pPr>
        <w:pStyle w:val="ListParagraph"/>
        <w:spacing w:line="360" w:lineRule="auto"/>
        <w:contextualSpacing w:val="0"/>
      </w:pPr>
    </w:p>
    <w:p w14:paraId="7F02AFA4" w14:textId="77777777" w:rsidR="00547B38" w:rsidRPr="00960899" w:rsidRDefault="00547B38" w:rsidP="008E12BA">
      <w:pPr>
        <w:pStyle w:val="ListParagraph"/>
        <w:tabs>
          <w:tab w:val="left" w:pos="1418"/>
        </w:tabs>
        <w:spacing w:line="360" w:lineRule="auto"/>
        <w:ind w:left="1418" w:hanging="698"/>
        <w:contextualSpacing w:val="0"/>
        <w:jc w:val="both"/>
        <w:rPr>
          <w:rFonts w:ascii="Arial" w:hAnsi="Arial" w:cs="Arial"/>
        </w:rPr>
      </w:pPr>
      <w:r>
        <w:rPr>
          <w:rFonts w:ascii="Arial" w:hAnsi="Arial" w:cs="Arial"/>
        </w:rPr>
        <w:t>“</w:t>
      </w:r>
      <w:r w:rsidRPr="00960899">
        <w:rPr>
          <w:rFonts w:ascii="Arial" w:hAnsi="Arial" w:cs="Arial"/>
          <w:i/>
          <w:iCs/>
        </w:rPr>
        <w:t>2(iii)</w:t>
      </w:r>
      <w:r w:rsidRPr="00960899">
        <w:rPr>
          <w:rFonts w:ascii="Arial" w:hAnsi="Arial" w:cs="Arial"/>
          <w:i/>
          <w:iCs/>
        </w:rPr>
        <w:tab/>
      </w:r>
      <w:r>
        <w:rPr>
          <w:rFonts w:ascii="Arial" w:hAnsi="Arial" w:cs="Arial"/>
          <w:i/>
          <w:iCs/>
        </w:rPr>
        <w:t xml:space="preserve">This can’t be legal. </w:t>
      </w:r>
      <w:r>
        <w:rPr>
          <w:rFonts w:ascii="Arial" w:hAnsi="Arial" w:cs="Arial"/>
        </w:rPr>
        <w:t xml:space="preserve">(Referring to her paper not being marked completely – own emphasis). </w:t>
      </w:r>
      <w:r w:rsidRPr="00960899">
        <w:rPr>
          <w:rFonts w:ascii="Arial" w:hAnsi="Arial" w:cs="Arial"/>
          <w:i/>
          <w:iCs/>
        </w:rPr>
        <w:t>I’m demanding that my paper be completely marked to assess if I indeed deserved that 16%. Are you kidding me?</w:t>
      </w:r>
      <w:r>
        <w:rPr>
          <w:rFonts w:ascii="Arial" w:hAnsi="Arial" w:cs="Arial"/>
        </w:rPr>
        <w:t>”</w:t>
      </w:r>
    </w:p>
    <w:p w14:paraId="0CEBB141" w14:textId="77777777" w:rsidR="00547B38" w:rsidRPr="00547B38" w:rsidRDefault="00547B38" w:rsidP="008E12BA">
      <w:pPr>
        <w:pStyle w:val="WestPleadingpara1"/>
        <w:numPr>
          <w:ilvl w:val="0"/>
          <w:numId w:val="0"/>
        </w:numPr>
        <w:spacing w:line="360" w:lineRule="auto"/>
        <w:ind w:left="720"/>
      </w:pPr>
    </w:p>
    <w:p w14:paraId="6A137BDB" w14:textId="77777777" w:rsidR="00547B38" w:rsidRDefault="00547B38" w:rsidP="00547B38">
      <w:pPr>
        <w:pStyle w:val="ListParagraph"/>
      </w:pPr>
    </w:p>
    <w:p w14:paraId="165FBE0E" w14:textId="10C2E143" w:rsidR="00836197" w:rsidRPr="00547B38" w:rsidRDefault="000F1B6B" w:rsidP="000F1B6B">
      <w:pPr>
        <w:pStyle w:val="WestPleadingpara1"/>
        <w:numPr>
          <w:ilvl w:val="0"/>
          <w:numId w:val="0"/>
        </w:numPr>
        <w:spacing w:line="360" w:lineRule="auto"/>
        <w:ind w:firstLine="426"/>
      </w:pPr>
      <w:r w:rsidRPr="00547B38">
        <w:rPr>
          <w:rFonts w:ascii="Arial" w:hAnsi="Arial"/>
          <w:color w:val="000000" w:themeColor="text1"/>
          <w:szCs w:val="24"/>
        </w:rPr>
        <w:t>[42]</w:t>
      </w:r>
      <w:r w:rsidRPr="00547B38">
        <w:rPr>
          <w:rFonts w:ascii="Arial" w:hAnsi="Arial"/>
          <w:color w:val="000000" w:themeColor="text1"/>
          <w:szCs w:val="24"/>
        </w:rPr>
        <w:tab/>
      </w:r>
      <w:r w:rsidR="00836197" w:rsidRPr="00547B38">
        <w:rPr>
          <w:rFonts w:ascii="Arial" w:hAnsi="Arial"/>
        </w:rPr>
        <w:t>Adv</w:t>
      </w:r>
      <w:r w:rsidR="00CB20AE" w:rsidRPr="00547B38">
        <w:rPr>
          <w:rFonts w:ascii="Arial" w:hAnsi="Arial"/>
        </w:rPr>
        <w:t>ocate</w:t>
      </w:r>
      <w:r w:rsidR="00836197" w:rsidRPr="00547B38">
        <w:rPr>
          <w:rFonts w:ascii="Arial" w:hAnsi="Arial"/>
        </w:rPr>
        <w:t xml:space="preserve"> Sekukuni fails to confirm that she indeed in accordance with the prescribed rules paid the fee in terms of Rule 5</w:t>
      </w:r>
      <w:r w:rsidR="00452565">
        <w:rPr>
          <w:rFonts w:ascii="Arial" w:hAnsi="Arial"/>
        </w:rPr>
        <w:t xml:space="preserve"> prior to the demand</w:t>
      </w:r>
      <w:r w:rsidR="00836197" w:rsidRPr="00547B38">
        <w:rPr>
          <w:rFonts w:ascii="Arial" w:hAnsi="Arial"/>
        </w:rPr>
        <w:t xml:space="preserve">, which would have been refundable had the remark and/or reassessment resulted in her pass mark. </w:t>
      </w:r>
    </w:p>
    <w:p w14:paraId="2A50FBEC" w14:textId="77777777" w:rsidR="00547B38" w:rsidRPr="00547B38" w:rsidRDefault="00547B38" w:rsidP="008E12BA">
      <w:pPr>
        <w:pStyle w:val="WestPleadingpara1"/>
        <w:numPr>
          <w:ilvl w:val="0"/>
          <w:numId w:val="0"/>
        </w:numPr>
        <w:spacing w:line="360" w:lineRule="auto"/>
        <w:ind w:left="426"/>
      </w:pPr>
    </w:p>
    <w:p w14:paraId="27646BA5" w14:textId="6C804ACF" w:rsidR="00836197" w:rsidRPr="00547B38" w:rsidRDefault="000F1B6B" w:rsidP="000F1B6B">
      <w:pPr>
        <w:pStyle w:val="WestPleadingpara1"/>
        <w:numPr>
          <w:ilvl w:val="0"/>
          <w:numId w:val="0"/>
        </w:numPr>
        <w:spacing w:line="360" w:lineRule="auto"/>
        <w:ind w:firstLine="426"/>
      </w:pPr>
      <w:r w:rsidRPr="00547B38">
        <w:rPr>
          <w:rFonts w:ascii="Arial" w:hAnsi="Arial"/>
          <w:color w:val="000000" w:themeColor="text1"/>
          <w:szCs w:val="24"/>
        </w:rPr>
        <w:t>[43]</w:t>
      </w:r>
      <w:r w:rsidRPr="00547B38">
        <w:rPr>
          <w:rFonts w:ascii="Arial" w:hAnsi="Arial"/>
          <w:color w:val="000000" w:themeColor="text1"/>
          <w:szCs w:val="24"/>
        </w:rPr>
        <w:tab/>
      </w:r>
      <w:r w:rsidR="00836197" w:rsidRPr="00547B38">
        <w:rPr>
          <w:rFonts w:ascii="Arial" w:hAnsi="Arial"/>
        </w:rPr>
        <w:t xml:space="preserve">From 10 June up until 22 June 2022, no further evidence is provided in the founding </w:t>
      </w:r>
      <w:r w:rsidR="00603692" w:rsidRPr="00547B38">
        <w:rPr>
          <w:rFonts w:ascii="Arial" w:hAnsi="Arial"/>
        </w:rPr>
        <w:t>papers that</w:t>
      </w:r>
      <w:r w:rsidR="00836197" w:rsidRPr="00547B38">
        <w:rPr>
          <w:rFonts w:ascii="Arial" w:hAnsi="Arial"/>
        </w:rPr>
        <w:t xml:space="preserve"> she indeed attempt to rectify the position when she stated in paragraph (viii): “</w:t>
      </w:r>
      <w:r w:rsidR="00836197" w:rsidRPr="00547B38">
        <w:rPr>
          <w:rFonts w:ascii="Arial" w:hAnsi="Arial"/>
          <w:i/>
          <w:iCs/>
        </w:rPr>
        <w:t>I attempted to rectify this matter and made several attempts to the respondent to remark the paper and rectify a wrong. Realizing that my query fell on deaf ears, I eventually sent the letter of demand on 22 July 2022, a copy of which is attached as attachment 3.</w:t>
      </w:r>
      <w:r w:rsidR="00836197" w:rsidRPr="00547B38">
        <w:rPr>
          <w:rFonts w:ascii="Arial" w:hAnsi="Arial"/>
        </w:rPr>
        <w:t xml:space="preserve">” </w:t>
      </w:r>
    </w:p>
    <w:p w14:paraId="158D49D1" w14:textId="77777777" w:rsidR="00547B38" w:rsidRDefault="00547B38" w:rsidP="008E12BA">
      <w:pPr>
        <w:pStyle w:val="ListParagraph"/>
        <w:spacing w:line="360" w:lineRule="auto"/>
        <w:contextualSpacing w:val="0"/>
      </w:pPr>
    </w:p>
    <w:p w14:paraId="705AC142" w14:textId="57477C81" w:rsidR="00836197" w:rsidRPr="00452565" w:rsidRDefault="000F1B6B" w:rsidP="000F1B6B">
      <w:pPr>
        <w:pStyle w:val="WestPleadingpara1"/>
        <w:numPr>
          <w:ilvl w:val="0"/>
          <w:numId w:val="0"/>
        </w:numPr>
        <w:spacing w:line="360" w:lineRule="auto"/>
        <w:ind w:firstLine="426"/>
      </w:pPr>
      <w:r w:rsidRPr="00452565">
        <w:rPr>
          <w:rFonts w:ascii="Arial" w:hAnsi="Arial"/>
          <w:color w:val="000000" w:themeColor="text1"/>
          <w:szCs w:val="24"/>
        </w:rPr>
        <w:t>[44]</w:t>
      </w:r>
      <w:r w:rsidRPr="00452565">
        <w:rPr>
          <w:rFonts w:ascii="Arial" w:hAnsi="Arial"/>
          <w:color w:val="000000" w:themeColor="text1"/>
          <w:szCs w:val="24"/>
        </w:rPr>
        <w:tab/>
      </w:r>
      <w:r w:rsidR="00836197" w:rsidRPr="00547B38">
        <w:rPr>
          <w:rFonts w:ascii="Arial" w:hAnsi="Arial"/>
        </w:rPr>
        <w:t xml:space="preserve">Factually, from 10 June to 22 June 2022, no further evidence supports the allegation that several attempts were made to the </w:t>
      </w:r>
      <w:r w:rsidR="00EF728B" w:rsidRPr="00547B38">
        <w:rPr>
          <w:rFonts w:ascii="Arial" w:hAnsi="Arial"/>
        </w:rPr>
        <w:t>LPC</w:t>
      </w:r>
      <w:r w:rsidR="00836197" w:rsidRPr="00547B38">
        <w:rPr>
          <w:rFonts w:ascii="Arial" w:hAnsi="Arial"/>
        </w:rPr>
        <w:t xml:space="preserve"> to remark the paper and rectify the wrong and more importantly that the applicant had complied with Rule 5. </w:t>
      </w:r>
    </w:p>
    <w:p w14:paraId="1D866B10" w14:textId="77777777" w:rsidR="00452565" w:rsidRDefault="00452565" w:rsidP="00452565">
      <w:pPr>
        <w:pStyle w:val="ListParagraph"/>
      </w:pPr>
    </w:p>
    <w:p w14:paraId="60E3C842" w14:textId="59095D27" w:rsidR="00452565" w:rsidRPr="00452565" w:rsidRDefault="000F1B6B" w:rsidP="000F1B6B">
      <w:pPr>
        <w:pStyle w:val="WestPleadingpara1"/>
        <w:numPr>
          <w:ilvl w:val="0"/>
          <w:numId w:val="0"/>
        </w:numPr>
        <w:spacing w:line="360" w:lineRule="auto"/>
        <w:ind w:firstLine="426"/>
        <w:rPr>
          <w:rFonts w:ascii="Arial" w:hAnsi="Arial"/>
        </w:rPr>
      </w:pPr>
      <w:r w:rsidRPr="00452565">
        <w:rPr>
          <w:rFonts w:ascii="Arial" w:hAnsi="Arial"/>
          <w:color w:val="000000" w:themeColor="text1"/>
          <w:szCs w:val="24"/>
        </w:rPr>
        <w:t>[45]</w:t>
      </w:r>
      <w:r w:rsidRPr="00452565">
        <w:rPr>
          <w:rFonts w:ascii="Arial" w:hAnsi="Arial"/>
          <w:color w:val="000000" w:themeColor="text1"/>
          <w:szCs w:val="24"/>
        </w:rPr>
        <w:tab/>
      </w:r>
      <w:r w:rsidR="00452565" w:rsidRPr="00452565">
        <w:rPr>
          <w:rFonts w:ascii="Arial" w:hAnsi="Arial"/>
        </w:rPr>
        <w:t>To this end the illustration and the relief at prayer1(i) as against the LPC too must fail.</w:t>
      </w:r>
    </w:p>
    <w:p w14:paraId="74BCD842" w14:textId="77777777" w:rsidR="00547B38" w:rsidRDefault="00547B38" w:rsidP="008E12BA">
      <w:pPr>
        <w:pStyle w:val="ListParagraph"/>
        <w:spacing w:line="360" w:lineRule="auto"/>
        <w:contextualSpacing w:val="0"/>
      </w:pPr>
    </w:p>
    <w:p w14:paraId="43CDEA77" w14:textId="35C93531" w:rsidR="00F865D1" w:rsidRPr="00547B38" w:rsidRDefault="00F865D1" w:rsidP="008E12BA">
      <w:pPr>
        <w:pStyle w:val="WestPleadingpara1"/>
        <w:numPr>
          <w:ilvl w:val="0"/>
          <w:numId w:val="0"/>
        </w:numPr>
        <w:spacing w:line="360" w:lineRule="auto"/>
      </w:pPr>
      <w:r w:rsidRPr="00547B38">
        <w:rPr>
          <w:rFonts w:ascii="Arial" w:hAnsi="Arial"/>
          <w:i/>
          <w:iCs/>
          <w:u w:val="single"/>
        </w:rPr>
        <w:t>Damages claim (prayer 1(iii)</w:t>
      </w:r>
      <w:r w:rsidR="00547B38">
        <w:rPr>
          <w:rFonts w:ascii="Arial" w:hAnsi="Arial"/>
          <w:i/>
          <w:iCs/>
          <w:u w:val="single"/>
        </w:rPr>
        <w:t>)</w:t>
      </w:r>
    </w:p>
    <w:p w14:paraId="4762CB2D" w14:textId="77777777" w:rsidR="00547B38" w:rsidRDefault="00547B38" w:rsidP="008E12BA">
      <w:pPr>
        <w:pStyle w:val="ListParagraph"/>
        <w:spacing w:line="360" w:lineRule="auto"/>
        <w:contextualSpacing w:val="0"/>
      </w:pPr>
    </w:p>
    <w:p w14:paraId="49318078" w14:textId="617823FC" w:rsidR="00452565" w:rsidRPr="00452565" w:rsidRDefault="000F1B6B" w:rsidP="000F1B6B">
      <w:pPr>
        <w:pStyle w:val="WestPleadingpara1"/>
        <w:numPr>
          <w:ilvl w:val="0"/>
          <w:numId w:val="0"/>
        </w:numPr>
        <w:spacing w:line="360" w:lineRule="auto"/>
        <w:ind w:firstLine="426"/>
      </w:pPr>
      <w:r w:rsidRPr="00452565">
        <w:rPr>
          <w:rFonts w:ascii="Arial" w:hAnsi="Arial"/>
          <w:color w:val="000000" w:themeColor="text1"/>
          <w:szCs w:val="24"/>
        </w:rPr>
        <w:t>[46]</w:t>
      </w:r>
      <w:r w:rsidRPr="00452565">
        <w:rPr>
          <w:rFonts w:ascii="Arial" w:hAnsi="Arial"/>
          <w:color w:val="000000" w:themeColor="text1"/>
          <w:szCs w:val="24"/>
        </w:rPr>
        <w:tab/>
      </w:r>
      <w:r w:rsidR="00CB20AE" w:rsidRPr="00547B38">
        <w:rPr>
          <w:rFonts w:ascii="Arial" w:hAnsi="Arial"/>
        </w:rPr>
        <w:t>Advocate</w:t>
      </w:r>
      <w:r w:rsidR="00F865D1" w:rsidRPr="00547B38">
        <w:rPr>
          <w:rFonts w:ascii="Arial" w:hAnsi="Arial"/>
        </w:rPr>
        <w:t xml:space="preserve"> Sekukuni in prayer 1(iii) seeks to compel the LPC </w:t>
      </w:r>
      <w:r w:rsidR="009E55C6" w:rsidRPr="00547B38">
        <w:rPr>
          <w:rFonts w:ascii="Arial" w:hAnsi="Arial"/>
        </w:rPr>
        <w:t>a</w:t>
      </w:r>
      <w:r w:rsidR="00F865D1" w:rsidRPr="00547B38">
        <w:rPr>
          <w:rFonts w:ascii="Arial" w:hAnsi="Arial"/>
        </w:rPr>
        <w:t xml:space="preserve">nd Ms Jansen to jointly pay her an undisclosed amount of damages. </w:t>
      </w:r>
      <w:r w:rsidR="00EF728B" w:rsidRPr="00547B38">
        <w:rPr>
          <w:rFonts w:ascii="Arial" w:hAnsi="Arial"/>
        </w:rPr>
        <w:t>As already dealt with</w:t>
      </w:r>
      <w:r w:rsidR="009E55C6" w:rsidRPr="00547B38">
        <w:rPr>
          <w:rFonts w:ascii="Arial" w:hAnsi="Arial"/>
        </w:rPr>
        <w:t xml:space="preserve"> above failure </w:t>
      </w:r>
      <w:r w:rsidR="00603692" w:rsidRPr="00547B38">
        <w:rPr>
          <w:rFonts w:ascii="Arial" w:hAnsi="Arial"/>
        </w:rPr>
        <w:t>to factually</w:t>
      </w:r>
      <w:r w:rsidR="00EF728B" w:rsidRPr="00547B38">
        <w:rPr>
          <w:rFonts w:ascii="Arial" w:hAnsi="Arial"/>
        </w:rPr>
        <w:t xml:space="preserve"> establish </w:t>
      </w:r>
      <w:r w:rsidR="009E55C6" w:rsidRPr="00547B38">
        <w:rPr>
          <w:rFonts w:ascii="Arial" w:hAnsi="Arial"/>
        </w:rPr>
        <w:t xml:space="preserve">a substantive claim </w:t>
      </w:r>
      <w:r w:rsidR="00452565">
        <w:rPr>
          <w:rFonts w:ascii="Arial" w:hAnsi="Arial"/>
        </w:rPr>
        <w:t xml:space="preserve">nor to ask for judgment on such claim </w:t>
      </w:r>
      <w:r w:rsidR="000A4DC0">
        <w:rPr>
          <w:rFonts w:ascii="Arial" w:hAnsi="Arial"/>
        </w:rPr>
        <w:t>if proven r</w:t>
      </w:r>
      <w:r w:rsidR="009E55C6" w:rsidRPr="00547B38">
        <w:rPr>
          <w:rFonts w:ascii="Arial" w:hAnsi="Arial"/>
        </w:rPr>
        <w:t xml:space="preserve">esults in the </w:t>
      </w:r>
      <w:r w:rsidR="00452565">
        <w:rPr>
          <w:rFonts w:ascii="Arial" w:hAnsi="Arial"/>
        </w:rPr>
        <w:t>inevitable</w:t>
      </w:r>
      <w:r w:rsidR="000A4DC0">
        <w:rPr>
          <w:rFonts w:ascii="Arial" w:hAnsi="Arial"/>
        </w:rPr>
        <w:t>,</w:t>
      </w:r>
      <w:r w:rsidR="00452565">
        <w:rPr>
          <w:rFonts w:ascii="Arial" w:hAnsi="Arial"/>
        </w:rPr>
        <w:t xml:space="preserve"> no right to claim any amount has been established.</w:t>
      </w:r>
    </w:p>
    <w:p w14:paraId="2349AD55" w14:textId="77777777" w:rsidR="00452565" w:rsidRPr="00452565" w:rsidRDefault="00452565" w:rsidP="00452565">
      <w:pPr>
        <w:pStyle w:val="WestPleadingpara1"/>
        <w:numPr>
          <w:ilvl w:val="0"/>
          <w:numId w:val="0"/>
        </w:numPr>
        <w:spacing w:line="360" w:lineRule="auto"/>
        <w:ind w:left="426"/>
      </w:pPr>
    </w:p>
    <w:p w14:paraId="6FDB38B4" w14:textId="383B9962" w:rsidR="00203CD3" w:rsidRPr="00547B38" w:rsidRDefault="000F1B6B" w:rsidP="000F1B6B">
      <w:pPr>
        <w:pStyle w:val="WestPleadingpara1"/>
        <w:numPr>
          <w:ilvl w:val="0"/>
          <w:numId w:val="0"/>
        </w:numPr>
        <w:spacing w:line="360" w:lineRule="auto"/>
        <w:ind w:firstLine="426"/>
      </w:pPr>
      <w:r w:rsidRPr="00547B38">
        <w:rPr>
          <w:rFonts w:ascii="Arial" w:hAnsi="Arial"/>
          <w:color w:val="000000" w:themeColor="text1"/>
          <w:szCs w:val="24"/>
        </w:rPr>
        <w:t>[47]</w:t>
      </w:r>
      <w:r w:rsidRPr="00547B38">
        <w:rPr>
          <w:rFonts w:ascii="Arial" w:hAnsi="Arial"/>
          <w:color w:val="000000" w:themeColor="text1"/>
          <w:szCs w:val="24"/>
        </w:rPr>
        <w:tab/>
      </w:r>
      <w:r w:rsidR="009E55C6" w:rsidRPr="00547B38">
        <w:rPr>
          <w:rFonts w:ascii="Arial" w:hAnsi="Arial"/>
        </w:rPr>
        <w:t>In this regard the LPC and Ms Jansen’s attack and warning to Adv</w:t>
      </w:r>
      <w:r w:rsidR="00CB20AE" w:rsidRPr="00547B38">
        <w:rPr>
          <w:rFonts w:ascii="Arial" w:hAnsi="Arial"/>
        </w:rPr>
        <w:t>ocate</w:t>
      </w:r>
      <w:r w:rsidR="009E55C6" w:rsidRPr="00547B38">
        <w:rPr>
          <w:rFonts w:ascii="Arial" w:hAnsi="Arial"/>
        </w:rPr>
        <w:t xml:space="preserve"> Sekukuni that application proceedings </w:t>
      </w:r>
      <w:r w:rsidR="000A4DC0">
        <w:rPr>
          <w:rFonts w:ascii="Arial" w:hAnsi="Arial"/>
        </w:rPr>
        <w:t xml:space="preserve">are </w:t>
      </w:r>
      <w:r w:rsidR="009E55C6" w:rsidRPr="00547B38">
        <w:rPr>
          <w:rFonts w:ascii="Arial" w:hAnsi="Arial"/>
        </w:rPr>
        <w:t xml:space="preserve">not designed for </w:t>
      </w:r>
      <w:r w:rsidR="00A21FF8">
        <w:rPr>
          <w:rFonts w:ascii="Arial" w:hAnsi="Arial"/>
        </w:rPr>
        <w:t>foreseeable factual disputes</w:t>
      </w:r>
      <w:r w:rsidR="009E55C6" w:rsidRPr="00547B38">
        <w:rPr>
          <w:rFonts w:ascii="Arial" w:hAnsi="Arial"/>
        </w:rPr>
        <w:t xml:space="preserve"> </w:t>
      </w:r>
      <w:r w:rsidR="000A4DC0">
        <w:rPr>
          <w:rFonts w:ascii="Arial" w:hAnsi="Arial"/>
        </w:rPr>
        <w:t xml:space="preserve">are </w:t>
      </w:r>
      <w:r w:rsidR="009E55C6" w:rsidRPr="00547B38">
        <w:rPr>
          <w:rFonts w:ascii="Arial" w:hAnsi="Arial"/>
        </w:rPr>
        <w:t xml:space="preserve">correct. The consequences however unfortunate, on the </w:t>
      </w:r>
      <w:r w:rsidR="000A4DC0">
        <w:rPr>
          <w:rFonts w:ascii="Arial" w:hAnsi="Arial"/>
        </w:rPr>
        <w:t>material factual disparities</w:t>
      </w:r>
      <w:r w:rsidR="009E55C6" w:rsidRPr="00547B38">
        <w:rPr>
          <w:rFonts w:ascii="Arial" w:hAnsi="Arial"/>
        </w:rPr>
        <w:t xml:space="preserve"> inevitable. </w:t>
      </w:r>
    </w:p>
    <w:p w14:paraId="2B40D9F2" w14:textId="77777777" w:rsidR="00547B38" w:rsidRPr="00547B38" w:rsidRDefault="00547B38" w:rsidP="008E12BA">
      <w:pPr>
        <w:pStyle w:val="WestPleadingpara1"/>
        <w:numPr>
          <w:ilvl w:val="0"/>
          <w:numId w:val="0"/>
        </w:numPr>
        <w:spacing w:line="360" w:lineRule="auto"/>
        <w:ind w:left="426"/>
      </w:pPr>
    </w:p>
    <w:p w14:paraId="197E4BFF" w14:textId="563E89DC" w:rsidR="00203CD3" w:rsidRPr="000A4DC0" w:rsidRDefault="000F1B6B" w:rsidP="000F1B6B">
      <w:pPr>
        <w:pStyle w:val="WestPleadingpara1"/>
        <w:numPr>
          <w:ilvl w:val="0"/>
          <w:numId w:val="0"/>
        </w:numPr>
        <w:spacing w:line="360" w:lineRule="auto"/>
        <w:ind w:firstLine="426"/>
      </w:pPr>
      <w:r w:rsidRPr="000A4DC0">
        <w:rPr>
          <w:rFonts w:ascii="Arial" w:hAnsi="Arial"/>
          <w:color w:val="000000" w:themeColor="text1"/>
          <w:szCs w:val="24"/>
        </w:rPr>
        <w:lastRenderedPageBreak/>
        <w:t>[48]</w:t>
      </w:r>
      <w:r w:rsidRPr="000A4DC0">
        <w:rPr>
          <w:rFonts w:ascii="Arial" w:hAnsi="Arial"/>
          <w:color w:val="000000" w:themeColor="text1"/>
          <w:szCs w:val="24"/>
        </w:rPr>
        <w:tab/>
      </w:r>
      <w:r w:rsidR="000A4DC0" w:rsidRPr="000A4DC0">
        <w:rPr>
          <w:rFonts w:ascii="Arial" w:hAnsi="Arial"/>
          <w:color w:val="000000" w:themeColor="text1"/>
        </w:rPr>
        <w:t xml:space="preserve">The difficulty the Court has is </w:t>
      </w:r>
      <w:r w:rsidR="00A21FF8" w:rsidRPr="000A4DC0">
        <w:rPr>
          <w:rFonts w:ascii="Arial" w:hAnsi="Arial"/>
          <w:color w:val="000000" w:themeColor="text1"/>
        </w:rPr>
        <w:t>that Advocate</w:t>
      </w:r>
      <w:r w:rsidR="000A4DC0" w:rsidRPr="00547B38">
        <w:rPr>
          <w:rFonts w:ascii="Arial" w:hAnsi="Arial"/>
        </w:rPr>
        <w:t xml:space="preserve"> Sekukuni</w:t>
      </w:r>
      <w:r w:rsidR="000A4DC0">
        <w:rPr>
          <w:rFonts w:ascii="Arial" w:hAnsi="Arial"/>
        </w:rPr>
        <w:t xml:space="preserve"> was also warned of this consequence to which she </w:t>
      </w:r>
      <w:r w:rsidR="000A2C59">
        <w:rPr>
          <w:rFonts w:ascii="Arial" w:hAnsi="Arial"/>
        </w:rPr>
        <w:t xml:space="preserve">unfortunately </w:t>
      </w:r>
      <w:r w:rsidR="000A4DC0">
        <w:rPr>
          <w:rFonts w:ascii="Arial" w:hAnsi="Arial"/>
        </w:rPr>
        <w:t xml:space="preserve">replied: </w:t>
      </w:r>
    </w:p>
    <w:p w14:paraId="2EA92237" w14:textId="77777777" w:rsidR="000A4DC0" w:rsidRDefault="000A4DC0" w:rsidP="000A4DC0">
      <w:pPr>
        <w:pStyle w:val="ListParagraph"/>
      </w:pPr>
    </w:p>
    <w:p w14:paraId="16E6C891" w14:textId="7528D9C7" w:rsidR="000A4DC0" w:rsidRPr="000A4DC0" w:rsidRDefault="000A4DC0" w:rsidP="000A4DC0">
      <w:pPr>
        <w:pStyle w:val="WestPleadingpara1"/>
        <w:numPr>
          <w:ilvl w:val="0"/>
          <w:numId w:val="0"/>
        </w:numPr>
        <w:tabs>
          <w:tab w:val="left" w:pos="1418"/>
        </w:tabs>
        <w:spacing w:line="360" w:lineRule="auto"/>
        <w:ind w:left="1418" w:hanging="698"/>
        <w:rPr>
          <w:color w:val="000000" w:themeColor="text1"/>
        </w:rPr>
      </w:pPr>
      <w:r w:rsidRPr="006536A4">
        <w:rPr>
          <w:rFonts w:ascii="Arial" w:hAnsi="Arial"/>
        </w:rPr>
        <w:t>“</w:t>
      </w:r>
      <w:r w:rsidRPr="000A4DC0">
        <w:rPr>
          <w:rFonts w:ascii="Arial" w:hAnsi="Arial"/>
          <w:i/>
          <w:iCs/>
          <w:color w:val="000000" w:themeColor="text1"/>
        </w:rPr>
        <w:t xml:space="preserve">57. </w:t>
      </w:r>
      <w:r w:rsidRPr="000A4DC0">
        <w:rPr>
          <w:rFonts w:ascii="Arial" w:hAnsi="Arial"/>
          <w:i/>
          <w:iCs/>
          <w:color w:val="000000" w:themeColor="text1"/>
        </w:rPr>
        <w:tab/>
        <w:t>Furthermore, how dare the deponent attack my legal training, claiming I don’t understand motion proceedings. If the deponent practiced real law instead of having documents written for her and merely placing her signature on them, she would know that there is nothing precluding me from using Application Proceedings instead of Action Proceedings. To educate the deponent on the matter, I’ll give her a quick lesson to demonstrate: If one elects to use Application Proceedings (wherein evidence is led in the affidavits), one can later use Action Proceedings (where evidence is led in trial instead of the pleadings). I choose the former because I want evidence to be on paper form so that I and the Honourable Court could see, as the Respondents have arrogantly demonstrated, the abuse of power, unreasonableness and vindictiveness. And like the Respondents I don’t need to overuse fancy latin jargon to make myself sound smarter than I am.</w:t>
      </w:r>
      <w:r w:rsidRPr="000A4DC0">
        <w:rPr>
          <w:rFonts w:ascii="Arial" w:hAnsi="Arial"/>
          <w:color w:val="000000" w:themeColor="text1"/>
        </w:rPr>
        <w:t>”</w:t>
      </w:r>
    </w:p>
    <w:p w14:paraId="5562EF4C" w14:textId="77777777" w:rsidR="00547B38" w:rsidRDefault="00547B38" w:rsidP="008E12BA">
      <w:pPr>
        <w:pStyle w:val="ListParagraph"/>
        <w:spacing w:line="360" w:lineRule="auto"/>
        <w:contextualSpacing w:val="0"/>
      </w:pPr>
    </w:p>
    <w:p w14:paraId="7E5B9BDF" w14:textId="267E4C36" w:rsidR="000A4DC0" w:rsidRDefault="000F1B6B" w:rsidP="000F1B6B">
      <w:pPr>
        <w:pStyle w:val="WestPleadingpara1"/>
        <w:numPr>
          <w:ilvl w:val="0"/>
          <w:numId w:val="0"/>
        </w:numPr>
        <w:spacing w:line="360" w:lineRule="auto"/>
        <w:ind w:firstLine="426"/>
      </w:pPr>
      <w:r>
        <w:rPr>
          <w:rFonts w:ascii="Arial" w:hAnsi="Arial"/>
          <w:color w:val="000000" w:themeColor="text1"/>
          <w:szCs w:val="24"/>
        </w:rPr>
        <w:t>[49]</w:t>
      </w:r>
      <w:r>
        <w:rPr>
          <w:rFonts w:ascii="Arial" w:hAnsi="Arial"/>
          <w:color w:val="000000" w:themeColor="text1"/>
          <w:szCs w:val="24"/>
        </w:rPr>
        <w:tab/>
      </w:r>
      <w:r w:rsidR="000A2C59" w:rsidRPr="000A2C59">
        <w:rPr>
          <w:rFonts w:ascii="Arial" w:hAnsi="Arial"/>
        </w:rPr>
        <w:t xml:space="preserve"> </w:t>
      </w:r>
      <w:r w:rsidR="000A2C59" w:rsidRPr="000A2C59">
        <w:rPr>
          <w:rFonts w:ascii="Arial" w:hAnsi="Arial"/>
          <w:color w:val="000000" w:themeColor="text1"/>
        </w:rPr>
        <w:t>To be remind of the importance of collegiality and kindness lest we stumble is to remind ourselves of the words of Nelson R. Mandela speaking of education</w:t>
      </w:r>
      <w:r w:rsidR="000A4DC0" w:rsidRPr="000A2C59">
        <w:rPr>
          <w:rFonts w:ascii="Arial" w:hAnsi="Arial"/>
          <w:color w:val="000000" w:themeColor="text1"/>
        </w:rPr>
        <w:t xml:space="preserve"> </w:t>
      </w:r>
      <w:r w:rsidR="000A2C59" w:rsidRPr="000A2C59">
        <w:rPr>
          <w:rFonts w:ascii="Arial" w:hAnsi="Arial"/>
          <w:color w:val="000000" w:themeColor="text1"/>
        </w:rPr>
        <w:t xml:space="preserve">to </w:t>
      </w:r>
      <w:r w:rsidR="000A2C59">
        <w:rPr>
          <w:rFonts w:ascii="Arial" w:hAnsi="Arial"/>
        </w:rPr>
        <w:t xml:space="preserve">which this Court alluded to in </w:t>
      </w:r>
      <w:r w:rsidR="000A4DC0" w:rsidRPr="005E2A7C">
        <w:rPr>
          <w:rFonts w:ascii="Arial" w:hAnsi="Arial"/>
        </w:rPr>
        <w:t>the preamble of this judgment</w:t>
      </w:r>
      <w:r w:rsidR="005E2A7C" w:rsidRPr="005E2A7C">
        <w:rPr>
          <w:rFonts w:ascii="Arial" w:hAnsi="Arial"/>
        </w:rPr>
        <w:t>, “-</w:t>
      </w:r>
      <w:r w:rsidR="000A4DC0" w:rsidRPr="005E2A7C">
        <w:rPr>
          <w:rFonts w:ascii="Arial" w:hAnsi="Arial"/>
          <w:i/>
          <w:iCs/>
        </w:rPr>
        <w:t xml:space="preserve"> </w:t>
      </w:r>
      <w:r w:rsidR="000A4DC0" w:rsidRPr="005E2A7C">
        <w:rPr>
          <w:rFonts w:ascii="Arial" w:hAnsi="Arial"/>
          <w:i/>
          <w:iCs/>
          <w:u w:val="single"/>
        </w:rPr>
        <w:t>It is what we make out of what we have, not what we are given, that separates one person from another</w:t>
      </w:r>
      <w:r w:rsidR="005E2A7C" w:rsidRPr="005E2A7C">
        <w:rPr>
          <w:rFonts w:ascii="Arial" w:hAnsi="Arial"/>
          <w:i/>
          <w:iCs/>
          <w:u w:val="single"/>
        </w:rPr>
        <w:t>.</w:t>
      </w:r>
      <w:r w:rsidR="000A4DC0" w:rsidRPr="005E2A7C">
        <w:rPr>
          <w:rFonts w:ascii="Arial" w:hAnsi="Arial"/>
          <w:i/>
          <w:iCs/>
        </w:rPr>
        <w:t xml:space="preserve"> </w:t>
      </w:r>
    </w:p>
    <w:p w14:paraId="1F7EA151" w14:textId="77777777" w:rsidR="000A4DC0" w:rsidRPr="000A4DC0" w:rsidRDefault="000A4DC0" w:rsidP="005E2A7C">
      <w:pPr>
        <w:pStyle w:val="WestPleadingpara1"/>
        <w:numPr>
          <w:ilvl w:val="0"/>
          <w:numId w:val="0"/>
        </w:numPr>
        <w:spacing w:line="360" w:lineRule="auto"/>
      </w:pPr>
    </w:p>
    <w:p w14:paraId="77804389" w14:textId="73A1EFED" w:rsidR="005E2A7C" w:rsidRPr="005E2A7C" w:rsidRDefault="000F1B6B" w:rsidP="000F1B6B">
      <w:pPr>
        <w:pStyle w:val="WestPleadingpara1"/>
        <w:numPr>
          <w:ilvl w:val="0"/>
          <w:numId w:val="0"/>
        </w:numPr>
        <w:spacing w:line="360" w:lineRule="auto"/>
        <w:ind w:firstLine="426"/>
      </w:pPr>
      <w:r w:rsidRPr="005E2A7C">
        <w:rPr>
          <w:rFonts w:ascii="Arial" w:hAnsi="Arial"/>
          <w:color w:val="000000" w:themeColor="text1"/>
          <w:szCs w:val="24"/>
        </w:rPr>
        <w:t>[50]</w:t>
      </w:r>
      <w:r w:rsidRPr="005E2A7C">
        <w:rPr>
          <w:rFonts w:ascii="Arial" w:hAnsi="Arial"/>
          <w:color w:val="000000" w:themeColor="text1"/>
          <w:szCs w:val="24"/>
        </w:rPr>
        <w:tab/>
      </w:r>
      <w:r w:rsidR="00771D40">
        <w:rPr>
          <w:rFonts w:ascii="Arial" w:hAnsi="Arial"/>
        </w:rPr>
        <w:t xml:space="preserve">In order to </w:t>
      </w:r>
      <w:r w:rsidR="005E2A7C">
        <w:rPr>
          <w:rFonts w:ascii="Arial" w:hAnsi="Arial"/>
        </w:rPr>
        <w:t xml:space="preserve">bring clarity to </w:t>
      </w:r>
      <w:r w:rsidR="00CB20AE" w:rsidRPr="00547B38">
        <w:rPr>
          <w:rFonts w:ascii="Arial" w:hAnsi="Arial"/>
        </w:rPr>
        <w:t>Advocate</w:t>
      </w:r>
      <w:r w:rsidR="009E55C6" w:rsidRPr="00547B38">
        <w:rPr>
          <w:rFonts w:ascii="Arial" w:hAnsi="Arial"/>
        </w:rPr>
        <w:t xml:space="preserve"> Sekukuni’s claim for </w:t>
      </w:r>
      <w:r w:rsidR="005E2A7C">
        <w:rPr>
          <w:rFonts w:ascii="Arial" w:hAnsi="Arial"/>
        </w:rPr>
        <w:t xml:space="preserve">an </w:t>
      </w:r>
      <w:r w:rsidR="00E04344" w:rsidRPr="00547B38">
        <w:rPr>
          <w:rFonts w:ascii="Arial" w:hAnsi="Arial"/>
        </w:rPr>
        <w:t>“</w:t>
      </w:r>
      <w:r w:rsidR="00E04344" w:rsidRPr="00547B38">
        <w:rPr>
          <w:rFonts w:ascii="Arial" w:hAnsi="Arial"/>
          <w:i/>
          <w:iCs/>
        </w:rPr>
        <w:t>undisclosed damages</w:t>
      </w:r>
      <w:r w:rsidR="00E04344" w:rsidRPr="00547B38">
        <w:rPr>
          <w:rFonts w:ascii="Arial" w:hAnsi="Arial"/>
        </w:rPr>
        <w:t>”</w:t>
      </w:r>
      <w:r w:rsidR="005E2A7C">
        <w:rPr>
          <w:rFonts w:ascii="Arial" w:hAnsi="Arial"/>
        </w:rPr>
        <w:t xml:space="preserve"> </w:t>
      </w:r>
      <w:r w:rsidR="00771D40">
        <w:rPr>
          <w:rFonts w:ascii="Arial" w:hAnsi="Arial"/>
        </w:rPr>
        <w:t>and her reference to</w:t>
      </w:r>
      <w:r w:rsidR="00A21FF8">
        <w:rPr>
          <w:rFonts w:ascii="Arial" w:hAnsi="Arial"/>
        </w:rPr>
        <w:t xml:space="preserve"> </w:t>
      </w:r>
      <w:r w:rsidR="000A2C59">
        <w:rPr>
          <w:rFonts w:ascii="Arial" w:hAnsi="Arial"/>
        </w:rPr>
        <w:t>the</w:t>
      </w:r>
      <w:r w:rsidR="005E2A7C" w:rsidRPr="00547B38">
        <w:rPr>
          <w:rFonts w:ascii="Arial" w:hAnsi="Arial"/>
        </w:rPr>
        <w:t xml:space="preserve"> Simmonds,</w:t>
      </w:r>
      <w:r w:rsidR="00771D40">
        <w:rPr>
          <w:rFonts w:ascii="Arial" w:hAnsi="Arial"/>
        </w:rPr>
        <w:t xml:space="preserve"> matter</w:t>
      </w:r>
      <w:r w:rsidR="005E2A7C" w:rsidRPr="00CB20AE">
        <w:rPr>
          <w:rStyle w:val="FootnoteReference"/>
          <w:rFonts w:ascii="Arial" w:hAnsi="Arial"/>
        </w:rPr>
        <w:footnoteReference w:id="6"/>
      </w:r>
      <w:r w:rsidR="005E2A7C" w:rsidRPr="00547B38">
        <w:rPr>
          <w:rFonts w:ascii="Arial" w:hAnsi="Arial"/>
        </w:rPr>
        <w:t xml:space="preserve"> </w:t>
      </w:r>
      <w:r w:rsidR="00771D40">
        <w:rPr>
          <w:rFonts w:ascii="Arial" w:hAnsi="Arial"/>
        </w:rPr>
        <w:t>as a</w:t>
      </w:r>
      <w:r w:rsidR="005E2A7C">
        <w:rPr>
          <w:rFonts w:ascii="Arial" w:hAnsi="Arial"/>
        </w:rPr>
        <w:t xml:space="preserve">uthority in support for the proposition that </w:t>
      </w:r>
      <w:r w:rsidR="00771D40">
        <w:rPr>
          <w:rFonts w:ascii="Arial" w:hAnsi="Arial"/>
        </w:rPr>
        <w:t xml:space="preserve">one is entitled </w:t>
      </w:r>
      <w:r w:rsidR="00B3276F" w:rsidRPr="00821D4D">
        <w:rPr>
          <w:rFonts w:ascii="Arial" w:hAnsi="Arial"/>
        </w:rPr>
        <w:t>no</w:t>
      </w:r>
      <w:r w:rsidR="00771D40">
        <w:rPr>
          <w:rFonts w:ascii="Arial" w:hAnsi="Arial"/>
        </w:rPr>
        <w:t xml:space="preserve">t to claim and </w:t>
      </w:r>
      <w:r w:rsidR="00B3276F" w:rsidRPr="00821D4D">
        <w:rPr>
          <w:rFonts w:ascii="Arial" w:hAnsi="Arial"/>
        </w:rPr>
        <w:t xml:space="preserve"> </w:t>
      </w:r>
      <w:r w:rsidR="00771D40">
        <w:rPr>
          <w:rFonts w:ascii="Arial" w:hAnsi="Arial"/>
        </w:rPr>
        <w:t xml:space="preserve">pleaded a specific </w:t>
      </w:r>
      <w:r w:rsidR="00B3276F" w:rsidRPr="00821D4D">
        <w:rPr>
          <w:rFonts w:ascii="Arial" w:hAnsi="Arial"/>
        </w:rPr>
        <w:t xml:space="preserve">amount </w:t>
      </w:r>
      <w:r w:rsidR="005E2A7C">
        <w:rPr>
          <w:rFonts w:ascii="Arial" w:hAnsi="Arial"/>
        </w:rPr>
        <w:t xml:space="preserve"> claiming general damages in a defamation action</w:t>
      </w:r>
      <w:r w:rsidR="00771D40">
        <w:rPr>
          <w:rFonts w:ascii="Arial" w:hAnsi="Arial"/>
        </w:rPr>
        <w:t>, this Court deals with this issue briefly</w:t>
      </w:r>
      <w:r w:rsidR="005E2A7C">
        <w:rPr>
          <w:rFonts w:ascii="Arial" w:hAnsi="Arial"/>
        </w:rPr>
        <w:t>.</w:t>
      </w:r>
    </w:p>
    <w:p w14:paraId="0EABC460" w14:textId="77777777" w:rsidR="005E2A7C" w:rsidRDefault="005E2A7C" w:rsidP="005E2A7C">
      <w:pPr>
        <w:pStyle w:val="ListParagraph"/>
        <w:rPr>
          <w:rFonts w:ascii="Arial" w:hAnsi="Arial"/>
        </w:rPr>
      </w:pPr>
    </w:p>
    <w:p w14:paraId="5F8B52A2" w14:textId="709A19A1" w:rsidR="00A07B51" w:rsidRPr="006536A4" w:rsidRDefault="000F1B6B" w:rsidP="000F1B6B">
      <w:pPr>
        <w:pStyle w:val="WestPleadingpara1"/>
        <w:numPr>
          <w:ilvl w:val="0"/>
          <w:numId w:val="0"/>
        </w:numPr>
        <w:spacing w:line="360" w:lineRule="auto"/>
        <w:ind w:firstLine="426"/>
      </w:pPr>
      <w:r w:rsidRPr="006536A4">
        <w:rPr>
          <w:rFonts w:ascii="Arial" w:hAnsi="Arial"/>
          <w:color w:val="000000" w:themeColor="text1"/>
          <w:szCs w:val="24"/>
        </w:rPr>
        <w:t>[51]</w:t>
      </w:r>
      <w:r w:rsidRPr="006536A4">
        <w:rPr>
          <w:rFonts w:ascii="Arial" w:hAnsi="Arial"/>
          <w:color w:val="000000" w:themeColor="text1"/>
          <w:szCs w:val="24"/>
        </w:rPr>
        <w:tab/>
      </w:r>
      <w:r w:rsidR="005E2A7C">
        <w:rPr>
          <w:rFonts w:ascii="Arial" w:hAnsi="Arial"/>
        </w:rPr>
        <w:t xml:space="preserve"> </w:t>
      </w:r>
      <w:r w:rsidR="00771D40">
        <w:rPr>
          <w:rFonts w:ascii="Arial" w:hAnsi="Arial"/>
        </w:rPr>
        <w:t>The</w:t>
      </w:r>
      <w:r w:rsidR="005E2A7C">
        <w:rPr>
          <w:rFonts w:ascii="Arial" w:hAnsi="Arial"/>
        </w:rPr>
        <w:t xml:space="preserve"> Plaintiff in the Simmonds matter </w:t>
      </w:r>
      <w:r w:rsidR="00771D40">
        <w:rPr>
          <w:rFonts w:ascii="Arial" w:hAnsi="Arial"/>
        </w:rPr>
        <w:t xml:space="preserve">in contrast, and </w:t>
      </w:r>
      <w:r w:rsidR="005E2A7C">
        <w:rPr>
          <w:rFonts w:ascii="Arial" w:hAnsi="Arial"/>
        </w:rPr>
        <w:t xml:space="preserve">in its particulars of claim did claim an amount. The Defendant wished to make a tender and in so doing required clarity on </w:t>
      </w:r>
      <w:r w:rsidR="00771D40">
        <w:rPr>
          <w:rFonts w:ascii="Arial" w:hAnsi="Arial"/>
        </w:rPr>
        <w:t xml:space="preserve">the </w:t>
      </w:r>
      <w:r w:rsidR="005E2A7C">
        <w:rPr>
          <w:rFonts w:ascii="Arial" w:hAnsi="Arial"/>
        </w:rPr>
        <w:t>pleaded allegation</w:t>
      </w:r>
      <w:r w:rsidR="00771D40">
        <w:rPr>
          <w:rFonts w:ascii="Arial" w:hAnsi="Arial"/>
        </w:rPr>
        <w:t>s</w:t>
      </w:r>
      <w:r w:rsidR="005E2A7C">
        <w:rPr>
          <w:rFonts w:ascii="Arial" w:hAnsi="Arial"/>
        </w:rPr>
        <w:t xml:space="preserve"> to determine what amount it was going </w:t>
      </w:r>
      <w:r w:rsidR="005E2A7C">
        <w:rPr>
          <w:rFonts w:ascii="Arial" w:hAnsi="Arial"/>
        </w:rPr>
        <w:lastRenderedPageBreak/>
        <w:t>to tender. The Defenda</w:t>
      </w:r>
      <w:r w:rsidR="007C06BB">
        <w:rPr>
          <w:rFonts w:ascii="Arial" w:hAnsi="Arial"/>
        </w:rPr>
        <w:t>nt</w:t>
      </w:r>
      <w:r w:rsidR="005E2A7C">
        <w:rPr>
          <w:rFonts w:ascii="Arial" w:hAnsi="Arial"/>
        </w:rPr>
        <w:t xml:space="preserve"> then caused </w:t>
      </w:r>
      <w:r w:rsidR="007C06BB">
        <w:rPr>
          <w:rFonts w:ascii="Arial" w:hAnsi="Arial"/>
        </w:rPr>
        <w:t xml:space="preserve">a </w:t>
      </w:r>
      <w:r w:rsidR="00203CD3" w:rsidRPr="00547B38">
        <w:rPr>
          <w:rFonts w:ascii="Arial" w:hAnsi="Arial"/>
        </w:rPr>
        <w:t>request</w:t>
      </w:r>
      <w:r w:rsidR="007C06BB">
        <w:rPr>
          <w:rFonts w:ascii="Arial" w:hAnsi="Arial"/>
        </w:rPr>
        <w:t xml:space="preserve"> </w:t>
      </w:r>
      <w:r w:rsidR="00203CD3" w:rsidRPr="00547B38">
        <w:rPr>
          <w:rFonts w:ascii="Arial" w:hAnsi="Arial"/>
        </w:rPr>
        <w:t xml:space="preserve">in terms of uniform </w:t>
      </w:r>
      <w:r w:rsidR="00821D4D">
        <w:rPr>
          <w:rFonts w:ascii="Arial" w:hAnsi="Arial"/>
        </w:rPr>
        <w:t xml:space="preserve">rule </w:t>
      </w:r>
      <w:r w:rsidR="00203CD3" w:rsidRPr="00547B38">
        <w:rPr>
          <w:rFonts w:ascii="Arial" w:hAnsi="Arial"/>
        </w:rPr>
        <w:t xml:space="preserve">21 </w:t>
      </w:r>
      <w:r w:rsidR="007C06BB">
        <w:rPr>
          <w:rFonts w:ascii="Arial" w:hAnsi="Arial"/>
        </w:rPr>
        <w:t>to be served calling for further particulars. It was to these requests that the Learned Judge referred to. As a result of which the established</w:t>
      </w:r>
      <w:r w:rsidR="00203CD3" w:rsidRPr="00547B38">
        <w:rPr>
          <w:rFonts w:ascii="Arial" w:hAnsi="Arial"/>
        </w:rPr>
        <w:t xml:space="preserve"> </w:t>
      </w:r>
      <w:r w:rsidR="006A0B1D" w:rsidRPr="00547B38">
        <w:rPr>
          <w:rFonts w:ascii="Arial" w:hAnsi="Arial"/>
        </w:rPr>
        <w:t xml:space="preserve">principle </w:t>
      </w:r>
      <w:r w:rsidR="00203CD3" w:rsidRPr="00547B38">
        <w:rPr>
          <w:rFonts w:ascii="Arial" w:hAnsi="Arial"/>
        </w:rPr>
        <w:t xml:space="preserve">in matters </w:t>
      </w:r>
      <w:r w:rsidR="006A0B1D" w:rsidRPr="00547B38">
        <w:rPr>
          <w:rFonts w:ascii="Arial" w:hAnsi="Arial"/>
        </w:rPr>
        <w:t xml:space="preserve">for defamation and where a party wishes to obtain further particulars to such claim in preparation for trial </w:t>
      </w:r>
      <w:r w:rsidR="00771D40">
        <w:rPr>
          <w:rFonts w:ascii="Arial" w:hAnsi="Arial"/>
        </w:rPr>
        <w:t>is spelt out. T</w:t>
      </w:r>
      <w:r w:rsidR="006A0B1D" w:rsidRPr="00547B38">
        <w:rPr>
          <w:rFonts w:ascii="Arial" w:hAnsi="Arial"/>
        </w:rPr>
        <w:t xml:space="preserve">he plaintiff is under no obligation, in terms of the ambit of </w:t>
      </w:r>
      <w:r w:rsidR="00BD64EA">
        <w:rPr>
          <w:rFonts w:ascii="Arial" w:hAnsi="Arial"/>
        </w:rPr>
        <w:t>r</w:t>
      </w:r>
      <w:r w:rsidR="006A0B1D" w:rsidRPr="00547B38">
        <w:rPr>
          <w:rFonts w:ascii="Arial" w:hAnsi="Arial"/>
        </w:rPr>
        <w:t xml:space="preserve">ule 21 to </w:t>
      </w:r>
      <w:r w:rsidR="006A0B1D" w:rsidRPr="007C06BB">
        <w:rPr>
          <w:rFonts w:ascii="Arial" w:hAnsi="Arial"/>
          <w:u w:val="single"/>
        </w:rPr>
        <w:t xml:space="preserve">disclose </w:t>
      </w:r>
      <w:r w:rsidR="007C06BB">
        <w:rPr>
          <w:rFonts w:ascii="Arial" w:hAnsi="Arial"/>
          <w:u w:val="single"/>
        </w:rPr>
        <w:t xml:space="preserve">any </w:t>
      </w:r>
      <w:r w:rsidR="006A0B1D" w:rsidRPr="007C06BB">
        <w:rPr>
          <w:rFonts w:ascii="Arial" w:hAnsi="Arial"/>
          <w:u w:val="single"/>
        </w:rPr>
        <w:t>particulars</w:t>
      </w:r>
      <w:r w:rsidR="006A0B1D" w:rsidRPr="00547B38">
        <w:rPr>
          <w:rFonts w:ascii="Arial" w:hAnsi="Arial"/>
        </w:rPr>
        <w:t xml:space="preserve"> </w:t>
      </w:r>
      <w:r w:rsidR="007C06BB">
        <w:rPr>
          <w:rFonts w:ascii="Arial" w:hAnsi="Arial"/>
        </w:rPr>
        <w:t xml:space="preserve">(meaning further particular) </w:t>
      </w:r>
      <w:r w:rsidR="006A0B1D" w:rsidRPr="00547B38">
        <w:rPr>
          <w:rFonts w:ascii="Arial" w:hAnsi="Arial"/>
        </w:rPr>
        <w:t xml:space="preserve">regarding the </w:t>
      </w:r>
      <w:r w:rsidR="00771D40">
        <w:rPr>
          <w:rFonts w:ascii="Arial" w:hAnsi="Arial"/>
        </w:rPr>
        <w:t>P</w:t>
      </w:r>
      <w:r w:rsidR="006A0B1D" w:rsidRPr="00547B38">
        <w:rPr>
          <w:rFonts w:ascii="Arial" w:hAnsi="Arial"/>
        </w:rPr>
        <w:t xml:space="preserve">laintiff’s reputation to bolster a value for a tender. </w:t>
      </w:r>
      <w:r w:rsidR="00203CD3" w:rsidRPr="00547B38">
        <w:rPr>
          <w:rFonts w:ascii="Arial" w:hAnsi="Arial"/>
        </w:rPr>
        <w:t>This i</w:t>
      </w:r>
      <w:r w:rsidR="006A0B1D" w:rsidRPr="00547B38">
        <w:rPr>
          <w:rFonts w:ascii="Arial" w:hAnsi="Arial"/>
        </w:rPr>
        <w:t>n contrast,</w:t>
      </w:r>
      <w:r w:rsidR="00203CD3" w:rsidRPr="00547B38">
        <w:rPr>
          <w:rFonts w:ascii="Arial" w:hAnsi="Arial"/>
        </w:rPr>
        <w:t xml:space="preserve"> has nothing to do with </w:t>
      </w:r>
      <w:r w:rsidR="00BB50A1" w:rsidRPr="00547B38">
        <w:rPr>
          <w:rFonts w:ascii="Arial" w:hAnsi="Arial"/>
        </w:rPr>
        <w:t>authority</w:t>
      </w:r>
      <w:r w:rsidR="00203CD3" w:rsidRPr="00547B38">
        <w:rPr>
          <w:rFonts w:ascii="Arial" w:hAnsi="Arial"/>
        </w:rPr>
        <w:t xml:space="preserve"> for the ability to claim an undisclosed </w:t>
      </w:r>
      <w:r w:rsidR="00BD64EA">
        <w:rPr>
          <w:rFonts w:ascii="Arial" w:hAnsi="Arial"/>
        </w:rPr>
        <w:t xml:space="preserve">amount </w:t>
      </w:r>
      <w:r w:rsidR="00203CD3" w:rsidRPr="00547B38">
        <w:rPr>
          <w:rFonts w:ascii="Arial" w:hAnsi="Arial"/>
        </w:rPr>
        <w:t>of damages. In fact the reverse is true</w:t>
      </w:r>
      <w:r w:rsidR="00BD64EA">
        <w:rPr>
          <w:rFonts w:ascii="Arial" w:hAnsi="Arial"/>
        </w:rPr>
        <w:t>,</w:t>
      </w:r>
      <w:r w:rsidR="00203CD3" w:rsidRPr="00547B38">
        <w:rPr>
          <w:rFonts w:ascii="Arial" w:hAnsi="Arial"/>
        </w:rPr>
        <w:t xml:space="preserve"> it is trite that a person claiming damages must set out his/her claim</w:t>
      </w:r>
      <w:r w:rsidR="007C06BB">
        <w:rPr>
          <w:rFonts w:ascii="Arial" w:hAnsi="Arial"/>
        </w:rPr>
        <w:t xml:space="preserve"> and pro</w:t>
      </w:r>
      <w:r w:rsidR="00A21FF8">
        <w:rPr>
          <w:rFonts w:ascii="Arial" w:hAnsi="Arial"/>
        </w:rPr>
        <w:t>ve</w:t>
      </w:r>
      <w:r w:rsidR="007C06BB">
        <w:rPr>
          <w:rFonts w:ascii="Arial" w:hAnsi="Arial"/>
        </w:rPr>
        <w:t xml:space="preserve"> it.</w:t>
      </w:r>
    </w:p>
    <w:p w14:paraId="558002A5" w14:textId="77777777" w:rsidR="006536A4" w:rsidRPr="006536A4" w:rsidRDefault="006536A4" w:rsidP="008E12BA">
      <w:pPr>
        <w:pStyle w:val="WestPleadingpara1"/>
        <w:numPr>
          <w:ilvl w:val="0"/>
          <w:numId w:val="0"/>
        </w:numPr>
        <w:spacing w:line="360" w:lineRule="auto"/>
        <w:ind w:left="426"/>
      </w:pPr>
    </w:p>
    <w:p w14:paraId="792A0AA3" w14:textId="1C407A22" w:rsidR="00D954EF" w:rsidRPr="00771D40" w:rsidRDefault="000F1B6B" w:rsidP="000F1B6B">
      <w:pPr>
        <w:pStyle w:val="WestPleadingpara1"/>
        <w:numPr>
          <w:ilvl w:val="0"/>
          <w:numId w:val="0"/>
        </w:numPr>
        <w:spacing w:line="360" w:lineRule="auto"/>
        <w:ind w:firstLine="426"/>
        <w:rPr>
          <w:color w:val="70AD47" w:themeColor="accent6"/>
        </w:rPr>
      </w:pPr>
      <w:r w:rsidRPr="00771D40">
        <w:rPr>
          <w:rFonts w:ascii="Arial" w:hAnsi="Arial"/>
          <w:color w:val="000000" w:themeColor="text1"/>
          <w:szCs w:val="24"/>
        </w:rPr>
        <w:t>[52]</w:t>
      </w:r>
      <w:r w:rsidRPr="00771D40">
        <w:rPr>
          <w:rFonts w:ascii="Arial" w:hAnsi="Arial"/>
          <w:color w:val="000000" w:themeColor="text1"/>
          <w:szCs w:val="24"/>
        </w:rPr>
        <w:tab/>
      </w:r>
      <w:r w:rsidR="00771D40" w:rsidRPr="00771D40">
        <w:rPr>
          <w:rFonts w:ascii="Arial" w:hAnsi="Arial"/>
          <w:color w:val="000000" w:themeColor="text1"/>
        </w:rPr>
        <w:t xml:space="preserve">In consequence Prayer 1(iii) too must fail. The </w:t>
      </w:r>
      <w:r w:rsidR="00771D40" w:rsidRPr="00771D40">
        <w:rPr>
          <w:rFonts w:ascii="Arial" w:hAnsi="Arial"/>
          <w:i/>
          <w:iCs/>
          <w:color w:val="000000" w:themeColor="text1"/>
        </w:rPr>
        <w:t>in limine</w:t>
      </w:r>
      <w:r w:rsidR="00771D40" w:rsidRPr="00771D40">
        <w:rPr>
          <w:rFonts w:ascii="Arial" w:hAnsi="Arial"/>
          <w:color w:val="000000" w:themeColor="text1"/>
        </w:rPr>
        <w:t xml:space="preserve"> points succeeding. By dealing with the </w:t>
      </w:r>
      <w:r w:rsidR="00771D40" w:rsidRPr="00771D40">
        <w:rPr>
          <w:rFonts w:ascii="Arial" w:hAnsi="Arial"/>
          <w:i/>
          <w:iCs/>
          <w:color w:val="000000" w:themeColor="text1"/>
        </w:rPr>
        <w:t>in limine</w:t>
      </w:r>
      <w:r w:rsidR="00771D40" w:rsidRPr="00771D40">
        <w:rPr>
          <w:rFonts w:ascii="Arial" w:hAnsi="Arial"/>
          <w:color w:val="000000" w:themeColor="text1"/>
        </w:rPr>
        <w:t xml:space="preserve"> points the Court too dealt with the core issues regarding the merits of the application as so</w:t>
      </w:r>
      <w:r w:rsidR="00771D40">
        <w:rPr>
          <w:rFonts w:ascii="Arial" w:hAnsi="Arial"/>
          <w:color w:val="000000" w:themeColor="text1"/>
        </w:rPr>
        <w:t>,</w:t>
      </w:r>
      <w:r w:rsidR="00771D40" w:rsidRPr="00771D40">
        <w:rPr>
          <w:rFonts w:ascii="Arial" w:hAnsi="Arial"/>
          <w:color w:val="000000" w:themeColor="text1"/>
        </w:rPr>
        <w:t xml:space="preserve"> the application fails on the merits too</w:t>
      </w:r>
      <w:r w:rsidR="00771D40" w:rsidRPr="00786F79">
        <w:rPr>
          <w:rFonts w:ascii="Arial" w:hAnsi="Arial"/>
          <w:color w:val="70AD47" w:themeColor="accent6"/>
        </w:rPr>
        <w:t>.</w:t>
      </w:r>
    </w:p>
    <w:p w14:paraId="72F1126E" w14:textId="77777777" w:rsidR="006536A4" w:rsidRDefault="006536A4" w:rsidP="008E12BA">
      <w:pPr>
        <w:pStyle w:val="ListParagraph"/>
        <w:spacing w:line="360" w:lineRule="auto"/>
        <w:contextualSpacing w:val="0"/>
      </w:pPr>
    </w:p>
    <w:p w14:paraId="1BBCE1C4" w14:textId="7B58A8EF" w:rsidR="007479E2" w:rsidRPr="00C84E65" w:rsidRDefault="007C06BB" w:rsidP="00C84E65">
      <w:pPr>
        <w:pStyle w:val="WestPleadingpara1"/>
        <w:numPr>
          <w:ilvl w:val="0"/>
          <w:numId w:val="0"/>
        </w:numPr>
        <w:spacing w:line="360" w:lineRule="auto"/>
        <w:rPr>
          <w:rFonts w:ascii="Arial" w:hAnsi="Arial"/>
          <w:b/>
          <w:bCs/>
          <w:color w:val="000000" w:themeColor="text1"/>
          <w:u w:val="single"/>
        </w:rPr>
      </w:pPr>
      <w:r w:rsidRPr="00C84E65">
        <w:rPr>
          <w:rFonts w:ascii="Arial" w:hAnsi="Arial"/>
          <w:b/>
          <w:bCs/>
          <w:color w:val="000000" w:themeColor="text1"/>
          <w:u w:val="single"/>
        </w:rPr>
        <w:t>C</w:t>
      </w:r>
      <w:r w:rsidR="00C84E65" w:rsidRPr="00C84E65">
        <w:rPr>
          <w:rFonts w:ascii="Arial" w:hAnsi="Arial"/>
          <w:b/>
          <w:bCs/>
          <w:color w:val="000000" w:themeColor="text1"/>
          <w:u w:val="single"/>
        </w:rPr>
        <w:t>OSTS</w:t>
      </w:r>
    </w:p>
    <w:p w14:paraId="6AD8895B" w14:textId="77777777" w:rsidR="006536A4" w:rsidRDefault="006536A4" w:rsidP="008E12BA">
      <w:pPr>
        <w:pStyle w:val="ListParagraph"/>
        <w:spacing w:line="360" w:lineRule="auto"/>
        <w:contextualSpacing w:val="0"/>
      </w:pPr>
    </w:p>
    <w:p w14:paraId="0AF818B5" w14:textId="5E812A4B" w:rsidR="006536A4" w:rsidRPr="00C84E65" w:rsidRDefault="000F1B6B" w:rsidP="000F1B6B">
      <w:pPr>
        <w:pStyle w:val="WestPleadingpara1"/>
        <w:numPr>
          <w:ilvl w:val="0"/>
          <w:numId w:val="0"/>
        </w:numPr>
        <w:spacing w:line="360" w:lineRule="auto"/>
        <w:ind w:firstLine="426"/>
      </w:pPr>
      <w:r w:rsidRPr="00C84E65">
        <w:rPr>
          <w:rFonts w:ascii="Arial" w:hAnsi="Arial"/>
          <w:color w:val="000000" w:themeColor="text1"/>
          <w:szCs w:val="24"/>
        </w:rPr>
        <w:t>[53]</w:t>
      </w:r>
      <w:r w:rsidRPr="00C84E65">
        <w:rPr>
          <w:rFonts w:ascii="Arial" w:hAnsi="Arial"/>
          <w:color w:val="000000" w:themeColor="text1"/>
          <w:szCs w:val="24"/>
        </w:rPr>
        <w:tab/>
      </w:r>
      <w:r w:rsidR="007C06BB" w:rsidRPr="007C06BB">
        <w:rPr>
          <w:rFonts w:ascii="Arial" w:hAnsi="Arial"/>
        </w:rPr>
        <w:t>The Court is acutely aware that Advocate Sekukuni could have rewritten the examination several times since M</w:t>
      </w:r>
      <w:r w:rsidR="00771D40">
        <w:rPr>
          <w:rFonts w:ascii="Arial" w:hAnsi="Arial"/>
        </w:rPr>
        <w:t>arch</w:t>
      </w:r>
      <w:r w:rsidR="007C06BB" w:rsidRPr="007C06BB">
        <w:rPr>
          <w:rFonts w:ascii="Arial" w:hAnsi="Arial"/>
        </w:rPr>
        <w:t xml:space="preserve"> 2022 </w:t>
      </w:r>
      <w:r w:rsidR="007C06BB">
        <w:rPr>
          <w:rFonts w:ascii="Arial" w:hAnsi="Arial"/>
        </w:rPr>
        <w:t xml:space="preserve">as a result of which </w:t>
      </w:r>
      <w:r w:rsidR="00C84E65">
        <w:rPr>
          <w:rFonts w:ascii="Arial" w:hAnsi="Arial"/>
        </w:rPr>
        <w:t>and</w:t>
      </w:r>
      <w:r w:rsidR="007C06BB">
        <w:rPr>
          <w:rFonts w:ascii="Arial" w:hAnsi="Arial"/>
        </w:rPr>
        <w:t xml:space="preserve"> on her </w:t>
      </w:r>
      <w:r w:rsidR="00A21FF8">
        <w:rPr>
          <w:rFonts w:ascii="Arial" w:hAnsi="Arial"/>
        </w:rPr>
        <w:t>version she</w:t>
      </w:r>
      <w:r w:rsidR="007C06BB">
        <w:rPr>
          <w:rFonts w:ascii="Arial" w:hAnsi="Arial"/>
        </w:rPr>
        <w:t xml:space="preserve"> would have passed and been the holder of a </w:t>
      </w:r>
      <w:r w:rsidR="00771D40">
        <w:rPr>
          <w:rFonts w:ascii="Arial" w:hAnsi="Arial"/>
        </w:rPr>
        <w:t xml:space="preserve">Fidelity Fund Certificate. </w:t>
      </w:r>
      <w:r w:rsidR="008658AB">
        <w:rPr>
          <w:rFonts w:ascii="Arial" w:hAnsi="Arial"/>
        </w:rPr>
        <w:t>Furthermore</w:t>
      </w:r>
      <w:r w:rsidR="00C84E65">
        <w:rPr>
          <w:rFonts w:ascii="Arial" w:hAnsi="Arial"/>
        </w:rPr>
        <w:t>,</w:t>
      </w:r>
      <w:r w:rsidR="008658AB">
        <w:rPr>
          <w:rFonts w:ascii="Arial" w:hAnsi="Arial"/>
        </w:rPr>
        <w:t xml:space="preserve"> </w:t>
      </w:r>
      <w:r w:rsidR="007C06BB" w:rsidRPr="007C06BB">
        <w:rPr>
          <w:rFonts w:ascii="Arial" w:hAnsi="Arial"/>
        </w:rPr>
        <w:t>that although she has alleged financial ruin no proof has been provided by way of her financial statements as a practising advocate nor her personal bank statements to</w:t>
      </w:r>
      <w:r w:rsidR="007C06BB">
        <w:rPr>
          <w:rFonts w:ascii="Arial" w:hAnsi="Arial"/>
        </w:rPr>
        <w:t xml:space="preserve"> illustrate her dire financial situation</w:t>
      </w:r>
      <w:r w:rsidR="008658AB">
        <w:rPr>
          <w:rFonts w:ascii="Arial" w:hAnsi="Arial"/>
        </w:rPr>
        <w:t xml:space="preserve"> and need.</w:t>
      </w:r>
    </w:p>
    <w:p w14:paraId="2C651CFE" w14:textId="77777777" w:rsidR="00C84E65" w:rsidRPr="007C06BB" w:rsidRDefault="00C84E65" w:rsidP="00C84E65">
      <w:pPr>
        <w:pStyle w:val="WestPleadingpara1"/>
        <w:numPr>
          <w:ilvl w:val="0"/>
          <w:numId w:val="0"/>
        </w:numPr>
        <w:spacing w:line="360" w:lineRule="auto"/>
        <w:ind w:left="426"/>
      </w:pPr>
    </w:p>
    <w:p w14:paraId="66BA787B" w14:textId="55D4C472" w:rsidR="007C06BB" w:rsidRPr="00C84E65" w:rsidRDefault="000F1B6B" w:rsidP="000F1B6B">
      <w:pPr>
        <w:pStyle w:val="WestPleadingpara1"/>
        <w:numPr>
          <w:ilvl w:val="0"/>
          <w:numId w:val="0"/>
        </w:numPr>
        <w:spacing w:line="360" w:lineRule="auto"/>
        <w:ind w:firstLine="426"/>
      </w:pPr>
      <w:r w:rsidRPr="00C84E65">
        <w:rPr>
          <w:rFonts w:ascii="Arial" w:hAnsi="Arial"/>
          <w:color w:val="000000" w:themeColor="text1"/>
          <w:szCs w:val="24"/>
        </w:rPr>
        <w:t>[54]</w:t>
      </w:r>
      <w:r w:rsidRPr="00C84E65">
        <w:rPr>
          <w:rFonts w:ascii="Arial" w:hAnsi="Arial"/>
          <w:color w:val="000000" w:themeColor="text1"/>
          <w:szCs w:val="24"/>
        </w:rPr>
        <w:tab/>
      </w:r>
      <w:r w:rsidR="007C06BB" w:rsidRPr="007C06BB">
        <w:rPr>
          <w:rFonts w:ascii="Arial" w:hAnsi="Arial"/>
        </w:rPr>
        <w:t>Advocate Sekukuni</w:t>
      </w:r>
      <w:r w:rsidR="007C06BB">
        <w:rPr>
          <w:rFonts w:ascii="Arial" w:hAnsi="Arial"/>
        </w:rPr>
        <w:t xml:space="preserve"> too was warned of the procedural shortcomings </w:t>
      </w:r>
      <w:r w:rsidR="00C84E65">
        <w:rPr>
          <w:rFonts w:ascii="Arial" w:hAnsi="Arial"/>
        </w:rPr>
        <w:t xml:space="preserve">apparent in </w:t>
      </w:r>
      <w:r w:rsidR="007C06BB">
        <w:rPr>
          <w:rFonts w:ascii="Arial" w:hAnsi="Arial"/>
        </w:rPr>
        <w:t xml:space="preserve">her application </w:t>
      </w:r>
      <w:r w:rsidR="008658AB">
        <w:rPr>
          <w:rFonts w:ascii="Arial" w:hAnsi="Arial"/>
        </w:rPr>
        <w:t>yet</w:t>
      </w:r>
      <w:r w:rsidR="00C84E65">
        <w:rPr>
          <w:rFonts w:ascii="Arial" w:hAnsi="Arial"/>
        </w:rPr>
        <w:t>,</w:t>
      </w:r>
      <w:r w:rsidR="008658AB">
        <w:rPr>
          <w:rFonts w:ascii="Arial" w:hAnsi="Arial"/>
        </w:rPr>
        <w:t xml:space="preserve"> she </w:t>
      </w:r>
      <w:r w:rsidR="007C06BB">
        <w:rPr>
          <w:rFonts w:ascii="Arial" w:hAnsi="Arial"/>
        </w:rPr>
        <w:t xml:space="preserve">failed to </w:t>
      </w:r>
      <w:r w:rsidR="008658AB">
        <w:rPr>
          <w:rFonts w:ascii="Arial" w:hAnsi="Arial"/>
        </w:rPr>
        <w:t xml:space="preserve">reflect on them, seek advice from more senior colleague to decide whether to </w:t>
      </w:r>
      <w:r w:rsidR="007C06BB">
        <w:rPr>
          <w:rFonts w:ascii="Arial" w:hAnsi="Arial"/>
        </w:rPr>
        <w:t xml:space="preserve">remedy </w:t>
      </w:r>
      <w:r w:rsidR="008658AB">
        <w:rPr>
          <w:rFonts w:ascii="Arial" w:hAnsi="Arial"/>
        </w:rPr>
        <w:t>those area</w:t>
      </w:r>
      <w:r w:rsidR="00C84E65">
        <w:rPr>
          <w:rFonts w:ascii="Arial" w:hAnsi="Arial"/>
        </w:rPr>
        <w:t>s</w:t>
      </w:r>
      <w:r w:rsidR="008658AB">
        <w:rPr>
          <w:rFonts w:ascii="Arial" w:hAnsi="Arial"/>
        </w:rPr>
        <w:t xml:space="preserve"> </w:t>
      </w:r>
      <w:r w:rsidR="007C06BB">
        <w:rPr>
          <w:rFonts w:ascii="Arial" w:hAnsi="Arial"/>
        </w:rPr>
        <w:t xml:space="preserve">before the matter was ventilated in open Court. </w:t>
      </w:r>
    </w:p>
    <w:p w14:paraId="709A655C" w14:textId="77777777" w:rsidR="00C84E65" w:rsidRPr="008658AB" w:rsidRDefault="00C84E65" w:rsidP="00C84E65">
      <w:pPr>
        <w:pStyle w:val="WestPleadingpara1"/>
        <w:numPr>
          <w:ilvl w:val="0"/>
          <w:numId w:val="0"/>
        </w:numPr>
        <w:spacing w:line="360" w:lineRule="auto"/>
      </w:pPr>
    </w:p>
    <w:p w14:paraId="42766D15" w14:textId="2C5862D8" w:rsidR="008658AB" w:rsidRPr="00C84E65" w:rsidRDefault="000F1B6B" w:rsidP="000F1B6B">
      <w:pPr>
        <w:pStyle w:val="WestPleadingpara1"/>
        <w:numPr>
          <w:ilvl w:val="0"/>
          <w:numId w:val="0"/>
        </w:numPr>
        <w:spacing w:line="360" w:lineRule="auto"/>
        <w:ind w:firstLine="426"/>
      </w:pPr>
      <w:r w:rsidRPr="00C84E65">
        <w:rPr>
          <w:rFonts w:ascii="Arial" w:hAnsi="Arial"/>
          <w:color w:val="000000" w:themeColor="text1"/>
          <w:szCs w:val="24"/>
        </w:rPr>
        <w:t>[55]</w:t>
      </w:r>
      <w:r w:rsidRPr="00C84E65">
        <w:rPr>
          <w:rFonts w:ascii="Arial" w:hAnsi="Arial"/>
          <w:color w:val="000000" w:themeColor="text1"/>
          <w:szCs w:val="24"/>
        </w:rPr>
        <w:tab/>
      </w:r>
      <w:r w:rsidR="008658AB">
        <w:rPr>
          <w:rFonts w:ascii="Arial" w:hAnsi="Arial"/>
        </w:rPr>
        <w:t>Without knowing what the inscriptions</w:t>
      </w:r>
      <w:r w:rsidR="00C84E65">
        <w:rPr>
          <w:rFonts w:ascii="Arial" w:hAnsi="Arial"/>
        </w:rPr>
        <w:t xml:space="preserve"> written</w:t>
      </w:r>
      <w:r w:rsidR="008658AB">
        <w:rPr>
          <w:rFonts w:ascii="Arial" w:hAnsi="Arial"/>
        </w:rPr>
        <w:t xml:space="preserve"> on her script </w:t>
      </w:r>
      <w:r w:rsidR="003372A8">
        <w:rPr>
          <w:rFonts w:ascii="Arial" w:hAnsi="Arial"/>
        </w:rPr>
        <w:t xml:space="preserve">meant </w:t>
      </w:r>
      <w:r w:rsidR="008658AB">
        <w:rPr>
          <w:rFonts w:ascii="Arial" w:hAnsi="Arial"/>
        </w:rPr>
        <w:t xml:space="preserve">and later being informed by the director of the LPC </w:t>
      </w:r>
      <w:r w:rsidR="003372A8">
        <w:rPr>
          <w:rFonts w:ascii="Arial" w:hAnsi="Arial"/>
        </w:rPr>
        <w:t xml:space="preserve">what they </w:t>
      </w:r>
      <w:r w:rsidR="00771D40">
        <w:rPr>
          <w:rFonts w:ascii="Arial" w:hAnsi="Arial"/>
        </w:rPr>
        <w:t xml:space="preserve">in fact </w:t>
      </w:r>
      <w:r w:rsidR="003372A8">
        <w:rPr>
          <w:rFonts w:ascii="Arial" w:hAnsi="Arial"/>
        </w:rPr>
        <w:t xml:space="preserve">did mean, </w:t>
      </w:r>
      <w:r w:rsidR="008658AB">
        <w:rPr>
          <w:rFonts w:ascii="Arial" w:hAnsi="Arial"/>
        </w:rPr>
        <w:t>she still persisted with the allegations.</w:t>
      </w:r>
    </w:p>
    <w:p w14:paraId="4F376970" w14:textId="77777777" w:rsidR="00C84E65" w:rsidRPr="008658AB" w:rsidRDefault="00C84E65" w:rsidP="00C84E65">
      <w:pPr>
        <w:pStyle w:val="WestPleadingpara1"/>
        <w:numPr>
          <w:ilvl w:val="0"/>
          <w:numId w:val="0"/>
        </w:numPr>
        <w:spacing w:line="360" w:lineRule="auto"/>
      </w:pPr>
    </w:p>
    <w:p w14:paraId="7A4FC919" w14:textId="0EFD7403" w:rsidR="008658AB" w:rsidRPr="00C84E65" w:rsidRDefault="000F1B6B" w:rsidP="000F1B6B">
      <w:pPr>
        <w:pStyle w:val="WestPleadingpara1"/>
        <w:numPr>
          <w:ilvl w:val="0"/>
          <w:numId w:val="0"/>
        </w:numPr>
        <w:spacing w:line="360" w:lineRule="auto"/>
        <w:ind w:firstLine="426"/>
      </w:pPr>
      <w:r w:rsidRPr="00C84E65">
        <w:rPr>
          <w:rFonts w:ascii="Arial" w:hAnsi="Arial"/>
          <w:color w:val="000000" w:themeColor="text1"/>
          <w:szCs w:val="24"/>
        </w:rPr>
        <w:lastRenderedPageBreak/>
        <w:t>[56]</w:t>
      </w:r>
      <w:r w:rsidRPr="00C84E65">
        <w:rPr>
          <w:rFonts w:ascii="Arial" w:hAnsi="Arial"/>
          <w:color w:val="000000" w:themeColor="text1"/>
          <w:szCs w:val="24"/>
        </w:rPr>
        <w:tab/>
      </w:r>
      <w:r w:rsidR="008658AB">
        <w:rPr>
          <w:rFonts w:ascii="Arial" w:hAnsi="Arial"/>
        </w:rPr>
        <w:t xml:space="preserve">To her credit </w:t>
      </w:r>
      <w:r w:rsidR="008658AB" w:rsidRPr="007C06BB">
        <w:rPr>
          <w:rFonts w:ascii="Arial" w:hAnsi="Arial"/>
        </w:rPr>
        <w:t>Advocate Sekukuni</w:t>
      </w:r>
      <w:r w:rsidR="008658AB">
        <w:rPr>
          <w:rFonts w:ascii="Arial" w:hAnsi="Arial"/>
        </w:rPr>
        <w:t xml:space="preserve"> when asked by this Court if there were any allegations she would like to retract or not pursue on reflection, she did reflect. She informed this Court that she would have refrained from making the allegations of racism. The Court accepted this.</w:t>
      </w:r>
    </w:p>
    <w:p w14:paraId="7358F4A9" w14:textId="77777777" w:rsidR="00C84E65" w:rsidRPr="008658AB" w:rsidRDefault="00C84E65" w:rsidP="00C84E65">
      <w:pPr>
        <w:pStyle w:val="WestPleadingpara1"/>
        <w:numPr>
          <w:ilvl w:val="0"/>
          <w:numId w:val="0"/>
        </w:numPr>
        <w:spacing w:line="360" w:lineRule="auto"/>
      </w:pPr>
    </w:p>
    <w:p w14:paraId="278C6F50" w14:textId="71EC3D6D" w:rsidR="008658AB" w:rsidRPr="00C84E65" w:rsidRDefault="000F1B6B" w:rsidP="000F1B6B">
      <w:pPr>
        <w:pStyle w:val="WestPleadingpara1"/>
        <w:numPr>
          <w:ilvl w:val="0"/>
          <w:numId w:val="0"/>
        </w:numPr>
        <w:spacing w:line="360" w:lineRule="auto"/>
        <w:ind w:firstLine="426"/>
      </w:pPr>
      <w:r w:rsidRPr="00C84E65">
        <w:rPr>
          <w:rFonts w:ascii="Arial" w:hAnsi="Arial"/>
          <w:color w:val="000000" w:themeColor="text1"/>
          <w:szCs w:val="24"/>
        </w:rPr>
        <w:t>[57]</w:t>
      </w:r>
      <w:r w:rsidRPr="00C84E65">
        <w:rPr>
          <w:rFonts w:ascii="Arial" w:hAnsi="Arial"/>
          <w:color w:val="000000" w:themeColor="text1"/>
          <w:szCs w:val="24"/>
        </w:rPr>
        <w:tab/>
      </w:r>
      <w:r w:rsidR="008658AB">
        <w:rPr>
          <w:rFonts w:ascii="Arial" w:hAnsi="Arial"/>
        </w:rPr>
        <w:t xml:space="preserve">In preparation the LPC </w:t>
      </w:r>
      <w:r w:rsidR="003372A8">
        <w:rPr>
          <w:rFonts w:ascii="Arial" w:hAnsi="Arial"/>
        </w:rPr>
        <w:t xml:space="preserve">legal representatives </w:t>
      </w:r>
      <w:r w:rsidR="008658AB">
        <w:rPr>
          <w:rFonts w:ascii="Arial" w:hAnsi="Arial"/>
        </w:rPr>
        <w:t>misread the nub of the matter and what was required. This was left for the Court</w:t>
      </w:r>
      <w:r w:rsidR="003372A8">
        <w:rPr>
          <w:rFonts w:ascii="Arial" w:hAnsi="Arial"/>
        </w:rPr>
        <w:t xml:space="preserve"> to do.</w:t>
      </w:r>
      <w:r w:rsidR="008658AB">
        <w:rPr>
          <w:rFonts w:ascii="Arial" w:hAnsi="Arial"/>
        </w:rPr>
        <w:t xml:space="preserve"> It too</w:t>
      </w:r>
      <w:r w:rsidR="003372A8">
        <w:rPr>
          <w:rFonts w:ascii="Arial" w:hAnsi="Arial"/>
        </w:rPr>
        <w:t>,</w:t>
      </w:r>
      <w:r w:rsidR="008658AB">
        <w:rPr>
          <w:rFonts w:ascii="Arial" w:hAnsi="Arial"/>
        </w:rPr>
        <w:t xml:space="preserve"> failed to inform this Court that both the confirmatory affidavits had errors which needed to be addressed</w:t>
      </w:r>
      <w:r w:rsidR="00C84E65">
        <w:rPr>
          <w:rFonts w:ascii="Arial" w:hAnsi="Arial"/>
        </w:rPr>
        <w:t xml:space="preserve"> and which were not.</w:t>
      </w:r>
      <w:r w:rsidR="003372A8">
        <w:rPr>
          <w:rFonts w:ascii="Arial" w:hAnsi="Arial"/>
        </w:rPr>
        <w:t xml:space="preserve"> </w:t>
      </w:r>
    </w:p>
    <w:p w14:paraId="4B78D6D0" w14:textId="77777777" w:rsidR="00C84E65" w:rsidRPr="008658AB" w:rsidRDefault="00C84E65" w:rsidP="00C84E65">
      <w:pPr>
        <w:pStyle w:val="WestPleadingpara1"/>
        <w:numPr>
          <w:ilvl w:val="0"/>
          <w:numId w:val="0"/>
        </w:numPr>
        <w:spacing w:line="360" w:lineRule="auto"/>
      </w:pPr>
    </w:p>
    <w:p w14:paraId="380E1743" w14:textId="2ABEB9D7" w:rsidR="00771D40" w:rsidRPr="00C84E65" w:rsidRDefault="000F1B6B" w:rsidP="000F1B6B">
      <w:pPr>
        <w:pStyle w:val="WestPleadingpara1"/>
        <w:numPr>
          <w:ilvl w:val="0"/>
          <w:numId w:val="0"/>
        </w:numPr>
        <w:spacing w:line="360" w:lineRule="auto"/>
        <w:ind w:firstLine="426"/>
      </w:pPr>
      <w:r w:rsidRPr="00C84E65">
        <w:rPr>
          <w:rFonts w:ascii="Arial" w:hAnsi="Arial"/>
          <w:color w:val="000000" w:themeColor="text1"/>
          <w:szCs w:val="24"/>
        </w:rPr>
        <w:t>[58]</w:t>
      </w:r>
      <w:r w:rsidRPr="00C84E65">
        <w:rPr>
          <w:rFonts w:ascii="Arial" w:hAnsi="Arial"/>
          <w:color w:val="000000" w:themeColor="text1"/>
          <w:szCs w:val="24"/>
        </w:rPr>
        <w:tab/>
      </w:r>
      <w:r w:rsidR="008658AB">
        <w:rPr>
          <w:rFonts w:ascii="Arial" w:hAnsi="Arial"/>
        </w:rPr>
        <w:t>The LPC is urged to consider its statutory mandate t</w:t>
      </w:r>
      <w:r w:rsidR="00C84E65">
        <w:rPr>
          <w:rFonts w:ascii="Arial" w:hAnsi="Arial"/>
        </w:rPr>
        <w:t>hat in regulating the legal profession it too</w:t>
      </w:r>
      <w:r w:rsidR="003372A8">
        <w:rPr>
          <w:rFonts w:ascii="Arial" w:hAnsi="Arial"/>
        </w:rPr>
        <w:t>, must</w:t>
      </w:r>
      <w:r w:rsidR="00C84E65">
        <w:rPr>
          <w:rFonts w:ascii="Arial" w:hAnsi="Arial"/>
        </w:rPr>
        <w:t xml:space="preserve"> </w:t>
      </w:r>
      <w:r w:rsidR="008658AB">
        <w:rPr>
          <w:rFonts w:ascii="Arial" w:hAnsi="Arial"/>
        </w:rPr>
        <w:t>ensure</w:t>
      </w:r>
      <w:r w:rsidR="00C84E65">
        <w:rPr>
          <w:rFonts w:ascii="Arial" w:hAnsi="Arial"/>
        </w:rPr>
        <w:t xml:space="preserve"> that the development of legal minds through adequate training programmes for legal and candidate legal practitioner is </w:t>
      </w:r>
      <w:r w:rsidR="00C84E65" w:rsidRPr="00771D40">
        <w:rPr>
          <w:rFonts w:ascii="Arial" w:hAnsi="Arial"/>
          <w:color w:val="000000" w:themeColor="text1"/>
        </w:rPr>
        <w:t xml:space="preserve">of </w:t>
      </w:r>
      <w:r w:rsidR="00771D40" w:rsidRPr="00771D40">
        <w:rPr>
          <w:rFonts w:ascii="Arial" w:hAnsi="Arial"/>
          <w:color w:val="000000" w:themeColor="text1"/>
        </w:rPr>
        <w:t xml:space="preserve">a  standard which not only assists the legal practitioner but the Court in the administration of Justice. This will  spill over and ensure the  protection of  the public and </w:t>
      </w:r>
      <w:r w:rsidR="006E01CB">
        <w:rPr>
          <w:rFonts w:ascii="Arial" w:hAnsi="Arial"/>
          <w:color w:val="000000" w:themeColor="text1"/>
        </w:rPr>
        <w:t xml:space="preserve">the </w:t>
      </w:r>
      <w:r w:rsidR="00771D40" w:rsidRPr="00771D40">
        <w:rPr>
          <w:rFonts w:ascii="Arial" w:hAnsi="Arial"/>
          <w:color w:val="000000" w:themeColor="text1"/>
        </w:rPr>
        <w:t>public interest</w:t>
      </w:r>
      <w:r w:rsidR="00771D40">
        <w:rPr>
          <w:rFonts w:ascii="Arial" w:hAnsi="Arial"/>
          <w:color w:val="70AD47" w:themeColor="accent6"/>
        </w:rPr>
        <w:t>.</w:t>
      </w:r>
      <w:r w:rsidR="00771D40" w:rsidRPr="005A42F4">
        <w:rPr>
          <w:rFonts w:ascii="Arial" w:hAnsi="Arial"/>
          <w:color w:val="70AD47" w:themeColor="accent6"/>
        </w:rPr>
        <w:t xml:space="preserve"> </w:t>
      </w:r>
    </w:p>
    <w:p w14:paraId="0F9F3DC2" w14:textId="77777777" w:rsidR="00771D40" w:rsidRPr="008658AB" w:rsidRDefault="00771D40" w:rsidP="00771D40">
      <w:pPr>
        <w:pStyle w:val="WestPleadingpara1"/>
        <w:numPr>
          <w:ilvl w:val="0"/>
          <w:numId w:val="0"/>
        </w:numPr>
        <w:spacing w:line="360" w:lineRule="auto"/>
      </w:pPr>
    </w:p>
    <w:p w14:paraId="71F3C0AE" w14:textId="4F5C809C" w:rsidR="008658AB" w:rsidRPr="00C84E65" w:rsidRDefault="000F1B6B" w:rsidP="000F1B6B">
      <w:pPr>
        <w:pStyle w:val="WestPleadingpara1"/>
        <w:numPr>
          <w:ilvl w:val="0"/>
          <w:numId w:val="0"/>
        </w:numPr>
        <w:spacing w:line="360" w:lineRule="auto"/>
        <w:ind w:firstLine="426"/>
        <w:rPr>
          <w:rFonts w:ascii="Arial" w:hAnsi="Arial"/>
        </w:rPr>
      </w:pPr>
      <w:r w:rsidRPr="00C84E65">
        <w:rPr>
          <w:rFonts w:ascii="Arial" w:hAnsi="Arial"/>
          <w:color w:val="000000" w:themeColor="text1"/>
          <w:szCs w:val="24"/>
        </w:rPr>
        <w:t>[59]</w:t>
      </w:r>
      <w:r w:rsidRPr="00C84E65">
        <w:rPr>
          <w:rFonts w:ascii="Arial" w:hAnsi="Arial"/>
          <w:color w:val="000000" w:themeColor="text1"/>
          <w:szCs w:val="24"/>
        </w:rPr>
        <w:tab/>
      </w:r>
      <w:r w:rsidR="00C84E65" w:rsidRPr="00C84E65">
        <w:rPr>
          <w:rFonts w:ascii="Arial" w:hAnsi="Arial"/>
        </w:rPr>
        <w:t xml:space="preserve">Having regard to all the issues I exercise my discretion </w:t>
      </w:r>
      <w:r w:rsidR="00C84E65">
        <w:rPr>
          <w:rFonts w:ascii="Arial" w:hAnsi="Arial"/>
        </w:rPr>
        <w:t xml:space="preserve">in favour that each party bears </w:t>
      </w:r>
      <w:r w:rsidR="003372A8">
        <w:rPr>
          <w:rFonts w:ascii="Arial" w:hAnsi="Arial"/>
        </w:rPr>
        <w:t xml:space="preserve">their </w:t>
      </w:r>
      <w:r w:rsidR="00C84E65">
        <w:rPr>
          <w:rFonts w:ascii="Arial" w:hAnsi="Arial"/>
        </w:rPr>
        <w:t>own costs.</w:t>
      </w:r>
    </w:p>
    <w:p w14:paraId="62AAC3BA" w14:textId="2C40B327" w:rsidR="007479E2" w:rsidRPr="000C01F9" w:rsidRDefault="007479E2" w:rsidP="008E12BA">
      <w:pPr>
        <w:spacing w:line="360" w:lineRule="auto"/>
        <w:jc w:val="both"/>
        <w:rPr>
          <w:rFonts w:ascii="Arial" w:hAnsi="Arial" w:cs="Arial"/>
        </w:rPr>
      </w:pPr>
    </w:p>
    <w:p w14:paraId="5DDE8E71" w14:textId="5E7778AA" w:rsidR="00731E33" w:rsidRDefault="00731E33" w:rsidP="008E12BA">
      <w:pPr>
        <w:spacing w:line="360" w:lineRule="auto"/>
        <w:jc w:val="both"/>
        <w:rPr>
          <w:rFonts w:ascii="Arial" w:hAnsi="Arial" w:cs="Arial"/>
        </w:rPr>
      </w:pPr>
      <w:r w:rsidRPr="00731E33">
        <w:rPr>
          <w:rFonts w:ascii="Arial" w:hAnsi="Arial" w:cs="Arial"/>
        </w:rPr>
        <w:t xml:space="preserve">In </w:t>
      </w:r>
      <w:r w:rsidR="000B3769">
        <w:rPr>
          <w:rFonts w:ascii="Arial" w:hAnsi="Arial" w:cs="Arial"/>
        </w:rPr>
        <w:t>consequence</w:t>
      </w:r>
      <w:r w:rsidRPr="00731E33">
        <w:rPr>
          <w:rFonts w:ascii="Arial" w:hAnsi="Arial" w:cs="Arial"/>
        </w:rPr>
        <w:t>, the following order:</w:t>
      </w:r>
    </w:p>
    <w:p w14:paraId="29B7A62A" w14:textId="77777777" w:rsidR="00420EC2" w:rsidRDefault="00420EC2" w:rsidP="008E12BA">
      <w:pPr>
        <w:spacing w:line="360" w:lineRule="auto"/>
        <w:ind w:firstLine="284"/>
        <w:jc w:val="both"/>
        <w:rPr>
          <w:rFonts w:ascii="Arial" w:hAnsi="Arial" w:cs="Arial"/>
        </w:rPr>
      </w:pPr>
    </w:p>
    <w:p w14:paraId="6E516A15" w14:textId="01B9C8E4" w:rsidR="00AB2F47" w:rsidRPr="000F1B6B" w:rsidRDefault="000F1B6B" w:rsidP="000F1B6B">
      <w:pPr>
        <w:tabs>
          <w:tab w:val="left" w:pos="567"/>
        </w:tabs>
        <w:spacing w:line="360" w:lineRule="auto"/>
        <w:ind w:left="567" w:hanging="567"/>
        <w:jc w:val="both"/>
        <w:rPr>
          <w:rFonts w:ascii="Arial" w:hAnsi="Arial" w:cs="Arial"/>
        </w:rPr>
      </w:pPr>
      <w:r>
        <w:rPr>
          <w:rFonts w:ascii="Arial" w:hAnsi="Arial" w:cs="Arial"/>
        </w:rPr>
        <w:t>1.</w:t>
      </w:r>
      <w:r>
        <w:rPr>
          <w:rFonts w:ascii="Arial" w:hAnsi="Arial" w:cs="Arial"/>
        </w:rPr>
        <w:tab/>
      </w:r>
      <w:r w:rsidR="00C84E65" w:rsidRPr="000F1B6B">
        <w:rPr>
          <w:rFonts w:ascii="Arial" w:hAnsi="Arial" w:cs="Arial"/>
        </w:rPr>
        <w:t>The Applicant’s claim is dismissed.</w:t>
      </w:r>
    </w:p>
    <w:p w14:paraId="0A67A96B" w14:textId="77777777" w:rsidR="00A07B51" w:rsidRDefault="00A07B51" w:rsidP="008E12BA">
      <w:pPr>
        <w:pStyle w:val="ListParagraph"/>
        <w:tabs>
          <w:tab w:val="left" w:pos="567"/>
        </w:tabs>
        <w:spacing w:line="360" w:lineRule="auto"/>
        <w:ind w:left="567"/>
        <w:contextualSpacing w:val="0"/>
        <w:jc w:val="both"/>
        <w:rPr>
          <w:rFonts w:ascii="Arial" w:hAnsi="Arial" w:cs="Arial"/>
        </w:rPr>
      </w:pPr>
    </w:p>
    <w:p w14:paraId="3EBE532D" w14:textId="3DBC8938" w:rsidR="00A07B51" w:rsidRPr="000F1B6B" w:rsidRDefault="000F1B6B" w:rsidP="000F1B6B">
      <w:pPr>
        <w:tabs>
          <w:tab w:val="left" w:pos="567"/>
        </w:tabs>
        <w:spacing w:line="360" w:lineRule="auto"/>
        <w:ind w:left="567" w:hanging="567"/>
        <w:jc w:val="both"/>
        <w:rPr>
          <w:rFonts w:ascii="Arial" w:hAnsi="Arial" w:cs="Arial"/>
        </w:rPr>
      </w:pPr>
      <w:r>
        <w:rPr>
          <w:rFonts w:ascii="Arial" w:hAnsi="Arial" w:cs="Arial"/>
        </w:rPr>
        <w:t>2.</w:t>
      </w:r>
      <w:r>
        <w:rPr>
          <w:rFonts w:ascii="Arial" w:hAnsi="Arial" w:cs="Arial"/>
        </w:rPr>
        <w:tab/>
      </w:r>
      <w:r w:rsidR="00C84E65" w:rsidRPr="000F1B6B">
        <w:rPr>
          <w:rFonts w:ascii="Arial" w:hAnsi="Arial" w:cs="Arial"/>
        </w:rPr>
        <w:t>Each party to bear their own costs.</w:t>
      </w:r>
    </w:p>
    <w:p w14:paraId="59C36BCB" w14:textId="77777777" w:rsidR="000430A2" w:rsidRDefault="000430A2" w:rsidP="008E12BA">
      <w:pPr>
        <w:pStyle w:val="ListParagraph"/>
        <w:tabs>
          <w:tab w:val="left" w:pos="851"/>
        </w:tabs>
        <w:spacing w:line="360" w:lineRule="auto"/>
        <w:ind w:left="284"/>
        <w:contextualSpacing w:val="0"/>
        <w:jc w:val="both"/>
        <w:rPr>
          <w:rFonts w:ascii="Arial" w:hAnsi="Arial" w:cs="Arial"/>
        </w:rPr>
      </w:pPr>
    </w:p>
    <w:p w14:paraId="29D06283" w14:textId="77777777" w:rsidR="004753F5" w:rsidRPr="004753F5" w:rsidRDefault="004753F5" w:rsidP="004753F5">
      <w:pPr>
        <w:tabs>
          <w:tab w:val="left" w:pos="4536"/>
        </w:tabs>
        <w:spacing w:line="360" w:lineRule="auto"/>
        <w:ind w:left="4536" w:right="-8"/>
        <w:jc w:val="both"/>
        <w:rPr>
          <w:rFonts w:ascii="Arial" w:eastAsia="Times New Roman" w:hAnsi="Arial" w:cs="Arial"/>
          <w:kern w:val="0"/>
          <w:lang w:val="en-ZA"/>
          <w14:ligatures w14:val="none"/>
        </w:rPr>
      </w:pPr>
    </w:p>
    <w:p w14:paraId="799B22B4" w14:textId="77777777" w:rsidR="00771EC5" w:rsidRDefault="00771EC5" w:rsidP="004753F5">
      <w:pPr>
        <w:tabs>
          <w:tab w:val="left" w:pos="4536"/>
        </w:tabs>
        <w:ind w:left="4536" w:right="-8"/>
        <w:jc w:val="both"/>
        <w:rPr>
          <w:noProof/>
          <w:sz w:val="22"/>
          <w:szCs w:val="22"/>
          <w:lang w:val="en-ZA"/>
        </w:rPr>
      </w:pPr>
    </w:p>
    <w:p w14:paraId="483083D8" w14:textId="77777777" w:rsidR="00771EC5" w:rsidRDefault="00771EC5" w:rsidP="004753F5">
      <w:pPr>
        <w:tabs>
          <w:tab w:val="left" w:pos="4536"/>
        </w:tabs>
        <w:ind w:left="4536" w:right="-8"/>
        <w:jc w:val="both"/>
        <w:rPr>
          <w:noProof/>
          <w:sz w:val="22"/>
          <w:szCs w:val="22"/>
          <w:lang w:val="en-ZA"/>
        </w:rPr>
      </w:pPr>
    </w:p>
    <w:p w14:paraId="6EE5A160" w14:textId="77777777" w:rsidR="00771EC5" w:rsidRDefault="00771EC5" w:rsidP="004753F5">
      <w:pPr>
        <w:tabs>
          <w:tab w:val="left" w:pos="4536"/>
        </w:tabs>
        <w:ind w:left="4536" w:right="-8"/>
        <w:jc w:val="both"/>
        <w:rPr>
          <w:noProof/>
          <w:sz w:val="22"/>
          <w:szCs w:val="22"/>
          <w:lang w:val="en-ZA"/>
        </w:rPr>
      </w:pPr>
    </w:p>
    <w:p w14:paraId="3A64F90D" w14:textId="77777777" w:rsidR="00771EC5" w:rsidRDefault="00771EC5" w:rsidP="004753F5">
      <w:pPr>
        <w:tabs>
          <w:tab w:val="left" w:pos="4536"/>
        </w:tabs>
        <w:ind w:left="4536" w:right="-8"/>
        <w:jc w:val="both"/>
        <w:rPr>
          <w:noProof/>
          <w:sz w:val="22"/>
          <w:szCs w:val="22"/>
          <w:lang w:val="en-ZA"/>
        </w:rPr>
      </w:pPr>
    </w:p>
    <w:p w14:paraId="4B4C20FD" w14:textId="77777777" w:rsidR="00771EC5" w:rsidRDefault="00771EC5" w:rsidP="004753F5">
      <w:pPr>
        <w:tabs>
          <w:tab w:val="left" w:pos="4536"/>
        </w:tabs>
        <w:ind w:left="4536" w:right="-8"/>
        <w:jc w:val="both"/>
        <w:rPr>
          <w:noProof/>
          <w:sz w:val="22"/>
          <w:szCs w:val="22"/>
          <w:lang w:val="en-ZA"/>
        </w:rPr>
      </w:pPr>
    </w:p>
    <w:p w14:paraId="3A5FF822" w14:textId="4EB3302E" w:rsidR="004753F5" w:rsidRPr="004753F5" w:rsidRDefault="004753F5" w:rsidP="004753F5">
      <w:pPr>
        <w:tabs>
          <w:tab w:val="left" w:pos="4536"/>
        </w:tabs>
        <w:ind w:left="4536" w:right="-8"/>
        <w:jc w:val="both"/>
        <w:rPr>
          <w:rFonts w:ascii="Arial" w:eastAsia="Times New Roman" w:hAnsi="Arial" w:cs="Arial"/>
          <w:kern w:val="0"/>
          <w:u w:val="thick"/>
          <w:lang w:val="en-ZA"/>
          <w14:ligatures w14:val="none"/>
        </w:rPr>
      </w:pPr>
      <w:r w:rsidRPr="004753F5">
        <w:rPr>
          <w:rFonts w:ascii="Arial" w:eastAsia="Times New Roman" w:hAnsi="Arial" w:cs="Arial"/>
          <w:kern w:val="0"/>
          <w:u w:val="thick"/>
          <w:lang w:val="en-ZA"/>
          <w14:ligatures w14:val="none"/>
        </w:rPr>
        <w:t>______________________________</w:t>
      </w:r>
    </w:p>
    <w:p w14:paraId="0EBF0134" w14:textId="77777777" w:rsidR="004753F5" w:rsidRPr="004753F5" w:rsidRDefault="004753F5" w:rsidP="004753F5">
      <w:pPr>
        <w:tabs>
          <w:tab w:val="left" w:pos="4536"/>
        </w:tabs>
        <w:spacing w:line="276" w:lineRule="auto"/>
        <w:ind w:left="4536" w:right="-8"/>
        <w:jc w:val="both"/>
        <w:rPr>
          <w:rFonts w:ascii="Arial" w:eastAsia="Times New Roman" w:hAnsi="Arial" w:cs="Arial"/>
          <w:b/>
          <w:bCs/>
          <w:kern w:val="0"/>
          <w:lang w:val="en-ZA"/>
          <w14:ligatures w14:val="none"/>
        </w:rPr>
      </w:pPr>
      <w:r w:rsidRPr="004753F5">
        <w:rPr>
          <w:rFonts w:ascii="Arial" w:eastAsia="Times New Roman" w:hAnsi="Arial" w:cs="Arial"/>
          <w:b/>
          <w:bCs/>
          <w:kern w:val="0"/>
          <w:lang w:val="en-ZA"/>
          <w14:ligatures w14:val="none"/>
        </w:rPr>
        <w:t>L.A. RETIEF</w:t>
      </w:r>
    </w:p>
    <w:p w14:paraId="509DDAFE" w14:textId="77777777" w:rsidR="004753F5" w:rsidRPr="004753F5" w:rsidRDefault="004753F5" w:rsidP="004753F5">
      <w:pPr>
        <w:tabs>
          <w:tab w:val="left" w:pos="4536"/>
        </w:tabs>
        <w:spacing w:line="276" w:lineRule="auto"/>
        <w:ind w:left="4536" w:right="-8"/>
        <w:jc w:val="both"/>
        <w:rPr>
          <w:rFonts w:ascii="Arial" w:eastAsia="Times New Roman" w:hAnsi="Arial" w:cs="Arial"/>
          <w:b/>
          <w:bCs/>
          <w:kern w:val="0"/>
          <w:lang w:val="en-ZA"/>
          <w14:ligatures w14:val="none"/>
        </w:rPr>
      </w:pPr>
      <w:r w:rsidRPr="004753F5">
        <w:rPr>
          <w:rFonts w:ascii="Arial" w:eastAsia="Times New Roman" w:hAnsi="Arial" w:cs="Arial"/>
          <w:b/>
          <w:bCs/>
          <w:kern w:val="0"/>
          <w:lang w:val="en-ZA"/>
          <w14:ligatures w14:val="none"/>
        </w:rPr>
        <w:t xml:space="preserve">JUDGE OF THE HIGH COURT </w:t>
      </w:r>
    </w:p>
    <w:p w14:paraId="52E71777" w14:textId="77777777" w:rsidR="004753F5" w:rsidRPr="004753F5" w:rsidRDefault="004753F5" w:rsidP="004753F5">
      <w:pPr>
        <w:tabs>
          <w:tab w:val="left" w:pos="4536"/>
        </w:tabs>
        <w:spacing w:line="276" w:lineRule="auto"/>
        <w:ind w:left="4536" w:right="-8"/>
        <w:jc w:val="both"/>
        <w:rPr>
          <w:rFonts w:ascii="Arial" w:eastAsia="Times New Roman" w:hAnsi="Arial" w:cs="Arial"/>
          <w:b/>
          <w:bCs/>
          <w:kern w:val="0"/>
          <w:lang w:val="en-ZA"/>
          <w14:ligatures w14:val="none"/>
        </w:rPr>
      </w:pPr>
      <w:r w:rsidRPr="004753F5">
        <w:rPr>
          <w:rFonts w:ascii="Arial" w:eastAsia="Times New Roman" w:hAnsi="Arial" w:cs="Arial"/>
          <w:b/>
          <w:bCs/>
          <w:kern w:val="0"/>
          <w:lang w:val="en-ZA"/>
          <w14:ligatures w14:val="none"/>
        </w:rPr>
        <w:t>GAUTENG DIVISION, PRETORIA</w:t>
      </w:r>
    </w:p>
    <w:p w14:paraId="02D6E1BE" w14:textId="77777777" w:rsidR="006C43C0" w:rsidRDefault="006C43C0" w:rsidP="008E12BA">
      <w:pPr>
        <w:pStyle w:val="ListParagraph"/>
        <w:spacing w:line="360" w:lineRule="auto"/>
        <w:ind w:left="284"/>
        <w:contextualSpacing w:val="0"/>
        <w:jc w:val="both"/>
        <w:rPr>
          <w:rFonts w:ascii="Arial" w:hAnsi="Arial" w:cs="Arial"/>
          <w:u w:val="single"/>
        </w:rPr>
      </w:pPr>
    </w:p>
    <w:p w14:paraId="2020DB69" w14:textId="1A711F4D" w:rsidR="0032602B" w:rsidRPr="0032602B" w:rsidRDefault="0032602B" w:rsidP="008E12BA">
      <w:pPr>
        <w:tabs>
          <w:tab w:val="left" w:pos="5103"/>
        </w:tabs>
        <w:spacing w:line="360" w:lineRule="auto"/>
        <w:ind w:right="-8"/>
        <w:jc w:val="both"/>
        <w:rPr>
          <w:rFonts w:ascii="Arial" w:eastAsia="Times New Roman" w:hAnsi="Arial" w:cs="Arial"/>
          <w:b/>
          <w:bCs/>
          <w:color w:val="FF0000"/>
          <w:kern w:val="0"/>
          <w:lang w:val="en-ZA"/>
          <w14:ligatures w14:val="none"/>
        </w:rPr>
      </w:pPr>
    </w:p>
    <w:p w14:paraId="22EAE374" w14:textId="77777777" w:rsidR="004753F5" w:rsidRDefault="004753F5">
      <w:pPr>
        <w:rPr>
          <w:rFonts w:ascii="Arial" w:eastAsia="Times New Roman" w:hAnsi="Arial" w:cs="Arial"/>
          <w:b/>
          <w:bCs/>
          <w:kern w:val="0"/>
          <w:u w:val="single"/>
          <w:lang w:val="en-ZA"/>
          <w14:ligatures w14:val="none"/>
        </w:rPr>
      </w:pPr>
      <w:r>
        <w:rPr>
          <w:rFonts w:ascii="Arial" w:eastAsia="Times New Roman" w:hAnsi="Arial" w:cs="Arial"/>
          <w:b/>
          <w:bCs/>
          <w:kern w:val="0"/>
          <w:u w:val="single"/>
          <w:lang w:val="en-ZA"/>
          <w14:ligatures w14:val="none"/>
        </w:rPr>
        <w:br w:type="page"/>
      </w:r>
    </w:p>
    <w:p w14:paraId="700F5A21" w14:textId="220B3487" w:rsidR="008C6AEE" w:rsidRPr="008A30AB" w:rsidRDefault="000430A2" w:rsidP="008E12BA">
      <w:pPr>
        <w:spacing w:line="360" w:lineRule="auto"/>
        <w:jc w:val="both"/>
        <w:rPr>
          <w:rFonts w:ascii="Arial" w:hAnsi="Arial" w:cs="Arial"/>
          <w:b/>
          <w:bCs/>
        </w:rPr>
      </w:pPr>
      <w:r w:rsidRPr="007821FB">
        <w:rPr>
          <w:rFonts w:ascii="Arial" w:eastAsia="Times New Roman" w:hAnsi="Arial" w:cs="Arial"/>
          <w:b/>
          <w:bCs/>
          <w:kern w:val="0"/>
          <w:u w:val="single"/>
          <w:lang w:val="en-ZA"/>
          <w14:ligatures w14:val="none"/>
        </w:rPr>
        <w:lastRenderedPageBreak/>
        <w:t>Appearances</w:t>
      </w:r>
      <w:r w:rsidRPr="007821FB">
        <w:rPr>
          <w:rFonts w:ascii="Arial" w:eastAsia="Times New Roman" w:hAnsi="Arial" w:cs="Arial"/>
          <w:b/>
          <w:bCs/>
          <w:kern w:val="0"/>
          <w:lang w:val="en-ZA"/>
          <w14:ligatures w14:val="none"/>
        </w:rPr>
        <w:t>:</w:t>
      </w:r>
      <w:r w:rsidR="008C6AEE" w:rsidRPr="008C6AEE">
        <w:rPr>
          <w:rFonts w:ascii="Arial" w:hAnsi="Arial" w:cs="Arial"/>
          <w:b/>
          <w:bCs/>
        </w:rPr>
        <w:t xml:space="preserve"> </w:t>
      </w:r>
    </w:p>
    <w:p w14:paraId="788FA0C0" w14:textId="77777777" w:rsidR="008C6AEE" w:rsidRPr="008A30AB" w:rsidRDefault="008C6AEE" w:rsidP="008E12BA">
      <w:pPr>
        <w:shd w:val="clear" w:color="auto" w:fill="FFFFFF"/>
        <w:spacing w:line="360" w:lineRule="auto"/>
        <w:jc w:val="both"/>
        <w:rPr>
          <w:rFonts w:ascii="Arial" w:eastAsia="Times New Roman" w:hAnsi="Arial" w:cs="Arial"/>
          <w:b/>
          <w:lang w:eastAsia="en-ZA"/>
        </w:rPr>
      </w:pPr>
    </w:p>
    <w:p w14:paraId="333DA6D5" w14:textId="7A883851" w:rsidR="000430A2" w:rsidRDefault="000430A2" w:rsidP="008E12BA">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For the </w:t>
      </w:r>
      <w:r>
        <w:rPr>
          <w:rFonts w:ascii="Arial" w:eastAsia="Times New Roman" w:hAnsi="Arial" w:cs="Arial"/>
          <w:kern w:val="0"/>
          <w:lang w:val="en-ZA"/>
          <w14:ligatures w14:val="none"/>
        </w:rPr>
        <w:t>app</w:t>
      </w:r>
      <w:r w:rsidR="00404492">
        <w:rPr>
          <w:rFonts w:ascii="Arial" w:eastAsia="Times New Roman" w:hAnsi="Arial" w:cs="Arial"/>
          <w:kern w:val="0"/>
          <w:lang w:val="en-ZA"/>
          <w14:ligatures w14:val="none"/>
        </w:rPr>
        <w:t>licant</w:t>
      </w:r>
      <w:r w:rsidRPr="00663147">
        <w:rPr>
          <w:rFonts w:ascii="Arial" w:eastAsia="Times New Roman" w:hAnsi="Arial" w:cs="Arial"/>
          <w:kern w:val="0"/>
          <w:lang w:val="en-ZA"/>
          <w14:ligatures w14:val="none"/>
        </w:rPr>
        <w:t>:</w:t>
      </w:r>
      <w:r w:rsidRPr="00663147">
        <w:rPr>
          <w:rFonts w:ascii="Arial" w:eastAsia="Times New Roman" w:hAnsi="Arial" w:cs="Arial"/>
          <w:kern w:val="0"/>
          <w:lang w:val="en-ZA"/>
          <w14:ligatures w14:val="none"/>
        </w:rPr>
        <w:tab/>
      </w:r>
      <w:r w:rsidR="0008713F">
        <w:rPr>
          <w:rFonts w:ascii="Arial" w:eastAsia="Times New Roman" w:hAnsi="Arial" w:cs="Arial"/>
          <w:kern w:val="0"/>
          <w:lang w:val="en-ZA"/>
          <w14:ligatures w14:val="none"/>
        </w:rPr>
        <w:tab/>
      </w:r>
      <w:r w:rsidR="00404492">
        <w:rPr>
          <w:rFonts w:ascii="Arial" w:eastAsia="Times New Roman" w:hAnsi="Arial" w:cs="Arial"/>
          <w:kern w:val="0"/>
          <w:lang w:val="en-ZA"/>
          <w14:ligatures w14:val="none"/>
        </w:rPr>
        <w:t xml:space="preserve">Adv </w:t>
      </w:r>
      <w:r w:rsidR="009E0AA7">
        <w:rPr>
          <w:rFonts w:ascii="Arial" w:eastAsia="Times New Roman" w:hAnsi="Arial" w:cs="Arial"/>
          <w:kern w:val="0"/>
          <w:lang w:val="en-ZA"/>
          <w14:ligatures w14:val="none"/>
        </w:rPr>
        <w:t>I Sekukuni</w:t>
      </w:r>
    </w:p>
    <w:p w14:paraId="54F34D2B" w14:textId="2552F4DB" w:rsidR="000430A2" w:rsidRPr="00663147" w:rsidRDefault="000430A2" w:rsidP="008E12BA">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r>
      <w:r w:rsidR="0008713F">
        <w:rPr>
          <w:rFonts w:ascii="Arial" w:eastAsia="Times New Roman" w:hAnsi="Arial" w:cs="Arial"/>
          <w:kern w:val="0"/>
          <w:lang w:val="en-ZA"/>
          <w14:ligatures w14:val="none"/>
        </w:rPr>
        <w:tab/>
      </w:r>
      <w:r>
        <w:rPr>
          <w:rFonts w:ascii="Arial" w:eastAsia="Times New Roman" w:hAnsi="Arial" w:cs="Arial"/>
          <w:kern w:val="0"/>
          <w:lang w:val="en-ZA"/>
          <w14:ligatures w14:val="none"/>
        </w:rPr>
        <w:t xml:space="preserve">Cell: </w:t>
      </w:r>
      <w:r w:rsidR="00943A77">
        <w:rPr>
          <w:rFonts w:ascii="Arial" w:eastAsia="Times New Roman" w:hAnsi="Arial" w:cs="Arial"/>
          <w:kern w:val="0"/>
          <w:lang w:val="en-ZA"/>
          <w14:ligatures w14:val="none"/>
        </w:rPr>
        <w:t>072 916 3434</w:t>
      </w:r>
    </w:p>
    <w:p w14:paraId="5F3612FE" w14:textId="6C2A1420" w:rsidR="000430A2" w:rsidRPr="00663147" w:rsidRDefault="000430A2" w:rsidP="008E12BA">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ab/>
      </w:r>
      <w:r w:rsidR="0008713F">
        <w:rPr>
          <w:rFonts w:ascii="Arial" w:eastAsia="Times New Roman" w:hAnsi="Arial" w:cs="Arial"/>
          <w:kern w:val="0"/>
          <w:lang w:val="en-ZA"/>
          <w14:ligatures w14:val="none"/>
        </w:rPr>
        <w:tab/>
      </w:r>
      <w:r w:rsidRPr="00663147">
        <w:rPr>
          <w:rFonts w:ascii="Arial" w:eastAsia="Times New Roman" w:hAnsi="Arial" w:cs="Arial"/>
          <w:kern w:val="0"/>
          <w:lang w:val="en-ZA"/>
          <w14:ligatures w14:val="none"/>
        </w:rPr>
        <w:t>Email:</w:t>
      </w:r>
      <w:r w:rsidR="00943A77">
        <w:rPr>
          <w:rFonts w:ascii="Arial" w:eastAsia="Times New Roman" w:hAnsi="Arial" w:cs="Arial"/>
          <w:kern w:val="0"/>
          <w:lang w:val="en-ZA"/>
          <w14:ligatures w14:val="none"/>
        </w:rPr>
        <w:t xml:space="preserve"> </w:t>
      </w:r>
      <w:hyperlink r:id="rId9" w:history="1">
        <w:r w:rsidR="00EF6E1F" w:rsidRPr="000610E2">
          <w:rPr>
            <w:rStyle w:val="Hyperlink"/>
            <w:rFonts w:ascii="Arial" w:eastAsia="Times New Roman" w:hAnsi="Arial" w:cs="Arial"/>
            <w:kern w:val="0"/>
            <w:lang w:val="en-ZA"/>
            <w14:ligatures w14:val="none"/>
          </w:rPr>
          <w:t>isekukunilaw@gmail.com</w:t>
        </w:r>
      </w:hyperlink>
      <w:r w:rsidR="00EF6E1F">
        <w:rPr>
          <w:rFonts w:ascii="Arial" w:eastAsia="Times New Roman" w:hAnsi="Arial" w:cs="Arial"/>
          <w:kern w:val="0"/>
          <w:lang w:val="en-ZA"/>
          <w14:ligatures w14:val="none"/>
        </w:rPr>
        <w:t xml:space="preserve"> </w:t>
      </w:r>
    </w:p>
    <w:p w14:paraId="4C53014F" w14:textId="77777777" w:rsidR="000430A2" w:rsidRPr="00663147" w:rsidRDefault="000430A2" w:rsidP="008E12BA">
      <w:pPr>
        <w:tabs>
          <w:tab w:val="left" w:pos="3686"/>
        </w:tabs>
        <w:spacing w:line="360" w:lineRule="auto"/>
        <w:ind w:right="-8"/>
        <w:jc w:val="both"/>
        <w:rPr>
          <w:rFonts w:ascii="Arial" w:eastAsia="Times New Roman" w:hAnsi="Arial" w:cs="Arial"/>
          <w:kern w:val="0"/>
          <w:lang w:val="en-ZA"/>
          <w14:ligatures w14:val="none"/>
        </w:rPr>
      </w:pPr>
    </w:p>
    <w:p w14:paraId="6C5EB94D" w14:textId="1B357083" w:rsidR="000F0748" w:rsidRDefault="000F0748" w:rsidP="008E12BA">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Instructed by attorneys:</w:t>
      </w:r>
      <w:r>
        <w:rPr>
          <w:rFonts w:ascii="Arial" w:eastAsia="Times New Roman" w:hAnsi="Arial" w:cs="Arial"/>
          <w:kern w:val="0"/>
          <w:lang w:val="en-ZA"/>
          <w14:ligatures w14:val="none"/>
        </w:rPr>
        <w:tab/>
      </w:r>
      <w:r w:rsidR="0008713F">
        <w:rPr>
          <w:rFonts w:ascii="Arial" w:eastAsia="Times New Roman" w:hAnsi="Arial" w:cs="Arial"/>
          <w:kern w:val="0"/>
          <w:lang w:val="en-ZA"/>
          <w14:ligatures w14:val="none"/>
        </w:rPr>
        <w:tab/>
      </w:r>
      <w:r w:rsidR="00681FC6">
        <w:rPr>
          <w:rFonts w:ascii="Arial" w:eastAsia="Times New Roman" w:hAnsi="Arial" w:cs="Arial"/>
          <w:kern w:val="0"/>
          <w:lang w:val="en-ZA"/>
          <w14:ligatures w14:val="none"/>
        </w:rPr>
        <w:t>self-represented</w:t>
      </w:r>
    </w:p>
    <w:p w14:paraId="112FE2A7" w14:textId="77777777" w:rsidR="000F0748" w:rsidRDefault="000F0748" w:rsidP="008E12BA">
      <w:pPr>
        <w:tabs>
          <w:tab w:val="left" w:pos="3686"/>
        </w:tabs>
        <w:spacing w:line="360" w:lineRule="auto"/>
        <w:ind w:right="-8"/>
        <w:jc w:val="both"/>
        <w:rPr>
          <w:rFonts w:ascii="Arial" w:eastAsia="Times New Roman" w:hAnsi="Arial" w:cs="Arial"/>
          <w:kern w:val="0"/>
          <w:lang w:val="en-ZA"/>
          <w14:ligatures w14:val="none"/>
        </w:rPr>
      </w:pPr>
    </w:p>
    <w:p w14:paraId="27661722" w14:textId="6418EC11" w:rsidR="000430A2" w:rsidRDefault="000430A2" w:rsidP="008E12BA">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For the </w:t>
      </w:r>
      <w:r w:rsidR="00404492">
        <w:rPr>
          <w:rFonts w:ascii="Arial" w:eastAsia="Times New Roman" w:hAnsi="Arial" w:cs="Arial"/>
          <w:kern w:val="0"/>
          <w:lang w:val="en-ZA"/>
          <w14:ligatures w14:val="none"/>
        </w:rPr>
        <w:t xml:space="preserve">first </w:t>
      </w:r>
      <w:r w:rsidR="0097578E">
        <w:rPr>
          <w:rFonts w:ascii="Arial" w:eastAsia="Times New Roman" w:hAnsi="Arial" w:cs="Arial"/>
          <w:kern w:val="0"/>
          <w:lang w:val="en-ZA"/>
          <w14:ligatures w14:val="none"/>
        </w:rPr>
        <w:t xml:space="preserve">and second </w:t>
      </w:r>
      <w:r w:rsidR="009D570A">
        <w:rPr>
          <w:rFonts w:ascii="Arial" w:eastAsia="Times New Roman" w:hAnsi="Arial" w:cs="Arial"/>
          <w:kern w:val="0"/>
          <w:lang w:val="en-ZA"/>
          <w14:ligatures w14:val="none"/>
        </w:rPr>
        <w:t>respondent</w:t>
      </w:r>
      <w:r w:rsidRPr="00663147">
        <w:rPr>
          <w:rFonts w:ascii="Arial" w:eastAsia="Times New Roman" w:hAnsi="Arial" w:cs="Arial"/>
          <w:kern w:val="0"/>
          <w:lang w:val="en-ZA"/>
          <w14:ligatures w14:val="none"/>
        </w:rPr>
        <w:t>:</w:t>
      </w:r>
      <w:r w:rsidRPr="00663147">
        <w:rPr>
          <w:rFonts w:ascii="Arial" w:eastAsia="Times New Roman" w:hAnsi="Arial" w:cs="Arial"/>
          <w:kern w:val="0"/>
          <w:lang w:val="en-ZA"/>
          <w14:ligatures w14:val="none"/>
        </w:rPr>
        <w:tab/>
        <w:t xml:space="preserve">Adv </w:t>
      </w:r>
      <w:r w:rsidR="00970279">
        <w:rPr>
          <w:rFonts w:ascii="Arial" w:eastAsia="Times New Roman" w:hAnsi="Arial" w:cs="Arial"/>
          <w:kern w:val="0"/>
          <w:lang w:val="en-ZA"/>
          <w14:ligatures w14:val="none"/>
        </w:rPr>
        <w:t xml:space="preserve">N S </w:t>
      </w:r>
      <w:r w:rsidR="00681FC6">
        <w:rPr>
          <w:rFonts w:ascii="Arial" w:eastAsia="Times New Roman" w:hAnsi="Arial" w:cs="Arial"/>
          <w:kern w:val="0"/>
          <w:lang w:val="en-ZA"/>
          <w14:ligatures w14:val="none"/>
        </w:rPr>
        <w:t>Mteto</w:t>
      </w:r>
    </w:p>
    <w:p w14:paraId="3A2D2620" w14:textId="2B2543A9" w:rsidR="000F0748" w:rsidRDefault="009D570A" w:rsidP="008E12BA">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r>
      <w:r w:rsidR="0097578E">
        <w:rPr>
          <w:rFonts w:ascii="Arial" w:eastAsia="Times New Roman" w:hAnsi="Arial" w:cs="Arial"/>
          <w:kern w:val="0"/>
          <w:lang w:val="en-ZA"/>
          <w14:ligatures w14:val="none"/>
        </w:rPr>
        <w:tab/>
      </w:r>
      <w:r w:rsidR="000430A2" w:rsidRPr="00663147">
        <w:rPr>
          <w:rFonts w:ascii="Arial" w:eastAsia="Times New Roman" w:hAnsi="Arial" w:cs="Arial"/>
          <w:kern w:val="0"/>
          <w:lang w:val="en-ZA"/>
          <w14:ligatures w14:val="none"/>
        </w:rPr>
        <w:t>Email:</w:t>
      </w:r>
      <w:r w:rsidR="00970279">
        <w:rPr>
          <w:rFonts w:ascii="Arial" w:eastAsia="Times New Roman" w:hAnsi="Arial" w:cs="Arial"/>
          <w:kern w:val="0"/>
          <w:lang w:val="en-ZA"/>
          <w14:ligatures w14:val="none"/>
        </w:rPr>
        <w:t xml:space="preserve"> </w:t>
      </w:r>
      <w:hyperlink r:id="rId10" w:history="1">
        <w:r w:rsidR="00EF6E1F" w:rsidRPr="000610E2">
          <w:rPr>
            <w:rStyle w:val="Hyperlink"/>
            <w:rFonts w:ascii="Arial" w:eastAsia="Times New Roman" w:hAnsi="Arial" w:cs="Arial"/>
            <w:kern w:val="0"/>
            <w:lang w:val="en-ZA"/>
            <w14:ligatures w14:val="none"/>
          </w:rPr>
          <w:t>mtetons@gmail.com</w:t>
        </w:r>
      </w:hyperlink>
      <w:r w:rsidR="00EF6E1F">
        <w:rPr>
          <w:rFonts w:ascii="Arial" w:eastAsia="Times New Roman" w:hAnsi="Arial" w:cs="Arial"/>
          <w:kern w:val="0"/>
          <w:lang w:val="en-ZA"/>
          <w14:ligatures w14:val="none"/>
        </w:rPr>
        <w:t xml:space="preserve"> </w:t>
      </w:r>
    </w:p>
    <w:p w14:paraId="6BC2CB2F" w14:textId="77777777" w:rsidR="000F0748" w:rsidRDefault="000F0748" w:rsidP="008E12BA">
      <w:pPr>
        <w:tabs>
          <w:tab w:val="left" w:pos="3686"/>
        </w:tabs>
        <w:spacing w:line="360" w:lineRule="auto"/>
        <w:ind w:right="-8"/>
        <w:jc w:val="both"/>
        <w:rPr>
          <w:rFonts w:ascii="Arial" w:eastAsia="Times New Roman" w:hAnsi="Arial" w:cs="Arial"/>
          <w:kern w:val="0"/>
          <w:lang w:val="en-ZA"/>
          <w14:ligatures w14:val="none"/>
        </w:rPr>
      </w:pPr>
    </w:p>
    <w:p w14:paraId="2AB7A8D4" w14:textId="4FA16B0F" w:rsidR="000F0748" w:rsidRDefault="000F0748" w:rsidP="008E12BA">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Instructed by attorneys:</w:t>
      </w:r>
      <w:r w:rsidR="00EF6E1F">
        <w:rPr>
          <w:rFonts w:ascii="Arial" w:eastAsia="Times New Roman" w:hAnsi="Arial" w:cs="Arial"/>
          <w:kern w:val="0"/>
          <w:lang w:val="en-ZA"/>
          <w14:ligatures w14:val="none"/>
        </w:rPr>
        <w:tab/>
      </w:r>
      <w:r w:rsidR="0097578E">
        <w:rPr>
          <w:rFonts w:ascii="Arial" w:eastAsia="Times New Roman" w:hAnsi="Arial" w:cs="Arial"/>
          <w:kern w:val="0"/>
          <w:lang w:val="en-ZA"/>
          <w14:ligatures w14:val="none"/>
        </w:rPr>
        <w:tab/>
      </w:r>
      <w:r w:rsidR="00EF6E1F">
        <w:rPr>
          <w:rFonts w:ascii="Arial" w:eastAsia="Times New Roman" w:hAnsi="Arial" w:cs="Arial"/>
          <w:kern w:val="0"/>
          <w:lang w:val="en-ZA"/>
          <w14:ligatures w14:val="none"/>
        </w:rPr>
        <w:t>R</w:t>
      </w:r>
      <w:r w:rsidR="005F5C7D">
        <w:rPr>
          <w:rFonts w:ascii="Arial" w:eastAsia="Times New Roman" w:hAnsi="Arial" w:cs="Arial"/>
          <w:kern w:val="0"/>
          <w:lang w:val="en-ZA"/>
          <w14:ligatures w14:val="none"/>
        </w:rPr>
        <w:t xml:space="preserve">enqe </w:t>
      </w:r>
      <w:r w:rsidR="00B44799">
        <w:rPr>
          <w:rFonts w:ascii="Arial" w:eastAsia="Times New Roman" w:hAnsi="Arial" w:cs="Arial"/>
          <w:kern w:val="0"/>
          <w:lang w:val="en-ZA"/>
          <w14:ligatures w14:val="none"/>
        </w:rPr>
        <w:t>FY Incorporated</w:t>
      </w:r>
    </w:p>
    <w:p w14:paraId="62D4A714" w14:textId="7E94EEEB" w:rsidR="000F0748" w:rsidRDefault="000F0748" w:rsidP="008E12BA">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r>
      <w:r w:rsidR="0097578E">
        <w:rPr>
          <w:rFonts w:ascii="Arial" w:eastAsia="Times New Roman" w:hAnsi="Arial" w:cs="Arial"/>
          <w:kern w:val="0"/>
          <w:lang w:val="en-ZA"/>
          <w14:ligatures w14:val="none"/>
        </w:rPr>
        <w:tab/>
      </w:r>
      <w:r>
        <w:rPr>
          <w:rFonts w:ascii="Arial" w:eastAsia="Times New Roman" w:hAnsi="Arial" w:cs="Arial"/>
          <w:kern w:val="0"/>
          <w:lang w:val="en-ZA"/>
          <w14:ligatures w14:val="none"/>
        </w:rPr>
        <w:t>Tel:</w:t>
      </w:r>
      <w:r w:rsidR="00B44799">
        <w:rPr>
          <w:rFonts w:ascii="Arial" w:eastAsia="Times New Roman" w:hAnsi="Arial" w:cs="Arial"/>
          <w:kern w:val="0"/>
          <w:lang w:val="en-ZA"/>
          <w14:ligatures w14:val="none"/>
        </w:rPr>
        <w:t xml:space="preserve"> </w:t>
      </w:r>
      <w:r w:rsidR="0097578E">
        <w:rPr>
          <w:rFonts w:ascii="Arial" w:eastAsia="Times New Roman" w:hAnsi="Arial" w:cs="Arial"/>
          <w:kern w:val="0"/>
          <w:lang w:val="en-ZA"/>
          <w14:ligatures w14:val="none"/>
        </w:rPr>
        <w:t xml:space="preserve">012 </w:t>
      </w:r>
      <w:r w:rsidR="007A7653">
        <w:rPr>
          <w:rFonts w:ascii="Arial" w:eastAsia="Times New Roman" w:hAnsi="Arial" w:cs="Arial"/>
          <w:kern w:val="0"/>
          <w:lang w:val="en-ZA"/>
          <w14:ligatures w14:val="none"/>
        </w:rPr>
        <w:t>991 2162</w:t>
      </w:r>
    </w:p>
    <w:p w14:paraId="131A90D8" w14:textId="22FE920B" w:rsidR="000F0748" w:rsidRDefault="000F0748" w:rsidP="0008713F">
      <w:pPr>
        <w:tabs>
          <w:tab w:val="left" w:pos="3686"/>
        </w:tabs>
        <w:spacing w:line="360" w:lineRule="auto"/>
        <w:ind w:left="4962" w:right="-8" w:hanging="642"/>
        <w:jc w:val="both"/>
        <w:rPr>
          <w:rFonts w:ascii="Arial" w:eastAsia="Times New Roman" w:hAnsi="Arial" w:cs="Arial"/>
          <w:kern w:val="0"/>
          <w:lang w:val="en-ZA"/>
          <w14:ligatures w14:val="none"/>
        </w:rPr>
      </w:pPr>
      <w:r>
        <w:rPr>
          <w:rFonts w:ascii="Arial" w:eastAsia="Times New Roman" w:hAnsi="Arial" w:cs="Arial"/>
          <w:kern w:val="0"/>
          <w:lang w:val="en-ZA"/>
          <w14:ligatures w14:val="none"/>
        </w:rPr>
        <w:t>Email:</w:t>
      </w:r>
      <w:r w:rsidR="005A0FDD" w:rsidRPr="005A0FDD">
        <w:rPr>
          <w:rFonts w:ascii="Arial" w:eastAsia="Times New Roman" w:hAnsi="Arial" w:cs="Arial"/>
          <w:kern w:val="0"/>
          <w:lang w:val="en-ZA"/>
          <w14:ligatures w14:val="none"/>
        </w:rPr>
        <w:t>admin@renqe.co.za</w:t>
      </w:r>
      <w:r w:rsidR="00721030">
        <w:rPr>
          <w:rFonts w:ascii="Arial" w:eastAsia="Times New Roman" w:hAnsi="Arial" w:cs="Arial"/>
          <w:kern w:val="0"/>
          <w:lang w:val="en-ZA"/>
          <w14:ligatures w14:val="none"/>
        </w:rPr>
        <w:t xml:space="preserve"> </w:t>
      </w:r>
      <w:r w:rsidR="0097578E">
        <w:rPr>
          <w:rFonts w:ascii="Arial" w:eastAsia="Times New Roman" w:hAnsi="Arial" w:cs="Arial"/>
          <w:kern w:val="0"/>
          <w:lang w:val="en-ZA"/>
          <w14:ligatures w14:val="none"/>
        </w:rPr>
        <w:t xml:space="preserve"> </w:t>
      </w:r>
      <w:hyperlink r:id="rId11" w:history="1">
        <w:r w:rsidR="00721030" w:rsidRPr="000610E2">
          <w:rPr>
            <w:rStyle w:val="Hyperlink"/>
            <w:rFonts w:ascii="Arial" w:eastAsia="Times New Roman" w:hAnsi="Arial" w:cs="Arial"/>
            <w:kern w:val="0"/>
            <w:lang w:val="en-ZA"/>
            <w14:ligatures w14:val="none"/>
          </w:rPr>
          <w:t>olivia@renqe.co.za</w:t>
        </w:r>
      </w:hyperlink>
    </w:p>
    <w:p w14:paraId="79F143E5" w14:textId="11748F58" w:rsidR="000F0748" w:rsidRDefault="000F0748" w:rsidP="008E12BA">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r>
      <w:r w:rsidR="0097578E">
        <w:rPr>
          <w:rFonts w:ascii="Arial" w:eastAsia="Times New Roman" w:hAnsi="Arial" w:cs="Arial"/>
          <w:kern w:val="0"/>
          <w:lang w:val="en-ZA"/>
          <w14:ligatures w14:val="none"/>
        </w:rPr>
        <w:tab/>
      </w:r>
    </w:p>
    <w:p w14:paraId="10C39199" w14:textId="77777777" w:rsidR="000430A2" w:rsidRPr="00663147" w:rsidRDefault="000430A2" w:rsidP="008E12BA">
      <w:pPr>
        <w:tabs>
          <w:tab w:val="left" w:pos="3686"/>
        </w:tabs>
        <w:spacing w:line="360" w:lineRule="auto"/>
        <w:ind w:right="-8"/>
        <w:jc w:val="both"/>
        <w:rPr>
          <w:rFonts w:ascii="Arial" w:eastAsia="Times New Roman" w:hAnsi="Arial" w:cs="Arial"/>
          <w:kern w:val="0"/>
          <w:lang w:val="en-ZA"/>
          <w14:ligatures w14:val="none"/>
        </w:rPr>
      </w:pPr>
    </w:p>
    <w:p w14:paraId="39B549CA" w14:textId="676A09B1" w:rsidR="000430A2" w:rsidRPr="00663147" w:rsidRDefault="009D570A" w:rsidP="008E12BA">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Matter heard</w:t>
      </w:r>
      <w:r w:rsidR="000430A2" w:rsidRPr="00663147">
        <w:rPr>
          <w:rFonts w:ascii="Arial" w:eastAsia="Times New Roman" w:hAnsi="Arial" w:cs="Arial"/>
          <w:kern w:val="0"/>
          <w:lang w:val="en-ZA"/>
          <w14:ligatures w14:val="none"/>
        </w:rPr>
        <w:t xml:space="preserve">: </w:t>
      </w:r>
      <w:r w:rsidR="00EF52A0">
        <w:rPr>
          <w:rFonts w:ascii="Arial" w:eastAsia="Times New Roman" w:hAnsi="Arial" w:cs="Arial"/>
          <w:kern w:val="0"/>
          <w:lang w:val="en-ZA"/>
          <w14:ligatures w14:val="none"/>
        </w:rPr>
        <w:tab/>
      </w:r>
      <w:r w:rsidR="00EF52A0">
        <w:rPr>
          <w:rFonts w:ascii="Arial" w:eastAsia="Times New Roman" w:hAnsi="Arial" w:cs="Arial"/>
          <w:kern w:val="0"/>
          <w:lang w:val="en-ZA"/>
          <w14:ligatures w14:val="none"/>
        </w:rPr>
        <w:tab/>
      </w:r>
      <w:r w:rsidR="00A35A27">
        <w:rPr>
          <w:rFonts w:ascii="Arial" w:eastAsia="Times New Roman" w:hAnsi="Arial" w:cs="Arial"/>
          <w:kern w:val="0"/>
          <w:lang w:val="en-ZA"/>
          <w14:ligatures w14:val="none"/>
        </w:rPr>
        <w:t xml:space="preserve">08 March </w:t>
      </w:r>
      <w:r w:rsidR="000430A2" w:rsidRPr="00663147">
        <w:rPr>
          <w:rFonts w:ascii="Arial" w:eastAsia="Times New Roman" w:hAnsi="Arial" w:cs="Arial"/>
          <w:kern w:val="0"/>
          <w:lang w:val="en-ZA"/>
          <w14:ligatures w14:val="none"/>
        </w:rPr>
        <w:t>202</w:t>
      </w:r>
      <w:r w:rsidR="00EA5EAB">
        <w:rPr>
          <w:rFonts w:ascii="Arial" w:eastAsia="Times New Roman" w:hAnsi="Arial" w:cs="Arial"/>
          <w:kern w:val="0"/>
          <w:lang w:val="en-ZA"/>
          <w14:ligatures w14:val="none"/>
        </w:rPr>
        <w:t>4</w:t>
      </w:r>
      <w:r w:rsidR="000430A2" w:rsidRPr="00663147">
        <w:rPr>
          <w:rFonts w:ascii="Arial" w:eastAsia="Times New Roman" w:hAnsi="Arial" w:cs="Arial"/>
          <w:kern w:val="0"/>
          <w:lang w:val="en-ZA"/>
          <w14:ligatures w14:val="none"/>
        </w:rPr>
        <w:t xml:space="preserve"> </w:t>
      </w:r>
      <w:r w:rsidR="000430A2" w:rsidRPr="00663147">
        <w:rPr>
          <w:rFonts w:ascii="Arial" w:eastAsia="Times New Roman" w:hAnsi="Arial" w:cs="Arial"/>
          <w:kern w:val="0"/>
          <w:lang w:val="en-ZA"/>
          <w14:ligatures w14:val="none"/>
        </w:rPr>
        <w:tab/>
      </w:r>
    </w:p>
    <w:p w14:paraId="7ADC8E7D" w14:textId="6A02AF67" w:rsidR="000430A2" w:rsidRPr="00663147" w:rsidRDefault="009D570A" w:rsidP="008E12BA">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D</w:t>
      </w:r>
      <w:r w:rsidR="000430A2" w:rsidRPr="00663147">
        <w:rPr>
          <w:rFonts w:ascii="Arial" w:eastAsia="Times New Roman" w:hAnsi="Arial" w:cs="Arial"/>
          <w:kern w:val="0"/>
          <w:lang w:val="en-ZA"/>
          <w14:ligatures w14:val="none"/>
        </w:rPr>
        <w:t>ate of judgment</w:t>
      </w:r>
      <w:r w:rsidR="000430A2" w:rsidRPr="008C6AEE">
        <w:rPr>
          <w:rFonts w:ascii="Arial" w:eastAsia="Times New Roman" w:hAnsi="Arial" w:cs="Arial"/>
          <w:color w:val="000000" w:themeColor="text1"/>
          <w:kern w:val="0"/>
          <w:lang w:val="en-ZA"/>
          <w14:ligatures w14:val="none"/>
        </w:rPr>
        <w:t xml:space="preserve">:                         </w:t>
      </w:r>
      <w:r w:rsidR="0015021B">
        <w:rPr>
          <w:rFonts w:ascii="Arial" w:eastAsia="Times New Roman" w:hAnsi="Arial" w:cs="Arial"/>
          <w:color w:val="000000" w:themeColor="text1"/>
          <w:kern w:val="0"/>
          <w:lang w:val="en-ZA"/>
          <w14:ligatures w14:val="none"/>
        </w:rPr>
        <w:tab/>
      </w:r>
      <w:r w:rsidR="00EF52A0">
        <w:rPr>
          <w:rFonts w:ascii="Arial" w:eastAsia="Times New Roman" w:hAnsi="Arial" w:cs="Arial"/>
          <w:color w:val="000000" w:themeColor="text1"/>
          <w:kern w:val="0"/>
          <w:lang w:val="en-ZA"/>
          <w14:ligatures w14:val="none"/>
        </w:rPr>
        <w:tab/>
      </w:r>
      <w:r w:rsidR="00A35A27">
        <w:rPr>
          <w:rFonts w:ascii="Arial" w:eastAsia="Times New Roman" w:hAnsi="Arial" w:cs="Arial"/>
          <w:color w:val="000000" w:themeColor="text1"/>
          <w:kern w:val="0"/>
          <w:lang w:val="en-ZA"/>
          <w14:ligatures w14:val="none"/>
        </w:rPr>
        <w:t xml:space="preserve">19 April </w:t>
      </w:r>
      <w:r w:rsidR="0015021B">
        <w:rPr>
          <w:rFonts w:ascii="Arial" w:eastAsia="Times New Roman" w:hAnsi="Arial" w:cs="Arial"/>
          <w:kern w:val="0"/>
          <w:lang w:val="en-ZA"/>
          <w14:ligatures w14:val="none"/>
        </w:rPr>
        <w:t>2</w:t>
      </w:r>
      <w:r w:rsidR="000430A2" w:rsidRPr="00663147">
        <w:rPr>
          <w:rFonts w:ascii="Arial" w:eastAsia="Times New Roman" w:hAnsi="Arial" w:cs="Arial"/>
          <w:kern w:val="0"/>
          <w:lang w:val="en-ZA"/>
          <w14:ligatures w14:val="none"/>
        </w:rPr>
        <w:t>02</w:t>
      </w:r>
      <w:r w:rsidR="00EA5EAB">
        <w:rPr>
          <w:rFonts w:ascii="Arial" w:eastAsia="Times New Roman" w:hAnsi="Arial" w:cs="Arial"/>
          <w:kern w:val="0"/>
          <w:lang w:val="en-ZA"/>
          <w14:ligatures w14:val="none"/>
        </w:rPr>
        <w:t>4</w:t>
      </w:r>
    </w:p>
    <w:p w14:paraId="5C03DF44" w14:textId="77777777" w:rsidR="000430A2" w:rsidRDefault="000430A2" w:rsidP="008E12BA">
      <w:pPr>
        <w:tabs>
          <w:tab w:val="left" w:pos="5103"/>
        </w:tabs>
        <w:spacing w:line="360" w:lineRule="auto"/>
        <w:ind w:right="-8"/>
        <w:jc w:val="both"/>
        <w:rPr>
          <w:rFonts w:ascii="Arial" w:eastAsia="Times New Roman" w:hAnsi="Arial" w:cs="Arial"/>
          <w:kern w:val="0"/>
          <w:lang w:val="en-ZA"/>
          <w14:ligatures w14:val="none"/>
        </w:rPr>
      </w:pPr>
    </w:p>
    <w:sectPr w:rsidR="000430A2" w:rsidSect="001815F1">
      <w:headerReference w:type="default" r:id="rId12"/>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8EAC6" w14:textId="77777777" w:rsidR="001815F1" w:rsidRDefault="001815F1" w:rsidP="00A11B72">
      <w:r>
        <w:separator/>
      </w:r>
    </w:p>
  </w:endnote>
  <w:endnote w:type="continuationSeparator" w:id="0">
    <w:p w14:paraId="083A40F7" w14:textId="77777777" w:rsidR="001815F1" w:rsidRDefault="001815F1" w:rsidP="00A1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8AF4B" w14:textId="77777777" w:rsidR="001815F1" w:rsidRDefault="001815F1" w:rsidP="00A11B72">
      <w:r>
        <w:separator/>
      </w:r>
    </w:p>
  </w:footnote>
  <w:footnote w:type="continuationSeparator" w:id="0">
    <w:p w14:paraId="73942D6D" w14:textId="77777777" w:rsidR="001815F1" w:rsidRDefault="001815F1" w:rsidP="00A11B72">
      <w:r>
        <w:continuationSeparator/>
      </w:r>
    </w:p>
  </w:footnote>
  <w:footnote w:id="1">
    <w:p w14:paraId="6A2B8940" w14:textId="7749364C" w:rsidR="002F20CA" w:rsidRPr="00BE7FE7" w:rsidRDefault="002F20CA" w:rsidP="00BE7FE7">
      <w:pPr>
        <w:pStyle w:val="FootnoteText"/>
        <w:tabs>
          <w:tab w:val="left" w:pos="567"/>
        </w:tabs>
        <w:spacing w:after="120"/>
        <w:ind w:left="567" w:hanging="567"/>
        <w:jc w:val="both"/>
        <w:rPr>
          <w:rFonts w:ascii="Arial" w:hAnsi="Arial" w:cs="Arial"/>
          <w:lang w:val="en-ZA"/>
        </w:rPr>
      </w:pPr>
      <w:r w:rsidRPr="00BE7FE7">
        <w:rPr>
          <w:rStyle w:val="FootnoteReference"/>
          <w:rFonts w:ascii="Arial" w:hAnsi="Arial" w:cs="Arial"/>
        </w:rPr>
        <w:footnoteRef/>
      </w:r>
      <w:r w:rsidRPr="00BE7FE7">
        <w:rPr>
          <w:rFonts w:ascii="Arial" w:hAnsi="Arial" w:cs="Arial"/>
        </w:rPr>
        <w:t xml:space="preserve"> </w:t>
      </w:r>
      <w:r w:rsidRPr="00BE7FE7">
        <w:rPr>
          <w:rFonts w:ascii="Arial" w:hAnsi="Arial" w:cs="Arial"/>
          <w:lang w:val="en-ZA"/>
        </w:rPr>
        <w:tab/>
        <w:t>By Nelson Rolihlahla Mandela.</w:t>
      </w:r>
    </w:p>
  </w:footnote>
  <w:footnote w:id="2">
    <w:p w14:paraId="788FE70E" w14:textId="5F4E6F19" w:rsidR="00F94E31" w:rsidRPr="00BE7FE7" w:rsidRDefault="00F94E31" w:rsidP="00BE7FE7">
      <w:pPr>
        <w:pStyle w:val="FootnoteText"/>
        <w:tabs>
          <w:tab w:val="left" w:pos="567"/>
        </w:tabs>
        <w:spacing w:after="120"/>
        <w:ind w:left="567" w:hanging="567"/>
        <w:jc w:val="both"/>
        <w:rPr>
          <w:rFonts w:ascii="Arial" w:hAnsi="Arial" w:cs="Arial"/>
          <w:lang w:val="en-US"/>
        </w:rPr>
      </w:pPr>
      <w:r w:rsidRPr="00BE7FE7">
        <w:rPr>
          <w:rStyle w:val="FootnoteReference"/>
          <w:rFonts w:ascii="Arial" w:hAnsi="Arial" w:cs="Arial"/>
        </w:rPr>
        <w:footnoteRef/>
      </w:r>
      <w:r w:rsidRPr="00BE7FE7">
        <w:rPr>
          <w:rFonts w:ascii="Arial" w:hAnsi="Arial" w:cs="Arial"/>
        </w:rPr>
        <w:t xml:space="preserve"> </w:t>
      </w:r>
      <w:r w:rsidRPr="00BE7FE7">
        <w:rPr>
          <w:rFonts w:ascii="Arial" w:hAnsi="Arial" w:cs="Arial"/>
          <w:lang w:val="en-US"/>
        </w:rPr>
        <w:t xml:space="preserve">    </w:t>
      </w:r>
      <w:r w:rsidR="002F20CA" w:rsidRPr="00BE7FE7">
        <w:rPr>
          <w:rFonts w:ascii="Arial" w:hAnsi="Arial" w:cs="Arial"/>
          <w:lang w:val="en-US"/>
        </w:rPr>
        <w:tab/>
      </w:r>
      <w:r w:rsidR="0010751D">
        <w:rPr>
          <w:rFonts w:ascii="Arial" w:hAnsi="Arial" w:cs="Arial"/>
          <w:lang w:val="en-US"/>
        </w:rPr>
        <w:t xml:space="preserve">Section 1 </w:t>
      </w:r>
      <w:r w:rsidR="00AA55F6" w:rsidRPr="00BE7FE7">
        <w:rPr>
          <w:rFonts w:ascii="Arial" w:hAnsi="Arial" w:cs="Arial"/>
          <w:lang w:val="en-US"/>
        </w:rPr>
        <w:t xml:space="preserve">Definition of </w:t>
      </w:r>
      <w:r w:rsidR="00C817A8">
        <w:rPr>
          <w:rFonts w:ascii="Arial" w:hAnsi="Arial" w:cs="Arial"/>
          <w:lang w:val="en-US"/>
        </w:rPr>
        <w:t xml:space="preserve">Legal Practitioners in the </w:t>
      </w:r>
      <w:r w:rsidRPr="00BE7FE7">
        <w:rPr>
          <w:rFonts w:ascii="Arial" w:hAnsi="Arial" w:cs="Arial"/>
          <w:lang w:val="en-US"/>
        </w:rPr>
        <w:t xml:space="preserve">Legal Practice Act </w:t>
      </w:r>
      <w:r w:rsidR="00095EA6" w:rsidRPr="00BE7FE7">
        <w:rPr>
          <w:rFonts w:ascii="Arial" w:hAnsi="Arial" w:cs="Arial"/>
          <w:lang w:val="en-US"/>
        </w:rPr>
        <w:t>28 of 2014</w:t>
      </w:r>
      <w:r w:rsidR="009F3BAF" w:rsidRPr="00BE7FE7">
        <w:rPr>
          <w:rFonts w:ascii="Arial" w:hAnsi="Arial" w:cs="Arial"/>
          <w:lang w:val="en-US"/>
        </w:rPr>
        <w:t>.</w:t>
      </w:r>
    </w:p>
  </w:footnote>
  <w:footnote w:id="3">
    <w:p w14:paraId="29550F82" w14:textId="0DF4FA46" w:rsidR="00095EA6" w:rsidRPr="00BE7FE7" w:rsidRDefault="00095EA6" w:rsidP="00BE7FE7">
      <w:pPr>
        <w:pStyle w:val="FootnoteText"/>
        <w:tabs>
          <w:tab w:val="left" w:pos="567"/>
        </w:tabs>
        <w:spacing w:after="120"/>
        <w:ind w:left="567" w:hanging="567"/>
        <w:jc w:val="both"/>
        <w:rPr>
          <w:rFonts w:ascii="Arial" w:hAnsi="Arial" w:cs="Arial"/>
          <w:lang w:val="en-US"/>
        </w:rPr>
      </w:pPr>
      <w:r w:rsidRPr="00BE7FE7">
        <w:rPr>
          <w:rStyle w:val="FootnoteReference"/>
          <w:rFonts w:ascii="Arial" w:hAnsi="Arial" w:cs="Arial"/>
        </w:rPr>
        <w:footnoteRef/>
      </w:r>
      <w:r w:rsidRPr="00BE7FE7">
        <w:rPr>
          <w:rFonts w:ascii="Arial" w:hAnsi="Arial" w:cs="Arial"/>
        </w:rPr>
        <w:t xml:space="preserve"> </w:t>
      </w:r>
      <w:r w:rsidRPr="00BE7FE7">
        <w:rPr>
          <w:rFonts w:ascii="Arial" w:hAnsi="Arial" w:cs="Arial"/>
          <w:lang w:val="en-US"/>
        </w:rPr>
        <w:t xml:space="preserve">     </w:t>
      </w:r>
      <w:r w:rsidR="00AC69CC" w:rsidRPr="00BE7FE7">
        <w:rPr>
          <w:rFonts w:ascii="Arial" w:hAnsi="Arial" w:cs="Arial"/>
          <w:lang w:val="en-US"/>
        </w:rPr>
        <w:tab/>
      </w:r>
      <w:r w:rsidRPr="00BE7FE7">
        <w:rPr>
          <w:rFonts w:ascii="Arial" w:hAnsi="Arial" w:cs="Arial"/>
          <w:lang w:val="en-US"/>
        </w:rPr>
        <w:t>In terms of section 3 of the Admission of Advocates Act</w:t>
      </w:r>
      <w:r w:rsidR="00D35EFD" w:rsidRPr="00BE7FE7">
        <w:rPr>
          <w:rFonts w:ascii="Arial" w:hAnsi="Arial" w:cs="Arial"/>
          <w:lang w:val="en-US"/>
        </w:rPr>
        <w:t xml:space="preserve"> 74 of 1964 [repealed].</w:t>
      </w:r>
    </w:p>
  </w:footnote>
  <w:footnote w:id="4">
    <w:p w14:paraId="7C7225F7" w14:textId="1C06323E" w:rsidR="00A95E08" w:rsidRPr="00BE7FE7" w:rsidRDefault="00A95E08" w:rsidP="00BE7FE7">
      <w:pPr>
        <w:pStyle w:val="FootnoteText"/>
        <w:tabs>
          <w:tab w:val="left" w:pos="567"/>
        </w:tabs>
        <w:spacing w:after="120"/>
        <w:ind w:left="567" w:hanging="567"/>
        <w:jc w:val="both"/>
        <w:rPr>
          <w:rFonts w:ascii="Arial" w:hAnsi="Arial" w:cs="Arial"/>
          <w:lang w:val="en-US"/>
        </w:rPr>
      </w:pPr>
      <w:r w:rsidRPr="00BE7FE7">
        <w:rPr>
          <w:rStyle w:val="FootnoteReference"/>
          <w:rFonts w:ascii="Arial" w:hAnsi="Arial" w:cs="Arial"/>
        </w:rPr>
        <w:footnoteRef/>
      </w:r>
      <w:r w:rsidRPr="00BE7FE7">
        <w:rPr>
          <w:rFonts w:ascii="Arial" w:hAnsi="Arial" w:cs="Arial"/>
        </w:rPr>
        <w:t xml:space="preserve"> </w:t>
      </w:r>
      <w:r w:rsidRPr="00BE7FE7">
        <w:rPr>
          <w:rFonts w:ascii="Arial" w:hAnsi="Arial" w:cs="Arial"/>
          <w:lang w:val="en-US"/>
        </w:rPr>
        <w:t xml:space="preserve">    </w:t>
      </w:r>
      <w:r w:rsidR="00AC69CC" w:rsidRPr="00BE7FE7">
        <w:rPr>
          <w:rFonts w:ascii="Arial" w:hAnsi="Arial" w:cs="Arial"/>
          <w:lang w:val="en-US"/>
        </w:rPr>
        <w:tab/>
      </w:r>
      <w:r w:rsidRPr="00BE7FE7">
        <w:rPr>
          <w:rFonts w:ascii="Arial" w:hAnsi="Arial" w:cs="Arial"/>
          <w:b/>
          <w:bCs/>
          <w:lang w:val="en-US"/>
        </w:rPr>
        <w:t xml:space="preserve">Plascon-Evans Paints Ltd v Van Riebeeck Paints (Pty) </w:t>
      </w:r>
      <w:r w:rsidR="00C33519" w:rsidRPr="00BE7FE7">
        <w:rPr>
          <w:rFonts w:ascii="Arial" w:hAnsi="Arial" w:cs="Arial"/>
          <w:b/>
          <w:bCs/>
          <w:lang w:val="en-US"/>
        </w:rPr>
        <w:t>L</w:t>
      </w:r>
      <w:r w:rsidRPr="00BE7FE7">
        <w:rPr>
          <w:rFonts w:ascii="Arial" w:hAnsi="Arial" w:cs="Arial"/>
          <w:b/>
          <w:bCs/>
          <w:lang w:val="en-US"/>
        </w:rPr>
        <w:t>td</w:t>
      </w:r>
      <w:r w:rsidRPr="00BE7FE7">
        <w:rPr>
          <w:rFonts w:ascii="Arial" w:hAnsi="Arial" w:cs="Arial"/>
          <w:lang w:val="en-US"/>
        </w:rPr>
        <w:t xml:space="preserve"> 1984 (3)</w:t>
      </w:r>
      <w:r w:rsidR="00603692">
        <w:rPr>
          <w:rFonts w:ascii="Arial" w:hAnsi="Arial" w:cs="Arial"/>
          <w:lang w:val="en-US"/>
        </w:rPr>
        <w:t xml:space="preserve"> </w:t>
      </w:r>
      <w:r w:rsidRPr="00BE7FE7">
        <w:rPr>
          <w:rFonts w:ascii="Arial" w:hAnsi="Arial" w:cs="Arial"/>
          <w:lang w:val="en-US"/>
        </w:rPr>
        <w:t>SA 624 (A) at 634 E-G.</w:t>
      </w:r>
    </w:p>
  </w:footnote>
  <w:footnote w:id="5">
    <w:p w14:paraId="3B315F66" w14:textId="77777777" w:rsidR="00547B38" w:rsidRPr="00BE7FE7" w:rsidRDefault="00547B38" w:rsidP="00547B38">
      <w:pPr>
        <w:pStyle w:val="FootnoteText"/>
        <w:tabs>
          <w:tab w:val="left" w:pos="567"/>
        </w:tabs>
        <w:spacing w:after="120"/>
        <w:ind w:left="567" w:hanging="567"/>
        <w:jc w:val="both"/>
        <w:rPr>
          <w:rFonts w:ascii="Arial" w:hAnsi="Arial" w:cs="Arial"/>
          <w:lang w:val="en-ZA"/>
        </w:rPr>
      </w:pPr>
      <w:r w:rsidRPr="00BE7FE7">
        <w:rPr>
          <w:rStyle w:val="FootnoteReference"/>
          <w:rFonts w:ascii="Arial" w:hAnsi="Arial" w:cs="Arial"/>
        </w:rPr>
        <w:footnoteRef/>
      </w:r>
      <w:r w:rsidRPr="00BE7FE7">
        <w:rPr>
          <w:rFonts w:ascii="Arial" w:hAnsi="Arial" w:cs="Arial"/>
        </w:rPr>
        <w:t xml:space="preserve"> </w:t>
      </w:r>
      <w:r w:rsidRPr="00BE7FE7">
        <w:rPr>
          <w:rFonts w:ascii="Arial" w:hAnsi="Arial" w:cs="Arial"/>
          <w:lang w:val="en-ZA"/>
        </w:rPr>
        <w:tab/>
        <w:t>See Rule 5.1.1 in respect of an examination referred to in terms of Section 26(1)(d) of the Act, namely a competency-based examination or assessment for candidate legal practitioners.</w:t>
      </w:r>
    </w:p>
  </w:footnote>
  <w:footnote w:id="6">
    <w:p w14:paraId="4B6E8031" w14:textId="77777777" w:rsidR="005E2A7C" w:rsidRPr="00BE7FE7" w:rsidRDefault="005E2A7C" w:rsidP="005E2A7C">
      <w:pPr>
        <w:pStyle w:val="FootnoteText"/>
        <w:tabs>
          <w:tab w:val="left" w:pos="567"/>
        </w:tabs>
        <w:spacing w:after="120"/>
        <w:ind w:left="567" w:hanging="567"/>
        <w:jc w:val="both"/>
        <w:rPr>
          <w:rFonts w:ascii="Arial" w:hAnsi="Arial" w:cs="Arial"/>
          <w:lang w:val="en-US"/>
        </w:rPr>
      </w:pPr>
      <w:r w:rsidRPr="00BE7FE7">
        <w:rPr>
          <w:rStyle w:val="FootnoteReference"/>
          <w:rFonts w:ascii="Arial" w:hAnsi="Arial" w:cs="Arial"/>
        </w:rPr>
        <w:footnoteRef/>
      </w:r>
      <w:r w:rsidRPr="00BE7FE7">
        <w:rPr>
          <w:rFonts w:ascii="Arial" w:hAnsi="Arial" w:cs="Arial"/>
        </w:rPr>
        <w:t xml:space="preserve"> </w:t>
      </w:r>
      <w:r w:rsidRPr="00BE7FE7">
        <w:rPr>
          <w:rFonts w:ascii="Arial" w:hAnsi="Arial" w:cs="Arial"/>
          <w:lang w:val="en-US"/>
        </w:rPr>
        <w:t xml:space="preserve">  </w:t>
      </w:r>
      <w:r w:rsidRPr="00BE7FE7">
        <w:rPr>
          <w:rFonts w:ascii="Arial" w:hAnsi="Arial" w:cs="Arial"/>
          <w:lang w:val="en-US"/>
        </w:rPr>
        <w:tab/>
      </w:r>
      <w:r w:rsidRPr="00BE7FE7">
        <w:rPr>
          <w:rFonts w:ascii="Arial" w:hAnsi="Arial" w:cs="Arial"/>
          <w:b/>
          <w:bCs/>
          <w:lang w:val="en-US"/>
        </w:rPr>
        <w:t>Simmonds v White</w:t>
      </w:r>
      <w:r w:rsidRPr="00BE7FE7">
        <w:rPr>
          <w:rFonts w:ascii="Arial" w:hAnsi="Arial" w:cs="Arial"/>
          <w:lang w:val="en-US"/>
        </w:rPr>
        <w:t xml:space="preserve"> [1980] 1 SA 412 (C) at par 758 and 759A.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2039581"/>
      <w:docPartObj>
        <w:docPartGallery w:val="Page Numbers (Top of Page)"/>
        <w:docPartUnique/>
      </w:docPartObj>
    </w:sdtPr>
    <w:sdtEndPr>
      <w:rPr>
        <w:rFonts w:ascii="Arial" w:hAnsi="Arial" w:cs="Arial"/>
        <w:noProof/>
      </w:rPr>
    </w:sdtEndPr>
    <w:sdtContent>
      <w:p w14:paraId="6E3D0B65" w14:textId="7D7A75BD" w:rsidR="0072092C" w:rsidRPr="0072092C" w:rsidRDefault="0072092C">
        <w:pPr>
          <w:pStyle w:val="Header"/>
          <w:jc w:val="right"/>
          <w:rPr>
            <w:rFonts w:ascii="Arial" w:hAnsi="Arial" w:cs="Arial"/>
          </w:rPr>
        </w:pPr>
        <w:r w:rsidRPr="0072092C">
          <w:rPr>
            <w:rFonts w:ascii="Arial" w:hAnsi="Arial" w:cs="Arial"/>
          </w:rPr>
          <w:fldChar w:fldCharType="begin"/>
        </w:r>
        <w:r w:rsidRPr="0072092C">
          <w:rPr>
            <w:rFonts w:ascii="Arial" w:hAnsi="Arial" w:cs="Arial"/>
          </w:rPr>
          <w:instrText xml:space="preserve"> PAGE   \* MERGEFORMAT </w:instrText>
        </w:r>
        <w:r w:rsidRPr="0072092C">
          <w:rPr>
            <w:rFonts w:ascii="Arial" w:hAnsi="Arial" w:cs="Arial"/>
          </w:rPr>
          <w:fldChar w:fldCharType="separate"/>
        </w:r>
        <w:r w:rsidRPr="0072092C">
          <w:rPr>
            <w:rFonts w:ascii="Arial" w:hAnsi="Arial" w:cs="Arial"/>
            <w:noProof/>
          </w:rPr>
          <w:t>2</w:t>
        </w:r>
        <w:r w:rsidRPr="0072092C">
          <w:rPr>
            <w:rFonts w:ascii="Arial" w:hAnsi="Arial" w:cs="Arial"/>
            <w:noProof/>
          </w:rPr>
          <w:fldChar w:fldCharType="end"/>
        </w:r>
      </w:p>
    </w:sdtContent>
  </w:sdt>
  <w:p w14:paraId="2ECDA3A2" w14:textId="77777777" w:rsidR="0072092C" w:rsidRDefault="0072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D5BD9"/>
    <w:multiLevelType w:val="hybridMultilevel"/>
    <w:tmpl w:val="0220C9A4"/>
    <w:lvl w:ilvl="0" w:tplc="0E60C68C">
      <w:start w:val="1"/>
      <w:numFmt w:val="lowerRoman"/>
      <w:lvlText w:val="(%1)"/>
      <w:lvlJc w:val="left"/>
      <w:pPr>
        <w:ind w:left="1995" w:hanging="720"/>
      </w:pPr>
      <w:rPr>
        <w:rFonts w:hint="default"/>
        <w:i/>
        <w:iCs/>
      </w:r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1" w15:restartNumberingAfterBreak="0">
    <w:nsid w:val="12755241"/>
    <w:multiLevelType w:val="hybridMultilevel"/>
    <w:tmpl w:val="0C22F438"/>
    <w:lvl w:ilvl="0" w:tplc="E6722BD6">
      <w:start w:val="2"/>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 w15:restartNumberingAfterBreak="0">
    <w:nsid w:val="18D961DA"/>
    <w:multiLevelType w:val="multilevel"/>
    <w:tmpl w:val="8C4CB7E4"/>
    <w:lvl w:ilvl="0">
      <w:start w:val="21"/>
      <w:numFmt w:val="decimal"/>
      <w:lvlText w:val="%1"/>
      <w:lvlJc w:val="left"/>
      <w:pPr>
        <w:ind w:left="460" w:hanging="460"/>
      </w:pPr>
      <w:rPr>
        <w:rFonts w:hint="default"/>
      </w:rPr>
    </w:lvl>
    <w:lvl w:ilvl="1">
      <w:start w:val="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026852"/>
    <w:multiLevelType w:val="hybridMultilevel"/>
    <w:tmpl w:val="9D5AF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162EE"/>
    <w:multiLevelType w:val="hybridMultilevel"/>
    <w:tmpl w:val="C6E02424"/>
    <w:lvl w:ilvl="0" w:tplc="8DFA2B56">
      <w:start w:val="1"/>
      <w:numFmt w:val="lowerRoman"/>
      <w:lvlText w:val="(%1)"/>
      <w:lvlJc w:val="left"/>
      <w:pPr>
        <w:ind w:left="2988" w:hanging="72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5" w15:restartNumberingAfterBreak="0">
    <w:nsid w:val="25F13B8C"/>
    <w:multiLevelType w:val="hybridMultilevel"/>
    <w:tmpl w:val="D460EB6A"/>
    <w:lvl w:ilvl="0" w:tplc="FFC61B4E">
      <w:start w:val="1"/>
      <w:numFmt w:val="lowerLetter"/>
      <w:lvlText w:val="(%1)"/>
      <w:lvlJc w:val="left"/>
      <w:pPr>
        <w:ind w:left="2204"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6"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7" w15:restartNumberingAfterBreak="0">
    <w:nsid w:val="2A221208"/>
    <w:multiLevelType w:val="hybridMultilevel"/>
    <w:tmpl w:val="034CC9CE"/>
    <w:lvl w:ilvl="0" w:tplc="FFFFFFFF">
      <w:start w:val="1"/>
      <w:numFmt w:val="decimal"/>
      <w:lvlText w:val="[%1]"/>
      <w:lvlJc w:val="right"/>
      <w:pPr>
        <w:ind w:left="720" w:hanging="360"/>
      </w:pPr>
      <w:rPr>
        <w:rFonts w:hint="default"/>
        <w:i w:val="0"/>
        <w:i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6533CE9"/>
    <w:multiLevelType w:val="multilevel"/>
    <w:tmpl w:val="E10635B8"/>
    <w:lvl w:ilvl="0">
      <w:start w:val="14"/>
      <w:numFmt w:val="decimal"/>
      <w:lvlText w:val="%1"/>
      <w:lvlJc w:val="left"/>
      <w:pPr>
        <w:ind w:left="660" w:hanging="660"/>
      </w:pPr>
      <w:rPr>
        <w:rFonts w:hint="default"/>
      </w:rPr>
    </w:lvl>
    <w:lvl w:ilvl="1">
      <w:start w:val="2"/>
      <w:numFmt w:val="decimal"/>
      <w:lvlText w:val="%1.%2"/>
      <w:lvlJc w:val="left"/>
      <w:pPr>
        <w:ind w:left="1415" w:hanging="660"/>
      </w:pPr>
      <w:rPr>
        <w:rFonts w:hint="default"/>
      </w:rPr>
    </w:lvl>
    <w:lvl w:ilvl="2">
      <w:start w:val="4"/>
      <w:numFmt w:val="decimal"/>
      <w:lvlText w:val="%1.%2.%3"/>
      <w:lvlJc w:val="left"/>
      <w:pPr>
        <w:ind w:left="2230" w:hanging="720"/>
      </w:pPr>
      <w:rPr>
        <w:rFonts w:hint="default"/>
      </w:rPr>
    </w:lvl>
    <w:lvl w:ilvl="3">
      <w:start w:val="1"/>
      <w:numFmt w:val="decimal"/>
      <w:lvlText w:val="%1.%2.%3.%4"/>
      <w:lvlJc w:val="left"/>
      <w:pPr>
        <w:ind w:left="3345" w:hanging="1080"/>
      </w:pPr>
      <w:rPr>
        <w:rFonts w:hint="default"/>
      </w:rPr>
    </w:lvl>
    <w:lvl w:ilvl="4">
      <w:start w:val="1"/>
      <w:numFmt w:val="decimal"/>
      <w:lvlText w:val="%1.%2.%3.%4.%5"/>
      <w:lvlJc w:val="left"/>
      <w:pPr>
        <w:ind w:left="4100" w:hanging="1080"/>
      </w:pPr>
      <w:rPr>
        <w:rFonts w:hint="default"/>
      </w:rPr>
    </w:lvl>
    <w:lvl w:ilvl="5">
      <w:start w:val="1"/>
      <w:numFmt w:val="decimal"/>
      <w:lvlText w:val="%1.%2.%3.%4.%5.%6"/>
      <w:lvlJc w:val="left"/>
      <w:pPr>
        <w:ind w:left="5215" w:hanging="1440"/>
      </w:pPr>
      <w:rPr>
        <w:rFonts w:hint="default"/>
      </w:rPr>
    </w:lvl>
    <w:lvl w:ilvl="6">
      <w:start w:val="1"/>
      <w:numFmt w:val="decimal"/>
      <w:lvlText w:val="%1.%2.%3.%4.%5.%6.%7"/>
      <w:lvlJc w:val="left"/>
      <w:pPr>
        <w:ind w:left="5970" w:hanging="1440"/>
      </w:pPr>
      <w:rPr>
        <w:rFonts w:hint="default"/>
      </w:rPr>
    </w:lvl>
    <w:lvl w:ilvl="7">
      <w:start w:val="1"/>
      <w:numFmt w:val="decimal"/>
      <w:lvlText w:val="%1.%2.%3.%4.%5.%6.%7.%8"/>
      <w:lvlJc w:val="left"/>
      <w:pPr>
        <w:ind w:left="7085" w:hanging="1800"/>
      </w:pPr>
      <w:rPr>
        <w:rFonts w:hint="default"/>
      </w:rPr>
    </w:lvl>
    <w:lvl w:ilvl="8">
      <w:start w:val="1"/>
      <w:numFmt w:val="decimal"/>
      <w:lvlText w:val="%1.%2.%3.%4.%5.%6.%7.%8.%9"/>
      <w:lvlJc w:val="left"/>
      <w:pPr>
        <w:ind w:left="7840" w:hanging="1800"/>
      </w:pPr>
      <w:rPr>
        <w:rFonts w:hint="default"/>
      </w:rPr>
    </w:lvl>
  </w:abstractNum>
  <w:abstractNum w:abstractNumId="9" w15:restartNumberingAfterBreak="0">
    <w:nsid w:val="3AC96B33"/>
    <w:multiLevelType w:val="hybridMultilevel"/>
    <w:tmpl w:val="E7B0FE90"/>
    <w:lvl w:ilvl="0" w:tplc="8920229A">
      <w:start w:val="1"/>
      <w:numFmt w:val="lowerRoman"/>
      <w:lvlText w:val="(%1)"/>
      <w:lvlJc w:val="left"/>
      <w:pPr>
        <w:ind w:left="2850" w:hanging="720"/>
      </w:pPr>
      <w:rPr>
        <w:rFonts w:hint="default"/>
      </w:rPr>
    </w:lvl>
    <w:lvl w:ilvl="1" w:tplc="1C090019" w:tentative="1">
      <w:start w:val="1"/>
      <w:numFmt w:val="lowerLetter"/>
      <w:lvlText w:val="%2."/>
      <w:lvlJc w:val="left"/>
      <w:pPr>
        <w:ind w:left="3210" w:hanging="360"/>
      </w:pPr>
    </w:lvl>
    <w:lvl w:ilvl="2" w:tplc="1C09001B" w:tentative="1">
      <w:start w:val="1"/>
      <w:numFmt w:val="lowerRoman"/>
      <w:lvlText w:val="%3."/>
      <w:lvlJc w:val="right"/>
      <w:pPr>
        <w:ind w:left="3930" w:hanging="180"/>
      </w:pPr>
    </w:lvl>
    <w:lvl w:ilvl="3" w:tplc="1C09000F" w:tentative="1">
      <w:start w:val="1"/>
      <w:numFmt w:val="decimal"/>
      <w:lvlText w:val="%4."/>
      <w:lvlJc w:val="left"/>
      <w:pPr>
        <w:ind w:left="4650" w:hanging="360"/>
      </w:pPr>
    </w:lvl>
    <w:lvl w:ilvl="4" w:tplc="1C090019" w:tentative="1">
      <w:start w:val="1"/>
      <w:numFmt w:val="lowerLetter"/>
      <w:lvlText w:val="%5."/>
      <w:lvlJc w:val="left"/>
      <w:pPr>
        <w:ind w:left="5370" w:hanging="360"/>
      </w:pPr>
    </w:lvl>
    <w:lvl w:ilvl="5" w:tplc="1C09001B" w:tentative="1">
      <w:start w:val="1"/>
      <w:numFmt w:val="lowerRoman"/>
      <w:lvlText w:val="%6."/>
      <w:lvlJc w:val="right"/>
      <w:pPr>
        <w:ind w:left="6090" w:hanging="180"/>
      </w:pPr>
    </w:lvl>
    <w:lvl w:ilvl="6" w:tplc="1C09000F" w:tentative="1">
      <w:start w:val="1"/>
      <w:numFmt w:val="decimal"/>
      <w:lvlText w:val="%7."/>
      <w:lvlJc w:val="left"/>
      <w:pPr>
        <w:ind w:left="6810" w:hanging="360"/>
      </w:pPr>
    </w:lvl>
    <w:lvl w:ilvl="7" w:tplc="1C090019" w:tentative="1">
      <w:start w:val="1"/>
      <w:numFmt w:val="lowerLetter"/>
      <w:lvlText w:val="%8."/>
      <w:lvlJc w:val="left"/>
      <w:pPr>
        <w:ind w:left="7530" w:hanging="360"/>
      </w:pPr>
    </w:lvl>
    <w:lvl w:ilvl="8" w:tplc="1C09001B" w:tentative="1">
      <w:start w:val="1"/>
      <w:numFmt w:val="lowerRoman"/>
      <w:lvlText w:val="%9."/>
      <w:lvlJc w:val="right"/>
      <w:pPr>
        <w:ind w:left="8250" w:hanging="180"/>
      </w:pPr>
    </w:lvl>
  </w:abstractNum>
  <w:abstractNum w:abstractNumId="10" w15:restartNumberingAfterBreak="0">
    <w:nsid w:val="3F8B74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85346"/>
    <w:multiLevelType w:val="multilevel"/>
    <w:tmpl w:val="2CFAF494"/>
    <w:lvl w:ilvl="0">
      <w:start w:val="1"/>
      <w:numFmt w:val="decimal"/>
      <w:lvlText w:val="[%1]"/>
      <w:lvlJc w:val="left"/>
      <w:pPr>
        <w:tabs>
          <w:tab w:val="num" w:pos="851"/>
        </w:tabs>
        <w:ind w:left="720" w:hanging="363"/>
      </w:pPr>
      <w:rPr>
        <w:rFonts w:hint="default"/>
        <w:b w:val="0"/>
        <w:bCs w:val="0"/>
        <w:color w:val="auto"/>
      </w:rPr>
    </w:lvl>
    <w:lvl w:ilvl="1">
      <w:start w:val="1"/>
      <w:numFmt w:val="decimal"/>
      <w:lvlText w:val="%14.%2"/>
      <w:lvlJc w:val="left"/>
      <w:pPr>
        <w:tabs>
          <w:tab w:val="num" w:pos="1701"/>
        </w:tabs>
        <w:ind w:left="1701" w:hanging="850"/>
      </w:pPr>
      <w:rPr>
        <w:rFonts w:hint="default"/>
        <w:b w:val="0"/>
        <w:bCs w:val="0"/>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480A63CD"/>
    <w:multiLevelType w:val="hybridMultilevel"/>
    <w:tmpl w:val="45D2E6E6"/>
    <w:lvl w:ilvl="0" w:tplc="A24A9218">
      <w:start w:val="1"/>
      <w:numFmt w:val="lowerRoman"/>
      <w:lvlText w:val="(%1)"/>
      <w:lvlJc w:val="left"/>
      <w:pPr>
        <w:ind w:left="2988" w:hanging="72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3" w15:restartNumberingAfterBreak="0">
    <w:nsid w:val="495D2F13"/>
    <w:multiLevelType w:val="multilevel"/>
    <w:tmpl w:val="33EAFC00"/>
    <w:lvl w:ilvl="0">
      <w:start w:val="15"/>
      <w:numFmt w:val="decimal"/>
      <w:lvlText w:val="%1"/>
      <w:lvlJc w:val="left"/>
      <w:pPr>
        <w:ind w:left="465" w:hanging="465"/>
      </w:pPr>
      <w:rPr>
        <w:rFonts w:hint="default"/>
      </w:rPr>
    </w:lvl>
    <w:lvl w:ilvl="1">
      <w:start w:val="1"/>
      <w:numFmt w:val="decimal"/>
      <w:lvlText w:val="%1.%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4F6F18D1"/>
    <w:multiLevelType w:val="hybridMultilevel"/>
    <w:tmpl w:val="D5BAFD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FE9561F"/>
    <w:multiLevelType w:val="multilevel"/>
    <w:tmpl w:val="30FE0404"/>
    <w:lvl w:ilvl="0">
      <w:start w:val="14"/>
      <w:numFmt w:val="decimal"/>
      <w:lvlText w:val="%1"/>
      <w:lvlJc w:val="left"/>
      <w:pPr>
        <w:ind w:left="660" w:hanging="660"/>
      </w:pPr>
      <w:rPr>
        <w:rFonts w:hint="default"/>
      </w:rPr>
    </w:lvl>
    <w:lvl w:ilvl="1">
      <w:start w:val="2"/>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6" w15:restartNumberingAfterBreak="0">
    <w:nsid w:val="51C824B0"/>
    <w:multiLevelType w:val="hybridMultilevel"/>
    <w:tmpl w:val="111E1BB2"/>
    <w:lvl w:ilvl="0" w:tplc="45D2F7C0">
      <w:start w:val="1"/>
      <w:numFmt w:val="lowerRoman"/>
      <w:lvlText w:val="(%1)"/>
      <w:lvlJc w:val="left"/>
      <w:pPr>
        <w:ind w:left="4122" w:hanging="720"/>
      </w:pPr>
      <w:rPr>
        <w:rFonts w:hint="default"/>
      </w:rPr>
    </w:lvl>
    <w:lvl w:ilvl="1" w:tplc="1C090019" w:tentative="1">
      <w:start w:val="1"/>
      <w:numFmt w:val="lowerLetter"/>
      <w:lvlText w:val="%2."/>
      <w:lvlJc w:val="left"/>
      <w:pPr>
        <w:ind w:left="4482" w:hanging="360"/>
      </w:pPr>
    </w:lvl>
    <w:lvl w:ilvl="2" w:tplc="1C09001B" w:tentative="1">
      <w:start w:val="1"/>
      <w:numFmt w:val="lowerRoman"/>
      <w:lvlText w:val="%3."/>
      <w:lvlJc w:val="right"/>
      <w:pPr>
        <w:ind w:left="5202" w:hanging="180"/>
      </w:pPr>
    </w:lvl>
    <w:lvl w:ilvl="3" w:tplc="1C09000F" w:tentative="1">
      <w:start w:val="1"/>
      <w:numFmt w:val="decimal"/>
      <w:lvlText w:val="%4."/>
      <w:lvlJc w:val="left"/>
      <w:pPr>
        <w:ind w:left="5922" w:hanging="360"/>
      </w:pPr>
    </w:lvl>
    <w:lvl w:ilvl="4" w:tplc="1C090019" w:tentative="1">
      <w:start w:val="1"/>
      <w:numFmt w:val="lowerLetter"/>
      <w:lvlText w:val="%5."/>
      <w:lvlJc w:val="left"/>
      <w:pPr>
        <w:ind w:left="6642" w:hanging="360"/>
      </w:pPr>
    </w:lvl>
    <w:lvl w:ilvl="5" w:tplc="1C09001B" w:tentative="1">
      <w:start w:val="1"/>
      <w:numFmt w:val="lowerRoman"/>
      <w:lvlText w:val="%6."/>
      <w:lvlJc w:val="right"/>
      <w:pPr>
        <w:ind w:left="7362" w:hanging="180"/>
      </w:pPr>
    </w:lvl>
    <w:lvl w:ilvl="6" w:tplc="1C09000F" w:tentative="1">
      <w:start w:val="1"/>
      <w:numFmt w:val="decimal"/>
      <w:lvlText w:val="%7."/>
      <w:lvlJc w:val="left"/>
      <w:pPr>
        <w:ind w:left="8082" w:hanging="360"/>
      </w:pPr>
    </w:lvl>
    <w:lvl w:ilvl="7" w:tplc="1C090019" w:tentative="1">
      <w:start w:val="1"/>
      <w:numFmt w:val="lowerLetter"/>
      <w:lvlText w:val="%8."/>
      <w:lvlJc w:val="left"/>
      <w:pPr>
        <w:ind w:left="8802" w:hanging="360"/>
      </w:pPr>
    </w:lvl>
    <w:lvl w:ilvl="8" w:tplc="1C09001B" w:tentative="1">
      <w:start w:val="1"/>
      <w:numFmt w:val="lowerRoman"/>
      <w:lvlText w:val="%9."/>
      <w:lvlJc w:val="right"/>
      <w:pPr>
        <w:ind w:left="9522" w:hanging="180"/>
      </w:pPr>
    </w:lvl>
  </w:abstractNum>
  <w:abstractNum w:abstractNumId="17" w15:restartNumberingAfterBreak="0">
    <w:nsid w:val="52F25D3C"/>
    <w:multiLevelType w:val="hybridMultilevel"/>
    <w:tmpl w:val="034CC9CE"/>
    <w:lvl w:ilvl="0" w:tplc="5B5071BE">
      <w:start w:val="1"/>
      <w:numFmt w:val="decimal"/>
      <w:lvlText w:val="[%1]"/>
      <w:lvlJc w:val="right"/>
      <w:pPr>
        <w:ind w:left="720" w:hanging="360"/>
      </w:pPr>
      <w:rPr>
        <w:rFonts w:hint="default"/>
        <w:i w:val="0"/>
        <w:iCs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535A638C"/>
    <w:multiLevelType w:val="multilevel"/>
    <w:tmpl w:val="868C13E6"/>
    <w:lvl w:ilvl="0">
      <w:start w:val="13"/>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EC62136"/>
    <w:multiLevelType w:val="hybridMultilevel"/>
    <w:tmpl w:val="768AECFE"/>
    <w:lvl w:ilvl="0" w:tplc="E9585540">
      <w:start w:val="1"/>
      <w:numFmt w:val="decimal"/>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4BB27E7"/>
    <w:multiLevelType w:val="multilevel"/>
    <w:tmpl w:val="550E6BA0"/>
    <w:lvl w:ilvl="0">
      <w:start w:val="1"/>
      <w:numFmt w:val="decimal"/>
      <w:lvlText w:val="[%1]"/>
      <w:lvlJc w:val="left"/>
      <w:pPr>
        <w:tabs>
          <w:tab w:val="num" w:pos="851"/>
        </w:tabs>
        <w:ind w:left="720" w:hanging="363"/>
      </w:pPr>
      <w:rPr>
        <w:rFonts w:hint="default"/>
        <w:b w:val="0"/>
        <w:bCs w:val="0"/>
        <w:color w:val="auto"/>
      </w:rPr>
    </w:lvl>
    <w:lvl w:ilvl="1">
      <w:start w:val="1"/>
      <w:numFmt w:val="decimal"/>
      <w:lvlText w:val="%15.%2"/>
      <w:lvlJc w:val="left"/>
      <w:pPr>
        <w:tabs>
          <w:tab w:val="num" w:pos="1701"/>
        </w:tabs>
        <w:ind w:left="1701" w:hanging="850"/>
      </w:pPr>
      <w:rPr>
        <w:rFonts w:hint="default"/>
        <w:b w:val="0"/>
        <w:bCs w:val="0"/>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1" w15:restartNumberingAfterBreak="0">
    <w:nsid w:val="65262ACD"/>
    <w:multiLevelType w:val="multilevel"/>
    <w:tmpl w:val="0FBCEDE6"/>
    <w:lvl w:ilvl="0">
      <w:start w:val="1"/>
      <w:numFmt w:val="decimal"/>
      <w:pStyle w:val="WestPleadingpara1"/>
      <w:lvlText w:val="[%1]"/>
      <w:lvlJc w:val="right"/>
      <w:pPr>
        <w:ind w:left="-357" w:firstLine="357"/>
      </w:pPr>
      <w:rPr>
        <w:rFonts w:ascii="Arial" w:hAnsi="Arial" w:cs="Arial" w:hint="default"/>
        <w:b w:val="0"/>
        <w:i w:val="0"/>
        <w:color w:val="000000" w:themeColor="text1"/>
        <w:sz w:val="24"/>
        <w:szCs w:val="24"/>
      </w:rPr>
    </w:lvl>
    <w:lvl w:ilvl="1">
      <w:start w:val="1"/>
      <w:numFmt w:val="decimal"/>
      <w:pStyle w:val="WestPleadingpara2"/>
      <w:lvlText w:val="%1.%2."/>
      <w:lvlJc w:val="left"/>
      <w:pPr>
        <w:tabs>
          <w:tab w:val="num" w:pos="1418"/>
        </w:tabs>
        <w:ind w:left="1418" w:hanging="698"/>
      </w:pPr>
      <w:rPr>
        <w:rFonts w:ascii="Arial" w:hAnsi="Arial" w:cs="Arial" w:hint="default"/>
        <w:b w:val="0"/>
        <w:i w:val="0"/>
        <w:sz w:val="24"/>
        <w:szCs w:val="24"/>
      </w:rPr>
    </w:lvl>
    <w:lvl w:ilvl="2">
      <w:start w:val="1"/>
      <w:numFmt w:val="decimal"/>
      <w:pStyle w:val="WestPleadingpara3"/>
      <w:lvlText w:val="%1.%2.%3."/>
      <w:lvlJc w:val="left"/>
      <w:pPr>
        <w:tabs>
          <w:tab w:val="num" w:pos="2268"/>
        </w:tabs>
        <w:ind w:left="2268" w:hanging="850"/>
      </w:pPr>
      <w:rPr>
        <w:rFonts w:ascii="Arial" w:hAnsi="Arial" w:hint="default"/>
        <w:b w:val="0"/>
        <w:i w:val="0"/>
        <w:sz w:val="24"/>
        <w:szCs w:val="24"/>
      </w:rPr>
    </w:lvl>
    <w:lvl w:ilvl="3">
      <w:start w:val="1"/>
      <w:numFmt w:val="decimal"/>
      <w:pStyle w:val="Pleadingpara4"/>
      <w:lvlText w:val="%1.%2.%3.%4."/>
      <w:lvlJc w:val="left"/>
      <w:pPr>
        <w:tabs>
          <w:tab w:val="num" w:pos="2160"/>
        </w:tabs>
        <w:ind w:left="172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2" w15:restartNumberingAfterBreak="0">
    <w:nsid w:val="666033A3"/>
    <w:multiLevelType w:val="hybridMultilevel"/>
    <w:tmpl w:val="034CC9CE"/>
    <w:lvl w:ilvl="0" w:tplc="FFFFFFFF">
      <w:start w:val="1"/>
      <w:numFmt w:val="decimal"/>
      <w:lvlText w:val="[%1]"/>
      <w:lvlJc w:val="right"/>
      <w:pPr>
        <w:ind w:left="720" w:hanging="360"/>
      </w:pPr>
      <w:rPr>
        <w:rFonts w:hint="default"/>
        <w:i w:val="0"/>
        <w:i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8597768"/>
    <w:multiLevelType w:val="multilevel"/>
    <w:tmpl w:val="4268EAEE"/>
    <w:lvl w:ilvl="0">
      <w:start w:val="21"/>
      <w:numFmt w:val="decimal"/>
      <w:lvlText w:val="%1"/>
      <w:lvlJc w:val="left"/>
      <w:pPr>
        <w:ind w:left="460" w:hanging="460"/>
      </w:pPr>
      <w:rPr>
        <w:rFonts w:hint="default"/>
      </w:rPr>
    </w:lvl>
    <w:lvl w:ilvl="1">
      <w:start w:val="1"/>
      <w:numFmt w:val="decimal"/>
      <w:lvlText w:val="%1.%2"/>
      <w:lvlJc w:val="left"/>
      <w:pPr>
        <w:ind w:left="2161" w:hanging="4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4" w15:restartNumberingAfterBreak="0">
    <w:nsid w:val="6C93106E"/>
    <w:multiLevelType w:val="hybridMultilevel"/>
    <w:tmpl w:val="DB64422E"/>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5" w15:restartNumberingAfterBreak="0">
    <w:nsid w:val="6F781BF6"/>
    <w:multiLevelType w:val="hybridMultilevel"/>
    <w:tmpl w:val="E88CD9E6"/>
    <w:lvl w:ilvl="0" w:tplc="1C09001B">
      <w:start w:val="1"/>
      <w:numFmt w:val="lowerRoman"/>
      <w:lvlText w:val="%1."/>
      <w:lvlJc w:val="right"/>
      <w:pPr>
        <w:ind w:left="2160" w:hanging="18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5E47D91"/>
    <w:multiLevelType w:val="multilevel"/>
    <w:tmpl w:val="CD0CEF84"/>
    <w:lvl w:ilvl="0">
      <w:start w:val="2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FC221C"/>
    <w:multiLevelType w:val="multilevel"/>
    <w:tmpl w:val="2CFAF494"/>
    <w:lvl w:ilvl="0">
      <w:start w:val="1"/>
      <w:numFmt w:val="decimal"/>
      <w:lvlText w:val="[%1]"/>
      <w:lvlJc w:val="left"/>
      <w:pPr>
        <w:tabs>
          <w:tab w:val="num" w:pos="851"/>
        </w:tabs>
        <w:ind w:left="720" w:hanging="363"/>
      </w:pPr>
      <w:rPr>
        <w:rFonts w:hint="default"/>
        <w:b w:val="0"/>
        <w:bCs w:val="0"/>
        <w:color w:val="auto"/>
      </w:rPr>
    </w:lvl>
    <w:lvl w:ilvl="1">
      <w:start w:val="1"/>
      <w:numFmt w:val="decimal"/>
      <w:lvlText w:val="%14.%2"/>
      <w:lvlJc w:val="left"/>
      <w:pPr>
        <w:tabs>
          <w:tab w:val="num" w:pos="1701"/>
        </w:tabs>
        <w:ind w:left="1701" w:hanging="850"/>
      </w:pPr>
      <w:rPr>
        <w:rFonts w:hint="default"/>
        <w:b w:val="0"/>
        <w:bCs w:val="0"/>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num w:numId="1" w16cid:durableId="1174565810">
    <w:abstractNumId w:val="3"/>
  </w:num>
  <w:num w:numId="2" w16cid:durableId="13611244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622819">
    <w:abstractNumId w:val="6"/>
  </w:num>
  <w:num w:numId="4" w16cid:durableId="1680347689">
    <w:abstractNumId w:val="17"/>
  </w:num>
  <w:num w:numId="5" w16cid:durableId="1410348831">
    <w:abstractNumId w:val="19"/>
  </w:num>
  <w:num w:numId="6" w16cid:durableId="140735851">
    <w:abstractNumId w:val="14"/>
  </w:num>
  <w:num w:numId="7" w16cid:durableId="1266763152">
    <w:abstractNumId w:val="24"/>
  </w:num>
  <w:num w:numId="8" w16cid:durableId="1022165890">
    <w:abstractNumId w:val="11"/>
  </w:num>
  <w:num w:numId="9" w16cid:durableId="952444128">
    <w:abstractNumId w:val="20"/>
  </w:num>
  <w:num w:numId="10" w16cid:durableId="981541105">
    <w:abstractNumId w:val="15"/>
  </w:num>
  <w:num w:numId="11" w16cid:durableId="666708444">
    <w:abstractNumId w:val="8"/>
  </w:num>
  <w:num w:numId="12" w16cid:durableId="1085882010">
    <w:abstractNumId w:val="27"/>
  </w:num>
  <w:num w:numId="13" w16cid:durableId="358052182">
    <w:abstractNumId w:val="13"/>
  </w:num>
  <w:num w:numId="14" w16cid:durableId="561140946">
    <w:abstractNumId w:val="23"/>
  </w:num>
  <w:num w:numId="15" w16cid:durableId="744644484">
    <w:abstractNumId w:val="2"/>
  </w:num>
  <w:num w:numId="16" w16cid:durableId="450560664">
    <w:abstractNumId w:val="26"/>
  </w:num>
  <w:num w:numId="17" w16cid:durableId="1075084976">
    <w:abstractNumId w:val="22"/>
  </w:num>
  <w:num w:numId="18" w16cid:durableId="1986349482">
    <w:abstractNumId w:val="4"/>
  </w:num>
  <w:num w:numId="19" w16cid:durableId="1008018141">
    <w:abstractNumId w:val="16"/>
  </w:num>
  <w:num w:numId="20" w16cid:durableId="1887373798">
    <w:abstractNumId w:val="18"/>
  </w:num>
  <w:num w:numId="21" w16cid:durableId="877664566">
    <w:abstractNumId w:val="0"/>
  </w:num>
  <w:num w:numId="22" w16cid:durableId="1833180528">
    <w:abstractNumId w:val="5"/>
  </w:num>
  <w:num w:numId="23" w16cid:durableId="1674264916">
    <w:abstractNumId w:val="7"/>
  </w:num>
  <w:num w:numId="24" w16cid:durableId="108866704">
    <w:abstractNumId w:val="10"/>
  </w:num>
  <w:num w:numId="25" w16cid:durableId="171922681">
    <w:abstractNumId w:val="21"/>
  </w:num>
  <w:num w:numId="26" w16cid:durableId="1338968286">
    <w:abstractNumId w:val="25"/>
  </w:num>
  <w:num w:numId="27" w16cid:durableId="904875414">
    <w:abstractNumId w:val="9"/>
  </w:num>
  <w:num w:numId="28" w16cid:durableId="1434940406">
    <w:abstractNumId w:val="1"/>
  </w:num>
  <w:num w:numId="29" w16cid:durableId="3465198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1"/>
    <w:rsid w:val="00000E8D"/>
    <w:rsid w:val="00001381"/>
    <w:rsid w:val="000079DE"/>
    <w:rsid w:val="0001317D"/>
    <w:rsid w:val="0001611F"/>
    <w:rsid w:val="00017526"/>
    <w:rsid w:val="0002199B"/>
    <w:rsid w:val="00025582"/>
    <w:rsid w:val="0002719D"/>
    <w:rsid w:val="0003151F"/>
    <w:rsid w:val="00032344"/>
    <w:rsid w:val="0003267B"/>
    <w:rsid w:val="000340E7"/>
    <w:rsid w:val="00041522"/>
    <w:rsid w:val="000430A2"/>
    <w:rsid w:val="00044305"/>
    <w:rsid w:val="000452C3"/>
    <w:rsid w:val="0005022A"/>
    <w:rsid w:val="00056BFE"/>
    <w:rsid w:val="00057505"/>
    <w:rsid w:val="00061976"/>
    <w:rsid w:val="0006313F"/>
    <w:rsid w:val="00063A3A"/>
    <w:rsid w:val="00063F55"/>
    <w:rsid w:val="000666EB"/>
    <w:rsid w:val="00070B04"/>
    <w:rsid w:val="000713AA"/>
    <w:rsid w:val="0007140C"/>
    <w:rsid w:val="00072391"/>
    <w:rsid w:val="00073217"/>
    <w:rsid w:val="000768E3"/>
    <w:rsid w:val="000815D9"/>
    <w:rsid w:val="000820C3"/>
    <w:rsid w:val="00082A8B"/>
    <w:rsid w:val="00085A54"/>
    <w:rsid w:val="0008713F"/>
    <w:rsid w:val="000956C8"/>
    <w:rsid w:val="00095EA6"/>
    <w:rsid w:val="000A0F96"/>
    <w:rsid w:val="000A1168"/>
    <w:rsid w:val="000A1C85"/>
    <w:rsid w:val="000A2C59"/>
    <w:rsid w:val="000A3119"/>
    <w:rsid w:val="000A3A85"/>
    <w:rsid w:val="000A4DC0"/>
    <w:rsid w:val="000A5305"/>
    <w:rsid w:val="000A7ADC"/>
    <w:rsid w:val="000B3769"/>
    <w:rsid w:val="000B5136"/>
    <w:rsid w:val="000C01F9"/>
    <w:rsid w:val="000C2930"/>
    <w:rsid w:val="000C313E"/>
    <w:rsid w:val="000C4D72"/>
    <w:rsid w:val="000C56C4"/>
    <w:rsid w:val="000C61C2"/>
    <w:rsid w:val="000D23FF"/>
    <w:rsid w:val="000D4CDD"/>
    <w:rsid w:val="000D4E74"/>
    <w:rsid w:val="000D7421"/>
    <w:rsid w:val="000E2CD3"/>
    <w:rsid w:val="000E4FB5"/>
    <w:rsid w:val="000F0748"/>
    <w:rsid w:val="000F1B6B"/>
    <w:rsid w:val="000F357A"/>
    <w:rsid w:val="000F6000"/>
    <w:rsid w:val="00103C0A"/>
    <w:rsid w:val="001043BB"/>
    <w:rsid w:val="0010751D"/>
    <w:rsid w:val="001103D5"/>
    <w:rsid w:val="0011261E"/>
    <w:rsid w:val="00114559"/>
    <w:rsid w:val="001176E7"/>
    <w:rsid w:val="00117BEA"/>
    <w:rsid w:val="00130302"/>
    <w:rsid w:val="0013293C"/>
    <w:rsid w:val="001343E1"/>
    <w:rsid w:val="0013551B"/>
    <w:rsid w:val="00135F8E"/>
    <w:rsid w:val="0013619A"/>
    <w:rsid w:val="00137B2B"/>
    <w:rsid w:val="00142418"/>
    <w:rsid w:val="001428DA"/>
    <w:rsid w:val="0014403B"/>
    <w:rsid w:val="00145B0E"/>
    <w:rsid w:val="0015021B"/>
    <w:rsid w:val="00150BD6"/>
    <w:rsid w:val="00150E51"/>
    <w:rsid w:val="0015657E"/>
    <w:rsid w:val="001621C3"/>
    <w:rsid w:val="00162632"/>
    <w:rsid w:val="001645CB"/>
    <w:rsid w:val="00165304"/>
    <w:rsid w:val="00166507"/>
    <w:rsid w:val="00166E17"/>
    <w:rsid w:val="001679F1"/>
    <w:rsid w:val="00167FDF"/>
    <w:rsid w:val="00172986"/>
    <w:rsid w:val="00172ED2"/>
    <w:rsid w:val="0017433C"/>
    <w:rsid w:val="00175543"/>
    <w:rsid w:val="00175A00"/>
    <w:rsid w:val="001760BA"/>
    <w:rsid w:val="00176FBC"/>
    <w:rsid w:val="001771DF"/>
    <w:rsid w:val="00180FD9"/>
    <w:rsid w:val="001815F1"/>
    <w:rsid w:val="00183277"/>
    <w:rsid w:val="00184D58"/>
    <w:rsid w:val="0018511A"/>
    <w:rsid w:val="00187E43"/>
    <w:rsid w:val="001906E6"/>
    <w:rsid w:val="00191059"/>
    <w:rsid w:val="001925C1"/>
    <w:rsid w:val="00192E30"/>
    <w:rsid w:val="001932A0"/>
    <w:rsid w:val="001934FB"/>
    <w:rsid w:val="00193694"/>
    <w:rsid w:val="001937E2"/>
    <w:rsid w:val="001951F1"/>
    <w:rsid w:val="0019615E"/>
    <w:rsid w:val="001A1B55"/>
    <w:rsid w:val="001A1E8C"/>
    <w:rsid w:val="001A2F38"/>
    <w:rsid w:val="001A399C"/>
    <w:rsid w:val="001A4536"/>
    <w:rsid w:val="001A48CF"/>
    <w:rsid w:val="001B0815"/>
    <w:rsid w:val="001B0AB7"/>
    <w:rsid w:val="001B4A0E"/>
    <w:rsid w:val="001B69FB"/>
    <w:rsid w:val="001C3F18"/>
    <w:rsid w:val="001C54FA"/>
    <w:rsid w:val="001C5F82"/>
    <w:rsid w:val="001C673E"/>
    <w:rsid w:val="001C6903"/>
    <w:rsid w:val="001D35E7"/>
    <w:rsid w:val="001D4EBD"/>
    <w:rsid w:val="001D6E5D"/>
    <w:rsid w:val="001D7EEC"/>
    <w:rsid w:val="001E171C"/>
    <w:rsid w:val="001E252B"/>
    <w:rsid w:val="001E37F4"/>
    <w:rsid w:val="001E3EBC"/>
    <w:rsid w:val="001E78B7"/>
    <w:rsid w:val="001F3126"/>
    <w:rsid w:val="001F3AA8"/>
    <w:rsid w:val="001F7A28"/>
    <w:rsid w:val="00201A9A"/>
    <w:rsid w:val="0020395A"/>
    <w:rsid w:val="00203CD3"/>
    <w:rsid w:val="00206335"/>
    <w:rsid w:val="002100E7"/>
    <w:rsid w:val="00210DC0"/>
    <w:rsid w:val="002118FC"/>
    <w:rsid w:val="00212DB5"/>
    <w:rsid w:val="0021534E"/>
    <w:rsid w:val="002210B0"/>
    <w:rsid w:val="00230594"/>
    <w:rsid w:val="002311B0"/>
    <w:rsid w:val="0023676A"/>
    <w:rsid w:val="00246009"/>
    <w:rsid w:val="002513E3"/>
    <w:rsid w:val="0025572E"/>
    <w:rsid w:val="00255881"/>
    <w:rsid w:val="0025713D"/>
    <w:rsid w:val="00257F2A"/>
    <w:rsid w:val="0026345E"/>
    <w:rsid w:val="00263492"/>
    <w:rsid w:val="00270FD9"/>
    <w:rsid w:val="0027211A"/>
    <w:rsid w:val="0027268E"/>
    <w:rsid w:val="00273565"/>
    <w:rsid w:val="00275136"/>
    <w:rsid w:val="00277036"/>
    <w:rsid w:val="002806F9"/>
    <w:rsid w:val="002872F7"/>
    <w:rsid w:val="00290A1A"/>
    <w:rsid w:val="00290B8A"/>
    <w:rsid w:val="0029138D"/>
    <w:rsid w:val="00291D82"/>
    <w:rsid w:val="00296AF4"/>
    <w:rsid w:val="002A02CB"/>
    <w:rsid w:val="002A1F17"/>
    <w:rsid w:val="002A2A2B"/>
    <w:rsid w:val="002A4220"/>
    <w:rsid w:val="002A4EE9"/>
    <w:rsid w:val="002A5744"/>
    <w:rsid w:val="002A6EF5"/>
    <w:rsid w:val="002B0D3E"/>
    <w:rsid w:val="002B2271"/>
    <w:rsid w:val="002B2A9B"/>
    <w:rsid w:val="002B3018"/>
    <w:rsid w:val="002B4BA3"/>
    <w:rsid w:val="002B5402"/>
    <w:rsid w:val="002B5E8B"/>
    <w:rsid w:val="002C02C7"/>
    <w:rsid w:val="002C1AE1"/>
    <w:rsid w:val="002C2D37"/>
    <w:rsid w:val="002C60D3"/>
    <w:rsid w:val="002C6521"/>
    <w:rsid w:val="002C6BD0"/>
    <w:rsid w:val="002D2915"/>
    <w:rsid w:val="002D2BFD"/>
    <w:rsid w:val="002D53D1"/>
    <w:rsid w:val="002D55A3"/>
    <w:rsid w:val="002E1484"/>
    <w:rsid w:val="002E322D"/>
    <w:rsid w:val="002E3B62"/>
    <w:rsid w:val="002E45C9"/>
    <w:rsid w:val="002E4FD0"/>
    <w:rsid w:val="002E639E"/>
    <w:rsid w:val="002E6628"/>
    <w:rsid w:val="002F1929"/>
    <w:rsid w:val="002F20CA"/>
    <w:rsid w:val="002F221E"/>
    <w:rsid w:val="002F2D03"/>
    <w:rsid w:val="002F2E74"/>
    <w:rsid w:val="002F2F2A"/>
    <w:rsid w:val="002F716C"/>
    <w:rsid w:val="00300DBC"/>
    <w:rsid w:val="003132DB"/>
    <w:rsid w:val="00313E42"/>
    <w:rsid w:val="00317AEA"/>
    <w:rsid w:val="00323F86"/>
    <w:rsid w:val="0032602B"/>
    <w:rsid w:val="003264D2"/>
    <w:rsid w:val="00334E01"/>
    <w:rsid w:val="003372A8"/>
    <w:rsid w:val="003373CF"/>
    <w:rsid w:val="003400BA"/>
    <w:rsid w:val="003411C3"/>
    <w:rsid w:val="00342EB8"/>
    <w:rsid w:val="00343175"/>
    <w:rsid w:val="003527E2"/>
    <w:rsid w:val="00360157"/>
    <w:rsid w:val="00362876"/>
    <w:rsid w:val="00363306"/>
    <w:rsid w:val="003643CB"/>
    <w:rsid w:val="0036535F"/>
    <w:rsid w:val="00370E8F"/>
    <w:rsid w:val="003805AD"/>
    <w:rsid w:val="00383CE3"/>
    <w:rsid w:val="00384372"/>
    <w:rsid w:val="00386570"/>
    <w:rsid w:val="003869BC"/>
    <w:rsid w:val="00387748"/>
    <w:rsid w:val="00391028"/>
    <w:rsid w:val="00394BD7"/>
    <w:rsid w:val="00397D8E"/>
    <w:rsid w:val="003A1213"/>
    <w:rsid w:val="003A12FC"/>
    <w:rsid w:val="003A1636"/>
    <w:rsid w:val="003A16F0"/>
    <w:rsid w:val="003A61CA"/>
    <w:rsid w:val="003A7A93"/>
    <w:rsid w:val="003B087C"/>
    <w:rsid w:val="003B3750"/>
    <w:rsid w:val="003B3A5B"/>
    <w:rsid w:val="003B5137"/>
    <w:rsid w:val="003C07EA"/>
    <w:rsid w:val="003C2489"/>
    <w:rsid w:val="003C36DD"/>
    <w:rsid w:val="003C4404"/>
    <w:rsid w:val="003C5B2D"/>
    <w:rsid w:val="003C7BF9"/>
    <w:rsid w:val="003D057B"/>
    <w:rsid w:val="003D5A5A"/>
    <w:rsid w:val="003E282E"/>
    <w:rsid w:val="003E3546"/>
    <w:rsid w:val="003E3AAD"/>
    <w:rsid w:val="003E71F6"/>
    <w:rsid w:val="003F0DE0"/>
    <w:rsid w:val="003F4525"/>
    <w:rsid w:val="003F7B99"/>
    <w:rsid w:val="003F7D3F"/>
    <w:rsid w:val="004033C3"/>
    <w:rsid w:val="0040343E"/>
    <w:rsid w:val="00403D97"/>
    <w:rsid w:val="00404492"/>
    <w:rsid w:val="00406361"/>
    <w:rsid w:val="004073A5"/>
    <w:rsid w:val="00410FE0"/>
    <w:rsid w:val="0041167B"/>
    <w:rsid w:val="0041355E"/>
    <w:rsid w:val="0041398C"/>
    <w:rsid w:val="004143E6"/>
    <w:rsid w:val="00420DD0"/>
    <w:rsid w:val="00420EC2"/>
    <w:rsid w:val="00422D4C"/>
    <w:rsid w:val="00422FF2"/>
    <w:rsid w:val="00426396"/>
    <w:rsid w:val="00427296"/>
    <w:rsid w:val="00433377"/>
    <w:rsid w:val="004417B4"/>
    <w:rsid w:val="00443620"/>
    <w:rsid w:val="00452565"/>
    <w:rsid w:val="00453719"/>
    <w:rsid w:val="00453BBE"/>
    <w:rsid w:val="00455C1F"/>
    <w:rsid w:val="00456440"/>
    <w:rsid w:val="004608D8"/>
    <w:rsid w:val="0046365D"/>
    <w:rsid w:val="004655B8"/>
    <w:rsid w:val="00466176"/>
    <w:rsid w:val="00471955"/>
    <w:rsid w:val="00471C07"/>
    <w:rsid w:val="00471DB1"/>
    <w:rsid w:val="004749B1"/>
    <w:rsid w:val="004753F5"/>
    <w:rsid w:val="00475735"/>
    <w:rsid w:val="004769BE"/>
    <w:rsid w:val="00477CF6"/>
    <w:rsid w:val="004867F5"/>
    <w:rsid w:val="00490255"/>
    <w:rsid w:val="004912B6"/>
    <w:rsid w:val="00491F6C"/>
    <w:rsid w:val="00492CA1"/>
    <w:rsid w:val="00492D28"/>
    <w:rsid w:val="00492F90"/>
    <w:rsid w:val="00494FB6"/>
    <w:rsid w:val="0049511D"/>
    <w:rsid w:val="004A1A2E"/>
    <w:rsid w:val="004A375D"/>
    <w:rsid w:val="004A5C77"/>
    <w:rsid w:val="004A77B6"/>
    <w:rsid w:val="004B048D"/>
    <w:rsid w:val="004B2BB3"/>
    <w:rsid w:val="004B4E05"/>
    <w:rsid w:val="004B784E"/>
    <w:rsid w:val="004C0DAB"/>
    <w:rsid w:val="004C0FD2"/>
    <w:rsid w:val="004C38B0"/>
    <w:rsid w:val="004C5D64"/>
    <w:rsid w:val="004C6EFA"/>
    <w:rsid w:val="004C701D"/>
    <w:rsid w:val="004D11FC"/>
    <w:rsid w:val="004D4E93"/>
    <w:rsid w:val="004D5C33"/>
    <w:rsid w:val="004E3A9C"/>
    <w:rsid w:val="004E5A87"/>
    <w:rsid w:val="004E686A"/>
    <w:rsid w:val="004F2985"/>
    <w:rsid w:val="004F48A0"/>
    <w:rsid w:val="004F4A42"/>
    <w:rsid w:val="004F6C2D"/>
    <w:rsid w:val="00501C99"/>
    <w:rsid w:val="00501FEB"/>
    <w:rsid w:val="00503F96"/>
    <w:rsid w:val="00504EE8"/>
    <w:rsid w:val="00505120"/>
    <w:rsid w:val="005051F4"/>
    <w:rsid w:val="00510019"/>
    <w:rsid w:val="005102F7"/>
    <w:rsid w:val="00510C93"/>
    <w:rsid w:val="00513220"/>
    <w:rsid w:val="00513303"/>
    <w:rsid w:val="00514144"/>
    <w:rsid w:val="005143F7"/>
    <w:rsid w:val="00514AC0"/>
    <w:rsid w:val="00515815"/>
    <w:rsid w:val="005166A8"/>
    <w:rsid w:val="005175C4"/>
    <w:rsid w:val="00517C79"/>
    <w:rsid w:val="005200BF"/>
    <w:rsid w:val="005264E5"/>
    <w:rsid w:val="0052751B"/>
    <w:rsid w:val="0052757E"/>
    <w:rsid w:val="00527749"/>
    <w:rsid w:val="005319C7"/>
    <w:rsid w:val="00533826"/>
    <w:rsid w:val="00537C9B"/>
    <w:rsid w:val="00540DD1"/>
    <w:rsid w:val="00543CB7"/>
    <w:rsid w:val="00544CB2"/>
    <w:rsid w:val="00547164"/>
    <w:rsid w:val="00547B38"/>
    <w:rsid w:val="005532FC"/>
    <w:rsid w:val="00553956"/>
    <w:rsid w:val="00564A80"/>
    <w:rsid w:val="0056572F"/>
    <w:rsid w:val="00567B92"/>
    <w:rsid w:val="00570267"/>
    <w:rsid w:val="00583014"/>
    <w:rsid w:val="005843FC"/>
    <w:rsid w:val="005855D7"/>
    <w:rsid w:val="00586ACB"/>
    <w:rsid w:val="00592585"/>
    <w:rsid w:val="005A0FDD"/>
    <w:rsid w:val="005A2D3B"/>
    <w:rsid w:val="005A44E0"/>
    <w:rsid w:val="005B40E9"/>
    <w:rsid w:val="005B427F"/>
    <w:rsid w:val="005B60C2"/>
    <w:rsid w:val="005B7AA5"/>
    <w:rsid w:val="005C1813"/>
    <w:rsid w:val="005C1BA1"/>
    <w:rsid w:val="005C6CED"/>
    <w:rsid w:val="005D016C"/>
    <w:rsid w:val="005D05FE"/>
    <w:rsid w:val="005D3080"/>
    <w:rsid w:val="005D76D5"/>
    <w:rsid w:val="005E1B6A"/>
    <w:rsid w:val="005E2A7C"/>
    <w:rsid w:val="005E6C7A"/>
    <w:rsid w:val="005E7749"/>
    <w:rsid w:val="005F507B"/>
    <w:rsid w:val="005F5C7D"/>
    <w:rsid w:val="0060282C"/>
    <w:rsid w:val="0060339B"/>
    <w:rsid w:val="00603692"/>
    <w:rsid w:val="006037FD"/>
    <w:rsid w:val="00604664"/>
    <w:rsid w:val="00605F00"/>
    <w:rsid w:val="0060681F"/>
    <w:rsid w:val="00606DFF"/>
    <w:rsid w:val="00610693"/>
    <w:rsid w:val="0061104E"/>
    <w:rsid w:val="006161BA"/>
    <w:rsid w:val="00616A49"/>
    <w:rsid w:val="00620007"/>
    <w:rsid w:val="0062287F"/>
    <w:rsid w:val="006237EF"/>
    <w:rsid w:val="00623D52"/>
    <w:rsid w:val="00626251"/>
    <w:rsid w:val="0062642A"/>
    <w:rsid w:val="00627E7F"/>
    <w:rsid w:val="00631B4E"/>
    <w:rsid w:val="006328BD"/>
    <w:rsid w:val="0063392E"/>
    <w:rsid w:val="00635FEC"/>
    <w:rsid w:val="00640196"/>
    <w:rsid w:val="00645995"/>
    <w:rsid w:val="00651BBA"/>
    <w:rsid w:val="00652A08"/>
    <w:rsid w:val="00652E05"/>
    <w:rsid w:val="006536A4"/>
    <w:rsid w:val="00655E3A"/>
    <w:rsid w:val="0065721A"/>
    <w:rsid w:val="00657D24"/>
    <w:rsid w:val="006612D2"/>
    <w:rsid w:val="00663053"/>
    <w:rsid w:val="00663147"/>
    <w:rsid w:val="006722D1"/>
    <w:rsid w:val="00672BB6"/>
    <w:rsid w:val="00673CED"/>
    <w:rsid w:val="0067429F"/>
    <w:rsid w:val="00674429"/>
    <w:rsid w:val="006750BB"/>
    <w:rsid w:val="00677529"/>
    <w:rsid w:val="006778DE"/>
    <w:rsid w:val="00681FC6"/>
    <w:rsid w:val="00682F82"/>
    <w:rsid w:val="00684240"/>
    <w:rsid w:val="00687E4C"/>
    <w:rsid w:val="006903EA"/>
    <w:rsid w:val="00696264"/>
    <w:rsid w:val="00696928"/>
    <w:rsid w:val="006A0B1D"/>
    <w:rsid w:val="006A0FBF"/>
    <w:rsid w:val="006A24F6"/>
    <w:rsid w:val="006A2EAB"/>
    <w:rsid w:val="006A4A17"/>
    <w:rsid w:val="006A637F"/>
    <w:rsid w:val="006A6B5E"/>
    <w:rsid w:val="006A6D52"/>
    <w:rsid w:val="006B0049"/>
    <w:rsid w:val="006B411C"/>
    <w:rsid w:val="006B448C"/>
    <w:rsid w:val="006C14F8"/>
    <w:rsid w:val="006C43C0"/>
    <w:rsid w:val="006C4BF5"/>
    <w:rsid w:val="006C50AE"/>
    <w:rsid w:val="006C6EFC"/>
    <w:rsid w:val="006C704B"/>
    <w:rsid w:val="006D0A0F"/>
    <w:rsid w:val="006D0AC9"/>
    <w:rsid w:val="006D28F8"/>
    <w:rsid w:val="006D6B9E"/>
    <w:rsid w:val="006D77F7"/>
    <w:rsid w:val="006E01CB"/>
    <w:rsid w:val="006E20FF"/>
    <w:rsid w:val="006E43F2"/>
    <w:rsid w:val="006E48D4"/>
    <w:rsid w:val="006E509E"/>
    <w:rsid w:val="006E5C35"/>
    <w:rsid w:val="006E638B"/>
    <w:rsid w:val="006E7AE6"/>
    <w:rsid w:val="006F5F67"/>
    <w:rsid w:val="006F7651"/>
    <w:rsid w:val="00701EC8"/>
    <w:rsid w:val="00702CFE"/>
    <w:rsid w:val="00705D9C"/>
    <w:rsid w:val="00705DAA"/>
    <w:rsid w:val="00707671"/>
    <w:rsid w:val="0071079A"/>
    <w:rsid w:val="00712444"/>
    <w:rsid w:val="00713304"/>
    <w:rsid w:val="00717250"/>
    <w:rsid w:val="0072092C"/>
    <w:rsid w:val="00721030"/>
    <w:rsid w:val="00721C7D"/>
    <w:rsid w:val="007249C8"/>
    <w:rsid w:val="0072567E"/>
    <w:rsid w:val="00725D2C"/>
    <w:rsid w:val="00726943"/>
    <w:rsid w:val="00726F96"/>
    <w:rsid w:val="00731E33"/>
    <w:rsid w:val="00731EBE"/>
    <w:rsid w:val="0073421E"/>
    <w:rsid w:val="00737A60"/>
    <w:rsid w:val="00740496"/>
    <w:rsid w:val="00740C80"/>
    <w:rsid w:val="007433D7"/>
    <w:rsid w:val="00747417"/>
    <w:rsid w:val="007479E2"/>
    <w:rsid w:val="00750980"/>
    <w:rsid w:val="0075206D"/>
    <w:rsid w:val="0075271A"/>
    <w:rsid w:val="0075385C"/>
    <w:rsid w:val="00754CB4"/>
    <w:rsid w:val="00756F7E"/>
    <w:rsid w:val="00757895"/>
    <w:rsid w:val="00757EEA"/>
    <w:rsid w:val="0076255F"/>
    <w:rsid w:val="007636A9"/>
    <w:rsid w:val="00770FAF"/>
    <w:rsid w:val="00771D40"/>
    <w:rsid w:val="00771EC5"/>
    <w:rsid w:val="00774A23"/>
    <w:rsid w:val="00780880"/>
    <w:rsid w:val="0078152F"/>
    <w:rsid w:val="00781BA1"/>
    <w:rsid w:val="007821FB"/>
    <w:rsid w:val="007936E0"/>
    <w:rsid w:val="007940E5"/>
    <w:rsid w:val="00795417"/>
    <w:rsid w:val="00795490"/>
    <w:rsid w:val="00795A69"/>
    <w:rsid w:val="00797063"/>
    <w:rsid w:val="007A31FE"/>
    <w:rsid w:val="007A33BF"/>
    <w:rsid w:val="007A7653"/>
    <w:rsid w:val="007B39B4"/>
    <w:rsid w:val="007B453C"/>
    <w:rsid w:val="007C05F9"/>
    <w:rsid w:val="007C06BB"/>
    <w:rsid w:val="007C127F"/>
    <w:rsid w:val="007C1EA2"/>
    <w:rsid w:val="007C7093"/>
    <w:rsid w:val="007D03C9"/>
    <w:rsid w:val="007D0806"/>
    <w:rsid w:val="007D231A"/>
    <w:rsid w:val="007D3A7B"/>
    <w:rsid w:val="007D4CF2"/>
    <w:rsid w:val="007D6892"/>
    <w:rsid w:val="007E0648"/>
    <w:rsid w:val="007E30CD"/>
    <w:rsid w:val="007E4259"/>
    <w:rsid w:val="007E72FC"/>
    <w:rsid w:val="007F0709"/>
    <w:rsid w:val="007F0BBF"/>
    <w:rsid w:val="007F3DD4"/>
    <w:rsid w:val="00806D94"/>
    <w:rsid w:val="008108CA"/>
    <w:rsid w:val="0081210B"/>
    <w:rsid w:val="008155A0"/>
    <w:rsid w:val="00816B39"/>
    <w:rsid w:val="00820C8D"/>
    <w:rsid w:val="00821D4D"/>
    <w:rsid w:val="00821E6A"/>
    <w:rsid w:val="00821EDC"/>
    <w:rsid w:val="00823847"/>
    <w:rsid w:val="0082463E"/>
    <w:rsid w:val="00825661"/>
    <w:rsid w:val="00826FF1"/>
    <w:rsid w:val="008274D3"/>
    <w:rsid w:val="008326CB"/>
    <w:rsid w:val="00836197"/>
    <w:rsid w:val="00841468"/>
    <w:rsid w:val="00841CCC"/>
    <w:rsid w:val="00846562"/>
    <w:rsid w:val="00847361"/>
    <w:rsid w:val="008513A1"/>
    <w:rsid w:val="0085308B"/>
    <w:rsid w:val="00855BD5"/>
    <w:rsid w:val="008561F0"/>
    <w:rsid w:val="00857C57"/>
    <w:rsid w:val="00861CF8"/>
    <w:rsid w:val="00863179"/>
    <w:rsid w:val="00864B4A"/>
    <w:rsid w:val="008658AB"/>
    <w:rsid w:val="0086733A"/>
    <w:rsid w:val="0086767D"/>
    <w:rsid w:val="008749FC"/>
    <w:rsid w:val="00875EDD"/>
    <w:rsid w:val="00876F8A"/>
    <w:rsid w:val="00880B74"/>
    <w:rsid w:val="00881572"/>
    <w:rsid w:val="008827A5"/>
    <w:rsid w:val="0088361E"/>
    <w:rsid w:val="00883D92"/>
    <w:rsid w:val="00891BF7"/>
    <w:rsid w:val="00893D3A"/>
    <w:rsid w:val="00893E06"/>
    <w:rsid w:val="00894461"/>
    <w:rsid w:val="008949F1"/>
    <w:rsid w:val="008965C2"/>
    <w:rsid w:val="00897958"/>
    <w:rsid w:val="00897E7A"/>
    <w:rsid w:val="008A0CA1"/>
    <w:rsid w:val="008A3843"/>
    <w:rsid w:val="008A3FD4"/>
    <w:rsid w:val="008A71AC"/>
    <w:rsid w:val="008A7731"/>
    <w:rsid w:val="008B0301"/>
    <w:rsid w:val="008B37BA"/>
    <w:rsid w:val="008B4FD1"/>
    <w:rsid w:val="008B60EF"/>
    <w:rsid w:val="008B62AF"/>
    <w:rsid w:val="008C030D"/>
    <w:rsid w:val="008C11EF"/>
    <w:rsid w:val="008C2C95"/>
    <w:rsid w:val="008C622B"/>
    <w:rsid w:val="008C6AEE"/>
    <w:rsid w:val="008C6EEA"/>
    <w:rsid w:val="008C731E"/>
    <w:rsid w:val="008D5358"/>
    <w:rsid w:val="008D55E9"/>
    <w:rsid w:val="008D6ABE"/>
    <w:rsid w:val="008D6F58"/>
    <w:rsid w:val="008D7898"/>
    <w:rsid w:val="008E0A91"/>
    <w:rsid w:val="008E12BA"/>
    <w:rsid w:val="008E2766"/>
    <w:rsid w:val="008E591B"/>
    <w:rsid w:val="008E6774"/>
    <w:rsid w:val="008E791E"/>
    <w:rsid w:val="008F02C1"/>
    <w:rsid w:val="008F2A82"/>
    <w:rsid w:val="008F30F3"/>
    <w:rsid w:val="008F42BA"/>
    <w:rsid w:val="008F5620"/>
    <w:rsid w:val="008F5D89"/>
    <w:rsid w:val="008F5F7A"/>
    <w:rsid w:val="00900607"/>
    <w:rsid w:val="00900C40"/>
    <w:rsid w:val="0090403F"/>
    <w:rsid w:val="00906969"/>
    <w:rsid w:val="00911CD4"/>
    <w:rsid w:val="00912C8C"/>
    <w:rsid w:val="00924D4E"/>
    <w:rsid w:val="009253E4"/>
    <w:rsid w:val="0093057C"/>
    <w:rsid w:val="00931191"/>
    <w:rsid w:val="00932354"/>
    <w:rsid w:val="00933AF9"/>
    <w:rsid w:val="009350D5"/>
    <w:rsid w:val="00943A6D"/>
    <w:rsid w:val="00943A77"/>
    <w:rsid w:val="00943AB4"/>
    <w:rsid w:val="00944306"/>
    <w:rsid w:val="00945764"/>
    <w:rsid w:val="00946998"/>
    <w:rsid w:val="00950D05"/>
    <w:rsid w:val="00950DA3"/>
    <w:rsid w:val="009510FF"/>
    <w:rsid w:val="00951C41"/>
    <w:rsid w:val="0095427F"/>
    <w:rsid w:val="009556FE"/>
    <w:rsid w:val="00960034"/>
    <w:rsid w:val="00960899"/>
    <w:rsid w:val="00961BEF"/>
    <w:rsid w:val="009620AC"/>
    <w:rsid w:val="00967B7E"/>
    <w:rsid w:val="00970279"/>
    <w:rsid w:val="00970B7A"/>
    <w:rsid w:val="00970CF2"/>
    <w:rsid w:val="009713BB"/>
    <w:rsid w:val="0097578E"/>
    <w:rsid w:val="00975CA6"/>
    <w:rsid w:val="00976DDC"/>
    <w:rsid w:val="0098052A"/>
    <w:rsid w:val="00980780"/>
    <w:rsid w:val="009816C3"/>
    <w:rsid w:val="009818E6"/>
    <w:rsid w:val="009834B3"/>
    <w:rsid w:val="00983A3B"/>
    <w:rsid w:val="009844FB"/>
    <w:rsid w:val="00987C1F"/>
    <w:rsid w:val="0099281A"/>
    <w:rsid w:val="00997125"/>
    <w:rsid w:val="00997EF9"/>
    <w:rsid w:val="009A19E3"/>
    <w:rsid w:val="009B10A4"/>
    <w:rsid w:val="009B195F"/>
    <w:rsid w:val="009B590A"/>
    <w:rsid w:val="009C1540"/>
    <w:rsid w:val="009C2AC4"/>
    <w:rsid w:val="009C6E99"/>
    <w:rsid w:val="009D0C8C"/>
    <w:rsid w:val="009D3182"/>
    <w:rsid w:val="009D45E1"/>
    <w:rsid w:val="009D570A"/>
    <w:rsid w:val="009E0686"/>
    <w:rsid w:val="009E0AA7"/>
    <w:rsid w:val="009E0FEE"/>
    <w:rsid w:val="009E1439"/>
    <w:rsid w:val="009E159E"/>
    <w:rsid w:val="009E46E4"/>
    <w:rsid w:val="009E55C6"/>
    <w:rsid w:val="009E756F"/>
    <w:rsid w:val="009F00B1"/>
    <w:rsid w:val="009F1CB0"/>
    <w:rsid w:val="009F3BAF"/>
    <w:rsid w:val="009F3BBD"/>
    <w:rsid w:val="009F4DC6"/>
    <w:rsid w:val="009F7812"/>
    <w:rsid w:val="00A01988"/>
    <w:rsid w:val="00A025A6"/>
    <w:rsid w:val="00A02EE0"/>
    <w:rsid w:val="00A05F28"/>
    <w:rsid w:val="00A06A7B"/>
    <w:rsid w:val="00A076E2"/>
    <w:rsid w:val="00A07B51"/>
    <w:rsid w:val="00A11B72"/>
    <w:rsid w:val="00A13147"/>
    <w:rsid w:val="00A135B3"/>
    <w:rsid w:val="00A13B83"/>
    <w:rsid w:val="00A14058"/>
    <w:rsid w:val="00A15C84"/>
    <w:rsid w:val="00A17BDD"/>
    <w:rsid w:val="00A21FF8"/>
    <w:rsid w:val="00A22BA9"/>
    <w:rsid w:val="00A2306C"/>
    <w:rsid w:val="00A25BCA"/>
    <w:rsid w:val="00A26F86"/>
    <w:rsid w:val="00A30812"/>
    <w:rsid w:val="00A30C97"/>
    <w:rsid w:val="00A33B50"/>
    <w:rsid w:val="00A34CE2"/>
    <w:rsid w:val="00A35A04"/>
    <w:rsid w:val="00A35A27"/>
    <w:rsid w:val="00A379A2"/>
    <w:rsid w:val="00A444E3"/>
    <w:rsid w:val="00A46003"/>
    <w:rsid w:val="00A47F3A"/>
    <w:rsid w:val="00A50662"/>
    <w:rsid w:val="00A53517"/>
    <w:rsid w:val="00A53589"/>
    <w:rsid w:val="00A56036"/>
    <w:rsid w:val="00A60241"/>
    <w:rsid w:val="00A6103D"/>
    <w:rsid w:val="00A61588"/>
    <w:rsid w:val="00A63AE3"/>
    <w:rsid w:val="00A63B6E"/>
    <w:rsid w:val="00A66907"/>
    <w:rsid w:val="00A66BF9"/>
    <w:rsid w:val="00A729D6"/>
    <w:rsid w:val="00A74012"/>
    <w:rsid w:val="00A77457"/>
    <w:rsid w:val="00A814AA"/>
    <w:rsid w:val="00A818F9"/>
    <w:rsid w:val="00A84118"/>
    <w:rsid w:val="00A84CFF"/>
    <w:rsid w:val="00A8652B"/>
    <w:rsid w:val="00A9016E"/>
    <w:rsid w:val="00A92747"/>
    <w:rsid w:val="00A95E08"/>
    <w:rsid w:val="00AA03B1"/>
    <w:rsid w:val="00AA11B4"/>
    <w:rsid w:val="00AA12D9"/>
    <w:rsid w:val="00AA184B"/>
    <w:rsid w:val="00AA1F83"/>
    <w:rsid w:val="00AA2327"/>
    <w:rsid w:val="00AA304A"/>
    <w:rsid w:val="00AA502D"/>
    <w:rsid w:val="00AA55F6"/>
    <w:rsid w:val="00AB25BB"/>
    <w:rsid w:val="00AB2603"/>
    <w:rsid w:val="00AB2F47"/>
    <w:rsid w:val="00AB34FF"/>
    <w:rsid w:val="00AB3C99"/>
    <w:rsid w:val="00AB49D5"/>
    <w:rsid w:val="00AB5133"/>
    <w:rsid w:val="00AB71C8"/>
    <w:rsid w:val="00AC31B2"/>
    <w:rsid w:val="00AC69CC"/>
    <w:rsid w:val="00AD207F"/>
    <w:rsid w:val="00AD33AF"/>
    <w:rsid w:val="00AD7A2E"/>
    <w:rsid w:val="00AE1D0F"/>
    <w:rsid w:val="00AE3E26"/>
    <w:rsid w:val="00AF0205"/>
    <w:rsid w:val="00AF57F7"/>
    <w:rsid w:val="00AF5F47"/>
    <w:rsid w:val="00AF72BD"/>
    <w:rsid w:val="00B05635"/>
    <w:rsid w:val="00B16073"/>
    <w:rsid w:val="00B21E25"/>
    <w:rsid w:val="00B319F1"/>
    <w:rsid w:val="00B3276F"/>
    <w:rsid w:val="00B357B2"/>
    <w:rsid w:val="00B36D42"/>
    <w:rsid w:val="00B36E7F"/>
    <w:rsid w:val="00B37473"/>
    <w:rsid w:val="00B41BA8"/>
    <w:rsid w:val="00B4323F"/>
    <w:rsid w:val="00B4471D"/>
    <w:rsid w:val="00B44799"/>
    <w:rsid w:val="00B46058"/>
    <w:rsid w:val="00B50682"/>
    <w:rsid w:val="00B52EE4"/>
    <w:rsid w:val="00B53CAC"/>
    <w:rsid w:val="00B54FC5"/>
    <w:rsid w:val="00B56698"/>
    <w:rsid w:val="00B56834"/>
    <w:rsid w:val="00B60E7D"/>
    <w:rsid w:val="00B65F96"/>
    <w:rsid w:val="00B71084"/>
    <w:rsid w:val="00B718E1"/>
    <w:rsid w:val="00B7278A"/>
    <w:rsid w:val="00B74759"/>
    <w:rsid w:val="00B776CD"/>
    <w:rsid w:val="00B77A35"/>
    <w:rsid w:val="00B80B16"/>
    <w:rsid w:val="00B87352"/>
    <w:rsid w:val="00B87F5D"/>
    <w:rsid w:val="00B92406"/>
    <w:rsid w:val="00B96D14"/>
    <w:rsid w:val="00BA0CF9"/>
    <w:rsid w:val="00BA2066"/>
    <w:rsid w:val="00BA3FA4"/>
    <w:rsid w:val="00BB04C5"/>
    <w:rsid w:val="00BB13C2"/>
    <w:rsid w:val="00BB4DA5"/>
    <w:rsid w:val="00BB50A1"/>
    <w:rsid w:val="00BB6816"/>
    <w:rsid w:val="00BC1BA2"/>
    <w:rsid w:val="00BC1ED9"/>
    <w:rsid w:val="00BC23A2"/>
    <w:rsid w:val="00BC3FBB"/>
    <w:rsid w:val="00BC47AD"/>
    <w:rsid w:val="00BC58CA"/>
    <w:rsid w:val="00BC5A7E"/>
    <w:rsid w:val="00BC7939"/>
    <w:rsid w:val="00BD4E13"/>
    <w:rsid w:val="00BD4E28"/>
    <w:rsid w:val="00BD64EA"/>
    <w:rsid w:val="00BD6E50"/>
    <w:rsid w:val="00BD7B29"/>
    <w:rsid w:val="00BE444A"/>
    <w:rsid w:val="00BE7424"/>
    <w:rsid w:val="00BE7FE7"/>
    <w:rsid w:val="00BF0898"/>
    <w:rsid w:val="00BF2D08"/>
    <w:rsid w:val="00BF4E75"/>
    <w:rsid w:val="00BF5273"/>
    <w:rsid w:val="00BF5A4D"/>
    <w:rsid w:val="00BF6FA3"/>
    <w:rsid w:val="00C0089F"/>
    <w:rsid w:val="00C0121B"/>
    <w:rsid w:val="00C020CF"/>
    <w:rsid w:val="00C05AB5"/>
    <w:rsid w:val="00C1099F"/>
    <w:rsid w:val="00C121F3"/>
    <w:rsid w:val="00C150CA"/>
    <w:rsid w:val="00C15592"/>
    <w:rsid w:val="00C15642"/>
    <w:rsid w:val="00C2129C"/>
    <w:rsid w:val="00C268BD"/>
    <w:rsid w:val="00C26C28"/>
    <w:rsid w:val="00C31426"/>
    <w:rsid w:val="00C33519"/>
    <w:rsid w:val="00C36903"/>
    <w:rsid w:val="00C37C52"/>
    <w:rsid w:val="00C406AE"/>
    <w:rsid w:val="00C42F3B"/>
    <w:rsid w:val="00C42FAB"/>
    <w:rsid w:val="00C43AFB"/>
    <w:rsid w:val="00C44122"/>
    <w:rsid w:val="00C60566"/>
    <w:rsid w:val="00C61DC7"/>
    <w:rsid w:val="00C62BB6"/>
    <w:rsid w:val="00C63C09"/>
    <w:rsid w:val="00C65A87"/>
    <w:rsid w:val="00C66DAB"/>
    <w:rsid w:val="00C66EA8"/>
    <w:rsid w:val="00C71189"/>
    <w:rsid w:val="00C71A45"/>
    <w:rsid w:val="00C73342"/>
    <w:rsid w:val="00C75550"/>
    <w:rsid w:val="00C76812"/>
    <w:rsid w:val="00C8004C"/>
    <w:rsid w:val="00C8039F"/>
    <w:rsid w:val="00C80C3E"/>
    <w:rsid w:val="00C817A8"/>
    <w:rsid w:val="00C829A0"/>
    <w:rsid w:val="00C8307D"/>
    <w:rsid w:val="00C841E0"/>
    <w:rsid w:val="00C84E65"/>
    <w:rsid w:val="00C857D4"/>
    <w:rsid w:val="00C8639A"/>
    <w:rsid w:val="00C90429"/>
    <w:rsid w:val="00C92975"/>
    <w:rsid w:val="00C936A9"/>
    <w:rsid w:val="00C9756C"/>
    <w:rsid w:val="00CA0941"/>
    <w:rsid w:val="00CA26E2"/>
    <w:rsid w:val="00CA29FA"/>
    <w:rsid w:val="00CA3118"/>
    <w:rsid w:val="00CA399F"/>
    <w:rsid w:val="00CA4EDF"/>
    <w:rsid w:val="00CA7271"/>
    <w:rsid w:val="00CB15AE"/>
    <w:rsid w:val="00CB20AE"/>
    <w:rsid w:val="00CC5008"/>
    <w:rsid w:val="00CC5A1F"/>
    <w:rsid w:val="00CC5C70"/>
    <w:rsid w:val="00CD09FE"/>
    <w:rsid w:val="00CD471E"/>
    <w:rsid w:val="00CD67AE"/>
    <w:rsid w:val="00CE130B"/>
    <w:rsid w:val="00CF0616"/>
    <w:rsid w:val="00CF0E6C"/>
    <w:rsid w:val="00CF27B5"/>
    <w:rsid w:val="00CF766C"/>
    <w:rsid w:val="00D030A8"/>
    <w:rsid w:val="00D06066"/>
    <w:rsid w:val="00D133EC"/>
    <w:rsid w:val="00D14C66"/>
    <w:rsid w:val="00D1768B"/>
    <w:rsid w:val="00D2022F"/>
    <w:rsid w:val="00D30648"/>
    <w:rsid w:val="00D34D09"/>
    <w:rsid w:val="00D35EFD"/>
    <w:rsid w:val="00D46917"/>
    <w:rsid w:val="00D46CEE"/>
    <w:rsid w:val="00D50A67"/>
    <w:rsid w:val="00D51463"/>
    <w:rsid w:val="00D53DB8"/>
    <w:rsid w:val="00D54B40"/>
    <w:rsid w:val="00D54D42"/>
    <w:rsid w:val="00D56916"/>
    <w:rsid w:val="00D574E0"/>
    <w:rsid w:val="00D611F5"/>
    <w:rsid w:val="00D634BF"/>
    <w:rsid w:val="00D63A85"/>
    <w:rsid w:val="00D67179"/>
    <w:rsid w:val="00D674A1"/>
    <w:rsid w:val="00D706FA"/>
    <w:rsid w:val="00D73270"/>
    <w:rsid w:val="00D74DE1"/>
    <w:rsid w:val="00D74F66"/>
    <w:rsid w:val="00D81CF2"/>
    <w:rsid w:val="00D82880"/>
    <w:rsid w:val="00D84C17"/>
    <w:rsid w:val="00D84D81"/>
    <w:rsid w:val="00D8610A"/>
    <w:rsid w:val="00D86593"/>
    <w:rsid w:val="00D8704E"/>
    <w:rsid w:val="00D90135"/>
    <w:rsid w:val="00D925CC"/>
    <w:rsid w:val="00D954EF"/>
    <w:rsid w:val="00D97453"/>
    <w:rsid w:val="00DA2FF7"/>
    <w:rsid w:val="00DA446D"/>
    <w:rsid w:val="00DB10D4"/>
    <w:rsid w:val="00DB5446"/>
    <w:rsid w:val="00DB6A4B"/>
    <w:rsid w:val="00DC6CD9"/>
    <w:rsid w:val="00DD2444"/>
    <w:rsid w:val="00DD2507"/>
    <w:rsid w:val="00DD3DB3"/>
    <w:rsid w:val="00DD4793"/>
    <w:rsid w:val="00DD47BF"/>
    <w:rsid w:val="00DD6632"/>
    <w:rsid w:val="00DE19E9"/>
    <w:rsid w:val="00DE5643"/>
    <w:rsid w:val="00DE7B0B"/>
    <w:rsid w:val="00DF645F"/>
    <w:rsid w:val="00DF6DF4"/>
    <w:rsid w:val="00DF7355"/>
    <w:rsid w:val="00E00B41"/>
    <w:rsid w:val="00E0265B"/>
    <w:rsid w:val="00E03E6F"/>
    <w:rsid w:val="00E041C8"/>
    <w:rsid w:val="00E04344"/>
    <w:rsid w:val="00E0453E"/>
    <w:rsid w:val="00E149CF"/>
    <w:rsid w:val="00E219D2"/>
    <w:rsid w:val="00E244EB"/>
    <w:rsid w:val="00E2719A"/>
    <w:rsid w:val="00E33B5D"/>
    <w:rsid w:val="00E34B49"/>
    <w:rsid w:val="00E35B34"/>
    <w:rsid w:val="00E412A6"/>
    <w:rsid w:val="00E41B7C"/>
    <w:rsid w:val="00E42CDF"/>
    <w:rsid w:val="00E46CB6"/>
    <w:rsid w:val="00E500F8"/>
    <w:rsid w:val="00E5092E"/>
    <w:rsid w:val="00E52AE5"/>
    <w:rsid w:val="00E54EEA"/>
    <w:rsid w:val="00E56265"/>
    <w:rsid w:val="00E57F11"/>
    <w:rsid w:val="00E62049"/>
    <w:rsid w:val="00E63123"/>
    <w:rsid w:val="00E663FB"/>
    <w:rsid w:val="00E66FAA"/>
    <w:rsid w:val="00E7122D"/>
    <w:rsid w:val="00E7363E"/>
    <w:rsid w:val="00E7434C"/>
    <w:rsid w:val="00E75DF4"/>
    <w:rsid w:val="00E765C1"/>
    <w:rsid w:val="00E83AB0"/>
    <w:rsid w:val="00E856CA"/>
    <w:rsid w:val="00E875B7"/>
    <w:rsid w:val="00E91E7A"/>
    <w:rsid w:val="00E94D31"/>
    <w:rsid w:val="00E95317"/>
    <w:rsid w:val="00E95345"/>
    <w:rsid w:val="00E957C7"/>
    <w:rsid w:val="00EA00DA"/>
    <w:rsid w:val="00EA326F"/>
    <w:rsid w:val="00EA49CD"/>
    <w:rsid w:val="00EA5EAB"/>
    <w:rsid w:val="00EA68B0"/>
    <w:rsid w:val="00EB17A4"/>
    <w:rsid w:val="00EB2653"/>
    <w:rsid w:val="00EB2A4C"/>
    <w:rsid w:val="00EB4A8A"/>
    <w:rsid w:val="00EB585F"/>
    <w:rsid w:val="00EC03A6"/>
    <w:rsid w:val="00EC2889"/>
    <w:rsid w:val="00EC2A25"/>
    <w:rsid w:val="00EC2D9F"/>
    <w:rsid w:val="00EC2E54"/>
    <w:rsid w:val="00EC3CE0"/>
    <w:rsid w:val="00EC4ABF"/>
    <w:rsid w:val="00EC5C0C"/>
    <w:rsid w:val="00EC7C0C"/>
    <w:rsid w:val="00EC7E69"/>
    <w:rsid w:val="00ED3D62"/>
    <w:rsid w:val="00ED4E64"/>
    <w:rsid w:val="00ED521D"/>
    <w:rsid w:val="00ED58E3"/>
    <w:rsid w:val="00ED5AA0"/>
    <w:rsid w:val="00EE0295"/>
    <w:rsid w:val="00EE1465"/>
    <w:rsid w:val="00EE3553"/>
    <w:rsid w:val="00EE3B14"/>
    <w:rsid w:val="00EE58BA"/>
    <w:rsid w:val="00EE7FC4"/>
    <w:rsid w:val="00EF173D"/>
    <w:rsid w:val="00EF3A5C"/>
    <w:rsid w:val="00EF52A0"/>
    <w:rsid w:val="00EF6E1F"/>
    <w:rsid w:val="00EF720E"/>
    <w:rsid w:val="00EF728B"/>
    <w:rsid w:val="00F05893"/>
    <w:rsid w:val="00F075EB"/>
    <w:rsid w:val="00F13344"/>
    <w:rsid w:val="00F15EC0"/>
    <w:rsid w:val="00F1641D"/>
    <w:rsid w:val="00F17239"/>
    <w:rsid w:val="00F202B1"/>
    <w:rsid w:val="00F207C1"/>
    <w:rsid w:val="00F2092A"/>
    <w:rsid w:val="00F2281E"/>
    <w:rsid w:val="00F22DD3"/>
    <w:rsid w:val="00F240A3"/>
    <w:rsid w:val="00F2573C"/>
    <w:rsid w:val="00F25C0D"/>
    <w:rsid w:val="00F27CDA"/>
    <w:rsid w:val="00F314DD"/>
    <w:rsid w:val="00F32331"/>
    <w:rsid w:val="00F352E1"/>
    <w:rsid w:val="00F367B7"/>
    <w:rsid w:val="00F37021"/>
    <w:rsid w:val="00F40C4A"/>
    <w:rsid w:val="00F41CF4"/>
    <w:rsid w:val="00F41F0B"/>
    <w:rsid w:val="00F42E71"/>
    <w:rsid w:val="00F456C0"/>
    <w:rsid w:val="00F537CE"/>
    <w:rsid w:val="00F56363"/>
    <w:rsid w:val="00F5760A"/>
    <w:rsid w:val="00F6228F"/>
    <w:rsid w:val="00F646B9"/>
    <w:rsid w:val="00F66705"/>
    <w:rsid w:val="00F7040E"/>
    <w:rsid w:val="00F70AE7"/>
    <w:rsid w:val="00F73705"/>
    <w:rsid w:val="00F754AD"/>
    <w:rsid w:val="00F7691E"/>
    <w:rsid w:val="00F80520"/>
    <w:rsid w:val="00F85757"/>
    <w:rsid w:val="00F865D1"/>
    <w:rsid w:val="00F933F9"/>
    <w:rsid w:val="00F94D18"/>
    <w:rsid w:val="00F94E31"/>
    <w:rsid w:val="00F967CC"/>
    <w:rsid w:val="00FA358E"/>
    <w:rsid w:val="00FA38ED"/>
    <w:rsid w:val="00FA464E"/>
    <w:rsid w:val="00FA722D"/>
    <w:rsid w:val="00FB1773"/>
    <w:rsid w:val="00FB3BA5"/>
    <w:rsid w:val="00FC3400"/>
    <w:rsid w:val="00FC71B6"/>
    <w:rsid w:val="00FC741A"/>
    <w:rsid w:val="00FD12BF"/>
    <w:rsid w:val="00FD328B"/>
    <w:rsid w:val="00FD353D"/>
    <w:rsid w:val="00FD4868"/>
    <w:rsid w:val="00FD4BC2"/>
    <w:rsid w:val="00FD6A1B"/>
    <w:rsid w:val="00FE3225"/>
    <w:rsid w:val="00FE41AA"/>
    <w:rsid w:val="00FE4678"/>
    <w:rsid w:val="00FE4883"/>
    <w:rsid w:val="00FE76C1"/>
    <w:rsid w:val="00FF1A46"/>
    <w:rsid w:val="00FF2010"/>
    <w:rsid w:val="00FF229D"/>
    <w:rsid w:val="00FF28D0"/>
    <w:rsid w:val="00FF2AA8"/>
    <w:rsid w:val="00FF2C99"/>
    <w:rsid w:val="00FF40A7"/>
    <w:rsid w:val="00FF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1AF"/>
  <w15:chartTrackingRefBased/>
  <w15:docId w15:val="{0803A22F-98B7-2B47-A588-B3896E64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404"/>
    <w:pPr>
      <w:keepNext/>
      <w:spacing w:before="480" w:after="240" w:line="480" w:lineRule="auto"/>
      <w:jc w:val="both"/>
      <w:outlineLvl w:val="0"/>
    </w:pPr>
    <w:rPr>
      <w:rFonts w:ascii="Arial" w:eastAsia="Times New Roman" w:hAnsi="Arial" w:cs="Arial"/>
      <w:b/>
      <w:bCs/>
      <w:kern w:val="0"/>
      <w:sz w:val="22"/>
      <w:szCs w:val="22"/>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268E"/>
    <w:pPr>
      <w:ind w:left="720"/>
      <w:contextualSpacing/>
    </w:pPr>
  </w:style>
  <w:style w:type="table" w:styleId="TableGrid">
    <w:name w:val="Table Grid"/>
    <w:basedOn w:val="TableNormal"/>
    <w:uiPriority w:val="39"/>
    <w:rsid w:val="005D76D5"/>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A23"/>
    <w:rPr>
      <w:color w:val="0563C1" w:themeColor="hyperlink"/>
      <w:u w:val="single"/>
    </w:rPr>
  </w:style>
  <w:style w:type="character" w:styleId="UnresolvedMention">
    <w:name w:val="Unresolved Mention"/>
    <w:basedOn w:val="DefaultParagraphFont"/>
    <w:uiPriority w:val="99"/>
    <w:semiHidden/>
    <w:unhideWhenUsed/>
    <w:rsid w:val="00774A23"/>
    <w:rPr>
      <w:color w:val="605E5C"/>
      <w:shd w:val="clear" w:color="auto" w:fill="E1DFDD"/>
    </w:rPr>
  </w:style>
  <w:style w:type="paragraph" w:styleId="FootnoteText">
    <w:name w:val="footnote text"/>
    <w:basedOn w:val="Normal"/>
    <w:link w:val="FootnoteTextChar"/>
    <w:uiPriority w:val="99"/>
    <w:semiHidden/>
    <w:unhideWhenUsed/>
    <w:rsid w:val="00A11B72"/>
    <w:rPr>
      <w:sz w:val="20"/>
      <w:szCs w:val="20"/>
    </w:rPr>
  </w:style>
  <w:style w:type="character" w:customStyle="1" w:styleId="FootnoteTextChar">
    <w:name w:val="Footnote Text Char"/>
    <w:basedOn w:val="DefaultParagraphFont"/>
    <w:link w:val="FootnoteText"/>
    <w:uiPriority w:val="99"/>
    <w:semiHidden/>
    <w:rsid w:val="00A11B72"/>
    <w:rPr>
      <w:sz w:val="20"/>
      <w:szCs w:val="20"/>
    </w:rPr>
  </w:style>
  <w:style w:type="character" w:styleId="FootnoteReference">
    <w:name w:val="footnote reference"/>
    <w:basedOn w:val="DefaultParagraphFont"/>
    <w:uiPriority w:val="99"/>
    <w:semiHidden/>
    <w:unhideWhenUsed/>
    <w:rsid w:val="00A11B72"/>
    <w:rPr>
      <w:vertAlign w:val="superscript"/>
    </w:rPr>
  </w:style>
  <w:style w:type="paragraph" w:styleId="Header">
    <w:name w:val="header"/>
    <w:basedOn w:val="Normal"/>
    <w:link w:val="HeaderChar"/>
    <w:uiPriority w:val="99"/>
    <w:unhideWhenUsed/>
    <w:rsid w:val="0072092C"/>
    <w:pPr>
      <w:tabs>
        <w:tab w:val="center" w:pos="4513"/>
        <w:tab w:val="right" w:pos="9026"/>
      </w:tabs>
    </w:pPr>
  </w:style>
  <w:style w:type="character" w:customStyle="1" w:styleId="HeaderChar">
    <w:name w:val="Header Char"/>
    <w:basedOn w:val="DefaultParagraphFont"/>
    <w:link w:val="Header"/>
    <w:uiPriority w:val="99"/>
    <w:rsid w:val="0072092C"/>
  </w:style>
  <w:style w:type="paragraph" w:styleId="Footer">
    <w:name w:val="footer"/>
    <w:basedOn w:val="Normal"/>
    <w:link w:val="FooterChar"/>
    <w:uiPriority w:val="99"/>
    <w:unhideWhenUsed/>
    <w:rsid w:val="0072092C"/>
    <w:pPr>
      <w:tabs>
        <w:tab w:val="center" w:pos="4513"/>
        <w:tab w:val="right" w:pos="9026"/>
      </w:tabs>
    </w:pPr>
  </w:style>
  <w:style w:type="character" w:customStyle="1" w:styleId="FooterChar">
    <w:name w:val="Footer Char"/>
    <w:basedOn w:val="DefaultParagraphFont"/>
    <w:link w:val="Footer"/>
    <w:uiPriority w:val="99"/>
    <w:rsid w:val="0072092C"/>
  </w:style>
  <w:style w:type="paragraph" w:styleId="Revision">
    <w:name w:val="Revision"/>
    <w:hidden/>
    <w:uiPriority w:val="99"/>
    <w:semiHidden/>
    <w:rsid w:val="0006313F"/>
  </w:style>
  <w:style w:type="character" w:customStyle="1" w:styleId="Heading1Char">
    <w:name w:val="Heading 1 Char"/>
    <w:basedOn w:val="DefaultParagraphFont"/>
    <w:link w:val="Heading1"/>
    <w:uiPriority w:val="9"/>
    <w:rsid w:val="003C4404"/>
    <w:rPr>
      <w:rFonts w:ascii="Arial" w:eastAsia="Times New Roman" w:hAnsi="Arial" w:cs="Arial"/>
      <w:b/>
      <w:bCs/>
      <w:kern w:val="0"/>
      <w:sz w:val="22"/>
      <w:szCs w:val="22"/>
      <w:lang w:val="en-ZA"/>
      <w14:ligatures w14:val="none"/>
    </w:rPr>
  </w:style>
  <w:style w:type="paragraph" w:customStyle="1" w:styleId="WestPleadingpara1">
    <w:name w:val="West Pleading para 1"/>
    <w:basedOn w:val="Normal"/>
    <w:link w:val="WestPleadingpara1Char"/>
    <w:qFormat/>
    <w:rsid w:val="003C4404"/>
    <w:pPr>
      <w:numPr>
        <w:numId w:val="25"/>
      </w:numPr>
      <w:spacing w:line="480" w:lineRule="auto"/>
      <w:ind w:left="0"/>
      <w:jc w:val="both"/>
      <w:outlineLvl w:val="0"/>
    </w:pPr>
    <w:rPr>
      <w:rFonts w:eastAsia="Times New Roman" w:cs="Arial"/>
      <w:kern w:val="32"/>
      <w:szCs w:val="22"/>
      <w:lang w:val="en-ZA"/>
      <w14:ligatures w14:val="none"/>
    </w:rPr>
  </w:style>
  <w:style w:type="paragraph" w:customStyle="1" w:styleId="WestPleadingpara2">
    <w:name w:val="West Pleading para 2"/>
    <w:basedOn w:val="Normal"/>
    <w:link w:val="WestPleadingpara2Char"/>
    <w:qFormat/>
    <w:rsid w:val="003C4404"/>
    <w:pPr>
      <w:numPr>
        <w:ilvl w:val="1"/>
        <w:numId w:val="25"/>
      </w:numPr>
      <w:tabs>
        <w:tab w:val="left" w:pos="1418"/>
      </w:tabs>
      <w:spacing w:line="480" w:lineRule="auto"/>
      <w:jc w:val="both"/>
      <w:outlineLvl w:val="0"/>
    </w:pPr>
    <w:rPr>
      <w:rFonts w:eastAsia="Times New Roman" w:cs="Arial"/>
      <w:kern w:val="32"/>
      <w:szCs w:val="22"/>
      <w:lang w:val="en-ZA"/>
      <w14:ligatures w14:val="none"/>
    </w:rPr>
  </w:style>
  <w:style w:type="paragraph" w:customStyle="1" w:styleId="WestPleadingpara3">
    <w:name w:val="West Pleading para 3"/>
    <w:basedOn w:val="Normal"/>
    <w:qFormat/>
    <w:rsid w:val="003C4404"/>
    <w:pPr>
      <w:numPr>
        <w:ilvl w:val="2"/>
        <w:numId w:val="25"/>
      </w:numPr>
      <w:tabs>
        <w:tab w:val="left" w:pos="2268"/>
      </w:tabs>
      <w:jc w:val="both"/>
      <w:outlineLvl w:val="0"/>
    </w:pPr>
    <w:rPr>
      <w:rFonts w:ascii="Arial" w:eastAsia="Times New Roman" w:hAnsi="Arial" w:cs="Arial"/>
      <w:kern w:val="32"/>
      <w:szCs w:val="22"/>
      <w:lang w:val="en-ZA"/>
      <w14:ligatures w14:val="none"/>
    </w:rPr>
  </w:style>
  <w:style w:type="character" w:customStyle="1" w:styleId="ListParagraphChar">
    <w:name w:val="List Paragraph Char"/>
    <w:basedOn w:val="DefaultParagraphFont"/>
    <w:link w:val="ListParagraph"/>
    <w:uiPriority w:val="34"/>
    <w:rsid w:val="003C4404"/>
  </w:style>
  <w:style w:type="character" w:customStyle="1" w:styleId="WestPleadingpara1Char">
    <w:name w:val="West Pleading para 1 Char"/>
    <w:basedOn w:val="ListParagraphChar"/>
    <w:link w:val="WestPleadingpara1"/>
    <w:rsid w:val="003C4404"/>
    <w:rPr>
      <w:rFonts w:eastAsia="Times New Roman" w:cs="Arial"/>
      <w:kern w:val="32"/>
      <w:szCs w:val="22"/>
      <w:lang w:val="en-ZA"/>
      <w14:ligatures w14:val="none"/>
    </w:rPr>
  </w:style>
  <w:style w:type="character" w:customStyle="1" w:styleId="WestPleadingpara2Char">
    <w:name w:val="West Pleading para 2 Char"/>
    <w:basedOn w:val="WestPleadingpara1Char"/>
    <w:link w:val="WestPleadingpara2"/>
    <w:rsid w:val="003C4404"/>
    <w:rPr>
      <w:rFonts w:eastAsia="Times New Roman" w:cs="Arial"/>
      <w:kern w:val="32"/>
      <w:szCs w:val="22"/>
      <w:lang w:val="en-ZA"/>
      <w14:ligatures w14:val="none"/>
    </w:rPr>
  </w:style>
  <w:style w:type="paragraph" w:customStyle="1" w:styleId="Pleadingpara4">
    <w:name w:val="Pleading para 4"/>
    <w:basedOn w:val="Normal"/>
    <w:qFormat/>
    <w:rsid w:val="003C4404"/>
    <w:pPr>
      <w:widowControl w:val="0"/>
      <w:numPr>
        <w:ilvl w:val="3"/>
        <w:numId w:val="25"/>
      </w:numPr>
      <w:tabs>
        <w:tab w:val="left" w:pos="1418"/>
      </w:tabs>
      <w:jc w:val="both"/>
      <w:outlineLvl w:val="0"/>
    </w:pPr>
    <w:rPr>
      <w:rFonts w:ascii="Arial" w:eastAsia="Times New Roman" w:hAnsi="Arial" w:cs="Arial"/>
      <w:kern w:val="32"/>
      <w:szCs w:val="22"/>
      <w:lang w:val="en-ZA"/>
      <w14:ligatures w14:val="none"/>
    </w:rPr>
  </w:style>
  <w:style w:type="paragraph" w:customStyle="1" w:styleId="Pleadingpara5">
    <w:name w:val="Pleading para 5"/>
    <w:basedOn w:val="Normal"/>
    <w:qFormat/>
    <w:rsid w:val="003C4404"/>
    <w:pPr>
      <w:widowControl w:val="0"/>
      <w:numPr>
        <w:ilvl w:val="4"/>
        <w:numId w:val="25"/>
      </w:numPr>
      <w:tabs>
        <w:tab w:val="left" w:pos="1701"/>
      </w:tabs>
      <w:jc w:val="both"/>
      <w:outlineLvl w:val="0"/>
    </w:pPr>
    <w:rPr>
      <w:rFonts w:ascii="Arial" w:eastAsia="Times New Roman" w:hAnsi="Arial" w:cs="Arial"/>
      <w:kern w:val="32"/>
      <w:szCs w:val="22"/>
      <w:lang w:val="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a@renqe.co.za" TargetMode="External"/><Relationship Id="rId5" Type="http://schemas.openxmlformats.org/officeDocument/2006/relationships/webSettings" Target="webSettings.xml"/><Relationship Id="rId10" Type="http://schemas.openxmlformats.org/officeDocument/2006/relationships/hyperlink" Target="mailto:mtetons@gmail.com" TargetMode="External"/><Relationship Id="rId4" Type="http://schemas.openxmlformats.org/officeDocument/2006/relationships/settings" Target="settings.xml"/><Relationship Id="rId9" Type="http://schemas.openxmlformats.org/officeDocument/2006/relationships/hyperlink" Target="mailto:isekukunilaw@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6166-2206-4FE4-87A2-94DD1E11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4903</Words>
  <Characters>27951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sathish sarshan  mohan</cp:lastModifiedBy>
  <cp:revision>5</cp:revision>
  <cp:lastPrinted>2024-04-19T14:38:00Z</cp:lastPrinted>
  <dcterms:created xsi:type="dcterms:W3CDTF">2024-04-19T14:36:00Z</dcterms:created>
  <dcterms:modified xsi:type="dcterms:W3CDTF">2024-05-02T23:01:00Z</dcterms:modified>
</cp:coreProperties>
</file>