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7B932" w14:textId="77777777" w:rsidR="00DB4AE8" w:rsidRDefault="00DB4AE8" w:rsidP="002C7C58">
      <w:pPr>
        <w:spacing w:line="360" w:lineRule="auto"/>
        <w:jc w:val="center"/>
        <w:rPr>
          <w:rFonts w:ascii="Bookman Old Style" w:hAnsi="Bookman Old Style" w:cs="Times New Roman"/>
          <w:b/>
          <w:bCs/>
          <w:sz w:val="24"/>
          <w:szCs w:val="24"/>
          <w:lang w:val="en-GB"/>
        </w:rPr>
      </w:pPr>
    </w:p>
    <w:p w14:paraId="7AEFC72A" w14:textId="1EB80138" w:rsidR="00F62CE0" w:rsidRPr="00B428E0" w:rsidRDefault="009B15BF" w:rsidP="002C7C58">
      <w:pPr>
        <w:spacing w:line="360" w:lineRule="auto"/>
        <w:jc w:val="center"/>
        <w:rPr>
          <w:rFonts w:ascii="Bookman Old Style" w:hAnsi="Bookman Old Style" w:cs="Times New Roman"/>
          <w:b/>
          <w:bCs/>
          <w:sz w:val="24"/>
          <w:szCs w:val="24"/>
          <w:lang w:val="en-GB"/>
        </w:rPr>
      </w:pPr>
      <w:r>
        <w:rPr>
          <w:rFonts w:ascii="Bookman Old Style" w:hAnsi="Bookman Old Style" w:cs="Times New Roman"/>
          <w:b/>
          <w:bCs/>
          <w:sz w:val="24"/>
          <w:szCs w:val="24"/>
          <w:lang w:val="en-GB"/>
        </w:rPr>
        <w:t xml:space="preserve">IN </w:t>
      </w:r>
      <w:r w:rsidR="007E7285" w:rsidRPr="00B428E0">
        <w:rPr>
          <w:rFonts w:ascii="Bookman Old Style" w:hAnsi="Bookman Old Style" w:cs="Times New Roman"/>
          <w:b/>
          <w:bCs/>
          <w:sz w:val="24"/>
          <w:szCs w:val="24"/>
          <w:lang w:val="en-GB"/>
        </w:rPr>
        <w:t>THE HIGH COURT OF SOUTH AFRICA</w:t>
      </w:r>
    </w:p>
    <w:p w14:paraId="55AD1C91" w14:textId="29DB5F6F" w:rsidR="007E7285" w:rsidRDefault="007E7285" w:rsidP="006C7133">
      <w:pPr>
        <w:spacing w:line="360" w:lineRule="auto"/>
        <w:jc w:val="center"/>
        <w:rPr>
          <w:rFonts w:ascii="Bookman Old Style" w:hAnsi="Bookman Old Style" w:cs="Times New Roman"/>
          <w:b/>
          <w:bCs/>
          <w:sz w:val="24"/>
          <w:szCs w:val="24"/>
          <w:lang w:val="en-GB"/>
        </w:rPr>
      </w:pPr>
      <w:r w:rsidRPr="00B428E0">
        <w:rPr>
          <w:rFonts w:ascii="Bookman Old Style" w:hAnsi="Bookman Old Style" w:cs="Times New Roman"/>
          <w:b/>
          <w:bCs/>
          <w:sz w:val="24"/>
          <w:szCs w:val="24"/>
          <w:lang w:val="en-GB"/>
        </w:rPr>
        <w:t>GAUTENG DIVISION, PRETORIA</w:t>
      </w:r>
    </w:p>
    <w:p w14:paraId="1F66C44F" w14:textId="5AE60A1F" w:rsidR="00DB4AE8" w:rsidRPr="00DB4AE8" w:rsidRDefault="00DB4AE8" w:rsidP="00DB4AE8">
      <w:pPr>
        <w:spacing w:line="480" w:lineRule="auto"/>
        <w:jc w:val="right"/>
        <w:rPr>
          <w:rFonts w:ascii="Bookman Old Style" w:hAnsi="Bookman Old Style" w:cs="Times New Roman"/>
          <w:sz w:val="24"/>
          <w:szCs w:val="24"/>
          <w:lang w:val="en-GB"/>
        </w:rPr>
      </w:pPr>
      <w:r w:rsidRPr="00B428E0">
        <w:rPr>
          <w:rFonts w:ascii="Bookman Old Style" w:hAnsi="Bookman Old Style" w:cs="Times New Roman"/>
          <w:sz w:val="24"/>
          <w:szCs w:val="24"/>
          <w:lang w:val="en-GB"/>
        </w:rPr>
        <w:t xml:space="preserve">CASE NO: </w:t>
      </w:r>
      <w:r>
        <w:rPr>
          <w:rFonts w:ascii="Bookman Old Style" w:hAnsi="Bookman Old Style" w:cs="Times New Roman"/>
          <w:sz w:val="24"/>
          <w:szCs w:val="24"/>
          <w:lang w:val="en-GB"/>
        </w:rPr>
        <w:t>32362/2020</w:t>
      </w:r>
    </w:p>
    <w:p w14:paraId="104ACE97" w14:textId="5FE8F678" w:rsidR="007409D8" w:rsidRPr="00B428E0" w:rsidRDefault="00DB4AE8" w:rsidP="006C7133">
      <w:pPr>
        <w:spacing w:line="360" w:lineRule="auto"/>
        <w:jc w:val="center"/>
        <w:rPr>
          <w:rFonts w:ascii="Bookman Old Style" w:hAnsi="Bookman Old Style" w:cs="Times New Roman"/>
          <w:b/>
          <w:bCs/>
          <w:sz w:val="24"/>
          <w:szCs w:val="24"/>
          <w:lang w:val="en-GB"/>
        </w:rPr>
      </w:pPr>
      <w:r>
        <w:rPr>
          <w:rFonts w:ascii="Bookman Old Style" w:hAnsi="Bookman Old Style" w:cs="Times New Roman"/>
          <w:noProof/>
          <w:sz w:val="24"/>
          <w:szCs w:val="24"/>
          <w:lang w:eastAsia="en-ZA"/>
        </w:rPr>
        <mc:AlternateContent>
          <mc:Choice Requires="wps">
            <w:drawing>
              <wp:anchor distT="0" distB="0" distL="114300" distR="114300" simplePos="0" relativeHeight="251658240" behindDoc="0" locked="0" layoutInCell="1" allowOverlap="1" wp14:anchorId="7D7D68CD" wp14:editId="7C1BE8DC">
                <wp:simplePos x="0" y="0"/>
                <wp:positionH relativeFrom="column">
                  <wp:posOffset>-73152</wp:posOffset>
                </wp:positionH>
                <wp:positionV relativeFrom="paragraph">
                  <wp:posOffset>56642</wp:posOffset>
                </wp:positionV>
                <wp:extent cx="3151632" cy="1187577"/>
                <wp:effectExtent l="0" t="0" r="10795" b="1270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632" cy="1187577"/>
                        </a:xfrm>
                        <a:prstGeom prst="rect">
                          <a:avLst/>
                        </a:prstGeom>
                        <a:solidFill>
                          <a:srgbClr val="FFFFFF"/>
                        </a:solidFill>
                        <a:ln w="9525">
                          <a:solidFill>
                            <a:srgbClr val="000000"/>
                          </a:solidFill>
                          <a:miter lim="800000"/>
                          <a:headEnd/>
                          <a:tailEnd/>
                        </a:ln>
                      </wps:spPr>
                      <wps:txbx>
                        <w:txbxContent>
                          <w:p w14:paraId="49BB080C" w14:textId="77777777" w:rsidR="00DB4AE8" w:rsidRDefault="00DB4AE8" w:rsidP="00DB4AE8">
                            <w:pPr>
                              <w:jc w:val="center"/>
                              <w:rPr>
                                <w:rFonts w:ascii="Century Gothic" w:hAnsi="Century Gothic"/>
                                <w:b/>
                                <w:sz w:val="2"/>
                                <w:szCs w:val="18"/>
                              </w:rPr>
                            </w:pPr>
                          </w:p>
                          <w:p w14:paraId="27309E29" w14:textId="762E913D" w:rsidR="00DB4AE8" w:rsidRDefault="00DB4AE8" w:rsidP="00DB4AE8">
                            <w:pPr>
                              <w:numPr>
                                <w:ilvl w:val="0"/>
                                <w:numId w:val="9"/>
                              </w:numPr>
                              <w:spacing w:after="0" w:line="240" w:lineRule="auto"/>
                              <w:rPr>
                                <w:rFonts w:ascii="Century Gothic" w:hAnsi="Century Gothic"/>
                                <w:sz w:val="18"/>
                                <w:szCs w:val="18"/>
                              </w:rPr>
                            </w:pPr>
                            <w:r>
                              <w:rPr>
                                <w:rFonts w:ascii="Century Gothic" w:hAnsi="Century Gothic"/>
                                <w:sz w:val="18"/>
                                <w:szCs w:val="18"/>
                              </w:rPr>
                              <w:t>REPORTABLE: NO / YES</w:t>
                            </w:r>
                          </w:p>
                          <w:p w14:paraId="0F3050A8" w14:textId="7159E604" w:rsidR="00DB4AE8" w:rsidRDefault="00DB4AE8" w:rsidP="00DB4AE8">
                            <w:pPr>
                              <w:numPr>
                                <w:ilvl w:val="0"/>
                                <w:numId w:val="9"/>
                              </w:numPr>
                              <w:spacing w:after="0" w:line="240" w:lineRule="auto"/>
                              <w:rPr>
                                <w:rFonts w:ascii="Century Gothic" w:hAnsi="Century Gothic"/>
                                <w:sz w:val="18"/>
                                <w:szCs w:val="18"/>
                              </w:rPr>
                            </w:pPr>
                            <w:r>
                              <w:rPr>
                                <w:rFonts w:ascii="Century Gothic" w:hAnsi="Century Gothic"/>
                                <w:sz w:val="18"/>
                                <w:szCs w:val="18"/>
                              </w:rPr>
                              <w:t>OF INTEREST TO OTHER JUDGES: NO / YES</w:t>
                            </w:r>
                          </w:p>
                          <w:p w14:paraId="4B92F4A1" w14:textId="77777777" w:rsidR="00DB4AE8" w:rsidRDefault="00DB4AE8" w:rsidP="00DB4AE8">
                            <w:pPr>
                              <w:rPr>
                                <w:rFonts w:ascii="Century Gothic" w:hAnsi="Century Gothic"/>
                                <w:b/>
                                <w:sz w:val="18"/>
                                <w:szCs w:val="18"/>
                              </w:rPr>
                            </w:pPr>
                          </w:p>
                          <w:p w14:paraId="5FBF95C9" w14:textId="77777777" w:rsidR="00DB4AE8" w:rsidRDefault="00DB4AE8" w:rsidP="00DB4AE8">
                            <w:pPr>
                              <w:rPr>
                                <w:rFonts w:ascii="Century Gothic" w:hAnsi="Century Gothic"/>
                                <w:b/>
                                <w:sz w:val="18"/>
                                <w:szCs w:val="18"/>
                              </w:rPr>
                            </w:pPr>
                            <w:r>
                              <w:rPr>
                                <w:rFonts w:ascii="Century Gothic" w:hAnsi="Century Gothic"/>
                                <w:b/>
                                <w:sz w:val="18"/>
                                <w:szCs w:val="18"/>
                              </w:rPr>
                              <w:t xml:space="preserve"> …………..………….............</w:t>
                            </w:r>
                          </w:p>
                          <w:p w14:paraId="53E21CEE" w14:textId="0C2042D0" w:rsidR="00DB4AE8" w:rsidRDefault="00DB4AE8" w:rsidP="00DB4AE8">
                            <w:pPr>
                              <w:rPr>
                                <w:rFonts w:ascii="Century Gothic" w:hAnsi="Century Gothic"/>
                                <w:b/>
                                <w:sz w:val="18"/>
                                <w:szCs w:val="18"/>
                              </w:rPr>
                            </w:pPr>
                            <w:r>
                              <w:rPr>
                                <w:rFonts w:ascii="Century Gothic" w:hAnsi="Century Gothic"/>
                                <w:b/>
                                <w:sz w:val="18"/>
                                <w:szCs w:val="18"/>
                              </w:rPr>
                              <w:t>NKOSI AJ</w:t>
                            </w:r>
                            <w:r>
                              <w:rPr>
                                <w:rFonts w:ascii="Century Gothic" w:hAnsi="Century Gothic"/>
                                <w:b/>
                                <w:sz w:val="18"/>
                                <w:szCs w:val="18"/>
                              </w:rPr>
                              <w:tab/>
                              <w:t>DATE:</w:t>
                            </w:r>
                            <w:r w:rsidR="00491997">
                              <w:rPr>
                                <w:rFonts w:ascii="Century Gothic" w:hAnsi="Century Gothic"/>
                                <w:b/>
                                <w:sz w:val="18"/>
                                <w:szCs w:val="18"/>
                              </w:rPr>
                              <w:t xml:space="preserve">    </w:t>
                            </w:r>
                            <w:r w:rsidR="00491997">
                              <w:rPr>
                                <w:rFonts w:ascii="Century Gothic" w:hAnsi="Century Gothic"/>
                                <w:b/>
                                <w:sz w:val="18"/>
                                <w:szCs w:val="18"/>
                                <w:u w:val="single"/>
                              </w:rPr>
                              <w:tab/>
                              <w:t xml:space="preserve">        </w:t>
                            </w:r>
                            <w:r>
                              <w:rPr>
                                <w:rFonts w:ascii="Century Gothic" w:hAnsi="Century Gothic"/>
                                <w:b/>
                                <w:sz w:val="18"/>
                                <w:szCs w:val="18"/>
                              </w:rPr>
                              <w:t>MAY 2024</w:t>
                            </w:r>
                          </w:p>
                          <w:p w14:paraId="247CB94B" w14:textId="77777777" w:rsidR="00DB4AE8" w:rsidRDefault="00DB4AE8" w:rsidP="00DB4AE8">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7D7D68CD" id="_x0000_t202" coordsize="21600,21600" o:spt="202" path="m,l,21600r21600,l21600,xe">
                <v:stroke joinstyle="miter"/>
                <v:path gradientshapeok="t" o:connecttype="rect"/>
              </v:shapetype>
              <v:shape id="Text Box 3" o:spid="_x0000_s1026" type="#_x0000_t202" style="position:absolute;left:0;text-align:left;margin-left:-5.75pt;margin-top:4.45pt;width:248.15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">
                <v:textbox>
                  <w:txbxContent>
                    <w:p w14:paraId="49BB080C" w14:textId="77777777" w:rsidR="00DB4AE8" w:rsidRDefault="00DB4AE8" w:rsidP="00DB4AE8">
                      <w:pPr>
                        <w:jc w:val="center"/>
                        <w:rPr>
                          <w:rFonts w:ascii="Century Gothic" w:hAnsi="Century Gothic"/>
                          <w:b/>
                          <w:sz w:val="2"/>
                          <w:szCs w:val="18"/>
                        </w:rPr>
                      </w:pPr>
                    </w:p>
                    <w:p w14:paraId="27309E29" w14:textId="762E913D" w:rsidR="00DB4AE8" w:rsidRDefault="00DB4AE8" w:rsidP="00DB4AE8">
                      <w:pPr>
                        <w:numPr>
                          <w:ilvl w:val="0"/>
                          <w:numId w:val="9"/>
                        </w:numPr>
                        <w:spacing w:after="0" w:line="240" w:lineRule="auto"/>
                        <w:rPr>
                          <w:rFonts w:ascii="Century Gothic" w:hAnsi="Century Gothic"/>
                          <w:sz w:val="18"/>
                          <w:szCs w:val="18"/>
                        </w:rPr>
                      </w:pPr>
                      <w:r>
                        <w:rPr>
                          <w:rFonts w:ascii="Century Gothic" w:hAnsi="Century Gothic"/>
                          <w:sz w:val="18"/>
                          <w:szCs w:val="18"/>
                        </w:rPr>
                        <w:t>REPORTABLE: NO / YES</w:t>
                      </w:r>
                    </w:p>
                    <w:p w14:paraId="0F3050A8" w14:textId="7159E604" w:rsidR="00DB4AE8" w:rsidRDefault="00DB4AE8" w:rsidP="00DB4AE8">
                      <w:pPr>
                        <w:numPr>
                          <w:ilvl w:val="0"/>
                          <w:numId w:val="9"/>
                        </w:numPr>
                        <w:spacing w:after="0" w:line="240" w:lineRule="auto"/>
                        <w:rPr>
                          <w:rFonts w:ascii="Century Gothic" w:hAnsi="Century Gothic"/>
                          <w:sz w:val="18"/>
                          <w:szCs w:val="18"/>
                        </w:rPr>
                      </w:pPr>
                      <w:r>
                        <w:rPr>
                          <w:rFonts w:ascii="Century Gothic" w:hAnsi="Century Gothic"/>
                          <w:sz w:val="18"/>
                          <w:szCs w:val="18"/>
                        </w:rPr>
                        <w:t>OF INTEREST TO OTHER JUDGES: NO / YES</w:t>
                      </w:r>
                    </w:p>
                    <w:p w14:paraId="4B92F4A1" w14:textId="77777777" w:rsidR="00DB4AE8" w:rsidRDefault="00DB4AE8" w:rsidP="00DB4AE8">
                      <w:pPr>
                        <w:rPr>
                          <w:rFonts w:ascii="Century Gothic" w:hAnsi="Century Gothic"/>
                          <w:b/>
                          <w:sz w:val="18"/>
                          <w:szCs w:val="18"/>
                        </w:rPr>
                      </w:pPr>
                    </w:p>
                    <w:p w14:paraId="5FBF95C9" w14:textId="77777777" w:rsidR="00DB4AE8" w:rsidRDefault="00DB4AE8" w:rsidP="00DB4AE8">
                      <w:pPr>
                        <w:rPr>
                          <w:rFonts w:ascii="Century Gothic" w:hAnsi="Century Gothic"/>
                          <w:b/>
                          <w:sz w:val="18"/>
                          <w:szCs w:val="18"/>
                        </w:rPr>
                      </w:pPr>
                      <w:r>
                        <w:rPr>
                          <w:rFonts w:ascii="Century Gothic" w:hAnsi="Century Gothic"/>
                          <w:b/>
                          <w:sz w:val="18"/>
                          <w:szCs w:val="18"/>
                        </w:rPr>
                        <w:t xml:space="preserve"> …………..………….............</w:t>
                      </w:r>
                    </w:p>
                    <w:p w14:paraId="53E21CEE" w14:textId="0C2042D0" w:rsidR="00DB4AE8" w:rsidRDefault="00DB4AE8" w:rsidP="00DB4AE8">
                      <w:pPr>
                        <w:rPr>
                          <w:rFonts w:ascii="Century Gothic" w:hAnsi="Century Gothic"/>
                          <w:b/>
                          <w:sz w:val="18"/>
                          <w:szCs w:val="18"/>
                        </w:rPr>
                      </w:pPr>
                      <w:r>
                        <w:rPr>
                          <w:rFonts w:ascii="Century Gothic" w:hAnsi="Century Gothic"/>
                          <w:b/>
                          <w:sz w:val="18"/>
                          <w:szCs w:val="18"/>
                        </w:rPr>
                        <w:t>NKOSI AJ</w:t>
                      </w:r>
                      <w:r>
                        <w:rPr>
                          <w:rFonts w:ascii="Century Gothic" w:hAnsi="Century Gothic"/>
                          <w:b/>
                          <w:sz w:val="18"/>
                          <w:szCs w:val="18"/>
                        </w:rPr>
                        <w:tab/>
                        <w:t>DATE:</w:t>
                      </w:r>
                      <w:r w:rsidR="00491997">
                        <w:rPr>
                          <w:rFonts w:ascii="Century Gothic" w:hAnsi="Century Gothic"/>
                          <w:b/>
                          <w:sz w:val="18"/>
                          <w:szCs w:val="18"/>
                        </w:rPr>
                        <w:t xml:space="preserve">    </w:t>
                      </w:r>
                      <w:r w:rsidR="00491997">
                        <w:rPr>
                          <w:rFonts w:ascii="Century Gothic" w:hAnsi="Century Gothic"/>
                          <w:b/>
                          <w:sz w:val="18"/>
                          <w:szCs w:val="18"/>
                          <w:u w:val="single"/>
                        </w:rPr>
                        <w:tab/>
                        <w:t xml:space="preserve">        </w:t>
                      </w:r>
                      <w:r>
                        <w:rPr>
                          <w:rFonts w:ascii="Century Gothic" w:hAnsi="Century Gothic"/>
                          <w:b/>
                          <w:sz w:val="18"/>
                          <w:szCs w:val="18"/>
                        </w:rPr>
                        <w:t>MAY 2024</w:t>
                      </w:r>
                    </w:p>
                    <w:p w14:paraId="247CB94B" w14:textId="77777777" w:rsidR="00DB4AE8" w:rsidRDefault="00DB4AE8" w:rsidP="00DB4AE8">
                      <w:pPr>
                        <w:rPr>
                          <w:rFonts w:ascii="Century Gothic" w:hAnsi="Century Gothic"/>
                          <w:b/>
                          <w:sz w:val="2"/>
                          <w:szCs w:val="18"/>
                        </w:rPr>
                      </w:pPr>
                    </w:p>
                  </w:txbxContent>
                </v:textbox>
              </v:shape>
            </w:pict>
          </mc:Fallback>
        </mc:AlternateContent>
      </w:r>
    </w:p>
    <w:p w14:paraId="1F209ED8" w14:textId="3C6F1812" w:rsidR="007E7285" w:rsidRDefault="007E7285" w:rsidP="007E7285">
      <w:pPr>
        <w:spacing w:line="480" w:lineRule="auto"/>
        <w:jc w:val="both"/>
        <w:rPr>
          <w:rFonts w:ascii="Bookman Old Style" w:hAnsi="Bookman Old Style" w:cs="Times New Roman"/>
          <w:sz w:val="24"/>
          <w:szCs w:val="24"/>
          <w:lang w:val="en-GB"/>
        </w:rPr>
      </w:pPr>
      <w:r w:rsidRPr="00B428E0">
        <w:rPr>
          <w:rFonts w:ascii="Bookman Old Style" w:hAnsi="Bookman Old Style" w:cs="Times New Roman"/>
          <w:sz w:val="24"/>
          <w:szCs w:val="24"/>
          <w:lang w:val="en-GB"/>
        </w:rPr>
        <w:tab/>
      </w:r>
      <w:r w:rsidRPr="00B428E0">
        <w:rPr>
          <w:rFonts w:ascii="Bookman Old Style" w:hAnsi="Bookman Old Style" w:cs="Times New Roman"/>
          <w:sz w:val="24"/>
          <w:szCs w:val="24"/>
          <w:lang w:val="en-GB"/>
        </w:rPr>
        <w:tab/>
      </w:r>
      <w:r w:rsidRPr="00B428E0">
        <w:rPr>
          <w:rFonts w:ascii="Bookman Old Style" w:hAnsi="Bookman Old Style" w:cs="Times New Roman"/>
          <w:sz w:val="24"/>
          <w:szCs w:val="24"/>
          <w:lang w:val="en-GB"/>
        </w:rPr>
        <w:tab/>
      </w:r>
      <w:r w:rsidRPr="00B428E0">
        <w:rPr>
          <w:rFonts w:ascii="Bookman Old Style" w:hAnsi="Bookman Old Style" w:cs="Times New Roman"/>
          <w:sz w:val="24"/>
          <w:szCs w:val="24"/>
          <w:lang w:val="en-GB"/>
        </w:rPr>
        <w:tab/>
      </w:r>
      <w:r w:rsidRPr="00B428E0">
        <w:rPr>
          <w:rFonts w:ascii="Bookman Old Style" w:hAnsi="Bookman Old Style" w:cs="Times New Roman"/>
          <w:sz w:val="24"/>
          <w:szCs w:val="24"/>
          <w:lang w:val="en-GB"/>
        </w:rPr>
        <w:tab/>
      </w:r>
      <w:r w:rsidRPr="00B428E0">
        <w:rPr>
          <w:rFonts w:ascii="Bookman Old Style" w:hAnsi="Bookman Old Style" w:cs="Times New Roman"/>
          <w:sz w:val="24"/>
          <w:szCs w:val="24"/>
          <w:lang w:val="en-GB"/>
        </w:rPr>
        <w:tab/>
      </w:r>
      <w:r w:rsidRPr="00B428E0">
        <w:rPr>
          <w:rFonts w:ascii="Bookman Old Style" w:hAnsi="Bookman Old Style" w:cs="Times New Roman"/>
          <w:sz w:val="24"/>
          <w:szCs w:val="24"/>
          <w:lang w:val="en-GB"/>
        </w:rPr>
        <w:tab/>
      </w:r>
      <w:r w:rsidRPr="00B428E0">
        <w:rPr>
          <w:rFonts w:ascii="Bookman Old Style" w:hAnsi="Bookman Old Style" w:cs="Times New Roman"/>
          <w:sz w:val="24"/>
          <w:szCs w:val="24"/>
          <w:lang w:val="en-GB"/>
        </w:rPr>
        <w:tab/>
      </w:r>
    </w:p>
    <w:p w14:paraId="0EC813FC" w14:textId="0D560FD4" w:rsidR="00DB4AE8" w:rsidRPr="00B428E0" w:rsidRDefault="00DB4AE8" w:rsidP="007E7285">
      <w:pPr>
        <w:spacing w:line="480" w:lineRule="auto"/>
        <w:jc w:val="both"/>
        <w:rPr>
          <w:rFonts w:ascii="Bookman Old Style" w:hAnsi="Bookman Old Style" w:cs="Times New Roman"/>
          <w:sz w:val="24"/>
          <w:szCs w:val="24"/>
          <w:lang w:val="en-GB"/>
        </w:rPr>
      </w:pPr>
    </w:p>
    <w:p w14:paraId="160DBF27" w14:textId="77777777" w:rsidR="00DB4AE8" w:rsidRDefault="00DB4AE8" w:rsidP="00DB4AE8">
      <w:pPr>
        <w:spacing w:line="240" w:lineRule="auto"/>
        <w:jc w:val="both"/>
        <w:rPr>
          <w:rFonts w:ascii="Bookman Old Style" w:hAnsi="Bookman Old Style" w:cs="Times New Roman"/>
          <w:sz w:val="24"/>
          <w:szCs w:val="24"/>
          <w:lang w:val="en-GB"/>
        </w:rPr>
      </w:pPr>
    </w:p>
    <w:p w14:paraId="28FAB490" w14:textId="7386D106" w:rsidR="007E7285" w:rsidRDefault="007E7285" w:rsidP="00DB4AE8">
      <w:pPr>
        <w:spacing w:line="240" w:lineRule="auto"/>
        <w:jc w:val="both"/>
        <w:rPr>
          <w:rFonts w:ascii="Bookman Old Style" w:hAnsi="Bookman Old Style" w:cs="Times New Roman"/>
          <w:sz w:val="24"/>
          <w:szCs w:val="24"/>
          <w:lang w:val="en-GB"/>
        </w:rPr>
      </w:pPr>
      <w:r w:rsidRPr="00B428E0">
        <w:rPr>
          <w:rFonts w:ascii="Bookman Old Style" w:hAnsi="Bookman Old Style" w:cs="Times New Roman"/>
          <w:sz w:val="24"/>
          <w:szCs w:val="24"/>
          <w:lang w:val="en-GB"/>
        </w:rPr>
        <w:t xml:space="preserve">In the matter between: </w:t>
      </w:r>
    </w:p>
    <w:p w14:paraId="344D4A04" w14:textId="77777777" w:rsidR="00DB4AE8" w:rsidRPr="00B428E0" w:rsidRDefault="00DB4AE8" w:rsidP="00DB4AE8">
      <w:pPr>
        <w:spacing w:line="240" w:lineRule="auto"/>
        <w:jc w:val="both"/>
        <w:rPr>
          <w:rFonts w:ascii="Bookman Old Style" w:hAnsi="Bookman Old Style" w:cs="Times New Roman"/>
          <w:sz w:val="24"/>
          <w:szCs w:val="24"/>
          <w:lang w:val="en-GB"/>
        </w:rPr>
      </w:pPr>
    </w:p>
    <w:p w14:paraId="40BC2F51" w14:textId="643C9C1F" w:rsidR="00FE4C00" w:rsidRPr="00B428E0" w:rsidRDefault="006830C9" w:rsidP="007E7285">
      <w:pPr>
        <w:spacing w:line="480" w:lineRule="auto"/>
        <w:jc w:val="both"/>
        <w:rPr>
          <w:rFonts w:ascii="Bookman Old Style" w:hAnsi="Bookman Old Style" w:cs="Times New Roman"/>
          <w:sz w:val="24"/>
          <w:szCs w:val="24"/>
          <w:lang w:val="en-GB"/>
        </w:rPr>
      </w:pPr>
      <w:r w:rsidRPr="006830C9">
        <w:rPr>
          <w:rFonts w:ascii="Bookman Old Style" w:hAnsi="Bookman Old Style" w:cs="Times New Roman"/>
          <w:b/>
          <w:bCs/>
          <w:sz w:val="24"/>
          <w:szCs w:val="24"/>
          <w:lang w:val="en-GB"/>
        </w:rPr>
        <w:t>THE SOUTH AFRICAN LEGAL PRACTICE COUNCIL</w:t>
      </w:r>
      <w:r w:rsidRPr="00B428E0">
        <w:rPr>
          <w:rFonts w:ascii="Bookman Old Style" w:hAnsi="Bookman Old Style" w:cs="Times New Roman"/>
          <w:sz w:val="24"/>
          <w:szCs w:val="24"/>
          <w:lang w:val="en-GB"/>
        </w:rPr>
        <w:t xml:space="preserve"> </w:t>
      </w:r>
      <w:r w:rsidR="007E7285" w:rsidRPr="00B428E0">
        <w:rPr>
          <w:rFonts w:ascii="Bookman Old Style" w:hAnsi="Bookman Old Style" w:cs="Times New Roman"/>
          <w:sz w:val="24"/>
          <w:szCs w:val="24"/>
          <w:lang w:val="en-GB"/>
        </w:rPr>
        <w:tab/>
      </w:r>
      <w:r w:rsidR="007E7285" w:rsidRPr="00B428E0">
        <w:rPr>
          <w:rFonts w:ascii="Bookman Old Style" w:hAnsi="Bookman Old Style" w:cs="Times New Roman"/>
          <w:sz w:val="24"/>
          <w:szCs w:val="24"/>
          <w:lang w:val="en-GB"/>
        </w:rPr>
        <w:tab/>
      </w:r>
      <w:r>
        <w:rPr>
          <w:rFonts w:ascii="Bookman Old Style" w:hAnsi="Bookman Old Style" w:cs="Times New Roman"/>
          <w:sz w:val="24"/>
          <w:szCs w:val="24"/>
          <w:lang w:val="en-GB"/>
        </w:rPr>
        <w:t xml:space="preserve"> </w:t>
      </w:r>
      <w:r w:rsidR="007E7285" w:rsidRPr="00B428E0">
        <w:rPr>
          <w:rFonts w:ascii="Bookman Old Style" w:hAnsi="Bookman Old Style" w:cs="Times New Roman"/>
          <w:sz w:val="24"/>
          <w:szCs w:val="24"/>
          <w:lang w:val="en-GB"/>
        </w:rPr>
        <w:t xml:space="preserve">Applicant </w:t>
      </w:r>
    </w:p>
    <w:p w14:paraId="72F3516F" w14:textId="4AD791CD" w:rsidR="006C7133" w:rsidRPr="00B428E0" w:rsidRDefault="006C7133" w:rsidP="00201341">
      <w:pPr>
        <w:pStyle w:val="NoSpacing"/>
        <w:rPr>
          <w:lang w:val="en-GB"/>
        </w:rPr>
      </w:pPr>
    </w:p>
    <w:p w14:paraId="1FED899A" w14:textId="35CCEE35" w:rsidR="007E7285" w:rsidRPr="00B428E0" w:rsidRDefault="00201341" w:rsidP="007E7285">
      <w:pPr>
        <w:spacing w:line="480" w:lineRule="auto"/>
        <w:jc w:val="both"/>
        <w:rPr>
          <w:rFonts w:ascii="Bookman Old Style" w:hAnsi="Bookman Old Style" w:cs="Times New Roman"/>
          <w:sz w:val="24"/>
          <w:szCs w:val="24"/>
          <w:lang w:val="en-GB"/>
        </w:rPr>
      </w:pPr>
      <w:r w:rsidRPr="00B428E0">
        <w:rPr>
          <w:rFonts w:ascii="Bookman Old Style" w:hAnsi="Bookman Old Style" w:cs="Times New Roman"/>
          <w:sz w:val="24"/>
          <w:szCs w:val="24"/>
          <w:lang w:val="en-GB"/>
        </w:rPr>
        <w:t>a</w:t>
      </w:r>
      <w:r w:rsidR="007E7285" w:rsidRPr="00B428E0">
        <w:rPr>
          <w:rFonts w:ascii="Bookman Old Style" w:hAnsi="Bookman Old Style" w:cs="Times New Roman"/>
          <w:sz w:val="24"/>
          <w:szCs w:val="24"/>
          <w:lang w:val="en-GB"/>
        </w:rPr>
        <w:t xml:space="preserve">nd </w:t>
      </w:r>
    </w:p>
    <w:p w14:paraId="627CBC36" w14:textId="01A952FF" w:rsidR="00FE4C00" w:rsidRPr="00B428E0" w:rsidRDefault="00FE4C00" w:rsidP="00201341">
      <w:pPr>
        <w:pStyle w:val="NoSpacing"/>
        <w:rPr>
          <w:lang w:val="en-GB"/>
        </w:rPr>
      </w:pPr>
    </w:p>
    <w:p w14:paraId="488D3380" w14:textId="105A7CD9" w:rsidR="007E7285" w:rsidRDefault="006830C9" w:rsidP="007E7285">
      <w:pPr>
        <w:spacing w:line="480" w:lineRule="auto"/>
        <w:jc w:val="both"/>
        <w:rPr>
          <w:rFonts w:ascii="Bookman Old Style" w:hAnsi="Bookman Old Style" w:cs="Times New Roman"/>
          <w:sz w:val="24"/>
          <w:szCs w:val="24"/>
          <w:lang w:val="en-GB"/>
        </w:rPr>
      </w:pPr>
      <w:r>
        <w:rPr>
          <w:rFonts w:ascii="Bookman Old Style" w:hAnsi="Bookman Old Style" w:cs="Times New Roman"/>
          <w:b/>
          <w:bCs/>
          <w:sz w:val="24"/>
          <w:szCs w:val="24"/>
          <w:lang w:val="en-GB"/>
        </w:rPr>
        <w:t>ANDRE STEFANUS MARAIS</w:t>
      </w:r>
      <w:r w:rsidRPr="00B428E0">
        <w:rPr>
          <w:rFonts w:ascii="Bookman Old Style" w:hAnsi="Bookman Old Style" w:cs="Times New Roman"/>
          <w:b/>
          <w:bCs/>
          <w:sz w:val="24"/>
          <w:szCs w:val="24"/>
          <w:lang w:val="en-GB"/>
        </w:rPr>
        <w:tab/>
      </w:r>
      <w:r w:rsidR="007E7285" w:rsidRPr="00B428E0">
        <w:rPr>
          <w:rFonts w:ascii="Bookman Old Style" w:hAnsi="Bookman Old Style" w:cs="Times New Roman"/>
          <w:sz w:val="24"/>
          <w:szCs w:val="24"/>
          <w:lang w:val="en-GB"/>
        </w:rPr>
        <w:tab/>
      </w:r>
      <w:r w:rsidR="007E7285" w:rsidRPr="00B428E0">
        <w:rPr>
          <w:rFonts w:ascii="Bookman Old Style" w:hAnsi="Bookman Old Style" w:cs="Times New Roman"/>
          <w:sz w:val="24"/>
          <w:szCs w:val="24"/>
          <w:lang w:val="en-GB"/>
        </w:rPr>
        <w:tab/>
      </w:r>
      <w:r w:rsidR="00C370D7">
        <w:rPr>
          <w:rFonts w:ascii="Bookman Old Style" w:hAnsi="Bookman Old Style" w:cs="Times New Roman"/>
          <w:sz w:val="24"/>
          <w:szCs w:val="24"/>
          <w:lang w:val="en-GB"/>
        </w:rPr>
        <w:tab/>
      </w:r>
      <w:r>
        <w:rPr>
          <w:rFonts w:ascii="Bookman Old Style" w:hAnsi="Bookman Old Style" w:cs="Times New Roman"/>
          <w:sz w:val="24"/>
          <w:szCs w:val="24"/>
          <w:lang w:val="en-GB"/>
        </w:rPr>
        <w:tab/>
      </w:r>
      <w:r>
        <w:rPr>
          <w:rFonts w:ascii="Bookman Old Style" w:hAnsi="Bookman Old Style" w:cs="Times New Roman"/>
          <w:sz w:val="24"/>
          <w:szCs w:val="24"/>
          <w:lang w:val="en-GB"/>
        </w:rPr>
        <w:tab/>
      </w:r>
      <w:r w:rsidR="007E7285" w:rsidRPr="00B428E0">
        <w:rPr>
          <w:rFonts w:ascii="Bookman Old Style" w:hAnsi="Bookman Old Style" w:cs="Times New Roman"/>
          <w:sz w:val="24"/>
          <w:szCs w:val="24"/>
          <w:lang w:val="en-GB"/>
        </w:rPr>
        <w:t xml:space="preserve">Respondent </w:t>
      </w:r>
    </w:p>
    <w:p w14:paraId="4C65EB43" w14:textId="77777777" w:rsidR="00DA6EF3" w:rsidRPr="00DA6EF3" w:rsidRDefault="00DA6EF3" w:rsidP="00DA6EF3">
      <w:pPr>
        <w:widowControl w:val="0"/>
        <w:spacing w:after="0" w:line="360" w:lineRule="auto"/>
        <w:rPr>
          <w:rFonts w:ascii="Arial" w:eastAsia="Times New Roman" w:hAnsi="Arial" w:cs="Arial"/>
          <w:bCs/>
          <w:kern w:val="0"/>
          <w:sz w:val="24"/>
          <w:szCs w:val="24"/>
          <w14:ligatures w14:val="none"/>
        </w:rPr>
      </w:pPr>
      <w:r w:rsidRPr="00DA6EF3">
        <w:rPr>
          <w:rFonts w:ascii="Arial" w:eastAsia="Times New Roman" w:hAnsi="Arial" w:cs="Arial"/>
          <w:b/>
          <w:kern w:val="0"/>
          <w:sz w:val="24"/>
          <w:szCs w:val="24"/>
          <w14:ligatures w14:val="none"/>
        </w:rPr>
        <w:t>Delivery</w:t>
      </w:r>
      <w:proofErr w:type="gramStart"/>
      <w:r w:rsidRPr="00DA6EF3">
        <w:rPr>
          <w:rFonts w:ascii="Arial" w:eastAsia="Times New Roman" w:hAnsi="Arial" w:cs="Arial"/>
          <w:bCs/>
          <w:kern w:val="0"/>
          <w:sz w:val="24"/>
          <w:szCs w:val="24"/>
          <w14:ligatures w14:val="none"/>
        </w:rPr>
        <w:t>:-</w:t>
      </w:r>
      <w:proofErr w:type="gramEnd"/>
      <w:r w:rsidRPr="00DA6EF3">
        <w:rPr>
          <w:rFonts w:ascii="Arial" w:eastAsia="Times New Roman" w:hAnsi="Arial" w:cs="Arial"/>
          <w:bCs/>
          <w:kern w:val="0"/>
          <w:sz w:val="24"/>
          <w:szCs w:val="24"/>
          <w14:ligatures w14:val="none"/>
        </w:rPr>
        <w:t xml:space="preserve">     This judgement was delivered electronically by means of email to the </w:t>
      </w:r>
    </w:p>
    <w:p w14:paraId="7CFF4A38" w14:textId="77777777" w:rsidR="00DA6EF3" w:rsidRPr="00DA6EF3" w:rsidRDefault="00DA6EF3" w:rsidP="00DA6EF3">
      <w:pPr>
        <w:widowControl w:val="0"/>
        <w:spacing w:after="0" w:line="360" w:lineRule="auto"/>
        <w:ind w:left="720" w:firstLine="720"/>
        <w:rPr>
          <w:rFonts w:ascii="Arial" w:eastAsia="Times New Roman" w:hAnsi="Arial" w:cs="Arial"/>
          <w:bCs/>
          <w:kern w:val="0"/>
          <w:sz w:val="24"/>
          <w:szCs w:val="24"/>
          <w14:ligatures w14:val="none"/>
        </w:rPr>
      </w:pPr>
      <w:r w:rsidRPr="00DA6EF3">
        <w:rPr>
          <w:rFonts w:ascii="Arial" w:eastAsia="Times New Roman" w:hAnsi="Arial" w:cs="Arial"/>
          <w:bCs/>
          <w:kern w:val="0"/>
          <w:sz w:val="24"/>
          <w:szCs w:val="24"/>
          <w14:ligatures w14:val="none"/>
        </w:rPr>
        <w:t xml:space="preserve">legal representatives of the parties and uploaded on </w:t>
      </w:r>
      <w:proofErr w:type="spellStart"/>
      <w:r w:rsidRPr="00DA6EF3">
        <w:rPr>
          <w:rFonts w:ascii="Arial" w:eastAsia="Times New Roman" w:hAnsi="Arial" w:cs="Arial"/>
          <w:bCs/>
          <w:kern w:val="0"/>
          <w:sz w:val="24"/>
          <w:szCs w:val="24"/>
          <w14:ligatures w14:val="none"/>
        </w:rPr>
        <w:t>caselines</w:t>
      </w:r>
      <w:proofErr w:type="spellEnd"/>
      <w:r w:rsidRPr="00DA6EF3">
        <w:rPr>
          <w:rFonts w:ascii="Arial" w:eastAsia="Times New Roman" w:hAnsi="Arial" w:cs="Arial"/>
          <w:bCs/>
          <w:kern w:val="0"/>
          <w:sz w:val="24"/>
          <w:szCs w:val="24"/>
          <w14:ligatures w14:val="none"/>
        </w:rPr>
        <w:t xml:space="preserve">. The </w:t>
      </w:r>
    </w:p>
    <w:p w14:paraId="5475F5DC" w14:textId="10658EF9" w:rsidR="00DA6EF3" w:rsidRPr="00B428E0" w:rsidRDefault="00DA6EF3" w:rsidP="00DA6EF3">
      <w:pPr>
        <w:spacing w:line="480" w:lineRule="auto"/>
        <w:ind w:left="720" w:firstLine="720"/>
        <w:jc w:val="both"/>
        <w:rPr>
          <w:rFonts w:ascii="Bookman Old Style" w:hAnsi="Bookman Old Style" w:cs="Times New Roman"/>
          <w:sz w:val="24"/>
          <w:szCs w:val="24"/>
          <w:lang w:val="en-GB"/>
        </w:rPr>
      </w:pPr>
      <w:proofErr w:type="gramStart"/>
      <w:r w:rsidRPr="00DA6EF3">
        <w:rPr>
          <w:rFonts w:ascii="Arial" w:eastAsia="Times New Roman" w:hAnsi="Arial" w:cs="Arial"/>
          <w:bCs/>
          <w:kern w:val="0"/>
          <w:sz w:val="24"/>
          <w:szCs w:val="24"/>
          <w14:ligatures w14:val="none"/>
        </w:rPr>
        <w:t>judgement</w:t>
      </w:r>
      <w:proofErr w:type="gramEnd"/>
      <w:r w:rsidRPr="00DA6EF3">
        <w:rPr>
          <w:rFonts w:ascii="Arial" w:eastAsia="Times New Roman" w:hAnsi="Arial" w:cs="Arial"/>
          <w:bCs/>
          <w:kern w:val="0"/>
          <w:sz w:val="24"/>
          <w:szCs w:val="24"/>
          <w14:ligatures w14:val="none"/>
        </w:rPr>
        <w:t xml:space="preserve"> is deemed to be delivered on the </w:t>
      </w:r>
      <w:r w:rsidR="00491997">
        <w:rPr>
          <w:rFonts w:ascii="Arial" w:eastAsia="Times New Roman" w:hAnsi="Arial" w:cs="Arial"/>
          <w:bCs/>
          <w:kern w:val="0"/>
          <w:sz w:val="24"/>
          <w:szCs w:val="24"/>
          <w:u w:val="single"/>
          <w14:ligatures w14:val="none"/>
        </w:rPr>
        <w:tab/>
        <w:t xml:space="preserve">  </w:t>
      </w:r>
      <w:r>
        <w:rPr>
          <w:rFonts w:ascii="Arial" w:eastAsia="Times New Roman" w:hAnsi="Arial" w:cs="Arial"/>
          <w:bCs/>
          <w:kern w:val="0"/>
          <w:sz w:val="24"/>
          <w:szCs w:val="24"/>
          <w14:ligatures w14:val="none"/>
        </w:rPr>
        <w:t>May</w:t>
      </w:r>
      <w:r w:rsidRPr="00DA6EF3">
        <w:rPr>
          <w:rFonts w:ascii="Arial" w:eastAsia="Times New Roman" w:hAnsi="Arial" w:cs="Arial"/>
          <w:bCs/>
          <w:kern w:val="0"/>
          <w:sz w:val="24"/>
          <w:szCs w:val="24"/>
          <w14:ligatures w14:val="none"/>
        </w:rPr>
        <w:t xml:space="preserve"> 2024.</w:t>
      </w:r>
    </w:p>
    <w:p w14:paraId="0B1A7534" w14:textId="77453447" w:rsidR="007E7285" w:rsidRPr="00B428E0" w:rsidRDefault="007E7285" w:rsidP="00B46096">
      <w:pPr>
        <w:spacing w:line="360" w:lineRule="auto"/>
        <w:jc w:val="both"/>
        <w:rPr>
          <w:rFonts w:ascii="Bookman Old Style" w:hAnsi="Bookman Old Style" w:cs="Times New Roman"/>
          <w:sz w:val="24"/>
          <w:szCs w:val="24"/>
          <w:lang w:val="en-GB"/>
        </w:rPr>
      </w:pPr>
      <w:r w:rsidRPr="00B428E0">
        <w:rPr>
          <w:rFonts w:ascii="Bookman Old Style" w:hAnsi="Bookman Old Style" w:cs="Times New Roman"/>
          <w:sz w:val="24"/>
          <w:szCs w:val="24"/>
          <w:lang w:val="en-GB"/>
        </w:rPr>
        <w:t xml:space="preserve">__________________________________________________________________________ </w:t>
      </w:r>
    </w:p>
    <w:p w14:paraId="7D19DA5D" w14:textId="0C3CBC76" w:rsidR="007E7285" w:rsidRPr="00B428E0" w:rsidRDefault="007E7285" w:rsidP="00B46096">
      <w:pPr>
        <w:spacing w:line="360" w:lineRule="auto"/>
        <w:jc w:val="both"/>
        <w:rPr>
          <w:rFonts w:ascii="Bookman Old Style" w:hAnsi="Bookman Old Style" w:cs="Times New Roman"/>
          <w:b/>
          <w:bCs/>
          <w:sz w:val="24"/>
          <w:szCs w:val="24"/>
          <w:lang w:val="en-GB"/>
        </w:rPr>
      </w:pPr>
      <w:r w:rsidRPr="00B428E0">
        <w:rPr>
          <w:rFonts w:ascii="Bookman Old Style" w:hAnsi="Bookman Old Style" w:cs="Times New Roman"/>
          <w:sz w:val="24"/>
          <w:szCs w:val="24"/>
          <w:lang w:val="en-GB"/>
        </w:rPr>
        <w:tab/>
      </w:r>
      <w:r w:rsidRPr="00B428E0">
        <w:rPr>
          <w:rFonts w:ascii="Bookman Old Style" w:hAnsi="Bookman Old Style" w:cs="Times New Roman"/>
          <w:sz w:val="24"/>
          <w:szCs w:val="24"/>
          <w:lang w:val="en-GB"/>
        </w:rPr>
        <w:tab/>
      </w:r>
      <w:r w:rsidRPr="00B428E0">
        <w:rPr>
          <w:rFonts w:ascii="Bookman Old Style" w:hAnsi="Bookman Old Style" w:cs="Times New Roman"/>
          <w:sz w:val="24"/>
          <w:szCs w:val="24"/>
          <w:lang w:val="en-GB"/>
        </w:rPr>
        <w:tab/>
      </w:r>
      <w:r w:rsidRPr="00B428E0">
        <w:rPr>
          <w:rFonts w:ascii="Bookman Old Style" w:hAnsi="Bookman Old Style" w:cs="Times New Roman"/>
          <w:sz w:val="24"/>
          <w:szCs w:val="24"/>
          <w:lang w:val="en-GB"/>
        </w:rPr>
        <w:tab/>
      </w:r>
      <w:r w:rsidR="006C7133" w:rsidRPr="00B428E0">
        <w:rPr>
          <w:rFonts w:ascii="Bookman Old Style" w:hAnsi="Bookman Old Style" w:cs="Times New Roman"/>
          <w:sz w:val="24"/>
          <w:szCs w:val="24"/>
          <w:lang w:val="en-GB"/>
        </w:rPr>
        <w:t xml:space="preserve">     </w:t>
      </w:r>
      <w:r w:rsidR="006C7133" w:rsidRPr="00B428E0">
        <w:rPr>
          <w:rFonts w:ascii="Bookman Old Style" w:hAnsi="Bookman Old Style" w:cs="Times New Roman"/>
          <w:b/>
          <w:bCs/>
          <w:sz w:val="24"/>
          <w:szCs w:val="24"/>
          <w:lang w:val="en-GB"/>
        </w:rPr>
        <w:t xml:space="preserve"> </w:t>
      </w:r>
      <w:r w:rsidRPr="00B428E0">
        <w:rPr>
          <w:rFonts w:ascii="Bookman Old Style" w:hAnsi="Bookman Old Style" w:cs="Times New Roman"/>
          <w:b/>
          <w:bCs/>
          <w:sz w:val="24"/>
          <w:szCs w:val="24"/>
          <w:lang w:val="en-GB"/>
        </w:rPr>
        <w:t xml:space="preserve">JUDGEMENT </w:t>
      </w:r>
    </w:p>
    <w:p w14:paraId="6DFA0609" w14:textId="2BC67FE8" w:rsidR="00F56B82" w:rsidRPr="00F56B82" w:rsidRDefault="007E7285" w:rsidP="00F56B82">
      <w:pPr>
        <w:spacing w:line="360" w:lineRule="auto"/>
        <w:jc w:val="both"/>
        <w:rPr>
          <w:rFonts w:ascii="Bookman Old Style" w:hAnsi="Bookman Old Style" w:cs="Times New Roman"/>
          <w:sz w:val="24"/>
          <w:szCs w:val="24"/>
          <w:lang w:val="en-GB"/>
        </w:rPr>
      </w:pPr>
      <w:r w:rsidRPr="00B428E0">
        <w:rPr>
          <w:rFonts w:ascii="Bookman Old Style" w:hAnsi="Bookman Old Style" w:cs="Times New Roman"/>
          <w:sz w:val="24"/>
          <w:szCs w:val="24"/>
          <w:lang w:val="en-GB"/>
        </w:rPr>
        <w:t xml:space="preserve">___________________________________________________________________________ </w:t>
      </w:r>
    </w:p>
    <w:p w14:paraId="37AD0D8A" w14:textId="1745DB48" w:rsidR="007E7285" w:rsidRPr="00B428E0" w:rsidRDefault="007E7285" w:rsidP="007E7285">
      <w:pPr>
        <w:spacing w:line="480" w:lineRule="auto"/>
        <w:jc w:val="both"/>
        <w:rPr>
          <w:rFonts w:ascii="Bookman Old Style" w:hAnsi="Bookman Old Style" w:cs="Times New Roman"/>
          <w:b/>
          <w:bCs/>
          <w:sz w:val="24"/>
          <w:szCs w:val="24"/>
          <w:lang w:val="en-GB"/>
        </w:rPr>
      </w:pPr>
      <w:r w:rsidRPr="00B428E0">
        <w:rPr>
          <w:rFonts w:ascii="Bookman Old Style" w:hAnsi="Bookman Old Style" w:cs="Times New Roman"/>
          <w:b/>
          <w:bCs/>
          <w:sz w:val="24"/>
          <w:szCs w:val="24"/>
          <w:lang w:val="en-GB"/>
        </w:rPr>
        <w:t xml:space="preserve">NKOSI AJ </w:t>
      </w:r>
    </w:p>
    <w:p w14:paraId="1E6670AC" w14:textId="1C4BB8F2" w:rsidR="007E7285" w:rsidRPr="00B428E0" w:rsidRDefault="007E7285" w:rsidP="007E7285">
      <w:pPr>
        <w:spacing w:line="480" w:lineRule="auto"/>
        <w:jc w:val="both"/>
        <w:rPr>
          <w:rFonts w:ascii="Bookman Old Style" w:hAnsi="Bookman Old Style" w:cs="Times New Roman"/>
          <w:b/>
          <w:bCs/>
          <w:sz w:val="24"/>
          <w:szCs w:val="24"/>
          <w:lang w:val="en-GB"/>
        </w:rPr>
      </w:pPr>
      <w:r w:rsidRPr="00B428E0">
        <w:rPr>
          <w:rFonts w:ascii="Bookman Old Style" w:hAnsi="Bookman Old Style" w:cs="Times New Roman"/>
          <w:b/>
          <w:bCs/>
          <w:sz w:val="24"/>
          <w:szCs w:val="24"/>
          <w:lang w:val="en-GB"/>
        </w:rPr>
        <w:lastRenderedPageBreak/>
        <w:t xml:space="preserve">INTRODUCTION </w:t>
      </w:r>
    </w:p>
    <w:p w14:paraId="74BB73EC" w14:textId="2FB3DE1E" w:rsidR="00C370D7" w:rsidRDefault="00CE0389" w:rsidP="00C370D7">
      <w:pPr>
        <w:spacing w:line="360" w:lineRule="auto"/>
        <w:ind w:left="720" w:hanging="720"/>
        <w:jc w:val="both"/>
        <w:rPr>
          <w:rFonts w:ascii="Bookman Old Style" w:hAnsi="Bookman Old Style" w:cs="Tahoma"/>
          <w:sz w:val="24"/>
          <w:szCs w:val="24"/>
          <w:lang w:val="en-GB"/>
        </w:rPr>
      </w:pPr>
      <w:r>
        <w:rPr>
          <w:rFonts w:ascii="Bookman Old Style" w:hAnsi="Bookman Old Style" w:cs="Tahoma"/>
          <w:sz w:val="24"/>
          <w:szCs w:val="24"/>
          <w:lang w:val="en-GB"/>
        </w:rPr>
        <w:t xml:space="preserve">[1] </w:t>
      </w:r>
      <w:r w:rsidR="00FB4C1D">
        <w:rPr>
          <w:rFonts w:ascii="Bookman Old Style" w:hAnsi="Bookman Old Style" w:cs="Tahoma"/>
          <w:sz w:val="24"/>
          <w:szCs w:val="24"/>
          <w:lang w:val="en-GB"/>
        </w:rPr>
        <w:tab/>
      </w:r>
      <w:r w:rsidR="00C370D7">
        <w:rPr>
          <w:rFonts w:ascii="Bookman Old Style" w:hAnsi="Bookman Old Style" w:cs="Tahoma"/>
          <w:sz w:val="24"/>
          <w:szCs w:val="24"/>
          <w:lang w:val="en-GB"/>
        </w:rPr>
        <w:t>This is an application to have the Respondent’s name struck from the roll of Legal Practitioners, in particular, attorneys. The Respondent is currently on suspension following the order of this Court granted on 25 February 2021</w:t>
      </w:r>
      <w:r w:rsidR="004445C7">
        <w:rPr>
          <w:rStyle w:val="FootnoteReference"/>
          <w:rFonts w:ascii="Bookman Old Style" w:hAnsi="Bookman Old Style" w:cs="Tahoma"/>
          <w:sz w:val="24"/>
          <w:szCs w:val="24"/>
          <w:lang w:val="en-GB"/>
        </w:rPr>
        <w:footnoteReference w:id="1"/>
      </w:r>
      <w:r w:rsidR="00C370D7">
        <w:rPr>
          <w:rFonts w:ascii="Bookman Old Style" w:hAnsi="Bookman Old Style" w:cs="Tahoma"/>
          <w:sz w:val="24"/>
          <w:szCs w:val="24"/>
          <w:lang w:val="en-GB"/>
        </w:rPr>
        <w:t>. The application is opposed basically on two broad grounds, namely, proced</w:t>
      </w:r>
      <w:r w:rsidR="00091667">
        <w:rPr>
          <w:rFonts w:ascii="Bookman Old Style" w:hAnsi="Bookman Old Style" w:cs="Tahoma"/>
          <w:sz w:val="24"/>
          <w:szCs w:val="24"/>
          <w:lang w:val="en-GB"/>
        </w:rPr>
        <w:t>ural fairness and lack of merit</w:t>
      </w:r>
      <w:r w:rsidR="00C370D7">
        <w:rPr>
          <w:rFonts w:ascii="Bookman Old Style" w:hAnsi="Bookman Old Style" w:cs="Tahoma"/>
          <w:sz w:val="24"/>
          <w:szCs w:val="24"/>
          <w:lang w:val="en-GB"/>
        </w:rPr>
        <w:t xml:space="preserve"> for the suspen</w:t>
      </w:r>
      <w:r w:rsidR="00091667">
        <w:rPr>
          <w:rFonts w:ascii="Bookman Old Style" w:hAnsi="Bookman Old Style" w:cs="Tahoma"/>
          <w:sz w:val="24"/>
          <w:szCs w:val="24"/>
          <w:lang w:val="en-GB"/>
        </w:rPr>
        <w:t>sion and the contemplated striking</w:t>
      </w:r>
      <w:r w:rsidR="00C370D7">
        <w:rPr>
          <w:rFonts w:ascii="Bookman Old Style" w:hAnsi="Bookman Old Style" w:cs="Tahoma"/>
          <w:sz w:val="24"/>
          <w:szCs w:val="24"/>
          <w:lang w:val="en-GB"/>
        </w:rPr>
        <w:t xml:space="preserve"> off. </w:t>
      </w:r>
    </w:p>
    <w:p w14:paraId="5112D0DA" w14:textId="77777777" w:rsidR="002C7C58" w:rsidRDefault="002C7C58" w:rsidP="00C370D7">
      <w:pPr>
        <w:spacing w:line="360" w:lineRule="auto"/>
        <w:ind w:left="720" w:hanging="720"/>
        <w:jc w:val="both"/>
        <w:rPr>
          <w:rFonts w:ascii="Bookman Old Style" w:hAnsi="Bookman Old Style" w:cs="Tahoma"/>
          <w:sz w:val="24"/>
          <w:szCs w:val="24"/>
          <w:lang w:val="en-GB"/>
        </w:rPr>
      </w:pPr>
    </w:p>
    <w:p w14:paraId="79674C45" w14:textId="77777777" w:rsidR="00201341" w:rsidRDefault="00201341" w:rsidP="00C370D7">
      <w:pPr>
        <w:spacing w:line="360" w:lineRule="auto"/>
        <w:ind w:left="720" w:hanging="720"/>
        <w:jc w:val="both"/>
        <w:rPr>
          <w:rFonts w:ascii="Bookman Old Style" w:hAnsi="Bookman Old Style" w:cs="Tahoma"/>
          <w:sz w:val="24"/>
          <w:szCs w:val="24"/>
          <w:lang w:val="en-GB"/>
        </w:rPr>
      </w:pPr>
    </w:p>
    <w:p w14:paraId="66A3D2B2" w14:textId="25497E70" w:rsidR="006C7133" w:rsidRPr="002C7C58" w:rsidRDefault="00C370D7" w:rsidP="002C7C58">
      <w:pPr>
        <w:spacing w:line="360" w:lineRule="auto"/>
        <w:ind w:left="720" w:hanging="720"/>
        <w:jc w:val="both"/>
        <w:rPr>
          <w:rFonts w:ascii="Bookman Old Style" w:hAnsi="Bookman Old Style" w:cs="Tahoma"/>
          <w:b/>
          <w:bCs/>
          <w:sz w:val="24"/>
          <w:szCs w:val="24"/>
          <w:lang w:val="en-GB"/>
        </w:rPr>
      </w:pPr>
      <w:r w:rsidRPr="00C370D7">
        <w:rPr>
          <w:rFonts w:ascii="Bookman Old Style" w:hAnsi="Bookman Old Style" w:cs="Tahoma"/>
          <w:b/>
          <w:bCs/>
          <w:sz w:val="24"/>
          <w:szCs w:val="24"/>
          <w:lang w:val="en-GB"/>
        </w:rPr>
        <w:t>BRIEF</w:t>
      </w:r>
      <w:r w:rsidR="00937B50">
        <w:rPr>
          <w:rFonts w:ascii="Bookman Old Style" w:hAnsi="Bookman Old Style" w:cs="Tahoma"/>
          <w:b/>
          <w:bCs/>
          <w:sz w:val="24"/>
          <w:szCs w:val="24"/>
          <w:lang w:val="en-GB"/>
        </w:rPr>
        <w:t xml:space="preserve"> </w:t>
      </w:r>
      <w:r w:rsidR="00B01F16">
        <w:rPr>
          <w:rFonts w:ascii="Bookman Old Style" w:hAnsi="Bookman Old Style" w:cs="Tahoma"/>
          <w:b/>
          <w:bCs/>
          <w:sz w:val="24"/>
          <w:szCs w:val="24"/>
          <w:lang w:val="en-GB"/>
        </w:rPr>
        <w:t>BACKGROUND</w:t>
      </w:r>
    </w:p>
    <w:p w14:paraId="68EAD966" w14:textId="64917218" w:rsidR="00413508" w:rsidRDefault="00CE0389" w:rsidP="00FB4C1D">
      <w:pPr>
        <w:spacing w:line="360" w:lineRule="auto"/>
        <w:ind w:left="720" w:hanging="720"/>
        <w:jc w:val="both"/>
        <w:rPr>
          <w:rFonts w:ascii="Bookman Old Style" w:hAnsi="Bookman Old Style" w:cs="Times New Roman"/>
          <w:sz w:val="24"/>
          <w:szCs w:val="24"/>
          <w:lang w:val="en-GB"/>
        </w:rPr>
      </w:pPr>
      <w:r>
        <w:rPr>
          <w:rFonts w:ascii="Bookman Old Style" w:hAnsi="Bookman Old Style" w:cs="Tahoma"/>
          <w:sz w:val="24"/>
          <w:szCs w:val="24"/>
          <w:lang w:val="en-GB"/>
        </w:rPr>
        <w:t xml:space="preserve">[2] </w:t>
      </w:r>
      <w:r w:rsidR="00FB4C1D">
        <w:rPr>
          <w:rFonts w:ascii="Bookman Old Style" w:hAnsi="Bookman Old Style" w:cs="Tahoma"/>
          <w:sz w:val="24"/>
          <w:szCs w:val="24"/>
          <w:lang w:val="en-GB"/>
        </w:rPr>
        <w:tab/>
      </w:r>
      <w:r w:rsidR="00413508" w:rsidRPr="00CE0389">
        <w:rPr>
          <w:rFonts w:ascii="Bookman Old Style" w:hAnsi="Bookman Old Style" w:cs="Tahoma"/>
          <w:sz w:val="24"/>
          <w:szCs w:val="24"/>
          <w:lang w:val="en-GB"/>
        </w:rPr>
        <w:t xml:space="preserve">The </w:t>
      </w:r>
      <w:r w:rsidR="007D40DB" w:rsidRPr="00CE0389">
        <w:rPr>
          <w:rFonts w:ascii="Bookman Old Style" w:hAnsi="Bookman Old Style" w:cs="Tahoma"/>
          <w:sz w:val="24"/>
          <w:szCs w:val="24"/>
          <w:lang w:val="en-GB"/>
        </w:rPr>
        <w:t>A</w:t>
      </w:r>
      <w:r w:rsidR="00413508" w:rsidRPr="00CE0389">
        <w:rPr>
          <w:rFonts w:ascii="Bookman Old Style" w:hAnsi="Bookman Old Style" w:cs="Tahoma"/>
          <w:sz w:val="24"/>
          <w:szCs w:val="24"/>
          <w:lang w:val="en-GB"/>
        </w:rPr>
        <w:t>pplica</w:t>
      </w:r>
      <w:r w:rsidR="00604F5D">
        <w:rPr>
          <w:rFonts w:ascii="Bookman Old Style" w:hAnsi="Bookman Old Style" w:cs="Tahoma"/>
          <w:sz w:val="24"/>
          <w:szCs w:val="24"/>
          <w:lang w:val="en-GB"/>
        </w:rPr>
        <w:t>n</w:t>
      </w:r>
      <w:r w:rsidR="00C370D7">
        <w:rPr>
          <w:rFonts w:ascii="Bookman Old Style" w:hAnsi="Bookman Old Style" w:cs="Tahoma"/>
          <w:sz w:val="24"/>
          <w:szCs w:val="24"/>
          <w:lang w:val="en-GB"/>
        </w:rPr>
        <w:t>t</w:t>
      </w:r>
      <w:r w:rsidR="00604F5D">
        <w:rPr>
          <w:rFonts w:ascii="Bookman Old Style" w:hAnsi="Bookman Old Style" w:cs="Tahoma"/>
          <w:sz w:val="24"/>
          <w:szCs w:val="24"/>
          <w:lang w:val="en-GB"/>
        </w:rPr>
        <w:t xml:space="preserve"> applied for the suspension of the </w:t>
      </w:r>
      <w:r w:rsidR="007D40DB">
        <w:rPr>
          <w:rFonts w:ascii="Bookman Old Style" w:hAnsi="Bookman Old Style" w:cs="Tahoma"/>
          <w:sz w:val="24"/>
          <w:szCs w:val="24"/>
          <w:lang w:val="en-GB"/>
        </w:rPr>
        <w:t>R</w:t>
      </w:r>
      <w:r w:rsidR="00604F5D">
        <w:rPr>
          <w:rFonts w:ascii="Bookman Old Style" w:hAnsi="Bookman Old Style" w:cs="Tahoma"/>
          <w:sz w:val="24"/>
          <w:szCs w:val="24"/>
          <w:lang w:val="en-GB"/>
        </w:rPr>
        <w:t>espondent from practice alternatively for his name</w:t>
      </w:r>
      <w:r w:rsidR="00C370D7">
        <w:rPr>
          <w:rFonts w:ascii="Bookman Old Style" w:hAnsi="Bookman Old Style" w:cs="Tahoma"/>
          <w:sz w:val="24"/>
          <w:szCs w:val="24"/>
          <w:lang w:val="en-GB"/>
        </w:rPr>
        <w:t xml:space="preserve"> to</w:t>
      </w:r>
      <w:r w:rsidR="00604F5D">
        <w:rPr>
          <w:rFonts w:ascii="Bookman Old Style" w:hAnsi="Bookman Old Style" w:cs="Tahoma"/>
          <w:sz w:val="24"/>
          <w:szCs w:val="24"/>
          <w:lang w:val="en-GB"/>
        </w:rPr>
        <w:t xml:space="preserve"> be st</w:t>
      </w:r>
      <w:r w:rsidR="00941820">
        <w:rPr>
          <w:rFonts w:ascii="Bookman Old Style" w:hAnsi="Bookman Old Style" w:cs="Tahoma"/>
          <w:sz w:val="24"/>
          <w:szCs w:val="24"/>
          <w:lang w:val="en-GB"/>
        </w:rPr>
        <w:t>r</w:t>
      </w:r>
      <w:r w:rsidR="00604F5D">
        <w:rPr>
          <w:rFonts w:ascii="Bookman Old Style" w:hAnsi="Bookman Old Style" w:cs="Tahoma"/>
          <w:sz w:val="24"/>
          <w:szCs w:val="24"/>
          <w:lang w:val="en-GB"/>
        </w:rPr>
        <w:t>uck from the roll of legal Practitioners. The application was</w:t>
      </w:r>
      <w:r w:rsidR="00C370D7">
        <w:rPr>
          <w:rFonts w:ascii="Bookman Old Style" w:hAnsi="Bookman Old Style" w:cs="Tahoma"/>
          <w:sz w:val="24"/>
          <w:szCs w:val="24"/>
          <w:lang w:val="en-GB"/>
        </w:rPr>
        <w:t xml:space="preserve"> served on the 4 August 2020. The Respondent delivered his notice to oppose the application on 20 August 2020 but failed to deliver his answering affidavit</w:t>
      </w:r>
      <w:r w:rsidR="00A47ACE">
        <w:rPr>
          <w:rFonts w:ascii="Bookman Old Style" w:hAnsi="Bookman Old Style" w:cs="Tahoma"/>
          <w:sz w:val="24"/>
          <w:szCs w:val="24"/>
          <w:lang w:val="en-GB"/>
        </w:rPr>
        <w:t xml:space="preserve"> timeously. A notice of set down of the application was served on 15 September 2020 </w:t>
      </w:r>
      <w:r w:rsidR="00E830CF">
        <w:rPr>
          <w:rFonts w:ascii="Bookman Old Style" w:hAnsi="Bookman Old Style" w:cs="Tahoma"/>
          <w:sz w:val="24"/>
          <w:szCs w:val="24"/>
          <w:lang w:val="en-GB"/>
        </w:rPr>
        <w:t xml:space="preserve">and it </w:t>
      </w:r>
      <w:r w:rsidR="00A47ACE">
        <w:rPr>
          <w:rFonts w:ascii="Bookman Old Style" w:hAnsi="Bookman Old Style" w:cs="Tahoma"/>
          <w:sz w:val="24"/>
          <w:szCs w:val="24"/>
          <w:lang w:val="en-GB"/>
        </w:rPr>
        <w:t xml:space="preserve">was appropriately set down for hearing on 25 February 2021. The </w:t>
      </w:r>
      <w:r w:rsidR="00941820">
        <w:rPr>
          <w:rFonts w:ascii="Bookman Old Style" w:hAnsi="Bookman Old Style" w:cs="Tahoma"/>
          <w:sz w:val="24"/>
          <w:szCs w:val="24"/>
          <w:lang w:val="en-GB"/>
        </w:rPr>
        <w:t>R</w:t>
      </w:r>
      <w:r w:rsidR="004445C7">
        <w:rPr>
          <w:rFonts w:ascii="Bookman Old Style" w:hAnsi="Bookman Old Style" w:cs="Tahoma"/>
          <w:sz w:val="24"/>
          <w:szCs w:val="24"/>
          <w:lang w:val="en-GB"/>
        </w:rPr>
        <w:t>e</w:t>
      </w:r>
      <w:r w:rsidR="00A47ACE">
        <w:rPr>
          <w:rFonts w:ascii="Bookman Old Style" w:hAnsi="Bookman Old Style" w:cs="Tahoma"/>
          <w:sz w:val="24"/>
          <w:szCs w:val="24"/>
          <w:lang w:val="en-GB"/>
        </w:rPr>
        <w:t>spondent’s affidavit opposing the suspension application is dated 19 February 2021. However, it</w:t>
      </w:r>
      <w:r w:rsidR="00E830CF">
        <w:rPr>
          <w:rFonts w:ascii="Bookman Old Style" w:hAnsi="Bookman Old Style" w:cs="Tahoma"/>
          <w:sz w:val="24"/>
          <w:szCs w:val="24"/>
          <w:lang w:val="en-GB"/>
        </w:rPr>
        <w:t xml:space="preserve"> i</w:t>
      </w:r>
      <w:r w:rsidR="00A47ACE">
        <w:rPr>
          <w:rFonts w:ascii="Bookman Old Style" w:hAnsi="Bookman Old Style" w:cs="Tahoma"/>
          <w:sz w:val="24"/>
          <w:szCs w:val="24"/>
          <w:lang w:val="en-GB"/>
        </w:rPr>
        <w:t xml:space="preserve">s not clear on record when </w:t>
      </w:r>
      <w:r w:rsidR="00E830CF">
        <w:rPr>
          <w:rFonts w:ascii="Bookman Old Style" w:hAnsi="Bookman Old Style" w:cs="Tahoma"/>
          <w:sz w:val="24"/>
          <w:szCs w:val="24"/>
          <w:lang w:val="en-GB"/>
        </w:rPr>
        <w:t>w</w:t>
      </w:r>
      <w:r w:rsidR="00A47ACE">
        <w:rPr>
          <w:rFonts w:ascii="Bookman Old Style" w:hAnsi="Bookman Old Style" w:cs="Tahoma"/>
          <w:sz w:val="24"/>
          <w:szCs w:val="24"/>
          <w:lang w:val="en-GB"/>
        </w:rPr>
        <w:t xml:space="preserve">as </w:t>
      </w:r>
      <w:r w:rsidR="00E830CF">
        <w:rPr>
          <w:rFonts w:ascii="Bookman Old Style" w:hAnsi="Bookman Old Style" w:cs="Tahoma"/>
          <w:sz w:val="24"/>
          <w:szCs w:val="24"/>
          <w:lang w:val="en-GB"/>
        </w:rPr>
        <w:t xml:space="preserve">it </w:t>
      </w:r>
      <w:r w:rsidR="00A47ACE">
        <w:rPr>
          <w:rFonts w:ascii="Bookman Old Style" w:hAnsi="Bookman Old Style" w:cs="Tahoma"/>
          <w:sz w:val="24"/>
          <w:szCs w:val="24"/>
          <w:lang w:val="en-GB"/>
        </w:rPr>
        <w:t>delivered.</w:t>
      </w:r>
      <w:r w:rsidR="00E830CF">
        <w:rPr>
          <w:rFonts w:ascii="Bookman Old Style" w:hAnsi="Bookman Old Style" w:cs="Tahoma"/>
          <w:sz w:val="24"/>
          <w:szCs w:val="24"/>
          <w:lang w:val="en-GB"/>
        </w:rPr>
        <w:t xml:space="preserve"> The Court proceeded to hear the application</w:t>
      </w:r>
      <w:r w:rsidR="00604F5D">
        <w:rPr>
          <w:rFonts w:ascii="Bookman Old Style" w:hAnsi="Bookman Old Style" w:cs="Tahoma"/>
          <w:sz w:val="24"/>
          <w:szCs w:val="24"/>
          <w:lang w:val="en-GB"/>
        </w:rPr>
        <w:t xml:space="preserve"> </w:t>
      </w:r>
      <w:r w:rsidR="00E830CF">
        <w:rPr>
          <w:rFonts w:ascii="Bookman Old Style" w:hAnsi="Bookman Old Style" w:cs="Tahoma"/>
          <w:sz w:val="24"/>
          <w:szCs w:val="24"/>
          <w:lang w:val="en-GB"/>
        </w:rPr>
        <w:t>and granted the suspension order.</w:t>
      </w:r>
    </w:p>
    <w:p w14:paraId="4324EBEA" w14:textId="77777777" w:rsidR="00005BD6" w:rsidRPr="00CE0389" w:rsidRDefault="00005BD6" w:rsidP="00005BD6">
      <w:pPr>
        <w:pStyle w:val="NoSpacing"/>
        <w:rPr>
          <w:lang w:val="en-GB"/>
        </w:rPr>
      </w:pPr>
    </w:p>
    <w:p w14:paraId="439B1DDA" w14:textId="77777777" w:rsidR="00A47ACE" w:rsidRDefault="00CE0389" w:rsidP="00FB4C1D">
      <w:pPr>
        <w:spacing w:line="360" w:lineRule="auto"/>
        <w:jc w:val="both"/>
        <w:rPr>
          <w:rFonts w:ascii="Bookman Old Style" w:hAnsi="Bookman Old Style" w:cs="Times New Roman"/>
          <w:sz w:val="24"/>
          <w:szCs w:val="24"/>
          <w:lang w:val="en-GB"/>
        </w:rPr>
      </w:pPr>
      <w:r>
        <w:rPr>
          <w:rFonts w:ascii="Bookman Old Style" w:hAnsi="Bookman Old Style" w:cs="Times New Roman"/>
          <w:sz w:val="24"/>
          <w:szCs w:val="24"/>
          <w:lang w:val="en-GB"/>
        </w:rPr>
        <w:t xml:space="preserve">[3] </w:t>
      </w:r>
      <w:r w:rsidR="00FB4C1D">
        <w:rPr>
          <w:rFonts w:ascii="Bookman Old Style" w:hAnsi="Bookman Old Style" w:cs="Times New Roman"/>
          <w:sz w:val="24"/>
          <w:szCs w:val="24"/>
          <w:lang w:val="en-GB"/>
        </w:rPr>
        <w:tab/>
      </w:r>
      <w:r w:rsidR="00413508" w:rsidRPr="00CE0389">
        <w:rPr>
          <w:rFonts w:ascii="Bookman Old Style" w:hAnsi="Bookman Old Style" w:cs="Times New Roman"/>
          <w:sz w:val="24"/>
          <w:szCs w:val="24"/>
          <w:lang w:val="en-GB"/>
        </w:rPr>
        <w:t xml:space="preserve">The </w:t>
      </w:r>
      <w:r w:rsidR="00A47ACE">
        <w:rPr>
          <w:rFonts w:ascii="Bookman Old Style" w:hAnsi="Bookman Old Style" w:cs="Times New Roman"/>
          <w:sz w:val="24"/>
          <w:szCs w:val="24"/>
          <w:lang w:val="en-GB"/>
        </w:rPr>
        <w:t>Court order of the 25 February 2021 instructs the Respondent to:</w:t>
      </w:r>
    </w:p>
    <w:p w14:paraId="7C4930D1" w14:textId="2219DAA7" w:rsidR="00551C2D" w:rsidRDefault="00A47ACE" w:rsidP="00C55EC7">
      <w:pPr>
        <w:spacing w:line="360" w:lineRule="auto"/>
        <w:ind w:left="720"/>
        <w:jc w:val="both"/>
        <w:rPr>
          <w:lang w:val="en-GB"/>
        </w:rPr>
      </w:pPr>
      <w:r>
        <w:rPr>
          <w:rFonts w:ascii="Bookman Old Style" w:hAnsi="Bookman Old Style" w:cs="Times New Roman"/>
          <w:sz w:val="24"/>
          <w:szCs w:val="24"/>
          <w:lang w:val="en-GB"/>
        </w:rPr>
        <w:t xml:space="preserve">“… Serve and file a condonation application for the late filing of </w:t>
      </w:r>
      <w:r w:rsidR="00754005">
        <w:rPr>
          <w:rFonts w:ascii="Bookman Old Style" w:hAnsi="Bookman Old Style" w:cs="Times New Roman"/>
          <w:sz w:val="24"/>
          <w:szCs w:val="24"/>
          <w:lang w:val="en-GB"/>
        </w:rPr>
        <w:t xml:space="preserve">his </w:t>
      </w:r>
      <w:r>
        <w:rPr>
          <w:rFonts w:ascii="Bookman Old Style" w:hAnsi="Bookman Old Style" w:cs="Times New Roman"/>
          <w:sz w:val="24"/>
          <w:szCs w:val="24"/>
          <w:lang w:val="en-GB"/>
        </w:rPr>
        <w:t xml:space="preserve">answering affidavit by 8 March </w:t>
      </w:r>
      <w:r w:rsidRPr="004445C7">
        <w:rPr>
          <w:rFonts w:ascii="Bookman Old Style" w:hAnsi="Bookman Old Style" w:cs="Times New Roman"/>
          <w:sz w:val="24"/>
          <w:szCs w:val="24"/>
          <w:lang w:val="en-GB"/>
        </w:rPr>
        <w:t>2015(sic)</w:t>
      </w:r>
      <w:r>
        <w:rPr>
          <w:rFonts w:ascii="Bookman Old Style" w:hAnsi="Bookman Old Style" w:cs="Times New Roman"/>
          <w:sz w:val="24"/>
          <w:szCs w:val="24"/>
          <w:lang w:val="en-GB"/>
        </w:rPr>
        <w:t xml:space="preserve"> for the Honourable Court’s consideration at the adjudication of the striking application”</w:t>
      </w:r>
      <w:r w:rsidR="004445C7">
        <w:rPr>
          <w:rStyle w:val="FootnoteReference"/>
          <w:rFonts w:ascii="Bookman Old Style" w:hAnsi="Bookman Old Style" w:cs="Times New Roman"/>
          <w:sz w:val="24"/>
          <w:szCs w:val="24"/>
          <w:lang w:val="en-GB"/>
        </w:rPr>
        <w:footnoteReference w:id="2"/>
      </w:r>
      <w:r>
        <w:rPr>
          <w:rFonts w:ascii="Bookman Old Style" w:hAnsi="Bookman Old Style" w:cs="Times New Roman"/>
          <w:sz w:val="24"/>
          <w:szCs w:val="24"/>
          <w:lang w:val="en-GB"/>
        </w:rPr>
        <w:t xml:space="preserve">. The </w:t>
      </w:r>
      <w:r w:rsidR="00C55EC7">
        <w:rPr>
          <w:rFonts w:ascii="Bookman Old Style" w:hAnsi="Bookman Old Style" w:cs="Times New Roman"/>
          <w:sz w:val="24"/>
          <w:szCs w:val="24"/>
          <w:lang w:val="en-GB"/>
        </w:rPr>
        <w:lastRenderedPageBreak/>
        <w:t>Applicant</w:t>
      </w:r>
      <w:r>
        <w:rPr>
          <w:rFonts w:ascii="Bookman Old Style" w:hAnsi="Bookman Old Style" w:cs="Times New Roman"/>
          <w:sz w:val="24"/>
          <w:szCs w:val="24"/>
          <w:lang w:val="en-GB"/>
        </w:rPr>
        <w:t xml:space="preserve"> was also </w:t>
      </w:r>
      <w:r w:rsidR="00C55EC7">
        <w:rPr>
          <w:rFonts w:ascii="Bookman Old Style" w:hAnsi="Bookman Old Style" w:cs="Times New Roman"/>
          <w:sz w:val="24"/>
          <w:szCs w:val="24"/>
          <w:lang w:val="en-GB"/>
        </w:rPr>
        <w:t>order</w:t>
      </w:r>
      <w:r w:rsidR="005E6706">
        <w:rPr>
          <w:rFonts w:ascii="Bookman Old Style" w:hAnsi="Bookman Old Style" w:cs="Times New Roman"/>
          <w:sz w:val="24"/>
          <w:szCs w:val="24"/>
          <w:lang w:val="en-GB"/>
        </w:rPr>
        <w:t>ed</w:t>
      </w:r>
      <w:r w:rsidR="00C55EC7">
        <w:rPr>
          <w:rFonts w:ascii="Bookman Old Style" w:hAnsi="Bookman Old Style" w:cs="Times New Roman"/>
          <w:sz w:val="24"/>
          <w:szCs w:val="24"/>
          <w:lang w:val="en-GB"/>
        </w:rPr>
        <w:t xml:space="preserve"> to file its replying affidavit </w:t>
      </w:r>
      <w:r w:rsidR="00604F5D">
        <w:rPr>
          <w:rFonts w:ascii="Bookman Old Style" w:hAnsi="Bookman Old Style" w:cs="Times New Roman"/>
          <w:sz w:val="24"/>
          <w:szCs w:val="24"/>
          <w:lang w:val="en-GB"/>
        </w:rPr>
        <w:t>to</w:t>
      </w:r>
      <w:r w:rsidR="00C55EC7">
        <w:rPr>
          <w:rFonts w:ascii="Bookman Old Style" w:hAnsi="Bookman Old Style" w:cs="Times New Roman"/>
          <w:sz w:val="24"/>
          <w:szCs w:val="24"/>
          <w:lang w:val="en-GB"/>
        </w:rPr>
        <w:t xml:space="preserve"> the condonation application by 29 March 2021. Further, to file its replying affidavit to the striking application by 30 August 2021.</w:t>
      </w:r>
    </w:p>
    <w:p w14:paraId="3B3B9B9D" w14:textId="294AADD9" w:rsidR="007E7285" w:rsidRPr="00B428E0" w:rsidRDefault="007E7285" w:rsidP="00FB4C1D">
      <w:pPr>
        <w:pStyle w:val="ListParagraph"/>
        <w:spacing w:line="360" w:lineRule="auto"/>
        <w:ind w:left="1080"/>
        <w:jc w:val="both"/>
        <w:rPr>
          <w:rFonts w:ascii="Bookman Old Style" w:hAnsi="Bookman Old Style" w:cs="Times New Roman"/>
          <w:sz w:val="24"/>
          <w:szCs w:val="24"/>
          <w:lang w:val="en-GB"/>
        </w:rPr>
      </w:pPr>
    </w:p>
    <w:p w14:paraId="48C70786" w14:textId="2D4D7FEF" w:rsidR="001B16BC" w:rsidRDefault="00FA61E8" w:rsidP="001B16BC">
      <w:pPr>
        <w:spacing w:line="360" w:lineRule="auto"/>
        <w:ind w:left="72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 xml:space="preserve">[4] </w:t>
      </w:r>
      <w:r w:rsidR="00FB4C1D">
        <w:rPr>
          <w:rFonts w:ascii="Bookman Old Style" w:hAnsi="Bookman Old Style" w:cs="Times New Roman"/>
          <w:sz w:val="24"/>
          <w:szCs w:val="24"/>
          <w:lang w:val="en-GB"/>
        </w:rPr>
        <w:tab/>
      </w:r>
      <w:r w:rsidR="001B16BC">
        <w:rPr>
          <w:rFonts w:ascii="Bookman Old Style" w:hAnsi="Bookman Old Style" w:cs="Times New Roman"/>
          <w:sz w:val="24"/>
          <w:szCs w:val="24"/>
          <w:lang w:val="en-GB"/>
        </w:rPr>
        <w:t>It is apparent from the Court order that the Respondent filed his answering affidavit out of time but before the</w:t>
      </w:r>
      <w:r w:rsidR="00604F5D">
        <w:rPr>
          <w:rFonts w:ascii="Bookman Old Style" w:hAnsi="Bookman Old Style" w:cs="Times New Roman"/>
          <w:sz w:val="24"/>
          <w:szCs w:val="24"/>
          <w:lang w:val="en-GB"/>
        </w:rPr>
        <w:t xml:space="preserve"> suspension order was granted</w:t>
      </w:r>
      <w:r w:rsidR="001B16BC">
        <w:rPr>
          <w:rFonts w:ascii="Bookman Old Style" w:hAnsi="Bookman Old Style" w:cs="Times New Roman"/>
          <w:sz w:val="24"/>
          <w:szCs w:val="24"/>
          <w:lang w:val="en-GB"/>
        </w:rPr>
        <w:t xml:space="preserve">. It is also clear that the </w:t>
      </w:r>
      <w:r w:rsidR="00E863BA">
        <w:rPr>
          <w:rFonts w:ascii="Bookman Old Style" w:hAnsi="Bookman Old Style" w:cs="Times New Roman"/>
          <w:sz w:val="24"/>
          <w:szCs w:val="24"/>
          <w:lang w:val="en-GB"/>
        </w:rPr>
        <w:t xml:space="preserve">answering </w:t>
      </w:r>
      <w:r w:rsidR="001B16BC">
        <w:rPr>
          <w:rFonts w:ascii="Bookman Old Style" w:hAnsi="Bookman Old Style" w:cs="Times New Roman"/>
          <w:sz w:val="24"/>
          <w:szCs w:val="24"/>
          <w:lang w:val="en-GB"/>
        </w:rPr>
        <w:t>affidavit did not contain the necessary explanation for its lateness and a prayer for condonation.</w:t>
      </w:r>
    </w:p>
    <w:p w14:paraId="798C44BC" w14:textId="77777777" w:rsidR="00AF06BE" w:rsidRPr="00FA61E8" w:rsidRDefault="00AF06BE" w:rsidP="00AF06BE">
      <w:pPr>
        <w:pStyle w:val="NoSpacing"/>
        <w:rPr>
          <w:lang w:val="en-GB"/>
        </w:rPr>
      </w:pPr>
    </w:p>
    <w:p w14:paraId="2AD66366" w14:textId="77777777" w:rsidR="00551C2D" w:rsidRDefault="00551C2D" w:rsidP="009010EF">
      <w:pPr>
        <w:pStyle w:val="NoSpacing"/>
        <w:rPr>
          <w:lang w:val="en-GB"/>
        </w:rPr>
      </w:pPr>
    </w:p>
    <w:p w14:paraId="2772E4C3" w14:textId="5F87AADD" w:rsidR="00B22C42" w:rsidRPr="00FA61E8" w:rsidRDefault="00FA61E8" w:rsidP="00FB4C1D">
      <w:pPr>
        <w:spacing w:line="360" w:lineRule="auto"/>
        <w:ind w:left="72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 xml:space="preserve">[5] </w:t>
      </w:r>
      <w:r w:rsidR="00FB4C1D">
        <w:rPr>
          <w:rFonts w:ascii="Bookman Old Style" w:hAnsi="Bookman Old Style" w:cs="Times New Roman"/>
          <w:sz w:val="24"/>
          <w:szCs w:val="24"/>
          <w:lang w:val="en-GB"/>
        </w:rPr>
        <w:tab/>
      </w:r>
      <w:r w:rsidR="001B16BC">
        <w:rPr>
          <w:rFonts w:ascii="Bookman Old Style" w:hAnsi="Bookman Old Style" w:cs="Times New Roman"/>
          <w:sz w:val="24"/>
          <w:szCs w:val="24"/>
          <w:lang w:val="en-GB"/>
        </w:rPr>
        <w:t>The Respondent failed to</w:t>
      </w:r>
      <w:r w:rsidR="00E863BA">
        <w:rPr>
          <w:rFonts w:ascii="Bookman Old Style" w:hAnsi="Bookman Old Style" w:cs="Times New Roman"/>
          <w:sz w:val="24"/>
          <w:szCs w:val="24"/>
          <w:lang w:val="en-GB"/>
        </w:rPr>
        <w:t xml:space="preserve"> comply with</w:t>
      </w:r>
      <w:r w:rsidR="001B16BC">
        <w:rPr>
          <w:rFonts w:ascii="Bookman Old Style" w:hAnsi="Bookman Old Style" w:cs="Times New Roman"/>
          <w:sz w:val="24"/>
          <w:szCs w:val="24"/>
          <w:lang w:val="en-GB"/>
        </w:rPr>
        <w:t xml:space="preserve"> the Court order and when he</w:t>
      </w:r>
      <w:r w:rsidR="00E863BA">
        <w:rPr>
          <w:rFonts w:ascii="Bookman Old Style" w:hAnsi="Bookman Old Style" w:cs="Times New Roman"/>
          <w:sz w:val="24"/>
          <w:szCs w:val="24"/>
          <w:lang w:val="en-GB"/>
        </w:rPr>
        <w:t xml:space="preserve"> finally</w:t>
      </w:r>
      <w:r w:rsidR="001B16BC">
        <w:rPr>
          <w:rFonts w:ascii="Bookman Old Style" w:hAnsi="Bookman Old Style" w:cs="Times New Roman"/>
          <w:sz w:val="24"/>
          <w:szCs w:val="24"/>
          <w:lang w:val="en-GB"/>
        </w:rPr>
        <w:t xml:space="preserve"> did, it was</w:t>
      </w:r>
      <w:r w:rsidR="00E863BA">
        <w:rPr>
          <w:rFonts w:ascii="Bookman Old Style" w:hAnsi="Bookman Old Style" w:cs="Times New Roman"/>
          <w:sz w:val="24"/>
          <w:szCs w:val="24"/>
          <w:lang w:val="en-GB"/>
        </w:rPr>
        <w:t xml:space="preserve"> </w:t>
      </w:r>
      <w:r w:rsidR="001B16BC">
        <w:rPr>
          <w:rFonts w:ascii="Bookman Old Style" w:hAnsi="Bookman Old Style" w:cs="Times New Roman"/>
          <w:sz w:val="24"/>
          <w:szCs w:val="24"/>
          <w:lang w:val="en-GB"/>
        </w:rPr>
        <w:t xml:space="preserve">late. He cited ill health and several personal misfortunes as the cause of the delay. Before the strike out application could be heard by this Court, the parties had already reached an agreement to grant each other condonation for the late filing of the answering and the replying affidavits respectively. </w:t>
      </w:r>
      <w:r w:rsidR="004445C7">
        <w:rPr>
          <w:rFonts w:ascii="Bookman Old Style" w:hAnsi="Bookman Old Style" w:cs="Times New Roman"/>
          <w:sz w:val="24"/>
          <w:szCs w:val="24"/>
          <w:lang w:val="en-GB"/>
        </w:rPr>
        <w:t>Of course,</w:t>
      </w:r>
      <w:r w:rsidR="006D0EDD">
        <w:rPr>
          <w:rFonts w:ascii="Bookman Old Style" w:hAnsi="Bookman Old Style" w:cs="Times New Roman"/>
          <w:sz w:val="24"/>
          <w:szCs w:val="24"/>
          <w:lang w:val="en-GB"/>
        </w:rPr>
        <w:t xml:space="preserve"> </w:t>
      </w:r>
      <w:r w:rsidR="001B16BC">
        <w:rPr>
          <w:rFonts w:ascii="Bookman Old Style" w:hAnsi="Bookman Old Style" w:cs="Times New Roman"/>
          <w:sz w:val="24"/>
          <w:szCs w:val="24"/>
          <w:lang w:val="en-GB"/>
        </w:rPr>
        <w:t>their agreement</w:t>
      </w:r>
      <w:r w:rsidR="00E863BA">
        <w:rPr>
          <w:rFonts w:ascii="Bookman Old Style" w:hAnsi="Bookman Old Style" w:cs="Times New Roman"/>
          <w:sz w:val="24"/>
          <w:szCs w:val="24"/>
          <w:lang w:val="en-GB"/>
        </w:rPr>
        <w:t xml:space="preserve"> is</w:t>
      </w:r>
      <w:r w:rsidR="001B16BC">
        <w:rPr>
          <w:rFonts w:ascii="Bookman Old Style" w:hAnsi="Bookman Old Style" w:cs="Times New Roman"/>
          <w:sz w:val="24"/>
          <w:szCs w:val="24"/>
          <w:lang w:val="en-GB"/>
        </w:rPr>
        <w:t xml:space="preserve"> </w:t>
      </w:r>
      <w:r w:rsidR="006D0EDD">
        <w:rPr>
          <w:rFonts w:ascii="Bookman Old Style" w:hAnsi="Bookman Old Style" w:cs="Times New Roman"/>
          <w:sz w:val="24"/>
          <w:szCs w:val="24"/>
          <w:lang w:val="en-GB"/>
        </w:rPr>
        <w:t xml:space="preserve">subject to </w:t>
      </w:r>
      <w:r w:rsidR="00E863BA">
        <w:rPr>
          <w:rFonts w:ascii="Bookman Old Style" w:hAnsi="Bookman Old Style" w:cs="Times New Roman"/>
          <w:sz w:val="24"/>
          <w:szCs w:val="24"/>
          <w:lang w:val="en-GB"/>
        </w:rPr>
        <w:t xml:space="preserve">the </w:t>
      </w:r>
      <w:r w:rsidR="006D0EDD">
        <w:rPr>
          <w:rFonts w:ascii="Bookman Old Style" w:hAnsi="Bookman Old Style" w:cs="Times New Roman"/>
          <w:sz w:val="24"/>
          <w:szCs w:val="24"/>
          <w:lang w:val="en-GB"/>
        </w:rPr>
        <w:t xml:space="preserve">Courts approval. We do not find any compelling reason to go against the parties’ request. </w:t>
      </w:r>
      <w:r w:rsidR="002A00D2">
        <w:rPr>
          <w:rFonts w:ascii="Bookman Old Style" w:hAnsi="Bookman Old Style" w:cs="Times New Roman"/>
          <w:sz w:val="24"/>
          <w:szCs w:val="24"/>
          <w:lang w:val="en-GB"/>
        </w:rPr>
        <w:t>T</w:t>
      </w:r>
      <w:r w:rsidR="006D0EDD">
        <w:rPr>
          <w:rFonts w:ascii="Bookman Old Style" w:hAnsi="Bookman Old Style" w:cs="Times New Roman"/>
          <w:sz w:val="24"/>
          <w:szCs w:val="24"/>
          <w:lang w:val="en-GB"/>
        </w:rPr>
        <w:t xml:space="preserve">he application for strike out is severe in nature, </w:t>
      </w:r>
      <w:r w:rsidR="002A00D2">
        <w:rPr>
          <w:rFonts w:ascii="Bookman Old Style" w:hAnsi="Bookman Old Style" w:cs="Times New Roman"/>
          <w:sz w:val="24"/>
          <w:szCs w:val="24"/>
          <w:lang w:val="en-GB"/>
        </w:rPr>
        <w:t xml:space="preserve">it is </w:t>
      </w:r>
      <w:r w:rsidR="006D0EDD">
        <w:rPr>
          <w:rFonts w:ascii="Bookman Old Style" w:hAnsi="Bookman Old Style" w:cs="Times New Roman"/>
          <w:sz w:val="24"/>
          <w:szCs w:val="24"/>
          <w:lang w:val="en-GB"/>
        </w:rPr>
        <w:t xml:space="preserve">the </w:t>
      </w:r>
      <w:r w:rsidR="006D0EDD" w:rsidRPr="004445C7">
        <w:rPr>
          <w:rFonts w:ascii="Bookman Old Style" w:hAnsi="Bookman Old Style" w:cs="Times New Roman"/>
          <w:sz w:val="24"/>
          <w:szCs w:val="24"/>
          <w:lang w:val="en-GB"/>
        </w:rPr>
        <w:t>ultim</w:t>
      </w:r>
      <w:r w:rsidR="002A00D2">
        <w:rPr>
          <w:rFonts w:ascii="Bookman Old Style" w:hAnsi="Bookman Old Style" w:cs="Times New Roman"/>
          <w:sz w:val="24"/>
          <w:szCs w:val="24"/>
          <w:lang w:val="en-GB"/>
        </w:rPr>
        <w:t>ate</w:t>
      </w:r>
      <w:r w:rsidR="006D0EDD">
        <w:rPr>
          <w:rFonts w:ascii="Bookman Old Style" w:hAnsi="Bookman Old Style" w:cs="Times New Roman"/>
          <w:sz w:val="24"/>
          <w:szCs w:val="24"/>
          <w:lang w:val="en-GB"/>
        </w:rPr>
        <w:t xml:space="preserve"> </w:t>
      </w:r>
      <w:r w:rsidR="00E863BA">
        <w:rPr>
          <w:rFonts w:ascii="Bookman Old Style" w:hAnsi="Bookman Old Style" w:cs="Times New Roman"/>
          <w:sz w:val="24"/>
          <w:szCs w:val="24"/>
          <w:lang w:val="en-GB"/>
        </w:rPr>
        <w:t xml:space="preserve">punishment that can be imposed on a Legal Practitioner </w:t>
      </w:r>
      <w:r w:rsidR="006D0EDD">
        <w:rPr>
          <w:rFonts w:ascii="Bookman Old Style" w:hAnsi="Bookman Old Style" w:cs="Times New Roman"/>
          <w:sz w:val="24"/>
          <w:szCs w:val="24"/>
          <w:lang w:val="en-GB"/>
        </w:rPr>
        <w:t xml:space="preserve">and </w:t>
      </w:r>
      <w:r w:rsidR="00E863BA">
        <w:rPr>
          <w:rFonts w:ascii="Bookman Old Style" w:hAnsi="Bookman Old Style" w:cs="Times New Roman"/>
          <w:sz w:val="24"/>
          <w:szCs w:val="24"/>
          <w:lang w:val="en-GB"/>
        </w:rPr>
        <w:t xml:space="preserve">it </w:t>
      </w:r>
      <w:r w:rsidR="006D0EDD">
        <w:rPr>
          <w:rFonts w:ascii="Bookman Old Style" w:hAnsi="Bookman Old Style" w:cs="Times New Roman"/>
          <w:sz w:val="24"/>
          <w:szCs w:val="24"/>
          <w:lang w:val="en-GB"/>
        </w:rPr>
        <w:t>affects the status of the Respondent. For th</w:t>
      </w:r>
      <w:r w:rsidR="00E863BA">
        <w:rPr>
          <w:rFonts w:ascii="Bookman Old Style" w:hAnsi="Bookman Old Style" w:cs="Times New Roman"/>
          <w:sz w:val="24"/>
          <w:szCs w:val="24"/>
          <w:lang w:val="en-GB"/>
        </w:rPr>
        <w:t>ose</w:t>
      </w:r>
      <w:r w:rsidR="006D0EDD">
        <w:rPr>
          <w:rFonts w:ascii="Bookman Old Style" w:hAnsi="Bookman Old Style" w:cs="Times New Roman"/>
          <w:sz w:val="24"/>
          <w:szCs w:val="24"/>
          <w:lang w:val="en-GB"/>
        </w:rPr>
        <w:t xml:space="preserve"> reason</w:t>
      </w:r>
      <w:r w:rsidR="00E863BA">
        <w:rPr>
          <w:rFonts w:ascii="Bookman Old Style" w:hAnsi="Bookman Old Style" w:cs="Times New Roman"/>
          <w:sz w:val="24"/>
          <w:szCs w:val="24"/>
          <w:lang w:val="en-GB"/>
        </w:rPr>
        <w:t>s</w:t>
      </w:r>
      <w:r w:rsidR="006D0EDD">
        <w:rPr>
          <w:rFonts w:ascii="Bookman Old Style" w:hAnsi="Bookman Old Style" w:cs="Times New Roman"/>
          <w:sz w:val="24"/>
          <w:szCs w:val="24"/>
          <w:lang w:val="en-GB"/>
        </w:rPr>
        <w:t xml:space="preserve">, it is in the interest of justice to grant condonation. </w:t>
      </w:r>
    </w:p>
    <w:p w14:paraId="3BE47862" w14:textId="3F5809C2" w:rsidR="00551C2D" w:rsidRDefault="001B16BC" w:rsidP="001B16BC">
      <w:pPr>
        <w:pStyle w:val="NoSpacing"/>
        <w:tabs>
          <w:tab w:val="left" w:pos="3825"/>
        </w:tabs>
        <w:spacing w:line="360" w:lineRule="auto"/>
        <w:rPr>
          <w:lang w:val="en-GB"/>
        </w:rPr>
      </w:pPr>
      <w:r>
        <w:rPr>
          <w:lang w:val="en-GB"/>
        </w:rPr>
        <w:tab/>
      </w:r>
    </w:p>
    <w:p w14:paraId="4A5E4644" w14:textId="7D2CB5F6" w:rsidR="000A366F" w:rsidRDefault="00FA61E8" w:rsidP="000A366F">
      <w:pPr>
        <w:spacing w:line="360" w:lineRule="auto"/>
        <w:ind w:left="72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 xml:space="preserve">[6] </w:t>
      </w:r>
      <w:r w:rsidR="00FB4C1D">
        <w:rPr>
          <w:rFonts w:ascii="Bookman Old Style" w:hAnsi="Bookman Old Style" w:cs="Times New Roman"/>
          <w:sz w:val="24"/>
          <w:szCs w:val="24"/>
          <w:lang w:val="en-GB"/>
        </w:rPr>
        <w:tab/>
      </w:r>
      <w:r w:rsidR="000A366F">
        <w:rPr>
          <w:rFonts w:ascii="Bookman Old Style" w:hAnsi="Bookman Old Style" w:cs="Times New Roman"/>
          <w:sz w:val="24"/>
          <w:szCs w:val="24"/>
          <w:lang w:val="en-GB"/>
        </w:rPr>
        <w:t>The Respondent launched a counter application to res</w:t>
      </w:r>
      <w:r w:rsidR="00E863BA">
        <w:rPr>
          <w:rFonts w:ascii="Bookman Old Style" w:hAnsi="Bookman Old Style" w:cs="Times New Roman"/>
          <w:sz w:val="24"/>
          <w:szCs w:val="24"/>
          <w:lang w:val="en-GB"/>
        </w:rPr>
        <w:t>ci</w:t>
      </w:r>
      <w:r w:rsidR="000A366F">
        <w:rPr>
          <w:rFonts w:ascii="Bookman Old Style" w:hAnsi="Bookman Old Style" w:cs="Times New Roman"/>
          <w:sz w:val="24"/>
          <w:szCs w:val="24"/>
          <w:lang w:val="en-GB"/>
        </w:rPr>
        <w:t xml:space="preserve">nd the suspension application for reasons which are to a large extent similar to those raised in his answering affidavit opposing the strike out application. He subsequently opted to withdraw the application on the basis that, whether the strike out application succeeds or not, his </w:t>
      </w:r>
      <w:r w:rsidR="000A366F">
        <w:rPr>
          <w:rFonts w:ascii="Bookman Old Style" w:hAnsi="Bookman Old Style" w:cs="Times New Roman"/>
          <w:sz w:val="24"/>
          <w:szCs w:val="24"/>
          <w:lang w:val="en-GB"/>
        </w:rPr>
        <w:lastRenderedPageBreak/>
        <w:t>rescission application would be moot more so</w:t>
      </w:r>
      <w:r w:rsidR="0070445A">
        <w:rPr>
          <w:rFonts w:ascii="Bookman Old Style" w:hAnsi="Bookman Old Style" w:cs="Times New Roman"/>
          <w:sz w:val="24"/>
          <w:szCs w:val="24"/>
          <w:lang w:val="en-GB"/>
        </w:rPr>
        <w:t>,</w:t>
      </w:r>
      <w:r w:rsidR="000A366F">
        <w:rPr>
          <w:rFonts w:ascii="Bookman Old Style" w:hAnsi="Bookman Old Style" w:cs="Times New Roman"/>
          <w:sz w:val="24"/>
          <w:szCs w:val="24"/>
          <w:lang w:val="en-GB"/>
        </w:rPr>
        <w:t xml:space="preserve"> the said application is yet to be set down </w:t>
      </w:r>
      <w:r w:rsidR="00F12CB8">
        <w:rPr>
          <w:rFonts w:ascii="Bookman Old Style" w:hAnsi="Bookman Old Style" w:cs="Times New Roman"/>
          <w:sz w:val="24"/>
          <w:szCs w:val="24"/>
          <w:lang w:val="en-GB"/>
        </w:rPr>
        <w:t>for adjudication by this Court.</w:t>
      </w:r>
      <w:r w:rsidR="000A366F">
        <w:rPr>
          <w:rFonts w:ascii="Bookman Old Style" w:hAnsi="Bookman Old Style" w:cs="Times New Roman"/>
          <w:sz w:val="24"/>
          <w:szCs w:val="24"/>
          <w:lang w:val="en-GB"/>
        </w:rPr>
        <w:t xml:space="preserve"> </w:t>
      </w:r>
    </w:p>
    <w:p w14:paraId="1523F458" w14:textId="77777777" w:rsidR="00F12CB8" w:rsidRDefault="00F12CB8" w:rsidP="000A366F">
      <w:pPr>
        <w:spacing w:line="360" w:lineRule="auto"/>
        <w:ind w:left="720" w:hanging="720"/>
        <w:jc w:val="both"/>
        <w:rPr>
          <w:rFonts w:ascii="Bookman Old Style" w:hAnsi="Bookman Old Style" w:cs="Times New Roman"/>
          <w:sz w:val="24"/>
          <w:szCs w:val="24"/>
          <w:lang w:val="en-GB"/>
        </w:rPr>
      </w:pPr>
    </w:p>
    <w:p w14:paraId="3088DE45" w14:textId="4472F453" w:rsidR="00F12CB8" w:rsidRPr="00F03F32" w:rsidRDefault="00F12CB8" w:rsidP="00F12CB8">
      <w:pPr>
        <w:spacing w:line="360" w:lineRule="auto"/>
        <w:ind w:left="720" w:hanging="720"/>
        <w:jc w:val="both"/>
        <w:rPr>
          <w:rFonts w:ascii="Bookman Old Style" w:hAnsi="Bookman Old Style" w:cs="Times New Roman"/>
          <w:b/>
          <w:bCs/>
          <w:sz w:val="24"/>
          <w:szCs w:val="24"/>
          <w:lang w:val="en-GB"/>
        </w:rPr>
      </w:pPr>
      <w:r w:rsidRPr="00F03F32">
        <w:rPr>
          <w:rFonts w:ascii="Bookman Old Style" w:hAnsi="Bookman Old Style" w:cs="Times New Roman"/>
          <w:b/>
          <w:bCs/>
          <w:sz w:val="24"/>
          <w:szCs w:val="24"/>
          <w:lang w:val="en-GB"/>
        </w:rPr>
        <w:t>REASONS FOR SUSPENSION</w:t>
      </w:r>
    </w:p>
    <w:p w14:paraId="2E154893" w14:textId="1ABFB8A3" w:rsidR="00F12CB8" w:rsidRDefault="00F12CB8" w:rsidP="000A366F">
      <w:pPr>
        <w:spacing w:line="360" w:lineRule="auto"/>
        <w:ind w:left="72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[7]</w:t>
      </w:r>
      <w:r>
        <w:rPr>
          <w:rFonts w:ascii="Bookman Old Style" w:hAnsi="Bookman Old Style" w:cs="Times New Roman"/>
          <w:sz w:val="24"/>
          <w:szCs w:val="24"/>
          <w:lang w:val="en-GB"/>
        </w:rPr>
        <w:tab/>
        <w:t xml:space="preserve">The reasons for the </w:t>
      </w:r>
      <w:r w:rsidR="00C60173">
        <w:rPr>
          <w:rFonts w:ascii="Bookman Old Style" w:hAnsi="Bookman Old Style" w:cs="Times New Roman"/>
          <w:sz w:val="24"/>
          <w:szCs w:val="24"/>
          <w:lang w:val="en-GB"/>
        </w:rPr>
        <w:t>R</w:t>
      </w:r>
      <w:r w:rsidR="004445C7">
        <w:rPr>
          <w:rFonts w:ascii="Bookman Old Style" w:hAnsi="Bookman Old Style" w:cs="Times New Roman"/>
          <w:sz w:val="24"/>
          <w:szCs w:val="24"/>
          <w:lang w:val="en-GB"/>
        </w:rPr>
        <w:t>espondent’s</w:t>
      </w:r>
      <w:r>
        <w:rPr>
          <w:rFonts w:ascii="Bookman Old Style" w:hAnsi="Bookman Old Style" w:cs="Times New Roman"/>
          <w:sz w:val="24"/>
          <w:szCs w:val="24"/>
          <w:lang w:val="en-GB"/>
        </w:rPr>
        <w:t xml:space="preserve"> suspension are cited in the </w:t>
      </w:r>
      <w:r w:rsidR="0095347C">
        <w:rPr>
          <w:rFonts w:ascii="Bookman Old Style" w:hAnsi="Bookman Old Style" w:cs="Times New Roman"/>
          <w:sz w:val="24"/>
          <w:szCs w:val="24"/>
          <w:lang w:val="en-GB"/>
        </w:rPr>
        <w:t>founding</w:t>
      </w:r>
      <w:r>
        <w:rPr>
          <w:rFonts w:ascii="Bookman Old Style" w:hAnsi="Bookman Old Style" w:cs="Times New Roman"/>
          <w:sz w:val="24"/>
          <w:szCs w:val="24"/>
          <w:lang w:val="en-GB"/>
        </w:rPr>
        <w:t xml:space="preserve"> affidavit of the chairperson of the Legal Practice Council (“LPC”)</w:t>
      </w:r>
      <w:r w:rsidR="004445C7">
        <w:rPr>
          <w:rStyle w:val="FootnoteReference"/>
          <w:rFonts w:ascii="Bookman Old Style" w:hAnsi="Bookman Old Style" w:cs="Times New Roman"/>
          <w:sz w:val="24"/>
          <w:szCs w:val="24"/>
          <w:lang w:val="en-GB"/>
        </w:rPr>
        <w:footnoteReference w:id="3"/>
      </w:r>
      <w:r w:rsidR="00857841">
        <w:rPr>
          <w:rFonts w:ascii="Bookman Old Style" w:hAnsi="Bookman Old Style" w:cs="Times New Roman"/>
          <w:sz w:val="24"/>
          <w:szCs w:val="24"/>
          <w:lang w:val="en-GB"/>
        </w:rPr>
        <w:t xml:space="preserve"> </w:t>
      </w:r>
      <w:r>
        <w:rPr>
          <w:rFonts w:ascii="Bookman Old Style" w:hAnsi="Bookman Old Style" w:cs="Times New Roman"/>
          <w:sz w:val="24"/>
          <w:szCs w:val="24"/>
          <w:lang w:val="en-GB"/>
        </w:rPr>
        <w:t>and they are:</w:t>
      </w:r>
    </w:p>
    <w:p w14:paraId="1572E0E3" w14:textId="77777777" w:rsidR="000A366F" w:rsidRDefault="000A366F" w:rsidP="004445C7">
      <w:pPr>
        <w:pStyle w:val="NoSpacing"/>
        <w:rPr>
          <w:lang w:val="en-GB"/>
        </w:rPr>
      </w:pPr>
    </w:p>
    <w:p w14:paraId="33565A2A" w14:textId="55DD566F" w:rsidR="00B22C42" w:rsidRDefault="00F12CB8" w:rsidP="00F12CB8">
      <w:pPr>
        <w:spacing w:line="360" w:lineRule="auto"/>
        <w:ind w:left="144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7</w:t>
      </w:r>
      <w:r w:rsidR="00B22C42" w:rsidRPr="0005598A">
        <w:rPr>
          <w:rFonts w:ascii="Bookman Old Style" w:hAnsi="Bookman Old Style" w:cs="Times New Roman"/>
          <w:sz w:val="24"/>
          <w:szCs w:val="24"/>
          <w:lang w:val="en-GB"/>
        </w:rPr>
        <w:t xml:space="preserve">.1 </w:t>
      </w:r>
      <w:r w:rsidR="00C50E25">
        <w:rPr>
          <w:rFonts w:ascii="Bookman Old Style" w:hAnsi="Bookman Old Style" w:cs="Times New Roman"/>
          <w:sz w:val="24"/>
          <w:szCs w:val="24"/>
          <w:lang w:val="en-GB"/>
        </w:rPr>
        <w:tab/>
      </w:r>
      <w:r>
        <w:rPr>
          <w:rFonts w:ascii="Bookman Old Style" w:hAnsi="Bookman Old Style" w:cs="Times New Roman"/>
          <w:sz w:val="24"/>
          <w:szCs w:val="24"/>
          <w:lang w:val="en-GB"/>
        </w:rPr>
        <w:t>The Respondent failed to maintain the highest standard of honesty and integrity</w:t>
      </w:r>
      <w:r w:rsidR="00B22C42" w:rsidRPr="0005598A">
        <w:rPr>
          <w:rFonts w:ascii="Bookman Old Style" w:hAnsi="Bookman Old Style" w:cs="Times New Roman"/>
          <w:sz w:val="24"/>
          <w:szCs w:val="24"/>
          <w:lang w:val="en-GB"/>
        </w:rPr>
        <w:t>;</w:t>
      </w:r>
    </w:p>
    <w:p w14:paraId="76471B04" w14:textId="77777777" w:rsidR="00AF06BE" w:rsidRPr="0005598A" w:rsidRDefault="00AF06BE" w:rsidP="00FB4C1D">
      <w:pPr>
        <w:pStyle w:val="ListParagraph"/>
        <w:spacing w:line="360" w:lineRule="auto"/>
        <w:ind w:left="1440"/>
        <w:jc w:val="both"/>
        <w:rPr>
          <w:rFonts w:ascii="Bookman Old Style" w:hAnsi="Bookman Old Style" w:cs="Times New Roman"/>
          <w:sz w:val="24"/>
          <w:szCs w:val="24"/>
          <w:lang w:val="en-GB"/>
        </w:rPr>
      </w:pPr>
    </w:p>
    <w:p w14:paraId="20F9DBB4" w14:textId="6B536B05" w:rsidR="00B22C42" w:rsidRPr="0005598A" w:rsidRDefault="00F12CB8" w:rsidP="00F12CB8">
      <w:pPr>
        <w:pStyle w:val="ListParagraph"/>
        <w:spacing w:line="360" w:lineRule="auto"/>
        <w:ind w:left="144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7</w:t>
      </w:r>
      <w:r w:rsidR="00B22C42" w:rsidRPr="0005598A">
        <w:rPr>
          <w:rFonts w:ascii="Bookman Old Style" w:hAnsi="Bookman Old Style" w:cs="Times New Roman"/>
          <w:sz w:val="24"/>
          <w:szCs w:val="24"/>
          <w:lang w:val="en-GB"/>
        </w:rPr>
        <w:t xml:space="preserve">.2 </w:t>
      </w:r>
      <w:r w:rsidR="00551C2D" w:rsidRPr="0005598A">
        <w:rPr>
          <w:rFonts w:ascii="Bookman Old Style" w:hAnsi="Bookman Old Style" w:cs="Times New Roman"/>
          <w:sz w:val="24"/>
          <w:szCs w:val="24"/>
          <w:lang w:val="en-GB"/>
        </w:rPr>
        <w:tab/>
      </w:r>
      <w:r w:rsidR="00B22C42" w:rsidRPr="0005598A">
        <w:rPr>
          <w:rFonts w:ascii="Bookman Old Style" w:hAnsi="Bookman Old Style" w:cs="Times New Roman"/>
          <w:sz w:val="24"/>
          <w:szCs w:val="24"/>
          <w:lang w:val="en-GB"/>
        </w:rPr>
        <w:t xml:space="preserve">The </w:t>
      </w:r>
      <w:r>
        <w:rPr>
          <w:rFonts w:ascii="Bookman Old Style" w:hAnsi="Bookman Old Style" w:cs="Times New Roman"/>
          <w:sz w:val="24"/>
          <w:szCs w:val="24"/>
          <w:lang w:val="en-GB"/>
        </w:rPr>
        <w:t>Respondent failed to treat the interest</w:t>
      </w:r>
      <w:r w:rsidR="00091667">
        <w:rPr>
          <w:rFonts w:ascii="Bookman Old Style" w:hAnsi="Bookman Old Style" w:cs="Times New Roman"/>
          <w:sz w:val="24"/>
          <w:szCs w:val="24"/>
          <w:lang w:val="en-GB"/>
        </w:rPr>
        <w:t>s</w:t>
      </w:r>
      <w:r>
        <w:rPr>
          <w:rFonts w:ascii="Bookman Old Style" w:hAnsi="Bookman Old Style" w:cs="Times New Roman"/>
          <w:sz w:val="24"/>
          <w:szCs w:val="24"/>
          <w:lang w:val="en-GB"/>
        </w:rPr>
        <w:t xml:space="preserve"> of his clients a</w:t>
      </w:r>
      <w:r w:rsidR="00857841">
        <w:rPr>
          <w:rFonts w:ascii="Bookman Old Style" w:hAnsi="Bookman Old Style" w:cs="Times New Roman"/>
          <w:sz w:val="24"/>
          <w:szCs w:val="24"/>
          <w:lang w:val="en-GB"/>
        </w:rPr>
        <w:t>s</w:t>
      </w:r>
      <w:r>
        <w:rPr>
          <w:rFonts w:ascii="Bookman Old Style" w:hAnsi="Bookman Old Style" w:cs="Times New Roman"/>
          <w:sz w:val="24"/>
          <w:szCs w:val="24"/>
          <w:lang w:val="en-GB"/>
        </w:rPr>
        <w:t xml:space="preserve"> paramount;</w:t>
      </w:r>
    </w:p>
    <w:p w14:paraId="0198BB64" w14:textId="54E4C7F3" w:rsidR="00436D48" w:rsidRDefault="00F12CB8" w:rsidP="00F12CB8">
      <w:pPr>
        <w:spacing w:line="360" w:lineRule="auto"/>
        <w:ind w:left="144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7.3</w:t>
      </w:r>
      <w:r>
        <w:rPr>
          <w:rFonts w:ascii="Bookman Old Style" w:hAnsi="Bookman Old Style" w:cs="Times New Roman"/>
          <w:sz w:val="24"/>
          <w:szCs w:val="24"/>
          <w:lang w:val="en-GB"/>
        </w:rPr>
        <w:tab/>
      </w:r>
      <w:r w:rsidR="00436D48" w:rsidRPr="00F12CB8">
        <w:rPr>
          <w:rFonts w:ascii="Bookman Old Style" w:hAnsi="Bookman Old Style" w:cs="Times New Roman"/>
          <w:sz w:val="24"/>
          <w:szCs w:val="24"/>
          <w:lang w:val="en-GB"/>
        </w:rPr>
        <w:t xml:space="preserve">The </w:t>
      </w:r>
      <w:r>
        <w:rPr>
          <w:rFonts w:ascii="Bookman Old Style" w:hAnsi="Bookman Old Style" w:cs="Times New Roman"/>
          <w:sz w:val="24"/>
          <w:szCs w:val="24"/>
          <w:lang w:val="en-GB"/>
        </w:rPr>
        <w:t>R</w:t>
      </w:r>
      <w:r w:rsidR="00436D48" w:rsidRPr="00F12CB8">
        <w:rPr>
          <w:rFonts w:ascii="Bookman Old Style" w:hAnsi="Bookman Old Style" w:cs="Times New Roman"/>
          <w:sz w:val="24"/>
          <w:szCs w:val="24"/>
          <w:lang w:val="en-GB"/>
        </w:rPr>
        <w:t xml:space="preserve">espondent </w:t>
      </w:r>
      <w:r>
        <w:rPr>
          <w:rFonts w:ascii="Bookman Old Style" w:hAnsi="Bookman Old Style" w:cs="Times New Roman"/>
          <w:sz w:val="24"/>
          <w:szCs w:val="24"/>
          <w:lang w:val="en-GB"/>
        </w:rPr>
        <w:t>failed to account faithfully, accurately and timeously for any of the amount</w:t>
      </w:r>
      <w:r w:rsidR="00091667">
        <w:rPr>
          <w:rFonts w:ascii="Bookman Old Style" w:hAnsi="Bookman Old Style" w:cs="Times New Roman"/>
          <w:sz w:val="24"/>
          <w:szCs w:val="24"/>
          <w:lang w:val="en-GB"/>
        </w:rPr>
        <w:t>s</w:t>
      </w:r>
      <w:r>
        <w:rPr>
          <w:rFonts w:ascii="Bookman Old Style" w:hAnsi="Bookman Old Style" w:cs="Times New Roman"/>
          <w:sz w:val="24"/>
          <w:szCs w:val="24"/>
          <w:lang w:val="en-GB"/>
        </w:rPr>
        <w:t xml:space="preserve"> that</w:t>
      </w:r>
      <w:r w:rsidR="00091667">
        <w:rPr>
          <w:rFonts w:ascii="Bookman Old Style" w:hAnsi="Bookman Old Style" w:cs="Times New Roman"/>
          <w:sz w:val="24"/>
          <w:szCs w:val="24"/>
          <w:lang w:val="en-GB"/>
        </w:rPr>
        <w:t xml:space="preserve"> were </w:t>
      </w:r>
      <w:r>
        <w:rPr>
          <w:rFonts w:ascii="Bookman Old Style" w:hAnsi="Bookman Old Style" w:cs="Times New Roman"/>
          <w:sz w:val="24"/>
          <w:szCs w:val="24"/>
          <w:lang w:val="en-GB"/>
        </w:rPr>
        <w:t>received and that came into his possession;</w:t>
      </w:r>
    </w:p>
    <w:p w14:paraId="18CAE27A" w14:textId="77777777" w:rsidR="00F12CB8" w:rsidRDefault="00F12CB8" w:rsidP="004445C7">
      <w:pPr>
        <w:pStyle w:val="NoSpacing"/>
        <w:rPr>
          <w:lang w:val="en-GB"/>
        </w:rPr>
      </w:pPr>
    </w:p>
    <w:p w14:paraId="0CD89820" w14:textId="7FFE7C23" w:rsidR="006568C0" w:rsidRDefault="00F12CB8" w:rsidP="00F12CB8">
      <w:pPr>
        <w:spacing w:line="360" w:lineRule="auto"/>
        <w:ind w:left="144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7.4</w:t>
      </w:r>
      <w:r>
        <w:rPr>
          <w:rFonts w:ascii="Bookman Old Style" w:hAnsi="Bookman Old Style" w:cs="Times New Roman"/>
          <w:sz w:val="24"/>
          <w:szCs w:val="24"/>
          <w:lang w:val="en-GB"/>
        </w:rPr>
        <w:tab/>
        <w:t xml:space="preserve">The Respondent failed to refrain </w:t>
      </w:r>
      <w:r w:rsidR="00091667">
        <w:rPr>
          <w:rFonts w:ascii="Bookman Old Style" w:hAnsi="Bookman Old Style" w:cs="Times New Roman"/>
          <w:sz w:val="24"/>
          <w:szCs w:val="24"/>
          <w:lang w:val="en-GB"/>
        </w:rPr>
        <w:t>from doing acts</w:t>
      </w:r>
      <w:r>
        <w:rPr>
          <w:rFonts w:ascii="Bookman Old Style" w:hAnsi="Bookman Old Style" w:cs="Times New Roman"/>
          <w:sz w:val="24"/>
          <w:szCs w:val="24"/>
          <w:lang w:val="en-GB"/>
        </w:rPr>
        <w:t xml:space="preserve"> which could or might bring</w:t>
      </w:r>
      <w:r w:rsidR="0097548D">
        <w:rPr>
          <w:rFonts w:ascii="Bookman Old Style" w:hAnsi="Bookman Old Style" w:cs="Times New Roman"/>
          <w:sz w:val="24"/>
          <w:szCs w:val="24"/>
          <w:lang w:val="en-GB"/>
        </w:rPr>
        <w:t xml:space="preserve"> the</w:t>
      </w:r>
      <w:r>
        <w:rPr>
          <w:rFonts w:ascii="Bookman Old Style" w:hAnsi="Bookman Old Style" w:cs="Times New Roman"/>
          <w:sz w:val="24"/>
          <w:szCs w:val="24"/>
          <w:lang w:val="en-GB"/>
        </w:rPr>
        <w:t xml:space="preserve"> legal profession into disrepute;</w:t>
      </w:r>
    </w:p>
    <w:p w14:paraId="6DEF44BD" w14:textId="77777777" w:rsidR="006568C0" w:rsidRDefault="006568C0" w:rsidP="004445C7">
      <w:pPr>
        <w:pStyle w:val="NoSpacing"/>
        <w:rPr>
          <w:lang w:val="en-GB"/>
        </w:rPr>
      </w:pPr>
    </w:p>
    <w:p w14:paraId="17AC13BE" w14:textId="11CD523D" w:rsidR="00F12CB8" w:rsidRPr="00F12CB8" w:rsidRDefault="00F12CB8" w:rsidP="00F12CB8">
      <w:pPr>
        <w:spacing w:line="360" w:lineRule="auto"/>
        <w:ind w:left="144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7.5</w:t>
      </w:r>
      <w:r>
        <w:rPr>
          <w:rFonts w:ascii="Bookman Old Style" w:hAnsi="Bookman Old Style" w:cs="Times New Roman"/>
          <w:sz w:val="24"/>
          <w:szCs w:val="24"/>
          <w:lang w:val="en-GB"/>
        </w:rPr>
        <w:tab/>
        <w:t>The Respondent contravened several provisions of the Attorneys’ Act, Legal Practice Act, Rules for the Attorneys professi</w:t>
      </w:r>
      <w:r w:rsidR="002539B4">
        <w:rPr>
          <w:rFonts w:ascii="Bookman Old Style" w:hAnsi="Bookman Old Style" w:cs="Times New Roman"/>
          <w:sz w:val="24"/>
          <w:szCs w:val="24"/>
          <w:lang w:val="en-GB"/>
        </w:rPr>
        <w:t xml:space="preserve">on and/or South African Legal Practice Council Rules and the Code of Conduct; and </w:t>
      </w:r>
      <w:r>
        <w:rPr>
          <w:rFonts w:ascii="Bookman Old Style" w:hAnsi="Bookman Old Style" w:cs="Times New Roman"/>
          <w:sz w:val="24"/>
          <w:szCs w:val="24"/>
          <w:lang w:val="en-GB"/>
        </w:rPr>
        <w:t xml:space="preserve"> </w:t>
      </w:r>
    </w:p>
    <w:p w14:paraId="675EF53C" w14:textId="77777777" w:rsidR="002539B4" w:rsidRPr="002539B4" w:rsidRDefault="002539B4" w:rsidP="004445C7">
      <w:pPr>
        <w:pStyle w:val="NoSpacing"/>
        <w:rPr>
          <w:lang w:val="en-GB"/>
        </w:rPr>
      </w:pPr>
    </w:p>
    <w:p w14:paraId="329130ED" w14:textId="77777777" w:rsidR="002539B4" w:rsidRDefault="002539B4" w:rsidP="002539B4">
      <w:pPr>
        <w:pStyle w:val="ListParagraph"/>
        <w:spacing w:line="360" w:lineRule="auto"/>
        <w:ind w:left="144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lastRenderedPageBreak/>
        <w:t>7.6</w:t>
      </w:r>
      <w:r>
        <w:rPr>
          <w:rFonts w:ascii="Bookman Old Style" w:hAnsi="Bookman Old Style" w:cs="Times New Roman"/>
          <w:sz w:val="24"/>
          <w:szCs w:val="24"/>
          <w:lang w:val="en-GB"/>
        </w:rPr>
        <w:tab/>
        <w:t>The Applicant received serious complaints against the Respondent.</w:t>
      </w:r>
    </w:p>
    <w:p w14:paraId="1C7A4585" w14:textId="77777777" w:rsidR="00F35806" w:rsidRDefault="00F35806" w:rsidP="009010EF">
      <w:pPr>
        <w:pStyle w:val="NoSpacing"/>
        <w:rPr>
          <w:lang w:val="en-GB"/>
        </w:rPr>
      </w:pPr>
    </w:p>
    <w:p w14:paraId="56E43BD5" w14:textId="4BEAA551" w:rsidR="00F35806" w:rsidRPr="00FA61E8" w:rsidRDefault="00FA61E8" w:rsidP="00FB4C1D">
      <w:pPr>
        <w:spacing w:line="360" w:lineRule="auto"/>
        <w:ind w:left="72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w:t>
      </w:r>
      <w:r w:rsidR="002539B4">
        <w:rPr>
          <w:rFonts w:ascii="Bookman Old Style" w:hAnsi="Bookman Old Style" w:cs="Times New Roman"/>
          <w:sz w:val="24"/>
          <w:szCs w:val="24"/>
          <w:lang w:val="en-GB"/>
        </w:rPr>
        <w:t>8</w:t>
      </w:r>
      <w:r>
        <w:rPr>
          <w:rFonts w:ascii="Bookman Old Style" w:hAnsi="Bookman Old Style" w:cs="Times New Roman"/>
          <w:sz w:val="24"/>
          <w:szCs w:val="24"/>
          <w:lang w:val="en-GB"/>
        </w:rPr>
        <w:t xml:space="preserve">] </w:t>
      </w:r>
      <w:r w:rsidR="00FB4C1D">
        <w:rPr>
          <w:rFonts w:ascii="Bookman Old Style" w:hAnsi="Bookman Old Style" w:cs="Times New Roman"/>
          <w:sz w:val="24"/>
          <w:szCs w:val="24"/>
          <w:lang w:val="en-GB"/>
        </w:rPr>
        <w:tab/>
      </w:r>
      <w:r w:rsidR="002539B4">
        <w:rPr>
          <w:rFonts w:ascii="Bookman Old Style" w:hAnsi="Bookman Old Style" w:cs="Times New Roman"/>
          <w:sz w:val="24"/>
          <w:szCs w:val="24"/>
          <w:lang w:val="en-GB"/>
        </w:rPr>
        <w:t>These reasons emanate mainly from two complaints received by the Applicant against the Respondent</w:t>
      </w:r>
      <w:r w:rsidR="00AD7456">
        <w:rPr>
          <w:rFonts w:ascii="Bookman Old Style" w:hAnsi="Bookman Old Style" w:cs="Times New Roman"/>
          <w:sz w:val="24"/>
          <w:szCs w:val="24"/>
          <w:lang w:val="en-GB"/>
        </w:rPr>
        <w:t xml:space="preserve"> </w:t>
      </w:r>
      <w:r w:rsidR="00937B50">
        <w:rPr>
          <w:rFonts w:ascii="Bookman Old Style" w:hAnsi="Bookman Old Style" w:cs="Times New Roman"/>
          <w:sz w:val="24"/>
          <w:szCs w:val="24"/>
          <w:lang w:val="en-GB"/>
        </w:rPr>
        <w:t>and</w:t>
      </w:r>
      <w:r w:rsidR="00AD7456">
        <w:rPr>
          <w:rFonts w:ascii="Bookman Old Style" w:hAnsi="Bookman Old Style" w:cs="Times New Roman"/>
          <w:sz w:val="24"/>
          <w:szCs w:val="24"/>
          <w:lang w:val="en-GB"/>
        </w:rPr>
        <w:t xml:space="preserve"> are dealt with</w:t>
      </w:r>
      <w:r w:rsidR="002539B4">
        <w:rPr>
          <w:rFonts w:ascii="Bookman Old Style" w:hAnsi="Bookman Old Style" w:cs="Times New Roman"/>
          <w:sz w:val="24"/>
          <w:szCs w:val="24"/>
          <w:lang w:val="en-GB"/>
        </w:rPr>
        <w:t xml:space="preserve"> in detail in the Applicant’s founding affidavit. It would seem,</w:t>
      </w:r>
      <w:r w:rsidR="00857841">
        <w:rPr>
          <w:rFonts w:ascii="Bookman Old Style" w:hAnsi="Bookman Old Style" w:cs="Times New Roman"/>
          <w:sz w:val="24"/>
          <w:szCs w:val="24"/>
          <w:lang w:val="en-GB"/>
        </w:rPr>
        <w:t xml:space="preserve"> based on these reasons,</w:t>
      </w:r>
      <w:r w:rsidR="002539B4">
        <w:rPr>
          <w:rFonts w:ascii="Bookman Old Style" w:hAnsi="Bookman Old Style" w:cs="Times New Roman"/>
          <w:sz w:val="24"/>
          <w:szCs w:val="24"/>
          <w:lang w:val="en-GB"/>
        </w:rPr>
        <w:t xml:space="preserve"> the Court was persuaded </w:t>
      </w:r>
      <w:r w:rsidR="00857841">
        <w:rPr>
          <w:rFonts w:ascii="Bookman Old Style" w:hAnsi="Bookman Old Style" w:cs="Times New Roman"/>
          <w:sz w:val="24"/>
          <w:szCs w:val="24"/>
          <w:lang w:val="en-GB"/>
        </w:rPr>
        <w:t>t</w:t>
      </w:r>
      <w:r w:rsidR="002539B4">
        <w:rPr>
          <w:rFonts w:ascii="Bookman Old Style" w:hAnsi="Bookman Old Style" w:cs="Times New Roman"/>
          <w:sz w:val="24"/>
          <w:szCs w:val="24"/>
          <w:lang w:val="en-GB"/>
        </w:rPr>
        <w:t xml:space="preserve">o grant the </w:t>
      </w:r>
      <w:r w:rsidR="00857841">
        <w:rPr>
          <w:rFonts w:ascii="Bookman Old Style" w:hAnsi="Bookman Old Style" w:cs="Times New Roman"/>
          <w:sz w:val="24"/>
          <w:szCs w:val="24"/>
          <w:lang w:val="en-GB"/>
        </w:rPr>
        <w:t>suspension order</w:t>
      </w:r>
      <w:r w:rsidR="00AD7456">
        <w:rPr>
          <w:rFonts w:ascii="Bookman Old Style" w:hAnsi="Bookman Old Style" w:cs="Times New Roman"/>
          <w:sz w:val="24"/>
          <w:szCs w:val="24"/>
          <w:lang w:val="en-GB"/>
        </w:rPr>
        <w:t xml:space="preserve"> first and afford the </w:t>
      </w:r>
      <w:r w:rsidR="00C60173">
        <w:rPr>
          <w:rFonts w:ascii="Bookman Old Style" w:hAnsi="Bookman Old Style" w:cs="Times New Roman"/>
          <w:sz w:val="24"/>
          <w:szCs w:val="24"/>
          <w:lang w:val="en-GB"/>
        </w:rPr>
        <w:t>R</w:t>
      </w:r>
      <w:r w:rsidR="00AD7456">
        <w:rPr>
          <w:rFonts w:ascii="Bookman Old Style" w:hAnsi="Bookman Old Style" w:cs="Times New Roman"/>
          <w:sz w:val="24"/>
          <w:szCs w:val="24"/>
          <w:lang w:val="en-GB"/>
        </w:rPr>
        <w:t>espondent an opportunity to oppose the strike out application.</w:t>
      </w:r>
    </w:p>
    <w:p w14:paraId="2F34CE93" w14:textId="77777777" w:rsidR="00765EFC" w:rsidRPr="00765EFC" w:rsidRDefault="00765EFC" w:rsidP="00FB4C1D">
      <w:pPr>
        <w:pStyle w:val="ListParagraph"/>
        <w:spacing w:line="360" w:lineRule="auto"/>
        <w:rPr>
          <w:rFonts w:ascii="Bookman Old Style" w:hAnsi="Bookman Old Style" w:cs="Times New Roman"/>
          <w:sz w:val="24"/>
          <w:szCs w:val="24"/>
          <w:lang w:val="en-GB"/>
        </w:rPr>
      </w:pPr>
    </w:p>
    <w:p w14:paraId="1FD5832A" w14:textId="50478999" w:rsidR="00F35806" w:rsidRDefault="00FA61E8" w:rsidP="00530DE7">
      <w:pPr>
        <w:spacing w:line="360" w:lineRule="auto"/>
        <w:ind w:left="72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w:t>
      </w:r>
      <w:r w:rsidR="00530DE7">
        <w:rPr>
          <w:rFonts w:ascii="Bookman Old Style" w:hAnsi="Bookman Old Style" w:cs="Times New Roman"/>
          <w:sz w:val="24"/>
          <w:szCs w:val="24"/>
          <w:lang w:val="en-GB"/>
        </w:rPr>
        <w:t>9</w:t>
      </w:r>
      <w:r>
        <w:rPr>
          <w:rFonts w:ascii="Bookman Old Style" w:hAnsi="Bookman Old Style" w:cs="Times New Roman"/>
          <w:sz w:val="24"/>
          <w:szCs w:val="24"/>
          <w:lang w:val="en-GB"/>
        </w:rPr>
        <w:t xml:space="preserve">] </w:t>
      </w:r>
      <w:r w:rsidR="00FB4C1D">
        <w:rPr>
          <w:rFonts w:ascii="Bookman Old Style" w:hAnsi="Bookman Old Style" w:cs="Times New Roman"/>
          <w:sz w:val="24"/>
          <w:szCs w:val="24"/>
          <w:lang w:val="en-GB"/>
        </w:rPr>
        <w:tab/>
      </w:r>
      <w:r w:rsidR="00F35806" w:rsidRPr="00FA61E8">
        <w:rPr>
          <w:rFonts w:ascii="Bookman Old Style" w:hAnsi="Bookman Old Style" w:cs="Times New Roman"/>
          <w:sz w:val="24"/>
          <w:szCs w:val="24"/>
          <w:lang w:val="en-GB"/>
        </w:rPr>
        <w:t xml:space="preserve">The </w:t>
      </w:r>
      <w:r w:rsidR="00530DE7">
        <w:rPr>
          <w:rFonts w:ascii="Bookman Old Style" w:hAnsi="Bookman Old Style" w:cs="Times New Roman"/>
          <w:sz w:val="24"/>
          <w:szCs w:val="24"/>
          <w:lang w:val="en-GB"/>
        </w:rPr>
        <w:t xml:space="preserve">Respondent </w:t>
      </w:r>
      <w:r w:rsidR="00937B50">
        <w:rPr>
          <w:rFonts w:ascii="Bookman Old Style" w:hAnsi="Bookman Old Style" w:cs="Times New Roman"/>
          <w:sz w:val="24"/>
          <w:szCs w:val="24"/>
          <w:lang w:val="en-GB"/>
        </w:rPr>
        <w:t xml:space="preserve">opposes </w:t>
      </w:r>
      <w:r w:rsidR="00091667">
        <w:rPr>
          <w:rFonts w:ascii="Bookman Old Style" w:hAnsi="Bookman Old Style" w:cs="Times New Roman"/>
          <w:sz w:val="24"/>
          <w:szCs w:val="24"/>
          <w:lang w:val="en-GB"/>
        </w:rPr>
        <w:t>the application</w:t>
      </w:r>
      <w:r w:rsidR="00937B50">
        <w:rPr>
          <w:rFonts w:ascii="Bookman Old Style" w:hAnsi="Bookman Old Style" w:cs="Times New Roman"/>
          <w:sz w:val="24"/>
          <w:szCs w:val="24"/>
          <w:lang w:val="en-GB"/>
        </w:rPr>
        <w:t xml:space="preserve">. </w:t>
      </w:r>
      <w:r w:rsidR="00530DE7">
        <w:rPr>
          <w:rFonts w:ascii="Bookman Old Style" w:hAnsi="Bookman Old Style" w:cs="Times New Roman"/>
          <w:sz w:val="24"/>
          <w:szCs w:val="24"/>
          <w:lang w:val="en-GB"/>
        </w:rPr>
        <w:t xml:space="preserve">It was argued on his behalf that these reasons were not </w:t>
      </w:r>
      <w:r w:rsidR="00937B50">
        <w:rPr>
          <w:rFonts w:ascii="Bookman Old Style" w:hAnsi="Bookman Old Style" w:cs="Times New Roman"/>
          <w:sz w:val="24"/>
          <w:szCs w:val="24"/>
          <w:lang w:val="en-GB"/>
        </w:rPr>
        <w:t>p</w:t>
      </w:r>
      <w:r w:rsidR="00530DE7">
        <w:rPr>
          <w:rFonts w:ascii="Bookman Old Style" w:hAnsi="Bookman Old Style" w:cs="Times New Roman"/>
          <w:sz w:val="24"/>
          <w:szCs w:val="24"/>
          <w:lang w:val="en-GB"/>
        </w:rPr>
        <w:t>roperly</w:t>
      </w:r>
      <w:r w:rsidR="00B01F16">
        <w:rPr>
          <w:rFonts w:ascii="Bookman Old Style" w:hAnsi="Bookman Old Style" w:cs="Times New Roman"/>
          <w:sz w:val="24"/>
          <w:szCs w:val="24"/>
          <w:lang w:val="en-GB"/>
        </w:rPr>
        <w:t xml:space="preserve"> and thoroughly</w:t>
      </w:r>
      <w:r w:rsidR="00937B50">
        <w:rPr>
          <w:rFonts w:ascii="Bookman Old Style" w:hAnsi="Bookman Old Style" w:cs="Times New Roman"/>
          <w:sz w:val="24"/>
          <w:szCs w:val="24"/>
          <w:lang w:val="en-GB"/>
        </w:rPr>
        <w:t xml:space="preserve"> investigated by the Investigating </w:t>
      </w:r>
      <w:r w:rsidR="00530DE7">
        <w:rPr>
          <w:rFonts w:ascii="Bookman Old Style" w:hAnsi="Bookman Old Style" w:cs="Times New Roman"/>
          <w:sz w:val="24"/>
          <w:szCs w:val="24"/>
          <w:lang w:val="en-GB"/>
        </w:rPr>
        <w:t>Committee</w:t>
      </w:r>
      <w:r w:rsidR="003D606B">
        <w:rPr>
          <w:rFonts w:ascii="Bookman Old Style" w:hAnsi="Bookman Old Style" w:cs="Times New Roman"/>
          <w:sz w:val="24"/>
          <w:szCs w:val="24"/>
          <w:lang w:val="en-GB"/>
        </w:rPr>
        <w:t>.</w:t>
      </w:r>
      <w:r w:rsidR="00530DE7">
        <w:rPr>
          <w:rFonts w:ascii="Bookman Old Style" w:hAnsi="Bookman Old Style" w:cs="Times New Roman"/>
          <w:sz w:val="24"/>
          <w:szCs w:val="24"/>
          <w:lang w:val="en-GB"/>
        </w:rPr>
        <w:t xml:space="preserve"> Further, that the procedure followed by the Investigating Committee </w:t>
      </w:r>
      <w:r w:rsidR="00937B50">
        <w:rPr>
          <w:rFonts w:ascii="Bookman Old Style" w:hAnsi="Bookman Old Style" w:cs="Times New Roman"/>
          <w:sz w:val="24"/>
          <w:szCs w:val="24"/>
          <w:lang w:val="en-GB"/>
        </w:rPr>
        <w:t>in</w:t>
      </w:r>
      <w:r w:rsidR="00530DE7">
        <w:rPr>
          <w:rFonts w:ascii="Bookman Old Style" w:hAnsi="Bookman Old Style" w:cs="Times New Roman"/>
          <w:sz w:val="24"/>
          <w:szCs w:val="24"/>
          <w:lang w:val="en-GB"/>
        </w:rPr>
        <w:t xml:space="preserve"> referring its decision to the </w:t>
      </w:r>
      <w:r w:rsidR="00606597">
        <w:rPr>
          <w:rFonts w:ascii="Bookman Old Style" w:hAnsi="Bookman Old Style" w:cs="Times New Roman"/>
          <w:sz w:val="24"/>
          <w:szCs w:val="24"/>
          <w:lang w:val="en-GB"/>
        </w:rPr>
        <w:t xml:space="preserve">Applicant’s Council recommending that a suspension or strike out application be considered, was flawed and ultra </w:t>
      </w:r>
      <w:r w:rsidR="00606597" w:rsidRPr="00433190">
        <w:rPr>
          <w:rFonts w:ascii="Bookman Old Style" w:hAnsi="Bookman Old Style" w:cs="Times New Roman"/>
          <w:sz w:val="24"/>
          <w:szCs w:val="24"/>
          <w:u w:val="single"/>
          <w:lang w:val="en-GB"/>
        </w:rPr>
        <w:t>vi</w:t>
      </w:r>
      <w:r w:rsidR="003D606B">
        <w:rPr>
          <w:rFonts w:ascii="Bookman Old Style" w:hAnsi="Bookman Old Style" w:cs="Times New Roman"/>
          <w:sz w:val="24"/>
          <w:szCs w:val="24"/>
          <w:u w:val="single"/>
          <w:lang w:val="en-GB"/>
        </w:rPr>
        <w:t>r</w:t>
      </w:r>
      <w:r w:rsidR="00606597" w:rsidRPr="00433190">
        <w:rPr>
          <w:rFonts w:ascii="Bookman Old Style" w:hAnsi="Bookman Old Style" w:cs="Times New Roman"/>
          <w:sz w:val="24"/>
          <w:szCs w:val="24"/>
          <w:u w:val="single"/>
          <w:lang w:val="en-GB"/>
        </w:rPr>
        <w:t>es</w:t>
      </w:r>
      <w:r w:rsidR="00937B50">
        <w:rPr>
          <w:rFonts w:ascii="Bookman Old Style" w:hAnsi="Bookman Old Style" w:cs="Times New Roman"/>
          <w:sz w:val="24"/>
          <w:szCs w:val="24"/>
          <w:u w:val="single"/>
          <w:lang w:val="en-GB"/>
        </w:rPr>
        <w:t>.</w:t>
      </w:r>
    </w:p>
    <w:p w14:paraId="58C54741" w14:textId="77777777" w:rsidR="00606597" w:rsidRDefault="00606597" w:rsidP="00530DE7">
      <w:pPr>
        <w:spacing w:line="360" w:lineRule="auto"/>
        <w:ind w:left="720" w:hanging="720"/>
        <w:jc w:val="both"/>
        <w:rPr>
          <w:rFonts w:ascii="Bookman Old Style" w:hAnsi="Bookman Old Style" w:cs="Times New Roman"/>
          <w:sz w:val="24"/>
          <w:szCs w:val="24"/>
          <w:lang w:val="en-GB"/>
        </w:rPr>
      </w:pPr>
    </w:p>
    <w:p w14:paraId="207F719F" w14:textId="615A0147" w:rsidR="00606597" w:rsidRPr="00F03F32" w:rsidRDefault="00606597" w:rsidP="00530DE7">
      <w:pPr>
        <w:spacing w:line="360" w:lineRule="auto"/>
        <w:ind w:left="720" w:hanging="720"/>
        <w:jc w:val="both"/>
        <w:rPr>
          <w:rFonts w:ascii="Bookman Old Style" w:hAnsi="Bookman Old Style" w:cs="Times New Roman"/>
          <w:b/>
          <w:bCs/>
          <w:sz w:val="24"/>
          <w:szCs w:val="24"/>
          <w:lang w:val="en-GB"/>
        </w:rPr>
      </w:pPr>
      <w:r w:rsidRPr="00F03F32">
        <w:rPr>
          <w:rFonts w:ascii="Bookman Old Style" w:hAnsi="Bookman Old Style" w:cs="Times New Roman"/>
          <w:b/>
          <w:bCs/>
          <w:sz w:val="24"/>
          <w:szCs w:val="24"/>
          <w:lang w:val="en-GB"/>
        </w:rPr>
        <w:t xml:space="preserve">ISSUES TO BE </w:t>
      </w:r>
      <w:r w:rsidR="00425F3A" w:rsidRPr="00F03F32">
        <w:rPr>
          <w:rFonts w:ascii="Bookman Old Style" w:hAnsi="Bookman Old Style" w:cs="Times New Roman"/>
          <w:b/>
          <w:bCs/>
          <w:sz w:val="24"/>
          <w:szCs w:val="24"/>
          <w:lang w:val="en-GB"/>
        </w:rPr>
        <w:t xml:space="preserve">DETERMINED </w:t>
      </w:r>
    </w:p>
    <w:p w14:paraId="6DFDF4A2" w14:textId="77777777" w:rsidR="009010EF" w:rsidRPr="00FA61E8" w:rsidRDefault="009010EF" w:rsidP="009010EF">
      <w:pPr>
        <w:pStyle w:val="NoSpacing"/>
        <w:rPr>
          <w:lang w:val="en-GB"/>
        </w:rPr>
      </w:pPr>
    </w:p>
    <w:p w14:paraId="26BBBD5C" w14:textId="036DC9E7" w:rsidR="00A6549F" w:rsidRDefault="00A6549F" w:rsidP="00425F3A">
      <w:pPr>
        <w:spacing w:line="360" w:lineRule="auto"/>
        <w:ind w:left="72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w:t>
      </w:r>
      <w:r w:rsidR="00606597">
        <w:rPr>
          <w:rFonts w:ascii="Bookman Old Style" w:hAnsi="Bookman Old Style" w:cs="Times New Roman"/>
          <w:sz w:val="24"/>
          <w:szCs w:val="24"/>
          <w:lang w:val="en-GB"/>
        </w:rPr>
        <w:t>10</w:t>
      </w:r>
      <w:r>
        <w:rPr>
          <w:rFonts w:ascii="Bookman Old Style" w:hAnsi="Bookman Old Style" w:cs="Times New Roman"/>
          <w:sz w:val="24"/>
          <w:szCs w:val="24"/>
          <w:lang w:val="en-GB"/>
        </w:rPr>
        <w:t xml:space="preserve">] </w:t>
      </w:r>
      <w:r>
        <w:rPr>
          <w:rFonts w:ascii="Bookman Old Style" w:hAnsi="Bookman Old Style" w:cs="Times New Roman"/>
          <w:sz w:val="24"/>
          <w:szCs w:val="24"/>
          <w:lang w:val="en-GB"/>
        </w:rPr>
        <w:tab/>
      </w:r>
      <w:r w:rsidR="00425F3A">
        <w:rPr>
          <w:rFonts w:ascii="Bookman Old Style" w:hAnsi="Bookman Old Style" w:cs="Times New Roman"/>
          <w:sz w:val="24"/>
          <w:szCs w:val="24"/>
          <w:lang w:val="en-GB"/>
        </w:rPr>
        <w:t>The partie</w:t>
      </w:r>
      <w:r w:rsidR="00B01F16">
        <w:rPr>
          <w:rFonts w:ascii="Bookman Old Style" w:hAnsi="Bookman Old Style" w:cs="Times New Roman"/>
          <w:sz w:val="24"/>
          <w:szCs w:val="24"/>
          <w:lang w:val="en-GB"/>
        </w:rPr>
        <w:t>s</w:t>
      </w:r>
      <w:r w:rsidR="00425F3A">
        <w:rPr>
          <w:rFonts w:ascii="Bookman Old Style" w:hAnsi="Bookman Old Style" w:cs="Times New Roman"/>
          <w:sz w:val="24"/>
          <w:szCs w:val="24"/>
          <w:lang w:val="en-GB"/>
        </w:rPr>
        <w:t xml:space="preserve"> have delivered a joint minute defining issues to be determined by this Court</w:t>
      </w:r>
      <w:r w:rsidR="00B01F16">
        <w:rPr>
          <w:rStyle w:val="FootnoteReference"/>
          <w:rFonts w:ascii="Bookman Old Style" w:hAnsi="Bookman Old Style" w:cs="Times New Roman"/>
          <w:sz w:val="24"/>
          <w:szCs w:val="24"/>
          <w:lang w:val="en-GB"/>
        </w:rPr>
        <w:footnoteReference w:id="4"/>
      </w:r>
      <w:r w:rsidR="00425F3A">
        <w:rPr>
          <w:rFonts w:ascii="Bookman Old Style" w:hAnsi="Bookman Old Style" w:cs="Times New Roman"/>
          <w:sz w:val="24"/>
          <w:szCs w:val="24"/>
          <w:lang w:val="en-GB"/>
        </w:rPr>
        <w:t>.</w:t>
      </w:r>
      <w:r w:rsidRPr="00FA61E8">
        <w:rPr>
          <w:rFonts w:ascii="Bookman Old Style" w:hAnsi="Bookman Old Style" w:cs="Times New Roman"/>
          <w:sz w:val="24"/>
          <w:szCs w:val="24"/>
          <w:lang w:val="en-GB"/>
        </w:rPr>
        <w:t xml:space="preserve"> </w:t>
      </w:r>
    </w:p>
    <w:p w14:paraId="0144FFEE" w14:textId="77777777" w:rsidR="00425F3A" w:rsidRPr="00765EFC" w:rsidRDefault="00425F3A" w:rsidP="00425F3A">
      <w:pPr>
        <w:spacing w:line="360" w:lineRule="auto"/>
        <w:ind w:left="720" w:hanging="720"/>
        <w:jc w:val="both"/>
        <w:rPr>
          <w:rFonts w:ascii="Bookman Old Style" w:hAnsi="Bookman Old Style" w:cs="Times New Roman"/>
          <w:sz w:val="24"/>
          <w:szCs w:val="24"/>
          <w:lang w:val="en-GB"/>
        </w:rPr>
      </w:pPr>
    </w:p>
    <w:p w14:paraId="3998AE50" w14:textId="3DD2DAAA" w:rsidR="009D53F7" w:rsidRDefault="00FA61E8" w:rsidP="00FB4C1D">
      <w:pPr>
        <w:spacing w:line="360" w:lineRule="auto"/>
        <w:ind w:left="72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[1</w:t>
      </w:r>
      <w:r w:rsidR="00425F3A">
        <w:rPr>
          <w:rFonts w:ascii="Bookman Old Style" w:hAnsi="Bookman Old Style" w:cs="Times New Roman"/>
          <w:sz w:val="24"/>
          <w:szCs w:val="24"/>
          <w:lang w:val="en-GB"/>
        </w:rPr>
        <w:t>1</w:t>
      </w:r>
      <w:r>
        <w:rPr>
          <w:rFonts w:ascii="Bookman Old Style" w:hAnsi="Bookman Old Style" w:cs="Times New Roman"/>
          <w:sz w:val="24"/>
          <w:szCs w:val="24"/>
          <w:lang w:val="en-GB"/>
        </w:rPr>
        <w:t xml:space="preserve">] </w:t>
      </w:r>
      <w:r w:rsidR="00FB4C1D">
        <w:rPr>
          <w:rFonts w:ascii="Bookman Old Style" w:hAnsi="Bookman Old Style" w:cs="Times New Roman"/>
          <w:sz w:val="24"/>
          <w:szCs w:val="24"/>
          <w:lang w:val="en-GB"/>
        </w:rPr>
        <w:tab/>
      </w:r>
      <w:r w:rsidR="00425F3A">
        <w:rPr>
          <w:rFonts w:ascii="Bookman Old Style" w:hAnsi="Bookman Old Style" w:cs="Times New Roman"/>
          <w:sz w:val="24"/>
          <w:szCs w:val="24"/>
          <w:lang w:val="en-GB"/>
        </w:rPr>
        <w:t>The Applicant’s view of the issue to be determined is recorded as follows:</w:t>
      </w:r>
    </w:p>
    <w:p w14:paraId="01600D19" w14:textId="7BEA640D" w:rsidR="00425F3A" w:rsidRDefault="00425F3A" w:rsidP="00FB4C1D">
      <w:pPr>
        <w:spacing w:line="360" w:lineRule="auto"/>
        <w:ind w:left="720" w:hanging="720"/>
        <w:jc w:val="both"/>
        <w:rPr>
          <w:rFonts w:ascii="Bookman Old Style" w:hAnsi="Bookman Old Style" w:cs="Times New Roman"/>
          <w:lang w:val="en-GB"/>
        </w:rPr>
      </w:pPr>
      <w:r>
        <w:rPr>
          <w:rFonts w:ascii="Bookman Old Style" w:hAnsi="Bookman Old Style" w:cs="Times New Roman"/>
          <w:sz w:val="24"/>
          <w:szCs w:val="24"/>
          <w:lang w:val="en-GB"/>
        </w:rPr>
        <w:tab/>
      </w:r>
      <w:r w:rsidRPr="00425F3A">
        <w:rPr>
          <w:rFonts w:ascii="Bookman Old Style" w:hAnsi="Bookman Old Style" w:cs="Times New Roman"/>
          <w:lang w:val="en-GB"/>
        </w:rPr>
        <w:t>“The Applicant submits that sufficient evidence is available and that a proper case has been made out for the striking of the Respondent from the roll</w:t>
      </w:r>
      <w:r>
        <w:rPr>
          <w:rFonts w:ascii="Bookman Old Style" w:hAnsi="Bookman Old Style" w:cs="Times New Roman"/>
          <w:lang w:val="en-GB"/>
        </w:rPr>
        <w:t xml:space="preserve"> of attorneys</w:t>
      </w:r>
      <w:r w:rsidRPr="00425F3A">
        <w:rPr>
          <w:rFonts w:ascii="Bookman Old Style" w:hAnsi="Bookman Old Style" w:cs="Times New Roman"/>
          <w:lang w:val="en-GB"/>
        </w:rPr>
        <w:t>”</w:t>
      </w:r>
      <w:r w:rsidR="00403593">
        <w:rPr>
          <w:rStyle w:val="FootnoteReference"/>
          <w:rFonts w:ascii="Bookman Old Style" w:hAnsi="Bookman Old Style" w:cs="Times New Roman"/>
          <w:lang w:val="en-GB"/>
        </w:rPr>
        <w:footnoteReference w:id="5"/>
      </w:r>
      <w:r w:rsidRPr="00425F3A">
        <w:rPr>
          <w:rFonts w:ascii="Bookman Old Style" w:hAnsi="Bookman Old Style" w:cs="Times New Roman"/>
          <w:lang w:val="en-GB"/>
        </w:rPr>
        <w:t>.</w:t>
      </w:r>
    </w:p>
    <w:p w14:paraId="2C4A00A9" w14:textId="77777777" w:rsidR="007C1929" w:rsidRDefault="007C1929" w:rsidP="00425F3A">
      <w:pPr>
        <w:spacing w:line="360" w:lineRule="auto"/>
        <w:ind w:left="720" w:hanging="720"/>
        <w:jc w:val="both"/>
        <w:rPr>
          <w:rFonts w:ascii="Bookman Old Style" w:hAnsi="Bookman Old Style" w:cs="Times New Roman"/>
          <w:lang w:val="en-GB"/>
        </w:rPr>
      </w:pPr>
    </w:p>
    <w:p w14:paraId="005858B2" w14:textId="02EC489A" w:rsidR="009D53F7" w:rsidRDefault="009D53F7" w:rsidP="00425F3A">
      <w:pPr>
        <w:spacing w:line="360" w:lineRule="auto"/>
        <w:ind w:left="720" w:hanging="720"/>
        <w:jc w:val="both"/>
        <w:rPr>
          <w:rFonts w:ascii="Bookman Old Style" w:hAnsi="Bookman Old Style" w:cs="Times New Roman"/>
          <w:i/>
          <w:iCs/>
          <w:sz w:val="24"/>
          <w:szCs w:val="24"/>
          <w:lang w:val="en-GB"/>
        </w:rPr>
      </w:pPr>
      <w:r>
        <w:rPr>
          <w:rFonts w:ascii="Bookman Old Style" w:hAnsi="Bookman Old Style" w:cs="Times New Roman"/>
          <w:sz w:val="24"/>
          <w:szCs w:val="24"/>
          <w:lang w:val="en-GB"/>
        </w:rPr>
        <w:t>[1</w:t>
      </w:r>
      <w:r w:rsidR="003C0969">
        <w:rPr>
          <w:rFonts w:ascii="Bookman Old Style" w:hAnsi="Bookman Old Style" w:cs="Times New Roman"/>
          <w:sz w:val="24"/>
          <w:szCs w:val="24"/>
          <w:lang w:val="en-GB"/>
        </w:rPr>
        <w:t>2</w:t>
      </w:r>
      <w:r>
        <w:rPr>
          <w:rFonts w:ascii="Bookman Old Style" w:hAnsi="Bookman Old Style" w:cs="Times New Roman"/>
          <w:sz w:val="24"/>
          <w:szCs w:val="24"/>
          <w:lang w:val="en-GB"/>
        </w:rPr>
        <w:t>]</w:t>
      </w:r>
      <w:r>
        <w:rPr>
          <w:rFonts w:ascii="Bookman Old Style" w:hAnsi="Bookman Old Style" w:cs="Times New Roman"/>
          <w:sz w:val="24"/>
          <w:szCs w:val="24"/>
          <w:lang w:val="en-GB"/>
        </w:rPr>
        <w:tab/>
      </w:r>
      <w:r w:rsidR="00425F3A">
        <w:rPr>
          <w:rFonts w:ascii="Bookman Old Style" w:hAnsi="Bookman Old Style" w:cs="Times New Roman"/>
          <w:sz w:val="24"/>
          <w:szCs w:val="24"/>
          <w:lang w:val="en-GB"/>
        </w:rPr>
        <w:t>The Applicant</w:t>
      </w:r>
      <w:r w:rsidR="007C1929">
        <w:rPr>
          <w:rFonts w:ascii="Bookman Old Style" w:hAnsi="Bookman Old Style" w:cs="Times New Roman"/>
          <w:sz w:val="24"/>
          <w:szCs w:val="24"/>
          <w:lang w:val="en-GB"/>
        </w:rPr>
        <w:t xml:space="preserve"> </w:t>
      </w:r>
      <w:r w:rsidR="00425F3A">
        <w:rPr>
          <w:rFonts w:ascii="Bookman Old Style" w:hAnsi="Bookman Old Style" w:cs="Times New Roman"/>
          <w:sz w:val="24"/>
          <w:szCs w:val="24"/>
          <w:lang w:val="en-GB"/>
        </w:rPr>
        <w:t xml:space="preserve">submitted </w:t>
      </w:r>
      <w:r w:rsidR="007C1929">
        <w:rPr>
          <w:rFonts w:ascii="Bookman Old Style" w:hAnsi="Bookman Old Style" w:cs="Times New Roman"/>
          <w:sz w:val="24"/>
          <w:szCs w:val="24"/>
          <w:lang w:val="en-GB"/>
        </w:rPr>
        <w:t xml:space="preserve">further that consequently </w:t>
      </w:r>
      <w:r w:rsidR="00425F3A">
        <w:rPr>
          <w:rFonts w:ascii="Bookman Old Style" w:hAnsi="Bookman Old Style" w:cs="Times New Roman"/>
          <w:sz w:val="24"/>
          <w:szCs w:val="24"/>
          <w:lang w:val="en-GB"/>
        </w:rPr>
        <w:t>the Respondent is not a fit and proper person to continue practicing</w:t>
      </w:r>
      <w:r w:rsidR="00403593">
        <w:rPr>
          <w:rFonts w:ascii="Bookman Old Style" w:hAnsi="Bookman Old Style" w:cs="Times New Roman"/>
          <w:sz w:val="24"/>
          <w:szCs w:val="24"/>
          <w:lang w:val="en-GB"/>
        </w:rPr>
        <w:t xml:space="preserve"> as an attorney</w:t>
      </w:r>
      <w:r w:rsidR="00425F3A">
        <w:rPr>
          <w:rFonts w:ascii="Bookman Old Style" w:hAnsi="Bookman Old Style" w:cs="Times New Roman"/>
          <w:sz w:val="24"/>
          <w:szCs w:val="24"/>
          <w:lang w:val="en-GB"/>
        </w:rPr>
        <w:t>.</w:t>
      </w:r>
      <w:r w:rsidR="007C1929">
        <w:rPr>
          <w:rFonts w:ascii="Bookman Old Style" w:hAnsi="Bookman Old Style" w:cs="Times New Roman"/>
          <w:sz w:val="24"/>
          <w:szCs w:val="24"/>
          <w:lang w:val="en-GB"/>
        </w:rPr>
        <w:t xml:space="preserve"> </w:t>
      </w:r>
    </w:p>
    <w:p w14:paraId="19B81DFA" w14:textId="77777777" w:rsidR="00D03A43" w:rsidRDefault="00D03A43" w:rsidP="00D03A43">
      <w:pPr>
        <w:spacing w:line="360" w:lineRule="auto"/>
        <w:ind w:left="720" w:hanging="720"/>
        <w:jc w:val="both"/>
        <w:rPr>
          <w:rFonts w:ascii="Bookman Old Style" w:hAnsi="Bookman Old Style" w:cs="Times New Roman"/>
          <w:sz w:val="24"/>
          <w:szCs w:val="24"/>
          <w:lang w:val="en-GB"/>
        </w:rPr>
      </w:pPr>
    </w:p>
    <w:p w14:paraId="5427E259" w14:textId="726DD2A0" w:rsidR="00A8122C" w:rsidRDefault="00A8122C" w:rsidP="00D03A43">
      <w:pPr>
        <w:spacing w:line="360" w:lineRule="auto"/>
        <w:ind w:left="72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[1</w:t>
      </w:r>
      <w:r w:rsidR="003C0969">
        <w:rPr>
          <w:rFonts w:ascii="Bookman Old Style" w:hAnsi="Bookman Old Style" w:cs="Times New Roman"/>
          <w:sz w:val="24"/>
          <w:szCs w:val="24"/>
          <w:lang w:val="en-GB"/>
        </w:rPr>
        <w:t>3</w:t>
      </w:r>
      <w:r>
        <w:rPr>
          <w:rFonts w:ascii="Bookman Old Style" w:hAnsi="Bookman Old Style" w:cs="Times New Roman"/>
          <w:sz w:val="24"/>
          <w:szCs w:val="24"/>
          <w:lang w:val="en-GB"/>
        </w:rPr>
        <w:t>]</w:t>
      </w:r>
      <w:r>
        <w:rPr>
          <w:rFonts w:ascii="Bookman Old Style" w:hAnsi="Bookman Old Style" w:cs="Times New Roman"/>
          <w:sz w:val="24"/>
          <w:szCs w:val="24"/>
          <w:lang w:val="en-GB"/>
        </w:rPr>
        <w:tab/>
      </w:r>
      <w:r w:rsidR="00EB14AE">
        <w:rPr>
          <w:rFonts w:ascii="Bookman Old Style" w:hAnsi="Bookman Old Style" w:cs="Times New Roman"/>
          <w:sz w:val="24"/>
          <w:szCs w:val="24"/>
          <w:lang w:val="en-GB"/>
        </w:rPr>
        <w:t xml:space="preserve">According to the </w:t>
      </w:r>
      <w:r w:rsidR="00C36EC1">
        <w:rPr>
          <w:rFonts w:ascii="Bookman Old Style" w:hAnsi="Bookman Old Style" w:cs="Times New Roman"/>
          <w:sz w:val="24"/>
          <w:szCs w:val="24"/>
          <w:lang w:val="en-GB"/>
        </w:rPr>
        <w:t>R</w:t>
      </w:r>
      <w:r w:rsidR="00EB14AE">
        <w:rPr>
          <w:rFonts w:ascii="Bookman Old Style" w:hAnsi="Bookman Old Style" w:cs="Times New Roman"/>
          <w:sz w:val="24"/>
          <w:szCs w:val="24"/>
          <w:lang w:val="en-GB"/>
        </w:rPr>
        <w:t>espondent the issues</w:t>
      </w:r>
      <w:r w:rsidR="00403593">
        <w:rPr>
          <w:rFonts w:ascii="Bookman Old Style" w:hAnsi="Bookman Old Style" w:cs="Times New Roman"/>
          <w:sz w:val="24"/>
          <w:szCs w:val="24"/>
          <w:lang w:val="en-GB"/>
        </w:rPr>
        <w:t xml:space="preserve"> to be determined</w:t>
      </w:r>
      <w:r w:rsidR="00EB14AE">
        <w:rPr>
          <w:rFonts w:ascii="Bookman Old Style" w:hAnsi="Bookman Old Style" w:cs="Times New Roman"/>
          <w:sz w:val="24"/>
          <w:szCs w:val="24"/>
          <w:lang w:val="en-GB"/>
        </w:rPr>
        <w:t xml:space="preserve"> are:</w:t>
      </w:r>
    </w:p>
    <w:p w14:paraId="0F7808A6" w14:textId="14A30270" w:rsidR="003C0969" w:rsidRDefault="003C0969" w:rsidP="003C0969">
      <w:pPr>
        <w:spacing w:line="360" w:lineRule="auto"/>
        <w:ind w:left="144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13.1</w:t>
      </w:r>
      <w:r>
        <w:rPr>
          <w:rFonts w:ascii="Bookman Old Style" w:hAnsi="Bookman Old Style" w:cs="Times New Roman"/>
          <w:sz w:val="24"/>
          <w:szCs w:val="24"/>
          <w:lang w:val="en-GB"/>
        </w:rPr>
        <w:tab/>
        <w:t>“The Respondent is of the view that the Applicant failed to make out a proper case for the striking of the Respondent’s name from the Roll of Attorneys.”</w:t>
      </w:r>
      <w:r w:rsidR="00403593">
        <w:rPr>
          <w:rStyle w:val="FootnoteReference"/>
          <w:rFonts w:ascii="Bookman Old Style" w:hAnsi="Bookman Old Style" w:cs="Times New Roman"/>
          <w:sz w:val="24"/>
          <w:szCs w:val="24"/>
          <w:lang w:val="en-GB"/>
        </w:rPr>
        <w:footnoteReference w:id="6"/>
      </w:r>
    </w:p>
    <w:p w14:paraId="09C56219" w14:textId="10B359C6" w:rsidR="003C0969" w:rsidRDefault="003C0969" w:rsidP="003C0969">
      <w:pPr>
        <w:spacing w:line="360" w:lineRule="auto"/>
        <w:ind w:left="144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13.2</w:t>
      </w:r>
      <w:r>
        <w:rPr>
          <w:rFonts w:ascii="Bookman Old Style" w:hAnsi="Bookman Old Style" w:cs="Times New Roman"/>
          <w:sz w:val="24"/>
          <w:szCs w:val="24"/>
          <w:lang w:val="en-GB"/>
        </w:rPr>
        <w:tab/>
      </w:r>
      <w:r w:rsidR="00402586">
        <w:rPr>
          <w:rFonts w:ascii="Bookman Old Style" w:hAnsi="Bookman Old Style" w:cs="Times New Roman"/>
          <w:sz w:val="24"/>
          <w:szCs w:val="24"/>
          <w:lang w:val="en-GB"/>
        </w:rPr>
        <w:t>“</w:t>
      </w:r>
      <w:r>
        <w:rPr>
          <w:rFonts w:ascii="Bookman Old Style" w:hAnsi="Bookman Old Style" w:cs="Times New Roman"/>
          <w:sz w:val="24"/>
          <w:szCs w:val="24"/>
          <w:lang w:val="en-GB"/>
        </w:rPr>
        <w:t>The Respondent will submit that the Applicant failed to do a proper</w:t>
      </w:r>
      <w:r w:rsidR="00C36EC1">
        <w:rPr>
          <w:rFonts w:ascii="Bookman Old Style" w:hAnsi="Bookman Old Style" w:cs="Times New Roman"/>
          <w:sz w:val="24"/>
          <w:szCs w:val="24"/>
          <w:lang w:val="en-GB"/>
        </w:rPr>
        <w:t xml:space="preserve"> -</w:t>
      </w:r>
      <w:r>
        <w:rPr>
          <w:rFonts w:ascii="Bookman Old Style" w:hAnsi="Bookman Old Style" w:cs="Times New Roman"/>
          <w:sz w:val="24"/>
          <w:szCs w:val="24"/>
          <w:lang w:val="en-GB"/>
        </w:rPr>
        <w:t xml:space="preserve"> and thorough investigation into the allegations against the Respondent and has</w:t>
      </w:r>
      <w:r w:rsidR="00C36EC1">
        <w:rPr>
          <w:rFonts w:ascii="Bookman Old Style" w:hAnsi="Bookman Old Style" w:cs="Times New Roman"/>
          <w:sz w:val="24"/>
          <w:szCs w:val="24"/>
          <w:lang w:val="en-GB"/>
        </w:rPr>
        <w:t>,</w:t>
      </w:r>
      <w:r>
        <w:rPr>
          <w:rFonts w:ascii="Bookman Old Style" w:hAnsi="Bookman Old Style" w:cs="Times New Roman"/>
          <w:sz w:val="24"/>
          <w:szCs w:val="24"/>
          <w:lang w:val="en-GB"/>
        </w:rPr>
        <w:t xml:space="preserve"> more tha</w:t>
      </w:r>
      <w:r w:rsidR="00C36EC1">
        <w:rPr>
          <w:rFonts w:ascii="Bookman Old Style" w:hAnsi="Bookman Old Style" w:cs="Times New Roman"/>
          <w:sz w:val="24"/>
          <w:szCs w:val="24"/>
          <w:lang w:val="en-GB"/>
        </w:rPr>
        <w:t>n</w:t>
      </w:r>
      <w:r>
        <w:rPr>
          <w:rFonts w:ascii="Bookman Old Style" w:hAnsi="Bookman Old Style" w:cs="Times New Roman"/>
          <w:sz w:val="24"/>
          <w:szCs w:val="24"/>
          <w:lang w:val="en-GB"/>
        </w:rPr>
        <w:t xml:space="preserve"> two years after the suspension</w:t>
      </w:r>
      <w:r w:rsidR="00402586">
        <w:rPr>
          <w:rFonts w:ascii="Bookman Old Style" w:hAnsi="Bookman Old Style" w:cs="Times New Roman"/>
          <w:sz w:val="24"/>
          <w:szCs w:val="24"/>
          <w:lang w:val="en-GB"/>
        </w:rPr>
        <w:t xml:space="preserve"> of the Respondent, still not done a proper investigation to report facts to Court and assist the Court to properly consider the application.”</w:t>
      </w:r>
      <w:r w:rsidR="001C51E4">
        <w:rPr>
          <w:rStyle w:val="FootnoteReference"/>
          <w:rFonts w:ascii="Bookman Old Style" w:hAnsi="Bookman Old Style" w:cs="Times New Roman"/>
          <w:sz w:val="24"/>
          <w:szCs w:val="24"/>
          <w:lang w:val="en-GB"/>
        </w:rPr>
        <w:footnoteReference w:id="7"/>
      </w:r>
    </w:p>
    <w:p w14:paraId="2F63FA21" w14:textId="77777777" w:rsidR="00A8122C" w:rsidRPr="003539A3" w:rsidRDefault="00A8122C" w:rsidP="00D03A43">
      <w:pPr>
        <w:spacing w:line="360" w:lineRule="auto"/>
        <w:ind w:left="720" w:hanging="720"/>
        <w:jc w:val="both"/>
        <w:rPr>
          <w:rFonts w:ascii="Bookman Old Style" w:hAnsi="Bookman Old Style" w:cs="Times New Roman"/>
          <w:sz w:val="24"/>
          <w:szCs w:val="24"/>
          <w:lang w:val="en-GB"/>
        </w:rPr>
      </w:pPr>
    </w:p>
    <w:p w14:paraId="4762B984" w14:textId="0B9B024A" w:rsidR="00D03A43" w:rsidRDefault="00D03A43" w:rsidP="00D03A43">
      <w:pPr>
        <w:spacing w:line="360" w:lineRule="auto"/>
        <w:ind w:left="72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[1</w:t>
      </w:r>
      <w:r w:rsidR="00402586">
        <w:rPr>
          <w:rFonts w:ascii="Bookman Old Style" w:hAnsi="Bookman Old Style" w:cs="Times New Roman"/>
          <w:sz w:val="24"/>
          <w:szCs w:val="24"/>
          <w:lang w:val="en-GB"/>
        </w:rPr>
        <w:t>4</w:t>
      </w:r>
      <w:r>
        <w:rPr>
          <w:rFonts w:ascii="Bookman Old Style" w:hAnsi="Bookman Old Style" w:cs="Times New Roman"/>
          <w:sz w:val="24"/>
          <w:szCs w:val="24"/>
          <w:lang w:val="en-GB"/>
        </w:rPr>
        <w:t xml:space="preserve">] </w:t>
      </w:r>
      <w:r>
        <w:rPr>
          <w:rFonts w:ascii="Bookman Old Style" w:hAnsi="Bookman Old Style" w:cs="Times New Roman"/>
          <w:sz w:val="24"/>
          <w:szCs w:val="24"/>
          <w:lang w:val="en-GB"/>
        </w:rPr>
        <w:tab/>
      </w:r>
      <w:r w:rsidR="00C40537">
        <w:rPr>
          <w:rFonts w:ascii="Bookman Old Style" w:hAnsi="Bookman Old Style" w:cs="Times New Roman"/>
          <w:sz w:val="24"/>
          <w:szCs w:val="24"/>
          <w:lang w:val="en-GB"/>
        </w:rPr>
        <w:t xml:space="preserve">A determination whether the </w:t>
      </w:r>
      <w:r w:rsidR="00C36EC1">
        <w:rPr>
          <w:rFonts w:ascii="Bookman Old Style" w:hAnsi="Bookman Old Style" w:cs="Times New Roman"/>
          <w:sz w:val="24"/>
          <w:szCs w:val="24"/>
          <w:lang w:val="en-GB"/>
        </w:rPr>
        <w:t>R</w:t>
      </w:r>
      <w:r w:rsidR="00C40537">
        <w:rPr>
          <w:rFonts w:ascii="Bookman Old Style" w:hAnsi="Bookman Old Style" w:cs="Times New Roman"/>
          <w:sz w:val="24"/>
          <w:szCs w:val="24"/>
          <w:lang w:val="en-GB"/>
        </w:rPr>
        <w:t xml:space="preserve">espondent is fit to hold office as a legal practitioner will necessarily involve an enquiry into the procedure followed by the LPC leading to the suspension of the </w:t>
      </w:r>
      <w:r w:rsidR="00C36EC1">
        <w:rPr>
          <w:rFonts w:ascii="Bookman Old Style" w:hAnsi="Bookman Old Style" w:cs="Times New Roman"/>
          <w:sz w:val="24"/>
          <w:szCs w:val="24"/>
          <w:lang w:val="en-GB"/>
        </w:rPr>
        <w:t>R</w:t>
      </w:r>
      <w:r w:rsidR="00C40537">
        <w:rPr>
          <w:rFonts w:ascii="Bookman Old Style" w:hAnsi="Bookman Old Style" w:cs="Times New Roman"/>
          <w:sz w:val="24"/>
          <w:szCs w:val="24"/>
          <w:lang w:val="en-GB"/>
        </w:rPr>
        <w:t>espondent as well as the substance of the complaints received by the LPC.</w:t>
      </w:r>
      <w:r w:rsidR="00560D54">
        <w:rPr>
          <w:rFonts w:ascii="Bookman Old Style" w:hAnsi="Bookman Old Style" w:cs="Times New Roman"/>
          <w:sz w:val="24"/>
          <w:szCs w:val="24"/>
          <w:lang w:val="en-GB"/>
        </w:rPr>
        <w:t xml:space="preserve"> The procedure adopted by the LPC must conform to the test of procedural fairness. This precedes any inquiry into the substance of the merits of the application.</w:t>
      </w:r>
    </w:p>
    <w:p w14:paraId="5BC6753F" w14:textId="77777777" w:rsidR="00402586" w:rsidRDefault="00402586" w:rsidP="00D03A43">
      <w:pPr>
        <w:spacing w:line="360" w:lineRule="auto"/>
        <w:ind w:left="720" w:hanging="720"/>
        <w:jc w:val="both"/>
        <w:rPr>
          <w:rFonts w:ascii="Bookman Old Style" w:hAnsi="Bookman Old Style" w:cs="Times New Roman"/>
          <w:sz w:val="24"/>
          <w:szCs w:val="24"/>
          <w:lang w:val="en-GB"/>
        </w:rPr>
      </w:pPr>
    </w:p>
    <w:p w14:paraId="3FE452D0" w14:textId="77777777" w:rsidR="002571F9" w:rsidRPr="00D851F5" w:rsidRDefault="002571F9" w:rsidP="002571F9">
      <w:pPr>
        <w:spacing w:line="360" w:lineRule="auto"/>
        <w:ind w:left="720" w:hanging="720"/>
        <w:jc w:val="both"/>
        <w:rPr>
          <w:rFonts w:ascii="Bookman Old Style" w:hAnsi="Bookman Old Style" w:cs="Times New Roman"/>
          <w:b/>
          <w:bCs/>
          <w:sz w:val="24"/>
          <w:szCs w:val="24"/>
          <w:lang w:val="en-GB"/>
        </w:rPr>
      </w:pPr>
      <w:r w:rsidRPr="00D851F5">
        <w:rPr>
          <w:rFonts w:ascii="Bookman Old Style" w:hAnsi="Bookman Old Style" w:cs="Times New Roman"/>
          <w:b/>
          <w:bCs/>
          <w:sz w:val="24"/>
          <w:szCs w:val="24"/>
          <w:lang w:val="en-GB"/>
        </w:rPr>
        <w:t>THE FIRST COMPLAINT- MR SEEDAT</w:t>
      </w:r>
    </w:p>
    <w:p w14:paraId="3549D94B" w14:textId="77777777" w:rsidR="002571F9" w:rsidRDefault="002571F9" w:rsidP="002571F9">
      <w:pPr>
        <w:pStyle w:val="NoSpacing"/>
        <w:rPr>
          <w:lang w:val="en-GB"/>
        </w:rPr>
      </w:pPr>
    </w:p>
    <w:p w14:paraId="6D21E304" w14:textId="3AD2FFED" w:rsidR="002571F9" w:rsidRDefault="002571F9" w:rsidP="002571F9">
      <w:pPr>
        <w:spacing w:line="360" w:lineRule="auto"/>
        <w:ind w:left="72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lastRenderedPageBreak/>
        <w:t xml:space="preserve">[15] </w:t>
      </w:r>
      <w:r>
        <w:rPr>
          <w:rFonts w:ascii="Bookman Old Style" w:hAnsi="Bookman Old Style" w:cs="Times New Roman"/>
          <w:sz w:val="24"/>
          <w:szCs w:val="24"/>
          <w:lang w:val="en-GB"/>
        </w:rPr>
        <w:tab/>
        <w:t xml:space="preserve">On the 12 October 2016 Mr Seedat lodged a complaint with the </w:t>
      </w:r>
      <w:r w:rsidR="00C36EC1">
        <w:rPr>
          <w:rFonts w:ascii="Bookman Old Style" w:hAnsi="Bookman Old Style" w:cs="Times New Roman"/>
          <w:sz w:val="24"/>
          <w:szCs w:val="24"/>
          <w:lang w:val="en-GB"/>
        </w:rPr>
        <w:t>A</w:t>
      </w:r>
      <w:r>
        <w:rPr>
          <w:rFonts w:ascii="Bookman Old Style" w:hAnsi="Bookman Old Style" w:cs="Times New Roman"/>
          <w:sz w:val="24"/>
          <w:szCs w:val="24"/>
          <w:lang w:val="en-GB"/>
        </w:rPr>
        <w:t xml:space="preserve">pplicant against the </w:t>
      </w:r>
      <w:r w:rsidR="00C36EC1">
        <w:rPr>
          <w:rFonts w:ascii="Bookman Old Style" w:hAnsi="Bookman Old Style" w:cs="Times New Roman"/>
          <w:sz w:val="24"/>
          <w:szCs w:val="24"/>
          <w:lang w:val="en-GB"/>
        </w:rPr>
        <w:t>R</w:t>
      </w:r>
      <w:r>
        <w:rPr>
          <w:rFonts w:ascii="Bookman Old Style" w:hAnsi="Bookman Old Style" w:cs="Times New Roman"/>
          <w:sz w:val="24"/>
          <w:szCs w:val="24"/>
          <w:lang w:val="en-GB"/>
        </w:rPr>
        <w:t>espondent</w:t>
      </w:r>
      <w:r w:rsidR="00D32682">
        <w:rPr>
          <w:rStyle w:val="FootnoteReference"/>
          <w:rFonts w:ascii="Bookman Old Style" w:hAnsi="Bookman Old Style" w:cs="Times New Roman"/>
          <w:sz w:val="24"/>
          <w:szCs w:val="24"/>
          <w:lang w:val="en-GB"/>
        </w:rPr>
        <w:footnoteReference w:id="8"/>
      </w:r>
      <w:r>
        <w:rPr>
          <w:rFonts w:ascii="Bookman Old Style" w:hAnsi="Bookman Old Style" w:cs="Times New Roman"/>
          <w:sz w:val="24"/>
          <w:szCs w:val="24"/>
          <w:lang w:val="en-GB"/>
        </w:rPr>
        <w:t xml:space="preserve">. He informed the </w:t>
      </w:r>
      <w:r w:rsidR="00C36EC1">
        <w:rPr>
          <w:rFonts w:ascii="Bookman Old Style" w:hAnsi="Bookman Old Style" w:cs="Times New Roman"/>
          <w:sz w:val="24"/>
          <w:szCs w:val="24"/>
          <w:lang w:val="en-GB"/>
        </w:rPr>
        <w:t>A</w:t>
      </w:r>
      <w:r>
        <w:rPr>
          <w:rFonts w:ascii="Bookman Old Style" w:hAnsi="Bookman Old Style" w:cs="Times New Roman"/>
          <w:sz w:val="24"/>
          <w:szCs w:val="24"/>
          <w:lang w:val="en-GB"/>
        </w:rPr>
        <w:t>pplicant that:</w:t>
      </w:r>
    </w:p>
    <w:p w14:paraId="480F0950" w14:textId="77777777" w:rsidR="002571F9" w:rsidRDefault="002571F9" w:rsidP="002571F9">
      <w:pPr>
        <w:spacing w:after="0" w:line="360" w:lineRule="auto"/>
        <w:ind w:left="1134" w:hanging="425"/>
        <w:jc w:val="both"/>
        <w:rPr>
          <w:rFonts w:ascii="Bookman Old Style" w:hAnsi="Bookman Old Style" w:cs="Times New Roman"/>
          <w:sz w:val="24"/>
          <w:szCs w:val="24"/>
          <w:lang w:val="en-GB"/>
        </w:rPr>
      </w:pPr>
      <w:r>
        <w:rPr>
          <w:rFonts w:ascii="Bookman Old Style" w:hAnsi="Bookman Old Style" w:cs="Times New Roman"/>
          <w:sz w:val="24"/>
          <w:szCs w:val="24"/>
          <w:lang w:val="en-GB"/>
        </w:rPr>
        <w:t xml:space="preserve">15.1   during October 2016 he was seriously injured in a motor </w:t>
      </w:r>
    </w:p>
    <w:p w14:paraId="03E51B75" w14:textId="5E1A02C4" w:rsidR="002571F9" w:rsidRDefault="002571F9" w:rsidP="002571F9">
      <w:pPr>
        <w:spacing w:after="0" w:line="360" w:lineRule="auto"/>
        <w:ind w:left="851" w:firstLine="589"/>
        <w:jc w:val="both"/>
        <w:rPr>
          <w:rFonts w:ascii="Bookman Old Style" w:hAnsi="Bookman Old Style" w:cs="Times New Roman"/>
          <w:sz w:val="24"/>
          <w:szCs w:val="24"/>
          <w:lang w:val="en-GB"/>
        </w:rPr>
      </w:pPr>
      <w:r>
        <w:rPr>
          <w:rFonts w:ascii="Bookman Old Style" w:hAnsi="Bookman Old Style" w:cs="Times New Roman"/>
          <w:sz w:val="24"/>
          <w:szCs w:val="24"/>
          <w:lang w:val="en-GB"/>
        </w:rPr>
        <w:t>vehicle accident and his wife passed away in the same accident</w:t>
      </w:r>
      <w:r w:rsidR="007C1929">
        <w:rPr>
          <w:rFonts w:ascii="Bookman Old Style" w:hAnsi="Bookman Old Style" w:cs="Times New Roman"/>
          <w:sz w:val="24"/>
          <w:szCs w:val="24"/>
          <w:lang w:val="en-GB"/>
        </w:rPr>
        <w:t>;</w:t>
      </w:r>
    </w:p>
    <w:p w14:paraId="075AFF5F" w14:textId="77777777" w:rsidR="002571F9" w:rsidRDefault="002571F9" w:rsidP="002571F9">
      <w:pPr>
        <w:spacing w:after="0" w:line="360" w:lineRule="auto"/>
        <w:ind w:left="851" w:firstLine="589"/>
        <w:jc w:val="both"/>
        <w:rPr>
          <w:rFonts w:ascii="Bookman Old Style" w:hAnsi="Bookman Old Style" w:cs="Times New Roman"/>
          <w:sz w:val="24"/>
          <w:szCs w:val="24"/>
          <w:lang w:val="en-GB"/>
        </w:rPr>
      </w:pPr>
    </w:p>
    <w:p w14:paraId="490384E7" w14:textId="6F6FE9B7" w:rsidR="002571F9" w:rsidRDefault="002571F9" w:rsidP="002571F9">
      <w:pPr>
        <w:spacing w:after="0" w:line="360" w:lineRule="auto"/>
        <w:ind w:left="1440" w:hanging="731"/>
        <w:jc w:val="both"/>
        <w:rPr>
          <w:rFonts w:ascii="Bookman Old Style" w:hAnsi="Bookman Old Style" w:cs="Times New Roman"/>
          <w:sz w:val="24"/>
          <w:szCs w:val="24"/>
          <w:lang w:val="en-GB"/>
        </w:rPr>
      </w:pPr>
      <w:r>
        <w:rPr>
          <w:rFonts w:ascii="Bookman Old Style" w:hAnsi="Bookman Old Style" w:cs="Times New Roman"/>
          <w:sz w:val="24"/>
          <w:szCs w:val="24"/>
          <w:lang w:val="en-GB"/>
        </w:rPr>
        <w:t>15.2</w:t>
      </w:r>
      <w:r>
        <w:rPr>
          <w:rFonts w:ascii="Bookman Old Style" w:hAnsi="Bookman Old Style" w:cs="Times New Roman"/>
          <w:sz w:val="24"/>
          <w:szCs w:val="24"/>
          <w:lang w:val="en-GB"/>
        </w:rPr>
        <w:tab/>
        <w:t xml:space="preserve">he instructed the </w:t>
      </w:r>
      <w:r w:rsidR="009E5E17">
        <w:rPr>
          <w:rFonts w:ascii="Bookman Old Style" w:hAnsi="Bookman Old Style" w:cs="Times New Roman"/>
          <w:sz w:val="24"/>
          <w:szCs w:val="24"/>
          <w:lang w:val="en-GB"/>
        </w:rPr>
        <w:t>R</w:t>
      </w:r>
      <w:r>
        <w:rPr>
          <w:rFonts w:ascii="Bookman Old Style" w:hAnsi="Bookman Old Style" w:cs="Times New Roman"/>
          <w:sz w:val="24"/>
          <w:szCs w:val="24"/>
          <w:lang w:val="en-GB"/>
        </w:rPr>
        <w:t xml:space="preserve">espondent to act on his behalf in his third-party claim against the Road Accident Fund (“RAF”). The </w:t>
      </w:r>
      <w:r w:rsidR="009E5E17">
        <w:rPr>
          <w:rFonts w:ascii="Bookman Old Style" w:hAnsi="Bookman Old Style" w:cs="Times New Roman"/>
          <w:sz w:val="24"/>
          <w:szCs w:val="24"/>
          <w:lang w:val="en-GB"/>
        </w:rPr>
        <w:t>R</w:t>
      </w:r>
      <w:r>
        <w:rPr>
          <w:rFonts w:ascii="Bookman Old Style" w:hAnsi="Bookman Old Style" w:cs="Times New Roman"/>
          <w:sz w:val="24"/>
          <w:szCs w:val="24"/>
          <w:lang w:val="en-GB"/>
        </w:rPr>
        <w:t>espondent was further instructed to act for the dependants of the deceased in the claim for loss of support against the RAF</w:t>
      </w:r>
      <w:r w:rsidR="007C1929">
        <w:rPr>
          <w:rFonts w:ascii="Bookman Old Style" w:hAnsi="Bookman Old Style" w:cs="Times New Roman"/>
          <w:sz w:val="24"/>
          <w:szCs w:val="24"/>
          <w:lang w:val="en-GB"/>
        </w:rPr>
        <w:t>;</w:t>
      </w:r>
    </w:p>
    <w:p w14:paraId="270E5DE6" w14:textId="77777777" w:rsidR="002571F9" w:rsidRDefault="002571F9" w:rsidP="002571F9">
      <w:pPr>
        <w:spacing w:after="0" w:line="360" w:lineRule="auto"/>
        <w:ind w:left="851" w:hanging="142"/>
        <w:jc w:val="both"/>
        <w:rPr>
          <w:rFonts w:ascii="Bookman Old Style" w:hAnsi="Bookman Old Style" w:cs="Times New Roman"/>
          <w:sz w:val="24"/>
          <w:szCs w:val="24"/>
          <w:lang w:val="en-GB"/>
        </w:rPr>
      </w:pPr>
    </w:p>
    <w:p w14:paraId="6D34FB12" w14:textId="6CD582EC" w:rsidR="002571F9" w:rsidRDefault="002571F9" w:rsidP="002571F9">
      <w:pPr>
        <w:spacing w:after="0" w:line="360" w:lineRule="auto"/>
        <w:ind w:left="1418" w:hanging="731"/>
        <w:jc w:val="both"/>
        <w:rPr>
          <w:rFonts w:ascii="Bookman Old Style" w:hAnsi="Bookman Old Style" w:cs="Times New Roman"/>
          <w:sz w:val="24"/>
          <w:szCs w:val="24"/>
          <w:lang w:val="en-GB"/>
        </w:rPr>
      </w:pPr>
      <w:r>
        <w:rPr>
          <w:rFonts w:ascii="Bookman Old Style" w:hAnsi="Bookman Old Style" w:cs="Times New Roman"/>
          <w:sz w:val="24"/>
          <w:szCs w:val="24"/>
          <w:lang w:val="en-GB"/>
        </w:rPr>
        <w:t xml:space="preserve">15.3 </w:t>
      </w:r>
      <w:r>
        <w:rPr>
          <w:rFonts w:ascii="Bookman Old Style" w:hAnsi="Bookman Old Style" w:cs="Times New Roman"/>
          <w:sz w:val="24"/>
          <w:szCs w:val="24"/>
          <w:lang w:val="en-GB"/>
        </w:rPr>
        <w:tab/>
        <w:t xml:space="preserve">approximately 5 years later the </w:t>
      </w:r>
      <w:r w:rsidR="009E5E17">
        <w:rPr>
          <w:rFonts w:ascii="Bookman Old Style" w:hAnsi="Bookman Old Style" w:cs="Times New Roman"/>
          <w:sz w:val="24"/>
          <w:szCs w:val="24"/>
          <w:lang w:val="en-GB"/>
        </w:rPr>
        <w:t>R</w:t>
      </w:r>
      <w:r>
        <w:rPr>
          <w:rFonts w:ascii="Bookman Old Style" w:hAnsi="Bookman Old Style" w:cs="Times New Roman"/>
          <w:sz w:val="24"/>
          <w:szCs w:val="24"/>
          <w:lang w:val="en-GB"/>
        </w:rPr>
        <w:t>espondent informed him that an amount of R1 200 000.00 was paid by the RAF as compensation for his claim and that he would be paid R700 000.00 after deducting legal costs. The R700 000.00 was paid to him</w:t>
      </w:r>
      <w:r w:rsidR="007C1929">
        <w:rPr>
          <w:rFonts w:ascii="Bookman Old Style" w:hAnsi="Bookman Old Style" w:cs="Times New Roman"/>
          <w:sz w:val="24"/>
          <w:szCs w:val="24"/>
          <w:lang w:val="en-GB"/>
        </w:rPr>
        <w:t>;</w:t>
      </w:r>
    </w:p>
    <w:p w14:paraId="2490DC6C" w14:textId="77777777" w:rsidR="002571F9" w:rsidRDefault="002571F9" w:rsidP="002571F9">
      <w:pPr>
        <w:spacing w:after="0" w:line="360" w:lineRule="auto"/>
        <w:ind w:left="851" w:hanging="142"/>
        <w:jc w:val="both"/>
        <w:rPr>
          <w:rFonts w:ascii="Bookman Old Style" w:hAnsi="Bookman Old Style" w:cs="Times New Roman"/>
          <w:sz w:val="24"/>
          <w:szCs w:val="24"/>
          <w:lang w:val="en-GB"/>
        </w:rPr>
      </w:pPr>
    </w:p>
    <w:p w14:paraId="6464F0E0" w14:textId="3C0E0548" w:rsidR="002571F9" w:rsidRDefault="002571F9" w:rsidP="002571F9">
      <w:pPr>
        <w:spacing w:after="0" w:line="360" w:lineRule="auto"/>
        <w:ind w:left="2160" w:hanging="1451"/>
        <w:jc w:val="both"/>
        <w:rPr>
          <w:rFonts w:ascii="Bookman Old Style" w:hAnsi="Bookman Old Style" w:cs="Times New Roman"/>
          <w:sz w:val="24"/>
          <w:szCs w:val="24"/>
          <w:lang w:val="en-GB"/>
        </w:rPr>
      </w:pPr>
      <w:r>
        <w:rPr>
          <w:rFonts w:ascii="Bookman Old Style" w:hAnsi="Bookman Old Style" w:cs="Times New Roman"/>
          <w:sz w:val="24"/>
          <w:szCs w:val="24"/>
          <w:lang w:val="en-GB"/>
        </w:rPr>
        <w:t xml:space="preserve">15.4   he requested a statement of account from the </w:t>
      </w:r>
      <w:r w:rsidR="009E5E17">
        <w:rPr>
          <w:rFonts w:ascii="Bookman Old Style" w:hAnsi="Bookman Old Style" w:cs="Times New Roman"/>
          <w:sz w:val="24"/>
          <w:szCs w:val="24"/>
          <w:lang w:val="en-GB"/>
        </w:rPr>
        <w:t>R</w:t>
      </w:r>
      <w:r>
        <w:rPr>
          <w:rFonts w:ascii="Bookman Old Style" w:hAnsi="Bookman Old Style" w:cs="Times New Roman"/>
          <w:sz w:val="24"/>
          <w:szCs w:val="24"/>
          <w:lang w:val="en-GB"/>
        </w:rPr>
        <w:t xml:space="preserve">espondent but </w:t>
      </w:r>
    </w:p>
    <w:p w14:paraId="0F79B2D2" w14:textId="2582A194" w:rsidR="002571F9" w:rsidRDefault="002571F9" w:rsidP="002571F9">
      <w:pPr>
        <w:spacing w:after="0" w:line="360" w:lineRule="auto"/>
        <w:ind w:left="216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never received it</w:t>
      </w:r>
      <w:r w:rsidR="007C1929">
        <w:rPr>
          <w:rFonts w:ascii="Bookman Old Style" w:hAnsi="Bookman Old Style" w:cs="Times New Roman"/>
          <w:sz w:val="24"/>
          <w:szCs w:val="24"/>
          <w:lang w:val="en-GB"/>
        </w:rPr>
        <w:t>;</w:t>
      </w:r>
    </w:p>
    <w:p w14:paraId="4ACDD5EA" w14:textId="77777777" w:rsidR="002571F9" w:rsidRDefault="002571F9" w:rsidP="002571F9">
      <w:pPr>
        <w:spacing w:after="0" w:line="360" w:lineRule="auto"/>
        <w:ind w:left="851" w:hanging="142"/>
        <w:jc w:val="both"/>
        <w:rPr>
          <w:rFonts w:ascii="Bookman Old Style" w:hAnsi="Bookman Old Style" w:cs="Times New Roman"/>
          <w:sz w:val="24"/>
          <w:szCs w:val="24"/>
          <w:lang w:val="en-GB"/>
        </w:rPr>
      </w:pPr>
    </w:p>
    <w:p w14:paraId="5594519E" w14:textId="4EEE6286" w:rsidR="002571F9" w:rsidRDefault="002571F9" w:rsidP="002571F9">
      <w:pPr>
        <w:spacing w:after="0" w:line="360" w:lineRule="auto"/>
        <w:ind w:left="1437" w:hanging="870"/>
        <w:jc w:val="both"/>
        <w:rPr>
          <w:rFonts w:ascii="Bookman Old Style" w:hAnsi="Bookman Old Style" w:cs="Times New Roman"/>
          <w:sz w:val="24"/>
          <w:szCs w:val="24"/>
          <w:lang w:val="en-GB"/>
        </w:rPr>
      </w:pPr>
      <w:r>
        <w:rPr>
          <w:rFonts w:ascii="Bookman Old Style" w:hAnsi="Bookman Old Style" w:cs="Times New Roman"/>
          <w:sz w:val="24"/>
          <w:szCs w:val="24"/>
          <w:lang w:val="en-GB"/>
        </w:rPr>
        <w:t>15.5</w:t>
      </w:r>
      <w:r>
        <w:rPr>
          <w:rFonts w:ascii="Bookman Old Style" w:hAnsi="Bookman Old Style" w:cs="Times New Roman"/>
          <w:sz w:val="24"/>
          <w:szCs w:val="24"/>
          <w:lang w:val="en-GB"/>
        </w:rPr>
        <w:tab/>
      </w:r>
      <w:r>
        <w:rPr>
          <w:rFonts w:ascii="Bookman Old Style" w:hAnsi="Bookman Old Style" w:cs="Times New Roman"/>
          <w:sz w:val="24"/>
          <w:szCs w:val="24"/>
          <w:lang w:val="en-GB"/>
        </w:rPr>
        <w:tab/>
        <w:t xml:space="preserve">he proceeded to enquire directly from the RAF as to what payments were made by the RAF. He obtained a full expenditure sheet from the RAF which indicated a total amount of R3 980 254.52 </w:t>
      </w:r>
      <w:r w:rsidR="00554038">
        <w:rPr>
          <w:rFonts w:ascii="Bookman Old Style" w:hAnsi="Bookman Old Style" w:cs="Times New Roman"/>
          <w:sz w:val="24"/>
          <w:szCs w:val="24"/>
          <w:lang w:val="en-GB"/>
        </w:rPr>
        <w:t xml:space="preserve">which </w:t>
      </w:r>
      <w:r>
        <w:rPr>
          <w:rFonts w:ascii="Bookman Old Style" w:hAnsi="Bookman Old Style" w:cs="Times New Roman"/>
          <w:sz w:val="24"/>
          <w:szCs w:val="24"/>
          <w:lang w:val="en-GB"/>
        </w:rPr>
        <w:t xml:space="preserve">was paid over to the </w:t>
      </w:r>
      <w:r w:rsidR="00C60173">
        <w:rPr>
          <w:rFonts w:ascii="Bookman Old Style" w:hAnsi="Bookman Old Style" w:cs="Times New Roman"/>
          <w:sz w:val="24"/>
          <w:szCs w:val="24"/>
          <w:lang w:val="en-GB"/>
        </w:rPr>
        <w:t>R</w:t>
      </w:r>
      <w:r>
        <w:rPr>
          <w:rFonts w:ascii="Bookman Old Style" w:hAnsi="Bookman Old Style" w:cs="Times New Roman"/>
          <w:sz w:val="24"/>
          <w:szCs w:val="24"/>
          <w:lang w:val="en-GB"/>
        </w:rPr>
        <w:t>espondent</w:t>
      </w:r>
      <w:r w:rsidR="007C1929">
        <w:rPr>
          <w:rFonts w:ascii="Bookman Old Style" w:hAnsi="Bookman Old Style" w:cs="Times New Roman"/>
          <w:sz w:val="24"/>
          <w:szCs w:val="24"/>
          <w:lang w:val="en-GB"/>
        </w:rPr>
        <w:t>;</w:t>
      </w:r>
      <w:r>
        <w:rPr>
          <w:rFonts w:ascii="Bookman Old Style" w:hAnsi="Bookman Old Style" w:cs="Times New Roman"/>
          <w:sz w:val="24"/>
          <w:szCs w:val="24"/>
          <w:lang w:val="en-GB"/>
        </w:rPr>
        <w:t xml:space="preserve"> and</w:t>
      </w:r>
    </w:p>
    <w:p w14:paraId="360BEB8C" w14:textId="77777777" w:rsidR="002571F9" w:rsidRDefault="002571F9" w:rsidP="002571F9">
      <w:pPr>
        <w:spacing w:after="0" w:line="360" w:lineRule="auto"/>
        <w:ind w:left="1276" w:hanging="709"/>
        <w:jc w:val="both"/>
        <w:rPr>
          <w:rFonts w:ascii="Bookman Old Style" w:hAnsi="Bookman Old Style" w:cs="Times New Roman"/>
          <w:sz w:val="24"/>
          <w:szCs w:val="24"/>
          <w:lang w:val="en-GB"/>
        </w:rPr>
      </w:pPr>
    </w:p>
    <w:p w14:paraId="025828D6" w14:textId="3605D922" w:rsidR="002571F9" w:rsidRDefault="002571F9" w:rsidP="002571F9">
      <w:pPr>
        <w:spacing w:after="0" w:line="360" w:lineRule="auto"/>
        <w:ind w:left="1437" w:hanging="870"/>
        <w:jc w:val="both"/>
        <w:rPr>
          <w:rFonts w:ascii="Bookman Old Style" w:hAnsi="Bookman Old Style" w:cs="Times New Roman"/>
          <w:sz w:val="24"/>
          <w:szCs w:val="24"/>
          <w:lang w:val="en-GB"/>
        </w:rPr>
      </w:pPr>
      <w:r>
        <w:rPr>
          <w:rFonts w:ascii="Bookman Old Style" w:hAnsi="Bookman Old Style" w:cs="Times New Roman"/>
          <w:sz w:val="24"/>
          <w:szCs w:val="24"/>
          <w:lang w:val="en-GB"/>
        </w:rPr>
        <w:t xml:space="preserve">15.6   </w:t>
      </w:r>
      <w:r>
        <w:rPr>
          <w:rFonts w:ascii="Bookman Old Style" w:hAnsi="Bookman Old Style" w:cs="Times New Roman"/>
          <w:sz w:val="24"/>
          <w:szCs w:val="24"/>
          <w:lang w:val="en-GB"/>
        </w:rPr>
        <w:tab/>
        <w:t xml:space="preserve">Seedat indicated that he only received R700 000.00, R575 000.00 and R140 000.00 from the </w:t>
      </w:r>
      <w:r w:rsidR="009E5E17">
        <w:rPr>
          <w:rFonts w:ascii="Bookman Old Style" w:hAnsi="Bookman Old Style" w:cs="Times New Roman"/>
          <w:sz w:val="24"/>
          <w:szCs w:val="24"/>
          <w:lang w:val="en-GB"/>
        </w:rPr>
        <w:t>R</w:t>
      </w:r>
      <w:r>
        <w:rPr>
          <w:rFonts w:ascii="Bookman Old Style" w:hAnsi="Bookman Old Style" w:cs="Times New Roman"/>
          <w:sz w:val="24"/>
          <w:szCs w:val="24"/>
          <w:lang w:val="en-GB"/>
        </w:rPr>
        <w:t xml:space="preserve">espondent. </w:t>
      </w:r>
    </w:p>
    <w:p w14:paraId="5F5409B9" w14:textId="77777777" w:rsidR="009E5E17" w:rsidRDefault="009E5E17" w:rsidP="002571F9">
      <w:pPr>
        <w:spacing w:after="0" w:line="360" w:lineRule="auto"/>
        <w:ind w:left="1437" w:hanging="870"/>
        <w:jc w:val="both"/>
        <w:rPr>
          <w:rFonts w:ascii="Bookman Old Style" w:hAnsi="Bookman Old Style" w:cs="Times New Roman"/>
          <w:sz w:val="24"/>
          <w:szCs w:val="24"/>
          <w:lang w:val="en-GB"/>
        </w:rPr>
      </w:pPr>
    </w:p>
    <w:p w14:paraId="03F0B73E" w14:textId="3CDB99C7" w:rsidR="002571F9" w:rsidRPr="002571F9" w:rsidRDefault="002571F9" w:rsidP="002571F9">
      <w:pPr>
        <w:spacing w:after="0" w:line="360" w:lineRule="auto"/>
        <w:ind w:left="720" w:hanging="720"/>
        <w:jc w:val="both"/>
        <w:rPr>
          <w:rFonts w:ascii="Bookman Old Style" w:eastAsia="Calibri" w:hAnsi="Bookman Old Style" w:cs="Times New Roman"/>
          <w:sz w:val="24"/>
          <w:szCs w:val="24"/>
          <w:lang w:val="en-GB"/>
        </w:rPr>
      </w:pPr>
      <w:r w:rsidRPr="002571F9">
        <w:rPr>
          <w:rFonts w:ascii="Bookman Old Style" w:eastAsia="Calibri" w:hAnsi="Bookman Old Style" w:cs="Times New Roman"/>
          <w:sz w:val="24"/>
          <w:szCs w:val="24"/>
          <w:lang w:val="en-GB"/>
        </w:rPr>
        <w:t xml:space="preserve">[16] </w:t>
      </w:r>
      <w:r w:rsidRPr="002571F9">
        <w:rPr>
          <w:rFonts w:ascii="Bookman Old Style" w:eastAsia="Calibri" w:hAnsi="Bookman Old Style" w:cs="Times New Roman"/>
          <w:sz w:val="24"/>
          <w:szCs w:val="24"/>
          <w:lang w:val="en-GB"/>
        </w:rPr>
        <w:tab/>
        <w:t xml:space="preserve">The written complaint was forwarded to the </w:t>
      </w:r>
      <w:r w:rsidR="009E5E17" w:rsidRPr="002571F9">
        <w:rPr>
          <w:rFonts w:ascii="Bookman Old Style" w:eastAsia="Calibri" w:hAnsi="Bookman Old Style" w:cs="Times New Roman"/>
          <w:sz w:val="24"/>
          <w:szCs w:val="24"/>
          <w:lang w:val="en-GB"/>
        </w:rPr>
        <w:t>R</w:t>
      </w:r>
      <w:r w:rsidRPr="002571F9">
        <w:rPr>
          <w:rFonts w:ascii="Bookman Old Style" w:eastAsia="Calibri" w:hAnsi="Bookman Old Style" w:cs="Times New Roman"/>
          <w:sz w:val="24"/>
          <w:szCs w:val="24"/>
          <w:lang w:val="en-GB"/>
        </w:rPr>
        <w:t xml:space="preserve">espondent with a request for his reply within the specified period. He failed to reply to the request. </w:t>
      </w:r>
    </w:p>
    <w:p w14:paraId="44B2758D" w14:textId="5AFC8F3E" w:rsidR="002571F9" w:rsidRPr="002571F9" w:rsidRDefault="002571F9" w:rsidP="002571F9">
      <w:pPr>
        <w:spacing w:after="0" w:line="360" w:lineRule="auto"/>
        <w:ind w:left="720" w:hanging="720"/>
        <w:jc w:val="both"/>
        <w:rPr>
          <w:rFonts w:ascii="Bookman Old Style" w:eastAsia="Calibri" w:hAnsi="Bookman Old Style" w:cs="Times New Roman"/>
          <w:sz w:val="24"/>
          <w:szCs w:val="24"/>
          <w:lang w:val="en-GB"/>
        </w:rPr>
      </w:pPr>
      <w:r w:rsidRPr="002571F9">
        <w:rPr>
          <w:rFonts w:ascii="Bookman Old Style" w:eastAsia="Calibri" w:hAnsi="Bookman Old Style" w:cs="Times New Roman"/>
          <w:sz w:val="24"/>
          <w:szCs w:val="24"/>
          <w:lang w:val="en-GB"/>
        </w:rPr>
        <w:lastRenderedPageBreak/>
        <w:t xml:space="preserve">      </w:t>
      </w:r>
      <w:r w:rsidRPr="002571F9">
        <w:rPr>
          <w:rFonts w:ascii="Bookman Old Style" w:eastAsia="Calibri" w:hAnsi="Bookman Old Style" w:cs="Times New Roman"/>
          <w:sz w:val="24"/>
          <w:szCs w:val="24"/>
          <w:lang w:val="en-GB"/>
        </w:rPr>
        <w:tab/>
        <w:t xml:space="preserve">Thereafter he was notified by the </w:t>
      </w:r>
      <w:r w:rsidR="009E5E17" w:rsidRPr="002571F9">
        <w:rPr>
          <w:rFonts w:ascii="Bookman Old Style" w:eastAsia="Calibri" w:hAnsi="Bookman Old Style" w:cs="Times New Roman"/>
          <w:sz w:val="24"/>
          <w:szCs w:val="24"/>
          <w:lang w:val="en-GB"/>
        </w:rPr>
        <w:t>A</w:t>
      </w:r>
      <w:r w:rsidRPr="002571F9">
        <w:rPr>
          <w:rFonts w:ascii="Bookman Old Style" w:eastAsia="Calibri" w:hAnsi="Bookman Old Style" w:cs="Times New Roman"/>
          <w:sz w:val="24"/>
          <w:szCs w:val="24"/>
          <w:lang w:val="en-GB"/>
        </w:rPr>
        <w:t>pplicant to appear before the Investigating Committee which is part of the Disciplinary Body of the LPC.</w:t>
      </w:r>
    </w:p>
    <w:p w14:paraId="0D548CA0" w14:textId="77777777" w:rsidR="002571F9" w:rsidRPr="002571F9" w:rsidRDefault="002571F9" w:rsidP="002571F9">
      <w:pPr>
        <w:spacing w:after="0" w:line="360" w:lineRule="auto"/>
        <w:ind w:left="720" w:hanging="720"/>
        <w:jc w:val="both"/>
        <w:rPr>
          <w:rFonts w:ascii="Bookman Old Style" w:eastAsia="Calibri" w:hAnsi="Bookman Old Style" w:cs="Times New Roman"/>
          <w:sz w:val="24"/>
          <w:szCs w:val="24"/>
          <w:lang w:val="en-GB"/>
        </w:rPr>
      </w:pPr>
    </w:p>
    <w:p w14:paraId="7FA386E6" w14:textId="0E26235B" w:rsidR="002571F9" w:rsidRPr="002571F9" w:rsidRDefault="002571F9" w:rsidP="002571F9">
      <w:pPr>
        <w:spacing w:after="0" w:line="360" w:lineRule="auto"/>
        <w:ind w:left="720" w:hanging="720"/>
        <w:jc w:val="both"/>
        <w:rPr>
          <w:rFonts w:ascii="Bookman Old Style" w:eastAsia="Calibri" w:hAnsi="Bookman Old Style" w:cs="Times New Roman"/>
          <w:sz w:val="24"/>
          <w:szCs w:val="24"/>
          <w:lang w:val="en-GB"/>
        </w:rPr>
      </w:pPr>
      <w:r w:rsidRPr="002571F9">
        <w:rPr>
          <w:rFonts w:ascii="Bookman Old Style" w:eastAsia="Calibri" w:hAnsi="Bookman Old Style" w:cs="Times New Roman"/>
          <w:sz w:val="24"/>
          <w:szCs w:val="24"/>
          <w:lang w:val="en-GB"/>
        </w:rPr>
        <w:t xml:space="preserve">[17] </w:t>
      </w:r>
      <w:r w:rsidRPr="002571F9">
        <w:rPr>
          <w:rFonts w:ascii="Bookman Old Style" w:eastAsia="Calibri" w:hAnsi="Bookman Old Style" w:cs="Times New Roman"/>
          <w:sz w:val="24"/>
          <w:szCs w:val="24"/>
          <w:lang w:val="en-GB"/>
        </w:rPr>
        <w:tab/>
        <w:t>The purpose of his appearance, it would seem, was to answer to a charge relating to his failure to reply to the LPC correspondence requesting his reply to the complaint and</w:t>
      </w:r>
      <w:r w:rsidR="00554038">
        <w:rPr>
          <w:rFonts w:ascii="Bookman Old Style" w:eastAsia="Calibri" w:hAnsi="Bookman Old Style" w:cs="Times New Roman"/>
          <w:sz w:val="24"/>
          <w:szCs w:val="24"/>
          <w:lang w:val="en-GB"/>
        </w:rPr>
        <w:t xml:space="preserve"> also</w:t>
      </w:r>
      <w:r w:rsidRPr="002571F9">
        <w:rPr>
          <w:rFonts w:ascii="Bookman Old Style" w:eastAsia="Calibri" w:hAnsi="Bookman Old Style" w:cs="Times New Roman"/>
          <w:sz w:val="24"/>
          <w:szCs w:val="24"/>
          <w:lang w:val="en-GB"/>
        </w:rPr>
        <w:t xml:space="preserve"> to discuss the complaint</w:t>
      </w:r>
      <w:r w:rsidR="00554038">
        <w:rPr>
          <w:rFonts w:ascii="Bookman Old Style" w:eastAsia="Calibri" w:hAnsi="Bookman Old Style" w:cs="Times New Roman"/>
          <w:sz w:val="24"/>
          <w:szCs w:val="24"/>
          <w:lang w:val="en-GB"/>
        </w:rPr>
        <w:t xml:space="preserve"> and</w:t>
      </w:r>
      <w:r w:rsidRPr="002571F9">
        <w:rPr>
          <w:rFonts w:ascii="Bookman Old Style" w:eastAsia="Calibri" w:hAnsi="Bookman Old Style" w:cs="Times New Roman"/>
          <w:sz w:val="24"/>
          <w:szCs w:val="24"/>
          <w:lang w:val="en-GB"/>
        </w:rPr>
        <w:t xml:space="preserve"> obtain his </w:t>
      </w:r>
      <w:r w:rsidR="00C60173">
        <w:rPr>
          <w:rFonts w:ascii="Bookman Old Style" w:eastAsia="Calibri" w:hAnsi="Bookman Old Style" w:cs="Times New Roman"/>
          <w:sz w:val="24"/>
          <w:szCs w:val="24"/>
          <w:lang w:val="en-GB"/>
        </w:rPr>
        <w:t>response</w:t>
      </w:r>
      <w:r w:rsidR="00554038">
        <w:rPr>
          <w:rFonts w:ascii="Bookman Old Style" w:eastAsia="Calibri" w:hAnsi="Bookman Old Style" w:cs="Times New Roman"/>
          <w:sz w:val="24"/>
          <w:szCs w:val="24"/>
          <w:lang w:val="en-GB"/>
        </w:rPr>
        <w:t>.</w:t>
      </w:r>
    </w:p>
    <w:p w14:paraId="3F7B2F46" w14:textId="77777777" w:rsidR="002571F9" w:rsidRPr="002571F9" w:rsidRDefault="002571F9" w:rsidP="002571F9">
      <w:pPr>
        <w:spacing w:after="0" w:line="360" w:lineRule="auto"/>
        <w:ind w:left="720" w:hanging="720"/>
        <w:jc w:val="both"/>
        <w:rPr>
          <w:rFonts w:ascii="Bookman Old Style" w:eastAsia="Calibri" w:hAnsi="Bookman Old Style" w:cs="Times New Roman"/>
          <w:sz w:val="24"/>
          <w:szCs w:val="24"/>
          <w:lang w:val="en-GB"/>
        </w:rPr>
      </w:pPr>
    </w:p>
    <w:p w14:paraId="73D164DF" w14:textId="526E87A3" w:rsidR="002571F9" w:rsidRPr="002571F9" w:rsidRDefault="002571F9" w:rsidP="002571F9">
      <w:pPr>
        <w:spacing w:after="0" w:line="360" w:lineRule="auto"/>
        <w:ind w:left="720" w:hanging="720"/>
        <w:jc w:val="both"/>
        <w:rPr>
          <w:rFonts w:ascii="Bookman Old Style" w:eastAsia="Calibri" w:hAnsi="Bookman Old Style" w:cs="Times New Roman"/>
          <w:sz w:val="24"/>
          <w:szCs w:val="24"/>
          <w:lang w:val="en-GB"/>
        </w:rPr>
      </w:pPr>
      <w:r w:rsidRPr="002571F9">
        <w:rPr>
          <w:rFonts w:ascii="Bookman Old Style" w:eastAsia="Calibri" w:hAnsi="Bookman Old Style" w:cs="Times New Roman"/>
          <w:sz w:val="24"/>
          <w:szCs w:val="24"/>
          <w:lang w:val="en-GB"/>
        </w:rPr>
        <w:t xml:space="preserve">[18] </w:t>
      </w:r>
      <w:r w:rsidRPr="002571F9">
        <w:rPr>
          <w:rFonts w:ascii="Bookman Old Style" w:eastAsia="Calibri" w:hAnsi="Bookman Old Style" w:cs="Times New Roman"/>
          <w:sz w:val="24"/>
          <w:szCs w:val="24"/>
          <w:lang w:val="en-GB"/>
        </w:rPr>
        <w:tab/>
        <w:t xml:space="preserve">At the hearing, the </w:t>
      </w:r>
      <w:r w:rsidR="009E5E17" w:rsidRPr="002571F9">
        <w:rPr>
          <w:rFonts w:ascii="Bookman Old Style" w:eastAsia="Calibri" w:hAnsi="Bookman Old Style" w:cs="Times New Roman"/>
          <w:sz w:val="24"/>
          <w:szCs w:val="24"/>
          <w:lang w:val="en-GB"/>
        </w:rPr>
        <w:t>R</w:t>
      </w:r>
      <w:r w:rsidRPr="002571F9">
        <w:rPr>
          <w:rFonts w:ascii="Bookman Old Style" w:eastAsia="Calibri" w:hAnsi="Bookman Old Style" w:cs="Times New Roman"/>
          <w:sz w:val="24"/>
          <w:szCs w:val="24"/>
          <w:lang w:val="en-GB"/>
        </w:rPr>
        <w:t xml:space="preserve">espondent was found guilty of failing to answer to correspondence and was sentenced to R4000,00 fine and further ordered to pay the </w:t>
      </w:r>
      <w:r w:rsidRPr="002571F9">
        <w:rPr>
          <w:rFonts w:ascii="Bookman Old Style" w:eastAsia="Calibri" w:hAnsi="Bookman Old Style" w:cs="Times New Roman"/>
          <w:i/>
          <w:iCs/>
          <w:sz w:val="24"/>
          <w:szCs w:val="24"/>
          <w:lang w:val="en-GB"/>
        </w:rPr>
        <w:t>pro rata</w:t>
      </w:r>
      <w:r w:rsidRPr="002571F9">
        <w:rPr>
          <w:rFonts w:ascii="Bookman Old Style" w:eastAsia="Calibri" w:hAnsi="Bookman Old Style" w:cs="Times New Roman"/>
          <w:sz w:val="24"/>
          <w:szCs w:val="24"/>
          <w:lang w:val="en-GB"/>
        </w:rPr>
        <w:t xml:space="preserve"> costs of the hearing. Thereafter the Investigating Committee proceeded with the discussion relating to Mr Seedat</w:t>
      </w:r>
      <w:r w:rsidR="005B1D56">
        <w:rPr>
          <w:rFonts w:ascii="Bookman Old Style" w:eastAsia="Calibri" w:hAnsi="Bookman Old Style" w:cs="Times New Roman"/>
          <w:sz w:val="24"/>
          <w:szCs w:val="24"/>
          <w:lang w:val="en-GB"/>
        </w:rPr>
        <w:t>’</w:t>
      </w:r>
      <w:r w:rsidRPr="002571F9">
        <w:rPr>
          <w:rFonts w:ascii="Bookman Old Style" w:eastAsia="Calibri" w:hAnsi="Bookman Old Style" w:cs="Times New Roman"/>
          <w:sz w:val="24"/>
          <w:szCs w:val="24"/>
          <w:lang w:val="en-GB"/>
        </w:rPr>
        <w:t>s complaint.</w:t>
      </w:r>
    </w:p>
    <w:p w14:paraId="4317B40D" w14:textId="77777777" w:rsidR="002571F9" w:rsidRPr="002571F9" w:rsidRDefault="002571F9" w:rsidP="002571F9">
      <w:pPr>
        <w:spacing w:after="0" w:line="360" w:lineRule="auto"/>
        <w:ind w:left="720" w:hanging="720"/>
        <w:jc w:val="both"/>
        <w:rPr>
          <w:rFonts w:ascii="Bookman Old Style" w:eastAsia="Calibri" w:hAnsi="Bookman Old Style" w:cs="Times New Roman"/>
          <w:sz w:val="24"/>
          <w:szCs w:val="24"/>
          <w:lang w:val="en-GB"/>
        </w:rPr>
      </w:pPr>
    </w:p>
    <w:p w14:paraId="7F632611" w14:textId="61E8F194" w:rsidR="002571F9" w:rsidRPr="002571F9" w:rsidRDefault="002571F9" w:rsidP="002571F9">
      <w:pPr>
        <w:spacing w:after="0" w:line="360" w:lineRule="auto"/>
        <w:ind w:left="720" w:hanging="720"/>
        <w:jc w:val="both"/>
        <w:rPr>
          <w:rFonts w:ascii="Bookman Old Style" w:eastAsia="Calibri" w:hAnsi="Bookman Old Style" w:cs="Times New Roman"/>
          <w:sz w:val="24"/>
          <w:szCs w:val="24"/>
          <w:lang w:val="en-GB"/>
        </w:rPr>
      </w:pPr>
      <w:r w:rsidRPr="002571F9">
        <w:rPr>
          <w:rFonts w:ascii="Bookman Old Style" w:eastAsia="Calibri" w:hAnsi="Bookman Old Style" w:cs="Times New Roman"/>
          <w:sz w:val="24"/>
          <w:szCs w:val="24"/>
          <w:lang w:val="en-GB"/>
        </w:rPr>
        <w:t xml:space="preserve">[19] </w:t>
      </w:r>
      <w:r w:rsidRPr="002571F9">
        <w:rPr>
          <w:rFonts w:ascii="Bookman Old Style" w:eastAsia="Calibri" w:hAnsi="Bookman Old Style" w:cs="Times New Roman"/>
          <w:sz w:val="24"/>
          <w:szCs w:val="24"/>
          <w:lang w:val="en-GB"/>
        </w:rPr>
        <w:tab/>
        <w:t xml:space="preserve">The </w:t>
      </w:r>
      <w:r w:rsidR="009E5E17" w:rsidRPr="002571F9">
        <w:rPr>
          <w:rFonts w:ascii="Bookman Old Style" w:eastAsia="Calibri" w:hAnsi="Bookman Old Style" w:cs="Times New Roman"/>
          <w:sz w:val="24"/>
          <w:szCs w:val="24"/>
          <w:lang w:val="en-GB"/>
        </w:rPr>
        <w:t>R</w:t>
      </w:r>
      <w:r w:rsidRPr="002571F9">
        <w:rPr>
          <w:rFonts w:ascii="Bookman Old Style" w:eastAsia="Calibri" w:hAnsi="Bookman Old Style" w:cs="Times New Roman"/>
          <w:sz w:val="24"/>
          <w:szCs w:val="24"/>
          <w:lang w:val="en-GB"/>
        </w:rPr>
        <w:t>espondent was afforded an opportunity to respond to Mr Seedat</w:t>
      </w:r>
      <w:r w:rsidR="008B0891">
        <w:rPr>
          <w:rFonts w:ascii="Bookman Old Style" w:eastAsia="Calibri" w:hAnsi="Bookman Old Style" w:cs="Times New Roman"/>
          <w:sz w:val="24"/>
          <w:szCs w:val="24"/>
          <w:lang w:val="en-GB"/>
        </w:rPr>
        <w:t>’</w:t>
      </w:r>
      <w:r w:rsidRPr="002571F9">
        <w:rPr>
          <w:rFonts w:ascii="Bookman Old Style" w:eastAsia="Calibri" w:hAnsi="Bookman Old Style" w:cs="Times New Roman"/>
          <w:sz w:val="24"/>
          <w:szCs w:val="24"/>
          <w:lang w:val="en-GB"/>
        </w:rPr>
        <w:t>s allegations. He denied the allegations but could not substantiate his denial by producing relevant documentary proof. He Informed the Committee that he was unable to locate his records.</w:t>
      </w:r>
    </w:p>
    <w:p w14:paraId="19B86818" w14:textId="77777777" w:rsidR="002571F9" w:rsidRPr="002571F9" w:rsidRDefault="002571F9" w:rsidP="002571F9">
      <w:pPr>
        <w:spacing w:after="0" w:line="360" w:lineRule="auto"/>
        <w:ind w:left="720" w:hanging="720"/>
        <w:jc w:val="both"/>
        <w:rPr>
          <w:rFonts w:ascii="Bookman Old Style" w:eastAsia="Calibri" w:hAnsi="Bookman Old Style" w:cs="Times New Roman"/>
          <w:sz w:val="24"/>
          <w:szCs w:val="24"/>
          <w:lang w:val="en-GB"/>
        </w:rPr>
      </w:pPr>
    </w:p>
    <w:p w14:paraId="4A0791C4" w14:textId="454183D2" w:rsidR="002571F9" w:rsidRDefault="002571F9" w:rsidP="002571F9">
      <w:pPr>
        <w:spacing w:after="0" w:line="360" w:lineRule="auto"/>
        <w:ind w:left="720" w:hanging="720"/>
        <w:jc w:val="both"/>
        <w:rPr>
          <w:rFonts w:ascii="Bookman Old Style" w:eastAsia="Calibri" w:hAnsi="Bookman Old Style" w:cs="Times New Roman"/>
          <w:sz w:val="24"/>
          <w:szCs w:val="24"/>
          <w:lang w:val="en-GB"/>
        </w:rPr>
      </w:pPr>
      <w:r w:rsidRPr="002571F9">
        <w:rPr>
          <w:rFonts w:ascii="Bookman Old Style" w:eastAsia="Calibri" w:hAnsi="Bookman Old Style" w:cs="Times New Roman"/>
          <w:sz w:val="24"/>
          <w:szCs w:val="24"/>
          <w:lang w:val="en-GB"/>
        </w:rPr>
        <w:t xml:space="preserve">[20] </w:t>
      </w:r>
      <w:r w:rsidRPr="002571F9">
        <w:rPr>
          <w:rFonts w:ascii="Bookman Old Style" w:eastAsia="Calibri" w:hAnsi="Bookman Old Style" w:cs="Times New Roman"/>
          <w:sz w:val="24"/>
          <w:szCs w:val="24"/>
          <w:lang w:val="en-GB"/>
        </w:rPr>
        <w:tab/>
        <w:t xml:space="preserve">At the end of the discussion, the Investigating Committee made a recommendation to the LPC for the </w:t>
      </w:r>
      <w:r w:rsidR="009E5E17" w:rsidRPr="002571F9">
        <w:rPr>
          <w:rFonts w:ascii="Bookman Old Style" w:eastAsia="Calibri" w:hAnsi="Bookman Old Style" w:cs="Times New Roman"/>
          <w:sz w:val="24"/>
          <w:szCs w:val="24"/>
          <w:lang w:val="en-GB"/>
        </w:rPr>
        <w:t>R</w:t>
      </w:r>
      <w:r w:rsidRPr="002571F9">
        <w:rPr>
          <w:rFonts w:ascii="Bookman Old Style" w:eastAsia="Calibri" w:hAnsi="Bookman Old Style" w:cs="Times New Roman"/>
          <w:sz w:val="24"/>
          <w:szCs w:val="24"/>
          <w:lang w:val="en-GB"/>
        </w:rPr>
        <w:t>espondent</w:t>
      </w:r>
      <w:r w:rsidR="00622FAC">
        <w:rPr>
          <w:rFonts w:ascii="Bookman Old Style" w:eastAsia="Calibri" w:hAnsi="Bookman Old Style" w:cs="Times New Roman"/>
          <w:sz w:val="24"/>
          <w:szCs w:val="24"/>
          <w:lang w:val="en-GB"/>
        </w:rPr>
        <w:t>’s</w:t>
      </w:r>
      <w:r w:rsidRPr="002571F9">
        <w:rPr>
          <w:rFonts w:ascii="Bookman Old Style" w:eastAsia="Calibri" w:hAnsi="Bookman Old Style" w:cs="Times New Roman"/>
          <w:sz w:val="24"/>
          <w:szCs w:val="24"/>
          <w:lang w:val="en-GB"/>
        </w:rPr>
        <w:t xml:space="preserve"> </w:t>
      </w:r>
      <w:r w:rsidR="00554038">
        <w:rPr>
          <w:rFonts w:ascii="Bookman Old Style" w:eastAsia="Calibri" w:hAnsi="Bookman Old Style" w:cs="Times New Roman"/>
          <w:sz w:val="24"/>
          <w:szCs w:val="24"/>
          <w:lang w:val="en-GB"/>
        </w:rPr>
        <w:t>suspension</w:t>
      </w:r>
      <w:r w:rsidRPr="002571F9">
        <w:rPr>
          <w:rFonts w:ascii="Bookman Old Style" w:eastAsia="Calibri" w:hAnsi="Bookman Old Style" w:cs="Times New Roman"/>
          <w:sz w:val="24"/>
          <w:szCs w:val="24"/>
          <w:lang w:val="en-GB"/>
        </w:rPr>
        <w:t>.</w:t>
      </w:r>
      <w:r w:rsidR="00B33E99">
        <w:rPr>
          <w:rFonts w:ascii="Bookman Old Style" w:eastAsia="Calibri" w:hAnsi="Bookman Old Style" w:cs="Times New Roman"/>
          <w:sz w:val="24"/>
          <w:szCs w:val="24"/>
          <w:lang w:val="en-GB"/>
        </w:rPr>
        <w:t xml:space="preserve"> There was no further and</w:t>
      </w:r>
      <w:r w:rsidR="00D4106E">
        <w:rPr>
          <w:rFonts w:ascii="Bookman Old Style" w:eastAsia="Calibri" w:hAnsi="Bookman Old Style" w:cs="Times New Roman"/>
          <w:sz w:val="24"/>
          <w:szCs w:val="24"/>
          <w:lang w:val="en-GB"/>
        </w:rPr>
        <w:t xml:space="preserve"> comprehensive</w:t>
      </w:r>
      <w:r w:rsidR="00B33E99">
        <w:rPr>
          <w:rFonts w:ascii="Bookman Old Style" w:eastAsia="Calibri" w:hAnsi="Bookman Old Style" w:cs="Times New Roman"/>
          <w:sz w:val="24"/>
          <w:szCs w:val="24"/>
          <w:lang w:val="en-GB"/>
        </w:rPr>
        <w:t xml:space="preserve"> investigation conducted by the investigating committee relating to Mr Seedat</w:t>
      </w:r>
      <w:r w:rsidR="005B1D56">
        <w:rPr>
          <w:rFonts w:ascii="Bookman Old Style" w:eastAsia="Calibri" w:hAnsi="Bookman Old Style" w:cs="Times New Roman"/>
          <w:sz w:val="24"/>
          <w:szCs w:val="24"/>
          <w:lang w:val="en-GB"/>
        </w:rPr>
        <w:t>’</w:t>
      </w:r>
      <w:r w:rsidR="00B33E99">
        <w:rPr>
          <w:rFonts w:ascii="Bookman Old Style" w:eastAsia="Calibri" w:hAnsi="Bookman Old Style" w:cs="Times New Roman"/>
          <w:sz w:val="24"/>
          <w:szCs w:val="24"/>
          <w:lang w:val="en-GB"/>
        </w:rPr>
        <w:t>s complaint. There is no evidence</w:t>
      </w:r>
      <w:r w:rsidR="00D4106E">
        <w:rPr>
          <w:rFonts w:ascii="Bookman Old Style" w:eastAsia="Calibri" w:hAnsi="Bookman Old Style" w:cs="Times New Roman"/>
          <w:sz w:val="24"/>
          <w:szCs w:val="24"/>
          <w:lang w:val="en-GB"/>
        </w:rPr>
        <w:t xml:space="preserve"> obtained</w:t>
      </w:r>
      <w:r w:rsidR="00B33E99">
        <w:rPr>
          <w:rFonts w:ascii="Bookman Old Style" w:eastAsia="Calibri" w:hAnsi="Bookman Old Style" w:cs="Times New Roman"/>
          <w:sz w:val="24"/>
          <w:szCs w:val="24"/>
          <w:lang w:val="en-GB"/>
        </w:rPr>
        <w:t xml:space="preserve"> from the RAF to indicate how the payment is formulated and allocated.</w:t>
      </w:r>
    </w:p>
    <w:p w14:paraId="30CF42A7" w14:textId="77777777" w:rsidR="008B0891" w:rsidRDefault="008B0891" w:rsidP="002571F9">
      <w:pPr>
        <w:spacing w:after="0" w:line="360" w:lineRule="auto"/>
        <w:ind w:left="720" w:hanging="720"/>
        <w:jc w:val="both"/>
        <w:rPr>
          <w:rFonts w:ascii="Bookman Old Style" w:eastAsia="Calibri" w:hAnsi="Bookman Old Style" w:cs="Times New Roman"/>
          <w:sz w:val="24"/>
          <w:szCs w:val="24"/>
          <w:lang w:val="en-GB"/>
        </w:rPr>
      </w:pPr>
    </w:p>
    <w:p w14:paraId="2758EFC9" w14:textId="77777777" w:rsidR="008B0891" w:rsidRPr="002571F9" w:rsidRDefault="008B0891" w:rsidP="002571F9">
      <w:pPr>
        <w:spacing w:after="0" w:line="360" w:lineRule="auto"/>
        <w:ind w:left="720" w:hanging="720"/>
        <w:jc w:val="both"/>
        <w:rPr>
          <w:rFonts w:ascii="Bookman Old Style" w:eastAsia="Calibri" w:hAnsi="Bookman Old Style" w:cs="Times New Roman"/>
          <w:sz w:val="24"/>
          <w:szCs w:val="24"/>
          <w:lang w:val="en-GB"/>
        </w:rPr>
      </w:pPr>
    </w:p>
    <w:p w14:paraId="4D943B23" w14:textId="7F181FE1" w:rsidR="00BA76EA" w:rsidRDefault="002571F9" w:rsidP="002571F9">
      <w:pPr>
        <w:spacing w:after="0" w:line="360" w:lineRule="auto"/>
        <w:ind w:left="720" w:hanging="720"/>
        <w:jc w:val="both"/>
        <w:rPr>
          <w:rFonts w:ascii="Bookman Old Style" w:eastAsia="Calibri" w:hAnsi="Bookman Old Style" w:cs="Times New Roman"/>
          <w:sz w:val="24"/>
          <w:szCs w:val="24"/>
          <w:lang w:val="en-GB"/>
        </w:rPr>
      </w:pPr>
      <w:r w:rsidRPr="002571F9">
        <w:rPr>
          <w:rFonts w:ascii="Bookman Old Style" w:eastAsia="Calibri" w:hAnsi="Bookman Old Style" w:cs="Times New Roman"/>
          <w:sz w:val="24"/>
          <w:szCs w:val="24"/>
          <w:lang w:val="en-GB"/>
        </w:rPr>
        <w:t xml:space="preserve">[21] </w:t>
      </w:r>
      <w:r w:rsidRPr="002571F9">
        <w:rPr>
          <w:rFonts w:ascii="Bookman Old Style" w:eastAsia="Calibri" w:hAnsi="Bookman Old Style" w:cs="Times New Roman"/>
          <w:sz w:val="24"/>
          <w:szCs w:val="24"/>
          <w:lang w:val="en-GB"/>
        </w:rPr>
        <w:tab/>
        <w:t xml:space="preserve">Subsequently, the </w:t>
      </w:r>
      <w:r w:rsidR="009E5E17" w:rsidRPr="002571F9">
        <w:rPr>
          <w:rFonts w:ascii="Bookman Old Style" w:eastAsia="Calibri" w:hAnsi="Bookman Old Style" w:cs="Times New Roman"/>
          <w:sz w:val="24"/>
          <w:szCs w:val="24"/>
          <w:lang w:val="en-GB"/>
        </w:rPr>
        <w:t>R</w:t>
      </w:r>
      <w:r w:rsidRPr="002571F9">
        <w:rPr>
          <w:rFonts w:ascii="Bookman Old Style" w:eastAsia="Calibri" w:hAnsi="Bookman Old Style" w:cs="Times New Roman"/>
          <w:sz w:val="24"/>
          <w:szCs w:val="24"/>
          <w:lang w:val="en-GB"/>
        </w:rPr>
        <w:t>esponde</w:t>
      </w:r>
      <w:r w:rsidR="00554038">
        <w:rPr>
          <w:rFonts w:ascii="Bookman Old Style" w:eastAsia="Calibri" w:hAnsi="Bookman Old Style" w:cs="Times New Roman"/>
          <w:sz w:val="24"/>
          <w:szCs w:val="24"/>
          <w:lang w:val="en-GB"/>
        </w:rPr>
        <w:t>nt</w:t>
      </w:r>
      <w:r w:rsidRPr="002571F9">
        <w:rPr>
          <w:rFonts w:ascii="Bookman Old Style" w:eastAsia="Calibri" w:hAnsi="Bookman Old Style" w:cs="Times New Roman"/>
          <w:sz w:val="24"/>
          <w:szCs w:val="24"/>
          <w:lang w:val="en-GB"/>
        </w:rPr>
        <w:t xml:space="preserve"> traced a substantial part of his records which shed light to the complaint and forwarded it to the LPC hoping </w:t>
      </w:r>
      <w:r w:rsidRPr="002571F9">
        <w:rPr>
          <w:rFonts w:ascii="Bookman Old Style" w:eastAsia="Calibri" w:hAnsi="Bookman Old Style" w:cs="Times New Roman"/>
          <w:sz w:val="24"/>
          <w:szCs w:val="24"/>
          <w:lang w:val="en-GB"/>
        </w:rPr>
        <w:lastRenderedPageBreak/>
        <w:t>th</w:t>
      </w:r>
      <w:r w:rsidR="009D24DD">
        <w:rPr>
          <w:rFonts w:ascii="Bookman Old Style" w:eastAsia="Calibri" w:hAnsi="Bookman Old Style" w:cs="Times New Roman"/>
          <w:sz w:val="24"/>
          <w:szCs w:val="24"/>
          <w:lang w:val="en-GB"/>
        </w:rPr>
        <w:t>at the</w:t>
      </w:r>
      <w:r w:rsidRPr="002571F9">
        <w:rPr>
          <w:rFonts w:ascii="Bookman Old Style" w:eastAsia="Calibri" w:hAnsi="Bookman Old Style" w:cs="Times New Roman"/>
          <w:sz w:val="24"/>
          <w:szCs w:val="24"/>
          <w:lang w:val="en-GB"/>
        </w:rPr>
        <w:t xml:space="preserve"> Investigating Committee would </w:t>
      </w:r>
      <w:r w:rsidR="009D24DD">
        <w:rPr>
          <w:rFonts w:ascii="Bookman Old Style" w:eastAsia="Calibri" w:hAnsi="Bookman Old Style" w:cs="Times New Roman"/>
          <w:sz w:val="24"/>
          <w:szCs w:val="24"/>
          <w:lang w:val="en-GB"/>
        </w:rPr>
        <w:t xml:space="preserve">take these records into consideration in its investigation before a </w:t>
      </w:r>
      <w:r w:rsidRPr="002571F9">
        <w:rPr>
          <w:rFonts w:ascii="Bookman Old Style" w:eastAsia="Calibri" w:hAnsi="Bookman Old Style" w:cs="Times New Roman"/>
          <w:sz w:val="24"/>
          <w:szCs w:val="24"/>
          <w:lang w:val="en-GB"/>
        </w:rPr>
        <w:t>recommendation to the LPC</w:t>
      </w:r>
      <w:r w:rsidR="009D24DD">
        <w:rPr>
          <w:rFonts w:ascii="Bookman Old Style" w:eastAsia="Calibri" w:hAnsi="Bookman Old Style" w:cs="Times New Roman"/>
          <w:sz w:val="24"/>
          <w:szCs w:val="24"/>
          <w:lang w:val="en-GB"/>
        </w:rPr>
        <w:t xml:space="preserve"> is made</w:t>
      </w:r>
      <w:r w:rsidRPr="002571F9">
        <w:rPr>
          <w:rFonts w:ascii="Bookman Old Style" w:eastAsia="Calibri" w:hAnsi="Bookman Old Style" w:cs="Times New Roman"/>
          <w:sz w:val="24"/>
          <w:szCs w:val="24"/>
          <w:lang w:val="en-GB"/>
        </w:rPr>
        <w:t xml:space="preserve">. </w:t>
      </w:r>
      <w:r w:rsidR="009D24DD">
        <w:rPr>
          <w:rFonts w:ascii="Bookman Old Style" w:eastAsia="Calibri" w:hAnsi="Bookman Old Style" w:cs="Times New Roman"/>
          <w:sz w:val="24"/>
          <w:szCs w:val="24"/>
          <w:lang w:val="en-GB"/>
        </w:rPr>
        <w:t xml:space="preserve">In </w:t>
      </w:r>
      <w:r w:rsidR="007C033F">
        <w:rPr>
          <w:rFonts w:ascii="Bookman Old Style" w:eastAsia="Calibri" w:hAnsi="Bookman Old Style" w:cs="Times New Roman"/>
          <w:sz w:val="24"/>
          <w:szCs w:val="24"/>
          <w:lang w:val="en-GB"/>
        </w:rPr>
        <w:t>ess</w:t>
      </w:r>
      <w:r w:rsidR="009D24DD">
        <w:rPr>
          <w:rFonts w:ascii="Bookman Old Style" w:eastAsia="Calibri" w:hAnsi="Bookman Old Style" w:cs="Times New Roman"/>
          <w:sz w:val="24"/>
          <w:szCs w:val="24"/>
          <w:lang w:val="en-GB"/>
        </w:rPr>
        <w:t>en</w:t>
      </w:r>
      <w:r w:rsidR="007C033F">
        <w:rPr>
          <w:rFonts w:ascii="Bookman Old Style" w:eastAsia="Calibri" w:hAnsi="Bookman Old Style" w:cs="Times New Roman"/>
          <w:sz w:val="24"/>
          <w:szCs w:val="24"/>
          <w:lang w:val="en-GB"/>
        </w:rPr>
        <w:t>ce</w:t>
      </w:r>
      <w:r w:rsidR="009D24DD">
        <w:rPr>
          <w:rFonts w:ascii="Bookman Old Style" w:eastAsia="Calibri" w:hAnsi="Bookman Old Style" w:cs="Times New Roman"/>
          <w:sz w:val="24"/>
          <w:szCs w:val="24"/>
          <w:lang w:val="en-GB"/>
        </w:rPr>
        <w:t>, these records purportedly demonstrate to the LPC that all monies received in Mr. Seedat</w:t>
      </w:r>
      <w:r w:rsidR="007C033F">
        <w:rPr>
          <w:rFonts w:ascii="Bookman Old Style" w:eastAsia="Calibri" w:hAnsi="Bookman Old Style" w:cs="Times New Roman"/>
          <w:sz w:val="24"/>
          <w:szCs w:val="24"/>
          <w:lang w:val="en-GB"/>
        </w:rPr>
        <w:t>’s</w:t>
      </w:r>
      <w:r w:rsidR="009D24DD">
        <w:rPr>
          <w:rFonts w:ascii="Bookman Old Style" w:eastAsia="Calibri" w:hAnsi="Bookman Old Style" w:cs="Times New Roman"/>
          <w:sz w:val="24"/>
          <w:szCs w:val="24"/>
          <w:lang w:val="en-GB"/>
        </w:rPr>
        <w:t xml:space="preserve"> matter were accounted for and paid to him in full. </w:t>
      </w:r>
      <w:r w:rsidRPr="002571F9">
        <w:rPr>
          <w:rFonts w:ascii="Bookman Old Style" w:eastAsia="Calibri" w:hAnsi="Bookman Old Style" w:cs="Times New Roman"/>
          <w:sz w:val="24"/>
          <w:szCs w:val="24"/>
          <w:lang w:val="en-GB"/>
        </w:rPr>
        <w:t xml:space="preserve">He kept on communicating with the LPC as and when he received further records of material nature. It is worth noting that these records were forwarded to the </w:t>
      </w:r>
      <w:r w:rsidR="009E5E17" w:rsidRPr="002571F9">
        <w:rPr>
          <w:rFonts w:ascii="Bookman Old Style" w:eastAsia="Calibri" w:hAnsi="Bookman Old Style" w:cs="Times New Roman"/>
          <w:sz w:val="24"/>
          <w:szCs w:val="24"/>
          <w:lang w:val="en-GB"/>
        </w:rPr>
        <w:t>A</w:t>
      </w:r>
      <w:r w:rsidRPr="002571F9">
        <w:rPr>
          <w:rFonts w:ascii="Bookman Old Style" w:eastAsia="Calibri" w:hAnsi="Bookman Old Style" w:cs="Times New Roman"/>
          <w:sz w:val="24"/>
          <w:szCs w:val="24"/>
          <w:lang w:val="en-GB"/>
        </w:rPr>
        <w:t>pplicant before the suspension application was heard</w:t>
      </w:r>
      <w:r w:rsidR="009D24DD">
        <w:rPr>
          <w:rFonts w:ascii="Bookman Old Style" w:eastAsia="Calibri" w:hAnsi="Bookman Old Style" w:cs="Times New Roman"/>
          <w:sz w:val="24"/>
          <w:szCs w:val="24"/>
          <w:lang w:val="en-GB"/>
        </w:rPr>
        <w:t xml:space="preserve"> and the </w:t>
      </w:r>
      <w:r w:rsidR="009E5E17">
        <w:rPr>
          <w:rFonts w:ascii="Bookman Old Style" w:eastAsia="Calibri" w:hAnsi="Bookman Old Style" w:cs="Times New Roman"/>
          <w:sz w:val="24"/>
          <w:szCs w:val="24"/>
          <w:lang w:val="en-GB"/>
        </w:rPr>
        <w:t>A</w:t>
      </w:r>
      <w:r w:rsidR="009D24DD">
        <w:rPr>
          <w:rFonts w:ascii="Bookman Old Style" w:eastAsia="Calibri" w:hAnsi="Bookman Old Style" w:cs="Times New Roman"/>
          <w:sz w:val="24"/>
          <w:szCs w:val="24"/>
          <w:lang w:val="en-GB"/>
        </w:rPr>
        <w:t>pplicant has not m</w:t>
      </w:r>
      <w:r w:rsidR="00BA76EA">
        <w:rPr>
          <w:rFonts w:ascii="Bookman Old Style" w:eastAsia="Calibri" w:hAnsi="Bookman Old Style" w:cs="Times New Roman"/>
          <w:sz w:val="24"/>
          <w:szCs w:val="24"/>
          <w:lang w:val="en-GB"/>
        </w:rPr>
        <w:t xml:space="preserve">ade mention of the </w:t>
      </w:r>
      <w:r w:rsidR="009E5E17">
        <w:rPr>
          <w:rFonts w:ascii="Bookman Old Style" w:eastAsia="Calibri" w:hAnsi="Bookman Old Style" w:cs="Times New Roman"/>
          <w:sz w:val="24"/>
          <w:szCs w:val="24"/>
          <w:lang w:val="en-GB"/>
        </w:rPr>
        <w:t>R</w:t>
      </w:r>
      <w:r w:rsidR="00BA76EA">
        <w:rPr>
          <w:rFonts w:ascii="Bookman Old Style" w:eastAsia="Calibri" w:hAnsi="Bookman Old Style" w:cs="Times New Roman"/>
          <w:sz w:val="24"/>
          <w:szCs w:val="24"/>
          <w:lang w:val="en-GB"/>
        </w:rPr>
        <w:t>espondent</w:t>
      </w:r>
      <w:r w:rsidR="007C033F">
        <w:rPr>
          <w:rFonts w:ascii="Bookman Old Style" w:eastAsia="Calibri" w:hAnsi="Bookman Old Style" w:cs="Times New Roman"/>
          <w:sz w:val="24"/>
          <w:szCs w:val="24"/>
          <w:lang w:val="en-GB"/>
        </w:rPr>
        <w:t>’</w:t>
      </w:r>
      <w:r w:rsidR="00BA76EA">
        <w:rPr>
          <w:rFonts w:ascii="Bookman Old Style" w:eastAsia="Calibri" w:hAnsi="Bookman Old Style" w:cs="Times New Roman"/>
          <w:sz w:val="24"/>
          <w:szCs w:val="24"/>
          <w:lang w:val="en-GB"/>
        </w:rPr>
        <w:t>s financial records in its founding and supplementary affidavits</w:t>
      </w:r>
      <w:r w:rsidRPr="002571F9">
        <w:rPr>
          <w:rFonts w:ascii="Bookman Old Style" w:eastAsia="Calibri" w:hAnsi="Bookman Old Style" w:cs="Times New Roman"/>
          <w:sz w:val="24"/>
          <w:szCs w:val="24"/>
          <w:lang w:val="en-GB"/>
        </w:rPr>
        <w:t>.</w:t>
      </w:r>
    </w:p>
    <w:p w14:paraId="7E41A3BD" w14:textId="77777777" w:rsidR="00BA76EA" w:rsidRDefault="00BA76EA" w:rsidP="002571F9">
      <w:pPr>
        <w:spacing w:after="0" w:line="360" w:lineRule="auto"/>
        <w:ind w:left="720" w:hanging="720"/>
        <w:jc w:val="both"/>
        <w:rPr>
          <w:rFonts w:ascii="Bookman Old Style" w:eastAsia="Calibri" w:hAnsi="Bookman Old Style" w:cs="Times New Roman"/>
          <w:sz w:val="24"/>
          <w:szCs w:val="24"/>
          <w:lang w:val="en-GB"/>
        </w:rPr>
      </w:pPr>
    </w:p>
    <w:p w14:paraId="1D575FE8" w14:textId="77777777" w:rsidR="00971F68" w:rsidRDefault="00971F68" w:rsidP="00971F68">
      <w:pPr>
        <w:pStyle w:val="NoSpacing"/>
        <w:rPr>
          <w:lang w:val="en-GB"/>
        </w:rPr>
      </w:pPr>
    </w:p>
    <w:p w14:paraId="3EE0A91E" w14:textId="77777777" w:rsidR="00BA76EA" w:rsidRPr="002E5475" w:rsidRDefault="002571F9" w:rsidP="00BA76EA">
      <w:pPr>
        <w:spacing w:after="0" w:line="360" w:lineRule="auto"/>
        <w:ind w:left="720" w:hanging="720"/>
        <w:jc w:val="both"/>
        <w:rPr>
          <w:rFonts w:ascii="Bookman Old Style" w:hAnsi="Bookman Old Style" w:cs="Times New Roman"/>
          <w:b/>
          <w:bCs/>
          <w:sz w:val="24"/>
          <w:szCs w:val="24"/>
          <w:lang w:val="en-GB"/>
        </w:rPr>
      </w:pPr>
      <w:r w:rsidRPr="002E5475">
        <w:rPr>
          <w:rFonts w:ascii="Bookman Old Style" w:eastAsia="Calibri" w:hAnsi="Bookman Old Style" w:cs="Times New Roman"/>
          <w:b/>
          <w:bCs/>
          <w:sz w:val="24"/>
          <w:szCs w:val="24"/>
          <w:lang w:val="en-GB"/>
        </w:rPr>
        <w:t xml:space="preserve">  </w:t>
      </w:r>
      <w:r w:rsidR="00BA76EA" w:rsidRPr="002E5475">
        <w:rPr>
          <w:rFonts w:ascii="Bookman Old Style" w:hAnsi="Bookman Old Style" w:cs="Times New Roman"/>
          <w:b/>
          <w:bCs/>
          <w:sz w:val="24"/>
          <w:szCs w:val="24"/>
          <w:lang w:val="en-GB"/>
        </w:rPr>
        <w:t>THE SECOND COMPLAINT – MR L P MOHOLA</w:t>
      </w:r>
    </w:p>
    <w:p w14:paraId="7BBB459E" w14:textId="77777777" w:rsidR="006C7BA8" w:rsidRDefault="006C7BA8" w:rsidP="006C7BA8">
      <w:pPr>
        <w:pStyle w:val="NoSpacing"/>
        <w:rPr>
          <w:lang w:val="en-GB"/>
        </w:rPr>
      </w:pPr>
    </w:p>
    <w:p w14:paraId="1F6FF062" w14:textId="25DE8D70" w:rsidR="002571F9" w:rsidRDefault="00BA76EA" w:rsidP="002571F9">
      <w:pPr>
        <w:spacing w:after="0" w:line="360" w:lineRule="auto"/>
        <w:ind w:left="720" w:hanging="720"/>
        <w:jc w:val="both"/>
        <w:rPr>
          <w:rFonts w:ascii="Bookman Old Style" w:eastAsia="Calibri" w:hAnsi="Bookman Old Style" w:cs="Times New Roman"/>
          <w:sz w:val="24"/>
          <w:szCs w:val="24"/>
          <w:lang w:val="en-GB"/>
        </w:rPr>
      </w:pPr>
      <w:r>
        <w:rPr>
          <w:rFonts w:ascii="Bookman Old Style" w:eastAsia="Calibri" w:hAnsi="Bookman Old Style" w:cs="Times New Roman"/>
          <w:sz w:val="24"/>
          <w:szCs w:val="24"/>
          <w:lang w:val="en-GB"/>
        </w:rPr>
        <w:t>[22]</w:t>
      </w:r>
      <w:r>
        <w:rPr>
          <w:rFonts w:ascii="Bookman Old Style" w:eastAsia="Calibri" w:hAnsi="Bookman Old Style" w:cs="Times New Roman"/>
          <w:sz w:val="24"/>
          <w:szCs w:val="24"/>
          <w:lang w:val="en-GB"/>
        </w:rPr>
        <w:tab/>
        <w:t xml:space="preserve">The </w:t>
      </w:r>
      <w:r w:rsidR="009E5E17">
        <w:rPr>
          <w:rFonts w:ascii="Bookman Old Style" w:eastAsia="Calibri" w:hAnsi="Bookman Old Style" w:cs="Times New Roman"/>
          <w:sz w:val="24"/>
          <w:szCs w:val="24"/>
          <w:lang w:val="en-GB"/>
        </w:rPr>
        <w:t>A</w:t>
      </w:r>
      <w:r>
        <w:rPr>
          <w:rFonts w:ascii="Bookman Old Style" w:eastAsia="Calibri" w:hAnsi="Bookman Old Style" w:cs="Times New Roman"/>
          <w:sz w:val="24"/>
          <w:szCs w:val="24"/>
          <w:lang w:val="en-GB"/>
        </w:rPr>
        <w:t xml:space="preserve">pplicant received a complaint from Mr. </w:t>
      </w:r>
      <w:proofErr w:type="spellStart"/>
      <w:r>
        <w:rPr>
          <w:rFonts w:ascii="Bookman Old Style" w:eastAsia="Calibri" w:hAnsi="Bookman Old Style" w:cs="Times New Roman"/>
          <w:sz w:val="24"/>
          <w:szCs w:val="24"/>
          <w:lang w:val="en-GB"/>
        </w:rPr>
        <w:t>Mohola</w:t>
      </w:r>
      <w:proofErr w:type="spellEnd"/>
      <w:r>
        <w:rPr>
          <w:rFonts w:ascii="Bookman Old Style" w:eastAsia="Calibri" w:hAnsi="Bookman Old Style" w:cs="Times New Roman"/>
          <w:sz w:val="24"/>
          <w:szCs w:val="24"/>
          <w:lang w:val="en-GB"/>
        </w:rPr>
        <w:t xml:space="preserve"> on 3 October 2018. Mr. </w:t>
      </w:r>
      <w:proofErr w:type="spellStart"/>
      <w:r>
        <w:rPr>
          <w:rFonts w:ascii="Bookman Old Style" w:eastAsia="Calibri" w:hAnsi="Bookman Old Style" w:cs="Times New Roman"/>
          <w:sz w:val="24"/>
          <w:szCs w:val="24"/>
          <w:lang w:val="en-GB"/>
        </w:rPr>
        <w:t>Mohola</w:t>
      </w:r>
      <w:proofErr w:type="spellEnd"/>
      <w:r>
        <w:rPr>
          <w:rFonts w:ascii="Bookman Old Style" w:eastAsia="Calibri" w:hAnsi="Bookman Old Style" w:cs="Times New Roman"/>
          <w:sz w:val="24"/>
          <w:szCs w:val="24"/>
          <w:lang w:val="en-GB"/>
        </w:rPr>
        <w:t xml:space="preserve"> allege</w:t>
      </w:r>
      <w:r w:rsidR="00876D52">
        <w:rPr>
          <w:rFonts w:ascii="Bookman Old Style" w:eastAsia="Calibri" w:hAnsi="Bookman Old Style" w:cs="Times New Roman"/>
          <w:sz w:val="24"/>
          <w:szCs w:val="24"/>
          <w:lang w:val="en-GB"/>
        </w:rPr>
        <w:t>s</w:t>
      </w:r>
      <w:r>
        <w:rPr>
          <w:rFonts w:ascii="Bookman Old Style" w:eastAsia="Calibri" w:hAnsi="Bookman Old Style" w:cs="Times New Roman"/>
          <w:sz w:val="24"/>
          <w:szCs w:val="24"/>
          <w:lang w:val="en-GB"/>
        </w:rPr>
        <w:t xml:space="preserve"> that:</w:t>
      </w:r>
    </w:p>
    <w:p w14:paraId="0C1EC5A7" w14:textId="77777777" w:rsidR="00BA76EA" w:rsidRDefault="00BA76EA" w:rsidP="002571F9">
      <w:pPr>
        <w:spacing w:after="0" w:line="360" w:lineRule="auto"/>
        <w:ind w:left="720" w:hanging="720"/>
        <w:jc w:val="both"/>
        <w:rPr>
          <w:rFonts w:ascii="Bookman Old Style" w:eastAsia="Calibri" w:hAnsi="Bookman Old Style" w:cs="Times New Roman"/>
          <w:sz w:val="24"/>
          <w:szCs w:val="24"/>
          <w:lang w:val="en-GB"/>
        </w:rPr>
      </w:pPr>
    </w:p>
    <w:p w14:paraId="4866F754" w14:textId="15345955" w:rsidR="00BA76EA" w:rsidRDefault="00BA76EA" w:rsidP="00876D52">
      <w:pPr>
        <w:spacing w:after="0" w:line="360" w:lineRule="auto"/>
        <w:ind w:left="1440" w:hanging="720"/>
        <w:jc w:val="both"/>
        <w:rPr>
          <w:rFonts w:ascii="Bookman Old Style" w:eastAsia="Calibri" w:hAnsi="Bookman Old Style" w:cs="Times New Roman"/>
          <w:sz w:val="24"/>
          <w:szCs w:val="24"/>
          <w:lang w:val="en-GB"/>
        </w:rPr>
      </w:pPr>
      <w:r>
        <w:rPr>
          <w:rFonts w:ascii="Bookman Old Style" w:eastAsia="Calibri" w:hAnsi="Bookman Old Style" w:cs="Times New Roman"/>
          <w:sz w:val="24"/>
          <w:szCs w:val="24"/>
          <w:lang w:val="en-GB"/>
        </w:rPr>
        <w:t>22.1</w:t>
      </w:r>
      <w:r>
        <w:rPr>
          <w:rFonts w:ascii="Bookman Old Style" w:eastAsia="Calibri" w:hAnsi="Bookman Old Style" w:cs="Times New Roman"/>
          <w:sz w:val="24"/>
          <w:szCs w:val="24"/>
          <w:lang w:val="en-GB"/>
        </w:rPr>
        <w:tab/>
      </w:r>
      <w:r w:rsidR="007C1929">
        <w:rPr>
          <w:rFonts w:ascii="Bookman Old Style" w:eastAsia="Calibri" w:hAnsi="Bookman Old Style" w:cs="Times New Roman"/>
          <w:sz w:val="24"/>
          <w:szCs w:val="24"/>
          <w:lang w:val="en-GB"/>
        </w:rPr>
        <w:t>h</w:t>
      </w:r>
      <w:r>
        <w:rPr>
          <w:rFonts w:ascii="Bookman Old Style" w:eastAsia="Calibri" w:hAnsi="Bookman Old Style" w:cs="Times New Roman"/>
          <w:sz w:val="24"/>
          <w:szCs w:val="24"/>
          <w:lang w:val="en-GB"/>
        </w:rPr>
        <w:t xml:space="preserve">e instructed the </w:t>
      </w:r>
      <w:r w:rsidR="009E5E17">
        <w:rPr>
          <w:rFonts w:ascii="Bookman Old Style" w:eastAsia="Calibri" w:hAnsi="Bookman Old Style" w:cs="Times New Roman"/>
          <w:sz w:val="24"/>
          <w:szCs w:val="24"/>
          <w:lang w:val="en-GB"/>
        </w:rPr>
        <w:t>R</w:t>
      </w:r>
      <w:r>
        <w:rPr>
          <w:rFonts w:ascii="Bookman Old Style" w:eastAsia="Calibri" w:hAnsi="Bookman Old Style" w:cs="Times New Roman"/>
          <w:sz w:val="24"/>
          <w:szCs w:val="24"/>
          <w:lang w:val="en-GB"/>
        </w:rPr>
        <w:t>espondent to recover money on his behalf and also to institute eviction proceedings</w:t>
      </w:r>
      <w:r w:rsidR="007C1929">
        <w:rPr>
          <w:rFonts w:ascii="Bookman Old Style" w:eastAsia="Calibri" w:hAnsi="Bookman Old Style" w:cs="Times New Roman"/>
          <w:sz w:val="24"/>
          <w:szCs w:val="24"/>
          <w:lang w:val="en-GB"/>
        </w:rPr>
        <w:t>;</w:t>
      </w:r>
    </w:p>
    <w:p w14:paraId="37E45A9D" w14:textId="77777777" w:rsidR="00BA76EA" w:rsidRDefault="00BA76EA" w:rsidP="002571F9">
      <w:pPr>
        <w:spacing w:after="0" w:line="360" w:lineRule="auto"/>
        <w:ind w:left="720" w:hanging="720"/>
        <w:jc w:val="both"/>
        <w:rPr>
          <w:rFonts w:ascii="Bookman Old Style" w:eastAsia="Calibri" w:hAnsi="Bookman Old Style" w:cs="Times New Roman"/>
          <w:sz w:val="24"/>
          <w:szCs w:val="24"/>
          <w:lang w:val="en-GB"/>
        </w:rPr>
      </w:pPr>
    </w:p>
    <w:p w14:paraId="7DC37D23" w14:textId="70283ECD" w:rsidR="00BA76EA" w:rsidRDefault="00BA76EA" w:rsidP="006B7E46">
      <w:pPr>
        <w:spacing w:after="0" w:line="360" w:lineRule="auto"/>
        <w:ind w:left="1440" w:hanging="720"/>
        <w:jc w:val="both"/>
        <w:rPr>
          <w:rFonts w:ascii="Bookman Old Style" w:eastAsia="Calibri" w:hAnsi="Bookman Old Style" w:cs="Times New Roman"/>
          <w:sz w:val="24"/>
          <w:szCs w:val="24"/>
          <w:lang w:val="en-GB"/>
        </w:rPr>
      </w:pPr>
      <w:r>
        <w:rPr>
          <w:rFonts w:ascii="Bookman Old Style" w:eastAsia="Calibri" w:hAnsi="Bookman Old Style" w:cs="Times New Roman"/>
          <w:sz w:val="24"/>
          <w:szCs w:val="24"/>
          <w:lang w:val="en-GB"/>
        </w:rPr>
        <w:t>22.2</w:t>
      </w:r>
      <w:r>
        <w:rPr>
          <w:rFonts w:ascii="Bookman Old Style" w:eastAsia="Calibri" w:hAnsi="Bookman Old Style" w:cs="Times New Roman"/>
          <w:sz w:val="24"/>
          <w:szCs w:val="24"/>
          <w:lang w:val="en-GB"/>
        </w:rPr>
        <w:tab/>
      </w:r>
      <w:r w:rsidR="007C1929">
        <w:rPr>
          <w:rFonts w:ascii="Bookman Old Style" w:eastAsia="Calibri" w:hAnsi="Bookman Old Style" w:cs="Times New Roman"/>
          <w:sz w:val="24"/>
          <w:szCs w:val="24"/>
          <w:lang w:val="en-GB"/>
        </w:rPr>
        <w:t>h</w:t>
      </w:r>
      <w:r>
        <w:rPr>
          <w:rFonts w:ascii="Bookman Old Style" w:eastAsia="Calibri" w:hAnsi="Bookman Old Style" w:cs="Times New Roman"/>
          <w:sz w:val="24"/>
          <w:szCs w:val="24"/>
          <w:lang w:val="en-GB"/>
        </w:rPr>
        <w:t xml:space="preserve">e never received a progress report from the </w:t>
      </w:r>
      <w:r w:rsidR="009E5E17">
        <w:rPr>
          <w:rFonts w:ascii="Bookman Old Style" w:eastAsia="Calibri" w:hAnsi="Bookman Old Style" w:cs="Times New Roman"/>
          <w:sz w:val="24"/>
          <w:szCs w:val="24"/>
          <w:lang w:val="en-GB"/>
        </w:rPr>
        <w:t>R</w:t>
      </w:r>
      <w:r>
        <w:rPr>
          <w:rFonts w:ascii="Bookman Old Style" w:eastAsia="Calibri" w:hAnsi="Bookman Old Style" w:cs="Times New Roman"/>
          <w:sz w:val="24"/>
          <w:szCs w:val="24"/>
          <w:lang w:val="en-GB"/>
        </w:rPr>
        <w:t>espondent. He subsequently lodged a complaint with the LPC</w:t>
      </w:r>
      <w:r w:rsidR="007C1929">
        <w:rPr>
          <w:rFonts w:ascii="Bookman Old Style" w:eastAsia="Calibri" w:hAnsi="Bookman Old Style" w:cs="Times New Roman"/>
          <w:sz w:val="24"/>
          <w:szCs w:val="24"/>
          <w:lang w:val="en-GB"/>
        </w:rPr>
        <w:t>; and</w:t>
      </w:r>
    </w:p>
    <w:p w14:paraId="52A8F6D4" w14:textId="77777777" w:rsidR="006B7E46" w:rsidRDefault="006B7E46" w:rsidP="002571F9">
      <w:pPr>
        <w:spacing w:after="0" w:line="360" w:lineRule="auto"/>
        <w:ind w:left="720" w:hanging="720"/>
        <w:jc w:val="both"/>
        <w:rPr>
          <w:rFonts w:ascii="Bookman Old Style" w:eastAsia="Calibri" w:hAnsi="Bookman Old Style" w:cs="Times New Roman"/>
          <w:sz w:val="24"/>
          <w:szCs w:val="24"/>
          <w:lang w:val="en-GB"/>
        </w:rPr>
      </w:pPr>
    </w:p>
    <w:p w14:paraId="490424E2" w14:textId="6F7BFD05" w:rsidR="006B7E46" w:rsidRDefault="006B7E46" w:rsidP="006B7E46">
      <w:pPr>
        <w:spacing w:after="0" w:line="360" w:lineRule="auto"/>
        <w:ind w:left="1440" w:hanging="720"/>
        <w:jc w:val="both"/>
        <w:rPr>
          <w:rFonts w:ascii="Bookman Old Style" w:eastAsia="Calibri" w:hAnsi="Bookman Old Style" w:cs="Times New Roman"/>
          <w:sz w:val="24"/>
          <w:szCs w:val="24"/>
          <w:lang w:val="en-GB"/>
        </w:rPr>
      </w:pPr>
      <w:r>
        <w:rPr>
          <w:rFonts w:ascii="Bookman Old Style" w:eastAsia="Calibri" w:hAnsi="Bookman Old Style" w:cs="Times New Roman"/>
          <w:sz w:val="24"/>
          <w:szCs w:val="24"/>
          <w:lang w:val="en-GB"/>
        </w:rPr>
        <w:t>22.3</w:t>
      </w:r>
      <w:r>
        <w:rPr>
          <w:rFonts w:ascii="Bookman Old Style" w:eastAsia="Calibri" w:hAnsi="Bookman Old Style" w:cs="Times New Roman"/>
          <w:sz w:val="24"/>
          <w:szCs w:val="24"/>
          <w:lang w:val="en-GB"/>
        </w:rPr>
        <w:tab/>
      </w:r>
      <w:r w:rsidR="007C1929">
        <w:rPr>
          <w:rFonts w:ascii="Bookman Old Style" w:eastAsia="Calibri" w:hAnsi="Bookman Old Style" w:cs="Times New Roman"/>
          <w:sz w:val="24"/>
          <w:szCs w:val="24"/>
          <w:lang w:val="en-GB"/>
        </w:rPr>
        <w:t>a</w:t>
      </w:r>
      <w:r>
        <w:rPr>
          <w:rFonts w:ascii="Bookman Old Style" w:eastAsia="Calibri" w:hAnsi="Bookman Old Style" w:cs="Times New Roman"/>
          <w:sz w:val="24"/>
          <w:szCs w:val="24"/>
          <w:lang w:val="en-GB"/>
        </w:rPr>
        <w:t xml:space="preserve">ccording to LPC the complaint was forwarded to the </w:t>
      </w:r>
      <w:r w:rsidR="009E5E17">
        <w:rPr>
          <w:rFonts w:ascii="Bookman Old Style" w:eastAsia="Calibri" w:hAnsi="Bookman Old Style" w:cs="Times New Roman"/>
          <w:sz w:val="24"/>
          <w:szCs w:val="24"/>
          <w:lang w:val="en-GB"/>
        </w:rPr>
        <w:t>R</w:t>
      </w:r>
      <w:r>
        <w:rPr>
          <w:rFonts w:ascii="Bookman Old Style" w:eastAsia="Calibri" w:hAnsi="Bookman Old Style" w:cs="Times New Roman"/>
          <w:sz w:val="24"/>
          <w:szCs w:val="24"/>
          <w:lang w:val="en-GB"/>
        </w:rPr>
        <w:t xml:space="preserve">espondent on 24 October 2018 and it yielded </w:t>
      </w:r>
      <w:r w:rsidR="00876D52">
        <w:rPr>
          <w:rFonts w:ascii="Bookman Old Style" w:eastAsia="Calibri" w:hAnsi="Bookman Old Style" w:cs="Times New Roman"/>
          <w:sz w:val="24"/>
          <w:szCs w:val="24"/>
          <w:lang w:val="en-GB"/>
        </w:rPr>
        <w:t>n</w:t>
      </w:r>
      <w:r>
        <w:rPr>
          <w:rFonts w:ascii="Bookman Old Style" w:eastAsia="Calibri" w:hAnsi="Bookman Old Style" w:cs="Times New Roman"/>
          <w:sz w:val="24"/>
          <w:szCs w:val="24"/>
          <w:lang w:val="en-GB"/>
        </w:rPr>
        <w:t xml:space="preserve">o positive response. A follow up letter dated 10 December 2018 was sent to the </w:t>
      </w:r>
      <w:r w:rsidR="009E5E17">
        <w:rPr>
          <w:rFonts w:ascii="Bookman Old Style" w:eastAsia="Calibri" w:hAnsi="Bookman Old Style" w:cs="Times New Roman"/>
          <w:sz w:val="24"/>
          <w:szCs w:val="24"/>
          <w:lang w:val="en-GB"/>
        </w:rPr>
        <w:t>R</w:t>
      </w:r>
      <w:r>
        <w:rPr>
          <w:rFonts w:ascii="Bookman Old Style" w:eastAsia="Calibri" w:hAnsi="Bookman Old Style" w:cs="Times New Roman"/>
          <w:sz w:val="24"/>
          <w:szCs w:val="24"/>
          <w:lang w:val="en-GB"/>
        </w:rPr>
        <w:t xml:space="preserve">espondent. It </w:t>
      </w:r>
      <w:r w:rsidR="00D4106E">
        <w:rPr>
          <w:rFonts w:ascii="Bookman Old Style" w:eastAsia="Calibri" w:hAnsi="Bookman Old Style" w:cs="Times New Roman"/>
          <w:sz w:val="24"/>
          <w:szCs w:val="24"/>
          <w:lang w:val="en-GB"/>
        </w:rPr>
        <w:t>a</w:t>
      </w:r>
      <w:r>
        <w:rPr>
          <w:rFonts w:ascii="Bookman Old Style" w:eastAsia="Calibri" w:hAnsi="Bookman Old Style" w:cs="Times New Roman"/>
          <w:sz w:val="24"/>
          <w:szCs w:val="24"/>
          <w:lang w:val="en-GB"/>
        </w:rPr>
        <w:t>lso failed to el</w:t>
      </w:r>
      <w:r w:rsidR="00D4106E">
        <w:rPr>
          <w:rFonts w:ascii="Bookman Old Style" w:eastAsia="Calibri" w:hAnsi="Bookman Old Style" w:cs="Times New Roman"/>
          <w:sz w:val="24"/>
          <w:szCs w:val="24"/>
          <w:lang w:val="en-GB"/>
        </w:rPr>
        <w:t>i</w:t>
      </w:r>
      <w:r>
        <w:rPr>
          <w:rFonts w:ascii="Bookman Old Style" w:eastAsia="Calibri" w:hAnsi="Bookman Old Style" w:cs="Times New Roman"/>
          <w:sz w:val="24"/>
          <w:szCs w:val="24"/>
          <w:lang w:val="en-GB"/>
        </w:rPr>
        <w:t>c</w:t>
      </w:r>
      <w:r w:rsidR="00D4106E">
        <w:rPr>
          <w:rFonts w:ascii="Bookman Old Style" w:eastAsia="Calibri" w:hAnsi="Bookman Old Style" w:cs="Times New Roman"/>
          <w:sz w:val="24"/>
          <w:szCs w:val="24"/>
          <w:lang w:val="en-GB"/>
        </w:rPr>
        <w:t>i</w:t>
      </w:r>
      <w:r>
        <w:rPr>
          <w:rFonts w:ascii="Bookman Old Style" w:eastAsia="Calibri" w:hAnsi="Bookman Old Style" w:cs="Times New Roman"/>
          <w:sz w:val="24"/>
          <w:szCs w:val="24"/>
          <w:lang w:val="en-GB"/>
        </w:rPr>
        <w:t>t a positive response.</w:t>
      </w:r>
    </w:p>
    <w:p w14:paraId="6F5EA468" w14:textId="77777777" w:rsidR="006B7E46" w:rsidRDefault="006B7E46" w:rsidP="002571F9">
      <w:pPr>
        <w:spacing w:after="0" w:line="360" w:lineRule="auto"/>
        <w:ind w:left="720" w:hanging="720"/>
        <w:jc w:val="both"/>
        <w:rPr>
          <w:rFonts w:ascii="Bookman Old Style" w:eastAsia="Calibri" w:hAnsi="Bookman Old Style" w:cs="Times New Roman"/>
          <w:sz w:val="24"/>
          <w:szCs w:val="24"/>
          <w:lang w:val="en-GB"/>
        </w:rPr>
      </w:pPr>
    </w:p>
    <w:p w14:paraId="5BF93E31" w14:textId="4A734765" w:rsidR="006B7E46" w:rsidRPr="002571F9" w:rsidRDefault="00876D52" w:rsidP="00876D52">
      <w:pPr>
        <w:spacing w:after="0" w:line="360" w:lineRule="auto"/>
        <w:ind w:left="720" w:hanging="720"/>
        <w:jc w:val="both"/>
        <w:rPr>
          <w:rFonts w:ascii="Bookman Old Style" w:eastAsia="Calibri" w:hAnsi="Bookman Old Style" w:cs="Times New Roman"/>
          <w:sz w:val="24"/>
          <w:szCs w:val="24"/>
          <w:lang w:val="en-GB"/>
        </w:rPr>
      </w:pPr>
      <w:r>
        <w:rPr>
          <w:rFonts w:ascii="Bookman Old Style" w:eastAsia="Calibri" w:hAnsi="Bookman Old Style" w:cs="Times New Roman"/>
          <w:sz w:val="24"/>
          <w:szCs w:val="24"/>
          <w:lang w:val="en-GB"/>
        </w:rPr>
        <w:t xml:space="preserve">[23] </w:t>
      </w:r>
      <w:r>
        <w:rPr>
          <w:rFonts w:ascii="Bookman Old Style" w:eastAsia="Calibri" w:hAnsi="Bookman Old Style" w:cs="Times New Roman"/>
          <w:sz w:val="24"/>
          <w:szCs w:val="24"/>
          <w:lang w:val="en-GB"/>
        </w:rPr>
        <w:tab/>
        <w:t>Since then, t</w:t>
      </w:r>
      <w:r w:rsidR="006B7E46">
        <w:rPr>
          <w:rFonts w:ascii="Bookman Old Style" w:eastAsia="Calibri" w:hAnsi="Bookman Old Style" w:cs="Times New Roman"/>
          <w:sz w:val="24"/>
          <w:szCs w:val="24"/>
          <w:lang w:val="en-GB"/>
        </w:rPr>
        <w:t xml:space="preserve">he </w:t>
      </w:r>
      <w:r w:rsidR="009E5E17">
        <w:rPr>
          <w:rFonts w:ascii="Bookman Old Style" w:eastAsia="Calibri" w:hAnsi="Bookman Old Style" w:cs="Times New Roman"/>
          <w:sz w:val="24"/>
          <w:szCs w:val="24"/>
          <w:lang w:val="en-GB"/>
        </w:rPr>
        <w:t>R</w:t>
      </w:r>
      <w:r w:rsidR="006B7E46">
        <w:rPr>
          <w:rFonts w:ascii="Bookman Old Style" w:eastAsia="Calibri" w:hAnsi="Bookman Old Style" w:cs="Times New Roman"/>
          <w:sz w:val="24"/>
          <w:szCs w:val="24"/>
          <w:lang w:val="en-GB"/>
        </w:rPr>
        <w:t>espondent was never called to appear before a Disciplinary</w:t>
      </w:r>
      <w:r>
        <w:rPr>
          <w:rFonts w:ascii="Bookman Old Style" w:eastAsia="Calibri" w:hAnsi="Bookman Old Style" w:cs="Times New Roman"/>
          <w:sz w:val="24"/>
          <w:szCs w:val="24"/>
          <w:lang w:val="en-GB"/>
        </w:rPr>
        <w:t xml:space="preserve"> Body</w:t>
      </w:r>
      <w:r w:rsidR="007C1929">
        <w:rPr>
          <w:rFonts w:ascii="Bookman Old Style" w:eastAsia="Calibri" w:hAnsi="Bookman Old Style" w:cs="Times New Roman"/>
          <w:sz w:val="24"/>
          <w:szCs w:val="24"/>
          <w:lang w:val="en-GB"/>
        </w:rPr>
        <w:t xml:space="preserve"> of the LPC</w:t>
      </w:r>
      <w:r>
        <w:rPr>
          <w:rFonts w:ascii="Bookman Old Style" w:eastAsia="Calibri" w:hAnsi="Bookman Old Style" w:cs="Times New Roman"/>
          <w:sz w:val="24"/>
          <w:szCs w:val="24"/>
          <w:lang w:val="en-GB"/>
        </w:rPr>
        <w:t xml:space="preserve"> </w:t>
      </w:r>
      <w:r w:rsidR="007C1929">
        <w:rPr>
          <w:rFonts w:ascii="Bookman Old Style" w:eastAsia="Calibri" w:hAnsi="Bookman Old Style" w:cs="Times New Roman"/>
          <w:sz w:val="24"/>
          <w:szCs w:val="24"/>
          <w:lang w:val="en-GB"/>
        </w:rPr>
        <w:t xml:space="preserve">and was never charged for any misconduct relating to </w:t>
      </w:r>
      <w:r>
        <w:rPr>
          <w:rFonts w:ascii="Bookman Old Style" w:eastAsia="Calibri" w:hAnsi="Bookman Old Style" w:cs="Times New Roman"/>
          <w:sz w:val="24"/>
          <w:szCs w:val="24"/>
          <w:lang w:val="en-GB"/>
        </w:rPr>
        <w:t xml:space="preserve">Mr. </w:t>
      </w:r>
      <w:proofErr w:type="spellStart"/>
      <w:r>
        <w:rPr>
          <w:rFonts w:ascii="Bookman Old Style" w:eastAsia="Calibri" w:hAnsi="Bookman Old Style" w:cs="Times New Roman"/>
          <w:sz w:val="24"/>
          <w:szCs w:val="24"/>
          <w:lang w:val="en-GB"/>
        </w:rPr>
        <w:t>Mohola</w:t>
      </w:r>
      <w:r w:rsidR="007C1929">
        <w:rPr>
          <w:rFonts w:ascii="Bookman Old Style" w:eastAsia="Calibri" w:hAnsi="Bookman Old Style" w:cs="Times New Roman"/>
          <w:sz w:val="24"/>
          <w:szCs w:val="24"/>
          <w:lang w:val="en-GB"/>
        </w:rPr>
        <w:t>’s</w:t>
      </w:r>
      <w:proofErr w:type="spellEnd"/>
      <w:r>
        <w:rPr>
          <w:rFonts w:ascii="Bookman Old Style" w:eastAsia="Calibri" w:hAnsi="Bookman Old Style" w:cs="Times New Roman"/>
          <w:sz w:val="24"/>
          <w:szCs w:val="24"/>
          <w:lang w:val="en-GB"/>
        </w:rPr>
        <w:t xml:space="preserve"> complaint. </w:t>
      </w:r>
    </w:p>
    <w:p w14:paraId="4CB8C9D5" w14:textId="77777777" w:rsidR="002571F9" w:rsidRDefault="002571F9" w:rsidP="00D03A43">
      <w:pPr>
        <w:spacing w:line="360" w:lineRule="auto"/>
        <w:ind w:left="720" w:hanging="720"/>
        <w:jc w:val="both"/>
        <w:rPr>
          <w:rFonts w:ascii="Bookman Old Style" w:hAnsi="Bookman Old Style" w:cs="Times New Roman"/>
          <w:sz w:val="24"/>
          <w:szCs w:val="24"/>
          <w:lang w:val="en-GB"/>
        </w:rPr>
      </w:pPr>
    </w:p>
    <w:p w14:paraId="42BAD95E" w14:textId="4563DFD5" w:rsidR="002571F9" w:rsidRDefault="00876D52" w:rsidP="00D03A43">
      <w:pPr>
        <w:spacing w:line="360" w:lineRule="auto"/>
        <w:ind w:left="720" w:hanging="720"/>
        <w:jc w:val="both"/>
        <w:rPr>
          <w:rFonts w:ascii="Bookman Old Style" w:hAnsi="Bookman Old Style" w:cs="Times New Roman"/>
          <w:b/>
          <w:bCs/>
          <w:sz w:val="24"/>
          <w:szCs w:val="24"/>
          <w:lang w:val="en-GB"/>
        </w:rPr>
      </w:pPr>
      <w:r w:rsidRPr="00876D52">
        <w:rPr>
          <w:rFonts w:ascii="Bookman Old Style" w:hAnsi="Bookman Old Style" w:cs="Times New Roman"/>
          <w:b/>
          <w:bCs/>
          <w:sz w:val="24"/>
          <w:szCs w:val="24"/>
          <w:lang w:val="en-GB"/>
        </w:rPr>
        <w:t xml:space="preserve">FURTHER COMPLAINTS RECEIVED </w:t>
      </w:r>
    </w:p>
    <w:p w14:paraId="1AA77D53" w14:textId="77777777" w:rsidR="00971F68" w:rsidRDefault="00971F68" w:rsidP="00971F68">
      <w:pPr>
        <w:pStyle w:val="NoSpacing"/>
        <w:rPr>
          <w:lang w:val="en-GB"/>
        </w:rPr>
      </w:pPr>
    </w:p>
    <w:p w14:paraId="3274E6D3" w14:textId="2E3AB466" w:rsidR="00876D52" w:rsidRDefault="00876D52" w:rsidP="00D03A43">
      <w:pPr>
        <w:spacing w:line="360" w:lineRule="auto"/>
        <w:ind w:left="72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[24]</w:t>
      </w:r>
      <w:r>
        <w:rPr>
          <w:rFonts w:ascii="Bookman Old Style" w:hAnsi="Bookman Old Style" w:cs="Times New Roman"/>
          <w:sz w:val="24"/>
          <w:szCs w:val="24"/>
          <w:lang w:val="en-GB"/>
        </w:rPr>
        <w:tab/>
        <w:t xml:space="preserve">After the suspension of the </w:t>
      </w:r>
      <w:r w:rsidR="009E5E17">
        <w:rPr>
          <w:rFonts w:ascii="Bookman Old Style" w:hAnsi="Bookman Old Style" w:cs="Times New Roman"/>
          <w:sz w:val="24"/>
          <w:szCs w:val="24"/>
          <w:lang w:val="en-GB"/>
        </w:rPr>
        <w:t>R</w:t>
      </w:r>
      <w:r>
        <w:rPr>
          <w:rFonts w:ascii="Bookman Old Style" w:hAnsi="Bookman Old Style" w:cs="Times New Roman"/>
          <w:sz w:val="24"/>
          <w:szCs w:val="24"/>
          <w:lang w:val="en-GB"/>
        </w:rPr>
        <w:t xml:space="preserve">espondent, the </w:t>
      </w:r>
      <w:r w:rsidR="009E5E17">
        <w:rPr>
          <w:rFonts w:ascii="Bookman Old Style" w:hAnsi="Bookman Old Style" w:cs="Times New Roman"/>
          <w:sz w:val="24"/>
          <w:szCs w:val="24"/>
          <w:lang w:val="en-GB"/>
        </w:rPr>
        <w:t>A</w:t>
      </w:r>
      <w:r>
        <w:rPr>
          <w:rFonts w:ascii="Bookman Old Style" w:hAnsi="Bookman Old Style" w:cs="Times New Roman"/>
          <w:sz w:val="24"/>
          <w:szCs w:val="24"/>
          <w:lang w:val="en-GB"/>
        </w:rPr>
        <w:t xml:space="preserve">pplicant filed a supplementary affidavit in which it indicated that it had received two complaints against the </w:t>
      </w:r>
      <w:r w:rsidR="009E5E17">
        <w:rPr>
          <w:rFonts w:ascii="Bookman Old Style" w:hAnsi="Bookman Old Style" w:cs="Times New Roman"/>
          <w:sz w:val="24"/>
          <w:szCs w:val="24"/>
          <w:lang w:val="en-GB"/>
        </w:rPr>
        <w:t>R</w:t>
      </w:r>
      <w:r>
        <w:rPr>
          <w:rFonts w:ascii="Bookman Old Style" w:hAnsi="Bookman Old Style" w:cs="Times New Roman"/>
          <w:sz w:val="24"/>
          <w:szCs w:val="24"/>
          <w:lang w:val="en-GB"/>
        </w:rPr>
        <w:t xml:space="preserve">espondent. These complaints were filed by Mr. </w:t>
      </w:r>
      <w:proofErr w:type="spellStart"/>
      <w:r>
        <w:rPr>
          <w:rFonts w:ascii="Bookman Old Style" w:hAnsi="Bookman Old Style" w:cs="Times New Roman"/>
          <w:sz w:val="24"/>
          <w:szCs w:val="24"/>
          <w:lang w:val="en-GB"/>
        </w:rPr>
        <w:t>Ramogole</w:t>
      </w:r>
      <w:proofErr w:type="spellEnd"/>
      <w:r>
        <w:rPr>
          <w:rFonts w:ascii="Bookman Old Style" w:hAnsi="Bookman Old Style" w:cs="Times New Roman"/>
          <w:sz w:val="24"/>
          <w:szCs w:val="24"/>
          <w:lang w:val="en-GB"/>
        </w:rPr>
        <w:t xml:space="preserve"> and Ms. Van Zyl</w:t>
      </w:r>
      <w:r w:rsidR="00C75D59">
        <w:rPr>
          <w:rFonts w:ascii="Bookman Old Style" w:hAnsi="Bookman Old Style" w:cs="Times New Roman"/>
          <w:sz w:val="24"/>
          <w:szCs w:val="24"/>
          <w:lang w:val="en-GB"/>
        </w:rPr>
        <w:t>.</w:t>
      </w:r>
    </w:p>
    <w:p w14:paraId="4BF96532" w14:textId="77777777" w:rsidR="00876D52" w:rsidRDefault="00876D52" w:rsidP="00971F68">
      <w:pPr>
        <w:pStyle w:val="NoSpacing"/>
        <w:rPr>
          <w:lang w:val="en-GB"/>
        </w:rPr>
      </w:pPr>
    </w:p>
    <w:p w14:paraId="1A1E434D" w14:textId="4E57257B" w:rsidR="00876D52" w:rsidRPr="00876D52" w:rsidRDefault="00876D52" w:rsidP="00D03A43">
      <w:pPr>
        <w:spacing w:line="360" w:lineRule="auto"/>
        <w:ind w:left="72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[25]</w:t>
      </w:r>
      <w:r>
        <w:rPr>
          <w:rFonts w:ascii="Bookman Old Style" w:hAnsi="Bookman Old Style" w:cs="Times New Roman"/>
          <w:sz w:val="24"/>
          <w:szCs w:val="24"/>
          <w:lang w:val="en-GB"/>
        </w:rPr>
        <w:tab/>
        <w:t xml:space="preserve">The complaint by Mr. </w:t>
      </w:r>
      <w:proofErr w:type="spellStart"/>
      <w:r>
        <w:rPr>
          <w:rFonts w:ascii="Bookman Old Style" w:hAnsi="Bookman Old Style" w:cs="Times New Roman"/>
          <w:sz w:val="24"/>
          <w:szCs w:val="24"/>
          <w:lang w:val="en-GB"/>
        </w:rPr>
        <w:t>Ramogol</w:t>
      </w:r>
      <w:r w:rsidR="00C366D1">
        <w:rPr>
          <w:rFonts w:ascii="Bookman Old Style" w:hAnsi="Bookman Old Style" w:cs="Times New Roman"/>
          <w:sz w:val="24"/>
          <w:szCs w:val="24"/>
          <w:lang w:val="en-GB"/>
        </w:rPr>
        <w:t>e</w:t>
      </w:r>
      <w:proofErr w:type="spellEnd"/>
      <w:r>
        <w:rPr>
          <w:rFonts w:ascii="Bookman Old Style" w:hAnsi="Bookman Old Style" w:cs="Times New Roman"/>
          <w:sz w:val="24"/>
          <w:szCs w:val="24"/>
          <w:lang w:val="en-GB"/>
        </w:rPr>
        <w:t xml:space="preserve"> is dated 22 October 2021</w:t>
      </w:r>
      <w:r w:rsidR="00C366D1">
        <w:rPr>
          <w:rStyle w:val="FootnoteReference"/>
          <w:rFonts w:ascii="Bookman Old Style" w:hAnsi="Bookman Old Style" w:cs="Times New Roman"/>
          <w:sz w:val="24"/>
          <w:szCs w:val="24"/>
          <w:lang w:val="en-GB"/>
        </w:rPr>
        <w:footnoteReference w:id="9"/>
      </w:r>
      <w:r w:rsidR="00C366D1">
        <w:rPr>
          <w:rFonts w:ascii="Bookman Old Style" w:hAnsi="Bookman Old Style" w:cs="Times New Roman"/>
          <w:sz w:val="24"/>
          <w:szCs w:val="24"/>
          <w:lang w:val="en-GB"/>
        </w:rPr>
        <w:t xml:space="preserve"> and received by the LPC long after the suspension of the </w:t>
      </w:r>
      <w:r w:rsidR="009E5E17">
        <w:rPr>
          <w:rFonts w:ascii="Bookman Old Style" w:hAnsi="Bookman Old Style" w:cs="Times New Roman"/>
          <w:sz w:val="24"/>
          <w:szCs w:val="24"/>
          <w:lang w:val="en-GB"/>
        </w:rPr>
        <w:t>R</w:t>
      </w:r>
      <w:r w:rsidR="00C366D1">
        <w:rPr>
          <w:rFonts w:ascii="Bookman Old Style" w:hAnsi="Bookman Old Style" w:cs="Times New Roman"/>
          <w:sz w:val="24"/>
          <w:szCs w:val="24"/>
          <w:lang w:val="en-GB"/>
        </w:rPr>
        <w:t>espondent. Regarding Ms. Van Zyl’s complaint, it is not clear from the record when</w:t>
      </w:r>
      <w:r w:rsidR="004D1B0E">
        <w:rPr>
          <w:rFonts w:ascii="Bookman Old Style" w:hAnsi="Bookman Old Style" w:cs="Times New Roman"/>
          <w:sz w:val="24"/>
          <w:szCs w:val="24"/>
          <w:lang w:val="en-GB"/>
        </w:rPr>
        <w:t xml:space="preserve"> her complaint </w:t>
      </w:r>
      <w:r w:rsidR="00091667">
        <w:rPr>
          <w:rFonts w:ascii="Bookman Old Style" w:hAnsi="Bookman Old Style" w:cs="Times New Roman"/>
          <w:sz w:val="24"/>
          <w:szCs w:val="24"/>
          <w:lang w:val="en-GB"/>
        </w:rPr>
        <w:t xml:space="preserve">was </w:t>
      </w:r>
      <w:r w:rsidR="004D1B0E">
        <w:rPr>
          <w:rFonts w:ascii="Bookman Old Style" w:hAnsi="Bookman Old Style" w:cs="Times New Roman"/>
          <w:sz w:val="24"/>
          <w:szCs w:val="24"/>
          <w:lang w:val="en-GB"/>
        </w:rPr>
        <w:t>lodged</w:t>
      </w:r>
      <w:r w:rsidR="00C366D1">
        <w:rPr>
          <w:rFonts w:ascii="Bookman Old Style" w:hAnsi="Bookman Old Style" w:cs="Times New Roman"/>
          <w:sz w:val="24"/>
          <w:szCs w:val="24"/>
          <w:lang w:val="en-GB"/>
        </w:rPr>
        <w:t xml:space="preserve"> with the LPC. However, she alleges that she instructed the </w:t>
      </w:r>
      <w:r w:rsidR="009E5E17">
        <w:rPr>
          <w:rFonts w:ascii="Bookman Old Style" w:hAnsi="Bookman Old Style" w:cs="Times New Roman"/>
          <w:sz w:val="24"/>
          <w:szCs w:val="24"/>
          <w:lang w:val="en-GB"/>
        </w:rPr>
        <w:t>R</w:t>
      </w:r>
      <w:r w:rsidR="00C366D1">
        <w:rPr>
          <w:rFonts w:ascii="Bookman Old Style" w:hAnsi="Bookman Old Style" w:cs="Times New Roman"/>
          <w:sz w:val="24"/>
          <w:szCs w:val="24"/>
          <w:lang w:val="en-GB"/>
        </w:rPr>
        <w:t>espondent on 14 February 2020 to act for her</w:t>
      </w:r>
      <w:r w:rsidR="004D1B0E">
        <w:rPr>
          <w:rFonts w:ascii="Bookman Old Style" w:hAnsi="Bookman Old Style" w:cs="Times New Roman"/>
          <w:sz w:val="24"/>
          <w:szCs w:val="24"/>
          <w:lang w:val="en-GB"/>
        </w:rPr>
        <w:t xml:space="preserve"> in a</w:t>
      </w:r>
      <w:r w:rsidR="00C366D1">
        <w:rPr>
          <w:rFonts w:ascii="Bookman Old Style" w:hAnsi="Bookman Old Style" w:cs="Times New Roman"/>
          <w:sz w:val="24"/>
          <w:szCs w:val="24"/>
          <w:lang w:val="en-GB"/>
        </w:rPr>
        <w:t xml:space="preserve"> legal matter. I therefore assume that her complaint must have arisen sometime after the suspension of the </w:t>
      </w:r>
      <w:r w:rsidR="009E5E17">
        <w:rPr>
          <w:rFonts w:ascii="Bookman Old Style" w:hAnsi="Bookman Old Style" w:cs="Times New Roman"/>
          <w:sz w:val="24"/>
          <w:szCs w:val="24"/>
          <w:lang w:val="en-GB"/>
        </w:rPr>
        <w:t>R</w:t>
      </w:r>
      <w:r w:rsidR="00C366D1">
        <w:rPr>
          <w:rFonts w:ascii="Bookman Old Style" w:hAnsi="Bookman Old Style" w:cs="Times New Roman"/>
          <w:sz w:val="24"/>
          <w:szCs w:val="24"/>
          <w:lang w:val="en-GB"/>
        </w:rPr>
        <w:t>espondent.</w:t>
      </w:r>
    </w:p>
    <w:p w14:paraId="5CA75EB9" w14:textId="2817EDE6" w:rsidR="00A808CB" w:rsidRDefault="00A808CB" w:rsidP="00132CCA">
      <w:pPr>
        <w:pStyle w:val="NoSpacing"/>
        <w:tabs>
          <w:tab w:val="left" w:pos="3660"/>
        </w:tabs>
        <w:rPr>
          <w:lang w:val="en-GB"/>
        </w:rPr>
      </w:pPr>
    </w:p>
    <w:p w14:paraId="38F691C8" w14:textId="0CB1C974" w:rsidR="00C366D1" w:rsidRPr="000A388E" w:rsidRDefault="00C366D1" w:rsidP="00091667">
      <w:pPr>
        <w:spacing w:line="360" w:lineRule="auto"/>
        <w:ind w:left="720" w:hanging="720"/>
        <w:jc w:val="both"/>
        <w:rPr>
          <w:rFonts w:ascii="Bookman Old Style" w:hAnsi="Bookman Old Style"/>
          <w:sz w:val="24"/>
          <w:szCs w:val="24"/>
        </w:rPr>
      </w:pPr>
      <w:r w:rsidRPr="000A388E">
        <w:rPr>
          <w:rFonts w:ascii="Bookman Old Style" w:hAnsi="Bookman Old Style"/>
          <w:sz w:val="24"/>
          <w:szCs w:val="24"/>
        </w:rPr>
        <w:t xml:space="preserve">[26] </w:t>
      </w:r>
      <w:r w:rsidR="000A388E" w:rsidRPr="000A388E">
        <w:rPr>
          <w:rFonts w:ascii="Bookman Old Style" w:hAnsi="Bookman Old Style"/>
          <w:sz w:val="24"/>
          <w:szCs w:val="24"/>
        </w:rPr>
        <w:t xml:space="preserve"> </w:t>
      </w:r>
      <w:r w:rsidR="000A388E">
        <w:rPr>
          <w:rFonts w:ascii="Bookman Old Style" w:hAnsi="Bookman Old Style"/>
          <w:sz w:val="24"/>
          <w:szCs w:val="24"/>
        </w:rPr>
        <w:tab/>
      </w:r>
      <w:r w:rsidRPr="000A388E">
        <w:rPr>
          <w:rFonts w:ascii="Bookman Old Style" w:hAnsi="Bookman Old Style"/>
          <w:sz w:val="24"/>
          <w:szCs w:val="24"/>
        </w:rPr>
        <w:t xml:space="preserve">The </w:t>
      </w:r>
      <w:r w:rsidR="009E5E17" w:rsidRPr="000A388E">
        <w:rPr>
          <w:rFonts w:ascii="Bookman Old Style" w:hAnsi="Bookman Old Style"/>
          <w:sz w:val="24"/>
          <w:szCs w:val="24"/>
        </w:rPr>
        <w:t>R</w:t>
      </w:r>
      <w:r w:rsidRPr="000A388E">
        <w:rPr>
          <w:rFonts w:ascii="Bookman Old Style" w:hAnsi="Bookman Old Style"/>
          <w:sz w:val="24"/>
          <w:szCs w:val="24"/>
        </w:rPr>
        <w:t xml:space="preserve">espondent has filed his own supplementary affidavit and disputed any wrong doing in the handling of Mr. </w:t>
      </w:r>
      <w:proofErr w:type="spellStart"/>
      <w:r w:rsidRPr="000A388E">
        <w:rPr>
          <w:rFonts w:ascii="Bookman Old Style" w:hAnsi="Bookman Old Style"/>
          <w:sz w:val="24"/>
          <w:szCs w:val="24"/>
        </w:rPr>
        <w:t>Ramogole’s</w:t>
      </w:r>
      <w:proofErr w:type="spellEnd"/>
      <w:r w:rsidRPr="000A388E">
        <w:rPr>
          <w:rFonts w:ascii="Bookman Old Style" w:hAnsi="Bookman Old Style"/>
          <w:sz w:val="24"/>
          <w:szCs w:val="24"/>
        </w:rPr>
        <w:t xml:space="preserve"> and M</w:t>
      </w:r>
      <w:r w:rsidR="00113924">
        <w:rPr>
          <w:rFonts w:ascii="Bookman Old Style" w:hAnsi="Bookman Old Style"/>
          <w:sz w:val="24"/>
          <w:szCs w:val="24"/>
        </w:rPr>
        <w:t>s</w:t>
      </w:r>
      <w:r w:rsidRPr="000A388E">
        <w:rPr>
          <w:rFonts w:ascii="Bookman Old Style" w:hAnsi="Bookman Old Style"/>
          <w:sz w:val="24"/>
          <w:szCs w:val="24"/>
        </w:rPr>
        <w:t xml:space="preserve">. Van Zyl’s </w:t>
      </w:r>
      <w:r w:rsidR="00CF7D78" w:rsidRPr="000A388E">
        <w:rPr>
          <w:rFonts w:ascii="Bookman Old Style" w:hAnsi="Bookman Old Style"/>
          <w:sz w:val="24"/>
          <w:szCs w:val="24"/>
        </w:rPr>
        <w:t xml:space="preserve">matters. The veracity of the allegations in the </w:t>
      </w:r>
      <w:r w:rsidR="009E5E17" w:rsidRPr="000A388E">
        <w:rPr>
          <w:rFonts w:ascii="Bookman Old Style" w:hAnsi="Bookman Old Style"/>
          <w:sz w:val="24"/>
          <w:szCs w:val="24"/>
        </w:rPr>
        <w:t>A</w:t>
      </w:r>
      <w:r w:rsidR="00CF7D78" w:rsidRPr="000A388E">
        <w:rPr>
          <w:rFonts w:ascii="Bookman Old Style" w:hAnsi="Bookman Old Style"/>
          <w:sz w:val="24"/>
          <w:szCs w:val="24"/>
        </w:rPr>
        <w:t xml:space="preserve">pplicant’s </w:t>
      </w:r>
      <w:r w:rsidR="00FC31E7" w:rsidRPr="000A388E">
        <w:rPr>
          <w:rFonts w:ascii="Bookman Old Style" w:hAnsi="Bookman Old Style"/>
          <w:sz w:val="24"/>
          <w:szCs w:val="24"/>
        </w:rPr>
        <w:t>supplementary</w:t>
      </w:r>
      <w:r w:rsidR="00CF7D78" w:rsidRPr="000A388E">
        <w:rPr>
          <w:rFonts w:ascii="Bookman Old Style" w:hAnsi="Bookman Old Style"/>
          <w:sz w:val="24"/>
          <w:szCs w:val="24"/>
        </w:rPr>
        <w:t xml:space="preserve"> affidavits and the denials by the </w:t>
      </w:r>
      <w:r w:rsidR="009E5E17" w:rsidRPr="000A388E">
        <w:rPr>
          <w:rFonts w:ascii="Bookman Old Style" w:hAnsi="Bookman Old Style"/>
          <w:sz w:val="24"/>
          <w:szCs w:val="24"/>
        </w:rPr>
        <w:t>R</w:t>
      </w:r>
      <w:r w:rsidR="00CF7D78" w:rsidRPr="000A388E">
        <w:rPr>
          <w:rFonts w:ascii="Bookman Old Style" w:hAnsi="Bookman Old Style"/>
          <w:sz w:val="24"/>
          <w:szCs w:val="24"/>
        </w:rPr>
        <w:t xml:space="preserve">espondent are yet to be tested. They were not part of the suspension application and they shall not be part of this strike out application purely for the </w:t>
      </w:r>
      <w:r w:rsidR="004D1B0E">
        <w:rPr>
          <w:rFonts w:ascii="Bookman Old Style" w:hAnsi="Bookman Old Style"/>
          <w:sz w:val="24"/>
          <w:szCs w:val="24"/>
        </w:rPr>
        <w:t xml:space="preserve">sake </w:t>
      </w:r>
      <w:r w:rsidR="00CF7D78" w:rsidRPr="000A388E">
        <w:rPr>
          <w:rFonts w:ascii="Bookman Old Style" w:hAnsi="Bookman Old Style"/>
          <w:sz w:val="24"/>
          <w:szCs w:val="24"/>
        </w:rPr>
        <w:t>of procedural fairness.</w:t>
      </w:r>
    </w:p>
    <w:p w14:paraId="3EF42DA5" w14:textId="77777777" w:rsidR="00CF7D78" w:rsidRDefault="00CF7D78" w:rsidP="00132CCA">
      <w:pPr>
        <w:pStyle w:val="NoSpacing"/>
        <w:tabs>
          <w:tab w:val="left" w:pos="3660"/>
        </w:tabs>
        <w:rPr>
          <w:rFonts w:ascii="Bookman Old Style" w:hAnsi="Bookman Old Style"/>
          <w:sz w:val="24"/>
          <w:szCs w:val="24"/>
          <w:lang w:val="en-GB"/>
        </w:rPr>
      </w:pPr>
    </w:p>
    <w:p w14:paraId="49EECE79" w14:textId="586E7FC3" w:rsidR="00CF7D78" w:rsidRPr="00CF7D78" w:rsidRDefault="00CF7D78" w:rsidP="00132CCA">
      <w:pPr>
        <w:pStyle w:val="NoSpacing"/>
        <w:tabs>
          <w:tab w:val="left" w:pos="3660"/>
        </w:tabs>
        <w:rPr>
          <w:rFonts w:ascii="Bookman Old Style" w:hAnsi="Bookman Old Style"/>
          <w:b/>
          <w:bCs/>
          <w:sz w:val="24"/>
          <w:szCs w:val="24"/>
          <w:lang w:val="en-GB"/>
        </w:rPr>
      </w:pPr>
      <w:r w:rsidRPr="00CF7D78">
        <w:rPr>
          <w:rFonts w:ascii="Bookman Old Style" w:hAnsi="Bookman Old Style"/>
          <w:b/>
          <w:bCs/>
          <w:sz w:val="24"/>
          <w:szCs w:val="24"/>
          <w:lang w:val="en-GB"/>
        </w:rPr>
        <w:t>DISCUSSION</w:t>
      </w:r>
    </w:p>
    <w:p w14:paraId="511FABD9" w14:textId="77777777" w:rsidR="00A0336D" w:rsidRDefault="00A0336D" w:rsidP="00A0336D">
      <w:pPr>
        <w:spacing w:line="360" w:lineRule="auto"/>
        <w:ind w:left="720" w:hanging="720"/>
        <w:jc w:val="both"/>
        <w:rPr>
          <w:rFonts w:ascii="Bookman Old Style" w:hAnsi="Bookman Old Style" w:cs="Times New Roman"/>
          <w:sz w:val="24"/>
          <w:szCs w:val="24"/>
          <w:lang w:val="en-GB"/>
        </w:rPr>
      </w:pPr>
    </w:p>
    <w:p w14:paraId="585E8E91" w14:textId="100A41E0" w:rsidR="003D480F" w:rsidRDefault="006C7BA8" w:rsidP="00A0336D">
      <w:pPr>
        <w:spacing w:line="360" w:lineRule="auto"/>
        <w:ind w:left="72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[27]</w:t>
      </w:r>
      <w:r>
        <w:rPr>
          <w:rFonts w:ascii="Bookman Old Style" w:hAnsi="Bookman Old Style" w:cs="Times New Roman"/>
          <w:sz w:val="24"/>
          <w:szCs w:val="24"/>
          <w:lang w:val="en-GB"/>
        </w:rPr>
        <w:tab/>
        <w:t xml:space="preserve">The </w:t>
      </w:r>
      <w:r w:rsidR="00FD38D6">
        <w:rPr>
          <w:rFonts w:ascii="Bookman Old Style" w:hAnsi="Bookman Old Style" w:cs="Times New Roman"/>
          <w:sz w:val="24"/>
          <w:szCs w:val="24"/>
          <w:lang w:val="en-GB"/>
        </w:rPr>
        <w:t>R</w:t>
      </w:r>
      <w:r>
        <w:rPr>
          <w:rFonts w:ascii="Bookman Old Style" w:hAnsi="Bookman Old Style" w:cs="Times New Roman"/>
          <w:sz w:val="24"/>
          <w:szCs w:val="24"/>
          <w:lang w:val="en-GB"/>
        </w:rPr>
        <w:t xml:space="preserve">espondent was summoned to appear before the Investigating Committee for a discussion relating to Mr. Seedat’s complaint. He has </w:t>
      </w:r>
      <w:r>
        <w:rPr>
          <w:rFonts w:ascii="Bookman Old Style" w:hAnsi="Bookman Old Style" w:cs="Times New Roman"/>
          <w:sz w:val="24"/>
          <w:szCs w:val="24"/>
          <w:lang w:val="en-GB"/>
        </w:rPr>
        <w:lastRenderedPageBreak/>
        <w:t xml:space="preserve">never been summoned to appear before a Disciplinary Body regarding the complaints by Mr. </w:t>
      </w:r>
      <w:proofErr w:type="spellStart"/>
      <w:r>
        <w:rPr>
          <w:rFonts w:ascii="Bookman Old Style" w:hAnsi="Bookman Old Style" w:cs="Times New Roman"/>
          <w:sz w:val="24"/>
          <w:szCs w:val="24"/>
          <w:lang w:val="en-GB"/>
        </w:rPr>
        <w:t>Mohola</w:t>
      </w:r>
      <w:proofErr w:type="spellEnd"/>
      <w:r>
        <w:rPr>
          <w:rFonts w:ascii="Bookman Old Style" w:hAnsi="Bookman Old Style" w:cs="Times New Roman"/>
          <w:sz w:val="24"/>
          <w:szCs w:val="24"/>
          <w:lang w:val="en-GB"/>
        </w:rPr>
        <w:t xml:space="preserve">, Mr. </w:t>
      </w:r>
      <w:proofErr w:type="spellStart"/>
      <w:r>
        <w:rPr>
          <w:rFonts w:ascii="Bookman Old Style" w:hAnsi="Bookman Old Style" w:cs="Times New Roman"/>
          <w:sz w:val="24"/>
          <w:szCs w:val="24"/>
          <w:lang w:val="en-GB"/>
        </w:rPr>
        <w:t>Ramogole</w:t>
      </w:r>
      <w:proofErr w:type="spellEnd"/>
      <w:r>
        <w:rPr>
          <w:rFonts w:ascii="Bookman Old Style" w:hAnsi="Bookman Old Style" w:cs="Times New Roman"/>
          <w:sz w:val="24"/>
          <w:szCs w:val="24"/>
          <w:lang w:val="en-GB"/>
        </w:rPr>
        <w:t xml:space="preserve"> or Ms. Van Zyl.</w:t>
      </w:r>
      <w:r w:rsidR="00D4106E">
        <w:rPr>
          <w:rFonts w:ascii="Bookman Old Style" w:hAnsi="Bookman Old Style" w:cs="Times New Roman"/>
          <w:sz w:val="24"/>
          <w:szCs w:val="24"/>
          <w:lang w:val="en-GB"/>
        </w:rPr>
        <w:t xml:space="preserve"> I shall now proceed to consider the issues raised by the parties and in doing so, </w:t>
      </w:r>
      <w:r w:rsidR="00FD38D6">
        <w:rPr>
          <w:rFonts w:ascii="Bookman Old Style" w:hAnsi="Bookman Old Style" w:cs="Times New Roman"/>
          <w:sz w:val="24"/>
          <w:szCs w:val="24"/>
          <w:lang w:val="en-GB"/>
        </w:rPr>
        <w:t>I propose also</w:t>
      </w:r>
      <w:r>
        <w:rPr>
          <w:rFonts w:ascii="Bookman Old Style" w:hAnsi="Bookman Old Style" w:cs="Times New Roman"/>
          <w:sz w:val="24"/>
          <w:szCs w:val="24"/>
          <w:lang w:val="en-GB"/>
        </w:rPr>
        <w:t xml:space="preserve"> to deal with the enabling provisions of the L</w:t>
      </w:r>
      <w:r w:rsidR="00764041">
        <w:rPr>
          <w:rFonts w:ascii="Bookman Old Style" w:hAnsi="Bookman Old Style" w:cs="Times New Roman"/>
          <w:sz w:val="24"/>
          <w:szCs w:val="24"/>
          <w:lang w:val="en-GB"/>
        </w:rPr>
        <w:t xml:space="preserve">egal </w:t>
      </w:r>
      <w:r>
        <w:rPr>
          <w:rFonts w:ascii="Bookman Old Style" w:hAnsi="Bookman Old Style" w:cs="Times New Roman"/>
          <w:sz w:val="24"/>
          <w:szCs w:val="24"/>
          <w:lang w:val="en-GB"/>
        </w:rPr>
        <w:t>P</w:t>
      </w:r>
      <w:r w:rsidR="00764041">
        <w:rPr>
          <w:rFonts w:ascii="Bookman Old Style" w:hAnsi="Bookman Old Style" w:cs="Times New Roman"/>
          <w:sz w:val="24"/>
          <w:szCs w:val="24"/>
          <w:lang w:val="en-GB"/>
        </w:rPr>
        <w:t xml:space="preserve">ractice </w:t>
      </w:r>
      <w:r>
        <w:rPr>
          <w:rFonts w:ascii="Bookman Old Style" w:hAnsi="Bookman Old Style" w:cs="Times New Roman"/>
          <w:sz w:val="24"/>
          <w:szCs w:val="24"/>
          <w:lang w:val="en-GB"/>
        </w:rPr>
        <w:t>A</w:t>
      </w:r>
      <w:r w:rsidR="00764041">
        <w:rPr>
          <w:rFonts w:ascii="Bookman Old Style" w:hAnsi="Bookman Old Style" w:cs="Times New Roman"/>
          <w:sz w:val="24"/>
          <w:szCs w:val="24"/>
          <w:lang w:val="en-GB"/>
        </w:rPr>
        <w:t>ct</w:t>
      </w:r>
      <w:r w:rsidR="00764041">
        <w:rPr>
          <w:rStyle w:val="FootnoteReference"/>
          <w:rFonts w:ascii="Bookman Old Style" w:hAnsi="Bookman Old Style" w:cs="Times New Roman"/>
          <w:sz w:val="24"/>
          <w:szCs w:val="24"/>
          <w:lang w:val="en-GB"/>
        </w:rPr>
        <w:footnoteReference w:id="10"/>
      </w:r>
      <w:r w:rsidR="00764041">
        <w:rPr>
          <w:rFonts w:ascii="Bookman Old Style" w:hAnsi="Bookman Old Style" w:cs="Times New Roman"/>
          <w:sz w:val="24"/>
          <w:szCs w:val="24"/>
          <w:lang w:val="en-GB"/>
        </w:rPr>
        <w:t xml:space="preserve"> (“LPA”)</w:t>
      </w:r>
      <w:r>
        <w:rPr>
          <w:rFonts w:ascii="Bookman Old Style" w:hAnsi="Bookman Old Style" w:cs="Times New Roman"/>
          <w:sz w:val="24"/>
          <w:szCs w:val="24"/>
          <w:lang w:val="en-GB"/>
        </w:rPr>
        <w:t xml:space="preserve"> which regulate the </w:t>
      </w:r>
      <w:r w:rsidR="00FD38D6">
        <w:rPr>
          <w:rFonts w:ascii="Bookman Old Style" w:hAnsi="Bookman Old Style" w:cs="Times New Roman"/>
          <w:sz w:val="24"/>
          <w:szCs w:val="24"/>
          <w:lang w:val="en-GB"/>
        </w:rPr>
        <w:t>function and</w:t>
      </w:r>
      <w:r w:rsidR="00C65F16">
        <w:rPr>
          <w:rFonts w:ascii="Bookman Old Style" w:hAnsi="Bookman Old Style" w:cs="Times New Roman"/>
          <w:sz w:val="24"/>
          <w:szCs w:val="24"/>
          <w:lang w:val="en-GB"/>
        </w:rPr>
        <w:t xml:space="preserve"> the powers of</w:t>
      </w:r>
      <w:r>
        <w:rPr>
          <w:rFonts w:ascii="Bookman Old Style" w:hAnsi="Bookman Old Style" w:cs="Times New Roman"/>
          <w:sz w:val="24"/>
          <w:szCs w:val="24"/>
          <w:lang w:val="en-GB"/>
        </w:rPr>
        <w:t xml:space="preserve"> the Investigati</w:t>
      </w:r>
      <w:r w:rsidR="005B1D56">
        <w:rPr>
          <w:rFonts w:ascii="Bookman Old Style" w:hAnsi="Bookman Old Style" w:cs="Times New Roman"/>
          <w:sz w:val="24"/>
          <w:szCs w:val="24"/>
          <w:lang w:val="en-GB"/>
        </w:rPr>
        <w:t>ng</w:t>
      </w:r>
      <w:r>
        <w:rPr>
          <w:rFonts w:ascii="Bookman Old Style" w:hAnsi="Bookman Old Style" w:cs="Times New Roman"/>
          <w:sz w:val="24"/>
          <w:szCs w:val="24"/>
          <w:lang w:val="en-GB"/>
        </w:rPr>
        <w:t xml:space="preserve"> Committee. </w:t>
      </w:r>
    </w:p>
    <w:p w14:paraId="613CF282" w14:textId="77777777" w:rsidR="003D480F" w:rsidRDefault="003D480F" w:rsidP="00971F68">
      <w:pPr>
        <w:pStyle w:val="NoSpacing"/>
        <w:rPr>
          <w:lang w:val="en-GB"/>
        </w:rPr>
      </w:pPr>
    </w:p>
    <w:p w14:paraId="1183F1C7" w14:textId="553B83B0" w:rsidR="00841665" w:rsidRPr="00841665" w:rsidRDefault="00841665" w:rsidP="00841665">
      <w:pPr>
        <w:spacing w:line="360" w:lineRule="auto"/>
        <w:ind w:left="720" w:hanging="720"/>
        <w:jc w:val="both"/>
        <w:rPr>
          <w:rFonts w:ascii="Bookman Old Style" w:eastAsia="Calibri" w:hAnsi="Bookman Old Style" w:cs="Times New Roman"/>
          <w:sz w:val="24"/>
          <w:szCs w:val="24"/>
          <w:lang w:val="en-GB"/>
        </w:rPr>
      </w:pPr>
      <w:r w:rsidRPr="00841665">
        <w:rPr>
          <w:rFonts w:ascii="Bookman Old Style" w:eastAsia="Calibri" w:hAnsi="Bookman Old Style" w:cs="Times New Roman"/>
          <w:sz w:val="24"/>
          <w:szCs w:val="24"/>
          <w:lang w:val="en-GB"/>
        </w:rPr>
        <w:t>[2</w:t>
      </w:r>
      <w:r w:rsidR="00247629">
        <w:rPr>
          <w:rFonts w:ascii="Bookman Old Style" w:eastAsia="Calibri" w:hAnsi="Bookman Old Style" w:cs="Times New Roman"/>
          <w:sz w:val="24"/>
          <w:szCs w:val="24"/>
          <w:lang w:val="en-GB"/>
        </w:rPr>
        <w:t>8</w:t>
      </w:r>
      <w:r w:rsidRPr="00841665">
        <w:rPr>
          <w:rFonts w:ascii="Bookman Old Style" w:eastAsia="Calibri" w:hAnsi="Bookman Old Style" w:cs="Times New Roman"/>
          <w:sz w:val="24"/>
          <w:szCs w:val="24"/>
          <w:lang w:val="en-GB"/>
        </w:rPr>
        <w:t>]</w:t>
      </w:r>
      <w:r w:rsidRPr="00841665">
        <w:rPr>
          <w:rFonts w:ascii="Bookman Old Style" w:eastAsia="Calibri" w:hAnsi="Bookman Old Style" w:cs="Times New Roman"/>
          <w:sz w:val="24"/>
          <w:szCs w:val="24"/>
          <w:lang w:val="en-GB"/>
        </w:rPr>
        <w:tab/>
        <w:t>Section 37(3) provides:</w:t>
      </w:r>
    </w:p>
    <w:p w14:paraId="0DDF2820" w14:textId="17528309" w:rsidR="00841665" w:rsidRPr="00841665" w:rsidRDefault="00841665" w:rsidP="00841665">
      <w:pPr>
        <w:spacing w:after="0" w:line="360" w:lineRule="auto"/>
        <w:ind w:left="720"/>
        <w:rPr>
          <w:rFonts w:ascii="Bookman Old Style" w:eastAsia="Calibri" w:hAnsi="Bookman Old Style" w:cs="Times New Roman"/>
          <w:i/>
          <w:iCs/>
          <w:sz w:val="24"/>
          <w:szCs w:val="24"/>
          <w:lang w:val="en-GB"/>
        </w:rPr>
      </w:pPr>
      <w:r w:rsidRPr="00841665">
        <w:rPr>
          <w:rFonts w:ascii="Bookman Old Style" w:eastAsia="Calibri" w:hAnsi="Bookman Old Style" w:cs="Times New Roman"/>
          <w:i/>
          <w:iCs/>
          <w:sz w:val="24"/>
          <w:szCs w:val="24"/>
          <w:lang w:val="en-GB"/>
        </w:rPr>
        <w:t xml:space="preserve">“An </w:t>
      </w:r>
      <w:r w:rsidR="004D1B0E">
        <w:rPr>
          <w:rFonts w:ascii="Bookman Old Style" w:eastAsia="Calibri" w:hAnsi="Bookman Old Style" w:cs="Times New Roman"/>
          <w:i/>
          <w:iCs/>
          <w:sz w:val="24"/>
          <w:szCs w:val="24"/>
          <w:lang w:val="en-GB"/>
        </w:rPr>
        <w:t>I</w:t>
      </w:r>
      <w:r w:rsidRPr="00841665">
        <w:rPr>
          <w:rFonts w:ascii="Bookman Old Style" w:eastAsia="Calibri" w:hAnsi="Bookman Old Style" w:cs="Times New Roman"/>
          <w:i/>
          <w:iCs/>
          <w:sz w:val="24"/>
          <w:szCs w:val="24"/>
          <w:lang w:val="en-GB"/>
        </w:rPr>
        <w:t xml:space="preserve">nvestigating </w:t>
      </w:r>
      <w:r w:rsidR="004D1B0E">
        <w:rPr>
          <w:rFonts w:ascii="Bookman Old Style" w:eastAsia="Calibri" w:hAnsi="Bookman Old Style" w:cs="Times New Roman"/>
          <w:i/>
          <w:iCs/>
          <w:sz w:val="24"/>
          <w:szCs w:val="24"/>
          <w:lang w:val="en-GB"/>
        </w:rPr>
        <w:t>C</w:t>
      </w:r>
      <w:r w:rsidRPr="00841665">
        <w:rPr>
          <w:rFonts w:ascii="Bookman Old Style" w:eastAsia="Calibri" w:hAnsi="Bookman Old Style" w:cs="Times New Roman"/>
          <w:i/>
          <w:iCs/>
          <w:sz w:val="24"/>
          <w:szCs w:val="24"/>
          <w:lang w:val="en-GB"/>
        </w:rPr>
        <w:t>ommittee must, after investigating a complaint, if it is satisfied that: -</w:t>
      </w:r>
    </w:p>
    <w:p w14:paraId="45131C61" w14:textId="77777777" w:rsidR="00841665" w:rsidRPr="00841665" w:rsidRDefault="00841665" w:rsidP="00841665">
      <w:pPr>
        <w:spacing w:after="0" w:line="240" w:lineRule="auto"/>
        <w:rPr>
          <w:rFonts w:ascii="Calibri" w:eastAsia="Calibri" w:hAnsi="Calibri" w:cs="Times New Roman"/>
          <w:i/>
          <w:iCs/>
        </w:rPr>
      </w:pPr>
    </w:p>
    <w:p w14:paraId="09349D64" w14:textId="77777777" w:rsidR="00841665" w:rsidRPr="00841665" w:rsidRDefault="00841665" w:rsidP="00841665">
      <w:pPr>
        <w:numPr>
          <w:ilvl w:val="0"/>
          <w:numId w:val="7"/>
        </w:numPr>
        <w:spacing w:after="0" w:line="360" w:lineRule="auto"/>
        <w:rPr>
          <w:rFonts w:ascii="Bookman Old Style" w:eastAsia="Calibri" w:hAnsi="Bookman Old Style" w:cs="Times New Roman"/>
          <w:i/>
          <w:iCs/>
          <w:sz w:val="24"/>
          <w:szCs w:val="24"/>
          <w:lang w:val="en-GB"/>
        </w:rPr>
      </w:pPr>
      <w:r w:rsidRPr="00841665">
        <w:rPr>
          <w:rFonts w:ascii="Bookman Old Style" w:eastAsia="Calibri" w:hAnsi="Bookman Old Style" w:cs="Times New Roman"/>
          <w:i/>
          <w:iCs/>
          <w:sz w:val="24"/>
          <w:szCs w:val="24"/>
          <w:lang w:val="en-GB"/>
        </w:rPr>
        <w:t>the legal practitioner, or the candidate legal practitioner concerned may, on the basis of available prima facie evidence, be guilty of misconduct that in terms of the code of conduct, warrant misconduct proceedings, refer the matter to the Council for adjudication by a disciplinary committee.”</w:t>
      </w:r>
    </w:p>
    <w:p w14:paraId="4286CB3D" w14:textId="77777777" w:rsidR="00841665" w:rsidRPr="00841665" w:rsidRDefault="00841665" w:rsidP="00841665">
      <w:pPr>
        <w:spacing w:after="0" w:line="360" w:lineRule="auto"/>
        <w:rPr>
          <w:rFonts w:ascii="Bookman Old Style" w:eastAsia="Calibri" w:hAnsi="Bookman Old Style" w:cs="Times New Roman"/>
          <w:i/>
          <w:iCs/>
          <w:sz w:val="24"/>
          <w:szCs w:val="24"/>
          <w:lang w:val="en-GB"/>
        </w:rPr>
      </w:pPr>
    </w:p>
    <w:p w14:paraId="482FA8B2" w14:textId="27B358EF" w:rsidR="00841665" w:rsidRPr="00841665" w:rsidRDefault="00841665" w:rsidP="00841665">
      <w:pPr>
        <w:spacing w:after="0" w:line="360" w:lineRule="auto"/>
        <w:ind w:left="720" w:hanging="720"/>
        <w:rPr>
          <w:rFonts w:ascii="Bookman Old Style" w:eastAsia="Calibri" w:hAnsi="Bookman Old Style" w:cs="Times New Roman"/>
          <w:sz w:val="24"/>
          <w:szCs w:val="24"/>
          <w:lang w:val="en-GB"/>
        </w:rPr>
      </w:pPr>
      <w:r w:rsidRPr="00841665">
        <w:rPr>
          <w:rFonts w:ascii="Bookman Old Style" w:eastAsia="Calibri" w:hAnsi="Bookman Old Style" w:cs="Times New Roman"/>
          <w:sz w:val="24"/>
          <w:szCs w:val="24"/>
          <w:lang w:val="en-GB"/>
        </w:rPr>
        <w:t>[2</w:t>
      </w:r>
      <w:r w:rsidR="00247629">
        <w:rPr>
          <w:rFonts w:ascii="Bookman Old Style" w:eastAsia="Calibri" w:hAnsi="Bookman Old Style" w:cs="Times New Roman"/>
          <w:sz w:val="24"/>
          <w:szCs w:val="24"/>
          <w:lang w:val="en-GB"/>
        </w:rPr>
        <w:t>9</w:t>
      </w:r>
      <w:r w:rsidRPr="00841665">
        <w:rPr>
          <w:rFonts w:ascii="Bookman Old Style" w:eastAsia="Calibri" w:hAnsi="Bookman Old Style" w:cs="Times New Roman"/>
          <w:sz w:val="24"/>
          <w:szCs w:val="24"/>
          <w:lang w:val="en-GB"/>
        </w:rPr>
        <w:t>]</w:t>
      </w:r>
      <w:r w:rsidRPr="00841665">
        <w:rPr>
          <w:rFonts w:ascii="Bookman Old Style" w:eastAsia="Calibri" w:hAnsi="Bookman Old Style" w:cs="Times New Roman"/>
          <w:sz w:val="24"/>
          <w:szCs w:val="24"/>
          <w:lang w:val="en-GB"/>
        </w:rPr>
        <w:tab/>
        <w:t xml:space="preserve">It is explicit from </w:t>
      </w:r>
      <w:r w:rsidR="0026433F">
        <w:rPr>
          <w:rFonts w:ascii="Bookman Old Style" w:eastAsia="Calibri" w:hAnsi="Bookman Old Style" w:cs="Times New Roman"/>
          <w:sz w:val="24"/>
          <w:szCs w:val="24"/>
          <w:lang w:val="en-GB"/>
        </w:rPr>
        <w:t xml:space="preserve">its name and </w:t>
      </w:r>
      <w:r w:rsidRPr="00841665">
        <w:rPr>
          <w:rFonts w:ascii="Bookman Old Style" w:eastAsia="Calibri" w:hAnsi="Bookman Old Style" w:cs="Times New Roman"/>
          <w:sz w:val="24"/>
          <w:szCs w:val="24"/>
          <w:lang w:val="en-GB"/>
        </w:rPr>
        <w:t>the provisions of Section 37 (3) what the purpose and function of the Investigating Committee is. The Investigating Committee is required to investigate and make recommendation to council for misconduct proceedings by the Disciplinary Committee where circumstances permit.</w:t>
      </w:r>
    </w:p>
    <w:p w14:paraId="67677DB8" w14:textId="77777777" w:rsidR="00841665" w:rsidRPr="00841665" w:rsidRDefault="00841665" w:rsidP="00841665">
      <w:pPr>
        <w:spacing w:line="360" w:lineRule="auto"/>
        <w:ind w:left="720" w:hanging="720"/>
        <w:jc w:val="both"/>
        <w:rPr>
          <w:rFonts w:ascii="Bookman Old Style" w:eastAsia="Calibri" w:hAnsi="Bookman Old Style" w:cs="Times New Roman"/>
          <w:sz w:val="24"/>
          <w:szCs w:val="24"/>
          <w:lang w:val="en-GB"/>
        </w:rPr>
      </w:pPr>
    </w:p>
    <w:p w14:paraId="084ED982" w14:textId="161FC9D8" w:rsidR="00841665" w:rsidRPr="00841665" w:rsidRDefault="00841665" w:rsidP="00841665">
      <w:pPr>
        <w:spacing w:line="360" w:lineRule="auto"/>
        <w:ind w:left="720" w:hanging="720"/>
        <w:jc w:val="both"/>
        <w:rPr>
          <w:rFonts w:ascii="Bookman Old Style" w:eastAsia="Calibri" w:hAnsi="Bookman Old Style" w:cs="Times New Roman"/>
          <w:sz w:val="24"/>
          <w:szCs w:val="24"/>
          <w:lang w:val="en-GB"/>
        </w:rPr>
      </w:pPr>
      <w:r w:rsidRPr="00841665">
        <w:rPr>
          <w:rFonts w:ascii="Bookman Old Style" w:eastAsia="Calibri" w:hAnsi="Bookman Old Style" w:cs="Times New Roman"/>
          <w:sz w:val="24"/>
          <w:szCs w:val="24"/>
          <w:lang w:val="en-GB"/>
        </w:rPr>
        <w:t>[</w:t>
      </w:r>
      <w:r w:rsidR="00247629">
        <w:rPr>
          <w:rFonts w:ascii="Bookman Old Style" w:eastAsia="Calibri" w:hAnsi="Bookman Old Style" w:cs="Times New Roman"/>
          <w:sz w:val="24"/>
          <w:szCs w:val="24"/>
          <w:lang w:val="en-GB"/>
        </w:rPr>
        <w:t>30</w:t>
      </w:r>
      <w:r w:rsidRPr="00841665">
        <w:rPr>
          <w:rFonts w:ascii="Bookman Old Style" w:eastAsia="Calibri" w:hAnsi="Bookman Old Style" w:cs="Times New Roman"/>
          <w:sz w:val="24"/>
          <w:szCs w:val="24"/>
          <w:lang w:val="en-GB"/>
        </w:rPr>
        <w:t>]</w:t>
      </w:r>
      <w:r w:rsidRPr="00841665">
        <w:rPr>
          <w:rFonts w:ascii="Bookman Old Style" w:eastAsia="Calibri" w:hAnsi="Bookman Old Style" w:cs="Times New Roman"/>
          <w:sz w:val="24"/>
          <w:szCs w:val="24"/>
          <w:lang w:val="en-GB"/>
        </w:rPr>
        <w:tab/>
        <w:t xml:space="preserve">The investigation is not an event limited to a discussion conducted by the Investigating Committee </w:t>
      </w:r>
      <w:r w:rsidR="00F03F32" w:rsidRPr="00841665">
        <w:rPr>
          <w:rFonts w:ascii="Bookman Old Style" w:eastAsia="Calibri" w:hAnsi="Bookman Old Style" w:cs="Times New Roman"/>
          <w:sz w:val="24"/>
          <w:szCs w:val="24"/>
          <w:lang w:val="en-GB"/>
        </w:rPr>
        <w:t xml:space="preserve">but </w:t>
      </w:r>
      <w:r w:rsidR="00F03F32">
        <w:rPr>
          <w:rFonts w:ascii="Bookman Old Style" w:eastAsia="Calibri" w:hAnsi="Bookman Old Style" w:cs="Times New Roman"/>
          <w:sz w:val="24"/>
          <w:szCs w:val="24"/>
          <w:lang w:val="en-GB"/>
        </w:rPr>
        <w:t>a</w:t>
      </w:r>
      <w:r w:rsidRPr="00841665">
        <w:rPr>
          <w:rFonts w:ascii="Bookman Old Style" w:eastAsia="Calibri" w:hAnsi="Bookman Old Style" w:cs="Times New Roman"/>
          <w:sz w:val="24"/>
          <w:szCs w:val="24"/>
          <w:lang w:val="en-GB"/>
        </w:rPr>
        <w:t xml:space="preserve"> process which</w:t>
      </w:r>
      <w:r w:rsidR="0090229A">
        <w:rPr>
          <w:rFonts w:ascii="Bookman Old Style" w:eastAsia="Calibri" w:hAnsi="Bookman Old Style" w:cs="Times New Roman"/>
          <w:sz w:val="24"/>
          <w:szCs w:val="24"/>
          <w:lang w:val="en-GB"/>
        </w:rPr>
        <w:t xml:space="preserve"> also</w:t>
      </w:r>
      <w:r w:rsidRPr="00841665">
        <w:rPr>
          <w:rFonts w:ascii="Bookman Old Style" w:eastAsia="Calibri" w:hAnsi="Bookman Old Style" w:cs="Times New Roman"/>
          <w:sz w:val="24"/>
          <w:szCs w:val="24"/>
          <w:lang w:val="en-GB"/>
        </w:rPr>
        <w:t xml:space="preserve"> includes </w:t>
      </w:r>
      <w:r w:rsidR="009A504D">
        <w:rPr>
          <w:rFonts w:ascii="Bookman Old Style" w:eastAsia="Calibri" w:hAnsi="Bookman Old Style" w:cs="Times New Roman"/>
          <w:sz w:val="24"/>
          <w:szCs w:val="24"/>
          <w:lang w:val="en-GB"/>
        </w:rPr>
        <w:t xml:space="preserve">a meaningful </w:t>
      </w:r>
      <w:r w:rsidRPr="00841665">
        <w:rPr>
          <w:rFonts w:ascii="Bookman Old Style" w:eastAsia="Calibri" w:hAnsi="Bookman Old Style" w:cs="Times New Roman"/>
          <w:sz w:val="24"/>
          <w:szCs w:val="24"/>
          <w:lang w:val="en-GB"/>
        </w:rPr>
        <w:t xml:space="preserve">interrogation of the allegations against the practitioner, a call for further submissions and evidence, interview with witnesses who may not have been party to the discussion. The investigation is not </w:t>
      </w:r>
      <w:r w:rsidRPr="00841665">
        <w:rPr>
          <w:rFonts w:ascii="Bookman Old Style" w:eastAsia="Calibri" w:hAnsi="Bookman Old Style" w:cs="Times New Roman"/>
          <w:sz w:val="24"/>
          <w:szCs w:val="24"/>
          <w:lang w:val="en-GB"/>
        </w:rPr>
        <w:lastRenderedPageBreak/>
        <w:t xml:space="preserve">limited to the </w:t>
      </w:r>
      <w:r w:rsidR="00FC6841">
        <w:rPr>
          <w:rFonts w:ascii="Bookman Old Style" w:eastAsia="Calibri" w:hAnsi="Bookman Old Style" w:cs="Times New Roman"/>
          <w:sz w:val="24"/>
          <w:szCs w:val="24"/>
          <w:lang w:val="en-GB"/>
        </w:rPr>
        <w:t>mechanism</w:t>
      </w:r>
      <w:r w:rsidRPr="00841665">
        <w:rPr>
          <w:rFonts w:ascii="Bookman Old Style" w:eastAsia="Calibri" w:hAnsi="Bookman Old Style" w:cs="Times New Roman"/>
          <w:sz w:val="24"/>
          <w:szCs w:val="24"/>
          <w:lang w:val="en-GB"/>
        </w:rPr>
        <w:t xml:space="preserve"> mentioned herein</w:t>
      </w:r>
      <w:r w:rsidR="00FC6841">
        <w:rPr>
          <w:rFonts w:ascii="Bookman Old Style" w:eastAsia="Calibri" w:hAnsi="Bookman Old Style" w:cs="Times New Roman"/>
          <w:sz w:val="24"/>
          <w:szCs w:val="24"/>
          <w:lang w:val="en-GB"/>
        </w:rPr>
        <w:t xml:space="preserve"> but t</w:t>
      </w:r>
      <w:r w:rsidRPr="00841665">
        <w:rPr>
          <w:rFonts w:ascii="Bookman Old Style" w:eastAsia="Calibri" w:hAnsi="Bookman Old Style" w:cs="Times New Roman"/>
          <w:sz w:val="24"/>
          <w:szCs w:val="24"/>
          <w:lang w:val="en-GB"/>
        </w:rPr>
        <w:t>he depth of the investigation will depend on the circumstances of each complaint.</w:t>
      </w:r>
    </w:p>
    <w:p w14:paraId="53FB05A6" w14:textId="77777777" w:rsidR="00841665" w:rsidRPr="00841665" w:rsidRDefault="00841665" w:rsidP="00282122">
      <w:pPr>
        <w:pStyle w:val="NoSpacing"/>
        <w:rPr>
          <w:lang w:val="en-GB"/>
        </w:rPr>
      </w:pPr>
    </w:p>
    <w:p w14:paraId="60149EB3" w14:textId="32463F10" w:rsidR="00841665" w:rsidRPr="00841665" w:rsidRDefault="00841665" w:rsidP="00841665">
      <w:pPr>
        <w:spacing w:line="360" w:lineRule="auto"/>
        <w:ind w:left="720" w:hanging="720"/>
        <w:jc w:val="both"/>
        <w:rPr>
          <w:rFonts w:ascii="Bookman Old Style" w:eastAsia="Calibri" w:hAnsi="Bookman Old Style" w:cs="Times New Roman"/>
          <w:sz w:val="24"/>
          <w:szCs w:val="24"/>
          <w:lang w:val="en-GB"/>
        </w:rPr>
      </w:pPr>
      <w:r w:rsidRPr="00841665">
        <w:rPr>
          <w:rFonts w:ascii="Bookman Old Style" w:eastAsia="Calibri" w:hAnsi="Bookman Old Style" w:cs="Times New Roman"/>
          <w:sz w:val="24"/>
          <w:szCs w:val="24"/>
          <w:lang w:val="en-GB"/>
        </w:rPr>
        <w:t>[</w:t>
      </w:r>
      <w:r w:rsidR="00247629">
        <w:rPr>
          <w:rFonts w:ascii="Bookman Old Style" w:eastAsia="Calibri" w:hAnsi="Bookman Old Style" w:cs="Times New Roman"/>
          <w:sz w:val="24"/>
          <w:szCs w:val="24"/>
          <w:lang w:val="en-GB"/>
        </w:rPr>
        <w:t>31</w:t>
      </w:r>
      <w:r w:rsidRPr="00841665">
        <w:rPr>
          <w:rFonts w:ascii="Bookman Old Style" w:eastAsia="Calibri" w:hAnsi="Bookman Old Style" w:cs="Times New Roman"/>
          <w:sz w:val="24"/>
          <w:szCs w:val="24"/>
          <w:lang w:val="en-GB"/>
        </w:rPr>
        <w:t>]</w:t>
      </w:r>
      <w:r w:rsidRPr="00841665">
        <w:rPr>
          <w:rFonts w:ascii="Bookman Old Style" w:eastAsia="Calibri" w:hAnsi="Bookman Old Style" w:cs="Times New Roman"/>
          <w:sz w:val="24"/>
          <w:szCs w:val="24"/>
          <w:lang w:val="en-GB"/>
        </w:rPr>
        <w:tab/>
        <w:t xml:space="preserve">In </w:t>
      </w:r>
      <w:proofErr w:type="spellStart"/>
      <w:r w:rsidRPr="00841665">
        <w:rPr>
          <w:rFonts w:ascii="Bookman Old Style" w:eastAsia="Calibri" w:hAnsi="Bookman Old Style" w:cs="Times New Roman"/>
          <w:i/>
          <w:iCs/>
          <w:sz w:val="24"/>
          <w:szCs w:val="24"/>
          <w:lang w:val="en-GB"/>
        </w:rPr>
        <w:t>Mavudzi</w:t>
      </w:r>
      <w:proofErr w:type="spellEnd"/>
      <w:r w:rsidRPr="00841665">
        <w:rPr>
          <w:rFonts w:ascii="Bookman Old Style" w:eastAsia="Calibri" w:hAnsi="Bookman Old Style" w:cs="Times New Roman"/>
          <w:i/>
          <w:iCs/>
          <w:sz w:val="24"/>
          <w:szCs w:val="24"/>
          <w:lang w:val="en-GB"/>
        </w:rPr>
        <w:t xml:space="preserve"> and another v Majola and others</w:t>
      </w:r>
      <w:r w:rsidRPr="00841665">
        <w:rPr>
          <w:rFonts w:ascii="Bookman Old Style" w:eastAsia="Calibri" w:hAnsi="Bookman Old Style" w:cs="Times New Roman"/>
          <w:sz w:val="24"/>
          <w:szCs w:val="24"/>
          <w:vertAlign w:val="superscript"/>
          <w:lang w:val="en-GB"/>
        </w:rPr>
        <w:footnoteReference w:id="11"/>
      </w:r>
      <w:r w:rsidRPr="00841665">
        <w:rPr>
          <w:rFonts w:ascii="Bookman Old Style" w:eastAsia="Calibri" w:hAnsi="Bookman Old Style" w:cs="Times New Roman"/>
          <w:sz w:val="24"/>
          <w:szCs w:val="24"/>
          <w:lang w:val="en-GB"/>
        </w:rPr>
        <w:t xml:space="preserve"> Sutherland DJP stated that:</w:t>
      </w:r>
    </w:p>
    <w:p w14:paraId="12191A5D" w14:textId="77777777" w:rsidR="00841665" w:rsidRPr="00841665" w:rsidRDefault="00841665" w:rsidP="00841665">
      <w:pPr>
        <w:spacing w:line="360" w:lineRule="auto"/>
        <w:ind w:left="720" w:hanging="720"/>
        <w:jc w:val="both"/>
        <w:rPr>
          <w:rFonts w:ascii="Bookman Old Style" w:eastAsia="Calibri" w:hAnsi="Bookman Old Style" w:cs="Times New Roman"/>
          <w:i/>
          <w:iCs/>
          <w:sz w:val="24"/>
          <w:szCs w:val="24"/>
          <w:lang w:val="en-GB"/>
        </w:rPr>
      </w:pPr>
      <w:r w:rsidRPr="00841665">
        <w:rPr>
          <w:rFonts w:ascii="Bookman Old Style" w:eastAsia="Calibri" w:hAnsi="Bookman Old Style" w:cs="Times New Roman"/>
          <w:sz w:val="24"/>
          <w:szCs w:val="24"/>
          <w:lang w:val="en-GB"/>
        </w:rPr>
        <w:tab/>
      </w:r>
      <w:r w:rsidRPr="00841665">
        <w:rPr>
          <w:rFonts w:ascii="Bookman Old Style" w:eastAsia="Calibri" w:hAnsi="Bookman Old Style" w:cs="Times New Roman"/>
          <w:i/>
          <w:iCs/>
          <w:sz w:val="24"/>
          <w:szCs w:val="24"/>
          <w:lang w:val="en-GB"/>
        </w:rPr>
        <w:t xml:space="preserve">“The LPC as the primary regulator of the profession, is vested with several powers by the LPA. The apparatus to discipline is extensive. The principal attributes to the apparatus is that a practitioner who is accused of misconduct must enjoy a fair procedure, inclusive not only of </w:t>
      </w:r>
      <w:proofErr w:type="spellStart"/>
      <w:r w:rsidRPr="00841665">
        <w:rPr>
          <w:rFonts w:ascii="Bookman Old Style" w:eastAsia="Calibri" w:hAnsi="Bookman Old Style" w:cs="Times New Roman"/>
          <w:i/>
          <w:iCs/>
          <w:sz w:val="24"/>
          <w:szCs w:val="24"/>
          <w:lang w:val="en-GB"/>
        </w:rPr>
        <w:t>audi</w:t>
      </w:r>
      <w:proofErr w:type="spellEnd"/>
      <w:r w:rsidRPr="00841665">
        <w:rPr>
          <w:rFonts w:ascii="Bookman Old Style" w:eastAsia="Calibri" w:hAnsi="Bookman Old Style" w:cs="Times New Roman"/>
          <w:i/>
          <w:iCs/>
          <w:sz w:val="24"/>
          <w:szCs w:val="24"/>
          <w:lang w:val="en-GB"/>
        </w:rPr>
        <w:t xml:space="preserve"> </w:t>
      </w:r>
      <w:proofErr w:type="spellStart"/>
      <w:r w:rsidRPr="00841665">
        <w:rPr>
          <w:rFonts w:ascii="Bookman Old Style" w:eastAsia="Calibri" w:hAnsi="Bookman Old Style" w:cs="Times New Roman"/>
          <w:i/>
          <w:iCs/>
          <w:sz w:val="24"/>
          <w:szCs w:val="24"/>
          <w:lang w:val="en-GB"/>
        </w:rPr>
        <w:t>alteram</w:t>
      </w:r>
      <w:proofErr w:type="spellEnd"/>
      <w:r w:rsidRPr="00841665">
        <w:rPr>
          <w:rFonts w:ascii="Bookman Old Style" w:eastAsia="Calibri" w:hAnsi="Bookman Old Style" w:cs="Times New Roman"/>
          <w:i/>
          <w:iCs/>
          <w:sz w:val="24"/>
          <w:szCs w:val="24"/>
          <w:lang w:val="en-GB"/>
        </w:rPr>
        <w:t xml:space="preserve"> </w:t>
      </w:r>
      <w:proofErr w:type="spellStart"/>
      <w:r w:rsidRPr="00841665">
        <w:rPr>
          <w:rFonts w:ascii="Bookman Old Style" w:eastAsia="Calibri" w:hAnsi="Bookman Old Style" w:cs="Times New Roman"/>
          <w:i/>
          <w:iCs/>
          <w:sz w:val="24"/>
          <w:szCs w:val="24"/>
          <w:lang w:val="en-GB"/>
        </w:rPr>
        <w:t>partem</w:t>
      </w:r>
      <w:proofErr w:type="spellEnd"/>
      <w:r w:rsidRPr="00841665">
        <w:rPr>
          <w:rFonts w:ascii="Bookman Old Style" w:eastAsia="Calibri" w:hAnsi="Bookman Old Style" w:cs="Times New Roman"/>
          <w:i/>
          <w:iCs/>
          <w:sz w:val="24"/>
          <w:szCs w:val="24"/>
          <w:lang w:val="en-GB"/>
        </w:rPr>
        <w:t xml:space="preserve"> but that there be an appropriate investigation of the allegations against the practitioner.”</w:t>
      </w:r>
    </w:p>
    <w:p w14:paraId="542DFD4E" w14:textId="77777777" w:rsidR="00841665" w:rsidRDefault="00841665" w:rsidP="00971F68">
      <w:pPr>
        <w:pStyle w:val="NoSpacing"/>
        <w:rPr>
          <w:lang w:val="en-GB"/>
        </w:rPr>
      </w:pPr>
    </w:p>
    <w:p w14:paraId="135DEFDA" w14:textId="01ECF7DE" w:rsidR="00BA5722" w:rsidRDefault="00841665" w:rsidP="00841665">
      <w:pPr>
        <w:spacing w:line="360" w:lineRule="auto"/>
        <w:ind w:left="72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w:t>
      </w:r>
      <w:r w:rsidR="00247629">
        <w:rPr>
          <w:rFonts w:ascii="Bookman Old Style" w:hAnsi="Bookman Old Style" w:cs="Times New Roman"/>
          <w:sz w:val="24"/>
          <w:szCs w:val="24"/>
          <w:lang w:val="en-GB"/>
        </w:rPr>
        <w:t>32</w:t>
      </w:r>
      <w:r>
        <w:rPr>
          <w:rFonts w:ascii="Bookman Old Style" w:hAnsi="Bookman Old Style" w:cs="Times New Roman"/>
          <w:sz w:val="24"/>
          <w:szCs w:val="24"/>
          <w:lang w:val="en-GB"/>
        </w:rPr>
        <w:t>]</w:t>
      </w:r>
      <w:r>
        <w:rPr>
          <w:rFonts w:ascii="Bookman Old Style" w:hAnsi="Bookman Old Style" w:cs="Times New Roman"/>
          <w:sz w:val="24"/>
          <w:szCs w:val="24"/>
          <w:lang w:val="en-GB"/>
        </w:rPr>
        <w:tab/>
      </w:r>
      <w:r w:rsidR="00BA5722">
        <w:rPr>
          <w:rFonts w:ascii="Bookman Old Style" w:hAnsi="Bookman Old Style" w:cs="Times New Roman"/>
          <w:sz w:val="24"/>
          <w:szCs w:val="24"/>
          <w:lang w:val="en-GB"/>
        </w:rPr>
        <w:t>The LPC is a creature of statute and it performs public function. It is enjoined by Section 33(1) of the Constitution</w:t>
      </w:r>
      <w:r w:rsidR="00BA5722">
        <w:rPr>
          <w:rStyle w:val="FootnoteReference"/>
          <w:rFonts w:ascii="Bookman Old Style" w:hAnsi="Bookman Old Style" w:cs="Times New Roman"/>
          <w:sz w:val="24"/>
          <w:szCs w:val="24"/>
          <w:lang w:val="en-GB"/>
        </w:rPr>
        <w:footnoteReference w:id="12"/>
      </w:r>
      <w:r w:rsidR="00BA5722">
        <w:rPr>
          <w:rFonts w:ascii="Bookman Old Style" w:hAnsi="Bookman Old Style" w:cs="Times New Roman"/>
          <w:sz w:val="24"/>
          <w:szCs w:val="24"/>
          <w:lang w:val="en-GB"/>
        </w:rPr>
        <w:t xml:space="preserve"> to provide administrative action that is lawful, reasonably and procedurally fair.</w:t>
      </w:r>
      <w:r w:rsidR="00963269">
        <w:rPr>
          <w:rFonts w:ascii="Bookman Old Style" w:hAnsi="Bookman Old Style" w:cs="Times New Roman"/>
          <w:sz w:val="24"/>
          <w:szCs w:val="24"/>
          <w:lang w:val="en-GB"/>
        </w:rPr>
        <w:t xml:space="preserve"> </w:t>
      </w:r>
      <w:r w:rsidR="00CE560C">
        <w:rPr>
          <w:rFonts w:ascii="Bookman Old Style" w:hAnsi="Bookman Old Style" w:cs="Times New Roman"/>
          <w:sz w:val="24"/>
          <w:szCs w:val="24"/>
          <w:lang w:val="en-GB"/>
        </w:rPr>
        <w:t xml:space="preserve">Any function that falls short of procedural fairness will invalidate the outcome. </w:t>
      </w:r>
      <w:r w:rsidR="00963269">
        <w:rPr>
          <w:rFonts w:ascii="Bookman Old Style" w:hAnsi="Bookman Old Style" w:cs="Times New Roman"/>
          <w:sz w:val="24"/>
          <w:szCs w:val="24"/>
          <w:lang w:val="en-GB"/>
        </w:rPr>
        <w:t xml:space="preserve">In </w:t>
      </w:r>
      <w:proofErr w:type="spellStart"/>
      <w:r w:rsidR="00963269" w:rsidRPr="00764041">
        <w:rPr>
          <w:rFonts w:ascii="Bookman Old Style" w:hAnsi="Bookman Old Style" w:cs="Times New Roman"/>
          <w:i/>
          <w:iCs/>
          <w:sz w:val="24"/>
          <w:szCs w:val="24"/>
          <w:lang w:val="en-GB"/>
        </w:rPr>
        <w:t>Masetlha</w:t>
      </w:r>
      <w:proofErr w:type="spellEnd"/>
      <w:r w:rsidR="00963269" w:rsidRPr="00764041">
        <w:rPr>
          <w:rFonts w:ascii="Bookman Old Style" w:hAnsi="Bookman Old Style" w:cs="Times New Roman"/>
          <w:i/>
          <w:iCs/>
          <w:sz w:val="24"/>
          <w:szCs w:val="24"/>
          <w:lang w:val="en-GB"/>
        </w:rPr>
        <w:t xml:space="preserve"> v President of the Republic of South Africa</w:t>
      </w:r>
      <w:r w:rsidR="00963269">
        <w:rPr>
          <w:rStyle w:val="FootnoteReference"/>
          <w:rFonts w:ascii="Bookman Old Style" w:hAnsi="Bookman Old Style" w:cs="Times New Roman"/>
          <w:sz w:val="24"/>
          <w:szCs w:val="24"/>
          <w:lang w:val="en-GB"/>
        </w:rPr>
        <w:footnoteReference w:id="13"/>
      </w:r>
      <w:r w:rsidR="00963269">
        <w:rPr>
          <w:rFonts w:ascii="Bookman Old Style" w:hAnsi="Bookman Old Style" w:cs="Times New Roman"/>
          <w:sz w:val="24"/>
          <w:szCs w:val="24"/>
          <w:lang w:val="en-GB"/>
        </w:rPr>
        <w:t xml:space="preserve"> Ngcobo J in his dissenting judgment stated that:</w:t>
      </w:r>
    </w:p>
    <w:p w14:paraId="61062C6C" w14:textId="544876B7" w:rsidR="00963269" w:rsidRPr="00CE560C" w:rsidRDefault="00963269" w:rsidP="00841665">
      <w:pPr>
        <w:spacing w:line="360" w:lineRule="auto"/>
        <w:ind w:left="720" w:hanging="720"/>
        <w:jc w:val="both"/>
        <w:rPr>
          <w:rFonts w:ascii="Bookman Old Style" w:hAnsi="Bookman Old Style" w:cs="Times New Roman"/>
          <w:i/>
          <w:iCs/>
          <w:sz w:val="24"/>
          <w:szCs w:val="24"/>
          <w:lang w:val="en-GB"/>
        </w:rPr>
      </w:pPr>
      <w:r>
        <w:rPr>
          <w:rFonts w:ascii="Bookman Old Style" w:hAnsi="Bookman Old Style" w:cs="Times New Roman"/>
          <w:sz w:val="24"/>
          <w:szCs w:val="24"/>
          <w:lang w:val="en-GB"/>
        </w:rPr>
        <w:tab/>
      </w:r>
      <w:r w:rsidRPr="00CE560C">
        <w:rPr>
          <w:rFonts w:ascii="Bookman Old Style" w:hAnsi="Bookman Old Style" w:cs="Times New Roman"/>
          <w:i/>
          <w:iCs/>
          <w:sz w:val="24"/>
          <w:szCs w:val="24"/>
          <w:lang w:val="en-GB"/>
        </w:rPr>
        <w:t>“Another source of constraint on the exercise of public power is the rule of law which is one of the foundational values of our constitutional democracy. The rule of law principle requires that the actions of all those who exercise public power must comply with the law, including the constitution…</w:t>
      </w:r>
      <w:r w:rsidR="00CE560C" w:rsidRPr="00CE560C">
        <w:rPr>
          <w:rFonts w:ascii="Bookman Old Style" w:hAnsi="Bookman Old Style" w:cs="Times New Roman"/>
          <w:i/>
          <w:iCs/>
          <w:sz w:val="24"/>
          <w:szCs w:val="24"/>
          <w:lang w:val="en-GB"/>
        </w:rPr>
        <w:t>…...</w:t>
      </w:r>
      <w:r w:rsidRPr="00CE560C">
        <w:rPr>
          <w:rFonts w:ascii="Bookman Old Style" w:hAnsi="Bookman Old Style" w:cs="Times New Roman"/>
          <w:i/>
          <w:iCs/>
          <w:sz w:val="24"/>
          <w:szCs w:val="24"/>
          <w:lang w:val="en-GB"/>
        </w:rPr>
        <w:t xml:space="preserve"> The common law principle of ultra vires is now underpinned by the constitutional doctrine of legality which is an aspect of the rule of law. </w:t>
      </w:r>
      <w:r w:rsidR="00CE560C" w:rsidRPr="00CE560C">
        <w:rPr>
          <w:rFonts w:ascii="Bookman Old Style" w:hAnsi="Bookman Old Style" w:cs="Times New Roman"/>
          <w:i/>
          <w:iCs/>
          <w:sz w:val="24"/>
          <w:szCs w:val="24"/>
          <w:lang w:val="en-GB"/>
        </w:rPr>
        <w:t>Thus,</w:t>
      </w:r>
      <w:r w:rsidRPr="00CE560C">
        <w:rPr>
          <w:rFonts w:ascii="Bookman Old Style" w:hAnsi="Bookman Old Style" w:cs="Times New Roman"/>
          <w:i/>
          <w:iCs/>
          <w:sz w:val="24"/>
          <w:szCs w:val="24"/>
          <w:lang w:val="en-GB"/>
        </w:rPr>
        <w:t xml:space="preserve"> what would have been ultra vires under the </w:t>
      </w:r>
      <w:r w:rsidRPr="00CE560C">
        <w:rPr>
          <w:rFonts w:ascii="Bookman Old Style" w:hAnsi="Bookman Old Style" w:cs="Times New Roman"/>
          <w:i/>
          <w:iCs/>
          <w:sz w:val="24"/>
          <w:szCs w:val="24"/>
          <w:lang w:val="en-GB"/>
        </w:rPr>
        <w:lastRenderedPageBreak/>
        <w:t>common law by reason of public official exceeding a statutory power is now invalid according to the doctrine of legality.</w:t>
      </w:r>
      <w:r w:rsidR="00CE560C" w:rsidRPr="00CE560C">
        <w:rPr>
          <w:rFonts w:ascii="Bookman Old Style" w:hAnsi="Bookman Old Style" w:cs="Times New Roman"/>
          <w:i/>
          <w:iCs/>
          <w:sz w:val="24"/>
          <w:szCs w:val="24"/>
          <w:lang w:val="en-GB"/>
        </w:rPr>
        <w:t>”</w:t>
      </w:r>
    </w:p>
    <w:p w14:paraId="7CA16511" w14:textId="77777777" w:rsidR="00CE560C" w:rsidRDefault="00CE560C" w:rsidP="00841665">
      <w:pPr>
        <w:spacing w:line="360" w:lineRule="auto"/>
        <w:ind w:left="720" w:hanging="720"/>
        <w:jc w:val="both"/>
        <w:rPr>
          <w:rFonts w:ascii="Bookman Old Style" w:hAnsi="Bookman Old Style" w:cs="Times New Roman"/>
          <w:sz w:val="24"/>
          <w:szCs w:val="24"/>
          <w:lang w:val="en-GB"/>
        </w:rPr>
      </w:pPr>
    </w:p>
    <w:p w14:paraId="035B7161" w14:textId="20CA8F8A" w:rsidR="00841665" w:rsidRDefault="007C2B90" w:rsidP="00841665">
      <w:pPr>
        <w:spacing w:line="360" w:lineRule="auto"/>
        <w:ind w:left="72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[33]</w:t>
      </w:r>
      <w:r>
        <w:rPr>
          <w:rFonts w:ascii="Bookman Old Style" w:hAnsi="Bookman Old Style" w:cs="Times New Roman"/>
          <w:sz w:val="24"/>
          <w:szCs w:val="24"/>
          <w:lang w:val="en-GB"/>
        </w:rPr>
        <w:tab/>
      </w:r>
      <w:r w:rsidR="00841665">
        <w:rPr>
          <w:rFonts w:ascii="Bookman Old Style" w:hAnsi="Bookman Old Style" w:cs="Times New Roman"/>
          <w:sz w:val="24"/>
          <w:szCs w:val="24"/>
          <w:lang w:val="en-GB"/>
        </w:rPr>
        <w:t xml:space="preserve">The issue raised by the </w:t>
      </w:r>
      <w:r w:rsidR="009F3773">
        <w:rPr>
          <w:rFonts w:ascii="Bookman Old Style" w:hAnsi="Bookman Old Style" w:cs="Times New Roman"/>
          <w:sz w:val="24"/>
          <w:szCs w:val="24"/>
          <w:lang w:val="en-GB"/>
        </w:rPr>
        <w:t>R</w:t>
      </w:r>
      <w:r w:rsidR="00841665">
        <w:rPr>
          <w:rFonts w:ascii="Bookman Old Style" w:hAnsi="Bookman Old Style" w:cs="Times New Roman"/>
          <w:sz w:val="24"/>
          <w:szCs w:val="24"/>
          <w:lang w:val="en-GB"/>
        </w:rPr>
        <w:t xml:space="preserve">espondent relates to the quality of the investigation conducted by the Investigating Committee of the LPC. It was argued on his behalf that the LPC failed to do a proper and thorough investigation into the allegations against him. The </w:t>
      </w:r>
      <w:r w:rsidR="009F3773">
        <w:rPr>
          <w:rFonts w:ascii="Bookman Old Style" w:hAnsi="Bookman Old Style" w:cs="Times New Roman"/>
          <w:sz w:val="24"/>
          <w:szCs w:val="24"/>
          <w:lang w:val="en-GB"/>
        </w:rPr>
        <w:t>A</w:t>
      </w:r>
      <w:r w:rsidR="00841665">
        <w:rPr>
          <w:rFonts w:ascii="Bookman Old Style" w:hAnsi="Bookman Old Style" w:cs="Times New Roman"/>
          <w:sz w:val="24"/>
          <w:szCs w:val="24"/>
          <w:lang w:val="en-GB"/>
        </w:rPr>
        <w:t>pplicant appears to have invoked the provision of Section 43 of the Act</w:t>
      </w:r>
      <w:r w:rsidR="00282122">
        <w:rPr>
          <w:rStyle w:val="FootnoteReference"/>
          <w:rFonts w:ascii="Bookman Old Style" w:hAnsi="Bookman Old Style" w:cs="Times New Roman"/>
          <w:sz w:val="24"/>
          <w:szCs w:val="24"/>
          <w:lang w:val="en-GB"/>
        </w:rPr>
        <w:footnoteReference w:id="14"/>
      </w:r>
      <w:r w:rsidR="00841665">
        <w:rPr>
          <w:rFonts w:ascii="Bookman Old Style" w:hAnsi="Bookman Old Style" w:cs="Times New Roman"/>
          <w:sz w:val="24"/>
          <w:szCs w:val="24"/>
          <w:lang w:val="en-GB"/>
        </w:rPr>
        <w:t xml:space="preserve"> which states that:</w:t>
      </w:r>
    </w:p>
    <w:p w14:paraId="66195A1F" w14:textId="77777777" w:rsidR="00841665" w:rsidRDefault="00841665" w:rsidP="00841665">
      <w:pPr>
        <w:spacing w:line="360" w:lineRule="auto"/>
        <w:ind w:left="993"/>
        <w:jc w:val="both"/>
        <w:rPr>
          <w:rFonts w:ascii="Bookman Old Style" w:hAnsi="Bookman Old Style" w:cs="Times New Roman"/>
          <w:i/>
          <w:iCs/>
          <w:sz w:val="24"/>
          <w:szCs w:val="24"/>
          <w:lang w:val="en-GB"/>
        </w:rPr>
      </w:pPr>
      <w:r>
        <w:rPr>
          <w:rFonts w:ascii="Bookman Old Style" w:hAnsi="Bookman Old Style" w:cs="Times New Roman"/>
          <w:i/>
          <w:iCs/>
          <w:sz w:val="24"/>
          <w:szCs w:val="24"/>
          <w:lang w:val="en-GB"/>
        </w:rPr>
        <w:t>“43. Urgent legal proceedings – despite the provisions of this chapter, if upon considering a complaint, a disciplinary body is satisfied that a legal practitioner has misappropriated trust monies or is guilty of other serious misconduct, it must inform the Council thereof with the view to the council instituting urgent legal proceedings in the High Court to suspend the legal practitioner from practice and to obtain alternative interim relief.”</w:t>
      </w:r>
    </w:p>
    <w:p w14:paraId="75A346D4" w14:textId="77777777" w:rsidR="00841665" w:rsidRDefault="00841665" w:rsidP="00841665">
      <w:pPr>
        <w:pStyle w:val="NoSpacing"/>
        <w:rPr>
          <w:lang w:val="en-GB"/>
        </w:rPr>
      </w:pPr>
    </w:p>
    <w:p w14:paraId="13E11E9E" w14:textId="76271166" w:rsidR="00841665" w:rsidRDefault="00841665" w:rsidP="00841665">
      <w:pPr>
        <w:spacing w:line="360" w:lineRule="auto"/>
        <w:ind w:left="72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[3</w:t>
      </w:r>
      <w:r w:rsidR="007C2B90">
        <w:rPr>
          <w:rFonts w:ascii="Bookman Old Style" w:hAnsi="Bookman Old Style" w:cs="Times New Roman"/>
          <w:sz w:val="24"/>
          <w:szCs w:val="24"/>
          <w:lang w:val="en-GB"/>
        </w:rPr>
        <w:t>4</w:t>
      </w:r>
      <w:r>
        <w:rPr>
          <w:rFonts w:ascii="Bookman Old Style" w:hAnsi="Bookman Old Style" w:cs="Times New Roman"/>
          <w:sz w:val="24"/>
          <w:szCs w:val="24"/>
          <w:lang w:val="en-GB"/>
        </w:rPr>
        <w:t>]</w:t>
      </w:r>
      <w:r>
        <w:rPr>
          <w:rFonts w:ascii="Bookman Old Style" w:hAnsi="Bookman Old Style" w:cs="Times New Roman"/>
          <w:sz w:val="24"/>
          <w:szCs w:val="24"/>
          <w:lang w:val="en-GB"/>
        </w:rPr>
        <w:tab/>
        <w:t xml:space="preserve">In </w:t>
      </w:r>
      <w:proofErr w:type="spellStart"/>
      <w:r>
        <w:rPr>
          <w:rFonts w:ascii="Bookman Old Style" w:hAnsi="Bookman Old Style" w:cs="Times New Roman"/>
          <w:i/>
          <w:iCs/>
          <w:sz w:val="24"/>
          <w:szCs w:val="24"/>
          <w:lang w:val="en-GB"/>
        </w:rPr>
        <w:t>casu</w:t>
      </w:r>
      <w:proofErr w:type="spellEnd"/>
      <w:r>
        <w:rPr>
          <w:rFonts w:ascii="Bookman Old Style" w:hAnsi="Bookman Old Style" w:cs="Times New Roman"/>
          <w:i/>
          <w:iCs/>
          <w:sz w:val="24"/>
          <w:szCs w:val="24"/>
          <w:lang w:val="en-GB"/>
        </w:rPr>
        <w:t xml:space="preserve">, </w:t>
      </w:r>
      <w:r>
        <w:rPr>
          <w:rFonts w:ascii="Bookman Old Style" w:hAnsi="Bookman Old Style" w:cs="Times New Roman"/>
          <w:sz w:val="24"/>
          <w:szCs w:val="24"/>
          <w:lang w:val="en-GB"/>
        </w:rPr>
        <w:t xml:space="preserve">the Investigating Committee informed Council to institute urgent legal proceedings for the suspension of the </w:t>
      </w:r>
      <w:r w:rsidR="009F3773">
        <w:rPr>
          <w:rFonts w:ascii="Bookman Old Style" w:hAnsi="Bookman Old Style" w:cs="Times New Roman"/>
          <w:sz w:val="24"/>
          <w:szCs w:val="24"/>
          <w:lang w:val="en-GB"/>
        </w:rPr>
        <w:t>R</w:t>
      </w:r>
      <w:r>
        <w:rPr>
          <w:rFonts w:ascii="Bookman Old Style" w:hAnsi="Bookman Old Style" w:cs="Times New Roman"/>
          <w:sz w:val="24"/>
          <w:szCs w:val="24"/>
          <w:lang w:val="en-GB"/>
        </w:rPr>
        <w:t xml:space="preserve">espondent. The question that arises is whether, the Investigating Committee had conducted a proper and thorough investigation of the allegations against the </w:t>
      </w:r>
      <w:r w:rsidR="009F3773">
        <w:rPr>
          <w:rFonts w:ascii="Bookman Old Style" w:hAnsi="Bookman Old Style" w:cs="Times New Roman"/>
          <w:sz w:val="24"/>
          <w:szCs w:val="24"/>
          <w:lang w:val="en-GB"/>
        </w:rPr>
        <w:t>R</w:t>
      </w:r>
      <w:r>
        <w:rPr>
          <w:rFonts w:ascii="Bookman Old Style" w:hAnsi="Bookman Old Style" w:cs="Times New Roman"/>
          <w:sz w:val="24"/>
          <w:szCs w:val="24"/>
          <w:lang w:val="en-GB"/>
        </w:rPr>
        <w:t xml:space="preserve">espondent. The seriousness of the suspension sanction calls for a thorough </w:t>
      </w:r>
      <w:r w:rsidR="00C65F16">
        <w:rPr>
          <w:rFonts w:ascii="Bookman Old Style" w:hAnsi="Bookman Old Style" w:cs="Times New Roman"/>
          <w:sz w:val="24"/>
          <w:szCs w:val="24"/>
          <w:lang w:val="en-GB"/>
        </w:rPr>
        <w:t xml:space="preserve">and </w:t>
      </w:r>
      <w:r>
        <w:rPr>
          <w:rFonts w:ascii="Bookman Old Style" w:hAnsi="Bookman Old Style" w:cs="Times New Roman"/>
          <w:sz w:val="24"/>
          <w:szCs w:val="24"/>
          <w:lang w:val="en-GB"/>
        </w:rPr>
        <w:t>a proper investigation.</w:t>
      </w:r>
    </w:p>
    <w:p w14:paraId="3E604095" w14:textId="77777777" w:rsidR="00841665" w:rsidRDefault="00841665" w:rsidP="00841665">
      <w:pPr>
        <w:pStyle w:val="NoSpacing"/>
        <w:rPr>
          <w:lang w:val="en-GB"/>
        </w:rPr>
      </w:pPr>
    </w:p>
    <w:p w14:paraId="0D9A5BEA" w14:textId="5F4B97A8" w:rsidR="00841665" w:rsidRDefault="00841665" w:rsidP="00841665">
      <w:pPr>
        <w:spacing w:line="360" w:lineRule="auto"/>
        <w:ind w:left="72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[3</w:t>
      </w:r>
      <w:r w:rsidR="007C2B90">
        <w:rPr>
          <w:rFonts w:ascii="Bookman Old Style" w:hAnsi="Bookman Old Style" w:cs="Times New Roman"/>
          <w:sz w:val="24"/>
          <w:szCs w:val="24"/>
          <w:lang w:val="en-GB"/>
        </w:rPr>
        <w:t>5</w:t>
      </w:r>
      <w:r>
        <w:rPr>
          <w:rFonts w:ascii="Bookman Old Style" w:hAnsi="Bookman Old Style" w:cs="Times New Roman"/>
          <w:sz w:val="24"/>
          <w:szCs w:val="24"/>
          <w:lang w:val="en-GB"/>
        </w:rPr>
        <w:t>]</w:t>
      </w:r>
      <w:r>
        <w:rPr>
          <w:rFonts w:ascii="Bookman Old Style" w:hAnsi="Bookman Old Style" w:cs="Times New Roman"/>
          <w:sz w:val="24"/>
          <w:szCs w:val="24"/>
          <w:lang w:val="en-GB"/>
        </w:rPr>
        <w:tab/>
        <w:t xml:space="preserve">In Mr. Seedat’s complaint, the Investigating Committee was of the view that there was misappropriation of </w:t>
      </w:r>
      <w:r w:rsidR="00E51C15">
        <w:rPr>
          <w:rFonts w:ascii="Bookman Old Style" w:hAnsi="Bookman Old Style" w:cs="Times New Roman"/>
          <w:sz w:val="24"/>
          <w:szCs w:val="24"/>
          <w:lang w:val="en-GB"/>
        </w:rPr>
        <w:t>t</w:t>
      </w:r>
      <w:r>
        <w:rPr>
          <w:rFonts w:ascii="Bookman Old Style" w:hAnsi="Bookman Old Style" w:cs="Times New Roman"/>
          <w:sz w:val="24"/>
          <w:szCs w:val="24"/>
          <w:lang w:val="en-GB"/>
        </w:rPr>
        <w:t xml:space="preserve">rust monies. </w:t>
      </w:r>
      <w:r w:rsidR="009F3773">
        <w:rPr>
          <w:rFonts w:ascii="Bookman Old Style" w:hAnsi="Bookman Old Style" w:cs="Times New Roman"/>
          <w:sz w:val="24"/>
          <w:szCs w:val="24"/>
          <w:lang w:val="en-GB"/>
        </w:rPr>
        <w:t>T</w:t>
      </w:r>
      <w:r>
        <w:rPr>
          <w:rFonts w:ascii="Bookman Old Style" w:hAnsi="Bookman Old Style" w:cs="Times New Roman"/>
          <w:sz w:val="24"/>
          <w:szCs w:val="24"/>
          <w:lang w:val="en-GB"/>
        </w:rPr>
        <w:t xml:space="preserve">he </w:t>
      </w:r>
      <w:r w:rsidR="009F3773">
        <w:rPr>
          <w:rFonts w:ascii="Bookman Old Style" w:hAnsi="Bookman Old Style" w:cs="Times New Roman"/>
          <w:sz w:val="24"/>
          <w:szCs w:val="24"/>
          <w:lang w:val="en-GB"/>
        </w:rPr>
        <w:t>R</w:t>
      </w:r>
      <w:r>
        <w:rPr>
          <w:rFonts w:ascii="Bookman Old Style" w:hAnsi="Bookman Old Style" w:cs="Times New Roman"/>
          <w:sz w:val="24"/>
          <w:szCs w:val="24"/>
          <w:lang w:val="en-GB"/>
        </w:rPr>
        <w:t>espondent submitted</w:t>
      </w:r>
      <w:r w:rsidR="009F3773">
        <w:rPr>
          <w:rFonts w:ascii="Bookman Old Style" w:hAnsi="Bookman Old Style" w:cs="Times New Roman"/>
          <w:sz w:val="24"/>
          <w:szCs w:val="24"/>
          <w:lang w:val="en-GB"/>
        </w:rPr>
        <w:t xml:space="preserve"> </w:t>
      </w:r>
      <w:r w:rsidR="006F3232">
        <w:rPr>
          <w:rFonts w:ascii="Bookman Old Style" w:hAnsi="Bookman Old Style" w:cs="Times New Roman"/>
          <w:sz w:val="24"/>
          <w:szCs w:val="24"/>
          <w:lang w:val="en-GB"/>
        </w:rPr>
        <w:t>financial records</w:t>
      </w:r>
      <w:r>
        <w:rPr>
          <w:rFonts w:ascii="Bookman Old Style" w:hAnsi="Bookman Old Style" w:cs="Times New Roman"/>
          <w:sz w:val="24"/>
          <w:szCs w:val="24"/>
          <w:lang w:val="en-GB"/>
        </w:rPr>
        <w:t xml:space="preserve"> accounting for all the monies received and </w:t>
      </w:r>
      <w:r>
        <w:rPr>
          <w:rFonts w:ascii="Bookman Old Style" w:hAnsi="Bookman Old Style" w:cs="Times New Roman"/>
          <w:sz w:val="24"/>
          <w:szCs w:val="24"/>
          <w:lang w:val="en-GB"/>
        </w:rPr>
        <w:lastRenderedPageBreak/>
        <w:t>paid over to Mr Seedat. Payment</w:t>
      </w:r>
      <w:r w:rsidR="00903F64">
        <w:rPr>
          <w:rFonts w:ascii="Bookman Old Style" w:hAnsi="Bookman Old Style" w:cs="Times New Roman"/>
          <w:sz w:val="24"/>
          <w:szCs w:val="24"/>
          <w:lang w:val="en-GB"/>
        </w:rPr>
        <w:t>s</w:t>
      </w:r>
      <w:r>
        <w:rPr>
          <w:rFonts w:ascii="Bookman Old Style" w:hAnsi="Bookman Old Style" w:cs="Times New Roman"/>
          <w:sz w:val="24"/>
          <w:szCs w:val="24"/>
          <w:lang w:val="en-GB"/>
        </w:rPr>
        <w:t xml:space="preserve"> to Mr. Seedat were supported by proof of payment</w:t>
      </w:r>
      <w:r w:rsidR="0090713F">
        <w:rPr>
          <w:rFonts w:ascii="Bookman Old Style" w:hAnsi="Bookman Old Style" w:cs="Times New Roman"/>
          <w:sz w:val="24"/>
          <w:szCs w:val="24"/>
          <w:lang w:val="en-GB"/>
        </w:rPr>
        <w:t xml:space="preserve"> and these records were forwarded to the </w:t>
      </w:r>
      <w:r w:rsidR="009F3773">
        <w:rPr>
          <w:rFonts w:ascii="Bookman Old Style" w:hAnsi="Bookman Old Style" w:cs="Times New Roman"/>
          <w:sz w:val="24"/>
          <w:szCs w:val="24"/>
          <w:lang w:val="en-GB"/>
        </w:rPr>
        <w:t>A</w:t>
      </w:r>
      <w:r w:rsidR="0090713F">
        <w:rPr>
          <w:rFonts w:ascii="Bookman Old Style" w:hAnsi="Bookman Old Style" w:cs="Times New Roman"/>
          <w:sz w:val="24"/>
          <w:szCs w:val="24"/>
          <w:lang w:val="en-GB"/>
        </w:rPr>
        <w:t xml:space="preserve">pplicant </w:t>
      </w:r>
      <w:r>
        <w:rPr>
          <w:rFonts w:ascii="Bookman Old Style" w:hAnsi="Bookman Old Style" w:cs="Times New Roman"/>
          <w:sz w:val="24"/>
          <w:szCs w:val="24"/>
          <w:lang w:val="en-GB"/>
        </w:rPr>
        <w:t xml:space="preserve">before the suspension order was granted. </w:t>
      </w:r>
      <w:r w:rsidR="007D40DB">
        <w:rPr>
          <w:rFonts w:ascii="Bookman Old Style" w:hAnsi="Bookman Old Style" w:cs="Times New Roman"/>
          <w:sz w:val="24"/>
          <w:szCs w:val="24"/>
          <w:lang w:val="en-GB"/>
        </w:rPr>
        <w:t>However,</w:t>
      </w:r>
      <w:r w:rsidR="009F3773">
        <w:rPr>
          <w:rFonts w:ascii="Bookman Old Style" w:hAnsi="Bookman Old Style" w:cs="Times New Roman"/>
          <w:sz w:val="24"/>
          <w:szCs w:val="24"/>
          <w:lang w:val="en-GB"/>
        </w:rPr>
        <w:t xml:space="preserve"> t</w:t>
      </w:r>
      <w:r>
        <w:rPr>
          <w:rFonts w:ascii="Bookman Old Style" w:hAnsi="Bookman Old Style" w:cs="Times New Roman"/>
          <w:sz w:val="24"/>
          <w:szCs w:val="24"/>
          <w:lang w:val="en-GB"/>
        </w:rPr>
        <w:t xml:space="preserve">here is no indication on record that the Investigating Committee </w:t>
      </w:r>
      <w:r w:rsidR="0090713F">
        <w:rPr>
          <w:rFonts w:ascii="Bookman Old Style" w:hAnsi="Bookman Old Style" w:cs="Times New Roman"/>
          <w:sz w:val="24"/>
          <w:szCs w:val="24"/>
          <w:lang w:val="en-GB"/>
        </w:rPr>
        <w:t xml:space="preserve">did </w:t>
      </w:r>
      <w:r>
        <w:rPr>
          <w:rFonts w:ascii="Bookman Old Style" w:hAnsi="Bookman Old Style" w:cs="Times New Roman"/>
          <w:sz w:val="24"/>
          <w:szCs w:val="24"/>
          <w:lang w:val="en-GB"/>
        </w:rPr>
        <w:t xml:space="preserve">investigate the </w:t>
      </w:r>
      <w:r w:rsidR="0090713F">
        <w:rPr>
          <w:rFonts w:ascii="Bookman Old Style" w:hAnsi="Bookman Old Style" w:cs="Times New Roman"/>
          <w:sz w:val="24"/>
          <w:szCs w:val="24"/>
          <w:lang w:val="en-GB"/>
        </w:rPr>
        <w:t xml:space="preserve">financial records received from the </w:t>
      </w:r>
      <w:r w:rsidR="009F3773">
        <w:rPr>
          <w:rFonts w:ascii="Bookman Old Style" w:hAnsi="Bookman Old Style" w:cs="Times New Roman"/>
          <w:sz w:val="24"/>
          <w:szCs w:val="24"/>
          <w:lang w:val="en-GB"/>
        </w:rPr>
        <w:t>R</w:t>
      </w:r>
      <w:r w:rsidR="0090713F">
        <w:rPr>
          <w:rFonts w:ascii="Bookman Old Style" w:hAnsi="Bookman Old Style" w:cs="Times New Roman"/>
          <w:sz w:val="24"/>
          <w:szCs w:val="24"/>
          <w:lang w:val="en-GB"/>
        </w:rPr>
        <w:t>espondent and that it verified</w:t>
      </w:r>
      <w:r>
        <w:rPr>
          <w:rFonts w:ascii="Bookman Old Style" w:hAnsi="Bookman Old Style" w:cs="Times New Roman"/>
          <w:sz w:val="24"/>
          <w:szCs w:val="24"/>
          <w:lang w:val="en-GB"/>
        </w:rPr>
        <w:t xml:space="preserve"> </w:t>
      </w:r>
      <w:r w:rsidR="0090713F">
        <w:rPr>
          <w:rFonts w:ascii="Bookman Old Style" w:hAnsi="Bookman Old Style" w:cs="Times New Roman"/>
          <w:sz w:val="24"/>
          <w:szCs w:val="24"/>
          <w:lang w:val="en-GB"/>
        </w:rPr>
        <w:t>the correctness of th</w:t>
      </w:r>
      <w:r w:rsidR="009F3773">
        <w:rPr>
          <w:rFonts w:ascii="Bookman Old Style" w:hAnsi="Bookman Old Style" w:cs="Times New Roman"/>
          <w:sz w:val="24"/>
          <w:szCs w:val="24"/>
          <w:lang w:val="en-GB"/>
        </w:rPr>
        <w:t>ose</w:t>
      </w:r>
      <w:r w:rsidR="0090713F">
        <w:rPr>
          <w:rFonts w:ascii="Bookman Old Style" w:hAnsi="Bookman Old Style" w:cs="Times New Roman"/>
          <w:sz w:val="24"/>
          <w:szCs w:val="24"/>
          <w:lang w:val="en-GB"/>
        </w:rPr>
        <w:t xml:space="preserve"> records</w:t>
      </w:r>
      <w:r>
        <w:rPr>
          <w:rFonts w:ascii="Bookman Old Style" w:hAnsi="Bookman Old Style" w:cs="Times New Roman"/>
          <w:sz w:val="24"/>
          <w:szCs w:val="24"/>
          <w:lang w:val="en-GB"/>
        </w:rPr>
        <w:t>.</w:t>
      </w:r>
      <w:r w:rsidR="0090713F">
        <w:rPr>
          <w:rFonts w:ascii="Bookman Old Style" w:hAnsi="Bookman Old Style" w:cs="Times New Roman"/>
          <w:sz w:val="24"/>
          <w:szCs w:val="24"/>
          <w:lang w:val="en-GB"/>
        </w:rPr>
        <w:t xml:space="preserve"> The </w:t>
      </w:r>
      <w:r w:rsidR="009F3773">
        <w:rPr>
          <w:rFonts w:ascii="Bookman Old Style" w:hAnsi="Bookman Old Style" w:cs="Times New Roman"/>
          <w:sz w:val="24"/>
          <w:szCs w:val="24"/>
          <w:lang w:val="en-GB"/>
        </w:rPr>
        <w:t>A</w:t>
      </w:r>
      <w:r w:rsidR="0090713F">
        <w:rPr>
          <w:rFonts w:ascii="Bookman Old Style" w:hAnsi="Bookman Old Style" w:cs="Times New Roman"/>
          <w:sz w:val="24"/>
          <w:szCs w:val="24"/>
          <w:lang w:val="en-GB"/>
        </w:rPr>
        <w:t xml:space="preserve">pplicant, with the assistance of the </w:t>
      </w:r>
      <w:r w:rsidR="009F3773">
        <w:rPr>
          <w:rFonts w:ascii="Bookman Old Style" w:hAnsi="Bookman Old Style" w:cs="Times New Roman"/>
          <w:sz w:val="24"/>
          <w:szCs w:val="24"/>
          <w:lang w:val="en-GB"/>
        </w:rPr>
        <w:t>R</w:t>
      </w:r>
      <w:r w:rsidR="0090713F">
        <w:rPr>
          <w:rFonts w:ascii="Bookman Old Style" w:hAnsi="Bookman Old Style" w:cs="Times New Roman"/>
          <w:sz w:val="24"/>
          <w:szCs w:val="24"/>
          <w:lang w:val="en-GB"/>
        </w:rPr>
        <w:t>espondent, could</w:t>
      </w:r>
      <w:r w:rsidR="00903F64">
        <w:rPr>
          <w:rFonts w:ascii="Bookman Old Style" w:hAnsi="Bookman Old Style" w:cs="Times New Roman"/>
          <w:sz w:val="24"/>
          <w:szCs w:val="24"/>
          <w:lang w:val="en-GB"/>
        </w:rPr>
        <w:t xml:space="preserve"> </w:t>
      </w:r>
      <w:r w:rsidR="0090713F">
        <w:rPr>
          <w:rFonts w:ascii="Bookman Old Style" w:hAnsi="Bookman Old Style" w:cs="Times New Roman"/>
          <w:sz w:val="24"/>
          <w:szCs w:val="24"/>
          <w:lang w:val="en-GB"/>
        </w:rPr>
        <w:t xml:space="preserve">have compiled </w:t>
      </w:r>
      <w:r w:rsidR="00903F64">
        <w:rPr>
          <w:rFonts w:ascii="Bookman Old Style" w:hAnsi="Bookman Old Style" w:cs="Times New Roman"/>
          <w:sz w:val="24"/>
          <w:szCs w:val="24"/>
          <w:lang w:val="en-GB"/>
        </w:rPr>
        <w:t xml:space="preserve">a </w:t>
      </w:r>
      <w:r w:rsidR="0090713F">
        <w:rPr>
          <w:rFonts w:ascii="Bookman Old Style" w:hAnsi="Bookman Old Style" w:cs="Times New Roman"/>
          <w:sz w:val="24"/>
          <w:szCs w:val="24"/>
          <w:lang w:val="en-GB"/>
        </w:rPr>
        <w:t xml:space="preserve">reconciliation of the financial records received from the </w:t>
      </w:r>
      <w:r w:rsidR="009F3773">
        <w:rPr>
          <w:rFonts w:ascii="Bookman Old Style" w:hAnsi="Bookman Old Style" w:cs="Times New Roman"/>
          <w:sz w:val="24"/>
          <w:szCs w:val="24"/>
          <w:lang w:val="en-GB"/>
        </w:rPr>
        <w:t>R</w:t>
      </w:r>
      <w:r w:rsidR="0090713F">
        <w:rPr>
          <w:rFonts w:ascii="Bookman Old Style" w:hAnsi="Bookman Old Style" w:cs="Times New Roman"/>
          <w:sz w:val="24"/>
          <w:szCs w:val="24"/>
          <w:lang w:val="en-GB"/>
        </w:rPr>
        <w:t xml:space="preserve">espondent and the complainant and this could have benefited both parties rather than </w:t>
      </w:r>
      <w:r w:rsidR="00903F64">
        <w:rPr>
          <w:rFonts w:ascii="Bookman Old Style" w:hAnsi="Bookman Old Style" w:cs="Times New Roman"/>
          <w:sz w:val="24"/>
          <w:szCs w:val="24"/>
          <w:lang w:val="en-GB"/>
        </w:rPr>
        <w:t>outrightly</w:t>
      </w:r>
      <w:r w:rsidR="0090713F">
        <w:rPr>
          <w:rFonts w:ascii="Bookman Old Style" w:hAnsi="Bookman Old Style" w:cs="Times New Roman"/>
          <w:sz w:val="24"/>
          <w:szCs w:val="24"/>
          <w:lang w:val="en-GB"/>
        </w:rPr>
        <w:t xml:space="preserve"> pursu</w:t>
      </w:r>
      <w:r w:rsidR="00903F64">
        <w:rPr>
          <w:rFonts w:ascii="Bookman Old Style" w:hAnsi="Bookman Old Style" w:cs="Times New Roman"/>
          <w:sz w:val="24"/>
          <w:szCs w:val="24"/>
          <w:lang w:val="en-GB"/>
        </w:rPr>
        <w:t>ing</w:t>
      </w:r>
      <w:r w:rsidR="0090713F">
        <w:rPr>
          <w:rFonts w:ascii="Bookman Old Style" w:hAnsi="Bookman Old Style" w:cs="Times New Roman"/>
          <w:sz w:val="24"/>
          <w:szCs w:val="24"/>
          <w:lang w:val="en-GB"/>
        </w:rPr>
        <w:t xml:space="preserve"> the course recommended by the Investigating Committee</w:t>
      </w:r>
      <w:r w:rsidR="006F3232">
        <w:rPr>
          <w:rFonts w:ascii="Bookman Old Style" w:hAnsi="Bookman Old Style" w:cs="Times New Roman"/>
          <w:sz w:val="24"/>
          <w:szCs w:val="24"/>
          <w:lang w:val="en-GB"/>
        </w:rPr>
        <w:t>.</w:t>
      </w:r>
      <w:r w:rsidR="0090713F">
        <w:rPr>
          <w:rFonts w:ascii="Bookman Old Style" w:hAnsi="Bookman Old Style" w:cs="Times New Roman"/>
          <w:sz w:val="24"/>
          <w:szCs w:val="24"/>
          <w:lang w:val="en-GB"/>
        </w:rPr>
        <w:t xml:space="preserve"> </w:t>
      </w:r>
    </w:p>
    <w:p w14:paraId="2E3BA889" w14:textId="77777777" w:rsidR="00971F68" w:rsidRDefault="00971F68" w:rsidP="00841665">
      <w:pPr>
        <w:spacing w:line="360" w:lineRule="auto"/>
        <w:ind w:left="720" w:hanging="720"/>
        <w:jc w:val="both"/>
        <w:rPr>
          <w:rFonts w:ascii="Bookman Old Style" w:hAnsi="Bookman Old Style" w:cs="Times New Roman"/>
          <w:sz w:val="24"/>
          <w:szCs w:val="24"/>
          <w:lang w:val="en-GB"/>
        </w:rPr>
      </w:pPr>
    </w:p>
    <w:p w14:paraId="75C4D3EE" w14:textId="68E6A878" w:rsidR="00841665" w:rsidRDefault="00841665" w:rsidP="00841665">
      <w:pPr>
        <w:spacing w:line="360" w:lineRule="auto"/>
        <w:ind w:left="72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[3</w:t>
      </w:r>
      <w:r w:rsidR="007C2B90">
        <w:rPr>
          <w:rFonts w:ascii="Bookman Old Style" w:hAnsi="Bookman Old Style" w:cs="Times New Roman"/>
          <w:sz w:val="24"/>
          <w:szCs w:val="24"/>
          <w:lang w:val="en-GB"/>
        </w:rPr>
        <w:t>6</w:t>
      </w:r>
      <w:r>
        <w:rPr>
          <w:rFonts w:ascii="Bookman Old Style" w:hAnsi="Bookman Old Style" w:cs="Times New Roman"/>
          <w:sz w:val="24"/>
          <w:szCs w:val="24"/>
          <w:lang w:val="en-GB"/>
        </w:rPr>
        <w:t>]</w:t>
      </w:r>
      <w:r>
        <w:rPr>
          <w:rFonts w:ascii="Bookman Old Style" w:hAnsi="Bookman Old Style" w:cs="Times New Roman"/>
          <w:sz w:val="24"/>
          <w:szCs w:val="24"/>
          <w:lang w:val="en-GB"/>
        </w:rPr>
        <w:tab/>
        <w:t xml:space="preserve">The approach adopted by the Investigating Committee goes against the cautions sounded by our Courts. In </w:t>
      </w:r>
      <w:proofErr w:type="spellStart"/>
      <w:r>
        <w:rPr>
          <w:rFonts w:ascii="Bookman Old Style" w:hAnsi="Bookman Old Style" w:cs="Times New Roman"/>
          <w:i/>
          <w:iCs/>
          <w:sz w:val="24"/>
          <w:szCs w:val="24"/>
          <w:lang w:val="en-GB"/>
        </w:rPr>
        <w:t>Mot</w:t>
      </w:r>
      <w:r w:rsidR="00CA0AB6">
        <w:rPr>
          <w:rFonts w:ascii="Bookman Old Style" w:hAnsi="Bookman Old Style" w:cs="Times New Roman"/>
          <w:i/>
          <w:iCs/>
          <w:sz w:val="24"/>
          <w:szCs w:val="24"/>
          <w:lang w:val="en-GB"/>
        </w:rPr>
        <w:t>s</w:t>
      </w:r>
      <w:r>
        <w:rPr>
          <w:rFonts w:ascii="Bookman Old Style" w:hAnsi="Bookman Old Style" w:cs="Times New Roman"/>
          <w:i/>
          <w:iCs/>
          <w:sz w:val="24"/>
          <w:szCs w:val="24"/>
          <w:lang w:val="en-GB"/>
        </w:rPr>
        <w:t>wai</w:t>
      </w:r>
      <w:proofErr w:type="spellEnd"/>
      <w:r>
        <w:rPr>
          <w:rFonts w:ascii="Bookman Old Style" w:hAnsi="Bookman Old Style" w:cs="Times New Roman"/>
          <w:i/>
          <w:iCs/>
          <w:sz w:val="24"/>
          <w:szCs w:val="24"/>
          <w:lang w:val="en-GB"/>
        </w:rPr>
        <w:t xml:space="preserve"> v Road Accident Fund</w:t>
      </w:r>
      <w:r>
        <w:rPr>
          <w:rStyle w:val="FootnoteReference"/>
          <w:rFonts w:ascii="Bookman Old Style" w:hAnsi="Bookman Old Style" w:cs="Times New Roman"/>
          <w:sz w:val="24"/>
          <w:szCs w:val="24"/>
          <w:lang w:val="en-GB"/>
        </w:rPr>
        <w:footnoteReference w:id="15"/>
      </w:r>
      <w:r>
        <w:rPr>
          <w:rFonts w:ascii="Bookman Old Style" w:hAnsi="Bookman Old Style" w:cs="Times New Roman"/>
          <w:sz w:val="24"/>
          <w:szCs w:val="24"/>
          <w:lang w:val="en-GB"/>
        </w:rPr>
        <w:t xml:space="preserve"> Cachalia JA said:</w:t>
      </w:r>
    </w:p>
    <w:p w14:paraId="1B034CF2" w14:textId="25AF9464" w:rsidR="00841665" w:rsidRDefault="00841665" w:rsidP="00841665">
      <w:pPr>
        <w:spacing w:line="360" w:lineRule="auto"/>
        <w:ind w:left="720" w:hanging="720"/>
        <w:jc w:val="both"/>
        <w:rPr>
          <w:rFonts w:ascii="Bookman Old Style" w:hAnsi="Bookman Old Style" w:cs="Times New Roman"/>
          <w:i/>
          <w:iCs/>
          <w:sz w:val="24"/>
          <w:szCs w:val="24"/>
          <w:lang w:val="en-GB"/>
        </w:rPr>
      </w:pPr>
      <w:r>
        <w:rPr>
          <w:rFonts w:ascii="Bookman Old Style" w:hAnsi="Bookman Old Style" w:cs="Times New Roman"/>
          <w:sz w:val="24"/>
          <w:szCs w:val="24"/>
          <w:lang w:val="en-GB"/>
        </w:rPr>
        <w:tab/>
      </w:r>
      <w:r>
        <w:rPr>
          <w:rFonts w:ascii="Bookman Old Style" w:hAnsi="Bookman Old Style" w:cs="Times New Roman"/>
          <w:i/>
          <w:iCs/>
          <w:sz w:val="24"/>
          <w:szCs w:val="24"/>
          <w:lang w:val="en-GB"/>
        </w:rPr>
        <w:t xml:space="preserve">“In this regard our Courts have stated emphatically that charges of fraud or other conduct that carries serious consequences must be proved by the clearest evidence or clear and satisfactory evidence or clear and </w:t>
      </w:r>
      <w:r w:rsidR="00A33651" w:rsidRPr="00CA0AB6">
        <w:rPr>
          <w:rFonts w:ascii="Bookman Old Style" w:hAnsi="Bookman Old Style" w:cs="Times New Roman"/>
          <w:i/>
          <w:iCs/>
          <w:sz w:val="24"/>
          <w:szCs w:val="24"/>
          <w:lang w:val="en-GB"/>
        </w:rPr>
        <w:t>convincing</w:t>
      </w:r>
      <w:r w:rsidRPr="00CA0AB6">
        <w:rPr>
          <w:rFonts w:ascii="Bookman Old Style" w:hAnsi="Bookman Old Style" w:cs="Times New Roman"/>
          <w:i/>
          <w:iCs/>
          <w:sz w:val="24"/>
          <w:szCs w:val="24"/>
          <w:lang w:val="en-GB"/>
        </w:rPr>
        <w:t xml:space="preserve"> </w:t>
      </w:r>
      <w:r>
        <w:rPr>
          <w:rFonts w:ascii="Bookman Old Style" w:hAnsi="Bookman Old Style" w:cs="Times New Roman"/>
          <w:i/>
          <w:iCs/>
          <w:sz w:val="24"/>
          <w:szCs w:val="24"/>
          <w:lang w:val="en-GB"/>
        </w:rPr>
        <w:t>evidence or some similar phrase.”</w:t>
      </w:r>
    </w:p>
    <w:p w14:paraId="68ABA093" w14:textId="77777777" w:rsidR="00841665" w:rsidRDefault="00841665" w:rsidP="00841665">
      <w:pPr>
        <w:pStyle w:val="NoSpacing"/>
        <w:rPr>
          <w:lang w:val="en-GB"/>
        </w:rPr>
      </w:pPr>
    </w:p>
    <w:p w14:paraId="7AB318EF" w14:textId="77777777" w:rsidR="00641C5C" w:rsidRDefault="00841665" w:rsidP="00641C5C">
      <w:pPr>
        <w:spacing w:line="240" w:lineRule="auto"/>
        <w:ind w:left="720"/>
        <w:jc w:val="both"/>
        <w:rPr>
          <w:rFonts w:ascii="Bookman Old Style" w:hAnsi="Bookman Old Style" w:cs="Times New Roman"/>
          <w:sz w:val="24"/>
          <w:szCs w:val="24"/>
          <w:lang w:val="en-GB"/>
        </w:rPr>
      </w:pPr>
      <w:r>
        <w:rPr>
          <w:rFonts w:ascii="Bookman Old Style" w:hAnsi="Bookman Old Style" w:cs="Times New Roman"/>
          <w:sz w:val="24"/>
          <w:szCs w:val="24"/>
          <w:lang w:val="en-GB"/>
        </w:rPr>
        <w:t xml:space="preserve">In the absence of an appropriate investigation into the </w:t>
      </w:r>
      <w:r w:rsidR="00641C5C">
        <w:rPr>
          <w:rFonts w:ascii="Bookman Old Style" w:hAnsi="Bookman Old Style" w:cs="Times New Roman"/>
          <w:sz w:val="24"/>
          <w:szCs w:val="24"/>
          <w:lang w:val="en-GB"/>
        </w:rPr>
        <w:t>R</w:t>
      </w:r>
      <w:r w:rsidR="00721C6C">
        <w:rPr>
          <w:rFonts w:ascii="Bookman Old Style" w:hAnsi="Bookman Old Style" w:cs="Times New Roman"/>
          <w:sz w:val="24"/>
          <w:szCs w:val="24"/>
          <w:lang w:val="en-GB"/>
        </w:rPr>
        <w:t xml:space="preserve">espondent’s </w:t>
      </w:r>
    </w:p>
    <w:p w14:paraId="77011953" w14:textId="77777777" w:rsidR="00641C5C" w:rsidRDefault="00721C6C" w:rsidP="00641C5C">
      <w:pPr>
        <w:spacing w:line="240" w:lineRule="auto"/>
        <w:ind w:left="720"/>
        <w:jc w:val="both"/>
        <w:rPr>
          <w:rFonts w:ascii="Bookman Old Style" w:hAnsi="Bookman Old Style" w:cs="Times New Roman"/>
          <w:sz w:val="24"/>
          <w:szCs w:val="24"/>
          <w:lang w:val="en-GB"/>
        </w:rPr>
      </w:pPr>
      <w:r>
        <w:rPr>
          <w:rFonts w:ascii="Bookman Old Style" w:hAnsi="Bookman Old Style" w:cs="Times New Roman"/>
          <w:sz w:val="24"/>
          <w:szCs w:val="24"/>
          <w:lang w:val="en-GB"/>
        </w:rPr>
        <w:t xml:space="preserve">responses to the complaints, </w:t>
      </w:r>
      <w:r w:rsidR="00841665">
        <w:rPr>
          <w:rFonts w:ascii="Bookman Old Style" w:hAnsi="Bookman Old Style" w:cs="Times New Roman"/>
          <w:sz w:val="24"/>
          <w:szCs w:val="24"/>
          <w:lang w:val="en-GB"/>
        </w:rPr>
        <w:t xml:space="preserve">it cannot be concluded that he received a </w:t>
      </w:r>
    </w:p>
    <w:p w14:paraId="1D72BA6F" w14:textId="77777777" w:rsidR="00F03F32" w:rsidRDefault="00841665" w:rsidP="00641C5C">
      <w:pPr>
        <w:spacing w:line="240" w:lineRule="auto"/>
        <w:ind w:left="720"/>
        <w:jc w:val="both"/>
        <w:rPr>
          <w:rFonts w:ascii="Bookman Old Style" w:hAnsi="Bookman Old Style" w:cs="Times New Roman"/>
          <w:sz w:val="24"/>
          <w:szCs w:val="24"/>
          <w:lang w:val="en-GB"/>
        </w:rPr>
      </w:pPr>
      <w:r>
        <w:rPr>
          <w:rFonts w:ascii="Bookman Old Style" w:hAnsi="Bookman Old Style" w:cs="Times New Roman"/>
          <w:sz w:val="24"/>
          <w:szCs w:val="24"/>
          <w:lang w:val="en-GB"/>
        </w:rPr>
        <w:t xml:space="preserve">procedurally fair hearing when the Investigating Committee conducted </w:t>
      </w:r>
    </w:p>
    <w:p w14:paraId="5C90603D" w14:textId="3AE5D03E" w:rsidR="00841665" w:rsidRDefault="00721C6C" w:rsidP="00641C5C">
      <w:pPr>
        <w:spacing w:line="240" w:lineRule="auto"/>
        <w:ind w:left="720"/>
        <w:jc w:val="both"/>
        <w:rPr>
          <w:rFonts w:ascii="Bookman Old Style" w:hAnsi="Bookman Old Style" w:cs="Times New Roman"/>
          <w:sz w:val="24"/>
          <w:szCs w:val="24"/>
          <w:lang w:val="en-GB"/>
        </w:rPr>
      </w:pPr>
      <w:r>
        <w:rPr>
          <w:rFonts w:ascii="Bookman Old Style" w:hAnsi="Bookman Old Style" w:cs="Times New Roman"/>
          <w:sz w:val="24"/>
          <w:szCs w:val="24"/>
          <w:lang w:val="en-GB"/>
        </w:rPr>
        <w:t xml:space="preserve">or failed to conduct </w:t>
      </w:r>
      <w:r w:rsidR="00841665">
        <w:rPr>
          <w:rFonts w:ascii="Bookman Old Style" w:hAnsi="Bookman Old Style" w:cs="Times New Roman"/>
          <w:sz w:val="24"/>
          <w:szCs w:val="24"/>
          <w:lang w:val="en-GB"/>
        </w:rPr>
        <w:t>its function.</w:t>
      </w:r>
    </w:p>
    <w:p w14:paraId="29C8F049" w14:textId="77777777" w:rsidR="00841665" w:rsidRDefault="00841665" w:rsidP="00841665">
      <w:pPr>
        <w:spacing w:line="360" w:lineRule="auto"/>
        <w:ind w:left="720" w:hanging="720"/>
        <w:jc w:val="both"/>
        <w:rPr>
          <w:rFonts w:ascii="Bookman Old Style" w:hAnsi="Bookman Old Style" w:cs="Times New Roman"/>
          <w:sz w:val="24"/>
          <w:szCs w:val="24"/>
          <w:lang w:val="en-GB"/>
        </w:rPr>
      </w:pPr>
    </w:p>
    <w:p w14:paraId="1FF0D2BC" w14:textId="4B62BD37" w:rsidR="00841665" w:rsidRDefault="00841665" w:rsidP="007D40DB">
      <w:pPr>
        <w:spacing w:line="360" w:lineRule="auto"/>
        <w:ind w:left="72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[3</w:t>
      </w:r>
      <w:r w:rsidR="007C2B90">
        <w:rPr>
          <w:rFonts w:ascii="Bookman Old Style" w:hAnsi="Bookman Old Style" w:cs="Times New Roman"/>
          <w:sz w:val="24"/>
          <w:szCs w:val="24"/>
          <w:lang w:val="en-GB"/>
        </w:rPr>
        <w:t>7</w:t>
      </w:r>
      <w:r>
        <w:rPr>
          <w:rFonts w:ascii="Bookman Old Style" w:hAnsi="Bookman Old Style" w:cs="Times New Roman"/>
          <w:sz w:val="24"/>
          <w:szCs w:val="24"/>
          <w:lang w:val="en-GB"/>
        </w:rPr>
        <w:t>]</w:t>
      </w:r>
      <w:r>
        <w:rPr>
          <w:rFonts w:ascii="Bookman Old Style" w:hAnsi="Bookman Old Style" w:cs="Times New Roman"/>
          <w:sz w:val="24"/>
          <w:szCs w:val="24"/>
          <w:lang w:val="en-GB"/>
        </w:rPr>
        <w:tab/>
        <w:t xml:space="preserve">In my view the investigation </w:t>
      </w:r>
      <w:r w:rsidR="00984CF7">
        <w:rPr>
          <w:rFonts w:ascii="Bookman Old Style" w:hAnsi="Bookman Old Style" w:cs="Times New Roman"/>
          <w:sz w:val="24"/>
          <w:szCs w:val="24"/>
          <w:lang w:val="en-GB"/>
        </w:rPr>
        <w:t>i</w:t>
      </w:r>
      <w:r>
        <w:rPr>
          <w:rFonts w:ascii="Bookman Old Style" w:hAnsi="Bookman Old Style" w:cs="Times New Roman"/>
          <w:sz w:val="24"/>
          <w:szCs w:val="24"/>
          <w:lang w:val="en-GB"/>
        </w:rPr>
        <w:t xml:space="preserve">nto Mr. Seedat’s complaint was incomplete and </w:t>
      </w:r>
      <w:r w:rsidR="00C65F16">
        <w:rPr>
          <w:rFonts w:ascii="Bookman Old Style" w:hAnsi="Bookman Old Style" w:cs="Times New Roman"/>
          <w:sz w:val="24"/>
          <w:szCs w:val="24"/>
          <w:lang w:val="en-GB"/>
        </w:rPr>
        <w:t xml:space="preserve">the </w:t>
      </w:r>
      <w:r>
        <w:rPr>
          <w:rFonts w:ascii="Bookman Old Style" w:hAnsi="Bookman Old Style" w:cs="Times New Roman"/>
          <w:sz w:val="24"/>
          <w:szCs w:val="24"/>
          <w:lang w:val="en-GB"/>
        </w:rPr>
        <w:t xml:space="preserve">outcome </w:t>
      </w:r>
      <w:r w:rsidR="00C65F16">
        <w:rPr>
          <w:rFonts w:ascii="Bookman Old Style" w:hAnsi="Bookman Old Style" w:cs="Times New Roman"/>
          <w:sz w:val="24"/>
          <w:szCs w:val="24"/>
          <w:lang w:val="en-GB"/>
        </w:rPr>
        <w:t xml:space="preserve">thereof </w:t>
      </w:r>
      <w:r>
        <w:rPr>
          <w:rFonts w:ascii="Bookman Old Style" w:hAnsi="Bookman Old Style" w:cs="Times New Roman"/>
          <w:sz w:val="24"/>
          <w:szCs w:val="24"/>
          <w:lang w:val="en-GB"/>
        </w:rPr>
        <w:t xml:space="preserve">did not entitle the Investigating Committee to invoke the provisions of Section 43 of the </w:t>
      </w:r>
      <w:r w:rsidR="00984CF7">
        <w:rPr>
          <w:rFonts w:ascii="Bookman Old Style" w:hAnsi="Bookman Old Style" w:cs="Times New Roman"/>
          <w:sz w:val="24"/>
          <w:szCs w:val="24"/>
          <w:lang w:val="en-GB"/>
        </w:rPr>
        <w:t>LPA</w:t>
      </w:r>
      <w:r>
        <w:rPr>
          <w:rFonts w:ascii="Bookman Old Style" w:hAnsi="Bookman Old Style" w:cs="Times New Roman"/>
          <w:sz w:val="24"/>
          <w:szCs w:val="24"/>
          <w:lang w:val="en-GB"/>
        </w:rPr>
        <w:t xml:space="preserve">. A determination of </w:t>
      </w:r>
      <w:r>
        <w:rPr>
          <w:rFonts w:ascii="Bookman Old Style" w:hAnsi="Bookman Old Style" w:cs="Times New Roman"/>
          <w:sz w:val="24"/>
          <w:szCs w:val="24"/>
          <w:lang w:val="en-GB"/>
        </w:rPr>
        <w:lastRenderedPageBreak/>
        <w:t>whether</w:t>
      </w:r>
      <w:r w:rsidR="00C65F16">
        <w:rPr>
          <w:rFonts w:ascii="Bookman Old Style" w:hAnsi="Bookman Old Style" w:cs="Times New Roman"/>
          <w:sz w:val="24"/>
          <w:szCs w:val="24"/>
          <w:lang w:val="en-GB"/>
        </w:rPr>
        <w:t xml:space="preserve"> </w:t>
      </w:r>
      <w:r>
        <w:rPr>
          <w:rFonts w:ascii="Bookman Old Style" w:hAnsi="Bookman Old Style" w:cs="Times New Roman"/>
          <w:sz w:val="24"/>
          <w:szCs w:val="24"/>
          <w:lang w:val="en-GB"/>
        </w:rPr>
        <w:t xml:space="preserve">theft of trust monies has occurred or that the allegations against the practitioner are serious, can only be </w:t>
      </w:r>
      <w:r w:rsidR="00984CF7">
        <w:rPr>
          <w:rFonts w:ascii="Bookman Old Style" w:hAnsi="Bookman Old Style" w:cs="Times New Roman"/>
          <w:sz w:val="24"/>
          <w:szCs w:val="24"/>
          <w:lang w:val="en-GB"/>
        </w:rPr>
        <w:t>achieved</w:t>
      </w:r>
      <w:r>
        <w:rPr>
          <w:rFonts w:ascii="Bookman Old Style" w:hAnsi="Bookman Old Style" w:cs="Times New Roman"/>
          <w:sz w:val="24"/>
          <w:szCs w:val="24"/>
          <w:lang w:val="en-GB"/>
        </w:rPr>
        <w:t xml:space="preserve"> after a </w:t>
      </w:r>
      <w:r w:rsidR="00641C5C">
        <w:rPr>
          <w:rFonts w:ascii="Bookman Old Style" w:hAnsi="Bookman Old Style" w:cs="Times New Roman"/>
          <w:sz w:val="24"/>
          <w:szCs w:val="24"/>
          <w:lang w:val="en-GB"/>
        </w:rPr>
        <w:t>comprehensive and thorough</w:t>
      </w:r>
      <w:r>
        <w:rPr>
          <w:rFonts w:ascii="Bookman Old Style" w:hAnsi="Bookman Old Style" w:cs="Times New Roman"/>
          <w:sz w:val="24"/>
          <w:szCs w:val="24"/>
          <w:lang w:val="en-GB"/>
        </w:rPr>
        <w:t xml:space="preserve"> investigation which includes a consideration of the </w:t>
      </w:r>
      <w:r w:rsidR="00641C5C">
        <w:rPr>
          <w:rFonts w:ascii="Bookman Old Style" w:hAnsi="Bookman Old Style" w:cs="Times New Roman"/>
          <w:sz w:val="24"/>
          <w:szCs w:val="24"/>
          <w:lang w:val="en-GB"/>
        </w:rPr>
        <w:t>R</w:t>
      </w:r>
      <w:r>
        <w:rPr>
          <w:rFonts w:ascii="Bookman Old Style" w:hAnsi="Bookman Old Style" w:cs="Times New Roman"/>
          <w:sz w:val="24"/>
          <w:szCs w:val="24"/>
          <w:lang w:val="en-GB"/>
        </w:rPr>
        <w:t>espondent’s rebuttal</w:t>
      </w:r>
      <w:r w:rsidR="00641C5C">
        <w:rPr>
          <w:rFonts w:ascii="Bookman Old Style" w:hAnsi="Bookman Old Style" w:cs="Times New Roman"/>
          <w:sz w:val="24"/>
          <w:szCs w:val="24"/>
          <w:lang w:val="en-GB"/>
        </w:rPr>
        <w:t>.</w:t>
      </w:r>
    </w:p>
    <w:p w14:paraId="2F658666" w14:textId="77777777" w:rsidR="007D40DB" w:rsidRDefault="007D40DB" w:rsidP="007D40DB">
      <w:pPr>
        <w:pStyle w:val="NoSpacing"/>
        <w:rPr>
          <w:lang w:val="en-GB"/>
        </w:rPr>
      </w:pPr>
    </w:p>
    <w:p w14:paraId="74D1402C" w14:textId="1821AA06" w:rsidR="00841665" w:rsidRDefault="00841665" w:rsidP="00841665">
      <w:pPr>
        <w:spacing w:line="360" w:lineRule="auto"/>
        <w:ind w:left="72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[3</w:t>
      </w:r>
      <w:r w:rsidR="007D40DB">
        <w:rPr>
          <w:rFonts w:ascii="Bookman Old Style" w:hAnsi="Bookman Old Style" w:cs="Times New Roman"/>
          <w:sz w:val="24"/>
          <w:szCs w:val="24"/>
          <w:lang w:val="en-GB"/>
        </w:rPr>
        <w:t>8</w:t>
      </w:r>
      <w:r>
        <w:rPr>
          <w:rFonts w:ascii="Bookman Old Style" w:hAnsi="Bookman Old Style" w:cs="Times New Roman"/>
          <w:sz w:val="24"/>
          <w:szCs w:val="24"/>
          <w:lang w:val="en-GB"/>
        </w:rPr>
        <w:t>]</w:t>
      </w:r>
      <w:r>
        <w:rPr>
          <w:rFonts w:ascii="Bookman Old Style" w:hAnsi="Bookman Old Style" w:cs="Times New Roman"/>
          <w:sz w:val="24"/>
          <w:szCs w:val="24"/>
          <w:lang w:val="en-GB"/>
        </w:rPr>
        <w:tab/>
        <w:t xml:space="preserve">The complaints by Mr </w:t>
      </w:r>
      <w:proofErr w:type="spellStart"/>
      <w:r>
        <w:rPr>
          <w:rFonts w:ascii="Bookman Old Style" w:hAnsi="Bookman Old Style" w:cs="Times New Roman"/>
          <w:sz w:val="24"/>
          <w:szCs w:val="24"/>
          <w:lang w:val="en-GB"/>
        </w:rPr>
        <w:t>Mohola</w:t>
      </w:r>
      <w:proofErr w:type="spellEnd"/>
      <w:r>
        <w:rPr>
          <w:rFonts w:ascii="Bookman Old Style" w:hAnsi="Bookman Old Style" w:cs="Times New Roman"/>
          <w:sz w:val="24"/>
          <w:szCs w:val="24"/>
          <w:lang w:val="en-GB"/>
        </w:rPr>
        <w:t xml:space="preserve">, Mr. </w:t>
      </w:r>
      <w:proofErr w:type="spellStart"/>
      <w:r>
        <w:rPr>
          <w:rFonts w:ascii="Bookman Old Style" w:hAnsi="Bookman Old Style" w:cs="Times New Roman"/>
          <w:sz w:val="24"/>
          <w:szCs w:val="24"/>
          <w:lang w:val="en-GB"/>
        </w:rPr>
        <w:t>Ramagole</w:t>
      </w:r>
      <w:proofErr w:type="spellEnd"/>
      <w:r>
        <w:rPr>
          <w:rFonts w:ascii="Bookman Old Style" w:hAnsi="Bookman Old Style" w:cs="Times New Roman"/>
          <w:sz w:val="24"/>
          <w:szCs w:val="24"/>
          <w:lang w:val="en-GB"/>
        </w:rPr>
        <w:t xml:space="preserve"> and Ms Van Zyl were never investigated, yet the </w:t>
      </w:r>
      <w:r w:rsidR="00976E52">
        <w:rPr>
          <w:rFonts w:ascii="Bookman Old Style" w:hAnsi="Bookman Old Style" w:cs="Times New Roman"/>
          <w:sz w:val="24"/>
          <w:szCs w:val="24"/>
          <w:lang w:val="en-GB"/>
        </w:rPr>
        <w:t>A</w:t>
      </w:r>
      <w:r>
        <w:rPr>
          <w:rFonts w:ascii="Bookman Old Style" w:hAnsi="Bookman Old Style" w:cs="Times New Roman"/>
          <w:sz w:val="24"/>
          <w:szCs w:val="24"/>
          <w:lang w:val="en-GB"/>
        </w:rPr>
        <w:t xml:space="preserve">pplicant placed the complaints before Court seeking an order </w:t>
      </w:r>
      <w:r w:rsidR="0002340D">
        <w:rPr>
          <w:rFonts w:ascii="Bookman Old Style" w:hAnsi="Bookman Old Style" w:cs="Times New Roman"/>
          <w:sz w:val="24"/>
          <w:szCs w:val="24"/>
          <w:lang w:val="en-GB"/>
        </w:rPr>
        <w:t>striking</w:t>
      </w:r>
      <w:r>
        <w:rPr>
          <w:rFonts w:ascii="Bookman Old Style" w:hAnsi="Bookman Old Style" w:cs="Times New Roman"/>
          <w:sz w:val="24"/>
          <w:szCs w:val="24"/>
          <w:lang w:val="en-GB"/>
        </w:rPr>
        <w:t xml:space="preserve"> the respondent</w:t>
      </w:r>
      <w:r w:rsidR="0002340D">
        <w:rPr>
          <w:rFonts w:ascii="Bookman Old Style" w:hAnsi="Bookman Old Style" w:cs="Times New Roman"/>
          <w:sz w:val="24"/>
          <w:szCs w:val="24"/>
          <w:lang w:val="en-GB"/>
        </w:rPr>
        <w:t xml:space="preserve"> from </w:t>
      </w:r>
      <w:r w:rsidR="00604788">
        <w:rPr>
          <w:rFonts w:ascii="Bookman Old Style" w:hAnsi="Bookman Old Style" w:cs="Times New Roman"/>
          <w:sz w:val="24"/>
          <w:szCs w:val="24"/>
          <w:lang w:val="en-GB"/>
        </w:rPr>
        <w:t>the roll of legal practitioners</w:t>
      </w:r>
      <w:r>
        <w:rPr>
          <w:rFonts w:ascii="Bookman Old Style" w:hAnsi="Bookman Old Style" w:cs="Times New Roman"/>
          <w:sz w:val="24"/>
          <w:szCs w:val="24"/>
          <w:lang w:val="en-GB"/>
        </w:rPr>
        <w:t xml:space="preserve">. A mere allegation that the LPC has received many complaints against the </w:t>
      </w:r>
      <w:r w:rsidR="00976E52">
        <w:rPr>
          <w:rFonts w:ascii="Bookman Old Style" w:hAnsi="Bookman Old Style" w:cs="Times New Roman"/>
          <w:sz w:val="24"/>
          <w:szCs w:val="24"/>
          <w:lang w:val="en-GB"/>
        </w:rPr>
        <w:t>R</w:t>
      </w:r>
      <w:r>
        <w:rPr>
          <w:rFonts w:ascii="Bookman Old Style" w:hAnsi="Bookman Old Style" w:cs="Times New Roman"/>
          <w:sz w:val="24"/>
          <w:szCs w:val="24"/>
          <w:lang w:val="en-GB"/>
        </w:rPr>
        <w:t xml:space="preserve">espondent does not entitle the </w:t>
      </w:r>
      <w:r w:rsidR="004B7A46">
        <w:rPr>
          <w:rFonts w:ascii="Bookman Old Style" w:hAnsi="Bookman Old Style" w:cs="Times New Roman"/>
          <w:sz w:val="24"/>
          <w:szCs w:val="24"/>
          <w:lang w:val="en-GB"/>
        </w:rPr>
        <w:t>A</w:t>
      </w:r>
      <w:r>
        <w:rPr>
          <w:rFonts w:ascii="Bookman Old Style" w:hAnsi="Bookman Old Style" w:cs="Times New Roman"/>
          <w:sz w:val="24"/>
          <w:szCs w:val="24"/>
          <w:lang w:val="en-GB"/>
        </w:rPr>
        <w:t xml:space="preserve">pplicant to proceed and seek a suspension order against the practitioner. Each complaint has to be investigated thoroughly and appropriately. It is the outcome of </w:t>
      </w:r>
      <w:r w:rsidR="00604788">
        <w:rPr>
          <w:rFonts w:ascii="Bookman Old Style" w:hAnsi="Bookman Old Style" w:cs="Times New Roman"/>
          <w:sz w:val="24"/>
          <w:szCs w:val="24"/>
          <w:lang w:val="en-GB"/>
        </w:rPr>
        <w:t xml:space="preserve">a clear and </w:t>
      </w:r>
      <w:r w:rsidR="00976E52">
        <w:rPr>
          <w:rFonts w:ascii="Bookman Old Style" w:hAnsi="Bookman Old Style" w:cs="Times New Roman"/>
          <w:sz w:val="24"/>
          <w:szCs w:val="24"/>
          <w:lang w:val="en-GB"/>
        </w:rPr>
        <w:t>objectively</w:t>
      </w:r>
      <w:r w:rsidR="00604788">
        <w:rPr>
          <w:rFonts w:ascii="Bookman Old Style" w:hAnsi="Bookman Old Style" w:cs="Times New Roman"/>
          <w:sz w:val="24"/>
          <w:szCs w:val="24"/>
          <w:lang w:val="en-GB"/>
        </w:rPr>
        <w:t xml:space="preserve"> thorough </w:t>
      </w:r>
      <w:r>
        <w:rPr>
          <w:rFonts w:ascii="Bookman Old Style" w:hAnsi="Bookman Old Style" w:cs="Times New Roman"/>
          <w:sz w:val="24"/>
          <w:szCs w:val="24"/>
          <w:lang w:val="en-GB"/>
        </w:rPr>
        <w:t xml:space="preserve">investigation which should inform the </w:t>
      </w:r>
      <w:r w:rsidR="00604788">
        <w:rPr>
          <w:rFonts w:ascii="Bookman Old Style" w:hAnsi="Bookman Old Style" w:cs="Times New Roman"/>
          <w:sz w:val="24"/>
          <w:szCs w:val="24"/>
          <w:lang w:val="en-GB"/>
        </w:rPr>
        <w:t>LPC</w:t>
      </w:r>
      <w:r>
        <w:rPr>
          <w:rFonts w:ascii="Bookman Old Style" w:hAnsi="Bookman Old Style" w:cs="Times New Roman"/>
          <w:sz w:val="24"/>
          <w:szCs w:val="24"/>
          <w:lang w:val="en-GB"/>
        </w:rPr>
        <w:t xml:space="preserve"> whether to proceed in terms of Section 43, Section 37(3) or Section 40 (3)(a)(iv)</w:t>
      </w:r>
      <w:r>
        <w:rPr>
          <w:rStyle w:val="FootnoteReference"/>
          <w:rFonts w:ascii="Bookman Old Style" w:hAnsi="Bookman Old Style" w:cs="Times New Roman"/>
          <w:sz w:val="24"/>
          <w:szCs w:val="24"/>
          <w:lang w:val="en-GB"/>
        </w:rPr>
        <w:footnoteReference w:id="16"/>
      </w:r>
      <w:r>
        <w:rPr>
          <w:rFonts w:ascii="Bookman Old Style" w:hAnsi="Bookman Old Style" w:cs="Times New Roman"/>
          <w:sz w:val="24"/>
          <w:szCs w:val="24"/>
          <w:lang w:val="en-GB"/>
        </w:rPr>
        <w:t>.</w:t>
      </w:r>
    </w:p>
    <w:p w14:paraId="1A97DBF0" w14:textId="77777777" w:rsidR="00841665" w:rsidRDefault="00841665" w:rsidP="00867B11">
      <w:pPr>
        <w:pStyle w:val="NoSpacing"/>
        <w:rPr>
          <w:lang w:val="en-GB"/>
        </w:rPr>
      </w:pPr>
    </w:p>
    <w:p w14:paraId="4EDD34B8" w14:textId="0F32A264" w:rsidR="00841665" w:rsidRDefault="00841665" w:rsidP="00841665">
      <w:pPr>
        <w:spacing w:line="360" w:lineRule="auto"/>
        <w:ind w:left="72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w:t>
      </w:r>
      <w:r w:rsidR="00F03F32">
        <w:rPr>
          <w:rFonts w:ascii="Bookman Old Style" w:hAnsi="Bookman Old Style" w:cs="Times New Roman"/>
          <w:sz w:val="24"/>
          <w:szCs w:val="24"/>
          <w:lang w:val="en-GB"/>
        </w:rPr>
        <w:t>39</w:t>
      </w:r>
      <w:r>
        <w:rPr>
          <w:rFonts w:ascii="Bookman Old Style" w:hAnsi="Bookman Old Style" w:cs="Times New Roman"/>
          <w:sz w:val="24"/>
          <w:szCs w:val="24"/>
          <w:lang w:val="en-GB"/>
        </w:rPr>
        <w:t>]</w:t>
      </w:r>
      <w:r>
        <w:rPr>
          <w:rFonts w:ascii="Bookman Old Style" w:hAnsi="Bookman Old Style" w:cs="Times New Roman"/>
          <w:sz w:val="24"/>
          <w:szCs w:val="24"/>
          <w:lang w:val="en-GB"/>
        </w:rPr>
        <w:tab/>
        <w:t xml:space="preserve">The </w:t>
      </w:r>
      <w:r w:rsidR="00976E52">
        <w:rPr>
          <w:rFonts w:ascii="Bookman Old Style" w:hAnsi="Bookman Old Style" w:cs="Times New Roman"/>
          <w:sz w:val="24"/>
          <w:szCs w:val="24"/>
          <w:lang w:val="en-GB"/>
        </w:rPr>
        <w:t>A</w:t>
      </w:r>
      <w:r>
        <w:rPr>
          <w:rFonts w:ascii="Bookman Old Style" w:hAnsi="Bookman Old Style" w:cs="Times New Roman"/>
          <w:sz w:val="24"/>
          <w:szCs w:val="24"/>
          <w:lang w:val="en-GB"/>
        </w:rPr>
        <w:t xml:space="preserve">pplicant </w:t>
      </w:r>
      <w:r w:rsidR="00C65F16">
        <w:rPr>
          <w:rFonts w:ascii="Bookman Old Style" w:hAnsi="Bookman Old Style" w:cs="Times New Roman"/>
          <w:sz w:val="24"/>
          <w:szCs w:val="24"/>
          <w:lang w:val="en-GB"/>
        </w:rPr>
        <w:t xml:space="preserve">has also </w:t>
      </w:r>
      <w:r>
        <w:rPr>
          <w:rFonts w:ascii="Bookman Old Style" w:hAnsi="Bookman Old Style" w:cs="Times New Roman"/>
          <w:sz w:val="24"/>
          <w:szCs w:val="24"/>
          <w:lang w:val="en-GB"/>
        </w:rPr>
        <w:t xml:space="preserve">alleged that the </w:t>
      </w:r>
      <w:r w:rsidR="00976E52">
        <w:rPr>
          <w:rFonts w:ascii="Bookman Old Style" w:hAnsi="Bookman Old Style" w:cs="Times New Roman"/>
          <w:sz w:val="24"/>
          <w:szCs w:val="24"/>
          <w:lang w:val="en-GB"/>
        </w:rPr>
        <w:t>R</w:t>
      </w:r>
      <w:r>
        <w:rPr>
          <w:rFonts w:ascii="Bookman Old Style" w:hAnsi="Bookman Old Style" w:cs="Times New Roman"/>
          <w:sz w:val="24"/>
          <w:szCs w:val="24"/>
          <w:lang w:val="en-GB"/>
        </w:rPr>
        <w:t xml:space="preserve">espondent failed to maintain the highest standard of honesty and integrity </w:t>
      </w:r>
      <w:r w:rsidR="00355F4E">
        <w:rPr>
          <w:rFonts w:ascii="Bookman Old Style" w:hAnsi="Bookman Old Style" w:cs="Times New Roman"/>
          <w:sz w:val="24"/>
          <w:szCs w:val="24"/>
          <w:lang w:val="en-GB"/>
        </w:rPr>
        <w:t>in</w:t>
      </w:r>
      <w:r>
        <w:rPr>
          <w:rFonts w:ascii="Bookman Old Style" w:hAnsi="Bookman Old Style" w:cs="Times New Roman"/>
          <w:sz w:val="24"/>
          <w:szCs w:val="24"/>
          <w:lang w:val="en-GB"/>
        </w:rPr>
        <w:t xml:space="preserve"> that he practiced without a Fidelity Fund Certificate since end of December 2019</w:t>
      </w:r>
      <w:r>
        <w:rPr>
          <w:rStyle w:val="FootnoteReference"/>
          <w:rFonts w:ascii="Bookman Old Style" w:hAnsi="Bookman Old Style" w:cs="Times New Roman"/>
          <w:sz w:val="24"/>
          <w:szCs w:val="24"/>
          <w:lang w:val="en-GB"/>
        </w:rPr>
        <w:footnoteReference w:id="17"/>
      </w:r>
      <w:r>
        <w:rPr>
          <w:rFonts w:ascii="Bookman Old Style" w:hAnsi="Bookman Old Style" w:cs="Times New Roman"/>
          <w:sz w:val="24"/>
          <w:szCs w:val="24"/>
          <w:lang w:val="en-GB"/>
        </w:rPr>
        <w:t>.</w:t>
      </w:r>
    </w:p>
    <w:p w14:paraId="173C48F8" w14:textId="77777777" w:rsidR="00841665" w:rsidRDefault="00841665" w:rsidP="00C75D59">
      <w:pPr>
        <w:pStyle w:val="NoSpacing"/>
        <w:rPr>
          <w:lang w:val="en-GB"/>
        </w:rPr>
      </w:pPr>
    </w:p>
    <w:p w14:paraId="7EC80890" w14:textId="3C92AC66" w:rsidR="00841665" w:rsidRDefault="00841665" w:rsidP="00841665">
      <w:pPr>
        <w:spacing w:line="360" w:lineRule="auto"/>
        <w:ind w:left="72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w:t>
      </w:r>
      <w:r w:rsidR="00247629">
        <w:rPr>
          <w:rFonts w:ascii="Bookman Old Style" w:hAnsi="Bookman Old Style" w:cs="Times New Roman"/>
          <w:sz w:val="24"/>
          <w:szCs w:val="24"/>
          <w:lang w:val="en-GB"/>
        </w:rPr>
        <w:t>4</w:t>
      </w:r>
      <w:r w:rsidR="00F03F32">
        <w:rPr>
          <w:rFonts w:ascii="Bookman Old Style" w:hAnsi="Bookman Old Style" w:cs="Times New Roman"/>
          <w:sz w:val="24"/>
          <w:szCs w:val="24"/>
          <w:lang w:val="en-GB"/>
        </w:rPr>
        <w:t>0</w:t>
      </w:r>
      <w:r>
        <w:rPr>
          <w:rFonts w:ascii="Bookman Old Style" w:hAnsi="Bookman Old Style" w:cs="Times New Roman"/>
          <w:sz w:val="24"/>
          <w:szCs w:val="24"/>
          <w:lang w:val="en-GB"/>
        </w:rPr>
        <w:t>]</w:t>
      </w:r>
      <w:r>
        <w:rPr>
          <w:rFonts w:ascii="Bookman Old Style" w:hAnsi="Bookman Old Style" w:cs="Times New Roman"/>
          <w:sz w:val="24"/>
          <w:szCs w:val="24"/>
          <w:lang w:val="en-GB"/>
        </w:rPr>
        <w:tab/>
        <w:t>The source of this information is the Final Curator’s report which states that:</w:t>
      </w:r>
    </w:p>
    <w:p w14:paraId="5AFD7E89" w14:textId="24CF62AA" w:rsidR="00841665" w:rsidRDefault="00841665" w:rsidP="00841665">
      <w:pPr>
        <w:spacing w:line="360" w:lineRule="auto"/>
        <w:ind w:left="720" w:hanging="720"/>
        <w:jc w:val="both"/>
        <w:rPr>
          <w:rFonts w:ascii="Bookman Old Style" w:hAnsi="Bookman Old Style" w:cs="Times New Roman"/>
          <w:i/>
          <w:iCs/>
          <w:sz w:val="24"/>
          <w:szCs w:val="24"/>
          <w:lang w:val="en-GB"/>
        </w:rPr>
      </w:pPr>
      <w:r>
        <w:rPr>
          <w:rFonts w:ascii="Bookman Old Style" w:hAnsi="Bookman Old Style" w:cs="Times New Roman"/>
          <w:sz w:val="24"/>
          <w:szCs w:val="24"/>
          <w:lang w:val="en-GB"/>
        </w:rPr>
        <w:tab/>
      </w:r>
      <w:r>
        <w:rPr>
          <w:rFonts w:ascii="Bookman Old Style" w:hAnsi="Bookman Old Style" w:cs="Times New Roman"/>
          <w:i/>
          <w:iCs/>
          <w:sz w:val="24"/>
          <w:szCs w:val="24"/>
          <w:lang w:val="en-GB"/>
        </w:rPr>
        <w:t>“The records of the Legal Practice Council reflect that Mr Marais last Fidelity Fund Certificate was issued under H.W Smith and Marais attorneys for the year ending 2019.”</w:t>
      </w:r>
      <w:r w:rsidR="00D804C0">
        <w:rPr>
          <w:rStyle w:val="FootnoteReference"/>
          <w:rFonts w:ascii="Bookman Old Style" w:hAnsi="Bookman Old Style" w:cs="Times New Roman"/>
          <w:i/>
          <w:iCs/>
          <w:sz w:val="24"/>
          <w:szCs w:val="24"/>
          <w:lang w:val="en-GB"/>
        </w:rPr>
        <w:footnoteReference w:id="18"/>
      </w:r>
    </w:p>
    <w:p w14:paraId="49EC4248" w14:textId="77777777" w:rsidR="00841665" w:rsidRDefault="00841665" w:rsidP="00841665">
      <w:pPr>
        <w:pStyle w:val="NoSpacing"/>
        <w:rPr>
          <w:lang w:val="en-GB"/>
        </w:rPr>
      </w:pPr>
    </w:p>
    <w:p w14:paraId="6E0C64AA" w14:textId="77777777" w:rsidR="004B7A46" w:rsidRDefault="00841665" w:rsidP="00EB5B1F">
      <w:pPr>
        <w:spacing w:line="240" w:lineRule="auto"/>
        <w:ind w:left="720"/>
        <w:jc w:val="both"/>
        <w:rPr>
          <w:rFonts w:ascii="Bookman Old Style" w:hAnsi="Bookman Old Style" w:cs="Times New Roman"/>
          <w:sz w:val="24"/>
          <w:szCs w:val="24"/>
          <w:lang w:val="en-GB"/>
        </w:rPr>
      </w:pPr>
      <w:r>
        <w:rPr>
          <w:rFonts w:ascii="Bookman Old Style" w:hAnsi="Bookman Old Style" w:cs="Times New Roman"/>
          <w:sz w:val="24"/>
          <w:szCs w:val="24"/>
          <w:lang w:val="en-GB"/>
        </w:rPr>
        <w:lastRenderedPageBreak/>
        <w:t xml:space="preserve">Nothing more is said about the Fidelity Fund Certificate. It is not </w:t>
      </w:r>
    </w:p>
    <w:p w14:paraId="52FE9E2C" w14:textId="77777777" w:rsidR="004B7A46" w:rsidRDefault="00841665" w:rsidP="00EB5B1F">
      <w:pPr>
        <w:spacing w:line="240" w:lineRule="auto"/>
        <w:ind w:left="720"/>
        <w:jc w:val="both"/>
        <w:rPr>
          <w:rFonts w:ascii="Bookman Old Style" w:hAnsi="Bookman Old Style" w:cs="Times New Roman"/>
          <w:sz w:val="24"/>
          <w:szCs w:val="24"/>
          <w:lang w:val="en-GB"/>
        </w:rPr>
      </w:pPr>
      <w:r>
        <w:rPr>
          <w:rFonts w:ascii="Bookman Old Style" w:hAnsi="Bookman Old Style" w:cs="Times New Roman"/>
          <w:sz w:val="24"/>
          <w:szCs w:val="24"/>
          <w:lang w:val="en-GB"/>
        </w:rPr>
        <w:t>mentioned</w:t>
      </w:r>
      <w:r w:rsidR="00EB5B1F">
        <w:rPr>
          <w:rFonts w:ascii="Bookman Old Style" w:hAnsi="Bookman Old Style" w:cs="Times New Roman"/>
          <w:sz w:val="24"/>
          <w:szCs w:val="24"/>
          <w:lang w:val="en-GB"/>
        </w:rPr>
        <w:t xml:space="preserve"> </w:t>
      </w:r>
      <w:r>
        <w:rPr>
          <w:rFonts w:ascii="Bookman Old Style" w:hAnsi="Bookman Old Style" w:cs="Times New Roman"/>
          <w:sz w:val="24"/>
          <w:szCs w:val="24"/>
          <w:lang w:val="en-GB"/>
        </w:rPr>
        <w:t xml:space="preserve">whether the </w:t>
      </w:r>
      <w:r w:rsidR="00EB5B1F">
        <w:rPr>
          <w:rFonts w:ascii="Bookman Old Style" w:hAnsi="Bookman Old Style" w:cs="Times New Roman"/>
          <w:sz w:val="24"/>
          <w:szCs w:val="24"/>
          <w:lang w:val="en-GB"/>
        </w:rPr>
        <w:t>R</w:t>
      </w:r>
      <w:r>
        <w:rPr>
          <w:rFonts w:ascii="Bookman Old Style" w:hAnsi="Bookman Old Style" w:cs="Times New Roman"/>
          <w:sz w:val="24"/>
          <w:szCs w:val="24"/>
          <w:lang w:val="en-GB"/>
        </w:rPr>
        <w:t xml:space="preserve">espondent did apply for the Fidelity Fund </w:t>
      </w:r>
    </w:p>
    <w:p w14:paraId="526F69D5" w14:textId="6C7EAEA3" w:rsidR="00841665" w:rsidRDefault="00841665" w:rsidP="00EB5B1F">
      <w:pPr>
        <w:spacing w:line="240" w:lineRule="auto"/>
        <w:ind w:left="720"/>
        <w:jc w:val="both"/>
        <w:rPr>
          <w:rFonts w:ascii="Bookman Old Style" w:hAnsi="Bookman Old Style" w:cs="Times New Roman"/>
          <w:sz w:val="24"/>
          <w:szCs w:val="24"/>
          <w:lang w:val="en-GB"/>
        </w:rPr>
      </w:pPr>
      <w:r>
        <w:rPr>
          <w:rFonts w:ascii="Bookman Old Style" w:hAnsi="Bookman Old Style" w:cs="Times New Roman"/>
          <w:sz w:val="24"/>
          <w:szCs w:val="24"/>
          <w:lang w:val="en-GB"/>
        </w:rPr>
        <w:t>Certificate and if so, what was the hold up.</w:t>
      </w:r>
    </w:p>
    <w:p w14:paraId="00BE9A75" w14:textId="77777777" w:rsidR="007C2B90" w:rsidRDefault="007C2B90" w:rsidP="00841665">
      <w:pPr>
        <w:spacing w:line="240" w:lineRule="auto"/>
        <w:ind w:left="720" w:hanging="720"/>
        <w:jc w:val="both"/>
        <w:rPr>
          <w:rFonts w:ascii="Bookman Old Style" w:hAnsi="Bookman Old Style" w:cs="Times New Roman"/>
          <w:sz w:val="24"/>
          <w:szCs w:val="24"/>
          <w:lang w:val="en-GB"/>
        </w:rPr>
      </w:pPr>
    </w:p>
    <w:p w14:paraId="70503B1E" w14:textId="16ABCE7B" w:rsidR="00841665" w:rsidRDefault="00841665" w:rsidP="00841665">
      <w:pPr>
        <w:spacing w:line="360" w:lineRule="auto"/>
        <w:ind w:left="72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w:t>
      </w:r>
      <w:r w:rsidR="00247629">
        <w:rPr>
          <w:rFonts w:ascii="Bookman Old Style" w:hAnsi="Bookman Old Style" w:cs="Times New Roman"/>
          <w:sz w:val="24"/>
          <w:szCs w:val="24"/>
          <w:lang w:val="en-GB"/>
        </w:rPr>
        <w:t>4</w:t>
      </w:r>
      <w:r w:rsidR="00F03F32">
        <w:rPr>
          <w:rFonts w:ascii="Bookman Old Style" w:hAnsi="Bookman Old Style" w:cs="Times New Roman"/>
          <w:sz w:val="24"/>
          <w:szCs w:val="24"/>
          <w:lang w:val="en-GB"/>
        </w:rPr>
        <w:t>1</w:t>
      </w:r>
      <w:r>
        <w:rPr>
          <w:rFonts w:ascii="Bookman Old Style" w:hAnsi="Bookman Old Style" w:cs="Times New Roman"/>
          <w:sz w:val="24"/>
          <w:szCs w:val="24"/>
          <w:lang w:val="en-GB"/>
        </w:rPr>
        <w:t>]</w:t>
      </w:r>
      <w:r>
        <w:rPr>
          <w:rFonts w:ascii="Bookman Old Style" w:hAnsi="Bookman Old Style" w:cs="Times New Roman"/>
          <w:sz w:val="24"/>
          <w:szCs w:val="24"/>
          <w:lang w:val="en-GB"/>
        </w:rPr>
        <w:tab/>
        <w:t xml:space="preserve">The Curator’s report further alleges that the </w:t>
      </w:r>
      <w:r w:rsidR="004B7A46">
        <w:rPr>
          <w:rFonts w:ascii="Bookman Old Style" w:hAnsi="Bookman Old Style" w:cs="Times New Roman"/>
          <w:sz w:val="24"/>
          <w:szCs w:val="24"/>
          <w:lang w:val="en-GB"/>
        </w:rPr>
        <w:t>R</w:t>
      </w:r>
      <w:r>
        <w:rPr>
          <w:rFonts w:ascii="Bookman Old Style" w:hAnsi="Bookman Old Style" w:cs="Times New Roman"/>
          <w:sz w:val="24"/>
          <w:szCs w:val="24"/>
          <w:lang w:val="en-GB"/>
        </w:rPr>
        <w:t xml:space="preserve">espondent practiced without a Fidelity Fund Certificate in that, according to Magistrate </w:t>
      </w:r>
      <w:proofErr w:type="spellStart"/>
      <w:r>
        <w:rPr>
          <w:rFonts w:ascii="Bookman Old Style" w:hAnsi="Bookman Old Style" w:cs="Times New Roman"/>
          <w:sz w:val="24"/>
          <w:szCs w:val="24"/>
          <w:lang w:val="en-GB"/>
        </w:rPr>
        <w:t>Neyt</w:t>
      </w:r>
      <w:proofErr w:type="spellEnd"/>
      <w:r>
        <w:rPr>
          <w:rFonts w:ascii="Bookman Old Style" w:hAnsi="Bookman Old Style" w:cs="Times New Roman"/>
          <w:sz w:val="24"/>
          <w:szCs w:val="24"/>
          <w:lang w:val="en-GB"/>
        </w:rPr>
        <w:t xml:space="preserve">, the </w:t>
      </w:r>
      <w:r w:rsidR="00EB5B1F">
        <w:rPr>
          <w:rFonts w:ascii="Bookman Old Style" w:hAnsi="Bookman Old Style" w:cs="Times New Roman"/>
          <w:sz w:val="24"/>
          <w:szCs w:val="24"/>
          <w:lang w:val="en-GB"/>
        </w:rPr>
        <w:t>R</w:t>
      </w:r>
      <w:r>
        <w:rPr>
          <w:rFonts w:ascii="Bookman Old Style" w:hAnsi="Bookman Old Style" w:cs="Times New Roman"/>
          <w:sz w:val="24"/>
          <w:szCs w:val="24"/>
          <w:lang w:val="en-GB"/>
        </w:rPr>
        <w:t>espondent signed Court documents when he is suspended from practice.</w:t>
      </w:r>
    </w:p>
    <w:p w14:paraId="50F8DD77" w14:textId="77777777" w:rsidR="00841665" w:rsidRDefault="00841665" w:rsidP="00697292">
      <w:pPr>
        <w:pStyle w:val="NoSpacing"/>
        <w:rPr>
          <w:lang w:val="en-GB"/>
        </w:rPr>
      </w:pPr>
    </w:p>
    <w:p w14:paraId="765509E6" w14:textId="4CF09A44" w:rsidR="00841665" w:rsidRDefault="00841665" w:rsidP="00841665">
      <w:pPr>
        <w:spacing w:line="360" w:lineRule="auto"/>
        <w:ind w:left="72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w:t>
      </w:r>
      <w:r w:rsidR="00247629">
        <w:rPr>
          <w:rFonts w:ascii="Bookman Old Style" w:hAnsi="Bookman Old Style" w:cs="Times New Roman"/>
          <w:sz w:val="24"/>
          <w:szCs w:val="24"/>
          <w:lang w:val="en-GB"/>
        </w:rPr>
        <w:t>4</w:t>
      </w:r>
      <w:r w:rsidR="00F03F32">
        <w:rPr>
          <w:rFonts w:ascii="Bookman Old Style" w:hAnsi="Bookman Old Style" w:cs="Times New Roman"/>
          <w:sz w:val="24"/>
          <w:szCs w:val="24"/>
          <w:lang w:val="en-GB"/>
        </w:rPr>
        <w:t>2</w:t>
      </w:r>
      <w:r>
        <w:rPr>
          <w:rFonts w:ascii="Bookman Old Style" w:hAnsi="Bookman Old Style" w:cs="Times New Roman"/>
          <w:sz w:val="24"/>
          <w:szCs w:val="24"/>
          <w:lang w:val="en-GB"/>
        </w:rPr>
        <w:t>]</w:t>
      </w:r>
      <w:r>
        <w:rPr>
          <w:rFonts w:ascii="Bookman Old Style" w:hAnsi="Bookman Old Style" w:cs="Times New Roman"/>
          <w:sz w:val="24"/>
          <w:szCs w:val="24"/>
          <w:lang w:val="en-GB"/>
        </w:rPr>
        <w:tab/>
        <w:t xml:space="preserve">The </w:t>
      </w:r>
      <w:r w:rsidR="00EB5B1F">
        <w:rPr>
          <w:rFonts w:ascii="Bookman Old Style" w:hAnsi="Bookman Old Style" w:cs="Times New Roman"/>
          <w:sz w:val="24"/>
          <w:szCs w:val="24"/>
          <w:lang w:val="en-GB"/>
        </w:rPr>
        <w:t>R</w:t>
      </w:r>
      <w:r>
        <w:rPr>
          <w:rFonts w:ascii="Bookman Old Style" w:hAnsi="Bookman Old Style" w:cs="Times New Roman"/>
          <w:sz w:val="24"/>
          <w:szCs w:val="24"/>
          <w:lang w:val="en-GB"/>
        </w:rPr>
        <w:t xml:space="preserve">espondent submitted that he applied for the Fidelity Fund Certificate and made enquires during the year 2020 before COVID. The </w:t>
      </w:r>
      <w:r w:rsidR="00EB5B1F">
        <w:rPr>
          <w:rFonts w:ascii="Bookman Old Style" w:hAnsi="Bookman Old Style" w:cs="Times New Roman"/>
          <w:sz w:val="24"/>
          <w:szCs w:val="24"/>
          <w:lang w:val="en-GB"/>
        </w:rPr>
        <w:t>R</w:t>
      </w:r>
      <w:r>
        <w:rPr>
          <w:rFonts w:ascii="Bookman Old Style" w:hAnsi="Bookman Old Style" w:cs="Times New Roman"/>
          <w:sz w:val="24"/>
          <w:szCs w:val="24"/>
          <w:lang w:val="en-GB"/>
        </w:rPr>
        <w:t>espondent further explained that the Court action was a personal matter and therefore</w:t>
      </w:r>
      <w:r w:rsidR="00113924">
        <w:rPr>
          <w:rFonts w:ascii="Bookman Old Style" w:hAnsi="Bookman Old Style" w:cs="Times New Roman"/>
          <w:sz w:val="24"/>
          <w:szCs w:val="24"/>
          <w:lang w:val="en-GB"/>
        </w:rPr>
        <w:t xml:space="preserve"> he was</w:t>
      </w:r>
      <w:r>
        <w:rPr>
          <w:rFonts w:ascii="Bookman Old Style" w:hAnsi="Bookman Old Style" w:cs="Times New Roman"/>
          <w:sz w:val="24"/>
          <w:szCs w:val="24"/>
          <w:lang w:val="en-GB"/>
        </w:rPr>
        <w:t xml:space="preserve"> entitled </w:t>
      </w:r>
      <w:r w:rsidR="00697292">
        <w:rPr>
          <w:rFonts w:ascii="Bookman Old Style" w:hAnsi="Bookman Old Style" w:cs="Times New Roman"/>
          <w:sz w:val="24"/>
          <w:szCs w:val="24"/>
          <w:lang w:val="en-GB"/>
        </w:rPr>
        <w:t>to</w:t>
      </w:r>
      <w:r>
        <w:rPr>
          <w:rFonts w:ascii="Bookman Old Style" w:hAnsi="Bookman Old Style" w:cs="Times New Roman"/>
          <w:sz w:val="24"/>
          <w:szCs w:val="24"/>
          <w:lang w:val="en-GB"/>
        </w:rPr>
        <w:t xml:space="preserve"> sign the pleadings.</w:t>
      </w:r>
      <w:r w:rsidR="00641262">
        <w:rPr>
          <w:rFonts w:ascii="Bookman Old Style" w:hAnsi="Bookman Old Style" w:cs="Times New Roman"/>
          <w:sz w:val="24"/>
          <w:szCs w:val="24"/>
          <w:lang w:val="en-GB"/>
        </w:rPr>
        <w:t xml:space="preserve"> These allegations were not investigated, the complaint is not clearly established. It needs to be investigated first before it is relied upon for the strike out application. </w:t>
      </w:r>
    </w:p>
    <w:p w14:paraId="1B5D80BC" w14:textId="77777777" w:rsidR="007C2B90" w:rsidRDefault="007C2B90" w:rsidP="007C2B90">
      <w:pPr>
        <w:pStyle w:val="NoSpacing"/>
        <w:rPr>
          <w:lang w:val="en-GB"/>
        </w:rPr>
      </w:pPr>
    </w:p>
    <w:p w14:paraId="4780BC08" w14:textId="3B661641" w:rsidR="0048232C" w:rsidRDefault="0048232C" w:rsidP="00841665">
      <w:pPr>
        <w:spacing w:line="360" w:lineRule="auto"/>
        <w:ind w:left="72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[4</w:t>
      </w:r>
      <w:r w:rsidR="00F03F32">
        <w:rPr>
          <w:rFonts w:ascii="Bookman Old Style" w:hAnsi="Bookman Old Style" w:cs="Times New Roman"/>
          <w:sz w:val="24"/>
          <w:szCs w:val="24"/>
          <w:lang w:val="en-GB"/>
        </w:rPr>
        <w:t>3</w:t>
      </w:r>
      <w:r>
        <w:rPr>
          <w:rFonts w:ascii="Bookman Old Style" w:hAnsi="Bookman Old Style" w:cs="Times New Roman"/>
          <w:sz w:val="24"/>
          <w:szCs w:val="24"/>
          <w:lang w:val="en-GB"/>
        </w:rPr>
        <w:t>]</w:t>
      </w:r>
      <w:r>
        <w:rPr>
          <w:rFonts w:ascii="Bookman Old Style" w:hAnsi="Bookman Old Style" w:cs="Times New Roman"/>
          <w:sz w:val="24"/>
          <w:szCs w:val="24"/>
          <w:lang w:val="en-GB"/>
        </w:rPr>
        <w:tab/>
        <w:t xml:space="preserve">In the absence of a clear proof that the complaints against the </w:t>
      </w:r>
      <w:r w:rsidR="00EB5B1F">
        <w:rPr>
          <w:rFonts w:ascii="Bookman Old Style" w:hAnsi="Bookman Old Style" w:cs="Times New Roman"/>
          <w:sz w:val="24"/>
          <w:szCs w:val="24"/>
          <w:lang w:val="en-GB"/>
        </w:rPr>
        <w:t>R</w:t>
      </w:r>
      <w:r>
        <w:rPr>
          <w:rFonts w:ascii="Bookman Old Style" w:hAnsi="Bookman Old Style" w:cs="Times New Roman"/>
          <w:sz w:val="24"/>
          <w:szCs w:val="24"/>
          <w:lang w:val="en-GB"/>
        </w:rPr>
        <w:t xml:space="preserve">espondent were properly and thoroughly investigated, I am not persuaded that the </w:t>
      </w:r>
      <w:r w:rsidR="00EB5B1F">
        <w:rPr>
          <w:rFonts w:ascii="Bookman Old Style" w:hAnsi="Bookman Old Style" w:cs="Times New Roman"/>
          <w:sz w:val="24"/>
          <w:szCs w:val="24"/>
          <w:lang w:val="en-GB"/>
        </w:rPr>
        <w:t>A</w:t>
      </w:r>
      <w:r>
        <w:rPr>
          <w:rFonts w:ascii="Bookman Old Style" w:hAnsi="Bookman Old Style" w:cs="Times New Roman"/>
          <w:sz w:val="24"/>
          <w:szCs w:val="24"/>
          <w:lang w:val="en-GB"/>
        </w:rPr>
        <w:t xml:space="preserve">pplicant has sufficient evidence for the striking of the </w:t>
      </w:r>
      <w:r w:rsidR="00EB5B1F">
        <w:rPr>
          <w:rFonts w:ascii="Bookman Old Style" w:hAnsi="Bookman Old Style" w:cs="Times New Roman"/>
          <w:sz w:val="24"/>
          <w:szCs w:val="24"/>
          <w:lang w:val="en-GB"/>
        </w:rPr>
        <w:t>R</w:t>
      </w:r>
      <w:r>
        <w:rPr>
          <w:rFonts w:ascii="Bookman Old Style" w:hAnsi="Bookman Old Style" w:cs="Times New Roman"/>
          <w:sz w:val="24"/>
          <w:szCs w:val="24"/>
          <w:lang w:val="en-GB"/>
        </w:rPr>
        <w:t xml:space="preserve">espondent from the roll of </w:t>
      </w:r>
      <w:r w:rsidR="00EB5B1F">
        <w:rPr>
          <w:rFonts w:ascii="Bookman Old Style" w:hAnsi="Bookman Old Style" w:cs="Times New Roman"/>
          <w:sz w:val="24"/>
          <w:szCs w:val="24"/>
          <w:lang w:val="en-GB"/>
        </w:rPr>
        <w:t>A</w:t>
      </w:r>
      <w:r>
        <w:rPr>
          <w:rFonts w:ascii="Bookman Old Style" w:hAnsi="Bookman Old Style" w:cs="Times New Roman"/>
          <w:sz w:val="24"/>
          <w:szCs w:val="24"/>
          <w:lang w:val="en-GB"/>
        </w:rPr>
        <w:t xml:space="preserve">ttorneys. The consideration of procedural fairness takes precedence over a consideration of merits of the complaint. The </w:t>
      </w:r>
      <w:r w:rsidR="00EB5B1F">
        <w:rPr>
          <w:rFonts w:ascii="Bookman Old Style" w:hAnsi="Bookman Old Style" w:cs="Times New Roman"/>
          <w:sz w:val="24"/>
          <w:szCs w:val="24"/>
          <w:lang w:val="en-GB"/>
        </w:rPr>
        <w:t>A</w:t>
      </w:r>
      <w:r>
        <w:rPr>
          <w:rFonts w:ascii="Bookman Old Style" w:hAnsi="Bookman Old Style" w:cs="Times New Roman"/>
          <w:sz w:val="24"/>
          <w:szCs w:val="24"/>
          <w:lang w:val="en-GB"/>
        </w:rPr>
        <w:t>pplicant has failed to make out a case for the order so</w:t>
      </w:r>
      <w:r w:rsidR="00155EB4">
        <w:rPr>
          <w:rFonts w:ascii="Bookman Old Style" w:hAnsi="Bookman Old Style" w:cs="Times New Roman"/>
          <w:sz w:val="24"/>
          <w:szCs w:val="24"/>
          <w:lang w:val="en-GB"/>
        </w:rPr>
        <w:t>ught</w:t>
      </w:r>
      <w:r>
        <w:rPr>
          <w:rFonts w:ascii="Bookman Old Style" w:hAnsi="Bookman Old Style" w:cs="Times New Roman"/>
          <w:sz w:val="24"/>
          <w:szCs w:val="24"/>
          <w:lang w:val="en-GB"/>
        </w:rPr>
        <w:t>.</w:t>
      </w:r>
    </w:p>
    <w:p w14:paraId="48B77C8F" w14:textId="77777777" w:rsidR="0048232C" w:rsidRDefault="0048232C" w:rsidP="00841665">
      <w:pPr>
        <w:spacing w:line="360" w:lineRule="auto"/>
        <w:ind w:left="720" w:hanging="720"/>
        <w:jc w:val="both"/>
        <w:rPr>
          <w:rFonts w:ascii="Bookman Old Style" w:hAnsi="Bookman Old Style" w:cs="Times New Roman"/>
          <w:sz w:val="24"/>
          <w:szCs w:val="24"/>
          <w:lang w:val="en-GB"/>
        </w:rPr>
      </w:pPr>
    </w:p>
    <w:p w14:paraId="1EAB8ABB" w14:textId="51F18E1D" w:rsidR="0048232C" w:rsidRDefault="0048232C" w:rsidP="00841665">
      <w:pPr>
        <w:spacing w:line="360" w:lineRule="auto"/>
        <w:ind w:left="720" w:hanging="720"/>
        <w:jc w:val="both"/>
        <w:rPr>
          <w:rFonts w:ascii="Bookman Old Style" w:hAnsi="Bookman Old Style" w:cs="Times New Roman"/>
          <w:sz w:val="24"/>
          <w:szCs w:val="24"/>
          <w:lang w:val="en-GB"/>
        </w:rPr>
      </w:pPr>
      <w:r>
        <w:rPr>
          <w:rFonts w:ascii="Bookman Old Style" w:hAnsi="Bookman Old Style" w:cs="Times New Roman"/>
          <w:sz w:val="24"/>
          <w:szCs w:val="24"/>
          <w:lang w:val="en-GB"/>
        </w:rPr>
        <w:t>[4</w:t>
      </w:r>
      <w:r w:rsidR="00F03F32">
        <w:rPr>
          <w:rFonts w:ascii="Bookman Old Style" w:hAnsi="Bookman Old Style" w:cs="Times New Roman"/>
          <w:sz w:val="24"/>
          <w:szCs w:val="24"/>
          <w:lang w:val="en-GB"/>
        </w:rPr>
        <w:t>4</w:t>
      </w:r>
      <w:r>
        <w:rPr>
          <w:rFonts w:ascii="Bookman Old Style" w:hAnsi="Bookman Old Style" w:cs="Times New Roman"/>
          <w:sz w:val="24"/>
          <w:szCs w:val="24"/>
          <w:lang w:val="en-GB"/>
        </w:rPr>
        <w:t>]</w:t>
      </w:r>
      <w:r>
        <w:rPr>
          <w:rFonts w:ascii="Bookman Old Style" w:hAnsi="Bookman Old Style" w:cs="Times New Roman"/>
          <w:sz w:val="24"/>
          <w:szCs w:val="24"/>
          <w:lang w:val="en-GB"/>
        </w:rPr>
        <w:tab/>
      </w:r>
      <w:r w:rsidR="006C6152">
        <w:rPr>
          <w:rFonts w:ascii="Bookman Old Style" w:hAnsi="Bookman Old Style" w:cs="Times New Roman"/>
          <w:sz w:val="24"/>
          <w:szCs w:val="24"/>
          <w:lang w:val="en-GB"/>
        </w:rPr>
        <w:t>In the premises I propose that the following order is made:</w:t>
      </w:r>
    </w:p>
    <w:p w14:paraId="4C2677EF" w14:textId="77777777" w:rsidR="006C6152" w:rsidRDefault="006C6152" w:rsidP="007C2B90">
      <w:pPr>
        <w:pStyle w:val="NoSpacing"/>
        <w:rPr>
          <w:lang w:val="en-GB"/>
        </w:rPr>
      </w:pPr>
    </w:p>
    <w:p w14:paraId="4C722ADE" w14:textId="657A94DE" w:rsidR="00113924" w:rsidRDefault="00113924" w:rsidP="006C6152">
      <w:pPr>
        <w:pStyle w:val="ListParagraph"/>
        <w:numPr>
          <w:ilvl w:val="0"/>
          <w:numId w:val="8"/>
        </w:numPr>
        <w:spacing w:line="360" w:lineRule="auto"/>
        <w:jc w:val="both"/>
        <w:rPr>
          <w:rFonts w:ascii="Bookman Old Style" w:hAnsi="Bookman Old Style" w:cs="Times New Roman"/>
          <w:sz w:val="24"/>
          <w:szCs w:val="24"/>
          <w:lang w:val="en-GB"/>
        </w:rPr>
      </w:pPr>
      <w:r>
        <w:rPr>
          <w:rFonts w:ascii="Bookman Old Style" w:hAnsi="Bookman Old Style" w:cs="Times New Roman"/>
          <w:sz w:val="24"/>
          <w:szCs w:val="24"/>
          <w:lang w:val="en-GB"/>
        </w:rPr>
        <w:t>Condonation of the late filing of the condonation application and the replying affidavits is granted.</w:t>
      </w:r>
    </w:p>
    <w:p w14:paraId="2D2D074B" w14:textId="455AEE3B" w:rsidR="006C6152" w:rsidRDefault="006C6152" w:rsidP="006C6152">
      <w:pPr>
        <w:pStyle w:val="ListParagraph"/>
        <w:numPr>
          <w:ilvl w:val="0"/>
          <w:numId w:val="8"/>
        </w:numPr>
        <w:spacing w:line="360" w:lineRule="auto"/>
        <w:jc w:val="both"/>
        <w:rPr>
          <w:rFonts w:ascii="Bookman Old Style" w:hAnsi="Bookman Old Style" w:cs="Times New Roman"/>
          <w:sz w:val="24"/>
          <w:szCs w:val="24"/>
          <w:lang w:val="en-GB"/>
        </w:rPr>
      </w:pPr>
      <w:r>
        <w:rPr>
          <w:rFonts w:ascii="Bookman Old Style" w:hAnsi="Bookman Old Style" w:cs="Times New Roman"/>
          <w:sz w:val="24"/>
          <w:szCs w:val="24"/>
          <w:lang w:val="en-GB"/>
        </w:rPr>
        <w:lastRenderedPageBreak/>
        <w:t xml:space="preserve">The </w:t>
      </w:r>
      <w:r w:rsidR="00DA6EF3">
        <w:rPr>
          <w:rFonts w:ascii="Bookman Old Style" w:hAnsi="Bookman Old Style" w:cs="Times New Roman"/>
          <w:sz w:val="24"/>
          <w:szCs w:val="24"/>
          <w:lang w:val="en-GB"/>
        </w:rPr>
        <w:t>A</w:t>
      </w:r>
      <w:r>
        <w:rPr>
          <w:rFonts w:ascii="Bookman Old Style" w:hAnsi="Bookman Old Style" w:cs="Times New Roman"/>
          <w:sz w:val="24"/>
          <w:szCs w:val="24"/>
          <w:lang w:val="en-GB"/>
        </w:rPr>
        <w:t>pplication is dismissed</w:t>
      </w:r>
      <w:r w:rsidR="00DA6EF3">
        <w:rPr>
          <w:rFonts w:ascii="Bookman Old Style" w:hAnsi="Bookman Old Style" w:cs="Times New Roman"/>
          <w:sz w:val="24"/>
          <w:szCs w:val="24"/>
          <w:lang w:val="en-GB"/>
        </w:rPr>
        <w:t>.</w:t>
      </w:r>
    </w:p>
    <w:p w14:paraId="413A9834" w14:textId="16FABFFA" w:rsidR="00113924" w:rsidRPr="00113924" w:rsidRDefault="00113924" w:rsidP="00113924">
      <w:pPr>
        <w:pStyle w:val="ListParagraph"/>
        <w:numPr>
          <w:ilvl w:val="0"/>
          <w:numId w:val="8"/>
        </w:numPr>
        <w:spacing w:line="360" w:lineRule="auto"/>
        <w:jc w:val="both"/>
        <w:rPr>
          <w:rFonts w:ascii="Bookman Old Style" w:hAnsi="Bookman Old Style" w:cs="Times New Roman"/>
          <w:sz w:val="24"/>
          <w:szCs w:val="24"/>
          <w:lang w:val="en-GB"/>
        </w:rPr>
      </w:pPr>
      <w:r>
        <w:rPr>
          <w:rFonts w:ascii="Bookman Old Style" w:hAnsi="Bookman Old Style" w:cs="Times New Roman"/>
          <w:sz w:val="24"/>
          <w:szCs w:val="24"/>
          <w:lang w:val="en-GB"/>
        </w:rPr>
        <w:t>Each party shall pay his or its own costs.</w:t>
      </w:r>
    </w:p>
    <w:p w14:paraId="61AFEF47" w14:textId="4C4F5D7F" w:rsidR="006C6152" w:rsidRDefault="006C6152" w:rsidP="006C6152">
      <w:pPr>
        <w:pStyle w:val="ListParagraph"/>
        <w:numPr>
          <w:ilvl w:val="0"/>
          <w:numId w:val="8"/>
        </w:numPr>
        <w:spacing w:line="360" w:lineRule="auto"/>
        <w:jc w:val="both"/>
        <w:rPr>
          <w:rFonts w:ascii="Bookman Old Style" w:hAnsi="Bookman Old Style" w:cs="Times New Roman"/>
          <w:sz w:val="24"/>
          <w:szCs w:val="24"/>
          <w:lang w:val="en-GB"/>
        </w:rPr>
      </w:pPr>
      <w:r>
        <w:rPr>
          <w:rFonts w:ascii="Bookman Old Style" w:hAnsi="Bookman Old Style" w:cs="Times New Roman"/>
          <w:sz w:val="24"/>
          <w:szCs w:val="24"/>
          <w:lang w:val="en-GB"/>
        </w:rPr>
        <w:t xml:space="preserve">The </w:t>
      </w:r>
      <w:r w:rsidR="00DA6EF3">
        <w:rPr>
          <w:rFonts w:ascii="Bookman Old Style" w:hAnsi="Bookman Old Style" w:cs="Times New Roman"/>
          <w:sz w:val="24"/>
          <w:szCs w:val="24"/>
          <w:lang w:val="en-GB"/>
        </w:rPr>
        <w:t>R</w:t>
      </w:r>
      <w:r>
        <w:rPr>
          <w:rFonts w:ascii="Bookman Old Style" w:hAnsi="Bookman Old Style" w:cs="Times New Roman"/>
          <w:sz w:val="24"/>
          <w:szCs w:val="24"/>
          <w:lang w:val="en-GB"/>
        </w:rPr>
        <w:t xml:space="preserve">espondent is reinstated </w:t>
      </w:r>
      <w:r w:rsidR="00113924">
        <w:rPr>
          <w:rFonts w:ascii="Bookman Old Style" w:hAnsi="Bookman Old Style" w:cs="Times New Roman"/>
          <w:sz w:val="24"/>
          <w:szCs w:val="24"/>
          <w:lang w:val="en-GB"/>
        </w:rPr>
        <w:t>to</w:t>
      </w:r>
      <w:r>
        <w:rPr>
          <w:rFonts w:ascii="Bookman Old Style" w:hAnsi="Bookman Old Style" w:cs="Times New Roman"/>
          <w:sz w:val="24"/>
          <w:szCs w:val="24"/>
          <w:lang w:val="en-GB"/>
        </w:rPr>
        <w:t xml:space="preserve"> the roll of practising </w:t>
      </w:r>
      <w:r w:rsidR="00DA6EF3">
        <w:rPr>
          <w:rFonts w:ascii="Bookman Old Style" w:hAnsi="Bookman Old Style" w:cs="Times New Roman"/>
          <w:sz w:val="24"/>
          <w:szCs w:val="24"/>
          <w:lang w:val="en-GB"/>
        </w:rPr>
        <w:t>A</w:t>
      </w:r>
      <w:r>
        <w:rPr>
          <w:rFonts w:ascii="Bookman Old Style" w:hAnsi="Bookman Old Style" w:cs="Times New Roman"/>
          <w:sz w:val="24"/>
          <w:szCs w:val="24"/>
          <w:lang w:val="en-GB"/>
        </w:rPr>
        <w:t>ttorneys</w:t>
      </w:r>
      <w:r w:rsidR="00DA6EF3">
        <w:rPr>
          <w:rFonts w:ascii="Bookman Old Style" w:hAnsi="Bookman Old Style" w:cs="Times New Roman"/>
          <w:sz w:val="24"/>
          <w:szCs w:val="24"/>
          <w:lang w:val="en-GB"/>
        </w:rPr>
        <w:t>.</w:t>
      </w:r>
    </w:p>
    <w:p w14:paraId="2602068F" w14:textId="77777777" w:rsidR="00DA6EF3" w:rsidRDefault="00DA6EF3" w:rsidP="00DA6EF3">
      <w:pPr>
        <w:widowControl w:val="0"/>
        <w:spacing w:after="0" w:line="360" w:lineRule="auto"/>
        <w:rPr>
          <w:rFonts w:ascii="Bookman Old Style" w:hAnsi="Bookman Old Style" w:cs="Times New Roman"/>
          <w:sz w:val="24"/>
          <w:szCs w:val="24"/>
          <w:lang w:val="en-GB"/>
        </w:rPr>
      </w:pPr>
    </w:p>
    <w:p w14:paraId="7CEE6223" w14:textId="77777777" w:rsidR="003D480F" w:rsidRDefault="003D480F" w:rsidP="00172CD1">
      <w:pPr>
        <w:spacing w:line="360" w:lineRule="auto"/>
        <w:jc w:val="both"/>
        <w:rPr>
          <w:rFonts w:ascii="Bookman Old Style" w:hAnsi="Bookman Old Style" w:cs="Times New Roman"/>
          <w:sz w:val="24"/>
          <w:szCs w:val="24"/>
          <w:lang w:val="en-GB"/>
        </w:rPr>
      </w:pPr>
    </w:p>
    <w:p w14:paraId="47108BC2" w14:textId="49E0567E" w:rsidR="00A0336D" w:rsidRPr="008219F6" w:rsidRDefault="00A0336D" w:rsidP="00A0336D">
      <w:pPr>
        <w:spacing w:line="276" w:lineRule="auto"/>
        <w:ind w:left="720" w:hanging="720"/>
        <w:jc w:val="both"/>
        <w:rPr>
          <w:rFonts w:ascii="Bookman Old Style" w:eastAsia="Calibri" w:hAnsi="Bookman Old Style" w:cs="Tahoma"/>
          <w:b/>
          <w:bCs/>
          <w:sz w:val="24"/>
          <w:szCs w:val="24"/>
          <w:lang w:val="en-GB"/>
          <w14:ligatures w14:val="none"/>
        </w:rPr>
      </w:pPr>
      <w:r w:rsidRPr="008219F6">
        <w:rPr>
          <w:rFonts w:ascii="Bookman Old Style" w:eastAsia="Calibri" w:hAnsi="Bookman Old Style" w:cs="Tahoma"/>
          <w:sz w:val="24"/>
          <w:szCs w:val="24"/>
          <w:lang w:val="en-GB"/>
          <w14:ligatures w14:val="none"/>
        </w:rPr>
        <w:tab/>
      </w:r>
      <w:r w:rsidRPr="008219F6">
        <w:rPr>
          <w:rFonts w:ascii="Bookman Old Style" w:eastAsia="Calibri" w:hAnsi="Bookman Old Style" w:cs="Tahoma"/>
          <w:sz w:val="24"/>
          <w:szCs w:val="24"/>
          <w:lang w:val="en-GB"/>
          <w14:ligatures w14:val="none"/>
        </w:rPr>
        <w:tab/>
      </w:r>
      <w:r w:rsidRPr="008219F6">
        <w:rPr>
          <w:rFonts w:ascii="Bookman Old Style" w:eastAsia="Calibri" w:hAnsi="Bookman Old Style" w:cs="Tahoma"/>
          <w:sz w:val="24"/>
          <w:szCs w:val="24"/>
          <w:lang w:val="en-GB"/>
          <w14:ligatures w14:val="none"/>
        </w:rPr>
        <w:tab/>
      </w:r>
      <w:r w:rsidRPr="008219F6">
        <w:rPr>
          <w:rFonts w:ascii="Bookman Old Style" w:eastAsia="Calibri" w:hAnsi="Bookman Old Style" w:cs="Tahoma"/>
          <w:sz w:val="24"/>
          <w:szCs w:val="24"/>
          <w:lang w:val="en-GB"/>
          <w14:ligatures w14:val="none"/>
        </w:rPr>
        <w:tab/>
      </w:r>
      <w:r w:rsidRPr="008219F6">
        <w:rPr>
          <w:rFonts w:ascii="Bookman Old Style" w:eastAsia="Calibri" w:hAnsi="Bookman Old Style" w:cs="Tahoma"/>
          <w:sz w:val="24"/>
          <w:szCs w:val="24"/>
          <w:lang w:val="en-GB"/>
          <w14:ligatures w14:val="none"/>
        </w:rPr>
        <w:tab/>
      </w:r>
      <w:bookmarkStart w:id="0" w:name="_Hlk165720035"/>
      <w:r w:rsidR="00932579">
        <w:rPr>
          <w:rFonts w:ascii="Bookman Old Style" w:eastAsia="Calibri" w:hAnsi="Bookman Old Style" w:cs="Tahoma"/>
          <w:sz w:val="24"/>
          <w:szCs w:val="24"/>
          <w:lang w:val="en-GB"/>
          <w14:ligatures w14:val="none"/>
        </w:rPr>
        <w:tab/>
      </w:r>
      <w:r w:rsidRPr="008219F6">
        <w:rPr>
          <w:rFonts w:ascii="Bookman Old Style" w:eastAsia="Calibri" w:hAnsi="Bookman Old Style" w:cs="Tahoma"/>
          <w:b/>
          <w:bCs/>
          <w:sz w:val="24"/>
          <w:szCs w:val="24"/>
          <w:lang w:val="en-GB"/>
          <w14:ligatures w14:val="none"/>
        </w:rPr>
        <w:t>_________________________</w:t>
      </w:r>
    </w:p>
    <w:p w14:paraId="60CE68D7" w14:textId="3E62EB87" w:rsidR="00A0336D" w:rsidRPr="008219F6" w:rsidRDefault="00A0336D" w:rsidP="00A0336D">
      <w:pPr>
        <w:spacing w:line="276" w:lineRule="auto"/>
        <w:ind w:left="720" w:hanging="720"/>
        <w:jc w:val="both"/>
        <w:rPr>
          <w:rFonts w:ascii="Bookman Old Style" w:eastAsia="Calibri" w:hAnsi="Bookman Old Style" w:cs="Tahoma"/>
          <w:b/>
          <w:bCs/>
          <w:sz w:val="24"/>
          <w:szCs w:val="24"/>
          <w:lang w:val="en-GB"/>
          <w14:ligatures w14:val="none"/>
        </w:rPr>
      </w:pPr>
      <w:r w:rsidRPr="008219F6">
        <w:rPr>
          <w:rFonts w:ascii="Bookman Old Style" w:eastAsia="Calibri" w:hAnsi="Bookman Old Style" w:cs="Tahoma"/>
          <w:b/>
          <w:bCs/>
          <w:sz w:val="24"/>
          <w:szCs w:val="24"/>
          <w:lang w:val="en-GB"/>
          <w14:ligatures w14:val="none"/>
        </w:rPr>
        <w:tab/>
      </w:r>
      <w:r w:rsidRPr="008219F6">
        <w:rPr>
          <w:rFonts w:ascii="Bookman Old Style" w:eastAsia="Calibri" w:hAnsi="Bookman Old Style" w:cs="Tahoma"/>
          <w:b/>
          <w:bCs/>
          <w:sz w:val="24"/>
          <w:szCs w:val="24"/>
          <w:lang w:val="en-GB"/>
          <w14:ligatures w14:val="none"/>
        </w:rPr>
        <w:tab/>
      </w:r>
      <w:r w:rsidRPr="008219F6">
        <w:rPr>
          <w:rFonts w:ascii="Bookman Old Style" w:eastAsia="Calibri" w:hAnsi="Bookman Old Style" w:cs="Tahoma"/>
          <w:b/>
          <w:bCs/>
          <w:sz w:val="24"/>
          <w:szCs w:val="24"/>
          <w:lang w:val="en-GB"/>
          <w14:ligatures w14:val="none"/>
        </w:rPr>
        <w:tab/>
      </w:r>
      <w:r w:rsidRPr="008219F6">
        <w:rPr>
          <w:rFonts w:ascii="Bookman Old Style" w:eastAsia="Calibri" w:hAnsi="Bookman Old Style" w:cs="Tahoma"/>
          <w:b/>
          <w:bCs/>
          <w:sz w:val="24"/>
          <w:szCs w:val="24"/>
          <w:lang w:val="en-GB"/>
          <w14:ligatures w14:val="none"/>
        </w:rPr>
        <w:tab/>
      </w:r>
      <w:r w:rsidRPr="008219F6">
        <w:rPr>
          <w:rFonts w:ascii="Bookman Old Style" w:eastAsia="Calibri" w:hAnsi="Bookman Old Style" w:cs="Tahoma"/>
          <w:b/>
          <w:bCs/>
          <w:sz w:val="24"/>
          <w:szCs w:val="24"/>
          <w:lang w:val="en-GB"/>
          <w14:ligatures w14:val="none"/>
        </w:rPr>
        <w:tab/>
      </w:r>
      <w:r w:rsidR="00932579">
        <w:rPr>
          <w:rFonts w:ascii="Bookman Old Style" w:eastAsia="Calibri" w:hAnsi="Bookman Old Style" w:cs="Tahoma"/>
          <w:b/>
          <w:bCs/>
          <w:sz w:val="24"/>
          <w:szCs w:val="24"/>
          <w:lang w:val="en-GB"/>
          <w14:ligatures w14:val="none"/>
        </w:rPr>
        <w:tab/>
      </w:r>
      <w:r w:rsidRPr="008219F6">
        <w:rPr>
          <w:rFonts w:ascii="Bookman Old Style" w:eastAsia="Calibri" w:hAnsi="Bookman Old Style" w:cs="Tahoma"/>
          <w:b/>
          <w:bCs/>
          <w:sz w:val="24"/>
          <w:szCs w:val="24"/>
          <w:lang w:val="en-GB"/>
          <w14:ligatures w14:val="none"/>
        </w:rPr>
        <w:t>NKOSI AJ</w:t>
      </w:r>
    </w:p>
    <w:p w14:paraId="6998F85D" w14:textId="73F26604" w:rsidR="00A0336D" w:rsidRPr="008219F6" w:rsidRDefault="00A0336D" w:rsidP="00A0336D">
      <w:pPr>
        <w:spacing w:line="276" w:lineRule="auto"/>
        <w:ind w:left="720" w:hanging="720"/>
        <w:jc w:val="both"/>
        <w:rPr>
          <w:rFonts w:ascii="Bookman Old Style" w:eastAsia="Calibri" w:hAnsi="Bookman Old Style" w:cs="Tahoma"/>
          <w:b/>
          <w:bCs/>
          <w:sz w:val="24"/>
          <w:szCs w:val="24"/>
          <w:lang w:val="en-GB"/>
          <w14:ligatures w14:val="none"/>
        </w:rPr>
      </w:pPr>
      <w:r w:rsidRPr="008219F6">
        <w:rPr>
          <w:rFonts w:ascii="Bookman Old Style" w:eastAsia="Calibri" w:hAnsi="Bookman Old Style" w:cs="Tahoma"/>
          <w:b/>
          <w:bCs/>
          <w:sz w:val="24"/>
          <w:szCs w:val="24"/>
          <w:lang w:val="en-GB"/>
          <w14:ligatures w14:val="none"/>
        </w:rPr>
        <w:tab/>
      </w:r>
      <w:r w:rsidRPr="008219F6">
        <w:rPr>
          <w:rFonts w:ascii="Bookman Old Style" w:eastAsia="Calibri" w:hAnsi="Bookman Old Style" w:cs="Tahoma"/>
          <w:b/>
          <w:bCs/>
          <w:sz w:val="24"/>
          <w:szCs w:val="24"/>
          <w:lang w:val="en-GB"/>
          <w14:ligatures w14:val="none"/>
        </w:rPr>
        <w:tab/>
      </w:r>
      <w:r w:rsidRPr="008219F6">
        <w:rPr>
          <w:rFonts w:ascii="Bookman Old Style" w:eastAsia="Calibri" w:hAnsi="Bookman Old Style" w:cs="Tahoma"/>
          <w:b/>
          <w:bCs/>
          <w:sz w:val="24"/>
          <w:szCs w:val="24"/>
          <w:lang w:val="en-GB"/>
          <w14:ligatures w14:val="none"/>
        </w:rPr>
        <w:tab/>
      </w:r>
      <w:r w:rsidRPr="008219F6">
        <w:rPr>
          <w:rFonts w:ascii="Bookman Old Style" w:eastAsia="Calibri" w:hAnsi="Bookman Old Style" w:cs="Tahoma"/>
          <w:b/>
          <w:bCs/>
          <w:sz w:val="24"/>
          <w:szCs w:val="24"/>
          <w:lang w:val="en-GB"/>
          <w14:ligatures w14:val="none"/>
        </w:rPr>
        <w:tab/>
      </w:r>
      <w:r w:rsidRPr="008219F6">
        <w:rPr>
          <w:rFonts w:ascii="Bookman Old Style" w:eastAsia="Calibri" w:hAnsi="Bookman Old Style" w:cs="Tahoma"/>
          <w:b/>
          <w:bCs/>
          <w:sz w:val="24"/>
          <w:szCs w:val="24"/>
          <w:lang w:val="en-GB"/>
          <w14:ligatures w14:val="none"/>
        </w:rPr>
        <w:tab/>
      </w:r>
      <w:r w:rsidR="00932579">
        <w:rPr>
          <w:rFonts w:ascii="Bookman Old Style" w:eastAsia="Calibri" w:hAnsi="Bookman Old Style" w:cs="Tahoma"/>
          <w:b/>
          <w:bCs/>
          <w:sz w:val="24"/>
          <w:szCs w:val="24"/>
          <w:lang w:val="en-GB"/>
          <w14:ligatures w14:val="none"/>
        </w:rPr>
        <w:tab/>
      </w:r>
      <w:r w:rsidRPr="008219F6">
        <w:rPr>
          <w:rFonts w:ascii="Bookman Old Style" w:eastAsia="Calibri" w:hAnsi="Bookman Old Style" w:cs="Tahoma"/>
          <w:b/>
          <w:bCs/>
          <w:sz w:val="24"/>
          <w:szCs w:val="24"/>
          <w:lang w:val="en-GB"/>
          <w14:ligatures w14:val="none"/>
        </w:rPr>
        <w:t>ACTING JUDGE OF THE HIGH COURT</w:t>
      </w:r>
    </w:p>
    <w:p w14:paraId="2C7CF615" w14:textId="3540AEB3" w:rsidR="00A0336D" w:rsidRPr="008219F6" w:rsidRDefault="00A0336D" w:rsidP="00A0336D">
      <w:pPr>
        <w:spacing w:line="276" w:lineRule="auto"/>
        <w:ind w:left="720" w:hanging="720"/>
        <w:jc w:val="both"/>
        <w:rPr>
          <w:rFonts w:ascii="Bookman Old Style" w:eastAsia="Calibri" w:hAnsi="Bookman Old Style" w:cs="Tahoma"/>
          <w:b/>
          <w:bCs/>
          <w:sz w:val="24"/>
          <w:szCs w:val="24"/>
          <w:lang w:val="en-GB"/>
          <w14:ligatures w14:val="none"/>
        </w:rPr>
      </w:pPr>
      <w:r w:rsidRPr="008219F6">
        <w:rPr>
          <w:rFonts w:ascii="Bookman Old Style" w:eastAsia="Calibri" w:hAnsi="Bookman Old Style" w:cs="Tahoma"/>
          <w:b/>
          <w:bCs/>
          <w:sz w:val="24"/>
          <w:szCs w:val="24"/>
          <w:lang w:val="en-GB"/>
          <w14:ligatures w14:val="none"/>
        </w:rPr>
        <w:tab/>
      </w:r>
      <w:r w:rsidRPr="008219F6">
        <w:rPr>
          <w:rFonts w:ascii="Bookman Old Style" w:eastAsia="Calibri" w:hAnsi="Bookman Old Style" w:cs="Tahoma"/>
          <w:b/>
          <w:bCs/>
          <w:sz w:val="24"/>
          <w:szCs w:val="24"/>
          <w:lang w:val="en-GB"/>
          <w14:ligatures w14:val="none"/>
        </w:rPr>
        <w:tab/>
      </w:r>
      <w:r w:rsidRPr="008219F6">
        <w:rPr>
          <w:rFonts w:ascii="Bookman Old Style" w:eastAsia="Calibri" w:hAnsi="Bookman Old Style" w:cs="Tahoma"/>
          <w:b/>
          <w:bCs/>
          <w:sz w:val="24"/>
          <w:szCs w:val="24"/>
          <w:lang w:val="en-GB"/>
          <w14:ligatures w14:val="none"/>
        </w:rPr>
        <w:tab/>
      </w:r>
      <w:r w:rsidRPr="008219F6">
        <w:rPr>
          <w:rFonts w:ascii="Bookman Old Style" w:eastAsia="Calibri" w:hAnsi="Bookman Old Style" w:cs="Tahoma"/>
          <w:b/>
          <w:bCs/>
          <w:sz w:val="24"/>
          <w:szCs w:val="24"/>
          <w:lang w:val="en-GB"/>
          <w14:ligatures w14:val="none"/>
        </w:rPr>
        <w:tab/>
      </w:r>
      <w:r w:rsidRPr="008219F6">
        <w:rPr>
          <w:rFonts w:ascii="Bookman Old Style" w:eastAsia="Calibri" w:hAnsi="Bookman Old Style" w:cs="Tahoma"/>
          <w:b/>
          <w:bCs/>
          <w:sz w:val="24"/>
          <w:szCs w:val="24"/>
          <w:lang w:val="en-GB"/>
          <w14:ligatures w14:val="none"/>
        </w:rPr>
        <w:tab/>
      </w:r>
      <w:r w:rsidR="00932579">
        <w:rPr>
          <w:rFonts w:ascii="Bookman Old Style" w:eastAsia="Calibri" w:hAnsi="Bookman Old Style" w:cs="Tahoma"/>
          <w:b/>
          <w:bCs/>
          <w:sz w:val="24"/>
          <w:szCs w:val="24"/>
          <w:lang w:val="en-GB"/>
          <w14:ligatures w14:val="none"/>
        </w:rPr>
        <w:tab/>
      </w:r>
      <w:r w:rsidRPr="008219F6">
        <w:rPr>
          <w:rFonts w:ascii="Bookman Old Style" w:eastAsia="Calibri" w:hAnsi="Bookman Old Style" w:cs="Tahoma"/>
          <w:b/>
          <w:bCs/>
          <w:sz w:val="24"/>
          <w:szCs w:val="24"/>
          <w:lang w:val="en-GB"/>
          <w14:ligatures w14:val="none"/>
        </w:rPr>
        <w:t>GAUTENG DIVISION, PRETORIA</w:t>
      </w:r>
      <w:bookmarkEnd w:id="0"/>
    </w:p>
    <w:p w14:paraId="50F9457D" w14:textId="77777777" w:rsidR="00A0336D" w:rsidRDefault="00A0336D" w:rsidP="00A0336D">
      <w:pPr>
        <w:spacing w:after="0" w:line="240" w:lineRule="auto"/>
        <w:rPr>
          <w:rFonts w:ascii="Times New Roman" w:eastAsia="Calibri" w:hAnsi="Times New Roman" w:cs="Times New Roman"/>
          <w:kern w:val="0"/>
          <w:sz w:val="24"/>
          <w:szCs w:val="24"/>
          <w:lang w:val="en-GB"/>
          <w14:ligatures w14:val="none"/>
        </w:rPr>
      </w:pPr>
    </w:p>
    <w:p w14:paraId="2BCCFFCA" w14:textId="6F4CE607" w:rsidR="006C6152" w:rsidRPr="00932579" w:rsidRDefault="006C6152" w:rsidP="00A0336D">
      <w:pPr>
        <w:spacing w:after="0" w:line="240" w:lineRule="auto"/>
        <w:rPr>
          <w:rFonts w:ascii="Bookman Old Style" w:eastAsia="Calibri" w:hAnsi="Bookman Old Style" w:cs="Times New Roman"/>
          <w:kern w:val="0"/>
          <w:sz w:val="24"/>
          <w:szCs w:val="24"/>
          <w:lang w:val="en-GB"/>
          <w14:ligatures w14:val="none"/>
        </w:rPr>
      </w:pPr>
      <w:r w:rsidRPr="00932579">
        <w:rPr>
          <w:rFonts w:ascii="Bookman Old Style" w:eastAsia="Calibri" w:hAnsi="Bookman Old Style" w:cs="Times New Roman"/>
          <w:kern w:val="0"/>
          <w:sz w:val="24"/>
          <w:szCs w:val="24"/>
          <w:lang w:val="en-GB"/>
          <w14:ligatures w14:val="none"/>
        </w:rPr>
        <w:t>I agree and it is so ordered:</w:t>
      </w:r>
    </w:p>
    <w:p w14:paraId="6F29065B" w14:textId="77777777" w:rsidR="006C6152" w:rsidRDefault="006C6152" w:rsidP="00A0336D">
      <w:pPr>
        <w:spacing w:after="0" w:line="240" w:lineRule="auto"/>
        <w:rPr>
          <w:rFonts w:ascii="Times New Roman" w:eastAsia="Calibri" w:hAnsi="Times New Roman" w:cs="Times New Roman"/>
          <w:kern w:val="0"/>
          <w:sz w:val="24"/>
          <w:szCs w:val="24"/>
          <w:lang w:val="en-GB"/>
          <w14:ligatures w14:val="none"/>
        </w:rPr>
      </w:pPr>
    </w:p>
    <w:p w14:paraId="6417BDAC" w14:textId="77777777" w:rsidR="006C6152" w:rsidRPr="008219F6" w:rsidRDefault="006C6152" w:rsidP="00932579">
      <w:pPr>
        <w:spacing w:line="276" w:lineRule="auto"/>
        <w:ind w:left="3600" w:firstLine="720"/>
        <w:jc w:val="both"/>
        <w:rPr>
          <w:rFonts w:ascii="Bookman Old Style" w:eastAsia="Calibri" w:hAnsi="Bookman Old Style" w:cs="Tahoma"/>
          <w:b/>
          <w:bCs/>
          <w:sz w:val="24"/>
          <w:szCs w:val="24"/>
          <w:lang w:val="en-GB"/>
          <w14:ligatures w14:val="none"/>
        </w:rPr>
      </w:pPr>
      <w:r w:rsidRPr="008219F6">
        <w:rPr>
          <w:rFonts w:ascii="Bookman Old Style" w:eastAsia="Calibri" w:hAnsi="Bookman Old Style" w:cs="Tahoma"/>
          <w:b/>
          <w:bCs/>
          <w:sz w:val="24"/>
          <w:szCs w:val="24"/>
          <w:lang w:val="en-GB"/>
          <w14:ligatures w14:val="none"/>
        </w:rPr>
        <w:t>_________________________</w:t>
      </w:r>
    </w:p>
    <w:p w14:paraId="7DD4499F" w14:textId="290F5A8E" w:rsidR="006C6152" w:rsidRPr="008219F6" w:rsidRDefault="006C6152" w:rsidP="006C6152">
      <w:pPr>
        <w:spacing w:line="276" w:lineRule="auto"/>
        <w:ind w:left="720" w:hanging="720"/>
        <w:jc w:val="both"/>
        <w:rPr>
          <w:rFonts w:ascii="Bookman Old Style" w:eastAsia="Calibri" w:hAnsi="Bookman Old Style" w:cs="Tahoma"/>
          <w:b/>
          <w:bCs/>
          <w:sz w:val="24"/>
          <w:szCs w:val="24"/>
          <w:lang w:val="en-GB"/>
          <w14:ligatures w14:val="none"/>
        </w:rPr>
      </w:pPr>
      <w:r w:rsidRPr="008219F6">
        <w:rPr>
          <w:rFonts w:ascii="Bookman Old Style" w:eastAsia="Calibri" w:hAnsi="Bookman Old Style" w:cs="Tahoma"/>
          <w:b/>
          <w:bCs/>
          <w:sz w:val="24"/>
          <w:szCs w:val="24"/>
          <w:lang w:val="en-GB"/>
          <w14:ligatures w14:val="none"/>
        </w:rPr>
        <w:tab/>
      </w:r>
      <w:r w:rsidRPr="008219F6">
        <w:rPr>
          <w:rFonts w:ascii="Bookman Old Style" w:eastAsia="Calibri" w:hAnsi="Bookman Old Style" w:cs="Tahoma"/>
          <w:b/>
          <w:bCs/>
          <w:sz w:val="24"/>
          <w:szCs w:val="24"/>
          <w:lang w:val="en-GB"/>
          <w14:ligatures w14:val="none"/>
        </w:rPr>
        <w:tab/>
      </w:r>
      <w:r w:rsidRPr="008219F6">
        <w:rPr>
          <w:rFonts w:ascii="Bookman Old Style" w:eastAsia="Calibri" w:hAnsi="Bookman Old Style" w:cs="Tahoma"/>
          <w:b/>
          <w:bCs/>
          <w:sz w:val="24"/>
          <w:szCs w:val="24"/>
          <w:lang w:val="en-GB"/>
          <w14:ligatures w14:val="none"/>
        </w:rPr>
        <w:tab/>
      </w:r>
      <w:r w:rsidRPr="008219F6">
        <w:rPr>
          <w:rFonts w:ascii="Bookman Old Style" w:eastAsia="Calibri" w:hAnsi="Bookman Old Style" w:cs="Tahoma"/>
          <w:b/>
          <w:bCs/>
          <w:sz w:val="24"/>
          <w:szCs w:val="24"/>
          <w:lang w:val="en-GB"/>
          <w14:ligatures w14:val="none"/>
        </w:rPr>
        <w:tab/>
      </w:r>
      <w:r w:rsidRPr="008219F6">
        <w:rPr>
          <w:rFonts w:ascii="Bookman Old Style" w:eastAsia="Calibri" w:hAnsi="Bookman Old Style" w:cs="Tahoma"/>
          <w:b/>
          <w:bCs/>
          <w:sz w:val="24"/>
          <w:szCs w:val="24"/>
          <w:lang w:val="en-GB"/>
          <w14:ligatures w14:val="none"/>
        </w:rPr>
        <w:tab/>
      </w:r>
      <w:r w:rsidR="00932579">
        <w:rPr>
          <w:rFonts w:ascii="Bookman Old Style" w:eastAsia="Calibri" w:hAnsi="Bookman Old Style" w:cs="Tahoma"/>
          <w:b/>
          <w:bCs/>
          <w:sz w:val="24"/>
          <w:szCs w:val="24"/>
          <w:lang w:val="en-GB"/>
          <w14:ligatures w14:val="none"/>
        </w:rPr>
        <w:tab/>
      </w:r>
      <w:r>
        <w:rPr>
          <w:rFonts w:ascii="Bookman Old Style" w:eastAsia="Calibri" w:hAnsi="Bookman Old Style" w:cs="Tahoma"/>
          <w:b/>
          <w:bCs/>
          <w:sz w:val="24"/>
          <w:szCs w:val="24"/>
          <w:lang w:val="en-GB"/>
          <w14:ligatures w14:val="none"/>
        </w:rPr>
        <w:t>BAQWA</w:t>
      </w:r>
      <w:r w:rsidRPr="008219F6">
        <w:rPr>
          <w:rFonts w:ascii="Bookman Old Style" w:eastAsia="Calibri" w:hAnsi="Bookman Old Style" w:cs="Tahoma"/>
          <w:b/>
          <w:bCs/>
          <w:sz w:val="24"/>
          <w:szCs w:val="24"/>
          <w:lang w:val="en-GB"/>
          <w14:ligatures w14:val="none"/>
        </w:rPr>
        <w:t xml:space="preserve"> J</w:t>
      </w:r>
    </w:p>
    <w:p w14:paraId="5419464E" w14:textId="4D11BEF8" w:rsidR="006C6152" w:rsidRPr="008219F6" w:rsidRDefault="006C6152" w:rsidP="006C6152">
      <w:pPr>
        <w:spacing w:line="276" w:lineRule="auto"/>
        <w:ind w:left="720" w:hanging="720"/>
        <w:jc w:val="both"/>
        <w:rPr>
          <w:rFonts w:ascii="Bookman Old Style" w:eastAsia="Calibri" w:hAnsi="Bookman Old Style" w:cs="Tahoma"/>
          <w:b/>
          <w:bCs/>
          <w:sz w:val="24"/>
          <w:szCs w:val="24"/>
          <w:lang w:val="en-GB"/>
          <w14:ligatures w14:val="none"/>
        </w:rPr>
      </w:pPr>
      <w:r w:rsidRPr="008219F6">
        <w:rPr>
          <w:rFonts w:ascii="Bookman Old Style" w:eastAsia="Calibri" w:hAnsi="Bookman Old Style" w:cs="Tahoma"/>
          <w:b/>
          <w:bCs/>
          <w:sz w:val="24"/>
          <w:szCs w:val="24"/>
          <w:lang w:val="en-GB"/>
          <w14:ligatures w14:val="none"/>
        </w:rPr>
        <w:tab/>
      </w:r>
      <w:r w:rsidRPr="008219F6">
        <w:rPr>
          <w:rFonts w:ascii="Bookman Old Style" w:eastAsia="Calibri" w:hAnsi="Bookman Old Style" w:cs="Tahoma"/>
          <w:b/>
          <w:bCs/>
          <w:sz w:val="24"/>
          <w:szCs w:val="24"/>
          <w:lang w:val="en-GB"/>
          <w14:ligatures w14:val="none"/>
        </w:rPr>
        <w:tab/>
      </w:r>
      <w:r w:rsidRPr="008219F6">
        <w:rPr>
          <w:rFonts w:ascii="Bookman Old Style" w:eastAsia="Calibri" w:hAnsi="Bookman Old Style" w:cs="Tahoma"/>
          <w:b/>
          <w:bCs/>
          <w:sz w:val="24"/>
          <w:szCs w:val="24"/>
          <w:lang w:val="en-GB"/>
          <w14:ligatures w14:val="none"/>
        </w:rPr>
        <w:tab/>
      </w:r>
      <w:r w:rsidRPr="008219F6">
        <w:rPr>
          <w:rFonts w:ascii="Bookman Old Style" w:eastAsia="Calibri" w:hAnsi="Bookman Old Style" w:cs="Tahoma"/>
          <w:b/>
          <w:bCs/>
          <w:sz w:val="24"/>
          <w:szCs w:val="24"/>
          <w:lang w:val="en-GB"/>
          <w14:ligatures w14:val="none"/>
        </w:rPr>
        <w:tab/>
      </w:r>
      <w:r w:rsidRPr="008219F6">
        <w:rPr>
          <w:rFonts w:ascii="Bookman Old Style" w:eastAsia="Calibri" w:hAnsi="Bookman Old Style" w:cs="Tahoma"/>
          <w:b/>
          <w:bCs/>
          <w:sz w:val="24"/>
          <w:szCs w:val="24"/>
          <w:lang w:val="en-GB"/>
          <w14:ligatures w14:val="none"/>
        </w:rPr>
        <w:tab/>
      </w:r>
      <w:r w:rsidR="00932579">
        <w:rPr>
          <w:rFonts w:ascii="Bookman Old Style" w:eastAsia="Calibri" w:hAnsi="Bookman Old Style" w:cs="Tahoma"/>
          <w:b/>
          <w:bCs/>
          <w:sz w:val="24"/>
          <w:szCs w:val="24"/>
          <w:lang w:val="en-GB"/>
          <w14:ligatures w14:val="none"/>
        </w:rPr>
        <w:tab/>
      </w:r>
      <w:r w:rsidRPr="008219F6">
        <w:rPr>
          <w:rFonts w:ascii="Bookman Old Style" w:eastAsia="Calibri" w:hAnsi="Bookman Old Style" w:cs="Tahoma"/>
          <w:b/>
          <w:bCs/>
          <w:sz w:val="24"/>
          <w:szCs w:val="24"/>
          <w:lang w:val="en-GB"/>
          <w14:ligatures w14:val="none"/>
        </w:rPr>
        <w:t>JUDGE OF THE HIGH COURT</w:t>
      </w:r>
    </w:p>
    <w:p w14:paraId="6E443B01" w14:textId="3CD81D14" w:rsidR="006C6152" w:rsidRDefault="006C6152" w:rsidP="006C6152">
      <w:pPr>
        <w:spacing w:after="0" w:line="240" w:lineRule="auto"/>
        <w:rPr>
          <w:rFonts w:ascii="Bookman Old Style" w:eastAsia="Calibri" w:hAnsi="Bookman Old Style" w:cs="Tahoma"/>
          <w:b/>
          <w:bCs/>
          <w:sz w:val="24"/>
          <w:szCs w:val="24"/>
          <w:lang w:val="en-GB"/>
          <w14:ligatures w14:val="none"/>
        </w:rPr>
      </w:pPr>
      <w:r w:rsidRPr="008219F6">
        <w:rPr>
          <w:rFonts w:ascii="Bookman Old Style" w:eastAsia="Calibri" w:hAnsi="Bookman Old Style" w:cs="Tahoma"/>
          <w:b/>
          <w:bCs/>
          <w:sz w:val="24"/>
          <w:szCs w:val="24"/>
          <w:lang w:val="en-GB"/>
          <w14:ligatures w14:val="none"/>
        </w:rPr>
        <w:tab/>
      </w:r>
      <w:r w:rsidRPr="008219F6">
        <w:rPr>
          <w:rFonts w:ascii="Bookman Old Style" w:eastAsia="Calibri" w:hAnsi="Bookman Old Style" w:cs="Tahoma"/>
          <w:b/>
          <w:bCs/>
          <w:sz w:val="24"/>
          <w:szCs w:val="24"/>
          <w:lang w:val="en-GB"/>
          <w14:ligatures w14:val="none"/>
        </w:rPr>
        <w:tab/>
      </w:r>
      <w:r w:rsidRPr="008219F6">
        <w:rPr>
          <w:rFonts w:ascii="Bookman Old Style" w:eastAsia="Calibri" w:hAnsi="Bookman Old Style" w:cs="Tahoma"/>
          <w:b/>
          <w:bCs/>
          <w:sz w:val="24"/>
          <w:szCs w:val="24"/>
          <w:lang w:val="en-GB"/>
          <w14:ligatures w14:val="none"/>
        </w:rPr>
        <w:tab/>
      </w:r>
      <w:r w:rsidRPr="008219F6">
        <w:rPr>
          <w:rFonts w:ascii="Bookman Old Style" w:eastAsia="Calibri" w:hAnsi="Bookman Old Style" w:cs="Tahoma"/>
          <w:b/>
          <w:bCs/>
          <w:sz w:val="24"/>
          <w:szCs w:val="24"/>
          <w:lang w:val="en-GB"/>
          <w14:ligatures w14:val="none"/>
        </w:rPr>
        <w:tab/>
      </w:r>
      <w:r w:rsidRPr="008219F6">
        <w:rPr>
          <w:rFonts w:ascii="Bookman Old Style" w:eastAsia="Calibri" w:hAnsi="Bookman Old Style" w:cs="Tahoma"/>
          <w:b/>
          <w:bCs/>
          <w:sz w:val="24"/>
          <w:szCs w:val="24"/>
          <w:lang w:val="en-GB"/>
          <w14:ligatures w14:val="none"/>
        </w:rPr>
        <w:tab/>
      </w:r>
      <w:r w:rsidR="00932579">
        <w:rPr>
          <w:rFonts w:ascii="Bookman Old Style" w:eastAsia="Calibri" w:hAnsi="Bookman Old Style" w:cs="Tahoma"/>
          <w:b/>
          <w:bCs/>
          <w:sz w:val="24"/>
          <w:szCs w:val="24"/>
          <w:lang w:val="en-GB"/>
          <w14:ligatures w14:val="none"/>
        </w:rPr>
        <w:tab/>
      </w:r>
      <w:r w:rsidRPr="008219F6">
        <w:rPr>
          <w:rFonts w:ascii="Bookman Old Style" w:eastAsia="Calibri" w:hAnsi="Bookman Old Style" w:cs="Tahoma"/>
          <w:b/>
          <w:bCs/>
          <w:sz w:val="24"/>
          <w:szCs w:val="24"/>
          <w:lang w:val="en-GB"/>
          <w14:ligatures w14:val="none"/>
        </w:rPr>
        <w:t>GAUTENG DIVISION, PRETORIA</w:t>
      </w:r>
    </w:p>
    <w:p w14:paraId="1DD39969" w14:textId="77777777" w:rsidR="006C6152" w:rsidRPr="008219F6" w:rsidRDefault="006C6152" w:rsidP="006C6152">
      <w:pPr>
        <w:spacing w:after="0" w:line="240" w:lineRule="auto"/>
        <w:rPr>
          <w:rFonts w:ascii="Times New Roman" w:eastAsia="Calibri" w:hAnsi="Times New Roman" w:cs="Times New Roman"/>
          <w:kern w:val="0"/>
          <w:sz w:val="24"/>
          <w:szCs w:val="24"/>
          <w:lang w:val="en-GB"/>
          <w14:ligatures w14:val="none"/>
        </w:rPr>
      </w:pPr>
    </w:p>
    <w:p w14:paraId="05EBBFA7" w14:textId="77777777" w:rsidR="00A0336D" w:rsidRPr="008219F6" w:rsidRDefault="00A0336D" w:rsidP="00A0336D">
      <w:pPr>
        <w:spacing w:after="0" w:line="240" w:lineRule="auto"/>
        <w:rPr>
          <w:rFonts w:ascii="Times New Roman" w:eastAsia="Calibri" w:hAnsi="Times New Roman" w:cs="Times New Roman"/>
          <w:kern w:val="0"/>
          <w:sz w:val="24"/>
          <w:szCs w:val="24"/>
          <w:lang w:val="en-GB"/>
          <w14:ligatures w14:val="none"/>
        </w:rPr>
      </w:pPr>
    </w:p>
    <w:p w14:paraId="40242B15" w14:textId="77777777" w:rsidR="00A0336D" w:rsidRPr="008219F6" w:rsidRDefault="00A0336D" w:rsidP="00A0336D">
      <w:pPr>
        <w:spacing w:after="0" w:line="240" w:lineRule="auto"/>
        <w:rPr>
          <w:rFonts w:ascii="Times New Roman" w:eastAsia="Calibri" w:hAnsi="Times New Roman" w:cs="Times New Roman"/>
          <w:kern w:val="0"/>
          <w:sz w:val="24"/>
          <w:szCs w:val="24"/>
          <w:lang w:val="en-GB"/>
          <w14:ligatures w14:val="none"/>
        </w:rPr>
      </w:pPr>
    </w:p>
    <w:p w14:paraId="46958E0F" w14:textId="4405C5CB" w:rsidR="00A0336D" w:rsidRPr="008219F6" w:rsidRDefault="00A0336D" w:rsidP="00A0336D">
      <w:pPr>
        <w:spacing w:after="120" w:line="240" w:lineRule="auto"/>
        <w:rPr>
          <w:rFonts w:ascii="Bookman Old Style" w:eastAsia="Calibri" w:hAnsi="Bookman Old Style" w:cs="Times New Roman"/>
          <w:kern w:val="0"/>
          <w:sz w:val="24"/>
          <w:szCs w:val="24"/>
          <w:lang w:val="en-US"/>
          <w14:ligatures w14:val="none"/>
        </w:rPr>
      </w:pPr>
      <w:r w:rsidRPr="008219F6">
        <w:rPr>
          <w:rFonts w:ascii="Bookman Old Style" w:eastAsia="Calibri" w:hAnsi="Bookman Old Style" w:cs="Times New Roman"/>
          <w:kern w:val="0"/>
          <w:sz w:val="24"/>
          <w:szCs w:val="24"/>
          <w:lang w:val="en-US"/>
          <w14:ligatures w14:val="none"/>
        </w:rPr>
        <w:t>Counsel for Applicant</w:t>
      </w:r>
      <w:r w:rsidRPr="008219F6">
        <w:rPr>
          <w:rFonts w:ascii="Bookman Old Style" w:eastAsia="Calibri" w:hAnsi="Bookman Old Style" w:cs="Times New Roman"/>
          <w:kern w:val="0"/>
          <w:sz w:val="24"/>
          <w:szCs w:val="24"/>
          <w:lang w:val="en-US"/>
          <w14:ligatures w14:val="none"/>
        </w:rPr>
        <w:tab/>
      </w:r>
      <w:r w:rsidRPr="008219F6">
        <w:rPr>
          <w:rFonts w:ascii="Bookman Old Style" w:eastAsia="Calibri" w:hAnsi="Bookman Old Style" w:cs="Times New Roman"/>
          <w:kern w:val="0"/>
          <w:sz w:val="24"/>
          <w:szCs w:val="24"/>
          <w:lang w:val="en-US"/>
          <w14:ligatures w14:val="none"/>
        </w:rPr>
        <w:tab/>
      </w:r>
      <w:r w:rsidRPr="008219F6">
        <w:rPr>
          <w:rFonts w:ascii="Bookman Old Style" w:eastAsia="Calibri" w:hAnsi="Bookman Old Style" w:cs="Times New Roman"/>
          <w:kern w:val="0"/>
          <w:sz w:val="24"/>
          <w:szCs w:val="24"/>
          <w:lang w:val="en-US"/>
          <w14:ligatures w14:val="none"/>
        </w:rPr>
        <w:tab/>
        <w:t xml:space="preserve">: </w:t>
      </w:r>
      <w:r w:rsidR="001E3DD3">
        <w:rPr>
          <w:rFonts w:ascii="Bookman Old Style" w:eastAsia="Calibri" w:hAnsi="Bookman Old Style" w:cs="Times New Roman"/>
          <w:kern w:val="0"/>
          <w:sz w:val="24"/>
          <w:szCs w:val="24"/>
          <w:lang w:val="en-US"/>
          <w14:ligatures w14:val="none"/>
        </w:rPr>
        <w:t>Adv. A Van Der Westhuizen</w:t>
      </w:r>
    </w:p>
    <w:p w14:paraId="7277AF96" w14:textId="10E405E3" w:rsidR="00A0336D" w:rsidRDefault="00A0336D" w:rsidP="00A0336D">
      <w:pPr>
        <w:spacing w:after="120" w:line="240" w:lineRule="auto"/>
        <w:rPr>
          <w:rFonts w:ascii="Bookman Old Style" w:eastAsia="Calibri" w:hAnsi="Bookman Old Style" w:cs="Times New Roman"/>
          <w:kern w:val="0"/>
          <w:sz w:val="24"/>
          <w:szCs w:val="24"/>
          <w:lang w:val="en-US"/>
          <w14:ligatures w14:val="none"/>
        </w:rPr>
      </w:pPr>
      <w:r w:rsidRPr="008219F6">
        <w:rPr>
          <w:rFonts w:ascii="Bookman Old Style" w:eastAsia="Calibri" w:hAnsi="Bookman Old Style" w:cs="Times New Roman"/>
          <w:kern w:val="0"/>
          <w:sz w:val="24"/>
          <w:szCs w:val="24"/>
          <w:lang w:val="en-US"/>
          <w14:ligatures w14:val="none"/>
        </w:rPr>
        <w:t>Email</w:t>
      </w:r>
      <w:r w:rsidRPr="008219F6">
        <w:rPr>
          <w:rFonts w:ascii="Bookman Old Style" w:eastAsia="Calibri" w:hAnsi="Bookman Old Style" w:cs="Times New Roman"/>
          <w:kern w:val="0"/>
          <w:sz w:val="24"/>
          <w:szCs w:val="24"/>
          <w:lang w:val="en-US"/>
          <w14:ligatures w14:val="none"/>
        </w:rPr>
        <w:tab/>
      </w:r>
      <w:r w:rsidRPr="008219F6">
        <w:rPr>
          <w:rFonts w:ascii="Bookman Old Style" w:eastAsia="Calibri" w:hAnsi="Bookman Old Style" w:cs="Times New Roman"/>
          <w:kern w:val="0"/>
          <w:sz w:val="24"/>
          <w:szCs w:val="24"/>
          <w:lang w:val="en-US"/>
          <w14:ligatures w14:val="none"/>
        </w:rPr>
        <w:tab/>
      </w:r>
      <w:r w:rsidRPr="008219F6">
        <w:rPr>
          <w:rFonts w:ascii="Bookman Old Style" w:eastAsia="Calibri" w:hAnsi="Bookman Old Style" w:cs="Times New Roman"/>
          <w:kern w:val="0"/>
          <w:sz w:val="24"/>
          <w:szCs w:val="24"/>
          <w:lang w:val="en-US"/>
          <w14:ligatures w14:val="none"/>
        </w:rPr>
        <w:tab/>
      </w:r>
      <w:r w:rsidRPr="008219F6">
        <w:rPr>
          <w:rFonts w:ascii="Bookman Old Style" w:eastAsia="Calibri" w:hAnsi="Bookman Old Style" w:cs="Times New Roman"/>
          <w:kern w:val="0"/>
          <w:sz w:val="24"/>
          <w:szCs w:val="24"/>
          <w:lang w:val="en-US"/>
          <w14:ligatures w14:val="none"/>
        </w:rPr>
        <w:tab/>
      </w:r>
      <w:r w:rsidRPr="008219F6">
        <w:rPr>
          <w:rFonts w:ascii="Bookman Old Style" w:eastAsia="Calibri" w:hAnsi="Bookman Old Style" w:cs="Times New Roman"/>
          <w:kern w:val="0"/>
          <w:sz w:val="24"/>
          <w:szCs w:val="24"/>
          <w:lang w:val="en-US"/>
          <w14:ligatures w14:val="none"/>
        </w:rPr>
        <w:tab/>
      </w:r>
      <w:r w:rsidRPr="008219F6">
        <w:rPr>
          <w:rFonts w:ascii="Bookman Old Style" w:eastAsia="Calibri" w:hAnsi="Bookman Old Style" w:cs="Times New Roman"/>
          <w:kern w:val="0"/>
          <w:sz w:val="24"/>
          <w:szCs w:val="24"/>
          <w:lang w:val="en-US"/>
          <w14:ligatures w14:val="none"/>
        </w:rPr>
        <w:tab/>
        <w:t xml:space="preserve">: </w:t>
      </w:r>
      <w:hyperlink r:id="rId8" w:history="1">
        <w:r w:rsidR="001E3DD3" w:rsidRPr="004B10A1">
          <w:rPr>
            <w:rStyle w:val="Hyperlink"/>
            <w:rFonts w:ascii="Bookman Old Style" w:eastAsia="Calibri" w:hAnsi="Bookman Old Style" w:cs="Times New Roman"/>
            <w:kern w:val="0"/>
            <w:sz w:val="24"/>
            <w:szCs w:val="24"/>
            <w:lang w:val="en-US"/>
            <w14:ligatures w14:val="none"/>
          </w:rPr>
          <w:t>antonvdw@brooklynadvocates.co.za</w:t>
        </w:r>
      </w:hyperlink>
    </w:p>
    <w:p w14:paraId="7497FB09" w14:textId="77777777" w:rsidR="00A0336D" w:rsidRPr="008219F6" w:rsidRDefault="00A0336D" w:rsidP="00A0336D">
      <w:pPr>
        <w:spacing w:after="120" w:line="240" w:lineRule="auto"/>
        <w:rPr>
          <w:rFonts w:ascii="Bookman Old Style" w:eastAsia="Calibri" w:hAnsi="Bookman Old Style" w:cs="Times New Roman"/>
          <w:kern w:val="0"/>
          <w:sz w:val="24"/>
          <w:szCs w:val="24"/>
          <w:lang w:val="en-US"/>
          <w14:ligatures w14:val="none"/>
        </w:rPr>
      </w:pPr>
    </w:p>
    <w:p w14:paraId="058677B1" w14:textId="3587D48A" w:rsidR="00A0336D" w:rsidRPr="008219F6" w:rsidRDefault="00A0336D" w:rsidP="00A0336D">
      <w:pPr>
        <w:spacing w:after="120" w:line="240" w:lineRule="auto"/>
        <w:rPr>
          <w:rFonts w:ascii="Bookman Old Style" w:eastAsia="Calibri" w:hAnsi="Bookman Old Style" w:cs="Times New Roman"/>
          <w:kern w:val="0"/>
          <w:sz w:val="24"/>
          <w:szCs w:val="24"/>
          <w:lang w:val="en-US"/>
          <w14:ligatures w14:val="none"/>
        </w:rPr>
      </w:pPr>
      <w:r w:rsidRPr="008219F6">
        <w:rPr>
          <w:rFonts w:ascii="Bookman Old Style" w:eastAsia="Calibri" w:hAnsi="Bookman Old Style" w:cs="Times New Roman"/>
          <w:kern w:val="0"/>
          <w:sz w:val="24"/>
          <w:szCs w:val="24"/>
          <w:lang w:val="en-US"/>
          <w14:ligatures w14:val="none"/>
        </w:rPr>
        <w:t>Attorney for Applicant</w:t>
      </w:r>
      <w:r w:rsidRPr="008219F6">
        <w:rPr>
          <w:rFonts w:ascii="Bookman Old Style" w:eastAsia="Calibri" w:hAnsi="Bookman Old Style" w:cs="Times New Roman"/>
          <w:kern w:val="0"/>
          <w:sz w:val="24"/>
          <w:szCs w:val="24"/>
          <w:lang w:val="en-US"/>
          <w14:ligatures w14:val="none"/>
        </w:rPr>
        <w:tab/>
      </w:r>
      <w:r w:rsidRPr="008219F6">
        <w:rPr>
          <w:rFonts w:ascii="Bookman Old Style" w:eastAsia="Calibri" w:hAnsi="Bookman Old Style" w:cs="Times New Roman"/>
          <w:kern w:val="0"/>
          <w:sz w:val="24"/>
          <w:szCs w:val="24"/>
          <w:lang w:val="en-US"/>
          <w14:ligatures w14:val="none"/>
        </w:rPr>
        <w:tab/>
      </w:r>
      <w:r w:rsidRPr="008219F6">
        <w:rPr>
          <w:rFonts w:ascii="Bookman Old Style" w:eastAsia="Calibri" w:hAnsi="Bookman Old Style" w:cs="Times New Roman"/>
          <w:kern w:val="0"/>
          <w:sz w:val="24"/>
          <w:szCs w:val="24"/>
          <w:lang w:val="en-US"/>
          <w14:ligatures w14:val="none"/>
        </w:rPr>
        <w:tab/>
        <w:t xml:space="preserve">: </w:t>
      </w:r>
      <w:r w:rsidR="009C37F1">
        <w:rPr>
          <w:rFonts w:ascii="Bookman Old Style" w:eastAsia="Calibri" w:hAnsi="Bookman Old Style" w:cs="Times New Roman"/>
          <w:kern w:val="0"/>
          <w:sz w:val="24"/>
          <w:szCs w:val="24"/>
          <w:lang w:val="en-US"/>
          <w14:ligatures w14:val="none"/>
        </w:rPr>
        <w:t>Iqbal Mahomed Attorneys</w:t>
      </w:r>
    </w:p>
    <w:p w14:paraId="12AA78AD" w14:textId="1F7798F1" w:rsidR="00A0336D" w:rsidRDefault="00A0336D" w:rsidP="00A0336D">
      <w:pPr>
        <w:spacing w:after="120" w:line="240" w:lineRule="auto"/>
        <w:rPr>
          <w:rFonts w:ascii="Bookman Old Style" w:eastAsia="Calibri" w:hAnsi="Bookman Old Style" w:cs="Times New Roman"/>
          <w:kern w:val="0"/>
          <w:sz w:val="24"/>
          <w:szCs w:val="24"/>
          <w:lang w:val="en-US"/>
          <w14:ligatures w14:val="none"/>
        </w:rPr>
      </w:pPr>
      <w:r w:rsidRPr="008219F6">
        <w:rPr>
          <w:rFonts w:ascii="Bookman Old Style" w:eastAsia="Calibri" w:hAnsi="Bookman Old Style" w:cs="Times New Roman"/>
          <w:kern w:val="0"/>
          <w:sz w:val="24"/>
          <w:szCs w:val="24"/>
          <w:lang w:val="en-US"/>
          <w14:ligatures w14:val="none"/>
        </w:rPr>
        <w:t>Email</w:t>
      </w:r>
      <w:r w:rsidRPr="008219F6">
        <w:rPr>
          <w:rFonts w:ascii="Bookman Old Style" w:eastAsia="Calibri" w:hAnsi="Bookman Old Style" w:cs="Times New Roman"/>
          <w:kern w:val="0"/>
          <w:sz w:val="24"/>
          <w:szCs w:val="24"/>
          <w:lang w:val="en-US"/>
          <w14:ligatures w14:val="none"/>
        </w:rPr>
        <w:tab/>
      </w:r>
      <w:r w:rsidRPr="008219F6">
        <w:rPr>
          <w:rFonts w:ascii="Bookman Old Style" w:eastAsia="Calibri" w:hAnsi="Bookman Old Style" w:cs="Times New Roman"/>
          <w:kern w:val="0"/>
          <w:sz w:val="24"/>
          <w:szCs w:val="24"/>
          <w:lang w:val="en-US"/>
          <w14:ligatures w14:val="none"/>
        </w:rPr>
        <w:tab/>
      </w:r>
      <w:r w:rsidRPr="008219F6">
        <w:rPr>
          <w:rFonts w:ascii="Bookman Old Style" w:eastAsia="Calibri" w:hAnsi="Bookman Old Style" w:cs="Times New Roman"/>
          <w:kern w:val="0"/>
          <w:sz w:val="24"/>
          <w:szCs w:val="24"/>
          <w:lang w:val="en-US"/>
          <w14:ligatures w14:val="none"/>
        </w:rPr>
        <w:tab/>
      </w:r>
      <w:r w:rsidRPr="008219F6">
        <w:rPr>
          <w:rFonts w:ascii="Bookman Old Style" w:eastAsia="Calibri" w:hAnsi="Bookman Old Style" w:cs="Times New Roman"/>
          <w:kern w:val="0"/>
          <w:sz w:val="24"/>
          <w:szCs w:val="24"/>
          <w:lang w:val="en-US"/>
          <w14:ligatures w14:val="none"/>
        </w:rPr>
        <w:tab/>
      </w:r>
      <w:r w:rsidRPr="008219F6">
        <w:rPr>
          <w:rFonts w:ascii="Bookman Old Style" w:eastAsia="Calibri" w:hAnsi="Bookman Old Style" w:cs="Times New Roman"/>
          <w:kern w:val="0"/>
          <w:sz w:val="24"/>
          <w:szCs w:val="24"/>
          <w:lang w:val="en-US"/>
          <w14:ligatures w14:val="none"/>
        </w:rPr>
        <w:tab/>
      </w:r>
      <w:r w:rsidRPr="008219F6">
        <w:rPr>
          <w:rFonts w:ascii="Bookman Old Style" w:eastAsia="Calibri" w:hAnsi="Bookman Old Style" w:cs="Times New Roman"/>
          <w:kern w:val="0"/>
          <w:sz w:val="24"/>
          <w:szCs w:val="24"/>
          <w:lang w:val="en-US"/>
          <w14:ligatures w14:val="none"/>
        </w:rPr>
        <w:tab/>
        <w:t xml:space="preserve">: </w:t>
      </w:r>
      <w:hyperlink r:id="rId9" w:history="1">
        <w:r w:rsidR="009C37F1" w:rsidRPr="00F1573E">
          <w:rPr>
            <w:rStyle w:val="Hyperlink"/>
            <w:rFonts w:ascii="Bookman Old Style" w:eastAsia="Calibri" w:hAnsi="Bookman Old Style" w:cs="Times New Roman"/>
            <w:kern w:val="0"/>
            <w:sz w:val="24"/>
            <w:szCs w:val="24"/>
            <w:lang w:val="en-US"/>
            <w14:ligatures w14:val="none"/>
          </w:rPr>
          <w:t>prebasnie@imattorneys.co.za</w:t>
        </w:r>
      </w:hyperlink>
    </w:p>
    <w:p w14:paraId="3FA7AA6F" w14:textId="77777777" w:rsidR="00A0336D" w:rsidRDefault="00A0336D" w:rsidP="00A0336D">
      <w:pPr>
        <w:tabs>
          <w:tab w:val="center" w:pos="900"/>
          <w:tab w:val="center" w:pos="1440"/>
        </w:tabs>
        <w:spacing w:after="200" w:line="240" w:lineRule="auto"/>
        <w:jc w:val="both"/>
        <w:rPr>
          <w:rFonts w:ascii="Bookman Old Style" w:eastAsia="Calibri" w:hAnsi="Bookman Old Style" w:cs="Times New Roman"/>
          <w:kern w:val="0"/>
          <w:sz w:val="24"/>
          <w:szCs w:val="24"/>
          <w:lang w:val="en-US"/>
          <w14:ligatures w14:val="none"/>
        </w:rPr>
      </w:pPr>
    </w:p>
    <w:p w14:paraId="7EDEB65D" w14:textId="77777777" w:rsidR="009C37F1" w:rsidRPr="008219F6" w:rsidRDefault="009C37F1" w:rsidP="00A0336D">
      <w:pPr>
        <w:tabs>
          <w:tab w:val="center" w:pos="900"/>
          <w:tab w:val="center" w:pos="1440"/>
        </w:tabs>
        <w:spacing w:after="200" w:line="240" w:lineRule="auto"/>
        <w:jc w:val="both"/>
        <w:rPr>
          <w:rFonts w:ascii="Bookman Old Style" w:eastAsia="Calibri" w:hAnsi="Bookman Old Style" w:cs="Times New Roman"/>
          <w:kern w:val="0"/>
          <w:sz w:val="24"/>
          <w:szCs w:val="24"/>
          <w:lang w:val="en-US"/>
          <w14:ligatures w14:val="none"/>
        </w:rPr>
      </w:pPr>
    </w:p>
    <w:p w14:paraId="1E424608" w14:textId="52CFB8E1" w:rsidR="00A0336D" w:rsidRPr="008219F6" w:rsidRDefault="00A0336D" w:rsidP="00A0336D">
      <w:pPr>
        <w:tabs>
          <w:tab w:val="center" w:pos="900"/>
          <w:tab w:val="center" w:pos="1440"/>
        </w:tabs>
        <w:spacing w:after="200" w:line="240" w:lineRule="auto"/>
        <w:jc w:val="both"/>
        <w:rPr>
          <w:rFonts w:ascii="Bookman Old Style" w:eastAsia="Calibri" w:hAnsi="Bookman Old Style" w:cs="Times New Roman"/>
          <w:kern w:val="0"/>
          <w:sz w:val="24"/>
          <w:szCs w:val="24"/>
          <w:lang w:val="en-US"/>
          <w14:ligatures w14:val="none"/>
        </w:rPr>
      </w:pPr>
      <w:r w:rsidRPr="008219F6">
        <w:rPr>
          <w:rFonts w:ascii="Bookman Old Style" w:eastAsia="Calibri" w:hAnsi="Bookman Old Style" w:cs="Times New Roman"/>
          <w:kern w:val="0"/>
          <w:sz w:val="24"/>
          <w:szCs w:val="24"/>
          <w:lang w:val="en-US"/>
          <w14:ligatures w14:val="none"/>
        </w:rPr>
        <w:t xml:space="preserve">Counsel for Respondent </w:t>
      </w:r>
      <w:r w:rsidRPr="008219F6">
        <w:rPr>
          <w:rFonts w:ascii="Bookman Old Style" w:eastAsia="Calibri" w:hAnsi="Bookman Old Style" w:cs="Times New Roman"/>
          <w:kern w:val="0"/>
          <w:sz w:val="24"/>
          <w:szCs w:val="24"/>
          <w:lang w:val="en-US"/>
          <w14:ligatures w14:val="none"/>
        </w:rPr>
        <w:tab/>
      </w:r>
      <w:r w:rsidRPr="008219F6">
        <w:rPr>
          <w:rFonts w:ascii="Bookman Old Style" w:eastAsia="Calibri" w:hAnsi="Bookman Old Style" w:cs="Times New Roman"/>
          <w:kern w:val="0"/>
          <w:sz w:val="24"/>
          <w:szCs w:val="24"/>
          <w:lang w:val="en-US"/>
          <w14:ligatures w14:val="none"/>
        </w:rPr>
        <w:tab/>
        <w:t xml:space="preserve">: </w:t>
      </w:r>
      <w:r w:rsidR="001E3DD3">
        <w:rPr>
          <w:rFonts w:ascii="Bookman Old Style" w:eastAsia="Calibri" w:hAnsi="Bookman Old Style" w:cs="Times New Roman"/>
          <w:kern w:val="0"/>
          <w:sz w:val="24"/>
          <w:szCs w:val="24"/>
          <w:lang w:val="en-US"/>
          <w14:ligatures w14:val="none"/>
        </w:rPr>
        <w:t>Adv. F A Ras SC</w:t>
      </w:r>
    </w:p>
    <w:p w14:paraId="6F857559" w14:textId="46809DB2" w:rsidR="00A0336D" w:rsidRDefault="00A0336D" w:rsidP="00A0336D">
      <w:pPr>
        <w:tabs>
          <w:tab w:val="center" w:pos="900"/>
          <w:tab w:val="center" w:pos="1440"/>
        </w:tabs>
        <w:spacing w:after="200" w:line="240" w:lineRule="auto"/>
        <w:jc w:val="both"/>
        <w:rPr>
          <w:rFonts w:ascii="Bookman Old Style" w:eastAsia="Calibri" w:hAnsi="Bookman Old Style" w:cs="Times New Roman"/>
          <w:kern w:val="0"/>
          <w:sz w:val="24"/>
          <w:szCs w:val="24"/>
          <w:lang w:val="en-US"/>
          <w14:ligatures w14:val="none"/>
        </w:rPr>
      </w:pPr>
      <w:r w:rsidRPr="008219F6">
        <w:rPr>
          <w:rFonts w:ascii="Bookman Old Style" w:eastAsia="Calibri" w:hAnsi="Bookman Old Style" w:cs="Times New Roman"/>
          <w:kern w:val="0"/>
          <w:sz w:val="24"/>
          <w:szCs w:val="24"/>
          <w:lang w:val="en-US"/>
          <w14:ligatures w14:val="none"/>
        </w:rPr>
        <w:t>Email</w:t>
      </w:r>
      <w:r w:rsidRPr="008219F6">
        <w:rPr>
          <w:rFonts w:ascii="Bookman Old Style" w:eastAsia="Calibri" w:hAnsi="Bookman Old Style" w:cs="Times New Roman"/>
          <w:kern w:val="0"/>
          <w:sz w:val="24"/>
          <w:szCs w:val="24"/>
          <w:lang w:val="en-US"/>
          <w14:ligatures w14:val="none"/>
        </w:rPr>
        <w:tab/>
      </w:r>
      <w:r w:rsidRPr="008219F6">
        <w:rPr>
          <w:rFonts w:ascii="Bookman Old Style" w:eastAsia="Calibri" w:hAnsi="Bookman Old Style" w:cs="Times New Roman"/>
          <w:kern w:val="0"/>
          <w:sz w:val="24"/>
          <w:szCs w:val="24"/>
          <w:lang w:val="en-US"/>
          <w14:ligatures w14:val="none"/>
        </w:rPr>
        <w:tab/>
      </w:r>
      <w:r w:rsidRPr="008219F6">
        <w:rPr>
          <w:rFonts w:ascii="Bookman Old Style" w:eastAsia="Calibri" w:hAnsi="Bookman Old Style" w:cs="Times New Roman"/>
          <w:kern w:val="0"/>
          <w:sz w:val="24"/>
          <w:szCs w:val="24"/>
          <w:lang w:val="en-US"/>
          <w14:ligatures w14:val="none"/>
        </w:rPr>
        <w:tab/>
      </w:r>
      <w:r w:rsidRPr="008219F6">
        <w:rPr>
          <w:rFonts w:ascii="Bookman Old Style" w:eastAsia="Calibri" w:hAnsi="Bookman Old Style" w:cs="Times New Roman"/>
          <w:kern w:val="0"/>
          <w:sz w:val="24"/>
          <w:szCs w:val="24"/>
          <w:lang w:val="en-US"/>
          <w14:ligatures w14:val="none"/>
        </w:rPr>
        <w:tab/>
      </w:r>
      <w:r w:rsidRPr="008219F6">
        <w:rPr>
          <w:rFonts w:ascii="Bookman Old Style" w:eastAsia="Calibri" w:hAnsi="Bookman Old Style" w:cs="Times New Roman"/>
          <w:kern w:val="0"/>
          <w:sz w:val="24"/>
          <w:szCs w:val="24"/>
          <w:lang w:val="en-US"/>
          <w14:ligatures w14:val="none"/>
        </w:rPr>
        <w:tab/>
      </w:r>
      <w:r w:rsidRPr="008219F6">
        <w:rPr>
          <w:rFonts w:ascii="Bookman Old Style" w:eastAsia="Calibri" w:hAnsi="Bookman Old Style" w:cs="Times New Roman"/>
          <w:kern w:val="0"/>
          <w:sz w:val="24"/>
          <w:szCs w:val="24"/>
          <w:lang w:val="en-US"/>
          <w14:ligatures w14:val="none"/>
        </w:rPr>
        <w:tab/>
        <w:t xml:space="preserve">: </w:t>
      </w:r>
      <w:hyperlink r:id="rId10" w:history="1">
        <w:r w:rsidR="001E3DD3" w:rsidRPr="004B10A1">
          <w:rPr>
            <w:rStyle w:val="Hyperlink"/>
            <w:rFonts w:ascii="Bookman Old Style" w:eastAsia="Calibri" w:hAnsi="Bookman Old Style" w:cs="Times New Roman"/>
            <w:kern w:val="0"/>
            <w:sz w:val="24"/>
            <w:szCs w:val="24"/>
            <w:lang w:val="en-US"/>
            <w14:ligatures w14:val="none"/>
          </w:rPr>
          <w:t>fransaras@gmail.com</w:t>
        </w:r>
      </w:hyperlink>
    </w:p>
    <w:p w14:paraId="6DF3CC5E" w14:textId="77777777" w:rsidR="00A0336D" w:rsidRPr="008219F6" w:rsidRDefault="00A0336D" w:rsidP="00A0336D">
      <w:pPr>
        <w:tabs>
          <w:tab w:val="center" w:pos="900"/>
          <w:tab w:val="center" w:pos="1440"/>
        </w:tabs>
        <w:spacing w:after="200" w:line="240" w:lineRule="auto"/>
        <w:jc w:val="both"/>
        <w:rPr>
          <w:rFonts w:ascii="Bookman Old Style" w:eastAsia="Calibri" w:hAnsi="Bookman Old Style" w:cs="Times New Roman"/>
          <w:kern w:val="0"/>
          <w:sz w:val="24"/>
          <w:szCs w:val="24"/>
          <w:lang w:val="en-US"/>
          <w14:ligatures w14:val="none"/>
        </w:rPr>
      </w:pPr>
    </w:p>
    <w:p w14:paraId="3CF427DC" w14:textId="6578B823" w:rsidR="00A0336D" w:rsidRPr="008219F6" w:rsidRDefault="00A0336D" w:rsidP="00A0336D">
      <w:pPr>
        <w:spacing w:line="360" w:lineRule="auto"/>
        <w:ind w:left="720" w:hanging="720"/>
        <w:jc w:val="both"/>
        <w:rPr>
          <w:rFonts w:ascii="Bookman Old Style" w:eastAsia="Calibri" w:hAnsi="Bookman Old Style" w:cs="Times New Roman"/>
          <w:kern w:val="0"/>
          <w:sz w:val="24"/>
          <w:szCs w:val="24"/>
          <w:lang w:val="en-US"/>
          <w14:ligatures w14:val="none"/>
        </w:rPr>
      </w:pPr>
      <w:r w:rsidRPr="008219F6">
        <w:rPr>
          <w:rFonts w:ascii="Bookman Old Style" w:eastAsia="Calibri" w:hAnsi="Bookman Old Style" w:cs="Times New Roman"/>
          <w:kern w:val="0"/>
          <w:sz w:val="24"/>
          <w:szCs w:val="24"/>
          <w:lang w:val="en-US"/>
          <w14:ligatures w14:val="none"/>
        </w:rPr>
        <w:t>Attorney for Respondent</w:t>
      </w:r>
      <w:r w:rsidRPr="008219F6">
        <w:rPr>
          <w:rFonts w:ascii="Bookman Old Style" w:eastAsia="Calibri" w:hAnsi="Bookman Old Style" w:cs="Times New Roman"/>
          <w:kern w:val="0"/>
          <w:sz w:val="24"/>
          <w:szCs w:val="24"/>
          <w:lang w:val="en-US"/>
          <w14:ligatures w14:val="none"/>
        </w:rPr>
        <w:tab/>
      </w:r>
      <w:r w:rsidRPr="008219F6">
        <w:rPr>
          <w:rFonts w:ascii="Bookman Old Style" w:eastAsia="Calibri" w:hAnsi="Bookman Old Style" w:cs="Times New Roman"/>
          <w:kern w:val="0"/>
          <w:sz w:val="24"/>
          <w:szCs w:val="24"/>
          <w:lang w:val="en-US"/>
          <w14:ligatures w14:val="none"/>
        </w:rPr>
        <w:tab/>
      </w:r>
      <w:r w:rsidRPr="008219F6">
        <w:rPr>
          <w:rFonts w:ascii="Bookman Old Style" w:eastAsia="Calibri" w:hAnsi="Bookman Old Style" w:cs="Times New Roman"/>
          <w:kern w:val="0"/>
          <w:sz w:val="24"/>
          <w:szCs w:val="24"/>
          <w:lang w:val="en-US"/>
          <w14:ligatures w14:val="none"/>
        </w:rPr>
        <w:tab/>
        <w:t xml:space="preserve">: </w:t>
      </w:r>
      <w:proofErr w:type="spellStart"/>
      <w:r w:rsidR="009C37F1">
        <w:rPr>
          <w:rFonts w:ascii="Bookman Old Style" w:eastAsia="Calibri" w:hAnsi="Bookman Old Style" w:cs="Times New Roman"/>
          <w:kern w:val="0"/>
          <w:sz w:val="24"/>
          <w:szCs w:val="24"/>
          <w:lang w:val="en-US"/>
          <w14:ligatures w14:val="none"/>
        </w:rPr>
        <w:t>Sekgala</w:t>
      </w:r>
      <w:proofErr w:type="spellEnd"/>
      <w:r w:rsidR="009C37F1">
        <w:rPr>
          <w:rFonts w:ascii="Bookman Old Style" w:eastAsia="Calibri" w:hAnsi="Bookman Old Style" w:cs="Times New Roman"/>
          <w:kern w:val="0"/>
          <w:sz w:val="24"/>
          <w:szCs w:val="24"/>
          <w:lang w:val="en-US"/>
          <w14:ligatures w14:val="none"/>
        </w:rPr>
        <w:t xml:space="preserve"> and </w:t>
      </w:r>
      <w:proofErr w:type="spellStart"/>
      <w:r w:rsidR="009C37F1">
        <w:rPr>
          <w:rFonts w:ascii="Bookman Old Style" w:eastAsia="Calibri" w:hAnsi="Bookman Old Style" w:cs="Times New Roman"/>
          <w:kern w:val="0"/>
          <w:sz w:val="24"/>
          <w:szCs w:val="24"/>
          <w:lang w:val="en-US"/>
          <w14:ligatures w14:val="none"/>
        </w:rPr>
        <w:t>Njau</w:t>
      </w:r>
      <w:proofErr w:type="spellEnd"/>
      <w:r w:rsidR="009C37F1">
        <w:rPr>
          <w:rFonts w:ascii="Bookman Old Style" w:eastAsia="Calibri" w:hAnsi="Bookman Old Style" w:cs="Times New Roman"/>
          <w:kern w:val="0"/>
          <w:sz w:val="24"/>
          <w:szCs w:val="24"/>
          <w:lang w:val="en-US"/>
          <w14:ligatures w14:val="none"/>
        </w:rPr>
        <w:t xml:space="preserve"> Attorneys</w:t>
      </w:r>
    </w:p>
    <w:p w14:paraId="7DAA0A8B" w14:textId="10077E41" w:rsidR="00A0336D" w:rsidRDefault="00A0336D" w:rsidP="00A0336D">
      <w:pPr>
        <w:spacing w:line="360" w:lineRule="auto"/>
        <w:ind w:left="720" w:hanging="720"/>
        <w:jc w:val="both"/>
        <w:rPr>
          <w:rStyle w:val="Hyperlink"/>
          <w:rFonts w:ascii="Bookman Old Style" w:eastAsia="Calibri" w:hAnsi="Bookman Old Style" w:cs="Times New Roman"/>
          <w:kern w:val="0"/>
          <w:sz w:val="24"/>
          <w:szCs w:val="24"/>
          <w:lang w:val="en-US"/>
          <w14:ligatures w14:val="none"/>
        </w:rPr>
      </w:pPr>
      <w:r w:rsidRPr="008219F6">
        <w:rPr>
          <w:rFonts w:ascii="Bookman Old Style" w:eastAsia="Calibri" w:hAnsi="Bookman Old Style" w:cs="Times New Roman"/>
          <w:kern w:val="0"/>
          <w:sz w:val="24"/>
          <w:szCs w:val="24"/>
          <w:lang w:val="en-US"/>
          <w14:ligatures w14:val="none"/>
        </w:rPr>
        <w:lastRenderedPageBreak/>
        <w:t>Email</w:t>
      </w:r>
      <w:r w:rsidRPr="008219F6">
        <w:rPr>
          <w:rFonts w:ascii="Bookman Old Style" w:eastAsia="Calibri" w:hAnsi="Bookman Old Style" w:cs="Times New Roman"/>
          <w:kern w:val="0"/>
          <w:sz w:val="24"/>
          <w:szCs w:val="24"/>
          <w:lang w:val="en-US"/>
          <w14:ligatures w14:val="none"/>
        </w:rPr>
        <w:tab/>
      </w:r>
      <w:r w:rsidRPr="008219F6">
        <w:rPr>
          <w:rFonts w:ascii="Bookman Old Style" w:eastAsia="Calibri" w:hAnsi="Bookman Old Style" w:cs="Times New Roman"/>
          <w:kern w:val="0"/>
          <w:sz w:val="24"/>
          <w:szCs w:val="24"/>
          <w:lang w:val="en-US"/>
          <w14:ligatures w14:val="none"/>
        </w:rPr>
        <w:tab/>
      </w:r>
      <w:r w:rsidRPr="008219F6">
        <w:rPr>
          <w:rFonts w:ascii="Bookman Old Style" w:eastAsia="Calibri" w:hAnsi="Bookman Old Style" w:cs="Times New Roman"/>
          <w:kern w:val="0"/>
          <w:sz w:val="24"/>
          <w:szCs w:val="24"/>
          <w:lang w:val="en-US"/>
          <w14:ligatures w14:val="none"/>
        </w:rPr>
        <w:tab/>
      </w:r>
      <w:r w:rsidRPr="008219F6">
        <w:rPr>
          <w:rFonts w:ascii="Bookman Old Style" w:eastAsia="Calibri" w:hAnsi="Bookman Old Style" w:cs="Times New Roman"/>
          <w:kern w:val="0"/>
          <w:sz w:val="24"/>
          <w:szCs w:val="24"/>
          <w:lang w:val="en-US"/>
          <w14:ligatures w14:val="none"/>
        </w:rPr>
        <w:tab/>
      </w:r>
      <w:r w:rsidRPr="008219F6">
        <w:rPr>
          <w:rFonts w:ascii="Bookman Old Style" w:eastAsia="Calibri" w:hAnsi="Bookman Old Style" w:cs="Times New Roman"/>
          <w:kern w:val="0"/>
          <w:sz w:val="24"/>
          <w:szCs w:val="24"/>
          <w:lang w:val="en-US"/>
          <w14:ligatures w14:val="none"/>
        </w:rPr>
        <w:tab/>
      </w:r>
      <w:r w:rsidRPr="008219F6">
        <w:rPr>
          <w:rFonts w:ascii="Bookman Old Style" w:eastAsia="Calibri" w:hAnsi="Bookman Old Style" w:cs="Times New Roman"/>
          <w:kern w:val="0"/>
          <w:sz w:val="24"/>
          <w:szCs w:val="24"/>
          <w:lang w:val="en-US"/>
          <w14:ligatures w14:val="none"/>
        </w:rPr>
        <w:tab/>
        <w:t xml:space="preserve">: </w:t>
      </w:r>
      <w:hyperlink r:id="rId11" w:history="1">
        <w:r w:rsidR="009C37F1" w:rsidRPr="00F1573E">
          <w:rPr>
            <w:rStyle w:val="Hyperlink"/>
            <w:rFonts w:ascii="Bookman Old Style" w:eastAsia="Calibri" w:hAnsi="Bookman Old Style" w:cs="Times New Roman"/>
            <w:kern w:val="0"/>
            <w:sz w:val="24"/>
            <w:szCs w:val="24"/>
            <w:lang w:val="en-US"/>
            <w14:ligatures w14:val="none"/>
          </w:rPr>
          <w:t>njau@snatlaw.co.za</w:t>
        </w:r>
      </w:hyperlink>
    </w:p>
    <w:p w14:paraId="65B1ACDD" w14:textId="77777777" w:rsidR="00172CD1" w:rsidRDefault="00172CD1" w:rsidP="00A0336D">
      <w:pPr>
        <w:spacing w:line="360" w:lineRule="auto"/>
        <w:ind w:left="720" w:hanging="720"/>
        <w:jc w:val="both"/>
        <w:rPr>
          <w:rStyle w:val="Hyperlink"/>
          <w:rFonts w:ascii="Bookman Old Style" w:eastAsia="Calibri" w:hAnsi="Bookman Old Style" w:cs="Times New Roman"/>
          <w:kern w:val="0"/>
          <w:sz w:val="24"/>
          <w:szCs w:val="24"/>
          <w:lang w:val="en-US"/>
          <w14:ligatures w14:val="none"/>
        </w:rPr>
      </w:pPr>
    </w:p>
    <w:p w14:paraId="51C48511" w14:textId="23DABF4B" w:rsidR="00172CD1" w:rsidRPr="00DA6EF3" w:rsidRDefault="00172CD1" w:rsidP="00172CD1">
      <w:pPr>
        <w:widowControl w:val="0"/>
        <w:spacing w:after="0" w:line="360" w:lineRule="auto"/>
        <w:rPr>
          <w:rFonts w:ascii="Arial" w:eastAsia="Times New Roman" w:hAnsi="Arial" w:cs="Arial"/>
          <w:bCs/>
          <w:kern w:val="0"/>
          <w:sz w:val="24"/>
          <w:szCs w:val="24"/>
          <w14:ligatures w14:val="none"/>
        </w:rPr>
      </w:pPr>
      <w:r w:rsidRPr="00DA6EF3">
        <w:rPr>
          <w:rFonts w:ascii="Arial" w:eastAsia="Times New Roman" w:hAnsi="Arial" w:cs="Arial"/>
          <w:bCs/>
          <w:kern w:val="0"/>
          <w:sz w:val="24"/>
          <w:szCs w:val="24"/>
          <w14:ligatures w14:val="none"/>
        </w:rPr>
        <w:t xml:space="preserve">This Judgement was delivered electronically by means of email to the legal representatives of the parties and uploaded on </w:t>
      </w:r>
      <w:proofErr w:type="spellStart"/>
      <w:r w:rsidRPr="00DA6EF3">
        <w:rPr>
          <w:rFonts w:ascii="Arial" w:eastAsia="Times New Roman" w:hAnsi="Arial" w:cs="Arial"/>
          <w:bCs/>
          <w:kern w:val="0"/>
          <w:sz w:val="24"/>
          <w:szCs w:val="24"/>
          <w14:ligatures w14:val="none"/>
        </w:rPr>
        <w:t>caselines</w:t>
      </w:r>
      <w:proofErr w:type="spellEnd"/>
      <w:r w:rsidRPr="00DA6EF3">
        <w:rPr>
          <w:rFonts w:ascii="Arial" w:eastAsia="Times New Roman" w:hAnsi="Arial" w:cs="Arial"/>
          <w:bCs/>
          <w:kern w:val="0"/>
          <w:sz w:val="24"/>
          <w:szCs w:val="24"/>
          <w14:ligatures w14:val="none"/>
        </w:rPr>
        <w:t xml:space="preserve">. The Judgement is deemed to be delivered on the </w:t>
      </w:r>
      <w:r w:rsidR="00540EB9">
        <w:rPr>
          <w:rFonts w:ascii="Arial" w:eastAsia="Times New Roman" w:hAnsi="Arial" w:cs="Arial"/>
          <w:bCs/>
          <w:kern w:val="0"/>
          <w:sz w:val="24"/>
          <w:szCs w:val="24"/>
          <w14:ligatures w14:val="none"/>
        </w:rPr>
        <w:t>14</w:t>
      </w:r>
      <w:r w:rsidR="00540EB9" w:rsidRPr="00540EB9">
        <w:rPr>
          <w:rFonts w:ascii="Arial" w:eastAsia="Times New Roman" w:hAnsi="Arial" w:cs="Arial"/>
          <w:bCs/>
          <w:kern w:val="0"/>
          <w:sz w:val="24"/>
          <w:szCs w:val="24"/>
          <w:vertAlign w:val="superscript"/>
          <w14:ligatures w14:val="none"/>
        </w:rPr>
        <w:t>th</w:t>
      </w:r>
      <w:r w:rsidR="00540EB9">
        <w:rPr>
          <w:rFonts w:ascii="Arial" w:eastAsia="Times New Roman" w:hAnsi="Arial" w:cs="Arial"/>
          <w:bCs/>
          <w:kern w:val="0"/>
          <w:sz w:val="24"/>
          <w:szCs w:val="24"/>
          <w14:ligatures w14:val="none"/>
        </w:rPr>
        <w:t xml:space="preserve"> </w:t>
      </w:r>
      <w:bookmarkStart w:id="1" w:name="_GoBack"/>
      <w:bookmarkEnd w:id="1"/>
      <w:r>
        <w:rPr>
          <w:rFonts w:ascii="Arial" w:eastAsia="Times New Roman" w:hAnsi="Arial" w:cs="Arial"/>
          <w:bCs/>
          <w:kern w:val="0"/>
          <w:sz w:val="24"/>
          <w:szCs w:val="24"/>
          <w14:ligatures w14:val="none"/>
        </w:rPr>
        <w:t>May</w:t>
      </w:r>
      <w:r w:rsidRPr="00DA6EF3">
        <w:rPr>
          <w:rFonts w:ascii="Arial" w:eastAsia="Times New Roman" w:hAnsi="Arial" w:cs="Arial"/>
          <w:bCs/>
          <w:kern w:val="0"/>
          <w:sz w:val="24"/>
          <w:szCs w:val="24"/>
          <w14:ligatures w14:val="none"/>
        </w:rPr>
        <w:t xml:space="preserve"> 2024.</w:t>
      </w:r>
    </w:p>
    <w:p w14:paraId="28D6C15B" w14:textId="77777777" w:rsidR="00172CD1" w:rsidRDefault="00172CD1" w:rsidP="00A0336D">
      <w:pPr>
        <w:spacing w:line="360" w:lineRule="auto"/>
        <w:ind w:left="720" w:hanging="720"/>
        <w:jc w:val="both"/>
        <w:rPr>
          <w:rStyle w:val="Hyperlink"/>
          <w:rFonts w:ascii="Bookman Old Style" w:eastAsia="Calibri" w:hAnsi="Bookman Old Style" w:cs="Times New Roman"/>
          <w:kern w:val="0"/>
          <w:sz w:val="24"/>
          <w:szCs w:val="24"/>
          <w:lang w:val="en-US"/>
          <w14:ligatures w14:val="none"/>
        </w:rPr>
      </w:pPr>
    </w:p>
    <w:p w14:paraId="65879E4F" w14:textId="77777777" w:rsidR="00172CD1" w:rsidRDefault="00172CD1" w:rsidP="00A0336D">
      <w:pPr>
        <w:spacing w:line="360" w:lineRule="auto"/>
        <w:ind w:left="720" w:hanging="720"/>
        <w:jc w:val="both"/>
        <w:rPr>
          <w:rFonts w:ascii="Bookman Old Style" w:eastAsia="Calibri" w:hAnsi="Bookman Old Style" w:cs="Times New Roman"/>
          <w:kern w:val="0"/>
          <w:sz w:val="24"/>
          <w:szCs w:val="24"/>
          <w:lang w:val="en-US"/>
          <w14:ligatures w14:val="none"/>
        </w:rPr>
      </w:pPr>
    </w:p>
    <w:sectPr w:rsidR="00172CD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1C9E2" w14:textId="77777777" w:rsidR="00A51F76" w:rsidRDefault="00A51F76" w:rsidP="006C3836">
      <w:pPr>
        <w:spacing w:after="0" w:line="240" w:lineRule="auto"/>
      </w:pPr>
      <w:r>
        <w:separator/>
      </w:r>
    </w:p>
  </w:endnote>
  <w:endnote w:type="continuationSeparator" w:id="0">
    <w:p w14:paraId="4AFBF9EE" w14:textId="77777777" w:rsidR="00A51F76" w:rsidRDefault="00A51F76" w:rsidP="006C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E366C" w14:textId="77777777" w:rsidR="00A51F76" w:rsidRDefault="00A51F76" w:rsidP="006C3836">
      <w:pPr>
        <w:spacing w:after="0" w:line="240" w:lineRule="auto"/>
      </w:pPr>
      <w:r>
        <w:separator/>
      </w:r>
    </w:p>
  </w:footnote>
  <w:footnote w:type="continuationSeparator" w:id="0">
    <w:p w14:paraId="36BDDB27" w14:textId="77777777" w:rsidR="00A51F76" w:rsidRDefault="00A51F76" w:rsidP="006C3836">
      <w:pPr>
        <w:spacing w:after="0" w:line="240" w:lineRule="auto"/>
      </w:pPr>
      <w:r>
        <w:continuationSeparator/>
      </w:r>
    </w:p>
  </w:footnote>
  <w:footnote w:id="1">
    <w:p w14:paraId="71ABF3FA" w14:textId="14BFEDFE" w:rsidR="004445C7" w:rsidRPr="00C75D59" w:rsidRDefault="004445C7">
      <w:pPr>
        <w:pStyle w:val="FootnoteText"/>
        <w:rPr>
          <w:rFonts w:ascii="Bookman Old Style" w:hAnsi="Bookman Old Style"/>
          <w:sz w:val="18"/>
          <w:szCs w:val="18"/>
        </w:rPr>
      </w:pPr>
      <w:r w:rsidRPr="00C75D59">
        <w:rPr>
          <w:rStyle w:val="FootnoteReference"/>
          <w:rFonts w:ascii="Bookman Old Style" w:hAnsi="Bookman Old Style"/>
          <w:sz w:val="18"/>
          <w:szCs w:val="18"/>
        </w:rPr>
        <w:footnoteRef/>
      </w:r>
      <w:r w:rsidRPr="00C75D59">
        <w:rPr>
          <w:rFonts w:ascii="Bookman Old Style" w:hAnsi="Bookman Old Style"/>
          <w:sz w:val="18"/>
          <w:szCs w:val="18"/>
        </w:rPr>
        <w:t xml:space="preserve"> </w:t>
      </w:r>
      <w:proofErr w:type="spellStart"/>
      <w:r w:rsidRPr="00C75D59">
        <w:rPr>
          <w:rFonts w:ascii="Bookman Old Style" w:hAnsi="Bookman Old Style"/>
          <w:sz w:val="18"/>
          <w:szCs w:val="18"/>
        </w:rPr>
        <w:t>Caseline</w:t>
      </w:r>
      <w:proofErr w:type="spellEnd"/>
      <w:r w:rsidRPr="00C75D59">
        <w:rPr>
          <w:rFonts w:ascii="Bookman Old Style" w:hAnsi="Bookman Old Style"/>
          <w:sz w:val="18"/>
          <w:szCs w:val="18"/>
        </w:rPr>
        <w:t xml:space="preserve"> 020 - 13</w:t>
      </w:r>
    </w:p>
  </w:footnote>
  <w:footnote w:id="2">
    <w:p w14:paraId="54E6070B" w14:textId="43C72AD1" w:rsidR="004445C7" w:rsidRPr="00C75D59" w:rsidRDefault="004445C7">
      <w:pPr>
        <w:pStyle w:val="FootnoteText"/>
        <w:rPr>
          <w:rFonts w:ascii="Bookman Old Style" w:hAnsi="Bookman Old Style"/>
          <w:sz w:val="18"/>
          <w:szCs w:val="18"/>
        </w:rPr>
      </w:pPr>
      <w:r w:rsidRPr="00C75D59">
        <w:rPr>
          <w:rStyle w:val="FootnoteReference"/>
          <w:rFonts w:ascii="Bookman Old Style" w:hAnsi="Bookman Old Style"/>
          <w:sz w:val="18"/>
          <w:szCs w:val="18"/>
        </w:rPr>
        <w:footnoteRef/>
      </w:r>
      <w:r w:rsidRPr="00C75D59">
        <w:rPr>
          <w:rFonts w:ascii="Bookman Old Style" w:hAnsi="Bookman Old Style"/>
          <w:sz w:val="18"/>
          <w:szCs w:val="18"/>
        </w:rPr>
        <w:t xml:space="preserve"> </w:t>
      </w:r>
      <w:proofErr w:type="spellStart"/>
      <w:r w:rsidRPr="00C75D59">
        <w:rPr>
          <w:rFonts w:ascii="Bookman Old Style" w:hAnsi="Bookman Old Style"/>
          <w:sz w:val="18"/>
          <w:szCs w:val="18"/>
        </w:rPr>
        <w:t>Caseline</w:t>
      </w:r>
      <w:proofErr w:type="spellEnd"/>
      <w:r w:rsidRPr="00C75D59">
        <w:rPr>
          <w:rFonts w:ascii="Bookman Old Style" w:hAnsi="Bookman Old Style"/>
          <w:sz w:val="18"/>
          <w:szCs w:val="18"/>
        </w:rPr>
        <w:t xml:space="preserve"> 020 – 14 para 2</w:t>
      </w:r>
    </w:p>
  </w:footnote>
  <w:footnote w:id="3">
    <w:p w14:paraId="5942D11F" w14:textId="4B42ABD8" w:rsidR="004445C7" w:rsidRPr="00C75D59" w:rsidRDefault="004445C7">
      <w:pPr>
        <w:pStyle w:val="FootnoteText"/>
        <w:rPr>
          <w:rFonts w:ascii="Bookman Old Style" w:hAnsi="Bookman Old Style"/>
          <w:sz w:val="18"/>
          <w:szCs w:val="18"/>
        </w:rPr>
      </w:pPr>
      <w:r w:rsidRPr="00C75D59">
        <w:rPr>
          <w:rStyle w:val="FootnoteReference"/>
          <w:rFonts w:ascii="Bookman Old Style" w:hAnsi="Bookman Old Style"/>
          <w:sz w:val="18"/>
          <w:szCs w:val="18"/>
        </w:rPr>
        <w:footnoteRef/>
      </w:r>
      <w:r w:rsidRPr="00C75D59">
        <w:rPr>
          <w:rFonts w:ascii="Bookman Old Style" w:hAnsi="Bookman Old Style"/>
          <w:sz w:val="18"/>
          <w:szCs w:val="18"/>
        </w:rPr>
        <w:t xml:space="preserve"> </w:t>
      </w:r>
      <w:proofErr w:type="spellStart"/>
      <w:r w:rsidRPr="00C75D59">
        <w:rPr>
          <w:rFonts w:ascii="Bookman Old Style" w:hAnsi="Bookman Old Style"/>
          <w:sz w:val="18"/>
          <w:szCs w:val="18"/>
        </w:rPr>
        <w:t>Caseline</w:t>
      </w:r>
      <w:proofErr w:type="spellEnd"/>
      <w:r w:rsidRPr="00C75D59">
        <w:rPr>
          <w:rFonts w:ascii="Bookman Old Style" w:hAnsi="Bookman Old Style"/>
          <w:sz w:val="18"/>
          <w:szCs w:val="18"/>
        </w:rPr>
        <w:t xml:space="preserve"> 003 – 14 to 003 - 15</w:t>
      </w:r>
    </w:p>
  </w:footnote>
  <w:footnote w:id="4">
    <w:p w14:paraId="25E747EF" w14:textId="2F05AEFC" w:rsidR="00B01F16" w:rsidRPr="00C75D59" w:rsidRDefault="00B01F16">
      <w:pPr>
        <w:pStyle w:val="FootnoteText"/>
        <w:rPr>
          <w:rFonts w:ascii="Bookman Old Style" w:hAnsi="Bookman Old Style"/>
          <w:sz w:val="18"/>
          <w:szCs w:val="18"/>
        </w:rPr>
      </w:pPr>
      <w:r w:rsidRPr="00C75D59">
        <w:rPr>
          <w:rStyle w:val="FootnoteReference"/>
          <w:rFonts w:ascii="Bookman Old Style" w:hAnsi="Bookman Old Style"/>
          <w:sz w:val="18"/>
          <w:szCs w:val="18"/>
        </w:rPr>
        <w:footnoteRef/>
      </w:r>
      <w:r w:rsidRPr="00C75D59">
        <w:rPr>
          <w:rFonts w:ascii="Bookman Old Style" w:hAnsi="Bookman Old Style"/>
          <w:sz w:val="18"/>
          <w:szCs w:val="18"/>
        </w:rPr>
        <w:t xml:space="preserve"> </w:t>
      </w:r>
      <w:proofErr w:type="spellStart"/>
      <w:r w:rsidRPr="00C75D59">
        <w:rPr>
          <w:rFonts w:ascii="Bookman Old Style" w:hAnsi="Bookman Old Style"/>
          <w:sz w:val="18"/>
          <w:szCs w:val="18"/>
        </w:rPr>
        <w:t>Caseline</w:t>
      </w:r>
      <w:proofErr w:type="spellEnd"/>
      <w:r w:rsidRPr="00C75D59">
        <w:rPr>
          <w:rFonts w:ascii="Bookman Old Style" w:hAnsi="Bookman Old Style"/>
          <w:sz w:val="18"/>
          <w:szCs w:val="18"/>
        </w:rPr>
        <w:t xml:space="preserve"> 000 – 4 at para 10 and 11</w:t>
      </w:r>
    </w:p>
  </w:footnote>
  <w:footnote w:id="5">
    <w:p w14:paraId="6A0D4174" w14:textId="24E7BC59" w:rsidR="00403593" w:rsidRPr="00C75D59" w:rsidRDefault="00403593">
      <w:pPr>
        <w:pStyle w:val="FootnoteText"/>
        <w:rPr>
          <w:rFonts w:ascii="Bookman Old Style" w:hAnsi="Bookman Old Style"/>
          <w:sz w:val="18"/>
          <w:szCs w:val="18"/>
        </w:rPr>
      </w:pPr>
      <w:r w:rsidRPr="00C75D59">
        <w:rPr>
          <w:rStyle w:val="FootnoteReference"/>
          <w:rFonts w:ascii="Bookman Old Style" w:hAnsi="Bookman Old Style"/>
          <w:sz w:val="18"/>
          <w:szCs w:val="18"/>
        </w:rPr>
        <w:footnoteRef/>
      </w:r>
      <w:r w:rsidRPr="00C75D59">
        <w:rPr>
          <w:rFonts w:ascii="Bookman Old Style" w:hAnsi="Bookman Old Style"/>
          <w:sz w:val="18"/>
          <w:szCs w:val="18"/>
        </w:rPr>
        <w:t xml:space="preserve"> </w:t>
      </w:r>
      <w:proofErr w:type="spellStart"/>
      <w:r w:rsidRPr="00C75D59">
        <w:rPr>
          <w:rFonts w:ascii="Bookman Old Style" w:hAnsi="Bookman Old Style"/>
          <w:sz w:val="18"/>
          <w:szCs w:val="18"/>
        </w:rPr>
        <w:t>Caseline</w:t>
      </w:r>
      <w:proofErr w:type="spellEnd"/>
      <w:r w:rsidRPr="00C75D59">
        <w:rPr>
          <w:rFonts w:ascii="Bookman Old Style" w:hAnsi="Bookman Old Style"/>
          <w:sz w:val="18"/>
          <w:szCs w:val="18"/>
        </w:rPr>
        <w:t xml:space="preserve"> 000 – 4 at para 10.1</w:t>
      </w:r>
    </w:p>
  </w:footnote>
  <w:footnote w:id="6">
    <w:p w14:paraId="4CA131BE" w14:textId="5733B7B8" w:rsidR="00403593" w:rsidRPr="00C75D59" w:rsidRDefault="00403593">
      <w:pPr>
        <w:pStyle w:val="FootnoteText"/>
        <w:rPr>
          <w:rFonts w:ascii="Bookman Old Style" w:hAnsi="Bookman Old Style"/>
          <w:sz w:val="18"/>
          <w:szCs w:val="18"/>
        </w:rPr>
      </w:pPr>
      <w:r w:rsidRPr="00C75D59">
        <w:rPr>
          <w:rStyle w:val="FootnoteReference"/>
          <w:rFonts w:ascii="Bookman Old Style" w:hAnsi="Bookman Old Style"/>
          <w:sz w:val="18"/>
          <w:szCs w:val="18"/>
        </w:rPr>
        <w:footnoteRef/>
      </w:r>
      <w:r w:rsidRPr="00C75D59">
        <w:rPr>
          <w:rFonts w:ascii="Bookman Old Style" w:hAnsi="Bookman Old Style"/>
          <w:sz w:val="18"/>
          <w:szCs w:val="18"/>
        </w:rPr>
        <w:t xml:space="preserve"> </w:t>
      </w:r>
      <w:proofErr w:type="spellStart"/>
      <w:r w:rsidRPr="00C75D59">
        <w:rPr>
          <w:rFonts w:ascii="Bookman Old Style" w:hAnsi="Bookman Old Style"/>
          <w:sz w:val="18"/>
          <w:szCs w:val="18"/>
        </w:rPr>
        <w:t>Caseline</w:t>
      </w:r>
      <w:proofErr w:type="spellEnd"/>
      <w:r w:rsidRPr="00C75D59">
        <w:rPr>
          <w:rFonts w:ascii="Bookman Old Style" w:hAnsi="Bookman Old Style"/>
          <w:sz w:val="18"/>
          <w:szCs w:val="18"/>
        </w:rPr>
        <w:t xml:space="preserve"> </w:t>
      </w:r>
      <w:r w:rsidR="001C51E4" w:rsidRPr="00C75D59">
        <w:rPr>
          <w:rFonts w:ascii="Bookman Old Style" w:hAnsi="Bookman Old Style"/>
          <w:sz w:val="18"/>
          <w:szCs w:val="18"/>
        </w:rPr>
        <w:t>000 – 4 at para 11.1</w:t>
      </w:r>
    </w:p>
  </w:footnote>
  <w:footnote w:id="7">
    <w:p w14:paraId="2AFDCEEF" w14:textId="5F00DE87" w:rsidR="001C51E4" w:rsidRDefault="001C51E4">
      <w:pPr>
        <w:pStyle w:val="FootnoteText"/>
      </w:pPr>
      <w:r w:rsidRPr="00C75D59">
        <w:rPr>
          <w:rStyle w:val="FootnoteReference"/>
          <w:rFonts w:ascii="Bookman Old Style" w:hAnsi="Bookman Old Style"/>
          <w:sz w:val="18"/>
          <w:szCs w:val="18"/>
        </w:rPr>
        <w:footnoteRef/>
      </w:r>
      <w:r w:rsidRPr="00C75D59">
        <w:rPr>
          <w:rFonts w:ascii="Bookman Old Style" w:hAnsi="Bookman Old Style"/>
          <w:sz w:val="18"/>
          <w:szCs w:val="18"/>
        </w:rPr>
        <w:t xml:space="preserve"> </w:t>
      </w:r>
      <w:proofErr w:type="spellStart"/>
      <w:r w:rsidRPr="00C75D59">
        <w:rPr>
          <w:rFonts w:ascii="Bookman Old Style" w:hAnsi="Bookman Old Style"/>
          <w:sz w:val="18"/>
          <w:szCs w:val="18"/>
        </w:rPr>
        <w:t>Caseline</w:t>
      </w:r>
      <w:proofErr w:type="spellEnd"/>
      <w:r w:rsidRPr="00C75D59">
        <w:rPr>
          <w:rFonts w:ascii="Bookman Old Style" w:hAnsi="Bookman Old Style"/>
          <w:sz w:val="18"/>
          <w:szCs w:val="18"/>
        </w:rPr>
        <w:t xml:space="preserve"> 000 – 4 at para 11.</w:t>
      </w:r>
      <w:r w:rsidR="00D77550" w:rsidRPr="00C75D59">
        <w:rPr>
          <w:rFonts w:ascii="Bookman Old Style" w:hAnsi="Bookman Old Style"/>
          <w:sz w:val="18"/>
          <w:szCs w:val="18"/>
        </w:rPr>
        <w:t>2</w:t>
      </w:r>
    </w:p>
  </w:footnote>
  <w:footnote w:id="8">
    <w:p w14:paraId="1E10C330" w14:textId="640885D3" w:rsidR="00D32682" w:rsidRPr="00D32682" w:rsidRDefault="00D32682">
      <w:pPr>
        <w:pStyle w:val="FootnoteText"/>
        <w:rPr>
          <w:lang w:val="en-GB"/>
        </w:rPr>
      </w:pPr>
      <w:r>
        <w:rPr>
          <w:rStyle w:val="FootnoteReference"/>
        </w:rPr>
        <w:footnoteRef/>
      </w:r>
      <w:r>
        <w:t xml:space="preserve"> </w:t>
      </w:r>
      <w:r>
        <w:rPr>
          <w:rFonts w:ascii="Bookman Old Style" w:hAnsi="Bookman Old Style" w:cs="Times New Roman"/>
          <w:sz w:val="24"/>
          <w:szCs w:val="24"/>
          <w:lang w:val="en-GB"/>
        </w:rPr>
        <w:t>(</w:t>
      </w:r>
      <w:proofErr w:type="spellStart"/>
      <w:r>
        <w:rPr>
          <w:rFonts w:ascii="Bookman Old Style" w:hAnsi="Bookman Old Style" w:cs="Times New Roman"/>
          <w:sz w:val="24"/>
          <w:szCs w:val="24"/>
          <w:lang w:val="en-GB"/>
        </w:rPr>
        <w:t>caselines</w:t>
      </w:r>
      <w:proofErr w:type="spellEnd"/>
      <w:r>
        <w:rPr>
          <w:rFonts w:ascii="Bookman Old Style" w:hAnsi="Bookman Old Style" w:cs="Times New Roman"/>
          <w:sz w:val="24"/>
          <w:szCs w:val="24"/>
          <w:lang w:val="en-GB"/>
        </w:rPr>
        <w:t xml:space="preserve"> 005-1)</w:t>
      </w:r>
    </w:p>
  </w:footnote>
  <w:footnote w:id="9">
    <w:p w14:paraId="20412C95" w14:textId="030A407C" w:rsidR="00C366D1" w:rsidRPr="00C75D59" w:rsidRDefault="00C366D1">
      <w:pPr>
        <w:pStyle w:val="FootnoteText"/>
        <w:rPr>
          <w:rFonts w:ascii="Bookman Old Style" w:hAnsi="Bookman Old Style"/>
          <w:sz w:val="18"/>
          <w:szCs w:val="18"/>
        </w:rPr>
      </w:pPr>
      <w:r w:rsidRPr="00C75D59">
        <w:rPr>
          <w:rStyle w:val="FootnoteReference"/>
          <w:rFonts w:ascii="Bookman Old Style" w:hAnsi="Bookman Old Style"/>
          <w:sz w:val="18"/>
          <w:szCs w:val="18"/>
        </w:rPr>
        <w:footnoteRef/>
      </w:r>
      <w:r w:rsidRPr="00C75D59">
        <w:rPr>
          <w:rFonts w:ascii="Bookman Old Style" w:hAnsi="Bookman Old Style"/>
          <w:sz w:val="18"/>
          <w:szCs w:val="18"/>
        </w:rPr>
        <w:t xml:space="preserve"> </w:t>
      </w:r>
      <w:proofErr w:type="spellStart"/>
      <w:r w:rsidRPr="00C75D59">
        <w:rPr>
          <w:rFonts w:ascii="Bookman Old Style" w:hAnsi="Bookman Old Style"/>
          <w:sz w:val="18"/>
          <w:szCs w:val="18"/>
        </w:rPr>
        <w:t>Caseline</w:t>
      </w:r>
      <w:proofErr w:type="spellEnd"/>
      <w:r w:rsidRPr="00C75D59">
        <w:rPr>
          <w:rFonts w:ascii="Bookman Old Style" w:hAnsi="Bookman Old Style"/>
          <w:sz w:val="18"/>
          <w:szCs w:val="18"/>
        </w:rPr>
        <w:t xml:space="preserve"> 033 - 11</w:t>
      </w:r>
    </w:p>
  </w:footnote>
  <w:footnote w:id="10">
    <w:p w14:paraId="274E56F9" w14:textId="244B6AED" w:rsidR="00764041" w:rsidRDefault="00764041">
      <w:pPr>
        <w:pStyle w:val="FootnoteText"/>
      </w:pPr>
      <w:r>
        <w:rPr>
          <w:rStyle w:val="FootnoteReference"/>
        </w:rPr>
        <w:footnoteRef/>
      </w:r>
      <w:r>
        <w:t xml:space="preserve"> Act no. 28 of 2014.</w:t>
      </w:r>
    </w:p>
  </w:footnote>
  <w:footnote w:id="11">
    <w:p w14:paraId="0B95A040" w14:textId="77777777" w:rsidR="00841665" w:rsidRPr="00971F68" w:rsidRDefault="00841665" w:rsidP="00841665">
      <w:pPr>
        <w:pStyle w:val="FootnoteText"/>
        <w:rPr>
          <w:rFonts w:ascii="Bookman Old Style" w:hAnsi="Bookman Old Style"/>
          <w:sz w:val="18"/>
          <w:szCs w:val="18"/>
        </w:rPr>
      </w:pPr>
      <w:r w:rsidRPr="00971F68">
        <w:rPr>
          <w:rStyle w:val="FootnoteReference"/>
          <w:rFonts w:ascii="Bookman Old Style" w:hAnsi="Bookman Old Style"/>
          <w:sz w:val="18"/>
          <w:szCs w:val="18"/>
        </w:rPr>
        <w:footnoteRef/>
      </w:r>
      <w:r w:rsidRPr="00971F68">
        <w:rPr>
          <w:rFonts w:ascii="Bookman Old Style" w:hAnsi="Bookman Old Style"/>
          <w:sz w:val="18"/>
          <w:szCs w:val="18"/>
        </w:rPr>
        <w:t xml:space="preserve"> (49039|2021) [2022] ZAGPJHC 575, 2022 (6) SA 420 (GJ) 10 August 2022 at para 34</w:t>
      </w:r>
    </w:p>
  </w:footnote>
  <w:footnote w:id="12">
    <w:p w14:paraId="7BF85115" w14:textId="2D3E0629" w:rsidR="00BA5722" w:rsidRPr="00BA5722" w:rsidRDefault="00BA5722">
      <w:pPr>
        <w:pStyle w:val="FootnoteText"/>
        <w:rPr>
          <w:rFonts w:ascii="Bookman Old Style" w:hAnsi="Bookman Old Style"/>
        </w:rPr>
      </w:pPr>
      <w:r w:rsidRPr="00BA5722">
        <w:rPr>
          <w:rStyle w:val="FootnoteReference"/>
          <w:rFonts w:ascii="Bookman Old Style" w:hAnsi="Bookman Old Style"/>
        </w:rPr>
        <w:footnoteRef/>
      </w:r>
      <w:r w:rsidRPr="00BA5722">
        <w:rPr>
          <w:rFonts w:ascii="Bookman Old Style" w:hAnsi="Bookman Old Style"/>
        </w:rPr>
        <w:t xml:space="preserve"> Constitution of the Republic of South Africa Act 108 of 1996</w:t>
      </w:r>
    </w:p>
  </w:footnote>
  <w:footnote w:id="13">
    <w:p w14:paraId="46853491" w14:textId="2BA88CD6" w:rsidR="00963269" w:rsidRPr="00963269" w:rsidRDefault="00963269">
      <w:pPr>
        <w:pStyle w:val="FootnoteText"/>
        <w:rPr>
          <w:rFonts w:ascii="Bookman Old Style" w:hAnsi="Bookman Old Style"/>
          <w:sz w:val="18"/>
          <w:szCs w:val="18"/>
        </w:rPr>
      </w:pPr>
      <w:r w:rsidRPr="00963269">
        <w:rPr>
          <w:rStyle w:val="FootnoteReference"/>
          <w:rFonts w:ascii="Bookman Old Style" w:hAnsi="Bookman Old Style"/>
          <w:sz w:val="18"/>
          <w:szCs w:val="18"/>
        </w:rPr>
        <w:footnoteRef/>
      </w:r>
      <w:r w:rsidRPr="00963269">
        <w:rPr>
          <w:rFonts w:ascii="Bookman Old Style" w:hAnsi="Bookman Old Style"/>
          <w:sz w:val="18"/>
          <w:szCs w:val="18"/>
        </w:rPr>
        <w:t xml:space="preserve"> </w:t>
      </w:r>
      <w:proofErr w:type="spellStart"/>
      <w:r w:rsidRPr="00963269">
        <w:rPr>
          <w:rFonts w:ascii="Bookman Old Style" w:hAnsi="Bookman Old Style"/>
          <w:sz w:val="18"/>
          <w:szCs w:val="18"/>
        </w:rPr>
        <w:t>Masetlha</w:t>
      </w:r>
      <w:proofErr w:type="spellEnd"/>
      <w:r w:rsidRPr="00963269">
        <w:rPr>
          <w:rFonts w:ascii="Bookman Old Style" w:hAnsi="Bookman Old Style"/>
          <w:sz w:val="18"/>
          <w:szCs w:val="18"/>
        </w:rPr>
        <w:t xml:space="preserve"> v President of Republic of South Africa 2008 (1) SA 566 (cc) at para 173</w:t>
      </w:r>
    </w:p>
  </w:footnote>
  <w:footnote w:id="14">
    <w:p w14:paraId="0CB239E1" w14:textId="65E32591" w:rsidR="00282122" w:rsidRPr="00282122" w:rsidRDefault="00282122">
      <w:pPr>
        <w:pStyle w:val="FootnoteText"/>
        <w:rPr>
          <w:rFonts w:ascii="Bookman Old Style" w:hAnsi="Bookman Old Style"/>
          <w:sz w:val="18"/>
          <w:szCs w:val="18"/>
        </w:rPr>
      </w:pPr>
      <w:r w:rsidRPr="00282122">
        <w:rPr>
          <w:rStyle w:val="FootnoteReference"/>
          <w:rFonts w:ascii="Bookman Old Style" w:hAnsi="Bookman Old Style"/>
          <w:sz w:val="18"/>
          <w:szCs w:val="18"/>
        </w:rPr>
        <w:footnoteRef/>
      </w:r>
      <w:r w:rsidRPr="00282122">
        <w:rPr>
          <w:rFonts w:ascii="Bookman Old Style" w:hAnsi="Bookman Old Style"/>
          <w:sz w:val="18"/>
          <w:szCs w:val="18"/>
        </w:rPr>
        <w:t xml:space="preserve"> Legal Practice Act</w:t>
      </w:r>
    </w:p>
  </w:footnote>
  <w:footnote w:id="15">
    <w:p w14:paraId="3769BD6F" w14:textId="77777777" w:rsidR="00841665" w:rsidRPr="00971F68" w:rsidRDefault="00841665" w:rsidP="00841665">
      <w:pPr>
        <w:pStyle w:val="FootnoteText"/>
        <w:rPr>
          <w:rFonts w:ascii="Bookman Old Style" w:hAnsi="Bookman Old Style"/>
          <w:sz w:val="18"/>
          <w:szCs w:val="18"/>
        </w:rPr>
      </w:pPr>
      <w:r w:rsidRPr="00971F68">
        <w:rPr>
          <w:rStyle w:val="FootnoteReference"/>
          <w:rFonts w:ascii="Bookman Old Style" w:hAnsi="Bookman Old Style"/>
          <w:sz w:val="18"/>
          <w:szCs w:val="18"/>
        </w:rPr>
        <w:footnoteRef/>
      </w:r>
      <w:r w:rsidRPr="00971F68">
        <w:rPr>
          <w:rFonts w:ascii="Bookman Old Style" w:hAnsi="Bookman Old Style"/>
          <w:sz w:val="18"/>
          <w:szCs w:val="18"/>
        </w:rPr>
        <w:t xml:space="preserve"> (766/13) [2014] ZASCA 104, 2014(6) SA 360 (SCA); [2014]4 All SA 286 at para 46)</w:t>
      </w:r>
    </w:p>
  </w:footnote>
  <w:footnote w:id="16">
    <w:p w14:paraId="6E950EFB" w14:textId="77777777" w:rsidR="00841665" w:rsidRPr="00971F68" w:rsidRDefault="00841665" w:rsidP="00841665">
      <w:pPr>
        <w:pStyle w:val="FootnoteText"/>
        <w:rPr>
          <w:rFonts w:ascii="Bookman Old Style" w:hAnsi="Bookman Old Style"/>
          <w:sz w:val="18"/>
          <w:szCs w:val="18"/>
        </w:rPr>
      </w:pPr>
      <w:r w:rsidRPr="00971F68">
        <w:rPr>
          <w:rStyle w:val="FootnoteReference"/>
          <w:rFonts w:ascii="Bookman Old Style" w:hAnsi="Bookman Old Style"/>
          <w:sz w:val="18"/>
          <w:szCs w:val="18"/>
        </w:rPr>
        <w:footnoteRef/>
      </w:r>
      <w:r w:rsidRPr="00971F68">
        <w:rPr>
          <w:rFonts w:ascii="Bookman Old Style" w:hAnsi="Bookman Old Style"/>
          <w:sz w:val="18"/>
          <w:szCs w:val="18"/>
        </w:rPr>
        <w:t xml:space="preserve"> “40(3)(a) In the case of a legal practitioner – (iv) advise Council to apply to the High Court for – (aa) an order striking his or her name from the roll; (bb) an order suspending him or her from practice; (cc) ……… (dd)………”</w:t>
      </w:r>
    </w:p>
  </w:footnote>
  <w:footnote w:id="17">
    <w:p w14:paraId="676CB435" w14:textId="77777777" w:rsidR="00841665" w:rsidRDefault="00841665" w:rsidP="00841665">
      <w:pPr>
        <w:pStyle w:val="FootnoteText"/>
      </w:pPr>
      <w:r w:rsidRPr="00971F68">
        <w:rPr>
          <w:rStyle w:val="FootnoteReference"/>
          <w:rFonts w:ascii="Bookman Old Style" w:hAnsi="Bookman Old Style"/>
          <w:sz w:val="18"/>
          <w:szCs w:val="18"/>
        </w:rPr>
        <w:footnoteRef/>
      </w:r>
      <w:r w:rsidRPr="00971F68">
        <w:rPr>
          <w:rFonts w:ascii="Bookman Old Style" w:hAnsi="Bookman Old Style"/>
          <w:sz w:val="18"/>
          <w:szCs w:val="18"/>
        </w:rPr>
        <w:t xml:space="preserve"> </w:t>
      </w:r>
      <w:proofErr w:type="spellStart"/>
      <w:r w:rsidRPr="00971F68">
        <w:rPr>
          <w:rFonts w:ascii="Bookman Old Style" w:hAnsi="Bookman Old Style"/>
          <w:sz w:val="18"/>
          <w:szCs w:val="18"/>
        </w:rPr>
        <w:t>Caseline</w:t>
      </w:r>
      <w:proofErr w:type="spellEnd"/>
      <w:r w:rsidRPr="00971F68">
        <w:rPr>
          <w:rFonts w:ascii="Bookman Old Style" w:hAnsi="Bookman Old Style"/>
          <w:sz w:val="18"/>
          <w:szCs w:val="18"/>
        </w:rPr>
        <w:t xml:space="preserve"> – 060-5</w:t>
      </w:r>
    </w:p>
  </w:footnote>
  <w:footnote w:id="18">
    <w:p w14:paraId="4DC20D88" w14:textId="1776D09C" w:rsidR="00D804C0" w:rsidRPr="00D804C0" w:rsidRDefault="00D804C0">
      <w:pPr>
        <w:pStyle w:val="FootnoteText"/>
        <w:rPr>
          <w:rFonts w:ascii="Bookman Old Style" w:hAnsi="Bookman Old Style"/>
          <w:sz w:val="18"/>
          <w:szCs w:val="18"/>
        </w:rPr>
      </w:pPr>
      <w:r w:rsidRPr="00D804C0">
        <w:rPr>
          <w:rStyle w:val="FootnoteReference"/>
          <w:rFonts w:ascii="Bookman Old Style" w:hAnsi="Bookman Old Style"/>
          <w:sz w:val="18"/>
          <w:szCs w:val="18"/>
        </w:rPr>
        <w:footnoteRef/>
      </w:r>
      <w:r w:rsidRPr="00D804C0">
        <w:rPr>
          <w:rFonts w:ascii="Bookman Old Style" w:hAnsi="Bookman Old Style"/>
          <w:sz w:val="18"/>
          <w:szCs w:val="18"/>
        </w:rPr>
        <w:t xml:space="preserve"> </w:t>
      </w:r>
      <w:proofErr w:type="spellStart"/>
      <w:r w:rsidRPr="00D804C0">
        <w:rPr>
          <w:rFonts w:ascii="Bookman Old Style" w:hAnsi="Bookman Old Style"/>
          <w:sz w:val="18"/>
          <w:szCs w:val="18"/>
        </w:rPr>
        <w:t>Caseline</w:t>
      </w:r>
      <w:proofErr w:type="spellEnd"/>
      <w:r w:rsidRPr="00D804C0">
        <w:rPr>
          <w:rFonts w:ascii="Bookman Old Style" w:hAnsi="Bookman Old Style"/>
          <w:sz w:val="18"/>
          <w:szCs w:val="18"/>
        </w:rPr>
        <w:t xml:space="preserve"> 069 – 4 at para 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039D6" w14:textId="0AC93C60" w:rsidR="00DB4AE8" w:rsidRDefault="00DB4AE8" w:rsidP="00DB4AE8">
    <w:pPr>
      <w:pStyle w:val="Header"/>
      <w:jc w:val="center"/>
    </w:pPr>
    <w:r>
      <w:rPr>
        <w:noProof/>
        <w:lang w:eastAsia="en-ZA"/>
      </w:rPr>
      <w:drawing>
        <wp:inline distT="0" distB="0" distL="0" distR="0" wp14:anchorId="581F768C" wp14:editId="28637697">
          <wp:extent cx="1158240" cy="1195070"/>
          <wp:effectExtent l="0" t="0" r="3810" b="5080"/>
          <wp:docPr id="6299519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1195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15:restartNumberingAfterBreak="0">
    <w:nsid w:val="1876165C"/>
    <w:multiLevelType w:val="hybridMultilevel"/>
    <w:tmpl w:val="D7D470C6"/>
    <w:lvl w:ilvl="0" w:tplc="D40ED5A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E825CBE"/>
    <w:multiLevelType w:val="multilevel"/>
    <w:tmpl w:val="7B5E3FF6"/>
    <w:lvl w:ilvl="0">
      <w:start w:val="8"/>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F2726BF"/>
    <w:multiLevelType w:val="multilevel"/>
    <w:tmpl w:val="CDBE88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9CD27E5"/>
    <w:multiLevelType w:val="multilevel"/>
    <w:tmpl w:val="8468ECE0"/>
    <w:lvl w:ilvl="0">
      <w:start w:val="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C5D007B"/>
    <w:multiLevelType w:val="multilevel"/>
    <w:tmpl w:val="55728FAC"/>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0303929"/>
    <w:multiLevelType w:val="hybridMultilevel"/>
    <w:tmpl w:val="22627FFA"/>
    <w:lvl w:ilvl="0" w:tplc="7F3CA54E">
      <w:start w:val="1"/>
      <w:numFmt w:val="lowerLetter"/>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7" w15:restartNumberingAfterBreak="0">
    <w:nsid w:val="57936B01"/>
    <w:multiLevelType w:val="multilevel"/>
    <w:tmpl w:val="9274E12A"/>
    <w:lvl w:ilvl="0">
      <w:start w:val="3"/>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4A44334"/>
    <w:multiLevelType w:val="multilevel"/>
    <w:tmpl w:val="A3D4A478"/>
    <w:lvl w:ilvl="0">
      <w:start w:val="9"/>
      <w:numFmt w:val="decimal"/>
      <w:lvlText w:val="%1"/>
      <w:lvlJc w:val="left"/>
      <w:pPr>
        <w:ind w:left="375" w:hanging="37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4"/>
  </w:num>
  <w:num w:numId="3">
    <w:abstractNumId w:val="5"/>
  </w:num>
  <w:num w:numId="4">
    <w:abstractNumId w:val="7"/>
  </w:num>
  <w:num w:numId="5">
    <w:abstractNumId w:val="8"/>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85"/>
    <w:rsid w:val="00005BD6"/>
    <w:rsid w:val="00012481"/>
    <w:rsid w:val="00021442"/>
    <w:rsid w:val="0002340D"/>
    <w:rsid w:val="00024C5F"/>
    <w:rsid w:val="000348F3"/>
    <w:rsid w:val="0005598A"/>
    <w:rsid w:val="00087A2F"/>
    <w:rsid w:val="00090676"/>
    <w:rsid w:val="00091667"/>
    <w:rsid w:val="000A366F"/>
    <w:rsid w:val="000A388E"/>
    <w:rsid w:val="000A5B10"/>
    <w:rsid w:val="000B75AD"/>
    <w:rsid w:val="001009E9"/>
    <w:rsid w:val="00113924"/>
    <w:rsid w:val="001166E0"/>
    <w:rsid w:val="0012106C"/>
    <w:rsid w:val="00132CCA"/>
    <w:rsid w:val="001457F8"/>
    <w:rsid w:val="00155EB4"/>
    <w:rsid w:val="00161A4D"/>
    <w:rsid w:val="00172CD1"/>
    <w:rsid w:val="00177319"/>
    <w:rsid w:val="001B16BC"/>
    <w:rsid w:val="001B70CC"/>
    <w:rsid w:val="001C51E4"/>
    <w:rsid w:val="001D0CAB"/>
    <w:rsid w:val="001D18F4"/>
    <w:rsid w:val="001D5ACC"/>
    <w:rsid w:val="001E2B1C"/>
    <w:rsid w:val="001E3DD3"/>
    <w:rsid w:val="00201341"/>
    <w:rsid w:val="00201F09"/>
    <w:rsid w:val="00212CFD"/>
    <w:rsid w:val="00216D91"/>
    <w:rsid w:val="00225185"/>
    <w:rsid w:val="00242AE0"/>
    <w:rsid w:val="00242F8C"/>
    <w:rsid w:val="002472D9"/>
    <w:rsid w:val="00247629"/>
    <w:rsid w:val="002539B4"/>
    <w:rsid w:val="002571F9"/>
    <w:rsid w:val="0026433F"/>
    <w:rsid w:val="00271052"/>
    <w:rsid w:val="00271777"/>
    <w:rsid w:val="002742DE"/>
    <w:rsid w:val="00282122"/>
    <w:rsid w:val="00283017"/>
    <w:rsid w:val="0028518F"/>
    <w:rsid w:val="00286F46"/>
    <w:rsid w:val="00290173"/>
    <w:rsid w:val="002A00D2"/>
    <w:rsid w:val="002A0A56"/>
    <w:rsid w:val="002A356A"/>
    <w:rsid w:val="002C7C58"/>
    <w:rsid w:val="002E5475"/>
    <w:rsid w:val="00302099"/>
    <w:rsid w:val="0031095A"/>
    <w:rsid w:val="003135D3"/>
    <w:rsid w:val="00313CFA"/>
    <w:rsid w:val="00324846"/>
    <w:rsid w:val="00340A52"/>
    <w:rsid w:val="00343C9F"/>
    <w:rsid w:val="00345395"/>
    <w:rsid w:val="003539A3"/>
    <w:rsid w:val="00355F4E"/>
    <w:rsid w:val="0036186E"/>
    <w:rsid w:val="00362DF7"/>
    <w:rsid w:val="003B36D1"/>
    <w:rsid w:val="003C0969"/>
    <w:rsid w:val="003D480F"/>
    <w:rsid w:val="003D606B"/>
    <w:rsid w:val="003F3E8D"/>
    <w:rsid w:val="003F3F63"/>
    <w:rsid w:val="00402586"/>
    <w:rsid w:val="00403593"/>
    <w:rsid w:val="004075E6"/>
    <w:rsid w:val="00413245"/>
    <w:rsid w:val="00413508"/>
    <w:rsid w:val="00420653"/>
    <w:rsid w:val="00421374"/>
    <w:rsid w:val="00425F3A"/>
    <w:rsid w:val="0043129C"/>
    <w:rsid w:val="00433190"/>
    <w:rsid w:val="0043352F"/>
    <w:rsid w:val="00436D48"/>
    <w:rsid w:val="004403C0"/>
    <w:rsid w:val="004445C7"/>
    <w:rsid w:val="004453ED"/>
    <w:rsid w:val="00445456"/>
    <w:rsid w:val="00456F08"/>
    <w:rsid w:val="0048232C"/>
    <w:rsid w:val="00491997"/>
    <w:rsid w:val="004B340F"/>
    <w:rsid w:val="004B7A46"/>
    <w:rsid w:val="004C4202"/>
    <w:rsid w:val="004D1A9C"/>
    <w:rsid w:val="004D1B0E"/>
    <w:rsid w:val="004D33A4"/>
    <w:rsid w:val="004D3BAB"/>
    <w:rsid w:val="004E00F2"/>
    <w:rsid w:val="004E22AB"/>
    <w:rsid w:val="005153D5"/>
    <w:rsid w:val="00530DE7"/>
    <w:rsid w:val="0053154C"/>
    <w:rsid w:val="00537359"/>
    <w:rsid w:val="00540EB9"/>
    <w:rsid w:val="00551C2D"/>
    <w:rsid w:val="005527A9"/>
    <w:rsid w:val="00554038"/>
    <w:rsid w:val="005554EB"/>
    <w:rsid w:val="00557FE4"/>
    <w:rsid w:val="00560D54"/>
    <w:rsid w:val="00584341"/>
    <w:rsid w:val="005A38C3"/>
    <w:rsid w:val="005B1D56"/>
    <w:rsid w:val="005B2E79"/>
    <w:rsid w:val="005B34D3"/>
    <w:rsid w:val="005C042A"/>
    <w:rsid w:val="005C08BD"/>
    <w:rsid w:val="005C5C03"/>
    <w:rsid w:val="005D3C33"/>
    <w:rsid w:val="005E39BB"/>
    <w:rsid w:val="005E6706"/>
    <w:rsid w:val="005F062C"/>
    <w:rsid w:val="00601D83"/>
    <w:rsid w:val="00604788"/>
    <w:rsid w:val="00604F5D"/>
    <w:rsid w:val="00606597"/>
    <w:rsid w:val="00607EF7"/>
    <w:rsid w:val="00614B10"/>
    <w:rsid w:val="00620E18"/>
    <w:rsid w:val="00620E5A"/>
    <w:rsid w:val="00622FAC"/>
    <w:rsid w:val="00640A86"/>
    <w:rsid w:val="00640D21"/>
    <w:rsid w:val="00641262"/>
    <w:rsid w:val="00641C5C"/>
    <w:rsid w:val="00651D4C"/>
    <w:rsid w:val="006568C0"/>
    <w:rsid w:val="006830C9"/>
    <w:rsid w:val="00697292"/>
    <w:rsid w:val="006B08F8"/>
    <w:rsid w:val="006B12F7"/>
    <w:rsid w:val="006B1D6F"/>
    <w:rsid w:val="006B7E46"/>
    <w:rsid w:val="006C3836"/>
    <w:rsid w:val="006C6152"/>
    <w:rsid w:val="006C7133"/>
    <w:rsid w:val="006C7BA8"/>
    <w:rsid w:val="006D0EDD"/>
    <w:rsid w:val="006F3232"/>
    <w:rsid w:val="0070445A"/>
    <w:rsid w:val="0071443C"/>
    <w:rsid w:val="00721C6C"/>
    <w:rsid w:val="007409D8"/>
    <w:rsid w:val="00754005"/>
    <w:rsid w:val="00761FC1"/>
    <w:rsid w:val="007630FA"/>
    <w:rsid w:val="00764041"/>
    <w:rsid w:val="00765EFC"/>
    <w:rsid w:val="0078797E"/>
    <w:rsid w:val="007A48F9"/>
    <w:rsid w:val="007B04CB"/>
    <w:rsid w:val="007C033F"/>
    <w:rsid w:val="007C1929"/>
    <w:rsid w:val="007C2B90"/>
    <w:rsid w:val="007C3287"/>
    <w:rsid w:val="007C78EA"/>
    <w:rsid w:val="007D34D0"/>
    <w:rsid w:val="007D40DB"/>
    <w:rsid w:val="007E7285"/>
    <w:rsid w:val="008113BE"/>
    <w:rsid w:val="00812CF0"/>
    <w:rsid w:val="0081786B"/>
    <w:rsid w:val="008219F6"/>
    <w:rsid w:val="00841665"/>
    <w:rsid w:val="00852993"/>
    <w:rsid w:val="008532B5"/>
    <w:rsid w:val="00857841"/>
    <w:rsid w:val="00867B11"/>
    <w:rsid w:val="0087288B"/>
    <w:rsid w:val="00874287"/>
    <w:rsid w:val="00876D52"/>
    <w:rsid w:val="00897430"/>
    <w:rsid w:val="008B0891"/>
    <w:rsid w:val="008D5D96"/>
    <w:rsid w:val="009008A0"/>
    <w:rsid w:val="009010EF"/>
    <w:rsid w:val="0090229A"/>
    <w:rsid w:val="00903F64"/>
    <w:rsid w:val="00904057"/>
    <w:rsid w:val="0090713F"/>
    <w:rsid w:val="009101DD"/>
    <w:rsid w:val="00915696"/>
    <w:rsid w:val="00917C54"/>
    <w:rsid w:val="00932579"/>
    <w:rsid w:val="00935176"/>
    <w:rsid w:val="009359C7"/>
    <w:rsid w:val="00937B50"/>
    <w:rsid w:val="00941820"/>
    <w:rsid w:val="0095347C"/>
    <w:rsid w:val="00963269"/>
    <w:rsid w:val="00971ACE"/>
    <w:rsid w:val="00971F68"/>
    <w:rsid w:val="00975306"/>
    <w:rsid w:val="0097548D"/>
    <w:rsid w:val="00976E52"/>
    <w:rsid w:val="00983137"/>
    <w:rsid w:val="00983B25"/>
    <w:rsid w:val="00984CF7"/>
    <w:rsid w:val="0098731C"/>
    <w:rsid w:val="0098778A"/>
    <w:rsid w:val="009A504D"/>
    <w:rsid w:val="009B15BF"/>
    <w:rsid w:val="009B3C33"/>
    <w:rsid w:val="009B6F7E"/>
    <w:rsid w:val="009C37F1"/>
    <w:rsid w:val="009D24DD"/>
    <w:rsid w:val="009D46BA"/>
    <w:rsid w:val="009D53F7"/>
    <w:rsid w:val="009E4191"/>
    <w:rsid w:val="009E5E17"/>
    <w:rsid w:val="009F3773"/>
    <w:rsid w:val="00A0336D"/>
    <w:rsid w:val="00A12858"/>
    <w:rsid w:val="00A14D3E"/>
    <w:rsid w:val="00A31588"/>
    <w:rsid w:val="00A33651"/>
    <w:rsid w:val="00A33B54"/>
    <w:rsid w:val="00A4772E"/>
    <w:rsid w:val="00A47ACE"/>
    <w:rsid w:val="00A51F76"/>
    <w:rsid w:val="00A653DF"/>
    <w:rsid w:val="00A6549F"/>
    <w:rsid w:val="00A66F01"/>
    <w:rsid w:val="00A67892"/>
    <w:rsid w:val="00A7016B"/>
    <w:rsid w:val="00A808CB"/>
    <w:rsid w:val="00A8122C"/>
    <w:rsid w:val="00A85697"/>
    <w:rsid w:val="00A8682A"/>
    <w:rsid w:val="00AB7F4E"/>
    <w:rsid w:val="00AD2E20"/>
    <w:rsid w:val="00AD7456"/>
    <w:rsid w:val="00AF06BE"/>
    <w:rsid w:val="00AF3B84"/>
    <w:rsid w:val="00AF4078"/>
    <w:rsid w:val="00B01F16"/>
    <w:rsid w:val="00B16BD7"/>
    <w:rsid w:val="00B22C42"/>
    <w:rsid w:val="00B258D1"/>
    <w:rsid w:val="00B26760"/>
    <w:rsid w:val="00B33E99"/>
    <w:rsid w:val="00B428E0"/>
    <w:rsid w:val="00B46096"/>
    <w:rsid w:val="00B54976"/>
    <w:rsid w:val="00B73A3D"/>
    <w:rsid w:val="00B76D19"/>
    <w:rsid w:val="00BA5722"/>
    <w:rsid w:val="00BA62E7"/>
    <w:rsid w:val="00BA76EA"/>
    <w:rsid w:val="00BB57AD"/>
    <w:rsid w:val="00BB78D7"/>
    <w:rsid w:val="00BC7E1D"/>
    <w:rsid w:val="00BF57F6"/>
    <w:rsid w:val="00BF584E"/>
    <w:rsid w:val="00C0014C"/>
    <w:rsid w:val="00C21740"/>
    <w:rsid w:val="00C366D1"/>
    <w:rsid w:val="00C36EC1"/>
    <w:rsid w:val="00C370D7"/>
    <w:rsid w:val="00C40537"/>
    <w:rsid w:val="00C445AC"/>
    <w:rsid w:val="00C50E25"/>
    <w:rsid w:val="00C55EC7"/>
    <w:rsid w:val="00C60173"/>
    <w:rsid w:val="00C65F16"/>
    <w:rsid w:val="00C75D59"/>
    <w:rsid w:val="00C93111"/>
    <w:rsid w:val="00CA0AB6"/>
    <w:rsid w:val="00CA4ADF"/>
    <w:rsid w:val="00CB15DE"/>
    <w:rsid w:val="00CD107E"/>
    <w:rsid w:val="00CD3EB7"/>
    <w:rsid w:val="00CE0389"/>
    <w:rsid w:val="00CE560C"/>
    <w:rsid w:val="00CF4C02"/>
    <w:rsid w:val="00CF7D78"/>
    <w:rsid w:val="00D00992"/>
    <w:rsid w:val="00D03A43"/>
    <w:rsid w:val="00D074F2"/>
    <w:rsid w:val="00D107E4"/>
    <w:rsid w:val="00D1166D"/>
    <w:rsid w:val="00D12EB1"/>
    <w:rsid w:val="00D21126"/>
    <w:rsid w:val="00D2565A"/>
    <w:rsid w:val="00D3120E"/>
    <w:rsid w:val="00D32682"/>
    <w:rsid w:val="00D36270"/>
    <w:rsid w:val="00D4106E"/>
    <w:rsid w:val="00D43810"/>
    <w:rsid w:val="00D632FF"/>
    <w:rsid w:val="00D72A00"/>
    <w:rsid w:val="00D73B64"/>
    <w:rsid w:val="00D77550"/>
    <w:rsid w:val="00D804C0"/>
    <w:rsid w:val="00D851F5"/>
    <w:rsid w:val="00DA6EF3"/>
    <w:rsid w:val="00DB4AE8"/>
    <w:rsid w:val="00DB7CE6"/>
    <w:rsid w:val="00DC36BC"/>
    <w:rsid w:val="00DE1366"/>
    <w:rsid w:val="00DF13DA"/>
    <w:rsid w:val="00DF6924"/>
    <w:rsid w:val="00E14243"/>
    <w:rsid w:val="00E1491A"/>
    <w:rsid w:val="00E349A3"/>
    <w:rsid w:val="00E436DC"/>
    <w:rsid w:val="00E51C15"/>
    <w:rsid w:val="00E566FF"/>
    <w:rsid w:val="00E6348F"/>
    <w:rsid w:val="00E77E4B"/>
    <w:rsid w:val="00E830CF"/>
    <w:rsid w:val="00E84815"/>
    <w:rsid w:val="00E863BA"/>
    <w:rsid w:val="00E87F80"/>
    <w:rsid w:val="00E9793A"/>
    <w:rsid w:val="00EA2D31"/>
    <w:rsid w:val="00EB14AE"/>
    <w:rsid w:val="00EB5B1F"/>
    <w:rsid w:val="00ED0D18"/>
    <w:rsid w:val="00ED5505"/>
    <w:rsid w:val="00EF3B18"/>
    <w:rsid w:val="00F03F32"/>
    <w:rsid w:val="00F04E06"/>
    <w:rsid w:val="00F04F1C"/>
    <w:rsid w:val="00F07C67"/>
    <w:rsid w:val="00F12CB8"/>
    <w:rsid w:val="00F35806"/>
    <w:rsid w:val="00F51B2C"/>
    <w:rsid w:val="00F56B82"/>
    <w:rsid w:val="00F57855"/>
    <w:rsid w:val="00F62CE0"/>
    <w:rsid w:val="00F8196A"/>
    <w:rsid w:val="00FA2B6B"/>
    <w:rsid w:val="00FA61E8"/>
    <w:rsid w:val="00FB4C1D"/>
    <w:rsid w:val="00FC31E7"/>
    <w:rsid w:val="00FC39AA"/>
    <w:rsid w:val="00FC3C2D"/>
    <w:rsid w:val="00FC6841"/>
    <w:rsid w:val="00FD38D6"/>
    <w:rsid w:val="00FE03E6"/>
    <w:rsid w:val="00FE39D9"/>
    <w:rsid w:val="00FE4C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F494E"/>
  <w15:chartTrackingRefBased/>
  <w15:docId w15:val="{E4266AD4-93FA-4484-AA8A-23B4A64C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17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285"/>
    <w:pPr>
      <w:ind w:left="720"/>
      <w:contextualSpacing/>
    </w:pPr>
  </w:style>
  <w:style w:type="paragraph" w:styleId="NoSpacing">
    <w:name w:val="No Spacing"/>
    <w:uiPriority w:val="1"/>
    <w:qFormat/>
    <w:rsid w:val="00551C2D"/>
    <w:pPr>
      <w:spacing w:after="0" w:line="240" w:lineRule="auto"/>
    </w:pPr>
  </w:style>
  <w:style w:type="paragraph" w:styleId="FootnoteText">
    <w:name w:val="footnote text"/>
    <w:basedOn w:val="Normal"/>
    <w:link w:val="FootnoteTextChar"/>
    <w:uiPriority w:val="99"/>
    <w:semiHidden/>
    <w:unhideWhenUsed/>
    <w:rsid w:val="006C3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836"/>
    <w:rPr>
      <w:sz w:val="20"/>
      <w:szCs w:val="20"/>
    </w:rPr>
  </w:style>
  <w:style w:type="character" w:styleId="FootnoteReference">
    <w:name w:val="footnote reference"/>
    <w:basedOn w:val="DefaultParagraphFont"/>
    <w:uiPriority w:val="99"/>
    <w:semiHidden/>
    <w:unhideWhenUsed/>
    <w:rsid w:val="006C3836"/>
    <w:rPr>
      <w:vertAlign w:val="superscript"/>
    </w:rPr>
  </w:style>
  <w:style w:type="paragraph" w:styleId="EndnoteText">
    <w:name w:val="endnote text"/>
    <w:basedOn w:val="Normal"/>
    <w:link w:val="EndnoteTextChar"/>
    <w:uiPriority w:val="99"/>
    <w:semiHidden/>
    <w:unhideWhenUsed/>
    <w:rsid w:val="003453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5395"/>
    <w:rPr>
      <w:sz w:val="20"/>
      <w:szCs w:val="20"/>
    </w:rPr>
  </w:style>
  <w:style w:type="character" w:styleId="EndnoteReference">
    <w:name w:val="endnote reference"/>
    <w:basedOn w:val="DefaultParagraphFont"/>
    <w:uiPriority w:val="99"/>
    <w:semiHidden/>
    <w:unhideWhenUsed/>
    <w:rsid w:val="00345395"/>
    <w:rPr>
      <w:vertAlign w:val="superscript"/>
    </w:rPr>
  </w:style>
  <w:style w:type="character" w:customStyle="1" w:styleId="Heading1Char">
    <w:name w:val="Heading 1 Char"/>
    <w:basedOn w:val="DefaultParagraphFont"/>
    <w:link w:val="Heading1"/>
    <w:uiPriority w:val="9"/>
    <w:rsid w:val="00C2174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219F6"/>
    <w:rPr>
      <w:color w:val="0563C1" w:themeColor="hyperlink"/>
      <w:u w:val="single"/>
    </w:rPr>
  </w:style>
  <w:style w:type="character" w:customStyle="1" w:styleId="UnresolvedMention1">
    <w:name w:val="Unresolved Mention1"/>
    <w:basedOn w:val="DefaultParagraphFont"/>
    <w:uiPriority w:val="99"/>
    <w:semiHidden/>
    <w:unhideWhenUsed/>
    <w:rsid w:val="008219F6"/>
    <w:rPr>
      <w:color w:val="605E5C"/>
      <w:shd w:val="clear" w:color="auto" w:fill="E1DFDD"/>
    </w:rPr>
  </w:style>
  <w:style w:type="paragraph" w:styleId="Header">
    <w:name w:val="header"/>
    <w:basedOn w:val="Normal"/>
    <w:link w:val="HeaderChar"/>
    <w:uiPriority w:val="99"/>
    <w:unhideWhenUsed/>
    <w:rsid w:val="006D0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EDD"/>
  </w:style>
  <w:style w:type="paragraph" w:styleId="Footer">
    <w:name w:val="footer"/>
    <w:basedOn w:val="Normal"/>
    <w:link w:val="FooterChar"/>
    <w:uiPriority w:val="99"/>
    <w:unhideWhenUsed/>
    <w:rsid w:val="006D0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EDD"/>
  </w:style>
  <w:style w:type="paragraph" w:styleId="BalloonText">
    <w:name w:val="Balloon Text"/>
    <w:basedOn w:val="Normal"/>
    <w:link w:val="BalloonTextChar"/>
    <w:uiPriority w:val="99"/>
    <w:semiHidden/>
    <w:unhideWhenUsed/>
    <w:rsid w:val="00975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0354">
      <w:bodyDiv w:val="1"/>
      <w:marLeft w:val="0"/>
      <w:marRight w:val="0"/>
      <w:marTop w:val="0"/>
      <w:marBottom w:val="0"/>
      <w:divBdr>
        <w:top w:val="none" w:sz="0" w:space="0" w:color="auto"/>
        <w:left w:val="none" w:sz="0" w:space="0" w:color="auto"/>
        <w:bottom w:val="none" w:sz="0" w:space="0" w:color="auto"/>
        <w:right w:val="none" w:sz="0" w:space="0" w:color="auto"/>
      </w:divBdr>
    </w:div>
    <w:div w:id="1180238866">
      <w:bodyDiv w:val="1"/>
      <w:marLeft w:val="0"/>
      <w:marRight w:val="0"/>
      <w:marTop w:val="0"/>
      <w:marBottom w:val="0"/>
      <w:divBdr>
        <w:top w:val="none" w:sz="0" w:space="0" w:color="auto"/>
        <w:left w:val="none" w:sz="0" w:space="0" w:color="auto"/>
        <w:bottom w:val="none" w:sz="0" w:space="0" w:color="auto"/>
        <w:right w:val="none" w:sz="0" w:space="0" w:color="auto"/>
      </w:divBdr>
    </w:div>
    <w:div w:id="1258446824">
      <w:bodyDiv w:val="1"/>
      <w:marLeft w:val="0"/>
      <w:marRight w:val="0"/>
      <w:marTop w:val="0"/>
      <w:marBottom w:val="0"/>
      <w:divBdr>
        <w:top w:val="none" w:sz="0" w:space="0" w:color="auto"/>
        <w:left w:val="none" w:sz="0" w:space="0" w:color="auto"/>
        <w:bottom w:val="none" w:sz="0" w:space="0" w:color="auto"/>
        <w:right w:val="none" w:sz="0" w:space="0" w:color="auto"/>
      </w:divBdr>
    </w:div>
    <w:div w:id="1587959428">
      <w:bodyDiv w:val="1"/>
      <w:marLeft w:val="0"/>
      <w:marRight w:val="0"/>
      <w:marTop w:val="0"/>
      <w:marBottom w:val="0"/>
      <w:divBdr>
        <w:top w:val="none" w:sz="0" w:space="0" w:color="auto"/>
        <w:left w:val="none" w:sz="0" w:space="0" w:color="auto"/>
        <w:bottom w:val="none" w:sz="0" w:space="0" w:color="auto"/>
        <w:right w:val="none" w:sz="0" w:space="0" w:color="auto"/>
      </w:divBdr>
    </w:div>
    <w:div w:id="194460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vdw@brooklynadvocates.co.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jau@snatlaw.co.za" TargetMode="External"/><Relationship Id="rId5" Type="http://schemas.openxmlformats.org/officeDocument/2006/relationships/webSettings" Target="webSettings.xml"/><Relationship Id="rId10" Type="http://schemas.openxmlformats.org/officeDocument/2006/relationships/hyperlink" Target="mailto:fransaras@gmail.com" TargetMode="External"/><Relationship Id="rId4" Type="http://schemas.openxmlformats.org/officeDocument/2006/relationships/settings" Target="settings.xml"/><Relationship Id="rId9" Type="http://schemas.openxmlformats.org/officeDocument/2006/relationships/hyperlink" Target="mailto:prebasnie@imattorneys.co.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D41C1-0521-4856-9CF0-7E582EF5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3346</Words>
  <Characters>19075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Khathu Ramalar</dc:creator>
  <cp:keywords/>
  <dc:description/>
  <cp:lastModifiedBy>Pinky Tolla</cp:lastModifiedBy>
  <cp:revision>2</cp:revision>
  <cp:lastPrinted>2024-05-14T13:33:00Z</cp:lastPrinted>
  <dcterms:created xsi:type="dcterms:W3CDTF">2024-05-14T13:34:00Z</dcterms:created>
  <dcterms:modified xsi:type="dcterms:W3CDTF">2024-05-14T13:34:00Z</dcterms:modified>
</cp:coreProperties>
</file>