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8800A" w14:textId="19A76378" w:rsidR="002310A1" w:rsidRDefault="002310A1" w:rsidP="002310A1">
      <w:pPr>
        <w:spacing w:after="0" w:line="240" w:lineRule="auto"/>
        <w:rPr>
          <w:rFonts w:ascii="Arial" w:eastAsia="Times New Roman" w:hAnsi="Arial" w:cs="Arial"/>
          <w:sz w:val="24"/>
          <w:szCs w:val="24"/>
          <w:lang w:eastAsia="en-GB"/>
        </w:rPr>
      </w:pPr>
      <w:r>
        <w:rPr>
          <w:noProof/>
        </w:rPr>
        <w:drawing>
          <wp:inline distT="0" distB="0" distL="0" distR="0" wp14:anchorId="6445EDC4" wp14:editId="5ED74075">
            <wp:extent cx="4286250" cy="466725"/>
            <wp:effectExtent l="0" t="0" r="0" b="9525"/>
            <wp:docPr id="843900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0957B1ED" w14:textId="77777777" w:rsidR="002310A1" w:rsidRDefault="002310A1" w:rsidP="00A16813">
      <w:pPr>
        <w:spacing w:after="0" w:line="240" w:lineRule="auto"/>
        <w:jc w:val="center"/>
        <w:rPr>
          <w:rFonts w:ascii="Arial" w:eastAsia="Times New Roman" w:hAnsi="Arial" w:cs="Arial"/>
          <w:sz w:val="24"/>
          <w:szCs w:val="24"/>
          <w:lang w:eastAsia="en-GB"/>
        </w:rPr>
      </w:pPr>
    </w:p>
    <w:p w14:paraId="1202CFBA" w14:textId="7584F92A" w:rsidR="00A16813" w:rsidRPr="006D6389" w:rsidRDefault="00A16813" w:rsidP="00A16813">
      <w:pPr>
        <w:spacing w:after="0" w:line="240" w:lineRule="auto"/>
        <w:jc w:val="center"/>
        <w:rPr>
          <w:rFonts w:ascii="Arial" w:eastAsia="Times New Roman" w:hAnsi="Arial" w:cs="Arial"/>
          <w:sz w:val="24"/>
          <w:szCs w:val="24"/>
          <w:lang w:eastAsia="en-GB"/>
        </w:rPr>
      </w:pPr>
      <w:r w:rsidRPr="006D6389">
        <w:rPr>
          <w:rFonts w:ascii="Arial" w:hAnsi="Arial" w:cs="Arial"/>
          <w:b/>
          <w:noProof/>
          <w:sz w:val="24"/>
          <w:szCs w:val="24"/>
          <w:lang w:val="en-US" w:eastAsia="en-US"/>
        </w:rPr>
        <w:drawing>
          <wp:inline distT="0" distB="0" distL="0" distR="0" wp14:anchorId="6AFE20E6" wp14:editId="3240F72A">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0E7C12E" w14:textId="77777777" w:rsidR="00A16813" w:rsidRPr="006D6389" w:rsidRDefault="00A16813" w:rsidP="00A16813">
      <w:pPr>
        <w:spacing w:after="0" w:line="240" w:lineRule="auto"/>
        <w:jc w:val="center"/>
        <w:rPr>
          <w:rFonts w:ascii="Arial" w:eastAsia="Times New Roman" w:hAnsi="Arial" w:cs="Arial"/>
          <w:sz w:val="24"/>
          <w:szCs w:val="24"/>
          <w:lang w:eastAsia="en-GB"/>
        </w:rPr>
      </w:pPr>
      <w:r w:rsidRPr="006D6389">
        <w:rPr>
          <w:rFonts w:ascii="Arial" w:eastAsia="Times New Roman" w:hAnsi="Arial" w:cs="Arial"/>
          <w:sz w:val="24"/>
          <w:szCs w:val="24"/>
          <w:lang w:eastAsia="en-GB"/>
        </w:rPr>
        <w:t>IN THE HIGH COURT OF SOUTH AFRICA</w:t>
      </w:r>
    </w:p>
    <w:p w14:paraId="25EAB470" w14:textId="77777777" w:rsidR="00A16813" w:rsidRPr="006D6389" w:rsidRDefault="00A16813" w:rsidP="00A16813">
      <w:pPr>
        <w:spacing w:after="0" w:line="240" w:lineRule="auto"/>
        <w:jc w:val="center"/>
        <w:rPr>
          <w:rFonts w:ascii="Arial" w:eastAsia="Times New Roman" w:hAnsi="Arial" w:cs="Arial"/>
          <w:sz w:val="24"/>
          <w:szCs w:val="24"/>
          <w:lang w:eastAsia="en-GB"/>
        </w:rPr>
      </w:pPr>
      <w:r w:rsidRPr="006D6389">
        <w:rPr>
          <w:rFonts w:ascii="Arial" w:eastAsia="Times New Roman" w:hAnsi="Arial" w:cs="Arial"/>
          <w:sz w:val="24"/>
          <w:szCs w:val="24"/>
          <w:lang w:eastAsia="en-GB"/>
        </w:rPr>
        <w:t>GAUTENG DIVISION, PRETORIA</w:t>
      </w:r>
    </w:p>
    <w:p w14:paraId="38190567" w14:textId="77777777" w:rsidR="00633DA7" w:rsidRPr="006D6389" w:rsidRDefault="00633DA7" w:rsidP="00A16813">
      <w:pPr>
        <w:spacing w:after="0" w:line="240" w:lineRule="auto"/>
        <w:jc w:val="center"/>
        <w:rPr>
          <w:rFonts w:ascii="Arial" w:eastAsia="Times New Roman" w:hAnsi="Arial" w:cs="Arial"/>
          <w:sz w:val="24"/>
          <w:szCs w:val="24"/>
          <w:lang w:eastAsia="en-GB"/>
        </w:rPr>
      </w:pPr>
    </w:p>
    <w:p w14:paraId="32F11CA8" w14:textId="0320D607" w:rsidR="00633DA7" w:rsidRPr="006D6389" w:rsidRDefault="00957B4A" w:rsidP="003C77A3">
      <w:pPr>
        <w:spacing w:before="240" w:after="240" w:line="240" w:lineRule="auto"/>
        <w:jc w:val="right"/>
        <w:rPr>
          <w:rFonts w:ascii="Arial" w:hAnsi="Arial" w:cs="Arial"/>
          <w:sz w:val="24"/>
          <w:szCs w:val="24"/>
        </w:rPr>
      </w:pPr>
      <w:r w:rsidRPr="006D6389">
        <w:rPr>
          <w:rFonts w:ascii="Arial" w:hAnsi="Arial" w:cs="Arial"/>
          <w:sz w:val="24"/>
          <w:szCs w:val="24"/>
        </w:rPr>
        <w:t>CASE Number</w:t>
      </w:r>
      <w:r w:rsidR="00633DA7" w:rsidRPr="006D6389">
        <w:rPr>
          <w:rFonts w:ascii="Arial" w:hAnsi="Arial" w:cs="Arial"/>
          <w:sz w:val="24"/>
          <w:szCs w:val="24"/>
        </w:rPr>
        <w:t xml:space="preserve">: </w:t>
      </w:r>
      <w:r w:rsidR="0075254F" w:rsidRPr="006D6389">
        <w:rPr>
          <w:rFonts w:ascii="Arial" w:hAnsi="Arial" w:cs="Arial"/>
          <w:sz w:val="24"/>
          <w:szCs w:val="24"/>
        </w:rPr>
        <w:t>A248 / 2020</w:t>
      </w:r>
    </w:p>
    <w:p w14:paraId="66E52382" w14:textId="77777777" w:rsidR="00A16813" w:rsidRPr="006D6389" w:rsidRDefault="002A6287" w:rsidP="00A16813">
      <w:pPr>
        <w:tabs>
          <w:tab w:val="left" w:pos="4917"/>
        </w:tabs>
        <w:spacing w:after="0" w:line="240" w:lineRule="auto"/>
        <w:jc w:val="center"/>
        <w:rPr>
          <w:rFonts w:ascii="Times New Roman" w:hAnsi="Times New Roman" w:cs="Times New Roman"/>
          <w:sz w:val="28"/>
          <w:szCs w:val="28"/>
        </w:rPr>
      </w:pPr>
      <w:r w:rsidRPr="006D6389">
        <w:rPr>
          <w:noProof/>
          <w:lang w:val="en-US" w:eastAsia="en-US"/>
        </w:rPr>
        <mc:AlternateContent>
          <mc:Choice Requires="wps">
            <w:drawing>
              <wp:anchor distT="0" distB="0" distL="114300" distR="114300" simplePos="0" relativeHeight="251666432" behindDoc="0" locked="0" layoutInCell="1" allowOverlap="1" wp14:anchorId="0156D769" wp14:editId="77772E24">
                <wp:simplePos x="0" y="0"/>
                <wp:positionH relativeFrom="column">
                  <wp:posOffset>6350</wp:posOffset>
                </wp:positionH>
                <wp:positionV relativeFrom="paragraph">
                  <wp:posOffset>6350</wp:posOffset>
                </wp:positionV>
                <wp:extent cx="3232785" cy="1784350"/>
                <wp:effectExtent l="0" t="0" r="2476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784350"/>
                        </a:xfrm>
                        <a:prstGeom prst="rect">
                          <a:avLst/>
                        </a:prstGeom>
                        <a:solidFill>
                          <a:srgbClr val="FFFFFF"/>
                        </a:solidFill>
                        <a:ln w="9525">
                          <a:solidFill>
                            <a:srgbClr val="000000"/>
                          </a:solidFill>
                          <a:miter lim="800000"/>
                          <a:headEnd/>
                          <a:tailEnd/>
                        </a:ln>
                      </wps:spPr>
                      <wps:txbx>
                        <w:txbxContent>
                          <w:p w14:paraId="4E128089" w14:textId="77777777" w:rsidR="003A44C7" w:rsidRPr="006D6389" w:rsidRDefault="003A44C7" w:rsidP="00A16813">
                            <w:pPr>
                              <w:jc w:val="center"/>
                              <w:rPr>
                                <w:rFonts w:ascii="Arial" w:hAnsi="Arial" w:cs="Arial"/>
                                <w:b/>
                                <w:sz w:val="20"/>
                                <w:szCs w:val="20"/>
                              </w:rPr>
                            </w:pPr>
                          </w:p>
                          <w:p w14:paraId="36D9DAB7" w14:textId="2CA417A3" w:rsidR="003A44C7" w:rsidRPr="006D6389" w:rsidRDefault="008373BC" w:rsidP="008373BC">
                            <w:pPr>
                              <w:tabs>
                                <w:tab w:val="left" w:pos="900"/>
                              </w:tabs>
                              <w:spacing w:after="0" w:line="240" w:lineRule="auto"/>
                              <w:ind w:left="900" w:hanging="720"/>
                              <w:rPr>
                                <w:rFonts w:ascii="Arial" w:hAnsi="Arial" w:cs="Arial"/>
                                <w:sz w:val="20"/>
                                <w:szCs w:val="20"/>
                              </w:rPr>
                            </w:pPr>
                            <w:r w:rsidRPr="006D6389">
                              <w:rPr>
                                <w:rFonts w:ascii="Arial" w:hAnsi="Arial" w:cs="Times New Roman"/>
                                <w:sz w:val="20"/>
                                <w:szCs w:val="20"/>
                              </w:rPr>
                              <w:t>(1)</w:t>
                            </w:r>
                            <w:r w:rsidRPr="006D6389">
                              <w:rPr>
                                <w:rFonts w:ascii="Arial" w:hAnsi="Arial" w:cs="Times New Roman"/>
                                <w:sz w:val="20"/>
                                <w:szCs w:val="20"/>
                              </w:rPr>
                              <w:tab/>
                            </w:r>
                            <w:r w:rsidR="003A44C7" w:rsidRPr="006D6389">
                              <w:rPr>
                                <w:rFonts w:ascii="Arial" w:hAnsi="Arial" w:cs="Arial"/>
                                <w:sz w:val="20"/>
                                <w:szCs w:val="20"/>
                              </w:rPr>
                              <w:t xml:space="preserve">REPORTABLE: </w:t>
                            </w:r>
                            <w:r w:rsidR="003A44C7" w:rsidRPr="00314000">
                              <w:rPr>
                                <w:rFonts w:ascii="Arial" w:hAnsi="Arial" w:cs="Arial"/>
                                <w:strike/>
                                <w:sz w:val="20"/>
                                <w:szCs w:val="20"/>
                              </w:rPr>
                              <w:t>YES</w:t>
                            </w:r>
                            <w:r w:rsidR="003A44C7" w:rsidRPr="006D6389">
                              <w:rPr>
                                <w:rFonts w:ascii="Arial" w:hAnsi="Arial" w:cs="Arial"/>
                                <w:sz w:val="20"/>
                                <w:szCs w:val="20"/>
                              </w:rPr>
                              <w:t>/NO</w:t>
                            </w:r>
                          </w:p>
                          <w:p w14:paraId="5EA87B3D" w14:textId="63116031" w:rsidR="003A44C7" w:rsidRPr="006D6389" w:rsidRDefault="008373BC" w:rsidP="008373BC">
                            <w:pPr>
                              <w:tabs>
                                <w:tab w:val="left" w:pos="900"/>
                              </w:tabs>
                              <w:spacing w:after="0" w:line="240" w:lineRule="auto"/>
                              <w:ind w:left="900" w:hanging="720"/>
                              <w:rPr>
                                <w:rFonts w:ascii="Arial" w:hAnsi="Arial" w:cs="Arial"/>
                                <w:sz w:val="20"/>
                                <w:szCs w:val="20"/>
                              </w:rPr>
                            </w:pPr>
                            <w:r w:rsidRPr="006D6389">
                              <w:rPr>
                                <w:rFonts w:ascii="Arial" w:hAnsi="Arial" w:cs="Times New Roman"/>
                                <w:sz w:val="20"/>
                                <w:szCs w:val="20"/>
                              </w:rPr>
                              <w:t>(2)</w:t>
                            </w:r>
                            <w:r w:rsidRPr="006D6389">
                              <w:rPr>
                                <w:rFonts w:ascii="Arial" w:hAnsi="Arial" w:cs="Times New Roman"/>
                                <w:sz w:val="20"/>
                                <w:szCs w:val="20"/>
                              </w:rPr>
                              <w:tab/>
                            </w:r>
                            <w:r w:rsidR="003A44C7" w:rsidRPr="006D6389">
                              <w:rPr>
                                <w:rFonts w:ascii="Arial" w:hAnsi="Arial" w:cs="Arial"/>
                                <w:sz w:val="20"/>
                                <w:szCs w:val="20"/>
                              </w:rPr>
                              <w:t xml:space="preserve">OF INTEREST TO OTHER JUDGES: </w:t>
                            </w:r>
                            <w:r w:rsidR="003A44C7" w:rsidRPr="00314000">
                              <w:rPr>
                                <w:rFonts w:ascii="Arial" w:hAnsi="Arial" w:cs="Arial"/>
                                <w:strike/>
                                <w:sz w:val="20"/>
                                <w:szCs w:val="20"/>
                              </w:rPr>
                              <w:t>YES</w:t>
                            </w:r>
                            <w:r w:rsidR="003A44C7" w:rsidRPr="006D6389">
                              <w:rPr>
                                <w:rFonts w:ascii="Arial" w:hAnsi="Arial" w:cs="Arial"/>
                                <w:sz w:val="20"/>
                                <w:szCs w:val="20"/>
                              </w:rPr>
                              <w:t>/NO</w:t>
                            </w:r>
                          </w:p>
                          <w:p w14:paraId="008CCE6C" w14:textId="0D612692" w:rsidR="003A44C7" w:rsidRPr="006D6389" w:rsidRDefault="008373BC" w:rsidP="008373BC">
                            <w:pPr>
                              <w:tabs>
                                <w:tab w:val="left" w:pos="900"/>
                              </w:tabs>
                              <w:spacing w:after="0" w:line="240" w:lineRule="auto"/>
                              <w:ind w:left="900" w:hanging="720"/>
                              <w:rPr>
                                <w:rFonts w:ascii="Arial" w:hAnsi="Arial" w:cs="Arial"/>
                                <w:sz w:val="20"/>
                                <w:szCs w:val="20"/>
                              </w:rPr>
                            </w:pPr>
                            <w:r w:rsidRPr="006D6389">
                              <w:rPr>
                                <w:rFonts w:ascii="Arial" w:hAnsi="Arial" w:cs="Times New Roman"/>
                                <w:sz w:val="20"/>
                                <w:szCs w:val="20"/>
                              </w:rPr>
                              <w:t>(3)</w:t>
                            </w:r>
                            <w:r w:rsidRPr="006D6389">
                              <w:rPr>
                                <w:rFonts w:ascii="Arial" w:hAnsi="Arial" w:cs="Times New Roman"/>
                                <w:sz w:val="20"/>
                                <w:szCs w:val="20"/>
                              </w:rPr>
                              <w:tab/>
                            </w:r>
                            <w:r w:rsidR="003A44C7" w:rsidRPr="006D6389">
                              <w:rPr>
                                <w:rFonts w:ascii="Arial" w:hAnsi="Arial" w:cs="Arial"/>
                                <w:sz w:val="20"/>
                                <w:szCs w:val="20"/>
                              </w:rPr>
                              <w:t>REVISED: YES/</w:t>
                            </w:r>
                            <w:r w:rsidR="003A44C7" w:rsidRPr="00314000">
                              <w:rPr>
                                <w:rFonts w:ascii="Arial" w:hAnsi="Arial" w:cs="Arial"/>
                                <w:strike/>
                                <w:sz w:val="20"/>
                                <w:szCs w:val="20"/>
                              </w:rPr>
                              <w:t>NO</w:t>
                            </w:r>
                          </w:p>
                          <w:p w14:paraId="17588CCA" w14:textId="77777777" w:rsidR="00314000" w:rsidRDefault="00314000" w:rsidP="00A16813">
                            <w:pPr>
                              <w:spacing w:after="0" w:line="240" w:lineRule="auto"/>
                              <w:ind w:firstLine="180"/>
                              <w:rPr>
                                <w:rFonts w:ascii="Arial" w:hAnsi="Arial" w:cs="Arial"/>
                                <w:sz w:val="20"/>
                                <w:szCs w:val="20"/>
                              </w:rPr>
                            </w:pPr>
                          </w:p>
                          <w:p w14:paraId="1608628A" w14:textId="2858F0DD" w:rsidR="003A44C7" w:rsidRPr="006D6389" w:rsidRDefault="003A44C7" w:rsidP="00A16813">
                            <w:pPr>
                              <w:spacing w:after="0" w:line="240" w:lineRule="auto"/>
                              <w:ind w:firstLine="180"/>
                              <w:rPr>
                                <w:rFonts w:ascii="Arial" w:hAnsi="Arial" w:cs="Arial"/>
                                <w:sz w:val="20"/>
                                <w:szCs w:val="20"/>
                              </w:rPr>
                            </w:pPr>
                            <w:r w:rsidRPr="006D6389">
                              <w:rPr>
                                <w:rFonts w:ascii="Arial" w:hAnsi="Arial" w:cs="Arial"/>
                                <w:sz w:val="20"/>
                                <w:szCs w:val="20"/>
                              </w:rPr>
                              <w:t xml:space="preserve"> </w:t>
                            </w:r>
                            <w:r w:rsidR="00314000">
                              <w:rPr>
                                <w:rFonts w:ascii="Arial" w:hAnsi="Arial" w:cs="Arial"/>
                                <w:sz w:val="20"/>
                                <w:szCs w:val="20"/>
                              </w:rPr>
                              <w:t xml:space="preserve">3 June </w:t>
                            </w:r>
                            <w:r w:rsidRPr="006D6389">
                              <w:rPr>
                                <w:rFonts w:ascii="Arial" w:hAnsi="Arial" w:cs="Arial"/>
                                <w:sz w:val="20"/>
                                <w:szCs w:val="20"/>
                              </w:rPr>
                              <w:t>202</w:t>
                            </w:r>
                            <w:r w:rsidR="009E0F97" w:rsidRPr="006D6389">
                              <w:rPr>
                                <w:rFonts w:ascii="Arial" w:hAnsi="Arial" w:cs="Arial"/>
                                <w:sz w:val="20"/>
                                <w:szCs w:val="20"/>
                              </w:rPr>
                              <w:t>4</w:t>
                            </w:r>
                            <w:r w:rsidRPr="006D6389">
                              <w:rPr>
                                <w:rFonts w:ascii="Arial" w:hAnsi="Arial" w:cs="Arial"/>
                                <w:sz w:val="20"/>
                                <w:szCs w:val="20"/>
                              </w:rPr>
                              <w:tab/>
                            </w:r>
                            <w:r w:rsidRPr="006D6389">
                              <w:rPr>
                                <w:rFonts w:ascii="Arial" w:hAnsi="Arial" w:cs="Arial"/>
                                <w:sz w:val="20"/>
                                <w:szCs w:val="20"/>
                              </w:rPr>
                              <w:tab/>
                            </w:r>
                            <w:r w:rsidR="007216A1">
                              <w:rPr>
                                <w:rFonts w:ascii="Arial" w:hAnsi="Arial" w:cs="Arial"/>
                                <w:noProof/>
                                <w:sz w:val="20"/>
                                <w:szCs w:val="20"/>
                                <w:lang w:val="en-US" w:eastAsia="en-US"/>
                              </w:rPr>
                              <w:t>[…]</w:t>
                            </w:r>
                            <w:r w:rsidRPr="006D6389">
                              <w:rPr>
                                <w:rFonts w:ascii="Arial" w:hAnsi="Arial" w:cs="Arial"/>
                                <w:sz w:val="20"/>
                                <w:szCs w:val="20"/>
                              </w:rPr>
                              <w:t xml:space="preserve">. </w:t>
                            </w:r>
                          </w:p>
                          <w:p w14:paraId="5AB8FE61" w14:textId="77777777" w:rsidR="003A44C7" w:rsidRPr="006D6389" w:rsidRDefault="003A44C7" w:rsidP="00A16813">
                            <w:pPr>
                              <w:rPr>
                                <w:rFonts w:ascii="Century Gothic" w:hAnsi="Century Gothic"/>
                                <w:sz w:val="18"/>
                                <w:szCs w:val="18"/>
                              </w:rPr>
                            </w:pPr>
                            <w:r w:rsidRPr="006D6389">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D769" id="_x0000_t202" coordsize="21600,21600" o:spt="202" path="m,l,21600r21600,l21600,xe">
                <v:stroke joinstyle="miter"/>
                <v:path gradientshapeok="t" o:connecttype="rect"/>
              </v:shapetype>
              <v:shape id="Text Box 2" o:spid="_x0000_s1026" type="#_x0000_t202" style="position:absolute;left:0;text-align:left;margin-left:.5pt;margin-top:.5pt;width:254.55pt;height: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">
                <v:textbox>
                  <w:txbxContent>
                    <w:p w14:paraId="4E128089" w14:textId="77777777" w:rsidR="003A44C7" w:rsidRPr="006D6389" w:rsidRDefault="003A44C7" w:rsidP="00A16813">
                      <w:pPr>
                        <w:jc w:val="center"/>
                        <w:rPr>
                          <w:rFonts w:ascii="Arial" w:hAnsi="Arial" w:cs="Arial"/>
                          <w:b/>
                          <w:sz w:val="20"/>
                          <w:szCs w:val="20"/>
                        </w:rPr>
                      </w:pPr>
                    </w:p>
                    <w:p w14:paraId="36D9DAB7" w14:textId="2CA417A3" w:rsidR="003A44C7" w:rsidRPr="006D6389" w:rsidRDefault="008373BC" w:rsidP="008373BC">
                      <w:pPr>
                        <w:tabs>
                          <w:tab w:val="left" w:pos="900"/>
                        </w:tabs>
                        <w:spacing w:after="0" w:line="240" w:lineRule="auto"/>
                        <w:ind w:left="900" w:hanging="720"/>
                        <w:rPr>
                          <w:rFonts w:ascii="Arial" w:hAnsi="Arial" w:cs="Arial"/>
                          <w:sz w:val="20"/>
                          <w:szCs w:val="20"/>
                        </w:rPr>
                      </w:pPr>
                      <w:r w:rsidRPr="006D6389">
                        <w:rPr>
                          <w:rFonts w:ascii="Arial" w:hAnsi="Arial" w:cs="Times New Roman"/>
                          <w:sz w:val="20"/>
                          <w:szCs w:val="20"/>
                        </w:rPr>
                        <w:t>(1)</w:t>
                      </w:r>
                      <w:r w:rsidRPr="006D6389">
                        <w:rPr>
                          <w:rFonts w:ascii="Arial" w:hAnsi="Arial" w:cs="Times New Roman"/>
                          <w:sz w:val="20"/>
                          <w:szCs w:val="20"/>
                        </w:rPr>
                        <w:tab/>
                      </w:r>
                      <w:r w:rsidR="003A44C7" w:rsidRPr="006D6389">
                        <w:rPr>
                          <w:rFonts w:ascii="Arial" w:hAnsi="Arial" w:cs="Arial"/>
                          <w:sz w:val="20"/>
                          <w:szCs w:val="20"/>
                        </w:rPr>
                        <w:t xml:space="preserve">REPORTABLE: </w:t>
                      </w:r>
                      <w:r w:rsidR="003A44C7" w:rsidRPr="00314000">
                        <w:rPr>
                          <w:rFonts w:ascii="Arial" w:hAnsi="Arial" w:cs="Arial"/>
                          <w:strike/>
                          <w:sz w:val="20"/>
                          <w:szCs w:val="20"/>
                        </w:rPr>
                        <w:t>YES</w:t>
                      </w:r>
                      <w:r w:rsidR="003A44C7" w:rsidRPr="006D6389">
                        <w:rPr>
                          <w:rFonts w:ascii="Arial" w:hAnsi="Arial" w:cs="Arial"/>
                          <w:sz w:val="20"/>
                          <w:szCs w:val="20"/>
                        </w:rPr>
                        <w:t>/NO</w:t>
                      </w:r>
                    </w:p>
                    <w:p w14:paraId="5EA87B3D" w14:textId="63116031" w:rsidR="003A44C7" w:rsidRPr="006D6389" w:rsidRDefault="008373BC" w:rsidP="008373BC">
                      <w:pPr>
                        <w:tabs>
                          <w:tab w:val="left" w:pos="900"/>
                        </w:tabs>
                        <w:spacing w:after="0" w:line="240" w:lineRule="auto"/>
                        <w:ind w:left="900" w:hanging="720"/>
                        <w:rPr>
                          <w:rFonts w:ascii="Arial" w:hAnsi="Arial" w:cs="Arial"/>
                          <w:sz w:val="20"/>
                          <w:szCs w:val="20"/>
                        </w:rPr>
                      </w:pPr>
                      <w:r w:rsidRPr="006D6389">
                        <w:rPr>
                          <w:rFonts w:ascii="Arial" w:hAnsi="Arial" w:cs="Times New Roman"/>
                          <w:sz w:val="20"/>
                          <w:szCs w:val="20"/>
                        </w:rPr>
                        <w:t>(2)</w:t>
                      </w:r>
                      <w:r w:rsidRPr="006D6389">
                        <w:rPr>
                          <w:rFonts w:ascii="Arial" w:hAnsi="Arial" w:cs="Times New Roman"/>
                          <w:sz w:val="20"/>
                          <w:szCs w:val="20"/>
                        </w:rPr>
                        <w:tab/>
                      </w:r>
                      <w:r w:rsidR="003A44C7" w:rsidRPr="006D6389">
                        <w:rPr>
                          <w:rFonts w:ascii="Arial" w:hAnsi="Arial" w:cs="Arial"/>
                          <w:sz w:val="20"/>
                          <w:szCs w:val="20"/>
                        </w:rPr>
                        <w:t xml:space="preserve">OF INTEREST TO OTHER JUDGES: </w:t>
                      </w:r>
                      <w:r w:rsidR="003A44C7" w:rsidRPr="00314000">
                        <w:rPr>
                          <w:rFonts w:ascii="Arial" w:hAnsi="Arial" w:cs="Arial"/>
                          <w:strike/>
                          <w:sz w:val="20"/>
                          <w:szCs w:val="20"/>
                        </w:rPr>
                        <w:t>YES</w:t>
                      </w:r>
                      <w:r w:rsidR="003A44C7" w:rsidRPr="006D6389">
                        <w:rPr>
                          <w:rFonts w:ascii="Arial" w:hAnsi="Arial" w:cs="Arial"/>
                          <w:sz w:val="20"/>
                          <w:szCs w:val="20"/>
                        </w:rPr>
                        <w:t>/NO</w:t>
                      </w:r>
                    </w:p>
                    <w:p w14:paraId="008CCE6C" w14:textId="0D612692" w:rsidR="003A44C7" w:rsidRPr="006D6389" w:rsidRDefault="008373BC" w:rsidP="008373BC">
                      <w:pPr>
                        <w:tabs>
                          <w:tab w:val="left" w:pos="900"/>
                        </w:tabs>
                        <w:spacing w:after="0" w:line="240" w:lineRule="auto"/>
                        <w:ind w:left="900" w:hanging="720"/>
                        <w:rPr>
                          <w:rFonts w:ascii="Arial" w:hAnsi="Arial" w:cs="Arial"/>
                          <w:sz w:val="20"/>
                          <w:szCs w:val="20"/>
                        </w:rPr>
                      </w:pPr>
                      <w:r w:rsidRPr="006D6389">
                        <w:rPr>
                          <w:rFonts w:ascii="Arial" w:hAnsi="Arial" w:cs="Times New Roman"/>
                          <w:sz w:val="20"/>
                          <w:szCs w:val="20"/>
                        </w:rPr>
                        <w:t>(3)</w:t>
                      </w:r>
                      <w:r w:rsidRPr="006D6389">
                        <w:rPr>
                          <w:rFonts w:ascii="Arial" w:hAnsi="Arial" w:cs="Times New Roman"/>
                          <w:sz w:val="20"/>
                          <w:szCs w:val="20"/>
                        </w:rPr>
                        <w:tab/>
                      </w:r>
                      <w:r w:rsidR="003A44C7" w:rsidRPr="006D6389">
                        <w:rPr>
                          <w:rFonts w:ascii="Arial" w:hAnsi="Arial" w:cs="Arial"/>
                          <w:sz w:val="20"/>
                          <w:szCs w:val="20"/>
                        </w:rPr>
                        <w:t>REVISED: YES/</w:t>
                      </w:r>
                      <w:r w:rsidR="003A44C7" w:rsidRPr="00314000">
                        <w:rPr>
                          <w:rFonts w:ascii="Arial" w:hAnsi="Arial" w:cs="Arial"/>
                          <w:strike/>
                          <w:sz w:val="20"/>
                          <w:szCs w:val="20"/>
                        </w:rPr>
                        <w:t>NO</w:t>
                      </w:r>
                    </w:p>
                    <w:p w14:paraId="17588CCA" w14:textId="77777777" w:rsidR="00314000" w:rsidRDefault="00314000" w:rsidP="00A16813">
                      <w:pPr>
                        <w:spacing w:after="0" w:line="240" w:lineRule="auto"/>
                        <w:ind w:firstLine="180"/>
                        <w:rPr>
                          <w:rFonts w:ascii="Arial" w:hAnsi="Arial" w:cs="Arial"/>
                          <w:sz w:val="20"/>
                          <w:szCs w:val="20"/>
                        </w:rPr>
                      </w:pPr>
                    </w:p>
                    <w:p w14:paraId="1608628A" w14:textId="2858F0DD" w:rsidR="003A44C7" w:rsidRPr="006D6389" w:rsidRDefault="003A44C7" w:rsidP="00A16813">
                      <w:pPr>
                        <w:spacing w:after="0" w:line="240" w:lineRule="auto"/>
                        <w:ind w:firstLine="180"/>
                        <w:rPr>
                          <w:rFonts w:ascii="Arial" w:hAnsi="Arial" w:cs="Arial"/>
                          <w:sz w:val="20"/>
                          <w:szCs w:val="20"/>
                        </w:rPr>
                      </w:pPr>
                      <w:r w:rsidRPr="006D6389">
                        <w:rPr>
                          <w:rFonts w:ascii="Arial" w:hAnsi="Arial" w:cs="Arial"/>
                          <w:sz w:val="20"/>
                          <w:szCs w:val="20"/>
                        </w:rPr>
                        <w:t xml:space="preserve"> </w:t>
                      </w:r>
                      <w:r w:rsidR="00314000">
                        <w:rPr>
                          <w:rFonts w:ascii="Arial" w:hAnsi="Arial" w:cs="Arial"/>
                          <w:sz w:val="20"/>
                          <w:szCs w:val="20"/>
                        </w:rPr>
                        <w:t xml:space="preserve">3 June </w:t>
                      </w:r>
                      <w:r w:rsidRPr="006D6389">
                        <w:rPr>
                          <w:rFonts w:ascii="Arial" w:hAnsi="Arial" w:cs="Arial"/>
                          <w:sz w:val="20"/>
                          <w:szCs w:val="20"/>
                        </w:rPr>
                        <w:t>202</w:t>
                      </w:r>
                      <w:r w:rsidR="009E0F97" w:rsidRPr="006D6389">
                        <w:rPr>
                          <w:rFonts w:ascii="Arial" w:hAnsi="Arial" w:cs="Arial"/>
                          <w:sz w:val="20"/>
                          <w:szCs w:val="20"/>
                        </w:rPr>
                        <w:t>4</w:t>
                      </w:r>
                      <w:r w:rsidRPr="006D6389">
                        <w:rPr>
                          <w:rFonts w:ascii="Arial" w:hAnsi="Arial" w:cs="Arial"/>
                          <w:sz w:val="20"/>
                          <w:szCs w:val="20"/>
                        </w:rPr>
                        <w:tab/>
                      </w:r>
                      <w:r w:rsidRPr="006D6389">
                        <w:rPr>
                          <w:rFonts w:ascii="Arial" w:hAnsi="Arial" w:cs="Arial"/>
                          <w:sz w:val="20"/>
                          <w:szCs w:val="20"/>
                        </w:rPr>
                        <w:tab/>
                      </w:r>
                      <w:r w:rsidR="007216A1">
                        <w:rPr>
                          <w:rFonts w:ascii="Arial" w:hAnsi="Arial" w:cs="Arial"/>
                          <w:noProof/>
                          <w:sz w:val="20"/>
                          <w:szCs w:val="20"/>
                          <w:lang w:val="en-US" w:eastAsia="en-US"/>
                        </w:rPr>
                        <w:t>[…]</w:t>
                      </w:r>
                      <w:r w:rsidRPr="006D6389">
                        <w:rPr>
                          <w:rFonts w:ascii="Arial" w:hAnsi="Arial" w:cs="Arial"/>
                          <w:sz w:val="20"/>
                          <w:szCs w:val="20"/>
                        </w:rPr>
                        <w:t xml:space="preserve">. </w:t>
                      </w:r>
                    </w:p>
                    <w:p w14:paraId="5AB8FE61" w14:textId="77777777" w:rsidR="003A44C7" w:rsidRPr="006D6389" w:rsidRDefault="003A44C7" w:rsidP="00A16813">
                      <w:pPr>
                        <w:rPr>
                          <w:rFonts w:ascii="Century Gothic" w:hAnsi="Century Gothic"/>
                          <w:sz w:val="18"/>
                          <w:szCs w:val="18"/>
                        </w:rPr>
                      </w:pPr>
                      <w:r w:rsidRPr="006D6389">
                        <w:rPr>
                          <w:rFonts w:ascii="Century Gothic" w:hAnsi="Century Gothic"/>
                          <w:b/>
                          <w:sz w:val="18"/>
                          <w:szCs w:val="18"/>
                        </w:rPr>
                        <w:t xml:space="preserve">           </w:t>
                      </w:r>
                    </w:p>
                  </w:txbxContent>
                </v:textbox>
              </v:shape>
            </w:pict>
          </mc:Fallback>
        </mc:AlternateContent>
      </w:r>
    </w:p>
    <w:p w14:paraId="7F902131" w14:textId="77777777" w:rsidR="00A16813" w:rsidRPr="006D6389" w:rsidRDefault="00A16813" w:rsidP="00A16813">
      <w:pPr>
        <w:tabs>
          <w:tab w:val="left" w:pos="4917"/>
        </w:tabs>
        <w:spacing w:after="0" w:line="240" w:lineRule="auto"/>
        <w:jc w:val="center"/>
        <w:rPr>
          <w:rFonts w:ascii="Times New Roman" w:hAnsi="Times New Roman" w:cs="Times New Roman"/>
          <w:sz w:val="28"/>
          <w:szCs w:val="28"/>
        </w:rPr>
      </w:pPr>
    </w:p>
    <w:p w14:paraId="57565560" w14:textId="77777777" w:rsidR="00A16813" w:rsidRPr="006D6389" w:rsidRDefault="00A16813" w:rsidP="00A16813">
      <w:pPr>
        <w:tabs>
          <w:tab w:val="left" w:pos="4917"/>
        </w:tabs>
        <w:spacing w:after="0" w:line="240" w:lineRule="auto"/>
        <w:jc w:val="right"/>
        <w:rPr>
          <w:rFonts w:ascii="Times New Roman" w:hAnsi="Times New Roman" w:cs="Times New Roman"/>
          <w:b/>
          <w:sz w:val="28"/>
          <w:szCs w:val="28"/>
          <w:u w:val="single"/>
        </w:rPr>
      </w:pPr>
    </w:p>
    <w:p w14:paraId="26163864" w14:textId="77777777" w:rsidR="00A16813" w:rsidRPr="006D6389" w:rsidRDefault="00A16813" w:rsidP="00A16813">
      <w:pPr>
        <w:tabs>
          <w:tab w:val="left" w:pos="4917"/>
        </w:tabs>
        <w:spacing w:after="0" w:line="240" w:lineRule="auto"/>
        <w:jc w:val="right"/>
        <w:rPr>
          <w:rFonts w:ascii="Times New Roman" w:hAnsi="Times New Roman" w:cs="Times New Roman"/>
          <w:b/>
          <w:sz w:val="28"/>
          <w:szCs w:val="28"/>
          <w:u w:val="single"/>
        </w:rPr>
      </w:pPr>
    </w:p>
    <w:p w14:paraId="3D7E191D" w14:textId="77777777" w:rsidR="00A16813" w:rsidRPr="006D6389" w:rsidRDefault="00A16813" w:rsidP="00A16813">
      <w:pPr>
        <w:tabs>
          <w:tab w:val="left" w:pos="4917"/>
        </w:tabs>
        <w:spacing w:after="0" w:line="240" w:lineRule="auto"/>
        <w:jc w:val="right"/>
        <w:rPr>
          <w:rFonts w:ascii="Times New Roman" w:hAnsi="Times New Roman" w:cs="Times New Roman"/>
          <w:b/>
          <w:sz w:val="28"/>
          <w:szCs w:val="28"/>
          <w:u w:val="single"/>
        </w:rPr>
      </w:pPr>
    </w:p>
    <w:p w14:paraId="29963DA3" w14:textId="77777777" w:rsidR="00A16813" w:rsidRPr="006D6389" w:rsidRDefault="00A16813" w:rsidP="00A16813">
      <w:pPr>
        <w:tabs>
          <w:tab w:val="left" w:pos="4917"/>
        </w:tabs>
        <w:spacing w:after="0" w:line="240" w:lineRule="auto"/>
        <w:jc w:val="right"/>
        <w:rPr>
          <w:rFonts w:ascii="Times New Roman" w:hAnsi="Times New Roman" w:cs="Times New Roman"/>
          <w:b/>
          <w:sz w:val="28"/>
          <w:szCs w:val="28"/>
          <w:u w:val="single"/>
        </w:rPr>
      </w:pPr>
    </w:p>
    <w:p w14:paraId="03C7505D" w14:textId="77777777" w:rsidR="00A16813" w:rsidRPr="006D6389" w:rsidRDefault="00A16813" w:rsidP="00A16813">
      <w:pPr>
        <w:tabs>
          <w:tab w:val="left" w:pos="4917"/>
        </w:tabs>
        <w:spacing w:after="0" w:line="240" w:lineRule="auto"/>
        <w:jc w:val="right"/>
        <w:rPr>
          <w:rFonts w:ascii="Times New Roman" w:hAnsi="Times New Roman" w:cs="Times New Roman"/>
          <w:b/>
          <w:sz w:val="28"/>
          <w:szCs w:val="28"/>
          <w:u w:val="single"/>
        </w:rPr>
      </w:pPr>
    </w:p>
    <w:p w14:paraId="1062B177" w14:textId="77777777" w:rsidR="00A16813" w:rsidRPr="006D6389" w:rsidRDefault="00A16813" w:rsidP="00A16813">
      <w:pPr>
        <w:tabs>
          <w:tab w:val="left" w:pos="4917"/>
        </w:tabs>
        <w:spacing w:after="0" w:line="240" w:lineRule="auto"/>
        <w:jc w:val="right"/>
        <w:rPr>
          <w:rFonts w:ascii="Times New Roman" w:hAnsi="Times New Roman" w:cs="Times New Roman"/>
          <w:b/>
          <w:sz w:val="28"/>
          <w:szCs w:val="28"/>
          <w:u w:val="single"/>
        </w:rPr>
      </w:pPr>
    </w:p>
    <w:p w14:paraId="353EE61E" w14:textId="77777777" w:rsidR="00A16813" w:rsidRPr="006D6389" w:rsidRDefault="00A16813" w:rsidP="00A16813">
      <w:pPr>
        <w:tabs>
          <w:tab w:val="left" w:pos="4917"/>
        </w:tabs>
        <w:spacing w:after="0" w:line="240" w:lineRule="auto"/>
        <w:jc w:val="right"/>
        <w:rPr>
          <w:rFonts w:ascii="Times New Roman" w:hAnsi="Times New Roman" w:cs="Times New Roman"/>
          <w:b/>
          <w:sz w:val="28"/>
          <w:szCs w:val="28"/>
          <w:u w:val="single"/>
        </w:rPr>
      </w:pPr>
    </w:p>
    <w:p w14:paraId="77052ED8" w14:textId="77777777" w:rsidR="00314000" w:rsidRDefault="00314000" w:rsidP="00A16813">
      <w:pPr>
        <w:tabs>
          <w:tab w:val="left" w:pos="4917"/>
        </w:tabs>
        <w:spacing w:after="0" w:line="240" w:lineRule="auto"/>
        <w:jc w:val="both"/>
        <w:rPr>
          <w:rFonts w:ascii="Arial" w:hAnsi="Arial" w:cs="Arial"/>
          <w:sz w:val="24"/>
          <w:szCs w:val="24"/>
        </w:rPr>
      </w:pPr>
    </w:p>
    <w:p w14:paraId="490ED61A" w14:textId="189714C9" w:rsidR="00A16813" w:rsidRPr="006D6389" w:rsidRDefault="00A16813" w:rsidP="00A16813">
      <w:pPr>
        <w:tabs>
          <w:tab w:val="left" w:pos="4917"/>
        </w:tabs>
        <w:spacing w:after="0" w:line="240" w:lineRule="auto"/>
        <w:jc w:val="both"/>
        <w:rPr>
          <w:rFonts w:ascii="Arial" w:hAnsi="Arial" w:cs="Arial"/>
          <w:sz w:val="24"/>
          <w:szCs w:val="24"/>
        </w:rPr>
      </w:pPr>
      <w:r w:rsidRPr="006D6389">
        <w:rPr>
          <w:rFonts w:ascii="Arial" w:hAnsi="Arial" w:cs="Arial"/>
          <w:sz w:val="24"/>
          <w:szCs w:val="24"/>
        </w:rPr>
        <w:t xml:space="preserve">In the </w:t>
      </w:r>
      <w:r w:rsidR="00AF7E0B" w:rsidRPr="006D6389">
        <w:rPr>
          <w:rFonts w:ascii="Arial" w:hAnsi="Arial" w:cs="Arial"/>
          <w:sz w:val="24"/>
          <w:szCs w:val="24"/>
        </w:rPr>
        <w:t>matter</w:t>
      </w:r>
      <w:r w:rsidRPr="006D6389">
        <w:rPr>
          <w:rFonts w:ascii="Arial" w:hAnsi="Arial" w:cs="Arial"/>
          <w:sz w:val="24"/>
          <w:szCs w:val="24"/>
        </w:rPr>
        <w:t xml:space="preserve"> </w:t>
      </w:r>
      <w:proofErr w:type="gramStart"/>
      <w:r w:rsidRPr="006D6389">
        <w:rPr>
          <w:rFonts w:ascii="Arial" w:hAnsi="Arial" w:cs="Arial"/>
          <w:sz w:val="24"/>
          <w:szCs w:val="24"/>
        </w:rPr>
        <w:t>between:</w:t>
      </w:r>
      <w:r w:rsidR="00633DA7" w:rsidRPr="006D6389">
        <w:rPr>
          <w:rFonts w:ascii="Arial" w:hAnsi="Arial" w:cs="Arial"/>
          <w:sz w:val="24"/>
          <w:szCs w:val="24"/>
        </w:rPr>
        <w:t>-</w:t>
      </w:r>
      <w:proofErr w:type="gramEnd"/>
      <w:r w:rsidR="00314000" w:rsidRPr="00314000">
        <w:rPr>
          <w:rFonts w:ascii="Arial" w:hAnsi="Arial" w:cs="Arial"/>
          <w:noProof/>
          <w:sz w:val="20"/>
          <w:szCs w:val="20"/>
        </w:rPr>
        <w:t xml:space="preserve"> </w:t>
      </w:r>
    </w:p>
    <w:p w14:paraId="59388F0B" w14:textId="47EE1F9B" w:rsidR="00C51545" w:rsidRPr="006D6389" w:rsidRDefault="009E0F97" w:rsidP="00A16813">
      <w:pPr>
        <w:tabs>
          <w:tab w:val="left" w:pos="4917"/>
        </w:tabs>
        <w:spacing w:before="360" w:after="0" w:line="240" w:lineRule="auto"/>
        <w:jc w:val="both"/>
        <w:rPr>
          <w:rFonts w:ascii="Arial" w:hAnsi="Arial" w:cs="Arial"/>
          <w:b/>
          <w:bCs/>
          <w:sz w:val="24"/>
          <w:szCs w:val="24"/>
        </w:rPr>
      </w:pPr>
      <w:proofErr w:type="gramStart"/>
      <w:r w:rsidRPr="006D6389">
        <w:rPr>
          <w:rFonts w:ascii="Arial" w:hAnsi="Arial" w:cs="Arial"/>
          <w:b/>
          <w:bCs/>
          <w:sz w:val="24"/>
          <w:szCs w:val="24"/>
        </w:rPr>
        <w:t>W</w:t>
      </w:r>
      <w:r w:rsidR="00FB2A72">
        <w:rPr>
          <w:rFonts w:ascii="Arial" w:hAnsi="Arial" w:cs="Arial"/>
          <w:b/>
          <w:bCs/>
          <w:sz w:val="24"/>
          <w:szCs w:val="24"/>
        </w:rPr>
        <w:t>[</w:t>
      </w:r>
      <w:proofErr w:type="gramEnd"/>
      <w:r w:rsidR="00FB2A72">
        <w:rPr>
          <w:rFonts w:ascii="Arial" w:hAnsi="Arial" w:cs="Arial"/>
          <w:b/>
          <w:bCs/>
          <w:sz w:val="24"/>
          <w:szCs w:val="24"/>
        </w:rPr>
        <w:t>…]</w:t>
      </w:r>
      <w:r w:rsidRPr="006D6389">
        <w:rPr>
          <w:rFonts w:ascii="Arial" w:hAnsi="Arial" w:cs="Arial"/>
          <w:b/>
          <w:bCs/>
          <w:sz w:val="24"/>
          <w:szCs w:val="24"/>
        </w:rPr>
        <w:t xml:space="preserve"> M</w:t>
      </w:r>
      <w:r w:rsidR="00FB2A72">
        <w:rPr>
          <w:rFonts w:ascii="Arial" w:hAnsi="Arial" w:cs="Arial"/>
          <w:b/>
          <w:bCs/>
          <w:sz w:val="24"/>
          <w:szCs w:val="24"/>
        </w:rPr>
        <w:t>[…]</w:t>
      </w:r>
      <w:r w:rsidR="004B6108" w:rsidRPr="006D6389">
        <w:rPr>
          <w:rFonts w:ascii="Arial" w:hAnsi="Arial" w:cs="Arial"/>
          <w:b/>
          <w:bCs/>
          <w:sz w:val="24"/>
          <w:szCs w:val="24"/>
        </w:rPr>
        <w:tab/>
      </w:r>
      <w:r w:rsidR="004B6108" w:rsidRPr="006D6389">
        <w:rPr>
          <w:rFonts w:ascii="Arial" w:hAnsi="Arial" w:cs="Arial"/>
          <w:b/>
          <w:bCs/>
          <w:sz w:val="24"/>
          <w:szCs w:val="24"/>
        </w:rPr>
        <w:tab/>
      </w:r>
      <w:r w:rsidR="004B6108" w:rsidRPr="006D6389">
        <w:rPr>
          <w:rFonts w:ascii="Arial" w:hAnsi="Arial" w:cs="Arial"/>
          <w:b/>
          <w:bCs/>
          <w:sz w:val="24"/>
          <w:szCs w:val="24"/>
        </w:rPr>
        <w:tab/>
      </w:r>
      <w:r w:rsidRPr="006D6389">
        <w:rPr>
          <w:rFonts w:ascii="Arial" w:hAnsi="Arial" w:cs="Arial"/>
          <w:b/>
          <w:bCs/>
          <w:sz w:val="24"/>
          <w:szCs w:val="24"/>
        </w:rPr>
        <w:tab/>
      </w:r>
      <w:r w:rsidRPr="006D6389">
        <w:rPr>
          <w:rFonts w:ascii="Arial" w:hAnsi="Arial" w:cs="Arial"/>
          <w:b/>
          <w:bCs/>
          <w:sz w:val="24"/>
          <w:szCs w:val="24"/>
        </w:rPr>
        <w:tab/>
        <w:t xml:space="preserve">         </w:t>
      </w:r>
      <w:r w:rsidR="0075254F" w:rsidRPr="006D6389">
        <w:rPr>
          <w:rFonts w:ascii="Arial" w:hAnsi="Arial" w:cs="Arial"/>
          <w:b/>
          <w:bCs/>
          <w:sz w:val="24"/>
          <w:szCs w:val="24"/>
        </w:rPr>
        <w:t xml:space="preserve"> </w:t>
      </w:r>
      <w:r w:rsidR="004B6108" w:rsidRPr="006D6389">
        <w:rPr>
          <w:rFonts w:ascii="Arial" w:hAnsi="Arial" w:cs="Arial"/>
          <w:b/>
          <w:bCs/>
          <w:sz w:val="24"/>
          <w:szCs w:val="24"/>
        </w:rPr>
        <w:t>Appellant</w:t>
      </w:r>
    </w:p>
    <w:p w14:paraId="69D46C8A" w14:textId="014C76C6" w:rsidR="004B6108" w:rsidRPr="006D6389" w:rsidRDefault="009E0F97" w:rsidP="00A16813">
      <w:pPr>
        <w:tabs>
          <w:tab w:val="left" w:pos="4917"/>
        </w:tabs>
        <w:spacing w:before="360" w:after="0" w:line="240" w:lineRule="auto"/>
        <w:jc w:val="both"/>
        <w:rPr>
          <w:rFonts w:ascii="Arial" w:hAnsi="Arial" w:cs="Arial"/>
          <w:sz w:val="24"/>
          <w:szCs w:val="24"/>
        </w:rPr>
      </w:pPr>
      <w:r w:rsidRPr="006D6389">
        <w:rPr>
          <w:rFonts w:ascii="Arial" w:hAnsi="Arial" w:cs="Arial"/>
          <w:sz w:val="24"/>
          <w:szCs w:val="24"/>
        </w:rPr>
        <w:t>a</w:t>
      </w:r>
      <w:r w:rsidR="004B6108" w:rsidRPr="006D6389">
        <w:rPr>
          <w:rFonts w:ascii="Arial" w:hAnsi="Arial" w:cs="Arial"/>
          <w:sz w:val="24"/>
          <w:szCs w:val="24"/>
        </w:rPr>
        <w:t>nd</w:t>
      </w:r>
    </w:p>
    <w:p w14:paraId="1554D848" w14:textId="0E4A8A61" w:rsidR="004B6108" w:rsidRPr="006D6389" w:rsidRDefault="004B6108" w:rsidP="00A16813">
      <w:pPr>
        <w:tabs>
          <w:tab w:val="left" w:pos="4917"/>
        </w:tabs>
        <w:spacing w:before="360" w:after="0" w:line="240" w:lineRule="auto"/>
        <w:jc w:val="both"/>
        <w:rPr>
          <w:rFonts w:ascii="Arial" w:hAnsi="Arial" w:cs="Arial"/>
          <w:b/>
          <w:bCs/>
          <w:sz w:val="24"/>
          <w:szCs w:val="24"/>
        </w:rPr>
      </w:pPr>
      <w:r w:rsidRPr="006D6389">
        <w:rPr>
          <w:rFonts w:ascii="Arial" w:hAnsi="Arial" w:cs="Arial"/>
          <w:b/>
          <w:bCs/>
          <w:sz w:val="24"/>
          <w:szCs w:val="24"/>
        </w:rPr>
        <w:t>THE STATE</w:t>
      </w:r>
      <w:r w:rsidR="00716E05" w:rsidRPr="006D6389">
        <w:rPr>
          <w:rFonts w:ascii="Arial" w:hAnsi="Arial" w:cs="Arial"/>
          <w:b/>
          <w:bCs/>
          <w:sz w:val="24"/>
          <w:szCs w:val="24"/>
        </w:rPr>
        <w:tab/>
      </w:r>
      <w:r w:rsidRPr="006D6389">
        <w:rPr>
          <w:rFonts w:ascii="Arial" w:hAnsi="Arial" w:cs="Arial"/>
          <w:b/>
          <w:bCs/>
          <w:sz w:val="24"/>
          <w:szCs w:val="24"/>
        </w:rPr>
        <w:tab/>
      </w:r>
      <w:r w:rsidRPr="006D6389">
        <w:rPr>
          <w:rFonts w:ascii="Arial" w:hAnsi="Arial" w:cs="Arial"/>
          <w:b/>
          <w:bCs/>
          <w:sz w:val="24"/>
          <w:szCs w:val="24"/>
        </w:rPr>
        <w:tab/>
      </w:r>
      <w:r w:rsidR="009E0F97" w:rsidRPr="006D6389">
        <w:rPr>
          <w:rFonts w:ascii="Arial" w:hAnsi="Arial" w:cs="Arial"/>
          <w:b/>
          <w:bCs/>
          <w:sz w:val="24"/>
          <w:szCs w:val="24"/>
        </w:rPr>
        <w:tab/>
        <w:t xml:space="preserve">                </w:t>
      </w:r>
      <w:r w:rsidR="0075254F" w:rsidRPr="006D6389">
        <w:rPr>
          <w:rFonts w:ascii="Arial" w:hAnsi="Arial" w:cs="Arial"/>
          <w:b/>
          <w:bCs/>
          <w:sz w:val="24"/>
          <w:szCs w:val="24"/>
        </w:rPr>
        <w:t xml:space="preserve"> </w:t>
      </w:r>
      <w:r w:rsidRPr="006D6389">
        <w:rPr>
          <w:rFonts w:ascii="Arial" w:hAnsi="Arial" w:cs="Arial"/>
          <w:b/>
          <w:bCs/>
          <w:sz w:val="24"/>
          <w:szCs w:val="24"/>
        </w:rPr>
        <w:t>Respondent</w:t>
      </w:r>
    </w:p>
    <w:p w14:paraId="72F9F614" w14:textId="77777777" w:rsidR="00A16813" w:rsidRPr="006D6389" w:rsidRDefault="00000000" w:rsidP="00A41773">
      <w:pPr>
        <w:tabs>
          <w:tab w:val="left" w:pos="4917"/>
        </w:tabs>
        <w:spacing w:after="0" w:line="240" w:lineRule="auto"/>
        <w:jc w:val="both"/>
        <w:rPr>
          <w:rFonts w:ascii="Times New Roman" w:hAnsi="Times New Roman" w:cs="Times New Roman"/>
          <w:sz w:val="28"/>
          <w:szCs w:val="28"/>
        </w:rPr>
      </w:pPr>
      <w:r>
        <w:rPr>
          <w:rFonts w:ascii="Arial" w:hAnsi="Arial" w:cs="Arial"/>
          <w:b/>
          <w:sz w:val="24"/>
          <w:szCs w:val="24"/>
        </w:rPr>
        <w:pict w14:anchorId="3E3BFA30">
          <v:rect id="_x0000_i1025" style="width:0;height:1.5pt" o:hralign="center" o:hrstd="t" o:hr="t" fillcolor="#a0a0a0" stroked="f"/>
        </w:pict>
      </w:r>
    </w:p>
    <w:p w14:paraId="7A6258BF" w14:textId="77777777" w:rsidR="00A16813" w:rsidRPr="006D6389" w:rsidRDefault="00A16813" w:rsidP="00A16813">
      <w:pPr>
        <w:spacing w:before="240" w:after="0" w:line="240" w:lineRule="auto"/>
        <w:jc w:val="center"/>
        <w:rPr>
          <w:rFonts w:ascii="Arial" w:hAnsi="Arial" w:cs="Arial"/>
          <w:b/>
          <w:sz w:val="28"/>
          <w:szCs w:val="28"/>
        </w:rPr>
      </w:pPr>
      <w:r w:rsidRPr="006D6389">
        <w:rPr>
          <w:rFonts w:ascii="Arial" w:hAnsi="Arial" w:cs="Arial"/>
          <w:b/>
          <w:sz w:val="28"/>
          <w:szCs w:val="28"/>
        </w:rPr>
        <w:t>JUDGMENT</w:t>
      </w:r>
    </w:p>
    <w:p w14:paraId="29F37E6A" w14:textId="77777777" w:rsidR="00A16813" w:rsidRPr="006D6389" w:rsidRDefault="00000000" w:rsidP="00A1681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pict w14:anchorId="1DF9D82F">
          <v:rect id="_x0000_i1026" style="width:0;height:1.5pt" o:hralign="center" o:hrstd="t" o:hr="t" fillcolor="#a0a0a0" stroked="f"/>
        </w:pict>
      </w:r>
    </w:p>
    <w:p w14:paraId="737A9D79" w14:textId="77777777" w:rsidR="0075254F" w:rsidRPr="006D6389" w:rsidRDefault="0075254F" w:rsidP="00A41773">
      <w:pPr>
        <w:spacing w:after="0" w:line="480" w:lineRule="auto"/>
        <w:jc w:val="both"/>
        <w:rPr>
          <w:rFonts w:ascii="Arial" w:hAnsi="Arial" w:cs="Arial"/>
          <w:b/>
          <w:sz w:val="24"/>
          <w:szCs w:val="24"/>
          <w:u w:val="single"/>
        </w:rPr>
      </w:pPr>
    </w:p>
    <w:p w14:paraId="7D45790D" w14:textId="59C4F1BC" w:rsidR="00A16813" w:rsidRPr="006D6389" w:rsidRDefault="004417A9" w:rsidP="00A41773">
      <w:pPr>
        <w:spacing w:after="0" w:line="480" w:lineRule="auto"/>
        <w:jc w:val="both"/>
        <w:rPr>
          <w:rFonts w:ascii="Arial" w:hAnsi="Arial" w:cs="Arial"/>
          <w:b/>
          <w:sz w:val="24"/>
          <w:szCs w:val="24"/>
          <w:u w:val="single"/>
        </w:rPr>
      </w:pPr>
      <w:r w:rsidRPr="006D6389">
        <w:rPr>
          <w:rFonts w:ascii="Arial" w:hAnsi="Arial" w:cs="Arial"/>
          <w:b/>
          <w:sz w:val="24"/>
          <w:szCs w:val="24"/>
          <w:u w:val="single"/>
        </w:rPr>
        <w:t>SNYMAN</w:t>
      </w:r>
      <w:r w:rsidR="00A16813" w:rsidRPr="006D6389">
        <w:rPr>
          <w:rFonts w:ascii="Arial" w:hAnsi="Arial" w:cs="Arial"/>
          <w:b/>
          <w:sz w:val="24"/>
          <w:szCs w:val="24"/>
          <w:u w:val="single"/>
        </w:rPr>
        <w:t xml:space="preserve">, </w:t>
      </w:r>
      <w:r w:rsidR="0007638A" w:rsidRPr="006D6389">
        <w:rPr>
          <w:rFonts w:ascii="Arial" w:hAnsi="Arial" w:cs="Arial"/>
          <w:b/>
          <w:sz w:val="24"/>
          <w:szCs w:val="24"/>
          <w:u w:val="single"/>
        </w:rPr>
        <w:t>A</w:t>
      </w:r>
      <w:r w:rsidR="00A16813" w:rsidRPr="006D6389">
        <w:rPr>
          <w:rFonts w:ascii="Arial" w:hAnsi="Arial" w:cs="Arial"/>
          <w:b/>
          <w:sz w:val="24"/>
          <w:szCs w:val="24"/>
          <w:u w:val="single"/>
        </w:rPr>
        <w:t>J</w:t>
      </w:r>
    </w:p>
    <w:p w14:paraId="66E5FE3A" w14:textId="77777777" w:rsidR="00183F6E" w:rsidRPr="006D6389" w:rsidRDefault="00183F6E" w:rsidP="00183F6E">
      <w:pPr>
        <w:spacing w:before="240" w:after="120" w:line="360" w:lineRule="auto"/>
        <w:jc w:val="both"/>
        <w:rPr>
          <w:rFonts w:ascii="Arial" w:hAnsi="Arial" w:cs="Arial"/>
          <w:u w:val="single"/>
        </w:rPr>
      </w:pPr>
      <w:r w:rsidRPr="006D6389">
        <w:rPr>
          <w:rFonts w:ascii="Arial" w:hAnsi="Arial" w:cs="Arial"/>
          <w:sz w:val="24"/>
          <w:szCs w:val="24"/>
          <w:u w:val="single"/>
        </w:rPr>
        <w:t>Introduction</w:t>
      </w:r>
      <w:r w:rsidRPr="006D6389">
        <w:rPr>
          <w:rFonts w:ascii="Arial" w:hAnsi="Arial" w:cs="Arial"/>
          <w:u w:val="single"/>
        </w:rPr>
        <w:t xml:space="preserve"> </w:t>
      </w:r>
    </w:p>
    <w:p w14:paraId="2056E4B1" w14:textId="77777777" w:rsidR="00183F6E" w:rsidRPr="006D6389" w:rsidRDefault="00183F6E" w:rsidP="00183F6E">
      <w:pPr>
        <w:pStyle w:val="ListParagraph"/>
        <w:spacing w:line="360" w:lineRule="auto"/>
        <w:jc w:val="both"/>
        <w:rPr>
          <w:rFonts w:ascii="Arial" w:hAnsi="Arial" w:cs="Arial"/>
          <w:sz w:val="24"/>
          <w:szCs w:val="24"/>
          <w:lang w:val="en-ZA"/>
        </w:rPr>
      </w:pPr>
    </w:p>
    <w:p w14:paraId="0364FD0C" w14:textId="252B68D3" w:rsidR="0096271D"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lastRenderedPageBreak/>
        <w:t>[1]</w:t>
      </w:r>
      <w:r w:rsidRPr="006D6389">
        <w:rPr>
          <w:rFonts w:ascii="Arial" w:eastAsia="Calibri" w:hAnsi="Arial" w:cs="Arial"/>
          <w:sz w:val="24"/>
          <w:szCs w:val="24"/>
        </w:rPr>
        <w:tab/>
      </w:r>
      <w:r w:rsidR="0079050A" w:rsidRPr="008373BC">
        <w:rPr>
          <w:rFonts w:ascii="Arial" w:hAnsi="Arial" w:cs="Arial"/>
          <w:sz w:val="24"/>
          <w:szCs w:val="24"/>
        </w:rPr>
        <w:t xml:space="preserve">This appeal </w:t>
      </w:r>
      <w:r w:rsidR="00B9094B" w:rsidRPr="008373BC">
        <w:rPr>
          <w:rFonts w:ascii="Arial" w:hAnsi="Arial" w:cs="Arial"/>
          <w:sz w:val="24"/>
          <w:szCs w:val="24"/>
        </w:rPr>
        <w:t xml:space="preserve">is </w:t>
      </w:r>
      <w:r w:rsidR="0079050A" w:rsidRPr="008373BC">
        <w:rPr>
          <w:rFonts w:ascii="Arial" w:hAnsi="Arial" w:cs="Arial"/>
          <w:sz w:val="24"/>
          <w:szCs w:val="24"/>
        </w:rPr>
        <w:t xml:space="preserve">against a judgment handed down by </w:t>
      </w:r>
      <w:r w:rsidR="00BF0680" w:rsidRPr="008373BC">
        <w:rPr>
          <w:rFonts w:ascii="Arial" w:hAnsi="Arial" w:cs="Arial"/>
          <w:sz w:val="24"/>
          <w:szCs w:val="24"/>
        </w:rPr>
        <w:t xml:space="preserve">the </w:t>
      </w:r>
      <w:r w:rsidR="0079050A" w:rsidRPr="008373BC">
        <w:rPr>
          <w:rFonts w:ascii="Arial" w:hAnsi="Arial" w:cs="Arial"/>
          <w:sz w:val="24"/>
          <w:szCs w:val="24"/>
        </w:rPr>
        <w:t>Regional Court, Gauteng Division</w:t>
      </w:r>
      <w:r w:rsidR="004A3476" w:rsidRPr="008373BC">
        <w:rPr>
          <w:rFonts w:ascii="Arial" w:hAnsi="Arial" w:cs="Arial"/>
          <w:sz w:val="24"/>
          <w:szCs w:val="24"/>
        </w:rPr>
        <w:t xml:space="preserve">, </w:t>
      </w:r>
      <w:r w:rsidR="0079050A" w:rsidRPr="008373BC">
        <w:rPr>
          <w:rFonts w:ascii="Arial" w:hAnsi="Arial" w:cs="Arial"/>
          <w:sz w:val="24"/>
          <w:szCs w:val="24"/>
        </w:rPr>
        <w:t xml:space="preserve">on 11 March 2020, </w:t>
      </w:r>
      <w:r w:rsidR="00182D95" w:rsidRPr="008373BC">
        <w:rPr>
          <w:rFonts w:ascii="Arial" w:hAnsi="Arial" w:cs="Arial"/>
          <w:sz w:val="24"/>
          <w:szCs w:val="24"/>
        </w:rPr>
        <w:t xml:space="preserve">where </w:t>
      </w:r>
      <w:r w:rsidR="0079050A" w:rsidRPr="008373BC">
        <w:rPr>
          <w:rFonts w:ascii="Arial" w:hAnsi="Arial" w:cs="Arial"/>
          <w:sz w:val="24"/>
          <w:szCs w:val="24"/>
        </w:rPr>
        <w:t xml:space="preserve">the appellant was convicted on one charge of </w:t>
      </w:r>
      <w:proofErr w:type="gramStart"/>
      <w:r w:rsidR="0079050A" w:rsidRPr="008373BC">
        <w:rPr>
          <w:rFonts w:ascii="Arial" w:hAnsi="Arial" w:cs="Arial"/>
          <w:sz w:val="24"/>
          <w:szCs w:val="24"/>
        </w:rPr>
        <w:t>murder, and</w:t>
      </w:r>
      <w:proofErr w:type="gramEnd"/>
      <w:r w:rsidR="0079050A" w:rsidRPr="008373BC">
        <w:rPr>
          <w:rFonts w:ascii="Arial" w:hAnsi="Arial" w:cs="Arial"/>
          <w:sz w:val="24"/>
          <w:szCs w:val="24"/>
        </w:rPr>
        <w:t xml:space="preserve"> </w:t>
      </w:r>
      <w:r w:rsidR="0096271D" w:rsidRPr="008373BC">
        <w:rPr>
          <w:rFonts w:ascii="Arial" w:hAnsi="Arial" w:cs="Arial"/>
          <w:sz w:val="24"/>
          <w:szCs w:val="24"/>
        </w:rPr>
        <w:t>sentenced to 10(ten) years imprisonment.</w:t>
      </w:r>
    </w:p>
    <w:p w14:paraId="74C67933" w14:textId="6B0CDA48" w:rsidR="0096271D" w:rsidRPr="006D6389" w:rsidRDefault="0096271D" w:rsidP="0096271D">
      <w:pPr>
        <w:pStyle w:val="ListParagraph"/>
        <w:spacing w:after="0" w:line="360" w:lineRule="auto"/>
        <w:contextualSpacing w:val="0"/>
        <w:jc w:val="both"/>
        <w:rPr>
          <w:rFonts w:ascii="Arial" w:hAnsi="Arial" w:cs="Arial"/>
          <w:sz w:val="24"/>
          <w:szCs w:val="24"/>
          <w:lang w:val="en-ZA"/>
        </w:rPr>
      </w:pPr>
    </w:p>
    <w:p w14:paraId="4DEF7E26" w14:textId="6B15B568" w:rsidR="00436708"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[2]</w:t>
      </w:r>
      <w:r w:rsidRPr="006D6389">
        <w:rPr>
          <w:rFonts w:ascii="Arial" w:eastAsia="Calibri" w:hAnsi="Arial" w:cs="Arial"/>
          <w:sz w:val="24"/>
          <w:szCs w:val="24"/>
        </w:rPr>
        <w:tab/>
      </w:r>
      <w:r w:rsidR="0096271D" w:rsidRPr="008373BC">
        <w:rPr>
          <w:rFonts w:ascii="Arial" w:hAnsi="Arial" w:cs="Arial"/>
          <w:sz w:val="24"/>
          <w:szCs w:val="24"/>
        </w:rPr>
        <w:t xml:space="preserve">The appellant </w:t>
      </w:r>
      <w:r w:rsidR="00A4004A" w:rsidRPr="008373BC">
        <w:rPr>
          <w:rFonts w:ascii="Arial" w:hAnsi="Arial" w:cs="Arial"/>
          <w:sz w:val="24"/>
          <w:szCs w:val="24"/>
        </w:rPr>
        <w:t>instituted</w:t>
      </w:r>
      <w:r w:rsidR="0096271D" w:rsidRPr="008373BC">
        <w:rPr>
          <w:rFonts w:ascii="Arial" w:hAnsi="Arial" w:cs="Arial"/>
          <w:sz w:val="24"/>
          <w:szCs w:val="24"/>
        </w:rPr>
        <w:t xml:space="preserve"> </w:t>
      </w:r>
      <w:r w:rsidR="00182D95" w:rsidRPr="008373BC">
        <w:rPr>
          <w:rFonts w:ascii="Arial" w:hAnsi="Arial" w:cs="Arial"/>
          <w:sz w:val="24"/>
          <w:szCs w:val="24"/>
        </w:rPr>
        <w:t>his</w:t>
      </w:r>
      <w:r w:rsidR="0096271D" w:rsidRPr="008373BC">
        <w:rPr>
          <w:rFonts w:ascii="Arial" w:hAnsi="Arial" w:cs="Arial"/>
          <w:sz w:val="24"/>
          <w:szCs w:val="24"/>
        </w:rPr>
        <w:t xml:space="preserve"> application for leave to appeal</w:t>
      </w:r>
      <w:r w:rsidR="00B43A5C" w:rsidRPr="008373BC">
        <w:rPr>
          <w:rFonts w:ascii="Arial" w:hAnsi="Arial" w:cs="Arial"/>
          <w:sz w:val="24"/>
          <w:szCs w:val="24"/>
        </w:rPr>
        <w:t xml:space="preserve"> </w:t>
      </w:r>
      <w:r w:rsidR="00182D95" w:rsidRPr="008373BC">
        <w:rPr>
          <w:rFonts w:ascii="Arial" w:hAnsi="Arial" w:cs="Arial"/>
          <w:sz w:val="24"/>
          <w:szCs w:val="24"/>
        </w:rPr>
        <w:t>as soon as his sentence was pronounced</w:t>
      </w:r>
      <w:r w:rsidR="002225DB" w:rsidRPr="008373BC">
        <w:rPr>
          <w:rFonts w:ascii="Arial" w:hAnsi="Arial" w:cs="Arial"/>
          <w:sz w:val="24"/>
          <w:szCs w:val="24"/>
        </w:rPr>
        <w:t>.  T</w:t>
      </w:r>
      <w:r w:rsidR="00B43A5C" w:rsidRPr="008373BC">
        <w:rPr>
          <w:rFonts w:ascii="Arial" w:hAnsi="Arial" w:cs="Arial"/>
          <w:sz w:val="24"/>
          <w:szCs w:val="24"/>
        </w:rPr>
        <w:t xml:space="preserve">he Regional </w:t>
      </w:r>
      <w:r w:rsidR="00712E12" w:rsidRPr="008373BC">
        <w:rPr>
          <w:rFonts w:ascii="Arial" w:hAnsi="Arial" w:cs="Arial"/>
          <w:sz w:val="24"/>
          <w:szCs w:val="24"/>
        </w:rPr>
        <w:t>Magistrate</w:t>
      </w:r>
      <w:r w:rsidR="00B43A5C" w:rsidRPr="008373BC">
        <w:rPr>
          <w:rFonts w:ascii="Arial" w:hAnsi="Arial" w:cs="Arial"/>
          <w:sz w:val="24"/>
          <w:szCs w:val="24"/>
        </w:rPr>
        <w:t xml:space="preserve"> </w:t>
      </w:r>
      <w:r w:rsidR="00436708" w:rsidRPr="008373BC">
        <w:rPr>
          <w:rFonts w:ascii="Arial" w:hAnsi="Arial" w:cs="Arial"/>
          <w:sz w:val="24"/>
          <w:szCs w:val="24"/>
        </w:rPr>
        <w:t>granted leave to appeal to this Court on both conviction and sentence</w:t>
      </w:r>
      <w:r w:rsidR="00666652" w:rsidRPr="008373BC">
        <w:rPr>
          <w:rFonts w:ascii="Arial" w:hAnsi="Arial" w:cs="Arial"/>
          <w:sz w:val="24"/>
          <w:szCs w:val="24"/>
        </w:rPr>
        <w:t xml:space="preserve">. </w:t>
      </w:r>
    </w:p>
    <w:p w14:paraId="447994FA" w14:textId="77777777" w:rsidR="00D37054" w:rsidRPr="006D6389" w:rsidRDefault="00D37054" w:rsidP="00D37054">
      <w:pPr>
        <w:pStyle w:val="ListParagraph"/>
        <w:rPr>
          <w:rFonts w:ascii="Arial" w:hAnsi="Arial" w:cs="Arial"/>
          <w:sz w:val="24"/>
          <w:szCs w:val="24"/>
          <w:lang w:val="en-ZA"/>
        </w:rPr>
      </w:pPr>
    </w:p>
    <w:p w14:paraId="0C3E135D" w14:textId="098083D9" w:rsidR="00D37054"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[3]</w:t>
      </w:r>
      <w:r w:rsidRPr="006D6389">
        <w:rPr>
          <w:rFonts w:ascii="Arial" w:eastAsia="Calibri" w:hAnsi="Arial" w:cs="Arial"/>
          <w:sz w:val="24"/>
          <w:szCs w:val="24"/>
        </w:rPr>
        <w:tab/>
      </w:r>
      <w:r w:rsidR="00D37054" w:rsidRPr="008373BC">
        <w:rPr>
          <w:rFonts w:ascii="Arial" w:hAnsi="Arial" w:cs="Arial"/>
          <w:sz w:val="24"/>
          <w:szCs w:val="24"/>
        </w:rPr>
        <w:t xml:space="preserve">On appeal, </w:t>
      </w:r>
      <w:r w:rsidR="00D739CA" w:rsidRPr="008373BC">
        <w:rPr>
          <w:rFonts w:ascii="Arial" w:hAnsi="Arial" w:cs="Arial"/>
          <w:sz w:val="24"/>
          <w:szCs w:val="24"/>
        </w:rPr>
        <w:t>the appellant challenge</w:t>
      </w:r>
      <w:r w:rsidR="002225DB" w:rsidRPr="008373BC">
        <w:rPr>
          <w:rFonts w:ascii="Arial" w:hAnsi="Arial" w:cs="Arial"/>
          <w:sz w:val="24"/>
          <w:szCs w:val="24"/>
        </w:rPr>
        <w:t>d</w:t>
      </w:r>
      <w:r w:rsidR="00D739CA" w:rsidRPr="008373BC">
        <w:rPr>
          <w:rFonts w:ascii="Arial" w:hAnsi="Arial" w:cs="Arial"/>
          <w:sz w:val="24"/>
          <w:szCs w:val="24"/>
        </w:rPr>
        <w:t xml:space="preserve"> his </w:t>
      </w:r>
      <w:r w:rsidR="00FC4B82" w:rsidRPr="008373BC">
        <w:rPr>
          <w:rFonts w:ascii="Arial" w:hAnsi="Arial" w:cs="Arial"/>
          <w:sz w:val="24"/>
          <w:szCs w:val="24"/>
        </w:rPr>
        <w:t>conviction</w:t>
      </w:r>
      <w:r w:rsidR="00D739CA" w:rsidRPr="008373BC">
        <w:rPr>
          <w:rFonts w:ascii="Arial" w:hAnsi="Arial" w:cs="Arial"/>
          <w:sz w:val="24"/>
          <w:szCs w:val="24"/>
        </w:rPr>
        <w:t xml:space="preserve"> on the </w:t>
      </w:r>
      <w:r w:rsidR="00FC4B82" w:rsidRPr="008373BC">
        <w:rPr>
          <w:rFonts w:ascii="Arial" w:hAnsi="Arial" w:cs="Arial"/>
          <w:sz w:val="24"/>
          <w:szCs w:val="24"/>
        </w:rPr>
        <w:t>basis</w:t>
      </w:r>
      <w:r w:rsidR="00D739CA" w:rsidRPr="008373BC">
        <w:rPr>
          <w:rFonts w:ascii="Arial" w:hAnsi="Arial" w:cs="Arial"/>
          <w:sz w:val="24"/>
          <w:szCs w:val="24"/>
        </w:rPr>
        <w:t xml:space="preserve"> </w:t>
      </w:r>
      <w:r w:rsidR="002225DB" w:rsidRPr="008373BC">
        <w:rPr>
          <w:rFonts w:ascii="Arial" w:hAnsi="Arial" w:cs="Arial"/>
          <w:sz w:val="24"/>
          <w:szCs w:val="24"/>
        </w:rPr>
        <w:t xml:space="preserve">that he should be charged with culpable homicide instead of murder </w:t>
      </w:r>
      <w:r w:rsidR="00414943" w:rsidRPr="008373BC">
        <w:rPr>
          <w:rFonts w:ascii="Arial" w:hAnsi="Arial" w:cs="Arial"/>
          <w:sz w:val="24"/>
          <w:szCs w:val="24"/>
        </w:rPr>
        <w:t xml:space="preserve">of the deceased, Kate </w:t>
      </w:r>
      <w:proofErr w:type="spellStart"/>
      <w:r w:rsidR="000E1CB5" w:rsidRPr="008373BC">
        <w:rPr>
          <w:rFonts w:ascii="Arial" w:hAnsi="Arial" w:cs="Arial"/>
          <w:sz w:val="24"/>
          <w:szCs w:val="24"/>
        </w:rPr>
        <w:t>Makgaleme</w:t>
      </w:r>
      <w:proofErr w:type="spellEnd"/>
      <w:r w:rsidR="000E1CB5" w:rsidRPr="008373BC">
        <w:rPr>
          <w:rFonts w:ascii="Arial" w:hAnsi="Arial" w:cs="Arial"/>
          <w:sz w:val="24"/>
          <w:szCs w:val="24"/>
        </w:rPr>
        <w:t xml:space="preserve"> (</w:t>
      </w:r>
      <w:proofErr w:type="spellStart"/>
      <w:r w:rsidR="000E1CB5" w:rsidRPr="008373BC">
        <w:rPr>
          <w:rFonts w:ascii="Arial" w:hAnsi="Arial" w:cs="Arial"/>
          <w:sz w:val="24"/>
          <w:szCs w:val="24"/>
        </w:rPr>
        <w:t>Makgaleme</w:t>
      </w:r>
      <w:proofErr w:type="spellEnd"/>
      <w:r w:rsidR="000E1CB5" w:rsidRPr="008373BC">
        <w:rPr>
          <w:rFonts w:ascii="Arial" w:hAnsi="Arial" w:cs="Arial"/>
          <w:sz w:val="24"/>
          <w:szCs w:val="24"/>
        </w:rPr>
        <w:t xml:space="preserve">). In this </w:t>
      </w:r>
      <w:r w:rsidR="00712E12" w:rsidRPr="008373BC">
        <w:rPr>
          <w:rFonts w:ascii="Arial" w:hAnsi="Arial" w:cs="Arial"/>
          <w:sz w:val="24"/>
          <w:szCs w:val="24"/>
        </w:rPr>
        <w:t>context</w:t>
      </w:r>
      <w:r w:rsidR="00D801B2" w:rsidRPr="008373BC">
        <w:rPr>
          <w:rFonts w:ascii="Arial" w:hAnsi="Arial" w:cs="Arial"/>
          <w:sz w:val="24"/>
          <w:szCs w:val="24"/>
        </w:rPr>
        <w:t xml:space="preserve">, the appellant </w:t>
      </w:r>
      <w:r w:rsidR="00712E12" w:rsidRPr="008373BC">
        <w:rPr>
          <w:rFonts w:ascii="Arial" w:hAnsi="Arial" w:cs="Arial"/>
          <w:sz w:val="24"/>
          <w:szCs w:val="24"/>
        </w:rPr>
        <w:t>challenge</w:t>
      </w:r>
      <w:r w:rsidR="002225DB" w:rsidRPr="008373BC">
        <w:rPr>
          <w:rFonts w:ascii="Arial" w:hAnsi="Arial" w:cs="Arial"/>
          <w:sz w:val="24"/>
          <w:szCs w:val="24"/>
        </w:rPr>
        <w:t>d</w:t>
      </w:r>
      <w:r w:rsidR="00D801B2" w:rsidRPr="008373BC">
        <w:rPr>
          <w:rFonts w:ascii="Arial" w:hAnsi="Arial" w:cs="Arial"/>
          <w:sz w:val="24"/>
          <w:szCs w:val="24"/>
        </w:rPr>
        <w:t xml:space="preserve"> </w:t>
      </w:r>
      <w:r w:rsidR="00545648" w:rsidRPr="008373BC">
        <w:rPr>
          <w:rFonts w:ascii="Arial" w:hAnsi="Arial" w:cs="Arial"/>
          <w:sz w:val="24"/>
          <w:szCs w:val="24"/>
        </w:rPr>
        <w:t xml:space="preserve">the </w:t>
      </w:r>
      <w:proofErr w:type="gramStart"/>
      <w:r w:rsidR="00545648" w:rsidRPr="008373BC">
        <w:rPr>
          <w:rFonts w:ascii="Arial" w:hAnsi="Arial" w:cs="Arial"/>
          <w:sz w:val="24"/>
          <w:szCs w:val="24"/>
        </w:rPr>
        <w:t>manner in which</w:t>
      </w:r>
      <w:proofErr w:type="gramEnd"/>
      <w:r w:rsidR="00545648" w:rsidRPr="008373BC">
        <w:rPr>
          <w:rFonts w:ascii="Arial" w:hAnsi="Arial" w:cs="Arial"/>
          <w:sz w:val="24"/>
          <w:szCs w:val="24"/>
        </w:rPr>
        <w:t xml:space="preserve"> the </w:t>
      </w:r>
      <w:r w:rsidR="00712E12" w:rsidRPr="008373BC">
        <w:rPr>
          <w:rFonts w:ascii="Arial" w:hAnsi="Arial" w:cs="Arial"/>
          <w:sz w:val="24"/>
          <w:szCs w:val="24"/>
        </w:rPr>
        <w:t>Regional</w:t>
      </w:r>
      <w:r w:rsidR="00545648" w:rsidRPr="008373BC">
        <w:rPr>
          <w:rFonts w:ascii="Arial" w:hAnsi="Arial" w:cs="Arial"/>
          <w:sz w:val="24"/>
          <w:szCs w:val="24"/>
        </w:rPr>
        <w:t xml:space="preserve"> </w:t>
      </w:r>
      <w:r w:rsidR="00712E12" w:rsidRPr="008373BC">
        <w:rPr>
          <w:rFonts w:ascii="Arial" w:hAnsi="Arial" w:cs="Arial"/>
          <w:sz w:val="24"/>
          <w:szCs w:val="24"/>
        </w:rPr>
        <w:t>Magistrate</w:t>
      </w:r>
      <w:r w:rsidR="00545648" w:rsidRPr="008373BC">
        <w:rPr>
          <w:rFonts w:ascii="Arial" w:hAnsi="Arial" w:cs="Arial"/>
          <w:sz w:val="24"/>
          <w:szCs w:val="24"/>
        </w:rPr>
        <w:t xml:space="preserve"> considered</w:t>
      </w:r>
      <w:r w:rsidR="002225DB" w:rsidRPr="008373BC">
        <w:rPr>
          <w:rFonts w:ascii="Arial" w:hAnsi="Arial" w:cs="Arial"/>
          <w:sz w:val="24"/>
          <w:szCs w:val="24"/>
        </w:rPr>
        <w:t xml:space="preserve"> </w:t>
      </w:r>
      <w:r w:rsidR="00545648" w:rsidRPr="008373BC">
        <w:rPr>
          <w:rFonts w:ascii="Arial" w:hAnsi="Arial" w:cs="Arial"/>
          <w:sz w:val="24"/>
          <w:szCs w:val="24"/>
        </w:rPr>
        <w:t xml:space="preserve">the evidence. </w:t>
      </w:r>
      <w:r w:rsidR="002225DB" w:rsidRPr="008373BC">
        <w:rPr>
          <w:rFonts w:ascii="Arial" w:hAnsi="Arial" w:cs="Arial"/>
          <w:sz w:val="24"/>
          <w:szCs w:val="24"/>
        </w:rPr>
        <w:t>T</w:t>
      </w:r>
      <w:r w:rsidR="009515A9" w:rsidRPr="008373BC">
        <w:rPr>
          <w:rFonts w:ascii="Arial" w:hAnsi="Arial" w:cs="Arial"/>
          <w:sz w:val="24"/>
          <w:szCs w:val="24"/>
        </w:rPr>
        <w:t xml:space="preserve">he appellant </w:t>
      </w:r>
      <w:r w:rsidR="002225DB" w:rsidRPr="008373BC">
        <w:rPr>
          <w:rFonts w:ascii="Arial" w:hAnsi="Arial" w:cs="Arial"/>
          <w:sz w:val="24"/>
          <w:szCs w:val="24"/>
        </w:rPr>
        <w:t xml:space="preserve">argued that </w:t>
      </w:r>
      <w:r w:rsidR="009515A9" w:rsidRPr="008373BC">
        <w:rPr>
          <w:rFonts w:ascii="Arial" w:hAnsi="Arial" w:cs="Arial"/>
          <w:sz w:val="24"/>
          <w:szCs w:val="24"/>
        </w:rPr>
        <w:t xml:space="preserve">the evidence </w:t>
      </w:r>
      <w:r w:rsidR="009515A9" w:rsidRPr="008373BC">
        <w:rPr>
          <w:rFonts w:ascii="Arial" w:hAnsi="Arial" w:cs="Arial"/>
          <w:i/>
          <w:iCs/>
          <w:sz w:val="24"/>
          <w:szCs w:val="24"/>
        </w:rPr>
        <w:t xml:space="preserve">in </w:t>
      </w:r>
      <w:proofErr w:type="spellStart"/>
      <w:r w:rsidR="009515A9" w:rsidRPr="008373BC">
        <w:rPr>
          <w:rFonts w:ascii="Arial" w:hAnsi="Arial" w:cs="Arial"/>
          <w:i/>
          <w:iCs/>
          <w:sz w:val="24"/>
          <w:szCs w:val="24"/>
        </w:rPr>
        <w:t>casu</w:t>
      </w:r>
      <w:proofErr w:type="spellEnd"/>
      <w:r w:rsidR="009515A9" w:rsidRPr="008373BC">
        <w:rPr>
          <w:rFonts w:ascii="Arial" w:hAnsi="Arial" w:cs="Arial"/>
          <w:sz w:val="24"/>
          <w:szCs w:val="24"/>
        </w:rPr>
        <w:t xml:space="preserve"> was insufficient to establish his guilt beyond a reasonable doubt. The appellant also t</w:t>
      </w:r>
      <w:r w:rsidR="002225DB" w:rsidRPr="008373BC">
        <w:rPr>
          <w:rFonts w:ascii="Arial" w:hAnsi="Arial" w:cs="Arial"/>
          <w:sz w:val="24"/>
          <w:szCs w:val="24"/>
        </w:rPr>
        <w:t>ook</w:t>
      </w:r>
      <w:r w:rsidR="009515A9" w:rsidRPr="008373BC">
        <w:rPr>
          <w:rFonts w:ascii="Arial" w:hAnsi="Arial" w:cs="Arial"/>
          <w:sz w:val="24"/>
          <w:szCs w:val="24"/>
        </w:rPr>
        <w:t xml:space="preserve"> issue with the </w:t>
      </w:r>
      <w:r w:rsidR="0005563E" w:rsidRPr="008373BC">
        <w:rPr>
          <w:rFonts w:ascii="Arial" w:hAnsi="Arial" w:cs="Arial"/>
          <w:sz w:val="24"/>
          <w:szCs w:val="24"/>
        </w:rPr>
        <w:t>sentence he received</w:t>
      </w:r>
      <w:r w:rsidR="00946BFB" w:rsidRPr="008373BC">
        <w:rPr>
          <w:rFonts w:ascii="Arial" w:hAnsi="Arial" w:cs="Arial"/>
          <w:sz w:val="24"/>
          <w:szCs w:val="24"/>
        </w:rPr>
        <w:t xml:space="preserve">. </w:t>
      </w:r>
      <w:r w:rsidR="002225DB" w:rsidRPr="008373BC">
        <w:rPr>
          <w:rFonts w:ascii="Arial" w:hAnsi="Arial" w:cs="Arial"/>
          <w:sz w:val="24"/>
          <w:szCs w:val="24"/>
        </w:rPr>
        <w:t xml:space="preserve">He contended </w:t>
      </w:r>
      <w:r w:rsidR="00B94296" w:rsidRPr="008373BC">
        <w:rPr>
          <w:rFonts w:ascii="Arial" w:hAnsi="Arial" w:cs="Arial"/>
          <w:sz w:val="24"/>
          <w:szCs w:val="24"/>
        </w:rPr>
        <w:t>that he was wrongly convicted of murder</w:t>
      </w:r>
      <w:r w:rsidR="002225DB" w:rsidRPr="008373BC">
        <w:rPr>
          <w:rFonts w:ascii="Arial" w:hAnsi="Arial" w:cs="Arial"/>
          <w:sz w:val="24"/>
          <w:szCs w:val="24"/>
        </w:rPr>
        <w:t xml:space="preserve">.  </w:t>
      </w:r>
      <w:r w:rsidR="000E1CB5" w:rsidRPr="008373BC">
        <w:rPr>
          <w:rFonts w:ascii="Arial" w:hAnsi="Arial" w:cs="Arial"/>
          <w:sz w:val="24"/>
          <w:szCs w:val="24"/>
        </w:rPr>
        <w:t xml:space="preserve">  </w:t>
      </w:r>
    </w:p>
    <w:p w14:paraId="5F15EA7D" w14:textId="77777777" w:rsidR="00C659DB" w:rsidRPr="006D6389" w:rsidRDefault="00C659DB" w:rsidP="00F83CE7">
      <w:pPr>
        <w:spacing w:after="0" w:line="360" w:lineRule="auto"/>
        <w:jc w:val="both"/>
        <w:rPr>
          <w:rFonts w:ascii="Arial" w:hAnsi="Arial" w:cs="Arial"/>
          <w:sz w:val="24"/>
          <w:szCs w:val="24"/>
        </w:rPr>
      </w:pPr>
    </w:p>
    <w:p w14:paraId="01270F4E" w14:textId="3CFF8E8F" w:rsidR="00131B79" w:rsidRPr="006D6389" w:rsidRDefault="00131B79" w:rsidP="00F83CE7">
      <w:pPr>
        <w:spacing w:after="0" w:line="360" w:lineRule="auto"/>
        <w:jc w:val="both"/>
        <w:rPr>
          <w:rFonts w:ascii="Arial" w:hAnsi="Arial" w:cs="Arial"/>
          <w:sz w:val="24"/>
          <w:szCs w:val="24"/>
          <w:u w:val="single"/>
        </w:rPr>
      </w:pPr>
      <w:r w:rsidRPr="006D6389">
        <w:rPr>
          <w:rFonts w:ascii="Arial" w:hAnsi="Arial" w:cs="Arial"/>
          <w:sz w:val="24"/>
          <w:szCs w:val="24"/>
          <w:u w:val="single"/>
        </w:rPr>
        <w:t xml:space="preserve">The </w:t>
      </w:r>
      <w:r w:rsidR="00254314" w:rsidRPr="006D6389">
        <w:rPr>
          <w:rFonts w:ascii="Arial" w:hAnsi="Arial" w:cs="Arial"/>
          <w:sz w:val="24"/>
          <w:szCs w:val="24"/>
          <w:u w:val="single"/>
        </w:rPr>
        <w:t>relevant background</w:t>
      </w:r>
    </w:p>
    <w:p w14:paraId="08BD49D1" w14:textId="77777777" w:rsidR="00131B79" w:rsidRPr="006D6389" w:rsidRDefault="00131B79" w:rsidP="00F83CE7">
      <w:pPr>
        <w:pStyle w:val="ListParagraph"/>
        <w:jc w:val="both"/>
        <w:rPr>
          <w:rFonts w:ascii="Arial" w:hAnsi="Arial" w:cs="Arial"/>
          <w:sz w:val="24"/>
          <w:szCs w:val="24"/>
          <w:lang w:val="en-ZA"/>
        </w:rPr>
      </w:pPr>
    </w:p>
    <w:p w14:paraId="7BF09551" w14:textId="062B4E1E" w:rsidR="002067AD"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[4]</w:t>
      </w:r>
      <w:r w:rsidRPr="006D6389">
        <w:rPr>
          <w:rFonts w:ascii="Arial" w:eastAsia="Calibri" w:hAnsi="Arial" w:cs="Arial"/>
          <w:sz w:val="24"/>
          <w:szCs w:val="24"/>
        </w:rPr>
        <w:tab/>
      </w:r>
      <w:r w:rsidR="002225DB" w:rsidRPr="008373BC">
        <w:rPr>
          <w:rFonts w:ascii="Arial" w:hAnsi="Arial" w:cs="Arial"/>
          <w:sz w:val="24"/>
          <w:szCs w:val="24"/>
        </w:rPr>
        <w:t xml:space="preserve">It is evident that </w:t>
      </w:r>
      <w:r w:rsidR="00254314" w:rsidRPr="008373BC">
        <w:rPr>
          <w:rFonts w:ascii="Arial" w:hAnsi="Arial" w:cs="Arial"/>
          <w:sz w:val="24"/>
          <w:szCs w:val="24"/>
        </w:rPr>
        <w:t xml:space="preserve">the bulk of the evidence </w:t>
      </w:r>
      <w:r w:rsidR="002225DB" w:rsidRPr="008373BC">
        <w:rPr>
          <w:rFonts w:ascii="Arial" w:hAnsi="Arial" w:cs="Arial"/>
          <w:sz w:val="24"/>
          <w:szCs w:val="24"/>
        </w:rPr>
        <w:t xml:space="preserve">remains </w:t>
      </w:r>
      <w:r w:rsidR="00374F13" w:rsidRPr="008373BC">
        <w:rPr>
          <w:rFonts w:ascii="Arial" w:hAnsi="Arial" w:cs="Arial"/>
          <w:sz w:val="24"/>
          <w:szCs w:val="24"/>
        </w:rPr>
        <w:t>undisputed.</w:t>
      </w:r>
      <w:r w:rsidR="00463F74" w:rsidRPr="008373BC">
        <w:rPr>
          <w:rFonts w:ascii="Arial" w:hAnsi="Arial" w:cs="Arial"/>
          <w:sz w:val="24"/>
          <w:szCs w:val="24"/>
        </w:rPr>
        <w:t xml:space="preserve"> </w:t>
      </w:r>
      <w:r w:rsidR="00F46B9A" w:rsidRPr="008373BC">
        <w:rPr>
          <w:rFonts w:ascii="Arial" w:hAnsi="Arial" w:cs="Arial"/>
          <w:sz w:val="24"/>
          <w:szCs w:val="24"/>
        </w:rPr>
        <w:t xml:space="preserve">The </w:t>
      </w:r>
      <w:proofErr w:type="gramStart"/>
      <w:r w:rsidR="00F46B9A" w:rsidRPr="008373BC">
        <w:rPr>
          <w:rFonts w:ascii="Arial" w:hAnsi="Arial" w:cs="Arial"/>
          <w:sz w:val="24"/>
          <w:szCs w:val="24"/>
        </w:rPr>
        <w:t>principl</w:t>
      </w:r>
      <w:r w:rsidR="004D02BD" w:rsidRPr="008373BC">
        <w:rPr>
          <w:rFonts w:ascii="Arial" w:hAnsi="Arial" w:cs="Arial"/>
          <w:sz w:val="24"/>
          <w:szCs w:val="24"/>
        </w:rPr>
        <w:t>e</w:t>
      </w:r>
      <w:proofErr w:type="gramEnd"/>
      <w:r w:rsidR="00F46B9A" w:rsidRPr="008373BC">
        <w:rPr>
          <w:rFonts w:ascii="Arial" w:hAnsi="Arial" w:cs="Arial"/>
          <w:sz w:val="24"/>
          <w:szCs w:val="24"/>
        </w:rPr>
        <w:t xml:space="preserve"> witness that testified for the State was </w:t>
      </w:r>
      <w:r w:rsidR="0007274C" w:rsidRPr="008373BC">
        <w:rPr>
          <w:rFonts w:ascii="Arial" w:hAnsi="Arial" w:cs="Arial"/>
          <w:sz w:val="24"/>
          <w:szCs w:val="24"/>
        </w:rPr>
        <w:t xml:space="preserve">Nono </w:t>
      </w:r>
      <w:proofErr w:type="spellStart"/>
      <w:r w:rsidR="0007274C" w:rsidRPr="008373BC">
        <w:rPr>
          <w:rFonts w:ascii="Arial" w:hAnsi="Arial" w:cs="Arial"/>
          <w:sz w:val="24"/>
          <w:szCs w:val="24"/>
        </w:rPr>
        <w:t>Lekaota</w:t>
      </w:r>
      <w:proofErr w:type="spellEnd"/>
      <w:r w:rsidR="0007274C" w:rsidRPr="008373BC">
        <w:rPr>
          <w:rFonts w:ascii="Arial" w:hAnsi="Arial" w:cs="Arial"/>
          <w:sz w:val="24"/>
          <w:szCs w:val="24"/>
        </w:rPr>
        <w:t xml:space="preserve"> (</w:t>
      </w:r>
      <w:proofErr w:type="spellStart"/>
      <w:r w:rsidR="0007274C" w:rsidRPr="008373BC">
        <w:rPr>
          <w:rFonts w:ascii="Arial" w:hAnsi="Arial" w:cs="Arial"/>
          <w:sz w:val="24"/>
          <w:szCs w:val="24"/>
        </w:rPr>
        <w:t>Lekaota</w:t>
      </w:r>
      <w:proofErr w:type="spellEnd"/>
      <w:r w:rsidR="0007274C" w:rsidRPr="008373BC">
        <w:rPr>
          <w:rFonts w:ascii="Arial" w:hAnsi="Arial" w:cs="Arial"/>
          <w:sz w:val="24"/>
          <w:szCs w:val="24"/>
        </w:rPr>
        <w:t>)</w:t>
      </w:r>
      <w:r w:rsidR="00630972" w:rsidRPr="008373BC">
        <w:rPr>
          <w:rFonts w:ascii="Arial" w:hAnsi="Arial" w:cs="Arial"/>
          <w:sz w:val="24"/>
          <w:szCs w:val="24"/>
        </w:rPr>
        <w:t>, who was the a</w:t>
      </w:r>
      <w:r w:rsidR="00A43D3E" w:rsidRPr="008373BC">
        <w:rPr>
          <w:rFonts w:ascii="Arial" w:hAnsi="Arial" w:cs="Arial"/>
          <w:sz w:val="24"/>
          <w:szCs w:val="24"/>
        </w:rPr>
        <w:t xml:space="preserve">unt of </w:t>
      </w:r>
      <w:proofErr w:type="spellStart"/>
      <w:r w:rsidR="00A43D3E" w:rsidRPr="008373BC">
        <w:rPr>
          <w:rFonts w:ascii="Arial" w:hAnsi="Arial" w:cs="Arial"/>
          <w:sz w:val="24"/>
          <w:szCs w:val="24"/>
        </w:rPr>
        <w:t>Makgaleme</w:t>
      </w:r>
      <w:proofErr w:type="spellEnd"/>
      <w:r w:rsidR="00A43D3E" w:rsidRPr="008373BC">
        <w:rPr>
          <w:rFonts w:ascii="Arial" w:hAnsi="Arial" w:cs="Arial"/>
          <w:sz w:val="24"/>
          <w:szCs w:val="24"/>
        </w:rPr>
        <w:t xml:space="preserve">. </w:t>
      </w:r>
      <w:r w:rsidR="008250BF" w:rsidRPr="008373BC">
        <w:rPr>
          <w:rFonts w:ascii="Arial" w:hAnsi="Arial" w:cs="Arial"/>
          <w:sz w:val="24"/>
          <w:szCs w:val="24"/>
        </w:rPr>
        <w:t xml:space="preserve">Several important aspects of her evidence </w:t>
      </w:r>
      <w:proofErr w:type="gramStart"/>
      <w:r w:rsidR="008250BF" w:rsidRPr="008373BC">
        <w:rPr>
          <w:rFonts w:ascii="Arial" w:hAnsi="Arial" w:cs="Arial"/>
          <w:sz w:val="24"/>
          <w:szCs w:val="24"/>
        </w:rPr>
        <w:t>was</w:t>
      </w:r>
      <w:proofErr w:type="gramEnd"/>
      <w:r w:rsidR="008250BF" w:rsidRPr="008373BC">
        <w:rPr>
          <w:rFonts w:ascii="Arial" w:hAnsi="Arial" w:cs="Arial"/>
          <w:sz w:val="24"/>
          <w:szCs w:val="24"/>
        </w:rPr>
        <w:t xml:space="preserve"> </w:t>
      </w:r>
      <w:r w:rsidR="00727535" w:rsidRPr="008373BC">
        <w:rPr>
          <w:rFonts w:ascii="Arial" w:hAnsi="Arial" w:cs="Arial"/>
          <w:sz w:val="24"/>
          <w:szCs w:val="24"/>
        </w:rPr>
        <w:t>n</w:t>
      </w:r>
      <w:r w:rsidR="008250BF" w:rsidRPr="008373BC">
        <w:rPr>
          <w:rFonts w:ascii="Arial" w:hAnsi="Arial" w:cs="Arial"/>
          <w:sz w:val="24"/>
          <w:szCs w:val="24"/>
        </w:rPr>
        <w:t xml:space="preserve">either challenged under cross examination, nor was </w:t>
      </w:r>
      <w:r w:rsidR="00EA38A8" w:rsidRPr="008373BC">
        <w:rPr>
          <w:rFonts w:ascii="Arial" w:hAnsi="Arial" w:cs="Arial"/>
          <w:sz w:val="24"/>
          <w:szCs w:val="24"/>
        </w:rPr>
        <w:t>a mater</w:t>
      </w:r>
      <w:r w:rsidR="008645ED" w:rsidRPr="008373BC">
        <w:rPr>
          <w:rFonts w:ascii="Arial" w:hAnsi="Arial" w:cs="Arial"/>
          <w:sz w:val="24"/>
          <w:szCs w:val="24"/>
        </w:rPr>
        <w:t xml:space="preserve">ial part of </w:t>
      </w:r>
      <w:r w:rsidR="008250BF" w:rsidRPr="008373BC">
        <w:rPr>
          <w:rFonts w:ascii="Arial" w:hAnsi="Arial" w:cs="Arial"/>
          <w:sz w:val="24"/>
          <w:szCs w:val="24"/>
        </w:rPr>
        <w:t xml:space="preserve">the </w:t>
      </w:r>
      <w:r w:rsidR="00EA6251" w:rsidRPr="008373BC">
        <w:rPr>
          <w:rFonts w:ascii="Arial" w:hAnsi="Arial" w:cs="Arial"/>
          <w:sz w:val="24"/>
          <w:szCs w:val="24"/>
        </w:rPr>
        <w:t xml:space="preserve">appellant’s </w:t>
      </w:r>
      <w:r w:rsidR="008250BF" w:rsidRPr="008373BC">
        <w:rPr>
          <w:rFonts w:ascii="Arial" w:hAnsi="Arial" w:cs="Arial"/>
          <w:sz w:val="24"/>
          <w:szCs w:val="24"/>
        </w:rPr>
        <w:t xml:space="preserve">version put to her under cross examination </w:t>
      </w:r>
      <w:r w:rsidR="00EA6251" w:rsidRPr="008373BC">
        <w:rPr>
          <w:rFonts w:ascii="Arial" w:hAnsi="Arial" w:cs="Arial"/>
          <w:sz w:val="24"/>
          <w:szCs w:val="24"/>
        </w:rPr>
        <w:t>substantiated</w:t>
      </w:r>
      <w:r w:rsidR="008250BF" w:rsidRPr="008373BC">
        <w:rPr>
          <w:rFonts w:ascii="Arial" w:hAnsi="Arial" w:cs="Arial"/>
          <w:sz w:val="24"/>
          <w:szCs w:val="24"/>
        </w:rPr>
        <w:t xml:space="preserve"> by the </w:t>
      </w:r>
      <w:r w:rsidR="00C84326" w:rsidRPr="008373BC">
        <w:rPr>
          <w:rFonts w:ascii="Arial" w:hAnsi="Arial" w:cs="Arial"/>
          <w:sz w:val="24"/>
          <w:szCs w:val="24"/>
        </w:rPr>
        <w:t xml:space="preserve">appellant when he </w:t>
      </w:r>
      <w:r w:rsidR="00EA6251" w:rsidRPr="008373BC">
        <w:rPr>
          <w:rFonts w:ascii="Arial" w:hAnsi="Arial" w:cs="Arial"/>
          <w:sz w:val="24"/>
          <w:szCs w:val="24"/>
        </w:rPr>
        <w:t>later testified</w:t>
      </w:r>
      <w:r w:rsidR="002225DB" w:rsidRPr="008373BC">
        <w:rPr>
          <w:rFonts w:ascii="Arial" w:hAnsi="Arial" w:cs="Arial"/>
          <w:sz w:val="24"/>
          <w:szCs w:val="24"/>
        </w:rPr>
        <w:t xml:space="preserve"> (this sentence must be rephrased).  </w:t>
      </w:r>
      <w:r w:rsidR="00727535" w:rsidRPr="008373BC">
        <w:rPr>
          <w:rFonts w:ascii="Arial" w:hAnsi="Arial" w:cs="Arial"/>
          <w:sz w:val="24"/>
          <w:szCs w:val="24"/>
        </w:rPr>
        <w:t>This</w:t>
      </w:r>
      <w:r w:rsidR="008645ED" w:rsidRPr="008373BC">
        <w:rPr>
          <w:rFonts w:ascii="Arial" w:hAnsi="Arial" w:cs="Arial"/>
          <w:sz w:val="24"/>
          <w:szCs w:val="24"/>
        </w:rPr>
        <w:t xml:space="preserve"> ha</w:t>
      </w:r>
      <w:r w:rsidR="002225DB" w:rsidRPr="008373BC">
        <w:rPr>
          <w:rFonts w:ascii="Arial" w:hAnsi="Arial" w:cs="Arial"/>
          <w:sz w:val="24"/>
          <w:szCs w:val="24"/>
        </w:rPr>
        <w:t xml:space="preserve">s </w:t>
      </w:r>
      <w:r w:rsidR="008645ED" w:rsidRPr="008373BC">
        <w:rPr>
          <w:rFonts w:ascii="Arial" w:hAnsi="Arial" w:cs="Arial"/>
          <w:sz w:val="24"/>
          <w:szCs w:val="24"/>
        </w:rPr>
        <w:t xml:space="preserve">the consequence of </w:t>
      </w:r>
      <w:proofErr w:type="spellStart"/>
      <w:r w:rsidR="008645ED" w:rsidRPr="008373BC">
        <w:rPr>
          <w:rFonts w:ascii="Arial" w:hAnsi="Arial" w:cs="Arial"/>
          <w:sz w:val="24"/>
          <w:szCs w:val="24"/>
        </w:rPr>
        <w:t>L</w:t>
      </w:r>
      <w:r w:rsidR="005C4C9C" w:rsidRPr="008373BC">
        <w:rPr>
          <w:rFonts w:ascii="Arial" w:hAnsi="Arial" w:cs="Arial"/>
          <w:sz w:val="24"/>
          <w:szCs w:val="24"/>
        </w:rPr>
        <w:t>ekaota’s</w:t>
      </w:r>
      <w:proofErr w:type="spellEnd"/>
      <w:r w:rsidR="005C4C9C" w:rsidRPr="008373BC">
        <w:rPr>
          <w:rFonts w:ascii="Arial" w:hAnsi="Arial" w:cs="Arial"/>
          <w:sz w:val="24"/>
          <w:szCs w:val="24"/>
        </w:rPr>
        <w:t xml:space="preserve"> version prevailing, </w:t>
      </w:r>
      <w:proofErr w:type="gramStart"/>
      <w:r w:rsidR="005C4C9C" w:rsidRPr="008373BC">
        <w:rPr>
          <w:rFonts w:ascii="Arial" w:hAnsi="Arial" w:cs="Arial"/>
          <w:sz w:val="24"/>
          <w:szCs w:val="24"/>
        </w:rPr>
        <w:t>on the basis of</w:t>
      </w:r>
      <w:proofErr w:type="gramEnd"/>
      <w:r w:rsidR="005C4C9C" w:rsidRPr="008373BC">
        <w:rPr>
          <w:rFonts w:ascii="Arial" w:hAnsi="Arial" w:cs="Arial"/>
          <w:sz w:val="24"/>
          <w:szCs w:val="24"/>
        </w:rPr>
        <w:t xml:space="preserve"> the following </w:t>
      </w:r>
      <w:r w:rsidR="005C4C9C" w:rsidRPr="008373BC">
        <w:rPr>
          <w:rFonts w:ascii="Arial" w:hAnsi="Arial" w:cs="Arial"/>
          <w:i/>
          <w:iCs/>
          <w:sz w:val="24"/>
          <w:szCs w:val="24"/>
        </w:rPr>
        <w:t>dictum</w:t>
      </w:r>
      <w:r w:rsidR="005C4C9C" w:rsidRPr="008373BC">
        <w:rPr>
          <w:rFonts w:ascii="Arial" w:hAnsi="Arial" w:cs="Arial"/>
          <w:sz w:val="24"/>
          <w:szCs w:val="24"/>
        </w:rPr>
        <w:t xml:space="preserve"> in </w:t>
      </w:r>
      <w:r w:rsidR="00D70369" w:rsidRPr="008373BC">
        <w:rPr>
          <w:rFonts w:ascii="Arial" w:hAnsi="Arial" w:cs="Arial"/>
          <w:i/>
          <w:iCs/>
          <w:sz w:val="24"/>
          <w:szCs w:val="24"/>
          <w:shd w:val="clear" w:color="auto" w:fill="FFFFFF"/>
        </w:rPr>
        <w:t>President of the Republic of South Africa and Others v South African Rugby Football Union and Others</w:t>
      </w:r>
      <w:r w:rsidR="002067AD" w:rsidRPr="006D6389">
        <w:rPr>
          <w:rStyle w:val="FootnoteReference"/>
          <w:rFonts w:ascii="Arial" w:hAnsi="Arial" w:cs="Arial"/>
          <w:sz w:val="24"/>
          <w:szCs w:val="24"/>
          <w:shd w:val="clear" w:color="auto" w:fill="FFFFFF"/>
        </w:rPr>
        <w:footnoteReference w:id="1"/>
      </w:r>
      <w:r w:rsidR="00EA6251" w:rsidRPr="008373BC">
        <w:rPr>
          <w:rFonts w:ascii="Arial" w:hAnsi="Arial" w:cs="Arial"/>
          <w:sz w:val="24"/>
          <w:szCs w:val="24"/>
          <w:shd w:val="clear" w:color="auto" w:fill="FFFFFF"/>
        </w:rPr>
        <w:t>:</w:t>
      </w:r>
    </w:p>
    <w:p w14:paraId="7364C4DD" w14:textId="0FAC1B4B" w:rsidR="002067AD" w:rsidRPr="006D6389" w:rsidRDefault="002067AD" w:rsidP="00F83CE7">
      <w:pPr>
        <w:pStyle w:val="ListParagraph"/>
        <w:spacing w:after="0" w:line="360" w:lineRule="auto"/>
        <w:contextualSpacing w:val="0"/>
        <w:jc w:val="both"/>
        <w:rPr>
          <w:rFonts w:ascii="Arial" w:hAnsi="Arial" w:cs="Arial"/>
          <w:sz w:val="24"/>
          <w:szCs w:val="24"/>
          <w:lang w:val="en-ZA"/>
        </w:rPr>
      </w:pPr>
    </w:p>
    <w:p w14:paraId="07451AF0" w14:textId="523D0F6E" w:rsidR="002067AD" w:rsidRPr="006D6389" w:rsidRDefault="00A314A5" w:rsidP="00A314A5">
      <w:pPr>
        <w:pStyle w:val="ListParagraph"/>
        <w:spacing w:after="0" w:line="360" w:lineRule="auto"/>
        <w:ind w:left="1418"/>
        <w:contextualSpacing w:val="0"/>
        <w:jc w:val="both"/>
        <w:rPr>
          <w:rFonts w:ascii="Arial" w:hAnsi="Arial" w:cs="Arial"/>
          <w:sz w:val="24"/>
          <w:szCs w:val="24"/>
          <w:lang w:val="en-ZA"/>
        </w:rPr>
      </w:pPr>
      <w:r w:rsidRPr="006D6389">
        <w:rPr>
          <w:rFonts w:ascii="Arial" w:hAnsi="Arial" w:cs="Arial"/>
          <w:sz w:val="24"/>
          <w:szCs w:val="24"/>
          <w:lang w:val="en-ZA"/>
        </w:rPr>
        <w:t>‘</w:t>
      </w:r>
      <w:r w:rsidR="009E58F2" w:rsidRPr="006D6389">
        <w:rPr>
          <w:rFonts w:ascii="Arial" w:hAnsi="Arial" w:cs="Arial"/>
          <w:lang w:val="en-ZA"/>
        </w:rPr>
        <w:t>T</w:t>
      </w:r>
      <w:r w:rsidR="00FC5BEE" w:rsidRPr="006D6389">
        <w:rPr>
          <w:rFonts w:ascii="Arial" w:hAnsi="Arial" w:cs="Arial"/>
          <w:lang w:val="en-ZA"/>
        </w:rPr>
        <w:t xml:space="preserve">he institution of cross-examination not only constitutes a right, </w:t>
      </w:r>
      <w:proofErr w:type="gramStart"/>
      <w:r w:rsidR="00FC5BEE" w:rsidRPr="006D6389">
        <w:rPr>
          <w:rFonts w:ascii="Arial" w:hAnsi="Arial" w:cs="Arial"/>
          <w:lang w:val="en-ZA"/>
        </w:rPr>
        <w:t>it</w:t>
      </w:r>
      <w:proofErr w:type="gramEnd"/>
      <w:r w:rsidR="00FC5BEE" w:rsidRPr="006D6389">
        <w:rPr>
          <w:rFonts w:ascii="Arial" w:hAnsi="Arial" w:cs="Arial"/>
          <w:lang w:val="en-ZA"/>
        </w:rPr>
        <w:t xml:space="preserve"> also imposes certain obligations. As a general rule it is essential, when it is intended to suggest that a witness is not speaking the truth on a particular point, to direct the witness's attention to the fact by questions put in cross-examination </w:t>
      </w:r>
      <w:r w:rsidR="00FC5BEE" w:rsidRPr="006D6389">
        <w:rPr>
          <w:rFonts w:ascii="Arial" w:hAnsi="Arial" w:cs="Arial"/>
          <w:lang w:val="en-ZA"/>
        </w:rPr>
        <w:lastRenderedPageBreak/>
        <w:t>showing that the imputation is intended to be made and to afford the witness an opportunity, while still in the witness-box, of giving any explanation open to the witness and of defending his or her character. If a point in dispute is left unchallenged in cross-examination, the party calling the witness is entitled to assume that the unchallenged witness's testimony is accepted as correct. This rule was enunciated by the House of Lords in </w:t>
      </w:r>
      <w:r w:rsidR="00FC5BEE" w:rsidRPr="006D6389">
        <w:rPr>
          <w:rFonts w:ascii="Arial" w:hAnsi="Arial" w:cs="Arial"/>
          <w:i/>
          <w:iCs/>
          <w:lang w:val="en-ZA"/>
        </w:rPr>
        <w:t>Browne v Dunn</w:t>
      </w:r>
      <w:r w:rsidR="00FC5BEE" w:rsidRPr="006D6389">
        <w:rPr>
          <w:rFonts w:ascii="Arial" w:hAnsi="Arial" w:cs="Arial"/>
          <w:lang w:val="en-ZA"/>
        </w:rPr>
        <w:t> and has been adopted and consistently followed by our courts.</w:t>
      </w:r>
      <w:r w:rsidRPr="006D6389">
        <w:rPr>
          <w:rFonts w:ascii="Arial" w:hAnsi="Arial" w:cs="Arial"/>
          <w:sz w:val="24"/>
          <w:szCs w:val="24"/>
          <w:lang w:val="en-ZA"/>
        </w:rPr>
        <w:t>’</w:t>
      </w:r>
      <w:r w:rsidR="00FC5BEE" w:rsidRPr="006D6389">
        <w:rPr>
          <w:rFonts w:ascii="Arial" w:hAnsi="Arial" w:cs="Arial"/>
          <w:sz w:val="24"/>
          <w:szCs w:val="24"/>
          <w:lang w:val="en-ZA"/>
        </w:rPr>
        <w:t> </w:t>
      </w:r>
    </w:p>
    <w:p w14:paraId="0572174D" w14:textId="77777777" w:rsidR="002067AD" w:rsidRPr="006D6389" w:rsidRDefault="002067AD" w:rsidP="00F83CE7">
      <w:pPr>
        <w:pStyle w:val="ListParagraph"/>
        <w:jc w:val="both"/>
        <w:rPr>
          <w:rFonts w:ascii="Arial" w:hAnsi="Arial" w:cs="Arial"/>
          <w:b/>
          <w:bCs/>
          <w:sz w:val="24"/>
          <w:szCs w:val="24"/>
          <w:lang w:val="en-ZA"/>
        </w:rPr>
      </w:pPr>
    </w:p>
    <w:p w14:paraId="123F45BA" w14:textId="3FD88E0E" w:rsidR="00EE24F0"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[5]</w:t>
      </w:r>
      <w:r w:rsidRPr="006D6389">
        <w:rPr>
          <w:rFonts w:ascii="Arial" w:eastAsia="Calibri" w:hAnsi="Arial" w:cs="Arial"/>
          <w:sz w:val="24"/>
          <w:szCs w:val="24"/>
        </w:rPr>
        <w:tab/>
      </w:r>
      <w:r w:rsidR="00A558D1" w:rsidRPr="008373BC">
        <w:rPr>
          <w:rFonts w:ascii="Arial" w:hAnsi="Arial" w:cs="Arial"/>
          <w:sz w:val="24"/>
          <w:szCs w:val="24"/>
        </w:rPr>
        <w:t xml:space="preserve">The version </w:t>
      </w:r>
      <w:r w:rsidR="001C5ABC" w:rsidRPr="008373BC">
        <w:rPr>
          <w:rFonts w:ascii="Arial" w:hAnsi="Arial" w:cs="Arial"/>
          <w:sz w:val="24"/>
          <w:szCs w:val="24"/>
        </w:rPr>
        <w:t xml:space="preserve">that remains </w:t>
      </w:r>
      <w:r w:rsidR="0069340F" w:rsidRPr="008373BC">
        <w:rPr>
          <w:rFonts w:ascii="Arial" w:hAnsi="Arial" w:cs="Arial"/>
          <w:sz w:val="24"/>
          <w:szCs w:val="24"/>
        </w:rPr>
        <w:t>undisputed</w:t>
      </w:r>
      <w:r w:rsidR="00CD7ECF" w:rsidRPr="008373BC">
        <w:rPr>
          <w:rFonts w:ascii="Arial" w:hAnsi="Arial" w:cs="Arial"/>
          <w:sz w:val="24"/>
          <w:szCs w:val="24"/>
        </w:rPr>
        <w:t xml:space="preserve"> </w:t>
      </w:r>
      <w:r w:rsidR="001C4691" w:rsidRPr="008373BC">
        <w:rPr>
          <w:rFonts w:ascii="Arial" w:hAnsi="Arial" w:cs="Arial"/>
          <w:sz w:val="24"/>
          <w:szCs w:val="24"/>
        </w:rPr>
        <w:t xml:space="preserve">was that the </w:t>
      </w:r>
      <w:r w:rsidR="0069340F" w:rsidRPr="008373BC">
        <w:rPr>
          <w:rFonts w:ascii="Arial" w:hAnsi="Arial" w:cs="Arial"/>
          <w:sz w:val="24"/>
          <w:szCs w:val="24"/>
        </w:rPr>
        <w:t>appellant</w:t>
      </w:r>
      <w:r w:rsidR="001C4691" w:rsidRPr="008373BC">
        <w:rPr>
          <w:rFonts w:ascii="Arial" w:hAnsi="Arial" w:cs="Arial"/>
          <w:sz w:val="24"/>
          <w:szCs w:val="24"/>
        </w:rPr>
        <w:t xml:space="preserve"> and </w:t>
      </w:r>
      <w:proofErr w:type="spellStart"/>
      <w:r w:rsidR="0069340F" w:rsidRPr="008373BC">
        <w:rPr>
          <w:rFonts w:ascii="Arial" w:hAnsi="Arial" w:cs="Arial"/>
          <w:sz w:val="24"/>
          <w:szCs w:val="24"/>
        </w:rPr>
        <w:t>Makgaleme</w:t>
      </w:r>
      <w:proofErr w:type="spellEnd"/>
      <w:r w:rsidR="0069340F" w:rsidRPr="008373BC">
        <w:rPr>
          <w:rFonts w:ascii="Arial" w:hAnsi="Arial" w:cs="Arial"/>
          <w:sz w:val="24"/>
          <w:szCs w:val="24"/>
        </w:rPr>
        <w:t xml:space="preserve"> were</w:t>
      </w:r>
      <w:r w:rsidR="001C4691" w:rsidRPr="008373BC">
        <w:rPr>
          <w:rFonts w:ascii="Arial" w:hAnsi="Arial" w:cs="Arial"/>
          <w:sz w:val="24"/>
          <w:szCs w:val="24"/>
        </w:rPr>
        <w:t xml:space="preserve"> in a personal </w:t>
      </w:r>
      <w:r w:rsidR="0069340F" w:rsidRPr="008373BC">
        <w:rPr>
          <w:rFonts w:ascii="Arial" w:hAnsi="Arial" w:cs="Arial"/>
          <w:sz w:val="24"/>
          <w:szCs w:val="24"/>
        </w:rPr>
        <w:t>relationship</w:t>
      </w:r>
      <w:r w:rsidR="002225DB" w:rsidRPr="008373BC">
        <w:rPr>
          <w:rFonts w:ascii="Arial" w:hAnsi="Arial" w:cs="Arial"/>
          <w:sz w:val="24"/>
          <w:szCs w:val="24"/>
        </w:rPr>
        <w:t>.  O</w:t>
      </w:r>
      <w:r w:rsidR="00BB421E" w:rsidRPr="008373BC">
        <w:rPr>
          <w:rFonts w:ascii="Arial" w:hAnsi="Arial" w:cs="Arial"/>
          <w:sz w:val="24"/>
          <w:szCs w:val="24"/>
        </w:rPr>
        <w:t>n the afternoon of</w:t>
      </w:r>
      <w:r w:rsidR="00CD7ECF" w:rsidRPr="008373BC">
        <w:rPr>
          <w:rFonts w:ascii="Arial" w:hAnsi="Arial" w:cs="Arial"/>
          <w:sz w:val="24"/>
          <w:szCs w:val="24"/>
        </w:rPr>
        <w:t xml:space="preserve"> </w:t>
      </w:r>
      <w:r w:rsidR="00BE4CF3" w:rsidRPr="008373BC">
        <w:rPr>
          <w:rFonts w:ascii="Arial" w:hAnsi="Arial" w:cs="Arial"/>
          <w:sz w:val="24"/>
          <w:szCs w:val="24"/>
        </w:rPr>
        <w:t xml:space="preserve">Saturday 12 </w:t>
      </w:r>
      <w:r w:rsidR="0069340F" w:rsidRPr="008373BC">
        <w:rPr>
          <w:rFonts w:ascii="Arial" w:hAnsi="Arial" w:cs="Arial"/>
          <w:sz w:val="24"/>
          <w:szCs w:val="24"/>
        </w:rPr>
        <w:t>September</w:t>
      </w:r>
      <w:r w:rsidR="00BE4CF3" w:rsidRPr="008373BC">
        <w:rPr>
          <w:rFonts w:ascii="Arial" w:hAnsi="Arial" w:cs="Arial"/>
          <w:sz w:val="24"/>
          <w:szCs w:val="24"/>
        </w:rPr>
        <w:t xml:space="preserve"> 2015,</w:t>
      </w:r>
      <w:r w:rsidR="00F2178A" w:rsidRPr="008373BC">
        <w:rPr>
          <w:rFonts w:ascii="Arial" w:hAnsi="Arial" w:cs="Arial"/>
          <w:sz w:val="24"/>
          <w:szCs w:val="24"/>
        </w:rPr>
        <w:t xml:space="preserve"> </w:t>
      </w:r>
      <w:proofErr w:type="spellStart"/>
      <w:r w:rsidR="00F2178A" w:rsidRPr="008373BC">
        <w:rPr>
          <w:rFonts w:ascii="Arial" w:hAnsi="Arial" w:cs="Arial"/>
          <w:sz w:val="24"/>
          <w:szCs w:val="24"/>
        </w:rPr>
        <w:t>Makgaleme</w:t>
      </w:r>
      <w:proofErr w:type="spellEnd"/>
      <w:r w:rsidR="00F2178A" w:rsidRPr="008373BC">
        <w:rPr>
          <w:rFonts w:ascii="Arial" w:hAnsi="Arial" w:cs="Arial"/>
          <w:sz w:val="24"/>
          <w:szCs w:val="24"/>
        </w:rPr>
        <w:t xml:space="preserve"> and </w:t>
      </w:r>
      <w:proofErr w:type="spellStart"/>
      <w:r w:rsidR="00F2178A" w:rsidRPr="008373BC">
        <w:rPr>
          <w:rFonts w:ascii="Arial" w:hAnsi="Arial" w:cs="Arial"/>
          <w:sz w:val="24"/>
          <w:szCs w:val="24"/>
        </w:rPr>
        <w:t>Le</w:t>
      </w:r>
      <w:r w:rsidR="00A42D24" w:rsidRPr="008373BC">
        <w:rPr>
          <w:rFonts w:ascii="Arial" w:hAnsi="Arial" w:cs="Arial"/>
          <w:sz w:val="24"/>
          <w:szCs w:val="24"/>
        </w:rPr>
        <w:t>kaoto</w:t>
      </w:r>
      <w:proofErr w:type="spellEnd"/>
      <w:r w:rsidR="00A42D24" w:rsidRPr="008373BC">
        <w:rPr>
          <w:rFonts w:ascii="Arial" w:hAnsi="Arial" w:cs="Arial"/>
          <w:sz w:val="24"/>
          <w:szCs w:val="24"/>
        </w:rPr>
        <w:t xml:space="preserve"> were walking </w:t>
      </w:r>
      <w:r w:rsidR="0069340F" w:rsidRPr="008373BC">
        <w:rPr>
          <w:rFonts w:ascii="Arial" w:hAnsi="Arial" w:cs="Arial"/>
          <w:sz w:val="24"/>
          <w:szCs w:val="24"/>
        </w:rPr>
        <w:t>together</w:t>
      </w:r>
      <w:r w:rsidR="00A42D24" w:rsidRPr="008373BC">
        <w:rPr>
          <w:rFonts w:ascii="Arial" w:hAnsi="Arial" w:cs="Arial"/>
          <w:sz w:val="24"/>
          <w:szCs w:val="24"/>
        </w:rPr>
        <w:t xml:space="preserve"> in each other’s company </w:t>
      </w:r>
      <w:r w:rsidR="00086243" w:rsidRPr="008373BC">
        <w:rPr>
          <w:rFonts w:ascii="Arial" w:hAnsi="Arial" w:cs="Arial"/>
          <w:sz w:val="24"/>
          <w:szCs w:val="24"/>
        </w:rPr>
        <w:t xml:space="preserve">at the corner of Carpella Avenue and 35th Avenue in </w:t>
      </w:r>
      <w:proofErr w:type="spellStart"/>
      <w:r w:rsidR="00086243" w:rsidRPr="008373BC">
        <w:rPr>
          <w:rFonts w:ascii="Arial" w:hAnsi="Arial" w:cs="Arial"/>
          <w:sz w:val="24"/>
          <w:szCs w:val="24"/>
        </w:rPr>
        <w:t>Blyvoor</w:t>
      </w:r>
      <w:proofErr w:type="spellEnd"/>
      <w:r w:rsidR="00086243" w:rsidRPr="008373BC">
        <w:rPr>
          <w:rFonts w:ascii="Arial" w:hAnsi="Arial" w:cs="Arial"/>
          <w:sz w:val="24"/>
          <w:szCs w:val="24"/>
        </w:rPr>
        <w:t xml:space="preserve">, when they were approached by the appellant driving </w:t>
      </w:r>
      <w:r w:rsidR="00182D95" w:rsidRPr="008373BC">
        <w:rPr>
          <w:rFonts w:ascii="Arial" w:hAnsi="Arial" w:cs="Arial"/>
          <w:sz w:val="24"/>
          <w:szCs w:val="24"/>
        </w:rPr>
        <w:t>his</w:t>
      </w:r>
      <w:r w:rsidR="00086243" w:rsidRPr="008373BC">
        <w:rPr>
          <w:rFonts w:ascii="Arial" w:hAnsi="Arial" w:cs="Arial"/>
          <w:sz w:val="24"/>
          <w:szCs w:val="24"/>
        </w:rPr>
        <w:t xml:space="preserve"> Hyundai motor vehicle. </w:t>
      </w:r>
      <w:r w:rsidR="0072455C" w:rsidRPr="008373BC">
        <w:rPr>
          <w:rFonts w:ascii="Arial" w:hAnsi="Arial" w:cs="Arial"/>
          <w:sz w:val="24"/>
          <w:szCs w:val="24"/>
        </w:rPr>
        <w:t xml:space="preserve">The appellant stopped the vehicle to have a conversation with </w:t>
      </w:r>
      <w:proofErr w:type="spellStart"/>
      <w:r w:rsidR="0072455C" w:rsidRPr="008373BC">
        <w:rPr>
          <w:rFonts w:ascii="Arial" w:hAnsi="Arial" w:cs="Arial"/>
          <w:sz w:val="24"/>
          <w:szCs w:val="24"/>
        </w:rPr>
        <w:t>Makgaleme</w:t>
      </w:r>
      <w:proofErr w:type="spellEnd"/>
      <w:r w:rsidR="009A233B" w:rsidRPr="008373BC">
        <w:rPr>
          <w:rFonts w:ascii="Arial" w:hAnsi="Arial" w:cs="Arial"/>
          <w:sz w:val="24"/>
          <w:szCs w:val="24"/>
        </w:rPr>
        <w:t>.</w:t>
      </w:r>
    </w:p>
    <w:p w14:paraId="1999B645" w14:textId="713F63D2" w:rsidR="00EE24F0" w:rsidRPr="006D6389" w:rsidRDefault="00EE24F0" w:rsidP="00F83CE7">
      <w:pPr>
        <w:pStyle w:val="ListParagraph"/>
        <w:spacing w:after="0" w:line="360" w:lineRule="auto"/>
        <w:contextualSpacing w:val="0"/>
        <w:jc w:val="both"/>
        <w:rPr>
          <w:rFonts w:ascii="Arial" w:hAnsi="Arial" w:cs="Arial"/>
          <w:sz w:val="24"/>
          <w:szCs w:val="24"/>
          <w:lang w:val="en-ZA"/>
        </w:rPr>
      </w:pPr>
    </w:p>
    <w:p w14:paraId="27FDFCC8" w14:textId="06A9525E" w:rsidR="00305947"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[6]</w:t>
      </w:r>
      <w:r w:rsidRPr="006D6389">
        <w:rPr>
          <w:rFonts w:ascii="Arial" w:eastAsia="Calibri" w:hAnsi="Arial" w:cs="Arial"/>
          <w:sz w:val="24"/>
          <w:szCs w:val="24"/>
        </w:rPr>
        <w:tab/>
      </w:r>
      <w:r w:rsidR="00431301" w:rsidRPr="008373BC">
        <w:rPr>
          <w:rFonts w:ascii="Arial" w:hAnsi="Arial" w:cs="Arial"/>
          <w:sz w:val="24"/>
          <w:szCs w:val="24"/>
        </w:rPr>
        <w:t xml:space="preserve">When they conversed, </w:t>
      </w:r>
      <w:proofErr w:type="spellStart"/>
      <w:r w:rsidR="009D6EDF" w:rsidRPr="008373BC">
        <w:rPr>
          <w:rFonts w:ascii="Arial" w:hAnsi="Arial" w:cs="Arial"/>
          <w:sz w:val="24"/>
          <w:szCs w:val="24"/>
        </w:rPr>
        <w:t>Lekaot</w:t>
      </w:r>
      <w:r w:rsidR="00B7096B" w:rsidRPr="008373BC">
        <w:rPr>
          <w:rFonts w:ascii="Arial" w:hAnsi="Arial" w:cs="Arial"/>
          <w:sz w:val="24"/>
          <w:szCs w:val="24"/>
        </w:rPr>
        <w:t>a</w:t>
      </w:r>
      <w:proofErr w:type="spellEnd"/>
      <w:r w:rsidR="009D6EDF" w:rsidRPr="008373BC">
        <w:rPr>
          <w:rFonts w:ascii="Arial" w:hAnsi="Arial" w:cs="Arial"/>
          <w:sz w:val="24"/>
          <w:szCs w:val="24"/>
        </w:rPr>
        <w:t xml:space="preserve"> was </w:t>
      </w:r>
      <w:r w:rsidR="00B7096B" w:rsidRPr="008373BC">
        <w:rPr>
          <w:rFonts w:ascii="Arial" w:hAnsi="Arial" w:cs="Arial"/>
          <w:sz w:val="24"/>
          <w:szCs w:val="24"/>
        </w:rPr>
        <w:t xml:space="preserve">a distance </w:t>
      </w:r>
      <w:r w:rsidR="009D6EDF" w:rsidRPr="008373BC">
        <w:rPr>
          <w:rFonts w:ascii="Arial" w:hAnsi="Arial" w:cs="Arial"/>
          <w:sz w:val="24"/>
          <w:szCs w:val="24"/>
        </w:rPr>
        <w:t xml:space="preserve">away </w:t>
      </w:r>
      <w:r w:rsidR="00B7096B" w:rsidRPr="008373BC">
        <w:rPr>
          <w:rFonts w:ascii="Arial" w:hAnsi="Arial" w:cs="Arial"/>
          <w:sz w:val="24"/>
          <w:szCs w:val="24"/>
        </w:rPr>
        <w:t>from</w:t>
      </w:r>
      <w:r w:rsidR="009D6EDF" w:rsidRPr="008373BC">
        <w:rPr>
          <w:rFonts w:ascii="Arial" w:hAnsi="Arial" w:cs="Arial"/>
          <w:sz w:val="24"/>
          <w:szCs w:val="24"/>
        </w:rPr>
        <w:t xml:space="preserve"> the vehicle and could not hear </w:t>
      </w:r>
      <w:r w:rsidR="00B7096B" w:rsidRPr="008373BC">
        <w:rPr>
          <w:rFonts w:ascii="Arial" w:hAnsi="Arial" w:cs="Arial"/>
          <w:sz w:val="24"/>
          <w:szCs w:val="24"/>
        </w:rPr>
        <w:t>what</w:t>
      </w:r>
      <w:r w:rsidR="009D6EDF" w:rsidRPr="008373BC">
        <w:rPr>
          <w:rFonts w:ascii="Arial" w:hAnsi="Arial" w:cs="Arial"/>
          <w:sz w:val="24"/>
          <w:szCs w:val="24"/>
        </w:rPr>
        <w:t xml:space="preserve"> was being </w:t>
      </w:r>
      <w:r w:rsidR="00B7096B" w:rsidRPr="008373BC">
        <w:rPr>
          <w:rFonts w:ascii="Arial" w:hAnsi="Arial" w:cs="Arial"/>
          <w:sz w:val="24"/>
          <w:szCs w:val="24"/>
        </w:rPr>
        <w:t xml:space="preserve">said. </w:t>
      </w:r>
      <w:r w:rsidR="00431301" w:rsidRPr="008373BC">
        <w:rPr>
          <w:rFonts w:ascii="Arial" w:hAnsi="Arial" w:cs="Arial"/>
          <w:sz w:val="24"/>
          <w:szCs w:val="24"/>
        </w:rPr>
        <w:t>T</w:t>
      </w:r>
      <w:r w:rsidR="009D6EDF" w:rsidRPr="008373BC">
        <w:rPr>
          <w:rFonts w:ascii="Arial" w:hAnsi="Arial" w:cs="Arial"/>
          <w:sz w:val="24"/>
          <w:szCs w:val="24"/>
        </w:rPr>
        <w:t>he appellant</w:t>
      </w:r>
      <w:r w:rsidR="00431301" w:rsidRPr="008373BC">
        <w:rPr>
          <w:rFonts w:ascii="Arial" w:hAnsi="Arial" w:cs="Arial"/>
          <w:sz w:val="24"/>
          <w:szCs w:val="24"/>
        </w:rPr>
        <w:t xml:space="preserve"> testified that when </w:t>
      </w:r>
      <w:r w:rsidR="009D6EDF" w:rsidRPr="008373BC">
        <w:rPr>
          <w:rFonts w:ascii="Arial" w:hAnsi="Arial" w:cs="Arial"/>
          <w:sz w:val="24"/>
          <w:szCs w:val="24"/>
        </w:rPr>
        <w:t>he asked her to accompany him home, she refused</w:t>
      </w:r>
      <w:r w:rsidR="00431301" w:rsidRPr="008373BC">
        <w:rPr>
          <w:rFonts w:ascii="Arial" w:hAnsi="Arial" w:cs="Arial"/>
          <w:sz w:val="24"/>
          <w:szCs w:val="24"/>
        </w:rPr>
        <w:t xml:space="preserve"> and informed him that she was visiting her new boyfriend</w:t>
      </w:r>
      <w:r w:rsidR="00305947" w:rsidRPr="008373BC">
        <w:rPr>
          <w:rFonts w:ascii="Arial" w:hAnsi="Arial" w:cs="Arial"/>
          <w:sz w:val="24"/>
          <w:szCs w:val="24"/>
        </w:rPr>
        <w:t>.</w:t>
      </w:r>
    </w:p>
    <w:p w14:paraId="55D7532E" w14:textId="77777777" w:rsidR="00305947" w:rsidRPr="006D6389" w:rsidRDefault="00305947" w:rsidP="00F83CE7">
      <w:pPr>
        <w:pStyle w:val="ListParagraph"/>
        <w:jc w:val="both"/>
        <w:rPr>
          <w:rFonts w:ascii="Arial" w:hAnsi="Arial" w:cs="Arial"/>
          <w:sz w:val="24"/>
          <w:szCs w:val="24"/>
          <w:lang w:val="en-ZA"/>
        </w:rPr>
      </w:pPr>
    </w:p>
    <w:p w14:paraId="45941389" w14:textId="13B6ED63" w:rsidR="000B339A"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[7]</w:t>
      </w:r>
      <w:r w:rsidRPr="006D6389">
        <w:rPr>
          <w:rFonts w:ascii="Arial" w:eastAsia="Calibri" w:hAnsi="Arial" w:cs="Arial"/>
          <w:sz w:val="24"/>
          <w:szCs w:val="24"/>
        </w:rPr>
        <w:tab/>
      </w:r>
      <w:r w:rsidR="003A61E9" w:rsidRPr="008373BC">
        <w:rPr>
          <w:rFonts w:ascii="Arial" w:hAnsi="Arial" w:cs="Arial"/>
          <w:sz w:val="24"/>
          <w:szCs w:val="24"/>
        </w:rPr>
        <w:t>W</w:t>
      </w:r>
      <w:r w:rsidR="003051DF" w:rsidRPr="008373BC">
        <w:rPr>
          <w:rFonts w:ascii="Arial" w:hAnsi="Arial" w:cs="Arial"/>
          <w:sz w:val="24"/>
          <w:szCs w:val="24"/>
        </w:rPr>
        <w:t xml:space="preserve">hen </w:t>
      </w:r>
      <w:proofErr w:type="spellStart"/>
      <w:r w:rsidR="003051DF" w:rsidRPr="008373BC">
        <w:rPr>
          <w:rFonts w:ascii="Arial" w:hAnsi="Arial" w:cs="Arial"/>
          <w:sz w:val="24"/>
          <w:szCs w:val="24"/>
        </w:rPr>
        <w:t>Makgaleme</w:t>
      </w:r>
      <w:proofErr w:type="spellEnd"/>
      <w:r w:rsidR="003051DF" w:rsidRPr="008373BC">
        <w:rPr>
          <w:rFonts w:ascii="Arial" w:hAnsi="Arial" w:cs="Arial"/>
          <w:sz w:val="24"/>
          <w:szCs w:val="24"/>
        </w:rPr>
        <w:t xml:space="preserve"> refused to accompany the appellant, he </w:t>
      </w:r>
      <w:r w:rsidR="002225DB" w:rsidRPr="008373BC">
        <w:rPr>
          <w:rFonts w:ascii="Arial" w:hAnsi="Arial" w:cs="Arial"/>
          <w:sz w:val="24"/>
          <w:szCs w:val="24"/>
        </w:rPr>
        <w:t xml:space="preserve">drove </w:t>
      </w:r>
      <w:r w:rsidR="003051DF" w:rsidRPr="008373BC">
        <w:rPr>
          <w:rFonts w:ascii="Arial" w:hAnsi="Arial" w:cs="Arial"/>
          <w:sz w:val="24"/>
          <w:szCs w:val="24"/>
        </w:rPr>
        <w:t>away</w:t>
      </w:r>
      <w:r w:rsidR="002225DB" w:rsidRPr="008373BC">
        <w:rPr>
          <w:rFonts w:ascii="Arial" w:hAnsi="Arial" w:cs="Arial"/>
          <w:sz w:val="24"/>
          <w:szCs w:val="24"/>
        </w:rPr>
        <w:t>. T</w:t>
      </w:r>
      <w:r w:rsidR="009C33AD" w:rsidRPr="008373BC">
        <w:rPr>
          <w:rFonts w:ascii="Arial" w:hAnsi="Arial" w:cs="Arial"/>
          <w:sz w:val="24"/>
          <w:szCs w:val="24"/>
        </w:rPr>
        <w:t>he appellant</w:t>
      </w:r>
      <w:r w:rsidR="002225DB" w:rsidRPr="008373BC">
        <w:rPr>
          <w:rFonts w:ascii="Arial" w:hAnsi="Arial" w:cs="Arial"/>
          <w:sz w:val="24"/>
          <w:szCs w:val="24"/>
        </w:rPr>
        <w:t xml:space="preserve"> then </w:t>
      </w:r>
      <w:r w:rsidR="009C33AD" w:rsidRPr="008373BC">
        <w:rPr>
          <w:rFonts w:ascii="Arial" w:hAnsi="Arial" w:cs="Arial"/>
          <w:sz w:val="24"/>
          <w:szCs w:val="24"/>
        </w:rPr>
        <w:t>decided to dr</w:t>
      </w:r>
      <w:r w:rsidR="002225DB" w:rsidRPr="008373BC">
        <w:rPr>
          <w:rFonts w:ascii="Arial" w:hAnsi="Arial" w:cs="Arial"/>
          <w:sz w:val="24"/>
          <w:szCs w:val="24"/>
        </w:rPr>
        <w:t>o</w:t>
      </w:r>
      <w:r w:rsidR="009C33AD" w:rsidRPr="008373BC">
        <w:rPr>
          <w:rFonts w:ascii="Arial" w:hAnsi="Arial" w:cs="Arial"/>
          <w:sz w:val="24"/>
          <w:szCs w:val="24"/>
        </w:rPr>
        <w:t>ve back</w:t>
      </w:r>
      <w:r w:rsidR="002225DB" w:rsidRPr="008373BC">
        <w:rPr>
          <w:rFonts w:ascii="Arial" w:hAnsi="Arial" w:cs="Arial"/>
          <w:sz w:val="24"/>
          <w:szCs w:val="24"/>
        </w:rPr>
        <w:t xml:space="preserve"> to </w:t>
      </w:r>
      <w:proofErr w:type="spellStart"/>
      <w:r w:rsidR="002225DB" w:rsidRPr="008373BC">
        <w:rPr>
          <w:rFonts w:ascii="Arial" w:hAnsi="Arial" w:cs="Arial"/>
          <w:sz w:val="24"/>
          <w:szCs w:val="24"/>
        </w:rPr>
        <w:t>Makgaleme</w:t>
      </w:r>
      <w:proofErr w:type="spellEnd"/>
      <w:r w:rsidR="009C33AD" w:rsidRPr="008373BC">
        <w:rPr>
          <w:rFonts w:ascii="Arial" w:hAnsi="Arial" w:cs="Arial"/>
          <w:sz w:val="24"/>
          <w:szCs w:val="24"/>
        </w:rPr>
        <w:t xml:space="preserve">. </w:t>
      </w:r>
      <w:r w:rsidR="002225DB" w:rsidRPr="008373BC">
        <w:rPr>
          <w:rFonts w:ascii="Arial" w:hAnsi="Arial" w:cs="Arial"/>
          <w:sz w:val="24"/>
          <w:szCs w:val="24"/>
        </w:rPr>
        <w:t xml:space="preserve"> </w:t>
      </w:r>
      <w:r w:rsidR="009C33AD" w:rsidRPr="008373BC">
        <w:rPr>
          <w:rFonts w:ascii="Arial" w:hAnsi="Arial" w:cs="Arial"/>
          <w:sz w:val="24"/>
          <w:szCs w:val="24"/>
        </w:rPr>
        <w:t xml:space="preserve">By this time, </w:t>
      </w:r>
      <w:proofErr w:type="spellStart"/>
      <w:r w:rsidR="009C33AD" w:rsidRPr="008373BC">
        <w:rPr>
          <w:rFonts w:ascii="Arial" w:hAnsi="Arial" w:cs="Arial"/>
          <w:sz w:val="24"/>
          <w:szCs w:val="24"/>
        </w:rPr>
        <w:t>Makgaleme</w:t>
      </w:r>
      <w:proofErr w:type="spellEnd"/>
      <w:r w:rsidR="009C33AD" w:rsidRPr="008373BC">
        <w:rPr>
          <w:rFonts w:ascii="Arial" w:hAnsi="Arial" w:cs="Arial"/>
          <w:sz w:val="24"/>
          <w:szCs w:val="24"/>
        </w:rPr>
        <w:t xml:space="preserve"> </w:t>
      </w:r>
      <w:r w:rsidR="006B62D9" w:rsidRPr="008373BC">
        <w:rPr>
          <w:rFonts w:ascii="Arial" w:hAnsi="Arial" w:cs="Arial"/>
          <w:sz w:val="24"/>
          <w:szCs w:val="24"/>
        </w:rPr>
        <w:t xml:space="preserve">was again walking with </w:t>
      </w:r>
      <w:proofErr w:type="spellStart"/>
      <w:r w:rsidR="00D2585E" w:rsidRPr="008373BC">
        <w:rPr>
          <w:rFonts w:ascii="Arial" w:hAnsi="Arial" w:cs="Arial"/>
          <w:sz w:val="24"/>
          <w:szCs w:val="24"/>
        </w:rPr>
        <w:t>Leka</w:t>
      </w:r>
      <w:r w:rsidR="00263735" w:rsidRPr="008373BC">
        <w:rPr>
          <w:rFonts w:ascii="Arial" w:hAnsi="Arial" w:cs="Arial"/>
          <w:sz w:val="24"/>
          <w:szCs w:val="24"/>
        </w:rPr>
        <w:t>o</w:t>
      </w:r>
      <w:r w:rsidR="00D2585E" w:rsidRPr="008373BC">
        <w:rPr>
          <w:rFonts w:ascii="Arial" w:hAnsi="Arial" w:cs="Arial"/>
          <w:sz w:val="24"/>
          <w:szCs w:val="24"/>
        </w:rPr>
        <w:t>t</w:t>
      </w:r>
      <w:r w:rsidR="00263735" w:rsidRPr="008373BC">
        <w:rPr>
          <w:rFonts w:ascii="Arial" w:hAnsi="Arial" w:cs="Arial"/>
          <w:sz w:val="24"/>
          <w:szCs w:val="24"/>
        </w:rPr>
        <w:t>a</w:t>
      </w:r>
      <w:proofErr w:type="spellEnd"/>
      <w:r w:rsidR="00D2585E" w:rsidRPr="008373BC">
        <w:rPr>
          <w:rFonts w:ascii="Arial" w:hAnsi="Arial" w:cs="Arial"/>
          <w:sz w:val="24"/>
          <w:szCs w:val="24"/>
        </w:rPr>
        <w:t xml:space="preserve">. </w:t>
      </w:r>
      <w:r w:rsidR="008429B7" w:rsidRPr="008373BC">
        <w:rPr>
          <w:rFonts w:ascii="Arial" w:hAnsi="Arial" w:cs="Arial"/>
          <w:sz w:val="24"/>
          <w:szCs w:val="24"/>
        </w:rPr>
        <w:t xml:space="preserve">The appellant again stopped next to </w:t>
      </w:r>
      <w:proofErr w:type="spellStart"/>
      <w:r w:rsidR="008429B7" w:rsidRPr="008373BC">
        <w:rPr>
          <w:rFonts w:ascii="Arial" w:hAnsi="Arial" w:cs="Arial"/>
          <w:sz w:val="24"/>
          <w:szCs w:val="24"/>
        </w:rPr>
        <w:t>Makgaleme</w:t>
      </w:r>
      <w:proofErr w:type="spellEnd"/>
      <w:r w:rsidR="008429B7" w:rsidRPr="008373BC">
        <w:rPr>
          <w:rFonts w:ascii="Arial" w:hAnsi="Arial" w:cs="Arial"/>
          <w:sz w:val="24"/>
          <w:szCs w:val="24"/>
        </w:rPr>
        <w:t xml:space="preserve"> and asked her to accompany him home. </w:t>
      </w:r>
      <w:proofErr w:type="spellStart"/>
      <w:r w:rsidR="000D48A6" w:rsidRPr="008373BC">
        <w:rPr>
          <w:rFonts w:ascii="Arial" w:hAnsi="Arial" w:cs="Arial"/>
          <w:sz w:val="24"/>
          <w:szCs w:val="24"/>
        </w:rPr>
        <w:t>Leka</w:t>
      </w:r>
      <w:r w:rsidR="00263735" w:rsidRPr="008373BC">
        <w:rPr>
          <w:rFonts w:ascii="Arial" w:hAnsi="Arial" w:cs="Arial"/>
          <w:sz w:val="24"/>
          <w:szCs w:val="24"/>
        </w:rPr>
        <w:t>o</w:t>
      </w:r>
      <w:r w:rsidR="000D48A6" w:rsidRPr="008373BC">
        <w:rPr>
          <w:rFonts w:ascii="Arial" w:hAnsi="Arial" w:cs="Arial"/>
          <w:sz w:val="24"/>
          <w:szCs w:val="24"/>
        </w:rPr>
        <w:t>ta</w:t>
      </w:r>
      <w:proofErr w:type="spellEnd"/>
      <w:r w:rsidR="000D48A6" w:rsidRPr="008373BC">
        <w:rPr>
          <w:rFonts w:ascii="Arial" w:hAnsi="Arial" w:cs="Arial"/>
          <w:sz w:val="24"/>
          <w:szCs w:val="24"/>
        </w:rPr>
        <w:t xml:space="preserve"> continued walking </w:t>
      </w:r>
      <w:r w:rsidR="00EE6251" w:rsidRPr="008373BC">
        <w:rPr>
          <w:rFonts w:ascii="Arial" w:hAnsi="Arial" w:cs="Arial"/>
          <w:sz w:val="24"/>
          <w:szCs w:val="24"/>
        </w:rPr>
        <w:t>a short distance away from the vehicle.</w:t>
      </w:r>
      <w:r w:rsidR="006B62D9" w:rsidRPr="008373BC">
        <w:rPr>
          <w:rFonts w:ascii="Arial" w:hAnsi="Arial" w:cs="Arial"/>
          <w:sz w:val="24"/>
          <w:szCs w:val="24"/>
        </w:rPr>
        <w:t xml:space="preserve"> T</w:t>
      </w:r>
      <w:r w:rsidR="00EE6251" w:rsidRPr="008373BC">
        <w:rPr>
          <w:rFonts w:ascii="Arial" w:hAnsi="Arial" w:cs="Arial"/>
          <w:sz w:val="24"/>
          <w:szCs w:val="24"/>
        </w:rPr>
        <w:t>he appellant</w:t>
      </w:r>
      <w:r w:rsidR="006B62D9" w:rsidRPr="008373BC">
        <w:rPr>
          <w:rFonts w:ascii="Arial" w:hAnsi="Arial" w:cs="Arial"/>
          <w:sz w:val="24"/>
          <w:szCs w:val="24"/>
        </w:rPr>
        <w:t xml:space="preserve"> testified that</w:t>
      </w:r>
      <w:r w:rsidR="00EE6251" w:rsidRPr="008373BC">
        <w:rPr>
          <w:rFonts w:ascii="Arial" w:hAnsi="Arial" w:cs="Arial"/>
          <w:sz w:val="24"/>
          <w:szCs w:val="24"/>
        </w:rPr>
        <w:t xml:space="preserve"> </w:t>
      </w:r>
      <w:r w:rsidR="00431301" w:rsidRPr="008373BC">
        <w:rPr>
          <w:rFonts w:ascii="Arial" w:hAnsi="Arial" w:cs="Arial"/>
          <w:sz w:val="24"/>
          <w:szCs w:val="24"/>
        </w:rPr>
        <w:t xml:space="preserve">when </w:t>
      </w:r>
      <w:proofErr w:type="spellStart"/>
      <w:r w:rsidR="00EE6251" w:rsidRPr="008373BC">
        <w:rPr>
          <w:rFonts w:ascii="Arial" w:hAnsi="Arial" w:cs="Arial"/>
          <w:sz w:val="24"/>
          <w:szCs w:val="24"/>
        </w:rPr>
        <w:t>Makgaleme</w:t>
      </w:r>
      <w:r w:rsidR="00EB5AC3" w:rsidRPr="008373BC">
        <w:rPr>
          <w:rFonts w:ascii="Arial" w:hAnsi="Arial" w:cs="Arial"/>
          <w:sz w:val="24"/>
          <w:szCs w:val="24"/>
        </w:rPr>
        <w:t>’s</w:t>
      </w:r>
      <w:proofErr w:type="spellEnd"/>
      <w:r w:rsidR="00EB5AC3" w:rsidRPr="008373BC">
        <w:rPr>
          <w:rFonts w:ascii="Arial" w:hAnsi="Arial" w:cs="Arial"/>
          <w:sz w:val="24"/>
          <w:szCs w:val="24"/>
        </w:rPr>
        <w:t xml:space="preserve"> telephone </w:t>
      </w:r>
      <w:r w:rsidR="00542927" w:rsidRPr="008373BC">
        <w:rPr>
          <w:rFonts w:ascii="Arial" w:hAnsi="Arial" w:cs="Arial"/>
          <w:sz w:val="24"/>
          <w:szCs w:val="24"/>
        </w:rPr>
        <w:t>rang,</w:t>
      </w:r>
      <w:r w:rsidR="00EB5AC3" w:rsidRPr="008373BC">
        <w:rPr>
          <w:rFonts w:ascii="Arial" w:hAnsi="Arial" w:cs="Arial"/>
          <w:sz w:val="24"/>
          <w:szCs w:val="24"/>
        </w:rPr>
        <w:t xml:space="preserve"> </w:t>
      </w:r>
      <w:r w:rsidR="004A3476" w:rsidRPr="008373BC">
        <w:rPr>
          <w:rFonts w:ascii="Arial" w:hAnsi="Arial" w:cs="Arial"/>
          <w:sz w:val="24"/>
          <w:szCs w:val="24"/>
        </w:rPr>
        <w:t>she informed him i</w:t>
      </w:r>
      <w:r w:rsidR="00EB5AC3" w:rsidRPr="008373BC">
        <w:rPr>
          <w:rFonts w:ascii="Arial" w:hAnsi="Arial" w:cs="Arial"/>
          <w:sz w:val="24"/>
          <w:szCs w:val="24"/>
        </w:rPr>
        <w:t xml:space="preserve">t was her </w:t>
      </w:r>
      <w:r w:rsidR="004A3476" w:rsidRPr="008373BC">
        <w:rPr>
          <w:rFonts w:ascii="Arial" w:hAnsi="Arial" w:cs="Arial"/>
          <w:sz w:val="24"/>
          <w:szCs w:val="24"/>
        </w:rPr>
        <w:t xml:space="preserve">new </w:t>
      </w:r>
      <w:r w:rsidR="00EB5AC3" w:rsidRPr="008373BC">
        <w:rPr>
          <w:rFonts w:ascii="Arial" w:hAnsi="Arial" w:cs="Arial"/>
          <w:sz w:val="24"/>
          <w:szCs w:val="24"/>
        </w:rPr>
        <w:t xml:space="preserve">boyfriend. This sparked an argument between </w:t>
      </w:r>
      <w:r w:rsidR="00431301" w:rsidRPr="008373BC">
        <w:rPr>
          <w:rFonts w:ascii="Arial" w:hAnsi="Arial" w:cs="Arial"/>
          <w:sz w:val="24"/>
          <w:szCs w:val="24"/>
        </w:rPr>
        <w:t>them</w:t>
      </w:r>
      <w:r w:rsidR="00EB5AC3" w:rsidRPr="008373BC">
        <w:rPr>
          <w:rFonts w:ascii="Arial" w:hAnsi="Arial" w:cs="Arial"/>
          <w:sz w:val="24"/>
          <w:szCs w:val="24"/>
        </w:rPr>
        <w:t xml:space="preserve">. </w:t>
      </w:r>
      <w:r w:rsidR="006B62D9" w:rsidRPr="008373BC">
        <w:rPr>
          <w:rFonts w:ascii="Arial" w:hAnsi="Arial" w:cs="Arial"/>
          <w:sz w:val="24"/>
          <w:szCs w:val="24"/>
        </w:rPr>
        <w:t>T</w:t>
      </w:r>
      <w:r w:rsidR="00023FF9" w:rsidRPr="008373BC">
        <w:rPr>
          <w:rFonts w:ascii="Arial" w:hAnsi="Arial" w:cs="Arial"/>
          <w:sz w:val="24"/>
          <w:szCs w:val="24"/>
        </w:rPr>
        <w:t xml:space="preserve">he appellant became angry, stepped out of his vehicle holding a screwdriver. </w:t>
      </w:r>
      <w:r w:rsidR="006B62D9" w:rsidRPr="008373BC">
        <w:rPr>
          <w:rFonts w:ascii="Arial" w:hAnsi="Arial" w:cs="Arial"/>
          <w:sz w:val="24"/>
          <w:szCs w:val="24"/>
        </w:rPr>
        <w:t xml:space="preserve">He </w:t>
      </w:r>
      <w:r w:rsidR="001D03BC" w:rsidRPr="008373BC">
        <w:rPr>
          <w:rFonts w:ascii="Arial" w:hAnsi="Arial" w:cs="Arial"/>
          <w:sz w:val="24"/>
          <w:szCs w:val="24"/>
        </w:rPr>
        <w:t>then stab</w:t>
      </w:r>
      <w:r w:rsidR="00431301" w:rsidRPr="008373BC">
        <w:rPr>
          <w:rFonts w:ascii="Arial" w:hAnsi="Arial" w:cs="Arial"/>
          <w:sz w:val="24"/>
          <w:szCs w:val="24"/>
        </w:rPr>
        <w:t>bed</w:t>
      </w:r>
      <w:r w:rsidR="001D03BC" w:rsidRPr="008373BC">
        <w:rPr>
          <w:rFonts w:ascii="Arial" w:hAnsi="Arial" w:cs="Arial"/>
          <w:sz w:val="24"/>
          <w:szCs w:val="24"/>
        </w:rPr>
        <w:t xml:space="preserve"> </w:t>
      </w:r>
      <w:proofErr w:type="spellStart"/>
      <w:r w:rsidR="001D03BC" w:rsidRPr="008373BC">
        <w:rPr>
          <w:rFonts w:ascii="Arial" w:hAnsi="Arial" w:cs="Arial"/>
          <w:sz w:val="24"/>
          <w:szCs w:val="24"/>
        </w:rPr>
        <w:t>Makgaleme</w:t>
      </w:r>
      <w:proofErr w:type="spellEnd"/>
      <w:r w:rsidR="001D03BC" w:rsidRPr="008373BC">
        <w:rPr>
          <w:rFonts w:ascii="Arial" w:hAnsi="Arial" w:cs="Arial"/>
          <w:sz w:val="24"/>
          <w:szCs w:val="24"/>
        </w:rPr>
        <w:t xml:space="preserve"> with the screwdriver</w:t>
      </w:r>
      <w:r w:rsidR="00431301" w:rsidRPr="008373BC">
        <w:rPr>
          <w:rFonts w:ascii="Arial" w:hAnsi="Arial" w:cs="Arial"/>
          <w:sz w:val="24"/>
          <w:szCs w:val="24"/>
        </w:rPr>
        <w:t xml:space="preserve"> several times</w:t>
      </w:r>
      <w:r w:rsidR="001D03BC" w:rsidRPr="008373BC">
        <w:rPr>
          <w:rFonts w:ascii="Arial" w:hAnsi="Arial" w:cs="Arial"/>
          <w:sz w:val="24"/>
          <w:szCs w:val="24"/>
        </w:rPr>
        <w:t>.</w:t>
      </w:r>
    </w:p>
    <w:p w14:paraId="5CBE56C5" w14:textId="77777777" w:rsidR="000B339A" w:rsidRPr="006D6389" w:rsidRDefault="000B339A" w:rsidP="00F83CE7">
      <w:pPr>
        <w:pStyle w:val="ListParagraph"/>
        <w:jc w:val="both"/>
        <w:rPr>
          <w:rFonts w:ascii="Arial" w:hAnsi="Arial" w:cs="Arial"/>
          <w:sz w:val="24"/>
          <w:szCs w:val="24"/>
          <w:lang w:val="en-ZA"/>
        </w:rPr>
      </w:pPr>
    </w:p>
    <w:p w14:paraId="4C33DC02" w14:textId="0ACC2452" w:rsidR="00EC0780"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[8]</w:t>
      </w:r>
      <w:r w:rsidRPr="006D6389">
        <w:rPr>
          <w:rFonts w:ascii="Arial" w:eastAsia="Calibri" w:hAnsi="Arial" w:cs="Arial"/>
          <w:sz w:val="24"/>
          <w:szCs w:val="24"/>
        </w:rPr>
        <w:tab/>
      </w:r>
      <w:r w:rsidR="000B339A" w:rsidRPr="008373BC">
        <w:rPr>
          <w:rFonts w:ascii="Arial" w:hAnsi="Arial" w:cs="Arial"/>
          <w:sz w:val="24"/>
          <w:szCs w:val="24"/>
        </w:rPr>
        <w:t>There</w:t>
      </w:r>
      <w:r w:rsidR="00730DEE" w:rsidRPr="008373BC">
        <w:rPr>
          <w:rFonts w:ascii="Arial" w:hAnsi="Arial" w:cs="Arial"/>
          <w:sz w:val="24"/>
          <w:szCs w:val="24"/>
        </w:rPr>
        <w:t xml:space="preserve"> is some </w:t>
      </w:r>
      <w:r w:rsidR="00542927" w:rsidRPr="008373BC">
        <w:rPr>
          <w:rFonts w:ascii="Arial" w:hAnsi="Arial" w:cs="Arial"/>
          <w:sz w:val="24"/>
          <w:szCs w:val="24"/>
        </w:rPr>
        <w:t>dispute</w:t>
      </w:r>
      <w:r w:rsidR="00730DEE" w:rsidRPr="008373BC">
        <w:rPr>
          <w:rFonts w:ascii="Arial" w:hAnsi="Arial" w:cs="Arial"/>
          <w:sz w:val="24"/>
          <w:szCs w:val="24"/>
        </w:rPr>
        <w:t xml:space="preserve"> about the state </w:t>
      </w:r>
      <w:proofErr w:type="spellStart"/>
      <w:r w:rsidR="00730DEE" w:rsidRPr="008373BC">
        <w:rPr>
          <w:rFonts w:ascii="Arial" w:hAnsi="Arial" w:cs="Arial"/>
          <w:sz w:val="24"/>
          <w:szCs w:val="24"/>
        </w:rPr>
        <w:t>Makgaleme</w:t>
      </w:r>
      <w:proofErr w:type="spellEnd"/>
      <w:r w:rsidR="00730DEE" w:rsidRPr="008373BC">
        <w:rPr>
          <w:rFonts w:ascii="Arial" w:hAnsi="Arial" w:cs="Arial"/>
          <w:sz w:val="24"/>
          <w:szCs w:val="24"/>
        </w:rPr>
        <w:t xml:space="preserve"> was in after </w:t>
      </w:r>
      <w:r w:rsidR="006B62D9" w:rsidRPr="008373BC">
        <w:rPr>
          <w:rFonts w:ascii="Arial" w:hAnsi="Arial" w:cs="Arial"/>
          <w:sz w:val="24"/>
          <w:szCs w:val="24"/>
        </w:rPr>
        <w:t>the stabbing</w:t>
      </w:r>
      <w:r w:rsidR="00730DEE" w:rsidRPr="008373BC">
        <w:rPr>
          <w:rFonts w:ascii="Arial" w:hAnsi="Arial" w:cs="Arial"/>
          <w:sz w:val="24"/>
          <w:szCs w:val="24"/>
        </w:rPr>
        <w:t>.</w:t>
      </w:r>
      <w:r w:rsidR="00294418" w:rsidRPr="008373BC">
        <w:rPr>
          <w:rFonts w:ascii="Arial" w:hAnsi="Arial" w:cs="Arial"/>
          <w:sz w:val="24"/>
          <w:szCs w:val="24"/>
        </w:rPr>
        <w:t xml:space="preserve"> </w:t>
      </w:r>
      <w:proofErr w:type="spellStart"/>
      <w:r w:rsidR="00294418" w:rsidRPr="008373BC">
        <w:rPr>
          <w:rFonts w:ascii="Arial" w:hAnsi="Arial" w:cs="Arial"/>
          <w:sz w:val="24"/>
          <w:szCs w:val="24"/>
        </w:rPr>
        <w:t>Leka</w:t>
      </w:r>
      <w:r w:rsidR="00542927" w:rsidRPr="008373BC">
        <w:rPr>
          <w:rFonts w:ascii="Arial" w:hAnsi="Arial" w:cs="Arial"/>
          <w:sz w:val="24"/>
          <w:szCs w:val="24"/>
        </w:rPr>
        <w:t>o</w:t>
      </w:r>
      <w:r w:rsidR="00294418" w:rsidRPr="008373BC">
        <w:rPr>
          <w:rFonts w:ascii="Arial" w:hAnsi="Arial" w:cs="Arial"/>
          <w:sz w:val="24"/>
          <w:szCs w:val="24"/>
        </w:rPr>
        <w:t>ta</w:t>
      </w:r>
      <w:proofErr w:type="spellEnd"/>
      <w:r w:rsidR="006B62D9" w:rsidRPr="008373BC">
        <w:rPr>
          <w:rFonts w:ascii="Arial" w:hAnsi="Arial" w:cs="Arial"/>
          <w:sz w:val="24"/>
          <w:szCs w:val="24"/>
        </w:rPr>
        <w:t xml:space="preserve"> testified that she </w:t>
      </w:r>
      <w:r w:rsidR="00294418" w:rsidRPr="008373BC">
        <w:rPr>
          <w:rFonts w:ascii="Arial" w:hAnsi="Arial" w:cs="Arial"/>
          <w:sz w:val="24"/>
          <w:szCs w:val="24"/>
        </w:rPr>
        <w:t xml:space="preserve">ran away into a </w:t>
      </w:r>
      <w:proofErr w:type="spellStart"/>
      <w:r w:rsidR="00294418" w:rsidRPr="008373BC">
        <w:rPr>
          <w:rFonts w:ascii="Arial" w:hAnsi="Arial" w:cs="Arial"/>
          <w:sz w:val="24"/>
          <w:szCs w:val="24"/>
        </w:rPr>
        <w:t>clos</w:t>
      </w:r>
      <w:r w:rsidR="00542927" w:rsidRPr="008373BC">
        <w:rPr>
          <w:rFonts w:ascii="Arial" w:hAnsi="Arial" w:cs="Arial"/>
          <w:sz w:val="24"/>
          <w:szCs w:val="24"/>
        </w:rPr>
        <w:t>e</w:t>
      </w:r>
      <w:r w:rsidR="00294418" w:rsidRPr="008373BC">
        <w:rPr>
          <w:rFonts w:ascii="Arial" w:hAnsi="Arial" w:cs="Arial"/>
          <w:sz w:val="24"/>
          <w:szCs w:val="24"/>
        </w:rPr>
        <w:t>by</w:t>
      </w:r>
      <w:proofErr w:type="spellEnd"/>
      <w:r w:rsidR="00294418" w:rsidRPr="008373BC">
        <w:rPr>
          <w:rFonts w:ascii="Arial" w:hAnsi="Arial" w:cs="Arial"/>
          <w:sz w:val="24"/>
          <w:szCs w:val="24"/>
        </w:rPr>
        <w:t xml:space="preserve"> yard</w:t>
      </w:r>
      <w:r w:rsidR="00542927" w:rsidRPr="008373BC">
        <w:rPr>
          <w:rFonts w:ascii="Arial" w:hAnsi="Arial" w:cs="Arial"/>
          <w:sz w:val="24"/>
          <w:szCs w:val="24"/>
        </w:rPr>
        <w:t>,</w:t>
      </w:r>
      <w:r w:rsidR="00294418" w:rsidRPr="008373BC">
        <w:rPr>
          <w:rFonts w:ascii="Arial" w:hAnsi="Arial" w:cs="Arial"/>
          <w:sz w:val="24"/>
          <w:szCs w:val="24"/>
        </w:rPr>
        <w:t xml:space="preserve"> fearful for her life</w:t>
      </w:r>
      <w:r w:rsidR="006B62D9" w:rsidRPr="008373BC">
        <w:rPr>
          <w:rFonts w:ascii="Arial" w:hAnsi="Arial" w:cs="Arial"/>
          <w:sz w:val="24"/>
          <w:szCs w:val="24"/>
        </w:rPr>
        <w:t xml:space="preserve">.  She however </w:t>
      </w:r>
      <w:r w:rsidR="007722F5" w:rsidRPr="008373BC">
        <w:rPr>
          <w:rFonts w:ascii="Arial" w:hAnsi="Arial" w:cs="Arial"/>
          <w:sz w:val="24"/>
          <w:szCs w:val="24"/>
        </w:rPr>
        <w:t xml:space="preserve">witnessed </w:t>
      </w:r>
      <w:proofErr w:type="spellStart"/>
      <w:r w:rsidR="007722F5" w:rsidRPr="008373BC">
        <w:rPr>
          <w:rFonts w:ascii="Arial" w:hAnsi="Arial" w:cs="Arial"/>
          <w:sz w:val="24"/>
          <w:szCs w:val="24"/>
        </w:rPr>
        <w:t>Makgaleme</w:t>
      </w:r>
      <w:proofErr w:type="spellEnd"/>
      <w:r w:rsidR="007722F5" w:rsidRPr="008373BC">
        <w:rPr>
          <w:rFonts w:ascii="Arial" w:hAnsi="Arial" w:cs="Arial"/>
          <w:sz w:val="24"/>
          <w:szCs w:val="24"/>
        </w:rPr>
        <w:t xml:space="preserve"> </w:t>
      </w:r>
      <w:r w:rsidR="006B62D9" w:rsidRPr="008373BC">
        <w:rPr>
          <w:rFonts w:ascii="Arial" w:hAnsi="Arial" w:cs="Arial"/>
          <w:sz w:val="24"/>
          <w:szCs w:val="24"/>
        </w:rPr>
        <w:t xml:space="preserve">being stabbed.  </w:t>
      </w:r>
      <w:proofErr w:type="spellStart"/>
      <w:r w:rsidR="007722F5" w:rsidRPr="008373BC">
        <w:rPr>
          <w:rFonts w:ascii="Arial" w:hAnsi="Arial" w:cs="Arial"/>
          <w:sz w:val="24"/>
          <w:szCs w:val="24"/>
        </w:rPr>
        <w:t>Makgaleme</w:t>
      </w:r>
      <w:proofErr w:type="spellEnd"/>
      <w:r w:rsidR="007722F5" w:rsidRPr="008373BC">
        <w:rPr>
          <w:rFonts w:ascii="Arial" w:hAnsi="Arial" w:cs="Arial"/>
          <w:sz w:val="24"/>
          <w:szCs w:val="24"/>
        </w:rPr>
        <w:t xml:space="preserve"> collapsed </w:t>
      </w:r>
      <w:r w:rsidR="00223B6B" w:rsidRPr="008373BC">
        <w:rPr>
          <w:rFonts w:ascii="Arial" w:hAnsi="Arial" w:cs="Arial"/>
          <w:sz w:val="24"/>
          <w:szCs w:val="24"/>
        </w:rPr>
        <w:t>after the</w:t>
      </w:r>
      <w:r w:rsidR="004A3476" w:rsidRPr="008373BC">
        <w:rPr>
          <w:rFonts w:ascii="Arial" w:hAnsi="Arial" w:cs="Arial"/>
          <w:sz w:val="24"/>
          <w:szCs w:val="24"/>
        </w:rPr>
        <w:t xml:space="preserve"> </w:t>
      </w:r>
      <w:r w:rsidR="004A3476" w:rsidRPr="008373BC">
        <w:rPr>
          <w:rFonts w:ascii="Arial" w:hAnsi="Arial" w:cs="Arial"/>
          <w:sz w:val="24"/>
          <w:szCs w:val="24"/>
        </w:rPr>
        <w:lastRenderedPageBreak/>
        <w:t>stabbing</w:t>
      </w:r>
      <w:r w:rsidR="006B62D9" w:rsidRPr="008373BC">
        <w:rPr>
          <w:rFonts w:ascii="Arial" w:hAnsi="Arial" w:cs="Arial"/>
          <w:sz w:val="24"/>
          <w:szCs w:val="24"/>
        </w:rPr>
        <w:t xml:space="preserve">. </w:t>
      </w:r>
      <w:r w:rsidR="00AA0336" w:rsidRPr="008373BC">
        <w:rPr>
          <w:rFonts w:ascii="Arial" w:hAnsi="Arial" w:cs="Arial"/>
          <w:sz w:val="24"/>
          <w:szCs w:val="24"/>
        </w:rPr>
        <w:t xml:space="preserve">The appellant </w:t>
      </w:r>
      <w:r w:rsidR="00223B6B" w:rsidRPr="008373BC">
        <w:rPr>
          <w:rFonts w:ascii="Arial" w:hAnsi="Arial" w:cs="Arial"/>
          <w:sz w:val="24"/>
          <w:szCs w:val="24"/>
        </w:rPr>
        <w:t xml:space="preserve">returned </w:t>
      </w:r>
      <w:r w:rsidR="00F76AA8" w:rsidRPr="008373BC">
        <w:rPr>
          <w:rFonts w:ascii="Arial" w:hAnsi="Arial" w:cs="Arial"/>
          <w:sz w:val="24"/>
          <w:szCs w:val="24"/>
        </w:rPr>
        <w:t>to</w:t>
      </w:r>
      <w:r w:rsidR="00223B6B" w:rsidRPr="008373BC">
        <w:rPr>
          <w:rFonts w:ascii="Arial" w:hAnsi="Arial" w:cs="Arial"/>
          <w:sz w:val="24"/>
          <w:szCs w:val="24"/>
        </w:rPr>
        <w:t xml:space="preserve"> his vehicle. </w:t>
      </w:r>
      <w:r w:rsidR="006B62D9" w:rsidRPr="008373BC">
        <w:rPr>
          <w:rFonts w:ascii="Arial" w:hAnsi="Arial" w:cs="Arial"/>
          <w:sz w:val="24"/>
          <w:szCs w:val="24"/>
        </w:rPr>
        <w:t>H</w:t>
      </w:r>
      <w:r w:rsidR="00223B6B" w:rsidRPr="008373BC">
        <w:rPr>
          <w:rFonts w:ascii="Arial" w:hAnsi="Arial" w:cs="Arial"/>
          <w:sz w:val="24"/>
          <w:szCs w:val="24"/>
        </w:rPr>
        <w:t>e</w:t>
      </w:r>
      <w:r w:rsidR="006B62D9" w:rsidRPr="008373BC">
        <w:rPr>
          <w:rFonts w:ascii="Arial" w:hAnsi="Arial" w:cs="Arial"/>
          <w:sz w:val="24"/>
          <w:szCs w:val="24"/>
        </w:rPr>
        <w:t xml:space="preserve"> </w:t>
      </w:r>
      <w:r w:rsidR="00431301" w:rsidRPr="008373BC">
        <w:rPr>
          <w:rFonts w:ascii="Arial" w:hAnsi="Arial" w:cs="Arial"/>
          <w:sz w:val="24"/>
          <w:szCs w:val="24"/>
        </w:rPr>
        <w:t xml:space="preserve">however </w:t>
      </w:r>
      <w:r w:rsidR="006B62D9" w:rsidRPr="008373BC">
        <w:rPr>
          <w:rFonts w:ascii="Arial" w:hAnsi="Arial" w:cs="Arial"/>
          <w:sz w:val="24"/>
          <w:szCs w:val="24"/>
        </w:rPr>
        <w:t>testified that he</w:t>
      </w:r>
      <w:r w:rsidR="00223B6B" w:rsidRPr="008373BC">
        <w:rPr>
          <w:rFonts w:ascii="Arial" w:hAnsi="Arial" w:cs="Arial"/>
          <w:sz w:val="24"/>
          <w:szCs w:val="24"/>
        </w:rPr>
        <w:t xml:space="preserve"> left </w:t>
      </w:r>
      <w:r w:rsidR="006B62D9" w:rsidRPr="008373BC">
        <w:rPr>
          <w:rFonts w:ascii="Arial" w:hAnsi="Arial" w:cs="Arial"/>
          <w:sz w:val="24"/>
          <w:szCs w:val="24"/>
        </w:rPr>
        <w:t xml:space="preserve">her </w:t>
      </w:r>
      <w:r w:rsidR="00223B6B" w:rsidRPr="008373BC">
        <w:rPr>
          <w:rFonts w:ascii="Arial" w:hAnsi="Arial" w:cs="Arial"/>
          <w:sz w:val="24"/>
          <w:szCs w:val="24"/>
        </w:rPr>
        <w:t>standing</w:t>
      </w:r>
      <w:r w:rsidR="003D7500" w:rsidRPr="008373BC">
        <w:rPr>
          <w:rFonts w:ascii="Arial" w:hAnsi="Arial" w:cs="Arial"/>
          <w:sz w:val="24"/>
          <w:szCs w:val="24"/>
        </w:rPr>
        <w:t xml:space="preserve"> next to the vehicle</w:t>
      </w:r>
      <w:r w:rsidR="006B62D9" w:rsidRPr="008373BC">
        <w:rPr>
          <w:rFonts w:ascii="Arial" w:hAnsi="Arial" w:cs="Arial"/>
          <w:sz w:val="24"/>
          <w:szCs w:val="24"/>
        </w:rPr>
        <w:t xml:space="preserve">, </w:t>
      </w:r>
      <w:r w:rsidR="00223B6B" w:rsidRPr="008373BC">
        <w:rPr>
          <w:rFonts w:ascii="Arial" w:hAnsi="Arial" w:cs="Arial"/>
          <w:sz w:val="24"/>
          <w:szCs w:val="24"/>
        </w:rPr>
        <w:t xml:space="preserve">got into his vehicle and drove away. </w:t>
      </w:r>
      <w:r w:rsidR="006B62D9" w:rsidRPr="008373BC">
        <w:rPr>
          <w:rFonts w:ascii="Arial" w:hAnsi="Arial" w:cs="Arial"/>
          <w:sz w:val="24"/>
          <w:szCs w:val="24"/>
        </w:rPr>
        <w:t xml:space="preserve"> </w:t>
      </w:r>
    </w:p>
    <w:p w14:paraId="7C8C243F" w14:textId="77777777" w:rsidR="00EC0780" w:rsidRPr="006D6389" w:rsidRDefault="00EC0780" w:rsidP="00F83CE7">
      <w:pPr>
        <w:pStyle w:val="ListParagraph"/>
        <w:jc w:val="both"/>
        <w:rPr>
          <w:rFonts w:ascii="Arial" w:hAnsi="Arial" w:cs="Arial"/>
          <w:sz w:val="24"/>
          <w:szCs w:val="24"/>
          <w:lang w:val="en-ZA"/>
        </w:rPr>
      </w:pPr>
    </w:p>
    <w:p w14:paraId="2818850A" w14:textId="4CFB1B3C" w:rsidR="004E6554"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[9]</w:t>
      </w:r>
      <w:r w:rsidRPr="006D6389">
        <w:rPr>
          <w:rFonts w:ascii="Arial" w:eastAsia="Calibri" w:hAnsi="Arial" w:cs="Arial"/>
          <w:sz w:val="24"/>
          <w:szCs w:val="24"/>
        </w:rPr>
        <w:tab/>
      </w:r>
      <w:r w:rsidR="00E8736D" w:rsidRPr="008373BC">
        <w:rPr>
          <w:rFonts w:ascii="Arial" w:hAnsi="Arial" w:cs="Arial"/>
          <w:sz w:val="24"/>
          <w:szCs w:val="24"/>
        </w:rPr>
        <w:t xml:space="preserve">Another point </w:t>
      </w:r>
      <w:r w:rsidR="008E375C" w:rsidRPr="008373BC">
        <w:rPr>
          <w:rFonts w:ascii="Arial" w:hAnsi="Arial" w:cs="Arial"/>
          <w:sz w:val="24"/>
          <w:szCs w:val="24"/>
        </w:rPr>
        <w:t>of</w:t>
      </w:r>
      <w:r w:rsidR="00E8736D" w:rsidRPr="008373BC">
        <w:rPr>
          <w:rFonts w:ascii="Arial" w:hAnsi="Arial" w:cs="Arial"/>
          <w:sz w:val="24"/>
          <w:szCs w:val="24"/>
        </w:rPr>
        <w:t xml:space="preserve"> contention was </w:t>
      </w:r>
      <w:r w:rsidR="008E375C" w:rsidRPr="008373BC">
        <w:rPr>
          <w:rFonts w:ascii="Arial" w:hAnsi="Arial" w:cs="Arial"/>
          <w:sz w:val="24"/>
          <w:szCs w:val="24"/>
        </w:rPr>
        <w:t>whether</w:t>
      </w:r>
      <w:r w:rsidR="00E8736D" w:rsidRPr="008373BC">
        <w:rPr>
          <w:rFonts w:ascii="Arial" w:hAnsi="Arial" w:cs="Arial"/>
          <w:sz w:val="24"/>
          <w:szCs w:val="24"/>
        </w:rPr>
        <w:t xml:space="preserve"> the appellant consumed any liquor. </w:t>
      </w:r>
      <w:proofErr w:type="spellStart"/>
      <w:r w:rsidR="00E8736D" w:rsidRPr="008373BC">
        <w:rPr>
          <w:rFonts w:ascii="Arial" w:hAnsi="Arial" w:cs="Arial"/>
          <w:sz w:val="24"/>
          <w:szCs w:val="24"/>
        </w:rPr>
        <w:t>Leka</w:t>
      </w:r>
      <w:r w:rsidR="008E375C" w:rsidRPr="008373BC">
        <w:rPr>
          <w:rFonts w:ascii="Arial" w:hAnsi="Arial" w:cs="Arial"/>
          <w:sz w:val="24"/>
          <w:szCs w:val="24"/>
        </w:rPr>
        <w:t>o</w:t>
      </w:r>
      <w:r w:rsidR="00E8736D" w:rsidRPr="008373BC">
        <w:rPr>
          <w:rFonts w:ascii="Arial" w:hAnsi="Arial" w:cs="Arial"/>
          <w:sz w:val="24"/>
          <w:szCs w:val="24"/>
        </w:rPr>
        <w:t>ta</w:t>
      </w:r>
      <w:proofErr w:type="spellEnd"/>
      <w:r w:rsidR="00E8736D" w:rsidRPr="008373BC">
        <w:rPr>
          <w:rFonts w:ascii="Arial" w:hAnsi="Arial" w:cs="Arial"/>
          <w:sz w:val="24"/>
          <w:szCs w:val="24"/>
        </w:rPr>
        <w:t xml:space="preserve"> was adamant that the appellant had a beer </w:t>
      </w:r>
      <w:r w:rsidR="00F86526" w:rsidRPr="008373BC">
        <w:rPr>
          <w:rFonts w:ascii="Arial" w:hAnsi="Arial" w:cs="Arial"/>
          <w:sz w:val="24"/>
          <w:szCs w:val="24"/>
        </w:rPr>
        <w:t>bottle,</w:t>
      </w:r>
      <w:r w:rsidR="00E8736D" w:rsidRPr="008373BC">
        <w:rPr>
          <w:rFonts w:ascii="Arial" w:hAnsi="Arial" w:cs="Arial"/>
          <w:sz w:val="24"/>
          <w:szCs w:val="24"/>
        </w:rPr>
        <w:t xml:space="preserve"> and he was drinking out of it. The appellant </w:t>
      </w:r>
      <w:r w:rsidR="006B62D9" w:rsidRPr="008373BC">
        <w:rPr>
          <w:rFonts w:ascii="Arial" w:hAnsi="Arial" w:cs="Arial"/>
          <w:sz w:val="24"/>
          <w:szCs w:val="24"/>
        </w:rPr>
        <w:t xml:space="preserve">denied this </w:t>
      </w:r>
      <w:r w:rsidR="00431301" w:rsidRPr="008373BC">
        <w:rPr>
          <w:rFonts w:ascii="Arial" w:hAnsi="Arial" w:cs="Arial"/>
          <w:sz w:val="24"/>
          <w:szCs w:val="24"/>
        </w:rPr>
        <w:t>fact</w:t>
      </w:r>
      <w:r w:rsidR="006B62D9" w:rsidRPr="008373BC">
        <w:rPr>
          <w:rFonts w:ascii="Arial" w:hAnsi="Arial" w:cs="Arial"/>
          <w:sz w:val="24"/>
          <w:szCs w:val="24"/>
        </w:rPr>
        <w:t xml:space="preserve">.  </w:t>
      </w:r>
      <w:r w:rsidR="00267F2B" w:rsidRPr="008373BC">
        <w:rPr>
          <w:rFonts w:ascii="Arial" w:hAnsi="Arial" w:cs="Arial"/>
          <w:sz w:val="24"/>
          <w:szCs w:val="24"/>
        </w:rPr>
        <w:t xml:space="preserve">There is in any event no evidence that he </w:t>
      </w:r>
      <w:r w:rsidR="001E1645" w:rsidRPr="008373BC">
        <w:rPr>
          <w:rFonts w:ascii="Arial" w:hAnsi="Arial" w:cs="Arial"/>
          <w:sz w:val="24"/>
          <w:szCs w:val="24"/>
        </w:rPr>
        <w:t xml:space="preserve">was </w:t>
      </w:r>
      <w:r w:rsidR="00267F2B" w:rsidRPr="008373BC">
        <w:rPr>
          <w:rFonts w:ascii="Arial" w:hAnsi="Arial" w:cs="Arial"/>
          <w:sz w:val="24"/>
          <w:szCs w:val="24"/>
        </w:rPr>
        <w:t xml:space="preserve">inebriated or under the influence of alcohol. </w:t>
      </w:r>
    </w:p>
    <w:p w14:paraId="4FB4A06E" w14:textId="77777777" w:rsidR="004E6554" w:rsidRPr="006D6389" w:rsidRDefault="004E6554" w:rsidP="00F83CE7">
      <w:pPr>
        <w:pStyle w:val="ListParagraph"/>
        <w:jc w:val="both"/>
        <w:rPr>
          <w:rFonts w:ascii="Arial" w:hAnsi="Arial" w:cs="Arial"/>
          <w:sz w:val="24"/>
          <w:szCs w:val="24"/>
          <w:lang w:val="en-ZA"/>
        </w:rPr>
      </w:pPr>
    </w:p>
    <w:p w14:paraId="3D473B1E" w14:textId="1B9178DE" w:rsidR="0085772E" w:rsidRPr="008373BC" w:rsidRDefault="008373BC" w:rsidP="008373BC">
      <w:pPr>
        <w:spacing w:after="0" w:line="360" w:lineRule="auto"/>
        <w:ind w:left="720" w:hanging="720"/>
        <w:jc w:val="both"/>
        <w:rPr>
          <w:rFonts w:ascii="Arial" w:hAnsi="Arial" w:cs="Arial"/>
          <w:sz w:val="24"/>
          <w:szCs w:val="24"/>
        </w:rPr>
      </w:pPr>
      <w:r>
        <w:rPr>
          <w:rFonts w:ascii="Arial" w:eastAsia="Calibri" w:hAnsi="Arial" w:cs="Arial"/>
          <w:sz w:val="24"/>
          <w:szCs w:val="24"/>
        </w:rPr>
        <w:t>[10]</w:t>
      </w:r>
      <w:r>
        <w:rPr>
          <w:rFonts w:ascii="Arial" w:eastAsia="Calibri" w:hAnsi="Arial" w:cs="Arial"/>
          <w:sz w:val="24"/>
          <w:szCs w:val="24"/>
        </w:rPr>
        <w:tab/>
      </w:r>
      <w:r w:rsidR="004E6554" w:rsidRPr="008373BC">
        <w:rPr>
          <w:rFonts w:ascii="Arial" w:hAnsi="Arial" w:cs="Arial"/>
          <w:sz w:val="24"/>
          <w:szCs w:val="24"/>
        </w:rPr>
        <w:t xml:space="preserve">The real issue in this case is about what happened </w:t>
      </w:r>
      <w:r w:rsidR="004A3476" w:rsidRPr="008373BC">
        <w:rPr>
          <w:rFonts w:ascii="Arial" w:hAnsi="Arial" w:cs="Arial"/>
          <w:sz w:val="24"/>
          <w:szCs w:val="24"/>
        </w:rPr>
        <w:t xml:space="preserve">after the stabbing incident.  The appellant </w:t>
      </w:r>
      <w:r w:rsidR="006B62D9" w:rsidRPr="008373BC">
        <w:rPr>
          <w:rFonts w:ascii="Arial" w:hAnsi="Arial" w:cs="Arial"/>
          <w:sz w:val="24"/>
          <w:szCs w:val="24"/>
        </w:rPr>
        <w:t xml:space="preserve">testified that </w:t>
      </w:r>
      <w:r w:rsidR="009D3F7B" w:rsidRPr="008373BC">
        <w:rPr>
          <w:rFonts w:ascii="Arial" w:hAnsi="Arial" w:cs="Arial"/>
          <w:sz w:val="24"/>
          <w:szCs w:val="24"/>
        </w:rPr>
        <w:t xml:space="preserve">he drove away with </w:t>
      </w:r>
      <w:proofErr w:type="spellStart"/>
      <w:r w:rsidR="00AA0336" w:rsidRPr="008373BC">
        <w:rPr>
          <w:rFonts w:ascii="Arial" w:hAnsi="Arial" w:cs="Arial"/>
          <w:sz w:val="24"/>
          <w:szCs w:val="24"/>
        </w:rPr>
        <w:t>Makgaleme</w:t>
      </w:r>
      <w:proofErr w:type="spellEnd"/>
      <w:r w:rsidR="00AA0336" w:rsidRPr="008373BC">
        <w:rPr>
          <w:rFonts w:ascii="Arial" w:hAnsi="Arial" w:cs="Arial"/>
          <w:sz w:val="24"/>
          <w:szCs w:val="24"/>
        </w:rPr>
        <w:t xml:space="preserve"> </w:t>
      </w:r>
      <w:r w:rsidR="009D3F7B" w:rsidRPr="008373BC">
        <w:rPr>
          <w:rFonts w:ascii="Arial" w:hAnsi="Arial" w:cs="Arial"/>
          <w:sz w:val="24"/>
          <w:szCs w:val="24"/>
        </w:rPr>
        <w:t>standing next to the vehicle</w:t>
      </w:r>
      <w:r w:rsidR="006B62D9" w:rsidRPr="008373BC">
        <w:rPr>
          <w:rFonts w:ascii="Arial" w:hAnsi="Arial" w:cs="Arial"/>
          <w:sz w:val="24"/>
          <w:szCs w:val="24"/>
        </w:rPr>
        <w:t>. He</w:t>
      </w:r>
      <w:r w:rsidR="009D3F7B" w:rsidRPr="008373BC">
        <w:rPr>
          <w:rFonts w:ascii="Arial" w:hAnsi="Arial" w:cs="Arial"/>
          <w:sz w:val="24"/>
          <w:szCs w:val="24"/>
        </w:rPr>
        <w:t xml:space="preserve"> </w:t>
      </w:r>
      <w:r w:rsidR="001F7341" w:rsidRPr="008373BC">
        <w:rPr>
          <w:rFonts w:ascii="Arial" w:hAnsi="Arial" w:cs="Arial"/>
          <w:sz w:val="24"/>
          <w:szCs w:val="24"/>
        </w:rPr>
        <w:t xml:space="preserve">did not bump </w:t>
      </w:r>
      <w:proofErr w:type="gramStart"/>
      <w:r w:rsidR="001F7341" w:rsidRPr="008373BC">
        <w:rPr>
          <w:rFonts w:ascii="Arial" w:hAnsi="Arial" w:cs="Arial"/>
          <w:sz w:val="24"/>
          <w:szCs w:val="24"/>
        </w:rPr>
        <w:t>her</w:t>
      </w:r>
      <w:proofErr w:type="gramEnd"/>
      <w:r w:rsidR="001F7341" w:rsidRPr="008373BC">
        <w:rPr>
          <w:rFonts w:ascii="Arial" w:hAnsi="Arial" w:cs="Arial"/>
          <w:sz w:val="24"/>
          <w:szCs w:val="24"/>
        </w:rPr>
        <w:t xml:space="preserve"> </w:t>
      </w:r>
      <w:r w:rsidR="006B62D9" w:rsidRPr="008373BC">
        <w:rPr>
          <w:rFonts w:ascii="Arial" w:hAnsi="Arial" w:cs="Arial"/>
          <w:sz w:val="24"/>
          <w:szCs w:val="24"/>
        </w:rPr>
        <w:t>n</w:t>
      </w:r>
      <w:r w:rsidR="001F7341" w:rsidRPr="008373BC">
        <w:rPr>
          <w:rFonts w:ascii="Arial" w:hAnsi="Arial" w:cs="Arial"/>
          <w:sz w:val="24"/>
          <w:szCs w:val="24"/>
        </w:rPr>
        <w:t xml:space="preserve">or </w:t>
      </w:r>
      <w:r w:rsidR="000B2068" w:rsidRPr="008373BC">
        <w:rPr>
          <w:rFonts w:ascii="Arial" w:hAnsi="Arial" w:cs="Arial"/>
          <w:sz w:val="24"/>
          <w:szCs w:val="24"/>
        </w:rPr>
        <w:t xml:space="preserve">did he </w:t>
      </w:r>
      <w:r w:rsidR="001F7341" w:rsidRPr="008373BC">
        <w:rPr>
          <w:rFonts w:ascii="Arial" w:hAnsi="Arial" w:cs="Arial"/>
          <w:sz w:val="24"/>
          <w:szCs w:val="24"/>
        </w:rPr>
        <w:t>dr</w:t>
      </w:r>
      <w:r w:rsidR="000B2068" w:rsidRPr="008373BC">
        <w:rPr>
          <w:rFonts w:ascii="Arial" w:hAnsi="Arial" w:cs="Arial"/>
          <w:sz w:val="24"/>
          <w:szCs w:val="24"/>
        </w:rPr>
        <w:t>i</w:t>
      </w:r>
      <w:r w:rsidR="001F7341" w:rsidRPr="008373BC">
        <w:rPr>
          <w:rFonts w:ascii="Arial" w:hAnsi="Arial" w:cs="Arial"/>
          <w:sz w:val="24"/>
          <w:szCs w:val="24"/>
        </w:rPr>
        <w:t xml:space="preserve">ve over her. </w:t>
      </w:r>
      <w:r w:rsidR="006C5635" w:rsidRPr="008373BC">
        <w:rPr>
          <w:rFonts w:ascii="Arial" w:hAnsi="Arial" w:cs="Arial"/>
          <w:sz w:val="24"/>
          <w:szCs w:val="24"/>
        </w:rPr>
        <w:t xml:space="preserve">He </w:t>
      </w:r>
      <w:r w:rsidR="006B62D9" w:rsidRPr="008373BC">
        <w:rPr>
          <w:rFonts w:ascii="Arial" w:hAnsi="Arial" w:cs="Arial"/>
          <w:sz w:val="24"/>
          <w:szCs w:val="24"/>
        </w:rPr>
        <w:t xml:space="preserve">further </w:t>
      </w:r>
      <w:r w:rsidR="006C5635" w:rsidRPr="008373BC">
        <w:rPr>
          <w:rFonts w:ascii="Arial" w:hAnsi="Arial" w:cs="Arial"/>
          <w:sz w:val="24"/>
          <w:szCs w:val="24"/>
        </w:rPr>
        <w:t xml:space="preserve">testified that </w:t>
      </w:r>
      <w:r w:rsidR="001F7341" w:rsidRPr="008373BC">
        <w:rPr>
          <w:rFonts w:ascii="Arial" w:hAnsi="Arial" w:cs="Arial"/>
          <w:sz w:val="24"/>
          <w:szCs w:val="24"/>
        </w:rPr>
        <w:t>he did not know what state she was left</w:t>
      </w:r>
      <w:r w:rsidR="00073FE7" w:rsidRPr="008373BC">
        <w:rPr>
          <w:rFonts w:ascii="Arial" w:hAnsi="Arial" w:cs="Arial"/>
          <w:sz w:val="24"/>
          <w:szCs w:val="24"/>
        </w:rPr>
        <w:t xml:space="preserve"> </w:t>
      </w:r>
      <w:r w:rsidR="001F7341" w:rsidRPr="008373BC">
        <w:rPr>
          <w:rFonts w:ascii="Arial" w:hAnsi="Arial" w:cs="Arial"/>
          <w:sz w:val="24"/>
          <w:szCs w:val="24"/>
        </w:rPr>
        <w:t>in after the attack.</w:t>
      </w:r>
    </w:p>
    <w:p w14:paraId="70B3CD94" w14:textId="77777777" w:rsidR="0085772E" w:rsidRPr="0085772E" w:rsidRDefault="0085772E" w:rsidP="0085772E">
      <w:pPr>
        <w:pStyle w:val="ListParagraph"/>
        <w:rPr>
          <w:rFonts w:ascii="Arial" w:hAnsi="Arial" w:cs="Arial"/>
          <w:sz w:val="24"/>
          <w:szCs w:val="24"/>
          <w:lang w:val="en-ZA"/>
        </w:rPr>
      </w:pPr>
    </w:p>
    <w:p w14:paraId="11DE3EDD" w14:textId="14D394AD" w:rsidR="00B36378"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[11]</w:t>
      </w:r>
      <w:r w:rsidRPr="006D6389">
        <w:rPr>
          <w:rFonts w:ascii="Arial" w:eastAsia="Calibri" w:hAnsi="Arial" w:cs="Arial"/>
          <w:sz w:val="24"/>
          <w:szCs w:val="24"/>
        </w:rPr>
        <w:tab/>
      </w:r>
      <w:proofErr w:type="spellStart"/>
      <w:r w:rsidR="00BA0A63" w:rsidRPr="008373BC">
        <w:rPr>
          <w:rFonts w:ascii="Arial" w:hAnsi="Arial" w:cs="Arial"/>
          <w:sz w:val="24"/>
          <w:szCs w:val="24"/>
        </w:rPr>
        <w:t>Lekaota</w:t>
      </w:r>
      <w:proofErr w:type="spellEnd"/>
      <w:r w:rsidR="00BA0A63" w:rsidRPr="008373BC">
        <w:rPr>
          <w:rFonts w:ascii="Arial" w:hAnsi="Arial" w:cs="Arial"/>
          <w:sz w:val="24"/>
          <w:szCs w:val="24"/>
        </w:rPr>
        <w:t xml:space="preserve"> had something completely different to say. </w:t>
      </w:r>
      <w:r w:rsidR="002838D1" w:rsidRPr="008373BC">
        <w:rPr>
          <w:rFonts w:ascii="Arial" w:hAnsi="Arial" w:cs="Arial"/>
          <w:sz w:val="24"/>
          <w:szCs w:val="24"/>
        </w:rPr>
        <w:t xml:space="preserve">According to her, </w:t>
      </w:r>
      <w:proofErr w:type="spellStart"/>
      <w:r w:rsidR="002838D1" w:rsidRPr="008373BC">
        <w:rPr>
          <w:rFonts w:ascii="Arial" w:hAnsi="Arial" w:cs="Arial"/>
          <w:sz w:val="24"/>
          <w:szCs w:val="24"/>
        </w:rPr>
        <w:t>Makgaleme</w:t>
      </w:r>
      <w:proofErr w:type="spellEnd"/>
      <w:r w:rsidR="002838D1" w:rsidRPr="008373BC">
        <w:rPr>
          <w:rFonts w:ascii="Arial" w:hAnsi="Arial" w:cs="Arial"/>
          <w:sz w:val="24"/>
          <w:szCs w:val="24"/>
        </w:rPr>
        <w:t xml:space="preserve"> collapsed before the appellant got into his vehicle, and was laying partly </w:t>
      </w:r>
      <w:r w:rsidR="00431301" w:rsidRPr="008373BC">
        <w:rPr>
          <w:rFonts w:ascii="Arial" w:hAnsi="Arial" w:cs="Arial"/>
          <w:sz w:val="24"/>
          <w:szCs w:val="24"/>
        </w:rPr>
        <w:t>o</w:t>
      </w:r>
      <w:r w:rsidR="002838D1" w:rsidRPr="008373BC">
        <w:rPr>
          <w:rFonts w:ascii="Arial" w:hAnsi="Arial" w:cs="Arial"/>
          <w:sz w:val="24"/>
          <w:szCs w:val="24"/>
        </w:rPr>
        <w:t xml:space="preserve">n the road and partly on the sidewalk. </w:t>
      </w:r>
      <w:proofErr w:type="spellStart"/>
      <w:r w:rsidR="000A5514" w:rsidRPr="008373BC">
        <w:rPr>
          <w:rFonts w:ascii="Arial" w:hAnsi="Arial" w:cs="Arial"/>
          <w:sz w:val="24"/>
          <w:szCs w:val="24"/>
        </w:rPr>
        <w:t>Leka</w:t>
      </w:r>
      <w:r w:rsidR="00C40867" w:rsidRPr="008373BC">
        <w:rPr>
          <w:rFonts w:ascii="Arial" w:hAnsi="Arial" w:cs="Arial"/>
          <w:sz w:val="24"/>
          <w:szCs w:val="24"/>
        </w:rPr>
        <w:t>o</w:t>
      </w:r>
      <w:r w:rsidR="000A5514" w:rsidRPr="008373BC">
        <w:rPr>
          <w:rFonts w:ascii="Arial" w:hAnsi="Arial" w:cs="Arial"/>
          <w:sz w:val="24"/>
          <w:szCs w:val="24"/>
        </w:rPr>
        <w:t>t</w:t>
      </w:r>
      <w:r w:rsidR="00C40867" w:rsidRPr="008373BC">
        <w:rPr>
          <w:rFonts w:ascii="Arial" w:hAnsi="Arial" w:cs="Arial"/>
          <w:sz w:val="24"/>
          <w:szCs w:val="24"/>
        </w:rPr>
        <w:t>a</w:t>
      </w:r>
      <w:proofErr w:type="spellEnd"/>
      <w:r w:rsidR="000A5514" w:rsidRPr="008373BC">
        <w:rPr>
          <w:rFonts w:ascii="Arial" w:hAnsi="Arial" w:cs="Arial"/>
          <w:sz w:val="24"/>
          <w:szCs w:val="24"/>
        </w:rPr>
        <w:t xml:space="preserve"> testified that the appellant then proceeded to run over </w:t>
      </w:r>
      <w:proofErr w:type="spellStart"/>
      <w:r w:rsidR="000A5514" w:rsidRPr="008373BC">
        <w:rPr>
          <w:rFonts w:ascii="Arial" w:hAnsi="Arial" w:cs="Arial"/>
          <w:sz w:val="24"/>
          <w:szCs w:val="24"/>
        </w:rPr>
        <w:t>Makgaleme</w:t>
      </w:r>
      <w:proofErr w:type="spellEnd"/>
      <w:r w:rsidR="000A5514" w:rsidRPr="008373BC">
        <w:rPr>
          <w:rFonts w:ascii="Arial" w:hAnsi="Arial" w:cs="Arial"/>
          <w:sz w:val="24"/>
          <w:szCs w:val="24"/>
        </w:rPr>
        <w:t xml:space="preserve"> whilst she was lying on the ground.</w:t>
      </w:r>
      <w:r w:rsidR="005234D5" w:rsidRPr="008373BC">
        <w:rPr>
          <w:rFonts w:ascii="Arial" w:hAnsi="Arial" w:cs="Arial"/>
          <w:sz w:val="24"/>
          <w:szCs w:val="24"/>
        </w:rPr>
        <w:t xml:space="preserve"> </w:t>
      </w:r>
      <w:r w:rsidR="006B62D9" w:rsidRPr="008373BC">
        <w:rPr>
          <w:rFonts w:ascii="Arial" w:hAnsi="Arial" w:cs="Arial"/>
          <w:sz w:val="24"/>
          <w:szCs w:val="24"/>
        </w:rPr>
        <w:t xml:space="preserve">In her view </w:t>
      </w:r>
      <w:r w:rsidR="00431301" w:rsidRPr="008373BC">
        <w:rPr>
          <w:rFonts w:ascii="Arial" w:hAnsi="Arial" w:cs="Arial"/>
          <w:sz w:val="24"/>
          <w:szCs w:val="24"/>
        </w:rPr>
        <w:t xml:space="preserve">his conduct was </w:t>
      </w:r>
      <w:r w:rsidR="006B62D9" w:rsidRPr="008373BC">
        <w:rPr>
          <w:rFonts w:ascii="Arial" w:hAnsi="Arial" w:cs="Arial"/>
          <w:sz w:val="24"/>
          <w:szCs w:val="24"/>
        </w:rPr>
        <w:t>intentional</w:t>
      </w:r>
      <w:r w:rsidR="005234D5" w:rsidRPr="008373BC">
        <w:rPr>
          <w:rFonts w:ascii="Arial" w:hAnsi="Arial" w:cs="Arial"/>
          <w:sz w:val="24"/>
          <w:szCs w:val="24"/>
        </w:rPr>
        <w:t>.</w:t>
      </w:r>
      <w:r w:rsidR="006B62D9" w:rsidRPr="008373BC">
        <w:rPr>
          <w:rFonts w:ascii="Arial" w:hAnsi="Arial" w:cs="Arial"/>
          <w:sz w:val="24"/>
          <w:szCs w:val="24"/>
        </w:rPr>
        <w:t xml:space="preserve"> She explained </w:t>
      </w:r>
      <w:r w:rsidR="009424D4" w:rsidRPr="008373BC">
        <w:rPr>
          <w:rFonts w:ascii="Arial" w:hAnsi="Arial" w:cs="Arial"/>
          <w:sz w:val="24"/>
          <w:szCs w:val="24"/>
        </w:rPr>
        <w:t xml:space="preserve">that </w:t>
      </w:r>
      <w:proofErr w:type="spellStart"/>
      <w:r w:rsidR="009424D4" w:rsidRPr="008373BC">
        <w:rPr>
          <w:rFonts w:ascii="Arial" w:hAnsi="Arial" w:cs="Arial"/>
          <w:sz w:val="24"/>
          <w:szCs w:val="24"/>
        </w:rPr>
        <w:t>Makgaleme</w:t>
      </w:r>
      <w:proofErr w:type="spellEnd"/>
      <w:r w:rsidR="009424D4" w:rsidRPr="008373BC">
        <w:rPr>
          <w:rFonts w:ascii="Arial" w:hAnsi="Arial" w:cs="Arial"/>
          <w:sz w:val="24"/>
          <w:szCs w:val="24"/>
        </w:rPr>
        <w:t xml:space="preserve"> was caught under the vehicle and dragged under it for a distance.</w:t>
      </w:r>
    </w:p>
    <w:p w14:paraId="161E66F9" w14:textId="77777777" w:rsidR="00B36378" w:rsidRPr="006D6389" w:rsidRDefault="00B36378" w:rsidP="00F83CE7">
      <w:pPr>
        <w:pStyle w:val="ListParagraph"/>
        <w:jc w:val="both"/>
        <w:rPr>
          <w:rFonts w:ascii="Arial" w:hAnsi="Arial" w:cs="Arial"/>
          <w:sz w:val="24"/>
          <w:szCs w:val="24"/>
          <w:lang w:val="en-ZA"/>
        </w:rPr>
      </w:pPr>
    </w:p>
    <w:p w14:paraId="3B2472B4" w14:textId="118B0FB1" w:rsidR="004F3972"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[12]</w:t>
      </w:r>
      <w:r w:rsidRPr="006D6389">
        <w:rPr>
          <w:rFonts w:ascii="Arial" w:eastAsia="Calibri" w:hAnsi="Arial" w:cs="Arial"/>
          <w:sz w:val="24"/>
          <w:szCs w:val="24"/>
        </w:rPr>
        <w:tab/>
      </w:r>
      <w:r w:rsidR="007668B2" w:rsidRPr="008373BC">
        <w:rPr>
          <w:rFonts w:ascii="Arial" w:hAnsi="Arial" w:cs="Arial"/>
          <w:sz w:val="24"/>
          <w:szCs w:val="24"/>
        </w:rPr>
        <w:t xml:space="preserve">There was an investigation of the scene by SAPS </w:t>
      </w:r>
      <w:r w:rsidR="00377F01" w:rsidRPr="008373BC">
        <w:rPr>
          <w:rFonts w:ascii="Arial" w:hAnsi="Arial" w:cs="Arial"/>
          <w:sz w:val="24"/>
          <w:szCs w:val="24"/>
        </w:rPr>
        <w:t>investigators</w:t>
      </w:r>
      <w:r w:rsidR="007668B2" w:rsidRPr="008373BC">
        <w:rPr>
          <w:rFonts w:ascii="Arial" w:hAnsi="Arial" w:cs="Arial"/>
          <w:sz w:val="24"/>
          <w:szCs w:val="24"/>
        </w:rPr>
        <w:t xml:space="preserve">. Photographs were taken of the </w:t>
      </w:r>
      <w:r w:rsidR="0032543D" w:rsidRPr="008373BC">
        <w:rPr>
          <w:rFonts w:ascii="Arial" w:hAnsi="Arial" w:cs="Arial"/>
          <w:sz w:val="24"/>
          <w:szCs w:val="24"/>
        </w:rPr>
        <w:t xml:space="preserve">scene </w:t>
      </w:r>
      <w:r w:rsidR="006B62D9" w:rsidRPr="008373BC">
        <w:rPr>
          <w:rFonts w:ascii="Arial" w:hAnsi="Arial" w:cs="Arial"/>
          <w:sz w:val="24"/>
          <w:szCs w:val="24"/>
        </w:rPr>
        <w:t xml:space="preserve">and </w:t>
      </w:r>
      <w:r w:rsidR="0032543D" w:rsidRPr="008373BC">
        <w:rPr>
          <w:rFonts w:ascii="Arial" w:hAnsi="Arial" w:cs="Arial"/>
          <w:sz w:val="24"/>
          <w:szCs w:val="24"/>
        </w:rPr>
        <w:t xml:space="preserve">which </w:t>
      </w:r>
      <w:r w:rsidR="00377F01" w:rsidRPr="008373BC">
        <w:rPr>
          <w:rFonts w:ascii="Arial" w:hAnsi="Arial" w:cs="Arial"/>
          <w:sz w:val="24"/>
          <w:szCs w:val="24"/>
        </w:rPr>
        <w:t>evidence</w:t>
      </w:r>
      <w:r w:rsidR="0032543D" w:rsidRPr="008373BC">
        <w:rPr>
          <w:rFonts w:ascii="Arial" w:hAnsi="Arial" w:cs="Arial"/>
          <w:sz w:val="24"/>
          <w:szCs w:val="24"/>
        </w:rPr>
        <w:t xml:space="preserve"> </w:t>
      </w:r>
      <w:r w:rsidR="006B62D9" w:rsidRPr="008373BC">
        <w:rPr>
          <w:rFonts w:ascii="Arial" w:hAnsi="Arial" w:cs="Arial"/>
          <w:sz w:val="24"/>
          <w:szCs w:val="24"/>
        </w:rPr>
        <w:t>remains un</w:t>
      </w:r>
      <w:r w:rsidR="0032543D" w:rsidRPr="008373BC">
        <w:rPr>
          <w:rFonts w:ascii="Arial" w:hAnsi="Arial" w:cs="Arial"/>
          <w:sz w:val="24"/>
          <w:szCs w:val="24"/>
        </w:rPr>
        <w:t xml:space="preserve">disputed. </w:t>
      </w:r>
      <w:r w:rsidR="009424D4" w:rsidRPr="008373BC">
        <w:rPr>
          <w:rFonts w:ascii="Arial" w:hAnsi="Arial" w:cs="Arial"/>
          <w:sz w:val="24"/>
          <w:szCs w:val="24"/>
        </w:rPr>
        <w:t xml:space="preserve">These </w:t>
      </w:r>
      <w:r w:rsidR="00377F01" w:rsidRPr="008373BC">
        <w:rPr>
          <w:rFonts w:ascii="Arial" w:hAnsi="Arial" w:cs="Arial"/>
          <w:sz w:val="24"/>
          <w:szCs w:val="24"/>
        </w:rPr>
        <w:t>photographs</w:t>
      </w:r>
      <w:r w:rsidR="009424D4" w:rsidRPr="008373BC">
        <w:rPr>
          <w:rFonts w:ascii="Arial" w:hAnsi="Arial" w:cs="Arial"/>
          <w:sz w:val="24"/>
          <w:szCs w:val="24"/>
        </w:rPr>
        <w:t xml:space="preserve"> showed that </w:t>
      </w:r>
      <w:proofErr w:type="spellStart"/>
      <w:r w:rsidR="009424D4" w:rsidRPr="008373BC">
        <w:rPr>
          <w:rFonts w:ascii="Arial" w:hAnsi="Arial" w:cs="Arial"/>
          <w:sz w:val="24"/>
          <w:szCs w:val="24"/>
        </w:rPr>
        <w:t>Makgaleme</w:t>
      </w:r>
      <w:proofErr w:type="spellEnd"/>
      <w:r w:rsidR="007668B2" w:rsidRPr="008373BC">
        <w:rPr>
          <w:rFonts w:ascii="Arial" w:hAnsi="Arial" w:cs="Arial"/>
          <w:sz w:val="24"/>
          <w:szCs w:val="24"/>
        </w:rPr>
        <w:t xml:space="preserve"> </w:t>
      </w:r>
      <w:r w:rsidR="00FC21EF" w:rsidRPr="008373BC">
        <w:rPr>
          <w:rFonts w:ascii="Arial" w:hAnsi="Arial" w:cs="Arial"/>
          <w:sz w:val="24"/>
          <w:szCs w:val="24"/>
        </w:rPr>
        <w:t>was dragged along the road</w:t>
      </w:r>
      <w:r w:rsidR="000B2068" w:rsidRPr="008373BC">
        <w:rPr>
          <w:rFonts w:ascii="Arial" w:hAnsi="Arial" w:cs="Arial"/>
          <w:sz w:val="24"/>
          <w:szCs w:val="24"/>
        </w:rPr>
        <w:t>, leaving a blood tr</w:t>
      </w:r>
      <w:r w:rsidR="008B4346" w:rsidRPr="008373BC">
        <w:rPr>
          <w:rFonts w:ascii="Arial" w:hAnsi="Arial" w:cs="Arial"/>
          <w:sz w:val="24"/>
          <w:szCs w:val="24"/>
        </w:rPr>
        <w:t>a</w:t>
      </w:r>
      <w:r w:rsidR="000B2068" w:rsidRPr="008373BC">
        <w:rPr>
          <w:rFonts w:ascii="Arial" w:hAnsi="Arial" w:cs="Arial"/>
          <w:sz w:val="24"/>
          <w:szCs w:val="24"/>
        </w:rPr>
        <w:t>i</w:t>
      </w:r>
      <w:r w:rsidR="008B4346" w:rsidRPr="008373BC">
        <w:rPr>
          <w:rFonts w:ascii="Arial" w:hAnsi="Arial" w:cs="Arial"/>
          <w:sz w:val="24"/>
          <w:szCs w:val="24"/>
        </w:rPr>
        <w:t>l</w:t>
      </w:r>
      <w:r w:rsidR="00FC21EF" w:rsidRPr="008373BC">
        <w:rPr>
          <w:rFonts w:ascii="Arial" w:hAnsi="Arial" w:cs="Arial"/>
          <w:sz w:val="24"/>
          <w:szCs w:val="24"/>
        </w:rPr>
        <w:t xml:space="preserve">. Her body lay </w:t>
      </w:r>
      <w:r w:rsidR="008B4346" w:rsidRPr="008373BC">
        <w:rPr>
          <w:rFonts w:ascii="Arial" w:hAnsi="Arial" w:cs="Arial"/>
          <w:sz w:val="24"/>
          <w:szCs w:val="24"/>
        </w:rPr>
        <w:t>a fair distance fr</w:t>
      </w:r>
      <w:r w:rsidR="00377F01" w:rsidRPr="008373BC">
        <w:rPr>
          <w:rFonts w:ascii="Arial" w:hAnsi="Arial" w:cs="Arial"/>
          <w:sz w:val="24"/>
          <w:szCs w:val="24"/>
        </w:rPr>
        <w:t>o</w:t>
      </w:r>
      <w:r w:rsidR="008B4346" w:rsidRPr="008373BC">
        <w:rPr>
          <w:rFonts w:ascii="Arial" w:hAnsi="Arial" w:cs="Arial"/>
          <w:sz w:val="24"/>
          <w:szCs w:val="24"/>
        </w:rPr>
        <w:t xml:space="preserve">m where </w:t>
      </w:r>
      <w:r w:rsidR="006B62D9" w:rsidRPr="008373BC">
        <w:rPr>
          <w:rFonts w:ascii="Arial" w:hAnsi="Arial" w:cs="Arial"/>
          <w:sz w:val="24"/>
          <w:szCs w:val="24"/>
        </w:rPr>
        <w:t>s</w:t>
      </w:r>
      <w:r w:rsidR="00AA0336" w:rsidRPr="008373BC">
        <w:rPr>
          <w:rFonts w:ascii="Arial" w:hAnsi="Arial" w:cs="Arial"/>
          <w:sz w:val="24"/>
          <w:szCs w:val="24"/>
        </w:rPr>
        <w:t>h</w:t>
      </w:r>
      <w:r w:rsidR="006B62D9" w:rsidRPr="008373BC">
        <w:rPr>
          <w:rFonts w:ascii="Arial" w:hAnsi="Arial" w:cs="Arial"/>
          <w:sz w:val="24"/>
          <w:szCs w:val="24"/>
        </w:rPr>
        <w:t>e was attacked</w:t>
      </w:r>
      <w:r w:rsidR="008B4346" w:rsidRPr="008373BC">
        <w:rPr>
          <w:rFonts w:ascii="Arial" w:hAnsi="Arial" w:cs="Arial"/>
          <w:sz w:val="24"/>
          <w:szCs w:val="24"/>
        </w:rPr>
        <w:t>.</w:t>
      </w:r>
    </w:p>
    <w:p w14:paraId="00512927" w14:textId="77777777" w:rsidR="004F3972" w:rsidRPr="006D6389" w:rsidRDefault="004F3972" w:rsidP="00F83CE7">
      <w:pPr>
        <w:pStyle w:val="ListParagraph"/>
        <w:jc w:val="both"/>
        <w:rPr>
          <w:rFonts w:ascii="Arial" w:hAnsi="Arial" w:cs="Arial"/>
          <w:sz w:val="24"/>
          <w:szCs w:val="24"/>
          <w:lang w:val="en-ZA"/>
        </w:rPr>
      </w:pPr>
    </w:p>
    <w:p w14:paraId="54002CDF" w14:textId="639DCC38" w:rsidR="009B3F59"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[13]</w:t>
      </w:r>
      <w:r w:rsidRPr="006D6389">
        <w:rPr>
          <w:rFonts w:ascii="Arial" w:eastAsia="Calibri" w:hAnsi="Arial" w:cs="Arial"/>
          <w:sz w:val="24"/>
          <w:szCs w:val="24"/>
        </w:rPr>
        <w:tab/>
      </w:r>
      <w:r w:rsidR="008273B8" w:rsidRPr="008373BC">
        <w:rPr>
          <w:rFonts w:ascii="Arial" w:hAnsi="Arial" w:cs="Arial"/>
          <w:sz w:val="24"/>
          <w:szCs w:val="24"/>
        </w:rPr>
        <w:t xml:space="preserve">Dr Julian David Jacobson (Jacobson) </w:t>
      </w:r>
      <w:r w:rsidR="0030142A" w:rsidRPr="008373BC">
        <w:rPr>
          <w:rFonts w:ascii="Arial" w:hAnsi="Arial" w:cs="Arial"/>
          <w:sz w:val="24"/>
          <w:szCs w:val="24"/>
        </w:rPr>
        <w:t xml:space="preserve">testified for the State. He was employed as a Medical Officer </w:t>
      </w:r>
      <w:r w:rsidR="005B1003" w:rsidRPr="008373BC">
        <w:rPr>
          <w:rFonts w:ascii="Arial" w:hAnsi="Arial" w:cs="Arial"/>
          <w:sz w:val="24"/>
          <w:szCs w:val="24"/>
        </w:rPr>
        <w:t xml:space="preserve">in the Division of Forensic Services in the Gauteng Provincial Department of Health. He conducted the autopsy on </w:t>
      </w:r>
      <w:proofErr w:type="spellStart"/>
      <w:r w:rsidR="005B1003" w:rsidRPr="008373BC">
        <w:rPr>
          <w:rFonts w:ascii="Arial" w:hAnsi="Arial" w:cs="Arial"/>
          <w:sz w:val="24"/>
          <w:szCs w:val="24"/>
        </w:rPr>
        <w:t>Makgaleme</w:t>
      </w:r>
      <w:proofErr w:type="spellEnd"/>
      <w:r w:rsidR="005B1003" w:rsidRPr="008373BC">
        <w:rPr>
          <w:rFonts w:ascii="Arial" w:hAnsi="Arial" w:cs="Arial"/>
          <w:sz w:val="24"/>
          <w:szCs w:val="24"/>
        </w:rPr>
        <w:t xml:space="preserve"> and </w:t>
      </w:r>
      <w:r w:rsidR="003B0F6D" w:rsidRPr="008373BC">
        <w:rPr>
          <w:rFonts w:ascii="Arial" w:hAnsi="Arial" w:cs="Arial"/>
          <w:sz w:val="24"/>
          <w:szCs w:val="24"/>
        </w:rPr>
        <w:t>submitted</w:t>
      </w:r>
      <w:r w:rsidR="005B1003" w:rsidRPr="008373BC">
        <w:rPr>
          <w:rFonts w:ascii="Arial" w:hAnsi="Arial" w:cs="Arial"/>
          <w:sz w:val="24"/>
          <w:szCs w:val="24"/>
        </w:rPr>
        <w:t xml:space="preserve"> a report. </w:t>
      </w:r>
      <w:r w:rsidR="00D22168" w:rsidRPr="008373BC">
        <w:rPr>
          <w:rFonts w:ascii="Arial" w:hAnsi="Arial" w:cs="Arial"/>
          <w:sz w:val="24"/>
          <w:szCs w:val="24"/>
        </w:rPr>
        <w:t>It is clear f</w:t>
      </w:r>
      <w:r w:rsidR="003B0F6D" w:rsidRPr="008373BC">
        <w:rPr>
          <w:rFonts w:ascii="Arial" w:hAnsi="Arial" w:cs="Arial"/>
          <w:sz w:val="24"/>
          <w:szCs w:val="24"/>
        </w:rPr>
        <w:t>rom</w:t>
      </w:r>
      <w:r w:rsidR="00D22168" w:rsidRPr="008373BC">
        <w:rPr>
          <w:rFonts w:ascii="Arial" w:hAnsi="Arial" w:cs="Arial"/>
          <w:sz w:val="24"/>
          <w:szCs w:val="24"/>
        </w:rPr>
        <w:t xml:space="preserve"> his </w:t>
      </w:r>
      <w:r w:rsidR="003B0F6D" w:rsidRPr="008373BC">
        <w:rPr>
          <w:rFonts w:ascii="Arial" w:hAnsi="Arial" w:cs="Arial"/>
          <w:sz w:val="24"/>
          <w:szCs w:val="24"/>
        </w:rPr>
        <w:t>testimony</w:t>
      </w:r>
      <w:r w:rsidR="00D22168" w:rsidRPr="008373BC">
        <w:rPr>
          <w:rFonts w:ascii="Arial" w:hAnsi="Arial" w:cs="Arial"/>
          <w:sz w:val="24"/>
          <w:szCs w:val="24"/>
        </w:rPr>
        <w:t xml:space="preserve"> and the report itself that </w:t>
      </w:r>
      <w:proofErr w:type="spellStart"/>
      <w:r w:rsidR="00D22168" w:rsidRPr="008373BC">
        <w:rPr>
          <w:rFonts w:ascii="Arial" w:hAnsi="Arial" w:cs="Arial"/>
          <w:sz w:val="24"/>
          <w:szCs w:val="24"/>
        </w:rPr>
        <w:t>Makgaleme</w:t>
      </w:r>
      <w:proofErr w:type="spellEnd"/>
      <w:r w:rsidR="00D22168" w:rsidRPr="008373BC">
        <w:rPr>
          <w:rFonts w:ascii="Arial" w:hAnsi="Arial" w:cs="Arial"/>
          <w:sz w:val="24"/>
          <w:szCs w:val="24"/>
        </w:rPr>
        <w:t xml:space="preserve"> suffered multiple injuries. </w:t>
      </w:r>
      <w:r w:rsidR="00A97D3B" w:rsidRPr="008373BC">
        <w:rPr>
          <w:rFonts w:ascii="Arial" w:hAnsi="Arial" w:cs="Arial"/>
          <w:sz w:val="24"/>
          <w:szCs w:val="24"/>
        </w:rPr>
        <w:t xml:space="preserve">These included several bone fractures </w:t>
      </w:r>
      <w:r w:rsidR="009B3F59" w:rsidRPr="008373BC">
        <w:rPr>
          <w:rFonts w:ascii="Arial" w:hAnsi="Arial" w:cs="Arial"/>
          <w:sz w:val="24"/>
          <w:szCs w:val="24"/>
        </w:rPr>
        <w:t xml:space="preserve">abrasion marks and bruises. </w:t>
      </w:r>
      <w:proofErr w:type="gramStart"/>
      <w:r w:rsidR="00B6317D" w:rsidRPr="008373BC">
        <w:rPr>
          <w:rFonts w:ascii="Arial" w:hAnsi="Arial" w:cs="Arial"/>
          <w:sz w:val="24"/>
          <w:szCs w:val="24"/>
        </w:rPr>
        <w:t>Clearly</w:t>
      </w:r>
      <w:proofErr w:type="gramEnd"/>
      <w:r w:rsidR="00B6317D" w:rsidRPr="008373BC">
        <w:rPr>
          <w:rFonts w:ascii="Arial" w:hAnsi="Arial" w:cs="Arial"/>
          <w:sz w:val="24"/>
          <w:szCs w:val="24"/>
        </w:rPr>
        <w:t xml:space="preserve"> they were not only from the stabbing </w:t>
      </w:r>
      <w:r w:rsidR="00B6317D" w:rsidRPr="008373BC">
        <w:rPr>
          <w:rFonts w:ascii="Arial" w:hAnsi="Arial" w:cs="Arial"/>
          <w:sz w:val="24"/>
          <w:szCs w:val="24"/>
        </w:rPr>
        <w:lastRenderedPageBreak/>
        <w:t>incident</w:t>
      </w:r>
      <w:r w:rsidR="009B3F59" w:rsidRPr="008373BC">
        <w:rPr>
          <w:rFonts w:ascii="Arial" w:hAnsi="Arial" w:cs="Arial"/>
          <w:sz w:val="24"/>
          <w:szCs w:val="24"/>
        </w:rPr>
        <w:t xml:space="preserve">. Jacobson was </w:t>
      </w:r>
      <w:r w:rsidR="006B62D9" w:rsidRPr="008373BC">
        <w:rPr>
          <w:rFonts w:ascii="Arial" w:hAnsi="Arial" w:cs="Arial"/>
          <w:sz w:val="24"/>
          <w:szCs w:val="24"/>
        </w:rPr>
        <w:t xml:space="preserve">however </w:t>
      </w:r>
      <w:r w:rsidR="009B3F59" w:rsidRPr="008373BC">
        <w:rPr>
          <w:rFonts w:ascii="Arial" w:hAnsi="Arial" w:cs="Arial"/>
          <w:sz w:val="24"/>
          <w:szCs w:val="24"/>
        </w:rPr>
        <w:t xml:space="preserve">unable to say what exactly caused the death of </w:t>
      </w:r>
      <w:proofErr w:type="spellStart"/>
      <w:r w:rsidR="009B3F59" w:rsidRPr="008373BC">
        <w:rPr>
          <w:rFonts w:ascii="Arial" w:hAnsi="Arial" w:cs="Arial"/>
          <w:sz w:val="24"/>
          <w:szCs w:val="24"/>
        </w:rPr>
        <w:t>Makgaleme</w:t>
      </w:r>
      <w:proofErr w:type="spellEnd"/>
      <w:r w:rsidR="009B3F59" w:rsidRPr="008373BC">
        <w:rPr>
          <w:rFonts w:ascii="Arial" w:hAnsi="Arial" w:cs="Arial"/>
          <w:sz w:val="24"/>
          <w:szCs w:val="24"/>
        </w:rPr>
        <w:t xml:space="preserve">, </w:t>
      </w:r>
      <w:proofErr w:type="gramStart"/>
      <w:r w:rsidR="009B3F59" w:rsidRPr="008373BC">
        <w:rPr>
          <w:rFonts w:ascii="Arial" w:hAnsi="Arial" w:cs="Arial"/>
          <w:sz w:val="24"/>
          <w:szCs w:val="24"/>
        </w:rPr>
        <w:t>as a result of</w:t>
      </w:r>
      <w:proofErr w:type="gramEnd"/>
      <w:r w:rsidR="009B3F59" w:rsidRPr="008373BC">
        <w:rPr>
          <w:rFonts w:ascii="Arial" w:hAnsi="Arial" w:cs="Arial"/>
          <w:sz w:val="24"/>
          <w:szCs w:val="24"/>
        </w:rPr>
        <w:t xml:space="preserve"> all these extensive </w:t>
      </w:r>
      <w:r w:rsidR="0025104B" w:rsidRPr="008373BC">
        <w:rPr>
          <w:rFonts w:ascii="Arial" w:hAnsi="Arial" w:cs="Arial"/>
          <w:sz w:val="24"/>
          <w:szCs w:val="24"/>
        </w:rPr>
        <w:t xml:space="preserve">and multiple </w:t>
      </w:r>
      <w:r w:rsidR="009B3F59" w:rsidRPr="008373BC">
        <w:rPr>
          <w:rFonts w:ascii="Arial" w:hAnsi="Arial" w:cs="Arial"/>
          <w:sz w:val="24"/>
          <w:szCs w:val="24"/>
        </w:rPr>
        <w:t>injuries.</w:t>
      </w:r>
    </w:p>
    <w:p w14:paraId="25C65156" w14:textId="77777777" w:rsidR="009B3F59" w:rsidRPr="006D6389" w:rsidRDefault="009B3F59" w:rsidP="00F83CE7">
      <w:pPr>
        <w:pStyle w:val="ListParagraph"/>
        <w:jc w:val="both"/>
        <w:rPr>
          <w:rFonts w:ascii="Arial" w:hAnsi="Arial" w:cs="Arial"/>
          <w:sz w:val="24"/>
          <w:szCs w:val="24"/>
          <w:lang w:val="en-ZA"/>
        </w:rPr>
      </w:pPr>
    </w:p>
    <w:p w14:paraId="74E9623F" w14:textId="3451649E" w:rsidR="00FC5BEE"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[14]</w:t>
      </w:r>
      <w:r w:rsidRPr="006D6389">
        <w:rPr>
          <w:rFonts w:ascii="Arial" w:eastAsia="Calibri" w:hAnsi="Arial" w:cs="Arial"/>
          <w:sz w:val="24"/>
          <w:szCs w:val="24"/>
        </w:rPr>
        <w:tab/>
      </w:r>
      <w:r w:rsidR="003D3EFB" w:rsidRPr="008373BC">
        <w:rPr>
          <w:rFonts w:ascii="Arial" w:hAnsi="Arial" w:cs="Arial"/>
          <w:sz w:val="24"/>
          <w:szCs w:val="24"/>
        </w:rPr>
        <w:t xml:space="preserve">The </w:t>
      </w:r>
      <w:proofErr w:type="gramStart"/>
      <w:r w:rsidR="003D3EFB" w:rsidRPr="008373BC">
        <w:rPr>
          <w:rFonts w:ascii="Arial" w:hAnsi="Arial" w:cs="Arial"/>
          <w:sz w:val="24"/>
          <w:szCs w:val="24"/>
        </w:rPr>
        <w:t>piece</w:t>
      </w:r>
      <w:r w:rsidR="006B62D9" w:rsidRPr="008373BC">
        <w:rPr>
          <w:rFonts w:ascii="Arial" w:hAnsi="Arial" w:cs="Arial"/>
          <w:sz w:val="24"/>
          <w:szCs w:val="24"/>
        </w:rPr>
        <w:t>s</w:t>
      </w:r>
      <w:proofErr w:type="gramEnd"/>
      <w:r w:rsidR="003D3EFB" w:rsidRPr="008373BC">
        <w:rPr>
          <w:rFonts w:ascii="Arial" w:hAnsi="Arial" w:cs="Arial"/>
          <w:sz w:val="24"/>
          <w:szCs w:val="24"/>
        </w:rPr>
        <w:t xml:space="preserve"> of the evidentiary puzzle</w:t>
      </w:r>
      <w:r w:rsidR="00B9094B" w:rsidRPr="008373BC">
        <w:rPr>
          <w:rFonts w:ascii="Arial" w:hAnsi="Arial" w:cs="Arial"/>
          <w:sz w:val="24"/>
          <w:szCs w:val="24"/>
        </w:rPr>
        <w:t xml:space="preserve"> comes together in respect of the </w:t>
      </w:r>
      <w:r w:rsidR="0025104B" w:rsidRPr="008373BC">
        <w:rPr>
          <w:rFonts w:ascii="Arial" w:hAnsi="Arial" w:cs="Arial"/>
          <w:sz w:val="24"/>
          <w:szCs w:val="24"/>
        </w:rPr>
        <w:t>conduct</w:t>
      </w:r>
      <w:r w:rsidR="003D3EFB" w:rsidRPr="008373BC">
        <w:rPr>
          <w:rFonts w:ascii="Arial" w:hAnsi="Arial" w:cs="Arial"/>
          <w:sz w:val="24"/>
          <w:szCs w:val="24"/>
        </w:rPr>
        <w:t xml:space="preserve"> </w:t>
      </w:r>
      <w:r w:rsidR="0025104B" w:rsidRPr="008373BC">
        <w:rPr>
          <w:rFonts w:ascii="Arial" w:hAnsi="Arial" w:cs="Arial"/>
          <w:sz w:val="24"/>
          <w:szCs w:val="24"/>
        </w:rPr>
        <w:t>of</w:t>
      </w:r>
      <w:r w:rsidR="003D3EFB" w:rsidRPr="008373BC">
        <w:rPr>
          <w:rFonts w:ascii="Arial" w:hAnsi="Arial" w:cs="Arial"/>
          <w:sz w:val="24"/>
          <w:szCs w:val="24"/>
        </w:rPr>
        <w:t xml:space="preserve"> the appellant </w:t>
      </w:r>
      <w:r w:rsidR="00C56767" w:rsidRPr="008373BC">
        <w:rPr>
          <w:rFonts w:ascii="Arial" w:hAnsi="Arial" w:cs="Arial"/>
          <w:sz w:val="24"/>
          <w:szCs w:val="24"/>
        </w:rPr>
        <w:t xml:space="preserve">after the fact. It was undisputed that he reported to the Carletonville police station on </w:t>
      </w:r>
      <w:r w:rsidR="00680EA0" w:rsidRPr="008373BC">
        <w:rPr>
          <w:rFonts w:ascii="Arial" w:hAnsi="Arial" w:cs="Arial"/>
          <w:sz w:val="24"/>
          <w:szCs w:val="24"/>
        </w:rPr>
        <w:t xml:space="preserve">23 </w:t>
      </w:r>
      <w:r w:rsidR="0025104B" w:rsidRPr="008373BC">
        <w:rPr>
          <w:rFonts w:ascii="Arial" w:hAnsi="Arial" w:cs="Arial"/>
          <w:sz w:val="24"/>
          <w:szCs w:val="24"/>
        </w:rPr>
        <w:t>September</w:t>
      </w:r>
      <w:r w:rsidR="00680EA0" w:rsidRPr="008373BC">
        <w:rPr>
          <w:rFonts w:ascii="Arial" w:hAnsi="Arial" w:cs="Arial"/>
          <w:sz w:val="24"/>
          <w:szCs w:val="24"/>
        </w:rPr>
        <w:t xml:space="preserve"> 2015</w:t>
      </w:r>
      <w:r w:rsidR="00C56767" w:rsidRPr="008373BC">
        <w:rPr>
          <w:rFonts w:ascii="Arial" w:hAnsi="Arial" w:cs="Arial"/>
          <w:sz w:val="24"/>
          <w:szCs w:val="24"/>
        </w:rPr>
        <w:t xml:space="preserve"> </w:t>
      </w:r>
      <w:r w:rsidR="0025104B" w:rsidRPr="008373BC">
        <w:rPr>
          <w:rFonts w:ascii="Arial" w:hAnsi="Arial" w:cs="Arial"/>
          <w:sz w:val="24"/>
          <w:szCs w:val="24"/>
        </w:rPr>
        <w:t>(a week after the incident)</w:t>
      </w:r>
      <w:r w:rsidR="00B9094B" w:rsidRPr="008373BC">
        <w:rPr>
          <w:rFonts w:ascii="Arial" w:hAnsi="Arial" w:cs="Arial"/>
          <w:sz w:val="24"/>
          <w:szCs w:val="24"/>
        </w:rPr>
        <w:t>.  H</w:t>
      </w:r>
      <w:r w:rsidR="00C6600D" w:rsidRPr="008373BC">
        <w:rPr>
          <w:rFonts w:ascii="Arial" w:hAnsi="Arial" w:cs="Arial"/>
          <w:sz w:val="24"/>
          <w:szCs w:val="24"/>
        </w:rPr>
        <w:t xml:space="preserve">e </w:t>
      </w:r>
      <w:r w:rsidR="00B9094B" w:rsidRPr="008373BC">
        <w:rPr>
          <w:rFonts w:ascii="Arial" w:hAnsi="Arial" w:cs="Arial"/>
          <w:sz w:val="24"/>
          <w:szCs w:val="24"/>
        </w:rPr>
        <w:t xml:space="preserve">informed </w:t>
      </w:r>
      <w:r w:rsidR="00C94570" w:rsidRPr="008373BC">
        <w:rPr>
          <w:rFonts w:ascii="Arial" w:hAnsi="Arial" w:cs="Arial"/>
          <w:sz w:val="24"/>
          <w:szCs w:val="24"/>
        </w:rPr>
        <w:t>a</w:t>
      </w:r>
      <w:r w:rsidR="00C6600D" w:rsidRPr="008373BC">
        <w:rPr>
          <w:rFonts w:ascii="Arial" w:hAnsi="Arial" w:cs="Arial"/>
          <w:sz w:val="24"/>
          <w:szCs w:val="24"/>
        </w:rPr>
        <w:t xml:space="preserve"> police officer</w:t>
      </w:r>
      <w:r w:rsidR="00C94570" w:rsidRPr="008373BC">
        <w:rPr>
          <w:rFonts w:ascii="Arial" w:hAnsi="Arial" w:cs="Arial"/>
          <w:sz w:val="24"/>
          <w:szCs w:val="24"/>
        </w:rPr>
        <w:t>, Jennifer Motaung (Motaung)</w:t>
      </w:r>
      <w:r w:rsidR="00C6600D" w:rsidRPr="008373BC">
        <w:rPr>
          <w:rFonts w:ascii="Arial" w:hAnsi="Arial" w:cs="Arial"/>
          <w:sz w:val="24"/>
          <w:szCs w:val="24"/>
        </w:rPr>
        <w:t xml:space="preserve"> that he ha</w:t>
      </w:r>
      <w:r w:rsidR="00C94570" w:rsidRPr="008373BC">
        <w:rPr>
          <w:rFonts w:ascii="Arial" w:hAnsi="Arial" w:cs="Arial"/>
          <w:sz w:val="24"/>
          <w:szCs w:val="24"/>
        </w:rPr>
        <w:t>d</w:t>
      </w:r>
      <w:r w:rsidR="00C6600D" w:rsidRPr="008373BC">
        <w:rPr>
          <w:rFonts w:ascii="Arial" w:hAnsi="Arial" w:cs="Arial"/>
          <w:sz w:val="24"/>
          <w:szCs w:val="24"/>
        </w:rPr>
        <w:t xml:space="preserve"> ‘</w:t>
      </w:r>
      <w:r w:rsidR="00A96E37" w:rsidRPr="008373BC">
        <w:rPr>
          <w:rFonts w:ascii="Arial" w:hAnsi="Arial" w:cs="Arial"/>
          <w:i/>
          <w:iCs/>
          <w:sz w:val="24"/>
          <w:szCs w:val="24"/>
        </w:rPr>
        <w:t>killed</w:t>
      </w:r>
      <w:r w:rsidR="00A96E37" w:rsidRPr="008373BC">
        <w:rPr>
          <w:rFonts w:ascii="Arial" w:hAnsi="Arial" w:cs="Arial"/>
          <w:sz w:val="24"/>
          <w:szCs w:val="24"/>
        </w:rPr>
        <w:t xml:space="preserve">’ his </w:t>
      </w:r>
      <w:r w:rsidR="00680EA0" w:rsidRPr="008373BC">
        <w:rPr>
          <w:rFonts w:ascii="Arial" w:hAnsi="Arial" w:cs="Arial"/>
          <w:sz w:val="24"/>
          <w:szCs w:val="24"/>
        </w:rPr>
        <w:t>wife</w:t>
      </w:r>
      <w:r w:rsidR="00A96E37" w:rsidRPr="008373BC">
        <w:rPr>
          <w:rFonts w:ascii="Arial" w:hAnsi="Arial" w:cs="Arial"/>
          <w:sz w:val="24"/>
          <w:szCs w:val="24"/>
        </w:rPr>
        <w:t>.</w:t>
      </w:r>
      <w:r w:rsidR="00C94570" w:rsidRPr="008373BC">
        <w:rPr>
          <w:rFonts w:ascii="Arial" w:hAnsi="Arial" w:cs="Arial"/>
          <w:sz w:val="24"/>
          <w:szCs w:val="24"/>
        </w:rPr>
        <w:t xml:space="preserve"> Motaung then arrested him. </w:t>
      </w:r>
      <w:r w:rsidR="004A2044" w:rsidRPr="008373BC">
        <w:rPr>
          <w:rFonts w:ascii="Arial" w:hAnsi="Arial" w:cs="Arial"/>
          <w:sz w:val="24"/>
          <w:szCs w:val="24"/>
        </w:rPr>
        <w:t>The testimony of Motaung was not challenged under cross examination.</w:t>
      </w:r>
    </w:p>
    <w:p w14:paraId="5C759BBC" w14:textId="512A62C3" w:rsidR="00C84326" w:rsidRPr="006D6389" w:rsidRDefault="00C84326" w:rsidP="00F83CE7">
      <w:pPr>
        <w:pStyle w:val="ListParagraph"/>
        <w:spacing w:after="0" w:line="360" w:lineRule="auto"/>
        <w:contextualSpacing w:val="0"/>
        <w:jc w:val="both"/>
        <w:rPr>
          <w:rFonts w:ascii="Arial" w:hAnsi="Arial" w:cs="Arial"/>
          <w:sz w:val="24"/>
          <w:szCs w:val="24"/>
          <w:lang w:val="en-ZA"/>
        </w:rPr>
      </w:pPr>
    </w:p>
    <w:p w14:paraId="30E3AE9E" w14:textId="1EC84F7D" w:rsidR="003D428D" w:rsidRPr="006D6389" w:rsidRDefault="003D428D" w:rsidP="00F83CE7">
      <w:pPr>
        <w:spacing w:after="0" w:line="360" w:lineRule="auto"/>
        <w:jc w:val="both"/>
        <w:rPr>
          <w:rFonts w:ascii="Arial" w:hAnsi="Arial" w:cs="Arial"/>
          <w:sz w:val="24"/>
          <w:szCs w:val="24"/>
          <w:u w:val="single"/>
        </w:rPr>
      </w:pPr>
      <w:r w:rsidRPr="006D6389">
        <w:rPr>
          <w:rFonts w:ascii="Arial" w:hAnsi="Arial" w:cs="Arial"/>
          <w:sz w:val="24"/>
          <w:szCs w:val="24"/>
          <w:u w:val="single"/>
        </w:rPr>
        <w:t>Analysis</w:t>
      </w:r>
      <w:r w:rsidR="005178E5" w:rsidRPr="006D6389">
        <w:rPr>
          <w:rFonts w:ascii="Arial" w:hAnsi="Arial" w:cs="Arial"/>
          <w:sz w:val="24"/>
          <w:szCs w:val="24"/>
          <w:u w:val="single"/>
        </w:rPr>
        <w:t xml:space="preserve">: </w:t>
      </w:r>
      <w:r w:rsidR="00C063CC" w:rsidRPr="006D6389">
        <w:rPr>
          <w:rFonts w:ascii="Arial" w:hAnsi="Arial" w:cs="Arial"/>
          <w:sz w:val="24"/>
          <w:szCs w:val="24"/>
          <w:u w:val="single"/>
        </w:rPr>
        <w:t xml:space="preserve">The Conviction </w:t>
      </w:r>
    </w:p>
    <w:p w14:paraId="29AEBF1D" w14:textId="77777777" w:rsidR="003D428D" w:rsidRPr="006D6389" w:rsidRDefault="003D428D" w:rsidP="00F83CE7">
      <w:pPr>
        <w:pStyle w:val="ListParagraph"/>
        <w:jc w:val="both"/>
        <w:rPr>
          <w:rFonts w:ascii="Arial" w:hAnsi="Arial" w:cs="Arial"/>
          <w:sz w:val="24"/>
          <w:szCs w:val="24"/>
          <w:lang w:val="en-ZA"/>
        </w:rPr>
      </w:pPr>
    </w:p>
    <w:p w14:paraId="6EBF043D" w14:textId="11956B3C" w:rsidR="00B322CC"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[15]</w:t>
      </w:r>
      <w:r w:rsidRPr="006D6389">
        <w:rPr>
          <w:rFonts w:ascii="Arial" w:eastAsia="Calibri" w:hAnsi="Arial" w:cs="Arial"/>
          <w:sz w:val="24"/>
          <w:szCs w:val="24"/>
        </w:rPr>
        <w:tab/>
      </w:r>
      <w:r w:rsidR="000B2068" w:rsidRPr="008373BC">
        <w:rPr>
          <w:rFonts w:ascii="Arial" w:hAnsi="Arial" w:cs="Arial"/>
          <w:sz w:val="24"/>
          <w:szCs w:val="24"/>
        </w:rPr>
        <w:t xml:space="preserve">The undisputed </w:t>
      </w:r>
      <w:r w:rsidR="008E0C54" w:rsidRPr="008373BC">
        <w:rPr>
          <w:rFonts w:ascii="Arial" w:hAnsi="Arial" w:cs="Arial"/>
          <w:sz w:val="24"/>
          <w:szCs w:val="24"/>
        </w:rPr>
        <w:t>evidence</w:t>
      </w:r>
      <w:r w:rsidR="00B9094B" w:rsidRPr="008373BC">
        <w:rPr>
          <w:rFonts w:ascii="Arial" w:hAnsi="Arial" w:cs="Arial"/>
          <w:sz w:val="24"/>
          <w:szCs w:val="24"/>
        </w:rPr>
        <w:t xml:space="preserve"> portrays</w:t>
      </w:r>
      <w:r w:rsidR="008E0C54" w:rsidRPr="008373BC">
        <w:rPr>
          <w:rFonts w:ascii="Arial" w:hAnsi="Arial" w:cs="Arial"/>
          <w:sz w:val="24"/>
          <w:szCs w:val="24"/>
        </w:rPr>
        <w:t xml:space="preserve"> that </w:t>
      </w:r>
      <w:r w:rsidR="00496774" w:rsidRPr="008373BC">
        <w:rPr>
          <w:rFonts w:ascii="Arial" w:hAnsi="Arial" w:cs="Arial"/>
          <w:sz w:val="24"/>
          <w:szCs w:val="24"/>
        </w:rPr>
        <w:t>the appellant</w:t>
      </w:r>
      <w:r w:rsidR="008E0C54" w:rsidRPr="008373BC">
        <w:rPr>
          <w:rFonts w:ascii="Arial" w:hAnsi="Arial" w:cs="Arial"/>
          <w:sz w:val="24"/>
          <w:szCs w:val="24"/>
        </w:rPr>
        <w:t xml:space="preserve"> </w:t>
      </w:r>
      <w:r w:rsidR="00B9094B" w:rsidRPr="008373BC">
        <w:rPr>
          <w:rFonts w:ascii="Arial" w:hAnsi="Arial" w:cs="Arial"/>
          <w:sz w:val="24"/>
          <w:szCs w:val="24"/>
        </w:rPr>
        <w:t xml:space="preserve">became angry with </w:t>
      </w:r>
      <w:proofErr w:type="spellStart"/>
      <w:r w:rsidR="000809A8" w:rsidRPr="008373BC">
        <w:rPr>
          <w:rFonts w:ascii="Arial" w:hAnsi="Arial" w:cs="Arial"/>
          <w:sz w:val="24"/>
          <w:szCs w:val="24"/>
        </w:rPr>
        <w:t>Makgaleme</w:t>
      </w:r>
      <w:proofErr w:type="spellEnd"/>
      <w:r w:rsidR="00B9094B" w:rsidRPr="008373BC">
        <w:rPr>
          <w:rFonts w:ascii="Arial" w:hAnsi="Arial" w:cs="Arial"/>
          <w:sz w:val="24"/>
          <w:szCs w:val="24"/>
        </w:rPr>
        <w:t xml:space="preserve"> and confronted her twice. </w:t>
      </w:r>
      <w:r w:rsidR="00D034F1" w:rsidRPr="008373BC">
        <w:rPr>
          <w:rFonts w:ascii="Arial" w:hAnsi="Arial" w:cs="Arial"/>
          <w:sz w:val="24"/>
          <w:szCs w:val="24"/>
        </w:rPr>
        <w:t>He</w:t>
      </w:r>
      <w:r w:rsidR="00B9094B" w:rsidRPr="008373BC">
        <w:rPr>
          <w:rFonts w:ascii="Arial" w:hAnsi="Arial" w:cs="Arial"/>
          <w:sz w:val="24"/>
          <w:szCs w:val="24"/>
        </w:rPr>
        <w:t xml:space="preserve"> could not hold his anger on the second occasion when he attacked her.</w:t>
      </w:r>
    </w:p>
    <w:p w14:paraId="31127CA4" w14:textId="77777777" w:rsidR="00B322CC" w:rsidRPr="006D6389" w:rsidRDefault="00B322CC" w:rsidP="00F83CE7">
      <w:pPr>
        <w:pStyle w:val="ListParagraph"/>
        <w:jc w:val="both"/>
        <w:rPr>
          <w:rFonts w:ascii="Arial" w:hAnsi="Arial" w:cs="Arial"/>
          <w:sz w:val="24"/>
          <w:szCs w:val="24"/>
          <w:lang w:val="en-ZA"/>
        </w:rPr>
      </w:pPr>
    </w:p>
    <w:p w14:paraId="454F19E7" w14:textId="235D2DD7" w:rsidR="006E4695"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[16]</w:t>
      </w:r>
      <w:r w:rsidRPr="006D6389">
        <w:rPr>
          <w:rFonts w:ascii="Arial" w:eastAsia="Calibri" w:hAnsi="Arial" w:cs="Arial"/>
          <w:sz w:val="24"/>
          <w:szCs w:val="24"/>
        </w:rPr>
        <w:tab/>
      </w:r>
      <w:r w:rsidR="00B9094B" w:rsidRPr="008373BC">
        <w:rPr>
          <w:rFonts w:ascii="Arial" w:hAnsi="Arial" w:cs="Arial"/>
          <w:sz w:val="24"/>
          <w:szCs w:val="24"/>
        </w:rPr>
        <w:t xml:space="preserve">From the expert </w:t>
      </w:r>
      <w:r w:rsidR="00B322CC" w:rsidRPr="008373BC">
        <w:rPr>
          <w:rFonts w:ascii="Arial" w:hAnsi="Arial" w:cs="Arial"/>
          <w:sz w:val="24"/>
          <w:szCs w:val="24"/>
        </w:rPr>
        <w:t>evidence, it</w:t>
      </w:r>
      <w:r w:rsidR="00B9094B" w:rsidRPr="008373BC">
        <w:rPr>
          <w:rFonts w:ascii="Arial" w:hAnsi="Arial" w:cs="Arial"/>
          <w:sz w:val="24"/>
          <w:szCs w:val="24"/>
        </w:rPr>
        <w:t xml:space="preserve"> could not be ascertained with certainty that the stab </w:t>
      </w:r>
      <w:r w:rsidR="00236143" w:rsidRPr="008373BC">
        <w:rPr>
          <w:rFonts w:ascii="Arial" w:hAnsi="Arial" w:cs="Arial"/>
          <w:sz w:val="24"/>
          <w:szCs w:val="24"/>
        </w:rPr>
        <w:t>would</w:t>
      </w:r>
      <w:r w:rsidR="00B9094B" w:rsidRPr="008373BC">
        <w:rPr>
          <w:rFonts w:ascii="Arial" w:hAnsi="Arial" w:cs="Arial"/>
          <w:sz w:val="24"/>
          <w:szCs w:val="24"/>
        </w:rPr>
        <w:t xml:space="preserve"> cause</w:t>
      </w:r>
      <w:r w:rsidR="004F27F1" w:rsidRPr="008373BC">
        <w:rPr>
          <w:rFonts w:ascii="Arial" w:hAnsi="Arial" w:cs="Arial"/>
          <w:sz w:val="24"/>
          <w:szCs w:val="24"/>
        </w:rPr>
        <w:t xml:space="preserve"> </w:t>
      </w:r>
      <w:proofErr w:type="spellStart"/>
      <w:r w:rsidR="004F27F1" w:rsidRPr="008373BC">
        <w:rPr>
          <w:rFonts w:ascii="Arial" w:hAnsi="Arial" w:cs="Arial"/>
          <w:sz w:val="24"/>
          <w:szCs w:val="24"/>
        </w:rPr>
        <w:t>Makgaleme’s</w:t>
      </w:r>
      <w:proofErr w:type="spellEnd"/>
      <w:r w:rsidR="004F27F1" w:rsidRPr="008373BC">
        <w:rPr>
          <w:rFonts w:ascii="Arial" w:hAnsi="Arial" w:cs="Arial"/>
          <w:sz w:val="24"/>
          <w:szCs w:val="24"/>
        </w:rPr>
        <w:t xml:space="preserve"> </w:t>
      </w:r>
      <w:r w:rsidR="00B322CC" w:rsidRPr="008373BC">
        <w:rPr>
          <w:rFonts w:ascii="Arial" w:hAnsi="Arial" w:cs="Arial"/>
          <w:sz w:val="24"/>
          <w:szCs w:val="24"/>
        </w:rPr>
        <w:t xml:space="preserve">demise. That is why the </w:t>
      </w:r>
      <w:r w:rsidR="005C51DF" w:rsidRPr="008373BC">
        <w:rPr>
          <w:rFonts w:ascii="Arial" w:hAnsi="Arial" w:cs="Arial"/>
          <w:sz w:val="24"/>
          <w:szCs w:val="24"/>
        </w:rPr>
        <w:t>event</w:t>
      </w:r>
      <w:r w:rsidR="004F27F1" w:rsidRPr="008373BC">
        <w:rPr>
          <w:rFonts w:ascii="Arial" w:hAnsi="Arial" w:cs="Arial"/>
          <w:sz w:val="24"/>
          <w:szCs w:val="24"/>
        </w:rPr>
        <w:t>s</w:t>
      </w:r>
      <w:r w:rsidR="005C51DF" w:rsidRPr="008373BC">
        <w:rPr>
          <w:rFonts w:ascii="Arial" w:hAnsi="Arial" w:cs="Arial"/>
          <w:sz w:val="24"/>
          <w:szCs w:val="24"/>
        </w:rPr>
        <w:t xml:space="preserve"> </w:t>
      </w:r>
      <w:r w:rsidR="006E5D67" w:rsidRPr="008373BC">
        <w:rPr>
          <w:rFonts w:ascii="Arial" w:hAnsi="Arial" w:cs="Arial"/>
          <w:sz w:val="24"/>
          <w:szCs w:val="24"/>
        </w:rPr>
        <w:t xml:space="preserve">that </w:t>
      </w:r>
      <w:proofErr w:type="gramStart"/>
      <w:r w:rsidR="006E5D67" w:rsidRPr="008373BC">
        <w:rPr>
          <w:rFonts w:ascii="Arial" w:hAnsi="Arial" w:cs="Arial"/>
          <w:sz w:val="24"/>
          <w:szCs w:val="24"/>
        </w:rPr>
        <w:t>followed after</w:t>
      </w:r>
      <w:proofErr w:type="gramEnd"/>
      <w:r w:rsidR="006E5D67" w:rsidRPr="008373BC">
        <w:rPr>
          <w:rFonts w:ascii="Arial" w:hAnsi="Arial" w:cs="Arial"/>
          <w:sz w:val="24"/>
          <w:szCs w:val="24"/>
        </w:rPr>
        <w:t xml:space="preserve"> </w:t>
      </w:r>
      <w:r w:rsidR="00B322CC" w:rsidRPr="008373BC">
        <w:rPr>
          <w:rFonts w:ascii="Arial" w:hAnsi="Arial" w:cs="Arial"/>
          <w:sz w:val="24"/>
          <w:szCs w:val="24"/>
        </w:rPr>
        <w:t>is so important.</w:t>
      </w:r>
      <w:r w:rsidR="0050386E" w:rsidRPr="008373BC">
        <w:rPr>
          <w:rFonts w:ascii="Arial" w:hAnsi="Arial" w:cs="Arial"/>
          <w:sz w:val="24"/>
          <w:szCs w:val="24"/>
        </w:rPr>
        <w:t xml:space="preserve"> </w:t>
      </w:r>
      <w:r w:rsidR="00FF1115" w:rsidRPr="008373BC">
        <w:rPr>
          <w:rFonts w:ascii="Arial" w:hAnsi="Arial" w:cs="Arial"/>
          <w:sz w:val="24"/>
          <w:szCs w:val="24"/>
        </w:rPr>
        <w:t>T</w:t>
      </w:r>
      <w:r w:rsidR="00361238" w:rsidRPr="008373BC">
        <w:rPr>
          <w:rFonts w:ascii="Arial" w:hAnsi="Arial" w:cs="Arial"/>
          <w:sz w:val="24"/>
          <w:szCs w:val="24"/>
        </w:rPr>
        <w:t>he Magistrate w</w:t>
      </w:r>
      <w:r w:rsidR="00FF1115" w:rsidRPr="008373BC">
        <w:rPr>
          <w:rFonts w:ascii="Arial" w:hAnsi="Arial" w:cs="Arial"/>
          <w:sz w:val="24"/>
          <w:szCs w:val="24"/>
        </w:rPr>
        <w:t xml:space="preserve">as faced with </w:t>
      </w:r>
      <w:r w:rsidR="00361238" w:rsidRPr="008373BC">
        <w:rPr>
          <w:rFonts w:ascii="Arial" w:hAnsi="Arial" w:cs="Arial"/>
          <w:sz w:val="24"/>
          <w:szCs w:val="24"/>
        </w:rPr>
        <w:t xml:space="preserve">two mutually contradictory versions, one presented by </w:t>
      </w:r>
      <w:proofErr w:type="spellStart"/>
      <w:r w:rsidR="00F26D58" w:rsidRPr="008373BC">
        <w:rPr>
          <w:rFonts w:ascii="Arial" w:hAnsi="Arial" w:cs="Arial"/>
          <w:sz w:val="24"/>
          <w:szCs w:val="24"/>
        </w:rPr>
        <w:t>Leka</w:t>
      </w:r>
      <w:r w:rsidR="00361238" w:rsidRPr="008373BC">
        <w:rPr>
          <w:rFonts w:ascii="Arial" w:hAnsi="Arial" w:cs="Arial"/>
          <w:sz w:val="24"/>
          <w:szCs w:val="24"/>
        </w:rPr>
        <w:t>o</w:t>
      </w:r>
      <w:r w:rsidR="00F26D58" w:rsidRPr="008373BC">
        <w:rPr>
          <w:rFonts w:ascii="Arial" w:hAnsi="Arial" w:cs="Arial"/>
          <w:sz w:val="24"/>
          <w:szCs w:val="24"/>
        </w:rPr>
        <w:t>t</w:t>
      </w:r>
      <w:r w:rsidR="00361238" w:rsidRPr="008373BC">
        <w:rPr>
          <w:rFonts w:ascii="Arial" w:hAnsi="Arial" w:cs="Arial"/>
          <w:sz w:val="24"/>
          <w:szCs w:val="24"/>
        </w:rPr>
        <w:t>a</w:t>
      </w:r>
      <w:proofErr w:type="spellEnd"/>
      <w:r w:rsidR="00361238" w:rsidRPr="008373BC">
        <w:rPr>
          <w:rFonts w:ascii="Arial" w:hAnsi="Arial" w:cs="Arial"/>
          <w:sz w:val="24"/>
          <w:szCs w:val="24"/>
        </w:rPr>
        <w:t xml:space="preserve"> and the other by the appellant.</w:t>
      </w:r>
      <w:r w:rsidR="00F26D58" w:rsidRPr="008373BC">
        <w:rPr>
          <w:rFonts w:ascii="Arial" w:hAnsi="Arial" w:cs="Arial"/>
          <w:sz w:val="24"/>
          <w:szCs w:val="24"/>
        </w:rPr>
        <w:t xml:space="preserve"> </w:t>
      </w:r>
    </w:p>
    <w:p w14:paraId="06A199CD" w14:textId="77777777" w:rsidR="006E4695" w:rsidRPr="006D6389" w:rsidRDefault="006E4695" w:rsidP="00F83CE7">
      <w:pPr>
        <w:pStyle w:val="ListParagraph"/>
        <w:jc w:val="both"/>
        <w:rPr>
          <w:rFonts w:ascii="Arial" w:hAnsi="Arial" w:cs="Arial"/>
          <w:sz w:val="24"/>
          <w:szCs w:val="24"/>
          <w:lang w:val="en-ZA"/>
        </w:rPr>
      </w:pPr>
    </w:p>
    <w:p w14:paraId="174B3294" w14:textId="3B98D72F" w:rsidR="000C428F"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[17]</w:t>
      </w:r>
      <w:r w:rsidRPr="006D6389">
        <w:rPr>
          <w:rFonts w:ascii="Arial" w:eastAsia="Calibri" w:hAnsi="Arial" w:cs="Arial"/>
          <w:sz w:val="24"/>
          <w:szCs w:val="24"/>
        </w:rPr>
        <w:tab/>
      </w:r>
      <w:r w:rsidR="006E4695" w:rsidRPr="008373BC">
        <w:rPr>
          <w:rFonts w:ascii="Arial" w:hAnsi="Arial" w:cs="Arial"/>
          <w:sz w:val="24"/>
          <w:szCs w:val="24"/>
        </w:rPr>
        <w:t xml:space="preserve">It </w:t>
      </w:r>
      <w:r w:rsidR="00B9094B" w:rsidRPr="008373BC">
        <w:rPr>
          <w:rFonts w:ascii="Arial" w:hAnsi="Arial" w:cs="Arial"/>
          <w:sz w:val="24"/>
          <w:szCs w:val="24"/>
        </w:rPr>
        <w:t>was accepted</w:t>
      </w:r>
      <w:r w:rsidR="006E4695" w:rsidRPr="008373BC">
        <w:rPr>
          <w:rFonts w:ascii="Arial" w:hAnsi="Arial" w:cs="Arial"/>
          <w:sz w:val="24"/>
          <w:szCs w:val="24"/>
        </w:rPr>
        <w:t xml:space="preserve"> that there were </w:t>
      </w:r>
      <w:r w:rsidR="001E750B" w:rsidRPr="008373BC">
        <w:rPr>
          <w:rFonts w:ascii="Arial" w:hAnsi="Arial" w:cs="Arial"/>
          <w:sz w:val="24"/>
          <w:szCs w:val="24"/>
        </w:rPr>
        <w:t xml:space="preserve">some </w:t>
      </w:r>
      <w:r w:rsidR="008A1387" w:rsidRPr="008373BC">
        <w:rPr>
          <w:rFonts w:ascii="Arial" w:hAnsi="Arial" w:cs="Arial"/>
          <w:sz w:val="24"/>
          <w:szCs w:val="24"/>
        </w:rPr>
        <w:t>contradictions</w:t>
      </w:r>
      <w:r w:rsidR="006E4695" w:rsidRPr="008373BC">
        <w:rPr>
          <w:rFonts w:ascii="Arial" w:hAnsi="Arial" w:cs="Arial"/>
          <w:sz w:val="24"/>
          <w:szCs w:val="24"/>
        </w:rPr>
        <w:t xml:space="preserve"> between the </w:t>
      </w:r>
      <w:r w:rsidR="001E750B" w:rsidRPr="008373BC">
        <w:rPr>
          <w:rFonts w:ascii="Arial" w:hAnsi="Arial" w:cs="Arial"/>
          <w:sz w:val="24"/>
          <w:szCs w:val="24"/>
        </w:rPr>
        <w:t xml:space="preserve">statement made by </w:t>
      </w:r>
      <w:proofErr w:type="spellStart"/>
      <w:r w:rsidR="001E750B" w:rsidRPr="008373BC">
        <w:rPr>
          <w:rFonts w:ascii="Arial" w:hAnsi="Arial" w:cs="Arial"/>
          <w:sz w:val="24"/>
          <w:szCs w:val="24"/>
        </w:rPr>
        <w:t>Leka</w:t>
      </w:r>
      <w:r w:rsidR="008A1387" w:rsidRPr="008373BC">
        <w:rPr>
          <w:rFonts w:ascii="Arial" w:hAnsi="Arial" w:cs="Arial"/>
          <w:sz w:val="24"/>
          <w:szCs w:val="24"/>
        </w:rPr>
        <w:t>o</w:t>
      </w:r>
      <w:r w:rsidR="001E750B" w:rsidRPr="008373BC">
        <w:rPr>
          <w:rFonts w:ascii="Arial" w:hAnsi="Arial" w:cs="Arial"/>
          <w:sz w:val="24"/>
          <w:szCs w:val="24"/>
        </w:rPr>
        <w:t>t</w:t>
      </w:r>
      <w:r w:rsidR="008A1387" w:rsidRPr="008373BC">
        <w:rPr>
          <w:rFonts w:ascii="Arial" w:hAnsi="Arial" w:cs="Arial"/>
          <w:sz w:val="24"/>
          <w:szCs w:val="24"/>
        </w:rPr>
        <w:t>a</w:t>
      </w:r>
      <w:proofErr w:type="spellEnd"/>
      <w:r w:rsidR="001E750B" w:rsidRPr="008373BC">
        <w:rPr>
          <w:rFonts w:ascii="Arial" w:hAnsi="Arial" w:cs="Arial"/>
          <w:sz w:val="24"/>
          <w:szCs w:val="24"/>
        </w:rPr>
        <w:t xml:space="preserve"> to SAPS, and the testimony she gave in </w:t>
      </w:r>
      <w:r w:rsidR="008A1387" w:rsidRPr="008373BC">
        <w:rPr>
          <w:rFonts w:ascii="Arial" w:hAnsi="Arial" w:cs="Arial"/>
          <w:sz w:val="24"/>
          <w:szCs w:val="24"/>
        </w:rPr>
        <w:t xml:space="preserve">the </w:t>
      </w:r>
      <w:r w:rsidR="001E750B" w:rsidRPr="008373BC">
        <w:rPr>
          <w:rFonts w:ascii="Arial" w:hAnsi="Arial" w:cs="Arial"/>
          <w:sz w:val="24"/>
          <w:szCs w:val="24"/>
        </w:rPr>
        <w:t>Court</w:t>
      </w:r>
      <w:r w:rsidR="008A1387" w:rsidRPr="008373BC">
        <w:rPr>
          <w:rFonts w:ascii="Arial" w:hAnsi="Arial" w:cs="Arial"/>
          <w:sz w:val="24"/>
          <w:szCs w:val="24"/>
        </w:rPr>
        <w:t xml:space="preserve"> </w:t>
      </w:r>
      <w:r w:rsidR="008A1387" w:rsidRPr="008373BC">
        <w:rPr>
          <w:rFonts w:ascii="Arial" w:hAnsi="Arial" w:cs="Arial"/>
          <w:i/>
          <w:iCs/>
          <w:sz w:val="24"/>
          <w:szCs w:val="24"/>
        </w:rPr>
        <w:t>a quo</w:t>
      </w:r>
      <w:r w:rsidR="001E750B" w:rsidRPr="008373BC">
        <w:rPr>
          <w:rFonts w:ascii="Arial" w:hAnsi="Arial" w:cs="Arial"/>
          <w:sz w:val="24"/>
          <w:szCs w:val="24"/>
        </w:rPr>
        <w:t xml:space="preserve">. </w:t>
      </w:r>
      <w:r w:rsidR="000B2068" w:rsidRPr="008373BC">
        <w:rPr>
          <w:rFonts w:ascii="Arial" w:hAnsi="Arial" w:cs="Arial"/>
          <w:sz w:val="24"/>
          <w:szCs w:val="24"/>
        </w:rPr>
        <w:t xml:space="preserve"> The first being th</w:t>
      </w:r>
      <w:r w:rsidR="00D74B67" w:rsidRPr="008373BC">
        <w:rPr>
          <w:rFonts w:ascii="Arial" w:hAnsi="Arial" w:cs="Arial"/>
          <w:sz w:val="24"/>
          <w:szCs w:val="24"/>
        </w:rPr>
        <w:t xml:space="preserve">at the </w:t>
      </w:r>
      <w:r w:rsidR="00F67154" w:rsidRPr="008373BC">
        <w:rPr>
          <w:rFonts w:ascii="Arial" w:hAnsi="Arial" w:cs="Arial"/>
          <w:sz w:val="24"/>
          <w:szCs w:val="24"/>
        </w:rPr>
        <w:t xml:space="preserve">statement made no mention of the </w:t>
      </w:r>
      <w:r w:rsidR="007F5EA6" w:rsidRPr="008373BC">
        <w:rPr>
          <w:rFonts w:ascii="Arial" w:hAnsi="Arial" w:cs="Arial"/>
          <w:sz w:val="24"/>
          <w:szCs w:val="24"/>
        </w:rPr>
        <w:t xml:space="preserve">appellant first having an argument with </w:t>
      </w:r>
      <w:proofErr w:type="spellStart"/>
      <w:r w:rsidR="007F5EA6" w:rsidRPr="008373BC">
        <w:rPr>
          <w:rFonts w:ascii="Arial" w:hAnsi="Arial" w:cs="Arial"/>
          <w:sz w:val="24"/>
          <w:szCs w:val="24"/>
        </w:rPr>
        <w:t>Makgaleme</w:t>
      </w:r>
      <w:proofErr w:type="spellEnd"/>
      <w:r w:rsidR="007F5EA6" w:rsidRPr="008373BC">
        <w:rPr>
          <w:rFonts w:ascii="Arial" w:hAnsi="Arial" w:cs="Arial"/>
          <w:sz w:val="24"/>
          <w:szCs w:val="24"/>
        </w:rPr>
        <w:t>, then driving away</w:t>
      </w:r>
      <w:r w:rsidR="0067212E" w:rsidRPr="008373BC">
        <w:rPr>
          <w:rFonts w:ascii="Arial" w:hAnsi="Arial" w:cs="Arial"/>
          <w:sz w:val="24"/>
          <w:szCs w:val="24"/>
        </w:rPr>
        <w:t>,</w:t>
      </w:r>
      <w:r w:rsidR="00B9094B" w:rsidRPr="008373BC">
        <w:rPr>
          <w:rFonts w:ascii="Arial" w:hAnsi="Arial" w:cs="Arial"/>
          <w:sz w:val="24"/>
          <w:szCs w:val="24"/>
        </w:rPr>
        <w:t xml:space="preserve"> and</w:t>
      </w:r>
      <w:r w:rsidR="0067212E" w:rsidRPr="008373BC">
        <w:rPr>
          <w:rFonts w:ascii="Arial" w:hAnsi="Arial" w:cs="Arial"/>
          <w:sz w:val="24"/>
          <w:szCs w:val="24"/>
        </w:rPr>
        <w:t xml:space="preserve"> </w:t>
      </w:r>
      <w:r w:rsidR="002555D2" w:rsidRPr="008373BC">
        <w:rPr>
          <w:rFonts w:ascii="Arial" w:hAnsi="Arial" w:cs="Arial"/>
          <w:sz w:val="24"/>
          <w:szCs w:val="24"/>
        </w:rPr>
        <w:t xml:space="preserve">subsequently </w:t>
      </w:r>
      <w:r w:rsidR="007F5EA6" w:rsidRPr="008373BC">
        <w:rPr>
          <w:rFonts w:ascii="Arial" w:hAnsi="Arial" w:cs="Arial"/>
          <w:sz w:val="24"/>
          <w:szCs w:val="24"/>
        </w:rPr>
        <w:t>c</w:t>
      </w:r>
      <w:r w:rsidR="002555D2" w:rsidRPr="008373BC">
        <w:rPr>
          <w:rFonts w:ascii="Arial" w:hAnsi="Arial" w:cs="Arial"/>
          <w:sz w:val="24"/>
          <w:szCs w:val="24"/>
        </w:rPr>
        <w:t>oming</w:t>
      </w:r>
      <w:r w:rsidR="007F5EA6" w:rsidRPr="008373BC">
        <w:rPr>
          <w:rFonts w:ascii="Arial" w:hAnsi="Arial" w:cs="Arial"/>
          <w:sz w:val="24"/>
          <w:szCs w:val="24"/>
        </w:rPr>
        <w:t xml:space="preserve"> back</w:t>
      </w:r>
      <w:r w:rsidR="00B9094B" w:rsidRPr="008373BC">
        <w:rPr>
          <w:rFonts w:ascii="Arial" w:hAnsi="Arial" w:cs="Arial"/>
          <w:sz w:val="24"/>
          <w:szCs w:val="24"/>
        </w:rPr>
        <w:t xml:space="preserve">. </w:t>
      </w:r>
      <w:r w:rsidR="003E4415" w:rsidRPr="008373BC">
        <w:rPr>
          <w:rFonts w:ascii="Arial" w:hAnsi="Arial" w:cs="Arial"/>
          <w:sz w:val="24"/>
          <w:szCs w:val="24"/>
        </w:rPr>
        <w:t xml:space="preserve"> </w:t>
      </w:r>
      <w:r w:rsidR="00AF173C" w:rsidRPr="008373BC">
        <w:rPr>
          <w:rFonts w:ascii="Arial" w:hAnsi="Arial" w:cs="Arial"/>
          <w:sz w:val="24"/>
          <w:szCs w:val="24"/>
        </w:rPr>
        <w:t xml:space="preserve">According to the </w:t>
      </w:r>
      <w:r w:rsidR="002555D2" w:rsidRPr="008373BC">
        <w:rPr>
          <w:rFonts w:ascii="Arial" w:hAnsi="Arial" w:cs="Arial"/>
          <w:sz w:val="24"/>
          <w:szCs w:val="24"/>
        </w:rPr>
        <w:t>statement</w:t>
      </w:r>
      <w:r w:rsidR="00AF173C" w:rsidRPr="008373BC">
        <w:rPr>
          <w:rFonts w:ascii="Arial" w:hAnsi="Arial" w:cs="Arial"/>
          <w:sz w:val="24"/>
          <w:szCs w:val="24"/>
        </w:rPr>
        <w:t xml:space="preserve">, when the appellant first stopped to speak to </w:t>
      </w:r>
      <w:proofErr w:type="spellStart"/>
      <w:r w:rsidR="00AF173C" w:rsidRPr="008373BC">
        <w:rPr>
          <w:rFonts w:ascii="Arial" w:hAnsi="Arial" w:cs="Arial"/>
          <w:sz w:val="24"/>
          <w:szCs w:val="24"/>
        </w:rPr>
        <w:t>Makgaleme</w:t>
      </w:r>
      <w:proofErr w:type="spellEnd"/>
      <w:r w:rsidR="00AF173C" w:rsidRPr="008373BC">
        <w:rPr>
          <w:rFonts w:ascii="Arial" w:hAnsi="Arial" w:cs="Arial"/>
          <w:sz w:val="24"/>
          <w:szCs w:val="24"/>
        </w:rPr>
        <w:t xml:space="preserve">, that is when he attacked her. </w:t>
      </w:r>
      <w:proofErr w:type="spellStart"/>
      <w:r w:rsidR="00AF173C" w:rsidRPr="008373BC">
        <w:rPr>
          <w:rFonts w:ascii="Arial" w:hAnsi="Arial" w:cs="Arial"/>
          <w:sz w:val="24"/>
          <w:szCs w:val="24"/>
        </w:rPr>
        <w:t>L</w:t>
      </w:r>
      <w:r w:rsidR="003E4415" w:rsidRPr="008373BC">
        <w:rPr>
          <w:rFonts w:ascii="Arial" w:hAnsi="Arial" w:cs="Arial"/>
          <w:sz w:val="24"/>
          <w:szCs w:val="24"/>
        </w:rPr>
        <w:t>eka</w:t>
      </w:r>
      <w:r w:rsidR="003C2CC1" w:rsidRPr="008373BC">
        <w:rPr>
          <w:rFonts w:ascii="Arial" w:hAnsi="Arial" w:cs="Arial"/>
          <w:sz w:val="24"/>
          <w:szCs w:val="24"/>
        </w:rPr>
        <w:t>o</w:t>
      </w:r>
      <w:r w:rsidR="003E4415" w:rsidRPr="008373BC">
        <w:rPr>
          <w:rFonts w:ascii="Arial" w:hAnsi="Arial" w:cs="Arial"/>
          <w:sz w:val="24"/>
          <w:szCs w:val="24"/>
        </w:rPr>
        <w:t>t</w:t>
      </w:r>
      <w:r w:rsidR="003C2CC1" w:rsidRPr="008373BC">
        <w:rPr>
          <w:rFonts w:ascii="Arial" w:hAnsi="Arial" w:cs="Arial"/>
          <w:sz w:val="24"/>
          <w:szCs w:val="24"/>
        </w:rPr>
        <w:t>a</w:t>
      </w:r>
      <w:proofErr w:type="spellEnd"/>
      <w:r w:rsidR="003E4415" w:rsidRPr="008373BC">
        <w:rPr>
          <w:rFonts w:ascii="Arial" w:hAnsi="Arial" w:cs="Arial"/>
          <w:sz w:val="24"/>
          <w:szCs w:val="24"/>
        </w:rPr>
        <w:t xml:space="preserve"> was adamant the statement was not correct, </w:t>
      </w:r>
      <w:r w:rsidR="00C315C9" w:rsidRPr="008373BC">
        <w:rPr>
          <w:rFonts w:ascii="Arial" w:hAnsi="Arial" w:cs="Arial"/>
          <w:sz w:val="24"/>
          <w:szCs w:val="24"/>
        </w:rPr>
        <w:t xml:space="preserve">and she persisted with her version </w:t>
      </w:r>
      <w:r w:rsidR="003E4415" w:rsidRPr="008373BC">
        <w:rPr>
          <w:rFonts w:ascii="Arial" w:hAnsi="Arial" w:cs="Arial"/>
          <w:sz w:val="24"/>
          <w:szCs w:val="24"/>
        </w:rPr>
        <w:t>under cross-</w:t>
      </w:r>
      <w:r w:rsidR="003C2CC1" w:rsidRPr="008373BC">
        <w:rPr>
          <w:rFonts w:ascii="Arial" w:hAnsi="Arial" w:cs="Arial"/>
          <w:sz w:val="24"/>
          <w:szCs w:val="24"/>
        </w:rPr>
        <w:t>examination</w:t>
      </w:r>
      <w:r w:rsidR="003E4415" w:rsidRPr="008373BC">
        <w:rPr>
          <w:rFonts w:ascii="Arial" w:hAnsi="Arial" w:cs="Arial"/>
          <w:sz w:val="24"/>
          <w:szCs w:val="24"/>
        </w:rPr>
        <w:t xml:space="preserve"> in this regard. </w:t>
      </w:r>
      <w:r w:rsidR="00977E9E" w:rsidRPr="008373BC">
        <w:rPr>
          <w:rFonts w:ascii="Arial" w:hAnsi="Arial" w:cs="Arial"/>
          <w:sz w:val="24"/>
          <w:szCs w:val="24"/>
        </w:rPr>
        <w:t xml:space="preserve">The second contradiction </w:t>
      </w:r>
      <w:r w:rsidR="00B9094B" w:rsidRPr="008373BC">
        <w:rPr>
          <w:rFonts w:ascii="Arial" w:hAnsi="Arial" w:cs="Arial"/>
          <w:sz w:val="24"/>
          <w:szCs w:val="24"/>
        </w:rPr>
        <w:t xml:space="preserve">was </w:t>
      </w:r>
      <w:r w:rsidR="00D1782C" w:rsidRPr="008373BC">
        <w:rPr>
          <w:rFonts w:ascii="Arial" w:hAnsi="Arial" w:cs="Arial"/>
          <w:sz w:val="24"/>
          <w:szCs w:val="24"/>
        </w:rPr>
        <w:t xml:space="preserve">that </w:t>
      </w:r>
      <w:r w:rsidR="00B0413F" w:rsidRPr="008373BC">
        <w:rPr>
          <w:rFonts w:ascii="Arial" w:hAnsi="Arial" w:cs="Arial"/>
          <w:sz w:val="24"/>
          <w:szCs w:val="24"/>
        </w:rPr>
        <w:t>t</w:t>
      </w:r>
      <w:r w:rsidR="00D1782C" w:rsidRPr="008373BC">
        <w:rPr>
          <w:rFonts w:ascii="Arial" w:hAnsi="Arial" w:cs="Arial"/>
          <w:sz w:val="24"/>
          <w:szCs w:val="24"/>
        </w:rPr>
        <w:t xml:space="preserve">he </w:t>
      </w:r>
      <w:r w:rsidR="00B0413F" w:rsidRPr="008373BC">
        <w:rPr>
          <w:rFonts w:ascii="Arial" w:hAnsi="Arial" w:cs="Arial"/>
          <w:sz w:val="24"/>
          <w:szCs w:val="24"/>
        </w:rPr>
        <w:t xml:space="preserve">statement reflected that </w:t>
      </w:r>
      <w:r w:rsidR="00791941" w:rsidRPr="008373BC">
        <w:rPr>
          <w:rFonts w:ascii="Arial" w:hAnsi="Arial" w:cs="Arial"/>
          <w:sz w:val="24"/>
          <w:szCs w:val="24"/>
        </w:rPr>
        <w:t xml:space="preserve">that </w:t>
      </w:r>
      <w:proofErr w:type="spellStart"/>
      <w:r w:rsidR="00791941" w:rsidRPr="008373BC">
        <w:rPr>
          <w:rFonts w:ascii="Arial" w:hAnsi="Arial" w:cs="Arial"/>
          <w:sz w:val="24"/>
          <w:szCs w:val="24"/>
        </w:rPr>
        <w:t>Makgaleme</w:t>
      </w:r>
      <w:proofErr w:type="spellEnd"/>
      <w:r w:rsidR="00791941" w:rsidRPr="008373BC">
        <w:rPr>
          <w:rFonts w:ascii="Arial" w:hAnsi="Arial" w:cs="Arial"/>
          <w:sz w:val="24"/>
          <w:szCs w:val="24"/>
        </w:rPr>
        <w:t xml:space="preserve"> was standing upright</w:t>
      </w:r>
      <w:r w:rsidR="00B0413F" w:rsidRPr="008373BC">
        <w:rPr>
          <w:rFonts w:ascii="Arial" w:hAnsi="Arial" w:cs="Arial"/>
          <w:sz w:val="24"/>
          <w:szCs w:val="24"/>
        </w:rPr>
        <w:t xml:space="preserve"> after the attack</w:t>
      </w:r>
      <w:r w:rsidR="00B9094B" w:rsidRPr="008373BC">
        <w:rPr>
          <w:rFonts w:ascii="Arial" w:hAnsi="Arial" w:cs="Arial"/>
          <w:sz w:val="24"/>
          <w:szCs w:val="24"/>
        </w:rPr>
        <w:t xml:space="preserve">. </w:t>
      </w:r>
      <w:proofErr w:type="spellStart"/>
      <w:r w:rsidR="00B9094B" w:rsidRPr="008373BC">
        <w:rPr>
          <w:rFonts w:ascii="Arial" w:hAnsi="Arial" w:cs="Arial"/>
          <w:sz w:val="24"/>
          <w:szCs w:val="24"/>
        </w:rPr>
        <w:t>Lekaota</w:t>
      </w:r>
      <w:proofErr w:type="spellEnd"/>
      <w:r w:rsidR="00B9094B" w:rsidRPr="008373BC">
        <w:rPr>
          <w:rFonts w:ascii="Arial" w:hAnsi="Arial" w:cs="Arial"/>
          <w:sz w:val="24"/>
          <w:szCs w:val="24"/>
        </w:rPr>
        <w:t xml:space="preserve"> </w:t>
      </w:r>
      <w:r w:rsidR="00E473CC" w:rsidRPr="008373BC">
        <w:rPr>
          <w:rFonts w:ascii="Arial" w:hAnsi="Arial" w:cs="Arial"/>
          <w:sz w:val="24"/>
          <w:szCs w:val="24"/>
        </w:rPr>
        <w:t xml:space="preserve">testified that </w:t>
      </w:r>
      <w:proofErr w:type="spellStart"/>
      <w:r w:rsidR="00E473CC" w:rsidRPr="008373BC">
        <w:rPr>
          <w:rFonts w:ascii="Arial" w:hAnsi="Arial" w:cs="Arial"/>
          <w:sz w:val="24"/>
          <w:szCs w:val="24"/>
        </w:rPr>
        <w:t>Makgaleme</w:t>
      </w:r>
      <w:proofErr w:type="spellEnd"/>
      <w:r w:rsidR="00E473CC" w:rsidRPr="008373BC">
        <w:rPr>
          <w:rFonts w:ascii="Arial" w:hAnsi="Arial" w:cs="Arial"/>
          <w:sz w:val="24"/>
          <w:szCs w:val="24"/>
        </w:rPr>
        <w:t xml:space="preserve"> </w:t>
      </w:r>
      <w:r w:rsidR="00C1420F" w:rsidRPr="008373BC">
        <w:rPr>
          <w:rFonts w:ascii="Arial" w:hAnsi="Arial" w:cs="Arial"/>
          <w:sz w:val="24"/>
          <w:szCs w:val="24"/>
        </w:rPr>
        <w:t xml:space="preserve">had already collapsed and </w:t>
      </w:r>
      <w:r w:rsidR="00B9094B" w:rsidRPr="008373BC">
        <w:rPr>
          <w:rFonts w:ascii="Arial" w:hAnsi="Arial" w:cs="Arial"/>
          <w:sz w:val="24"/>
          <w:szCs w:val="24"/>
        </w:rPr>
        <w:t xml:space="preserve">was </w:t>
      </w:r>
      <w:r w:rsidR="00C1420F" w:rsidRPr="008373BC">
        <w:rPr>
          <w:rFonts w:ascii="Arial" w:hAnsi="Arial" w:cs="Arial"/>
          <w:sz w:val="24"/>
          <w:szCs w:val="24"/>
        </w:rPr>
        <w:t>lying part</w:t>
      </w:r>
      <w:r w:rsidR="00B9094B" w:rsidRPr="008373BC">
        <w:rPr>
          <w:rFonts w:ascii="Arial" w:hAnsi="Arial" w:cs="Arial"/>
          <w:sz w:val="24"/>
          <w:szCs w:val="24"/>
        </w:rPr>
        <w:t>l</w:t>
      </w:r>
      <w:r w:rsidR="00C1420F" w:rsidRPr="008373BC">
        <w:rPr>
          <w:rFonts w:ascii="Arial" w:hAnsi="Arial" w:cs="Arial"/>
          <w:sz w:val="24"/>
          <w:szCs w:val="24"/>
        </w:rPr>
        <w:t xml:space="preserve">y </w:t>
      </w:r>
      <w:r w:rsidR="00FF1115" w:rsidRPr="008373BC">
        <w:rPr>
          <w:rFonts w:ascii="Arial" w:hAnsi="Arial" w:cs="Arial"/>
          <w:sz w:val="24"/>
          <w:szCs w:val="24"/>
        </w:rPr>
        <w:t>o</w:t>
      </w:r>
      <w:r w:rsidR="00C1420F" w:rsidRPr="008373BC">
        <w:rPr>
          <w:rFonts w:ascii="Arial" w:hAnsi="Arial" w:cs="Arial"/>
          <w:sz w:val="24"/>
          <w:szCs w:val="24"/>
        </w:rPr>
        <w:t>n the road when the appellant deliberately drove over her.</w:t>
      </w:r>
    </w:p>
    <w:p w14:paraId="50DB17AB" w14:textId="77777777" w:rsidR="00937893" w:rsidRPr="006D6389" w:rsidRDefault="00937893" w:rsidP="00F83CE7">
      <w:pPr>
        <w:pStyle w:val="ListParagraph"/>
        <w:jc w:val="both"/>
        <w:rPr>
          <w:rFonts w:ascii="Arial" w:hAnsi="Arial" w:cs="Arial"/>
          <w:sz w:val="24"/>
          <w:szCs w:val="24"/>
          <w:lang w:val="en-ZA"/>
        </w:rPr>
      </w:pPr>
    </w:p>
    <w:p w14:paraId="1FE28A29" w14:textId="3F977FCD" w:rsidR="00937893"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lastRenderedPageBreak/>
        <w:t>[18]</w:t>
      </w:r>
      <w:r w:rsidRPr="006D6389">
        <w:rPr>
          <w:rFonts w:ascii="Arial" w:eastAsia="Calibri" w:hAnsi="Arial" w:cs="Arial"/>
          <w:sz w:val="24"/>
          <w:szCs w:val="24"/>
        </w:rPr>
        <w:tab/>
      </w:r>
      <w:r w:rsidR="00C063CC" w:rsidRPr="008373BC">
        <w:rPr>
          <w:rFonts w:ascii="Arial" w:hAnsi="Arial" w:cs="Arial"/>
          <w:sz w:val="24"/>
          <w:szCs w:val="24"/>
        </w:rPr>
        <w:t xml:space="preserve">The </w:t>
      </w:r>
      <w:r w:rsidR="003902F3" w:rsidRPr="008373BC">
        <w:rPr>
          <w:rFonts w:ascii="Arial" w:hAnsi="Arial" w:cs="Arial"/>
          <w:sz w:val="24"/>
          <w:szCs w:val="24"/>
        </w:rPr>
        <w:t xml:space="preserve">appellant </w:t>
      </w:r>
      <w:r w:rsidR="00FF1115" w:rsidRPr="008373BC">
        <w:rPr>
          <w:rFonts w:ascii="Arial" w:hAnsi="Arial" w:cs="Arial"/>
          <w:sz w:val="24"/>
          <w:szCs w:val="24"/>
        </w:rPr>
        <w:t xml:space="preserve">had </w:t>
      </w:r>
      <w:r w:rsidR="00B9094B" w:rsidRPr="008373BC">
        <w:rPr>
          <w:rFonts w:ascii="Arial" w:hAnsi="Arial" w:cs="Arial"/>
          <w:sz w:val="24"/>
          <w:szCs w:val="24"/>
        </w:rPr>
        <w:t xml:space="preserve">pointed out </w:t>
      </w:r>
      <w:r w:rsidR="00FC2EDC" w:rsidRPr="008373BC">
        <w:rPr>
          <w:rFonts w:ascii="Arial" w:hAnsi="Arial" w:cs="Arial"/>
          <w:sz w:val="24"/>
          <w:szCs w:val="24"/>
        </w:rPr>
        <w:t>the aforesaid contradictions</w:t>
      </w:r>
      <w:r w:rsidR="00FF1115" w:rsidRPr="008373BC">
        <w:rPr>
          <w:rFonts w:ascii="Arial" w:hAnsi="Arial" w:cs="Arial"/>
          <w:sz w:val="24"/>
          <w:szCs w:val="24"/>
        </w:rPr>
        <w:t xml:space="preserve">. </w:t>
      </w:r>
      <w:r w:rsidR="009B4559" w:rsidRPr="008373BC">
        <w:rPr>
          <w:rFonts w:ascii="Arial" w:hAnsi="Arial" w:cs="Arial"/>
          <w:sz w:val="24"/>
          <w:szCs w:val="24"/>
        </w:rPr>
        <w:t>Notably</w:t>
      </w:r>
      <w:r w:rsidR="007F1597" w:rsidRPr="008373BC">
        <w:rPr>
          <w:rFonts w:ascii="Arial" w:hAnsi="Arial" w:cs="Arial"/>
          <w:sz w:val="24"/>
          <w:szCs w:val="24"/>
        </w:rPr>
        <w:t>, t</w:t>
      </w:r>
      <w:r w:rsidR="00937893" w:rsidRPr="008373BC">
        <w:rPr>
          <w:rFonts w:ascii="Arial" w:hAnsi="Arial" w:cs="Arial"/>
          <w:sz w:val="24"/>
          <w:szCs w:val="24"/>
        </w:rPr>
        <w:t xml:space="preserve">he Magistrate </w:t>
      </w:r>
      <w:r w:rsidR="00B9094B" w:rsidRPr="008373BC">
        <w:rPr>
          <w:rFonts w:ascii="Arial" w:hAnsi="Arial" w:cs="Arial"/>
          <w:sz w:val="24"/>
          <w:szCs w:val="24"/>
        </w:rPr>
        <w:t xml:space="preserve">took into consideration </w:t>
      </w:r>
      <w:r w:rsidR="00937893" w:rsidRPr="008373BC">
        <w:rPr>
          <w:rFonts w:ascii="Arial" w:hAnsi="Arial" w:cs="Arial"/>
          <w:sz w:val="24"/>
          <w:szCs w:val="24"/>
        </w:rPr>
        <w:t xml:space="preserve">these </w:t>
      </w:r>
      <w:r w:rsidR="00B34D4B" w:rsidRPr="008373BC">
        <w:rPr>
          <w:rFonts w:ascii="Arial" w:hAnsi="Arial" w:cs="Arial"/>
          <w:sz w:val="24"/>
          <w:szCs w:val="24"/>
        </w:rPr>
        <w:t>contradictions</w:t>
      </w:r>
      <w:r w:rsidR="00937893" w:rsidRPr="008373BC">
        <w:rPr>
          <w:rFonts w:ascii="Arial" w:hAnsi="Arial" w:cs="Arial"/>
          <w:sz w:val="24"/>
          <w:szCs w:val="24"/>
        </w:rPr>
        <w:t xml:space="preserve">. </w:t>
      </w:r>
      <w:r w:rsidR="0074212A" w:rsidRPr="008373BC">
        <w:rPr>
          <w:rFonts w:ascii="Arial" w:hAnsi="Arial" w:cs="Arial"/>
          <w:sz w:val="24"/>
          <w:szCs w:val="24"/>
        </w:rPr>
        <w:t xml:space="preserve">He </w:t>
      </w:r>
      <w:r w:rsidR="00D7559D" w:rsidRPr="008373BC">
        <w:rPr>
          <w:rFonts w:ascii="Arial" w:hAnsi="Arial" w:cs="Arial"/>
          <w:sz w:val="24"/>
          <w:szCs w:val="24"/>
        </w:rPr>
        <w:t>also</w:t>
      </w:r>
      <w:r w:rsidR="0074212A" w:rsidRPr="008373BC">
        <w:rPr>
          <w:rFonts w:ascii="Arial" w:hAnsi="Arial" w:cs="Arial"/>
          <w:sz w:val="24"/>
          <w:szCs w:val="24"/>
        </w:rPr>
        <w:t xml:space="preserve"> assessed </w:t>
      </w:r>
      <w:proofErr w:type="spellStart"/>
      <w:r w:rsidR="0074212A" w:rsidRPr="008373BC">
        <w:rPr>
          <w:rFonts w:ascii="Arial" w:hAnsi="Arial" w:cs="Arial"/>
          <w:sz w:val="24"/>
          <w:szCs w:val="24"/>
        </w:rPr>
        <w:t>Leka</w:t>
      </w:r>
      <w:r w:rsidR="00B34D4B" w:rsidRPr="008373BC">
        <w:rPr>
          <w:rFonts w:ascii="Arial" w:hAnsi="Arial" w:cs="Arial"/>
          <w:sz w:val="24"/>
          <w:szCs w:val="24"/>
        </w:rPr>
        <w:t>o</w:t>
      </w:r>
      <w:r w:rsidR="0074212A" w:rsidRPr="008373BC">
        <w:rPr>
          <w:rFonts w:ascii="Arial" w:hAnsi="Arial" w:cs="Arial"/>
          <w:sz w:val="24"/>
          <w:szCs w:val="24"/>
        </w:rPr>
        <w:t>ta’s</w:t>
      </w:r>
      <w:proofErr w:type="spellEnd"/>
      <w:r w:rsidR="0074212A" w:rsidRPr="008373BC">
        <w:rPr>
          <w:rFonts w:ascii="Arial" w:hAnsi="Arial" w:cs="Arial"/>
          <w:sz w:val="24"/>
          <w:szCs w:val="24"/>
        </w:rPr>
        <w:t xml:space="preserve"> credibility</w:t>
      </w:r>
      <w:r w:rsidR="001B318D" w:rsidRPr="008373BC">
        <w:rPr>
          <w:rFonts w:ascii="Arial" w:hAnsi="Arial" w:cs="Arial"/>
          <w:sz w:val="24"/>
          <w:szCs w:val="24"/>
        </w:rPr>
        <w:t xml:space="preserve"> and concluded that such </w:t>
      </w:r>
      <w:r w:rsidR="006751A9" w:rsidRPr="008373BC">
        <w:rPr>
          <w:rFonts w:ascii="Arial" w:hAnsi="Arial" w:cs="Arial"/>
          <w:sz w:val="24"/>
          <w:szCs w:val="24"/>
        </w:rPr>
        <w:t>contradictions</w:t>
      </w:r>
      <w:r w:rsidR="006734A3" w:rsidRPr="008373BC">
        <w:rPr>
          <w:rFonts w:ascii="Arial" w:hAnsi="Arial" w:cs="Arial"/>
          <w:sz w:val="24"/>
          <w:szCs w:val="24"/>
        </w:rPr>
        <w:t xml:space="preserve"> should not detract from her testimony.</w:t>
      </w:r>
    </w:p>
    <w:p w14:paraId="1DFB26BB" w14:textId="77777777" w:rsidR="007F1597" w:rsidRPr="006D6389" w:rsidRDefault="007F1597" w:rsidP="00F83CE7">
      <w:pPr>
        <w:pStyle w:val="ListParagraph"/>
        <w:jc w:val="both"/>
        <w:rPr>
          <w:rFonts w:ascii="Arial" w:hAnsi="Arial" w:cs="Arial"/>
          <w:sz w:val="24"/>
          <w:szCs w:val="24"/>
          <w:lang w:val="en-ZA"/>
        </w:rPr>
      </w:pPr>
    </w:p>
    <w:p w14:paraId="47200820" w14:textId="1CD1FF97" w:rsidR="00A70F58"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[19]</w:t>
      </w:r>
      <w:r w:rsidRPr="006D6389">
        <w:rPr>
          <w:rFonts w:ascii="Arial" w:eastAsia="Calibri" w:hAnsi="Arial" w:cs="Arial"/>
          <w:sz w:val="24"/>
          <w:szCs w:val="24"/>
        </w:rPr>
        <w:tab/>
      </w:r>
      <w:r w:rsidR="001B318D" w:rsidRPr="008373BC">
        <w:rPr>
          <w:rFonts w:ascii="Arial" w:hAnsi="Arial" w:cs="Arial"/>
          <w:sz w:val="24"/>
          <w:szCs w:val="24"/>
        </w:rPr>
        <w:t>Appeal c</w:t>
      </w:r>
      <w:r w:rsidR="00EC45F3" w:rsidRPr="008373BC">
        <w:rPr>
          <w:rFonts w:ascii="Arial" w:hAnsi="Arial" w:cs="Arial"/>
          <w:sz w:val="24"/>
          <w:szCs w:val="24"/>
        </w:rPr>
        <w:t>ourt</w:t>
      </w:r>
      <w:r w:rsidR="001B318D" w:rsidRPr="008373BC">
        <w:rPr>
          <w:rFonts w:ascii="Arial" w:hAnsi="Arial" w:cs="Arial"/>
          <w:sz w:val="24"/>
          <w:szCs w:val="24"/>
        </w:rPr>
        <w:t xml:space="preserve">s are </w:t>
      </w:r>
      <w:r w:rsidR="006751A9" w:rsidRPr="008373BC">
        <w:rPr>
          <w:rFonts w:ascii="Arial" w:hAnsi="Arial" w:cs="Arial"/>
          <w:sz w:val="24"/>
          <w:szCs w:val="24"/>
        </w:rPr>
        <w:t>loath</w:t>
      </w:r>
      <w:r w:rsidR="00EC45F3" w:rsidRPr="008373BC">
        <w:rPr>
          <w:rFonts w:ascii="Arial" w:hAnsi="Arial" w:cs="Arial"/>
          <w:sz w:val="24"/>
          <w:szCs w:val="24"/>
        </w:rPr>
        <w:t xml:space="preserve"> </w:t>
      </w:r>
      <w:r w:rsidR="005D2CE7" w:rsidRPr="008373BC">
        <w:rPr>
          <w:rFonts w:ascii="Arial" w:hAnsi="Arial" w:cs="Arial"/>
          <w:sz w:val="24"/>
          <w:szCs w:val="24"/>
        </w:rPr>
        <w:t>to</w:t>
      </w:r>
      <w:r w:rsidR="00EC45F3" w:rsidRPr="008373BC">
        <w:rPr>
          <w:rFonts w:ascii="Arial" w:hAnsi="Arial" w:cs="Arial"/>
          <w:sz w:val="24"/>
          <w:szCs w:val="24"/>
        </w:rPr>
        <w:t xml:space="preserve"> interfer</w:t>
      </w:r>
      <w:r w:rsidR="005D2CE7" w:rsidRPr="008373BC">
        <w:rPr>
          <w:rFonts w:ascii="Arial" w:hAnsi="Arial" w:cs="Arial"/>
          <w:sz w:val="24"/>
          <w:szCs w:val="24"/>
        </w:rPr>
        <w:t>e</w:t>
      </w:r>
      <w:r w:rsidR="00EC45F3" w:rsidRPr="008373BC">
        <w:rPr>
          <w:rFonts w:ascii="Arial" w:hAnsi="Arial" w:cs="Arial"/>
          <w:sz w:val="24"/>
          <w:szCs w:val="24"/>
        </w:rPr>
        <w:t xml:space="preserve"> with credibility findings </w:t>
      </w:r>
      <w:r w:rsidR="001B318D" w:rsidRPr="008373BC">
        <w:rPr>
          <w:rFonts w:ascii="Arial" w:hAnsi="Arial" w:cs="Arial"/>
          <w:sz w:val="24"/>
          <w:szCs w:val="24"/>
        </w:rPr>
        <w:t>of the c</w:t>
      </w:r>
      <w:r w:rsidR="000E6BBD" w:rsidRPr="008373BC">
        <w:rPr>
          <w:rFonts w:ascii="Arial" w:hAnsi="Arial" w:cs="Arial"/>
          <w:sz w:val="24"/>
          <w:szCs w:val="24"/>
        </w:rPr>
        <w:t xml:space="preserve">ourt </w:t>
      </w:r>
      <w:r w:rsidR="000E6BBD" w:rsidRPr="008373BC">
        <w:rPr>
          <w:rFonts w:ascii="Arial" w:hAnsi="Arial" w:cs="Arial"/>
          <w:i/>
          <w:iCs/>
          <w:sz w:val="24"/>
          <w:szCs w:val="24"/>
        </w:rPr>
        <w:t>a quo</w:t>
      </w:r>
      <w:r w:rsidR="001B318D" w:rsidRPr="008373BC">
        <w:rPr>
          <w:rFonts w:ascii="Arial" w:hAnsi="Arial" w:cs="Arial"/>
          <w:i/>
          <w:iCs/>
          <w:sz w:val="24"/>
          <w:szCs w:val="24"/>
        </w:rPr>
        <w:t xml:space="preserve">.  </w:t>
      </w:r>
      <w:r w:rsidR="001B318D" w:rsidRPr="008373BC">
        <w:rPr>
          <w:rFonts w:ascii="Arial" w:hAnsi="Arial" w:cs="Arial"/>
          <w:iCs/>
          <w:sz w:val="24"/>
          <w:szCs w:val="24"/>
        </w:rPr>
        <w:t>In this instance</w:t>
      </w:r>
      <w:r w:rsidR="00D45B56" w:rsidRPr="008373BC">
        <w:rPr>
          <w:rFonts w:ascii="Arial" w:hAnsi="Arial" w:cs="Arial"/>
          <w:sz w:val="24"/>
          <w:szCs w:val="24"/>
        </w:rPr>
        <w:t xml:space="preserve"> the</w:t>
      </w:r>
      <w:r w:rsidR="000E6BBD" w:rsidRPr="008373BC">
        <w:rPr>
          <w:rFonts w:ascii="Arial" w:hAnsi="Arial" w:cs="Arial"/>
          <w:sz w:val="24"/>
          <w:szCs w:val="24"/>
        </w:rPr>
        <w:t xml:space="preserve"> Magistrate, presiding over the trial, ha</w:t>
      </w:r>
      <w:r w:rsidR="00D45B56" w:rsidRPr="008373BC">
        <w:rPr>
          <w:rFonts w:ascii="Arial" w:hAnsi="Arial" w:cs="Arial"/>
          <w:sz w:val="24"/>
          <w:szCs w:val="24"/>
        </w:rPr>
        <w:t>d</w:t>
      </w:r>
      <w:r w:rsidR="000E6BBD" w:rsidRPr="008373BC">
        <w:rPr>
          <w:rFonts w:ascii="Arial" w:hAnsi="Arial" w:cs="Arial"/>
          <w:sz w:val="24"/>
          <w:szCs w:val="24"/>
        </w:rPr>
        <w:t xml:space="preserve"> the benefit of observing the witnesses, </w:t>
      </w:r>
      <w:r w:rsidR="00BF6F01" w:rsidRPr="008373BC">
        <w:rPr>
          <w:rFonts w:ascii="Arial" w:hAnsi="Arial" w:cs="Arial"/>
          <w:sz w:val="24"/>
          <w:szCs w:val="24"/>
        </w:rPr>
        <w:t xml:space="preserve">their </w:t>
      </w:r>
      <w:r w:rsidR="0033613B" w:rsidRPr="008373BC">
        <w:rPr>
          <w:rFonts w:ascii="Arial" w:hAnsi="Arial" w:cs="Arial"/>
          <w:sz w:val="24"/>
          <w:szCs w:val="24"/>
        </w:rPr>
        <w:t>demeanour</w:t>
      </w:r>
      <w:r w:rsidR="00BF6F01" w:rsidRPr="008373BC">
        <w:rPr>
          <w:rFonts w:ascii="Arial" w:hAnsi="Arial" w:cs="Arial"/>
          <w:sz w:val="24"/>
          <w:szCs w:val="24"/>
        </w:rPr>
        <w:t xml:space="preserve"> and the </w:t>
      </w:r>
      <w:proofErr w:type="gramStart"/>
      <w:r w:rsidR="00BF6F01" w:rsidRPr="008373BC">
        <w:rPr>
          <w:rFonts w:ascii="Arial" w:hAnsi="Arial" w:cs="Arial"/>
          <w:sz w:val="24"/>
          <w:szCs w:val="24"/>
        </w:rPr>
        <w:t>manner in which</w:t>
      </w:r>
      <w:proofErr w:type="gramEnd"/>
      <w:r w:rsidR="00BF6F01" w:rsidRPr="008373BC">
        <w:rPr>
          <w:rFonts w:ascii="Arial" w:hAnsi="Arial" w:cs="Arial"/>
          <w:sz w:val="24"/>
          <w:szCs w:val="24"/>
        </w:rPr>
        <w:t xml:space="preserve"> they presented their evidence in real time. </w:t>
      </w:r>
      <w:r w:rsidR="001D0C4E" w:rsidRPr="008373BC">
        <w:rPr>
          <w:rFonts w:ascii="Arial" w:hAnsi="Arial" w:cs="Arial"/>
          <w:sz w:val="24"/>
          <w:szCs w:val="24"/>
        </w:rPr>
        <w:t xml:space="preserve">The only basis </w:t>
      </w:r>
      <w:r w:rsidR="002912D1" w:rsidRPr="008373BC">
        <w:rPr>
          <w:rFonts w:ascii="Arial" w:hAnsi="Arial" w:cs="Arial"/>
          <w:sz w:val="24"/>
          <w:szCs w:val="24"/>
        </w:rPr>
        <w:t xml:space="preserve">where interference would be justified is </w:t>
      </w:r>
      <w:r w:rsidR="00F50393" w:rsidRPr="008373BC">
        <w:rPr>
          <w:rFonts w:ascii="Arial" w:hAnsi="Arial" w:cs="Arial"/>
          <w:sz w:val="24"/>
          <w:szCs w:val="24"/>
        </w:rPr>
        <w:t>where the evidence, as it appears fr</w:t>
      </w:r>
      <w:r w:rsidR="0033613B" w:rsidRPr="008373BC">
        <w:rPr>
          <w:rFonts w:ascii="Arial" w:hAnsi="Arial" w:cs="Arial"/>
          <w:sz w:val="24"/>
          <w:szCs w:val="24"/>
        </w:rPr>
        <w:t>o</w:t>
      </w:r>
      <w:r w:rsidR="00F50393" w:rsidRPr="008373BC">
        <w:rPr>
          <w:rFonts w:ascii="Arial" w:hAnsi="Arial" w:cs="Arial"/>
          <w:sz w:val="24"/>
          <w:szCs w:val="24"/>
        </w:rPr>
        <w:t xml:space="preserve">m the appeal record, shows that the credibility findings of the </w:t>
      </w:r>
      <w:r w:rsidR="0033613B" w:rsidRPr="008373BC">
        <w:rPr>
          <w:rFonts w:ascii="Arial" w:hAnsi="Arial" w:cs="Arial"/>
          <w:sz w:val="24"/>
          <w:szCs w:val="24"/>
        </w:rPr>
        <w:t>Magistrate</w:t>
      </w:r>
      <w:r w:rsidR="00F50393" w:rsidRPr="008373BC">
        <w:rPr>
          <w:rFonts w:ascii="Arial" w:hAnsi="Arial" w:cs="Arial"/>
          <w:sz w:val="24"/>
          <w:szCs w:val="24"/>
        </w:rPr>
        <w:t xml:space="preserve"> was entirely out of kilter or </w:t>
      </w:r>
      <w:r w:rsidR="00F02190" w:rsidRPr="008373BC">
        <w:rPr>
          <w:rFonts w:ascii="Arial" w:hAnsi="Arial" w:cs="Arial"/>
          <w:sz w:val="24"/>
          <w:szCs w:val="24"/>
        </w:rPr>
        <w:t>irreconcilable with such evidence</w:t>
      </w:r>
      <w:r w:rsidR="00C355DA" w:rsidRPr="008373BC">
        <w:rPr>
          <w:rFonts w:ascii="Arial" w:hAnsi="Arial" w:cs="Arial"/>
          <w:sz w:val="24"/>
          <w:szCs w:val="24"/>
        </w:rPr>
        <w:t>,</w:t>
      </w:r>
      <w:r w:rsidR="00A70F58" w:rsidRPr="008373BC">
        <w:rPr>
          <w:rFonts w:ascii="Arial" w:hAnsi="Arial" w:cs="Arial"/>
          <w:sz w:val="24"/>
          <w:szCs w:val="24"/>
        </w:rPr>
        <w:t xml:space="preserve"> and / or the evidence was wrongly considered. The principle was </w:t>
      </w:r>
      <w:r w:rsidR="00C355DA" w:rsidRPr="008373BC">
        <w:rPr>
          <w:rFonts w:ascii="Arial" w:hAnsi="Arial" w:cs="Arial"/>
          <w:sz w:val="24"/>
          <w:szCs w:val="24"/>
        </w:rPr>
        <w:t>enunciated</w:t>
      </w:r>
      <w:r w:rsidR="00A70F58" w:rsidRPr="008373BC">
        <w:rPr>
          <w:rFonts w:ascii="Arial" w:hAnsi="Arial" w:cs="Arial"/>
          <w:sz w:val="24"/>
          <w:szCs w:val="24"/>
        </w:rPr>
        <w:t xml:space="preserve"> in </w:t>
      </w:r>
      <w:r w:rsidR="00A70F58" w:rsidRPr="008373BC">
        <w:rPr>
          <w:rFonts w:ascii="Arial" w:hAnsi="Arial" w:cs="Arial"/>
          <w:i/>
          <w:iCs/>
          <w:sz w:val="24"/>
          <w:szCs w:val="24"/>
          <w:shd w:val="clear" w:color="auto" w:fill="FFFFFF"/>
        </w:rPr>
        <w:t>Bernert v Absa Bank Ltd</w:t>
      </w:r>
      <w:r w:rsidR="00A70F58" w:rsidRPr="006D6389">
        <w:rPr>
          <w:rStyle w:val="FootnoteReference"/>
          <w:rFonts w:ascii="Arial" w:hAnsi="Arial" w:cs="Arial"/>
          <w:sz w:val="24"/>
          <w:szCs w:val="24"/>
          <w:shd w:val="clear" w:color="auto" w:fill="FFFFFF"/>
        </w:rPr>
        <w:footnoteReference w:id="2"/>
      </w:r>
      <w:r w:rsidR="00A70F58" w:rsidRPr="008373BC">
        <w:rPr>
          <w:rFonts w:ascii="Arial" w:hAnsi="Arial" w:cs="Arial"/>
          <w:sz w:val="24"/>
          <w:szCs w:val="24"/>
          <w:shd w:val="clear" w:color="auto" w:fill="FFFFFF"/>
        </w:rPr>
        <w:t xml:space="preserve"> as follows:</w:t>
      </w:r>
    </w:p>
    <w:p w14:paraId="32E4951C" w14:textId="77777777" w:rsidR="00A70F58" w:rsidRPr="006D6389" w:rsidRDefault="00A70F58" w:rsidP="00F83CE7">
      <w:pPr>
        <w:pStyle w:val="ListParagraph"/>
        <w:jc w:val="both"/>
        <w:rPr>
          <w:rFonts w:ascii="Arial" w:hAnsi="Arial" w:cs="Arial"/>
          <w:b/>
          <w:bCs/>
          <w:sz w:val="24"/>
          <w:szCs w:val="24"/>
          <w:lang w:val="en-ZA"/>
        </w:rPr>
      </w:pPr>
    </w:p>
    <w:p w14:paraId="0AF2A624" w14:textId="33E1990A" w:rsidR="00A70F58" w:rsidRPr="006D6389" w:rsidRDefault="00C355DA" w:rsidP="00C355DA">
      <w:pPr>
        <w:pStyle w:val="ListParagraph"/>
        <w:spacing w:after="0" w:line="360" w:lineRule="auto"/>
        <w:ind w:left="1418"/>
        <w:contextualSpacing w:val="0"/>
        <w:jc w:val="both"/>
        <w:rPr>
          <w:rFonts w:ascii="Arial" w:hAnsi="Arial" w:cs="Arial"/>
          <w:sz w:val="24"/>
          <w:szCs w:val="24"/>
          <w:lang w:val="en-ZA"/>
        </w:rPr>
      </w:pPr>
      <w:r w:rsidRPr="006D6389">
        <w:rPr>
          <w:rFonts w:ascii="Arial" w:hAnsi="Arial" w:cs="Arial"/>
          <w:sz w:val="24"/>
          <w:szCs w:val="24"/>
          <w:shd w:val="clear" w:color="auto" w:fill="FFFFFF"/>
          <w:lang w:val="en-ZA"/>
        </w:rPr>
        <w:t>‘</w:t>
      </w:r>
      <w:r w:rsidR="00A70F58" w:rsidRPr="006D6389">
        <w:rPr>
          <w:rFonts w:ascii="Arial" w:hAnsi="Arial" w:cs="Arial"/>
          <w:shd w:val="clear" w:color="auto" w:fill="FFFFFF"/>
          <w:lang w:val="en-ZA"/>
        </w:rPr>
        <w:t xml:space="preserve">What must be stressed here, is the point that has been repeatedly made. The principle that an appellate court will not ordinarily interfere with a factual finding by a trial court is not an inflexible rule. It is a recognition of the advantages that the trial court enjoys, which the appellate court does not. These advantages flow from observing and hearing witnesses, as opposed to reading 'the cold printed word'. The main advantage being the opportunity to observe the demeanour of the witnesses. But this rule of practice should not be used to 'tie the hands of appellate courts'. It should be used to assist, and not to hamper, an appellate court to do justice to the case before it. Thus, where there is a misdirection on the facts by the trial court, the appellate court is entitled to disregard the findings on </w:t>
      </w:r>
      <w:proofErr w:type="gramStart"/>
      <w:r w:rsidR="00A70F58" w:rsidRPr="006D6389">
        <w:rPr>
          <w:rFonts w:ascii="Arial" w:hAnsi="Arial" w:cs="Arial"/>
          <w:shd w:val="clear" w:color="auto" w:fill="FFFFFF"/>
          <w:lang w:val="en-ZA"/>
        </w:rPr>
        <w:t>facts, and</w:t>
      </w:r>
      <w:proofErr w:type="gramEnd"/>
      <w:r w:rsidR="00A70F58" w:rsidRPr="006D6389">
        <w:rPr>
          <w:rFonts w:ascii="Arial" w:hAnsi="Arial" w:cs="Arial"/>
          <w:shd w:val="clear" w:color="auto" w:fill="FFFFFF"/>
          <w:lang w:val="en-ZA"/>
        </w:rPr>
        <w:t xml:space="preserve"> come to its own conclusion on the facts as they appear on the record. Similarly, where the appellate court is convinced that the conclusion reached by the trial court is clearly wrong, it will reverse it.</w:t>
      </w:r>
      <w:r w:rsidRPr="006D6389">
        <w:rPr>
          <w:rFonts w:ascii="Arial" w:hAnsi="Arial" w:cs="Arial"/>
          <w:sz w:val="24"/>
          <w:szCs w:val="24"/>
          <w:shd w:val="clear" w:color="auto" w:fill="FFFFFF"/>
          <w:lang w:val="en-ZA"/>
        </w:rPr>
        <w:t>’</w:t>
      </w:r>
    </w:p>
    <w:p w14:paraId="1F9701F7" w14:textId="77777777" w:rsidR="00A70F58" w:rsidRPr="006D6389" w:rsidRDefault="00A70F58" w:rsidP="00F83CE7">
      <w:pPr>
        <w:pStyle w:val="ListParagraph"/>
        <w:jc w:val="both"/>
        <w:rPr>
          <w:rFonts w:ascii="Arial" w:hAnsi="Arial" w:cs="Arial"/>
          <w:sz w:val="24"/>
          <w:szCs w:val="24"/>
          <w:lang w:val="en-ZA"/>
        </w:rPr>
      </w:pPr>
    </w:p>
    <w:p w14:paraId="1FCA6349" w14:textId="45262D39" w:rsidR="00E7052B"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[20]</w:t>
      </w:r>
      <w:r w:rsidRPr="006D6389">
        <w:rPr>
          <w:rFonts w:ascii="Arial" w:eastAsia="Calibri" w:hAnsi="Arial" w:cs="Arial"/>
          <w:sz w:val="24"/>
          <w:szCs w:val="24"/>
        </w:rPr>
        <w:tab/>
      </w:r>
      <w:r w:rsidR="00E7052B" w:rsidRPr="008373BC">
        <w:rPr>
          <w:rFonts w:ascii="Arial" w:hAnsi="Arial" w:cs="Arial"/>
          <w:sz w:val="24"/>
          <w:szCs w:val="24"/>
        </w:rPr>
        <w:t xml:space="preserve">Recently, in </w:t>
      </w:r>
      <w:r w:rsidR="00E7052B" w:rsidRPr="008373BC">
        <w:rPr>
          <w:rFonts w:ascii="Arial" w:hAnsi="Arial" w:cs="Arial"/>
          <w:i/>
          <w:iCs/>
          <w:sz w:val="24"/>
          <w:szCs w:val="24"/>
          <w:shd w:val="clear" w:color="auto" w:fill="FFFFFF"/>
        </w:rPr>
        <w:t xml:space="preserve">Director of Public Prosecutions Eastern Cape </w:t>
      </w:r>
      <w:proofErr w:type="spellStart"/>
      <w:r w:rsidR="00E7052B" w:rsidRPr="008373BC">
        <w:rPr>
          <w:rFonts w:ascii="Arial" w:hAnsi="Arial" w:cs="Arial"/>
          <w:i/>
          <w:iCs/>
          <w:sz w:val="24"/>
          <w:szCs w:val="24"/>
          <w:shd w:val="clear" w:color="auto" w:fill="FFFFFF"/>
        </w:rPr>
        <w:t>Makhanda</w:t>
      </w:r>
      <w:proofErr w:type="spellEnd"/>
      <w:r w:rsidR="00E7052B" w:rsidRPr="008373BC">
        <w:rPr>
          <w:rFonts w:ascii="Arial" w:hAnsi="Arial" w:cs="Arial"/>
          <w:i/>
          <w:iCs/>
          <w:sz w:val="24"/>
          <w:szCs w:val="24"/>
          <w:shd w:val="clear" w:color="auto" w:fill="FFFFFF"/>
        </w:rPr>
        <w:t xml:space="preserve"> v Coko</w:t>
      </w:r>
      <w:r w:rsidR="00E7052B" w:rsidRPr="006D6389">
        <w:rPr>
          <w:rStyle w:val="FootnoteReference"/>
          <w:rFonts w:ascii="Arial" w:hAnsi="Arial" w:cs="Arial"/>
          <w:sz w:val="24"/>
          <w:szCs w:val="24"/>
          <w:shd w:val="clear" w:color="auto" w:fill="FFFFFF"/>
        </w:rPr>
        <w:footnoteReference w:id="3"/>
      </w:r>
      <w:r w:rsidR="00E341C7" w:rsidRPr="008373BC">
        <w:rPr>
          <w:rFonts w:ascii="Arial" w:hAnsi="Arial" w:cs="Arial"/>
          <w:sz w:val="24"/>
          <w:szCs w:val="24"/>
          <w:shd w:val="clear" w:color="auto" w:fill="FFFFFF"/>
        </w:rPr>
        <w:t xml:space="preserve"> the </w:t>
      </w:r>
      <w:r w:rsidR="00B9094B" w:rsidRPr="008373BC">
        <w:rPr>
          <w:rFonts w:ascii="Arial" w:hAnsi="Arial" w:cs="Arial"/>
          <w:sz w:val="24"/>
          <w:szCs w:val="24"/>
          <w:shd w:val="clear" w:color="auto" w:fill="FFFFFF"/>
        </w:rPr>
        <w:t>c</w:t>
      </w:r>
      <w:r w:rsidR="00E341C7" w:rsidRPr="008373BC">
        <w:rPr>
          <w:rFonts w:ascii="Arial" w:hAnsi="Arial" w:cs="Arial"/>
          <w:sz w:val="24"/>
          <w:szCs w:val="24"/>
          <w:shd w:val="clear" w:color="auto" w:fill="FFFFFF"/>
        </w:rPr>
        <w:t xml:space="preserve">ourt </w:t>
      </w:r>
      <w:r w:rsidR="00B9094B" w:rsidRPr="008373BC">
        <w:rPr>
          <w:rFonts w:ascii="Arial" w:hAnsi="Arial" w:cs="Arial"/>
          <w:sz w:val="24"/>
          <w:szCs w:val="24"/>
          <w:shd w:val="clear" w:color="auto" w:fill="FFFFFF"/>
        </w:rPr>
        <w:t>stated</w:t>
      </w:r>
      <w:r w:rsidR="00E341C7" w:rsidRPr="008373BC">
        <w:rPr>
          <w:rFonts w:ascii="Arial" w:hAnsi="Arial" w:cs="Arial"/>
          <w:sz w:val="24"/>
          <w:szCs w:val="24"/>
          <w:shd w:val="clear" w:color="auto" w:fill="FFFFFF"/>
        </w:rPr>
        <w:t>:</w:t>
      </w:r>
    </w:p>
    <w:p w14:paraId="312DFDD4" w14:textId="0D50AB7F" w:rsidR="00E341C7" w:rsidRPr="006D6389" w:rsidRDefault="00E341C7" w:rsidP="00F83CE7">
      <w:pPr>
        <w:pStyle w:val="ListParagraph"/>
        <w:spacing w:after="0" w:line="360" w:lineRule="auto"/>
        <w:contextualSpacing w:val="0"/>
        <w:jc w:val="both"/>
        <w:rPr>
          <w:rFonts w:ascii="Arial" w:hAnsi="Arial" w:cs="Arial"/>
          <w:sz w:val="24"/>
          <w:szCs w:val="24"/>
          <w:lang w:val="en-ZA"/>
        </w:rPr>
      </w:pPr>
    </w:p>
    <w:p w14:paraId="42E63D17" w14:textId="1D2353B9" w:rsidR="00C355DA" w:rsidRPr="0076208D" w:rsidRDefault="0076208D" w:rsidP="00C355DA">
      <w:pPr>
        <w:pStyle w:val="ListParagraph"/>
        <w:spacing w:after="0" w:line="360" w:lineRule="auto"/>
        <w:ind w:left="1418"/>
        <w:contextualSpacing w:val="0"/>
        <w:jc w:val="both"/>
        <w:rPr>
          <w:rFonts w:ascii="Arial" w:hAnsi="Arial" w:cs="Arial"/>
          <w:lang w:val="en-ZA"/>
        </w:rPr>
      </w:pPr>
      <w:r w:rsidRPr="007B0E37">
        <w:rPr>
          <w:rFonts w:ascii="Arial" w:hAnsi="Arial" w:cs="Arial"/>
          <w:sz w:val="24"/>
          <w:szCs w:val="24"/>
          <w:lang w:val="en-ZA"/>
        </w:rPr>
        <w:t>‘</w:t>
      </w:r>
      <w:r w:rsidR="00241B30" w:rsidRPr="0076208D">
        <w:rPr>
          <w:rFonts w:ascii="Arial" w:hAnsi="Arial" w:cs="Arial"/>
          <w:lang w:val="en-ZA"/>
        </w:rPr>
        <w:t>…</w:t>
      </w:r>
      <w:r w:rsidR="00E7052B" w:rsidRPr="0076208D">
        <w:rPr>
          <w:rFonts w:ascii="Arial" w:hAnsi="Arial" w:cs="Arial"/>
          <w:lang w:val="en-ZA"/>
        </w:rPr>
        <w:t xml:space="preserve"> it is now trite, as has repeatedly been emphasised in innumerable decisions of our courts, that in every appeal against conviction where the factual findings of the trial court are impugned, an appellate court should be guided by the well-settled principle that its powers to interfere with such findings are circumscribed. Thus, it is not at large to interfere unless it is satisfied that the trial court committed material </w:t>
      </w:r>
      <w:proofErr w:type="spellStart"/>
      <w:r w:rsidR="00E7052B" w:rsidRPr="0076208D">
        <w:rPr>
          <w:rFonts w:ascii="Arial" w:hAnsi="Arial" w:cs="Arial"/>
          <w:lang w:val="en-ZA"/>
        </w:rPr>
        <w:t>misdirections</w:t>
      </w:r>
      <w:proofErr w:type="spellEnd"/>
      <w:r w:rsidR="00E7052B" w:rsidRPr="0076208D">
        <w:rPr>
          <w:rFonts w:ascii="Arial" w:hAnsi="Arial" w:cs="Arial"/>
          <w:lang w:val="en-ZA"/>
        </w:rPr>
        <w:t xml:space="preserve"> or a demonstrable blunder in evaluating the evidence.</w:t>
      </w:r>
    </w:p>
    <w:p w14:paraId="5D8D2E10" w14:textId="77777777" w:rsidR="00C355DA" w:rsidRPr="0076208D" w:rsidRDefault="00C355DA" w:rsidP="00C355DA">
      <w:pPr>
        <w:pStyle w:val="ListParagraph"/>
        <w:spacing w:after="0" w:line="360" w:lineRule="auto"/>
        <w:ind w:left="1418"/>
        <w:contextualSpacing w:val="0"/>
        <w:jc w:val="both"/>
        <w:rPr>
          <w:rFonts w:ascii="Arial" w:hAnsi="Arial" w:cs="Arial"/>
          <w:lang w:val="en-ZA"/>
        </w:rPr>
      </w:pPr>
    </w:p>
    <w:p w14:paraId="585169F4" w14:textId="2EE0930A" w:rsidR="00E7052B" w:rsidRPr="0076208D" w:rsidRDefault="00E7052B" w:rsidP="00C355DA">
      <w:pPr>
        <w:pStyle w:val="ListParagraph"/>
        <w:spacing w:after="0" w:line="360" w:lineRule="auto"/>
        <w:ind w:left="1418"/>
        <w:contextualSpacing w:val="0"/>
        <w:jc w:val="both"/>
        <w:rPr>
          <w:rFonts w:ascii="Arial" w:hAnsi="Arial" w:cs="Arial"/>
          <w:lang w:val="en-ZA"/>
        </w:rPr>
      </w:pPr>
      <w:r w:rsidRPr="0076208D">
        <w:rPr>
          <w:rFonts w:ascii="Arial" w:hAnsi="Arial" w:cs="Arial"/>
          <w:lang w:val="en-ZA"/>
        </w:rPr>
        <w:t xml:space="preserve">Therefore, in the ordinary course, an appellate court should proceed on the basis that the factual findings of the trial court are correct. This entails that the appellate court must defer to the trial court as the latter court was steeped in the atmosphere of the trial and had the opportunity of observing the witnesses </w:t>
      </w:r>
      <w:proofErr w:type="gramStart"/>
      <w:r w:rsidRPr="0076208D">
        <w:rPr>
          <w:rFonts w:ascii="Arial" w:hAnsi="Arial" w:cs="Arial"/>
          <w:lang w:val="en-ZA"/>
        </w:rPr>
        <w:t>testify, and</w:t>
      </w:r>
      <w:proofErr w:type="gramEnd"/>
      <w:r w:rsidRPr="0076208D">
        <w:rPr>
          <w:rFonts w:ascii="Arial" w:hAnsi="Arial" w:cs="Arial"/>
          <w:lang w:val="en-ZA"/>
        </w:rPr>
        <w:t xml:space="preserve"> drawing inferences from their demeanour. In </w:t>
      </w:r>
      <w:r w:rsidRPr="007B0E37">
        <w:rPr>
          <w:rStyle w:val="italic"/>
          <w:rFonts w:ascii="Arial" w:hAnsi="Arial" w:cs="Arial"/>
          <w:iCs/>
          <w:lang w:val="en-ZA"/>
        </w:rPr>
        <w:t>Powel and Wife v Streatham Nursing Home</w:t>
      </w:r>
      <w:r w:rsidRPr="0076208D">
        <w:rPr>
          <w:rFonts w:ascii="Arial" w:hAnsi="Arial" w:cs="Arial"/>
          <w:lang w:val="en-ZA"/>
        </w:rPr>
        <w:t> Lord Wright was forthright when he put it thus:</w:t>
      </w:r>
    </w:p>
    <w:p w14:paraId="465AA91B" w14:textId="0F377669" w:rsidR="00E7052B" w:rsidRPr="0076208D" w:rsidRDefault="00E7052B" w:rsidP="007C71A1">
      <w:pPr>
        <w:pStyle w:val="ListParagraph"/>
        <w:spacing w:after="0" w:line="360" w:lineRule="auto"/>
        <w:ind w:left="1418"/>
        <w:contextualSpacing w:val="0"/>
        <w:jc w:val="both"/>
        <w:rPr>
          <w:rFonts w:ascii="Arial" w:hAnsi="Arial" w:cs="Arial"/>
          <w:sz w:val="24"/>
          <w:szCs w:val="24"/>
          <w:lang w:val="en-ZA"/>
        </w:rPr>
      </w:pPr>
      <w:r w:rsidRPr="0076208D">
        <w:rPr>
          <w:rFonts w:ascii="Arial" w:hAnsi="Arial" w:cs="Arial"/>
          <w:lang w:val="en-ZA"/>
        </w:rPr>
        <w:t>‘Not to have seen the witnesses puts appellate judges in a permanent position of disadvantage as against the trial judges, and, unless it can be shown that he has failed to use or has palpably misused his advantage, the higher court ought not to take the responsibility of reversing conclusions so arrived at, merely on the result of their own comparisons and criticisms of the witnesses and of their own view of the probabilities of the case.’</w:t>
      </w:r>
      <w:r w:rsidR="007C71A1" w:rsidRPr="0076208D">
        <w:rPr>
          <w:rFonts w:ascii="Arial" w:hAnsi="Arial" w:cs="Arial"/>
          <w:sz w:val="24"/>
          <w:szCs w:val="24"/>
          <w:lang w:val="en-ZA"/>
        </w:rPr>
        <w:t xml:space="preserve">’ </w:t>
      </w:r>
    </w:p>
    <w:p w14:paraId="6B54A894" w14:textId="77777777" w:rsidR="00AE294D" w:rsidRPr="0076208D" w:rsidRDefault="00AE294D" w:rsidP="00F83CE7">
      <w:pPr>
        <w:pStyle w:val="ListParagraph"/>
        <w:jc w:val="both"/>
        <w:rPr>
          <w:rFonts w:ascii="Arial" w:hAnsi="Arial" w:cs="Arial"/>
          <w:sz w:val="24"/>
          <w:szCs w:val="24"/>
          <w:lang w:val="en-ZA"/>
        </w:rPr>
      </w:pPr>
    </w:p>
    <w:p w14:paraId="472E79EA" w14:textId="4A3432B3" w:rsidR="007B1E6C"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[21]</w:t>
      </w:r>
      <w:r w:rsidRPr="006D6389">
        <w:rPr>
          <w:rFonts w:ascii="Arial" w:eastAsia="Calibri" w:hAnsi="Arial" w:cs="Arial"/>
          <w:sz w:val="24"/>
          <w:szCs w:val="24"/>
        </w:rPr>
        <w:tab/>
      </w:r>
      <w:r w:rsidR="0076208D" w:rsidRPr="008373BC">
        <w:rPr>
          <w:rFonts w:ascii="Arial" w:hAnsi="Arial" w:cs="Arial"/>
          <w:sz w:val="24"/>
          <w:szCs w:val="24"/>
        </w:rPr>
        <w:t xml:space="preserve">In this instance </w:t>
      </w:r>
      <w:r w:rsidR="00B168FA" w:rsidRPr="008373BC">
        <w:rPr>
          <w:rFonts w:ascii="Arial" w:hAnsi="Arial" w:cs="Arial"/>
          <w:sz w:val="24"/>
          <w:szCs w:val="24"/>
        </w:rPr>
        <w:t xml:space="preserve">there is </w:t>
      </w:r>
      <w:r w:rsidR="00BA1B52" w:rsidRPr="008373BC">
        <w:rPr>
          <w:rFonts w:ascii="Arial" w:hAnsi="Arial" w:cs="Arial"/>
          <w:sz w:val="24"/>
          <w:szCs w:val="24"/>
        </w:rPr>
        <w:t>no</w:t>
      </w:r>
      <w:r w:rsidR="00B168FA" w:rsidRPr="008373BC">
        <w:rPr>
          <w:rFonts w:ascii="Arial" w:hAnsi="Arial" w:cs="Arial"/>
          <w:sz w:val="24"/>
          <w:szCs w:val="24"/>
        </w:rPr>
        <w:t xml:space="preserve"> justification for interfering with the credibility </w:t>
      </w:r>
      <w:r w:rsidR="00F054AB" w:rsidRPr="008373BC">
        <w:rPr>
          <w:rFonts w:ascii="Arial" w:hAnsi="Arial" w:cs="Arial"/>
          <w:sz w:val="24"/>
          <w:szCs w:val="24"/>
        </w:rPr>
        <w:t>findings</w:t>
      </w:r>
      <w:r w:rsidR="001452A0" w:rsidRPr="008373BC">
        <w:rPr>
          <w:rFonts w:ascii="Arial" w:hAnsi="Arial" w:cs="Arial"/>
          <w:sz w:val="24"/>
          <w:szCs w:val="24"/>
        </w:rPr>
        <w:t>,</w:t>
      </w:r>
      <w:r w:rsidR="00D06CFD" w:rsidRPr="008373BC">
        <w:rPr>
          <w:rFonts w:ascii="Arial" w:hAnsi="Arial" w:cs="Arial"/>
          <w:sz w:val="24"/>
          <w:szCs w:val="24"/>
        </w:rPr>
        <w:t xml:space="preserve"> or the </w:t>
      </w:r>
      <w:proofErr w:type="gramStart"/>
      <w:r w:rsidR="00D06CFD" w:rsidRPr="008373BC">
        <w:rPr>
          <w:rFonts w:ascii="Arial" w:hAnsi="Arial" w:cs="Arial"/>
          <w:sz w:val="24"/>
          <w:szCs w:val="24"/>
        </w:rPr>
        <w:t>manner</w:t>
      </w:r>
      <w:r w:rsidR="001452A0" w:rsidRPr="008373BC">
        <w:rPr>
          <w:rFonts w:ascii="Arial" w:hAnsi="Arial" w:cs="Arial"/>
          <w:sz w:val="24"/>
          <w:szCs w:val="24"/>
        </w:rPr>
        <w:t xml:space="preserve"> </w:t>
      </w:r>
      <w:r w:rsidR="00D06CFD" w:rsidRPr="008373BC">
        <w:rPr>
          <w:rFonts w:ascii="Arial" w:hAnsi="Arial" w:cs="Arial"/>
          <w:sz w:val="24"/>
          <w:szCs w:val="24"/>
        </w:rPr>
        <w:t>in which</w:t>
      </w:r>
      <w:proofErr w:type="gramEnd"/>
      <w:r w:rsidR="00D06CFD" w:rsidRPr="008373BC">
        <w:rPr>
          <w:rFonts w:ascii="Arial" w:hAnsi="Arial" w:cs="Arial"/>
          <w:sz w:val="24"/>
          <w:szCs w:val="24"/>
        </w:rPr>
        <w:t xml:space="preserve"> </w:t>
      </w:r>
      <w:r w:rsidR="00B6317D" w:rsidRPr="008373BC">
        <w:rPr>
          <w:rFonts w:ascii="Arial" w:hAnsi="Arial" w:cs="Arial"/>
          <w:sz w:val="24"/>
          <w:szCs w:val="24"/>
        </w:rPr>
        <w:t>t</w:t>
      </w:r>
      <w:r w:rsidR="00D06CFD" w:rsidRPr="008373BC">
        <w:rPr>
          <w:rFonts w:ascii="Arial" w:hAnsi="Arial" w:cs="Arial"/>
          <w:sz w:val="24"/>
          <w:szCs w:val="24"/>
        </w:rPr>
        <w:t>he</w:t>
      </w:r>
      <w:r w:rsidR="00B6317D" w:rsidRPr="008373BC">
        <w:rPr>
          <w:rFonts w:ascii="Arial" w:hAnsi="Arial" w:cs="Arial"/>
          <w:sz w:val="24"/>
          <w:szCs w:val="24"/>
        </w:rPr>
        <w:t xml:space="preserve"> magistrate</w:t>
      </w:r>
      <w:r w:rsidR="00D06CFD" w:rsidRPr="008373BC">
        <w:rPr>
          <w:rFonts w:ascii="Arial" w:hAnsi="Arial" w:cs="Arial"/>
          <w:sz w:val="24"/>
          <w:szCs w:val="24"/>
        </w:rPr>
        <w:t xml:space="preserve"> evaluated a</w:t>
      </w:r>
      <w:r w:rsidR="002E46D7" w:rsidRPr="008373BC">
        <w:rPr>
          <w:rFonts w:ascii="Arial" w:hAnsi="Arial" w:cs="Arial"/>
          <w:sz w:val="24"/>
          <w:szCs w:val="24"/>
        </w:rPr>
        <w:t>nd applied the evidence</w:t>
      </w:r>
      <w:r w:rsidR="00F054AB" w:rsidRPr="008373BC">
        <w:rPr>
          <w:rFonts w:ascii="Arial" w:hAnsi="Arial" w:cs="Arial"/>
          <w:sz w:val="24"/>
          <w:szCs w:val="24"/>
        </w:rPr>
        <w:t xml:space="preserve">. If the testimony of </w:t>
      </w:r>
      <w:proofErr w:type="spellStart"/>
      <w:r w:rsidR="00F43D7D" w:rsidRPr="008373BC">
        <w:rPr>
          <w:rFonts w:ascii="Arial" w:hAnsi="Arial" w:cs="Arial"/>
          <w:sz w:val="24"/>
          <w:szCs w:val="24"/>
        </w:rPr>
        <w:t>Leka</w:t>
      </w:r>
      <w:r w:rsidR="001452A0" w:rsidRPr="008373BC">
        <w:rPr>
          <w:rFonts w:ascii="Arial" w:hAnsi="Arial" w:cs="Arial"/>
          <w:sz w:val="24"/>
          <w:szCs w:val="24"/>
        </w:rPr>
        <w:t>o</w:t>
      </w:r>
      <w:r w:rsidR="00B6317D" w:rsidRPr="008373BC">
        <w:rPr>
          <w:rFonts w:ascii="Arial" w:hAnsi="Arial" w:cs="Arial"/>
          <w:sz w:val="24"/>
          <w:szCs w:val="24"/>
        </w:rPr>
        <w:t>t</w:t>
      </w:r>
      <w:r w:rsidR="00F43D7D" w:rsidRPr="008373BC">
        <w:rPr>
          <w:rFonts w:ascii="Arial" w:hAnsi="Arial" w:cs="Arial"/>
          <w:sz w:val="24"/>
          <w:szCs w:val="24"/>
        </w:rPr>
        <w:t>a</w:t>
      </w:r>
      <w:proofErr w:type="spellEnd"/>
      <w:r w:rsidR="00F43D7D" w:rsidRPr="008373BC">
        <w:rPr>
          <w:rFonts w:ascii="Arial" w:hAnsi="Arial" w:cs="Arial"/>
          <w:sz w:val="24"/>
          <w:szCs w:val="24"/>
        </w:rPr>
        <w:t xml:space="preserve"> </w:t>
      </w:r>
      <w:r w:rsidR="00372EAE" w:rsidRPr="008373BC">
        <w:rPr>
          <w:rFonts w:ascii="Arial" w:hAnsi="Arial" w:cs="Arial"/>
          <w:sz w:val="24"/>
          <w:szCs w:val="24"/>
        </w:rPr>
        <w:t xml:space="preserve">is considered as a whole, </w:t>
      </w:r>
      <w:r w:rsidR="0076208D" w:rsidRPr="008373BC">
        <w:rPr>
          <w:rFonts w:ascii="Arial" w:hAnsi="Arial" w:cs="Arial"/>
          <w:sz w:val="24"/>
          <w:szCs w:val="24"/>
        </w:rPr>
        <w:t xml:space="preserve">she was </w:t>
      </w:r>
      <w:r w:rsidR="00AF34F0" w:rsidRPr="008373BC">
        <w:rPr>
          <w:rFonts w:ascii="Arial" w:hAnsi="Arial" w:cs="Arial"/>
          <w:sz w:val="24"/>
          <w:szCs w:val="24"/>
        </w:rPr>
        <w:t xml:space="preserve">consistent in </w:t>
      </w:r>
      <w:r w:rsidR="0076208D" w:rsidRPr="008373BC">
        <w:rPr>
          <w:rFonts w:ascii="Arial" w:hAnsi="Arial" w:cs="Arial"/>
          <w:sz w:val="24"/>
          <w:szCs w:val="24"/>
        </w:rPr>
        <w:t xml:space="preserve">her evidence and even under </w:t>
      </w:r>
      <w:r w:rsidR="00AF34F0" w:rsidRPr="008373BC">
        <w:rPr>
          <w:rFonts w:ascii="Arial" w:hAnsi="Arial" w:cs="Arial"/>
          <w:sz w:val="24"/>
          <w:szCs w:val="24"/>
        </w:rPr>
        <w:t>cross-</w:t>
      </w:r>
      <w:r w:rsidR="001452A0" w:rsidRPr="008373BC">
        <w:rPr>
          <w:rFonts w:ascii="Arial" w:hAnsi="Arial" w:cs="Arial"/>
          <w:sz w:val="24"/>
          <w:szCs w:val="24"/>
        </w:rPr>
        <w:t>examination</w:t>
      </w:r>
      <w:r w:rsidR="00AF34F0" w:rsidRPr="008373BC">
        <w:rPr>
          <w:rFonts w:ascii="Arial" w:hAnsi="Arial" w:cs="Arial"/>
          <w:sz w:val="24"/>
          <w:szCs w:val="24"/>
        </w:rPr>
        <w:t xml:space="preserve">. When confronted with the </w:t>
      </w:r>
      <w:r w:rsidR="001452A0" w:rsidRPr="008373BC">
        <w:rPr>
          <w:rFonts w:ascii="Arial" w:hAnsi="Arial" w:cs="Arial"/>
          <w:sz w:val="24"/>
          <w:szCs w:val="24"/>
        </w:rPr>
        <w:t>contradictions</w:t>
      </w:r>
      <w:r w:rsidR="003B426F" w:rsidRPr="008373BC">
        <w:rPr>
          <w:rFonts w:ascii="Arial" w:hAnsi="Arial" w:cs="Arial"/>
          <w:sz w:val="24"/>
          <w:szCs w:val="24"/>
        </w:rPr>
        <w:t xml:space="preserve"> between her </w:t>
      </w:r>
      <w:r w:rsidR="001452A0" w:rsidRPr="008373BC">
        <w:rPr>
          <w:rFonts w:ascii="Arial" w:hAnsi="Arial" w:cs="Arial"/>
          <w:sz w:val="24"/>
          <w:szCs w:val="24"/>
        </w:rPr>
        <w:t>testimony</w:t>
      </w:r>
      <w:r w:rsidR="003B426F" w:rsidRPr="008373BC">
        <w:rPr>
          <w:rFonts w:ascii="Arial" w:hAnsi="Arial" w:cs="Arial"/>
          <w:sz w:val="24"/>
          <w:szCs w:val="24"/>
        </w:rPr>
        <w:t xml:space="preserve"> and her </w:t>
      </w:r>
      <w:r w:rsidR="006F7FF4" w:rsidRPr="008373BC">
        <w:rPr>
          <w:rFonts w:ascii="Arial" w:hAnsi="Arial" w:cs="Arial"/>
          <w:sz w:val="24"/>
          <w:szCs w:val="24"/>
        </w:rPr>
        <w:t xml:space="preserve">statement, she </w:t>
      </w:r>
      <w:r w:rsidR="0076208D" w:rsidRPr="008373BC">
        <w:rPr>
          <w:rFonts w:ascii="Arial" w:hAnsi="Arial" w:cs="Arial"/>
          <w:sz w:val="24"/>
          <w:szCs w:val="24"/>
        </w:rPr>
        <w:t xml:space="preserve">did not concede to another version. Furthermore when </w:t>
      </w:r>
      <w:r w:rsidR="00E47EA7" w:rsidRPr="008373BC">
        <w:rPr>
          <w:rFonts w:ascii="Arial" w:hAnsi="Arial" w:cs="Arial"/>
          <w:sz w:val="24"/>
          <w:szCs w:val="24"/>
        </w:rPr>
        <w:t xml:space="preserve">the </w:t>
      </w:r>
      <w:r w:rsidR="00F70E6C" w:rsidRPr="008373BC">
        <w:rPr>
          <w:rFonts w:ascii="Arial" w:hAnsi="Arial" w:cs="Arial"/>
          <w:sz w:val="24"/>
          <w:szCs w:val="24"/>
        </w:rPr>
        <w:t>appellant’s</w:t>
      </w:r>
      <w:r w:rsidR="006218E2" w:rsidRPr="008373BC">
        <w:rPr>
          <w:rFonts w:ascii="Arial" w:hAnsi="Arial" w:cs="Arial"/>
          <w:sz w:val="24"/>
          <w:szCs w:val="24"/>
        </w:rPr>
        <w:t xml:space="preserve"> </w:t>
      </w:r>
      <w:r w:rsidR="008D7831" w:rsidRPr="008373BC">
        <w:rPr>
          <w:rFonts w:ascii="Arial" w:hAnsi="Arial" w:cs="Arial"/>
          <w:sz w:val="24"/>
          <w:szCs w:val="24"/>
        </w:rPr>
        <w:t xml:space="preserve">actual </w:t>
      </w:r>
      <w:r w:rsidR="006218E2" w:rsidRPr="008373BC">
        <w:rPr>
          <w:rFonts w:ascii="Arial" w:hAnsi="Arial" w:cs="Arial"/>
          <w:sz w:val="24"/>
          <w:szCs w:val="24"/>
        </w:rPr>
        <w:t xml:space="preserve">version was put to </w:t>
      </w:r>
      <w:proofErr w:type="spellStart"/>
      <w:r w:rsidR="006218E2" w:rsidRPr="008373BC">
        <w:rPr>
          <w:rFonts w:ascii="Arial" w:hAnsi="Arial" w:cs="Arial"/>
          <w:sz w:val="24"/>
          <w:szCs w:val="24"/>
        </w:rPr>
        <w:t>Leka</w:t>
      </w:r>
      <w:r w:rsidR="00F70E6C" w:rsidRPr="008373BC">
        <w:rPr>
          <w:rFonts w:ascii="Arial" w:hAnsi="Arial" w:cs="Arial"/>
          <w:sz w:val="24"/>
          <w:szCs w:val="24"/>
        </w:rPr>
        <w:t>o</w:t>
      </w:r>
      <w:r w:rsidR="0076208D" w:rsidRPr="008373BC">
        <w:rPr>
          <w:rFonts w:ascii="Arial" w:hAnsi="Arial" w:cs="Arial"/>
          <w:sz w:val="24"/>
          <w:szCs w:val="24"/>
        </w:rPr>
        <w:t>t</w:t>
      </w:r>
      <w:r w:rsidR="006218E2" w:rsidRPr="008373BC">
        <w:rPr>
          <w:rFonts w:ascii="Arial" w:hAnsi="Arial" w:cs="Arial"/>
          <w:sz w:val="24"/>
          <w:szCs w:val="24"/>
        </w:rPr>
        <w:t>a</w:t>
      </w:r>
      <w:proofErr w:type="spellEnd"/>
      <w:r w:rsidR="006218E2" w:rsidRPr="008373BC">
        <w:rPr>
          <w:rFonts w:ascii="Arial" w:hAnsi="Arial" w:cs="Arial"/>
          <w:sz w:val="24"/>
          <w:szCs w:val="24"/>
        </w:rPr>
        <w:t xml:space="preserve"> </w:t>
      </w:r>
      <w:r w:rsidR="008D7831" w:rsidRPr="008373BC">
        <w:rPr>
          <w:rFonts w:ascii="Arial" w:hAnsi="Arial" w:cs="Arial"/>
          <w:sz w:val="24"/>
          <w:szCs w:val="24"/>
        </w:rPr>
        <w:t>under cross-</w:t>
      </w:r>
      <w:r w:rsidR="00F70E6C" w:rsidRPr="008373BC">
        <w:rPr>
          <w:rFonts w:ascii="Arial" w:hAnsi="Arial" w:cs="Arial"/>
          <w:sz w:val="24"/>
          <w:szCs w:val="24"/>
        </w:rPr>
        <w:t>examination</w:t>
      </w:r>
      <w:r w:rsidR="008D7831" w:rsidRPr="008373BC">
        <w:rPr>
          <w:rFonts w:ascii="Arial" w:hAnsi="Arial" w:cs="Arial"/>
          <w:sz w:val="24"/>
          <w:szCs w:val="24"/>
        </w:rPr>
        <w:t xml:space="preserve">, </w:t>
      </w:r>
      <w:r w:rsidR="00355C4D" w:rsidRPr="008373BC">
        <w:rPr>
          <w:rFonts w:ascii="Arial" w:hAnsi="Arial" w:cs="Arial"/>
          <w:sz w:val="24"/>
          <w:szCs w:val="24"/>
        </w:rPr>
        <w:t xml:space="preserve">it corresponded with </w:t>
      </w:r>
      <w:r w:rsidR="00F70E6C" w:rsidRPr="008373BC">
        <w:rPr>
          <w:rFonts w:ascii="Arial" w:hAnsi="Arial" w:cs="Arial"/>
          <w:sz w:val="24"/>
          <w:szCs w:val="24"/>
        </w:rPr>
        <w:t xml:space="preserve">the version </w:t>
      </w:r>
      <w:r w:rsidR="00355C4D" w:rsidRPr="008373BC">
        <w:rPr>
          <w:rFonts w:ascii="Arial" w:hAnsi="Arial" w:cs="Arial"/>
          <w:sz w:val="24"/>
          <w:szCs w:val="24"/>
        </w:rPr>
        <w:t xml:space="preserve">of </w:t>
      </w:r>
      <w:proofErr w:type="spellStart"/>
      <w:r w:rsidR="00355C4D" w:rsidRPr="008373BC">
        <w:rPr>
          <w:rFonts w:ascii="Arial" w:hAnsi="Arial" w:cs="Arial"/>
          <w:sz w:val="24"/>
          <w:szCs w:val="24"/>
        </w:rPr>
        <w:t>Leka</w:t>
      </w:r>
      <w:r w:rsidR="00F70E6C" w:rsidRPr="008373BC">
        <w:rPr>
          <w:rFonts w:ascii="Arial" w:hAnsi="Arial" w:cs="Arial"/>
          <w:sz w:val="24"/>
          <w:szCs w:val="24"/>
        </w:rPr>
        <w:t>o</w:t>
      </w:r>
      <w:r w:rsidR="00B6317D" w:rsidRPr="008373BC">
        <w:rPr>
          <w:rFonts w:ascii="Arial" w:hAnsi="Arial" w:cs="Arial"/>
          <w:sz w:val="24"/>
          <w:szCs w:val="24"/>
        </w:rPr>
        <w:t>t</w:t>
      </w:r>
      <w:r w:rsidR="00355C4D" w:rsidRPr="008373BC">
        <w:rPr>
          <w:rFonts w:ascii="Arial" w:hAnsi="Arial" w:cs="Arial"/>
          <w:sz w:val="24"/>
          <w:szCs w:val="24"/>
        </w:rPr>
        <w:t>a</w:t>
      </w:r>
      <w:proofErr w:type="spellEnd"/>
      <w:r w:rsidR="00FA7D7C" w:rsidRPr="008373BC">
        <w:rPr>
          <w:rFonts w:ascii="Arial" w:hAnsi="Arial" w:cs="Arial"/>
          <w:sz w:val="24"/>
          <w:szCs w:val="24"/>
        </w:rPr>
        <w:t xml:space="preserve"> in evidence in Court</w:t>
      </w:r>
      <w:r w:rsidR="00924B01" w:rsidRPr="008373BC">
        <w:rPr>
          <w:rFonts w:ascii="Arial" w:hAnsi="Arial" w:cs="Arial"/>
          <w:sz w:val="24"/>
          <w:szCs w:val="24"/>
        </w:rPr>
        <w:t xml:space="preserve">, </w:t>
      </w:r>
      <w:r w:rsidR="00FA7D7C" w:rsidRPr="008373BC">
        <w:rPr>
          <w:rFonts w:ascii="Arial" w:hAnsi="Arial" w:cs="Arial"/>
          <w:sz w:val="24"/>
          <w:szCs w:val="24"/>
        </w:rPr>
        <w:t xml:space="preserve">of the appellant leaving </w:t>
      </w:r>
      <w:r w:rsidR="00A575BD" w:rsidRPr="008373BC">
        <w:rPr>
          <w:rFonts w:ascii="Arial" w:hAnsi="Arial" w:cs="Arial"/>
          <w:sz w:val="24"/>
          <w:szCs w:val="24"/>
        </w:rPr>
        <w:t xml:space="preserve">after the first argument </w:t>
      </w:r>
      <w:r w:rsidR="005E55BA" w:rsidRPr="008373BC">
        <w:rPr>
          <w:rFonts w:ascii="Arial" w:hAnsi="Arial" w:cs="Arial"/>
          <w:sz w:val="24"/>
          <w:szCs w:val="24"/>
        </w:rPr>
        <w:t xml:space="preserve">with </w:t>
      </w:r>
      <w:proofErr w:type="spellStart"/>
      <w:r w:rsidR="005E55BA" w:rsidRPr="008373BC">
        <w:rPr>
          <w:rFonts w:ascii="Arial" w:hAnsi="Arial" w:cs="Arial"/>
          <w:sz w:val="24"/>
          <w:szCs w:val="24"/>
        </w:rPr>
        <w:t>Makgaleme</w:t>
      </w:r>
      <w:proofErr w:type="spellEnd"/>
      <w:r w:rsidR="005E55BA" w:rsidRPr="008373BC">
        <w:rPr>
          <w:rFonts w:ascii="Arial" w:hAnsi="Arial" w:cs="Arial"/>
          <w:sz w:val="24"/>
          <w:szCs w:val="24"/>
        </w:rPr>
        <w:t xml:space="preserve">, </w:t>
      </w:r>
      <w:r w:rsidR="000B2068" w:rsidRPr="008373BC">
        <w:rPr>
          <w:rFonts w:ascii="Arial" w:hAnsi="Arial" w:cs="Arial"/>
          <w:sz w:val="24"/>
          <w:szCs w:val="24"/>
        </w:rPr>
        <w:t>and</w:t>
      </w:r>
      <w:r w:rsidR="00FA7D7C" w:rsidRPr="008373BC">
        <w:rPr>
          <w:rFonts w:ascii="Arial" w:hAnsi="Arial" w:cs="Arial"/>
          <w:sz w:val="24"/>
          <w:szCs w:val="24"/>
        </w:rPr>
        <w:t xml:space="preserve"> </w:t>
      </w:r>
      <w:r w:rsidR="005E55BA" w:rsidRPr="008373BC">
        <w:rPr>
          <w:rFonts w:ascii="Arial" w:hAnsi="Arial" w:cs="Arial"/>
          <w:sz w:val="24"/>
          <w:szCs w:val="24"/>
        </w:rPr>
        <w:t xml:space="preserve">then subsequently </w:t>
      </w:r>
      <w:r w:rsidR="00FA7D7C" w:rsidRPr="008373BC">
        <w:rPr>
          <w:rFonts w:ascii="Arial" w:hAnsi="Arial" w:cs="Arial"/>
          <w:sz w:val="24"/>
          <w:szCs w:val="24"/>
        </w:rPr>
        <w:t>returning</w:t>
      </w:r>
      <w:r w:rsidR="00020859" w:rsidRPr="008373BC">
        <w:rPr>
          <w:rFonts w:ascii="Arial" w:hAnsi="Arial" w:cs="Arial"/>
          <w:sz w:val="24"/>
          <w:szCs w:val="24"/>
        </w:rPr>
        <w:t xml:space="preserve"> to resume the argument</w:t>
      </w:r>
      <w:r w:rsidR="00E862A9" w:rsidRPr="008373BC">
        <w:rPr>
          <w:rFonts w:ascii="Arial" w:hAnsi="Arial" w:cs="Arial"/>
          <w:sz w:val="24"/>
          <w:szCs w:val="24"/>
        </w:rPr>
        <w:t xml:space="preserve">, rendering the contradiction in her statement rather </w:t>
      </w:r>
      <w:r w:rsidR="00CF74DB" w:rsidRPr="008373BC">
        <w:rPr>
          <w:rFonts w:ascii="Arial" w:hAnsi="Arial" w:cs="Arial"/>
          <w:sz w:val="24"/>
          <w:szCs w:val="24"/>
        </w:rPr>
        <w:t>nugatory.</w:t>
      </w:r>
      <w:r w:rsidR="00FA7D7C" w:rsidRPr="006D6389">
        <w:rPr>
          <w:rStyle w:val="FootnoteReference"/>
          <w:rFonts w:ascii="Arial" w:hAnsi="Arial" w:cs="Arial"/>
          <w:sz w:val="24"/>
          <w:szCs w:val="24"/>
        </w:rPr>
        <w:footnoteReference w:id="4"/>
      </w:r>
      <w:r w:rsidR="0076208D" w:rsidRPr="008373BC">
        <w:rPr>
          <w:rFonts w:ascii="Arial" w:hAnsi="Arial" w:cs="Arial"/>
          <w:sz w:val="24"/>
          <w:szCs w:val="24"/>
        </w:rPr>
        <w:t xml:space="preserve"> </w:t>
      </w:r>
      <w:r w:rsidR="00257E24" w:rsidRPr="008373BC">
        <w:rPr>
          <w:rFonts w:ascii="Arial" w:hAnsi="Arial" w:cs="Arial"/>
          <w:sz w:val="24"/>
          <w:szCs w:val="24"/>
        </w:rPr>
        <w:t xml:space="preserve">The testimony </w:t>
      </w:r>
      <w:r w:rsidR="005D20EE" w:rsidRPr="008373BC">
        <w:rPr>
          <w:rFonts w:ascii="Arial" w:hAnsi="Arial" w:cs="Arial"/>
          <w:sz w:val="24"/>
          <w:szCs w:val="24"/>
        </w:rPr>
        <w:t xml:space="preserve">of </w:t>
      </w:r>
      <w:proofErr w:type="spellStart"/>
      <w:r w:rsidR="005D20EE" w:rsidRPr="008373BC">
        <w:rPr>
          <w:rFonts w:ascii="Arial" w:hAnsi="Arial" w:cs="Arial"/>
          <w:sz w:val="24"/>
          <w:szCs w:val="24"/>
        </w:rPr>
        <w:t>Leka</w:t>
      </w:r>
      <w:r w:rsidR="00A2045B" w:rsidRPr="008373BC">
        <w:rPr>
          <w:rFonts w:ascii="Arial" w:hAnsi="Arial" w:cs="Arial"/>
          <w:sz w:val="24"/>
          <w:szCs w:val="24"/>
        </w:rPr>
        <w:t>o</w:t>
      </w:r>
      <w:r w:rsidR="0076208D" w:rsidRPr="008373BC">
        <w:rPr>
          <w:rFonts w:ascii="Arial" w:hAnsi="Arial" w:cs="Arial"/>
          <w:sz w:val="24"/>
          <w:szCs w:val="24"/>
        </w:rPr>
        <w:t>t</w:t>
      </w:r>
      <w:r w:rsidR="005D20EE" w:rsidRPr="008373BC">
        <w:rPr>
          <w:rFonts w:ascii="Arial" w:hAnsi="Arial" w:cs="Arial"/>
          <w:sz w:val="24"/>
          <w:szCs w:val="24"/>
        </w:rPr>
        <w:t>a</w:t>
      </w:r>
      <w:proofErr w:type="spellEnd"/>
      <w:r w:rsidR="005D20EE" w:rsidRPr="008373BC">
        <w:rPr>
          <w:rFonts w:ascii="Arial" w:hAnsi="Arial" w:cs="Arial"/>
          <w:sz w:val="24"/>
          <w:szCs w:val="24"/>
        </w:rPr>
        <w:t xml:space="preserve"> is </w:t>
      </w:r>
      <w:r w:rsidR="000F52DB" w:rsidRPr="008373BC">
        <w:rPr>
          <w:rFonts w:ascii="Arial" w:hAnsi="Arial" w:cs="Arial"/>
          <w:sz w:val="24"/>
          <w:szCs w:val="24"/>
        </w:rPr>
        <w:t xml:space="preserve">also consistent with the </w:t>
      </w:r>
      <w:r w:rsidR="00C66B44" w:rsidRPr="008373BC">
        <w:rPr>
          <w:rFonts w:ascii="Arial" w:hAnsi="Arial" w:cs="Arial"/>
          <w:sz w:val="24"/>
          <w:szCs w:val="24"/>
        </w:rPr>
        <w:t xml:space="preserve">other evidence relating to </w:t>
      </w:r>
      <w:proofErr w:type="spellStart"/>
      <w:r w:rsidR="00C66B44" w:rsidRPr="008373BC">
        <w:rPr>
          <w:rFonts w:ascii="Arial" w:hAnsi="Arial" w:cs="Arial"/>
          <w:sz w:val="24"/>
          <w:szCs w:val="24"/>
        </w:rPr>
        <w:t>Makgaleme</w:t>
      </w:r>
      <w:r w:rsidR="00A2045B" w:rsidRPr="008373BC">
        <w:rPr>
          <w:rFonts w:ascii="Arial" w:hAnsi="Arial" w:cs="Arial"/>
          <w:sz w:val="24"/>
          <w:szCs w:val="24"/>
        </w:rPr>
        <w:t>’s</w:t>
      </w:r>
      <w:proofErr w:type="spellEnd"/>
      <w:r w:rsidR="00C66B44" w:rsidRPr="008373BC">
        <w:rPr>
          <w:rFonts w:ascii="Arial" w:hAnsi="Arial" w:cs="Arial"/>
          <w:sz w:val="24"/>
          <w:szCs w:val="24"/>
        </w:rPr>
        <w:t xml:space="preserve"> </w:t>
      </w:r>
      <w:r w:rsidR="00C66B44" w:rsidRPr="008373BC">
        <w:rPr>
          <w:rFonts w:ascii="Arial" w:hAnsi="Arial" w:cs="Arial"/>
          <w:sz w:val="24"/>
          <w:szCs w:val="24"/>
        </w:rPr>
        <w:lastRenderedPageBreak/>
        <w:t>injuries and</w:t>
      </w:r>
      <w:r w:rsidR="000B2068" w:rsidRPr="008373BC">
        <w:rPr>
          <w:rFonts w:ascii="Arial" w:hAnsi="Arial" w:cs="Arial"/>
          <w:sz w:val="24"/>
          <w:szCs w:val="24"/>
        </w:rPr>
        <w:t xml:space="preserve"> the fact</w:t>
      </w:r>
      <w:r w:rsidR="00C66B44" w:rsidRPr="008373BC">
        <w:rPr>
          <w:rFonts w:ascii="Arial" w:hAnsi="Arial" w:cs="Arial"/>
          <w:sz w:val="24"/>
          <w:szCs w:val="24"/>
        </w:rPr>
        <w:t xml:space="preserve"> th</w:t>
      </w:r>
      <w:r w:rsidR="00576D00" w:rsidRPr="008373BC">
        <w:rPr>
          <w:rFonts w:ascii="Arial" w:hAnsi="Arial" w:cs="Arial"/>
          <w:sz w:val="24"/>
          <w:szCs w:val="24"/>
        </w:rPr>
        <w:t xml:space="preserve">at she was dragged under the appellant’s </w:t>
      </w:r>
      <w:r w:rsidR="00A2045B" w:rsidRPr="008373BC">
        <w:rPr>
          <w:rFonts w:ascii="Arial" w:hAnsi="Arial" w:cs="Arial"/>
          <w:sz w:val="24"/>
          <w:szCs w:val="24"/>
        </w:rPr>
        <w:t>vehicle</w:t>
      </w:r>
      <w:r w:rsidR="00576D00" w:rsidRPr="008373BC">
        <w:rPr>
          <w:rFonts w:ascii="Arial" w:hAnsi="Arial" w:cs="Arial"/>
          <w:sz w:val="24"/>
          <w:szCs w:val="24"/>
        </w:rPr>
        <w:t xml:space="preserve">. </w:t>
      </w:r>
      <w:r w:rsidR="00B6317D" w:rsidRPr="008373BC">
        <w:rPr>
          <w:rFonts w:ascii="Arial" w:hAnsi="Arial" w:cs="Arial"/>
          <w:sz w:val="24"/>
          <w:szCs w:val="24"/>
        </w:rPr>
        <w:t xml:space="preserve">On the totality of the evidence, </w:t>
      </w:r>
      <w:r w:rsidR="007A3D29" w:rsidRPr="008373BC">
        <w:rPr>
          <w:rFonts w:ascii="Arial" w:hAnsi="Arial" w:cs="Arial"/>
          <w:sz w:val="24"/>
          <w:szCs w:val="24"/>
        </w:rPr>
        <w:t xml:space="preserve">the </w:t>
      </w:r>
      <w:proofErr w:type="gramStart"/>
      <w:r w:rsidR="007A3D29" w:rsidRPr="008373BC">
        <w:rPr>
          <w:rFonts w:ascii="Arial" w:hAnsi="Arial" w:cs="Arial"/>
          <w:sz w:val="24"/>
          <w:szCs w:val="24"/>
        </w:rPr>
        <w:t>manner</w:t>
      </w:r>
      <w:r w:rsidR="00A2045B" w:rsidRPr="008373BC">
        <w:rPr>
          <w:rFonts w:ascii="Arial" w:hAnsi="Arial" w:cs="Arial"/>
          <w:sz w:val="24"/>
          <w:szCs w:val="24"/>
        </w:rPr>
        <w:t xml:space="preserve"> </w:t>
      </w:r>
      <w:r w:rsidR="007A3D29" w:rsidRPr="008373BC">
        <w:rPr>
          <w:rFonts w:ascii="Arial" w:hAnsi="Arial" w:cs="Arial"/>
          <w:sz w:val="24"/>
          <w:szCs w:val="24"/>
        </w:rPr>
        <w:t>in which</w:t>
      </w:r>
      <w:proofErr w:type="gramEnd"/>
      <w:r w:rsidR="007A3D29" w:rsidRPr="008373BC">
        <w:rPr>
          <w:rFonts w:ascii="Arial" w:hAnsi="Arial" w:cs="Arial"/>
          <w:sz w:val="24"/>
          <w:szCs w:val="24"/>
        </w:rPr>
        <w:t xml:space="preserve"> t</w:t>
      </w:r>
      <w:r w:rsidR="00B53268" w:rsidRPr="008373BC">
        <w:rPr>
          <w:rFonts w:ascii="Arial" w:hAnsi="Arial" w:cs="Arial"/>
          <w:sz w:val="24"/>
          <w:szCs w:val="24"/>
        </w:rPr>
        <w:t xml:space="preserve">he Magistrate </w:t>
      </w:r>
      <w:r w:rsidR="00B6317D" w:rsidRPr="008373BC">
        <w:rPr>
          <w:rFonts w:ascii="Arial" w:hAnsi="Arial" w:cs="Arial"/>
          <w:sz w:val="24"/>
          <w:szCs w:val="24"/>
        </w:rPr>
        <w:t>had considered the evidence</w:t>
      </w:r>
      <w:r w:rsidR="00730931" w:rsidRPr="008373BC">
        <w:rPr>
          <w:rFonts w:ascii="Arial" w:hAnsi="Arial" w:cs="Arial"/>
          <w:sz w:val="24"/>
          <w:szCs w:val="24"/>
        </w:rPr>
        <w:t xml:space="preserve"> was proper</w:t>
      </w:r>
      <w:r w:rsidR="00B6317D" w:rsidRPr="008373BC">
        <w:rPr>
          <w:rFonts w:ascii="Arial" w:hAnsi="Arial" w:cs="Arial"/>
          <w:sz w:val="24"/>
          <w:szCs w:val="24"/>
        </w:rPr>
        <w:t xml:space="preserve">, including the </w:t>
      </w:r>
      <w:r w:rsidR="009F0A74" w:rsidRPr="008373BC">
        <w:rPr>
          <w:rFonts w:ascii="Arial" w:hAnsi="Arial" w:cs="Arial"/>
          <w:sz w:val="24"/>
          <w:szCs w:val="24"/>
        </w:rPr>
        <w:t xml:space="preserve">testimony of </w:t>
      </w:r>
      <w:proofErr w:type="spellStart"/>
      <w:r w:rsidR="009F0A74" w:rsidRPr="008373BC">
        <w:rPr>
          <w:rFonts w:ascii="Arial" w:hAnsi="Arial" w:cs="Arial"/>
          <w:sz w:val="24"/>
          <w:szCs w:val="24"/>
        </w:rPr>
        <w:t>Lekao</w:t>
      </w:r>
      <w:r w:rsidR="0076208D" w:rsidRPr="008373BC">
        <w:rPr>
          <w:rFonts w:ascii="Arial" w:hAnsi="Arial" w:cs="Arial"/>
          <w:sz w:val="24"/>
          <w:szCs w:val="24"/>
        </w:rPr>
        <w:t>t</w:t>
      </w:r>
      <w:r w:rsidR="009F0A74" w:rsidRPr="008373BC">
        <w:rPr>
          <w:rFonts w:ascii="Arial" w:hAnsi="Arial" w:cs="Arial"/>
          <w:sz w:val="24"/>
          <w:szCs w:val="24"/>
        </w:rPr>
        <w:t>a</w:t>
      </w:r>
      <w:proofErr w:type="spellEnd"/>
      <w:r w:rsidR="007A3D29" w:rsidRPr="008373BC">
        <w:rPr>
          <w:rFonts w:ascii="Arial" w:hAnsi="Arial" w:cs="Arial"/>
          <w:sz w:val="24"/>
          <w:szCs w:val="24"/>
        </w:rPr>
        <w:t>.</w:t>
      </w:r>
      <w:r w:rsidR="00E01E59" w:rsidRPr="008373BC">
        <w:rPr>
          <w:rFonts w:ascii="Arial" w:hAnsi="Arial" w:cs="Arial"/>
          <w:sz w:val="24"/>
          <w:szCs w:val="24"/>
        </w:rPr>
        <w:t xml:space="preserve"> </w:t>
      </w:r>
      <w:r w:rsidR="00730931" w:rsidRPr="008373BC">
        <w:rPr>
          <w:rFonts w:ascii="Arial" w:hAnsi="Arial" w:cs="Arial"/>
          <w:sz w:val="24"/>
          <w:szCs w:val="24"/>
        </w:rPr>
        <w:t>But e</w:t>
      </w:r>
      <w:r w:rsidR="00E01E59" w:rsidRPr="008373BC">
        <w:rPr>
          <w:rFonts w:ascii="Arial" w:hAnsi="Arial" w:cs="Arial"/>
          <w:sz w:val="24"/>
          <w:szCs w:val="24"/>
        </w:rPr>
        <w:t xml:space="preserve">ven if </w:t>
      </w:r>
      <w:proofErr w:type="spellStart"/>
      <w:r w:rsidR="00E01E59" w:rsidRPr="008373BC">
        <w:rPr>
          <w:rFonts w:ascii="Arial" w:hAnsi="Arial" w:cs="Arial"/>
          <w:sz w:val="24"/>
          <w:szCs w:val="24"/>
        </w:rPr>
        <w:t>Leka</w:t>
      </w:r>
      <w:r w:rsidR="009F0A74" w:rsidRPr="008373BC">
        <w:rPr>
          <w:rFonts w:ascii="Arial" w:hAnsi="Arial" w:cs="Arial"/>
          <w:sz w:val="24"/>
          <w:szCs w:val="24"/>
        </w:rPr>
        <w:t>o</w:t>
      </w:r>
      <w:r w:rsidR="0076208D" w:rsidRPr="008373BC">
        <w:rPr>
          <w:rFonts w:ascii="Arial" w:hAnsi="Arial" w:cs="Arial"/>
          <w:sz w:val="24"/>
          <w:szCs w:val="24"/>
        </w:rPr>
        <w:t>t</w:t>
      </w:r>
      <w:r w:rsidR="00E01E59" w:rsidRPr="008373BC">
        <w:rPr>
          <w:rFonts w:ascii="Arial" w:hAnsi="Arial" w:cs="Arial"/>
          <w:sz w:val="24"/>
          <w:szCs w:val="24"/>
        </w:rPr>
        <w:t>a</w:t>
      </w:r>
      <w:proofErr w:type="spellEnd"/>
      <w:r w:rsidR="00E01E59" w:rsidRPr="008373BC">
        <w:rPr>
          <w:rFonts w:ascii="Arial" w:hAnsi="Arial" w:cs="Arial"/>
          <w:sz w:val="24"/>
          <w:szCs w:val="24"/>
        </w:rPr>
        <w:t xml:space="preserve"> was open to some criticism </w:t>
      </w:r>
      <w:r w:rsidR="009F0A74" w:rsidRPr="008373BC">
        <w:rPr>
          <w:rFonts w:ascii="Arial" w:hAnsi="Arial" w:cs="Arial"/>
          <w:sz w:val="24"/>
          <w:szCs w:val="24"/>
        </w:rPr>
        <w:t>concerning</w:t>
      </w:r>
      <w:r w:rsidR="007B1E6C" w:rsidRPr="008373BC">
        <w:rPr>
          <w:rFonts w:ascii="Arial" w:hAnsi="Arial" w:cs="Arial"/>
          <w:sz w:val="24"/>
          <w:szCs w:val="24"/>
        </w:rPr>
        <w:t xml:space="preserve"> her </w:t>
      </w:r>
      <w:r w:rsidR="009F0A74" w:rsidRPr="008373BC">
        <w:rPr>
          <w:rFonts w:ascii="Arial" w:hAnsi="Arial" w:cs="Arial"/>
          <w:sz w:val="24"/>
          <w:szCs w:val="24"/>
        </w:rPr>
        <w:t>evidence</w:t>
      </w:r>
      <w:r w:rsidR="007B1E6C" w:rsidRPr="008373BC">
        <w:rPr>
          <w:rFonts w:ascii="Arial" w:hAnsi="Arial" w:cs="Arial"/>
          <w:sz w:val="24"/>
          <w:szCs w:val="24"/>
        </w:rPr>
        <w:t>, it cannot m</w:t>
      </w:r>
      <w:r w:rsidR="009F0A74" w:rsidRPr="008373BC">
        <w:rPr>
          <w:rFonts w:ascii="Arial" w:hAnsi="Arial" w:cs="Arial"/>
          <w:sz w:val="24"/>
          <w:szCs w:val="24"/>
        </w:rPr>
        <w:t>e</w:t>
      </w:r>
      <w:r w:rsidR="007B1E6C" w:rsidRPr="008373BC">
        <w:rPr>
          <w:rFonts w:ascii="Arial" w:hAnsi="Arial" w:cs="Arial"/>
          <w:sz w:val="24"/>
          <w:szCs w:val="24"/>
        </w:rPr>
        <w:t xml:space="preserve">an that her </w:t>
      </w:r>
      <w:r w:rsidR="009F0A74" w:rsidRPr="008373BC">
        <w:rPr>
          <w:rFonts w:ascii="Arial" w:hAnsi="Arial" w:cs="Arial"/>
          <w:sz w:val="24"/>
          <w:szCs w:val="24"/>
        </w:rPr>
        <w:t>evidence</w:t>
      </w:r>
      <w:r w:rsidR="007B1E6C" w:rsidRPr="008373BC">
        <w:rPr>
          <w:rFonts w:ascii="Arial" w:hAnsi="Arial" w:cs="Arial"/>
          <w:sz w:val="24"/>
          <w:szCs w:val="24"/>
        </w:rPr>
        <w:t xml:space="preserve"> </w:t>
      </w:r>
      <w:r w:rsidR="009F0A74" w:rsidRPr="008373BC">
        <w:rPr>
          <w:rFonts w:ascii="Arial" w:hAnsi="Arial" w:cs="Arial"/>
          <w:sz w:val="24"/>
          <w:szCs w:val="24"/>
        </w:rPr>
        <w:t>should</w:t>
      </w:r>
      <w:r w:rsidR="007B1E6C" w:rsidRPr="008373BC">
        <w:rPr>
          <w:rFonts w:ascii="Arial" w:hAnsi="Arial" w:cs="Arial"/>
          <w:sz w:val="24"/>
          <w:szCs w:val="24"/>
        </w:rPr>
        <w:t xml:space="preserve"> simply be ignored. As held in </w:t>
      </w:r>
      <w:r w:rsidR="007B1E6C" w:rsidRPr="008373BC">
        <w:rPr>
          <w:rFonts w:ascii="Arial" w:hAnsi="Arial" w:cs="Arial"/>
          <w:i/>
          <w:iCs/>
          <w:sz w:val="24"/>
          <w:szCs w:val="24"/>
          <w:shd w:val="clear" w:color="auto" w:fill="FFFFFF"/>
        </w:rPr>
        <w:t xml:space="preserve">S v Van der </w:t>
      </w:r>
      <w:proofErr w:type="spellStart"/>
      <w:r w:rsidR="007B1E6C" w:rsidRPr="008373BC">
        <w:rPr>
          <w:rFonts w:ascii="Arial" w:hAnsi="Arial" w:cs="Arial"/>
          <w:i/>
          <w:iCs/>
          <w:sz w:val="24"/>
          <w:szCs w:val="24"/>
          <w:shd w:val="clear" w:color="auto" w:fill="FFFFFF"/>
        </w:rPr>
        <w:t>Meyden</w:t>
      </w:r>
      <w:proofErr w:type="spellEnd"/>
      <w:r w:rsidR="007B1E6C" w:rsidRPr="006D6389">
        <w:rPr>
          <w:rStyle w:val="FootnoteReference"/>
          <w:rFonts w:ascii="Arial" w:hAnsi="Arial" w:cs="Arial"/>
          <w:sz w:val="24"/>
          <w:szCs w:val="24"/>
          <w:shd w:val="clear" w:color="auto" w:fill="FFFFFF"/>
        </w:rPr>
        <w:footnoteReference w:id="5"/>
      </w:r>
      <w:r w:rsidR="007B1E6C" w:rsidRPr="008373BC">
        <w:rPr>
          <w:rFonts w:ascii="Arial" w:hAnsi="Arial" w:cs="Arial"/>
          <w:sz w:val="24"/>
          <w:szCs w:val="24"/>
          <w:shd w:val="clear" w:color="auto" w:fill="FFFFFF"/>
        </w:rPr>
        <w:t>:</w:t>
      </w:r>
    </w:p>
    <w:p w14:paraId="151477A0" w14:textId="77777777" w:rsidR="007B1E6C" w:rsidRPr="006D6389" w:rsidRDefault="007B1E6C" w:rsidP="00F83CE7">
      <w:pPr>
        <w:pStyle w:val="ListParagraph"/>
        <w:spacing w:after="0" w:line="360" w:lineRule="auto"/>
        <w:contextualSpacing w:val="0"/>
        <w:jc w:val="both"/>
        <w:rPr>
          <w:rFonts w:ascii="Arial" w:hAnsi="Arial" w:cs="Arial"/>
          <w:sz w:val="24"/>
          <w:szCs w:val="24"/>
          <w:lang w:val="en-ZA"/>
        </w:rPr>
      </w:pPr>
    </w:p>
    <w:p w14:paraId="19510E19" w14:textId="014F26E1" w:rsidR="007B1E6C" w:rsidRPr="0076208D" w:rsidRDefault="0076208D" w:rsidP="00195278">
      <w:pPr>
        <w:pStyle w:val="ListParagraph"/>
        <w:spacing w:after="0" w:line="360" w:lineRule="auto"/>
        <w:ind w:left="1418"/>
        <w:contextualSpacing w:val="0"/>
        <w:jc w:val="both"/>
        <w:rPr>
          <w:rFonts w:ascii="Arial" w:hAnsi="Arial" w:cs="Arial"/>
          <w:sz w:val="24"/>
          <w:szCs w:val="24"/>
          <w:lang w:val="en-ZA"/>
        </w:rPr>
      </w:pPr>
      <w:r w:rsidRPr="0076208D">
        <w:rPr>
          <w:rFonts w:ascii="Arial" w:hAnsi="Arial" w:cs="Arial"/>
          <w:shd w:val="clear" w:color="auto" w:fill="FFFFFF"/>
          <w:lang w:val="en-ZA"/>
        </w:rPr>
        <w:t>‘</w:t>
      </w:r>
      <w:r w:rsidR="007B1E6C" w:rsidRPr="0076208D">
        <w:rPr>
          <w:rFonts w:ascii="Arial" w:hAnsi="Arial" w:cs="Arial"/>
          <w:shd w:val="clear" w:color="auto" w:fill="FFFFFF"/>
          <w:lang w:val="en-ZA"/>
        </w:rPr>
        <w:t>What must be borne in mind, however, is that the conclusion which is reached (whether it be to convict or to acquit) must account for all the evidence. Some of the evidence might be found to be false; some of it might be found to be unreliable; and some of it might be found to be only possibly false or unreliable; but none of it may simply be ignored.</w:t>
      </w:r>
      <w:r w:rsidRPr="007B0E37">
        <w:rPr>
          <w:rFonts w:ascii="Arial" w:hAnsi="Arial" w:cs="Arial"/>
          <w:sz w:val="24"/>
          <w:szCs w:val="24"/>
          <w:shd w:val="clear" w:color="auto" w:fill="FFFFFF"/>
          <w:lang w:val="en-ZA"/>
        </w:rPr>
        <w:t>’</w:t>
      </w:r>
    </w:p>
    <w:p w14:paraId="605A859C" w14:textId="21E841FF" w:rsidR="007A3D29" w:rsidRPr="006D6389" w:rsidRDefault="007A3D29" w:rsidP="00F83CE7">
      <w:pPr>
        <w:pStyle w:val="ListParagraph"/>
        <w:spacing w:after="0" w:line="360" w:lineRule="auto"/>
        <w:contextualSpacing w:val="0"/>
        <w:jc w:val="both"/>
        <w:rPr>
          <w:rFonts w:ascii="Arial" w:hAnsi="Arial" w:cs="Arial"/>
          <w:sz w:val="24"/>
          <w:szCs w:val="24"/>
          <w:lang w:val="en-ZA"/>
        </w:rPr>
      </w:pPr>
    </w:p>
    <w:p w14:paraId="60F6DBD2" w14:textId="28C5BCA1" w:rsidR="00864CC0"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[22]</w:t>
      </w:r>
      <w:r w:rsidRPr="006D6389">
        <w:rPr>
          <w:rFonts w:ascii="Arial" w:eastAsia="Calibri" w:hAnsi="Arial" w:cs="Arial"/>
          <w:sz w:val="24"/>
          <w:szCs w:val="24"/>
        </w:rPr>
        <w:tab/>
      </w:r>
      <w:r w:rsidR="00863E07" w:rsidRPr="008373BC">
        <w:rPr>
          <w:rFonts w:ascii="Arial" w:hAnsi="Arial" w:cs="Arial"/>
          <w:sz w:val="24"/>
          <w:szCs w:val="24"/>
        </w:rPr>
        <w:t xml:space="preserve">The appellant was also critical of the fact that the </w:t>
      </w:r>
      <w:r w:rsidR="00F445C6" w:rsidRPr="008373BC">
        <w:rPr>
          <w:rFonts w:ascii="Arial" w:hAnsi="Arial" w:cs="Arial"/>
          <w:sz w:val="24"/>
          <w:szCs w:val="24"/>
        </w:rPr>
        <w:t>Magistrate</w:t>
      </w:r>
      <w:r w:rsidR="00863E07" w:rsidRPr="008373BC">
        <w:rPr>
          <w:rFonts w:ascii="Arial" w:hAnsi="Arial" w:cs="Arial"/>
          <w:sz w:val="24"/>
          <w:szCs w:val="24"/>
        </w:rPr>
        <w:t xml:space="preserve"> failed to have proper </w:t>
      </w:r>
      <w:r w:rsidR="00F445C6" w:rsidRPr="008373BC">
        <w:rPr>
          <w:rFonts w:ascii="Arial" w:hAnsi="Arial" w:cs="Arial"/>
          <w:sz w:val="24"/>
          <w:szCs w:val="24"/>
        </w:rPr>
        <w:t>consideration</w:t>
      </w:r>
      <w:r w:rsidR="00863E07" w:rsidRPr="008373BC">
        <w:rPr>
          <w:rFonts w:ascii="Arial" w:hAnsi="Arial" w:cs="Arial"/>
          <w:sz w:val="24"/>
          <w:szCs w:val="24"/>
        </w:rPr>
        <w:t xml:space="preserve"> of the cautionary rule </w:t>
      </w:r>
      <w:r w:rsidR="00F445C6" w:rsidRPr="008373BC">
        <w:rPr>
          <w:rFonts w:ascii="Arial" w:hAnsi="Arial" w:cs="Arial"/>
          <w:sz w:val="24"/>
          <w:szCs w:val="24"/>
        </w:rPr>
        <w:t>pertaining</w:t>
      </w:r>
      <w:r w:rsidR="00FC5950" w:rsidRPr="008373BC">
        <w:rPr>
          <w:rFonts w:ascii="Arial" w:hAnsi="Arial" w:cs="Arial"/>
          <w:sz w:val="24"/>
          <w:szCs w:val="24"/>
        </w:rPr>
        <w:t xml:space="preserve"> to </w:t>
      </w:r>
      <w:proofErr w:type="spellStart"/>
      <w:r w:rsidR="00FC5950" w:rsidRPr="008373BC">
        <w:rPr>
          <w:rFonts w:ascii="Arial" w:hAnsi="Arial" w:cs="Arial"/>
          <w:sz w:val="24"/>
          <w:szCs w:val="24"/>
        </w:rPr>
        <w:t>Leka</w:t>
      </w:r>
      <w:r w:rsidR="00F445C6" w:rsidRPr="008373BC">
        <w:rPr>
          <w:rFonts w:ascii="Arial" w:hAnsi="Arial" w:cs="Arial"/>
          <w:sz w:val="24"/>
          <w:szCs w:val="24"/>
        </w:rPr>
        <w:t>o</w:t>
      </w:r>
      <w:r w:rsidR="0076208D" w:rsidRPr="008373BC">
        <w:rPr>
          <w:rFonts w:ascii="Arial" w:hAnsi="Arial" w:cs="Arial"/>
          <w:sz w:val="24"/>
          <w:szCs w:val="24"/>
        </w:rPr>
        <w:t>t</w:t>
      </w:r>
      <w:r w:rsidR="00FC5950" w:rsidRPr="008373BC">
        <w:rPr>
          <w:rFonts w:ascii="Arial" w:hAnsi="Arial" w:cs="Arial"/>
          <w:sz w:val="24"/>
          <w:szCs w:val="24"/>
        </w:rPr>
        <w:t>a</w:t>
      </w:r>
      <w:proofErr w:type="spellEnd"/>
      <w:r w:rsidR="00FC5950" w:rsidRPr="008373BC">
        <w:rPr>
          <w:rFonts w:ascii="Arial" w:hAnsi="Arial" w:cs="Arial"/>
          <w:sz w:val="24"/>
          <w:szCs w:val="24"/>
        </w:rPr>
        <w:t xml:space="preserve"> being a single </w:t>
      </w:r>
      <w:r w:rsidR="00F445C6" w:rsidRPr="008373BC">
        <w:rPr>
          <w:rFonts w:ascii="Arial" w:hAnsi="Arial" w:cs="Arial"/>
          <w:sz w:val="24"/>
          <w:szCs w:val="24"/>
        </w:rPr>
        <w:t>witness.</w:t>
      </w:r>
      <w:r w:rsidR="004E5BAA" w:rsidRPr="008373BC">
        <w:rPr>
          <w:rFonts w:ascii="Arial" w:hAnsi="Arial" w:cs="Arial"/>
          <w:sz w:val="24"/>
          <w:szCs w:val="24"/>
        </w:rPr>
        <w:t xml:space="preserve"> </w:t>
      </w:r>
      <w:r w:rsidR="00263F1E" w:rsidRPr="008373BC">
        <w:rPr>
          <w:rFonts w:ascii="Arial" w:hAnsi="Arial" w:cs="Arial"/>
          <w:sz w:val="24"/>
          <w:szCs w:val="24"/>
        </w:rPr>
        <w:t xml:space="preserve">But this is not an </w:t>
      </w:r>
      <w:r w:rsidR="007A3D29" w:rsidRPr="008373BC">
        <w:rPr>
          <w:rFonts w:ascii="Arial" w:hAnsi="Arial" w:cs="Arial"/>
          <w:sz w:val="24"/>
          <w:szCs w:val="24"/>
        </w:rPr>
        <w:t>immutable</w:t>
      </w:r>
      <w:r w:rsidR="00263F1E" w:rsidRPr="008373BC">
        <w:rPr>
          <w:rFonts w:ascii="Arial" w:hAnsi="Arial" w:cs="Arial"/>
          <w:sz w:val="24"/>
          <w:szCs w:val="24"/>
        </w:rPr>
        <w:t xml:space="preserve"> consideration.</w:t>
      </w:r>
      <w:r w:rsidR="007A3D29" w:rsidRPr="008373BC">
        <w:rPr>
          <w:rFonts w:ascii="Arial" w:hAnsi="Arial" w:cs="Arial"/>
          <w:sz w:val="24"/>
          <w:szCs w:val="24"/>
        </w:rPr>
        <w:t xml:space="preserve"> I</w:t>
      </w:r>
      <w:r w:rsidR="00864CC0" w:rsidRPr="008373BC">
        <w:rPr>
          <w:rFonts w:ascii="Arial" w:hAnsi="Arial" w:cs="Arial"/>
          <w:sz w:val="24"/>
          <w:szCs w:val="24"/>
        </w:rPr>
        <w:t>n </w:t>
      </w:r>
      <w:r w:rsidR="00864CC0" w:rsidRPr="008373BC">
        <w:rPr>
          <w:rStyle w:val="italic"/>
          <w:rFonts w:ascii="Arial" w:hAnsi="Arial" w:cs="Arial"/>
          <w:i/>
          <w:iCs/>
          <w:sz w:val="24"/>
          <w:szCs w:val="24"/>
        </w:rPr>
        <w:t>S v Sauls and Others</w:t>
      </w:r>
      <w:r w:rsidR="007A3D29" w:rsidRPr="006D6389">
        <w:rPr>
          <w:rStyle w:val="FootnoteReference"/>
          <w:rFonts w:ascii="Arial" w:hAnsi="Arial" w:cs="Arial"/>
          <w:sz w:val="24"/>
          <w:szCs w:val="24"/>
        </w:rPr>
        <w:footnoteReference w:id="6"/>
      </w:r>
      <w:r w:rsidR="00864CC0" w:rsidRPr="008373BC">
        <w:rPr>
          <w:rStyle w:val="italic"/>
          <w:rFonts w:ascii="Arial" w:hAnsi="Arial" w:cs="Arial"/>
          <w:i/>
          <w:iCs/>
          <w:sz w:val="24"/>
          <w:szCs w:val="24"/>
        </w:rPr>
        <w:t> </w:t>
      </w:r>
      <w:r w:rsidR="00864CC0" w:rsidRPr="008373BC">
        <w:rPr>
          <w:rFonts w:ascii="Arial" w:hAnsi="Arial" w:cs="Arial"/>
          <w:sz w:val="24"/>
          <w:szCs w:val="24"/>
        </w:rPr>
        <w:t xml:space="preserve">the </w:t>
      </w:r>
      <w:r w:rsidR="003B4470" w:rsidRPr="008373BC">
        <w:rPr>
          <w:rFonts w:ascii="Arial" w:hAnsi="Arial" w:cs="Arial"/>
          <w:sz w:val="24"/>
          <w:szCs w:val="24"/>
        </w:rPr>
        <w:t>C</w:t>
      </w:r>
      <w:r w:rsidR="00864CC0" w:rsidRPr="008373BC">
        <w:rPr>
          <w:rFonts w:ascii="Arial" w:hAnsi="Arial" w:cs="Arial"/>
          <w:sz w:val="24"/>
          <w:szCs w:val="24"/>
        </w:rPr>
        <w:t>ourt held</w:t>
      </w:r>
      <w:r w:rsidR="007A3D29" w:rsidRPr="008373BC">
        <w:rPr>
          <w:rFonts w:ascii="Arial" w:hAnsi="Arial" w:cs="Arial"/>
          <w:sz w:val="24"/>
          <w:szCs w:val="24"/>
        </w:rPr>
        <w:t xml:space="preserve"> as follows</w:t>
      </w:r>
      <w:r w:rsidR="00864CC0" w:rsidRPr="008373BC">
        <w:rPr>
          <w:rFonts w:ascii="Arial" w:hAnsi="Arial" w:cs="Arial"/>
          <w:sz w:val="24"/>
          <w:szCs w:val="24"/>
        </w:rPr>
        <w:t>:</w:t>
      </w:r>
    </w:p>
    <w:p w14:paraId="0D6F786C" w14:textId="77777777" w:rsidR="007A3D29" w:rsidRPr="006D6389" w:rsidRDefault="007A3D29" w:rsidP="00F83CE7">
      <w:pPr>
        <w:pStyle w:val="ListParagraph"/>
        <w:jc w:val="both"/>
        <w:rPr>
          <w:rFonts w:ascii="Arial" w:hAnsi="Arial" w:cs="Arial"/>
          <w:sz w:val="24"/>
          <w:szCs w:val="24"/>
          <w:lang w:val="en-ZA"/>
        </w:rPr>
      </w:pPr>
    </w:p>
    <w:p w14:paraId="14BC0DF0" w14:textId="7741E894" w:rsidR="007A3D29" w:rsidRPr="006D6389" w:rsidRDefault="00E30144" w:rsidP="00E30144">
      <w:pPr>
        <w:pStyle w:val="ListParagraph"/>
        <w:spacing w:after="0" w:line="360" w:lineRule="auto"/>
        <w:ind w:left="1418"/>
        <w:contextualSpacing w:val="0"/>
        <w:jc w:val="both"/>
        <w:rPr>
          <w:rFonts w:ascii="Arial" w:hAnsi="Arial" w:cs="Arial"/>
          <w:sz w:val="24"/>
          <w:szCs w:val="24"/>
          <w:lang w:val="en-ZA"/>
        </w:rPr>
      </w:pPr>
      <w:r w:rsidRPr="006D6389">
        <w:rPr>
          <w:rFonts w:ascii="Arial" w:hAnsi="Arial" w:cs="Arial"/>
          <w:sz w:val="24"/>
          <w:szCs w:val="24"/>
          <w:lang w:val="en-ZA"/>
        </w:rPr>
        <w:t>‘</w:t>
      </w:r>
      <w:r w:rsidR="007A3D29" w:rsidRPr="006D6389">
        <w:rPr>
          <w:rFonts w:ascii="Arial" w:hAnsi="Arial" w:cs="Arial"/>
          <w:lang w:val="en-ZA"/>
        </w:rPr>
        <w:t>There is no rule of thumb test or formula to apply when it comes to a consideration of the credibility of the single witness (see the remarks of H Rumpff JA in </w:t>
      </w:r>
      <w:r w:rsidR="007A3D29" w:rsidRPr="006D6389">
        <w:rPr>
          <w:rStyle w:val="italic"/>
          <w:rFonts w:ascii="Arial" w:hAnsi="Arial" w:cs="Arial"/>
          <w:i/>
          <w:iCs/>
          <w:lang w:val="en-ZA"/>
        </w:rPr>
        <w:t>S v Webber</w:t>
      </w:r>
      <w:r w:rsidR="007A3D29" w:rsidRPr="006D6389">
        <w:rPr>
          <w:rFonts w:ascii="Arial" w:hAnsi="Arial" w:cs="Arial"/>
          <w:lang w:val="en-ZA"/>
        </w:rPr>
        <w:t> </w:t>
      </w:r>
      <w:hyperlink r:id="rId14" w:history="1">
        <w:r w:rsidR="007A3D29" w:rsidRPr="006D6389">
          <w:rPr>
            <w:rStyle w:val="Hyperlink"/>
            <w:rFonts w:ascii="Arial" w:hAnsi="Arial" w:cs="Arial"/>
            <w:color w:val="auto"/>
            <w:u w:val="none"/>
            <w:lang w:val="en-ZA"/>
          </w:rPr>
          <w:t>1971 (3) SA 754 (A)</w:t>
        </w:r>
      </w:hyperlink>
      <w:r w:rsidR="007A3D29" w:rsidRPr="006D6389">
        <w:rPr>
          <w:rFonts w:ascii="Arial" w:hAnsi="Arial" w:cs="Arial"/>
          <w:lang w:val="en-ZA"/>
        </w:rPr>
        <w:t xml:space="preserve"> at 758). The trial Judge will weigh his evidence, will consider its merits and demerits </w:t>
      </w:r>
      <w:proofErr w:type="gramStart"/>
      <w:r w:rsidR="007A3D29" w:rsidRPr="006D6389">
        <w:rPr>
          <w:rFonts w:ascii="Arial" w:hAnsi="Arial" w:cs="Arial"/>
          <w:lang w:val="en-ZA"/>
        </w:rPr>
        <w:t>and,</w:t>
      </w:r>
      <w:proofErr w:type="gramEnd"/>
      <w:r w:rsidR="007A3D29" w:rsidRPr="006D6389">
        <w:rPr>
          <w:rFonts w:ascii="Arial" w:hAnsi="Arial" w:cs="Arial"/>
          <w:lang w:val="en-ZA"/>
        </w:rPr>
        <w:t xml:space="preserve"> having done so, will decide whether it is trustworthy and whether, despite the fact that there are shortcomings or defects or contradictions in the testimony, he is satisfied that the truth has been told. The cautionary rule referred to by De Villiers JP in 1932 [</w:t>
      </w:r>
      <w:r w:rsidR="007A3D29" w:rsidRPr="006D6389">
        <w:rPr>
          <w:rStyle w:val="italic"/>
          <w:rFonts w:ascii="Arial" w:hAnsi="Arial" w:cs="Arial"/>
          <w:i/>
          <w:iCs/>
          <w:lang w:val="en-ZA"/>
        </w:rPr>
        <w:t>R v Mokoena</w:t>
      </w:r>
      <w:r w:rsidR="007A3D29" w:rsidRPr="006D6389">
        <w:rPr>
          <w:rFonts w:ascii="Arial" w:hAnsi="Arial" w:cs="Arial"/>
          <w:lang w:val="en-ZA"/>
        </w:rPr>
        <w:t> 1932 OPD 79 at 80] may be a guide to a right decision but it does not mean that the appeal must succeed if any criticism, however slender, of the witnesses' evidence were well founded.</w:t>
      </w:r>
      <w:r w:rsidRPr="006D6389">
        <w:rPr>
          <w:rFonts w:ascii="Arial" w:hAnsi="Arial" w:cs="Arial"/>
          <w:sz w:val="24"/>
          <w:szCs w:val="24"/>
          <w:lang w:val="en-ZA"/>
        </w:rPr>
        <w:t>’</w:t>
      </w:r>
    </w:p>
    <w:p w14:paraId="1B47A00C" w14:textId="77777777" w:rsidR="007A3D29" w:rsidRPr="006D6389" w:rsidRDefault="007A3D29" w:rsidP="00F83CE7">
      <w:pPr>
        <w:pStyle w:val="ListParagraph"/>
        <w:jc w:val="both"/>
        <w:rPr>
          <w:rFonts w:ascii="Arial" w:hAnsi="Arial" w:cs="Arial"/>
          <w:sz w:val="24"/>
          <w:szCs w:val="24"/>
          <w:lang w:val="en-ZA"/>
        </w:rPr>
      </w:pPr>
    </w:p>
    <w:p w14:paraId="211FCEB2" w14:textId="5AF6F89D" w:rsidR="00A66B86"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lastRenderedPageBreak/>
        <w:t>[23]</w:t>
      </w:r>
      <w:r w:rsidRPr="006D6389">
        <w:rPr>
          <w:rFonts w:ascii="Arial" w:eastAsia="Calibri" w:hAnsi="Arial" w:cs="Arial"/>
          <w:sz w:val="24"/>
          <w:szCs w:val="24"/>
        </w:rPr>
        <w:tab/>
      </w:r>
      <w:r w:rsidR="001351C5" w:rsidRPr="008373BC">
        <w:rPr>
          <w:rStyle w:val="italic"/>
          <w:rFonts w:ascii="Arial" w:hAnsi="Arial" w:cs="Arial"/>
          <w:sz w:val="24"/>
          <w:szCs w:val="24"/>
        </w:rPr>
        <w:t xml:space="preserve">It </w:t>
      </w:r>
      <w:r w:rsidR="00FB3200" w:rsidRPr="008373BC">
        <w:rPr>
          <w:rStyle w:val="italic"/>
          <w:rFonts w:ascii="Arial" w:hAnsi="Arial" w:cs="Arial"/>
          <w:sz w:val="24"/>
          <w:szCs w:val="24"/>
        </w:rPr>
        <w:t>is however never just about the evidence by the witnesses for the State</w:t>
      </w:r>
      <w:r w:rsidR="00987548" w:rsidRPr="008373BC">
        <w:rPr>
          <w:rStyle w:val="italic"/>
          <w:rFonts w:ascii="Arial" w:hAnsi="Arial" w:cs="Arial"/>
          <w:sz w:val="24"/>
          <w:szCs w:val="24"/>
        </w:rPr>
        <w:t xml:space="preserve">, but also </w:t>
      </w:r>
      <w:r w:rsidR="00712A99" w:rsidRPr="008373BC">
        <w:rPr>
          <w:rStyle w:val="italic"/>
          <w:rFonts w:ascii="Arial" w:hAnsi="Arial" w:cs="Arial"/>
          <w:sz w:val="24"/>
          <w:szCs w:val="24"/>
        </w:rPr>
        <w:t xml:space="preserve">about </w:t>
      </w:r>
      <w:r w:rsidR="00A53769" w:rsidRPr="008373BC">
        <w:rPr>
          <w:rStyle w:val="italic"/>
          <w:rFonts w:ascii="Arial" w:hAnsi="Arial" w:cs="Arial"/>
          <w:sz w:val="24"/>
          <w:szCs w:val="24"/>
        </w:rPr>
        <w:t xml:space="preserve">a proper consideration of the </w:t>
      </w:r>
      <w:r w:rsidR="00C67433" w:rsidRPr="008373BC">
        <w:rPr>
          <w:rStyle w:val="italic"/>
          <w:rFonts w:ascii="Arial" w:hAnsi="Arial" w:cs="Arial"/>
          <w:sz w:val="24"/>
          <w:szCs w:val="24"/>
        </w:rPr>
        <w:t xml:space="preserve">testimony of the appellant </w:t>
      </w:r>
      <w:r w:rsidR="00DB701C" w:rsidRPr="008373BC">
        <w:rPr>
          <w:rStyle w:val="italic"/>
          <w:rFonts w:ascii="Arial" w:hAnsi="Arial" w:cs="Arial"/>
          <w:sz w:val="24"/>
          <w:szCs w:val="24"/>
        </w:rPr>
        <w:t>himself.</w:t>
      </w:r>
      <w:r w:rsidR="00FB3200" w:rsidRPr="008373BC">
        <w:rPr>
          <w:rStyle w:val="italic"/>
          <w:rFonts w:ascii="Arial" w:hAnsi="Arial" w:cs="Arial"/>
          <w:sz w:val="24"/>
          <w:szCs w:val="24"/>
        </w:rPr>
        <w:t xml:space="preserve"> </w:t>
      </w:r>
      <w:r w:rsidR="00B80162" w:rsidRPr="008373BC">
        <w:rPr>
          <w:rStyle w:val="italic"/>
          <w:rFonts w:ascii="Arial" w:hAnsi="Arial" w:cs="Arial"/>
          <w:sz w:val="24"/>
          <w:szCs w:val="24"/>
        </w:rPr>
        <w:t>In</w:t>
      </w:r>
      <w:r w:rsidR="00B80162" w:rsidRPr="008373BC">
        <w:rPr>
          <w:rStyle w:val="italic"/>
          <w:rFonts w:ascii="Arial" w:hAnsi="Arial" w:cs="Arial"/>
          <w:i/>
          <w:iCs/>
          <w:sz w:val="24"/>
          <w:szCs w:val="24"/>
        </w:rPr>
        <w:t xml:space="preserve"> S v Van der </w:t>
      </w:r>
      <w:proofErr w:type="spellStart"/>
      <w:r w:rsidR="00B80162" w:rsidRPr="008373BC">
        <w:rPr>
          <w:rStyle w:val="italic"/>
          <w:rFonts w:ascii="Arial" w:hAnsi="Arial" w:cs="Arial"/>
          <w:i/>
          <w:iCs/>
          <w:sz w:val="24"/>
          <w:szCs w:val="24"/>
        </w:rPr>
        <w:t>Meyden</w:t>
      </w:r>
      <w:proofErr w:type="spellEnd"/>
      <w:r w:rsidR="00B80162" w:rsidRPr="006D6389">
        <w:rPr>
          <w:rStyle w:val="FootnoteReference"/>
          <w:rFonts w:ascii="Arial" w:hAnsi="Arial" w:cs="Arial"/>
          <w:sz w:val="24"/>
          <w:szCs w:val="24"/>
        </w:rPr>
        <w:footnoteReference w:id="7"/>
      </w:r>
      <w:r w:rsidR="00B80162" w:rsidRPr="008373BC">
        <w:rPr>
          <w:rFonts w:ascii="Arial" w:hAnsi="Arial" w:cs="Arial"/>
          <w:sz w:val="24"/>
          <w:szCs w:val="24"/>
        </w:rPr>
        <w:t> </w:t>
      </w:r>
      <w:r w:rsidR="00A66B86" w:rsidRPr="008373BC">
        <w:rPr>
          <w:rFonts w:ascii="Arial" w:hAnsi="Arial" w:cs="Arial"/>
          <w:sz w:val="24"/>
          <w:szCs w:val="24"/>
        </w:rPr>
        <w:t>the Court had the following to say:</w:t>
      </w:r>
    </w:p>
    <w:p w14:paraId="16253789" w14:textId="24867CB9" w:rsidR="00A53769" w:rsidRPr="006D6389" w:rsidRDefault="00A53769" w:rsidP="00F83CE7">
      <w:pPr>
        <w:pStyle w:val="ListParagraph"/>
        <w:spacing w:after="0" w:line="360" w:lineRule="auto"/>
        <w:contextualSpacing w:val="0"/>
        <w:jc w:val="both"/>
        <w:rPr>
          <w:rFonts w:ascii="Arial" w:hAnsi="Arial" w:cs="Arial"/>
          <w:sz w:val="24"/>
          <w:szCs w:val="24"/>
          <w:lang w:val="en-ZA"/>
        </w:rPr>
      </w:pPr>
    </w:p>
    <w:p w14:paraId="191FE809" w14:textId="2976D24D" w:rsidR="00A53769" w:rsidRPr="006D6389" w:rsidRDefault="00A53769" w:rsidP="00474E09">
      <w:pPr>
        <w:pStyle w:val="ListParagraph"/>
        <w:spacing w:after="0" w:line="360" w:lineRule="auto"/>
        <w:ind w:left="1418"/>
        <w:contextualSpacing w:val="0"/>
        <w:jc w:val="both"/>
        <w:rPr>
          <w:rFonts w:ascii="Arial" w:hAnsi="Arial" w:cs="Arial"/>
          <w:sz w:val="24"/>
          <w:szCs w:val="24"/>
          <w:lang w:val="en-ZA"/>
        </w:rPr>
      </w:pPr>
      <w:r w:rsidRPr="006D6389">
        <w:rPr>
          <w:rFonts w:ascii="Arial" w:hAnsi="Arial" w:cs="Arial"/>
          <w:sz w:val="24"/>
          <w:szCs w:val="24"/>
          <w:lang w:val="en-ZA"/>
        </w:rPr>
        <w:t>‘</w:t>
      </w:r>
      <w:r w:rsidRPr="006D6389">
        <w:rPr>
          <w:rFonts w:ascii="Arial" w:hAnsi="Arial" w:cs="Arial"/>
          <w:lang w:val="en-ZA"/>
        </w:rPr>
        <w:t>The onus of proof in a criminal case is discharged by the State if the evidence establishes the guilt of the accused beyond reasonable doubt. The corollary is that he is entitled to be acquitted if it is reasonably possible that he might be innocent (see, for example, </w:t>
      </w:r>
      <w:r w:rsidRPr="006D6389">
        <w:rPr>
          <w:rStyle w:val="italic"/>
          <w:rFonts w:ascii="Arial" w:hAnsi="Arial" w:cs="Arial"/>
          <w:i/>
          <w:iCs/>
          <w:lang w:val="en-ZA"/>
        </w:rPr>
        <w:t xml:space="preserve">R v </w:t>
      </w:r>
      <w:proofErr w:type="spellStart"/>
      <w:r w:rsidRPr="006D6389">
        <w:rPr>
          <w:rStyle w:val="italic"/>
          <w:rFonts w:ascii="Arial" w:hAnsi="Arial" w:cs="Arial"/>
          <w:i/>
          <w:iCs/>
          <w:lang w:val="en-ZA"/>
        </w:rPr>
        <w:t>Difford</w:t>
      </w:r>
      <w:proofErr w:type="spellEnd"/>
      <w:r w:rsidRPr="006D6389">
        <w:rPr>
          <w:rFonts w:ascii="Arial" w:hAnsi="Arial" w:cs="Arial"/>
          <w:lang w:val="en-ZA"/>
        </w:rPr>
        <w:t> </w:t>
      </w:r>
      <w:hyperlink r:id="rId15" w:history="1">
        <w:r w:rsidRPr="006D6389">
          <w:rPr>
            <w:rStyle w:val="Hyperlink"/>
            <w:rFonts w:ascii="Arial" w:hAnsi="Arial" w:cs="Arial"/>
            <w:color w:val="auto"/>
            <w:u w:val="none"/>
            <w:lang w:val="en-ZA"/>
          </w:rPr>
          <w:t>1937 AD 370</w:t>
        </w:r>
      </w:hyperlink>
      <w:r w:rsidRPr="006D6389">
        <w:rPr>
          <w:rFonts w:ascii="Arial" w:hAnsi="Arial" w:cs="Arial"/>
          <w:lang w:val="en-ZA"/>
        </w:rPr>
        <w:t xml:space="preserve"> especially at 373, 383). These are not separate and independent tests, but the expression of the same test when viewed from opposite perspectives. </w:t>
      </w:r>
      <w:proofErr w:type="gramStart"/>
      <w:r w:rsidRPr="006D6389">
        <w:rPr>
          <w:rFonts w:ascii="Arial" w:hAnsi="Arial" w:cs="Arial"/>
          <w:lang w:val="en-ZA"/>
        </w:rPr>
        <w:t>In order to</w:t>
      </w:r>
      <w:proofErr w:type="gramEnd"/>
      <w:r w:rsidRPr="006D6389">
        <w:rPr>
          <w:rFonts w:ascii="Arial" w:hAnsi="Arial" w:cs="Arial"/>
          <w:lang w:val="en-ZA"/>
        </w:rPr>
        <w:t xml:space="preserve"> convict, the evidence must establish the guilt of the accused beyond reasonable doubt, which will be so only if there is at the same time no reasonable possibility that an innocent explanation which has been put forward might be true. The two are inseparable, each being the logical corollary of the other. In whichever form the test is expressed, it must be satisfied upon a consideration of all the evidence. A court does not look at the evidence implicating the accused in isolation </w:t>
      </w:r>
      <w:proofErr w:type="gramStart"/>
      <w:r w:rsidRPr="006D6389">
        <w:rPr>
          <w:rFonts w:ascii="Arial" w:hAnsi="Arial" w:cs="Arial"/>
          <w:lang w:val="en-ZA"/>
        </w:rPr>
        <w:t>in order to</w:t>
      </w:r>
      <w:proofErr w:type="gramEnd"/>
      <w:r w:rsidRPr="006D6389">
        <w:rPr>
          <w:rFonts w:ascii="Arial" w:hAnsi="Arial" w:cs="Arial"/>
          <w:lang w:val="en-ZA"/>
        </w:rPr>
        <w:t xml:space="preserve"> determine whether there is proof beyond reasonable doubt, and so too does it not look at the exculpatory evidence in isolation in order to determine whether it is reasonably possible that it might be true.</w:t>
      </w:r>
      <w:r w:rsidRPr="006D6389">
        <w:rPr>
          <w:rFonts w:ascii="Arial" w:hAnsi="Arial" w:cs="Arial"/>
          <w:sz w:val="24"/>
          <w:szCs w:val="24"/>
          <w:lang w:val="en-ZA"/>
        </w:rPr>
        <w:t>’</w:t>
      </w:r>
      <w:r w:rsidR="00474E09" w:rsidRPr="006D6389">
        <w:rPr>
          <w:rFonts w:ascii="Arial" w:hAnsi="Arial" w:cs="Arial"/>
          <w:sz w:val="24"/>
          <w:szCs w:val="24"/>
          <w:lang w:val="en-ZA"/>
        </w:rPr>
        <w:t xml:space="preserve"> </w:t>
      </w:r>
    </w:p>
    <w:p w14:paraId="781561EE" w14:textId="77777777" w:rsidR="00A53769" w:rsidRPr="006D6389" w:rsidRDefault="00A53769" w:rsidP="00F83CE7">
      <w:pPr>
        <w:pStyle w:val="ListParagraph"/>
        <w:spacing w:after="0" w:line="360" w:lineRule="auto"/>
        <w:contextualSpacing w:val="0"/>
        <w:jc w:val="both"/>
        <w:rPr>
          <w:rFonts w:ascii="Arial" w:hAnsi="Arial" w:cs="Arial"/>
          <w:sz w:val="24"/>
          <w:szCs w:val="24"/>
          <w:lang w:val="en-ZA"/>
        </w:rPr>
      </w:pPr>
    </w:p>
    <w:p w14:paraId="675ADE4C" w14:textId="5F8962D3" w:rsidR="00A53769" w:rsidRPr="006D6389" w:rsidRDefault="00A53769" w:rsidP="00F83CE7">
      <w:pPr>
        <w:pStyle w:val="ListParagraph"/>
        <w:spacing w:after="0" w:line="360" w:lineRule="auto"/>
        <w:contextualSpacing w:val="0"/>
        <w:jc w:val="both"/>
        <w:rPr>
          <w:rFonts w:ascii="Arial" w:hAnsi="Arial" w:cs="Arial"/>
          <w:sz w:val="24"/>
          <w:szCs w:val="24"/>
          <w:lang w:val="en-ZA"/>
        </w:rPr>
      </w:pPr>
      <w:r w:rsidRPr="006D6389">
        <w:rPr>
          <w:rFonts w:ascii="Arial" w:hAnsi="Arial" w:cs="Arial"/>
          <w:sz w:val="24"/>
          <w:szCs w:val="24"/>
          <w:lang w:val="en-ZA"/>
        </w:rPr>
        <w:t xml:space="preserve">The </w:t>
      </w:r>
      <w:r w:rsidRPr="00987548">
        <w:rPr>
          <w:rFonts w:ascii="Arial" w:hAnsi="Arial" w:cs="Arial"/>
          <w:i/>
          <w:iCs/>
          <w:sz w:val="24"/>
          <w:szCs w:val="24"/>
          <w:lang w:val="en-ZA"/>
        </w:rPr>
        <w:t>dictum</w:t>
      </w:r>
      <w:r w:rsidRPr="006D6389">
        <w:rPr>
          <w:rFonts w:ascii="Arial" w:hAnsi="Arial" w:cs="Arial"/>
          <w:sz w:val="24"/>
          <w:szCs w:val="24"/>
          <w:lang w:val="en-ZA"/>
        </w:rPr>
        <w:t xml:space="preserve"> i</w:t>
      </w:r>
      <w:r w:rsidR="009856E3" w:rsidRPr="006D6389">
        <w:rPr>
          <w:rFonts w:ascii="Arial" w:hAnsi="Arial" w:cs="Arial"/>
          <w:sz w:val="24"/>
          <w:szCs w:val="24"/>
          <w:lang w:val="en-ZA"/>
        </w:rPr>
        <w:t>n</w:t>
      </w:r>
      <w:r w:rsidRPr="006D6389">
        <w:rPr>
          <w:rFonts w:ascii="Arial" w:hAnsi="Arial" w:cs="Arial"/>
          <w:sz w:val="24"/>
          <w:szCs w:val="24"/>
          <w:lang w:val="en-ZA"/>
        </w:rPr>
        <w:t xml:space="preserve"> </w:t>
      </w:r>
      <w:r w:rsidRPr="006D6389">
        <w:rPr>
          <w:rFonts w:ascii="Arial" w:hAnsi="Arial" w:cs="Arial"/>
          <w:i/>
          <w:iCs/>
          <w:sz w:val="24"/>
          <w:szCs w:val="24"/>
          <w:lang w:val="en-ZA"/>
        </w:rPr>
        <w:t xml:space="preserve">Van Der </w:t>
      </w:r>
      <w:proofErr w:type="spellStart"/>
      <w:r w:rsidRPr="006D6389">
        <w:rPr>
          <w:rFonts w:ascii="Arial" w:hAnsi="Arial" w:cs="Arial"/>
          <w:i/>
          <w:iCs/>
          <w:sz w:val="24"/>
          <w:szCs w:val="24"/>
          <w:lang w:val="en-ZA"/>
        </w:rPr>
        <w:t>Meyden</w:t>
      </w:r>
      <w:proofErr w:type="spellEnd"/>
      <w:r w:rsidRPr="006D6389">
        <w:rPr>
          <w:rFonts w:ascii="Arial" w:hAnsi="Arial" w:cs="Arial"/>
          <w:i/>
          <w:iCs/>
          <w:sz w:val="24"/>
          <w:szCs w:val="24"/>
          <w:lang w:val="en-ZA"/>
        </w:rPr>
        <w:t xml:space="preserve"> supra</w:t>
      </w:r>
      <w:r w:rsidRPr="006D6389">
        <w:rPr>
          <w:rFonts w:ascii="Arial" w:hAnsi="Arial" w:cs="Arial"/>
          <w:sz w:val="24"/>
          <w:szCs w:val="24"/>
          <w:lang w:val="en-ZA"/>
        </w:rPr>
        <w:t xml:space="preserve"> was referred to with approval in </w:t>
      </w:r>
      <w:r w:rsidRPr="006D6389">
        <w:rPr>
          <w:rFonts w:ascii="Arial" w:hAnsi="Arial" w:cs="Arial"/>
          <w:i/>
          <w:iCs/>
          <w:sz w:val="24"/>
          <w:szCs w:val="24"/>
          <w:lang w:val="en-ZA"/>
        </w:rPr>
        <w:t>S v</w:t>
      </w:r>
      <w:r w:rsidRPr="006D6389">
        <w:rPr>
          <w:rFonts w:ascii="Arial" w:hAnsi="Arial" w:cs="Arial"/>
          <w:sz w:val="24"/>
          <w:szCs w:val="24"/>
          <w:lang w:val="en-ZA"/>
        </w:rPr>
        <w:t xml:space="preserve"> </w:t>
      </w:r>
      <w:r w:rsidRPr="006D6389">
        <w:rPr>
          <w:rStyle w:val="italic"/>
          <w:rFonts w:ascii="Arial" w:hAnsi="Arial" w:cs="Arial"/>
          <w:i/>
          <w:iCs/>
          <w:sz w:val="24"/>
          <w:szCs w:val="24"/>
          <w:lang w:val="en-ZA"/>
        </w:rPr>
        <w:t>Chabalala</w:t>
      </w:r>
      <w:r w:rsidRPr="00E5203C">
        <w:rPr>
          <w:rStyle w:val="FootnoteReference"/>
          <w:rFonts w:ascii="Arial" w:hAnsi="Arial" w:cs="Arial"/>
          <w:sz w:val="24"/>
          <w:szCs w:val="24"/>
          <w:lang w:val="en-ZA"/>
        </w:rPr>
        <w:footnoteReference w:id="8"/>
      </w:r>
      <w:r w:rsidRPr="00E5203C">
        <w:rPr>
          <w:rFonts w:ascii="Arial" w:hAnsi="Arial" w:cs="Arial"/>
          <w:sz w:val="24"/>
          <w:szCs w:val="24"/>
          <w:lang w:val="en-ZA"/>
        </w:rPr>
        <w:t>,</w:t>
      </w:r>
      <w:r w:rsidRPr="006D6389">
        <w:rPr>
          <w:rFonts w:ascii="Arial" w:hAnsi="Arial" w:cs="Arial"/>
          <w:sz w:val="24"/>
          <w:szCs w:val="24"/>
          <w:lang w:val="en-ZA"/>
        </w:rPr>
        <w:t xml:space="preserve"> with the Court coming to the following </w:t>
      </w:r>
      <w:r w:rsidR="009856E3" w:rsidRPr="006D6389">
        <w:rPr>
          <w:rFonts w:ascii="Arial" w:hAnsi="Arial" w:cs="Arial"/>
          <w:sz w:val="24"/>
          <w:szCs w:val="24"/>
          <w:lang w:val="en-ZA"/>
        </w:rPr>
        <w:t>conclusion</w:t>
      </w:r>
      <w:r w:rsidRPr="006D6389">
        <w:rPr>
          <w:rFonts w:ascii="Arial" w:hAnsi="Arial" w:cs="Arial"/>
          <w:sz w:val="24"/>
          <w:szCs w:val="24"/>
          <w:lang w:val="en-ZA"/>
        </w:rPr>
        <w:t>:</w:t>
      </w:r>
    </w:p>
    <w:p w14:paraId="240EE6BF" w14:textId="77777777" w:rsidR="00A53769" w:rsidRPr="006D6389" w:rsidRDefault="00A53769" w:rsidP="00F83CE7">
      <w:pPr>
        <w:pStyle w:val="ListParagraph"/>
        <w:spacing w:after="0" w:line="360" w:lineRule="auto"/>
        <w:contextualSpacing w:val="0"/>
        <w:jc w:val="both"/>
        <w:rPr>
          <w:rFonts w:ascii="Arial" w:hAnsi="Arial" w:cs="Arial"/>
          <w:sz w:val="24"/>
          <w:szCs w:val="24"/>
          <w:lang w:val="en-ZA"/>
        </w:rPr>
      </w:pPr>
    </w:p>
    <w:p w14:paraId="12AAB548" w14:textId="72E71349" w:rsidR="00A53769" w:rsidRPr="006D6389" w:rsidRDefault="00A53769" w:rsidP="009856E3">
      <w:pPr>
        <w:pStyle w:val="ListParagraph"/>
        <w:spacing w:after="0" w:line="360" w:lineRule="auto"/>
        <w:ind w:left="1418"/>
        <w:contextualSpacing w:val="0"/>
        <w:jc w:val="both"/>
        <w:rPr>
          <w:rFonts w:ascii="Arial" w:hAnsi="Arial" w:cs="Arial"/>
          <w:sz w:val="24"/>
          <w:szCs w:val="24"/>
          <w:lang w:val="en-ZA"/>
        </w:rPr>
      </w:pPr>
      <w:r w:rsidRPr="006D6389">
        <w:rPr>
          <w:rFonts w:ascii="Arial" w:hAnsi="Arial" w:cs="Arial"/>
          <w:sz w:val="24"/>
          <w:szCs w:val="24"/>
          <w:lang w:val="en-ZA"/>
        </w:rPr>
        <w:t>‘</w:t>
      </w:r>
      <w:r w:rsidR="00FA29F4" w:rsidRPr="006D6389">
        <w:rPr>
          <w:rFonts w:ascii="Arial" w:hAnsi="Arial" w:cs="Arial"/>
          <w:sz w:val="24"/>
          <w:szCs w:val="24"/>
          <w:lang w:val="en-ZA"/>
        </w:rPr>
        <w:t xml:space="preserve">… </w:t>
      </w:r>
      <w:r w:rsidRPr="006D6389">
        <w:rPr>
          <w:rFonts w:ascii="Arial" w:hAnsi="Arial" w:cs="Arial"/>
          <w:lang w:val="en-ZA"/>
        </w:rPr>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w:t>
      </w:r>
      <w:r w:rsidRPr="006D6389">
        <w:rPr>
          <w:rFonts w:ascii="Arial" w:hAnsi="Arial" w:cs="Arial"/>
          <w:sz w:val="24"/>
          <w:szCs w:val="24"/>
          <w:lang w:val="en-ZA"/>
        </w:rPr>
        <w:t>’</w:t>
      </w:r>
    </w:p>
    <w:p w14:paraId="09EA0A8A" w14:textId="77777777" w:rsidR="00A53769" w:rsidRPr="006D6389" w:rsidRDefault="00A53769" w:rsidP="00F83CE7">
      <w:pPr>
        <w:pStyle w:val="ListParagraph"/>
        <w:jc w:val="both"/>
        <w:rPr>
          <w:rFonts w:ascii="Arial" w:hAnsi="Arial" w:cs="Arial"/>
          <w:sz w:val="24"/>
          <w:szCs w:val="24"/>
          <w:lang w:val="en-ZA"/>
        </w:rPr>
      </w:pPr>
    </w:p>
    <w:p w14:paraId="723420E2" w14:textId="26E515D7" w:rsidR="001F7F8A"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[24]</w:t>
      </w:r>
      <w:r w:rsidRPr="006D6389">
        <w:rPr>
          <w:rFonts w:ascii="Arial" w:eastAsia="Calibri" w:hAnsi="Arial" w:cs="Arial"/>
          <w:sz w:val="24"/>
          <w:szCs w:val="24"/>
        </w:rPr>
        <w:tab/>
      </w:r>
      <w:r w:rsidR="007241AC" w:rsidRPr="008373BC">
        <w:rPr>
          <w:rFonts w:ascii="Arial" w:hAnsi="Arial" w:cs="Arial"/>
          <w:sz w:val="24"/>
          <w:szCs w:val="24"/>
        </w:rPr>
        <w:t xml:space="preserve">The aforesaid means that the </w:t>
      </w:r>
      <w:r w:rsidR="00FA29F4" w:rsidRPr="008373BC">
        <w:rPr>
          <w:rFonts w:ascii="Arial" w:hAnsi="Arial" w:cs="Arial"/>
          <w:sz w:val="24"/>
          <w:szCs w:val="24"/>
        </w:rPr>
        <w:t>appellant’s</w:t>
      </w:r>
      <w:r w:rsidR="007241AC" w:rsidRPr="008373BC">
        <w:rPr>
          <w:rFonts w:ascii="Arial" w:hAnsi="Arial" w:cs="Arial"/>
          <w:sz w:val="24"/>
          <w:szCs w:val="24"/>
        </w:rPr>
        <w:t xml:space="preserve"> </w:t>
      </w:r>
      <w:r w:rsidR="001A7E38" w:rsidRPr="008373BC">
        <w:rPr>
          <w:rFonts w:ascii="Arial" w:hAnsi="Arial" w:cs="Arial"/>
          <w:sz w:val="24"/>
          <w:szCs w:val="24"/>
        </w:rPr>
        <w:t>testimony must be considered</w:t>
      </w:r>
      <w:r w:rsidR="00E42929" w:rsidRPr="008373BC">
        <w:rPr>
          <w:rFonts w:ascii="Arial" w:hAnsi="Arial" w:cs="Arial"/>
          <w:sz w:val="24"/>
          <w:szCs w:val="24"/>
        </w:rPr>
        <w:t xml:space="preserve">, </w:t>
      </w:r>
      <w:proofErr w:type="gramStart"/>
      <w:r w:rsidR="00E42929" w:rsidRPr="008373BC">
        <w:rPr>
          <w:rFonts w:ascii="Arial" w:hAnsi="Arial" w:cs="Arial"/>
          <w:sz w:val="24"/>
          <w:szCs w:val="24"/>
        </w:rPr>
        <w:t>so as to</w:t>
      </w:r>
      <w:proofErr w:type="gramEnd"/>
      <w:r w:rsidR="00E42929" w:rsidRPr="008373BC">
        <w:rPr>
          <w:rFonts w:ascii="Arial" w:hAnsi="Arial" w:cs="Arial"/>
          <w:sz w:val="24"/>
          <w:szCs w:val="24"/>
        </w:rPr>
        <w:t xml:space="preserve"> ascertain </w:t>
      </w:r>
      <w:r w:rsidR="00FA29F4" w:rsidRPr="008373BC">
        <w:rPr>
          <w:rFonts w:ascii="Arial" w:hAnsi="Arial" w:cs="Arial"/>
          <w:sz w:val="24"/>
          <w:szCs w:val="24"/>
        </w:rPr>
        <w:t>whether</w:t>
      </w:r>
      <w:r w:rsidR="00E42929" w:rsidRPr="008373BC">
        <w:rPr>
          <w:rFonts w:ascii="Arial" w:hAnsi="Arial" w:cs="Arial"/>
          <w:sz w:val="24"/>
          <w:szCs w:val="24"/>
        </w:rPr>
        <w:t xml:space="preserve"> he is able to offer a feasible </w:t>
      </w:r>
      <w:r w:rsidR="00FA29F4" w:rsidRPr="008373BC">
        <w:rPr>
          <w:rFonts w:ascii="Arial" w:hAnsi="Arial" w:cs="Arial"/>
          <w:sz w:val="24"/>
          <w:szCs w:val="24"/>
        </w:rPr>
        <w:t>explanation</w:t>
      </w:r>
      <w:r w:rsidR="00E42929" w:rsidRPr="008373BC">
        <w:rPr>
          <w:rFonts w:ascii="Arial" w:hAnsi="Arial" w:cs="Arial"/>
          <w:sz w:val="24"/>
          <w:szCs w:val="24"/>
        </w:rPr>
        <w:t xml:space="preserve"> that would </w:t>
      </w:r>
      <w:r w:rsidR="00E377C1" w:rsidRPr="008373BC">
        <w:rPr>
          <w:rFonts w:ascii="Arial" w:hAnsi="Arial" w:cs="Arial"/>
          <w:sz w:val="24"/>
          <w:szCs w:val="24"/>
        </w:rPr>
        <w:t>create reasonable doubt.</w:t>
      </w:r>
      <w:r w:rsidR="001A7E38" w:rsidRPr="008373BC">
        <w:rPr>
          <w:rFonts w:ascii="Arial" w:hAnsi="Arial" w:cs="Arial"/>
          <w:sz w:val="24"/>
          <w:szCs w:val="24"/>
        </w:rPr>
        <w:t xml:space="preserve"> His</w:t>
      </w:r>
      <w:r w:rsidR="00A04441" w:rsidRPr="008373BC">
        <w:rPr>
          <w:rFonts w:ascii="Arial" w:hAnsi="Arial" w:cs="Arial"/>
          <w:sz w:val="24"/>
          <w:szCs w:val="24"/>
        </w:rPr>
        <w:t xml:space="preserve"> testimony </w:t>
      </w:r>
      <w:r w:rsidR="001A7E38" w:rsidRPr="008373BC">
        <w:rPr>
          <w:rFonts w:ascii="Arial" w:hAnsi="Arial" w:cs="Arial"/>
          <w:sz w:val="24"/>
          <w:szCs w:val="24"/>
        </w:rPr>
        <w:t>in</w:t>
      </w:r>
      <w:r w:rsidR="00A04441" w:rsidRPr="008373BC">
        <w:rPr>
          <w:rFonts w:ascii="Arial" w:hAnsi="Arial" w:cs="Arial"/>
          <w:sz w:val="24"/>
          <w:szCs w:val="24"/>
        </w:rPr>
        <w:t xml:space="preserve"> answer to the allegation of him driving over </w:t>
      </w:r>
      <w:proofErr w:type="spellStart"/>
      <w:r w:rsidR="00A04441" w:rsidRPr="008373BC">
        <w:rPr>
          <w:rFonts w:ascii="Arial" w:hAnsi="Arial" w:cs="Arial"/>
          <w:sz w:val="24"/>
          <w:szCs w:val="24"/>
        </w:rPr>
        <w:lastRenderedPageBreak/>
        <w:t>Makgaleme</w:t>
      </w:r>
      <w:proofErr w:type="spellEnd"/>
      <w:r w:rsidR="00A04441" w:rsidRPr="008373BC">
        <w:rPr>
          <w:rFonts w:ascii="Arial" w:hAnsi="Arial" w:cs="Arial"/>
          <w:sz w:val="24"/>
          <w:szCs w:val="24"/>
        </w:rPr>
        <w:t xml:space="preserve"> was simple. </w:t>
      </w:r>
      <w:r w:rsidR="00E700FE" w:rsidRPr="008373BC">
        <w:rPr>
          <w:rFonts w:ascii="Arial" w:hAnsi="Arial" w:cs="Arial"/>
          <w:sz w:val="24"/>
          <w:szCs w:val="24"/>
        </w:rPr>
        <w:t xml:space="preserve">He </w:t>
      </w:r>
      <w:r w:rsidR="00EF255E" w:rsidRPr="008373BC">
        <w:rPr>
          <w:rFonts w:ascii="Arial" w:hAnsi="Arial" w:cs="Arial"/>
          <w:sz w:val="24"/>
          <w:szCs w:val="24"/>
        </w:rPr>
        <w:t>testified that</w:t>
      </w:r>
      <w:r w:rsidR="00E700FE" w:rsidRPr="008373BC">
        <w:rPr>
          <w:rFonts w:ascii="Arial" w:hAnsi="Arial" w:cs="Arial"/>
          <w:sz w:val="24"/>
          <w:szCs w:val="24"/>
        </w:rPr>
        <w:t xml:space="preserve"> he knew nothing about it. </w:t>
      </w:r>
      <w:r w:rsidR="001F7F8A" w:rsidRPr="008373BC">
        <w:rPr>
          <w:rFonts w:ascii="Arial" w:hAnsi="Arial" w:cs="Arial"/>
          <w:sz w:val="24"/>
          <w:szCs w:val="24"/>
        </w:rPr>
        <w:t>The following exchange took place between the appellant and his counsel when he gave evidence:</w:t>
      </w:r>
    </w:p>
    <w:p w14:paraId="3E0E790F" w14:textId="7CBD21E0" w:rsidR="00DB7CFC" w:rsidRPr="006D6389" w:rsidRDefault="00DB7CFC" w:rsidP="00DB7CFC">
      <w:pPr>
        <w:pStyle w:val="ListParagraph"/>
        <w:spacing w:after="0" w:line="360" w:lineRule="auto"/>
        <w:contextualSpacing w:val="0"/>
        <w:jc w:val="both"/>
        <w:rPr>
          <w:rFonts w:ascii="Arial" w:hAnsi="Arial" w:cs="Arial"/>
          <w:sz w:val="24"/>
          <w:szCs w:val="24"/>
          <w:lang w:val="en-ZA"/>
        </w:rPr>
      </w:pPr>
    </w:p>
    <w:p w14:paraId="471A723A" w14:textId="280680C0" w:rsidR="00DB7CFC" w:rsidRPr="006D6389" w:rsidRDefault="00D5799C" w:rsidP="00DB7CFC">
      <w:pPr>
        <w:pStyle w:val="ListParagraph"/>
        <w:spacing w:after="0" w:line="360" w:lineRule="auto"/>
        <w:ind w:left="1418"/>
        <w:contextualSpacing w:val="0"/>
        <w:jc w:val="both"/>
        <w:rPr>
          <w:rFonts w:ascii="Arial" w:hAnsi="Arial" w:cs="Arial"/>
          <w:lang w:val="en-ZA"/>
        </w:rPr>
      </w:pPr>
      <w:r w:rsidRPr="006D6389">
        <w:rPr>
          <w:rFonts w:ascii="Arial" w:hAnsi="Arial" w:cs="Arial"/>
          <w:lang w:val="en-ZA"/>
        </w:rPr>
        <w:t>‘</w:t>
      </w:r>
      <w:r w:rsidR="00DB7CFC" w:rsidRPr="006D6389">
        <w:rPr>
          <w:rFonts w:ascii="Arial" w:hAnsi="Arial" w:cs="Arial"/>
          <w:u w:val="single"/>
          <w:lang w:val="en-ZA"/>
        </w:rPr>
        <w:t>MS NEL</w:t>
      </w:r>
      <w:r w:rsidR="00DB7CFC" w:rsidRPr="006D6389">
        <w:rPr>
          <w:rFonts w:ascii="Arial" w:hAnsi="Arial" w:cs="Arial"/>
          <w:lang w:val="en-ZA"/>
        </w:rPr>
        <w:t xml:space="preserve">: </w:t>
      </w:r>
      <w:proofErr w:type="gramStart"/>
      <w:r w:rsidR="00DB7CFC" w:rsidRPr="006D6389">
        <w:rPr>
          <w:rFonts w:ascii="Arial" w:hAnsi="Arial" w:cs="Arial"/>
          <w:lang w:val="en-ZA"/>
        </w:rPr>
        <w:t>So</w:t>
      </w:r>
      <w:proofErr w:type="gramEnd"/>
      <w:r w:rsidR="00DB7CFC" w:rsidRPr="006D6389">
        <w:rPr>
          <w:rFonts w:ascii="Arial" w:hAnsi="Arial" w:cs="Arial"/>
          <w:lang w:val="en-ZA"/>
        </w:rPr>
        <w:t xml:space="preserve"> as the witness said you had bumped her while she was in front of your case, is that true?</w:t>
      </w:r>
    </w:p>
    <w:p w14:paraId="5C9CEE17" w14:textId="77777777" w:rsidR="00DB7CFC" w:rsidRPr="006D6389" w:rsidRDefault="00DB7CFC" w:rsidP="00DB7CFC">
      <w:pPr>
        <w:pStyle w:val="ListParagraph"/>
        <w:spacing w:after="0" w:line="360" w:lineRule="auto"/>
        <w:ind w:left="1418"/>
        <w:contextualSpacing w:val="0"/>
        <w:jc w:val="both"/>
        <w:rPr>
          <w:rFonts w:ascii="Arial" w:hAnsi="Arial" w:cs="Arial"/>
          <w:lang w:val="en-ZA"/>
        </w:rPr>
      </w:pPr>
      <w:r w:rsidRPr="006D6389">
        <w:rPr>
          <w:rFonts w:ascii="Arial" w:hAnsi="Arial" w:cs="Arial"/>
          <w:u w:val="single"/>
          <w:lang w:val="en-ZA"/>
        </w:rPr>
        <w:t>ACCUSED</w:t>
      </w:r>
      <w:r w:rsidRPr="006D6389">
        <w:rPr>
          <w:rFonts w:ascii="Arial" w:hAnsi="Arial" w:cs="Arial"/>
          <w:lang w:val="en-ZA"/>
        </w:rPr>
        <w:t>: No, I know nothing about that.</w:t>
      </w:r>
    </w:p>
    <w:p w14:paraId="0B66CC17" w14:textId="77777777" w:rsidR="00DB7CFC" w:rsidRPr="006D6389" w:rsidRDefault="00DB7CFC" w:rsidP="00DB7CFC">
      <w:pPr>
        <w:pStyle w:val="ListParagraph"/>
        <w:spacing w:after="0" w:line="360" w:lineRule="auto"/>
        <w:ind w:left="1418"/>
        <w:contextualSpacing w:val="0"/>
        <w:jc w:val="both"/>
        <w:rPr>
          <w:rFonts w:ascii="Arial" w:hAnsi="Arial" w:cs="Arial"/>
          <w:lang w:val="en-ZA"/>
        </w:rPr>
      </w:pPr>
      <w:r w:rsidRPr="006D6389">
        <w:rPr>
          <w:rFonts w:ascii="Arial" w:hAnsi="Arial" w:cs="Arial"/>
          <w:u w:val="single"/>
          <w:lang w:val="en-ZA"/>
        </w:rPr>
        <w:t>MS NEL</w:t>
      </w:r>
      <w:r w:rsidRPr="006D6389">
        <w:rPr>
          <w:rFonts w:ascii="Arial" w:hAnsi="Arial" w:cs="Arial"/>
          <w:lang w:val="en-ZA"/>
        </w:rPr>
        <w:t>: Is it possible that you had driven over her sir?</w:t>
      </w:r>
    </w:p>
    <w:p w14:paraId="14EE3B69" w14:textId="14073341" w:rsidR="00DB7CFC" w:rsidRPr="006D6389" w:rsidRDefault="00DB7CFC" w:rsidP="00DB7CFC">
      <w:pPr>
        <w:pStyle w:val="ListParagraph"/>
        <w:spacing w:after="0" w:line="360" w:lineRule="auto"/>
        <w:ind w:left="1418"/>
        <w:contextualSpacing w:val="0"/>
        <w:jc w:val="both"/>
        <w:rPr>
          <w:rFonts w:ascii="Arial" w:hAnsi="Arial" w:cs="Arial"/>
          <w:lang w:val="en-ZA"/>
        </w:rPr>
      </w:pPr>
      <w:r w:rsidRPr="006D6389">
        <w:rPr>
          <w:rFonts w:ascii="Arial" w:hAnsi="Arial" w:cs="Arial"/>
          <w:u w:val="single"/>
          <w:lang w:val="en-ZA"/>
        </w:rPr>
        <w:t>ACCUSED</w:t>
      </w:r>
      <w:r w:rsidRPr="006D6389">
        <w:rPr>
          <w:rFonts w:ascii="Arial" w:hAnsi="Arial" w:cs="Arial"/>
          <w:lang w:val="en-ZA"/>
        </w:rPr>
        <w:t>: I do not think I bumped her with my car because I just pulled off Your Worship. I drove straight. I never reversed.</w:t>
      </w:r>
      <w:r w:rsidR="00D5799C" w:rsidRPr="006D6389">
        <w:rPr>
          <w:rFonts w:ascii="Arial" w:hAnsi="Arial" w:cs="Arial"/>
          <w:lang w:val="en-ZA"/>
        </w:rPr>
        <w:t>’</w:t>
      </w:r>
    </w:p>
    <w:p w14:paraId="03A23F06" w14:textId="77777777" w:rsidR="00DB7CFC" w:rsidRPr="006D6389" w:rsidRDefault="00DB7CFC" w:rsidP="00DB7CFC">
      <w:pPr>
        <w:pStyle w:val="ListParagraph"/>
        <w:spacing w:after="0" w:line="360" w:lineRule="auto"/>
        <w:contextualSpacing w:val="0"/>
        <w:jc w:val="both"/>
        <w:rPr>
          <w:rFonts w:ascii="Arial" w:hAnsi="Arial" w:cs="Arial"/>
          <w:sz w:val="24"/>
          <w:szCs w:val="24"/>
          <w:lang w:val="en-ZA"/>
        </w:rPr>
      </w:pPr>
    </w:p>
    <w:p w14:paraId="6AD092F4" w14:textId="42DC1C92" w:rsidR="00AA1DDE"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[25]</w:t>
      </w:r>
      <w:r w:rsidRPr="006D6389">
        <w:rPr>
          <w:rFonts w:ascii="Arial" w:eastAsia="Calibri" w:hAnsi="Arial" w:cs="Arial"/>
          <w:sz w:val="24"/>
          <w:szCs w:val="24"/>
        </w:rPr>
        <w:tab/>
      </w:r>
      <w:r w:rsidR="00AA1DDE" w:rsidRPr="008373BC">
        <w:rPr>
          <w:rFonts w:ascii="Arial" w:hAnsi="Arial" w:cs="Arial"/>
          <w:sz w:val="24"/>
          <w:szCs w:val="24"/>
        </w:rPr>
        <w:t>But</w:t>
      </w:r>
      <w:r w:rsidR="000C428F" w:rsidRPr="008373BC">
        <w:rPr>
          <w:rFonts w:ascii="Arial" w:hAnsi="Arial" w:cs="Arial"/>
          <w:sz w:val="24"/>
          <w:szCs w:val="24"/>
        </w:rPr>
        <w:t xml:space="preserve"> under cross examination,</w:t>
      </w:r>
      <w:r w:rsidR="00AA1DDE" w:rsidRPr="008373BC">
        <w:rPr>
          <w:rFonts w:ascii="Arial" w:hAnsi="Arial" w:cs="Arial"/>
          <w:sz w:val="24"/>
          <w:szCs w:val="24"/>
        </w:rPr>
        <w:t xml:space="preserve"> the following was put to </w:t>
      </w:r>
      <w:proofErr w:type="spellStart"/>
      <w:r w:rsidR="00AA1DDE" w:rsidRPr="008373BC">
        <w:rPr>
          <w:rFonts w:ascii="Arial" w:hAnsi="Arial" w:cs="Arial"/>
          <w:sz w:val="24"/>
          <w:szCs w:val="24"/>
        </w:rPr>
        <w:t>L</w:t>
      </w:r>
      <w:r w:rsidR="00DB7CFC" w:rsidRPr="008373BC">
        <w:rPr>
          <w:rFonts w:ascii="Arial" w:hAnsi="Arial" w:cs="Arial"/>
          <w:sz w:val="24"/>
          <w:szCs w:val="24"/>
        </w:rPr>
        <w:t>e</w:t>
      </w:r>
      <w:r w:rsidR="00AA1DDE" w:rsidRPr="008373BC">
        <w:rPr>
          <w:rFonts w:ascii="Arial" w:hAnsi="Arial" w:cs="Arial"/>
          <w:sz w:val="24"/>
          <w:szCs w:val="24"/>
        </w:rPr>
        <w:t>ka</w:t>
      </w:r>
      <w:r w:rsidR="00DB7CFC" w:rsidRPr="008373BC">
        <w:rPr>
          <w:rFonts w:ascii="Arial" w:hAnsi="Arial" w:cs="Arial"/>
          <w:sz w:val="24"/>
          <w:szCs w:val="24"/>
        </w:rPr>
        <w:t>o</w:t>
      </w:r>
      <w:r w:rsidR="00AA1DDE" w:rsidRPr="008373BC">
        <w:rPr>
          <w:rFonts w:ascii="Arial" w:hAnsi="Arial" w:cs="Arial"/>
          <w:sz w:val="24"/>
          <w:szCs w:val="24"/>
        </w:rPr>
        <w:t>t</w:t>
      </w:r>
      <w:r w:rsidR="00DB7CFC" w:rsidRPr="008373BC">
        <w:rPr>
          <w:rFonts w:ascii="Arial" w:hAnsi="Arial" w:cs="Arial"/>
          <w:sz w:val="24"/>
          <w:szCs w:val="24"/>
        </w:rPr>
        <w:t>a</w:t>
      </w:r>
      <w:proofErr w:type="spellEnd"/>
      <w:r w:rsidR="00B349EE" w:rsidRPr="008373BC">
        <w:rPr>
          <w:rFonts w:ascii="Arial" w:hAnsi="Arial" w:cs="Arial"/>
          <w:sz w:val="24"/>
          <w:szCs w:val="24"/>
        </w:rPr>
        <w:t xml:space="preserve"> as to what the appellant’s case and evidence would be</w:t>
      </w:r>
      <w:r w:rsidR="00AA1DDE" w:rsidRPr="008373BC">
        <w:rPr>
          <w:rFonts w:ascii="Arial" w:hAnsi="Arial" w:cs="Arial"/>
          <w:sz w:val="24"/>
          <w:szCs w:val="24"/>
        </w:rPr>
        <w:t>:</w:t>
      </w:r>
    </w:p>
    <w:p w14:paraId="67C0F04E" w14:textId="31BA5E68" w:rsidR="00B349EE" w:rsidRPr="006D6389" w:rsidRDefault="00B349EE" w:rsidP="00B349EE">
      <w:pPr>
        <w:pStyle w:val="ListParagraph"/>
        <w:spacing w:after="0" w:line="360" w:lineRule="auto"/>
        <w:contextualSpacing w:val="0"/>
        <w:jc w:val="both"/>
        <w:rPr>
          <w:rFonts w:ascii="Arial" w:hAnsi="Arial" w:cs="Arial"/>
          <w:sz w:val="24"/>
          <w:szCs w:val="24"/>
          <w:lang w:val="en-ZA"/>
        </w:rPr>
      </w:pPr>
    </w:p>
    <w:p w14:paraId="674CAE79" w14:textId="29B7091E" w:rsidR="00B349EE" w:rsidRPr="006D6389" w:rsidRDefault="00B349EE" w:rsidP="00300A41">
      <w:pPr>
        <w:pStyle w:val="ListParagraph"/>
        <w:spacing w:after="0" w:line="360" w:lineRule="auto"/>
        <w:ind w:left="1418"/>
        <w:contextualSpacing w:val="0"/>
        <w:jc w:val="both"/>
        <w:rPr>
          <w:rFonts w:ascii="Arial" w:hAnsi="Arial" w:cs="Arial"/>
          <w:lang w:val="en-ZA"/>
        </w:rPr>
      </w:pPr>
      <w:r w:rsidRPr="006D6389">
        <w:rPr>
          <w:rFonts w:ascii="Arial" w:hAnsi="Arial" w:cs="Arial"/>
          <w:sz w:val="24"/>
          <w:szCs w:val="24"/>
          <w:lang w:val="en-ZA"/>
        </w:rPr>
        <w:t>‘</w:t>
      </w:r>
      <w:r w:rsidRPr="006D6389">
        <w:rPr>
          <w:rFonts w:ascii="Arial" w:hAnsi="Arial" w:cs="Arial"/>
          <w:u w:val="single"/>
          <w:lang w:val="en-ZA"/>
        </w:rPr>
        <w:t>MS NEL</w:t>
      </w:r>
      <w:r w:rsidRPr="006D6389">
        <w:rPr>
          <w:rFonts w:ascii="Arial" w:hAnsi="Arial" w:cs="Arial"/>
          <w:lang w:val="en-ZA"/>
        </w:rPr>
        <w:t>: Yes. The accused will say, he got into his vehicle, the deceased was there at his vehicle at the passenger door, upright, trying to open the door.</w:t>
      </w:r>
    </w:p>
    <w:p w14:paraId="03CE43B5" w14:textId="77777777" w:rsidR="00B349EE" w:rsidRPr="006D6389" w:rsidRDefault="00B349EE" w:rsidP="00300A41">
      <w:pPr>
        <w:pStyle w:val="ListParagraph"/>
        <w:spacing w:after="0" w:line="360" w:lineRule="auto"/>
        <w:ind w:left="1418"/>
        <w:contextualSpacing w:val="0"/>
        <w:jc w:val="both"/>
        <w:rPr>
          <w:rFonts w:ascii="Arial" w:hAnsi="Arial" w:cs="Arial"/>
          <w:lang w:val="en-ZA"/>
        </w:rPr>
      </w:pPr>
      <w:r w:rsidRPr="006D6389">
        <w:rPr>
          <w:rFonts w:ascii="Arial" w:hAnsi="Arial" w:cs="Arial"/>
          <w:u w:val="single"/>
          <w:lang w:val="en-ZA"/>
        </w:rPr>
        <w:t>MS LEKAOTA</w:t>
      </w:r>
      <w:r w:rsidRPr="006D6389">
        <w:rPr>
          <w:rFonts w:ascii="Arial" w:hAnsi="Arial" w:cs="Arial"/>
          <w:lang w:val="en-ZA"/>
        </w:rPr>
        <w:t>: He is lying.</w:t>
      </w:r>
    </w:p>
    <w:p w14:paraId="1B0831E0" w14:textId="77777777" w:rsidR="00B349EE" w:rsidRPr="006D6389" w:rsidRDefault="00B349EE" w:rsidP="00300A41">
      <w:pPr>
        <w:pStyle w:val="ListParagraph"/>
        <w:spacing w:after="0" w:line="360" w:lineRule="auto"/>
        <w:ind w:left="1418"/>
        <w:contextualSpacing w:val="0"/>
        <w:jc w:val="both"/>
        <w:rPr>
          <w:rFonts w:ascii="Arial" w:hAnsi="Arial" w:cs="Arial"/>
          <w:lang w:val="en-ZA"/>
        </w:rPr>
      </w:pPr>
      <w:r w:rsidRPr="006D6389">
        <w:rPr>
          <w:rFonts w:ascii="Arial" w:hAnsi="Arial" w:cs="Arial"/>
          <w:u w:val="single"/>
          <w:lang w:val="en-ZA"/>
        </w:rPr>
        <w:t>MS NEL</w:t>
      </w:r>
      <w:r w:rsidRPr="006D6389">
        <w:rPr>
          <w:rFonts w:ascii="Arial" w:hAnsi="Arial" w:cs="Arial"/>
          <w:lang w:val="en-ZA"/>
        </w:rPr>
        <w:t>: In this motion of her opening, trying to open the door, he drove off and he says that he did not initially realize that she had fallen under the car and then when he realized he stopped.</w:t>
      </w:r>
    </w:p>
    <w:p w14:paraId="6D611D1F" w14:textId="0FEF1E06" w:rsidR="00B349EE" w:rsidRPr="006D6389" w:rsidRDefault="00B349EE" w:rsidP="00300A41">
      <w:pPr>
        <w:pStyle w:val="ListParagraph"/>
        <w:spacing w:after="0" w:line="360" w:lineRule="auto"/>
        <w:ind w:left="1418"/>
        <w:contextualSpacing w:val="0"/>
        <w:jc w:val="both"/>
        <w:rPr>
          <w:rFonts w:ascii="Arial" w:hAnsi="Arial" w:cs="Arial"/>
          <w:sz w:val="24"/>
          <w:szCs w:val="24"/>
          <w:lang w:val="en-ZA"/>
        </w:rPr>
      </w:pPr>
      <w:r w:rsidRPr="006D6389">
        <w:rPr>
          <w:rFonts w:ascii="Arial" w:hAnsi="Arial" w:cs="Arial"/>
          <w:u w:val="single"/>
          <w:lang w:val="en-ZA"/>
        </w:rPr>
        <w:t>MS LEKAOTA</w:t>
      </w:r>
      <w:r w:rsidRPr="006D6389">
        <w:rPr>
          <w:rFonts w:ascii="Arial" w:hAnsi="Arial" w:cs="Arial"/>
          <w:lang w:val="en-ZA"/>
        </w:rPr>
        <w:t>: Kate never went to stand close to the accused’s car at all.</w:t>
      </w:r>
      <w:r w:rsidRPr="006D6389">
        <w:rPr>
          <w:rFonts w:ascii="Arial" w:hAnsi="Arial" w:cs="Arial"/>
          <w:sz w:val="24"/>
          <w:szCs w:val="24"/>
          <w:lang w:val="en-ZA"/>
        </w:rPr>
        <w:t>’</w:t>
      </w:r>
    </w:p>
    <w:p w14:paraId="32602CE9" w14:textId="77777777" w:rsidR="00B349EE" w:rsidRPr="006D6389" w:rsidRDefault="00B349EE" w:rsidP="00B349EE">
      <w:pPr>
        <w:pStyle w:val="ListParagraph"/>
        <w:rPr>
          <w:rFonts w:ascii="Arial" w:hAnsi="Arial" w:cs="Arial"/>
          <w:sz w:val="24"/>
          <w:szCs w:val="24"/>
          <w:lang w:val="en-ZA"/>
        </w:rPr>
      </w:pPr>
    </w:p>
    <w:p w14:paraId="3E48C26A" w14:textId="4AD84D08" w:rsidR="008C0E13"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[26]</w:t>
      </w:r>
      <w:r w:rsidRPr="006D6389">
        <w:rPr>
          <w:rFonts w:ascii="Arial" w:eastAsia="Calibri" w:hAnsi="Arial" w:cs="Arial"/>
          <w:sz w:val="24"/>
          <w:szCs w:val="24"/>
        </w:rPr>
        <w:tab/>
      </w:r>
      <w:r w:rsidR="003264F7" w:rsidRPr="008373BC">
        <w:rPr>
          <w:rFonts w:ascii="Arial" w:hAnsi="Arial" w:cs="Arial"/>
          <w:sz w:val="24"/>
          <w:szCs w:val="24"/>
        </w:rPr>
        <w:t>The aforesaid is a material contradiction on the part</w:t>
      </w:r>
      <w:r w:rsidR="00E05661" w:rsidRPr="008373BC">
        <w:rPr>
          <w:rFonts w:ascii="Arial" w:hAnsi="Arial" w:cs="Arial"/>
          <w:sz w:val="24"/>
          <w:szCs w:val="24"/>
        </w:rPr>
        <w:t xml:space="preserve"> </w:t>
      </w:r>
      <w:r w:rsidR="003264F7" w:rsidRPr="008373BC">
        <w:rPr>
          <w:rFonts w:ascii="Arial" w:hAnsi="Arial" w:cs="Arial"/>
          <w:sz w:val="24"/>
          <w:szCs w:val="24"/>
        </w:rPr>
        <w:t>of the appellant, whe</w:t>
      </w:r>
      <w:r w:rsidR="00E05661" w:rsidRPr="008373BC">
        <w:rPr>
          <w:rFonts w:ascii="Arial" w:hAnsi="Arial" w:cs="Arial"/>
          <w:sz w:val="24"/>
          <w:szCs w:val="24"/>
        </w:rPr>
        <w:t>re</w:t>
      </w:r>
      <w:r w:rsidR="003264F7" w:rsidRPr="008373BC">
        <w:rPr>
          <w:rFonts w:ascii="Arial" w:hAnsi="Arial" w:cs="Arial"/>
          <w:sz w:val="24"/>
          <w:szCs w:val="24"/>
        </w:rPr>
        <w:t xml:space="preserve"> it comes </w:t>
      </w:r>
      <w:r w:rsidR="00305EC1" w:rsidRPr="008373BC">
        <w:rPr>
          <w:rFonts w:ascii="Arial" w:hAnsi="Arial" w:cs="Arial"/>
          <w:sz w:val="24"/>
          <w:szCs w:val="24"/>
        </w:rPr>
        <w:t>to</w:t>
      </w:r>
      <w:r w:rsidR="003264F7" w:rsidRPr="008373BC">
        <w:rPr>
          <w:rFonts w:ascii="Arial" w:hAnsi="Arial" w:cs="Arial"/>
          <w:sz w:val="24"/>
          <w:szCs w:val="24"/>
        </w:rPr>
        <w:t xml:space="preserve"> his case. </w:t>
      </w:r>
      <w:r w:rsidR="00EF255E" w:rsidRPr="008373BC">
        <w:rPr>
          <w:rFonts w:ascii="Arial" w:hAnsi="Arial" w:cs="Arial"/>
          <w:sz w:val="24"/>
          <w:szCs w:val="24"/>
        </w:rPr>
        <w:t xml:space="preserve">At some point the appellant </w:t>
      </w:r>
      <w:r w:rsidR="00CB0D05" w:rsidRPr="008373BC">
        <w:rPr>
          <w:rFonts w:ascii="Arial" w:hAnsi="Arial" w:cs="Arial"/>
          <w:sz w:val="24"/>
          <w:szCs w:val="24"/>
        </w:rPr>
        <w:t>conceded that he dr</w:t>
      </w:r>
      <w:r w:rsidR="00EF255E" w:rsidRPr="008373BC">
        <w:rPr>
          <w:rFonts w:ascii="Arial" w:hAnsi="Arial" w:cs="Arial"/>
          <w:sz w:val="24"/>
          <w:szCs w:val="24"/>
        </w:rPr>
        <w:t>o</w:t>
      </w:r>
      <w:r w:rsidR="00CB0D05" w:rsidRPr="008373BC">
        <w:rPr>
          <w:rFonts w:ascii="Arial" w:hAnsi="Arial" w:cs="Arial"/>
          <w:sz w:val="24"/>
          <w:szCs w:val="24"/>
        </w:rPr>
        <w:t xml:space="preserve">ve over </w:t>
      </w:r>
      <w:proofErr w:type="spellStart"/>
      <w:r w:rsidR="00CB0D05" w:rsidRPr="008373BC">
        <w:rPr>
          <w:rFonts w:ascii="Arial" w:hAnsi="Arial" w:cs="Arial"/>
          <w:sz w:val="24"/>
          <w:szCs w:val="24"/>
        </w:rPr>
        <w:t>Makgaleme</w:t>
      </w:r>
      <w:proofErr w:type="spellEnd"/>
      <w:r w:rsidR="00CB0D05" w:rsidRPr="008373BC">
        <w:rPr>
          <w:rFonts w:ascii="Arial" w:hAnsi="Arial" w:cs="Arial"/>
          <w:sz w:val="24"/>
          <w:szCs w:val="24"/>
        </w:rPr>
        <w:t xml:space="preserve">, but </w:t>
      </w:r>
      <w:r w:rsidR="005B478D" w:rsidRPr="008373BC">
        <w:rPr>
          <w:rFonts w:ascii="Arial" w:hAnsi="Arial" w:cs="Arial"/>
          <w:sz w:val="24"/>
          <w:szCs w:val="24"/>
        </w:rPr>
        <w:t xml:space="preserve">it </w:t>
      </w:r>
      <w:r w:rsidR="0076208D" w:rsidRPr="008373BC">
        <w:rPr>
          <w:rFonts w:ascii="Arial" w:hAnsi="Arial" w:cs="Arial"/>
          <w:sz w:val="24"/>
          <w:szCs w:val="24"/>
        </w:rPr>
        <w:t>wa</w:t>
      </w:r>
      <w:r w:rsidR="005B478D" w:rsidRPr="008373BC">
        <w:rPr>
          <w:rFonts w:ascii="Arial" w:hAnsi="Arial" w:cs="Arial"/>
          <w:sz w:val="24"/>
          <w:szCs w:val="24"/>
        </w:rPr>
        <w:t xml:space="preserve">s suggested </w:t>
      </w:r>
      <w:r w:rsidR="00CB0D05" w:rsidRPr="008373BC">
        <w:rPr>
          <w:rFonts w:ascii="Arial" w:hAnsi="Arial" w:cs="Arial"/>
          <w:sz w:val="24"/>
          <w:szCs w:val="24"/>
        </w:rPr>
        <w:t>that it was an accident because she was trying to open the door</w:t>
      </w:r>
      <w:r w:rsidR="00060B47" w:rsidRPr="008373BC">
        <w:rPr>
          <w:rFonts w:ascii="Arial" w:hAnsi="Arial" w:cs="Arial"/>
          <w:sz w:val="24"/>
          <w:szCs w:val="24"/>
        </w:rPr>
        <w:t xml:space="preserve"> and</w:t>
      </w:r>
      <w:r w:rsidR="00CB0D05" w:rsidRPr="008373BC">
        <w:rPr>
          <w:rFonts w:ascii="Arial" w:hAnsi="Arial" w:cs="Arial"/>
          <w:sz w:val="24"/>
          <w:szCs w:val="24"/>
        </w:rPr>
        <w:t xml:space="preserve"> </w:t>
      </w:r>
      <w:r w:rsidR="00437429" w:rsidRPr="008373BC">
        <w:rPr>
          <w:rFonts w:ascii="Arial" w:hAnsi="Arial" w:cs="Arial"/>
          <w:sz w:val="24"/>
          <w:szCs w:val="24"/>
        </w:rPr>
        <w:t>was dragged under the vehicle</w:t>
      </w:r>
      <w:r w:rsidR="00160E4D" w:rsidRPr="008373BC">
        <w:rPr>
          <w:rFonts w:ascii="Arial" w:hAnsi="Arial" w:cs="Arial"/>
          <w:sz w:val="24"/>
          <w:szCs w:val="24"/>
        </w:rPr>
        <w:t>. When</w:t>
      </w:r>
      <w:r w:rsidR="00437429" w:rsidRPr="008373BC">
        <w:rPr>
          <w:rFonts w:ascii="Arial" w:hAnsi="Arial" w:cs="Arial"/>
          <w:sz w:val="24"/>
          <w:szCs w:val="24"/>
        </w:rPr>
        <w:t xml:space="preserve"> the appellant </w:t>
      </w:r>
      <w:r w:rsidR="00305EC1" w:rsidRPr="008373BC">
        <w:rPr>
          <w:rFonts w:ascii="Arial" w:hAnsi="Arial" w:cs="Arial"/>
          <w:sz w:val="24"/>
          <w:szCs w:val="24"/>
        </w:rPr>
        <w:t>realised</w:t>
      </w:r>
      <w:r w:rsidR="00437429" w:rsidRPr="008373BC">
        <w:rPr>
          <w:rFonts w:ascii="Arial" w:hAnsi="Arial" w:cs="Arial"/>
          <w:sz w:val="24"/>
          <w:szCs w:val="24"/>
        </w:rPr>
        <w:t xml:space="preserve"> this happened, he immediately stopped. But when the time came for the appellant to testify</w:t>
      </w:r>
      <w:r w:rsidR="005B478D" w:rsidRPr="008373BC">
        <w:rPr>
          <w:rFonts w:ascii="Arial" w:hAnsi="Arial" w:cs="Arial"/>
          <w:sz w:val="24"/>
          <w:szCs w:val="24"/>
        </w:rPr>
        <w:t xml:space="preserve">, he effectively disavowed this entire </w:t>
      </w:r>
      <w:r w:rsidR="00305EC1" w:rsidRPr="008373BC">
        <w:rPr>
          <w:rFonts w:ascii="Arial" w:hAnsi="Arial" w:cs="Arial"/>
          <w:sz w:val="24"/>
          <w:szCs w:val="24"/>
        </w:rPr>
        <w:t>version</w:t>
      </w:r>
      <w:r w:rsidR="005B478D" w:rsidRPr="008373BC">
        <w:rPr>
          <w:rFonts w:ascii="Arial" w:hAnsi="Arial" w:cs="Arial"/>
          <w:sz w:val="24"/>
          <w:szCs w:val="24"/>
        </w:rPr>
        <w:t xml:space="preserve">, and </w:t>
      </w:r>
      <w:r w:rsidR="008C0E13" w:rsidRPr="008373BC">
        <w:rPr>
          <w:rFonts w:ascii="Arial" w:hAnsi="Arial" w:cs="Arial"/>
          <w:sz w:val="24"/>
          <w:szCs w:val="24"/>
        </w:rPr>
        <w:t xml:space="preserve">stated that he left </w:t>
      </w:r>
      <w:proofErr w:type="spellStart"/>
      <w:r w:rsidR="008C0E13" w:rsidRPr="008373BC">
        <w:rPr>
          <w:rFonts w:ascii="Arial" w:hAnsi="Arial" w:cs="Arial"/>
          <w:sz w:val="24"/>
          <w:szCs w:val="24"/>
        </w:rPr>
        <w:t>Makgaleme</w:t>
      </w:r>
      <w:proofErr w:type="spellEnd"/>
      <w:r w:rsidR="008C0E13" w:rsidRPr="008373BC">
        <w:rPr>
          <w:rFonts w:ascii="Arial" w:hAnsi="Arial" w:cs="Arial"/>
          <w:sz w:val="24"/>
          <w:szCs w:val="24"/>
        </w:rPr>
        <w:t xml:space="preserve"> standing, never drove over her</w:t>
      </w:r>
      <w:r w:rsidR="000B2068" w:rsidRPr="008373BC">
        <w:rPr>
          <w:rFonts w:ascii="Arial" w:hAnsi="Arial" w:cs="Arial"/>
          <w:sz w:val="24"/>
          <w:szCs w:val="24"/>
        </w:rPr>
        <w:t>.  He simply continued to drive away from the scene</w:t>
      </w:r>
      <w:r w:rsidR="008C0E13" w:rsidRPr="008373BC">
        <w:rPr>
          <w:rFonts w:ascii="Arial" w:hAnsi="Arial" w:cs="Arial"/>
          <w:sz w:val="24"/>
          <w:szCs w:val="24"/>
        </w:rPr>
        <w:t>.</w:t>
      </w:r>
    </w:p>
    <w:p w14:paraId="6E1EC98A" w14:textId="1BC34978" w:rsidR="00C54628" w:rsidRPr="006D6389" w:rsidRDefault="00C54628" w:rsidP="00C54628">
      <w:pPr>
        <w:pStyle w:val="ListParagraph"/>
        <w:spacing w:after="0" w:line="360" w:lineRule="auto"/>
        <w:contextualSpacing w:val="0"/>
        <w:jc w:val="both"/>
        <w:rPr>
          <w:rFonts w:ascii="Arial" w:hAnsi="Arial" w:cs="Arial"/>
          <w:sz w:val="24"/>
          <w:szCs w:val="24"/>
          <w:lang w:val="en-ZA"/>
        </w:rPr>
      </w:pPr>
    </w:p>
    <w:p w14:paraId="5BBC8BDF" w14:textId="1CF43819" w:rsidR="004B0467"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[27]</w:t>
      </w:r>
      <w:r w:rsidRPr="006D6389">
        <w:rPr>
          <w:rFonts w:ascii="Arial" w:eastAsia="Calibri" w:hAnsi="Arial" w:cs="Arial"/>
          <w:sz w:val="24"/>
          <w:szCs w:val="24"/>
        </w:rPr>
        <w:tab/>
      </w:r>
      <w:r w:rsidR="001A7E38" w:rsidRPr="008373BC">
        <w:rPr>
          <w:rFonts w:ascii="Arial" w:hAnsi="Arial" w:cs="Arial"/>
          <w:sz w:val="24"/>
          <w:szCs w:val="24"/>
        </w:rPr>
        <w:t>The</w:t>
      </w:r>
      <w:r w:rsidR="004B0467" w:rsidRPr="008373BC">
        <w:rPr>
          <w:rFonts w:ascii="Arial" w:hAnsi="Arial" w:cs="Arial"/>
          <w:sz w:val="24"/>
          <w:szCs w:val="24"/>
        </w:rPr>
        <w:t xml:space="preserve"> Magistrate </w:t>
      </w:r>
      <w:r w:rsidR="00712F46" w:rsidRPr="008373BC">
        <w:rPr>
          <w:rFonts w:ascii="Arial" w:hAnsi="Arial" w:cs="Arial"/>
          <w:sz w:val="24"/>
          <w:szCs w:val="24"/>
        </w:rPr>
        <w:t>noted</w:t>
      </w:r>
      <w:r w:rsidR="004B0467" w:rsidRPr="008373BC">
        <w:rPr>
          <w:rFonts w:ascii="Arial" w:hAnsi="Arial" w:cs="Arial"/>
          <w:sz w:val="24"/>
          <w:szCs w:val="24"/>
        </w:rPr>
        <w:t xml:space="preserve"> this contradiction. He </w:t>
      </w:r>
      <w:r w:rsidR="00EF255E" w:rsidRPr="008373BC">
        <w:rPr>
          <w:rFonts w:ascii="Arial" w:hAnsi="Arial" w:cs="Arial"/>
          <w:sz w:val="24"/>
          <w:szCs w:val="24"/>
        </w:rPr>
        <w:t xml:space="preserve">further noted that </w:t>
      </w:r>
      <w:r w:rsidR="00C15770" w:rsidRPr="008373BC">
        <w:rPr>
          <w:rFonts w:ascii="Arial" w:hAnsi="Arial" w:cs="Arial"/>
          <w:sz w:val="24"/>
          <w:szCs w:val="24"/>
        </w:rPr>
        <w:t>t</w:t>
      </w:r>
      <w:r w:rsidR="00EF255E" w:rsidRPr="008373BC">
        <w:rPr>
          <w:rFonts w:ascii="Arial" w:hAnsi="Arial" w:cs="Arial"/>
          <w:sz w:val="24"/>
          <w:szCs w:val="24"/>
        </w:rPr>
        <w:t xml:space="preserve">his version was not </w:t>
      </w:r>
      <w:r w:rsidR="004B0467" w:rsidRPr="008373BC">
        <w:rPr>
          <w:rFonts w:ascii="Arial" w:hAnsi="Arial" w:cs="Arial"/>
          <w:sz w:val="24"/>
          <w:szCs w:val="24"/>
        </w:rPr>
        <w:t xml:space="preserve">put to </w:t>
      </w:r>
      <w:proofErr w:type="spellStart"/>
      <w:r w:rsidR="004B0467" w:rsidRPr="008373BC">
        <w:rPr>
          <w:rFonts w:ascii="Arial" w:hAnsi="Arial" w:cs="Arial"/>
          <w:sz w:val="24"/>
          <w:szCs w:val="24"/>
        </w:rPr>
        <w:t>Lekaota</w:t>
      </w:r>
      <w:proofErr w:type="spellEnd"/>
      <w:r w:rsidR="004B0467" w:rsidRPr="008373BC">
        <w:rPr>
          <w:rFonts w:ascii="Arial" w:hAnsi="Arial" w:cs="Arial"/>
          <w:sz w:val="24"/>
          <w:szCs w:val="24"/>
        </w:rPr>
        <w:t xml:space="preserve"> when he </w:t>
      </w:r>
      <w:r w:rsidR="00712F46" w:rsidRPr="008373BC">
        <w:rPr>
          <w:rFonts w:ascii="Arial" w:hAnsi="Arial" w:cs="Arial"/>
          <w:sz w:val="24"/>
          <w:szCs w:val="24"/>
        </w:rPr>
        <w:t>testified</w:t>
      </w:r>
      <w:r w:rsidR="004B0467" w:rsidRPr="008373BC">
        <w:rPr>
          <w:rFonts w:ascii="Arial" w:hAnsi="Arial" w:cs="Arial"/>
          <w:sz w:val="24"/>
          <w:szCs w:val="24"/>
        </w:rPr>
        <w:t xml:space="preserve">. </w:t>
      </w:r>
      <w:r w:rsidR="00B34BE4" w:rsidRPr="008373BC">
        <w:rPr>
          <w:rFonts w:ascii="Arial" w:hAnsi="Arial" w:cs="Arial"/>
          <w:sz w:val="24"/>
          <w:szCs w:val="24"/>
        </w:rPr>
        <w:t xml:space="preserve">He also referred to the fact that the appellant was unable to account for the </w:t>
      </w:r>
      <w:r w:rsidR="00106DEE" w:rsidRPr="008373BC">
        <w:rPr>
          <w:rFonts w:ascii="Arial" w:hAnsi="Arial" w:cs="Arial"/>
          <w:sz w:val="24"/>
          <w:szCs w:val="24"/>
        </w:rPr>
        <w:t>injuries</w:t>
      </w:r>
      <w:r w:rsidR="00B34BE4" w:rsidRPr="008373BC">
        <w:rPr>
          <w:rFonts w:ascii="Arial" w:hAnsi="Arial" w:cs="Arial"/>
          <w:sz w:val="24"/>
          <w:szCs w:val="24"/>
        </w:rPr>
        <w:t xml:space="preserve"> that </w:t>
      </w:r>
      <w:proofErr w:type="spellStart"/>
      <w:r w:rsidR="00B34BE4" w:rsidRPr="008373BC">
        <w:rPr>
          <w:rFonts w:ascii="Arial" w:hAnsi="Arial" w:cs="Arial"/>
          <w:sz w:val="24"/>
          <w:szCs w:val="24"/>
        </w:rPr>
        <w:t>Makgaleme</w:t>
      </w:r>
      <w:proofErr w:type="spellEnd"/>
      <w:r w:rsidR="00B34BE4" w:rsidRPr="008373BC">
        <w:rPr>
          <w:rFonts w:ascii="Arial" w:hAnsi="Arial" w:cs="Arial"/>
          <w:sz w:val="24"/>
          <w:szCs w:val="24"/>
        </w:rPr>
        <w:t xml:space="preserve"> had suffered.</w:t>
      </w:r>
      <w:r w:rsidR="00510152" w:rsidRPr="008373BC">
        <w:rPr>
          <w:rFonts w:ascii="Arial" w:hAnsi="Arial" w:cs="Arial"/>
          <w:sz w:val="24"/>
          <w:szCs w:val="24"/>
        </w:rPr>
        <w:t xml:space="preserve"> </w:t>
      </w:r>
      <w:r w:rsidR="00106DEE" w:rsidRPr="008373BC">
        <w:rPr>
          <w:rFonts w:ascii="Arial" w:hAnsi="Arial" w:cs="Arial"/>
          <w:sz w:val="24"/>
          <w:szCs w:val="24"/>
        </w:rPr>
        <w:lastRenderedPageBreak/>
        <w:t xml:space="preserve">He </w:t>
      </w:r>
      <w:r w:rsidR="00510152" w:rsidRPr="008373BC">
        <w:rPr>
          <w:rFonts w:ascii="Arial" w:hAnsi="Arial" w:cs="Arial"/>
          <w:sz w:val="24"/>
          <w:szCs w:val="24"/>
        </w:rPr>
        <w:t xml:space="preserve">held that for the appellant’s version to </w:t>
      </w:r>
      <w:r w:rsidR="0083243E" w:rsidRPr="008373BC">
        <w:rPr>
          <w:rFonts w:ascii="Arial" w:hAnsi="Arial" w:cs="Arial"/>
          <w:sz w:val="24"/>
          <w:szCs w:val="24"/>
        </w:rPr>
        <w:t xml:space="preserve">be sustained, </w:t>
      </w:r>
      <w:r w:rsidR="00806F4F" w:rsidRPr="008373BC">
        <w:rPr>
          <w:rFonts w:ascii="Arial" w:hAnsi="Arial" w:cs="Arial"/>
          <w:sz w:val="24"/>
          <w:szCs w:val="24"/>
        </w:rPr>
        <w:t xml:space="preserve">she </w:t>
      </w:r>
      <w:r w:rsidR="00D02E43" w:rsidRPr="008373BC">
        <w:rPr>
          <w:rFonts w:ascii="Arial" w:hAnsi="Arial" w:cs="Arial"/>
          <w:sz w:val="24"/>
          <w:szCs w:val="24"/>
        </w:rPr>
        <w:t>had to jump or crawl under the vehicle. He held this was simply not in line with the probabilities.</w:t>
      </w:r>
      <w:r w:rsidR="004A0A50" w:rsidRPr="008373BC">
        <w:rPr>
          <w:rFonts w:ascii="Arial" w:hAnsi="Arial" w:cs="Arial"/>
          <w:sz w:val="24"/>
          <w:szCs w:val="24"/>
        </w:rPr>
        <w:t xml:space="preserve"> This </w:t>
      </w:r>
      <w:r w:rsidR="00966FDE" w:rsidRPr="008373BC">
        <w:rPr>
          <w:rFonts w:ascii="Arial" w:hAnsi="Arial" w:cs="Arial"/>
          <w:sz w:val="24"/>
          <w:szCs w:val="24"/>
        </w:rPr>
        <w:t>is undoubtedly a justified conclusion.</w:t>
      </w:r>
    </w:p>
    <w:p w14:paraId="4EAA73FB" w14:textId="77777777" w:rsidR="00AD228F" w:rsidRPr="006D6389" w:rsidRDefault="00AD228F" w:rsidP="00AD228F">
      <w:pPr>
        <w:pStyle w:val="ListParagraph"/>
        <w:rPr>
          <w:rFonts w:ascii="Arial" w:hAnsi="Arial" w:cs="Arial"/>
          <w:sz w:val="24"/>
          <w:szCs w:val="24"/>
          <w:lang w:val="en-ZA"/>
        </w:rPr>
      </w:pPr>
    </w:p>
    <w:p w14:paraId="023BCC29" w14:textId="57BE9BEC" w:rsidR="00DD167B"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[28]</w:t>
      </w:r>
      <w:r w:rsidRPr="006D6389">
        <w:rPr>
          <w:rFonts w:ascii="Arial" w:eastAsia="Calibri" w:hAnsi="Arial" w:cs="Arial"/>
          <w:sz w:val="24"/>
          <w:szCs w:val="24"/>
        </w:rPr>
        <w:tab/>
      </w:r>
      <w:r w:rsidR="006C36B0" w:rsidRPr="008373BC">
        <w:rPr>
          <w:rFonts w:ascii="Arial" w:hAnsi="Arial" w:cs="Arial"/>
          <w:sz w:val="24"/>
          <w:szCs w:val="24"/>
        </w:rPr>
        <w:t xml:space="preserve">This contradiction </w:t>
      </w:r>
      <w:r w:rsidR="000F304B" w:rsidRPr="008373BC">
        <w:rPr>
          <w:rFonts w:ascii="Arial" w:hAnsi="Arial" w:cs="Arial"/>
          <w:sz w:val="24"/>
          <w:szCs w:val="24"/>
        </w:rPr>
        <w:t xml:space="preserve">in the </w:t>
      </w:r>
      <w:r w:rsidR="0061577D" w:rsidRPr="008373BC">
        <w:rPr>
          <w:rFonts w:ascii="Arial" w:hAnsi="Arial" w:cs="Arial"/>
          <w:sz w:val="24"/>
          <w:szCs w:val="24"/>
        </w:rPr>
        <w:t>appellant’s</w:t>
      </w:r>
      <w:r w:rsidR="000F304B" w:rsidRPr="008373BC">
        <w:rPr>
          <w:rFonts w:ascii="Arial" w:hAnsi="Arial" w:cs="Arial"/>
          <w:sz w:val="24"/>
          <w:szCs w:val="24"/>
        </w:rPr>
        <w:t xml:space="preserve"> </w:t>
      </w:r>
      <w:r w:rsidR="0061577D" w:rsidRPr="008373BC">
        <w:rPr>
          <w:rFonts w:ascii="Arial" w:hAnsi="Arial" w:cs="Arial"/>
          <w:sz w:val="24"/>
          <w:szCs w:val="24"/>
        </w:rPr>
        <w:t>case</w:t>
      </w:r>
      <w:r w:rsidR="000F304B" w:rsidRPr="008373BC">
        <w:rPr>
          <w:rFonts w:ascii="Arial" w:hAnsi="Arial" w:cs="Arial"/>
          <w:sz w:val="24"/>
          <w:szCs w:val="24"/>
        </w:rPr>
        <w:t xml:space="preserve"> discussed above </w:t>
      </w:r>
      <w:r w:rsidR="006C36B0" w:rsidRPr="008373BC">
        <w:rPr>
          <w:rFonts w:ascii="Arial" w:hAnsi="Arial" w:cs="Arial"/>
          <w:sz w:val="24"/>
          <w:szCs w:val="24"/>
        </w:rPr>
        <w:t xml:space="preserve">is in </w:t>
      </w:r>
      <w:r w:rsidR="00472372" w:rsidRPr="008373BC">
        <w:rPr>
          <w:rFonts w:ascii="Arial" w:hAnsi="Arial" w:cs="Arial"/>
          <w:sz w:val="24"/>
          <w:szCs w:val="24"/>
        </w:rPr>
        <w:t>my</w:t>
      </w:r>
      <w:r w:rsidR="006C36B0" w:rsidRPr="008373BC">
        <w:rPr>
          <w:rFonts w:ascii="Arial" w:hAnsi="Arial" w:cs="Arial"/>
          <w:sz w:val="24"/>
          <w:szCs w:val="24"/>
        </w:rPr>
        <w:t xml:space="preserve"> view </w:t>
      </w:r>
      <w:r w:rsidR="00E73E82" w:rsidRPr="008373BC">
        <w:rPr>
          <w:rFonts w:ascii="Arial" w:hAnsi="Arial" w:cs="Arial"/>
          <w:sz w:val="24"/>
          <w:szCs w:val="24"/>
        </w:rPr>
        <w:t xml:space="preserve">problematic for the appellant. </w:t>
      </w:r>
      <w:r w:rsidR="002777E5" w:rsidRPr="008373BC">
        <w:rPr>
          <w:rFonts w:ascii="Arial" w:hAnsi="Arial" w:cs="Arial"/>
          <w:sz w:val="24"/>
          <w:szCs w:val="24"/>
        </w:rPr>
        <w:t xml:space="preserve">It is exacerbated by the fact that when she </w:t>
      </w:r>
      <w:r w:rsidR="0061577D" w:rsidRPr="008373BC">
        <w:rPr>
          <w:rFonts w:ascii="Arial" w:hAnsi="Arial" w:cs="Arial"/>
          <w:sz w:val="24"/>
          <w:szCs w:val="24"/>
        </w:rPr>
        <w:t xml:space="preserve">was </w:t>
      </w:r>
      <w:r w:rsidR="001B626F" w:rsidRPr="008373BC">
        <w:rPr>
          <w:rFonts w:ascii="Arial" w:hAnsi="Arial" w:cs="Arial"/>
          <w:sz w:val="24"/>
          <w:szCs w:val="24"/>
        </w:rPr>
        <w:t xml:space="preserve">asked about </w:t>
      </w:r>
      <w:proofErr w:type="spellStart"/>
      <w:r w:rsidR="001B626F" w:rsidRPr="008373BC">
        <w:rPr>
          <w:rFonts w:ascii="Arial" w:hAnsi="Arial" w:cs="Arial"/>
          <w:sz w:val="24"/>
          <w:szCs w:val="24"/>
        </w:rPr>
        <w:t>Makgaleme</w:t>
      </w:r>
      <w:proofErr w:type="spellEnd"/>
      <w:r w:rsidR="001B626F" w:rsidRPr="008373BC">
        <w:rPr>
          <w:rFonts w:ascii="Arial" w:hAnsi="Arial" w:cs="Arial"/>
          <w:sz w:val="24"/>
          <w:szCs w:val="24"/>
        </w:rPr>
        <w:t xml:space="preserve"> being run over under cross </w:t>
      </w:r>
      <w:r w:rsidR="0061577D" w:rsidRPr="008373BC">
        <w:rPr>
          <w:rFonts w:ascii="Arial" w:hAnsi="Arial" w:cs="Arial"/>
          <w:sz w:val="24"/>
          <w:szCs w:val="24"/>
        </w:rPr>
        <w:t>examination</w:t>
      </w:r>
      <w:r w:rsidR="002777E5" w:rsidRPr="008373BC">
        <w:rPr>
          <w:rFonts w:ascii="Arial" w:hAnsi="Arial" w:cs="Arial"/>
          <w:sz w:val="24"/>
          <w:szCs w:val="24"/>
        </w:rPr>
        <w:t xml:space="preserve">, </w:t>
      </w:r>
      <w:proofErr w:type="spellStart"/>
      <w:r w:rsidR="002777E5" w:rsidRPr="008373BC">
        <w:rPr>
          <w:rFonts w:ascii="Arial" w:hAnsi="Arial" w:cs="Arial"/>
          <w:sz w:val="24"/>
          <w:szCs w:val="24"/>
        </w:rPr>
        <w:t>L</w:t>
      </w:r>
      <w:r w:rsidR="00F802FA" w:rsidRPr="008373BC">
        <w:rPr>
          <w:rFonts w:ascii="Arial" w:hAnsi="Arial" w:cs="Arial"/>
          <w:sz w:val="24"/>
          <w:szCs w:val="24"/>
        </w:rPr>
        <w:t>ekaota</w:t>
      </w:r>
      <w:proofErr w:type="spellEnd"/>
      <w:r w:rsidR="00F802FA" w:rsidRPr="008373BC">
        <w:rPr>
          <w:rFonts w:ascii="Arial" w:hAnsi="Arial" w:cs="Arial"/>
          <w:sz w:val="24"/>
          <w:szCs w:val="24"/>
        </w:rPr>
        <w:t xml:space="preserve"> testified that </w:t>
      </w:r>
      <w:proofErr w:type="spellStart"/>
      <w:r w:rsidR="00F802FA" w:rsidRPr="008373BC">
        <w:rPr>
          <w:rFonts w:ascii="Arial" w:hAnsi="Arial" w:cs="Arial"/>
          <w:sz w:val="24"/>
          <w:szCs w:val="24"/>
        </w:rPr>
        <w:t>Makgaleme</w:t>
      </w:r>
      <w:proofErr w:type="spellEnd"/>
      <w:r w:rsidR="00F802FA" w:rsidRPr="008373BC">
        <w:rPr>
          <w:rFonts w:ascii="Arial" w:hAnsi="Arial" w:cs="Arial"/>
          <w:sz w:val="24"/>
          <w:szCs w:val="24"/>
        </w:rPr>
        <w:t xml:space="preserve"> </w:t>
      </w:r>
      <w:r w:rsidR="00B043B7" w:rsidRPr="008373BC">
        <w:rPr>
          <w:rFonts w:ascii="Arial" w:hAnsi="Arial" w:cs="Arial"/>
          <w:sz w:val="24"/>
          <w:szCs w:val="24"/>
        </w:rPr>
        <w:t xml:space="preserve">was driven over by the </w:t>
      </w:r>
      <w:r w:rsidR="009D4634" w:rsidRPr="008373BC">
        <w:rPr>
          <w:rFonts w:ascii="Arial" w:hAnsi="Arial" w:cs="Arial"/>
          <w:sz w:val="24"/>
          <w:szCs w:val="24"/>
        </w:rPr>
        <w:t>entire motor</w:t>
      </w:r>
      <w:r w:rsidR="00B043B7" w:rsidRPr="008373BC">
        <w:rPr>
          <w:rFonts w:ascii="Arial" w:hAnsi="Arial" w:cs="Arial"/>
          <w:sz w:val="24"/>
          <w:szCs w:val="24"/>
        </w:rPr>
        <w:t xml:space="preserve"> vehicle, trapping her underneath and dragging her a considerable distance </w:t>
      </w:r>
      <w:r w:rsidR="00611ADE" w:rsidRPr="008373BC">
        <w:rPr>
          <w:rFonts w:ascii="Arial" w:hAnsi="Arial" w:cs="Arial"/>
          <w:sz w:val="24"/>
          <w:szCs w:val="24"/>
        </w:rPr>
        <w:t xml:space="preserve">before </w:t>
      </w:r>
      <w:r w:rsidR="00F35F05" w:rsidRPr="008373BC">
        <w:rPr>
          <w:rFonts w:ascii="Arial" w:hAnsi="Arial" w:cs="Arial"/>
          <w:sz w:val="24"/>
          <w:szCs w:val="24"/>
        </w:rPr>
        <w:t xml:space="preserve">she </w:t>
      </w:r>
      <w:r w:rsidR="00611ADE" w:rsidRPr="008373BC">
        <w:rPr>
          <w:rFonts w:ascii="Arial" w:hAnsi="Arial" w:cs="Arial"/>
          <w:sz w:val="24"/>
          <w:szCs w:val="24"/>
        </w:rPr>
        <w:t>becom</w:t>
      </w:r>
      <w:r w:rsidR="00F35F05" w:rsidRPr="008373BC">
        <w:rPr>
          <w:rFonts w:ascii="Arial" w:hAnsi="Arial" w:cs="Arial"/>
          <w:sz w:val="24"/>
          <w:szCs w:val="24"/>
        </w:rPr>
        <w:t>e</w:t>
      </w:r>
      <w:r w:rsidR="00611ADE" w:rsidRPr="008373BC">
        <w:rPr>
          <w:rFonts w:ascii="Arial" w:hAnsi="Arial" w:cs="Arial"/>
          <w:sz w:val="24"/>
          <w:szCs w:val="24"/>
        </w:rPr>
        <w:t xml:space="preserve"> free. No alternative version was put to her </w:t>
      </w:r>
      <w:r w:rsidR="00974D4A" w:rsidRPr="008373BC">
        <w:rPr>
          <w:rFonts w:ascii="Arial" w:hAnsi="Arial" w:cs="Arial"/>
          <w:sz w:val="24"/>
          <w:szCs w:val="24"/>
        </w:rPr>
        <w:t xml:space="preserve">about </w:t>
      </w:r>
      <w:proofErr w:type="spellStart"/>
      <w:r w:rsidR="008C0E13" w:rsidRPr="008373BC">
        <w:rPr>
          <w:rFonts w:ascii="Arial" w:hAnsi="Arial" w:cs="Arial"/>
          <w:sz w:val="24"/>
          <w:szCs w:val="24"/>
        </w:rPr>
        <w:t>Makgaleme</w:t>
      </w:r>
      <w:proofErr w:type="spellEnd"/>
      <w:r w:rsidR="00974D4A" w:rsidRPr="008373BC">
        <w:rPr>
          <w:rFonts w:ascii="Arial" w:hAnsi="Arial" w:cs="Arial"/>
          <w:sz w:val="24"/>
          <w:szCs w:val="24"/>
        </w:rPr>
        <w:t xml:space="preserve"> </w:t>
      </w:r>
      <w:r w:rsidR="00F35F05" w:rsidRPr="008373BC">
        <w:rPr>
          <w:rFonts w:ascii="Arial" w:hAnsi="Arial" w:cs="Arial"/>
          <w:sz w:val="24"/>
          <w:szCs w:val="24"/>
        </w:rPr>
        <w:t xml:space="preserve">not </w:t>
      </w:r>
      <w:r w:rsidR="00974D4A" w:rsidRPr="008373BC">
        <w:rPr>
          <w:rFonts w:ascii="Arial" w:hAnsi="Arial" w:cs="Arial"/>
          <w:sz w:val="24"/>
          <w:szCs w:val="24"/>
        </w:rPr>
        <w:t xml:space="preserve">being so trapped and dragged. The shock expressed by </w:t>
      </w:r>
      <w:proofErr w:type="spellStart"/>
      <w:r w:rsidR="00974D4A" w:rsidRPr="008373BC">
        <w:rPr>
          <w:rFonts w:ascii="Arial" w:hAnsi="Arial" w:cs="Arial"/>
          <w:sz w:val="24"/>
          <w:szCs w:val="24"/>
        </w:rPr>
        <w:t>Lekaota</w:t>
      </w:r>
      <w:proofErr w:type="spellEnd"/>
      <w:r w:rsidR="00974D4A" w:rsidRPr="008373BC">
        <w:rPr>
          <w:rFonts w:ascii="Arial" w:hAnsi="Arial" w:cs="Arial"/>
          <w:sz w:val="24"/>
          <w:szCs w:val="24"/>
        </w:rPr>
        <w:t xml:space="preserve"> in witnessing this</w:t>
      </w:r>
      <w:r w:rsidR="002E5F93" w:rsidRPr="008373BC">
        <w:rPr>
          <w:rFonts w:ascii="Arial" w:hAnsi="Arial" w:cs="Arial"/>
          <w:sz w:val="24"/>
          <w:szCs w:val="24"/>
        </w:rPr>
        <w:t xml:space="preserve"> event,</w:t>
      </w:r>
      <w:r w:rsidR="00974D4A" w:rsidRPr="008373BC">
        <w:rPr>
          <w:rFonts w:ascii="Arial" w:hAnsi="Arial" w:cs="Arial"/>
          <w:sz w:val="24"/>
          <w:szCs w:val="24"/>
        </w:rPr>
        <w:t xml:space="preserve"> even on the transcript</w:t>
      </w:r>
      <w:r w:rsidR="002E5F93" w:rsidRPr="008373BC">
        <w:rPr>
          <w:rFonts w:ascii="Arial" w:hAnsi="Arial" w:cs="Arial"/>
          <w:sz w:val="24"/>
          <w:szCs w:val="24"/>
        </w:rPr>
        <w:t>,</w:t>
      </w:r>
      <w:r w:rsidR="00974D4A" w:rsidRPr="008373BC">
        <w:rPr>
          <w:rFonts w:ascii="Arial" w:hAnsi="Arial" w:cs="Arial"/>
          <w:sz w:val="24"/>
          <w:szCs w:val="24"/>
        </w:rPr>
        <w:t xml:space="preserve"> seems genuine and real. </w:t>
      </w:r>
      <w:r w:rsidR="000016AD" w:rsidRPr="008373BC">
        <w:rPr>
          <w:rFonts w:ascii="Arial" w:hAnsi="Arial" w:cs="Arial"/>
          <w:sz w:val="24"/>
          <w:szCs w:val="24"/>
        </w:rPr>
        <w:t>Moreover</w:t>
      </w:r>
      <w:r w:rsidR="002E5F93" w:rsidRPr="008373BC">
        <w:rPr>
          <w:rFonts w:ascii="Arial" w:hAnsi="Arial" w:cs="Arial"/>
          <w:sz w:val="24"/>
          <w:szCs w:val="24"/>
        </w:rPr>
        <w:t>,</w:t>
      </w:r>
      <w:r w:rsidR="00365D93" w:rsidRPr="008373BC">
        <w:rPr>
          <w:rFonts w:ascii="Arial" w:hAnsi="Arial" w:cs="Arial"/>
          <w:sz w:val="24"/>
          <w:szCs w:val="24"/>
        </w:rPr>
        <w:t xml:space="preserve"> the forensic evidence leaves no doubt that </w:t>
      </w:r>
      <w:proofErr w:type="spellStart"/>
      <w:r w:rsidR="00DD167B" w:rsidRPr="008373BC">
        <w:rPr>
          <w:rFonts w:ascii="Arial" w:hAnsi="Arial" w:cs="Arial"/>
          <w:sz w:val="24"/>
          <w:szCs w:val="24"/>
        </w:rPr>
        <w:t>Makgaleme</w:t>
      </w:r>
      <w:proofErr w:type="spellEnd"/>
      <w:r w:rsidR="00DD167B" w:rsidRPr="008373BC">
        <w:rPr>
          <w:rFonts w:ascii="Arial" w:hAnsi="Arial" w:cs="Arial"/>
          <w:sz w:val="24"/>
          <w:szCs w:val="24"/>
        </w:rPr>
        <w:t xml:space="preserve"> was dragged along under the vehicle, causing extensive injuries.</w:t>
      </w:r>
    </w:p>
    <w:p w14:paraId="6AC99C39" w14:textId="77777777" w:rsidR="002E5F93" w:rsidRPr="006D6389" w:rsidRDefault="002E5F93" w:rsidP="002E5F93">
      <w:pPr>
        <w:pStyle w:val="ListParagraph"/>
        <w:rPr>
          <w:rFonts w:ascii="Arial" w:hAnsi="Arial" w:cs="Arial"/>
          <w:sz w:val="24"/>
          <w:szCs w:val="24"/>
          <w:lang w:val="en-ZA"/>
        </w:rPr>
      </w:pPr>
    </w:p>
    <w:p w14:paraId="7820DE7A" w14:textId="30BBDDB8" w:rsidR="00225D67" w:rsidRPr="008373BC" w:rsidRDefault="008373BC" w:rsidP="008373BC">
      <w:pPr>
        <w:spacing w:after="0" w:line="360" w:lineRule="auto"/>
        <w:ind w:left="720" w:hanging="720"/>
        <w:jc w:val="both"/>
        <w:rPr>
          <w:rFonts w:ascii="Arial" w:hAnsi="Arial" w:cs="Arial"/>
          <w:sz w:val="24"/>
          <w:szCs w:val="24"/>
        </w:rPr>
      </w:pPr>
      <w:r w:rsidRPr="00360B6A">
        <w:rPr>
          <w:rFonts w:ascii="Arial" w:eastAsia="Calibri" w:hAnsi="Arial" w:cs="Arial"/>
          <w:sz w:val="24"/>
          <w:szCs w:val="24"/>
        </w:rPr>
        <w:t>[29]</w:t>
      </w:r>
      <w:r w:rsidRPr="00360B6A">
        <w:rPr>
          <w:rFonts w:ascii="Arial" w:eastAsia="Calibri" w:hAnsi="Arial" w:cs="Arial"/>
          <w:sz w:val="24"/>
          <w:szCs w:val="24"/>
        </w:rPr>
        <w:tab/>
      </w:r>
      <w:r w:rsidR="00C46FCA" w:rsidRPr="008373BC">
        <w:rPr>
          <w:rFonts w:ascii="Arial" w:hAnsi="Arial" w:cs="Arial"/>
          <w:sz w:val="24"/>
          <w:szCs w:val="24"/>
        </w:rPr>
        <w:t xml:space="preserve">The case of the appellant, in </w:t>
      </w:r>
      <w:r w:rsidR="005B55A2" w:rsidRPr="008373BC">
        <w:rPr>
          <w:rFonts w:ascii="Arial" w:hAnsi="Arial" w:cs="Arial"/>
          <w:sz w:val="24"/>
          <w:szCs w:val="24"/>
        </w:rPr>
        <w:t>my</w:t>
      </w:r>
      <w:r w:rsidR="00C46FCA" w:rsidRPr="008373BC">
        <w:rPr>
          <w:rFonts w:ascii="Arial" w:hAnsi="Arial" w:cs="Arial"/>
          <w:sz w:val="24"/>
          <w:szCs w:val="24"/>
        </w:rPr>
        <w:t xml:space="preserve"> view, is </w:t>
      </w:r>
      <w:r w:rsidR="0076208D" w:rsidRPr="008373BC">
        <w:rPr>
          <w:rFonts w:ascii="Arial" w:hAnsi="Arial" w:cs="Arial"/>
          <w:sz w:val="24"/>
          <w:szCs w:val="24"/>
        </w:rPr>
        <w:t xml:space="preserve">highly </w:t>
      </w:r>
      <w:r w:rsidR="00C46FCA" w:rsidRPr="008373BC">
        <w:rPr>
          <w:rFonts w:ascii="Arial" w:hAnsi="Arial" w:cs="Arial"/>
          <w:sz w:val="24"/>
          <w:szCs w:val="24"/>
        </w:rPr>
        <w:t>improbable</w:t>
      </w:r>
      <w:r w:rsidR="0076208D" w:rsidRPr="008373BC">
        <w:rPr>
          <w:rFonts w:ascii="Arial" w:hAnsi="Arial" w:cs="Arial"/>
          <w:sz w:val="24"/>
          <w:szCs w:val="24"/>
        </w:rPr>
        <w:t xml:space="preserve"> </w:t>
      </w:r>
      <w:r w:rsidR="001572C8" w:rsidRPr="008373BC">
        <w:rPr>
          <w:rFonts w:ascii="Arial" w:hAnsi="Arial" w:cs="Arial"/>
          <w:sz w:val="24"/>
          <w:szCs w:val="24"/>
        </w:rPr>
        <w:t xml:space="preserve">to the extent that it must be false. </w:t>
      </w:r>
      <w:r w:rsidR="00434B44" w:rsidRPr="008373BC">
        <w:rPr>
          <w:rFonts w:ascii="Arial" w:hAnsi="Arial" w:cs="Arial"/>
          <w:sz w:val="24"/>
          <w:szCs w:val="24"/>
        </w:rPr>
        <w:t xml:space="preserve">In </w:t>
      </w:r>
      <w:r w:rsidR="00434B44" w:rsidRPr="008373BC">
        <w:rPr>
          <w:rFonts w:ascii="Arial" w:hAnsi="Arial" w:cs="Arial"/>
          <w:i/>
          <w:iCs/>
          <w:sz w:val="24"/>
          <w:szCs w:val="24"/>
        </w:rPr>
        <w:t>S v Munyai</w:t>
      </w:r>
      <w:r w:rsidR="00434B44" w:rsidRPr="006D6389">
        <w:rPr>
          <w:rStyle w:val="FootnoteReference"/>
          <w:rFonts w:ascii="Arial" w:hAnsi="Arial" w:cs="Arial"/>
          <w:sz w:val="24"/>
          <w:szCs w:val="24"/>
        </w:rPr>
        <w:footnoteReference w:id="9"/>
      </w:r>
      <w:r w:rsidR="00434B44" w:rsidRPr="008373BC">
        <w:rPr>
          <w:rFonts w:ascii="Arial" w:hAnsi="Arial" w:cs="Arial"/>
          <w:sz w:val="24"/>
          <w:szCs w:val="24"/>
        </w:rPr>
        <w:t> the court held</w:t>
      </w:r>
      <w:proofErr w:type="gramStart"/>
      <w:r w:rsidR="00434B44" w:rsidRPr="008373BC">
        <w:rPr>
          <w:rFonts w:ascii="Arial" w:hAnsi="Arial" w:cs="Arial"/>
          <w:sz w:val="24"/>
          <w:szCs w:val="24"/>
        </w:rPr>
        <w:t>: ’</w:t>
      </w:r>
      <w:proofErr w:type="gramEnd"/>
      <w:r w:rsidR="00B72A30" w:rsidRPr="008373BC">
        <w:rPr>
          <w:rFonts w:ascii="Arial" w:hAnsi="Arial" w:cs="Arial"/>
          <w:sz w:val="24"/>
          <w:szCs w:val="24"/>
        </w:rPr>
        <w:t xml:space="preserve">... </w:t>
      </w:r>
      <w:r w:rsidR="00434B44" w:rsidRPr="008373BC">
        <w:rPr>
          <w:rStyle w:val="italic"/>
          <w:rFonts w:ascii="Arial" w:hAnsi="Arial" w:cs="Arial"/>
          <w:i/>
          <w:iCs/>
          <w:sz w:val="24"/>
          <w:szCs w:val="24"/>
        </w:rPr>
        <w:t xml:space="preserve">A court must investigate the </w:t>
      </w:r>
      <w:proofErr w:type="spellStart"/>
      <w:r w:rsidR="00434B44" w:rsidRPr="008373BC">
        <w:rPr>
          <w:rStyle w:val="italic"/>
          <w:rFonts w:ascii="Arial" w:hAnsi="Arial" w:cs="Arial"/>
          <w:i/>
          <w:iCs/>
          <w:sz w:val="24"/>
          <w:szCs w:val="24"/>
        </w:rPr>
        <w:t>defense</w:t>
      </w:r>
      <w:proofErr w:type="spellEnd"/>
      <w:r w:rsidR="00434B44" w:rsidRPr="008373BC">
        <w:rPr>
          <w:rStyle w:val="italic"/>
          <w:rFonts w:ascii="Arial" w:hAnsi="Arial" w:cs="Arial"/>
          <w:i/>
          <w:iCs/>
          <w:sz w:val="24"/>
          <w:szCs w:val="24"/>
        </w:rPr>
        <w:t xml:space="preserve"> case with the view of discerning whether it is demonstrable false or inherently so improbable as to be rejected as false</w:t>
      </w:r>
      <w:r w:rsidR="00B72A30" w:rsidRPr="008373BC">
        <w:rPr>
          <w:rStyle w:val="italic"/>
          <w:rFonts w:ascii="Arial" w:hAnsi="Arial" w:cs="Arial"/>
          <w:i/>
          <w:iCs/>
          <w:sz w:val="24"/>
          <w:szCs w:val="24"/>
        </w:rPr>
        <w:t xml:space="preserve"> …’</w:t>
      </w:r>
      <w:r w:rsidR="00360B6A" w:rsidRPr="008373BC">
        <w:rPr>
          <w:rStyle w:val="italic"/>
          <w:rFonts w:ascii="Arial" w:hAnsi="Arial" w:cs="Arial"/>
          <w:i/>
          <w:iCs/>
          <w:sz w:val="24"/>
          <w:szCs w:val="24"/>
        </w:rPr>
        <w:t>.</w:t>
      </w:r>
      <w:r w:rsidR="00434B44" w:rsidRPr="008373BC">
        <w:rPr>
          <w:rStyle w:val="italic"/>
          <w:rFonts w:ascii="Arial" w:hAnsi="Arial" w:cs="Arial"/>
          <w:i/>
          <w:iCs/>
          <w:sz w:val="24"/>
          <w:szCs w:val="24"/>
        </w:rPr>
        <w:t xml:space="preserve"> </w:t>
      </w:r>
      <w:r w:rsidR="00C83F6C" w:rsidRPr="008373BC">
        <w:rPr>
          <w:rFonts w:ascii="Arial" w:hAnsi="Arial" w:cs="Arial"/>
          <w:sz w:val="24"/>
          <w:szCs w:val="24"/>
        </w:rPr>
        <w:t xml:space="preserve">There are </w:t>
      </w:r>
      <w:proofErr w:type="gramStart"/>
      <w:r w:rsidR="00C83F6C" w:rsidRPr="008373BC">
        <w:rPr>
          <w:rFonts w:ascii="Arial" w:hAnsi="Arial" w:cs="Arial"/>
          <w:sz w:val="24"/>
          <w:szCs w:val="24"/>
        </w:rPr>
        <w:t>a number of</w:t>
      </w:r>
      <w:proofErr w:type="gramEnd"/>
      <w:r w:rsidR="00C83F6C" w:rsidRPr="008373BC">
        <w:rPr>
          <w:rFonts w:ascii="Arial" w:hAnsi="Arial" w:cs="Arial"/>
          <w:sz w:val="24"/>
          <w:szCs w:val="24"/>
        </w:rPr>
        <w:t xml:space="preserve"> reasons for </w:t>
      </w:r>
      <w:r w:rsidR="005B55A2" w:rsidRPr="008373BC">
        <w:rPr>
          <w:rFonts w:ascii="Arial" w:hAnsi="Arial" w:cs="Arial"/>
          <w:sz w:val="24"/>
          <w:szCs w:val="24"/>
        </w:rPr>
        <w:t>my</w:t>
      </w:r>
      <w:r w:rsidR="005C0761" w:rsidRPr="008373BC">
        <w:rPr>
          <w:rFonts w:ascii="Arial" w:hAnsi="Arial" w:cs="Arial"/>
          <w:sz w:val="24"/>
          <w:szCs w:val="24"/>
        </w:rPr>
        <w:t xml:space="preserve"> view in </w:t>
      </w:r>
      <w:r w:rsidR="00C83F6C" w:rsidRPr="008373BC">
        <w:rPr>
          <w:rFonts w:ascii="Arial" w:hAnsi="Arial" w:cs="Arial"/>
          <w:sz w:val="24"/>
          <w:szCs w:val="24"/>
        </w:rPr>
        <w:t>this</w:t>
      </w:r>
      <w:r w:rsidR="005C0761" w:rsidRPr="008373BC">
        <w:rPr>
          <w:rFonts w:ascii="Arial" w:hAnsi="Arial" w:cs="Arial"/>
          <w:sz w:val="24"/>
          <w:szCs w:val="24"/>
        </w:rPr>
        <w:t xml:space="preserve"> regard</w:t>
      </w:r>
      <w:r w:rsidR="00C83F6C" w:rsidRPr="008373BC">
        <w:rPr>
          <w:rFonts w:ascii="Arial" w:hAnsi="Arial" w:cs="Arial"/>
          <w:sz w:val="24"/>
          <w:szCs w:val="24"/>
        </w:rPr>
        <w:t xml:space="preserve">. </w:t>
      </w:r>
      <w:r w:rsidR="002943F9" w:rsidRPr="008373BC">
        <w:rPr>
          <w:rFonts w:ascii="Arial" w:hAnsi="Arial" w:cs="Arial"/>
          <w:sz w:val="24"/>
          <w:szCs w:val="24"/>
        </w:rPr>
        <w:t xml:space="preserve">First, </w:t>
      </w:r>
      <w:r w:rsidR="000B2068" w:rsidRPr="008373BC">
        <w:rPr>
          <w:rFonts w:ascii="Arial" w:hAnsi="Arial" w:cs="Arial"/>
          <w:sz w:val="24"/>
          <w:szCs w:val="24"/>
        </w:rPr>
        <w:t xml:space="preserve">on the version that </w:t>
      </w:r>
      <w:r w:rsidR="002943F9" w:rsidRPr="008373BC">
        <w:rPr>
          <w:rFonts w:ascii="Arial" w:hAnsi="Arial" w:cs="Arial"/>
          <w:sz w:val="24"/>
          <w:szCs w:val="24"/>
        </w:rPr>
        <w:t xml:space="preserve">Makgaleme was trying to open the door, </w:t>
      </w:r>
      <w:r w:rsidR="000B2068" w:rsidRPr="008373BC">
        <w:rPr>
          <w:rFonts w:ascii="Arial" w:hAnsi="Arial" w:cs="Arial"/>
          <w:sz w:val="24"/>
          <w:szCs w:val="24"/>
        </w:rPr>
        <w:t xml:space="preserve">it is difficult </w:t>
      </w:r>
      <w:r w:rsidR="008D23C1" w:rsidRPr="008373BC">
        <w:rPr>
          <w:rFonts w:ascii="Arial" w:hAnsi="Arial" w:cs="Arial"/>
          <w:sz w:val="24"/>
          <w:szCs w:val="24"/>
        </w:rPr>
        <w:t xml:space="preserve">in understanding why anyone in </w:t>
      </w:r>
      <w:r w:rsidR="00222D57" w:rsidRPr="008373BC">
        <w:rPr>
          <w:rFonts w:ascii="Arial" w:hAnsi="Arial" w:cs="Arial"/>
          <w:sz w:val="24"/>
          <w:szCs w:val="24"/>
        </w:rPr>
        <w:t>the</w:t>
      </w:r>
      <w:r w:rsidR="008D23C1" w:rsidRPr="008373BC">
        <w:rPr>
          <w:rFonts w:ascii="Arial" w:hAnsi="Arial" w:cs="Arial"/>
          <w:sz w:val="24"/>
          <w:szCs w:val="24"/>
        </w:rPr>
        <w:t xml:space="preserve"> position of Makgaleme</w:t>
      </w:r>
      <w:r w:rsidR="000B2068" w:rsidRPr="008373BC">
        <w:rPr>
          <w:rFonts w:ascii="Arial" w:hAnsi="Arial" w:cs="Arial"/>
          <w:sz w:val="24"/>
          <w:szCs w:val="24"/>
        </w:rPr>
        <w:t xml:space="preserve"> </w:t>
      </w:r>
      <w:r w:rsidR="008D23C1" w:rsidRPr="008373BC">
        <w:rPr>
          <w:rFonts w:ascii="Arial" w:hAnsi="Arial" w:cs="Arial"/>
          <w:sz w:val="24"/>
          <w:szCs w:val="24"/>
        </w:rPr>
        <w:t xml:space="preserve">would try and get into his </w:t>
      </w:r>
      <w:r w:rsidR="00222D57" w:rsidRPr="008373BC">
        <w:rPr>
          <w:rFonts w:ascii="Arial" w:hAnsi="Arial" w:cs="Arial"/>
          <w:sz w:val="24"/>
          <w:szCs w:val="24"/>
        </w:rPr>
        <w:t>vehicle</w:t>
      </w:r>
      <w:r w:rsidR="008D23C1" w:rsidRPr="008373BC">
        <w:rPr>
          <w:rFonts w:ascii="Arial" w:hAnsi="Arial" w:cs="Arial"/>
          <w:sz w:val="24"/>
          <w:szCs w:val="24"/>
        </w:rPr>
        <w:t xml:space="preserve">. </w:t>
      </w:r>
      <w:r w:rsidR="007E13A0" w:rsidRPr="008373BC">
        <w:rPr>
          <w:rFonts w:ascii="Arial" w:hAnsi="Arial" w:cs="Arial"/>
          <w:sz w:val="24"/>
          <w:szCs w:val="24"/>
        </w:rPr>
        <w:t xml:space="preserve">It is </w:t>
      </w:r>
      <w:r w:rsidR="009457BB" w:rsidRPr="008373BC">
        <w:rPr>
          <w:rFonts w:ascii="Arial" w:hAnsi="Arial" w:cs="Arial"/>
          <w:sz w:val="24"/>
          <w:szCs w:val="24"/>
        </w:rPr>
        <w:t>highly improbable</w:t>
      </w:r>
      <w:r w:rsidR="007E13A0" w:rsidRPr="008373BC">
        <w:rPr>
          <w:rFonts w:ascii="Arial" w:hAnsi="Arial" w:cs="Arial"/>
          <w:sz w:val="24"/>
          <w:szCs w:val="24"/>
        </w:rPr>
        <w:t>. Second</w:t>
      </w:r>
      <w:r w:rsidR="00530B0C" w:rsidRPr="008373BC">
        <w:rPr>
          <w:rFonts w:ascii="Arial" w:hAnsi="Arial" w:cs="Arial"/>
          <w:sz w:val="24"/>
          <w:szCs w:val="24"/>
        </w:rPr>
        <w:t xml:space="preserve">ly, </w:t>
      </w:r>
      <w:r w:rsidR="00EF5801" w:rsidRPr="008373BC">
        <w:rPr>
          <w:rFonts w:ascii="Arial" w:hAnsi="Arial" w:cs="Arial"/>
          <w:sz w:val="24"/>
          <w:szCs w:val="24"/>
        </w:rPr>
        <w:t>if</w:t>
      </w:r>
      <w:r w:rsidR="007E13A0" w:rsidRPr="008373BC">
        <w:rPr>
          <w:rFonts w:ascii="Arial" w:hAnsi="Arial" w:cs="Arial"/>
          <w:sz w:val="24"/>
          <w:szCs w:val="24"/>
        </w:rPr>
        <w:t xml:space="preserve"> Makgaleme was accidentally dragged under </w:t>
      </w:r>
      <w:r w:rsidR="000B2068" w:rsidRPr="008373BC">
        <w:rPr>
          <w:rFonts w:ascii="Arial" w:hAnsi="Arial" w:cs="Arial"/>
          <w:sz w:val="24"/>
          <w:szCs w:val="24"/>
        </w:rPr>
        <w:t>t</w:t>
      </w:r>
      <w:r w:rsidR="007E13A0" w:rsidRPr="008373BC">
        <w:rPr>
          <w:rFonts w:ascii="Arial" w:hAnsi="Arial" w:cs="Arial"/>
          <w:sz w:val="24"/>
          <w:szCs w:val="24"/>
        </w:rPr>
        <w:t>h</w:t>
      </w:r>
      <w:r w:rsidR="000B2068" w:rsidRPr="008373BC">
        <w:rPr>
          <w:rFonts w:ascii="Arial" w:hAnsi="Arial" w:cs="Arial"/>
          <w:sz w:val="24"/>
          <w:szCs w:val="24"/>
        </w:rPr>
        <w:t>e</w:t>
      </w:r>
      <w:r w:rsidR="007E13A0" w:rsidRPr="008373BC">
        <w:rPr>
          <w:rFonts w:ascii="Arial" w:hAnsi="Arial" w:cs="Arial"/>
          <w:sz w:val="24"/>
          <w:szCs w:val="24"/>
        </w:rPr>
        <w:t xml:space="preserve"> </w:t>
      </w:r>
      <w:r w:rsidR="00C07101" w:rsidRPr="008373BC">
        <w:rPr>
          <w:rFonts w:ascii="Arial" w:hAnsi="Arial" w:cs="Arial"/>
          <w:sz w:val="24"/>
          <w:szCs w:val="24"/>
        </w:rPr>
        <w:t>vehicle</w:t>
      </w:r>
      <w:r w:rsidR="007E13A0" w:rsidRPr="008373BC">
        <w:rPr>
          <w:rFonts w:ascii="Arial" w:hAnsi="Arial" w:cs="Arial"/>
          <w:sz w:val="24"/>
          <w:szCs w:val="24"/>
        </w:rPr>
        <w:t xml:space="preserve"> and </w:t>
      </w:r>
      <w:r w:rsidR="000B2068" w:rsidRPr="008373BC">
        <w:rPr>
          <w:rFonts w:ascii="Arial" w:hAnsi="Arial" w:cs="Arial"/>
          <w:sz w:val="24"/>
          <w:szCs w:val="24"/>
        </w:rPr>
        <w:t xml:space="preserve">upon realising this he stopped.  It is highly improbable as he should have </w:t>
      </w:r>
      <w:r w:rsidR="0076208D" w:rsidRPr="008373BC">
        <w:rPr>
          <w:rFonts w:ascii="Arial" w:hAnsi="Arial" w:cs="Arial"/>
          <w:sz w:val="24"/>
          <w:szCs w:val="24"/>
        </w:rPr>
        <w:t xml:space="preserve">inspected the car and </w:t>
      </w:r>
      <w:r w:rsidR="000B2068" w:rsidRPr="008373BC">
        <w:rPr>
          <w:rFonts w:ascii="Arial" w:hAnsi="Arial" w:cs="Arial"/>
          <w:sz w:val="24"/>
          <w:szCs w:val="24"/>
        </w:rPr>
        <w:t>t</w:t>
      </w:r>
      <w:r w:rsidR="0076208D" w:rsidRPr="008373BC">
        <w:rPr>
          <w:rFonts w:ascii="Arial" w:hAnsi="Arial" w:cs="Arial"/>
          <w:sz w:val="24"/>
          <w:szCs w:val="24"/>
        </w:rPr>
        <w:t>h</w:t>
      </w:r>
      <w:r w:rsidR="000B2068" w:rsidRPr="008373BC">
        <w:rPr>
          <w:rFonts w:ascii="Arial" w:hAnsi="Arial" w:cs="Arial"/>
          <w:sz w:val="24"/>
          <w:szCs w:val="24"/>
        </w:rPr>
        <w:t>e</w:t>
      </w:r>
      <w:r w:rsidR="0076208D" w:rsidRPr="008373BC">
        <w:rPr>
          <w:rFonts w:ascii="Arial" w:hAnsi="Arial" w:cs="Arial"/>
          <w:sz w:val="24"/>
          <w:szCs w:val="24"/>
        </w:rPr>
        <w:t xml:space="preserve"> surroundings</w:t>
      </w:r>
      <w:r w:rsidR="000B2068" w:rsidRPr="008373BC">
        <w:rPr>
          <w:rFonts w:ascii="Arial" w:hAnsi="Arial" w:cs="Arial"/>
          <w:sz w:val="24"/>
          <w:szCs w:val="24"/>
        </w:rPr>
        <w:t>.</w:t>
      </w:r>
      <w:r w:rsidR="008D23C1" w:rsidRPr="008373BC">
        <w:rPr>
          <w:rFonts w:ascii="Arial" w:hAnsi="Arial" w:cs="Arial"/>
          <w:sz w:val="24"/>
          <w:szCs w:val="24"/>
        </w:rPr>
        <w:t xml:space="preserve"> </w:t>
      </w:r>
      <w:r w:rsidR="00F364BA" w:rsidRPr="008373BC">
        <w:rPr>
          <w:rFonts w:ascii="Arial" w:hAnsi="Arial" w:cs="Arial"/>
          <w:sz w:val="24"/>
          <w:szCs w:val="24"/>
        </w:rPr>
        <w:t xml:space="preserve">Thirdly, </w:t>
      </w:r>
      <w:r w:rsidR="00E33BE2" w:rsidRPr="008373BC">
        <w:rPr>
          <w:rFonts w:ascii="Arial" w:hAnsi="Arial" w:cs="Arial"/>
          <w:sz w:val="24"/>
          <w:szCs w:val="24"/>
        </w:rPr>
        <w:t>it is impossible for a person like Makgaleme to b</w:t>
      </w:r>
      <w:r w:rsidR="00E02502" w:rsidRPr="008373BC">
        <w:rPr>
          <w:rFonts w:ascii="Arial" w:hAnsi="Arial" w:cs="Arial"/>
          <w:sz w:val="24"/>
          <w:szCs w:val="24"/>
        </w:rPr>
        <w:t>ecome st</w:t>
      </w:r>
      <w:r w:rsidR="00AE27CF" w:rsidRPr="008373BC">
        <w:rPr>
          <w:rFonts w:ascii="Arial" w:hAnsi="Arial" w:cs="Arial"/>
          <w:sz w:val="24"/>
          <w:szCs w:val="24"/>
        </w:rPr>
        <w:t>u</w:t>
      </w:r>
      <w:r w:rsidR="00E02502" w:rsidRPr="008373BC">
        <w:rPr>
          <w:rFonts w:ascii="Arial" w:hAnsi="Arial" w:cs="Arial"/>
          <w:sz w:val="24"/>
          <w:szCs w:val="24"/>
        </w:rPr>
        <w:t xml:space="preserve">ck under the vehicle and </w:t>
      </w:r>
      <w:r w:rsidR="000B2068" w:rsidRPr="008373BC">
        <w:rPr>
          <w:rFonts w:ascii="Arial" w:hAnsi="Arial" w:cs="Arial"/>
          <w:sz w:val="24"/>
          <w:szCs w:val="24"/>
        </w:rPr>
        <w:t xml:space="preserve">be </w:t>
      </w:r>
      <w:r w:rsidR="00E02502" w:rsidRPr="008373BC">
        <w:rPr>
          <w:rFonts w:ascii="Arial" w:hAnsi="Arial" w:cs="Arial"/>
          <w:sz w:val="24"/>
          <w:szCs w:val="24"/>
        </w:rPr>
        <w:t xml:space="preserve">dragged for a considerable </w:t>
      </w:r>
      <w:r w:rsidR="00AE27CF" w:rsidRPr="008373BC">
        <w:rPr>
          <w:rFonts w:ascii="Arial" w:hAnsi="Arial" w:cs="Arial"/>
          <w:sz w:val="24"/>
          <w:szCs w:val="24"/>
        </w:rPr>
        <w:t xml:space="preserve">distance </w:t>
      </w:r>
      <w:r w:rsidR="00E02502" w:rsidRPr="008373BC">
        <w:rPr>
          <w:rFonts w:ascii="Arial" w:hAnsi="Arial" w:cs="Arial"/>
          <w:sz w:val="24"/>
          <w:szCs w:val="24"/>
        </w:rPr>
        <w:t xml:space="preserve">without the </w:t>
      </w:r>
      <w:r w:rsidR="00AE27CF" w:rsidRPr="008373BC">
        <w:rPr>
          <w:rFonts w:ascii="Arial" w:hAnsi="Arial" w:cs="Arial"/>
          <w:sz w:val="24"/>
          <w:szCs w:val="24"/>
        </w:rPr>
        <w:t>appellant</w:t>
      </w:r>
      <w:r w:rsidR="00E02502" w:rsidRPr="008373BC">
        <w:rPr>
          <w:rFonts w:ascii="Arial" w:hAnsi="Arial" w:cs="Arial"/>
          <w:sz w:val="24"/>
          <w:szCs w:val="24"/>
        </w:rPr>
        <w:t xml:space="preserve"> </w:t>
      </w:r>
      <w:r w:rsidR="00207721" w:rsidRPr="008373BC">
        <w:rPr>
          <w:rFonts w:ascii="Arial" w:hAnsi="Arial" w:cs="Arial"/>
          <w:sz w:val="24"/>
          <w:szCs w:val="24"/>
        </w:rPr>
        <w:t>becoming aware thereof</w:t>
      </w:r>
      <w:r w:rsidR="00E02502" w:rsidRPr="008373BC">
        <w:rPr>
          <w:rFonts w:ascii="Arial" w:hAnsi="Arial" w:cs="Arial"/>
          <w:sz w:val="24"/>
          <w:szCs w:val="24"/>
        </w:rPr>
        <w:t xml:space="preserve">. </w:t>
      </w:r>
      <w:r w:rsidR="00855B65" w:rsidRPr="008373BC">
        <w:rPr>
          <w:rFonts w:ascii="Arial" w:hAnsi="Arial" w:cs="Arial"/>
          <w:sz w:val="24"/>
          <w:szCs w:val="24"/>
        </w:rPr>
        <w:t xml:space="preserve">And finally, why would </w:t>
      </w:r>
      <w:r w:rsidR="006455E9" w:rsidRPr="008373BC">
        <w:rPr>
          <w:rFonts w:ascii="Arial" w:hAnsi="Arial" w:cs="Arial"/>
          <w:sz w:val="24"/>
          <w:szCs w:val="24"/>
        </w:rPr>
        <w:t>h</w:t>
      </w:r>
      <w:r w:rsidR="00855B65" w:rsidRPr="008373BC">
        <w:rPr>
          <w:rFonts w:ascii="Arial" w:hAnsi="Arial" w:cs="Arial"/>
          <w:sz w:val="24"/>
          <w:szCs w:val="24"/>
        </w:rPr>
        <w:t xml:space="preserve">e report to SAPS that </w:t>
      </w:r>
      <w:r w:rsidR="00552B3E" w:rsidRPr="008373BC">
        <w:rPr>
          <w:rFonts w:ascii="Arial" w:hAnsi="Arial" w:cs="Arial"/>
          <w:sz w:val="24"/>
          <w:szCs w:val="24"/>
        </w:rPr>
        <w:t>he</w:t>
      </w:r>
      <w:r w:rsidR="00855B65" w:rsidRPr="008373BC">
        <w:rPr>
          <w:rFonts w:ascii="Arial" w:hAnsi="Arial" w:cs="Arial"/>
          <w:sz w:val="24"/>
          <w:szCs w:val="24"/>
        </w:rPr>
        <w:t xml:space="preserve"> had killed Makgaleme</w:t>
      </w:r>
      <w:r w:rsidR="00207721" w:rsidRPr="008373BC">
        <w:rPr>
          <w:rFonts w:ascii="Arial" w:hAnsi="Arial" w:cs="Arial"/>
          <w:sz w:val="24"/>
          <w:szCs w:val="24"/>
        </w:rPr>
        <w:t xml:space="preserve">?  </w:t>
      </w:r>
      <w:r w:rsidR="00D82E84" w:rsidRPr="008373BC">
        <w:rPr>
          <w:rFonts w:ascii="Arial" w:hAnsi="Arial" w:cs="Arial"/>
          <w:sz w:val="24"/>
          <w:szCs w:val="24"/>
        </w:rPr>
        <w:t>This is wh</w:t>
      </w:r>
      <w:r w:rsidR="00207721" w:rsidRPr="008373BC">
        <w:rPr>
          <w:rFonts w:ascii="Arial" w:hAnsi="Arial" w:cs="Arial"/>
          <w:sz w:val="24"/>
          <w:szCs w:val="24"/>
        </w:rPr>
        <w:t>y</w:t>
      </w:r>
      <w:r w:rsidR="00D82E84" w:rsidRPr="008373BC">
        <w:rPr>
          <w:rFonts w:ascii="Arial" w:hAnsi="Arial" w:cs="Arial"/>
          <w:sz w:val="24"/>
          <w:szCs w:val="24"/>
        </w:rPr>
        <w:t xml:space="preserve"> </w:t>
      </w:r>
      <w:r w:rsidR="00C678C9" w:rsidRPr="008373BC">
        <w:rPr>
          <w:rFonts w:ascii="Arial" w:hAnsi="Arial" w:cs="Arial"/>
          <w:sz w:val="24"/>
          <w:szCs w:val="24"/>
        </w:rPr>
        <w:t>the</w:t>
      </w:r>
      <w:r w:rsidR="00D82E84" w:rsidRPr="008373BC">
        <w:rPr>
          <w:rFonts w:ascii="Arial" w:hAnsi="Arial" w:cs="Arial"/>
          <w:sz w:val="24"/>
          <w:szCs w:val="24"/>
        </w:rPr>
        <w:t xml:space="preserve"> Magistrate </w:t>
      </w:r>
      <w:r w:rsidR="00207721" w:rsidRPr="008373BC">
        <w:rPr>
          <w:rFonts w:ascii="Arial" w:hAnsi="Arial" w:cs="Arial"/>
          <w:sz w:val="24"/>
          <w:szCs w:val="24"/>
        </w:rPr>
        <w:t xml:space="preserve">expressed </w:t>
      </w:r>
      <w:r w:rsidR="00D82E84" w:rsidRPr="008373BC">
        <w:rPr>
          <w:rFonts w:ascii="Arial" w:hAnsi="Arial" w:cs="Arial"/>
          <w:sz w:val="24"/>
          <w:szCs w:val="24"/>
        </w:rPr>
        <w:t>‘</w:t>
      </w:r>
      <w:r w:rsidR="00552B3E" w:rsidRPr="008373BC">
        <w:rPr>
          <w:rFonts w:ascii="Arial" w:hAnsi="Arial" w:cs="Arial"/>
          <w:i/>
          <w:iCs/>
          <w:sz w:val="24"/>
          <w:szCs w:val="24"/>
        </w:rPr>
        <w:t xml:space="preserve">hunting with </w:t>
      </w:r>
      <w:r w:rsidR="00D82E84" w:rsidRPr="008373BC">
        <w:rPr>
          <w:rFonts w:ascii="Arial" w:hAnsi="Arial" w:cs="Arial"/>
          <w:i/>
          <w:iCs/>
          <w:sz w:val="24"/>
          <w:szCs w:val="24"/>
        </w:rPr>
        <w:t xml:space="preserve">foxes and </w:t>
      </w:r>
      <w:r w:rsidR="00552B3E" w:rsidRPr="008373BC">
        <w:rPr>
          <w:rFonts w:ascii="Arial" w:hAnsi="Arial" w:cs="Arial"/>
          <w:i/>
          <w:iCs/>
          <w:sz w:val="24"/>
          <w:szCs w:val="24"/>
        </w:rPr>
        <w:t xml:space="preserve">running with </w:t>
      </w:r>
      <w:proofErr w:type="gramStart"/>
      <w:r w:rsidR="00D82E84" w:rsidRPr="008373BC">
        <w:rPr>
          <w:rFonts w:ascii="Arial" w:hAnsi="Arial" w:cs="Arial"/>
          <w:i/>
          <w:iCs/>
          <w:sz w:val="24"/>
          <w:szCs w:val="24"/>
        </w:rPr>
        <w:t>rabbits</w:t>
      </w:r>
      <w:r w:rsidR="00D82E84" w:rsidRPr="008373BC">
        <w:rPr>
          <w:rFonts w:ascii="Arial" w:hAnsi="Arial" w:cs="Arial"/>
          <w:sz w:val="24"/>
          <w:szCs w:val="24"/>
        </w:rPr>
        <w:t>’</w:t>
      </w:r>
      <w:proofErr w:type="gramEnd"/>
      <w:r w:rsidR="00D82E84" w:rsidRPr="008373BC">
        <w:rPr>
          <w:rFonts w:ascii="Arial" w:hAnsi="Arial" w:cs="Arial"/>
          <w:sz w:val="24"/>
          <w:szCs w:val="24"/>
        </w:rPr>
        <w:t xml:space="preserve">. </w:t>
      </w:r>
      <w:r w:rsidR="00207721" w:rsidRPr="008373BC">
        <w:rPr>
          <w:rFonts w:ascii="Arial" w:hAnsi="Arial" w:cs="Arial"/>
          <w:sz w:val="24"/>
          <w:szCs w:val="24"/>
        </w:rPr>
        <w:t>T</w:t>
      </w:r>
      <w:r w:rsidR="00A90350" w:rsidRPr="008373BC">
        <w:rPr>
          <w:rFonts w:ascii="Arial" w:hAnsi="Arial" w:cs="Arial"/>
          <w:sz w:val="24"/>
          <w:szCs w:val="24"/>
        </w:rPr>
        <w:t xml:space="preserve">he appellant was approbating and reprobating. On the </w:t>
      </w:r>
      <w:r w:rsidR="002E7F9A" w:rsidRPr="008373BC">
        <w:rPr>
          <w:rFonts w:ascii="Arial" w:hAnsi="Arial" w:cs="Arial"/>
          <w:sz w:val="24"/>
          <w:szCs w:val="24"/>
        </w:rPr>
        <w:t xml:space="preserve">one </w:t>
      </w:r>
      <w:r w:rsidR="00A90350" w:rsidRPr="008373BC">
        <w:rPr>
          <w:rFonts w:ascii="Arial" w:hAnsi="Arial" w:cs="Arial"/>
          <w:sz w:val="24"/>
          <w:szCs w:val="24"/>
        </w:rPr>
        <w:t xml:space="preserve">hand, he </w:t>
      </w:r>
      <w:r w:rsidR="006666BF" w:rsidRPr="008373BC">
        <w:rPr>
          <w:rFonts w:ascii="Arial" w:hAnsi="Arial" w:cs="Arial"/>
          <w:sz w:val="24"/>
          <w:szCs w:val="24"/>
        </w:rPr>
        <w:t>testified</w:t>
      </w:r>
      <w:r w:rsidR="00A90350" w:rsidRPr="008373BC">
        <w:rPr>
          <w:rFonts w:ascii="Arial" w:hAnsi="Arial" w:cs="Arial"/>
          <w:sz w:val="24"/>
          <w:szCs w:val="24"/>
        </w:rPr>
        <w:t xml:space="preserve"> he never drove over Makgaleme with his vehicle</w:t>
      </w:r>
      <w:r w:rsidR="00AF7C1D" w:rsidRPr="008373BC">
        <w:rPr>
          <w:rFonts w:ascii="Arial" w:hAnsi="Arial" w:cs="Arial"/>
          <w:sz w:val="24"/>
          <w:szCs w:val="24"/>
        </w:rPr>
        <w:t>, whilst on</w:t>
      </w:r>
      <w:r w:rsidR="00A90350" w:rsidRPr="008373BC">
        <w:rPr>
          <w:rFonts w:ascii="Arial" w:hAnsi="Arial" w:cs="Arial"/>
          <w:sz w:val="24"/>
          <w:szCs w:val="24"/>
        </w:rPr>
        <w:t xml:space="preserve"> the other </w:t>
      </w:r>
      <w:r w:rsidR="007236E0" w:rsidRPr="008373BC">
        <w:rPr>
          <w:rFonts w:ascii="Arial" w:hAnsi="Arial" w:cs="Arial"/>
          <w:sz w:val="24"/>
          <w:szCs w:val="24"/>
        </w:rPr>
        <w:t xml:space="preserve">hand </w:t>
      </w:r>
      <w:r w:rsidR="00A90350" w:rsidRPr="008373BC">
        <w:rPr>
          <w:rFonts w:ascii="Arial" w:hAnsi="Arial" w:cs="Arial"/>
          <w:sz w:val="24"/>
          <w:szCs w:val="24"/>
        </w:rPr>
        <w:t xml:space="preserve">he </w:t>
      </w:r>
      <w:r w:rsidR="00AF7C1D" w:rsidRPr="008373BC">
        <w:rPr>
          <w:rFonts w:ascii="Arial" w:hAnsi="Arial" w:cs="Arial"/>
          <w:sz w:val="24"/>
          <w:szCs w:val="24"/>
        </w:rPr>
        <w:t xml:space="preserve">conceded </w:t>
      </w:r>
      <w:r w:rsidR="00BE41DE" w:rsidRPr="008373BC">
        <w:rPr>
          <w:rFonts w:ascii="Arial" w:hAnsi="Arial" w:cs="Arial"/>
          <w:sz w:val="24"/>
          <w:szCs w:val="24"/>
        </w:rPr>
        <w:t xml:space="preserve">that he had driven over her but did not have the intention to do so. </w:t>
      </w:r>
      <w:r w:rsidR="007236E0" w:rsidRPr="008373BC">
        <w:rPr>
          <w:rFonts w:ascii="Arial" w:hAnsi="Arial" w:cs="Arial"/>
          <w:sz w:val="24"/>
          <w:szCs w:val="24"/>
        </w:rPr>
        <w:lastRenderedPageBreak/>
        <w:t xml:space="preserve">Such versions cannot be </w:t>
      </w:r>
      <w:r w:rsidR="004D2915" w:rsidRPr="008373BC">
        <w:rPr>
          <w:rFonts w:ascii="Arial" w:hAnsi="Arial" w:cs="Arial"/>
          <w:sz w:val="24"/>
          <w:szCs w:val="24"/>
        </w:rPr>
        <w:t>presented</w:t>
      </w:r>
      <w:r w:rsidR="007236E0" w:rsidRPr="008373BC">
        <w:rPr>
          <w:rFonts w:ascii="Arial" w:hAnsi="Arial" w:cs="Arial"/>
          <w:sz w:val="24"/>
          <w:szCs w:val="24"/>
        </w:rPr>
        <w:t xml:space="preserve"> in the alternative. It is either the one o</w:t>
      </w:r>
      <w:r w:rsidR="004D2915" w:rsidRPr="008373BC">
        <w:rPr>
          <w:rFonts w:ascii="Arial" w:hAnsi="Arial" w:cs="Arial"/>
          <w:sz w:val="24"/>
          <w:szCs w:val="24"/>
        </w:rPr>
        <w:t>r</w:t>
      </w:r>
      <w:r w:rsidR="007236E0" w:rsidRPr="008373BC">
        <w:rPr>
          <w:rFonts w:ascii="Arial" w:hAnsi="Arial" w:cs="Arial"/>
          <w:sz w:val="24"/>
          <w:szCs w:val="24"/>
        </w:rPr>
        <w:t xml:space="preserve"> the other. </w:t>
      </w:r>
      <w:r w:rsidR="00225D67" w:rsidRPr="008373BC">
        <w:rPr>
          <w:rFonts w:ascii="Arial" w:hAnsi="Arial" w:cs="Arial"/>
          <w:sz w:val="24"/>
          <w:szCs w:val="24"/>
        </w:rPr>
        <w:t xml:space="preserve">It </w:t>
      </w:r>
      <w:proofErr w:type="gramStart"/>
      <w:r w:rsidR="00225D67" w:rsidRPr="008373BC">
        <w:rPr>
          <w:rFonts w:ascii="Arial" w:hAnsi="Arial" w:cs="Arial"/>
          <w:sz w:val="24"/>
          <w:szCs w:val="24"/>
        </w:rPr>
        <w:t>has to</w:t>
      </w:r>
      <w:proofErr w:type="gramEnd"/>
      <w:r w:rsidR="00225D67" w:rsidRPr="008373BC">
        <w:rPr>
          <w:rFonts w:ascii="Arial" w:hAnsi="Arial" w:cs="Arial"/>
          <w:sz w:val="24"/>
          <w:szCs w:val="24"/>
        </w:rPr>
        <w:t xml:space="preserve"> follow that any version </w:t>
      </w:r>
      <w:r w:rsidR="004A6EF5" w:rsidRPr="008373BC">
        <w:rPr>
          <w:rFonts w:ascii="Arial" w:hAnsi="Arial" w:cs="Arial"/>
          <w:sz w:val="24"/>
          <w:szCs w:val="24"/>
        </w:rPr>
        <w:t>proffered</w:t>
      </w:r>
      <w:r w:rsidR="00225D67" w:rsidRPr="008373BC">
        <w:rPr>
          <w:rFonts w:ascii="Arial" w:hAnsi="Arial" w:cs="Arial"/>
          <w:sz w:val="24"/>
          <w:szCs w:val="24"/>
        </w:rPr>
        <w:t xml:space="preserve"> by the appellant contrary to the testimony of Leka</w:t>
      </w:r>
      <w:r w:rsidR="004D2915" w:rsidRPr="008373BC">
        <w:rPr>
          <w:rFonts w:ascii="Arial" w:hAnsi="Arial" w:cs="Arial"/>
          <w:sz w:val="24"/>
          <w:szCs w:val="24"/>
        </w:rPr>
        <w:t>o</w:t>
      </w:r>
      <w:r w:rsidR="00225D67" w:rsidRPr="008373BC">
        <w:rPr>
          <w:rFonts w:ascii="Arial" w:hAnsi="Arial" w:cs="Arial"/>
          <w:sz w:val="24"/>
          <w:szCs w:val="24"/>
        </w:rPr>
        <w:t xml:space="preserve">la had </w:t>
      </w:r>
      <w:r w:rsidR="004D2915" w:rsidRPr="008373BC">
        <w:rPr>
          <w:rFonts w:ascii="Arial" w:hAnsi="Arial" w:cs="Arial"/>
          <w:sz w:val="24"/>
          <w:szCs w:val="24"/>
        </w:rPr>
        <w:t>to</w:t>
      </w:r>
      <w:r w:rsidR="00225D67" w:rsidRPr="008373BC">
        <w:rPr>
          <w:rFonts w:ascii="Arial" w:hAnsi="Arial" w:cs="Arial"/>
          <w:sz w:val="24"/>
          <w:szCs w:val="24"/>
        </w:rPr>
        <w:t xml:space="preserve"> be rejected.</w:t>
      </w:r>
    </w:p>
    <w:p w14:paraId="7FC161FC" w14:textId="27F3A6EF" w:rsidR="004A6EF5" w:rsidRPr="006D6389" w:rsidRDefault="004A6EF5" w:rsidP="004A6EF5">
      <w:pPr>
        <w:pStyle w:val="ListParagraph"/>
        <w:spacing w:after="0" w:line="360" w:lineRule="auto"/>
        <w:contextualSpacing w:val="0"/>
        <w:jc w:val="both"/>
        <w:rPr>
          <w:rFonts w:ascii="Arial" w:hAnsi="Arial" w:cs="Arial"/>
          <w:sz w:val="24"/>
          <w:szCs w:val="24"/>
          <w:lang w:val="en-ZA"/>
        </w:rPr>
      </w:pPr>
    </w:p>
    <w:p w14:paraId="662ABDE5" w14:textId="3E735433" w:rsidR="00AF4E74" w:rsidRPr="008373BC" w:rsidRDefault="008373BC" w:rsidP="008373BC">
      <w:pPr>
        <w:spacing w:after="0" w:line="360" w:lineRule="auto"/>
        <w:ind w:left="720" w:hanging="720"/>
        <w:jc w:val="both"/>
        <w:rPr>
          <w:rFonts w:ascii="Arial" w:hAnsi="Arial" w:cs="Arial"/>
          <w:sz w:val="24"/>
          <w:szCs w:val="24"/>
        </w:rPr>
      </w:pPr>
      <w:r w:rsidRPr="00661B9A">
        <w:rPr>
          <w:rFonts w:ascii="Arial" w:eastAsia="Calibri" w:hAnsi="Arial" w:cs="Arial"/>
          <w:sz w:val="24"/>
          <w:szCs w:val="24"/>
        </w:rPr>
        <w:t>[30]</w:t>
      </w:r>
      <w:r w:rsidRPr="00661B9A">
        <w:rPr>
          <w:rFonts w:ascii="Arial" w:eastAsia="Calibri" w:hAnsi="Arial" w:cs="Arial"/>
          <w:sz w:val="24"/>
          <w:szCs w:val="24"/>
        </w:rPr>
        <w:tab/>
      </w:r>
      <w:r w:rsidR="00AA7BB0" w:rsidRPr="008373BC">
        <w:rPr>
          <w:rFonts w:ascii="Arial" w:hAnsi="Arial" w:cs="Arial"/>
          <w:sz w:val="24"/>
          <w:szCs w:val="24"/>
        </w:rPr>
        <w:t xml:space="preserve">There are </w:t>
      </w:r>
      <w:r w:rsidR="004A6EF5" w:rsidRPr="008373BC">
        <w:rPr>
          <w:rFonts w:ascii="Arial" w:hAnsi="Arial" w:cs="Arial"/>
          <w:sz w:val="24"/>
          <w:szCs w:val="24"/>
        </w:rPr>
        <w:t>further</w:t>
      </w:r>
      <w:r w:rsidR="00AA7BB0" w:rsidRPr="008373BC">
        <w:rPr>
          <w:rFonts w:ascii="Arial" w:hAnsi="Arial" w:cs="Arial"/>
          <w:sz w:val="24"/>
          <w:szCs w:val="24"/>
        </w:rPr>
        <w:t xml:space="preserve"> probabilities that work against the appellant. </w:t>
      </w:r>
      <w:r w:rsidR="005B102B" w:rsidRPr="008373BC">
        <w:rPr>
          <w:rFonts w:ascii="Arial" w:hAnsi="Arial" w:cs="Arial"/>
          <w:sz w:val="24"/>
          <w:szCs w:val="24"/>
        </w:rPr>
        <w:t xml:space="preserve">Considering the photographs </w:t>
      </w:r>
      <w:r w:rsidR="00F37775" w:rsidRPr="008373BC">
        <w:rPr>
          <w:rFonts w:ascii="Arial" w:hAnsi="Arial" w:cs="Arial"/>
          <w:sz w:val="24"/>
          <w:szCs w:val="24"/>
        </w:rPr>
        <w:t>of the s</w:t>
      </w:r>
      <w:r w:rsidR="002B3D8B" w:rsidRPr="008373BC">
        <w:rPr>
          <w:rFonts w:ascii="Arial" w:hAnsi="Arial" w:cs="Arial"/>
          <w:sz w:val="24"/>
          <w:szCs w:val="24"/>
        </w:rPr>
        <w:t>cene</w:t>
      </w:r>
      <w:r w:rsidR="0073451F" w:rsidRPr="008373BC">
        <w:rPr>
          <w:rFonts w:ascii="Arial" w:hAnsi="Arial" w:cs="Arial"/>
          <w:sz w:val="24"/>
          <w:szCs w:val="24"/>
        </w:rPr>
        <w:t xml:space="preserve">, it simply not possible that </w:t>
      </w:r>
      <w:proofErr w:type="spellStart"/>
      <w:r w:rsidR="0073451F" w:rsidRPr="008373BC">
        <w:rPr>
          <w:rFonts w:ascii="Arial" w:hAnsi="Arial" w:cs="Arial"/>
          <w:sz w:val="24"/>
          <w:szCs w:val="24"/>
        </w:rPr>
        <w:t>Makgaleme</w:t>
      </w:r>
      <w:proofErr w:type="spellEnd"/>
      <w:r w:rsidR="0073451F" w:rsidRPr="008373BC">
        <w:rPr>
          <w:rFonts w:ascii="Arial" w:hAnsi="Arial" w:cs="Arial"/>
          <w:sz w:val="24"/>
          <w:szCs w:val="24"/>
        </w:rPr>
        <w:t xml:space="preserve"> could have ended up under the </w:t>
      </w:r>
      <w:r w:rsidR="0069648B" w:rsidRPr="008373BC">
        <w:rPr>
          <w:rFonts w:ascii="Arial" w:hAnsi="Arial" w:cs="Arial"/>
          <w:sz w:val="24"/>
          <w:szCs w:val="24"/>
        </w:rPr>
        <w:t>appellant’s</w:t>
      </w:r>
      <w:r w:rsidR="0073451F" w:rsidRPr="008373BC">
        <w:rPr>
          <w:rFonts w:ascii="Arial" w:hAnsi="Arial" w:cs="Arial"/>
          <w:sz w:val="24"/>
          <w:szCs w:val="24"/>
        </w:rPr>
        <w:t xml:space="preserve"> vehicle </w:t>
      </w:r>
      <w:r w:rsidR="001652E1" w:rsidRPr="008373BC">
        <w:rPr>
          <w:rFonts w:ascii="Arial" w:hAnsi="Arial" w:cs="Arial"/>
          <w:sz w:val="24"/>
          <w:szCs w:val="24"/>
        </w:rPr>
        <w:t xml:space="preserve">and he would </w:t>
      </w:r>
      <w:r w:rsidR="00132DDA" w:rsidRPr="008373BC">
        <w:rPr>
          <w:rFonts w:ascii="Arial" w:hAnsi="Arial" w:cs="Arial"/>
          <w:sz w:val="24"/>
          <w:szCs w:val="24"/>
        </w:rPr>
        <w:t>not know about it</w:t>
      </w:r>
      <w:r w:rsidR="0069648B" w:rsidRPr="008373BC">
        <w:rPr>
          <w:rFonts w:ascii="Arial" w:hAnsi="Arial" w:cs="Arial"/>
          <w:sz w:val="24"/>
          <w:szCs w:val="24"/>
        </w:rPr>
        <w:t>,</w:t>
      </w:r>
      <w:r w:rsidR="00920404" w:rsidRPr="008373BC">
        <w:rPr>
          <w:rFonts w:ascii="Arial" w:hAnsi="Arial" w:cs="Arial"/>
          <w:sz w:val="24"/>
          <w:szCs w:val="24"/>
        </w:rPr>
        <w:t xml:space="preserve"> and such contention must be rejected</w:t>
      </w:r>
      <w:r w:rsidR="00132DDA" w:rsidRPr="008373BC">
        <w:rPr>
          <w:rFonts w:ascii="Arial" w:hAnsi="Arial" w:cs="Arial"/>
          <w:sz w:val="24"/>
          <w:szCs w:val="24"/>
        </w:rPr>
        <w:t>.</w:t>
      </w:r>
      <w:r w:rsidR="009017C4" w:rsidRPr="008373BC">
        <w:rPr>
          <w:rFonts w:ascii="Arial" w:hAnsi="Arial" w:cs="Arial"/>
          <w:sz w:val="24"/>
          <w:szCs w:val="24"/>
        </w:rPr>
        <w:t xml:space="preserve"> </w:t>
      </w:r>
      <w:r w:rsidR="00800B4F" w:rsidRPr="008373BC">
        <w:rPr>
          <w:rFonts w:ascii="Arial" w:hAnsi="Arial" w:cs="Arial"/>
          <w:sz w:val="24"/>
          <w:szCs w:val="24"/>
        </w:rPr>
        <w:t>As held in</w:t>
      </w:r>
      <w:r w:rsidR="008303D0" w:rsidRPr="008373BC">
        <w:rPr>
          <w:rFonts w:ascii="Arial" w:hAnsi="Arial" w:cs="Arial"/>
          <w:sz w:val="24"/>
          <w:szCs w:val="24"/>
        </w:rPr>
        <w:t xml:space="preserve"> </w:t>
      </w:r>
      <w:r w:rsidR="008303D0" w:rsidRPr="008373BC">
        <w:rPr>
          <w:rFonts w:ascii="Arial" w:hAnsi="Arial" w:cs="Arial"/>
          <w:i/>
          <w:iCs/>
          <w:sz w:val="24"/>
          <w:szCs w:val="24"/>
          <w:shd w:val="clear" w:color="auto" w:fill="FFFFFF"/>
        </w:rPr>
        <w:t>S v Heslop</w:t>
      </w:r>
      <w:r w:rsidR="008303D0" w:rsidRPr="006D6389">
        <w:rPr>
          <w:rStyle w:val="FootnoteReference"/>
          <w:rFonts w:ascii="Arial" w:hAnsi="Arial" w:cs="Arial"/>
          <w:sz w:val="24"/>
          <w:szCs w:val="24"/>
          <w:shd w:val="clear" w:color="auto" w:fill="FFFFFF"/>
        </w:rPr>
        <w:footnoteReference w:id="10"/>
      </w:r>
      <w:r w:rsidR="008303D0" w:rsidRPr="008373BC">
        <w:rPr>
          <w:rFonts w:ascii="Arial" w:hAnsi="Arial" w:cs="Arial"/>
          <w:sz w:val="24"/>
          <w:szCs w:val="24"/>
          <w:shd w:val="clear" w:color="auto" w:fill="FFFFFF"/>
        </w:rPr>
        <w:t>:</w:t>
      </w:r>
      <w:r w:rsidR="008303D0" w:rsidRPr="008373BC">
        <w:rPr>
          <w:rFonts w:ascii="Arial" w:hAnsi="Arial" w:cs="Arial"/>
          <w:b/>
          <w:bCs/>
          <w:sz w:val="24"/>
          <w:szCs w:val="24"/>
          <w:shd w:val="clear" w:color="auto" w:fill="FFFFFF"/>
        </w:rPr>
        <w:t xml:space="preserve"> </w:t>
      </w:r>
      <w:r w:rsidR="008303D0" w:rsidRPr="008373BC">
        <w:rPr>
          <w:rFonts w:ascii="Arial" w:hAnsi="Arial" w:cs="Arial"/>
          <w:i/>
          <w:iCs/>
          <w:sz w:val="24"/>
          <w:szCs w:val="24"/>
          <w:shd w:val="clear" w:color="auto" w:fill="FFFFFF"/>
        </w:rPr>
        <w:t>‘...</w:t>
      </w:r>
      <w:r w:rsidR="008303D0" w:rsidRPr="008373BC">
        <w:rPr>
          <w:rFonts w:ascii="Arial" w:hAnsi="Arial" w:cs="Arial"/>
          <w:i/>
          <w:iCs/>
          <w:sz w:val="24"/>
          <w:szCs w:val="24"/>
        </w:rPr>
        <w:t xml:space="preserve"> </w:t>
      </w:r>
      <w:r w:rsidR="00920404" w:rsidRPr="008373BC">
        <w:rPr>
          <w:rFonts w:ascii="Arial" w:hAnsi="Arial" w:cs="Arial"/>
          <w:i/>
          <w:iCs/>
          <w:sz w:val="24"/>
          <w:szCs w:val="24"/>
        </w:rPr>
        <w:t>logic dictates that where the evidence of a witness is irreconcilable with an unassailable fact, such evidence falls</w:t>
      </w:r>
      <w:r w:rsidR="008303D0" w:rsidRPr="008373BC">
        <w:rPr>
          <w:rFonts w:ascii="Arial" w:hAnsi="Arial" w:cs="Arial"/>
          <w:i/>
          <w:iCs/>
          <w:sz w:val="24"/>
          <w:szCs w:val="24"/>
        </w:rPr>
        <w:t xml:space="preserve"> </w:t>
      </w:r>
      <w:r w:rsidR="00920404" w:rsidRPr="008373BC">
        <w:rPr>
          <w:rFonts w:ascii="Arial" w:hAnsi="Arial" w:cs="Arial"/>
          <w:i/>
          <w:iCs/>
          <w:sz w:val="24"/>
          <w:szCs w:val="24"/>
        </w:rPr>
        <w:t>to be rejected</w:t>
      </w:r>
      <w:r w:rsidR="008303D0" w:rsidRPr="008373BC">
        <w:rPr>
          <w:rFonts w:ascii="Arial" w:hAnsi="Arial" w:cs="Arial"/>
          <w:i/>
          <w:iCs/>
          <w:sz w:val="24"/>
          <w:szCs w:val="24"/>
        </w:rPr>
        <w:t xml:space="preserve"> ...</w:t>
      </w:r>
      <w:r w:rsidR="008303D0" w:rsidRPr="008373BC">
        <w:rPr>
          <w:rFonts w:ascii="Arial" w:hAnsi="Arial" w:cs="Arial"/>
          <w:sz w:val="24"/>
          <w:szCs w:val="24"/>
        </w:rPr>
        <w:t xml:space="preserve">’. </w:t>
      </w:r>
      <w:r w:rsidR="00FF19E0" w:rsidRPr="008373BC">
        <w:rPr>
          <w:rFonts w:ascii="Arial" w:hAnsi="Arial" w:cs="Arial"/>
          <w:sz w:val="24"/>
          <w:szCs w:val="24"/>
        </w:rPr>
        <w:t xml:space="preserve">The </w:t>
      </w:r>
      <w:r w:rsidR="0023639E" w:rsidRPr="008373BC">
        <w:rPr>
          <w:rFonts w:ascii="Arial" w:hAnsi="Arial" w:cs="Arial"/>
          <w:sz w:val="24"/>
          <w:szCs w:val="24"/>
        </w:rPr>
        <w:t>appellant</w:t>
      </w:r>
      <w:r w:rsidR="00276C3E" w:rsidRPr="008373BC">
        <w:rPr>
          <w:rFonts w:ascii="Arial" w:hAnsi="Arial" w:cs="Arial"/>
          <w:sz w:val="24"/>
          <w:szCs w:val="24"/>
        </w:rPr>
        <w:t xml:space="preserve">, at the time, was </w:t>
      </w:r>
      <w:r w:rsidR="00F8449C" w:rsidRPr="008373BC">
        <w:rPr>
          <w:rFonts w:ascii="Arial" w:hAnsi="Arial" w:cs="Arial"/>
          <w:sz w:val="24"/>
          <w:szCs w:val="24"/>
        </w:rPr>
        <w:t xml:space="preserve">angry </w:t>
      </w:r>
      <w:r w:rsidR="0097013D" w:rsidRPr="008373BC">
        <w:rPr>
          <w:rFonts w:ascii="Arial" w:hAnsi="Arial" w:cs="Arial"/>
          <w:sz w:val="24"/>
          <w:szCs w:val="24"/>
        </w:rPr>
        <w:t xml:space="preserve">at Makgaleme for refusing to accompany him </w:t>
      </w:r>
      <w:r w:rsidR="00A22045" w:rsidRPr="008373BC">
        <w:rPr>
          <w:rFonts w:ascii="Arial" w:hAnsi="Arial" w:cs="Arial"/>
          <w:sz w:val="24"/>
          <w:szCs w:val="24"/>
        </w:rPr>
        <w:t xml:space="preserve">home and </w:t>
      </w:r>
      <w:r w:rsidR="00C37A88" w:rsidRPr="008373BC">
        <w:rPr>
          <w:rFonts w:ascii="Arial" w:hAnsi="Arial" w:cs="Arial"/>
          <w:sz w:val="24"/>
          <w:szCs w:val="24"/>
        </w:rPr>
        <w:t xml:space="preserve">the fact that </w:t>
      </w:r>
      <w:r w:rsidR="00A22045" w:rsidRPr="008373BC">
        <w:rPr>
          <w:rFonts w:ascii="Arial" w:hAnsi="Arial" w:cs="Arial"/>
          <w:sz w:val="24"/>
          <w:szCs w:val="24"/>
        </w:rPr>
        <w:t xml:space="preserve">she had another </w:t>
      </w:r>
      <w:r w:rsidR="005A54E1" w:rsidRPr="008373BC">
        <w:rPr>
          <w:rFonts w:ascii="Arial" w:hAnsi="Arial" w:cs="Arial"/>
          <w:sz w:val="24"/>
          <w:szCs w:val="24"/>
        </w:rPr>
        <w:t>boyfriend</w:t>
      </w:r>
      <w:r w:rsidR="00A22045" w:rsidRPr="008373BC">
        <w:rPr>
          <w:rFonts w:ascii="Arial" w:hAnsi="Arial" w:cs="Arial"/>
          <w:sz w:val="24"/>
          <w:szCs w:val="24"/>
        </w:rPr>
        <w:t>. As the evi</w:t>
      </w:r>
      <w:r w:rsidR="00893EAB" w:rsidRPr="008373BC">
        <w:rPr>
          <w:rFonts w:ascii="Arial" w:hAnsi="Arial" w:cs="Arial"/>
          <w:sz w:val="24"/>
          <w:szCs w:val="24"/>
        </w:rPr>
        <w:t>dence reveals, he came back a second time to press the issue</w:t>
      </w:r>
      <w:r w:rsidR="00310696" w:rsidRPr="008373BC">
        <w:rPr>
          <w:rFonts w:ascii="Arial" w:hAnsi="Arial" w:cs="Arial"/>
          <w:sz w:val="24"/>
          <w:szCs w:val="24"/>
        </w:rPr>
        <w:t xml:space="preserve">, </w:t>
      </w:r>
      <w:r w:rsidR="00C37A88" w:rsidRPr="008373BC">
        <w:rPr>
          <w:rFonts w:ascii="Arial" w:hAnsi="Arial" w:cs="Arial"/>
          <w:sz w:val="24"/>
          <w:szCs w:val="24"/>
        </w:rPr>
        <w:t>stabbed</w:t>
      </w:r>
      <w:r w:rsidR="00893EAB" w:rsidRPr="008373BC">
        <w:rPr>
          <w:rFonts w:ascii="Arial" w:hAnsi="Arial" w:cs="Arial"/>
          <w:sz w:val="24"/>
          <w:szCs w:val="24"/>
        </w:rPr>
        <w:t xml:space="preserve"> Makgaleme with a screwdriver</w:t>
      </w:r>
      <w:r w:rsidR="00AF4E74" w:rsidRPr="008373BC">
        <w:rPr>
          <w:rFonts w:ascii="Arial" w:hAnsi="Arial" w:cs="Arial"/>
          <w:sz w:val="24"/>
          <w:szCs w:val="24"/>
        </w:rPr>
        <w:t>, and then dr</w:t>
      </w:r>
      <w:r w:rsidR="00310696" w:rsidRPr="008373BC">
        <w:rPr>
          <w:rFonts w:ascii="Arial" w:hAnsi="Arial" w:cs="Arial"/>
          <w:sz w:val="24"/>
          <w:szCs w:val="24"/>
        </w:rPr>
        <w:t>o</w:t>
      </w:r>
      <w:r w:rsidR="00AF4E74" w:rsidRPr="008373BC">
        <w:rPr>
          <w:rFonts w:ascii="Arial" w:hAnsi="Arial" w:cs="Arial"/>
          <w:sz w:val="24"/>
          <w:szCs w:val="24"/>
        </w:rPr>
        <w:t>ve over her whilst still angry.</w:t>
      </w:r>
    </w:p>
    <w:p w14:paraId="33B57399" w14:textId="77777777" w:rsidR="005A54E1" w:rsidRPr="006D6389" w:rsidRDefault="005A54E1" w:rsidP="005A54E1">
      <w:pPr>
        <w:pStyle w:val="ListParagraph"/>
        <w:rPr>
          <w:rFonts w:ascii="Arial" w:hAnsi="Arial" w:cs="Arial"/>
          <w:sz w:val="24"/>
          <w:szCs w:val="24"/>
          <w:lang w:val="en-ZA"/>
        </w:rPr>
      </w:pPr>
    </w:p>
    <w:p w14:paraId="71BA8929" w14:textId="24791CF4" w:rsidR="00012E32"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[31]</w:t>
      </w:r>
      <w:r w:rsidRPr="006D6389">
        <w:rPr>
          <w:rFonts w:ascii="Arial" w:eastAsia="Calibri" w:hAnsi="Arial" w:cs="Arial"/>
          <w:sz w:val="24"/>
          <w:szCs w:val="24"/>
        </w:rPr>
        <w:tab/>
      </w:r>
      <w:r w:rsidR="00BE685C" w:rsidRPr="008373BC">
        <w:rPr>
          <w:rFonts w:ascii="Arial" w:hAnsi="Arial" w:cs="Arial"/>
          <w:sz w:val="24"/>
          <w:szCs w:val="24"/>
        </w:rPr>
        <w:t>It is evident that the</w:t>
      </w:r>
      <w:r w:rsidR="004D42C2" w:rsidRPr="008373BC">
        <w:rPr>
          <w:rFonts w:ascii="Arial" w:hAnsi="Arial" w:cs="Arial"/>
          <w:sz w:val="24"/>
          <w:szCs w:val="24"/>
        </w:rPr>
        <w:t xml:space="preserve"> appellant seek</w:t>
      </w:r>
      <w:r w:rsidR="00207721" w:rsidRPr="008373BC">
        <w:rPr>
          <w:rFonts w:ascii="Arial" w:hAnsi="Arial" w:cs="Arial"/>
          <w:sz w:val="24"/>
          <w:szCs w:val="24"/>
        </w:rPr>
        <w:t>s</w:t>
      </w:r>
      <w:r w:rsidR="004D42C2" w:rsidRPr="008373BC">
        <w:rPr>
          <w:rFonts w:ascii="Arial" w:hAnsi="Arial" w:cs="Arial"/>
          <w:sz w:val="24"/>
          <w:szCs w:val="24"/>
        </w:rPr>
        <w:t xml:space="preserve"> to disavow </w:t>
      </w:r>
      <w:r w:rsidR="00207721" w:rsidRPr="008373BC">
        <w:rPr>
          <w:rFonts w:ascii="Arial" w:hAnsi="Arial" w:cs="Arial"/>
          <w:sz w:val="24"/>
          <w:szCs w:val="24"/>
        </w:rPr>
        <w:t xml:space="preserve">the fact </w:t>
      </w:r>
      <w:r w:rsidR="004D42C2" w:rsidRPr="008373BC">
        <w:rPr>
          <w:rFonts w:ascii="Arial" w:hAnsi="Arial" w:cs="Arial"/>
          <w:sz w:val="24"/>
          <w:szCs w:val="24"/>
        </w:rPr>
        <w:t xml:space="preserve">that he drove over </w:t>
      </w:r>
      <w:proofErr w:type="spellStart"/>
      <w:r w:rsidR="004D42C2" w:rsidRPr="008373BC">
        <w:rPr>
          <w:rFonts w:ascii="Arial" w:hAnsi="Arial" w:cs="Arial"/>
          <w:sz w:val="24"/>
          <w:szCs w:val="24"/>
        </w:rPr>
        <w:t>Makgaleme</w:t>
      </w:r>
      <w:proofErr w:type="spellEnd"/>
      <w:r w:rsidR="004D42C2" w:rsidRPr="008373BC">
        <w:rPr>
          <w:rFonts w:ascii="Arial" w:hAnsi="Arial" w:cs="Arial"/>
          <w:sz w:val="24"/>
          <w:szCs w:val="24"/>
        </w:rPr>
        <w:t xml:space="preserve"> </w:t>
      </w:r>
      <w:r w:rsidR="00207721" w:rsidRPr="008373BC">
        <w:rPr>
          <w:rFonts w:ascii="Arial" w:hAnsi="Arial" w:cs="Arial"/>
          <w:sz w:val="24"/>
          <w:szCs w:val="24"/>
        </w:rPr>
        <w:t xml:space="preserve">by relying on </w:t>
      </w:r>
      <w:r w:rsidR="0083060B" w:rsidRPr="008373BC">
        <w:rPr>
          <w:rFonts w:ascii="Arial" w:hAnsi="Arial" w:cs="Arial"/>
          <w:sz w:val="24"/>
          <w:szCs w:val="24"/>
        </w:rPr>
        <w:t xml:space="preserve">the report and testimony of Jacobson. </w:t>
      </w:r>
      <w:r w:rsidR="00840409" w:rsidRPr="008373BC">
        <w:rPr>
          <w:rFonts w:ascii="Arial" w:hAnsi="Arial" w:cs="Arial"/>
          <w:sz w:val="24"/>
          <w:szCs w:val="24"/>
        </w:rPr>
        <w:t>This</w:t>
      </w:r>
      <w:r w:rsidR="00530B0C" w:rsidRPr="008373BC">
        <w:rPr>
          <w:rFonts w:ascii="Arial" w:hAnsi="Arial" w:cs="Arial"/>
          <w:sz w:val="24"/>
          <w:szCs w:val="24"/>
        </w:rPr>
        <w:t xml:space="preserve"> was noted from </w:t>
      </w:r>
      <w:r w:rsidR="00840409" w:rsidRPr="008373BC">
        <w:rPr>
          <w:rFonts w:ascii="Arial" w:hAnsi="Arial" w:cs="Arial"/>
          <w:sz w:val="24"/>
          <w:szCs w:val="24"/>
        </w:rPr>
        <w:t xml:space="preserve">the argument presented by the appellant </w:t>
      </w:r>
      <w:r w:rsidR="0033510A" w:rsidRPr="008373BC">
        <w:rPr>
          <w:rFonts w:ascii="Arial" w:hAnsi="Arial" w:cs="Arial"/>
          <w:sz w:val="24"/>
          <w:szCs w:val="24"/>
        </w:rPr>
        <w:t xml:space="preserve">at the end of the trial, </w:t>
      </w:r>
      <w:proofErr w:type="gramStart"/>
      <w:r w:rsidR="0033510A" w:rsidRPr="008373BC">
        <w:rPr>
          <w:rFonts w:ascii="Arial" w:hAnsi="Arial" w:cs="Arial"/>
          <w:sz w:val="24"/>
          <w:szCs w:val="24"/>
        </w:rPr>
        <w:t>and also</w:t>
      </w:r>
      <w:proofErr w:type="gramEnd"/>
      <w:r w:rsidR="0033510A" w:rsidRPr="008373BC">
        <w:rPr>
          <w:rFonts w:ascii="Arial" w:hAnsi="Arial" w:cs="Arial"/>
          <w:sz w:val="24"/>
          <w:szCs w:val="24"/>
        </w:rPr>
        <w:t xml:space="preserve"> in his written submissions in this Court. </w:t>
      </w:r>
      <w:r w:rsidR="00D70F5C" w:rsidRPr="008373BC">
        <w:rPr>
          <w:rFonts w:ascii="Arial" w:hAnsi="Arial" w:cs="Arial"/>
          <w:sz w:val="24"/>
          <w:szCs w:val="24"/>
        </w:rPr>
        <w:t xml:space="preserve">Jacobson testified that he was unable </w:t>
      </w:r>
      <w:r w:rsidR="00AC040B" w:rsidRPr="008373BC">
        <w:rPr>
          <w:rFonts w:ascii="Arial" w:hAnsi="Arial" w:cs="Arial"/>
          <w:sz w:val="24"/>
          <w:szCs w:val="24"/>
        </w:rPr>
        <w:t>to</w:t>
      </w:r>
      <w:r w:rsidR="00D70F5C" w:rsidRPr="008373BC">
        <w:rPr>
          <w:rFonts w:ascii="Arial" w:hAnsi="Arial" w:cs="Arial"/>
          <w:sz w:val="24"/>
          <w:szCs w:val="24"/>
        </w:rPr>
        <w:t xml:space="preserve"> say what injuries caused the </w:t>
      </w:r>
      <w:r w:rsidR="00232853" w:rsidRPr="008373BC">
        <w:rPr>
          <w:rFonts w:ascii="Arial" w:hAnsi="Arial" w:cs="Arial"/>
          <w:sz w:val="24"/>
          <w:szCs w:val="24"/>
        </w:rPr>
        <w:t xml:space="preserve">death of </w:t>
      </w:r>
      <w:proofErr w:type="spellStart"/>
      <w:r w:rsidR="00232853" w:rsidRPr="008373BC">
        <w:rPr>
          <w:rFonts w:ascii="Arial" w:hAnsi="Arial" w:cs="Arial"/>
          <w:sz w:val="24"/>
          <w:szCs w:val="24"/>
        </w:rPr>
        <w:t>Makgaleme</w:t>
      </w:r>
      <w:proofErr w:type="spellEnd"/>
      <w:r w:rsidR="00232853" w:rsidRPr="008373BC">
        <w:rPr>
          <w:rFonts w:ascii="Arial" w:hAnsi="Arial" w:cs="Arial"/>
          <w:sz w:val="24"/>
          <w:szCs w:val="24"/>
        </w:rPr>
        <w:t xml:space="preserve">. This included </w:t>
      </w:r>
      <w:r w:rsidR="00AC040B" w:rsidRPr="008373BC">
        <w:rPr>
          <w:rFonts w:ascii="Arial" w:hAnsi="Arial" w:cs="Arial"/>
          <w:sz w:val="24"/>
          <w:szCs w:val="24"/>
        </w:rPr>
        <w:t>whether</w:t>
      </w:r>
      <w:r w:rsidR="00232853" w:rsidRPr="008373BC">
        <w:rPr>
          <w:rFonts w:ascii="Arial" w:hAnsi="Arial" w:cs="Arial"/>
          <w:sz w:val="24"/>
          <w:szCs w:val="24"/>
        </w:rPr>
        <w:t xml:space="preserve"> any stabbing injuries caused</w:t>
      </w:r>
      <w:r w:rsidR="00AC040B" w:rsidRPr="008373BC">
        <w:rPr>
          <w:rFonts w:ascii="Arial" w:hAnsi="Arial" w:cs="Arial"/>
          <w:sz w:val="24"/>
          <w:szCs w:val="24"/>
        </w:rPr>
        <w:t xml:space="preserve"> </w:t>
      </w:r>
      <w:r w:rsidR="00232853" w:rsidRPr="008373BC">
        <w:rPr>
          <w:rFonts w:ascii="Arial" w:hAnsi="Arial" w:cs="Arial"/>
          <w:sz w:val="24"/>
          <w:szCs w:val="24"/>
        </w:rPr>
        <w:t xml:space="preserve">her death. </w:t>
      </w:r>
      <w:r w:rsidR="00530B0C" w:rsidRPr="008373BC">
        <w:rPr>
          <w:rFonts w:ascii="Arial" w:hAnsi="Arial" w:cs="Arial"/>
          <w:sz w:val="24"/>
          <w:szCs w:val="24"/>
        </w:rPr>
        <w:t xml:space="preserve">The appellant’s justification could be </w:t>
      </w:r>
      <w:r w:rsidR="00A43F1D" w:rsidRPr="008373BC">
        <w:rPr>
          <w:rFonts w:ascii="Arial" w:hAnsi="Arial" w:cs="Arial"/>
          <w:sz w:val="24"/>
          <w:szCs w:val="24"/>
        </w:rPr>
        <w:t xml:space="preserve">that if </w:t>
      </w:r>
      <w:r w:rsidR="00D14DE8" w:rsidRPr="008373BC">
        <w:rPr>
          <w:rFonts w:ascii="Arial" w:hAnsi="Arial" w:cs="Arial"/>
          <w:sz w:val="24"/>
          <w:szCs w:val="24"/>
        </w:rPr>
        <w:t xml:space="preserve">it could not be pinned on him that he stabbed </w:t>
      </w:r>
      <w:proofErr w:type="spellStart"/>
      <w:r w:rsidR="00D14DE8" w:rsidRPr="008373BC">
        <w:rPr>
          <w:rFonts w:ascii="Arial" w:hAnsi="Arial" w:cs="Arial"/>
          <w:sz w:val="24"/>
          <w:szCs w:val="24"/>
        </w:rPr>
        <w:t>Makgaleme</w:t>
      </w:r>
      <w:proofErr w:type="spellEnd"/>
      <w:r w:rsidR="00D14DE8" w:rsidRPr="008373BC">
        <w:rPr>
          <w:rFonts w:ascii="Arial" w:hAnsi="Arial" w:cs="Arial"/>
          <w:sz w:val="24"/>
          <w:szCs w:val="24"/>
        </w:rPr>
        <w:t xml:space="preserve"> to death,</w:t>
      </w:r>
      <w:r w:rsidR="00CA0119" w:rsidRPr="008373BC">
        <w:rPr>
          <w:rFonts w:ascii="Arial" w:hAnsi="Arial" w:cs="Arial"/>
          <w:sz w:val="24"/>
          <w:szCs w:val="24"/>
        </w:rPr>
        <w:t xml:space="preserve"> and he did not drive over her, then he would escape the murder charge.</w:t>
      </w:r>
      <w:r w:rsidR="00C735A6" w:rsidRPr="008373BC">
        <w:rPr>
          <w:rFonts w:ascii="Arial" w:hAnsi="Arial" w:cs="Arial"/>
          <w:sz w:val="24"/>
          <w:szCs w:val="24"/>
        </w:rPr>
        <w:t xml:space="preserve"> However, the simple answer to this </w:t>
      </w:r>
      <w:proofErr w:type="gramStart"/>
      <w:r w:rsidR="00941745" w:rsidRPr="008373BC">
        <w:rPr>
          <w:rFonts w:ascii="Arial" w:hAnsi="Arial" w:cs="Arial"/>
          <w:sz w:val="24"/>
          <w:szCs w:val="24"/>
        </w:rPr>
        <w:t>has to</w:t>
      </w:r>
      <w:proofErr w:type="gramEnd"/>
      <w:r w:rsidR="00941745" w:rsidRPr="008373BC">
        <w:rPr>
          <w:rFonts w:ascii="Arial" w:hAnsi="Arial" w:cs="Arial"/>
          <w:sz w:val="24"/>
          <w:szCs w:val="24"/>
        </w:rPr>
        <w:t xml:space="preserve"> be that the stabbing of </w:t>
      </w:r>
      <w:proofErr w:type="spellStart"/>
      <w:r w:rsidR="00941745" w:rsidRPr="008373BC">
        <w:rPr>
          <w:rFonts w:ascii="Arial" w:hAnsi="Arial" w:cs="Arial"/>
          <w:sz w:val="24"/>
          <w:szCs w:val="24"/>
        </w:rPr>
        <w:t>Makgaleme</w:t>
      </w:r>
      <w:proofErr w:type="spellEnd"/>
      <w:r w:rsidR="00941745" w:rsidRPr="008373BC">
        <w:rPr>
          <w:rFonts w:ascii="Arial" w:hAnsi="Arial" w:cs="Arial"/>
          <w:sz w:val="24"/>
          <w:szCs w:val="24"/>
        </w:rPr>
        <w:t xml:space="preserve"> and </w:t>
      </w:r>
      <w:r w:rsidR="00C14F72" w:rsidRPr="008373BC">
        <w:rPr>
          <w:rFonts w:ascii="Arial" w:hAnsi="Arial" w:cs="Arial"/>
          <w:sz w:val="24"/>
          <w:szCs w:val="24"/>
        </w:rPr>
        <w:t>then</w:t>
      </w:r>
      <w:r w:rsidR="00941745" w:rsidRPr="008373BC">
        <w:rPr>
          <w:rFonts w:ascii="Arial" w:hAnsi="Arial" w:cs="Arial"/>
          <w:sz w:val="24"/>
          <w:szCs w:val="24"/>
        </w:rPr>
        <w:t xml:space="preserve"> driving over her </w:t>
      </w:r>
      <w:r w:rsidR="00BD587F" w:rsidRPr="008373BC">
        <w:rPr>
          <w:rFonts w:ascii="Arial" w:hAnsi="Arial" w:cs="Arial"/>
          <w:sz w:val="24"/>
          <w:szCs w:val="24"/>
        </w:rPr>
        <w:t xml:space="preserve">with his vehicle was, in the end, one and the same attack. </w:t>
      </w:r>
      <w:r w:rsidR="00401A2E" w:rsidRPr="008373BC">
        <w:rPr>
          <w:rFonts w:ascii="Arial" w:hAnsi="Arial" w:cs="Arial"/>
          <w:sz w:val="24"/>
          <w:szCs w:val="24"/>
        </w:rPr>
        <w:t xml:space="preserve">The attack was </w:t>
      </w:r>
      <w:proofErr w:type="gramStart"/>
      <w:r w:rsidR="00401A2E" w:rsidRPr="008373BC">
        <w:rPr>
          <w:rFonts w:ascii="Arial" w:hAnsi="Arial" w:cs="Arial"/>
          <w:sz w:val="24"/>
          <w:szCs w:val="24"/>
        </w:rPr>
        <w:t xml:space="preserve">intentional, </w:t>
      </w:r>
      <w:r w:rsidR="006435A6" w:rsidRPr="008373BC">
        <w:rPr>
          <w:rFonts w:ascii="Arial" w:hAnsi="Arial" w:cs="Arial"/>
          <w:sz w:val="24"/>
          <w:szCs w:val="24"/>
        </w:rPr>
        <w:t>and</w:t>
      </w:r>
      <w:proofErr w:type="gramEnd"/>
      <w:r w:rsidR="006435A6" w:rsidRPr="008373BC">
        <w:rPr>
          <w:rFonts w:ascii="Arial" w:hAnsi="Arial" w:cs="Arial"/>
          <w:sz w:val="24"/>
          <w:szCs w:val="24"/>
        </w:rPr>
        <w:t xml:space="preserve"> led directly to the death of </w:t>
      </w:r>
      <w:proofErr w:type="spellStart"/>
      <w:r w:rsidR="006435A6" w:rsidRPr="008373BC">
        <w:rPr>
          <w:rFonts w:ascii="Arial" w:hAnsi="Arial" w:cs="Arial"/>
          <w:sz w:val="24"/>
          <w:szCs w:val="24"/>
        </w:rPr>
        <w:t>Makgaleme</w:t>
      </w:r>
      <w:proofErr w:type="spellEnd"/>
      <w:r w:rsidR="006435A6" w:rsidRPr="008373BC">
        <w:rPr>
          <w:rFonts w:ascii="Arial" w:hAnsi="Arial" w:cs="Arial"/>
          <w:sz w:val="24"/>
          <w:szCs w:val="24"/>
        </w:rPr>
        <w:t xml:space="preserve"> by way of multiple serious injuries.</w:t>
      </w:r>
      <w:r w:rsidR="002B4D64" w:rsidRPr="008373BC">
        <w:rPr>
          <w:rFonts w:ascii="Arial" w:hAnsi="Arial" w:cs="Arial"/>
          <w:sz w:val="24"/>
          <w:szCs w:val="24"/>
        </w:rPr>
        <w:t xml:space="preserve"> It can hardly be better said than to</w:t>
      </w:r>
      <w:r w:rsidR="00C14F72" w:rsidRPr="008373BC">
        <w:rPr>
          <w:rFonts w:ascii="Arial" w:hAnsi="Arial" w:cs="Arial"/>
          <w:sz w:val="24"/>
          <w:szCs w:val="24"/>
        </w:rPr>
        <w:t xml:space="preserve"> </w:t>
      </w:r>
      <w:r w:rsidR="002B4D64" w:rsidRPr="008373BC">
        <w:rPr>
          <w:rFonts w:ascii="Arial" w:hAnsi="Arial" w:cs="Arial"/>
          <w:sz w:val="24"/>
          <w:szCs w:val="24"/>
        </w:rPr>
        <w:t xml:space="preserve">refer to the following </w:t>
      </w:r>
      <w:r w:rsidR="002B4D64" w:rsidRPr="008373BC">
        <w:rPr>
          <w:rFonts w:ascii="Arial" w:hAnsi="Arial" w:cs="Arial"/>
          <w:i/>
          <w:iCs/>
          <w:sz w:val="24"/>
          <w:szCs w:val="24"/>
        </w:rPr>
        <w:t>dictum</w:t>
      </w:r>
      <w:r w:rsidR="002B4D64" w:rsidRPr="008373BC">
        <w:rPr>
          <w:rFonts w:ascii="Arial" w:hAnsi="Arial" w:cs="Arial"/>
          <w:sz w:val="24"/>
          <w:szCs w:val="24"/>
        </w:rPr>
        <w:t xml:space="preserve"> in </w:t>
      </w:r>
      <w:r w:rsidR="002B4D64" w:rsidRPr="008373BC">
        <w:rPr>
          <w:rStyle w:val="italic"/>
          <w:rFonts w:ascii="Arial" w:hAnsi="Arial" w:cs="Arial"/>
          <w:i/>
          <w:iCs/>
          <w:sz w:val="24"/>
          <w:szCs w:val="24"/>
        </w:rPr>
        <w:t>S v </w:t>
      </w:r>
      <w:proofErr w:type="spellStart"/>
      <w:r w:rsidR="002B4D64" w:rsidRPr="008373BC">
        <w:rPr>
          <w:rStyle w:val="italic"/>
          <w:rFonts w:ascii="Arial" w:hAnsi="Arial" w:cs="Arial"/>
          <w:i/>
          <w:iCs/>
          <w:sz w:val="24"/>
          <w:szCs w:val="24"/>
        </w:rPr>
        <w:t>Phallo</w:t>
      </w:r>
      <w:proofErr w:type="spellEnd"/>
      <w:r w:rsidR="002B4D64" w:rsidRPr="006D6389">
        <w:rPr>
          <w:rStyle w:val="FootnoteReference"/>
          <w:rFonts w:ascii="Arial" w:hAnsi="Arial" w:cs="Arial"/>
          <w:sz w:val="24"/>
          <w:szCs w:val="24"/>
        </w:rPr>
        <w:footnoteReference w:id="11"/>
      </w:r>
      <w:r w:rsidR="00012E32" w:rsidRPr="008373BC">
        <w:rPr>
          <w:rFonts w:ascii="Arial" w:hAnsi="Arial" w:cs="Arial"/>
          <w:sz w:val="24"/>
          <w:szCs w:val="24"/>
        </w:rPr>
        <w:t>:</w:t>
      </w:r>
    </w:p>
    <w:p w14:paraId="3C887A69" w14:textId="77777777" w:rsidR="00361101" w:rsidRPr="006D6389" w:rsidRDefault="00361101" w:rsidP="00361101">
      <w:pPr>
        <w:pStyle w:val="ListParagraph"/>
        <w:rPr>
          <w:rFonts w:ascii="Arial" w:hAnsi="Arial" w:cs="Arial"/>
          <w:sz w:val="24"/>
          <w:szCs w:val="24"/>
          <w:lang w:val="en-ZA"/>
        </w:rPr>
      </w:pPr>
    </w:p>
    <w:p w14:paraId="0282BAEA" w14:textId="49E3F6C8" w:rsidR="00361101" w:rsidRPr="006D6389" w:rsidRDefault="00361101" w:rsidP="00361101">
      <w:pPr>
        <w:pStyle w:val="ListParagraph"/>
        <w:spacing w:after="0" w:line="360" w:lineRule="auto"/>
        <w:ind w:left="1418"/>
        <w:contextualSpacing w:val="0"/>
        <w:jc w:val="both"/>
        <w:rPr>
          <w:rFonts w:ascii="Arial" w:hAnsi="Arial" w:cs="Arial"/>
          <w:lang w:val="en-ZA"/>
        </w:rPr>
      </w:pPr>
      <w:r w:rsidRPr="006D6389">
        <w:rPr>
          <w:rFonts w:ascii="Arial" w:hAnsi="Arial" w:cs="Arial"/>
          <w:sz w:val="24"/>
          <w:szCs w:val="24"/>
          <w:lang w:val="en-ZA"/>
        </w:rPr>
        <w:t>‘</w:t>
      </w:r>
      <w:r w:rsidRPr="006D6389">
        <w:rPr>
          <w:rFonts w:ascii="Arial" w:hAnsi="Arial" w:cs="Arial"/>
          <w:lang w:val="en-ZA"/>
        </w:rPr>
        <w:t>In our law, the classic decision is that of Malan JA in </w:t>
      </w:r>
      <w:r w:rsidRPr="006D6389">
        <w:rPr>
          <w:rStyle w:val="italic"/>
          <w:rFonts w:ascii="Arial" w:hAnsi="Arial" w:cs="Arial"/>
          <w:i/>
          <w:iCs/>
          <w:lang w:val="en-ZA"/>
        </w:rPr>
        <w:t>R v Mlambo</w:t>
      </w:r>
      <w:r w:rsidRPr="006D6389">
        <w:rPr>
          <w:rFonts w:ascii="Arial" w:hAnsi="Arial" w:cs="Arial"/>
          <w:lang w:val="en-ZA"/>
        </w:rPr>
        <w:t> </w:t>
      </w:r>
      <w:hyperlink r:id="rId16" w:history="1">
        <w:r w:rsidRPr="006D6389">
          <w:rPr>
            <w:rStyle w:val="Hyperlink"/>
            <w:rFonts w:ascii="Arial" w:hAnsi="Arial" w:cs="Arial"/>
            <w:color w:val="auto"/>
            <w:u w:val="none"/>
            <w:lang w:val="en-ZA"/>
          </w:rPr>
          <w:t>1957 (4) SA 727 (A)</w:t>
        </w:r>
      </w:hyperlink>
      <w:r w:rsidRPr="006D6389">
        <w:rPr>
          <w:rFonts w:ascii="Arial" w:hAnsi="Arial" w:cs="Arial"/>
          <w:lang w:val="en-ZA"/>
        </w:rPr>
        <w:t xml:space="preserve">. The learned judge deals, at 737 F - H, with an argument (popular at the Bar then) that proof beyond reasonable doubt requires the prosecution to </w:t>
      </w:r>
      <w:r w:rsidRPr="006D6389">
        <w:rPr>
          <w:rFonts w:ascii="Arial" w:hAnsi="Arial" w:cs="Arial"/>
          <w:lang w:val="en-ZA"/>
        </w:rPr>
        <w:lastRenderedPageBreak/>
        <w:t>eliminate every hypothesis which is inconsistent with the accused's guilt or which, as it is also expressed, is consistent with his innocence. Malan JA rejected this approach, preferring to adhere to the approach which ". . . at one time found almost universal favour and which has served the purpose so successfully for generations" (at 738 A). This approach was then formulated by the learned judge as follows (at 738 A - B):</w:t>
      </w:r>
    </w:p>
    <w:p w14:paraId="6C49440C" w14:textId="77777777" w:rsidR="00361101" w:rsidRPr="006D6389" w:rsidRDefault="00361101" w:rsidP="002307CA">
      <w:pPr>
        <w:spacing w:after="0" w:line="360" w:lineRule="auto"/>
        <w:ind w:left="1418"/>
        <w:jc w:val="both"/>
        <w:rPr>
          <w:rFonts w:ascii="Arial" w:hAnsi="Arial" w:cs="Arial"/>
        </w:rPr>
      </w:pPr>
      <w:r w:rsidRPr="006D6389">
        <w:rPr>
          <w:rFonts w:ascii="Arial" w:hAnsi="Arial" w:cs="Arial"/>
        </w:rPr>
        <w:t xml:space="preserve">"In my opinion, there is no obligation upon the Crown to close every avenue of escape which may be said to be open to an accused. It is sufficient for the Crown to produce evidence by means of which such a high degree of probability is raised that the ordinary reasonable man, after mature consideration, </w:t>
      </w:r>
      <w:proofErr w:type="gramStart"/>
      <w:r w:rsidRPr="006D6389">
        <w:rPr>
          <w:rFonts w:ascii="Arial" w:hAnsi="Arial" w:cs="Arial"/>
        </w:rPr>
        <w:t>comes to the conclusion</w:t>
      </w:r>
      <w:proofErr w:type="gramEnd"/>
      <w:r w:rsidRPr="006D6389">
        <w:rPr>
          <w:rFonts w:ascii="Arial" w:hAnsi="Arial" w:cs="Arial"/>
        </w:rPr>
        <w:t xml:space="preserve"> that there exists no reasonable doubt that an accused has committed the crime charged. He must, in other words, be morally certain of the guilt of the accused.</w:t>
      </w:r>
    </w:p>
    <w:p w14:paraId="4D1E5CBC" w14:textId="77777777" w:rsidR="002307CA" w:rsidRPr="006D6389" w:rsidRDefault="002307CA" w:rsidP="00361101">
      <w:pPr>
        <w:spacing w:after="0" w:line="360" w:lineRule="auto"/>
        <w:ind w:left="851"/>
        <w:jc w:val="both"/>
        <w:rPr>
          <w:rFonts w:ascii="Arial" w:hAnsi="Arial" w:cs="Arial"/>
        </w:rPr>
      </w:pPr>
    </w:p>
    <w:p w14:paraId="51C48489" w14:textId="1630118F" w:rsidR="00361101" w:rsidRPr="006D6389" w:rsidRDefault="00361101" w:rsidP="002307CA">
      <w:pPr>
        <w:spacing w:after="0" w:line="360" w:lineRule="auto"/>
        <w:ind w:left="1418"/>
        <w:jc w:val="both"/>
        <w:rPr>
          <w:rFonts w:ascii="Arial" w:hAnsi="Arial" w:cs="Arial"/>
        </w:rPr>
      </w:pPr>
      <w:r w:rsidRPr="006D6389">
        <w:rPr>
          <w:rFonts w:ascii="Arial" w:hAnsi="Arial" w:cs="Arial"/>
        </w:rPr>
        <w:t>An accused's claim to the benefit of a doubt when it may be said to exist must not be derived from speculation but must rest upon a reasonable and solid foundation created either by positive evidence or gathered from reasonable inferences which are not in conflict with, or outweighed by, the proved facts of the case." …</w:t>
      </w:r>
    </w:p>
    <w:p w14:paraId="7B1D5634" w14:textId="77777777" w:rsidR="00361101" w:rsidRPr="006D6389" w:rsidRDefault="00361101" w:rsidP="00361101">
      <w:pPr>
        <w:spacing w:after="0" w:line="360" w:lineRule="auto"/>
        <w:ind w:left="851"/>
        <w:jc w:val="both"/>
        <w:rPr>
          <w:rFonts w:ascii="Arial" w:hAnsi="Arial" w:cs="Arial"/>
        </w:rPr>
      </w:pPr>
    </w:p>
    <w:p w14:paraId="2F81124F" w14:textId="77777777" w:rsidR="00361101" w:rsidRPr="006D6389" w:rsidRDefault="00361101" w:rsidP="002307CA">
      <w:pPr>
        <w:spacing w:after="0" w:line="360" w:lineRule="auto"/>
        <w:ind w:left="1418"/>
        <w:jc w:val="both"/>
        <w:rPr>
          <w:rFonts w:ascii="Arial" w:hAnsi="Arial" w:cs="Arial"/>
        </w:rPr>
      </w:pPr>
      <w:r w:rsidRPr="006D6389">
        <w:rPr>
          <w:rFonts w:ascii="Arial" w:hAnsi="Arial" w:cs="Arial"/>
        </w:rPr>
        <w:t>The approach of our law as represented by </w:t>
      </w:r>
      <w:r w:rsidRPr="006D6389">
        <w:rPr>
          <w:rStyle w:val="italic"/>
          <w:rFonts w:ascii="Arial" w:hAnsi="Arial" w:cs="Arial"/>
          <w:i/>
          <w:iCs/>
        </w:rPr>
        <w:t>R v Mlambo</w:t>
      </w:r>
      <w:r w:rsidRPr="006D6389">
        <w:rPr>
          <w:rFonts w:ascii="Arial" w:hAnsi="Arial" w:cs="Arial"/>
        </w:rPr>
        <w:t>, </w:t>
      </w:r>
      <w:r w:rsidRPr="006D6389">
        <w:rPr>
          <w:rStyle w:val="italic"/>
          <w:rFonts w:ascii="Arial" w:hAnsi="Arial" w:cs="Arial"/>
          <w:i/>
          <w:iCs/>
        </w:rPr>
        <w:t>supra</w:t>
      </w:r>
      <w:r w:rsidRPr="006D6389">
        <w:rPr>
          <w:rFonts w:ascii="Arial" w:hAnsi="Arial" w:cs="Arial"/>
        </w:rPr>
        <w:t>, corresponds with that of the English courts. In </w:t>
      </w:r>
      <w:r w:rsidRPr="006D6389">
        <w:rPr>
          <w:rStyle w:val="italic"/>
          <w:rFonts w:ascii="Arial" w:hAnsi="Arial" w:cs="Arial"/>
          <w:i/>
          <w:iCs/>
        </w:rPr>
        <w:t>Miller v Minister of Pensions</w:t>
      </w:r>
      <w:r w:rsidRPr="006D6389">
        <w:rPr>
          <w:rFonts w:ascii="Arial" w:hAnsi="Arial" w:cs="Arial"/>
        </w:rPr>
        <w:t> [1947] 2 All ER 372 (King's Bench) it was said at 373 H by Denning J:</w:t>
      </w:r>
    </w:p>
    <w:p w14:paraId="4F0CE3B5" w14:textId="7BA25CC7" w:rsidR="00361101" w:rsidRPr="006D6389" w:rsidRDefault="00361101" w:rsidP="002307CA">
      <w:pPr>
        <w:pStyle w:val="ListParagraph"/>
        <w:spacing w:after="0" w:line="360" w:lineRule="auto"/>
        <w:ind w:left="1418"/>
        <w:contextualSpacing w:val="0"/>
        <w:jc w:val="both"/>
        <w:rPr>
          <w:rFonts w:ascii="Arial" w:hAnsi="Arial" w:cs="Arial"/>
          <w:sz w:val="24"/>
          <w:szCs w:val="24"/>
          <w:lang w:val="en-ZA"/>
        </w:rPr>
      </w:pPr>
      <w:r w:rsidRPr="006D6389">
        <w:rPr>
          <w:rFonts w:ascii="Arial" w:hAnsi="Arial" w:cs="Arial"/>
          <w:lang w:val="en-ZA"/>
        </w:rPr>
        <w:t>". . . the evidence must reach the same degree of cogency as is required in a criminal case before an accused person is found guilty. That degree is well settled. It need not reach certainty, but it must carry a high degree of probability. Proof beyond reasonable doubt does not mean proof beyond the shadow of a doubt. The law would fail to protect the community if it admitted fanciful possibilities to deflect the cause of justice. If the evidence is so strong against a man as to leave only a remote possibility in his favour, which can be dismissed with the sentence 'of course it's possible but not in the least probable', the case is proved beyond reasonable doubt, but nothing short of that will suffice."</w:t>
      </w:r>
      <w:r w:rsidR="002307CA" w:rsidRPr="006D6389">
        <w:rPr>
          <w:rFonts w:ascii="Arial" w:hAnsi="Arial" w:cs="Arial"/>
          <w:sz w:val="24"/>
          <w:szCs w:val="24"/>
          <w:lang w:val="en-ZA"/>
        </w:rPr>
        <w:t>’</w:t>
      </w:r>
    </w:p>
    <w:p w14:paraId="38E539ED" w14:textId="77777777" w:rsidR="00361101" w:rsidRPr="006D6389" w:rsidRDefault="00361101" w:rsidP="00361101">
      <w:pPr>
        <w:pStyle w:val="ListParagraph"/>
        <w:rPr>
          <w:rFonts w:ascii="Arial" w:hAnsi="Arial" w:cs="Arial"/>
          <w:sz w:val="24"/>
          <w:szCs w:val="24"/>
          <w:lang w:val="en-ZA"/>
        </w:rPr>
      </w:pPr>
    </w:p>
    <w:p w14:paraId="72A454E6" w14:textId="4259C7C6" w:rsidR="0040526E"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[32]</w:t>
      </w:r>
      <w:r w:rsidRPr="006D6389">
        <w:rPr>
          <w:rFonts w:ascii="Arial" w:eastAsia="Calibri" w:hAnsi="Arial" w:cs="Arial"/>
          <w:sz w:val="24"/>
          <w:szCs w:val="24"/>
        </w:rPr>
        <w:tab/>
      </w:r>
      <w:r w:rsidR="006435A6" w:rsidRPr="008373BC">
        <w:rPr>
          <w:rFonts w:ascii="Arial" w:hAnsi="Arial" w:cs="Arial"/>
          <w:sz w:val="24"/>
          <w:szCs w:val="24"/>
        </w:rPr>
        <w:t xml:space="preserve">The appellant was </w:t>
      </w:r>
      <w:r w:rsidR="006B6CB4" w:rsidRPr="008373BC">
        <w:rPr>
          <w:rFonts w:ascii="Arial" w:hAnsi="Arial" w:cs="Arial"/>
          <w:sz w:val="24"/>
          <w:szCs w:val="24"/>
        </w:rPr>
        <w:t xml:space="preserve">thus </w:t>
      </w:r>
      <w:r w:rsidR="006435A6" w:rsidRPr="008373BC">
        <w:rPr>
          <w:rFonts w:ascii="Arial" w:hAnsi="Arial" w:cs="Arial"/>
          <w:sz w:val="24"/>
          <w:szCs w:val="24"/>
        </w:rPr>
        <w:t xml:space="preserve">rightly </w:t>
      </w:r>
      <w:r w:rsidR="006B6CB4" w:rsidRPr="008373BC">
        <w:rPr>
          <w:rFonts w:ascii="Arial" w:hAnsi="Arial" w:cs="Arial"/>
          <w:sz w:val="24"/>
          <w:szCs w:val="24"/>
        </w:rPr>
        <w:t>convicted</w:t>
      </w:r>
      <w:r w:rsidR="006435A6" w:rsidRPr="008373BC">
        <w:rPr>
          <w:rFonts w:ascii="Arial" w:hAnsi="Arial" w:cs="Arial"/>
          <w:sz w:val="24"/>
          <w:szCs w:val="24"/>
        </w:rPr>
        <w:t xml:space="preserve"> of murder in the Court </w:t>
      </w:r>
      <w:r w:rsidR="006435A6" w:rsidRPr="008373BC">
        <w:rPr>
          <w:rFonts w:ascii="Arial" w:hAnsi="Arial" w:cs="Arial"/>
          <w:i/>
          <w:iCs/>
          <w:sz w:val="24"/>
          <w:szCs w:val="24"/>
        </w:rPr>
        <w:t>a quo</w:t>
      </w:r>
      <w:r w:rsidR="006435A6" w:rsidRPr="008373BC">
        <w:rPr>
          <w:rFonts w:ascii="Arial" w:hAnsi="Arial" w:cs="Arial"/>
          <w:sz w:val="24"/>
          <w:szCs w:val="24"/>
        </w:rPr>
        <w:t>.</w:t>
      </w:r>
      <w:r w:rsidR="00281838" w:rsidRPr="008373BC">
        <w:rPr>
          <w:rFonts w:ascii="Arial" w:hAnsi="Arial" w:cs="Arial"/>
          <w:sz w:val="24"/>
          <w:szCs w:val="24"/>
        </w:rPr>
        <w:t xml:space="preserve"> It can </w:t>
      </w:r>
      <w:r w:rsidR="004B5DE4" w:rsidRPr="008373BC">
        <w:rPr>
          <w:rFonts w:ascii="Arial" w:hAnsi="Arial" w:cs="Arial"/>
          <w:sz w:val="24"/>
          <w:szCs w:val="24"/>
        </w:rPr>
        <w:t>safely</w:t>
      </w:r>
      <w:r w:rsidR="00207721" w:rsidRPr="008373BC">
        <w:rPr>
          <w:rFonts w:ascii="Arial" w:hAnsi="Arial" w:cs="Arial"/>
          <w:sz w:val="24"/>
          <w:szCs w:val="24"/>
        </w:rPr>
        <w:t xml:space="preserve"> </w:t>
      </w:r>
      <w:r w:rsidR="00281838" w:rsidRPr="008373BC">
        <w:rPr>
          <w:rFonts w:ascii="Arial" w:hAnsi="Arial" w:cs="Arial"/>
          <w:sz w:val="24"/>
          <w:szCs w:val="24"/>
        </w:rPr>
        <w:t xml:space="preserve">be </w:t>
      </w:r>
      <w:r w:rsidR="00643D31" w:rsidRPr="008373BC">
        <w:rPr>
          <w:rFonts w:ascii="Arial" w:hAnsi="Arial" w:cs="Arial"/>
          <w:sz w:val="24"/>
          <w:szCs w:val="24"/>
        </w:rPr>
        <w:t xml:space="preserve">concluded that </w:t>
      </w:r>
      <w:r w:rsidR="00281838" w:rsidRPr="008373BC">
        <w:rPr>
          <w:rFonts w:ascii="Arial" w:hAnsi="Arial" w:cs="Arial"/>
          <w:sz w:val="24"/>
          <w:szCs w:val="24"/>
        </w:rPr>
        <w:t xml:space="preserve">whilst it may be said </w:t>
      </w:r>
      <w:r w:rsidR="008E4EB9" w:rsidRPr="008373BC">
        <w:rPr>
          <w:rFonts w:ascii="Arial" w:hAnsi="Arial" w:cs="Arial"/>
          <w:sz w:val="24"/>
          <w:szCs w:val="24"/>
        </w:rPr>
        <w:t xml:space="preserve">that it could be possible that the </w:t>
      </w:r>
      <w:r w:rsidR="008E4EB9" w:rsidRPr="008373BC">
        <w:rPr>
          <w:rFonts w:ascii="Arial" w:hAnsi="Arial" w:cs="Arial"/>
          <w:sz w:val="24"/>
          <w:szCs w:val="24"/>
        </w:rPr>
        <w:lastRenderedPageBreak/>
        <w:t xml:space="preserve">appellant accidentally </w:t>
      </w:r>
      <w:r w:rsidR="00BD62B0" w:rsidRPr="008373BC">
        <w:rPr>
          <w:rFonts w:ascii="Arial" w:hAnsi="Arial" w:cs="Arial"/>
          <w:sz w:val="24"/>
          <w:szCs w:val="24"/>
        </w:rPr>
        <w:t xml:space="preserve">ran over </w:t>
      </w:r>
      <w:proofErr w:type="spellStart"/>
      <w:r w:rsidR="00A06147" w:rsidRPr="008373BC">
        <w:rPr>
          <w:rFonts w:ascii="Arial" w:hAnsi="Arial" w:cs="Arial"/>
          <w:sz w:val="24"/>
          <w:szCs w:val="24"/>
        </w:rPr>
        <w:t>Makgaleme</w:t>
      </w:r>
      <w:proofErr w:type="spellEnd"/>
      <w:r w:rsidR="00A06147" w:rsidRPr="008373BC">
        <w:rPr>
          <w:rFonts w:ascii="Arial" w:hAnsi="Arial" w:cs="Arial"/>
          <w:sz w:val="24"/>
          <w:szCs w:val="24"/>
        </w:rPr>
        <w:t xml:space="preserve"> with his vehicle, </w:t>
      </w:r>
      <w:r w:rsidR="00A579B4" w:rsidRPr="008373BC">
        <w:rPr>
          <w:rFonts w:ascii="Arial" w:hAnsi="Arial" w:cs="Arial"/>
          <w:sz w:val="24"/>
          <w:szCs w:val="24"/>
        </w:rPr>
        <w:t xml:space="preserve">such a possibility, </w:t>
      </w:r>
      <w:r w:rsidR="00207721" w:rsidRPr="008373BC">
        <w:rPr>
          <w:rFonts w:ascii="Arial" w:hAnsi="Arial" w:cs="Arial"/>
          <w:sz w:val="24"/>
          <w:szCs w:val="24"/>
        </w:rPr>
        <w:t xml:space="preserve">and with </w:t>
      </w:r>
      <w:r w:rsidR="00A579B4" w:rsidRPr="008373BC">
        <w:rPr>
          <w:rFonts w:ascii="Arial" w:hAnsi="Arial" w:cs="Arial"/>
          <w:sz w:val="24"/>
          <w:szCs w:val="24"/>
        </w:rPr>
        <w:t>all the evidence properly considered, is not in the least probable.</w:t>
      </w:r>
      <w:r w:rsidR="00C001D5" w:rsidRPr="008373BC">
        <w:rPr>
          <w:rFonts w:ascii="Arial" w:hAnsi="Arial" w:cs="Arial"/>
          <w:sz w:val="24"/>
          <w:szCs w:val="24"/>
        </w:rPr>
        <w:t xml:space="preserve"> That places the matter beyond reasonable doubt, and the State </w:t>
      </w:r>
      <w:r w:rsidR="00643D31" w:rsidRPr="008373BC">
        <w:rPr>
          <w:rFonts w:ascii="Arial" w:hAnsi="Arial" w:cs="Arial"/>
          <w:sz w:val="24"/>
          <w:szCs w:val="24"/>
        </w:rPr>
        <w:t>successfully</w:t>
      </w:r>
      <w:r w:rsidR="00C001D5" w:rsidRPr="008373BC">
        <w:rPr>
          <w:rFonts w:ascii="Arial" w:hAnsi="Arial" w:cs="Arial"/>
          <w:sz w:val="24"/>
          <w:szCs w:val="24"/>
        </w:rPr>
        <w:t xml:space="preserve"> proved the murder charge against the appellant. The appeal against the convi</w:t>
      </w:r>
      <w:r w:rsidR="00E91A2C" w:rsidRPr="008373BC">
        <w:rPr>
          <w:rFonts w:ascii="Arial" w:hAnsi="Arial" w:cs="Arial"/>
          <w:sz w:val="24"/>
          <w:szCs w:val="24"/>
        </w:rPr>
        <w:t>ction falls to be dismissed.</w:t>
      </w:r>
    </w:p>
    <w:p w14:paraId="039CB397" w14:textId="6465D10C" w:rsidR="00643D31" w:rsidRPr="006D6389" w:rsidRDefault="00643D31" w:rsidP="00643D31">
      <w:pPr>
        <w:pStyle w:val="ListParagraph"/>
        <w:spacing w:after="0" w:line="360" w:lineRule="auto"/>
        <w:contextualSpacing w:val="0"/>
        <w:jc w:val="both"/>
        <w:rPr>
          <w:rFonts w:ascii="Arial" w:hAnsi="Arial" w:cs="Arial"/>
          <w:sz w:val="24"/>
          <w:szCs w:val="24"/>
          <w:lang w:val="en-ZA"/>
        </w:rPr>
      </w:pPr>
    </w:p>
    <w:p w14:paraId="4AE9E0A7" w14:textId="53894132" w:rsidR="00643D31" w:rsidRPr="006D6389" w:rsidRDefault="00643D31" w:rsidP="00643D31">
      <w:pPr>
        <w:spacing w:after="0" w:line="360" w:lineRule="auto"/>
        <w:jc w:val="both"/>
        <w:rPr>
          <w:rFonts w:ascii="Arial" w:hAnsi="Arial" w:cs="Arial"/>
          <w:sz w:val="24"/>
          <w:szCs w:val="24"/>
        </w:rPr>
      </w:pPr>
      <w:r w:rsidRPr="006D6389">
        <w:rPr>
          <w:rFonts w:ascii="Arial" w:hAnsi="Arial" w:cs="Arial"/>
          <w:sz w:val="24"/>
          <w:szCs w:val="24"/>
          <w:u w:val="single"/>
        </w:rPr>
        <w:t>Analysis: The Sentence</w:t>
      </w:r>
    </w:p>
    <w:p w14:paraId="0BDF3A44" w14:textId="77777777" w:rsidR="00643D31" w:rsidRPr="006D6389" w:rsidRDefault="00643D31" w:rsidP="00643D31">
      <w:pPr>
        <w:pStyle w:val="ListParagraph"/>
        <w:rPr>
          <w:rFonts w:ascii="Arial" w:hAnsi="Arial" w:cs="Arial"/>
          <w:sz w:val="24"/>
          <w:szCs w:val="24"/>
          <w:lang w:val="en-ZA"/>
        </w:rPr>
      </w:pPr>
    </w:p>
    <w:p w14:paraId="49B6A118" w14:textId="372A45BF" w:rsidR="00E91A2C"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[33]</w:t>
      </w:r>
      <w:r w:rsidRPr="006D6389">
        <w:rPr>
          <w:rFonts w:ascii="Arial" w:eastAsia="Calibri" w:hAnsi="Arial" w:cs="Arial"/>
          <w:sz w:val="24"/>
          <w:szCs w:val="24"/>
        </w:rPr>
        <w:tab/>
      </w:r>
      <w:r w:rsidR="00E91A2C" w:rsidRPr="008373BC">
        <w:rPr>
          <w:rFonts w:ascii="Arial" w:hAnsi="Arial" w:cs="Arial"/>
          <w:sz w:val="24"/>
          <w:szCs w:val="24"/>
        </w:rPr>
        <w:t xml:space="preserve">With the appellant rightfully being convicted of murder, </w:t>
      </w:r>
      <w:r w:rsidR="00F97AF1" w:rsidRPr="008373BC">
        <w:rPr>
          <w:rFonts w:ascii="Arial" w:hAnsi="Arial" w:cs="Arial"/>
          <w:sz w:val="24"/>
          <w:szCs w:val="24"/>
        </w:rPr>
        <w:t xml:space="preserve">the main </w:t>
      </w:r>
      <w:r w:rsidR="00207721" w:rsidRPr="008373BC">
        <w:rPr>
          <w:rFonts w:ascii="Arial" w:hAnsi="Arial" w:cs="Arial"/>
          <w:sz w:val="24"/>
          <w:szCs w:val="24"/>
        </w:rPr>
        <w:t>contention that the sentence is too harsh, has no merit</w:t>
      </w:r>
      <w:r w:rsidR="00F97AF1" w:rsidRPr="008373BC">
        <w:rPr>
          <w:rFonts w:ascii="Arial" w:hAnsi="Arial" w:cs="Arial"/>
          <w:sz w:val="24"/>
          <w:szCs w:val="24"/>
        </w:rPr>
        <w:t xml:space="preserve">. This is because </w:t>
      </w:r>
      <w:r w:rsidR="00E02565" w:rsidRPr="008373BC">
        <w:rPr>
          <w:rFonts w:ascii="Arial" w:hAnsi="Arial" w:cs="Arial"/>
          <w:sz w:val="24"/>
          <w:szCs w:val="24"/>
        </w:rPr>
        <w:t xml:space="preserve">the core argument </w:t>
      </w:r>
      <w:r w:rsidR="00AD1EA4" w:rsidRPr="008373BC">
        <w:rPr>
          <w:rFonts w:ascii="Arial" w:hAnsi="Arial" w:cs="Arial"/>
          <w:sz w:val="24"/>
          <w:szCs w:val="24"/>
        </w:rPr>
        <w:t>raised</w:t>
      </w:r>
      <w:r w:rsidR="00E02565" w:rsidRPr="008373BC">
        <w:rPr>
          <w:rFonts w:ascii="Arial" w:hAnsi="Arial" w:cs="Arial"/>
          <w:sz w:val="24"/>
          <w:szCs w:val="24"/>
        </w:rPr>
        <w:t xml:space="preserve"> by the appellant is that he should have been convicted of a lesser offence, such as </w:t>
      </w:r>
      <w:r w:rsidR="00AD1EA4" w:rsidRPr="008373BC">
        <w:rPr>
          <w:rFonts w:ascii="Arial" w:hAnsi="Arial" w:cs="Arial"/>
          <w:sz w:val="24"/>
          <w:szCs w:val="24"/>
        </w:rPr>
        <w:t>culpable</w:t>
      </w:r>
      <w:r w:rsidR="00E02565" w:rsidRPr="008373BC">
        <w:rPr>
          <w:rFonts w:ascii="Arial" w:hAnsi="Arial" w:cs="Arial"/>
          <w:sz w:val="24"/>
          <w:szCs w:val="24"/>
        </w:rPr>
        <w:t xml:space="preserve"> homicide, which carries a lesser </w:t>
      </w:r>
      <w:r w:rsidR="00AD1EA4" w:rsidRPr="008373BC">
        <w:rPr>
          <w:rFonts w:ascii="Arial" w:hAnsi="Arial" w:cs="Arial"/>
          <w:sz w:val="24"/>
          <w:szCs w:val="24"/>
        </w:rPr>
        <w:t>sentence</w:t>
      </w:r>
      <w:r w:rsidR="008D4461" w:rsidRPr="008373BC">
        <w:rPr>
          <w:rFonts w:ascii="Arial" w:hAnsi="Arial" w:cs="Arial"/>
          <w:sz w:val="24"/>
          <w:szCs w:val="24"/>
        </w:rPr>
        <w:t xml:space="preserve">. Once this argument fails, the appeal against the sentence must </w:t>
      </w:r>
      <w:r w:rsidR="0020536A" w:rsidRPr="008373BC">
        <w:rPr>
          <w:rFonts w:ascii="Arial" w:hAnsi="Arial" w:cs="Arial"/>
          <w:sz w:val="24"/>
          <w:szCs w:val="24"/>
        </w:rPr>
        <w:t>fail.</w:t>
      </w:r>
    </w:p>
    <w:p w14:paraId="01456BCA" w14:textId="43962247" w:rsidR="00AD1EA4" w:rsidRPr="006D6389" w:rsidRDefault="00AD1EA4" w:rsidP="00AD1EA4">
      <w:pPr>
        <w:pStyle w:val="ListParagraph"/>
        <w:spacing w:after="0" w:line="360" w:lineRule="auto"/>
        <w:contextualSpacing w:val="0"/>
        <w:jc w:val="both"/>
        <w:rPr>
          <w:rFonts w:ascii="Arial" w:hAnsi="Arial" w:cs="Arial"/>
          <w:sz w:val="24"/>
          <w:szCs w:val="24"/>
          <w:lang w:val="en-ZA"/>
        </w:rPr>
      </w:pPr>
    </w:p>
    <w:p w14:paraId="371061C9" w14:textId="50E0F144" w:rsidR="00726825" w:rsidRPr="008373BC" w:rsidRDefault="008373BC" w:rsidP="008373BC">
      <w:pPr>
        <w:spacing w:after="0" w:line="360" w:lineRule="auto"/>
        <w:ind w:left="720" w:hanging="720"/>
        <w:jc w:val="both"/>
        <w:rPr>
          <w:rStyle w:val="bold"/>
          <w:rFonts w:ascii="Arial" w:hAnsi="Arial" w:cs="Arial"/>
          <w:sz w:val="24"/>
          <w:szCs w:val="24"/>
        </w:rPr>
      </w:pPr>
      <w:r w:rsidRPr="006D6389">
        <w:rPr>
          <w:rStyle w:val="bold"/>
          <w:rFonts w:ascii="Arial" w:eastAsia="Calibri" w:hAnsi="Arial" w:cs="Arial"/>
          <w:sz w:val="24"/>
          <w:szCs w:val="24"/>
        </w:rPr>
        <w:t>[34]</w:t>
      </w:r>
      <w:r w:rsidRPr="006D6389">
        <w:rPr>
          <w:rStyle w:val="bold"/>
          <w:rFonts w:ascii="Arial" w:eastAsia="Calibri" w:hAnsi="Arial" w:cs="Arial"/>
          <w:sz w:val="24"/>
          <w:szCs w:val="24"/>
        </w:rPr>
        <w:tab/>
      </w:r>
      <w:r w:rsidR="00726825" w:rsidRPr="008373BC">
        <w:rPr>
          <w:rFonts w:ascii="Arial" w:hAnsi="Arial" w:cs="Arial"/>
          <w:sz w:val="24"/>
          <w:szCs w:val="24"/>
        </w:rPr>
        <w:t xml:space="preserve">In </w:t>
      </w:r>
      <w:r w:rsidR="00726825" w:rsidRPr="008373BC">
        <w:rPr>
          <w:rStyle w:val="bold"/>
          <w:rFonts w:ascii="Arial" w:hAnsi="Arial" w:cs="Arial"/>
          <w:i/>
          <w:iCs/>
          <w:sz w:val="24"/>
          <w:szCs w:val="24"/>
        </w:rPr>
        <w:t>S v Bogaards</w:t>
      </w:r>
      <w:r w:rsidR="00726825" w:rsidRPr="006D6389">
        <w:rPr>
          <w:rStyle w:val="FootnoteReference"/>
          <w:rFonts w:ascii="Arial" w:hAnsi="Arial" w:cs="Arial"/>
          <w:sz w:val="24"/>
          <w:szCs w:val="24"/>
        </w:rPr>
        <w:footnoteReference w:id="12"/>
      </w:r>
      <w:r w:rsidR="00726825" w:rsidRPr="008373BC">
        <w:rPr>
          <w:rStyle w:val="bold"/>
          <w:rFonts w:ascii="Arial" w:hAnsi="Arial" w:cs="Arial"/>
          <w:sz w:val="24"/>
          <w:szCs w:val="24"/>
        </w:rPr>
        <w:t xml:space="preserve"> the </w:t>
      </w:r>
      <w:r w:rsidR="00536424" w:rsidRPr="008373BC">
        <w:rPr>
          <w:rStyle w:val="bold"/>
          <w:rFonts w:ascii="Arial" w:hAnsi="Arial" w:cs="Arial"/>
          <w:sz w:val="24"/>
          <w:szCs w:val="24"/>
        </w:rPr>
        <w:t>Court held:</w:t>
      </w:r>
    </w:p>
    <w:p w14:paraId="1D59FC1D" w14:textId="77777777" w:rsidR="00401DF8" w:rsidRPr="006D6389" w:rsidRDefault="00401DF8" w:rsidP="00401DF8">
      <w:pPr>
        <w:pStyle w:val="ListParagraph"/>
        <w:rPr>
          <w:rStyle w:val="bold"/>
          <w:rFonts w:ascii="Arial" w:hAnsi="Arial" w:cs="Arial"/>
          <w:sz w:val="24"/>
          <w:szCs w:val="24"/>
          <w:lang w:val="en-ZA"/>
        </w:rPr>
      </w:pPr>
    </w:p>
    <w:p w14:paraId="0A092EED" w14:textId="7449F6A9" w:rsidR="00401DF8" w:rsidRPr="006D6389" w:rsidRDefault="00401DF8" w:rsidP="00401DF8">
      <w:pPr>
        <w:pStyle w:val="ListParagraph"/>
        <w:spacing w:after="0" w:line="360" w:lineRule="auto"/>
        <w:ind w:left="1418"/>
        <w:contextualSpacing w:val="0"/>
        <w:jc w:val="both"/>
        <w:rPr>
          <w:rStyle w:val="bold"/>
          <w:rFonts w:ascii="Arial" w:hAnsi="Arial" w:cs="Arial"/>
          <w:lang w:val="en-ZA"/>
        </w:rPr>
      </w:pPr>
      <w:r w:rsidRPr="006D6389">
        <w:rPr>
          <w:rStyle w:val="italic"/>
          <w:rFonts w:ascii="Arial" w:hAnsi="Arial" w:cs="Arial"/>
          <w:lang w:val="en-ZA"/>
        </w:rPr>
        <w:t>‘Ordinary, sentencing is within the discretion of the trial court. An appellate court’s power to interfere with sentence imposed by courts below is circumscribed. It can only do so where there has been an irregularity that results in a failure of justice; the court below misdirected itself to such an extent that its decision on sentence is vitiated; or the sentence is so disproportionate or shocking that no reasonable court could have imposed it. A court of appeal can also impose a different sentence when it sets aside a conviction in relation to one charge and convicts the accused of another …’</w:t>
      </w:r>
    </w:p>
    <w:p w14:paraId="6E560180" w14:textId="77777777" w:rsidR="00401DF8" w:rsidRPr="006D6389" w:rsidRDefault="00401DF8" w:rsidP="00401DF8">
      <w:pPr>
        <w:pStyle w:val="ListParagraph"/>
        <w:rPr>
          <w:rStyle w:val="bold"/>
          <w:rFonts w:ascii="Arial" w:hAnsi="Arial" w:cs="Arial"/>
          <w:sz w:val="24"/>
          <w:szCs w:val="24"/>
          <w:lang w:val="en-ZA"/>
        </w:rPr>
      </w:pPr>
    </w:p>
    <w:p w14:paraId="564B79DD" w14:textId="14257711" w:rsidR="008C737B"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[35]</w:t>
      </w:r>
      <w:r w:rsidRPr="006D6389">
        <w:rPr>
          <w:rFonts w:ascii="Arial" w:eastAsia="Calibri" w:hAnsi="Arial" w:cs="Arial"/>
          <w:sz w:val="24"/>
          <w:szCs w:val="24"/>
        </w:rPr>
        <w:tab/>
      </w:r>
      <w:r w:rsidR="008C737B" w:rsidRPr="008373BC">
        <w:rPr>
          <w:rFonts w:ascii="Arial" w:hAnsi="Arial" w:cs="Arial"/>
          <w:sz w:val="24"/>
          <w:szCs w:val="24"/>
        </w:rPr>
        <w:t xml:space="preserve">In </w:t>
      </w:r>
      <w:r w:rsidR="004A39E3" w:rsidRPr="008373BC">
        <w:rPr>
          <w:rFonts w:ascii="Arial" w:hAnsi="Arial" w:cs="Arial"/>
          <w:i/>
          <w:iCs/>
          <w:sz w:val="24"/>
          <w:szCs w:val="24"/>
          <w:shd w:val="clear" w:color="auto" w:fill="FFFFFF"/>
        </w:rPr>
        <w:t>S v Hewitt</w:t>
      </w:r>
      <w:r w:rsidR="008C737B" w:rsidRPr="006D6389">
        <w:rPr>
          <w:rStyle w:val="FootnoteReference"/>
          <w:rFonts w:ascii="Arial" w:hAnsi="Arial" w:cs="Arial"/>
          <w:sz w:val="24"/>
          <w:szCs w:val="24"/>
          <w:shd w:val="clear" w:color="auto" w:fill="FFFFFF"/>
        </w:rPr>
        <w:footnoteReference w:id="13"/>
      </w:r>
      <w:r w:rsidR="004A39E3" w:rsidRPr="008373BC">
        <w:rPr>
          <w:rFonts w:ascii="Arial" w:hAnsi="Arial" w:cs="Arial"/>
          <w:sz w:val="24"/>
          <w:szCs w:val="24"/>
          <w:shd w:val="clear" w:color="auto" w:fill="FFFFFF"/>
        </w:rPr>
        <w:t> </w:t>
      </w:r>
      <w:r w:rsidR="008C737B" w:rsidRPr="008373BC">
        <w:rPr>
          <w:rFonts w:ascii="Arial" w:hAnsi="Arial" w:cs="Arial"/>
          <w:sz w:val="24"/>
          <w:szCs w:val="24"/>
          <w:shd w:val="clear" w:color="auto" w:fill="FFFFFF"/>
        </w:rPr>
        <w:t xml:space="preserve">the Court </w:t>
      </w:r>
      <w:r w:rsidR="001B318D" w:rsidRPr="008373BC">
        <w:rPr>
          <w:rFonts w:ascii="Arial" w:hAnsi="Arial" w:cs="Arial"/>
          <w:sz w:val="24"/>
          <w:szCs w:val="24"/>
          <w:shd w:val="clear" w:color="auto" w:fill="FFFFFF"/>
        </w:rPr>
        <w:t xml:space="preserve">reiterated </w:t>
      </w:r>
      <w:r w:rsidR="008C737B" w:rsidRPr="008373BC">
        <w:rPr>
          <w:rFonts w:ascii="Arial" w:hAnsi="Arial" w:cs="Arial"/>
          <w:sz w:val="24"/>
          <w:szCs w:val="24"/>
          <w:shd w:val="clear" w:color="auto" w:fill="FFFFFF"/>
        </w:rPr>
        <w:t>the aforesaid principle:</w:t>
      </w:r>
    </w:p>
    <w:p w14:paraId="57D7FC94" w14:textId="2F9D3874" w:rsidR="0006168A" w:rsidRPr="006D6389" w:rsidRDefault="0006168A" w:rsidP="0006168A">
      <w:pPr>
        <w:pStyle w:val="ListParagraph"/>
        <w:spacing w:after="0" w:line="360" w:lineRule="auto"/>
        <w:contextualSpacing w:val="0"/>
        <w:jc w:val="both"/>
        <w:rPr>
          <w:rFonts w:ascii="Arial" w:hAnsi="Arial" w:cs="Arial"/>
          <w:sz w:val="24"/>
          <w:szCs w:val="24"/>
          <w:lang w:val="en-ZA"/>
        </w:rPr>
      </w:pPr>
    </w:p>
    <w:p w14:paraId="3F4EB7DE" w14:textId="09A63C2C" w:rsidR="0006168A" w:rsidRPr="006D6389" w:rsidRDefault="0006168A" w:rsidP="0006168A">
      <w:pPr>
        <w:pStyle w:val="ListParagraph"/>
        <w:spacing w:after="0" w:line="360" w:lineRule="auto"/>
        <w:ind w:left="1418"/>
        <w:contextualSpacing w:val="0"/>
        <w:jc w:val="both"/>
        <w:rPr>
          <w:rFonts w:ascii="Arial" w:hAnsi="Arial" w:cs="Arial"/>
          <w:sz w:val="24"/>
          <w:szCs w:val="24"/>
          <w:lang w:val="en-ZA"/>
        </w:rPr>
      </w:pPr>
      <w:r w:rsidRPr="006D6389">
        <w:rPr>
          <w:rStyle w:val="italic"/>
          <w:rFonts w:ascii="Arial" w:hAnsi="Arial" w:cs="Arial"/>
          <w:sz w:val="24"/>
          <w:szCs w:val="24"/>
          <w:shd w:val="clear" w:color="auto" w:fill="FFFFFF"/>
          <w:lang w:val="en-ZA"/>
        </w:rPr>
        <w:t>‘</w:t>
      </w:r>
      <w:r w:rsidRPr="006D6389">
        <w:rPr>
          <w:rStyle w:val="italic"/>
          <w:rFonts w:ascii="Arial" w:hAnsi="Arial" w:cs="Arial"/>
          <w:shd w:val="clear" w:color="auto" w:fill="FFFFFF"/>
          <w:lang w:val="en-ZA"/>
        </w:rPr>
        <w:t xml:space="preserve">It is a trite principle of our law that the imposition of sentence is the prerogative of the trial court. An appellate court may not interfere with this discretion merely because it would have imposed a different sentence. In other words, it is not enough to conclude that its own choice of penalty would have been an appropriate penalty. Something more is required; it must conclude that its own </w:t>
      </w:r>
      <w:r w:rsidRPr="006D6389">
        <w:rPr>
          <w:rStyle w:val="italic"/>
          <w:rFonts w:ascii="Arial" w:hAnsi="Arial" w:cs="Arial"/>
          <w:shd w:val="clear" w:color="auto" w:fill="FFFFFF"/>
          <w:lang w:val="en-ZA"/>
        </w:rPr>
        <w:lastRenderedPageBreak/>
        <w:t>choice of penalty is the appropriate penalty and that the penalty chosen by the trial court is not. Thus, the appellate court must be satisfied that the trial court committed a misdirection of such a nature, degree and seriousness that shows it did not exercise its sentencing discretion at all or exercised it improperly or unreasonably when imposing it. So, interference is justified only where there exists a “striking” or “startling” or “disturbing” disparity between the trial court’s sentence and that which the appellate court would have imposed. And in such instances the trial court’s discretion is regarded as having been unreasonably exercised.</w:t>
      </w:r>
      <w:r w:rsidRPr="006D6389">
        <w:rPr>
          <w:rFonts w:ascii="Arial" w:hAnsi="Arial" w:cs="Arial"/>
          <w:sz w:val="24"/>
          <w:szCs w:val="24"/>
          <w:lang w:val="en-ZA"/>
        </w:rPr>
        <w:t>’</w:t>
      </w:r>
    </w:p>
    <w:p w14:paraId="76A4B9C8" w14:textId="77777777" w:rsidR="0006168A" w:rsidRPr="006D6389" w:rsidRDefault="0006168A" w:rsidP="0006168A">
      <w:pPr>
        <w:pStyle w:val="ListParagraph"/>
        <w:rPr>
          <w:rFonts w:ascii="Arial" w:hAnsi="Arial" w:cs="Arial"/>
          <w:sz w:val="24"/>
          <w:szCs w:val="24"/>
          <w:lang w:val="en-ZA"/>
        </w:rPr>
      </w:pPr>
    </w:p>
    <w:p w14:paraId="621D9D06" w14:textId="380E4F57" w:rsidR="006F6F70"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[36]</w:t>
      </w:r>
      <w:r w:rsidRPr="006D6389">
        <w:rPr>
          <w:rFonts w:ascii="Arial" w:eastAsia="Calibri" w:hAnsi="Arial" w:cs="Arial"/>
          <w:sz w:val="24"/>
          <w:szCs w:val="24"/>
        </w:rPr>
        <w:tab/>
      </w:r>
      <w:r w:rsidR="00207721" w:rsidRPr="008373BC">
        <w:rPr>
          <w:rFonts w:ascii="Arial" w:hAnsi="Arial" w:cs="Arial"/>
          <w:sz w:val="24"/>
          <w:szCs w:val="24"/>
        </w:rPr>
        <w:t xml:space="preserve">In my view, </w:t>
      </w:r>
      <w:r w:rsidR="00CA5835" w:rsidRPr="008373BC">
        <w:rPr>
          <w:rFonts w:ascii="Arial" w:hAnsi="Arial" w:cs="Arial"/>
          <w:sz w:val="24"/>
          <w:szCs w:val="24"/>
        </w:rPr>
        <w:t>the Magistrate</w:t>
      </w:r>
      <w:r w:rsidR="00CD0D14" w:rsidRPr="008373BC">
        <w:rPr>
          <w:rFonts w:ascii="Arial" w:hAnsi="Arial" w:cs="Arial"/>
          <w:sz w:val="24"/>
          <w:szCs w:val="24"/>
        </w:rPr>
        <w:t>’</w:t>
      </w:r>
      <w:r w:rsidR="00CA5835" w:rsidRPr="008373BC">
        <w:rPr>
          <w:rFonts w:ascii="Arial" w:hAnsi="Arial" w:cs="Arial"/>
          <w:sz w:val="24"/>
          <w:szCs w:val="24"/>
        </w:rPr>
        <w:t xml:space="preserve">s reasoning </w:t>
      </w:r>
      <w:r w:rsidR="00207721" w:rsidRPr="008373BC">
        <w:rPr>
          <w:rFonts w:ascii="Arial" w:hAnsi="Arial" w:cs="Arial"/>
          <w:sz w:val="24"/>
          <w:szCs w:val="24"/>
        </w:rPr>
        <w:t xml:space="preserve">on </w:t>
      </w:r>
      <w:r w:rsidR="00CA5835" w:rsidRPr="008373BC">
        <w:rPr>
          <w:rFonts w:ascii="Arial" w:hAnsi="Arial" w:cs="Arial"/>
          <w:sz w:val="24"/>
          <w:szCs w:val="24"/>
        </w:rPr>
        <w:t>the se</w:t>
      </w:r>
      <w:r w:rsidR="00FE20CC" w:rsidRPr="008373BC">
        <w:rPr>
          <w:rFonts w:ascii="Arial" w:hAnsi="Arial" w:cs="Arial"/>
          <w:sz w:val="24"/>
          <w:szCs w:val="24"/>
        </w:rPr>
        <w:t xml:space="preserve">ntence </w:t>
      </w:r>
      <w:r w:rsidR="00CA5835" w:rsidRPr="008373BC">
        <w:rPr>
          <w:rFonts w:ascii="Arial" w:hAnsi="Arial" w:cs="Arial"/>
          <w:sz w:val="24"/>
          <w:szCs w:val="24"/>
        </w:rPr>
        <w:t xml:space="preserve">of 10(ten) years </w:t>
      </w:r>
      <w:r w:rsidR="002F29FE" w:rsidRPr="008373BC">
        <w:rPr>
          <w:rFonts w:ascii="Arial" w:hAnsi="Arial" w:cs="Arial"/>
          <w:sz w:val="24"/>
          <w:szCs w:val="24"/>
        </w:rPr>
        <w:t xml:space="preserve">imprisonment </w:t>
      </w:r>
      <w:r w:rsidR="00530B0C" w:rsidRPr="008373BC">
        <w:rPr>
          <w:rFonts w:ascii="Arial" w:hAnsi="Arial" w:cs="Arial"/>
          <w:sz w:val="24"/>
          <w:szCs w:val="24"/>
        </w:rPr>
        <w:t>wa</w:t>
      </w:r>
      <w:r w:rsidR="00207721" w:rsidRPr="008373BC">
        <w:rPr>
          <w:rFonts w:ascii="Arial" w:hAnsi="Arial" w:cs="Arial"/>
          <w:sz w:val="24"/>
          <w:szCs w:val="24"/>
        </w:rPr>
        <w:t xml:space="preserve">s not </w:t>
      </w:r>
      <w:r w:rsidR="002F29FE" w:rsidRPr="008373BC">
        <w:rPr>
          <w:rFonts w:ascii="Arial" w:hAnsi="Arial" w:cs="Arial"/>
          <w:sz w:val="24"/>
          <w:szCs w:val="24"/>
        </w:rPr>
        <w:t>unreasonable</w:t>
      </w:r>
      <w:r w:rsidR="00021539" w:rsidRPr="008373BC">
        <w:rPr>
          <w:rFonts w:ascii="Arial" w:hAnsi="Arial" w:cs="Arial"/>
          <w:sz w:val="24"/>
          <w:szCs w:val="24"/>
        </w:rPr>
        <w:t xml:space="preserve">. </w:t>
      </w:r>
      <w:r w:rsidR="00C30284" w:rsidRPr="008373BC">
        <w:rPr>
          <w:rFonts w:ascii="Arial" w:hAnsi="Arial" w:cs="Arial"/>
          <w:sz w:val="24"/>
          <w:szCs w:val="24"/>
        </w:rPr>
        <w:t xml:space="preserve">He </w:t>
      </w:r>
      <w:r w:rsidR="00207940" w:rsidRPr="008373BC">
        <w:rPr>
          <w:rFonts w:ascii="Arial" w:hAnsi="Arial" w:cs="Arial"/>
          <w:sz w:val="24"/>
          <w:szCs w:val="24"/>
        </w:rPr>
        <w:t xml:space="preserve">properly applied his mind to all of the </w:t>
      </w:r>
      <w:proofErr w:type="gramStart"/>
      <w:r w:rsidR="00207940" w:rsidRPr="008373BC">
        <w:rPr>
          <w:rFonts w:ascii="Arial" w:hAnsi="Arial" w:cs="Arial"/>
          <w:sz w:val="24"/>
          <w:szCs w:val="24"/>
        </w:rPr>
        <w:t>facts, and</w:t>
      </w:r>
      <w:proofErr w:type="gramEnd"/>
      <w:r w:rsidR="00207940" w:rsidRPr="008373BC">
        <w:rPr>
          <w:rFonts w:ascii="Arial" w:hAnsi="Arial" w:cs="Arial"/>
          <w:sz w:val="24"/>
          <w:szCs w:val="24"/>
        </w:rPr>
        <w:t xml:space="preserve"> paid particular attention to the pre-</w:t>
      </w:r>
      <w:r w:rsidR="00FE20CC" w:rsidRPr="008373BC">
        <w:rPr>
          <w:rFonts w:ascii="Arial" w:hAnsi="Arial" w:cs="Arial"/>
          <w:sz w:val="24"/>
          <w:szCs w:val="24"/>
        </w:rPr>
        <w:t>sentence</w:t>
      </w:r>
      <w:r w:rsidR="00207940" w:rsidRPr="008373BC">
        <w:rPr>
          <w:rFonts w:ascii="Arial" w:hAnsi="Arial" w:cs="Arial"/>
          <w:sz w:val="24"/>
          <w:szCs w:val="24"/>
        </w:rPr>
        <w:t xml:space="preserve"> report submitted by </w:t>
      </w:r>
      <w:r w:rsidR="009F658C" w:rsidRPr="008373BC">
        <w:rPr>
          <w:rFonts w:ascii="Arial" w:hAnsi="Arial" w:cs="Arial"/>
          <w:sz w:val="24"/>
          <w:szCs w:val="24"/>
        </w:rPr>
        <w:t xml:space="preserve">Anette Vergeer, a </w:t>
      </w:r>
      <w:r w:rsidR="00FE20CC" w:rsidRPr="008373BC">
        <w:rPr>
          <w:rFonts w:ascii="Arial" w:hAnsi="Arial" w:cs="Arial"/>
          <w:sz w:val="24"/>
          <w:szCs w:val="24"/>
        </w:rPr>
        <w:t>specialist</w:t>
      </w:r>
      <w:r w:rsidR="009F658C" w:rsidRPr="008373BC">
        <w:rPr>
          <w:rFonts w:ascii="Arial" w:hAnsi="Arial" w:cs="Arial"/>
          <w:sz w:val="24"/>
          <w:szCs w:val="24"/>
        </w:rPr>
        <w:t xml:space="preserve"> social worker</w:t>
      </w:r>
      <w:r w:rsidR="00207940" w:rsidRPr="008373BC">
        <w:rPr>
          <w:rFonts w:ascii="Arial" w:hAnsi="Arial" w:cs="Arial"/>
          <w:sz w:val="24"/>
          <w:szCs w:val="24"/>
        </w:rPr>
        <w:t>.</w:t>
      </w:r>
      <w:r w:rsidR="00F92BB2" w:rsidRPr="008373BC">
        <w:rPr>
          <w:rFonts w:ascii="Arial" w:hAnsi="Arial" w:cs="Arial"/>
          <w:sz w:val="24"/>
          <w:szCs w:val="24"/>
        </w:rPr>
        <w:t xml:space="preserve"> There is no irregularity in the sentencing that can be said to constitute failure of justice, </w:t>
      </w:r>
      <w:r w:rsidR="00487BDE" w:rsidRPr="008373BC">
        <w:rPr>
          <w:rFonts w:ascii="Arial" w:hAnsi="Arial" w:cs="Arial"/>
          <w:sz w:val="24"/>
          <w:szCs w:val="24"/>
        </w:rPr>
        <w:t xml:space="preserve">nor is there any </w:t>
      </w:r>
      <w:r w:rsidR="00FE20CC" w:rsidRPr="008373BC">
        <w:rPr>
          <w:rFonts w:ascii="Arial" w:hAnsi="Arial" w:cs="Arial"/>
          <w:sz w:val="24"/>
          <w:szCs w:val="24"/>
        </w:rPr>
        <w:t xml:space="preserve">misdirection </w:t>
      </w:r>
      <w:r w:rsidR="00487BDE" w:rsidRPr="008373BC">
        <w:rPr>
          <w:rFonts w:ascii="Arial" w:hAnsi="Arial" w:cs="Arial"/>
          <w:sz w:val="24"/>
          <w:szCs w:val="24"/>
        </w:rPr>
        <w:t>that would significantly impact on the sentence</w:t>
      </w:r>
      <w:r w:rsidR="006F6F70" w:rsidRPr="008373BC">
        <w:rPr>
          <w:rFonts w:ascii="Arial" w:hAnsi="Arial" w:cs="Arial"/>
          <w:sz w:val="24"/>
          <w:szCs w:val="24"/>
        </w:rPr>
        <w:t>, for the reasons to follow</w:t>
      </w:r>
      <w:r w:rsidR="00487BDE" w:rsidRPr="008373BC">
        <w:rPr>
          <w:rFonts w:ascii="Arial" w:hAnsi="Arial" w:cs="Arial"/>
          <w:sz w:val="24"/>
          <w:szCs w:val="24"/>
        </w:rPr>
        <w:t>.</w:t>
      </w:r>
    </w:p>
    <w:p w14:paraId="2820A9F9" w14:textId="73BBE245" w:rsidR="006F6F70" w:rsidRPr="006D6389" w:rsidRDefault="006F6F70" w:rsidP="006F6F70">
      <w:pPr>
        <w:pStyle w:val="ListParagraph"/>
        <w:spacing w:after="0" w:line="360" w:lineRule="auto"/>
        <w:contextualSpacing w:val="0"/>
        <w:jc w:val="both"/>
        <w:rPr>
          <w:rFonts w:ascii="Arial" w:hAnsi="Arial" w:cs="Arial"/>
          <w:sz w:val="24"/>
          <w:szCs w:val="24"/>
          <w:lang w:val="en-ZA"/>
        </w:rPr>
      </w:pPr>
    </w:p>
    <w:p w14:paraId="302D73F8" w14:textId="2252458F" w:rsidR="009F20EA"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[37]</w:t>
      </w:r>
      <w:r w:rsidRPr="006D6389">
        <w:rPr>
          <w:rFonts w:ascii="Arial" w:eastAsia="Calibri" w:hAnsi="Arial" w:cs="Arial"/>
          <w:sz w:val="24"/>
          <w:szCs w:val="24"/>
        </w:rPr>
        <w:tab/>
      </w:r>
      <w:r w:rsidR="007E3B26" w:rsidRPr="008373BC">
        <w:rPr>
          <w:rFonts w:ascii="Arial" w:hAnsi="Arial" w:cs="Arial"/>
          <w:sz w:val="24"/>
          <w:szCs w:val="24"/>
        </w:rPr>
        <w:t>The record shows that the Magi</w:t>
      </w:r>
      <w:r w:rsidR="006F6F70" w:rsidRPr="008373BC">
        <w:rPr>
          <w:rFonts w:ascii="Arial" w:hAnsi="Arial" w:cs="Arial"/>
          <w:sz w:val="24"/>
          <w:szCs w:val="24"/>
        </w:rPr>
        <w:t>s</w:t>
      </w:r>
      <w:r w:rsidR="007E3B26" w:rsidRPr="008373BC">
        <w:rPr>
          <w:rFonts w:ascii="Arial" w:hAnsi="Arial" w:cs="Arial"/>
          <w:sz w:val="24"/>
          <w:szCs w:val="24"/>
        </w:rPr>
        <w:t xml:space="preserve">trate </w:t>
      </w:r>
      <w:r w:rsidR="00AB14ED" w:rsidRPr="008373BC">
        <w:rPr>
          <w:rFonts w:ascii="Arial" w:hAnsi="Arial" w:cs="Arial"/>
          <w:sz w:val="24"/>
          <w:szCs w:val="24"/>
        </w:rPr>
        <w:t xml:space="preserve">had regard </w:t>
      </w:r>
      <w:r w:rsidR="006F6F70" w:rsidRPr="008373BC">
        <w:rPr>
          <w:rFonts w:ascii="Arial" w:hAnsi="Arial" w:cs="Arial"/>
          <w:sz w:val="24"/>
          <w:szCs w:val="24"/>
        </w:rPr>
        <w:t xml:space="preserve">to the </w:t>
      </w:r>
      <w:r w:rsidR="00AB14ED" w:rsidRPr="008373BC">
        <w:rPr>
          <w:rFonts w:ascii="Arial" w:hAnsi="Arial" w:cs="Arial"/>
          <w:sz w:val="24"/>
          <w:szCs w:val="24"/>
        </w:rPr>
        <w:t xml:space="preserve">fact that the appellant wanted to continue with </w:t>
      </w:r>
      <w:r w:rsidR="006F6F70" w:rsidRPr="008373BC">
        <w:rPr>
          <w:rFonts w:ascii="Arial" w:hAnsi="Arial" w:cs="Arial"/>
          <w:sz w:val="24"/>
          <w:szCs w:val="24"/>
        </w:rPr>
        <w:t>the</w:t>
      </w:r>
      <w:r w:rsidR="00AB14ED" w:rsidRPr="008373BC">
        <w:rPr>
          <w:rFonts w:ascii="Arial" w:hAnsi="Arial" w:cs="Arial"/>
          <w:sz w:val="24"/>
          <w:szCs w:val="24"/>
        </w:rPr>
        <w:t xml:space="preserve"> </w:t>
      </w:r>
      <w:r w:rsidR="006F6F70" w:rsidRPr="008373BC">
        <w:rPr>
          <w:rFonts w:ascii="Arial" w:hAnsi="Arial" w:cs="Arial"/>
          <w:sz w:val="24"/>
          <w:szCs w:val="24"/>
        </w:rPr>
        <w:t>relationship</w:t>
      </w:r>
      <w:r w:rsidR="00AB14ED" w:rsidRPr="008373BC">
        <w:rPr>
          <w:rFonts w:ascii="Arial" w:hAnsi="Arial" w:cs="Arial"/>
          <w:sz w:val="24"/>
          <w:szCs w:val="24"/>
        </w:rPr>
        <w:t xml:space="preserve"> with </w:t>
      </w:r>
      <w:proofErr w:type="spellStart"/>
      <w:r w:rsidR="00AB14ED" w:rsidRPr="008373BC">
        <w:rPr>
          <w:rFonts w:ascii="Arial" w:hAnsi="Arial" w:cs="Arial"/>
          <w:sz w:val="24"/>
          <w:szCs w:val="24"/>
        </w:rPr>
        <w:t>Mak</w:t>
      </w:r>
      <w:r w:rsidR="00C741B4" w:rsidRPr="008373BC">
        <w:rPr>
          <w:rFonts w:ascii="Arial" w:hAnsi="Arial" w:cs="Arial"/>
          <w:sz w:val="24"/>
          <w:szCs w:val="24"/>
        </w:rPr>
        <w:t>galeme</w:t>
      </w:r>
      <w:proofErr w:type="spellEnd"/>
      <w:r w:rsidR="00C741B4" w:rsidRPr="008373BC">
        <w:rPr>
          <w:rFonts w:ascii="Arial" w:hAnsi="Arial" w:cs="Arial"/>
          <w:sz w:val="24"/>
          <w:szCs w:val="24"/>
        </w:rPr>
        <w:t>, however she was not ‘</w:t>
      </w:r>
      <w:r w:rsidR="00C741B4" w:rsidRPr="008373BC">
        <w:rPr>
          <w:rFonts w:ascii="Arial" w:hAnsi="Arial" w:cs="Arial"/>
          <w:i/>
          <w:iCs/>
          <w:sz w:val="24"/>
          <w:szCs w:val="24"/>
        </w:rPr>
        <w:t>keen</w:t>
      </w:r>
      <w:r w:rsidR="00C741B4" w:rsidRPr="008373BC">
        <w:rPr>
          <w:rFonts w:ascii="Arial" w:hAnsi="Arial" w:cs="Arial"/>
          <w:sz w:val="24"/>
          <w:szCs w:val="24"/>
        </w:rPr>
        <w:t>’ to do that</w:t>
      </w:r>
      <w:r w:rsidR="001B318D" w:rsidRPr="008373BC">
        <w:rPr>
          <w:rFonts w:ascii="Arial" w:hAnsi="Arial" w:cs="Arial"/>
          <w:sz w:val="24"/>
          <w:szCs w:val="24"/>
        </w:rPr>
        <w:t>.</w:t>
      </w:r>
      <w:r w:rsidR="00C741B4" w:rsidRPr="008373BC">
        <w:rPr>
          <w:rFonts w:ascii="Arial" w:hAnsi="Arial" w:cs="Arial"/>
          <w:sz w:val="24"/>
          <w:szCs w:val="24"/>
        </w:rPr>
        <w:t xml:space="preserve"> </w:t>
      </w:r>
      <w:r w:rsidR="00B31666" w:rsidRPr="008373BC">
        <w:rPr>
          <w:rFonts w:ascii="Arial" w:hAnsi="Arial" w:cs="Arial"/>
          <w:sz w:val="24"/>
          <w:szCs w:val="24"/>
        </w:rPr>
        <w:t xml:space="preserve">He </w:t>
      </w:r>
      <w:r w:rsidR="00C5253F" w:rsidRPr="008373BC">
        <w:rPr>
          <w:rFonts w:ascii="Arial" w:hAnsi="Arial" w:cs="Arial"/>
          <w:sz w:val="24"/>
          <w:szCs w:val="24"/>
        </w:rPr>
        <w:t xml:space="preserve">considered the </w:t>
      </w:r>
      <w:proofErr w:type="gramStart"/>
      <w:r w:rsidR="00C5253F" w:rsidRPr="008373BC">
        <w:rPr>
          <w:rFonts w:ascii="Arial" w:hAnsi="Arial" w:cs="Arial"/>
          <w:sz w:val="24"/>
          <w:szCs w:val="24"/>
        </w:rPr>
        <w:t>manner in which</w:t>
      </w:r>
      <w:proofErr w:type="gramEnd"/>
      <w:r w:rsidR="00C5253F" w:rsidRPr="008373BC">
        <w:rPr>
          <w:rFonts w:ascii="Arial" w:hAnsi="Arial" w:cs="Arial"/>
          <w:sz w:val="24"/>
          <w:szCs w:val="24"/>
        </w:rPr>
        <w:t xml:space="preserve"> </w:t>
      </w:r>
      <w:proofErr w:type="spellStart"/>
      <w:r w:rsidR="00C5253F" w:rsidRPr="008373BC">
        <w:rPr>
          <w:rFonts w:ascii="Arial" w:hAnsi="Arial" w:cs="Arial"/>
          <w:sz w:val="24"/>
          <w:szCs w:val="24"/>
        </w:rPr>
        <w:t>Makgaleme</w:t>
      </w:r>
      <w:proofErr w:type="spellEnd"/>
      <w:r w:rsidR="00C5253F" w:rsidRPr="008373BC">
        <w:rPr>
          <w:rFonts w:ascii="Arial" w:hAnsi="Arial" w:cs="Arial"/>
          <w:sz w:val="24"/>
          <w:szCs w:val="24"/>
        </w:rPr>
        <w:t xml:space="preserve"> was killed and considered inputs f</w:t>
      </w:r>
      <w:r w:rsidR="00B31666" w:rsidRPr="008373BC">
        <w:rPr>
          <w:rFonts w:ascii="Arial" w:hAnsi="Arial" w:cs="Arial"/>
          <w:sz w:val="24"/>
          <w:szCs w:val="24"/>
        </w:rPr>
        <w:t>rom</w:t>
      </w:r>
      <w:r w:rsidR="00C5253F" w:rsidRPr="008373BC">
        <w:rPr>
          <w:rFonts w:ascii="Arial" w:hAnsi="Arial" w:cs="Arial"/>
          <w:sz w:val="24"/>
          <w:szCs w:val="24"/>
        </w:rPr>
        <w:t xml:space="preserve"> the family. </w:t>
      </w:r>
      <w:r w:rsidR="00286546" w:rsidRPr="008373BC">
        <w:rPr>
          <w:rFonts w:ascii="Arial" w:hAnsi="Arial" w:cs="Arial"/>
          <w:sz w:val="24"/>
          <w:szCs w:val="24"/>
        </w:rPr>
        <w:t xml:space="preserve">He considered what </w:t>
      </w:r>
      <w:r w:rsidR="00B31666" w:rsidRPr="008373BC">
        <w:rPr>
          <w:rFonts w:ascii="Arial" w:hAnsi="Arial" w:cs="Arial"/>
          <w:sz w:val="24"/>
          <w:szCs w:val="24"/>
        </w:rPr>
        <w:t>he</w:t>
      </w:r>
      <w:r w:rsidR="00286546" w:rsidRPr="008373BC">
        <w:rPr>
          <w:rFonts w:ascii="Arial" w:hAnsi="Arial" w:cs="Arial"/>
          <w:sz w:val="24"/>
          <w:szCs w:val="24"/>
        </w:rPr>
        <w:t xml:space="preserve"> called the ‘</w:t>
      </w:r>
      <w:r w:rsidR="00286546" w:rsidRPr="008373BC">
        <w:rPr>
          <w:rFonts w:ascii="Arial" w:hAnsi="Arial" w:cs="Arial"/>
          <w:i/>
          <w:iCs/>
          <w:sz w:val="24"/>
          <w:szCs w:val="24"/>
        </w:rPr>
        <w:t>mercy aspect</w:t>
      </w:r>
      <w:r w:rsidR="00286546" w:rsidRPr="008373BC">
        <w:rPr>
          <w:rFonts w:ascii="Arial" w:hAnsi="Arial" w:cs="Arial"/>
          <w:sz w:val="24"/>
          <w:szCs w:val="24"/>
        </w:rPr>
        <w:t xml:space="preserve">’ and that the events were not </w:t>
      </w:r>
      <w:r w:rsidR="00B31666" w:rsidRPr="008373BC">
        <w:rPr>
          <w:rFonts w:ascii="Arial" w:hAnsi="Arial" w:cs="Arial"/>
          <w:sz w:val="24"/>
          <w:szCs w:val="24"/>
        </w:rPr>
        <w:t>premeditated</w:t>
      </w:r>
      <w:r w:rsidR="00286546" w:rsidRPr="008373BC">
        <w:rPr>
          <w:rFonts w:ascii="Arial" w:hAnsi="Arial" w:cs="Arial"/>
          <w:sz w:val="24"/>
          <w:szCs w:val="24"/>
        </w:rPr>
        <w:t xml:space="preserve">. </w:t>
      </w:r>
      <w:r w:rsidR="001B318D" w:rsidRPr="008373BC">
        <w:rPr>
          <w:rFonts w:ascii="Arial" w:hAnsi="Arial" w:cs="Arial"/>
          <w:sz w:val="24"/>
          <w:szCs w:val="24"/>
        </w:rPr>
        <w:t xml:space="preserve"> H</w:t>
      </w:r>
      <w:r w:rsidR="00C5253F" w:rsidRPr="008373BC">
        <w:rPr>
          <w:rFonts w:ascii="Arial" w:hAnsi="Arial" w:cs="Arial"/>
          <w:sz w:val="24"/>
          <w:szCs w:val="24"/>
        </w:rPr>
        <w:t>e made detailed reference to the post-</w:t>
      </w:r>
      <w:r w:rsidR="00B31666" w:rsidRPr="008373BC">
        <w:rPr>
          <w:rFonts w:ascii="Arial" w:hAnsi="Arial" w:cs="Arial"/>
          <w:sz w:val="24"/>
          <w:szCs w:val="24"/>
        </w:rPr>
        <w:t>sentence</w:t>
      </w:r>
      <w:r w:rsidR="00C5253F" w:rsidRPr="008373BC">
        <w:rPr>
          <w:rFonts w:ascii="Arial" w:hAnsi="Arial" w:cs="Arial"/>
          <w:sz w:val="24"/>
          <w:szCs w:val="24"/>
        </w:rPr>
        <w:t xml:space="preserve"> report, which</w:t>
      </w:r>
      <w:r w:rsidR="0099089E" w:rsidRPr="008373BC">
        <w:rPr>
          <w:rFonts w:ascii="Arial" w:hAnsi="Arial" w:cs="Arial"/>
          <w:sz w:val="24"/>
          <w:szCs w:val="24"/>
        </w:rPr>
        <w:t xml:space="preserve"> </w:t>
      </w:r>
      <w:proofErr w:type="gramStart"/>
      <w:r w:rsidR="0099089E" w:rsidRPr="008373BC">
        <w:rPr>
          <w:rFonts w:ascii="Arial" w:hAnsi="Arial" w:cs="Arial"/>
          <w:sz w:val="24"/>
          <w:szCs w:val="24"/>
        </w:rPr>
        <w:t>in itself concluded</w:t>
      </w:r>
      <w:proofErr w:type="gramEnd"/>
      <w:r w:rsidR="0099089E" w:rsidRPr="008373BC">
        <w:rPr>
          <w:rFonts w:ascii="Arial" w:hAnsi="Arial" w:cs="Arial"/>
          <w:sz w:val="24"/>
          <w:szCs w:val="24"/>
        </w:rPr>
        <w:t xml:space="preserve"> that a direct prison sentence was appropriate. </w:t>
      </w:r>
      <w:r w:rsidR="00B70262" w:rsidRPr="008373BC">
        <w:rPr>
          <w:rFonts w:ascii="Arial" w:hAnsi="Arial" w:cs="Arial"/>
          <w:sz w:val="24"/>
          <w:szCs w:val="24"/>
        </w:rPr>
        <w:t xml:space="preserve">The </w:t>
      </w:r>
      <w:r w:rsidR="00B7101C" w:rsidRPr="008373BC">
        <w:rPr>
          <w:rFonts w:ascii="Arial" w:hAnsi="Arial" w:cs="Arial"/>
          <w:sz w:val="24"/>
          <w:szCs w:val="24"/>
        </w:rPr>
        <w:t>Magistrate</w:t>
      </w:r>
      <w:r w:rsidR="00B70262" w:rsidRPr="008373BC">
        <w:rPr>
          <w:rFonts w:ascii="Arial" w:hAnsi="Arial" w:cs="Arial"/>
          <w:sz w:val="24"/>
          <w:szCs w:val="24"/>
        </w:rPr>
        <w:t xml:space="preserve"> </w:t>
      </w:r>
      <w:r w:rsidR="00B7101C" w:rsidRPr="008373BC">
        <w:rPr>
          <w:rFonts w:ascii="Arial" w:hAnsi="Arial" w:cs="Arial"/>
          <w:sz w:val="24"/>
          <w:szCs w:val="24"/>
        </w:rPr>
        <w:t>exercised h</w:t>
      </w:r>
      <w:r w:rsidR="00B70262" w:rsidRPr="008373BC">
        <w:rPr>
          <w:rFonts w:ascii="Arial" w:hAnsi="Arial" w:cs="Arial"/>
          <w:sz w:val="24"/>
          <w:szCs w:val="24"/>
        </w:rPr>
        <w:t>is discretion accordingly</w:t>
      </w:r>
      <w:r w:rsidR="009F20EA" w:rsidRPr="008373BC">
        <w:rPr>
          <w:rFonts w:ascii="Arial" w:hAnsi="Arial" w:cs="Arial"/>
          <w:sz w:val="24"/>
          <w:szCs w:val="24"/>
        </w:rPr>
        <w:t>.</w:t>
      </w:r>
    </w:p>
    <w:p w14:paraId="29405264" w14:textId="77777777" w:rsidR="00B7101C" w:rsidRPr="006D6389" w:rsidRDefault="00B7101C" w:rsidP="00B7101C">
      <w:pPr>
        <w:pStyle w:val="ListParagraph"/>
        <w:rPr>
          <w:rFonts w:ascii="Arial" w:hAnsi="Arial" w:cs="Arial"/>
          <w:sz w:val="24"/>
          <w:szCs w:val="24"/>
          <w:lang w:val="en-ZA"/>
        </w:rPr>
      </w:pPr>
    </w:p>
    <w:p w14:paraId="5C78098F" w14:textId="11E07FB5" w:rsidR="00A424BC"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[38]</w:t>
      </w:r>
      <w:r w:rsidRPr="006D6389">
        <w:rPr>
          <w:rFonts w:ascii="Arial" w:eastAsia="Calibri" w:hAnsi="Arial" w:cs="Arial"/>
          <w:sz w:val="24"/>
          <w:szCs w:val="24"/>
        </w:rPr>
        <w:tab/>
      </w:r>
      <w:r w:rsidR="0058551B" w:rsidRPr="008373BC">
        <w:rPr>
          <w:rFonts w:ascii="Arial" w:hAnsi="Arial" w:cs="Arial"/>
          <w:sz w:val="24"/>
          <w:szCs w:val="24"/>
        </w:rPr>
        <w:t xml:space="preserve">What must also be considered in this case is the apparent lack of real remorse on the part of the appellant for what he did. Even when testifying in the Court </w:t>
      </w:r>
      <w:r w:rsidR="0058551B" w:rsidRPr="008373BC">
        <w:rPr>
          <w:rFonts w:ascii="Arial" w:hAnsi="Arial" w:cs="Arial"/>
          <w:i/>
          <w:iCs/>
          <w:sz w:val="24"/>
          <w:szCs w:val="24"/>
        </w:rPr>
        <w:t>a quo</w:t>
      </w:r>
      <w:r w:rsidR="0058551B" w:rsidRPr="008373BC">
        <w:rPr>
          <w:rFonts w:ascii="Arial" w:hAnsi="Arial" w:cs="Arial"/>
          <w:sz w:val="24"/>
          <w:szCs w:val="24"/>
        </w:rPr>
        <w:t xml:space="preserve">, he never expressed </w:t>
      </w:r>
      <w:r w:rsidR="00B7101C" w:rsidRPr="008373BC">
        <w:rPr>
          <w:rFonts w:ascii="Arial" w:hAnsi="Arial" w:cs="Arial"/>
          <w:sz w:val="24"/>
          <w:szCs w:val="24"/>
        </w:rPr>
        <w:t xml:space="preserve">real </w:t>
      </w:r>
      <w:r w:rsidR="0058551B" w:rsidRPr="008373BC">
        <w:rPr>
          <w:rFonts w:ascii="Arial" w:hAnsi="Arial" w:cs="Arial"/>
          <w:sz w:val="24"/>
          <w:szCs w:val="24"/>
        </w:rPr>
        <w:t xml:space="preserve">remorse or regret for what he did. </w:t>
      </w:r>
      <w:r w:rsidR="00C66DF5" w:rsidRPr="008373BC">
        <w:rPr>
          <w:rFonts w:ascii="Arial" w:hAnsi="Arial" w:cs="Arial"/>
          <w:sz w:val="24"/>
          <w:szCs w:val="24"/>
        </w:rPr>
        <w:t xml:space="preserve">Whilst </w:t>
      </w:r>
      <w:r w:rsidR="005D356C" w:rsidRPr="008373BC">
        <w:rPr>
          <w:rFonts w:ascii="Arial" w:hAnsi="Arial" w:cs="Arial"/>
          <w:sz w:val="24"/>
          <w:szCs w:val="24"/>
        </w:rPr>
        <w:t>he</w:t>
      </w:r>
      <w:r w:rsidR="00C66DF5" w:rsidRPr="008373BC">
        <w:rPr>
          <w:rFonts w:ascii="Arial" w:hAnsi="Arial" w:cs="Arial"/>
          <w:sz w:val="24"/>
          <w:szCs w:val="24"/>
        </w:rPr>
        <w:t xml:space="preserve"> did acknowledge that what he had done was wrong, </w:t>
      </w:r>
      <w:r w:rsidR="008739AE" w:rsidRPr="008373BC">
        <w:rPr>
          <w:rFonts w:ascii="Arial" w:hAnsi="Arial" w:cs="Arial"/>
          <w:sz w:val="24"/>
          <w:szCs w:val="24"/>
        </w:rPr>
        <w:t>w</w:t>
      </w:r>
      <w:r w:rsidR="00ED427E" w:rsidRPr="008373BC">
        <w:rPr>
          <w:rFonts w:ascii="Arial" w:hAnsi="Arial" w:cs="Arial"/>
          <w:sz w:val="24"/>
          <w:szCs w:val="24"/>
        </w:rPr>
        <w:t xml:space="preserve">hen asked how </w:t>
      </w:r>
      <w:r w:rsidR="005D356C" w:rsidRPr="008373BC">
        <w:rPr>
          <w:rFonts w:ascii="Arial" w:hAnsi="Arial" w:cs="Arial"/>
          <w:sz w:val="24"/>
          <w:szCs w:val="24"/>
        </w:rPr>
        <w:t>he</w:t>
      </w:r>
      <w:r w:rsidR="00ED427E" w:rsidRPr="008373BC">
        <w:rPr>
          <w:rFonts w:ascii="Arial" w:hAnsi="Arial" w:cs="Arial"/>
          <w:sz w:val="24"/>
          <w:szCs w:val="24"/>
        </w:rPr>
        <w:t xml:space="preserve"> felt about </w:t>
      </w:r>
      <w:proofErr w:type="spellStart"/>
      <w:r w:rsidR="00ED427E" w:rsidRPr="008373BC">
        <w:rPr>
          <w:rFonts w:ascii="Arial" w:hAnsi="Arial" w:cs="Arial"/>
          <w:sz w:val="24"/>
          <w:szCs w:val="24"/>
        </w:rPr>
        <w:t>Makgaleme</w:t>
      </w:r>
      <w:proofErr w:type="spellEnd"/>
      <w:r w:rsidR="00ED427E" w:rsidRPr="008373BC">
        <w:rPr>
          <w:rFonts w:ascii="Arial" w:hAnsi="Arial" w:cs="Arial"/>
          <w:sz w:val="24"/>
          <w:szCs w:val="24"/>
        </w:rPr>
        <w:t xml:space="preserve"> passing on, he said</w:t>
      </w:r>
      <w:r w:rsidR="008663E8" w:rsidRPr="008373BC">
        <w:rPr>
          <w:rFonts w:ascii="Arial" w:hAnsi="Arial" w:cs="Arial"/>
          <w:sz w:val="24"/>
          <w:szCs w:val="24"/>
        </w:rPr>
        <w:t xml:space="preserve"> </w:t>
      </w:r>
      <w:r w:rsidR="008663E8" w:rsidRPr="008373BC">
        <w:rPr>
          <w:rFonts w:ascii="Arial" w:hAnsi="Arial" w:cs="Arial"/>
          <w:i/>
          <w:iCs/>
          <w:sz w:val="24"/>
          <w:szCs w:val="24"/>
        </w:rPr>
        <w:t>‘</w:t>
      </w:r>
      <w:r w:rsidR="005D356C" w:rsidRPr="008373BC">
        <w:rPr>
          <w:rFonts w:ascii="Arial" w:hAnsi="Arial" w:cs="Arial"/>
          <w:i/>
          <w:iCs/>
          <w:sz w:val="24"/>
          <w:szCs w:val="24"/>
        </w:rPr>
        <w:t xml:space="preserve">… </w:t>
      </w:r>
      <w:r w:rsidR="008663E8" w:rsidRPr="008373BC">
        <w:rPr>
          <w:rFonts w:ascii="Arial" w:hAnsi="Arial" w:cs="Arial"/>
          <w:i/>
          <w:iCs/>
          <w:sz w:val="24"/>
          <w:szCs w:val="24"/>
        </w:rPr>
        <w:t xml:space="preserve">I am so hurt Your Worship because this is </w:t>
      </w:r>
      <w:proofErr w:type="gramStart"/>
      <w:r w:rsidR="008663E8" w:rsidRPr="008373BC">
        <w:rPr>
          <w:rFonts w:ascii="Arial" w:hAnsi="Arial" w:cs="Arial"/>
          <w:i/>
          <w:iCs/>
          <w:sz w:val="24"/>
          <w:szCs w:val="24"/>
        </w:rPr>
        <w:t>someone</w:t>
      </w:r>
      <w:proofErr w:type="gramEnd"/>
      <w:r w:rsidR="008663E8" w:rsidRPr="008373BC">
        <w:rPr>
          <w:rFonts w:ascii="Arial" w:hAnsi="Arial" w:cs="Arial"/>
          <w:i/>
          <w:iCs/>
          <w:sz w:val="24"/>
          <w:szCs w:val="24"/>
        </w:rPr>
        <w:t xml:space="preserve"> I loved …</w:t>
      </w:r>
      <w:r w:rsidR="008663E8" w:rsidRPr="008373BC">
        <w:rPr>
          <w:rFonts w:ascii="Arial" w:hAnsi="Arial" w:cs="Arial"/>
          <w:sz w:val="24"/>
          <w:szCs w:val="24"/>
        </w:rPr>
        <w:t xml:space="preserve">’. This is hardly an expression that he </w:t>
      </w:r>
      <w:r w:rsidR="007C6B59" w:rsidRPr="008373BC">
        <w:rPr>
          <w:rFonts w:ascii="Arial" w:hAnsi="Arial" w:cs="Arial"/>
          <w:sz w:val="24"/>
          <w:szCs w:val="24"/>
        </w:rPr>
        <w:t xml:space="preserve">appreciated what he had done and had genuine </w:t>
      </w:r>
      <w:r w:rsidR="005D356C" w:rsidRPr="008373BC">
        <w:rPr>
          <w:rFonts w:ascii="Arial" w:hAnsi="Arial" w:cs="Arial"/>
          <w:sz w:val="24"/>
          <w:szCs w:val="24"/>
        </w:rPr>
        <w:t>regret</w:t>
      </w:r>
      <w:r w:rsidR="007C6B59" w:rsidRPr="008373BC">
        <w:rPr>
          <w:rFonts w:ascii="Arial" w:hAnsi="Arial" w:cs="Arial"/>
          <w:sz w:val="24"/>
          <w:szCs w:val="24"/>
        </w:rPr>
        <w:t xml:space="preserve"> for doing it. Also in</w:t>
      </w:r>
      <w:r w:rsidR="007E0DF8" w:rsidRPr="008373BC">
        <w:rPr>
          <w:rFonts w:ascii="Arial" w:hAnsi="Arial" w:cs="Arial"/>
          <w:sz w:val="24"/>
          <w:szCs w:val="24"/>
        </w:rPr>
        <w:t xml:space="preserve"> his </w:t>
      </w:r>
      <w:r w:rsidR="005D356C" w:rsidRPr="008373BC">
        <w:rPr>
          <w:rFonts w:ascii="Arial" w:hAnsi="Arial" w:cs="Arial"/>
          <w:sz w:val="24"/>
          <w:szCs w:val="24"/>
        </w:rPr>
        <w:t>testimony</w:t>
      </w:r>
      <w:r w:rsidR="007C6B59" w:rsidRPr="008373BC">
        <w:rPr>
          <w:rFonts w:ascii="Arial" w:hAnsi="Arial" w:cs="Arial"/>
          <w:sz w:val="24"/>
          <w:szCs w:val="24"/>
        </w:rPr>
        <w:t>, he said</w:t>
      </w:r>
      <w:r w:rsidR="007E0DF8" w:rsidRPr="008373BC">
        <w:rPr>
          <w:rFonts w:ascii="Arial" w:hAnsi="Arial" w:cs="Arial"/>
          <w:sz w:val="24"/>
          <w:szCs w:val="24"/>
        </w:rPr>
        <w:t xml:space="preserve"> that he was scared once he appreciated what he had done. This fear </w:t>
      </w:r>
      <w:r w:rsidR="009C6DA9" w:rsidRPr="008373BC">
        <w:rPr>
          <w:rFonts w:ascii="Arial" w:hAnsi="Arial" w:cs="Arial"/>
          <w:sz w:val="24"/>
          <w:szCs w:val="24"/>
        </w:rPr>
        <w:t xml:space="preserve">equally </w:t>
      </w:r>
      <w:r w:rsidR="007E0DF8" w:rsidRPr="008373BC">
        <w:rPr>
          <w:rFonts w:ascii="Arial" w:hAnsi="Arial" w:cs="Arial"/>
          <w:sz w:val="24"/>
          <w:szCs w:val="24"/>
        </w:rPr>
        <w:t xml:space="preserve">does </w:t>
      </w:r>
      <w:r w:rsidR="007E0DF8" w:rsidRPr="008373BC">
        <w:rPr>
          <w:rFonts w:ascii="Arial" w:hAnsi="Arial" w:cs="Arial"/>
          <w:sz w:val="24"/>
          <w:szCs w:val="24"/>
        </w:rPr>
        <w:lastRenderedPageBreak/>
        <w:t>not translate into remorse</w:t>
      </w:r>
      <w:r w:rsidR="00892477" w:rsidRPr="008373BC">
        <w:rPr>
          <w:rFonts w:ascii="Arial" w:hAnsi="Arial" w:cs="Arial"/>
          <w:sz w:val="24"/>
          <w:szCs w:val="24"/>
        </w:rPr>
        <w:t xml:space="preserve">, Instead, it is a fear </w:t>
      </w:r>
      <w:r w:rsidR="00EF7681" w:rsidRPr="008373BC">
        <w:rPr>
          <w:rFonts w:ascii="Arial" w:hAnsi="Arial" w:cs="Arial"/>
          <w:sz w:val="24"/>
          <w:szCs w:val="24"/>
        </w:rPr>
        <w:t>of</w:t>
      </w:r>
      <w:r w:rsidR="00892477" w:rsidRPr="008373BC">
        <w:rPr>
          <w:rFonts w:ascii="Arial" w:hAnsi="Arial" w:cs="Arial"/>
          <w:sz w:val="24"/>
          <w:szCs w:val="24"/>
        </w:rPr>
        <w:t xml:space="preserve"> consequence, </w:t>
      </w:r>
      <w:r w:rsidR="00761A28" w:rsidRPr="008373BC">
        <w:rPr>
          <w:rFonts w:ascii="Arial" w:hAnsi="Arial" w:cs="Arial"/>
          <w:sz w:val="24"/>
          <w:szCs w:val="24"/>
        </w:rPr>
        <w:t>and what would happen to him.</w:t>
      </w:r>
      <w:r w:rsidR="008739AE" w:rsidRPr="008373BC">
        <w:rPr>
          <w:rFonts w:ascii="Arial" w:hAnsi="Arial" w:cs="Arial"/>
          <w:sz w:val="24"/>
          <w:szCs w:val="24"/>
        </w:rPr>
        <w:t xml:space="preserve"> </w:t>
      </w:r>
      <w:r w:rsidR="000A0656" w:rsidRPr="008373BC">
        <w:rPr>
          <w:rFonts w:ascii="Arial" w:hAnsi="Arial" w:cs="Arial"/>
          <w:sz w:val="24"/>
          <w:szCs w:val="24"/>
        </w:rPr>
        <w:t xml:space="preserve">He simply showed no genuine contrition. </w:t>
      </w:r>
      <w:r w:rsidR="00262681" w:rsidRPr="008373BC">
        <w:rPr>
          <w:rFonts w:ascii="Arial" w:hAnsi="Arial" w:cs="Arial"/>
          <w:sz w:val="24"/>
          <w:szCs w:val="24"/>
        </w:rPr>
        <w:t>In </w:t>
      </w:r>
      <w:r w:rsidR="00262681" w:rsidRPr="008373BC">
        <w:rPr>
          <w:rFonts w:ascii="Arial" w:hAnsi="Arial" w:cs="Arial"/>
          <w:i/>
          <w:iCs/>
          <w:sz w:val="24"/>
          <w:szCs w:val="24"/>
        </w:rPr>
        <w:t xml:space="preserve">S v </w:t>
      </w:r>
      <w:proofErr w:type="spellStart"/>
      <w:r w:rsidR="00262681" w:rsidRPr="008373BC">
        <w:rPr>
          <w:rFonts w:ascii="Arial" w:hAnsi="Arial" w:cs="Arial"/>
          <w:i/>
          <w:iCs/>
          <w:sz w:val="24"/>
          <w:szCs w:val="24"/>
        </w:rPr>
        <w:t>Matyityi</w:t>
      </w:r>
      <w:proofErr w:type="spellEnd"/>
      <w:r w:rsidR="00237532" w:rsidRPr="006D6389">
        <w:rPr>
          <w:rStyle w:val="FootnoteReference"/>
          <w:rFonts w:ascii="Arial" w:hAnsi="Arial" w:cs="Arial"/>
          <w:sz w:val="24"/>
          <w:szCs w:val="24"/>
        </w:rPr>
        <w:footnoteReference w:id="14"/>
      </w:r>
      <w:r w:rsidR="00262681" w:rsidRPr="008373BC">
        <w:rPr>
          <w:rFonts w:ascii="Arial" w:hAnsi="Arial" w:cs="Arial"/>
          <w:sz w:val="24"/>
          <w:szCs w:val="24"/>
        </w:rPr>
        <w:t xml:space="preserve"> the Court </w:t>
      </w:r>
      <w:r w:rsidR="00526B99" w:rsidRPr="008373BC">
        <w:rPr>
          <w:rFonts w:ascii="Arial" w:hAnsi="Arial" w:cs="Arial"/>
          <w:sz w:val="24"/>
          <w:szCs w:val="24"/>
        </w:rPr>
        <w:t>had the following to say:</w:t>
      </w:r>
    </w:p>
    <w:p w14:paraId="04139230" w14:textId="77777777" w:rsidR="00A424BC" w:rsidRPr="006D6389" w:rsidRDefault="00A424BC" w:rsidP="00A424BC">
      <w:pPr>
        <w:pStyle w:val="ListParagraph"/>
        <w:rPr>
          <w:rFonts w:ascii="Arial" w:hAnsi="Arial" w:cs="Arial"/>
          <w:sz w:val="24"/>
          <w:szCs w:val="24"/>
          <w:lang w:val="en-ZA"/>
        </w:rPr>
      </w:pPr>
    </w:p>
    <w:p w14:paraId="3EBC8899" w14:textId="49ED5AAC" w:rsidR="00A424BC" w:rsidRPr="006D6389" w:rsidRDefault="00A424BC" w:rsidP="00A424BC">
      <w:pPr>
        <w:pStyle w:val="ListParagraph"/>
        <w:spacing w:after="0" w:line="360" w:lineRule="auto"/>
        <w:ind w:left="1418"/>
        <w:contextualSpacing w:val="0"/>
        <w:jc w:val="both"/>
        <w:rPr>
          <w:rFonts w:ascii="Arial" w:hAnsi="Arial" w:cs="Arial"/>
          <w:sz w:val="24"/>
          <w:szCs w:val="24"/>
          <w:lang w:val="en-ZA"/>
        </w:rPr>
      </w:pPr>
      <w:r w:rsidRPr="006D6389">
        <w:rPr>
          <w:rFonts w:ascii="Arial" w:hAnsi="Arial" w:cs="Arial"/>
          <w:sz w:val="24"/>
          <w:szCs w:val="24"/>
          <w:lang w:val="en-ZA"/>
        </w:rPr>
        <w:t>'</w:t>
      </w:r>
      <w:r w:rsidRPr="006D6389">
        <w:rPr>
          <w:rFonts w:ascii="Arial" w:hAnsi="Arial" w:cs="Arial"/>
          <w:lang w:val="en-ZA"/>
        </w:rPr>
        <w:t xml:space="preserve">There is, moreover, a chasm between regret and remorse. Many accused persons might well regret their conduct, but that does not without more translate to genuine remorse. Remorse is a gnawing pain of conscience for the plight of another. </w:t>
      </w:r>
      <w:proofErr w:type="gramStart"/>
      <w:r w:rsidRPr="006D6389">
        <w:rPr>
          <w:rFonts w:ascii="Arial" w:hAnsi="Arial" w:cs="Arial"/>
          <w:lang w:val="en-ZA"/>
        </w:rPr>
        <w:t>Thus</w:t>
      </w:r>
      <w:proofErr w:type="gramEnd"/>
      <w:r w:rsidRPr="006D6389">
        <w:rPr>
          <w:rFonts w:ascii="Arial" w:hAnsi="Arial" w:cs="Arial"/>
          <w:lang w:val="en-ZA"/>
        </w:rPr>
        <w:t xml:space="preserve"> genuine contrition can only come from an appreciation and acknowledgement of the extent of one's error. Whether the offender is sincerely remorseful, and not simply feeling sorry for himself or herself at having been caught, is a factual question. It is to the surrounding actions of the accused, rather than what he says in court, that one should rather look. In order for the remorse to be a valid consideration, the penitence must be </w:t>
      </w:r>
      <w:proofErr w:type="gramStart"/>
      <w:r w:rsidRPr="006D6389">
        <w:rPr>
          <w:rFonts w:ascii="Arial" w:hAnsi="Arial" w:cs="Arial"/>
          <w:lang w:val="en-ZA"/>
        </w:rPr>
        <w:t>sincere</w:t>
      </w:r>
      <w:proofErr w:type="gramEnd"/>
      <w:r w:rsidRPr="006D6389">
        <w:rPr>
          <w:rFonts w:ascii="Arial" w:hAnsi="Arial" w:cs="Arial"/>
          <w:lang w:val="en-ZA"/>
        </w:rPr>
        <w:t xml:space="preserve"> and the accused must take the court fully into his or her confidence. Until and unless that happens, the genuineness of the contrition alleged to exist cannot be determined. After all, before a court can find that an accused person is genuinely remorseful, it needs to have a proper appreciation of, inter alia: what motivated the accused to commit the deed; what has since provoked his or her change of heart; and whether he or she does indeed have a true appreciation of the consequences of those actions.</w:t>
      </w:r>
      <w:r w:rsidRPr="006D6389">
        <w:rPr>
          <w:rFonts w:ascii="Arial" w:hAnsi="Arial" w:cs="Arial"/>
          <w:sz w:val="24"/>
          <w:szCs w:val="24"/>
          <w:lang w:val="en-ZA"/>
        </w:rPr>
        <w:t>'</w:t>
      </w:r>
    </w:p>
    <w:p w14:paraId="5345A08D" w14:textId="77777777" w:rsidR="00A424BC" w:rsidRPr="006D6389" w:rsidRDefault="00A424BC" w:rsidP="00A424BC">
      <w:pPr>
        <w:pStyle w:val="ListParagraph"/>
        <w:rPr>
          <w:rFonts w:ascii="Arial" w:hAnsi="Arial" w:cs="Arial"/>
          <w:sz w:val="24"/>
          <w:szCs w:val="24"/>
          <w:lang w:val="en-ZA"/>
        </w:rPr>
      </w:pPr>
    </w:p>
    <w:p w14:paraId="215B4865" w14:textId="3DD54E2C" w:rsidR="00E1159B"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[39]</w:t>
      </w:r>
      <w:r w:rsidRPr="006D6389">
        <w:rPr>
          <w:rFonts w:ascii="Arial" w:eastAsia="Calibri" w:hAnsi="Arial" w:cs="Arial"/>
          <w:sz w:val="24"/>
          <w:szCs w:val="24"/>
        </w:rPr>
        <w:tab/>
      </w:r>
      <w:r w:rsidR="00967B69" w:rsidRPr="008373BC">
        <w:rPr>
          <w:rFonts w:ascii="Arial" w:hAnsi="Arial" w:cs="Arial"/>
          <w:sz w:val="24"/>
          <w:szCs w:val="24"/>
        </w:rPr>
        <w:t xml:space="preserve">In </w:t>
      </w:r>
      <w:r w:rsidR="00A47238" w:rsidRPr="008373BC">
        <w:rPr>
          <w:rFonts w:ascii="Arial" w:hAnsi="Arial" w:cs="Arial"/>
          <w:sz w:val="24"/>
          <w:szCs w:val="24"/>
        </w:rPr>
        <w:t>my</w:t>
      </w:r>
      <w:r w:rsidR="00967B69" w:rsidRPr="008373BC">
        <w:rPr>
          <w:rFonts w:ascii="Arial" w:hAnsi="Arial" w:cs="Arial"/>
          <w:sz w:val="24"/>
          <w:szCs w:val="24"/>
        </w:rPr>
        <w:t xml:space="preserve"> view, the appellant fails on </w:t>
      </w:r>
      <w:r w:rsidR="001B318D" w:rsidRPr="008373BC">
        <w:rPr>
          <w:rFonts w:ascii="Arial" w:hAnsi="Arial" w:cs="Arial"/>
          <w:sz w:val="24"/>
          <w:szCs w:val="24"/>
        </w:rPr>
        <w:t xml:space="preserve">the </w:t>
      </w:r>
      <w:proofErr w:type="spellStart"/>
      <w:r w:rsidR="00CA2012" w:rsidRPr="008373BC">
        <w:rPr>
          <w:rFonts w:ascii="Arial" w:hAnsi="Arial" w:cs="Arial"/>
          <w:i/>
          <w:iCs/>
          <w:sz w:val="24"/>
          <w:szCs w:val="24"/>
        </w:rPr>
        <w:t>Matyityi</w:t>
      </w:r>
      <w:proofErr w:type="spellEnd"/>
      <w:r w:rsidR="00CA2012" w:rsidRPr="008373BC">
        <w:rPr>
          <w:rFonts w:ascii="Arial" w:hAnsi="Arial" w:cs="Arial"/>
          <w:i/>
          <w:iCs/>
          <w:sz w:val="24"/>
          <w:szCs w:val="24"/>
        </w:rPr>
        <w:t xml:space="preserve"> </w:t>
      </w:r>
      <w:r w:rsidR="001B318D" w:rsidRPr="008373BC">
        <w:rPr>
          <w:rFonts w:ascii="Arial" w:hAnsi="Arial" w:cs="Arial"/>
          <w:iCs/>
          <w:sz w:val="24"/>
          <w:szCs w:val="24"/>
        </w:rPr>
        <w:t>approach</w:t>
      </w:r>
      <w:r w:rsidR="00CA2012" w:rsidRPr="008373BC">
        <w:rPr>
          <w:rFonts w:ascii="Arial" w:hAnsi="Arial" w:cs="Arial"/>
          <w:i/>
          <w:iCs/>
          <w:sz w:val="24"/>
          <w:szCs w:val="24"/>
        </w:rPr>
        <w:t xml:space="preserve">. </w:t>
      </w:r>
      <w:r w:rsidR="00A45013" w:rsidRPr="008373BC">
        <w:rPr>
          <w:rFonts w:ascii="Arial" w:hAnsi="Arial" w:cs="Arial"/>
          <w:sz w:val="24"/>
          <w:szCs w:val="24"/>
        </w:rPr>
        <w:t xml:space="preserve">He took more than a week to even </w:t>
      </w:r>
      <w:r w:rsidR="0072648E" w:rsidRPr="008373BC">
        <w:rPr>
          <w:rFonts w:ascii="Arial" w:hAnsi="Arial" w:cs="Arial"/>
          <w:sz w:val="24"/>
          <w:szCs w:val="24"/>
        </w:rPr>
        <w:t>report</w:t>
      </w:r>
      <w:r w:rsidR="00A45013" w:rsidRPr="008373BC">
        <w:rPr>
          <w:rFonts w:ascii="Arial" w:hAnsi="Arial" w:cs="Arial"/>
          <w:sz w:val="24"/>
          <w:szCs w:val="24"/>
        </w:rPr>
        <w:t xml:space="preserve"> what he always knew was wrongdoing to SAPS. </w:t>
      </w:r>
      <w:r w:rsidR="009D24CA" w:rsidRPr="008373BC">
        <w:rPr>
          <w:rFonts w:ascii="Arial" w:hAnsi="Arial" w:cs="Arial"/>
          <w:sz w:val="24"/>
          <w:szCs w:val="24"/>
        </w:rPr>
        <w:t>And even</w:t>
      </w:r>
      <w:r w:rsidR="0072648E" w:rsidRPr="008373BC">
        <w:rPr>
          <w:rFonts w:ascii="Arial" w:hAnsi="Arial" w:cs="Arial"/>
          <w:sz w:val="24"/>
          <w:szCs w:val="24"/>
        </w:rPr>
        <w:t xml:space="preserve"> then</w:t>
      </w:r>
      <w:r w:rsidR="009D24CA" w:rsidRPr="008373BC">
        <w:rPr>
          <w:rFonts w:ascii="Arial" w:hAnsi="Arial" w:cs="Arial"/>
          <w:sz w:val="24"/>
          <w:szCs w:val="24"/>
        </w:rPr>
        <w:t xml:space="preserve">, he continued to </w:t>
      </w:r>
      <w:r w:rsidR="0072648E" w:rsidRPr="008373BC">
        <w:rPr>
          <w:rFonts w:ascii="Arial" w:hAnsi="Arial" w:cs="Arial"/>
          <w:sz w:val="24"/>
          <w:szCs w:val="24"/>
        </w:rPr>
        <w:t>disavow</w:t>
      </w:r>
      <w:r w:rsidR="009D24CA" w:rsidRPr="008373BC">
        <w:rPr>
          <w:rFonts w:ascii="Arial" w:hAnsi="Arial" w:cs="Arial"/>
          <w:sz w:val="24"/>
          <w:szCs w:val="24"/>
        </w:rPr>
        <w:t xml:space="preserve"> that he was </w:t>
      </w:r>
      <w:r w:rsidR="0072648E" w:rsidRPr="008373BC">
        <w:rPr>
          <w:rFonts w:ascii="Arial" w:hAnsi="Arial" w:cs="Arial"/>
          <w:sz w:val="24"/>
          <w:szCs w:val="24"/>
        </w:rPr>
        <w:t>responsible</w:t>
      </w:r>
      <w:r w:rsidR="009D24CA" w:rsidRPr="008373BC">
        <w:rPr>
          <w:rFonts w:ascii="Arial" w:hAnsi="Arial" w:cs="Arial"/>
          <w:sz w:val="24"/>
          <w:szCs w:val="24"/>
        </w:rPr>
        <w:t xml:space="preserve"> for </w:t>
      </w:r>
      <w:proofErr w:type="spellStart"/>
      <w:r w:rsidR="009D24CA" w:rsidRPr="008373BC">
        <w:rPr>
          <w:rFonts w:ascii="Arial" w:hAnsi="Arial" w:cs="Arial"/>
          <w:sz w:val="24"/>
          <w:szCs w:val="24"/>
        </w:rPr>
        <w:t>Makgaleme’s</w:t>
      </w:r>
      <w:proofErr w:type="spellEnd"/>
      <w:r w:rsidR="009D24CA" w:rsidRPr="008373BC">
        <w:rPr>
          <w:rFonts w:ascii="Arial" w:hAnsi="Arial" w:cs="Arial"/>
          <w:sz w:val="24"/>
          <w:szCs w:val="24"/>
        </w:rPr>
        <w:t xml:space="preserve"> death by driving over her with </w:t>
      </w:r>
      <w:r w:rsidR="0072648E" w:rsidRPr="008373BC">
        <w:rPr>
          <w:rFonts w:ascii="Arial" w:hAnsi="Arial" w:cs="Arial"/>
          <w:sz w:val="24"/>
          <w:szCs w:val="24"/>
        </w:rPr>
        <w:t>his</w:t>
      </w:r>
      <w:r w:rsidR="009D24CA" w:rsidRPr="008373BC">
        <w:rPr>
          <w:rFonts w:ascii="Arial" w:hAnsi="Arial" w:cs="Arial"/>
          <w:sz w:val="24"/>
          <w:szCs w:val="24"/>
        </w:rPr>
        <w:t xml:space="preserve"> vehicle. He persisted with this view in the Court </w:t>
      </w:r>
      <w:r w:rsidR="009D24CA" w:rsidRPr="008373BC">
        <w:rPr>
          <w:rFonts w:ascii="Arial" w:hAnsi="Arial" w:cs="Arial"/>
          <w:i/>
          <w:iCs/>
          <w:sz w:val="24"/>
          <w:szCs w:val="24"/>
        </w:rPr>
        <w:t>a quo</w:t>
      </w:r>
      <w:r w:rsidR="009D24CA" w:rsidRPr="008373BC">
        <w:rPr>
          <w:rFonts w:ascii="Arial" w:hAnsi="Arial" w:cs="Arial"/>
          <w:sz w:val="24"/>
          <w:szCs w:val="24"/>
        </w:rPr>
        <w:t>.</w:t>
      </w:r>
      <w:r w:rsidR="002F6C2A" w:rsidRPr="008373BC">
        <w:rPr>
          <w:rFonts w:ascii="Arial" w:hAnsi="Arial" w:cs="Arial"/>
          <w:sz w:val="24"/>
          <w:szCs w:val="24"/>
        </w:rPr>
        <w:t xml:space="preserve"> He never s</w:t>
      </w:r>
      <w:r w:rsidR="001B318D" w:rsidRPr="008373BC">
        <w:rPr>
          <w:rFonts w:ascii="Arial" w:hAnsi="Arial" w:cs="Arial"/>
          <w:sz w:val="24"/>
          <w:szCs w:val="24"/>
        </w:rPr>
        <w:t xml:space="preserve">howed any remorse.  </w:t>
      </w:r>
      <w:r w:rsidR="00A734DC" w:rsidRPr="008373BC">
        <w:rPr>
          <w:rFonts w:ascii="Arial" w:hAnsi="Arial" w:cs="Arial"/>
          <w:sz w:val="24"/>
          <w:szCs w:val="24"/>
        </w:rPr>
        <w:t>He</w:t>
      </w:r>
      <w:r w:rsidR="001B318D" w:rsidRPr="008373BC">
        <w:rPr>
          <w:rFonts w:ascii="Arial" w:hAnsi="Arial" w:cs="Arial"/>
          <w:sz w:val="24"/>
          <w:szCs w:val="24"/>
        </w:rPr>
        <w:t xml:space="preserve"> failed to take </w:t>
      </w:r>
      <w:r w:rsidR="00A734DC" w:rsidRPr="008373BC">
        <w:rPr>
          <w:rFonts w:ascii="Arial" w:hAnsi="Arial" w:cs="Arial"/>
          <w:sz w:val="24"/>
          <w:szCs w:val="24"/>
        </w:rPr>
        <w:t xml:space="preserve">the Court </w:t>
      </w:r>
      <w:r w:rsidR="00F97701" w:rsidRPr="008373BC">
        <w:rPr>
          <w:rFonts w:ascii="Arial" w:hAnsi="Arial" w:cs="Arial"/>
          <w:i/>
          <w:iCs/>
          <w:sz w:val="24"/>
          <w:szCs w:val="24"/>
        </w:rPr>
        <w:t>a quo</w:t>
      </w:r>
      <w:r w:rsidR="00F97701" w:rsidRPr="008373BC">
        <w:rPr>
          <w:rFonts w:ascii="Arial" w:hAnsi="Arial" w:cs="Arial"/>
          <w:sz w:val="24"/>
          <w:szCs w:val="24"/>
        </w:rPr>
        <w:t xml:space="preserve"> </w:t>
      </w:r>
      <w:r w:rsidR="00A734DC" w:rsidRPr="008373BC">
        <w:rPr>
          <w:rFonts w:ascii="Arial" w:hAnsi="Arial" w:cs="Arial"/>
          <w:sz w:val="24"/>
          <w:szCs w:val="24"/>
        </w:rPr>
        <w:t xml:space="preserve">into his confidence and </w:t>
      </w:r>
      <w:r w:rsidR="00C71DEC" w:rsidRPr="008373BC">
        <w:rPr>
          <w:rFonts w:ascii="Arial" w:hAnsi="Arial" w:cs="Arial"/>
          <w:sz w:val="24"/>
          <w:szCs w:val="24"/>
        </w:rPr>
        <w:t>explain his anger and why it cause</w:t>
      </w:r>
      <w:r w:rsidR="00E434CF" w:rsidRPr="008373BC">
        <w:rPr>
          <w:rFonts w:ascii="Arial" w:hAnsi="Arial" w:cs="Arial"/>
          <w:sz w:val="24"/>
          <w:szCs w:val="24"/>
        </w:rPr>
        <w:t>d</w:t>
      </w:r>
      <w:r w:rsidR="00C71DEC" w:rsidRPr="008373BC">
        <w:rPr>
          <w:rFonts w:ascii="Arial" w:hAnsi="Arial" w:cs="Arial"/>
          <w:sz w:val="24"/>
          <w:szCs w:val="24"/>
        </w:rPr>
        <w:t xml:space="preserve"> him to act as he did. </w:t>
      </w:r>
      <w:r w:rsidR="00555D38" w:rsidRPr="008373BC">
        <w:rPr>
          <w:rFonts w:ascii="Arial" w:hAnsi="Arial" w:cs="Arial"/>
          <w:sz w:val="24"/>
          <w:szCs w:val="24"/>
        </w:rPr>
        <w:t xml:space="preserve">The </w:t>
      </w:r>
      <w:r w:rsidR="005C778C" w:rsidRPr="008373BC">
        <w:rPr>
          <w:rFonts w:ascii="Arial" w:hAnsi="Arial" w:cs="Arial"/>
          <w:sz w:val="24"/>
          <w:szCs w:val="24"/>
        </w:rPr>
        <w:t xml:space="preserve">fact that he came back a second time to continue the altercation required </w:t>
      </w:r>
      <w:r w:rsidR="00E434CF" w:rsidRPr="008373BC">
        <w:rPr>
          <w:rFonts w:ascii="Arial" w:hAnsi="Arial" w:cs="Arial"/>
          <w:sz w:val="24"/>
          <w:szCs w:val="24"/>
        </w:rPr>
        <w:t>explanation</w:t>
      </w:r>
      <w:r w:rsidR="005C778C" w:rsidRPr="008373BC">
        <w:rPr>
          <w:rFonts w:ascii="Arial" w:hAnsi="Arial" w:cs="Arial"/>
          <w:sz w:val="24"/>
          <w:szCs w:val="24"/>
        </w:rPr>
        <w:t xml:space="preserve">. </w:t>
      </w:r>
      <w:r w:rsidR="007227D4" w:rsidRPr="008373BC">
        <w:rPr>
          <w:rFonts w:ascii="Arial" w:hAnsi="Arial" w:cs="Arial"/>
          <w:sz w:val="24"/>
          <w:szCs w:val="24"/>
        </w:rPr>
        <w:t>The</w:t>
      </w:r>
      <w:r w:rsidR="00E1159B" w:rsidRPr="008373BC">
        <w:rPr>
          <w:rFonts w:ascii="Arial" w:hAnsi="Arial" w:cs="Arial"/>
          <w:sz w:val="24"/>
          <w:szCs w:val="24"/>
        </w:rPr>
        <w:t xml:space="preserve"> appellant does</w:t>
      </w:r>
      <w:r w:rsidR="00E434CF" w:rsidRPr="008373BC">
        <w:rPr>
          <w:rFonts w:ascii="Arial" w:hAnsi="Arial" w:cs="Arial"/>
          <w:sz w:val="24"/>
          <w:szCs w:val="24"/>
        </w:rPr>
        <w:t xml:space="preserve"> </w:t>
      </w:r>
      <w:r w:rsidR="00E1159B" w:rsidRPr="008373BC">
        <w:rPr>
          <w:rFonts w:ascii="Arial" w:hAnsi="Arial" w:cs="Arial"/>
          <w:sz w:val="24"/>
          <w:szCs w:val="24"/>
        </w:rPr>
        <w:t>no</w:t>
      </w:r>
      <w:r w:rsidR="00E434CF" w:rsidRPr="008373BC">
        <w:rPr>
          <w:rFonts w:ascii="Arial" w:hAnsi="Arial" w:cs="Arial"/>
          <w:sz w:val="24"/>
          <w:szCs w:val="24"/>
        </w:rPr>
        <w:t>t</w:t>
      </w:r>
      <w:r w:rsidR="00E1159B" w:rsidRPr="008373BC">
        <w:rPr>
          <w:rFonts w:ascii="Arial" w:hAnsi="Arial" w:cs="Arial"/>
          <w:sz w:val="24"/>
          <w:szCs w:val="24"/>
        </w:rPr>
        <w:t xml:space="preserve"> have a </w:t>
      </w:r>
      <w:r w:rsidR="00E434CF" w:rsidRPr="008373BC">
        <w:rPr>
          <w:rFonts w:ascii="Arial" w:hAnsi="Arial" w:cs="Arial"/>
          <w:sz w:val="24"/>
          <w:szCs w:val="24"/>
        </w:rPr>
        <w:t>true</w:t>
      </w:r>
      <w:r w:rsidR="00E1159B" w:rsidRPr="008373BC">
        <w:rPr>
          <w:rFonts w:ascii="Arial" w:hAnsi="Arial" w:cs="Arial"/>
          <w:sz w:val="24"/>
          <w:szCs w:val="24"/>
        </w:rPr>
        <w:t xml:space="preserve"> appreciation of his wrongdoing. </w:t>
      </w:r>
    </w:p>
    <w:p w14:paraId="12D8DC30" w14:textId="27E272D9" w:rsidR="00E434CF" w:rsidRPr="006D6389" w:rsidRDefault="00E434CF" w:rsidP="00E434CF">
      <w:pPr>
        <w:pStyle w:val="ListParagraph"/>
        <w:spacing w:after="0" w:line="360" w:lineRule="auto"/>
        <w:contextualSpacing w:val="0"/>
        <w:jc w:val="both"/>
        <w:rPr>
          <w:rFonts w:ascii="Arial" w:hAnsi="Arial" w:cs="Arial"/>
          <w:sz w:val="24"/>
          <w:szCs w:val="24"/>
          <w:lang w:val="en-ZA"/>
        </w:rPr>
      </w:pPr>
    </w:p>
    <w:p w14:paraId="5DA15D57" w14:textId="2F680C39" w:rsidR="00FC2366"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[40]</w:t>
      </w:r>
      <w:r w:rsidRPr="006D6389">
        <w:rPr>
          <w:rFonts w:ascii="Arial" w:eastAsia="Calibri" w:hAnsi="Arial" w:cs="Arial"/>
          <w:sz w:val="24"/>
          <w:szCs w:val="24"/>
        </w:rPr>
        <w:tab/>
      </w:r>
      <w:r w:rsidR="007953FC" w:rsidRPr="008373BC">
        <w:rPr>
          <w:rFonts w:ascii="Arial" w:hAnsi="Arial" w:cs="Arial"/>
          <w:sz w:val="24"/>
          <w:szCs w:val="24"/>
        </w:rPr>
        <w:t xml:space="preserve">As to the personal circumstances of the appellant as set out in the pre-sentencing report in some detail, this would be insufficient to come to the </w:t>
      </w:r>
      <w:r w:rsidR="00BA0B53" w:rsidRPr="008373BC">
        <w:rPr>
          <w:rFonts w:ascii="Arial" w:hAnsi="Arial" w:cs="Arial"/>
          <w:sz w:val="24"/>
          <w:szCs w:val="24"/>
        </w:rPr>
        <w:lastRenderedPageBreak/>
        <w:t>appellant’s</w:t>
      </w:r>
      <w:r w:rsidR="007953FC" w:rsidRPr="008373BC">
        <w:rPr>
          <w:rFonts w:ascii="Arial" w:hAnsi="Arial" w:cs="Arial"/>
          <w:sz w:val="24"/>
          <w:szCs w:val="24"/>
        </w:rPr>
        <w:t xml:space="preserve"> assistance where it comes to successfully </w:t>
      </w:r>
      <w:r w:rsidR="00BA0B53" w:rsidRPr="008373BC">
        <w:rPr>
          <w:rFonts w:ascii="Arial" w:hAnsi="Arial" w:cs="Arial"/>
          <w:sz w:val="24"/>
          <w:szCs w:val="24"/>
        </w:rPr>
        <w:t>challenging</w:t>
      </w:r>
      <w:r w:rsidR="00FC2366" w:rsidRPr="008373BC">
        <w:rPr>
          <w:rFonts w:ascii="Arial" w:hAnsi="Arial" w:cs="Arial"/>
          <w:sz w:val="24"/>
          <w:szCs w:val="24"/>
        </w:rPr>
        <w:t xml:space="preserve"> </w:t>
      </w:r>
      <w:r w:rsidR="007953FC" w:rsidRPr="008373BC">
        <w:rPr>
          <w:rFonts w:ascii="Arial" w:hAnsi="Arial" w:cs="Arial"/>
          <w:sz w:val="24"/>
          <w:szCs w:val="24"/>
        </w:rPr>
        <w:t>the sentence that has bee</w:t>
      </w:r>
      <w:r w:rsidR="00FC2366" w:rsidRPr="008373BC">
        <w:rPr>
          <w:rFonts w:ascii="Arial" w:hAnsi="Arial" w:cs="Arial"/>
          <w:sz w:val="24"/>
          <w:szCs w:val="24"/>
        </w:rPr>
        <w:t>n imposed</w:t>
      </w:r>
      <w:r w:rsidR="00BA0B53" w:rsidRPr="008373BC">
        <w:rPr>
          <w:rFonts w:ascii="Arial" w:hAnsi="Arial" w:cs="Arial"/>
          <w:sz w:val="24"/>
          <w:szCs w:val="24"/>
        </w:rPr>
        <w:t xml:space="preserve"> on him</w:t>
      </w:r>
      <w:r w:rsidR="00FC2366" w:rsidRPr="008373BC">
        <w:rPr>
          <w:rFonts w:ascii="Arial" w:hAnsi="Arial" w:cs="Arial"/>
          <w:sz w:val="24"/>
          <w:szCs w:val="24"/>
        </w:rPr>
        <w:t>. In </w:t>
      </w:r>
      <w:r w:rsidR="00FC2366" w:rsidRPr="008373BC">
        <w:rPr>
          <w:rStyle w:val="bolditalic"/>
          <w:rFonts w:ascii="Arial" w:hAnsi="Arial" w:cs="Arial"/>
          <w:i/>
          <w:iCs/>
          <w:sz w:val="24"/>
          <w:szCs w:val="24"/>
        </w:rPr>
        <w:t>S v Vilakazi</w:t>
      </w:r>
      <w:r w:rsidR="00FC2366" w:rsidRPr="006D6389">
        <w:rPr>
          <w:rStyle w:val="FootnoteReference"/>
          <w:rFonts w:ascii="Arial" w:hAnsi="Arial" w:cs="Arial"/>
          <w:sz w:val="24"/>
          <w:szCs w:val="24"/>
        </w:rPr>
        <w:footnoteReference w:id="15"/>
      </w:r>
      <w:r w:rsidR="00FC2366" w:rsidRPr="008373BC">
        <w:rPr>
          <w:rFonts w:ascii="Arial" w:hAnsi="Arial" w:cs="Arial"/>
          <w:sz w:val="24"/>
          <w:szCs w:val="24"/>
        </w:rPr>
        <w:t xml:space="preserve"> the Court held as follows:</w:t>
      </w:r>
    </w:p>
    <w:p w14:paraId="6C5613B1" w14:textId="77777777" w:rsidR="004F5885" w:rsidRPr="006D6389" w:rsidRDefault="004F5885" w:rsidP="004F5885">
      <w:pPr>
        <w:pStyle w:val="ListParagraph"/>
        <w:rPr>
          <w:rFonts w:ascii="Arial" w:hAnsi="Arial" w:cs="Arial"/>
          <w:sz w:val="24"/>
          <w:szCs w:val="24"/>
          <w:lang w:val="en-ZA"/>
        </w:rPr>
      </w:pPr>
    </w:p>
    <w:p w14:paraId="45FF4064" w14:textId="7B1EE8C5" w:rsidR="004F5885" w:rsidRPr="006D6389" w:rsidRDefault="004F5885" w:rsidP="004F5885">
      <w:pPr>
        <w:pStyle w:val="ListParagraph"/>
        <w:spacing w:after="0" w:line="360" w:lineRule="auto"/>
        <w:ind w:left="1418"/>
        <w:contextualSpacing w:val="0"/>
        <w:jc w:val="both"/>
        <w:rPr>
          <w:rFonts w:ascii="Arial" w:hAnsi="Arial" w:cs="Arial"/>
          <w:sz w:val="24"/>
          <w:szCs w:val="24"/>
          <w:lang w:val="en-ZA"/>
        </w:rPr>
      </w:pPr>
      <w:r w:rsidRPr="006D6389">
        <w:rPr>
          <w:rFonts w:ascii="Arial" w:hAnsi="Arial" w:cs="Arial"/>
          <w:sz w:val="24"/>
          <w:szCs w:val="24"/>
          <w:lang w:val="en-ZA"/>
        </w:rPr>
        <w:t>‘</w:t>
      </w:r>
      <w:r w:rsidRPr="006D6389">
        <w:rPr>
          <w:rFonts w:ascii="Arial" w:hAnsi="Arial" w:cs="Arial"/>
          <w:lang w:val="en-ZA"/>
        </w:rPr>
        <w:t>… once it becomes clear that the crime is deserving of a substantial period of imprisonment, the question whether the accused is married or single, whether he has two children or three, whether or not he is employed, are in themselves largely immaterial to what that period should be ...</w:t>
      </w:r>
      <w:r w:rsidRPr="006D6389">
        <w:rPr>
          <w:rFonts w:ascii="Arial" w:hAnsi="Arial" w:cs="Arial"/>
          <w:sz w:val="24"/>
          <w:szCs w:val="24"/>
          <w:lang w:val="en-ZA"/>
        </w:rPr>
        <w:t>’</w:t>
      </w:r>
    </w:p>
    <w:p w14:paraId="2E7D2B4E" w14:textId="77777777" w:rsidR="004F5885" w:rsidRPr="006D6389" w:rsidRDefault="004F5885" w:rsidP="004F5885">
      <w:pPr>
        <w:pStyle w:val="ListParagraph"/>
        <w:rPr>
          <w:rFonts w:ascii="Arial" w:hAnsi="Arial" w:cs="Arial"/>
          <w:sz w:val="24"/>
          <w:szCs w:val="24"/>
          <w:lang w:val="en-ZA"/>
        </w:rPr>
      </w:pPr>
    </w:p>
    <w:p w14:paraId="4DA41DDF" w14:textId="14306D65" w:rsidR="00FC58F1"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[41]</w:t>
      </w:r>
      <w:r w:rsidRPr="006D6389">
        <w:rPr>
          <w:rFonts w:ascii="Arial" w:eastAsia="Calibri" w:hAnsi="Arial" w:cs="Arial"/>
          <w:sz w:val="24"/>
          <w:szCs w:val="24"/>
        </w:rPr>
        <w:tab/>
      </w:r>
      <w:r w:rsidR="00017CA8" w:rsidRPr="008373BC">
        <w:rPr>
          <w:rFonts w:ascii="Arial" w:hAnsi="Arial" w:cs="Arial"/>
          <w:sz w:val="24"/>
          <w:szCs w:val="24"/>
        </w:rPr>
        <w:t xml:space="preserve">In </w:t>
      </w:r>
      <w:r w:rsidR="00086724" w:rsidRPr="008373BC">
        <w:rPr>
          <w:rFonts w:ascii="Arial" w:hAnsi="Arial" w:cs="Arial"/>
          <w:sz w:val="24"/>
          <w:szCs w:val="24"/>
        </w:rPr>
        <w:t>conclusion</w:t>
      </w:r>
      <w:r w:rsidR="00017CA8" w:rsidRPr="008373BC">
        <w:rPr>
          <w:rFonts w:ascii="Arial" w:hAnsi="Arial" w:cs="Arial"/>
          <w:sz w:val="24"/>
          <w:szCs w:val="24"/>
        </w:rPr>
        <w:t>, t</w:t>
      </w:r>
      <w:r w:rsidR="008E504B" w:rsidRPr="008373BC">
        <w:rPr>
          <w:rFonts w:ascii="Arial" w:hAnsi="Arial" w:cs="Arial"/>
          <w:sz w:val="24"/>
          <w:szCs w:val="24"/>
        </w:rPr>
        <w:t xml:space="preserve">he judgment in </w:t>
      </w:r>
      <w:r w:rsidR="00017CA8" w:rsidRPr="008373BC">
        <w:rPr>
          <w:rFonts w:ascii="Arial" w:hAnsi="Arial" w:cs="Arial"/>
          <w:i/>
          <w:iCs/>
          <w:sz w:val="24"/>
          <w:szCs w:val="24"/>
        </w:rPr>
        <w:t xml:space="preserve">S v </w:t>
      </w:r>
      <w:proofErr w:type="spellStart"/>
      <w:r w:rsidR="008E504B" w:rsidRPr="008373BC">
        <w:rPr>
          <w:rFonts w:ascii="Arial" w:hAnsi="Arial" w:cs="Arial"/>
          <w:i/>
          <w:iCs/>
          <w:sz w:val="24"/>
          <w:szCs w:val="24"/>
        </w:rPr>
        <w:t>Ke</w:t>
      </w:r>
      <w:r w:rsidR="00FE20CC" w:rsidRPr="008373BC">
        <w:rPr>
          <w:rFonts w:ascii="Arial" w:hAnsi="Arial" w:cs="Arial"/>
          <w:i/>
          <w:iCs/>
          <w:sz w:val="24"/>
          <w:szCs w:val="24"/>
        </w:rPr>
        <w:t>b</w:t>
      </w:r>
      <w:r w:rsidR="008E504B" w:rsidRPr="008373BC">
        <w:rPr>
          <w:rFonts w:ascii="Arial" w:hAnsi="Arial" w:cs="Arial"/>
          <w:i/>
          <w:iCs/>
          <w:sz w:val="24"/>
          <w:szCs w:val="24"/>
        </w:rPr>
        <w:t>ana</w:t>
      </w:r>
      <w:proofErr w:type="spellEnd"/>
      <w:r w:rsidR="00017CA8" w:rsidRPr="006D6389">
        <w:rPr>
          <w:rStyle w:val="FootnoteReference"/>
          <w:rFonts w:ascii="Arial" w:hAnsi="Arial" w:cs="Arial"/>
          <w:sz w:val="24"/>
          <w:szCs w:val="24"/>
        </w:rPr>
        <w:footnoteReference w:id="16"/>
      </w:r>
      <w:r w:rsidR="008E504B" w:rsidRPr="008373BC">
        <w:rPr>
          <w:rFonts w:ascii="Arial" w:hAnsi="Arial" w:cs="Arial"/>
          <w:sz w:val="24"/>
          <w:szCs w:val="24"/>
        </w:rPr>
        <w:t xml:space="preserve"> </w:t>
      </w:r>
      <w:r w:rsidR="00632C76" w:rsidRPr="008373BC">
        <w:rPr>
          <w:rFonts w:ascii="Arial" w:hAnsi="Arial" w:cs="Arial"/>
          <w:sz w:val="24"/>
          <w:szCs w:val="24"/>
        </w:rPr>
        <w:t xml:space="preserve">is apposite </w:t>
      </w:r>
      <w:r w:rsidR="008E504B" w:rsidRPr="008373BC">
        <w:rPr>
          <w:rFonts w:ascii="Arial" w:hAnsi="Arial" w:cs="Arial"/>
          <w:sz w:val="24"/>
          <w:szCs w:val="24"/>
        </w:rPr>
        <w:t>to the case</w:t>
      </w:r>
      <w:r w:rsidR="00D456BE" w:rsidRPr="008373BC">
        <w:rPr>
          <w:rFonts w:ascii="Arial" w:hAnsi="Arial" w:cs="Arial"/>
          <w:sz w:val="24"/>
          <w:szCs w:val="24"/>
        </w:rPr>
        <w:t xml:space="preserve"> </w:t>
      </w:r>
      <w:r w:rsidR="008E504B" w:rsidRPr="008373BC">
        <w:rPr>
          <w:rFonts w:ascii="Arial" w:hAnsi="Arial" w:cs="Arial"/>
          <w:i/>
          <w:iCs/>
          <w:sz w:val="24"/>
          <w:szCs w:val="24"/>
        </w:rPr>
        <w:t xml:space="preserve">in </w:t>
      </w:r>
      <w:proofErr w:type="spellStart"/>
      <w:r w:rsidR="008E504B" w:rsidRPr="008373BC">
        <w:rPr>
          <w:rFonts w:ascii="Arial" w:hAnsi="Arial" w:cs="Arial"/>
          <w:i/>
          <w:iCs/>
          <w:sz w:val="24"/>
          <w:szCs w:val="24"/>
        </w:rPr>
        <w:t>casu</w:t>
      </w:r>
      <w:proofErr w:type="spellEnd"/>
      <w:r w:rsidR="008E504B" w:rsidRPr="008373BC">
        <w:rPr>
          <w:rFonts w:ascii="Arial" w:hAnsi="Arial" w:cs="Arial"/>
          <w:sz w:val="24"/>
          <w:szCs w:val="24"/>
        </w:rPr>
        <w:t>.</w:t>
      </w:r>
      <w:r w:rsidR="00D456BE" w:rsidRPr="006D6389">
        <w:rPr>
          <w:rStyle w:val="FootnoteReference"/>
          <w:rFonts w:ascii="Arial" w:hAnsi="Arial" w:cs="Arial"/>
          <w:sz w:val="24"/>
          <w:szCs w:val="24"/>
        </w:rPr>
        <w:footnoteReference w:id="17"/>
      </w:r>
      <w:r w:rsidR="00D456BE" w:rsidRPr="008373BC">
        <w:rPr>
          <w:rFonts w:ascii="Arial" w:hAnsi="Arial" w:cs="Arial"/>
          <w:sz w:val="24"/>
          <w:szCs w:val="24"/>
        </w:rPr>
        <w:t xml:space="preserve"> In that case, the a</w:t>
      </w:r>
      <w:r w:rsidR="00A46AD1" w:rsidRPr="008373BC">
        <w:rPr>
          <w:rFonts w:ascii="Arial" w:hAnsi="Arial" w:cs="Arial"/>
          <w:sz w:val="24"/>
          <w:szCs w:val="24"/>
        </w:rPr>
        <w:t>ppellant</w:t>
      </w:r>
      <w:r w:rsidR="00D456BE" w:rsidRPr="008373BC">
        <w:rPr>
          <w:rFonts w:ascii="Arial" w:hAnsi="Arial" w:cs="Arial"/>
          <w:sz w:val="24"/>
          <w:szCs w:val="24"/>
        </w:rPr>
        <w:t xml:space="preserve"> was </w:t>
      </w:r>
      <w:r w:rsidR="00FC58F1" w:rsidRPr="008373BC">
        <w:rPr>
          <w:rFonts w:ascii="Arial" w:hAnsi="Arial" w:cs="Arial"/>
          <w:sz w:val="24"/>
          <w:szCs w:val="24"/>
        </w:rPr>
        <w:t>sentence</w:t>
      </w:r>
      <w:r w:rsidR="004C63F4" w:rsidRPr="008373BC">
        <w:rPr>
          <w:rFonts w:ascii="Arial" w:hAnsi="Arial" w:cs="Arial"/>
          <w:sz w:val="24"/>
          <w:szCs w:val="24"/>
        </w:rPr>
        <w:t>d</w:t>
      </w:r>
      <w:r w:rsidR="00FC58F1" w:rsidRPr="008373BC">
        <w:rPr>
          <w:rFonts w:ascii="Arial" w:hAnsi="Arial" w:cs="Arial"/>
          <w:sz w:val="24"/>
          <w:szCs w:val="24"/>
        </w:rPr>
        <w:t xml:space="preserve"> </w:t>
      </w:r>
      <w:r w:rsidR="004C63F4" w:rsidRPr="008373BC">
        <w:rPr>
          <w:rFonts w:ascii="Arial" w:hAnsi="Arial" w:cs="Arial"/>
          <w:sz w:val="24"/>
          <w:szCs w:val="24"/>
        </w:rPr>
        <w:t xml:space="preserve">to ten years </w:t>
      </w:r>
      <w:r w:rsidR="00FC58F1" w:rsidRPr="008373BC">
        <w:rPr>
          <w:rFonts w:ascii="Arial" w:hAnsi="Arial" w:cs="Arial"/>
          <w:sz w:val="24"/>
          <w:szCs w:val="24"/>
        </w:rPr>
        <w:t xml:space="preserve">imprisonment for </w:t>
      </w:r>
      <w:r w:rsidR="003904AE" w:rsidRPr="008373BC">
        <w:rPr>
          <w:rFonts w:ascii="Arial" w:hAnsi="Arial" w:cs="Arial"/>
          <w:sz w:val="24"/>
          <w:szCs w:val="24"/>
        </w:rPr>
        <w:t xml:space="preserve">conduct quite comparable </w:t>
      </w:r>
      <w:r w:rsidR="00A46AD1" w:rsidRPr="008373BC">
        <w:rPr>
          <w:rFonts w:ascii="Arial" w:hAnsi="Arial" w:cs="Arial"/>
          <w:sz w:val="24"/>
          <w:szCs w:val="24"/>
        </w:rPr>
        <w:t>to</w:t>
      </w:r>
      <w:r w:rsidR="003904AE" w:rsidRPr="008373BC">
        <w:rPr>
          <w:rFonts w:ascii="Arial" w:hAnsi="Arial" w:cs="Arial"/>
          <w:sz w:val="24"/>
          <w:szCs w:val="24"/>
        </w:rPr>
        <w:t xml:space="preserve"> </w:t>
      </w:r>
      <w:r w:rsidR="00DB1AC7" w:rsidRPr="008373BC">
        <w:rPr>
          <w:rFonts w:ascii="Arial" w:hAnsi="Arial" w:cs="Arial"/>
          <w:sz w:val="24"/>
          <w:szCs w:val="24"/>
        </w:rPr>
        <w:t xml:space="preserve">what is before </w:t>
      </w:r>
      <w:r w:rsidR="000B6BB9" w:rsidRPr="008373BC">
        <w:rPr>
          <w:rFonts w:ascii="Arial" w:hAnsi="Arial" w:cs="Arial"/>
          <w:sz w:val="24"/>
          <w:szCs w:val="24"/>
        </w:rPr>
        <w:t>this Court</w:t>
      </w:r>
      <w:r w:rsidR="00DB1AC7" w:rsidRPr="008373BC">
        <w:rPr>
          <w:rFonts w:ascii="Arial" w:hAnsi="Arial" w:cs="Arial"/>
          <w:sz w:val="24"/>
          <w:szCs w:val="24"/>
        </w:rPr>
        <w:t xml:space="preserve"> in the current case</w:t>
      </w:r>
      <w:r w:rsidR="003904AE" w:rsidRPr="008373BC">
        <w:rPr>
          <w:rFonts w:ascii="Arial" w:hAnsi="Arial" w:cs="Arial"/>
          <w:sz w:val="24"/>
          <w:szCs w:val="24"/>
        </w:rPr>
        <w:t>. It</w:t>
      </w:r>
      <w:r w:rsidR="00A46AD1" w:rsidRPr="008373BC">
        <w:rPr>
          <w:rFonts w:ascii="Arial" w:hAnsi="Arial" w:cs="Arial"/>
          <w:sz w:val="24"/>
          <w:szCs w:val="24"/>
        </w:rPr>
        <w:t xml:space="preserve"> </w:t>
      </w:r>
      <w:r w:rsidR="003904AE" w:rsidRPr="008373BC">
        <w:rPr>
          <w:rFonts w:ascii="Arial" w:hAnsi="Arial" w:cs="Arial"/>
          <w:sz w:val="24"/>
          <w:szCs w:val="24"/>
        </w:rPr>
        <w:t xml:space="preserve">was contended on appeal that the </w:t>
      </w:r>
      <w:r w:rsidR="00E62194" w:rsidRPr="008373BC">
        <w:rPr>
          <w:rFonts w:ascii="Arial" w:hAnsi="Arial" w:cs="Arial"/>
          <w:sz w:val="24"/>
          <w:szCs w:val="24"/>
        </w:rPr>
        <w:t>sentence</w:t>
      </w:r>
      <w:r w:rsidR="003904AE" w:rsidRPr="008373BC">
        <w:rPr>
          <w:rFonts w:ascii="Arial" w:hAnsi="Arial" w:cs="Arial"/>
          <w:sz w:val="24"/>
          <w:szCs w:val="24"/>
        </w:rPr>
        <w:t xml:space="preserve"> was shockingly inappropriate, </w:t>
      </w:r>
      <w:r w:rsidR="000B56B5" w:rsidRPr="008373BC">
        <w:rPr>
          <w:rFonts w:ascii="Arial" w:hAnsi="Arial" w:cs="Arial"/>
          <w:sz w:val="24"/>
          <w:szCs w:val="24"/>
        </w:rPr>
        <w:t xml:space="preserve">considering the </w:t>
      </w:r>
      <w:r w:rsidR="00FC58F1" w:rsidRPr="008373BC">
        <w:rPr>
          <w:rFonts w:ascii="Arial" w:hAnsi="Arial" w:cs="Arial"/>
          <w:sz w:val="24"/>
          <w:szCs w:val="24"/>
        </w:rPr>
        <w:t>appellant's age</w:t>
      </w:r>
      <w:r w:rsidR="000B56B5" w:rsidRPr="008373BC">
        <w:rPr>
          <w:rFonts w:ascii="Arial" w:hAnsi="Arial" w:cs="Arial"/>
          <w:sz w:val="24"/>
          <w:szCs w:val="24"/>
        </w:rPr>
        <w:t xml:space="preserve">, </w:t>
      </w:r>
      <w:r w:rsidR="00FC58F1" w:rsidRPr="008373BC">
        <w:rPr>
          <w:rFonts w:ascii="Arial" w:hAnsi="Arial" w:cs="Arial"/>
          <w:sz w:val="24"/>
          <w:szCs w:val="24"/>
        </w:rPr>
        <w:t>long and unblemished work record with a single employer</w:t>
      </w:r>
      <w:r w:rsidR="000B56B5" w:rsidRPr="008373BC">
        <w:rPr>
          <w:rFonts w:ascii="Arial" w:hAnsi="Arial" w:cs="Arial"/>
          <w:sz w:val="24"/>
          <w:szCs w:val="24"/>
        </w:rPr>
        <w:t xml:space="preserve">, </w:t>
      </w:r>
      <w:r w:rsidR="00236CC5" w:rsidRPr="008373BC">
        <w:rPr>
          <w:rFonts w:ascii="Arial" w:hAnsi="Arial" w:cs="Arial"/>
          <w:sz w:val="24"/>
          <w:szCs w:val="24"/>
        </w:rPr>
        <w:t xml:space="preserve">and </w:t>
      </w:r>
      <w:r w:rsidR="000B56B5" w:rsidRPr="008373BC">
        <w:rPr>
          <w:rFonts w:ascii="Arial" w:hAnsi="Arial" w:cs="Arial"/>
          <w:sz w:val="24"/>
          <w:szCs w:val="24"/>
        </w:rPr>
        <w:t xml:space="preserve">that he </w:t>
      </w:r>
      <w:r w:rsidR="00FC58F1" w:rsidRPr="008373BC">
        <w:rPr>
          <w:rFonts w:ascii="Arial" w:hAnsi="Arial" w:cs="Arial"/>
          <w:sz w:val="24"/>
          <w:szCs w:val="24"/>
        </w:rPr>
        <w:t xml:space="preserve">supported four minor children. </w:t>
      </w:r>
      <w:r w:rsidR="001B318D" w:rsidRPr="008373BC">
        <w:rPr>
          <w:rFonts w:ascii="Arial" w:hAnsi="Arial" w:cs="Arial"/>
          <w:sz w:val="24"/>
          <w:szCs w:val="24"/>
        </w:rPr>
        <w:t xml:space="preserve"> </w:t>
      </w:r>
      <w:r w:rsidR="00236CC5" w:rsidRPr="008373BC">
        <w:rPr>
          <w:rFonts w:ascii="Arial" w:hAnsi="Arial" w:cs="Arial"/>
          <w:sz w:val="24"/>
          <w:szCs w:val="24"/>
        </w:rPr>
        <w:t xml:space="preserve">In </w:t>
      </w:r>
      <w:proofErr w:type="spellStart"/>
      <w:r w:rsidR="00E62194" w:rsidRPr="008373BC">
        <w:rPr>
          <w:rFonts w:ascii="Arial" w:hAnsi="Arial" w:cs="Arial"/>
          <w:i/>
          <w:iCs/>
          <w:sz w:val="24"/>
          <w:szCs w:val="24"/>
        </w:rPr>
        <w:t>K</w:t>
      </w:r>
      <w:r w:rsidR="00236CC5" w:rsidRPr="008373BC">
        <w:rPr>
          <w:rFonts w:ascii="Arial" w:hAnsi="Arial" w:cs="Arial"/>
          <w:i/>
          <w:iCs/>
          <w:sz w:val="24"/>
          <w:szCs w:val="24"/>
        </w:rPr>
        <w:t>e</w:t>
      </w:r>
      <w:r w:rsidR="00E62194" w:rsidRPr="008373BC">
        <w:rPr>
          <w:rFonts w:ascii="Arial" w:hAnsi="Arial" w:cs="Arial"/>
          <w:i/>
          <w:iCs/>
          <w:sz w:val="24"/>
          <w:szCs w:val="24"/>
        </w:rPr>
        <w:t>b</w:t>
      </w:r>
      <w:r w:rsidR="00236CC5" w:rsidRPr="008373BC">
        <w:rPr>
          <w:rFonts w:ascii="Arial" w:hAnsi="Arial" w:cs="Arial"/>
          <w:i/>
          <w:iCs/>
          <w:sz w:val="24"/>
          <w:szCs w:val="24"/>
        </w:rPr>
        <w:t>ana</w:t>
      </w:r>
      <w:proofErr w:type="spellEnd"/>
      <w:r w:rsidR="00236CC5" w:rsidRPr="008373BC">
        <w:rPr>
          <w:rFonts w:ascii="Arial" w:hAnsi="Arial" w:cs="Arial"/>
          <w:sz w:val="24"/>
          <w:szCs w:val="24"/>
        </w:rPr>
        <w:t xml:space="preserve">, as </w:t>
      </w:r>
      <w:r w:rsidR="00236CC5" w:rsidRPr="008373BC">
        <w:rPr>
          <w:rFonts w:ascii="Arial" w:hAnsi="Arial" w:cs="Arial"/>
          <w:i/>
          <w:iCs/>
          <w:sz w:val="24"/>
          <w:szCs w:val="24"/>
        </w:rPr>
        <w:t xml:space="preserve">in </w:t>
      </w:r>
      <w:proofErr w:type="spellStart"/>
      <w:r w:rsidR="00236CC5" w:rsidRPr="008373BC">
        <w:rPr>
          <w:rFonts w:ascii="Arial" w:hAnsi="Arial" w:cs="Arial"/>
          <w:i/>
          <w:iCs/>
          <w:sz w:val="24"/>
          <w:szCs w:val="24"/>
        </w:rPr>
        <w:t>casu</w:t>
      </w:r>
      <w:proofErr w:type="spellEnd"/>
      <w:r w:rsidR="00236CC5" w:rsidRPr="008373BC">
        <w:rPr>
          <w:rFonts w:ascii="Arial" w:hAnsi="Arial" w:cs="Arial"/>
          <w:sz w:val="24"/>
          <w:szCs w:val="24"/>
        </w:rPr>
        <w:t>, the M</w:t>
      </w:r>
      <w:r w:rsidR="00FC58F1" w:rsidRPr="008373BC">
        <w:rPr>
          <w:rFonts w:ascii="Arial" w:hAnsi="Arial" w:cs="Arial"/>
          <w:sz w:val="24"/>
          <w:szCs w:val="24"/>
        </w:rPr>
        <w:t xml:space="preserve">agistrate weighed </w:t>
      </w:r>
      <w:r w:rsidR="00236CC5" w:rsidRPr="008373BC">
        <w:rPr>
          <w:rFonts w:ascii="Arial" w:hAnsi="Arial" w:cs="Arial"/>
          <w:sz w:val="24"/>
          <w:szCs w:val="24"/>
        </w:rPr>
        <w:t xml:space="preserve">all </w:t>
      </w:r>
      <w:r w:rsidR="00FC58F1" w:rsidRPr="008373BC">
        <w:rPr>
          <w:rFonts w:ascii="Arial" w:hAnsi="Arial" w:cs="Arial"/>
          <w:sz w:val="24"/>
          <w:szCs w:val="24"/>
        </w:rPr>
        <w:t xml:space="preserve">the facts </w:t>
      </w:r>
      <w:proofErr w:type="gramStart"/>
      <w:r w:rsidR="001B318D" w:rsidRPr="008373BC">
        <w:rPr>
          <w:rFonts w:ascii="Arial" w:hAnsi="Arial" w:cs="Arial"/>
          <w:sz w:val="24"/>
          <w:szCs w:val="24"/>
        </w:rPr>
        <w:t xml:space="preserve">and </w:t>
      </w:r>
      <w:r w:rsidR="00236CC5" w:rsidRPr="008373BC">
        <w:rPr>
          <w:rFonts w:ascii="Arial" w:hAnsi="Arial" w:cs="Arial"/>
          <w:sz w:val="24"/>
          <w:szCs w:val="24"/>
        </w:rPr>
        <w:t>also</w:t>
      </w:r>
      <w:proofErr w:type="gramEnd"/>
      <w:r w:rsidR="00236CC5" w:rsidRPr="008373BC">
        <w:rPr>
          <w:rFonts w:ascii="Arial" w:hAnsi="Arial" w:cs="Arial"/>
          <w:sz w:val="24"/>
          <w:szCs w:val="24"/>
        </w:rPr>
        <w:t xml:space="preserve"> considered </w:t>
      </w:r>
      <w:r w:rsidR="003F4D46" w:rsidRPr="008373BC">
        <w:rPr>
          <w:rFonts w:ascii="Arial" w:hAnsi="Arial" w:cs="Arial"/>
          <w:sz w:val="24"/>
          <w:szCs w:val="24"/>
        </w:rPr>
        <w:t xml:space="preserve">that </w:t>
      </w:r>
      <w:r w:rsidR="00FC58F1" w:rsidRPr="008373BC">
        <w:rPr>
          <w:rFonts w:ascii="Arial" w:hAnsi="Arial" w:cs="Arial"/>
          <w:sz w:val="24"/>
          <w:szCs w:val="24"/>
        </w:rPr>
        <w:t>the attack was planned</w:t>
      </w:r>
      <w:r w:rsidR="00C5482C" w:rsidRPr="006D6389">
        <w:rPr>
          <w:rStyle w:val="FootnoteReference"/>
          <w:rFonts w:ascii="Arial" w:hAnsi="Arial" w:cs="Arial"/>
          <w:sz w:val="24"/>
          <w:szCs w:val="24"/>
        </w:rPr>
        <w:footnoteReference w:id="18"/>
      </w:r>
      <w:r w:rsidR="00FC58F1" w:rsidRPr="008373BC">
        <w:rPr>
          <w:rFonts w:ascii="Arial" w:hAnsi="Arial" w:cs="Arial"/>
          <w:sz w:val="24"/>
          <w:szCs w:val="24"/>
        </w:rPr>
        <w:t xml:space="preserve">, and </w:t>
      </w:r>
      <w:r w:rsidR="00152195" w:rsidRPr="008373BC">
        <w:rPr>
          <w:rFonts w:ascii="Arial" w:hAnsi="Arial" w:cs="Arial"/>
          <w:sz w:val="24"/>
          <w:szCs w:val="24"/>
        </w:rPr>
        <w:t xml:space="preserve">that it </w:t>
      </w:r>
      <w:r w:rsidR="00FC58F1" w:rsidRPr="008373BC">
        <w:rPr>
          <w:rFonts w:ascii="Arial" w:hAnsi="Arial" w:cs="Arial"/>
          <w:sz w:val="24"/>
          <w:szCs w:val="24"/>
        </w:rPr>
        <w:t>was carried out in a cruel and cowardly manner</w:t>
      </w:r>
      <w:r w:rsidR="00152195" w:rsidRPr="008373BC">
        <w:rPr>
          <w:rFonts w:ascii="Arial" w:hAnsi="Arial" w:cs="Arial"/>
          <w:sz w:val="24"/>
          <w:szCs w:val="24"/>
        </w:rPr>
        <w:t xml:space="preserve">.  He was sentenced for a long </w:t>
      </w:r>
      <w:proofErr w:type="gramStart"/>
      <w:r w:rsidR="00152195" w:rsidRPr="008373BC">
        <w:rPr>
          <w:rFonts w:ascii="Arial" w:hAnsi="Arial" w:cs="Arial"/>
          <w:sz w:val="24"/>
          <w:szCs w:val="24"/>
        </w:rPr>
        <w:t>period</w:t>
      </w:r>
      <w:proofErr w:type="gramEnd"/>
      <w:r w:rsidR="00152195" w:rsidRPr="008373BC">
        <w:rPr>
          <w:rFonts w:ascii="Arial" w:hAnsi="Arial" w:cs="Arial"/>
          <w:sz w:val="24"/>
          <w:szCs w:val="24"/>
        </w:rPr>
        <w:t xml:space="preserve"> and it was considered to be </w:t>
      </w:r>
      <w:r w:rsidR="000B2068" w:rsidRPr="008373BC">
        <w:rPr>
          <w:rFonts w:ascii="Arial" w:hAnsi="Arial" w:cs="Arial"/>
          <w:sz w:val="24"/>
          <w:szCs w:val="24"/>
        </w:rPr>
        <w:t xml:space="preserve">the appropriate punishment and </w:t>
      </w:r>
      <w:r w:rsidR="00FC58F1" w:rsidRPr="008373BC">
        <w:rPr>
          <w:rFonts w:ascii="Arial" w:hAnsi="Arial" w:cs="Arial"/>
          <w:sz w:val="24"/>
          <w:szCs w:val="24"/>
        </w:rPr>
        <w:t>fitting for the deed</w:t>
      </w:r>
      <w:r w:rsidR="000B2068" w:rsidRPr="008373BC">
        <w:rPr>
          <w:rFonts w:ascii="Arial" w:hAnsi="Arial" w:cs="Arial"/>
          <w:sz w:val="24"/>
          <w:szCs w:val="24"/>
        </w:rPr>
        <w:t xml:space="preserve">.  </w:t>
      </w:r>
      <w:r w:rsidR="00FC58F1" w:rsidRPr="008373BC">
        <w:rPr>
          <w:rFonts w:ascii="Arial" w:hAnsi="Arial" w:cs="Arial"/>
          <w:sz w:val="24"/>
          <w:szCs w:val="24"/>
        </w:rPr>
        <w:t xml:space="preserve">The </w:t>
      </w:r>
      <w:r w:rsidR="004E529A" w:rsidRPr="008373BC">
        <w:rPr>
          <w:rFonts w:ascii="Arial" w:hAnsi="Arial" w:cs="Arial"/>
          <w:sz w:val="24"/>
          <w:szCs w:val="24"/>
        </w:rPr>
        <w:t xml:space="preserve">Court also considered the fact </w:t>
      </w:r>
      <w:r w:rsidR="00622B53" w:rsidRPr="008373BC">
        <w:rPr>
          <w:rFonts w:ascii="Arial" w:hAnsi="Arial" w:cs="Arial"/>
          <w:sz w:val="24"/>
          <w:szCs w:val="24"/>
        </w:rPr>
        <w:t>that</w:t>
      </w:r>
      <w:r w:rsidR="00DB1AC7" w:rsidRPr="008373BC">
        <w:rPr>
          <w:rFonts w:ascii="Arial" w:hAnsi="Arial" w:cs="Arial"/>
          <w:sz w:val="24"/>
          <w:szCs w:val="24"/>
        </w:rPr>
        <w:t xml:space="preserve"> </w:t>
      </w:r>
      <w:r w:rsidR="00622B53" w:rsidRPr="008373BC">
        <w:rPr>
          <w:rFonts w:ascii="Arial" w:hAnsi="Arial" w:cs="Arial"/>
          <w:sz w:val="24"/>
          <w:szCs w:val="24"/>
        </w:rPr>
        <w:t xml:space="preserve">the </w:t>
      </w:r>
      <w:r w:rsidR="00FC58F1" w:rsidRPr="008373BC">
        <w:rPr>
          <w:rFonts w:ascii="Arial" w:hAnsi="Arial" w:cs="Arial"/>
          <w:sz w:val="24"/>
          <w:szCs w:val="24"/>
        </w:rPr>
        <w:t>appellant did not express his remorse</w:t>
      </w:r>
      <w:r w:rsidR="00622B53" w:rsidRPr="008373BC">
        <w:rPr>
          <w:rFonts w:ascii="Arial" w:hAnsi="Arial" w:cs="Arial"/>
          <w:sz w:val="24"/>
          <w:szCs w:val="24"/>
        </w:rPr>
        <w:t xml:space="preserve">. The Court ultimately </w:t>
      </w:r>
      <w:r w:rsidR="00DB1AC7" w:rsidRPr="008373BC">
        <w:rPr>
          <w:rFonts w:ascii="Arial" w:hAnsi="Arial" w:cs="Arial"/>
          <w:sz w:val="24"/>
          <w:szCs w:val="24"/>
        </w:rPr>
        <w:t>concluded</w:t>
      </w:r>
      <w:r w:rsidR="00622B53" w:rsidRPr="008373BC">
        <w:rPr>
          <w:rFonts w:ascii="Arial" w:hAnsi="Arial" w:cs="Arial"/>
          <w:sz w:val="24"/>
          <w:szCs w:val="24"/>
        </w:rPr>
        <w:t>: ‘</w:t>
      </w:r>
      <w:r w:rsidR="00622B53" w:rsidRPr="008373BC">
        <w:rPr>
          <w:rFonts w:ascii="Arial" w:hAnsi="Arial" w:cs="Arial"/>
          <w:i/>
          <w:iCs/>
          <w:sz w:val="24"/>
          <w:szCs w:val="24"/>
        </w:rPr>
        <w:t xml:space="preserve">... the </w:t>
      </w:r>
      <w:r w:rsidR="00FC58F1" w:rsidRPr="008373BC">
        <w:rPr>
          <w:rFonts w:ascii="Arial" w:hAnsi="Arial" w:cs="Arial"/>
          <w:i/>
          <w:iCs/>
          <w:sz w:val="24"/>
          <w:szCs w:val="24"/>
        </w:rPr>
        <w:t xml:space="preserve">role of mercy </w:t>
      </w:r>
      <w:proofErr w:type="gramStart"/>
      <w:r w:rsidR="00FC58F1" w:rsidRPr="008373BC">
        <w:rPr>
          <w:rFonts w:ascii="Arial" w:hAnsi="Arial" w:cs="Arial"/>
          <w:i/>
          <w:iCs/>
          <w:sz w:val="24"/>
          <w:szCs w:val="24"/>
        </w:rPr>
        <w:t>must to</w:t>
      </w:r>
      <w:proofErr w:type="gramEnd"/>
      <w:r w:rsidR="00FC58F1" w:rsidRPr="008373BC">
        <w:rPr>
          <w:rFonts w:ascii="Arial" w:hAnsi="Arial" w:cs="Arial"/>
          <w:i/>
          <w:iCs/>
          <w:sz w:val="24"/>
          <w:szCs w:val="24"/>
        </w:rPr>
        <w:t xml:space="preserve"> a large extent give way to just retribution. The sentence, while heavy, induces no disquiet in me</w:t>
      </w:r>
      <w:r w:rsidR="00622B53" w:rsidRPr="008373BC">
        <w:rPr>
          <w:rFonts w:ascii="Arial" w:hAnsi="Arial" w:cs="Arial"/>
          <w:i/>
          <w:iCs/>
          <w:sz w:val="24"/>
          <w:szCs w:val="24"/>
        </w:rPr>
        <w:t xml:space="preserve"> ...</w:t>
      </w:r>
      <w:r w:rsidR="00622B53" w:rsidRPr="008373BC">
        <w:rPr>
          <w:rFonts w:ascii="Arial" w:hAnsi="Arial" w:cs="Arial"/>
          <w:sz w:val="24"/>
          <w:szCs w:val="24"/>
        </w:rPr>
        <w:t xml:space="preserve">’. A </w:t>
      </w:r>
      <w:r w:rsidR="00DB1AC7" w:rsidRPr="008373BC">
        <w:rPr>
          <w:rFonts w:ascii="Arial" w:hAnsi="Arial" w:cs="Arial"/>
          <w:sz w:val="24"/>
          <w:szCs w:val="24"/>
        </w:rPr>
        <w:t>similar</w:t>
      </w:r>
      <w:r w:rsidR="00622B53" w:rsidRPr="008373BC">
        <w:rPr>
          <w:rFonts w:ascii="Arial" w:hAnsi="Arial" w:cs="Arial"/>
          <w:sz w:val="24"/>
          <w:szCs w:val="24"/>
        </w:rPr>
        <w:t xml:space="preserve"> outcome must follow in </w:t>
      </w:r>
      <w:r w:rsidR="00DB1AC7" w:rsidRPr="008373BC">
        <w:rPr>
          <w:rFonts w:ascii="Arial" w:hAnsi="Arial" w:cs="Arial"/>
          <w:sz w:val="24"/>
          <w:szCs w:val="24"/>
        </w:rPr>
        <w:t>the current proceedings</w:t>
      </w:r>
      <w:r w:rsidR="00622B53" w:rsidRPr="008373BC">
        <w:rPr>
          <w:rFonts w:ascii="Arial" w:hAnsi="Arial" w:cs="Arial"/>
          <w:sz w:val="24"/>
          <w:szCs w:val="24"/>
        </w:rPr>
        <w:t>.</w:t>
      </w:r>
    </w:p>
    <w:p w14:paraId="3F4887A4" w14:textId="3E2EE860" w:rsidR="00C5482C" w:rsidRPr="006D6389" w:rsidRDefault="00C5482C" w:rsidP="00C5482C">
      <w:pPr>
        <w:pStyle w:val="ListParagraph"/>
        <w:spacing w:after="0" w:line="360" w:lineRule="auto"/>
        <w:contextualSpacing w:val="0"/>
        <w:jc w:val="both"/>
        <w:rPr>
          <w:rFonts w:ascii="Arial" w:hAnsi="Arial" w:cs="Arial"/>
          <w:sz w:val="24"/>
          <w:szCs w:val="24"/>
          <w:lang w:val="en-ZA"/>
        </w:rPr>
      </w:pPr>
    </w:p>
    <w:p w14:paraId="49493439" w14:textId="244EB3D3" w:rsidR="00622B53"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[42]</w:t>
      </w:r>
      <w:r w:rsidRPr="006D6389">
        <w:rPr>
          <w:rFonts w:ascii="Arial" w:eastAsia="Calibri" w:hAnsi="Arial" w:cs="Arial"/>
          <w:sz w:val="24"/>
          <w:szCs w:val="24"/>
        </w:rPr>
        <w:tab/>
      </w:r>
      <w:r w:rsidR="004B148D" w:rsidRPr="008373BC">
        <w:rPr>
          <w:rFonts w:ascii="Arial" w:hAnsi="Arial" w:cs="Arial"/>
          <w:sz w:val="24"/>
          <w:szCs w:val="24"/>
        </w:rPr>
        <w:t xml:space="preserve">As a result, the appellant has failed </w:t>
      </w:r>
      <w:r w:rsidR="00DB369B" w:rsidRPr="008373BC">
        <w:rPr>
          <w:rFonts w:ascii="Arial" w:hAnsi="Arial" w:cs="Arial"/>
          <w:sz w:val="24"/>
          <w:szCs w:val="24"/>
        </w:rPr>
        <w:t>to</w:t>
      </w:r>
      <w:r w:rsidR="004B148D" w:rsidRPr="008373BC">
        <w:rPr>
          <w:rFonts w:ascii="Arial" w:hAnsi="Arial" w:cs="Arial"/>
          <w:sz w:val="24"/>
          <w:szCs w:val="24"/>
        </w:rPr>
        <w:t xml:space="preserve"> make out a proper case of the kind of failure in sentencing that would justify it being interfered with on appeal. </w:t>
      </w:r>
      <w:r w:rsidR="000B2068" w:rsidRPr="008373BC">
        <w:rPr>
          <w:rFonts w:ascii="Arial" w:hAnsi="Arial" w:cs="Arial"/>
          <w:sz w:val="24"/>
          <w:szCs w:val="24"/>
        </w:rPr>
        <w:t xml:space="preserve"> The Magistrate exercised his </w:t>
      </w:r>
      <w:r w:rsidR="007E1A4C" w:rsidRPr="008373BC">
        <w:rPr>
          <w:rFonts w:ascii="Arial" w:hAnsi="Arial" w:cs="Arial"/>
          <w:sz w:val="24"/>
          <w:szCs w:val="24"/>
        </w:rPr>
        <w:t>discretion</w:t>
      </w:r>
      <w:r w:rsidR="000B2068" w:rsidRPr="008373BC">
        <w:rPr>
          <w:rFonts w:ascii="Arial" w:hAnsi="Arial" w:cs="Arial"/>
          <w:sz w:val="24"/>
          <w:szCs w:val="24"/>
        </w:rPr>
        <w:t xml:space="preserve"> by having regard to </w:t>
      </w:r>
      <w:r w:rsidR="007E1A4C" w:rsidRPr="008373BC">
        <w:rPr>
          <w:rFonts w:ascii="Arial" w:hAnsi="Arial" w:cs="Arial"/>
          <w:sz w:val="24"/>
          <w:szCs w:val="24"/>
        </w:rPr>
        <w:t>all the facts placed before him.</w:t>
      </w:r>
      <w:r w:rsidR="00955D9B" w:rsidRPr="008373BC">
        <w:rPr>
          <w:rFonts w:ascii="Arial" w:hAnsi="Arial" w:cs="Arial"/>
          <w:sz w:val="24"/>
          <w:szCs w:val="24"/>
        </w:rPr>
        <w:t xml:space="preserve"> The appeal against </w:t>
      </w:r>
      <w:r w:rsidR="00055CB1" w:rsidRPr="008373BC">
        <w:rPr>
          <w:rFonts w:ascii="Arial" w:hAnsi="Arial" w:cs="Arial"/>
          <w:sz w:val="24"/>
          <w:szCs w:val="24"/>
        </w:rPr>
        <w:t>the</w:t>
      </w:r>
      <w:r w:rsidR="00955D9B" w:rsidRPr="008373BC">
        <w:rPr>
          <w:rFonts w:ascii="Arial" w:hAnsi="Arial" w:cs="Arial"/>
          <w:sz w:val="24"/>
          <w:szCs w:val="24"/>
        </w:rPr>
        <w:t xml:space="preserve"> sentence therefore </w:t>
      </w:r>
      <w:r w:rsidR="00055CB1" w:rsidRPr="008373BC">
        <w:rPr>
          <w:rFonts w:ascii="Arial" w:hAnsi="Arial" w:cs="Arial"/>
          <w:sz w:val="24"/>
          <w:szCs w:val="24"/>
        </w:rPr>
        <w:t>equally</w:t>
      </w:r>
      <w:r w:rsidR="00955D9B" w:rsidRPr="008373BC">
        <w:rPr>
          <w:rFonts w:ascii="Arial" w:hAnsi="Arial" w:cs="Arial"/>
          <w:sz w:val="24"/>
          <w:szCs w:val="24"/>
        </w:rPr>
        <w:t xml:space="preserve"> falls to be dismissed.</w:t>
      </w:r>
    </w:p>
    <w:p w14:paraId="224218EC" w14:textId="77777777" w:rsidR="00055CB1" w:rsidRPr="006D6389" w:rsidRDefault="00055CB1" w:rsidP="00055CB1">
      <w:pPr>
        <w:pStyle w:val="ListParagraph"/>
        <w:rPr>
          <w:rFonts w:ascii="Arial" w:hAnsi="Arial" w:cs="Arial"/>
          <w:sz w:val="24"/>
          <w:szCs w:val="24"/>
          <w:lang w:val="en-ZA"/>
        </w:rPr>
      </w:pPr>
    </w:p>
    <w:p w14:paraId="0FF6B5D6" w14:textId="250DF787" w:rsidR="008E1CD6"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[43]</w:t>
      </w:r>
      <w:r w:rsidRPr="006D6389">
        <w:rPr>
          <w:rFonts w:ascii="Arial" w:eastAsia="Calibri" w:hAnsi="Arial" w:cs="Arial"/>
          <w:sz w:val="24"/>
          <w:szCs w:val="24"/>
        </w:rPr>
        <w:tab/>
      </w:r>
      <w:r w:rsidR="0055759E" w:rsidRPr="008373BC">
        <w:rPr>
          <w:rFonts w:ascii="Arial" w:hAnsi="Arial" w:cs="Arial"/>
          <w:sz w:val="24"/>
          <w:szCs w:val="24"/>
        </w:rPr>
        <w:t>In conc</w:t>
      </w:r>
      <w:r w:rsidR="004B1004" w:rsidRPr="008373BC">
        <w:rPr>
          <w:rFonts w:ascii="Arial" w:hAnsi="Arial" w:cs="Arial"/>
          <w:sz w:val="24"/>
          <w:szCs w:val="24"/>
        </w:rPr>
        <w:t>lusion</w:t>
      </w:r>
      <w:r w:rsidR="00055CB1" w:rsidRPr="008373BC">
        <w:rPr>
          <w:rFonts w:ascii="Arial" w:hAnsi="Arial" w:cs="Arial"/>
          <w:sz w:val="24"/>
          <w:szCs w:val="24"/>
        </w:rPr>
        <w:t xml:space="preserve"> therefor</w:t>
      </w:r>
      <w:r w:rsidR="001A2F53" w:rsidRPr="008373BC">
        <w:rPr>
          <w:rFonts w:ascii="Arial" w:hAnsi="Arial" w:cs="Arial"/>
          <w:sz w:val="24"/>
          <w:szCs w:val="24"/>
        </w:rPr>
        <w:t>e</w:t>
      </w:r>
      <w:r w:rsidR="001F5DB4" w:rsidRPr="008373BC">
        <w:rPr>
          <w:rFonts w:ascii="Arial" w:hAnsi="Arial" w:cs="Arial"/>
          <w:sz w:val="24"/>
          <w:szCs w:val="24"/>
        </w:rPr>
        <w:t xml:space="preserve">, there is no basis, whether in fact </w:t>
      </w:r>
      <w:r w:rsidR="00BB0A11" w:rsidRPr="008373BC">
        <w:rPr>
          <w:rFonts w:ascii="Arial" w:hAnsi="Arial" w:cs="Arial"/>
          <w:sz w:val="24"/>
          <w:szCs w:val="24"/>
        </w:rPr>
        <w:t xml:space="preserve">or in law, to </w:t>
      </w:r>
      <w:r w:rsidR="001A2F53" w:rsidRPr="008373BC">
        <w:rPr>
          <w:rFonts w:ascii="Arial" w:hAnsi="Arial" w:cs="Arial"/>
          <w:sz w:val="24"/>
          <w:szCs w:val="24"/>
        </w:rPr>
        <w:t xml:space="preserve">interfere with </w:t>
      </w:r>
      <w:r w:rsidR="00BB0A11" w:rsidRPr="008373BC">
        <w:rPr>
          <w:rFonts w:ascii="Arial" w:hAnsi="Arial" w:cs="Arial"/>
          <w:sz w:val="24"/>
          <w:szCs w:val="24"/>
        </w:rPr>
        <w:t xml:space="preserve">the </w:t>
      </w:r>
      <w:r w:rsidR="00DF2A78" w:rsidRPr="008373BC">
        <w:rPr>
          <w:rFonts w:ascii="Arial" w:hAnsi="Arial" w:cs="Arial"/>
          <w:sz w:val="24"/>
          <w:szCs w:val="24"/>
        </w:rPr>
        <w:t>judgment</w:t>
      </w:r>
      <w:r w:rsidR="00BB0A11" w:rsidRPr="008373BC">
        <w:rPr>
          <w:rFonts w:ascii="Arial" w:hAnsi="Arial" w:cs="Arial"/>
          <w:sz w:val="24"/>
          <w:szCs w:val="24"/>
        </w:rPr>
        <w:t xml:space="preserve"> </w:t>
      </w:r>
      <w:r w:rsidR="00DF2A78" w:rsidRPr="008373BC">
        <w:rPr>
          <w:rFonts w:ascii="Arial" w:hAnsi="Arial" w:cs="Arial"/>
          <w:sz w:val="24"/>
          <w:szCs w:val="24"/>
        </w:rPr>
        <w:t>of</w:t>
      </w:r>
      <w:r w:rsidR="00BB0A11" w:rsidRPr="008373BC">
        <w:rPr>
          <w:rFonts w:ascii="Arial" w:hAnsi="Arial" w:cs="Arial"/>
          <w:sz w:val="24"/>
          <w:szCs w:val="24"/>
        </w:rPr>
        <w:t xml:space="preserve"> the Regional </w:t>
      </w:r>
      <w:r w:rsidR="00DF2A78" w:rsidRPr="008373BC">
        <w:rPr>
          <w:rFonts w:ascii="Arial" w:hAnsi="Arial" w:cs="Arial"/>
          <w:sz w:val="24"/>
          <w:szCs w:val="24"/>
        </w:rPr>
        <w:t>Magistrate</w:t>
      </w:r>
      <w:r w:rsidR="00BB0A11" w:rsidRPr="008373BC">
        <w:rPr>
          <w:rFonts w:ascii="Arial" w:hAnsi="Arial" w:cs="Arial"/>
          <w:sz w:val="24"/>
          <w:szCs w:val="24"/>
        </w:rPr>
        <w:t xml:space="preserve"> in the Court </w:t>
      </w:r>
      <w:r w:rsidR="00BB0A11" w:rsidRPr="008373BC">
        <w:rPr>
          <w:rFonts w:ascii="Arial" w:hAnsi="Arial" w:cs="Arial"/>
          <w:i/>
          <w:iCs/>
          <w:sz w:val="24"/>
          <w:szCs w:val="24"/>
        </w:rPr>
        <w:t>a quo</w:t>
      </w:r>
      <w:r w:rsidR="00BB0A11" w:rsidRPr="008373BC">
        <w:rPr>
          <w:rFonts w:ascii="Arial" w:hAnsi="Arial" w:cs="Arial"/>
          <w:sz w:val="24"/>
          <w:szCs w:val="24"/>
        </w:rPr>
        <w:t xml:space="preserve">. It is therefore upheld on </w:t>
      </w:r>
      <w:r w:rsidR="00DF2A78" w:rsidRPr="008373BC">
        <w:rPr>
          <w:rFonts w:ascii="Arial" w:hAnsi="Arial" w:cs="Arial"/>
          <w:sz w:val="24"/>
          <w:szCs w:val="24"/>
        </w:rPr>
        <w:t>appeal.</w:t>
      </w:r>
    </w:p>
    <w:p w14:paraId="3B4F955B" w14:textId="77777777" w:rsidR="007048A8" w:rsidRPr="006D6389" w:rsidRDefault="007048A8" w:rsidP="007048A8">
      <w:pPr>
        <w:pStyle w:val="ListParagraph"/>
        <w:rPr>
          <w:rFonts w:ascii="Arial" w:hAnsi="Arial" w:cs="Arial"/>
          <w:sz w:val="24"/>
          <w:szCs w:val="24"/>
          <w:lang w:val="en-ZA"/>
        </w:rPr>
      </w:pPr>
    </w:p>
    <w:p w14:paraId="1D23FD71" w14:textId="0C72D6D1" w:rsidR="00955D9B" w:rsidRPr="008373BC" w:rsidRDefault="008373BC" w:rsidP="008373BC">
      <w:pPr>
        <w:spacing w:after="0" w:line="360" w:lineRule="auto"/>
        <w:ind w:left="720" w:hanging="720"/>
        <w:jc w:val="both"/>
        <w:rPr>
          <w:rFonts w:ascii="Arial" w:hAnsi="Arial" w:cs="Arial"/>
          <w:sz w:val="24"/>
          <w:szCs w:val="24"/>
        </w:rPr>
      </w:pPr>
      <w:r w:rsidRPr="006D6389">
        <w:rPr>
          <w:rFonts w:ascii="Arial" w:eastAsia="Calibri" w:hAnsi="Arial" w:cs="Arial"/>
          <w:sz w:val="24"/>
          <w:szCs w:val="24"/>
        </w:rPr>
        <w:t>[44]</w:t>
      </w:r>
      <w:r w:rsidRPr="006D6389">
        <w:rPr>
          <w:rFonts w:ascii="Arial" w:eastAsia="Calibri" w:hAnsi="Arial" w:cs="Arial"/>
          <w:sz w:val="24"/>
          <w:szCs w:val="24"/>
        </w:rPr>
        <w:tab/>
      </w:r>
      <w:r w:rsidR="003855D9" w:rsidRPr="008373BC">
        <w:rPr>
          <w:rFonts w:ascii="Arial" w:hAnsi="Arial" w:cs="Arial"/>
          <w:sz w:val="24"/>
          <w:szCs w:val="24"/>
        </w:rPr>
        <w:t>In all the circumstances as set out above, the following order is ma</w:t>
      </w:r>
      <w:r w:rsidR="007048A8" w:rsidRPr="008373BC">
        <w:rPr>
          <w:rFonts w:ascii="Arial" w:hAnsi="Arial" w:cs="Arial"/>
          <w:sz w:val="24"/>
          <w:szCs w:val="24"/>
        </w:rPr>
        <w:t>d</w:t>
      </w:r>
      <w:r w:rsidR="003855D9" w:rsidRPr="008373BC">
        <w:rPr>
          <w:rFonts w:ascii="Arial" w:hAnsi="Arial" w:cs="Arial"/>
          <w:sz w:val="24"/>
          <w:szCs w:val="24"/>
        </w:rPr>
        <w:t>e</w:t>
      </w:r>
      <w:r w:rsidR="00EA1E0A" w:rsidRPr="008373BC">
        <w:rPr>
          <w:rFonts w:ascii="Arial" w:hAnsi="Arial" w:cs="Arial"/>
          <w:sz w:val="24"/>
          <w:szCs w:val="24"/>
        </w:rPr>
        <w:t>:</w:t>
      </w:r>
    </w:p>
    <w:p w14:paraId="7B69DB78" w14:textId="77777777" w:rsidR="00503349" w:rsidRDefault="00503349" w:rsidP="007048A8">
      <w:pPr>
        <w:spacing w:after="0" w:line="360" w:lineRule="auto"/>
        <w:jc w:val="both"/>
        <w:rPr>
          <w:rFonts w:ascii="Arial" w:hAnsi="Arial" w:cs="Arial"/>
          <w:sz w:val="24"/>
          <w:szCs w:val="24"/>
          <w:u w:val="single"/>
        </w:rPr>
      </w:pPr>
    </w:p>
    <w:p w14:paraId="0B4D1927" w14:textId="47B810D0" w:rsidR="007048A8" w:rsidRPr="006D6389" w:rsidRDefault="007048A8" w:rsidP="007048A8">
      <w:pPr>
        <w:spacing w:after="0" w:line="360" w:lineRule="auto"/>
        <w:jc w:val="both"/>
        <w:rPr>
          <w:rFonts w:ascii="Arial" w:hAnsi="Arial" w:cs="Arial"/>
          <w:sz w:val="24"/>
          <w:szCs w:val="24"/>
          <w:u w:val="single"/>
        </w:rPr>
      </w:pPr>
      <w:r w:rsidRPr="006D6389">
        <w:rPr>
          <w:rFonts w:ascii="Arial" w:hAnsi="Arial" w:cs="Arial"/>
          <w:sz w:val="24"/>
          <w:szCs w:val="24"/>
          <w:u w:val="single"/>
        </w:rPr>
        <w:t>Order</w:t>
      </w:r>
    </w:p>
    <w:p w14:paraId="1F51D4E5" w14:textId="77777777" w:rsidR="007048A8" w:rsidRPr="006D6389" w:rsidRDefault="007048A8" w:rsidP="007048A8">
      <w:pPr>
        <w:pStyle w:val="ListParagraph"/>
        <w:rPr>
          <w:rFonts w:ascii="Arial" w:hAnsi="Arial" w:cs="Arial"/>
          <w:sz w:val="24"/>
          <w:szCs w:val="24"/>
          <w:lang w:val="en-ZA"/>
        </w:rPr>
      </w:pPr>
    </w:p>
    <w:p w14:paraId="344559FB" w14:textId="083F122B" w:rsidR="00EA1E0A" w:rsidRPr="008373BC" w:rsidRDefault="008373BC" w:rsidP="008373BC">
      <w:pPr>
        <w:tabs>
          <w:tab w:val="left" w:pos="1418"/>
        </w:tabs>
        <w:spacing w:after="0" w:line="360" w:lineRule="auto"/>
        <w:ind w:left="1418" w:hanging="698"/>
        <w:jc w:val="both"/>
        <w:rPr>
          <w:rFonts w:ascii="Arial" w:hAnsi="Arial" w:cs="Arial"/>
          <w:sz w:val="24"/>
          <w:szCs w:val="24"/>
        </w:rPr>
      </w:pPr>
      <w:r>
        <w:rPr>
          <w:rFonts w:ascii="Arial" w:eastAsia="Calibri" w:hAnsi="Arial" w:cs="Arial"/>
          <w:sz w:val="24"/>
          <w:szCs w:val="24"/>
        </w:rPr>
        <w:t>1.</w:t>
      </w:r>
      <w:r>
        <w:rPr>
          <w:rFonts w:ascii="Arial" w:eastAsia="Calibri" w:hAnsi="Arial" w:cs="Arial"/>
          <w:sz w:val="24"/>
          <w:szCs w:val="24"/>
        </w:rPr>
        <w:tab/>
      </w:r>
      <w:r w:rsidR="00BB0A11" w:rsidRPr="008373BC">
        <w:rPr>
          <w:rFonts w:ascii="Arial" w:hAnsi="Arial" w:cs="Arial"/>
          <w:sz w:val="24"/>
          <w:szCs w:val="24"/>
        </w:rPr>
        <w:t xml:space="preserve">The appellant’s appeal is </w:t>
      </w:r>
      <w:r w:rsidR="006D6389" w:rsidRPr="008373BC">
        <w:rPr>
          <w:rFonts w:ascii="Arial" w:hAnsi="Arial" w:cs="Arial"/>
          <w:sz w:val="24"/>
          <w:szCs w:val="24"/>
        </w:rPr>
        <w:t>dismissed</w:t>
      </w:r>
      <w:r w:rsidR="00BB0A11" w:rsidRPr="008373BC">
        <w:rPr>
          <w:rFonts w:ascii="Arial" w:hAnsi="Arial" w:cs="Arial"/>
          <w:sz w:val="24"/>
          <w:szCs w:val="24"/>
        </w:rPr>
        <w:t>.</w:t>
      </w:r>
    </w:p>
    <w:p w14:paraId="337F1336" w14:textId="78F4301C" w:rsidR="00226AC4" w:rsidRDefault="00226AC4">
      <w:pPr>
        <w:rPr>
          <w:rFonts w:ascii="Arial" w:eastAsia="Calibri" w:hAnsi="Arial" w:cs="Arial"/>
          <w:sz w:val="24"/>
          <w:szCs w:val="24"/>
        </w:rPr>
      </w:pPr>
      <w:r>
        <w:rPr>
          <w:rFonts w:ascii="Arial" w:hAnsi="Arial" w:cs="Arial"/>
          <w:sz w:val="24"/>
          <w:szCs w:val="24"/>
        </w:rPr>
        <w:br w:type="page"/>
      </w:r>
    </w:p>
    <w:p w14:paraId="4AE68C0C" w14:textId="77777777" w:rsidR="00226AC4" w:rsidRPr="006D6389" w:rsidRDefault="00226AC4" w:rsidP="00226AC4">
      <w:pPr>
        <w:pStyle w:val="ListParagraph"/>
        <w:tabs>
          <w:tab w:val="left" w:pos="1418"/>
        </w:tabs>
        <w:spacing w:after="0" w:line="360" w:lineRule="auto"/>
        <w:ind w:left="1418"/>
        <w:contextualSpacing w:val="0"/>
        <w:jc w:val="both"/>
        <w:rPr>
          <w:rFonts w:ascii="Arial" w:hAnsi="Arial" w:cs="Arial"/>
          <w:sz w:val="24"/>
          <w:szCs w:val="24"/>
          <w:lang w:val="en-ZA"/>
        </w:rPr>
      </w:pPr>
    </w:p>
    <w:p w14:paraId="63EE1203" w14:textId="5074CF1B" w:rsidR="00503349" w:rsidRDefault="00A974D6" w:rsidP="00AE4AB9">
      <w:pPr>
        <w:spacing w:after="0" w:line="360" w:lineRule="auto"/>
        <w:ind w:left="360"/>
        <w:jc w:val="right"/>
        <w:rPr>
          <w:rFonts w:ascii="Arial" w:hAnsi="Arial" w:cs="Arial"/>
          <w:sz w:val="24"/>
          <w:szCs w:val="24"/>
        </w:rPr>
      </w:pPr>
      <w:r>
        <w:rPr>
          <w:rFonts w:ascii="Arial" w:hAnsi="Arial" w:cs="Arial"/>
          <w:noProof/>
          <w:sz w:val="24"/>
          <w:szCs w:val="24"/>
          <w:lang w:val="en-US" w:eastAsia="en-US"/>
        </w:rPr>
        <w:t>[…]</w:t>
      </w:r>
    </w:p>
    <w:p w14:paraId="54DAC0A3" w14:textId="426BFAE2" w:rsidR="006D6389" w:rsidRDefault="006D6389" w:rsidP="007B0E37">
      <w:pPr>
        <w:pStyle w:val="lrpara"/>
        <w:shd w:val="clear" w:color="auto" w:fill="FFFFFF"/>
        <w:spacing w:before="180" w:beforeAutospacing="0" w:after="0" w:afterAutospacing="0"/>
        <w:jc w:val="right"/>
        <w:rPr>
          <w:rFonts w:ascii="Arial" w:hAnsi="Arial" w:cs="Arial"/>
        </w:rPr>
      </w:pPr>
      <w:r>
        <w:rPr>
          <w:rFonts w:ascii="Arial" w:hAnsi="Arial" w:cs="Arial"/>
        </w:rPr>
        <w:t>_____________________</w:t>
      </w:r>
    </w:p>
    <w:p w14:paraId="179CCF0B" w14:textId="42370C2C" w:rsidR="004517A4" w:rsidRPr="006D6389" w:rsidRDefault="00BB0A11" w:rsidP="007B0E37">
      <w:pPr>
        <w:pStyle w:val="lrpara"/>
        <w:shd w:val="clear" w:color="auto" w:fill="FFFFFF"/>
        <w:spacing w:before="180" w:beforeAutospacing="0" w:after="0" w:afterAutospacing="0"/>
        <w:jc w:val="right"/>
        <w:rPr>
          <w:rFonts w:ascii="Arial" w:hAnsi="Arial" w:cs="Arial"/>
        </w:rPr>
      </w:pPr>
      <w:r w:rsidRPr="006D6389">
        <w:rPr>
          <w:rFonts w:ascii="Arial" w:hAnsi="Arial" w:cs="Arial"/>
        </w:rPr>
        <w:t>SNYMAN</w:t>
      </w:r>
      <w:r w:rsidR="004517A4" w:rsidRPr="006D6389">
        <w:rPr>
          <w:rFonts w:ascii="Arial" w:hAnsi="Arial" w:cs="Arial"/>
        </w:rPr>
        <w:t xml:space="preserve"> AJ</w:t>
      </w:r>
    </w:p>
    <w:p w14:paraId="75BF9E3A" w14:textId="77777777" w:rsidR="004517A4" w:rsidRPr="006D6389" w:rsidRDefault="004517A4" w:rsidP="007B0E37">
      <w:pPr>
        <w:pStyle w:val="lrpara"/>
        <w:shd w:val="clear" w:color="auto" w:fill="FFFFFF"/>
        <w:spacing w:before="180" w:beforeAutospacing="0" w:after="0" w:afterAutospacing="0"/>
        <w:jc w:val="right"/>
        <w:rPr>
          <w:rFonts w:ascii="Arial" w:hAnsi="Arial" w:cs="Arial"/>
        </w:rPr>
      </w:pPr>
      <w:r w:rsidRPr="006D6389">
        <w:rPr>
          <w:rFonts w:ascii="Arial" w:hAnsi="Arial" w:cs="Arial"/>
        </w:rPr>
        <w:t>Acting Judge of the High Court of South Africa</w:t>
      </w:r>
    </w:p>
    <w:p w14:paraId="532610FA" w14:textId="77777777" w:rsidR="004517A4" w:rsidRPr="006D6389" w:rsidRDefault="004517A4" w:rsidP="007B0E37">
      <w:pPr>
        <w:pStyle w:val="lrpara"/>
        <w:shd w:val="clear" w:color="auto" w:fill="FFFFFF"/>
        <w:spacing w:before="180" w:beforeAutospacing="0" w:after="0" w:afterAutospacing="0"/>
        <w:jc w:val="right"/>
        <w:rPr>
          <w:rFonts w:ascii="Arial" w:hAnsi="Arial" w:cs="Arial"/>
        </w:rPr>
      </w:pPr>
      <w:r w:rsidRPr="006D6389">
        <w:rPr>
          <w:rFonts w:ascii="Arial" w:hAnsi="Arial" w:cs="Arial"/>
        </w:rPr>
        <w:t>Gauteng Division, Pretoria</w:t>
      </w:r>
    </w:p>
    <w:p w14:paraId="00B892DA" w14:textId="77777777" w:rsidR="00BB0A11" w:rsidRPr="006D6389" w:rsidRDefault="00BB0A11" w:rsidP="00F83CE7">
      <w:pPr>
        <w:pStyle w:val="lrpara"/>
        <w:shd w:val="clear" w:color="auto" w:fill="FFFFFF"/>
        <w:spacing w:before="180" w:beforeAutospacing="0" w:after="0" w:afterAutospacing="0"/>
        <w:jc w:val="both"/>
        <w:rPr>
          <w:rFonts w:ascii="Arial" w:hAnsi="Arial" w:cs="Arial"/>
        </w:rPr>
      </w:pPr>
    </w:p>
    <w:p w14:paraId="76663509" w14:textId="3E24BD84" w:rsidR="004517A4" w:rsidRPr="006D6389" w:rsidRDefault="004517A4" w:rsidP="00F83CE7">
      <w:pPr>
        <w:pStyle w:val="lrpara"/>
        <w:shd w:val="clear" w:color="auto" w:fill="FFFFFF"/>
        <w:spacing w:before="180" w:beforeAutospacing="0" w:after="0" w:afterAutospacing="0"/>
        <w:jc w:val="both"/>
        <w:rPr>
          <w:rFonts w:ascii="Arial" w:hAnsi="Arial" w:cs="Arial"/>
        </w:rPr>
      </w:pPr>
      <w:r w:rsidRPr="006D6389">
        <w:rPr>
          <w:rFonts w:ascii="Arial" w:hAnsi="Arial" w:cs="Arial"/>
        </w:rPr>
        <w:t>I agree</w:t>
      </w:r>
      <w:r w:rsidR="006D6389">
        <w:rPr>
          <w:rFonts w:ascii="Arial" w:hAnsi="Arial" w:cs="Arial"/>
        </w:rPr>
        <w:t>.</w:t>
      </w:r>
    </w:p>
    <w:p w14:paraId="5F87B62D" w14:textId="77777777" w:rsidR="00632DC5" w:rsidRDefault="00632DC5" w:rsidP="00F83CE7">
      <w:pPr>
        <w:pStyle w:val="lrpara"/>
        <w:shd w:val="clear" w:color="auto" w:fill="FFFFFF"/>
        <w:spacing w:before="180" w:beforeAutospacing="0" w:after="0" w:afterAutospacing="0"/>
        <w:jc w:val="both"/>
        <w:rPr>
          <w:rFonts w:ascii="Arial" w:hAnsi="Arial" w:cs="Arial"/>
        </w:rPr>
      </w:pPr>
    </w:p>
    <w:p w14:paraId="3A245954" w14:textId="77777777" w:rsidR="00314000" w:rsidRDefault="00314000" w:rsidP="00F83CE7">
      <w:pPr>
        <w:pStyle w:val="lrpara"/>
        <w:shd w:val="clear" w:color="auto" w:fill="FFFFFF"/>
        <w:spacing w:before="180" w:beforeAutospacing="0" w:after="0" w:afterAutospacing="0"/>
        <w:jc w:val="both"/>
        <w:rPr>
          <w:rFonts w:ascii="Arial" w:hAnsi="Arial" w:cs="Arial"/>
        </w:rPr>
      </w:pPr>
    </w:p>
    <w:p w14:paraId="576338F6" w14:textId="77777777" w:rsidR="00632DC5" w:rsidRDefault="00632DC5" w:rsidP="00F83CE7">
      <w:pPr>
        <w:pStyle w:val="lrpara"/>
        <w:shd w:val="clear" w:color="auto" w:fill="FFFFFF"/>
        <w:spacing w:before="180" w:beforeAutospacing="0" w:after="0" w:afterAutospacing="0"/>
        <w:jc w:val="both"/>
        <w:rPr>
          <w:rFonts w:ascii="Arial" w:hAnsi="Arial" w:cs="Arial"/>
        </w:rPr>
      </w:pPr>
    </w:p>
    <w:p w14:paraId="03D4E730" w14:textId="77777777" w:rsidR="00632DC5" w:rsidRPr="006D6389" w:rsidRDefault="00632DC5" w:rsidP="00F83CE7">
      <w:pPr>
        <w:pStyle w:val="lrpara"/>
        <w:shd w:val="clear" w:color="auto" w:fill="FFFFFF"/>
        <w:spacing w:before="180" w:beforeAutospacing="0" w:after="0" w:afterAutospacing="0"/>
        <w:jc w:val="both"/>
        <w:rPr>
          <w:rFonts w:ascii="Arial" w:hAnsi="Arial" w:cs="Arial"/>
        </w:rPr>
      </w:pPr>
    </w:p>
    <w:p w14:paraId="1FEA86E1" w14:textId="79E328D3" w:rsidR="00BB0A11" w:rsidRPr="006D6389" w:rsidRDefault="006D6389" w:rsidP="007B0E37">
      <w:pPr>
        <w:pStyle w:val="lrpara"/>
        <w:shd w:val="clear" w:color="auto" w:fill="FFFFFF"/>
        <w:spacing w:before="180" w:beforeAutospacing="0" w:after="0" w:afterAutospacing="0"/>
        <w:jc w:val="right"/>
        <w:rPr>
          <w:rFonts w:ascii="Arial" w:hAnsi="Arial" w:cs="Arial"/>
        </w:rPr>
      </w:pPr>
      <w:r>
        <w:rPr>
          <w:rFonts w:ascii="Arial" w:hAnsi="Arial" w:cs="Arial"/>
        </w:rPr>
        <w:t>_______________________</w:t>
      </w:r>
    </w:p>
    <w:p w14:paraId="4A0DA1E4" w14:textId="0FC82DD6" w:rsidR="004517A4" w:rsidRPr="006D6389" w:rsidRDefault="00C77508" w:rsidP="007B0E37">
      <w:pPr>
        <w:pStyle w:val="lrpara"/>
        <w:shd w:val="clear" w:color="auto" w:fill="FFFFFF"/>
        <w:spacing w:before="180" w:beforeAutospacing="0" w:after="0" w:afterAutospacing="0"/>
        <w:jc w:val="right"/>
        <w:rPr>
          <w:rFonts w:ascii="Arial" w:hAnsi="Arial" w:cs="Arial"/>
        </w:rPr>
      </w:pPr>
      <w:r w:rsidRPr="006D6389">
        <w:rPr>
          <w:rFonts w:ascii="Arial" w:hAnsi="Arial" w:cs="Arial"/>
        </w:rPr>
        <w:t>KOOVER</w:t>
      </w:r>
      <w:r w:rsidR="00F83CE7" w:rsidRPr="006D6389">
        <w:rPr>
          <w:rFonts w:ascii="Arial" w:hAnsi="Arial" w:cs="Arial"/>
        </w:rPr>
        <w:t>JIE</w:t>
      </w:r>
      <w:r w:rsidR="004517A4" w:rsidRPr="006D6389">
        <w:rPr>
          <w:rFonts w:ascii="Arial" w:hAnsi="Arial" w:cs="Arial"/>
        </w:rPr>
        <w:t xml:space="preserve"> J</w:t>
      </w:r>
    </w:p>
    <w:p w14:paraId="080878FB" w14:textId="77777777" w:rsidR="004517A4" w:rsidRPr="006D6389" w:rsidRDefault="004517A4" w:rsidP="007B0E37">
      <w:pPr>
        <w:pStyle w:val="lrpara"/>
        <w:shd w:val="clear" w:color="auto" w:fill="FFFFFF"/>
        <w:spacing w:before="180" w:beforeAutospacing="0" w:after="0" w:afterAutospacing="0"/>
        <w:jc w:val="right"/>
        <w:rPr>
          <w:rFonts w:ascii="Arial" w:hAnsi="Arial" w:cs="Arial"/>
        </w:rPr>
      </w:pPr>
      <w:r w:rsidRPr="006D6389">
        <w:rPr>
          <w:rFonts w:ascii="Arial" w:hAnsi="Arial" w:cs="Arial"/>
        </w:rPr>
        <w:t>Judge of the High Court of South Africa</w:t>
      </w:r>
    </w:p>
    <w:p w14:paraId="27E3CC39" w14:textId="77777777" w:rsidR="00503349" w:rsidRDefault="00503349" w:rsidP="007B0E37">
      <w:pPr>
        <w:spacing w:before="360" w:after="0" w:line="240" w:lineRule="auto"/>
        <w:jc w:val="right"/>
        <w:rPr>
          <w:rFonts w:ascii="Arial" w:hAnsi="Arial" w:cs="Arial"/>
          <w:sz w:val="24"/>
          <w:szCs w:val="24"/>
        </w:rPr>
      </w:pPr>
    </w:p>
    <w:p w14:paraId="50D1DC91" w14:textId="1D1BA358" w:rsidR="00503349" w:rsidRPr="0096034F" w:rsidRDefault="0096034F" w:rsidP="00F83CE7">
      <w:pPr>
        <w:spacing w:before="360" w:after="0" w:line="240" w:lineRule="auto"/>
        <w:jc w:val="both"/>
        <w:rPr>
          <w:rFonts w:ascii="Arial" w:hAnsi="Arial" w:cs="Arial"/>
          <w:sz w:val="24"/>
          <w:szCs w:val="24"/>
        </w:rPr>
      </w:pPr>
      <w:r>
        <w:rPr>
          <w:rFonts w:ascii="Arial" w:hAnsi="Arial" w:cs="Arial"/>
          <w:sz w:val="24"/>
          <w:szCs w:val="24"/>
          <w:u w:val="single"/>
        </w:rPr>
        <w:t>Appearances</w:t>
      </w:r>
      <w:r>
        <w:rPr>
          <w:rFonts w:ascii="Arial" w:hAnsi="Arial" w:cs="Arial"/>
          <w:sz w:val="24"/>
          <w:szCs w:val="24"/>
        </w:rPr>
        <w:t>:</w:t>
      </w:r>
    </w:p>
    <w:p w14:paraId="77439F4B" w14:textId="08715DEB" w:rsidR="00635731" w:rsidRPr="00A11DDB" w:rsidRDefault="0057559A" w:rsidP="00F83CE7">
      <w:pPr>
        <w:spacing w:before="360" w:after="0" w:line="240" w:lineRule="auto"/>
        <w:jc w:val="both"/>
        <w:rPr>
          <w:rFonts w:ascii="Arial" w:hAnsi="Arial" w:cs="Arial"/>
          <w:sz w:val="24"/>
          <w:szCs w:val="24"/>
        </w:rPr>
      </w:pPr>
      <w:r w:rsidRPr="00A11DDB">
        <w:rPr>
          <w:rFonts w:ascii="Arial" w:hAnsi="Arial" w:cs="Arial"/>
          <w:sz w:val="24"/>
          <w:szCs w:val="24"/>
        </w:rPr>
        <w:t>Heard on:</w:t>
      </w:r>
      <w:r w:rsidR="00F83CE7" w:rsidRPr="00A11DDB">
        <w:rPr>
          <w:rFonts w:ascii="Arial" w:hAnsi="Arial" w:cs="Arial"/>
          <w:sz w:val="24"/>
          <w:szCs w:val="24"/>
        </w:rPr>
        <w:t xml:space="preserve">  </w:t>
      </w:r>
      <w:r w:rsidR="0096034F">
        <w:rPr>
          <w:rFonts w:ascii="Arial" w:hAnsi="Arial" w:cs="Arial"/>
          <w:sz w:val="24"/>
          <w:szCs w:val="24"/>
        </w:rPr>
        <w:tab/>
      </w:r>
      <w:r w:rsidR="0096034F">
        <w:rPr>
          <w:rFonts w:ascii="Arial" w:hAnsi="Arial" w:cs="Arial"/>
          <w:sz w:val="24"/>
          <w:szCs w:val="24"/>
        </w:rPr>
        <w:tab/>
      </w:r>
      <w:r w:rsidR="0096034F">
        <w:rPr>
          <w:rFonts w:ascii="Arial" w:hAnsi="Arial" w:cs="Arial"/>
          <w:sz w:val="24"/>
          <w:szCs w:val="24"/>
        </w:rPr>
        <w:tab/>
      </w:r>
      <w:r w:rsidR="0096034F">
        <w:rPr>
          <w:rFonts w:ascii="Arial" w:hAnsi="Arial" w:cs="Arial"/>
          <w:sz w:val="24"/>
          <w:szCs w:val="24"/>
        </w:rPr>
        <w:tab/>
      </w:r>
      <w:r w:rsidR="00F83CE7" w:rsidRPr="00A11DDB">
        <w:rPr>
          <w:rFonts w:ascii="Arial" w:hAnsi="Arial" w:cs="Arial"/>
          <w:sz w:val="24"/>
          <w:szCs w:val="24"/>
        </w:rPr>
        <w:t>22 May 2024</w:t>
      </w:r>
      <w:r w:rsidR="00291221" w:rsidRPr="00A11DDB">
        <w:rPr>
          <w:rFonts w:ascii="Arial" w:hAnsi="Arial" w:cs="Arial"/>
          <w:sz w:val="24"/>
          <w:szCs w:val="24"/>
        </w:rPr>
        <w:tab/>
      </w:r>
      <w:r w:rsidR="00291221" w:rsidRPr="00A11DDB">
        <w:rPr>
          <w:rFonts w:ascii="Arial" w:hAnsi="Arial" w:cs="Arial"/>
          <w:sz w:val="24"/>
          <w:szCs w:val="24"/>
        </w:rPr>
        <w:tab/>
      </w:r>
      <w:r w:rsidR="00291221" w:rsidRPr="00A11DDB">
        <w:rPr>
          <w:rFonts w:ascii="Arial" w:hAnsi="Arial" w:cs="Arial"/>
          <w:sz w:val="24"/>
          <w:szCs w:val="24"/>
        </w:rPr>
        <w:tab/>
      </w:r>
      <w:r w:rsidR="00291221" w:rsidRPr="00A11DDB">
        <w:rPr>
          <w:rFonts w:ascii="Arial" w:hAnsi="Arial" w:cs="Arial"/>
          <w:sz w:val="24"/>
          <w:szCs w:val="24"/>
        </w:rPr>
        <w:tab/>
      </w:r>
    </w:p>
    <w:p w14:paraId="6B56B422" w14:textId="77777777" w:rsidR="00503349" w:rsidRDefault="00503349" w:rsidP="00F83CE7">
      <w:pPr>
        <w:spacing w:after="0"/>
        <w:jc w:val="both"/>
        <w:rPr>
          <w:rFonts w:ascii="Arial" w:hAnsi="Arial" w:cs="Arial"/>
          <w:sz w:val="24"/>
          <w:szCs w:val="24"/>
        </w:rPr>
      </w:pPr>
    </w:p>
    <w:p w14:paraId="7842FEB9" w14:textId="2C04A126" w:rsidR="00291221" w:rsidRPr="00A11DDB" w:rsidRDefault="0057559A" w:rsidP="00F83CE7">
      <w:pPr>
        <w:spacing w:after="0"/>
        <w:jc w:val="both"/>
        <w:rPr>
          <w:rFonts w:ascii="Arial" w:hAnsi="Arial" w:cs="Arial"/>
          <w:bCs/>
          <w:spacing w:val="-3"/>
          <w:sz w:val="24"/>
          <w:szCs w:val="24"/>
        </w:rPr>
      </w:pPr>
      <w:r w:rsidRPr="00A11DDB">
        <w:rPr>
          <w:rFonts w:ascii="Arial" w:hAnsi="Arial" w:cs="Arial"/>
          <w:sz w:val="24"/>
          <w:szCs w:val="24"/>
        </w:rPr>
        <w:t>For the</w:t>
      </w:r>
      <w:r w:rsidR="000B3D5E" w:rsidRPr="00A11DDB">
        <w:rPr>
          <w:rFonts w:ascii="Arial" w:hAnsi="Arial" w:cs="Arial"/>
          <w:sz w:val="24"/>
          <w:szCs w:val="24"/>
        </w:rPr>
        <w:t xml:space="preserve"> </w:t>
      </w:r>
      <w:r w:rsidR="00A7309D" w:rsidRPr="00A11DDB">
        <w:rPr>
          <w:rFonts w:ascii="Arial" w:hAnsi="Arial" w:cs="Arial"/>
          <w:sz w:val="24"/>
          <w:szCs w:val="24"/>
        </w:rPr>
        <w:t>Appellant</w:t>
      </w:r>
      <w:r w:rsidRPr="00A11DDB">
        <w:rPr>
          <w:rFonts w:ascii="Arial" w:hAnsi="Arial" w:cs="Arial"/>
          <w:sz w:val="24"/>
          <w:szCs w:val="24"/>
        </w:rPr>
        <w:t>:</w:t>
      </w:r>
      <w:r w:rsidR="00300DBB">
        <w:rPr>
          <w:rFonts w:ascii="Arial" w:hAnsi="Arial" w:cs="Arial"/>
          <w:sz w:val="24"/>
          <w:szCs w:val="24"/>
        </w:rPr>
        <w:tab/>
      </w:r>
      <w:r w:rsidR="0096034F">
        <w:rPr>
          <w:rFonts w:ascii="Arial" w:hAnsi="Arial" w:cs="Arial"/>
          <w:sz w:val="24"/>
          <w:szCs w:val="24"/>
        </w:rPr>
        <w:tab/>
      </w:r>
      <w:r w:rsidR="0096034F">
        <w:rPr>
          <w:rFonts w:ascii="Arial" w:hAnsi="Arial" w:cs="Arial"/>
          <w:sz w:val="24"/>
          <w:szCs w:val="24"/>
        </w:rPr>
        <w:tab/>
      </w:r>
      <w:r w:rsidR="00300DBB">
        <w:rPr>
          <w:rFonts w:ascii="Arial" w:hAnsi="Arial" w:cs="Arial"/>
          <w:sz w:val="24"/>
          <w:szCs w:val="24"/>
        </w:rPr>
        <w:t xml:space="preserve">Adv MB </w:t>
      </w:r>
      <w:proofErr w:type="spellStart"/>
      <w:r w:rsidR="00300DBB">
        <w:rPr>
          <w:rFonts w:ascii="Arial" w:hAnsi="Arial" w:cs="Arial"/>
          <w:sz w:val="24"/>
          <w:szCs w:val="24"/>
        </w:rPr>
        <w:t>Kgagara</w:t>
      </w:r>
      <w:proofErr w:type="spellEnd"/>
      <w:r w:rsidR="00291221" w:rsidRPr="00A11DDB">
        <w:rPr>
          <w:rFonts w:ascii="Arial" w:hAnsi="Arial" w:cs="Arial"/>
          <w:sz w:val="24"/>
          <w:szCs w:val="24"/>
        </w:rPr>
        <w:tab/>
      </w:r>
      <w:r w:rsidR="00291221" w:rsidRPr="00A11DDB">
        <w:rPr>
          <w:rFonts w:ascii="Arial" w:hAnsi="Arial" w:cs="Arial"/>
          <w:sz w:val="24"/>
          <w:szCs w:val="24"/>
        </w:rPr>
        <w:tab/>
      </w:r>
      <w:r w:rsidR="00291221" w:rsidRPr="00A11DDB">
        <w:rPr>
          <w:rFonts w:ascii="Arial" w:hAnsi="Arial" w:cs="Arial"/>
          <w:sz w:val="24"/>
          <w:szCs w:val="24"/>
        </w:rPr>
        <w:tab/>
      </w:r>
    </w:p>
    <w:p w14:paraId="675186D0" w14:textId="77777777" w:rsidR="00A11DDB" w:rsidRDefault="00A11DDB" w:rsidP="00F83CE7">
      <w:pPr>
        <w:spacing w:after="0" w:line="240" w:lineRule="auto"/>
        <w:jc w:val="both"/>
        <w:rPr>
          <w:rFonts w:ascii="Arial" w:hAnsi="Arial" w:cs="Arial"/>
          <w:sz w:val="24"/>
          <w:szCs w:val="24"/>
        </w:rPr>
      </w:pPr>
    </w:p>
    <w:p w14:paraId="3D32F06D" w14:textId="19701803" w:rsidR="0057559A" w:rsidRPr="00A11DDB" w:rsidRDefault="0057559A" w:rsidP="00F83CE7">
      <w:pPr>
        <w:spacing w:after="0" w:line="240" w:lineRule="auto"/>
        <w:jc w:val="both"/>
        <w:rPr>
          <w:rFonts w:ascii="Arial" w:hAnsi="Arial" w:cs="Arial"/>
          <w:sz w:val="24"/>
          <w:szCs w:val="24"/>
        </w:rPr>
      </w:pPr>
      <w:r w:rsidRPr="00A11DDB">
        <w:rPr>
          <w:rFonts w:ascii="Arial" w:hAnsi="Arial" w:cs="Arial"/>
          <w:sz w:val="24"/>
          <w:szCs w:val="24"/>
        </w:rPr>
        <w:t>Instructed by:</w:t>
      </w:r>
      <w:r w:rsidR="001C7AE9" w:rsidRPr="00A11DDB">
        <w:rPr>
          <w:rFonts w:ascii="Arial" w:hAnsi="Arial" w:cs="Arial"/>
          <w:sz w:val="24"/>
          <w:szCs w:val="24"/>
        </w:rPr>
        <w:tab/>
      </w:r>
      <w:r w:rsidR="0096034F">
        <w:rPr>
          <w:rFonts w:ascii="Arial" w:hAnsi="Arial" w:cs="Arial"/>
          <w:sz w:val="24"/>
          <w:szCs w:val="24"/>
        </w:rPr>
        <w:tab/>
      </w:r>
      <w:r w:rsidR="0096034F">
        <w:rPr>
          <w:rFonts w:ascii="Arial" w:hAnsi="Arial" w:cs="Arial"/>
          <w:sz w:val="24"/>
          <w:szCs w:val="24"/>
        </w:rPr>
        <w:tab/>
        <w:t>Legal-Aid South Africa</w:t>
      </w:r>
      <w:r w:rsidR="001C7AE9" w:rsidRPr="00A11DDB">
        <w:rPr>
          <w:rFonts w:ascii="Arial" w:hAnsi="Arial" w:cs="Arial"/>
          <w:sz w:val="24"/>
          <w:szCs w:val="24"/>
        </w:rPr>
        <w:tab/>
      </w:r>
      <w:r w:rsidR="001C7AE9" w:rsidRPr="00A11DDB">
        <w:rPr>
          <w:rFonts w:ascii="Arial" w:hAnsi="Arial" w:cs="Arial"/>
          <w:sz w:val="24"/>
          <w:szCs w:val="24"/>
        </w:rPr>
        <w:tab/>
      </w:r>
    </w:p>
    <w:p w14:paraId="4FEA187F" w14:textId="77777777" w:rsidR="00A11DDB" w:rsidRDefault="00A11DDB" w:rsidP="00F83CE7">
      <w:pPr>
        <w:spacing w:after="0" w:line="240" w:lineRule="auto"/>
        <w:jc w:val="both"/>
        <w:rPr>
          <w:rFonts w:ascii="Arial" w:hAnsi="Arial" w:cs="Arial"/>
          <w:sz w:val="24"/>
          <w:szCs w:val="24"/>
        </w:rPr>
      </w:pPr>
    </w:p>
    <w:p w14:paraId="663E4AC1" w14:textId="1571CCE1" w:rsidR="0057559A" w:rsidRPr="00A11DDB" w:rsidRDefault="0057559A" w:rsidP="00F83CE7">
      <w:pPr>
        <w:spacing w:after="0" w:line="240" w:lineRule="auto"/>
        <w:jc w:val="both"/>
        <w:rPr>
          <w:rFonts w:ascii="Arial" w:hAnsi="Arial" w:cs="Arial"/>
          <w:sz w:val="24"/>
          <w:szCs w:val="24"/>
        </w:rPr>
      </w:pPr>
      <w:r w:rsidRPr="00A11DDB">
        <w:rPr>
          <w:rFonts w:ascii="Arial" w:hAnsi="Arial" w:cs="Arial"/>
          <w:sz w:val="24"/>
          <w:szCs w:val="24"/>
        </w:rPr>
        <w:t>For the</w:t>
      </w:r>
      <w:r w:rsidR="000B3D5E" w:rsidRPr="00A11DDB">
        <w:rPr>
          <w:rFonts w:ascii="Arial" w:hAnsi="Arial" w:cs="Arial"/>
          <w:sz w:val="24"/>
          <w:szCs w:val="24"/>
        </w:rPr>
        <w:t xml:space="preserve"> </w:t>
      </w:r>
      <w:r w:rsidR="00A7309D" w:rsidRPr="00A11DDB">
        <w:rPr>
          <w:rFonts w:ascii="Arial" w:hAnsi="Arial" w:cs="Arial"/>
          <w:sz w:val="24"/>
          <w:szCs w:val="24"/>
        </w:rPr>
        <w:t>Respondent</w:t>
      </w:r>
      <w:r w:rsidRPr="00A11DDB">
        <w:rPr>
          <w:rFonts w:ascii="Arial" w:hAnsi="Arial" w:cs="Arial"/>
          <w:sz w:val="24"/>
          <w:szCs w:val="24"/>
        </w:rPr>
        <w:t>:</w:t>
      </w:r>
      <w:r w:rsidR="00300DBB">
        <w:rPr>
          <w:rFonts w:ascii="Arial" w:hAnsi="Arial" w:cs="Arial"/>
          <w:sz w:val="24"/>
          <w:szCs w:val="24"/>
        </w:rPr>
        <w:tab/>
      </w:r>
      <w:r w:rsidR="0096034F">
        <w:rPr>
          <w:rFonts w:ascii="Arial" w:hAnsi="Arial" w:cs="Arial"/>
          <w:sz w:val="24"/>
          <w:szCs w:val="24"/>
        </w:rPr>
        <w:tab/>
        <w:t>Adv</w:t>
      </w:r>
      <w:r w:rsidR="00300DBB">
        <w:rPr>
          <w:rFonts w:ascii="Arial" w:hAnsi="Arial" w:cs="Arial"/>
          <w:sz w:val="24"/>
          <w:szCs w:val="24"/>
        </w:rPr>
        <w:t xml:space="preserve"> V Tshabalala</w:t>
      </w:r>
      <w:r w:rsidRPr="00A11DDB">
        <w:rPr>
          <w:rFonts w:ascii="Arial" w:hAnsi="Arial" w:cs="Arial"/>
          <w:sz w:val="24"/>
          <w:szCs w:val="24"/>
        </w:rPr>
        <w:tab/>
      </w:r>
      <w:r w:rsidRPr="00A11DDB">
        <w:rPr>
          <w:rFonts w:ascii="Arial" w:hAnsi="Arial" w:cs="Arial"/>
          <w:sz w:val="24"/>
          <w:szCs w:val="24"/>
        </w:rPr>
        <w:tab/>
      </w:r>
      <w:r w:rsidR="00E05FD0" w:rsidRPr="00A11DDB">
        <w:rPr>
          <w:rFonts w:ascii="Arial" w:hAnsi="Arial" w:cs="Arial"/>
          <w:sz w:val="24"/>
          <w:szCs w:val="24"/>
        </w:rPr>
        <w:t xml:space="preserve"> </w:t>
      </w:r>
    </w:p>
    <w:p w14:paraId="2E527F3B" w14:textId="77777777" w:rsidR="00A11DDB" w:rsidRDefault="00A11DDB" w:rsidP="00F83CE7">
      <w:pPr>
        <w:spacing w:after="0" w:line="240" w:lineRule="auto"/>
        <w:jc w:val="both"/>
        <w:rPr>
          <w:rFonts w:ascii="Arial" w:hAnsi="Arial" w:cs="Arial"/>
          <w:sz w:val="24"/>
          <w:szCs w:val="24"/>
        </w:rPr>
      </w:pPr>
    </w:p>
    <w:p w14:paraId="7EC6C10D" w14:textId="1D6D0639" w:rsidR="0057559A" w:rsidRPr="00A11DDB" w:rsidRDefault="0057559A" w:rsidP="00F83CE7">
      <w:pPr>
        <w:spacing w:after="0" w:line="240" w:lineRule="auto"/>
        <w:jc w:val="both"/>
        <w:rPr>
          <w:rFonts w:ascii="Arial" w:hAnsi="Arial" w:cs="Arial"/>
          <w:sz w:val="24"/>
          <w:szCs w:val="24"/>
        </w:rPr>
      </w:pPr>
      <w:r w:rsidRPr="00A11DDB">
        <w:rPr>
          <w:rFonts w:ascii="Arial" w:hAnsi="Arial" w:cs="Arial"/>
          <w:sz w:val="24"/>
          <w:szCs w:val="24"/>
        </w:rPr>
        <w:t>Instructed by:</w:t>
      </w:r>
      <w:r w:rsidR="00E05FD0" w:rsidRPr="00A11DDB">
        <w:rPr>
          <w:rFonts w:ascii="Arial" w:hAnsi="Arial" w:cs="Arial"/>
          <w:sz w:val="24"/>
          <w:szCs w:val="24"/>
        </w:rPr>
        <w:tab/>
      </w:r>
      <w:r w:rsidR="0096034F">
        <w:rPr>
          <w:rFonts w:ascii="Arial" w:hAnsi="Arial" w:cs="Arial"/>
          <w:sz w:val="24"/>
          <w:szCs w:val="24"/>
        </w:rPr>
        <w:tab/>
      </w:r>
      <w:r w:rsidR="0096034F">
        <w:rPr>
          <w:rFonts w:ascii="Arial" w:hAnsi="Arial" w:cs="Arial"/>
          <w:sz w:val="24"/>
          <w:szCs w:val="24"/>
        </w:rPr>
        <w:tab/>
        <w:t>Director of Public Prosecutions</w:t>
      </w:r>
      <w:r w:rsidR="00E05FD0" w:rsidRPr="00A11DDB">
        <w:rPr>
          <w:rFonts w:ascii="Arial" w:hAnsi="Arial" w:cs="Arial"/>
          <w:sz w:val="24"/>
          <w:szCs w:val="24"/>
        </w:rPr>
        <w:tab/>
      </w:r>
      <w:r w:rsidR="00E05FD0" w:rsidRPr="00A11DDB">
        <w:rPr>
          <w:rFonts w:ascii="Arial" w:hAnsi="Arial" w:cs="Arial"/>
          <w:sz w:val="24"/>
          <w:szCs w:val="24"/>
        </w:rPr>
        <w:tab/>
      </w:r>
    </w:p>
    <w:p w14:paraId="30ECDCEE" w14:textId="77777777" w:rsidR="00A11DDB" w:rsidRDefault="00A11DDB" w:rsidP="00F83CE7">
      <w:pPr>
        <w:spacing w:after="0" w:line="240" w:lineRule="auto"/>
        <w:jc w:val="both"/>
        <w:rPr>
          <w:rFonts w:ascii="Arial" w:hAnsi="Arial" w:cs="Arial"/>
          <w:sz w:val="24"/>
          <w:szCs w:val="24"/>
        </w:rPr>
      </w:pPr>
    </w:p>
    <w:p w14:paraId="29E901FD" w14:textId="789B150A" w:rsidR="0057559A" w:rsidRPr="00BC3973" w:rsidRDefault="0057559A" w:rsidP="00F83CE7">
      <w:pPr>
        <w:spacing w:after="0" w:line="240" w:lineRule="auto"/>
        <w:jc w:val="both"/>
        <w:rPr>
          <w:rFonts w:ascii="Arial" w:hAnsi="Arial" w:cs="Arial"/>
          <w:sz w:val="24"/>
          <w:szCs w:val="24"/>
        </w:rPr>
      </w:pPr>
      <w:r w:rsidRPr="00A11DDB">
        <w:rPr>
          <w:rFonts w:ascii="Arial" w:hAnsi="Arial" w:cs="Arial"/>
          <w:sz w:val="24"/>
          <w:szCs w:val="24"/>
        </w:rPr>
        <w:t>Date of Judgment</w:t>
      </w:r>
      <w:r w:rsidRPr="006D6389">
        <w:rPr>
          <w:rFonts w:ascii="Arial" w:hAnsi="Arial" w:cs="Arial"/>
          <w:sz w:val="24"/>
          <w:szCs w:val="24"/>
        </w:rPr>
        <w:t>:</w:t>
      </w:r>
      <w:r w:rsidR="00CC7C9D" w:rsidRPr="006D6389">
        <w:rPr>
          <w:rFonts w:ascii="Arial" w:hAnsi="Arial" w:cs="Arial"/>
          <w:sz w:val="24"/>
          <w:szCs w:val="24"/>
        </w:rPr>
        <w:tab/>
      </w:r>
      <w:r w:rsidR="00CC7C9D" w:rsidRPr="006D6389">
        <w:rPr>
          <w:rFonts w:ascii="Arial" w:hAnsi="Arial" w:cs="Arial"/>
          <w:sz w:val="24"/>
          <w:szCs w:val="24"/>
        </w:rPr>
        <w:tab/>
      </w:r>
      <w:r w:rsidR="00CC7C9D" w:rsidRPr="006D6389">
        <w:rPr>
          <w:rFonts w:ascii="Times New Roman" w:hAnsi="Times New Roman" w:cs="Times New Roman"/>
          <w:sz w:val="28"/>
          <w:szCs w:val="28"/>
        </w:rPr>
        <w:tab/>
      </w:r>
      <w:r w:rsidR="00314000" w:rsidRPr="00314000">
        <w:rPr>
          <w:rFonts w:ascii="Arial" w:hAnsi="Arial" w:cs="Arial"/>
          <w:sz w:val="24"/>
          <w:szCs w:val="24"/>
        </w:rPr>
        <w:t>4 June</w:t>
      </w:r>
      <w:r w:rsidR="00BC3973" w:rsidRPr="00314000">
        <w:rPr>
          <w:rFonts w:ascii="Arial" w:hAnsi="Arial" w:cs="Arial"/>
          <w:sz w:val="24"/>
          <w:szCs w:val="24"/>
        </w:rPr>
        <w:t xml:space="preserve"> </w:t>
      </w:r>
      <w:r w:rsidR="00BC3973">
        <w:rPr>
          <w:rFonts w:ascii="Arial" w:hAnsi="Arial" w:cs="Arial"/>
          <w:sz w:val="24"/>
          <w:szCs w:val="24"/>
        </w:rPr>
        <w:t>2024</w:t>
      </w:r>
    </w:p>
    <w:sectPr w:rsidR="0057559A" w:rsidRPr="00BC3973" w:rsidSect="005569F5">
      <w:headerReference w:type="defaul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F8AFF" w14:textId="77777777" w:rsidR="005D73F9" w:rsidRPr="006D6389" w:rsidRDefault="005D73F9" w:rsidP="001F6D57">
      <w:pPr>
        <w:spacing w:after="0" w:line="240" w:lineRule="auto"/>
      </w:pPr>
      <w:r w:rsidRPr="006D6389">
        <w:separator/>
      </w:r>
    </w:p>
  </w:endnote>
  <w:endnote w:type="continuationSeparator" w:id="0">
    <w:p w14:paraId="3FB44325" w14:textId="77777777" w:rsidR="005D73F9" w:rsidRPr="006D6389" w:rsidRDefault="005D73F9" w:rsidP="001F6D57">
      <w:pPr>
        <w:spacing w:after="0" w:line="240" w:lineRule="auto"/>
      </w:pPr>
      <w:r w:rsidRPr="006D63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A89FD" w14:textId="77777777" w:rsidR="005D73F9" w:rsidRPr="006D6389" w:rsidRDefault="005D73F9" w:rsidP="001F6D57">
      <w:pPr>
        <w:spacing w:after="0" w:line="240" w:lineRule="auto"/>
      </w:pPr>
      <w:r w:rsidRPr="006D6389">
        <w:separator/>
      </w:r>
    </w:p>
  </w:footnote>
  <w:footnote w:type="continuationSeparator" w:id="0">
    <w:p w14:paraId="12BABD19" w14:textId="77777777" w:rsidR="005D73F9" w:rsidRPr="006D6389" w:rsidRDefault="005D73F9" w:rsidP="001F6D57">
      <w:pPr>
        <w:spacing w:after="0" w:line="240" w:lineRule="auto"/>
      </w:pPr>
      <w:r w:rsidRPr="006D6389">
        <w:continuationSeparator/>
      </w:r>
    </w:p>
  </w:footnote>
  <w:footnote w:id="1">
    <w:p w14:paraId="2BE3EDAA" w14:textId="459B48BD" w:rsidR="002067AD" w:rsidRPr="006D6389" w:rsidRDefault="002067AD" w:rsidP="00EA6251">
      <w:pPr>
        <w:pStyle w:val="FootnoteText"/>
        <w:jc w:val="both"/>
        <w:rPr>
          <w:rFonts w:ascii="Arial" w:hAnsi="Arial" w:cs="Arial"/>
        </w:rPr>
      </w:pPr>
      <w:r w:rsidRPr="006D6389">
        <w:rPr>
          <w:rStyle w:val="FootnoteReference"/>
          <w:rFonts w:ascii="Arial" w:hAnsi="Arial" w:cs="Arial"/>
        </w:rPr>
        <w:footnoteRef/>
      </w:r>
      <w:r w:rsidRPr="006D6389">
        <w:rPr>
          <w:rFonts w:ascii="Arial" w:hAnsi="Arial" w:cs="Arial"/>
        </w:rPr>
        <w:t xml:space="preserve"> </w:t>
      </w:r>
      <w:r w:rsidRPr="006D6389">
        <w:rPr>
          <w:rFonts w:ascii="Arial" w:hAnsi="Arial" w:cs="Arial"/>
          <w:shd w:val="clear" w:color="auto" w:fill="FFFFFF"/>
        </w:rPr>
        <w:t xml:space="preserve">2000 (1) SA 1 (CC) </w:t>
      </w:r>
      <w:r w:rsidR="00EA6251" w:rsidRPr="006D6389">
        <w:rPr>
          <w:rFonts w:ascii="Arial" w:hAnsi="Arial" w:cs="Arial"/>
          <w:shd w:val="clear" w:color="auto" w:fill="FFFFFF"/>
        </w:rPr>
        <w:t xml:space="preserve">at para </w:t>
      </w:r>
      <w:r w:rsidRPr="006D6389">
        <w:rPr>
          <w:rFonts w:ascii="Arial" w:hAnsi="Arial" w:cs="Arial"/>
          <w:shd w:val="clear" w:color="auto" w:fill="FFFFFF"/>
        </w:rPr>
        <w:t>61</w:t>
      </w:r>
      <w:r w:rsidR="00FC5BEE" w:rsidRPr="006D6389">
        <w:rPr>
          <w:rFonts w:ascii="Arial" w:hAnsi="Arial" w:cs="Arial"/>
          <w:shd w:val="clear" w:color="auto" w:fill="FFFFFF"/>
        </w:rPr>
        <w:t>.</w:t>
      </w:r>
    </w:p>
  </w:footnote>
  <w:footnote w:id="2">
    <w:p w14:paraId="1929F7B4" w14:textId="1020C278" w:rsidR="00A70F58" w:rsidRPr="00022571" w:rsidRDefault="00A70F58" w:rsidP="00022571">
      <w:pPr>
        <w:pStyle w:val="FootnoteText"/>
        <w:jc w:val="both"/>
        <w:rPr>
          <w:rFonts w:ascii="Arial" w:hAnsi="Arial" w:cs="Arial"/>
        </w:rPr>
      </w:pPr>
      <w:r w:rsidRPr="00022571">
        <w:rPr>
          <w:rStyle w:val="FootnoteReference"/>
          <w:rFonts w:ascii="Arial" w:hAnsi="Arial" w:cs="Arial"/>
        </w:rPr>
        <w:footnoteRef/>
      </w:r>
      <w:r w:rsidRPr="00022571">
        <w:rPr>
          <w:rFonts w:ascii="Arial" w:hAnsi="Arial" w:cs="Arial"/>
        </w:rPr>
        <w:t xml:space="preserve"> </w:t>
      </w:r>
      <w:r w:rsidRPr="00022571">
        <w:rPr>
          <w:rFonts w:ascii="Arial" w:hAnsi="Arial" w:cs="Arial"/>
          <w:shd w:val="clear" w:color="auto" w:fill="FFFFFF"/>
        </w:rPr>
        <w:t xml:space="preserve">2011 (3) SA 92 (CC) </w:t>
      </w:r>
      <w:r w:rsidR="00C355DA" w:rsidRPr="00022571">
        <w:rPr>
          <w:rFonts w:ascii="Arial" w:hAnsi="Arial" w:cs="Arial"/>
          <w:shd w:val="clear" w:color="auto" w:fill="FFFFFF"/>
        </w:rPr>
        <w:t xml:space="preserve">at para </w:t>
      </w:r>
      <w:r w:rsidRPr="00022571">
        <w:rPr>
          <w:rFonts w:ascii="Arial" w:hAnsi="Arial" w:cs="Arial"/>
          <w:shd w:val="clear" w:color="auto" w:fill="FFFFFF"/>
        </w:rPr>
        <w:t>106</w:t>
      </w:r>
      <w:r w:rsidR="00C355DA" w:rsidRPr="00022571">
        <w:rPr>
          <w:rFonts w:ascii="Arial" w:hAnsi="Arial" w:cs="Arial"/>
          <w:shd w:val="clear" w:color="auto" w:fill="FFFFFF"/>
        </w:rPr>
        <w:t>.</w:t>
      </w:r>
    </w:p>
  </w:footnote>
  <w:footnote w:id="3">
    <w:p w14:paraId="3312F279" w14:textId="66D8807F" w:rsidR="00E7052B" w:rsidRPr="00022571" w:rsidRDefault="00E7052B" w:rsidP="00022571">
      <w:pPr>
        <w:pStyle w:val="NoSpacing"/>
        <w:jc w:val="both"/>
        <w:rPr>
          <w:rFonts w:ascii="Arial" w:hAnsi="Arial" w:cs="Arial"/>
          <w:sz w:val="20"/>
          <w:szCs w:val="20"/>
        </w:rPr>
      </w:pPr>
      <w:r w:rsidRPr="00022571">
        <w:rPr>
          <w:rStyle w:val="FootnoteReference"/>
          <w:rFonts w:ascii="Arial" w:hAnsi="Arial" w:cs="Arial"/>
          <w:sz w:val="20"/>
          <w:szCs w:val="20"/>
        </w:rPr>
        <w:footnoteRef/>
      </w:r>
      <w:r w:rsidRPr="00022571">
        <w:rPr>
          <w:rFonts w:ascii="Arial" w:hAnsi="Arial" w:cs="Arial"/>
          <w:sz w:val="20"/>
          <w:szCs w:val="20"/>
        </w:rPr>
        <w:t xml:space="preserve"> </w:t>
      </w:r>
      <w:r w:rsidRPr="00022571">
        <w:rPr>
          <w:rFonts w:ascii="Arial" w:hAnsi="Arial" w:cs="Arial"/>
          <w:sz w:val="20"/>
          <w:szCs w:val="20"/>
          <w:shd w:val="clear" w:color="auto" w:fill="FFFFFF"/>
        </w:rPr>
        <w:t xml:space="preserve">2024 JDR 1664 (SCA) </w:t>
      </w:r>
      <w:r w:rsidR="00D55AE7" w:rsidRPr="00022571">
        <w:rPr>
          <w:rFonts w:ascii="Arial" w:hAnsi="Arial" w:cs="Arial"/>
          <w:sz w:val="20"/>
          <w:szCs w:val="20"/>
          <w:shd w:val="clear" w:color="auto" w:fill="FFFFFF"/>
        </w:rPr>
        <w:t xml:space="preserve">at paras </w:t>
      </w:r>
      <w:r w:rsidRPr="00022571">
        <w:rPr>
          <w:rFonts w:ascii="Arial" w:hAnsi="Arial" w:cs="Arial"/>
          <w:sz w:val="20"/>
          <w:szCs w:val="20"/>
          <w:shd w:val="clear" w:color="auto" w:fill="FFFFFF"/>
        </w:rPr>
        <w:t>38 – 39</w:t>
      </w:r>
      <w:r w:rsidR="006061B1" w:rsidRPr="00022571">
        <w:rPr>
          <w:rFonts w:ascii="Arial" w:hAnsi="Arial" w:cs="Arial"/>
          <w:sz w:val="20"/>
          <w:szCs w:val="20"/>
          <w:shd w:val="clear" w:color="auto" w:fill="FFFFFF"/>
        </w:rPr>
        <w:t xml:space="preserve">. See also </w:t>
      </w:r>
      <w:r w:rsidR="006061B1" w:rsidRPr="00022571">
        <w:rPr>
          <w:rFonts w:ascii="Arial" w:hAnsi="Arial" w:cs="Arial"/>
          <w:i/>
          <w:iCs/>
          <w:sz w:val="20"/>
          <w:szCs w:val="20"/>
          <w:shd w:val="clear" w:color="auto" w:fill="FFFFFF"/>
        </w:rPr>
        <w:t xml:space="preserve">Rex v </w:t>
      </w:r>
      <w:proofErr w:type="spellStart"/>
      <w:r w:rsidR="006061B1" w:rsidRPr="00022571">
        <w:rPr>
          <w:rFonts w:ascii="Arial" w:hAnsi="Arial" w:cs="Arial"/>
          <w:i/>
          <w:iCs/>
          <w:sz w:val="20"/>
          <w:szCs w:val="20"/>
          <w:shd w:val="clear" w:color="auto" w:fill="FFFFFF"/>
        </w:rPr>
        <w:t>Dhlumayo</w:t>
      </w:r>
      <w:proofErr w:type="spellEnd"/>
      <w:r w:rsidR="006061B1" w:rsidRPr="00022571">
        <w:rPr>
          <w:rFonts w:ascii="Arial" w:hAnsi="Arial" w:cs="Arial"/>
          <w:i/>
          <w:iCs/>
          <w:sz w:val="20"/>
          <w:szCs w:val="20"/>
          <w:shd w:val="clear" w:color="auto" w:fill="FFFFFF"/>
        </w:rPr>
        <w:t xml:space="preserve"> and Another</w:t>
      </w:r>
      <w:r w:rsidRPr="00022571">
        <w:rPr>
          <w:rFonts w:ascii="Arial" w:hAnsi="Arial" w:cs="Arial"/>
          <w:sz w:val="20"/>
          <w:szCs w:val="20"/>
          <w:shd w:val="clear" w:color="auto" w:fill="FFFFFF"/>
        </w:rPr>
        <w:t xml:space="preserve"> </w:t>
      </w:r>
      <w:r w:rsidR="006061B1" w:rsidRPr="00022571">
        <w:rPr>
          <w:rFonts w:ascii="Arial" w:hAnsi="Arial" w:cs="Arial"/>
          <w:sz w:val="20"/>
          <w:szCs w:val="20"/>
          <w:shd w:val="clear" w:color="auto" w:fill="FFFFFF"/>
        </w:rPr>
        <w:t xml:space="preserve">1948 (2) SA 677 (A) </w:t>
      </w:r>
      <w:r w:rsidR="00D55AE7" w:rsidRPr="00022571">
        <w:rPr>
          <w:rFonts w:ascii="Arial" w:hAnsi="Arial" w:cs="Arial"/>
          <w:sz w:val="20"/>
          <w:szCs w:val="20"/>
          <w:shd w:val="clear" w:color="auto" w:fill="FFFFFF"/>
        </w:rPr>
        <w:t xml:space="preserve">at </w:t>
      </w:r>
      <w:r w:rsidR="006061B1" w:rsidRPr="00022571">
        <w:rPr>
          <w:rFonts w:ascii="Arial" w:hAnsi="Arial" w:cs="Arial"/>
          <w:sz w:val="20"/>
          <w:szCs w:val="20"/>
          <w:shd w:val="clear" w:color="auto" w:fill="FFFFFF"/>
        </w:rPr>
        <w:t>687</w:t>
      </w:r>
      <w:r w:rsidR="00BC264C" w:rsidRPr="00022571">
        <w:rPr>
          <w:rFonts w:ascii="Arial" w:hAnsi="Arial" w:cs="Arial"/>
          <w:sz w:val="20"/>
          <w:szCs w:val="20"/>
          <w:shd w:val="clear" w:color="auto" w:fill="FFFFFF"/>
        </w:rPr>
        <w:t xml:space="preserve">; </w:t>
      </w:r>
      <w:r w:rsidR="004D4CA7" w:rsidRPr="00022571">
        <w:rPr>
          <w:rFonts w:ascii="Arial" w:hAnsi="Arial" w:cs="Arial"/>
          <w:i/>
          <w:iCs/>
          <w:sz w:val="20"/>
          <w:szCs w:val="20"/>
          <w:shd w:val="clear" w:color="auto" w:fill="FFFFFF"/>
        </w:rPr>
        <w:t xml:space="preserve">S v </w:t>
      </w:r>
      <w:proofErr w:type="spellStart"/>
      <w:r w:rsidR="004D4CA7" w:rsidRPr="00022571">
        <w:rPr>
          <w:rFonts w:ascii="Arial" w:hAnsi="Arial" w:cs="Arial"/>
          <w:i/>
          <w:iCs/>
          <w:sz w:val="20"/>
          <w:szCs w:val="20"/>
          <w:shd w:val="clear" w:color="auto" w:fill="FFFFFF"/>
        </w:rPr>
        <w:t>Monyane</w:t>
      </w:r>
      <w:proofErr w:type="spellEnd"/>
      <w:r w:rsidR="004D4CA7" w:rsidRPr="00022571">
        <w:rPr>
          <w:rFonts w:ascii="Arial" w:hAnsi="Arial" w:cs="Arial"/>
          <w:i/>
          <w:iCs/>
          <w:sz w:val="20"/>
          <w:szCs w:val="20"/>
          <w:shd w:val="clear" w:color="auto" w:fill="FFFFFF"/>
        </w:rPr>
        <w:t xml:space="preserve"> and Others</w:t>
      </w:r>
      <w:r w:rsidR="004D4CA7" w:rsidRPr="00022571">
        <w:rPr>
          <w:rFonts w:ascii="Arial" w:hAnsi="Arial" w:cs="Arial"/>
          <w:sz w:val="20"/>
          <w:szCs w:val="20"/>
          <w:shd w:val="clear" w:color="auto" w:fill="FFFFFF"/>
        </w:rPr>
        <w:t xml:space="preserve"> </w:t>
      </w:r>
      <w:r w:rsidR="00EC7020" w:rsidRPr="00022571">
        <w:rPr>
          <w:rFonts w:ascii="Arial" w:hAnsi="Arial" w:cs="Arial"/>
          <w:sz w:val="20"/>
          <w:szCs w:val="20"/>
          <w:shd w:val="clear" w:color="auto" w:fill="FFFFFF"/>
        </w:rPr>
        <w:t>2001 (1) SACR 543 (SCA)</w:t>
      </w:r>
      <w:r w:rsidR="00EC7020" w:rsidRPr="00022571">
        <w:rPr>
          <w:rFonts w:ascii="Arial" w:hAnsi="Arial" w:cs="Arial"/>
          <w:i/>
          <w:iCs/>
          <w:sz w:val="20"/>
          <w:szCs w:val="20"/>
          <w:shd w:val="clear" w:color="auto" w:fill="FFFFFF"/>
        </w:rPr>
        <w:t xml:space="preserve"> </w:t>
      </w:r>
      <w:r w:rsidR="00EC7020" w:rsidRPr="00022571">
        <w:rPr>
          <w:rFonts w:ascii="Arial" w:hAnsi="Arial" w:cs="Arial"/>
          <w:sz w:val="20"/>
          <w:szCs w:val="20"/>
          <w:shd w:val="clear" w:color="auto" w:fill="FFFFFF"/>
        </w:rPr>
        <w:t>at para 15</w:t>
      </w:r>
      <w:r w:rsidR="00B90B12" w:rsidRPr="00022571">
        <w:rPr>
          <w:rFonts w:ascii="Arial" w:hAnsi="Arial" w:cs="Arial"/>
          <w:i/>
          <w:iCs/>
          <w:sz w:val="20"/>
          <w:szCs w:val="20"/>
          <w:shd w:val="clear" w:color="auto" w:fill="FFFFFF"/>
        </w:rPr>
        <w:t xml:space="preserve">; S v </w:t>
      </w:r>
      <w:proofErr w:type="spellStart"/>
      <w:r w:rsidR="00B90B12" w:rsidRPr="00022571">
        <w:rPr>
          <w:rFonts w:ascii="Arial" w:hAnsi="Arial" w:cs="Arial"/>
          <w:i/>
          <w:iCs/>
          <w:sz w:val="20"/>
          <w:szCs w:val="20"/>
          <w:shd w:val="clear" w:color="auto" w:fill="FFFFFF"/>
        </w:rPr>
        <w:t>Kebana</w:t>
      </w:r>
      <w:proofErr w:type="spellEnd"/>
      <w:r w:rsidR="00B90B12" w:rsidRPr="00022571">
        <w:rPr>
          <w:rFonts w:ascii="Arial" w:hAnsi="Arial" w:cs="Arial"/>
          <w:sz w:val="20"/>
          <w:szCs w:val="20"/>
          <w:shd w:val="clear" w:color="auto" w:fill="FFFFFF"/>
        </w:rPr>
        <w:t> </w:t>
      </w:r>
      <w:r w:rsidR="00C1042F" w:rsidRPr="00022571">
        <w:rPr>
          <w:rFonts w:ascii="Arial" w:hAnsi="Arial" w:cs="Arial"/>
          <w:sz w:val="20"/>
          <w:szCs w:val="20"/>
          <w:shd w:val="clear" w:color="auto" w:fill="FFFFFF"/>
        </w:rPr>
        <w:t xml:space="preserve">2009 JDR 0916 (SCA) </w:t>
      </w:r>
      <w:r w:rsidR="00B90B12" w:rsidRPr="00022571">
        <w:rPr>
          <w:rFonts w:ascii="Arial" w:hAnsi="Arial" w:cs="Arial"/>
          <w:sz w:val="20"/>
          <w:szCs w:val="20"/>
          <w:shd w:val="clear" w:color="auto" w:fill="FFFFFF"/>
        </w:rPr>
        <w:t>para 12</w:t>
      </w:r>
      <w:r w:rsidR="00224533" w:rsidRPr="00022571">
        <w:rPr>
          <w:rFonts w:ascii="Arial" w:hAnsi="Arial" w:cs="Arial"/>
          <w:sz w:val="20"/>
          <w:szCs w:val="20"/>
          <w:shd w:val="clear" w:color="auto" w:fill="FFFFFF"/>
        </w:rPr>
        <w:t xml:space="preserve">; </w:t>
      </w:r>
      <w:r w:rsidR="00224533" w:rsidRPr="00022571">
        <w:rPr>
          <w:rFonts w:ascii="Arial" w:hAnsi="Arial" w:cs="Arial"/>
          <w:i/>
          <w:iCs/>
          <w:sz w:val="20"/>
          <w:szCs w:val="20"/>
          <w:shd w:val="clear" w:color="auto" w:fill="FFFFFF"/>
        </w:rPr>
        <w:t>S v Pistorius</w:t>
      </w:r>
      <w:r w:rsidR="00224533" w:rsidRPr="00022571">
        <w:rPr>
          <w:rFonts w:ascii="Arial" w:hAnsi="Arial" w:cs="Arial"/>
          <w:sz w:val="20"/>
          <w:szCs w:val="20"/>
          <w:shd w:val="clear" w:color="auto" w:fill="FFFFFF"/>
        </w:rPr>
        <w:t> </w:t>
      </w:r>
      <w:hyperlink r:id="rId1" w:history="1">
        <w:r w:rsidR="00224533" w:rsidRPr="00022571">
          <w:rPr>
            <w:rStyle w:val="Hyperlink"/>
            <w:rFonts w:ascii="Arial" w:hAnsi="Arial" w:cs="Arial"/>
            <w:color w:val="auto"/>
            <w:sz w:val="20"/>
            <w:szCs w:val="20"/>
            <w:u w:val="none"/>
            <w:shd w:val="clear" w:color="auto" w:fill="FFFFFF"/>
          </w:rPr>
          <w:t>2014 (2) SACR 314 (SCA)</w:t>
        </w:r>
      </w:hyperlink>
      <w:r w:rsidR="00224533" w:rsidRPr="00022571">
        <w:rPr>
          <w:rFonts w:ascii="Arial" w:hAnsi="Arial" w:cs="Arial"/>
          <w:sz w:val="20"/>
          <w:szCs w:val="20"/>
          <w:shd w:val="clear" w:color="auto" w:fill="FFFFFF"/>
        </w:rPr>
        <w:t> para 30</w:t>
      </w:r>
      <w:r w:rsidR="00417B78" w:rsidRPr="00022571">
        <w:rPr>
          <w:rFonts w:ascii="Arial" w:hAnsi="Arial" w:cs="Arial"/>
          <w:sz w:val="20"/>
          <w:szCs w:val="20"/>
          <w:shd w:val="clear" w:color="auto" w:fill="FFFFFF"/>
        </w:rPr>
        <w:t>.</w:t>
      </w:r>
    </w:p>
  </w:footnote>
  <w:footnote w:id="4">
    <w:p w14:paraId="428BD1D4" w14:textId="73C6DE99" w:rsidR="00FA7D7C" w:rsidRPr="00730931" w:rsidRDefault="00FA7D7C" w:rsidP="00E30144">
      <w:pPr>
        <w:pStyle w:val="FootnoteText"/>
        <w:jc w:val="both"/>
        <w:rPr>
          <w:rFonts w:ascii="Arial" w:hAnsi="Arial" w:cs="Arial"/>
        </w:rPr>
      </w:pPr>
      <w:r w:rsidRPr="00730931">
        <w:rPr>
          <w:rStyle w:val="FootnoteReference"/>
          <w:rFonts w:ascii="Arial" w:hAnsi="Arial" w:cs="Arial"/>
        </w:rPr>
        <w:footnoteRef/>
      </w:r>
      <w:r w:rsidRPr="00730931">
        <w:rPr>
          <w:rFonts w:ascii="Arial" w:hAnsi="Arial" w:cs="Arial"/>
        </w:rPr>
        <w:t xml:space="preserve"> As said in </w:t>
      </w:r>
      <w:r w:rsidR="009A691D" w:rsidRPr="00730931">
        <w:rPr>
          <w:rFonts w:ascii="Arial" w:hAnsi="Arial" w:cs="Arial"/>
          <w:i/>
          <w:iCs/>
        </w:rPr>
        <w:t>S</w:t>
      </w:r>
      <w:r w:rsidRPr="00730931">
        <w:rPr>
          <w:rFonts w:ascii="Arial" w:hAnsi="Arial" w:cs="Arial"/>
          <w:i/>
          <w:iCs/>
        </w:rPr>
        <w:t xml:space="preserve"> </w:t>
      </w:r>
      <w:r w:rsidR="009A691D" w:rsidRPr="00730931">
        <w:rPr>
          <w:rFonts w:ascii="Arial" w:hAnsi="Arial" w:cs="Arial"/>
          <w:i/>
          <w:iCs/>
        </w:rPr>
        <w:t>v</w:t>
      </w:r>
      <w:r w:rsidRPr="00730931">
        <w:rPr>
          <w:rFonts w:ascii="Arial" w:hAnsi="Arial" w:cs="Arial"/>
          <w:i/>
          <w:iCs/>
        </w:rPr>
        <w:t xml:space="preserve"> </w:t>
      </w:r>
      <w:proofErr w:type="spellStart"/>
      <w:r w:rsidRPr="00730931">
        <w:rPr>
          <w:rFonts w:ascii="Arial" w:hAnsi="Arial" w:cs="Arial"/>
          <w:i/>
          <w:iCs/>
        </w:rPr>
        <w:t>Kebana</w:t>
      </w:r>
      <w:proofErr w:type="spellEnd"/>
      <w:r w:rsidRPr="00730931">
        <w:rPr>
          <w:rFonts w:ascii="Arial" w:hAnsi="Arial" w:cs="Arial"/>
        </w:rPr>
        <w:t xml:space="preserve"> (</w:t>
      </w:r>
      <w:r w:rsidRPr="00730931">
        <w:rPr>
          <w:rFonts w:ascii="Arial" w:hAnsi="Arial" w:cs="Arial"/>
          <w:i/>
          <w:iCs/>
        </w:rPr>
        <w:t>supra</w:t>
      </w:r>
      <w:r w:rsidRPr="00730931">
        <w:rPr>
          <w:rFonts w:ascii="Arial" w:hAnsi="Arial" w:cs="Arial"/>
        </w:rPr>
        <w:t xml:space="preserve">) at para 10: </w:t>
      </w:r>
      <w:r w:rsidR="009A691D" w:rsidRPr="00730931">
        <w:rPr>
          <w:rFonts w:ascii="Arial" w:hAnsi="Arial" w:cs="Arial"/>
          <w:i/>
          <w:iCs/>
        </w:rPr>
        <w:t>‘… B</w:t>
      </w:r>
      <w:r w:rsidRPr="00730931">
        <w:rPr>
          <w:rFonts w:ascii="Arial" w:hAnsi="Arial" w:cs="Arial"/>
          <w:i/>
          <w:iCs/>
          <w:shd w:val="clear" w:color="auto" w:fill="FFFFFF"/>
        </w:rPr>
        <w:t>ut against such criticism as may be justified the objective facts are more important</w:t>
      </w:r>
      <w:r w:rsidR="009A691D" w:rsidRPr="00730931">
        <w:rPr>
          <w:rFonts w:ascii="Arial" w:hAnsi="Arial" w:cs="Arial"/>
          <w:i/>
          <w:iCs/>
          <w:shd w:val="clear" w:color="auto" w:fill="FFFFFF"/>
        </w:rPr>
        <w:t xml:space="preserve"> …</w:t>
      </w:r>
      <w:r w:rsidR="009A691D" w:rsidRPr="00730931">
        <w:rPr>
          <w:rFonts w:ascii="Arial" w:hAnsi="Arial" w:cs="Arial"/>
          <w:shd w:val="clear" w:color="auto" w:fill="FFFFFF"/>
        </w:rPr>
        <w:t>’.</w:t>
      </w:r>
    </w:p>
  </w:footnote>
  <w:footnote w:id="5">
    <w:p w14:paraId="7AF24126" w14:textId="142CD5E9" w:rsidR="007B1E6C" w:rsidRPr="00730931" w:rsidRDefault="007B1E6C" w:rsidP="00E30144">
      <w:pPr>
        <w:pStyle w:val="FootnoteText"/>
        <w:jc w:val="both"/>
        <w:rPr>
          <w:rFonts w:ascii="Arial" w:hAnsi="Arial" w:cs="Arial"/>
          <w:shd w:val="clear" w:color="auto" w:fill="FFFFFF"/>
        </w:rPr>
      </w:pPr>
      <w:r w:rsidRPr="00730931">
        <w:rPr>
          <w:rStyle w:val="FootnoteReference"/>
          <w:rFonts w:ascii="Arial" w:hAnsi="Arial" w:cs="Arial"/>
        </w:rPr>
        <w:footnoteRef/>
      </w:r>
      <w:r w:rsidRPr="00730931">
        <w:rPr>
          <w:rFonts w:ascii="Arial" w:hAnsi="Arial" w:cs="Arial"/>
        </w:rPr>
        <w:t xml:space="preserve"> </w:t>
      </w:r>
      <w:hyperlink r:id="rId2" w:history="1">
        <w:r w:rsidRPr="00730931">
          <w:rPr>
            <w:rStyle w:val="Hyperlink"/>
            <w:rFonts w:ascii="Arial" w:hAnsi="Arial" w:cs="Arial"/>
            <w:color w:val="auto"/>
            <w:u w:val="none"/>
            <w:shd w:val="clear" w:color="auto" w:fill="FFFFFF"/>
          </w:rPr>
          <w:t>1999 (2) SA 79 (W)</w:t>
        </w:r>
      </w:hyperlink>
      <w:r w:rsidRPr="00730931">
        <w:rPr>
          <w:rFonts w:ascii="Arial" w:hAnsi="Arial" w:cs="Arial"/>
          <w:shd w:val="clear" w:color="auto" w:fill="FFFFFF"/>
        </w:rPr>
        <w:t> at 82C – E</w:t>
      </w:r>
      <w:r w:rsidR="00030354" w:rsidRPr="00730931">
        <w:rPr>
          <w:rFonts w:ascii="Arial" w:hAnsi="Arial" w:cs="Arial"/>
          <w:shd w:val="clear" w:color="auto" w:fill="FFFFFF"/>
        </w:rPr>
        <w:t xml:space="preserve">. See also </w:t>
      </w:r>
      <w:r w:rsidR="006B7B79" w:rsidRPr="00730931">
        <w:rPr>
          <w:rFonts w:ascii="Arial" w:hAnsi="Arial" w:cs="Arial"/>
          <w:i/>
          <w:iCs/>
          <w:shd w:val="clear" w:color="auto" w:fill="FFFFFF"/>
        </w:rPr>
        <w:t>Director of Public Prosecutions, Gauteng v Pistorius</w:t>
      </w:r>
      <w:r w:rsidR="00FC57B5" w:rsidRPr="00730931">
        <w:rPr>
          <w:rFonts w:ascii="Arial" w:hAnsi="Arial" w:cs="Arial"/>
          <w:shd w:val="clear" w:color="auto" w:fill="FFFFFF"/>
        </w:rPr>
        <w:t xml:space="preserve"> </w:t>
      </w:r>
      <w:r w:rsidR="006B7B79" w:rsidRPr="00730931">
        <w:rPr>
          <w:rFonts w:ascii="Arial" w:hAnsi="Arial" w:cs="Arial"/>
          <w:shd w:val="clear" w:color="auto" w:fill="FFFFFF"/>
        </w:rPr>
        <w:t>2016 (2) SA 317 (SCA) 34</w:t>
      </w:r>
      <w:r w:rsidR="00445843" w:rsidRPr="00730931">
        <w:rPr>
          <w:rFonts w:ascii="Arial" w:hAnsi="Arial" w:cs="Arial"/>
          <w:shd w:val="clear" w:color="auto" w:fill="FFFFFF"/>
        </w:rPr>
        <w:t xml:space="preserve">; </w:t>
      </w:r>
      <w:r w:rsidR="00030354" w:rsidRPr="00730931">
        <w:rPr>
          <w:rFonts w:ascii="Arial" w:hAnsi="Arial" w:cs="Arial"/>
          <w:i/>
          <w:iCs/>
          <w:shd w:val="clear" w:color="auto" w:fill="FFFFFF"/>
        </w:rPr>
        <w:t>S v Appels</w:t>
      </w:r>
      <w:r w:rsidR="00FC57B5" w:rsidRPr="00730931">
        <w:rPr>
          <w:rFonts w:ascii="Arial" w:hAnsi="Arial" w:cs="Arial"/>
          <w:shd w:val="clear" w:color="auto" w:fill="FFFFFF"/>
        </w:rPr>
        <w:t xml:space="preserve"> </w:t>
      </w:r>
      <w:r w:rsidR="00030354" w:rsidRPr="00730931">
        <w:rPr>
          <w:rFonts w:ascii="Arial" w:hAnsi="Arial" w:cs="Arial"/>
          <w:shd w:val="clear" w:color="auto" w:fill="FFFFFF"/>
        </w:rPr>
        <w:t xml:space="preserve">2007 JDR 1234 (SCA) at para 7, </w:t>
      </w:r>
      <w:r w:rsidR="00213FB4" w:rsidRPr="00730931">
        <w:rPr>
          <w:rFonts w:ascii="Arial" w:hAnsi="Arial" w:cs="Arial"/>
          <w:shd w:val="clear" w:color="auto" w:fill="FFFFFF"/>
        </w:rPr>
        <w:t xml:space="preserve">and the </w:t>
      </w:r>
      <w:r w:rsidR="00E75AD5" w:rsidRPr="00730931">
        <w:rPr>
          <w:rFonts w:ascii="Arial" w:hAnsi="Arial" w:cs="Arial"/>
          <w:shd w:val="clear" w:color="auto" w:fill="FFFFFF"/>
        </w:rPr>
        <w:t>how the court dealt with the criticisms dispensed by the appellant concerning the testimony of a witness</w:t>
      </w:r>
      <w:r w:rsidR="00772201" w:rsidRPr="00730931">
        <w:rPr>
          <w:rFonts w:ascii="Arial" w:hAnsi="Arial" w:cs="Arial"/>
          <w:shd w:val="clear" w:color="auto" w:fill="FFFFFF"/>
        </w:rPr>
        <w:t xml:space="preserve"> </w:t>
      </w:r>
      <w:r w:rsidR="00213FB4" w:rsidRPr="00730931">
        <w:rPr>
          <w:rFonts w:ascii="Arial" w:hAnsi="Arial" w:cs="Arial"/>
          <w:shd w:val="clear" w:color="auto" w:fill="FFFFFF"/>
        </w:rPr>
        <w:t xml:space="preserve">at para 8, which is comparable to the </w:t>
      </w:r>
      <w:r w:rsidR="00772201" w:rsidRPr="00730931">
        <w:rPr>
          <w:rFonts w:ascii="Arial" w:hAnsi="Arial" w:cs="Arial"/>
          <w:shd w:val="clear" w:color="auto" w:fill="FFFFFF"/>
        </w:rPr>
        <w:t>case</w:t>
      </w:r>
      <w:r w:rsidR="00FC57B5" w:rsidRPr="00730931">
        <w:rPr>
          <w:rFonts w:ascii="Arial" w:hAnsi="Arial" w:cs="Arial"/>
          <w:shd w:val="clear" w:color="auto" w:fill="FFFFFF"/>
        </w:rPr>
        <w:t xml:space="preserve"> </w:t>
      </w:r>
      <w:r w:rsidR="00772201" w:rsidRPr="00730931">
        <w:rPr>
          <w:rFonts w:ascii="Arial" w:hAnsi="Arial" w:cs="Arial"/>
          <w:i/>
          <w:iCs/>
          <w:shd w:val="clear" w:color="auto" w:fill="FFFFFF"/>
        </w:rPr>
        <w:t xml:space="preserve">in </w:t>
      </w:r>
      <w:proofErr w:type="spellStart"/>
      <w:r w:rsidR="00772201" w:rsidRPr="00730931">
        <w:rPr>
          <w:rFonts w:ascii="Arial" w:hAnsi="Arial" w:cs="Arial"/>
          <w:i/>
          <w:iCs/>
          <w:shd w:val="clear" w:color="auto" w:fill="FFFFFF"/>
        </w:rPr>
        <w:t>casu</w:t>
      </w:r>
      <w:proofErr w:type="spellEnd"/>
      <w:r w:rsidR="00772201" w:rsidRPr="00730931">
        <w:rPr>
          <w:rFonts w:ascii="Arial" w:hAnsi="Arial" w:cs="Arial"/>
          <w:shd w:val="clear" w:color="auto" w:fill="FFFFFF"/>
        </w:rPr>
        <w:t>.</w:t>
      </w:r>
    </w:p>
  </w:footnote>
  <w:footnote w:id="6">
    <w:p w14:paraId="4654A668" w14:textId="71BE6516" w:rsidR="007A3D29" w:rsidRPr="00712A99" w:rsidRDefault="007A3D29" w:rsidP="00E30144">
      <w:pPr>
        <w:pStyle w:val="FootnoteText"/>
        <w:jc w:val="both"/>
        <w:rPr>
          <w:rFonts w:ascii="Arial" w:hAnsi="Arial" w:cs="Arial"/>
        </w:rPr>
      </w:pPr>
      <w:r w:rsidRPr="00712A99">
        <w:rPr>
          <w:rStyle w:val="FootnoteReference"/>
          <w:rFonts w:ascii="Arial" w:hAnsi="Arial" w:cs="Arial"/>
        </w:rPr>
        <w:footnoteRef/>
      </w:r>
      <w:r w:rsidRPr="00712A99">
        <w:rPr>
          <w:rFonts w:ascii="Arial" w:hAnsi="Arial" w:cs="Arial"/>
        </w:rPr>
        <w:t xml:space="preserve"> </w:t>
      </w:r>
      <w:hyperlink r:id="rId3" w:history="1">
        <w:r w:rsidRPr="00712A99">
          <w:rPr>
            <w:rStyle w:val="Hyperlink"/>
            <w:rFonts w:ascii="Arial" w:hAnsi="Arial" w:cs="Arial"/>
            <w:color w:val="auto"/>
            <w:u w:val="none"/>
            <w:shd w:val="clear" w:color="auto" w:fill="FFFFFF"/>
          </w:rPr>
          <w:t>1981 (3) SA 172 (A)</w:t>
        </w:r>
      </w:hyperlink>
      <w:r w:rsidRPr="00712A99">
        <w:rPr>
          <w:rFonts w:ascii="Arial" w:hAnsi="Arial" w:cs="Arial"/>
          <w:shd w:val="clear" w:color="auto" w:fill="FFFFFF"/>
        </w:rPr>
        <w:t> at 180E – G</w:t>
      </w:r>
      <w:r w:rsidR="00FC57B5" w:rsidRPr="00712A99">
        <w:rPr>
          <w:rFonts w:ascii="Arial" w:hAnsi="Arial" w:cs="Arial"/>
          <w:shd w:val="clear" w:color="auto" w:fill="FFFFFF"/>
        </w:rPr>
        <w:t>.</w:t>
      </w:r>
    </w:p>
  </w:footnote>
  <w:footnote w:id="7">
    <w:p w14:paraId="46B18DC3" w14:textId="37A043F2" w:rsidR="00B80162" w:rsidRPr="00712A99" w:rsidRDefault="00B80162" w:rsidP="009856E3">
      <w:pPr>
        <w:pStyle w:val="FootnoteText"/>
        <w:jc w:val="both"/>
        <w:rPr>
          <w:rFonts w:ascii="Arial" w:hAnsi="Arial" w:cs="Arial"/>
        </w:rPr>
      </w:pPr>
      <w:r w:rsidRPr="00712A99">
        <w:rPr>
          <w:rStyle w:val="FootnoteReference"/>
          <w:rFonts w:ascii="Arial" w:hAnsi="Arial" w:cs="Arial"/>
        </w:rPr>
        <w:footnoteRef/>
      </w:r>
      <w:r w:rsidRPr="00712A99">
        <w:rPr>
          <w:rFonts w:ascii="Arial" w:hAnsi="Arial" w:cs="Arial"/>
        </w:rPr>
        <w:t xml:space="preserve"> </w:t>
      </w:r>
      <w:r w:rsidRPr="00712A99">
        <w:rPr>
          <w:rFonts w:ascii="Arial" w:hAnsi="Arial" w:cs="Arial"/>
          <w:shd w:val="clear" w:color="auto" w:fill="FFFFFF"/>
        </w:rPr>
        <w:t xml:space="preserve">1997 (2) SA 79 (WLD) </w:t>
      </w:r>
      <w:r w:rsidR="009856E3" w:rsidRPr="00712A99">
        <w:rPr>
          <w:rFonts w:ascii="Arial" w:hAnsi="Arial" w:cs="Arial"/>
          <w:shd w:val="clear" w:color="auto" w:fill="FFFFFF"/>
        </w:rPr>
        <w:t xml:space="preserve">at </w:t>
      </w:r>
      <w:r w:rsidRPr="00712A99">
        <w:rPr>
          <w:rFonts w:ascii="Arial" w:hAnsi="Arial" w:cs="Arial"/>
          <w:shd w:val="clear" w:color="auto" w:fill="FFFFFF"/>
        </w:rPr>
        <w:t>80H</w:t>
      </w:r>
      <w:r w:rsidR="00A25BC2" w:rsidRPr="00712A99">
        <w:rPr>
          <w:rFonts w:ascii="Arial" w:hAnsi="Arial" w:cs="Arial"/>
          <w:shd w:val="clear" w:color="auto" w:fill="FFFFFF"/>
        </w:rPr>
        <w:t xml:space="preserve"> – </w:t>
      </w:r>
      <w:r w:rsidRPr="00712A99">
        <w:rPr>
          <w:rFonts w:ascii="Arial" w:hAnsi="Arial" w:cs="Arial"/>
          <w:shd w:val="clear" w:color="auto" w:fill="FFFFFF"/>
        </w:rPr>
        <w:t>81B</w:t>
      </w:r>
      <w:r w:rsidR="00A25BC2" w:rsidRPr="00712A99">
        <w:rPr>
          <w:rFonts w:ascii="Arial" w:hAnsi="Arial" w:cs="Arial"/>
          <w:shd w:val="clear" w:color="auto" w:fill="FFFFFF"/>
        </w:rPr>
        <w:t xml:space="preserve">. </w:t>
      </w:r>
    </w:p>
  </w:footnote>
  <w:footnote w:id="8">
    <w:p w14:paraId="09583C5C" w14:textId="3162EE72" w:rsidR="00A53769" w:rsidRPr="00141F04" w:rsidRDefault="00A53769" w:rsidP="009856E3">
      <w:pPr>
        <w:pStyle w:val="FootnoteText"/>
        <w:jc w:val="both"/>
        <w:rPr>
          <w:rFonts w:ascii="Arial" w:hAnsi="Arial" w:cs="Arial"/>
          <w:b/>
          <w:bCs/>
          <w:shd w:val="clear" w:color="auto" w:fill="FFFFFF"/>
        </w:rPr>
      </w:pPr>
      <w:r w:rsidRPr="00141F04">
        <w:rPr>
          <w:rStyle w:val="FootnoteReference"/>
          <w:rFonts w:ascii="Arial" w:hAnsi="Arial" w:cs="Arial"/>
        </w:rPr>
        <w:footnoteRef/>
      </w:r>
      <w:r w:rsidRPr="00141F04">
        <w:rPr>
          <w:rFonts w:ascii="Arial" w:hAnsi="Arial" w:cs="Arial"/>
        </w:rPr>
        <w:t xml:space="preserve"> </w:t>
      </w:r>
      <w:hyperlink r:id="rId4" w:history="1">
        <w:r w:rsidRPr="00141F04">
          <w:rPr>
            <w:rStyle w:val="Hyperlink"/>
            <w:rFonts w:ascii="Arial" w:hAnsi="Arial" w:cs="Arial"/>
            <w:color w:val="auto"/>
            <w:u w:val="none"/>
            <w:shd w:val="clear" w:color="auto" w:fill="FFFFFF"/>
          </w:rPr>
          <w:t>2003 (1) SACR 134 (SCA)</w:t>
        </w:r>
      </w:hyperlink>
      <w:r w:rsidR="00FA29F4" w:rsidRPr="00141F04">
        <w:rPr>
          <w:rStyle w:val="Hyperlink"/>
          <w:rFonts w:ascii="Arial" w:hAnsi="Arial" w:cs="Arial"/>
          <w:color w:val="auto"/>
          <w:u w:val="none"/>
          <w:shd w:val="clear" w:color="auto" w:fill="FFFFFF"/>
        </w:rPr>
        <w:t xml:space="preserve"> at</w:t>
      </w:r>
      <w:r w:rsidRPr="00141F04">
        <w:rPr>
          <w:rFonts w:ascii="Arial" w:hAnsi="Arial" w:cs="Arial"/>
        </w:rPr>
        <w:t> para 15</w:t>
      </w:r>
      <w:r w:rsidR="003B3169" w:rsidRPr="00141F04">
        <w:rPr>
          <w:rFonts w:ascii="Arial" w:hAnsi="Arial" w:cs="Arial"/>
        </w:rPr>
        <w:t xml:space="preserve">. See also </w:t>
      </w:r>
      <w:r w:rsidR="003B3169" w:rsidRPr="00141F04">
        <w:rPr>
          <w:rFonts w:ascii="Arial" w:hAnsi="Arial" w:cs="Arial"/>
          <w:i/>
          <w:iCs/>
          <w:shd w:val="clear" w:color="auto" w:fill="FFFFFF"/>
        </w:rPr>
        <w:t>S v Syster</w:t>
      </w:r>
      <w:r w:rsidR="00A25BC2" w:rsidRPr="00141F04">
        <w:rPr>
          <w:rFonts w:ascii="Arial" w:hAnsi="Arial" w:cs="Arial"/>
          <w:shd w:val="clear" w:color="auto" w:fill="FFFFFF"/>
        </w:rPr>
        <w:t xml:space="preserve"> </w:t>
      </w:r>
      <w:r w:rsidR="003B3169" w:rsidRPr="00141F04">
        <w:rPr>
          <w:rFonts w:ascii="Arial" w:hAnsi="Arial" w:cs="Arial"/>
          <w:shd w:val="clear" w:color="auto" w:fill="FFFFFF"/>
        </w:rPr>
        <w:t xml:space="preserve">2014 JDR 2544 (SCA) </w:t>
      </w:r>
      <w:r w:rsidR="00A25BC2" w:rsidRPr="00141F04">
        <w:rPr>
          <w:rFonts w:ascii="Arial" w:hAnsi="Arial" w:cs="Arial"/>
          <w:shd w:val="clear" w:color="auto" w:fill="FFFFFF"/>
        </w:rPr>
        <w:t xml:space="preserve">at para </w:t>
      </w:r>
      <w:r w:rsidR="003B3169" w:rsidRPr="00141F04">
        <w:rPr>
          <w:rFonts w:ascii="Arial" w:hAnsi="Arial" w:cs="Arial"/>
          <w:shd w:val="clear" w:color="auto" w:fill="FFFFFF"/>
        </w:rPr>
        <w:t>17</w:t>
      </w:r>
      <w:r w:rsidR="00A25BC2" w:rsidRPr="00141F04">
        <w:rPr>
          <w:rFonts w:ascii="Arial" w:hAnsi="Arial" w:cs="Arial"/>
          <w:shd w:val="clear" w:color="auto" w:fill="FFFFFF"/>
        </w:rPr>
        <w:t>.</w:t>
      </w:r>
    </w:p>
  </w:footnote>
  <w:footnote w:id="9">
    <w:p w14:paraId="0C6A6297" w14:textId="30B728A1" w:rsidR="00434B44" w:rsidRPr="006D6389" w:rsidRDefault="00434B44" w:rsidP="00C07101">
      <w:pPr>
        <w:pStyle w:val="FootnoteText"/>
        <w:jc w:val="both"/>
        <w:rPr>
          <w:rFonts w:ascii="Arial" w:hAnsi="Arial" w:cs="Arial"/>
        </w:rPr>
      </w:pPr>
      <w:r w:rsidRPr="006D6389">
        <w:rPr>
          <w:rStyle w:val="FootnoteReference"/>
          <w:rFonts w:ascii="Arial" w:hAnsi="Arial" w:cs="Arial"/>
        </w:rPr>
        <w:footnoteRef/>
      </w:r>
      <w:r w:rsidRPr="006D6389">
        <w:rPr>
          <w:rFonts w:ascii="Arial" w:hAnsi="Arial" w:cs="Arial"/>
        </w:rPr>
        <w:t xml:space="preserve"> </w:t>
      </w:r>
      <w:r w:rsidRPr="006D6389">
        <w:rPr>
          <w:rFonts w:ascii="Arial" w:hAnsi="Arial" w:cs="Arial"/>
          <w:shd w:val="clear" w:color="auto" w:fill="FFFFFF"/>
        </w:rPr>
        <w:t xml:space="preserve">1988 (4) SA 712 </w:t>
      </w:r>
      <w:r w:rsidR="001B2150" w:rsidRPr="006D6389">
        <w:rPr>
          <w:rFonts w:ascii="Arial" w:hAnsi="Arial" w:cs="Arial"/>
          <w:shd w:val="clear" w:color="auto" w:fill="FFFFFF"/>
        </w:rPr>
        <w:t>(</w:t>
      </w:r>
      <w:r w:rsidR="005334F5" w:rsidRPr="006D6389">
        <w:rPr>
          <w:rFonts w:ascii="Arial" w:hAnsi="Arial" w:cs="Arial"/>
          <w:shd w:val="clear" w:color="auto" w:fill="FFFFFF"/>
        </w:rPr>
        <w:t>V</w:t>
      </w:r>
      <w:r w:rsidR="001B2150" w:rsidRPr="006D6389">
        <w:rPr>
          <w:rFonts w:ascii="Arial" w:hAnsi="Arial" w:cs="Arial"/>
          <w:shd w:val="clear" w:color="auto" w:fill="FFFFFF"/>
        </w:rPr>
        <w:t xml:space="preserve">) </w:t>
      </w:r>
      <w:r w:rsidRPr="006D6389">
        <w:rPr>
          <w:rFonts w:ascii="Arial" w:hAnsi="Arial" w:cs="Arial"/>
          <w:shd w:val="clear" w:color="auto" w:fill="FFFFFF"/>
        </w:rPr>
        <w:t>at 915G</w:t>
      </w:r>
      <w:r w:rsidR="00C07101" w:rsidRPr="006D6389">
        <w:rPr>
          <w:rFonts w:ascii="Arial" w:hAnsi="Arial" w:cs="Arial"/>
          <w:shd w:val="clear" w:color="auto" w:fill="FFFFFF"/>
        </w:rPr>
        <w:t>.</w:t>
      </w:r>
      <w:r w:rsidRPr="006D6389">
        <w:rPr>
          <w:rFonts w:ascii="Arial" w:hAnsi="Arial" w:cs="Arial"/>
        </w:rPr>
        <w:t> </w:t>
      </w:r>
    </w:p>
  </w:footnote>
  <w:footnote w:id="10">
    <w:p w14:paraId="5C31EF3C" w14:textId="7D6E8301" w:rsidR="008303D0" w:rsidRPr="006D6389" w:rsidRDefault="008303D0" w:rsidP="00AC040B">
      <w:pPr>
        <w:pStyle w:val="FootnoteText"/>
        <w:jc w:val="both"/>
        <w:rPr>
          <w:rFonts w:ascii="Arial" w:hAnsi="Arial" w:cs="Arial"/>
        </w:rPr>
      </w:pPr>
      <w:r w:rsidRPr="006D6389">
        <w:rPr>
          <w:rStyle w:val="FootnoteReference"/>
          <w:rFonts w:ascii="Arial" w:hAnsi="Arial" w:cs="Arial"/>
        </w:rPr>
        <w:footnoteRef/>
      </w:r>
      <w:r w:rsidRPr="006D6389">
        <w:rPr>
          <w:rFonts w:ascii="Arial" w:hAnsi="Arial" w:cs="Arial"/>
        </w:rPr>
        <w:t xml:space="preserve"> </w:t>
      </w:r>
      <w:r w:rsidRPr="006D6389">
        <w:rPr>
          <w:rFonts w:ascii="Arial" w:hAnsi="Arial" w:cs="Arial"/>
          <w:shd w:val="clear" w:color="auto" w:fill="FFFFFF"/>
        </w:rPr>
        <w:t xml:space="preserve">2007 (4) SA 38 (SCA) </w:t>
      </w:r>
      <w:r w:rsidR="00AC040B" w:rsidRPr="006D6389">
        <w:rPr>
          <w:rFonts w:ascii="Arial" w:hAnsi="Arial" w:cs="Arial"/>
          <w:shd w:val="clear" w:color="auto" w:fill="FFFFFF"/>
        </w:rPr>
        <w:t xml:space="preserve">at para </w:t>
      </w:r>
      <w:r w:rsidRPr="006D6389">
        <w:rPr>
          <w:rFonts w:ascii="Arial" w:hAnsi="Arial" w:cs="Arial"/>
          <w:shd w:val="clear" w:color="auto" w:fill="FFFFFF"/>
        </w:rPr>
        <w:t>11</w:t>
      </w:r>
      <w:r w:rsidR="00AC040B" w:rsidRPr="006D6389">
        <w:rPr>
          <w:rFonts w:ascii="Arial" w:hAnsi="Arial" w:cs="Arial"/>
          <w:shd w:val="clear" w:color="auto" w:fill="FFFFFF"/>
        </w:rPr>
        <w:t>.</w:t>
      </w:r>
    </w:p>
  </w:footnote>
  <w:footnote w:id="11">
    <w:p w14:paraId="343E4469" w14:textId="31F7F727" w:rsidR="002B4D64" w:rsidRPr="005508C7" w:rsidRDefault="002B4D64" w:rsidP="002307CA">
      <w:pPr>
        <w:pStyle w:val="FootnoteText"/>
        <w:jc w:val="both"/>
        <w:rPr>
          <w:rFonts w:ascii="Arial" w:hAnsi="Arial" w:cs="Arial"/>
        </w:rPr>
      </w:pPr>
      <w:r w:rsidRPr="005508C7">
        <w:rPr>
          <w:rStyle w:val="FootnoteReference"/>
          <w:rFonts w:ascii="Arial" w:hAnsi="Arial" w:cs="Arial"/>
        </w:rPr>
        <w:footnoteRef/>
      </w:r>
      <w:r w:rsidRPr="005508C7">
        <w:rPr>
          <w:rFonts w:ascii="Arial" w:hAnsi="Arial" w:cs="Arial"/>
        </w:rPr>
        <w:t xml:space="preserve"> </w:t>
      </w:r>
      <w:hyperlink r:id="rId5" w:history="1">
        <w:r w:rsidR="00BD7B5B" w:rsidRPr="005508C7">
          <w:rPr>
            <w:rStyle w:val="Hyperlink"/>
            <w:rFonts w:ascii="Arial" w:hAnsi="Arial" w:cs="Arial"/>
            <w:color w:val="auto"/>
            <w:u w:val="none"/>
            <w:shd w:val="clear" w:color="auto" w:fill="FFFFFF"/>
          </w:rPr>
          <w:t>1999 (2) SACR 558 (SCA)</w:t>
        </w:r>
      </w:hyperlink>
      <w:r w:rsidR="00BD7B5B" w:rsidRPr="005508C7">
        <w:rPr>
          <w:rFonts w:ascii="Arial" w:hAnsi="Arial" w:cs="Arial"/>
        </w:rPr>
        <w:t xml:space="preserve"> at para</w:t>
      </w:r>
      <w:r w:rsidR="002307CA" w:rsidRPr="005508C7">
        <w:rPr>
          <w:rFonts w:ascii="Arial" w:hAnsi="Arial" w:cs="Arial"/>
        </w:rPr>
        <w:t>s</w:t>
      </w:r>
      <w:r w:rsidR="00BD7B5B" w:rsidRPr="005508C7">
        <w:rPr>
          <w:rFonts w:ascii="Arial" w:hAnsi="Arial" w:cs="Arial"/>
        </w:rPr>
        <w:t xml:space="preserve"> 10 – 11. </w:t>
      </w:r>
    </w:p>
  </w:footnote>
  <w:footnote w:id="12">
    <w:p w14:paraId="6E1F5A38" w14:textId="388AE9AD" w:rsidR="00726825" w:rsidRPr="006D6389" w:rsidRDefault="00726825" w:rsidP="0006168A">
      <w:pPr>
        <w:pStyle w:val="FootnoteText"/>
        <w:jc w:val="both"/>
        <w:rPr>
          <w:rFonts w:ascii="Arial" w:hAnsi="Arial" w:cs="Arial"/>
        </w:rPr>
      </w:pPr>
      <w:r w:rsidRPr="006D6389">
        <w:rPr>
          <w:rStyle w:val="FootnoteReference"/>
          <w:rFonts w:ascii="Arial" w:hAnsi="Arial" w:cs="Arial"/>
        </w:rPr>
        <w:footnoteRef/>
      </w:r>
      <w:r w:rsidRPr="006D6389">
        <w:rPr>
          <w:rFonts w:ascii="Arial" w:hAnsi="Arial" w:cs="Arial"/>
        </w:rPr>
        <w:t xml:space="preserve"> </w:t>
      </w:r>
      <w:r w:rsidRPr="006D6389">
        <w:rPr>
          <w:rFonts w:ascii="Arial" w:hAnsi="Arial" w:cs="Arial"/>
          <w:shd w:val="clear" w:color="auto" w:fill="FFFFFF"/>
        </w:rPr>
        <w:t xml:space="preserve">2012 (12) BCLR 1261 (CC) </w:t>
      </w:r>
      <w:r w:rsidR="0006168A" w:rsidRPr="006D6389">
        <w:rPr>
          <w:rFonts w:ascii="Arial" w:hAnsi="Arial" w:cs="Arial"/>
          <w:shd w:val="clear" w:color="auto" w:fill="FFFFFF"/>
        </w:rPr>
        <w:t xml:space="preserve">at para </w:t>
      </w:r>
      <w:r w:rsidRPr="006D6389">
        <w:rPr>
          <w:rStyle w:val="italic"/>
          <w:rFonts w:ascii="Arial" w:hAnsi="Arial" w:cs="Arial"/>
        </w:rPr>
        <w:t>41</w:t>
      </w:r>
      <w:r w:rsidR="0006168A" w:rsidRPr="006D6389">
        <w:rPr>
          <w:rStyle w:val="italic"/>
          <w:rFonts w:ascii="Arial" w:hAnsi="Arial" w:cs="Arial"/>
        </w:rPr>
        <w:t>.</w:t>
      </w:r>
    </w:p>
  </w:footnote>
  <w:footnote w:id="13">
    <w:p w14:paraId="429AA273" w14:textId="5D75D76D" w:rsidR="008C737B" w:rsidRPr="0043702D" w:rsidRDefault="008C737B" w:rsidP="0006168A">
      <w:pPr>
        <w:pStyle w:val="FootnoteText"/>
        <w:jc w:val="both"/>
        <w:rPr>
          <w:rFonts w:ascii="Arial" w:hAnsi="Arial" w:cs="Arial"/>
        </w:rPr>
      </w:pPr>
      <w:r w:rsidRPr="0043702D">
        <w:rPr>
          <w:rStyle w:val="FootnoteReference"/>
          <w:rFonts w:ascii="Arial" w:hAnsi="Arial" w:cs="Arial"/>
        </w:rPr>
        <w:footnoteRef/>
      </w:r>
      <w:r w:rsidRPr="0043702D">
        <w:rPr>
          <w:rFonts w:ascii="Arial" w:hAnsi="Arial" w:cs="Arial"/>
        </w:rPr>
        <w:t xml:space="preserve"> </w:t>
      </w:r>
      <w:hyperlink r:id="rId6" w:history="1">
        <w:r w:rsidRPr="0043702D">
          <w:rPr>
            <w:rStyle w:val="Hyperlink"/>
            <w:rFonts w:ascii="Arial" w:hAnsi="Arial" w:cs="Arial"/>
            <w:color w:val="auto"/>
            <w:u w:val="none"/>
            <w:shd w:val="clear" w:color="auto" w:fill="FFFFFF"/>
          </w:rPr>
          <w:t>2017 (1) SACR 309 (SCA)</w:t>
        </w:r>
      </w:hyperlink>
      <w:r w:rsidRPr="0043702D">
        <w:rPr>
          <w:rFonts w:ascii="Arial" w:hAnsi="Arial" w:cs="Arial"/>
          <w:shd w:val="clear" w:color="auto" w:fill="FFFFFF"/>
        </w:rPr>
        <w:t xml:space="preserve"> </w:t>
      </w:r>
      <w:r w:rsidR="0006168A" w:rsidRPr="0043702D">
        <w:rPr>
          <w:rFonts w:ascii="Arial" w:hAnsi="Arial" w:cs="Arial"/>
          <w:shd w:val="clear" w:color="auto" w:fill="FFFFFF"/>
        </w:rPr>
        <w:t xml:space="preserve">at para </w:t>
      </w:r>
      <w:r w:rsidRPr="0043702D">
        <w:rPr>
          <w:rFonts w:ascii="Arial" w:hAnsi="Arial" w:cs="Arial"/>
          <w:shd w:val="clear" w:color="auto" w:fill="FFFFFF"/>
        </w:rPr>
        <w:t>8</w:t>
      </w:r>
      <w:r w:rsidR="00087F7F" w:rsidRPr="0043702D">
        <w:rPr>
          <w:rFonts w:ascii="Arial" w:hAnsi="Arial" w:cs="Arial"/>
          <w:shd w:val="clear" w:color="auto" w:fill="FFFFFF"/>
        </w:rPr>
        <w:t xml:space="preserve">. See also </w:t>
      </w:r>
      <w:r w:rsidR="00087F7F" w:rsidRPr="0043702D">
        <w:rPr>
          <w:rStyle w:val="italic"/>
          <w:rFonts w:ascii="Arial" w:hAnsi="Arial" w:cs="Arial"/>
          <w:i/>
          <w:iCs/>
        </w:rPr>
        <w:t>S v De Jager</w:t>
      </w:r>
      <w:r w:rsidR="00087F7F" w:rsidRPr="0043702D">
        <w:rPr>
          <w:rFonts w:ascii="Arial" w:hAnsi="Arial" w:cs="Arial"/>
        </w:rPr>
        <w:t> </w:t>
      </w:r>
      <w:hyperlink r:id="rId7" w:history="1">
        <w:r w:rsidR="00087F7F" w:rsidRPr="0043702D">
          <w:rPr>
            <w:rStyle w:val="Hyperlink"/>
            <w:rFonts w:ascii="Arial" w:hAnsi="Arial" w:cs="Arial"/>
            <w:color w:val="auto"/>
            <w:u w:val="none"/>
          </w:rPr>
          <w:t>1965 (2) SA 616 (A)</w:t>
        </w:r>
      </w:hyperlink>
      <w:r w:rsidR="00087F7F" w:rsidRPr="0043702D">
        <w:rPr>
          <w:rFonts w:ascii="Arial" w:hAnsi="Arial" w:cs="Arial"/>
        </w:rPr>
        <w:t> at 629A-B</w:t>
      </w:r>
      <w:r w:rsidR="0006168A" w:rsidRPr="0043702D">
        <w:rPr>
          <w:rFonts w:ascii="Arial" w:hAnsi="Arial" w:cs="Arial"/>
        </w:rPr>
        <w:t>.</w:t>
      </w:r>
    </w:p>
  </w:footnote>
  <w:footnote w:id="14">
    <w:p w14:paraId="71855923" w14:textId="5D855112" w:rsidR="00237532" w:rsidRPr="008448E2" w:rsidRDefault="00237532" w:rsidP="00C150DB">
      <w:pPr>
        <w:pStyle w:val="FootnoteText"/>
        <w:jc w:val="both"/>
        <w:rPr>
          <w:rFonts w:ascii="Arial" w:hAnsi="Arial" w:cs="Arial"/>
        </w:rPr>
      </w:pPr>
      <w:r w:rsidRPr="008448E2">
        <w:rPr>
          <w:rStyle w:val="FootnoteReference"/>
          <w:rFonts w:ascii="Arial" w:hAnsi="Arial" w:cs="Arial"/>
        </w:rPr>
        <w:footnoteRef/>
      </w:r>
      <w:r w:rsidRPr="008448E2">
        <w:rPr>
          <w:rFonts w:ascii="Arial" w:hAnsi="Arial" w:cs="Arial"/>
        </w:rPr>
        <w:t xml:space="preserve"> </w:t>
      </w:r>
      <w:r w:rsidRPr="008448E2">
        <w:rPr>
          <w:rFonts w:ascii="Arial" w:hAnsi="Arial" w:cs="Arial"/>
          <w:shd w:val="clear" w:color="auto" w:fill="FFFFFF"/>
        </w:rPr>
        <w:t> </w:t>
      </w:r>
      <w:hyperlink r:id="rId8" w:history="1">
        <w:r w:rsidRPr="008448E2">
          <w:rPr>
            <w:rStyle w:val="Hyperlink"/>
            <w:rFonts w:ascii="Arial" w:hAnsi="Arial" w:cs="Arial"/>
            <w:color w:val="auto"/>
            <w:u w:val="none"/>
            <w:shd w:val="clear" w:color="auto" w:fill="FFFFFF"/>
          </w:rPr>
          <w:t>2011 (1) SACR 40 (SCA)</w:t>
        </w:r>
      </w:hyperlink>
      <w:r w:rsidRPr="008448E2">
        <w:rPr>
          <w:rFonts w:ascii="Arial" w:hAnsi="Arial" w:cs="Arial"/>
          <w:shd w:val="clear" w:color="auto" w:fill="FFFFFF"/>
        </w:rPr>
        <w:t> at para 13</w:t>
      </w:r>
      <w:r w:rsidR="00C150DB" w:rsidRPr="008448E2">
        <w:rPr>
          <w:rFonts w:ascii="Arial" w:hAnsi="Arial" w:cs="Arial"/>
          <w:shd w:val="clear" w:color="auto" w:fill="FFFFFF"/>
        </w:rPr>
        <w:t>.</w:t>
      </w:r>
    </w:p>
  </w:footnote>
  <w:footnote w:id="15">
    <w:p w14:paraId="63A2846E" w14:textId="36CF9E39" w:rsidR="00FC2366" w:rsidRPr="004F69D3" w:rsidRDefault="00FC2366" w:rsidP="00284127">
      <w:pPr>
        <w:pStyle w:val="FootnoteText"/>
        <w:jc w:val="both"/>
        <w:rPr>
          <w:rFonts w:ascii="Arial" w:hAnsi="Arial" w:cs="Arial"/>
        </w:rPr>
      </w:pPr>
      <w:r w:rsidRPr="004F69D3">
        <w:rPr>
          <w:rStyle w:val="FootnoteReference"/>
          <w:rFonts w:ascii="Arial" w:hAnsi="Arial" w:cs="Arial"/>
        </w:rPr>
        <w:footnoteRef/>
      </w:r>
      <w:r w:rsidRPr="004F69D3">
        <w:rPr>
          <w:rFonts w:ascii="Arial" w:hAnsi="Arial" w:cs="Arial"/>
        </w:rPr>
        <w:t xml:space="preserve"> </w:t>
      </w:r>
      <w:hyperlink r:id="rId9" w:history="1">
        <w:r w:rsidRPr="004F69D3">
          <w:rPr>
            <w:rStyle w:val="Hyperlink"/>
            <w:rFonts w:ascii="Arial" w:hAnsi="Arial" w:cs="Arial"/>
            <w:color w:val="auto"/>
            <w:u w:val="none"/>
            <w:shd w:val="clear" w:color="auto" w:fill="FFFFFF"/>
          </w:rPr>
          <w:t>2012 (6) SA 353 (SCA)</w:t>
        </w:r>
      </w:hyperlink>
      <w:r w:rsidRPr="004F69D3">
        <w:rPr>
          <w:rFonts w:ascii="Arial" w:hAnsi="Arial" w:cs="Arial"/>
          <w:shd w:val="clear" w:color="auto" w:fill="FFFFFF"/>
        </w:rPr>
        <w:t> at para 58</w:t>
      </w:r>
      <w:r w:rsidR="003F00F0" w:rsidRPr="004F69D3">
        <w:rPr>
          <w:rFonts w:ascii="Arial" w:hAnsi="Arial" w:cs="Arial"/>
          <w:shd w:val="clear" w:color="auto" w:fill="FFFFFF"/>
        </w:rPr>
        <w:t xml:space="preserve">. See also </w:t>
      </w:r>
      <w:r w:rsidR="003F00F0" w:rsidRPr="004F69D3">
        <w:rPr>
          <w:rStyle w:val="bolditalic"/>
          <w:rFonts w:ascii="Arial" w:hAnsi="Arial" w:cs="Arial"/>
          <w:i/>
          <w:iCs/>
        </w:rPr>
        <w:t>S v Ro and Another</w:t>
      </w:r>
      <w:r w:rsidR="003F00F0" w:rsidRPr="004F69D3">
        <w:rPr>
          <w:rFonts w:ascii="Arial" w:hAnsi="Arial" w:cs="Arial"/>
        </w:rPr>
        <w:t> </w:t>
      </w:r>
      <w:hyperlink r:id="rId10" w:history="1">
        <w:r w:rsidR="00BC29A4" w:rsidRPr="004F69D3">
          <w:rPr>
            <w:rStyle w:val="Hyperlink"/>
            <w:rFonts w:ascii="Arial" w:hAnsi="Arial" w:cs="Arial"/>
            <w:color w:val="auto"/>
            <w:u w:val="none"/>
            <w:shd w:val="clear" w:color="auto" w:fill="FFFFFF"/>
          </w:rPr>
          <w:t>2010 (2) SACR 248 (SCA)</w:t>
        </w:r>
      </w:hyperlink>
      <w:r w:rsidR="00BC29A4" w:rsidRPr="004F69D3">
        <w:rPr>
          <w:rFonts w:ascii="Arial" w:hAnsi="Arial" w:cs="Arial"/>
          <w:shd w:val="clear" w:color="auto" w:fill="FFFFFF"/>
        </w:rPr>
        <w:t xml:space="preserve"> para </w:t>
      </w:r>
      <w:r w:rsidR="00284127" w:rsidRPr="004F69D3">
        <w:rPr>
          <w:rFonts w:ascii="Arial" w:hAnsi="Arial" w:cs="Arial"/>
          <w:shd w:val="clear" w:color="auto" w:fill="FFFFFF"/>
        </w:rPr>
        <w:t>30, where it was said: ‘</w:t>
      </w:r>
      <w:r w:rsidR="00284127" w:rsidRPr="004F69D3">
        <w:rPr>
          <w:rFonts w:ascii="Arial" w:hAnsi="Arial" w:cs="Arial"/>
          <w:i/>
          <w:iCs/>
          <w:shd w:val="clear" w:color="auto" w:fill="FFFFFF"/>
        </w:rPr>
        <w:t>…</w:t>
      </w:r>
      <w:r w:rsidR="00BC29A4" w:rsidRPr="004F69D3">
        <w:rPr>
          <w:rFonts w:ascii="Arial" w:hAnsi="Arial" w:cs="Arial"/>
          <w:i/>
          <w:iCs/>
          <w:shd w:val="clear" w:color="auto" w:fill="FFFFFF"/>
        </w:rPr>
        <w:t xml:space="preserve"> </w:t>
      </w:r>
      <w:r w:rsidR="003F00F0" w:rsidRPr="004F69D3">
        <w:rPr>
          <w:rStyle w:val="italic"/>
          <w:rFonts w:ascii="Arial" w:hAnsi="Arial" w:cs="Arial"/>
          <w:i/>
          <w:iCs/>
        </w:rPr>
        <w:t>t</w:t>
      </w:r>
      <w:r w:rsidR="003F00F0" w:rsidRPr="004F69D3">
        <w:rPr>
          <w:rFonts w:ascii="Arial" w:hAnsi="Arial" w:cs="Arial"/>
          <w:i/>
          <w:iCs/>
        </w:rPr>
        <w:t>o elevate the personal circumstances of the accused above that of society in general and the victims, in particular, would not serve the well-established aims of sentencing, including deterrence and retribution.</w:t>
      </w:r>
      <w:r w:rsidR="00284127" w:rsidRPr="004F69D3">
        <w:rPr>
          <w:rFonts w:ascii="Arial" w:hAnsi="Arial" w:cs="Arial"/>
          <w:i/>
          <w:iCs/>
        </w:rPr>
        <w:t>’</w:t>
      </w:r>
      <w:r w:rsidR="00284127" w:rsidRPr="004F69D3">
        <w:rPr>
          <w:rFonts w:ascii="Arial" w:hAnsi="Arial" w:cs="Arial"/>
        </w:rPr>
        <w:t>.</w:t>
      </w:r>
    </w:p>
  </w:footnote>
  <w:footnote w:id="16">
    <w:p w14:paraId="5AA45A02" w14:textId="24268DA5" w:rsidR="00017CA8" w:rsidRPr="004F69D3" w:rsidRDefault="00017CA8" w:rsidP="0086694E">
      <w:pPr>
        <w:pStyle w:val="FootnoteText"/>
        <w:jc w:val="both"/>
        <w:rPr>
          <w:rFonts w:ascii="Arial" w:hAnsi="Arial" w:cs="Arial"/>
        </w:rPr>
      </w:pPr>
      <w:r w:rsidRPr="004F69D3">
        <w:rPr>
          <w:rStyle w:val="FootnoteReference"/>
          <w:rFonts w:ascii="Arial" w:hAnsi="Arial" w:cs="Arial"/>
        </w:rPr>
        <w:footnoteRef/>
      </w:r>
      <w:r w:rsidRPr="004F69D3">
        <w:rPr>
          <w:rFonts w:ascii="Arial" w:hAnsi="Arial" w:cs="Arial"/>
        </w:rPr>
        <w:t xml:space="preserve"> </w:t>
      </w:r>
      <w:r w:rsidR="00FE20CC" w:rsidRPr="004F69D3">
        <w:rPr>
          <w:rFonts w:ascii="Arial" w:hAnsi="Arial" w:cs="Arial"/>
          <w:shd w:val="clear" w:color="auto" w:fill="FFFFFF"/>
        </w:rPr>
        <w:t>2009 JDR 0916 (SCA)</w:t>
      </w:r>
      <w:r w:rsidR="0086694E" w:rsidRPr="004F69D3">
        <w:rPr>
          <w:rFonts w:ascii="Arial" w:hAnsi="Arial" w:cs="Arial"/>
          <w:shd w:val="clear" w:color="auto" w:fill="FFFFFF"/>
        </w:rPr>
        <w:t>.</w:t>
      </w:r>
    </w:p>
  </w:footnote>
  <w:footnote w:id="17">
    <w:p w14:paraId="3512CD42" w14:textId="749F73B3" w:rsidR="00D456BE" w:rsidRPr="004F69D3" w:rsidRDefault="00D456BE" w:rsidP="0086694E">
      <w:pPr>
        <w:pStyle w:val="FootnoteText"/>
        <w:jc w:val="both"/>
        <w:rPr>
          <w:rFonts w:ascii="Arial" w:hAnsi="Arial" w:cs="Arial"/>
        </w:rPr>
      </w:pPr>
      <w:r w:rsidRPr="004F69D3">
        <w:rPr>
          <w:rStyle w:val="FootnoteReference"/>
          <w:rFonts w:ascii="Arial" w:hAnsi="Arial" w:cs="Arial"/>
        </w:rPr>
        <w:footnoteRef/>
      </w:r>
      <w:r w:rsidRPr="004F69D3">
        <w:rPr>
          <w:rFonts w:ascii="Arial" w:hAnsi="Arial" w:cs="Arial"/>
        </w:rPr>
        <w:t xml:space="preserve"> See par</w:t>
      </w:r>
      <w:r w:rsidR="0086694E" w:rsidRPr="004F69D3">
        <w:rPr>
          <w:rFonts w:ascii="Arial" w:hAnsi="Arial" w:cs="Arial"/>
        </w:rPr>
        <w:t>a</w:t>
      </w:r>
      <w:r w:rsidRPr="004F69D3">
        <w:rPr>
          <w:rFonts w:ascii="Arial" w:hAnsi="Arial" w:cs="Arial"/>
        </w:rPr>
        <w:t xml:space="preserve"> 13 of the judgment.</w:t>
      </w:r>
    </w:p>
  </w:footnote>
  <w:footnote w:id="18">
    <w:p w14:paraId="305D390B" w14:textId="6DA53098" w:rsidR="00C5482C" w:rsidRPr="0086694E" w:rsidRDefault="00C5482C" w:rsidP="0086694E">
      <w:pPr>
        <w:pStyle w:val="FootnoteText"/>
        <w:jc w:val="both"/>
        <w:rPr>
          <w:rFonts w:ascii="Arial" w:hAnsi="Arial" w:cs="Arial"/>
          <w:lang w:val="en-US"/>
        </w:rPr>
      </w:pPr>
      <w:r w:rsidRPr="006D6389">
        <w:rPr>
          <w:rStyle w:val="FootnoteReference"/>
          <w:rFonts w:ascii="Arial" w:hAnsi="Arial" w:cs="Arial"/>
        </w:rPr>
        <w:footnoteRef/>
      </w:r>
      <w:r w:rsidRPr="006D6389">
        <w:rPr>
          <w:rFonts w:ascii="Arial" w:hAnsi="Arial" w:cs="Arial"/>
        </w:rPr>
        <w:t xml:space="preserve"> In the current matter, it was accepted by the Magistrate that the attack was not pre-</w:t>
      </w:r>
      <w:proofErr w:type="gramStart"/>
      <w:r w:rsidRPr="006D6389">
        <w:rPr>
          <w:rFonts w:ascii="Arial" w:hAnsi="Arial" w:cs="Arial"/>
        </w:rPr>
        <w:t>planned, but</w:t>
      </w:r>
      <w:proofErr w:type="gramEnd"/>
      <w:r w:rsidRPr="006D6389">
        <w:rPr>
          <w:rFonts w:ascii="Arial" w:hAnsi="Arial" w:cs="Arial"/>
        </w:rPr>
        <w:t xml:space="preserve"> did consider that the appellant left and returned </w:t>
      </w:r>
      <w:r w:rsidR="0086694E" w:rsidRPr="006D6389">
        <w:rPr>
          <w:rFonts w:ascii="Arial" w:hAnsi="Arial" w:cs="Arial"/>
        </w:rPr>
        <w:t>to continue the altercation.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822081"/>
      <w:docPartObj>
        <w:docPartGallery w:val="Page Numbers (Top of Page)"/>
        <w:docPartUnique/>
      </w:docPartObj>
    </w:sdtPr>
    <w:sdtContent>
      <w:p w14:paraId="455D5A35" w14:textId="27AD697A" w:rsidR="003A44C7" w:rsidRPr="006D6389" w:rsidRDefault="003A44C7">
        <w:pPr>
          <w:pStyle w:val="Header"/>
          <w:jc w:val="right"/>
        </w:pPr>
        <w:r w:rsidRPr="006D6389">
          <w:fldChar w:fldCharType="begin"/>
        </w:r>
        <w:r w:rsidRPr="006D6389">
          <w:instrText xml:space="preserve"> PAGE   \* MERGEFORMAT </w:instrText>
        </w:r>
        <w:r w:rsidRPr="006D6389">
          <w:fldChar w:fldCharType="separate"/>
        </w:r>
        <w:r w:rsidR="0075365C">
          <w:rPr>
            <w:noProof/>
          </w:rPr>
          <w:t>18</w:t>
        </w:r>
        <w:r w:rsidRPr="006D6389">
          <w:fldChar w:fldCharType="end"/>
        </w:r>
      </w:p>
    </w:sdtContent>
  </w:sdt>
  <w:p w14:paraId="295A844A" w14:textId="77777777" w:rsidR="003A44C7" w:rsidRPr="006D6389" w:rsidRDefault="003A4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76C2A9E"/>
    <w:lvl w:ilvl="0">
      <w:start w:val="1"/>
      <w:numFmt w:val="bullet"/>
      <w:pStyle w:val="ListBullet5"/>
      <w:lvlText w:val=""/>
      <w:lvlJc w:val="left"/>
      <w:pPr>
        <w:ind w:left="1800" w:hanging="360"/>
      </w:pPr>
      <w:rPr>
        <w:rFonts w:ascii="Wingdings" w:hAnsi="Wingdings" w:hint="default"/>
      </w:rPr>
    </w:lvl>
  </w:abstractNum>
  <w:abstractNum w:abstractNumId="1" w15:restartNumberingAfterBreak="0">
    <w:nsid w:val="FFFFFF83"/>
    <w:multiLevelType w:val="singleLevel"/>
    <w:tmpl w:val="E2847074"/>
    <w:lvl w:ilvl="0">
      <w:start w:val="1"/>
      <w:numFmt w:val="bullet"/>
      <w:pStyle w:val="ListBullet2"/>
      <w:lvlText w:val=""/>
      <w:lvlJc w:val="left"/>
      <w:pPr>
        <w:ind w:left="720" w:hanging="360"/>
      </w:pPr>
      <w:rPr>
        <w:rFonts w:ascii="Wingdings" w:hAnsi="Wingdings" w:hint="default"/>
      </w:rPr>
    </w:lvl>
  </w:abstractNum>
  <w:abstractNum w:abstractNumId="2" w15:restartNumberingAfterBreak="0">
    <w:nsid w:val="FFFFFF88"/>
    <w:multiLevelType w:val="singleLevel"/>
    <w:tmpl w:val="B882C3C2"/>
    <w:lvl w:ilvl="0">
      <w:start w:val="1"/>
      <w:numFmt w:val="decimal"/>
      <w:pStyle w:val="ListNumber"/>
      <w:lvlText w:val="%1."/>
      <w:lvlJc w:val="left"/>
      <w:pPr>
        <w:tabs>
          <w:tab w:val="num" w:pos="360"/>
        </w:tabs>
        <w:ind w:left="360" w:hanging="36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4" w15:restartNumberingAfterBreak="0">
    <w:nsid w:val="0C1B072F"/>
    <w:multiLevelType w:val="hybridMultilevel"/>
    <w:tmpl w:val="7750B8D2"/>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14192F"/>
    <w:multiLevelType w:val="hybridMultilevel"/>
    <w:tmpl w:val="E70EBB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7C0AF8"/>
    <w:multiLevelType w:val="hybridMultilevel"/>
    <w:tmpl w:val="7750B8D2"/>
    <w:lvl w:ilvl="0" w:tplc="02F6FF5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05038"/>
    <w:multiLevelType w:val="hybridMultilevel"/>
    <w:tmpl w:val="C35E7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2E5E07"/>
    <w:multiLevelType w:val="hybridMultilevel"/>
    <w:tmpl w:val="A2E0EC0C"/>
    <w:lvl w:ilvl="0" w:tplc="C53870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B42E09"/>
    <w:multiLevelType w:val="hybridMultilevel"/>
    <w:tmpl w:val="15305320"/>
    <w:lvl w:ilvl="0" w:tplc="038C85E0">
      <w:start w:val="1"/>
      <w:numFmt w:val="decimal"/>
      <w:pStyle w:val="Heading2"/>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32F4100"/>
    <w:multiLevelType w:val="hybridMultilevel"/>
    <w:tmpl w:val="7750B8D2"/>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BF2AED"/>
    <w:multiLevelType w:val="hybridMultilevel"/>
    <w:tmpl w:val="E01408EC"/>
    <w:lvl w:ilvl="0" w:tplc="94726AAC">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A9347AC"/>
    <w:multiLevelType w:val="hybridMultilevel"/>
    <w:tmpl w:val="2BCA6E26"/>
    <w:lvl w:ilvl="0" w:tplc="D28CE462">
      <w:start w:val="1"/>
      <w:numFmt w:val="decimal"/>
      <w:lvlText w:val="%1."/>
      <w:lvlJc w:val="left"/>
      <w:pPr>
        <w:ind w:left="1080" w:hanging="360"/>
      </w:pPr>
      <w:rPr>
        <w:rFonts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C17070F"/>
    <w:multiLevelType w:val="hybridMultilevel"/>
    <w:tmpl w:val="AA120648"/>
    <w:lvl w:ilvl="0" w:tplc="E578CC5E">
      <w:start w:val="1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16622C3"/>
    <w:multiLevelType w:val="hybridMultilevel"/>
    <w:tmpl w:val="BDD4271E"/>
    <w:lvl w:ilvl="0" w:tplc="B5BA2B18">
      <w:start w:val="1"/>
      <w:numFmt w:val="decimal"/>
      <w:lvlText w:val="(%1)"/>
      <w:lvlJc w:val="left"/>
      <w:pPr>
        <w:ind w:left="1080" w:hanging="360"/>
      </w:pPr>
      <w:rPr>
        <w:rFonts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7B47902"/>
    <w:multiLevelType w:val="hybridMultilevel"/>
    <w:tmpl w:val="ED684D80"/>
    <w:lvl w:ilvl="0" w:tplc="D4D452FC">
      <w:start w:val="1"/>
      <w:numFmt w:val="decimal"/>
      <w:lvlText w:val="%1."/>
      <w:lvlJc w:val="left"/>
      <w:pPr>
        <w:ind w:left="1080" w:hanging="360"/>
      </w:pPr>
      <w:rPr>
        <w:rFonts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CE81811"/>
    <w:multiLevelType w:val="hybridMultilevel"/>
    <w:tmpl w:val="38BA85CE"/>
    <w:lvl w:ilvl="0" w:tplc="A1384D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8EE6DF2"/>
    <w:multiLevelType w:val="hybridMultilevel"/>
    <w:tmpl w:val="FD7E6C5E"/>
    <w:lvl w:ilvl="0" w:tplc="CCAECE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D0F5D94"/>
    <w:multiLevelType w:val="hybridMultilevel"/>
    <w:tmpl w:val="814EFA0A"/>
    <w:lvl w:ilvl="0" w:tplc="188862A2">
      <w:start w:val="1"/>
      <w:numFmt w:val="decimal"/>
      <w:lvlText w:val="%1."/>
      <w:lvlJc w:val="left"/>
      <w:pPr>
        <w:ind w:left="1080" w:hanging="360"/>
      </w:pPr>
      <w:rPr>
        <w:rFonts w:ascii="Times New Roman" w:eastAsiaTheme="minorEastAsia"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3E733F4"/>
    <w:multiLevelType w:val="hybridMultilevel"/>
    <w:tmpl w:val="C4940FA2"/>
    <w:lvl w:ilvl="0" w:tplc="3F807556">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AA42FE"/>
    <w:multiLevelType w:val="hybridMultilevel"/>
    <w:tmpl w:val="A59611EE"/>
    <w:lvl w:ilvl="0" w:tplc="A9F4A1A6">
      <w:start w:val="1"/>
      <w:numFmt w:val="decimal"/>
      <w:pStyle w:val="StyleHeading2Left063cmFirstline0cm"/>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250580458">
    <w:abstractNumId w:val="10"/>
  </w:num>
  <w:num w:numId="2" w16cid:durableId="126045885">
    <w:abstractNumId w:val="10"/>
  </w:num>
  <w:num w:numId="3" w16cid:durableId="1264413077">
    <w:abstractNumId w:val="10"/>
  </w:num>
  <w:num w:numId="4" w16cid:durableId="313604394">
    <w:abstractNumId w:val="21"/>
  </w:num>
  <w:num w:numId="5" w16cid:durableId="1049694591">
    <w:abstractNumId w:val="1"/>
  </w:num>
  <w:num w:numId="6" w16cid:durableId="1714112902">
    <w:abstractNumId w:val="1"/>
  </w:num>
  <w:num w:numId="7" w16cid:durableId="308247643">
    <w:abstractNumId w:val="0"/>
  </w:num>
  <w:num w:numId="8" w16cid:durableId="193422170">
    <w:abstractNumId w:val="0"/>
  </w:num>
  <w:num w:numId="9" w16cid:durableId="247811204">
    <w:abstractNumId w:val="2"/>
  </w:num>
  <w:num w:numId="10" w16cid:durableId="738945986">
    <w:abstractNumId w:val="2"/>
  </w:num>
  <w:num w:numId="11" w16cid:durableId="990522485">
    <w:abstractNumId w:val="9"/>
  </w:num>
  <w:num w:numId="12" w16cid:durableId="881282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2253520">
    <w:abstractNumId w:val="7"/>
  </w:num>
  <w:num w:numId="14" w16cid:durableId="1893156451">
    <w:abstractNumId w:val="12"/>
  </w:num>
  <w:num w:numId="15" w16cid:durableId="1434403320">
    <w:abstractNumId w:val="20"/>
  </w:num>
  <w:num w:numId="16" w16cid:durableId="880945800">
    <w:abstractNumId w:val="18"/>
  </w:num>
  <w:num w:numId="17" w16cid:durableId="234052366">
    <w:abstractNumId w:val="19"/>
  </w:num>
  <w:num w:numId="18" w16cid:durableId="1813906732">
    <w:abstractNumId w:val="8"/>
  </w:num>
  <w:num w:numId="19" w16cid:durableId="147475552">
    <w:abstractNumId w:val="13"/>
  </w:num>
  <w:num w:numId="20" w16cid:durableId="1289122053">
    <w:abstractNumId w:val="16"/>
  </w:num>
  <w:num w:numId="21" w16cid:durableId="755438277">
    <w:abstractNumId w:val="15"/>
  </w:num>
  <w:num w:numId="22" w16cid:durableId="1808889448">
    <w:abstractNumId w:val="6"/>
  </w:num>
  <w:num w:numId="23" w16cid:durableId="1765298730">
    <w:abstractNumId w:val="4"/>
  </w:num>
  <w:num w:numId="24" w16cid:durableId="784035100">
    <w:abstractNumId w:val="11"/>
  </w:num>
  <w:num w:numId="25" w16cid:durableId="406660006">
    <w:abstractNumId w:val="14"/>
  </w:num>
  <w:num w:numId="26" w16cid:durableId="2134400745">
    <w:abstractNumId w:val="5"/>
  </w:num>
  <w:num w:numId="27" w16cid:durableId="17730164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31"/>
    <w:rsid w:val="0000104B"/>
    <w:rsid w:val="000016AD"/>
    <w:rsid w:val="00001904"/>
    <w:rsid w:val="00001F60"/>
    <w:rsid w:val="00002863"/>
    <w:rsid w:val="000100A2"/>
    <w:rsid w:val="00012E32"/>
    <w:rsid w:val="00014898"/>
    <w:rsid w:val="00017CA8"/>
    <w:rsid w:val="00020859"/>
    <w:rsid w:val="00021539"/>
    <w:rsid w:val="00022571"/>
    <w:rsid w:val="00023FF9"/>
    <w:rsid w:val="0002496C"/>
    <w:rsid w:val="0002687E"/>
    <w:rsid w:val="00030354"/>
    <w:rsid w:val="00034FFF"/>
    <w:rsid w:val="000371DD"/>
    <w:rsid w:val="00040D92"/>
    <w:rsid w:val="00046955"/>
    <w:rsid w:val="00047F17"/>
    <w:rsid w:val="00051E03"/>
    <w:rsid w:val="0005563E"/>
    <w:rsid w:val="00055CB1"/>
    <w:rsid w:val="00057447"/>
    <w:rsid w:val="00060B47"/>
    <w:rsid w:val="0006145E"/>
    <w:rsid w:val="0006168A"/>
    <w:rsid w:val="00062E90"/>
    <w:rsid w:val="000644DF"/>
    <w:rsid w:val="0006560D"/>
    <w:rsid w:val="00065AF4"/>
    <w:rsid w:val="0007274C"/>
    <w:rsid w:val="00073FE7"/>
    <w:rsid w:val="0007638A"/>
    <w:rsid w:val="000767D1"/>
    <w:rsid w:val="00077F3F"/>
    <w:rsid w:val="000809A8"/>
    <w:rsid w:val="0008382E"/>
    <w:rsid w:val="00086243"/>
    <w:rsid w:val="0008650A"/>
    <w:rsid w:val="00086724"/>
    <w:rsid w:val="00086866"/>
    <w:rsid w:val="00087F7F"/>
    <w:rsid w:val="000902DC"/>
    <w:rsid w:val="00095212"/>
    <w:rsid w:val="000A0656"/>
    <w:rsid w:val="000A0B84"/>
    <w:rsid w:val="000A429D"/>
    <w:rsid w:val="000A5514"/>
    <w:rsid w:val="000A78D9"/>
    <w:rsid w:val="000A7E09"/>
    <w:rsid w:val="000B045F"/>
    <w:rsid w:val="000B1DC8"/>
    <w:rsid w:val="000B2068"/>
    <w:rsid w:val="000B339A"/>
    <w:rsid w:val="000B3D5E"/>
    <w:rsid w:val="000B56B5"/>
    <w:rsid w:val="000B6BB9"/>
    <w:rsid w:val="000B77B3"/>
    <w:rsid w:val="000C229E"/>
    <w:rsid w:val="000C309F"/>
    <w:rsid w:val="000C428F"/>
    <w:rsid w:val="000C4960"/>
    <w:rsid w:val="000D01ED"/>
    <w:rsid w:val="000D48A6"/>
    <w:rsid w:val="000D6BFB"/>
    <w:rsid w:val="000E00AA"/>
    <w:rsid w:val="000E1CB5"/>
    <w:rsid w:val="000E6BBD"/>
    <w:rsid w:val="000F107B"/>
    <w:rsid w:val="000F1090"/>
    <w:rsid w:val="000F304B"/>
    <w:rsid w:val="000F52DB"/>
    <w:rsid w:val="001064F9"/>
    <w:rsid w:val="00106DEE"/>
    <w:rsid w:val="0011583F"/>
    <w:rsid w:val="00125A74"/>
    <w:rsid w:val="0012634F"/>
    <w:rsid w:val="00130DA1"/>
    <w:rsid w:val="00131B79"/>
    <w:rsid w:val="00132DDA"/>
    <w:rsid w:val="001349A6"/>
    <w:rsid w:val="001351C5"/>
    <w:rsid w:val="00136674"/>
    <w:rsid w:val="001419C2"/>
    <w:rsid w:val="00141F04"/>
    <w:rsid w:val="00142B3E"/>
    <w:rsid w:val="001452A0"/>
    <w:rsid w:val="00146C4C"/>
    <w:rsid w:val="001501F6"/>
    <w:rsid w:val="00151F9D"/>
    <w:rsid w:val="00152195"/>
    <w:rsid w:val="001572C8"/>
    <w:rsid w:val="00160E4D"/>
    <w:rsid w:val="001652E1"/>
    <w:rsid w:val="0017030D"/>
    <w:rsid w:val="00174279"/>
    <w:rsid w:val="00182327"/>
    <w:rsid w:val="00182D95"/>
    <w:rsid w:val="00182E9E"/>
    <w:rsid w:val="00183F6E"/>
    <w:rsid w:val="001911B8"/>
    <w:rsid w:val="00195278"/>
    <w:rsid w:val="001969C2"/>
    <w:rsid w:val="00196CCC"/>
    <w:rsid w:val="001A151B"/>
    <w:rsid w:val="001A2F53"/>
    <w:rsid w:val="001A45BC"/>
    <w:rsid w:val="001A7E38"/>
    <w:rsid w:val="001A7FD6"/>
    <w:rsid w:val="001B09CE"/>
    <w:rsid w:val="001B0E21"/>
    <w:rsid w:val="001B20C9"/>
    <w:rsid w:val="001B2150"/>
    <w:rsid w:val="001B2729"/>
    <w:rsid w:val="001B30E6"/>
    <w:rsid w:val="001B318D"/>
    <w:rsid w:val="001B3C5B"/>
    <w:rsid w:val="001B626F"/>
    <w:rsid w:val="001B6C9B"/>
    <w:rsid w:val="001C3977"/>
    <w:rsid w:val="001C4691"/>
    <w:rsid w:val="001C5ABC"/>
    <w:rsid w:val="001C7AE9"/>
    <w:rsid w:val="001D03BC"/>
    <w:rsid w:val="001D0C4E"/>
    <w:rsid w:val="001D0FC4"/>
    <w:rsid w:val="001D2321"/>
    <w:rsid w:val="001D2427"/>
    <w:rsid w:val="001D3EC5"/>
    <w:rsid w:val="001D6399"/>
    <w:rsid w:val="001E0735"/>
    <w:rsid w:val="001E1645"/>
    <w:rsid w:val="001E47FC"/>
    <w:rsid w:val="001E5F6C"/>
    <w:rsid w:val="001E6038"/>
    <w:rsid w:val="001E750B"/>
    <w:rsid w:val="001E7E34"/>
    <w:rsid w:val="001F115F"/>
    <w:rsid w:val="001F1776"/>
    <w:rsid w:val="001F5A6C"/>
    <w:rsid w:val="001F5DB4"/>
    <w:rsid w:val="001F62F1"/>
    <w:rsid w:val="001F6D57"/>
    <w:rsid w:val="001F7341"/>
    <w:rsid w:val="001F7F8A"/>
    <w:rsid w:val="00202396"/>
    <w:rsid w:val="0020278C"/>
    <w:rsid w:val="002041BA"/>
    <w:rsid w:val="0020536A"/>
    <w:rsid w:val="002067AD"/>
    <w:rsid w:val="00206E1A"/>
    <w:rsid w:val="00207529"/>
    <w:rsid w:val="00207721"/>
    <w:rsid w:val="00207940"/>
    <w:rsid w:val="00207DC3"/>
    <w:rsid w:val="00213FB4"/>
    <w:rsid w:val="00215DF8"/>
    <w:rsid w:val="002225DB"/>
    <w:rsid w:val="00222D57"/>
    <w:rsid w:val="0022312C"/>
    <w:rsid w:val="00223B6B"/>
    <w:rsid w:val="00224533"/>
    <w:rsid w:val="00224BDB"/>
    <w:rsid w:val="00225D67"/>
    <w:rsid w:val="0022636A"/>
    <w:rsid w:val="00226AC4"/>
    <w:rsid w:val="002307CA"/>
    <w:rsid w:val="002310A1"/>
    <w:rsid w:val="00232439"/>
    <w:rsid w:val="00232853"/>
    <w:rsid w:val="00233523"/>
    <w:rsid w:val="00235122"/>
    <w:rsid w:val="00236143"/>
    <w:rsid w:val="0023639E"/>
    <w:rsid w:val="002366B0"/>
    <w:rsid w:val="00236CC5"/>
    <w:rsid w:val="00237532"/>
    <w:rsid w:val="0024007A"/>
    <w:rsid w:val="00241B30"/>
    <w:rsid w:val="00243A03"/>
    <w:rsid w:val="00244A1D"/>
    <w:rsid w:val="0024516E"/>
    <w:rsid w:val="002456F7"/>
    <w:rsid w:val="00245ABB"/>
    <w:rsid w:val="0025104B"/>
    <w:rsid w:val="002521B5"/>
    <w:rsid w:val="00252A44"/>
    <w:rsid w:val="00254314"/>
    <w:rsid w:val="00254B04"/>
    <w:rsid w:val="002555D2"/>
    <w:rsid w:val="00257E24"/>
    <w:rsid w:val="002621FE"/>
    <w:rsid w:val="00262681"/>
    <w:rsid w:val="00262C91"/>
    <w:rsid w:val="00263735"/>
    <w:rsid w:val="00263F1E"/>
    <w:rsid w:val="00265DEB"/>
    <w:rsid w:val="00267821"/>
    <w:rsid w:val="00267F2B"/>
    <w:rsid w:val="0027264D"/>
    <w:rsid w:val="002727E7"/>
    <w:rsid w:val="00274056"/>
    <w:rsid w:val="00275823"/>
    <w:rsid w:val="00276C3E"/>
    <w:rsid w:val="002777E5"/>
    <w:rsid w:val="00281838"/>
    <w:rsid w:val="002820BD"/>
    <w:rsid w:val="002838D1"/>
    <w:rsid w:val="00283FA6"/>
    <w:rsid w:val="00284127"/>
    <w:rsid w:val="002858A8"/>
    <w:rsid w:val="00285DA1"/>
    <w:rsid w:val="00286546"/>
    <w:rsid w:val="00291221"/>
    <w:rsid w:val="002912D1"/>
    <w:rsid w:val="00291C0C"/>
    <w:rsid w:val="00293F71"/>
    <w:rsid w:val="002943F9"/>
    <w:rsid w:val="00294418"/>
    <w:rsid w:val="002A385A"/>
    <w:rsid w:val="002A6287"/>
    <w:rsid w:val="002B34DD"/>
    <w:rsid w:val="002B3CB8"/>
    <w:rsid w:val="002B3D8B"/>
    <w:rsid w:val="002B4315"/>
    <w:rsid w:val="002B4D64"/>
    <w:rsid w:val="002B5A46"/>
    <w:rsid w:val="002B62D5"/>
    <w:rsid w:val="002C0821"/>
    <w:rsid w:val="002C1181"/>
    <w:rsid w:val="002C460E"/>
    <w:rsid w:val="002C7BA6"/>
    <w:rsid w:val="002D52A7"/>
    <w:rsid w:val="002D5A56"/>
    <w:rsid w:val="002D6EEC"/>
    <w:rsid w:val="002E46D7"/>
    <w:rsid w:val="002E5262"/>
    <w:rsid w:val="002E5F93"/>
    <w:rsid w:val="002E7F9A"/>
    <w:rsid w:val="002F29FE"/>
    <w:rsid w:val="002F6C2A"/>
    <w:rsid w:val="00300A41"/>
    <w:rsid w:val="00300DBB"/>
    <w:rsid w:val="0030142A"/>
    <w:rsid w:val="00302C13"/>
    <w:rsid w:val="003051DF"/>
    <w:rsid w:val="00305947"/>
    <w:rsid w:val="00305EC1"/>
    <w:rsid w:val="00310575"/>
    <w:rsid w:val="00310696"/>
    <w:rsid w:val="00314000"/>
    <w:rsid w:val="00316D13"/>
    <w:rsid w:val="00317EBB"/>
    <w:rsid w:val="0032543D"/>
    <w:rsid w:val="003264F7"/>
    <w:rsid w:val="0032698A"/>
    <w:rsid w:val="0033222F"/>
    <w:rsid w:val="003322D6"/>
    <w:rsid w:val="0033510A"/>
    <w:rsid w:val="0033613B"/>
    <w:rsid w:val="00340346"/>
    <w:rsid w:val="00342574"/>
    <w:rsid w:val="00345D91"/>
    <w:rsid w:val="00353539"/>
    <w:rsid w:val="00355C4D"/>
    <w:rsid w:val="00355D8D"/>
    <w:rsid w:val="00360B6A"/>
    <w:rsid w:val="00361101"/>
    <w:rsid w:val="00361238"/>
    <w:rsid w:val="00365D93"/>
    <w:rsid w:val="0037108E"/>
    <w:rsid w:val="00372EAE"/>
    <w:rsid w:val="00374F13"/>
    <w:rsid w:val="00376057"/>
    <w:rsid w:val="00377F01"/>
    <w:rsid w:val="00382D1B"/>
    <w:rsid w:val="003855D9"/>
    <w:rsid w:val="00386574"/>
    <w:rsid w:val="003875C4"/>
    <w:rsid w:val="003902F3"/>
    <w:rsid w:val="003904AE"/>
    <w:rsid w:val="00391882"/>
    <w:rsid w:val="00395E63"/>
    <w:rsid w:val="00397705"/>
    <w:rsid w:val="003A44C7"/>
    <w:rsid w:val="003A61E9"/>
    <w:rsid w:val="003A7E85"/>
    <w:rsid w:val="003B0F6D"/>
    <w:rsid w:val="003B2580"/>
    <w:rsid w:val="003B3169"/>
    <w:rsid w:val="003B426F"/>
    <w:rsid w:val="003B4470"/>
    <w:rsid w:val="003B5280"/>
    <w:rsid w:val="003B57D7"/>
    <w:rsid w:val="003B7E06"/>
    <w:rsid w:val="003C26E4"/>
    <w:rsid w:val="003C2CC1"/>
    <w:rsid w:val="003C3B8E"/>
    <w:rsid w:val="003C77A3"/>
    <w:rsid w:val="003D059A"/>
    <w:rsid w:val="003D2A10"/>
    <w:rsid w:val="003D3EFB"/>
    <w:rsid w:val="003D428D"/>
    <w:rsid w:val="003D5E73"/>
    <w:rsid w:val="003D7500"/>
    <w:rsid w:val="003E369E"/>
    <w:rsid w:val="003E425F"/>
    <w:rsid w:val="003E4415"/>
    <w:rsid w:val="003E6A4C"/>
    <w:rsid w:val="003E7C59"/>
    <w:rsid w:val="003F00F0"/>
    <w:rsid w:val="003F1A1F"/>
    <w:rsid w:val="003F290F"/>
    <w:rsid w:val="003F30D1"/>
    <w:rsid w:val="003F3CD7"/>
    <w:rsid w:val="003F4D46"/>
    <w:rsid w:val="00401A2E"/>
    <w:rsid w:val="00401DF8"/>
    <w:rsid w:val="00403B8A"/>
    <w:rsid w:val="0040526E"/>
    <w:rsid w:val="004055BA"/>
    <w:rsid w:val="00405FFE"/>
    <w:rsid w:val="0040635C"/>
    <w:rsid w:val="00414943"/>
    <w:rsid w:val="00417B78"/>
    <w:rsid w:val="00420C83"/>
    <w:rsid w:val="00421036"/>
    <w:rsid w:val="0042325B"/>
    <w:rsid w:val="004266D3"/>
    <w:rsid w:val="00426C46"/>
    <w:rsid w:val="00431301"/>
    <w:rsid w:val="00432B21"/>
    <w:rsid w:val="00434866"/>
    <w:rsid w:val="00434B44"/>
    <w:rsid w:val="00436708"/>
    <w:rsid w:val="0043702D"/>
    <w:rsid w:val="00437429"/>
    <w:rsid w:val="004417A9"/>
    <w:rsid w:val="004430F3"/>
    <w:rsid w:val="00445843"/>
    <w:rsid w:val="004517A4"/>
    <w:rsid w:val="00452968"/>
    <w:rsid w:val="00456A72"/>
    <w:rsid w:val="00460567"/>
    <w:rsid w:val="00463A93"/>
    <w:rsid w:val="00463F74"/>
    <w:rsid w:val="004641C0"/>
    <w:rsid w:val="00464224"/>
    <w:rsid w:val="00470BF6"/>
    <w:rsid w:val="00472372"/>
    <w:rsid w:val="00474E09"/>
    <w:rsid w:val="00481A2B"/>
    <w:rsid w:val="00482393"/>
    <w:rsid w:val="00482FF9"/>
    <w:rsid w:val="00483154"/>
    <w:rsid w:val="004846BA"/>
    <w:rsid w:val="00487BDE"/>
    <w:rsid w:val="00496774"/>
    <w:rsid w:val="00497961"/>
    <w:rsid w:val="004A0A50"/>
    <w:rsid w:val="004A2044"/>
    <w:rsid w:val="004A3476"/>
    <w:rsid w:val="004A39E3"/>
    <w:rsid w:val="004A3CCD"/>
    <w:rsid w:val="004A5BF8"/>
    <w:rsid w:val="004A6EF5"/>
    <w:rsid w:val="004B0467"/>
    <w:rsid w:val="004B07D4"/>
    <w:rsid w:val="004B1004"/>
    <w:rsid w:val="004B148D"/>
    <w:rsid w:val="004B2D2F"/>
    <w:rsid w:val="004B38BC"/>
    <w:rsid w:val="004B5DE4"/>
    <w:rsid w:val="004B6108"/>
    <w:rsid w:val="004B6136"/>
    <w:rsid w:val="004C27B6"/>
    <w:rsid w:val="004C2A68"/>
    <w:rsid w:val="004C6183"/>
    <w:rsid w:val="004C63F4"/>
    <w:rsid w:val="004D02BD"/>
    <w:rsid w:val="004D0C0A"/>
    <w:rsid w:val="004D1CFC"/>
    <w:rsid w:val="004D220B"/>
    <w:rsid w:val="004D2834"/>
    <w:rsid w:val="004D2915"/>
    <w:rsid w:val="004D42C2"/>
    <w:rsid w:val="004D4CA7"/>
    <w:rsid w:val="004D7A37"/>
    <w:rsid w:val="004E0FA5"/>
    <w:rsid w:val="004E181F"/>
    <w:rsid w:val="004E4A95"/>
    <w:rsid w:val="004E529A"/>
    <w:rsid w:val="004E536B"/>
    <w:rsid w:val="004E5BAA"/>
    <w:rsid w:val="004E610A"/>
    <w:rsid w:val="004E6554"/>
    <w:rsid w:val="004E67D3"/>
    <w:rsid w:val="004F27F1"/>
    <w:rsid w:val="004F3972"/>
    <w:rsid w:val="004F443F"/>
    <w:rsid w:val="004F5885"/>
    <w:rsid w:val="004F5AAA"/>
    <w:rsid w:val="004F69D3"/>
    <w:rsid w:val="00500EF7"/>
    <w:rsid w:val="00503349"/>
    <w:rsid w:val="0050386E"/>
    <w:rsid w:val="00507622"/>
    <w:rsid w:val="00510152"/>
    <w:rsid w:val="005119EF"/>
    <w:rsid w:val="00511E3C"/>
    <w:rsid w:val="005178E5"/>
    <w:rsid w:val="00517E72"/>
    <w:rsid w:val="00521AEF"/>
    <w:rsid w:val="005234D5"/>
    <w:rsid w:val="00523D67"/>
    <w:rsid w:val="00526B99"/>
    <w:rsid w:val="005275CD"/>
    <w:rsid w:val="005276A5"/>
    <w:rsid w:val="00527EB8"/>
    <w:rsid w:val="00530B0C"/>
    <w:rsid w:val="00532255"/>
    <w:rsid w:val="005334F5"/>
    <w:rsid w:val="00536424"/>
    <w:rsid w:val="005376CD"/>
    <w:rsid w:val="00540433"/>
    <w:rsid w:val="00540E98"/>
    <w:rsid w:val="005414F4"/>
    <w:rsid w:val="0054207D"/>
    <w:rsid w:val="00542927"/>
    <w:rsid w:val="00545648"/>
    <w:rsid w:val="005508C7"/>
    <w:rsid w:val="00552B3E"/>
    <w:rsid w:val="00555D38"/>
    <w:rsid w:val="00555F8A"/>
    <w:rsid w:val="00555FEF"/>
    <w:rsid w:val="005561AC"/>
    <w:rsid w:val="005569F5"/>
    <w:rsid w:val="0055759E"/>
    <w:rsid w:val="0056192B"/>
    <w:rsid w:val="00561E6E"/>
    <w:rsid w:val="00562601"/>
    <w:rsid w:val="00562C28"/>
    <w:rsid w:val="0056518F"/>
    <w:rsid w:val="0056568C"/>
    <w:rsid w:val="005666DB"/>
    <w:rsid w:val="0057559A"/>
    <w:rsid w:val="00576C35"/>
    <w:rsid w:val="00576D00"/>
    <w:rsid w:val="0058551B"/>
    <w:rsid w:val="00586E8D"/>
    <w:rsid w:val="00591C15"/>
    <w:rsid w:val="005921DD"/>
    <w:rsid w:val="005924C7"/>
    <w:rsid w:val="005964E5"/>
    <w:rsid w:val="00597842"/>
    <w:rsid w:val="005A54E1"/>
    <w:rsid w:val="005A772C"/>
    <w:rsid w:val="005B1003"/>
    <w:rsid w:val="005B102B"/>
    <w:rsid w:val="005B34F4"/>
    <w:rsid w:val="005B478D"/>
    <w:rsid w:val="005B55A2"/>
    <w:rsid w:val="005B593D"/>
    <w:rsid w:val="005B5A26"/>
    <w:rsid w:val="005B636C"/>
    <w:rsid w:val="005C0761"/>
    <w:rsid w:val="005C4C9C"/>
    <w:rsid w:val="005C51DF"/>
    <w:rsid w:val="005C7037"/>
    <w:rsid w:val="005C778C"/>
    <w:rsid w:val="005C7A1A"/>
    <w:rsid w:val="005D0B46"/>
    <w:rsid w:val="005D0CD8"/>
    <w:rsid w:val="005D20EE"/>
    <w:rsid w:val="005D2CE7"/>
    <w:rsid w:val="005D356C"/>
    <w:rsid w:val="005D4B5C"/>
    <w:rsid w:val="005D559A"/>
    <w:rsid w:val="005D73F9"/>
    <w:rsid w:val="005E1FA2"/>
    <w:rsid w:val="005E55BA"/>
    <w:rsid w:val="005E70C8"/>
    <w:rsid w:val="005E77E7"/>
    <w:rsid w:val="005F3350"/>
    <w:rsid w:val="005F41FC"/>
    <w:rsid w:val="005F66A0"/>
    <w:rsid w:val="005F7286"/>
    <w:rsid w:val="00602CF8"/>
    <w:rsid w:val="006041CF"/>
    <w:rsid w:val="006061B1"/>
    <w:rsid w:val="006071EF"/>
    <w:rsid w:val="00607A35"/>
    <w:rsid w:val="00611ADE"/>
    <w:rsid w:val="0061577D"/>
    <w:rsid w:val="00616267"/>
    <w:rsid w:val="00620B47"/>
    <w:rsid w:val="00621576"/>
    <w:rsid w:val="006218E2"/>
    <w:rsid w:val="00622B53"/>
    <w:rsid w:val="00625FF2"/>
    <w:rsid w:val="00626CEF"/>
    <w:rsid w:val="00627FF9"/>
    <w:rsid w:val="0063046E"/>
    <w:rsid w:val="00630972"/>
    <w:rsid w:val="00632334"/>
    <w:rsid w:val="00632C76"/>
    <w:rsid w:val="00632DC5"/>
    <w:rsid w:val="006336C5"/>
    <w:rsid w:val="00633DA7"/>
    <w:rsid w:val="00635731"/>
    <w:rsid w:val="006401F1"/>
    <w:rsid w:val="00641B81"/>
    <w:rsid w:val="006435A6"/>
    <w:rsid w:val="00643D31"/>
    <w:rsid w:val="006455E9"/>
    <w:rsid w:val="006555F1"/>
    <w:rsid w:val="006606D9"/>
    <w:rsid w:val="00661B9A"/>
    <w:rsid w:val="0066561B"/>
    <w:rsid w:val="00666652"/>
    <w:rsid w:val="006666BF"/>
    <w:rsid w:val="00667C07"/>
    <w:rsid w:val="00670044"/>
    <w:rsid w:val="00670556"/>
    <w:rsid w:val="0067212E"/>
    <w:rsid w:val="00672BD9"/>
    <w:rsid w:val="006734A3"/>
    <w:rsid w:val="006751A9"/>
    <w:rsid w:val="00676228"/>
    <w:rsid w:val="00680EA0"/>
    <w:rsid w:val="006905FC"/>
    <w:rsid w:val="00691BB0"/>
    <w:rsid w:val="0069223D"/>
    <w:rsid w:val="0069340F"/>
    <w:rsid w:val="0069648B"/>
    <w:rsid w:val="006A0A52"/>
    <w:rsid w:val="006A191A"/>
    <w:rsid w:val="006A26E5"/>
    <w:rsid w:val="006A3B3D"/>
    <w:rsid w:val="006A500A"/>
    <w:rsid w:val="006B0C3E"/>
    <w:rsid w:val="006B183B"/>
    <w:rsid w:val="006B331A"/>
    <w:rsid w:val="006B62D9"/>
    <w:rsid w:val="006B6CB4"/>
    <w:rsid w:val="006B7B79"/>
    <w:rsid w:val="006B7DB2"/>
    <w:rsid w:val="006C36B0"/>
    <w:rsid w:val="006C5635"/>
    <w:rsid w:val="006D5926"/>
    <w:rsid w:val="006D6389"/>
    <w:rsid w:val="006D7C79"/>
    <w:rsid w:val="006E15B5"/>
    <w:rsid w:val="006E2168"/>
    <w:rsid w:val="006E3382"/>
    <w:rsid w:val="006E4695"/>
    <w:rsid w:val="006E5D67"/>
    <w:rsid w:val="006E73C9"/>
    <w:rsid w:val="006F022B"/>
    <w:rsid w:val="006F6F70"/>
    <w:rsid w:val="006F7525"/>
    <w:rsid w:val="006F7FF4"/>
    <w:rsid w:val="00700215"/>
    <w:rsid w:val="00701AF8"/>
    <w:rsid w:val="007048A8"/>
    <w:rsid w:val="007062E8"/>
    <w:rsid w:val="0070672F"/>
    <w:rsid w:val="00706C06"/>
    <w:rsid w:val="00706F95"/>
    <w:rsid w:val="00710A38"/>
    <w:rsid w:val="00712A99"/>
    <w:rsid w:val="00712E12"/>
    <w:rsid w:val="00712F46"/>
    <w:rsid w:val="00713EB7"/>
    <w:rsid w:val="00714ADA"/>
    <w:rsid w:val="00715C93"/>
    <w:rsid w:val="00716E05"/>
    <w:rsid w:val="00720909"/>
    <w:rsid w:val="007216A1"/>
    <w:rsid w:val="007219BD"/>
    <w:rsid w:val="007227D4"/>
    <w:rsid w:val="00723559"/>
    <w:rsid w:val="007236E0"/>
    <w:rsid w:val="007241AC"/>
    <w:rsid w:val="0072455C"/>
    <w:rsid w:val="0072648E"/>
    <w:rsid w:val="00726825"/>
    <w:rsid w:val="00727535"/>
    <w:rsid w:val="00730931"/>
    <w:rsid w:val="00730DEE"/>
    <w:rsid w:val="00733594"/>
    <w:rsid w:val="0073451F"/>
    <w:rsid w:val="0073561F"/>
    <w:rsid w:val="00736B96"/>
    <w:rsid w:val="00740346"/>
    <w:rsid w:val="0074212A"/>
    <w:rsid w:val="007423D8"/>
    <w:rsid w:val="007433FA"/>
    <w:rsid w:val="00743B23"/>
    <w:rsid w:val="007454C7"/>
    <w:rsid w:val="00751A19"/>
    <w:rsid w:val="0075254F"/>
    <w:rsid w:val="00752C01"/>
    <w:rsid w:val="0075365C"/>
    <w:rsid w:val="0075369C"/>
    <w:rsid w:val="00754357"/>
    <w:rsid w:val="00755BAE"/>
    <w:rsid w:val="00760939"/>
    <w:rsid w:val="00761A28"/>
    <w:rsid w:val="0076208D"/>
    <w:rsid w:val="00762233"/>
    <w:rsid w:val="0076272A"/>
    <w:rsid w:val="007668B2"/>
    <w:rsid w:val="007719A0"/>
    <w:rsid w:val="00772201"/>
    <w:rsid w:val="007722F5"/>
    <w:rsid w:val="007757B9"/>
    <w:rsid w:val="00775BB8"/>
    <w:rsid w:val="00776912"/>
    <w:rsid w:val="00780340"/>
    <w:rsid w:val="00782480"/>
    <w:rsid w:val="00787A75"/>
    <w:rsid w:val="00787A85"/>
    <w:rsid w:val="0079050A"/>
    <w:rsid w:val="00791941"/>
    <w:rsid w:val="00791A91"/>
    <w:rsid w:val="00792AC2"/>
    <w:rsid w:val="007953FC"/>
    <w:rsid w:val="007A0AAC"/>
    <w:rsid w:val="007A3D29"/>
    <w:rsid w:val="007A5147"/>
    <w:rsid w:val="007B0E37"/>
    <w:rsid w:val="007B1E6C"/>
    <w:rsid w:val="007B5145"/>
    <w:rsid w:val="007B7934"/>
    <w:rsid w:val="007C231C"/>
    <w:rsid w:val="007C2C17"/>
    <w:rsid w:val="007C6B59"/>
    <w:rsid w:val="007C71A1"/>
    <w:rsid w:val="007D1473"/>
    <w:rsid w:val="007D1782"/>
    <w:rsid w:val="007D7BC3"/>
    <w:rsid w:val="007D7F2D"/>
    <w:rsid w:val="007E0DF8"/>
    <w:rsid w:val="007E13A0"/>
    <w:rsid w:val="007E1A4C"/>
    <w:rsid w:val="007E3289"/>
    <w:rsid w:val="007E3B12"/>
    <w:rsid w:val="007E3B26"/>
    <w:rsid w:val="007F036B"/>
    <w:rsid w:val="007F1597"/>
    <w:rsid w:val="007F483D"/>
    <w:rsid w:val="007F59F1"/>
    <w:rsid w:val="007F5EA6"/>
    <w:rsid w:val="00800B4F"/>
    <w:rsid w:val="0080246E"/>
    <w:rsid w:val="008061C1"/>
    <w:rsid w:val="00806F4F"/>
    <w:rsid w:val="008168CF"/>
    <w:rsid w:val="00816FE4"/>
    <w:rsid w:val="0081784F"/>
    <w:rsid w:val="00821979"/>
    <w:rsid w:val="00822A13"/>
    <w:rsid w:val="00822CA4"/>
    <w:rsid w:val="00824CD4"/>
    <w:rsid w:val="008250BF"/>
    <w:rsid w:val="008273B8"/>
    <w:rsid w:val="008303D0"/>
    <w:rsid w:val="0083060B"/>
    <w:rsid w:val="008313F5"/>
    <w:rsid w:val="0083243E"/>
    <w:rsid w:val="00834CB6"/>
    <w:rsid w:val="00834F62"/>
    <w:rsid w:val="0083516C"/>
    <w:rsid w:val="008373BC"/>
    <w:rsid w:val="008378C6"/>
    <w:rsid w:val="00840409"/>
    <w:rsid w:val="00841CFF"/>
    <w:rsid w:val="008429B7"/>
    <w:rsid w:val="008440A4"/>
    <w:rsid w:val="008448E2"/>
    <w:rsid w:val="0084624D"/>
    <w:rsid w:val="00846D31"/>
    <w:rsid w:val="00847BEC"/>
    <w:rsid w:val="00847C04"/>
    <w:rsid w:val="00853456"/>
    <w:rsid w:val="00855B65"/>
    <w:rsid w:val="0085772E"/>
    <w:rsid w:val="00863E07"/>
    <w:rsid w:val="008645ED"/>
    <w:rsid w:val="00864CC0"/>
    <w:rsid w:val="00865A16"/>
    <w:rsid w:val="008663E8"/>
    <w:rsid w:val="0086694E"/>
    <w:rsid w:val="008739AE"/>
    <w:rsid w:val="00875A7D"/>
    <w:rsid w:val="00880E3A"/>
    <w:rsid w:val="0088588D"/>
    <w:rsid w:val="00890E05"/>
    <w:rsid w:val="00892477"/>
    <w:rsid w:val="008924E8"/>
    <w:rsid w:val="0089371E"/>
    <w:rsid w:val="00893E56"/>
    <w:rsid w:val="00893EAB"/>
    <w:rsid w:val="00894463"/>
    <w:rsid w:val="00894FFA"/>
    <w:rsid w:val="00896409"/>
    <w:rsid w:val="008A1387"/>
    <w:rsid w:val="008A1552"/>
    <w:rsid w:val="008A19B9"/>
    <w:rsid w:val="008A2011"/>
    <w:rsid w:val="008A243F"/>
    <w:rsid w:val="008A4B95"/>
    <w:rsid w:val="008B2F87"/>
    <w:rsid w:val="008B4346"/>
    <w:rsid w:val="008B59A2"/>
    <w:rsid w:val="008B6522"/>
    <w:rsid w:val="008C0E13"/>
    <w:rsid w:val="008C13A5"/>
    <w:rsid w:val="008C590A"/>
    <w:rsid w:val="008C68B9"/>
    <w:rsid w:val="008C7073"/>
    <w:rsid w:val="008C737B"/>
    <w:rsid w:val="008D23C1"/>
    <w:rsid w:val="008D4461"/>
    <w:rsid w:val="008D60CF"/>
    <w:rsid w:val="008D67AA"/>
    <w:rsid w:val="008D6FBF"/>
    <w:rsid w:val="008D7831"/>
    <w:rsid w:val="008E0C54"/>
    <w:rsid w:val="008E0F63"/>
    <w:rsid w:val="008E1CD6"/>
    <w:rsid w:val="008E375C"/>
    <w:rsid w:val="008E4EB9"/>
    <w:rsid w:val="008E504B"/>
    <w:rsid w:val="008E6246"/>
    <w:rsid w:val="008E65EF"/>
    <w:rsid w:val="008F146F"/>
    <w:rsid w:val="008F248E"/>
    <w:rsid w:val="008F37F4"/>
    <w:rsid w:val="008F5C6E"/>
    <w:rsid w:val="008F6CDA"/>
    <w:rsid w:val="008F7DB4"/>
    <w:rsid w:val="009013FF"/>
    <w:rsid w:val="009017C4"/>
    <w:rsid w:val="0090433F"/>
    <w:rsid w:val="009105B7"/>
    <w:rsid w:val="00914414"/>
    <w:rsid w:val="00915148"/>
    <w:rsid w:val="0091723F"/>
    <w:rsid w:val="00920404"/>
    <w:rsid w:val="00922328"/>
    <w:rsid w:val="00924B01"/>
    <w:rsid w:val="00931B9A"/>
    <w:rsid w:val="009322B3"/>
    <w:rsid w:val="00935134"/>
    <w:rsid w:val="00935DFC"/>
    <w:rsid w:val="00937893"/>
    <w:rsid w:val="00941745"/>
    <w:rsid w:val="009423B2"/>
    <w:rsid w:val="009424D4"/>
    <w:rsid w:val="009425F3"/>
    <w:rsid w:val="0094547F"/>
    <w:rsid w:val="009457BB"/>
    <w:rsid w:val="00945F87"/>
    <w:rsid w:val="00946BFB"/>
    <w:rsid w:val="00950BB3"/>
    <w:rsid w:val="009515A9"/>
    <w:rsid w:val="00951A25"/>
    <w:rsid w:val="00955D9B"/>
    <w:rsid w:val="0095659B"/>
    <w:rsid w:val="009566E2"/>
    <w:rsid w:val="00957B4A"/>
    <w:rsid w:val="0096034F"/>
    <w:rsid w:val="009622F1"/>
    <w:rsid w:val="0096271D"/>
    <w:rsid w:val="0096419D"/>
    <w:rsid w:val="00966FDE"/>
    <w:rsid w:val="00967960"/>
    <w:rsid w:val="00967B69"/>
    <w:rsid w:val="00967E0E"/>
    <w:rsid w:val="0097013D"/>
    <w:rsid w:val="00971680"/>
    <w:rsid w:val="00974D4A"/>
    <w:rsid w:val="00976E1E"/>
    <w:rsid w:val="0097768D"/>
    <w:rsid w:val="00977E9E"/>
    <w:rsid w:val="009856E3"/>
    <w:rsid w:val="0098654E"/>
    <w:rsid w:val="00987312"/>
    <w:rsid w:val="00987548"/>
    <w:rsid w:val="0099089E"/>
    <w:rsid w:val="009914E3"/>
    <w:rsid w:val="009917D1"/>
    <w:rsid w:val="00991FE3"/>
    <w:rsid w:val="009A1B4E"/>
    <w:rsid w:val="009A233B"/>
    <w:rsid w:val="009A534C"/>
    <w:rsid w:val="009A691D"/>
    <w:rsid w:val="009A6E99"/>
    <w:rsid w:val="009A754C"/>
    <w:rsid w:val="009A78A9"/>
    <w:rsid w:val="009B39AF"/>
    <w:rsid w:val="009B3F59"/>
    <w:rsid w:val="009B4559"/>
    <w:rsid w:val="009B58D6"/>
    <w:rsid w:val="009B5E0A"/>
    <w:rsid w:val="009C2926"/>
    <w:rsid w:val="009C33AD"/>
    <w:rsid w:val="009C55EC"/>
    <w:rsid w:val="009C6DA9"/>
    <w:rsid w:val="009C7FB4"/>
    <w:rsid w:val="009D1B1D"/>
    <w:rsid w:val="009D24CA"/>
    <w:rsid w:val="009D3CD0"/>
    <w:rsid w:val="009D3F7B"/>
    <w:rsid w:val="009D4277"/>
    <w:rsid w:val="009D4634"/>
    <w:rsid w:val="009D6453"/>
    <w:rsid w:val="009D6EDF"/>
    <w:rsid w:val="009D7447"/>
    <w:rsid w:val="009E09F6"/>
    <w:rsid w:val="009E0AE2"/>
    <w:rsid w:val="009E0F97"/>
    <w:rsid w:val="009E202D"/>
    <w:rsid w:val="009E2308"/>
    <w:rsid w:val="009E58F2"/>
    <w:rsid w:val="009F0A74"/>
    <w:rsid w:val="009F0E11"/>
    <w:rsid w:val="009F20EA"/>
    <w:rsid w:val="009F2C59"/>
    <w:rsid w:val="009F3D03"/>
    <w:rsid w:val="009F658C"/>
    <w:rsid w:val="00A02379"/>
    <w:rsid w:val="00A03BFE"/>
    <w:rsid w:val="00A04441"/>
    <w:rsid w:val="00A05F39"/>
    <w:rsid w:val="00A06147"/>
    <w:rsid w:val="00A07B6F"/>
    <w:rsid w:val="00A07E6F"/>
    <w:rsid w:val="00A11DDB"/>
    <w:rsid w:val="00A12142"/>
    <w:rsid w:val="00A16813"/>
    <w:rsid w:val="00A16B21"/>
    <w:rsid w:val="00A16BA0"/>
    <w:rsid w:val="00A2045B"/>
    <w:rsid w:val="00A204D9"/>
    <w:rsid w:val="00A22045"/>
    <w:rsid w:val="00A24BDE"/>
    <w:rsid w:val="00A25BC2"/>
    <w:rsid w:val="00A26D97"/>
    <w:rsid w:val="00A27774"/>
    <w:rsid w:val="00A314A5"/>
    <w:rsid w:val="00A33094"/>
    <w:rsid w:val="00A339B1"/>
    <w:rsid w:val="00A33BBD"/>
    <w:rsid w:val="00A4004A"/>
    <w:rsid w:val="00A4084C"/>
    <w:rsid w:val="00A41773"/>
    <w:rsid w:val="00A424BC"/>
    <w:rsid w:val="00A42683"/>
    <w:rsid w:val="00A42D24"/>
    <w:rsid w:val="00A43D3E"/>
    <w:rsid w:val="00A43F1D"/>
    <w:rsid w:val="00A45013"/>
    <w:rsid w:val="00A46AD1"/>
    <w:rsid w:val="00A47238"/>
    <w:rsid w:val="00A47859"/>
    <w:rsid w:val="00A50507"/>
    <w:rsid w:val="00A525E9"/>
    <w:rsid w:val="00A53769"/>
    <w:rsid w:val="00A53EAA"/>
    <w:rsid w:val="00A54E59"/>
    <w:rsid w:val="00A558D1"/>
    <w:rsid w:val="00A5608F"/>
    <w:rsid w:val="00A575BD"/>
    <w:rsid w:val="00A579B4"/>
    <w:rsid w:val="00A601C0"/>
    <w:rsid w:val="00A60AAD"/>
    <w:rsid w:val="00A66B86"/>
    <w:rsid w:val="00A70C1C"/>
    <w:rsid w:val="00A70F58"/>
    <w:rsid w:val="00A7309D"/>
    <w:rsid w:val="00A734DC"/>
    <w:rsid w:val="00A8446D"/>
    <w:rsid w:val="00A90350"/>
    <w:rsid w:val="00A929FF"/>
    <w:rsid w:val="00A92D3D"/>
    <w:rsid w:val="00A939A1"/>
    <w:rsid w:val="00A94CC6"/>
    <w:rsid w:val="00A9566A"/>
    <w:rsid w:val="00A95A58"/>
    <w:rsid w:val="00A95D62"/>
    <w:rsid w:val="00A9694C"/>
    <w:rsid w:val="00A96E37"/>
    <w:rsid w:val="00A974D6"/>
    <w:rsid w:val="00A978EE"/>
    <w:rsid w:val="00A97D3B"/>
    <w:rsid w:val="00AA0336"/>
    <w:rsid w:val="00AA1DDE"/>
    <w:rsid w:val="00AA716C"/>
    <w:rsid w:val="00AA72AD"/>
    <w:rsid w:val="00AA7BB0"/>
    <w:rsid w:val="00AB14ED"/>
    <w:rsid w:val="00AB642D"/>
    <w:rsid w:val="00AB66D2"/>
    <w:rsid w:val="00AC040B"/>
    <w:rsid w:val="00AC1C7B"/>
    <w:rsid w:val="00AC2C6E"/>
    <w:rsid w:val="00AC2ED3"/>
    <w:rsid w:val="00AD0A0C"/>
    <w:rsid w:val="00AD1EA4"/>
    <w:rsid w:val="00AD1EDB"/>
    <w:rsid w:val="00AD228F"/>
    <w:rsid w:val="00AD4C1E"/>
    <w:rsid w:val="00AD4E2C"/>
    <w:rsid w:val="00AD6D18"/>
    <w:rsid w:val="00AE0F76"/>
    <w:rsid w:val="00AE256B"/>
    <w:rsid w:val="00AE27CF"/>
    <w:rsid w:val="00AE294D"/>
    <w:rsid w:val="00AE325F"/>
    <w:rsid w:val="00AE33CE"/>
    <w:rsid w:val="00AE442A"/>
    <w:rsid w:val="00AE4AB9"/>
    <w:rsid w:val="00AE5580"/>
    <w:rsid w:val="00AE6E95"/>
    <w:rsid w:val="00AF03F7"/>
    <w:rsid w:val="00AF0437"/>
    <w:rsid w:val="00AF0E2F"/>
    <w:rsid w:val="00AF173C"/>
    <w:rsid w:val="00AF34F0"/>
    <w:rsid w:val="00AF4E74"/>
    <w:rsid w:val="00AF7C1D"/>
    <w:rsid w:val="00AF7E0B"/>
    <w:rsid w:val="00B0413F"/>
    <w:rsid w:val="00B043B7"/>
    <w:rsid w:val="00B04B2F"/>
    <w:rsid w:val="00B07157"/>
    <w:rsid w:val="00B0745F"/>
    <w:rsid w:val="00B079F0"/>
    <w:rsid w:val="00B168FA"/>
    <w:rsid w:val="00B2078A"/>
    <w:rsid w:val="00B27197"/>
    <w:rsid w:val="00B31666"/>
    <w:rsid w:val="00B322CC"/>
    <w:rsid w:val="00B32EE2"/>
    <w:rsid w:val="00B33985"/>
    <w:rsid w:val="00B349EE"/>
    <w:rsid w:val="00B34BE4"/>
    <w:rsid w:val="00B34D4B"/>
    <w:rsid w:val="00B34EEF"/>
    <w:rsid w:val="00B3569B"/>
    <w:rsid w:val="00B3630F"/>
    <w:rsid w:val="00B36378"/>
    <w:rsid w:val="00B405BA"/>
    <w:rsid w:val="00B428C7"/>
    <w:rsid w:val="00B4322C"/>
    <w:rsid w:val="00B43A5C"/>
    <w:rsid w:val="00B45A25"/>
    <w:rsid w:val="00B51EED"/>
    <w:rsid w:val="00B53268"/>
    <w:rsid w:val="00B541BB"/>
    <w:rsid w:val="00B56714"/>
    <w:rsid w:val="00B6317D"/>
    <w:rsid w:val="00B6391F"/>
    <w:rsid w:val="00B65D5C"/>
    <w:rsid w:val="00B65DCD"/>
    <w:rsid w:val="00B67121"/>
    <w:rsid w:val="00B676EA"/>
    <w:rsid w:val="00B70262"/>
    <w:rsid w:val="00B70969"/>
    <w:rsid w:val="00B7096B"/>
    <w:rsid w:val="00B7101C"/>
    <w:rsid w:val="00B71221"/>
    <w:rsid w:val="00B721D2"/>
    <w:rsid w:val="00B72A30"/>
    <w:rsid w:val="00B80162"/>
    <w:rsid w:val="00B814DA"/>
    <w:rsid w:val="00B82754"/>
    <w:rsid w:val="00B85478"/>
    <w:rsid w:val="00B85883"/>
    <w:rsid w:val="00B85916"/>
    <w:rsid w:val="00B86B64"/>
    <w:rsid w:val="00B9094B"/>
    <w:rsid w:val="00B90B12"/>
    <w:rsid w:val="00B9183C"/>
    <w:rsid w:val="00B918F6"/>
    <w:rsid w:val="00B92907"/>
    <w:rsid w:val="00B94296"/>
    <w:rsid w:val="00B96348"/>
    <w:rsid w:val="00BA0A63"/>
    <w:rsid w:val="00BA0B53"/>
    <w:rsid w:val="00BA1B52"/>
    <w:rsid w:val="00BA7F8F"/>
    <w:rsid w:val="00BB0A11"/>
    <w:rsid w:val="00BB0E95"/>
    <w:rsid w:val="00BB11F4"/>
    <w:rsid w:val="00BB132B"/>
    <w:rsid w:val="00BB421E"/>
    <w:rsid w:val="00BB4349"/>
    <w:rsid w:val="00BB67CB"/>
    <w:rsid w:val="00BB6ED0"/>
    <w:rsid w:val="00BC264C"/>
    <w:rsid w:val="00BC29A4"/>
    <w:rsid w:val="00BC3973"/>
    <w:rsid w:val="00BC73D6"/>
    <w:rsid w:val="00BD366E"/>
    <w:rsid w:val="00BD587F"/>
    <w:rsid w:val="00BD62B0"/>
    <w:rsid w:val="00BD71B6"/>
    <w:rsid w:val="00BD7B5B"/>
    <w:rsid w:val="00BE2CFB"/>
    <w:rsid w:val="00BE3326"/>
    <w:rsid w:val="00BE41DE"/>
    <w:rsid w:val="00BE4CF3"/>
    <w:rsid w:val="00BE4D52"/>
    <w:rsid w:val="00BE59CD"/>
    <w:rsid w:val="00BE62C1"/>
    <w:rsid w:val="00BE685C"/>
    <w:rsid w:val="00BE6E05"/>
    <w:rsid w:val="00BE76FC"/>
    <w:rsid w:val="00BF0680"/>
    <w:rsid w:val="00BF1B5C"/>
    <w:rsid w:val="00BF6F01"/>
    <w:rsid w:val="00C001D5"/>
    <w:rsid w:val="00C063CC"/>
    <w:rsid w:val="00C06908"/>
    <w:rsid w:val="00C07101"/>
    <w:rsid w:val="00C1042F"/>
    <w:rsid w:val="00C10A5E"/>
    <w:rsid w:val="00C11605"/>
    <w:rsid w:val="00C1292B"/>
    <w:rsid w:val="00C1420F"/>
    <w:rsid w:val="00C14F72"/>
    <w:rsid w:val="00C150DB"/>
    <w:rsid w:val="00C15770"/>
    <w:rsid w:val="00C1632D"/>
    <w:rsid w:val="00C175C4"/>
    <w:rsid w:val="00C209E3"/>
    <w:rsid w:val="00C30284"/>
    <w:rsid w:val="00C315C9"/>
    <w:rsid w:val="00C355DA"/>
    <w:rsid w:val="00C37A88"/>
    <w:rsid w:val="00C40867"/>
    <w:rsid w:val="00C4153F"/>
    <w:rsid w:val="00C42303"/>
    <w:rsid w:val="00C45E09"/>
    <w:rsid w:val="00C46FCA"/>
    <w:rsid w:val="00C51545"/>
    <w:rsid w:val="00C5253F"/>
    <w:rsid w:val="00C54628"/>
    <w:rsid w:val="00C5482C"/>
    <w:rsid w:val="00C55561"/>
    <w:rsid w:val="00C56767"/>
    <w:rsid w:val="00C56AC3"/>
    <w:rsid w:val="00C6193F"/>
    <w:rsid w:val="00C64627"/>
    <w:rsid w:val="00C659DB"/>
    <w:rsid w:val="00C6600D"/>
    <w:rsid w:val="00C66B44"/>
    <w:rsid w:val="00C66DF5"/>
    <w:rsid w:val="00C67433"/>
    <w:rsid w:val="00C678C9"/>
    <w:rsid w:val="00C70805"/>
    <w:rsid w:val="00C71DEC"/>
    <w:rsid w:val="00C735A6"/>
    <w:rsid w:val="00C741B4"/>
    <w:rsid w:val="00C747BC"/>
    <w:rsid w:val="00C76EC2"/>
    <w:rsid w:val="00C77508"/>
    <w:rsid w:val="00C80985"/>
    <w:rsid w:val="00C80BB9"/>
    <w:rsid w:val="00C81435"/>
    <w:rsid w:val="00C81826"/>
    <w:rsid w:val="00C83F6C"/>
    <w:rsid w:val="00C84326"/>
    <w:rsid w:val="00C84547"/>
    <w:rsid w:val="00C85E96"/>
    <w:rsid w:val="00C87DFC"/>
    <w:rsid w:val="00C903F5"/>
    <w:rsid w:val="00C90CE1"/>
    <w:rsid w:val="00C94570"/>
    <w:rsid w:val="00C950B3"/>
    <w:rsid w:val="00C96932"/>
    <w:rsid w:val="00CA0119"/>
    <w:rsid w:val="00CA2012"/>
    <w:rsid w:val="00CA27E4"/>
    <w:rsid w:val="00CA5835"/>
    <w:rsid w:val="00CA6618"/>
    <w:rsid w:val="00CA7797"/>
    <w:rsid w:val="00CB0D05"/>
    <w:rsid w:val="00CB2BF3"/>
    <w:rsid w:val="00CB4774"/>
    <w:rsid w:val="00CB79D2"/>
    <w:rsid w:val="00CC1AF6"/>
    <w:rsid w:val="00CC4952"/>
    <w:rsid w:val="00CC6A31"/>
    <w:rsid w:val="00CC7C9D"/>
    <w:rsid w:val="00CD0917"/>
    <w:rsid w:val="00CD0D14"/>
    <w:rsid w:val="00CD1569"/>
    <w:rsid w:val="00CD451D"/>
    <w:rsid w:val="00CD4C5D"/>
    <w:rsid w:val="00CD5908"/>
    <w:rsid w:val="00CD664C"/>
    <w:rsid w:val="00CD7ECF"/>
    <w:rsid w:val="00CE1DF9"/>
    <w:rsid w:val="00CE44D5"/>
    <w:rsid w:val="00CE65B6"/>
    <w:rsid w:val="00CF27AD"/>
    <w:rsid w:val="00CF45F8"/>
    <w:rsid w:val="00CF5142"/>
    <w:rsid w:val="00CF52F9"/>
    <w:rsid w:val="00CF5D5F"/>
    <w:rsid w:val="00CF676B"/>
    <w:rsid w:val="00CF74DB"/>
    <w:rsid w:val="00CF74DF"/>
    <w:rsid w:val="00D02E43"/>
    <w:rsid w:val="00D034F1"/>
    <w:rsid w:val="00D06CFD"/>
    <w:rsid w:val="00D1219E"/>
    <w:rsid w:val="00D140FC"/>
    <w:rsid w:val="00D14DE8"/>
    <w:rsid w:val="00D14EB8"/>
    <w:rsid w:val="00D15605"/>
    <w:rsid w:val="00D170A7"/>
    <w:rsid w:val="00D1782C"/>
    <w:rsid w:val="00D22168"/>
    <w:rsid w:val="00D24C93"/>
    <w:rsid w:val="00D2585E"/>
    <w:rsid w:val="00D27A43"/>
    <w:rsid w:val="00D31B2B"/>
    <w:rsid w:val="00D34BD6"/>
    <w:rsid w:val="00D37054"/>
    <w:rsid w:val="00D373AE"/>
    <w:rsid w:val="00D41101"/>
    <w:rsid w:val="00D41BB5"/>
    <w:rsid w:val="00D43599"/>
    <w:rsid w:val="00D44DAD"/>
    <w:rsid w:val="00D456BE"/>
    <w:rsid w:val="00D45B56"/>
    <w:rsid w:val="00D552B8"/>
    <w:rsid w:val="00D55AE7"/>
    <w:rsid w:val="00D5799C"/>
    <w:rsid w:val="00D60B25"/>
    <w:rsid w:val="00D627A5"/>
    <w:rsid w:val="00D63C7B"/>
    <w:rsid w:val="00D65E5A"/>
    <w:rsid w:val="00D67635"/>
    <w:rsid w:val="00D70086"/>
    <w:rsid w:val="00D70369"/>
    <w:rsid w:val="00D70F5C"/>
    <w:rsid w:val="00D7148B"/>
    <w:rsid w:val="00D72303"/>
    <w:rsid w:val="00D739CA"/>
    <w:rsid w:val="00D74B67"/>
    <w:rsid w:val="00D7559D"/>
    <w:rsid w:val="00D7581E"/>
    <w:rsid w:val="00D801B2"/>
    <w:rsid w:val="00D807FE"/>
    <w:rsid w:val="00D80AF0"/>
    <w:rsid w:val="00D81B74"/>
    <w:rsid w:val="00D82E84"/>
    <w:rsid w:val="00D8310B"/>
    <w:rsid w:val="00D9080D"/>
    <w:rsid w:val="00D90D50"/>
    <w:rsid w:val="00D9164D"/>
    <w:rsid w:val="00D945A4"/>
    <w:rsid w:val="00D9595C"/>
    <w:rsid w:val="00D96666"/>
    <w:rsid w:val="00D9669C"/>
    <w:rsid w:val="00D96A0C"/>
    <w:rsid w:val="00DA1EB1"/>
    <w:rsid w:val="00DA2CB7"/>
    <w:rsid w:val="00DA56AD"/>
    <w:rsid w:val="00DB1AC7"/>
    <w:rsid w:val="00DB1D58"/>
    <w:rsid w:val="00DB33ED"/>
    <w:rsid w:val="00DB369B"/>
    <w:rsid w:val="00DB5FB0"/>
    <w:rsid w:val="00DB701C"/>
    <w:rsid w:val="00DB7CFC"/>
    <w:rsid w:val="00DC097C"/>
    <w:rsid w:val="00DC0AE3"/>
    <w:rsid w:val="00DC17F5"/>
    <w:rsid w:val="00DD167B"/>
    <w:rsid w:val="00DD417D"/>
    <w:rsid w:val="00DD5489"/>
    <w:rsid w:val="00DD6DAC"/>
    <w:rsid w:val="00DE17C0"/>
    <w:rsid w:val="00DE38A8"/>
    <w:rsid w:val="00DE43A8"/>
    <w:rsid w:val="00DE5D64"/>
    <w:rsid w:val="00DF2A78"/>
    <w:rsid w:val="00DF2B1F"/>
    <w:rsid w:val="00DF2CD9"/>
    <w:rsid w:val="00E01E59"/>
    <w:rsid w:val="00E02502"/>
    <w:rsid w:val="00E02565"/>
    <w:rsid w:val="00E03EAA"/>
    <w:rsid w:val="00E05661"/>
    <w:rsid w:val="00E05FD0"/>
    <w:rsid w:val="00E070AA"/>
    <w:rsid w:val="00E1159B"/>
    <w:rsid w:val="00E13697"/>
    <w:rsid w:val="00E22D52"/>
    <w:rsid w:val="00E27DED"/>
    <w:rsid w:val="00E30144"/>
    <w:rsid w:val="00E31ABD"/>
    <w:rsid w:val="00E33BE2"/>
    <w:rsid w:val="00E341C7"/>
    <w:rsid w:val="00E35696"/>
    <w:rsid w:val="00E36BFA"/>
    <w:rsid w:val="00E372F7"/>
    <w:rsid w:val="00E377C1"/>
    <w:rsid w:val="00E37A1A"/>
    <w:rsid w:val="00E40D0C"/>
    <w:rsid w:val="00E42929"/>
    <w:rsid w:val="00E434CF"/>
    <w:rsid w:val="00E44ECF"/>
    <w:rsid w:val="00E46196"/>
    <w:rsid w:val="00E473CC"/>
    <w:rsid w:val="00E47EA7"/>
    <w:rsid w:val="00E5077A"/>
    <w:rsid w:val="00E5203C"/>
    <w:rsid w:val="00E56DE0"/>
    <w:rsid w:val="00E61063"/>
    <w:rsid w:val="00E6182C"/>
    <w:rsid w:val="00E62194"/>
    <w:rsid w:val="00E63741"/>
    <w:rsid w:val="00E655CB"/>
    <w:rsid w:val="00E6642E"/>
    <w:rsid w:val="00E700FE"/>
    <w:rsid w:val="00E7052B"/>
    <w:rsid w:val="00E73E82"/>
    <w:rsid w:val="00E74925"/>
    <w:rsid w:val="00E74C0F"/>
    <w:rsid w:val="00E75AD5"/>
    <w:rsid w:val="00E76AB3"/>
    <w:rsid w:val="00E76D48"/>
    <w:rsid w:val="00E77576"/>
    <w:rsid w:val="00E8627A"/>
    <w:rsid w:val="00E862A9"/>
    <w:rsid w:val="00E8736D"/>
    <w:rsid w:val="00E907D9"/>
    <w:rsid w:val="00E90B50"/>
    <w:rsid w:val="00E9100A"/>
    <w:rsid w:val="00E91A2C"/>
    <w:rsid w:val="00E96F5B"/>
    <w:rsid w:val="00EA1BA0"/>
    <w:rsid w:val="00EA1E0A"/>
    <w:rsid w:val="00EA38A8"/>
    <w:rsid w:val="00EA6251"/>
    <w:rsid w:val="00EA6ABD"/>
    <w:rsid w:val="00EA7A3D"/>
    <w:rsid w:val="00EB099C"/>
    <w:rsid w:val="00EB0C94"/>
    <w:rsid w:val="00EB0D2F"/>
    <w:rsid w:val="00EB1838"/>
    <w:rsid w:val="00EB5AC3"/>
    <w:rsid w:val="00EB74B5"/>
    <w:rsid w:val="00EC0780"/>
    <w:rsid w:val="00EC3E8F"/>
    <w:rsid w:val="00EC45F3"/>
    <w:rsid w:val="00EC6064"/>
    <w:rsid w:val="00EC6628"/>
    <w:rsid w:val="00EC69DC"/>
    <w:rsid w:val="00EC7020"/>
    <w:rsid w:val="00ED427E"/>
    <w:rsid w:val="00ED5720"/>
    <w:rsid w:val="00ED7599"/>
    <w:rsid w:val="00EE24F0"/>
    <w:rsid w:val="00EE296C"/>
    <w:rsid w:val="00EE6251"/>
    <w:rsid w:val="00EE6908"/>
    <w:rsid w:val="00EE74E9"/>
    <w:rsid w:val="00EF0D05"/>
    <w:rsid w:val="00EF243C"/>
    <w:rsid w:val="00EF255E"/>
    <w:rsid w:val="00EF5128"/>
    <w:rsid w:val="00EF5801"/>
    <w:rsid w:val="00EF729E"/>
    <w:rsid w:val="00EF7681"/>
    <w:rsid w:val="00EF7EC5"/>
    <w:rsid w:val="00F01D5E"/>
    <w:rsid w:val="00F02190"/>
    <w:rsid w:val="00F054AB"/>
    <w:rsid w:val="00F06BE8"/>
    <w:rsid w:val="00F079F1"/>
    <w:rsid w:val="00F10660"/>
    <w:rsid w:val="00F10ADC"/>
    <w:rsid w:val="00F209BA"/>
    <w:rsid w:val="00F214EB"/>
    <w:rsid w:val="00F2178A"/>
    <w:rsid w:val="00F23F93"/>
    <w:rsid w:val="00F26D58"/>
    <w:rsid w:val="00F27482"/>
    <w:rsid w:val="00F3075B"/>
    <w:rsid w:val="00F35F05"/>
    <w:rsid w:val="00F364BA"/>
    <w:rsid w:val="00F37775"/>
    <w:rsid w:val="00F40BA1"/>
    <w:rsid w:val="00F43D7D"/>
    <w:rsid w:val="00F445C6"/>
    <w:rsid w:val="00F45045"/>
    <w:rsid w:val="00F46B9A"/>
    <w:rsid w:val="00F50393"/>
    <w:rsid w:val="00F505BF"/>
    <w:rsid w:val="00F507D6"/>
    <w:rsid w:val="00F60FE3"/>
    <w:rsid w:val="00F643A2"/>
    <w:rsid w:val="00F66994"/>
    <w:rsid w:val="00F66D24"/>
    <w:rsid w:val="00F67154"/>
    <w:rsid w:val="00F70E6C"/>
    <w:rsid w:val="00F70F2C"/>
    <w:rsid w:val="00F735A8"/>
    <w:rsid w:val="00F738E2"/>
    <w:rsid w:val="00F76663"/>
    <w:rsid w:val="00F76AA8"/>
    <w:rsid w:val="00F802FA"/>
    <w:rsid w:val="00F83CE7"/>
    <w:rsid w:val="00F8449C"/>
    <w:rsid w:val="00F856DE"/>
    <w:rsid w:val="00F861EF"/>
    <w:rsid w:val="00F86526"/>
    <w:rsid w:val="00F87883"/>
    <w:rsid w:val="00F90734"/>
    <w:rsid w:val="00F92BB2"/>
    <w:rsid w:val="00F94C61"/>
    <w:rsid w:val="00F954CF"/>
    <w:rsid w:val="00F9570B"/>
    <w:rsid w:val="00F9705A"/>
    <w:rsid w:val="00F97701"/>
    <w:rsid w:val="00F97AF1"/>
    <w:rsid w:val="00FA111C"/>
    <w:rsid w:val="00FA29F4"/>
    <w:rsid w:val="00FA46C0"/>
    <w:rsid w:val="00FA6F57"/>
    <w:rsid w:val="00FA6FEE"/>
    <w:rsid w:val="00FA7D7C"/>
    <w:rsid w:val="00FB2A72"/>
    <w:rsid w:val="00FB3200"/>
    <w:rsid w:val="00FC0465"/>
    <w:rsid w:val="00FC21EF"/>
    <w:rsid w:val="00FC2366"/>
    <w:rsid w:val="00FC23FC"/>
    <w:rsid w:val="00FC2EDC"/>
    <w:rsid w:val="00FC4B82"/>
    <w:rsid w:val="00FC57B5"/>
    <w:rsid w:val="00FC58F1"/>
    <w:rsid w:val="00FC5950"/>
    <w:rsid w:val="00FC5BEE"/>
    <w:rsid w:val="00FC6223"/>
    <w:rsid w:val="00FC6EA8"/>
    <w:rsid w:val="00FC7139"/>
    <w:rsid w:val="00FC7606"/>
    <w:rsid w:val="00FD2E5C"/>
    <w:rsid w:val="00FD3890"/>
    <w:rsid w:val="00FD3C76"/>
    <w:rsid w:val="00FD7162"/>
    <w:rsid w:val="00FE1968"/>
    <w:rsid w:val="00FE20CC"/>
    <w:rsid w:val="00FE5109"/>
    <w:rsid w:val="00FE7015"/>
    <w:rsid w:val="00FF1115"/>
    <w:rsid w:val="00FF19E0"/>
    <w:rsid w:val="00FF526D"/>
    <w:rsid w:val="00FF6B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9DB5"/>
  <w15:docId w15:val="{9F0355B7-12F3-449C-B257-76BBC884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5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706F95"/>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09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F95"/>
    <w:rPr>
      <w:rFonts w:asciiTheme="majorHAnsi" w:eastAsiaTheme="majorEastAsia" w:hAnsiTheme="majorHAnsi" w:cstheme="majorBidi"/>
      <w:b/>
      <w:bCs/>
      <w:color w:val="4F81BD" w:themeColor="accent1"/>
      <w:sz w:val="26"/>
      <w:szCs w:val="26"/>
    </w:rPr>
  </w:style>
  <w:style w:type="paragraph" w:customStyle="1" w:styleId="StyleHeading2Left063cmFirstline0cm">
    <w:name w:val="Style Heading 2 + Left:  0.63 cm First line:  0 cm"/>
    <w:basedOn w:val="Heading2"/>
    <w:autoRedefine/>
    <w:qFormat/>
    <w:rsid w:val="00706F95"/>
    <w:pPr>
      <w:numPr>
        <w:numId w:val="4"/>
      </w:numPr>
      <w:spacing w:before="80"/>
    </w:pPr>
    <w:rPr>
      <w:rFonts w:eastAsia="Times New Roman" w:cs="Times New Roman"/>
      <w:szCs w:val="20"/>
    </w:rPr>
  </w:style>
  <w:style w:type="paragraph" w:styleId="ListBullet2">
    <w:name w:val="List Bullet 2"/>
    <w:basedOn w:val="Normal"/>
    <w:uiPriority w:val="99"/>
    <w:unhideWhenUsed/>
    <w:rsid w:val="009B5E0A"/>
    <w:pPr>
      <w:numPr>
        <w:numId w:val="6"/>
      </w:numPr>
      <w:contextualSpacing/>
    </w:pPr>
    <w:rPr>
      <w:rFonts w:ascii="Baskerville Old Face" w:hAnsi="Baskerville Old Face"/>
      <w:sz w:val="24"/>
    </w:rPr>
  </w:style>
  <w:style w:type="paragraph" w:styleId="ListBullet5">
    <w:name w:val="List Bullet 5"/>
    <w:basedOn w:val="Normal"/>
    <w:uiPriority w:val="99"/>
    <w:unhideWhenUsed/>
    <w:rsid w:val="009B5E0A"/>
    <w:pPr>
      <w:numPr>
        <w:numId w:val="8"/>
      </w:numPr>
      <w:contextualSpacing/>
    </w:pPr>
    <w:rPr>
      <w:rFonts w:ascii="Baskerville Old Face" w:hAnsi="Baskerville Old Face"/>
    </w:rPr>
  </w:style>
  <w:style w:type="paragraph" w:styleId="ListNumber">
    <w:name w:val="List Number"/>
    <w:basedOn w:val="Normal"/>
    <w:autoRedefine/>
    <w:uiPriority w:val="99"/>
    <w:unhideWhenUsed/>
    <w:qFormat/>
    <w:rsid w:val="009B5E0A"/>
    <w:pPr>
      <w:numPr>
        <w:numId w:val="10"/>
      </w:numPr>
      <w:contextualSpacing/>
    </w:pPr>
    <w:rPr>
      <w:rFonts w:ascii="Baskerville Old Face" w:hAnsi="Baskerville Old Face"/>
      <w:sz w:val="24"/>
    </w:rPr>
  </w:style>
  <w:style w:type="paragraph" w:styleId="ListParagraph">
    <w:name w:val="List Paragraph"/>
    <w:basedOn w:val="Normal"/>
    <w:uiPriority w:val="34"/>
    <w:qFormat/>
    <w:rsid w:val="002621FE"/>
    <w:pPr>
      <w:ind w:left="720"/>
      <w:contextualSpacing/>
    </w:pPr>
    <w:rPr>
      <w:rFonts w:ascii="Calibri" w:eastAsia="Calibri" w:hAnsi="Calibri" w:cs="Times New Roman"/>
      <w:lang w:val="af-ZA"/>
    </w:rPr>
  </w:style>
  <w:style w:type="paragraph" w:styleId="Header">
    <w:name w:val="header"/>
    <w:basedOn w:val="Normal"/>
    <w:link w:val="HeaderChar"/>
    <w:uiPriority w:val="99"/>
    <w:unhideWhenUsed/>
    <w:rsid w:val="001F6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57"/>
  </w:style>
  <w:style w:type="paragraph" w:styleId="Footer">
    <w:name w:val="footer"/>
    <w:basedOn w:val="Normal"/>
    <w:link w:val="FooterChar"/>
    <w:uiPriority w:val="99"/>
    <w:unhideWhenUsed/>
    <w:rsid w:val="001F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57"/>
  </w:style>
  <w:style w:type="paragraph" w:styleId="BalloonText">
    <w:name w:val="Balloon Text"/>
    <w:basedOn w:val="Normal"/>
    <w:link w:val="BalloonTextChar"/>
    <w:uiPriority w:val="99"/>
    <w:semiHidden/>
    <w:unhideWhenUsed/>
    <w:rsid w:val="001D2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21"/>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 Char Char,Footnote Text Char Char Char Char Char Char Char,Footnote Text Char1 Ch,Char Char Char,fn"/>
    <w:basedOn w:val="Normal"/>
    <w:link w:val="FootnoteTextChar"/>
    <w:uiPriority w:val="99"/>
    <w:unhideWhenUsed/>
    <w:qFormat/>
    <w:rsid w:val="003E7C59"/>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Char,fn Char"/>
    <w:basedOn w:val="DefaultParagraphFont"/>
    <w:link w:val="FootnoteText"/>
    <w:uiPriority w:val="99"/>
    <w:rsid w:val="003E7C59"/>
    <w:rPr>
      <w:sz w:val="20"/>
      <w:szCs w:val="20"/>
    </w:rPr>
  </w:style>
  <w:style w:type="character" w:styleId="FootnoteReference">
    <w:name w:val="footnote reference"/>
    <w:aliases w:val="Footnotes refss,Footnote Reference + Superscript,(NECG) Footnote Reference,Appel note de bas de page,Ref,de nota al pie,註腳內容,Footnote Reference in text,Footnote Reference Superscript,Footnote symbol,Style 12,fr"/>
    <w:basedOn w:val="DefaultParagraphFont"/>
    <w:unhideWhenUsed/>
    <w:rsid w:val="003E7C59"/>
    <w:rPr>
      <w:vertAlign w:val="superscript"/>
    </w:rPr>
  </w:style>
  <w:style w:type="character" w:styleId="Hyperlink">
    <w:name w:val="Hyperlink"/>
    <w:basedOn w:val="DefaultParagraphFont"/>
    <w:uiPriority w:val="99"/>
    <w:unhideWhenUsed/>
    <w:rsid w:val="00632334"/>
    <w:rPr>
      <w:color w:val="0000FF" w:themeColor="hyperlink"/>
      <w:u w:val="single"/>
    </w:rPr>
  </w:style>
  <w:style w:type="character" w:customStyle="1" w:styleId="Heading3Char">
    <w:name w:val="Heading 3 Char"/>
    <w:basedOn w:val="DefaultParagraphFont"/>
    <w:link w:val="Heading3"/>
    <w:uiPriority w:val="9"/>
    <w:semiHidden/>
    <w:rsid w:val="00B7096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70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70969"/>
  </w:style>
  <w:style w:type="paragraph" w:customStyle="1" w:styleId="pageno">
    <w:name w:val="pageno"/>
    <w:basedOn w:val="Normal"/>
    <w:rsid w:val="00B70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rjudgecont">
    <w:name w:val="lrjudgecont"/>
    <w:basedOn w:val="Normal"/>
    <w:rsid w:val="00B70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0969"/>
  </w:style>
  <w:style w:type="paragraph" w:customStyle="1" w:styleId="lrquoteindt2hang">
    <w:name w:val="lrquoteindt2hang"/>
    <w:basedOn w:val="Normal"/>
    <w:rsid w:val="00EE6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3599"/>
    <w:rPr>
      <w:rFonts w:asciiTheme="majorHAnsi" w:eastAsiaTheme="majorEastAsia" w:hAnsiTheme="majorHAnsi" w:cstheme="majorBidi"/>
      <w:color w:val="365F91" w:themeColor="accent1" w:themeShade="BF"/>
      <w:sz w:val="32"/>
      <w:szCs w:val="32"/>
    </w:rPr>
  </w:style>
  <w:style w:type="paragraph" w:customStyle="1" w:styleId="lrpara11lvl1hang">
    <w:name w:val="lrpara11lvl1hang"/>
    <w:basedOn w:val="Normal"/>
    <w:rsid w:val="00D43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0">
    <w:name w:val="footnotereference"/>
    <w:basedOn w:val="DefaultParagraphFont"/>
    <w:rsid w:val="00D43599"/>
  </w:style>
  <w:style w:type="character" w:customStyle="1" w:styleId="mc">
    <w:name w:val="mc"/>
    <w:basedOn w:val="DefaultParagraphFont"/>
    <w:rsid w:val="00F505BF"/>
  </w:style>
  <w:style w:type="character" w:customStyle="1" w:styleId="footnoteanchor">
    <w:name w:val="footnoteanchor"/>
    <w:basedOn w:val="DefaultParagraphFont"/>
    <w:rsid w:val="00F505BF"/>
  </w:style>
  <w:style w:type="paragraph" w:customStyle="1" w:styleId="lrpara">
    <w:name w:val="lrpara"/>
    <w:basedOn w:val="Normal"/>
    <w:rsid w:val="00A33B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rquote">
    <w:name w:val="lrquote"/>
    <w:basedOn w:val="Normal"/>
    <w:rsid w:val="00A33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italic">
    <w:name w:val="bolditalic"/>
    <w:basedOn w:val="DefaultParagraphFont"/>
    <w:rsid w:val="00D72303"/>
  </w:style>
  <w:style w:type="paragraph" w:customStyle="1" w:styleId="lrquote111lvl2hang">
    <w:name w:val="lrquote111lvl2hang"/>
    <w:basedOn w:val="Normal"/>
    <w:rsid w:val="00BA7F8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0B12"/>
    <w:pPr>
      <w:spacing w:after="0" w:line="240" w:lineRule="auto"/>
    </w:pPr>
  </w:style>
  <w:style w:type="paragraph" w:customStyle="1" w:styleId="lrquote1">
    <w:name w:val="lrquote1"/>
    <w:basedOn w:val="Normal"/>
    <w:rsid w:val="0026268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22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45344">
      <w:bodyDiv w:val="1"/>
      <w:marLeft w:val="0"/>
      <w:marRight w:val="0"/>
      <w:marTop w:val="0"/>
      <w:marBottom w:val="0"/>
      <w:divBdr>
        <w:top w:val="none" w:sz="0" w:space="0" w:color="auto"/>
        <w:left w:val="none" w:sz="0" w:space="0" w:color="auto"/>
        <w:bottom w:val="none" w:sz="0" w:space="0" w:color="auto"/>
        <w:right w:val="none" w:sz="0" w:space="0" w:color="auto"/>
      </w:divBdr>
    </w:div>
    <w:div w:id="442654264">
      <w:bodyDiv w:val="1"/>
      <w:marLeft w:val="0"/>
      <w:marRight w:val="0"/>
      <w:marTop w:val="0"/>
      <w:marBottom w:val="0"/>
      <w:divBdr>
        <w:top w:val="none" w:sz="0" w:space="0" w:color="auto"/>
        <w:left w:val="none" w:sz="0" w:space="0" w:color="auto"/>
        <w:bottom w:val="none" w:sz="0" w:space="0" w:color="auto"/>
        <w:right w:val="none" w:sz="0" w:space="0" w:color="auto"/>
      </w:divBdr>
    </w:div>
    <w:div w:id="568345830">
      <w:bodyDiv w:val="1"/>
      <w:marLeft w:val="0"/>
      <w:marRight w:val="0"/>
      <w:marTop w:val="0"/>
      <w:marBottom w:val="0"/>
      <w:divBdr>
        <w:top w:val="none" w:sz="0" w:space="0" w:color="auto"/>
        <w:left w:val="none" w:sz="0" w:space="0" w:color="auto"/>
        <w:bottom w:val="none" w:sz="0" w:space="0" w:color="auto"/>
        <w:right w:val="none" w:sz="0" w:space="0" w:color="auto"/>
      </w:divBdr>
      <w:divsChild>
        <w:div w:id="2021854083">
          <w:marLeft w:val="0"/>
          <w:marRight w:val="0"/>
          <w:marTop w:val="0"/>
          <w:marBottom w:val="0"/>
          <w:divBdr>
            <w:top w:val="none" w:sz="0" w:space="0" w:color="auto"/>
            <w:left w:val="none" w:sz="0" w:space="0" w:color="auto"/>
            <w:bottom w:val="none" w:sz="0" w:space="0" w:color="auto"/>
            <w:right w:val="none" w:sz="0" w:space="0" w:color="auto"/>
          </w:divBdr>
        </w:div>
      </w:divsChild>
    </w:div>
    <w:div w:id="725763370">
      <w:bodyDiv w:val="1"/>
      <w:marLeft w:val="0"/>
      <w:marRight w:val="0"/>
      <w:marTop w:val="0"/>
      <w:marBottom w:val="0"/>
      <w:divBdr>
        <w:top w:val="none" w:sz="0" w:space="0" w:color="auto"/>
        <w:left w:val="none" w:sz="0" w:space="0" w:color="auto"/>
        <w:bottom w:val="none" w:sz="0" w:space="0" w:color="auto"/>
        <w:right w:val="none" w:sz="0" w:space="0" w:color="auto"/>
      </w:divBdr>
      <w:divsChild>
        <w:div w:id="1871457149">
          <w:marLeft w:val="0"/>
          <w:marRight w:val="0"/>
          <w:marTop w:val="0"/>
          <w:marBottom w:val="0"/>
          <w:divBdr>
            <w:top w:val="none" w:sz="0" w:space="0" w:color="auto"/>
            <w:left w:val="none" w:sz="0" w:space="0" w:color="auto"/>
            <w:bottom w:val="none" w:sz="0" w:space="0" w:color="auto"/>
            <w:right w:val="none" w:sz="0" w:space="0" w:color="auto"/>
          </w:divBdr>
        </w:div>
        <w:div w:id="1838962428">
          <w:marLeft w:val="2190"/>
          <w:marRight w:val="0"/>
          <w:marTop w:val="0"/>
          <w:marBottom w:val="0"/>
          <w:divBdr>
            <w:top w:val="none" w:sz="0" w:space="0" w:color="auto"/>
            <w:left w:val="none" w:sz="0" w:space="0" w:color="auto"/>
            <w:bottom w:val="none" w:sz="0" w:space="0" w:color="auto"/>
            <w:right w:val="none" w:sz="0" w:space="0" w:color="auto"/>
          </w:divBdr>
        </w:div>
      </w:divsChild>
    </w:div>
    <w:div w:id="860971452">
      <w:bodyDiv w:val="1"/>
      <w:marLeft w:val="0"/>
      <w:marRight w:val="0"/>
      <w:marTop w:val="0"/>
      <w:marBottom w:val="0"/>
      <w:divBdr>
        <w:top w:val="none" w:sz="0" w:space="0" w:color="auto"/>
        <w:left w:val="none" w:sz="0" w:space="0" w:color="auto"/>
        <w:bottom w:val="none" w:sz="0" w:space="0" w:color="auto"/>
        <w:right w:val="none" w:sz="0" w:space="0" w:color="auto"/>
      </w:divBdr>
    </w:div>
    <w:div w:id="984435152">
      <w:bodyDiv w:val="1"/>
      <w:marLeft w:val="0"/>
      <w:marRight w:val="0"/>
      <w:marTop w:val="0"/>
      <w:marBottom w:val="0"/>
      <w:divBdr>
        <w:top w:val="none" w:sz="0" w:space="0" w:color="auto"/>
        <w:left w:val="none" w:sz="0" w:space="0" w:color="auto"/>
        <w:bottom w:val="none" w:sz="0" w:space="0" w:color="auto"/>
        <w:right w:val="none" w:sz="0" w:space="0" w:color="auto"/>
      </w:divBdr>
      <w:divsChild>
        <w:div w:id="1455827122">
          <w:marLeft w:val="0"/>
          <w:marRight w:val="0"/>
          <w:marTop w:val="0"/>
          <w:marBottom w:val="0"/>
          <w:divBdr>
            <w:top w:val="none" w:sz="0" w:space="0" w:color="auto"/>
            <w:left w:val="none" w:sz="0" w:space="0" w:color="auto"/>
            <w:bottom w:val="none" w:sz="0" w:space="0" w:color="auto"/>
            <w:right w:val="none" w:sz="0" w:space="0" w:color="auto"/>
          </w:divBdr>
        </w:div>
      </w:divsChild>
    </w:div>
    <w:div w:id="1021056687">
      <w:bodyDiv w:val="1"/>
      <w:marLeft w:val="0"/>
      <w:marRight w:val="0"/>
      <w:marTop w:val="0"/>
      <w:marBottom w:val="0"/>
      <w:divBdr>
        <w:top w:val="none" w:sz="0" w:space="0" w:color="auto"/>
        <w:left w:val="none" w:sz="0" w:space="0" w:color="auto"/>
        <w:bottom w:val="none" w:sz="0" w:space="0" w:color="auto"/>
        <w:right w:val="none" w:sz="0" w:space="0" w:color="auto"/>
      </w:divBdr>
    </w:div>
    <w:div w:id="1112942853">
      <w:bodyDiv w:val="1"/>
      <w:marLeft w:val="0"/>
      <w:marRight w:val="0"/>
      <w:marTop w:val="0"/>
      <w:marBottom w:val="0"/>
      <w:divBdr>
        <w:top w:val="none" w:sz="0" w:space="0" w:color="auto"/>
        <w:left w:val="none" w:sz="0" w:space="0" w:color="auto"/>
        <w:bottom w:val="none" w:sz="0" w:space="0" w:color="auto"/>
        <w:right w:val="none" w:sz="0" w:space="0" w:color="auto"/>
      </w:divBdr>
    </w:div>
    <w:div w:id="1151941738">
      <w:bodyDiv w:val="1"/>
      <w:marLeft w:val="0"/>
      <w:marRight w:val="0"/>
      <w:marTop w:val="0"/>
      <w:marBottom w:val="0"/>
      <w:divBdr>
        <w:top w:val="none" w:sz="0" w:space="0" w:color="auto"/>
        <w:left w:val="none" w:sz="0" w:space="0" w:color="auto"/>
        <w:bottom w:val="none" w:sz="0" w:space="0" w:color="auto"/>
        <w:right w:val="none" w:sz="0" w:space="0" w:color="auto"/>
      </w:divBdr>
    </w:div>
    <w:div w:id="1315256515">
      <w:bodyDiv w:val="1"/>
      <w:marLeft w:val="0"/>
      <w:marRight w:val="0"/>
      <w:marTop w:val="0"/>
      <w:marBottom w:val="0"/>
      <w:divBdr>
        <w:top w:val="none" w:sz="0" w:space="0" w:color="auto"/>
        <w:left w:val="none" w:sz="0" w:space="0" w:color="auto"/>
        <w:bottom w:val="none" w:sz="0" w:space="0" w:color="auto"/>
        <w:right w:val="none" w:sz="0" w:space="0" w:color="auto"/>
      </w:divBdr>
      <w:divsChild>
        <w:div w:id="354772838">
          <w:marLeft w:val="0"/>
          <w:marRight w:val="0"/>
          <w:marTop w:val="0"/>
          <w:marBottom w:val="0"/>
          <w:divBdr>
            <w:top w:val="none" w:sz="0" w:space="0" w:color="auto"/>
            <w:left w:val="none" w:sz="0" w:space="0" w:color="auto"/>
            <w:bottom w:val="none" w:sz="0" w:space="0" w:color="auto"/>
            <w:right w:val="none" w:sz="0" w:space="0" w:color="auto"/>
          </w:divBdr>
        </w:div>
      </w:divsChild>
    </w:div>
    <w:div w:id="1453282196">
      <w:bodyDiv w:val="1"/>
      <w:marLeft w:val="0"/>
      <w:marRight w:val="0"/>
      <w:marTop w:val="0"/>
      <w:marBottom w:val="0"/>
      <w:divBdr>
        <w:top w:val="none" w:sz="0" w:space="0" w:color="auto"/>
        <w:left w:val="none" w:sz="0" w:space="0" w:color="auto"/>
        <w:bottom w:val="none" w:sz="0" w:space="0" w:color="auto"/>
        <w:right w:val="none" w:sz="0" w:space="0" w:color="auto"/>
      </w:divBdr>
      <w:divsChild>
        <w:div w:id="946276158">
          <w:marLeft w:val="1080"/>
          <w:marRight w:val="0"/>
          <w:marTop w:val="0"/>
          <w:marBottom w:val="0"/>
          <w:divBdr>
            <w:top w:val="none" w:sz="0" w:space="0" w:color="auto"/>
            <w:left w:val="none" w:sz="0" w:space="0" w:color="auto"/>
            <w:bottom w:val="none" w:sz="0" w:space="0" w:color="auto"/>
            <w:right w:val="none" w:sz="0" w:space="0" w:color="auto"/>
          </w:divBdr>
        </w:div>
      </w:divsChild>
    </w:div>
    <w:div w:id="1562596983">
      <w:bodyDiv w:val="1"/>
      <w:marLeft w:val="0"/>
      <w:marRight w:val="0"/>
      <w:marTop w:val="0"/>
      <w:marBottom w:val="0"/>
      <w:divBdr>
        <w:top w:val="none" w:sz="0" w:space="0" w:color="auto"/>
        <w:left w:val="none" w:sz="0" w:space="0" w:color="auto"/>
        <w:bottom w:val="none" w:sz="0" w:space="0" w:color="auto"/>
        <w:right w:val="none" w:sz="0" w:space="0" w:color="auto"/>
      </w:divBdr>
    </w:div>
    <w:div w:id="1837643381">
      <w:bodyDiv w:val="1"/>
      <w:marLeft w:val="0"/>
      <w:marRight w:val="0"/>
      <w:marTop w:val="0"/>
      <w:marBottom w:val="0"/>
      <w:divBdr>
        <w:top w:val="none" w:sz="0" w:space="0" w:color="auto"/>
        <w:left w:val="none" w:sz="0" w:space="0" w:color="auto"/>
        <w:bottom w:val="none" w:sz="0" w:space="0" w:color="auto"/>
        <w:right w:val="none" w:sz="0" w:space="0" w:color="auto"/>
      </w:divBdr>
      <w:divsChild>
        <w:div w:id="464157647">
          <w:marLeft w:val="1080"/>
          <w:marRight w:val="0"/>
          <w:marTop w:val="0"/>
          <w:marBottom w:val="0"/>
          <w:divBdr>
            <w:top w:val="none" w:sz="0" w:space="0" w:color="auto"/>
            <w:left w:val="none" w:sz="0" w:space="0" w:color="auto"/>
            <w:bottom w:val="none" w:sz="0" w:space="0" w:color="auto"/>
            <w:right w:val="none" w:sz="0" w:space="0" w:color="auto"/>
          </w:divBdr>
        </w:div>
      </w:divsChild>
    </w:div>
    <w:div w:id="1943758848">
      <w:bodyDiv w:val="1"/>
      <w:marLeft w:val="0"/>
      <w:marRight w:val="0"/>
      <w:marTop w:val="0"/>
      <w:marBottom w:val="0"/>
      <w:divBdr>
        <w:top w:val="none" w:sz="0" w:space="0" w:color="auto"/>
        <w:left w:val="none" w:sz="0" w:space="0" w:color="auto"/>
        <w:bottom w:val="none" w:sz="0" w:space="0" w:color="auto"/>
        <w:right w:val="none" w:sz="0" w:space="0" w:color="auto"/>
      </w:divBdr>
    </w:div>
    <w:div w:id="2037079467">
      <w:bodyDiv w:val="1"/>
      <w:marLeft w:val="0"/>
      <w:marRight w:val="0"/>
      <w:marTop w:val="0"/>
      <w:marBottom w:val="0"/>
      <w:divBdr>
        <w:top w:val="none" w:sz="0" w:space="0" w:color="auto"/>
        <w:left w:val="none" w:sz="0" w:space="0" w:color="auto"/>
        <w:bottom w:val="none" w:sz="0" w:space="0" w:color="auto"/>
        <w:right w:val="none" w:sz="0" w:space="0" w:color="auto"/>
      </w:divBdr>
    </w:div>
    <w:div w:id="2059624227">
      <w:bodyDiv w:val="1"/>
      <w:marLeft w:val="0"/>
      <w:marRight w:val="0"/>
      <w:marTop w:val="0"/>
      <w:marBottom w:val="0"/>
      <w:divBdr>
        <w:top w:val="none" w:sz="0" w:space="0" w:color="auto"/>
        <w:left w:val="none" w:sz="0" w:space="0" w:color="auto"/>
        <w:bottom w:val="none" w:sz="0" w:space="0" w:color="auto"/>
        <w:right w:val="none" w:sz="0" w:space="0" w:color="auto"/>
      </w:divBdr>
      <w:divsChild>
        <w:div w:id="828905243">
          <w:marLeft w:val="0"/>
          <w:marRight w:val="0"/>
          <w:marTop w:val="0"/>
          <w:marBottom w:val="0"/>
          <w:divBdr>
            <w:top w:val="none" w:sz="0" w:space="0" w:color="auto"/>
            <w:left w:val="none" w:sz="0" w:space="0" w:color="auto"/>
            <w:bottom w:val="none" w:sz="0" w:space="0" w:color="auto"/>
            <w:right w:val="none" w:sz="0" w:space="0" w:color="auto"/>
          </w:divBdr>
        </w:div>
      </w:divsChild>
    </w:div>
    <w:div w:id="2086535218">
      <w:bodyDiv w:val="1"/>
      <w:marLeft w:val="0"/>
      <w:marRight w:val="0"/>
      <w:marTop w:val="0"/>
      <w:marBottom w:val="0"/>
      <w:divBdr>
        <w:top w:val="none" w:sz="0" w:space="0" w:color="auto"/>
        <w:left w:val="none" w:sz="0" w:space="0" w:color="auto"/>
        <w:bottom w:val="none" w:sz="0" w:space="0" w:color="auto"/>
        <w:right w:val="none" w:sz="0" w:space="0" w:color="auto"/>
      </w:divBdr>
    </w:div>
    <w:div w:id="2108839912">
      <w:bodyDiv w:val="1"/>
      <w:marLeft w:val="0"/>
      <w:marRight w:val="0"/>
      <w:marTop w:val="0"/>
      <w:marBottom w:val="0"/>
      <w:divBdr>
        <w:top w:val="none" w:sz="0" w:space="0" w:color="auto"/>
        <w:left w:val="none" w:sz="0" w:space="0" w:color="auto"/>
        <w:bottom w:val="none" w:sz="0" w:space="0" w:color="auto"/>
        <w:right w:val="none" w:sz="0" w:space="0" w:color="auto"/>
      </w:divBdr>
      <w:divsChild>
        <w:div w:id="34401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jutastatevolve.co.za/y1957v4SApg7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jutastatevolve.co.za/y1937ADpg37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jutastatevolve.co.za/y1971v3SApg75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2011v1SACRpg40" TargetMode="External"/><Relationship Id="rId3" Type="http://schemas.openxmlformats.org/officeDocument/2006/relationships/hyperlink" Target="https://app.jutastatevolve.co.za/y1981v3SApg172" TargetMode="External"/><Relationship Id="rId7" Type="http://schemas.openxmlformats.org/officeDocument/2006/relationships/hyperlink" Target="https://app.jutastatevolve.co.za/y1965v2SApg616" TargetMode="External"/><Relationship Id="rId2" Type="http://schemas.openxmlformats.org/officeDocument/2006/relationships/hyperlink" Target="https://app.jutastatevolve.co.za/y1999v2SApg79" TargetMode="External"/><Relationship Id="rId1" Type="http://schemas.openxmlformats.org/officeDocument/2006/relationships/hyperlink" Target="https://app.jutastatevolve.co.za/y2014v2SACRpg314" TargetMode="External"/><Relationship Id="rId6" Type="http://schemas.openxmlformats.org/officeDocument/2006/relationships/hyperlink" Target="https://app.jutastatevolve.co.za/y2017v1SACRpg309" TargetMode="External"/><Relationship Id="rId5" Type="http://schemas.openxmlformats.org/officeDocument/2006/relationships/hyperlink" Target="https://app.jutastatevolve.co.za/y1999v2SACRpg558" TargetMode="External"/><Relationship Id="rId10" Type="http://schemas.openxmlformats.org/officeDocument/2006/relationships/hyperlink" Target="https://app.jutastatevolve.co.za/y2010v2SACRpg248" TargetMode="External"/><Relationship Id="rId4" Type="http://schemas.openxmlformats.org/officeDocument/2006/relationships/hyperlink" Target="https://app.jutastatevolve.co.za/y2003v1SACRpg134" TargetMode="External"/><Relationship Id="rId9" Type="http://schemas.openxmlformats.org/officeDocument/2006/relationships/hyperlink" Target="https://app.jutastatevolve.co.za/y2012v6SApg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37E8C7201D741B8DF8034DBBE3A9D" ma:contentTypeVersion="18" ma:contentTypeDescription="Create a new document." ma:contentTypeScope="" ma:versionID="5503e1e716dd1cc452f046357a910b6d">
  <xsd:schema xmlns:xsd="http://www.w3.org/2001/XMLSchema" xmlns:xs="http://www.w3.org/2001/XMLSchema" xmlns:p="http://schemas.microsoft.com/office/2006/metadata/properties" xmlns:ns3="f97c5128-0afb-4d59-ac1a-6e5db675022e" xmlns:ns4="49ebec2f-1eaa-48a3-9f8c-217117f3b60a" targetNamespace="http://schemas.microsoft.com/office/2006/metadata/properties" ma:root="true" ma:fieldsID="bdc8e7c119f6fdac1f2383fa4a6034bf" ns3:_="" ns4:_="">
    <xsd:import namespace="f97c5128-0afb-4d59-ac1a-6e5db675022e"/>
    <xsd:import namespace="49ebec2f-1eaa-48a3-9f8c-217117f3b6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5128-0afb-4d59-ac1a-6e5db67502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bec2f-1eaa-48a3-9f8c-217117f3b6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9ebec2f-1eaa-48a3-9f8c-217117f3b6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5CEE-0D2F-46C1-961E-E32B8BE20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c5128-0afb-4d59-ac1a-6e5db675022e"/>
    <ds:schemaRef ds:uri="49ebec2f-1eaa-48a3-9f8c-217117f3b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D5014-CFB1-4945-A723-E869295B6AB3}">
  <ds:schemaRefs>
    <ds:schemaRef ds:uri="http://schemas.microsoft.com/office/2006/metadata/properties"/>
    <ds:schemaRef ds:uri="http://schemas.microsoft.com/office/infopath/2007/PartnerControls"/>
    <ds:schemaRef ds:uri="49ebec2f-1eaa-48a3-9f8c-217117f3b60a"/>
  </ds:schemaRefs>
</ds:datastoreItem>
</file>

<file path=customXml/itemProps3.xml><?xml version="1.0" encoding="utf-8"?>
<ds:datastoreItem xmlns:ds="http://schemas.openxmlformats.org/officeDocument/2006/customXml" ds:itemID="{0A49E096-B888-4E27-B417-C98727655DD9}">
  <ds:schemaRefs>
    <ds:schemaRef ds:uri="http://schemas.microsoft.com/sharepoint/v3/contenttype/forms"/>
  </ds:schemaRefs>
</ds:datastoreItem>
</file>

<file path=customXml/itemProps4.xml><?xml version="1.0" encoding="utf-8"?>
<ds:datastoreItem xmlns:ds="http://schemas.openxmlformats.org/officeDocument/2006/customXml" ds:itemID="{AFBA35D5-1D61-47F7-8FBD-AE64A052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Geldenhuys Simone</dc:creator>
  <cp:lastModifiedBy>sathish sarshan  mohan</cp:lastModifiedBy>
  <cp:revision>8</cp:revision>
  <cp:lastPrinted>2020-12-01T14:20:00Z</cp:lastPrinted>
  <dcterms:created xsi:type="dcterms:W3CDTF">2024-06-03T15:51:00Z</dcterms:created>
  <dcterms:modified xsi:type="dcterms:W3CDTF">2024-06-08T13:08:00Z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0x010100C8337E8C7201D741B8DF8034DBBE3A9D</vt:lpwstr>
  </property>
</Properties>
</file>