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BDEC31" w14:textId="77777777" w:rsidR="008D15B4" w:rsidRDefault="008D15B4" w:rsidP="008D15B4">
      <w:pPr>
        <w:pStyle w:val="Body"/>
        <w:jc w:val="center"/>
      </w:pPr>
      <w:r>
        <w:rPr>
          <w:noProof/>
        </w:rPr>
        <w:drawing>
          <wp:inline distT="0" distB="0" distL="0" distR="0" wp14:anchorId="64692273" wp14:editId="305B8280">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extLst>
                        <a:ext uri="{BEBA8EAE-BF5A-486C-A8C5-ECC9F3942E4B}">
                          <a14:imgProps xmlns:a14="http://schemas.microsoft.com/office/drawing/2010/main">
                            <a14:imgLayer r:embed="rId9">
                              <a14:imgEffect>
                                <a14:sharpenSoften amount="100000"/>
                              </a14:imgEffect>
                            </a14:imgLayer>
                          </a14:imgProps>
                        </a:ext>
                      </a:extLst>
                    </a:blip>
                    <a:stretch>
                      <a:fillRect/>
                    </a:stretch>
                  </pic:blipFill>
                  <pic:spPr>
                    <a:xfrm>
                      <a:off x="0" y="0"/>
                      <a:ext cx="1495425" cy="1495425"/>
                    </a:xfrm>
                    <a:prstGeom prst="rect">
                      <a:avLst/>
                    </a:prstGeom>
                    <a:ln w="12700" cap="flat">
                      <a:noFill/>
                      <a:miter lim="400000"/>
                    </a:ln>
                    <a:effectLst/>
                  </pic:spPr>
                </pic:pic>
              </a:graphicData>
            </a:graphic>
          </wp:inline>
        </w:drawing>
      </w:r>
    </w:p>
    <w:p w14:paraId="641AFD39" w14:textId="77777777" w:rsidR="008D15B4" w:rsidRPr="0031449E" w:rsidRDefault="008D15B4" w:rsidP="008D15B4">
      <w:pPr>
        <w:pStyle w:val="Body"/>
        <w:spacing w:line="360" w:lineRule="auto"/>
        <w:jc w:val="center"/>
        <w:outlineLvl w:val="0"/>
        <w:rPr>
          <w:rFonts w:cs="Arial"/>
          <w:b/>
          <w:bCs/>
          <w:sz w:val="24"/>
          <w:szCs w:val="24"/>
        </w:rPr>
      </w:pPr>
      <w:r w:rsidRPr="0031449E">
        <w:rPr>
          <w:rFonts w:cs="Arial"/>
          <w:b/>
          <w:bCs/>
          <w:sz w:val="24"/>
          <w:szCs w:val="24"/>
          <w:u w:val="single"/>
        </w:rPr>
        <w:t>IN THE HIGH COURT OF SOUTH AFRICA</w:t>
      </w:r>
    </w:p>
    <w:p w14:paraId="7A71636C" w14:textId="77777777" w:rsidR="008D15B4" w:rsidRDefault="008D15B4" w:rsidP="008D15B4">
      <w:pPr>
        <w:pStyle w:val="Body"/>
        <w:spacing w:line="360" w:lineRule="auto"/>
        <w:jc w:val="center"/>
        <w:rPr>
          <w:rFonts w:cs="Arial"/>
          <w:b/>
          <w:bCs/>
          <w:sz w:val="24"/>
          <w:szCs w:val="24"/>
          <w:u w:val="single"/>
          <w:lang w:val="de-DE"/>
        </w:rPr>
      </w:pPr>
      <w:r w:rsidRPr="0031449E">
        <w:rPr>
          <w:rFonts w:cs="Arial"/>
          <w:b/>
          <w:bCs/>
          <w:sz w:val="24"/>
          <w:szCs w:val="24"/>
          <w:u w:val="single"/>
          <w:lang w:val="de-DE"/>
        </w:rPr>
        <w:t>(GAUTENG DIVISION, PRETORIA)</w:t>
      </w:r>
    </w:p>
    <w:p w14:paraId="6B001FC4" w14:textId="77777777" w:rsidR="008D15B4" w:rsidRPr="008E6813" w:rsidRDefault="008D15B4" w:rsidP="008D15B4">
      <w:pPr>
        <w:pStyle w:val="Body"/>
        <w:spacing w:line="360" w:lineRule="auto"/>
        <w:jc w:val="center"/>
        <w:rPr>
          <w:rFonts w:cs="Arial"/>
          <w:b/>
          <w:bCs/>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8"/>
      </w:tblGrid>
      <w:tr w:rsidR="008D15B4" w:rsidRPr="00EE3682" w14:paraId="2E73A101" w14:textId="77777777" w:rsidTr="002B5E3B">
        <w:trPr>
          <w:trHeight w:val="1656"/>
        </w:trPr>
        <w:tc>
          <w:tcPr>
            <w:tcW w:w="4458" w:type="dxa"/>
          </w:tcPr>
          <w:p w14:paraId="7ECF9404" w14:textId="77777777" w:rsidR="008D15B4" w:rsidRPr="00EE3682" w:rsidRDefault="008D15B4" w:rsidP="002B5E3B">
            <w:pPr>
              <w:spacing w:after="0" w:line="240" w:lineRule="auto"/>
              <w:rPr>
                <w:rFonts w:ascii="Arial Unicode MS" w:eastAsia="Arial Unicode MS" w:hAnsi="Arial Unicode MS" w:cs="Arial Unicode MS"/>
                <w:b/>
                <w:sz w:val="16"/>
                <w:szCs w:val="16"/>
              </w:rPr>
            </w:pPr>
            <w:r w:rsidRPr="00EE3682">
              <w:rPr>
                <w:rFonts w:ascii="Arial Unicode MS" w:eastAsia="Arial Unicode MS" w:hAnsi="Arial Unicode MS" w:cs="Arial Unicode MS"/>
                <w:b/>
                <w:sz w:val="16"/>
                <w:szCs w:val="16"/>
              </w:rPr>
              <w:t>DELETE WHICHEVER IS NOT APPLICABLE</w:t>
            </w:r>
          </w:p>
          <w:p w14:paraId="7C6E5A5B" w14:textId="77777777" w:rsidR="008D15B4" w:rsidRPr="00EE3682" w:rsidRDefault="008D15B4" w:rsidP="002B5E3B">
            <w:pPr>
              <w:spacing w:after="0" w:line="240" w:lineRule="auto"/>
              <w:rPr>
                <w:rFonts w:ascii="Arial Unicode MS" w:eastAsia="Arial Unicode MS" w:hAnsi="Arial Unicode MS" w:cs="Arial Unicode MS"/>
                <w:sz w:val="16"/>
                <w:szCs w:val="16"/>
              </w:rPr>
            </w:pPr>
            <w:r w:rsidRPr="00EE3682">
              <w:rPr>
                <w:rFonts w:ascii="Arial Unicode MS" w:eastAsia="Arial Unicode MS" w:hAnsi="Arial Unicode MS" w:cs="Arial Unicode MS"/>
                <w:sz w:val="16"/>
                <w:szCs w:val="16"/>
              </w:rPr>
              <w:t>(1)  REPORTABLE: NO</w:t>
            </w:r>
          </w:p>
          <w:p w14:paraId="308D4D78" w14:textId="4898727C" w:rsidR="008D15B4" w:rsidRPr="00EE3682" w:rsidRDefault="008D15B4" w:rsidP="002B5E3B">
            <w:pPr>
              <w:spacing w:after="0" w:line="240" w:lineRule="auto"/>
              <w:rPr>
                <w:rFonts w:ascii="Arial Unicode MS" w:eastAsia="Arial Unicode MS" w:hAnsi="Arial Unicode MS" w:cs="Arial Unicode MS"/>
                <w:sz w:val="16"/>
                <w:szCs w:val="16"/>
              </w:rPr>
            </w:pPr>
            <w:r w:rsidRPr="00EE3682">
              <w:rPr>
                <w:rFonts w:ascii="Arial Unicode MS" w:eastAsia="Arial Unicode MS" w:hAnsi="Arial Unicode MS" w:cs="Arial Unicode MS"/>
                <w:sz w:val="16"/>
                <w:szCs w:val="16"/>
              </w:rPr>
              <w:t xml:space="preserve">(2)  OF INTEREST TO OTHER JUDGES: </w:t>
            </w:r>
            <w:r w:rsidR="00772E81">
              <w:rPr>
                <w:rFonts w:ascii="Arial Unicode MS" w:eastAsia="Arial Unicode MS" w:hAnsi="Arial Unicode MS" w:cs="Arial Unicode MS"/>
                <w:sz w:val="16"/>
                <w:szCs w:val="16"/>
              </w:rPr>
              <w:t>NO</w:t>
            </w:r>
          </w:p>
          <w:p w14:paraId="37E1CA8A" w14:textId="77777777" w:rsidR="008D15B4" w:rsidRPr="00EE3682" w:rsidRDefault="008D15B4" w:rsidP="002B5E3B">
            <w:pPr>
              <w:spacing w:after="0" w:line="240" w:lineRule="auto"/>
              <w:rPr>
                <w:rFonts w:ascii="Arial Unicode MS" w:eastAsia="Arial Unicode MS" w:hAnsi="Arial Unicode MS" w:cs="Arial Unicode MS"/>
                <w:sz w:val="16"/>
                <w:szCs w:val="16"/>
              </w:rPr>
            </w:pPr>
            <w:r w:rsidRPr="00EE3682">
              <w:rPr>
                <w:rFonts w:ascii="Arial Unicode MS" w:eastAsia="Arial Unicode MS" w:hAnsi="Arial Unicode MS" w:cs="Arial Unicode MS"/>
                <w:sz w:val="16"/>
                <w:szCs w:val="16"/>
              </w:rPr>
              <w:t>(3)  REVISED</w:t>
            </w:r>
          </w:p>
          <w:p w14:paraId="6C23D0B8" w14:textId="197E7756" w:rsidR="008D15B4" w:rsidRPr="00EE3682" w:rsidRDefault="008D15B4" w:rsidP="002B5E3B">
            <w:pPr>
              <w:spacing w:before="120" w:after="0" w:line="240" w:lineRule="auto"/>
              <w:rPr>
                <w:rFonts w:ascii="Arial Unicode MS" w:eastAsia="Arial Unicode MS" w:hAnsi="Arial Unicode MS" w:cs="Arial Unicode MS"/>
                <w:sz w:val="16"/>
                <w:szCs w:val="16"/>
              </w:rPr>
            </w:pPr>
            <w:r w:rsidRPr="00EE3682">
              <w:rPr>
                <w:rFonts w:ascii="Arial Unicode MS" w:eastAsia="Arial Unicode MS" w:hAnsi="Arial Unicode MS" w:cs="Arial Unicode MS"/>
                <w:sz w:val="16"/>
                <w:szCs w:val="16"/>
              </w:rPr>
              <w:t>DATE</w:t>
            </w:r>
            <w:r w:rsidRPr="00EE3682">
              <w:rPr>
                <w:rFonts w:ascii="Arial Unicode MS" w:eastAsia="Arial Unicode MS" w:hAnsi="Arial Unicode MS" w:cs="Arial Unicode MS"/>
                <w:b/>
                <w:bCs/>
                <w:sz w:val="16"/>
                <w:szCs w:val="16"/>
                <w:u w:val="single"/>
              </w:rPr>
              <w:t>:</w:t>
            </w:r>
            <w:r w:rsidR="00B35440">
              <w:rPr>
                <w:rFonts w:ascii="Arial Unicode MS" w:eastAsia="Arial Unicode MS" w:hAnsi="Arial Unicode MS" w:cs="Arial Unicode MS"/>
                <w:b/>
                <w:bCs/>
                <w:sz w:val="16"/>
                <w:szCs w:val="16"/>
                <w:u w:val="single"/>
              </w:rPr>
              <w:t xml:space="preserve"> </w:t>
            </w:r>
            <w:r w:rsidR="00745006">
              <w:rPr>
                <w:rFonts w:ascii="Arial Unicode MS" w:eastAsia="Arial Unicode MS" w:hAnsi="Arial Unicode MS" w:cs="Arial Unicode MS"/>
                <w:b/>
                <w:bCs/>
                <w:sz w:val="16"/>
                <w:szCs w:val="16"/>
                <w:u w:val="single"/>
              </w:rPr>
              <w:t>06 JUNE</w:t>
            </w:r>
            <w:r w:rsidR="00B35440">
              <w:rPr>
                <w:rFonts w:ascii="Arial Unicode MS" w:eastAsia="Arial Unicode MS" w:hAnsi="Arial Unicode MS" w:cs="Arial Unicode MS"/>
                <w:b/>
                <w:bCs/>
                <w:sz w:val="16"/>
                <w:szCs w:val="16"/>
                <w:u w:val="single"/>
              </w:rPr>
              <w:t xml:space="preserve"> 2024</w:t>
            </w:r>
          </w:p>
          <w:p w14:paraId="04D9B14E" w14:textId="0040C608" w:rsidR="008D15B4" w:rsidRPr="00EE3682" w:rsidRDefault="008D15B4" w:rsidP="002B5E3B">
            <w:pPr>
              <w:spacing w:after="0" w:line="240" w:lineRule="auto"/>
              <w:rPr>
                <w:rFonts w:ascii="Arial Unicode MS" w:eastAsia="Arial Unicode MS" w:hAnsi="Arial Unicode MS" w:cs="Arial Unicode MS"/>
                <w:sz w:val="16"/>
                <w:szCs w:val="16"/>
              </w:rPr>
            </w:pPr>
            <w:proofErr w:type="gramStart"/>
            <w:r w:rsidRPr="00EE3682">
              <w:rPr>
                <w:rFonts w:ascii="Arial Unicode MS" w:eastAsia="Arial Unicode MS" w:hAnsi="Arial Unicode MS" w:cs="Arial Unicode MS"/>
                <w:sz w:val="16"/>
                <w:szCs w:val="16"/>
              </w:rPr>
              <w:t>SIGNATURE:.</w:t>
            </w:r>
            <w:proofErr w:type="gramEnd"/>
            <w:r w:rsidR="00B35440">
              <w:rPr>
                <w:rFonts w:ascii="Arial Unicode MS" w:eastAsia="Arial Unicode MS" w:hAnsi="Arial Unicode MS" w:cs="Arial Unicode MS"/>
                <w:sz w:val="16"/>
                <w:szCs w:val="16"/>
              </w:rPr>
              <w:t xml:space="preserve"> </w:t>
            </w:r>
          </w:p>
        </w:tc>
      </w:tr>
    </w:tbl>
    <w:p w14:paraId="24F46886" w14:textId="7E8C5583" w:rsidR="008D15B4" w:rsidRPr="0031449E" w:rsidRDefault="008D15B4" w:rsidP="008D15B4">
      <w:pPr>
        <w:pStyle w:val="Body"/>
        <w:spacing w:line="360" w:lineRule="auto"/>
        <w:jc w:val="right"/>
        <w:outlineLvl w:val="0"/>
        <w:rPr>
          <w:rFonts w:cs="Arial"/>
          <w:sz w:val="24"/>
          <w:szCs w:val="24"/>
        </w:rPr>
      </w:pPr>
      <w:r w:rsidRPr="0031449E">
        <w:rPr>
          <w:rFonts w:cs="Arial"/>
          <w:sz w:val="24"/>
          <w:szCs w:val="24"/>
        </w:rPr>
        <w:tab/>
      </w:r>
      <w:r w:rsidR="00772E81">
        <w:rPr>
          <w:rFonts w:cs="Arial"/>
          <w:b/>
          <w:bCs/>
          <w:sz w:val="24"/>
          <w:szCs w:val="24"/>
        </w:rPr>
        <w:t>Case No: 025536/2023</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4078"/>
        <w:gridCol w:w="66"/>
      </w:tblGrid>
      <w:tr w:rsidR="008D15B4" w:rsidRPr="0031449E" w14:paraId="2459D5A7" w14:textId="77777777" w:rsidTr="002B5E3B">
        <w:trPr>
          <w:gridAfter w:val="1"/>
          <w:wAfter w:w="66" w:type="dxa"/>
        </w:trPr>
        <w:tc>
          <w:tcPr>
            <w:tcW w:w="5485" w:type="dxa"/>
          </w:tcPr>
          <w:p w14:paraId="4F5AA941" w14:textId="77777777" w:rsidR="008D15B4" w:rsidRPr="0031449E" w:rsidRDefault="008D15B4" w:rsidP="002B5E3B">
            <w:pPr>
              <w:pStyle w:val="Body"/>
              <w:spacing w:line="360" w:lineRule="auto"/>
              <w:jc w:val="both"/>
              <w:rPr>
                <w:rFonts w:cs="Arial"/>
                <w:sz w:val="24"/>
                <w:szCs w:val="24"/>
              </w:rPr>
            </w:pPr>
            <w:r w:rsidRPr="0031449E">
              <w:rPr>
                <w:rFonts w:cs="Arial"/>
                <w:sz w:val="24"/>
                <w:szCs w:val="24"/>
              </w:rPr>
              <w:t>In the matter between:</w:t>
            </w:r>
          </w:p>
        </w:tc>
        <w:tc>
          <w:tcPr>
            <w:tcW w:w="4078" w:type="dxa"/>
          </w:tcPr>
          <w:p w14:paraId="641C14E1" w14:textId="77777777" w:rsidR="008D15B4" w:rsidRPr="0031449E" w:rsidRDefault="008D15B4"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sz w:val="24"/>
                <w:szCs w:val="24"/>
              </w:rPr>
            </w:pPr>
          </w:p>
        </w:tc>
      </w:tr>
      <w:tr w:rsidR="008D15B4" w:rsidRPr="0031449E" w14:paraId="045DA1EE" w14:textId="77777777" w:rsidTr="002B5E3B">
        <w:trPr>
          <w:gridAfter w:val="1"/>
          <w:wAfter w:w="66" w:type="dxa"/>
          <w:trHeight w:val="1045"/>
        </w:trPr>
        <w:tc>
          <w:tcPr>
            <w:tcW w:w="5485" w:type="dxa"/>
          </w:tcPr>
          <w:p w14:paraId="2566404F" w14:textId="77777777" w:rsidR="008D15B4" w:rsidRDefault="008D15B4"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sz w:val="24"/>
                <w:szCs w:val="24"/>
              </w:rPr>
            </w:pPr>
          </w:p>
          <w:p w14:paraId="5EBDEBF7" w14:textId="7FC25752" w:rsidR="008D15B4" w:rsidRPr="00ED7E37" w:rsidRDefault="00772E81"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Pr>
                <w:rFonts w:cs="Arial"/>
                <w:b/>
                <w:bCs/>
                <w:sz w:val="24"/>
                <w:szCs w:val="24"/>
              </w:rPr>
              <w:t>THE BODY CORPORATE OF UNIVER</w:t>
            </w:r>
          </w:p>
        </w:tc>
        <w:tc>
          <w:tcPr>
            <w:tcW w:w="4078" w:type="dxa"/>
          </w:tcPr>
          <w:p w14:paraId="371257B2" w14:textId="77777777" w:rsidR="008D15B4" w:rsidRDefault="008D15B4"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55BB0FE5" w14:textId="2DB015BC" w:rsidR="008D15B4" w:rsidRPr="0031449E" w:rsidRDefault="00772E81"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APPLICANT</w:t>
            </w:r>
          </w:p>
        </w:tc>
      </w:tr>
      <w:tr w:rsidR="008D15B4" w:rsidRPr="0031449E" w14:paraId="39034A6B" w14:textId="77777777" w:rsidTr="002B5E3B">
        <w:trPr>
          <w:gridAfter w:val="1"/>
          <w:wAfter w:w="66" w:type="dxa"/>
        </w:trPr>
        <w:tc>
          <w:tcPr>
            <w:tcW w:w="5485" w:type="dxa"/>
          </w:tcPr>
          <w:p w14:paraId="1719E3DB" w14:textId="77777777" w:rsidR="008D15B4" w:rsidRPr="00F43C52" w:rsidRDefault="008D15B4" w:rsidP="002B5E3B">
            <w:pPr>
              <w:pStyle w:val="Body"/>
              <w:spacing w:line="360" w:lineRule="auto"/>
              <w:jc w:val="both"/>
              <w:rPr>
                <w:rFonts w:cs="Arial"/>
                <w:b/>
                <w:sz w:val="24"/>
                <w:szCs w:val="24"/>
              </w:rPr>
            </w:pPr>
          </w:p>
          <w:p w14:paraId="57470B78" w14:textId="77777777" w:rsidR="008D15B4" w:rsidRPr="0031449E" w:rsidRDefault="008D15B4" w:rsidP="002B5E3B">
            <w:pPr>
              <w:pStyle w:val="Body"/>
              <w:spacing w:line="360" w:lineRule="auto"/>
              <w:jc w:val="both"/>
              <w:rPr>
                <w:rFonts w:eastAsia="Tahoma" w:cs="Arial"/>
                <w:sz w:val="24"/>
                <w:szCs w:val="24"/>
              </w:rPr>
            </w:pPr>
            <w:r w:rsidRPr="0031449E">
              <w:rPr>
                <w:rFonts w:cs="Arial"/>
                <w:sz w:val="24"/>
                <w:szCs w:val="24"/>
              </w:rPr>
              <w:t>And</w:t>
            </w:r>
          </w:p>
        </w:tc>
        <w:tc>
          <w:tcPr>
            <w:tcW w:w="4078" w:type="dxa"/>
          </w:tcPr>
          <w:p w14:paraId="5B8FDC4D" w14:textId="77777777" w:rsidR="008D15B4" w:rsidRPr="0031449E" w:rsidRDefault="008D15B4"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tc>
      </w:tr>
      <w:tr w:rsidR="008D15B4" w:rsidRPr="0031449E" w14:paraId="46A6C74E" w14:textId="77777777" w:rsidTr="002B5E3B">
        <w:trPr>
          <w:gridAfter w:val="1"/>
          <w:wAfter w:w="66" w:type="dxa"/>
        </w:trPr>
        <w:tc>
          <w:tcPr>
            <w:tcW w:w="5485" w:type="dxa"/>
          </w:tcPr>
          <w:p w14:paraId="4E4AB98C" w14:textId="77777777" w:rsidR="008D15B4" w:rsidRDefault="008D15B4"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23BCFF10" w14:textId="3C64B54E" w:rsidR="008D15B4" w:rsidRPr="00DA7A8D" w:rsidRDefault="00772E81"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r>
              <w:rPr>
                <w:rFonts w:cs="Arial"/>
                <w:b/>
                <w:bCs/>
                <w:sz w:val="24"/>
                <w:szCs w:val="24"/>
                <w:lang w:val="de-DE"/>
              </w:rPr>
              <w:t xml:space="preserve">ELIZABETH MARIANNE PRETORIUS </w:t>
            </w:r>
          </w:p>
        </w:tc>
        <w:tc>
          <w:tcPr>
            <w:tcW w:w="4078" w:type="dxa"/>
          </w:tcPr>
          <w:p w14:paraId="2491BC11" w14:textId="77777777" w:rsidR="008D15B4" w:rsidRDefault="008D15B4"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05E894F2" w14:textId="77777777" w:rsidR="008D15B4" w:rsidRPr="0031449E" w:rsidRDefault="008D15B4"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 xml:space="preserve"> RESPONDENT</w:t>
            </w:r>
          </w:p>
        </w:tc>
      </w:tr>
      <w:tr w:rsidR="008D15B4" w:rsidRPr="00217B1F" w14:paraId="5B40EA4B" w14:textId="77777777" w:rsidTr="002B5E3B">
        <w:trPr>
          <w:trHeight w:val="1045"/>
        </w:trPr>
        <w:tc>
          <w:tcPr>
            <w:tcW w:w="9629" w:type="dxa"/>
            <w:gridSpan w:val="3"/>
          </w:tcPr>
          <w:p w14:paraId="0738C871" w14:textId="77777777" w:rsidR="008D15B4" w:rsidRDefault="008D15B4" w:rsidP="002B5E3B">
            <w:pPr>
              <w:pStyle w:val="Body"/>
              <w:pBdr>
                <w:top w:val="none" w:sz="0" w:space="0" w:color="auto"/>
                <w:left w:val="none" w:sz="0" w:space="0" w:color="auto"/>
                <w:bottom w:val="single" w:sz="12" w:space="1" w:color="auto"/>
                <w:right w:val="none" w:sz="0" w:space="0" w:color="auto"/>
                <w:between w:val="none" w:sz="0" w:space="0" w:color="auto"/>
                <w:bar w:val="none" w:sz="0" w:color="auto"/>
              </w:pBdr>
              <w:spacing w:line="360" w:lineRule="auto"/>
              <w:rPr>
                <w:rFonts w:cs="Arial"/>
                <w:b/>
                <w:bCs/>
                <w:sz w:val="24"/>
                <w:szCs w:val="24"/>
              </w:rPr>
            </w:pPr>
          </w:p>
          <w:p w14:paraId="286E4702" w14:textId="77777777" w:rsidR="008D15B4" w:rsidRPr="00217B1F" w:rsidRDefault="008D15B4"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7513"/>
            </w:tblGrid>
            <w:tr w:rsidR="008D15B4" w14:paraId="0733ED93" w14:textId="77777777" w:rsidTr="002B5E3B">
              <w:tc>
                <w:tcPr>
                  <w:tcW w:w="1734" w:type="dxa"/>
                </w:tcPr>
                <w:p w14:paraId="29A6D4CB" w14:textId="77777777" w:rsidR="008D15B4" w:rsidRPr="008A1016" w:rsidRDefault="008D15B4"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4"/>
                    <w:rPr>
                      <w:rFonts w:ascii="Times" w:hAnsi="Times" w:cs="Arial"/>
                      <w:b/>
                      <w:bCs/>
                      <w:i/>
                      <w:iCs/>
                      <w:sz w:val="24"/>
                      <w:szCs w:val="24"/>
                    </w:rPr>
                  </w:pPr>
                  <w:r w:rsidRPr="008A1016">
                    <w:rPr>
                      <w:rFonts w:ascii="Times" w:eastAsia="Times New Roman" w:hAnsi="Times" w:cs="Arial"/>
                      <w:b/>
                      <w:bCs/>
                      <w:i/>
                      <w:iCs/>
                      <w:sz w:val="24"/>
                      <w:szCs w:val="24"/>
                      <w:lang w:val="en-ZA"/>
                    </w:rPr>
                    <w:t xml:space="preserve"> Coram:          </w:t>
                  </w:r>
                </w:p>
              </w:tc>
              <w:tc>
                <w:tcPr>
                  <w:tcW w:w="7513" w:type="dxa"/>
                </w:tcPr>
                <w:p w14:paraId="003E4B03" w14:textId="13C259AB" w:rsidR="008D15B4" w:rsidRPr="00C56A0B" w:rsidRDefault="008D15B4" w:rsidP="002B5E3B">
                  <w:pPr>
                    <w:tabs>
                      <w:tab w:val="left" w:pos="1417"/>
                    </w:tabs>
                    <w:spacing w:after="120" w:line="360" w:lineRule="auto"/>
                    <w:ind w:left="2268" w:hanging="2268"/>
                    <w:rPr>
                      <w:rFonts w:ascii="Arial" w:eastAsia="Times New Roman" w:hAnsi="Arial" w:cs="Arial"/>
                      <w:b/>
                      <w:bCs/>
                      <w:color w:val="000000"/>
                      <w:sz w:val="24"/>
                      <w:szCs w:val="24"/>
                    </w:rPr>
                  </w:pPr>
                  <w:r>
                    <w:rPr>
                      <w:rFonts w:ascii="Arial" w:eastAsia="Times New Roman" w:hAnsi="Arial" w:cs="Arial"/>
                      <w:b/>
                      <w:bCs/>
                      <w:color w:val="000000"/>
                      <w:sz w:val="24"/>
                      <w:szCs w:val="24"/>
                      <w:lang w:val="en-ZA"/>
                    </w:rPr>
                    <w:t>ACTING JUDGE KEKANA</w:t>
                  </w:r>
                </w:p>
                <w:p w14:paraId="70D06EB4" w14:textId="77777777" w:rsidR="008D15B4" w:rsidRDefault="008D15B4"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8D15B4" w14:paraId="2C6C4194" w14:textId="77777777" w:rsidTr="002B5E3B">
              <w:tc>
                <w:tcPr>
                  <w:tcW w:w="1734" w:type="dxa"/>
                </w:tcPr>
                <w:p w14:paraId="6E2DDDC4" w14:textId="77777777" w:rsidR="008D15B4" w:rsidRPr="008A1016" w:rsidRDefault="008D15B4"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8A1016">
                    <w:rPr>
                      <w:rFonts w:ascii="Times" w:eastAsia="Times New Roman" w:hAnsi="Times" w:cs="Arial"/>
                      <w:b/>
                      <w:bCs/>
                      <w:i/>
                      <w:iCs/>
                      <w:sz w:val="24"/>
                      <w:szCs w:val="24"/>
                      <w:lang w:val="en-ZA"/>
                    </w:rPr>
                    <w:t>Heard on:      </w:t>
                  </w:r>
                </w:p>
              </w:tc>
              <w:tc>
                <w:tcPr>
                  <w:tcW w:w="7513" w:type="dxa"/>
                </w:tcPr>
                <w:p w14:paraId="70A19F56" w14:textId="24A09EAB" w:rsidR="008D15B4" w:rsidRPr="00217B1F" w:rsidRDefault="00772E81" w:rsidP="002B5E3B">
                  <w:pPr>
                    <w:spacing w:after="120" w:line="360"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29 APRIL 2024</w:t>
                  </w:r>
                </w:p>
                <w:p w14:paraId="036A9F41" w14:textId="77777777" w:rsidR="008D15B4" w:rsidRDefault="008D15B4"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8D15B4" w14:paraId="4D1784E5" w14:textId="77777777" w:rsidTr="002B5E3B">
              <w:tc>
                <w:tcPr>
                  <w:tcW w:w="1734" w:type="dxa"/>
                </w:tcPr>
                <w:p w14:paraId="501C90BF" w14:textId="77777777" w:rsidR="008D15B4" w:rsidRPr="008A1016" w:rsidRDefault="008D15B4"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8A1016">
                    <w:rPr>
                      <w:rFonts w:ascii="Times" w:eastAsia="Times New Roman" w:hAnsi="Times" w:cs="Arial"/>
                      <w:b/>
                      <w:bCs/>
                      <w:i/>
                      <w:iCs/>
                      <w:sz w:val="24"/>
                      <w:szCs w:val="24"/>
                      <w:lang w:val="en-ZA"/>
                    </w:rPr>
                    <w:t xml:space="preserve">Delivered:   </w:t>
                  </w:r>
                </w:p>
              </w:tc>
              <w:tc>
                <w:tcPr>
                  <w:tcW w:w="7513" w:type="dxa"/>
                </w:tcPr>
                <w:p w14:paraId="72E9E240" w14:textId="72B9A258" w:rsidR="008D15B4" w:rsidRPr="00217B1F" w:rsidRDefault="008D15B4" w:rsidP="002B5E3B">
                  <w:pPr>
                    <w:tabs>
                      <w:tab w:val="left" w:pos="0"/>
                    </w:tabs>
                    <w:spacing w:after="120" w:line="360" w:lineRule="auto"/>
                    <w:ind w:right="37" w:hanging="21"/>
                    <w:jc w:val="both"/>
                    <w:rPr>
                      <w:rFonts w:ascii="Arial" w:eastAsia="Times New Roman" w:hAnsi="Arial" w:cs="Arial"/>
                      <w:color w:val="000000"/>
                      <w:sz w:val="24"/>
                      <w:szCs w:val="24"/>
                    </w:rPr>
                  </w:pPr>
                  <w:r>
                    <w:rPr>
                      <w:rFonts w:ascii="Arial" w:eastAsia="Times New Roman" w:hAnsi="Arial" w:cs="Arial"/>
                      <w:color w:val="000000"/>
                      <w:sz w:val="24"/>
                      <w:szCs w:val="24"/>
                      <w:lang w:val="en-ZA"/>
                    </w:rPr>
                    <w:t xml:space="preserve"> T</w:t>
                  </w:r>
                  <w:r w:rsidRPr="00217B1F">
                    <w:rPr>
                      <w:rFonts w:ascii="Arial" w:eastAsia="Times New Roman" w:hAnsi="Arial" w:cs="Arial"/>
                      <w:color w:val="000000"/>
                      <w:sz w:val="24"/>
                      <w:szCs w:val="24"/>
                      <w:lang w:val="en-ZA"/>
                    </w:rPr>
                    <w:t>his judgment was handed down electronically by</w:t>
                  </w:r>
                  <w:r>
                    <w:rPr>
                      <w:rFonts w:ascii="Arial" w:eastAsia="Times New Roman" w:hAnsi="Arial" w:cs="Arial"/>
                      <w:color w:val="000000"/>
                      <w:sz w:val="24"/>
                      <w:szCs w:val="24"/>
                      <w:lang w:val="en-ZA"/>
                    </w:rPr>
                    <w:t xml:space="preserve"> </w:t>
                  </w:r>
                  <w:r w:rsidRPr="00217B1F">
                    <w:rPr>
                      <w:rFonts w:ascii="Arial" w:eastAsia="Times New Roman" w:hAnsi="Arial" w:cs="Arial"/>
                      <w:color w:val="000000"/>
                      <w:sz w:val="24"/>
                      <w:szCs w:val="24"/>
                      <w:lang w:val="en-ZA"/>
                    </w:rPr>
                    <w:t>circulation to the</w:t>
                  </w:r>
                  <w:r>
                    <w:rPr>
                      <w:rFonts w:ascii="Arial" w:eastAsia="Times New Roman" w:hAnsi="Arial" w:cs="Arial"/>
                      <w:color w:val="000000"/>
                      <w:sz w:val="24"/>
                      <w:szCs w:val="24"/>
                      <w:lang w:val="en-ZA"/>
                    </w:rPr>
                    <w:t xml:space="preserve"> </w:t>
                  </w:r>
                  <w:r w:rsidRPr="00217B1F">
                    <w:rPr>
                      <w:rFonts w:ascii="Arial" w:eastAsia="Times New Roman" w:hAnsi="Arial" w:cs="Arial"/>
                      <w:color w:val="000000"/>
                      <w:sz w:val="24"/>
                      <w:szCs w:val="24"/>
                      <w:lang w:val="en-ZA"/>
                    </w:rPr>
                    <w:t>parties' representatives by email, by being uploaded to the </w:t>
                  </w:r>
                  <w:proofErr w:type="spellStart"/>
                  <w:r w:rsidRPr="00217B1F">
                    <w:rPr>
                      <w:rFonts w:ascii="Arial" w:eastAsia="Times New Roman" w:hAnsi="Arial" w:cs="Arial"/>
                      <w:i/>
                      <w:iCs/>
                      <w:color w:val="000000"/>
                      <w:sz w:val="24"/>
                      <w:szCs w:val="24"/>
                      <w:lang w:val="en-ZA"/>
                    </w:rPr>
                    <w:t>CaseLines</w:t>
                  </w:r>
                  <w:proofErr w:type="spellEnd"/>
                  <w:r>
                    <w:rPr>
                      <w:rFonts w:ascii="Arial" w:eastAsia="Times New Roman" w:hAnsi="Arial" w:cs="Arial"/>
                      <w:color w:val="000000"/>
                      <w:sz w:val="24"/>
                      <w:szCs w:val="24"/>
                      <w:lang w:val="en-ZA"/>
                    </w:rPr>
                    <w:t xml:space="preserve"> system. </w:t>
                  </w:r>
                </w:p>
                <w:p w14:paraId="11999C8D" w14:textId="77777777" w:rsidR="008D15B4" w:rsidRDefault="008D15B4"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1A521D76" w14:textId="77777777" w:rsidR="008D15B4" w:rsidRPr="00217B1F" w:rsidRDefault="008D15B4" w:rsidP="002B5E3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00BABA4E" w14:textId="3CE89499" w:rsidR="007D3A5B" w:rsidRDefault="007D3A5B" w:rsidP="00D70FE5">
      <w:pPr>
        <w:spacing w:line="480" w:lineRule="auto"/>
        <w:rPr>
          <w:rFonts w:ascii="Arial" w:hAnsi="Arial" w:cs="Arial"/>
          <w:b/>
          <w:bCs/>
          <w:sz w:val="24"/>
          <w:szCs w:val="24"/>
          <w:lang w:val="en-US"/>
        </w:rPr>
      </w:pPr>
      <w:r>
        <w:rPr>
          <w:rFonts w:ascii="Arial" w:hAnsi="Arial" w:cs="Arial"/>
          <w:b/>
          <w:bCs/>
          <w:sz w:val="24"/>
          <w:szCs w:val="24"/>
          <w:lang w:val="en-US"/>
        </w:rPr>
        <w:lastRenderedPageBreak/>
        <w:t>___________________________________________________________</w:t>
      </w:r>
      <w:r w:rsidR="00D70FE5">
        <w:rPr>
          <w:rFonts w:ascii="Arial" w:hAnsi="Arial" w:cs="Arial"/>
          <w:b/>
          <w:bCs/>
          <w:sz w:val="24"/>
          <w:szCs w:val="24"/>
          <w:lang w:val="en-US"/>
        </w:rPr>
        <w:t>__</w:t>
      </w:r>
      <w:r w:rsidR="008D15B4">
        <w:rPr>
          <w:rFonts w:ascii="Arial" w:hAnsi="Arial" w:cs="Arial"/>
          <w:b/>
          <w:bCs/>
          <w:sz w:val="24"/>
          <w:szCs w:val="24"/>
          <w:lang w:val="en-US"/>
        </w:rPr>
        <w:t>______</w:t>
      </w:r>
    </w:p>
    <w:p w14:paraId="1B9CD01C" w14:textId="2D1405CC" w:rsidR="004013D2" w:rsidRDefault="007D3A5B" w:rsidP="007D3A5B">
      <w:pPr>
        <w:pBdr>
          <w:bottom w:val="single" w:sz="12" w:space="1" w:color="auto"/>
        </w:pBdr>
        <w:spacing w:line="480" w:lineRule="auto"/>
        <w:jc w:val="center"/>
        <w:rPr>
          <w:rFonts w:ascii="Arial" w:hAnsi="Arial" w:cs="Arial"/>
          <w:b/>
          <w:bCs/>
          <w:sz w:val="24"/>
          <w:szCs w:val="24"/>
          <w:lang w:val="en-US"/>
        </w:rPr>
      </w:pPr>
      <w:r>
        <w:rPr>
          <w:rFonts w:ascii="Arial" w:hAnsi="Arial" w:cs="Arial"/>
          <w:b/>
          <w:bCs/>
          <w:sz w:val="24"/>
          <w:szCs w:val="24"/>
          <w:lang w:val="en-US"/>
        </w:rPr>
        <w:t>JUDGMENT</w:t>
      </w:r>
    </w:p>
    <w:p w14:paraId="29683CFB" w14:textId="77777777" w:rsidR="008D15B4" w:rsidRDefault="008D15B4" w:rsidP="008D15B4">
      <w:pPr>
        <w:spacing w:line="480" w:lineRule="auto"/>
        <w:rPr>
          <w:rFonts w:ascii="Arial" w:hAnsi="Arial" w:cs="Arial"/>
          <w:b/>
          <w:bCs/>
          <w:sz w:val="24"/>
          <w:szCs w:val="24"/>
          <w:lang w:val="en-US"/>
        </w:rPr>
      </w:pPr>
    </w:p>
    <w:p w14:paraId="05C58A57" w14:textId="1830F65E" w:rsidR="008D15B4" w:rsidRPr="00DB7EAB" w:rsidRDefault="008D15B4" w:rsidP="008D15B4">
      <w:pPr>
        <w:spacing w:line="480" w:lineRule="auto"/>
        <w:rPr>
          <w:rFonts w:ascii="Arial" w:hAnsi="Arial" w:cs="Arial"/>
          <w:b/>
          <w:bCs/>
          <w:sz w:val="24"/>
          <w:szCs w:val="24"/>
          <w:lang w:val="en-US"/>
        </w:rPr>
      </w:pPr>
      <w:r>
        <w:rPr>
          <w:rFonts w:ascii="Arial" w:hAnsi="Arial" w:cs="Arial"/>
          <w:b/>
          <w:bCs/>
          <w:sz w:val="24"/>
          <w:szCs w:val="24"/>
          <w:lang w:val="en-US"/>
        </w:rPr>
        <w:t>KEKANA AJ</w:t>
      </w:r>
    </w:p>
    <w:p w14:paraId="404B03B8" w14:textId="48507B2F" w:rsidR="003B7249" w:rsidRPr="000F30C5" w:rsidRDefault="00DB7EAB" w:rsidP="00DB7EAB">
      <w:pPr>
        <w:spacing w:line="480" w:lineRule="auto"/>
        <w:jc w:val="both"/>
        <w:rPr>
          <w:rFonts w:ascii="Arial" w:hAnsi="Arial" w:cs="Arial"/>
          <w:b/>
          <w:bCs/>
          <w:sz w:val="24"/>
          <w:szCs w:val="24"/>
          <w:lang w:val="en-US"/>
        </w:rPr>
      </w:pPr>
      <w:r>
        <w:rPr>
          <w:rFonts w:ascii="Arial" w:hAnsi="Arial" w:cs="Arial"/>
          <w:sz w:val="24"/>
          <w:szCs w:val="24"/>
          <w:lang w:val="en-US"/>
        </w:rPr>
        <w:t>[</w:t>
      </w:r>
      <w:r w:rsidR="000F30C5">
        <w:rPr>
          <w:rFonts w:ascii="Arial" w:hAnsi="Arial" w:cs="Arial"/>
          <w:sz w:val="24"/>
          <w:szCs w:val="24"/>
          <w:lang w:val="en-US"/>
        </w:rPr>
        <w:t>1</w:t>
      </w:r>
      <w:r>
        <w:rPr>
          <w:rFonts w:ascii="Arial" w:hAnsi="Arial" w:cs="Arial"/>
          <w:sz w:val="24"/>
          <w:szCs w:val="24"/>
          <w:lang w:val="en-US"/>
        </w:rPr>
        <w:t>]</w:t>
      </w:r>
      <w:r w:rsidR="00CB6350">
        <w:rPr>
          <w:rFonts w:ascii="Arial" w:hAnsi="Arial" w:cs="Arial"/>
          <w:sz w:val="24"/>
          <w:szCs w:val="24"/>
          <w:lang w:val="en-US"/>
        </w:rPr>
        <w:t xml:space="preserve"> </w:t>
      </w:r>
      <w:r w:rsidR="003B7249">
        <w:rPr>
          <w:rFonts w:ascii="Arial" w:hAnsi="Arial" w:cs="Arial"/>
          <w:sz w:val="24"/>
          <w:szCs w:val="24"/>
          <w:lang w:val="en-US"/>
        </w:rPr>
        <w:t xml:space="preserve">In this matter the Applicant is applying for an order for </w:t>
      </w:r>
      <w:r w:rsidR="000F30C5">
        <w:rPr>
          <w:rFonts w:ascii="Arial" w:hAnsi="Arial" w:cs="Arial"/>
          <w:sz w:val="24"/>
          <w:szCs w:val="24"/>
          <w:lang w:val="en-US"/>
        </w:rPr>
        <w:t xml:space="preserve">a provisional </w:t>
      </w:r>
      <w:r w:rsidR="003B7249">
        <w:rPr>
          <w:rFonts w:ascii="Arial" w:hAnsi="Arial" w:cs="Arial"/>
          <w:sz w:val="24"/>
          <w:szCs w:val="24"/>
          <w:lang w:val="en-US"/>
        </w:rPr>
        <w:t xml:space="preserve">sequestration </w:t>
      </w:r>
      <w:r w:rsidR="000F30C5">
        <w:rPr>
          <w:rFonts w:ascii="Arial" w:hAnsi="Arial" w:cs="Arial"/>
          <w:sz w:val="24"/>
          <w:szCs w:val="24"/>
          <w:lang w:val="en-US"/>
        </w:rPr>
        <w:t xml:space="preserve">against the Respondent in  terms Section 9(1) </w:t>
      </w:r>
      <w:r w:rsidR="003B7249">
        <w:rPr>
          <w:rFonts w:ascii="Arial" w:hAnsi="Arial" w:cs="Arial"/>
          <w:sz w:val="24"/>
          <w:szCs w:val="24"/>
          <w:lang w:val="en-US"/>
        </w:rPr>
        <w:t>of t</w:t>
      </w:r>
      <w:r w:rsidRPr="00DB7EAB">
        <w:rPr>
          <w:rFonts w:ascii="Arial" w:hAnsi="Arial" w:cs="Arial"/>
          <w:sz w:val="24"/>
          <w:szCs w:val="24"/>
          <w:lang w:val="en-US"/>
        </w:rPr>
        <w:t>he</w:t>
      </w:r>
      <w:r w:rsidR="003B7249">
        <w:rPr>
          <w:rFonts w:ascii="Arial" w:hAnsi="Arial" w:cs="Arial"/>
          <w:sz w:val="24"/>
          <w:szCs w:val="24"/>
          <w:lang w:val="en-US"/>
        </w:rPr>
        <w:t xml:space="preserve"> </w:t>
      </w:r>
      <w:r w:rsidR="000F30C5">
        <w:rPr>
          <w:rFonts w:ascii="Arial" w:hAnsi="Arial" w:cs="Arial"/>
          <w:sz w:val="24"/>
          <w:szCs w:val="24"/>
          <w:lang w:val="en-US"/>
        </w:rPr>
        <w:t xml:space="preserve">Insolvency Act, Act 24 of 1936 . </w:t>
      </w:r>
      <w:r w:rsidR="003B7249">
        <w:rPr>
          <w:rFonts w:ascii="Arial" w:hAnsi="Arial" w:cs="Arial"/>
          <w:sz w:val="24"/>
          <w:szCs w:val="24"/>
          <w:lang w:val="en-US"/>
        </w:rPr>
        <w:t xml:space="preserve">The Respondent is opposing the application and has filed an Opposing Affidavit. </w:t>
      </w:r>
      <w:r w:rsidR="000F30C5">
        <w:rPr>
          <w:rFonts w:ascii="Arial" w:hAnsi="Arial" w:cs="Arial"/>
          <w:sz w:val="24"/>
          <w:szCs w:val="24"/>
          <w:lang w:val="en-US"/>
        </w:rPr>
        <w:t xml:space="preserve">The application arises from </w:t>
      </w:r>
      <w:r w:rsidR="000F30C5" w:rsidRPr="000F30C5">
        <w:rPr>
          <w:rFonts w:ascii="Arial" w:hAnsi="Arial" w:cs="Arial"/>
          <w:sz w:val="24"/>
          <w:szCs w:val="24"/>
          <w:lang w:val="en-US"/>
        </w:rPr>
        <w:t xml:space="preserve">a Judgment </w:t>
      </w:r>
      <w:r w:rsidR="000F30C5">
        <w:rPr>
          <w:rFonts w:ascii="Arial" w:hAnsi="Arial" w:cs="Arial"/>
          <w:sz w:val="24"/>
          <w:szCs w:val="24"/>
          <w:lang w:val="en-US"/>
        </w:rPr>
        <w:t xml:space="preserve">obtained by the Applicant on </w:t>
      </w:r>
      <w:r w:rsidR="003B7249">
        <w:rPr>
          <w:rFonts w:ascii="Arial" w:hAnsi="Arial" w:cs="Arial"/>
          <w:sz w:val="24"/>
          <w:szCs w:val="24"/>
          <w:lang w:val="en-US"/>
        </w:rPr>
        <w:t xml:space="preserve">23 February 2022, for the amount of </w:t>
      </w:r>
      <w:r w:rsidR="003B7249" w:rsidRPr="000F30C5">
        <w:rPr>
          <w:rFonts w:ascii="Arial" w:hAnsi="Arial" w:cs="Arial"/>
          <w:b/>
          <w:bCs/>
          <w:sz w:val="24"/>
          <w:szCs w:val="24"/>
          <w:lang w:val="en-US"/>
        </w:rPr>
        <w:t>R18 946 08</w:t>
      </w:r>
      <w:r w:rsidR="003B7249">
        <w:rPr>
          <w:rFonts w:ascii="Arial" w:hAnsi="Arial" w:cs="Arial"/>
          <w:sz w:val="24"/>
          <w:szCs w:val="24"/>
          <w:lang w:val="en-US"/>
        </w:rPr>
        <w:t xml:space="preserve"> plus </w:t>
      </w:r>
      <w:r w:rsidR="00FB72B1">
        <w:rPr>
          <w:rFonts w:ascii="Arial" w:hAnsi="Arial" w:cs="Arial"/>
          <w:sz w:val="24"/>
          <w:szCs w:val="24"/>
          <w:lang w:val="en-US"/>
        </w:rPr>
        <w:t>interests</w:t>
      </w:r>
      <w:r w:rsidR="003B7249">
        <w:rPr>
          <w:rFonts w:ascii="Arial" w:hAnsi="Arial" w:cs="Arial"/>
          <w:sz w:val="24"/>
          <w:szCs w:val="24"/>
          <w:lang w:val="en-US"/>
        </w:rPr>
        <w:t xml:space="preserve"> and costs. The amount has since increased to an updated amount of </w:t>
      </w:r>
      <w:r w:rsidR="000F30C5" w:rsidRPr="000F30C5">
        <w:rPr>
          <w:rFonts w:ascii="Arial" w:hAnsi="Arial" w:cs="Arial"/>
          <w:b/>
          <w:bCs/>
          <w:sz w:val="24"/>
          <w:szCs w:val="24"/>
          <w:lang w:val="en-US"/>
        </w:rPr>
        <w:t>R</w:t>
      </w:r>
      <w:r w:rsidR="003B7249" w:rsidRPr="000F30C5">
        <w:rPr>
          <w:rFonts w:ascii="Arial" w:hAnsi="Arial" w:cs="Arial"/>
          <w:b/>
          <w:bCs/>
          <w:sz w:val="24"/>
          <w:szCs w:val="24"/>
          <w:lang w:val="en-US"/>
        </w:rPr>
        <w:t xml:space="preserve">73 </w:t>
      </w:r>
      <w:r w:rsidR="000F30C5" w:rsidRPr="000F30C5">
        <w:rPr>
          <w:rFonts w:ascii="Arial" w:hAnsi="Arial" w:cs="Arial"/>
          <w:b/>
          <w:bCs/>
          <w:sz w:val="24"/>
          <w:szCs w:val="24"/>
          <w:lang w:val="en-US"/>
        </w:rPr>
        <w:t xml:space="preserve"> 984 56</w:t>
      </w:r>
      <w:r w:rsidR="000F30C5">
        <w:rPr>
          <w:rFonts w:ascii="Arial" w:hAnsi="Arial" w:cs="Arial"/>
          <w:b/>
          <w:bCs/>
          <w:sz w:val="24"/>
          <w:szCs w:val="24"/>
          <w:lang w:val="en-US"/>
        </w:rPr>
        <w:t xml:space="preserve">. </w:t>
      </w:r>
    </w:p>
    <w:p w14:paraId="6304B566" w14:textId="6D9B596A" w:rsidR="002E69AB" w:rsidRDefault="00FB72B1" w:rsidP="00DB7EAB">
      <w:pPr>
        <w:spacing w:line="480" w:lineRule="auto"/>
        <w:jc w:val="both"/>
        <w:rPr>
          <w:rFonts w:ascii="Arial" w:hAnsi="Arial" w:cs="Arial"/>
          <w:sz w:val="24"/>
          <w:szCs w:val="24"/>
          <w:lang w:val="en-US"/>
        </w:rPr>
      </w:pPr>
      <w:r>
        <w:rPr>
          <w:rFonts w:ascii="Arial" w:hAnsi="Arial" w:cs="Arial"/>
          <w:sz w:val="24"/>
          <w:szCs w:val="24"/>
          <w:lang w:val="en-US"/>
        </w:rPr>
        <w:t xml:space="preserve">[2] </w:t>
      </w:r>
      <w:r w:rsidR="007948F9">
        <w:rPr>
          <w:rFonts w:ascii="Arial" w:hAnsi="Arial" w:cs="Arial"/>
          <w:sz w:val="24"/>
          <w:szCs w:val="24"/>
          <w:lang w:val="en-US"/>
        </w:rPr>
        <w:t xml:space="preserve">According to the </w:t>
      </w:r>
      <w:r>
        <w:rPr>
          <w:rFonts w:ascii="Arial" w:hAnsi="Arial" w:cs="Arial"/>
          <w:sz w:val="24"/>
          <w:szCs w:val="24"/>
          <w:lang w:val="en-US"/>
        </w:rPr>
        <w:t xml:space="preserve">evidence presented before me </w:t>
      </w:r>
      <w:r w:rsidR="00B35440">
        <w:rPr>
          <w:rFonts w:ascii="Arial" w:hAnsi="Arial" w:cs="Arial"/>
          <w:sz w:val="24"/>
          <w:szCs w:val="24"/>
          <w:lang w:val="en-US"/>
        </w:rPr>
        <w:t>a</w:t>
      </w:r>
      <w:r>
        <w:rPr>
          <w:rFonts w:ascii="Arial" w:hAnsi="Arial" w:cs="Arial"/>
          <w:sz w:val="24"/>
          <w:szCs w:val="24"/>
          <w:lang w:val="en-US"/>
        </w:rPr>
        <w:t>nd from the papers submitted, t</w:t>
      </w:r>
      <w:r w:rsidR="007948F9">
        <w:rPr>
          <w:rFonts w:ascii="Arial" w:hAnsi="Arial" w:cs="Arial"/>
          <w:sz w:val="24"/>
          <w:szCs w:val="24"/>
          <w:lang w:val="en-US"/>
        </w:rPr>
        <w:t xml:space="preserve">he Respondent </w:t>
      </w:r>
      <w:r>
        <w:rPr>
          <w:rFonts w:ascii="Arial" w:hAnsi="Arial" w:cs="Arial"/>
          <w:sz w:val="24"/>
          <w:szCs w:val="24"/>
          <w:lang w:val="en-US"/>
        </w:rPr>
        <w:t xml:space="preserve">has failed to make any payment and has neither rescinded the Judgment granted against the Applicant on 23 February 2022. The Applicant demanded payment from the Respondent by way of a Warrant of Execution, the return of execution of the warrant was a </w:t>
      </w:r>
      <w:r w:rsidRPr="00FB72B1">
        <w:rPr>
          <w:rFonts w:ascii="Arial" w:hAnsi="Arial" w:cs="Arial"/>
          <w:i/>
          <w:iCs/>
          <w:sz w:val="24"/>
          <w:szCs w:val="24"/>
          <w:lang w:val="en-US"/>
        </w:rPr>
        <w:t>nulla bona</w:t>
      </w:r>
      <w:r>
        <w:rPr>
          <w:rFonts w:ascii="Arial" w:hAnsi="Arial" w:cs="Arial"/>
          <w:sz w:val="24"/>
          <w:szCs w:val="24"/>
          <w:lang w:val="en-US"/>
        </w:rPr>
        <w:t xml:space="preserve"> return. </w:t>
      </w:r>
    </w:p>
    <w:p w14:paraId="5C722D92" w14:textId="6513D089" w:rsidR="00FB72B1" w:rsidRDefault="002E69AB" w:rsidP="00DB7EAB">
      <w:pPr>
        <w:spacing w:line="480" w:lineRule="auto"/>
        <w:jc w:val="both"/>
        <w:rPr>
          <w:rFonts w:ascii="Arial" w:hAnsi="Arial" w:cs="Arial"/>
          <w:sz w:val="24"/>
          <w:szCs w:val="24"/>
          <w:lang w:val="en-US"/>
        </w:rPr>
      </w:pPr>
      <w:r>
        <w:rPr>
          <w:rFonts w:ascii="Arial" w:hAnsi="Arial" w:cs="Arial"/>
          <w:sz w:val="24"/>
          <w:szCs w:val="24"/>
          <w:lang w:val="en-US"/>
        </w:rPr>
        <w:t xml:space="preserve">It must be </w:t>
      </w:r>
      <w:proofErr w:type="spellStart"/>
      <w:r>
        <w:rPr>
          <w:rFonts w:ascii="Arial" w:hAnsi="Arial" w:cs="Arial"/>
          <w:sz w:val="24"/>
          <w:szCs w:val="24"/>
          <w:lang w:val="en-US"/>
        </w:rPr>
        <w:t>emphasised</w:t>
      </w:r>
      <w:proofErr w:type="spellEnd"/>
      <w:r>
        <w:rPr>
          <w:rFonts w:ascii="Arial" w:hAnsi="Arial" w:cs="Arial"/>
          <w:sz w:val="24"/>
          <w:szCs w:val="24"/>
          <w:lang w:val="en-US"/>
        </w:rPr>
        <w:t xml:space="preserve"> that in an application for a provisional sequestration order, t</w:t>
      </w:r>
      <w:r w:rsidRPr="007D3A5B">
        <w:rPr>
          <w:rFonts w:ascii="Arial" w:hAnsi="Arial" w:cs="Arial"/>
          <w:sz w:val="24"/>
          <w:szCs w:val="24"/>
          <w:lang w:val="en-US"/>
        </w:rPr>
        <w:t>he court has discretionary power to grant or refuse such an order</w:t>
      </w:r>
      <w:r>
        <w:rPr>
          <w:rStyle w:val="FootnoteReference"/>
          <w:rFonts w:ascii="Arial" w:hAnsi="Arial" w:cs="Arial"/>
          <w:sz w:val="24"/>
          <w:szCs w:val="24"/>
          <w:lang w:val="en-US"/>
        </w:rPr>
        <w:footnoteReference w:id="1"/>
      </w:r>
      <w:r w:rsidR="00B35440">
        <w:rPr>
          <w:rFonts w:ascii="Arial" w:hAnsi="Arial" w:cs="Arial"/>
          <w:sz w:val="24"/>
          <w:szCs w:val="24"/>
          <w:lang w:val="en-US"/>
        </w:rPr>
        <w:t>.</w:t>
      </w:r>
      <w:r>
        <w:rPr>
          <w:rFonts w:ascii="Arial" w:hAnsi="Arial" w:cs="Arial"/>
          <w:sz w:val="24"/>
          <w:szCs w:val="24"/>
          <w:lang w:val="en-US"/>
        </w:rPr>
        <w:t xml:space="preserve"> </w:t>
      </w:r>
    </w:p>
    <w:p w14:paraId="63BB3DDC" w14:textId="18D8F290" w:rsidR="00FB72B1" w:rsidRDefault="00F36800" w:rsidP="00DB7EAB">
      <w:pPr>
        <w:spacing w:line="480" w:lineRule="auto"/>
        <w:jc w:val="both"/>
        <w:rPr>
          <w:rFonts w:ascii="Arial" w:hAnsi="Arial" w:cs="Arial"/>
          <w:sz w:val="24"/>
          <w:szCs w:val="24"/>
          <w:lang w:val="en-US"/>
        </w:rPr>
      </w:pPr>
      <w:r>
        <w:rPr>
          <w:rFonts w:ascii="Arial" w:hAnsi="Arial" w:cs="Arial"/>
          <w:sz w:val="24"/>
          <w:szCs w:val="24"/>
          <w:lang w:val="en-US"/>
        </w:rPr>
        <w:t xml:space="preserve">[3] </w:t>
      </w:r>
      <w:r w:rsidR="00FB72B1">
        <w:rPr>
          <w:rFonts w:ascii="Arial" w:hAnsi="Arial" w:cs="Arial"/>
          <w:sz w:val="24"/>
          <w:szCs w:val="24"/>
          <w:lang w:val="en-US"/>
        </w:rPr>
        <w:t xml:space="preserve">The applicable test for a </w:t>
      </w:r>
      <w:r w:rsidR="0098190D">
        <w:rPr>
          <w:rFonts w:ascii="Arial" w:hAnsi="Arial" w:cs="Arial"/>
          <w:sz w:val="24"/>
          <w:szCs w:val="24"/>
          <w:lang w:val="en-US"/>
        </w:rPr>
        <w:t xml:space="preserve">provisional </w:t>
      </w:r>
      <w:r w:rsidR="00FB72B1">
        <w:rPr>
          <w:rFonts w:ascii="Arial" w:hAnsi="Arial" w:cs="Arial"/>
          <w:sz w:val="24"/>
          <w:szCs w:val="24"/>
          <w:lang w:val="en-US"/>
        </w:rPr>
        <w:t>sequestration order is based on three grounds:</w:t>
      </w:r>
    </w:p>
    <w:p w14:paraId="37819FE7" w14:textId="19276F92" w:rsidR="00FB72B1" w:rsidRDefault="00B35440" w:rsidP="00FB72B1">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t</w:t>
      </w:r>
      <w:r w:rsidR="00FB72B1">
        <w:rPr>
          <w:rFonts w:ascii="Arial" w:hAnsi="Arial" w:cs="Arial"/>
          <w:sz w:val="24"/>
          <w:szCs w:val="24"/>
          <w:lang w:val="en-US"/>
        </w:rPr>
        <w:t xml:space="preserve">he Applicant must establish against the debtor a liquidated claim for not less than R100 </w:t>
      </w:r>
      <w:proofErr w:type="gramStart"/>
      <w:r w:rsidR="00FB72B1">
        <w:rPr>
          <w:rFonts w:ascii="Arial" w:hAnsi="Arial" w:cs="Arial"/>
          <w:sz w:val="24"/>
          <w:szCs w:val="24"/>
          <w:lang w:val="en-US"/>
        </w:rPr>
        <w:t>00;</w:t>
      </w:r>
      <w:proofErr w:type="gramEnd"/>
    </w:p>
    <w:p w14:paraId="713C88C7" w14:textId="45E50C62" w:rsidR="00FB72B1" w:rsidRDefault="00B35440" w:rsidP="00FB72B1">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t</w:t>
      </w:r>
      <w:r w:rsidR="00FB72B1">
        <w:rPr>
          <w:rFonts w:ascii="Arial" w:hAnsi="Arial" w:cs="Arial"/>
          <w:sz w:val="24"/>
          <w:szCs w:val="24"/>
          <w:lang w:val="en-US"/>
        </w:rPr>
        <w:t xml:space="preserve">he debtor has committed an act of insolvency, or is insolvent; and </w:t>
      </w:r>
    </w:p>
    <w:p w14:paraId="274D49C2" w14:textId="7BA51502" w:rsidR="00FB72B1" w:rsidRDefault="00B35440" w:rsidP="00FB72B1">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lastRenderedPageBreak/>
        <w:t>t</w:t>
      </w:r>
      <w:r w:rsidR="00FB72B1">
        <w:rPr>
          <w:rFonts w:ascii="Arial" w:hAnsi="Arial" w:cs="Arial"/>
          <w:sz w:val="24"/>
          <w:szCs w:val="24"/>
          <w:lang w:val="en-US"/>
        </w:rPr>
        <w:t>here is reason to believe that it will be to the advantage of the creditors of the debtor if the estate is sequestrated</w:t>
      </w:r>
      <w:r w:rsidR="0098190D">
        <w:rPr>
          <w:rStyle w:val="FootnoteReference"/>
          <w:rFonts w:ascii="Arial" w:hAnsi="Arial" w:cs="Arial"/>
          <w:sz w:val="24"/>
          <w:szCs w:val="24"/>
          <w:lang w:val="en-US"/>
        </w:rPr>
        <w:footnoteReference w:id="2"/>
      </w:r>
      <w:r w:rsidR="00FB72B1">
        <w:rPr>
          <w:rFonts w:ascii="Arial" w:hAnsi="Arial" w:cs="Arial"/>
          <w:sz w:val="24"/>
          <w:szCs w:val="24"/>
          <w:lang w:val="en-US"/>
        </w:rPr>
        <w:t>.</w:t>
      </w:r>
    </w:p>
    <w:p w14:paraId="3639457B" w14:textId="4EAD32C6" w:rsidR="001B6B30" w:rsidRDefault="001B6B30" w:rsidP="001B6B30">
      <w:pPr>
        <w:spacing w:line="480" w:lineRule="auto"/>
        <w:jc w:val="both"/>
        <w:rPr>
          <w:rFonts w:ascii="Arial" w:hAnsi="Arial" w:cs="Arial"/>
          <w:sz w:val="24"/>
          <w:szCs w:val="24"/>
          <w:lang w:val="en-US"/>
        </w:rPr>
      </w:pPr>
      <w:r>
        <w:rPr>
          <w:rFonts w:ascii="Arial" w:hAnsi="Arial" w:cs="Arial"/>
          <w:sz w:val="24"/>
          <w:szCs w:val="24"/>
          <w:lang w:val="en-US"/>
        </w:rPr>
        <w:t>[</w:t>
      </w:r>
      <w:r w:rsidR="002E69AB">
        <w:rPr>
          <w:rFonts w:ascii="Arial" w:hAnsi="Arial" w:cs="Arial"/>
          <w:sz w:val="24"/>
          <w:szCs w:val="24"/>
          <w:lang w:val="en-US"/>
        </w:rPr>
        <w:t>4</w:t>
      </w:r>
      <w:r>
        <w:rPr>
          <w:rFonts w:ascii="Arial" w:hAnsi="Arial" w:cs="Arial"/>
          <w:sz w:val="24"/>
          <w:szCs w:val="24"/>
          <w:lang w:val="en-US"/>
        </w:rPr>
        <w:t xml:space="preserve">] </w:t>
      </w:r>
      <w:r w:rsidR="00DE68F5">
        <w:rPr>
          <w:rFonts w:ascii="Arial" w:hAnsi="Arial" w:cs="Arial"/>
          <w:sz w:val="24"/>
          <w:szCs w:val="24"/>
          <w:lang w:val="en-US"/>
        </w:rPr>
        <w:t xml:space="preserve">The </w:t>
      </w:r>
      <w:r>
        <w:rPr>
          <w:rFonts w:ascii="Arial" w:hAnsi="Arial" w:cs="Arial"/>
          <w:sz w:val="24"/>
          <w:szCs w:val="24"/>
          <w:lang w:val="en-US"/>
        </w:rPr>
        <w:t xml:space="preserve">claim by the Applicant is based upon a Judgment obtained of the amount of </w:t>
      </w:r>
      <w:r w:rsidRPr="001B6B30">
        <w:rPr>
          <w:rFonts w:ascii="Arial" w:hAnsi="Arial" w:cs="Arial"/>
          <w:b/>
          <w:bCs/>
          <w:sz w:val="24"/>
          <w:szCs w:val="24"/>
          <w:lang w:val="en-US"/>
        </w:rPr>
        <w:t>R18 946 08</w:t>
      </w:r>
      <w:r>
        <w:rPr>
          <w:rFonts w:ascii="Arial" w:hAnsi="Arial" w:cs="Arial"/>
          <w:b/>
          <w:bCs/>
          <w:sz w:val="24"/>
          <w:szCs w:val="24"/>
          <w:lang w:val="en-US"/>
        </w:rPr>
        <w:t xml:space="preserve">, </w:t>
      </w:r>
      <w:r w:rsidR="002E69AB" w:rsidRPr="002E69AB">
        <w:rPr>
          <w:rFonts w:ascii="Arial" w:hAnsi="Arial" w:cs="Arial"/>
          <w:sz w:val="24"/>
          <w:szCs w:val="24"/>
          <w:lang w:val="en-US"/>
        </w:rPr>
        <w:t xml:space="preserve">the interests and the costs thereon as directed by the order and the Judgment of </w:t>
      </w:r>
      <w:r w:rsidR="00B35440">
        <w:rPr>
          <w:rFonts w:ascii="Arial" w:hAnsi="Arial" w:cs="Arial"/>
          <w:sz w:val="24"/>
          <w:szCs w:val="24"/>
          <w:lang w:val="en-US"/>
        </w:rPr>
        <w:t>23</w:t>
      </w:r>
      <w:r w:rsidR="002E69AB" w:rsidRPr="002E69AB">
        <w:rPr>
          <w:rFonts w:ascii="Arial" w:hAnsi="Arial" w:cs="Arial"/>
          <w:sz w:val="24"/>
          <w:szCs w:val="24"/>
          <w:lang w:val="en-US"/>
        </w:rPr>
        <w:t>February 2022</w:t>
      </w:r>
      <w:r w:rsidR="00DE68F5">
        <w:rPr>
          <w:rFonts w:ascii="Arial" w:hAnsi="Arial" w:cs="Arial"/>
          <w:sz w:val="24"/>
          <w:szCs w:val="24"/>
          <w:lang w:val="en-US"/>
        </w:rPr>
        <w:t xml:space="preserve">. The Respondent is has knowledge of the debt and has to date not paid nor satisfied the debt, </w:t>
      </w:r>
      <w:r>
        <w:rPr>
          <w:rFonts w:ascii="Arial" w:hAnsi="Arial" w:cs="Arial"/>
          <w:sz w:val="24"/>
          <w:szCs w:val="24"/>
          <w:lang w:val="en-US"/>
        </w:rPr>
        <w:t xml:space="preserve">I am satisfied that </w:t>
      </w:r>
      <w:r w:rsidR="00DE68F5">
        <w:rPr>
          <w:rFonts w:ascii="Arial" w:hAnsi="Arial" w:cs="Arial"/>
          <w:sz w:val="24"/>
          <w:szCs w:val="24"/>
          <w:lang w:val="en-US"/>
        </w:rPr>
        <w:t xml:space="preserve">the </w:t>
      </w:r>
      <w:r>
        <w:rPr>
          <w:rFonts w:ascii="Arial" w:hAnsi="Arial" w:cs="Arial"/>
          <w:sz w:val="24"/>
          <w:szCs w:val="24"/>
          <w:lang w:val="en-US"/>
        </w:rPr>
        <w:t xml:space="preserve">first requirement has been met. </w:t>
      </w:r>
    </w:p>
    <w:p w14:paraId="6C04DB9A" w14:textId="3A88F284" w:rsidR="00BB522A" w:rsidRDefault="002E69AB" w:rsidP="001B6B30">
      <w:pPr>
        <w:spacing w:line="480" w:lineRule="auto"/>
        <w:jc w:val="both"/>
        <w:rPr>
          <w:rFonts w:ascii="Arial" w:hAnsi="Arial" w:cs="Arial"/>
          <w:sz w:val="24"/>
          <w:szCs w:val="24"/>
          <w:lang w:val="en-US"/>
        </w:rPr>
      </w:pPr>
      <w:r>
        <w:rPr>
          <w:rFonts w:ascii="Arial" w:hAnsi="Arial" w:cs="Arial"/>
          <w:sz w:val="24"/>
          <w:szCs w:val="24"/>
          <w:lang w:val="en-US"/>
        </w:rPr>
        <w:t xml:space="preserve">[5] </w:t>
      </w:r>
      <w:r w:rsidR="001B6B30">
        <w:rPr>
          <w:rFonts w:ascii="Arial" w:hAnsi="Arial" w:cs="Arial"/>
          <w:sz w:val="24"/>
          <w:szCs w:val="24"/>
          <w:lang w:val="en-US"/>
        </w:rPr>
        <w:t xml:space="preserve">I now come to the second requirement, that the debtor must have committed an act of insolvency. When the sheriff was sent to execute the Warrant of Execution, the sheriff  gave a </w:t>
      </w:r>
      <w:r w:rsidR="001B6B30" w:rsidRPr="001B6B30">
        <w:rPr>
          <w:rFonts w:ascii="Arial" w:hAnsi="Arial" w:cs="Arial"/>
          <w:i/>
          <w:iCs/>
          <w:sz w:val="24"/>
          <w:szCs w:val="24"/>
          <w:lang w:val="en-US"/>
        </w:rPr>
        <w:t>nulla bona</w:t>
      </w:r>
      <w:r w:rsidR="001B6B30">
        <w:rPr>
          <w:rFonts w:ascii="Arial" w:hAnsi="Arial" w:cs="Arial"/>
          <w:sz w:val="24"/>
          <w:szCs w:val="24"/>
          <w:lang w:val="en-US"/>
        </w:rPr>
        <w:t xml:space="preserve"> return, meaning there </w:t>
      </w:r>
      <w:r w:rsidR="00F36800">
        <w:rPr>
          <w:rFonts w:ascii="Arial" w:hAnsi="Arial" w:cs="Arial"/>
          <w:sz w:val="24"/>
          <w:szCs w:val="24"/>
          <w:lang w:val="en-US"/>
        </w:rPr>
        <w:t>were</w:t>
      </w:r>
      <w:r w:rsidR="001B6B30">
        <w:rPr>
          <w:rFonts w:ascii="Arial" w:hAnsi="Arial" w:cs="Arial"/>
          <w:sz w:val="24"/>
          <w:szCs w:val="24"/>
          <w:lang w:val="en-US"/>
        </w:rPr>
        <w:t xml:space="preserve"> no assets to satisfy the claim by the Applicant. This in itself constitute an act of insolvency in terms of section 8(b) of the Insolvency Act. </w:t>
      </w:r>
      <w:r w:rsidR="00F36800">
        <w:rPr>
          <w:rFonts w:ascii="Arial" w:hAnsi="Arial" w:cs="Arial"/>
          <w:sz w:val="24"/>
          <w:szCs w:val="24"/>
          <w:lang w:val="en-US"/>
        </w:rPr>
        <w:t>A</w:t>
      </w:r>
      <w:r w:rsidR="00DE68F5">
        <w:rPr>
          <w:rFonts w:ascii="Arial" w:hAnsi="Arial" w:cs="Arial"/>
          <w:sz w:val="24"/>
          <w:szCs w:val="24"/>
          <w:lang w:val="en-US"/>
        </w:rPr>
        <w:t>t</w:t>
      </w:r>
      <w:r w:rsidR="00F36800">
        <w:rPr>
          <w:rFonts w:ascii="Arial" w:hAnsi="Arial" w:cs="Arial"/>
          <w:sz w:val="24"/>
          <w:szCs w:val="24"/>
          <w:lang w:val="en-US"/>
        </w:rPr>
        <w:t xml:space="preserve"> the date when the matter was heard by this Court, the Respondent has not </w:t>
      </w:r>
      <w:r w:rsidR="00BB522A">
        <w:rPr>
          <w:rFonts w:ascii="Arial" w:hAnsi="Arial" w:cs="Arial"/>
          <w:sz w:val="24"/>
          <w:szCs w:val="24"/>
          <w:lang w:val="en-US"/>
        </w:rPr>
        <w:t xml:space="preserve">yet </w:t>
      </w:r>
      <w:r w:rsidR="00F36800">
        <w:rPr>
          <w:rFonts w:ascii="Arial" w:hAnsi="Arial" w:cs="Arial"/>
          <w:sz w:val="24"/>
          <w:szCs w:val="24"/>
          <w:lang w:val="en-US"/>
        </w:rPr>
        <w:t xml:space="preserve">paid the debt that arose out of the Judgment of </w:t>
      </w:r>
      <w:r w:rsidR="00B35440">
        <w:rPr>
          <w:rFonts w:ascii="Arial" w:hAnsi="Arial" w:cs="Arial"/>
          <w:sz w:val="24"/>
          <w:szCs w:val="24"/>
          <w:lang w:val="en-US"/>
        </w:rPr>
        <w:t xml:space="preserve">23 </w:t>
      </w:r>
      <w:r w:rsidR="00F36800">
        <w:rPr>
          <w:rFonts w:ascii="Arial" w:hAnsi="Arial" w:cs="Arial"/>
          <w:sz w:val="24"/>
          <w:szCs w:val="24"/>
          <w:lang w:val="en-US"/>
        </w:rPr>
        <w:t>February 2022.  There is no doubt that the Respondent is factually insolvent, the actual proof of one’s solvency is actual payment of one’s debt</w:t>
      </w:r>
      <w:r w:rsidR="00F36800">
        <w:rPr>
          <w:rStyle w:val="FootnoteReference"/>
          <w:rFonts w:ascii="Arial" w:hAnsi="Arial" w:cs="Arial"/>
          <w:sz w:val="24"/>
          <w:szCs w:val="24"/>
          <w:lang w:val="en-US"/>
        </w:rPr>
        <w:footnoteReference w:id="3"/>
      </w:r>
      <w:r w:rsidR="00F36800">
        <w:rPr>
          <w:rFonts w:ascii="Arial" w:hAnsi="Arial" w:cs="Arial"/>
          <w:sz w:val="24"/>
          <w:szCs w:val="24"/>
          <w:lang w:val="en-US"/>
        </w:rPr>
        <w:t>.</w:t>
      </w:r>
      <w:r w:rsidR="001B6B30">
        <w:rPr>
          <w:rFonts w:ascii="Arial" w:hAnsi="Arial" w:cs="Arial"/>
          <w:sz w:val="24"/>
          <w:szCs w:val="24"/>
          <w:lang w:val="en-US"/>
        </w:rPr>
        <w:t xml:space="preserve">  </w:t>
      </w:r>
      <w:r w:rsidR="00BB522A">
        <w:rPr>
          <w:rFonts w:ascii="Arial" w:hAnsi="Arial" w:cs="Arial"/>
          <w:sz w:val="24"/>
          <w:szCs w:val="24"/>
          <w:lang w:val="en-US"/>
        </w:rPr>
        <w:t xml:space="preserve">That the Respondent is factually insolvent warrants a sequestration application not on mere act of insolvency but also in terms of Section 10(b) and 12(b) of the Insolvency Act. </w:t>
      </w:r>
    </w:p>
    <w:p w14:paraId="1A772A92" w14:textId="32CC868C" w:rsidR="00BB522A" w:rsidRDefault="00826822" w:rsidP="001B6B30">
      <w:pPr>
        <w:spacing w:line="480" w:lineRule="auto"/>
        <w:jc w:val="both"/>
        <w:rPr>
          <w:rFonts w:ascii="Arial" w:hAnsi="Arial" w:cs="Arial"/>
          <w:sz w:val="24"/>
          <w:szCs w:val="24"/>
          <w:lang w:val="en-US"/>
        </w:rPr>
      </w:pPr>
      <w:r>
        <w:rPr>
          <w:rFonts w:ascii="Arial" w:hAnsi="Arial" w:cs="Arial"/>
          <w:sz w:val="24"/>
          <w:szCs w:val="24"/>
          <w:lang w:val="en-US"/>
        </w:rPr>
        <w:t xml:space="preserve">[6] </w:t>
      </w:r>
      <w:r w:rsidR="00BB522A">
        <w:rPr>
          <w:rFonts w:ascii="Arial" w:hAnsi="Arial" w:cs="Arial"/>
          <w:sz w:val="24"/>
          <w:szCs w:val="24"/>
          <w:lang w:val="en-US"/>
        </w:rPr>
        <w:t>I now turn to the third requirement</w:t>
      </w:r>
      <w:r w:rsidR="0072144E">
        <w:rPr>
          <w:rFonts w:ascii="Arial" w:hAnsi="Arial" w:cs="Arial"/>
          <w:sz w:val="24"/>
          <w:szCs w:val="24"/>
          <w:lang w:val="en-US"/>
        </w:rPr>
        <w:t>, that there is reason to believe that it will be to the advantage of the creditors of the debtor if the estate is sequestrated, in a case where a provisional sequestration is sought there need only be prima facie proof of those facts</w:t>
      </w:r>
      <w:r w:rsidR="0072144E">
        <w:rPr>
          <w:rStyle w:val="FootnoteReference"/>
          <w:rFonts w:ascii="Arial" w:hAnsi="Arial" w:cs="Arial"/>
          <w:sz w:val="24"/>
          <w:szCs w:val="24"/>
          <w:lang w:val="en-US"/>
        </w:rPr>
        <w:footnoteReference w:id="4"/>
      </w:r>
      <w:r w:rsidR="0072144E">
        <w:rPr>
          <w:rFonts w:ascii="Arial" w:hAnsi="Arial" w:cs="Arial"/>
          <w:sz w:val="24"/>
          <w:szCs w:val="24"/>
          <w:lang w:val="en-US"/>
        </w:rPr>
        <w:t xml:space="preserve">. </w:t>
      </w:r>
      <w:r w:rsidR="00D32AEA">
        <w:rPr>
          <w:rFonts w:ascii="Arial" w:hAnsi="Arial" w:cs="Arial"/>
          <w:sz w:val="24"/>
          <w:szCs w:val="24"/>
          <w:lang w:val="en-US"/>
        </w:rPr>
        <w:t>The phrase</w:t>
      </w:r>
      <w:r w:rsidR="00B27AC1" w:rsidRPr="00B27AC1">
        <w:t xml:space="preserve"> </w:t>
      </w:r>
      <w:r w:rsidR="00B27AC1" w:rsidRPr="00B27AC1">
        <w:rPr>
          <w:rFonts w:ascii="Arial" w:hAnsi="Arial" w:cs="Arial"/>
          <w:sz w:val="24"/>
          <w:szCs w:val="24"/>
          <w:lang w:val="en-US"/>
        </w:rPr>
        <w:t xml:space="preserve">reason to believe predicates facts which engender belief that must be proved by the applicant, prima facie at the stage when a provisional order is </w:t>
      </w:r>
      <w:r w:rsidR="00B27AC1" w:rsidRPr="00B27AC1">
        <w:rPr>
          <w:rFonts w:ascii="Arial" w:hAnsi="Arial" w:cs="Arial"/>
          <w:sz w:val="24"/>
          <w:szCs w:val="24"/>
          <w:lang w:val="en-US"/>
        </w:rPr>
        <w:lastRenderedPageBreak/>
        <w:t>sought and on a balance of probabilities when a final order is sought</w:t>
      </w:r>
      <w:r w:rsidR="00B27AC1">
        <w:rPr>
          <w:rStyle w:val="FootnoteReference"/>
          <w:rFonts w:ascii="Arial" w:hAnsi="Arial" w:cs="Arial"/>
          <w:sz w:val="24"/>
          <w:szCs w:val="24"/>
          <w:lang w:val="en-US"/>
        </w:rPr>
        <w:footnoteReference w:id="5"/>
      </w:r>
      <w:r w:rsidR="00B27AC1" w:rsidRPr="00B27AC1">
        <w:rPr>
          <w:rFonts w:ascii="Arial" w:hAnsi="Arial" w:cs="Arial"/>
          <w:sz w:val="24"/>
          <w:szCs w:val="24"/>
          <w:lang w:val="en-US"/>
        </w:rPr>
        <w:t xml:space="preserve">. </w:t>
      </w:r>
      <w:r w:rsidR="00B27AC1">
        <w:rPr>
          <w:rFonts w:ascii="Arial" w:hAnsi="Arial" w:cs="Arial"/>
          <w:sz w:val="24"/>
          <w:szCs w:val="24"/>
          <w:lang w:val="en-US"/>
        </w:rPr>
        <w:t>T</w:t>
      </w:r>
      <w:r w:rsidR="00B27AC1" w:rsidRPr="00B27AC1">
        <w:rPr>
          <w:rFonts w:ascii="Arial" w:hAnsi="Arial" w:cs="Arial"/>
          <w:sz w:val="24"/>
          <w:szCs w:val="24"/>
          <w:lang w:val="en-US"/>
        </w:rPr>
        <w:t>hat there is reason to believe that sequestration will be to the creditors' advantage is established if there are facts proved which indicate that 'there is a reasonable prospect - not necessarily a likelihood, but a prospect which is not too remote that some pecuniary benefit will result to creditors</w:t>
      </w:r>
      <w:r w:rsidR="00B27AC1">
        <w:rPr>
          <w:rStyle w:val="FootnoteReference"/>
          <w:rFonts w:ascii="Arial" w:hAnsi="Arial" w:cs="Arial"/>
          <w:sz w:val="24"/>
          <w:szCs w:val="24"/>
          <w:lang w:val="en-US"/>
        </w:rPr>
        <w:footnoteReference w:id="6"/>
      </w:r>
      <w:r w:rsidR="00B27AC1">
        <w:rPr>
          <w:rFonts w:ascii="Arial" w:hAnsi="Arial" w:cs="Arial"/>
          <w:sz w:val="24"/>
          <w:szCs w:val="24"/>
          <w:lang w:val="en-US"/>
        </w:rPr>
        <w:t>.</w:t>
      </w:r>
      <w:r w:rsidR="00B27AC1" w:rsidRPr="00B27AC1">
        <w:rPr>
          <w:rFonts w:ascii="Arial" w:hAnsi="Arial" w:cs="Arial"/>
          <w:sz w:val="24"/>
          <w:szCs w:val="24"/>
          <w:lang w:val="en-US"/>
        </w:rPr>
        <w:t xml:space="preserve"> </w:t>
      </w:r>
      <w:r w:rsidR="00BE37EC">
        <w:rPr>
          <w:rFonts w:ascii="Arial" w:hAnsi="Arial" w:cs="Arial"/>
          <w:sz w:val="24"/>
          <w:szCs w:val="24"/>
          <w:lang w:val="en-US"/>
        </w:rPr>
        <w:t xml:space="preserve">Meyer J in the case of </w:t>
      </w:r>
      <w:proofErr w:type="spellStart"/>
      <w:r w:rsidR="00BE37EC" w:rsidRPr="00122341">
        <w:rPr>
          <w:rFonts w:ascii="Arial" w:hAnsi="Arial" w:cs="Arial"/>
          <w:b/>
          <w:bCs/>
          <w:i/>
          <w:iCs/>
          <w:sz w:val="24"/>
          <w:szCs w:val="24"/>
          <w:lang w:val="en-US"/>
        </w:rPr>
        <w:t>Seevnarayan</w:t>
      </w:r>
      <w:proofErr w:type="spellEnd"/>
      <w:r w:rsidR="00BE37EC" w:rsidRPr="00122341">
        <w:rPr>
          <w:rFonts w:ascii="Arial" w:hAnsi="Arial" w:cs="Arial"/>
          <w:b/>
          <w:bCs/>
          <w:i/>
          <w:iCs/>
          <w:sz w:val="24"/>
          <w:szCs w:val="24"/>
          <w:lang w:val="en-US"/>
        </w:rPr>
        <w:t xml:space="preserve"> v </w:t>
      </w:r>
      <w:proofErr w:type="spellStart"/>
      <w:r w:rsidR="00BE37EC" w:rsidRPr="00122341">
        <w:rPr>
          <w:rFonts w:ascii="Arial" w:hAnsi="Arial" w:cs="Arial"/>
          <w:b/>
          <w:bCs/>
          <w:i/>
          <w:iCs/>
          <w:sz w:val="24"/>
          <w:szCs w:val="24"/>
          <w:lang w:val="en-US"/>
        </w:rPr>
        <w:t>Ramjathan</w:t>
      </w:r>
      <w:proofErr w:type="spellEnd"/>
      <w:r w:rsidR="00BE37EC">
        <w:rPr>
          <w:rStyle w:val="FootnoteReference"/>
          <w:rFonts w:ascii="Arial" w:hAnsi="Arial" w:cs="Arial"/>
          <w:sz w:val="24"/>
          <w:szCs w:val="24"/>
          <w:lang w:val="en-US"/>
        </w:rPr>
        <w:footnoteReference w:id="7"/>
      </w:r>
      <w:r w:rsidR="00BE37EC">
        <w:rPr>
          <w:rFonts w:ascii="Arial" w:hAnsi="Arial" w:cs="Arial"/>
          <w:sz w:val="24"/>
          <w:szCs w:val="24"/>
          <w:lang w:val="en-US"/>
        </w:rPr>
        <w:t>(para 13) goes on to say that</w:t>
      </w:r>
      <w:r w:rsidR="00BE37EC" w:rsidRPr="00BE37EC">
        <w:rPr>
          <w:rFonts w:ascii="Arial" w:hAnsi="Arial" w:cs="Arial"/>
          <w:sz w:val="24"/>
          <w:szCs w:val="24"/>
          <w:lang w:val="en-US"/>
        </w:rPr>
        <w:t xml:space="preserve"> </w:t>
      </w:r>
      <w:r w:rsidR="00BE37EC">
        <w:rPr>
          <w:rFonts w:ascii="Arial" w:hAnsi="Arial" w:cs="Arial"/>
          <w:sz w:val="24"/>
          <w:szCs w:val="24"/>
          <w:lang w:val="en-US"/>
        </w:rPr>
        <w:t>i</w:t>
      </w:r>
      <w:r w:rsidR="00B514A3" w:rsidRPr="00B514A3">
        <w:rPr>
          <w:rFonts w:ascii="Arial" w:hAnsi="Arial" w:cs="Arial"/>
          <w:sz w:val="24"/>
          <w:szCs w:val="24"/>
          <w:lang w:val="en-US"/>
        </w:rPr>
        <w:t>t is sufficient if the applicant demonstrates that there is a prospect not too remote that upon a proper investigation of the debtor's affairs may result in the discovery of disposable assets for the benefit of creditors.</w:t>
      </w:r>
      <w:r w:rsidR="00BE37EC">
        <w:rPr>
          <w:rFonts w:ascii="Arial" w:hAnsi="Arial" w:cs="Arial"/>
          <w:sz w:val="24"/>
          <w:szCs w:val="24"/>
          <w:lang w:val="en-US"/>
        </w:rPr>
        <w:t xml:space="preserve"> </w:t>
      </w:r>
      <w:r w:rsidR="00BE37EC" w:rsidRPr="00BE37EC">
        <w:rPr>
          <w:rFonts w:ascii="Arial" w:hAnsi="Arial" w:cs="Arial"/>
          <w:sz w:val="24"/>
          <w:szCs w:val="24"/>
          <w:lang w:val="en-US"/>
        </w:rPr>
        <w:t>I am satisfied that the applicant has prima facie established that there is a prospect, which is not too remote, that an investigation into the financial affairs of the respondent may result in some pecuniary benefit</w:t>
      </w:r>
      <w:r>
        <w:rPr>
          <w:rFonts w:ascii="Arial" w:hAnsi="Arial" w:cs="Arial"/>
          <w:sz w:val="24"/>
          <w:szCs w:val="24"/>
          <w:lang w:val="en-US"/>
        </w:rPr>
        <w:t xml:space="preserve">. </w:t>
      </w:r>
    </w:p>
    <w:p w14:paraId="4980B67F" w14:textId="77777777" w:rsidR="00A00D1A" w:rsidRDefault="00826822" w:rsidP="001B6B30">
      <w:pPr>
        <w:spacing w:line="480" w:lineRule="auto"/>
        <w:jc w:val="both"/>
        <w:rPr>
          <w:rFonts w:ascii="Arial" w:hAnsi="Arial" w:cs="Arial"/>
          <w:sz w:val="24"/>
          <w:szCs w:val="24"/>
          <w:lang w:val="en-US"/>
        </w:rPr>
      </w:pPr>
      <w:r>
        <w:rPr>
          <w:rFonts w:ascii="Arial" w:hAnsi="Arial" w:cs="Arial"/>
          <w:sz w:val="24"/>
          <w:szCs w:val="24"/>
          <w:lang w:val="en-US"/>
        </w:rPr>
        <w:t xml:space="preserve">[7] I cannot say much on the Respondent heads of arguments but </w:t>
      </w:r>
      <w:proofErr w:type="spellStart"/>
      <w:r>
        <w:rPr>
          <w:rFonts w:ascii="Arial" w:hAnsi="Arial" w:cs="Arial"/>
          <w:sz w:val="24"/>
          <w:szCs w:val="24"/>
          <w:lang w:val="en-US"/>
        </w:rPr>
        <w:t>sympathise</w:t>
      </w:r>
      <w:proofErr w:type="spellEnd"/>
      <w:r>
        <w:rPr>
          <w:rFonts w:ascii="Arial" w:hAnsi="Arial" w:cs="Arial"/>
          <w:sz w:val="24"/>
          <w:szCs w:val="24"/>
          <w:lang w:val="en-US"/>
        </w:rPr>
        <w:t xml:space="preserve"> with her as she had no legal representative to assist her in drafting her papers. While she appeared in person, she fails to deal with key issues pertaining to this application </w:t>
      </w:r>
      <w:r w:rsidR="00D70FE5">
        <w:rPr>
          <w:rFonts w:ascii="Arial" w:hAnsi="Arial" w:cs="Arial"/>
          <w:sz w:val="24"/>
          <w:szCs w:val="24"/>
          <w:lang w:val="en-US"/>
        </w:rPr>
        <w:t xml:space="preserve">as brought before this Court </w:t>
      </w:r>
      <w:r>
        <w:rPr>
          <w:rFonts w:ascii="Arial" w:hAnsi="Arial" w:cs="Arial"/>
          <w:sz w:val="24"/>
          <w:szCs w:val="24"/>
          <w:lang w:val="en-US"/>
        </w:rPr>
        <w:t xml:space="preserve">but </w:t>
      </w:r>
      <w:r w:rsidR="00D70FE5">
        <w:rPr>
          <w:rFonts w:ascii="Arial" w:hAnsi="Arial" w:cs="Arial"/>
          <w:sz w:val="24"/>
          <w:szCs w:val="24"/>
          <w:lang w:val="en-US"/>
        </w:rPr>
        <w:t>chooses</w:t>
      </w:r>
      <w:r>
        <w:rPr>
          <w:rFonts w:ascii="Arial" w:hAnsi="Arial" w:cs="Arial"/>
          <w:sz w:val="24"/>
          <w:szCs w:val="24"/>
          <w:lang w:val="en-US"/>
        </w:rPr>
        <w:t xml:space="preserve"> to address many side issues not related to the application. </w:t>
      </w:r>
      <w:r w:rsidR="00A00D1A">
        <w:rPr>
          <w:rFonts w:ascii="Arial" w:hAnsi="Arial" w:cs="Arial"/>
          <w:sz w:val="24"/>
          <w:szCs w:val="24"/>
          <w:lang w:val="en-US"/>
        </w:rPr>
        <w:t xml:space="preserve">The Respondent does not deny the existence of a Judgment debt neither does she deny that the </w:t>
      </w:r>
      <w:r w:rsidR="00A00D1A" w:rsidRPr="00A00D1A">
        <w:rPr>
          <w:rFonts w:ascii="Arial" w:hAnsi="Arial" w:cs="Arial"/>
          <w:i/>
          <w:iCs/>
          <w:sz w:val="24"/>
          <w:szCs w:val="24"/>
          <w:lang w:val="en-US"/>
        </w:rPr>
        <w:t>nulla bona</w:t>
      </w:r>
      <w:r w:rsidR="00A00D1A">
        <w:rPr>
          <w:rFonts w:ascii="Arial" w:hAnsi="Arial" w:cs="Arial"/>
          <w:sz w:val="24"/>
          <w:szCs w:val="24"/>
          <w:lang w:val="en-US"/>
        </w:rPr>
        <w:t xml:space="preserve"> return from the sheriff. </w:t>
      </w:r>
    </w:p>
    <w:p w14:paraId="70E9C3DF" w14:textId="677F7068" w:rsidR="00A00D1A" w:rsidRDefault="00A00D1A" w:rsidP="001B6B30">
      <w:pPr>
        <w:spacing w:line="480" w:lineRule="auto"/>
        <w:jc w:val="both"/>
        <w:rPr>
          <w:rFonts w:ascii="Arial" w:hAnsi="Arial" w:cs="Arial"/>
          <w:sz w:val="24"/>
          <w:szCs w:val="24"/>
          <w:lang w:val="en-US"/>
        </w:rPr>
      </w:pPr>
      <w:r>
        <w:rPr>
          <w:rFonts w:ascii="Arial" w:hAnsi="Arial" w:cs="Arial"/>
          <w:sz w:val="24"/>
          <w:szCs w:val="24"/>
          <w:lang w:val="en-US"/>
        </w:rPr>
        <w:t xml:space="preserve">[8] I’m satisfied that the three requirements needed in an application for a provisional sequestration are met. Side issues raised by the Respondent are not relevant in this application. </w:t>
      </w:r>
    </w:p>
    <w:p w14:paraId="580EDF8B" w14:textId="77777777" w:rsidR="00862A6A" w:rsidRDefault="00862A6A" w:rsidP="001B6B30">
      <w:pPr>
        <w:spacing w:line="480" w:lineRule="auto"/>
        <w:jc w:val="both"/>
        <w:rPr>
          <w:rFonts w:ascii="Arial" w:hAnsi="Arial" w:cs="Arial"/>
          <w:sz w:val="24"/>
          <w:szCs w:val="24"/>
          <w:lang w:val="en-US"/>
        </w:rPr>
      </w:pPr>
    </w:p>
    <w:p w14:paraId="5EFD5606" w14:textId="77777777" w:rsidR="00436EA9" w:rsidRPr="00436EA9" w:rsidRDefault="00501D19" w:rsidP="00436EA9">
      <w:pPr>
        <w:spacing w:line="480" w:lineRule="auto"/>
        <w:jc w:val="both"/>
        <w:rPr>
          <w:rFonts w:ascii="Arial" w:hAnsi="Arial" w:cs="Arial"/>
          <w:sz w:val="24"/>
          <w:szCs w:val="24"/>
          <w:lang w:val="en-US"/>
        </w:rPr>
      </w:pPr>
      <w:r>
        <w:rPr>
          <w:rFonts w:ascii="Arial" w:hAnsi="Arial" w:cs="Arial"/>
          <w:sz w:val="24"/>
          <w:szCs w:val="24"/>
          <w:lang w:val="en-US"/>
        </w:rPr>
        <w:t xml:space="preserve">[9] </w:t>
      </w:r>
      <w:r w:rsidR="00436EA9" w:rsidRPr="00436EA9">
        <w:rPr>
          <w:rFonts w:ascii="Arial" w:hAnsi="Arial" w:cs="Arial"/>
          <w:sz w:val="24"/>
          <w:szCs w:val="24"/>
          <w:lang w:val="en-US"/>
        </w:rPr>
        <w:t>I accordingly make the following order:</w:t>
      </w:r>
    </w:p>
    <w:p w14:paraId="42FDFA1F" w14:textId="58ED0325" w:rsidR="00A00D1A" w:rsidRDefault="00436EA9" w:rsidP="00436EA9">
      <w:pPr>
        <w:spacing w:line="480" w:lineRule="auto"/>
        <w:jc w:val="both"/>
        <w:rPr>
          <w:rFonts w:ascii="Arial" w:hAnsi="Arial" w:cs="Arial"/>
          <w:sz w:val="24"/>
          <w:szCs w:val="24"/>
          <w:lang w:val="en-US"/>
        </w:rPr>
      </w:pPr>
      <w:r w:rsidRPr="00436EA9">
        <w:rPr>
          <w:rFonts w:ascii="Arial" w:hAnsi="Arial" w:cs="Arial"/>
          <w:sz w:val="24"/>
          <w:szCs w:val="24"/>
          <w:lang w:val="en-US"/>
        </w:rPr>
        <w:lastRenderedPageBreak/>
        <w:t>1</w:t>
      </w:r>
      <w:r>
        <w:rPr>
          <w:rFonts w:ascii="Arial" w:hAnsi="Arial" w:cs="Arial"/>
          <w:sz w:val="24"/>
          <w:szCs w:val="24"/>
          <w:lang w:val="en-US"/>
        </w:rPr>
        <w:t xml:space="preserve">.      </w:t>
      </w:r>
      <w:r w:rsidR="00A00D1A">
        <w:rPr>
          <w:rFonts w:ascii="Arial" w:hAnsi="Arial" w:cs="Arial"/>
          <w:sz w:val="24"/>
          <w:szCs w:val="24"/>
          <w:lang w:val="en-US"/>
        </w:rPr>
        <w:t>The application for provisional sequestration is therefore granted.</w:t>
      </w:r>
    </w:p>
    <w:p w14:paraId="0833931D" w14:textId="7B222277" w:rsidR="00436EA9" w:rsidRDefault="00436EA9" w:rsidP="00436EA9">
      <w:pPr>
        <w:spacing w:line="480" w:lineRule="auto"/>
        <w:ind w:left="567" w:hanging="567"/>
        <w:jc w:val="both"/>
        <w:rPr>
          <w:rFonts w:ascii="Arial" w:hAnsi="Arial" w:cs="Arial"/>
          <w:sz w:val="24"/>
          <w:szCs w:val="24"/>
          <w:lang w:val="en-US"/>
        </w:rPr>
      </w:pPr>
      <w:r>
        <w:rPr>
          <w:rFonts w:ascii="Arial" w:hAnsi="Arial" w:cs="Arial"/>
          <w:sz w:val="24"/>
          <w:szCs w:val="24"/>
          <w:lang w:val="en-US"/>
        </w:rPr>
        <w:t xml:space="preserve">2.  </w:t>
      </w:r>
      <w:r>
        <w:rPr>
          <w:rFonts w:ascii="Arial" w:hAnsi="Arial" w:cs="Arial"/>
          <w:sz w:val="24"/>
          <w:szCs w:val="24"/>
          <w:lang w:val="en-US"/>
        </w:rPr>
        <w:tab/>
      </w:r>
      <w:r w:rsidRPr="00436EA9">
        <w:rPr>
          <w:rFonts w:ascii="Arial" w:hAnsi="Arial" w:cs="Arial"/>
          <w:sz w:val="24"/>
          <w:szCs w:val="24"/>
          <w:lang w:val="en-US"/>
        </w:rPr>
        <w:t xml:space="preserve">The rule nisi </w:t>
      </w:r>
      <w:r>
        <w:rPr>
          <w:rFonts w:ascii="Arial" w:hAnsi="Arial" w:cs="Arial"/>
          <w:sz w:val="24"/>
          <w:szCs w:val="24"/>
          <w:lang w:val="en-US"/>
        </w:rPr>
        <w:t xml:space="preserve">is issued calling upon the Respondent to show cause, if any, to this Court on 12 August 2024 why a final Order of Sequestration should not be granted against the Respondent’ s estate. </w:t>
      </w:r>
    </w:p>
    <w:p w14:paraId="373D9A61" w14:textId="2E6C22D2" w:rsidR="00436EA9" w:rsidRDefault="00436EA9" w:rsidP="00436EA9">
      <w:pPr>
        <w:spacing w:line="480" w:lineRule="auto"/>
        <w:ind w:left="567" w:hanging="567"/>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Pr="00436EA9">
        <w:rPr>
          <w:rFonts w:ascii="Arial" w:hAnsi="Arial" w:cs="Arial"/>
          <w:sz w:val="24"/>
          <w:szCs w:val="24"/>
          <w:lang w:val="en-US"/>
        </w:rPr>
        <w:t>The costs of this application are to be costs in the sequestration</w:t>
      </w:r>
      <w:r>
        <w:rPr>
          <w:rFonts w:ascii="Arial" w:hAnsi="Arial" w:cs="Arial"/>
          <w:sz w:val="24"/>
          <w:szCs w:val="24"/>
          <w:lang w:val="en-US"/>
        </w:rPr>
        <w:t xml:space="preserve">.   </w:t>
      </w:r>
    </w:p>
    <w:p w14:paraId="7E21D36D" w14:textId="77777777" w:rsidR="008D15B4" w:rsidRDefault="008D15B4" w:rsidP="001B6B30">
      <w:pPr>
        <w:spacing w:line="480" w:lineRule="auto"/>
        <w:jc w:val="both"/>
        <w:rPr>
          <w:rFonts w:ascii="Arial" w:hAnsi="Arial" w:cs="Arial"/>
          <w:sz w:val="24"/>
          <w:szCs w:val="24"/>
          <w:lang w:val="en-US"/>
        </w:rPr>
      </w:pPr>
    </w:p>
    <w:p w14:paraId="2A76FE33" w14:textId="77777777" w:rsidR="008D15B4" w:rsidRDefault="008D15B4" w:rsidP="008D15B4">
      <w:pPr>
        <w:spacing w:line="360" w:lineRule="auto"/>
        <w:jc w:val="both"/>
        <w:rPr>
          <w:rFonts w:ascii="Arial" w:hAnsi="Arial" w:cs="Arial"/>
          <w:sz w:val="24"/>
          <w:szCs w:val="24"/>
        </w:rPr>
      </w:pPr>
    </w:p>
    <w:p w14:paraId="3202AEDD" w14:textId="77777777" w:rsidR="008D15B4" w:rsidRPr="008A1016" w:rsidRDefault="008D15B4" w:rsidP="008D15B4">
      <w:pPr>
        <w:spacing w:line="360" w:lineRule="auto"/>
        <w:jc w:val="both"/>
        <w:rPr>
          <w:rFonts w:ascii="Arial" w:hAnsi="Arial" w:cs="Arial"/>
        </w:rPr>
      </w:pPr>
    </w:p>
    <w:p w14:paraId="2BFB20F0" w14:textId="26767C32" w:rsidR="008D15B4" w:rsidRPr="008E492A" w:rsidRDefault="008D15B4" w:rsidP="008D15B4">
      <w:pPr>
        <w:spacing w:line="360" w:lineRule="auto"/>
        <w:ind w:left="567" w:hanging="567"/>
        <w:jc w:val="both"/>
        <w:rPr>
          <w:rFonts w:ascii="Arial" w:hAnsi="Arial" w:cs="Arial"/>
          <w:sz w:val="24"/>
          <w:szCs w:val="24"/>
        </w:rPr>
      </w:pPr>
      <w:r w:rsidRPr="008E492A">
        <w:rPr>
          <w:rFonts w:ascii="Arial" w:hAnsi="Arial" w:cs="Arial"/>
          <w:sz w:val="24"/>
          <w:szCs w:val="24"/>
        </w:rPr>
        <w:t>HEARD ON:</w:t>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r w:rsidR="00772E81">
        <w:rPr>
          <w:rFonts w:ascii="Arial" w:hAnsi="Arial" w:cs="Arial"/>
          <w:sz w:val="24"/>
          <w:szCs w:val="24"/>
        </w:rPr>
        <w:t>29 APRIL</w:t>
      </w:r>
      <w:r w:rsidRPr="008E492A">
        <w:rPr>
          <w:rFonts w:ascii="Arial" w:hAnsi="Arial" w:cs="Arial"/>
          <w:sz w:val="24"/>
          <w:szCs w:val="24"/>
        </w:rPr>
        <w:t xml:space="preserve"> 2024</w:t>
      </w:r>
    </w:p>
    <w:p w14:paraId="5C2B6A0F" w14:textId="12E9337B" w:rsidR="008D15B4" w:rsidRPr="008E492A" w:rsidRDefault="008D15B4" w:rsidP="008D15B4">
      <w:pPr>
        <w:spacing w:line="360" w:lineRule="auto"/>
        <w:ind w:left="567" w:hanging="567"/>
        <w:jc w:val="both"/>
        <w:rPr>
          <w:rFonts w:ascii="Arial" w:hAnsi="Arial" w:cs="Arial"/>
          <w:sz w:val="24"/>
          <w:szCs w:val="24"/>
        </w:rPr>
      </w:pPr>
      <w:r w:rsidRPr="008E492A">
        <w:rPr>
          <w:rFonts w:ascii="Arial" w:hAnsi="Arial" w:cs="Arial"/>
          <w:sz w:val="24"/>
          <w:szCs w:val="24"/>
        </w:rPr>
        <w:t>JUDGMENT DELIVERED ON:</w:t>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r w:rsidR="00745006">
        <w:rPr>
          <w:rFonts w:ascii="Arial" w:hAnsi="Arial" w:cs="Arial"/>
          <w:sz w:val="24"/>
          <w:szCs w:val="24"/>
        </w:rPr>
        <w:t xml:space="preserve">06 JUNE </w:t>
      </w:r>
      <w:r w:rsidR="00122341">
        <w:rPr>
          <w:rFonts w:ascii="Arial" w:hAnsi="Arial" w:cs="Arial"/>
          <w:sz w:val="24"/>
          <w:szCs w:val="24"/>
        </w:rPr>
        <w:t>2024</w:t>
      </w:r>
    </w:p>
    <w:p w14:paraId="0890973F" w14:textId="77777777" w:rsidR="008D15B4" w:rsidRPr="008E492A" w:rsidRDefault="008D15B4" w:rsidP="008D15B4">
      <w:pPr>
        <w:spacing w:line="360" w:lineRule="auto"/>
        <w:jc w:val="both"/>
        <w:rPr>
          <w:rFonts w:ascii="Arial" w:hAnsi="Arial" w:cs="Arial"/>
          <w:sz w:val="24"/>
          <w:szCs w:val="24"/>
        </w:rPr>
      </w:pPr>
    </w:p>
    <w:p w14:paraId="2E06FE8A" w14:textId="16901964" w:rsidR="00772E81" w:rsidRPr="008E492A" w:rsidRDefault="008D15B4" w:rsidP="00772E81">
      <w:pPr>
        <w:spacing w:line="360" w:lineRule="auto"/>
        <w:ind w:left="567" w:hanging="567"/>
        <w:jc w:val="both"/>
        <w:rPr>
          <w:rFonts w:ascii="Arial" w:hAnsi="Arial" w:cs="Arial"/>
          <w:sz w:val="24"/>
          <w:szCs w:val="24"/>
        </w:rPr>
      </w:pPr>
      <w:r w:rsidRPr="008E492A">
        <w:rPr>
          <w:rFonts w:ascii="Arial" w:hAnsi="Arial" w:cs="Arial"/>
          <w:sz w:val="24"/>
          <w:szCs w:val="24"/>
        </w:rPr>
        <w:t>COUNSEL FOR THE APPELLANT:</w:t>
      </w:r>
      <w:r w:rsidRPr="008E492A">
        <w:rPr>
          <w:rFonts w:ascii="Arial" w:hAnsi="Arial" w:cs="Arial"/>
          <w:sz w:val="24"/>
          <w:szCs w:val="24"/>
        </w:rPr>
        <w:tab/>
      </w:r>
      <w:r w:rsidRPr="008E492A">
        <w:rPr>
          <w:rFonts w:ascii="Arial" w:hAnsi="Arial" w:cs="Arial"/>
          <w:sz w:val="24"/>
          <w:szCs w:val="24"/>
        </w:rPr>
        <w:tab/>
      </w:r>
      <w:r w:rsidR="00772E81">
        <w:rPr>
          <w:rFonts w:ascii="Arial" w:hAnsi="Arial" w:cs="Arial"/>
          <w:sz w:val="24"/>
          <w:szCs w:val="24"/>
        </w:rPr>
        <w:t>ADV Z SCHOEMAN</w:t>
      </w:r>
    </w:p>
    <w:p w14:paraId="0DFFF391" w14:textId="141C0CAF" w:rsidR="008D15B4" w:rsidRPr="008E492A" w:rsidRDefault="008D15B4" w:rsidP="00772E81">
      <w:pPr>
        <w:spacing w:line="360" w:lineRule="auto"/>
        <w:ind w:left="567" w:hanging="567"/>
        <w:jc w:val="both"/>
        <w:rPr>
          <w:rFonts w:ascii="Arial" w:hAnsi="Arial" w:cs="Arial"/>
          <w:sz w:val="24"/>
          <w:szCs w:val="24"/>
        </w:rPr>
      </w:pP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p>
    <w:p w14:paraId="463EF623" w14:textId="2D0DFE52" w:rsidR="008D15B4" w:rsidRPr="00772E81" w:rsidRDefault="00772E81" w:rsidP="00772E81">
      <w:pPr>
        <w:spacing w:line="360" w:lineRule="auto"/>
        <w:ind w:left="567" w:hanging="567"/>
        <w:jc w:val="both"/>
        <w:rPr>
          <w:rFonts w:ascii="Arial" w:hAnsi="Arial" w:cs="Arial"/>
          <w:sz w:val="24"/>
          <w:szCs w:val="24"/>
        </w:rPr>
      </w:pPr>
      <w:r>
        <w:rPr>
          <w:rFonts w:ascii="Arial" w:hAnsi="Arial" w:cs="Arial"/>
          <w:sz w:val="24"/>
          <w:szCs w:val="24"/>
        </w:rPr>
        <w:t xml:space="preserve"> RESPONDENT IN PERSON:  </w:t>
      </w:r>
      <w:r>
        <w:rPr>
          <w:rFonts w:ascii="Arial" w:hAnsi="Arial" w:cs="Arial"/>
          <w:sz w:val="24"/>
          <w:szCs w:val="24"/>
        </w:rPr>
        <w:tab/>
        <w:t xml:space="preserve">             </w:t>
      </w:r>
      <w:r w:rsidRPr="00772E81">
        <w:rPr>
          <w:rFonts w:cs="Arial"/>
          <w:bCs/>
          <w:sz w:val="24"/>
          <w:szCs w:val="24"/>
          <w:lang w:val="de-DE"/>
        </w:rPr>
        <w:t>ELIZABETH MARIANNE PRETORIUS</w:t>
      </w:r>
    </w:p>
    <w:p w14:paraId="72B8F5E7" w14:textId="77777777" w:rsidR="008D15B4" w:rsidRDefault="008D15B4" w:rsidP="001B6B30">
      <w:pPr>
        <w:spacing w:line="480" w:lineRule="auto"/>
        <w:jc w:val="both"/>
        <w:rPr>
          <w:rFonts w:ascii="Arial" w:hAnsi="Arial" w:cs="Arial"/>
          <w:sz w:val="24"/>
          <w:szCs w:val="24"/>
          <w:lang w:val="en-US"/>
        </w:rPr>
      </w:pPr>
    </w:p>
    <w:p w14:paraId="03C53419" w14:textId="29049A8D" w:rsidR="00FB72B1" w:rsidRPr="001B6B30" w:rsidRDefault="00FB72B1" w:rsidP="001B6B30">
      <w:pPr>
        <w:spacing w:line="480" w:lineRule="auto"/>
        <w:jc w:val="both"/>
        <w:rPr>
          <w:rFonts w:ascii="Arial" w:hAnsi="Arial" w:cs="Arial"/>
          <w:sz w:val="24"/>
          <w:szCs w:val="24"/>
          <w:lang w:val="en-US"/>
        </w:rPr>
      </w:pPr>
    </w:p>
    <w:sectPr w:rsidR="00FB72B1" w:rsidRPr="001B6B3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3AFE0E" w14:textId="77777777" w:rsidR="001E785C" w:rsidRDefault="001E785C" w:rsidP="007D3A5B">
      <w:pPr>
        <w:spacing w:after="0" w:line="240" w:lineRule="auto"/>
      </w:pPr>
      <w:r>
        <w:separator/>
      </w:r>
    </w:p>
  </w:endnote>
  <w:endnote w:type="continuationSeparator" w:id="0">
    <w:p w14:paraId="01080F41" w14:textId="77777777" w:rsidR="001E785C" w:rsidRDefault="001E785C" w:rsidP="007D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417770" w14:textId="77777777" w:rsidR="001E785C" w:rsidRDefault="001E785C" w:rsidP="007D3A5B">
      <w:pPr>
        <w:spacing w:after="0" w:line="240" w:lineRule="auto"/>
      </w:pPr>
      <w:r>
        <w:separator/>
      </w:r>
    </w:p>
  </w:footnote>
  <w:footnote w:type="continuationSeparator" w:id="0">
    <w:p w14:paraId="13B3DB68" w14:textId="77777777" w:rsidR="001E785C" w:rsidRDefault="001E785C" w:rsidP="007D3A5B">
      <w:pPr>
        <w:spacing w:after="0" w:line="240" w:lineRule="auto"/>
      </w:pPr>
      <w:r>
        <w:continuationSeparator/>
      </w:r>
    </w:p>
  </w:footnote>
  <w:footnote w:id="1">
    <w:p w14:paraId="148C8190" w14:textId="77777777" w:rsidR="002E69AB" w:rsidRPr="00F36800" w:rsidRDefault="002E69AB" w:rsidP="002E69AB">
      <w:pPr>
        <w:pStyle w:val="FootnoteText"/>
      </w:pPr>
      <w:r>
        <w:rPr>
          <w:rStyle w:val="FootnoteReference"/>
        </w:rPr>
        <w:footnoteRef/>
      </w:r>
      <w:r>
        <w:t xml:space="preserve"> </w:t>
      </w:r>
      <w:r w:rsidRPr="00B35440">
        <w:rPr>
          <w:i/>
          <w:iCs/>
          <w:lang w:val="en-US"/>
        </w:rPr>
        <w:t>Epstein v Epstein</w:t>
      </w:r>
      <w:r>
        <w:rPr>
          <w:lang w:val="en-US"/>
        </w:rPr>
        <w:t xml:space="preserve"> 1987(4) SA 606 (C).</w:t>
      </w:r>
    </w:p>
  </w:footnote>
  <w:footnote w:id="2">
    <w:p w14:paraId="5ECABCDB" w14:textId="3293866A" w:rsidR="0098190D" w:rsidRPr="0098190D" w:rsidRDefault="0098190D">
      <w:pPr>
        <w:pStyle w:val="FootnoteText"/>
        <w:rPr>
          <w:lang w:val="en-US"/>
        </w:rPr>
      </w:pPr>
      <w:r>
        <w:rPr>
          <w:rStyle w:val="FootnoteReference"/>
        </w:rPr>
        <w:footnoteRef/>
      </w:r>
      <w:r>
        <w:t xml:space="preserve"> </w:t>
      </w:r>
      <w:r w:rsidR="00B27AC1">
        <w:t xml:space="preserve">  </w:t>
      </w:r>
      <w:r>
        <w:rPr>
          <w:lang w:val="en-US"/>
        </w:rPr>
        <w:t>Section 10 of the Insolvency Act, Act 24 of 1936</w:t>
      </w:r>
      <w:r w:rsidR="00F36800">
        <w:rPr>
          <w:lang w:val="en-US"/>
        </w:rPr>
        <w:t>.</w:t>
      </w:r>
    </w:p>
  </w:footnote>
  <w:footnote w:id="3">
    <w:p w14:paraId="54F88163" w14:textId="1CF42DB8" w:rsidR="00F36800" w:rsidRDefault="00F36800">
      <w:pPr>
        <w:pStyle w:val="FootnoteText"/>
      </w:pPr>
      <w:r>
        <w:rPr>
          <w:rStyle w:val="FootnoteReference"/>
        </w:rPr>
        <w:footnoteRef/>
      </w:r>
      <w:r>
        <w:t xml:space="preserve"> </w:t>
      </w:r>
      <w:r w:rsidR="00B27AC1">
        <w:t xml:space="preserve">  </w:t>
      </w:r>
      <w:proofErr w:type="spellStart"/>
      <w:r w:rsidRPr="00B35440">
        <w:rPr>
          <w:i/>
          <w:iCs/>
        </w:rPr>
        <w:t>Fedco</w:t>
      </w:r>
      <w:proofErr w:type="spellEnd"/>
      <w:r w:rsidRPr="00B35440">
        <w:rPr>
          <w:i/>
          <w:iCs/>
        </w:rPr>
        <w:t xml:space="preserve"> v Meyer</w:t>
      </w:r>
      <w:r>
        <w:t xml:space="preserve"> 1988 (4) SA 207 (ECD)  </w:t>
      </w:r>
      <w:r w:rsidR="00B27AC1">
        <w:t>at</w:t>
      </w:r>
      <w:r>
        <w:t xml:space="preserve"> 212 F-H.</w:t>
      </w:r>
    </w:p>
  </w:footnote>
  <w:footnote w:id="4">
    <w:p w14:paraId="459DC9BA" w14:textId="1BFE4A48" w:rsidR="0072144E" w:rsidRDefault="0072144E" w:rsidP="00122341">
      <w:pPr>
        <w:pStyle w:val="FootnoteText"/>
      </w:pPr>
      <w:r>
        <w:rPr>
          <w:rStyle w:val="FootnoteReference"/>
        </w:rPr>
        <w:footnoteRef/>
      </w:r>
      <w:r>
        <w:t xml:space="preserve"> </w:t>
      </w:r>
      <w:r w:rsidR="00122341">
        <w:t xml:space="preserve">  </w:t>
      </w:r>
      <w:r w:rsidR="00122341" w:rsidRPr="00122341">
        <w:rPr>
          <w:i/>
          <w:iCs/>
        </w:rPr>
        <w:t>London Estates (Pty) Ltd v Nair</w:t>
      </w:r>
      <w:r w:rsidR="00122341">
        <w:t xml:space="preserve"> 1957(3) SA 591 N at 593. </w:t>
      </w:r>
    </w:p>
  </w:footnote>
  <w:footnote w:id="5">
    <w:p w14:paraId="2A4348AB" w14:textId="15983D18" w:rsidR="00B27AC1" w:rsidRDefault="00B27AC1">
      <w:pPr>
        <w:pStyle w:val="FootnoteText"/>
      </w:pPr>
      <w:r>
        <w:rPr>
          <w:rStyle w:val="FootnoteReference"/>
        </w:rPr>
        <w:footnoteRef/>
      </w:r>
      <w:r>
        <w:t xml:space="preserve">   </w:t>
      </w:r>
      <w:r w:rsidRPr="00122341">
        <w:rPr>
          <w:i/>
          <w:iCs/>
        </w:rPr>
        <w:t>London Estates (Pty) Ltd v Nair</w:t>
      </w:r>
      <w:r w:rsidRPr="00B27AC1">
        <w:t xml:space="preserve"> 1957 (3) SA 591 (N) at 593</w:t>
      </w:r>
      <w:r>
        <w:t>.</w:t>
      </w:r>
    </w:p>
  </w:footnote>
  <w:footnote w:id="6">
    <w:p w14:paraId="57740D67" w14:textId="057472F8" w:rsidR="00B27AC1" w:rsidRDefault="00B27AC1">
      <w:pPr>
        <w:pStyle w:val="FootnoteText"/>
      </w:pPr>
      <w:r>
        <w:rPr>
          <w:rStyle w:val="FootnoteReference"/>
        </w:rPr>
        <w:footnoteRef/>
      </w:r>
      <w:r>
        <w:t xml:space="preserve">   </w:t>
      </w:r>
      <w:r w:rsidRPr="00122341">
        <w:rPr>
          <w:i/>
          <w:iCs/>
        </w:rPr>
        <w:t>Meskin &amp; Co v Friedman</w:t>
      </w:r>
      <w:r w:rsidRPr="00B27AC1">
        <w:t xml:space="preserve"> 1948 (2) SA 555 (W) at 559</w:t>
      </w:r>
      <w:r w:rsidR="00122341">
        <w:t>.</w:t>
      </w:r>
    </w:p>
  </w:footnote>
  <w:footnote w:id="7">
    <w:p w14:paraId="5BBB9989" w14:textId="5F6B3A28" w:rsidR="00BE37EC" w:rsidRDefault="00BE37EC">
      <w:pPr>
        <w:pStyle w:val="FootnoteText"/>
      </w:pPr>
      <w:r>
        <w:rPr>
          <w:rStyle w:val="FootnoteReference"/>
        </w:rPr>
        <w:footnoteRef/>
      </w:r>
      <w:r>
        <w:t xml:space="preserve">   </w:t>
      </w:r>
      <w:r w:rsidRPr="00BE37EC">
        <w:t>(2021) ZAGPJHC 46 (16 April 2021)</w:t>
      </w:r>
      <w:r w:rsidR="0012234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09909"/>
      <w:docPartObj>
        <w:docPartGallery w:val="Page Numbers (Top of Page)"/>
        <w:docPartUnique/>
      </w:docPartObj>
    </w:sdtPr>
    <w:sdtEndPr>
      <w:rPr>
        <w:noProof/>
      </w:rPr>
    </w:sdtEndPr>
    <w:sdtContent>
      <w:p w14:paraId="4F353E02" w14:textId="2568B99B" w:rsidR="00862A6A" w:rsidRDefault="00862A6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0CE5A3" w14:textId="77777777" w:rsidR="00862A6A" w:rsidRDefault="00862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4641F"/>
    <w:multiLevelType w:val="hybridMultilevel"/>
    <w:tmpl w:val="7F44F7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563981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AB"/>
    <w:rsid w:val="00026945"/>
    <w:rsid w:val="00076A25"/>
    <w:rsid w:val="00097BC9"/>
    <w:rsid w:val="000F30C5"/>
    <w:rsid w:val="00122341"/>
    <w:rsid w:val="00177457"/>
    <w:rsid w:val="001B6B30"/>
    <w:rsid w:val="001E785C"/>
    <w:rsid w:val="002C3628"/>
    <w:rsid w:val="002D2C11"/>
    <w:rsid w:val="002E2CC6"/>
    <w:rsid w:val="002E69AB"/>
    <w:rsid w:val="003B7249"/>
    <w:rsid w:val="004013D2"/>
    <w:rsid w:val="00436EA9"/>
    <w:rsid w:val="00472341"/>
    <w:rsid w:val="004E08FE"/>
    <w:rsid w:val="00501D19"/>
    <w:rsid w:val="00552B9B"/>
    <w:rsid w:val="005E64F4"/>
    <w:rsid w:val="00695142"/>
    <w:rsid w:val="006A7E9E"/>
    <w:rsid w:val="00707081"/>
    <w:rsid w:val="0072144E"/>
    <w:rsid w:val="00745006"/>
    <w:rsid w:val="00745E85"/>
    <w:rsid w:val="007667B6"/>
    <w:rsid w:val="00772E81"/>
    <w:rsid w:val="00792BD2"/>
    <w:rsid w:val="007948F9"/>
    <w:rsid w:val="007D3A5B"/>
    <w:rsid w:val="00826822"/>
    <w:rsid w:val="00862A6A"/>
    <w:rsid w:val="00873DF0"/>
    <w:rsid w:val="008D15B4"/>
    <w:rsid w:val="0098190D"/>
    <w:rsid w:val="00A00D1A"/>
    <w:rsid w:val="00A2522D"/>
    <w:rsid w:val="00B27AC1"/>
    <w:rsid w:val="00B35440"/>
    <w:rsid w:val="00B514A3"/>
    <w:rsid w:val="00B55337"/>
    <w:rsid w:val="00BB522A"/>
    <w:rsid w:val="00BE37EC"/>
    <w:rsid w:val="00BF42D1"/>
    <w:rsid w:val="00CB6350"/>
    <w:rsid w:val="00D32AEA"/>
    <w:rsid w:val="00D70FE5"/>
    <w:rsid w:val="00D96A93"/>
    <w:rsid w:val="00DB7EAB"/>
    <w:rsid w:val="00DE68F5"/>
    <w:rsid w:val="00E232F9"/>
    <w:rsid w:val="00F36800"/>
    <w:rsid w:val="00FB72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AFAF"/>
  <w15:docId w15:val="{5F5EA0FA-D351-4625-B3C5-F7C51D6A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7E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7E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7EA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7EA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7EA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7EA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7EA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7EA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7EA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E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7E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7EA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7EA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7EA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7E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7E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7E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7EAB"/>
    <w:rPr>
      <w:rFonts w:eastAsiaTheme="majorEastAsia" w:cstheme="majorBidi"/>
      <w:color w:val="272727" w:themeColor="text1" w:themeTint="D8"/>
    </w:rPr>
  </w:style>
  <w:style w:type="paragraph" w:styleId="Title">
    <w:name w:val="Title"/>
    <w:basedOn w:val="Normal"/>
    <w:next w:val="Normal"/>
    <w:link w:val="TitleChar"/>
    <w:uiPriority w:val="10"/>
    <w:qFormat/>
    <w:rsid w:val="00DB7E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7E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7EA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7E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7EAB"/>
    <w:pPr>
      <w:spacing w:before="160"/>
      <w:jc w:val="center"/>
    </w:pPr>
    <w:rPr>
      <w:i/>
      <w:iCs/>
      <w:color w:val="404040" w:themeColor="text1" w:themeTint="BF"/>
    </w:rPr>
  </w:style>
  <w:style w:type="character" w:customStyle="1" w:styleId="QuoteChar">
    <w:name w:val="Quote Char"/>
    <w:basedOn w:val="DefaultParagraphFont"/>
    <w:link w:val="Quote"/>
    <w:uiPriority w:val="29"/>
    <w:rsid w:val="00DB7EAB"/>
    <w:rPr>
      <w:i/>
      <w:iCs/>
      <w:color w:val="404040" w:themeColor="text1" w:themeTint="BF"/>
    </w:rPr>
  </w:style>
  <w:style w:type="paragraph" w:styleId="ListParagraph">
    <w:name w:val="List Paragraph"/>
    <w:basedOn w:val="Normal"/>
    <w:uiPriority w:val="34"/>
    <w:qFormat/>
    <w:rsid w:val="00DB7EAB"/>
    <w:pPr>
      <w:ind w:left="720"/>
      <w:contextualSpacing/>
    </w:pPr>
  </w:style>
  <w:style w:type="character" w:styleId="IntenseEmphasis">
    <w:name w:val="Intense Emphasis"/>
    <w:basedOn w:val="DefaultParagraphFont"/>
    <w:uiPriority w:val="21"/>
    <w:qFormat/>
    <w:rsid w:val="00DB7EAB"/>
    <w:rPr>
      <w:i/>
      <w:iCs/>
      <w:color w:val="0F4761" w:themeColor="accent1" w:themeShade="BF"/>
    </w:rPr>
  </w:style>
  <w:style w:type="paragraph" w:styleId="IntenseQuote">
    <w:name w:val="Intense Quote"/>
    <w:basedOn w:val="Normal"/>
    <w:next w:val="Normal"/>
    <w:link w:val="IntenseQuoteChar"/>
    <w:uiPriority w:val="30"/>
    <w:qFormat/>
    <w:rsid w:val="00DB7E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7EAB"/>
    <w:rPr>
      <w:i/>
      <w:iCs/>
      <w:color w:val="0F4761" w:themeColor="accent1" w:themeShade="BF"/>
    </w:rPr>
  </w:style>
  <w:style w:type="character" w:styleId="IntenseReference">
    <w:name w:val="Intense Reference"/>
    <w:basedOn w:val="DefaultParagraphFont"/>
    <w:uiPriority w:val="32"/>
    <w:qFormat/>
    <w:rsid w:val="00DB7EAB"/>
    <w:rPr>
      <w:b/>
      <w:bCs/>
      <w:smallCaps/>
      <w:color w:val="0F4761" w:themeColor="accent1" w:themeShade="BF"/>
      <w:spacing w:val="5"/>
    </w:rPr>
  </w:style>
  <w:style w:type="paragraph" w:styleId="FootnoteText">
    <w:name w:val="footnote text"/>
    <w:basedOn w:val="Normal"/>
    <w:link w:val="FootnoteTextChar"/>
    <w:uiPriority w:val="99"/>
    <w:semiHidden/>
    <w:unhideWhenUsed/>
    <w:rsid w:val="007D3A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A5B"/>
    <w:rPr>
      <w:sz w:val="20"/>
      <w:szCs w:val="20"/>
    </w:rPr>
  </w:style>
  <w:style w:type="character" w:styleId="FootnoteReference">
    <w:name w:val="footnote reference"/>
    <w:basedOn w:val="DefaultParagraphFont"/>
    <w:uiPriority w:val="99"/>
    <w:semiHidden/>
    <w:unhideWhenUsed/>
    <w:rsid w:val="007D3A5B"/>
    <w:rPr>
      <w:vertAlign w:val="superscript"/>
    </w:rPr>
  </w:style>
  <w:style w:type="paragraph" w:customStyle="1" w:styleId="Body">
    <w:name w:val="Body"/>
    <w:rsid w:val="008D15B4"/>
    <w:pPr>
      <w:pBdr>
        <w:top w:val="nil"/>
        <w:left w:val="nil"/>
        <w:bottom w:val="nil"/>
        <w:right w:val="nil"/>
        <w:between w:val="nil"/>
        <w:bar w:val="nil"/>
      </w:pBdr>
      <w:spacing w:after="0" w:line="480" w:lineRule="auto"/>
    </w:pPr>
    <w:rPr>
      <w:rFonts w:ascii="Arial" w:eastAsia="Arial Unicode MS" w:hAnsi="Arial" w:cs="Arial Unicode MS"/>
      <w:color w:val="000000"/>
      <w:kern w:val="0"/>
      <w:sz w:val="26"/>
      <w:szCs w:val="26"/>
      <w:bdr w:val="nil"/>
      <w:lang w:val="en-US"/>
      <w14:ligatures w14:val="none"/>
    </w:rPr>
  </w:style>
  <w:style w:type="table" w:styleId="TableGrid">
    <w:name w:val="Table Grid"/>
    <w:basedOn w:val="TableNormal"/>
    <w:uiPriority w:val="39"/>
    <w:rsid w:val="008D15B4"/>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A6A"/>
  </w:style>
  <w:style w:type="paragraph" w:styleId="Footer">
    <w:name w:val="footer"/>
    <w:basedOn w:val="Normal"/>
    <w:link w:val="FooterChar"/>
    <w:uiPriority w:val="99"/>
    <w:unhideWhenUsed/>
    <w:rsid w:val="00862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415542D-73E6-4416-8B4A-BF48AF52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Kekana</dc:creator>
  <cp:keywords/>
  <dc:description/>
  <cp:lastModifiedBy>sathish sarshan  mohan</cp:lastModifiedBy>
  <cp:revision>3</cp:revision>
  <cp:lastPrinted>2024-06-06T09:30:00Z</cp:lastPrinted>
  <dcterms:created xsi:type="dcterms:W3CDTF">2024-06-06T09:31:00Z</dcterms:created>
  <dcterms:modified xsi:type="dcterms:W3CDTF">2024-06-08T16:39:00Z</dcterms:modified>
</cp:coreProperties>
</file>