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C7ABB" w14:textId="77777777" w:rsidR="009D6C93" w:rsidRDefault="009D6C93" w:rsidP="009D6C93">
      <w:pPr>
        <w:spacing w:line="252" w:lineRule="auto"/>
        <w:jc w:val="center"/>
        <w:rPr>
          <w:rFonts w:ascii="Arial" w:eastAsia="Calibri" w:hAnsi="Arial" w:cs="Arial"/>
          <w:b/>
          <w:sz w:val="28"/>
          <w:szCs w:val="28"/>
        </w:rPr>
      </w:pPr>
      <w:r>
        <w:rPr>
          <w:rFonts w:ascii="Arial" w:eastAsia="Calibri" w:hAnsi="Arial" w:cs="Arial"/>
          <w:b/>
          <w:noProof/>
          <w:sz w:val="20"/>
          <w:szCs w:val="20"/>
          <w:lang w:eastAsia="en-ZA"/>
        </w:rPr>
        <w:drawing>
          <wp:inline distT="0" distB="0" distL="0" distR="0" wp14:anchorId="1FE4333E" wp14:editId="108E9C62">
            <wp:extent cx="1365250" cy="1365250"/>
            <wp:effectExtent l="0" t="0" r="6350" b="6350"/>
            <wp:docPr id="2" name="Picture 2"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94F.39E12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3C8D21BD" w14:textId="77777777" w:rsidR="009D6C93" w:rsidRDefault="009D6C93" w:rsidP="009D6C93">
      <w:pPr>
        <w:spacing w:after="0" w:line="360" w:lineRule="auto"/>
        <w:jc w:val="center"/>
        <w:rPr>
          <w:rFonts w:ascii="Arial" w:eastAsia="Calibri" w:hAnsi="Arial" w:cs="Arial"/>
          <w:b/>
          <w:sz w:val="24"/>
          <w:szCs w:val="24"/>
        </w:rPr>
      </w:pPr>
      <w:r>
        <w:rPr>
          <w:rFonts w:ascii="Arial" w:eastAsia="Calibri" w:hAnsi="Arial" w:cs="Arial"/>
          <w:b/>
          <w:sz w:val="24"/>
          <w:szCs w:val="24"/>
        </w:rPr>
        <w:t>IN THE HIGH COURT OF SOUTH AFRICA</w:t>
      </w:r>
    </w:p>
    <w:p w14:paraId="0D542648" w14:textId="77777777" w:rsidR="009D6C93" w:rsidRDefault="009D6C93" w:rsidP="009D6C93">
      <w:pPr>
        <w:spacing w:line="360" w:lineRule="auto"/>
        <w:jc w:val="center"/>
        <w:rPr>
          <w:rFonts w:ascii="Arial" w:eastAsia="Calibri" w:hAnsi="Arial" w:cs="Arial"/>
          <w:b/>
          <w:sz w:val="24"/>
          <w:szCs w:val="24"/>
        </w:rPr>
      </w:pPr>
      <w:r>
        <w:rPr>
          <w:rFonts w:ascii="Arial" w:eastAsia="Calibri" w:hAnsi="Arial" w:cs="Arial"/>
          <w:b/>
          <w:sz w:val="24"/>
          <w:szCs w:val="24"/>
        </w:rPr>
        <w:t>GAUTENG DIVISION, PRETORIA</w:t>
      </w:r>
    </w:p>
    <w:p w14:paraId="704D4ABB" w14:textId="77777777" w:rsidR="009D6C93" w:rsidRDefault="009D6C93" w:rsidP="009D6C93">
      <w:pPr>
        <w:spacing w:after="0" w:line="360" w:lineRule="auto"/>
        <w:jc w:val="right"/>
        <w:rPr>
          <w:rFonts w:ascii="Arial" w:hAnsi="Arial" w:cs="Arial"/>
          <w:b/>
          <w:sz w:val="24"/>
          <w:szCs w:val="24"/>
        </w:rPr>
      </w:pPr>
      <w:r>
        <w:rPr>
          <w:rFonts w:ascii="Arial" w:hAnsi="Arial" w:cs="Arial"/>
          <w:b/>
          <w:sz w:val="24"/>
          <w:szCs w:val="24"/>
        </w:rPr>
        <w:t xml:space="preserve">CASE NUMBER: </w:t>
      </w:r>
      <w:r>
        <w:rPr>
          <w:rFonts w:ascii="Arial" w:hAnsi="Arial" w:cs="Arial"/>
          <w:b/>
          <w:sz w:val="24"/>
          <w:szCs w:val="24"/>
          <w:lang w:val="en-GB"/>
        </w:rPr>
        <w:t>72804/2014</w:t>
      </w:r>
    </w:p>
    <w:p w14:paraId="6038D913" w14:textId="77777777" w:rsidR="009D6C93" w:rsidRPr="0081021C" w:rsidRDefault="009D6C93" w:rsidP="009D6C93">
      <w:pPr>
        <w:spacing w:after="0" w:line="360" w:lineRule="auto"/>
        <w:jc w:val="right"/>
        <w:rPr>
          <w:rFonts w:ascii="Arial" w:hAnsi="Arial" w:cs="Arial"/>
          <w:b/>
          <w:sz w:val="24"/>
          <w:szCs w:val="24"/>
        </w:rPr>
      </w:pPr>
      <w:r>
        <w:rPr>
          <w:rFonts w:ascii="Arial" w:hAnsi="Arial" w:cs="Arial"/>
          <w:b/>
          <w:sz w:val="24"/>
          <w:szCs w:val="24"/>
        </w:rPr>
        <w:t xml:space="preserve">                                                                                                                 </w:t>
      </w:r>
    </w:p>
    <w:p w14:paraId="7FEC9287" w14:textId="77777777" w:rsidR="009D6C93" w:rsidRDefault="009D6C93" w:rsidP="009D6C93">
      <w:pPr>
        <w:spacing w:line="360" w:lineRule="auto"/>
        <w:jc w:val="both"/>
        <w:rPr>
          <w:rFonts w:ascii="Arial" w:eastAsia="Calibri"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4A121153" wp14:editId="322F800F">
                <wp:simplePos x="0" y="0"/>
                <wp:positionH relativeFrom="margin">
                  <wp:align>left</wp:align>
                </wp:positionH>
                <wp:positionV relativeFrom="paragraph">
                  <wp:posOffset>10160</wp:posOffset>
                </wp:positionV>
                <wp:extent cx="3448685" cy="14097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09700"/>
                        </a:xfrm>
                        <a:prstGeom prst="rect">
                          <a:avLst/>
                        </a:prstGeom>
                        <a:solidFill>
                          <a:srgbClr val="FFFFFF"/>
                        </a:solidFill>
                        <a:ln w="9525">
                          <a:solidFill>
                            <a:srgbClr val="000000"/>
                          </a:solidFill>
                          <a:miter lim="800000"/>
                          <a:headEnd/>
                          <a:tailEnd/>
                        </a:ln>
                      </wps:spPr>
                      <wps:txbx>
                        <w:txbxContent>
                          <w:p w14:paraId="4C394287" w14:textId="77777777" w:rsidR="006C5BCB" w:rsidRDefault="006C5BCB" w:rsidP="009D6C93">
                            <w:pPr>
                              <w:spacing w:after="0" w:line="240" w:lineRule="auto"/>
                              <w:rPr>
                                <w:rFonts w:ascii="Century Gothic" w:hAnsi="Century Gothic"/>
                                <w:sz w:val="19"/>
                                <w:szCs w:val="19"/>
                              </w:rPr>
                            </w:pPr>
                          </w:p>
                          <w:p w14:paraId="4BBA0883" w14:textId="7A1E97E8" w:rsidR="006C5BCB" w:rsidRPr="00737BFB" w:rsidRDefault="00737BFB" w:rsidP="00737BFB">
                            <w:pPr>
                              <w:spacing w:after="0" w:line="240" w:lineRule="auto"/>
                              <w:ind w:left="567" w:hanging="425"/>
                              <w:rPr>
                                <w:rFonts w:ascii="Century Gothic" w:hAnsi="Century Gothic"/>
                                <w:sz w:val="19"/>
                                <w:szCs w:val="19"/>
                              </w:rPr>
                            </w:pPr>
                            <w:r w:rsidRPr="0081021C">
                              <w:rPr>
                                <w:rFonts w:ascii="Century Gothic" w:hAnsi="Century Gothic"/>
                                <w:sz w:val="19"/>
                                <w:szCs w:val="19"/>
                              </w:rPr>
                              <w:t>(1)</w:t>
                            </w:r>
                            <w:r w:rsidRPr="0081021C">
                              <w:rPr>
                                <w:rFonts w:ascii="Century Gothic" w:hAnsi="Century Gothic"/>
                                <w:sz w:val="19"/>
                                <w:szCs w:val="19"/>
                              </w:rPr>
                              <w:tab/>
                            </w:r>
                            <w:r w:rsidR="006C5BCB" w:rsidRPr="00737BFB">
                              <w:rPr>
                                <w:rFonts w:ascii="Century Gothic" w:hAnsi="Century Gothic"/>
                                <w:sz w:val="19"/>
                                <w:szCs w:val="19"/>
                              </w:rPr>
                              <w:t>REPORTABLE: Yes/ No</w:t>
                            </w:r>
                          </w:p>
                          <w:p w14:paraId="3AE570C4" w14:textId="3B79CF01" w:rsidR="006C5BCB" w:rsidRDefault="00737BFB" w:rsidP="00737BFB">
                            <w:pPr>
                              <w:spacing w:after="0" w:line="240" w:lineRule="auto"/>
                              <w:ind w:left="567" w:hanging="425"/>
                              <w:rPr>
                                <w:rFonts w:ascii="Century Gothic" w:hAnsi="Century Gothic"/>
                                <w:sz w:val="19"/>
                                <w:szCs w:val="19"/>
                              </w:rPr>
                            </w:pPr>
                            <w:r>
                              <w:rPr>
                                <w:rFonts w:ascii="Century Gothic" w:hAnsi="Century Gothic"/>
                                <w:sz w:val="19"/>
                                <w:szCs w:val="19"/>
                              </w:rPr>
                              <w:t>(2)</w:t>
                            </w:r>
                            <w:r>
                              <w:rPr>
                                <w:rFonts w:ascii="Century Gothic" w:hAnsi="Century Gothic"/>
                                <w:sz w:val="19"/>
                                <w:szCs w:val="19"/>
                              </w:rPr>
                              <w:tab/>
                            </w:r>
                            <w:r w:rsidR="006C5BCB">
                              <w:rPr>
                                <w:rFonts w:ascii="Century Gothic" w:hAnsi="Century Gothic"/>
                                <w:sz w:val="19"/>
                                <w:szCs w:val="19"/>
                              </w:rPr>
                              <w:t>OF INTEREST TO OTHER JUDGES: Yes/ No</w:t>
                            </w:r>
                          </w:p>
                          <w:p w14:paraId="0F23ED9E" w14:textId="1C09B537" w:rsidR="006C5BCB" w:rsidRDefault="00737BFB" w:rsidP="00737BFB">
                            <w:pPr>
                              <w:spacing w:after="0" w:line="240" w:lineRule="auto"/>
                              <w:ind w:left="567" w:hanging="425"/>
                              <w:rPr>
                                <w:rFonts w:ascii="Century Gothic" w:hAnsi="Century Gothic"/>
                                <w:sz w:val="19"/>
                                <w:szCs w:val="19"/>
                              </w:rPr>
                            </w:pPr>
                            <w:r>
                              <w:rPr>
                                <w:rFonts w:ascii="Century Gothic" w:hAnsi="Century Gothic"/>
                                <w:sz w:val="19"/>
                                <w:szCs w:val="19"/>
                              </w:rPr>
                              <w:t>(3)</w:t>
                            </w:r>
                            <w:r>
                              <w:rPr>
                                <w:rFonts w:ascii="Century Gothic" w:hAnsi="Century Gothic"/>
                                <w:sz w:val="19"/>
                                <w:szCs w:val="19"/>
                              </w:rPr>
                              <w:tab/>
                            </w:r>
                            <w:r w:rsidR="006C5BCB">
                              <w:rPr>
                                <w:rFonts w:ascii="Century Gothic" w:hAnsi="Century Gothic"/>
                                <w:sz w:val="19"/>
                                <w:szCs w:val="19"/>
                              </w:rPr>
                              <w:t xml:space="preserve">REVISED. </w:t>
                            </w:r>
                          </w:p>
                          <w:p w14:paraId="705F74C7" w14:textId="77777777" w:rsidR="006C5BCB" w:rsidRDefault="006C5BCB" w:rsidP="009D6C93">
                            <w:pPr>
                              <w:rPr>
                                <w:rFonts w:ascii="Century Gothic" w:hAnsi="Century Gothic"/>
                                <w:b/>
                                <w:sz w:val="19"/>
                                <w:szCs w:val="19"/>
                              </w:rPr>
                            </w:pPr>
                          </w:p>
                          <w:p w14:paraId="190FE0D8" w14:textId="77777777" w:rsidR="006C5BCB" w:rsidRDefault="006C5BCB" w:rsidP="009D6C93">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____________________</w:t>
                            </w:r>
                            <w:r>
                              <w:rPr>
                                <w:rFonts w:ascii="Century Gothic" w:hAnsi="Century Gothic"/>
                                <w:b/>
                                <w:sz w:val="19"/>
                                <w:szCs w:val="19"/>
                              </w:rPr>
                              <w:t xml:space="preserve">         ____________________</w:t>
                            </w:r>
                          </w:p>
                          <w:p w14:paraId="11317D56" w14:textId="77777777" w:rsidR="006C5BCB" w:rsidRDefault="006C5BCB" w:rsidP="009D6C93">
                            <w:pPr>
                              <w:spacing w:after="0"/>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1153" id="_x0000_t202" coordsize="21600,21600" o:spt="202" path="m,l,21600r21600,l21600,xe">
                <v:stroke joinstyle="miter"/>
                <v:path gradientshapeok="t" o:connecttype="rect"/>
              </v:shapetype>
              <v:shape id="Text Box 3" o:spid="_x0000_s1026" type="#_x0000_t202" style="position:absolute;left:0;text-align:left;margin-left:0;margin-top:.8pt;width:271.55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o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">
                <v:textbox>
                  <w:txbxContent>
                    <w:p w14:paraId="4C394287" w14:textId="77777777" w:rsidR="006C5BCB" w:rsidRDefault="006C5BCB" w:rsidP="009D6C93">
                      <w:pPr>
                        <w:spacing w:after="0" w:line="240" w:lineRule="auto"/>
                        <w:rPr>
                          <w:rFonts w:ascii="Century Gothic" w:hAnsi="Century Gothic"/>
                          <w:sz w:val="19"/>
                          <w:szCs w:val="19"/>
                        </w:rPr>
                      </w:pPr>
                    </w:p>
                    <w:p w14:paraId="4BBA0883" w14:textId="7A1E97E8" w:rsidR="006C5BCB" w:rsidRPr="00737BFB" w:rsidRDefault="00737BFB" w:rsidP="00737BFB">
                      <w:pPr>
                        <w:spacing w:after="0" w:line="240" w:lineRule="auto"/>
                        <w:ind w:left="567" w:hanging="425"/>
                        <w:rPr>
                          <w:rFonts w:ascii="Century Gothic" w:hAnsi="Century Gothic"/>
                          <w:sz w:val="19"/>
                          <w:szCs w:val="19"/>
                        </w:rPr>
                      </w:pPr>
                      <w:r w:rsidRPr="0081021C">
                        <w:rPr>
                          <w:rFonts w:ascii="Century Gothic" w:hAnsi="Century Gothic"/>
                          <w:sz w:val="19"/>
                          <w:szCs w:val="19"/>
                        </w:rPr>
                        <w:t>(1)</w:t>
                      </w:r>
                      <w:r w:rsidRPr="0081021C">
                        <w:rPr>
                          <w:rFonts w:ascii="Century Gothic" w:hAnsi="Century Gothic"/>
                          <w:sz w:val="19"/>
                          <w:szCs w:val="19"/>
                        </w:rPr>
                        <w:tab/>
                      </w:r>
                      <w:r w:rsidR="006C5BCB" w:rsidRPr="00737BFB">
                        <w:rPr>
                          <w:rFonts w:ascii="Century Gothic" w:hAnsi="Century Gothic"/>
                          <w:sz w:val="19"/>
                          <w:szCs w:val="19"/>
                        </w:rPr>
                        <w:t>REPORTABLE: Yes/ No</w:t>
                      </w:r>
                    </w:p>
                    <w:p w14:paraId="3AE570C4" w14:textId="3B79CF01" w:rsidR="006C5BCB" w:rsidRDefault="00737BFB" w:rsidP="00737BFB">
                      <w:pPr>
                        <w:spacing w:after="0" w:line="240" w:lineRule="auto"/>
                        <w:ind w:left="567" w:hanging="425"/>
                        <w:rPr>
                          <w:rFonts w:ascii="Century Gothic" w:hAnsi="Century Gothic"/>
                          <w:sz w:val="19"/>
                          <w:szCs w:val="19"/>
                        </w:rPr>
                      </w:pPr>
                      <w:r>
                        <w:rPr>
                          <w:rFonts w:ascii="Century Gothic" w:hAnsi="Century Gothic"/>
                          <w:sz w:val="19"/>
                          <w:szCs w:val="19"/>
                        </w:rPr>
                        <w:t>(2)</w:t>
                      </w:r>
                      <w:r>
                        <w:rPr>
                          <w:rFonts w:ascii="Century Gothic" w:hAnsi="Century Gothic"/>
                          <w:sz w:val="19"/>
                          <w:szCs w:val="19"/>
                        </w:rPr>
                        <w:tab/>
                      </w:r>
                      <w:r w:rsidR="006C5BCB">
                        <w:rPr>
                          <w:rFonts w:ascii="Century Gothic" w:hAnsi="Century Gothic"/>
                          <w:sz w:val="19"/>
                          <w:szCs w:val="19"/>
                        </w:rPr>
                        <w:t>OF INTEREST TO OTHER JUDGES: Yes/ No</w:t>
                      </w:r>
                    </w:p>
                    <w:p w14:paraId="0F23ED9E" w14:textId="1C09B537" w:rsidR="006C5BCB" w:rsidRDefault="00737BFB" w:rsidP="00737BFB">
                      <w:pPr>
                        <w:spacing w:after="0" w:line="240" w:lineRule="auto"/>
                        <w:ind w:left="567" w:hanging="425"/>
                        <w:rPr>
                          <w:rFonts w:ascii="Century Gothic" w:hAnsi="Century Gothic"/>
                          <w:sz w:val="19"/>
                          <w:szCs w:val="19"/>
                        </w:rPr>
                      </w:pPr>
                      <w:r>
                        <w:rPr>
                          <w:rFonts w:ascii="Century Gothic" w:hAnsi="Century Gothic"/>
                          <w:sz w:val="19"/>
                          <w:szCs w:val="19"/>
                        </w:rPr>
                        <w:t>(3)</w:t>
                      </w:r>
                      <w:r>
                        <w:rPr>
                          <w:rFonts w:ascii="Century Gothic" w:hAnsi="Century Gothic"/>
                          <w:sz w:val="19"/>
                          <w:szCs w:val="19"/>
                        </w:rPr>
                        <w:tab/>
                      </w:r>
                      <w:r w:rsidR="006C5BCB">
                        <w:rPr>
                          <w:rFonts w:ascii="Century Gothic" w:hAnsi="Century Gothic"/>
                          <w:sz w:val="19"/>
                          <w:szCs w:val="19"/>
                        </w:rPr>
                        <w:t xml:space="preserve">REVISED. </w:t>
                      </w:r>
                    </w:p>
                    <w:p w14:paraId="705F74C7" w14:textId="77777777" w:rsidR="006C5BCB" w:rsidRDefault="006C5BCB" w:rsidP="009D6C93">
                      <w:pPr>
                        <w:rPr>
                          <w:rFonts w:ascii="Century Gothic" w:hAnsi="Century Gothic"/>
                          <w:b/>
                          <w:sz w:val="19"/>
                          <w:szCs w:val="19"/>
                        </w:rPr>
                      </w:pPr>
                    </w:p>
                    <w:p w14:paraId="190FE0D8" w14:textId="77777777" w:rsidR="006C5BCB" w:rsidRDefault="006C5BCB" w:rsidP="009D6C93">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____________________</w:t>
                      </w:r>
                      <w:r>
                        <w:rPr>
                          <w:rFonts w:ascii="Century Gothic" w:hAnsi="Century Gothic"/>
                          <w:b/>
                          <w:sz w:val="19"/>
                          <w:szCs w:val="19"/>
                        </w:rPr>
                        <w:t xml:space="preserve">         ____________________</w:t>
                      </w:r>
                    </w:p>
                    <w:p w14:paraId="11317D56" w14:textId="77777777" w:rsidR="006C5BCB" w:rsidRDefault="006C5BCB" w:rsidP="009D6C93">
                      <w:pPr>
                        <w:spacing w:after="0"/>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w10:wrap anchorx="margin"/>
              </v:shape>
            </w:pict>
          </mc:Fallback>
        </mc:AlternateContent>
      </w:r>
    </w:p>
    <w:p w14:paraId="31BE4313" w14:textId="77777777" w:rsidR="009D6C93" w:rsidRDefault="009D6C93" w:rsidP="009D6C93">
      <w:pPr>
        <w:spacing w:line="252" w:lineRule="auto"/>
        <w:rPr>
          <w:rFonts w:ascii="Arial" w:eastAsia="Calibri" w:hAnsi="Arial" w:cs="Arial"/>
          <w:b/>
          <w:sz w:val="28"/>
          <w:szCs w:val="28"/>
        </w:rPr>
      </w:pPr>
    </w:p>
    <w:p w14:paraId="6B1FF775" w14:textId="77777777" w:rsidR="009D6C93" w:rsidRDefault="009D6C93" w:rsidP="009D6C93">
      <w:pPr>
        <w:spacing w:line="252" w:lineRule="auto"/>
        <w:rPr>
          <w:rFonts w:ascii="Arial" w:eastAsia="Calibri" w:hAnsi="Arial" w:cs="Arial"/>
          <w:b/>
          <w:sz w:val="28"/>
          <w:szCs w:val="28"/>
        </w:rPr>
      </w:pPr>
    </w:p>
    <w:p w14:paraId="44652F40" w14:textId="77777777" w:rsidR="009D6C93" w:rsidRDefault="009D6C93" w:rsidP="009D6C93">
      <w:pPr>
        <w:rPr>
          <w:rFonts w:ascii="Arial" w:hAnsi="Arial" w:cs="Arial"/>
          <w:sz w:val="28"/>
        </w:rPr>
      </w:pPr>
      <w:r>
        <w:rPr>
          <w:rFonts w:ascii="Arial" w:hAnsi="Arial" w:cs="Arial"/>
          <w:sz w:val="28"/>
        </w:rPr>
        <w:t xml:space="preserve">                               </w:t>
      </w:r>
    </w:p>
    <w:p w14:paraId="78D28BE1" w14:textId="77777777" w:rsidR="009D6C93" w:rsidRDefault="009D6C93" w:rsidP="009D6C93">
      <w:pPr>
        <w:rPr>
          <w:rFonts w:ascii="Arial" w:hAnsi="Arial" w:cs="Arial"/>
          <w:sz w:val="28"/>
        </w:rPr>
      </w:pPr>
    </w:p>
    <w:tbl>
      <w:tblPr>
        <w:tblStyle w:val="TableGridLigh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976"/>
      </w:tblGrid>
      <w:tr w:rsidR="009D6C93" w14:paraId="73771CE0" w14:textId="77777777" w:rsidTr="006C5BCB">
        <w:tc>
          <w:tcPr>
            <w:tcW w:w="6238" w:type="dxa"/>
            <w:hideMark/>
          </w:tcPr>
          <w:p w14:paraId="404D2A94" w14:textId="77777777" w:rsidR="009D6C93" w:rsidRDefault="009D6C93" w:rsidP="006C5BCB">
            <w:pPr>
              <w:tabs>
                <w:tab w:val="right" w:pos="8646"/>
              </w:tabs>
              <w:spacing w:line="240" w:lineRule="auto"/>
              <w:rPr>
                <w:rFonts w:ascii="Arial" w:hAnsi="Arial" w:cs="Arial"/>
                <w:sz w:val="24"/>
                <w:szCs w:val="24"/>
              </w:rPr>
            </w:pPr>
            <w:r>
              <w:rPr>
                <w:rFonts w:ascii="Arial" w:hAnsi="Arial" w:cs="Arial"/>
                <w:sz w:val="24"/>
                <w:szCs w:val="24"/>
              </w:rPr>
              <w:t>In the matter between:</w:t>
            </w:r>
          </w:p>
        </w:tc>
        <w:tc>
          <w:tcPr>
            <w:tcW w:w="2976" w:type="dxa"/>
          </w:tcPr>
          <w:p w14:paraId="6B6742B5" w14:textId="77777777" w:rsidR="009D6C93" w:rsidRDefault="009D6C93" w:rsidP="006C5BCB">
            <w:pPr>
              <w:tabs>
                <w:tab w:val="right" w:pos="8646"/>
              </w:tabs>
              <w:spacing w:before="240" w:after="240" w:line="240" w:lineRule="auto"/>
              <w:rPr>
                <w:rFonts w:ascii="Arial" w:hAnsi="Arial" w:cs="Arial"/>
                <w:sz w:val="24"/>
                <w:szCs w:val="24"/>
              </w:rPr>
            </w:pPr>
          </w:p>
        </w:tc>
      </w:tr>
      <w:tr w:rsidR="009D6C93" w14:paraId="61E710F2" w14:textId="77777777" w:rsidTr="006C5BCB">
        <w:tc>
          <w:tcPr>
            <w:tcW w:w="6238" w:type="dxa"/>
          </w:tcPr>
          <w:p w14:paraId="3B9BB8C8" w14:textId="77777777" w:rsidR="009D6C93" w:rsidRDefault="009D6C93" w:rsidP="006C5BCB">
            <w:pPr>
              <w:spacing w:before="240" w:line="240" w:lineRule="auto"/>
              <w:rPr>
                <w:rFonts w:ascii="Arial" w:hAnsi="Arial" w:cs="Arial"/>
                <w:b/>
                <w:sz w:val="24"/>
                <w:szCs w:val="24"/>
                <w:lang w:val="en-US"/>
              </w:rPr>
            </w:pPr>
            <w:r>
              <w:rPr>
                <w:rFonts w:ascii="Arial" w:hAnsi="Arial" w:cs="Arial"/>
                <w:b/>
                <w:sz w:val="24"/>
                <w:szCs w:val="24"/>
                <w:lang w:val="en-US"/>
              </w:rPr>
              <w:t>SARAH JANE MOLAUDZI</w:t>
            </w:r>
          </w:p>
        </w:tc>
        <w:tc>
          <w:tcPr>
            <w:tcW w:w="2976" w:type="dxa"/>
            <w:hideMark/>
          </w:tcPr>
          <w:p w14:paraId="600CB0CA" w14:textId="77777777" w:rsidR="009D6C93" w:rsidRDefault="009D6C93" w:rsidP="006C5BCB">
            <w:pPr>
              <w:tabs>
                <w:tab w:val="right" w:pos="8646"/>
              </w:tabs>
              <w:spacing w:before="240" w:after="240" w:line="240" w:lineRule="auto"/>
              <w:jc w:val="right"/>
              <w:rPr>
                <w:rFonts w:ascii="Arial" w:hAnsi="Arial" w:cs="Arial"/>
                <w:sz w:val="24"/>
                <w:szCs w:val="24"/>
                <w:lang w:val="en-US"/>
              </w:rPr>
            </w:pPr>
            <w:r>
              <w:rPr>
                <w:rFonts w:ascii="Arial" w:hAnsi="Arial" w:cs="Arial"/>
                <w:sz w:val="24"/>
                <w:szCs w:val="24"/>
              </w:rPr>
              <w:t>Plaintiff</w:t>
            </w:r>
          </w:p>
        </w:tc>
      </w:tr>
      <w:tr w:rsidR="009D6C93" w14:paraId="476B4460" w14:textId="77777777" w:rsidTr="006C5BCB">
        <w:tc>
          <w:tcPr>
            <w:tcW w:w="6238" w:type="dxa"/>
            <w:hideMark/>
          </w:tcPr>
          <w:p w14:paraId="7881EC67" w14:textId="77777777" w:rsidR="009D6C93" w:rsidRDefault="009D6C93" w:rsidP="006C5BCB">
            <w:pPr>
              <w:tabs>
                <w:tab w:val="right" w:pos="8646"/>
              </w:tabs>
              <w:spacing w:before="240" w:after="240" w:line="240" w:lineRule="auto"/>
              <w:rPr>
                <w:rFonts w:ascii="Arial" w:hAnsi="Arial" w:cs="Arial"/>
                <w:sz w:val="24"/>
                <w:szCs w:val="24"/>
              </w:rPr>
            </w:pPr>
            <w:r>
              <w:rPr>
                <w:rFonts w:ascii="Arial" w:hAnsi="Arial" w:cs="Arial"/>
                <w:sz w:val="24"/>
                <w:szCs w:val="24"/>
              </w:rPr>
              <w:t>And</w:t>
            </w:r>
          </w:p>
        </w:tc>
        <w:tc>
          <w:tcPr>
            <w:tcW w:w="2976" w:type="dxa"/>
          </w:tcPr>
          <w:p w14:paraId="2B57191D" w14:textId="77777777" w:rsidR="009D6C93" w:rsidRDefault="009D6C93" w:rsidP="006C5BCB">
            <w:pPr>
              <w:tabs>
                <w:tab w:val="right" w:pos="8646"/>
              </w:tabs>
              <w:spacing w:before="240" w:after="240" w:line="240" w:lineRule="auto"/>
              <w:jc w:val="right"/>
              <w:rPr>
                <w:rFonts w:ascii="Arial" w:hAnsi="Arial" w:cs="Arial"/>
                <w:b/>
                <w:sz w:val="24"/>
                <w:szCs w:val="24"/>
              </w:rPr>
            </w:pPr>
          </w:p>
        </w:tc>
      </w:tr>
      <w:tr w:rsidR="009D6C93" w14:paraId="45A39584" w14:textId="77777777" w:rsidTr="006C5BCB">
        <w:tc>
          <w:tcPr>
            <w:tcW w:w="6238" w:type="dxa"/>
          </w:tcPr>
          <w:p w14:paraId="792B04B7" w14:textId="77777777" w:rsidR="009D6C93" w:rsidRDefault="009D6C93" w:rsidP="006C5BCB">
            <w:pPr>
              <w:spacing w:line="240" w:lineRule="auto"/>
              <w:rPr>
                <w:rFonts w:ascii="Arial" w:hAnsi="Arial" w:cs="Arial"/>
                <w:b/>
                <w:sz w:val="24"/>
                <w:szCs w:val="24"/>
                <w:lang w:val="en-US"/>
              </w:rPr>
            </w:pPr>
          </w:p>
          <w:p w14:paraId="0260EBA0" w14:textId="77777777" w:rsidR="009D6C93" w:rsidRDefault="009D6C93" w:rsidP="006C5BCB">
            <w:pPr>
              <w:spacing w:line="240" w:lineRule="auto"/>
              <w:rPr>
                <w:rFonts w:ascii="Arial" w:hAnsi="Arial" w:cs="Arial"/>
                <w:b/>
                <w:sz w:val="24"/>
                <w:szCs w:val="24"/>
                <w:lang w:val="en-US"/>
              </w:rPr>
            </w:pPr>
            <w:r>
              <w:rPr>
                <w:rFonts w:ascii="Arial" w:hAnsi="Arial" w:cs="Arial"/>
                <w:b/>
                <w:sz w:val="24"/>
                <w:szCs w:val="24"/>
                <w:lang w:val="en-US"/>
              </w:rPr>
              <w:t xml:space="preserve">THE MINISTER OF POLICE </w:t>
            </w:r>
          </w:p>
        </w:tc>
        <w:tc>
          <w:tcPr>
            <w:tcW w:w="2976" w:type="dxa"/>
          </w:tcPr>
          <w:p w14:paraId="5B3C1870" w14:textId="77777777" w:rsidR="009D6C93" w:rsidRDefault="009D6C93" w:rsidP="006C5BCB">
            <w:pPr>
              <w:tabs>
                <w:tab w:val="right" w:pos="8646"/>
              </w:tabs>
              <w:spacing w:line="240" w:lineRule="auto"/>
              <w:jc w:val="right"/>
              <w:rPr>
                <w:rFonts w:ascii="Arial" w:hAnsi="Arial" w:cs="Arial"/>
                <w:bCs/>
                <w:sz w:val="24"/>
                <w:szCs w:val="24"/>
              </w:rPr>
            </w:pPr>
          </w:p>
          <w:p w14:paraId="2B826D30" w14:textId="77777777" w:rsidR="009D6C93" w:rsidRDefault="009D6C93" w:rsidP="006C5BCB">
            <w:pPr>
              <w:tabs>
                <w:tab w:val="right" w:pos="8646"/>
              </w:tabs>
              <w:spacing w:after="240" w:line="240" w:lineRule="auto"/>
              <w:jc w:val="right"/>
              <w:rPr>
                <w:rFonts w:ascii="Arial" w:hAnsi="Arial" w:cs="Arial"/>
                <w:bCs/>
                <w:sz w:val="24"/>
                <w:szCs w:val="24"/>
              </w:rPr>
            </w:pPr>
            <w:r>
              <w:rPr>
                <w:rFonts w:ascii="Arial" w:hAnsi="Arial" w:cs="Arial"/>
                <w:bCs/>
                <w:sz w:val="24"/>
                <w:szCs w:val="24"/>
              </w:rPr>
              <w:t>Defendant</w:t>
            </w:r>
          </w:p>
        </w:tc>
      </w:tr>
      <w:tr w:rsidR="009D6C93" w14:paraId="3B82310B" w14:textId="77777777" w:rsidTr="006C5BCB">
        <w:tc>
          <w:tcPr>
            <w:tcW w:w="6238" w:type="dxa"/>
          </w:tcPr>
          <w:p w14:paraId="2FABC2F1" w14:textId="77777777" w:rsidR="009D6C93" w:rsidRDefault="009D6C93" w:rsidP="006C5BCB">
            <w:pPr>
              <w:spacing w:line="240" w:lineRule="auto"/>
              <w:rPr>
                <w:rFonts w:ascii="Arial" w:hAnsi="Arial" w:cs="Arial"/>
                <w:b/>
                <w:sz w:val="24"/>
                <w:szCs w:val="24"/>
                <w:lang w:val="en-US"/>
              </w:rPr>
            </w:pPr>
          </w:p>
        </w:tc>
        <w:tc>
          <w:tcPr>
            <w:tcW w:w="2976" w:type="dxa"/>
          </w:tcPr>
          <w:p w14:paraId="6B627728" w14:textId="77777777" w:rsidR="009D6C93" w:rsidRDefault="009D6C93" w:rsidP="006C5BCB">
            <w:pPr>
              <w:tabs>
                <w:tab w:val="right" w:pos="8646"/>
              </w:tabs>
              <w:spacing w:line="240" w:lineRule="auto"/>
              <w:rPr>
                <w:rFonts w:ascii="Arial" w:hAnsi="Arial" w:cs="Arial"/>
                <w:bCs/>
                <w:sz w:val="24"/>
                <w:szCs w:val="24"/>
              </w:rPr>
            </w:pPr>
          </w:p>
        </w:tc>
      </w:tr>
      <w:tr w:rsidR="009D6C93" w14:paraId="12794EA5" w14:textId="77777777" w:rsidTr="006C5BCB">
        <w:tc>
          <w:tcPr>
            <w:tcW w:w="6238" w:type="dxa"/>
          </w:tcPr>
          <w:p w14:paraId="0CA0420D" w14:textId="77777777" w:rsidR="009D6C93" w:rsidRPr="009B2B2B" w:rsidRDefault="009D6C93" w:rsidP="006C5BCB">
            <w:pPr>
              <w:spacing w:line="240" w:lineRule="auto"/>
              <w:rPr>
                <w:rFonts w:ascii="Arial" w:hAnsi="Arial" w:cs="Arial"/>
                <w:sz w:val="24"/>
                <w:szCs w:val="24"/>
                <w:lang w:val="en-US"/>
              </w:rPr>
            </w:pPr>
            <w:r w:rsidRPr="009B2B2B">
              <w:rPr>
                <w:rFonts w:ascii="Arial" w:hAnsi="Arial" w:cs="Arial"/>
                <w:sz w:val="24"/>
                <w:szCs w:val="24"/>
                <w:lang w:val="en-US"/>
              </w:rPr>
              <w:t>AND</w:t>
            </w:r>
          </w:p>
        </w:tc>
        <w:tc>
          <w:tcPr>
            <w:tcW w:w="2976" w:type="dxa"/>
          </w:tcPr>
          <w:p w14:paraId="7B129209" w14:textId="77777777" w:rsidR="009D6C93" w:rsidRDefault="009D6C93" w:rsidP="006C5BCB">
            <w:pPr>
              <w:tabs>
                <w:tab w:val="right" w:pos="8646"/>
              </w:tabs>
              <w:spacing w:line="240" w:lineRule="auto"/>
              <w:rPr>
                <w:rFonts w:ascii="Arial" w:hAnsi="Arial" w:cs="Arial"/>
                <w:bCs/>
                <w:sz w:val="24"/>
                <w:szCs w:val="24"/>
              </w:rPr>
            </w:pPr>
          </w:p>
        </w:tc>
      </w:tr>
      <w:tr w:rsidR="009D6C93" w14:paraId="4966DE25" w14:textId="77777777" w:rsidTr="006C5BCB">
        <w:tc>
          <w:tcPr>
            <w:tcW w:w="9214" w:type="dxa"/>
            <w:gridSpan w:val="2"/>
            <w:hideMark/>
          </w:tcPr>
          <w:p w14:paraId="52CACEA8" w14:textId="77777777" w:rsidR="009D6C93" w:rsidRPr="0081021C" w:rsidRDefault="009D6C93" w:rsidP="006C5BCB">
            <w:pPr>
              <w:tabs>
                <w:tab w:val="right" w:pos="8646"/>
              </w:tabs>
              <w:spacing w:before="240" w:after="240" w:line="240" w:lineRule="auto"/>
              <w:jc w:val="right"/>
              <w:rPr>
                <w:rFonts w:ascii="Arial" w:hAnsi="Arial" w:cs="Arial"/>
                <w:b/>
                <w:sz w:val="24"/>
                <w:szCs w:val="24"/>
              </w:rPr>
            </w:pPr>
            <w:r>
              <w:rPr>
                <w:rFonts w:ascii="Arial" w:hAnsi="Arial" w:cs="Arial"/>
                <w:b/>
                <w:sz w:val="24"/>
                <w:szCs w:val="24"/>
              </w:rPr>
              <w:t>CASE NUMBER: 71742/2014</w:t>
            </w:r>
          </w:p>
        </w:tc>
      </w:tr>
      <w:tr w:rsidR="009D6C93" w14:paraId="60B6A31A" w14:textId="77777777" w:rsidTr="006C5BCB">
        <w:tc>
          <w:tcPr>
            <w:tcW w:w="9214" w:type="dxa"/>
            <w:gridSpan w:val="2"/>
          </w:tcPr>
          <w:p w14:paraId="0A65067D" w14:textId="77777777" w:rsidR="009D6C93" w:rsidRPr="009B2B2B" w:rsidRDefault="009D6C93" w:rsidP="006C5BCB">
            <w:pPr>
              <w:tabs>
                <w:tab w:val="right" w:pos="8646"/>
              </w:tabs>
              <w:spacing w:before="240" w:after="240" w:line="240" w:lineRule="auto"/>
              <w:rPr>
                <w:rFonts w:ascii="Arial" w:hAnsi="Arial" w:cs="Arial"/>
                <w:sz w:val="24"/>
                <w:szCs w:val="24"/>
              </w:rPr>
            </w:pPr>
            <w:r>
              <w:rPr>
                <w:rFonts w:ascii="Arial" w:hAnsi="Arial" w:cs="Arial"/>
                <w:sz w:val="24"/>
                <w:szCs w:val="24"/>
              </w:rPr>
              <w:t>In the matter between:</w:t>
            </w:r>
          </w:p>
        </w:tc>
      </w:tr>
      <w:tr w:rsidR="009D6C93" w14:paraId="6926A4DC" w14:textId="77777777" w:rsidTr="006C5BCB">
        <w:tc>
          <w:tcPr>
            <w:tcW w:w="6238" w:type="dxa"/>
          </w:tcPr>
          <w:p w14:paraId="599C1767" w14:textId="77777777" w:rsidR="009D6C93" w:rsidRDefault="009D6C93" w:rsidP="006C5BCB">
            <w:pPr>
              <w:spacing w:before="240" w:line="240" w:lineRule="auto"/>
              <w:rPr>
                <w:rFonts w:ascii="Arial" w:hAnsi="Arial" w:cs="Arial"/>
                <w:b/>
                <w:sz w:val="24"/>
                <w:szCs w:val="24"/>
                <w:lang w:val="en-US"/>
              </w:rPr>
            </w:pPr>
            <w:r>
              <w:rPr>
                <w:rFonts w:ascii="Arial" w:hAnsi="Arial" w:cs="Arial"/>
                <w:b/>
                <w:sz w:val="24"/>
                <w:szCs w:val="24"/>
                <w:lang w:val="en-US"/>
              </w:rPr>
              <w:t>KABELO MARK MOLAUDZI</w:t>
            </w:r>
          </w:p>
        </w:tc>
        <w:tc>
          <w:tcPr>
            <w:tcW w:w="2976" w:type="dxa"/>
            <w:hideMark/>
          </w:tcPr>
          <w:p w14:paraId="543AA707" w14:textId="77777777" w:rsidR="009D6C93" w:rsidRDefault="009D6C93" w:rsidP="006C5BCB">
            <w:pPr>
              <w:tabs>
                <w:tab w:val="right" w:pos="8646"/>
              </w:tabs>
              <w:spacing w:before="240" w:after="240" w:line="240" w:lineRule="auto"/>
              <w:jc w:val="right"/>
              <w:rPr>
                <w:rFonts w:ascii="Arial" w:hAnsi="Arial" w:cs="Arial"/>
                <w:sz w:val="24"/>
                <w:szCs w:val="24"/>
                <w:lang w:val="en-US"/>
              </w:rPr>
            </w:pPr>
            <w:r>
              <w:rPr>
                <w:rFonts w:ascii="Arial" w:hAnsi="Arial" w:cs="Arial"/>
                <w:sz w:val="24"/>
                <w:szCs w:val="24"/>
              </w:rPr>
              <w:t>Plaintiff</w:t>
            </w:r>
          </w:p>
        </w:tc>
      </w:tr>
      <w:tr w:rsidR="009D6C93" w14:paraId="4ACA173C" w14:textId="77777777" w:rsidTr="006C5BCB">
        <w:tc>
          <w:tcPr>
            <w:tcW w:w="6238" w:type="dxa"/>
            <w:hideMark/>
          </w:tcPr>
          <w:p w14:paraId="0A8F8CA7" w14:textId="77777777" w:rsidR="009D6C93" w:rsidRDefault="009D6C93" w:rsidP="006C5BCB">
            <w:pPr>
              <w:tabs>
                <w:tab w:val="right" w:pos="8646"/>
              </w:tabs>
              <w:spacing w:before="240" w:after="240" w:line="240" w:lineRule="auto"/>
              <w:rPr>
                <w:rFonts w:ascii="Arial" w:hAnsi="Arial" w:cs="Arial"/>
                <w:sz w:val="24"/>
                <w:szCs w:val="24"/>
              </w:rPr>
            </w:pPr>
            <w:r>
              <w:rPr>
                <w:rFonts w:ascii="Arial" w:hAnsi="Arial" w:cs="Arial"/>
                <w:sz w:val="24"/>
                <w:szCs w:val="24"/>
              </w:rPr>
              <w:t>And</w:t>
            </w:r>
          </w:p>
        </w:tc>
        <w:tc>
          <w:tcPr>
            <w:tcW w:w="2976" w:type="dxa"/>
          </w:tcPr>
          <w:p w14:paraId="40139864" w14:textId="77777777" w:rsidR="009D6C93" w:rsidRDefault="009D6C93" w:rsidP="006C5BCB">
            <w:pPr>
              <w:tabs>
                <w:tab w:val="right" w:pos="8646"/>
              </w:tabs>
              <w:spacing w:before="240" w:after="240" w:line="240" w:lineRule="auto"/>
              <w:jc w:val="right"/>
              <w:rPr>
                <w:rFonts w:ascii="Arial" w:hAnsi="Arial" w:cs="Arial"/>
                <w:b/>
                <w:sz w:val="24"/>
                <w:szCs w:val="24"/>
              </w:rPr>
            </w:pPr>
          </w:p>
        </w:tc>
      </w:tr>
      <w:tr w:rsidR="009D6C93" w14:paraId="67B402F9" w14:textId="77777777" w:rsidTr="006C5BCB">
        <w:tc>
          <w:tcPr>
            <w:tcW w:w="6238" w:type="dxa"/>
            <w:vAlign w:val="center"/>
          </w:tcPr>
          <w:p w14:paraId="45EA29A5" w14:textId="77777777" w:rsidR="009D6C93" w:rsidRDefault="009D6C93" w:rsidP="006C5BCB">
            <w:pPr>
              <w:spacing w:line="240" w:lineRule="auto"/>
              <w:rPr>
                <w:rFonts w:ascii="Arial" w:hAnsi="Arial" w:cs="Arial"/>
                <w:b/>
                <w:sz w:val="24"/>
                <w:szCs w:val="24"/>
                <w:lang w:val="en-US"/>
              </w:rPr>
            </w:pPr>
            <w:r>
              <w:rPr>
                <w:rFonts w:ascii="Arial" w:hAnsi="Arial" w:cs="Arial"/>
                <w:b/>
                <w:sz w:val="24"/>
                <w:szCs w:val="24"/>
                <w:lang w:val="en-US"/>
              </w:rPr>
              <w:t>THE MINISTER OF POLICE</w:t>
            </w:r>
          </w:p>
        </w:tc>
        <w:tc>
          <w:tcPr>
            <w:tcW w:w="2976" w:type="dxa"/>
            <w:vAlign w:val="bottom"/>
          </w:tcPr>
          <w:p w14:paraId="434C7868" w14:textId="77777777" w:rsidR="009D6C93" w:rsidRDefault="009D6C93" w:rsidP="006C5BCB">
            <w:pPr>
              <w:tabs>
                <w:tab w:val="right" w:pos="8646"/>
              </w:tabs>
              <w:spacing w:after="240" w:line="240" w:lineRule="auto"/>
              <w:jc w:val="right"/>
              <w:rPr>
                <w:rFonts w:ascii="Arial" w:hAnsi="Arial" w:cs="Arial"/>
                <w:bCs/>
                <w:sz w:val="24"/>
                <w:szCs w:val="24"/>
              </w:rPr>
            </w:pPr>
            <w:r>
              <w:rPr>
                <w:rFonts w:ascii="Arial" w:hAnsi="Arial" w:cs="Arial"/>
                <w:bCs/>
                <w:sz w:val="24"/>
                <w:szCs w:val="24"/>
              </w:rPr>
              <w:t>Defendant</w:t>
            </w:r>
          </w:p>
        </w:tc>
      </w:tr>
    </w:tbl>
    <w:p w14:paraId="7FE2F873" w14:textId="77777777" w:rsidR="009D6C93" w:rsidRDefault="009D6C93" w:rsidP="009D6C93">
      <w:pPr>
        <w:spacing w:after="0"/>
        <w:rPr>
          <w:rFonts w:ascii="Arial" w:hAnsi="Arial" w:cs="Arial"/>
          <w:sz w:val="24"/>
          <w:szCs w:val="24"/>
          <w:lang w:val="en-GB"/>
        </w:rPr>
      </w:pPr>
    </w:p>
    <w:p w14:paraId="4162467E" w14:textId="77777777" w:rsidR="009D6C93" w:rsidRDefault="009D6C93" w:rsidP="009D6C93">
      <w:pPr>
        <w:pBdr>
          <w:top w:val="single" w:sz="12" w:space="1" w:color="auto"/>
          <w:bottom w:val="single" w:sz="12" w:space="1" w:color="auto"/>
        </w:pBdr>
        <w:spacing w:after="0"/>
        <w:jc w:val="center"/>
        <w:rPr>
          <w:rFonts w:ascii="Arial" w:hAnsi="Arial" w:cs="Arial"/>
          <w:b/>
          <w:sz w:val="24"/>
          <w:szCs w:val="24"/>
          <w:lang w:val="en-GB"/>
        </w:rPr>
      </w:pPr>
    </w:p>
    <w:p w14:paraId="72372D35" w14:textId="77777777" w:rsidR="009D6C93" w:rsidRDefault="009D6C93" w:rsidP="009D6C93">
      <w:pPr>
        <w:pBdr>
          <w:top w:val="single" w:sz="12" w:space="1" w:color="auto"/>
          <w:bottom w:val="single" w:sz="12" w:space="1" w:color="auto"/>
        </w:pBdr>
        <w:spacing w:after="0"/>
        <w:jc w:val="center"/>
        <w:rPr>
          <w:rFonts w:ascii="Arial" w:hAnsi="Arial" w:cs="Arial"/>
          <w:b/>
          <w:sz w:val="24"/>
          <w:szCs w:val="24"/>
          <w:lang w:val="en-GB"/>
        </w:rPr>
      </w:pPr>
      <w:r>
        <w:rPr>
          <w:rFonts w:ascii="Arial" w:hAnsi="Arial" w:cs="Arial"/>
          <w:b/>
          <w:sz w:val="24"/>
          <w:szCs w:val="24"/>
          <w:lang w:val="en-GB"/>
        </w:rPr>
        <w:t>JUDGMENT</w:t>
      </w:r>
    </w:p>
    <w:p w14:paraId="49CE3780" w14:textId="77777777" w:rsidR="009D6C93" w:rsidRDefault="009D6C93" w:rsidP="009D6C93">
      <w:pPr>
        <w:pBdr>
          <w:top w:val="single" w:sz="12" w:space="1" w:color="auto"/>
          <w:bottom w:val="single" w:sz="12" w:space="1" w:color="auto"/>
        </w:pBdr>
        <w:jc w:val="center"/>
        <w:rPr>
          <w:rFonts w:ascii="Arial" w:hAnsi="Arial" w:cs="Arial"/>
          <w:b/>
          <w:sz w:val="24"/>
          <w:szCs w:val="24"/>
          <w:lang w:val="en-GB"/>
        </w:rPr>
      </w:pPr>
    </w:p>
    <w:p w14:paraId="0733FD0D" w14:textId="77777777" w:rsidR="009D6C93" w:rsidRDefault="009D6C93" w:rsidP="009D6C93">
      <w:pPr>
        <w:rPr>
          <w:rFonts w:ascii="Arial" w:hAnsi="Arial" w:cs="Arial"/>
          <w:b/>
          <w:sz w:val="24"/>
          <w:szCs w:val="24"/>
        </w:rPr>
      </w:pPr>
      <w:r>
        <w:rPr>
          <w:rFonts w:ascii="Arial" w:hAnsi="Arial" w:cs="Arial"/>
          <w:b/>
          <w:sz w:val="24"/>
          <w:szCs w:val="24"/>
        </w:rPr>
        <w:t xml:space="preserve">MBONGWE J:                                                           </w:t>
      </w:r>
    </w:p>
    <w:p w14:paraId="707F7D23" w14:textId="77777777" w:rsidR="009D6C93" w:rsidRDefault="009D6C93" w:rsidP="009D6C93">
      <w:pPr>
        <w:rPr>
          <w:rFonts w:ascii="Arial" w:hAnsi="Arial" w:cs="Arial"/>
          <w:b/>
          <w:sz w:val="24"/>
          <w:szCs w:val="24"/>
        </w:rPr>
      </w:pPr>
      <w:r>
        <w:rPr>
          <w:rFonts w:ascii="Arial" w:hAnsi="Arial" w:cs="Arial"/>
          <w:b/>
          <w:sz w:val="24"/>
          <w:szCs w:val="24"/>
        </w:rPr>
        <w:t>INTRODUCTION</w:t>
      </w:r>
    </w:p>
    <w:p w14:paraId="65F0A85D" w14:textId="77777777" w:rsidR="009D6C93" w:rsidRDefault="009D6C93" w:rsidP="009D6C93">
      <w:pPr>
        <w:rPr>
          <w:rFonts w:ascii="Arial" w:hAnsi="Arial" w:cs="Arial"/>
          <w:b/>
          <w:sz w:val="24"/>
          <w:szCs w:val="24"/>
        </w:rPr>
      </w:pPr>
    </w:p>
    <w:p w14:paraId="5C77F357" w14:textId="25251E57" w:rsidR="00977EF7"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75547A" w:rsidRPr="00737BFB">
        <w:rPr>
          <w:rFonts w:ascii="Arial" w:hAnsi="Arial" w:cs="Arial"/>
          <w:sz w:val="24"/>
          <w:szCs w:val="24"/>
        </w:rPr>
        <w:t>These</w:t>
      </w:r>
      <w:r w:rsidR="00C93921" w:rsidRPr="00737BFB">
        <w:rPr>
          <w:rFonts w:ascii="Arial" w:hAnsi="Arial" w:cs="Arial"/>
          <w:sz w:val="24"/>
          <w:szCs w:val="24"/>
        </w:rPr>
        <w:t xml:space="preserve"> action proceedings concern</w:t>
      </w:r>
      <w:r w:rsidR="00BA1DF3" w:rsidRPr="00737BFB">
        <w:rPr>
          <w:rFonts w:ascii="Arial" w:hAnsi="Arial" w:cs="Arial"/>
          <w:sz w:val="24"/>
          <w:szCs w:val="24"/>
        </w:rPr>
        <w:t xml:space="preserve"> two</w:t>
      </w:r>
      <w:r w:rsidR="00C93921" w:rsidRPr="00737BFB">
        <w:rPr>
          <w:rFonts w:ascii="Arial" w:hAnsi="Arial" w:cs="Arial"/>
          <w:sz w:val="24"/>
          <w:szCs w:val="24"/>
        </w:rPr>
        <w:t xml:space="preserve"> individual</w:t>
      </w:r>
      <w:r w:rsidR="00BA1DF3" w:rsidRPr="00737BFB">
        <w:rPr>
          <w:rFonts w:ascii="Arial" w:hAnsi="Arial" w:cs="Arial"/>
          <w:sz w:val="24"/>
          <w:szCs w:val="24"/>
        </w:rPr>
        <w:t xml:space="preserve"> claims</w:t>
      </w:r>
      <w:r w:rsidR="00C93921" w:rsidRPr="00737BFB">
        <w:rPr>
          <w:rFonts w:ascii="Arial" w:hAnsi="Arial" w:cs="Arial"/>
          <w:sz w:val="24"/>
          <w:szCs w:val="24"/>
        </w:rPr>
        <w:t xml:space="preserve"> for damages instituted </w:t>
      </w:r>
      <w:r w:rsidR="0075547A" w:rsidRPr="00737BFB">
        <w:rPr>
          <w:rFonts w:ascii="Arial" w:hAnsi="Arial" w:cs="Arial"/>
          <w:sz w:val="24"/>
          <w:szCs w:val="24"/>
        </w:rPr>
        <w:t>by the respective plaintiffs</w:t>
      </w:r>
      <w:r w:rsidR="00BC210A" w:rsidRPr="00737BFB">
        <w:rPr>
          <w:rFonts w:ascii="Arial" w:hAnsi="Arial" w:cs="Arial"/>
          <w:sz w:val="24"/>
          <w:szCs w:val="24"/>
        </w:rPr>
        <w:t xml:space="preserve"> </w:t>
      </w:r>
      <w:r w:rsidR="00C93921" w:rsidRPr="00737BFB">
        <w:rPr>
          <w:rFonts w:ascii="Arial" w:hAnsi="Arial" w:cs="Arial"/>
          <w:sz w:val="24"/>
          <w:szCs w:val="24"/>
        </w:rPr>
        <w:t>under</w:t>
      </w:r>
      <w:r w:rsidR="0075547A" w:rsidRPr="00737BFB">
        <w:rPr>
          <w:rFonts w:ascii="Arial" w:hAnsi="Arial" w:cs="Arial"/>
          <w:sz w:val="24"/>
          <w:szCs w:val="24"/>
        </w:rPr>
        <w:t xml:space="preserve"> each of</w:t>
      </w:r>
      <w:r w:rsidR="00C93921" w:rsidRPr="00737BFB">
        <w:rPr>
          <w:rFonts w:ascii="Arial" w:hAnsi="Arial" w:cs="Arial"/>
          <w:sz w:val="24"/>
          <w:szCs w:val="24"/>
        </w:rPr>
        <w:t xml:space="preserve"> the above</w:t>
      </w:r>
      <w:r w:rsidR="00A17CD2" w:rsidRPr="00737BFB">
        <w:rPr>
          <w:rFonts w:ascii="Arial" w:hAnsi="Arial" w:cs="Arial"/>
          <w:sz w:val="24"/>
          <w:szCs w:val="24"/>
        </w:rPr>
        <w:t xml:space="preserve"> case numbers</w:t>
      </w:r>
      <w:r w:rsidR="0075547A" w:rsidRPr="00737BFB">
        <w:rPr>
          <w:rFonts w:ascii="Arial" w:hAnsi="Arial" w:cs="Arial"/>
          <w:sz w:val="24"/>
          <w:szCs w:val="24"/>
        </w:rPr>
        <w:t>. The</w:t>
      </w:r>
      <w:r w:rsidR="006F5DD0" w:rsidRPr="00737BFB">
        <w:rPr>
          <w:rFonts w:ascii="Arial" w:hAnsi="Arial" w:cs="Arial"/>
          <w:sz w:val="24"/>
          <w:szCs w:val="24"/>
        </w:rPr>
        <w:t xml:space="preserve"> events leading to the plaintiffs’ common</w:t>
      </w:r>
      <w:r w:rsidR="0075547A" w:rsidRPr="00737BFB">
        <w:rPr>
          <w:rFonts w:ascii="Arial" w:hAnsi="Arial" w:cs="Arial"/>
          <w:sz w:val="24"/>
          <w:szCs w:val="24"/>
        </w:rPr>
        <w:t xml:space="preserve"> cause</w:t>
      </w:r>
      <w:r w:rsidR="00C93921" w:rsidRPr="00737BFB">
        <w:rPr>
          <w:rFonts w:ascii="Arial" w:hAnsi="Arial" w:cs="Arial"/>
          <w:sz w:val="24"/>
          <w:szCs w:val="24"/>
        </w:rPr>
        <w:t xml:space="preserve"> of action</w:t>
      </w:r>
      <w:r w:rsidR="006F5DD0" w:rsidRPr="00737BFB">
        <w:rPr>
          <w:rFonts w:ascii="Arial" w:hAnsi="Arial" w:cs="Arial"/>
          <w:sz w:val="24"/>
          <w:szCs w:val="24"/>
        </w:rPr>
        <w:t xml:space="preserve"> occurred at the same place and at the same time.</w:t>
      </w:r>
      <w:r w:rsidR="00567659" w:rsidRPr="00737BFB">
        <w:rPr>
          <w:rFonts w:ascii="Arial" w:hAnsi="Arial" w:cs="Arial"/>
          <w:sz w:val="24"/>
          <w:szCs w:val="24"/>
        </w:rPr>
        <w:t xml:space="preserve"> The plaintiffs’</w:t>
      </w:r>
      <w:r w:rsidR="0075547A" w:rsidRPr="00737BFB">
        <w:rPr>
          <w:rFonts w:ascii="Arial" w:hAnsi="Arial" w:cs="Arial"/>
          <w:sz w:val="24"/>
          <w:szCs w:val="24"/>
        </w:rPr>
        <w:t xml:space="preserve"> claims </w:t>
      </w:r>
      <w:r w:rsidR="00567659" w:rsidRPr="00737BFB">
        <w:rPr>
          <w:rFonts w:ascii="Arial" w:hAnsi="Arial" w:cs="Arial"/>
          <w:sz w:val="24"/>
          <w:szCs w:val="24"/>
        </w:rPr>
        <w:t xml:space="preserve">are </w:t>
      </w:r>
      <w:r w:rsidR="00A17CD2" w:rsidRPr="00737BFB">
        <w:rPr>
          <w:rFonts w:ascii="Arial" w:hAnsi="Arial" w:cs="Arial"/>
          <w:sz w:val="24"/>
          <w:szCs w:val="24"/>
        </w:rPr>
        <w:t>founded on</w:t>
      </w:r>
      <w:r w:rsidR="00304BD8" w:rsidRPr="00737BFB">
        <w:rPr>
          <w:rFonts w:ascii="Arial" w:hAnsi="Arial" w:cs="Arial"/>
          <w:sz w:val="24"/>
          <w:szCs w:val="24"/>
        </w:rPr>
        <w:t xml:space="preserve"> </w:t>
      </w:r>
      <w:r w:rsidR="00567659" w:rsidRPr="00737BFB">
        <w:rPr>
          <w:rFonts w:ascii="Arial" w:hAnsi="Arial" w:cs="Arial"/>
          <w:sz w:val="24"/>
          <w:szCs w:val="24"/>
        </w:rPr>
        <w:t>alleged</w:t>
      </w:r>
      <w:r w:rsidR="0075547A" w:rsidRPr="00737BFB">
        <w:rPr>
          <w:rFonts w:ascii="Arial" w:hAnsi="Arial" w:cs="Arial"/>
          <w:sz w:val="24"/>
          <w:szCs w:val="24"/>
        </w:rPr>
        <w:t xml:space="preserve"> </w:t>
      </w:r>
      <w:r w:rsidR="00977EF7" w:rsidRPr="00737BFB">
        <w:rPr>
          <w:rFonts w:ascii="Arial" w:hAnsi="Arial" w:cs="Arial"/>
          <w:sz w:val="24"/>
          <w:szCs w:val="24"/>
        </w:rPr>
        <w:t>unlawful</w:t>
      </w:r>
      <w:r w:rsidR="00BC210A" w:rsidRPr="00737BFB">
        <w:rPr>
          <w:rFonts w:ascii="Arial" w:hAnsi="Arial" w:cs="Arial"/>
          <w:sz w:val="24"/>
          <w:szCs w:val="24"/>
        </w:rPr>
        <w:t xml:space="preserve"> </w:t>
      </w:r>
      <w:r w:rsidR="00A17CD2" w:rsidRPr="00737BFB">
        <w:rPr>
          <w:rFonts w:ascii="Arial" w:hAnsi="Arial" w:cs="Arial"/>
          <w:sz w:val="24"/>
          <w:szCs w:val="24"/>
        </w:rPr>
        <w:t xml:space="preserve">arrest </w:t>
      </w:r>
      <w:r w:rsidR="0075547A" w:rsidRPr="00737BFB">
        <w:rPr>
          <w:rFonts w:ascii="Arial" w:hAnsi="Arial" w:cs="Arial"/>
          <w:sz w:val="24"/>
          <w:szCs w:val="24"/>
        </w:rPr>
        <w:t xml:space="preserve">without a warrant </w:t>
      </w:r>
      <w:r w:rsidR="00A17CD2" w:rsidRPr="00737BFB">
        <w:rPr>
          <w:rFonts w:ascii="Arial" w:hAnsi="Arial" w:cs="Arial"/>
          <w:sz w:val="24"/>
          <w:szCs w:val="24"/>
        </w:rPr>
        <w:t xml:space="preserve">and </w:t>
      </w:r>
      <w:r w:rsidR="0075547A" w:rsidRPr="00737BFB">
        <w:rPr>
          <w:rFonts w:ascii="Arial" w:hAnsi="Arial" w:cs="Arial"/>
          <w:sz w:val="24"/>
          <w:szCs w:val="24"/>
        </w:rPr>
        <w:t xml:space="preserve">the </w:t>
      </w:r>
      <w:r w:rsidR="00567659" w:rsidRPr="00737BFB">
        <w:rPr>
          <w:rFonts w:ascii="Arial" w:hAnsi="Arial" w:cs="Arial"/>
          <w:sz w:val="24"/>
          <w:szCs w:val="24"/>
        </w:rPr>
        <w:t>detention of the plaintiffs.</w:t>
      </w:r>
      <w:r w:rsidR="00F45D51" w:rsidRPr="00737BFB">
        <w:rPr>
          <w:rFonts w:ascii="Arial" w:hAnsi="Arial" w:cs="Arial"/>
          <w:sz w:val="24"/>
          <w:szCs w:val="24"/>
        </w:rPr>
        <w:t xml:space="preserve"> T</w:t>
      </w:r>
      <w:r w:rsidR="00304BD8" w:rsidRPr="00737BFB">
        <w:rPr>
          <w:rFonts w:ascii="Arial" w:hAnsi="Arial" w:cs="Arial"/>
          <w:sz w:val="24"/>
          <w:szCs w:val="24"/>
        </w:rPr>
        <w:t>he</w:t>
      </w:r>
      <w:r w:rsidR="00567659" w:rsidRPr="00737BFB">
        <w:rPr>
          <w:rFonts w:ascii="Arial" w:hAnsi="Arial" w:cs="Arial"/>
          <w:sz w:val="24"/>
          <w:szCs w:val="24"/>
        </w:rPr>
        <w:t xml:space="preserve"> </w:t>
      </w:r>
      <w:r w:rsidR="003F7652" w:rsidRPr="00737BFB">
        <w:rPr>
          <w:rFonts w:ascii="Arial" w:hAnsi="Arial" w:cs="Arial"/>
          <w:sz w:val="24"/>
          <w:szCs w:val="24"/>
        </w:rPr>
        <w:t>evidence necessary</w:t>
      </w:r>
      <w:r w:rsidR="00F45D51" w:rsidRPr="00737BFB">
        <w:rPr>
          <w:rFonts w:ascii="Arial" w:hAnsi="Arial" w:cs="Arial"/>
          <w:sz w:val="24"/>
          <w:szCs w:val="24"/>
        </w:rPr>
        <w:t xml:space="preserve"> for</w:t>
      </w:r>
      <w:r w:rsidR="003F7652" w:rsidRPr="00737BFB">
        <w:rPr>
          <w:rFonts w:ascii="Arial" w:hAnsi="Arial" w:cs="Arial"/>
          <w:sz w:val="24"/>
          <w:szCs w:val="24"/>
        </w:rPr>
        <w:t xml:space="preserve"> each </w:t>
      </w:r>
      <w:r w:rsidR="00567659" w:rsidRPr="00737BFB">
        <w:rPr>
          <w:rFonts w:ascii="Arial" w:hAnsi="Arial" w:cs="Arial"/>
          <w:sz w:val="24"/>
          <w:szCs w:val="24"/>
        </w:rPr>
        <w:t>party to prove its case or disprove that of the other</w:t>
      </w:r>
      <w:r w:rsidR="00F45D51" w:rsidRPr="00737BFB">
        <w:rPr>
          <w:rFonts w:ascii="Arial" w:hAnsi="Arial" w:cs="Arial"/>
          <w:sz w:val="24"/>
          <w:szCs w:val="24"/>
        </w:rPr>
        <w:t xml:space="preserve"> </w:t>
      </w:r>
      <w:r w:rsidR="003F7652" w:rsidRPr="00737BFB">
        <w:rPr>
          <w:rFonts w:ascii="Arial" w:hAnsi="Arial" w:cs="Arial"/>
          <w:sz w:val="24"/>
          <w:szCs w:val="24"/>
        </w:rPr>
        <w:t>will be tendered by</w:t>
      </w:r>
      <w:r w:rsidR="00F45D51" w:rsidRPr="00737BFB">
        <w:rPr>
          <w:rFonts w:ascii="Arial" w:hAnsi="Arial" w:cs="Arial"/>
          <w:sz w:val="24"/>
          <w:szCs w:val="24"/>
        </w:rPr>
        <w:t xml:space="preserve"> the same </w:t>
      </w:r>
      <w:r w:rsidR="003F7652" w:rsidRPr="00737BFB">
        <w:rPr>
          <w:rFonts w:ascii="Arial" w:hAnsi="Arial" w:cs="Arial"/>
          <w:sz w:val="24"/>
          <w:szCs w:val="24"/>
        </w:rPr>
        <w:t>witnesses</w:t>
      </w:r>
      <w:r w:rsidR="00304BD8" w:rsidRPr="00737BFB">
        <w:rPr>
          <w:rFonts w:ascii="Arial" w:hAnsi="Arial" w:cs="Arial"/>
          <w:sz w:val="24"/>
          <w:szCs w:val="24"/>
        </w:rPr>
        <w:t xml:space="preserve"> of the respective parties. </w:t>
      </w:r>
      <w:r w:rsidR="006E54FC" w:rsidRPr="00737BFB">
        <w:rPr>
          <w:rFonts w:ascii="Arial" w:hAnsi="Arial" w:cs="Arial"/>
          <w:sz w:val="24"/>
          <w:szCs w:val="24"/>
        </w:rPr>
        <w:t>Only the first mentioned matter was set down for this hearin</w:t>
      </w:r>
      <w:r w:rsidR="00BC210A" w:rsidRPr="00737BFB">
        <w:rPr>
          <w:rFonts w:ascii="Arial" w:hAnsi="Arial" w:cs="Arial"/>
          <w:sz w:val="24"/>
          <w:szCs w:val="24"/>
        </w:rPr>
        <w:t>g, but as a result of the nature and circumstances of</w:t>
      </w:r>
      <w:r w:rsidR="006E54FC" w:rsidRPr="00737BFB">
        <w:rPr>
          <w:rFonts w:ascii="Arial" w:hAnsi="Arial" w:cs="Arial"/>
          <w:sz w:val="24"/>
          <w:szCs w:val="24"/>
        </w:rPr>
        <w:t xml:space="preserve"> the cause of action</w:t>
      </w:r>
      <w:r w:rsidR="00BC210A" w:rsidRPr="00737BFB">
        <w:rPr>
          <w:rFonts w:ascii="Arial" w:hAnsi="Arial" w:cs="Arial"/>
          <w:sz w:val="24"/>
          <w:szCs w:val="24"/>
        </w:rPr>
        <w:t xml:space="preserve"> already alluded to</w:t>
      </w:r>
      <w:r w:rsidR="00567659" w:rsidRPr="00737BFB">
        <w:rPr>
          <w:rFonts w:ascii="Arial" w:hAnsi="Arial" w:cs="Arial"/>
          <w:sz w:val="24"/>
          <w:szCs w:val="24"/>
        </w:rPr>
        <w:t>,</w:t>
      </w:r>
      <w:r w:rsidR="00BC210A" w:rsidRPr="00737BFB">
        <w:rPr>
          <w:rFonts w:ascii="Arial" w:hAnsi="Arial" w:cs="Arial"/>
          <w:sz w:val="24"/>
          <w:szCs w:val="24"/>
        </w:rPr>
        <w:t xml:space="preserve"> the parties</w:t>
      </w:r>
      <w:r w:rsidR="006E54FC" w:rsidRPr="00737BFB">
        <w:rPr>
          <w:rFonts w:ascii="Arial" w:hAnsi="Arial" w:cs="Arial"/>
          <w:sz w:val="24"/>
          <w:szCs w:val="24"/>
        </w:rPr>
        <w:t xml:space="preserve"> request</w:t>
      </w:r>
      <w:r w:rsidR="00567659" w:rsidRPr="00737BFB">
        <w:rPr>
          <w:rFonts w:ascii="Arial" w:hAnsi="Arial" w:cs="Arial"/>
          <w:sz w:val="24"/>
          <w:szCs w:val="24"/>
        </w:rPr>
        <w:t>ed</w:t>
      </w:r>
      <w:r w:rsidR="006E54FC" w:rsidRPr="00737BFB">
        <w:rPr>
          <w:rFonts w:ascii="Arial" w:hAnsi="Arial" w:cs="Arial"/>
          <w:sz w:val="24"/>
          <w:szCs w:val="24"/>
        </w:rPr>
        <w:t xml:space="preserve"> that </w:t>
      </w:r>
      <w:r w:rsidR="0065499A" w:rsidRPr="00737BFB">
        <w:rPr>
          <w:rFonts w:ascii="Arial" w:hAnsi="Arial" w:cs="Arial"/>
          <w:sz w:val="24"/>
          <w:szCs w:val="24"/>
        </w:rPr>
        <w:t xml:space="preserve">both </w:t>
      </w:r>
      <w:r w:rsidR="00C04105" w:rsidRPr="00737BFB">
        <w:rPr>
          <w:rFonts w:ascii="Arial" w:hAnsi="Arial" w:cs="Arial"/>
          <w:sz w:val="24"/>
          <w:szCs w:val="24"/>
        </w:rPr>
        <w:t>matters be</w:t>
      </w:r>
      <w:r w:rsidR="0065499A" w:rsidRPr="00737BFB">
        <w:rPr>
          <w:rFonts w:ascii="Arial" w:hAnsi="Arial" w:cs="Arial"/>
          <w:sz w:val="24"/>
          <w:szCs w:val="24"/>
        </w:rPr>
        <w:t xml:space="preserve"> heard at the same time</w:t>
      </w:r>
      <w:r w:rsidR="00567659" w:rsidRPr="00737BFB">
        <w:rPr>
          <w:rFonts w:ascii="Arial" w:hAnsi="Arial" w:cs="Arial"/>
          <w:sz w:val="24"/>
          <w:szCs w:val="24"/>
        </w:rPr>
        <w:t>.</w:t>
      </w:r>
    </w:p>
    <w:p w14:paraId="00BF3E9B" w14:textId="77777777" w:rsidR="00977EF7" w:rsidRDefault="00977EF7" w:rsidP="00977EF7">
      <w:pPr>
        <w:pStyle w:val="ListParagraph"/>
        <w:spacing w:line="276" w:lineRule="auto"/>
        <w:ind w:left="567"/>
        <w:jc w:val="both"/>
        <w:rPr>
          <w:rFonts w:ascii="Arial" w:hAnsi="Arial" w:cs="Arial"/>
          <w:sz w:val="24"/>
          <w:szCs w:val="24"/>
        </w:rPr>
      </w:pPr>
    </w:p>
    <w:p w14:paraId="43D1664C" w14:textId="372D9202" w:rsidR="00977EF7"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B52473" w:rsidRPr="00737BFB">
        <w:rPr>
          <w:rFonts w:ascii="Arial" w:hAnsi="Arial" w:cs="Arial"/>
          <w:sz w:val="24"/>
          <w:szCs w:val="24"/>
        </w:rPr>
        <w:t xml:space="preserve">Counsel for the parties informed this court that the police officer who </w:t>
      </w:r>
      <w:r w:rsidR="008C20E0" w:rsidRPr="00737BFB">
        <w:rPr>
          <w:rFonts w:ascii="Arial" w:hAnsi="Arial" w:cs="Arial"/>
          <w:sz w:val="24"/>
          <w:szCs w:val="24"/>
        </w:rPr>
        <w:t xml:space="preserve">was the investigating officer and </w:t>
      </w:r>
      <w:r w:rsidR="00B52473" w:rsidRPr="00737BFB">
        <w:rPr>
          <w:rFonts w:ascii="Arial" w:hAnsi="Arial" w:cs="Arial"/>
          <w:sz w:val="24"/>
          <w:szCs w:val="24"/>
        </w:rPr>
        <w:t>had executed the arrest and detention of the plaintiffs was no longer in the police force and</w:t>
      </w:r>
      <w:r w:rsidR="008C20E0" w:rsidRPr="00737BFB">
        <w:rPr>
          <w:rFonts w:ascii="Arial" w:hAnsi="Arial" w:cs="Arial"/>
          <w:sz w:val="24"/>
          <w:szCs w:val="24"/>
        </w:rPr>
        <w:t>,</w:t>
      </w:r>
      <w:r w:rsidR="00B52473" w:rsidRPr="00737BFB">
        <w:rPr>
          <w:rFonts w:ascii="Arial" w:hAnsi="Arial" w:cs="Arial"/>
          <w:sz w:val="24"/>
          <w:szCs w:val="24"/>
        </w:rPr>
        <w:t xml:space="preserve"> therefore</w:t>
      </w:r>
      <w:r w:rsidR="008C20E0" w:rsidRPr="00737BFB">
        <w:rPr>
          <w:rFonts w:ascii="Arial" w:hAnsi="Arial" w:cs="Arial"/>
          <w:sz w:val="24"/>
          <w:szCs w:val="24"/>
        </w:rPr>
        <w:t>;</w:t>
      </w:r>
      <w:r w:rsidR="00B52473" w:rsidRPr="00737BFB">
        <w:rPr>
          <w:rFonts w:ascii="Arial" w:hAnsi="Arial" w:cs="Arial"/>
          <w:sz w:val="24"/>
          <w:szCs w:val="24"/>
        </w:rPr>
        <w:t xml:space="preserve"> not available to give evidence in the matter</w:t>
      </w:r>
      <w:r w:rsidR="008C20E0" w:rsidRPr="00737BFB">
        <w:rPr>
          <w:rFonts w:ascii="Arial" w:hAnsi="Arial" w:cs="Arial"/>
          <w:sz w:val="24"/>
          <w:szCs w:val="24"/>
        </w:rPr>
        <w:t xml:space="preserve"> and that it was</w:t>
      </w:r>
      <w:r w:rsidR="00B52473" w:rsidRPr="00737BFB">
        <w:rPr>
          <w:rFonts w:ascii="Arial" w:hAnsi="Arial" w:cs="Arial"/>
          <w:sz w:val="24"/>
          <w:szCs w:val="24"/>
        </w:rPr>
        <w:t xml:space="preserve"> agreed </w:t>
      </w:r>
      <w:r w:rsidR="008C20E0" w:rsidRPr="00737BFB">
        <w:rPr>
          <w:rFonts w:ascii="Arial" w:hAnsi="Arial" w:cs="Arial"/>
          <w:sz w:val="24"/>
          <w:szCs w:val="24"/>
        </w:rPr>
        <w:t xml:space="preserve">between them </w:t>
      </w:r>
      <w:r w:rsidR="00B52473" w:rsidRPr="00737BFB">
        <w:rPr>
          <w:rFonts w:ascii="Arial" w:hAnsi="Arial" w:cs="Arial"/>
          <w:sz w:val="24"/>
          <w:szCs w:val="24"/>
        </w:rPr>
        <w:t>that</w:t>
      </w:r>
      <w:r w:rsidR="00977EF7" w:rsidRPr="00737BFB">
        <w:rPr>
          <w:rFonts w:ascii="Arial" w:hAnsi="Arial" w:cs="Arial"/>
          <w:sz w:val="24"/>
          <w:szCs w:val="24"/>
        </w:rPr>
        <w:t xml:space="preserve"> his sworn statement </w:t>
      </w:r>
      <w:r w:rsidR="008C20E0" w:rsidRPr="00737BFB">
        <w:rPr>
          <w:rFonts w:ascii="Arial" w:hAnsi="Arial" w:cs="Arial"/>
          <w:sz w:val="24"/>
          <w:szCs w:val="24"/>
        </w:rPr>
        <w:t>contained in the docket be admitted in evidence in terms of section 3 of the Law of Evidence Amendment Act 45 of 1998 (‘the Evidence Act’).</w:t>
      </w:r>
    </w:p>
    <w:p w14:paraId="534E4EF8" w14:textId="77777777" w:rsidR="00977EF7" w:rsidRPr="00977EF7" w:rsidRDefault="00977EF7" w:rsidP="00977EF7">
      <w:pPr>
        <w:pStyle w:val="ListParagraph"/>
        <w:rPr>
          <w:rFonts w:ascii="Arial" w:hAnsi="Arial" w:cs="Arial"/>
          <w:sz w:val="24"/>
          <w:szCs w:val="24"/>
        </w:rPr>
      </w:pPr>
    </w:p>
    <w:p w14:paraId="7E3871D5" w14:textId="5FBA6401" w:rsidR="00BA1DF3" w:rsidRPr="00737BFB" w:rsidRDefault="00737BFB" w:rsidP="00737BFB">
      <w:pPr>
        <w:spacing w:line="480" w:lineRule="auto"/>
        <w:ind w:left="567" w:hanging="567"/>
        <w:jc w:val="both"/>
        <w:rPr>
          <w:rFonts w:ascii="Arial" w:hAnsi="Arial" w:cs="Arial"/>
          <w:sz w:val="24"/>
          <w:szCs w:val="24"/>
        </w:rPr>
      </w:pPr>
      <w:r w:rsidRPr="00977EF7">
        <w:rPr>
          <w:rFonts w:ascii="Arial" w:hAnsi="Arial" w:cs="Arial"/>
          <w:sz w:val="24"/>
          <w:szCs w:val="24"/>
        </w:rPr>
        <w:t>[3]</w:t>
      </w:r>
      <w:r w:rsidRPr="00977EF7">
        <w:rPr>
          <w:rFonts w:ascii="Arial" w:hAnsi="Arial" w:cs="Arial"/>
          <w:sz w:val="24"/>
          <w:szCs w:val="24"/>
        </w:rPr>
        <w:tab/>
      </w:r>
      <w:r w:rsidR="0065499A" w:rsidRPr="00737BFB">
        <w:rPr>
          <w:rFonts w:ascii="Arial" w:hAnsi="Arial" w:cs="Arial"/>
          <w:sz w:val="24"/>
          <w:szCs w:val="24"/>
        </w:rPr>
        <w:t>The parti</w:t>
      </w:r>
      <w:r w:rsidR="00A17CD2" w:rsidRPr="00737BFB">
        <w:rPr>
          <w:rFonts w:ascii="Arial" w:hAnsi="Arial" w:cs="Arial"/>
          <w:sz w:val="24"/>
          <w:szCs w:val="24"/>
        </w:rPr>
        <w:t xml:space="preserve">es have </w:t>
      </w:r>
      <w:r w:rsidR="0065499A" w:rsidRPr="00737BFB">
        <w:rPr>
          <w:rFonts w:ascii="Arial" w:hAnsi="Arial" w:cs="Arial"/>
          <w:sz w:val="24"/>
          <w:szCs w:val="24"/>
        </w:rPr>
        <w:t>fu</w:t>
      </w:r>
      <w:r w:rsidR="00F45D51" w:rsidRPr="00737BFB">
        <w:rPr>
          <w:rFonts w:ascii="Arial" w:hAnsi="Arial" w:cs="Arial"/>
          <w:sz w:val="24"/>
          <w:szCs w:val="24"/>
        </w:rPr>
        <w:t xml:space="preserve">rther agreed that </w:t>
      </w:r>
      <w:r w:rsidR="0065499A" w:rsidRPr="00737BFB">
        <w:rPr>
          <w:rFonts w:ascii="Arial" w:hAnsi="Arial" w:cs="Arial"/>
          <w:sz w:val="24"/>
          <w:szCs w:val="24"/>
        </w:rPr>
        <w:t>the hearing and</w:t>
      </w:r>
      <w:r w:rsidR="00567659" w:rsidRPr="00737BFB">
        <w:rPr>
          <w:rFonts w:ascii="Arial" w:hAnsi="Arial" w:cs="Arial"/>
          <w:sz w:val="24"/>
          <w:szCs w:val="24"/>
        </w:rPr>
        <w:t xml:space="preserve"> determination of</w:t>
      </w:r>
      <w:r w:rsidR="006E54FC" w:rsidRPr="00737BFB">
        <w:rPr>
          <w:rFonts w:ascii="Arial" w:hAnsi="Arial" w:cs="Arial"/>
          <w:sz w:val="24"/>
          <w:szCs w:val="24"/>
        </w:rPr>
        <w:t xml:space="preserve"> </w:t>
      </w:r>
      <w:r w:rsidR="0065499A" w:rsidRPr="00737BFB">
        <w:rPr>
          <w:rFonts w:ascii="Arial" w:hAnsi="Arial" w:cs="Arial"/>
          <w:sz w:val="24"/>
          <w:szCs w:val="24"/>
        </w:rPr>
        <w:t>the issues</w:t>
      </w:r>
      <w:r w:rsidR="00A17CD2" w:rsidRPr="00737BFB">
        <w:rPr>
          <w:rFonts w:ascii="Arial" w:hAnsi="Arial" w:cs="Arial"/>
          <w:sz w:val="24"/>
          <w:szCs w:val="24"/>
        </w:rPr>
        <w:t xml:space="preserve"> of</w:t>
      </w:r>
      <w:r w:rsidR="00F45D51" w:rsidRPr="00737BFB">
        <w:rPr>
          <w:rFonts w:ascii="Arial" w:hAnsi="Arial" w:cs="Arial"/>
          <w:sz w:val="24"/>
          <w:szCs w:val="24"/>
        </w:rPr>
        <w:t xml:space="preserve"> </w:t>
      </w:r>
      <w:r w:rsidR="00C04105" w:rsidRPr="00737BFB">
        <w:rPr>
          <w:rFonts w:ascii="Arial" w:hAnsi="Arial" w:cs="Arial"/>
          <w:sz w:val="24"/>
          <w:szCs w:val="24"/>
        </w:rPr>
        <w:t>liability and</w:t>
      </w:r>
      <w:r w:rsidR="0065499A" w:rsidRPr="00737BFB">
        <w:rPr>
          <w:rFonts w:ascii="Arial" w:hAnsi="Arial" w:cs="Arial"/>
          <w:sz w:val="24"/>
          <w:szCs w:val="24"/>
        </w:rPr>
        <w:t xml:space="preserve"> quantum</w:t>
      </w:r>
      <w:r w:rsidR="00F45D51" w:rsidRPr="00737BFB">
        <w:rPr>
          <w:rFonts w:ascii="Arial" w:hAnsi="Arial" w:cs="Arial"/>
          <w:sz w:val="24"/>
          <w:szCs w:val="24"/>
        </w:rPr>
        <w:t xml:space="preserve"> be separated</w:t>
      </w:r>
      <w:r w:rsidR="006E54FC" w:rsidRPr="00737BFB">
        <w:rPr>
          <w:rFonts w:ascii="Arial" w:hAnsi="Arial" w:cs="Arial"/>
          <w:sz w:val="24"/>
          <w:szCs w:val="24"/>
        </w:rPr>
        <w:t xml:space="preserve"> in</w:t>
      </w:r>
      <w:r w:rsidR="00C04105" w:rsidRPr="00737BFB">
        <w:rPr>
          <w:rFonts w:ascii="Arial" w:hAnsi="Arial" w:cs="Arial"/>
          <w:sz w:val="24"/>
          <w:szCs w:val="24"/>
        </w:rPr>
        <w:t xml:space="preserve"> </w:t>
      </w:r>
      <w:r w:rsidR="0065499A" w:rsidRPr="00737BFB">
        <w:rPr>
          <w:rFonts w:ascii="Arial" w:hAnsi="Arial" w:cs="Arial"/>
          <w:sz w:val="24"/>
          <w:szCs w:val="24"/>
        </w:rPr>
        <w:t>terms of rule</w:t>
      </w:r>
      <w:r w:rsidR="00C04105" w:rsidRPr="00737BFB">
        <w:rPr>
          <w:rFonts w:ascii="Arial" w:hAnsi="Arial" w:cs="Arial"/>
          <w:sz w:val="24"/>
          <w:szCs w:val="24"/>
        </w:rPr>
        <w:t xml:space="preserve"> 33(4). T</w:t>
      </w:r>
      <w:r w:rsidR="0065499A" w:rsidRPr="00737BFB">
        <w:rPr>
          <w:rFonts w:ascii="Arial" w:hAnsi="Arial" w:cs="Arial"/>
          <w:sz w:val="24"/>
          <w:szCs w:val="24"/>
        </w:rPr>
        <w:t xml:space="preserve">he </w:t>
      </w:r>
      <w:r w:rsidR="006E54FC" w:rsidRPr="00737BFB">
        <w:rPr>
          <w:rFonts w:ascii="Arial" w:hAnsi="Arial" w:cs="Arial"/>
          <w:sz w:val="24"/>
          <w:szCs w:val="24"/>
        </w:rPr>
        <w:t xml:space="preserve">present hearing </w:t>
      </w:r>
      <w:r w:rsidR="006E54FC" w:rsidRPr="00737BFB">
        <w:rPr>
          <w:rFonts w:ascii="Arial" w:hAnsi="Arial" w:cs="Arial"/>
          <w:sz w:val="24"/>
          <w:szCs w:val="24"/>
        </w:rPr>
        <w:lastRenderedPageBreak/>
        <w:t>will thus</w:t>
      </w:r>
      <w:r w:rsidR="00C04105" w:rsidRPr="00737BFB">
        <w:rPr>
          <w:rFonts w:ascii="Arial" w:hAnsi="Arial" w:cs="Arial"/>
          <w:sz w:val="24"/>
          <w:szCs w:val="24"/>
        </w:rPr>
        <w:t xml:space="preserve"> be</w:t>
      </w:r>
      <w:r w:rsidR="0065499A" w:rsidRPr="00737BFB">
        <w:rPr>
          <w:rFonts w:ascii="Arial" w:hAnsi="Arial" w:cs="Arial"/>
          <w:sz w:val="24"/>
          <w:szCs w:val="24"/>
        </w:rPr>
        <w:t xml:space="preserve"> in respect of the</w:t>
      </w:r>
      <w:r w:rsidR="006E54FC" w:rsidRPr="00737BFB">
        <w:rPr>
          <w:rFonts w:ascii="Arial" w:hAnsi="Arial" w:cs="Arial"/>
          <w:sz w:val="24"/>
          <w:szCs w:val="24"/>
        </w:rPr>
        <w:t xml:space="preserve"> determination of the</w:t>
      </w:r>
      <w:r w:rsidR="0065499A" w:rsidRPr="00737BFB">
        <w:rPr>
          <w:rFonts w:ascii="Arial" w:hAnsi="Arial" w:cs="Arial"/>
          <w:sz w:val="24"/>
          <w:szCs w:val="24"/>
        </w:rPr>
        <w:t xml:space="preserve"> </w:t>
      </w:r>
      <w:r w:rsidR="00074161" w:rsidRPr="00737BFB">
        <w:rPr>
          <w:rFonts w:ascii="Arial" w:hAnsi="Arial" w:cs="Arial"/>
          <w:sz w:val="24"/>
          <w:szCs w:val="24"/>
        </w:rPr>
        <w:t>issue of</w:t>
      </w:r>
      <w:r w:rsidR="006E54FC" w:rsidRPr="00737BFB">
        <w:rPr>
          <w:rFonts w:ascii="Arial" w:hAnsi="Arial" w:cs="Arial"/>
          <w:sz w:val="24"/>
          <w:szCs w:val="24"/>
        </w:rPr>
        <w:t xml:space="preserve"> </w:t>
      </w:r>
      <w:r w:rsidR="00C04105" w:rsidRPr="00737BFB">
        <w:rPr>
          <w:rFonts w:ascii="Arial" w:hAnsi="Arial" w:cs="Arial"/>
          <w:sz w:val="24"/>
          <w:szCs w:val="24"/>
        </w:rPr>
        <w:t xml:space="preserve">liability </w:t>
      </w:r>
      <w:r w:rsidR="00977EF7" w:rsidRPr="00737BFB">
        <w:rPr>
          <w:rFonts w:ascii="Arial" w:hAnsi="Arial" w:cs="Arial"/>
          <w:sz w:val="24"/>
          <w:szCs w:val="24"/>
        </w:rPr>
        <w:t>and</w:t>
      </w:r>
      <w:r w:rsidR="00074161" w:rsidRPr="00737BFB">
        <w:rPr>
          <w:rFonts w:ascii="Arial" w:hAnsi="Arial" w:cs="Arial"/>
          <w:sz w:val="24"/>
          <w:szCs w:val="24"/>
        </w:rPr>
        <w:t xml:space="preserve"> </w:t>
      </w:r>
      <w:r w:rsidR="0065499A" w:rsidRPr="00737BFB">
        <w:rPr>
          <w:rFonts w:ascii="Arial" w:hAnsi="Arial" w:cs="Arial"/>
          <w:sz w:val="24"/>
          <w:szCs w:val="24"/>
        </w:rPr>
        <w:t xml:space="preserve">the aspect of quantum postponed </w:t>
      </w:r>
      <w:r w:rsidR="0065499A" w:rsidRPr="00737BFB">
        <w:rPr>
          <w:rFonts w:ascii="Arial" w:hAnsi="Arial" w:cs="Arial"/>
          <w:i/>
          <w:sz w:val="24"/>
          <w:szCs w:val="24"/>
        </w:rPr>
        <w:t>sine die</w:t>
      </w:r>
      <w:r w:rsidR="0065499A" w:rsidRPr="00737BFB">
        <w:rPr>
          <w:rFonts w:ascii="Arial" w:hAnsi="Arial" w:cs="Arial"/>
          <w:sz w:val="24"/>
          <w:szCs w:val="24"/>
        </w:rPr>
        <w:t xml:space="preserve">. </w:t>
      </w:r>
    </w:p>
    <w:p w14:paraId="5673EE3D" w14:textId="77777777" w:rsidR="00BC210A" w:rsidRDefault="00BC210A" w:rsidP="006522E0">
      <w:pPr>
        <w:rPr>
          <w:rFonts w:ascii="Arial" w:hAnsi="Arial" w:cs="Arial"/>
          <w:b/>
          <w:sz w:val="24"/>
          <w:szCs w:val="24"/>
        </w:rPr>
      </w:pPr>
      <w:r w:rsidRPr="00BC210A">
        <w:rPr>
          <w:rFonts w:ascii="Arial" w:hAnsi="Arial" w:cs="Arial"/>
          <w:b/>
          <w:sz w:val="24"/>
          <w:szCs w:val="24"/>
        </w:rPr>
        <w:t>THE PARTIES</w:t>
      </w:r>
    </w:p>
    <w:p w14:paraId="38878FB9" w14:textId="77777777" w:rsidR="00BC210A" w:rsidRDefault="00BC210A" w:rsidP="006522E0">
      <w:pPr>
        <w:rPr>
          <w:rFonts w:ascii="Arial" w:hAnsi="Arial" w:cs="Arial"/>
          <w:b/>
          <w:sz w:val="24"/>
          <w:szCs w:val="24"/>
        </w:rPr>
      </w:pPr>
    </w:p>
    <w:p w14:paraId="43A185D2" w14:textId="24436F98" w:rsidR="006C5BC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BC210A" w:rsidRPr="00737BFB">
        <w:rPr>
          <w:rFonts w:ascii="Arial" w:hAnsi="Arial" w:cs="Arial"/>
          <w:sz w:val="24"/>
          <w:szCs w:val="24"/>
        </w:rPr>
        <w:t>The plaintiffs are mother and son</w:t>
      </w:r>
      <w:r w:rsidR="00D667B2" w:rsidRPr="00737BFB">
        <w:rPr>
          <w:rFonts w:ascii="Arial" w:hAnsi="Arial" w:cs="Arial"/>
          <w:sz w:val="24"/>
          <w:szCs w:val="24"/>
        </w:rPr>
        <w:t xml:space="preserve">, Sarah and Kabelo, respectively, who were arrested and detained on 18 October 2011 following allegations that </w:t>
      </w:r>
      <w:r w:rsidR="00A11040" w:rsidRPr="00737BFB">
        <w:rPr>
          <w:rFonts w:ascii="Arial" w:hAnsi="Arial" w:cs="Arial"/>
          <w:sz w:val="24"/>
          <w:szCs w:val="24"/>
        </w:rPr>
        <w:t>they had approximately three weeks</w:t>
      </w:r>
      <w:r w:rsidR="00D667B2" w:rsidRPr="00737BFB">
        <w:rPr>
          <w:rFonts w:ascii="Arial" w:hAnsi="Arial" w:cs="Arial"/>
          <w:sz w:val="24"/>
          <w:szCs w:val="24"/>
        </w:rPr>
        <w:t xml:space="preserve"> earlier interfered with the police during the arrest of Sarah’s other son, George Nkosi, assaulted the police and attempted to rob one of them of his service firearm.</w:t>
      </w:r>
    </w:p>
    <w:p w14:paraId="2697AC6C" w14:textId="77777777" w:rsidR="006C5BCB" w:rsidRDefault="006C5BCB" w:rsidP="006C5BCB">
      <w:pPr>
        <w:pStyle w:val="ListParagraph"/>
        <w:spacing w:line="240" w:lineRule="auto"/>
        <w:ind w:left="567"/>
        <w:jc w:val="both"/>
        <w:rPr>
          <w:rFonts w:ascii="Arial" w:hAnsi="Arial" w:cs="Arial"/>
          <w:sz w:val="24"/>
          <w:szCs w:val="24"/>
        </w:rPr>
      </w:pPr>
    </w:p>
    <w:p w14:paraId="23BE6AA0" w14:textId="45AD2A4D" w:rsidR="006C5BC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F45D51" w:rsidRPr="00737BFB">
        <w:rPr>
          <w:rFonts w:ascii="Arial" w:hAnsi="Arial" w:cs="Arial"/>
          <w:sz w:val="24"/>
          <w:szCs w:val="24"/>
        </w:rPr>
        <w:t>The defendant has been cited</w:t>
      </w:r>
      <w:r w:rsidR="00C04105" w:rsidRPr="00737BFB">
        <w:rPr>
          <w:rFonts w:ascii="Arial" w:hAnsi="Arial" w:cs="Arial"/>
          <w:sz w:val="24"/>
          <w:szCs w:val="24"/>
        </w:rPr>
        <w:t xml:space="preserve"> in both claims</w:t>
      </w:r>
      <w:r w:rsidR="00F45D51" w:rsidRPr="00737BFB">
        <w:rPr>
          <w:rFonts w:ascii="Arial" w:hAnsi="Arial" w:cs="Arial"/>
          <w:sz w:val="24"/>
          <w:szCs w:val="24"/>
        </w:rPr>
        <w:t xml:space="preserve"> as the</w:t>
      </w:r>
      <w:r w:rsidR="003B485A" w:rsidRPr="00737BFB">
        <w:rPr>
          <w:rFonts w:ascii="Arial" w:hAnsi="Arial" w:cs="Arial"/>
          <w:sz w:val="24"/>
          <w:szCs w:val="24"/>
        </w:rPr>
        <w:t xml:space="preserve"> political head of the police force and</w:t>
      </w:r>
      <w:r w:rsidR="003964AA" w:rsidRPr="00737BFB">
        <w:rPr>
          <w:rFonts w:ascii="Arial" w:hAnsi="Arial" w:cs="Arial"/>
          <w:sz w:val="24"/>
          <w:szCs w:val="24"/>
        </w:rPr>
        <w:t xml:space="preserve"> as such the</w:t>
      </w:r>
      <w:r w:rsidR="00F45D51" w:rsidRPr="00737BFB">
        <w:rPr>
          <w:rFonts w:ascii="Arial" w:hAnsi="Arial" w:cs="Arial"/>
          <w:sz w:val="24"/>
          <w:szCs w:val="24"/>
        </w:rPr>
        <w:t xml:space="preserve"> employer of the</w:t>
      </w:r>
      <w:r w:rsidR="003964AA" w:rsidRPr="00737BFB">
        <w:rPr>
          <w:rFonts w:ascii="Arial" w:hAnsi="Arial" w:cs="Arial"/>
          <w:sz w:val="24"/>
          <w:szCs w:val="24"/>
        </w:rPr>
        <w:t xml:space="preserve"> </w:t>
      </w:r>
      <w:r w:rsidR="00F45D51" w:rsidRPr="00737BFB">
        <w:rPr>
          <w:rFonts w:ascii="Arial" w:hAnsi="Arial" w:cs="Arial"/>
          <w:sz w:val="24"/>
          <w:szCs w:val="24"/>
        </w:rPr>
        <w:t>police</w:t>
      </w:r>
      <w:r w:rsidR="00075BF1" w:rsidRPr="00737BFB">
        <w:rPr>
          <w:rFonts w:ascii="Arial" w:hAnsi="Arial" w:cs="Arial"/>
          <w:sz w:val="24"/>
          <w:szCs w:val="24"/>
        </w:rPr>
        <w:t xml:space="preserve"> officer who executed the arrest and detention </w:t>
      </w:r>
      <w:r w:rsidR="003964AA" w:rsidRPr="00737BFB">
        <w:rPr>
          <w:rFonts w:ascii="Arial" w:hAnsi="Arial" w:cs="Arial"/>
          <w:sz w:val="24"/>
          <w:szCs w:val="24"/>
        </w:rPr>
        <w:t>of</w:t>
      </w:r>
      <w:r w:rsidR="00C04105" w:rsidRPr="00737BFB">
        <w:rPr>
          <w:rFonts w:ascii="Arial" w:hAnsi="Arial" w:cs="Arial"/>
          <w:sz w:val="24"/>
          <w:szCs w:val="24"/>
        </w:rPr>
        <w:t xml:space="preserve"> the</w:t>
      </w:r>
      <w:r w:rsidR="00AD41A8" w:rsidRPr="00737BFB">
        <w:rPr>
          <w:rFonts w:ascii="Arial" w:hAnsi="Arial" w:cs="Arial"/>
          <w:sz w:val="24"/>
          <w:szCs w:val="24"/>
        </w:rPr>
        <w:t xml:space="preserve"> plaintiffs.</w:t>
      </w:r>
      <w:r w:rsidR="00F45D51" w:rsidRPr="00737BFB">
        <w:rPr>
          <w:rFonts w:ascii="Arial" w:hAnsi="Arial" w:cs="Arial"/>
          <w:sz w:val="24"/>
          <w:szCs w:val="24"/>
        </w:rPr>
        <w:t xml:space="preserve"> </w:t>
      </w:r>
      <w:r w:rsidR="00075BF1" w:rsidRPr="00737BFB">
        <w:rPr>
          <w:rFonts w:ascii="Arial" w:hAnsi="Arial" w:cs="Arial"/>
          <w:sz w:val="24"/>
          <w:szCs w:val="24"/>
        </w:rPr>
        <w:t>The plaintiffs’ claims against the defendant are premised primarily on the common law d</w:t>
      </w:r>
      <w:r w:rsidR="006C5BCB" w:rsidRPr="00737BFB">
        <w:rPr>
          <w:rFonts w:ascii="Arial" w:hAnsi="Arial" w:cs="Arial"/>
          <w:sz w:val="24"/>
          <w:szCs w:val="24"/>
        </w:rPr>
        <w:t>octrine of vicarious liability.</w:t>
      </w:r>
    </w:p>
    <w:p w14:paraId="5B0D493A" w14:textId="77777777" w:rsidR="006C5BCB" w:rsidRPr="006C5BCB" w:rsidRDefault="006C5BCB" w:rsidP="006C5BCB">
      <w:pPr>
        <w:pStyle w:val="ListParagraph"/>
        <w:rPr>
          <w:rFonts w:ascii="Arial" w:hAnsi="Arial" w:cs="Arial"/>
          <w:sz w:val="24"/>
          <w:szCs w:val="24"/>
        </w:rPr>
      </w:pPr>
    </w:p>
    <w:p w14:paraId="27BF0C64" w14:textId="55953F2B" w:rsidR="0065499A" w:rsidRPr="00737BFB" w:rsidRDefault="00737BFB" w:rsidP="00737BFB">
      <w:pPr>
        <w:spacing w:line="480" w:lineRule="auto"/>
        <w:ind w:left="567" w:hanging="567"/>
        <w:jc w:val="both"/>
        <w:rPr>
          <w:rFonts w:ascii="Arial" w:hAnsi="Arial" w:cs="Arial"/>
          <w:sz w:val="24"/>
          <w:szCs w:val="24"/>
        </w:rPr>
      </w:pPr>
      <w:r w:rsidRPr="006C5BCB">
        <w:rPr>
          <w:rFonts w:ascii="Arial" w:hAnsi="Arial" w:cs="Arial"/>
          <w:sz w:val="24"/>
          <w:szCs w:val="24"/>
        </w:rPr>
        <w:t>[6]</w:t>
      </w:r>
      <w:r w:rsidRPr="006C5BCB">
        <w:rPr>
          <w:rFonts w:ascii="Arial" w:hAnsi="Arial" w:cs="Arial"/>
          <w:sz w:val="24"/>
          <w:szCs w:val="24"/>
        </w:rPr>
        <w:tab/>
      </w:r>
      <w:r w:rsidR="00C04105" w:rsidRPr="00737BFB">
        <w:rPr>
          <w:rFonts w:ascii="Arial" w:hAnsi="Arial" w:cs="Arial"/>
          <w:sz w:val="24"/>
          <w:szCs w:val="24"/>
        </w:rPr>
        <w:t xml:space="preserve">The plaintiffs </w:t>
      </w:r>
      <w:r w:rsidR="00DF38F1" w:rsidRPr="00737BFB">
        <w:rPr>
          <w:rFonts w:ascii="Arial" w:hAnsi="Arial" w:cs="Arial"/>
          <w:sz w:val="24"/>
          <w:szCs w:val="24"/>
        </w:rPr>
        <w:t>are represented by the same counsel who</w:t>
      </w:r>
      <w:r w:rsidR="001514FD" w:rsidRPr="00737BFB">
        <w:rPr>
          <w:rFonts w:ascii="Arial" w:hAnsi="Arial" w:cs="Arial"/>
          <w:sz w:val="24"/>
          <w:szCs w:val="24"/>
        </w:rPr>
        <w:t>,</w:t>
      </w:r>
      <w:r w:rsidR="00DF38F1" w:rsidRPr="00737BFB">
        <w:rPr>
          <w:rFonts w:ascii="Arial" w:hAnsi="Arial" w:cs="Arial"/>
          <w:sz w:val="24"/>
          <w:szCs w:val="24"/>
        </w:rPr>
        <w:t xml:space="preserve"> together with counsel for the defendant</w:t>
      </w:r>
      <w:r w:rsidR="001514FD" w:rsidRPr="00737BFB">
        <w:rPr>
          <w:rFonts w:ascii="Arial" w:hAnsi="Arial" w:cs="Arial"/>
          <w:sz w:val="24"/>
          <w:szCs w:val="24"/>
        </w:rPr>
        <w:t>,</w:t>
      </w:r>
      <w:r w:rsidR="00DF38F1" w:rsidRPr="00737BFB">
        <w:rPr>
          <w:rFonts w:ascii="Arial" w:hAnsi="Arial" w:cs="Arial"/>
          <w:sz w:val="24"/>
          <w:szCs w:val="24"/>
        </w:rPr>
        <w:t xml:space="preserve"> informed this court</w:t>
      </w:r>
      <w:r w:rsidR="0065499A" w:rsidRPr="00737BFB">
        <w:rPr>
          <w:rFonts w:ascii="Arial" w:hAnsi="Arial" w:cs="Arial"/>
          <w:sz w:val="24"/>
          <w:szCs w:val="24"/>
        </w:rPr>
        <w:t xml:space="preserve"> that </w:t>
      </w:r>
      <w:r w:rsidR="00DF38F1" w:rsidRPr="00737BFB">
        <w:rPr>
          <w:rFonts w:ascii="Arial" w:hAnsi="Arial" w:cs="Arial"/>
          <w:sz w:val="24"/>
          <w:szCs w:val="24"/>
        </w:rPr>
        <w:t>consequent to the defendant’s admission</w:t>
      </w:r>
      <w:r w:rsidR="002B0FC0" w:rsidRPr="00737BFB">
        <w:rPr>
          <w:rFonts w:ascii="Arial" w:hAnsi="Arial" w:cs="Arial"/>
          <w:sz w:val="24"/>
          <w:szCs w:val="24"/>
        </w:rPr>
        <w:t xml:space="preserve"> </w:t>
      </w:r>
      <w:r w:rsidR="001514FD" w:rsidRPr="00737BFB">
        <w:rPr>
          <w:rFonts w:ascii="Arial" w:hAnsi="Arial" w:cs="Arial"/>
          <w:sz w:val="24"/>
          <w:szCs w:val="24"/>
        </w:rPr>
        <w:t>of the arrest and detention of</w:t>
      </w:r>
      <w:r w:rsidR="00DF38F1" w:rsidRPr="00737BFB">
        <w:rPr>
          <w:rFonts w:ascii="Arial" w:hAnsi="Arial" w:cs="Arial"/>
          <w:sz w:val="24"/>
          <w:szCs w:val="24"/>
        </w:rPr>
        <w:t xml:space="preserve"> th</w:t>
      </w:r>
      <w:r w:rsidR="001514FD" w:rsidRPr="00737BFB">
        <w:rPr>
          <w:rFonts w:ascii="Arial" w:hAnsi="Arial" w:cs="Arial"/>
          <w:sz w:val="24"/>
          <w:szCs w:val="24"/>
        </w:rPr>
        <w:t>e p</w:t>
      </w:r>
      <w:r w:rsidR="006C5BCB" w:rsidRPr="00737BFB">
        <w:rPr>
          <w:rFonts w:ascii="Arial" w:hAnsi="Arial" w:cs="Arial"/>
          <w:sz w:val="24"/>
          <w:szCs w:val="24"/>
        </w:rPr>
        <w:t>laintiffs, the defendant has by</w:t>
      </w:r>
      <w:r w:rsidR="001514FD" w:rsidRPr="00737BFB">
        <w:rPr>
          <w:rFonts w:ascii="Arial" w:hAnsi="Arial" w:cs="Arial"/>
          <w:sz w:val="24"/>
          <w:szCs w:val="24"/>
        </w:rPr>
        <w:t xml:space="preserve"> law and applicable legal principles</w:t>
      </w:r>
      <w:r w:rsidR="00DF38F1" w:rsidRPr="00737BFB">
        <w:rPr>
          <w:rFonts w:ascii="Arial" w:hAnsi="Arial" w:cs="Arial"/>
          <w:sz w:val="24"/>
          <w:szCs w:val="24"/>
        </w:rPr>
        <w:t xml:space="preserve"> </w:t>
      </w:r>
      <w:r w:rsidR="005772B3" w:rsidRPr="00737BFB">
        <w:rPr>
          <w:rFonts w:ascii="Arial" w:hAnsi="Arial" w:cs="Arial"/>
          <w:sz w:val="24"/>
          <w:szCs w:val="24"/>
        </w:rPr>
        <w:t>the duty to begin.</w:t>
      </w:r>
      <w:r w:rsidR="0065499A" w:rsidRPr="00737BFB">
        <w:rPr>
          <w:rFonts w:ascii="Arial" w:hAnsi="Arial" w:cs="Arial"/>
          <w:sz w:val="24"/>
          <w:szCs w:val="24"/>
        </w:rPr>
        <w:t xml:space="preserve">  </w:t>
      </w:r>
    </w:p>
    <w:p w14:paraId="674B1565" w14:textId="77777777" w:rsidR="006522E0" w:rsidRDefault="006522E0"/>
    <w:p w14:paraId="46809EF4" w14:textId="77777777" w:rsidR="00CE1826" w:rsidRDefault="00CE1826">
      <w:pPr>
        <w:rPr>
          <w:rFonts w:ascii="Arial" w:hAnsi="Arial" w:cs="Arial"/>
          <w:b/>
          <w:sz w:val="24"/>
          <w:szCs w:val="24"/>
        </w:rPr>
      </w:pPr>
      <w:r w:rsidRPr="00CE1826">
        <w:rPr>
          <w:rFonts w:ascii="Arial" w:hAnsi="Arial" w:cs="Arial"/>
          <w:b/>
          <w:sz w:val="24"/>
          <w:szCs w:val="24"/>
        </w:rPr>
        <w:t>BA</w:t>
      </w:r>
      <w:r w:rsidR="006C5BCB">
        <w:rPr>
          <w:rFonts w:ascii="Arial" w:hAnsi="Arial" w:cs="Arial"/>
          <w:b/>
          <w:sz w:val="24"/>
          <w:szCs w:val="24"/>
        </w:rPr>
        <w:t>C</w:t>
      </w:r>
      <w:r w:rsidRPr="00CE1826">
        <w:rPr>
          <w:rFonts w:ascii="Arial" w:hAnsi="Arial" w:cs="Arial"/>
          <w:b/>
          <w:sz w:val="24"/>
          <w:szCs w:val="24"/>
        </w:rPr>
        <w:t>KGROUND FACTS</w:t>
      </w:r>
    </w:p>
    <w:p w14:paraId="4F5ED99F" w14:textId="77777777" w:rsidR="006C5BCB" w:rsidRPr="00CE1826" w:rsidRDefault="006C5BCB">
      <w:pPr>
        <w:rPr>
          <w:rFonts w:ascii="Arial" w:hAnsi="Arial" w:cs="Arial"/>
          <w:b/>
          <w:sz w:val="24"/>
          <w:szCs w:val="24"/>
        </w:rPr>
      </w:pPr>
    </w:p>
    <w:p w14:paraId="04CF8095" w14:textId="73EAA9C0" w:rsidR="006C5BCB" w:rsidRPr="00737BFB" w:rsidRDefault="00737BFB" w:rsidP="00737BFB">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075BF1" w:rsidRPr="00737BFB">
        <w:rPr>
          <w:rFonts w:ascii="Arial" w:hAnsi="Arial" w:cs="Arial"/>
          <w:sz w:val="24"/>
          <w:szCs w:val="24"/>
        </w:rPr>
        <w:t>The facts of this case appear from the evidence of the witnesses.</w:t>
      </w:r>
    </w:p>
    <w:p w14:paraId="2784831C" w14:textId="77777777" w:rsidR="006C5BCB" w:rsidRDefault="006C5BCB" w:rsidP="006C5BCB">
      <w:pPr>
        <w:spacing w:line="240" w:lineRule="auto"/>
        <w:jc w:val="both"/>
        <w:rPr>
          <w:rFonts w:ascii="Arial" w:hAnsi="Arial" w:cs="Arial"/>
          <w:b/>
          <w:sz w:val="24"/>
          <w:szCs w:val="24"/>
        </w:rPr>
      </w:pPr>
    </w:p>
    <w:p w14:paraId="21A69EBE" w14:textId="77777777" w:rsidR="006C5BCB" w:rsidRDefault="006C5BCB" w:rsidP="006C5BCB">
      <w:pPr>
        <w:spacing w:line="480" w:lineRule="auto"/>
        <w:jc w:val="both"/>
        <w:rPr>
          <w:rFonts w:ascii="Arial" w:hAnsi="Arial" w:cs="Arial"/>
          <w:b/>
          <w:sz w:val="24"/>
          <w:szCs w:val="24"/>
        </w:rPr>
      </w:pPr>
    </w:p>
    <w:p w14:paraId="1024A323" w14:textId="77777777" w:rsidR="006C5BCB" w:rsidRDefault="006C5BCB" w:rsidP="006C5BCB">
      <w:pPr>
        <w:spacing w:line="480" w:lineRule="auto"/>
        <w:jc w:val="both"/>
        <w:rPr>
          <w:rFonts w:ascii="Arial" w:hAnsi="Arial" w:cs="Arial"/>
          <w:b/>
          <w:sz w:val="24"/>
          <w:szCs w:val="24"/>
        </w:rPr>
      </w:pPr>
    </w:p>
    <w:p w14:paraId="68932D76" w14:textId="77777777" w:rsidR="005D1DB0" w:rsidRPr="006C5BCB" w:rsidRDefault="004C7B6A" w:rsidP="006C5BCB">
      <w:pPr>
        <w:spacing w:line="480" w:lineRule="auto"/>
        <w:jc w:val="both"/>
        <w:rPr>
          <w:rFonts w:ascii="Arial" w:hAnsi="Arial" w:cs="Arial"/>
          <w:sz w:val="24"/>
          <w:szCs w:val="24"/>
        </w:rPr>
      </w:pPr>
      <w:r w:rsidRPr="006C5BCB">
        <w:rPr>
          <w:rFonts w:ascii="Arial" w:hAnsi="Arial" w:cs="Arial"/>
          <w:b/>
          <w:sz w:val="24"/>
          <w:szCs w:val="24"/>
        </w:rPr>
        <w:t>FIRST</w:t>
      </w:r>
      <w:r w:rsidR="005D1DB0" w:rsidRPr="006C5BCB">
        <w:rPr>
          <w:rFonts w:ascii="Arial" w:hAnsi="Arial" w:cs="Arial"/>
          <w:b/>
          <w:sz w:val="24"/>
          <w:szCs w:val="24"/>
        </w:rPr>
        <w:t xml:space="preserve"> WITNESS FOR THE DEFENDANT</w:t>
      </w:r>
    </w:p>
    <w:p w14:paraId="7143E719" w14:textId="77D95497" w:rsidR="006C5BC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5D1DB0" w:rsidRPr="00737BFB">
        <w:rPr>
          <w:rFonts w:ascii="Arial" w:hAnsi="Arial" w:cs="Arial"/>
          <w:sz w:val="24"/>
          <w:szCs w:val="24"/>
        </w:rPr>
        <w:t xml:space="preserve">The first witness called for the defendant was </w:t>
      </w:r>
      <w:r w:rsidR="00395FD0" w:rsidRPr="00737BFB">
        <w:rPr>
          <w:rFonts w:ascii="Arial" w:hAnsi="Arial" w:cs="Arial"/>
          <w:sz w:val="24"/>
          <w:szCs w:val="24"/>
        </w:rPr>
        <w:t>Constable</w:t>
      </w:r>
      <w:r w:rsidR="00AD41A8" w:rsidRPr="00737BFB">
        <w:rPr>
          <w:rFonts w:ascii="Arial" w:hAnsi="Arial" w:cs="Arial"/>
          <w:sz w:val="24"/>
          <w:szCs w:val="24"/>
        </w:rPr>
        <w:t xml:space="preserve"> </w:t>
      </w:r>
      <w:r w:rsidR="00C369D1" w:rsidRPr="00737BFB">
        <w:rPr>
          <w:rFonts w:ascii="Arial" w:hAnsi="Arial" w:cs="Arial"/>
          <w:sz w:val="24"/>
          <w:szCs w:val="24"/>
        </w:rPr>
        <w:t>N</w:t>
      </w:r>
      <w:r w:rsidR="00AD41A8" w:rsidRPr="00737BFB">
        <w:rPr>
          <w:rFonts w:ascii="Arial" w:hAnsi="Arial" w:cs="Arial"/>
          <w:sz w:val="24"/>
          <w:szCs w:val="24"/>
        </w:rPr>
        <w:t>kadimeng (‘Nkadimeng</w:t>
      </w:r>
      <w:r w:rsidR="006C5BCB" w:rsidRPr="00737BFB">
        <w:rPr>
          <w:rFonts w:ascii="Arial" w:hAnsi="Arial" w:cs="Arial"/>
          <w:sz w:val="24"/>
          <w:szCs w:val="24"/>
        </w:rPr>
        <w:t>’</w:t>
      </w:r>
      <w:r w:rsidR="00AD41A8" w:rsidRPr="00737BFB">
        <w:rPr>
          <w:rFonts w:ascii="Arial" w:hAnsi="Arial" w:cs="Arial"/>
          <w:sz w:val="24"/>
          <w:szCs w:val="24"/>
        </w:rPr>
        <w:t>)</w:t>
      </w:r>
      <w:r w:rsidR="00C369D1" w:rsidRPr="00737BFB">
        <w:rPr>
          <w:rFonts w:ascii="Arial" w:hAnsi="Arial" w:cs="Arial"/>
          <w:sz w:val="24"/>
          <w:szCs w:val="24"/>
        </w:rPr>
        <w:t>,</w:t>
      </w:r>
      <w:r w:rsidR="00AD41A8" w:rsidRPr="00737BFB">
        <w:rPr>
          <w:rFonts w:ascii="Arial" w:hAnsi="Arial" w:cs="Arial"/>
          <w:sz w:val="24"/>
          <w:szCs w:val="24"/>
        </w:rPr>
        <w:t xml:space="preserve"> who</w:t>
      </w:r>
      <w:r w:rsidR="005D1DB0" w:rsidRPr="00737BFB">
        <w:rPr>
          <w:rFonts w:ascii="Arial" w:hAnsi="Arial" w:cs="Arial"/>
          <w:sz w:val="24"/>
          <w:szCs w:val="24"/>
        </w:rPr>
        <w:t xml:space="preserve"> testified that</w:t>
      </w:r>
      <w:r w:rsidR="00AD41A8" w:rsidRPr="00737BFB">
        <w:rPr>
          <w:rFonts w:ascii="Arial" w:hAnsi="Arial" w:cs="Arial"/>
          <w:sz w:val="24"/>
          <w:szCs w:val="24"/>
        </w:rPr>
        <w:t xml:space="preserve"> </w:t>
      </w:r>
      <w:r w:rsidR="005D1DB0" w:rsidRPr="00737BFB">
        <w:rPr>
          <w:rFonts w:ascii="Arial" w:hAnsi="Arial" w:cs="Arial"/>
          <w:sz w:val="24"/>
          <w:szCs w:val="24"/>
        </w:rPr>
        <w:t>he i</w:t>
      </w:r>
      <w:r w:rsidR="00AD41A8" w:rsidRPr="00737BFB">
        <w:rPr>
          <w:rFonts w:ascii="Arial" w:hAnsi="Arial" w:cs="Arial"/>
          <w:sz w:val="24"/>
          <w:szCs w:val="24"/>
        </w:rPr>
        <w:t xml:space="preserve">s </w:t>
      </w:r>
      <w:r w:rsidR="005D1DB0" w:rsidRPr="00737BFB">
        <w:rPr>
          <w:rFonts w:ascii="Arial" w:hAnsi="Arial" w:cs="Arial"/>
          <w:sz w:val="24"/>
          <w:szCs w:val="24"/>
        </w:rPr>
        <w:t>employed</w:t>
      </w:r>
      <w:r w:rsidR="00721512" w:rsidRPr="00737BFB">
        <w:rPr>
          <w:rFonts w:ascii="Arial" w:hAnsi="Arial" w:cs="Arial"/>
          <w:sz w:val="24"/>
          <w:szCs w:val="24"/>
        </w:rPr>
        <w:t xml:space="preserve"> in the SAPS and</w:t>
      </w:r>
      <w:r w:rsidR="005D1DB0" w:rsidRPr="00737BFB">
        <w:rPr>
          <w:rFonts w:ascii="Arial" w:hAnsi="Arial" w:cs="Arial"/>
          <w:sz w:val="24"/>
          <w:szCs w:val="24"/>
        </w:rPr>
        <w:t xml:space="preserve"> </w:t>
      </w:r>
      <w:r w:rsidR="006C5BCB" w:rsidRPr="00737BFB">
        <w:rPr>
          <w:rFonts w:ascii="Arial" w:hAnsi="Arial" w:cs="Arial"/>
          <w:sz w:val="24"/>
          <w:szCs w:val="24"/>
        </w:rPr>
        <w:t xml:space="preserve">stationed at </w:t>
      </w:r>
      <w:r w:rsidR="00AD41A8" w:rsidRPr="00737BFB">
        <w:rPr>
          <w:rFonts w:ascii="Arial" w:hAnsi="Arial" w:cs="Arial"/>
          <w:sz w:val="24"/>
          <w:szCs w:val="24"/>
        </w:rPr>
        <w:t>the</w:t>
      </w:r>
      <w:r w:rsidR="004C7B6A" w:rsidRPr="00737BFB">
        <w:rPr>
          <w:rFonts w:ascii="Arial" w:hAnsi="Arial" w:cs="Arial"/>
          <w:sz w:val="24"/>
          <w:szCs w:val="24"/>
        </w:rPr>
        <w:t xml:space="preserve"> </w:t>
      </w:r>
      <w:r w:rsidR="00721512" w:rsidRPr="00737BFB">
        <w:rPr>
          <w:rFonts w:ascii="Arial" w:hAnsi="Arial" w:cs="Arial"/>
          <w:sz w:val="24"/>
          <w:szCs w:val="24"/>
        </w:rPr>
        <w:t xml:space="preserve">Intelligence Unit </w:t>
      </w:r>
      <w:r w:rsidR="006C5BCB" w:rsidRPr="00737BFB">
        <w:rPr>
          <w:rFonts w:ascii="Arial" w:hAnsi="Arial" w:cs="Arial"/>
          <w:sz w:val="24"/>
          <w:szCs w:val="24"/>
        </w:rPr>
        <w:t>in</w:t>
      </w:r>
      <w:r w:rsidR="004C7B6A" w:rsidRPr="00737BFB">
        <w:rPr>
          <w:rFonts w:ascii="Arial" w:hAnsi="Arial" w:cs="Arial"/>
          <w:sz w:val="24"/>
          <w:szCs w:val="24"/>
        </w:rPr>
        <w:t xml:space="preserve"> Siyabuswa, Mpumalanga Province</w:t>
      </w:r>
      <w:r w:rsidR="006C5BCB" w:rsidRPr="00737BFB">
        <w:rPr>
          <w:rFonts w:ascii="Arial" w:hAnsi="Arial" w:cs="Arial"/>
          <w:sz w:val="24"/>
          <w:szCs w:val="24"/>
        </w:rPr>
        <w:t xml:space="preserve">. He has remained a </w:t>
      </w:r>
      <w:r w:rsidR="00721512" w:rsidRPr="00737BFB">
        <w:rPr>
          <w:rFonts w:ascii="Arial" w:hAnsi="Arial" w:cs="Arial"/>
          <w:sz w:val="24"/>
          <w:szCs w:val="24"/>
        </w:rPr>
        <w:t>member of that unit</w:t>
      </w:r>
      <w:r w:rsidR="009B7CC5" w:rsidRPr="00737BFB">
        <w:rPr>
          <w:rFonts w:ascii="Arial" w:hAnsi="Arial" w:cs="Arial"/>
          <w:sz w:val="24"/>
          <w:szCs w:val="24"/>
        </w:rPr>
        <w:t xml:space="preserve"> for the past</w:t>
      </w:r>
      <w:r w:rsidR="00721512" w:rsidRPr="00737BFB">
        <w:rPr>
          <w:rFonts w:ascii="Arial" w:hAnsi="Arial" w:cs="Arial"/>
          <w:sz w:val="24"/>
          <w:szCs w:val="24"/>
        </w:rPr>
        <w:t xml:space="preserve"> </w:t>
      </w:r>
      <w:r w:rsidR="009B7CC5" w:rsidRPr="00737BFB">
        <w:rPr>
          <w:rFonts w:ascii="Arial" w:hAnsi="Arial" w:cs="Arial"/>
          <w:sz w:val="24"/>
          <w:szCs w:val="24"/>
        </w:rPr>
        <w:t>18</w:t>
      </w:r>
      <w:r w:rsidR="00721512" w:rsidRPr="00737BFB">
        <w:rPr>
          <w:rFonts w:ascii="Arial" w:hAnsi="Arial" w:cs="Arial"/>
          <w:sz w:val="24"/>
          <w:szCs w:val="24"/>
        </w:rPr>
        <w:t xml:space="preserve"> </w:t>
      </w:r>
      <w:r w:rsidR="009B7CC5" w:rsidRPr="00737BFB">
        <w:rPr>
          <w:rFonts w:ascii="Arial" w:hAnsi="Arial" w:cs="Arial"/>
          <w:sz w:val="24"/>
          <w:szCs w:val="24"/>
        </w:rPr>
        <w:t>years</w:t>
      </w:r>
      <w:r w:rsidR="00721512" w:rsidRPr="00737BFB">
        <w:rPr>
          <w:rFonts w:ascii="Arial" w:hAnsi="Arial" w:cs="Arial"/>
          <w:sz w:val="24"/>
          <w:szCs w:val="24"/>
        </w:rPr>
        <w:t xml:space="preserve"> as at the date of this hearing.</w:t>
      </w:r>
    </w:p>
    <w:p w14:paraId="5505A51D" w14:textId="77777777" w:rsidR="006C5BCB" w:rsidRDefault="006C5BCB" w:rsidP="006C5BCB">
      <w:pPr>
        <w:pStyle w:val="ListParagraph"/>
        <w:spacing w:line="240" w:lineRule="auto"/>
        <w:ind w:left="567"/>
        <w:jc w:val="both"/>
        <w:rPr>
          <w:rFonts w:ascii="Arial" w:hAnsi="Arial" w:cs="Arial"/>
          <w:sz w:val="24"/>
          <w:szCs w:val="24"/>
        </w:rPr>
      </w:pPr>
    </w:p>
    <w:p w14:paraId="549C2D44" w14:textId="5C7D1CED"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721512" w:rsidRPr="00737BFB">
        <w:rPr>
          <w:rFonts w:ascii="Arial" w:hAnsi="Arial" w:cs="Arial"/>
          <w:sz w:val="24"/>
          <w:szCs w:val="24"/>
        </w:rPr>
        <w:t xml:space="preserve">Nkadimeng </w:t>
      </w:r>
      <w:r w:rsidR="004C7B6A" w:rsidRPr="00737BFB">
        <w:rPr>
          <w:rFonts w:ascii="Arial" w:hAnsi="Arial" w:cs="Arial"/>
          <w:sz w:val="24"/>
          <w:szCs w:val="24"/>
        </w:rPr>
        <w:t>testified that</w:t>
      </w:r>
      <w:r w:rsidR="009B7CC5" w:rsidRPr="00737BFB">
        <w:rPr>
          <w:rFonts w:ascii="Arial" w:hAnsi="Arial" w:cs="Arial"/>
          <w:sz w:val="24"/>
          <w:szCs w:val="24"/>
        </w:rPr>
        <w:t xml:space="preserve"> </w:t>
      </w:r>
      <w:r w:rsidR="00BB0D73" w:rsidRPr="00737BFB">
        <w:rPr>
          <w:rFonts w:ascii="Arial" w:hAnsi="Arial" w:cs="Arial"/>
          <w:sz w:val="24"/>
          <w:szCs w:val="24"/>
        </w:rPr>
        <w:t>d</w:t>
      </w:r>
      <w:r w:rsidR="009B7CC5" w:rsidRPr="00737BFB">
        <w:rPr>
          <w:rFonts w:ascii="Arial" w:hAnsi="Arial" w:cs="Arial"/>
          <w:sz w:val="24"/>
          <w:szCs w:val="24"/>
        </w:rPr>
        <w:t>uring February</w:t>
      </w:r>
      <w:r w:rsidR="00BB0D73" w:rsidRPr="00737BFB">
        <w:rPr>
          <w:rFonts w:ascii="Arial" w:hAnsi="Arial" w:cs="Arial"/>
          <w:sz w:val="24"/>
          <w:szCs w:val="24"/>
        </w:rPr>
        <w:t xml:space="preserve"> 2010 he received </w:t>
      </w:r>
      <w:r w:rsidR="004C7B6A" w:rsidRPr="00737BFB">
        <w:rPr>
          <w:rFonts w:ascii="Arial" w:hAnsi="Arial" w:cs="Arial"/>
          <w:sz w:val="24"/>
          <w:szCs w:val="24"/>
        </w:rPr>
        <w:t>information</w:t>
      </w:r>
      <w:r w:rsidR="00BB0D73" w:rsidRPr="00737BFB">
        <w:rPr>
          <w:rFonts w:ascii="Arial" w:hAnsi="Arial" w:cs="Arial"/>
          <w:sz w:val="24"/>
          <w:szCs w:val="24"/>
        </w:rPr>
        <w:t xml:space="preserve"> from an</w:t>
      </w:r>
      <w:r w:rsidR="004C7B6A" w:rsidRPr="00737BFB">
        <w:rPr>
          <w:rFonts w:ascii="Arial" w:hAnsi="Arial" w:cs="Arial"/>
          <w:sz w:val="24"/>
          <w:szCs w:val="24"/>
        </w:rPr>
        <w:t xml:space="preserve"> </w:t>
      </w:r>
      <w:r w:rsidR="00BB0D73" w:rsidRPr="00737BFB">
        <w:rPr>
          <w:rFonts w:ascii="Arial" w:hAnsi="Arial" w:cs="Arial"/>
          <w:sz w:val="24"/>
          <w:szCs w:val="24"/>
        </w:rPr>
        <w:t xml:space="preserve">informant </w:t>
      </w:r>
      <w:r w:rsidR="004C7B6A" w:rsidRPr="00737BFB">
        <w:rPr>
          <w:rFonts w:ascii="Arial" w:hAnsi="Arial" w:cs="Arial"/>
          <w:sz w:val="24"/>
          <w:szCs w:val="24"/>
        </w:rPr>
        <w:t>relating to the</w:t>
      </w:r>
      <w:r w:rsidR="009B7CC5" w:rsidRPr="00737BFB">
        <w:rPr>
          <w:rFonts w:ascii="Arial" w:hAnsi="Arial" w:cs="Arial"/>
          <w:sz w:val="24"/>
          <w:szCs w:val="24"/>
        </w:rPr>
        <w:t xml:space="preserve"> </w:t>
      </w:r>
      <w:r w:rsidR="004C7B6A" w:rsidRPr="00737BFB">
        <w:rPr>
          <w:rFonts w:ascii="Arial" w:hAnsi="Arial" w:cs="Arial"/>
          <w:sz w:val="24"/>
          <w:szCs w:val="24"/>
        </w:rPr>
        <w:t>identity of persons who were involved in an unresolved murder</w:t>
      </w:r>
      <w:r w:rsidR="00BB0D73" w:rsidRPr="00737BFB">
        <w:rPr>
          <w:rFonts w:ascii="Arial" w:hAnsi="Arial" w:cs="Arial"/>
          <w:sz w:val="24"/>
          <w:szCs w:val="24"/>
        </w:rPr>
        <w:t xml:space="preserve"> of</w:t>
      </w:r>
      <w:r w:rsidR="008C52BB" w:rsidRPr="00737BFB">
        <w:rPr>
          <w:rFonts w:ascii="Arial" w:hAnsi="Arial" w:cs="Arial"/>
          <w:sz w:val="24"/>
          <w:szCs w:val="24"/>
        </w:rPr>
        <w:t xml:space="preserve"> a Mr</w:t>
      </w:r>
      <w:r w:rsidR="004C7B6A" w:rsidRPr="00737BFB">
        <w:rPr>
          <w:rFonts w:ascii="Arial" w:hAnsi="Arial" w:cs="Arial"/>
          <w:sz w:val="24"/>
          <w:szCs w:val="24"/>
        </w:rPr>
        <w:t xml:space="preserve"> </w:t>
      </w:r>
      <w:r w:rsidR="00721512" w:rsidRPr="00737BFB">
        <w:rPr>
          <w:rFonts w:ascii="Arial" w:hAnsi="Arial" w:cs="Arial"/>
          <w:sz w:val="24"/>
          <w:szCs w:val="24"/>
        </w:rPr>
        <w:t xml:space="preserve">Kubheka </w:t>
      </w:r>
      <w:r w:rsidR="006C2899" w:rsidRPr="00737BFB">
        <w:rPr>
          <w:rFonts w:ascii="Arial" w:hAnsi="Arial" w:cs="Arial"/>
          <w:sz w:val="24"/>
          <w:szCs w:val="24"/>
        </w:rPr>
        <w:t xml:space="preserve">(‘the deceased’) </w:t>
      </w:r>
      <w:r w:rsidR="00157CCF" w:rsidRPr="00737BFB">
        <w:rPr>
          <w:rFonts w:ascii="Arial" w:hAnsi="Arial" w:cs="Arial"/>
          <w:sz w:val="24"/>
          <w:szCs w:val="24"/>
        </w:rPr>
        <w:t>on a plot in</w:t>
      </w:r>
      <w:r w:rsidR="00721512" w:rsidRPr="00737BFB">
        <w:rPr>
          <w:rFonts w:ascii="Arial" w:hAnsi="Arial" w:cs="Arial"/>
          <w:sz w:val="24"/>
          <w:szCs w:val="24"/>
        </w:rPr>
        <w:t xml:space="preserve"> the</w:t>
      </w:r>
      <w:r w:rsidR="0023369B" w:rsidRPr="00737BFB">
        <w:rPr>
          <w:rFonts w:ascii="Arial" w:hAnsi="Arial" w:cs="Arial"/>
          <w:sz w:val="24"/>
          <w:szCs w:val="24"/>
        </w:rPr>
        <w:t xml:space="preserve"> Mmaneng Village, Siyabuswa, in </w:t>
      </w:r>
      <w:r w:rsidR="0023369B" w:rsidRPr="00737BFB">
        <w:rPr>
          <w:rFonts w:ascii="Arial" w:hAnsi="Arial" w:cs="Arial"/>
          <w:b/>
          <w:sz w:val="24"/>
          <w:szCs w:val="24"/>
        </w:rPr>
        <w:t>2002</w:t>
      </w:r>
      <w:r w:rsidR="0023369B" w:rsidRPr="00737BFB">
        <w:rPr>
          <w:rFonts w:ascii="Arial" w:hAnsi="Arial" w:cs="Arial"/>
          <w:sz w:val="24"/>
          <w:szCs w:val="24"/>
        </w:rPr>
        <w:t>.</w:t>
      </w:r>
      <w:r w:rsidR="00157CCF" w:rsidRPr="00737BFB">
        <w:rPr>
          <w:rFonts w:ascii="Arial" w:hAnsi="Arial" w:cs="Arial"/>
          <w:sz w:val="24"/>
          <w:szCs w:val="24"/>
        </w:rPr>
        <w:t xml:space="preserve"> </w:t>
      </w:r>
      <w:r w:rsidR="006C2899" w:rsidRPr="00737BFB">
        <w:rPr>
          <w:rFonts w:ascii="Arial" w:hAnsi="Arial" w:cs="Arial"/>
          <w:sz w:val="24"/>
          <w:szCs w:val="24"/>
        </w:rPr>
        <w:t>Following h</w:t>
      </w:r>
      <w:r w:rsidR="00E84070" w:rsidRPr="00737BFB">
        <w:rPr>
          <w:rFonts w:ascii="Arial" w:hAnsi="Arial" w:cs="Arial"/>
          <w:sz w:val="24"/>
          <w:szCs w:val="24"/>
        </w:rPr>
        <w:t>is inv</w:t>
      </w:r>
      <w:r w:rsidR="00157CCF" w:rsidRPr="00737BFB">
        <w:rPr>
          <w:rFonts w:ascii="Arial" w:hAnsi="Arial" w:cs="Arial"/>
          <w:sz w:val="24"/>
          <w:szCs w:val="24"/>
        </w:rPr>
        <w:t>estigation</w:t>
      </w:r>
      <w:r w:rsidR="006C2899" w:rsidRPr="00737BFB">
        <w:rPr>
          <w:rFonts w:ascii="Arial" w:hAnsi="Arial" w:cs="Arial"/>
          <w:sz w:val="24"/>
          <w:szCs w:val="24"/>
        </w:rPr>
        <w:t xml:space="preserve">, he met and interviewed </w:t>
      </w:r>
      <w:r w:rsidR="00157CCF" w:rsidRPr="00737BFB">
        <w:rPr>
          <w:rFonts w:ascii="Arial" w:hAnsi="Arial" w:cs="Arial"/>
          <w:sz w:val="24"/>
          <w:szCs w:val="24"/>
        </w:rPr>
        <w:t>a Mr Min</w:t>
      </w:r>
      <w:r w:rsidR="0023369B" w:rsidRPr="00737BFB">
        <w:rPr>
          <w:rFonts w:ascii="Arial" w:hAnsi="Arial" w:cs="Arial"/>
          <w:sz w:val="24"/>
          <w:szCs w:val="24"/>
        </w:rPr>
        <w:t xml:space="preserve">i </w:t>
      </w:r>
      <w:r w:rsidR="001E27D2" w:rsidRPr="00737BFB">
        <w:rPr>
          <w:rFonts w:ascii="Arial" w:hAnsi="Arial" w:cs="Arial"/>
          <w:sz w:val="24"/>
          <w:szCs w:val="24"/>
        </w:rPr>
        <w:t>Zikhali</w:t>
      </w:r>
      <w:r w:rsidR="006C2899" w:rsidRPr="00737BFB">
        <w:rPr>
          <w:rFonts w:ascii="Arial" w:hAnsi="Arial" w:cs="Arial"/>
          <w:sz w:val="24"/>
          <w:szCs w:val="24"/>
        </w:rPr>
        <w:t xml:space="preserve"> </w:t>
      </w:r>
      <w:r w:rsidR="00E84070" w:rsidRPr="00737BFB">
        <w:rPr>
          <w:rFonts w:ascii="Arial" w:hAnsi="Arial" w:cs="Arial"/>
          <w:sz w:val="24"/>
          <w:szCs w:val="24"/>
        </w:rPr>
        <w:t xml:space="preserve">who </w:t>
      </w:r>
      <w:r w:rsidR="001E27D2" w:rsidRPr="00737BFB">
        <w:rPr>
          <w:rFonts w:ascii="Arial" w:hAnsi="Arial" w:cs="Arial"/>
          <w:sz w:val="24"/>
          <w:szCs w:val="24"/>
        </w:rPr>
        <w:t>admitted</w:t>
      </w:r>
      <w:r w:rsidR="006C2899" w:rsidRPr="00737BFB">
        <w:rPr>
          <w:rFonts w:ascii="Arial" w:hAnsi="Arial" w:cs="Arial"/>
          <w:sz w:val="24"/>
          <w:szCs w:val="24"/>
        </w:rPr>
        <w:t xml:space="preserve"> to having been involved</w:t>
      </w:r>
      <w:r w:rsidR="00157CCF" w:rsidRPr="00737BFB">
        <w:rPr>
          <w:rFonts w:ascii="Arial" w:hAnsi="Arial" w:cs="Arial"/>
          <w:sz w:val="24"/>
          <w:szCs w:val="24"/>
        </w:rPr>
        <w:t xml:space="preserve"> in the</w:t>
      </w:r>
      <w:r w:rsidR="00C369D1" w:rsidRPr="00737BFB">
        <w:rPr>
          <w:rFonts w:ascii="Arial" w:hAnsi="Arial" w:cs="Arial"/>
          <w:sz w:val="24"/>
          <w:szCs w:val="24"/>
        </w:rPr>
        <w:t xml:space="preserve"> </w:t>
      </w:r>
      <w:r w:rsidR="00157CCF" w:rsidRPr="00737BFB">
        <w:rPr>
          <w:rFonts w:ascii="Arial" w:hAnsi="Arial" w:cs="Arial"/>
          <w:sz w:val="24"/>
          <w:szCs w:val="24"/>
        </w:rPr>
        <w:t>murder</w:t>
      </w:r>
      <w:r w:rsidR="006C2899" w:rsidRPr="00737BFB">
        <w:rPr>
          <w:rFonts w:ascii="Arial" w:hAnsi="Arial" w:cs="Arial"/>
          <w:sz w:val="24"/>
          <w:szCs w:val="24"/>
        </w:rPr>
        <w:t xml:space="preserve"> of</w:t>
      </w:r>
      <w:r w:rsidR="00157CCF" w:rsidRPr="00737BFB">
        <w:rPr>
          <w:rFonts w:ascii="Arial" w:hAnsi="Arial" w:cs="Arial"/>
          <w:sz w:val="24"/>
          <w:szCs w:val="24"/>
        </w:rPr>
        <w:t xml:space="preserve"> </w:t>
      </w:r>
      <w:r w:rsidR="0090206F" w:rsidRPr="00737BFB">
        <w:rPr>
          <w:rFonts w:ascii="Arial" w:hAnsi="Arial" w:cs="Arial"/>
          <w:sz w:val="24"/>
          <w:szCs w:val="24"/>
        </w:rPr>
        <w:t xml:space="preserve">the </w:t>
      </w:r>
      <w:r w:rsidR="0023369B" w:rsidRPr="00737BFB">
        <w:rPr>
          <w:rFonts w:ascii="Arial" w:hAnsi="Arial" w:cs="Arial"/>
          <w:sz w:val="24"/>
          <w:szCs w:val="24"/>
        </w:rPr>
        <w:t>deceased</w:t>
      </w:r>
      <w:r w:rsidR="00C369D1" w:rsidRPr="00737BFB">
        <w:rPr>
          <w:rFonts w:ascii="Arial" w:hAnsi="Arial" w:cs="Arial"/>
          <w:sz w:val="24"/>
          <w:szCs w:val="24"/>
        </w:rPr>
        <w:t xml:space="preserve"> </w:t>
      </w:r>
      <w:r w:rsidR="00157CCF" w:rsidRPr="00737BFB">
        <w:rPr>
          <w:rFonts w:ascii="Arial" w:hAnsi="Arial" w:cs="Arial"/>
          <w:sz w:val="24"/>
          <w:szCs w:val="24"/>
        </w:rPr>
        <w:t>and</w:t>
      </w:r>
      <w:r w:rsidR="006C2899" w:rsidRPr="00737BFB">
        <w:rPr>
          <w:rFonts w:ascii="Arial" w:hAnsi="Arial" w:cs="Arial"/>
          <w:sz w:val="24"/>
          <w:szCs w:val="24"/>
        </w:rPr>
        <w:t xml:space="preserve"> also</w:t>
      </w:r>
      <w:r w:rsidR="00157CCF" w:rsidRPr="00737BFB">
        <w:rPr>
          <w:rFonts w:ascii="Arial" w:hAnsi="Arial" w:cs="Arial"/>
          <w:sz w:val="24"/>
          <w:szCs w:val="24"/>
        </w:rPr>
        <w:t xml:space="preserve"> revealed the identity of his accomplices,</w:t>
      </w:r>
      <w:r w:rsidR="00C369D1" w:rsidRPr="00737BFB">
        <w:rPr>
          <w:rFonts w:ascii="Arial" w:hAnsi="Arial" w:cs="Arial"/>
          <w:sz w:val="24"/>
          <w:szCs w:val="24"/>
        </w:rPr>
        <w:t xml:space="preserve"> </w:t>
      </w:r>
      <w:r w:rsidR="00157CCF" w:rsidRPr="00737BFB">
        <w:rPr>
          <w:rFonts w:ascii="Arial" w:hAnsi="Arial" w:cs="Arial"/>
          <w:sz w:val="24"/>
          <w:szCs w:val="24"/>
        </w:rPr>
        <w:t>George Nkosi</w:t>
      </w:r>
      <w:r w:rsidR="0090206F" w:rsidRPr="00737BFB">
        <w:rPr>
          <w:rFonts w:ascii="Arial" w:hAnsi="Arial" w:cs="Arial"/>
          <w:sz w:val="24"/>
          <w:szCs w:val="24"/>
        </w:rPr>
        <w:t xml:space="preserve"> </w:t>
      </w:r>
      <w:r w:rsidR="00AE045C" w:rsidRPr="00737BFB">
        <w:rPr>
          <w:rFonts w:ascii="Arial" w:hAnsi="Arial" w:cs="Arial"/>
          <w:sz w:val="24"/>
          <w:szCs w:val="24"/>
        </w:rPr>
        <w:t>(‘Nkosi’)</w:t>
      </w:r>
      <w:r w:rsidR="00157CCF" w:rsidRPr="00737BFB">
        <w:rPr>
          <w:rFonts w:ascii="Arial" w:hAnsi="Arial" w:cs="Arial"/>
          <w:sz w:val="24"/>
          <w:szCs w:val="24"/>
        </w:rPr>
        <w:t xml:space="preserve"> and </w:t>
      </w:r>
      <w:r w:rsidR="00395FD0" w:rsidRPr="00737BFB">
        <w:rPr>
          <w:rFonts w:ascii="Arial" w:hAnsi="Arial" w:cs="Arial"/>
          <w:sz w:val="24"/>
          <w:szCs w:val="24"/>
        </w:rPr>
        <w:t>Bosi Kgopa</w:t>
      </w:r>
      <w:r w:rsidR="009B7CC5" w:rsidRPr="00737BFB">
        <w:rPr>
          <w:rFonts w:ascii="Arial" w:hAnsi="Arial" w:cs="Arial"/>
          <w:sz w:val="24"/>
          <w:szCs w:val="24"/>
        </w:rPr>
        <w:t>ne</w:t>
      </w:r>
      <w:r w:rsidR="00157CCF" w:rsidRPr="00737BFB">
        <w:rPr>
          <w:rFonts w:ascii="Arial" w:hAnsi="Arial" w:cs="Arial"/>
          <w:sz w:val="24"/>
          <w:szCs w:val="24"/>
        </w:rPr>
        <w:t>.</w:t>
      </w:r>
    </w:p>
    <w:p w14:paraId="06815A7B" w14:textId="77777777" w:rsidR="0090206F" w:rsidRPr="0090206F" w:rsidRDefault="0090206F" w:rsidP="0090206F">
      <w:pPr>
        <w:pStyle w:val="ListParagraph"/>
        <w:rPr>
          <w:rFonts w:ascii="Arial" w:hAnsi="Arial" w:cs="Arial"/>
          <w:sz w:val="24"/>
          <w:szCs w:val="24"/>
        </w:rPr>
      </w:pPr>
    </w:p>
    <w:p w14:paraId="2B78CCD1" w14:textId="011FC136"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3369B" w:rsidRPr="00737BFB">
        <w:rPr>
          <w:rFonts w:ascii="Arial" w:hAnsi="Arial" w:cs="Arial"/>
          <w:sz w:val="24"/>
          <w:szCs w:val="24"/>
        </w:rPr>
        <w:t>Nkadimeng made contact with Sgt Shirinda, the investigating officer (‘IO’) in the murder of the deceased, stationed at the Dennilton police station. He travelled</w:t>
      </w:r>
      <w:r w:rsidR="00A11040" w:rsidRPr="00737BFB">
        <w:rPr>
          <w:rFonts w:ascii="Arial" w:hAnsi="Arial" w:cs="Arial"/>
          <w:sz w:val="24"/>
          <w:szCs w:val="24"/>
        </w:rPr>
        <w:t xml:space="preserve"> </w:t>
      </w:r>
      <w:r w:rsidR="0023369B" w:rsidRPr="00737BFB">
        <w:rPr>
          <w:rFonts w:ascii="Arial" w:hAnsi="Arial" w:cs="Arial"/>
          <w:sz w:val="24"/>
          <w:szCs w:val="24"/>
        </w:rPr>
        <w:t>to the Dennilton police station where he</w:t>
      </w:r>
      <w:r w:rsidR="0090206F" w:rsidRPr="00737BFB">
        <w:rPr>
          <w:rFonts w:ascii="Arial" w:hAnsi="Arial" w:cs="Arial"/>
          <w:sz w:val="24"/>
          <w:szCs w:val="24"/>
        </w:rPr>
        <w:t xml:space="preserve"> handed over Zikhali to the IO.</w:t>
      </w:r>
    </w:p>
    <w:p w14:paraId="5456473D" w14:textId="77777777" w:rsidR="0090206F" w:rsidRPr="0090206F" w:rsidRDefault="0090206F" w:rsidP="0090206F">
      <w:pPr>
        <w:pStyle w:val="ListParagraph"/>
        <w:rPr>
          <w:rFonts w:ascii="Arial" w:hAnsi="Arial" w:cs="Arial"/>
          <w:sz w:val="24"/>
          <w:szCs w:val="24"/>
        </w:rPr>
      </w:pPr>
    </w:p>
    <w:p w14:paraId="0CF7DCC9" w14:textId="06A079E7"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95FD0" w:rsidRPr="00737BFB">
        <w:rPr>
          <w:rFonts w:ascii="Arial" w:hAnsi="Arial" w:cs="Arial"/>
          <w:sz w:val="24"/>
          <w:szCs w:val="24"/>
        </w:rPr>
        <w:t>Nkadimeng further testified that he knew N</w:t>
      </w:r>
      <w:r w:rsidR="00A86508" w:rsidRPr="00737BFB">
        <w:rPr>
          <w:rFonts w:ascii="Arial" w:hAnsi="Arial" w:cs="Arial"/>
          <w:sz w:val="24"/>
          <w:szCs w:val="24"/>
        </w:rPr>
        <w:t>kosi who</w:t>
      </w:r>
      <w:r w:rsidR="00E85F2C" w:rsidRPr="00737BFB">
        <w:rPr>
          <w:rFonts w:ascii="Arial" w:hAnsi="Arial" w:cs="Arial"/>
          <w:sz w:val="24"/>
          <w:szCs w:val="24"/>
        </w:rPr>
        <w:t xml:space="preserve"> used to reside</w:t>
      </w:r>
      <w:r w:rsidR="00395FD0" w:rsidRPr="00737BFB">
        <w:rPr>
          <w:rFonts w:ascii="Arial" w:hAnsi="Arial" w:cs="Arial"/>
          <w:sz w:val="24"/>
          <w:szCs w:val="24"/>
        </w:rPr>
        <w:t xml:space="preserve"> in the same </w:t>
      </w:r>
      <w:r w:rsidR="00A86508" w:rsidRPr="00737BFB">
        <w:rPr>
          <w:rFonts w:ascii="Arial" w:hAnsi="Arial" w:cs="Arial"/>
          <w:sz w:val="24"/>
          <w:szCs w:val="24"/>
        </w:rPr>
        <w:t>area as him in</w:t>
      </w:r>
      <w:r w:rsidR="00395FD0" w:rsidRPr="00737BFB">
        <w:rPr>
          <w:rFonts w:ascii="Arial" w:hAnsi="Arial" w:cs="Arial"/>
          <w:sz w:val="24"/>
          <w:szCs w:val="24"/>
        </w:rPr>
        <w:t xml:space="preserve"> </w:t>
      </w:r>
      <w:r w:rsidR="00A86508" w:rsidRPr="00737BFB">
        <w:rPr>
          <w:rFonts w:ascii="Arial" w:hAnsi="Arial" w:cs="Arial"/>
          <w:sz w:val="24"/>
          <w:szCs w:val="24"/>
        </w:rPr>
        <w:t>Mokgeletsane Village and had played in his</w:t>
      </w:r>
      <w:r w:rsidR="0023369B" w:rsidRPr="00737BFB">
        <w:rPr>
          <w:rFonts w:ascii="Arial" w:hAnsi="Arial" w:cs="Arial"/>
          <w:sz w:val="24"/>
          <w:szCs w:val="24"/>
        </w:rPr>
        <w:t xml:space="preserve"> soccer</w:t>
      </w:r>
      <w:r w:rsidR="0090206F" w:rsidRPr="00737BFB">
        <w:rPr>
          <w:rFonts w:ascii="Arial" w:hAnsi="Arial" w:cs="Arial"/>
          <w:sz w:val="24"/>
          <w:szCs w:val="24"/>
        </w:rPr>
        <w:t xml:space="preserve"> team in the</w:t>
      </w:r>
      <w:r w:rsidR="0023369B" w:rsidRPr="00737BFB">
        <w:rPr>
          <w:rFonts w:ascii="Arial" w:hAnsi="Arial" w:cs="Arial"/>
          <w:sz w:val="24"/>
          <w:szCs w:val="24"/>
        </w:rPr>
        <w:t xml:space="preserve"> </w:t>
      </w:r>
      <w:r w:rsidR="00A86508" w:rsidRPr="00737BFB">
        <w:rPr>
          <w:rFonts w:ascii="Arial" w:hAnsi="Arial" w:cs="Arial"/>
          <w:sz w:val="24"/>
          <w:szCs w:val="24"/>
        </w:rPr>
        <w:t>Jikeleza football club</w:t>
      </w:r>
      <w:r w:rsidR="0023369B" w:rsidRPr="00737BFB">
        <w:rPr>
          <w:rFonts w:ascii="Arial" w:hAnsi="Arial" w:cs="Arial"/>
          <w:sz w:val="24"/>
          <w:szCs w:val="24"/>
        </w:rPr>
        <w:t>.</w:t>
      </w:r>
    </w:p>
    <w:p w14:paraId="1BDDB488" w14:textId="77777777" w:rsidR="0090206F" w:rsidRPr="0090206F" w:rsidRDefault="0090206F" w:rsidP="0090206F">
      <w:pPr>
        <w:pStyle w:val="ListParagraph"/>
        <w:rPr>
          <w:rFonts w:ascii="Arial" w:hAnsi="Arial" w:cs="Arial"/>
          <w:sz w:val="24"/>
          <w:szCs w:val="24"/>
        </w:rPr>
      </w:pPr>
    </w:p>
    <w:p w14:paraId="23639103" w14:textId="09D2EC89"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7720EF" w:rsidRPr="00737BFB">
        <w:rPr>
          <w:rFonts w:ascii="Arial" w:hAnsi="Arial" w:cs="Arial"/>
          <w:sz w:val="24"/>
          <w:szCs w:val="24"/>
        </w:rPr>
        <w:t xml:space="preserve">On </w:t>
      </w:r>
      <w:r w:rsidR="00157CCF" w:rsidRPr="00737BFB">
        <w:rPr>
          <w:rFonts w:ascii="Arial" w:hAnsi="Arial" w:cs="Arial"/>
          <w:sz w:val="24"/>
          <w:szCs w:val="24"/>
        </w:rPr>
        <w:t>24 September</w:t>
      </w:r>
      <w:r w:rsidR="003F1637" w:rsidRPr="00737BFB">
        <w:rPr>
          <w:rFonts w:ascii="Arial" w:hAnsi="Arial" w:cs="Arial"/>
          <w:sz w:val="24"/>
          <w:szCs w:val="24"/>
        </w:rPr>
        <w:t xml:space="preserve"> 2011 at approximately 20h00,</w:t>
      </w:r>
      <w:r w:rsidR="002F26E1" w:rsidRPr="00737BFB">
        <w:rPr>
          <w:rFonts w:ascii="Arial" w:hAnsi="Arial" w:cs="Arial"/>
          <w:sz w:val="24"/>
          <w:szCs w:val="24"/>
        </w:rPr>
        <w:t xml:space="preserve"> Nkadimeng receive</w:t>
      </w:r>
      <w:r w:rsidR="00157CCF" w:rsidRPr="00737BFB">
        <w:rPr>
          <w:rFonts w:ascii="Arial" w:hAnsi="Arial" w:cs="Arial"/>
          <w:sz w:val="24"/>
          <w:szCs w:val="24"/>
        </w:rPr>
        <w:t xml:space="preserve">d </w:t>
      </w:r>
      <w:r w:rsidR="003F1637" w:rsidRPr="00737BFB">
        <w:rPr>
          <w:rFonts w:ascii="Arial" w:hAnsi="Arial" w:cs="Arial"/>
          <w:sz w:val="24"/>
          <w:szCs w:val="24"/>
        </w:rPr>
        <w:t xml:space="preserve">telephonic </w:t>
      </w:r>
      <w:r w:rsidR="00157CCF" w:rsidRPr="00737BFB">
        <w:rPr>
          <w:rFonts w:ascii="Arial" w:hAnsi="Arial" w:cs="Arial"/>
          <w:sz w:val="24"/>
          <w:szCs w:val="24"/>
        </w:rPr>
        <w:t>information that</w:t>
      </w:r>
      <w:r w:rsidR="00E85F2C" w:rsidRPr="00737BFB">
        <w:rPr>
          <w:rFonts w:ascii="Arial" w:hAnsi="Arial" w:cs="Arial"/>
          <w:sz w:val="24"/>
          <w:szCs w:val="24"/>
        </w:rPr>
        <w:t xml:space="preserve"> George Nkosi was</w:t>
      </w:r>
      <w:r w:rsidR="0090206F" w:rsidRPr="00737BFB">
        <w:rPr>
          <w:rFonts w:ascii="Arial" w:hAnsi="Arial" w:cs="Arial"/>
          <w:sz w:val="24"/>
          <w:szCs w:val="24"/>
        </w:rPr>
        <w:t xml:space="preserve"> (had</w:t>
      </w:r>
      <w:r w:rsidR="00C236CA" w:rsidRPr="00737BFB">
        <w:rPr>
          <w:rFonts w:ascii="Arial" w:hAnsi="Arial" w:cs="Arial"/>
          <w:sz w:val="24"/>
          <w:szCs w:val="24"/>
        </w:rPr>
        <w:t xml:space="preserve"> resurfaced)</w:t>
      </w:r>
      <w:r w:rsidR="0090206F" w:rsidRPr="00737BFB">
        <w:rPr>
          <w:rFonts w:ascii="Arial" w:hAnsi="Arial" w:cs="Arial"/>
          <w:sz w:val="24"/>
          <w:szCs w:val="24"/>
        </w:rPr>
        <w:t xml:space="preserve"> in the village</w:t>
      </w:r>
      <w:r w:rsidR="00C236CA" w:rsidRPr="00737BFB">
        <w:rPr>
          <w:rFonts w:ascii="Arial" w:hAnsi="Arial" w:cs="Arial"/>
          <w:sz w:val="24"/>
          <w:szCs w:val="24"/>
        </w:rPr>
        <w:t xml:space="preserve"> </w:t>
      </w:r>
      <w:r w:rsidR="00E85F2C" w:rsidRPr="00737BFB">
        <w:rPr>
          <w:rFonts w:ascii="Arial" w:hAnsi="Arial" w:cs="Arial"/>
          <w:sz w:val="24"/>
          <w:szCs w:val="24"/>
        </w:rPr>
        <w:t>and</w:t>
      </w:r>
      <w:r w:rsidR="0090206F" w:rsidRPr="00737BFB">
        <w:rPr>
          <w:rFonts w:ascii="Arial" w:hAnsi="Arial" w:cs="Arial"/>
          <w:sz w:val="24"/>
          <w:szCs w:val="24"/>
        </w:rPr>
        <w:t xml:space="preserve"> had </w:t>
      </w:r>
      <w:r w:rsidR="00AB7999" w:rsidRPr="00737BFB">
        <w:rPr>
          <w:rFonts w:ascii="Arial" w:hAnsi="Arial" w:cs="Arial"/>
          <w:sz w:val="24"/>
          <w:szCs w:val="24"/>
        </w:rPr>
        <w:t>been seen</w:t>
      </w:r>
      <w:r w:rsidR="003F1637" w:rsidRPr="00737BFB">
        <w:rPr>
          <w:rFonts w:ascii="Arial" w:hAnsi="Arial" w:cs="Arial"/>
          <w:sz w:val="24"/>
          <w:szCs w:val="24"/>
        </w:rPr>
        <w:t xml:space="preserve"> drinking </w:t>
      </w:r>
      <w:r w:rsidR="00AE045C" w:rsidRPr="00737BFB">
        <w:rPr>
          <w:rFonts w:ascii="Arial" w:hAnsi="Arial" w:cs="Arial"/>
          <w:sz w:val="24"/>
          <w:szCs w:val="24"/>
        </w:rPr>
        <w:t xml:space="preserve">at </w:t>
      </w:r>
      <w:r w:rsidR="002110B6" w:rsidRPr="00737BFB">
        <w:rPr>
          <w:rFonts w:ascii="Arial" w:hAnsi="Arial" w:cs="Arial"/>
          <w:sz w:val="24"/>
          <w:szCs w:val="24"/>
        </w:rPr>
        <w:t>the</w:t>
      </w:r>
      <w:r w:rsidR="00E85F2C" w:rsidRPr="00737BFB">
        <w:rPr>
          <w:rFonts w:ascii="Arial" w:hAnsi="Arial" w:cs="Arial"/>
          <w:sz w:val="24"/>
          <w:szCs w:val="24"/>
        </w:rPr>
        <w:t xml:space="preserve"> local</w:t>
      </w:r>
      <w:r w:rsidR="002110B6" w:rsidRPr="00737BFB">
        <w:rPr>
          <w:rFonts w:ascii="Arial" w:hAnsi="Arial" w:cs="Arial"/>
          <w:sz w:val="24"/>
          <w:szCs w:val="24"/>
        </w:rPr>
        <w:t xml:space="preserve"> </w:t>
      </w:r>
      <w:r w:rsidR="00AE045C" w:rsidRPr="00737BFB">
        <w:rPr>
          <w:rFonts w:ascii="Arial" w:hAnsi="Arial" w:cs="Arial"/>
          <w:sz w:val="24"/>
          <w:szCs w:val="24"/>
        </w:rPr>
        <w:t>Jikeleza tavern</w:t>
      </w:r>
      <w:r w:rsidR="00C236CA" w:rsidRPr="00737BFB">
        <w:rPr>
          <w:rFonts w:ascii="Arial" w:hAnsi="Arial" w:cs="Arial"/>
          <w:sz w:val="24"/>
          <w:szCs w:val="24"/>
        </w:rPr>
        <w:t>.</w:t>
      </w:r>
      <w:r w:rsidR="00AE045C" w:rsidRPr="00737BFB">
        <w:rPr>
          <w:rFonts w:ascii="Arial" w:hAnsi="Arial" w:cs="Arial"/>
          <w:b/>
          <w:sz w:val="24"/>
          <w:szCs w:val="24"/>
        </w:rPr>
        <w:t xml:space="preserve"> </w:t>
      </w:r>
      <w:r w:rsidR="007720EF" w:rsidRPr="00737BFB">
        <w:rPr>
          <w:rFonts w:ascii="Arial" w:hAnsi="Arial" w:cs="Arial"/>
          <w:sz w:val="24"/>
          <w:szCs w:val="24"/>
        </w:rPr>
        <w:t>Nkadimeng</w:t>
      </w:r>
      <w:r w:rsidR="0090206F" w:rsidRPr="00737BFB">
        <w:rPr>
          <w:rFonts w:ascii="Arial" w:hAnsi="Arial" w:cs="Arial"/>
          <w:sz w:val="24"/>
          <w:szCs w:val="24"/>
        </w:rPr>
        <w:t xml:space="preserve"> </w:t>
      </w:r>
      <w:r w:rsidR="007720EF" w:rsidRPr="00737BFB">
        <w:rPr>
          <w:rFonts w:ascii="Arial" w:hAnsi="Arial" w:cs="Arial"/>
          <w:sz w:val="24"/>
          <w:szCs w:val="24"/>
        </w:rPr>
        <w:t>telephoned t</w:t>
      </w:r>
      <w:r w:rsidR="00AE045C" w:rsidRPr="00737BFB">
        <w:rPr>
          <w:rFonts w:ascii="Arial" w:hAnsi="Arial" w:cs="Arial"/>
          <w:sz w:val="24"/>
          <w:szCs w:val="24"/>
        </w:rPr>
        <w:t>he police</w:t>
      </w:r>
      <w:r w:rsidR="007720EF" w:rsidRPr="00737BFB">
        <w:rPr>
          <w:rFonts w:ascii="Arial" w:hAnsi="Arial" w:cs="Arial"/>
          <w:sz w:val="24"/>
          <w:szCs w:val="24"/>
        </w:rPr>
        <w:t xml:space="preserve"> </w:t>
      </w:r>
      <w:r w:rsidR="00AE045C" w:rsidRPr="00737BFB">
        <w:rPr>
          <w:rFonts w:ascii="Arial" w:hAnsi="Arial" w:cs="Arial"/>
          <w:sz w:val="24"/>
          <w:szCs w:val="24"/>
        </w:rPr>
        <w:t>station</w:t>
      </w:r>
      <w:r w:rsidR="00C236CA" w:rsidRPr="00737BFB">
        <w:rPr>
          <w:rFonts w:ascii="Arial" w:hAnsi="Arial" w:cs="Arial"/>
          <w:sz w:val="24"/>
          <w:szCs w:val="24"/>
        </w:rPr>
        <w:t xml:space="preserve"> </w:t>
      </w:r>
      <w:r w:rsidR="00154CD3" w:rsidRPr="00737BFB">
        <w:rPr>
          <w:rFonts w:ascii="Arial" w:hAnsi="Arial" w:cs="Arial"/>
          <w:sz w:val="24"/>
          <w:szCs w:val="24"/>
        </w:rPr>
        <w:t>seeking that</w:t>
      </w:r>
      <w:r w:rsidR="002110B6" w:rsidRPr="00737BFB">
        <w:rPr>
          <w:rFonts w:ascii="Arial" w:hAnsi="Arial" w:cs="Arial"/>
          <w:sz w:val="24"/>
          <w:szCs w:val="24"/>
        </w:rPr>
        <w:t xml:space="preserve"> </w:t>
      </w:r>
      <w:r w:rsidR="00AE045C" w:rsidRPr="00737BFB">
        <w:rPr>
          <w:rFonts w:ascii="Arial" w:hAnsi="Arial" w:cs="Arial"/>
          <w:sz w:val="24"/>
          <w:szCs w:val="24"/>
        </w:rPr>
        <w:t xml:space="preserve">the </w:t>
      </w:r>
      <w:r w:rsidR="003F1637" w:rsidRPr="00737BFB">
        <w:rPr>
          <w:rFonts w:ascii="Arial" w:hAnsi="Arial" w:cs="Arial"/>
          <w:sz w:val="24"/>
          <w:szCs w:val="24"/>
        </w:rPr>
        <w:t>police proce</w:t>
      </w:r>
      <w:r w:rsidR="00154CD3" w:rsidRPr="00737BFB">
        <w:rPr>
          <w:rFonts w:ascii="Arial" w:hAnsi="Arial" w:cs="Arial"/>
          <w:sz w:val="24"/>
          <w:szCs w:val="24"/>
        </w:rPr>
        <w:t>ed to</w:t>
      </w:r>
      <w:r w:rsidR="003F1637" w:rsidRPr="00737BFB">
        <w:rPr>
          <w:rFonts w:ascii="Arial" w:hAnsi="Arial" w:cs="Arial"/>
          <w:sz w:val="24"/>
          <w:szCs w:val="24"/>
        </w:rPr>
        <w:t xml:space="preserve"> the</w:t>
      </w:r>
      <w:r w:rsidR="002110B6" w:rsidRPr="00737BFB">
        <w:rPr>
          <w:rFonts w:ascii="Arial" w:hAnsi="Arial" w:cs="Arial"/>
          <w:sz w:val="24"/>
          <w:szCs w:val="24"/>
        </w:rPr>
        <w:t xml:space="preserve"> named</w:t>
      </w:r>
      <w:r w:rsidR="003F1637" w:rsidRPr="00737BFB">
        <w:rPr>
          <w:rFonts w:ascii="Arial" w:hAnsi="Arial" w:cs="Arial"/>
          <w:sz w:val="24"/>
          <w:szCs w:val="24"/>
        </w:rPr>
        <w:t xml:space="preserve"> tavern and</w:t>
      </w:r>
      <w:r w:rsidR="00154CD3" w:rsidRPr="00737BFB">
        <w:rPr>
          <w:rFonts w:ascii="Arial" w:hAnsi="Arial" w:cs="Arial"/>
          <w:sz w:val="24"/>
          <w:szCs w:val="24"/>
        </w:rPr>
        <w:t xml:space="preserve"> arrest </w:t>
      </w:r>
      <w:r w:rsidR="00E85F2C" w:rsidRPr="00737BFB">
        <w:rPr>
          <w:rFonts w:ascii="Arial" w:hAnsi="Arial" w:cs="Arial"/>
          <w:sz w:val="24"/>
          <w:szCs w:val="24"/>
        </w:rPr>
        <w:t>Nkosi, but t</w:t>
      </w:r>
      <w:r w:rsidR="007720EF" w:rsidRPr="00737BFB">
        <w:rPr>
          <w:rFonts w:ascii="Arial" w:hAnsi="Arial" w:cs="Arial"/>
          <w:sz w:val="24"/>
          <w:szCs w:val="24"/>
        </w:rPr>
        <w:t>he</w:t>
      </w:r>
      <w:r w:rsidR="00E85F2C" w:rsidRPr="00737BFB">
        <w:rPr>
          <w:rFonts w:ascii="Arial" w:hAnsi="Arial" w:cs="Arial"/>
          <w:sz w:val="24"/>
          <w:szCs w:val="24"/>
        </w:rPr>
        <w:t xml:space="preserve"> </w:t>
      </w:r>
      <w:r w:rsidR="007720EF" w:rsidRPr="00737BFB">
        <w:rPr>
          <w:rFonts w:ascii="Arial" w:hAnsi="Arial" w:cs="Arial"/>
          <w:sz w:val="24"/>
          <w:szCs w:val="24"/>
        </w:rPr>
        <w:t>telephone</w:t>
      </w:r>
      <w:r w:rsidR="00E85F2C" w:rsidRPr="00737BFB">
        <w:rPr>
          <w:rFonts w:ascii="Arial" w:hAnsi="Arial" w:cs="Arial"/>
          <w:sz w:val="24"/>
          <w:szCs w:val="24"/>
        </w:rPr>
        <w:t xml:space="preserve"> </w:t>
      </w:r>
      <w:r w:rsidR="00AB7999" w:rsidRPr="00737BFB">
        <w:rPr>
          <w:rFonts w:ascii="Arial" w:hAnsi="Arial" w:cs="Arial"/>
          <w:sz w:val="24"/>
          <w:szCs w:val="24"/>
        </w:rPr>
        <w:t>was not answered. He</w:t>
      </w:r>
      <w:r w:rsidR="007720EF" w:rsidRPr="00737BFB">
        <w:rPr>
          <w:rFonts w:ascii="Arial" w:hAnsi="Arial" w:cs="Arial"/>
          <w:sz w:val="24"/>
          <w:szCs w:val="24"/>
        </w:rPr>
        <w:t xml:space="preserve"> then </w:t>
      </w:r>
      <w:r w:rsidR="00154CD3" w:rsidRPr="00737BFB">
        <w:rPr>
          <w:rFonts w:ascii="Arial" w:hAnsi="Arial" w:cs="Arial"/>
          <w:sz w:val="24"/>
          <w:szCs w:val="24"/>
        </w:rPr>
        <w:t xml:space="preserve">telephoned two of </w:t>
      </w:r>
      <w:r w:rsidR="007720EF" w:rsidRPr="00737BFB">
        <w:rPr>
          <w:rFonts w:ascii="Arial" w:hAnsi="Arial" w:cs="Arial"/>
          <w:sz w:val="24"/>
          <w:szCs w:val="24"/>
        </w:rPr>
        <w:t>his colleagues,</w:t>
      </w:r>
      <w:r w:rsidR="00E85F2C" w:rsidRPr="00737BFB">
        <w:rPr>
          <w:rFonts w:ascii="Arial" w:hAnsi="Arial" w:cs="Arial"/>
          <w:sz w:val="24"/>
          <w:szCs w:val="24"/>
        </w:rPr>
        <w:t xml:space="preserve"> </w:t>
      </w:r>
      <w:r w:rsidR="002110B6" w:rsidRPr="00737BFB">
        <w:rPr>
          <w:rFonts w:ascii="Arial" w:hAnsi="Arial" w:cs="Arial"/>
          <w:sz w:val="24"/>
          <w:szCs w:val="24"/>
        </w:rPr>
        <w:t>Constable</w:t>
      </w:r>
      <w:r w:rsidR="00154CD3" w:rsidRPr="00737BFB">
        <w:rPr>
          <w:rFonts w:ascii="Arial" w:hAnsi="Arial" w:cs="Arial"/>
          <w:sz w:val="24"/>
          <w:szCs w:val="24"/>
        </w:rPr>
        <w:t xml:space="preserve"> Sibiya and</w:t>
      </w:r>
      <w:r w:rsidR="002110B6" w:rsidRPr="00737BFB">
        <w:rPr>
          <w:rFonts w:ascii="Arial" w:hAnsi="Arial" w:cs="Arial"/>
          <w:sz w:val="24"/>
          <w:szCs w:val="24"/>
        </w:rPr>
        <w:t xml:space="preserve"> Constable</w:t>
      </w:r>
      <w:r w:rsidR="00154CD3" w:rsidRPr="00737BFB">
        <w:rPr>
          <w:rFonts w:ascii="Arial" w:hAnsi="Arial" w:cs="Arial"/>
          <w:sz w:val="24"/>
          <w:szCs w:val="24"/>
        </w:rPr>
        <w:t xml:space="preserve"> Bogopa</w:t>
      </w:r>
      <w:r w:rsidR="002110B6" w:rsidRPr="00737BFB">
        <w:rPr>
          <w:rFonts w:ascii="Arial" w:hAnsi="Arial" w:cs="Arial"/>
          <w:sz w:val="24"/>
          <w:szCs w:val="24"/>
        </w:rPr>
        <w:t>, and requested</w:t>
      </w:r>
      <w:r w:rsidR="00E85F2C" w:rsidRPr="00737BFB">
        <w:rPr>
          <w:rFonts w:ascii="Arial" w:hAnsi="Arial" w:cs="Arial"/>
          <w:sz w:val="24"/>
          <w:szCs w:val="24"/>
        </w:rPr>
        <w:t xml:space="preserve"> them to </w:t>
      </w:r>
      <w:r w:rsidR="00154CD3" w:rsidRPr="00737BFB">
        <w:rPr>
          <w:rFonts w:ascii="Arial" w:hAnsi="Arial" w:cs="Arial"/>
          <w:sz w:val="24"/>
          <w:szCs w:val="24"/>
        </w:rPr>
        <w:t>c</w:t>
      </w:r>
      <w:r w:rsidR="00495478" w:rsidRPr="00737BFB">
        <w:rPr>
          <w:rFonts w:ascii="Arial" w:hAnsi="Arial" w:cs="Arial"/>
          <w:sz w:val="24"/>
          <w:szCs w:val="24"/>
        </w:rPr>
        <w:t xml:space="preserve">ome and </w:t>
      </w:r>
      <w:r w:rsidR="003F1637" w:rsidRPr="00737BFB">
        <w:rPr>
          <w:rFonts w:ascii="Arial" w:hAnsi="Arial" w:cs="Arial"/>
          <w:sz w:val="24"/>
          <w:szCs w:val="24"/>
        </w:rPr>
        <w:t>accompany</w:t>
      </w:r>
      <w:r w:rsidR="00495478" w:rsidRPr="00737BFB">
        <w:rPr>
          <w:rFonts w:ascii="Arial" w:hAnsi="Arial" w:cs="Arial"/>
          <w:sz w:val="24"/>
          <w:szCs w:val="24"/>
        </w:rPr>
        <w:t xml:space="preserve"> him</w:t>
      </w:r>
      <w:r w:rsidR="003F1637" w:rsidRPr="00737BFB">
        <w:rPr>
          <w:rFonts w:ascii="Arial" w:hAnsi="Arial" w:cs="Arial"/>
          <w:sz w:val="24"/>
          <w:szCs w:val="24"/>
        </w:rPr>
        <w:t xml:space="preserve"> to</w:t>
      </w:r>
      <w:r w:rsidR="00E85F2C" w:rsidRPr="00737BFB">
        <w:rPr>
          <w:rFonts w:ascii="Arial" w:hAnsi="Arial" w:cs="Arial"/>
          <w:sz w:val="24"/>
          <w:szCs w:val="24"/>
        </w:rPr>
        <w:t xml:space="preserve"> the tavern to</w:t>
      </w:r>
      <w:r w:rsidR="0090206F" w:rsidRPr="00737BFB">
        <w:rPr>
          <w:rFonts w:ascii="Arial" w:hAnsi="Arial" w:cs="Arial"/>
          <w:sz w:val="24"/>
          <w:szCs w:val="24"/>
        </w:rPr>
        <w:t xml:space="preserve"> arrest Nkosi. </w:t>
      </w:r>
      <w:r w:rsidR="00495478" w:rsidRPr="00737BFB">
        <w:rPr>
          <w:rFonts w:ascii="Arial" w:hAnsi="Arial" w:cs="Arial"/>
          <w:sz w:val="24"/>
          <w:szCs w:val="24"/>
        </w:rPr>
        <w:t>Sibiya was the first to arrive at</w:t>
      </w:r>
      <w:r w:rsidR="00AB7999" w:rsidRPr="00737BFB">
        <w:rPr>
          <w:rFonts w:ascii="Arial" w:hAnsi="Arial" w:cs="Arial"/>
          <w:sz w:val="24"/>
          <w:szCs w:val="24"/>
        </w:rPr>
        <w:t xml:space="preserve"> </w:t>
      </w:r>
      <w:r w:rsidR="00495478" w:rsidRPr="00737BFB">
        <w:rPr>
          <w:rFonts w:ascii="Arial" w:hAnsi="Arial" w:cs="Arial"/>
          <w:sz w:val="24"/>
          <w:szCs w:val="24"/>
        </w:rPr>
        <w:t>Nkadimeng’s pla</w:t>
      </w:r>
      <w:r w:rsidR="00A36618" w:rsidRPr="00737BFB">
        <w:rPr>
          <w:rFonts w:ascii="Arial" w:hAnsi="Arial" w:cs="Arial"/>
          <w:sz w:val="24"/>
          <w:szCs w:val="24"/>
        </w:rPr>
        <w:t>ce and the two drove in Sibiya’s</w:t>
      </w:r>
      <w:r w:rsidR="00495478" w:rsidRPr="00737BFB">
        <w:rPr>
          <w:rFonts w:ascii="Arial" w:hAnsi="Arial" w:cs="Arial"/>
          <w:sz w:val="24"/>
          <w:szCs w:val="24"/>
        </w:rPr>
        <w:t xml:space="preserve"> vehicle </w:t>
      </w:r>
      <w:r w:rsidR="00102669" w:rsidRPr="00737BFB">
        <w:rPr>
          <w:rFonts w:ascii="Arial" w:hAnsi="Arial" w:cs="Arial"/>
          <w:sz w:val="24"/>
          <w:szCs w:val="24"/>
        </w:rPr>
        <w:t>towards the tavern.</w:t>
      </w:r>
    </w:p>
    <w:p w14:paraId="3DBEDE22" w14:textId="77777777" w:rsidR="0090206F" w:rsidRPr="0090206F" w:rsidRDefault="0090206F" w:rsidP="0090206F">
      <w:pPr>
        <w:pStyle w:val="ListParagraph"/>
        <w:rPr>
          <w:rFonts w:ascii="Arial" w:hAnsi="Arial" w:cs="Arial"/>
          <w:sz w:val="24"/>
          <w:szCs w:val="24"/>
        </w:rPr>
      </w:pPr>
    </w:p>
    <w:p w14:paraId="5E5C811C" w14:textId="7E087721"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36618" w:rsidRPr="00737BFB">
        <w:rPr>
          <w:rFonts w:ascii="Arial" w:hAnsi="Arial" w:cs="Arial"/>
          <w:sz w:val="24"/>
          <w:szCs w:val="24"/>
        </w:rPr>
        <w:t>They had not reached the tavern when Nkadimeng noticed</w:t>
      </w:r>
      <w:r w:rsidR="00AB7999" w:rsidRPr="00737BFB">
        <w:rPr>
          <w:rFonts w:ascii="Arial" w:hAnsi="Arial" w:cs="Arial"/>
          <w:sz w:val="24"/>
          <w:szCs w:val="24"/>
        </w:rPr>
        <w:t xml:space="preserve"> </w:t>
      </w:r>
      <w:r w:rsidR="00A36618" w:rsidRPr="00737BFB">
        <w:rPr>
          <w:rFonts w:ascii="Arial" w:hAnsi="Arial" w:cs="Arial"/>
          <w:sz w:val="24"/>
          <w:szCs w:val="24"/>
        </w:rPr>
        <w:t>the suspect,</w:t>
      </w:r>
      <w:r w:rsidR="000F41C7" w:rsidRPr="00737BFB">
        <w:rPr>
          <w:rFonts w:ascii="Arial" w:hAnsi="Arial" w:cs="Arial"/>
          <w:sz w:val="24"/>
          <w:szCs w:val="24"/>
        </w:rPr>
        <w:t xml:space="preserve"> </w:t>
      </w:r>
      <w:r w:rsidR="00102669" w:rsidRPr="00737BFB">
        <w:rPr>
          <w:rFonts w:ascii="Arial" w:hAnsi="Arial" w:cs="Arial"/>
          <w:sz w:val="24"/>
          <w:szCs w:val="24"/>
        </w:rPr>
        <w:t xml:space="preserve">Nkosi, </w:t>
      </w:r>
      <w:r w:rsidR="00A36618" w:rsidRPr="00737BFB">
        <w:rPr>
          <w:rFonts w:ascii="Arial" w:hAnsi="Arial" w:cs="Arial"/>
          <w:sz w:val="24"/>
          <w:szCs w:val="24"/>
        </w:rPr>
        <w:t>walking with a group of about ei</w:t>
      </w:r>
      <w:r w:rsidR="007C57C0" w:rsidRPr="00737BFB">
        <w:rPr>
          <w:rFonts w:ascii="Arial" w:hAnsi="Arial" w:cs="Arial"/>
          <w:sz w:val="24"/>
          <w:szCs w:val="24"/>
        </w:rPr>
        <w:t>ght people.  Nkadimeng and Sibiya</w:t>
      </w:r>
      <w:r w:rsidR="00A36618" w:rsidRPr="00737BFB">
        <w:rPr>
          <w:rFonts w:ascii="Arial" w:hAnsi="Arial" w:cs="Arial"/>
          <w:sz w:val="24"/>
          <w:szCs w:val="24"/>
        </w:rPr>
        <w:t xml:space="preserve"> </w:t>
      </w:r>
      <w:r w:rsidR="0061355A" w:rsidRPr="00737BFB">
        <w:rPr>
          <w:rFonts w:ascii="Arial" w:hAnsi="Arial" w:cs="Arial"/>
          <w:sz w:val="24"/>
          <w:szCs w:val="24"/>
        </w:rPr>
        <w:t>drove past the group then st</w:t>
      </w:r>
      <w:r w:rsidR="00A36618" w:rsidRPr="00737BFB">
        <w:rPr>
          <w:rFonts w:ascii="Arial" w:hAnsi="Arial" w:cs="Arial"/>
          <w:sz w:val="24"/>
          <w:szCs w:val="24"/>
        </w:rPr>
        <w:t>opped and parked the vehicle to approach</w:t>
      </w:r>
      <w:r w:rsidR="0061355A" w:rsidRPr="00737BFB">
        <w:rPr>
          <w:rFonts w:ascii="Arial" w:hAnsi="Arial" w:cs="Arial"/>
          <w:sz w:val="24"/>
          <w:szCs w:val="24"/>
        </w:rPr>
        <w:t xml:space="preserve"> the group on foot. </w:t>
      </w:r>
      <w:r w:rsidR="00981A2A" w:rsidRPr="00737BFB">
        <w:rPr>
          <w:rFonts w:ascii="Arial" w:hAnsi="Arial" w:cs="Arial"/>
          <w:sz w:val="24"/>
          <w:szCs w:val="24"/>
        </w:rPr>
        <w:t xml:space="preserve">Sibiya’s vehicle was unmarked </w:t>
      </w:r>
      <w:r w:rsidR="00E13D7D" w:rsidRPr="00737BFB">
        <w:rPr>
          <w:rFonts w:ascii="Arial" w:hAnsi="Arial" w:cs="Arial"/>
          <w:sz w:val="24"/>
          <w:szCs w:val="24"/>
        </w:rPr>
        <w:t>and</w:t>
      </w:r>
      <w:r w:rsidR="00981A2A" w:rsidRPr="00737BFB">
        <w:rPr>
          <w:rFonts w:ascii="Arial" w:hAnsi="Arial" w:cs="Arial"/>
          <w:sz w:val="24"/>
          <w:szCs w:val="24"/>
        </w:rPr>
        <w:t xml:space="preserve"> both him and Nkadimeng were</w:t>
      </w:r>
      <w:r w:rsidR="00E13D7D" w:rsidRPr="00737BFB">
        <w:rPr>
          <w:rFonts w:ascii="Arial" w:hAnsi="Arial" w:cs="Arial"/>
          <w:sz w:val="24"/>
          <w:szCs w:val="24"/>
        </w:rPr>
        <w:t xml:space="preserve"> </w:t>
      </w:r>
      <w:r w:rsidR="00981A2A" w:rsidRPr="00737BFB">
        <w:rPr>
          <w:rFonts w:ascii="Arial" w:hAnsi="Arial" w:cs="Arial"/>
          <w:sz w:val="24"/>
          <w:szCs w:val="24"/>
        </w:rPr>
        <w:t xml:space="preserve">wearing civilian clothing. </w:t>
      </w:r>
      <w:r w:rsidR="00E13D7D" w:rsidRPr="00737BFB">
        <w:rPr>
          <w:rFonts w:ascii="Arial" w:hAnsi="Arial" w:cs="Arial"/>
          <w:sz w:val="24"/>
          <w:szCs w:val="24"/>
        </w:rPr>
        <w:t xml:space="preserve">Nkadimeng testified that </w:t>
      </w:r>
      <w:r w:rsidR="003547D0" w:rsidRPr="00737BFB">
        <w:rPr>
          <w:rFonts w:ascii="Arial" w:hAnsi="Arial" w:cs="Arial"/>
          <w:sz w:val="24"/>
          <w:szCs w:val="24"/>
        </w:rPr>
        <w:t xml:space="preserve">on reaching </w:t>
      </w:r>
      <w:r w:rsidR="00E13D7D" w:rsidRPr="00737BFB">
        <w:rPr>
          <w:rFonts w:ascii="Arial" w:hAnsi="Arial" w:cs="Arial"/>
          <w:sz w:val="24"/>
          <w:szCs w:val="24"/>
        </w:rPr>
        <w:t>the group</w:t>
      </w:r>
      <w:r w:rsidR="004D714C" w:rsidRPr="00737BFB">
        <w:rPr>
          <w:rFonts w:ascii="Arial" w:hAnsi="Arial" w:cs="Arial"/>
          <w:sz w:val="24"/>
          <w:szCs w:val="24"/>
        </w:rPr>
        <w:t xml:space="preserve"> he</w:t>
      </w:r>
      <w:r w:rsidR="006420CC" w:rsidRPr="00737BFB">
        <w:rPr>
          <w:rFonts w:ascii="Arial" w:hAnsi="Arial" w:cs="Arial"/>
          <w:sz w:val="24"/>
          <w:szCs w:val="24"/>
        </w:rPr>
        <w:t xml:space="preserve"> had</w:t>
      </w:r>
      <w:r w:rsidR="0061355A" w:rsidRPr="00737BFB">
        <w:rPr>
          <w:rFonts w:ascii="Arial" w:hAnsi="Arial" w:cs="Arial"/>
          <w:sz w:val="24"/>
          <w:szCs w:val="24"/>
        </w:rPr>
        <w:t xml:space="preserve"> introduced himself as a police officer. He</w:t>
      </w:r>
      <w:r w:rsidR="007C57C0" w:rsidRPr="00737BFB">
        <w:rPr>
          <w:rFonts w:ascii="Arial" w:hAnsi="Arial" w:cs="Arial"/>
          <w:sz w:val="24"/>
          <w:szCs w:val="24"/>
        </w:rPr>
        <w:t xml:space="preserve"> recognised some in the group,</w:t>
      </w:r>
      <w:r w:rsidR="0090206F" w:rsidRPr="00737BFB">
        <w:rPr>
          <w:rFonts w:ascii="Arial" w:hAnsi="Arial" w:cs="Arial"/>
          <w:sz w:val="24"/>
          <w:szCs w:val="24"/>
        </w:rPr>
        <w:t xml:space="preserve"> </w:t>
      </w:r>
      <w:r w:rsidR="00A11040" w:rsidRPr="00737BFB">
        <w:rPr>
          <w:rFonts w:ascii="Arial" w:hAnsi="Arial" w:cs="Arial"/>
          <w:sz w:val="24"/>
          <w:szCs w:val="24"/>
        </w:rPr>
        <w:t>Sarah and her sons, Kabelo, Rori</w:t>
      </w:r>
      <w:r w:rsidR="007C57C0" w:rsidRPr="00737BFB">
        <w:rPr>
          <w:rFonts w:ascii="Arial" w:hAnsi="Arial" w:cs="Arial"/>
          <w:sz w:val="24"/>
          <w:szCs w:val="24"/>
        </w:rPr>
        <w:t xml:space="preserve"> as people who lived in the same street with him. He</w:t>
      </w:r>
      <w:r w:rsidR="00C236CA" w:rsidRPr="00737BFB">
        <w:rPr>
          <w:rFonts w:ascii="Arial" w:hAnsi="Arial" w:cs="Arial"/>
          <w:sz w:val="24"/>
          <w:szCs w:val="24"/>
        </w:rPr>
        <w:t xml:space="preserve"> stated that Nkosi, also a son of Sarah, used to live at his mother’s house. Nkadimeng</w:t>
      </w:r>
      <w:r w:rsidR="007C57C0" w:rsidRPr="00737BFB">
        <w:rPr>
          <w:rFonts w:ascii="Arial" w:hAnsi="Arial" w:cs="Arial"/>
          <w:sz w:val="24"/>
          <w:szCs w:val="24"/>
        </w:rPr>
        <w:t xml:space="preserve"> did not know </w:t>
      </w:r>
      <w:r w:rsidR="00C236CA" w:rsidRPr="00737BFB">
        <w:rPr>
          <w:rFonts w:ascii="Arial" w:hAnsi="Arial" w:cs="Arial"/>
          <w:sz w:val="24"/>
          <w:szCs w:val="24"/>
        </w:rPr>
        <w:t>the other people in the</w:t>
      </w:r>
      <w:r w:rsidR="007C57C0" w:rsidRPr="00737BFB">
        <w:rPr>
          <w:rFonts w:ascii="Arial" w:hAnsi="Arial" w:cs="Arial"/>
          <w:sz w:val="24"/>
          <w:szCs w:val="24"/>
        </w:rPr>
        <w:t xml:space="preserve"> group.</w:t>
      </w:r>
    </w:p>
    <w:p w14:paraId="1DD2094F" w14:textId="77777777" w:rsidR="0090206F" w:rsidRPr="0090206F" w:rsidRDefault="0090206F" w:rsidP="0090206F">
      <w:pPr>
        <w:pStyle w:val="ListParagraph"/>
        <w:rPr>
          <w:rFonts w:ascii="Arial" w:hAnsi="Arial" w:cs="Arial"/>
          <w:sz w:val="24"/>
          <w:szCs w:val="24"/>
        </w:rPr>
      </w:pPr>
    </w:p>
    <w:p w14:paraId="1DBBD206" w14:textId="3E12202E"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D714C" w:rsidRPr="00737BFB">
        <w:rPr>
          <w:rFonts w:ascii="Arial" w:hAnsi="Arial" w:cs="Arial"/>
          <w:sz w:val="24"/>
          <w:szCs w:val="24"/>
        </w:rPr>
        <w:t>Nkadimeng told Nkosi that he was under arrest for the murder of Kubheka. The</w:t>
      </w:r>
      <w:r w:rsidR="00C75D99" w:rsidRPr="00737BFB">
        <w:rPr>
          <w:rFonts w:ascii="Arial" w:hAnsi="Arial" w:cs="Arial"/>
          <w:sz w:val="24"/>
          <w:szCs w:val="24"/>
        </w:rPr>
        <w:t xml:space="preserve"> </w:t>
      </w:r>
      <w:r w:rsidR="004D714C" w:rsidRPr="00737BFB">
        <w:rPr>
          <w:rFonts w:ascii="Arial" w:hAnsi="Arial" w:cs="Arial"/>
          <w:sz w:val="24"/>
          <w:szCs w:val="24"/>
        </w:rPr>
        <w:t>other members of the group</w:t>
      </w:r>
      <w:r w:rsidR="00961F0E" w:rsidRPr="00737BFB">
        <w:rPr>
          <w:rFonts w:ascii="Arial" w:hAnsi="Arial" w:cs="Arial"/>
          <w:sz w:val="24"/>
          <w:szCs w:val="24"/>
        </w:rPr>
        <w:t xml:space="preserve"> charged towards him</w:t>
      </w:r>
      <w:r w:rsidR="00E36B04" w:rsidRPr="00737BFB">
        <w:rPr>
          <w:rFonts w:ascii="Arial" w:hAnsi="Arial" w:cs="Arial"/>
          <w:sz w:val="24"/>
          <w:szCs w:val="24"/>
        </w:rPr>
        <w:t xml:space="preserve"> and</w:t>
      </w:r>
      <w:r w:rsidR="00C75D99" w:rsidRPr="00737BFB">
        <w:rPr>
          <w:rFonts w:ascii="Arial" w:hAnsi="Arial" w:cs="Arial"/>
          <w:sz w:val="24"/>
          <w:szCs w:val="24"/>
        </w:rPr>
        <w:t xml:space="preserve"> Nkosi ran </w:t>
      </w:r>
      <w:r w:rsidR="00F45CC7" w:rsidRPr="00737BFB">
        <w:rPr>
          <w:rFonts w:ascii="Arial" w:hAnsi="Arial" w:cs="Arial"/>
          <w:sz w:val="24"/>
          <w:szCs w:val="24"/>
        </w:rPr>
        <w:t>away.</w:t>
      </w:r>
      <w:r w:rsidR="0090206F" w:rsidRPr="00737BFB">
        <w:rPr>
          <w:rFonts w:ascii="Arial" w:hAnsi="Arial" w:cs="Arial"/>
          <w:sz w:val="24"/>
          <w:szCs w:val="24"/>
        </w:rPr>
        <w:t xml:space="preserve"> </w:t>
      </w:r>
      <w:r w:rsidR="006420CC" w:rsidRPr="00737BFB">
        <w:rPr>
          <w:rFonts w:ascii="Arial" w:hAnsi="Arial" w:cs="Arial"/>
          <w:sz w:val="24"/>
          <w:szCs w:val="24"/>
        </w:rPr>
        <w:t>Nkadimeng gave chase, firing</w:t>
      </w:r>
      <w:r w:rsidR="00C236CA" w:rsidRPr="00737BFB">
        <w:rPr>
          <w:rFonts w:ascii="Arial" w:hAnsi="Arial" w:cs="Arial"/>
          <w:sz w:val="24"/>
          <w:szCs w:val="24"/>
        </w:rPr>
        <w:t xml:space="preserve"> </w:t>
      </w:r>
      <w:r w:rsidR="00F45CC7" w:rsidRPr="00737BFB">
        <w:rPr>
          <w:rFonts w:ascii="Arial" w:hAnsi="Arial" w:cs="Arial"/>
          <w:sz w:val="24"/>
          <w:szCs w:val="24"/>
        </w:rPr>
        <w:t>ten warning shots</w:t>
      </w:r>
      <w:r w:rsidR="006420CC" w:rsidRPr="00737BFB">
        <w:rPr>
          <w:rFonts w:ascii="Arial" w:hAnsi="Arial" w:cs="Arial"/>
          <w:sz w:val="24"/>
          <w:szCs w:val="24"/>
        </w:rPr>
        <w:t xml:space="preserve"> in the process</w:t>
      </w:r>
      <w:r w:rsidR="00F45CC7" w:rsidRPr="00737BFB">
        <w:rPr>
          <w:rFonts w:ascii="Arial" w:hAnsi="Arial" w:cs="Arial"/>
          <w:sz w:val="24"/>
          <w:szCs w:val="24"/>
        </w:rPr>
        <w:t xml:space="preserve"> and</w:t>
      </w:r>
      <w:r w:rsidR="00F958D7" w:rsidRPr="00737BFB">
        <w:rPr>
          <w:rFonts w:ascii="Arial" w:hAnsi="Arial" w:cs="Arial"/>
          <w:sz w:val="24"/>
          <w:szCs w:val="24"/>
        </w:rPr>
        <w:t xml:space="preserve"> </w:t>
      </w:r>
      <w:r w:rsidR="00C236CA" w:rsidRPr="00737BFB">
        <w:rPr>
          <w:rFonts w:ascii="Arial" w:hAnsi="Arial" w:cs="Arial"/>
          <w:sz w:val="24"/>
          <w:szCs w:val="24"/>
        </w:rPr>
        <w:t>ordering</w:t>
      </w:r>
      <w:r w:rsidR="0090206F" w:rsidRPr="00737BFB">
        <w:rPr>
          <w:rFonts w:ascii="Arial" w:hAnsi="Arial" w:cs="Arial"/>
          <w:sz w:val="24"/>
          <w:szCs w:val="24"/>
        </w:rPr>
        <w:t xml:space="preserve"> </w:t>
      </w:r>
      <w:r w:rsidR="006420CC" w:rsidRPr="00737BFB">
        <w:rPr>
          <w:rFonts w:ascii="Arial" w:hAnsi="Arial" w:cs="Arial"/>
          <w:sz w:val="24"/>
          <w:szCs w:val="24"/>
        </w:rPr>
        <w:t>Nkosi</w:t>
      </w:r>
      <w:r w:rsidR="00F45CC7" w:rsidRPr="00737BFB">
        <w:rPr>
          <w:rFonts w:ascii="Arial" w:hAnsi="Arial" w:cs="Arial"/>
          <w:sz w:val="24"/>
          <w:szCs w:val="24"/>
        </w:rPr>
        <w:t xml:space="preserve"> </w:t>
      </w:r>
      <w:r w:rsidR="00C236CA" w:rsidRPr="00737BFB">
        <w:rPr>
          <w:rFonts w:ascii="Arial" w:hAnsi="Arial" w:cs="Arial"/>
          <w:sz w:val="24"/>
          <w:szCs w:val="24"/>
        </w:rPr>
        <w:t xml:space="preserve">to </w:t>
      </w:r>
      <w:r w:rsidR="00F958D7" w:rsidRPr="00737BFB">
        <w:rPr>
          <w:rFonts w:ascii="Arial" w:hAnsi="Arial" w:cs="Arial"/>
          <w:sz w:val="24"/>
          <w:szCs w:val="24"/>
        </w:rPr>
        <w:t xml:space="preserve">stop. </w:t>
      </w:r>
      <w:r w:rsidR="00F12354" w:rsidRPr="00737BFB">
        <w:rPr>
          <w:rFonts w:ascii="Arial" w:hAnsi="Arial" w:cs="Arial"/>
          <w:sz w:val="24"/>
          <w:szCs w:val="24"/>
        </w:rPr>
        <w:t>The rest of N</w:t>
      </w:r>
      <w:r w:rsidR="00A96B67" w:rsidRPr="00737BFB">
        <w:rPr>
          <w:rFonts w:ascii="Arial" w:hAnsi="Arial" w:cs="Arial"/>
          <w:sz w:val="24"/>
          <w:szCs w:val="24"/>
        </w:rPr>
        <w:t>kosi’s group and Sibiya were</w:t>
      </w:r>
      <w:r w:rsidR="00F12354" w:rsidRPr="00737BFB">
        <w:rPr>
          <w:rFonts w:ascii="Arial" w:hAnsi="Arial" w:cs="Arial"/>
          <w:sz w:val="24"/>
          <w:szCs w:val="24"/>
        </w:rPr>
        <w:t xml:space="preserve"> </w:t>
      </w:r>
      <w:r w:rsidR="00A96B67" w:rsidRPr="00737BFB">
        <w:rPr>
          <w:rFonts w:ascii="Arial" w:hAnsi="Arial" w:cs="Arial"/>
          <w:sz w:val="24"/>
          <w:szCs w:val="24"/>
        </w:rPr>
        <w:t>following</w:t>
      </w:r>
      <w:r w:rsidR="00F12354" w:rsidRPr="00737BFB">
        <w:rPr>
          <w:rFonts w:ascii="Arial" w:hAnsi="Arial" w:cs="Arial"/>
          <w:sz w:val="24"/>
          <w:szCs w:val="24"/>
        </w:rPr>
        <w:t xml:space="preserve">. </w:t>
      </w:r>
      <w:r w:rsidR="00F958D7" w:rsidRPr="00737BFB">
        <w:rPr>
          <w:rFonts w:ascii="Arial" w:hAnsi="Arial" w:cs="Arial"/>
          <w:sz w:val="24"/>
          <w:szCs w:val="24"/>
        </w:rPr>
        <w:t>Nkosi</w:t>
      </w:r>
      <w:r w:rsidR="006420CC" w:rsidRPr="00737BFB">
        <w:rPr>
          <w:rFonts w:ascii="Arial" w:hAnsi="Arial" w:cs="Arial"/>
          <w:sz w:val="24"/>
          <w:szCs w:val="24"/>
        </w:rPr>
        <w:t xml:space="preserve"> did not run for long before</w:t>
      </w:r>
      <w:r w:rsidR="00F12354" w:rsidRPr="00737BFB">
        <w:rPr>
          <w:rFonts w:ascii="Arial" w:hAnsi="Arial" w:cs="Arial"/>
          <w:sz w:val="24"/>
          <w:szCs w:val="24"/>
        </w:rPr>
        <w:t xml:space="preserve"> he</w:t>
      </w:r>
      <w:r w:rsidR="00C75D99" w:rsidRPr="00737BFB">
        <w:rPr>
          <w:rFonts w:ascii="Arial" w:hAnsi="Arial" w:cs="Arial"/>
          <w:sz w:val="24"/>
          <w:szCs w:val="24"/>
        </w:rPr>
        <w:t xml:space="preserve"> tripped</w:t>
      </w:r>
      <w:r w:rsidR="00F45CC7" w:rsidRPr="00737BFB">
        <w:rPr>
          <w:rFonts w:ascii="Arial" w:hAnsi="Arial" w:cs="Arial"/>
          <w:sz w:val="24"/>
          <w:szCs w:val="24"/>
        </w:rPr>
        <w:t xml:space="preserve"> </w:t>
      </w:r>
      <w:r w:rsidR="00C75D99" w:rsidRPr="00737BFB">
        <w:rPr>
          <w:rFonts w:ascii="Arial" w:hAnsi="Arial" w:cs="Arial"/>
          <w:sz w:val="24"/>
          <w:szCs w:val="24"/>
        </w:rPr>
        <w:t>and fell</w:t>
      </w:r>
      <w:r w:rsidR="00A96B67" w:rsidRPr="00737BFB">
        <w:rPr>
          <w:rFonts w:ascii="Arial" w:hAnsi="Arial" w:cs="Arial"/>
          <w:sz w:val="24"/>
          <w:szCs w:val="24"/>
        </w:rPr>
        <w:t xml:space="preserve"> </w:t>
      </w:r>
      <w:r w:rsidR="00E04D3F" w:rsidRPr="00737BFB">
        <w:rPr>
          <w:rFonts w:ascii="Arial" w:hAnsi="Arial" w:cs="Arial"/>
          <w:sz w:val="24"/>
          <w:szCs w:val="24"/>
        </w:rPr>
        <w:t xml:space="preserve">to the </w:t>
      </w:r>
      <w:r w:rsidR="00F958D7" w:rsidRPr="00737BFB">
        <w:rPr>
          <w:rFonts w:ascii="Arial" w:hAnsi="Arial" w:cs="Arial"/>
          <w:sz w:val="24"/>
          <w:szCs w:val="24"/>
        </w:rPr>
        <w:t>ground</w:t>
      </w:r>
      <w:r w:rsidR="00E04D3F" w:rsidRPr="00737BFB">
        <w:rPr>
          <w:rFonts w:ascii="Arial" w:hAnsi="Arial" w:cs="Arial"/>
          <w:sz w:val="24"/>
          <w:szCs w:val="24"/>
        </w:rPr>
        <w:t xml:space="preserve">. </w:t>
      </w:r>
      <w:r w:rsidR="00F958D7" w:rsidRPr="00737BFB">
        <w:rPr>
          <w:rFonts w:ascii="Arial" w:hAnsi="Arial" w:cs="Arial"/>
          <w:sz w:val="24"/>
          <w:szCs w:val="24"/>
        </w:rPr>
        <w:t>Nkadimeng was</w:t>
      </w:r>
      <w:r w:rsidR="005F5113" w:rsidRPr="00737BFB">
        <w:rPr>
          <w:rFonts w:ascii="Arial" w:hAnsi="Arial" w:cs="Arial"/>
          <w:sz w:val="24"/>
          <w:szCs w:val="24"/>
        </w:rPr>
        <w:t xml:space="preserve"> </w:t>
      </w:r>
      <w:r w:rsidR="00F958D7" w:rsidRPr="00737BFB">
        <w:rPr>
          <w:rFonts w:ascii="Arial" w:hAnsi="Arial" w:cs="Arial"/>
          <w:sz w:val="24"/>
          <w:szCs w:val="24"/>
        </w:rPr>
        <w:t>in the process of</w:t>
      </w:r>
      <w:r w:rsidR="00961F0E" w:rsidRPr="00737BFB">
        <w:rPr>
          <w:rFonts w:ascii="Arial" w:hAnsi="Arial" w:cs="Arial"/>
          <w:sz w:val="24"/>
          <w:szCs w:val="24"/>
        </w:rPr>
        <w:t xml:space="preserve"> </w:t>
      </w:r>
      <w:r w:rsidR="00F12354" w:rsidRPr="00737BFB">
        <w:rPr>
          <w:rFonts w:ascii="Arial" w:hAnsi="Arial" w:cs="Arial"/>
          <w:sz w:val="24"/>
          <w:szCs w:val="24"/>
        </w:rPr>
        <w:t>arresting him</w:t>
      </w:r>
      <w:r w:rsidR="00961F0E" w:rsidRPr="00737BFB">
        <w:rPr>
          <w:rFonts w:ascii="Arial" w:hAnsi="Arial" w:cs="Arial"/>
          <w:sz w:val="24"/>
          <w:szCs w:val="24"/>
        </w:rPr>
        <w:t xml:space="preserve"> when</w:t>
      </w:r>
      <w:r w:rsidR="00F12354" w:rsidRPr="00737BFB">
        <w:rPr>
          <w:rFonts w:ascii="Arial" w:hAnsi="Arial" w:cs="Arial"/>
          <w:sz w:val="24"/>
          <w:szCs w:val="24"/>
        </w:rPr>
        <w:t xml:space="preserve"> </w:t>
      </w:r>
      <w:r w:rsidR="00F958D7" w:rsidRPr="00737BFB">
        <w:rPr>
          <w:rFonts w:ascii="Arial" w:hAnsi="Arial" w:cs="Arial"/>
          <w:sz w:val="24"/>
          <w:szCs w:val="24"/>
        </w:rPr>
        <w:t>the group</w:t>
      </w:r>
      <w:r w:rsidR="005F5113" w:rsidRPr="00737BFB">
        <w:rPr>
          <w:rFonts w:ascii="Arial" w:hAnsi="Arial" w:cs="Arial"/>
          <w:sz w:val="24"/>
          <w:szCs w:val="24"/>
        </w:rPr>
        <w:t xml:space="preserve"> </w:t>
      </w:r>
      <w:r w:rsidR="00F12354" w:rsidRPr="00737BFB">
        <w:rPr>
          <w:rFonts w:ascii="Arial" w:hAnsi="Arial" w:cs="Arial"/>
          <w:sz w:val="24"/>
          <w:szCs w:val="24"/>
        </w:rPr>
        <w:t>arri</w:t>
      </w:r>
      <w:r w:rsidR="00A96B67" w:rsidRPr="00737BFB">
        <w:rPr>
          <w:rFonts w:ascii="Arial" w:hAnsi="Arial" w:cs="Arial"/>
          <w:sz w:val="24"/>
          <w:szCs w:val="24"/>
        </w:rPr>
        <w:t>ved and</w:t>
      </w:r>
      <w:r w:rsidR="005F5113" w:rsidRPr="00737BFB">
        <w:rPr>
          <w:rFonts w:ascii="Arial" w:hAnsi="Arial" w:cs="Arial"/>
          <w:sz w:val="24"/>
          <w:szCs w:val="24"/>
        </w:rPr>
        <w:t xml:space="preserve"> aggressively</w:t>
      </w:r>
      <w:r w:rsidR="00A96B67" w:rsidRPr="00737BFB">
        <w:rPr>
          <w:rFonts w:ascii="Arial" w:hAnsi="Arial" w:cs="Arial"/>
          <w:sz w:val="24"/>
          <w:szCs w:val="24"/>
        </w:rPr>
        <w:t xml:space="preserve"> approached</w:t>
      </w:r>
      <w:r w:rsidR="007C58E4" w:rsidRPr="00737BFB">
        <w:rPr>
          <w:rFonts w:ascii="Arial" w:hAnsi="Arial" w:cs="Arial"/>
          <w:sz w:val="24"/>
          <w:szCs w:val="24"/>
        </w:rPr>
        <w:t xml:space="preserve"> him</w:t>
      </w:r>
      <w:r w:rsidR="00F12354" w:rsidRPr="00737BFB">
        <w:rPr>
          <w:rFonts w:ascii="Arial" w:hAnsi="Arial" w:cs="Arial"/>
          <w:sz w:val="24"/>
          <w:szCs w:val="24"/>
        </w:rPr>
        <w:t xml:space="preserve">. Some in the group </w:t>
      </w:r>
      <w:r w:rsidR="00A96B67" w:rsidRPr="00737BFB">
        <w:rPr>
          <w:rFonts w:ascii="Arial" w:hAnsi="Arial" w:cs="Arial"/>
          <w:sz w:val="24"/>
          <w:szCs w:val="24"/>
        </w:rPr>
        <w:t>were yelling insults</w:t>
      </w:r>
      <w:r w:rsidR="0090206F" w:rsidRPr="00737BFB">
        <w:rPr>
          <w:rFonts w:ascii="Arial" w:hAnsi="Arial" w:cs="Arial"/>
          <w:sz w:val="24"/>
          <w:szCs w:val="24"/>
        </w:rPr>
        <w:t xml:space="preserve"> and remonstrated </w:t>
      </w:r>
      <w:r w:rsidR="00F12354" w:rsidRPr="00737BFB">
        <w:rPr>
          <w:rFonts w:ascii="Arial" w:hAnsi="Arial" w:cs="Arial"/>
          <w:sz w:val="24"/>
          <w:szCs w:val="24"/>
        </w:rPr>
        <w:t xml:space="preserve">with him demanding that he let go </w:t>
      </w:r>
      <w:r w:rsidR="006804EC" w:rsidRPr="00737BFB">
        <w:rPr>
          <w:rFonts w:ascii="Arial" w:hAnsi="Arial" w:cs="Arial"/>
          <w:sz w:val="24"/>
          <w:szCs w:val="24"/>
        </w:rPr>
        <w:t>of</w:t>
      </w:r>
      <w:r w:rsidR="0090206F" w:rsidRPr="00737BFB">
        <w:rPr>
          <w:rFonts w:ascii="Arial" w:hAnsi="Arial" w:cs="Arial"/>
          <w:sz w:val="24"/>
          <w:szCs w:val="24"/>
        </w:rPr>
        <w:t xml:space="preserve"> Nkosi.</w:t>
      </w:r>
    </w:p>
    <w:p w14:paraId="4974FE1B" w14:textId="77777777" w:rsidR="0090206F" w:rsidRPr="0090206F" w:rsidRDefault="0090206F" w:rsidP="0090206F">
      <w:pPr>
        <w:pStyle w:val="ListParagraph"/>
        <w:rPr>
          <w:rFonts w:ascii="Arial" w:hAnsi="Arial" w:cs="Arial"/>
          <w:sz w:val="24"/>
          <w:szCs w:val="24"/>
        </w:rPr>
      </w:pPr>
    </w:p>
    <w:p w14:paraId="2845280E" w14:textId="06EE16F8"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11040" w:rsidRPr="00737BFB">
        <w:rPr>
          <w:rFonts w:ascii="Arial" w:hAnsi="Arial" w:cs="Arial"/>
          <w:sz w:val="24"/>
          <w:szCs w:val="24"/>
        </w:rPr>
        <w:t>Nkadim</w:t>
      </w:r>
      <w:r w:rsidR="0054583A" w:rsidRPr="00737BFB">
        <w:rPr>
          <w:rFonts w:ascii="Arial" w:hAnsi="Arial" w:cs="Arial"/>
          <w:sz w:val="24"/>
          <w:szCs w:val="24"/>
        </w:rPr>
        <w:t xml:space="preserve">eng testified that </w:t>
      </w:r>
      <w:r w:rsidR="00544DDF" w:rsidRPr="00737BFB">
        <w:rPr>
          <w:rFonts w:ascii="Arial" w:hAnsi="Arial" w:cs="Arial"/>
          <w:sz w:val="24"/>
          <w:szCs w:val="24"/>
        </w:rPr>
        <w:t xml:space="preserve">Sibiya tried to push the group back and a scuffle ensued. </w:t>
      </w:r>
      <w:r w:rsidR="0054583A" w:rsidRPr="00737BFB">
        <w:rPr>
          <w:rFonts w:ascii="Arial" w:hAnsi="Arial" w:cs="Arial"/>
          <w:sz w:val="24"/>
          <w:szCs w:val="24"/>
        </w:rPr>
        <w:t xml:space="preserve">He heard a gunshot </w:t>
      </w:r>
      <w:r w:rsidR="00A96B67" w:rsidRPr="00737BFB">
        <w:rPr>
          <w:rFonts w:ascii="Arial" w:hAnsi="Arial" w:cs="Arial"/>
          <w:sz w:val="24"/>
          <w:szCs w:val="24"/>
        </w:rPr>
        <w:t>and a person screaming that he had been shot</w:t>
      </w:r>
      <w:r w:rsidR="00544DDF" w:rsidRPr="00737BFB">
        <w:rPr>
          <w:rFonts w:ascii="Arial" w:hAnsi="Arial" w:cs="Arial"/>
          <w:sz w:val="24"/>
          <w:szCs w:val="24"/>
        </w:rPr>
        <w:t xml:space="preserve">. </w:t>
      </w:r>
      <w:r w:rsidR="00CE2695" w:rsidRPr="00737BFB">
        <w:rPr>
          <w:rFonts w:ascii="Arial" w:hAnsi="Arial" w:cs="Arial"/>
          <w:sz w:val="24"/>
          <w:szCs w:val="24"/>
        </w:rPr>
        <w:t>The</w:t>
      </w:r>
      <w:r w:rsidR="0054583A" w:rsidRPr="00737BFB">
        <w:rPr>
          <w:rFonts w:ascii="Arial" w:hAnsi="Arial" w:cs="Arial"/>
          <w:sz w:val="24"/>
          <w:szCs w:val="24"/>
        </w:rPr>
        <w:t xml:space="preserve"> </w:t>
      </w:r>
      <w:r w:rsidR="00CE2695" w:rsidRPr="00737BFB">
        <w:rPr>
          <w:rFonts w:ascii="Arial" w:hAnsi="Arial" w:cs="Arial"/>
          <w:sz w:val="24"/>
          <w:szCs w:val="24"/>
        </w:rPr>
        <w:t>scuffle stopped</w:t>
      </w:r>
      <w:r w:rsidR="003B1E9A" w:rsidRPr="00737BFB">
        <w:rPr>
          <w:rFonts w:ascii="Arial" w:hAnsi="Arial" w:cs="Arial"/>
          <w:sz w:val="24"/>
          <w:szCs w:val="24"/>
        </w:rPr>
        <w:t xml:space="preserve"> for a short while</w:t>
      </w:r>
      <w:r w:rsidR="00CE2695" w:rsidRPr="00737BFB">
        <w:rPr>
          <w:rFonts w:ascii="Arial" w:hAnsi="Arial" w:cs="Arial"/>
          <w:sz w:val="24"/>
          <w:szCs w:val="24"/>
        </w:rPr>
        <w:t>, but</w:t>
      </w:r>
      <w:r w:rsidR="003B1E9A" w:rsidRPr="00737BFB">
        <w:rPr>
          <w:rFonts w:ascii="Arial" w:hAnsi="Arial" w:cs="Arial"/>
          <w:sz w:val="24"/>
          <w:szCs w:val="24"/>
        </w:rPr>
        <w:t xml:space="preserve"> </w:t>
      </w:r>
      <w:r w:rsidR="00CE2695" w:rsidRPr="00737BFB">
        <w:rPr>
          <w:rFonts w:ascii="Arial" w:hAnsi="Arial" w:cs="Arial"/>
          <w:sz w:val="24"/>
          <w:szCs w:val="24"/>
        </w:rPr>
        <w:t xml:space="preserve">restarted when Nkadimeng tried to place </w:t>
      </w:r>
      <w:r w:rsidR="00CE2695" w:rsidRPr="00737BFB">
        <w:rPr>
          <w:rFonts w:ascii="Arial" w:hAnsi="Arial" w:cs="Arial"/>
          <w:sz w:val="24"/>
          <w:szCs w:val="24"/>
        </w:rPr>
        <w:lastRenderedPageBreak/>
        <w:t>Nkosi i</w:t>
      </w:r>
      <w:r w:rsidR="0054583A" w:rsidRPr="00737BFB">
        <w:rPr>
          <w:rFonts w:ascii="Arial" w:hAnsi="Arial" w:cs="Arial"/>
          <w:sz w:val="24"/>
          <w:szCs w:val="24"/>
        </w:rPr>
        <w:t>n the vehicle. Constable Bogopa arrived and assisted in getting Nkosi</w:t>
      </w:r>
      <w:r w:rsidR="00A96B67" w:rsidRPr="00737BFB">
        <w:rPr>
          <w:rFonts w:ascii="Arial" w:hAnsi="Arial" w:cs="Arial"/>
          <w:sz w:val="24"/>
          <w:szCs w:val="24"/>
        </w:rPr>
        <w:t xml:space="preserve"> </w:t>
      </w:r>
      <w:r w:rsidR="0054583A" w:rsidRPr="00737BFB">
        <w:rPr>
          <w:rFonts w:ascii="Arial" w:hAnsi="Arial" w:cs="Arial"/>
          <w:sz w:val="24"/>
          <w:szCs w:val="24"/>
        </w:rPr>
        <w:t>into the vehicle to take him to the</w:t>
      </w:r>
      <w:r w:rsidR="0090206F" w:rsidRPr="00737BFB">
        <w:rPr>
          <w:rFonts w:ascii="Arial" w:hAnsi="Arial" w:cs="Arial"/>
          <w:sz w:val="24"/>
          <w:szCs w:val="24"/>
        </w:rPr>
        <w:t xml:space="preserve"> police station.</w:t>
      </w:r>
    </w:p>
    <w:p w14:paraId="001E5730" w14:textId="77777777" w:rsidR="0090206F" w:rsidRPr="0090206F" w:rsidRDefault="0090206F" w:rsidP="0090206F">
      <w:pPr>
        <w:pStyle w:val="ListParagraph"/>
        <w:rPr>
          <w:rFonts w:ascii="Arial" w:hAnsi="Arial" w:cs="Arial"/>
          <w:sz w:val="24"/>
          <w:szCs w:val="24"/>
        </w:rPr>
      </w:pPr>
    </w:p>
    <w:p w14:paraId="27038576" w14:textId="073B7A06"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C58E4" w:rsidRPr="00737BFB">
        <w:rPr>
          <w:rFonts w:ascii="Arial" w:hAnsi="Arial" w:cs="Arial"/>
          <w:sz w:val="24"/>
          <w:szCs w:val="24"/>
        </w:rPr>
        <w:t>Nkadime</w:t>
      </w:r>
      <w:r w:rsidR="003B1E9A" w:rsidRPr="00737BFB">
        <w:rPr>
          <w:rFonts w:ascii="Arial" w:hAnsi="Arial" w:cs="Arial"/>
          <w:sz w:val="24"/>
          <w:szCs w:val="24"/>
        </w:rPr>
        <w:t xml:space="preserve">ng </w:t>
      </w:r>
      <w:r w:rsidR="00CE2695" w:rsidRPr="00737BFB">
        <w:rPr>
          <w:rFonts w:ascii="Arial" w:hAnsi="Arial" w:cs="Arial"/>
          <w:sz w:val="24"/>
          <w:szCs w:val="24"/>
        </w:rPr>
        <w:t xml:space="preserve">testified </w:t>
      </w:r>
      <w:r w:rsidR="007C58E4" w:rsidRPr="00737BFB">
        <w:rPr>
          <w:rFonts w:ascii="Arial" w:hAnsi="Arial" w:cs="Arial"/>
          <w:sz w:val="24"/>
          <w:szCs w:val="24"/>
        </w:rPr>
        <w:t>that before driving</w:t>
      </w:r>
      <w:r w:rsidR="0054583A" w:rsidRPr="00737BFB">
        <w:rPr>
          <w:rFonts w:ascii="Arial" w:hAnsi="Arial" w:cs="Arial"/>
          <w:sz w:val="24"/>
          <w:szCs w:val="24"/>
        </w:rPr>
        <w:t xml:space="preserve"> to the police station</w:t>
      </w:r>
      <w:r w:rsidR="005F1C76" w:rsidRPr="00737BFB">
        <w:rPr>
          <w:rFonts w:ascii="Arial" w:hAnsi="Arial" w:cs="Arial"/>
          <w:sz w:val="24"/>
          <w:szCs w:val="24"/>
        </w:rPr>
        <w:t xml:space="preserve"> </w:t>
      </w:r>
      <w:r w:rsidR="003B1E9A" w:rsidRPr="00737BFB">
        <w:rPr>
          <w:rFonts w:ascii="Arial" w:hAnsi="Arial" w:cs="Arial"/>
          <w:sz w:val="24"/>
          <w:szCs w:val="24"/>
        </w:rPr>
        <w:t>he had offered</w:t>
      </w:r>
      <w:r w:rsidR="00CE2695" w:rsidRPr="00737BFB">
        <w:rPr>
          <w:rFonts w:ascii="Arial" w:hAnsi="Arial" w:cs="Arial"/>
          <w:sz w:val="24"/>
          <w:szCs w:val="24"/>
        </w:rPr>
        <w:t xml:space="preserve"> to call an ambulance for </w:t>
      </w:r>
      <w:r w:rsidR="003B1E9A" w:rsidRPr="00737BFB">
        <w:rPr>
          <w:rFonts w:ascii="Arial" w:hAnsi="Arial" w:cs="Arial"/>
          <w:sz w:val="24"/>
          <w:szCs w:val="24"/>
        </w:rPr>
        <w:t>the injured</w:t>
      </w:r>
      <w:r w:rsidR="00CE2695" w:rsidRPr="00737BFB">
        <w:rPr>
          <w:rFonts w:ascii="Arial" w:hAnsi="Arial" w:cs="Arial"/>
          <w:sz w:val="24"/>
          <w:szCs w:val="24"/>
        </w:rPr>
        <w:t xml:space="preserve"> Kabelo</w:t>
      </w:r>
      <w:r w:rsidR="003B1E9A" w:rsidRPr="00737BFB">
        <w:rPr>
          <w:rFonts w:ascii="Arial" w:hAnsi="Arial" w:cs="Arial"/>
          <w:sz w:val="24"/>
          <w:szCs w:val="24"/>
        </w:rPr>
        <w:t xml:space="preserve"> </w:t>
      </w:r>
      <w:r w:rsidR="00CE2695" w:rsidRPr="00737BFB">
        <w:rPr>
          <w:rFonts w:ascii="Arial" w:hAnsi="Arial" w:cs="Arial"/>
          <w:sz w:val="24"/>
          <w:szCs w:val="24"/>
        </w:rPr>
        <w:t>to be taken to hospital, but the group refused.</w:t>
      </w:r>
    </w:p>
    <w:p w14:paraId="4D23BC1C" w14:textId="77777777" w:rsidR="0090206F" w:rsidRPr="0090206F" w:rsidRDefault="0090206F" w:rsidP="0090206F">
      <w:pPr>
        <w:pStyle w:val="ListParagraph"/>
        <w:rPr>
          <w:rFonts w:ascii="Arial" w:hAnsi="Arial" w:cs="Arial"/>
          <w:sz w:val="24"/>
          <w:szCs w:val="24"/>
        </w:rPr>
      </w:pPr>
    </w:p>
    <w:p w14:paraId="6EF467E5" w14:textId="7CB376B5"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E2695" w:rsidRPr="00737BFB">
        <w:rPr>
          <w:rFonts w:ascii="Arial" w:hAnsi="Arial" w:cs="Arial"/>
          <w:sz w:val="24"/>
          <w:szCs w:val="24"/>
        </w:rPr>
        <w:t xml:space="preserve">Nkadimeng was </w:t>
      </w:r>
      <w:r w:rsidR="005F1C76" w:rsidRPr="00737BFB">
        <w:rPr>
          <w:rFonts w:ascii="Arial" w:hAnsi="Arial" w:cs="Arial"/>
          <w:sz w:val="24"/>
          <w:szCs w:val="24"/>
        </w:rPr>
        <w:t>at the police station and busy with paper work before</w:t>
      </w:r>
      <w:r w:rsidR="00CE2695" w:rsidRPr="00737BFB">
        <w:rPr>
          <w:rFonts w:ascii="Arial" w:hAnsi="Arial" w:cs="Arial"/>
          <w:sz w:val="24"/>
          <w:szCs w:val="24"/>
        </w:rPr>
        <w:t xml:space="preserve"> </w:t>
      </w:r>
      <w:r w:rsidR="00A12F79" w:rsidRPr="00737BFB">
        <w:rPr>
          <w:rFonts w:ascii="Arial" w:hAnsi="Arial" w:cs="Arial"/>
          <w:sz w:val="24"/>
          <w:szCs w:val="24"/>
        </w:rPr>
        <w:t xml:space="preserve">Nkosi </w:t>
      </w:r>
      <w:r w:rsidR="005F1C76" w:rsidRPr="00737BFB">
        <w:rPr>
          <w:rFonts w:ascii="Arial" w:hAnsi="Arial" w:cs="Arial"/>
          <w:sz w:val="24"/>
          <w:szCs w:val="24"/>
        </w:rPr>
        <w:t>could be processed</w:t>
      </w:r>
      <w:r w:rsidR="00442C2F" w:rsidRPr="00737BFB">
        <w:rPr>
          <w:rFonts w:ascii="Arial" w:hAnsi="Arial" w:cs="Arial"/>
          <w:sz w:val="24"/>
          <w:szCs w:val="24"/>
        </w:rPr>
        <w:t xml:space="preserve"> </w:t>
      </w:r>
      <w:r w:rsidR="005F1C76" w:rsidRPr="00737BFB">
        <w:rPr>
          <w:rFonts w:ascii="Arial" w:hAnsi="Arial" w:cs="Arial"/>
          <w:sz w:val="24"/>
          <w:szCs w:val="24"/>
        </w:rPr>
        <w:t>when Nkosi’s</w:t>
      </w:r>
      <w:r w:rsidR="00A12F79" w:rsidRPr="00737BFB">
        <w:rPr>
          <w:rFonts w:ascii="Arial" w:hAnsi="Arial" w:cs="Arial"/>
          <w:sz w:val="24"/>
          <w:szCs w:val="24"/>
        </w:rPr>
        <w:t xml:space="preserve"> group arrived</w:t>
      </w:r>
      <w:r w:rsidR="00442C2F" w:rsidRPr="00737BFB">
        <w:rPr>
          <w:rFonts w:ascii="Arial" w:hAnsi="Arial" w:cs="Arial"/>
          <w:sz w:val="24"/>
          <w:szCs w:val="24"/>
        </w:rPr>
        <w:t xml:space="preserve"> at about 21h00</w:t>
      </w:r>
      <w:r w:rsidR="003B1E9A" w:rsidRPr="00737BFB">
        <w:rPr>
          <w:rFonts w:ascii="Arial" w:hAnsi="Arial" w:cs="Arial"/>
          <w:sz w:val="24"/>
          <w:szCs w:val="24"/>
        </w:rPr>
        <w:t>,</w:t>
      </w:r>
      <w:r w:rsidR="00A12F79" w:rsidRPr="00737BFB">
        <w:rPr>
          <w:rFonts w:ascii="Arial" w:hAnsi="Arial" w:cs="Arial"/>
          <w:sz w:val="24"/>
          <w:szCs w:val="24"/>
        </w:rPr>
        <w:t xml:space="preserve"> </w:t>
      </w:r>
      <w:r w:rsidR="00282756" w:rsidRPr="00737BFB">
        <w:rPr>
          <w:rFonts w:ascii="Arial" w:hAnsi="Arial" w:cs="Arial"/>
          <w:sz w:val="24"/>
          <w:szCs w:val="24"/>
        </w:rPr>
        <w:t>shouting and demanding to lay charges</w:t>
      </w:r>
      <w:r w:rsidR="005F1C76" w:rsidRPr="00737BFB">
        <w:rPr>
          <w:rFonts w:ascii="Arial" w:hAnsi="Arial" w:cs="Arial"/>
          <w:sz w:val="24"/>
          <w:szCs w:val="24"/>
        </w:rPr>
        <w:t xml:space="preserve"> of their own</w:t>
      </w:r>
      <w:r w:rsidR="00A12F79" w:rsidRPr="00737BFB">
        <w:rPr>
          <w:rFonts w:ascii="Arial" w:hAnsi="Arial" w:cs="Arial"/>
          <w:sz w:val="24"/>
          <w:szCs w:val="24"/>
        </w:rPr>
        <w:t xml:space="preserve">. </w:t>
      </w:r>
      <w:r w:rsidR="005F1C76" w:rsidRPr="00737BFB">
        <w:rPr>
          <w:rFonts w:ascii="Arial" w:hAnsi="Arial" w:cs="Arial"/>
          <w:sz w:val="24"/>
          <w:szCs w:val="24"/>
        </w:rPr>
        <w:t xml:space="preserve">A senior police officer had ordered the group to </w:t>
      </w:r>
      <w:r w:rsidR="00282756" w:rsidRPr="00737BFB">
        <w:rPr>
          <w:rFonts w:ascii="Arial" w:hAnsi="Arial" w:cs="Arial"/>
          <w:sz w:val="24"/>
          <w:szCs w:val="24"/>
        </w:rPr>
        <w:t>leave and</w:t>
      </w:r>
      <w:r w:rsidR="003B1E9A" w:rsidRPr="00737BFB">
        <w:rPr>
          <w:rFonts w:ascii="Arial" w:hAnsi="Arial" w:cs="Arial"/>
          <w:sz w:val="24"/>
          <w:szCs w:val="24"/>
        </w:rPr>
        <w:t xml:space="preserve"> to return</w:t>
      </w:r>
      <w:r w:rsidR="00282756" w:rsidRPr="00737BFB">
        <w:rPr>
          <w:rFonts w:ascii="Arial" w:hAnsi="Arial" w:cs="Arial"/>
          <w:sz w:val="24"/>
          <w:szCs w:val="24"/>
        </w:rPr>
        <w:t xml:space="preserve"> the</w:t>
      </w:r>
      <w:r w:rsidR="003B1E9A" w:rsidRPr="00737BFB">
        <w:rPr>
          <w:rFonts w:ascii="Arial" w:hAnsi="Arial" w:cs="Arial"/>
          <w:sz w:val="24"/>
          <w:szCs w:val="24"/>
        </w:rPr>
        <w:t xml:space="preserve"> following</w:t>
      </w:r>
      <w:r w:rsidR="00282756" w:rsidRPr="00737BFB">
        <w:rPr>
          <w:rFonts w:ascii="Arial" w:hAnsi="Arial" w:cs="Arial"/>
          <w:sz w:val="24"/>
          <w:szCs w:val="24"/>
        </w:rPr>
        <w:t xml:space="preserve"> morning to lay charges.</w:t>
      </w:r>
    </w:p>
    <w:p w14:paraId="3142A159" w14:textId="77777777" w:rsidR="0090206F" w:rsidRPr="0090206F" w:rsidRDefault="0090206F" w:rsidP="0090206F">
      <w:pPr>
        <w:pStyle w:val="ListParagraph"/>
        <w:rPr>
          <w:rFonts w:ascii="Arial" w:hAnsi="Arial" w:cs="Arial"/>
          <w:sz w:val="24"/>
          <w:szCs w:val="24"/>
        </w:rPr>
      </w:pPr>
    </w:p>
    <w:p w14:paraId="64348F33" w14:textId="29447D23"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D5C6D" w:rsidRPr="00737BFB">
        <w:rPr>
          <w:rFonts w:ascii="Arial" w:hAnsi="Arial" w:cs="Arial"/>
          <w:sz w:val="24"/>
          <w:szCs w:val="24"/>
        </w:rPr>
        <w:t xml:space="preserve">Nkadimeng left the police station at approximate 23h00 that Saturday. </w:t>
      </w:r>
      <w:r w:rsidR="00282756" w:rsidRPr="00737BFB">
        <w:rPr>
          <w:rFonts w:ascii="Arial" w:hAnsi="Arial" w:cs="Arial"/>
          <w:sz w:val="24"/>
          <w:szCs w:val="24"/>
        </w:rPr>
        <w:t>On Monday, 26 Septemb</w:t>
      </w:r>
      <w:r w:rsidR="007D5C6D" w:rsidRPr="00737BFB">
        <w:rPr>
          <w:rFonts w:ascii="Arial" w:hAnsi="Arial" w:cs="Arial"/>
          <w:sz w:val="24"/>
          <w:szCs w:val="24"/>
        </w:rPr>
        <w:t>er 2011 at about 16h00 he</w:t>
      </w:r>
      <w:r w:rsidR="00282756" w:rsidRPr="00737BFB">
        <w:rPr>
          <w:rFonts w:ascii="Arial" w:hAnsi="Arial" w:cs="Arial"/>
          <w:sz w:val="24"/>
          <w:szCs w:val="24"/>
        </w:rPr>
        <w:t xml:space="preserve"> went to consult </w:t>
      </w:r>
      <w:r w:rsidR="003B1E9A" w:rsidRPr="00737BFB">
        <w:rPr>
          <w:rFonts w:ascii="Arial" w:hAnsi="Arial" w:cs="Arial"/>
          <w:sz w:val="24"/>
          <w:szCs w:val="24"/>
        </w:rPr>
        <w:t xml:space="preserve">with a doctor </w:t>
      </w:r>
      <w:r w:rsidR="00E83A2F" w:rsidRPr="00737BFB">
        <w:rPr>
          <w:rFonts w:ascii="Arial" w:hAnsi="Arial" w:cs="Arial"/>
          <w:sz w:val="24"/>
          <w:szCs w:val="24"/>
        </w:rPr>
        <w:t>as he had been</w:t>
      </w:r>
      <w:r w:rsidR="007D5C6D" w:rsidRPr="00737BFB">
        <w:rPr>
          <w:rFonts w:ascii="Arial" w:hAnsi="Arial" w:cs="Arial"/>
          <w:sz w:val="24"/>
          <w:szCs w:val="24"/>
        </w:rPr>
        <w:t xml:space="preserve"> feeling pains in his</w:t>
      </w:r>
      <w:r w:rsidR="003B1E9A" w:rsidRPr="00737BFB">
        <w:rPr>
          <w:rFonts w:ascii="Arial" w:hAnsi="Arial" w:cs="Arial"/>
          <w:sz w:val="24"/>
          <w:szCs w:val="24"/>
        </w:rPr>
        <w:t xml:space="preserve"> bod</w:t>
      </w:r>
      <w:r w:rsidR="00282756" w:rsidRPr="00737BFB">
        <w:rPr>
          <w:rFonts w:ascii="Arial" w:hAnsi="Arial" w:cs="Arial"/>
          <w:sz w:val="24"/>
          <w:szCs w:val="24"/>
        </w:rPr>
        <w:t>y</w:t>
      </w:r>
      <w:r w:rsidR="00E83A2F" w:rsidRPr="00737BFB">
        <w:rPr>
          <w:rFonts w:ascii="Arial" w:hAnsi="Arial" w:cs="Arial"/>
          <w:sz w:val="24"/>
          <w:szCs w:val="24"/>
        </w:rPr>
        <w:t xml:space="preserve"> since</w:t>
      </w:r>
      <w:r w:rsidR="007D5C6D" w:rsidRPr="00737BFB">
        <w:rPr>
          <w:rFonts w:ascii="Arial" w:hAnsi="Arial" w:cs="Arial"/>
          <w:sz w:val="24"/>
          <w:szCs w:val="24"/>
        </w:rPr>
        <w:t xml:space="preserve"> </w:t>
      </w:r>
      <w:r w:rsidR="00E83A2F" w:rsidRPr="00737BFB">
        <w:rPr>
          <w:rFonts w:ascii="Arial" w:hAnsi="Arial" w:cs="Arial"/>
          <w:sz w:val="24"/>
          <w:szCs w:val="24"/>
        </w:rPr>
        <w:t>his</w:t>
      </w:r>
      <w:r w:rsidR="003B1E9A" w:rsidRPr="00737BFB">
        <w:rPr>
          <w:rFonts w:ascii="Arial" w:hAnsi="Arial" w:cs="Arial"/>
          <w:sz w:val="24"/>
          <w:szCs w:val="24"/>
        </w:rPr>
        <w:t xml:space="preserve"> alleged</w:t>
      </w:r>
      <w:r w:rsidR="00E83A2F" w:rsidRPr="00737BFB">
        <w:rPr>
          <w:rFonts w:ascii="Arial" w:hAnsi="Arial" w:cs="Arial"/>
          <w:sz w:val="24"/>
          <w:szCs w:val="24"/>
        </w:rPr>
        <w:t xml:space="preserve"> assault</w:t>
      </w:r>
      <w:r w:rsidR="007D5C6D" w:rsidRPr="00737BFB">
        <w:rPr>
          <w:rFonts w:ascii="Arial" w:hAnsi="Arial" w:cs="Arial"/>
          <w:sz w:val="24"/>
          <w:szCs w:val="24"/>
        </w:rPr>
        <w:t xml:space="preserve"> by</w:t>
      </w:r>
      <w:r w:rsidR="00370879" w:rsidRPr="00737BFB">
        <w:rPr>
          <w:rFonts w:ascii="Arial" w:hAnsi="Arial" w:cs="Arial"/>
          <w:sz w:val="24"/>
          <w:szCs w:val="24"/>
        </w:rPr>
        <w:t xml:space="preserve"> </w:t>
      </w:r>
      <w:r w:rsidR="006D66CE" w:rsidRPr="00737BFB">
        <w:rPr>
          <w:rFonts w:ascii="Arial" w:hAnsi="Arial" w:cs="Arial"/>
          <w:sz w:val="24"/>
          <w:szCs w:val="24"/>
        </w:rPr>
        <w:t>N</w:t>
      </w:r>
      <w:r w:rsidR="00370879" w:rsidRPr="00737BFB">
        <w:rPr>
          <w:rFonts w:ascii="Arial" w:hAnsi="Arial" w:cs="Arial"/>
          <w:sz w:val="24"/>
          <w:szCs w:val="24"/>
        </w:rPr>
        <w:t>kosi’s grou</w:t>
      </w:r>
      <w:r w:rsidR="00E83A2F" w:rsidRPr="00737BFB">
        <w:rPr>
          <w:rFonts w:ascii="Arial" w:hAnsi="Arial" w:cs="Arial"/>
          <w:sz w:val="24"/>
          <w:szCs w:val="24"/>
        </w:rPr>
        <w:t xml:space="preserve">p. </w:t>
      </w:r>
      <w:r w:rsidR="00A96B67" w:rsidRPr="00737BFB">
        <w:rPr>
          <w:rFonts w:ascii="Arial" w:hAnsi="Arial" w:cs="Arial"/>
          <w:sz w:val="24"/>
          <w:szCs w:val="24"/>
        </w:rPr>
        <w:t xml:space="preserve">He could not have consulted with </w:t>
      </w:r>
      <w:r w:rsidR="0090206F" w:rsidRPr="00737BFB">
        <w:rPr>
          <w:rFonts w:ascii="Arial" w:hAnsi="Arial" w:cs="Arial"/>
          <w:sz w:val="24"/>
          <w:szCs w:val="24"/>
        </w:rPr>
        <w:t>the doctor on Sunday as the doctor’s</w:t>
      </w:r>
      <w:r w:rsidR="00A96B67" w:rsidRPr="00737BFB">
        <w:rPr>
          <w:rFonts w:ascii="Arial" w:hAnsi="Arial" w:cs="Arial"/>
          <w:sz w:val="24"/>
          <w:szCs w:val="24"/>
        </w:rPr>
        <w:t xml:space="preserve"> rooms were closed. </w:t>
      </w:r>
      <w:r w:rsidR="00E83A2F" w:rsidRPr="00737BFB">
        <w:rPr>
          <w:rFonts w:ascii="Arial" w:hAnsi="Arial" w:cs="Arial"/>
          <w:sz w:val="24"/>
          <w:szCs w:val="24"/>
        </w:rPr>
        <w:t>The doctor examined him</w:t>
      </w:r>
      <w:r w:rsidR="00370879" w:rsidRPr="00737BFB">
        <w:rPr>
          <w:rFonts w:ascii="Arial" w:hAnsi="Arial" w:cs="Arial"/>
          <w:sz w:val="24"/>
          <w:szCs w:val="24"/>
        </w:rPr>
        <w:t xml:space="preserve"> and completed the</w:t>
      </w:r>
      <w:r w:rsidR="007D5C6D" w:rsidRPr="00737BFB">
        <w:rPr>
          <w:rFonts w:ascii="Arial" w:hAnsi="Arial" w:cs="Arial"/>
          <w:sz w:val="24"/>
          <w:szCs w:val="24"/>
        </w:rPr>
        <w:t xml:space="preserve"> </w:t>
      </w:r>
      <w:r w:rsidR="00370879" w:rsidRPr="00737BFB">
        <w:rPr>
          <w:rFonts w:ascii="Arial" w:hAnsi="Arial" w:cs="Arial"/>
          <w:sz w:val="24"/>
          <w:szCs w:val="24"/>
        </w:rPr>
        <w:t>J88 form recording</w:t>
      </w:r>
      <w:r w:rsidR="0090206F" w:rsidRPr="00737BFB">
        <w:rPr>
          <w:rFonts w:ascii="Arial" w:hAnsi="Arial" w:cs="Arial"/>
          <w:sz w:val="24"/>
          <w:szCs w:val="24"/>
        </w:rPr>
        <w:t xml:space="preserve"> that:</w:t>
      </w:r>
    </w:p>
    <w:p w14:paraId="4F667663" w14:textId="77777777" w:rsidR="0090206F" w:rsidRPr="0090206F" w:rsidRDefault="0090206F" w:rsidP="0090206F">
      <w:pPr>
        <w:pStyle w:val="ListParagraph"/>
        <w:rPr>
          <w:rFonts w:ascii="Arial" w:hAnsi="Arial" w:cs="Arial"/>
          <w:sz w:val="24"/>
          <w:szCs w:val="24"/>
        </w:rPr>
      </w:pPr>
    </w:p>
    <w:p w14:paraId="28D88C28" w14:textId="77777777" w:rsidR="00282756" w:rsidRPr="006D2E33" w:rsidRDefault="0090206F" w:rsidP="0090206F">
      <w:pPr>
        <w:pStyle w:val="ListParagraph"/>
        <w:spacing w:line="480" w:lineRule="auto"/>
        <w:ind w:left="567"/>
        <w:jc w:val="both"/>
        <w:rPr>
          <w:rFonts w:ascii="Arial" w:hAnsi="Arial" w:cs="Arial"/>
          <w:sz w:val="24"/>
          <w:szCs w:val="24"/>
        </w:rPr>
      </w:pPr>
      <w:r>
        <w:rPr>
          <w:rFonts w:ascii="Arial" w:hAnsi="Arial" w:cs="Arial"/>
          <w:sz w:val="24"/>
          <w:szCs w:val="24"/>
        </w:rPr>
        <w:t>“</w:t>
      </w:r>
      <w:r w:rsidR="006D66CE" w:rsidRPr="0090206F">
        <w:rPr>
          <w:rFonts w:ascii="Arial" w:hAnsi="Arial" w:cs="Arial"/>
          <w:sz w:val="24"/>
          <w:szCs w:val="24"/>
        </w:rPr>
        <w:t>assaulted by suspect. Pain</w:t>
      </w:r>
      <w:r w:rsidR="00370879" w:rsidRPr="0090206F">
        <w:rPr>
          <w:rFonts w:ascii="Arial" w:hAnsi="Arial" w:cs="Arial"/>
          <w:sz w:val="24"/>
          <w:szCs w:val="24"/>
        </w:rPr>
        <w:t xml:space="preserve">ful right side of face, painful left shoulder, </w:t>
      </w:r>
      <w:r w:rsidR="00370879">
        <w:rPr>
          <w:rFonts w:ascii="Arial" w:hAnsi="Arial" w:cs="Arial"/>
          <w:sz w:val="24"/>
          <w:szCs w:val="24"/>
        </w:rPr>
        <w:t xml:space="preserve">swollen </w:t>
      </w:r>
      <w:r w:rsidR="006D66CE" w:rsidRPr="00323E77">
        <w:rPr>
          <w:rFonts w:ascii="Arial" w:hAnsi="Arial" w:cs="Arial"/>
          <w:sz w:val="24"/>
          <w:szCs w:val="24"/>
        </w:rPr>
        <w:t>Me</w:t>
      </w:r>
      <w:r w:rsidR="007D5C6D" w:rsidRPr="00323E77">
        <w:rPr>
          <w:rFonts w:ascii="Arial" w:hAnsi="Arial" w:cs="Arial"/>
          <w:sz w:val="24"/>
          <w:szCs w:val="24"/>
        </w:rPr>
        <w:t>taca</w:t>
      </w:r>
      <w:r w:rsidR="00323E77" w:rsidRPr="00323E77">
        <w:rPr>
          <w:rFonts w:ascii="Arial" w:hAnsi="Arial" w:cs="Arial"/>
          <w:sz w:val="24"/>
          <w:szCs w:val="24"/>
        </w:rPr>
        <w:t>r</w:t>
      </w:r>
      <w:r w:rsidR="006D66CE" w:rsidRPr="00323E77">
        <w:rPr>
          <w:rFonts w:ascii="Arial" w:hAnsi="Arial" w:cs="Arial"/>
          <w:sz w:val="24"/>
          <w:szCs w:val="24"/>
        </w:rPr>
        <w:t>pal</w:t>
      </w:r>
      <w:r>
        <w:rPr>
          <w:rFonts w:ascii="Arial" w:hAnsi="Arial" w:cs="Arial"/>
          <w:sz w:val="24"/>
          <w:szCs w:val="24"/>
        </w:rPr>
        <w:t xml:space="preserve">”. </w:t>
      </w:r>
      <w:r w:rsidR="007D5C6D" w:rsidRPr="007D5C6D">
        <w:rPr>
          <w:rFonts w:ascii="Arial" w:hAnsi="Arial" w:cs="Arial"/>
          <w:sz w:val="24"/>
          <w:szCs w:val="24"/>
        </w:rPr>
        <w:t>The J88</w:t>
      </w:r>
      <w:r w:rsidR="006D66CE">
        <w:rPr>
          <w:rFonts w:ascii="Arial" w:hAnsi="Arial" w:cs="Arial"/>
          <w:sz w:val="24"/>
          <w:szCs w:val="24"/>
        </w:rPr>
        <w:t xml:space="preserve"> was handed in as an exhibit.</w:t>
      </w:r>
    </w:p>
    <w:p w14:paraId="1685AC5B" w14:textId="77777777" w:rsidR="00B2241E" w:rsidRDefault="00B2241E">
      <w:pPr>
        <w:rPr>
          <w:rFonts w:ascii="Arial" w:hAnsi="Arial" w:cs="Arial"/>
          <w:b/>
          <w:sz w:val="24"/>
          <w:szCs w:val="24"/>
        </w:rPr>
      </w:pPr>
    </w:p>
    <w:p w14:paraId="2131E006" w14:textId="77777777" w:rsidR="00282756" w:rsidRDefault="00282756">
      <w:pPr>
        <w:rPr>
          <w:rFonts w:ascii="Arial" w:hAnsi="Arial" w:cs="Arial"/>
          <w:b/>
          <w:sz w:val="24"/>
          <w:szCs w:val="24"/>
        </w:rPr>
      </w:pPr>
      <w:r w:rsidRPr="00282756">
        <w:rPr>
          <w:rFonts w:ascii="Arial" w:hAnsi="Arial" w:cs="Arial"/>
          <w:b/>
          <w:sz w:val="24"/>
          <w:szCs w:val="24"/>
        </w:rPr>
        <w:t>CROSS EXAMINATION</w:t>
      </w:r>
    </w:p>
    <w:p w14:paraId="116C0C2A" w14:textId="77777777" w:rsidR="0090206F" w:rsidRPr="00282756" w:rsidRDefault="0090206F">
      <w:pPr>
        <w:rPr>
          <w:rFonts w:ascii="Arial" w:hAnsi="Arial" w:cs="Arial"/>
          <w:b/>
          <w:sz w:val="24"/>
          <w:szCs w:val="24"/>
        </w:rPr>
      </w:pPr>
    </w:p>
    <w:p w14:paraId="791B73C2" w14:textId="0FE3F589"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D66CE" w:rsidRPr="00737BFB">
        <w:rPr>
          <w:rFonts w:ascii="Arial" w:hAnsi="Arial" w:cs="Arial"/>
          <w:sz w:val="24"/>
          <w:szCs w:val="24"/>
        </w:rPr>
        <w:t>Nkadimeng</w:t>
      </w:r>
      <w:r w:rsidR="002E55C1" w:rsidRPr="00737BFB">
        <w:rPr>
          <w:rFonts w:ascii="Arial" w:hAnsi="Arial" w:cs="Arial"/>
          <w:sz w:val="24"/>
          <w:szCs w:val="24"/>
        </w:rPr>
        <w:t>’s responses during cross examination</w:t>
      </w:r>
      <w:r w:rsidR="00987FC1" w:rsidRPr="00737BFB">
        <w:rPr>
          <w:rFonts w:ascii="Arial" w:hAnsi="Arial" w:cs="Arial"/>
          <w:sz w:val="24"/>
          <w:szCs w:val="24"/>
        </w:rPr>
        <w:t xml:space="preserve"> demonstrated his oblivion</w:t>
      </w:r>
      <w:r w:rsidR="00A11040" w:rsidRPr="00737BFB">
        <w:rPr>
          <w:rFonts w:ascii="Arial" w:hAnsi="Arial" w:cs="Arial"/>
          <w:sz w:val="24"/>
          <w:szCs w:val="24"/>
        </w:rPr>
        <w:t xml:space="preserve"> </w:t>
      </w:r>
      <w:r w:rsidR="00987FC1" w:rsidRPr="00737BFB">
        <w:rPr>
          <w:rFonts w:ascii="Arial" w:hAnsi="Arial" w:cs="Arial"/>
          <w:sz w:val="24"/>
          <w:szCs w:val="24"/>
        </w:rPr>
        <w:t>to</w:t>
      </w:r>
      <w:r w:rsidR="00E83A2F" w:rsidRPr="00737BFB">
        <w:rPr>
          <w:rFonts w:ascii="Arial" w:hAnsi="Arial" w:cs="Arial"/>
          <w:sz w:val="24"/>
          <w:szCs w:val="24"/>
        </w:rPr>
        <w:t xml:space="preserve"> the provisions of the law </w:t>
      </w:r>
      <w:r w:rsidR="00CD15A6" w:rsidRPr="00737BFB">
        <w:rPr>
          <w:rFonts w:ascii="Arial" w:hAnsi="Arial" w:cs="Arial"/>
          <w:sz w:val="24"/>
          <w:szCs w:val="24"/>
        </w:rPr>
        <w:t>relating to the execution of an arrest</w:t>
      </w:r>
      <w:r w:rsidR="00BC2BCE" w:rsidRPr="00737BFB">
        <w:rPr>
          <w:rFonts w:ascii="Arial" w:hAnsi="Arial" w:cs="Arial"/>
          <w:sz w:val="24"/>
          <w:szCs w:val="24"/>
        </w:rPr>
        <w:t xml:space="preserve"> in a group</w:t>
      </w:r>
      <w:r w:rsidR="00E83A2F" w:rsidRPr="00737BFB">
        <w:rPr>
          <w:rFonts w:ascii="Arial" w:hAnsi="Arial" w:cs="Arial"/>
          <w:sz w:val="24"/>
          <w:szCs w:val="24"/>
        </w:rPr>
        <w:t xml:space="preserve"> and the </w:t>
      </w:r>
      <w:r w:rsidR="00BC2BCE" w:rsidRPr="00737BFB">
        <w:rPr>
          <w:rFonts w:ascii="Arial" w:hAnsi="Arial" w:cs="Arial"/>
          <w:sz w:val="24"/>
          <w:szCs w:val="24"/>
        </w:rPr>
        <w:t>proper handling and use</w:t>
      </w:r>
      <w:r w:rsidR="00E83A2F" w:rsidRPr="00737BFB">
        <w:rPr>
          <w:rFonts w:ascii="Arial" w:hAnsi="Arial" w:cs="Arial"/>
          <w:sz w:val="24"/>
          <w:szCs w:val="24"/>
        </w:rPr>
        <w:t xml:space="preserve"> of a firearm</w:t>
      </w:r>
      <w:r w:rsidR="00BC2BCE" w:rsidRPr="00737BFB">
        <w:rPr>
          <w:rFonts w:ascii="Arial" w:hAnsi="Arial" w:cs="Arial"/>
          <w:sz w:val="24"/>
          <w:szCs w:val="24"/>
        </w:rPr>
        <w:t xml:space="preserve"> in such circumstances</w:t>
      </w:r>
      <w:r w:rsidR="00CD15A6" w:rsidRPr="00737BFB">
        <w:rPr>
          <w:rFonts w:ascii="Arial" w:hAnsi="Arial" w:cs="Arial"/>
          <w:sz w:val="24"/>
          <w:szCs w:val="24"/>
        </w:rPr>
        <w:t xml:space="preserve">. </w:t>
      </w:r>
    </w:p>
    <w:p w14:paraId="2D34C4C6" w14:textId="12DB2A14"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FC64A8" w:rsidRPr="00737BFB">
        <w:rPr>
          <w:rFonts w:ascii="Arial" w:hAnsi="Arial" w:cs="Arial"/>
          <w:sz w:val="24"/>
          <w:szCs w:val="24"/>
        </w:rPr>
        <w:t>Asked whether the plaintiff</w:t>
      </w:r>
      <w:r w:rsidR="008C52BB" w:rsidRPr="00737BFB">
        <w:rPr>
          <w:rFonts w:ascii="Arial" w:hAnsi="Arial" w:cs="Arial"/>
          <w:sz w:val="24"/>
          <w:szCs w:val="24"/>
        </w:rPr>
        <w:t xml:space="preserve">s have ever threatened </w:t>
      </w:r>
      <w:r w:rsidR="00FC64A8" w:rsidRPr="00737BFB">
        <w:rPr>
          <w:rFonts w:ascii="Arial" w:hAnsi="Arial" w:cs="Arial"/>
          <w:sz w:val="24"/>
          <w:szCs w:val="24"/>
        </w:rPr>
        <w:t xml:space="preserve">or </w:t>
      </w:r>
      <w:r w:rsidR="008C52BB" w:rsidRPr="00737BFB">
        <w:rPr>
          <w:rFonts w:ascii="Arial" w:hAnsi="Arial" w:cs="Arial"/>
          <w:sz w:val="24"/>
          <w:szCs w:val="24"/>
        </w:rPr>
        <w:t>done anything</w:t>
      </w:r>
      <w:r w:rsidR="001F7909" w:rsidRPr="00737BFB">
        <w:rPr>
          <w:rFonts w:ascii="Arial" w:hAnsi="Arial" w:cs="Arial"/>
          <w:sz w:val="24"/>
          <w:szCs w:val="24"/>
        </w:rPr>
        <w:t xml:space="preserve"> to</w:t>
      </w:r>
      <w:r w:rsidR="0090206F" w:rsidRPr="00737BFB">
        <w:rPr>
          <w:rFonts w:ascii="Arial" w:hAnsi="Arial" w:cs="Arial"/>
          <w:sz w:val="24"/>
          <w:szCs w:val="24"/>
        </w:rPr>
        <w:t xml:space="preserve"> harm to him </w:t>
      </w:r>
      <w:r w:rsidR="00BC2BCE" w:rsidRPr="00737BFB">
        <w:rPr>
          <w:rFonts w:ascii="Arial" w:hAnsi="Arial" w:cs="Arial"/>
          <w:sz w:val="24"/>
          <w:szCs w:val="24"/>
        </w:rPr>
        <w:t>or hi</w:t>
      </w:r>
      <w:r w:rsidR="0090206F" w:rsidRPr="00737BFB">
        <w:rPr>
          <w:rFonts w:ascii="Arial" w:hAnsi="Arial" w:cs="Arial"/>
          <w:sz w:val="24"/>
          <w:szCs w:val="24"/>
        </w:rPr>
        <w:t>s</w:t>
      </w:r>
      <w:r w:rsidR="00BC2BCE" w:rsidRPr="00737BFB">
        <w:rPr>
          <w:rFonts w:ascii="Arial" w:hAnsi="Arial" w:cs="Arial"/>
          <w:sz w:val="24"/>
          <w:szCs w:val="24"/>
        </w:rPr>
        <w:t xml:space="preserve"> family</w:t>
      </w:r>
      <w:r w:rsidR="001F7909" w:rsidRPr="00737BFB">
        <w:rPr>
          <w:rFonts w:ascii="Arial" w:hAnsi="Arial" w:cs="Arial"/>
          <w:sz w:val="24"/>
          <w:szCs w:val="24"/>
        </w:rPr>
        <w:t xml:space="preserve"> since the occurrence of the 24 September 2011, Nkadimeng testified that</w:t>
      </w:r>
      <w:r w:rsidR="00BC2BCE" w:rsidRPr="00737BFB">
        <w:rPr>
          <w:rFonts w:ascii="Arial" w:hAnsi="Arial" w:cs="Arial"/>
          <w:sz w:val="24"/>
          <w:szCs w:val="24"/>
        </w:rPr>
        <w:t xml:space="preserve"> he had been threatened while</w:t>
      </w:r>
      <w:r w:rsidR="001F7909" w:rsidRPr="00737BFB">
        <w:rPr>
          <w:rFonts w:ascii="Arial" w:hAnsi="Arial" w:cs="Arial"/>
          <w:sz w:val="24"/>
          <w:szCs w:val="24"/>
        </w:rPr>
        <w:t xml:space="preserve"> arresting Nkosi</w:t>
      </w:r>
      <w:r w:rsidR="00FC64A8" w:rsidRPr="00737BFB">
        <w:rPr>
          <w:rFonts w:ascii="Arial" w:hAnsi="Arial" w:cs="Arial"/>
          <w:sz w:val="24"/>
          <w:szCs w:val="24"/>
        </w:rPr>
        <w:t>,</w:t>
      </w:r>
      <w:r w:rsidR="001F7909" w:rsidRPr="00737BFB">
        <w:rPr>
          <w:rFonts w:ascii="Arial" w:hAnsi="Arial" w:cs="Arial"/>
          <w:sz w:val="24"/>
          <w:szCs w:val="24"/>
        </w:rPr>
        <w:t xml:space="preserve"> th</w:t>
      </w:r>
      <w:r w:rsidR="00EE48F1" w:rsidRPr="00737BFB">
        <w:rPr>
          <w:rFonts w:ascii="Arial" w:hAnsi="Arial" w:cs="Arial"/>
          <w:sz w:val="24"/>
          <w:szCs w:val="24"/>
        </w:rPr>
        <w:t>at his house was known to th</w:t>
      </w:r>
      <w:r w:rsidR="001F7909" w:rsidRPr="00737BFB">
        <w:rPr>
          <w:rFonts w:ascii="Arial" w:hAnsi="Arial" w:cs="Arial"/>
          <w:sz w:val="24"/>
          <w:szCs w:val="24"/>
        </w:rPr>
        <w:t xml:space="preserve">e </w:t>
      </w:r>
      <w:r w:rsidR="00BF460F" w:rsidRPr="00737BFB">
        <w:rPr>
          <w:rFonts w:ascii="Arial" w:hAnsi="Arial" w:cs="Arial"/>
          <w:sz w:val="24"/>
          <w:szCs w:val="24"/>
        </w:rPr>
        <w:t>group</w:t>
      </w:r>
      <w:r w:rsidR="0090206F" w:rsidRPr="00737BFB">
        <w:rPr>
          <w:rFonts w:ascii="Arial" w:hAnsi="Arial" w:cs="Arial"/>
          <w:sz w:val="24"/>
          <w:szCs w:val="24"/>
        </w:rPr>
        <w:t xml:space="preserve"> and that they would </w:t>
      </w:r>
      <w:r w:rsidR="001F7909" w:rsidRPr="00737BFB">
        <w:rPr>
          <w:rFonts w:ascii="Arial" w:hAnsi="Arial" w:cs="Arial"/>
          <w:sz w:val="24"/>
          <w:szCs w:val="24"/>
        </w:rPr>
        <w:t xml:space="preserve">deal with him. He testified further that he had indeed subsequently </w:t>
      </w:r>
      <w:r w:rsidR="00BF460F" w:rsidRPr="00737BFB">
        <w:rPr>
          <w:rFonts w:ascii="Arial" w:hAnsi="Arial" w:cs="Arial"/>
          <w:sz w:val="24"/>
          <w:szCs w:val="24"/>
        </w:rPr>
        <w:t xml:space="preserve">been </w:t>
      </w:r>
      <w:r w:rsidR="00FC64A8" w:rsidRPr="00737BFB">
        <w:rPr>
          <w:rFonts w:ascii="Arial" w:hAnsi="Arial" w:cs="Arial"/>
          <w:sz w:val="24"/>
          <w:szCs w:val="24"/>
        </w:rPr>
        <w:t xml:space="preserve">followed by </w:t>
      </w:r>
      <w:r w:rsidR="001F7909" w:rsidRPr="00737BFB">
        <w:rPr>
          <w:rFonts w:ascii="Arial" w:hAnsi="Arial" w:cs="Arial"/>
          <w:sz w:val="24"/>
          <w:szCs w:val="24"/>
        </w:rPr>
        <w:t>Sara</w:t>
      </w:r>
      <w:r w:rsidR="0090206F" w:rsidRPr="00737BFB">
        <w:rPr>
          <w:rFonts w:ascii="Arial" w:hAnsi="Arial" w:cs="Arial"/>
          <w:sz w:val="24"/>
          <w:szCs w:val="24"/>
        </w:rPr>
        <w:t>h</w:t>
      </w:r>
      <w:r w:rsidR="001F7909" w:rsidRPr="00737BFB">
        <w:rPr>
          <w:rFonts w:ascii="Arial" w:hAnsi="Arial" w:cs="Arial"/>
          <w:sz w:val="24"/>
          <w:szCs w:val="24"/>
        </w:rPr>
        <w:t>’</w:t>
      </w:r>
      <w:r w:rsidR="00BF460F" w:rsidRPr="00737BFB">
        <w:rPr>
          <w:rFonts w:ascii="Arial" w:hAnsi="Arial" w:cs="Arial"/>
          <w:sz w:val="24"/>
          <w:szCs w:val="24"/>
        </w:rPr>
        <w:t xml:space="preserve">s </w:t>
      </w:r>
      <w:r w:rsidR="00FC64A8" w:rsidRPr="00737BFB">
        <w:rPr>
          <w:rFonts w:ascii="Arial" w:hAnsi="Arial" w:cs="Arial"/>
          <w:sz w:val="24"/>
          <w:szCs w:val="24"/>
        </w:rPr>
        <w:t>son, Rori at the</w:t>
      </w:r>
      <w:r w:rsidR="00BF460F" w:rsidRPr="00737BFB">
        <w:rPr>
          <w:rFonts w:ascii="Arial" w:hAnsi="Arial" w:cs="Arial"/>
          <w:sz w:val="24"/>
          <w:szCs w:val="24"/>
        </w:rPr>
        <w:t xml:space="preserve"> football ground while watching a</w:t>
      </w:r>
      <w:r w:rsidR="00FC64A8" w:rsidRPr="00737BFB">
        <w:rPr>
          <w:rFonts w:ascii="Arial" w:hAnsi="Arial" w:cs="Arial"/>
          <w:sz w:val="24"/>
          <w:szCs w:val="24"/>
        </w:rPr>
        <w:t xml:space="preserve"> soccer</w:t>
      </w:r>
      <w:r w:rsidR="00BF460F" w:rsidRPr="00737BFB">
        <w:rPr>
          <w:rFonts w:ascii="Arial" w:hAnsi="Arial" w:cs="Arial"/>
          <w:sz w:val="24"/>
          <w:szCs w:val="24"/>
        </w:rPr>
        <w:t xml:space="preserve"> match and when he left in his car. He </w:t>
      </w:r>
      <w:r w:rsidR="00FC64A8" w:rsidRPr="00737BFB">
        <w:rPr>
          <w:rFonts w:ascii="Arial" w:hAnsi="Arial" w:cs="Arial"/>
          <w:sz w:val="24"/>
          <w:szCs w:val="24"/>
        </w:rPr>
        <w:t xml:space="preserve">had </w:t>
      </w:r>
      <w:r w:rsidR="00BF460F" w:rsidRPr="00737BFB">
        <w:rPr>
          <w:rFonts w:ascii="Arial" w:hAnsi="Arial" w:cs="Arial"/>
          <w:sz w:val="24"/>
          <w:szCs w:val="24"/>
        </w:rPr>
        <w:t xml:space="preserve">stopped a police vehicle he came across and was able in that way to avert an </w:t>
      </w:r>
      <w:r w:rsidR="00FC64A8" w:rsidRPr="00737BFB">
        <w:rPr>
          <w:rFonts w:ascii="Arial" w:hAnsi="Arial" w:cs="Arial"/>
          <w:sz w:val="24"/>
          <w:szCs w:val="24"/>
        </w:rPr>
        <w:t xml:space="preserve">encounter and possible </w:t>
      </w:r>
      <w:r w:rsidR="00BF460F" w:rsidRPr="00737BFB">
        <w:rPr>
          <w:rFonts w:ascii="Arial" w:hAnsi="Arial" w:cs="Arial"/>
          <w:sz w:val="24"/>
          <w:szCs w:val="24"/>
        </w:rPr>
        <w:t>attack by</w:t>
      </w:r>
      <w:r w:rsidR="000247F9" w:rsidRPr="00737BFB">
        <w:rPr>
          <w:rFonts w:ascii="Arial" w:hAnsi="Arial" w:cs="Arial"/>
          <w:sz w:val="24"/>
          <w:szCs w:val="24"/>
        </w:rPr>
        <w:t xml:space="preserve"> </w:t>
      </w:r>
      <w:r w:rsidR="00BF460F" w:rsidRPr="00737BFB">
        <w:rPr>
          <w:rFonts w:ascii="Arial" w:hAnsi="Arial" w:cs="Arial"/>
          <w:sz w:val="24"/>
          <w:szCs w:val="24"/>
        </w:rPr>
        <w:t>Rori who drove past as Nkadimeng talked to the police.</w:t>
      </w:r>
    </w:p>
    <w:p w14:paraId="5C6DBDF7" w14:textId="77777777" w:rsidR="0090206F" w:rsidRDefault="0090206F" w:rsidP="0090206F">
      <w:pPr>
        <w:pStyle w:val="ListParagraph"/>
        <w:spacing w:line="480" w:lineRule="auto"/>
        <w:ind w:left="567"/>
        <w:jc w:val="both"/>
        <w:rPr>
          <w:rFonts w:ascii="Arial" w:hAnsi="Arial" w:cs="Arial"/>
          <w:sz w:val="24"/>
          <w:szCs w:val="24"/>
        </w:rPr>
      </w:pPr>
    </w:p>
    <w:p w14:paraId="791D84FE" w14:textId="087785D7"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34056" w:rsidRPr="00737BFB">
        <w:rPr>
          <w:rFonts w:ascii="Arial" w:hAnsi="Arial" w:cs="Arial"/>
          <w:sz w:val="24"/>
          <w:szCs w:val="24"/>
        </w:rPr>
        <w:t>It is to be noted that, unlike his mother and his sibling (the plaintiffs),</w:t>
      </w:r>
      <w:r w:rsidR="006D2E33" w:rsidRPr="00737BFB">
        <w:rPr>
          <w:rFonts w:ascii="Arial" w:hAnsi="Arial" w:cs="Arial"/>
          <w:sz w:val="24"/>
          <w:szCs w:val="24"/>
        </w:rPr>
        <w:t xml:space="preserve"> Rori was not arrested, despite the allegations against him.</w:t>
      </w:r>
    </w:p>
    <w:p w14:paraId="7C84036C" w14:textId="77777777" w:rsidR="0090206F" w:rsidRPr="0090206F" w:rsidRDefault="0090206F" w:rsidP="0090206F">
      <w:pPr>
        <w:pStyle w:val="ListParagraph"/>
        <w:rPr>
          <w:rFonts w:ascii="Arial" w:hAnsi="Arial" w:cs="Arial"/>
          <w:b/>
          <w:sz w:val="24"/>
          <w:szCs w:val="24"/>
        </w:rPr>
      </w:pPr>
    </w:p>
    <w:p w14:paraId="6F844FE0" w14:textId="77777777" w:rsidR="0090206F" w:rsidRDefault="00490BCB" w:rsidP="0090206F">
      <w:pPr>
        <w:spacing w:line="480" w:lineRule="auto"/>
        <w:jc w:val="both"/>
        <w:rPr>
          <w:rFonts w:ascii="Arial" w:hAnsi="Arial" w:cs="Arial"/>
          <w:sz w:val="24"/>
          <w:szCs w:val="24"/>
        </w:rPr>
      </w:pPr>
      <w:r w:rsidRPr="0090206F">
        <w:rPr>
          <w:rFonts w:ascii="Arial" w:hAnsi="Arial" w:cs="Arial"/>
          <w:b/>
          <w:sz w:val="24"/>
          <w:szCs w:val="24"/>
        </w:rPr>
        <w:t>EVIDENCE OF CONSTABLE</w:t>
      </w:r>
      <w:r w:rsidR="00D80F5A" w:rsidRPr="0090206F">
        <w:rPr>
          <w:rFonts w:ascii="Arial" w:hAnsi="Arial" w:cs="Arial"/>
          <w:b/>
          <w:sz w:val="24"/>
          <w:szCs w:val="24"/>
        </w:rPr>
        <w:t xml:space="preserve"> SIBIYA</w:t>
      </w:r>
    </w:p>
    <w:p w14:paraId="41F93824" w14:textId="47214825"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84A22" w:rsidRPr="00737BFB">
        <w:rPr>
          <w:rFonts w:ascii="Arial" w:hAnsi="Arial" w:cs="Arial"/>
          <w:sz w:val="24"/>
          <w:szCs w:val="24"/>
        </w:rPr>
        <w:t xml:space="preserve">Constable Sibiya was called as the second witness for the defendant. He </w:t>
      </w:r>
      <w:r w:rsidR="00231E99" w:rsidRPr="00737BFB">
        <w:rPr>
          <w:rFonts w:ascii="Arial" w:hAnsi="Arial" w:cs="Arial"/>
          <w:sz w:val="24"/>
          <w:szCs w:val="24"/>
        </w:rPr>
        <w:t xml:space="preserve">testified that he is </w:t>
      </w:r>
      <w:r w:rsidR="00C84A22" w:rsidRPr="00737BFB">
        <w:rPr>
          <w:rFonts w:ascii="Arial" w:hAnsi="Arial" w:cs="Arial"/>
          <w:sz w:val="24"/>
          <w:szCs w:val="24"/>
        </w:rPr>
        <w:t>a police officer attached to the Intelligence unit</w:t>
      </w:r>
      <w:r w:rsidR="00231E99" w:rsidRPr="00737BFB">
        <w:rPr>
          <w:rFonts w:ascii="Arial" w:hAnsi="Arial" w:cs="Arial"/>
          <w:sz w:val="24"/>
          <w:szCs w:val="24"/>
        </w:rPr>
        <w:t xml:space="preserve"> in Siyabuswa</w:t>
      </w:r>
      <w:r w:rsidR="00C84A22" w:rsidRPr="00737BFB">
        <w:rPr>
          <w:rFonts w:ascii="Arial" w:hAnsi="Arial" w:cs="Arial"/>
          <w:sz w:val="24"/>
          <w:szCs w:val="24"/>
        </w:rPr>
        <w:t xml:space="preserve"> for 23 years. He was telephonically requested by his colleague, </w:t>
      </w:r>
      <w:r w:rsidR="00A2597A" w:rsidRPr="00737BFB">
        <w:rPr>
          <w:rFonts w:ascii="Arial" w:hAnsi="Arial" w:cs="Arial"/>
          <w:sz w:val="24"/>
          <w:szCs w:val="24"/>
        </w:rPr>
        <w:t xml:space="preserve">Constable </w:t>
      </w:r>
      <w:r w:rsidR="00086B3E" w:rsidRPr="00737BFB">
        <w:rPr>
          <w:rFonts w:ascii="Arial" w:hAnsi="Arial" w:cs="Arial"/>
          <w:sz w:val="24"/>
          <w:szCs w:val="24"/>
        </w:rPr>
        <w:t>N</w:t>
      </w:r>
      <w:r w:rsidR="00A2597A" w:rsidRPr="00737BFB">
        <w:rPr>
          <w:rFonts w:ascii="Arial" w:hAnsi="Arial" w:cs="Arial"/>
          <w:sz w:val="24"/>
          <w:szCs w:val="24"/>
        </w:rPr>
        <w:t>kadimeng o</w:t>
      </w:r>
      <w:r w:rsidR="00086B3E" w:rsidRPr="00737BFB">
        <w:rPr>
          <w:rFonts w:ascii="Arial" w:hAnsi="Arial" w:cs="Arial"/>
          <w:sz w:val="24"/>
          <w:szCs w:val="24"/>
        </w:rPr>
        <w:t>n t</w:t>
      </w:r>
      <w:r w:rsidR="0090206F" w:rsidRPr="00737BFB">
        <w:rPr>
          <w:rFonts w:ascii="Arial" w:hAnsi="Arial" w:cs="Arial"/>
          <w:sz w:val="24"/>
          <w:szCs w:val="24"/>
        </w:rPr>
        <w:t xml:space="preserve">he evening of 24 September 2011 </w:t>
      </w:r>
      <w:r w:rsidR="00086B3E" w:rsidRPr="00737BFB">
        <w:rPr>
          <w:rFonts w:ascii="Arial" w:hAnsi="Arial" w:cs="Arial"/>
          <w:sz w:val="24"/>
          <w:szCs w:val="24"/>
        </w:rPr>
        <w:t>to come and</w:t>
      </w:r>
      <w:r w:rsidR="00C84A22" w:rsidRPr="00737BFB">
        <w:rPr>
          <w:rFonts w:ascii="Arial" w:hAnsi="Arial" w:cs="Arial"/>
          <w:sz w:val="24"/>
          <w:szCs w:val="24"/>
        </w:rPr>
        <w:t xml:space="preserve"> </w:t>
      </w:r>
      <w:r w:rsidR="00086B3E" w:rsidRPr="00737BFB">
        <w:rPr>
          <w:rFonts w:ascii="Arial" w:hAnsi="Arial" w:cs="Arial"/>
          <w:sz w:val="24"/>
          <w:szCs w:val="24"/>
        </w:rPr>
        <w:t xml:space="preserve">assist him </w:t>
      </w:r>
      <w:r w:rsidR="00C84A22" w:rsidRPr="00737BFB">
        <w:rPr>
          <w:rFonts w:ascii="Arial" w:hAnsi="Arial" w:cs="Arial"/>
          <w:sz w:val="24"/>
          <w:szCs w:val="24"/>
        </w:rPr>
        <w:t>arrest a suspect, George Nk</w:t>
      </w:r>
      <w:r w:rsidR="00086B3E" w:rsidRPr="00737BFB">
        <w:rPr>
          <w:rFonts w:ascii="Arial" w:hAnsi="Arial" w:cs="Arial"/>
          <w:sz w:val="24"/>
          <w:szCs w:val="24"/>
        </w:rPr>
        <w:t xml:space="preserve">osi, </w:t>
      </w:r>
      <w:r w:rsidR="00A2597A" w:rsidRPr="00737BFB">
        <w:rPr>
          <w:rFonts w:ascii="Arial" w:hAnsi="Arial" w:cs="Arial"/>
          <w:sz w:val="24"/>
          <w:szCs w:val="24"/>
        </w:rPr>
        <w:t xml:space="preserve">who was wanted </w:t>
      </w:r>
      <w:r w:rsidR="00C84A22" w:rsidRPr="00737BFB">
        <w:rPr>
          <w:rFonts w:ascii="Arial" w:hAnsi="Arial" w:cs="Arial"/>
          <w:sz w:val="24"/>
          <w:szCs w:val="24"/>
        </w:rPr>
        <w:t>in</w:t>
      </w:r>
      <w:r w:rsidR="00A2597A" w:rsidRPr="00737BFB">
        <w:rPr>
          <w:rFonts w:ascii="Arial" w:hAnsi="Arial" w:cs="Arial"/>
          <w:sz w:val="24"/>
          <w:szCs w:val="24"/>
        </w:rPr>
        <w:t xml:space="preserve"> connection with</w:t>
      </w:r>
      <w:r w:rsidR="00C84A22" w:rsidRPr="00737BFB">
        <w:rPr>
          <w:rFonts w:ascii="Arial" w:hAnsi="Arial" w:cs="Arial"/>
          <w:sz w:val="24"/>
          <w:szCs w:val="24"/>
        </w:rPr>
        <w:t xml:space="preserve"> a murder case.</w:t>
      </w:r>
      <w:r w:rsidR="00A2597A" w:rsidRPr="00737BFB">
        <w:rPr>
          <w:rFonts w:ascii="Arial" w:hAnsi="Arial" w:cs="Arial"/>
          <w:sz w:val="24"/>
          <w:szCs w:val="24"/>
        </w:rPr>
        <w:t xml:space="preserve"> He</w:t>
      </w:r>
      <w:r w:rsidR="00086B3E" w:rsidRPr="00737BFB">
        <w:rPr>
          <w:rFonts w:ascii="Arial" w:hAnsi="Arial" w:cs="Arial"/>
          <w:sz w:val="24"/>
          <w:szCs w:val="24"/>
        </w:rPr>
        <w:t xml:space="preserve"> drove in his</w:t>
      </w:r>
      <w:r w:rsidR="00A2597A" w:rsidRPr="00737BFB">
        <w:rPr>
          <w:rFonts w:ascii="Arial" w:hAnsi="Arial" w:cs="Arial"/>
          <w:sz w:val="24"/>
          <w:szCs w:val="24"/>
        </w:rPr>
        <w:t xml:space="preserve"> vehicle to Nkadimeng’s place where he</w:t>
      </w:r>
      <w:r w:rsidR="00086B3E" w:rsidRPr="00737BFB">
        <w:rPr>
          <w:rFonts w:ascii="Arial" w:hAnsi="Arial" w:cs="Arial"/>
          <w:sz w:val="24"/>
          <w:szCs w:val="24"/>
        </w:rPr>
        <w:t xml:space="preserve"> picked him up</w:t>
      </w:r>
      <w:r w:rsidR="00A2597A" w:rsidRPr="00737BFB">
        <w:rPr>
          <w:rFonts w:ascii="Arial" w:hAnsi="Arial" w:cs="Arial"/>
          <w:sz w:val="24"/>
          <w:szCs w:val="24"/>
        </w:rPr>
        <w:t xml:space="preserve"> to</w:t>
      </w:r>
      <w:r w:rsidR="0090206F" w:rsidRPr="00737BFB">
        <w:rPr>
          <w:rFonts w:ascii="Arial" w:hAnsi="Arial" w:cs="Arial"/>
          <w:sz w:val="24"/>
          <w:szCs w:val="24"/>
        </w:rPr>
        <w:t xml:space="preserve"> </w:t>
      </w:r>
      <w:r w:rsidR="00A2597A" w:rsidRPr="00737BFB">
        <w:rPr>
          <w:rFonts w:ascii="Arial" w:hAnsi="Arial" w:cs="Arial"/>
          <w:sz w:val="24"/>
          <w:szCs w:val="24"/>
        </w:rPr>
        <w:t xml:space="preserve">proceeded to </w:t>
      </w:r>
      <w:r w:rsidR="00086B3E" w:rsidRPr="00737BFB">
        <w:rPr>
          <w:rFonts w:ascii="Arial" w:hAnsi="Arial" w:cs="Arial"/>
          <w:sz w:val="24"/>
          <w:szCs w:val="24"/>
        </w:rPr>
        <w:t>where the suspect was said to be drinking.</w:t>
      </w:r>
    </w:p>
    <w:p w14:paraId="10EB88FC" w14:textId="77777777" w:rsidR="0090206F" w:rsidRDefault="0090206F" w:rsidP="0090206F">
      <w:pPr>
        <w:pStyle w:val="ListParagraph"/>
        <w:spacing w:line="240" w:lineRule="auto"/>
        <w:ind w:left="567"/>
        <w:jc w:val="both"/>
        <w:rPr>
          <w:rFonts w:ascii="Arial" w:hAnsi="Arial" w:cs="Arial"/>
          <w:sz w:val="24"/>
          <w:szCs w:val="24"/>
        </w:rPr>
      </w:pPr>
    </w:p>
    <w:p w14:paraId="36F2DF19" w14:textId="331E2B4E" w:rsidR="0090206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D1DA9" w:rsidRPr="00737BFB">
        <w:rPr>
          <w:rFonts w:ascii="Arial" w:hAnsi="Arial" w:cs="Arial"/>
          <w:sz w:val="24"/>
          <w:szCs w:val="24"/>
        </w:rPr>
        <w:t xml:space="preserve">They were </w:t>
      </w:r>
      <w:r w:rsidR="00A11040" w:rsidRPr="00737BFB">
        <w:rPr>
          <w:rFonts w:ascii="Arial" w:hAnsi="Arial" w:cs="Arial"/>
          <w:sz w:val="24"/>
          <w:szCs w:val="24"/>
        </w:rPr>
        <w:t xml:space="preserve">on </w:t>
      </w:r>
      <w:r w:rsidR="005D1DA9" w:rsidRPr="00737BFB">
        <w:rPr>
          <w:rFonts w:ascii="Arial" w:hAnsi="Arial" w:cs="Arial"/>
          <w:sz w:val="24"/>
          <w:szCs w:val="24"/>
        </w:rPr>
        <w:t>their way when Nkadimeng</w:t>
      </w:r>
      <w:r w:rsidR="00086B3E" w:rsidRPr="00737BFB">
        <w:rPr>
          <w:rFonts w:ascii="Arial" w:hAnsi="Arial" w:cs="Arial"/>
          <w:sz w:val="24"/>
          <w:szCs w:val="24"/>
        </w:rPr>
        <w:t xml:space="preserve"> noticed George Nkosi walking with a group of people.</w:t>
      </w:r>
      <w:r w:rsidR="00652A12" w:rsidRPr="00737BFB">
        <w:rPr>
          <w:rFonts w:ascii="Arial" w:hAnsi="Arial" w:cs="Arial"/>
          <w:sz w:val="24"/>
          <w:szCs w:val="24"/>
        </w:rPr>
        <w:t xml:space="preserve"> </w:t>
      </w:r>
      <w:r w:rsidR="005D1DA9" w:rsidRPr="00737BFB">
        <w:rPr>
          <w:rFonts w:ascii="Arial" w:hAnsi="Arial" w:cs="Arial"/>
          <w:sz w:val="24"/>
          <w:szCs w:val="24"/>
        </w:rPr>
        <w:t>He was present when Nkadimeng introduced himself to the group and advising Nkosi that he was under arrest for a</w:t>
      </w:r>
      <w:r w:rsidR="00E80D52" w:rsidRPr="00737BFB">
        <w:rPr>
          <w:rFonts w:ascii="Arial" w:hAnsi="Arial" w:cs="Arial"/>
          <w:sz w:val="24"/>
          <w:szCs w:val="24"/>
        </w:rPr>
        <w:t xml:space="preserve"> murder case. The</w:t>
      </w:r>
      <w:r w:rsidR="0090206F" w:rsidRPr="00737BFB">
        <w:rPr>
          <w:rFonts w:ascii="Arial" w:hAnsi="Arial" w:cs="Arial"/>
          <w:sz w:val="24"/>
          <w:szCs w:val="24"/>
        </w:rPr>
        <w:t xml:space="preserve"> </w:t>
      </w:r>
      <w:r w:rsidR="00652A12" w:rsidRPr="00737BFB">
        <w:rPr>
          <w:rFonts w:ascii="Arial" w:hAnsi="Arial" w:cs="Arial"/>
          <w:sz w:val="24"/>
          <w:szCs w:val="24"/>
        </w:rPr>
        <w:t>group</w:t>
      </w:r>
      <w:r w:rsidR="00E80D52" w:rsidRPr="00737BFB">
        <w:rPr>
          <w:rFonts w:ascii="Arial" w:hAnsi="Arial" w:cs="Arial"/>
          <w:sz w:val="24"/>
          <w:szCs w:val="24"/>
        </w:rPr>
        <w:t xml:space="preserve"> resisted and Nkosi ran away and was pursued by Nkadimeng. Sibiya and</w:t>
      </w:r>
      <w:r w:rsidR="00EE48F1" w:rsidRPr="00737BFB">
        <w:rPr>
          <w:rFonts w:ascii="Arial" w:hAnsi="Arial" w:cs="Arial"/>
          <w:sz w:val="24"/>
          <w:szCs w:val="24"/>
        </w:rPr>
        <w:t xml:space="preserve"> the </w:t>
      </w:r>
      <w:r w:rsidR="00EE48F1" w:rsidRPr="00737BFB">
        <w:rPr>
          <w:rFonts w:ascii="Arial" w:hAnsi="Arial" w:cs="Arial"/>
          <w:sz w:val="24"/>
          <w:szCs w:val="24"/>
        </w:rPr>
        <w:lastRenderedPageBreak/>
        <w:t>group followed</w:t>
      </w:r>
      <w:r w:rsidR="00E80D52" w:rsidRPr="00737BFB">
        <w:rPr>
          <w:rFonts w:ascii="Arial" w:hAnsi="Arial" w:cs="Arial"/>
          <w:sz w:val="24"/>
          <w:szCs w:val="24"/>
        </w:rPr>
        <w:t>.</w:t>
      </w:r>
      <w:r w:rsidR="00652A12" w:rsidRPr="00737BFB">
        <w:rPr>
          <w:rFonts w:ascii="Arial" w:hAnsi="Arial" w:cs="Arial"/>
          <w:sz w:val="24"/>
          <w:szCs w:val="24"/>
        </w:rPr>
        <w:t xml:space="preserve"> </w:t>
      </w:r>
      <w:r w:rsidR="00E80D52" w:rsidRPr="00737BFB">
        <w:rPr>
          <w:rFonts w:ascii="Arial" w:hAnsi="Arial" w:cs="Arial"/>
          <w:sz w:val="24"/>
          <w:szCs w:val="24"/>
        </w:rPr>
        <w:t>Nkosi had tripped and fallen to the ground and Nkadimeng was arresting when the group arrived</w:t>
      </w:r>
      <w:r w:rsidR="0090206F" w:rsidRPr="00737BFB">
        <w:rPr>
          <w:rFonts w:ascii="Arial" w:hAnsi="Arial" w:cs="Arial"/>
          <w:sz w:val="24"/>
          <w:szCs w:val="24"/>
        </w:rPr>
        <w:t xml:space="preserve">, approached Nkadimeng </w:t>
      </w:r>
      <w:r w:rsidR="00EE48F1" w:rsidRPr="00737BFB">
        <w:rPr>
          <w:rFonts w:ascii="Arial" w:hAnsi="Arial" w:cs="Arial"/>
          <w:sz w:val="24"/>
          <w:szCs w:val="24"/>
        </w:rPr>
        <w:t>violently and assaulted him</w:t>
      </w:r>
      <w:r w:rsidR="00E80D52" w:rsidRPr="00737BFB">
        <w:rPr>
          <w:rFonts w:ascii="Arial" w:hAnsi="Arial" w:cs="Arial"/>
          <w:sz w:val="24"/>
          <w:szCs w:val="24"/>
        </w:rPr>
        <w:t xml:space="preserve"> in an attempt</w:t>
      </w:r>
      <w:r w:rsidR="00652A12" w:rsidRPr="00737BFB">
        <w:rPr>
          <w:rFonts w:ascii="Arial" w:hAnsi="Arial" w:cs="Arial"/>
          <w:sz w:val="24"/>
          <w:szCs w:val="24"/>
        </w:rPr>
        <w:t xml:space="preserve"> </w:t>
      </w:r>
      <w:r w:rsidR="00E80D52" w:rsidRPr="00737BFB">
        <w:rPr>
          <w:rFonts w:ascii="Arial" w:hAnsi="Arial" w:cs="Arial"/>
          <w:sz w:val="24"/>
          <w:szCs w:val="24"/>
        </w:rPr>
        <w:t xml:space="preserve">to free Nkosi. </w:t>
      </w:r>
      <w:r w:rsidR="00001A8F" w:rsidRPr="00737BFB">
        <w:rPr>
          <w:rFonts w:ascii="Arial" w:hAnsi="Arial" w:cs="Arial"/>
          <w:sz w:val="24"/>
          <w:szCs w:val="24"/>
        </w:rPr>
        <w:t>Sibiya testified that</w:t>
      </w:r>
      <w:r w:rsidR="00E80D52" w:rsidRPr="00737BFB">
        <w:rPr>
          <w:rFonts w:ascii="Arial" w:hAnsi="Arial" w:cs="Arial"/>
          <w:sz w:val="24"/>
          <w:szCs w:val="24"/>
        </w:rPr>
        <w:t xml:space="preserve"> he drew his firearm which he held</w:t>
      </w:r>
      <w:r w:rsidR="00E81568" w:rsidRPr="00737BFB">
        <w:rPr>
          <w:rFonts w:ascii="Arial" w:hAnsi="Arial" w:cs="Arial"/>
          <w:sz w:val="24"/>
          <w:szCs w:val="24"/>
        </w:rPr>
        <w:t xml:space="preserve"> in his hand</w:t>
      </w:r>
      <w:r w:rsidR="00E80D52" w:rsidRPr="00737BFB">
        <w:rPr>
          <w:rFonts w:ascii="Arial" w:hAnsi="Arial" w:cs="Arial"/>
          <w:sz w:val="24"/>
          <w:szCs w:val="24"/>
        </w:rPr>
        <w:t xml:space="preserve"> facing the</w:t>
      </w:r>
      <w:r w:rsidR="00E81568" w:rsidRPr="00737BFB">
        <w:rPr>
          <w:rFonts w:ascii="Arial" w:hAnsi="Arial" w:cs="Arial"/>
          <w:sz w:val="24"/>
          <w:szCs w:val="24"/>
        </w:rPr>
        <w:t xml:space="preserve"> ground. </w:t>
      </w:r>
      <w:r w:rsidR="00001A8F" w:rsidRPr="00737BFB">
        <w:rPr>
          <w:rFonts w:ascii="Arial" w:hAnsi="Arial" w:cs="Arial"/>
          <w:sz w:val="24"/>
          <w:szCs w:val="24"/>
        </w:rPr>
        <w:t>One member of the group</w:t>
      </w:r>
      <w:r w:rsidR="00403174" w:rsidRPr="00737BFB">
        <w:rPr>
          <w:rFonts w:ascii="Arial" w:hAnsi="Arial" w:cs="Arial"/>
          <w:sz w:val="24"/>
          <w:szCs w:val="24"/>
        </w:rPr>
        <w:t xml:space="preserve"> grabbed his arm</w:t>
      </w:r>
      <w:r w:rsidR="00E34758" w:rsidRPr="00737BFB">
        <w:rPr>
          <w:rFonts w:ascii="Arial" w:hAnsi="Arial" w:cs="Arial"/>
          <w:sz w:val="24"/>
          <w:szCs w:val="24"/>
        </w:rPr>
        <w:t xml:space="preserve"> and</w:t>
      </w:r>
      <w:r w:rsidR="00001A8F" w:rsidRPr="00737BFB">
        <w:rPr>
          <w:rFonts w:ascii="Arial" w:hAnsi="Arial" w:cs="Arial"/>
          <w:sz w:val="24"/>
          <w:szCs w:val="24"/>
        </w:rPr>
        <w:t xml:space="preserve"> tried</w:t>
      </w:r>
      <w:r w:rsidR="00E34758" w:rsidRPr="00737BFB">
        <w:rPr>
          <w:rFonts w:ascii="Arial" w:hAnsi="Arial" w:cs="Arial"/>
          <w:sz w:val="24"/>
          <w:szCs w:val="24"/>
        </w:rPr>
        <w:t xml:space="preserve"> </w:t>
      </w:r>
      <w:r w:rsidR="00001A8F" w:rsidRPr="00737BFB">
        <w:rPr>
          <w:rFonts w:ascii="Arial" w:hAnsi="Arial" w:cs="Arial"/>
          <w:sz w:val="24"/>
          <w:szCs w:val="24"/>
        </w:rPr>
        <w:t>to take the</w:t>
      </w:r>
      <w:r w:rsidR="00E81568" w:rsidRPr="00737BFB">
        <w:rPr>
          <w:rFonts w:ascii="Arial" w:hAnsi="Arial" w:cs="Arial"/>
          <w:sz w:val="24"/>
          <w:szCs w:val="24"/>
        </w:rPr>
        <w:t xml:space="preserve"> </w:t>
      </w:r>
      <w:r w:rsidR="00001A8F" w:rsidRPr="00737BFB">
        <w:rPr>
          <w:rFonts w:ascii="Arial" w:hAnsi="Arial" w:cs="Arial"/>
          <w:sz w:val="24"/>
          <w:szCs w:val="24"/>
        </w:rPr>
        <w:t>firearm from him</w:t>
      </w:r>
      <w:r w:rsidR="00E34758" w:rsidRPr="00737BFB">
        <w:rPr>
          <w:rFonts w:ascii="Arial" w:hAnsi="Arial" w:cs="Arial"/>
          <w:sz w:val="24"/>
          <w:szCs w:val="24"/>
        </w:rPr>
        <w:t>. A</w:t>
      </w:r>
      <w:r w:rsidR="00001A8F" w:rsidRPr="00737BFB">
        <w:rPr>
          <w:rFonts w:ascii="Arial" w:hAnsi="Arial" w:cs="Arial"/>
          <w:sz w:val="24"/>
          <w:szCs w:val="24"/>
        </w:rPr>
        <w:t xml:space="preserve"> scuffle</w:t>
      </w:r>
      <w:r w:rsidR="00DB72EC" w:rsidRPr="00737BFB">
        <w:rPr>
          <w:rFonts w:ascii="Arial" w:hAnsi="Arial" w:cs="Arial"/>
          <w:sz w:val="24"/>
          <w:szCs w:val="24"/>
        </w:rPr>
        <w:t xml:space="preserve"> ensue</w:t>
      </w:r>
      <w:r w:rsidR="0090206F" w:rsidRPr="00737BFB">
        <w:rPr>
          <w:rFonts w:ascii="Arial" w:hAnsi="Arial" w:cs="Arial"/>
          <w:sz w:val="24"/>
          <w:szCs w:val="24"/>
        </w:rPr>
        <w:t>d</w:t>
      </w:r>
      <w:r w:rsidR="00DB72EC" w:rsidRPr="00737BFB">
        <w:rPr>
          <w:rFonts w:ascii="Arial" w:hAnsi="Arial" w:cs="Arial"/>
          <w:sz w:val="24"/>
          <w:szCs w:val="24"/>
        </w:rPr>
        <w:t xml:space="preserve"> and</w:t>
      </w:r>
      <w:r w:rsidR="00E81568" w:rsidRPr="00737BFB">
        <w:rPr>
          <w:rFonts w:ascii="Arial" w:hAnsi="Arial" w:cs="Arial"/>
          <w:sz w:val="24"/>
          <w:szCs w:val="24"/>
        </w:rPr>
        <w:t xml:space="preserve"> </w:t>
      </w:r>
      <w:r w:rsidR="001D5A1A" w:rsidRPr="00737BFB">
        <w:rPr>
          <w:rFonts w:ascii="Arial" w:hAnsi="Arial" w:cs="Arial"/>
          <w:sz w:val="24"/>
          <w:szCs w:val="24"/>
        </w:rPr>
        <w:t xml:space="preserve">a </w:t>
      </w:r>
      <w:r w:rsidR="00E81568" w:rsidRPr="00737BFB">
        <w:rPr>
          <w:rFonts w:ascii="Arial" w:hAnsi="Arial" w:cs="Arial"/>
          <w:sz w:val="24"/>
          <w:szCs w:val="24"/>
        </w:rPr>
        <w:t xml:space="preserve">shot went off </w:t>
      </w:r>
      <w:r w:rsidR="00DB72EC" w:rsidRPr="00737BFB">
        <w:rPr>
          <w:rFonts w:ascii="Arial" w:hAnsi="Arial" w:cs="Arial"/>
          <w:sz w:val="24"/>
          <w:szCs w:val="24"/>
        </w:rPr>
        <w:t>hitting his</w:t>
      </w:r>
      <w:r w:rsidR="00001A8F" w:rsidRPr="00737BFB">
        <w:rPr>
          <w:rFonts w:ascii="Arial" w:hAnsi="Arial" w:cs="Arial"/>
          <w:sz w:val="24"/>
          <w:szCs w:val="24"/>
        </w:rPr>
        <w:t xml:space="preserve"> assailant on the</w:t>
      </w:r>
      <w:r w:rsidR="00403174" w:rsidRPr="00737BFB">
        <w:rPr>
          <w:rFonts w:ascii="Arial" w:hAnsi="Arial" w:cs="Arial"/>
          <w:sz w:val="24"/>
          <w:szCs w:val="24"/>
        </w:rPr>
        <w:t xml:space="preserve"> </w:t>
      </w:r>
      <w:r w:rsidR="0090206F" w:rsidRPr="00737BFB">
        <w:rPr>
          <w:rFonts w:ascii="Arial" w:hAnsi="Arial" w:cs="Arial"/>
          <w:sz w:val="24"/>
          <w:szCs w:val="24"/>
        </w:rPr>
        <w:t>upper leg.</w:t>
      </w:r>
    </w:p>
    <w:p w14:paraId="1E659AB9" w14:textId="77777777" w:rsidR="0090206F" w:rsidRPr="0090206F" w:rsidRDefault="0090206F" w:rsidP="0090206F">
      <w:pPr>
        <w:pStyle w:val="ListParagraph"/>
        <w:rPr>
          <w:rFonts w:ascii="Arial" w:hAnsi="Arial" w:cs="Arial"/>
          <w:sz w:val="24"/>
          <w:szCs w:val="24"/>
        </w:rPr>
      </w:pPr>
    </w:p>
    <w:p w14:paraId="3AED807A" w14:textId="43FE0758"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01A8F" w:rsidRPr="00737BFB">
        <w:rPr>
          <w:rFonts w:ascii="Arial" w:hAnsi="Arial" w:cs="Arial"/>
          <w:sz w:val="24"/>
          <w:szCs w:val="24"/>
        </w:rPr>
        <w:t>Nk</w:t>
      </w:r>
      <w:r w:rsidR="00E81568" w:rsidRPr="00737BFB">
        <w:rPr>
          <w:rFonts w:ascii="Arial" w:hAnsi="Arial" w:cs="Arial"/>
          <w:sz w:val="24"/>
          <w:szCs w:val="24"/>
        </w:rPr>
        <w:t>osi was placed in the vehicle and Nkadimeng’s attempt</w:t>
      </w:r>
      <w:r w:rsidR="00001A8F" w:rsidRPr="00737BFB">
        <w:rPr>
          <w:rFonts w:ascii="Arial" w:hAnsi="Arial" w:cs="Arial"/>
          <w:sz w:val="24"/>
          <w:szCs w:val="24"/>
        </w:rPr>
        <w:t xml:space="preserve"> to assist in</w:t>
      </w:r>
      <w:r w:rsidR="00E81568" w:rsidRPr="00737BFB">
        <w:rPr>
          <w:rFonts w:ascii="Arial" w:hAnsi="Arial" w:cs="Arial"/>
          <w:sz w:val="24"/>
          <w:szCs w:val="24"/>
        </w:rPr>
        <w:t xml:space="preserve"> getting an ambulance to</w:t>
      </w:r>
      <w:r w:rsidR="00001A8F" w:rsidRPr="00737BFB">
        <w:rPr>
          <w:rFonts w:ascii="Arial" w:hAnsi="Arial" w:cs="Arial"/>
          <w:sz w:val="24"/>
          <w:szCs w:val="24"/>
        </w:rPr>
        <w:t xml:space="preserve"> transport</w:t>
      </w:r>
      <w:r w:rsidR="00E81568" w:rsidRPr="00737BFB">
        <w:rPr>
          <w:rFonts w:ascii="Arial" w:hAnsi="Arial" w:cs="Arial"/>
          <w:sz w:val="24"/>
          <w:szCs w:val="24"/>
        </w:rPr>
        <w:t xml:space="preserve"> the injured person to hospital was</w:t>
      </w:r>
      <w:r w:rsidR="00BB14D4" w:rsidRPr="00737BFB">
        <w:rPr>
          <w:rFonts w:ascii="Arial" w:hAnsi="Arial" w:cs="Arial"/>
          <w:sz w:val="24"/>
          <w:szCs w:val="24"/>
        </w:rPr>
        <w:t xml:space="preserve"> rejected by the group. Nkosi </w:t>
      </w:r>
      <w:r w:rsidR="00E81568" w:rsidRPr="00737BFB">
        <w:rPr>
          <w:rFonts w:ascii="Arial" w:hAnsi="Arial" w:cs="Arial"/>
          <w:sz w:val="24"/>
          <w:szCs w:val="24"/>
        </w:rPr>
        <w:t xml:space="preserve">was taken </w:t>
      </w:r>
      <w:r w:rsidR="00BB14D4" w:rsidRPr="00737BFB">
        <w:rPr>
          <w:rFonts w:ascii="Arial" w:hAnsi="Arial" w:cs="Arial"/>
          <w:sz w:val="24"/>
          <w:szCs w:val="24"/>
        </w:rPr>
        <w:t>to the police station.</w:t>
      </w:r>
    </w:p>
    <w:p w14:paraId="446696EC" w14:textId="77777777" w:rsidR="001D5A1A" w:rsidRPr="001D5A1A" w:rsidRDefault="001D5A1A" w:rsidP="001D5A1A">
      <w:pPr>
        <w:pStyle w:val="ListParagraph"/>
        <w:rPr>
          <w:rFonts w:ascii="Arial" w:hAnsi="Arial" w:cs="Arial"/>
          <w:sz w:val="24"/>
          <w:szCs w:val="24"/>
        </w:rPr>
      </w:pPr>
    </w:p>
    <w:p w14:paraId="2EB8A3F7" w14:textId="43880EDB"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D5A1A" w:rsidRPr="00737BFB">
        <w:rPr>
          <w:rFonts w:ascii="Arial" w:hAnsi="Arial" w:cs="Arial"/>
          <w:sz w:val="24"/>
          <w:szCs w:val="24"/>
        </w:rPr>
        <w:t xml:space="preserve">On Monday 26 September 2011 </w:t>
      </w:r>
      <w:r w:rsidR="00483FDE" w:rsidRPr="00737BFB">
        <w:rPr>
          <w:rFonts w:ascii="Arial" w:hAnsi="Arial" w:cs="Arial"/>
          <w:sz w:val="24"/>
          <w:szCs w:val="24"/>
        </w:rPr>
        <w:t>Sibiya went to consult with a doctor as a result of injuries he sustained in the</w:t>
      </w:r>
      <w:r w:rsidR="00E81568" w:rsidRPr="00737BFB">
        <w:rPr>
          <w:rFonts w:ascii="Arial" w:hAnsi="Arial" w:cs="Arial"/>
          <w:sz w:val="24"/>
          <w:szCs w:val="24"/>
        </w:rPr>
        <w:t xml:space="preserve"> scuffle</w:t>
      </w:r>
      <w:r w:rsidR="00483FDE" w:rsidRPr="00737BFB">
        <w:rPr>
          <w:rFonts w:ascii="Arial" w:hAnsi="Arial" w:cs="Arial"/>
          <w:sz w:val="24"/>
          <w:szCs w:val="24"/>
        </w:rPr>
        <w:t xml:space="preserve"> </w:t>
      </w:r>
      <w:r w:rsidR="009B0188" w:rsidRPr="00737BFB">
        <w:rPr>
          <w:rFonts w:ascii="Arial" w:hAnsi="Arial" w:cs="Arial"/>
          <w:sz w:val="24"/>
          <w:szCs w:val="24"/>
        </w:rPr>
        <w:t>three days earlier. He</w:t>
      </w:r>
      <w:r w:rsidR="00403174" w:rsidRPr="00737BFB">
        <w:rPr>
          <w:rFonts w:ascii="Arial" w:hAnsi="Arial" w:cs="Arial"/>
          <w:sz w:val="24"/>
          <w:szCs w:val="24"/>
        </w:rPr>
        <w:t xml:space="preserve"> did not go with nor did he see Nkadimeng at the doctor’s rooms though their J88 forms were completed five minutes apart. His</w:t>
      </w:r>
      <w:r w:rsidR="009B0188" w:rsidRPr="00737BFB">
        <w:rPr>
          <w:rFonts w:ascii="Arial" w:hAnsi="Arial" w:cs="Arial"/>
          <w:sz w:val="24"/>
          <w:szCs w:val="24"/>
        </w:rPr>
        <w:t xml:space="preserve"> </w:t>
      </w:r>
      <w:r w:rsidR="00483FDE" w:rsidRPr="00737BFB">
        <w:rPr>
          <w:rFonts w:ascii="Arial" w:hAnsi="Arial" w:cs="Arial"/>
          <w:sz w:val="24"/>
          <w:szCs w:val="24"/>
        </w:rPr>
        <w:t xml:space="preserve">J88 form </w:t>
      </w:r>
      <w:r w:rsidR="009B0188" w:rsidRPr="00737BFB">
        <w:rPr>
          <w:rFonts w:ascii="Arial" w:hAnsi="Arial" w:cs="Arial"/>
          <w:sz w:val="24"/>
          <w:szCs w:val="24"/>
        </w:rPr>
        <w:t>recorded</w:t>
      </w:r>
      <w:r w:rsidR="00403174" w:rsidRPr="00737BFB">
        <w:rPr>
          <w:rFonts w:ascii="Arial" w:hAnsi="Arial" w:cs="Arial"/>
          <w:sz w:val="24"/>
          <w:szCs w:val="24"/>
        </w:rPr>
        <w:t xml:space="preserve"> that</w:t>
      </w:r>
      <w:r w:rsidR="00483FDE" w:rsidRPr="00737BFB">
        <w:rPr>
          <w:rFonts w:ascii="Arial" w:hAnsi="Arial" w:cs="Arial"/>
          <w:sz w:val="24"/>
          <w:szCs w:val="24"/>
        </w:rPr>
        <w:t>:</w:t>
      </w:r>
    </w:p>
    <w:p w14:paraId="7C771876" w14:textId="77777777" w:rsidR="001D5A1A" w:rsidRPr="001D5A1A" w:rsidRDefault="001D5A1A" w:rsidP="001D5A1A">
      <w:pPr>
        <w:pStyle w:val="ListParagraph"/>
        <w:rPr>
          <w:rFonts w:ascii="Arial" w:hAnsi="Arial" w:cs="Arial"/>
          <w:sz w:val="24"/>
          <w:szCs w:val="24"/>
        </w:rPr>
      </w:pPr>
    </w:p>
    <w:p w14:paraId="7FF26FFB" w14:textId="77777777" w:rsidR="001D5A1A" w:rsidRDefault="001D5A1A" w:rsidP="001D5A1A">
      <w:pPr>
        <w:pStyle w:val="ListParagraph"/>
        <w:spacing w:line="480" w:lineRule="auto"/>
        <w:ind w:left="567"/>
        <w:jc w:val="both"/>
        <w:rPr>
          <w:rFonts w:ascii="Arial" w:hAnsi="Arial" w:cs="Arial"/>
          <w:sz w:val="24"/>
          <w:szCs w:val="24"/>
        </w:rPr>
      </w:pPr>
      <w:r>
        <w:rPr>
          <w:rFonts w:ascii="Arial" w:hAnsi="Arial" w:cs="Arial"/>
          <w:sz w:val="24"/>
          <w:szCs w:val="24"/>
        </w:rPr>
        <w:t>“</w:t>
      </w:r>
      <w:r w:rsidR="006D2E33" w:rsidRPr="001D5A1A">
        <w:rPr>
          <w:rFonts w:ascii="Arial" w:hAnsi="Arial" w:cs="Arial"/>
          <w:sz w:val="24"/>
          <w:szCs w:val="24"/>
        </w:rPr>
        <w:t>Assaulted by suspect</w:t>
      </w:r>
      <w:r w:rsidR="00483FDE" w:rsidRPr="001D5A1A">
        <w:rPr>
          <w:rFonts w:ascii="Arial" w:hAnsi="Arial" w:cs="Arial"/>
          <w:sz w:val="24"/>
          <w:szCs w:val="24"/>
        </w:rPr>
        <w:t>. Injured right big toe</w:t>
      </w:r>
      <w:r w:rsidR="00EC4B34" w:rsidRPr="001D5A1A">
        <w:rPr>
          <w:rFonts w:ascii="Arial" w:hAnsi="Arial" w:cs="Arial"/>
          <w:sz w:val="24"/>
          <w:szCs w:val="24"/>
        </w:rPr>
        <w:t xml:space="preserve">- swollen and tender; </w:t>
      </w:r>
      <w:r w:rsidR="002108A2">
        <w:rPr>
          <w:rFonts w:ascii="Arial" w:hAnsi="Arial" w:cs="Arial"/>
          <w:sz w:val="24"/>
          <w:szCs w:val="24"/>
        </w:rPr>
        <w:t>p</w:t>
      </w:r>
      <w:r>
        <w:rPr>
          <w:rFonts w:ascii="Arial" w:hAnsi="Arial" w:cs="Arial"/>
          <w:sz w:val="24"/>
          <w:szCs w:val="24"/>
        </w:rPr>
        <w:t>ainful right side of chest”.</w:t>
      </w:r>
    </w:p>
    <w:p w14:paraId="12BEFFF9" w14:textId="77777777" w:rsidR="001D5A1A" w:rsidRDefault="001D5A1A" w:rsidP="001D5A1A">
      <w:pPr>
        <w:pStyle w:val="ListParagraph"/>
        <w:spacing w:line="480" w:lineRule="auto"/>
        <w:ind w:left="567"/>
        <w:jc w:val="both"/>
        <w:rPr>
          <w:rFonts w:ascii="Arial" w:hAnsi="Arial" w:cs="Arial"/>
          <w:sz w:val="24"/>
          <w:szCs w:val="24"/>
        </w:rPr>
      </w:pPr>
    </w:p>
    <w:p w14:paraId="446EBCD0" w14:textId="384657A7"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CA30C2" w:rsidRPr="00737BFB">
        <w:rPr>
          <w:rFonts w:ascii="Arial" w:hAnsi="Arial" w:cs="Arial"/>
          <w:sz w:val="24"/>
          <w:szCs w:val="24"/>
        </w:rPr>
        <w:t>In response to a question, Sibiya testified that he was subsequently investigated for the shooting and that the case against him was withdrawn in court.</w:t>
      </w:r>
    </w:p>
    <w:p w14:paraId="674E4ABB" w14:textId="77777777" w:rsidR="001D5A1A" w:rsidRDefault="001D5A1A" w:rsidP="001D5A1A">
      <w:pPr>
        <w:pStyle w:val="ListParagraph"/>
        <w:spacing w:line="480" w:lineRule="auto"/>
        <w:ind w:left="567"/>
        <w:jc w:val="both"/>
        <w:rPr>
          <w:rFonts w:ascii="Arial" w:hAnsi="Arial" w:cs="Arial"/>
          <w:sz w:val="24"/>
          <w:szCs w:val="24"/>
        </w:rPr>
      </w:pPr>
    </w:p>
    <w:p w14:paraId="4195D99A" w14:textId="5E4EC93E"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D6E92" w:rsidRPr="00737BFB">
        <w:rPr>
          <w:rFonts w:ascii="Arial" w:hAnsi="Arial" w:cs="Arial"/>
          <w:sz w:val="24"/>
          <w:szCs w:val="24"/>
        </w:rPr>
        <w:t>Without specifying when, but Sibiya testified that he did lay charges</w:t>
      </w:r>
      <w:r w:rsidR="00CA30C2" w:rsidRPr="00737BFB">
        <w:rPr>
          <w:rFonts w:ascii="Arial" w:hAnsi="Arial" w:cs="Arial"/>
          <w:sz w:val="24"/>
          <w:szCs w:val="24"/>
        </w:rPr>
        <w:t xml:space="preserve"> against the group regarding t</w:t>
      </w:r>
      <w:r w:rsidR="001D5A1A" w:rsidRPr="00737BFB">
        <w:rPr>
          <w:rFonts w:ascii="Arial" w:hAnsi="Arial" w:cs="Arial"/>
          <w:sz w:val="24"/>
          <w:szCs w:val="24"/>
        </w:rPr>
        <w:t>he incident of 24 September 2011</w:t>
      </w:r>
      <w:r w:rsidR="00CA30C2" w:rsidRPr="00737BFB">
        <w:rPr>
          <w:rFonts w:ascii="Arial" w:hAnsi="Arial" w:cs="Arial"/>
          <w:sz w:val="24"/>
          <w:szCs w:val="24"/>
        </w:rPr>
        <w:t>, namely:</w:t>
      </w:r>
    </w:p>
    <w:p w14:paraId="2CC9B17A" w14:textId="77777777" w:rsidR="001D5A1A" w:rsidRPr="001D5A1A" w:rsidRDefault="001D5A1A" w:rsidP="001D5A1A">
      <w:pPr>
        <w:pStyle w:val="ListParagraph"/>
        <w:rPr>
          <w:rFonts w:ascii="Arial" w:hAnsi="Arial" w:cs="Arial"/>
          <w:sz w:val="24"/>
          <w:szCs w:val="24"/>
        </w:rPr>
      </w:pPr>
    </w:p>
    <w:p w14:paraId="50AA6891" w14:textId="40B68B49" w:rsidR="001D5A1A" w:rsidRPr="00737BFB" w:rsidRDefault="00737BFB" w:rsidP="00737BFB">
      <w:pPr>
        <w:spacing w:line="480" w:lineRule="auto"/>
        <w:ind w:left="1027" w:hanging="460"/>
        <w:jc w:val="both"/>
        <w:rPr>
          <w:rFonts w:ascii="Arial" w:hAnsi="Arial" w:cs="Arial"/>
          <w:sz w:val="24"/>
          <w:szCs w:val="24"/>
        </w:rPr>
      </w:pPr>
      <w:r>
        <w:rPr>
          <w:rFonts w:ascii="Arial" w:hAnsi="Arial" w:cs="Arial"/>
          <w:sz w:val="24"/>
          <w:szCs w:val="24"/>
        </w:rPr>
        <w:t>27.1</w:t>
      </w:r>
      <w:r>
        <w:rPr>
          <w:rFonts w:ascii="Arial" w:hAnsi="Arial" w:cs="Arial"/>
          <w:sz w:val="24"/>
          <w:szCs w:val="24"/>
        </w:rPr>
        <w:tab/>
      </w:r>
      <w:r w:rsidR="00CA30C2" w:rsidRPr="00737BFB">
        <w:rPr>
          <w:rFonts w:ascii="Arial" w:hAnsi="Arial" w:cs="Arial"/>
          <w:sz w:val="24"/>
          <w:szCs w:val="24"/>
        </w:rPr>
        <w:t>interference with police off</w:t>
      </w:r>
      <w:r w:rsidR="00494ABD" w:rsidRPr="00737BFB">
        <w:rPr>
          <w:rFonts w:ascii="Arial" w:hAnsi="Arial" w:cs="Arial"/>
          <w:sz w:val="24"/>
          <w:szCs w:val="24"/>
        </w:rPr>
        <w:t>icers while executing their dut</w:t>
      </w:r>
      <w:r w:rsidR="00CA30C2" w:rsidRPr="00737BFB">
        <w:rPr>
          <w:rFonts w:ascii="Arial" w:hAnsi="Arial" w:cs="Arial"/>
          <w:sz w:val="24"/>
          <w:szCs w:val="24"/>
        </w:rPr>
        <w:t>ies;</w:t>
      </w:r>
    </w:p>
    <w:p w14:paraId="347A54F3" w14:textId="2D8FBEE1" w:rsidR="001D5A1A" w:rsidRPr="00737BFB" w:rsidRDefault="00737BFB" w:rsidP="00737BFB">
      <w:pPr>
        <w:spacing w:line="480" w:lineRule="auto"/>
        <w:ind w:left="1027" w:hanging="460"/>
        <w:jc w:val="both"/>
        <w:rPr>
          <w:rFonts w:ascii="Arial" w:hAnsi="Arial" w:cs="Arial"/>
          <w:sz w:val="24"/>
          <w:szCs w:val="24"/>
        </w:rPr>
      </w:pPr>
      <w:r>
        <w:rPr>
          <w:rFonts w:ascii="Arial" w:hAnsi="Arial" w:cs="Arial"/>
          <w:sz w:val="24"/>
          <w:szCs w:val="24"/>
        </w:rPr>
        <w:t>27.2</w:t>
      </w:r>
      <w:r>
        <w:rPr>
          <w:rFonts w:ascii="Arial" w:hAnsi="Arial" w:cs="Arial"/>
          <w:sz w:val="24"/>
          <w:szCs w:val="24"/>
        </w:rPr>
        <w:tab/>
      </w:r>
      <w:r w:rsidR="00CA30C2" w:rsidRPr="00737BFB">
        <w:rPr>
          <w:rFonts w:ascii="Arial" w:hAnsi="Arial" w:cs="Arial"/>
          <w:sz w:val="24"/>
          <w:szCs w:val="24"/>
        </w:rPr>
        <w:t>assault on officers;</w:t>
      </w:r>
    </w:p>
    <w:p w14:paraId="5419B2B0" w14:textId="01CF6BD4" w:rsidR="00CA30C2" w:rsidRPr="00737BFB" w:rsidRDefault="00737BFB" w:rsidP="00737BFB">
      <w:pPr>
        <w:spacing w:line="480" w:lineRule="auto"/>
        <w:ind w:left="1027" w:hanging="460"/>
        <w:jc w:val="both"/>
        <w:rPr>
          <w:rFonts w:ascii="Arial" w:hAnsi="Arial" w:cs="Arial"/>
          <w:sz w:val="24"/>
          <w:szCs w:val="24"/>
        </w:rPr>
      </w:pPr>
      <w:r w:rsidRPr="001D5A1A">
        <w:rPr>
          <w:rFonts w:ascii="Arial" w:hAnsi="Arial" w:cs="Arial"/>
          <w:sz w:val="24"/>
          <w:szCs w:val="24"/>
        </w:rPr>
        <w:lastRenderedPageBreak/>
        <w:t>27.3</w:t>
      </w:r>
      <w:r w:rsidRPr="001D5A1A">
        <w:rPr>
          <w:rFonts w:ascii="Arial" w:hAnsi="Arial" w:cs="Arial"/>
          <w:sz w:val="24"/>
          <w:szCs w:val="24"/>
        </w:rPr>
        <w:tab/>
      </w:r>
      <w:r w:rsidR="00CA30C2" w:rsidRPr="00737BFB">
        <w:rPr>
          <w:rFonts w:ascii="Arial" w:hAnsi="Arial" w:cs="Arial"/>
          <w:sz w:val="24"/>
          <w:szCs w:val="24"/>
        </w:rPr>
        <w:t>attempted robbery of</w:t>
      </w:r>
      <w:r w:rsidR="006D2E33" w:rsidRPr="00737BFB">
        <w:rPr>
          <w:rFonts w:ascii="Arial" w:hAnsi="Arial" w:cs="Arial"/>
          <w:sz w:val="24"/>
          <w:szCs w:val="24"/>
        </w:rPr>
        <w:t xml:space="preserve"> a</w:t>
      </w:r>
      <w:r w:rsidR="00CA30C2" w:rsidRPr="00737BFB">
        <w:rPr>
          <w:rFonts w:ascii="Arial" w:hAnsi="Arial" w:cs="Arial"/>
          <w:sz w:val="24"/>
          <w:szCs w:val="24"/>
        </w:rPr>
        <w:t xml:space="preserve"> firearm.</w:t>
      </w:r>
    </w:p>
    <w:p w14:paraId="78E8DD8E" w14:textId="77777777" w:rsidR="00494ABD" w:rsidRDefault="00494ABD">
      <w:pPr>
        <w:rPr>
          <w:rFonts w:ascii="Arial" w:hAnsi="Arial" w:cs="Arial"/>
          <w:sz w:val="24"/>
          <w:szCs w:val="24"/>
        </w:rPr>
      </w:pPr>
    </w:p>
    <w:p w14:paraId="188885B4" w14:textId="77777777" w:rsidR="009309C6" w:rsidRDefault="009309C6" w:rsidP="005D48FA">
      <w:pPr>
        <w:rPr>
          <w:rFonts w:ascii="Arial" w:hAnsi="Arial" w:cs="Arial"/>
          <w:b/>
          <w:sz w:val="24"/>
          <w:szCs w:val="24"/>
        </w:rPr>
      </w:pPr>
      <w:r>
        <w:rPr>
          <w:rFonts w:ascii="Arial" w:hAnsi="Arial" w:cs="Arial"/>
          <w:b/>
          <w:sz w:val="24"/>
          <w:szCs w:val="24"/>
        </w:rPr>
        <w:t>CROSS EXAMINATION</w:t>
      </w:r>
    </w:p>
    <w:p w14:paraId="487DFA45" w14:textId="77777777" w:rsidR="001D5A1A" w:rsidRPr="009309C6" w:rsidRDefault="001D5A1A" w:rsidP="005D48FA">
      <w:pPr>
        <w:rPr>
          <w:rFonts w:ascii="Arial" w:hAnsi="Arial" w:cs="Arial"/>
          <w:b/>
          <w:sz w:val="24"/>
          <w:szCs w:val="24"/>
        </w:rPr>
      </w:pPr>
    </w:p>
    <w:p w14:paraId="23F70588" w14:textId="513A68D9"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D48FA" w:rsidRPr="00737BFB">
        <w:rPr>
          <w:rFonts w:ascii="Arial" w:hAnsi="Arial" w:cs="Arial"/>
          <w:sz w:val="24"/>
          <w:szCs w:val="24"/>
        </w:rPr>
        <w:t>Advised that according to informa</w:t>
      </w:r>
      <w:r w:rsidR="009B0188" w:rsidRPr="00737BFB">
        <w:rPr>
          <w:rFonts w:ascii="Arial" w:hAnsi="Arial" w:cs="Arial"/>
          <w:sz w:val="24"/>
          <w:szCs w:val="24"/>
        </w:rPr>
        <w:t xml:space="preserve">tion in the docket, he </w:t>
      </w:r>
      <w:r w:rsidR="005D48FA" w:rsidRPr="00737BFB">
        <w:rPr>
          <w:rFonts w:ascii="Arial" w:hAnsi="Arial" w:cs="Arial"/>
          <w:sz w:val="24"/>
          <w:szCs w:val="24"/>
        </w:rPr>
        <w:t>had</w:t>
      </w:r>
      <w:r w:rsidR="009B0188" w:rsidRPr="00737BFB">
        <w:rPr>
          <w:rFonts w:ascii="Arial" w:hAnsi="Arial" w:cs="Arial"/>
          <w:sz w:val="24"/>
          <w:szCs w:val="24"/>
        </w:rPr>
        <w:t xml:space="preserve"> later</w:t>
      </w:r>
      <w:r w:rsidR="005D48FA" w:rsidRPr="00737BFB">
        <w:rPr>
          <w:rFonts w:ascii="Arial" w:hAnsi="Arial" w:cs="Arial"/>
          <w:sz w:val="24"/>
          <w:szCs w:val="24"/>
        </w:rPr>
        <w:t xml:space="preserve"> </w:t>
      </w:r>
      <w:r w:rsidR="00A11040" w:rsidRPr="00737BFB">
        <w:rPr>
          <w:rFonts w:ascii="Arial" w:hAnsi="Arial" w:cs="Arial"/>
          <w:sz w:val="24"/>
          <w:szCs w:val="24"/>
        </w:rPr>
        <w:t xml:space="preserve">on 10 February 2016 </w:t>
      </w:r>
      <w:r w:rsidR="009B0188" w:rsidRPr="00737BFB">
        <w:rPr>
          <w:rFonts w:ascii="Arial" w:hAnsi="Arial" w:cs="Arial"/>
          <w:sz w:val="24"/>
          <w:szCs w:val="24"/>
        </w:rPr>
        <w:t>withdrawn</w:t>
      </w:r>
      <w:r w:rsidR="005D48FA" w:rsidRPr="00737BFB">
        <w:rPr>
          <w:rFonts w:ascii="Arial" w:hAnsi="Arial" w:cs="Arial"/>
          <w:sz w:val="24"/>
          <w:szCs w:val="24"/>
        </w:rPr>
        <w:t xml:space="preserve"> the </w:t>
      </w:r>
      <w:r w:rsidR="009B0188" w:rsidRPr="00737BFB">
        <w:rPr>
          <w:rFonts w:ascii="Arial" w:hAnsi="Arial" w:cs="Arial"/>
          <w:sz w:val="24"/>
          <w:szCs w:val="24"/>
        </w:rPr>
        <w:t>charges he had laid, Sibiya</w:t>
      </w:r>
      <w:r w:rsidR="005D48FA" w:rsidRPr="00737BFB">
        <w:rPr>
          <w:rFonts w:ascii="Arial" w:hAnsi="Arial" w:cs="Arial"/>
          <w:sz w:val="24"/>
          <w:szCs w:val="24"/>
        </w:rPr>
        <w:t xml:space="preserve"> denied th</w:t>
      </w:r>
      <w:r w:rsidR="009B0188" w:rsidRPr="00737BFB">
        <w:rPr>
          <w:rFonts w:ascii="Arial" w:hAnsi="Arial" w:cs="Arial"/>
          <w:sz w:val="24"/>
          <w:szCs w:val="24"/>
        </w:rPr>
        <w:t>at</w:t>
      </w:r>
      <w:r w:rsidR="001D5A1A" w:rsidRPr="00737BFB">
        <w:rPr>
          <w:rFonts w:ascii="Arial" w:hAnsi="Arial" w:cs="Arial"/>
          <w:sz w:val="24"/>
          <w:szCs w:val="24"/>
        </w:rPr>
        <w:t xml:space="preserve"> he had knowingly withdrawn the </w:t>
      </w:r>
      <w:r w:rsidR="009B0188" w:rsidRPr="00737BFB">
        <w:rPr>
          <w:rFonts w:ascii="Arial" w:hAnsi="Arial" w:cs="Arial"/>
          <w:sz w:val="24"/>
          <w:szCs w:val="24"/>
        </w:rPr>
        <w:t>charges</w:t>
      </w:r>
      <w:r w:rsidR="005D48FA" w:rsidRPr="00737BFB">
        <w:rPr>
          <w:rFonts w:ascii="Arial" w:hAnsi="Arial" w:cs="Arial"/>
          <w:sz w:val="24"/>
          <w:szCs w:val="24"/>
        </w:rPr>
        <w:t xml:space="preserve"> stating that the IO had requested</w:t>
      </w:r>
      <w:r w:rsidR="00F913E6" w:rsidRPr="00737BFB">
        <w:rPr>
          <w:rFonts w:ascii="Arial" w:hAnsi="Arial" w:cs="Arial"/>
          <w:sz w:val="24"/>
          <w:szCs w:val="24"/>
        </w:rPr>
        <w:t xml:space="preserve"> him</w:t>
      </w:r>
      <w:r w:rsidR="001D5A1A" w:rsidRPr="00737BFB">
        <w:rPr>
          <w:rFonts w:ascii="Arial" w:hAnsi="Arial" w:cs="Arial"/>
          <w:sz w:val="24"/>
          <w:szCs w:val="24"/>
        </w:rPr>
        <w:t xml:space="preserve"> to sign a blank form which he </w:t>
      </w:r>
      <w:r w:rsidR="009B0188" w:rsidRPr="00737BFB">
        <w:rPr>
          <w:rFonts w:ascii="Arial" w:hAnsi="Arial" w:cs="Arial"/>
          <w:sz w:val="24"/>
          <w:szCs w:val="24"/>
        </w:rPr>
        <w:t>said w</w:t>
      </w:r>
      <w:r w:rsidR="00A11040" w:rsidRPr="00737BFB">
        <w:rPr>
          <w:rFonts w:ascii="Arial" w:hAnsi="Arial" w:cs="Arial"/>
          <w:sz w:val="24"/>
          <w:szCs w:val="24"/>
        </w:rPr>
        <w:t>as a warning statement that</w:t>
      </w:r>
      <w:r w:rsidR="00F913E6" w:rsidRPr="00737BFB">
        <w:rPr>
          <w:rFonts w:ascii="Arial" w:hAnsi="Arial" w:cs="Arial"/>
          <w:sz w:val="24"/>
          <w:szCs w:val="24"/>
        </w:rPr>
        <w:t xml:space="preserve"> the IO </w:t>
      </w:r>
      <w:r w:rsidR="00F9002B" w:rsidRPr="00737BFB">
        <w:rPr>
          <w:rFonts w:ascii="Arial" w:hAnsi="Arial" w:cs="Arial"/>
          <w:sz w:val="24"/>
          <w:szCs w:val="24"/>
        </w:rPr>
        <w:t xml:space="preserve">would complete later. </w:t>
      </w:r>
      <w:r w:rsidR="00A11040" w:rsidRPr="00737BFB">
        <w:rPr>
          <w:rFonts w:ascii="Arial" w:hAnsi="Arial" w:cs="Arial"/>
          <w:sz w:val="24"/>
          <w:szCs w:val="24"/>
        </w:rPr>
        <w:t xml:space="preserve">It is to be noted that the charges against the Plaintiffs had been withdrawn in court on 23 March 2012. </w:t>
      </w:r>
      <w:r w:rsidR="006B6C22" w:rsidRPr="00737BFB">
        <w:rPr>
          <w:rFonts w:ascii="Arial" w:hAnsi="Arial" w:cs="Arial"/>
          <w:sz w:val="24"/>
          <w:szCs w:val="24"/>
        </w:rPr>
        <w:t>Sibiya testif</w:t>
      </w:r>
      <w:r w:rsidR="00F9002B" w:rsidRPr="00737BFB">
        <w:rPr>
          <w:rFonts w:ascii="Arial" w:hAnsi="Arial" w:cs="Arial"/>
          <w:sz w:val="24"/>
          <w:szCs w:val="24"/>
        </w:rPr>
        <w:t xml:space="preserve">ied that </w:t>
      </w:r>
      <w:r w:rsidR="00F913E6" w:rsidRPr="00737BFB">
        <w:rPr>
          <w:rFonts w:ascii="Arial" w:hAnsi="Arial" w:cs="Arial"/>
          <w:sz w:val="24"/>
          <w:szCs w:val="24"/>
        </w:rPr>
        <w:t xml:space="preserve">it turned out that the blank form was in fact a </w:t>
      </w:r>
      <w:r w:rsidR="00085547" w:rsidRPr="00737BFB">
        <w:rPr>
          <w:rFonts w:ascii="Arial" w:hAnsi="Arial" w:cs="Arial"/>
          <w:sz w:val="24"/>
          <w:szCs w:val="24"/>
        </w:rPr>
        <w:t xml:space="preserve">withdrawal </w:t>
      </w:r>
      <w:r w:rsidR="001D5A1A" w:rsidRPr="00737BFB">
        <w:rPr>
          <w:rFonts w:ascii="Arial" w:hAnsi="Arial" w:cs="Arial"/>
          <w:sz w:val="24"/>
          <w:szCs w:val="24"/>
        </w:rPr>
        <w:t xml:space="preserve">of the </w:t>
      </w:r>
      <w:r w:rsidR="006B6C22" w:rsidRPr="00737BFB">
        <w:rPr>
          <w:rFonts w:ascii="Arial" w:hAnsi="Arial" w:cs="Arial"/>
          <w:sz w:val="24"/>
          <w:szCs w:val="24"/>
        </w:rPr>
        <w:t>charges</w:t>
      </w:r>
      <w:r w:rsidR="004A7C20" w:rsidRPr="00737BFB">
        <w:rPr>
          <w:rFonts w:ascii="Arial" w:hAnsi="Arial" w:cs="Arial"/>
          <w:sz w:val="24"/>
          <w:szCs w:val="24"/>
        </w:rPr>
        <w:t xml:space="preserve"> against the plaintiffs in</w:t>
      </w:r>
      <w:r w:rsidR="006B6C22" w:rsidRPr="00737BFB">
        <w:rPr>
          <w:rFonts w:ascii="Arial" w:hAnsi="Arial" w:cs="Arial"/>
          <w:sz w:val="24"/>
          <w:szCs w:val="24"/>
        </w:rPr>
        <w:t xml:space="preserve"> </w:t>
      </w:r>
      <w:r w:rsidR="00F913E6" w:rsidRPr="00737BFB">
        <w:rPr>
          <w:rFonts w:ascii="Arial" w:hAnsi="Arial" w:cs="Arial"/>
          <w:sz w:val="24"/>
          <w:szCs w:val="24"/>
        </w:rPr>
        <w:t>terms of section 309(4)(a) of</w:t>
      </w:r>
      <w:r w:rsidR="004A7C20" w:rsidRPr="00737BFB">
        <w:rPr>
          <w:rFonts w:ascii="Arial" w:hAnsi="Arial" w:cs="Arial"/>
          <w:sz w:val="24"/>
          <w:szCs w:val="24"/>
        </w:rPr>
        <w:t xml:space="preserve"> the </w:t>
      </w:r>
      <w:r w:rsidR="001D5A1A" w:rsidRPr="00737BFB">
        <w:rPr>
          <w:rFonts w:ascii="Arial" w:hAnsi="Arial" w:cs="Arial"/>
          <w:sz w:val="24"/>
          <w:szCs w:val="24"/>
        </w:rPr>
        <w:t xml:space="preserve">Criminal </w:t>
      </w:r>
      <w:r w:rsidR="00827710" w:rsidRPr="00737BFB">
        <w:rPr>
          <w:rFonts w:ascii="Arial" w:hAnsi="Arial" w:cs="Arial"/>
          <w:sz w:val="24"/>
          <w:szCs w:val="24"/>
        </w:rPr>
        <w:t>Procedure Act 51 o</w:t>
      </w:r>
      <w:r w:rsidR="004A7C20" w:rsidRPr="00737BFB">
        <w:rPr>
          <w:rFonts w:ascii="Arial" w:hAnsi="Arial" w:cs="Arial"/>
          <w:sz w:val="24"/>
          <w:szCs w:val="24"/>
        </w:rPr>
        <w:t xml:space="preserve">f 1977, as amended. </w:t>
      </w:r>
      <w:r w:rsidR="006B6C22" w:rsidRPr="00737BFB">
        <w:rPr>
          <w:rFonts w:ascii="Arial" w:hAnsi="Arial" w:cs="Arial"/>
          <w:sz w:val="24"/>
          <w:szCs w:val="24"/>
        </w:rPr>
        <w:t>The witness testified that he had never intended to withdraw the</w:t>
      </w:r>
      <w:r w:rsidR="004A7C20" w:rsidRPr="00737BFB">
        <w:rPr>
          <w:rFonts w:ascii="Arial" w:hAnsi="Arial" w:cs="Arial"/>
          <w:sz w:val="24"/>
          <w:szCs w:val="24"/>
        </w:rPr>
        <w:t xml:space="preserve"> said</w:t>
      </w:r>
      <w:r w:rsidR="001D5A1A" w:rsidRPr="00737BFB">
        <w:rPr>
          <w:rFonts w:ascii="Arial" w:hAnsi="Arial" w:cs="Arial"/>
          <w:sz w:val="24"/>
          <w:szCs w:val="24"/>
        </w:rPr>
        <w:t xml:space="preserve"> charges.</w:t>
      </w:r>
    </w:p>
    <w:p w14:paraId="569BEB6D" w14:textId="77777777" w:rsidR="001D5A1A" w:rsidRDefault="001D5A1A" w:rsidP="001D5A1A">
      <w:pPr>
        <w:pStyle w:val="ListParagraph"/>
        <w:spacing w:line="480" w:lineRule="auto"/>
        <w:ind w:left="567"/>
        <w:jc w:val="both"/>
        <w:rPr>
          <w:rFonts w:ascii="Arial" w:hAnsi="Arial" w:cs="Arial"/>
          <w:sz w:val="24"/>
          <w:szCs w:val="24"/>
        </w:rPr>
      </w:pPr>
    </w:p>
    <w:p w14:paraId="36A39734" w14:textId="18AD9CFA"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A1E95" w:rsidRPr="00737BFB">
        <w:rPr>
          <w:rFonts w:ascii="Arial" w:hAnsi="Arial" w:cs="Arial"/>
          <w:sz w:val="24"/>
          <w:szCs w:val="24"/>
        </w:rPr>
        <w:t>The comm</w:t>
      </w:r>
      <w:r w:rsidR="00867C57" w:rsidRPr="00737BFB">
        <w:rPr>
          <w:rFonts w:ascii="Arial" w:hAnsi="Arial" w:cs="Arial"/>
          <w:sz w:val="24"/>
          <w:szCs w:val="24"/>
        </w:rPr>
        <w:t>ent made above regarding</w:t>
      </w:r>
      <w:r w:rsidR="005A1E95" w:rsidRPr="00737BFB">
        <w:rPr>
          <w:rFonts w:ascii="Arial" w:hAnsi="Arial" w:cs="Arial"/>
          <w:sz w:val="24"/>
          <w:szCs w:val="24"/>
        </w:rPr>
        <w:t xml:space="preserve"> Nkadimeng</w:t>
      </w:r>
      <w:r w:rsidR="00867C57" w:rsidRPr="00737BFB">
        <w:rPr>
          <w:rFonts w:ascii="Arial" w:hAnsi="Arial" w:cs="Arial"/>
          <w:sz w:val="24"/>
          <w:szCs w:val="24"/>
        </w:rPr>
        <w:t>’s responses to questions</w:t>
      </w:r>
      <w:r w:rsidR="005A1E95" w:rsidRPr="00737BFB">
        <w:rPr>
          <w:rFonts w:ascii="Arial" w:hAnsi="Arial" w:cs="Arial"/>
          <w:sz w:val="24"/>
          <w:szCs w:val="24"/>
        </w:rPr>
        <w:t xml:space="preserve"> in cross examination</w:t>
      </w:r>
      <w:r w:rsidR="00867C57" w:rsidRPr="00737BFB">
        <w:rPr>
          <w:rFonts w:ascii="Arial" w:hAnsi="Arial" w:cs="Arial"/>
          <w:sz w:val="24"/>
          <w:szCs w:val="24"/>
        </w:rPr>
        <w:t xml:space="preserve"> and specifically his lack of knowledge of the laws applicable to effecting an arrest</w:t>
      </w:r>
      <w:r w:rsidR="005A1E95" w:rsidRPr="00737BFB">
        <w:rPr>
          <w:rFonts w:ascii="Arial" w:hAnsi="Arial" w:cs="Arial"/>
          <w:sz w:val="24"/>
          <w:szCs w:val="24"/>
        </w:rPr>
        <w:t xml:space="preserve"> </w:t>
      </w:r>
      <w:r w:rsidR="00580395" w:rsidRPr="00737BFB">
        <w:rPr>
          <w:rFonts w:ascii="Arial" w:hAnsi="Arial" w:cs="Arial"/>
          <w:sz w:val="24"/>
          <w:szCs w:val="24"/>
        </w:rPr>
        <w:t xml:space="preserve">and the handling of a firearm holds true in </w:t>
      </w:r>
      <w:r w:rsidR="009309C6" w:rsidRPr="00737BFB">
        <w:rPr>
          <w:rFonts w:ascii="Arial" w:hAnsi="Arial" w:cs="Arial"/>
          <w:sz w:val="24"/>
          <w:szCs w:val="24"/>
        </w:rPr>
        <w:t>respect of Sibiya.</w:t>
      </w:r>
    </w:p>
    <w:p w14:paraId="3CEC813B" w14:textId="77777777" w:rsidR="001D5A1A" w:rsidRPr="001D5A1A" w:rsidRDefault="001D5A1A" w:rsidP="001D5A1A">
      <w:pPr>
        <w:pStyle w:val="ListParagraph"/>
        <w:rPr>
          <w:rFonts w:ascii="Arial" w:hAnsi="Arial" w:cs="Arial"/>
          <w:sz w:val="24"/>
          <w:szCs w:val="24"/>
        </w:rPr>
      </w:pPr>
    </w:p>
    <w:p w14:paraId="58267805" w14:textId="50469B5D"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53646" w:rsidRPr="00737BFB">
        <w:rPr>
          <w:rFonts w:ascii="Arial" w:hAnsi="Arial" w:cs="Arial"/>
          <w:sz w:val="24"/>
          <w:szCs w:val="24"/>
        </w:rPr>
        <w:t>Asked why Nkosi’s group was not arrested at the scene, Sibiya testified that it was not part of the engagements of the Intelligence Unit he was a member of to carry out the arrest of suspects.</w:t>
      </w:r>
    </w:p>
    <w:p w14:paraId="56D72B83" w14:textId="77777777" w:rsidR="001D5A1A" w:rsidRPr="001D5A1A" w:rsidRDefault="001D5A1A" w:rsidP="001D5A1A">
      <w:pPr>
        <w:pStyle w:val="ListParagraph"/>
        <w:rPr>
          <w:rFonts w:ascii="Arial" w:hAnsi="Arial" w:cs="Arial"/>
          <w:sz w:val="24"/>
          <w:szCs w:val="24"/>
        </w:rPr>
      </w:pPr>
    </w:p>
    <w:p w14:paraId="17AD1650" w14:textId="384393FA" w:rsidR="00E80902" w:rsidRPr="00737BFB" w:rsidRDefault="00737BFB" w:rsidP="00737BFB">
      <w:pPr>
        <w:spacing w:line="480" w:lineRule="auto"/>
        <w:ind w:left="567" w:hanging="567"/>
        <w:jc w:val="both"/>
        <w:rPr>
          <w:rFonts w:ascii="Arial" w:hAnsi="Arial" w:cs="Arial"/>
          <w:sz w:val="24"/>
          <w:szCs w:val="24"/>
        </w:rPr>
      </w:pPr>
      <w:r w:rsidRPr="001D5A1A">
        <w:rPr>
          <w:rFonts w:ascii="Arial" w:hAnsi="Arial" w:cs="Arial"/>
          <w:sz w:val="24"/>
          <w:szCs w:val="24"/>
        </w:rPr>
        <w:t>[31]</w:t>
      </w:r>
      <w:r w:rsidRPr="001D5A1A">
        <w:rPr>
          <w:rFonts w:ascii="Arial" w:hAnsi="Arial" w:cs="Arial"/>
          <w:sz w:val="24"/>
          <w:szCs w:val="24"/>
        </w:rPr>
        <w:tab/>
      </w:r>
      <w:r w:rsidR="00E80902" w:rsidRPr="00737BFB">
        <w:rPr>
          <w:rFonts w:ascii="Arial" w:hAnsi="Arial" w:cs="Arial"/>
          <w:sz w:val="24"/>
          <w:szCs w:val="24"/>
        </w:rPr>
        <w:t>In response to the question whether he had experienced any threat from Nkosi’s group, particularly the plaintiffs, since the 24 September 2011, Sibiya response was in the negative.</w:t>
      </w:r>
    </w:p>
    <w:p w14:paraId="663DA6BE" w14:textId="77777777" w:rsidR="00E80902" w:rsidRDefault="00E80902">
      <w:pPr>
        <w:rPr>
          <w:rFonts w:ascii="Arial" w:hAnsi="Arial" w:cs="Arial"/>
          <w:sz w:val="24"/>
          <w:szCs w:val="24"/>
        </w:rPr>
      </w:pPr>
    </w:p>
    <w:p w14:paraId="6632C341" w14:textId="77777777" w:rsidR="00B662D7" w:rsidRDefault="00B662D7">
      <w:pPr>
        <w:rPr>
          <w:rFonts w:ascii="Arial" w:hAnsi="Arial" w:cs="Arial"/>
          <w:b/>
          <w:sz w:val="24"/>
          <w:szCs w:val="24"/>
        </w:rPr>
      </w:pPr>
      <w:r w:rsidRPr="00B662D7">
        <w:rPr>
          <w:rFonts w:ascii="Arial" w:hAnsi="Arial" w:cs="Arial"/>
          <w:b/>
          <w:sz w:val="24"/>
          <w:szCs w:val="24"/>
        </w:rPr>
        <w:lastRenderedPageBreak/>
        <w:t>PAUSE</w:t>
      </w:r>
    </w:p>
    <w:p w14:paraId="44797499" w14:textId="77777777" w:rsidR="001D5A1A" w:rsidRPr="00B662D7" w:rsidRDefault="001D5A1A">
      <w:pPr>
        <w:rPr>
          <w:rFonts w:ascii="Arial" w:hAnsi="Arial" w:cs="Arial"/>
          <w:b/>
          <w:sz w:val="24"/>
          <w:szCs w:val="24"/>
        </w:rPr>
      </w:pPr>
    </w:p>
    <w:p w14:paraId="027ADF36" w14:textId="0863487D" w:rsidR="00326BE0" w:rsidRPr="00737BFB" w:rsidRDefault="00737BFB" w:rsidP="00737BFB">
      <w:pPr>
        <w:spacing w:line="480" w:lineRule="auto"/>
        <w:ind w:left="567" w:hanging="567"/>
        <w:jc w:val="both"/>
        <w:rPr>
          <w:rFonts w:ascii="Arial" w:hAnsi="Arial" w:cs="Arial"/>
          <w:sz w:val="24"/>
          <w:szCs w:val="24"/>
        </w:rPr>
      </w:pPr>
      <w:r w:rsidRPr="001D5A1A">
        <w:rPr>
          <w:rFonts w:ascii="Arial" w:hAnsi="Arial" w:cs="Arial"/>
          <w:sz w:val="24"/>
          <w:szCs w:val="24"/>
        </w:rPr>
        <w:t>[32]</w:t>
      </w:r>
      <w:r w:rsidRPr="001D5A1A">
        <w:rPr>
          <w:rFonts w:ascii="Arial" w:hAnsi="Arial" w:cs="Arial"/>
          <w:sz w:val="24"/>
          <w:szCs w:val="24"/>
        </w:rPr>
        <w:tab/>
      </w:r>
      <w:r w:rsidR="00580395" w:rsidRPr="00737BFB">
        <w:rPr>
          <w:rFonts w:ascii="Arial" w:hAnsi="Arial" w:cs="Arial"/>
          <w:sz w:val="24"/>
          <w:szCs w:val="24"/>
        </w:rPr>
        <w:t>It is pertinent to mention</w:t>
      </w:r>
      <w:r w:rsidR="005A1E95" w:rsidRPr="00737BFB">
        <w:rPr>
          <w:rFonts w:ascii="Arial" w:hAnsi="Arial" w:cs="Arial"/>
          <w:sz w:val="24"/>
          <w:szCs w:val="24"/>
        </w:rPr>
        <w:t xml:space="preserve"> that the evidence of the two</w:t>
      </w:r>
      <w:r w:rsidR="00E763C9" w:rsidRPr="00737BFB">
        <w:rPr>
          <w:rFonts w:ascii="Arial" w:hAnsi="Arial" w:cs="Arial"/>
          <w:sz w:val="24"/>
          <w:szCs w:val="24"/>
        </w:rPr>
        <w:t xml:space="preserve"> police</w:t>
      </w:r>
      <w:r w:rsidR="005A1E95" w:rsidRPr="00737BFB">
        <w:rPr>
          <w:rFonts w:ascii="Arial" w:hAnsi="Arial" w:cs="Arial"/>
          <w:sz w:val="24"/>
          <w:szCs w:val="24"/>
        </w:rPr>
        <w:t xml:space="preserve"> officers</w:t>
      </w:r>
      <w:r w:rsidR="00B662D7" w:rsidRPr="00737BFB">
        <w:rPr>
          <w:rFonts w:ascii="Arial" w:hAnsi="Arial" w:cs="Arial"/>
          <w:sz w:val="24"/>
          <w:szCs w:val="24"/>
        </w:rPr>
        <w:t xml:space="preserve"> was</w:t>
      </w:r>
      <w:r w:rsidR="00E763C9" w:rsidRPr="00737BFB">
        <w:rPr>
          <w:rFonts w:ascii="Arial" w:hAnsi="Arial" w:cs="Arial"/>
          <w:sz w:val="24"/>
          <w:szCs w:val="24"/>
        </w:rPr>
        <w:t xml:space="preserve"> not </w:t>
      </w:r>
      <w:r w:rsidR="001D5A1A" w:rsidRPr="00737BFB">
        <w:rPr>
          <w:rFonts w:ascii="Arial" w:hAnsi="Arial" w:cs="Arial"/>
          <w:sz w:val="24"/>
          <w:szCs w:val="24"/>
        </w:rPr>
        <w:t>i</w:t>
      </w:r>
      <w:r w:rsidR="00B662D7" w:rsidRPr="00737BFB">
        <w:rPr>
          <w:rFonts w:ascii="Arial" w:hAnsi="Arial" w:cs="Arial"/>
          <w:sz w:val="24"/>
          <w:szCs w:val="24"/>
        </w:rPr>
        <w:t xml:space="preserve">ntended to </w:t>
      </w:r>
      <w:r w:rsidR="00E763C9" w:rsidRPr="00737BFB">
        <w:rPr>
          <w:rFonts w:ascii="Arial" w:hAnsi="Arial" w:cs="Arial"/>
          <w:sz w:val="24"/>
          <w:szCs w:val="24"/>
        </w:rPr>
        <w:t>constitute the required declaration of the lawfulness</w:t>
      </w:r>
      <w:r w:rsidR="00616A2A" w:rsidRPr="00737BFB">
        <w:rPr>
          <w:rFonts w:ascii="Arial" w:hAnsi="Arial" w:cs="Arial"/>
          <w:sz w:val="24"/>
          <w:szCs w:val="24"/>
        </w:rPr>
        <w:t xml:space="preserve"> of</w:t>
      </w:r>
      <w:r w:rsidR="00E763C9" w:rsidRPr="00737BFB">
        <w:rPr>
          <w:rFonts w:ascii="Arial" w:hAnsi="Arial" w:cs="Arial"/>
          <w:sz w:val="24"/>
          <w:szCs w:val="24"/>
        </w:rPr>
        <w:t xml:space="preserve"> the arrest </w:t>
      </w:r>
      <w:r w:rsidR="00616A2A" w:rsidRPr="00737BFB">
        <w:rPr>
          <w:rFonts w:ascii="Arial" w:hAnsi="Arial" w:cs="Arial"/>
          <w:sz w:val="24"/>
          <w:szCs w:val="24"/>
        </w:rPr>
        <w:t xml:space="preserve">and detention </w:t>
      </w:r>
      <w:r w:rsidR="00E763C9" w:rsidRPr="00737BFB">
        <w:rPr>
          <w:rFonts w:ascii="Arial" w:hAnsi="Arial" w:cs="Arial"/>
          <w:sz w:val="24"/>
          <w:szCs w:val="24"/>
        </w:rPr>
        <w:t>of the plaintiffs</w:t>
      </w:r>
      <w:r w:rsidR="00616A2A" w:rsidRPr="00737BFB">
        <w:rPr>
          <w:rFonts w:ascii="Arial" w:hAnsi="Arial" w:cs="Arial"/>
          <w:sz w:val="24"/>
          <w:szCs w:val="24"/>
        </w:rPr>
        <w:t xml:space="preserve"> by Detective Mlambo approximately three weeks later on 18 October</w:t>
      </w:r>
      <w:r w:rsidR="00B53646" w:rsidRPr="00737BFB">
        <w:rPr>
          <w:rFonts w:ascii="Arial" w:hAnsi="Arial" w:cs="Arial"/>
          <w:sz w:val="24"/>
          <w:szCs w:val="24"/>
        </w:rPr>
        <w:t xml:space="preserve"> </w:t>
      </w:r>
      <w:r w:rsidR="00616A2A" w:rsidRPr="00737BFB">
        <w:rPr>
          <w:rFonts w:ascii="Arial" w:hAnsi="Arial" w:cs="Arial"/>
          <w:sz w:val="24"/>
          <w:szCs w:val="24"/>
        </w:rPr>
        <w:t xml:space="preserve">2011. </w:t>
      </w:r>
      <w:r w:rsidR="00F0182C" w:rsidRPr="00737BFB">
        <w:rPr>
          <w:rFonts w:ascii="Arial" w:hAnsi="Arial" w:cs="Arial"/>
          <w:sz w:val="24"/>
          <w:szCs w:val="24"/>
        </w:rPr>
        <w:t>I</w:t>
      </w:r>
      <w:r w:rsidR="00616A2A" w:rsidRPr="00737BFB">
        <w:rPr>
          <w:rFonts w:ascii="Arial" w:hAnsi="Arial" w:cs="Arial"/>
          <w:sz w:val="24"/>
          <w:szCs w:val="24"/>
        </w:rPr>
        <w:t>t was particularly</w:t>
      </w:r>
      <w:r w:rsidR="00F0182C" w:rsidRPr="00737BFB">
        <w:rPr>
          <w:rFonts w:ascii="Arial" w:hAnsi="Arial" w:cs="Arial"/>
          <w:sz w:val="24"/>
          <w:szCs w:val="24"/>
        </w:rPr>
        <w:t xml:space="preserve"> Mlambo’s consideration</w:t>
      </w:r>
      <w:r w:rsidR="00616A2A" w:rsidRPr="00737BFB">
        <w:rPr>
          <w:rFonts w:ascii="Arial" w:hAnsi="Arial" w:cs="Arial"/>
          <w:sz w:val="24"/>
          <w:szCs w:val="24"/>
        </w:rPr>
        <w:t xml:space="preserve"> </w:t>
      </w:r>
      <w:r w:rsidR="00B662D7" w:rsidRPr="00737BFB">
        <w:rPr>
          <w:rFonts w:ascii="Arial" w:hAnsi="Arial" w:cs="Arial"/>
          <w:sz w:val="24"/>
          <w:szCs w:val="24"/>
        </w:rPr>
        <w:t xml:space="preserve">of the facts underpinning the charges against the plaintiffs and his exercise of his discretion in determining </w:t>
      </w:r>
      <w:r w:rsidR="00F0182C" w:rsidRPr="00737BFB">
        <w:rPr>
          <w:rFonts w:ascii="Arial" w:hAnsi="Arial" w:cs="Arial"/>
          <w:sz w:val="24"/>
          <w:szCs w:val="24"/>
        </w:rPr>
        <w:t xml:space="preserve">the </w:t>
      </w:r>
      <w:r w:rsidR="00616A2A" w:rsidRPr="00737BFB">
        <w:rPr>
          <w:rFonts w:ascii="Arial" w:hAnsi="Arial" w:cs="Arial"/>
          <w:sz w:val="24"/>
          <w:szCs w:val="24"/>
        </w:rPr>
        <w:t>most less invasive manner</w:t>
      </w:r>
      <w:r w:rsidR="00702D4D" w:rsidRPr="00737BFB">
        <w:rPr>
          <w:rFonts w:ascii="Arial" w:hAnsi="Arial" w:cs="Arial"/>
          <w:sz w:val="24"/>
          <w:szCs w:val="24"/>
        </w:rPr>
        <w:t xml:space="preserve"> </w:t>
      </w:r>
      <w:r w:rsidR="00F0182C" w:rsidRPr="00737BFB">
        <w:rPr>
          <w:rFonts w:ascii="Arial" w:hAnsi="Arial" w:cs="Arial"/>
          <w:sz w:val="24"/>
          <w:szCs w:val="24"/>
        </w:rPr>
        <w:t xml:space="preserve">of </w:t>
      </w:r>
      <w:r w:rsidR="00702D4D" w:rsidRPr="00737BFB">
        <w:rPr>
          <w:rFonts w:ascii="Arial" w:hAnsi="Arial" w:cs="Arial"/>
          <w:sz w:val="24"/>
          <w:szCs w:val="24"/>
        </w:rPr>
        <w:t xml:space="preserve">bringing the suspects under the law and </w:t>
      </w:r>
      <w:r w:rsidR="00F0182C" w:rsidRPr="00737BFB">
        <w:rPr>
          <w:rFonts w:ascii="Arial" w:hAnsi="Arial" w:cs="Arial"/>
          <w:sz w:val="24"/>
          <w:szCs w:val="24"/>
        </w:rPr>
        <w:t>securing the</w:t>
      </w:r>
      <w:r w:rsidR="00702D4D" w:rsidRPr="00737BFB">
        <w:rPr>
          <w:rFonts w:ascii="Arial" w:hAnsi="Arial" w:cs="Arial"/>
          <w:sz w:val="24"/>
          <w:szCs w:val="24"/>
        </w:rPr>
        <w:t>ir</w:t>
      </w:r>
      <w:r w:rsidR="00F0182C" w:rsidRPr="00737BFB">
        <w:rPr>
          <w:rFonts w:ascii="Arial" w:hAnsi="Arial" w:cs="Arial"/>
          <w:sz w:val="24"/>
          <w:szCs w:val="24"/>
        </w:rPr>
        <w:t xml:space="preserve"> </w:t>
      </w:r>
      <w:r w:rsidR="00702D4D" w:rsidRPr="00737BFB">
        <w:rPr>
          <w:rFonts w:ascii="Arial" w:hAnsi="Arial" w:cs="Arial"/>
          <w:sz w:val="24"/>
          <w:szCs w:val="24"/>
        </w:rPr>
        <w:t>attendance</w:t>
      </w:r>
      <w:r w:rsidR="00F0182C" w:rsidRPr="00737BFB">
        <w:rPr>
          <w:rFonts w:ascii="Arial" w:hAnsi="Arial" w:cs="Arial"/>
          <w:sz w:val="24"/>
          <w:szCs w:val="24"/>
        </w:rPr>
        <w:t xml:space="preserve"> in court</w:t>
      </w:r>
      <w:r w:rsidR="00702D4D" w:rsidRPr="00737BFB">
        <w:rPr>
          <w:rFonts w:ascii="Arial" w:hAnsi="Arial" w:cs="Arial"/>
          <w:sz w:val="24"/>
          <w:szCs w:val="24"/>
        </w:rPr>
        <w:t xml:space="preserve"> for possible </w:t>
      </w:r>
      <w:r w:rsidR="00A11040" w:rsidRPr="00737BFB">
        <w:rPr>
          <w:rFonts w:ascii="Arial" w:hAnsi="Arial" w:cs="Arial"/>
          <w:sz w:val="24"/>
          <w:szCs w:val="24"/>
        </w:rPr>
        <w:t>prosecution that was at issue in these proceedings.</w:t>
      </w:r>
      <w:r w:rsidR="00702D4D" w:rsidRPr="00737BFB">
        <w:rPr>
          <w:rFonts w:ascii="Arial" w:hAnsi="Arial" w:cs="Arial"/>
          <w:sz w:val="24"/>
          <w:szCs w:val="24"/>
        </w:rPr>
        <w:t xml:space="preserve"> Mlambo’s conduct in this regard will be weighed against th</w:t>
      </w:r>
      <w:r w:rsidR="001D5A1A" w:rsidRPr="00737BFB">
        <w:rPr>
          <w:rFonts w:ascii="Arial" w:hAnsi="Arial" w:cs="Arial"/>
          <w:sz w:val="24"/>
          <w:szCs w:val="24"/>
        </w:rPr>
        <w:t xml:space="preserve">e </w:t>
      </w:r>
      <w:r w:rsidR="00702D4D" w:rsidRPr="00737BFB">
        <w:rPr>
          <w:rFonts w:ascii="Arial" w:hAnsi="Arial" w:cs="Arial"/>
          <w:sz w:val="24"/>
          <w:szCs w:val="24"/>
        </w:rPr>
        <w:t>applicable legal provisions and principle</w:t>
      </w:r>
      <w:r w:rsidR="00865DC2" w:rsidRPr="00737BFB">
        <w:rPr>
          <w:rFonts w:ascii="Arial" w:hAnsi="Arial" w:cs="Arial"/>
          <w:sz w:val="24"/>
          <w:szCs w:val="24"/>
        </w:rPr>
        <w:t>s</w:t>
      </w:r>
      <w:r w:rsidR="00702D4D" w:rsidRPr="00737BFB">
        <w:rPr>
          <w:rFonts w:ascii="Arial" w:hAnsi="Arial" w:cs="Arial"/>
          <w:sz w:val="24"/>
          <w:szCs w:val="24"/>
        </w:rPr>
        <w:t xml:space="preserve"> to determine whether it passed muster and was compliant to render the arrests lawful</w:t>
      </w:r>
      <w:r w:rsidR="00E80902" w:rsidRPr="00737BFB">
        <w:rPr>
          <w:rFonts w:ascii="Arial" w:hAnsi="Arial" w:cs="Arial"/>
          <w:sz w:val="24"/>
          <w:szCs w:val="24"/>
        </w:rPr>
        <w:t xml:space="preserve"> and thereby exonerate the defendant from liability to the plaintiffs.</w:t>
      </w:r>
      <w:r w:rsidR="00F0182C" w:rsidRPr="00737BFB">
        <w:rPr>
          <w:rFonts w:ascii="Arial" w:hAnsi="Arial" w:cs="Arial"/>
          <w:sz w:val="24"/>
          <w:szCs w:val="24"/>
        </w:rPr>
        <w:t xml:space="preserve"> </w:t>
      </w:r>
    </w:p>
    <w:p w14:paraId="3ED1D4FD" w14:textId="77777777" w:rsidR="00CC495A" w:rsidRDefault="00CC495A">
      <w:pPr>
        <w:rPr>
          <w:rFonts w:ascii="Arial" w:hAnsi="Arial" w:cs="Arial"/>
          <w:sz w:val="24"/>
          <w:szCs w:val="24"/>
        </w:rPr>
      </w:pPr>
    </w:p>
    <w:p w14:paraId="12E4B47F" w14:textId="77777777" w:rsidR="00CC495A" w:rsidRDefault="00CC495A">
      <w:pPr>
        <w:rPr>
          <w:rFonts w:ascii="Arial" w:hAnsi="Arial" w:cs="Arial"/>
          <w:b/>
          <w:sz w:val="24"/>
          <w:szCs w:val="24"/>
        </w:rPr>
      </w:pPr>
      <w:r w:rsidRPr="00CC495A">
        <w:rPr>
          <w:rFonts w:ascii="Arial" w:hAnsi="Arial" w:cs="Arial"/>
          <w:b/>
          <w:sz w:val="24"/>
          <w:szCs w:val="24"/>
        </w:rPr>
        <w:t>THE CASE FOR THE PLAINTIFFS</w:t>
      </w:r>
    </w:p>
    <w:p w14:paraId="6AED3AA9" w14:textId="77777777" w:rsidR="00865DC2" w:rsidRDefault="00865DC2">
      <w:pPr>
        <w:rPr>
          <w:rFonts w:ascii="Arial" w:hAnsi="Arial" w:cs="Arial"/>
          <w:sz w:val="24"/>
          <w:szCs w:val="24"/>
        </w:rPr>
      </w:pPr>
    </w:p>
    <w:p w14:paraId="29F04D06" w14:textId="71D92EEB"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C495A" w:rsidRPr="00737BFB">
        <w:rPr>
          <w:rFonts w:ascii="Arial" w:hAnsi="Arial" w:cs="Arial"/>
          <w:sz w:val="24"/>
          <w:szCs w:val="24"/>
        </w:rPr>
        <w:t>T</w:t>
      </w:r>
      <w:r w:rsidR="00014523" w:rsidRPr="00737BFB">
        <w:rPr>
          <w:rFonts w:ascii="Arial" w:hAnsi="Arial" w:cs="Arial"/>
          <w:sz w:val="24"/>
          <w:szCs w:val="24"/>
        </w:rPr>
        <w:t>he witness, Kabelo, who is the pla</w:t>
      </w:r>
      <w:r w:rsidR="008636C4" w:rsidRPr="00737BFB">
        <w:rPr>
          <w:rFonts w:ascii="Arial" w:hAnsi="Arial" w:cs="Arial"/>
          <w:sz w:val="24"/>
          <w:szCs w:val="24"/>
        </w:rPr>
        <w:t>intiff and party who sustained the</w:t>
      </w:r>
      <w:r w:rsidR="00014523" w:rsidRPr="00737BFB">
        <w:rPr>
          <w:rFonts w:ascii="Arial" w:hAnsi="Arial" w:cs="Arial"/>
          <w:sz w:val="24"/>
          <w:szCs w:val="24"/>
        </w:rPr>
        <w:t xml:space="preserve"> gunshot wound in</w:t>
      </w:r>
      <w:r w:rsidR="00E80902" w:rsidRPr="00737BFB">
        <w:rPr>
          <w:rFonts w:ascii="Arial" w:hAnsi="Arial" w:cs="Arial"/>
          <w:sz w:val="24"/>
          <w:szCs w:val="24"/>
        </w:rPr>
        <w:t xml:space="preserve"> the events of 24 September 2011</w:t>
      </w:r>
      <w:r w:rsidR="008636C4" w:rsidRPr="00737BFB">
        <w:rPr>
          <w:rFonts w:ascii="Arial" w:hAnsi="Arial" w:cs="Arial"/>
          <w:sz w:val="24"/>
          <w:szCs w:val="24"/>
        </w:rPr>
        <w:t>,</w:t>
      </w:r>
      <w:r w:rsidR="00014523" w:rsidRPr="00737BFB">
        <w:rPr>
          <w:rFonts w:ascii="Arial" w:hAnsi="Arial" w:cs="Arial"/>
          <w:sz w:val="24"/>
          <w:szCs w:val="24"/>
        </w:rPr>
        <w:t xml:space="preserve"> testified that he was walking on his</w:t>
      </w:r>
      <w:r w:rsidR="008636C4" w:rsidRPr="00737BFB">
        <w:rPr>
          <w:rFonts w:ascii="Arial" w:hAnsi="Arial" w:cs="Arial"/>
          <w:sz w:val="24"/>
          <w:szCs w:val="24"/>
        </w:rPr>
        <w:t xml:space="preserve"> way home that</w:t>
      </w:r>
      <w:r w:rsidR="00014523" w:rsidRPr="00737BFB">
        <w:rPr>
          <w:rFonts w:ascii="Arial" w:hAnsi="Arial" w:cs="Arial"/>
          <w:sz w:val="24"/>
          <w:szCs w:val="24"/>
        </w:rPr>
        <w:t xml:space="preserve"> evening from a matric dance when he noticed his brother, George, drinking at a local tavern. He decided to call his mother on his phone</w:t>
      </w:r>
      <w:r w:rsidR="00E22DBD" w:rsidRPr="00737BFB">
        <w:rPr>
          <w:rFonts w:ascii="Arial" w:hAnsi="Arial" w:cs="Arial"/>
          <w:sz w:val="24"/>
          <w:szCs w:val="24"/>
        </w:rPr>
        <w:t xml:space="preserve"> alerting her as George had not slept at home the previous night. His mother came</w:t>
      </w:r>
      <w:r w:rsidR="00E80902" w:rsidRPr="00737BFB">
        <w:rPr>
          <w:rFonts w:ascii="Arial" w:hAnsi="Arial" w:cs="Arial"/>
          <w:sz w:val="24"/>
          <w:szCs w:val="24"/>
        </w:rPr>
        <w:t xml:space="preserve"> in the company of his other</w:t>
      </w:r>
      <w:r w:rsidR="00865DC2" w:rsidRPr="00737BFB">
        <w:rPr>
          <w:rFonts w:ascii="Arial" w:hAnsi="Arial" w:cs="Arial"/>
          <w:sz w:val="24"/>
          <w:szCs w:val="24"/>
        </w:rPr>
        <w:t xml:space="preserve"> three</w:t>
      </w:r>
      <w:r w:rsidR="00E80902" w:rsidRPr="00737BFB">
        <w:rPr>
          <w:rFonts w:ascii="Arial" w:hAnsi="Arial" w:cs="Arial"/>
          <w:sz w:val="24"/>
          <w:szCs w:val="24"/>
        </w:rPr>
        <w:t xml:space="preserve"> siblings, including Rori, </w:t>
      </w:r>
      <w:r w:rsidR="001D5A1A" w:rsidRPr="00737BFB">
        <w:rPr>
          <w:rFonts w:ascii="Arial" w:hAnsi="Arial" w:cs="Arial"/>
          <w:sz w:val="24"/>
          <w:szCs w:val="24"/>
        </w:rPr>
        <w:t xml:space="preserve">to take </w:t>
      </w:r>
      <w:r w:rsidR="00E22DBD" w:rsidRPr="00737BFB">
        <w:rPr>
          <w:rFonts w:ascii="Arial" w:hAnsi="Arial" w:cs="Arial"/>
          <w:sz w:val="24"/>
          <w:szCs w:val="24"/>
        </w:rPr>
        <w:t>George home.</w:t>
      </w:r>
    </w:p>
    <w:p w14:paraId="02C79AC0" w14:textId="77777777" w:rsidR="001D5A1A" w:rsidRDefault="001D5A1A" w:rsidP="001D5A1A">
      <w:pPr>
        <w:pStyle w:val="ListParagraph"/>
        <w:spacing w:line="480" w:lineRule="auto"/>
        <w:ind w:left="567"/>
        <w:jc w:val="both"/>
        <w:rPr>
          <w:rFonts w:ascii="Arial" w:hAnsi="Arial" w:cs="Arial"/>
          <w:sz w:val="24"/>
          <w:szCs w:val="24"/>
        </w:rPr>
      </w:pPr>
    </w:p>
    <w:p w14:paraId="3E887ABC" w14:textId="0E662A0B"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22DBD" w:rsidRPr="00737BFB">
        <w:rPr>
          <w:rFonts w:ascii="Arial" w:hAnsi="Arial" w:cs="Arial"/>
          <w:sz w:val="24"/>
          <w:szCs w:val="24"/>
        </w:rPr>
        <w:t>Kabelo, his mother and siblings, including George</w:t>
      </w:r>
      <w:r w:rsidR="007638B6" w:rsidRPr="00737BFB">
        <w:rPr>
          <w:rFonts w:ascii="Arial" w:hAnsi="Arial" w:cs="Arial"/>
          <w:sz w:val="24"/>
          <w:szCs w:val="24"/>
        </w:rPr>
        <w:t xml:space="preserve"> (‘the group’)</w:t>
      </w:r>
      <w:r w:rsidR="00F83C85" w:rsidRPr="00737BFB">
        <w:rPr>
          <w:rFonts w:ascii="Arial" w:hAnsi="Arial" w:cs="Arial"/>
          <w:sz w:val="24"/>
          <w:szCs w:val="24"/>
        </w:rPr>
        <w:t>, were walking</w:t>
      </w:r>
      <w:r w:rsidR="00E22DBD" w:rsidRPr="00737BFB">
        <w:rPr>
          <w:rFonts w:ascii="Arial" w:hAnsi="Arial" w:cs="Arial"/>
          <w:sz w:val="24"/>
          <w:szCs w:val="24"/>
        </w:rPr>
        <w:t xml:space="preserve"> </w:t>
      </w:r>
      <w:r w:rsidR="008636C4" w:rsidRPr="00737BFB">
        <w:rPr>
          <w:rFonts w:ascii="Arial" w:hAnsi="Arial" w:cs="Arial"/>
          <w:sz w:val="24"/>
          <w:szCs w:val="24"/>
        </w:rPr>
        <w:t>back</w:t>
      </w:r>
      <w:r w:rsidR="00E22DBD" w:rsidRPr="00737BFB">
        <w:rPr>
          <w:rFonts w:ascii="Arial" w:hAnsi="Arial" w:cs="Arial"/>
          <w:sz w:val="24"/>
          <w:szCs w:val="24"/>
        </w:rPr>
        <w:t xml:space="preserve"> home when a</w:t>
      </w:r>
      <w:r w:rsidR="008636C4" w:rsidRPr="00737BFB">
        <w:rPr>
          <w:rFonts w:ascii="Arial" w:hAnsi="Arial" w:cs="Arial"/>
          <w:sz w:val="24"/>
          <w:szCs w:val="24"/>
        </w:rPr>
        <w:t xml:space="preserve"> Toyota Conquest</w:t>
      </w:r>
      <w:r w:rsidR="00E22DBD" w:rsidRPr="00737BFB">
        <w:rPr>
          <w:rFonts w:ascii="Arial" w:hAnsi="Arial" w:cs="Arial"/>
          <w:sz w:val="24"/>
          <w:szCs w:val="24"/>
        </w:rPr>
        <w:t xml:space="preserve"> </w:t>
      </w:r>
      <w:r w:rsidR="00F83C85" w:rsidRPr="00737BFB">
        <w:rPr>
          <w:rFonts w:ascii="Arial" w:hAnsi="Arial" w:cs="Arial"/>
          <w:sz w:val="24"/>
          <w:szCs w:val="24"/>
        </w:rPr>
        <w:t xml:space="preserve">or Tazz </w:t>
      </w:r>
      <w:r w:rsidR="00E22DBD" w:rsidRPr="00737BFB">
        <w:rPr>
          <w:rFonts w:ascii="Arial" w:hAnsi="Arial" w:cs="Arial"/>
          <w:sz w:val="24"/>
          <w:szCs w:val="24"/>
        </w:rPr>
        <w:t>vehicle stopped near them and two occupants jumped out</w:t>
      </w:r>
      <w:r w:rsidR="008636C4" w:rsidRPr="00737BFB">
        <w:rPr>
          <w:rFonts w:ascii="Arial" w:hAnsi="Arial" w:cs="Arial"/>
          <w:sz w:val="24"/>
          <w:szCs w:val="24"/>
        </w:rPr>
        <w:t xml:space="preserve"> and started</w:t>
      </w:r>
      <w:r w:rsidR="007638B6" w:rsidRPr="00737BFB">
        <w:rPr>
          <w:rFonts w:ascii="Arial" w:hAnsi="Arial" w:cs="Arial"/>
          <w:sz w:val="24"/>
          <w:szCs w:val="24"/>
        </w:rPr>
        <w:t xml:space="preserve"> </w:t>
      </w:r>
      <w:r w:rsidR="00E22DBD" w:rsidRPr="00737BFB">
        <w:rPr>
          <w:rFonts w:ascii="Arial" w:hAnsi="Arial" w:cs="Arial"/>
          <w:sz w:val="24"/>
          <w:szCs w:val="24"/>
        </w:rPr>
        <w:t xml:space="preserve">firing gunshots. </w:t>
      </w:r>
      <w:r w:rsidR="008C4572" w:rsidRPr="00737BFB">
        <w:rPr>
          <w:rFonts w:ascii="Arial" w:hAnsi="Arial" w:cs="Arial"/>
          <w:sz w:val="24"/>
          <w:szCs w:val="24"/>
        </w:rPr>
        <w:t xml:space="preserve">He could not tell the direction </w:t>
      </w:r>
      <w:r w:rsidR="008C4572" w:rsidRPr="00737BFB">
        <w:rPr>
          <w:rFonts w:ascii="Arial" w:hAnsi="Arial" w:cs="Arial"/>
          <w:sz w:val="24"/>
          <w:szCs w:val="24"/>
        </w:rPr>
        <w:lastRenderedPageBreak/>
        <w:t xml:space="preserve">to which the shots were fired as it was dark. </w:t>
      </w:r>
      <w:r w:rsidR="00E22DBD" w:rsidRPr="00737BFB">
        <w:rPr>
          <w:rFonts w:ascii="Arial" w:hAnsi="Arial" w:cs="Arial"/>
          <w:sz w:val="24"/>
          <w:szCs w:val="24"/>
        </w:rPr>
        <w:t>The two</w:t>
      </w:r>
      <w:r w:rsidR="008C4572" w:rsidRPr="00737BFB">
        <w:rPr>
          <w:rFonts w:ascii="Arial" w:hAnsi="Arial" w:cs="Arial"/>
          <w:sz w:val="24"/>
          <w:szCs w:val="24"/>
        </w:rPr>
        <w:t xml:space="preserve"> people </w:t>
      </w:r>
      <w:r w:rsidR="00E22DBD" w:rsidRPr="00737BFB">
        <w:rPr>
          <w:rFonts w:ascii="Arial" w:hAnsi="Arial" w:cs="Arial"/>
          <w:sz w:val="24"/>
          <w:szCs w:val="24"/>
        </w:rPr>
        <w:t>approached</w:t>
      </w:r>
      <w:r w:rsidR="00F83C85" w:rsidRPr="00737BFB">
        <w:rPr>
          <w:rFonts w:ascii="Arial" w:hAnsi="Arial" w:cs="Arial"/>
          <w:sz w:val="24"/>
          <w:szCs w:val="24"/>
        </w:rPr>
        <w:t xml:space="preserve"> them</w:t>
      </w:r>
      <w:r w:rsidR="008C4572" w:rsidRPr="00737BFB">
        <w:rPr>
          <w:rFonts w:ascii="Arial" w:hAnsi="Arial" w:cs="Arial"/>
          <w:sz w:val="24"/>
          <w:szCs w:val="24"/>
        </w:rPr>
        <w:t xml:space="preserve"> and one told</w:t>
      </w:r>
      <w:r w:rsidR="000475FE" w:rsidRPr="00737BFB">
        <w:rPr>
          <w:rFonts w:ascii="Arial" w:hAnsi="Arial" w:cs="Arial"/>
          <w:sz w:val="24"/>
          <w:szCs w:val="24"/>
        </w:rPr>
        <w:t xml:space="preserve"> George</w:t>
      </w:r>
      <w:r w:rsidR="008C4572" w:rsidRPr="00737BFB">
        <w:rPr>
          <w:rFonts w:ascii="Arial" w:hAnsi="Arial" w:cs="Arial"/>
          <w:sz w:val="24"/>
          <w:szCs w:val="24"/>
        </w:rPr>
        <w:t xml:space="preserve"> he was under arrest. The witness’s</w:t>
      </w:r>
      <w:r w:rsidR="000475FE" w:rsidRPr="00737BFB">
        <w:rPr>
          <w:rFonts w:ascii="Arial" w:hAnsi="Arial" w:cs="Arial"/>
          <w:sz w:val="24"/>
          <w:szCs w:val="24"/>
        </w:rPr>
        <w:t xml:space="preserve"> mother was asking question</w:t>
      </w:r>
      <w:r w:rsidR="008C4572" w:rsidRPr="00737BFB">
        <w:rPr>
          <w:rFonts w:ascii="Arial" w:hAnsi="Arial" w:cs="Arial"/>
          <w:sz w:val="24"/>
          <w:szCs w:val="24"/>
        </w:rPr>
        <w:t>s demanding</w:t>
      </w:r>
      <w:r w:rsidR="007638B6" w:rsidRPr="00737BFB">
        <w:rPr>
          <w:rFonts w:ascii="Arial" w:hAnsi="Arial" w:cs="Arial"/>
          <w:sz w:val="24"/>
          <w:szCs w:val="24"/>
        </w:rPr>
        <w:t xml:space="preserve"> </w:t>
      </w:r>
      <w:r w:rsidR="000475FE" w:rsidRPr="00737BFB">
        <w:rPr>
          <w:rFonts w:ascii="Arial" w:hAnsi="Arial" w:cs="Arial"/>
          <w:sz w:val="24"/>
          <w:szCs w:val="24"/>
        </w:rPr>
        <w:t>to know who the two people were when Geor</w:t>
      </w:r>
      <w:r w:rsidR="00F83C85" w:rsidRPr="00737BFB">
        <w:rPr>
          <w:rFonts w:ascii="Arial" w:hAnsi="Arial" w:cs="Arial"/>
          <w:sz w:val="24"/>
          <w:szCs w:val="24"/>
        </w:rPr>
        <w:t>ge, who was drunk, began</w:t>
      </w:r>
      <w:r w:rsidR="008C4572" w:rsidRPr="00737BFB">
        <w:rPr>
          <w:rFonts w:ascii="Arial" w:hAnsi="Arial" w:cs="Arial"/>
          <w:sz w:val="24"/>
          <w:szCs w:val="24"/>
        </w:rPr>
        <w:t xml:space="preserve"> to</w:t>
      </w:r>
      <w:r w:rsidR="000475FE" w:rsidRPr="00737BFB">
        <w:rPr>
          <w:rFonts w:ascii="Arial" w:hAnsi="Arial" w:cs="Arial"/>
          <w:sz w:val="24"/>
          <w:szCs w:val="24"/>
        </w:rPr>
        <w:t xml:space="preserve"> run away. It transpired</w:t>
      </w:r>
      <w:r w:rsidR="002A6DB5" w:rsidRPr="00737BFB">
        <w:rPr>
          <w:rFonts w:ascii="Arial" w:hAnsi="Arial" w:cs="Arial"/>
          <w:sz w:val="24"/>
          <w:szCs w:val="24"/>
        </w:rPr>
        <w:t xml:space="preserve"> shortly that the two men were</w:t>
      </w:r>
      <w:r w:rsidR="008C4572" w:rsidRPr="00737BFB">
        <w:rPr>
          <w:rFonts w:ascii="Arial" w:hAnsi="Arial" w:cs="Arial"/>
          <w:sz w:val="24"/>
          <w:szCs w:val="24"/>
        </w:rPr>
        <w:t xml:space="preserve"> known police off</w:t>
      </w:r>
      <w:r w:rsidR="001D5A1A" w:rsidRPr="00737BFB">
        <w:rPr>
          <w:rFonts w:ascii="Arial" w:hAnsi="Arial" w:cs="Arial"/>
          <w:sz w:val="24"/>
          <w:szCs w:val="24"/>
        </w:rPr>
        <w:t>icers and one of them, Nkadimeng</w:t>
      </w:r>
      <w:r w:rsidR="008C4572" w:rsidRPr="00737BFB">
        <w:rPr>
          <w:rFonts w:ascii="Arial" w:hAnsi="Arial" w:cs="Arial"/>
          <w:sz w:val="24"/>
          <w:szCs w:val="24"/>
        </w:rPr>
        <w:t>, live</w:t>
      </w:r>
      <w:r w:rsidR="00A11040" w:rsidRPr="00737BFB">
        <w:rPr>
          <w:rFonts w:ascii="Arial" w:hAnsi="Arial" w:cs="Arial"/>
          <w:sz w:val="24"/>
          <w:szCs w:val="24"/>
        </w:rPr>
        <w:t>d</w:t>
      </w:r>
      <w:r w:rsidR="008C4572" w:rsidRPr="00737BFB">
        <w:rPr>
          <w:rFonts w:ascii="Arial" w:hAnsi="Arial" w:cs="Arial"/>
          <w:sz w:val="24"/>
          <w:szCs w:val="24"/>
        </w:rPr>
        <w:t xml:space="preserve"> in the same street with</w:t>
      </w:r>
      <w:r w:rsidR="002A6DB5" w:rsidRPr="00737BFB">
        <w:rPr>
          <w:rFonts w:ascii="Arial" w:hAnsi="Arial" w:cs="Arial"/>
          <w:sz w:val="24"/>
          <w:szCs w:val="24"/>
        </w:rPr>
        <w:t xml:space="preserve"> </w:t>
      </w:r>
      <w:r w:rsidR="008C4572" w:rsidRPr="00737BFB">
        <w:rPr>
          <w:rFonts w:ascii="Arial" w:hAnsi="Arial" w:cs="Arial"/>
          <w:sz w:val="24"/>
          <w:szCs w:val="24"/>
        </w:rPr>
        <w:t>the group</w:t>
      </w:r>
      <w:r w:rsidR="002A6DB5" w:rsidRPr="00737BFB">
        <w:rPr>
          <w:rFonts w:ascii="Arial" w:hAnsi="Arial" w:cs="Arial"/>
          <w:sz w:val="24"/>
          <w:szCs w:val="24"/>
        </w:rPr>
        <w:t>.</w:t>
      </w:r>
    </w:p>
    <w:p w14:paraId="14D966FA" w14:textId="77777777" w:rsidR="001D5A1A" w:rsidRPr="001D5A1A" w:rsidRDefault="001D5A1A" w:rsidP="001D5A1A">
      <w:pPr>
        <w:pStyle w:val="ListParagraph"/>
        <w:rPr>
          <w:rFonts w:ascii="Arial" w:hAnsi="Arial" w:cs="Arial"/>
          <w:sz w:val="24"/>
          <w:szCs w:val="24"/>
        </w:rPr>
      </w:pPr>
    </w:p>
    <w:p w14:paraId="735045C8" w14:textId="382BC036"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E2FC8" w:rsidRPr="00737BFB">
        <w:rPr>
          <w:rFonts w:ascii="Arial" w:hAnsi="Arial" w:cs="Arial"/>
          <w:sz w:val="24"/>
          <w:szCs w:val="24"/>
        </w:rPr>
        <w:t>George ran for a short dist</w:t>
      </w:r>
      <w:r w:rsidR="00744DA0" w:rsidRPr="00737BFB">
        <w:rPr>
          <w:rFonts w:ascii="Arial" w:hAnsi="Arial" w:cs="Arial"/>
          <w:sz w:val="24"/>
          <w:szCs w:val="24"/>
        </w:rPr>
        <w:t>ance</w:t>
      </w:r>
      <w:r w:rsidR="00713AB3" w:rsidRPr="00737BFB">
        <w:rPr>
          <w:rFonts w:ascii="Arial" w:hAnsi="Arial" w:cs="Arial"/>
          <w:sz w:val="24"/>
          <w:szCs w:val="24"/>
        </w:rPr>
        <w:t>,</w:t>
      </w:r>
      <w:r w:rsidR="007638B6" w:rsidRPr="00737BFB">
        <w:rPr>
          <w:rFonts w:ascii="Arial" w:hAnsi="Arial" w:cs="Arial"/>
          <w:sz w:val="24"/>
          <w:szCs w:val="24"/>
        </w:rPr>
        <w:t xml:space="preserve"> being pursued by Nkadimeng</w:t>
      </w:r>
      <w:r w:rsidR="001E2FC8" w:rsidRPr="00737BFB">
        <w:rPr>
          <w:rFonts w:ascii="Arial" w:hAnsi="Arial" w:cs="Arial"/>
          <w:sz w:val="24"/>
          <w:szCs w:val="24"/>
        </w:rPr>
        <w:t xml:space="preserve"> who</w:t>
      </w:r>
      <w:r w:rsidR="00744DA0" w:rsidRPr="00737BFB">
        <w:rPr>
          <w:rFonts w:ascii="Arial" w:hAnsi="Arial" w:cs="Arial"/>
          <w:sz w:val="24"/>
          <w:szCs w:val="24"/>
        </w:rPr>
        <w:t xml:space="preserve"> </w:t>
      </w:r>
      <w:r w:rsidR="001E2FC8" w:rsidRPr="00737BFB">
        <w:rPr>
          <w:rFonts w:ascii="Arial" w:hAnsi="Arial" w:cs="Arial"/>
          <w:sz w:val="24"/>
          <w:szCs w:val="24"/>
        </w:rPr>
        <w:t xml:space="preserve">was firing </w:t>
      </w:r>
      <w:r w:rsidR="00744DA0" w:rsidRPr="00737BFB">
        <w:rPr>
          <w:rFonts w:ascii="Arial" w:hAnsi="Arial" w:cs="Arial"/>
          <w:sz w:val="24"/>
          <w:szCs w:val="24"/>
        </w:rPr>
        <w:t>gun</w:t>
      </w:r>
      <w:r w:rsidR="001E2FC8" w:rsidRPr="00737BFB">
        <w:rPr>
          <w:rFonts w:ascii="Arial" w:hAnsi="Arial" w:cs="Arial"/>
          <w:sz w:val="24"/>
          <w:szCs w:val="24"/>
        </w:rPr>
        <w:t>shots</w:t>
      </w:r>
      <w:r w:rsidR="00713AB3" w:rsidRPr="00737BFB">
        <w:rPr>
          <w:rFonts w:ascii="Arial" w:hAnsi="Arial" w:cs="Arial"/>
          <w:sz w:val="24"/>
          <w:szCs w:val="24"/>
        </w:rPr>
        <w:t xml:space="preserve"> and ordering him</w:t>
      </w:r>
      <w:r w:rsidR="00744DA0" w:rsidRPr="00737BFB">
        <w:rPr>
          <w:rFonts w:ascii="Arial" w:hAnsi="Arial" w:cs="Arial"/>
          <w:sz w:val="24"/>
          <w:szCs w:val="24"/>
        </w:rPr>
        <w:t xml:space="preserve"> to stop</w:t>
      </w:r>
      <w:r w:rsidR="00713AB3" w:rsidRPr="00737BFB">
        <w:rPr>
          <w:rFonts w:ascii="Arial" w:hAnsi="Arial" w:cs="Arial"/>
          <w:sz w:val="24"/>
          <w:szCs w:val="24"/>
        </w:rPr>
        <w:t>,</w:t>
      </w:r>
      <w:r w:rsidR="001E2FC8" w:rsidRPr="00737BFB">
        <w:rPr>
          <w:rFonts w:ascii="Arial" w:hAnsi="Arial" w:cs="Arial"/>
          <w:sz w:val="24"/>
          <w:szCs w:val="24"/>
        </w:rPr>
        <w:t xml:space="preserve"> before tripping and falling to the ground</w:t>
      </w:r>
      <w:r w:rsidR="007638B6" w:rsidRPr="00737BFB">
        <w:rPr>
          <w:rFonts w:ascii="Arial" w:hAnsi="Arial" w:cs="Arial"/>
          <w:sz w:val="24"/>
          <w:szCs w:val="24"/>
        </w:rPr>
        <w:t xml:space="preserve">. </w:t>
      </w:r>
      <w:r w:rsidR="00744DA0" w:rsidRPr="00737BFB">
        <w:rPr>
          <w:rFonts w:ascii="Arial" w:hAnsi="Arial" w:cs="Arial"/>
          <w:sz w:val="24"/>
          <w:szCs w:val="24"/>
        </w:rPr>
        <w:t>Nkadimeng was arresting George when</w:t>
      </w:r>
      <w:r w:rsidR="007638B6" w:rsidRPr="00737BFB">
        <w:rPr>
          <w:rFonts w:ascii="Arial" w:hAnsi="Arial" w:cs="Arial"/>
          <w:sz w:val="24"/>
          <w:szCs w:val="24"/>
        </w:rPr>
        <w:t xml:space="preserve"> Sibiya and the </w:t>
      </w:r>
      <w:r w:rsidR="00744DA0" w:rsidRPr="00737BFB">
        <w:rPr>
          <w:rFonts w:ascii="Arial" w:hAnsi="Arial" w:cs="Arial"/>
          <w:sz w:val="24"/>
          <w:szCs w:val="24"/>
        </w:rPr>
        <w:t>group arrived</w:t>
      </w:r>
      <w:r w:rsidR="007638B6" w:rsidRPr="00737BFB">
        <w:rPr>
          <w:rFonts w:ascii="Arial" w:hAnsi="Arial" w:cs="Arial"/>
          <w:sz w:val="24"/>
          <w:szCs w:val="24"/>
        </w:rPr>
        <w:t>. Sibiya drew h</w:t>
      </w:r>
      <w:r w:rsidR="00744DA0" w:rsidRPr="00737BFB">
        <w:rPr>
          <w:rFonts w:ascii="Arial" w:hAnsi="Arial" w:cs="Arial"/>
          <w:sz w:val="24"/>
          <w:szCs w:val="24"/>
        </w:rPr>
        <w:t>is firearm to prevent the group from getting close</w:t>
      </w:r>
      <w:r w:rsidR="00713AB3" w:rsidRPr="00737BFB">
        <w:rPr>
          <w:rFonts w:ascii="Arial" w:hAnsi="Arial" w:cs="Arial"/>
          <w:sz w:val="24"/>
          <w:szCs w:val="24"/>
        </w:rPr>
        <w:t xml:space="preserve"> </w:t>
      </w:r>
      <w:r w:rsidR="00744DA0" w:rsidRPr="00737BFB">
        <w:rPr>
          <w:rFonts w:ascii="Arial" w:hAnsi="Arial" w:cs="Arial"/>
          <w:sz w:val="24"/>
          <w:szCs w:val="24"/>
        </w:rPr>
        <w:t xml:space="preserve">to Nkadimeng and George. He </w:t>
      </w:r>
      <w:r w:rsidR="00530262" w:rsidRPr="00737BFB">
        <w:rPr>
          <w:rFonts w:ascii="Arial" w:hAnsi="Arial" w:cs="Arial"/>
          <w:sz w:val="24"/>
          <w:szCs w:val="24"/>
        </w:rPr>
        <w:t>fired three</w:t>
      </w:r>
      <w:r w:rsidR="009679C5" w:rsidRPr="00737BFB">
        <w:rPr>
          <w:rFonts w:ascii="Arial" w:hAnsi="Arial" w:cs="Arial"/>
          <w:sz w:val="24"/>
          <w:szCs w:val="24"/>
        </w:rPr>
        <w:t xml:space="preserve"> shots to</w:t>
      </w:r>
      <w:r w:rsidR="00713AB3" w:rsidRPr="00737BFB">
        <w:rPr>
          <w:rFonts w:ascii="Arial" w:hAnsi="Arial" w:cs="Arial"/>
          <w:sz w:val="24"/>
          <w:szCs w:val="24"/>
        </w:rPr>
        <w:t xml:space="preserve"> the ground but closer to the group to force</w:t>
      </w:r>
      <w:r w:rsidR="009679C5" w:rsidRPr="00737BFB">
        <w:rPr>
          <w:rFonts w:ascii="Arial" w:hAnsi="Arial" w:cs="Arial"/>
          <w:sz w:val="24"/>
          <w:szCs w:val="24"/>
        </w:rPr>
        <w:t xml:space="preserve"> the</w:t>
      </w:r>
      <w:r w:rsidR="00713AB3" w:rsidRPr="00737BFB">
        <w:rPr>
          <w:rFonts w:ascii="Arial" w:hAnsi="Arial" w:cs="Arial"/>
          <w:sz w:val="24"/>
          <w:szCs w:val="24"/>
        </w:rPr>
        <w:t xml:space="preserve">m to retreat. The group took steps backwards </w:t>
      </w:r>
      <w:r w:rsidR="00530262" w:rsidRPr="00737BFB">
        <w:rPr>
          <w:rFonts w:ascii="Arial" w:hAnsi="Arial" w:cs="Arial"/>
          <w:sz w:val="24"/>
          <w:szCs w:val="24"/>
        </w:rPr>
        <w:t>each</w:t>
      </w:r>
      <w:r w:rsidR="00713AB3" w:rsidRPr="00737BFB">
        <w:rPr>
          <w:rFonts w:ascii="Arial" w:hAnsi="Arial" w:cs="Arial"/>
          <w:sz w:val="24"/>
          <w:szCs w:val="24"/>
        </w:rPr>
        <w:t xml:space="preserve"> time a shot was</w:t>
      </w:r>
      <w:r w:rsidR="00530262" w:rsidRPr="00737BFB">
        <w:rPr>
          <w:rFonts w:ascii="Arial" w:hAnsi="Arial" w:cs="Arial"/>
          <w:sz w:val="24"/>
          <w:szCs w:val="24"/>
        </w:rPr>
        <w:t xml:space="preserve"> fired. However, </w:t>
      </w:r>
      <w:r w:rsidR="00713AB3" w:rsidRPr="00737BFB">
        <w:rPr>
          <w:rFonts w:ascii="Arial" w:hAnsi="Arial" w:cs="Arial"/>
          <w:sz w:val="24"/>
          <w:szCs w:val="24"/>
        </w:rPr>
        <w:t xml:space="preserve">in </w:t>
      </w:r>
      <w:r w:rsidR="00530262" w:rsidRPr="00737BFB">
        <w:rPr>
          <w:rFonts w:ascii="Arial" w:hAnsi="Arial" w:cs="Arial"/>
          <w:sz w:val="24"/>
          <w:szCs w:val="24"/>
        </w:rPr>
        <w:t xml:space="preserve">the </w:t>
      </w:r>
      <w:r w:rsidR="00915E91" w:rsidRPr="00737BFB">
        <w:rPr>
          <w:rFonts w:ascii="Arial" w:hAnsi="Arial" w:cs="Arial"/>
          <w:sz w:val="24"/>
          <w:szCs w:val="24"/>
        </w:rPr>
        <w:t>third</w:t>
      </w:r>
      <w:r w:rsidR="00713AB3" w:rsidRPr="00737BFB">
        <w:rPr>
          <w:rFonts w:ascii="Arial" w:hAnsi="Arial" w:cs="Arial"/>
          <w:sz w:val="24"/>
          <w:szCs w:val="24"/>
        </w:rPr>
        <w:t xml:space="preserve"> shot the</w:t>
      </w:r>
      <w:r w:rsidR="00915E91" w:rsidRPr="00737BFB">
        <w:rPr>
          <w:rFonts w:ascii="Arial" w:hAnsi="Arial" w:cs="Arial"/>
          <w:sz w:val="24"/>
          <w:szCs w:val="24"/>
        </w:rPr>
        <w:t xml:space="preserve"> </w:t>
      </w:r>
      <w:r w:rsidR="00530262" w:rsidRPr="00737BFB">
        <w:rPr>
          <w:rFonts w:ascii="Arial" w:hAnsi="Arial" w:cs="Arial"/>
          <w:sz w:val="24"/>
          <w:szCs w:val="24"/>
        </w:rPr>
        <w:t xml:space="preserve">bullet </w:t>
      </w:r>
      <w:r w:rsidR="00915E91" w:rsidRPr="00737BFB">
        <w:rPr>
          <w:rFonts w:ascii="Arial" w:hAnsi="Arial" w:cs="Arial"/>
          <w:sz w:val="24"/>
          <w:szCs w:val="24"/>
        </w:rPr>
        <w:t>had ric</w:t>
      </w:r>
      <w:r w:rsidR="00530262" w:rsidRPr="00737BFB">
        <w:rPr>
          <w:rFonts w:ascii="Arial" w:hAnsi="Arial" w:cs="Arial"/>
          <w:sz w:val="24"/>
          <w:szCs w:val="24"/>
        </w:rPr>
        <w:t>o</w:t>
      </w:r>
      <w:r w:rsidR="00915E91" w:rsidRPr="00737BFB">
        <w:rPr>
          <w:rFonts w:ascii="Arial" w:hAnsi="Arial" w:cs="Arial"/>
          <w:sz w:val="24"/>
          <w:szCs w:val="24"/>
        </w:rPr>
        <w:t>chet</w:t>
      </w:r>
      <w:r w:rsidR="00755751" w:rsidRPr="00737BFB">
        <w:rPr>
          <w:rFonts w:ascii="Arial" w:hAnsi="Arial" w:cs="Arial"/>
          <w:sz w:val="24"/>
          <w:szCs w:val="24"/>
        </w:rPr>
        <w:t>ed and hit</w:t>
      </w:r>
      <w:r w:rsidR="00530262" w:rsidRPr="00737BFB">
        <w:rPr>
          <w:rFonts w:ascii="Arial" w:hAnsi="Arial" w:cs="Arial"/>
          <w:sz w:val="24"/>
          <w:szCs w:val="24"/>
        </w:rPr>
        <w:t xml:space="preserve"> Kabelo on the ankle.</w:t>
      </w:r>
    </w:p>
    <w:p w14:paraId="6991F600" w14:textId="77777777" w:rsidR="001D5A1A" w:rsidRPr="001D5A1A" w:rsidRDefault="001D5A1A" w:rsidP="001D5A1A">
      <w:pPr>
        <w:pStyle w:val="ListParagraph"/>
        <w:rPr>
          <w:rFonts w:ascii="Arial" w:hAnsi="Arial" w:cs="Arial"/>
          <w:sz w:val="24"/>
          <w:szCs w:val="24"/>
        </w:rPr>
      </w:pPr>
    </w:p>
    <w:p w14:paraId="1F975104" w14:textId="3B9E7E8D" w:rsidR="001D5A1A"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30262" w:rsidRPr="00737BFB">
        <w:rPr>
          <w:rFonts w:ascii="Arial" w:hAnsi="Arial" w:cs="Arial"/>
          <w:sz w:val="24"/>
          <w:szCs w:val="24"/>
        </w:rPr>
        <w:t>The evidence of</w:t>
      </w:r>
      <w:r w:rsidR="00BA2D52" w:rsidRPr="00737BFB">
        <w:rPr>
          <w:rFonts w:ascii="Arial" w:hAnsi="Arial" w:cs="Arial"/>
          <w:sz w:val="24"/>
          <w:szCs w:val="24"/>
        </w:rPr>
        <w:t xml:space="preserve"> Kabelo regarding the events relating to the group’s encounter with the police was </w:t>
      </w:r>
      <w:r w:rsidR="009679C5" w:rsidRPr="00737BFB">
        <w:rPr>
          <w:rFonts w:ascii="Arial" w:hAnsi="Arial" w:cs="Arial"/>
          <w:sz w:val="24"/>
          <w:szCs w:val="24"/>
        </w:rPr>
        <w:t>corroborated</w:t>
      </w:r>
      <w:r w:rsidR="00AE6D43" w:rsidRPr="00737BFB">
        <w:rPr>
          <w:rFonts w:ascii="Arial" w:hAnsi="Arial" w:cs="Arial"/>
          <w:sz w:val="24"/>
          <w:szCs w:val="24"/>
        </w:rPr>
        <w:t xml:space="preserve"> to a large extent, if not </w:t>
      </w:r>
      <w:r w:rsidR="00AE6D43" w:rsidRPr="00737BFB">
        <w:rPr>
          <w:rFonts w:ascii="Arial" w:hAnsi="Arial" w:cs="Arial"/>
          <w:i/>
          <w:sz w:val="24"/>
          <w:szCs w:val="24"/>
        </w:rPr>
        <w:t>in toto</w:t>
      </w:r>
      <w:r w:rsidR="00AE6D43" w:rsidRPr="00737BFB">
        <w:rPr>
          <w:rFonts w:ascii="Arial" w:hAnsi="Arial" w:cs="Arial"/>
          <w:sz w:val="24"/>
          <w:szCs w:val="24"/>
        </w:rPr>
        <w:t>,</w:t>
      </w:r>
      <w:r w:rsidR="009679C5" w:rsidRPr="00737BFB">
        <w:rPr>
          <w:rFonts w:ascii="Arial" w:hAnsi="Arial" w:cs="Arial"/>
          <w:sz w:val="24"/>
          <w:szCs w:val="24"/>
        </w:rPr>
        <w:t xml:space="preserve"> by that of hi</w:t>
      </w:r>
      <w:r w:rsidR="00BA2D52" w:rsidRPr="00737BFB">
        <w:rPr>
          <w:rFonts w:ascii="Arial" w:hAnsi="Arial" w:cs="Arial"/>
          <w:sz w:val="24"/>
          <w:szCs w:val="24"/>
        </w:rPr>
        <w:t>s mother</w:t>
      </w:r>
      <w:r w:rsidR="00A11040" w:rsidRPr="00737BFB">
        <w:rPr>
          <w:rFonts w:ascii="Arial" w:hAnsi="Arial" w:cs="Arial"/>
          <w:sz w:val="24"/>
          <w:szCs w:val="24"/>
        </w:rPr>
        <w:t>, save that, according to Ms Molaudzi, Kabelo was shot by Sibiya using Nkadimeng’s firearm which he had removed from Nkadimeng’s waist when Nkadimeng was placing Nkosi in the vehicle.</w:t>
      </w:r>
    </w:p>
    <w:p w14:paraId="0B0BD954" w14:textId="77777777" w:rsidR="001D5A1A" w:rsidRPr="001D5A1A" w:rsidRDefault="001D5A1A" w:rsidP="001D5A1A">
      <w:pPr>
        <w:pStyle w:val="ListParagraph"/>
        <w:rPr>
          <w:rFonts w:ascii="Arial" w:hAnsi="Arial" w:cs="Arial"/>
          <w:sz w:val="24"/>
          <w:szCs w:val="24"/>
        </w:rPr>
      </w:pPr>
    </w:p>
    <w:p w14:paraId="609D1AF2" w14:textId="21DD291D" w:rsidR="006522E0" w:rsidRPr="00737BFB" w:rsidRDefault="00737BFB" w:rsidP="00737BFB">
      <w:pPr>
        <w:spacing w:line="480" w:lineRule="auto"/>
        <w:ind w:left="567" w:hanging="567"/>
        <w:jc w:val="both"/>
        <w:rPr>
          <w:rFonts w:ascii="Arial" w:hAnsi="Arial" w:cs="Arial"/>
          <w:sz w:val="24"/>
          <w:szCs w:val="24"/>
        </w:rPr>
      </w:pPr>
      <w:r w:rsidRPr="001D5A1A">
        <w:rPr>
          <w:rFonts w:ascii="Arial" w:hAnsi="Arial" w:cs="Arial"/>
          <w:sz w:val="24"/>
          <w:szCs w:val="24"/>
        </w:rPr>
        <w:t>[37]</w:t>
      </w:r>
      <w:r w:rsidRPr="001D5A1A">
        <w:rPr>
          <w:rFonts w:ascii="Arial" w:hAnsi="Arial" w:cs="Arial"/>
          <w:sz w:val="24"/>
          <w:szCs w:val="24"/>
        </w:rPr>
        <w:tab/>
      </w:r>
      <w:r w:rsidR="00BA2D52" w:rsidRPr="00737BFB">
        <w:rPr>
          <w:rFonts w:ascii="Arial" w:hAnsi="Arial" w:cs="Arial"/>
          <w:sz w:val="24"/>
          <w:szCs w:val="24"/>
        </w:rPr>
        <w:t>Both</w:t>
      </w:r>
      <w:r w:rsidR="009679C5" w:rsidRPr="00737BFB">
        <w:rPr>
          <w:rFonts w:ascii="Arial" w:hAnsi="Arial" w:cs="Arial"/>
          <w:sz w:val="24"/>
          <w:szCs w:val="24"/>
        </w:rPr>
        <w:t xml:space="preserve"> Kabelo and his mother disputed the evidence of Nkadimeng and Sibiya that they had</w:t>
      </w:r>
      <w:r w:rsidR="00D534BB" w:rsidRPr="00737BFB">
        <w:rPr>
          <w:rFonts w:ascii="Arial" w:hAnsi="Arial" w:cs="Arial"/>
          <w:sz w:val="24"/>
          <w:szCs w:val="24"/>
        </w:rPr>
        <w:t xml:space="preserve"> interfered with and</w:t>
      </w:r>
      <w:r w:rsidR="00A42B04" w:rsidRPr="00737BFB">
        <w:rPr>
          <w:rFonts w:ascii="Arial" w:hAnsi="Arial" w:cs="Arial"/>
          <w:sz w:val="24"/>
          <w:szCs w:val="24"/>
        </w:rPr>
        <w:t xml:space="preserve"> assaulted</w:t>
      </w:r>
      <w:r w:rsidR="00D534BB" w:rsidRPr="00737BFB">
        <w:rPr>
          <w:rFonts w:ascii="Arial" w:hAnsi="Arial" w:cs="Arial"/>
          <w:sz w:val="24"/>
          <w:szCs w:val="24"/>
        </w:rPr>
        <w:t xml:space="preserve"> the police,</w:t>
      </w:r>
      <w:r w:rsidR="001D5A1A" w:rsidRPr="00737BFB">
        <w:rPr>
          <w:rFonts w:ascii="Arial" w:hAnsi="Arial" w:cs="Arial"/>
          <w:sz w:val="24"/>
          <w:szCs w:val="24"/>
        </w:rPr>
        <w:t xml:space="preserve"> threatened Nkadimeng, </w:t>
      </w:r>
      <w:r w:rsidR="0096438B" w:rsidRPr="00737BFB">
        <w:rPr>
          <w:rFonts w:ascii="Arial" w:hAnsi="Arial" w:cs="Arial"/>
          <w:sz w:val="24"/>
          <w:szCs w:val="24"/>
        </w:rPr>
        <w:t xml:space="preserve">and </w:t>
      </w:r>
      <w:r w:rsidR="001912E1" w:rsidRPr="00737BFB">
        <w:rPr>
          <w:rFonts w:ascii="Arial" w:hAnsi="Arial" w:cs="Arial"/>
          <w:sz w:val="24"/>
          <w:szCs w:val="24"/>
        </w:rPr>
        <w:t>that Kabelo</w:t>
      </w:r>
      <w:r w:rsidR="00BA2D52" w:rsidRPr="00737BFB">
        <w:rPr>
          <w:rFonts w:ascii="Arial" w:hAnsi="Arial" w:cs="Arial"/>
          <w:sz w:val="24"/>
          <w:szCs w:val="24"/>
        </w:rPr>
        <w:t xml:space="preserve"> had grabbed Sibiya’s arm in an attempt to </w:t>
      </w:r>
      <w:r w:rsidR="001912E1" w:rsidRPr="00737BFB">
        <w:rPr>
          <w:rFonts w:ascii="Arial" w:hAnsi="Arial" w:cs="Arial"/>
          <w:sz w:val="24"/>
          <w:szCs w:val="24"/>
        </w:rPr>
        <w:t>rob him of his</w:t>
      </w:r>
      <w:r w:rsidR="00BA2D52" w:rsidRPr="00737BFB">
        <w:rPr>
          <w:rFonts w:ascii="Arial" w:hAnsi="Arial" w:cs="Arial"/>
          <w:sz w:val="24"/>
          <w:szCs w:val="24"/>
        </w:rPr>
        <w:t xml:space="preserve"> service firearm</w:t>
      </w:r>
      <w:r w:rsidR="00A42B04" w:rsidRPr="00737BFB">
        <w:rPr>
          <w:rFonts w:ascii="Arial" w:hAnsi="Arial" w:cs="Arial"/>
          <w:sz w:val="24"/>
          <w:szCs w:val="24"/>
        </w:rPr>
        <w:t>.</w:t>
      </w:r>
      <w:r w:rsidR="00BA2D52" w:rsidRPr="00737BFB">
        <w:rPr>
          <w:rFonts w:ascii="Arial" w:hAnsi="Arial" w:cs="Arial"/>
          <w:sz w:val="24"/>
          <w:szCs w:val="24"/>
        </w:rPr>
        <w:t xml:space="preserve"> </w:t>
      </w:r>
    </w:p>
    <w:p w14:paraId="061F8EEF" w14:textId="77777777" w:rsidR="003D1F2E" w:rsidRDefault="003D1F2E">
      <w:pPr>
        <w:rPr>
          <w:rFonts w:ascii="Arial" w:hAnsi="Arial" w:cs="Arial"/>
          <w:sz w:val="24"/>
          <w:szCs w:val="24"/>
        </w:rPr>
      </w:pPr>
    </w:p>
    <w:p w14:paraId="03BB1236" w14:textId="77777777" w:rsidR="001D5A1A" w:rsidRDefault="001D5A1A">
      <w:pPr>
        <w:rPr>
          <w:rFonts w:ascii="Arial" w:hAnsi="Arial" w:cs="Arial"/>
          <w:b/>
          <w:sz w:val="24"/>
          <w:szCs w:val="24"/>
        </w:rPr>
      </w:pPr>
    </w:p>
    <w:p w14:paraId="3AB65B9D" w14:textId="77777777" w:rsidR="00673757" w:rsidRPr="00673757" w:rsidRDefault="00673757">
      <w:pPr>
        <w:rPr>
          <w:rFonts w:ascii="Arial" w:hAnsi="Arial" w:cs="Arial"/>
          <w:b/>
          <w:sz w:val="24"/>
          <w:szCs w:val="24"/>
        </w:rPr>
      </w:pPr>
      <w:r w:rsidRPr="00673757">
        <w:rPr>
          <w:rFonts w:ascii="Arial" w:hAnsi="Arial" w:cs="Arial"/>
          <w:b/>
          <w:sz w:val="24"/>
          <w:szCs w:val="24"/>
        </w:rPr>
        <w:lastRenderedPageBreak/>
        <w:t>THE ARREST AND DETENTION</w:t>
      </w:r>
    </w:p>
    <w:p w14:paraId="00E56025" w14:textId="77777777" w:rsidR="00673757" w:rsidRDefault="00673757">
      <w:pPr>
        <w:rPr>
          <w:rFonts w:ascii="Arial" w:hAnsi="Arial" w:cs="Arial"/>
          <w:sz w:val="24"/>
          <w:szCs w:val="24"/>
        </w:rPr>
      </w:pPr>
    </w:p>
    <w:p w14:paraId="7AA61134" w14:textId="0A0EB4E6" w:rsidR="00BB7E28"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73757" w:rsidRPr="00737BFB">
        <w:rPr>
          <w:rFonts w:ascii="Arial" w:hAnsi="Arial" w:cs="Arial"/>
          <w:sz w:val="24"/>
          <w:szCs w:val="24"/>
        </w:rPr>
        <w:t>The real cause of action in casu is the alleged unlawful arrest and detention of the plaintiff</w:t>
      </w:r>
      <w:r w:rsidR="00222758" w:rsidRPr="00737BFB">
        <w:rPr>
          <w:rFonts w:ascii="Arial" w:hAnsi="Arial" w:cs="Arial"/>
          <w:sz w:val="24"/>
          <w:szCs w:val="24"/>
        </w:rPr>
        <w:t>s</w:t>
      </w:r>
      <w:r w:rsidR="00AE6D43" w:rsidRPr="00737BFB">
        <w:rPr>
          <w:rFonts w:ascii="Arial" w:hAnsi="Arial" w:cs="Arial"/>
          <w:sz w:val="24"/>
          <w:szCs w:val="24"/>
        </w:rPr>
        <w:t xml:space="preserve"> by Detective Mlambo on 18 October 2011</w:t>
      </w:r>
      <w:r w:rsidR="00673757" w:rsidRPr="00737BFB">
        <w:rPr>
          <w:rFonts w:ascii="Arial" w:hAnsi="Arial" w:cs="Arial"/>
          <w:sz w:val="24"/>
          <w:szCs w:val="24"/>
        </w:rPr>
        <w:t>.</w:t>
      </w:r>
      <w:r w:rsidR="003D1F2E" w:rsidRPr="00737BFB">
        <w:rPr>
          <w:rFonts w:ascii="Arial" w:hAnsi="Arial" w:cs="Arial"/>
          <w:sz w:val="24"/>
          <w:szCs w:val="24"/>
        </w:rPr>
        <w:t xml:space="preserve"> </w:t>
      </w:r>
      <w:r w:rsidR="00751A3D" w:rsidRPr="00737BFB">
        <w:rPr>
          <w:rFonts w:ascii="Arial" w:hAnsi="Arial" w:cs="Arial"/>
          <w:sz w:val="24"/>
          <w:szCs w:val="24"/>
        </w:rPr>
        <w:t>It is common cause between the parties that Detective Mlambo, drove to the plaintiffs</w:t>
      </w:r>
      <w:r w:rsidR="00BB7E28" w:rsidRPr="00737BFB">
        <w:rPr>
          <w:rFonts w:ascii="Arial" w:hAnsi="Arial" w:cs="Arial"/>
          <w:sz w:val="24"/>
          <w:szCs w:val="24"/>
        </w:rPr>
        <w:t>’</w:t>
      </w:r>
      <w:r w:rsidR="00751A3D" w:rsidRPr="00737BFB">
        <w:rPr>
          <w:rFonts w:ascii="Arial" w:hAnsi="Arial" w:cs="Arial"/>
          <w:sz w:val="24"/>
          <w:szCs w:val="24"/>
        </w:rPr>
        <w:t xml:space="preserve"> home on 17 October 2011, three weeks after the events of 24 September 2011, and </w:t>
      </w:r>
      <w:r w:rsidR="00A11040" w:rsidRPr="00737BFB">
        <w:rPr>
          <w:rFonts w:ascii="Arial" w:hAnsi="Arial" w:cs="Arial"/>
          <w:sz w:val="24"/>
          <w:szCs w:val="24"/>
        </w:rPr>
        <w:t>left a message that</w:t>
      </w:r>
      <w:r w:rsidR="00D534BB" w:rsidRPr="00737BFB">
        <w:rPr>
          <w:rFonts w:ascii="Arial" w:hAnsi="Arial" w:cs="Arial"/>
          <w:sz w:val="24"/>
          <w:szCs w:val="24"/>
        </w:rPr>
        <w:t xml:space="preserve"> Ms Molaudzi (Sarah)</w:t>
      </w:r>
      <w:r w:rsidR="00A11040" w:rsidRPr="00737BFB">
        <w:rPr>
          <w:rFonts w:ascii="Arial" w:hAnsi="Arial" w:cs="Arial"/>
          <w:sz w:val="24"/>
          <w:szCs w:val="24"/>
        </w:rPr>
        <w:t xml:space="preserve"> was</w:t>
      </w:r>
      <w:r w:rsidR="00751A3D" w:rsidRPr="00737BFB">
        <w:rPr>
          <w:rFonts w:ascii="Arial" w:hAnsi="Arial" w:cs="Arial"/>
          <w:sz w:val="24"/>
          <w:szCs w:val="24"/>
        </w:rPr>
        <w:t xml:space="preserve"> to report at the police</w:t>
      </w:r>
      <w:r w:rsidR="00D534BB" w:rsidRPr="00737BFB">
        <w:rPr>
          <w:rFonts w:ascii="Arial" w:hAnsi="Arial" w:cs="Arial"/>
          <w:sz w:val="24"/>
          <w:szCs w:val="24"/>
        </w:rPr>
        <w:t xml:space="preserve"> station</w:t>
      </w:r>
      <w:r w:rsidR="00751A3D" w:rsidRPr="00737BFB">
        <w:rPr>
          <w:rFonts w:ascii="Arial" w:hAnsi="Arial" w:cs="Arial"/>
          <w:sz w:val="24"/>
          <w:szCs w:val="24"/>
        </w:rPr>
        <w:t xml:space="preserve"> the following morning at 07h00 together with the peop</w:t>
      </w:r>
      <w:r w:rsidR="00BB7E28" w:rsidRPr="00737BFB">
        <w:rPr>
          <w:rFonts w:ascii="Arial" w:hAnsi="Arial" w:cs="Arial"/>
          <w:sz w:val="24"/>
          <w:szCs w:val="24"/>
        </w:rPr>
        <w:t xml:space="preserve">le she was with on 24 September </w:t>
      </w:r>
      <w:r w:rsidR="00751A3D" w:rsidRPr="00737BFB">
        <w:rPr>
          <w:rFonts w:ascii="Arial" w:hAnsi="Arial" w:cs="Arial"/>
          <w:sz w:val="24"/>
          <w:szCs w:val="24"/>
        </w:rPr>
        <w:t>2011 during the arrest of her son,</w:t>
      </w:r>
      <w:r w:rsidR="00BB7E28" w:rsidRPr="00737BFB">
        <w:rPr>
          <w:rFonts w:ascii="Arial" w:hAnsi="Arial" w:cs="Arial"/>
          <w:sz w:val="24"/>
          <w:szCs w:val="24"/>
        </w:rPr>
        <w:t xml:space="preserve"> George.</w:t>
      </w:r>
    </w:p>
    <w:p w14:paraId="4FEEE6B6" w14:textId="77777777" w:rsidR="00BB7E28" w:rsidRDefault="00BB7E28" w:rsidP="00BB7E28">
      <w:pPr>
        <w:pStyle w:val="ListParagraph"/>
        <w:spacing w:line="240" w:lineRule="auto"/>
        <w:ind w:left="567"/>
        <w:jc w:val="both"/>
        <w:rPr>
          <w:rFonts w:ascii="Arial" w:hAnsi="Arial" w:cs="Arial"/>
          <w:sz w:val="24"/>
          <w:szCs w:val="24"/>
        </w:rPr>
      </w:pPr>
    </w:p>
    <w:p w14:paraId="1B15AC03" w14:textId="30FA80BB" w:rsidR="00BB7E28"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534BB" w:rsidRPr="00737BFB">
        <w:rPr>
          <w:rFonts w:ascii="Arial" w:hAnsi="Arial" w:cs="Arial"/>
          <w:sz w:val="24"/>
          <w:szCs w:val="24"/>
        </w:rPr>
        <w:t>Ms Molaudzi duly reported at the police station on the morning of 18 October 2011 at 07h00 accompanied by Kabelo and her other two children. They had to wait as they were advised that Mlambo was still attending a police morning parade</w:t>
      </w:r>
      <w:r w:rsidR="00BB7E28" w:rsidRPr="00737BFB">
        <w:rPr>
          <w:rFonts w:ascii="Arial" w:hAnsi="Arial" w:cs="Arial"/>
          <w:sz w:val="24"/>
          <w:szCs w:val="24"/>
        </w:rPr>
        <w:t>.</w:t>
      </w:r>
    </w:p>
    <w:p w14:paraId="2974A50A" w14:textId="77777777" w:rsidR="00BB7E28" w:rsidRPr="00BB7E28" w:rsidRDefault="00BB7E28" w:rsidP="00BB7E28">
      <w:pPr>
        <w:pStyle w:val="ListParagraph"/>
        <w:rPr>
          <w:rFonts w:ascii="Arial" w:hAnsi="Arial" w:cs="Arial"/>
          <w:sz w:val="24"/>
          <w:szCs w:val="24"/>
        </w:rPr>
      </w:pPr>
    </w:p>
    <w:p w14:paraId="7AEC4214" w14:textId="4CE0F65A" w:rsidR="00D534BB" w:rsidRPr="00737BFB" w:rsidRDefault="00737BFB" w:rsidP="00737BFB">
      <w:pPr>
        <w:spacing w:line="480" w:lineRule="auto"/>
        <w:ind w:left="567" w:hanging="567"/>
        <w:jc w:val="both"/>
        <w:rPr>
          <w:rFonts w:ascii="Arial" w:hAnsi="Arial" w:cs="Arial"/>
          <w:sz w:val="24"/>
          <w:szCs w:val="24"/>
        </w:rPr>
      </w:pPr>
      <w:r w:rsidRPr="00974C5F">
        <w:rPr>
          <w:rFonts w:ascii="Arial" w:hAnsi="Arial" w:cs="Arial"/>
          <w:sz w:val="24"/>
          <w:szCs w:val="24"/>
        </w:rPr>
        <w:t>[40]</w:t>
      </w:r>
      <w:r w:rsidRPr="00974C5F">
        <w:rPr>
          <w:rFonts w:ascii="Arial" w:hAnsi="Arial" w:cs="Arial"/>
          <w:sz w:val="24"/>
          <w:szCs w:val="24"/>
        </w:rPr>
        <w:tab/>
      </w:r>
      <w:r w:rsidR="00D534BB" w:rsidRPr="00737BFB">
        <w:rPr>
          <w:rFonts w:ascii="Arial" w:hAnsi="Arial" w:cs="Arial"/>
          <w:sz w:val="24"/>
          <w:szCs w:val="24"/>
        </w:rPr>
        <w:t>When he later arrived, Mlambo took Ms Molaudzi and her children to the back of the office building where he ascertained that two of Ms Molaudzi’s children were minors and advised that they leave and go to school. He placed the plaintiffs under arrest, processed and detained them</w:t>
      </w:r>
      <w:r w:rsidR="00A11040" w:rsidRPr="00737BFB">
        <w:rPr>
          <w:rFonts w:ascii="Arial" w:hAnsi="Arial" w:cs="Arial"/>
          <w:sz w:val="24"/>
          <w:szCs w:val="24"/>
        </w:rPr>
        <w:t xml:space="preserve"> in different cells</w:t>
      </w:r>
      <w:r w:rsidR="00D534BB" w:rsidRPr="00737BFB">
        <w:rPr>
          <w:rFonts w:ascii="Arial" w:hAnsi="Arial" w:cs="Arial"/>
          <w:sz w:val="24"/>
          <w:szCs w:val="24"/>
        </w:rPr>
        <w:t xml:space="preserve">. He </w:t>
      </w:r>
      <w:r w:rsidR="00A11040" w:rsidRPr="00737BFB">
        <w:rPr>
          <w:rFonts w:ascii="Arial" w:hAnsi="Arial" w:cs="Arial"/>
          <w:sz w:val="24"/>
          <w:szCs w:val="24"/>
        </w:rPr>
        <w:t>later</w:t>
      </w:r>
      <w:r w:rsidR="00D534BB" w:rsidRPr="00737BFB">
        <w:rPr>
          <w:rFonts w:ascii="Arial" w:hAnsi="Arial" w:cs="Arial"/>
          <w:sz w:val="24"/>
          <w:szCs w:val="24"/>
        </w:rPr>
        <w:t xml:space="preserve"> took them to court where they were detained in the cells until their appearance in court around 13h00. A lawyer called by Ms Molaudzi had arrived and spoken with the prosecutor before the matter was called and postpon</w:t>
      </w:r>
      <w:r w:rsidR="00974C5F" w:rsidRPr="00737BFB">
        <w:rPr>
          <w:rFonts w:ascii="Arial" w:hAnsi="Arial" w:cs="Arial"/>
          <w:sz w:val="24"/>
          <w:szCs w:val="24"/>
        </w:rPr>
        <w:t xml:space="preserve">ed with the plaintiffs </w:t>
      </w:r>
      <w:r w:rsidR="00D534BB" w:rsidRPr="00737BFB">
        <w:rPr>
          <w:rFonts w:ascii="Arial" w:hAnsi="Arial" w:cs="Arial"/>
          <w:sz w:val="24"/>
          <w:szCs w:val="24"/>
        </w:rPr>
        <w:t>released on warning. The plaintiffs made several further appearances until the charges against them were</w:t>
      </w:r>
      <w:r w:rsidR="00E00937" w:rsidRPr="00737BFB">
        <w:rPr>
          <w:rFonts w:ascii="Arial" w:hAnsi="Arial" w:cs="Arial"/>
          <w:sz w:val="24"/>
          <w:szCs w:val="24"/>
        </w:rPr>
        <w:t xml:space="preserve"> withdrawn</w:t>
      </w:r>
      <w:r w:rsidR="00A11040" w:rsidRPr="00737BFB">
        <w:rPr>
          <w:rFonts w:ascii="Arial" w:hAnsi="Arial" w:cs="Arial"/>
          <w:sz w:val="24"/>
          <w:szCs w:val="24"/>
        </w:rPr>
        <w:t xml:space="preserve"> on 23 March 2012. </w:t>
      </w:r>
      <w:r w:rsidR="00D534BB" w:rsidRPr="00737BFB">
        <w:rPr>
          <w:rFonts w:ascii="Arial" w:hAnsi="Arial" w:cs="Arial"/>
          <w:sz w:val="24"/>
          <w:szCs w:val="24"/>
        </w:rPr>
        <w:t>It is this arrest and detention of the plaintiff</w:t>
      </w:r>
      <w:r w:rsidR="00A11040" w:rsidRPr="00737BFB">
        <w:rPr>
          <w:rFonts w:ascii="Arial" w:hAnsi="Arial" w:cs="Arial"/>
          <w:sz w:val="24"/>
          <w:szCs w:val="24"/>
        </w:rPr>
        <w:t>s</w:t>
      </w:r>
      <w:r w:rsidR="00D534BB" w:rsidRPr="00737BFB">
        <w:rPr>
          <w:rFonts w:ascii="Arial" w:hAnsi="Arial" w:cs="Arial"/>
          <w:sz w:val="24"/>
          <w:szCs w:val="24"/>
        </w:rPr>
        <w:t xml:space="preserve"> that constitutes their cause of action in these proceedings. </w:t>
      </w:r>
    </w:p>
    <w:p w14:paraId="54AFE41D" w14:textId="77777777" w:rsidR="00D534BB" w:rsidRDefault="00356C66">
      <w:pPr>
        <w:rPr>
          <w:rFonts w:ascii="Arial" w:hAnsi="Arial" w:cs="Arial"/>
          <w:b/>
          <w:sz w:val="24"/>
          <w:szCs w:val="24"/>
        </w:rPr>
      </w:pPr>
      <w:r w:rsidRPr="00356C66">
        <w:rPr>
          <w:rFonts w:ascii="Arial" w:hAnsi="Arial" w:cs="Arial"/>
          <w:b/>
          <w:sz w:val="24"/>
          <w:szCs w:val="24"/>
        </w:rPr>
        <w:lastRenderedPageBreak/>
        <w:t>ANALYSIS</w:t>
      </w:r>
    </w:p>
    <w:p w14:paraId="7ACF0745" w14:textId="77777777" w:rsidR="00974C5F" w:rsidRDefault="00974C5F">
      <w:pPr>
        <w:rPr>
          <w:rFonts w:ascii="Arial" w:hAnsi="Arial" w:cs="Arial"/>
          <w:b/>
          <w:sz w:val="24"/>
          <w:szCs w:val="24"/>
        </w:rPr>
      </w:pPr>
    </w:p>
    <w:p w14:paraId="7356E0FE" w14:textId="1E508FE2" w:rsidR="00974C5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56C66" w:rsidRPr="00737BFB">
        <w:rPr>
          <w:rFonts w:ascii="Arial" w:hAnsi="Arial" w:cs="Arial"/>
          <w:sz w:val="24"/>
          <w:szCs w:val="24"/>
        </w:rPr>
        <w:t>It appeared from the evidence that Sibiya had laid the charges against the plaintiffs on 24 September 2011 and that his sworn statement was in the docket that was handed to Mlambo for the investigation of the matter. Sibiya’s statement was the only source available to Mlambo for consideration in his investigations and had led to his ultimate arrest and detention of the plaintiffs.</w:t>
      </w:r>
    </w:p>
    <w:p w14:paraId="67026516" w14:textId="77777777" w:rsidR="00974C5F" w:rsidRPr="00974C5F" w:rsidRDefault="00974C5F" w:rsidP="00974C5F">
      <w:pPr>
        <w:pStyle w:val="ListParagraph"/>
        <w:rPr>
          <w:rFonts w:ascii="Arial" w:hAnsi="Arial" w:cs="Arial"/>
          <w:sz w:val="24"/>
          <w:szCs w:val="24"/>
        </w:rPr>
      </w:pPr>
    </w:p>
    <w:p w14:paraId="61ECDDB9" w14:textId="17687756" w:rsidR="00855F4D" w:rsidRPr="00737BFB" w:rsidRDefault="00737BFB" w:rsidP="00737BFB">
      <w:pPr>
        <w:spacing w:line="480" w:lineRule="auto"/>
        <w:ind w:left="567" w:hanging="567"/>
        <w:jc w:val="both"/>
        <w:rPr>
          <w:rFonts w:ascii="Arial" w:hAnsi="Arial" w:cs="Arial"/>
          <w:sz w:val="24"/>
          <w:szCs w:val="24"/>
        </w:rPr>
      </w:pPr>
      <w:r w:rsidRPr="00974C5F">
        <w:rPr>
          <w:rFonts w:ascii="Arial" w:hAnsi="Arial" w:cs="Arial"/>
          <w:sz w:val="24"/>
          <w:szCs w:val="24"/>
        </w:rPr>
        <w:t>[42]</w:t>
      </w:r>
      <w:r w:rsidRPr="00974C5F">
        <w:rPr>
          <w:rFonts w:ascii="Arial" w:hAnsi="Arial" w:cs="Arial"/>
          <w:sz w:val="24"/>
          <w:szCs w:val="24"/>
        </w:rPr>
        <w:tab/>
      </w:r>
      <w:r w:rsidR="005C3646" w:rsidRPr="00737BFB">
        <w:rPr>
          <w:rFonts w:ascii="Arial" w:hAnsi="Arial" w:cs="Arial"/>
          <w:sz w:val="24"/>
          <w:szCs w:val="24"/>
        </w:rPr>
        <w:t>As stated earlier, th</w:t>
      </w:r>
      <w:r w:rsidR="00B2307C" w:rsidRPr="00737BFB">
        <w:rPr>
          <w:rFonts w:ascii="Arial" w:hAnsi="Arial" w:cs="Arial"/>
          <w:sz w:val="24"/>
          <w:szCs w:val="24"/>
        </w:rPr>
        <w:t>e real cause of action in casu was</w:t>
      </w:r>
      <w:r w:rsidR="005C3646" w:rsidRPr="00737BFB">
        <w:rPr>
          <w:rFonts w:ascii="Arial" w:hAnsi="Arial" w:cs="Arial"/>
          <w:sz w:val="24"/>
          <w:szCs w:val="24"/>
        </w:rPr>
        <w:t xml:space="preserve"> the alleged unlawful </w:t>
      </w:r>
      <w:r w:rsidR="00B2307C" w:rsidRPr="00737BFB">
        <w:rPr>
          <w:rFonts w:ascii="Arial" w:hAnsi="Arial" w:cs="Arial"/>
          <w:sz w:val="24"/>
          <w:szCs w:val="24"/>
        </w:rPr>
        <w:t xml:space="preserve">arrest </w:t>
      </w:r>
      <w:r w:rsidR="005C3646" w:rsidRPr="00737BFB">
        <w:rPr>
          <w:rFonts w:ascii="Arial" w:hAnsi="Arial" w:cs="Arial"/>
          <w:sz w:val="24"/>
          <w:szCs w:val="24"/>
        </w:rPr>
        <w:t>and detention of the plaintiffs by Detective Mlambo on 18 October 2011.</w:t>
      </w:r>
    </w:p>
    <w:p w14:paraId="5702EF27" w14:textId="77777777" w:rsidR="006522E0" w:rsidRDefault="006522E0"/>
    <w:p w14:paraId="269D890E" w14:textId="77777777" w:rsidR="00DA400F" w:rsidRDefault="00697DF8">
      <w:pPr>
        <w:rPr>
          <w:rFonts w:ascii="Arial" w:hAnsi="Arial" w:cs="Arial"/>
          <w:b/>
          <w:sz w:val="24"/>
          <w:szCs w:val="24"/>
        </w:rPr>
      </w:pPr>
      <w:r>
        <w:rPr>
          <w:rFonts w:ascii="Arial" w:hAnsi="Arial" w:cs="Arial"/>
          <w:b/>
          <w:sz w:val="24"/>
          <w:szCs w:val="24"/>
        </w:rPr>
        <w:t>LIABILITY</w:t>
      </w:r>
    </w:p>
    <w:p w14:paraId="049FA86B" w14:textId="77777777" w:rsidR="00697DF8" w:rsidRDefault="00697DF8" w:rsidP="00974C5F">
      <w:pPr>
        <w:jc w:val="both"/>
        <w:rPr>
          <w:rFonts w:ascii="Arial" w:hAnsi="Arial" w:cs="Arial"/>
          <w:b/>
          <w:sz w:val="24"/>
          <w:szCs w:val="24"/>
        </w:rPr>
      </w:pPr>
    </w:p>
    <w:p w14:paraId="7C0CCB89" w14:textId="77777777" w:rsidR="00697DF8" w:rsidRDefault="00697DF8" w:rsidP="00697DF8">
      <w:pPr>
        <w:spacing w:after="270" w:line="264" w:lineRule="auto"/>
        <w:rPr>
          <w:rFonts w:ascii="Arial" w:hAnsi="Arial" w:cs="Arial"/>
          <w:b/>
          <w:sz w:val="24"/>
          <w:szCs w:val="24"/>
        </w:rPr>
      </w:pPr>
      <w:r w:rsidRPr="00697DF8">
        <w:rPr>
          <w:rFonts w:ascii="Arial" w:hAnsi="Arial" w:cs="Arial"/>
          <w:b/>
          <w:sz w:val="24"/>
          <w:szCs w:val="24"/>
        </w:rPr>
        <w:t xml:space="preserve">VICARIOUS LIABILITY </w:t>
      </w:r>
    </w:p>
    <w:p w14:paraId="11E94F97" w14:textId="77777777" w:rsidR="00974C5F" w:rsidRPr="00697DF8" w:rsidRDefault="00974C5F" w:rsidP="00697DF8">
      <w:pPr>
        <w:spacing w:after="270" w:line="264" w:lineRule="auto"/>
        <w:rPr>
          <w:rFonts w:ascii="Arial" w:hAnsi="Arial" w:cs="Arial"/>
          <w:b/>
          <w:sz w:val="24"/>
          <w:szCs w:val="24"/>
        </w:rPr>
      </w:pPr>
    </w:p>
    <w:p w14:paraId="3E9F2168" w14:textId="50261F30" w:rsidR="00697DF8" w:rsidRPr="00737BFB" w:rsidRDefault="00737BFB" w:rsidP="00737BFB">
      <w:pPr>
        <w:spacing w:after="270" w:line="480" w:lineRule="auto"/>
        <w:ind w:left="567" w:hanging="567"/>
        <w:jc w:val="both"/>
        <w:rPr>
          <w:rFonts w:ascii="Arial" w:hAnsi="Arial" w:cs="Arial"/>
          <w:sz w:val="24"/>
          <w:szCs w:val="24"/>
        </w:rPr>
      </w:pPr>
      <w:r w:rsidRPr="00974C5F">
        <w:rPr>
          <w:rFonts w:ascii="Arial" w:hAnsi="Arial" w:cs="Arial"/>
          <w:sz w:val="24"/>
          <w:szCs w:val="24"/>
        </w:rPr>
        <w:t>[43]</w:t>
      </w:r>
      <w:r w:rsidRPr="00974C5F">
        <w:rPr>
          <w:rFonts w:ascii="Arial" w:hAnsi="Arial" w:cs="Arial"/>
          <w:sz w:val="24"/>
          <w:szCs w:val="24"/>
        </w:rPr>
        <w:tab/>
      </w:r>
      <w:r w:rsidR="00697DF8" w:rsidRPr="00737BFB">
        <w:rPr>
          <w:rFonts w:ascii="Arial" w:hAnsi="Arial" w:cs="Arial"/>
          <w:sz w:val="24"/>
          <w:szCs w:val="24"/>
        </w:rPr>
        <w:t>Vicarious liability is a common law principle in</w:t>
      </w:r>
      <w:r w:rsidR="00974C5F" w:rsidRPr="00737BFB">
        <w:rPr>
          <w:rFonts w:ascii="Arial" w:hAnsi="Arial" w:cs="Arial"/>
          <w:sz w:val="24"/>
          <w:szCs w:val="24"/>
        </w:rPr>
        <w:t xml:space="preserve"> terms of which an employer may </w:t>
      </w:r>
      <w:r w:rsidR="00697DF8" w:rsidRPr="00737BFB">
        <w:rPr>
          <w:rFonts w:ascii="Arial" w:hAnsi="Arial" w:cs="Arial"/>
          <w:sz w:val="24"/>
          <w:szCs w:val="24"/>
        </w:rPr>
        <w:t xml:space="preserve">be held liable for the wrongful conduct of his employee committed during the latter’s execution of his duties. </w:t>
      </w:r>
    </w:p>
    <w:p w14:paraId="79D16C8B" w14:textId="77777777" w:rsidR="00697DF8" w:rsidRDefault="00974C5F" w:rsidP="00974C5F">
      <w:pPr>
        <w:pStyle w:val="Heading1"/>
        <w:ind w:left="0" w:firstLine="0"/>
        <w:rPr>
          <w:szCs w:val="24"/>
        </w:rPr>
      </w:pPr>
      <w:r>
        <w:rPr>
          <w:szCs w:val="24"/>
        </w:rPr>
        <w:t>LEGAL PRINCIPLES</w:t>
      </w:r>
    </w:p>
    <w:p w14:paraId="723E018F" w14:textId="77777777" w:rsidR="00974C5F" w:rsidRPr="00974C5F" w:rsidRDefault="00974C5F" w:rsidP="00974C5F">
      <w:pPr>
        <w:rPr>
          <w:lang w:eastAsia="en-ZA"/>
        </w:rPr>
      </w:pPr>
    </w:p>
    <w:p w14:paraId="4FCECEE6" w14:textId="08E6DC10" w:rsidR="00974C5F" w:rsidRPr="00737BFB" w:rsidRDefault="00737BFB" w:rsidP="00737BFB">
      <w:pPr>
        <w:spacing w:line="480" w:lineRule="auto"/>
        <w:ind w:left="567" w:hanging="567"/>
        <w:jc w:val="both"/>
        <w:rPr>
          <w:rFonts w:ascii="Arial" w:hAnsi="Arial" w:cs="Arial"/>
          <w:sz w:val="24"/>
          <w:szCs w:val="24"/>
        </w:rPr>
      </w:pPr>
      <w:r w:rsidRPr="00974C5F">
        <w:rPr>
          <w:rFonts w:ascii="Arial" w:hAnsi="Arial" w:cs="Arial"/>
          <w:sz w:val="24"/>
          <w:szCs w:val="24"/>
        </w:rPr>
        <w:t>[44]</w:t>
      </w:r>
      <w:r w:rsidRPr="00974C5F">
        <w:rPr>
          <w:rFonts w:ascii="Arial" w:hAnsi="Arial" w:cs="Arial"/>
          <w:sz w:val="24"/>
          <w:szCs w:val="24"/>
        </w:rPr>
        <w:tab/>
      </w:r>
      <w:r w:rsidR="00697DF8" w:rsidRPr="00737BFB">
        <w:rPr>
          <w:rFonts w:ascii="Arial" w:hAnsi="Arial" w:cs="Arial"/>
          <w:sz w:val="24"/>
          <w:szCs w:val="24"/>
        </w:rPr>
        <w:t>The circumstances under which an employer may be held liable for the wrongful conduct of his empl</w:t>
      </w:r>
      <w:r w:rsidR="00A11040" w:rsidRPr="00737BFB">
        <w:rPr>
          <w:rFonts w:ascii="Arial" w:hAnsi="Arial" w:cs="Arial"/>
          <w:sz w:val="24"/>
          <w:szCs w:val="24"/>
        </w:rPr>
        <w:t>oyee in terms of the common law</w:t>
      </w:r>
      <w:r w:rsidR="00697DF8" w:rsidRPr="00737BFB">
        <w:rPr>
          <w:rFonts w:ascii="Arial" w:hAnsi="Arial" w:cs="Arial"/>
          <w:sz w:val="24"/>
          <w:szCs w:val="24"/>
        </w:rPr>
        <w:t xml:space="preserve"> principle of vicarious liability were defined in</w:t>
      </w:r>
      <w:r w:rsidR="00697DF8" w:rsidRPr="00737BFB">
        <w:rPr>
          <w:rFonts w:ascii="Arial" w:hAnsi="Arial" w:cs="Arial"/>
          <w:i/>
          <w:sz w:val="24"/>
          <w:szCs w:val="24"/>
        </w:rPr>
        <w:t xml:space="preserve"> Mkize v Martens </w:t>
      </w:r>
      <w:r w:rsidR="00697DF8" w:rsidRPr="00737BFB">
        <w:rPr>
          <w:rFonts w:ascii="Arial" w:hAnsi="Arial" w:cs="Arial"/>
          <w:sz w:val="24"/>
          <w:szCs w:val="24"/>
        </w:rPr>
        <w:t xml:space="preserve">1914 AD 382 para 319, in the </w:t>
      </w:r>
      <w:r w:rsidR="00974C5F" w:rsidRPr="00737BFB">
        <w:rPr>
          <w:rFonts w:ascii="Arial" w:hAnsi="Arial" w:cs="Arial"/>
          <w:sz w:val="24"/>
          <w:szCs w:val="24"/>
        </w:rPr>
        <w:t>following words:</w:t>
      </w:r>
    </w:p>
    <w:p w14:paraId="4BE42273" w14:textId="77777777" w:rsidR="00974C5F" w:rsidRDefault="00974C5F" w:rsidP="00974C5F">
      <w:pPr>
        <w:pStyle w:val="ListParagraph"/>
        <w:spacing w:line="480" w:lineRule="auto"/>
        <w:ind w:left="567"/>
        <w:jc w:val="both"/>
        <w:rPr>
          <w:rFonts w:ascii="Arial" w:hAnsi="Arial" w:cs="Arial"/>
          <w:i/>
          <w:sz w:val="24"/>
          <w:szCs w:val="24"/>
        </w:rPr>
      </w:pPr>
    </w:p>
    <w:p w14:paraId="0A0A67E7" w14:textId="77777777" w:rsidR="00697DF8" w:rsidRPr="00974C5F" w:rsidRDefault="00697DF8" w:rsidP="00974C5F">
      <w:pPr>
        <w:pStyle w:val="ListParagraph"/>
        <w:spacing w:line="480" w:lineRule="auto"/>
        <w:ind w:left="1134" w:right="521"/>
        <w:jc w:val="both"/>
        <w:rPr>
          <w:rFonts w:ascii="Arial" w:hAnsi="Arial" w:cs="Arial"/>
          <w:sz w:val="24"/>
          <w:szCs w:val="24"/>
        </w:rPr>
      </w:pPr>
      <w:r w:rsidRPr="00974C5F">
        <w:rPr>
          <w:rFonts w:ascii="Arial" w:hAnsi="Arial" w:cs="Arial"/>
          <w:i/>
          <w:sz w:val="24"/>
          <w:szCs w:val="24"/>
        </w:rPr>
        <w:t>“…a master is answerable for the tor</w:t>
      </w:r>
      <w:r w:rsidR="00974C5F">
        <w:rPr>
          <w:rFonts w:ascii="Arial" w:hAnsi="Arial" w:cs="Arial"/>
          <w:i/>
          <w:sz w:val="24"/>
          <w:szCs w:val="24"/>
        </w:rPr>
        <w:t xml:space="preserve">ts of his servant committed in </w:t>
      </w:r>
      <w:r w:rsidRPr="00697DF8">
        <w:rPr>
          <w:rFonts w:ascii="Arial" w:hAnsi="Arial" w:cs="Arial"/>
          <w:i/>
          <w:sz w:val="24"/>
          <w:szCs w:val="24"/>
        </w:rPr>
        <w:t xml:space="preserve">the course of his employment, bearing in mind that an act done by </w:t>
      </w:r>
      <w:r>
        <w:rPr>
          <w:rFonts w:ascii="Arial" w:hAnsi="Arial" w:cs="Arial"/>
          <w:i/>
          <w:sz w:val="24"/>
          <w:szCs w:val="24"/>
        </w:rPr>
        <w:t>a</w:t>
      </w:r>
      <w:r w:rsidRPr="00697DF8">
        <w:rPr>
          <w:rFonts w:ascii="Arial" w:hAnsi="Arial" w:cs="Arial"/>
          <w:i/>
          <w:sz w:val="24"/>
          <w:szCs w:val="24"/>
        </w:rPr>
        <w:t xml:space="preserve"> </w:t>
      </w:r>
      <w:r w:rsidRPr="00697DF8">
        <w:rPr>
          <w:rFonts w:ascii="Arial" w:hAnsi="Arial" w:cs="Arial"/>
          <w:i/>
          <w:sz w:val="24"/>
          <w:szCs w:val="24"/>
        </w:rPr>
        <w:lastRenderedPageBreak/>
        <w:t>servant solely for his own interest</w:t>
      </w:r>
      <w:r w:rsidR="00974C5F">
        <w:rPr>
          <w:rFonts w:ascii="Arial" w:hAnsi="Arial" w:cs="Arial"/>
          <w:i/>
          <w:sz w:val="24"/>
          <w:szCs w:val="24"/>
        </w:rPr>
        <w:t xml:space="preserve">s and purpose, and outside his </w:t>
      </w:r>
      <w:r w:rsidRPr="00697DF8">
        <w:rPr>
          <w:rFonts w:ascii="Arial" w:hAnsi="Arial" w:cs="Arial"/>
          <w:i/>
          <w:sz w:val="24"/>
          <w:szCs w:val="24"/>
        </w:rPr>
        <w:t xml:space="preserve">authority, is not in the course of his employment, even though it </w:t>
      </w:r>
      <w:r>
        <w:rPr>
          <w:rFonts w:ascii="Arial" w:hAnsi="Arial" w:cs="Arial"/>
          <w:i/>
          <w:sz w:val="24"/>
          <w:szCs w:val="24"/>
        </w:rPr>
        <w:t>may</w:t>
      </w:r>
      <w:r w:rsidRPr="00697DF8">
        <w:rPr>
          <w:rFonts w:ascii="Arial" w:hAnsi="Arial" w:cs="Arial"/>
          <w:i/>
          <w:sz w:val="24"/>
          <w:szCs w:val="24"/>
        </w:rPr>
        <w:t xml:space="preserve"> have been done during his employment.” </w:t>
      </w:r>
    </w:p>
    <w:p w14:paraId="4C40BF64" w14:textId="77777777" w:rsidR="00697DF8" w:rsidRDefault="00697DF8" w:rsidP="00697DF8">
      <w:pPr>
        <w:spacing w:line="360" w:lineRule="auto"/>
        <w:ind w:right="-11"/>
        <w:rPr>
          <w:szCs w:val="24"/>
        </w:rPr>
      </w:pPr>
    </w:p>
    <w:p w14:paraId="6AFB3B30" w14:textId="5C691ACE" w:rsidR="00C02A0E" w:rsidRPr="00737BFB" w:rsidRDefault="00737BFB" w:rsidP="00737BFB">
      <w:pPr>
        <w:spacing w:line="480" w:lineRule="auto"/>
        <w:ind w:left="567" w:right="-11" w:hanging="567"/>
        <w:jc w:val="both"/>
        <w:rPr>
          <w:rFonts w:ascii="Arial" w:hAnsi="Arial" w:cs="Arial"/>
          <w:sz w:val="24"/>
          <w:szCs w:val="24"/>
        </w:rPr>
      </w:pPr>
      <w:r w:rsidRPr="00974C5F">
        <w:rPr>
          <w:rFonts w:ascii="Arial" w:hAnsi="Arial" w:cs="Arial"/>
          <w:sz w:val="24"/>
          <w:szCs w:val="24"/>
        </w:rPr>
        <w:t>[45]</w:t>
      </w:r>
      <w:r w:rsidRPr="00974C5F">
        <w:rPr>
          <w:rFonts w:ascii="Arial" w:hAnsi="Arial" w:cs="Arial"/>
          <w:sz w:val="24"/>
          <w:szCs w:val="24"/>
        </w:rPr>
        <w:tab/>
      </w:r>
      <w:r w:rsidR="00697DF8" w:rsidRPr="00737BFB">
        <w:rPr>
          <w:rFonts w:ascii="Arial" w:hAnsi="Arial" w:cs="Arial"/>
          <w:sz w:val="24"/>
          <w:szCs w:val="24"/>
        </w:rPr>
        <w:t>The law underpinning the application of the principle of vicarious liability was developed further in</w:t>
      </w:r>
      <w:r w:rsidR="00957D97" w:rsidRPr="00737BFB">
        <w:rPr>
          <w:rFonts w:ascii="Arial" w:hAnsi="Arial" w:cs="Arial"/>
          <w:sz w:val="24"/>
          <w:szCs w:val="24"/>
        </w:rPr>
        <w:t xml:space="preserve"> various matters, inter alia,</w:t>
      </w:r>
      <w:r w:rsidR="00697DF8" w:rsidRPr="00737BFB">
        <w:rPr>
          <w:rFonts w:ascii="Arial" w:hAnsi="Arial" w:cs="Arial"/>
          <w:sz w:val="24"/>
          <w:szCs w:val="24"/>
        </w:rPr>
        <w:t xml:space="preserve"> Minister</w:t>
      </w:r>
      <w:r w:rsidR="00697DF8" w:rsidRPr="00737BFB">
        <w:rPr>
          <w:rFonts w:ascii="Arial" w:hAnsi="Arial" w:cs="Arial"/>
          <w:i/>
          <w:sz w:val="24"/>
          <w:szCs w:val="24"/>
        </w:rPr>
        <w:t xml:space="preserve"> of Police v Rabie </w:t>
      </w:r>
      <w:r w:rsidR="00C02A0E" w:rsidRPr="00737BFB">
        <w:rPr>
          <w:rFonts w:ascii="Arial" w:hAnsi="Arial" w:cs="Arial"/>
          <w:sz w:val="24"/>
          <w:szCs w:val="24"/>
        </w:rPr>
        <w:t>1986 (1) SA 117 (A) at 134C - E, where the court set out the two tests necessary in an inquiry to determine whether an employer is vicarious</w:t>
      </w:r>
      <w:r w:rsidR="00A11040" w:rsidRPr="00737BFB">
        <w:rPr>
          <w:rFonts w:ascii="Arial" w:hAnsi="Arial" w:cs="Arial"/>
          <w:sz w:val="24"/>
          <w:szCs w:val="24"/>
        </w:rPr>
        <w:t>ly</w:t>
      </w:r>
      <w:r w:rsidR="00C02A0E" w:rsidRPr="00737BFB">
        <w:rPr>
          <w:rFonts w:ascii="Arial" w:hAnsi="Arial" w:cs="Arial"/>
          <w:sz w:val="24"/>
          <w:szCs w:val="24"/>
        </w:rPr>
        <w:t xml:space="preserve"> liable for the conduct of its employee. In this regard the court said the following; </w:t>
      </w:r>
    </w:p>
    <w:p w14:paraId="431A94CD" w14:textId="77777777" w:rsidR="00C02A0E" w:rsidRPr="00697DF8" w:rsidRDefault="00C02A0E" w:rsidP="00C02A0E">
      <w:pPr>
        <w:spacing w:after="0" w:line="362" w:lineRule="auto"/>
        <w:rPr>
          <w:rFonts w:ascii="Arial" w:hAnsi="Arial" w:cs="Arial"/>
          <w:sz w:val="24"/>
          <w:szCs w:val="24"/>
        </w:rPr>
      </w:pPr>
    </w:p>
    <w:p w14:paraId="6DCB59C2" w14:textId="77777777" w:rsidR="00974C5F" w:rsidRPr="00442BA8" w:rsidRDefault="00974C5F" w:rsidP="00974C5F">
      <w:pPr>
        <w:pStyle w:val="ListParagraph"/>
        <w:spacing w:line="480" w:lineRule="auto"/>
        <w:ind w:left="851" w:right="-11"/>
        <w:jc w:val="both"/>
        <w:rPr>
          <w:rFonts w:ascii="Arial" w:hAnsi="Arial" w:cs="Arial"/>
          <w:sz w:val="24"/>
          <w:szCs w:val="24"/>
        </w:rPr>
      </w:pPr>
      <w:r>
        <w:rPr>
          <w:rFonts w:ascii="Arial" w:hAnsi="Arial" w:cs="Arial"/>
          <w:sz w:val="24"/>
          <w:szCs w:val="24"/>
        </w:rPr>
        <w:t>“</w:t>
      </w:r>
      <w:r w:rsidRPr="00442BA8">
        <w:rPr>
          <w:rFonts w:ascii="Arial" w:hAnsi="Arial" w:cs="Arial"/>
          <w:i/>
          <w:sz w:val="24"/>
          <w:szCs w:val="24"/>
        </w:rPr>
        <w:t>It seems clear that an act done by a ser</w:t>
      </w:r>
      <w:r>
        <w:rPr>
          <w:rFonts w:ascii="Arial" w:hAnsi="Arial" w:cs="Arial"/>
          <w:i/>
          <w:sz w:val="24"/>
          <w:szCs w:val="24"/>
        </w:rPr>
        <w:t xml:space="preserve">vant solely for his own </w:t>
      </w:r>
      <w:r w:rsidRPr="00697DF8">
        <w:rPr>
          <w:rFonts w:ascii="Arial" w:hAnsi="Arial" w:cs="Arial"/>
          <w:i/>
          <w:sz w:val="24"/>
          <w:szCs w:val="24"/>
        </w:rPr>
        <w:t>interest and purposes, although</w:t>
      </w:r>
      <w:r>
        <w:rPr>
          <w:rFonts w:ascii="Arial" w:hAnsi="Arial" w:cs="Arial"/>
          <w:i/>
          <w:sz w:val="24"/>
          <w:szCs w:val="24"/>
        </w:rPr>
        <w:t xml:space="preserve"> occasioned by his employment, </w:t>
      </w:r>
      <w:r w:rsidRPr="00697DF8">
        <w:rPr>
          <w:rFonts w:ascii="Arial" w:hAnsi="Arial" w:cs="Arial"/>
          <w:i/>
          <w:sz w:val="24"/>
          <w:szCs w:val="24"/>
        </w:rPr>
        <w:t>may fall outside the course or scope of his empl</w:t>
      </w:r>
      <w:r>
        <w:rPr>
          <w:rFonts w:ascii="Arial" w:hAnsi="Arial" w:cs="Arial"/>
          <w:i/>
          <w:sz w:val="24"/>
          <w:szCs w:val="24"/>
        </w:rPr>
        <w:t xml:space="preserve">oyment, and that in </w:t>
      </w:r>
      <w:r w:rsidRPr="00697DF8">
        <w:rPr>
          <w:rFonts w:ascii="Arial" w:hAnsi="Arial" w:cs="Arial"/>
          <w:i/>
          <w:sz w:val="24"/>
          <w:szCs w:val="24"/>
        </w:rPr>
        <w:t xml:space="preserve">deciding whether an act of the servant does so fall, some reference is to be made to the servant’s intention. The test in this regard is subjective. On the other hand, if there </w:t>
      </w:r>
      <w:r>
        <w:rPr>
          <w:rFonts w:ascii="Arial" w:hAnsi="Arial" w:cs="Arial"/>
          <w:i/>
          <w:sz w:val="24"/>
          <w:szCs w:val="24"/>
        </w:rPr>
        <w:t xml:space="preserve">is nevertheless a sufficiently </w:t>
      </w:r>
      <w:r w:rsidRPr="00697DF8">
        <w:rPr>
          <w:rFonts w:ascii="Arial" w:hAnsi="Arial" w:cs="Arial"/>
          <w:i/>
          <w:sz w:val="24"/>
          <w:szCs w:val="24"/>
        </w:rPr>
        <w:t xml:space="preserve">close link between the servant’s </w:t>
      </w:r>
      <w:r>
        <w:rPr>
          <w:rFonts w:ascii="Arial" w:hAnsi="Arial" w:cs="Arial"/>
          <w:i/>
          <w:sz w:val="24"/>
          <w:szCs w:val="24"/>
        </w:rPr>
        <w:t xml:space="preserve">acts for his own interests and </w:t>
      </w:r>
      <w:r w:rsidRPr="00697DF8">
        <w:rPr>
          <w:rFonts w:ascii="Arial" w:hAnsi="Arial" w:cs="Arial"/>
          <w:i/>
          <w:sz w:val="24"/>
          <w:szCs w:val="24"/>
        </w:rPr>
        <w:t>purposes and the business of hi</w:t>
      </w:r>
      <w:r>
        <w:rPr>
          <w:rFonts w:ascii="Arial" w:hAnsi="Arial" w:cs="Arial"/>
          <w:i/>
          <w:sz w:val="24"/>
          <w:szCs w:val="24"/>
        </w:rPr>
        <w:t xml:space="preserve">s master, the master may yet be </w:t>
      </w:r>
      <w:r w:rsidRPr="00697DF8">
        <w:rPr>
          <w:rFonts w:ascii="Arial" w:hAnsi="Arial" w:cs="Arial"/>
          <w:i/>
          <w:sz w:val="24"/>
          <w:szCs w:val="24"/>
        </w:rPr>
        <w:t>liab</w:t>
      </w:r>
      <w:r>
        <w:rPr>
          <w:rFonts w:ascii="Arial" w:hAnsi="Arial" w:cs="Arial"/>
          <w:i/>
          <w:sz w:val="24"/>
          <w:szCs w:val="24"/>
        </w:rPr>
        <w:t>le. This is an objective test.</w:t>
      </w:r>
      <w:r>
        <w:rPr>
          <w:rFonts w:ascii="Arial" w:hAnsi="Arial" w:cs="Arial"/>
          <w:sz w:val="24"/>
          <w:szCs w:val="24"/>
        </w:rPr>
        <w:t>” See also</w:t>
      </w:r>
      <w:r>
        <w:rPr>
          <w:rFonts w:ascii="Arial" w:hAnsi="Arial" w:cs="Arial"/>
          <w:i/>
          <w:sz w:val="24"/>
          <w:szCs w:val="24"/>
        </w:rPr>
        <w:t xml:space="preserve"> K v </w:t>
      </w:r>
      <w:r w:rsidRPr="00697DF8">
        <w:rPr>
          <w:rFonts w:ascii="Arial" w:hAnsi="Arial" w:cs="Arial"/>
          <w:i/>
          <w:sz w:val="24"/>
          <w:szCs w:val="24"/>
        </w:rPr>
        <w:t>Minister of Safety and Security</w:t>
      </w:r>
      <w:r w:rsidRPr="00697DF8">
        <w:rPr>
          <w:rFonts w:ascii="Arial" w:hAnsi="Arial" w:cs="Arial"/>
          <w:sz w:val="24"/>
          <w:szCs w:val="24"/>
        </w:rPr>
        <w:t xml:space="preserve"> 2005 (3) SA 179  (SCA), </w:t>
      </w:r>
      <w:r>
        <w:rPr>
          <w:rFonts w:ascii="Arial" w:hAnsi="Arial" w:cs="Arial"/>
          <w:i/>
          <w:sz w:val="24"/>
          <w:szCs w:val="24"/>
        </w:rPr>
        <w:t xml:space="preserve"> F v </w:t>
      </w:r>
      <w:r w:rsidRPr="00697DF8">
        <w:rPr>
          <w:rFonts w:ascii="Arial" w:hAnsi="Arial" w:cs="Arial"/>
          <w:i/>
          <w:sz w:val="24"/>
          <w:szCs w:val="24"/>
        </w:rPr>
        <w:t>Minister of Safety and Security and Another</w:t>
      </w:r>
      <w:r>
        <w:rPr>
          <w:rFonts w:ascii="Arial" w:hAnsi="Arial" w:cs="Arial"/>
          <w:sz w:val="24"/>
          <w:szCs w:val="24"/>
        </w:rPr>
        <w:t xml:space="preserve"> (CCT 30/11)  [2011] ZACC 37; </w:t>
      </w:r>
      <w:r w:rsidRPr="00697DF8">
        <w:rPr>
          <w:rFonts w:ascii="Arial" w:hAnsi="Arial" w:cs="Arial"/>
          <w:sz w:val="24"/>
          <w:szCs w:val="24"/>
        </w:rPr>
        <w:t>2012(1) SA</w:t>
      </w:r>
      <w:r>
        <w:rPr>
          <w:rFonts w:ascii="Arial" w:hAnsi="Arial" w:cs="Arial"/>
          <w:sz w:val="24"/>
          <w:szCs w:val="24"/>
        </w:rPr>
        <w:t xml:space="preserve"> </w:t>
      </w:r>
      <w:r w:rsidRPr="00697DF8">
        <w:rPr>
          <w:rFonts w:ascii="Arial" w:hAnsi="Arial" w:cs="Arial"/>
          <w:sz w:val="24"/>
          <w:szCs w:val="24"/>
        </w:rPr>
        <w:t>536 (CC); 2012 (3) BLC 244 (CC); (2012) 33 IL</w:t>
      </w:r>
      <w:r w:rsidRPr="00697DF8">
        <w:rPr>
          <w:rFonts w:ascii="Arial" w:hAnsi="Arial" w:cs="Arial"/>
          <w:b/>
          <w:sz w:val="24"/>
          <w:szCs w:val="24"/>
        </w:rPr>
        <w:t>J</w:t>
      </w:r>
      <w:r>
        <w:rPr>
          <w:rFonts w:ascii="Arial" w:hAnsi="Arial" w:cs="Arial"/>
          <w:sz w:val="24"/>
          <w:szCs w:val="24"/>
        </w:rPr>
        <w:t xml:space="preserve"> 93 (CC) 2013 (2) </w:t>
      </w:r>
      <w:r w:rsidRPr="00697DF8">
        <w:rPr>
          <w:rFonts w:ascii="Arial" w:hAnsi="Arial" w:cs="Arial"/>
          <w:sz w:val="24"/>
          <w:szCs w:val="24"/>
        </w:rPr>
        <w:t>SACR 20 (CC</w:t>
      </w:r>
      <w:r>
        <w:rPr>
          <w:rFonts w:ascii="Arial" w:hAnsi="Arial" w:cs="Arial"/>
          <w:sz w:val="24"/>
          <w:szCs w:val="24"/>
        </w:rPr>
        <w:t>)]</w:t>
      </w:r>
    </w:p>
    <w:p w14:paraId="2D3F46C9" w14:textId="77777777" w:rsidR="00AF6761" w:rsidRDefault="00AF6761" w:rsidP="00697DF8">
      <w:pPr>
        <w:spacing w:line="360" w:lineRule="auto"/>
        <w:ind w:right="-11"/>
        <w:rPr>
          <w:rFonts w:ascii="Arial" w:hAnsi="Arial" w:cs="Arial"/>
          <w:b/>
          <w:sz w:val="24"/>
          <w:szCs w:val="24"/>
        </w:rPr>
      </w:pPr>
    </w:p>
    <w:p w14:paraId="6F8B68A7" w14:textId="627734EB" w:rsidR="00974C5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2307C" w:rsidRPr="00737BFB">
        <w:rPr>
          <w:rFonts w:ascii="Arial" w:hAnsi="Arial" w:cs="Arial"/>
          <w:sz w:val="24"/>
          <w:szCs w:val="24"/>
        </w:rPr>
        <w:t>It was apparent from the evidence of Ms Molau</w:t>
      </w:r>
      <w:r w:rsidR="00A11040" w:rsidRPr="00737BFB">
        <w:rPr>
          <w:rFonts w:ascii="Arial" w:hAnsi="Arial" w:cs="Arial"/>
          <w:sz w:val="24"/>
          <w:szCs w:val="24"/>
        </w:rPr>
        <w:t>d</w:t>
      </w:r>
      <w:r w:rsidR="00B2307C" w:rsidRPr="00737BFB">
        <w:rPr>
          <w:rFonts w:ascii="Arial" w:hAnsi="Arial" w:cs="Arial"/>
          <w:sz w:val="24"/>
          <w:szCs w:val="24"/>
        </w:rPr>
        <w:t>zi that Mlambo did not obtain statements from her and her son and had advised them that they would make their statements</w:t>
      </w:r>
      <w:r w:rsidR="00A11040" w:rsidRPr="00737BFB">
        <w:rPr>
          <w:rFonts w:ascii="Arial" w:hAnsi="Arial" w:cs="Arial"/>
          <w:sz w:val="24"/>
          <w:szCs w:val="24"/>
        </w:rPr>
        <w:t xml:space="preserve"> in court. Mlambo, if</w:t>
      </w:r>
      <w:r w:rsidR="00812EA2" w:rsidRPr="00737BFB">
        <w:rPr>
          <w:rFonts w:ascii="Arial" w:hAnsi="Arial" w:cs="Arial"/>
          <w:sz w:val="24"/>
          <w:szCs w:val="24"/>
        </w:rPr>
        <w:t xml:space="preserve"> at all, had</w:t>
      </w:r>
      <w:r w:rsidR="00B2307C" w:rsidRPr="00737BFB">
        <w:rPr>
          <w:rFonts w:ascii="Arial" w:hAnsi="Arial" w:cs="Arial"/>
          <w:sz w:val="24"/>
          <w:szCs w:val="24"/>
        </w:rPr>
        <w:t xml:space="preserve"> considered</w:t>
      </w:r>
      <w:r w:rsidR="00812EA2" w:rsidRPr="00737BFB">
        <w:rPr>
          <w:rFonts w:ascii="Arial" w:hAnsi="Arial" w:cs="Arial"/>
          <w:sz w:val="24"/>
          <w:szCs w:val="24"/>
        </w:rPr>
        <w:t xml:space="preserve"> only</w:t>
      </w:r>
      <w:r w:rsidR="00B2307C" w:rsidRPr="00737BFB">
        <w:rPr>
          <w:rFonts w:ascii="Arial" w:hAnsi="Arial" w:cs="Arial"/>
          <w:sz w:val="24"/>
          <w:szCs w:val="24"/>
        </w:rPr>
        <w:t xml:space="preserve"> the sworn </w:t>
      </w:r>
      <w:r w:rsidR="00B2307C" w:rsidRPr="00737BFB">
        <w:rPr>
          <w:rFonts w:ascii="Arial" w:hAnsi="Arial" w:cs="Arial"/>
          <w:sz w:val="24"/>
          <w:szCs w:val="24"/>
        </w:rPr>
        <w:lastRenderedPageBreak/>
        <w:t xml:space="preserve">statement of Constable Sibiya who </w:t>
      </w:r>
      <w:r w:rsidR="001A781D" w:rsidRPr="00737BFB">
        <w:rPr>
          <w:rFonts w:ascii="Arial" w:hAnsi="Arial" w:cs="Arial"/>
          <w:sz w:val="24"/>
          <w:szCs w:val="24"/>
        </w:rPr>
        <w:t xml:space="preserve">had </w:t>
      </w:r>
      <w:r w:rsidR="00B2307C" w:rsidRPr="00737BFB">
        <w:rPr>
          <w:rFonts w:ascii="Arial" w:hAnsi="Arial" w:cs="Arial"/>
          <w:sz w:val="24"/>
          <w:szCs w:val="24"/>
        </w:rPr>
        <w:t>laid charges against the plaintiffs</w:t>
      </w:r>
      <w:r w:rsidR="00812EA2" w:rsidRPr="00737BFB">
        <w:rPr>
          <w:rFonts w:ascii="Arial" w:hAnsi="Arial" w:cs="Arial"/>
          <w:sz w:val="24"/>
          <w:szCs w:val="24"/>
        </w:rPr>
        <w:t xml:space="preserve"> in his investigations of the case for the purpose of the </w:t>
      </w:r>
      <w:r w:rsidR="00B2307C" w:rsidRPr="00737BFB">
        <w:rPr>
          <w:rFonts w:ascii="Arial" w:hAnsi="Arial" w:cs="Arial"/>
          <w:sz w:val="24"/>
          <w:szCs w:val="24"/>
        </w:rPr>
        <w:t>exercise of his discretion whether to arrest the plaintiffs in order to charge and secure their attendance in court.</w:t>
      </w:r>
      <w:r w:rsidR="001A781D" w:rsidRPr="00737BFB">
        <w:rPr>
          <w:rFonts w:ascii="Arial" w:hAnsi="Arial" w:cs="Arial"/>
          <w:sz w:val="24"/>
          <w:szCs w:val="24"/>
        </w:rPr>
        <w:t xml:space="preserve"> Kabelo had also testified that Mlambo had advised that he had no knowledge of a case the plaintiffs had opened against Nkadimeng and Sibiya.</w:t>
      </w:r>
    </w:p>
    <w:p w14:paraId="523AD47D" w14:textId="77777777" w:rsidR="00974C5F" w:rsidRDefault="00974C5F" w:rsidP="00974C5F">
      <w:pPr>
        <w:pStyle w:val="ListParagraph"/>
        <w:spacing w:line="480" w:lineRule="auto"/>
        <w:ind w:left="567"/>
        <w:jc w:val="both"/>
        <w:rPr>
          <w:rFonts w:ascii="Arial" w:hAnsi="Arial" w:cs="Arial"/>
          <w:sz w:val="24"/>
          <w:szCs w:val="24"/>
        </w:rPr>
      </w:pPr>
    </w:p>
    <w:p w14:paraId="35F6A923" w14:textId="188623ED" w:rsidR="00AF6761" w:rsidRPr="00737BFB" w:rsidRDefault="00737BFB" w:rsidP="00737BFB">
      <w:pPr>
        <w:spacing w:line="480" w:lineRule="auto"/>
        <w:ind w:left="567" w:hanging="567"/>
        <w:jc w:val="both"/>
        <w:rPr>
          <w:rFonts w:ascii="Arial" w:hAnsi="Arial" w:cs="Arial"/>
          <w:sz w:val="24"/>
          <w:szCs w:val="24"/>
        </w:rPr>
      </w:pPr>
      <w:r w:rsidRPr="00974C5F">
        <w:rPr>
          <w:rFonts w:ascii="Arial" w:hAnsi="Arial" w:cs="Arial"/>
          <w:sz w:val="24"/>
          <w:szCs w:val="24"/>
        </w:rPr>
        <w:t>[47]</w:t>
      </w:r>
      <w:r w:rsidRPr="00974C5F">
        <w:rPr>
          <w:rFonts w:ascii="Arial" w:hAnsi="Arial" w:cs="Arial"/>
          <w:sz w:val="24"/>
          <w:szCs w:val="24"/>
        </w:rPr>
        <w:tab/>
      </w:r>
      <w:r w:rsidR="00AF6761" w:rsidRPr="00737BFB">
        <w:rPr>
          <w:rFonts w:ascii="Arial" w:hAnsi="Arial" w:cs="Arial"/>
          <w:sz w:val="24"/>
          <w:szCs w:val="24"/>
        </w:rPr>
        <w:t xml:space="preserve">It is pertinent in casu to state that evidence adduced by the plaintiffs in this court </w:t>
      </w:r>
      <w:r w:rsidR="001A781D" w:rsidRPr="00737BFB">
        <w:rPr>
          <w:rFonts w:ascii="Arial" w:hAnsi="Arial" w:cs="Arial"/>
          <w:sz w:val="24"/>
          <w:szCs w:val="24"/>
        </w:rPr>
        <w:t>confirmed</w:t>
      </w:r>
      <w:r w:rsidR="008F2557" w:rsidRPr="00737BFB">
        <w:rPr>
          <w:rFonts w:ascii="Arial" w:hAnsi="Arial" w:cs="Arial"/>
          <w:sz w:val="24"/>
          <w:szCs w:val="24"/>
        </w:rPr>
        <w:t xml:space="preserve"> that Mlambo was on duty on the date he arrested and detained </w:t>
      </w:r>
      <w:r w:rsidR="001A781D" w:rsidRPr="00737BFB">
        <w:rPr>
          <w:rFonts w:ascii="Arial" w:hAnsi="Arial" w:cs="Arial"/>
          <w:sz w:val="24"/>
          <w:szCs w:val="24"/>
        </w:rPr>
        <w:t xml:space="preserve">them </w:t>
      </w:r>
      <w:r w:rsidR="00812EA2" w:rsidRPr="00737BFB">
        <w:rPr>
          <w:rFonts w:ascii="Arial" w:hAnsi="Arial" w:cs="Arial"/>
          <w:sz w:val="24"/>
          <w:szCs w:val="24"/>
        </w:rPr>
        <w:t>and, f</w:t>
      </w:r>
      <w:r w:rsidR="008F2557" w:rsidRPr="00737BFB">
        <w:rPr>
          <w:rFonts w:ascii="Arial" w:hAnsi="Arial" w:cs="Arial"/>
          <w:sz w:val="24"/>
          <w:szCs w:val="24"/>
        </w:rPr>
        <w:t xml:space="preserve">urthermore, </w:t>
      </w:r>
      <w:r w:rsidR="00812EA2" w:rsidRPr="00737BFB">
        <w:rPr>
          <w:rFonts w:ascii="Arial" w:hAnsi="Arial" w:cs="Arial"/>
          <w:sz w:val="24"/>
          <w:szCs w:val="24"/>
        </w:rPr>
        <w:t xml:space="preserve">that </w:t>
      </w:r>
      <w:r w:rsidR="008F2557" w:rsidRPr="00737BFB">
        <w:rPr>
          <w:rFonts w:ascii="Arial" w:hAnsi="Arial" w:cs="Arial"/>
          <w:sz w:val="24"/>
          <w:szCs w:val="24"/>
        </w:rPr>
        <w:t>the</w:t>
      </w:r>
      <w:r w:rsidR="00812EA2" w:rsidRPr="00737BFB">
        <w:rPr>
          <w:rFonts w:ascii="Arial" w:hAnsi="Arial" w:cs="Arial"/>
          <w:sz w:val="24"/>
          <w:szCs w:val="24"/>
        </w:rPr>
        <w:t xml:space="preserve"> arrests were founded on the charges laid by Sibiya and had not been </w:t>
      </w:r>
      <w:r w:rsidR="001A781D" w:rsidRPr="00737BFB">
        <w:rPr>
          <w:rFonts w:ascii="Arial" w:hAnsi="Arial" w:cs="Arial"/>
          <w:sz w:val="24"/>
          <w:szCs w:val="24"/>
        </w:rPr>
        <w:t>motivated by</w:t>
      </w:r>
      <w:r w:rsidR="00812EA2" w:rsidRPr="00737BFB">
        <w:rPr>
          <w:rFonts w:ascii="Arial" w:hAnsi="Arial" w:cs="Arial"/>
          <w:sz w:val="24"/>
          <w:szCs w:val="24"/>
        </w:rPr>
        <w:t xml:space="preserve"> the</w:t>
      </w:r>
      <w:r w:rsidR="008F2557" w:rsidRPr="00737BFB">
        <w:rPr>
          <w:rFonts w:ascii="Arial" w:hAnsi="Arial" w:cs="Arial"/>
          <w:sz w:val="24"/>
          <w:szCs w:val="24"/>
        </w:rPr>
        <w:t xml:space="preserve"> personal interests</w:t>
      </w:r>
      <w:r w:rsidR="00812EA2" w:rsidRPr="00737BFB">
        <w:rPr>
          <w:rFonts w:ascii="Arial" w:hAnsi="Arial" w:cs="Arial"/>
          <w:sz w:val="24"/>
          <w:szCs w:val="24"/>
        </w:rPr>
        <w:t xml:space="preserve"> and purpose</w:t>
      </w:r>
      <w:r w:rsidR="008F2557" w:rsidRPr="00737BFB">
        <w:rPr>
          <w:rFonts w:ascii="Arial" w:hAnsi="Arial" w:cs="Arial"/>
          <w:sz w:val="24"/>
          <w:szCs w:val="24"/>
        </w:rPr>
        <w:t xml:space="preserve"> of Mlambo. All these</w:t>
      </w:r>
      <w:r w:rsidR="000B3DD2" w:rsidRPr="00737BFB">
        <w:rPr>
          <w:rFonts w:ascii="Arial" w:hAnsi="Arial" w:cs="Arial"/>
          <w:sz w:val="24"/>
          <w:szCs w:val="24"/>
        </w:rPr>
        <w:t xml:space="preserve"> aspects considered, in </w:t>
      </w:r>
      <w:r w:rsidR="008F2557" w:rsidRPr="00737BFB">
        <w:rPr>
          <w:rFonts w:ascii="Arial" w:hAnsi="Arial" w:cs="Arial"/>
          <w:sz w:val="24"/>
          <w:szCs w:val="24"/>
        </w:rPr>
        <w:t>my view</w:t>
      </w:r>
      <w:r w:rsidR="000B3DD2" w:rsidRPr="00737BFB">
        <w:rPr>
          <w:rFonts w:ascii="Arial" w:hAnsi="Arial" w:cs="Arial"/>
          <w:sz w:val="24"/>
          <w:szCs w:val="24"/>
        </w:rPr>
        <w:t>, point to the fact that Mlambo had been acting in the course and scope of his employment when arresting and detaining the plaintiffs and</w:t>
      </w:r>
      <w:r w:rsidR="008F2557" w:rsidRPr="00737BFB">
        <w:rPr>
          <w:rFonts w:ascii="Arial" w:hAnsi="Arial" w:cs="Arial"/>
          <w:sz w:val="24"/>
          <w:szCs w:val="24"/>
        </w:rPr>
        <w:t xml:space="preserve"> that</w:t>
      </w:r>
      <w:r w:rsidR="000B3DD2" w:rsidRPr="00737BFB">
        <w:rPr>
          <w:rFonts w:ascii="Arial" w:hAnsi="Arial" w:cs="Arial"/>
          <w:sz w:val="24"/>
          <w:szCs w:val="24"/>
        </w:rPr>
        <w:t>, unless lawful justification for the ar</w:t>
      </w:r>
      <w:r w:rsidR="001A781D" w:rsidRPr="00737BFB">
        <w:rPr>
          <w:rFonts w:ascii="Arial" w:hAnsi="Arial" w:cs="Arial"/>
          <w:sz w:val="24"/>
          <w:szCs w:val="24"/>
        </w:rPr>
        <w:t>rests be demonstrated</w:t>
      </w:r>
      <w:r w:rsidR="000B3DD2" w:rsidRPr="00737BFB">
        <w:rPr>
          <w:rFonts w:ascii="Arial" w:hAnsi="Arial" w:cs="Arial"/>
          <w:sz w:val="24"/>
          <w:szCs w:val="24"/>
        </w:rPr>
        <w:t>,</w:t>
      </w:r>
      <w:r w:rsidR="008F2557" w:rsidRPr="00737BFB">
        <w:rPr>
          <w:rFonts w:ascii="Arial" w:hAnsi="Arial" w:cs="Arial"/>
          <w:sz w:val="24"/>
          <w:szCs w:val="24"/>
        </w:rPr>
        <w:t xml:space="preserve"> the defendant would be liable for the actions of Mlambo on the principle of vicarious liability</w:t>
      </w:r>
      <w:r w:rsidR="00AF6761" w:rsidRPr="00737BFB">
        <w:rPr>
          <w:rFonts w:ascii="Arial" w:hAnsi="Arial" w:cs="Arial"/>
          <w:sz w:val="24"/>
          <w:szCs w:val="24"/>
        </w:rPr>
        <w:t xml:space="preserve"> </w:t>
      </w:r>
    </w:p>
    <w:p w14:paraId="52C36281" w14:textId="77777777" w:rsidR="00821FE5" w:rsidRDefault="00821FE5" w:rsidP="00697DF8">
      <w:pPr>
        <w:rPr>
          <w:rFonts w:ascii="Arial" w:hAnsi="Arial" w:cs="Arial"/>
          <w:sz w:val="24"/>
          <w:szCs w:val="24"/>
        </w:rPr>
      </w:pPr>
    </w:p>
    <w:p w14:paraId="2CA6D0F2" w14:textId="77777777" w:rsidR="00B146D1" w:rsidRDefault="00B146D1" w:rsidP="00191E29">
      <w:pPr>
        <w:rPr>
          <w:rFonts w:ascii="Arial" w:hAnsi="Arial" w:cs="Arial"/>
          <w:sz w:val="24"/>
          <w:szCs w:val="24"/>
        </w:rPr>
      </w:pPr>
    </w:p>
    <w:p w14:paraId="16AAA4D7" w14:textId="77777777" w:rsidR="00B146D1" w:rsidRDefault="00C27134" w:rsidP="00B146D1">
      <w:pPr>
        <w:rPr>
          <w:rFonts w:ascii="Arial" w:hAnsi="Arial" w:cs="Arial"/>
          <w:b/>
          <w:sz w:val="24"/>
          <w:szCs w:val="24"/>
        </w:rPr>
      </w:pPr>
      <w:r>
        <w:rPr>
          <w:rFonts w:ascii="Arial" w:hAnsi="Arial" w:cs="Arial"/>
          <w:b/>
          <w:sz w:val="24"/>
          <w:szCs w:val="24"/>
        </w:rPr>
        <w:t xml:space="preserve">THE </w:t>
      </w:r>
      <w:r w:rsidR="00974C5F">
        <w:rPr>
          <w:rFonts w:ascii="Arial" w:hAnsi="Arial" w:cs="Arial"/>
          <w:b/>
          <w:sz w:val="24"/>
          <w:szCs w:val="24"/>
        </w:rPr>
        <w:t xml:space="preserve">ARREST </w:t>
      </w:r>
      <w:r w:rsidR="00B146D1">
        <w:rPr>
          <w:rFonts w:ascii="Arial" w:hAnsi="Arial" w:cs="Arial"/>
          <w:b/>
          <w:sz w:val="24"/>
          <w:szCs w:val="24"/>
        </w:rPr>
        <w:t>AND DETENTION</w:t>
      </w:r>
    </w:p>
    <w:p w14:paraId="2B82862D" w14:textId="77777777" w:rsidR="00B146D1" w:rsidRDefault="00B146D1" w:rsidP="00B146D1">
      <w:pPr>
        <w:rPr>
          <w:rFonts w:ascii="Arial" w:hAnsi="Arial" w:cs="Arial"/>
          <w:b/>
          <w:sz w:val="24"/>
          <w:szCs w:val="24"/>
        </w:rPr>
      </w:pPr>
      <w:r w:rsidRPr="00915E91">
        <w:rPr>
          <w:rFonts w:ascii="Arial" w:hAnsi="Arial" w:cs="Arial"/>
          <w:b/>
          <w:sz w:val="24"/>
          <w:szCs w:val="24"/>
        </w:rPr>
        <w:t>THE LAW AND APPLICABLE LEGAL PRINCIPLES</w:t>
      </w:r>
    </w:p>
    <w:p w14:paraId="49623D6B" w14:textId="77777777" w:rsidR="00974C5F" w:rsidRPr="00915E91" w:rsidRDefault="00974C5F" w:rsidP="00B146D1">
      <w:pPr>
        <w:rPr>
          <w:rFonts w:ascii="Arial" w:hAnsi="Arial" w:cs="Arial"/>
          <w:b/>
          <w:sz w:val="24"/>
          <w:szCs w:val="24"/>
        </w:rPr>
      </w:pPr>
    </w:p>
    <w:p w14:paraId="58DB203D" w14:textId="287D4651" w:rsidR="00974C5F"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[48]</w:t>
      </w:r>
      <w:r>
        <w:rPr>
          <w:rFonts w:ascii="Arial" w:hAnsi="Arial" w:cs="Arial"/>
          <w:sz w:val="24"/>
          <w:szCs w:val="24"/>
        </w:rPr>
        <w:tab/>
      </w:r>
      <w:r w:rsidR="00B146D1" w:rsidRPr="00737BFB">
        <w:rPr>
          <w:rFonts w:ascii="Arial" w:hAnsi="Arial" w:cs="Arial"/>
          <w:sz w:val="24"/>
          <w:szCs w:val="24"/>
        </w:rPr>
        <w:t>Every person has a right to liberty and freedom of movement in terms of the provisions of section 12 of the Constitution of the Republic of South Africa, 1996, and the Bill of Rights. The arrest and detention of a person is an infraction of that right as it deprives him of his liberty and curtails his freedom of moveme</w:t>
      </w:r>
      <w:r w:rsidR="00F42D8B" w:rsidRPr="00737BFB">
        <w:rPr>
          <w:rFonts w:ascii="Arial" w:hAnsi="Arial" w:cs="Arial"/>
          <w:sz w:val="24"/>
          <w:szCs w:val="24"/>
        </w:rPr>
        <w:t xml:space="preserve">nt. Thus </w:t>
      </w:r>
      <w:r w:rsidR="00F42D8B" w:rsidRPr="00737BFB">
        <w:rPr>
          <w:rFonts w:ascii="Arial" w:hAnsi="Arial" w:cs="Arial"/>
          <w:sz w:val="24"/>
          <w:szCs w:val="24"/>
        </w:rPr>
        <w:lastRenderedPageBreak/>
        <w:t>the</w:t>
      </w:r>
      <w:r w:rsidR="00B146D1" w:rsidRPr="00737BFB">
        <w:rPr>
          <w:rFonts w:ascii="Arial" w:hAnsi="Arial" w:cs="Arial"/>
          <w:sz w:val="24"/>
          <w:szCs w:val="24"/>
        </w:rPr>
        <w:t xml:space="preserve"> </w:t>
      </w:r>
      <w:r w:rsidR="00F42D8B" w:rsidRPr="00737BFB">
        <w:rPr>
          <w:rFonts w:ascii="Arial" w:hAnsi="Arial" w:cs="Arial"/>
          <w:sz w:val="24"/>
          <w:szCs w:val="24"/>
        </w:rPr>
        <w:t xml:space="preserve">arrest of </w:t>
      </w:r>
      <w:r w:rsidR="00B146D1" w:rsidRPr="00737BFB">
        <w:rPr>
          <w:rFonts w:ascii="Arial" w:hAnsi="Arial" w:cs="Arial"/>
          <w:sz w:val="24"/>
          <w:szCs w:val="24"/>
        </w:rPr>
        <w:t xml:space="preserve">a person </w:t>
      </w:r>
      <w:r w:rsidR="00974C5F" w:rsidRPr="00737BFB">
        <w:rPr>
          <w:rFonts w:ascii="Arial" w:hAnsi="Arial" w:cs="Arial"/>
          <w:sz w:val="24"/>
          <w:szCs w:val="24"/>
        </w:rPr>
        <w:t>prima facie unlawful in our law.</w:t>
      </w:r>
      <w:r w:rsidR="00974C5F">
        <w:rPr>
          <w:rStyle w:val="FootnoteReference"/>
          <w:rFonts w:ascii="Arial" w:hAnsi="Arial" w:cs="Arial"/>
          <w:sz w:val="24"/>
          <w:szCs w:val="24"/>
        </w:rPr>
        <w:footnoteReference w:id="1"/>
      </w:r>
      <w:r w:rsidR="00974C5F" w:rsidRPr="00737BFB">
        <w:rPr>
          <w:rFonts w:ascii="Arial" w:hAnsi="Arial" w:cs="Arial"/>
          <w:sz w:val="24"/>
          <w:szCs w:val="24"/>
        </w:rPr>
        <w:t xml:space="preserve"> </w:t>
      </w:r>
      <w:r w:rsidR="00F42D8B" w:rsidRPr="00737BFB">
        <w:rPr>
          <w:rFonts w:ascii="Arial" w:hAnsi="Arial" w:cs="Arial"/>
          <w:sz w:val="24"/>
          <w:szCs w:val="24"/>
        </w:rPr>
        <w:t>The plain</w:t>
      </w:r>
      <w:r w:rsidR="00814659" w:rsidRPr="00737BFB">
        <w:rPr>
          <w:rFonts w:ascii="Arial" w:hAnsi="Arial" w:cs="Arial"/>
          <w:sz w:val="24"/>
          <w:szCs w:val="24"/>
        </w:rPr>
        <w:t>tiff needs to prove no more than that he was arrested in a claim premised on unlawful arrest and it is for the defendant to declare a justification demonstrating that the arrest was lawful.</w:t>
      </w:r>
    </w:p>
    <w:p w14:paraId="6970B35A" w14:textId="77777777" w:rsidR="00974C5F" w:rsidRDefault="00974C5F" w:rsidP="00974C5F">
      <w:pPr>
        <w:pStyle w:val="ListParagraph"/>
        <w:spacing w:line="480" w:lineRule="auto"/>
        <w:ind w:left="567"/>
        <w:jc w:val="both"/>
        <w:rPr>
          <w:rFonts w:ascii="Arial" w:hAnsi="Arial" w:cs="Arial"/>
          <w:sz w:val="24"/>
          <w:szCs w:val="24"/>
        </w:rPr>
      </w:pPr>
    </w:p>
    <w:p w14:paraId="239D72D1" w14:textId="45BF69BD" w:rsidR="00974C5F" w:rsidRPr="00737BFB" w:rsidRDefault="00737BFB" w:rsidP="00737BFB">
      <w:pPr>
        <w:spacing w:line="480" w:lineRule="auto"/>
        <w:ind w:left="567" w:hanging="567"/>
        <w:jc w:val="both"/>
        <w:rPr>
          <w:rFonts w:ascii="Arial" w:hAnsi="Arial" w:cs="Arial"/>
          <w:sz w:val="24"/>
          <w:szCs w:val="24"/>
        </w:rPr>
      </w:pPr>
      <w:r w:rsidRPr="001A781D">
        <w:rPr>
          <w:rFonts w:ascii="Arial" w:hAnsi="Arial" w:cs="Arial"/>
          <w:sz w:val="24"/>
          <w:szCs w:val="24"/>
        </w:rPr>
        <w:t>[49]</w:t>
      </w:r>
      <w:r w:rsidRPr="001A781D">
        <w:rPr>
          <w:rFonts w:ascii="Arial" w:hAnsi="Arial" w:cs="Arial"/>
          <w:sz w:val="24"/>
          <w:szCs w:val="24"/>
        </w:rPr>
        <w:tab/>
      </w:r>
      <w:r w:rsidR="00B146D1" w:rsidRPr="00737BFB">
        <w:rPr>
          <w:rFonts w:ascii="Arial" w:hAnsi="Arial" w:cs="Arial"/>
          <w:sz w:val="24"/>
          <w:szCs w:val="24"/>
        </w:rPr>
        <w:t>The law requires that an arrest be eff</w:t>
      </w:r>
      <w:r w:rsidR="00974C5F" w:rsidRPr="00737BFB">
        <w:rPr>
          <w:rFonts w:ascii="Arial" w:hAnsi="Arial" w:cs="Arial"/>
          <w:sz w:val="24"/>
          <w:szCs w:val="24"/>
        </w:rPr>
        <w:t xml:space="preserve">ected on justified grounds or </w:t>
      </w:r>
      <w:r w:rsidR="00B146D1" w:rsidRPr="00737BFB">
        <w:rPr>
          <w:rFonts w:ascii="Arial" w:hAnsi="Arial" w:cs="Arial"/>
          <w:sz w:val="24"/>
          <w:szCs w:val="24"/>
        </w:rPr>
        <w:t>reasonable suspicion that a person has committed an offense. The suspicion must not be arbitrary and without just cause. The arrestor bears the onus to advance a justification for the arrest and deprivation of liberty in whatever form it may have occurred</w:t>
      </w:r>
      <w:r w:rsidR="00974C5F" w:rsidRPr="00737BFB">
        <w:rPr>
          <w:rFonts w:ascii="Arial" w:hAnsi="Arial" w:cs="Arial"/>
          <w:sz w:val="24"/>
          <w:szCs w:val="24"/>
        </w:rPr>
        <w:t>.</w:t>
      </w:r>
      <w:r w:rsidR="00974C5F">
        <w:rPr>
          <w:rStyle w:val="FootnoteReference"/>
          <w:rFonts w:ascii="Arial" w:hAnsi="Arial" w:cs="Arial"/>
          <w:sz w:val="24"/>
          <w:szCs w:val="24"/>
        </w:rPr>
        <w:footnoteReference w:id="2"/>
      </w:r>
    </w:p>
    <w:p w14:paraId="6A4A7DB6" w14:textId="77777777" w:rsidR="00974C5F" w:rsidRPr="00974C5F" w:rsidRDefault="00974C5F" w:rsidP="00974C5F">
      <w:pPr>
        <w:pStyle w:val="ListParagraph"/>
        <w:rPr>
          <w:rFonts w:ascii="Arial" w:hAnsi="Arial" w:cs="Arial"/>
          <w:sz w:val="24"/>
          <w:szCs w:val="24"/>
        </w:rPr>
      </w:pPr>
    </w:p>
    <w:p w14:paraId="46C59B63" w14:textId="3B1B9D62" w:rsidR="00A07F5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[50]</w:t>
      </w:r>
      <w:r>
        <w:rPr>
          <w:rFonts w:ascii="Arial" w:hAnsi="Arial" w:cs="Arial"/>
          <w:sz w:val="24"/>
          <w:szCs w:val="24"/>
        </w:rPr>
        <w:tab/>
      </w:r>
      <w:r w:rsidR="00176BA8" w:rsidRPr="00737BFB">
        <w:rPr>
          <w:rFonts w:ascii="Arial" w:hAnsi="Arial" w:cs="Arial"/>
          <w:sz w:val="24"/>
          <w:szCs w:val="24"/>
        </w:rPr>
        <w:t>In ad</w:t>
      </w:r>
      <w:r w:rsidR="001A781D" w:rsidRPr="00737BFB">
        <w:rPr>
          <w:rFonts w:ascii="Arial" w:hAnsi="Arial" w:cs="Arial"/>
          <w:sz w:val="24"/>
          <w:szCs w:val="24"/>
        </w:rPr>
        <w:t xml:space="preserve">dition to the factual basis for the arrest </w:t>
      </w:r>
      <w:r w:rsidR="00176BA8" w:rsidRPr="00737BFB">
        <w:rPr>
          <w:rFonts w:ascii="Arial" w:hAnsi="Arial" w:cs="Arial"/>
          <w:sz w:val="24"/>
          <w:szCs w:val="24"/>
        </w:rPr>
        <w:t xml:space="preserve">described above, </w:t>
      </w:r>
      <w:r w:rsidR="00B146D1" w:rsidRPr="00737BFB">
        <w:rPr>
          <w:rFonts w:ascii="Arial" w:hAnsi="Arial" w:cs="Arial"/>
          <w:sz w:val="24"/>
          <w:szCs w:val="24"/>
        </w:rPr>
        <w:t>Section 40(1) of the Criminal Procedure Act 51, 1977, as amended, provides that a peace officer may arrest any person who, in terms of sub-section 40(1)(e) is found in possession of anything which the officer reasonably suspects to be stolen property or property dishonestly obtained and who the peace officer suspects of having committed an offence with respect to the property / thing. As indicated earlier, it has been held that the suspicion has to be on reasonable and justifiable grounds and that the arrestor / defendant is obliged to advance justification for the arrest and thereby pro</w:t>
      </w:r>
      <w:r w:rsidR="00974C5F" w:rsidRPr="00737BFB">
        <w:rPr>
          <w:rFonts w:ascii="Arial" w:hAnsi="Arial" w:cs="Arial"/>
          <w:sz w:val="24"/>
          <w:szCs w:val="24"/>
        </w:rPr>
        <w:t>ving that the arrest was lawful.</w:t>
      </w:r>
      <w:r w:rsidR="00974C5F">
        <w:rPr>
          <w:rStyle w:val="FootnoteReference"/>
          <w:rFonts w:ascii="Arial" w:hAnsi="Arial" w:cs="Arial"/>
          <w:sz w:val="24"/>
          <w:szCs w:val="24"/>
        </w:rPr>
        <w:footnoteReference w:id="3"/>
      </w:r>
    </w:p>
    <w:p w14:paraId="25E710DD" w14:textId="77777777" w:rsidR="00A07F5B" w:rsidRPr="00A07F5B" w:rsidRDefault="00A07F5B" w:rsidP="00A07F5B">
      <w:pPr>
        <w:pStyle w:val="ListParagraph"/>
        <w:rPr>
          <w:rFonts w:ascii="Arial" w:hAnsi="Arial" w:cs="Arial"/>
          <w:sz w:val="24"/>
          <w:szCs w:val="24"/>
        </w:rPr>
      </w:pPr>
    </w:p>
    <w:p w14:paraId="2C7EB757" w14:textId="77777777" w:rsidR="00C27134" w:rsidRDefault="00C27134" w:rsidP="00C27134">
      <w:pPr>
        <w:rPr>
          <w:rFonts w:ascii="Arial" w:hAnsi="Arial" w:cs="Arial"/>
          <w:b/>
          <w:sz w:val="24"/>
          <w:szCs w:val="24"/>
        </w:rPr>
      </w:pPr>
    </w:p>
    <w:p w14:paraId="144C6245" w14:textId="77777777" w:rsidR="001A781D" w:rsidRDefault="001A781D" w:rsidP="00C27134">
      <w:pPr>
        <w:rPr>
          <w:rFonts w:ascii="Arial" w:hAnsi="Arial" w:cs="Arial"/>
          <w:b/>
          <w:sz w:val="24"/>
          <w:szCs w:val="24"/>
        </w:rPr>
      </w:pPr>
    </w:p>
    <w:p w14:paraId="5162A67D" w14:textId="77777777" w:rsidR="001A781D" w:rsidRDefault="001A781D" w:rsidP="00C27134">
      <w:pPr>
        <w:rPr>
          <w:rFonts w:ascii="Arial" w:hAnsi="Arial" w:cs="Arial"/>
          <w:b/>
          <w:sz w:val="24"/>
          <w:szCs w:val="24"/>
        </w:rPr>
      </w:pPr>
    </w:p>
    <w:p w14:paraId="5099F6CE" w14:textId="77777777" w:rsidR="00C27134" w:rsidRPr="00AF6761" w:rsidRDefault="00C27134" w:rsidP="00C27134">
      <w:pPr>
        <w:rPr>
          <w:rFonts w:ascii="Arial" w:hAnsi="Arial" w:cs="Arial"/>
          <w:b/>
          <w:i/>
          <w:sz w:val="24"/>
          <w:szCs w:val="24"/>
        </w:rPr>
      </w:pPr>
      <w:r w:rsidRPr="00C02A0E">
        <w:rPr>
          <w:rFonts w:ascii="Arial" w:hAnsi="Arial" w:cs="Arial"/>
          <w:b/>
          <w:sz w:val="24"/>
          <w:szCs w:val="24"/>
        </w:rPr>
        <w:lastRenderedPageBreak/>
        <w:t>APPLICATION OF THE LAW TO THE FACTS</w:t>
      </w:r>
      <w:r>
        <w:rPr>
          <w:rFonts w:ascii="Arial" w:hAnsi="Arial" w:cs="Arial"/>
          <w:sz w:val="24"/>
          <w:szCs w:val="24"/>
        </w:rPr>
        <w:t>.</w:t>
      </w:r>
    </w:p>
    <w:p w14:paraId="3D9E1E2B" w14:textId="77777777" w:rsidR="00C27134" w:rsidRDefault="00C27134" w:rsidP="00C27134">
      <w:pPr>
        <w:rPr>
          <w:rFonts w:ascii="Arial" w:hAnsi="Arial" w:cs="Arial"/>
          <w:sz w:val="24"/>
          <w:szCs w:val="24"/>
        </w:rPr>
      </w:pPr>
    </w:p>
    <w:p w14:paraId="75F82F95" w14:textId="30A8CE4E" w:rsidR="00A07F5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27134" w:rsidRPr="00737BFB">
        <w:rPr>
          <w:rFonts w:ascii="Arial" w:hAnsi="Arial" w:cs="Arial"/>
          <w:sz w:val="24"/>
          <w:szCs w:val="24"/>
        </w:rPr>
        <w:t>It is important to state that as the arresting officer, Mlambo was a necessary witness for the defence to give evidence advancing justification for the arrest</w:t>
      </w:r>
      <w:r w:rsidR="001A781D" w:rsidRPr="00737BFB">
        <w:rPr>
          <w:rFonts w:ascii="Arial" w:hAnsi="Arial" w:cs="Arial"/>
          <w:sz w:val="24"/>
          <w:szCs w:val="24"/>
        </w:rPr>
        <w:t xml:space="preserve"> and detention of the plaintiffs</w:t>
      </w:r>
      <w:r w:rsidR="00C27134" w:rsidRPr="00737BFB">
        <w:rPr>
          <w:rFonts w:ascii="Arial" w:hAnsi="Arial" w:cs="Arial"/>
          <w:sz w:val="24"/>
          <w:szCs w:val="24"/>
        </w:rPr>
        <w:t>.</w:t>
      </w:r>
      <w:r w:rsidR="00A07F5B" w:rsidRPr="00737BFB">
        <w:rPr>
          <w:rFonts w:ascii="Arial" w:hAnsi="Arial" w:cs="Arial"/>
          <w:sz w:val="24"/>
          <w:szCs w:val="24"/>
        </w:rPr>
        <w:t xml:space="preserve"> </w:t>
      </w:r>
      <w:r w:rsidR="00C27134" w:rsidRPr="00737BFB">
        <w:rPr>
          <w:rFonts w:ascii="Arial" w:hAnsi="Arial" w:cs="Arial"/>
          <w:sz w:val="24"/>
          <w:szCs w:val="24"/>
        </w:rPr>
        <w:t xml:space="preserve">While Mlambo was not present in court to testify, </w:t>
      </w:r>
      <w:r w:rsidR="001A781D" w:rsidRPr="00737BFB">
        <w:rPr>
          <w:rFonts w:ascii="Arial" w:hAnsi="Arial" w:cs="Arial"/>
          <w:sz w:val="24"/>
          <w:szCs w:val="24"/>
        </w:rPr>
        <w:t>the actions he had taken prior to and</w:t>
      </w:r>
      <w:r w:rsidR="00C27134" w:rsidRPr="00737BFB">
        <w:rPr>
          <w:rFonts w:ascii="Arial" w:hAnsi="Arial" w:cs="Arial"/>
          <w:sz w:val="24"/>
          <w:szCs w:val="24"/>
        </w:rPr>
        <w:t xml:space="preserve"> during </w:t>
      </w:r>
      <w:r w:rsidR="001A781D" w:rsidRPr="00737BFB">
        <w:rPr>
          <w:rFonts w:ascii="Arial" w:hAnsi="Arial" w:cs="Arial"/>
          <w:sz w:val="24"/>
          <w:szCs w:val="24"/>
        </w:rPr>
        <w:t xml:space="preserve">his </w:t>
      </w:r>
      <w:r w:rsidR="00C27134" w:rsidRPr="00737BFB">
        <w:rPr>
          <w:rFonts w:ascii="Arial" w:hAnsi="Arial" w:cs="Arial"/>
          <w:sz w:val="24"/>
          <w:szCs w:val="24"/>
        </w:rPr>
        <w:t>arrest of the plaintiff</w:t>
      </w:r>
      <w:r w:rsidR="001A781D" w:rsidRPr="00737BFB">
        <w:rPr>
          <w:rFonts w:ascii="Arial" w:hAnsi="Arial" w:cs="Arial"/>
          <w:sz w:val="24"/>
          <w:szCs w:val="24"/>
        </w:rPr>
        <w:t>s</w:t>
      </w:r>
      <w:r w:rsidR="00C27134" w:rsidRPr="00737BFB">
        <w:rPr>
          <w:rFonts w:ascii="Arial" w:hAnsi="Arial" w:cs="Arial"/>
          <w:sz w:val="24"/>
          <w:szCs w:val="24"/>
        </w:rPr>
        <w:t xml:space="preserve"> were</w:t>
      </w:r>
      <w:r w:rsidR="001A781D" w:rsidRPr="00737BFB">
        <w:rPr>
          <w:rFonts w:ascii="Arial" w:hAnsi="Arial" w:cs="Arial"/>
          <w:sz w:val="24"/>
          <w:szCs w:val="24"/>
        </w:rPr>
        <w:t>, according to</w:t>
      </w:r>
      <w:r w:rsidR="00C27134" w:rsidRPr="00737BFB">
        <w:rPr>
          <w:rFonts w:ascii="Arial" w:hAnsi="Arial" w:cs="Arial"/>
          <w:sz w:val="24"/>
          <w:szCs w:val="24"/>
        </w:rPr>
        <w:t xml:space="preserve"> the evidence of the plaintiffs themse</w:t>
      </w:r>
      <w:r w:rsidR="00A07F5B" w:rsidRPr="00737BFB">
        <w:rPr>
          <w:rFonts w:ascii="Arial" w:hAnsi="Arial" w:cs="Arial"/>
          <w:sz w:val="24"/>
          <w:szCs w:val="24"/>
        </w:rPr>
        <w:t>l</w:t>
      </w:r>
      <w:r w:rsidR="00C27134" w:rsidRPr="00737BFB">
        <w:rPr>
          <w:rFonts w:ascii="Arial" w:hAnsi="Arial" w:cs="Arial"/>
          <w:sz w:val="24"/>
          <w:szCs w:val="24"/>
        </w:rPr>
        <w:t>ves, in my view, well in compliance with the law, taking into account the seriousness of the offences concerned.</w:t>
      </w:r>
    </w:p>
    <w:p w14:paraId="4D4670C6" w14:textId="77777777" w:rsidR="00A07F5B" w:rsidRDefault="00A07F5B" w:rsidP="00A07F5B">
      <w:pPr>
        <w:pStyle w:val="ListParagraph"/>
        <w:spacing w:line="240" w:lineRule="auto"/>
        <w:ind w:left="567"/>
        <w:jc w:val="both"/>
        <w:rPr>
          <w:rFonts w:ascii="Arial" w:hAnsi="Arial" w:cs="Arial"/>
          <w:sz w:val="24"/>
          <w:szCs w:val="24"/>
        </w:rPr>
      </w:pPr>
    </w:p>
    <w:p w14:paraId="22612955" w14:textId="056A6FC6" w:rsidR="001A781D"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[52]</w:t>
      </w:r>
      <w:r>
        <w:rPr>
          <w:rFonts w:ascii="Arial" w:hAnsi="Arial" w:cs="Arial"/>
          <w:sz w:val="24"/>
          <w:szCs w:val="24"/>
        </w:rPr>
        <w:tab/>
      </w:r>
      <w:r w:rsidR="00C27134" w:rsidRPr="00737BFB">
        <w:rPr>
          <w:rFonts w:ascii="Arial" w:hAnsi="Arial" w:cs="Arial"/>
          <w:sz w:val="24"/>
          <w:szCs w:val="24"/>
        </w:rPr>
        <w:t>As the investigating officer in the case concerning the three charges Constable Sibiya had laid against the plaintiffs, Mla</w:t>
      </w:r>
      <w:r w:rsidR="001D13B3" w:rsidRPr="00737BFB">
        <w:rPr>
          <w:rFonts w:ascii="Arial" w:hAnsi="Arial" w:cs="Arial"/>
          <w:sz w:val="24"/>
          <w:szCs w:val="24"/>
        </w:rPr>
        <w:t>mbo would have had regard</w:t>
      </w:r>
      <w:r w:rsidR="00C27134" w:rsidRPr="00737BFB">
        <w:rPr>
          <w:rFonts w:ascii="Arial" w:hAnsi="Arial" w:cs="Arial"/>
          <w:sz w:val="24"/>
          <w:szCs w:val="24"/>
        </w:rPr>
        <w:t xml:space="preserve"> in </w:t>
      </w:r>
      <w:r w:rsidR="001D13B3" w:rsidRPr="00737BFB">
        <w:rPr>
          <w:rFonts w:ascii="Arial" w:hAnsi="Arial" w:cs="Arial"/>
          <w:sz w:val="24"/>
          <w:szCs w:val="24"/>
        </w:rPr>
        <w:t>p</w:t>
      </w:r>
      <w:r w:rsidR="00C27134" w:rsidRPr="00737BFB">
        <w:rPr>
          <w:rFonts w:ascii="Arial" w:hAnsi="Arial" w:cs="Arial"/>
          <w:sz w:val="24"/>
          <w:szCs w:val="24"/>
        </w:rPr>
        <w:t>articular to</w:t>
      </w:r>
      <w:r w:rsidR="001D13B3" w:rsidRPr="00737BFB">
        <w:rPr>
          <w:rFonts w:ascii="Arial" w:hAnsi="Arial" w:cs="Arial"/>
          <w:sz w:val="24"/>
          <w:szCs w:val="24"/>
        </w:rPr>
        <w:t xml:space="preserve"> the</w:t>
      </w:r>
      <w:r w:rsidR="00C27134" w:rsidRPr="00737BFB">
        <w:rPr>
          <w:rFonts w:ascii="Arial" w:hAnsi="Arial" w:cs="Arial"/>
          <w:sz w:val="24"/>
          <w:szCs w:val="24"/>
        </w:rPr>
        <w:t xml:space="preserve"> sworn statement of the c</w:t>
      </w:r>
      <w:r w:rsidR="00A07F5B" w:rsidRPr="00737BFB">
        <w:rPr>
          <w:rFonts w:ascii="Arial" w:hAnsi="Arial" w:cs="Arial"/>
          <w:sz w:val="24"/>
          <w:szCs w:val="24"/>
        </w:rPr>
        <w:t>omplainant, Constable Sibiya to:</w:t>
      </w:r>
    </w:p>
    <w:p w14:paraId="047B6DB6" w14:textId="77777777" w:rsidR="001A781D" w:rsidRPr="001A781D" w:rsidRDefault="001A781D" w:rsidP="001A781D">
      <w:pPr>
        <w:pStyle w:val="ListParagraph"/>
        <w:rPr>
          <w:rFonts w:ascii="Arial" w:hAnsi="Arial" w:cs="Arial"/>
          <w:sz w:val="24"/>
          <w:szCs w:val="24"/>
        </w:rPr>
      </w:pPr>
    </w:p>
    <w:p w14:paraId="0E2C8BB4" w14:textId="225D9B69" w:rsidR="001A781D" w:rsidRPr="00737BFB" w:rsidRDefault="00737BFB" w:rsidP="00737BFB">
      <w:pPr>
        <w:spacing w:line="480" w:lineRule="auto"/>
        <w:ind w:left="1418" w:hanging="851"/>
        <w:jc w:val="both"/>
        <w:rPr>
          <w:rFonts w:ascii="Arial" w:hAnsi="Arial" w:cs="Arial"/>
          <w:sz w:val="24"/>
          <w:szCs w:val="24"/>
        </w:rPr>
      </w:pPr>
      <w:r>
        <w:rPr>
          <w:rFonts w:ascii="Arial" w:hAnsi="Arial" w:cs="Arial"/>
          <w:sz w:val="24"/>
          <w:szCs w:val="24"/>
        </w:rPr>
        <w:t>52.1</w:t>
      </w:r>
      <w:r>
        <w:rPr>
          <w:rFonts w:ascii="Arial" w:hAnsi="Arial" w:cs="Arial"/>
          <w:sz w:val="24"/>
          <w:szCs w:val="24"/>
        </w:rPr>
        <w:tab/>
      </w:r>
      <w:r w:rsidR="00C27134" w:rsidRPr="00737BFB">
        <w:rPr>
          <w:rFonts w:ascii="Arial" w:hAnsi="Arial" w:cs="Arial"/>
          <w:sz w:val="24"/>
          <w:szCs w:val="24"/>
        </w:rPr>
        <w:t>satisfy himself from the facts disclosed, that there was sufficient evidence that the allege</w:t>
      </w:r>
      <w:r w:rsidR="001A781D" w:rsidRPr="00737BFB">
        <w:rPr>
          <w:rFonts w:ascii="Arial" w:hAnsi="Arial" w:cs="Arial"/>
          <w:sz w:val="24"/>
          <w:szCs w:val="24"/>
        </w:rPr>
        <w:t>d</w:t>
      </w:r>
      <w:r w:rsidR="00C27134" w:rsidRPr="00737BFB">
        <w:rPr>
          <w:rFonts w:ascii="Arial" w:hAnsi="Arial" w:cs="Arial"/>
          <w:sz w:val="24"/>
          <w:szCs w:val="24"/>
        </w:rPr>
        <w:t xml:space="preserve"> criminal offences had been committed;</w:t>
      </w:r>
    </w:p>
    <w:p w14:paraId="5DF82EC9" w14:textId="77777777" w:rsidR="001A781D" w:rsidRDefault="001A781D" w:rsidP="001A781D">
      <w:pPr>
        <w:pStyle w:val="ListParagraph"/>
        <w:spacing w:line="240" w:lineRule="auto"/>
        <w:ind w:left="1418"/>
        <w:jc w:val="both"/>
        <w:rPr>
          <w:rFonts w:ascii="Arial" w:hAnsi="Arial" w:cs="Arial"/>
          <w:sz w:val="24"/>
          <w:szCs w:val="24"/>
        </w:rPr>
      </w:pPr>
    </w:p>
    <w:p w14:paraId="1527D048" w14:textId="51C2326C" w:rsidR="00C27134" w:rsidRPr="00737BFB" w:rsidRDefault="00737BFB" w:rsidP="00737BFB">
      <w:pPr>
        <w:spacing w:line="480" w:lineRule="auto"/>
        <w:ind w:left="1418" w:hanging="851"/>
        <w:jc w:val="both"/>
        <w:rPr>
          <w:rFonts w:ascii="Arial" w:hAnsi="Arial" w:cs="Arial"/>
          <w:sz w:val="24"/>
          <w:szCs w:val="24"/>
        </w:rPr>
      </w:pPr>
      <w:r w:rsidRPr="001A781D">
        <w:rPr>
          <w:rFonts w:ascii="Arial" w:hAnsi="Arial" w:cs="Arial"/>
          <w:sz w:val="24"/>
          <w:szCs w:val="24"/>
        </w:rPr>
        <w:t>52.2</w:t>
      </w:r>
      <w:r w:rsidRPr="001A781D">
        <w:rPr>
          <w:rFonts w:ascii="Arial" w:hAnsi="Arial" w:cs="Arial"/>
          <w:sz w:val="24"/>
          <w:szCs w:val="24"/>
        </w:rPr>
        <w:tab/>
      </w:r>
      <w:r w:rsidR="00C27134" w:rsidRPr="00737BFB">
        <w:rPr>
          <w:rFonts w:ascii="Arial" w:hAnsi="Arial" w:cs="Arial"/>
          <w:sz w:val="24"/>
          <w:szCs w:val="24"/>
        </w:rPr>
        <w:t xml:space="preserve">consider information pertaining to the alleged suspects to assess and determine, in his discretion, the reasonable and least invasive manner of bringing the suspects before the law and to secure their attendance in court.  This is a value judgment and will </w:t>
      </w:r>
      <w:r w:rsidR="001D13B3" w:rsidRPr="00737BFB">
        <w:rPr>
          <w:rFonts w:ascii="Arial" w:hAnsi="Arial" w:cs="Arial"/>
          <w:sz w:val="24"/>
          <w:szCs w:val="24"/>
        </w:rPr>
        <w:t xml:space="preserve">entail the </w:t>
      </w:r>
      <w:r w:rsidR="00C27134" w:rsidRPr="00737BFB">
        <w:rPr>
          <w:rFonts w:ascii="Arial" w:hAnsi="Arial" w:cs="Arial"/>
          <w:sz w:val="24"/>
          <w:szCs w:val="24"/>
        </w:rPr>
        <w:t>assessment of</w:t>
      </w:r>
      <w:r w:rsidR="001D13B3" w:rsidRPr="00737BFB">
        <w:rPr>
          <w:rFonts w:ascii="Arial" w:hAnsi="Arial" w:cs="Arial"/>
          <w:sz w:val="24"/>
          <w:szCs w:val="24"/>
        </w:rPr>
        <w:t xml:space="preserve"> all the facts in the particular matter</w:t>
      </w:r>
      <w:r w:rsidR="00977DF5" w:rsidRPr="00737BFB">
        <w:rPr>
          <w:rFonts w:ascii="Arial" w:hAnsi="Arial" w:cs="Arial"/>
          <w:sz w:val="24"/>
          <w:szCs w:val="24"/>
        </w:rPr>
        <w:t>.</w:t>
      </w:r>
      <w:r w:rsidR="00C27134" w:rsidRPr="00737BFB">
        <w:rPr>
          <w:rFonts w:ascii="Arial" w:hAnsi="Arial" w:cs="Arial"/>
          <w:sz w:val="24"/>
          <w:szCs w:val="24"/>
        </w:rPr>
        <w:t xml:space="preserve"> </w:t>
      </w:r>
    </w:p>
    <w:p w14:paraId="336E05EA" w14:textId="77777777" w:rsidR="00977DF5" w:rsidRDefault="00977DF5" w:rsidP="00D4745C">
      <w:pPr>
        <w:rPr>
          <w:rFonts w:ascii="Arial" w:hAnsi="Arial" w:cs="Arial"/>
          <w:sz w:val="24"/>
          <w:szCs w:val="24"/>
        </w:rPr>
      </w:pPr>
    </w:p>
    <w:p w14:paraId="1EE5BED9" w14:textId="1FA33194" w:rsidR="00A07F5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[53]</w:t>
      </w:r>
      <w:r>
        <w:rPr>
          <w:rFonts w:ascii="Arial" w:hAnsi="Arial" w:cs="Arial"/>
          <w:sz w:val="24"/>
          <w:szCs w:val="24"/>
        </w:rPr>
        <w:tab/>
      </w:r>
      <w:r w:rsidR="001D13B3" w:rsidRPr="00737BFB">
        <w:rPr>
          <w:rFonts w:ascii="Arial" w:hAnsi="Arial" w:cs="Arial"/>
          <w:sz w:val="24"/>
          <w:szCs w:val="24"/>
        </w:rPr>
        <w:t xml:space="preserve">In the present case, from his written statement, the IO Mlambo, was aware that the suspects included an adult female and her grown up sons and were known at the least to Nkadimeng and lived in the same street with him. A period of three weeks had lapsed since the occurrence of 24 September 2011 and plaintiffs had done nothing to harm </w:t>
      </w:r>
      <w:r w:rsidR="00A07F5B" w:rsidRPr="00737BFB">
        <w:rPr>
          <w:rFonts w:ascii="Arial" w:hAnsi="Arial" w:cs="Arial"/>
          <w:sz w:val="24"/>
          <w:szCs w:val="24"/>
        </w:rPr>
        <w:t xml:space="preserve">Nkadimeng and/or Sibiya. Mlambo </w:t>
      </w:r>
      <w:r w:rsidR="001D13B3" w:rsidRPr="00737BFB">
        <w:rPr>
          <w:rFonts w:ascii="Arial" w:hAnsi="Arial" w:cs="Arial"/>
          <w:sz w:val="24"/>
          <w:szCs w:val="24"/>
        </w:rPr>
        <w:t xml:space="preserve">appears, from the </w:t>
      </w:r>
      <w:r w:rsidR="001D13B3" w:rsidRPr="00737BFB">
        <w:rPr>
          <w:rFonts w:ascii="Arial" w:hAnsi="Arial" w:cs="Arial"/>
          <w:sz w:val="24"/>
          <w:szCs w:val="24"/>
        </w:rPr>
        <w:lastRenderedPageBreak/>
        <w:t>evidence of the plaintiffs regarding the manner in which they had been arrested, to have exercised his discretion reasonably to subject the plaintiffs to the law and secure their attendance in court the following day. He could not have done</w:t>
      </w:r>
      <w:r w:rsidR="00E0380D" w:rsidRPr="00737BFB">
        <w:rPr>
          <w:rFonts w:ascii="Arial" w:hAnsi="Arial" w:cs="Arial"/>
          <w:sz w:val="24"/>
          <w:szCs w:val="24"/>
        </w:rPr>
        <w:t xml:space="preserve"> any better, in my view</w:t>
      </w:r>
      <w:r w:rsidR="00A07F5B" w:rsidRPr="00737BFB">
        <w:rPr>
          <w:rFonts w:ascii="Arial" w:hAnsi="Arial" w:cs="Arial"/>
          <w:sz w:val="24"/>
          <w:szCs w:val="24"/>
        </w:rPr>
        <w:t>.</w:t>
      </w:r>
      <w:r w:rsidR="00A07F5B">
        <w:rPr>
          <w:rStyle w:val="FootnoteReference"/>
          <w:rFonts w:ascii="Arial" w:hAnsi="Arial" w:cs="Arial"/>
          <w:sz w:val="24"/>
          <w:szCs w:val="24"/>
        </w:rPr>
        <w:footnoteReference w:id="4"/>
      </w:r>
      <w:r w:rsidR="00A07F5B" w:rsidRPr="00737BFB">
        <w:rPr>
          <w:rFonts w:ascii="Arial" w:hAnsi="Arial" w:cs="Arial"/>
          <w:sz w:val="24"/>
          <w:szCs w:val="24"/>
        </w:rPr>
        <w:t xml:space="preserve"> </w:t>
      </w:r>
      <w:r w:rsidR="001A781D" w:rsidRPr="00737BFB">
        <w:rPr>
          <w:rFonts w:ascii="Arial" w:hAnsi="Arial" w:cs="Arial"/>
          <w:sz w:val="24"/>
          <w:szCs w:val="24"/>
        </w:rPr>
        <w:t>There was in fact no better option available to him.</w:t>
      </w:r>
    </w:p>
    <w:p w14:paraId="6ED74054" w14:textId="77777777" w:rsidR="00A07F5B" w:rsidRDefault="00A07F5B" w:rsidP="00A07F5B">
      <w:pPr>
        <w:pStyle w:val="ListParagraph"/>
        <w:spacing w:line="480" w:lineRule="auto"/>
        <w:ind w:left="567"/>
        <w:jc w:val="both"/>
        <w:rPr>
          <w:rFonts w:ascii="Arial" w:hAnsi="Arial" w:cs="Arial"/>
          <w:sz w:val="24"/>
          <w:szCs w:val="24"/>
        </w:rPr>
      </w:pPr>
    </w:p>
    <w:p w14:paraId="52CBCAE1" w14:textId="69BE3C85" w:rsidR="00D4745C" w:rsidRPr="00737BFB" w:rsidRDefault="00737BFB" w:rsidP="00737BFB">
      <w:pPr>
        <w:spacing w:line="480" w:lineRule="auto"/>
        <w:ind w:left="567" w:hanging="567"/>
        <w:jc w:val="both"/>
        <w:rPr>
          <w:rFonts w:ascii="Arial" w:hAnsi="Arial" w:cs="Arial"/>
          <w:sz w:val="24"/>
          <w:szCs w:val="24"/>
        </w:rPr>
      </w:pPr>
      <w:r w:rsidRPr="00A07F5B">
        <w:rPr>
          <w:rFonts w:ascii="Arial" w:hAnsi="Arial" w:cs="Arial"/>
          <w:sz w:val="24"/>
          <w:szCs w:val="24"/>
        </w:rPr>
        <w:t>[54]</w:t>
      </w:r>
      <w:r w:rsidRPr="00A07F5B">
        <w:rPr>
          <w:rFonts w:ascii="Arial" w:hAnsi="Arial" w:cs="Arial"/>
          <w:sz w:val="24"/>
          <w:szCs w:val="24"/>
        </w:rPr>
        <w:tab/>
      </w:r>
      <w:r w:rsidR="008C2188" w:rsidRPr="00737BFB">
        <w:rPr>
          <w:rFonts w:ascii="Arial" w:hAnsi="Arial" w:cs="Arial"/>
          <w:sz w:val="24"/>
          <w:szCs w:val="24"/>
        </w:rPr>
        <w:t>On the facts of this matter,</w:t>
      </w:r>
      <w:r w:rsidR="00E30041" w:rsidRPr="00737BFB">
        <w:rPr>
          <w:rFonts w:ascii="Arial" w:hAnsi="Arial" w:cs="Arial"/>
          <w:sz w:val="24"/>
          <w:szCs w:val="24"/>
        </w:rPr>
        <w:t xml:space="preserve"> the evidence of</w:t>
      </w:r>
      <w:r w:rsidR="008C2188" w:rsidRPr="00737BFB">
        <w:rPr>
          <w:rFonts w:ascii="Arial" w:hAnsi="Arial" w:cs="Arial"/>
          <w:sz w:val="24"/>
          <w:szCs w:val="24"/>
        </w:rPr>
        <w:t xml:space="preserve"> </w:t>
      </w:r>
      <w:r w:rsidR="004750C7" w:rsidRPr="00737BFB">
        <w:rPr>
          <w:rFonts w:ascii="Arial" w:hAnsi="Arial" w:cs="Arial"/>
          <w:sz w:val="24"/>
          <w:szCs w:val="24"/>
        </w:rPr>
        <w:t>injuries to Nkadimeng and Sibiya described in their</w:t>
      </w:r>
      <w:r w:rsidR="00E30041" w:rsidRPr="00737BFB">
        <w:rPr>
          <w:rFonts w:ascii="Arial" w:hAnsi="Arial" w:cs="Arial"/>
          <w:sz w:val="24"/>
          <w:szCs w:val="24"/>
        </w:rPr>
        <w:t xml:space="preserve"> respective</w:t>
      </w:r>
      <w:r w:rsidR="007C5C13" w:rsidRPr="00737BFB">
        <w:rPr>
          <w:rFonts w:ascii="Arial" w:hAnsi="Arial" w:cs="Arial"/>
          <w:sz w:val="24"/>
          <w:szCs w:val="24"/>
        </w:rPr>
        <w:t xml:space="preserve"> </w:t>
      </w:r>
      <w:r w:rsidR="004750C7" w:rsidRPr="00737BFB">
        <w:rPr>
          <w:rFonts w:ascii="Arial" w:hAnsi="Arial" w:cs="Arial"/>
          <w:sz w:val="24"/>
          <w:szCs w:val="24"/>
        </w:rPr>
        <w:t>J88</w:t>
      </w:r>
      <w:r w:rsidR="00E30041" w:rsidRPr="00737BFB">
        <w:rPr>
          <w:rFonts w:ascii="Arial" w:hAnsi="Arial" w:cs="Arial"/>
          <w:sz w:val="24"/>
          <w:szCs w:val="24"/>
        </w:rPr>
        <w:t xml:space="preserve"> forms, </w:t>
      </w:r>
      <w:r w:rsidR="004750C7" w:rsidRPr="00737BFB">
        <w:rPr>
          <w:rFonts w:ascii="Arial" w:hAnsi="Arial" w:cs="Arial"/>
          <w:sz w:val="24"/>
          <w:szCs w:val="24"/>
        </w:rPr>
        <w:t xml:space="preserve">the </w:t>
      </w:r>
      <w:r w:rsidR="00E30041" w:rsidRPr="00737BFB">
        <w:rPr>
          <w:rFonts w:ascii="Arial" w:hAnsi="Arial" w:cs="Arial"/>
          <w:sz w:val="24"/>
          <w:szCs w:val="24"/>
        </w:rPr>
        <w:t>allegation of the attempted robbery of Sibiya’s service firearm and the</w:t>
      </w:r>
      <w:r w:rsidR="004750C7" w:rsidRPr="00737BFB">
        <w:rPr>
          <w:rFonts w:ascii="Arial" w:hAnsi="Arial" w:cs="Arial"/>
          <w:sz w:val="24"/>
          <w:szCs w:val="24"/>
        </w:rPr>
        <w:t xml:space="preserve"> accidental</w:t>
      </w:r>
      <w:r w:rsidR="000845F3" w:rsidRPr="00737BFB">
        <w:rPr>
          <w:rFonts w:ascii="Arial" w:hAnsi="Arial" w:cs="Arial"/>
          <w:b/>
          <w:sz w:val="24"/>
          <w:szCs w:val="24"/>
        </w:rPr>
        <w:t xml:space="preserve"> </w:t>
      </w:r>
      <w:r w:rsidR="004750C7" w:rsidRPr="00737BFB">
        <w:rPr>
          <w:rFonts w:ascii="Arial" w:hAnsi="Arial" w:cs="Arial"/>
          <w:sz w:val="24"/>
          <w:szCs w:val="24"/>
        </w:rPr>
        <w:t xml:space="preserve">firing of the </w:t>
      </w:r>
      <w:r w:rsidR="00E30041" w:rsidRPr="00737BFB">
        <w:rPr>
          <w:rFonts w:ascii="Arial" w:hAnsi="Arial" w:cs="Arial"/>
          <w:sz w:val="24"/>
          <w:szCs w:val="24"/>
        </w:rPr>
        <w:t>gun</w:t>
      </w:r>
      <w:r w:rsidR="004750C7" w:rsidRPr="00737BFB">
        <w:rPr>
          <w:rFonts w:ascii="Arial" w:hAnsi="Arial" w:cs="Arial"/>
          <w:sz w:val="24"/>
          <w:szCs w:val="24"/>
        </w:rPr>
        <w:t xml:space="preserve">shot that injured </w:t>
      </w:r>
      <w:r w:rsidR="00E30041" w:rsidRPr="00737BFB">
        <w:rPr>
          <w:rFonts w:ascii="Arial" w:hAnsi="Arial" w:cs="Arial"/>
          <w:sz w:val="24"/>
          <w:szCs w:val="24"/>
        </w:rPr>
        <w:t xml:space="preserve">Kabelo </w:t>
      </w:r>
      <w:r w:rsidR="004750C7" w:rsidRPr="00737BFB">
        <w:rPr>
          <w:rFonts w:ascii="Arial" w:hAnsi="Arial" w:cs="Arial"/>
          <w:sz w:val="24"/>
          <w:szCs w:val="24"/>
        </w:rPr>
        <w:t>was sufficient to necessitate criminal charges</w:t>
      </w:r>
      <w:r w:rsidR="001A781D" w:rsidRPr="00737BFB">
        <w:rPr>
          <w:rFonts w:ascii="Arial" w:hAnsi="Arial" w:cs="Arial"/>
          <w:sz w:val="24"/>
          <w:szCs w:val="24"/>
        </w:rPr>
        <w:t>.</w:t>
      </w:r>
      <w:r w:rsidR="004750C7" w:rsidRPr="00737BFB">
        <w:rPr>
          <w:rFonts w:ascii="Arial" w:hAnsi="Arial" w:cs="Arial"/>
          <w:sz w:val="24"/>
          <w:szCs w:val="24"/>
        </w:rPr>
        <w:t xml:space="preserve"> The</w:t>
      </w:r>
      <w:r w:rsidR="00E30041" w:rsidRPr="00737BFB">
        <w:rPr>
          <w:rFonts w:ascii="Arial" w:hAnsi="Arial" w:cs="Arial"/>
          <w:sz w:val="24"/>
          <w:szCs w:val="24"/>
        </w:rPr>
        <w:t xml:space="preserve"> arrest and</w:t>
      </w:r>
      <w:r w:rsidR="004750C7" w:rsidRPr="00737BFB">
        <w:rPr>
          <w:rFonts w:ascii="Arial" w:hAnsi="Arial" w:cs="Arial"/>
          <w:sz w:val="24"/>
          <w:szCs w:val="24"/>
        </w:rPr>
        <w:t xml:space="preserve"> detention of </w:t>
      </w:r>
      <w:r w:rsidR="00E30041" w:rsidRPr="00737BFB">
        <w:rPr>
          <w:rFonts w:ascii="Arial" w:hAnsi="Arial" w:cs="Arial"/>
          <w:sz w:val="24"/>
          <w:szCs w:val="24"/>
        </w:rPr>
        <w:t xml:space="preserve">the </w:t>
      </w:r>
      <w:r w:rsidR="004750C7" w:rsidRPr="00737BFB">
        <w:rPr>
          <w:rFonts w:ascii="Arial" w:hAnsi="Arial" w:cs="Arial"/>
          <w:sz w:val="24"/>
          <w:szCs w:val="24"/>
        </w:rPr>
        <w:t>plaintiffs on 18 October 2011</w:t>
      </w:r>
      <w:r w:rsidR="00E30041" w:rsidRPr="00737BFB">
        <w:rPr>
          <w:rFonts w:ascii="Arial" w:hAnsi="Arial" w:cs="Arial"/>
          <w:sz w:val="24"/>
          <w:szCs w:val="24"/>
        </w:rPr>
        <w:t>, was</w:t>
      </w:r>
      <w:r w:rsidR="001A781D" w:rsidRPr="00737BFB">
        <w:rPr>
          <w:rFonts w:ascii="Arial" w:hAnsi="Arial" w:cs="Arial"/>
          <w:sz w:val="24"/>
          <w:szCs w:val="24"/>
        </w:rPr>
        <w:t xml:space="preserve"> as already found,</w:t>
      </w:r>
      <w:r w:rsidR="00E30041" w:rsidRPr="00737BFB">
        <w:rPr>
          <w:rFonts w:ascii="Arial" w:hAnsi="Arial" w:cs="Arial"/>
          <w:sz w:val="24"/>
          <w:szCs w:val="24"/>
        </w:rPr>
        <w:t xml:space="preserve"> carried out reasonably and within the parameters of the law. The detention itself</w:t>
      </w:r>
      <w:r w:rsidR="004750C7" w:rsidRPr="00737BFB">
        <w:rPr>
          <w:rFonts w:ascii="Arial" w:hAnsi="Arial" w:cs="Arial"/>
          <w:sz w:val="24"/>
          <w:szCs w:val="24"/>
        </w:rPr>
        <w:t xml:space="preserve"> appears to have been more procedural prior to bei</w:t>
      </w:r>
      <w:r w:rsidR="007C5C13" w:rsidRPr="00737BFB">
        <w:rPr>
          <w:rFonts w:ascii="Arial" w:hAnsi="Arial" w:cs="Arial"/>
          <w:sz w:val="24"/>
          <w:szCs w:val="24"/>
        </w:rPr>
        <w:t>ng granted bail and</w:t>
      </w:r>
      <w:r w:rsidR="003E6065" w:rsidRPr="00737BFB">
        <w:rPr>
          <w:rFonts w:ascii="Arial" w:hAnsi="Arial" w:cs="Arial"/>
          <w:sz w:val="24"/>
          <w:szCs w:val="24"/>
        </w:rPr>
        <w:t xml:space="preserve"> in light of the </w:t>
      </w:r>
      <w:r w:rsidR="007C5C13" w:rsidRPr="00737BFB">
        <w:rPr>
          <w:rFonts w:ascii="Arial" w:hAnsi="Arial" w:cs="Arial"/>
          <w:sz w:val="24"/>
          <w:szCs w:val="24"/>
        </w:rPr>
        <w:t>appearance in court shortly after the arrest.</w:t>
      </w:r>
      <w:r w:rsidR="007C5C13" w:rsidRPr="00737BFB">
        <w:rPr>
          <w:rFonts w:ascii="Arial" w:hAnsi="Arial" w:cs="Arial"/>
          <w:b/>
          <w:sz w:val="24"/>
          <w:szCs w:val="24"/>
        </w:rPr>
        <w:t xml:space="preserve"> </w:t>
      </w:r>
    </w:p>
    <w:p w14:paraId="6F32F705" w14:textId="77777777" w:rsidR="00B146D1" w:rsidRDefault="00B146D1" w:rsidP="00191E29">
      <w:pPr>
        <w:rPr>
          <w:rFonts w:ascii="Arial" w:hAnsi="Arial" w:cs="Arial"/>
          <w:sz w:val="24"/>
          <w:szCs w:val="24"/>
        </w:rPr>
      </w:pPr>
    </w:p>
    <w:p w14:paraId="113B807E" w14:textId="77777777" w:rsidR="00B146D1" w:rsidRDefault="008C2188" w:rsidP="00191E29">
      <w:pPr>
        <w:rPr>
          <w:rFonts w:ascii="Arial" w:hAnsi="Arial" w:cs="Arial"/>
          <w:b/>
          <w:sz w:val="24"/>
          <w:szCs w:val="24"/>
        </w:rPr>
      </w:pPr>
      <w:r w:rsidRPr="008C2188">
        <w:rPr>
          <w:rFonts w:ascii="Arial" w:hAnsi="Arial" w:cs="Arial"/>
          <w:b/>
          <w:sz w:val="24"/>
          <w:szCs w:val="24"/>
        </w:rPr>
        <w:t>CONCLUSION</w:t>
      </w:r>
    </w:p>
    <w:p w14:paraId="32BD170C" w14:textId="77777777" w:rsidR="00A07F5B" w:rsidRDefault="00A07F5B" w:rsidP="00191E29">
      <w:pPr>
        <w:rPr>
          <w:rFonts w:ascii="Arial" w:hAnsi="Arial" w:cs="Arial"/>
          <w:b/>
          <w:sz w:val="24"/>
          <w:szCs w:val="24"/>
        </w:rPr>
      </w:pPr>
    </w:p>
    <w:p w14:paraId="1B2A06D2" w14:textId="1BE85E0F" w:rsidR="00B146D1" w:rsidRPr="00737BFB" w:rsidRDefault="00737BFB" w:rsidP="00737BFB">
      <w:pPr>
        <w:spacing w:line="480" w:lineRule="auto"/>
        <w:ind w:left="567" w:hanging="567"/>
        <w:jc w:val="both"/>
        <w:rPr>
          <w:rFonts w:ascii="Arial" w:hAnsi="Arial" w:cs="Arial"/>
          <w:sz w:val="24"/>
          <w:szCs w:val="24"/>
        </w:rPr>
      </w:pPr>
      <w:r w:rsidRPr="00A07F5B">
        <w:rPr>
          <w:rFonts w:ascii="Arial" w:hAnsi="Arial" w:cs="Arial"/>
          <w:sz w:val="24"/>
          <w:szCs w:val="24"/>
        </w:rPr>
        <w:t>[55]</w:t>
      </w:r>
      <w:r w:rsidRPr="00A07F5B">
        <w:rPr>
          <w:rFonts w:ascii="Arial" w:hAnsi="Arial" w:cs="Arial"/>
          <w:sz w:val="24"/>
          <w:szCs w:val="24"/>
        </w:rPr>
        <w:tab/>
      </w:r>
      <w:r w:rsidR="003844A8" w:rsidRPr="00737BFB">
        <w:rPr>
          <w:rFonts w:ascii="Arial" w:hAnsi="Arial" w:cs="Arial"/>
          <w:sz w:val="24"/>
          <w:szCs w:val="24"/>
        </w:rPr>
        <w:t xml:space="preserve">I cannot find, on the facts of this case that the arrest and detention of the </w:t>
      </w:r>
      <w:r w:rsidR="003E6065" w:rsidRPr="00737BFB">
        <w:rPr>
          <w:rFonts w:ascii="Arial" w:hAnsi="Arial" w:cs="Arial"/>
          <w:sz w:val="24"/>
          <w:szCs w:val="24"/>
        </w:rPr>
        <w:t>P</w:t>
      </w:r>
      <w:r w:rsidR="003844A8" w:rsidRPr="00737BFB">
        <w:rPr>
          <w:rFonts w:ascii="Arial" w:hAnsi="Arial" w:cs="Arial"/>
          <w:sz w:val="24"/>
          <w:szCs w:val="24"/>
        </w:rPr>
        <w:t>laintiff</w:t>
      </w:r>
      <w:r w:rsidR="003E6065" w:rsidRPr="00737BFB">
        <w:rPr>
          <w:rFonts w:ascii="Arial" w:hAnsi="Arial" w:cs="Arial"/>
          <w:sz w:val="24"/>
          <w:szCs w:val="24"/>
        </w:rPr>
        <w:t xml:space="preserve"> on 18 October 2011</w:t>
      </w:r>
      <w:r w:rsidR="003844A8" w:rsidRPr="00737BFB">
        <w:rPr>
          <w:rFonts w:ascii="Arial" w:hAnsi="Arial" w:cs="Arial"/>
          <w:sz w:val="24"/>
          <w:szCs w:val="24"/>
        </w:rPr>
        <w:t xml:space="preserve"> was unlawful. If the plaintiff</w:t>
      </w:r>
      <w:r w:rsidR="001A781D" w:rsidRPr="00737BFB">
        <w:rPr>
          <w:rFonts w:ascii="Arial" w:hAnsi="Arial" w:cs="Arial"/>
          <w:sz w:val="24"/>
          <w:szCs w:val="24"/>
        </w:rPr>
        <w:t>s</w:t>
      </w:r>
      <w:r w:rsidR="003844A8" w:rsidRPr="00737BFB">
        <w:rPr>
          <w:rFonts w:ascii="Arial" w:hAnsi="Arial" w:cs="Arial"/>
          <w:sz w:val="24"/>
          <w:szCs w:val="24"/>
        </w:rPr>
        <w:t xml:space="preserve"> had a case, it would have been on the ev</w:t>
      </w:r>
      <w:r w:rsidR="003E6065" w:rsidRPr="00737BFB">
        <w:rPr>
          <w:rFonts w:ascii="Arial" w:hAnsi="Arial" w:cs="Arial"/>
          <w:sz w:val="24"/>
          <w:szCs w:val="24"/>
        </w:rPr>
        <w:t>ents of 24 September 2011.</w:t>
      </w:r>
    </w:p>
    <w:p w14:paraId="36546980" w14:textId="77777777" w:rsidR="003E6065" w:rsidRDefault="003E6065" w:rsidP="00191E29">
      <w:pPr>
        <w:rPr>
          <w:rFonts w:ascii="Arial" w:hAnsi="Arial" w:cs="Arial"/>
          <w:sz w:val="24"/>
          <w:szCs w:val="24"/>
        </w:rPr>
      </w:pPr>
    </w:p>
    <w:p w14:paraId="5F602AB7" w14:textId="77777777" w:rsidR="00A07F5B" w:rsidRDefault="00A07F5B" w:rsidP="00191E29">
      <w:pPr>
        <w:rPr>
          <w:rFonts w:ascii="Arial" w:hAnsi="Arial" w:cs="Arial"/>
          <w:b/>
          <w:sz w:val="24"/>
          <w:szCs w:val="24"/>
        </w:rPr>
      </w:pPr>
    </w:p>
    <w:p w14:paraId="075398CF" w14:textId="77777777" w:rsidR="00A07F5B" w:rsidRDefault="00A07F5B" w:rsidP="00191E29">
      <w:pPr>
        <w:rPr>
          <w:rFonts w:ascii="Arial" w:hAnsi="Arial" w:cs="Arial"/>
          <w:b/>
          <w:sz w:val="24"/>
          <w:szCs w:val="24"/>
        </w:rPr>
      </w:pPr>
    </w:p>
    <w:p w14:paraId="2D19E703" w14:textId="77777777" w:rsidR="001A781D" w:rsidRDefault="001A781D" w:rsidP="00191E29">
      <w:pPr>
        <w:rPr>
          <w:rFonts w:ascii="Arial" w:hAnsi="Arial" w:cs="Arial"/>
          <w:b/>
          <w:sz w:val="24"/>
          <w:szCs w:val="24"/>
        </w:rPr>
      </w:pPr>
    </w:p>
    <w:p w14:paraId="55C01F34" w14:textId="77777777" w:rsidR="001A781D" w:rsidRDefault="001A781D" w:rsidP="00191E29">
      <w:pPr>
        <w:rPr>
          <w:rFonts w:ascii="Arial" w:hAnsi="Arial" w:cs="Arial"/>
          <w:b/>
          <w:sz w:val="24"/>
          <w:szCs w:val="24"/>
        </w:rPr>
      </w:pPr>
    </w:p>
    <w:p w14:paraId="4679E1CF" w14:textId="77777777" w:rsidR="00B146D1" w:rsidRDefault="003E6065" w:rsidP="00191E29">
      <w:pPr>
        <w:rPr>
          <w:rFonts w:ascii="Arial" w:hAnsi="Arial" w:cs="Arial"/>
          <w:b/>
          <w:sz w:val="24"/>
          <w:szCs w:val="24"/>
        </w:rPr>
      </w:pPr>
      <w:r w:rsidRPr="003E6065">
        <w:rPr>
          <w:rFonts w:ascii="Arial" w:hAnsi="Arial" w:cs="Arial"/>
          <w:b/>
          <w:sz w:val="24"/>
          <w:szCs w:val="24"/>
        </w:rPr>
        <w:lastRenderedPageBreak/>
        <w:t>ORDER</w:t>
      </w:r>
    </w:p>
    <w:p w14:paraId="4CD8ACD2" w14:textId="77777777" w:rsidR="00A07F5B" w:rsidRPr="003E6065" w:rsidRDefault="00A07F5B" w:rsidP="00191E29">
      <w:pPr>
        <w:rPr>
          <w:rFonts w:ascii="Arial" w:hAnsi="Arial" w:cs="Arial"/>
          <w:b/>
          <w:sz w:val="24"/>
          <w:szCs w:val="24"/>
        </w:rPr>
      </w:pPr>
    </w:p>
    <w:p w14:paraId="2F6AE056" w14:textId="48D756AF" w:rsidR="00A07F5B" w:rsidRPr="00737BFB" w:rsidRDefault="00737BFB" w:rsidP="00737BFB">
      <w:pPr>
        <w:spacing w:line="480" w:lineRule="auto"/>
        <w:ind w:left="567" w:hanging="567"/>
        <w:jc w:val="both"/>
        <w:rPr>
          <w:rFonts w:ascii="Arial" w:hAnsi="Arial" w:cs="Arial"/>
          <w:sz w:val="24"/>
          <w:szCs w:val="24"/>
        </w:rPr>
      </w:pPr>
      <w:r>
        <w:rPr>
          <w:rFonts w:ascii="Arial" w:hAnsi="Arial" w:cs="Arial"/>
          <w:sz w:val="24"/>
          <w:szCs w:val="24"/>
        </w:rPr>
        <w:t>[56]</w:t>
      </w:r>
      <w:r>
        <w:rPr>
          <w:rFonts w:ascii="Arial" w:hAnsi="Arial" w:cs="Arial"/>
          <w:sz w:val="24"/>
          <w:szCs w:val="24"/>
        </w:rPr>
        <w:tab/>
      </w:r>
      <w:r w:rsidR="003E6065" w:rsidRPr="00737BFB">
        <w:rPr>
          <w:rFonts w:ascii="Arial" w:hAnsi="Arial" w:cs="Arial"/>
          <w:sz w:val="24"/>
          <w:szCs w:val="24"/>
        </w:rPr>
        <w:t>Following the findings in this judgment, an order is made that:</w:t>
      </w:r>
    </w:p>
    <w:p w14:paraId="322D1A3C" w14:textId="28EB0C6E" w:rsidR="003E6065" w:rsidRPr="00737BFB" w:rsidRDefault="00737BFB" w:rsidP="00737BFB">
      <w:pPr>
        <w:spacing w:line="480" w:lineRule="auto"/>
        <w:ind w:left="927" w:hanging="360"/>
        <w:jc w:val="both"/>
        <w:rPr>
          <w:rFonts w:ascii="Arial" w:hAnsi="Arial" w:cs="Arial"/>
          <w:sz w:val="24"/>
          <w:szCs w:val="24"/>
        </w:rPr>
      </w:pPr>
      <w:r w:rsidRPr="00A07F5B">
        <w:rPr>
          <w:rFonts w:ascii="Arial" w:hAnsi="Arial" w:cs="Arial"/>
          <w:sz w:val="24"/>
          <w:szCs w:val="24"/>
        </w:rPr>
        <w:t>1.</w:t>
      </w:r>
      <w:r w:rsidRPr="00A07F5B">
        <w:rPr>
          <w:rFonts w:ascii="Arial" w:hAnsi="Arial" w:cs="Arial"/>
          <w:sz w:val="24"/>
          <w:szCs w:val="24"/>
        </w:rPr>
        <w:tab/>
      </w:r>
      <w:r w:rsidR="003E6065" w:rsidRPr="00737BFB">
        <w:rPr>
          <w:rFonts w:ascii="Arial" w:hAnsi="Arial" w:cs="Arial"/>
          <w:sz w:val="24"/>
          <w:szCs w:val="24"/>
        </w:rPr>
        <w:t>The plaintiffs’</w:t>
      </w:r>
      <w:r w:rsidR="00E00937" w:rsidRPr="00737BFB">
        <w:rPr>
          <w:rFonts w:ascii="Arial" w:hAnsi="Arial" w:cs="Arial"/>
          <w:sz w:val="24"/>
          <w:szCs w:val="24"/>
        </w:rPr>
        <w:t xml:space="preserve"> claims under case numbers</w:t>
      </w:r>
      <w:r w:rsidR="003E6065" w:rsidRPr="00737BFB">
        <w:rPr>
          <w:rFonts w:ascii="Arial" w:hAnsi="Arial" w:cs="Arial"/>
          <w:sz w:val="24"/>
          <w:szCs w:val="24"/>
        </w:rPr>
        <w:t xml:space="preserve"> </w:t>
      </w:r>
      <w:r w:rsidR="00A07F5B" w:rsidRPr="00737BFB">
        <w:rPr>
          <w:rFonts w:ascii="Arial" w:hAnsi="Arial" w:cs="Arial"/>
          <w:b/>
          <w:sz w:val="24"/>
          <w:szCs w:val="24"/>
          <w:u w:val="single"/>
        </w:rPr>
        <w:t>72804/2014</w:t>
      </w:r>
      <w:r w:rsidR="00A07F5B" w:rsidRPr="00737BFB">
        <w:rPr>
          <w:rFonts w:ascii="Arial" w:hAnsi="Arial" w:cs="Arial"/>
          <w:sz w:val="24"/>
          <w:szCs w:val="24"/>
        </w:rPr>
        <w:t xml:space="preserve"> </w:t>
      </w:r>
      <w:r w:rsidR="003E6065" w:rsidRPr="00737BFB">
        <w:rPr>
          <w:rFonts w:ascii="Arial" w:hAnsi="Arial" w:cs="Arial"/>
          <w:sz w:val="24"/>
          <w:szCs w:val="24"/>
        </w:rPr>
        <w:t xml:space="preserve">and </w:t>
      </w:r>
      <w:r w:rsidR="00A07F5B" w:rsidRPr="00737BFB">
        <w:rPr>
          <w:rFonts w:ascii="Arial" w:hAnsi="Arial" w:cs="Arial"/>
          <w:b/>
          <w:sz w:val="24"/>
          <w:szCs w:val="24"/>
          <w:u w:val="single"/>
        </w:rPr>
        <w:t>71742/2014</w:t>
      </w:r>
      <w:r w:rsidR="003E6065" w:rsidRPr="00737BFB">
        <w:rPr>
          <w:rFonts w:ascii="Arial" w:hAnsi="Arial" w:cs="Arial"/>
          <w:sz w:val="24"/>
          <w:szCs w:val="24"/>
        </w:rPr>
        <w:t xml:space="preserve"> are dismissed.</w:t>
      </w:r>
    </w:p>
    <w:p w14:paraId="07544538" w14:textId="77777777" w:rsidR="00B146D1" w:rsidRDefault="00B146D1" w:rsidP="00191E29">
      <w:pPr>
        <w:rPr>
          <w:rFonts w:ascii="Arial" w:hAnsi="Arial" w:cs="Arial"/>
          <w:sz w:val="24"/>
          <w:szCs w:val="24"/>
        </w:rPr>
      </w:pPr>
    </w:p>
    <w:p w14:paraId="46F02B84" w14:textId="77777777" w:rsidR="00974C5F" w:rsidRPr="00BE32A0" w:rsidRDefault="00974C5F" w:rsidP="00974C5F">
      <w:pPr>
        <w:spacing w:after="0" w:line="240" w:lineRule="auto"/>
        <w:jc w:val="right"/>
        <w:rPr>
          <w:rFonts w:ascii="Arial" w:hAnsi="Arial" w:cs="Arial"/>
          <w:b/>
          <w:sz w:val="24"/>
          <w:szCs w:val="24"/>
        </w:rPr>
      </w:pPr>
      <w:r w:rsidRPr="00BE32A0">
        <w:rPr>
          <w:rFonts w:ascii="Arial" w:hAnsi="Arial" w:cs="Arial"/>
          <w:b/>
          <w:sz w:val="24"/>
          <w:szCs w:val="24"/>
        </w:rPr>
        <w:t>__________________________</w:t>
      </w:r>
    </w:p>
    <w:p w14:paraId="06C24D4F" w14:textId="77777777" w:rsidR="00974C5F" w:rsidRPr="00BE32A0" w:rsidRDefault="00974C5F" w:rsidP="00974C5F">
      <w:pPr>
        <w:spacing w:after="0" w:line="240" w:lineRule="auto"/>
        <w:jc w:val="right"/>
        <w:rPr>
          <w:rFonts w:ascii="Arial" w:hAnsi="Arial" w:cs="Arial"/>
          <w:b/>
          <w:sz w:val="24"/>
          <w:szCs w:val="24"/>
        </w:rPr>
      </w:pPr>
      <w:r w:rsidRPr="00BE32A0">
        <w:rPr>
          <w:rFonts w:ascii="Arial" w:hAnsi="Arial" w:cs="Arial"/>
          <w:b/>
          <w:sz w:val="24"/>
          <w:szCs w:val="24"/>
        </w:rPr>
        <w:t>MPN MBONGWE</w:t>
      </w:r>
    </w:p>
    <w:p w14:paraId="671C87D2" w14:textId="77777777" w:rsidR="00974C5F" w:rsidRPr="00BE32A0" w:rsidRDefault="00974C5F" w:rsidP="00974C5F">
      <w:pPr>
        <w:spacing w:after="0" w:line="240" w:lineRule="auto"/>
        <w:jc w:val="right"/>
        <w:rPr>
          <w:rFonts w:ascii="Arial" w:hAnsi="Arial" w:cs="Arial"/>
          <w:b/>
          <w:sz w:val="24"/>
          <w:szCs w:val="24"/>
        </w:rPr>
      </w:pPr>
      <w:r w:rsidRPr="00BE32A0">
        <w:rPr>
          <w:rFonts w:ascii="Arial" w:hAnsi="Arial" w:cs="Arial"/>
          <w:b/>
          <w:sz w:val="24"/>
          <w:szCs w:val="24"/>
        </w:rPr>
        <w:t>JUDGE OF THE HIGH COURT</w:t>
      </w:r>
    </w:p>
    <w:p w14:paraId="4C935F00" w14:textId="77777777" w:rsidR="00974C5F" w:rsidRPr="00BE32A0" w:rsidRDefault="00974C5F" w:rsidP="00974C5F">
      <w:pPr>
        <w:spacing w:after="0" w:line="240" w:lineRule="auto"/>
        <w:jc w:val="right"/>
        <w:rPr>
          <w:rFonts w:ascii="Arial" w:hAnsi="Arial" w:cs="Arial"/>
          <w:b/>
          <w:sz w:val="24"/>
          <w:szCs w:val="24"/>
        </w:rPr>
      </w:pPr>
      <w:r w:rsidRPr="00BE32A0">
        <w:rPr>
          <w:rFonts w:ascii="Arial" w:hAnsi="Arial" w:cs="Arial"/>
          <w:b/>
          <w:sz w:val="24"/>
          <w:szCs w:val="24"/>
        </w:rPr>
        <w:t>GAUTENG DIVISION, PRETORIA</w:t>
      </w:r>
    </w:p>
    <w:p w14:paraId="4CB0696D" w14:textId="77777777" w:rsidR="001A781D" w:rsidRDefault="001A781D" w:rsidP="00974C5F">
      <w:pPr>
        <w:rPr>
          <w:rFonts w:ascii="Arial" w:hAnsi="Arial" w:cs="Arial"/>
          <w:b/>
          <w:bCs/>
          <w:sz w:val="24"/>
          <w:szCs w:val="24"/>
          <w:lang w:val="en-US"/>
        </w:rPr>
      </w:pPr>
    </w:p>
    <w:p w14:paraId="26C9600D" w14:textId="77777777" w:rsidR="00974C5F" w:rsidRDefault="00974C5F" w:rsidP="00974C5F">
      <w:pPr>
        <w:rPr>
          <w:rFonts w:ascii="Arial" w:hAnsi="Arial" w:cs="Arial"/>
          <w:b/>
          <w:bCs/>
          <w:sz w:val="24"/>
          <w:szCs w:val="24"/>
          <w:lang w:val="en-US"/>
        </w:rPr>
      </w:pPr>
      <w:r>
        <w:rPr>
          <w:rFonts w:ascii="Arial" w:hAnsi="Arial" w:cs="Arial"/>
          <w:b/>
          <w:bCs/>
          <w:sz w:val="24"/>
          <w:szCs w:val="24"/>
          <w:lang w:val="en-US"/>
        </w:rPr>
        <w:t>APPEARANCES:</w:t>
      </w:r>
    </w:p>
    <w:p w14:paraId="1676AA51" w14:textId="77777777" w:rsidR="00974C5F" w:rsidRPr="00821D37" w:rsidRDefault="00974C5F" w:rsidP="00974C5F">
      <w:pPr>
        <w:rPr>
          <w:rFonts w:ascii="Arial" w:hAnsi="Arial" w:cs="Arial"/>
          <w:sz w:val="24"/>
          <w:szCs w:val="24"/>
        </w:rPr>
      </w:pPr>
      <w:r w:rsidRPr="000A52D4">
        <w:rPr>
          <w:rFonts w:ascii="Arial" w:hAnsi="Arial" w:cs="Arial"/>
          <w:sz w:val="24"/>
          <w:szCs w:val="24"/>
          <w:lang w:val="en-US"/>
        </w:rPr>
        <w:t xml:space="preserve">                                                                  </w:t>
      </w:r>
    </w:p>
    <w:p w14:paraId="6170A5DD" w14:textId="77777777" w:rsidR="00974C5F" w:rsidRPr="000A52D4" w:rsidRDefault="00974C5F" w:rsidP="00974C5F">
      <w:pPr>
        <w:spacing w:after="0" w:line="480" w:lineRule="auto"/>
        <w:ind w:right="284"/>
        <w:jc w:val="both"/>
        <w:rPr>
          <w:rFonts w:ascii="Arial" w:hAnsi="Arial" w:cs="Arial"/>
          <w:sz w:val="24"/>
          <w:szCs w:val="24"/>
          <w:lang w:val="en-US"/>
        </w:rPr>
      </w:pPr>
      <w:r>
        <w:rPr>
          <w:rFonts w:ascii="Arial" w:hAnsi="Arial" w:cs="Arial"/>
          <w:sz w:val="24"/>
          <w:szCs w:val="24"/>
          <w:lang w:val="en-US"/>
        </w:rPr>
        <w:t>Fo</w:t>
      </w:r>
      <w:r w:rsidRPr="000A52D4">
        <w:rPr>
          <w:rFonts w:ascii="Arial" w:hAnsi="Arial" w:cs="Arial"/>
          <w:sz w:val="24"/>
          <w:szCs w:val="24"/>
          <w:lang w:val="en-US"/>
        </w:rPr>
        <w:t xml:space="preserve">r the </w:t>
      </w:r>
      <w:r>
        <w:rPr>
          <w:rFonts w:ascii="Arial" w:hAnsi="Arial" w:cs="Arial"/>
          <w:sz w:val="24"/>
          <w:szCs w:val="24"/>
          <w:lang w:val="en-US"/>
        </w:rPr>
        <w:t>Plaintiffs</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Adv M Vimbi</w:t>
      </w:r>
    </w:p>
    <w:p w14:paraId="3997F138" w14:textId="77777777" w:rsidR="00974C5F" w:rsidRPr="000A52D4" w:rsidRDefault="00974C5F" w:rsidP="00974C5F">
      <w:pPr>
        <w:spacing w:after="0" w:line="480" w:lineRule="auto"/>
        <w:ind w:right="284"/>
        <w:jc w:val="both"/>
        <w:rPr>
          <w:rFonts w:ascii="Arial" w:hAnsi="Arial" w:cs="Arial"/>
          <w:sz w:val="24"/>
          <w:szCs w:val="24"/>
          <w:lang w:val="en-US"/>
        </w:rPr>
      </w:pPr>
      <w:r>
        <w:rPr>
          <w:rFonts w:ascii="Arial" w:hAnsi="Arial" w:cs="Arial"/>
          <w:sz w:val="24"/>
          <w:szCs w:val="24"/>
          <w:lang w:val="en-US"/>
        </w:rPr>
        <w:t>Instructed by</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Geldenhuys-Malatji Attorneys</w:t>
      </w:r>
    </w:p>
    <w:p w14:paraId="150DB455" w14:textId="77777777" w:rsidR="00974C5F" w:rsidRDefault="00974C5F" w:rsidP="00974C5F">
      <w:pPr>
        <w:spacing w:after="0"/>
        <w:ind w:right="284"/>
        <w:jc w:val="both"/>
        <w:rPr>
          <w:rFonts w:ascii="Arial" w:hAnsi="Arial" w:cs="Arial"/>
          <w:sz w:val="24"/>
          <w:szCs w:val="24"/>
          <w:lang w:val="en-US"/>
        </w:rPr>
      </w:pPr>
    </w:p>
    <w:p w14:paraId="49CBE331" w14:textId="77777777" w:rsidR="00974C5F" w:rsidRPr="000A52D4" w:rsidRDefault="00974C5F" w:rsidP="00974C5F">
      <w:pPr>
        <w:spacing w:after="0" w:line="480" w:lineRule="auto"/>
        <w:ind w:right="284"/>
        <w:jc w:val="both"/>
        <w:rPr>
          <w:rFonts w:ascii="Arial" w:hAnsi="Arial" w:cs="Arial"/>
          <w:sz w:val="24"/>
          <w:szCs w:val="24"/>
          <w:lang w:val="en-US"/>
        </w:rPr>
      </w:pPr>
      <w:r>
        <w:rPr>
          <w:rFonts w:ascii="Arial" w:hAnsi="Arial" w:cs="Arial"/>
          <w:sz w:val="24"/>
          <w:szCs w:val="24"/>
          <w:lang w:val="en-US"/>
        </w:rPr>
        <w:t>For</w:t>
      </w:r>
      <w:r w:rsidRPr="000A52D4">
        <w:rPr>
          <w:rFonts w:ascii="Arial" w:hAnsi="Arial" w:cs="Arial"/>
          <w:sz w:val="24"/>
          <w:szCs w:val="24"/>
          <w:lang w:val="en-US"/>
        </w:rPr>
        <w:t xml:space="preserve"> </w:t>
      </w:r>
      <w:r>
        <w:rPr>
          <w:rFonts w:ascii="Arial" w:hAnsi="Arial" w:cs="Arial"/>
          <w:sz w:val="24"/>
          <w:szCs w:val="24"/>
          <w:lang w:val="en-US"/>
        </w:rPr>
        <w:t>the First and Second Defendants:</w:t>
      </w:r>
      <w:r>
        <w:rPr>
          <w:rFonts w:ascii="Arial" w:hAnsi="Arial" w:cs="Arial"/>
          <w:sz w:val="24"/>
          <w:szCs w:val="24"/>
          <w:lang w:val="en-US"/>
        </w:rPr>
        <w:tab/>
      </w:r>
      <w:r>
        <w:rPr>
          <w:rFonts w:ascii="Arial" w:hAnsi="Arial" w:cs="Arial"/>
          <w:sz w:val="24"/>
          <w:szCs w:val="24"/>
          <w:lang w:val="en-US"/>
        </w:rPr>
        <w:tab/>
        <w:t>Adv S Manganye</w:t>
      </w:r>
    </w:p>
    <w:p w14:paraId="2DD79F20" w14:textId="77777777" w:rsidR="00974C5F" w:rsidRPr="000A52D4" w:rsidRDefault="00974C5F" w:rsidP="00974C5F">
      <w:pPr>
        <w:spacing w:after="0" w:line="480" w:lineRule="auto"/>
        <w:ind w:right="284"/>
        <w:jc w:val="both"/>
        <w:rPr>
          <w:rFonts w:ascii="Arial" w:hAnsi="Arial" w:cs="Arial"/>
          <w:sz w:val="24"/>
          <w:szCs w:val="24"/>
          <w:lang w:val="en-US"/>
        </w:rPr>
      </w:pPr>
      <w:r>
        <w:rPr>
          <w:rFonts w:ascii="Arial" w:hAnsi="Arial" w:cs="Arial"/>
          <w:sz w:val="24"/>
          <w:szCs w:val="24"/>
          <w:lang w:val="en-US"/>
        </w:rPr>
        <w:t>Instructed by</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State Attorney, Pretoria</w:t>
      </w:r>
      <w:r w:rsidRPr="000A52D4">
        <w:rPr>
          <w:rFonts w:ascii="Arial" w:hAnsi="Arial" w:cs="Arial"/>
          <w:sz w:val="24"/>
          <w:szCs w:val="24"/>
          <w:lang w:val="en-US"/>
        </w:rPr>
        <w:t xml:space="preserve">                                               </w:t>
      </w:r>
    </w:p>
    <w:p w14:paraId="44005DAD" w14:textId="77777777" w:rsidR="00974C5F" w:rsidRDefault="00974C5F" w:rsidP="00974C5F">
      <w:pPr>
        <w:rPr>
          <w:rFonts w:ascii="Arial" w:hAnsi="Arial" w:cs="Arial"/>
          <w:b/>
          <w:bCs/>
          <w:sz w:val="24"/>
          <w:szCs w:val="24"/>
          <w:lang w:val="en-US"/>
        </w:rPr>
      </w:pPr>
    </w:p>
    <w:p w14:paraId="5D168186" w14:textId="77777777" w:rsidR="00974C5F" w:rsidRDefault="00974C5F" w:rsidP="00974C5F">
      <w:pPr>
        <w:rPr>
          <w:rFonts w:ascii="Arial" w:hAnsi="Arial" w:cs="Arial"/>
          <w:b/>
          <w:bCs/>
          <w:sz w:val="24"/>
          <w:szCs w:val="24"/>
          <w:lang w:val="en-US"/>
        </w:rPr>
      </w:pPr>
    </w:p>
    <w:p w14:paraId="4373DD0D" w14:textId="77777777" w:rsidR="00974C5F" w:rsidRPr="0075709F" w:rsidRDefault="00974C5F" w:rsidP="00974C5F">
      <w:pPr>
        <w:rPr>
          <w:rFonts w:ascii="Arial" w:hAnsi="Arial" w:cs="Arial"/>
          <w:bCs/>
          <w:sz w:val="24"/>
          <w:szCs w:val="24"/>
          <w:lang w:val="en-US"/>
        </w:rPr>
      </w:pPr>
      <w:r w:rsidRPr="0075709F">
        <w:rPr>
          <w:rFonts w:ascii="Arial" w:hAnsi="Arial" w:cs="Arial"/>
          <w:bCs/>
          <w:sz w:val="24"/>
          <w:szCs w:val="24"/>
          <w:lang w:val="en-US"/>
        </w:rPr>
        <w:t>Date of hearing:</w:t>
      </w:r>
      <w:r w:rsidRPr="0075709F">
        <w:rPr>
          <w:rFonts w:ascii="Arial" w:hAnsi="Arial" w:cs="Arial"/>
          <w:bCs/>
          <w:sz w:val="24"/>
          <w:szCs w:val="24"/>
          <w:lang w:val="en-US"/>
        </w:rPr>
        <w:tab/>
      </w:r>
      <w:r w:rsidRPr="0075709F">
        <w:rPr>
          <w:rFonts w:ascii="Arial" w:hAnsi="Arial" w:cs="Arial"/>
          <w:bCs/>
          <w:sz w:val="24"/>
          <w:szCs w:val="24"/>
          <w:lang w:val="en-US"/>
        </w:rPr>
        <w:tab/>
      </w:r>
      <w:r>
        <w:rPr>
          <w:rFonts w:ascii="Arial" w:hAnsi="Arial" w:cs="Arial"/>
          <w:bCs/>
          <w:sz w:val="24"/>
          <w:szCs w:val="24"/>
          <w:lang w:val="en-US"/>
        </w:rPr>
        <w:t xml:space="preserve">23, 24 and 25 August </w:t>
      </w:r>
      <w:r w:rsidRPr="0075709F">
        <w:rPr>
          <w:rFonts w:ascii="Arial" w:hAnsi="Arial" w:cs="Arial"/>
          <w:bCs/>
          <w:sz w:val="24"/>
          <w:szCs w:val="24"/>
          <w:lang w:val="en-US"/>
        </w:rPr>
        <w:t>2023</w:t>
      </w:r>
    </w:p>
    <w:p w14:paraId="4EF420BA" w14:textId="77777777" w:rsidR="00974C5F" w:rsidRPr="0075709F" w:rsidRDefault="00974C5F" w:rsidP="00974C5F">
      <w:pPr>
        <w:rPr>
          <w:rFonts w:ascii="Arial" w:hAnsi="Arial" w:cs="Arial"/>
          <w:bCs/>
          <w:sz w:val="24"/>
          <w:szCs w:val="24"/>
          <w:lang w:val="en-US"/>
        </w:rPr>
      </w:pPr>
      <w:r w:rsidRPr="0075709F">
        <w:rPr>
          <w:rFonts w:ascii="Arial" w:hAnsi="Arial" w:cs="Arial"/>
          <w:bCs/>
          <w:sz w:val="24"/>
          <w:szCs w:val="24"/>
          <w:lang w:val="en-US"/>
        </w:rPr>
        <w:t>Date of delivery:</w:t>
      </w:r>
      <w:r w:rsidRPr="0075709F">
        <w:rPr>
          <w:rFonts w:ascii="Arial" w:hAnsi="Arial" w:cs="Arial"/>
          <w:bCs/>
          <w:sz w:val="24"/>
          <w:szCs w:val="24"/>
          <w:lang w:val="en-US"/>
        </w:rPr>
        <w:tab/>
      </w:r>
      <w:r w:rsidRPr="0075709F">
        <w:rPr>
          <w:rFonts w:ascii="Arial" w:hAnsi="Arial" w:cs="Arial"/>
          <w:bCs/>
          <w:sz w:val="24"/>
          <w:szCs w:val="24"/>
          <w:lang w:val="en-US"/>
        </w:rPr>
        <w:tab/>
      </w:r>
      <w:r w:rsidR="001A781D">
        <w:rPr>
          <w:rFonts w:ascii="Arial" w:hAnsi="Arial" w:cs="Arial"/>
          <w:bCs/>
          <w:sz w:val="24"/>
          <w:szCs w:val="24"/>
          <w:lang w:val="en-US"/>
        </w:rPr>
        <w:t>13</w:t>
      </w:r>
      <w:r>
        <w:rPr>
          <w:rFonts w:ascii="Arial" w:hAnsi="Arial" w:cs="Arial"/>
          <w:bCs/>
          <w:sz w:val="24"/>
          <w:szCs w:val="24"/>
          <w:lang w:val="en-US"/>
        </w:rPr>
        <w:t xml:space="preserve"> June 2024</w:t>
      </w:r>
    </w:p>
    <w:p w14:paraId="069853B8" w14:textId="77777777" w:rsidR="00974C5F" w:rsidRDefault="00974C5F" w:rsidP="00974C5F">
      <w:pPr>
        <w:rPr>
          <w:rFonts w:ascii="Arial" w:hAnsi="Arial" w:cs="Arial"/>
          <w:b/>
          <w:bCs/>
          <w:sz w:val="24"/>
          <w:szCs w:val="24"/>
          <w:lang w:val="en-US"/>
        </w:rPr>
      </w:pPr>
    </w:p>
    <w:p w14:paraId="1CD06CA6" w14:textId="77777777" w:rsidR="00974C5F" w:rsidRPr="00F129F5" w:rsidRDefault="00974C5F" w:rsidP="00974C5F">
      <w:pPr>
        <w:jc w:val="both"/>
        <w:rPr>
          <w:rFonts w:ascii="Arial" w:hAnsi="Arial" w:cs="Arial"/>
          <w:b/>
          <w:sz w:val="24"/>
          <w:szCs w:val="24"/>
        </w:rPr>
      </w:pPr>
      <w:r w:rsidRPr="00F129F5">
        <w:rPr>
          <w:rFonts w:ascii="Arial" w:hAnsi="Arial" w:cs="Arial"/>
          <w:b/>
          <w:sz w:val="24"/>
          <w:szCs w:val="24"/>
        </w:rPr>
        <w:t>THIS JUDGMENT WAS ELECTRONICAL</w:t>
      </w:r>
      <w:r>
        <w:rPr>
          <w:rFonts w:ascii="Arial" w:hAnsi="Arial" w:cs="Arial"/>
          <w:b/>
          <w:sz w:val="24"/>
          <w:szCs w:val="24"/>
        </w:rPr>
        <w:t>LY TRANSMITTED TO THE PARTIES’ LEGAL REPRESENTA</w:t>
      </w:r>
      <w:r w:rsidRPr="00F129F5">
        <w:rPr>
          <w:rFonts w:ascii="Arial" w:hAnsi="Arial" w:cs="Arial"/>
          <w:b/>
          <w:sz w:val="24"/>
          <w:szCs w:val="24"/>
        </w:rPr>
        <w:t xml:space="preserve">TIVES AND UPLOADED ONTO </w:t>
      </w:r>
      <w:r w:rsidR="001A781D">
        <w:rPr>
          <w:rFonts w:ascii="Arial" w:hAnsi="Arial" w:cs="Arial"/>
          <w:b/>
          <w:sz w:val="24"/>
          <w:szCs w:val="24"/>
        </w:rPr>
        <w:t>CASELINES ON 13</w:t>
      </w:r>
      <w:r>
        <w:rPr>
          <w:rFonts w:ascii="Arial" w:hAnsi="Arial" w:cs="Arial"/>
          <w:b/>
          <w:sz w:val="24"/>
          <w:szCs w:val="24"/>
        </w:rPr>
        <w:t xml:space="preserve"> JUNE 2024</w:t>
      </w:r>
      <w:r w:rsidRPr="00F129F5">
        <w:rPr>
          <w:rFonts w:ascii="Arial" w:hAnsi="Arial" w:cs="Arial"/>
          <w:b/>
          <w:sz w:val="24"/>
          <w:szCs w:val="24"/>
        </w:rPr>
        <w:t xml:space="preserve">.                              </w:t>
      </w:r>
    </w:p>
    <w:p w14:paraId="02E4D5A1" w14:textId="77777777" w:rsidR="003E6065" w:rsidRPr="00AD54FC" w:rsidRDefault="003E6065" w:rsidP="00974C5F">
      <w:pPr>
        <w:rPr>
          <w:rFonts w:ascii="Arial" w:hAnsi="Arial" w:cs="Arial"/>
          <w:sz w:val="24"/>
          <w:szCs w:val="24"/>
        </w:rPr>
      </w:pPr>
    </w:p>
    <w:sectPr w:rsidR="003E6065" w:rsidRPr="00AD54F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E0A9F" w14:textId="77777777" w:rsidR="00F8114B" w:rsidRDefault="00F8114B" w:rsidP="00977EF7">
      <w:pPr>
        <w:spacing w:after="0" w:line="240" w:lineRule="auto"/>
      </w:pPr>
      <w:r>
        <w:separator/>
      </w:r>
    </w:p>
  </w:endnote>
  <w:endnote w:type="continuationSeparator" w:id="0">
    <w:p w14:paraId="5BF8CA64" w14:textId="77777777" w:rsidR="00F8114B" w:rsidRDefault="00F8114B" w:rsidP="0097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B8BCB" w14:textId="77777777" w:rsidR="00F8114B" w:rsidRDefault="00F8114B" w:rsidP="00977EF7">
      <w:pPr>
        <w:spacing w:after="0" w:line="240" w:lineRule="auto"/>
      </w:pPr>
      <w:r>
        <w:separator/>
      </w:r>
    </w:p>
  </w:footnote>
  <w:footnote w:type="continuationSeparator" w:id="0">
    <w:p w14:paraId="36586535" w14:textId="77777777" w:rsidR="00F8114B" w:rsidRDefault="00F8114B" w:rsidP="00977EF7">
      <w:pPr>
        <w:spacing w:after="0" w:line="240" w:lineRule="auto"/>
      </w:pPr>
      <w:r>
        <w:continuationSeparator/>
      </w:r>
    </w:p>
  </w:footnote>
  <w:footnote w:id="1">
    <w:p w14:paraId="5FD79DBC" w14:textId="77777777" w:rsidR="00974C5F" w:rsidRPr="00974C5F" w:rsidRDefault="00974C5F">
      <w:pPr>
        <w:pStyle w:val="FootnoteText"/>
        <w:rPr>
          <w:lang w:val="en-GB"/>
        </w:rPr>
      </w:pPr>
      <w:r>
        <w:rPr>
          <w:rStyle w:val="FootnoteReference"/>
        </w:rPr>
        <w:footnoteRef/>
      </w:r>
      <w:r>
        <w:t xml:space="preserve"> </w:t>
      </w:r>
      <w:r w:rsidRPr="00A15320">
        <w:rPr>
          <w:i/>
        </w:rPr>
        <w:t>Minister of Safety and Security v Sekhoto</w:t>
      </w:r>
      <w:r>
        <w:t xml:space="preserve"> 2011 (5) SA 367</w:t>
      </w:r>
    </w:p>
  </w:footnote>
  <w:footnote w:id="2">
    <w:p w14:paraId="6DCB23AA" w14:textId="77777777" w:rsidR="00974C5F" w:rsidRPr="00974C5F" w:rsidRDefault="00974C5F">
      <w:pPr>
        <w:pStyle w:val="FootnoteText"/>
        <w:rPr>
          <w:lang w:val="en-GB"/>
        </w:rPr>
      </w:pPr>
      <w:r>
        <w:rPr>
          <w:rStyle w:val="FootnoteReference"/>
        </w:rPr>
        <w:footnoteRef/>
      </w:r>
      <w:r>
        <w:t xml:space="preserve"> </w:t>
      </w:r>
      <w:r>
        <w:rPr>
          <w:i/>
        </w:rPr>
        <w:t>Zealand v Minister of Justice and Constitutional Development</w:t>
      </w:r>
      <w:r>
        <w:t xml:space="preserve"> 2008 (3) SACR 1 (CC)</w:t>
      </w:r>
    </w:p>
  </w:footnote>
  <w:footnote w:id="3">
    <w:p w14:paraId="25241FF4" w14:textId="77777777" w:rsidR="00974C5F" w:rsidRPr="00974C5F" w:rsidRDefault="00974C5F">
      <w:pPr>
        <w:pStyle w:val="FootnoteText"/>
        <w:rPr>
          <w:lang w:val="en-GB"/>
        </w:rPr>
      </w:pPr>
      <w:r>
        <w:rPr>
          <w:rStyle w:val="FootnoteReference"/>
        </w:rPr>
        <w:footnoteRef/>
      </w:r>
      <w:r>
        <w:t xml:space="preserve"> </w:t>
      </w:r>
      <w:r>
        <w:rPr>
          <w:i/>
          <w:lang w:val="en-GB"/>
        </w:rPr>
        <w:t>Minister of Law and Order v Hurley</w:t>
      </w:r>
      <w:r>
        <w:rPr>
          <w:lang w:val="en-GB"/>
        </w:rPr>
        <w:t xml:space="preserve"> 1986 (3) SA 558 (A)</w:t>
      </w:r>
    </w:p>
  </w:footnote>
  <w:footnote w:id="4">
    <w:p w14:paraId="75EA9C65" w14:textId="77777777" w:rsidR="00A07F5B" w:rsidRPr="00A07F5B" w:rsidRDefault="00A07F5B" w:rsidP="00A07F5B">
      <w:pPr>
        <w:spacing w:line="480" w:lineRule="auto"/>
        <w:jc w:val="both"/>
        <w:rPr>
          <w:rFonts w:ascii="Arial" w:hAnsi="Arial" w:cs="Arial"/>
          <w:sz w:val="24"/>
          <w:szCs w:val="24"/>
        </w:rPr>
      </w:pPr>
      <w:r>
        <w:rPr>
          <w:rStyle w:val="FootnoteReference"/>
        </w:rPr>
        <w:footnoteRef/>
      </w:r>
      <w:r>
        <w:t xml:space="preserve"> </w:t>
      </w:r>
      <w:r w:rsidRPr="00A07F5B">
        <w:rPr>
          <w:rFonts w:cstheme="minorHAnsi"/>
          <w:i/>
          <w:sz w:val="20"/>
          <w:szCs w:val="24"/>
        </w:rPr>
        <w:t xml:space="preserve">MR v Minister of Safety and Security </w:t>
      </w:r>
      <w:r w:rsidRPr="00A07F5B">
        <w:rPr>
          <w:rFonts w:cstheme="minorHAnsi"/>
          <w:sz w:val="20"/>
          <w:szCs w:val="24"/>
        </w:rPr>
        <w:t>2016 (2) SACR 540 (CC)</w:t>
      </w:r>
      <w:r w:rsidRPr="00A07F5B">
        <w:rPr>
          <w:rFonts w:ascii="Arial" w:hAnsi="Arial" w:cs="Arial"/>
          <w:sz w:val="20"/>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1164606"/>
      <w:docPartObj>
        <w:docPartGallery w:val="Page Numbers (Top of Page)"/>
        <w:docPartUnique/>
      </w:docPartObj>
    </w:sdtPr>
    <w:sdtEndPr>
      <w:rPr>
        <w:noProof/>
      </w:rPr>
    </w:sdtEndPr>
    <w:sdtContent>
      <w:p w14:paraId="34A77302" w14:textId="77777777" w:rsidR="006C5BCB" w:rsidRDefault="006C5BCB">
        <w:pPr>
          <w:pStyle w:val="Header"/>
          <w:jc w:val="center"/>
        </w:pPr>
        <w:r>
          <w:fldChar w:fldCharType="begin"/>
        </w:r>
        <w:r>
          <w:instrText xml:space="preserve"> PAGE   \* MERGEFORMAT </w:instrText>
        </w:r>
        <w:r>
          <w:fldChar w:fldCharType="separate"/>
        </w:r>
        <w:r w:rsidR="009359C8">
          <w:rPr>
            <w:noProof/>
          </w:rPr>
          <w:t>18</w:t>
        </w:r>
        <w:r>
          <w:rPr>
            <w:noProof/>
          </w:rPr>
          <w:fldChar w:fldCharType="end"/>
        </w:r>
      </w:p>
    </w:sdtContent>
  </w:sdt>
  <w:p w14:paraId="16F3F5CF" w14:textId="77777777" w:rsidR="006C5BCB" w:rsidRDefault="006C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F90F47"/>
    <w:multiLevelType w:val="hybridMultilevel"/>
    <w:tmpl w:val="D1FC6788"/>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632C9D"/>
    <w:multiLevelType w:val="hybridMultilevel"/>
    <w:tmpl w:val="9FEC9FAA"/>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535B2D"/>
    <w:multiLevelType w:val="multilevel"/>
    <w:tmpl w:val="3878A4EE"/>
    <w:lvl w:ilvl="0">
      <w:start w:val="27"/>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824373"/>
    <w:multiLevelType w:val="hybridMultilevel"/>
    <w:tmpl w:val="8F648CFA"/>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A468E2"/>
    <w:multiLevelType w:val="hybridMultilevel"/>
    <w:tmpl w:val="D79E7338"/>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F56F82"/>
    <w:multiLevelType w:val="hybridMultilevel"/>
    <w:tmpl w:val="53EAA0DC"/>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910B61"/>
    <w:multiLevelType w:val="multilevel"/>
    <w:tmpl w:val="3878A4EE"/>
    <w:lvl w:ilvl="0">
      <w:start w:val="27"/>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4567A41"/>
    <w:multiLevelType w:val="hybridMultilevel"/>
    <w:tmpl w:val="D1F06196"/>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3C490C"/>
    <w:multiLevelType w:val="hybridMultilevel"/>
    <w:tmpl w:val="0BAC0918"/>
    <w:lvl w:ilvl="0" w:tplc="65A607D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44B343F6"/>
    <w:multiLevelType w:val="hybridMultilevel"/>
    <w:tmpl w:val="F10034BA"/>
    <w:lvl w:ilvl="0" w:tplc="859E973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C57279"/>
    <w:multiLevelType w:val="hybridMultilevel"/>
    <w:tmpl w:val="9402B0C6"/>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0F4707"/>
    <w:multiLevelType w:val="multilevel"/>
    <w:tmpl w:val="22323FF2"/>
    <w:lvl w:ilvl="0">
      <w:start w:val="52"/>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76945A3"/>
    <w:multiLevelType w:val="hybridMultilevel"/>
    <w:tmpl w:val="84F04BC0"/>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30632A"/>
    <w:multiLevelType w:val="multilevel"/>
    <w:tmpl w:val="3878A4EE"/>
    <w:lvl w:ilvl="0">
      <w:start w:val="27"/>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1376A6C"/>
    <w:multiLevelType w:val="hybridMultilevel"/>
    <w:tmpl w:val="F00CA744"/>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BE19E2"/>
    <w:multiLevelType w:val="hybridMultilevel"/>
    <w:tmpl w:val="490E23BE"/>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1342549"/>
    <w:multiLevelType w:val="multilevel"/>
    <w:tmpl w:val="3878A4EE"/>
    <w:lvl w:ilvl="0">
      <w:start w:val="27"/>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60036D4"/>
    <w:multiLevelType w:val="hybridMultilevel"/>
    <w:tmpl w:val="5BE866C6"/>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7A794A"/>
    <w:multiLevelType w:val="hybridMultilevel"/>
    <w:tmpl w:val="C0CA774A"/>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85700A6"/>
    <w:multiLevelType w:val="hybridMultilevel"/>
    <w:tmpl w:val="2D64AE9C"/>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5B63BC"/>
    <w:multiLevelType w:val="hybridMultilevel"/>
    <w:tmpl w:val="C23AACB2"/>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90232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2457845">
    <w:abstractNumId w:val="10"/>
  </w:num>
  <w:num w:numId="3" w16cid:durableId="930965559">
    <w:abstractNumId w:val="1"/>
  </w:num>
  <w:num w:numId="4" w16cid:durableId="218325681">
    <w:abstractNumId w:val="5"/>
  </w:num>
  <w:num w:numId="5" w16cid:durableId="653684111">
    <w:abstractNumId w:val="6"/>
  </w:num>
  <w:num w:numId="6" w16cid:durableId="1212963704">
    <w:abstractNumId w:val="19"/>
  </w:num>
  <w:num w:numId="7" w16cid:durableId="1879467788">
    <w:abstractNumId w:val="21"/>
  </w:num>
  <w:num w:numId="8" w16cid:durableId="1991671422">
    <w:abstractNumId w:val="3"/>
  </w:num>
  <w:num w:numId="9" w16cid:durableId="1370760048">
    <w:abstractNumId w:val="17"/>
  </w:num>
  <w:num w:numId="10" w16cid:durableId="1498767058">
    <w:abstractNumId w:val="14"/>
  </w:num>
  <w:num w:numId="11" w16cid:durableId="179853110">
    <w:abstractNumId w:val="11"/>
  </w:num>
  <w:num w:numId="12" w16cid:durableId="1358189956">
    <w:abstractNumId w:val="20"/>
  </w:num>
  <w:num w:numId="13" w16cid:durableId="803618487">
    <w:abstractNumId w:val="16"/>
  </w:num>
  <w:num w:numId="14" w16cid:durableId="511802855">
    <w:abstractNumId w:val="13"/>
  </w:num>
  <w:num w:numId="15" w16cid:durableId="1922325215">
    <w:abstractNumId w:val="4"/>
  </w:num>
  <w:num w:numId="16" w16cid:durableId="1691645735">
    <w:abstractNumId w:val="15"/>
  </w:num>
  <w:num w:numId="17" w16cid:durableId="181550924">
    <w:abstractNumId w:val="2"/>
  </w:num>
  <w:num w:numId="18" w16cid:durableId="1295334994">
    <w:abstractNumId w:val="7"/>
  </w:num>
  <w:num w:numId="19" w16cid:durableId="340787291">
    <w:abstractNumId w:val="18"/>
  </w:num>
  <w:num w:numId="20" w16cid:durableId="63143699">
    <w:abstractNumId w:val="8"/>
  </w:num>
  <w:num w:numId="21" w16cid:durableId="1452629532">
    <w:abstractNumId w:val="9"/>
  </w:num>
  <w:num w:numId="22" w16cid:durableId="18676001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06"/>
    <w:rsid w:val="00001A8F"/>
    <w:rsid w:val="00002F75"/>
    <w:rsid w:val="00006CCB"/>
    <w:rsid w:val="00014523"/>
    <w:rsid w:val="000247F9"/>
    <w:rsid w:val="000475FE"/>
    <w:rsid w:val="000603AB"/>
    <w:rsid w:val="00066FEA"/>
    <w:rsid w:val="00074161"/>
    <w:rsid w:val="00075BF1"/>
    <w:rsid w:val="000845F3"/>
    <w:rsid w:val="00085547"/>
    <w:rsid w:val="00086B3E"/>
    <w:rsid w:val="000B3DD2"/>
    <w:rsid w:val="000D37B7"/>
    <w:rsid w:val="000D3A68"/>
    <w:rsid w:val="000F41C7"/>
    <w:rsid w:val="00101DB2"/>
    <w:rsid w:val="00102669"/>
    <w:rsid w:val="001514FD"/>
    <w:rsid w:val="00154CD3"/>
    <w:rsid w:val="00157CCF"/>
    <w:rsid w:val="00176BA8"/>
    <w:rsid w:val="001912E1"/>
    <w:rsid w:val="00191E29"/>
    <w:rsid w:val="001A781D"/>
    <w:rsid w:val="001D13B3"/>
    <w:rsid w:val="001D5A1A"/>
    <w:rsid w:val="001E0F72"/>
    <w:rsid w:val="001E27D2"/>
    <w:rsid w:val="001E2FC8"/>
    <w:rsid w:val="001F7909"/>
    <w:rsid w:val="00204C11"/>
    <w:rsid w:val="002108A2"/>
    <w:rsid w:val="002110B6"/>
    <w:rsid w:val="00222758"/>
    <w:rsid w:val="00231E99"/>
    <w:rsid w:val="0023369B"/>
    <w:rsid w:val="00234055"/>
    <w:rsid w:val="00247DF8"/>
    <w:rsid w:val="002800A4"/>
    <w:rsid w:val="00282756"/>
    <w:rsid w:val="002A6DB5"/>
    <w:rsid w:val="002B0FC0"/>
    <w:rsid w:val="002E55C1"/>
    <w:rsid w:val="002F26E1"/>
    <w:rsid w:val="00304BD8"/>
    <w:rsid w:val="00311FD1"/>
    <w:rsid w:val="00323E77"/>
    <w:rsid w:val="00326BE0"/>
    <w:rsid w:val="00351C96"/>
    <w:rsid w:val="003547D0"/>
    <w:rsid w:val="00355478"/>
    <w:rsid w:val="00356C66"/>
    <w:rsid w:val="00370879"/>
    <w:rsid w:val="003844A8"/>
    <w:rsid w:val="00395FD0"/>
    <w:rsid w:val="003964AA"/>
    <w:rsid w:val="003B1E9A"/>
    <w:rsid w:val="003B485A"/>
    <w:rsid w:val="003D1F2E"/>
    <w:rsid w:val="003D7907"/>
    <w:rsid w:val="003E6065"/>
    <w:rsid w:val="003F1637"/>
    <w:rsid w:val="003F7652"/>
    <w:rsid w:val="00402C9A"/>
    <w:rsid w:val="00403174"/>
    <w:rsid w:val="00411231"/>
    <w:rsid w:val="00424071"/>
    <w:rsid w:val="00442C2F"/>
    <w:rsid w:val="004750C7"/>
    <w:rsid w:val="00483FDE"/>
    <w:rsid w:val="00490473"/>
    <w:rsid w:val="00490BCB"/>
    <w:rsid w:val="00494ABD"/>
    <w:rsid w:val="00495478"/>
    <w:rsid w:val="004A7C20"/>
    <w:rsid w:val="004C7B6A"/>
    <w:rsid w:val="004D714C"/>
    <w:rsid w:val="004F2CC0"/>
    <w:rsid w:val="00527B6B"/>
    <w:rsid w:val="00530262"/>
    <w:rsid w:val="00544DDF"/>
    <w:rsid w:val="0054583A"/>
    <w:rsid w:val="0056413E"/>
    <w:rsid w:val="00567659"/>
    <w:rsid w:val="005772B3"/>
    <w:rsid w:val="00580395"/>
    <w:rsid w:val="00585D7E"/>
    <w:rsid w:val="005A1E95"/>
    <w:rsid w:val="005C3646"/>
    <w:rsid w:val="005D1DA9"/>
    <w:rsid w:val="005D1DB0"/>
    <w:rsid w:val="005D3889"/>
    <w:rsid w:val="005D48FA"/>
    <w:rsid w:val="005D6E92"/>
    <w:rsid w:val="005F1C76"/>
    <w:rsid w:val="005F5113"/>
    <w:rsid w:val="0061355A"/>
    <w:rsid w:val="00616A2A"/>
    <w:rsid w:val="006420CC"/>
    <w:rsid w:val="006522E0"/>
    <w:rsid w:val="00652A12"/>
    <w:rsid w:val="0065499A"/>
    <w:rsid w:val="00673757"/>
    <w:rsid w:val="006804EC"/>
    <w:rsid w:val="00697DF8"/>
    <w:rsid w:val="006B08BB"/>
    <w:rsid w:val="006B6C22"/>
    <w:rsid w:val="006C2899"/>
    <w:rsid w:val="006C5600"/>
    <w:rsid w:val="006C5BCB"/>
    <w:rsid w:val="006D26A0"/>
    <w:rsid w:val="006D2E33"/>
    <w:rsid w:val="006D66CE"/>
    <w:rsid w:val="006E54FC"/>
    <w:rsid w:val="006F35D9"/>
    <w:rsid w:val="006F5DD0"/>
    <w:rsid w:val="00702D4D"/>
    <w:rsid w:val="00713AB3"/>
    <w:rsid w:val="00721512"/>
    <w:rsid w:val="00737BFB"/>
    <w:rsid w:val="00744DA0"/>
    <w:rsid w:val="00751A3D"/>
    <w:rsid w:val="0075547A"/>
    <w:rsid w:val="00755751"/>
    <w:rsid w:val="007638B6"/>
    <w:rsid w:val="007720EF"/>
    <w:rsid w:val="007A4D73"/>
    <w:rsid w:val="007C57C0"/>
    <w:rsid w:val="007C58E4"/>
    <w:rsid w:val="007C5C13"/>
    <w:rsid w:val="007D2F8D"/>
    <w:rsid w:val="007D2FC5"/>
    <w:rsid w:val="007D5C6D"/>
    <w:rsid w:val="008021ED"/>
    <w:rsid w:val="00812EA2"/>
    <w:rsid w:val="00814659"/>
    <w:rsid w:val="00821FE5"/>
    <w:rsid w:val="0082381F"/>
    <w:rsid w:val="008239B2"/>
    <w:rsid w:val="00827710"/>
    <w:rsid w:val="00855F4D"/>
    <w:rsid w:val="008636C4"/>
    <w:rsid w:val="00865DC2"/>
    <w:rsid w:val="00867C57"/>
    <w:rsid w:val="008C20E0"/>
    <w:rsid w:val="008C2188"/>
    <w:rsid w:val="008C4572"/>
    <w:rsid w:val="008C52BB"/>
    <w:rsid w:val="008D6B82"/>
    <w:rsid w:val="008E1ADC"/>
    <w:rsid w:val="008F2557"/>
    <w:rsid w:val="0090206F"/>
    <w:rsid w:val="009063E7"/>
    <w:rsid w:val="00915E91"/>
    <w:rsid w:val="00926329"/>
    <w:rsid w:val="009309C6"/>
    <w:rsid w:val="00934056"/>
    <w:rsid w:val="009359C8"/>
    <w:rsid w:val="00957D97"/>
    <w:rsid w:val="00961F0E"/>
    <w:rsid w:val="0096438B"/>
    <w:rsid w:val="009679C5"/>
    <w:rsid w:val="00974C5F"/>
    <w:rsid w:val="00977DF5"/>
    <w:rsid w:val="00977EF7"/>
    <w:rsid w:val="00981A2A"/>
    <w:rsid w:val="00987FC1"/>
    <w:rsid w:val="009B0188"/>
    <w:rsid w:val="009B7CC5"/>
    <w:rsid w:val="009D6C93"/>
    <w:rsid w:val="00A06CE2"/>
    <w:rsid w:val="00A07F5B"/>
    <w:rsid w:val="00A11040"/>
    <w:rsid w:val="00A12F79"/>
    <w:rsid w:val="00A17CD2"/>
    <w:rsid w:val="00A2210F"/>
    <w:rsid w:val="00A2597A"/>
    <w:rsid w:val="00A36618"/>
    <w:rsid w:val="00A42B04"/>
    <w:rsid w:val="00A86508"/>
    <w:rsid w:val="00A96B67"/>
    <w:rsid w:val="00AB09F1"/>
    <w:rsid w:val="00AB7999"/>
    <w:rsid w:val="00AD41A8"/>
    <w:rsid w:val="00AD5174"/>
    <w:rsid w:val="00AD54FC"/>
    <w:rsid w:val="00AE045C"/>
    <w:rsid w:val="00AE0506"/>
    <w:rsid w:val="00AE6D43"/>
    <w:rsid w:val="00AF6761"/>
    <w:rsid w:val="00B02F9C"/>
    <w:rsid w:val="00B146D1"/>
    <w:rsid w:val="00B2241E"/>
    <w:rsid w:val="00B2307C"/>
    <w:rsid w:val="00B52473"/>
    <w:rsid w:val="00B53646"/>
    <w:rsid w:val="00B662D7"/>
    <w:rsid w:val="00B8126C"/>
    <w:rsid w:val="00B82E76"/>
    <w:rsid w:val="00B9734A"/>
    <w:rsid w:val="00BA1DF3"/>
    <w:rsid w:val="00BA2D52"/>
    <w:rsid w:val="00BB0D73"/>
    <w:rsid w:val="00BB14D4"/>
    <w:rsid w:val="00BB5F9B"/>
    <w:rsid w:val="00BB7E28"/>
    <w:rsid w:val="00BC210A"/>
    <w:rsid w:val="00BC2BCE"/>
    <w:rsid w:val="00BD0F99"/>
    <w:rsid w:val="00BF460F"/>
    <w:rsid w:val="00C02A0E"/>
    <w:rsid w:val="00C04105"/>
    <w:rsid w:val="00C062D1"/>
    <w:rsid w:val="00C236CA"/>
    <w:rsid w:val="00C27134"/>
    <w:rsid w:val="00C369D1"/>
    <w:rsid w:val="00C44905"/>
    <w:rsid w:val="00C61A23"/>
    <w:rsid w:val="00C75D99"/>
    <w:rsid w:val="00C77037"/>
    <w:rsid w:val="00C84A22"/>
    <w:rsid w:val="00C93921"/>
    <w:rsid w:val="00CA30C2"/>
    <w:rsid w:val="00CC495A"/>
    <w:rsid w:val="00CD15A6"/>
    <w:rsid w:val="00CD7BF6"/>
    <w:rsid w:val="00CE1826"/>
    <w:rsid w:val="00CE2695"/>
    <w:rsid w:val="00D4745C"/>
    <w:rsid w:val="00D52F1D"/>
    <w:rsid w:val="00D534BB"/>
    <w:rsid w:val="00D65EB7"/>
    <w:rsid w:val="00D667B2"/>
    <w:rsid w:val="00D80F5A"/>
    <w:rsid w:val="00D81E62"/>
    <w:rsid w:val="00DA0EE7"/>
    <w:rsid w:val="00DA34A2"/>
    <w:rsid w:val="00DA400F"/>
    <w:rsid w:val="00DA7D6A"/>
    <w:rsid w:val="00DB72EC"/>
    <w:rsid w:val="00DE23B4"/>
    <w:rsid w:val="00DF2554"/>
    <w:rsid w:val="00DF38F1"/>
    <w:rsid w:val="00E00937"/>
    <w:rsid w:val="00E0380D"/>
    <w:rsid w:val="00E04D3F"/>
    <w:rsid w:val="00E06F09"/>
    <w:rsid w:val="00E13D7D"/>
    <w:rsid w:val="00E17098"/>
    <w:rsid w:val="00E22006"/>
    <w:rsid w:val="00E22DBD"/>
    <w:rsid w:val="00E30041"/>
    <w:rsid w:val="00E34758"/>
    <w:rsid w:val="00E36B04"/>
    <w:rsid w:val="00E578EB"/>
    <w:rsid w:val="00E762DD"/>
    <w:rsid w:val="00E763C9"/>
    <w:rsid w:val="00E80902"/>
    <w:rsid w:val="00E80D52"/>
    <w:rsid w:val="00E81568"/>
    <w:rsid w:val="00E83A2F"/>
    <w:rsid w:val="00E84070"/>
    <w:rsid w:val="00E85F2C"/>
    <w:rsid w:val="00EA03E8"/>
    <w:rsid w:val="00EA27AF"/>
    <w:rsid w:val="00EC4B34"/>
    <w:rsid w:val="00EC6658"/>
    <w:rsid w:val="00ED0BAD"/>
    <w:rsid w:val="00EE48F1"/>
    <w:rsid w:val="00F0182C"/>
    <w:rsid w:val="00F12354"/>
    <w:rsid w:val="00F25E76"/>
    <w:rsid w:val="00F42D8B"/>
    <w:rsid w:val="00F45CC7"/>
    <w:rsid w:val="00F45D51"/>
    <w:rsid w:val="00F477FB"/>
    <w:rsid w:val="00F612E8"/>
    <w:rsid w:val="00F8114B"/>
    <w:rsid w:val="00F83C85"/>
    <w:rsid w:val="00F9002B"/>
    <w:rsid w:val="00F913E6"/>
    <w:rsid w:val="00F958D7"/>
    <w:rsid w:val="00FC4429"/>
    <w:rsid w:val="00FC64A8"/>
    <w:rsid w:val="00FF11B6"/>
    <w:rsid w:val="00FF18E4"/>
    <w:rsid w:val="00FF4A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935B"/>
  <w15:chartTrackingRefBased/>
  <w15:docId w15:val="{DD951D11-6A61-494F-A77D-9DCF755A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E0"/>
    <w:pPr>
      <w:spacing w:line="256" w:lineRule="auto"/>
    </w:pPr>
  </w:style>
  <w:style w:type="paragraph" w:styleId="Heading1">
    <w:name w:val="heading 1"/>
    <w:next w:val="Normal"/>
    <w:link w:val="Heading1Char"/>
    <w:uiPriority w:val="9"/>
    <w:qFormat/>
    <w:rsid w:val="00697DF8"/>
    <w:pPr>
      <w:keepNext/>
      <w:keepLines/>
      <w:spacing w:after="270" w:line="264" w:lineRule="auto"/>
      <w:ind w:left="10" w:hanging="10"/>
      <w:outlineLvl w:val="0"/>
    </w:pPr>
    <w:rPr>
      <w:rFonts w:ascii="Arial" w:eastAsia="Arial" w:hAnsi="Arial" w:cs="Arial"/>
      <w:b/>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DF8"/>
    <w:rPr>
      <w:rFonts w:ascii="Arial" w:eastAsia="Arial" w:hAnsi="Arial" w:cs="Arial"/>
      <w:b/>
      <w:color w:val="000000"/>
      <w:sz w:val="24"/>
      <w:lang w:eastAsia="en-ZA"/>
    </w:rPr>
  </w:style>
  <w:style w:type="table" w:styleId="TableGridLight">
    <w:name w:val="Grid Table Light"/>
    <w:basedOn w:val="TableNormal"/>
    <w:uiPriority w:val="40"/>
    <w:rsid w:val="009D6C9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D6C93"/>
    <w:pPr>
      <w:ind w:left="720"/>
      <w:contextualSpacing/>
    </w:pPr>
  </w:style>
  <w:style w:type="paragraph" w:styleId="Header">
    <w:name w:val="header"/>
    <w:basedOn w:val="Normal"/>
    <w:link w:val="HeaderChar"/>
    <w:uiPriority w:val="99"/>
    <w:unhideWhenUsed/>
    <w:rsid w:val="00977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EF7"/>
  </w:style>
  <w:style w:type="paragraph" w:styleId="Footer">
    <w:name w:val="footer"/>
    <w:basedOn w:val="Normal"/>
    <w:link w:val="FooterChar"/>
    <w:uiPriority w:val="99"/>
    <w:unhideWhenUsed/>
    <w:rsid w:val="00977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EF7"/>
  </w:style>
  <w:style w:type="paragraph" w:styleId="FootnoteText">
    <w:name w:val="footnote text"/>
    <w:basedOn w:val="Normal"/>
    <w:link w:val="FootnoteTextChar"/>
    <w:uiPriority w:val="99"/>
    <w:semiHidden/>
    <w:unhideWhenUsed/>
    <w:rsid w:val="00974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C5F"/>
    <w:rPr>
      <w:sz w:val="20"/>
      <w:szCs w:val="20"/>
    </w:rPr>
  </w:style>
  <w:style w:type="character" w:styleId="FootnoteReference">
    <w:name w:val="footnote reference"/>
    <w:basedOn w:val="DefaultParagraphFont"/>
    <w:uiPriority w:val="99"/>
    <w:semiHidden/>
    <w:unhideWhenUsed/>
    <w:rsid w:val="00974C5F"/>
    <w:rPr>
      <w:vertAlign w:val="superscript"/>
    </w:rPr>
  </w:style>
  <w:style w:type="paragraph" w:styleId="BalloonText">
    <w:name w:val="Balloon Text"/>
    <w:basedOn w:val="Normal"/>
    <w:link w:val="BalloonTextChar"/>
    <w:uiPriority w:val="99"/>
    <w:semiHidden/>
    <w:unhideWhenUsed/>
    <w:rsid w:val="001A7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511841">
      <w:bodyDiv w:val="1"/>
      <w:marLeft w:val="0"/>
      <w:marRight w:val="0"/>
      <w:marTop w:val="0"/>
      <w:marBottom w:val="0"/>
      <w:divBdr>
        <w:top w:val="none" w:sz="0" w:space="0" w:color="auto"/>
        <w:left w:val="none" w:sz="0" w:space="0" w:color="auto"/>
        <w:bottom w:val="none" w:sz="0" w:space="0" w:color="auto"/>
        <w:right w:val="none" w:sz="0" w:space="0" w:color="auto"/>
      </w:divBdr>
    </w:div>
    <w:div w:id="1280601656">
      <w:bodyDiv w:val="1"/>
      <w:marLeft w:val="0"/>
      <w:marRight w:val="0"/>
      <w:marTop w:val="0"/>
      <w:marBottom w:val="0"/>
      <w:divBdr>
        <w:top w:val="none" w:sz="0" w:space="0" w:color="auto"/>
        <w:left w:val="none" w:sz="0" w:space="0" w:color="auto"/>
        <w:bottom w:val="none" w:sz="0" w:space="0" w:color="auto"/>
        <w:right w:val="none" w:sz="0" w:space="0" w:color="auto"/>
      </w:divBdr>
    </w:div>
    <w:div w:id="13933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994F.39E12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0AC5-8DD2-4C4A-9AAF-AE1770D9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3561</TotalTime>
  <Pages>19</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sathish sarshan  mohan</cp:lastModifiedBy>
  <cp:revision>90</cp:revision>
  <cp:lastPrinted>2024-06-13T10:31:00Z</cp:lastPrinted>
  <dcterms:created xsi:type="dcterms:W3CDTF">2024-05-02T06:31:00Z</dcterms:created>
  <dcterms:modified xsi:type="dcterms:W3CDTF">2024-06-22T10:14:00Z</dcterms:modified>
</cp:coreProperties>
</file>