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88356" w14:textId="081FFA19" w:rsidR="004E52F2" w:rsidRPr="007F72F3" w:rsidRDefault="00FF38F6" w:rsidP="00D63C78">
      <w:pPr>
        <w:spacing w:after="0" w:line="240" w:lineRule="auto"/>
        <w:rPr>
          <w:rFonts w:ascii="Times New Roman" w:eastAsia="Times New Roman" w:hAnsi="Times New Roman" w:cs="Times New Roman"/>
          <w:b/>
          <w:sz w:val="28"/>
          <w:szCs w:val="28"/>
          <w:lang w:eastAsia="en-GB"/>
        </w:rPr>
      </w:pPr>
      <w:r w:rsidRPr="007F72F3">
        <w:rPr>
          <w:rFonts w:ascii="Times New Roman" w:hAnsi="Times New Roman" w:cs="Times New Roman"/>
          <w:b/>
          <w:noProof/>
          <w:sz w:val="26"/>
          <w:szCs w:val="26"/>
          <w:lang w:eastAsia="en-ZA"/>
        </w:rPr>
        <w:drawing>
          <wp:anchor distT="0" distB="0" distL="114300" distR="114300" simplePos="0" relativeHeight="251661312" behindDoc="0" locked="0" layoutInCell="1" allowOverlap="1" wp14:anchorId="0D4A0A7D" wp14:editId="492BCD30">
            <wp:simplePos x="0" y="0"/>
            <wp:positionH relativeFrom="margin">
              <wp:posOffset>2165350</wp:posOffset>
            </wp:positionH>
            <wp:positionV relativeFrom="paragraph">
              <wp:posOffset>-214630</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354B9" w14:textId="11997CA8" w:rsidR="004E52F2" w:rsidRPr="007F72F3" w:rsidRDefault="004E52F2">
      <w:pPr>
        <w:spacing w:line="240" w:lineRule="auto"/>
        <w:jc w:val="center"/>
        <w:rPr>
          <w:rFonts w:ascii="Times New Roman" w:hAnsi="Times New Roman" w:cs="Times New Roman"/>
          <w:sz w:val="24"/>
          <w:szCs w:val="24"/>
        </w:rPr>
      </w:pPr>
    </w:p>
    <w:p w14:paraId="214C1F22" w14:textId="77777777" w:rsidR="00FF38F6" w:rsidRPr="007F72F3" w:rsidRDefault="00FF38F6" w:rsidP="00B52EA2">
      <w:pPr>
        <w:spacing w:line="240" w:lineRule="auto"/>
        <w:jc w:val="center"/>
        <w:rPr>
          <w:rFonts w:ascii="Times New Roman" w:hAnsi="Times New Roman" w:cs="Times New Roman"/>
          <w:b/>
          <w:sz w:val="24"/>
          <w:szCs w:val="24"/>
        </w:rPr>
      </w:pPr>
    </w:p>
    <w:p w14:paraId="30FBC415" w14:textId="77777777" w:rsidR="00FF38F6" w:rsidRPr="007F72F3" w:rsidRDefault="00FF38F6" w:rsidP="00B52EA2">
      <w:pPr>
        <w:spacing w:line="240" w:lineRule="auto"/>
        <w:jc w:val="center"/>
        <w:rPr>
          <w:rFonts w:ascii="Times New Roman" w:hAnsi="Times New Roman" w:cs="Times New Roman"/>
          <w:b/>
          <w:sz w:val="24"/>
          <w:szCs w:val="24"/>
        </w:rPr>
      </w:pPr>
    </w:p>
    <w:p w14:paraId="6CA54981" w14:textId="77777777" w:rsidR="00FF38F6" w:rsidRPr="0081659F" w:rsidRDefault="00FF38F6" w:rsidP="00B52EA2">
      <w:pPr>
        <w:spacing w:line="240" w:lineRule="auto"/>
        <w:jc w:val="center"/>
        <w:rPr>
          <w:rFonts w:ascii="Times New Roman" w:hAnsi="Times New Roman" w:cs="Times New Roman"/>
          <w:b/>
          <w:sz w:val="26"/>
          <w:szCs w:val="26"/>
        </w:rPr>
      </w:pPr>
    </w:p>
    <w:p w14:paraId="0155EA2B" w14:textId="0C4B57C2" w:rsidR="004E52F2" w:rsidRPr="0081659F" w:rsidRDefault="00011522" w:rsidP="00D63C78">
      <w:pPr>
        <w:tabs>
          <w:tab w:val="left" w:pos="650"/>
          <w:tab w:val="center" w:pos="4693"/>
        </w:tabs>
        <w:spacing w:line="240" w:lineRule="auto"/>
        <w:rPr>
          <w:rFonts w:ascii="Times New Roman" w:hAnsi="Times New Roman" w:cs="Times New Roman"/>
          <w:b/>
          <w:bCs/>
          <w:sz w:val="26"/>
          <w:szCs w:val="26"/>
        </w:rPr>
      </w:pPr>
      <w:r w:rsidRPr="0081659F">
        <w:rPr>
          <w:rFonts w:ascii="Times New Roman" w:hAnsi="Times New Roman" w:cs="Times New Roman"/>
          <w:b/>
          <w:sz w:val="26"/>
          <w:szCs w:val="26"/>
        </w:rPr>
        <w:tab/>
      </w:r>
      <w:r w:rsidRPr="0081659F">
        <w:rPr>
          <w:rFonts w:ascii="Times New Roman" w:hAnsi="Times New Roman" w:cs="Times New Roman"/>
          <w:b/>
          <w:sz w:val="26"/>
          <w:szCs w:val="26"/>
        </w:rPr>
        <w:tab/>
      </w:r>
      <w:r w:rsidR="007C3F65" w:rsidRPr="0081659F">
        <w:rPr>
          <w:rFonts w:ascii="Times New Roman" w:hAnsi="Times New Roman" w:cs="Times New Roman"/>
          <w:b/>
          <w:sz w:val="26"/>
          <w:szCs w:val="26"/>
        </w:rPr>
        <w:t xml:space="preserve">IN THE </w:t>
      </w:r>
      <w:r w:rsidR="007C3F65" w:rsidRPr="0081659F">
        <w:rPr>
          <w:rFonts w:ascii="Times New Roman" w:hAnsi="Times New Roman" w:cs="Times New Roman"/>
          <w:b/>
          <w:bCs/>
          <w:sz w:val="26"/>
          <w:szCs w:val="26"/>
        </w:rPr>
        <w:t>HIGH COURT OF SOUTH AFRIC</w:t>
      </w:r>
      <w:r w:rsidR="00FB1BF9" w:rsidRPr="0081659F">
        <w:rPr>
          <w:rFonts w:ascii="Times New Roman" w:hAnsi="Times New Roman" w:cs="Times New Roman"/>
          <w:b/>
          <w:bCs/>
          <w:sz w:val="26"/>
          <w:szCs w:val="26"/>
        </w:rPr>
        <w:t>A</w:t>
      </w:r>
    </w:p>
    <w:p w14:paraId="5805267F" w14:textId="71E57A59" w:rsidR="004E52F2" w:rsidRPr="0081659F" w:rsidRDefault="007C3F65" w:rsidP="00B52EA2">
      <w:pPr>
        <w:spacing w:line="240" w:lineRule="auto"/>
        <w:jc w:val="center"/>
        <w:rPr>
          <w:rFonts w:ascii="Times New Roman" w:hAnsi="Times New Roman" w:cs="Times New Roman"/>
          <w:b/>
          <w:sz w:val="26"/>
          <w:szCs w:val="26"/>
        </w:rPr>
      </w:pPr>
      <w:r w:rsidRPr="0081659F">
        <w:rPr>
          <w:rFonts w:ascii="Times New Roman" w:hAnsi="Times New Roman" w:cs="Times New Roman"/>
          <w:b/>
          <w:sz w:val="26"/>
          <w:szCs w:val="26"/>
        </w:rPr>
        <w:t xml:space="preserve"> GAUTENG DIVISION, </w:t>
      </w:r>
      <w:r w:rsidR="008166DA">
        <w:rPr>
          <w:rFonts w:ascii="Times New Roman" w:hAnsi="Times New Roman" w:cs="Times New Roman"/>
          <w:b/>
          <w:sz w:val="26"/>
          <w:szCs w:val="26"/>
        </w:rPr>
        <w:t>PRETORIA</w:t>
      </w:r>
    </w:p>
    <w:p w14:paraId="18612742" w14:textId="5FC35F48" w:rsidR="002A7E06" w:rsidRPr="0081659F" w:rsidRDefault="002A7E06" w:rsidP="00D63C78">
      <w:pPr>
        <w:spacing w:line="240" w:lineRule="auto"/>
        <w:rPr>
          <w:rFonts w:ascii="Times New Roman" w:hAnsi="Times New Roman" w:cs="Times New Roman"/>
          <w:b/>
          <w:sz w:val="26"/>
          <w:szCs w:val="26"/>
        </w:rPr>
      </w:pPr>
    </w:p>
    <w:p w14:paraId="336888AE" w14:textId="79D1FDD3" w:rsidR="0005644F" w:rsidRPr="0081659F" w:rsidRDefault="00241B77" w:rsidP="00945BC2">
      <w:pPr>
        <w:spacing w:line="240" w:lineRule="auto"/>
        <w:jc w:val="center"/>
        <w:rPr>
          <w:rFonts w:ascii="Times New Roman" w:hAnsi="Times New Roman" w:cs="Times New Roman"/>
          <w:b/>
          <w:sz w:val="26"/>
          <w:szCs w:val="26"/>
        </w:rPr>
      </w:pPr>
      <w:r w:rsidRPr="0081659F">
        <w:rPr>
          <w:rFonts w:ascii="Times New Roman" w:hAnsi="Times New Roman" w:cs="Times New Roman"/>
          <w:b/>
          <w:sz w:val="26"/>
          <w:szCs w:val="26"/>
        </w:rPr>
        <w:t xml:space="preserve">                                                   </w:t>
      </w:r>
      <w:r w:rsidR="009C2463" w:rsidRPr="0081659F">
        <w:rPr>
          <w:rFonts w:ascii="Times New Roman" w:hAnsi="Times New Roman" w:cs="Times New Roman"/>
          <w:b/>
          <w:sz w:val="26"/>
          <w:szCs w:val="26"/>
        </w:rPr>
        <w:t xml:space="preserve">                              </w:t>
      </w:r>
      <w:r w:rsidR="00DB057C" w:rsidRPr="0081659F">
        <w:rPr>
          <w:rFonts w:ascii="Times New Roman" w:hAnsi="Times New Roman" w:cs="Times New Roman"/>
          <w:b/>
          <w:sz w:val="26"/>
          <w:szCs w:val="26"/>
        </w:rPr>
        <w:t xml:space="preserve">           </w:t>
      </w:r>
      <w:r w:rsidR="0032271C" w:rsidRPr="0081659F">
        <w:rPr>
          <w:rFonts w:ascii="Times New Roman" w:hAnsi="Times New Roman" w:cs="Times New Roman"/>
          <w:b/>
          <w:sz w:val="26"/>
          <w:szCs w:val="26"/>
        </w:rPr>
        <w:t xml:space="preserve">      </w:t>
      </w:r>
      <w:r w:rsidR="00DB057C" w:rsidRPr="0081659F">
        <w:rPr>
          <w:rFonts w:ascii="Times New Roman" w:hAnsi="Times New Roman" w:cs="Times New Roman"/>
          <w:b/>
          <w:sz w:val="26"/>
          <w:szCs w:val="26"/>
        </w:rPr>
        <w:t xml:space="preserve">CASE NO: </w:t>
      </w:r>
      <w:r w:rsidR="001A3D6F">
        <w:rPr>
          <w:rFonts w:ascii="Times New Roman" w:hAnsi="Times New Roman" w:cs="Times New Roman"/>
          <w:b/>
          <w:sz w:val="26"/>
          <w:szCs w:val="26"/>
        </w:rPr>
        <w:t>013715</w:t>
      </w:r>
      <w:r w:rsidR="00D330E9" w:rsidRPr="0081659F">
        <w:rPr>
          <w:rFonts w:ascii="Times New Roman" w:hAnsi="Times New Roman" w:cs="Times New Roman"/>
          <w:b/>
          <w:sz w:val="26"/>
          <w:szCs w:val="26"/>
        </w:rPr>
        <w:t>/20</w:t>
      </w:r>
      <w:r w:rsidR="00364B06">
        <w:rPr>
          <w:rFonts w:ascii="Times New Roman" w:hAnsi="Times New Roman" w:cs="Times New Roman"/>
          <w:b/>
          <w:sz w:val="26"/>
          <w:szCs w:val="26"/>
        </w:rPr>
        <w:t>2</w:t>
      </w:r>
      <w:r w:rsidR="001A3D6F">
        <w:rPr>
          <w:rFonts w:ascii="Times New Roman" w:hAnsi="Times New Roman" w:cs="Times New Roman"/>
          <w:b/>
          <w:sz w:val="26"/>
          <w:szCs w:val="26"/>
        </w:rPr>
        <w:t>2</w:t>
      </w:r>
    </w:p>
    <w:p w14:paraId="0E3C222D" w14:textId="77777777" w:rsidR="007F72F3" w:rsidRPr="00326341" w:rsidRDefault="007F72F3" w:rsidP="00945BC2">
      <w:pPr>
        <w:spacing w:line="240" w:lineRule="auto"/>
        <w:jc w:val="center"/>
        <w:rPr>
          <w:rFonts w:ascii="Arial" w:hAnsi="Arial" w:cs="Arial"/>
          <w:b/>
          <w:sz w:val="24"/>
          <w:szCs w:val="24"/>
        </w:rPr>
      </w:pPr>
    </w:p>
    <w:p w14:paraId="44423ACB" w14:textId="4ED1227D" w:rsidR="004E52F2" w:rsidRDefault="007C3F65" w:rsidP="002B1D81">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251985F4">
                <wp:simplePos x="0" y="0"/>
                <wp:positionH relativeFrom="margin">
                  <wp:align>left</wp:align>
                </wp:positionH>
                <wp:positionV relativeFrom="paragraph">
                  <wp:posOffset>237490</wp:posOffset>
                </wp:positionV>
                <wp:extent cx="3200400" cy="12636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63650"/>
                        </a:xfrm>
                        <a:prstGeom prst="rect">
                          <a:avLst/>
                        </a:prstGeom>
                        <a:solidFill>
                          <a:srgbClr val="FFFFFF"/>
                        </a:solidFill>
                        <a:ln w="9525">
                          <a:solidFill>
                            <a:srgbClr val="000000"/>
                          </a:solidFill>
                          <a:miter lim="800000"/>
                          <a:headEnd/>
                          <a:tailEnd/>
                        </a:ln>
                      </wps:spPr>
                      <wps:txbx>
                        <w:txbxContent>
                          <w:p w14:paraId="0ED751CB" w14:textId="2987938D" w:rsidR="005E2B5A" w:rsidRPr="007F72F3" w:rsidRDefault="003E7A5E" w:rsidP="003E7A5E">
                            <w:pPr>
                              <w:tabs>
                                <w:tab w:val="left" w:pos="900"/>
                              </w:tabs>
                              <w:spacing w:after="0" w:line="240" w:lineRule="auto"/>
                              <w:ind w:left="900" w:hanging="720"/>
                              <w:rPr>
                                <w:rFonts w:ascii="Times New Roman" w:hAnsi="Times New Roman" w:cs="Times New Roman"/>
                                <w:sz w:val="20"/>
                                <w:szCs w:val="20"/>
                              </w:rPr>
                            </w:pPr>
                            <w:r w:rsidRPr="007F72F3">
                              <w:rPr>
                                <w:rFonts w:ascii="Times New Roman" w:hAnsi="Times New Roman" w:cs="Times New Roman"/>
                                <w:sz w:val="20"/>
                                <w:szCs w:val="20"/>
                              </w:rPr>
                              <w:t>(1)</w:t>
                            </w:r>
                            <w:r w:rsidRPr="007F72F3">
                              <w:rPr>
                                <w:rFonts w:ascii="Times New Roman" w:hAnsi="Times New Roman" w:cs="Times New Roman"/>
                                <w:sz w:val="20"/>
                                <w:szCs w:val="20"/>
                              </w:rPr>
                              <w:tab/>
                            </w:r>
                            <w:r w:rsidR="005E2B5A" w:rsidRPr="007F72F3">
                              <w:rPr>
                                <w:rFonts w:ascii="Times New Roman" w:hAnsi="Times New Roman" w:cs="Times New Roman"/>
                                <w:sz w:val="20"/>
                                <w:szCs w:val="20"/>
                              </w:rPr>
                              <w:t>REPORTABLE: NO</w:t>
                            </w:r>
                          </w:p>
                          <w:p w14:paraId="75699270" w14:textId="15925305" w:rsidR="005E2B5A" w:rsidRPr="007F72F3" w:rsidRDefault="003E7A5E" w:rsidP="003E7A5E">
                            <w:pPr>
                              <w:tabs>
                                <w:tab w:val="left" w:pos="900"/>
                              </w:tabs>
                              <w:spacing w:after="0" w:line="240" w:lineRule="auto"/>
                              <w:ind w:left="900" w:hanging="720"/>
                              <w:rPr>
                                <w:rFonts w:ascii="Times New Roman" w:hAnsi="Times New Roman" w:cs="Times New Roman"/>
                                <w:sz w:val="20"/>
                                <w:szCs w:val="20"/>
                              </w:rPr>
                            </w:pPr>
                            <w:r w:rsidRPr="007F72F3">
                              <w:rPr>
                                <w:rFonts w:ascii="Times New Roman" w:hAnsi="Times New Roman" w:cs="Times New Roman"/>
                                <w:sz w:val="20"/>
                                <w:szCs w:val="20"/>
                              </w:rPr>
                              <w:t>(2)</w:t>
                            </w:r>
                            <w:r w:rsidRPr="007F72F3">
                              <w:rPr>
                                <w:rFonts w:ascii="Times New Roman" w:hAnsi="Times New Roman" w:cs="Times New Roman"/>
                                <w:sz w:val="20"/>
                                <w:szCs w:val="20"/>
                              </w:rPr>
                              <w:tab/>
                            </w:r>
                            <w:r w:rsidR="005E2B5A" w:rsidRPr="007F72F3">
                              <w:rPr>
                                <w:rFonts w:ascii="Times New Roman" w:hAnsi="Times New Roman" w:cs="Times New Roman"/>
                                <w:sz w:val="20"/>
                                <w:szCs w:val="20"/>
                              </w:rPr>
                              <w:t xml:space="preserve">OF INTEREST TO OTHER JUDGES: </w:t>
                            </w:r>
                            <w:r w:rsidR="005E2B5A">
                              <w:rPr>
                                <w:rFonts w:ascii="Times New Roman" w:hAnsi="Times New Roman" w:cs="Times New Roman"/>
                                <w:sz w:val="20"/>
                                <w:szCs w:val="20"/>
                              </w:rPr>
                              <w:t>NO</w:t>
                            </w:r>
                          </w:p>
                          <w:p w14:paraId="0A3F3952" w14:textId="2F02B2CE" w:rsidR="005E2B5A" w:rsidRPr="007F72F3" w:rsidRDefault="003E7A5E" w:rsidP="003E7A5E">
                            <w:pPr>
                              <w:tabs>
                                <w:tab w:val="left" w:pos="900"/>
                              </w:tabs>
                              <w:spacing w:after="0" w:line="240" w:lineRule="auto"/>
                              <w:ind w:left="900" w:hanging="720"/>
                              <w:rPr>
                                <w:rFonts w:ascii="Times New Roman" w:hAnsi="Times New Roman" w:cs="Times New Roman"/>
                                <w:sz w:val="20"/>
                                <w:szCs w:val="20"/>
                              </w:rPr>
                            </w:pPr>
                            <w:r w:rsidRPr="007F72F3">
                              <w:rPr>
                                <w:rFonts w:ascii="Times New Roman" w:hAnsi="Times New Roman" w:cs="Times New Roman"/>
                                <w:sz w:val="20"/>
                                <w:szCs w:val="20"/>
                              </w:rPr>
                              <w:t>(3)</w:t>
                            </w:r>
                            <w:r w:rsidRPr="007F72F3">
                              <w:rPr>
                                <w:rFonts w:ascii="Times New Roman" w:hAnsi="Times New Roman" w:cs="Times New Roman"/>
                                <w:sz w:val="20"/>
                                <w:szCs w:val="20"/>
                              </w:rPr>
                              <w:tab/>
                            </w:r>
                            <w:r w:rsidR="005E2B5A" w:rsidRPr="007F72F3">
                              <w:rPr>
                                <w:rFonts w:ascii="Times New Roman" w:hAnsi="Times New Roman" w:cs="Times New Roman"/>
                                <w:sz w:val="20"/>
                                <w:szCs w:val="20"/>
                              </w:rPr>
                              <w:t xml:space="preserve">REVISED. </w:t>
                            </w:r>
                          </w:p>
                          <w:p w14:paraId="6E950FA0" w14:textId="77777777" w:rsidR="005E2B5A" w:rsidRPr="00326341" w:rsidRDefault="005E2B5A" w:rsidP="00B52EA2">
                            <w:pPr>
                              <w:spacing w:after="0" w:line="240" w:lineRule="auto"/>
                              <w:ind w:left="180"/>
                              <w:rPr>
                                <w:rFonts w:ascii="Arial" w:hAnsi="Arial" w:cs="Arial"/>
                                <w:sz w:val="20"/>
                                <w:szCs w:val="20"/>
                              </w:rPr>
                            </w:pPr>
                          </w:p>
                          <w:p w14:paraId="6785617D" w14:textId="564282B8" w:rsidR="005E2B5A" w:rsidRPr="007F72F3" w:rsidRDefault="005E2B5A" w:rsidP="007E5828">
                            <w:pPr>
                              <w:spacing w:after="0" w:line="240" w:lineRule="auto"/>
                              <w:rPr>
                                <w:rFonts w:ascii="Times New Roman" w:hAnsi="Times New Roman" w:cs="Times New Roman"/>
                                <w:b/>
                                <w:sz w:val="20"/>
                                <w:szCs w:val="20"/>
                              </w:rPr>
                            </w:pPr>
                            <w:r>
                              <w:rPr>
                                <w:rFonts w:ascii="Times New Roman" w:hAnsi="Times New Roman" w:cs="Times New Roman"/>
                                <w:b/>
                                <w:sz w:val="20"/>
                                <w:szCs w:val="20"/>
                              </w:rPr>
                              <w:t>19/06/2024</w:t>
                            </w:r>
                            <w:r w:rsidRPr="007F72F3">
                              <w:rPr>
                                <w:rFonts w:ascii="Times New Roman" w:hAnsi="Times New Roman" w:cs="Times New Roman"/>
                                <w:b/>
                                <w:sz w:val="20"/>
                                <w:szCs w:val="20"/>
                              </w:rPr>
                              <w:t xml:space="preserve">                    </w:t>
                            </w:r>
                          </w:p>
                          <w:p w14:paraId="02F9D5B3" w14:textId="26FE268C" w:rsidR="005E2B5A" w:rsidRPr="007F72F3" w:rsidRDefault="005E2B5A" w:rsidP="007E5828">
                            <w:pPr>
                              <w:spacing w:after="0" w:line="240" w:lineRule="auto"/>
                              <w:rPr>
                                <w:rFonts w:ascii="Times New Roman" w:hAnsi="Times New Roman" w:cs="Times New Roman"/>
                                <w:b/>
                                <w:sz w:val="20"/>
                                <w:szCs w:val="20"/>
                              </w:rPr>
                            </w:pP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t>___________</w:t>
                            </w:r>
                            <w:r w:rsidRPr="007F72F3">
                              <w:rPr>
                                <w:rFonts w:ascii="Times New Roman" w:hAnsi="Times New Roman" w:cs="Times New Roman"/>
                                <w:b/>
                                <w:sz w:val="20"/>
                                <w:szCs w:val="20"/>
                              </w:rPr>
                              <w:tab/>
                              <w:t xml:space="preserve">              ________________</w:t>
                            </w:r>
                          </w:p>
                          <w:p w14:paraId="4587ECF9" w14:textId="1CD857BF" w:rsidR="005E2B5A" w:rsidRPr="007F72F3" w:rsidRDefault="005E2B5A" w:rsidP="00D63C78">
                            <w:pPr>
                              <w:spacing w:after="0" w:line="0" w:lineRule="atLeast"/>
                              <w:rPr>
                                <w:rFonts w:ascii="Times New Roman" w:hAnsi="Times New Roman" w:cs="Times New Roman"/>
                                <w:b/>
                                <w:sz w:val="20"/>
                                <w:szCs w:val="20"/>
                              </w:rPr>
                            </w:pPr>
                            <w:r w:rsidRPr="007F72F3">
                              <w:rPr>
                                <w:rFonts w:ascii="Times New Roman" w:hAnsi="Times New Roman" w:cs="Times New Roman"/>
                                <w:sz w:val="20"/>
                                <w:szCs w:val="20"/>
                              </w:rPr>
                              <w:t xml:space="preserve"> </w:t>
                            </w:r>
                            <w:r w:rsidRPr="007F72F3">
                              <w:rPr>
                                <w:rFonts w:ascii="Times New Roman" w:hAnsi="Times New Roman" w:cs="Times New Roman"/>
                                <w:b/>
                                <w:sz w:val="20"/>
                                <w:szCs w:val="20"/>
                              </w:rPr>
                              <w:t>Date</w:t>
                            </w:r>
                            <w:r w:rsidRPr="007F72F3">
                              <w:rPr>
                                <w:rFonts w:ascii="Times New Roman" w:hAnsi="Times New Roman" w:cs="Times New Roman"/>
                                <w:b/>
                                <w:sz w:val="20"/>
                                <w:szCs w:val="20"/>
                              </w:rPr>
                              <w:tab/>
                            </w:r>
                            <w:r w:rsidRPr="007F72F3">
                              <w:rPr>
                                <w:rFonts w:ascii="Times New Roman" w:hAnsi="Times New Roman" w:cs="Times New Roman"/>
                                <w:b/>
                                <w:sz w:val="20"/>
                                <w:szCs w:val="20"/>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0;margin-top:18.7pt;width:252pt;height: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">
                <v:textbox>
                  <w:txbxContent>
                    <w:p w14:paraId="0ED751CB" w14:textId="2987938D" w:rsidR="005E2B5A" w:rsidRPr="007F72F3" w:rsidRDefault="003E7A5E" w:rsidP="003E7A5E">
                      <w:pPr>
                        <w:tabs>
                          <w:tab w:val="left" w:pos="900"/>
                        </w:tabs>
                        <w:spacing w:after="0" w:line="240" w:lineRule="auto"/>
                        <w:ind w:left="900" w:hanging="720"/>
                        <w:rPr>
                          <w:rFonts w:ascii="Times New Roman" w:hAnsi="Times New Roman" w:cs="Times New Roman"/>
                          <w:sz w:val="20"/>
                          <w:szCs w:val="20"/>
                        </w:rPr>
                      </w:pPr>
                      <w:r w:rsidRPr="007F72F3">
                        <w:rPr>
                          <w:rFonts w:ascii="Times New Roman" w:hAnsi="Times New Roman" w:cs="Times New Roman"/>
                          <w:sz w:val="20"/>
                          <w:szCs w:val="20"/>
                        </w:rPr>
                        <w:t>(1)</w:t>
                      </w:r>
                      <w:r w:rsidRPr="007F72F3">
                        <w:rPr>
                          <w:rFonts w:ascii="Times New Roman" w:hAnsi="Times New Roman" w:cs="Times New Roman"/>
                          <w:sz w:val="20"/>
                          <w:szCs w:val="20"/>
                        </w:rPr>
                        <w:tab/>
                      </w:r>
                      <w:r w:rsidR="005E2B5A" w:rsidRPr="007F72F3">
                        <w:rPr>
                          <w:rFonts w:ascii="Times New Roman" w:hAnsi="Times New Roman" w:cs="Times New Roman"/>
                          <w:sz w:val="20"/>
                          <w:szCs w:val="20"/>
                        </w:rPr>
                        <w:t>REPORTABLE: NO</w:t>
                      </w:r>
                    </w:p>
                    <w:p w14:paraId="75699270" w14:textId="15925305" w:rsidR="005E2B5A" w:rsidRPr="007F72F3" w:rsidRDefault="003E7A5E" w:rsidP="003E7A5E">
                      <w:pPr>
                        <w:tabs>
                          <w:tab w:val="left" w:pos="900"/>
                        </w:tabs>
                        <w:spacing w:after="0" w:line="240" w:lineRule="auto"/>
                        <w:ind w:left="900" w:hanging="720"/>
                        <w:rPr>
                          <w:rFonts w:ascii="Times New Roman" w:hAnsi="Times New Roman" w:cs="Times New Roman"/>
                          <w:sz w:val="20"/>
                          <w:szCs w:val="20"/>
                        </w:rPr>
                      </w:pPr>
                      <w:r w:rsidRPr="007F72F3">
                        <w:rPr>
                          <w:rFonts w:ascii="Times New Roman" w:hAnsi="Times New Roman" w:cs="Times New Roman"/>
                          <w:sz w:val="20"/>
                          <w:szCs w:val="20"/>
                        </w:rPr>
                        <w:t>(2)</w:t>
                      </w:r>
                      <w:r w:rsidRPr="007F72F3">
                        <w:rPr>
                          <w:rFonts w:ascii="Times New Roman" w:hAnsi="Times New Roman" w:cs="Times New Roman"/>
                          <w:sz w:val="20"/>
                          <w:szCs w:val="20"/>
                        </w:rPr>
                        <w:tab/>
                      </w:r>
                      <w:r w:rsidR="005E2B5A" w:rsidRPr="007F72F3">
                        <w:rPr>
                          <w:rFonts w:ascii="Times New Roman" w:hAnsi="Times New Roman" w:cs="Times New Roman"/>
                          <w:sz w:val="20"/>
                          <w:szCs w:val="20"/>
                        </w:rPr>
                        <w:t xml:space="preserve">OF INTEREST TO OTHER JUDGES: </w:t>
                      </w:r>
                      <w:r w:rsidR="005E2B5A">
                        <w:rPr>
                          <w:rFonts w:ascii="Times New Roman" w:hAnsi="Times New Roman" w:cs="Times New Roman"/>
                          <w:sz w:val="20"/>
                          <w:szCs w:val="20"/>
                        </w:rPr>
                        <w:t>NO</w:t>
                      </w:r>
                    </w:p>
                    <w:p w14:paraId="0A3F3952" w14:textId="2F02B2CE" w:rsidR="005E2B5A" w:rsidRPr="007F72F3" w:rsidRDefault="003E7A5E" w:rsidP="003E7A5E">
                      <w:pPr>
                        <w:tabs>
                          <w:tab w:val="left" w:pos="900"/>
                        </w:tabs>
                        <w:spacing w:after="0" w:line="240" w:lineRule="auto"/>
                        <w:ind w:left="900" w:hanging="720"/>
                        <w:rPr>
                          <w:rFonts w:ascii="Times New Roman" w:hAnsi="Times New Roman" w:cs="Times New Roman"/>
                          <w:sz w:val="20"/>
                          <w:szCs w:val="20"/>
                        </w:rPr>
                      </w:pPr>
                      <w:r w:rsidRPr="007F72F3">
                        <w:rPr>
                          <w:rFonts w:ascii="Times New Roman" w:hAnsi="Times New Roman" w:cs="Times New Roman"/>
                          <w:sz w:val="20"/>
                          <w:szCs w:val="20"/>
                        </w:rPr>
                        <w:t>(3)</w:t>
                      </w:r>
                      <w:r w:rsidRPr="007F72F3">
                        <w:rPr>
                          <w:rFonts w:ascii="Times New Roman" w:hAnsi="Times New Roman" w:cs="Times New Roman"/>
                          <w:sz w:val="20"/>
                          <w:szCs w:val="20"/>
                        </w:rPr>
                        <w:tab/>
                      </w:r>
                      <w:r w:rsidR="005E2B5A" w:rsidRPr="007F72F3">
                        <w:rPr>
                          <w:rFonts w:ascii="Times New Roman" w:hAnsi="Times New Roman" w:cs="Times New Roman"/>
                          <w:sz w:val="20"/>
                          <w:szCs w:val="20"/>
                        </w:rPr>
                        <w:t xml:space="preserve">REVISED. </w:t>
                      </w:r>
                    </w:p>
                    <w:p w14:paraId="6E950FA0" w14:textId="77777777" w:rsidR="005E2B5A" w:rsidRPr="00326341" w:rsidRDefault="005E2B5A" w:rsidP="00B52EA2">
                      <w:pPr>
                        <w:spacing w:after="0" w:line="240" w:lineRule="auto"/>
                        <w:ind w:left="180"/>
                        <w:rPr>
                          <w:rFonts w:ascii="Arial" w:hAnsi="Arial" w:cs="Arial"/>
                          <w:sz w:val="20"/>
                          <w:szCs w:val="20"/>
                        </w:rPr>
                      </w:pPr>
                    </w:p>
                    <w:p w14:paraId="6785617D" w14:textId="564282B8" w:rsidR="005E2B5A" w:rsidRPr="007F72F3" w:rsidRDefault="005E2B5A" w:rsidP="007E5828">
                      <w:pPr>
                        <w:spacing w:after="0" w:line="240" w:lineRule="auto"/>
                        <w:rPr>
                          <w:rFonts w:ascii="Times New Roman" w:hAnsi="Times New Roman" w:cs="Times New Roman"/>
                          <w:b/>
                          <w:sz w:val="20"/>
                          <w:szCs w:val="20"/>
                        </w:rPr>
                      </w:pPr>
                      <w:r>
                        <w:rPr>
                          <w:rFonts w:ascii="Times New Roman" w:hAnsi="Times New Roman" w:cs="Times New Roman"/>
                          <w:b/>
                          <w:sz w:val="20"/>
                          <w:szCs w:val="20"/>
                        </w:rPr>
                        <w:t>19/06/2024</w:t>
                      </w:r>
                      <w:r w:rsidRPr="007F72F3">
                        <w:rPr>
                          <w:rFonts w:ascii="Times New Roman" w:hAnsi="Times New Roman" w:cs="Times New Roman"/>
                          <w:b/>
                          <w:sz w:val="20"/>
                          <w:szCs w:val="20"/>
                        </w:rPr>
                        <w:t xml:space="preserve">                    </w:t>
                      </w:r>
                    </w:p>
                    <w:p w14:paraId="02F9D5B3" w14:textId="26FE268C" w:rsidR="005E2B5A" w:rsidRPr="007F72F3" w:rsidRDefault="005E2B5A" w:rsidP="007E5828">
                      <w:pPr>
                        <w:spacing w:after="0" w:line="240" w:lineRule="auto"/>
                        <w:rPr>
                          <w:rFonts w:ascii="Times New Roman" w:hAnsi="Times New Roman" w:cs="Times New Roman"/>
                          <w:b/>
                          <w:sz w:val="20"/>
                          <w:szCs w:val="20"/>
                        </w:rPr>
                      </w:pP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r>
                      <w:r w:rsidRPr="007F72F3">
                        <w:rPr>
                          <w:rFonts w:ascii="Times New Roman" w:hAnsi="Times New Roman" w:cs="Times New Roman"/>
                          <w:b/>
                          <w:sz w:val="20"/>
                          <w:szCs w:val="20"/>
                        </w:rPr>
                        <w:softHyphen/>
                        <w:t>___________</w:t>
                      </w:r>
                      <w:r w:rsidRPr="007F72F3">
                        <w:rPr>
                          <w:rFonts w:ascii="Times New Roman" w:hAnsi="Times New Roman" w:cs="Times New Roman"/>
                          <w:b/>
                          <w:sz w:val="20"/>
                          <w:szCs w:val="20"/>
                        </w:rPr>
                        <w:tab/>
                        <w:t xml:space="preserve">              ________________</w:t>
                      </w:r>
                    </w:p>
                    <w:p w14:paraId="4587ECF9" w14:textId="1CD857BF" w:rsidR="005E2B5A" w:rsidRPr="007F72F3" w:rsidRDefault="005E2B5A" w:rsidP="00D63C78">
                      <w:pPr>
                        <w:spacing w:after="0" w:line="0" w:lineRule="atLeast"/>
                        <w:rPr>
                          <w:rFonts w:ascii="Times New Roman" w:hAnsi="Times New Roman" w:cs="Times New Roman"/>
                          <w:b/>
                          <w:sz w:val="20"/>
                          <w:szCs w:val="20"/>
                        </w:rPr>
                      </w:pPr>
                      <w:r w:rsidRPr="007F72F3">
                        <w:rPr>
                          <w:rFonts w:ascii="Times New Roman" w:hAnsi="Times New Roman" w:cs="Times New Roman"/>
                          <w:sz w:val="20"/>
                          <w:szCs w:val="20"/>
                        </w:rPr>
                        <w:t xml:space="preserve"> </w:t>
                      </w:r>
                      <w:r w:rsidRPr="007F72F3">
                        <w:rPr>
                          <w:rFonts w:ascii="Times New Roman" w:hAnsi="Times New Roman" w:cs="Times New Roman"/>
                          <w:b/>
                          <w:sz w:val="20"/>
                          <w:szCs w:val="20"/>
                        </w:rPr>
                        <w:t>Date</w:t>
                      </w:r>
                      <w:r w:rsidRPr="007F72F3">
                        <w:rPr>
                          <w:rFonts w:ascii="Times New Roman" w:hAnsi="Times New Roman" w:cs="Times New Roman"/>
                          <w:b/>
                          <w:sz w:val="20"/>
                          <w:szCs w:val="20"/>
                        </w:rPr>
                        <w:tab/>
                      </w:r>
                      <w:r w:rsidRPr="007F72F3">
                        <w:rPr>
                          <w:rFonts w:ascii="Times New Roman" w:hAnsi="Times New Roman" w:cs="Times New Roman"/>
                          <w:b/>
                          <w:sz w:val="20"/>
                          <w:szCs w:val="20"/>
                        </w:rPr>
                        <w:tab/>
                        <w:t xml:space="preserve">              ML TWALA</w:t>
                      </w:r>
                    </w:p>
                  </w:txbxContent>
                </v:textbox>
                <w10:wrap anchorx="margin"/>
              </v:shape>
            </w:pict>
          </mc:Fallback>
        </mc:AlternateConten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117CFBCB" w:rsidR="0041407E" w:rsidRPr="00D63C78" w:rsidRDefault="0041407E" w:rsidP="00B52EA2">
      <w:pPr>
        <w:spacing w:line="240" w:lineRule="auto"/>
        <w:jc w:val="both"/>
        <w:rPr>
          <w:rFonts w:ascii="Times New Roman" w:hAnsi="Times New Roman" w:cs="Times New Roman"/>
          <w:sz w:val="24"/>
          <w:szCs w:val="28"/>
        </w:rPr>
      </w:pPr>
    </w:p>
    <w:p w14:paraId="407721C4" w14:textId="77777777" w:rsidR="00CA38C5" w:rsidRDefault="007C3F65" w:rsidP="00241B77">
      <w:pPr>
        <w:spacing w:line="240" w:lineRule="auto"/>
        <w:jc w:val="both"/>
        <w:rPr>
          <w:rFonts w:ascii="Times New Roman" w:hAnsi="Times New Roman" w:cs="Times New Roman"/>
          <w:sz w:val="24"/>
          <w:szCs w:val="28"/>
        </w:rPr>
      </w:pPr>
      <w:r w:rsidRPr="00D63C78">
        <w:rPr>
          <w:rFonts w:ascii="Times New Roman" w:hAnsi="Times New Roman" w:cs="Times New Roman"/>
          <w:sz w:val="24"/>
          <w:szCs w:val="28"/>
        </w:rPr>
        <w:t>In the matter between:</w:t>
      </w:r>
    </w:p>
    <w:p w14:paraId="434D2685" w14:textId="77777777" w:rsidR="006F437F" w:rsidRPr="00D63C78" w:rsidRDefault="006F437F" w:rsidP="00241B77">
      <w:pPr>
        <w:spacing w:line="240" w:lineRule="auto"/>
        <w:jc w:val="both"/>
        <w:rPr>
          <w:rFonts w:ascii="Times New Roman" w:hAnsi="Times New Roman" w:cs="Times New Roman"/>
          <w:sz w:val="24"/>
          <w:szCs w:val="28"/>
        </w:rPr>
      </w:pPr>
    </w:p>
    <w:p w14:paraId="6CF21EFA" w14:textId="77777777" w:rsidR="00CA38C5" w:rsidRPr="004E1977" w:rsidRDefault="00CA38C5" w:rsidP="00241B77">
      <w:pPr>
        <w:spacing w:line="240" w:lineRule="auto"/>
        <w:jc w:val="both"/>
        <w:rPr>
          <w:rFonts w:ascii="Times New Roman" w:hAnsi="Times New Roman" w:cs="Times New Roman"/>
          <w:sz w:val="24"/>
          <w:szCs w:val="24"/>
        </w:rPr>
      </w:pPr>
    </w:p>
    <w:p w14:paraId="2D05AE08" w14:textId="77777777" w:rsidR="001A3D6F" w:rsidRDefault="001A3D6F" w:rsidP="00E70E18">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TOPIGS NORSVIN SA PROPRIETARY</w:t>
      </w:r>
    </w:p>
    <w:p w14:paraId="2C95C58B" w14:textId="70348907" w:rsidR="004552E1" w:rsidRPr="004E1977" w:rsidRDefault="001A3D6F" w:rsidP="00E70E18">
      <w:pPr>
        <w:spacing w:line="360" w:lineRule="auto"/>
        <w:jc w:val="both"/>
        <w:rPr>
          <w:rFonts w:ascii="Times New Roman" w:hAnsi="Times New Roman" w:cs="Times New Roman"/>
          <w:b/>
          <w:sz w:val="24"/>
          <w:szCs w:val="24"/>
          <w:lang w:val="en-US"/>
        </w:rPr>
      </w:pPr>
      <w:r>
        <w:rPr>
          <w:rFonts w:ascii="Times New Roman" w:hAnsi="Times New Roman" w:cs="Times New Roman"/>
          <w:b/>
          <w:bCs/>
          <w:sz w:val="26"/>
          <w:szCs w:val="26"/>
        </w:rPr>
        <w:t xml:space="preserve">LIMITED                      </w:t>
      </w:r>
      <w:r w:rsidR="00CA38C5" w:rsidRPr="004E1977">
        <w:rPr>
          <w:rFonts w:ascii="Times New Roman" w:hAnsi="Times New Roman" w:cs="Times New Roman"/>
          <w:b/>
          <w:bCs/>
          <w:sz w:val="24"/>
          <w:szCs w:val="24"/>
        </w:rPr>
        <w:t xml:space="preserve">                              </w:t>
      </w:r>
      <w:r w:rsidR="004E1977">
        <w:rPr>
          <w:rFonts w:ascii="Times New Roman" w:hAnsi="Times New Roman" w:cs="Times New Roman"/>
          <w:b/>
          <w:bCs/>
          <w:sz w:val="24"/>
          <w:szCs w:val="24"/>
        </w:rPr>
        <w:t xml:space="preserve">          </w:t>
      </w:r>
      <w:r w:rsidR="00364B06">
        <w:rPr>
          <w:rFonts w:ascii="Times New Roman" w:hAnsi="Times New Roman" w:cs="Times New Roman"/>
          <w:b/>
          <w:bCs/>
          <w:sz w:val="24"/>
          <w:szCs w:val="24"/>
        </w:rPr>
        <w:t xml:space="preserve">                                             </w:t>
      </w:r>
      <w:r w:rsidR="00070A8C">
        <w:rPr>
          <w:rFonts w:ascii="Times New Roman" w:hAnsi="Times New Roman" w:cs="Times New Roman"/>
          <w:b/>
          <w:bCs/>
          <w:sz w:val="24"/>
          <w:szCs w:val="24"/>
        </w:rPr>
        <w:t xml:space="preserve">    </w:t>
      </w:r>
      <w:r w:rsidR="0032271C" w:rsidRPr="004E1977">
        <w:rPr>
          <w:rFonts w:ascii="Times New Roman" w:hAnsi="Times New Roman" w:cs="Times New Roman"/>
          <w:b/>
          <w:bCs/>
          <w:sz w:val="26"/>
          <w:szCs w:val="26"/>
        </w:rPr>
        <w:t>APPLICANT</w:t>
      </w:r>
      <w:r w:rsidR="00CA38C5" w:rsidRPr="004E1977">
        <w:rPr>
          <w:rFonts w:ascii="Times New Roman" w:hAnsi="Times New Roman" w:cs="Times New Roman"/>
          <w:b/>
          <w:bCs/>
          <w:sz w:val="26"/>
          <w:szCs w:val="26"/>
        </w:rPr>
        <w:t xml:space="preserve">  </w:t>
      </w:r>
      <w:r w:rsidR="00CA38C5" w:rsidRPr="004E1977">
        <w:rPr>
          <w:rFonts w:ascii="Times New Roman" w:hAnsi="Times New Roman" w:cs="Times New Roman"/>
          <w:b/>
          <w:bCs/>
          <w:sz w:val="24"/>
          <w:szCs w:val="24"/>
        </w:rPr>
        <w:t xml:space="preserve">                             </w:t>
      </w:r>
      <w:r w:rsidR="002F5C20" w:rsidRPr="004E1977">
        <w:rPr>
          <w:rFonts w:ascii="Times New Roman" w:hAnsi="Times New Roman" w:cs="Times New Roman"/>
          <w:b/>
          <w:sz w:val="24"/>
          <w:szCs w:val="24"/>
        </w:rPr>
        <w:t xml:space="preserve"> </w:t>
      </w:r>
      <w:r w:rsidR="00763950" w:rsidRPr="004E1977">
        <w:rPr>
          <w:rFonts w:ascii="Times New Roman" w:hAnsi="Times New Roman" w:cs="Times New Roman"/>
          <w:b/>
          <w:sz w:val="24"/>
          <w:szCs w:val="24"/>
        </w:rPr>
        <w:t xml:space="preserve">                       </w:t>
      </w:r>
    </w:p>
    <w:p w14:paraId="1387CBA8" w14:textId="700CF89D" w:rsidR="004E52F2" w:rsidRPr="004E1977" w:rsidRDefault="004E52F2" w:rsidP="00E70E18">
      <w:pPr>
        <w:spacing w:line="360" w:lineRule="auto"/>
        <w:jc w:val="both"/>
        <w:rPr>
          <w:rFonts w:ascii="Times New Roman" w:hAnsi="Times New Roman" w:cs="Times New Roman"/>
          <w:sz w:val="24"/>
          <w:szCs w:val="24"/>
        </w:rPr>
      </w:pPr>
    </w:p>
    <w:p w14:paraId="6F08D3B0" w14:textId="07BA7B15" w:rsidR="0018355A" w:rsidRPr="004E1977" w:rsidRDefault="009428AA" w:rsidP="00E70E18">
      <w:pPr>
        <w:spacing w:after="0" w:line="360" w:lineRule="auto"/>
        <w:jc w:val="both"/>
        <w:rPr>
          <w:rFonts w:ascii="Times New Roman" w:hAnsi="Times New Roman" w:cs="Times New Roman"/>
          <w:b/>
          <w:sz w:val="26"/>
          <w:szCs w:val="26"/>
        </w:rPr>
      </w:pPr>
      <w:r w:rsidRPr="004E1977">
        <w:rPr>
          <w:rFonts w:ascii="Times New Roman" w:hAnsi="Times New Roman" w:cs="Times New Roman"/>
          <w:b/>
          <w:sz w:val="26"/>
          <w:szCs w:val="26"/>
        </w:rPr>
        <w:t>A</w:t>
      </w:r>
      <w:r w:rsidR="006C376C" w:rsidRPr="004E1977">
        <w:rPr>
          <w:rFonts w:ascii="Times New Roman" w:hAnsi="Times New Roman" w:cs="Times New Roman"/>
          <w:b/>
          <w:sz w:val="26"/>
          <w:szCs w:val="26"/>
        </w:rPr>
        <w:t>nd</w:t>
      </w:r>
    </w:p>
    <w:p w14:paraId="042FE38F" w14:textId="77777777" w:rsidR="004552E1" w:rsidRPr="004E1977" w:rsidRDefault="004552E1" w:rsidP="00E70E18">
      <w:pPr>
        <w:spacing w:after="0" w:line="360" w:lineRule="auto"/>
        <w:jc w:val="both"/>
        <w:rPr>
          <w:rFonts w:ascii="Times New Roman" w:hAnsi="Times New Roman" w:cs="Times New Roman"/>
          <w:b/>
          <w:sz w:val="24"/>
          <w:szCs w:val="24"/>
        </w:rPr>
      </w:pPr>
    </w:p>
    <w:p w14:paraId="18638BCF" w14:textId="77777777" w:rsidR="00963923" w:rsidRPr="004E1977" w:rsidRDefault="00963923" w:rsidP="00E70E18">
      <w:pPr>
        <w:spacing w:after="0" w:line="360" w:lineRule="auto"/>
        <w:jc w:val="both"/>
        <w:rPr>
          <w:rFonts w:ascii="Times New Roman" w:hAnsi="Times New Roman" w:cs="Times New Roman"/>
          <w:b/>
          <w:sz w:val="24"/>
          <w:szCs w:val="24"/>
        </w:rPr>
      </w:pPr>
    </w:p>
    <w:p w14:paraId="04491823" w14:textId="42285659"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ESKOM HOLDINGS SOC LTD             </w:t>
      </w:r>
      <w:r w:rsidR="00364B06">
        <w:rPr>
          <w:rFonts w:ascii="Times New Roman" w:hAnsi="Times New Roman" w:cs="Times New Roman"/>
          <w:b/>
          <w:sz w:val="26"/>
          <w:szCs w:val="26"/>
        </w:rPr>
        <w:tab/>
        <w:t xml:space="preserve">                          FIRST RESPONDENT</w:t>
      </w:r>
    </w:p>
    <w:p w14:paraId="0653AEE8" w14:textId="2085731E"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ANDRE MARINUS de RUYTER                                           SECOND RESPONDENT</w:t>
      </w:r>
    </w:p>
    <w:p w14:paraId="1AD69F26" w14:textId="7824699C"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CALIB CASSIM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THIRD RESPONDENT</w:t>
      </w:r>
    </w:p>
    <w:p w14:paraId="5321FBBC" w14:textId="45B815C7"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MALEGAPURU WILLIAM MAKGOBA</w:t>
      </w:r>
      <w:r>
        <w:rPr>
          <w:rFonts w:ascii="Times New Roman" w:hAnsi="Times New Roman" w:cs="Times New Roman"/>
          <w:b/>
          <w:sz w:val="26"/>
          <w:szCs w:val="26"/>
        </w:rPr>
        <w:tab/>
      </w:r>
      <w:r>
        <w:rPr>
          <w:rFonts w:ascii="Times New Roman" w:hAnsi="Times New Roman" w:cs="Times New Roman"/>
          <w:b/>
          <w:sz w:val="26"/>
          <w:szCs w:val="26"/>
        </w:rPr>
        <w:tab/>
        <w:t xml:space="preserve">          FOURTH RESPONDENT</w:t>
      </w:r>
    </w:p>
    <w:p w14:paraId="5DE9D634" w14:textId="6BD0FB29"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BANOTHILE CHARITY MAKHUBELA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FIFTH RESPONDENT</w:t>
      </w:r>
    </w:p>
    <w:p w14:paraId="4B403FDE" w14:textId="77777777" w:rsidR="00CA475E" w:rsidRDefault="00CA475E" w:rsidP="00E70E18">
      <w:pPr>
        <w:spacing w:after="0" w:line="360" w:lineRule="auto"/>
        <w:jc w:val="both"/>
        <w:rPr>
          <w:rFonts w:ascii="Times New Roman" w:hAnsi="Times New Roman" w:cs="Times New Roman"/>
          <w:b/>
          <w:sz w:val="26"/>
          <w:szCs w:val="26"/>
        </w:rPr>
      </w:pPr>
    </w:p>
    <w:p w14:paraId="4A2FF23B" w14:textId="74ED207F"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PULANE ELSIE MOLOKWANE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SIXTH RESPONDENT</w:t>
      </w:r>
    </w:p>
    <w:p w14:paraId="7595851B" w14:textId="6D644219"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BUSISIWE MAVUSO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SEVETH RESPONDENT</w:t>
      </w:r>
    </w:p>
    <w:p w14:paraId="0E3ECDCA" w14:textId="2683804F"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RODERICK de BRASSIC CROMPTON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EIGHT RESPONDENT</w:t>
      </w:r>
    </w:p>
    <w:p w14:paraId="6D8C0BBD" w14:textId="401AEB91" w:rsidR="001A3D6F"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TSHEPO HERBERT TONG-MONGALO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NINTH RESPONDENT</w:t>
      </w:r>
    </w:p>
    <w:p w14:paraId="7BC67730" w14:textId="361B4F8B" w:rsidR="00364B06" w:rsidRDefault="001A3D6F" w:rsidP="00E70E1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MLAWULI MAYOR MAJINGOLO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TENTH RESPONDENT</w:t>
      </w:r>
    </w:p>
    <w:p w14:paraId="472E5373" w14:textId="41E5FF49" w:rsidR="000F6E01" w:rsidRDefault="001A3D6F"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DEIDRE HERBST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ELEVENTH RESPONDENT</w:t>
      </w:r>
    </w:p>
    <w:p w14:paraId="4568418B" w14:textId="1B0EBA40" w:rsidR="001A3D6F" w:rsidRDefault="001A3D6F"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BONGUMUSA MASHAZI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BE6B45">
        <w:rPr>
          <w:rFonts w:ascii="Times New Roman" w:hAnsi="Times New Roman" w:cs="Times New Roman"/>
          <w:b/>
          <w:sz w:val="26"/>
          <w:szCs w:val="26"/>
        </w:rPr>
        <w:t xml:space="preserve">       </w:t>
      </w:r>
      <w:r>
        <w:rPr>
          <w:rFonts w:ascii="Times New Roman" w:hAnsi="Times New Roman" w:cs="Times New Roman"/>
          <w:b/>
          <w:sz w:val="26"/>
          <w:szCs w:val="26"/>
        </w:rPr>
        <w:t>TWELFTH RESPONDENT</w:t>
      </w:r>
    </w:p>
    <w:p w14:paraId="279AE0AA" w14:textId="624149EA"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LESIBA KGOBE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THIRTEENTH RESPONDENT</w:t>
      </w:r>
    </w:p>
    <w:p w14:paraId="689DDC4F" w14:textId="4FDAB050"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MINSTER OF WATER AND SANITATION</w:t>
      </w:r>
      <w:r>
        <w:rPr>
          <w:rFonts w:ascii="Times New Roman" w:hAnsi="Times New Roman" w:cs="Times New Roman"/>
          <w:b/>
          <w:sz w:val="26"/>
          <w:szCs w:val="26"/>
        </w:rPr>
        <w:tab/>
        <w:t xml:space="preserve">          FOURTEENTH RESPONDENT</w:t>
      </w:r>
    </w:p>
    <w:p w14:paraId="19751F67" w14:textId="317D338E"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DIRECTOR-GENERAL: DEPARTMENT OF</w:t>
      </w:r>
    </w:p>
    <w:p w14:paraId="5A2CFF82" w14:textId="56ECCABD"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WATER AND SANITATION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FIFTEENTH RESPONDENT</w:t>
      </w:r>
    </w:p>
    <w:p w14:paraId="60D6E610" w14:textId="427B4F3E"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MINSTER OF FORESTRY, FISHERIES</w:t>
      </w:r>
    </w:p>
    <w:p w14:paraId="6AE0C297" w14:textId="739CE09C"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AND THE ENVIRONMENT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SIXTEENTH RESPONDENT</w:t>
      </w:r>
    </w:p>
    <w:p w14:paraId="14F4C5EA" w14:textId="31FE5A63"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DIRECTOR-GENERAL: DEPARTMENT OF </w:t>
      </w:r>
    </w:p>
    <w:p w14:paraId="3AF14055" w14:textId="1CA36238"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FORESTRY, FISHERIES AND THE </w:t>
      </w:r>
    </w:p>
    <w:p w14:paraId="4EC1A15D" w14:textId="080E28F8"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ENVIRONMENT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SEVENTEEN RESPONDENT</w:t>
      </w:r>
    </w:p>
    <w:p w14:paraId="7F99DBE4" w14:textId="2C693D56"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MINISTER OF MINRAL RESOURCES</w:t>
      </w:r>
    </w:p>
    <w:p w14:paraId="580D91B7" w14:textId="5371BC46"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AND ENERGY</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EIGHTEENTH RESPONDENT</w:t>
      </w:r>
    </w:p>
    <w:p w14:paraId="28133112" w14:textId="21EDD6C7"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NATIONAL ERGY REGULATOR OF</w:t>
      </w:r>
    </w:p>
    <w:p w14:paraId="2F26C1F4" w14:textId="1022945F"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SOUTH AFRICA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NINETEENTH RESPONDENT</w:t>
      </w:r>
    </w:p>
    <w:p w14:paraId="121EFFBD" w14:textId="42DCDC36"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CLIVE RAYMOND LE ROUX</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TWENTIETH RESPONDENT</w:t>
      </w:r>
    </w:p>
    <w:p w14:paraId="77D1431F" w14:textId="02693A31"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PAUL MPHO MAKWANA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TWENTY- FIRST RESPONDENT</w:t>
      </w:r>
    </w:p>
    <w:p w14:paraId="4106AFA6" w14:textId="7B8DD7D4"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AUSTIN LESLIE MKHABELA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TWENTY-SECOND RESPONDENT</w:t>
      </w:r>
    </w:p>
    <w:p w14:paraId="415C655A" w14:textId="5331D473"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BUSISIWE VILAKAZI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TWENTY-THIRD RESPONDENT</w:t>
      </w:r>
    </w:p>
    <w:p w14:paraId="33A87603" w14:textId="4AB7668C" w:rsidR="00BE6B45" w:rsidRDefault="00BE6B4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LWAZI LEON GOQWANA</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TWENTY-FOURTH RESPONDENT</w:t>
      </w:r>
    </w:p>
    <w:p w14:paraId="2678DBBA" w14:textId="3C8C3A06"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FATHIMA BEE BEE ABDUL GANY</w:t>
      </w:r>
      <w:r>
        <w:rPr>
          <w:rFonts w:ascii="Times New Roman" w:hAnsi="Times New Roman" w:cs="Times New Roman"/>
          <w:b/>
          <w:sz w:val="26"/>
          <w:szCs w:val="26"/>
        </w:rPr>
        <w:tab/>
      </w:r>
      <w:r>
        <w:rPr>
          <w:rFonts w:ascii="Times New Roman" w:hAnsi="Times New Roman" w:cs="Times New Roman"/>
          <w:b/>
          <w:sz w:val="26"/>
          <w:szCs w:val="26"/>
        </w:rPr>
        <w:tab/>
        <w:t xml:space="preserve">       TWENTY-FIFTH RESPONDENT</w:t>
      </w:r>
    </w:p>
    <w:p w14:paraId="2A0A0CAE" w14:textId="77777777"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ANYANDA PEARL ZINHLE </w:t>
      </w:r>
    </w:p>
    <w:p w14:paraId="5243C6CC" w14:textId="1B84E22E"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MAFULEKA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TWENTY-SIXTH RESPONDENT</w:t>
      </w:r>
    </w:p>
    <w:p w14:paraId="30EE4AB6" w14:textId="04DECDF9"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TSKANI LOTTEN MTHOMBENI</w:t>
      </w:r>
      <w:r>
        <w:rPr>
          <w:rFonts w:ascii="Times New Roman" w:hAnsi="Times New Roman" w:cs="Times New Roman"/>
          <w:b/>
          <w:sz w:val="26"/>
          <w:szCs w:val="26"/>
        </w:rPr>
        <w:tab/>
      </w:r>
      <w:r>
        <w:rPr>
          <w:rFonts w:ascii="Times New Roman" w:hAnsi="Times New Roman" w:cs="Times New Roman"/>
          <w:b/>
          <w:sz w:val="26"/>
          <w:szCs w:val="26"/>
        </w:rPr>
        <w:tab/>
        <w:t>TWENTY-SEVENTH RESPONDENT</w:t>
      </w:r>
    </w:p>
    <w:p w14:paraId="29698D47" w14:textId="40DC919D"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BEKI ZACHARIA NTSHALINTSHALI</w:t>
      </w:r>
      <w:r>
        <w:rPr>
          <w:rFonts w:ascii="Times New Roman" w:hAnsi="Times New Roman" w:cs="Times New Roman"/>
          <w:b/>
          <w:sz w:val="26"/>
          <w:szCs w:val="26"/>
        </w:rPr>
        <w:tab/>
        <w:t xml:space="preserve">      TWENTY-EIGHT RESPONDENT</w:t>
      </w:r>
    </w:p>
    <w:p w14:paraId="4FEBC70A" w14:textId="257AFA46"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NTETO NYATHI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TWENTY-NINETH RESPONDENT</w:t>
      </w:r>
    </w:p>
    <w:p w14:paraId="23074281" w14:textId="485885C5"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TRYPHOSA RAMANO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THIRTIETH RESPONDENT</w:t>
      </w:r>
    </w:p>
    <w:p w14:paraId="0710A924" w14:textId="77777777" w:rsidR="00CA475E" w:rsidRDefault="00CA475E" w:rsidP="00E70E18">
      <w:pPr>
        <w:pBdr>
          <w:bottom w:val="single" w:sz="12" w:space="1" w:color="auto"/>
        </w:pBdr>
        <w:spacing w:after="0" w:line="360" w:lineRule="auto"/>
        <w:jc w:val="both"/>
        <w:rPr>
          <w:rFonts w:ascii="Times New Roman" w:hAnsi="Times New Roman" w:cs="Times New Roman"/>
          <w:b/>
          <w:sz w:val="26"/>
          <w:szCs w:val="26"/>
        </w:rPr>
      </w:pPr>
    </w:p>
    <w:p w14:paraId="7462AF33" w14:textId="268211FB" w:rsidR="00935565" w:rsidRDefault="00935565" w:rsidP="00E70E18">
      <w:pPr>
        <w:pBdr>
          <w:bottom w:val="single" w:sz="12" w:space="1" w:color="auto"/>
        </w:pBd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CLAUSELLE von ECK</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THIRTY-FIRST RESPONDENT</w:t>
      </w:r>
    </w:p>
    <w:p w14:paraId="4B08458F" w14:textId="77777777" w:rsidR="00935565" w:rsidRPr="0081659F" w:rsidRDefault="00935565" w:rsidP="00BE6B45">
      <w:pPr>
        <w:pBdr>
          <w:bottom w:val="single" w:sz="12" w:space="1" w:color="auto"/>
        </w:pBdr>
        <w:spacing w:after="0" w:line="240" w:lineRule="auto"/>
        <w:jc w:val="both"/>
        <w:rPr>
          <w:rFonts w:ascii="Times New Roman" w:hAnsi="Times New Roman" w:cs="Times New Roman"/>
          <w:b/>
          <w:sz w:val="26"/>
          <w:szCs w:val="26"/>
        </w:rPr>
      </w:pPr>
    </w:p>
    <w:p w14:paraId="672CDE5A" w14:textId="77777777" w:rsidR="004E52F2" w:rsidRPr="0081659F" w:rsidRDefault="004E52F2">
      <w:pPr>
        <w:spacing w:after="0" w:line="240" w:lineRule="auto"/>
        <w:jc w:val="center"/>
        <w:rPr>
          <w:rFonts w:ascii="Times New Roman" w:hAnsi="Times New Roman" w:cs="Times New Roman"/>
          <w:b/>
          <w:sz w:val="26"/>
          <w:szCs w:val="26"/>
        </w:rPr>
      </w:pPr>
    </w:p>
    <w:p w14:paraId="3F5AFFFB" w14:textId="0A2A4012" w:rsidR="004E52F2" w:rsidRPr="003C2F76" w:rsidRDefault="00F92DFD">
      <w:pPr>
        <w:spacing w:after="0" w:line="240" w:lineRule="auto"/>
        <w:jc w:val="center"/>
        <w:rPr>
          <w:rFonts w:ascii="Times New Roman" w:hAnsi="Times New Roman" w:cs="Times New Roman"/>
          <w:b/>
          <w:sz w:val="26"/>
          <w:szCs w:val="26"/>
        </w:rPr>
      </w:pPr>
      <w:r w:rsidRPr="003C2F76">
        <w:rPr>
          <w:rFonts w:ascii="Times New Roman" w:hAnsi="Times New Roman" w:cs="Times New Roman"/>
          <w:b/>
          <w:sz w:val="26"/>
          <w:szCs w:val="26"/>
        </w:rPr>
        <w:t>JUDGMENT</w:t>
      </w:r>
    </w:p>
    <w:p w14:paraId="64C90AE5" w14:textId="77777777" w:rsidR="00235992" w:rsidRPr="0081659F" w:rsidRDefault="00235992">
      <w:pPr>
        <w:pBdr>
          <w:bottom w:val="single" w:sz="12" w:space="1" w:color="auto"/>
        </w:pBdr>
        <w:spacing w:after="0" w:line="240" w:lineRule="auto"/>
        <w:rPr>
          <w:rFonts w:ascii="Times New Roman" w:hAnsi="Times New Roman" w:cs="Times New Roman"/>
          <w:b/>
          <w:sz w:val="26"/>
          <w:szCs w:val="26"/>
        </w:rPr>
      </w:pPr>
    </w:p>
    <w:p w14:paraId="52560822" w14:textId="4A788A52" w:rsidR="007F72F3" w:rsidRPr="0081659F" w:rsidRDefault="007F72F3" w:rsidP="002A7E06">
      <w:pPr>
        <w:spacing w:after="0" w:line="240" w:lineRule="auto"/>
        <w:jc w:val="both"/>
        <w:rPr>
          <w:rFonts w:ascii="Times New Roman" w:hAnsi="Times New Roman" w:cs="Times New Roman"/>
          <w:b/>
          <w:sz w:val="26"/>
          <w:szCs w:val="26"/>
        </w:rPr>
      </w:pPr>
    </w:p>
    <w:p w14:paraId="0D502B09" w14:textId="7767B276" w:rsidR="007F72F3" w:rsidRPr="0081659F" w:rsidRDefault="007F72F3" w:rsidP="002A7E06">
      <w:pPr>
        <w:spacing w:after="0" w:line="240" w:lineRule="auto"/>
        <w:jc w:val="both"/>
        <w:rPr>
          <w:rFonts w:ascii="Times New Roman" w:hAnsi="Times New Roman" w:cs="Times New Roman"/>
          <w:b/>
          <w:sz w:val="26"/>
          <w:szCs w:val="26"/>
        </w:rPr>
      </w:pPr>
    </w:p>
    <w:p w14:paraId="38C9F7A9" w14:textId="25BF77A1" w:rsidR="0040465D" w:rsidRPr="0081659F" w:rsidRDefault="007C3F65" w:rsidP="002A7E06">
      <w:pPr>
        <w:spacing w:after="0" w:line="240" w:lineRule="auto"/>
        <w:jc w:val="both"/>
        <w:rPr>
          <w:rFonts w:ascii="Times New Roman" w:hAnsi="Times New Roman" w:cs="Times New Roman"/>
          <w:b/>
          <w:sz w:val="26"/>
          <w:szCs w:val="26"/>
        </w:rPr>
      </w:pPr>
      <w:r w:rsidRPr="0081659F">
        <w:rPr>
          <w:rFonts w:ascii="Times New Roman" w:hAnsi="Times New Roman" w:cs="Times New Roman"/>
          <w:b/>
          <w:sz w:val="26"/>
          <w:szCs w:val="26"/>
        </w:rPr>
        <w:t>TWALA J</w:t>
      </w:r>
      <w:r w:rsidR="009C2463" w:rsidRPr="0081659F">
        <w:rPr>
          <w:rFonts w:ascii="Times New Roman" w:hAnsi="Times New Roman" w:cs="Times New Roman"/>
          <w:b/>
          <w:sz w:val="26"/>
          <w:szCs w:val="26"/>
        </w:rPr>
        <w:t xml:space="preserve"> </w:t>
      </w:r>
    </w:p>
    <w:p w14:paraId="3EAEFF9D" w14:textId="77777777" w:rsidR="00A21A71" w:rsidRPr="0081659F" w:rsidRDefault="00A21A71" w:rsidP="002A7E06">
      <w:pPr>
        <w:spacing w:after="0" w:line="240" w:lineRule="auto"/>
        <w:jc w:val="both"/>
        <w:rPr>
          <w:rFonts w:ascii="Times New Roman" w:hAnsi="Times New Roman" w:cs="Times New Roman"/>
          <w:b/>
          <w:sz w:val="26"/>
          <w:szCs w:val="26"/>
        </w:rPr>
      </w:pPr>
    </w:p>
    <w:p w14:paraId="4B3B3E0C" w14:textId="77777777" w:rsidR="004F04F8" w:rsidRPr="0081659F" w:rsidRDefault="004F04F8" w:rsidP="002A7E06">
      <w:pPr>
        <w:spacing w:after="0" w:line="240" w:lineRule="auto"/>
        <w:jc w:val="both"/>
        <w:rPr>
          <w:rFonts w:ascii="Times New Roman" w:hAnsi="Times New Roman" w:cs="Times New Roman"/>
          <w:b/>
          <w:sz w:val="26"/>
          <w:szCs w:val="26"/>
        </w:rPr>
      </w:pPr>
    </w:p>
    <w:p w14:paraId="2B6E7C8C" w14:textId="322147D2" w:rsidR="004F04F8" w:rsidRPr="0081659F" w:rsidRDefault="004F04F8" w:rsidP="002A7E06">
      <w:pPr>
        <w:spacing w:after="0" w:line="240" w:lineRule="auto"/>
        <w:jc w:val="both"/>
        <w:rPr>
          <w:rFonts w:ascii="Times New Roman" w:hAnsi="Times New Roman" w:cs="Times New Roman"/>
          <w:bCs/>
          <w:i/>
          <w:iCs/>
          <w:sz w:val="26"/>
          <w:szCs w:val="26"/>
        </w:rPr>
      </w:pPr>
      <w:r w:rsidRPr="0081659F">
        <w:rPr>
          <w:rFonts w:ascii="Times New Roman" w:hAnsi="Times New Roman" w:cs="Times New Roman"/>
          <w:bCs/>
          <w:i/>
          <w:iCs/>
          <w:sz w:val="26"/>
          <w:szCs w:val="26"/>
        </w:rPr>
        <w:t xml:space="preserve">Introduction </w:t>
      </w:r>
    </w:p>
    <w:p w14:paraId="2DC3933F" w14:textId="77777777" w:rsidR="000F4CBF" w:rsidRPr="0081659F" w:rsidRDefault="000F4CBF" w:rsidP="007F72F3">
      <w:pPr>
        <w:spacing w:after="0" w:line="360" w:lineRule="auto"/>
        <w:jc w:val="both"/>
        <w:rPr>
          <w:rFonts w:ascii="Times New Roman" w:hAnsi="Times New Roman" w:cs="Times New Roman"/>
          <w:b/>
          <w:sz w:val="26"/>
          <w:szCs w:val="26"/>
        </w:rPr>
      </w:pPr>
    </w:p>
    <w:p w14:paraId="0E87178A" w14:textId="1D34FA8C" w:rsidR="00990F6C" w:rsidRDefault="00192C50" w:rsidP="00F04DCC">
      <w:pPr>
        <w:spacing w:after="0" w:line="360" w:lineRule="auto"/>
        <w:ind w:left="709" w:hanging="720"/>
        <w:jc w:val="both"/>
        <w:rPr>
          <w:rFonts w:ascii="Times New Roman" w:hAnsi="Times New Roman" w:cs="Times New Roman"/>
          <w:sz w:val="26"/>
          <w:szCs w:val="26"/>
        </w:rPr>
      </w:pPr>
      <w:r w:rsidRPr="0081659F">
        <w:rPr>
          <w:rFonts w:ascii="Times New Roman" w:hAnsi="Times New Roman" w:cs="Times New Roman"/>
          <w:sz w:val="26"/>
          <w:szCs w:val="26"/>
        </w:rPr>
        <w:t>[1]</w:t>
      </w:r>
      <w:r w:rsidRPr="0081659F">
        <w:rPr>
          <w:rFonts w:ascii="Times New Roman" w:hAnsi="Times New Roman" w:cs="Times New Roman"/>
          <w:sz w:val="26"/>
          <w:szCs w:val="26"/>
        </w:rPr>
        <w:tab/>
      </w:r>
      <w:r w:rsidR="00184504">
        <w:rPr>
          <w:rFonts w:ascii="Times New Roman" w:hAnsi="Times New Roman" w:cs="Times New Roman"/>
          <w:sz w:val="26"/>
          <w:szCs w:val="26"/>
        </w:rPr>
        <w:t>It is a constitutional imperative under the bill of rights in the Republic that, everyone has the right to an environment that is not harmful to their health or wellbeing and</w:t>
      </w:r>
      <w:r w:rsidR="00482159">
        <w:rPr>
          <w:rFonts w:ascii="Times New Roman" w:hAnsi="Times New Roman" w:cs="Times New Roman"/>
          <w:sz w:val="26"/>
          <w:szCs w:val="26"/>
        </w:rPr>
        <w:t xml:space="preserve"> to have the environment protected for the benefit of </w:t>
      </w:r>
      <w:r w:rsidR="00CE3593">
        <w:rPr>
          <w:rFonts w:ascii="Times New Roman" w:hAnsi="Times New Roman" w:cs="Times New Roman"/>
          <w:sz w:val="26"/>
          <w:szCs w:val="26"/>
        </w:rPr>
        <w:t xml:space="preserve">the </w:t>
      </w:r>
      <w:r w:rsidR="00482159">
        <w:rPr>
          <w:rFonts w:ascii="Times New Roman" w:hAnsi="Times New Roman" w:cs="Times New Roman"/>
          <w:sz w:val="26"/>
          <w:szCs w:val="26"/>
        </w:rPr>
        <w:t>present and future generation.</w:t>
      </w:r>
      <w:r w:rsidR="00635C83">
        <w:rPr>
          <w:rFonts w:ascii="Times New Roman" w:hAnsi="Times New Roman" w:cs="Times New Roman"/>
          <w:sz w:val="26"/>
          <w:szCs w:val="26"/>
        </w:rPr>
        <w:t xml:space="preserve"> </w:t>
      </w:r>
      <w:r w:rsidR="0094734D">
        <w:rPr>
          <w:rFonts w:ascii="Times New Roman" w:hAnsi="Times New Roman" w:cs="Times New Roman"/>
          <w:sz w:val="26"/>
          <w:szCs w:val="26"/>
        </w:rPr>
        <w:t>Th</w:t>
      </w:r>
      <w:r w:rsidR="00817809">
        <w:rPr>
          <w:rFonts w:ascii="Times New Roman" w:hAnsi="Times New Roman" w:cs="Times New Roman"/>
          <w:sz w:val="26"/>
          <w:szCs w:val="26"/>
        </w:rPr>
        <w:t>is</w:t>
      </w:r>
      <w:r w:rsidR="00607C54">
        <w:rPr>
          <w:rFonts w:ascii="Times New Roman" w:hAnsi="Times New Roman" w:cs="Times New Roman"/>
          <w:sz w:val="26"/>
          <w:szCs w:val="26"/>
        </w:rPr>
        <w:t xml:space="preserve"> is to</w:t>
      </w:r>
      <w:r w:rsidR="006E3641">
        <w:rPr>
          <w:rFonts w:ascii="Times New Roman" w:hAnsi="Times New Roman" w:cs="Times New Roman"/>
          <w:sz w:val="26"/>
          <w:szCs w:val="26"/>
        </w:rPr>
        <w:t xml:space="preserve"> be</w:t>
      </w:r>
      <w:r w:rsidR="00607C54">
        <w:rPr>
          <w:rFonts w:ascii="Times New Roman" w:hAnsi="Times New Roman" w:cs="Times New Roman"/>
          <w:sz w:val="26"/>
          <w:szCs w:val="26"/>
        </w:rPr>
        <w:t xml:space="preserve"> achieved through </w:t>
      </w:r>
      <w:r w:rsidR="00635C83">
        <w:rPr>
          <w:rFonts w:ascii="Times New Roman" w:hAnsi="Times New Roman" w:cs="Times New Roman"/>
          <w:sz w:val="26"/>
          <w:szCs w:val="26"/>
        </w:rPr>
        <w:t xml:space="preserve">the adoption of </w:t>
      </w:r>
      <w:r w:rsidR="00607C54">
        <w:rPr>
          <w:rFonts w:ascii="Times New Roman" w:hAnsi="Times New Roman" w:cs="Times New Roman"/>
          <w:sz w:val="26"/>
          <w:szCs w:val="26"/>
        </w:rPr>
        <w:t>reasonable measures and legislation</w:t>
      </w:r>
      <w:r w:rsidR="00817809">
        <w:rPr>
          <w:rFonts w:ascii="Times New Roman" w:hAnsi="Times New Roman" w:cs="Times New Roman"/>
          <w:sz w:val="26"/>
          <w:szCs w:val="26"/>
        </w:rPr>
        <w:t xml:space="preserve"> </w:t>
      </w:r>
      <w:r w:rsidR="008723DA">
        <w:rPr>
          <w:rFonts w:ascii="Times New Roman" w:hAnsi="Times New Roman" w:cs="Times New Roman"/>
          <w:sz w:val="26"/>
          <w:szCs w:val="26"/>
        </w:rPr>
        <w:t>that prevent pollution and ecological degra</w:t>
      </w:r>
      <w:r w:rsidR="00665ACD">
        <w:rPr>
          <w:rFonts w:ascii="Times New Roman" w:hAnsi="Times New Roman" w:cs="Times New Roman"/>
          <w:sz w:val="26"/>
          <w:szCs w:val="26"/>
        </w:rPr>
        <w:t>da</w:t>
      </w:r>
      <w:r w:rsidR="008723DA">
        <w:rPr>
          <w:rFonts w:ascii="Times New Roman" w:hAnsi="Times New Roman" w:cs="Times New Roman"/>
          <w:sz w:val="26"/>
          <w:szCs w:val="26"/>
        </w:rPr>
        <w:t>tion, promote conservation and secure ecologic</w:t>
      </w:r>
      <w:r w:rsidR="00817809">
        <w:rPr>
          <w:rFonts w:ascii="Times New Roman" w:hAnsi="Times New Roman" w:cs="Times New Roman"/>
          <w:sz w:val="26"/>
          <w:szCs w:val="26"/>
        </w:rPr>
        <w:t>a</w:t>
      </w:r>
      <w:r w:rsidR="00665ACD">
        <w:rPr>
          <w:rFonts w:ascii="Times New Roman" w:hAnsi="Times New Roman" w:cs="Times New Roman"/>
          <w:sz w:val="26"/>
          <w:szCs w:val="26"/>
        </w:rPr>
        <w:t>lly sustainable development and use of natural resources</w:t>
      </w:r>
      <w:r w:rsidR="006E3641">
        <w:rPr>
          <w:rFonts w:ascii="Times New Roman" w:hAnsi="Times New Roman" w:cs="Times New Roman"/>
          <w:sz w:val="26"/>
          <w:szCs w:val="26"/>
        </w:rPr>
        <w:t xml:space="preserve"> while promoting justifiable economic and social development.</w:t>
      </w:r>
    </w:p>
    <w:p w14:paraId="07F41EEF" w14:textId="77777777" w:rsidR="00990F6C" w:rsidRDefault="00990F6C" w:rsidP="00F04DCC">
      <w:pPr>
        <w:spacing w:after="0" w:line="360" w:lineRule="auto"/>
        <w:ind w:left="709" w:hanging="720"/>
        <w:jc w:val="both"/>
        <w:rPr>
          <w:rFonts w:ascii="Times New Roman" w:hAnsi="Times New Roman" w:cs="Times New Roman"/>
          <w:sz w:val="26"/>
          <w:szCs w:val="26"/>
        </w:rPr>
      </w:pPr>
    </w:p>
    <w:p w14:paraId="7E1C7A60" w14:textId="30E05A91" w:rsidR="00897F9A" w:rsidRDefault="00F1005A" w:rsidP="00F1005A">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BD705C">
        <w:rPr>
          <w:rFonts w:ascii="Times New Roman" w:hAnsi="Times New Roman" w:cs="Times New Roman"/>
          <w:sz w:val="26"/>
          <w:szCs w:val="26"/>
        </w:rPr>
        <w:t>In this application, the applicant,</w:t>
      </w:r>
      <w:r w:rsidR="002B6CB5">
        <w:rPr>
          <w:rFonts w:ascii="Times New Roman" w:hAnsi="Times New Roman" w:cs="Times New Roman"/>
          <w:sz w:val="26"/>
          <w:szCs w:val="26"/>
        </w:rPr>
        <w:t xml:space="preserve"> Topigs Norsvin </w:t>
      </w:r>
      <w:r w:rsidR="009B5ED7">
        <w:rPr>
          <w:rFonts w:ascii="Times New Roman" w:hAnsi="Times New Roman" w:cs="Times New Roman"/>
          <w:sz w:val="26"/>
          <w:szCs w:val="26"/>
        </w:rPr>
        <w:t xml:space="preserve">SA </w:t>
      </w:r>
      <w:r w:rsidR="002B6CB5">
        <w:rPr>
          <w:rFonts w:ascii="Times New Roman" w:hAnsi="Times New Roman" w:cs="Times New Roman"/>
          <w:sz w:val="26"/>
          <w:szCs w:val="26"/>
        </w:rPr>
        <w:t xml:space="preserve">(Pty) Ltd seeks an order against the </w:t>
      </w:r>
      <w:r w:rsidR="00897F9A">
        <w:rPr>
          <w:rFonts w:ascii="Times New Roman" w:hAnsi="Times New Roman" w:cs="Times New Roman"/>
          <w:sz w:val="26"/>
          <w:szCs w:val="26"/>
        </w:rPr>
        <w:t xml:space="preserve">first to thirty-first </w:t>
      </w:r>
      <w:r w:rsidR="002B6CB5">
        <w:rPr>
          <w:rFonts w:ascii="Times New Roman" w:hAnsi="Times New Roman" w:cs="Times New Roman"/>
          <w:sz w:val="26"/>
          <w:szCs w:val="26"/>
        </w:rPr>
        <w:t>respondent</w:t>
      </w:r>
      <w:r w:rsidR="00897F9A">
        <w:rPr>
          <w:rFonts w:ascii="Times New Roman" w:hAnsi="Times New Roman" w:cs="Times New Roman"/>
          <w:sz w:val="26"/>
          <w:szCs w:val="26"/>
        </w:rPr>
        <w:t>s as prayed for in the amended notice of motion in the following terms:</w:t>
      </w:r>
    </w:p>
    <w:p w14:paraId="61C6698B" w14:textId="52CA228C" w:rsidR="00F1005A" w:rsidRDefault="00EC2E3F" w:rsidP="0032480D">
      <w:pPr>
        <w:spacing w:after="0" w:line="360" w:lineRule="auto"/>
        <w:ind w:left="1276" w:hanging="567"/>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CF2F9F">
        <w:rPr>
          <w:rFonts w:ascii="Times New Roman" w:hAnsi="Times New Roman" w:cs="Times New Roman"/>
          <w:sz w:val="26"/>
          <w:szCs w:val="26"/>
        </w:rPr>
        <w:t>declaring that the respondents (excluding the second, fourth, fifth and seventh respondents) are under a constitutional duty and or legal duty and or statutory duty to ensure that the water resources downstream from the Kusile Power Station are not polluted or are likely to be polluted by the construction and or operation and or management of the Ku</w:t>
      </w:r>
      <w:r w:rsidR="00E70E18">
        <w:rPr>
          <w:rFonts w:ascii="Times New Roman" w:hAnsi="Times New Roman" w:cs="Times New Roman"/>
          <w:sz w:val="26"/>
          <w:szCs w:val="26"/>
        </w:rPr>
        <w:t>sile</w:t>
      </w:r>
      <w:r w:rsidR="00CF2F9F">
        <w:rPr>
          <w:rFonts w:ascii="Times New Roman" w:hAnsi="Times New Roman" w:cs="Times New Roman"/>
          <w:sz w:val="26"/>
          <w:szCs w:val="26"/>
        </w:rPr>
        <w:t xml:space="preserve"> Power Station and or to ensure that no substances are discharged or allowed to escape from the Kusile</w:t>
      </w:r>
      <w:r w:rsidR="00574836">
        <w:rPr>
          <w:rFonts w:ascii="Times New Roman" w:hAnsi="Times New Roman" w:cs="Times New Roman"/>
          <w:sz w:val="26"/>
          <w:szCs w:val="26"/>
        </w:rPr>
        <w:t xml:space="preserve"> Power Station so as to:</w:t>
      </w:r>
    </w:p>
    <w:p w14:paraId="3106B041" w14:textId="604AC209" w:rsidR="00574836" w:rsidRPr="003E7A5E" w:rsidRDefault="003E7A5E" w:rsidP="003E7A5E">
      <w:pPr>
        <w:spacing w:after="0" w:line="360" w:lineRule="auto"/>
        <w:ind w:left="1843" w:hanging="425"/>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r>
      <w:r w:rsidR="00786826" w:rsidRPr="003E7A5E">
        <w:rPr>
          <w:rFonts w:ascii="Times New Roman" w:hAnsi="Times New Roman" w:cs="Times New Roman"/>
          <w:sz w:val="26"/>
          <w:szCs w:val="26"/>
        </w:rPr>
        <w:t xml:space="preserve">Pollute or likely pollute a water resource; and or </w:t>
      </w:r>
    </w:p>
    <w:p w14:paraId="68F3876C" w14:textId="1604197D" w:rsidR="00786826" w:rsidRPr="003E7A5E" w:rsidRDefault="003E7A5E" w:rsidP="003E7A5E">
      <w:pPr>
        <w:spacing w:after="0" w:line="360" w:lineRule="auto"/>
        <w:ind w:left="1843" w:hanging="425"/>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00786826" w:rsidRPr="003E7A5E">
        <w:rPr>
          <w:rFonts w:ascii="Times New Roman" w:hAnsi="Times New Roman" w:cs="Times New Roman"/>
          <w:sz w:val="26"/>
          <w:szCs w:val="26"/>
        </w:rPr>
        <w:t xml:space="preserve">Detrimentally affect or likely affect a water resource; and or </w:t>
      </w:r>
    </w:p>
    <w:p w14:paraId="0473BF75" w14:textId="721A6551" w:rsidR="00786826" w:rsidRPr="003E7A5E" w:rsidRDefault="003E7A5E" w:rsidP="003E7A5E">
      <w:pPr>
        <w:spacing w:after="0" w:line="360" w:lineRule="auto"/>
        <w:ind w:left="1843" w:hanging="425"/>
        <w:jc w:val="both"/>
        <w:rPr>
          <w:rFonts w:ascii="Times New Roman" w:hAnsi="Times New Roman" w:cs="Times New Roman"/>
          <w:sz w:val="26"/>
          <w:szCs w:val="26"/>
        </w:rPr>
      </w:pPr>
      <w:r>
        <w:rPr>
          <w:rFonts w:ascii="Times New Roman" w:hAnsi="Times New Roman" w:cs="Times New Roman"/>
          <w:sz w:val="26"/>
          <w:szCs w:val="26"/>
        </w:rPr>
        <w:lastRenderedPageBreak/>
        <w:t>iii.</w:t>
      </w:r>
      <w:r>
        <w:rPr>
          <w:rFonts w:ascii="Times New Roman" w:hAnsi="Times New Roman" w:cs="Times New Roman"/>
          <w:sz w:val="26"/>
          <w:szCs w:val="26"/>
        </w:rPr>
        <w:tab/>
      </w:r>
      <w:r w:rsidR="00786826" w:rsidRPr="003E7A5E">
        <w:rPr>
          <w:rFonts w:ascii="Times New Roman" w:hAnsi="Times New Roman" w:cs="Times New Roman"/>
          <w:sz w:val="26"/>
          <w:szCs w:val="26"/>
        </w:rPr>
        <w:t>Degrade or damage the environment; and or</w:t>
      </w:r>
    </w:p>
    <w:p w14:paraId="11B73A6F" w14:textId="00C3F75D" w:rsidR="00786826" w:rsidRPr="003E7A5E" w:rsidRDefault="003E7A5E" w:rsidP="003E7A5E">
      <w:pPr>
        <w:spacing w:after="0" w:line="360" w:lineRule="auto"/>
        <w:ind w:left="1843" w:hanging="425"/>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r>
      <w:r w:rsidR="00786826" w:rsidRPr="003E7A5E">
        <w:rPr>
          <w:rFonts w:ascii="Times New Roman" w:hAnsi="Times New Roman" w:cs="Times New Roman"/>
          <w:sz w:val="26"/>
          <w:szCs w:val="26"/>
        </w:rPr>
        <w:t>Cause or likely cause a threat for human health</w:t>
      </w:r>
      <w:r w:rsidR="00F9461F" w:rsidRPr="003E7A5E">
        <w:rPr>
          <w:rFonts w:ascii="Times New Roman" w:hAnsi="Times New Roman" w:cs="Times New Roman"/>
          <w:sz w:val="26"/>
          <w:szCs w:val="26"/>
        </w:rPr>
        <w:t>;</w:t>
      </w:r>
    </w:p>
    <w:p w14:paraId="2D2B977C" w14:textId="6DB94F75" w:rsidR="00F9461F" w:rsidRDefault="00F9461F" w:rsidP="003017A4">
      <w:pPr>
        <w:spacing w:after="0" w:line="360" w:lineRule="auto"/>
        <w:ind w:left="1418" w:hanging="72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430721">
        <w:rPr>
          <w:rFonts w:ascii="Times New Roman" w:hAnsi="Times New Roman" w:cs="Times New Roman"/>
          <w:sz w:val="26"/>
          <w:szCs w:val="26"/>
        </w:rPr>
        <w:t>declaring that the respondents (excluding the second fourth, fifth and seventh respondents) are in breach of the duty or duties referred to in prayer 2.1 above</w:t>
      </w:r>
      <w:r w:rsidR="00D912DA">
        <w:rPr>
          <w:rFonts w:ascii="Times New Roman" w:hAnsi="Times New Roman" w:cs="Times New Roman"/>
          <w:sz w:val="26"/>
          <w:szCs w:val="26"/>
        </w:rPr>
        <w:t>;</w:t>
      </w:r>
    </w:p>
    <w:p w14:paraId="639D87F2" w14:textId="05A69403" w:rsidR="00D912DA" w:rsidRDefault="00D912DA" w:rsidP="003017A4">
      <w:pPr>
        <w:spacing w:after="0" w:line="360" w:lineRule="auto"/>
        <w:ind w:left="1418" w:hanging="720"/>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declaring that the conduct of the respondents (excluding the second, f</w:t>
      </w:r>
      <w:r w:rsidR="00597508">
        <w:rPr>
          <w:rFonts w:ascii="Times New Roman" w:hAnsi="Times New Roman" w:cs="Times New Roman"/>
          <w:sz w:val="26"/>
          <w:szCs w:val="26"/>
        </w:rPr>
        <w:t>o</w:t>
      </w:r>
      <w:r>
        <w:rPr>
          <w:rFonts w:ascii="Times New Roman" w:hAnsi="Times New Roman" w:cs="Times New Roman"/>
          <w:sz w:val="26"/>
          <w:szCs w:val="26"/>
        </w:rPr>
        <w:t>urth,</w:t>
      </w:r>
      <w:r w:rsidR="00A16ABA">
        <w:rPr>
          <w:rFonts w:ascii="Times New Roman" w:hAnsi="Times New Roman" w:cs="Times New Roman"/>
          <w:sz w:val="26"/>
          <w:szCs w:val="26"/>
        </w:rPr>
        <w:t xml:space="preserve"> </w:t>
      </w:r>
      <w:r>
        <w:rPr>
          <w:rFonts w:ascii="Times New Roman" w:hAnsi="Times New Roman" w:cs="Times New Roman"/>
          <w:sz w:val="26"/>
          <w:szCs w:val="26"/>
        </w:rPr>
        <w:t>fifth and seventh respondents</w:t>
      </w:r>
      <w:r w:rsidR="003017A4">
        <w:rPr>
          <w:rFonts w:ascii="Times New Roman" w:hAnsi="Times New Roman" w:cs="Times New Roman"/>
          <w:sz w:val="26"/>
          <w:szCs w:val="26"/>
        </w:rPr>
        <w:t>)</w:t>
      </w:r>
      <w:r>
        <w:rPr>
          <w:rFonts w:ascii="Times New Roman" w:hAnsi="Times New Roman" w:cs="Times New Roman"/>
          <w:sz w:val="26"/>
          <w:szCs w:val="26"/>
        </w:rPr>
        <w:t xml:space="preserve">, in failing to prevent and or allowing and or causing directly or indirectly and by act or omission the discharge or escape </w:t>
      </w:r>
      <w:r w:rsidR="003017A4">
        <w:rPr>
          <w:rFonts w:ascii="Times New Roman" w:hAnsi="Times New Roman" w:cs="Times New Roman"/>
          <w:sz w:val="26"/>
          <w:szCs w:val="26"/>
        </w:rPr>
        <w:t>o</w:t>
      </w:r>
      <w:r>
        <w:rPr>
          <w:rFonts w:ascii="Times New Roman" w:hAnsi="Times New Roman" w:cs="Times New Roman"/>
          <w:sz w:val="26"/>
          <w:szCs w:val="26"/>
        </w:rPr>
        <w:t>f substances from the Kusile Power Station which:</w:t>
      </w:r>
    </w:p>
    <w:p w14:paraId="230DFC52" w14:textId="4A61AEFE" w:rsidR="00D912DA" w:rsidRPr="003E7A5E" w:rsidRDefault="003E7A5E" w:rsidP="003E7A5E">
      <w:pPr>
        <w:spacing w:after="0" w:line="360" w:lineRule="auto"/>
        <w:ind w:left="1985" w:hanging="425"/>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r>
      <w:r w:rsidR="00D912DA" w:rsidRPr="003E7A5E">
        <w:rPr>
          <w:rFonts w:ascii="Times New Roman" w:hAnsi="Times New Roman" w:cs="Times New Roman"/>
          <w:sz w:val="26"/>
          <w:szCs w:val="26"/>
        </w:rPr>
        <w:t>Pollutes or likely to pollute a water resource; and or</w:t>
      </w:r>
    </w:p>
    <w:p w14:paraId="05AAA4CE" w14:textId="5DC9780F" w:rsidR="00D912DA" w:rsidRPr="003E7A5E" w:rsidRDefault="003E7A5E" w:rsidP="003E7A5E">
      <w:pPr>
        <w:spacing w:after="0" w:line="360" w:lineRule="auto"/>
        <w:ind w:left="1985" w:hanging="425"/>
        <w:jc w:val="both"/>
        <w:rPr>
          <w:rFonts w:ascii="Times New Roman" w:hAnsi="Times New Roman" w:cs="Times New Roman"/>
          <w:sz w:val="26"/>
          <w:szCs w:val="26"/>
        </w:rPr>
      </w:pPr>
      <w:r w:rsidRPr="00D912DA">
        <w:rPr>
          <w:rFonts w:ascii="Times New Roman" w:hAnsi="Times New Roman" w:cs="Times New Roman"/>
          <w:sz w:val="26"/>
          <w:szCs w:val="26"/>
        </w:rPr>
        <w:t>ii.</w:t>
      </w:r>
      <w:r w:rsidRPr="00D912DA">
        <w:rPr>
          <w:rFonts w:ascii="Times New Roman" w:hAnsi="Times New Roman" w:cs="Times New Roman"/>
          <w:sz w:val="26"/>
          <w:szCs w:val="26"/>
        </w:rPr>
        <w:tab/>
      </w:r>
      <w:r w:rsidR="00D912DA" w:rsidRPr="003E7A5E">
        <w:rPr>
          <w:rFonts w:ascii="Times New Roman" w:hAnsi="Times New Roman" w:cs="Times New Roman"/>
          <w:sz w:val="26"/>
          <w:szCs w:val="26"/>
        </w:rPr>
        <w:t xml:space="preserve">Detrimentally affects or is likely to affect a water resource; and or </w:t>
      </w:r>
    </w:p>
    <w:p w14:paraId="428802E5" w14:textId="61895EDC" w:rsidR="00460350" w:rsidRPr="003E7A5E" w:rsidRDefault="003E7A5E" w:rsidP="003E7A5E">
      <w:pPr>
        <w:spacing w:after="0" w:line="360" w:lineRule="auto"/>
        <w:ind w:left="1985" w:hanging="425"/>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460350" w:rsidRPr="003E7A5E">
        <w:rPr>
          <w:rFonts w:ascii="Times New Roman" w:hAnsi="Times New Roman" w:cs="Times New Roman"/>
          <w:sz w:val="26"/>
          <w:szCs w:val="26"/>
        </w:rPr>
        <w:t>Degrade or damage the environment; and or</w:t>
      </w:r>
    </w:p>
    <w:p w14:paraId="76E3EF11" w14:textId="3FBE7161" w:rsidR="00460350" w:rsidRPr="003E7A5E" w:rsidRDefault="003E7A5E" w:rsidP="003E7A5E">
      <w:pPr>
        <w:spacing w:after="0" w:line="360" w:lineRule="auto"/>
        <w:ind w:left="1985" w:hanging="425"/>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r>
      <w:r w:rsidR="00460350" w:rsidRPr="003E7A5E">
        <w:rPr>
          <w:rFonts w:ascii="Times New Roman" w:hAnsi="Times New Roman" w:cs="Times New Roman"/>
          <w:sz w:val="26"/>
          <w:szCs w:val="26"/>
        </w:rPr>
        <w:t>Cause or likely cause a threat for human health;</w:t>
      </w:r>
    </w:p>
    <w:p w14:paraId="770E17F0" w14:textId="718D9166" w:rsidR="00901E03" w:rsidRDefault="007B2CE3" w:rsidP="00901E03">
      <w:pPr>
        <w:spacing w:after="0" w:line="360" w:lineRule="auto"/>
        <w:ind w:left="1440"/>
        <w:jc w:val="both"/>
        <w:rPr>
          <w:rFonts w:ascii="Times New Roman" w:hAnsi="Times New Roman" w:cs="Times New Roman"/>
          <w:sz w:val="26"/>
          <w:szCs w:val="26"/>
        </w:rPr>
      </w:pPr>
      <w:r>
        <w:rPr>
          <w:rFonts w:ascii="Times New Roman" w:hAnsi="Times New Roman" w:cs="Times New Roman"/>
          <w:sz w:val="26"/>
          <w:szCs w:val="26"/>
        </w:rPr>
        <w:t>i</w:t>
      </w:r>
      <w:r w:rsidR="00901E03">
        <w:rPr>
          <w:rFonts w:ascii="Times New Roman" w:hAnsi="Times New Roman" w:cs="Times New Roman"/>
          <w:sz w:val="26"/>
          <w:szCs w:val="26"/>
        </w:rPr>
        <w:t xml:space="preserve">s unconstitutional and a breach of the following fundamental rights of the applicant, its </w:t>
      </w:r>
      <w:r w:rsidR="009339B7">
        <w:rPr>
          <w:rFonts w:ascii="Times New Roman" w:hAnsi="Times New Roman" w:cs="Times New Roman"/>
          <w:sz w:val="26"/>
          <w:szCs w:val="26"/>
        </w:rPr>
        <w:t>directors,</w:t>
      </w:r>
      <w:r w:rsidR="00901E03">
        <w:rPr>
          <w:rFonts w:ascii="Times New Roman" w:hAnsi="Times New Roman" w:cs="Times New Roman"/>
          <w:sz w:val="26"/>
          <w:szCs w:val="26"/>
        </w:rPr>
        <w:t xml:space="preserve"> and its employees and or the potential water users downstream of the Kusile Power Station, namely:</w:t>
      </w:r>
    </w:p>
    <w:p w14:paraId="777E7333" w14:textId="3A778EDC" w:rsidR="009339B7" w:rsidRPr="003E7A5E" w:rsidRDefault="003E7A5E" w:rsidP="003E7A5E">
      <w:pPr>
        <w:spacing w:after="0" w:line="360" w:lineRule="auto"/>
        <w:ind w:left="2268" w:hanging="850"/>
        <w:jc w:val="both"/>
        <w:rPr>
          <w:rFonts w:ascii="Times New Roman" w:hAnsi="Times New Roman" w:cs="Times New Roman"/>
          <w:sz w:val="26"/>
          <w:szCs w:val="26"/>
        </w:rPr>
      </w:pPr>
      <w:r w:rsidRPr="00E70E18">
        <w:rPr>
          <w:rFonts w:ascii="Times New Roman" w:hAnsi="Times New Roman" w:cs="Times New Roman"/>
          <w:sz w:val="26"/>
          <w:szCs w:val="26"/>
        </w:rPr>
        <w:t>2.3.1</w:t>
      </w:r>
      <w:r w:rsidRPr="00E70E18">
        <w:rPr>
          <w:rFonts w:ascii="Times New Roman" w:hAnsi="Times New Roman" w:cs="Times New Roman"/>
          <w:sz w:val="26"/>
          <w:szCs w:val="26"/>
        </w:rPr>
        <w:tab/>
      </w:r>
      <w:r w:rsidR="00746C86" w:rsidRPr="003E7A5E">
        <w:rPr>
          <w:rFonts w:ascii="Times New Roman" w:hAnsi="Times New Roman" w:cs="Times New Roman"/>
          <w:sz w:val="26"/>
          <w:szCs w:val="26"/>
        </w:rPr>
        <w:t>th</w:t>
      </w:r>
      <w:r w:rsidR="00745EAB" w:rsidRPr="003E7A5E">
        <w:rPr>
          <w:rFonts w:ascii="Times New Roman" w:hAnsi="Times New Roman" w:cs="Times New Roman"/>
          <w:sz w:val="26"/>
          <w:szCs w:val="26"/>
        </w:rPr>
        <w:t>e</w:t>
      </w:r>
      <w:r w:rsidR="00746C86" w:rsidRPr="003E7A5E">
        <w:rPr>
          <w:rFonts w:ascii="Times New Roman" w:hAnsi="Times New Roman" w:cs="Times New Roman"/>
          <w:sz w:val="26"/>
          <w:szCs w:val="26"/>
        </w:rPr>
        <w:t xml:space="preserve"> right to equality in section</w:t>
      </w:r>
      <w:r w:rsidR="007D771D" w:rsidRPr="003E7A5E">
        <w:rPr>
          <w:rFonts w:ascii="Times New Roman" w:hAnsi="Times New Roman" w:cs="Times New Roman"/>
          <w:sz w:val="26"/>
          <w:szCs w:val="26"/>
        </w:rPr>
        <w:t xml:space="preserve"> 9</w:t>
      </w:r>
      <w:r w:rsidR="00746C86" w:rsidRPr="003E7A5E">
        <w:rPr>
          <w:rFonts w:ascii="Times New Roman" w:hAnsi="Times New Roman" w:cs="Times New Roman"/>
          <w:sz w:val="26"/>
          <w:szCs w:val="26"/>
        </w:rPr>
        <w:t xml:space="preserve"> of the Constitution </w:t>
      </w:r>
      <w:r w:rsidR="00596EB6" w:rsidRPr="003E7A5E">
        <w:rPr>
          <w:rFonts w:ascii="Times New Roman" w:hAnsi="Times New Roman" w:cs="Times New Roman"/>
          <w:sz w:val="26"/>
          <w:szCs w:val="26"/>
        </w:rPr>
        <w:t>o</w:t>
      </w:r>
      <w:r w:rsidR="00746C86" w:rsidRPr="003E7A5E">
        <w:rPr>
          <w:rFonts w:ascii="Times New Roman" w:hAnsi="Times New Roman" w:cs="Times New Roman"/>
          <w:sz w:val="26"/>
          <w:szCs w:val="26"/>
        </w:rPr>
        <w:t>f the Republic of South Africa, 1996 (hereinafter “the 1996 Constitution”)</w:t>
      </w:r>
      <w:r w:rsidR="00745EAB" w:rsidRPr="003E7A5E">
        <w:rPr>
          <w:rFonts w:ascii="Times New Roman" w:hAnsi="Times New Roman" w:cs="Times New Roman"/>
          <w:sz w:val="26"/>
          <w:szCs w:val="26"/>
        </w:rPr>
        <w:t>;</w:t>
      </w:r>
    </w:p>
    <w:p w14:paraId="4DA98893" w14:textId="6825FC30" w:rsidR="00745EAB"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2.3.2</w:t>
      </w:r>
      <w:r>
        <w:rPr>
          <w:rFonts w:ascii="Times New Roman" w:hAnsi="Times New Roman" w:cs="Times New Roman"/>
          <w:sz w:val="26"/>
          <w:szCs w:val="26"/>
        </w:rPr>
        <w:tab/>
      </w:r>
      <w:r w:rsidR="00745EAB" w:rsidRPr="003E7A5E">
        <w:rPr>
          <w:rFonts w:ascii="Times New Roman" w:hAnsi="Times New Roman" w:cs="Times New Roman"/>
          <w:sz w:val="26"/>
          <w:szCs w:val="26"/>
        </w:rPr>
        <w:t>the right to human dignity in section 10 of the 1996 Constitution;</w:t>
      </w:r>
    </w:p>
    <w:p w14:paraId="2631248D" w14:textId="2067D54C" w:rsidR="00745EAB"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2.3.3</w:t>
      </w:r>
      <w:r>
        <w:rPr>
          <w:rFonts w:ascii="Times New Roman" w:hAnsi="Times New Roman" w:cs="Times New Roman"/>
          <w:sz w:val="26"/>
          <w:szCs w:val="26"/>
        </w:rPr>
        <w:tab/>
      </w:r>
      <w:r w:rsidR="00106E7A" w:rsidRPr="003E7A5E">
        <w:rPr>
          <w:rFonts w:ascii="Times New Roman" w:hAnsi="Times New Roman" w:cs="Times New Roman"/>
          <w:sz w:val="26"/>
          <w:szCs w:val="26"/>
        </w:rPr>
        <w:t xml:space="preserve">the right to life in section 11 of the 1996 </w:t>
      </w:r>
      <w:r w:rsidR="00A16ABA" w:rsidRPr="003E7A5E">
        <w:rPr>
          <w:rFonts w:ascii="Times New Roman" w:hAnsi="Times New Roman" w:cs="Times New Roman"/>
          <w:sz w:val="26"/>
          <w:szCs w:val="26"/>
        </w:rPr>
        <w:t>C</w:t>
      </w:r>
      <w:r w:rsidR="00106E7A" w:rsidRPr="003E7A5E">
        <w:rPr>
          <w:rFonts w:ascii="Times New Roman" w:hAnsi="Times New Roman" w:cs="Times New Roman"/>
          <w:sz w:val="26"/>
          <w:szCs w:val="26"/>
        </w:rPr>
        <w:t>onstitution;</w:t>
      </w:r>
    </w:p>
    <w:p w14:paraId="3490251D" w14:textId="33EC0792" w:rsidR="00487D19"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2.3.4</w:t>
      </w:r>
      <w:r>
        <w:rPr>
          <w:rFonts w:ascii="Times New Roman" w:hAnsi="Times New Roman" w:cs="Times New Roman"/>
          <w:sz w:val="26"/>
          <w:szCs w:val="26"/>
        </w:rPr>
        <w:tab/>
      </w:r>
      <w:r w:rsidR="00487D19" w:rsidRPr="003E7A5E">
        <w:rPr>
          <w:rFonts w:ascii="Times New Roman" w:hAnsi="Times New Roman" w:cs="Times New Roman"/>
          <w:sz w:val="26"/>
          <w:szCs w:val="26"/>
        </w:rPr>
        <w:t>the right to freedom and security of the person in section 12(1)(c) of the 1996 Constitution</w:t>
      </w:r>
      <w:r w:rsidR="009007C7" w:rsidRPr="003E7A5E">
        <w:rPr>
          <w:rFonts w:ascii="Times New Roman" w:hAnsi="Times New Roman" w:cs="Times New Roman"/>
          <w:sz w:val="26"/>
          <w:szCs w:val="26"/>
        </w:rPr>
        <w:t>;</w:t>
      </w:r>
    </w:p>
    <w:p w14:paraId="280B3263" w14:textId="3916C1DA" w:rsidR="00487D19"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2.3.5</w:t>
      </w:r>
      <w:r>
        <w:rPr>
          <w:rFonts w:ascii="Times New Roman" w:hAnsi="Times New Roman" w:cs="Times New Roman"/>
          <w:sz w:val="26"/>
          <w:szCs w:val="26"/>
        </w:rPr>
        <w:tab/>
      </w:r>
      <w:r w:rsidR="00487D19" w:rsidRPr="003E7A5E">
        <w:rPr>
          <w:rFonts w:ascii="Times New Roman" w:hAnsi="Times New Roman" w:cs="Times New Roman"/>
          <w:sz w:val="26"/>
          <w:szCs w:val="26"/>
        </w:rPr>
        <w:t>the right to freedom and security of the person in section 12(2) of the 1996 Constitution;</w:t>
      </w:r>
    </w:p>
    <w:p w14:paraId="4DCA5EE9" w14:textId="658041DB" w:rsidR="00487D19"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2.3.6</w:t>
      </w:r>
      <w:r>
        <w:rPr>
          <w:rFonts w:ascii="Times New Roman" w:hAnsi="Times New Roman" w:cs="Times New Roman"/>
          <w:sz w:val="26"/>
          <w:szCs w:val="26"/>
        </w:rPr>
        <w:tab/>
      </w:r>
      <w:r w:rsidR="00487D19" w:rsidRPr="003E7A5E">
        <w:rPr>
          <w:rFonts w:ascii="Times New Roman" w:hAnsi="Times New Roman" w:cs="Times New Roman"/>
          <w:sz w:val="26"/>
          <w:szCs w:val="26"/>
        </w:rPr>
        <w:t>the right to freedom of trade, occupation and profession in section 22 of the 1996 Constitution; the environmental righ</w:t>
      </w:r>
      <w:r w:rsidR="009007C7" w:rsidRPr="003E7A5E">
        <w:rPr>
          <w:rFonts w:ascii="Times New Roman" w:hAnsi="Times New Roman" w:cs="Times New Roman"/>
          <w:sz w:val="26"/>
          <w:szCs w:val="26"/>
        </w:rPr>
        <w:t>t</w:t>
      </w:r>
      <w:r w:rsidR="00487D19" w:rsidRPr="003E7A5E">
        <w:rPr>
          <w:rFonts w:ascii="Times New Roman" w:hAnsi="Times New Roman" w:cs="Times New Roman"/>
          <w:sz w:val="26"/>
          <w:szCs w:val="26"/>
        </w:rPr>
        <w:t xml:space="preserve"> in section 24(a) of the Constitution;</w:t>
      </w:r>
    </w:p>
    <w:p w14:paraId="08E26A53" w14:textId="2A1BA1E0" w:rsidR="00A874E8"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2.3.7</w:t>
      </w:r>
      <w:r>
        <w:rPr>
          <w:rFonts w:ascii="Times New Roman" w:hAnsi="Times New Roman" w:cs="Times New Roman"/>
          <w:sz w:val="26"/>
          <w:szCs w:val="26"/>
        </w:rPr>
        <w:tab/>
      </w:r>
      <w:r w:rsidR="00A874E8" w:rsidRPr="003E7A5E">
        <w:rPr>
          <w:rFonts w:ascii="Times New Roman" w:hAnsi="Times New Roman" w:cs="Times New Roman"/>
          <w:sz w:val="26"/>
          <w:szCs w:val="26"/>
        </w:rPr>
        <w:t>the environmental right in section 24(a) of the Constitution;</w:t>
      </w:r>
    </w:p>
    <w:p w14:paraId="3057DD09" w14:textId="09FAD065" w:rsidR="006926AF"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2.3.8</w:t>
      </w:r>
      <w:r>
        <w:rPr>
          <w:rFonts w:ascii="Times New Roman" w:hAnsi="Times New Roman" w:cs="Times New Roman"/>
          <w:sz w:val="26"/>
          <w:szCs w:val="26"/>
        </w:rPr>
        <w:tab/>
      </w:r>
      <w:r w:rsidR="006926AF" w:rsidRPr="003E7A5E">
        <w:rPr>
          <w:rFonts w:ascii="Times New Roman" w:hAnsi="Times New Roman" w:cs="Times New Roman"/>
          <w:sz w:val="26"/>
          <w:szCs w:val="26"/>
        </w:rPr>
        <w:t>the e</w:t>
      </w:r>
      <w:r w:rsidR="00E05085" w:rsidRPr="003E7A5E">
        <w:rPr>
          <w:rFonts w:ascii="Times New Roman" w:hAnsi="Times New Roman" w:cs="Times New Roman"/>
          <w:sz w:val="26"/>
          <w:szCs w:val="26"/>
        </w:rPr>
        <w:t>n</w:t>
      </w:r>
      <w:r w:rsidR="006926AF" w:rsidRPr="003E7A5E">
        <w:rPr>
          <w:rFonts w:ascii="Times New Roman" w:hAnsi="Times New Roman" w:cs="Times New Roman"/>
          <w:sz w:val="26"/>
          <w:szCs w:val="26"/>
        </w:rPr>
        <w:t>vironmental right in section 24(b) of the Constitution; and or</w:t>
      </w:r>
    </w:p>
    <w:p w14:paraId="22D1AD56" w14:textId="5BC2838B" w:rsidR="006926AF"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2.3.9</w:t>
      </w:r>
      <w:r>
        <w:rPr>
          <w:rFonts w:ascii="Times New Roman" w:hAnsi="Times New Roman" w:cs="Times New Roman"/>
          <w:sz w:val="26"/>
          <w:szCs w:val="26"/>
        </w:rPr>
        <w:tab/>
      </w:r>
      <w:r w:rsidR="006926AF" w:rsidRPr="003E7A5E">
        <w:rPr>
          <w:rFonts w:ascii="Times New Roman" w:hAnsi="Times New Roman" w:cs="Times New Roman"/>
          <w:sz w:val="26"/>
          <w:szCs w:val="26"/>
        </w:rPr>
        <w:t xml:space="preserve">the right to property in section </w:t>
      </w:r>
      <w:r w:rsidR="00E05085" w:rsidRPr="003E7A5E">
        <w:rPr>
          <w:rFonts w:ascii="Times New Roman" w:hAnsi="Times New Roman" w:cs="Times New Roman"/>
          <w:sz w:val="26"/>
          <w:szCs w:val="26"/>
        </w:rPr>
        <w:t>25 of the Constitution;</w:t>
      </w:r>
    </w:p>
    <w:p w14:paraId="351AB13F" w14:textId="2E631C28" w:rsidR="00E05085" w:rsidRPr="003E7A5E" w:rsidRDefault="003E7A5E" w:rsidP="003E7A5E">
      <w:pPr>
        <w:spacing w:after="0" w:line="360" w:lineRule="auto"/>
        <w:ind w:left="1418" w:hanging="709"/>
        <w:jc w:val="both"/>
        <w:rPr>
          <w:rFonts w:ascii="Times New Roman" w:hAnsi="Times New Roman" w:cs="Times New Roman"/>
          <w:sz w:val="26"/>
          <w:szCs w:val="26"/>
        </w:rPr>
      </w:pPr>
      <w:r w:rsidRPr="003B639D">
        <w:rPr>
          <w:rFonts w:ascii="Times New Roman" w:hAnsi="Times New Roman" w:cs="Times New Roman"/>
          <w:sz w:val="26"/>
          <w:szCs w:val="26"/>
        </w:rPr>
        <w:t>2.4</w:t>
      </w:r>
      <w:r w:rsidRPr="003B639D">
        <w:rPr>
          <w:rFonts w:ascii="Times New Roman" w:hAnsi="Times New Roman" w:cs="Times New Roman"/>
          <w:sz w:val="26"/>
          <w:szCs w:val="26"/>
        </w:rPr>
        <w:tab/>
      </w:r>
      <w:r w:rsidR="00AD1492" w:rsidRPr="003E7A5E">
        <w:rPr>
          <w:rFonts w:ascii="Times New Roman" w:hAnsi="Times New Roman" w:cs="Times New Roman"/>
          <w:sz w:val="26"/>
          <w:szCs w:val="26"/>
        </w:rPr>
        <w:t>that the first respondent (Eskom Holdings) and the third, sixth, eighth to tenth and twenty to thir</w:t>
      </w:r>
      <w:r w:rsidR="00503263" w:rsidRPr="003E7A5E">
        <w:rPr>
          <w:rFonts w:ascii="Times New Roman" w:hAnsi="Times New Roman" w:cs="Times New Roman"/>
          <w:sz w:val="26"/>
          <w:szCs w:val="26"/>
        </w:rPr>
        <w:t>ty</w:t>
      </w:r>
      <w:r w:rsidR="00AD1492" w:rsidRPr="003E7A5E">
        <w:rPr>
          <w:rFonts w:ascii="Times New Roman" w:hAnsi="Times New Roman" w:cs="Times New Roman"/>
          <w:sz w:val="26"/>
          <w:szCs w:val="26"/>
        </w:rPr>
        <w:t>-first respond</w:t>
      </w:r>
      <w:r w:rsidR="00503263" w:rsidRPr="003E7A5E">
        <w:rPr>
          <w:rFonts w:ascii="Times New Roman" w:hAnsi="Times New Roman" w:cs="Times New Roman"/>
          <w:sz w:val="26"/>
          <w:szCs w:val="26"/>
        </w:rPr>
        <w:t xml:space="preserve">ents (the current Board of Directors of </w:t>
      </w:r>
      <w:r w:rsidR="00503263" w:rsidRPr="003E7A5E">
        <w:rPr>
          <w:rFonts w:ascii="Times New Roman" w:hAnsi="Times New Roman" w:cs="Times New Roman"/>
          <w:sz w:val="26"/>
          <w:szCs w:val="26"/>
        </w:rPr>
        <w:lastRenderedPageBreak/>
        <w:t>Eskom Holdings) take all necessary steps within thirty (3</w:t>
      </w:r>
      <w:r w:rsidR="00535B4D" w:rsidRPr="003E7A5E">
        <w:rPr>
          <w:rFonts w:ascii="Times New Roman" w:hAnsi="Times New Roman" w:cs="Times New Roman"/>
          <w:sz w:val="26"/>
          <w:szCs w:val="26"/>
        </w:rPr>
        <w:t>0</w:t>
      </w:r>
      <w:r w:rsidR="00503263" w:rsidRPr="003E7A5E">
        <w:rPr>
          <w:rFonts w:ascii="Times New Roman" w:hAnsi="Times New Roman" w:cs="Times New Roman"/>
          <w:sz w:val="26"/>
          <w:szCs w:val="26"/>
        </w:rPr>
        <w:t>) days of the date of this order:</w:t>
      </w:r>
    </w:p>
    <w:p w14:paraId="33E9D3D7" w14:textId="765FC9DF" w:rsidR="00915618"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2.4.1</w:t>
      </w:r>
      <w:r>
        <w:rPr>
          <w:rFonts w:ascii="Times New Roman" w:hAnsi="Times New Roman" w:cs="Times New Roman"/>
          <w:sz w:val="26"/>
          <w:szCs w:val="26"/>
        </w:rPr>
        <w:tab/>
      </w:r>
      <w:r w:rsidR="00F06F27" w:rsidRPr="003E7A5E">
        <w:rPr>
          <w:rFonts w:ascii="Times New Roman" w:hAnsi="Times New Roman" w:cs="Times New Roman"/>
          <w:sz w:val="26"/>
          <w:szCs w:val="26"/>
        </w:rPr>
        <w:t xml:space="preserve">to ensure that the water resources downstream from the Kusile Power Station are not polluted or are likely to be </w:t>
      </w:r>
      <w:r w:rsidR="00FA4591" w:rsidRPr="003E7A5E">
        <w:rPr>
          <w:rFonts w:ascii="Times New Roman" w:hAnsi="Times New Roman" w:cs="Times New Roman"/>
          <w:sz w:val="26"/>
          <w:szCs w:val="26"/>
        </w:rPr>
        <w:t>polluted</w:t>
      </w:r>
      <w:r w:rsidR="00F06F27" w:rsidRPr="003E7A5E">
        <w:rPr>
          <w:rFonts w:ascii="Times New Roman" w:hAnsi="Times New Roman" w:cs="Times New Roman"/>
          <w:sz w:val="26"/>
          <w:szCs w:val="26"/>
        </w:rPr>
        <w:t xml:space="preserve"> by the construction and or operation and or management of the Kusile Power Station</w:t>
      </w:r>
      <w:r w:rsidR="00FA4591" w:rsidRPr="003E7A5E">
        <w:rPr>
          <w:rFonts w:ascii="Times New Roman" w:hAnsi="Times New Roman" w:cs="Times New Roman"/>
          <w:sz w:val="26"/>
          <w:szCs w:val="26"/>
        </w:rPr>
        <w:t>;</w:t>
      </w:r>
    </w:p>
    <w:p w14:paraId="644A45D7" w14:textId="44A64D2E" w:rsidR="00FA4591"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2.4.2</w:t>
      </w:r>
      <w:r>
        <w:rPr>
          <w:rFonts w:ascii="Times New Roman" w:hAnsi="Times New Roman" w:cs="Times New Roman"/>
          <w:sz w:val="26"/>
          <w:szCs w:val="26"/>
        </w:rPr>
        <w:tab/>
      </w:r>
      <w:r w:rsidR="00FA4591" w:rsidRPr="003E7A5E">
        <w:rPr>
          <w:rFonts w:ascii="Times New Roman" w:hAnsi="Times New Roman" w:cs="Times New Roman"/>
          <w:sz w:val="26"/>
          <w:szCs w:val="26"/>
        </w:rPr>
        <w:t>to ensure that no substances are discharged or allowed to escape from the Kusile Power Station so as to:</w:t>
      </w:r>
    </w:p>
    <w:p w14:paraId="23F38F39" w14:textId="2FF5218A" w:rsidR="00223E3F" w:rsidRPr="003E7A5E" w:rsidRDefault="003E7A5E" w:rsidP="003E7A5E">
      <w:pPr>
        <w:spacing w:after="0" w:line="360" w:lineRule="auto"/>
        <w:ind w:left="2835" w:hanging="425"/>
        <w:jc w:val="both"/>
        <w:rPr>
          <w:rFonts w:ascii="Times New Roman" w:hAnsi="Times New Roman" w:cs="Times New Roman"/>
          <w:sz w:val="26"/>
          <w:szCs w:val="26"/>
        </w:rPr>
      </w:pPr>
      <w:r w:rsidRPr="008502BC">
        <w:rPr>
          <w:rFonts w:ascii="Times New Roman" w:hAnsi="Times New Roman" w:cs="Times New Roman"/>
          <w:sz w:val="26"/>
          <w:szCs w:val="26"/>
        </w:rPr>
        <w:t>i.</w:t>
      </w:r>
      <w:r w:rsidRPr="008502BC">
        <w:rPr>
          <w:rFonts w:ascii="Times New Roman" w:hAnsi="Times New Roman" w:cs="Times New Roman"/>
          <w:sz w:val="26"/>
          <w:szCs w:val="26"/>
        </w:rPr>
        <w:tab/>
      </w:r>
      <w:r w:rsidR="00223E3F" w:rsidRPr="003E7A5E">
        <w:rPr>
          <w:rFonts w:ascii="Times New Roman" w:hAnsi="Times New Roman" w:cs="Times New Roman"/>
          <w:sz w:val="26"/>
          <w:szCs w:val="26"/>
        </w:rPr>
        <w:t>Pollutes or likely to pollute a water resource; and or</w:t>
      </w:r>
    </w:p>
    <w:p w14:paraId="51CA49E9" w14:textId="6F9E31F6" w:rsidR="00223E3F" w:rsidRPr="003E7A5E" w:rsidRDefault="003E7A5E" w:rsidP="003E7A5E">
      <w:pPr>
        <w:spacing w:after="0" w:line="360" w:lineRule="auto"/>
        <w:ind w:left="2835" w:hanging="425"/>
        <w:jc w:val="both"/>
        <w:rPr>
          <w:rFonts w:ascii="Times New Roman" w:hAnsi="Times New Roman" w:cs="Times New Roman"/>
          <w:sz w:val="26"/>
          <w:szCs w:val="26"/>
        </w:rPr>
      </w:pPr>
      <w:r w:rsidRPr="00D912DA">
        <w:rPr>
          <w:rFonts w:ascii="Times New Roman" w:hAnsi="Times New Roman" w:cs="Times New Roman"/>
          <w:sz w:val="26"/>
          <w:szCs w:val="26"/>
        </w:rPr>
        <w:t>ii.</w:t>
      </w:r>
      <w:r w:rsidRPr="00D912DA">
        <w:rPr>
          <w:rFonts w:ascii="Times New Roman" w:hAnsi="Times New Roman" w:cs="Times New Roman"/>
          <w:sz w:val="26"/>
          <w:szCs w:val="26"/>
        </w:rPr>
        <w:tab/>
      </w:r>
      <w:r w:rsidR="00223E3F" w:rsidRPr="003E7A5E">
        <w:rPr>
          <w:rFonts w:ascii="Times New Roman" w:hAnsi="Times New Roman" w:cs="Times New Roman"/>
          <w:sz w:val="26"/>
          <w:szCs w:val="26"/>
        </w:rPr>
        <w:t xml:space="preserve">Detrimentally affects or is likely to affect a water resource; and or </w:t>
      </w:r>
    </w:p>
    <w:p w14:paraId="58823F11" w14:textId="4BCB25B6" w:rsidR="00223E3F"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223E3F" w:rsidRPr="003E7A5E">
        <w:rPr>
          <w:rFonts w:ascii="Times New Roman" w:hAnsi="Times New Roman" w:cs="Times New Roman"/>
          <w:sz w:val="26"/>
          <w:szCs w:val="26"/>
        </w:rPr>
        <w:t>Degrade or damage the environment; and or</w:t>
      </w:r>
    </w:p>
    <w:p w14:paraId="17BA5DB3" w14:textId="52C4AA79" w:rsidR="00223E3F" w:rsidRPr="003E7A5E" w:rsidRDefault="003E7A5E" w:rsidP="003E7A5E">
      <w:pPr>
        <w:spacing w:after="0" w:line="360" w:lineRule="auto"/>
        <w:ind w:left="2835" w:hanging="425"/>
        <w:jc w:val="both"/>
        <w:rPr>
          <w:rFonts w:ascii="Times New Roman" w:hAnsi="Times New Roman" w:cs="Times New Roman"/>
          <w:sz w:val="26"/>
          <w:szCs w:val="26"/>
        </w:rPr>
      </w:pPr>
      <w:r w:rsidRPr="00D6480F">
        <w:rPr>
          <w:rFonts w:ascii="Times New Roman" w:hAnsi="Times New Roman" w:cs="Times New Roman"/>
          <w:sz w:val="26"/>
          <w:szCs w:val="26"/>
        </w:rPr>
        <w:t>iv.</w:t>
      </w:r>
      <w:r w:rsidRPr="00D6480F">
        <w:rPr>
          <w:rFonts w:ascii="Times New Roman" w:hAnsi="Times New Roman" w:cs="Times New Roman"/>
          <w:sz w:val="26"/>
          <w:szCs w:val="26"/>
        </w:rPr>
        <w:tab/>
      </w:r>
      <w:r w:rsidR="00223E3F" w:rsidRPr="003E7A5E">
        <w:rPr>
          <w:rFonts w:ascii="Times New Roman" w:hAnsi="Times New Roman" w:cs="Times New Roman"/>
          <w:sz w:val="26"/>
          <w:szCs w:val="26"/>
        </w:rPr>
        <w:t>Cause or likely cause a threat for human health;</w:t>
      </w:r>
    </w:p>
    <w:p w14:paraId="0D6AB65D" w14:textId="2DAD56E1" w:rsidR="00D6480F" w:rsidRPr="003E7A5E" w:rsidRDefault="003E7A5E" w:rsidP="003E7A5E">
      <w:pPr>
        <w:spacing w:after="0" w:line="360" w:lineRule="auto"/>
        <w:ind w:left="2268" w:hanging="850"/>
        <w:jc w:val="both"/>
        <w:rPr>
          <w:rFonts w:ascii="Times New Roman" w:hAnsi="Times New Roman" w:cs="Times New Roman"/>
          <w:sz w:val="26"/>
          <w:szCs w:val="26"/>
        </w:rPr>
      </w:pPr>
      <w:r w:rsidRPr="00541A6D">
        <w:rPr>
          <w:rFonts w:ascii="Times New Roman" w:hAnsi="Times New Roman" w:cs="Times New Roman"/>
          <w:sz w:val="26"/>
          <w:szCs w:val="26"/>
        </w:rPr>
        <w:t>2.4.3</w:t>
      </w:r>
      <w:r w:rsidRPr="00541A6D">
        <w:rPr>
          <w:rFonts w:ascii="Times New Roman" w:hAnsi="Times New Roman" w:cs="Times New Roman"/>
          <w:sz w:val="26"/>
          <w:szCs w:val="26"/>
        </w:rPr>
        <w:tab/>
      </w:r>
      <w:r w:rsidR="00E123E6" w:rsidRPr="003E7A5E">
        <w:rPr>
          <w:rFonts w:ascii="Times New Roman" w:hAnsi="Times New Roman" w:cs="Times New Roman"/>
          <w:sz w:val="26"/>
          <w:szCs w:val="26"/>
        </w:rPr>
        <w:t>to ensure that the</w:t>
      </w:r>
      <w:r w:rsidR="00D6480F" w:rsidRPr="003E7A5E">
        <w:rPr>
          <w:rFonts w:ascii="Times New Roman" w:hAnsi="Times New Roman" w:cs="Times New Roman"/>
          <w:sz w:val="26"/>
          <w:szCs w:val="26"/>
        </w:rPr>
        <w:t xml:space="preserve"> Kusile Power Station is properly constructed and or operated and or managed fully in accordance with the terms and </w:t>
      </w:r>
      <w:r w:rsidR="00541A6D" w:rsidRPr="003E7A5E">
        <w:rPr>
          <w:rFonts w:ascii="Times New Roman" w:hAnsi="Times New Roman" w:cs="Times New Roman"/>
          <w:sz w:val="26"/>
          <w:szCs w:val="26"/>
        </w:rPr>
        <w:t>c</w:t>
      </w:r>
      <w:r w:rsidR="00D6480F" w:rsidRPr="003E7A5E">
        <w:rPr>
          <w:rFonts w:ascii="Times New Roman" w:hAnsi="Times New Roman" w:cs="Times New Roman"/>
          <w:sz w:val="26"/>
          <w:szCs w:val="26"/>
        </w:rPr>
        <w:t>on</w:t>
      </w:r>
      <w:r w:rsidR="00E123E6" w:rsidRPr="003E7A5E">
        <w:rPr>
          <w:rFonts w:ascii="Times New Roman" w:hAnsi="Times New Roman" w:cs="Times New Roman"/>
          <w:sz w:val="26"/>
          <w:szCs w:val="26"/>
        </w:rPr>
        <w:t>d</w:t>
      </w:r>
      <w:r w:rsidR="00D6480F" w:rsidRPr="003E7A5E">
        <w:rPr>
          <w:rFonts w:ascii="Times New Roman" w:hAnsi="Times New Roman" w:cs="Times New Roman"/>
          <w:sz w:val="26"/>
          <w:szCs w:val="26"/>
        </w:rPr>
        <w:t>itions of</w:t>
      </w:r>
      <w:r w:rsidR="00E123E6" w:rsidRPr="003E7A5E">
        <w:rPr>
          <w:rFonts w:ascii="Times New Roman" w:hAnsi="Times New Roman" w:cs="Times New Roman"/>
          <w:sz w:val="26"/>
          <w:szCs w:val="26"/>
        </w:rPr>
        <w:t>:</w:t>
      </w:r>
    </w:p>
    <w:p w14:paraId="16467A0B" w14:textId="5F91FA41" w:rsidR="00467847"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r>
      <w:r w:rsidR="00C7646C" w:rsidRPr="003E7A5E">
        <w:rPr>
          <w:rFonts w:ascii="Times New Roman" w:hAnsi="Times New Roman" w:cs="Times New Roman"/>
          <w:sz w:val="26"/>
          <w:szCs w:val="26"/>
        </w:rPr>
        <w:t>the approved Environmental Management Programme (2014) for the Kusile Power Station, a</w:t>
      </w:r>
      <w:r w:rsidR="009071CC" w:rsidRPr="003E7A5E">
        <w:rPr>
          <w:rFonts w:ascii="Times New Roman" w:hAnsi="Times New Roman" w:cs="Times New Roman"/>
          <w:sz w:val="26"/>
          <w:szCs w:val="26"/>
        </w:rPr>
        <w:t>s</w:t>
      </w:r>
      <w:r w:rsidR="00C7646C" w:rsidRPr="003E7A5E">
        <w:rPr>
          <w:rFonts w:ascii="Times New Roman" w:hAnsi="Times New Roman" w:cs="Times New Roman"/>
          <w:sz w:val="26"/>
          <w:szCs w:val="26"/>
        </w:rPr>
        <w:t xml:space="preserve"> approved in terms of section 24N of the National Environmental Management Act, 107 of 1998 (hereinafter </w:t>
      </w:r>
      <w:r w:rsidR="00467847" w:rsidRPr="003E7A5E">
        <w:rPr>
          <w:rFonts w:ascii="Times New Roman" w:hAnsi="Times New Roman" w:cs="Times New Roman"/>
          <w:i/>
          <w:iCs/>
          <w:sz w:val="26"/>
          <w:szCs w:val="26"/>
        </w:rPr>
        <w:t>(“the NEMA”)</w:t>
      </w:r>
      <w:r w:rsidR="00467847" w:rsidRPr="003E7A5E">
        <w:rPr>
          <w:rFonts w:ascii="Times New Roman" w:hAnsi="Times New Roman" w:cs="Times New Roman"/>
          <w:sz w:val="26"/>
          <w:szCs w:val="26"/>
        </w:rPr>
        <w:t>;</w:t>
      </w:r>
    </w:p>
    <w:p w14:paraId="1A554740" w14:textId="67E1838B" w:rsidR="00541A6D"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00A47995" w:rsidRPr="003E7A5E">
        <w:rPr>
          <w:rFonts w:ascii="Times New Roman" w:hAnsi="Times New Roman" w:cs="Times New Roman"/>
          <w:sz w:val="26"/>
          <w:szCs w:val="26"/>
        </w:rPr>
        <w:t>Water Use Licence with reference 04/B20F/BCFGIJ/41</w:t>
      </w:r>
      <w:r w:rsidR="00E0124B" w:rsidRPr="003E7A5E">
        <w:rPr>
          <w:rFonts w:ascii="Times New Roman" w:hAnsi="Times New Roman" w:cs="Times New Roman"/>
          <w:sz w:val="26"/>
          <w:szCs w:val="26"/>
        </w:rPr>
        <w:t xml:space="preserve"> as amended, grante</w:t>
      </w:r>
      <w:r w:rsidR="007F3232" w:rsidRPr="003E7A5E">
        <w:rPr>
          <w:rFonts w:ascii="Times New Roman" w:hAnsi="Times New Roman" w:cs="Times New Roman"/>
          <w:sz w:val="26"/>
          <w:szCs w:val="26"/>
        </w:rPr>
        <w:t>d</w:t>
      </w:r>
      <w:r w:rsidR="00E0124B" w:rsidRPr="003E7A5E">
        <w:rPr>
          <w:rFonts w:ascii="Times New Roman" w:hAnsi="Times New Roman" w:cs="Times New Roman"/>
          <w:sz w:val="26"/>
          <w:szCs w:val="26"/>
        </w:rPr>
        <w:t xml:space="preserve"> to the first respondent in terms of the provisions of chapter 4 of the National Water Act 36 of 1998 (hereinafter </w:t>
      </w:r>
      <w:r w:rsidR="00E0124B" w:rsidRPr="003E7A5E">
        <w:rPr>
          <w:rFonts w:ascii="Times New Roman" w:hAnsi="Times New Roman" w:cs="Times New Roman"/>
          <w:i/>
          <w:iCs/>
          <w:sz w:val="26"/>
          <w:szCs w:val="26"/>
        </w:rPr>
        <w:t>“the NWA</w:t>
      </w:r>
      <w:r w:rsidR="007F3232" w:rsidRPr="003E7A5E">
        <w:rPr>
          <w:rFonts w:ascii="Times New Roman" w:hAnsi="Times New Roman" w:cs="Times New Roman"/>
          <w:i/>
          <w:iCs/>
          <w:sz w:val="26"/>
          <w:szCs w:val="26"/>
        </w:rPr>
        <w:t>”</w:t>
      </w:r>
      <w:r w:rsidR="00E0124B" w:rsidRPr="003E7A5E">
        <w:rPr>
          <w:rFonts w:ascii="Times New Roman" w:hAnsi="Times New Roman" w:cs="Times New Roman"/>
          <w:i/>
          <w:iCs/>
          <w:sz w:val="26"/>
          <w:szCs w:val="26"/>
        </w:rPr>
        <w:t>)</w:t>
      </w:r>
      <w:r w:rsidR="007F3232" w:rsidRPr="003E7A5E">
        <w:rPr>
          <w:rFonts w:ascii="Times New Roman" w:hAnsi="Times New Roman" w:cs="Times New Roman"/>
          <w:sz w:val="26"/>
          <w:szCs w:val="26"/>
        </w:rPr>
        <w:t>;</w:t>
      </w:r>
    </w:p>
    <w:p w14:paraId="6B6FBDBE" w14:textId="41706C30" w:rsidR="007F3232"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7F3232" w:rsidRPr="003E7A5E">
        <w:rPr>
          <w:rFonts w:ascii="Times New Roman" w:hAnsi="Times New Roman" w:cs="Times New Roman"/>
          <w:sz w:val="26"/>
          <w:szCs w:val="26"/>
        </w:rPr>
        <w:t>Water Use Licence</w:t>
      </w:r>
      <w:r w:rsidR="00BC30A1" w:rsidRPr="003E7A5E">
        <w:rPr>
          <w:rFonts w:ascii="Times New Roman" w:hAnsi="Times New Roman" w:cs="Times New Roman"/>
          <w:sz w:val="26"/>
          <w:szCs w:val="26"/>
        </w:rPr>
        <w:t xml:space="preserve"> with ref</w:t>
      </w:r>
      <w:r w:rsidR="00B533D9" w:rsidRPr="003E7A5E">
        <w:rPr>
          <w:rFonts w:ascii="Times New Roman" w:hAnsi="Times New Roman" w:cs="Times New Roman"/>
          <w:sz w:val="26"/>
          <w:szCs w:val="26"/>
        </w:rPr>
        <w:t>erence O4/B20F/CGI/1836 as amended, granted to the first respondent in terms of the provisions of chapter 4 of the NWA;</w:t>
      </w:r>
    </w:p>
    <w:p w14:paraId="738B1507" w14:textId="74FF73C2" w:rsidR="00E219C8"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r>
      <w:r w:rsidR="00B931CC" w:rsidRPr="003E7A5E">
        <w:rPr>
          <w:rFonts w:ascii="Times New Roman" w:hAnsi="Times New Roman" w:cs="Times New Roman"/>
          <w:sz w:val="26"/>
          <w:szCs w:val="26"/>
        </w:rPr>
        <w:t>Water Use Licence with reference 06/B</w:t>
      </w:r>
      <w:r w:rsidR="00E219C8" w:rsidRPr="003E7A5E">
        <w:rPr>
          <w:rFonts w:ascii="Times New Roman" w:hAnsi="Times New Roman" w:cs="Times New Roman"/>
          <w:sz w:val="26"/>
          <w:szCs w:val="26"/>
        </w:rPr>
        <w:t>11K/G/6921, granted to the first respondent in terms of the provisions of chapter 4 of the NWA;</w:t>
      </w:r>
    </w:p>
    <w:p w14:paraId="7CFBF082" w14:textId="43EBAFD8" w:rsidR="00B931CC"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lastRenderedPageBreak/>
        <w:t>v.</w:t>
      </w:r>
      <w:r>
        <w:rPr>
          <w:rFonts w:ascii="Times New Roman" w:hAnsi="Times New Roman" w:cs="Times New Roman"/>
          <w:sz w:val="26"/>
          <w:szCs w:val="26"/>
        </w:rPr>
        <w:tab/>
      </w:r>
      <w:r w:rsidR="00E219C8" w:rsidRPr="003E7A5E">
        <w:rPr>
          <w:rFonts w:ascii="Times New Roman" w:hAnsi="Times New Roman" w:cs="Times New Roman"/>
          <w:sz w:val="26"/>
          <w:szCs w:val="26"/>
        </w:rPr>
        <w:t>Water Use Licence with reference O6/B20</w:t>
      </w:r>
      <w:r w:rsidR="00962743" w:rsidRPr="003E7A5E">
        <w:rPr>
          <w:rFonts w:ascii="Times New Roman" w:hAnsi="Times New Roman" w:cs="Times New Roman"/>
          <w:sz w:val="26"/>
          <w:szCs w:val="26"/>
        </w:rPr>
        <w:t>F/CFI/8171 granted to the first respondent in terms of the provisions of chapter 4 of the NWA;</w:t>
      </w:r>
      <w:r w:rsidR="00B931CC" w:rsidRPr="003E7A5E">
        <w:rPr>
          <w:rFonts w:ascii="Times New Roman" w:hAnsi="Times New Roman" w:cs="Times New Roman"/>
          <w:sz w:val="26"/>
          <w:szCs w:val="26"/>
        </w:rPr>
        <w:t xml:space="preserve"> </w:t>
      </w:r>
    </w:p>
    <w:p w14:paraId="13D63C4F" w14:textId="4051F325" w:rsidR="00A206CD"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vi.</w:t>
      </w:r>
      <w:r>
        <w:rPr>
          <w:rFonts w:ascii="Times New Roman" w:hAnsi="Times New Roman" w:cs="Times New Roman"/>
          <w:sz w:val="26"/>
          <w:szCs w:val="26"/>
        </w:rPr>
        <w:tab/>
      </w:r>
      <w:r w:rsidR="00A206CD" w:rsidRPr="003E7A5E">
        <w:rPr>
          <w:rFonts w:ascii="Times New Roman" w:hAnsi="Times New Roman" w:cs="Times New Roman"/>
          <w:sz w:val="26"/>
          <w:szCs w:val="26"/>
        </w:rPr>
        <w:t>Water</w:t>
      </w:r>
      <w:r w:rsidR="002E5604" w:rsidRPr="003E7A5E">
        <w:rPr>
          <w:rFonts w:ascii="Times New Roman" w:hAnsi="Times New Roman" w:cs="Times New Roman"/>
          <w:sz w:val="26"/>
          <w:szCs w:val="26"/>
        </w:rPr>
        <w:t xml:space="preserve"> </w:t>
      </w:r>
      <w:r w:rsidR="00A206CD" w:rsidRPr="003E7A5E">
        <w:rPr>
          <w:rFonts w:ascii="Times New Roman" w:hAnsi="Times New Roman" w:cs="Times New Roman"/>
          <w:sz w:val="26"/>
          <w:szCs w:val="26"/>
        </w:rPr>
        <w:t>Use</w:t>
      </w:r>
      <w:r w:rsidR="0023694F" w:rsidRPr="003E7A5E">
        <w:rPr>
          <w:rFonts w:ascii="Times New Roman" w:hAnsi="Times New Roman" w:cs="Times New Roman"/>
          <w:sz w:val="26"/>
          <w:szCs w:val="26"/>
        </w:rPr>
        <w:t xml:space="preserve"> </w:t>
      </w:r>
      <w:r w:rsidR="00A206CD" w:rsidRPr="003E7A5E">
        <w:rPr>
          <w:rFonts w:ascii="Times New Roman" w:hAnsi="Times New Roman" w:cs="Times New Roman"/>
          <w:sz w:val="26"/>
          <w:szCs w:val="26"/>
        </w:rPr>
        <w:t xml:space="preserve">Licence with reference </w:t>
      </w:r>
      <w:r w:rsidR="0023694F" w:rsidRPr="003E7A5E">
        <w:rPr>
          <w:rFonts w:ascii="Times New Roman" w:hAnsi="Times New Roman" w:cs="Times New Roman"/>
          <w:sz w:val="26"/>
          <w:szCs w:val="26"/>
        </w:rPr>
        <w:t>0</w:t>
      </w:r>
      <w:r w:rsidR="00A206CD" w:rsidRPr="003E7A5E">
        <w:rPr>
          <w:rFonts w:ascii="Times New Roman" w:hAnsi="Times New Roman" w:cs="Times New Roman"/>
          <w:sz w:val="26"/>
          <w:szCs w:val="26"/>
        </w:rPr>
        <w:t>6/B2</w:t>
      </w:r>
      <w:r w:rsidR="0023694F" w:rsidRPr="003E7A5E">
        <w:rPr>
          <w:rFonts w:ascii="Times New Roman" w:hAnsi="Times New Roman" w:cs="Times New Roman"/>
          <w:sz w:val="26"/>
          <w:szCs w:val="26"/>
        </w:rPr>
        <w:t>OF/CIBG/10792, granted</w:t>
      </w:r>
      <w:r w:rsidR="00252CA4" w:rsidRPr="003E7A5E">
        <w:rPr>
          <w:rFonts w:ascii="Times New Roman" w:hAnsi="Times New Roman" w:cs="Times New Roman"/>
          <w:sz w:val="26"/>
          <w:szCs w:val="26"/>
        </w:rPr>
        <w:t xml:space="preserve"> to the first respondent</w:t>
      </w:r>
      <w:r w:rsidR="0014485F" w:rsidRPr="003E7A5E">
        <w:rPr>
          <w:rFonts w:ascii="Times New Roman" w:hAnsi="Times New Roman" w:cs="Times New Roman"/>
          <w:sz w:val="26"/>
          <w:szCs w:val="26"/>
        </w:rPr>
        <w:t xml:space="preserve"> in terms of the provisions of chapter 4 of the NWA; and</w:t>
      </w:r>
    </w:p>
    <w:p w14:paraId="7BBB574B" w14:textId="513BCCA0" w:rsidR="0014485F" w:rsidRPr="003E7A5E" w:rsidRDefault="003E7A5E" w:rsidP="003E7A5E">
      <w:pPr>
        <w:spacing w:after="0" w:line="360" w:lineRule="auto"/>
        <w:ind w:left="2835" w:hanging="425"/>
        <w:jc w:val="both"/>
        <w:rPr>
          <w:rFonts w:ascii="Times New Roman" w:hAnsi="Times New Roman" w:cs="Times New Roman"/>
          <w:sz w:val="26"/>
          <w:szCs w:val="26"/>
        </w:rPr>
      </w:pPr>
      <w:r>
        <w:rPr>
          <w:rFonts w:ascii="Times New Roman" w:hAnsi="Times New Roman" w:cs="Times New Roman"/>
          <w:sz w:val="26"/>
          <w:szCs w:val="26"/>
        </w:rPr>
        <w:t>vii.</w:t>
      </w:r>
      <w:r>
        <w:rPr>
          <w:rFonts w:ascii="Times New Roman" w:hAnsi="Times New Roman" w:cs="Times New Roman"/>
          <w:sz w:val="26"/>
          <w:szCs w:val="26"/>
        </w:rPr>
        <w:tab/>
      </w:r>
      <w:r w:rsidR="0014485F" w:rsidRPr="003E7A5E">
        <w:rPr>
          <w:rFonts w:ascii="Times New Roman" w:hAnsi="Times New Roman" w:cs="Times New Roman"/>
          <w:sz w:val="26"/>
          <w:szCs w:val="26"/>
        </w:rPr>
        <w:t>Any other legislative instrument pertaining to the environmental governance of the construction, operation and or management of the Kusile power Station;</w:t>
      </w:r>
    </w:p>
    <w:p w14:paraId="3C2552D0" w14:textId="760E7455" w:rsidR="00E227E9" w:rsidRPr="003E7A5E" w:rsidRDefault="003E7A5E" w:rsidP="003E7A5E">
      <w:pPr>
        <w:spacing w:after="0" w:line="360" w:lineRule="auto"/>
        <w:ind w:left="2268" w:hanging="850"/>
        <w:jc w:val="both"/>
        <w:rPr>
          <w:rFonts w:ascii="Times New Roman" w:hAnsi="Times New Roman" w:cs="Times New Roman"/>
          <w:sz w:val="26"/>
          <w:szCs w:val="26"/>
        </w:rPr>
      </w:pPr>
      <w:r w:rsidRPr="00B60793">
        <w:rPr>
          <w:rFonts w:ascii="Times New Roman" w:hAnsi="Times New Roman" w:cs="Times New Roman"/>
          <w:sz w:val="26"/>
          <w:szCs w:val="26"/>
        </w:rPr>
        <w:t>2.4.4</w:t>
      </w:r>
      <w:r w:rsidRPr="00B60793">
        <w:rPr>
          <w:rFonts w:ascii="Times New Roman" w:hAnsi="Times New Roman" w:cs="Times New Roman"/>
          <w:sz w:val="26"/>
          <w:szCs w:val="26"/>
        </w:rPr>
        <w:tab/>
      </w:r>
      <w:r w:rsidR="006416C2" w:rsidRPr="003E7A5E">
        <w:rPr>
          <w:rFonts w:ascii="Times New Roman" w:hAnsi="Times New Roman" w:cs="Times New Roman"/>
          <w:sz w:val="26"/>
          <w:szCs w:val="26"/>
        </w:rPr>
        <w:t xml:space="preserve">to refrain from threatening and or infringing and or breaching the fundamental rights of the applicant, its </w:t>
      </w:r>
      <w:r w:rsidR="002E5604" w:rsidRPr="003E7A5E">
        <w:rPr>
          <w:rFonts w:ascii="Times New Roman" w:hAnsi="Times New Roman" w:cs="Times New Roman"/>
          <w:sz w:val="26"/>
          <w:szCs w:val="26"/>
        </w:rPr>
        <w:t>directors,</w:t>
      </w:r>
      <w:r w:rsidR="006416C2" w:rsidRPr="003E7A5E">
        <w:rPr>
          <w:rFonts w:ascii="Times New Roman" w:hAnsi="Times New Roman" w:cs="Times New Roman"/>
          <w:sz w:val="26"/>
          <w:szCs w:val="26"/>
        </w:rPr>
        <w:t xml:space="preserve"> and its employees and or </w:t>
      </w:r>
      <w:r w:rsidR="00632A03" w:rsidRPr="003E7A5E">
        <w:rPr>
          <w:rFonts w:ascii="Times New Roman" w:hAnsi="Times New Roman" w:cs="Times New Roman"/>
          <w:sz w:val="26"/>
          <w:szCs w:val="26"/>
        </w:rPr>
        <w:t xml:space="preserve">the potential water users downstream of the Kusile Power Station as contemplated in prayer </w:t>
      </w:r>
      <w:r w:rsidR="000B6984" w:rsidRPr="003E7A5E">
        <w:rPr>
          <w:rFonts w:ascii="Times New Roman" w:hAnsi="Times New Roman" w:cs="Times New Roman"/>
          <w:sz w:val="26"/>
          <w:szCs w:val="26"/>
        </w:rPr>
        <w:t>2.</w:t>
      </w:r>
      <w:r w:rsidR="00632A03" w:rsidRPr="003E7A5E">
        <w:rPr>
          <w:rFonts w:ascii="Times New Roman" w:hAnsi="Times New Roman" w:cs="Times New Roman"/>
          <w:sz w:val="26"/>
          <w:szCs w:val="26"/>
        </w:rPr>
        <w:t>3 a</w:t>
      </w:r>
      <w:r w:rsidR="00B16FE8" w:rsidRPr="003E7A5E">
        <w:rPr>
          <w:rFonts w:ascii="Times New Roman" w:hAnsi="Times New Roman" w:cs="Times New Roman"/>
          <w:sz w:val="26"/>
          <w:szCs w:val="26"/>
        </w:rPr>
        <w:t>bove.</w:t>
      </w:r>
    </w:p>
    <w:p w14:paraId="52AE1C1C" w14:textId="1D078F1E" w:rsidR="00B60793"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982975" w:rsidRPr="003E7A5E">
        <w:rPr>
          <w:rFonts w:ascii="Times New Roman" w:hAnsi="Times New Roman" w:cs="Times New Roman"/>
          <w:sz w:val="26"/>
          <w:szCs w:val="26"/>
        </w:rPr>
        <w:t xml:space="preserve">that the first respondent (Eskom Holdings) and the third, sixth, eighth to tenth and twenty to thirty-first respondents (the current Board of Directors of </w:t>
      </w:r>
      <w:r w:rsidR="00F828B9" w:rsidRPr="003E7A5E">
        <w:rPr>
          <w:rFonts w:ascii="Times New Roman" w:hAnsi="Times New Roman" w:cs="Times New Roman"/>
          <w:sz w:val="26"/>
          <w:szCs w:val="26"/>
        </w:rPr>
        <w:t>Eskom</w:t>
      </w:r>
      <w:r w:rsidR="00982975" w:rsidRPr="003E7A5E">
        <w:rPr>
          <w:rFonts w:ascii="Times New Roman" w:hAnsi="Times New Roman" w:cs="Times New Roman"/>
          <w:sz w:val="26"/>
          <w:szCs w:val="26"/>
        </w:rPr>
        <w:t xml:space="preserve"> Holdings) and the eleventh </w:t>
      </w:r>
      <w:r w:rsidR="00023905" w:rsidRPr="003E7A5E">
        <w:rPr>
          <w:rFonts w:ascii="Times New Roman" w:hAnsi="Times New Roman" w:cs="Times New Roman"/>
          <w:sz w:val="26"/>
          <w:szCs w:val="26"/>
        </w:rPr>
        <w:t xml:space="preserve">to thirteenth respondents within ten (10) days of this order each file at this Court under oath, and provide to the applicant, the action plan and programme which they will </w:t>
      </w:r>
      <w:r w:rsidR="005D60A3" w:rsidRPr="003E7A5E">
        <w:rPr>
          <w:rFonts w:ascii="Times New Roman" w:hAnsi="Times New Roman" w:cs="Times New Roman"/>
          <w:sz w:val="26"/>
          <w:szCs w:val="26"/>
        </w:rPr>
        <w:t>implement</w:t>
      </w:r>
      <w:r w:rsidR="00023905" w:rsidRPr="003E7A5E">
        <w:rPr>
          <w:rFonts w:ascii="Times New Roman" w:hAnsi="Times New Roman" w:cs="Times New Roman"/>
          <w:sz w:val="26"/>
          <w:szCs w:val="26"/>
        </w:rPr>
        <w:t xml:space="preserve"> without delay so as to ensure that the du</w:t>
      </w:r>
      <w:r w:rsidR="005D60A3" w:rsidRPr="003E7A5E">
        <w:rPr>
          <w:rFonts w:ascii="Times New Roman" w:hAnsi="Times New Roman" w:cs="Times New Roman"/>
          <w:sz w:val="26"/>
          <w:szCs w:val="26"/>
        </w:rPr>
        <w:t>t</w:t>
      </w:r>
      <w:r w:rsidR="00023905" w:rsidRPr="003E7A5E">
        <w:rPr>
          <w:rFonts w:ascii="Times New Roman" w:hAnsi="Times New Roman" w:cs="Times New Roman"/>
          <w:sz w:val="26"/>
          <w:szCs w:val="26"/>
        </w:rPr>
        <w:t>ies and obligations referred to in payer</w:t>
      </w:r>
      <w:r w:rsidR="005D60A3" w:rsidRPr="003E7A5E">
        <w:rPr>
          <w:rFonts w:ascii="Times New Roman" w:hAnsi="Times New Roman" w:cs="Times New Roman"/>
          <w:sz w:val="26"/>
          <w:szCs w:val="26"/>
        </w:rPr>
        <w:t xml:space="preserve"> </w:t>
      </w:r>
      <w:r w:rsidR="00023905" w:rsidRPr="003E7A5E">
        <w:rPr>
          <w:rFonts w:ascii="Times New Roman" w:hAnsi="Times New Roman" w:cs="Times New Roman"/>
          <w:sz w:val="26"/>
          <w:szCs w:val="26"/>
        </w:rPr>
        <w:t>2.3</w:t>
      </w:r>
      <w:r w:rsidR="005D60A3" w:rsidRPr="003E7A5E">
        <w:rPr>
          <w:rFonts w:ascii="Times New Roman" w:hAnsi="Times New Roman" w:cs="Times New Roman"/>
          <w:sz w:val="26"/>
          <w:szCs w:val="26"/>
        </w:rPr>
        <w:t xml:space="preserve"> and 2</w:t>
      </w:r>
      <w:r w:rsidR="00F928BC" w:rsidRPr="003E7A5E">
        <w:rPr>
          <w:rFonts w:ascii="Times New Roman" w:hAnsi="Times New Roman" w:cs="Times New Roman"/>
          <w:sz w:val="26"/>
          <w:szCs w:val="26"/>
        </w:rPr>
        <w:t>.</w:t>
      </w:r>
      <w:r w:rsidR="00023905" w:rsidRPr="003E7A5E">
        <w:rPr>
          <w:rFonts w:ascii="Times New Roman" w:hAnsi="Times New Roman" w:cs="Times New Roman"/>
          <w:sz w:val="26"/>
          <w:szCs w:val="26"/>
        </w:rPr>
        <w:t>4 above are performed or carried out and which address the following matters:</w:t>
      </w:r>
    </w:p>
    <w:p w14:paraId="2B70D343" w14:textId="770A62AA" w:rsidR="006B2385" w:rsidRPr="003E7A5E" w:rsidRDefault="003E7A5E" w:rsidP="003E7A5E">
      <w:pPr>
        <w:spacing w:after="0" w:line="360" w:lineRule="auto"/>
        <w:ind w:left="2268" w:hanging="850"/>
        <w:jc w:val="both"/>
        <w:rPr>
          <w:rFonts w:ascii="Times New Roman" w:hAnsi="Times New Roman" w:cs="Times New Roman"/>
          <w:sz w:val="26"/>
          <w:szCs w:val="26"/>
        </w:rPr>
      </w:pPr>
      <w:r w:rsidRPr="007F42FC">
        <w:rPr>
          <w:rFonts w:ascii="Times New Roman" w:hAnsi="Times New Roman" w:cs="Times New Roman"/>
          <w:sz w:val="26"/>
          <w:szCs w:val="26"/>
        </w:rPr>
        <w:t>2.5.1</w:t>
      </w:r>
      <w:r w:rsidRPr="007F42FC">
        <w:rPr>
          <w:rFonts w:ascii="Times New Roman" w:hAnsi="Times New Roman" w:cs="Times New Roman"/>
          <w:sz w:val="26"/>
          <w:szCs w:val="26"/>
        </w:rPr>
        <w:tab/>
      </w:r>
      <w:r w:rsidR="006B2385" w:rsidRPr="003E7A5E">
        <w:rPr>
          <w:rFonts w:ascii="Times New Roman" w:hAnsi="Times New Roman" w:cs="Times New Roman"/>
          <w:sz w:val="26"/>
          <w:szCs w:val="26"/>
        </w:rPr>
        <w:t>the steps taken to ensure that the officials, staff, employees, agents, consultants or contractors of the first respondent will give effect to the duties and obligation referred to in prayer 2.3</w:t>
      </w:r>
      <w:r w:rsidR="007F42FC" w:rsidRPr="003E7A5E">
        <w:rPr>
          <w:rFonts w:ascii="Times New Roman" w:hAnsi="Times New Roman" w:cs="Times New Roman"/>
          <w:sz w:val="26"/>
          <w:szCs w:val="26"/>
        </w:rPr>
        <w:t xml:space="preserve"> and 2.4 above;</w:t>
      </w:r>
    </w:p>
    <w:p w14:paraId="42D1F8D0" w14:textId="353BD3CA" w:rsidR="007F42FC"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2.5.2</w:t>
      </w:r>
      <w:r>
        <w:rPr>
          <w:rFonts w:ascii="Times New Roman" w:hAnsi="Times New Roman" w:cs="Times New Roman"/>
          <w:sz w:val="26"/>
          <w:szCs w:val="26"/>
        </w:rPr>
        <w:tab/>
      </w:r>
      <w:r w:rsidR="007F42FC" w:rsidRPr="003E7A5E">
        <w:rPr>
          <w:rFonts w:ascii="Times New Roman" w:hAnsi="Times New Roman" w:cs="Times New Roman"/>
          <w:sz w:val="26"/>
          <w:szCs w:val="26"/>
        </w:rPr>
        <w:t>what further steps will be taken in this regard;</w:t>
      </w:r>
    </w:p>
    <w:p w14:paraId="156AD9F9" w14:textId="691D0FB7" w:rsidR="007F42FC"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2.5.3</w:t>
      </w:r>
      <w:r>
        <w:rPr>
          <w:rFonts w:ascii="Times New Roman" w:hAnsi="Times New Roman" w:cs="Times New Roman"/>
          <w:sz w:val="26"/>
          <w:szCs w:val="26"/>
        </w:rPr>
        <w:tab/>
      </w:r>
      <w:r w:rsidR="007F42FC" w:rsidRPr="003E7A5E">
        <w:rPr>
          <w:rFonts w:ascii="Times New Roman" w:hAnsi="Times New Roman" w:cs="Times New Roman"/>
          <w:sz w:val="26"/>
          <w:szCs w:val="26"/>
        </w:rPr>
        <w:t>who will be responsible for taking each step, as well as repor</w:t>
      </w:r>
      <w:r w:rsidR="00E03980" w:rsidRPr="003E7A5E">
        <w:rPr>
          <w:rFonts w:ascii="Times New Roman" w:hAnsi="Times New Roman" w:cs="Times New Roman"/>
          <w:sz w:val="26"/>
          <w:szCs w:val="26"/>
        </w:rPr>
        <w:t>ting thereon; and</w:t>
      </w:r>
    </w:p>
    <w:p w14:paraId="6C746D06" w14:textId="20977E3B" w:rsidR="00E03980"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2.5.4</w:t>
      </w:r>
      <w:r>
        <w:rPr>
          <w:rFonts w:ascii="Times New Roman" w:hAnsi="Times New Roman" w:cs="Times New Roman"/>
          <w:sz w:val="26"/>
          <w:szCs w:val="26"/>
        </w:rPr>
        <w:tab/>
      </w:r>
      <w:r w:rsidR="00E03980" w:rsidRPr="003E7A5E">
        <w:rPr>
          <w:rFonts w:ascii="Times New Roman" w:hAnsi="Times New Roman" w:cs="Times New Roman"/>
          <w:sz w:val="26"/>
          <w:szCs w:val="26"/>
        </w:rPr>
        <w:t>when each of such further steps wi</w:t>
      </w:r>
      <w:r w:rsidR="00886261" w:rsidRPr="003E7A5E">
        <w:rPr>
          <w:rFonts w:ascii="Times New Roman" w:hAnsi="Times New Roman" w:cs="Times New Roman"/>
          <w:sz w:val="26"/>
          <w:szCs w:val="26"/>
        </w:rPr>
        <w:t>ll</w:t>
      </w:r>
      <w:r w:rsidR="00E03980" w:rsidRPr="003E7A5E">
        <w:rPr>
          <w:rFonts w:ascii="Times New Roman" w:hAnsi="Times New Roman" w:cs="Times New Roman"/>
          <w:sz w:val="26"/>
          <w:szCs w:val="26"/>
        </w:rPr>
        <w:t xml:space="preserve"> be taken;</w:t>
      </w:r>
    </w:p>
    <w:p w14:paraId="372C89EA" w14:textId="5126B6D3" w:rsidR="00E03980" w:rsidRPr="003E7A5E" w:rsidRDefault="003E7A5E" w:rsidP="003E7A5E">
      <w:pPr>
        <w:spacing w:after="0" w:line="360" w:lineRule="auto"/>
        <w:ind w:left="1418" w:hanging="709"/>
        <w:jc w:val="both"/>
        <w:rPr>
          <w:rFonts w:ascii="Times New Roman" w:hAnsi="Times New Roman" w:cs="Times New Roman"/>
          <w:sz w:val="26"/>
          <w:szCs w:val="26"/>
        </w:rPr>
      </w:pPr>
      <w:r w:rsidRPr="00256145">
        <w:rPr>
          <w:rFonts w:ascii="Times New Roman" w:hAnsi="Times New Roman" w:cs="Times New Roman"/>
          <w:sz w:val="26"/>
          <w:szCs w:val="26"/>
        </w:rPr>
        <w:t>2.6</w:t>
      </w:r>
      <w:r w:rsidRPr="00256145">
        <w:rPr>
          <w:rFonts w:ascii="Times New Roman" w:hAnsi="Times New Roman" w:cs="Times New Roman"/>
          <w:sz w:val="26"/>
          <w:szCs w:val="26"/>
        </w:rPr>
        <w:tab/>
      </w:r>
      <w:r w:rsidR="00B23FCF" w:rsidRPr="003E7A5E">
        <w:rPr>
          <w:rFonts w:ascii="Times New Roman" w:hAnsi="Times New Roman" w:cs="Times New Roman"/>
          <w:sz w:val="26"/>
          <w:szCs w:val="26"/>
        </w:rPr>
        <w:t>that the first respondent (Eskom Holdings) and the third, sixth, eighth to tenth and twenty to thirty-first respondent (the current Board of Directors of Eskom</w:t>
      </w:r>
      <w:r w:rsidR="00E232E0" w:rsidRPr="003E7A5E">
        <w:rPr>
          <w:rFonts w:ascii="Times New Roman" w:hAnsi="Times New Roman" w:cs="Times New Roman"/>
          <w:sz w:val="26"/>
          <w:szCs w:val="26"/>
        </w:rPr>
        <w:t xml:space="preserve"> Holdings) and the eleventh respondent to the thirteenth respondent take all </w:t>
      </w:r>
      <w:r w:rsidR="00E232E0" w:rsidRPr="003E7A5E">
        <w:rPr>
          <w:rFonts w:ascii="Times New Roman" w:hAnsi="Times New Roman" w:cs="Times New Roman"/>
          <w:sz w:val="26"/>
          <w:szCs w:val="26"/>
        </w:rPr>
        <w:lastRenderedPageBreak/>
        <w:t>necessary steps to ensure compliance with the obligations emanating from the action plan and programme as contemplated in prayer 2.5 within thirty (30) days of th</w:t>
      </w:r>
      <w:r w:rsidR="00256145" w:rsidRPr="003E7A5E">
        <w:rPr>
          <w:rFonts w:ascii="Times New Roman" w:hAnsi="Times New Roman" w:cs="Times New Roman"/>
          <w:sz w:val="26"/>
          <w:szCs w:val="26"/>
        </w:rPr>
        <w:t>is order;</w:t>
      </w:r>
    </w:p>
    <w:p w14:paraId="622B664F" w14:textId="7036EF45" w:rsidR="00256145"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r>
      <w:r w:rsidR="00256145" w:rsidRPr="003E7A5E">
        <w:rPr>
          <w:rFonts w:ascii="Times New Roman" w:hAnsi="Times New Roman" w:cs="Times New Roman"/>
          <w:sz w:val="26"/>
          <w:szCs w:val="26"/>
        </w:rPr>
        <w:t>that the first respondent (Eskom Holdings) and the third, sixth, eighth to tenth and twenty to thirty-first respondents (the current Board of Directors of Eskom Holdings) and the eleventh to the thirteenth respondents each file affidavits with this court, supported by technical reports compiled by or on behalf of the first respondent in respect of the environmental management of the Kusile Power Station, and provide copies to t</w:t>
      </w:r>
      <w:r w:rsidR="00AD1613" w:rsidRPr="003E7A5E">
        <w:rPr>
          <w:rFonts w:ascii="Times New Roman" w:hAnsi="Times New Roman" w:cs="Times New Roman"/>
          <w:sz w:val="26"/>
          <w:szCs w:val="26"/>
        </w:rPr>
        <w:t>h</w:t>
      </w:r>
      <w:r w:rsidR="00256145" w:rsidRPr="003E7A5E">
        <w:rPr>
          <w:rFonts w:ascii="Times New Roman" w:hAnsi="Times New Roman" w:cs="Times New Roman"/>
          <w:sz w:val="26"/>
          <w:szCs w:val="26"/>
        </w:rPr>
        <w:t xml:space="preserve">e applicant, every fifteen (15) days calculated from the expiry of the date contemplated in prayer 2.6 above, until the order is discharged by this court, setting </w:t>
      </w:r>
      <w:r w:rsidR="00AD1613" w:rsidRPr="003E7A5E">
        <w:rPr>
          <w:rFonts w:ascii="Times New Roman" w:hAnsi="Times New Roman" w:cs="Times New Roman"/>
          <w:sz w:val="26"/>
          <w:szCs w:val="26"/>
        </w:rPr>
        <w:t>o</w:t>
      </w:r>
      <w:r w:rsidR="00256145" w:rsidRPr="003E7A5E">
        <w:rPr>
          <w:rFonts w:ascii="Times New Roman" w:hAnsi="Times New Roman" w:cs="Times New Roman"/>
          <w:sz w:val="26"/>
          <w:szCs w:val="26"/>
        </w:rPr>
        <w:t>ut or specifying the steps taken to give effect to this order, when such steps were taken, what the results of th</w:t>
      </w:r>
      <w:r w:rsidR="00E138D0" w:rsidRPr="003E7A5E">
        <w:rPr>
          <w:rFonts w:ascii="Times New Roman" w:hAnsi="Times New Roman" w:cs="Times New Roman"/>
          <w:sz w:val="26"/>
          <w:szCs w:val="26"/>
        </w:rPr>
        <w:t>ose steps have been, what further steps will be taken, who will be responsible for taking such further steps, and the time-frame within which each such step will be taken;</w:t>
      </w:r>
    </w:p>
    <w:p w14:paraId="61608DE7" w14:textId="25C1E7E9" w:rsidR="00E138D0"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r>
      <w:r w:rsidR="000D226B" w:rsidRPr="003E7A5E">
        <w:rPr>
          <w:rFonts w:ascii="Times New Roman" w:hAnsi="Times New Roman" w:cs="Times New Roman"/>
          <w:sz w:val="26"/>
          <w:szCs w:val="26"/>
        </w:rPr>
        <w:t xml:space="preserve">that the applicant is granted leave to file further affidavits in response to any affidavit or report from the first respondent (Eskom Holdings) and the third, sixth, eighth to tenth and twenty to thirty-first respondents (the current Board of Directors of Eskom Holdings) and the eleventh to thirteenth respondents as contemplated in this order and is granted leave </w:t>
      </w:r>
      <w:r w:rsidR="005266CE" w:rsidRPr="003E7A5E">
        <w:rPr>
          <w:rFonts w:ascii="Times New Roman" w:hAnsi="Times New Roman" w:cs="Times New Roman"/>
          <w:sz w:val="26"/>
          <w:szCs w:val="26"/>
        </w:rPr>
        <w:t xml:space="preserve">to approach the court for such further orders and or directives and or relief </w:t>
      </w:r>
      <w:r w:rsidR="00C144CF" w:rsidRPr="003E7A5E">
        <w:rPr>
          <w:rFonts w:ascii="Times New Roman" w:hAnsi="Times New Roman" w:cs="Times New Roman"/>
          <w:sz w:val="26"/>
          <w:szCs w:val="26"/>
        </w:rPr>
        <w:t>as</w:t>
      </w:r>
      <w:r w:rsidR="005266CE" w:rsidRPr="003E7A5E">
        <w:rPr>
          <w:rFonts w:ascii="Times New Roman" w:hAnsi="Times New Roman" w:cs="Times New Roman"/>
          <w:sz w:val="26"/>
          <w:szCs w:val="26"/>
        </w:rPr>
        <w:t xml:space="preserve"> need be, regarding compliance with the orders contained in 2.4</w:t>
      </w:r>
      <w:r w:rsidR="005E4D25" w:rsidRPr="003E7A5E">
        <w:rPr>
          <w:rFonts w:ascii="Times New Roman" w:hAnsi="Times New Roman" w:cs="Times New Roman"/>
          <w:sz w:val="26"/>
          <w:szCs w:val="26"/>
        </w:rPr>
        <w:t xml:space="preserve"> to 2.7 above</w:t>
      </w:r>
      <w:r w:rsidR="00B16FFE" w:rsidRPr="003E7A5E">
        <w:rPr>
          <w:rFonts w:ascii="Times New Roman" w:hAnsi="Times New Roman" w:cs="Times New Roman"/>
          <w:sz w:val="26"/>
          <w:szCs w:val="26"/>
        </w:rPr>
        <w:t xml:space="preserve"> (</w:t>
      </w:r>
      <w:r w:rsidR="00C144CF" w:rsidRPr="003E7A5E">
        <w:rPr>
          <w:rFonts w:ascii="Times New Roman" w:hAnsi="Times New Roman" w:cs="Times New Roman"/>
          <w:sz w:val="26"/>
          <w:szCs w:val="26"/>
        </w:rPr>
        <w:t>including</w:t>
      </w:r>
      <w:r w:rsidR="00B16FFE" w:rsidRPr="003E7A5E">
        <w:rPr>
          <w:rFonts w:ascii="Times New Roman" w:hAnsi="Times New Roman" w:cs="Times New Roman"/>
          <w:sz w:val="26"/>
          <w:szCs w:val="26"/>
        </w:rPr>
        <w:t xml:space="preserve"> an order for contempt of court);</w:t>
      </w:r>
    </w:p>
    <w:p w14:paraId="5AFAE672" w14:textId="31983B18" w:rsidR="00C144CF"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r>
      <w:r w:rsidR="00C144CF" w:rsidRPr="003E7A5E">
        <w:rPr>
          <w:rFonts w:ascii="Times New Roman" w:hAnsi="Times New Roman" w:cs="Times New Roman"/>
          <w:sz w:val="26"/>
          <w:szCs w:val="26"/>
        </w:rPr>
        <w:t>that the fourteenth to nineteenth respondents within ten (10) days of this order file at this court under oath, and provide to the applicant, the</w:t>
      </w:r>
      <w:r w:rsidR="0078437C" w:rsidRPr="003E7A5E">
        <w:rPr>
          <w:rFonts w:ascii="Times New Roman" w:hAnsi="Times New Roman" w:cs="Times New Roman"/>
          <w:sz w:val="26"/>
          <w:szCs w:val="26"/>
        </w:rPr>
        <w:t xml:space="preserve"> action plan and programme which they will implement without delay so as to ensure that the duties and obligation referred to in payer 2.4 to 2.7 above are performed or carried out and which address the following matters:</w:t>
      </w:r>
    </w:p>
    <w:p w14:paraId="4B4B52EC" w14:textId="7F1BDC7F" w:rsidR="00CC597B"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2.9.1</w:t>
      </w:r>
      <w:r>
        <w:rPr>
          <w:rFonts w:ascii="Times New Roman" w:hAnsi="Times New Roman" w:cs="Times New Roman"/>
          <w:sz w:val="26"/>
          <w:szCs w:val="26"/>
        </w:rPr>
        <w:tab/>
      </w:r>
      <w:r w:rsidR="00CC597B" w:rsidRPr="003E7A5E">
        <w:rPr>
          <w:rFonts w:ascii="Times New Roman" w:hAnsi="Times New Roman" w:cs="Times New Roman"/>
          <w:sz w:val="26"/>
          <w:szCs w:val="26"/>
        </w:rPr>
        <w:t>the steps taken to ensure that the officials, staff, employees, agents, consultants or contractors of the first respondent will give effect to the duties and obligations referred to in prayer 2.4 to 2.7 above;</w:t>
      </w:r>
    </w:p>
    <w:p w14:paraId="2C152C9E" w14:textId="5F4BFBD6" w:rsidR="00CC597B"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lastRenderedPageBreak/>
        <w:t>2.9.2</w:t>
      </w:r>
      <w:r>
        <w:rPr>
          <w:rFonts w:ascii="Times New Roman" w:hAnsi="Times New Roman" w:cs="Times New Roman"/>
          <w:sz w:val="26"/>
          <w:szCs w:val="26"/>
        </w:rPr>
        <w:tab/>
      </w:r>
      <w:r w:rsidR="00CC597B" w:rsidRPr="003E7A5E">
        <w:rPr>
          <w:rFonts w:ascii="Times New Roman" w:hAnsi="Times New Roman" w:cs="Times New Roman"/>
          <w:sz w:val="26"/>
          <w:szCs w:val="26"/>
        </w:rPr>
        <w:t>what further steps will be taken in this regard;</w:t>
      </w:r>
    </w:p>
    <w:p w14:paraId="616D74DE" w14:textId="082F9C0A" w:rsidR="00CC597B"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2.9.3</w:t>
      </w:r>
      <w:r>
        <w:rPr>
          <w:rFonts w:ascii="Times New Roman" w:hAnsi="Times New Roman" w:cs="Times New Roman"/>
          <w:sz w:val="26"/>
          <w:szCs w:val="26"/>
        </w:rPr>
        <w:tab/>
      </w:r>
      <w:r w:rsidR="00CC597B" w:rsidRPr="003E7A5E">
        <w:rPr>
          <w:rFonts w:ascii="Times New Roman" w:hAnsi="Times New Roman" w:cs="Times New Roman"/>
          <w:sz w:val="26"/>
          <w:szCs w:val="26"/>
        </w:rPr>
        <w:t>who will be responsible for taken each step, as well as reporting thereon; and</w:t>
      </w:r>
    </w:p>
    <w:p w14:paraId="7C62E647" w14:textId="1631E260" w:rsidR="001E5C5F" w:rsidRPr="003E7A5E" w:rsidRDefault="003E7A5E" w:rsidP="003E7A5E">
      <w:pPr>
        <w:spacing w:after="0" w:line="360" w:lineRule="auto"/>
        <w:ind w:left="2268" w:hanging="850"/>
        <w:jc w:val="both"/>
        <w:rPr>
          <w:rFonts w:ascii="Times New Roman" w:hAnsi="Times New Roman" w:cs="Times New Roman"/>
          <w:sz w:val="26"/>
          <w:szCs w:val="26"/>
        </w:rPr>
      </w:pPr>
      <w:r>
        <w:rPr>
          <w:rFonts w:ascii="Times New Roman" w:hAnsi="Times New Roman" w:cs="Times New Roman"/>
          <w:sz w:val="26"/>
          <w:szCs w:val="26"/>
        </w:rPr>
        <w:t>2.9.4</w:t>
      </w:r>
      <w:r>
        <w:rPr>
          <w:rFonts w:ascii="Times New Roman" w:hAnsi="Times New Roman" w:cs="Times New Roman"/>
          <w:sz w:val="26"/>
          <w:szCs w:val="26"/>
        </w:rPr>
        <w:tab/>
      </w:r>
      <w:r w:rsidR="001E5C5F" w:rsidRPr="003E7A5E">
        <w:rPr>
          <w:rFonts w:ascii="Times New Roman" w:hAnsi="Times New Roman" w:cs="Times New Roman"/>
          <w:sz w:val="26"/>
          <w:szCs w:val="26"/>
        </w:rPr>
        <w:t>when each of such steps will be taken;</w:t>
      </w:r>
    </w:p>
    <w:p w14:paraId="463B53CB" w14:textId="6E77A21F" w:rsidR="008B5A0A" w:rsidRPr="003E7A5E" w:rsidRDefault="003E7A5E" w:rsidP="003E7A5E">
      <w:pPr>
        <w:spacing w:after="0" w:line="360" w:lineRule="auto"/>
        <w:ind w:left="1418" w:hanging="709"/>
        <w:jc w:val="both"/>
        <w:rPr>
          <w:rFonts w:ascii="Times New Roman" w:hAnsi="Times New Roman" w:cs="Times New Roman"/>
          <w:sz w:val="26"/>
          <w:szCs w:val="26"/>
        </w:rPr>
      </w:pPr>
      <w:r w:rsidRPr="008B5A0A">
        <w:rPr>
          <w:rFonts w:ascii="Times New Roman" w:hAnsi="Times New Roman" w:cs="Times New Roman"/>
          <w:sz w:val="26"/>
          <w:szCs w:val="26"/>
        </w:rPr>
        <w:t>2.10</w:t>
      </w:r>
      <w:r w:rsidRPr="008B5A0A">
        <w:rPr>
          <w:rFonts w:ascii="Times New Roman" w:hAnsi="Times New Roman" w:cs="Times New Roman"/>
          <w:sz w:val="26"/>
          <w:szCs w:val="26"/>
        </w:rPr>
        <w:tab/>
      </w:r>
      <w:r w:rsidR="008B5A0A" w:rsidRPr="003E7A5E">
        <w:rPr>
          <w:rFonts w:ascii="Times New Roman" w:hAnsi="Times New Roman" w:cs="Times New Roman"/>
          <w:sz w:val="26"/>
          <w:szCs w:val="26"/>
        </w:rPr>
        <w:t>that the fourteenth to nineteenth respondent take all necessary steps to ensure that compliance with the obligations emanating from the action plan and program as contemplated in prayer 2.9 above within thirty (30) days of this order;</w:t>
      </w:r>
    </w:p>
    <w:p w14:paraId="0F8C198D" w14:textId="347BD40D" w:rsidR="008B5A0A"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2.11</w:t>
      </w:r>
      <w:r>
        <w:rPr>
          <w:rFonts w:ascii="Times New Roman" w:hAnsi="Times New Roman" w:cs="Times New Roman"/>
          <w:sz w:val="26"/>
          <w:szCs w:val="26"/>
        </w:rPr>
        <w:tab/>
      </w:r>
      <w:r w:rsidR="00B9292D" w:rsidRPr="003E7A5E">
        <w:rPr>
          <w:rFonts w:ascii="Times New Roman" w:hAnsi="Times New Roman" w:cs="Times New Roman"/>
          <w:sz w:val="26"/>
          <w:szCs w:val="26"/>
        </w:rPr>
        <w:t xml:space="preserve">that the fourteenth to nineteenth respondents file affidavits with this court, </w:t>
      </w:r>
      <w:r w:rsidR="00650365" w:rsidRPr="003E7A5E">
        <w:rPr>
          <w:rFonts w:ascii="Times New Roman" w:hAnsi="Times New Roman" w:cs="Times New Roman"/>
          <w:sz w:val="26"/>
          <w:szCs w:val="26"/>
        </w:rPr>
        <w:t>supported by technical reports compiled by their officials responsible for oversight over or inspection of the environmental management of Kusile Power Station, and provide copies to the applicant, every fifteen (15) days calculated form the expiry of the date contemplated in prayer 2.10 above, until the order is discharged by this court, setting out or specifying the steps taken to give effect to this order, when such steps were taken, what the results of those steps have been, what further steps will be taken, who will be responsible for taking</w:t>
      </w:r>
      <w:r w:rsidR="00106693" w:rsidRPr="003E7A5E">
        <w:rPr>
          <w:rFonts w:ascii="Times New Roman" w:hAnsi="Times New Roman" w:cs="Times New Roman"/>
          <w:sz w:val="26"/>
          <w:szCs w:val="26"/>
        </w:rPr>
        <w:t xml:space="preserve"> such steps, and time-frame within which each such step will be taken;</w:t>
      </w:r>
    </w:p>
    <w:p w14:paraId="5A347814" w14:textId="79764A63" w:rsidR="002B02C7"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2.12</w:t>
      </w:r>
      <w:r>
        <w:rPr>
          <w:rFonts w:ascii="Times New Roman" w:hAnsi="Times New Roman" w:cs="Times New Roman"/>
          <w:sz w:val="26"/>
          <w:szCs w:val="26"/>
        </w:rPr>
        <w:tab/>
      </w:r>
      <w:r w:rsidR="001B0A04" w:rsidRPr="003E7A5E">
        <w:rPr>
          <w:rFonts w:ascii="Times New Roman" w:hAnsi="Times New Roman" w:cs="Times New Roman"/>
          <w:sz w:val="26"/>
          <w:szCs w:val="26"/>
        </w:rPr>
        <w:t xml:space="preserve">that the applicant is granted leave to file further affidavits in response to any affidavit or report from the fourteenth to twenty-first respondents as contemplated in this order and is granted leave to approach the court for such further orders and or directives and or relief as need be, regarding compliance with the orders contained in prayer 2.9 to 2.11 above </w:t>
      </w:r>
      <w:r w:rsidR="00BA34CC" w:rsidRPr="003E7A5E">
        <w:rPr>
          <w:rFonts w:ascii="Times New Roman" w:hAnsi="Times New Roman" w:cs="Times New Roman"/>
          <w:sz w:val="26"/>
          <w:szCs w:val="26"/>
        </w:rPr>
        <w:t>(including</w:t>
      </w:r>
      <w:r w:rsidR="001B0A04" w:rsidRPr="003E7A5E">
        <w:rPr>
          <w:rFonts w:ascii="Times New Roman" w:hAnsi="Times New Roman" w:cs="Times New Roman"/>
          <w:sz w:val="26"/>
          <w:szCs w:val="26"/>
        </w:rPr>
        <w:t xml:space="preserve"> an order</w:t>
      </w:r>
      <w:r w:rsidR="00D40815" w:rsidRPr="003E7A5E">
        <w:rPr>
          <w:rFonts w:ascii="Times New Roman" w:hAnsi="Times New Roman" w:cs="Times New Roman"/>
          <w:sz w:val="26"/>
          <w:szCs w:val="26"/>
        </w:rPr>
        <w:t xml:space="preserve"> for </w:t>
      </w:r>
      <w:r w:rsidR="00BA34CC" w:rsidRPr="003E7A5E">
        <w:rPr>
          <w:rFonts w:ascii="Times New Roman" w:hAnsi="Times New Roman" w:cs="Times New Roman"/>
          <w:sz w:val="26"/>
          <w:szCs w:val="26"/>
        </w:rPr>
        <w:t>contempt</w:t>
      </w:r>
      <w:r w:rsidR="00D40815" w:rsidRPr="003E7A5E">
        <w:rPr>
          <w:rFonts w:ascii="Times New Roman" w:hAnsi="Times New Roman" w:cs="Times New Roman"/>
          <w:sz w:val="26"/>
          <w:szCs w:val="26"/>
        </w:rPr>
        <w:t xml:space="preserve"> of court;</w:t>
      </w:r>
    </w:p>
    <w:p w14:paraId="43A54283" w14:textId="4086F090" w:rsidR="00D40815"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2.13</w:t>
      </w:r>
      <w:r>
        <w:rPr>
          <w:rFonts w:ascii="Times New Roman" w:hAnsi="Times New Roman" w:cs="Times New Roman"/>
          <w:sz w:val="26"/>
          <w:szCs w:val="26"/>
        </w:rPr>
        <w:tab/>
      </w:r>
      <w:r w:rsidR="003C5DB2" w:rsidRPr="003E7A5E">
        <w:rPr>
          <w:rFonts w:ascii="Times New Roman" w:hAnsi="Times New Roman" w:cs="Times New Roman"/>
          <w:sz w:val="26"/>
          <w:szCs w:val="26"/>
        </w:rPr>
        <w:t xml:space="preserve">that the first respondent, in terms of section 32(3)(b) of the NEMA, pay the reasonable costs incurred by the applicant in the investigation of this matter and its preparation of r these proceedings (including the reservation fees as well </w:t>
      </w:r>
      <w:r w:rsidR="00CB4A2F" w:rsidRPr="003E7A5E">
        <w:rPr>
          <w:rFonts w:ascii="Times New Roman" w:hAnsi="Times New Roman" w:cs="Times New Roman"/>
          <w:sz w:val="26"/>
          <w:szCs w:val="26"/>
        </w:rPr>
        <w:t xml:space="preserve">as the qualifying costs and expenses </w:t>
      </w:r>
      <w:r w:rsidR="00E34710" w:rsidRPr="003E7A5E">
        <w:rPr>
          <w:rFonts w:ascii="Times New Roman" w:hAnsi="Times New Roman" w:cs="Times New Roman"/>
          <w:sz w:val="26"/>
          <w:szCs w:val="26"/>
        </w:rPr>
        <w:t>o</w:t>
      </w:r>
      <w:r w:rsidR="00CB4A2F" w:rsidRPr="003E7A5E">
        <w:rPr>
          <w:rFonts w:ascii="Times New Roman" w:hAnsi="Times New Roman" w:cs="Times New Roman"/>
          <w:sz w:val="26"/>
          <w:szCs w:val="26"/>
        </w:rPr>
        <w:t>f the expert witness Dr James Andries Meyer);</w:t>
      </w:r>
    </w:p>
    <w:p w14:paraId="5B1580FE" w14:textId="79A0EBAB" w:rsidR="00D17965"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2.14</w:t>
      </w:r>
      <w:r>
        <w:rPr>
          <w:rFonts w:ascii="Times New Roman" w:hAnsi="Times New Roman" w:cs="Times New Roman"/>
          <w:sz w:val="26"/>
          <w:szCs w:val="26"/>
        </w:rPr>
        <w:tab/>
      </w:r>
      <w:r w:rsidR="00CB4A2F" w:rsidRPr="003E7A5E">
        <w:rPr>
          <w:rFonts w:ascii="Times New Roman" w:hAnsi="Times New Roman" w:cs="Times New Roman"/>
          <w:sz w:val="26"/>
          <w:szCs w:val="26"/>
        </w:rPr>
        <w:t xml:space="preserve">that the costs of this application be paid by the respondents (excluding the second, fourth, fifth and seventh respondents) jointly and severally, the one </w:t>
      </w:r>
      <w:r w:rsidR="00CB4A2F" w:rsidRPr="003E7A5E">
        <w:rPr>
          <w:rFonts w:ascii="Times New Roman" w:hAnsi="Times New Roman" w:cs="Times New Roman"/>
          <w:sz w:val="26"/>
          <w:szCs w:val="26"/>
        </w:rPr>
        <w:lastRenderedPageBreak/>
        <w:t>respondent to pay the other respondents to be absolved, and on a punitive scale as between attorney and client</w:t>
      </w:r>
      <w:r w:rsidR="00D17965" w:rsidRPr="003E7A5E">
        <w:rPr>
          <w:rFonts w:ascii="Times New Roman" w:hAnsi="Times New Roman" w:cs="Times New Roman"/>
          <w:sz w:val="26"/>
          <w:szCs w:val="26"/>
        </w:rPr>
        <w:t>;</w:t>
      </w:r>
    </w:p>
    <w:p w14:paraId="6409D472" w14:textId="6E155069" w:rsidR="00586DE1" w:rsidRPr="003E7A5E" w:rsidRDefault="003E7A5E" w:rsidP="003E7A5E">
      <w:pPr>
        <w:spacing w:after="0" w:line="360" w:lineRule="auto"/>
        <w:ind w:left="1418" w:hanging="709"/>
        <w:jc w:val="both"/>
        <w:rPr>
          <w:rFonts w:ascii="Times New Roman" w:hAnsi="Times New Roman" w:cs="Times New Roman"/>
          <w:sz w:val="26"/>
          <w:szCs w:val="26"/>
        </w:rPr>
      </w:pPr>
      <w:r>
        <w:rPr>
          <w:rFonts w:ascii="Times New Roman" w:hAnsi="Times New Roman" w:cs="Times New Roman"/>
          <w:sz w:val="26"/>
          <w:szCs w:val="26"/>
        </w:rPr>
        <w:t>2.15</w:t>
      </w:r>
      <w:r>
        <w:rPr>
          <w:rFonts w:ascii="Times New Roman" w:hAnsi="Times New Roman" w:cs="Times New Roman"/>
          <w:sz w:val="26"/>
          <w:szCs w:val="26"/>
        </w:rPr>
        <w:tab/>
      </w:r>
      <w:r w:rsidR="00D17965" w:rsidRPr="003E7A5E">
        <w:rPr>
          <w:rFonts w:ascii="Times New Roman" w:hAnsi="Times New Roman" w:cs="Times New Roman"/>
          <w:sz w:val="26"/>
          <w:szCs w:val="26"/>
        </w:rPr>
        <w:t xml:space="preserve">that such further and or alternative relief be granted as the court deems fit and or appropriate and or just and </w:t>
      </w:r>
      <w:r w:rsidR="005A05A9" w:rsidRPr="003E7A5E">
        <w:rPr>
          <w:rFonts w:ascii="Times New Roman" w:hAnsi="Times New Roman" w:cs="Times New Roman"/>
          <w:sz w:val="26"/>
          <w:szCs w:val="26"/>
        </w:rPr>
        <w:t>equitable</w:t>
      </w:r>
      <w:r w:rsidR="00D17965" w:rsidRPr="003E7A5E">
        <w:rPr>
          <w:rFonts w:ascii="Times New Roman" w:hAnsi="Times New Roman" w:cs="Times New Roman"/>
          <w:sz w:val="26"/>
          <w:szCs w:val="26"/>
        </w:rPr>
        <w:t xml:space="preserve"> and or in the public </w:t>
      </w:r>
      <w:r w:rsidR="005A05A9" w:rsidRPr="003E7A5E">
        <w:rPr>
          <w:rFonts w:ascii="Times New Roman" w:hAnsi="Times New Roman" w:cs="Times New Roman"/>
          <w:sz w:val="26"/>
          <w:szCs w:val="26"/>
        </w:rPr>
        <w:t>interest.</w:t>
      </w:r>
    </w:p>
    <w:p w14:paraId="1314CDF7" w14:textId="77777777" w:rsidR="00D537FC" w:rsidRDefault="00D537FC" w:rsidP="00D537FC">
      <w:pPr>
        <w:spacing w:after="0" w:line="360" w:lineRule="auto"/>
        <w:jc w:val="both"/>
        <w:rPr>
          <w:rFonts w:ascii="Times New Roman" w:hAnsi="Times New Roman" w:cs="Times New Roman"/>
          <w:sz w:val="26"/>
          <w:szCs w:val="26"/>
        </w:rPr>
      </w:pPr>
    </w:p>
    <w:p w14:paraId="20A47C6B" w14:textId="3C52E6B1" w:rsidR="003E473A" w:rsidRPr="003E473A" w:rsidRDefault="003E473A" w:rsidP="00D537FC">
      <w:pPr>
        <w:spacing w:after="0" w:line="360" w:lineRule="auto"/>
        <w:jc w:val="both"/>
        <w:rPr>
          <w:rFonts w:ascii="Times New Roman" w:hAnsi="Times New Roman" w:cs="Times New Roman"/>
          <w:i/>
          <w:iCs/>
          <w:sz w:val="26"/>
          <w:szCs w:val="26"/>
        </w:rPr>
      </w:pPr>
      <w:r>
        <w:rPr>
          <w:rFonts w:ascii="Times New Roman" w:hAnsi="Times New Roman" w:cs="Times New Roman"/>
          <w:i/>
          <w:iCs/>
          <w:sz w:val="26"/>
          <w:szCs w:val="26"/>
        </w:rPr>
        <w:t>The Parties</w:t>
      </w:r>
    </w:p>
    <w:p w14:paraId="7CB0F467" w14:textId="77777777" w:rsidR="009E0352" w:rsidRDefault="009E0352" w:rsidP="009E0352">
      <w:pPr>
        <w:spacing w:after="0" w:line="360" w:lineRule="auto"/>
        <w:jc w:val="both"/>
        <w:rPr>
          <w:rFonts w:ascii="Times New Roman" w:hAnsi="Times New Roman" w:cs="Times New Roman"/>
          <w:sz w:val="26"/>
          <w:szCs w:val="26"/>
        </w:rPr>
      </w:pPr>
    </w:p>
    <w:p w14:paraId="78A4CDDB" w14:textId="270A6F4C" w:rsidR="003E473A" w:rsidRDefault="009E0352" w:rsidP="00B03936">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3E473A">
        <w:rPr>
          <w:rFonts w:ascii="Times New Roman" w:hAnsi="Times New Roman" w:cs="Times New Roman"/>
          <w:sz w:val="26"/>
          <w:szCs w:val="26"/>
        </w:rPr>
        <w:t>The applicant is Topigs Norsvin</w:t>
      </w:r>
      <w:r w:rsidR="00B03936">
        <w:rPr>
          <w:rFonts w:ascii="Times New Roman" w:hAnsi="Times New Roman" w:cs="Times New Roman"/>
          <w:sz w:val="26"/>
          <w:szCs w:val="26"/>
        </w:rPr>
        <w:t xml:space="preserve"> SA</w:t>
      </w:r>
      <w:r w:rsidR="003E473A">
        <w:rPr>
          <w:rFonts w:ascii="Times New Roman" w:hAnsi="Times New Roman" w:cs="Times New Roman"/>
          <w:sz w:val="26"/>
          <w:szCs w:val="26"/>
        </w:rPr>
        <w:t xml:space="preserve"> (Pty) Limited</w:t>
      </w:r>
      <w:r w:rsidR="00834160">
        <w:rPr>
          <w:rFonts w:ascii="Times New Roman" w:hAnsi="Times New Roman" w:cs="Times New Roman"/>
          <w:sz w:val="26"/>
          <w:szCs w:val="26"/>
        </w:rPr>
        <w:t xml:space="preserve"> </w:t>
      </w:r>
      <w:r w:rsidR="00561262">
        <w:rPr>
          <w:rFonts w:ascii="Times New Roman" w:hAnsi="Times New Roman" w:cs="Times New Roman"/>
          <w:i/>
          <w:iCs/>
          <w:sz w:val="26"/>
          <w:szCs w:val="26"/>
        </w:rPr>
        <w:t>(“the applicant”</w:t>
      </w:r>
      <w:r w:rsidR="00A32794">
        <w:rPr>
          <w:rFonts w:ascii="Times New Roman" w:hAnsi="Times New Roman" w:cs="Times New Roman"/>
          <w:i/>
          <w:iCs/>
          <w:sz w:val="26"/>
          <w:szCs w:val="26"/>
        </w:rPr>
        <w:t>)</w:t>
      </w:r>
      <w:r w:rsidR="003E473A">
        <w:rPr>
          <w:rFonts w:ascii="Times New Roman" w:hAnsi="Times New Roman" w:cs="Times New Roman"/>
          <w:sz w:val="26"/>
          <w:szCs w:val="26"/>
        </w:rPr>
        <w:t>, a</w:t>
      </w:r>
      <w:r w:rsidR="00146573">
        <w:rPr>
          <w:rFonts w:ascii="Times New Roman" w:hAnsi="Times New Roman" w:cs="Times New Roman"/>
          <w:sz w:val="26"/>
          <w:szCs w:val="26"/>
        </w:rPr>
        <w:t xml:space="preserve"> </w:t>
      </w:r>
      <w:r w:rsidR="00834160">
        <w:rPr>
          <w:rFonts w:ascii="Times New Roman" w:hAnsi="Times New Roman" w:cs="Times New Roman"/>
          <w:sz w:val="26"/>
          <w:szCs w:val="26"/>
        </w:rPr>
        <w:t xml:space="preserve">private company duly incorporated in </w:t>
      </w:r>
      <w:r w:rsidR="008534F2">
        <w:rPr>
          <w:rFonts w:ascii="Times New Roman" w:hAnsi="Times New Roman" w:cs="Times New Roman"/>
          <w:sz w:val="26"/>
          <w:szCs w:val="26"/>
        </w:rPr>
        <w:t>accordance with the C</w:t>
      </w:r>
      <w:r w:rsidR="001E5E36">
        <w:rPr>
          <w:rFonts w:ascii="Times New Roman" w:hAnsi="Times New Roman" w:cs="Times New Roman"/>
          <w:sz w:val="26"/>
          <w:szCs w:val="26"/>
        </w:rPr>
        <w:t>ompan</w:t>
      </w:r>
      <w:r w:rsidR="009B5ED7">
        <w:rPr>
          <w:rFonts w:ascii="Times New Roman" w:hAnsi="Times New Roman" w:cs="Times New Roman"/>
          <w:sz w:val="26"/>
          <w:szCs w:val="26"/>
        </w:rPr>
        <w:t>ies</w:t>
      </w:r>
      <w:r w:rsidR="008534F2">
        <w:rPr>
          <w:rFonts w:ascii="Times New Roman" w:hAnsi="Times New Roman" w:cs="Times New Roman"/>
          <w:sz w:val="26"/>
          <w:szCs w:val="26"/>
        </w:rPr>
        <w:t xml:space="preserve"> Act, 71 of 2008</w:t>
      </w:r>
      <w:r w:rsidR="005538DF">
        <w:rPr>
          <w:rFonts w:ascii="Times New Roman" w:hAnsi="Times New Roman" w:cs="Times New Roman"/>
          <w:sz w:val="26"/>
          <w:szCs w:val="26"/>
        </w:rPr>
        <w:t xml:space="preserve"> </w:t>
      </w:r>
      <w:r w:rsidR="005538DF">
        <w:rPr>
          <w:rFonts w:ascii="Times New Roman" w:hAnsi="Times New Roman" w:cs="Times New Roman"/>
          <w:i/>
          <w:iCs/>
          <w:sz w:val="26"/>
          <w:szCs w:val="26"/>
        </w:rPr>
        <w:t>(“The Companies Act”)</w:t>
      </w:r>
      <w:r w:rsidR="00963640">
        <w:rPr>
          <w:rFonts w:ascii="Times New Roman" w:hAnsi="Times New Roman" w:cs="Times New Roman"/>
          <w:sz w:val="26"/>
          <w:szCs w:val="26"/>
        </w:rPr>
        <w:t xml:space="preserve">, </w:t>
      </w:r>
      <w:r w:rsidR="007D794A">
        <w:rPr>
          <w:rFonts w:ascii="Times New Roman" w:hAnsi="Times New Roman" w:cs="Times New Roman"/>
          <w:sz w:val="26"/>
          <w:szCs w:val="26"/>
        </w:rPr>
        <w:t xml:space="preserve">having its registered office at Suite A205, Block A, </w:t>
      </w:r>
      <w:r w:rsidR="00BE3E57">
        <w:rPr>
          <w:rFonts w:ascii="Times New Roman" w:hAnsi="Times New Roman" w:cs="Times New Roman"/>
          <w:sz w:val="26"/>
          <w:szCs w:val="26"/>
        </w:rPr>
        <w:t>De Goedehoop Close Office Park</w:t>
      </w:r>
      <w:r w:rsidR="009B2B45">
        <w:rPr>
          <w:rFonts w:ascii="Times New Roman" w:hAnsi="Times New Roman" w:cs="Times New Roman"/>
          <w:sz w:val="26"/>
          <w:szCs w:val="26"/>
        </w:rPr>
        <w:t xml:space="preserve">, 121 Sovereign Drive, Route 21 Corporate Park, </w:t>
      </w:r>
      <w:r w:rsidR="00FF5B34">
        <w:rPr>
          <w:rFonts w:ascii="Times New Roman" w:hAnsi="Times New Roman" w:cs="Times New Roman"/>
          <w:sz w:val="26"/>
          <w:szCs w:val="26"/>
        </w:rPr>
        <w:t>Irene, Pretoria, Gauteng Province.</w:t>
      </w:r>
    </w:p>
    <w:p w14:paraId="100B4290" w14:textId="77777777" w:rsidR="003636E4" w:rsidRDefault="003636E4" w:rsidP="00043972">
      <w:pPr>
        <w:spacing w:after="0" w:line="360" w:lineRule="auto"/>
        <w:ind w:left="720" w:hanging="720"/>
        <w:jc w:val="both"/>
        <w:rPr>
          <w:rFonts w:ascii="Times New Roman" w:hAnsi="Times New Roman" w:cs="Times New Roman"/>
          <w:sz w:val="26"/>
          <w:szCs w:val="26"/>
        </w:rPr>
      </w:pPr>
    </w:p>
    <w:p w14:paraId="37432B51" w14:textId="415034C7" w:rsidR="003636E4" w:rsidRDefault="003636E4" w:rsidP="00043972">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w:t>
      </w:r>
      <w:r w:rsidR="00561262">
        <w:rPr>
          <w:rFonts w:ascii="Times New Roman" w:hAnsi="Times New Roman" w:cs="Times New Roman"/>
          <w:sz w:val="26"/>
          <w:szCs w:val="26"/>
        </w:rPr>
        <w:t>he applicant</w:t>
      </w:r>
      <w:r>
        <w:rPr>
          <w:rFonts w:ascii="Times New Roman" w:hAnsi="Times New Roman" w:cs="Times New Roman"/>
          <w:sz w:val="26"/>
          <w:szCs w:val="26"/>
        </w:rPr>
        <w:t xml:space="preserve"> </w:t>
      </w:r>
      <w:r w:rsidR="00FF7966">
        <w:rPr>
          <w:rFonts w:ascii="Times New Roman" w:hAnsi="Times New Roman" w:cs="Times New Roman"/>
          <w:sz w:val="26"/>
          <w:szCs w:val="26"/>
        </w:rPr>
        <w:t xml:space="preserve">is a swine genetics </w:t>
      </w:r>
      <w:r w:rsidR="00C21580">
        <w:rPr>
          <w:rFonts w:ascii="Times New Roman" w:hAnsi="Times New Roman" w:cs="Times New Roman"/>
          <w:sz w:val="26"/>
          <w:szCs w:val="26"/>
        </w:rPr>
        <w:t xml:space="preserve">producer responsible for supplying </w:t>
      </w:r>
      <w:r w:rsidR="0097029C">
        <w:rPr>
          <w:rFonts w:ascii="Times New Roman" w:hAnsi="Times New Roman" w:cs="Times New Roman"/>
          <w:sz w:val="26"/>
          <w:szCs w:val="26"/>
        </w:rPr>
        <w:t xml:space="preserve">specific pathogen – free </w:t>
      </w:r>
      <w:r w:rsidR="00FC2E0A">
        <w:rPr>
          <w:rFonts w:ascii="Times New Roman" w:hAnsi="Times New Roman" w:cs="Times New Roman"/>
          <w:sz w:val="26"/>
          <w:szCs w:val="26"/>
        </w:rPr>
        <w:t xml:space="preserve">breeding material to the South African and Sothern African </w:t>
      </w:r>
      <w:r w:rsidR="001D1D89">
        <w:rPr>
          <w:rFonts w:ascii="Times New Roman" w:hAnsi="Times New Roman" w:cs="Times New Roman"/>
          <w:sz w:val="26"/>
          <w:szCs w:val="26"/>
        </w:rPr>
        <w:t>Development Community (SADC) pork market.</w:t>
      </w:r>
      <w:r w:rsidR="005A6C2B">
        <w:rPr>
          <w:rFonts w:ascii="Times New Roman" w:hAnsi="Times New Roman" w:cs="Times New Roman"/>
          <w:sz w:val="26"/>
          <w:szCs w:val="26"/>
        </w:rPr>
        <w:t xml:space="preserve"> T</w:t>
      </w:r>
      <w:r w:rsidR="00561262">
        <w:rPr>
          <w:rFonts w:ascii="Times New Roman" w:hAnsi="Times New Roman" w:cs="Times New Roman"/>
          <w:sz w:val="26"/>
          <w:szCs w:val="26"/>
        </w:rPr>
        <w:t>he applicant</w:t>
      </w:r>
      <w:r w:rsidR="005A6C2B">
        <w:rPr>
          <w:rFonts w:ascii="Times New Roman" w:hAnsi="Times New Roman" w:cs="Times New Roman"/>
          <w:sz w:val="26"/>
          <w:szCs w:val="26"/>
        </w:rPr>
        <w:t xml:space="preserve"> provides direct employment to about 144 people and </w:t>
      </w:r>
      <w:r w:rsidR="007200E4">
        <w:rPr>
          <w:rFonts w:ascii="Times New Roman" w:hAnsi="Times New Roman" w:cs="Times New Roman"/>
          <w:sz w:val="26"/>
          <w:szCs w:val="26"/>
        </w:rPr>
        <w:t xml:space="preserve">conducts its swine genetics business </w:t>
      </w:r>
      <w:r w:rsidR="003133DF">
        <w:rPr>
          <w:rFonts w:ascii="Times New Roman" w:hAnsi="Times New Roman" w:cs="Times New Roman"/>
          <w:sz w:val="26"/>
          <w:szCs w:val="26"/>
        </w:rPr>
        <w:t>also on Portion</w:t>
      </w:r>
      <w:r w:rsidR="00D54181">
        <w:rPr>
          <w:rFonts w:ascii="Times New Roman" w:hAnsi="Times New Roman" w:cs="Times New Roman"/>
          <w:sz w:val="26"/>
          <w:szCs w:val="26"/>
        </w:rPr>
        <w:t>s</w:t>
      </w:r>
      <w:r w:rsidR="003133DF">
        <w:rPr>
          <w:rFonts w:ascii="Times New Roman" w:hAnsi="Times New Roman" w:cs="Times New Roman"/>
          <w:sz w:val="26"/>
          <w:szCs w:val="26"/>
        </w:rPr>
        <w:t xml:space="preserve"> 9</w:t>
      </w:r>
      <w:r w:rsidR="00D54181">
        <w:rPr>
          <w:rFonts w:ascii="Times New Roman" w:hAnsi="Times New Roman" w:cs="Times New Roman"/>
          <w:sz w:val="26"/>
          <w:szCs w:val="26"/>
        </w:rPr>
        <w:t xml:space="preserve"> and 10</w:t>
      </w:r>
      <w:r w:rsidR="003133DF">
        <w:rPr>
          <w:rFonts w:ascii="Times New Roman" w:hAnsi="Times New Roman" w:cs="Times New Roman"/>
          <w:sz w:val="26"/>
          <w:szCs w:val="26"/>
        </w:rPr>
        <w:t xml:space="preserve"> o</w:t>
      </w:r>
      <w:r w:rsidR="006E663A">
        <w:rPr>
          <w:rFonts w:ascii="Times New Roman" w:hAnsi="Times New Roman" w:cs="Times New Roman"/>
          <w:sz w:val="26"/>
          <w:szCs w:val="26"/>
        </w:rPr>
        <w:t>f the</w:t>
      </w:r>
      <w:r w:rsidR="003133DF">
        <w:rPr>
          <w:rFonts w:ascii="Times New Roman" w:hAnsi="Times New Roman" w:cs="Times New Roman"/>
          <w:sz w:val="26"/>
          <w:szCs w:val="26"/>
        </w:rPr>
        <w:t xml:space="preserve"> Farm Bosseman</w:t>
      </w:r>
      <w:r w:rsidR="006E663A">
        <w:rPr>
          <w:rFonts w:ascii="Times New Roman" w:hAnsi="Times New Roman" w:cs="Times New Roman"/>
          <w:sz w:val="26"/>
          <w:szCs w:val="26"/>
        </w:rPr>
        <w:t>s</w:t>
      </w:r>
      <w:r w:rsidR="003133DF">
        <w:rPr>
          <w:rFonts w:ascii="Times New Roman" w:hAnsi="Times New Roman" w:cs="Times New Roman"/>
          <w:sz w:val="26"/>
          <w:szCs w:val="26"/>
        </w:rPr>
        <w:t xml:space="preserve">kraal </w:t>
      </w:r>
      <w:r w:rsidR="006E663A">
        <w:rPr>
          <w:rFonts w:ascii="Times New Roman" w:hAnsi="Times New Roman" w:cs="Times New Roman"/>
          <w:sz w:val="26"/>
          <w:szCs w:val="26"/>
        </w:rPr>
        <w:t>548 JR</w:t>
      </w:r>
      <w:r w:rsidR="009F436D">
        <w:rPr>
          <w:rFonts w:ascii="Times New Roman" w:hAnsi="Times New Roman" w:cs="Times New Roman"/>
          <w:sz w:val="26"/>
          <w:szCs w:val="26"/>
        </w:rPr>
        <w:t xml:space="preserve"> which portions are held by </w:t>
      </w:r>
      <w:r w:rsidR="00561262">
        <w:rPr>
          <w:rFonts w:ascii="Times New Roman" w:hAnsi="Times New Roman" w:cs="Times New Roman"/>
          <w:sz w:val="26"/>
          <w:szCs w:val="26"/>
        </w:rPr>
        <w:t>the applicant</w:t>
      </w:r>
      <w:r w:rsidR="002B4879">
        <w:rPr>
          <w:rFonts w:ascii="Times New Roman" w:hAnsi="Times New Roman" w:cs="Times New Roman"/>
          <w:sz w:val="26"/>
          <w:szCs w:val="26"/>
        </w:rPr>
        <w:t xml:space="preserve"> </w:t>
      </w:r>
      <w:r w:rsidR="00596066">
        <w:rPr>
          <w:rFonts w:ascii="Times New Roman" w:hAnsi="Times New Roman" w:cs="Times New Roman"/>
          <w:sz w:val="26"/>
          <w:szCs w:val="26"/>
        </w:rPr>
        <w:t xml:space="preserve">under and </w:t>
      </w:r>
      <w:r w:rsidR="002B4879">
        <w:rPr>
          <w:rFonts w:ascii="Times New Roman" w:hAnsi="Times New Roman" w:cs="Times New Roman"/>
          <w:sz w:val="26"/>
          <w:szCs w:val="26"/>
        </w:rPr>
        <w:t>by Title Deed Numbers T</w:t>
      </w:r>
      <w:r w:rsidR="006A710B">
        <w:rPr>
          <w:rFonts w:ascii="Times New Roman" w:hAnsi="Times New Roman" w:cs="Times New Roman"/>
          <w:sz w:val="26"/>
          <w:szCs w:val="26"/>
        </w:rPr>
        <w:t>23682/1995 and T89065/2008 respectively.</w:t>
      </w:r>
      <w:r w:rsidR="001A324F">
        <w:rPr>
          <w:rFonts w:ascii="Times New Roman" w:hAnsi="Times New Roman" w:cs="Times New Roman"/>
          <w:sz w:val="26"/>
          <w:szCs w:val="26"/>
        </w:rPr>
        <w:t xml:space="preserve"> These portions of land where the </w:t>
      </w:r>
      <w:r w:rsidR="00561262">
        <w:rPr>
          <w:rFonts w:ascii="Times New Roman" w:hAnsi="Times New Roman" w:cs="Times New Roman"/>
          <w:sz w:val="26"/>
          <w:szCs w:val="26"/>
        </w:rPr>
        <w:t>applicant</w:t>
      </w:r>
      <w:r w:rsidR="001A324F">
        <w:rPr>
          <w:rFonts w:ascii="Times New Roman" w:hAnsi="Times New Roman" w:cs="Times New Roman"/>
          <w:sz w:val="26"/>
          <w:szCs w:val="26"/>
        </w:rPr>
        <w:t xml:space="preserve"> conduct its business are adjacent to</w:t>
      </w:r>
      <w:r w:rsidR="00C21E35">
        <w:rPr>
          <w:rFonts w:ascii="Times New Roman" w:hAnsi="Times New Roman" w:cs="Times New Roman"/>
          <w:sz w:val="26"/>
          <w:szCs w:val="26"/>
        </w:rPr>
        <w:t xml:space="preserve"> the Kusile Power Station</w:t>
      </w:r>
      <w:r w:rsidR="00E109F2">
        <w:rPr>
          <w:rFonts w:ascii="Times New Roman" w:hAnsi="Times New Roman" w:cs="Times New Roman"/>
          <w:sz w:val="26"/>
          <w:szCs w:val="26"/>
        </w:rPr>
        <w:t xml:space="preserve"> </w:t>
      </w:r>
      <w:r w:rsidR="00D53860">
        <w:rPr>
          <w:rFonts w:ascii="Times New Roman" w:hAnsi="Times New Roman" w:cs="Times New Roman"/>
          <w:i/>
          <w:iCs/>
          <w:sz w:val="26"/>
          <w:szCs w:val="26"/>
        </w:rPr>
        <w:t>(“Kusile”)</w:t>
      </w:r>
      <w:r w:rsidR="00C21E35">
        <w:rPr>
          <w:rFonts w:ascii="Times New Roman" w:hAnsi="Times New Roman" w:cs="Times New Roman"/>
          <w:sz w:val="26"/>
          <w:szCs w:val="26"/>
        </w:rPr>
        <w:t>.</w:t>
      </w:r>
    </w:p>
    <w:p w14:paraId="1C51A23A" w14:textId="77777777" w:rsidR="00EF33D5" w:rsidRDefault="00EF33D5" w:rsidP="00043972">
      <w:pPr>
        <w:spacing w:after="0" w:line="360" w:lineRule="auto"/>
        <w:ind w:left="720" w:hanging="720"/>
        <w:jc w:val="both"/>
        <w:rPr>
          <w:rFonts w:ascii="Times New Roman" w:hAnsi="Times New Roman" w:cs="Times New Roman"/>
          <w:sz w:val="26"/>
          <w:szCs w:val="26"/>
        </w:rPr>
      </w:pPr>
    </w:p>
    <w:p w14:paraId="7EBBE3A8" w14:textId="562CDA6A" w:rsidR="00EF33D5" w:rsidRDefault="00EF33D5" w:rsidP="009B5ED7">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first respondent is Eskom </w:t>
      </w:r>
      <w:r w:rsidR="00E270F5">
        <w:rPr>
          <w:rFonts w:ascii="Times New Roman" w:hAnsi="Times New Roman" w:cs="Times New Roman"/>
          <w:sz w:val="26"/>
          <w:szCs w:val="26"/>
        </w:rPr>
        <w:t xml:space="preserve">Holdings </w:t>
      </w:r>
      <w:r w:rsidR="00596066">
        <w:rPr>
          <w:rFonts w:ascii="Times New Roman" w:hAnsi="Times New Roman" w:cs="Times New Roman"/>
          <w:sz w:val="26"/>
          <w:szCs w:val="26"/>
        </w:rPr>
        <w:t>(S0C)</w:t>
      </w:r>
      <w:r w:rsidR="00E270F5">
        <w:rPr>
          <w:rFonts w:ascii="Times New Roman" w:hAnsi="Times New Roman" w:cs="Times New Roman"/>
          <w:sz w:val="26"/>
          <w:szCs w:val="26"/>
        </w:rPr>
        <w:t xml:space="preserve"> L</w:t>
      </w:r>
      <w:r w:rsidR="00F54132">
        <w:rPr>
          <w:rFonts w:ascii="Times New Roman" w:hAnsi="Times New Roman" w:cs="Times New Roman"/>
          <w:sz w:val="26"/>
          <w:szCs w:val="26"/>
        </w:rPr>
        <w:t>td</w:t>
      </w:r>
      <w:r w:rsidR="00417507">
        <w:rPr>
          <w:rFonts w:ascii="Times New Roman" w:hAnsi="Times New Roman" w:cs="Times New Roman"/>
          <w:sz w:val="26"/>
          <w:szCs w:val="26"/>
        </w:rPr>
        <w:t xml:space="preserve"> </w:t>
      </w:r>
      <w:r w:rsidR="00417507">
        <w:rPr>
          <w:rFonts w:ascii="Times New Roman" w:hAnsi="Times New Roman" w:cs="Times New Roman"/>
          <w:i/>
          <w:iCs/>
          <w:sz w:val="26"/>
          <w:szCs w:val="26"/>
        </w:rPr>
        <w:t>(“Eskom”)</w:t>
      </w:r>
      <w:r w:rsidR="00F54132">
        <w:rPr>
          <w:rFonts w:ascii="Times New Roman" w:hAnsi="Times New Roman" w:cs="Times New Roman"/>
          <w:sz w:val="26"/>
          <w:szCs w:val="26"/>
        </w:rPr>
        <w:t>, a state</w:t>
      </w:r>
      <w:r w:rsidR="00FA267B">
        <w:rPr>
          <w:rFonts w:ascii="Times New Roman" w:hAnsi="Times New Roman" w:cs="Times New Roman"/>
          <w:sz w:val="26"/>
          <w:szCs w:val="26"/>
        </w:rPr>
        <w:t>-</w:t>
      </w:r>
      <w:r w:rsidR="00F54132">
        <w:rPr>
          <w:rFonts w:ascii="Times New Roman" w:hAnsi="Times New Roman" w:cs="Times New Roman"/>
          <w:sz w:val="26"/>
          <w:szCs w:val="26"/>
        </w:rPr>
        <w:t>owned company</w:t>
      </w:r>
      <w:r w:rsidR="006A03E7">
        <w:rPr>
          <w:rFonts w:ascii="Times New Roman" w:hAnsi="Times New Roman" w:cs="Times New Roman"/>
          <w:sz w:val="26"/>
          <w:szCs w:val="26"/>
        </w:rPr>
        <w:t xml:space="preserve"> duly incorporated in accordance with the Companies Act</w:t>
      </w:r>
      <w:r w:rsidR="00A6663C">
        <w:rPr>
          <w:rFonts w:ascii="Times New Roman" w:hAnsi="Times New Roman" w:cs="Times New Roman"/>
          <w:sz w:val="26"/>
          <w:szCs w:val="26"/>
        </w:rPr>
        <w:t>, read with the Eskom Conversion Act</w:t>
      </w:r>
      <w:r w:rsidR="003B1FF1">
        <w:rPr>
          <w:rFonts w:ascii="Times New Roman" w:hAnsi="Times New Roman" w:cs="Times New Roman"/>
          <w:sz w:val="26"/>
          <w:szCs w:val="26"/>
        </w:rPr>
        <w:t xml:space="preserve">, 13 of 2001 with its registered office at </w:t>
      </w:r>
      <w:r w:rsidR="00673361">
        <w:rPr>
          <w:rFonts w:ascii="Times New Roman" w:hAnsi="Times New Roman" w:cs="Times New Roman"/>
          <w:sz w:val="26"/>
          <w:szCs w:val="26"/>
        </w:rPr>
        <w:t xml:space="preserve">the Eskom Headquarters, Megawatt Park, 2 Maxwell Drive, </w:t>
      </w:r>
      <w:r w:rsidR="00202690">
        <w:rPr>
          <w:rFonts w:ascii="Times New Roman" w:hAnsi="Times New Roman" w:cs="Times New Roman"/>
          <w:sz w:val="26"/>
          <w:szCs w:val="26"/>
        </w:rPr>
        <w:t>Sunninghill, Gauteng Province.</w:t>
      </w:r>
    </w:p>
    <w:p w14:paraId="324734F0" w14:textId="77777777" w:rsidR="00310CEA" w:rsidRDefault="00310CEA" w:rsidP="00043972">
      <w:pPr>
        <w:spacing w:after="0" w:line="360" w:lineRule="auto"/>
        <w:ind w:left="720" w:hanging="720"/>
        <w:jc w:val="both"/>
        <w:rPr>
          <w:rFonts w:ascii="Times New Roman" w:hAnsi="Times New Roman" w:cs="Times New Roman"/>
          <w:sz w:val="26"/>
          <w:szCs w:val="26"/>
        </w:rPr>
      </w:pPr>
    </w:p>
    <w:p w14:paraId="129FD945" w14:textId="1504CA65" w:rsidR="00310CEA" w:rsidRDefault="00310CEA" w:rsidP="009B5ED7">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Eskom is a state-owned company with</w:t>
      </w:r>
      <w:r w:rsidR="002961D2">
        <w:rPr>
          <w:rFonts w:ascii="Times New Roman" w:hAnsi="Times New Roman" w:cs="Times New Roman"/>
          <w:sz w:val="26"/>
          <w:szCs w:val="26"/>
        </w:rPr>
        <w:t xml:space="preserve"> a mandate </w:t>
      </w:r>
      <w:r w:rsidR="000120C1">
        <w:rPr>
          <w:rFonts w:ascii="Times New Roman" w:hAnsi="Times New Roman" w:cs="Times New Roman"/>
          <w:sz w:val="26"/>
          <w:szCs w:val="26"/>
        </w:rPr>
        <w:t>for</w:t>
      </w:r>
      <w:r>
        <w:rPr>
          <w:rFonts w:ascii="Times New Roman" w:hAnsi="Times New Roman" w:cs="Times New Roman"/>
          <w:sz w:val="26"/>
          <w:szCs w:val="26"/>
        </w:rPr>
        <w:t xml:space="preserve"> the generation</w:t>
      </w:r>
      <w:r w:rsidR="000120C1">
        <w:rPr>
          <w:rFonts w:ascii="Times New Roman" w:hAnsi="Times New Roman" w:cs="Times New Roman"/>
          <w:sz w:val="26"/>
          <w:szCs w:val="26"/>
        </w:rPr>
        <w:t xml:space="preserve">, </w:t>
      </w:r>
      <w:r w:rsidR="00D767D7">
        <w:rPr>
          <w:rFonts w:ascii="Times New Roman" w:hAnsi="Times New Roman" w:cs="Times New Roman"/>
          <w:sz w:val="26"/>
          <w:szCs w:val="26"/>
        </w:rPr>
        <w:t>transmission,</w:t>
      </w:r>
      <w:r w:rsidR="000120C1">
        <w:rPr>
          <w:rFonts w:ascii="Times New Roman" w:hAnsi="Times New Roman" w:cs="Times New Roman"/>
          <w:sz w:val="26"/>
          <w:szCs w:val="26"/>
        </w:rPr>
        <w:t xml:space="preserve"> and distribution</w:t>
      </w:r>
      <w:r>
        <w:rPr>
          <w:rFonts w:ascii="Times New Roman" w:hAnsi="Times New Roman" w:cs="Times New Roman"/>
          <w:sz w:val="26"/>
          <w:szCs w:val="26"/>
        </w:rPr>
        <w:t xml:space="preserve"> of electricity </w:t>
      </w:r>
      <w:r w:rsidR="000120C1">
        <w:rPr>
          <w:rFonts w:ascii="Times New Roman" w:hAnsi="Times New Roman" w:cs="Times New Roman"/>
          <w:sz w:val="26"/>
          <w:szCs w:val="26"/>
        </w:rPr>
        <w:t>in</w:t>
      </w:r>
      <w:r>
        <w:rPr>
          <w:rFonts w:ascii="Times New Roman" w:hAnsi="Times New Roman" w:cs="Times New Roman"/>
          <w:sz w:val="26"/>
          <w:szCs w:val="26"/>
        </w:rPr>
        <w:t xml:space="preserve"> the Republic</w:t>
      </w:r>
      <w:r w:rsidR="00C272D0">
        <w:rPr>
          <w:rFonts w:ascii="Times New Roman" w:hAnsi="Times New Roman" w:cs="Times New Roman"/>
          <w:sz w:val="26"/>
          <w:szCs w:val="26"/>
        </w:rPr>
        <w:t>.</w:t>
      </w:r>
      <w:r w:rsidR="00A11603">
        <w:rPr>
          <w:rFonts w:ascii="Times New Roman" w:hAnsi="Times New Roman" w:cs="Times New Roman"/>
          <w:sz w:val="26"/>
          <w:szCs w:val="26"/>
        </w:rPr>
        <w:t xml:space="preserve"> In pursuit of </w:t>
      </w:r>
      <w:r w:rsidR="00704421">
        <w:rPr>
          <w:rFonts w:ascii="Times New Roman" w:hAnsi="Times New Roman" w:cs="Times New Roman"/>
          <w:sz w:val="26"/>
          <w:szCs w:val="26"/>
        </w:rPr>
        <w:t>its</w:t>
      </w:r>
      <w:r w:rsidR="00A11603">
        <w:rPr>
          <w:rFonts w:ascii="Times New Roman" w:hAnsi="Times New Roman" w:cs="Times New Roman"/>
          <w:sz w:val="26"/>
          <w:szCs w:val="26"/>
        </w:rPr>
        <w:t xml:space="preserve"> mandate, Eskom is responsible for the construction</w:t>
      </w:r>
      <w:r w:rsidR="00D63CA3">
        <w:rPr>
          <w:rFonts w:ascii="Times New Roman" w:hAnsi="Times New Roman" w:cs="Times New Roman"/>
          <w:sz w:val="26"/>
          <w:szCs w:val="26"/>
        </w:rPr>
        <w:t>,</w:t>
      </w:r>
      <w:r w:rsidR="009D6787">
        <w:rPr>
          <w:rFonts w:ascii="Times New Roman" w:hAnsi="Times New Roman" w:cs="Times New Roman"/>
          <w:sz w:val="26"/>
          <w:szCs w:val="26"/>
        </w:rPr>
        <w:t xml:space="preserve"> operation and maintenance of the partially </w:t>
      </w:r>
      <w:r w:rsidR="009D6787">
        <w:rPr>
          <w:rFonts w:ascii="Times New Roman" w:hAnsi="Times New Roman" w:cs="Times New Roman"/>
          <w:sz w:val="26"/>
          <w:szCs w:val="26"/>
        </w:rPr>
        <w:lastRenderedPageBreak/>
        <w:t xml:space="preserve">established </w:t>
      </w:r>
      <w:r w:rsidR="00C24A3F">
        <w:rPr>
          <w:rFonts w:ascii="Times New Roman" w:hAnsi="Times New Roman" w:cs="Times New Roman"/>
          <w:sz w:val="26"/>
          <w:szCs w:val="26"/>
        </w:rPr>
        <w:t>coal fired</w:t>
      </w:r>
      <w:r w:rsidR="009D6787">
        <w:rPr>
          <w:rFonts w:ascii="Times New Roman" w:hAnsi="Times New Roman" w:cs="Times New Roman"/>
          <w:sz w:val="26"/>
          <w:szCs w:val="26"/>
        </w:rPr>
        <w:t xml:space="preserve"> Kusile Power </w:t>
      </w:r>
      <w:r w:rsidR="009D09CE">
        <w:rPr>
          <w:rFonts w:ascii="Times New Roman" w:hAnsi="Times New Roman" w:cs="Times New Roman"/>
          <w:sz w:val="26"/>
          <w:szCs w:val="26"/>
        </w:rPr>
        <w:t>Station,</w:t>
      </w:r>
      <w:r w:rsidR="00D1356F">
        <w:rPr>
          <w:rFonts w:ascii="Times New Roman" w:hAnsi="Times New Roman" w:cs="Times New Roman"/>
          <w:sz w:val="26"/>
          <w:szCs w:val="26"/>
        </w:rPr>
        <w:t xml:space="preserve"> which is situate at </w:t>
      </w:r>
      <w:r w:rsidR="00FA08E1">
        <w:rPr>
          <w:rFonts w:ascii="Times New Roman" w:hAnsi="Times New Roman" w:cs="Times New Roman"/>
          <w:sz w:val="26"/>
          <w:szCs w:val="26"/>
        </w:rPr>
        <w:t>R545</w:t>
      </w:r>
      <w:r w:rsidR="00627CF0">
        <w:rPr>
          <w:rFonts w:ascii="Times New Roman" w:hAnsi="Times New Roman" w:cs="Times New Roman"/>
          <w:sz w:val="26"/>
          <w:szCs w:val="26"/>
        </w:rPr>
        <w:t xml:space="preserve"> Kendal and Balmoral Road, Farm Ha</w:t>
      </w:r>
      <w:r w:rsidR="00855ED6">
        <w:rPr>
          <w:rFonts w:ascii="Times New Roman" w:hAnsi="Times New Roman" w:cs="Times New Roman"/>
          <w:sz w:val="26"/>
          <w:szCs w:val="26"/>
        </w:rPr>
        <w:t>artebeesfontein, Witbank, Mpumalanga Province</w:t>
      </w:r>
      <w:r w:rsidR="00B366D5">
        <w:rPr>
          <w:rFonts w:ascii="Times New Roman" w:hAnsi="Times New Roman" w:cs="Times New Roman"/>
          <w:sz w:val="26"/>
          <w:szCs w:val="26"/>
        </w:rPr>
        <w:t>.</w:t>
      </w:r>
    </w:p>
    <w:p w14:paraId="7444020D" w14:textId="77777777" w:rsidR="002B4FC4" w:rsidRDefault="002B4FC4" w:rsidP="00043972">
      <w:pPr>
        <w:spacing w:after="0" w:line="360" w:lineRule="auto"/>
        <w:ind w:left="720" w:hanging="720"/>
        <w:jc w:val="both"/>
        <w:rPr>
          <w:rFonts w:ascii="Times New Roman" w:hAnsi="Times New Roman" w:cs="Times New Roman"/>
          <w:sz w:val="26"/>
          <w:szCs w:val="26"/>
        </w:rPr>
      </w:pPr>
    </w:p>
    <w:p w14:paraId="204241B2" w14:textId="4396E4B0" w:rsidR="002B4FC4" w:rsidRDefault="003E5B88" w:rsidP="009B5ED7">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The second to the tenth </w:t>
      </w:r>
      <w:r w:rsidR="005D5864">
        <w:rPr>
          <w:rFonts w:ascii="Times New Roman" w:hAnsi="Times New Roman" w:cs="Times New Roman"/>
          <w:sz w:val="26"/>
          <w:szCs w:val="26"/>
        </w:rPr>
        <w:t xml:space="preserve">and </w:t>
      </w:r>
      <w:r w:rsidR="0048766B">
        <w:rPr>
          <w:rFonts w:ascii="Times New Roman" w:hAnsi="Times New Roman" w:cs="Times New Roman"/>
          <w:sz w:val="26"/>
          <w:szCs w:val="26"/>
        </w:rPr>
        <w:t xml:space="preserve">the </w:t>
      </w:r>
      <w:r w:rsidR="005D5864">
        <w:rPr>
          <w:rFonts w:ascii="Times New Roman" w:hAnsi="Times New Roman" w:cs="Times New Roman"/>
          <w:sz w:val="26"/>
          <w:szCs w:val="26"/>
        </w:rPr>
        <w:t>twent</w:t>
      </w:r>
      <w:r w:rsidR="0048766B">
        <w:rPr>
          <w:rFonts w:ascii="Times New Roman" w:hAnsi="Times New Roman" w:cs="Times New Roman"/>
          <w:sz w:val="26"/>
          <w:szCs w:val="26"/>
        </w:rPr>
        <w:t>ieth</w:t>
      </w:r>
      <w:r w:rsidR="005D5864">
        <w:rPr>
          <w:rFonts w:ascii="Times New Roman" w:hAnsi="Times New Roman" w:cs="Times New Roman"/>
          <w:sz w:val="26"/>
          <w:szCs w:val="26"/>
        </w:rPr>
        <w:t xml:space="preserve"> to thirty-first </w:t>
      </w:r>
      <w:r>
        <w:rPr>
          <w:rFonts w:ascii="Times New Roman" w:hAnsi="Times New Roman" w:cs="Times New Roman"/>
          <w:sz w:val="26"/>
          <w:szCs w:val="26"/>
        </w:rPr>
        <w:t xml:space="preserve">respondents are cited herein in their capacities as directors </w:t>
      </w:r>
      <w:r w:rsidR="005538DF">
        <w:rPr>
          <w:rFonts w:ascii="Times New Roman" w:hAnsi="Times New Roman" w:cs="Times New Roman"/>
          <w:sz w:val="26"/>
          <w:szCs w:val="26"/>
        </w:rPr>
        <w:t>of Eskom</w:t>
      </w:r>
      <w:r w:rsidR="003E38C3">
        <w:rPr>
          <w:rFonts w:ascii="Times New Roman" w:hAnsi="Times New Roman" w:cs="Times New Roman"/>
          <w:sz w:val="26"/>
          <w:szCs w:val="26"/>
        </w:rPr>
        <w:t xml:space="preserve"> and I propose not to devote any more time and space in describing them individually</w:t>
      </w:r>
      <w:r w:rsidR="00C64500">
        <w:rPr>
          <w:rFonts w:ascii="Times New Roman" w:hAnsi="Times New Roman" w:cs="Times New Roman"/>
          <w:sz w:val="26"/>
          <w:szCs w:val="26"/>
        </w:rPr>
        <w:t xml:space="preserve"> and their involvement in this case</w:t>
      </w:r>
      <w:r w:rsidR="003E38C3">
        <w:rPr>
          <w:rFonts w:ascii="Times New Roman" w:hAnsi="Times New Roman" w:cs="Times New Roman"/>
          <w:sz w:val="26"/>
          <w:szCs w:val="26"/>
        </w:rPr>
        <w:t xml:space="preserve">. </w:t>
      </w:r>
    </w:p>
    <w:p w14:paraId="42857406" w14:textId="77777777" w:rsidR="003E38C3" w:rsidRDefault="003E38C3" w:rsidP="00043972">
      <w:pPr>
        <w:spacing w:after="0" w:line="360" w:lineRule="auto"/>
        <w:ind w:left="720" w:hanging="720"/>
        <w:jc w:val="both"/>
        <w:rPr>
          <w:rFonts w:ascii="Times New Roman" w:hAnsi="Times New Roman" w:cs="Times New Roman"/>
          <w:sz w:val="26"/>
          <w:szCs w:val="26"/>
        </w:rPr>
      </w:pPr>
    </w:p>
    <w:p w14:paraId="467FAAEB" w14:textId="4E18211C" w:rsidR="003E38C3" w:rsidRDefault="003E38C3" w:rsidP="00043972">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The eleventh to thirteen respondents are employees of Eskom in managerial positions and in particular dealing with the issues of environment. I do not intend to devote any time to describe them as well as their involvement in this matter will be dealt with later in this judgment.</w:t>
      </w:r>
      <w:r w:rsidR="00DD234A">
        <w:rPr>
          <w:rFonts w:ascii="Times New Roman" w:hAnsi="Times New Roman" w:cs="Times New Roman"/>
          <w:sz w:val="26"/>
          <w:szCs w:val="26"/>
        </w:rPr>
        <w:t xml:space="preserve"> Where necessary, I will refer to these respondents </w:t>
      </w:r>
      <w:r w:rsidR="007E4AA7">
        <w:rPr>
          <w:rFonts w:ascii="Times New Roman" w:hAnsi="Times New Roman" w:cs="Times New Roman"/>
          <w:sz w:val="26"/>
          <w:szCs w:val="26"/>
        </w:rPr>
        <w:t xml:space="preserve">collectively </w:t>
      </w:r>
      <w:r w:rsidR="00DD234A">
        <w:rPr>
          <w:rFonts w:ascii="Times New Roman" w:hAnsi="Times New Roman" w:cs="Times New Roman"/>
          <w:sz w:val="26"/>
          <w:szCs w:val="26"/>
        </w:rPr>
        <w:t>as the Eskom respondents</w:t>
      </w:r>
      <w:r w:rsidR="007E4AA7">
        <w:rPr>
          <w:rFonts w:ascii="Times New Roman" w:hAnsi="Times New Roman" w:cs="Times New Roman"/>
          <w:sz w:val="26"/>
          <w:szCs w:val="26"/>
        </w:rPr>
        <w:t>.</w:t>
      </w:r>
    </w:p>
    <w:p w14:paraId="1944BE32" w14:textId="77777777" w:rsidR="007E4AA7" w:rsidRDefault="007E4AA7" w:rsidP="00043972">
      <w:pPr>
        <w:spacing w:after="0" w:line="360" w:lineRule="auto"/>
        <w:ind w:left="720" w:hanging="720"/>
        <w:jc w:val="both"/>
        <w:rPr>
          <w:rFonts w:ascii="Times New Roman" w:hAnsi="Times New Roman" w:cs="Times New Roman"/>
          <w:sz w:val="26"/>
          <w:szCs w:val="26"/>
        </w:rPr>
      </w:pPr>
    </w:p>
    <w:p w14:paraId="6FE37045" w14:textId="11D57BE0" w:rsidR="003E38C3" w:rsidRDefault="003E38C3" w:rsidP="00043972">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AE19C2">
        <w:rPr>
          <w:rFonts w:ascii="Times New Roman" w:hAnsi="Times New Roman" w:cs="Times New Roman"/>
          <w:sz w:val="26"/>
          <w:szCs w:val="26"/>
        </w:rPr>
        <w:t>The fourteenth respondent is the Minister of Water and Sanitation</w:t>
      </w:r>
      <w:r w:rsidR="002C7E44">
        <w:rPr>
          <w:rFonts w:ascii="Times New Roman" w:hAnsi="Times New Roman" w:cs="Times New Roman"/>
          <w:sz w:val="26"/>
          <w:szCs w:val="26"/>
        </w:rPr>
        <w:t xml:space="preserve"> </w:t>
      </w:r>
      <w:r w:rsidR="002C7E44">
        <w:rPr>
          <w:rFonts w:ascii="Times New Roman" w:hAnsi="Times New Roman" w:cs="Times New Roman"/>
          <w:i/>
          <w:sz w:val="26"/>
          <w:szCs w:val="26"/>
        </w:rPr>
        <w:t>(“the Minister”)</w:t>
      </w:r>
      <w:r w:rsidR="00074464">
        <w:rPr>
          <w:rFonts w:ascii="Times New Roman" w:hAnsi="Times New Roman" w:cs="Times New Roman"/>
          <w:sz w:val="26"/>
          <w:szCs w:val="26"/>
        </w:rPr>
        <w:t xml:space="preserve">, </w:t>
      </w:r>
      <w:r w:rsidR="000D1D8B">
        <w:rPr>
          <w:rFonts w:ascii="Times New Roman" w:hAnsi="Times New Roman" w:cs="Times New Roman"/>
          <w:sz w:val="26"/>
          <w:szCs w:val="26"/>
        </w:rPr>
        <w:t>a Cabinet and National Executive member in the Republic of South Africa</w:t>
      </w:r>
      <w:r w:rsidR="004D64C0">
        <w:rPr>
          <w:rFonts w:ascii="Times New Roman" w:hAnsi="Times New Roman" w:cs="Times New Roman"/>
          <w:sz w:val="26"/>
          <w:szCs w:val="26"/>
        </w:rPr>
        <w:t xml:space="preserve"> in charge of the Department of Water and Sanitation</w:t>
      </w:r>
      <w:r w:rsidR="000F709F">
        <w:rPr>
          <w:rFonts w:ascii="Times New Roman" w:hAnsi="Times New Roman" w:cs="Times New Roman"/>
          <w:sz w:val="26"/>
          <w:szCs w:val="26"/>
        </w:rPr>
        <w:t xml:space="preserve"> </w:t>
      </w:r>
      <w:r w:rsidR="000F709F">
        <w:rPr>
          <w:rFonts w:ascii="Times New Roman" w:hAnsi="Times New Roman" w:cs="Times New Roman"/>
          <w:i/>
          <w:iCs/>
          <w:sz w:val="26"/>
          <w:szCs w:val="26"/>
        </w:rPr>
        <w:t>(“DWS</w:t>
      </w:r>
      <w:r w:rsidR="00091AC7">
        <w:rPr>
          <w:rFonts w:ascii="Times New Roman" w:hAnsi="Times New Roman" w:cs="Times New Roman"/>
          <w:i/>
          <w:iCs/>
          <w:sz w:val="26"/>
          <w:szCs w:val="26"/>
        </w:rPr>
        <w:t>”)</w:t>
      </w:r>
      <w:r w:rsidR="004D64C0">
        <w:rPr>
          <w:rFonts w:ascii="Times New Roman" w:hAnsi="Times New Roman" w:cs="Times New Roman"/>
          <w:sz w:val="26"/>
          <w:szCs w:val="26"/>
        </w:rPr>
        <w:t>.</w:t>
      </w:r>
      <w:r w:rsidR="004B27C6">
        <w:rPr>
          <w:rFonts w:ascii="Times New Roman" w:hAnsi="Times New Roman" w:cs="Times New Roman"/>
          <w:sz w:val="26"/>
          <w:szCs w:val="26"/>
        </w:rPr>
        <w:t xml:space="preserve"> The Minister </w:t>
      </w:r>
      <w:r w:rsidR="00D53B28">
        <w:rPr>
          <w:rFonts w:ascii="Times New Roman" w:hAnsi="Times New Roman" w:cs="Times New Roman"/>
          <w:sz w:val="26"/>
          <w:szCs w:val="26"/>
        </w:rPr>
        <w:t>and the Director</w:t>
      </w:r>
      <w:r w:rsidR="000E0452">
        <w:rPr>
          <w:rFonts w:ascii="Times New Roman" w:hAnsi="Times New Roman" w:cs="Times New Roman"/>
          <w:sz w:val="26"/>
          <w:szCs w:val="26"/>
        </w:rPr>
        <w:t>-General in his department are</w:t>
      </w:r>
      <w:r w:rsidR="004B27C6">
        <w:rPr>
          <w:rFonts w:ascii="Times New Roman" w:hAnsi="Times New Roman" w:cs="Times New Roman"/>
          <w:sz w:val="26"/>
          <w:szCs w:val="26"/>
        </w:rPr>
        <w:t xml:space="preserve"> responsible for </w:t>
      </w:r>
      <w:r w:rsidR="009D09CE">
        <w:rPr>
          <w:rFonts w:ascii="Times New Roman" w:hAnsi="Times New Roman" w:cs="Times New Roman"/>
          <w:sz w:val="26"/>
          <w:szCs w:val="26"/>
        </w:rPr>
        <w:t xml:space="preserve">the administration, implementation, and enforcement of compliance </w:t>
      </w:r>
      <w:r w:rsidR="005538DF">
        <w:rPr>
          <w:rFonts w:ascii="Times New Roman" w:hAnsi="Times New Roman" w:cs="Times New Roman"/>
          <w:sz w:val="26"/>
          <w:szCs w:val="26"/>
        </w:rPr>
        <w:t xml:space="preserve">with the provisions </w:t>
      </w:r>
      <w:r w:rsidR="009D09CE">
        <w:rPr>
          <w:rFonts w:ascii="Times New Roman" w:hAnsi="Times New Roman" w:cs="Times New Roman"/>
          <w:sz w:val="26"/>
          <w:szCs w:val="26"/>
        </w:rPr>
        <w:t>of the National Water Act</w:t>
      </w:r>
      <w:r w:rsidR="00C91C4D">
        <w:rPr>
          <w:rFonts w:ascii="Times New Roman" w:hAnsi="Times New Roman" w:cs="Times New Roman"/>
          <w:sz w:val="26"/>
          <w:szCs w:val="26"/>
        </w:rPr>
        <w:t xml:space="preserve"> </w:t>
      </w:r>
      <w:r w:rsidR="00C91C4D">
        <w:rPr>
          <w:rFonts w:ascii="Times New Roman" w:hAnsi="Times New Roman" w:cs="Times New Roman"/>
          <w:i/>
          <w:iCs/>
          <w:sz w:val="26"/>
          <w:szCs w:val="26"/>
        </w:rPr>
        <w:t>(“the NWA</w:t>
      </w:r>
      <w:r w:rsidR="000F709F">
        <w:rPr>
          <w:rFonts w:ascii="Times New Roman" w:hAnsi="Times New Roman" w:cs="Times New Roman"/>
          <w:i/>
          <w:iCs/>
          <w:sz w:val="26"/>
          <w:szCs w:val="26"/>
        </w:rPr>
        <w:t>”)</w:t>
      </w:r>
      <w:r w:rsidR="009D09CE">
        <w:rPr>
          <w:rFonts w:ascii="Times New Roman" w:hAnsi="Times New Roman" w:cs="Times New Roman"/>
          <w:sz w:val="26"/>
          <w:szCs w:val="26"/>
        </w:rPr>
        <w:t>.</w:t>
      </w:r>
    </w:p>
    <w:p w14:paraId="1C98EB8D" w14:textId="77777777" w:rsidR="00D475B8" w:rsidRDefault="00D475B8" w:rsidP="00043972">
      <w:pPr>
        <w:spacing w:after="0" w:line="360" w:lineRule="auto"/>
        <w:ind w:left="720" w:hanging="720"/>
        <w:jc w:val="both"/>
        <w:rPr>
          <w:rFonts w:ascii="Times New Roman" w:hAnsi="Times New Roman" w:cs="Times New Roman"/>
          <w:sz w:val="26"/>
          <w:szCs w:val="26"/>
        </w:rPr>
      </w:pPr>
    </w:p>
    <w:p w14:paraId="2EA95B76" w14:textId="6575B2F4" w:rsidR="00D475B8" w:rsidRDefault="00D475B8" w:rsidP="00C2693D">
      <w:pPr>
        <w:spacing w:after="0" w:line="360" w:lineRule="auto"/>
        <w:ind w:left="851" w:hanging="851"/>
        <w:jc w:val="both"/>
        <w:rPr>
          <w:rFonts w:ascii="Times New Roman" w:hAnsi="Times New Roman" w:cs="Times New Roman"/>
          <w:i/>
          <w:iCs/>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965D7B">
        <w:rPr>
          <w:rFonts w:ascii="Times New Roman" w:hAnsi="Times New Roman" w:cs="Times New Roman"/>
          <w:sz w:val="26"/>
          <w:szCs w:val="26"/>
        </w:rPr>
        <w:t>The sixteen</w:t>
      </w:r>
      <w:r w:rsidR="005538DF">
        <w:rPr>
          <w:rFonts w:ascii="Times New Roman" w:hAnsi="Times New Roman" w:cs="Times New Roman"/>
          <w:sz w:val="26"/>
          <w:szCs w:val="26"/>
        </w:rPr>
        <w:t>th</w:t>
      </w:r>
      <w:r w:rsidR="00965D7B">
        <w:rPr>
          <w:rFonts w:ascii="Times New Roman" w:hAnsi="Times New Roman" w:cs="Times New Roman"/>
          <w:sz w:val="26"/>
          <w:szCs w:val="26"/>
        </w:rPr>
        <w:t xml:space="preserve"> respondent is the Minister of </w:t>
      </w:r>
      <w:r w:rsidR="00C57377">
        <w:rPr>
          <w:rFonts w:ascii="Times New Roman" w:hAnsi="Times New Roman" w:cs="Times New Roman"/>
          <w:sz w:val="26"/>
          <w:szCs w:val="26"/>
        </w:rPr>
        <w:t>Forestry, Fisheries and Environment</w:t>
      </w:r>
      <w:r w:rsidR="00A17FE6">
        <w:rPr>
          <w:rFonts w:ascii="Times New Roman" w:hAnsi="Times New Roman" w:cs="Times New Roman"/>
          <w:sz w:val="26"/>
          <w:szCs w:val="26"/>
        </w:rPr>
        <w:t xml:space="preserve">, a Cabinet and National Executive member in the Republic </w:t>
      </w:r>
      <w:r w:rsidR="006D7DCC">
        <w:rPr>
          <w:rFonts w:ascii="Times New Roman" w:hAnsi="Times New Roman" w:cs="Times New Roman"/>
          <w:sz w:val="26"/>
          <w:szCs w:val="26"/>
        </w:rPr>
        <w:t>o</w:t>
      </w:r>
      <w:r w:rsidR="00A17FE6">
        <w:rPr>
          <w:rFonts w:ascii="Times New Roman" w:hAnsi="Times New Roman" w:cs="Times New Roman"/>
          <w:sz w:val="26"/>
          <w:szCs w:val="26"/>
        </w:rPr>
        <w:t>f South Africa in charge of the Department of Environment, Fores</w:t>
      </w:r>
      <w:r w:rsidR="00BF35CB">
        <w:rPr>
          <w:rFonts w:ascii="Times New Roman" w:hAnsi="Times New Roman" w:cs="Times New Roman"/>
          <w:sz w:val="26"/>
          <w:szCs w:val="26"/>
        </w:rPr>
        <w:t xml:space="preserve">try and Fisheries </w:t>
      </w:r>
      <w:r w:rsidR="00BF35CB">
        <w:rPr>
          <w:rFonts w:ascii="Times New Roman" w:hAnsi="Times New Roman" w:cs="Times New Roman"/>
          <w:i/>
          <w:iCs/>
          <w:sz w:val="26"/>
          <w:szCs w:val="26"/>
        </w:rPr>
        <w:t>(“the DFF</w:t>
      </w:r>
      <w:r w:rsidR="00242A12">
        <w:rPr>
          <w:rFonts w:ascii="Times New Roman" w:hAnsi="Times New Roman" w:cs="Times New Roman"/>
          <w:i/>
          <w:iCs/>
          <w:sz w:val="26"/>
          <w:szCs w:val="26"/>
        </w:rPr>
        <w:t>E</w:t>
      </w:r>
      <w:r w:rsidR="00BF35CB">
        <w:rPr>
          <w:rFonts w:ascii="Times New Roman" w:hAnsi="Times New Roman" w:cs="Times New Roman"/>
          <w:i/>
          <w:iCs/>
          <w:sz w:val="26"/>
          <w:szCs w:val="26"/>
        </w:rPr>
        <w:t>”).</w:t>
      </w:r>
      <w:r w:rsidR="008F13FA">
        <w:rPr>
          <w:rFonts w:ascii="Times New Roman" w:hAnsi="Times New Roman" w:cs="Times New Roman"/>
          <w:sz w:val="26"/>
          <w:szCs w:val="26"/>
        </w:rPr>
        <w:t xml:space="preserve"> The Minister and the Director-General in his department are responsible for the </w:t>
      </w:r>
      <w:r w:rsidR="00644BBC">
        <w:rPr>
          <w:rFonts w:ascii="Times New Roman" w:hAnsi="Times New Roman" w:cs="Times New Roman"/>
          <w:sz w:val="26"/>
          <w:szCs w:val="26"/>
        </w:rPr>
        <w:t>administration, implementation, and enforcement of compliance</w:t>
      </w:r>
      <w:r w:rsidR="005538DF">
        <w:rPr>
          <w:rFonts w:ascii="Times New Roman" w:hAnsi="Times New Roman" w:cs="Times New Roman"/>
          <w:sz w:val="26"/>
          <w:szCs w:val="26"/>
        </w:rPr>
        <w:t xml:space="preserve"> with the provisions</w:t>
      </w:r>
      <w:r w:rsidR="00644BBC">
        <w:rPr>
          <w:rFonts w:ascii="Times New Roman" w:hAnsi="Times New Roman" w:cs="Times New Roman"/>
          <w:sz w:val="26"/>
          <w:szCs w:val="26"/>
        </w:rPr>
        <w:t xml:space="preserve"> of the National Environmental Management Act</w:t>
      </w:r>
      <w:r w:rsidR="00855C96">
        <w:rPr>
          <w:rFonts w:ascii="Times New Roman" w:hAnsi="Times New Roman" w:cs="Times New Roman"/>
          <w:sz w:val="26"/>
          <w:szCs w:val="26"/>
        </w:rPr>
        <w:t>, 107 of 1998</w:t>
      </w:r>
      <w:r w:rsidR="00DB49A6">
        <w:rPr>
          <w:rFonts w:ascii="Times New Roman" w:hAnsi="Times New Roman" w:cs="Times New Roman"/>
          <w:sz w:val="26"/>
          <w:szCs w:val="26"/>
        </w:rPr>
        <w:t xml:space="preserve"> </w:t>
      </w:r>
      <w:r w:rsidR="00DB49A6">
        <w:rPr>
          <w:rFonts w:ascii="Times New Roman" w:hAnsi="Times New Roman" w:cs="Times New Roman"/>
          <w:i/>
          <w:iCs/>
          <w:sz w:val="26"/>
          <w:szCs w:val="26"/>
        </w:rPr>
        <w:t>(“NEMA”).</w:t>
      </w:r>
    </w:p>
    <w:p w14:paraId="2B79F504" w14:textId="77777777" w:rsidR="001E0283" w:rsidRDefault="001E0283" w:rsidP="00043972">
      <w:pPr>
        <w:spacing w:after="0" w:line="360" w:lineRule="auto"/>
        <w:ind w:left="720" w:hanging="720"/>
        <w:jc w:val="both"/>
        <w:rPr>
          <w:rFonts w:ascii="Times New Roman" w:hAnsi="Times New Roman" w:cs="Times New Roman"/>
          <w:i/>
          <w:iCs/>
          <w:sz w:val="26"/>
          <w:szCs w:val="26"/>
        </w:rPr>
      </w:pPr>
    </w:p>
    <w:p w14:paraId="6142A5DF" w14:textId="65A865BF" w:rsidR="001E0283" w:rsidRDefault="00C03BF8" w:rsidP="00C2693D">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D5691D">
        <w:rPr>
          <w:rFonts w:ascii="Times New Roman" w:hAnsi="Times New Roman" w:cs="Times New Roman"/>
          <w:sz w:val="26"/>
          <w:szCs w:val="26"/>
        </w:rPr>
        <w:t>The eighteenth respondent is the Minister of Mineral Resources and Energy,</w:t>
      </w:r>
      <w:r w:rsidR="00F72B24">
        <w:rPr>
          <w:rFonts w:ascii="Times New Roman" w:hAnsi="Times New Roman" w:cs="Times New Roman"/>
          <w:sz w:val="26"/>
          <w:szCs w:val="26"/>
        </w:rPr>
        <w:t xml:space="preserve"> a Cabinet and Executive member </w:t>
      </w:r>
      <w:r w:rsidR="006D7DCC">
        <w:rPr>
          <w:rFonts w:ascii="Times New Roman" w:hAnsi="Times New Roman" w:cs="Times New Roman"/>
          <w:sz w:val="26"/>
          <w:szCs w:val="26"/>
        </w:rPr>
        <w:t>in the Republic of South Africa in charge of the department</w:t>
      </w:r>
      <w:r w:rsidR="000462F0">
        <w:rPr>
          <w:rFonts w:ascii="Times New Roman" w:hAnsi="Times New Roman" w:cs="Times New Roman"/>
          <w:sz w:val="26"/>
          <w:szCs w:val="26"/>
        </w:rPr>
        <w:t xml:space="preserve"> of mineral resources and energy. The Minister and the Director-General </w:t>
      </w:r>
      <w:r w:rsidR="000462F0">
        <w:rPr>
          <w:rFonts w:ascii="Times New Roman" w:hAnsi="Times New Roman" w:cs="Times New Roman"/>
          <w:sz w:val="26"/>
          <w:szCs w:val="26"/>
        </w:rPr>
        <w:lastRenderedPageBreak/>
        <w:t>in his/her department are responsible for</w:t>
      </w:r>
      <w:r w:rsidR="008B6BFF">
        <w:rPr>
          <w:rFonts w:ascii="Times New Roman" w:hAnsi="Times New Roman" w:cs="Times New Roman"/>
          <w:sz w:val="26"/>
          <w:szCs w:val="26"/>
        </w:rPr>
        <w:t xml:space="preserve"> the administration, implementation, and enforcement of compliance with the</w:t>
      </w:r>
      <w:r w:rsidR="005538DF">
        <w:rPr>
          <w:rFonts w:ascii="Times New Roman" w:hAnsi="Times New Roman" w:cs="Times New Roman"/>
          <w:sz w:val="26"/>
          <w:szCs w:val="26"/>
        </w:rPr>
        <w:t xml:space="preserve"> provisions of the</w:t>
      </w:r>
      <w:r w:rsidR="008B6BFF">
        <w:rPr>
          <w:rFonts w:ascii="Times New Roman" w:hAnsi="Times New Roman" w:cs="Times New Roman"/>
          <w:sz w:val="26"/>
          <w:szCs w:val="26"/>
        </w:rPr>
        <w:t xml:space="preserve"> National Energy Regulator Act, 40 of 2004</w:t>
      </w:r>
      <w:r w:rsidR="00550517">
        <w:rPr>
          <w:rFonts w:ascii="Times New Roman" w:hAnsi="Times New Roman" w:cs="Times New Roman"/>
          <w:sz w:val="26"/>
          <w:szCs w:val="26"/>
        </w:rPr>
        <w:t xml:space="preserve"> </w:t>
      </w:r>
      <w:r w:rsidR="00550517">
        <w:rPr>
          <w:rFonts w:ascii="Times New Roman" w:hAnsi="Times New Roman" w:cs="Times New Roman"/>
          <w:i/>
          <w:iCs/>
          <w:sz w:val="26"/>
          <w:szCs w:val="26"/>
        </w:rPr>
        <w:t>(</w:t>
      </w:r>
      <w:r w:rsidR="00C961D8">
        <w:rPr>
          <w:rFonts w:ascii="Times New Roman" w:hAnsi="Times New Roman" w:cs="Times New Roman"/>
          <w:i/>
          <w:iCs/>
          <w:sz w:val="26"/>
          <w:szCs w:val="26"/>
        </w:rPr>
        <w:t>“NERA”)</w:t>
      </w:r>
      <w:r w:rsidR="008B6BFF">
        <w:rPr>
          <w:rFonts w:ascii="Times New Roman" w:hAnsi="Times New Roman" w:cs="Times New Roman"/>
          <w:sz w:val="26"/>
          <w:szCs w:val="26"/>
        </w:rPr>
        <w:t xml:space="preserve"> and the Electricity Regulation Act, 4 of 2006</w:t>
      </w:r>
      <w:r w:rsidR="00C961D8">
        <w:rPr>
          <w:rFonts w:ascii="Times New Roman" w:hAnsi="Times New Roman" w:cs="Times New Roman"/>
          <w:i/>
          <w:iCs/>
          <w:sz w:val="26"/>
          <w:szCs w:val="26"/>
        </w:rPr>
        <w:t>(“ERA</w:t>
      </w:r>
      <w:r w:rsidR="00D56FE2">
        <w:rPr>
          <w:rFonts w:ascii="Times New Roman" w:hAnsi="Times New Roman" w:cs="Times New Roman"/>
          <w:i/>
          <w:iCs/>
          <w:sz w:val="26"/>
          <w:szCs w:val="26"/>
        </w:rPr>
        <w:t>”)</w:t>
      </w:r>
      <w:r w:rsidR="008B6BFF">
        <w:rPr>
          <w:rFonts w:ascii="Times New Roman" w:hAnsi="Times New Roman" w:cs="Times New Roman"/>
          <w:sz w:val="26"/>
          <w:szCs w:val="26"/>
        </w:rPr>
        <w:t>.</w:t>
      </w:r>
    </w:p>
    <w:p w14:paraId="5F6E2864" w14:textId="0C207F30" w:rsidR="0009657A" w:rsidRDefault="0009657A" w:rsidP="00043972">
      <w:pPr>
        <w:spacing w:after="0" w:line="360" w:lineRule="auto"/>
        <w:ind w:left="720" w:hanging="720"/>
        <w:jc w:val="both"/>
        <w:rPr>
          <w:rFonts w:ascii="Times New Roman" w:hAnsi="Times New Roman" w:cs="Times New Roman"/>
          <w:sz w:val="26"/>
          <w:szCs w:val="26"/>
        </w:rPr>
      </w:pPr>
    </w:p>
    <w:p w14:paraId="2BBBD455" w14:textId="7AFE1460" w:rsidR="0009657A" w:rsidRPr="00C03BF8" w:rsidRDefault="0009657A" w:rsidP="00C2693D">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The nineteenth respondent is the National Energy Regulator of South Africa</w:t>
      </w:r>
      <w:r w:rsidR="00C2693D">
        <w:rPr>
          <w:rFonts w:ascii="Times New Roman" w:hAnsi="Times New Roman" w:cs="Times New Roman"/>
          <w:sz w:val="26"/>
          <w:szCs w:val="26"/>
        </w:rPr>
        <w:t xml:space="preserve"> </w:t>
      </w:r>
      <w:r w:rsidR="004626B1">
        <w:rPr>
          <w:rFonts w:ascii="Times New Roman" w:hAnsi="Times New Roman" w:cs="Times New Roman"/>
          <w:i/>
          <w:iCs/>
          <w:sz w:val="26"/>
          <w:szCs w:val="26"/>
        </w:rPr>
        <w:t>(“</w:t>
      </w:r>
      <w:r w:rsidR="009C51E8">
        <w:rPr>
          <w:rFonts w:ascii="Times New Roman" w:hAnsi="Times New Roman" w:cs="Times New Roman"/>
          <w:i/>
          <w:iCs/>
          <w:sz w:val="26"/>
          <w:szCs w:val="26"/>
        </w:rPr>
        <w:t>NERSA</w:t>
      </w:r>
      <w:r w:rsidR="004626B1">
        <w:rPr>
          <w:rFonts w:ascii="Times New Roman" w:hAnsi="Times New Roman" w:cs="Times New Roman"/>
          <w:i/>
          <w:iCs/>
          <w:sz w:val="26"/>
          <w:szCs w:val="26"/>
        </w:rPr>
        <w:t>”)</w:t>
      </w:r>
      <w:r>
        <w:rPr>
          <w:rFonts w:ascii="Times New Roman" w:hAnsi="Times New Roman" w:cs="Times New Roman"/>
          <w:sz w:val="26"/>
          <w:szCs w:val="26"/>
        </w:rPr>
        <w:t xml:space="preserve">, a juristic person established in terms of section 3 of the National </w:t>
      </w:r>
      <w:r w:rsidR="00B06664">
        <w:rPr>
          <w:rFonts w:ascii="Times New Roman" w:hAnsi="Times New Roman" w:cs="Times New Roman"/>
          <w:sz w:val="26"/>
          <w:szCs w:val="26"/>
        </w:rPr>
        <w:t>E</w:t>
      </w:r>
      <w:r>
        <w:rPr>
          <w:rFonts w:ascii="Times New Roman" w:hAnsi="Times New Roman" w:cs="Times New Roman"/>
          <w:sz w:val="26"/>
          <w:szCs w:val="26"/>
        </w:rPr>
        <w:t>nergy Regulator Act with a mandate to regulate the electricity industry</w:t>
      </w:r>
      <w:r w:rsidR="00180C4F">
        <w:rPr>
          <w:rFonts w:ascii="Times New Roman" w:hAnsi="Times New Roman" w:cs="Times New Roman"/>
          <w:sz w:val="26"/>
          <w:szCs w:val="26"/>
        </w:rPr>
        <w:t>.</w:t>
      </w:r>
      <w:r w:rsidR="00A50661">
        <w:rPr>
          <w:rFonts w:ascii="Times New Roman" w:hAnsi="Times New Roman" w:cs="Times New Roman"/>
          <w:sz w:val="26"/>
          <w:szCs w:val="26"/>
        </w:rPr>
        <w:t xml:space="preserve"> I propose to refer to the fourteenth</w:t>
      </w:r>
      <w:r w:rsidR="007F0F0D">
        <w:rPr>
          <w:rFonts w:ascii="Times New Roman" w:hAnsi="Times New Roman" w:cs="Times New Roman"/>
          <w:sz w:val="26"/>
          <w:szCs w:val="26"/>
        </w:rPr>
        <w:t xml:space="preserve"> to the</w:t>
      </w:r>
      <w:r w:rsidR="008C7427">
        <w:rPr>
          <w:rFonts w:ascii="Times New Roman" w:hAnsi="Times New Roman" w:cs="Times New Roman"/>
          <w:sz w:val="26"/>
          <w:szCs w:val="26"/>
        </w:rPr>
        <w:t xml:space="preserve"> </w:t>
      </w:r>
      <w:r w:rsidR="007F0F0D">
        <w:rPr>
          <w:rFonts w:ascii="Times New Roman" w:hAnsi="Times New Roman" w:cs="Times New Roman"/>
          <w:sz w:val="26"/>
          <w:szCs w:val="26"/>
        </w:rPr>
        <w:t>nineteenth respondents collectively as the State respondents.</w:t>
      </w:r>
      <w:r w:rsidR="00272784">
        <w:rPr>
          <w:rFonts w:ascii="Times New Roman" w:hAnsi="Times New Roman" w:cs="Times New Roman"/>
          <w:sz w:val="26"/>
          <w:szCs w:val="26"/>
        </w:rPr>
        <w:t xml:space="preserve"> However, it is noteworthy that the eighteenth respondent did not file any opposition </w:t>
      </w:r>
      <w:r w:rsidR="00DC61BC">
        <w:rPr>
          <w:rFonts w:ascii="Times New Roman" w:hAnsi="Times New Roman" w:cs="Times New Roman"/>
          <w:sz w:val="26"/>
          <w:szCs w:val="26"/>
        </w:rPr>
        <w:t>and is therefore not participating in this case.</w:t>
      </w:r>
    </w:p>
    <w:p w14:paraId="1E74007D" w14:textId="77777777" w:rsidR="00C21E35" w:rsidRDefault="00C21E35" w:rsidP="00043972">
      <w:pPr>
        <w:spacing w:after="0" w:line="360" w:lineRule="auto"/>
        <w:ind w:left="720" w:hanging="720"/>
        <w:jc w:val="both"/>
        <w:rPr>
          <w:rFonts w:ascii="Times New Roman" w:hAnsi="Times New Roman" w:cs="Times New Roman"/>
          <w:sz w:val="26"/>
          <w:szCs w:val="26"/>
        </w:rPr>
      </w:pPr>
    </w:p>
    <w:p w14:paraId="7DB444B0" w14:textId="44BDC5FE" w:rsidR="009E0352" w:rsidRDefault="00BA37E5" w:rsidP="00C2693D">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9E0352">
        <w:rPr>
          <w:rFonts w:ascii="Times New Roman" w:hAnsi="Times New Roman" w:cs="Times New Roman"/>
          <w:sz w:val="26"/>
          <w:szCs w:val="26"/>
        </w:rPr>
        <w:t>The application is</w:t>
      </w:r>
      <w:r w:rsidR="0016081B">
        <w:rPr>
          <w:rFonts w:ascii="Times New Roman" w:hAnsi="Times New Roman" w:cs="Times New Roman"/>
          <w:sz w:val="26"/>
          <w:szCs w:val="26"/>
        </w:rPr>
        <w:t xml:space="preserve"> </w:t>
      </w:r>
      <w:r w:rsidR="009E0352">
        <w:rPr>
          <w:rFonts w:ascii="Times New Roman" w:hAnsi="Times New Roman" w:cs="Times New Roman"/>
          <w:sz w:val="26"/>
          <w:szCs w:val="26"/>
        </w:rPr>
        <w:t>opposed by the</w:t>
      </w:r>
      <w:r w:rsidR="00183E27">
        <w:rPr>
          <w:rFonts w:ascii="Times New Roman" w:hAnsi="Times New Roman" w:cs="Times New Roman"/>
          <w:sz w:val="26"/>
          <w:szCs w:val="26"/>
        </w:rPr>
        <w:t xml:space="preserve"> respondents, and they have filed substantial answering and further affidavits in this regard. It is only the nineteenth respondent who initially did not oppose the application and filed its notice to abide the decision of this court, but later filed what it termed an explanatory affidavit. Furthermore, at the hearing of this matter, </w:t>
      </w:r>
      <w:r w:rsidR="00043972">
        <w:rPr>
          <w:rFonts w:ascii="Times New Roman" w:hAnsi="Times New Roman" w:cs="Times New Roman"/>
          <w:sz w:val="26"/>
          <w:szCs w:val="26"/>
        </w:rPr>
        <w:t>the nineteen</w:t>
      </w:r>
      <w:r w:rsidR="00183E27">
        <w:rPr>
          <w:rFonts w:ascii="Times New Roman" w:hAnsi="Times New Roman" w:cs="Times New Roman"/>
          <w:sz w:val="26"/>
          <w:szCs w:val="26"/>
        </w:rPr>
        <w:t>th</w:t>
      </w:r>
      <w:r w:rsidR="00043972">
        <w:rPr>
          <w:rFonts w:ascii="Times New Roman" w:hAnsi="Times New Roman" w:cs="Times New Roman"/>
          <w:sz w:val="26"/>
          <w:szCs w:val="26"/>
        </w:rPr>
        <w:t xml:space="preserve"> r</w:t>
      </w:r>
      <w:r w:rsidR="00183E27">
        <w:rPr>
          <w:rFonts w:ascii="Times New Roman" w:hAnsi="Times New Roman" w:cs="Times New Roman"/>
          <w:sz w:val="26"/>
          <w:szCs w:val="26"/>
        </w:rPr>
        <w:t>e</w:t>
      </w:r>
      <w:r w:rsidR="00043972">
        <w:rPr>
          <w:rFonts w:ascii="Times New Roman" w:hAnsi="Times New Roman" w:cs="Times New Roman"/>
          <w:sz w:val="26"/>
          <w:szCs w:val="26"/>
        </w:rPr>
        <w:t>spondent chose not to make any submissions</w:t>
      </w:r>
      <w:r w:rsidR="00092C85">
        <w:rPr>
          <w:rFonts w:ascii="Times New Roman" w:hAnsi="Times New Roman" w:cs="Times New Roman"/>
          <w:sz w:val="26"/>
          <w:szCs w:val="26"/>
        </w:rPr>
        <w:t xml:space="preserve"> when afforded an opportunity to do so</w:t>
      </w:r>
      <w:r w:rsidR="00043972">
        <w:rPr>
          <w:rFonts w:ascii="Times New Roman" w:hAnsi="Times New Roman" w:cs="Times New Roman"/>
          <w:sz w:val="26"/>
          <w:szCs w:val="26"/>
        </w:rPr>
        <w:t>.</w:t>
      </w:r>
      <w:r w:rsidR="00D61CE0">
        <w:rPr>
          <w:rFonts w:ascii="Times New Roman" w:hAnsi="Times New Roman" w:cs="Times New Roman"/>
          <w:sz w:val="26"/>
          <w:szCs w:val="26"/>
        </w:rPr>
        <w:t xml:space="preserve"> Further,</w:t>
      </w:r>
      <w:r w:rsidR="00A27766">
        <w:rPr>
          <w:rFonts w:ascii="Times New Roman" w:hAnsi="Times New Roman" w:cs="Times New Roman"/>
          <w:sz w:val="26"/>
          <w:szCs w:val="26"/>
        </w:rPr>
        <w:t xml:space="preserve"> </w:t>
      </w:r>
      <w:r w:rsidR="00AB5F91">
        <w:rPr>
          <w:rFonts w:ascii="Times New Roman" w:hAnsi="Times New Roman" w:cs="Times New Roman"/>
          <w:sz w:val="26"/>
          <w:szCs w:val="26"/>
        </w:rPr>
        <w:t>it</w:t>
      </w:r>
      <w:r w:rsidR="00D61CE0">
        <w:rPr>
          <w:rFonts w:ascii="Times New Roman" w:hAnsi="Times New Roman" w:cs="Times New Roman"/>
          <w:sz w:val="26"/>
          <w:szCs w:val="26"/>
        </w:rPr>
        <w:t xml:space="preserve"> should </w:t>
      </w:r>
      <w:r w:rsidR="002C6B80">
        <w:rPr>
          <w:rFonts w:ascii="Times New Roman" w:hAnsi="Times New Roman" w:cs="Times New Roman"/>
          <w:sz w:val="26"/>
          <w:szCs w:val="26"/>
        </w:rPr>
        <w:t>be noted that I did not devote any attention to the fifteenth and se</w:t>
      </w:r>
      <w:r w:rsidR="002421DB">
        <w:rPr>
          <w:rFonts w:ascii="Times New Roman" w:hAnsi="Times New Roman" w:cs="Times New Roman"/>
          <w:sz w:val="26"/>
          <w:szCs w:val="26"/>
        </w:rPr>
        <w:t xml:space="preserve">venteenth respondents </w:t>
      </w:r>
      <w:r w:rsidR="00A27766">
        <w:rPr>
          <w:rFonts w:ascii="Times New Roman" w:hAnsi="Times New Roman" w:cs="Times New Roman"/>
          <w:sz w:val="26"/>
          <w:szCs w:val="26"/>
        </w:rPr>
        <w:t>since</w:t>
      </w:r>
      <w:r w:rsidR="002421DB">
        <w:rPr>
          <w:rFonts w:ascii="Times New Roman" w:hAnsi="Times New Roman" w:cs="Times New Roman"/>
          <w:sz w:val="26"/>
          <w:szCs w:val="26"/>
        </w:rPr>
        <w:t xml:space="preserve"> they are part of the </w:t>
      </w:r>
      <w:r w:rsidR="00570795">
        <w:rPr>
          <w:rFonts w:ascii="Times New Roman" w:hAnsi="Times New Roman" w:cs="Times New Roman"/>
          <w:sz w:val="26"/>
          <w:szCs w:val="26"/>
        </w:rPr>
        <w:t xml:space="preserve">two </w:t>
      </w:r>
      <w:r w:rsidR="002421DB">
        <w:rPr>
          <w:rFonts w:ascii="Times New Roman" w:hAnsi="Times New Roman" w:cs="Times New Roman"/>
          <w:sz w:val="26"/>
          <w:szCs w:val="26"/>
        </w:rPr>
        <w:t>departments</w:t>
      </w:r>
      <w:r w:rsidR="00570795">
        <w:rPr>
          <w:rFonts w:ascii="Times New Roman" w:hAnsi="Times New Roman" w:cs="Times New Roman"/>
          <w:sz w:val="26"/>
          <w:szCs w:val="26"/>
        </w:rPr>
        <w:t>,</w:t>
      </w:r>
      <w:r w:rsidR="002421DB">
        <w:rPr>
          <w:rFonts w:ascii="Times New Roman" w:hAnsi="Times New Roman" w:cs="Times New Roman"/>
          <w:sz w:val="26"/>
          <w:szCs w:val="26"/>
        </w:rPr>
        <w:t xml:space="preserve"> the</w:t>
      </w:r>
      <w:r w:rsidR="00570795">
        <w:rPr>
          <w:rFonts w:ascii="Times New Roman" w:hAnsi="Times New Roman" w:cs="Times New Roman"/>
          <w:sz w:val="26"/>
          <w:szCs w:val="26"/>
        </w:rPr>
        <w:t xml:space="preserve"> DWS and </w:t>
      </w:r>
      <w:r w:rsidR="002421DB">
        <w:rPr>
          <w:rFonts w:ascii="Times New Roman" w:hAnsi="Times New Roman" w:cs="Times New Roman"/>
          <w:sz w:val="26"/>
          <w:szCs w:val="26"/>
        </w:rPr>
        <w:t>t</w:t>
      </w:r>
      <w:r w:rsidR="00570795">
        <w:rPr>
          <w:rFonts w:ascii="Times New Roman" w:hAnsi="Times New Roman" w:cs="Times New Roman"/>
          <w:sz w:val="26"/>
          <w:szCs w:val="26"/>
        </w:rPr>
        <w:t>he DFF</w:t>
      </w:r>
      <w:r w:rsidR="00FE5CED">
        <w:rPr>
          <w:rFonts w:ascii="Times New Roman" w:hAnsi="Times New Roman" w:cs="Times New Roman"/>
          <w:sz w:val="26"/>
          <w:szCs w:val="26"/>
        </w:rPr>
        <w:t>E</w:t>
      </w:r>
      <w:r w:rsidR="002421DB">
        <w:rPr>
          <w:rFonts w:ascii="Times New Roman" w:hAnsi="Times New Roman" w:cs="Times New Roman"/>
          <w:sz w:val="26"/>
          <w:szCs w:val="26"/>
        </w:rPr>
        <w:t>.</w:t>
      </w:r>
    </w:p>
    <w:p w14:paraId="6A0EE36E" w14:textId="77777777" w:rsidR="003D5E31" w:rsidRDefault="003D5E31" w:rsidP="00043972">
      <w:pPr>
        <w:spacing w:after="0" w:line="360" w:lineRule="auto"/>
        <w:ind w:left="720" w:hanging="720"/>
        <w:jc w:val="both"/>
        <w:rPr>
          <w:rFonts w:ascii="Times New Roman" w:hAnsi="Times New Roman" w:cs="Times New Roman"/>
          <w:sz w:val="26"/>
          <w:szCs w:val="26"/>
        </w:rPr>
      </w:pPr>
    </w:p>
    <w:p w14:paraId="755025BD" w14:textId="584D8E91" w:rsidR="003D5E31" w:rsidRPr="003D5E31" w:rsidRDefault="003D5E31" w:rsidP="00043972">
      <w:pPr>
        <w:spacing w:after="0" w:line="360" w:lineRule="auto"/>
        <w:ind w:left="720" w:hanging="720"/>
        <w:jc w:val="both"/>
        <w:rPr>
          <w:rFonts w:ascii="Times New Roman" w:hAnsi="Times New Roman" w:cs="Times New Roman"/>
          <w:i/>
          <w:iCs/>
          <w:sz w:val="26"/>
          <w:szCs w:val="26"/>
        </w:rPr>
      </w:pPr>
      <w:r>
        <w:rPr>
          <w:rFonts w:ascii="Times New Roman" w:hAnsi="Times New Roman" w:cs="Times New Roman"/>
          <w:i/>
          <w:iCs/>
          <w:sz w:val="26"/>
          <w:szCs w:val="26"/>
        </w:rPr>
        <w:t xml:space="preserve">The Preliminary </w:t>
      </w:r>
    </w:p>
    <w:p w14:paraId="1E6A4A39" w14:textId="77777777" w:rsidR="00127820" w:rsidRDefault="00127820" w:rsidP="00127820">
      <w:pPr>
        <w:spacing w:after="0" w:line="360" w:lineRule="auto"/>
        <w:jc w:val="both"/>
        <w:rPr>
          <w:rFonts w:ascii="Times New Roman" w:hAnsi="Times New Roman" w:cs="Times New Roman"/>
          <w:sz w:val="26"/>
          <w:szCs w:val="26"/>
        </w:rPr>
      </w:pPr>
    </w:p>
    <w:p w14:paraId="66697E40" w14:textId="3D0C10FE" w:rsidR="00E67053" w:rsidRDefault="00127820" w:rsidP="00C2693D">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720BBE">
        <w:rPr>
          <w:rFonts w:ascii="Times New Roman" w:hAnsi="Times New Roman" w:cs="Times New Roman"/>
          <w:sz w:val="26"/>
          <w:szCs w:val="26"/>
        </w:rPr>
        <w:t>1</w:t>
      </w:r>
      <w:r w:rsidR="00043972">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DF40D3">
        <w:rPr>
          <w:rFonts w:ascii="Times New Roman" w:hAnsi="Times New Roman" w:cs="Times New Roman"/>
          <w:sz w:val="26"/>
          <w:szCs w:val="26"/>
        </w:rPr>
        <w:t xml:space="preserve">At the commencement of the hearing, it was agreed amongst the parties that the issues of misjoinder and non-joinder of the parties to these proceedings should not be </w:t>
      </w:r>
      <w:r w:rsidR="007F7C6A">
        <w:rPr>
          <w:rFonts w:ascii="Times New Roman" w:hAnsi="Times New Roman" w:cs="Times New Roman"/>
          <w:sz w:val="26"/>
          <w:szCs w:val="26"/>
        </w:rPr>
        <w:t>commenced</w:t>
      </w:r>
      <w:r w:rsidR="00DF40D3">
        <w:rPr>
          <w:rFonts w:ascii="Times New Roman" w:hAnsi="Times New Roman" w:cs="Times New Roman"/>
          <w:sz w:val="26"/>
          <w:szCs w:val="26"/>
        </w:rPr>
        <w:t xml:space="preserve"> with but should be part of the main body of argument</w:t>
      </w:r>
      <w:r w:rsidR="00C973C5">
        <w:rPr>
          <w:rFonts w:ascii="Times New Roman" w:hAnsi="Times New Roman" w:cs="Times New Roman"/>
          <w:sz w:val="26"/>
          <w:szCs w:val="26"/>
        </w:rPr>
        <w:t xml:space="preserve">. </w:t>
      </w:r>
      <w:r w:rsidR="005F0254">
        <w:rPr>
          <w:rFonts w:ascii="Times New Roman" w:hAnsi="Times New Roman" w:cs="Times New Roman"/>
          <w:sz w:val="26"/>
          <w:szCs w:val="26"/>
        </w:rPr>
        <w:t>Put differently,</w:t>
      </w:r>
      <w:r w:rsidR="00F25806">
        <w:rPr>
          <w:rFonts w:ascii="Times New Roman" w:hAnsi="Times New Roman" w:cs="Times New Roman"/>
          <w:sz w:val="26"/>
          <w:szCs w:val="26"/>
        </w:rPr>
        <w:t xml:space="preserve"> </w:t>
      </w:r>
      <w:r w:rsidR="001B7B3F">
        <w:rPr>
          <w:rFonts w:ascii="Times New Roman" w:hAnsi="Times New Roman" w:cs="Times New Roman"/>
          <w:sz w:val="26"/>
          <w:szCs w:val="26"/>
        </w:rPr>
        <w:t xml:space="preserve">instead of dealing with </w:t>
      </w:r>
      <w:r w:rsidR="004B5BCA">
        <w:rPr>
          <w:rFonts w:ascii="Times New Roman" w:hAnsi="Times New Roman" w:cs="Times New Roman"/>
          <w:sz w:val="26"/>
          <w:szCs w:val="26"/>
        </w:rPr>
        <w:t>the</w:t>
      </w:r>
      <w:r w:rsidR="001B7B3F">
        <w:rPr>
          <w:rFonts w:ascii="Times New Roman" w:hAnsi="Times New Roman" w:cs="Times New Roman"/>
          <w:sz w:val="26"/>
          <w:szCs w:val="26"/>
        </w:rPr>
        <w:t xml:space="preserve"> issues </w:t>
      </w:r>
      <w:r w:rsidR="004B5BCA">
        <w:rPr>
          <w:rFonts w:ascii="Times New Roman" w:hAnsi="Times New Roman" w:cs="Times New Roman"/>
          <w:sz w:val="26"/>
          <w:szCs w:val="26"/>
        </w:rPr>
        <w:t>of</w:t>
      </w:r>
      <w:r w:rsidR="001B7B3F">
        <w:rPr>
          <w:rFonts w:ascii="Times New Roman" w:hAnsi="Times New Roman" w:cs="Times New Roman"/>
          <w:sz w:val="26"/>
          <w:szCs w:val="26"/>
        </w:rPr>
        <w:t xml:space="preserve"> points in limine </w:t>
      </w:r>
      <w:r w:rsidR="00D17D0D">
        <w:rPr>
          <w:rFonts w:ascii="Times New Roman" w:hAnsi="Times New Roman" w:cs="Times New Roman"/>
          <w:sz w:val="26"/>
          <w:szCs w:val="26"/>
        </w:rPr>
        <w:t xml:space="preserve">and </w:t>
      </w:r>
      <w:r w:rsidR="00841692">
        <w:rPr>
          <w:rFonts w:ascii="Times New Roman" w:hAnsi="Times New Roman" w:cs="Times New Roman"/>
          <w:sz w:val="26"/>
          <w:szCs w:val="26"/>
        </w:rPr>
        <w:t>the</w:t>
      </w:r>
      <w:r w:rsidR="00D17D0D">
        <w:rPr>
          <w:rFonts w:ascii="Times New Roman" w:hAnsi="Times New Roman" w:cs="Times New Roman"/>
          <w:sz w:val="26"/>
          <w:szCs w:val="26"/>
        </w:rPr>
        <w:t xml:space="preserve"> determin</w:t>
      </w:r>
      <w:r w:rsidR="00841692">
        <w:rPr>
          <w:rFonts w:ascii="Times New Roman" w:hAnsi="Times New Roman" w:cs="Times New Roman"/>
          <w:sz w:val="26"/>
          <w:szCs w:val="26"/>
        </w:rPr>
        <w:t>ation thereof</w:t>
      </w:r>
      <w:r w:rsidR="00D17D0D">
        <w:rPr>
          <w:rFonts w:ascii="Times New Roman" w:hAnsi="Times New Roman" w:cs="Times New Roman"/>
          <w:sz w:val="26"/>
          <w:szCs w:val="26"/>
        </w:rPr>
        <w:t xml:space="preserve"> </w:t>
      </w:r>
      <w:r w:rsidR="001B7B3F">
        <w:rPr>
          <w:rFonts w:ascii="Times New Roman" w:hAnsi="Times New Roman" w:cs="Times New Roman"/>
          <w:sz w:val="26"/>
          <w:szCs w:val="26"/>
        </w:rPr>
        <w:t>at the beginning of the hearing</w:t>
      </w:r>
      <w:r w:rsidR="009744AC">
        <w:rPr>
          <w:rFonts w:ascii="Times New Roman" w:hAnsi="Times New Roman" w:cs="Times New Roman"/>
          <w:sz w:val="26"/>
          <w:szCs w:val="26"/>
        </w:rPr>
        <w:t>, the</w:t>
      </w:r>
      <w:r w:rsidR="00DD3FB4">
        <w:rPr>
          <w:rFonts w:ascii="Times New Roman" w:hAnsi="Times New Roman" w:cs="Times New Roman"/>
          <w:sz w:val="26"/>
          <w:szCs w:val="26"/>
        </w:rPr>
        <w:t>se issues were argued together with the merits of the case.</w:t>
      </w:r>
      <w:r w:rsidR="005F2E7C">
        <w:rPr>
          <w:rFonts w:ascii="Times New Roman" w:hAnsi="Times New Roman" w:cs="Times New Roman"/>
          <w:sz w:val="26"/>
          <w:szCs w:val="26"/>
        </w:rPr>
        <w:t xml:space="preserve"> However, I proposed to start with the</w:t>
      </w:r>
      <w:r w:rsidR="00F414CE">
        <w:rPr>
          <w:rFonts w:ascii="Times New Roman" w:hAnsi="Times New Roman" w:cs="Times New Roman"/>
          <w:sz w:val="26"/>
          <w:szCs w:val="26"/>
        </w:rPr>
        <w:t>se</w:t>
      </w:r>
      <w:r w:rsidR="005F2E7C">
        <w:rPr>
          <w:rFonts w:ascii="Times New Roman" w:hAnsi="Times New Roman" w:cs="Times New Roman"/>
          <w:sz w:val="26"/>
          <w:szCs w:val="26"/>
        </w:rPr>
        <w:t xml:space="preserve"> points in limine in this judgment</w:t>
      </w:r>
      <w:r w:rsidR="00130A9A">
        <w:rPr>
          <w:rFonts w:ascii="Times New Roman" w:hAnsi="Times New Roman" w:cs="Times New Roman"/>
          <w:sz w:val="26"/>
          <w:szCs w:val="26"/>
        </w:rPr>
        <w:t>.</w:t>
      </w:r>
    </w:p>
    <w:p w14:paraId="32476B94" w14:textId="77777777" w:rsidR="00D17D0D" w:rsidRDefault="00D17D0D" w:rsidP="003D27ED">
      <w:pPr>
        <w:spacing w:after="0" w:line="360" w:lineRule="auto"/>
        <w:ind w:left="720" w:hanging="720"/>
        <w:jc w:val="both"/>
        <w:rPr>
          <w:rFonts w:ascii="Times New Roman" w:hAnsi="Times New Roman" w:cs="Times New Roman"/>
          <w:sz w:val="26"/>
          <w:szCs w:val="26"/>
        </w:rPr>
      </w:pPr>
    </w:p>
    <w:p w14:paraId="4E4466EC" w14:textId="58B4CFB6" w:rsidR="003221E2" w:rsidRDefault="00D17D0D" w:rsidP="00C2693D">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C3477">
        <w:rPr>
          <w:rFonts w:ascii="Times New Roman" w:hAnsi="Times New Roman" w:cs="Times New Roman"/>
          <w:sz w:val="26"/>
          <w:szCs w:val="26"/>
        </w:rPr>
        <w:t>1</w:t>
      </w:r>
      <w:r>
        <w:rPr>
          <w:rFonts w:ascii="Times New Roman" w:hAnsi="Times New Roman" w:cs="Times New Roman"/>
          <w:sz w:val="26"/>
          <w:szCs w:val="26"/>
        </w:rPr>
        <w:t>5]</w:t>
      </w:r>
      <w:r>
        <w:rPr>
          <w:rFonts w:ascii="Times New Roman" w:hAnsi="Times New Roman" w:cs="Times New Roman"/>
          <w:sz w:val="26"/>
          <w:szCs w:val="26"/>
        </w:rPr>
        <w:tab/>
      </w:r>
      <w:r w:rsidR="003221E2">
        <w:rPr>
          <w:rFonts w:ascii="Times New Roman" w:hAnsi="Times New Roman" w:cs="Times New Roman"/>
          <w:sz w:val="26"/>
          <w:szCs w:val="26"/>
        </w:rPr>
        <w:t xml:space="preserve">For the sake of convenience in this judgment, I propose to refer to the parties as the applicant and with regard to the respondents related to Eskom, collectively as Eskom </w:t>
      </w:r>
      <w:r w:rsidR="003221E2">
        <w:rPr>
          <w:rFonts w:ascii="Times New Roman" w:hAnsi="Times New Roman" w:cs="Times New Roman"/>
          <w:sz w:val="26"/>
          <w:szCs w:val="26"/>
        </w:rPr>
        <w:lastRenderedPageBreak/>
        <w:t>and those related to the State collectively as the State respondents</w:t>
      </w:r>
      <w:r w:rsidR="00412889">
        <w:rPr>
          <w:rFonts w:ascii="Times New Roman" w:hAnsi="Times New Roman" w:cs="Times New Roman"/>
          <w:sz w:val="26"/>
          <w:szCs w:val="26"/>
        </w:rPr>
        <w:t xml:space="preserve"> save for the eighteenth respondent who is not participating in these proceedings</w:t>
      </w:r>
      <w:r w:rsidR="003221E2">
        <w:rPr>
          <w:rFonts w:ascii="Times New Roman" w:hAnsi="Times New Roman" w:cs="Times New Roman"/>
          <w:sz w:val="26"/>
          <w:szCs w:val="26"/>
        </w:rPr>
        <w:t>. However, where it is necessary to refer to a particular respondent, I shall do so by referring to such respondent by its number.</w:t>
      </w:r>
    </w:p>
    <w:p w14:paraId="0EEC5359" w14:textId="312D3EAE" w:rsidR="003221E2" w:rsidRDefault="003221E2" w:rsidP="003D27ED">
      <w:pPr>
        <w:spacing w:after="0" w:line="360" w:lineRule="auto"/>
        <w:ind w:left="720" w:hanging="720"/>
        <w:jc w:val="both"/>
        <w:rPr>
          <w:rFonts w:ascii="Times New Roman" w:hAnsi="Times New Roman" w:cs="Times New Roman"/>
          <w:sz w:val="26"/>
          <w:szCs w:val="26"/>
        </w:rPr>
      </w:pPr>
    </w:p>
    <w:p w14:paraId="6D7950DA" w14:textId="7E0FF629" w:rsidR="00A6107B" w:rsidRDefault="00E24255" w:rsidP="003D27ED">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006E6E49">
        <w:rPr>
          <w:rFonts w:ascii="Times New Roman" w:hAnsi="Times New Roman" w:cs="Times New Roman"/>
          <w:sz w:val="26"/>
          <w:szCs w:val="26"/>
        </w:rPr>
        <w:t xml:space="preserve">The issue of the condonation application by the fourteenth to </w:t>
      </w:r>
      <w:r w:rsidR="00001F53">
        <w:rPr>
          <w:rFonts w:ascii="Times New Roman" w:hAnsi="Times New Roman" w:cs="Times New Roman"/>
          <w:sz w:val="26"/>
          <w:szCs w:val="26"/>
        </w:rPr>
        <w:t>seventeenth respondent</w:t>
      </w:r>
      <w:r w:rsidR="00383411">
        <w:rPr>
          <w:rFonts w:ascii="Times New Roman" w:hAnsi="Times New Roman" w:cs="Times New Roman"/>
          <w:sz w:val="26"/>
          <w:szCs w:val="26"/>
        </w:rPr>
        <w:t>s</w:t>
      </w:r>
      <w:r w:rsidR="00904783">
        <w:rPr>
          <w:rFonts w:ascii="Times New Roman" w:hAnsi="Times New Roman" w:cs="Times New Roman"/>
          <w:sz w:val="26"/>
          <w:szCs w:val="26"/>
        </w:rPr>
        <w:t xml:space="preserve"> was not argued in court but left for the court to determine same from the papers. There was no opposition to the application for condonation for the late filing of the fourteenth to the seventeenth respondents</w:t>
      </w:r>
      <w:r w:rsidR="008E7FC7">
        <w:rPr>
          <w:rFonts w:ascii="Times New Roman" w:hAnsi="Times New Roman" w:cs="Times New Roman"/>
          <w:sz w:val="26"/>
          <w:szCs w:val="26"/>
        </w:rPr>
        <w:t>’</w:t>
      </w:r>
      <w:r w:rsidR="00904783">
        <w:rPr>
          <w:rFonts w:ascii="Times New Roman" w:hAnsi="Times New Roman" w:cs="Times New Roman"/>
          <w:sz w:val="26"/>
          <w:szCs w:val="26"/>
        </w:rPr>
        <w:t xml:space="preserve"> answering </w:t>
      </w:r>
      <w:r w:rsidR="000151FF">
        <w:rPr>
          <w:rFonts w:ascii="Times New Roman" w:hAnsi="Times New Roman" w:cs="Times New Roman"/>
          <w:sz w:val="26"/>
          <w:szCs w:val="26"/>
        </w:rPr>
        <w:t xml:space="preserve">and supplementary answering </w:t>
      </w:r>
      <w:r w:rsidR="00904783">
        <w:rPr>
          <w:rFonts w:ascii="Times New Roman" w:hAnsi="Times New Roman" w:cs="Times New Roman"/>
          <w:sz w:val="26"/>
          <w:szCs w:val="26"/>
        </w:rPr>
        <w:t>affidavi</w:t>
      </w:r>
      <w:r w:rsidR="000151FF">
        <w:rPr>
          <w:rFonts w:ascii="Times New Roman" w:hAnsi="Times New Roman" w:cs="Times New Roman"/>
          <w:sz w:val="26"/>
          <w:szCs w:val="26"/>
        </w:rPr>
        <w:t>ts</w:t>
      </w:r>
      <w:r w:rsidR="006E0B7E">
        <w:rPr>
          <w:rFonts w:ascii="Times New Roman" w:hAnsi="Times New Roman" w:cs="Times New Roman"/>
          <w:sz w:val="26"/>
          <w:szCs w:val="26"/>
        </w:rPr>
        <w:t xml:space="preserve">. The fourteenth to seventeenth respondents </w:t>
      </w:r>
      <w:r w:rsidR="00F275F4">
        <w:rPr>
          <w:rFonts w:ascii="Times New Roman" w:hAnsi="Times New Roman" w:cs="Times New Roman"/>
          <w:sz w:val="26"/>
          <w:szCs w:val="26"/>
        </w:rPr>
        <w:t>attribute</w:t>
      </w:r>
      <w:r w:rsidR="00383411">
        <w:rPr>
          <w:rFonts w:ascii="Times New Roman" w:hAnsi="Times New Roman" w:cs="Times New Roman"/>
          <w:sz w:val="26"/>
          <w:szCs w:val="26"/>
        </w:rPr>
        <w:t>d</w:t>
      </w:r>
      <w:r w:rsidR="00F275F4">
        <w:rPr>
          <w:rFonts w:ascii="Times New Roman" w:hAnsi="Times New Roman" w:cs="Times New Roman"/>
          <w:sz w:val="26"/>
          <w:szCs w:val="26"/>
        </w:rPr>
        <w:t xml:space="preserve"> the delay in the termination of the brief to its initial lead counsel </w:t>
      </w:r>
      <w:r w:rsidR="0041455E">
        <w:rPr>
          <w:rFonts w:ascii="Times New Roman" w:hAnsi="Times New Roman" w:cs="Times New Roman"/>
          <w:sz w:val="26"/>
          <w:szCs w:val="26"/>
        </w:rPr>
        <w:t>and that the supplementary answering affidavit was necessitated by the events that took place after the answering affidavit was file</w:t>
      </w:r>
      <w:r w:rsidR="00467011">
        <w:rPr>
          <w:rFonts w:ascii="Times New Roman" w:hAnsi="Times New Roman" w:cs="Times New Roman"/>
          <w:sz w:val="26"/>
          <w:szCs w:val="26"/>
        </w:rPr>
        <w:t>d a</w:t>
      </w:r>
      <w:r w:rsidR="0019337A">
        <w:rPr>
          <w:rFonts w:ascii="Times New Roman" w:hAnsi="Times New Roman" w:cs="Times New Roman"/>
          <w:sz w:val="26"/>
          <w:szCs w:val="26"/>
        </w:rPr>
        <w:t>nd th</w:t>
      </w:r>
      <w:r w:rsidR="00AA6AC3">
        <w:rPr>
          <w:rFonts w:ascii="Times New Roman" w:hAnsi="Times New Roman" w:cs="Times New Roman"/>
          <w:sz w:val="26"/>
          <w:szCs w:val="26"/>
        </w:rPr>
        <w:t xml:space="preserve">at it </w:t>
      </w:r>
      <w:r w:rsidR="0019337A">
        <w:rPr>
          <w:rFonts w:ascii="Times New Roman" w:hAnsi="Times New Roman" w:cs="Times New Roman"/>
          <w:sz w:val="26"/>
          <w:szCs w:val="26"/>
        </w:rPr>
        <w:t>cover</w:t>
      </w:r>
      <w:r w:rsidR="00AA6AC3">
        <w:rPr>
          <w:rFonts w:ascii="Times New Roman" w:hAnsi="Times New Roman" w:cs="Times New Roman"/>
          <w:sz w:val="26"/>
          <w:szCs w:val="26"/>
        </w:rPr>
        <w:t>s the</w:t>
      </w:r>
      <w:r w:rsidR="0019337A">
        <w:rPr>
          <w:rFonts w:ascii="Times New Roman" w:hAnsi="Times New Roman" w:cs="Times New Roman"/>
          <w:sz w:val="26"/>
          <w:szCs w:val="26"/>
        </w:rPr>
        <w:t xml:space="preserve"> steps that were taken in the execution of their duties and continuous drive to enforce the provisions of the NWA</w:t>
      </w:r>
      <w:r w:rsidR="00F40040">
        <w:rPr>
          <w:rFonts w:ascii="Times New Roman" w:hAnsi="Times New Roman" w:cs="Times New Roman"/>
          <w:sz w:val="26"/>
          <w:szCs w:val="26"/>
        </w:rPr>
        <w:t xml:space="preserve"> and the NEMA</w:t>
      </w:r>
      <w:r w:rsidR="0019337A">
        <w:rPr>
          <w:rFonts w:ascii="Times New Roman" w:hAnsi="Times New Roman" w:cs="Times New Roman"/>
          <w:sz w:val="26"/>
          <w:szCs w:val="26"/>
        </w:rPr>
        <w:t>.</w:t>
      </w:r>
    </w:p>
    <w:p w14:paraId="756DD4EC" w14:textId="77777777" w:rsidR="00A6107B" w:rsidRDefault="00A6107B" w:rsidP="003D27ED">
      <w:pPr>
        <w:spacing w:after="0" w:line="360" w:lineRule="auto"/>
        <w:ind w:left="720" w:hanging="720"/>
        <w:jc w:val="both"/>
        <w:rPr>
          <w:rFonts w:ascii="Times New Roman" w:hAnsi="Times New Roman" w:cs="Times New Roman"/>
          <w:sz w:val="26"/>
          <w:szCs w:val="26"/>
        </w:rPr>
      </w:pPr>
    </w:p>
    <w:p w14:paraId="19589B03" w14:textId="790958CE" w:rsidR="003633CC" w:rsidRPr="00383411" w:rsidRDefault="00A6107B" w:rsidP="00C2693D">
      <w:pPr>
        <w:spacing w:after="0" w:line="360" w:lineRule="auto"/>
        <w:ind w:left="709" w:hanging="720"/>
        <w:jc w:val="both"/>
        <w:rPr>
          <w:rFonts w:ascii="Times New Roman" w:hAnsi="Times New Roman" w:cs="Times New Roman"/>
          <w:sz w:val="26"/>
          <w:szCs w:val="26"/>
        </w:rPr>
      </w:pPr>
      <w:r w:rsidRPr="00383411">
        <w:rPr>
          <w:rFonts w:ascii="Times New Roman" w:hAnsi="Times New Roman" w:cs="Times New Roman"/>
          <w:sz w:val="26"/>
          <w:szCs w:val="26"/>
        </w:rPr>
        <w:t>[1</w:t>
      </w:r>
      <w:r w:rsidR="00EF475C" w:rsidRPr="00383411">
        <w:rPr>
          <w:rFonts w:ascii="Times New Roman" w:hAnsi="Times New Roman" w:cs="Times New Roman"/>
          <w:sz w:val="26"/>
          <w:szCs w:val="26"/>
        </w:rPr>
        <w:t>7</w:t>
      </w:r>
      <w:r w:rsidRPr="00383411">
        <w:rPr>
          <w:rFonts w:ascii="Times New Roman" w:hAnsi="Times New Roman" w:cs="Times New Roman"/>
          <w:sz w:val="26"/>
          <w:szCs w:val="26"/>
        </w:rPr>
        <w:t>]</w:t>
      </w:r>
      <w:r w:rsidRPr="00383411">
        <w:rPr>
          <w:rFonts w:ascii="Times New Roman" w:hAnsi="Times New Roman" w:cs="Times New Roman"/>
          <w:sz w:val="26"/>
          <w:szCs w:val="26"/>
        </w:rPr>
        <w:tab/>
      </w:r>
      <w:r w:rsidR="00683D7E" w:rsidRPr="00383411">
        <w:rPr>
          <w:rFonts w:ascii="Times New Roman" w:hAnsi="Times New Roman" w:cs="Times New Roman"/>
          <w:sz w:val="26"/>
          <w:szCs w:val="26"/>
        </w:rPr>
        <w:t xml:space="preserve">In </w:t>
      </w:r>
      <w:r w:rsidR="00683D7E" w:rsidRPr="00383411">
        <w:rPr>
          <w:rFonts w:ascii="Times New Roman" w:hAnsi="Times New Roman" w:cs="Times New Roman"/>
          <w:i/>
          <w:iCs/>
          <w:sz w:val="26"/>
          <w:szCs w:val="26"/>
        </w:rPr>
        <w:t>Van Wyk</w:t>
      </w:r>
      <w:r w:rsidR="004F6448" w:rsidRPr="00383411">
        <w:rPr>
          <w:rFonts w:ascii="Times New Roman" w:hAnsi="Times New Roman" w:cs="Times New Roman"/>
          <w:i/>
          <w:iCs/>
          <w:sz w:val="26"/>
          <w:szCs w:val="26"/>
        </w:rPr>
        <w:t xml:space="preserve"> v Unital Hospital and Another</w:t>
      </w:r>
      <w:r w:rsidR="00B06664" w:rsidRPr="0089001A">
        <w:rPr>
          <w:rStyle w:val="FootnoteReference"/>
          <w:rFonts w:ascii="Times New Roman" w:hAnsi="Times New Roman" w:cs="Times New Roman"/>
          <w:i/>
          <w:iCs/>
          <w:sz w:val="26"/>
          <w:szCs w:val="26"/>
        </w:rPr>
        <w:footnoteReference w:id="1"/>
      </w:r>
      <w:r w:rsidR="004F6448" w:rsidRPr="00383411">
        <w:rPr>
          <w:rFonts w:ascii="Times New Roman" w:hAnsi="Times New Roman" w:cs="Times New Roman"/>
          <w:i/>
          <w:iCs/>
          <w:sz w:val="26"/>
          <w:szCs w:val="26"/>
        </w:rPr>
        <w:t xml:space="preserve"> </w:t>
      </w:r>
      <w:r w:rsidR="00D86E09" w:rsidRPr="00383411">
        <w:rPr>
          <w:rFonts w:ascii="Times New Roman" w:hAnsi="Times New Roman" w:cs="Times New Roman"/>
          <w:sz w:val="26"/>
          <w:szCs w:val="26"/>
        </w:rPr>
        <w:t>the</w:t>
      </w:r>
      <w:r w:rsidR="00683D7E" w:rsidRPr="00383411">
        <w:rPr>
          <w:rFonts w:ascii="Times New Roman" w:hAnsi="Times New Roman" w:cs="Times New Roman"/>
          <w:sz w:val="26"/>
          <w:szCs w:val="26"/>
        </w:rPr>
        <w:t xml:space="preserve"> Constitutional Court stated </w:t>
      </w:r>
      <w:r w:rsidR="00D86E09" w:rsidRPr="00383411">
        <w:rPr>
          <w:rFonts w:ascii="Times New Roman" w:hAnsi="Times New Roman" w:cs="Times New Roman"/>
          <w:sz w:val="26"/>
          <w:szCs w:val="26"/>
        </w:rPr>
        <w:t>the following</w:t>
      </w:r>
      <w:r w:rsidR="00683D7E" w:rsidRPr="00383411">
        <w:rPr>
          <w:rFonts w:ascii="Times New Roman" w:hAnsi="Times New Roman" w:cs="Times New Roman"/>
          <w:sz w:val="26"/>
          <w:szCs w:val="26"/>
        </w:rPr>
        <w:t>:</w:t>
      </w:r>
    </w:p>
    <w:p w14:paraId="4066C1F3" w14:textId="6DC428A8" w:rsidR="001525F5" w:rsidRDefault="00683D7E" w:rsidP="00C2693D">
      <w:pPr>
        <w:spacing w:after="0" w:line="360" w:lineRule="auto"/>
        <w:ind w:left="709" w:hanging="720"/>
        <w:jc w:val="both"/>
        <w:rPr>
          <w:rFonts w:ascii="Times New Roman" w:hAnsi="Times New Roman" w:cs="Times New Roman"/>
          <w:sz w:val="24"/>
          <w:szCs w:val="24"/>
        </w:rPr>
      </w:pPr>
      <w:r w:rsidRPr="00D13EB9">
        <w:rPr>
          <w:rFonts w:ascii="Times New Roman" w:hAnsi="Times New Roman" w:cs="Times New Roman"/>
          <w:sz w:val="24"/>
          <w:szCs w:val="24"/>
        </w:rPr>
        <w:t xml:space="preserve"> </w:t>
      </w:r>
    </w:p>
    <w:p w14:paraId="72CF16ED" w14:textId="5183CBBB" w:rsidR="00683D7E" w:rsidRDefault="00683D7E" w:rsidP="002B6B89">
      <w:pPr>
        <w:spacing w:after="0" w:line="360" w:lineRule="auto"/>
        <w:ind w:left="1440"/>
        <w:jc w:val="both"/>
        <w:rPr>
          <w:rFonts w:ascii="Times New Roman" w:hAnsi="Times New Roman" w:cs="Times New Roman"/>
        </w:rPr>
      </w:pPr>
      <w:r w:rsidRPr="00383411">
        <w:rPr>
          <w:rFonts w:ascii="Times New Roman" w:hAnsi="Times New Roman" w:cs="Times New Roman"/>
        </w:rPr>
        <w:t>“</w:t>
      </w:r>
      <w:r w:rsidR="002B6B89" w:rsidRPr="00383411">
        <w:rPr>
          <w:rFonts w:ascii="Times New Roman" w:hAnsi="Times New Roman" w:cs="Times New Roman"/>
        </w:rPr>
        <w:t xml:space="preserve">[20] </w:t>
      </w:r>
      <w:r w:rsidRPr="00383411">
        <w:rPr>
          <w:rFonts w:ascii="Times New Roman" w:hAnsi="Times New Roman" w:cs="Times New Roman"/>
        </w:rPr>
        <w:t>This Court has held that the standard for considering an application for condonation is the interests of justice. 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w:t>
      </w:r>
      <w:r w:rsidR="00542CB0" w:rsidRPr="00383411">
        <w:rPr>
          <w:rFonts w:ascii="Times New Roman" w:hAnsi="Times New Roman" w:cs="Times New Roman"/>
        </w:rPr>
        <w:t>ts of success.”</w:t>
      </w:r>
    </w:p>
    <w:p w14:paraId="482B9DE0" w14:textId="532D9EFE" w:rsidR="00012777" w:rsidRDefault="00012777" w:rsidP="002B6B89">
      <w:pPr>
        <w:spacing w:after="0" w:line="360" w:lineRule="auto"/>
        <w:ind w:left="1440"/>
        <w:jc w:val="both"/>
        <w:rPr>
          <w:rFonts w:ascii="Times New Roman" w:hAnsi="Times New Roman" w:cs="Times New Roman"/>
        </w:rPr>
      </w:pPr>
    </w:p>
    <w:p w14:paraId="18394F84" w14:textId="4C627CB8" w:rsidR="00012777" w:rsidRDefault="00012777" w:rsidP="002B6B89">
      <w:pPr>
        <w:spacing w:after="0" w:line="360" w:lineRule="auto"/>
        <w:ind w:left="1440"/>
        <w:jc w:val="both"/>
        <w:rPr>
          <w:rFonts w:ascii="Times New Roman" w:hAnsi="Times New Roman" w:cs="Times New Roman"/>
        </w:rPr>
      </w:pPr>
    </w:p>
    <w:p w14:paraId="79578F4F" w14:textId="0D42AE35" w:rsidR="00012777" w:rsidRDefault="00012777" w:rsidP="002B6B89">
      <w:pPr>
        <w:spacing w:after="0" w:line="360" w:lineRule="auto"/>
        <w:ind w:left="1440"/>
        <w:jc w:val="both"/>
        <w:rPr>
          <w:rFonts w:ascii="Times New Roman" w:hAnsi="Times New Roman" w:cs="Times New Roman"/>
        </w:rPr>
      </w:pPr>
    </w:p>
    <w:p w14:paraId="5221E2F9" w14:textId="77777777" w:rsidR="00012777" w:rsidRPr="00383411" w:rsidRDefault="00012777" w:rsidP="002B6B89">
      <w:pPr>
        <w:spacing w:after="0" w:line="360" w:lineRule="auto"/>
        <w:ind w:left="1440"/>
        <w:jc w:val="both"/>
        <w:rPr>
          <w:rFonts w:ascii="Times New Roman" w:hAnsi="Times New Roman" w:cs="Times New Roman"/>
        </w:rPr>
      </w:pPr>
    </w:p>
    <w:p w14:paraId="1FF951F2" w14:textId="77777777" w:rsidR="00542CB0" w:rsidRPr="00D13EB9" w:rsidRDefault="00542CB0" w:rsidP="003D27ED">
      <w:pPr>
        <w:spacing w:after="0" w:line="360" w:lineRule="auto"/>
        <w:ind w:left="720" w:hanging="720"/>
        <w:jc w:val="both"/>
        <w:rPr>
          <w:rFonts w:ascii="Times New Roman" w:hAnsi="Times New Roman" w:cs="Times New Roman"/>
          <w:sz w:val="24"/>
          <w:szCs w:val="24"/>
        </w:rPr>
      </w:pPr>
    </w:p>
    <w:p w14:paraId="7FE60CDC" w14:textId="1AB13879" w:rsidR="002B6B89" w:rsidRPr="00383411" w:rsidRDefault="00981EDC" w:rsidP="003A0181">
      <w:pPr>
        <w:spacing w:after="0" w:line="360" w:lineRule="auto"/>
        <w:ind w:left="720" w:hanging="720"/>
        <w:jc w:val="both"/>
        <w:rPr>
          <w:rFonts w:ascii="Times New Roman" w:hAnsi="Times New Roman" w:cs="Times New Roman"/>
          <w:sz w:val="26"/>
          <w:szCs w:val="26"/>
        </w:rPr>
      </w:pPr>
      <w:r w:rsidRPr="00383411">
        <w:rPr>
          <w:rFonts w:ascii="Times New Roman" w:hAnsi="Times New Roman" w:cs="Times New Roman"/>
          <w:sz w:val="26"/>
          <w:szCs w:val="26"/>
        </w:rPr>
        <w:lastRenderedPageBreak/>
        <w:t>[1</w:t>
      </w:r>
      <w:r w:rsidR="00EF475C" w:rsidRPr="00383411">
        <w:rPr>
          <w:rFonts w:ascii="Times New Roman" w:hAnsi="Times New Roman" w:cs="Times New Roman"/>
          <w:sz w:val="26"/>
          <w:szCs w:val="26"/>
        </w:rPr>
        <w:t>8</w:t>
      </w:r>
      <w:r w:rsidRPr="00383411">
        <w:rPr>
          <w:rFonts w:ascii="Times New Roman" w:hAnsi="Times New Roman" w:cs="Times New Roman"/>
          <w:sz w:val="26"/>
          <w:szCs w:val="26"/>
        </w:rPr>
        <w:t>]</w:t>
      </w:r>
      <w:r w:rsidRPr="00383411">
        <w:rPr>
          <w:rFonts w:ascii="Times New Roman" w:hAnsi="Times New Roman" w:cs="Times New Roman"/>
          <w:sz w:val="26"/>
          <w:szCs w:val="26"/>
        </w:rPr>
        <w:tab/>
      </w:r>
      <w:r w:rsidR="002B6B89" w:rsidRPr="00383411">
        <w:rPr>
          <w:rFonts w:ascii="Times New Roman" w:hAnsi="Times New Roman" w:cs="Times New Roman"/>
          <w:sz w:val="26"/>
          <w:szCs w:val="26"/>
        </w:rPr>
        <w:t>T</w:t>
      </w:r>
      <w:r w:rsidR="007F5D0E" w:rsidRPr="00383411">
        <w:rPr>
          <w:rFonts w:ascii="Times New Roman" w:hAnsi="Times New Roman" w:cs="Times New Roman"/>
          <w:sz w:val="26"/>
          <w:szCs w:val="26"/>
        </w:rPr>
        <w:t xml:space="preserve">he Constitutional Court </w:t>
      </w:r>
      <w:r w:rsidR="00383411">
        <w:rPr>
          <w:rFonts w:ascii="Times New Roman" w:hAnsi="Times New Roman" w:cs="Times New Roman"/>
          <w:sz w:val="26"/>
          <w:szCs w:val="26"/>
        </w:rPr>
        <w:t>continued and</w:t>
      </w:r>
      <w:r w:rsidR="007F5D0E" w:rsidRPr="00383411">
        <w:rPr>
          <w:rFonts w:ascii="Times New Roman" w:hAnsi="Times New Roman" w:cs="Times New Roman"/>
          <w:sz w:val="26"/>
          <w:szCs w:val="26"/>
        </w:rPr>
        <w:t xml:space="preserve"> stated that:</w:t>
      </w:r>
    </w:p>
    <w:p w14:paraId="7CC8E827" w14:textId="77777777" w:rsidR="004557CA" w:rsidRDefault="004557CA" w:rsidP="00383411">
      <w:pPr>
        <w:spacing w:after="0" w:line="360" w:lineRule="auto"/>
        <w:jc w:val="both"/>
        <w:rPr>
          <w:rFonts w:ascii="Times New Roman" w:hAnsi="Times New Roman" w:cs="Times New Roman"/>
          <w:sz w:val="24"/>
          <w:szCs w:val="24"/>
        </w:rPr>
      </w:pPr>
    </w:p>
    <w:p w14:paraId="5C6D72DE" w14:textId="1CE252DE" w:rsidR="00542CB0" w:rsidRPr="00383411" w:rsidRDefault="007F5D0E" w:rsidP="002B0BC9">
      <w:pPr>
        <w:spacing w:after="0" w:line="360" w:lineRule="auto"/>
        <w:ind w:left="1440" w:firstLine="60"/>
        <w:jc w:val="both"/>
        <w:rPr>
          <w:rFonts w:ascii="Times New Roman" w:hAnsi="Times New Roman" w:cs="Times New Roman"/>
        </w:rPr>
      </w:pPr>
      <w:r w:rsidRPr="00383411">
        <w:rPr>
          <w:rFonts w:ascii="Times New Roman" w:hAnsi="Times New Roman" w:cs="Times New Roman"/>
        </w:rPr>
        <w:t>“</w:t>
      </w:r>
      <w:r w:rsidR="00C24B99" w:rsidRPr="00383411">
        <w:rPr>
          <w:rFonts w:ascii="Times New Roman" w:hAnsi="Times New Roman" w:cs="Times New Roman"/>
        </w:rPr>
        <w:t xml:space="preserve">[22] </w:t>
      </w:r>
      <w:r w:rsidRPr="00383411">
        <w:rPr>
          <w:rFonts w:ascii="Times New Roman" w:hAnsi="Times New Roman" w:cs="Times New Roman"/>
        </w:rPr>
        <w:t xml:space="preserve">An applicant for condonation must give a full explanation for the delay. In addition, the explanation must cover the entire period of delay. </w:t>
      </w:r>
      <w:r w:rsidR="00C24B99" w:rsidRPr="00383411">
        <w:rPr>
          <w:rFonts w:ascii="Times New Roman" w:hAnsi="Times New Roman" w:cs="Times New Roman"/>
        </w:rPr>
        <w:t>And</w:t>
      </w:r>
      <w:r w:rsidR="00004CFC">
        <w:rPr>
          <w:rFonts w:ascii="Times New Roman" w:hAnsi="Times New Roman" w:cs="Times New Roman"/>
        </w:rPr>
        <w:t>,</w:t>
      </w:r>
      <w:r w:rsidRPr="00383411">
        <w:rPr>
          <w:rFonts w:ascii="Times New Roman" w:hAnsi="Times New Roman" w:cs="Times New Roman"/>
        </w:rPr>
        <w:t xml:space="preserve"> what is more, the explanation given must be reasonable.”</w:t>
      </w:r>
    </w:p>
    <w:p w14:paraId="01132FB5" w14:textId="77777777" w:rsidR="00E96E84" w:rsidRDefault="00E96E84" w:rsidP="00B976B2">
      <w:pPr>
        <w:spacing w:after="0" w:line="360" w:lineRule="auto"/>
        <w:ind w:left="720" w:hanging="720"/>
        <w:jc w:val="both"/>
        <w:rPr>
          <w:rFonts w:ascii="Times New Roman" w:hAnsi="Times New Roman" w:cs="Times New Roman"/>
          <w:sz w:val="26"/>
          <w:szCs w:val="26"/>
        </w:rPr>
      </w:pPr>
    </w:p>
    <w:p w14:paraId="4F77B393" w14:textId="76337639" w:rsidR="004D3785" w:rsidRDefault="00C24B99" w:rsidP="00C2693D">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w:t>
      </w:r>
      <w:r w:rsidR="00EF475C">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sidR="00467011">
        <w:rPr>
          <w:rFonts w:ascii="Times New Roman" w:hAnsi="Times New Roman" w:cs="Times New Roman"/>
          <w:sz w:val="26"/>
          <w:szCs w:val="26"/>
        </w:rPr>
        <w:t>I</w:t>
      </w:r>
      <w:r w:rsidR="00B63101">
        <w:rPr>
          <w:rFonts w:ascii="Times New Roman" w:hAnsi="Times New Roman" w:cs="Times New Roman"/>
          <w:sz w:val="26"/>
          <w:szCs w:val="26"/>
        </w:rPr>
        <w:t>t is my</w:t>
      </w:r>
      <w:r w:rsidR="00467011">
        <w:rPr>
          <w:rFonts w:ascii="Times New Roman" w:hAnsi="Times New Roman" w:cs="Times New Roman"/>
          <w:sz w:val="26"/>
          <w:szCs w:val="26"/>
        </w:rPr>
        <w:t xml:space="preserve"> considered</w:t>
      </w:r>
      <w:r w:rsidR="00B63101">
        <w:rPr>
          <w:rFonts w:ascii="Times New Roman" w:hAnsi="Times New Roman" w:cs="Times New Roman"/>
          <w:sz w:val="26"/>
          <w:szCs w:val="26"/>
        </w:rPr>
        <w:t xml:space="preserve"> view that</w:t>
      </w:r>
      <w:r w:rsidR="00467011">
        <w:rPr>
          <w:rFonts w:ascii="Times New Roman" w:hAnsi="Times New Roman" w:cs="Times New Roman"/>
          <w:sz w:val="26"/>
          <w:szCs w:val="26"/>
        </w:rPr>
        <w:t xml:space="preserve"> the reasons proffered for</w:t>
      </w:r>
      <w:r w:rsidR="00867A96">
        <w:rPr>
          <w:rFonts w:ascii="Times New Roman" w:hAnsi="Times New Roman" w:cs="Times New Roman"/>
          <w:sz w:val="26"/>
          <w:szCs w:val="26"/>
        </w:rPr>
        <w:t xml:space="preserve"> the</w:t>
      </w:r>
      <w:r w:rsidR="00467011">
        <w:rPr>
          <w:rFonts w:ascii="Times New Roman" w:hAnsi="Times New Roman" w:cs="Times New Roman"/>
          <w:sz w:val="26"/>
          <w:szCs w:val="26"/>
        </w:rPr>
        <w:t xml:space="preserve"> delay</w:t>
      </w:r>
      <w:r w:rsidR="00E41A9B">
        <w:rPr>
          <w:rFonts w:ascii="Times New Roman" w:hAnsi="Times New Roman" w:cs="Times New Roman"/>
          <w:sz w:val="26"/>
          <w:szCs w:val="26"/>
        </w:rPr>
        <w:t xml:space="preserve"> in filing the an</w:t>
      </w:r>
      <w:r w:rsidR="00467011">
        <w:rPr>
          <w:rFonts w:ascii="Times New Roman" w:hAnsi="Times New Roman" w:cs="Times New Roman"/>
          <w:sz w:val="26"/>
          <w:szCs w:val="26"/>
        </w:rPr>
        <w:t>s</w:t>
      </w:r>
      <w:r w:rsidR="00E41A9B">
        <w:rPr>
          <w:rFonts w:ascii="Times New Roman" w:hAnsi="Times New Roman" w:cs="Times New Roman"/>
          <w:sz w:val="26"/>
          <w:szCs w:val="26"/>
        </w:rPr>
        <w:t xml:space="preserve">wering affidavit and the supplementary affidavit </w:t>
      </w:r>
      <w:r w:rsidR="00272498">
        <w:rPr>
          <w:rFonts w:ascii="Times New Roman" w:hAnsi="Times New Roman" w:cs="Times New Roman"/>
          <w:sz w:val="26"/>
          <w:szCs w:val="26"/>
        </w:rPr>
        <w:t>are</w:t>
      </w:r>
      <w:r w:rsidR="00F02565">
        <w:rPr>
          <w:rFonts w:ascii="Times New Roman" w:hAnsi="Times New Roman" w:cs="Times New Roman"/>
          <w:sz w:val="26"/>
          <w:szCs w:val="26"/>
        </w:rPr>
        <w:t xml:space="preserve"> sound and</w:t>
      </w:r>
      <w:r w:rsidR="00E41A9B">
        <w:rPr>
          <w:rFonts w:ascii="Times New Roman" w:hAnsi="Times New Roman" w:cs="Times New Roman"/>
          <w:sz w:val="26"/>
          <w:szCs w:val="26"/>
        </w:rPr>
        <w:t xml:space="preserve"> reaso</w:t>
      </w:r>
      <w:r w:rsidR="00CF1096">
        <w:rPr>
          <w:rFonts w:ascii="Times New Roman" w:hAnsi="Times New Roman" w:cs="Times New Roman"/>
          <w:sz w:val="26"/>
          <w:szCs w:val="26"/>
        </w:rPr>
        <w:t>nable</w:t>
      </w:r>
      <w:r w:rsidR="00895AF8">
        <w:rPr>
          <w:rFonts w:ascii="Times New Roman" w:hAnsi="Times New Roman" w:cs="Times New Roman"/>
          <w:sz w:val="26"/>
          <w:szCs w:val="26"/>
        </w:rPr>
        <w:t xml:space="preserve"> in the circumstances of this case. Further,</w:t>
      </w:r>
      <w:r w:rsidR="001332A6">
        <w:rPr>
          <w:rFonts w:ascii="Times New Roman" w:hAnsi="Times New Roman" w:cs="Times New Roman"/>
          <w:sz w:val="26"/>
          <w:szCs w:val="26"/>
        </w:rPr>
        <w:t xml:space="preserve"> </w:t>
      </w:r>
      <w:r w:rsidR="00AA708C">
        <w:rPr>
          <w:rFonts w:ascii="Times New Roman" w:hAnsi="Times New Roman" w:cs="Times New Roman"/>
          <w:sz w:val="26"/>
          <w:szCs w:val="26"/>
        </w:rPr>
        <w:t>none of</w:t>
      </w:r>
      <w:r w:rsidR="00284A15">
        <w:rPr>
          <w:rFonts w:ascii="Times New Roman" w:hAnsi="Times New Roman" w:cs="Times New Roman"/>
          <w:sz w:val="26"/>
          <w:szCs w:val="26"/>
        </w:rPr>
        <w:t xml:space="preserve"> the parties </w:t>
      </w:r>
      <w:r w:rsidR="001332A6">
        <w:rPr>
          <w:rFonts w:ascii="Times New Roman" w:hAnsi="Times New Roman" w:cs="Times New Roman"/>
          <w:sz w:val="26"/>
          <w:szCs w:val="26"/>
        </w:rPr>
        <w:t>suffered any prejudice as a result</w:t>
      </w:r>
      <w:r w:rsidR="00706D49">
        <w:rPr>
          <w:rFonts w:ascii="Times New Roman" w:hAnsi="Times New Roman" w:cs="Times New Roman"/>
          <w:sz w:val="26"/>
          <w:szCs w:val="26"/>
        </w:rPr>
        <w:t xml:space="preserve"> of the delay and the applicant had an opportunity to and replied t</w:t>
      </w:r>
      <w:r w:rsidR="00CF5504">
        <w:rPr>
          <w:rFonts w:ascii="Times New Roman" w:hAnsi="Times New Roman" w:cs="Times New Roman"/>
          <w:sz w:val="26"/>
          <w:szCs w:val="26"/>
        </w:rPr>
        <w:t>o the answering affidavit</w:t>
      </w:r>
      <w:r w:rsidR="001332A6">
        <w:rPr>
          <w:rFonts w:ascii="Times New Roman" w:hAnsi="Times New Roman" w:cs="Times New Roman"/>
          <w:sz w:val="26"/>
          <w:szCs w:val="26"/>
        </w:rPr>
        <w:t>. Furthermore, this application is of utmost importance to the State respondents that finalising it without hearing the</w:t>
      </w:r>
      <w:r w:rsidR="0028312E">
        <w:rPr>
          <w:rFonts w:ascii="Times New Roman" w:hAnsi="Times New Roman" w:cs="Times New Roman"/>
          <w:sz w:val="26"/>
          <w:szCs w:val="26"/>
        </w:rPr>
        <w:t xml:space="preserve"> respondents’ </w:t>
      </w:r>
      <w:r w:rsidR="008E7FC7">
        <w:rPr>
          <w:rFonts w:ascii="Times New Roman" w:hAnsi="Times New Roman" w:cs="Times New Roman"/>
          <w:sz w:val="26"/>
          <w:szCs w:val="26"/>
        </w:rPr>
        <w:t>version</w:t>
      </w:r>
      <w:r w:rsidR="001332A6">
        <w:rPr>
          <w:rFonts w:ascii="Times New Roman" w:hAnsi="Times New Roman" w:cs="Times New Roman"/>
          <w:sz w:val="26"/>
          <w:szCs w:val="26"/>
        </w:rPr>
        <w:t xml:space="preserve"> would amount to a miscarriage of justice. </w:t>
      </w:r>
    </w:p>
    <w:p w14:paraId="59259868" w14:textId="77777777" w:rsidR="00EF475C" w:rsidRDefault="00EF475C" w:rsidP="003D27ED">
      <w:pPr>
        <w:spacing w:after="0" w:line="360" w:lineRule="auto"/>
        <w:ind w:left="720" w:hanging="720"/>
        <w:jc w:val="both"/>
        <w:rPr>
          <w:rFonts w:ascii="Times New Roman" w:hAnsi="Times New Roman" w:cs="Times New Roman"/>
          <w:sz w:val="26"/>
          <w:szCs w:val="26"/>
        </w:rPr>
      </w:pPr>
    </w:p>
    <w:p w14:paraId="745EFF47" w14:textId="3E660E61" w:rsidR="00024C24" w:rsidRDefault="004D3785" w:rsidP="00F14137">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EF475C">
        <w:rPr>
          <w:rFonts w:ascii="Times New Roman" w:hAnsi="Times New Roman" w:cs="Times New Roman"/>
          <w:sz w:val="26"/>
          <w:szCs w:val="26"/>
        </w:rPr>
        <w:t>20</w:t>
      </w:r>
      <w:r>
        <w:rPr>
          <w:rFonts w:ascii="Times New Roman" w:hAnsi="Times New Roman" w:cs="Times New Roman"/>
          <w:sz w:val="26"/>
          <w:szCs w:val="26"/>
        </w:rPr>
        <w:t>]</w:t>
      </w:r>
      <w:r>
        <w:rPr>
          <w:rFonts w:ascii="Times New Roman" w:hAnsi="Times New Roman" w:cs="Times New Roman"/>
          <w:sz w:val="26"/>
          <w:szCs w:val="26"/>
        </w:rPr>
        <w:tab/>
        <w:t>Since i</w:t>
      </w:r>
      <w:r w:rsidR="00567386">
        <w:rPr>
          <w:rFonts w:ascii="Times New Roman" w:hAnsi="Times New Roman" w:cs="Times New Roman"/>
          <w:sz w:val="26"/>
          <w:szCs w:val="26"/>
        </w:rPr>
        <w:t>t is not for this court to close the door on a litigant wh</w:t>
      </w:r>
      <w:r w:rsidR="004C7FA4">
        <w:rPr>
          <w:rFonts w:ascii="Times New Roman" w:hAnsi="Times New Roman" w:cs="Times New Roman"/>
          <w:sz w:val="26"/>
          <w:szCs w:val="26"/>
        </w:rPr>
        <w:t xml:space="preserve">o proffers </w:t>
      </w:r>
      <w:r w:rsidR="00581737">
        <w:rPr>
          <w:rFonts w:ascii="Times New Roman" w:hAnsi="Times New Roman" w:cs="Times New Roman"/>
          <w:sz w:val="26"/>
          <w:szCs w:val="26"/>
        </w:rPr>
        <w:t>plausible reasons for the delay in filing its papers</w:t>
      </w:r>
      <w:r w:rsidR="00C97E74">
        <w:rPr>
          <w:rFonts w:ascii="Times New Roman" w:hAnsi="Times New Roman" w:cs="Times New Roman"/>
          <w:sz w:val="26"/>
          <w:szCs w:val="26"/>
        </w:rPr>
        <w:t>, i</w:t>
      </w:r>
      <w:r w:rsidR="00581737">
        <w:rPr>
          <w:rFonts w:ascii="Times New Roman" w:hAnsi="Times New Roman" w:cs="Times New Roman"/>
          <w:sz w:val="26"/>
          <w:szCs w:val="26"/>
        </w:rPr>
        <w:t xml:space="preserve">t </w:t>
      </w:r>
      <w:r w:rsidR="00167738">
        <w:rPr>
          <w:rFonts w:ascii="Times New Roman" w:hAnsi="Times New Roman" w:cs="Times New Roman"/>
          <w:sz w:val="26"/>
          <w:szCs w:val="26"/>
        </w:rPr>
        <w:t>would</w:t>
      </w:r>
      <w:r w:rsidR="00581737">
        <w:rPr>
          <w:rFonts w:ascii="Times New Roman" w:hAnsi="Times New Roman" w:cs="Times New Roman"/>
          <w:sz w:val="26"/>
          <w:szCs w:val="26"/>
        </w:rPr>
        <w:t xml:space="preserve"> not serve</w:t>
      </w:r>
      <w:r w:rsidR="004C0D67">
        <w:rPr>
          <w:rFonts w:ascii="Times New Roman" w:hAnsi="Times New Roman" w:cs="Times New Roman"/>
          <w:sz w:val="26"/>
          <w:szCs w:val="26"/>
        </w:rPr>
        <w:t xml:space="preserve"> the interests of justice to</w:t>
      </w:r>
      <w:r w:rsidR="00B36EB9">
        <w:rPr>
          <w:rFonts w:ascii="Times New Roman" w:hAnsi="Times New Roman" w:cs="Times New Roman"/>
          <w:sz w:val="26"/>
          <w:szCs w:val="26"/>
        </w:rPr>
        <w:t xml:space="preserve"> not</w:t>
      </w:r>
      <w:r w:rsidR="004C0D67">
        <w:rPr>
          <w:rFonts w:ascii="Times New Roman" w:hAnsi="Times New Roman" w:cs="Times New Roman"/>
          <w:sz w:val="26"/>
          <w:szCs w:val="26"/>
        </w:rPr>
        <w:t xml:space="preserve"> grant condonation in this </w:t>
      </w:r>
      <w:r w:rsidR="00167738">
        <w:rPr>
          <w:rFonts w:ascii="Times New Roman" w:hAnsi="Times New Roman" w:cs="Times New Roman"/>
          <w:sz w:val="26"/>
          <w:szCs w:val="26"/>
        </w:rPr>
        <w:t>case</w:t>
      </w:r>
      <w:r w:rsidR="009C0D27">
        <w:rPr>
          <w:rFonts w:ascii="Times New Roman" w:hAnsi="Times New Roman" w:cs="Times New Roman"/>
          <w:sz w:val="26"/>
          <w:szCs w:val="26"/>
        </w:rPr>
        <w:t xml:space="preserve">. </w:t>
      </w:r>
      <w:r w:rsidR="009533B6">
        <w:rPr>
          <w:rFonts w:ascii="Times New Roman" w:hAnsi="Times New Roman" w:cs="Times New Roman"/>
          <w:sz w:val="26"/>
          <w:szCs w:val="26"/>
        </w:rPr>
        <w:t xml:space="preserve">It cannot be correct to punish a litigant for changing its lead counsel </w:t>
      </w:r>
      <w:r w:rsidR="00F441FF">
        <w:rPr>
          <w:rFonts w:ascii="Times New Roman" w:hAnsi="Times New Roman" w:cs="Times New Roman"/>
          <w:sz w:val="26"/>
          <w:szCs w:val="26"/>
        </w:rPr>
        <w:t xml:space="preserve">and appointing another </w:t>
      </w:r>
      <w:r w:rsidR="005503D9">
        <w:rPr>
          <w:rFonts w:ascii="Times New Roman" w:hAnsi="Times New Roman" w:cs="Times New Roman"/>
          <w:sz w:val="26"/>
          <w:szCs w:val="26"/>
        </w:rPr>
        <w:t>during litigation of the matter.</w:t>
      </w:r>
      <w:r w:rsidR="009533B6">
        <w:rPr>
          <w:rFonts w:ascii="Times New Roman" w:hAnsi="Times New Roman" w:cs="Times New Roman"/>
          <w:sz w:val="26"/>
          <w:szCs w:val="26"/>
        </w:rPr>
        <w:t xml:space="preserve"> In cases of this nature, it is necessary and in the interest of justice to allow all the issues to be ventilated by the parties. </w:t>
      </w:r>
      <w:r w:rsidR="00143892">
        <w:rPr>
          <w:rFonts w:ascii="Times New Roman" w:hAnsi="Times New Roman" w:cs="Times New Roman"/>
          <w:sz w:val="26"/>
          <w:szCs w:val="26"/>
        </w:rPr>
        <w:t xml:space="preserve">The ineluctable conclusion is therefore that the Court </w:t>
      </w:r>
      <w:r w:rsidR="00024C24">
        <w:rPr>
          <w:rFonts w:ascii="Times New Roman" w:hAnsi="Times New Roman" w:cs="Times New Roman"/>
          <w:sz w:val="26"/>
          <w:szCs w:val="26"/>
        </w:rPr>
        <w:t xml:space="preserve">condone the late filing </w:t>
      </w:r>
      <w:r w:rsidR="00112341">
        <w:rPr>
          <w:rFonts w:ascii="Times New Roman" w:hAnsi="Times New Roman" w:cs="Times New Roman"/>
          <w:sz w:val="26"/>
          <w:szCs w:val="26"/>
        </w:rPr>
        <w:t>of the answering affi</w:t>
      </w:r>
      <w:r w:rsidR="00BC6E96">
        <w:rPr>
          <w:rFonts w:ascii="Times New Roman" w:hAnsi="Times New Roman" w:cs="Times New Roman"/>
          <w:sz w:val="26"/>
          <w:szCs w:val="26"/>
        </w:rPr>
        <w:t>da</w:t>
      </w:r>
      <w:r w:rsidR="00112341">
        <w:rPr>
          <w:rFonts w:ascii="Times New Roman" w:hAnsi="Times New Roman" w:cs="Times New Roman"/>
          <w:sz w:val="26"/>
          <w:szCs w:val="26"/>
        </w:rPr>
        <w:t>vit</w:t>
      </w:r>
      <w:r w:rsidR="00AC3030">
        <w:rPr>
          <w:rFonts w:ascii="Times New Roman" w:hAnsi="Times New Roman" w:cs="Times New Roman"/>
          <w:sz w:val="26"/>
          <w:szCs w:val="26"/>
        </w:rPr>
        <w:t xml:space="preserve"> and </w:t>
      </w:r>
      <w:r w:rsidR="00024C24">
        <w:rPr>
          <w:rFonts w:ascii="Times New Roman" w:hAnsi="Times New Roman" w:cs="Times New Roman"/>
          <w:sz w:val="26"/>
          <w:szCs w:val="26"/>
        </w:rPr>
        <w:t xml:space="preserve">the </w:t>
      </w:r>
      <w:r w:rsidR="00BC6E96">
        <w:rPr>
          <w:rFonts w:ascii="Times New Roman" w:hAnsi="Times New Roman" w:cs="Times New Roman"/>
          <w:sz w:val="26"/>
          <w:szCs w:val="26"/>
        </w:rPr>
        <w:t>supplementary</w:t>
      </w:r>
      <w:r w:rsidR="00024C24">
        <w:rPr>
          <w:rFonts w:ascii="Times New Roman" w:hAnsi="Times New Roman" w:cs="Times New Roman"/>
          <w:sz w:val="26"/>
          <w:szCs w:val="26"/>
        </w:rPr>
        <w:t xml:space="preserve"> affidavit</w:t>
      </w:r>
      <w:r w:rsidR="00AC3030">
        <w:rPr>
          <w:rFonts w:ascii="Times New Roman" w:hAnsi="Times New Roman" w:cs="Times New Roman"/>
          <w:sz w:val="26"/>
          <w:szCs w:val="26"/>
        </w:rPr>
        <w:t>. The Court further accepts the apology for the late filing of the heads of argument</w:t>
      </w:r>
      <w:r w:rsidR="00C86BC2">
        <w:rPr>
          <w:rFonts w:ascii="Times New Roman" w:hAnsi="Times New Roman" w:cs="Times New Roman"/>
          <w:sz w:val="26"/>
          <w:szCs w:val="26"/>
        </w:rPr>
        <w:t xml:space="preserve"> tendered by the fourteenth to the seventeenth respondents</w:t>
      </w:r>
      <w:r w:rsidR="00AC3030">
        <w:rPr>
          <w:rFonts w:ascii="Times New Roman" w:hAnsi="Times New Roman" w:cs="Times New Roman"/>
          <w:sz w:val="26"/>
          <w:szCs w:val="26"/>
        </w:rPr>
        <w:t>.</w:t>
      </w:r>
    </w:p>
    <w:p w14:paraId="11925908" w14:textId="025790E9" w:rsidR="00E20626" w:rsidRDefault="001332A6" w:rsidP="003D27ED">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776B14">
        <w:rPr>
          <w:rFonts w:ascii="Times New Roman" w:hAnsi="Times New Roman" w:cs="Times New Roman"/>
          <w:sz w:val="26"/>
          <w:szCs w:val="26"/>
        </w:rPr>
        <w:t xml:space="preserve"> </w:t>
      </w:r>
    </w:p>
    <w:p w14:paraId="5AC570E3" w14:textId="76DB1695" w:rsidR="00635039" w:rsidRDefault="00403101" w:rsidP="00F14137">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AC7253">
        <w:rPr>
          <w:rFonts w:ascii="Times New Roman" w:hAnsi="Times New Roman" w:cs="Times New Roman"/>
          <w:sz w:val="26"/>
          <w:szCs w:val="26"/>
        </w:rPr>
        <w:t>2</w:t>
      </w:r>
      <w:r w:rsidR="00C35288">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r w:rsidR="00D95EB9">
        <w:rPr>
          <w:rFonts w:ascii="Times New Roman" w:hAnsi="Times New Roman" w:cs="Times New Roman"/>
          <w:sz w:val="26"/>
          <w:szCs w:val="26"/>
        </w:rPr>
        <w:t xml:space="preserve">The Eskom respondents say </w:t>
      </w:r>
      <w:r w:rsidR="001A472A">
        <w:rPr>
          <w:rFonts w:ascii="Times New Roman" w:hAnsi="Times New Roman" w:cs="Times New Roman"/>
          <w:sz w:val="26"/>
          <w:szCs w:val="26"/>
        </w:rPr>
        <w:t xml:space="preserve">in their answering affidavit </w:t>
      </w:r>
      <w:r w:rsidR="00D95EB9">
        <w:rPr>
          <w:rFonts w:ascii="Times New Roman" w:hAnsi="Times New Roman" w:cs="Times New Roman"/>
          <w:sz w:val="26"/>
          <w:szCs w:val="26"/>
        </w:rPr>
        <w:t>that the applicant does not have locu</w:t>
      </w:r>
      <w:r w:rsidR="003A0181">
        <w:rPr>
          <w:rFonts w:ascii="Times New Roman" w:hAnsi="Times New Roman" w:cs="Times New Roman"/>
          <w:sz w:val="26"/>
          <w:szCs w:val="26"/>
        </w:rPr>
        <w:t>s</w:t>
      </w:r>
      <w:r w:rsidR="00D95EB9">
        <w:rPr>
          <w:rFonts w:ascii="Times New Roman" w:hAnsi="Times New Roman" w:cs="Times New Roman"/>
          <w:sz w:val="26"/>
          <w:szCs w:val="26"/>
        </w:rPr>
        <w:t xml:space="preserve"> standi to </w:t>
      </w:r>
      <w:r w:rsidR="004C72E6">
        <w:rPr>
          <w:rFonts w:ascii="Times New Roman" w:hAnsi="Times New Roman" w:cs="Times New Roman"/>
          <w:sz w:val="26"/>
          <w:szCs w:val="26"/>
        </w:rPr>
        <w:t xml:space="preserve">bring these proceedings on behalf of </w:t>
      </w:r>
      <w:r w:rsidR="00ED083C">
        <w:rPr>
          <w:rFonts w:ascii="Times New Roman" w:hAnsi="Times New Roman" w:cs="Times New Roman"/>
          <w:sz w:val="26"/>
          <w:szCs w:val="26"/>
        </w:rPr>
        <w:t xml:space="preserve">the </w:t>
      </w:r>
      <w:r w:rsidR="004C72E6">
        <w:rPr>
          <w:rFonts w:ascii="Times New Roman" w:hAnsi="Times New Roman" w:cs="Times New Roman"/>
          <w:sz w:val="26"/>
          <w:szCs w:val="26"/>
        </w:rPr>
        <w:t>downstream water user</w:t>
      </w:r>
      <w:r w:rsidR="00E03DF8">
        <w:rPr>
          <w:rFonts w:ascii="Times New Roman" w:hAnsi="Times New Roman" w:cs="Times New Roman"/>
          <w:sz w:val="26"/>
          <w:szCs w:val="26"/>
        </w:rPr>
        <w:t xml:space="preserve">s. </w:t>
      </w:r>
      <w:r w:rsidR="00287593">
        <w:rPr>
          <w:rFonts w:ascii="Times New Roman" w:hAnsi="Times New Roman" w:cs="Times New Roman"/>
          <w:sz w:val="26"/>
          <w:szCs w:val="26"/>
        </w:rPr>
        <w:t>The applicant does not identify who the group of</w:t>
      </w:r>
      <w:r w:rsidR="00ED083C">
        <w:rPr>
          <w:rFonts w:ascii="Times New Roman" w:hAnsi="Times New Roman" w:cs="Times New Roman"/>
          <w:sz w:val="26"/>
          <w:szCs w:val="26"/>
        </w:rPr>
        <w:t xml:space="preserve"> the</w:t>
      </w:r>
      <w:r w:rsidR="00287593">
        <w:rPr>
          <w:rFonts w:ascii="Times New Roman" w:hAnsi="Times New Roman" w:cs="Times New Roman"/>
          <w:sz w:val="26"/>
          <w:szCs w:val="26"/>
        </w:rPr>
        <w:t xml:space="preserve"> downstream water users comprises and d</w:t>
      </w:r>
      <w:r w:rsidR="00D82FB6">
        <w:rPr>
          <w:rFonts w:ascii="Times New Roman" w:hAnsi="Times New Roman" w:cs="Times New Roman"/>
          <w:sz w:val="26"/>
          <w:szCs w:val="26"/>
        </w:rPr>
        <w:t>oes not provide</w:t>
      </w:r>
      <w:r w:rsidR="00293B14">
        <w:rPr>
          <w:rFonts w:ascii="Times New Roman" w:hAnsi="Times New Roman" w:cs="Times New Roman"/>
          <w:sz w:val="26"/>
          <w:szCs w:val="26"/>
        </w:rPr>
        <w:t xml:space="preserve"> </w:t>
      </w:r>
      <w:r w:rsidR="00D82FB6">
        <w:rPr>
          <w:rFonts w:ascii="Times New Roman" w:hAnsi="Times New Roman" w:cs="Times New Roman"/>
          <w:sz w:val="26"/>
          <w:szCs w:val="26"/>
        </w:rPr>
        <w:t>any mandate to act on their behalf</w:t>
      </w:r>
      <w:r w:rsidR="00023F32">
        <w:rPr>
          <w:rFonts w:ascii="Times New Roman" w:hAnsi="Times New Roman" w:cs="Times New Roman"/>
          <w:sz w:val="26"/>
          <w:szCs w:val="26"/>
        </w:rPr>
        <w:t>. It is therefore denied that the applicant brought th</w:t>
      </w:r>
      <w:r w:rsidR="00414C28">
        <w:rPr>
          <w:rFonts w:ascii="Times New Roman" w:hAnsi="Times New Roman" w:cs="Times New Roman"/>
          <w:sz w:val="26"/>
          <w:szCs w:val="26"/>
        </w:rPr>
        <w:t>is</w:t>
      </w:r>
      <w:r w:rsidR="00023F32">
        <w:rPr>
          <w:rFonts w:ascii="Times New Roman" w:hAnsi="Times New Roman" w:cs="Times New Roman"/>
          <w:sz w:val="26"/>
          <w:szCs w:val="26"/>
        </w:rPr>
        <w:t xml:space="preserve"> application </w:t>
      </w:r>
      <w:r w:rsidR="00414C28">
        <w:rPr>
          <w:rFonts w:ascii="Times New Roman" w:hAnsi="Times New Roman" w:cs="Times New Roman"/>
          <w:sz w:val="26"/>
          <w:szCs w:val="26"/>
        </w:rPr>
        <w:t xml:space="preserve">not only </w:t>
      </w:r>
      <w:r w:rsidR="00023F32">
        <w:rPr>
          <w:rFonts w:ascii="Times New Roman" w:hAnsi="Times New Roman" w:cs="Times New Roman"/>
          <w:sz w:val="26"/>
          <w:szCs w:val="26"/>
        </w:rPr>
        <w:t xml:space="preserve">in its own interests </w:t>
      </w:r>
      <w:r w:rsidR="00414C28">
        <w:rPr>
          <w:rFonts w:ascii="Times New Roman" w:hAnsi="Times New Roman" w:cs="Times New Roman"/>
          <w:sz w:val="26"/>
          <w:szCs w:val="26"/>
        </w:rPr>
        <w:t>but as well as on behalf</w:t>
      </w:r>
      <w:r w:rsidR="00023F32">
        <w:rPr>
          <w:rFonts w:ascii="Times New Roman" w:hAnsi="Times New Roman" w:cs="Times New Roman"/>
          <w:sz w:val="26"/>
          <w:szCs w:val="26"/>
        </w:rPr>
        <w:t xml:space="preserve"> of the group of water users using water from the water resources downstream of Kusile.</w:t>
      </w:r>
    </w:p>
    <w:p w14:paraId="323DA9A6" w14:textId="77777777" w:rsidR="00023F32" w:rsidRDefault="00023F32" w:rsidP="00C35288">
      <w:pPr>
        <w:spacing w:after="0" w:line="360" w:lineRule="auto"/>
        <w:ind w:left="720" w:hanging="720"/>
        <w:jc w:val="both"/>
        <w:rPr>
          <w:rFonts w:ascii="Times New Roman" w:hAnsi="Times New Roman" w:cs="Times New Roman"/>
          <w:sz w:val="26"/>
          <w:szCs w:val="26"/>
        </w:rPr>
      </w:pPr>
    </w:p>
    <w:p w14:paraId="20BF9E0C" w14:textId="5D9FA97A" w:rsidR="00023F32" w:rsidRDefault="00023F32" w:rsidP="00F14137">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552AB8">
        <w:rPr>
          <w:rFonts w:ascii="Times New Roman" w:hAnsi="Times New Roman" w:cs="Times New Roman"/>
          <w:sz w:val="26"/>
          <w:szCs w:val="26"/>
        </w:rPr>
        <w:t xml:space="preserve">The </w:t>
      </w:r>
      <w:r w:rsidR="0093653E">
        <w:rPr>
          <w:rFonts w:ascii="Times New Roman" w:hAnsi="Times New Roman" w:cs="Times New Roman"/>
          <w:sz w:val="26"/>
          <w:szCs w:val="26"/>
        </w:rPr>
        <w:t>applicant contends that it brought this applica</w:t>
      </w:r>
      <w:r w:rsidR="003A0181">
        <w:rPr>
          <w:rFonts w:ascii="Times New Roman" w:hAnsi="Times New Roman" w:cs="Times New Roman"/>
          <w:sz w:val="26"/>
          <w:szCs w:val="26"/>
        </w:rPr>
        <w:t>tion</w:t>
      </w:r>
      <w:r w:rsidR="0093653E">
        <w:rPr>
          <w:rFonts w:ascii="Times New Roman" w:hAnsi="Times New Roman" w:cs="Times New Roman"/>
          <w:sz w:val="26"/>
          <w:szCs w:val="26"/>
        </w:rPr>
        <w:t xml:space="preserve"> primarily based on a public right and the primary intention is to claim relief in its own interest</w:t>
      </w:r>
      <w:r w:rsidR="003A0181">
        <w:rPr>
          <w:rFonts w:ascii="Times New Roman" w:hAnsi="Times New Roman" w:cs="Times New Roman"/>
          <w:sz w:val="26"/>
          <w:szCs w:val="26"/>
        </w:rPr>
        <w:t>,</w:t>
      </w:r>
      <w:r w:rsidR="0093653E">
        <w:rPr>
          <w:rFonts w:ascii="Times New Roman" w:hAnsi="Times New Roman" w:cs="Times New Roman"/>
          <w:sz w:val="26"/>
          <w:szCs w:val="26"/>
        </w:rPr>
        <w:t xml:space="preserve"> but which will result </w:t>
      </w:r>
      <w:r w:rsidR="00797773">
        <w:rPr>
          <w:rFonts w:ascii="Times New Roman" w:hAnsi="Times New Roman" w:cs="Times New Roman"/>
          <w:sz w:val="26"/>
          <w:szCs w:val="26"/>
        </w:rPr>
        <w:t xml:space="preserve">necessarily also affecting and </w:t>
      </w:r>
      <w:r w:rsidR="00324AB7">
        <w:rPr>
          <w:rFonts w:ascii="Times New Roman" w:hAnsi="Times New Roman" w:cs="Times New Roman"/>
          <w:sz w:val="26"/>
          <w:szCs w:val="26"/>
        </w:rPr>
        <w:t>benefitting</w:t>
      </w:r>
      <w:r w:rsidR="00797773">
        <w:rPr>
          <w:rFonts w:ascii="Times New Roman" w:hAnsi="Times New Roman" w:cs="Times New Roman"/>
          <w:sz w:val="26"/>
          <w:szCs w:val="26"/>
        </w:rPr>
        <w:t xml:space="preserve"> the rights of others</w:t>
      </w:r>
      <w:r w:rsidR="00324AB7">
        <w:rPr>
          <w:rFonts w:ascii="Times New Roman" w:hAnsi="Times New Roman" w:cs="Times New Roman"/>
          <w:sz w:val="26"/>
          <w:szCs w:val="26"/>
        </w:rPr>
        <w:t xml:space="preserve"> – being all water users downstream f</w:t>
      </w:r>
      <w:r w:rsidR="008E7FC7">
        <w:rPr>
          <w:rFonts w:ascii="Times New Roman" w:hAnsi="Times New Roman" w:cs="Times New Roman"/>
          <w:sz w:val="26"/>
          <w:szCs w:val="26"/>
        </w:rPr>
        <w:t>rom</w:t>
      </w:r>
      <w:r w:rsidR="00324AB7">
        <w:rPr>
          <w:rFonts w:ascii="Times New Roman" w:hAnsi="Times New Roman" w:cs="Times New Roman"/>
          <w:sz w:val="26"/>
          <w:szCs w:val="26"/>
        </w:rPr>
        <w:t xml:space="preserve"> Kusile which include the farming communities and previously disadvantage communities taking their domestic water required for agricultural purposes directly from these downstream water resources.</w:t>
      </w:r>
      <w:r w:rsidR="00B046EE">
        <w:rPr>
          <w:rFonts w:ascii="Times New Roman" w:hAnsi="Times New Roman" w:cs="Times New Roman"/>
          <w:sz w:val="26"/>
          <w:szCs w:val="26"/>
        </w:rPr>
        <w:t xml:space="preserve"> Eskom has continuously failed to notify local communities around Kusile about water pollution incidents </w:t>
      </w:r>
      <w:r w:rsidR="00D624B9">
        <w:rPr>
          <w:rFonts w:ascii="Times New Roman" w:hAnsi="Times New Roman" w:cs="Times New Roman"/>
          <w:sz w:val="26"/>
          <w:szCs w:val="26"/>
        </w:rPr>
        <w:t>– hence the necessity to bring this application.</w:t>
      </w:r>
    </w:p>
    <w:p w14:paraId="531254E2" w14:textId="77777777" w:rsidR="0040360F" w:rsidRDefault="0040360F" w:rsidP="00C35288">
      <w:pPr>
        <w:spacing w:after="0" w:line="360" w:lineRule="auto"/>
        <w:ind w:left="720" w:hanging="720"/>
        <w:jc w:val="both"/>
        <w:rPr>
          <w:rFonts w:ascii="Times New Roman" w:hAnsi="Times New Roman" w:cs="Times New Roman"/>
          <w:sz w:val="26"/>
          <w:szCs w:val="26"/>
        </w:rPr>
      </w:pPr>
    </w:p>
    <w:p w14:paraId="1FAFC63A" w14:textId="111530E6" w:rsidR="009312CB" w:rsidRDefault="0040360F" w:rsidP="00F14137">
      <w:pPr>
        <w:spacing w:after="0" w:line="360" w:lineRule="auto"/>
        <w:ind w:left="709" w:hanging="720"/>
        <w:jc w:val="both"/>
        <w:rPr>
          <w:rFonts w:ascii="Times New Roman" w:hAnsi="Times New Roman" w:cs="Times New Roman"/>
          <w:iCs/>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9312CB">
        <w:rPr>
          <w:rFonts w:ascii="Times New Roman" w:hAnsi="Times New Roman" w:cs="Times New Roman"/>
          <w:sz w:val="26"/>
          <w:szCs w:val="26"/>
        </w:rPr>
        <w:t xml:space="preserve">Section 38 </w:t>
      </w:r>
      <w:r w:rsidR="00414C28">
        <w:rPr>
          <w:rFonts w:ascii="Times New Roman" w:hAnsi="Times New Roman" w:cs="Times New Roman"/>
          <w:sz w:val="26"/>
          <w:szCs w:val="26"/>
        </w:rPr>
        <w:t>of</w:t>
      </w:r>
      <w:r w:rsidR="009312CB">
        <w:rPr>
          <w:rFonts w:ascii="Times New Roman" w:hAnsi="Times New Roman" w:cs="Times New Roman"/>
          <w:sz w:val="26"/>
          <w:szCs w:val="26"/>
        </w:rPr>
        <w:t xml:space="preserve"> the Constitution of the Republic of South Africa, 108 of 1996 </w:t>
      </w:r>
      <w:r w:rsidR="009312CB">
        <w:rPr>
          <w:rFonts w:ascii="Times New Roman" w:hAnsi="Times New Roman" w:cs="Times New Roman"/>
          <w:i/>
          <w:sz w:val="26"/>
          <w:szCs w:val="26"/>
        </w:rPr>
        <w:t xml:space="preserve">(“The </w:t>
      </w:r>
      <w:r w:rsidR="00354BD7">
        <w:rPr>
          <w:rFonts w:ascii="Times New Roman" w:hAnsi="Times New Roman" w:cs="Times New Roman"/>
          <w:i/>
          <w:sz w:val="26"/>
          <w:szCs w:val="26"/>
        </w:rPr>
        <w:t>C</w:t>
      </w:r>
      <w:r w:rsidR="009312CB">
        <w:rPr>
          <w:rFonts w:ascii="Times New Roman" w:hAnsi="Times New Roman" w:cs="Times New Roman"/>
          <w:i/>
          <w:sz w:val="26"/>
          <w:szCs w:val="26"/>
        </w:rPr>
        <w:t>onsti</w:t>
      </w:r>
      <w:r w:rsidR="00354BD7">
        <w:rPr>
          <w:rFonts w:ascii="Times New Roman" w:hAnsi="Times New Roman" w:cs="Times New Roman"/>
          <w:i/>
          <w:sz w:val="26"/>
          <w:szCs w:val="26"/>
        </w:rPr>
        <w:t xml:space="preserve">tution”) </w:t>
      </w:r>
      <w:r w:rsidR="00354BD7">
        <w:rPr>
          <w:rFonts w:ascii="Times New Roman" w:hAnsi="Times New Roman" w:cs="Times New Roman"/>
          <w:iCs/>
          <w:sz w:val="26"/>
          <w:szCs w:val="26"/>
        </w:rPr>
        <w:t>provides as follows:</w:t>
      </w:r>
    </w:p>
    <w:p w14:paraId="79CC49FD" w14:textId="77777777" w:rsidR="003A0181" w:rsidRPr="00354BD7" w:rsidRDefault="003A0181" w:rsidP="00C35288">
      <w:pPr>
        <w:spacing w:after="0" w:line="360" w:lineRule="auto"/>
        <w:ind w:left="720" w:hanging="720"/>
        <w:jc w:val="both"/>
        <w:rPr>
          <w:rFonts w:ascii="Times New Roman" w:hAnsi="Times New Roman" w:cs="Times New Roman"/>
          <w:iCs/>
          <w:sz w:val="26"/>
          <w:szCs w:val="26"/>
        </w:rPr>
      </w:pPr>
    </w:p>
    <w:p w14:paraId="5CB3C6C8" w14:textId="77777777" w:rsidR="00AC2C7C" w:rsidRDefault="000F40DC" w:rsidP="00AC2C7C">
      <w:pPr>
        <w:spacing w:after="0" w:line="360" w:lineRule="auto"/>
        <w:ind w:left="1440"/>
        <w:jc w:val="both"/>
        <w:rPr>
          <w:rFonts w:ascii="Times New Roman" w:hAnsi="Times New Roman" w:cs="Times New Roman"/>
        </w:rPr>
      </w:pPr>
      <w:r w:rsidRPr="00414C28">
        <w:rPr>
          <w:rFonts w:ascii="Times New Roman" w:hAnsi="Times New Roman" w:cs="Times New Roman"/>
        </w:rPr>
        <w:t>“</w:t>
      </w:r>
      <w:r w:rsidR="00F40BD2" w:rsidRPr="00414C28">
        <w:rPr>
          <w:rFonts w:ascii="Times New Roman" w:hAnsi="Times New Roman" w:cs="Times New Roman"/>
        </w:rPr>
        <w:t>Enforcement</w:t>
      </w:r>
      <w:r w:rsidR="005D1B9E" w:rsidRPr="00414C28">
        <w:rPr>
          <w:rFonts w:ascii="Times New Roman" w:hAnsi="Times New Roman" w:cs="Times New Roman"/>
        </w:rPr>
        <w:t xml:space="preserve"> of rights </w:t>
      </w:r>
    </w:p>
    <w:p w14:paraId="3AD59C22" w14:textId="25A38506" w:rsidR="0071452A" w:rsidRPr="00414C28" w:rsidRDefault="00AC2C7C" w:rsidP="00F14137">
      <w:pPr>
        <w:spacing w:after="0" w:line="360" w:lineRule="auto"/>
        <w:ind w:left="1418"/>
        <w:jc w:val="both"/>
        <w:rPr>
          <w:rFonts w:ascii="Times New Roman" w:hAnsi="Times New Roman" w:cs="Times New Roman"/>
        </w:rPr>
      </w:pPr>
      <w:r w:rsidRPr="00414C28">
        <w:rPr>
          <w:rFonts w:ascii="Times New Roman" w:hAnsi="Times New Roman" w:cs="Times New Roman"/>
        </w:rPr>
        <w:t>Anyone listed in this section has the right to approach a competent court, alleging that a right in the Bill of Rights has been infringed or threatened, and the court may grant appropriate relief, including a declaration of rights. The persons who may approach a court are</w:t>
      </w:r>
      <w:r>
        <w:rPr>
          <w:rFonts w:ascii="Times New Roman" w:hAnsi="Times New Roman" w:cs="Times New Roman"/>
        </w:rPr>
        <w:t xml:space="preserve"> - </w:t>
      </w:r>
      <w:r w:rsidR="005D1B9E" w:rsidRPr="00414C28">
        <w:rPr>
          <w:rFonts w:ascii="Times New Roman" w:hAnsi="Times New Roman" w:cs="Times New Roman"/>
        </w:rPr>
        <w:softHyphen/>
        <w:t xml:space="preserve"> </w:t>
      </w:r>
    </w:p>
    <w:p w14:paraId="6E8235D4" w14:textId="3E4E6230" w:rsidR="007E2B3D" w:rsidRPr="00414C28" w:rsidRDefault="005D1B9E" w:rsidP="00D57C07">
      <w:pPr>
        <w:spacing w:after="0" w:line="360" w:lineRule="auto"/>
        <w:ind w:left="2160"/>
        <w:jc w:val="both"/>
        <w:rPr>
          <w:rFonts w:ascii="Times New Roman" w:hAnsi="Times New Roman" w:cs="Times New Roman"/>
        </w:rPr>
      </w:pPr>
      <w:r w:rsidRPr="00414C28">
        <w:rPr>
          <w:rFonts w:ascii="Times New Roman" w:hAnsi="Times New Roman" w:cs="Times New Roman"/>
        </w:rPr>
        <w:t>(a)  anyone acting in their own interest; (b)  anyone acting on behalf of another person who cannot act in their own name; (c)   anyone acting as a member of, or in the interes</w:t>
      </w:r>
      <w:r w:rsidR="00D57C07">
        <w:rPr>
          <w:rFonts w:ascii="Times New Roman" w:hAnsi="Times New Roman" w:cs="Times New Roman"/>
        </w:rPr>
        <w:t>t of, a group or class of person</w:t>
      </w:r>
      <w:r w:rsidRPr="00414C28">
        <w:rPr>
          <w:rFonts w:ascii="Times New Roman" w:hAnsi="Times New Roman" w:cs="Times New Roman"/>
        </w:rPr>
        <w:t xml:space="preserve">s; </w:t>
      </w:r>
    </w:p>
    <w:p w14:paraId="56B8A9DC" w14:textId="3A048721" w:rsidR="0040360F" w:rsidRPr="00414C28" w:rsidRDefault="005D1B9E" w:rsidP="00F40BD2">
      <w:pPr>
        <w:spacing w:after="0" w:line="360" w:lineRule="auto"/>
        <w:ind w:left="2160"/>
        <w:jc w:val="both"/>
        <w:rPr>
          <w:rFonts w:ascii="Times New Roman" w:hAnsi="Times New Roman" w:cs="Times New Roman"/>
        </w:rPr>
      </w:pPr>
      <w:r w:rsidRPr="00414C28">
        <w:rPr>
          <w:rFonts w:ascii="Times New Roman" w:hAnsi="Times New Roman" w:cs="Times New Roman"/>
        </w:rPr>
        <w:t>(d)   anyone acting i</w:t>
      </w:r>
      <w:r w:rsidR="00D57C07">
        <w:rPr>
          <w:rFonts w:ascii="Times New Roman" w:hAnsi="Times New Roman" w:cs="Times New Roman"/>
        </w:rPr>
        <w:t>n the public interest; and (e) </w:t>
      </w:r>
      <w:r w:rsidRPr="00414C28">
        <w:rPr>
          <w:rFonts w:ascii="Times New Roman" w:hAnsi="Times New Roman" w:cs="Times New Roman"/>
        </w:rPr>
        <w:t>an association acting in the interest of its members.</w:t>
      </w:r>
    </w:p>
    <w:p w14:paraId="10945CDA" w14:textId="77777777" w:rsidR="007E2B3D" w:rsidRDefault="007E2B3D" w:rsidP="00F40BD2">
      <w:pPr>
        <w:spacing w:after="0" w:line="360" w:lineRule="auto"/>
        <w:jc w:val="both"/>
        <w:rPr>
          <w:rFonts w:ascii="Times New Roman" w:hAnsi="Times New Roman" w:cs="Times New Roman"/>
          <w:sz w:val="24"/>
          <w:szCs w:val="24"/>
        </w:rPr>
      </w:pPr>
    </w:p>
    <w:p w14:paraId="2BB52036" w14:textId="318F44DC" w:rsidR="00F40BD2" w:rsidRPr="000672C7" w:rsidRDefault="00F40BD2" w:rsidP="00F14137">
      <w:pPr>
        <w:spacing w:after="0" w:line="360" w:lineRule="auto"/>
        <w:ind w:left="709" w:hanging="720"/>
        <w:jc w:val="both"/>
        <w:rPr>
          <w:rFonts w:ascii="Times New Roman" w:hAnsi="Times New Roman" w:cs="Times New Roman"/>
          <w:sz w:val="26"/>
          <w:szCs w:val="26"/>
        </w:rPr>
      </w:pPr>
      <w:r w:rsidRPr="0089001A">
        <w:rPr>
          <w:rFonts w:ascii="Times New Roman" w:hAnsi="Times New Roman" w:cs="Times New Roman"/>
          <w:sz w:val="26"/>
          <w:szCs w:val="26"/>
        </w:rPr>
        <w:t>[24]</w:t>
      </w:r>
      <w:r w:rsidRPr="0089001A">
        <w:rPr>
          <w:rFonts w:ascii="Times New Roman" w:hAnsi="Times New Roman" w:cs="Times New Roman"/>
          <w:sz w:val="26"/>
          <w:szCs w:val="26"/>
        </w:rPr>
        <w:tab/>
      </w:r>
      <w:r w:rsidR="00743DF0" w:rsidRPr="0089001A">
        <w:rPr>
          <w:rFonts w:ascii="Times New Roman" w:hAnsi="Times New Roman" w:cs="Times New Roman"/>
          <w:sz w:val="26"/>
          <w:szCs w:val="26"/>
        </w:rPr>
        <w:t>It is trite that the</w:t>
      </w:r>
      <w:r w:rsidR="0041799E" w:rsidRPr="0089001A">
        <w:rPr>
          <w:rFonts w:ascii="Times New Roman" w:hAnsi="Times New Roman" w:cs="Times New Roman"/>
          <w:sz w:val="26"/>
          <w:szCs w:val="26"/>
        </w:rPr>
        <w:t xml:space="preserve"> primary purpose of section 38 of the Constitution is </w:t>
      </w:r>
      <w:r w:rsidR="00384817" w:rsidRPr="0089001A">
        <w:rPr>
          <w:rFonts w:ascii="Times New Roman" w:hAnsi="Times New Roman" w:cs="Times New Roman"/>
          <w:sz w:val="26"/>
          <w:szCs w:val="26"/>
        </w:rPr>
        <w:t xml:space="preserve">to broaden the standing </w:t>
      </w:r>
      <w:r w:rsidR="004E2C6D" w:rsidRPr="0089001A">
        <w:rPr>
          <w:rFonts w:ascii="Times New Roman" w:hAnsi="Times New Roman" w:cs="Times New Roman"/>
          <w:sz w:val="26"/>
          <w:szCs w:val="26"/>
        </w:rPr>
        <w:t>in constitutional litigation</w:t>
      </w:r>
      <w:r w:rsidR="00926A9D" w:rsidRPr="0089001A">
        <w:rPr>
          <w:rFonts w:ascii="Times New Roman" w:hAnsi="Times New Roman" w:cs="Times New Roman"/>
          <w:sz w:val="26"/>
          <w:szCs w:val="26"/>
        </w:rPr>
        <w:t xml:space="preserve"> – hence it permits anyone to act</w:t>
      </w:r>
      <w:r w:rsidR="00C241EE" w:rsidRPr="0089001A">
        <w:rPr>
          <w:rFonts w:ascii="Times New Roman" w:hAnsi="Times New Roman" w:cs="Times New Roman"/>
          <w:sz w:val="26"/>
          <w:szCs w:val="26"/>
        </w:rPr>
        <w:t xml:space="preserve"> in his personal interests, the interest of others or public interes</w:t>
      </w:r>
      <w:r w:rsidR="00D6345D" w:rsidRPr="0089001A">
        <w:rPr>
          <w:rFonts w:ascii="Times New Roman" w:hAnsi="Times New Roman" w:cs="Times New Roman"/>
          <w:sz w:val="26"/>
          <w:szCs w:val="26"/>
        </w:rPr>
        <w:t>t to approach the court for the relief where there is an infr</w:t>
      </w:r>
      <w:r w:rsidR="00926A9D" w:rsidRPr="0089001A">
        <w:rPr>
          <w:rFonts w:ascii="Times New Roman" w:hAnsi="Times New Roman" w:cs="Times New Roman"/>
          <w:sz w:val="26"/>
          <w:szCs w:val="26"/>
        </w:rPr>
        <w:t>ing</w:t>
      </w:r>
      <w:r w:rsidR="00D6345D" w:rsidRPr="0089001A">
        <w:rPr>
          <w:rFonts w:ascii="Times New Roman" w:hAnsi="Times New Roman" w:cs="Times New Roman"/>
          <w:sz w:val="26"/>
          <w:szCs w:val="26"/>
        </w:rPr>
        <w:t>ement of a constitutional right. Section 38 allows people act</w:t>
      </w:r>
      <w:r w:rsidR="00002F33" w:rsidRPr="0089001A">
        <w:rPr>
          <w:rFonts w:ascii="Times New Roman" w:hAnsi="Times New Roman" w:cs="Times New Roman"/>
          <w:sz w:val="26"/>
          <w:szCs w:val="26"/>
        </w:rPr>
        <w:t>ing on behalf of other</w:t>
      </w:r>
      <w:r w:rsidR="00081C24">
        <w:rPr>
          <w:rFonts w:ascii="Times New Roman" w:hAnsi="Times New Roman" w:cs="Times New Roman"/>
          <w:sz w:val="26"/>
          <w:szCs w:val="26"/>
        </w:rPr>
        <w:t>s</w:t>
      </w:r>
      <w:r w:rsidR="00002F33" w:rsidRPr="0089001A">
        <w:rPr>
          <w:rFonts w:ascii="Times New Roman" w:hAnsi="Times New Roman" w:cs="Times New Roman"/>
          <w:sz w:val="26"/>
          <w:szCs w:val="26"/>
        </w:rPr>
        <w:t xml:space="preserve"> who cannot act on their own to approach the courts for relief which will benefit </w:t>
      </w:r>
      <w:r w:rsidR="0065626D" w:rsidRPr="0089001A">
        <w:rPr>
          <w:rFonts w:ascii="Times New Roman" w:hAnsi="Times New Roman" w:cs="Times New Roman"/>
          <w:sz w:val="26"/>
          <w:szCs w:val="26"/>
        </w:rPr>
        <w:t>not only themselves but in the interests of others or of the public.</w:t>
      </w:r>
      <w:r w:rsidR="00926A9D" w:rsidRPr="0089001A">
        <w:rPr>
          <w:rFonts w:ascii="Times New Roman" w:hAnsi="Times New Roman" w:cs="Times New Roman"/>
          <w:sz w:val="26"/>
          <w:szCs w:val="26"/>
        </w:rPr>
        <w:t xml:space="preserve"> </w:t>
      </w:r>
      <w:r w:rsidR="00AC42B2" w:rsidRPr="0089001A">
        <w:rPr>
          <w:rFonts w:ascii="Times New Roman" w:hAnsi="Times New Roman" w:cs="Times New Roman"/>
          <w:sz w:val="26"/>
          <w:szCs w:val="26"/>
        </w:rPr>
        <w:t xml:space="preserve">Section 38 should be interpreted as giving access to </w:t>
      </w:r>
      <w:r w:rsidR="000672C7">
        <w:rPr>
          <w:rFonts w:ascii="Times New Roman" w:hAnsi="Times New Roman" w:cs="Times New Roman"/>
          <w:sz w:val="26"/>
          <w:szCs w:val="26"/>
        </w:rPr>
        <w:t xml:space="preserve">the courts and </w:t>
      </w:r>
      <w:r w:rsidR="00AC42B2" w:rsidRPr="000672C7">
        <w:rPr>
          <w:rFonts w:ascii="Times New Roman" w:hAnsi="Times New Roman" w:cs="Times New Roman"/>
          <w:sz w:val="26"/>
          <w:szCs w:val="26"/>
        </w:rPr>
        <w:t xml:space="preserve">justice to those that </w:t>
      </w:r>
      <w:r w:rsidR="00073EFD" w:rsidRPr="000672C7">
        <w:rPr>
          <w:rFonts w:ascii="Times New Roman" w:hAnsi="Times New Roman" w:cs="Times New Roman"/>
          <w:sz w:val="26"/>
          <w:szCs w:val="26"/>
        </w:rPr>
        <w:t>are unable to access justice on their own.</w:t>
      </w:r>
      <w:r w:rsidR="00AC42B2" w:rsidRPr="000672C7">
        <w:rPr>
          <w:rFonts w:ascii="Times New Roman" w:hAnsi="Times New Roman" w:cs="Times New Roman"/>
          <w:sz w:val="26"/>
          <w:szCs w:val="26"/>
        </w:rPr>
        <w:t xml:space="preserve"> </w:t>
      </w:r>
    </w:p>
    <w:p w14:paraId="58C60C21" w14:textId="77777777" w:rsidR="00743DF0" w:rsidRPr="000672C7" w:rsidRDefault="00743DF0" w:rsidP="004E2C6D">
      <w:pPr>
        <w:spacing w:after="0" w:line="360" w:lineRule="auto"/>
        <w:ind w:left="720" w:hanging="720"/>
        <w:jc w:val="both"/>
        <w:rPr>
          <w:rFonts w:ascii="Times New Roman" w:hAnsi="Times New Roman" w:cs="Times New Roman"/>
          <w:sz w:val="26"/>
          <w:szCs w:val="26"/>
        </w:rPr>
      </w:pPr>
    </w:p>
    <w:p w14:paraId="34772CC0" w14:textId="45D5A9CB" w:rsidR="00743DF0" w:rsidRDefault="00743DF0" w:rsidP="00F14137">
      <w:pPr>
        <w:spacing w:after="0" w:line="360" w:lineRule="auto"/>
        <w:ind w:left="709" w:hanging="709"/>
        <w:jc w:val="both"/>
        <w:rPr>
          <w:rFonts w:ascii="Times New Roman" w:hAnsi="Times New Roman" w:cs="Times New Roman"/>
          <w:sz w:val="26"/>
          <w:szCs w:val="26"/>
        </w:rPr>
      </w:pPr>
      <w:r w:rsidRPr="000672C7">
        <w:rPr>
          <w:rFonts w:ascii="Times New Roman" w:hAnsi="Times New Roman" w:cs="Times New Roman"/>
          <w:sz w:val="26"/>
          <w:szCs w:val="26"/>
        </w:rPr>
        <w:t>[25]</w:t>
      </w:r>
      <w:r w:rsidRPr="000672C7">
        <w:rPr>
          <w:rFonts w:ascii="Times New Roman" w:hAnsi="Times New Roman" w:cs="Times New Roman"/>
          <w:sz w:val="26"/>
          <w:szCs w:val="26"/>
        </w:rPr>
        <w:tab/>
        <w:t xml:space="preserve">In </w:t>
      </w:r>
      <w:r w:rsidR="00E61F1C" w:rsidRPr="000672C7">
        <w:rPr>
          <w:rFonts w:ascii="Times New Roman" w:hAnsi="Times New Roman" w:cs="Times New Roman"/>
          <w:i/>
          <w:iCs/>
          <w:sz w:val="26"/>
          <w:szCs w:val="26"/>
        </w:rPr>
        <w:t>F</w:t>
      </w:r>
      <w:r w:rsidR="000E48B9" w:rsidRPr="000672C7">
        <w:rPr>
          <w:rFonts w:ascii="Times New Roman" w:hAnsi="Times New Roman" w:cs="Times New Roman"/>
          <w:i/>
          <w:iCs/>
          <w:sz w:val="26"/>
          <w:szCs w:val="26"/>
        </w:rPr>
        <w:t>erreira v Levin NO and Others; Vryenhoek and Others v Powell NO and Others</w:t>
      </w:r>
      <w:r w:rsidR="00522FF4">
        <w:rPr>
          <w:rStyle w:val="FootnoteReference"/>
          <w:rFonts w:ascii="Times New Roman" w:hAnsi="Times New Roman" w:cs="Times New Roman"/>
          <w:i/>
          <w:iCs/>
          <w:sz w:val="26"/>
          <w:szCs w:val="26"/>
        </w:rPr>
        <w:footnoteReference w:id="2"/>
      </w:r>
      <w:r w:rsidR="000E48B9" w:rsidRPr="000672C7">
        <w:rPr>
          <w:rFonts w:ascii="Times New Roman" w:hAnsi="Times New Roman" w:cs="Times New Roman"/>
          <w:i/>
          <w:iCs/>
          <w:sz w:val="26"/>
          <w:szCs w:val="26"/>
        </w:rPr>
        <w:t xml:space="preserve"> </w:t>
      </w:r>
      <w:r w:rsidR="00C54455" w:rsidRPr="000672C7">
        <w:rPr>
          <w:rFonts w:ascii="Times New Roman" w:hAnsi="Times New Roman" w:cs="Times New Roman"/>
          <w:i/>
          <w:iCs/>
          <w:sz w:val="26"/>
          <w:szCs w:val="26"/>
        </w:rPr>
        <w:t xml:space="preserve"> </w:t>
      </w:r>
      <w:r w:rsidR="00C54455" w:rsidRPr="000672C7">
        <w:rPr>
          <w:rFonts w:ascii="Times New Roman" w:hAnsi="Times New Roman" w:cs="Times New Roman"/>
          <w:sz w:val="26"/>
          <w:szCs w:val="26"/>
        </w:rPr>
        <w:t>the Court state</w:t>
      </w:r>
      <w:r w:rsidR="00DE27DA" w:rsidRPr="000672C7">
        <w:rPr>
          <w:rFonts w:ascii="Times New Roman" w:hAnsi="Times New Roman" w:cs="Times New Roman"/>
          <w:sz w:val="26"/>
          <w:szCs w:val="26"/>
        </w:rPr>
        <w:t>d the following:</w:t>
      </w:r>
    </w:p>
    <w:p w14:paraId="00ED1060" w14:textId="4544CE8C" w:rsidR="009E2022" w:rsidRPr="000672C7" w:rsidRDefault="009E2022" w:rsidP="009E2022">
      <w:pPr>
        <w:spacing w:after="0" w:line="360" w:lineRule="auto"/>
        <w:ind w:left="1560"/>
        <w:jc w:val="both"/>
        <w:rPr>
          <w:rFonts w:ascii="Times New Roman" w:hAnsi="Times New Roman" w:cs="Times New Roman"/>
        </w:rPr>
      </w:pPr>
      <w:r>
        <w:rPr>
          <w:rFonts w:ascii="Times New Roman" w:hAnsi="Times New Roman" w:cs="Times New Roman"/>
          <w:shd w:val="clear" w:color="auto" w:fill="FFFFFF"/>
        </w:rPr>
        <w:t xml:space="preserve">“[229] </w:t>
      </w:r>
      <w:r w:rsidRPr="000672C7">
        <w:rPr>
          <w:rFonts w:ascii="Times New Roman" w:hAnsi="Times New Roman" w:cs="Times New Roman"/>
          <w:shd w:val="clear" w:color="auto" w:fill="FFFFFF"/>
        </w:rPr>
        <w:t>There can be little doubt that section 7(4) provides for a generous and expanded approach to standing in the constitutional context. The categories of persons who are granted standing to seek relief are far broader than our common law has ever permitted. (See, for a discussion, Erasmus </w:t>
      </w:r>
      <w:r w:rsidRPr="000672C7">
        <w:rPr>
          <w:rFonts w:ascii="Times New Roman" w:hAnsi="Times New Roman" w:cs="Times New Roman"/>
          <w:i/>
          <w:iCs/>
          <w:shd w:val="clear" w:color="auto" w:fill="FFFFFF"/>
        </w:rPr>
        <w:t>Superior Court Practice</w:t>
      </w:r>
      <w:r w:rsidRPr="000672C7">
        <w:rPr>
          <w:rFonts w:ascii="Times New Roman" w:hAnsi="Times New Roman" w:cs="Times New Roman"/>
          <w:shd w:val="clear" w:color="auto" w:fill="FFFFFF"/>
        </w:rPr>
        <w:t xml:space="preserve"> (1994) A2-17 to A2-33.) In this respect, I agree with Chaskalson P (at paras 165 - 166). This expanded approach to standing is quite appropriate for constitutional litigation.  Existing common law rules of standing have often developed in the context of private litigation. As a gener</w:t>
      </w:r>
      <w:r w:rsidRPr="002B0BC9">
        <w:rPr>
          <w:rFonts w:ascii="Times New Roman" w:hAnsi="Times New Roman" w:cs="Times New Roman"/>
          <w:shd w:val="clear" w:color="auto" w:fill="FFFFFF"/>
        </w:rPr>
        <w:t>al rule, private litigation is </w:t>
      </w:r>
      <w:r w:rsidRPr="000672C7">
        <w:rPr>
          <w:rFonts w:ascii="Times New Roman" w:hAnsi="Times New Roman" w:cs="Times New Roman"/>
          <w:shd w:val="clear" w:color="auto" w:fill="FFFFFF"/>
        </w:rPr>
        <w:t>concerned with the determination of a dispute between two individuals, in which relief will be specific and, often, retrospective, in that it applies to a set of past events. Such litigation will generally not directly affect people who are not parties to the litigation. In such cases, the plaintiff is both the victim of the harm and the beneficiary of the relief. In litigation of a public character, however, that nexus is rarely so intimate. The relief sought is generally forward-looking and general in its application, so that it may directly affect a wide range of people. In addition, the harm alleged may often be quite diffuse or amorphous. Of course, these categories are ideal types: no bright line can be drawn between private litigation and litigation of a public or constitutional nature.  Not all non-constitutional litigation is private in nature. Nor can it be said that all constitutional challenges involve litigation of a purely public character: a challenge to a particular administrative act or decision may be of a private rather than a public character. But it is clear that in litigation of a public character, different considerations may be appropriate to determine who should have standing to launch litigation. In recognition of this, section 7(4) casts a wider net for standing than has traditionally been cast by the common law.</w:t>
      </w:r>
      <w:r>
        <w:rPr>
          <w:rFonts w:ascii="Times New Roman" w:hAnsi="Times New Roman" w:cs="Times New Roman"/>
          <w:shd w:val="clear" w:color="auto" w:fill="FFFFFF"/>
        </w:rPr>
        <w:t>”</w:t>
      </w:r>
    </w:p>
    <w:p w14:paraId="342804F5" w14:textId="6E18A48C" w:rsidR="006E6A1D" w:rsidRDefault="009E2022" w:rsidP="006E6A1D">
      <w:pPr>
        <w:spacing w:after="0" w:line="360" w:lineRule="auto"/>
        <w:jc w:val="both"/>
        <w:rPr>
          <w:rFonts w:ascii="Times New Roman" w:hAnsi="Times New Roman" w:cs="Times New Roman"/>
          <w:sz w:val="24"/>
          <w:szCs w:val="24"/>
        </w:rPr>
      </w:pPr>
      <w:r>
        <w:rPr>
          <w:rFonts w:ascii="Times New Roman" w:hAnsi="Times New Roman" w:cs="Times New Roman"/>
          <w:sz w:val="26"/>
          <w:szCs w:val="26"/>
        </w:rPr>
        <w:t xml:space="preserve">        </w:t>
      </w:r>
    </w:p>
    <w:p w14:paraId="522CE14B" w14:textId="27AED11F" w:rsidR="006E6A1D" w:rsidRPr="000672C7" w:rsidRDefault="006E6A1D" w:rsidP="00F14137">
      <w:pPr>
        <w:spacing w:after="0" w:line="360" w:lineRule="auto"/>
        <w:ind w:left="709" w:hanging="720"/>
        <w:jc w:val="both"/>
        <w:rPr>
          <w:rFonts w:ascii="Times New Roman" w:hAnsi="Times New Roman" w:cs="Times New Roman"/>
          <w:sz w:val="26"/>
          <w:szCs w:val="26"/>
        </w:rPr>
      </w:pPr>
      <w:r w:rsidRPr="000672C7">
        <w:rPr>
          <w:rFonts w:ascii="Times New Roman" w:hAnsi="Times New Roman" w:cs="Times New Roman"/>
          <w:sz w:val="26"/>
          <w:szCs w:val="26"/>
        </w:rPr>
        <w:t>[26]</w:t>
      </w:r>
      <w:r w:rsidRPr="000672C7">
        <w:rPr>
          <w:rFonts w:ascii="Times New Roman" w:hAnsi="Times New Roman" w:cs="Times New Roman"/>
          <w:sz w:val="26"/>
          <w:szCs w:val="26"/>
        </w:rPr>
        <w:tab/>
      </w:r>
      <w:r w:rsidR="00835D85" w:rsidRPr="000672C7">
        <w:rPr>
          <w:rFonts w:ascii="Times New Roman" w:hAnsi="Times New Roman" w:cs="Times New Roman"/>
          <w:sz w:val="26"/>
          <w:szCs w:val="26"/>
        </w:rPr>
        <w:t xml:space="preserve">Based on the above, it is my respectful view that the </w:t>
      </w:r>
      <w:r w:rsidR="00587D03" w:rsidRPr="000672C7">
        <w:rPr>
          <w:rFonts w:ascii="Times New Roman" w:hAnsi="Times New Roman" w:cs="Times New Roman"/>
          <w:sz w:val="26"/>
          <w:szCs w:val="26"/>
        </w:rPr>
        <w:t>applicant has</w:t>
      </w:r>
      <w:r w:rsidR="003F7317" w:rsidRPr="000672C7">
        <w:rPr>
          <w:rFonts w:ascii="Times New Roman" w:hAnsi="Times New Roman" w:cs="Times New Roman"/>
          <w:sz w:val="26"/>
          <w:szCs w:val="26"/>
        </w:rPr>
        <w:t xml:space="preserve"> locu</w:t>
      </w:r>
      <w:r w:rsidR="002B0BC9">
        <w:rPr>
          <w:rFonts w:ascii="Times New Roman" w:hAnsi="Times New Roman" w:cs="Times New Roman"/>
          <w:sz w:val="26"/>
          <w:szCs w:val="26"/>
        </w:rPr>
        <w:t>s</w:t>
      </w:r>
      <w:r w:rsidR="003F7317" w:rsidRPr="000672C7">
        <w:rPr>
          <w:rFonts w:ascii="Times New Roman" w:hAnsi="Times New Roman" w:cs="Times New Roman"/>
          <w:sz w:val="26"/>
          <w:szCs w:val="26"/>
        </w:rPr>
        <w:t xml:space="preserve"> standi to bring this application which will not only benefit</w:t>
      </w:r>
      <w:r w:rsidR="006456B2" w:rsidRPr="000672C7">
        <w:rPr>
          <w:rFonts w:ascii="Times New Roman" w:hAnsi="Times New Roman" w:cs="Times New Roman"/>
          <w:sz w:val="26"/>
          <w:szCs w:val="26"/>
        </w:rPr>
        <w:t xml:space="preserve"> the applicant but the communities which </w:t>
      </w:r>
      <w:r w:rsidR="007D0727" w:rsidRPr="000672C7">
        <w:rPr>
          <w:rFonts w:ascii="Times New Roman" w:hAnsi="Times New Roman" w:cs="Times New Roman"/>
          <w:sz w:val="26"/>
          <w:szCs w:val="26"/>
        </w:rPr>
        <w:t xml:space="preserve">are the users of water </w:t>
      </w:r>
      <w:r w:rsidR="00C973B5" w:rsidRPr="000672C7">
        <w:rPr>
          <w:rFonts w:ascii="Times New Roman" w:hAnsi="Times New Roman" w:cs="Times New Roman"/>
          <w:sz w:val="26"/>
          <w:szCs w:val="26"/>
        </w:rPr>
        <w:t xml:space="preserve">from the </w:t>
      </w:r>
      <w:r w:rsidR="007D0727" w:rsidRPr="000672C7">
        <w:rPr>
          <w:rFonts w:ascii="Times New Roman" w:hAnsi="Times New Roman" w:cs="Times New Roman"/>
          <w:sz w:val="26"/>
          <w:szCs w:val="26"/>
        </w:rPr>
        <w:t>downstream</w:t>
      </w:r>
      <w:r w:rsidR="00DF5676" w:rsidRPr="000672C7">
        <w:rPr>
          <w:rFonts w:ascii="Times New Roman" w:hAnsi="Times New Roman" w:cs="Times New Roman"/>
          <w:sz w:val="26"/>
          <w:szCs w:val="26"/>
        </w:rPr>
        <w:t xml:space="preserve"> </w:t>
      </w:r>
      <w:r w:rsidR="00C973B5" w:rsidRPr="000672C7">
        <w:rPr>
          <w:rFonts w:ascii="Times New Roman" w:hAnsi="Times New Roman" w:cs="Times New Roman"/>
          <w:sz w:val="26"/>
          <w:szCs w:val="26"/>
        </w:rPr>
        <w:t>water resources of Kusile.</w:t>
      </w:r>
      <w:r w:rsidR="00C725AF" w:rsidRPr="000672C7">
        <w:rPr>
          <w:rFonts w:ascii="Times New Roman" w:hAnsi="Times New Roman" w:cs="Times New Roman"/>
          <w:sz w:val="26"/>
          <w:szCs w:val="26"/>
        </w:rPr>
        <w:t xml:space="preserve"> </w:t>
      </w:r>
      <w:r w:rsidR="00F855C2" w:rsidRPr="000672C7">
        <w:rPr>
          <w:rFonts w:ascii="Times New Roman" w:hAnsi="Times New Roman" w:cs="Times New Roman"/>
          <w:sz w:val="26"/>
          <w:szCs w:val="26"/>
        </w:rPr>
        <w:t>Since everyone has the</w:t>
      </w:r>
      <w:r w:rsidR="003D4C17" w:rsidRPr="000672C7">
        <w:rPr>
          <w:rFonts w:ascii="Times New Roman" w:hAnsi="Times New Roman" w:cs="Times New Roman"/>
          <w:sz w:val="26"/>
          <w:szCs w:val="26"/>
        </w:rPr>
        <w:t xml:space="preserve"> right to an environment that is not harmful to their health or </w:t>
      </w:r>
      <w:r w:rsidR="00BC2DA8">
        <w:rPr>
          <w:rFonts w:ascii="Times New Roman" w:hAnsi="Times New Roman" w:cs="Times New Roman"/>
          <w:sz w:val="26"/>
          <w:szCs w:val="26"/>
        </w:rPr>
        <w:t xml:space="preserve">        </w:t>
      </w:r>
      <w:r w:rsidR="003D4C17" w:rsidRPr="000672C7">
        <w:rPr>
          <w:rFonts w:ascii="Times New Roman" w:hAnsi="Times New Roman" w:cs="Times New Roman"/>
          <w:sz w:val="26"/>
          <w:szCs w:val="26"/>
        </w:rPr>
        <w:t xml:space="preserve">well-being and to have the environment protected for the benefit </w:t>
      </w:r>
      <w:r w:rsidR="00D2786B" w:rsidRPr="000672C7">
        <w:rPr>
          <w:rFonts w:ascii="Times New Roman" w:hAnsi="Times New Roman" w:cs="Times New Roman"/>
          <w:sz w:val="26"/>
          <w:szCs w:val="26"/>
        </w:rPr>
        <w:t xml:space="preserve">of the present and </w:t>
      </w:r>
      <w:r w:rsidR="00D2786B" w:rsidRPr="000672C7">
        <w:rPr>
          <w:rFonts w:ascii="Times New Roman" w:hAnsi="Times New Roman" w:cs="Times New Roman"/>
          <w:sz w:val="26"/>
          <w:szCs w:val="26"/>
        </w:rPr>
        <w:lastRenderedPageBreak/>
        <w:t>the future generations,</w:t>
      </w:r>
      <w:r w:rsidR="00F855C2" w:rsidRPr="000672C7">
        <w:rPr>
          <w:rFonts w:ascii="Times New Roman" w:hAnsi="Times New Roman" w:cs="Times New Roman"/>
          <w:sz w:val="26"/>
          <w:szCs w:val="26"/>
        </w:rPr>
        <w:t xml:space="preserve"> </w:t>
      </w:r>
      <w:r w:rsidR="00C725AF" w:rsidRPr="000672C7">
        <w:rPr>
          <w:rFonts w:ascii="Times New Roman" w:hAnsi="Times New Roman" w:cs="Times New Roman"/>
          <w:sz w:val="26"/>
          <w:szCs w:val="26"/>
        </w:rPr>
        <w:t xml:space="preserve">I hold the view that there is no merit in Eskom’s </w:t>
      </w:r>
      <w:r w:rsidR="000672C7" w:rsidRPr="000672C7">
        <w:rPr>
          <w:rFonts w:ascii="Times New Roman" w:hAnsi="Times New Roman" w:cs="Times New Roman"/>
          <w:sz w:val="26"/>
          <w:szCs w:val="26"/>
        </w:rPr>
        <w:t>argument,</w:t>
      </w:r>
      <w:r w:rsidR="00C725AF" w:rsidRPr="000672C7">
        <w:rPr>
          <w:rFonts w:ascii="Times New Roman" w:hAnsi="Times New Roman" w:cs="Times New Roman"/>
          <w:sz w:val="26"/>
          <w:szCs w:val="26"/>
        </w:rPr>
        <w:t xml:space="preserve"> and it falls to be dismissed. </w:t>
      </w:r>
    </w:p>
    <w:p w14:paraId="02A52750" w14:textId="77777777" w:rsidR="006B5DD8" w:rsidRPr="000672C7" w:rsidRDefault="006B5DD8" w:rsidP="00DF5676">
      <w:pPr>
        <w:spacing w:after="0" w:line="360" w:lineRule="auto"/>
        <w:ind w:left="720" w:hanging="720"/>
        <w:jc w:val="both"/>
        <w:rPr>
          <w:rFonts w:ascii="Times New Roman" w:hAnsi="Times New Roman" w:cs="Times New Roman"/>
          <w:sz w:val="26"/>
          <w:szCs w:val="26"/>
        </w:rPr>
      </w:pPr>
    </w:p>
    <w:p w14:paraId="323553D2" w14:textId="5DAB87FA" w:rsidR="00F02565" w:rsidRPr="002B0BC9" w:rsidRDefault="006B5DD8" w:rsidP="002B0BC9">
      <w:pPr>
        <w:spacing w:after="0" w:line="360" w:lineRule="auto"/>
        <w:ind w:left="709" w:hanging="720"/>
        <w:jc w:val="both"/>
        <w:rPr>
          <w:rFonts w:ascii="Times New Roman" w:hAnsi="Times New Roman" w:cs="Times New Roman"/>
          <w:sz w:val="26"/>
          <w:szCs w:val="26"/>
        </w:rPr>
      </w:pPr>
      <w:r w:rsidRPr="002B0BC9">
        <w:rPr>
          <w:rFonts w:ascii="Times New Roman" w:hAnsi="Times New Roman" w:cs="Times New Roman"/>
          <w:sz w:val="26"/>
          <w:szCs w:val="26"/>
        </w:rPr>
        <w:t>[27]</w:t>
      </w:r>
      <w:r w:rsidRPr="002B0BC9">
        <w:rPr>
          <w:rFonts w:ascii="Times New Roman" w:hAnsi="Times New Roman" w:cs="Times New Roman"/>
          <w:sz w:val="26"/>
          <w:szCs w:val="26"/>
        </w:rPr>
        <w:tab/>
        <w:t>T</w:t>
      </w:r>
      <w:r w:rsidR="00F02565" w:rsidRPr="002B0BC9">
        <w:rPr>
          <w:rFonts w:ascii="Times New Roman" w:hAnsi="Times New Roman" w:cs="Times New Roman"/>
          <w:sz w:val="26"/>
          <w:szCs w:val="26"/>
        </w:rPr>
        <w:t>he applicant says that there is no merit in the argument by Eskom respondents that there is a misjoinder of the Eskom employees in these proceedings because they do not have any personal interest in the matter. The eleventh to the thirteenth respondents have been joined in these proceeding since they are responsible specifically for the environmental management and effective practical enforcement of compliance with the terms and conditions of the various legislative instrument</w:t>
      </w:r>
      <w:r w:rsidR="00BC2DA8">
        <w:rPr>
          <w:rFonts w:ascii="Times New Roman" w:hAnsi="Times New Roman" w:cs="Times New Roman"/>
          <w:sz w:val="26"/>
          <w:szCs w:val="26"/>
        </w:rPr>
        <w:t>s</w:t>
      </w:r>
      <w:r w:rsidR="00F02565" w:rsidRPr="002B0BC9">
        <w:rPr>
          <w:rFonts w:ascii="Times New Roman" w:hAnsi="Times New Roman" w:cs="Times New Roman"/>
          <w:sz w:val="26"/>
          <w:szCs w:val="26"/>
        </w:rPr>
        <w:t xml:space="preserve"> issued to Eskom. It is contended further that there is nothing in the NWA and </w:t>
      </w:r>
      <w:r w:rsidR="0004703C">
        <w:rPr>
          <w:rFonts w:ascii="Times New Roman" w:hAnsi="Times New Roman" w:cs="Times New Roman"/>
          <w:sz w:val="26"/>
          <w:szCs w:val="26"/>
        </w:rPr>
        <w:t xml:space="preserve">the </w:t>
      </w:r>
      <w:r w:rsidR="00F02565" w:rsidRPr="002B0BC9">
        <w:rPr>
          <w:rFonts w:ascii="Times New Roman" w:hAnsi="Times New Roman" w:cs="Times New Roman"/>
          <w:sz w:val="26"/>
          <w:szCs w:val="26"/>
        </w:rPr>
        <w:t xml:space="preserve">NEMA that suggests that employees of a company are excluded from personal liability for their acts which cause negative impact on the environment or degradation thereof. </w:t>
      </w:r>
    </w:p>
    <w:p w14:paraId="42DD60ED" w14:textId="77777777" w:rsidR="00F02565" w:rsidRDefault="00F02565" w:rsidP="00F02565">
      <w:pPr>
        <w:spacing w:after="0" w:line="360" w:lineRule="auto"/>
        <w:ind w:left="795" w:hanging="720"/>
        <w:jc w:val="both"/>
        <w:rPr>
          <w:rFonts w:ascii="Times New Roman" w:hAnsi="Times New Roman" w:cs="Times New Roman"/>
          <w:sz w:val="26"/>
          <w:szCs w:val="26"/>
        </w:rPr>
      </w:pPr>
    </w:p>
    <w:p w14:paraId="41DC426F" w14:textId="0D0136E9" w:rsidR="00F02565" w:rsidRDefault="00F02565" w:rsidP="002B0BC9">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6B5DD8">
        <w:rPr>
          <w:rFonts w:ascii="Times New Roman" w:hAnsi="Times New Roman" w:cs="Times New Roman"/>
          <w:sz w:val="26"/>
          <w:szCs w:val="26"/>
        </w:rPr>
        <w:t>28</w:t>
      </w:r>
      <w:r>
        <w:rPr>
          <w:rFonts w:ascii="Times New Roman" w:hAnsi="Times New Roman" w:cs="Times New Roman"/>
          <w:sz w:val="26"/>
          <w:szCs w:val="26"/>
        </w:rPr>
        <w:t>]</w:t>
      </w:r>
      <w:r>
        <w:rPr>
          <w:rFonts w:ascii="Times New Roman" w:hAnsi="Times New Roman" w:cs="Times New Roman"/>
          <w:sz w:val="26"/>
          <w:szCs w:val="26"/>
        </w:rPr>
        <w:tab/>
        <w:t xml:space="preserve">The obligation imposed on Eskom for ensuring compliance with the </w:t>
      </w:r>
      <w:r w:rsidR="00BC2DA8">
        <w:rPr>
          <w:rFonts w:ascii="Times New Roman" w:hAnsi="Times New Roman" w:cs="Times New Roman"/>
          <w:sz w:val="26"/>
          <w:szCs w:val="26"/>
        </w:rPr>
        <w:t>environmental</w:t>
      </w:r>
      <w:r>
        <w:rPr>
          <w:rFonts w:ascii="Times New Roman" w:hAnsi="Times New Roman" w:cs="Times New Roman"/>
          <w:sz w:val="26"/>
          <w:szCs w:val="26"/>
        </w:rPr>
        <w:t xml:space="preserve"> authorisations and water use licences, so it was contended, does not only affect Eskom but also any person acting on behalf of Eskom including its employees. The rule is that any party who has a direct and substantial interest in the order that the court might </w:t>
      </w:r>
      <w:r w:rsidR="00BC2DA8">
        <w:rPr>
          <w:rFonts w:ascii="Times New Roman" w:hAnsi="Times New Roman" w:cs="Times New Roman"/>
          <w:sz w:val="26"/>
          <w:szCs w:val="26"/>
        </w:rPr>
        <w:t>grant</w:t>
      </w:r>
      <w:r>
        <w:rPr>
          <w:rFonts w:ascii="Times New Roman" w:hAnsi="Times New Roman" w:cs="Times New Roman"/>
          <w:sz w:val="26"/>
          <w:szCs w:val="26"/>
        </w:rPr>
        <w:t xml:space="preserve"> must be joined in the proceedings. The relief sought by the applicant, so it was argued, cannot be given effect to without the eleventh to thirteenth respondents. The NEMA imposes a positive statutory duty on these respondents as it provides for every person who causes or may cause significant pollution or degradation to the environment to minimise and rectify such pollution or degradation.</w:t>
      </w:r>
    </w:p>
    <w:p w14:paraId="39ED6A1A" w14:textId="77777777" w:rsidR="00F02565" w:rsidRDefault="00F02565" w:rsidP="00F02565">
      <w:pPr>
        <w:spacing w:after="0" w:line="360" w:lineRule="auto"/>
        <w:ind w:left="795" w:hanging="720"/>
        <w:jc w:val="both"/>
        <w:rPr>
          <w:rFonts w:ascii="Times New Roman" w:hAnsi="Times New Roman" w:cs="Times New Roman"/>
          <w:sz w:val="26"/>
          <w:szCs w:val="26"/>
        </w:rPr>
      </w:pPr>
    </w:p>
    <w:p w14:paraId="640C2FC0" w14:textId="6D9F0CD7" w:rsidR="00F02565" w:rsidRDefault="00F02565" w:rsidP="002B0BC9">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6B5DD8">
        <w:rPr>
          <w:rFonts w:ascii="Times New Roman" w:hAnsi="Times New Roman" w:cs="Times New Roman"/>
          <w:sz w:val="26"/>
          <w:szCs w:val="26"/>
        </w:rPr>
        <w:t>29</w:t>
      </w:r>
      <w:r>
        <w:rPr>
          <w:rFonts w:ascii="Times New Roman" w:hAnsi="Times New Roman" w:cs="Times New Roman"/>
          <w:sz w:val="26"/>
          <w:szCs w:val="26"/>
        </w:rPr>
        <w:t>]</w:t>
      </w:r>
      <w:r>
        <w:rPr>
          <w:rFonts w:ascii="Times New Roman" w:hAnsi="Times New Roman" w:cs="Times New Roman"/>
          <w:sz w:val="26"/>
          <w:szCs w:val="26"/>
        </w:rPr>
        <w:tab/>
      </w:r>
      <w:r w:rsidR="006B5DD8">
        <w:rPr>
          <w:rFonts w:ascii="Times New Roman" w:hAnsi="Times New Roman" w:cs="Times New Roman"/>
          <w:sz w:val="26"/>
          <w:szCs w:val="26"/>
        </w:rPr>
        <w:t>Furthermore,</w:t>
      </w:r>
      <w:r w:rsidR="007D23DA">
        <w:rPr>
          <w:rFonts w:ascii="Times New Roman" w:hAnsi="Times New Roman" w:cs="Times New Roman"/>
          <w:sz w:val="26"/>
          <w:szCs w:val="26"/>
        </w:rPr>
        <w:t xml:space="preserve"> the applicant says that t</w:t>
      </w:r>
      <w:r>
        <w:rPr>
          <w:rFonts w:ascii="Times New Roman" w:hAnsi="Times New Roman" w:cs="Times New Roman"/>
          <w:sz w:val="26"/>
          <w:szCs w:val="26"/>
        </w:rPr>
        <w:t>here was no need to join the</w:t>
      </w:r>
      <w:r w:rsidR="008229D9">
        <w:rPr>
          <w:rFonts w:ascii="Times New Roman" w:hAnsi="Times New Roman" w:cs="Times New Roman"/>
          <w:sz w:val="26"/>
          <w:szCs w:val="26"/>
        </w:rPr>
        <w:t xml:space="preserve"> </w:t>
      </w:r>
      <w:r w:rsidR="008229D9" w:rsidRPr="00E06F20">
        <w:rPr>
          <w:rFonts w:ascii="Times New Roman" w:hAnsi="Times New Roman" w:cs="Times New Roman"/>
          <w:sz w:val="26"/>
          <w:szCs w:val="26"/>
        </w:rPr>
        <w:t>Environmental Monitoring Committee</w:t>
      </w:r>
      <w:r>
        <w:rPr>
          <w:rFonts w:ascii="Times New Roman" w:hAnsi="Times New Roman" w:cs="Times New Roman"/>
          <w:sz w:val="26"/>
          <w:szCs w:val="26"/>
        </w:rPr>
        <w:t xml:space="preserve"> </w:t>
      </w:r>
      <w:r w:rsidR="0004703C">
        <w:rPr>
          <w:rFonts w:ascii="Times New Roman" w:hAnsi="Times New Roman" w:cs="Times New Roman"/>
          <w:sz w:val="26"/>
          <w:szCs w:val="26"/>
        </w:rPr>
        <w:t>(“the</w:t>
      </w:r>
      <w:r w:rsidR="008229D9">
        <w:rPr>
          <w:rFonts w:ascii="Times New Roman" w:hAnsi="Times New Roman" w:cs="Times New Roman"/>
          <w:i/>
          <w:sz w:val="26"/>
          <w:szCs w:val="26"/>
        </w:rPr>
        <w:t xml:space="preserve"> </w:t>
      </w:r>
      <w:r w:rsidRPr="0004703C">
        <w:rPr>
          <w:rFonts w:ascii="Times New Roman" w:hAnsi="Times New Roman" w:cs="Times New Roman"/>
          <w:i/>
          <w:sz w:val="26"/>
          <w:szCs w:val="26"/>
        </w:rPr>
        <w:t>EMC</w:t>
      </w:r>
      <w:r w:rsidR="008229D9">
        <w:rPr>
          <w:rFonts w:ascii="Times New Roman" w:hAnsi="Times New Roman" w:cs="Times New Roman"/>
          <w:sz w:val="26"/>
          <w:szCs w:val="26"/>
        </w:rPr>
        <w:t>”</w:t>
      </w:r>
      <w:r w:rsidR="0004703C">
        <w:rPr>
          <w:rFonts w:ascii="Times New Roman" w:hAnsi="Times New Roman" w:cs="Times New Roman"/>
          <w:sz w:val="26"/>
          <w:szCs w:val="26"/>
        </w:rPr>
        <w:t xml:space="preserve">) </w:t>
      </w:r>
      <w:r>
        <w:rPr>
          <w:rFonts w:ascii="Times New Roman" w:hAnsi="Times New Roman" w:cs="Times New Roman"/>
          <w:sz w:val="26"/>
          <w:szCs w:val="26"/>
        </w:rPr>
        <w:t xml:space="preserve">in these proceedings, for it is just a committee </w:t>
      </w:r>
      <w:r w:rsidR="006A396A">
        <w:rPr>
          <w:rFonts w:ascii="Times New Roman" w:hAnsi="Times New Roman" w:cs="Times New Roman"/>
          <w:sz w:val="26"/>
          <w:szCs w:val="26"/>
        </w:rPr>
        <w:t xml:space="preserve">with no legal standing. It is </w:t>
      </w:r>
      <w:r>
        <w:rPr>
          <w:rFonts w:ascii="Times New Roman" w:hAnsi="Times New Roman" w:cs="Times New Roman"/>
          <w:sz w:val="26"/>
          <w:szCs w:val="26"/>
        </w:rPr>
        <w:t>not</w:t>
      </w:r>
      <w:r w:rsidR="002B0BC9">
        <w:rPr>
          <w:rFonts w:ascii="Times New Roman" w:hAnsi="Times New Roman" w:cs="Times New Roman"/>
          <w:sz w:val="26"/>
          <w:szCs w:val="26"/>
        </w:rPr>
        <w:t xml:space="preserve"> a</w:t>
      </w:r>
      <w:r>
        <w:rPr>
          <w:rFonts w:ascii="Times New Roman" w:hAnsi="Times New Roman" w:cs="Times New Roman"/>
          <w:sz w:val="26"/>
          <w:szCs w:val="26"/>
        </w:rPr>
        <w:t xml:space="preserve"> legal entity</w:t>
      </w:r>
      <w:r w:rsidR="008C4660">
        <w:rPr>
          <w:rFonts w:ascii="Times New Roman" w:hAnsi="Times New Roman" w:cs="Times New Roman"/>
          <w:sz w:val="26"/>
          <w:szCs w:val="26"/>
        </w:rPr>
        <w:t xml:space="preserve"> and</w:t>
      </w:r>
      <w:r>
        <w:rPr>
          <w:rFonts w:ascii="Times New Roman" w:hAnsi="Times New Roman" w:cs="Times New Roman"/>
          <w:sz w:val="26"/>
          <w:szCs w:val="26"/>
        </w:rPr>
        <w:t xml:space="preserve"> </w:t>
      </w:r>
      <w:r w:rsidR="00B23282">
        <w:rPr>
          <w:rFonts w:ascii="Times New Roman" w:hAnsi="Times New Roman" w:cs="Times New Roman"/>
          <w:sz w:val="26"/>
          <w:szCs w:val="26"/>
        </w:rPr>
        <w:t>does not have the</w:t>
      </w:r>
      <w:r>
        <w:rPr>
          <w:rFonts w:ascii="Times New Roman" w:hAnsi="Times New Roman" w:cs="Times New Roman"/>
          <w:sz w:val="26"/>
          <w:szCs w:val="26"/>
        </w:rPr>
        <w:t xml:space="preserve"> capacity to sue or be sued in law</w:t>
      </w:r>
      <w:r w:rsidR="009B43F6">
        <w:rPr>
          <w:rFonts w:ascii="Times New Roman" w:hAnsi="Times New Roman" w:cs="Times New Roman"/>
          <w:sz w:val="26"/>
          <w:szCs w:val="26"/>
        </w:rPr>
        <w:t xml:space="preserve">. </w:t>
      </w:r>
      <w:r w:rsidR="003C69BB">
        <w:rPr>
          <w:rFonts w:ascii="Times New Roman" w:hAnsi="Times New Roman" w:cs="Times New Roman"/>
          <w:sz w:val="26"/>
          <w:szCs w:val="26"/>
        </w:rPr>
        <w:t>Further, so it was argued, n</w:t>
      </w:r>
      <w:r>
        <w:rPr>
          <w:rFonts w:ascii="Times New Roman" w:hAnsi="Times New Roman" w:cs="Times New Roman"/>
          <w:sz w:val="26"/>
          <w:szCs w:val="26"/>
        </w:rPr>
        <w:t>o relief is sought against it since it does not have any legitimate</w:t>
      </w:r>
      <w:r w:rsidR="003C69BB">
        <w:rPr>
          <w:rFonts w:ascii="Times New Roman" w:hAnsi="Times New Roman" w:cs="Times New Roman"/>
          <w:sz w:val="26"/>
          <w:szCs w:val="26"/>
        </w:rPr>
        <w:t xml:space="preserve"> and substantial</w:t>
      </w:r>
      <w:r>
        <w:rPr>
          <w:rFonts w:ascii="Times New Roman" w:hAnsi="Times New Roman" w:cs="Times New Roman"/>
          <w:sz w:val="26"/>
          <w:szCs w:val="26"/>
        </w:rPr>
        <w:t xml:space="preserve"> interest in the case. The relief sought against the respondents will not have any adverse effect on the EMC, so it was contended.</w:t>
      </w:r>
    </w:p>
    <w:p w14:paraId="65678A49" w14:textId="77777777" w:rsidR="00C66E06" w:rsidRDefault="00C66E06" w:rsidP="00F02565">
      <w:pPr>
        <w:spacing w:after="0" w:line="360" w:lineRule="auto"/>
        <w:ind w:left="795" w:hanging="720"/>
        <w:jc w:val="both"/>
        <w:rPr>
          <w:rFonts w:ascii="Times New Roman" w:hAnsi="Times New Roman" w:cs="Times New Roman"/>
          <w:sz w:val="26"/>
          <w:szCs w:val="26"/>
        </w:rPr>
      </w:pPr>
    </w:p>
    <w:p w14:paraId="2208C5AA" w14:textId="637AE74A" w:rsidR="00294693" w:rsidRDefault="00C66E06" w:rsidP="00B976B2">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0074DC">
        <w:rPr>
          <w:rFonts w:ascii="Times New Roman" w:hAnsi="Times New Roman" w:cs="Times New Roman"/>
          <w:sz w:val="26"/>
          <w:szCs w:val="26"/>
        </w:rPr>
        <w:t>30</w:t>
      </w:r>
      <w:r>
        <w:rPr>
          <w:rFonts w:ascii="Times New Roman" w:hAnsi="Times New Roman" w:cs="Times New Roman"/>
          <w:sz w:val="26"/>
          <w:szCs w:val="26"/>
        </w:rPr>
        <w:t>]</w:t>
      </w:r>
      <w:r>
        <w:rPr>
          <w:rFonts w:ascii="Times New Roman" w:hAnsi="Times New Roman" w:cs="Times New Roman"/>
          <w:sz w:val="26"/>
          <w:szCs w:val="26"/>
        </w:rPr>
        <w:tab/>
      </w:r>
      <w:r w:rsidR="00294693">
        <w:rPr>
          <w:rFonts w:ascii="Times New Roman" w:hAnsi="Times New Roman" w:cs="Times New Roman"/>
          <w:sz w:val="26"/>
          <w:szCs w:val="26"/>
        </w:rPr>
        <w:t>Eskom says that the applicant has unnecessarily joined the eleventh to the thirteenth respondents since they are just employees of Eskom and do not have any substantial and legitimate interest in this case. The applicant’s argument that there is nothing in the NWA and or the NEMA which suggests that employees cannot also be held personally liable has no merit. A party can be joined in the proceedings, so it was contended, if that party has a direct and substantial interest which may be affected prejudicially by the judgment and order of the court.</w:t>
      </w:r>
    </w:p>
    <w:p w14:paraId="140CB629" w14:textId="4593CA26" w:rsidR="00294693" w:rsidRDefault="00294693" w:rsidP="00F02565">
      <w:pPr>
        <w:spacing w:after="0" w:line="360" w:lineRule="auto"/>
        <w:ind w:left="795" w:hanging="720"/>
        <w:jc w:val="both"/>
        <w:rPr>
          <w:rFonts w:ascii="Times New Roman" w:hAnsi="Times New Roman" w:cs="Times New Roman"/>
          <w:sz w:val="26"/>
          <w:szCs w:val="26"/>
        </w:rPr>
      </w:pPr>
    </w:p>
    <w:p w14:paraId="012768BE" w14:textId="29D98C3C" w:rsidR="00C66E06" w:rsidRDefault="00D84CBB" w:rsidP="00B976B2">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0074DC">
        <w:rPr>
          <w:rFonts w:ascii="Times New Roman" w:hAnsi="Times New Roman" w:cs="Times New Roman"/>
          <w:sz w:val="26"/>
          <w:szCs w:val="26"/>
        </w:rPr>
        <w:t>31</w:t>
      </w:r>
      <w:r>
        <w:rPr>
          <w:rFonts w:ascii="Times New Roman" w:hAnsi="Times New Roman" w:cs="Times New Roman"/>
          <w:sz w:val="26"/>
          <w:szCs w:val="26"/>
        </w:rPr>
        <w:t>]</w:t>
      </w:r>
      <w:r>
        <w:rPr>
          <w:rFonts w:ascii="Times New Roman" w:hAnsi="Times New Roman" w:cs="Times New Roman"/>
          <w:sz w:val="26"/>
          <w:szCs w:val="26"/>
        </w:rPr>
        <w:tab/>
      </w:r>
      <w:r w:rsidR="00352F15">
        <w:rPr>
          <w:rFonts w:ascii="Times New Roman" w:hAnsi="Times New Roman" w:cs="Times New Roman"/>
          <w:sz w:val="26"/>
          <w:szCs w:val="26"/>
        </w:rPr>
        <w:t>It has now become settled law that the joinder of a party is only required as a matter of necessity</w:t>
      </w:r>
      <w:r w:rsidR="00BB7625">
        <w:rPr>
          <w:rFonts w:ascii="Times New Roman" w:hAnsi="Times New Roman" w:cs="Times New Roman"/>
          <w:sz w:val="26"/>
          <w:szCs w:val="26"/>
        </w:rPr>
        <w:t>,</w:t>
      </w:r>
      <w:r w:rsidR="00352F15">
        <w:rPr>
          <w:rFonts w:ascii="Times New Roman" w:hAnsi="Times New Roman" w:cs="Times New Roman"/>
          <w:sz w:val="26"/>
          <w:szCs w:val="26"/>
        </w:rPr>
        <w:t xml:space="preserve"> as opposed to a matter of </w:t>
      </w:r>
      <w:r w:rsidR="00BB7625">
        <w:rPr>
          <w:rFonts w:ascii="Times New Roman" w:hAnsi="Times New Roman" w:cs="Times New Roman"/>
          <w:sz w:val="26"/>
          <w:szCs w:val="26"/>
        </w:rPr>
        <w:t>convenience,</w:t>
      </w:r>
      <w:r w:rsidR="00036C52">
        <w:rPr>
          <w:rFonts w:ascii="Times New Roman" w:hAnsi="Times New Roman" w:cs="Times New Roman"/>
          <w:sz w:val="26"/>
          <w:szCs w:val="26"/>
        </w:rPr>
        <w:t xml:space="preserve"> if a party has a direct and substantial interest</w:t>
      </w:r>
      <w:r w:rsidR="0066354B">
        <w:rPr>
          <w:rFonts w:ascii="Times New Roman" w:hAnsi="Times New Roman" w:cs="Times New Roman"/>
          <w:sz w:val="26"/>
          <w:szCs w:val="26"/>
        </w:rPr>
        <w:t xml:space="preserve"> in the case. Put in another way, it is necessary to join a party to the proceedings </w:t>
      </w:r>
      <w:r w:rsidR="0004703C">
        <w:rPr>
          <w:rFonts w:ascii="Times New Roman" w:hAnsi="Times New Roman" w:cs="Times New Roman"/>
          <w:sz w:val="26"/>
          <w:szCs w:val="26"/>
        </w:rPr>
        <w:t>if</w:t>
      </w:r>
      <w:r w:rsidR="0066354B">
        <w:rPr>
          <w:rFonts w:ascii="Times New Roman" w:hAnsi="Times New Roman" w:cs="Times New Roman"/>
          <w:sz w:val="26"/>
          <w:szCs w:val="26"/>
        </w:rPr>
        <w:t xml:space="preserve"> his or her interest will be </w:t>
      </w:r>
      <w:r w:rsidR="00107E8D">
        <w:rPr>
          <w:rFonts w:ascii="Times New Roman" w:hAnsi="Times New Roman" w:cs="Times New Roman"/>
          <w:sz w:val="26"/>
          <w:szCs w:val="26"/>
        </w:rPr>
        <w:t>prejudicially</w:t>
      </w:r>
      <w:r w:rsidR="0066354B">
        <w:rPr>
          <w:rFonts w:ascii="Times New Roman" w:hAnsi="Times New Roman" w:cs="Times New Roman"/>
          <w:sz w:val="26"/>
          <w:szCs w:val="26"/>
        </w:rPr>
        <w:t xml:space="preserve"> affected by the judgment of the court in the proceedings</w:t>
      </w:r>
      <w:r w:rsidR="00107E8D">
        <w:rPr>
          <w:rFonts w:ascii="Times New Roman" w:hAnsi="Times New Roman" w:cs="Times New Roman"/>
          <w:sz w:val="26"/>
          <w:szCs w:val="26"/>
        </w:rPr>
        <w:t xml:space="preserve"> concerned.</w:t>
      </w:r>
    </w:p>
    <w:p w14:paraId="22FD62E2" w14:textId="77777777" w:rsidR="008C0667" w:rsidRDefault="008C0667" w:rsidP="00F02565">
      <w:pPr>
        <w:spacing w:after="0" w:line="360" w:lineRule="auto"/>
        <w:ind w:left="795" w:hanging="720"/>
        <w:jc w:val="both"/>
        <w:rPr>
          <w:rFonts w:ascii="Times New Roman" w:hAnsi="Times New Roman" w:cs="Times New Roman"/>
          <w:sz w:val="26"/>
          <w:szCs w:val="26"/>
        </w:rPr>
      </w:pPr>
    </w:p>
    <w:p w14:paraId="1112AE13" w14:textId="24039727" w:rsidR="008C0667" w:rsidRDefault="008C0667" w:rsidP="00B976B2">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424DFF">
        <w:rPr>
          <w:rFonts w:ascii="Times New Roman" w:hAnsi="Times New Roman" w:cs="Times New Roman"/>
          <w:sz w:val="26"/>
          <w:szCs w:val="26"/>
        </w:rPr>
        <w:t>32</w:t>
      </w:r>
      <w:r>
        <w:rPr>
          <w:rFonts w:ascii="Times New Roman" w:hAnsi="Times New Roman" w:cs="Times New Roman"/>
          <w:sz w:val="26"/>
          <w:szCs w:val="26"/>
        </w:rPr>
        <w:t>]</w:t>
      </w:r>
      <w:r>
        <w:rPr>
          <w:rFonts w:ascii="Times New Roman" w:hAnsi="Times New Roman" w:cs="Times New Roman"/>
          <w:sz w:val="26"/>
          <w:szCs w:val="26"/>
        </w:rPr>
        <w:tab/>
        <w:t>In</w:t>
      </w:r>
      <w:r w:rsidR="00EB2713">
        <w:rPr>
          <w:rFonts w:ascii="Times New Roman" w:hAnsi="Times New Roman" w:cs="Times New Roman"/>
          <w:sz w:val="26"/>
          <w:szCs w:val="26"/>
        </w:rPr>
        <w:t xml:space="preserve"> </w:t>
      </w:r>
      <w:r w:rsidR="00EB2713">
        <w:rPr>
          <w:rFonts w:ascii="Times New Roman" w:hAnsi="Times New Roman" w:cs="Times New Roman"/>
          <w:i/>
          <w:iCs/>
          <w:sz w:val="26"/>
          <w:szCs w:val="26"/>
        </w:rPr>
        <w:t>Absa v Naude NO</w:t>
      </w:r>
      <w:r w:rsidR="00B976B2">
        <w:rPr>
          <w:rStyle w:val="FootnoteReference"/>
          <w:rFonts w:ascii="Times New Roman" w:hAnsi="Times New Roman" w:cs="Times New Roman"/>
          <w:i/>
          <w:iCs/>
          <w:sz w:val="26"/>
          <w:szCs w:val="26"/>
        </w:rPr>
        <w:footnoteReference w:id="3"/>
      </w:r>
      <w:r w:rsidR="00EB2713">
        <w:rPr>
          <w:rFonts w:ascii="Times New Roman" w:hAnsi="Times New Roman" w:cs="Times New Roman"/>
          <w:i/>
          <w:iCs/>
          <w:sz w:val="26"/>
          <w:szCs w:val="26"/>
        </w:rPr>
        <w:t xml:space="preserve">  </w:t>
      </w:r>
      <w:r w:rsidR="008020B3">
        <w:rPr>
          <w:rFonts w:ascii="Times New Roman" w:hAnsi="Times New Roman" w:cs="Times New Roman"/>
          <w:sz w:val="26"/>
          <w:szCs w:val="26"/>
        </w:rPr>
        <w:t>the Court stated the following:</w:t>
      </w:r>
    </w:p>
    <w:p w14:paraId="51B049FC" w14:textId="77777777" w:rsidR="00B976B2" w:rsidRDefault="00B976B2" w:rsidP="00B6427D">
      <w:pPr>
        <w:spacing w:after="0" w:line="360" w:lineRule="auto"/>
        <w:jc w:val="both"/>
        <w:rPr>
          <w:rFonts w:ascii="Times New Roman" w:hAnsi="Times New Roman" w:cs="Times New Roman"/>
          <w:sz w:val="26"/>
          <w:szCs w:val="26"/>
        </w:rPr>
      </w:pPr>
    </w:p>
    <w:p w14:paraId="32B22AA3" w14:textId="557CF18B" w:rsidR="008020B3" w:rsidRPr="0004703C" w:rsidRDefault="00911BD0" w:rsidP="00BE30B1">
      <w:pPr>
        <w:spacing w:after="0" w:line="360" w:lineRule="auto"/>
        <w:ind w:left="1435"/>
        <w:jc w:val="both"/>
        <w:rPr>
          <w:rFonts w:ascii="Times New Roman" w:hAnsi="Times New Roman" w:cs="Times New Roman"/>
        </w:rPr>
      </w:pPr>
      <w:r w:rsidRPr="0004703C">
        <w:rPr>
          <w:rFonts w:ascii="Times New Roman" w:hAnsi="Times New Roman" w:cs="Times New Roman"/>
        </w:rPr>
        <w:t>“[</w:t>
      </w:r>
      <w:r w:rsidR="001223DC" w:rsidRPr="0004703C">
        <w:rPr>
          <w:rFonts w:ascii="Times New Roman" w:hAnsi="Times New Roman" w:cs="Times New Roman"/>
        </w:rPr>
        <w:t xml:space="preserve">10] The test whether there has been non-joinder is whether a party has a direct and substantial </w:t>
      </w:r>
      <w:r w:rsidR="00BE30B1" w:rsidRPr="0004703C">
        <w:rPr>
          <w:rFonts w:ascii="Times New Roman" w:hAnsi="Times New Roman" w:cs="Times New Roman"/>
        </w:rPr>
        <w:t>interest</w:t>
      </w:r>
      <w:r w:rsidR="001223DC" w:rsidRPr="0004703C">
        <w:rPr>
          <w:rFonts w:ascii="Times New Roman" w:hAnsi="Times New Roman" w:cs="Times New Roman"/>
        </w:rPr>
        <w:t xml:space="preserve"> in the subject matter of the litigation which may prejudice the party that has not be</w:t>
      </w:r>
      <w:r w:rsidR="00891F52" w:rsidRPr="0004703C">
        <w:rPr>
          <w:rFonts w:ascii="Times New Roman" w:hAnsi="Times New Roman" w:cs="Times New Roman"/>
        </w:rPr>
        <w:t>e</w:t>
      </w:r>
      <w:r w:rsidR="001223DC" w:rsidRPr="0004703C">
        <w:rPr>
          <w:rFonts w:ascii="Times New Roman" w:hAnsi="Times New Roman" w:cs="Times New Roman"/>
        </w:rPr>
        <w:t xml:space="preserve">n joined. In </w:t>
      </w:r>
      <w:r w:rsidR="001223DC" w:rsidRPr="0004703C">
        <w:rPr>
          <w:rFonts w:ascii="Times New Roman" w:hAnsi="Times New Roman" w:cs="Times New Roman"/>
          <w:i/>
        </w:rPr>
        <w:t>Gordon v Department of Health, KwaZulu-Natal</w:t>
      </w:r>
      <w:r w:rsidR="00096BE5" w:rsidRPr="0004703C">
        <w:rPr>
          <w:rFonts w:ascii="Times New Roman" w:hAnsi="Times New Roman" w:cs="Times New Roman"/>
        </w:rPr>
        <w:t xml:space="preserve"> 2008 (6) SA 522 </w:t>
      </w:r>
      <w:r w:rsidR="00BE30B1" w:rsidRPr="0004703C">
        <w:rPr>
          <w:rFonts w:ascii="Times New Roman" w:hAnsi="Times New Roman" w:cs="Times New Roman"/>
        </w:rPr>
        <w:t>(</w:t>
      </w:r>
      <w:r w:rsidR="00096BE5" w:rsidRPr="0004703C">
        <w:rPr>
          <w:rFonts w:ascii="Times New Roman" w:hAnsi="Times New Roman" w:cs="Times New Roman"/>
        </w:rPr>
        <w:t>SCA</w:t>
      </w:r>
      <w:r w:rsidR="00BE30B1" w:rsidRPr="0004703C">
        <w:rPr>
          <w:rFonts w:ascii="Times New Roman" w:hAnsi="Times New Roman" w:cs="Times New Roman"/>
        </w:rPr>
        <w:t>) it was held that if an order or judgment cannot be sustained without necessarily prejudicing the interest of third parties that had not been joined, then those third parties have a legal interest in the matter and must be joined. That is the position here. If the creditors are not joined their position would be prejudicially affected; a business rescue plan that they had voted for would be set aside; money that they had anticipated they would receive for the following ten years to extinguish debts owing to them, would not be paid; the money that they had received, for  a period of thirty months, would have to be repaid; and according to the adopted business rescue plan the benefit that concurrent creditors would have received namely a proposed dividend of 100 per cent of the debts owing to them, might be slashed to a 5,5 per cent dividend if the company is liquidated.”</w:t>
      </w:r>
    </w:p>
    <w:p w14:paraId="07C46388" w14:textId="3516276A" w:rsidR="00DE02D4" w:rsidRDefault="00DE02D4" w:rsidP="00DE02D4">
      <w:pPr>
        <w:spacing w:after="0" w:line="360" w:lineRule="auto"/>
        <w:jc w:val="both"/>
        <w:rPr>
          <w:rFonts w:ascii="Times New Roman" w:hAnsi="Times New Roman" w:cs="Times New Roman"/>
          <w:sz w:val="24"/>
          <w:szCs w:val="24"/>
        </w:rPr>
      </w:pPr>
    </w:p>
    <w:p w14:paraId="2DF2DFB5" w14:textId="77777777" w:rsidR="005E2B5A" w:rsidRDefault="005E2B5A" w:rsidP="00DE02D4">
      <w:pPr>
        <w:spacing w:after="0" w:line="360" w:lineRule="auto"/>
        <w:jc w:val="both"/>
        <w:rPr>
          <w:rFonts w:ascii="Times New Roman" w:hAnsi="Times New Roman" w:cs="Times New Roman"/>
          <w:sz w:val="24"/>
          <w:szCs w:val="24"/>
        </w:rPr>
      </w:pPr>
    </w:p>
    <w:p w14:paraId="2E1F957C" w14:textId="543CCA4E" w:rsidR="00D33C05" w:rsidRPr="0004703C" w:rsidRDefault="00DE02D4" w:rsidP="008536C2">
      <w:pPr>
        <w:spacing w:after="0" w:line="360" w:lineRule="auto"/>
        <w:ind w:left="720" w:hanging="720"/>
        <w:jc w:val="both"/>
        <w:rPr>
          <w:rFonts w:ascii="Times New Roman" w:hAnsi="Times New Roman" w:cs="Times New Roman"/>
          <w:sz w:val="26"/>
          <w:szCs w:val="26"/>
        </w:rPr>
      </w:pPr>
      <w:r w:rsidRPr="0004703C">
        <w:rPr>
          <w:rFonts w:ascii="Times New Roman" w:hAnsi="Times New Roman" w:cs="Times New Roman"/>
          <w:sz w:val="26"/>
          <w:szCs w:val="26"/>
        </w:rPr>
        <w:lastRenderedPageBreak/>
        <w:t>[</w:t>
      </w:r>
      <w:r w:rsidR="00424DFF" w:rsidRPr="0004703C">
        <w:rPr>
          <w:rFonts w:ascii="Times New Roman" w:hAnsi="Times New Roman" w:cs="Times New Roman"/>
          <w:sz w:val="26"/>
          <w:szCs w:val="26"/>
        </w:rPr>
        <w:t>33</w:t>
      </w:r>
      <w:r w:rsidRPr="0004703C">
        <w:rPr>
          <w:rFonts w:ascii="Times New Roman" w:hAnsi="Times New Roman" w:cs="Times New Roman"/>
          <w:sz w:val="26"/>
          <w:szCs w:val="26"/>
        </w:rPr>
        <w:t>]</w:t>
      </w:r>
      <w:r w:rsidR="00D84CBB" w:rsidRPr="0004703C">
        <w:rPr>
          <w:rFonts w:ascii="Times New Roman" w:hAnsi="Times New Roman" w:cs="Times New Roman"/>
          <w:sz w:val="26"/>
          <w:szCs w:val="26"/>
        </w:rPr>
        <w:tab/>
      </w:r>
      <w:r w:rsidR="00E75679" w:rsidRPr="0004703C">
        <w:rPr>
          <w:rFonts w:ascii="Times New Roman" w:hAnsi="Times New Roman" w:cs="Times New Roman"/>
          <w:sz w:val="26"/>
          <w:szCs w:val="26"/>
        </w:rPr>
        <w:t>Section 24N of NEMA provides as follows:</w:t>
      </w:r>
    </w:p>
    <w:p w14:paraId="3B29EF53" w14:textId="77777777" w:rsidR="002F7510" w:rsidRDefault="002F7510" w:rsidP="008536C2">
      <w:pPr>
        <w:spacing w:after="0" w:line="360" w:lineRule="auto"/>
        <w:ind w:left="720" w:hanging="720"/>
        <w:jc w:val="both"/>
        <w:rPr>
          <w:rFonts w:ascii="Times New Roman" w:hAnsi="Times New Roman" w:cs="Times New Roman"/>
          <w:sz w:val="24"/>
          <w:szCs w:val="24"/>
        </w:rPr>
      </w:pPr>
    </w:p>
    <w:p w14:paraId="640855AA" w14:textId="4D0EAABE" w:rsidR="00E75679" w:rsidRPr="0004703C" w:rsidRDefault="000A6AF2" w:rsidP="008536C2">
      <w:pPr>
        <w:spacing w:after="0" w:line="360" w:lineRule="auto"/>
        <w:ind w:left="720" w:hanging="72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04703C">
        <w:rPr>
          <w:rFonts w:ascii="Times New Roman" w:hAnsi="Times New Roman" w:cs="Times New Roman"/>
        </w:rPr>
        <w:t>“(</w:t>
      </w:r>
      <w:r w:rsidR="00466AA6" w:rsidRPr="0004703C">
        <w:rPr>
          <w:rFonts w:ascii="Times New Roman" w:hAnsi="Times New Roman" w:cs="Times New Roman"/>
        </w:rPr>
        <w:t>1)</w:t>
      </w:r>
      <w:r w:rsidR="00466AA6" w:rsidRPr="0004703C">
        <w:rPr>
          <w:rFonts w:ascii="Times New Roman" w:hAnsi="Times New Roman" w:cs="Times New Roman"/>
        </w:rPr>
        <w:tab/>
        <w:t>…………………</w:t>
      </w:r>
    </w:p>
    <w:p w14:paraId="4445A0C3" w14:textId="3B199274" w:rsidR="00466AA6" w:rsidRPr="0004703C" w:rsidRDefault="00C848D8" w:rsidP="001E67AA">
      <w:pPr>
        <w:spacing w:after="0" w:line="360" w:lineRule="auto"/>
        <w:ind w:left="2160" w:hanging="720"/>
        <w:jc w:val="both"/>
        <w:rPr>
          <w:rFonts w:ascii="Times New Roman" w:hAnsi="Times New Roman" w:cs="Times New Roman"/>
        </w:rPr>
      </w:pPr>
      <w:r w:rsidRPr="0004703C">
        <w:rPr>
          <w:rFonts w:ascii="Times New Roman" w:hAnsi="Times New Roman" w:cs="Times New Roman"/>
        </w:rPr>
        <w:t xml:space="preserve">  </w:t>
      </w:r>
      <w:r w:rsidR="00466AA6" w:rsidRPr="0004703C">
        <w:rPr>
          <w:rFonts w:ascii="Times New Roman" w:hAnsi="Times New Roman" w:cs="Times New Roman"/>
        </w:rPr>
        <w:t>(8)</w:t>
      </w:r>
      <w:r w:rsidR="00466AA6" w:rsidRPr="0004703C">
        <w:rPr>
          <w:rFonts w:ascii="Times New Roman" w:hAnsi="Times New Roman" w:cs="Times New Roman"/>
        </w:rPr>
        <w:tab/>
      </w:r>
      <w:r w:rsidR="008A6B3D" w:rsidRPr="0004703C">
        <w:rPr>
          <w:rFonts w:ascii="Times New Roman" w:hAnsi="Times New Roman" w:cs="Times New Roman"/>
        </w:rPr>
        <w:t>Notwithstanding the Companies Act, 2008 (Act No. 71 of 2008), or the Close Corporations Act, 1984 (Act No. 69 of 1984), the directors of a company or members of a close corporation are jointly and severally liable for any negative impact on the environment, whether advertently or inadvertently caused by the company or close corporation which they represent, including damage, degradation or pollution.</w:t>
      </w:r>
      <w:r w:rsidR="001E67AA" w:rsidRPr="0004703C">
        <w:rPr>
          <w:rFonts w:ascii="Times New Roman" w:hAnsi="Times New Roman" w:cs="Times New Roman"/>
        </w:rPr>
        <w:t>”</w:t>
      </w:r>
    </w:p>
    <w:p w14:paraId="610D78FA" w14:textId="77777777" w:rsidR="00EA7040" w:rsidRPr="0004703C" w:rsidRDefault="00EA7040" w:rsidP="001E67AA">
      <w:pPr>
        <w:spacing w:after="0" w:line="360" w:lineRule="auto"/>
        <w:ind w:left="2160" w:hanging="720"/>
        <w:jc w:val="both"/>
        <w:rPr>
          <w:rFonts w:ascii="Times New Roman" w:hAnsi="Times New Roman" w:cs="Times New Roman"/>
          <w:sz w:val="26"/>
          <w:szCs w:val="26"/>
        </w:rPr>
      </w:pPr>
    </w:p>
    <w:p w14:paraId="6F39215F" w14:textId="55909548" w:rsidR="00BC1AFA" w:rsidRPr="0004703C" w:rsidRDefault="00EA7040" w:rsidP="002F7510">
      <w:pPr>
        <w:spacing w:after="0" w:line="360" w:lineRule="auto"/>
        <w:ind w:left="709" w:hanging="720"/>
        <w:jc w:val="both"/>
        <w:rPr>
          <w:rFonts w:ascii="Times New Roman" w:hAnsi="Times New Roman" w:cs="Times New Roman"/>
          <w:sz w:val="26"/>
          <w:szCs w:val="26"/>
        </w:rPr>
      </w:pPr>
      <w:r w:rsidRPr="0004703C">
        <w:rPr>
          <w:rFonts w:ascii="Times New Roman" w:hAnsi="Times New Roman" w:cs="Times New Roman"/>
          <w:sz w:val="26"/>
          <w:szCs w:val="26"/>
        </w:rPr>
        <w:t>[</w:t>
      </w:r>
      <w:r w:rsidR="00424DFF" w:rsidRPr="0004703C">
        <w:rPr>
          <w:rFonts w:ascii="Times New Roman" w:hAnsi="Times New Roman" w:cs="Times New Roman"/>
          <w:sz w:val="26"/>
          <w:szCs w:val="26"/>
        </w:rPr>
        <w:t>34</w:t>
      </w:r>
      <w:r w:rsidRPr="0004703C">
        <w:rPr>
          <w:rFonts w:ascii="Times New Roman" w:hAnsi="Times New Roman" w:cs="Times New Roman"/>
          <w:sz w:val="26"/>
          <w:szCs w:val="26"/>
        </w:rPr>
        <w:t>]</w:t>
      </w:r>
      <w:r w:rsidRPr="0004703C">
        <w:rPr>
          <w:rFonts w:ascii="Times New Roman" w:hAnsi="Times New Roman" w:cs="Times New Roman"/>
          <w:sz w:val="26"/>
          <w:szCs w:val="26"/>
        </w:rPr>
        <w:tab/>
      </w:r>
      <w:r w:rsidR="00BC1AFA" w:rsidRPr="0004703C">
        <w:rPr>
          <w:rFonts w:ascii="Times New Roman" w:hAnsi="Times New Roman" w:cs="Times New Roman"/>
          <w:sz w:val="26"/>
          <w:szCs w:val="26"/>
        </w:rPr>
        <w:t>It is now settled that, in interpreting statutory provisions, the Court must first have regard to the plain, ordinary, grammatical meaning of the words used in the statute.  While maintaining that words should generally be given their grammatical meaning, it has long been established that a contextual and purposive approach must be applied to statutory interpretation. Section 39 (2) of the Constitution of the Republic of South Africa enjoins the Courts, when interpreting any legislation and when developing the common law or customary law, to promote the spirit, purport and objects of the Bill of Rights.</w:t>
      </w:r>
    </w:p>
    <w:p w14:paraId="790C7D8A" w14:textId="7DC23EA8" w:rsidR="00BC1AFA" w:rsidRPr="0004703C" w:rsidRDefault="00F94C3A" w:rsidP="00F94C3A">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8"/>
          <w:szCs w:val="28"/>
        </w:rPr>
        <w:tab/>
      </w:r>
    </w:p>
    <w:p w14:paraId="63C7CBD4" w14:textId="2C665A62" w:rsidR="00F94C3A" w:rsidRDefault="0085201C" w:rsidP="0084239D">
      <w:pPr>
        <w:spacing w:after="0" w:line="360" w:lineRule="auto"/>
        <w:ind w:left="709" w:hanging="720"/>
        <w:jc w:val="both"/>
        <w:rPr>
          <w:rFonts w:ascii="Times New Roman" w:hAnsi="Times New Roman" w:cs="Times New Roman"/>
          <w:sz w:val="26"/>
          <w:szCs w:val="26"/>
        </w:rPr>
      </w:pPr>
      <w:r w:rsidRPr="0004703C">
        <w:rPr>
          <w:rFonts w:ascii="Times New Roman" w:hAnsi="Times New Roman" w:cs="Times New Roman"/>
          <w:sz w:val="26"/>
          <w:szCs w:val="26"/>
        </w:rPr>
        <w:t>[</w:t>
      </w:r>
      <w:r w:rsidR="00424DFF" w:rsidRPr="0004703C">
        <w:rPr>
          <w:rFonts w:ascii="Times New Roman" w:hAnsi="Times New Roman" w:cs="Times New Roman"/>
          <w:sz w:val="26"/>
          <w:szCs w:val="26"/>
        </w:rPr>
        <w:t>35</w:t>
      </w:r>
      <w:r w:rsidRPr="0004703C">
        <w:rPr>
          <w:rFonts w:ascii="Times New Roman" w:hAnsi="Times New Roman" w:cs="Times New Roman"/>
          <w:sz w:val="26"/>
          <w:szCs w:val="26"/>
        </w:rPr>
        <w:t>]</w:t>
      </w:r>
      <w:r w:rsidRPr="0004703C">
        <w:rPr>
          <w:rFonts w:ascii="Times New Roman" w:hAnsi="Times New Roman" w:cs="Times New Roman"/>
          <w:sz w:val="26"/>
          <w:szCs w:val="26"/>
        </w:rPr>
        <w:tab/>
      </w:r>
      <w:r w:rsidR="00F94C3A" w:rsidRPr="0004703C">
        <w:rPr>
          <w:rFonts w:ascii="Times New Roman" w:hAnsi="Times New Roman" w:cs="Times New Roman"/>
          <w:sz w:val="26"/>
          <w:szCs w:val="26"/>
        </w:rPr>
        <w:t xml:space="preserve">More recently, in </w:t>
      </w:r>
      <w:r w:rsidR="00F94C3A" w:rsidRPr="0004703C">
        <w:rPr>
          <w:rFonts w:ascii="Times New Roman" w:hAnsi="Times New Roman" w:cs="Times New Roman"/>
          <w:i/>
          <w:sz w:val="26"/>
          <w:szCs w:val="26"/>
        </w:rPr>
        <w:t>Independent Institution of Education (Pty) Limited v KwaZulu Natal Law Society and Others</w:t>
      </w:r>
      <w:r w:rsidR="0084239D">
        <w:rPr>
          <w:rStyle w:val="FootnoteReference"/>
          <w:rFonts w:ascii="Times New Roman" w:hAnsi="Times New Roman" w:cs="Times New Roman"/>
          <w:i/>
          <w:sz w:val="26"/>
          <w:szCs w:val="26"/>
        </w:rPr>
        <w:footnoteReference w:id="4"/>
      </w:r>
      <w:r w:rsidR="00F94C3A" w:rsidRPr="0004703C">
        <w:rPr>
          <w:rFonts w:ascii="Times New Roman" w:hAnsi="Times New Roman" w:cs="Times New Roman"/>
          <w:i/>
          <w:sz w:val="26"/>
          <w:szCs w:val="26"/>
        </w:rPr>
        <w:t xml:space="preserve"> </w:t>
      </w:r>
      <w:r w:rsidR="00F94C3A" w:rsidRPr="0004703C">
        <w:rPr>
          <w:rFonts w:ascii="Times New Roman" w:hAnsi="Times New Roman" w:cs="Times New Roman"/>
          <w:sz w:val="26"/>
          <w:szCs w:val="26"/>
        </w:rPr>
        <w:t>the Constitutional Court again had an opportunity of addressing the issue of interpretation of a statute and stated the following:</w:t>
      </w:r>
    </w:p>
    <w:p w14:paraId="4ABDB9A9" w14:textId="77777777" w:rsidR="00737FAE" w:rsidRPr="00B644DA" w:rsidRDefault="00737FAE" w:rsidP="0084239D">
      <w:pPr>
        <w:spacing w:after="0" w:line="360" w:lineRule="auto"/>
        <w:ind w:left="709" w:hanging="720"/>
        <w:jc w:val="both"/>
        <w:rPr>
          <w:rFonts w:ascii="Times New Roman" w:hAnsi="Times New Roman" w:cs="Times New Roman"/>
          <w:sz w:val="26"/>
          <w:szCs w:val="26"/>
        </w:rPr>
      </w:pPr>
    </w:p>
    <w:p w14:paraId="02E37E14" w14:textId="7D1B7F16" w:rsidR="00F94C3A" w:rsidRPr="00B644DA" w:rsidRDefault="00F94C3A" w:rsidP="00F94C3A">
      <w:pPr>
        <w:spacing w:after="0" w:line="360" w:lineRule="auto"/>
        <w:ind w:left="1440"/>
        <w:jc w:val="both"/>
        <w:rPr>
          <w:rFonts w:ascii="Times New Roman" w:hAnsi="Times New Roman" w:cs="Times New Roman"/>
        </w:rPr>
      </w:pPr>
      <w:r w:rsidRPr="00B644DA">
        <w:rPr>
          <w:rFonts w:ascii="Times New Roman" w:hAnsi="Times New Roman" w:cs="Times New Roman"/>
        </w:rPr>
        <w:t>“</w:t>
      </w:r>
      <w:r w:rsidR="0080078B" w:rsidRPr="00B644DA">
        <w:rPr>
          <w:rFonts w:ascii="Times New Roman" w:hAnsi="Times New Roman" w:cs="Times New Roman"/>
        </w:rPr>
        <w:t>[</w:t>
      </w:r>
      <w:r w:rsidRPr="00B644DA">
        <w:rPr>
          <w:rFonts w:ascii="Times New Roman" w:hAnsi="Times New Roman" w:cs="Times New Roman"/>
        </w:rPr>
        <w:t>1</w:t>
      </w:r>
      <w:r w:rsidR="0080078B" w:rsidRPr="00B644DA">
        <w:rPr>
          <w:rFonts w:ascii="Times New Roman" w:hAnsi="Times New Roman" w:cs="Times New Roman"/>
        </w:rPr>
        <w:t>]</w:t>
      </w:r>
      <w:r w:rsidRPr="00B644DA">
        <w:rPr>
          <w:rFonts w:ascii="Times New Roman" w:hAnsi="Times New Roman" w:cs="Times New Roman"/>
        </w:rPr>
        <w:t xml:space="preserve"> It would be a woeful misrepresentation of the true character of our constitutional democracy to resolve any legal issue of consequence without due deference to the pre-eminent or overarching role of our Constitution.</w:t>
      </w:r>
    </w:p>
    <w:p w14:paraId="6C68749E" w14:textId="77777777" w:rsidR="00F94C3A" w:rsidRPr="00B644DA" w:rsidRDefault="00F94C3A" w:rsidP="00F94C3A">
      <w:pPr>
        <w:spacing w:after="0" w:line="360" w:lineRule="auto"/>
        <w:ind w:left="1440"/>
        <w:jc w:val="both"/>
        <w:rPr>
          <w:rFonts w:ascii="Times New Roman" w:hAnsi="Times New Roman" w:cs="Times New Roman"/>
        </w:rPr>
      </w:pPr>
    </w:p>
    <w:p w14:paraId="7E4EC9CF" w14:textId="3CCDB652" w:rsidR="00F94C3A" w:rsidRPr="00B644DA" w:rsidRDefault="0080078B" w:rsidP="00737FAE">
      <w:pPr>
        <w:spacing w:after="0" w:line="360" w:lineRule="auto"/>
        <w:ind w:left="1440" w:hanging="22"/>
        <w:jc w:val="both"/>
        <w:rPr>
          <w:rFonts w:ascii="Times New Roman" w:hAnsi="Times New Roman" w:cs="Times New Roman"/>
        </w:rPr>
      </w:pPr>
      <w:r w:rsidRPr="00B644DA">
        <w:rPr>
          <w:rFonts w:ascii="Times New Roman" w:hAnsi="Times New Roman" w:cs="Times New Roman"/>
        </w:rPr>
        <w:t>[</w:t>
      </w:r>
      <w:r w:rsidR="001F0EE2" w:rsidRPr="00B644DA">
        <w:rPr>
          <w:rFonts w:ascii="Times New Roman" w:hAnsi="Times New Roman" w:cs="Times New Roman"/>
        </w:rPr>
        <w:t>2]</w:t>
      </w:r>
      <w:r w:rsidR="00F94C3A" w:rsidRPr="00B644DA">
        <w:rPr>
          <w:rFonts w:ascii="Times New Roman" w:hAnsi="Times New Roman" w:cs="Times New Roman"/>
        </w:rPr>
        <w:t xml:space="preserve"> The interpretive exercise is no exception. For, section 39(2) of the Constitution dictates that ‘when interpreting any legislation … every court, tribunal, or forum must promote the spirit, purpose and objects of the Bill of Rights’. Meaning, every opportunity courts have to interpret legislation, must be seen and utilised as a platform for the promotion of the Bill of Rights by infusing its central purpose into the very essence of the legislation itself.”</w:t>
      </w:r>
    </w:p>
    <w:p w14:paraId="2FA0F712" w14:textId="77777777" w:rsidR="00F94C3A" w:rsidRPr="00B644DA" w:rsidRDefault="00F94C3A" w:rsidP="00F94C3A">
      <w:pPr>
        <w:spacing w:after="0" w:line="360" w:lineRule="auto"/>
        <w:jc w:val="both"/>
        <w:rPr>
          <w:rFonts w:ascii="Times New Roman" w:hAnsi="Times New Roman" w:cs="Times New Roman"/>
        </w:rPr>
      </w:pPr>
    </w:p>
    <w:p w14:paraId="4D334488" w14:textId="5607385C" w:rsidR="00F94C3A" w:rsidRDefault="00F94C3A" w:rsidP="00F94C3A">
      <w:pPr>
        <w:spacing w:after="0" w:line="360" w:lineRule="auto"/>
        <w:jc w:val="both"/>
        <w:rPr>
          <w:rFonts w:ascii="Times New Roman" w:hAnsi="Times New Roman" w:cs="Times New Roman"/>
          <w:sz w:val="26"/>
          <w:szCs w:val="26"/>
        </w:rPr>
      </w:pPr>
      <w:r w:rsidRPr="00B644DA">
        <w:rPr>
          <w:rFonts w:ascii="Times New Roman" w:hAnsi="Times New Roman" w:cs="Times New Roman"/>
          <w:sz w:val="26"/>
          <w:szCs w:val="26"/>
        </w:rPr>
        <w:t>[</w:t>
      </w:r>
      <w:r w:rsidR="00061189" w:rsidRPr="00B644DA">
        <w:rPr>
          <w:rFonts w:ascii="Times New Roman" w:hAnsi="Times New Roman" w:cs="Times New Roman"/>
          <w:sz w:val="26"/>
          <w:szCs w:val="26"/>
        </w:rPr>
        <w:t>3</w:t>
      </w:r>
      <w:r w:rsidR="00F10EB2" w:rsidRPr="00B644DA">
        <w:rPr>
          <w:rFonts w:ascii="Times New Roman" w:hAnsi="Times New Roman" w:cs="Times New Roman"/>
          <w:sz w:val="26"/>
          <w:szCs w:val="26"/>
        </w:rPr>
        <w:t>6</w:t>
      </w:r>
      <w:r w:rsidRPr="00B644DA">
        <w:rPr>
          <w:rFonts w:ascii="Times New Roman" w:hAnsi="Times New Roman" w:cs="Times New Roman"/>
          <w:sz w:val="26"/>
          <w:szCs w:val="26"/>
        </w:rPr>
        <w:t>]</w:t>
      </w:r>
      <w:r w:rsidRPr="00B644DA">
        <w:rPr>
          <w:rFonts w:ascii="Times New Roman" w:hAnsi="Times New Roman" w:cs="Times New Roman"/>
          <w:sz w:val="26"/>
          <w:szCs w:val="26"/>
        </w:rPr>
        <w:tab/>
        <w:t>The Court continued and stated the following:</w:t>
      </w:r>
    </w:p>
    <w:p w14:paraId="6E0A0EF7" w14:textId="77777777" w:rsidR="00737FAE" w:rsidRPr="00B644DA" w:rsidRDefault="00737FAE" w:rsidP="00F94C3A">
      <w:pPr>
        <w:spacing w:after="0" w:line="360" w:lineRule="auto"/>
        <w:jc w:val="both"/>
        <w:rPr>
          <w:rFonts w:ascii="Times New Roman" w:hAnsi="Times New Roman" w:cs="Times New Roman"/>
        </w:rPr>
      </w:pPr>
    </w:p>
    <w:p w14:paraId="4B1B71B4" w14:textId="77777777" w:rsidR="00812AEE" w:rsidRPr="00B644DA" w:rsidRDefault="00F94C3A" w:rsidP="00737FAE">
      <w:pPr>
        <w:spacing w:after="0" w:line="360" w:lineRule="auto"/>
        <w:ind w:left="1418" w:hanging="22"/>
        <w:jc w:val="both"/>
        <w:rPr>
          <w:rFonts w:ascii="Times New Roman" w:hAnsi="Times New Roman" w:cs="Times New Roman"/>
        </w:rPr>
      </w:pPr>
      <w:r w:rsidRPr="00B644DA">
        <w:rPr>
          <w:rFonts w:ascii="Times New Roman" w:hAnsi="Times New Roman" w:cs="Times New Roman"/>
        </w:rPr>
        <w:t>“</w:t>
      </w:r>
      <w:r w:rsidR="001F0EE2" w:rsidRPr="00B644DA">
        <w:rPr>
          <w:rFonts w:ascii="Times New Roman" w:hAnsi="Times New Roman" w:cs="Times New Roman"/>
        </w:rPr>
        <w:t>[</w:t>
      </w:r>
      <w:r w:rsidRPr="00B644DA">
        <w:rPr>
          <w:rFonts w:ascii="Times New Roman" w:hAnsi="Times New Roman" w:cs="Times New Roman"/>
        </w:rPr>
        <w:t>18</w:t>
      </w:r>
      <w:r w:rsidR="001F0EE2" w:rsidRPr="00B644DA">
        <w:rPr>
          <w:rFonts w:ascii="Times New Roman" w:hAnsi="Times New Roman" w:cs="Times New Roman"/>
        </w:rPr>
        <w:t>]</w:t>
      </w:r>
      <w:r w:rsidRPr="00B644DA">
        <w:rPr>
          <w:rFonts w:ascii="Times New Roman" w:hAnsi="Times New Roman" w:cs="Times New Roman"/>
        </w:rPr>
        <w:t xml:space="preserve"> To concretise this approach, the following must never be lost sight of. First, a special meaning ascribed to a word or phrase in a statue ordinarily applies to that statute alone. Second, even in instances where that statute applies, the context might dictate that the special meaning be departed from. Third, where the application of the definition, even where the same statute in which it is located applies, would give rise to an injustice or incongruity or absurdity that is at odds with the purpose of the statute, then the defined meaning would be inappropriate for use and should therefore be ignored. Fourth, a definition of a word in the one statute does not automatically or compulsorily apply to the same word in another statute. Fifth, a word or phrase is to be given its ordinary meaning unless it is defined in the statute where it is located. Sixth, where one of the meanings that could be given to a word or expression in a statute, without straining the language, ‘promotes the spirit, purport and objects of the Bill of Rights’, then that is the meaning to be adopted even if it is at odds with any other meaning in other statutes.”</w:t>
      </w:r>
      <w:r w:rsidR="000C3A7F" w:rsidRPr="00B644DA">
        <w:rPr>
          <w:rFonts w:ascii="Times New Roman" w:hAnsi="Times New Roman" w:cs="Times New Roman"/>
        </w:rPr>
        <w:t xml:space="preserve"> </w:t>
      </w:r>
    </w:p>
    <w:p w14:paraId="5732F987" w14:textId="77777777" w:rsidR="00CB69EA" w:rsidRPr="00B644DA" w:rsidRDefault="00CB69EA" w:rsidP="000C3A7F">
      <w:pPr>
        <w:spacing w:after="0" w:line="360" w:lineRule="auto"/>
        <w:ind w:left="1440"/>
        <w:jc w:val="both"/>
        <w:rPr>
          <w:rFonts w:ascii="Times New Roman" w:hAnsi="Times New Roman" w:cs="Times New Roman"/>
        </w:rPr>
      </w:pPr>
    </w:p>
    <w:p w14:paraId="5F480AE4" w14:textId="60BF3FA2" w:rsidR="000C3A7F" w:rsidRPr="00B644DA" w:rsidRDefault="00812AEE" w:rsidP="000C3A7F">
      <w:pPr>
        <w:spacing w:after="0" w:line="360" w:lineRule="auto"/>
        <w:ind w:left="1440"/>
        <w:jc w:val="both"/>
        <w:rPr>
          <w:rFonts w:ascii="Times New Roman" w:hAnsi="Times New Roman" w:cs="Times New Roman"/>
        </w:rPr>
      </w:pPr>
      <w:r w:rsidRPr="00B644DA">
        <w:rPr>
          <w:rFonts w:ascii="Times New Roman" w:hAnsi="Times New Roman" w:cs="Times New Roman"/>
        </w:rPr>
        <w:t>[</w:t>
      </w:r>
      <w:r w:rsidR="000C3A7F" w:rsidRPr="00B644DA">
        <w:rPr>
          <w:rFonts w:ascii="Times New Roman" w:hAnsi="Times New Roman" w:cs="Times New Roman"/>
        </w:rPr>
        <w:t>38</w:t>
      </w:r>
      <w:r w:rsidRPr="00B644DA">
        <w:rPr>
          <w:rFonts w:ascii="Times New Roman" w:hAnsi="Times New Roman" w:cs="Times New Roman"/>
        </w:rPr>
        <w:t>]</w:t>
      </w:r>
      <w:r w:rsidR="000C3A7F" w:rsidRPr="00B644DA">
        <w:rPr>
          <w:rFonts w:ascii="Times New Roman" w:hAnsi="Times New Roman" w:cs="Times New Roman"/>
        </w:rPr>
        <w:t xml:space="preserve"> It is a well-established canon of statutory construction that ‘every part of a statute should be construed so as to be consistent, so far as possible, with every other part of that statue, and with every other unrepealed statute enacted by the Legislature’. Statutes dealing with the same subject matter, or which are </w:t>
      </w:r>
      <w:r w:rsidR="000C3A7F" w:rsidRPr="00B644DA">
        <w:rPr>
          <w:rFonts w:ascii="Times New Roman" w:hAnsi="Times New Roman" w:cs="Times New Roman"/>
          <w:i/>
        </w:rPr>
        <w:t>in pari material</w:t>
      </w:r>
      <w:r w:rsidR="000C3A7F" w:rsidRPr="00B644DA">
        <w:rPr>
          <w:rFonts w:ascii="Times New Roman" w:hAnsi="Times New Roman" w:cs="Times New Roman"/>
        </w:rPr>
        <w:t>, should be construed together and harmoniously. This imperative has the effect of harmonising conflicts and differences between statutes. The canon derives its force from the presumption that the Legislature is consistent with itself. In other words, that the Legislature knows and has in mind the existing law when it passes new legislation, and frames new legislation with reference to the existing law. Statutes relating to the same subject matter should be read together because they should be seen as part of a single harmonious legal system.</w:t>
      </w:r>
    </w:p>
    <w:p w14:paraId="69D6B6C6" w14:textId="77777777" w:rsidR="000C3A7F" w:rsidRPr="00B644DA" w:rsidRDefault="000C3A7F" w:rsidP="000C3A7F">
      <w:pPr>
        <w:spacing w:after="0" w:line="360" w:lineRule="auto"/>
        <w:ind w:left="1440"/>
        <w:jc w:val="both"/>
        <w:rPr>
          <w:rFonts w:ascii="Times New Roman" w:hAnsi="Times New Roman" w:cs="Times New Roman"/>
        </w:rPr>
      </w:pPr>
    </w:p>
    <w:p w14:paraId="6D2EC3FC" w14:textId="6B8A991D" w:rsidR="000C3A7F" w:rsidRPr="00B644DA" w:rsidRDefault="00812AEE" w:rsidP="000C3A7F">
      <w:pPr>
        <w:spacing w:after="0" w:line="360" w:lineRule="auto"/>
        <w:ind w:left="1440"/>
        <w:jc w:val="both"/>
        <w:rPr>
          <w:rFonts w:ascii="Times New Roman" w:hAnsi="Times New Roman" w:cs="Times New Roman"/>
        </w:rPr>
      </w:pPr>
      <w:r w:rsidRPr="00B644DA">
        <w:rPr>
          <w:rFonts w:ascii="Times New Roman" w:hAnsi="Times New Roman" w:cs="Times New Roman"/>
        </w:rPr>
        <w:t>[</w:t>
      </w:r>
      <w:r w:rsidR="000C3A7F" w:rsidRPr="00B644DA">
        <w:rPr>
          <w:rFonts w:ascii="Times New Roman" w:hAnsi="Times New Roman" w:cs="Times New Roman"/>
        </w:rPr>
        <w:t>41</w:t>
      </w:r>
      <w:r w:rsidRPr="00B644DA">
        <w:rPr>
          <w:rFonts w:ascii="Times New Roman" w:hAnsi="Times New Roman" w:cs="Times New Roman"/>
        </w:rPr>
        <w:t>]</w:t>
      </w:r>
      <w:r w:rsidR="000C3A7F" w:rsidRPr="00B644DA">
        <w:rPr>
          <w:rFonts w:ascii="Times New Roman" w:hAnsi="Times New Roman" w:cs="Times New Roman"/>
        </w:rPr>
        <w:t xml:space="preserve"> The canon is consistent with a contextual approach to statutory interpretation. It is now trite that courts must properly contextualise statutory provisions when ascribing meaning to the words used therein. While maintaining that word should generally be given their ordinary grammatical meaning, this Court has long recognised that a contextual and purposive must be applied to statutory interpretation. Courts must have due regard to the context in which the words appear, even where </w:t>
      </w:r>
      <w:r w:rsidR="00506F50">
        <w:rPr>
          <w:rFonts w:ascii="Times New Roman" w:hAnsi="Times New Roman" w:cs="Times New Roman"/>
        </w:rPr>
        <w:t>‘</w:t>
      </w:r>
      <w:r w:rsidR="000C3A7F" w:rsidRPr="00B644DA">
        <w:rPr>
          <w:rFonts w:ascii="Times New Roman" w:hAnsi="Times New Roman" w:cs="Times New Roman"/>
        </w:rPr>
        <w:t>the words to be construed are clear and unambiguous</w:t>
      </w:r>
      <w:r w:rsidR="00506F50">
        <w:rPr>
          <w:rFonts w:ascii="Times New Roman" w:hAnsi="Times New Roman" w:cs="Times New Roman"/>
        </w:rPr>
        <w:t>’</w:t>
      </w:r>
      <w:r w:rsidR="000C3A7F" w:rsidRPr="00B644DA">
        <w:rPr>
          <w:rFonts w:ascii="Times New Roman" w:hAnsi="Times New Roman" w:cs="Times New Roman"/>
        </w:rPr>
        <w:t>.</w:t>
      </w:r>
    </w:p>
    <w:p w14:paraId="362196A1" w14:textId="77777777" w:rsidR="000C3A7F" w:rsidRPr="00B644DA" w:rsidRDefault="000C3A7F" w:rsidP="000C3A7F">
      <w:pPr>
        <w:spacing w:after="0" w:line="360" w:lineRule="auto"/>
        <w:ind w:left="1440"/>
        <w:jc w:val="both"/>
        <w:rPr>
          <w:rFonts w:ascii="Times New Roman" w:hAnsi="Times New Roman" w:cs="Times New Roman"/>
        </w:rPr>
      </w:pPr>
    </w:p>
    <w:p w14:paraId="419C7089" w14:textId="5966D8BD" w:rsidR="000C3A7F" w:rsidRPr="00B644DA" w:rsidRDefault="00812AEE" w:rsidP="000C3A7F">
      <w:pPr>
        <w:spacing w:after="0" w:line="360" w:lineRule="auto"/>
        <w:ind w:left="1440"/>
        <w:jc w:val="both"/>
        <w:rPr>
          <w:rFonts w:ascii="Times New Roman" w:hAnsi="Times New Roman" w:cs="Times New Roman"/>
        </w:rPr>
      </w:pPr>
      <w:r w:rsidRPr="00B644DA">
        <w:rPr>
          <w:rFonts w:ascii="Times New Roman" w:hAnsi="Times New Roman" w:cs="Times New Roman"/>
        </w:rPr>
        <w:lastRenderedPageBreak/>
        <w:t>[</w:t>
      </w:r>
      <w:r w:rsidR="000C3A7F" w:rsidRPr="00B644DA">
        <w:rPr>
          <w:rFonts w:ascii="Times New Roman" w:hAnsi="Times New Roman" w:cs="Times New Roman"/>
        </w:rPr>
        <w:t>42</w:t>
      </w:r>
      <w:r w:rsidR="0001621C" w:rsidRPr="00B644DA">
        <w:rPr>
          <w:rFonts w:ascii="Times New Roman" w:hAnsi="Times New Roman" w:cs="Times New Roman"/>
        </w:rPr>
        <w:t>]</w:t>
      </w:r>
      <w:r w:rsidR="000C3A7F" w:rsidRPr="00B644DA">
        <w:rPr>
          <w:rFonts w:ascii="Times New Roman" w:hAnsi="Times New Roman" w:cs="Times New Roman"/>
        </w:rPr>
        <w:t xml:space="preserve"> This Court has taken a broad approach to contextualising legislative provisions having regard to both the internal and external context in statutory interpretation. A contextual approach requires that legislative provisions are interpreted in of the text of the legislation as a whole (internal context). This Court has also recognised that context included, amongst others, the mischief which the legislation aims to address, the social and historical background of the legislation, and, most pertinently for the purposes of this, other legislation (external context). That a contextual approach mandates consideration of other legislation is clearly demonstrated in Shaik. In Shaik, this Court considered context to be ‘all-important’ in the interpretative exercise. The context to which the Court had regard included the ‘well-established’ rules of criminal procedure and evidence </w:t>
      </w:r>
      <w:r w:rsidR="0001621C" w:rsidRPr="00B644DA">
        <w:rPr>
          <w:rFonts w:ascii="Times New Roman" w:hAnsi="Times New Roman" w:cs="Times New Roman"/>
        </w:rPr>
        <w:t>and, in</w:t>
      </w:r>
      <w:r w:rsidR="000C3A7F" w:rsidRPr="00B644DA">
        <w:rPr>
          <w:rFonts w:ascii="Times New Roman" w:hAnsi="Times New Roman" w:cs="Times New Roman"/>
        </w:rPr>
        <w:t xml:space="preserve"> particular, the provisions of the Criminal Procedure Act.” </w:t>
      </w:r>
    </w:p>
    <w:p w14:paraId="561D7DBB" w14:textId="77777777" w:rsidR="006373EA" w:rsidRDefault="006373EA" w:rsidP="006373EA">
      <w:pPr>
        <w:spacing w:after="0" w:line="360" w:lineRule="auto"/>
        <w:jc w:val="both"/>
        <w:rPr>
          <w:rFonts w:ascii="Times New Roman" w:hAnsi="Times New Roman" w:cs="Times New Roman"/>
          <w:i/>
          <w:sz w:val="24"/>
          <w:szCs w:val="24"/>
        </w:rPr>
      </w:pPr>
    </w:p>
    <w:p w14:paraId="32876355" w14:textId="534E2977" w:rsidR="006373EA" w:rsidRPr="00C714C6" w:rsidRDefault="00C16895" w:rsidP="00463F16">
      <w:pPr>
        <w:spacing w:after="0" w:line="360" w:lineRule="auto"/>
        <w:ind w:left="709" w:hanging="720"/>
        <w:jc w:val="both"/>
        <w:rPr>
          <w:rFonts w:ascii="Times New Roman" w:hAnsi="Times New Roman" w:cs="Times New Roman"/>
          <w:iCs/>
          <w:sz w:val="28"/>
          <w:szCs w:val="28"/>
        </w:rPr>
      </w:pPr>
      <w:r w:rsidRPr="00B644DA">
        <w:rPr>
          <w:rFonts w:ascii="Times New Roman" w:hAnsi="Times New Roman" w:cs="Times New Roman"/>
          <w:iCs/>
          <w:sz w:val="26"/>
          <w:szCs w:val="26"/>
        </w:rPr>
        <w:t>[3</w:t>
      </w:r>
      <w:r w:rsidR="00F10EB2" w:rsidRPr="00B644DA">
        <w:rPr>
          <w:rFonts w:ascii="Times New Roman" w:hAnsi="Times New Roman" w:cs="Times New Roman"/>
          <w:iCs/>
          <w:sz w:val="26"/>
          <w:szCs w:val="26"/>
        </w:rPr>
        <w:t>7</w:t>
      </w:r>
      <w:r w:rsidRPr="00B644DA">
        <w:rPr>
          <w:rFonts w:ascii="Times New Roman" w:hAnsi="Times New Roman" w:cs="Times New Roman"/>
          <w:iCs/>
          <w:sz w:val="26"/>
          <w:szCs w:val="26"/>
        </w:rPr>
        <w:t>]</w:t>
      </w:r>
      <w:r w:rsidRPr="00B644DA">
        <w:rPr>
          <w:rFonts w:ascii="Times New Roman" w:hAnsi="Times New Roman" w:cs="Times New Roman"/>
          <w:iCs/>
          <w:sz w:val="26"/>
          <w:szCs w:val="26"/>
        </w:rPr>
        <w:tab/>
      </w:r>
      <w:r w:rsidR="00F10EB2" w:rsidRPr="00B644DA">
        <w:rPr>
          <w:rFonts w:ascii="Times New Roman" w:hAnsi="Times New Roman" w:cs="Times New Roman"/>
          <w:iCs/>
          <w:sz w:val="26"/>
          <w:szCs w:val="26"/>
        </w:rPr>
        <w:t>Textually, s</w:t>
      </w:r>
      <w:r w:rsidR="00061189" w:rsidRPr="00B644DA">
        <w:rPr>
          <w:rFonts w:ascii="Times New Roman" w:hAnsi="Times New Roman" w:cs="Times New Roman"/>
          <w:iCs/>
          <w:sz w:val="26"/>
          <w:szCs w:val="26"/>
        </w:rPr>
        <w:t>ection</w:t>
      </w:r>
      <w:r w:rsidR="002510B9" w:rsidRPr="00B644DA">
        <w:rPr>
          <w:rFonts w:ascii="Times New Roman" w:hAnsi="Times New Roman" w:cs="Times New Roman"/>
          <w:iCs/>
          <w:sz w:val="26"/>
          <w:szCs w:val="26"/>
        </w:rPr>
        <w:t xml:space="preserve"> 24N</w:t>
      </w:r>
      <w:r w:rsidR="00FB042E" w:rsidRPr="00B644DA">
        <w:rPr>
          <w:rFonts w:ascii="Times New Roman" w:hAnsi="Times New Roman" w:cs="Times New Roman"/>
          <w:iCs/>
          <w:sz w:val="26"/>
          <w:szCs w:val="26"/>
        </w:rPr>
        <w:t xml:space="preserve"> </w:t>
      </w:r>
      <w:r w:rsidR="002510B9" w:rsidRPr="00B644DA">
        <w:rPr>
          <w:rFonts w:ascii="Times New Roman" w:hAnsi="Times New Roman" w:cs="Times New Roman"/>
          <w:iCs/>
          <w:sz w:val="26"/>
          <w:szCs w:val="26"/>
        </w:rPr>
        <w:t>(8) of NEMA is clear, plain, and unambiguous.</w:t>
      </w:r>
      <w:r w:rsidR="0069693A" w:rsidRPr="00B644DA">
        <w:rPr>
          <w:rFonts w:ascii="Times New Roman" w:hAnsi="Times New Roman" w:cs="Times New Roman"/>
          <w:iCs/>
          <w:sz w:val="26"/>
          <w:szCs w:val="26"/>
        </w:rPr>
        <w:t xml:space="preserve"> </w:t>
      </w:r>
      <w:r w:rsidR="00201FBC" w:rsidRPr="00B644DA">
        <w:rPr>
          <w:rFonts w:ascii="Times New Roman" w:hAnsi="Times New Roman" w:cs="Times New Roman"/>
          <w:iCs/>
          <w:sz w:val="26"/>
          <w:szCs w:val="26"/>
        </w:rPr>
        <w:t xml:space="preserve">I do not agree with the applicant that since it does not expressly exclude the employees then it means that </w:t>
      </w:r>
      <w:r w:rsidR="00FB042E" w:rsidRPr="00B644DA">
        <w:rPr>
          <w:rFonts w:ascii="Times New Roman" w:hAnsi="Times New Roman" w:cs="Times New Roman"/>
          <w:iCs/>
          <w:sz w:val="26"/>
          <w:szCs w:val="26"/>
        </w:rPr>
        <w:t xml:space="preserve">the employees are included. </w:t>
      </w:r>
      <w:r w:rsidR="00084601" w:rsidRPr="00B644DA">
        <w:rPr>
          <w:rFonts w:ascii="Times New Roman" w:hAnsi="Times New Roman" w:cs="Times New Roman"/>
          <w:iCs/>
          <w:sz w:val="26"/>
          <w:szCs w:val="26"/>
        </w:rPr>
        <w:t xml:space="preserve">It is a basic principle of interpreting a statute not to read into it anything more than what is contained therein. </w:t>
      </w:r>
      <w:r w:rsidR="008B0D5F" w:rsidRPr="00B644DA">
        <w:rPr>
          <w:rFonts w:ascii="Times New Roman" w:hAnsi="Times New Roman" w:cs="Times New Roman"/>
          <w:iCs/>
          <w:sz w:val="26"/>
          <w:szCs w:val="26"/>
        </w:rPr>
        <w:t>Section 2</w:t>
      </w:r>
      <w:r w:rsidR="00C714C6">
        <w:rPr>
          <w:rFonts w:ascii="Times New Roman" w:hAnsi="Times New Roman" w:cs="Times New Roman"/>
          <w:iCs/>
          <w:sz w:val="26"/>
          <w:szCs w:val="26"/>
        </w:rPr>
        <w:t>4</w:t>
      </w:r>
      <w:r w:rsidR="008B0D5F" w:rsidRPr="00B644DA">
        <w:rPr>
          <w:rFonts w:ascii="Times New Roman" w:hAnsi="Times New Roman" w:cs="Times New Roman"/>
          <w:iCs/>
          <w:sz w:val="26"/>
          <w:szCs w:val="26"/>
        </w:rPr>
        <w:t>N (8) specifically mentions the directors of a company and or the members of a close corporation</w:t>
      </w:r>
      <w:r w:rsidR="007B007B" w:rsidRPr="00B644DA">
        <w:rPr>
          <w:rFonts w:ascii="Times New Roman" w:hAnsi="Times New Roman" w:cs="Times New Roman"/>
          <w:iCs/>
          <w:sz w:val="26"/>
          <w:szCs w:val="26"/>
        </w:rPr>
        <w:t xml:space="preserve">. This is so because the directors of a company and the members </w:t>
      </w:r>
      <w:r w:rsidR="0097204B" w:rsidRPr="00B644DA">
        <w:rPr>
          <w:rFonts w:ascii="Times New Roman" w:hAnsi="Times New Roman" w:cs="Times New Roman"/>
          <w:iCs/>
          <w:sz w:val="26"/>
          <w:szCs w:val="26"/>
        </w:rPr>
        <w:t>of a</w:t>
      </w:r>
      <w:r w:rsidR="007B007B" w:rsidRPr="00B644DA">
        <w:rPr>
          <w:rFonts w:ascii="Times New Roman" w:hAnsi="Times New Roman" w:cs="Times New Roman"/>
          <w:iCs/>
          <w:sz w:val="26"/>
          <w:szCs w:val="26"/>
        </w:rPr>
        <w:t xml:space="preserve"> close corporation have the</w:t>
      </w:r>
      <w:r w:rsidR="006564A8" w:rsidRPr="00B644DA">
        <w:rPr>
          <w:rFonts w:ascii="Times New Roman" w:hAnsi="Times New Roman" w:cs="Times New Roman"/>
          <w:iCs/>
          <w:sz w:val="26"/>
          <w:szCs w:val="26"/>
        </w:rPr>
        <w:t xml:space="preserve"> duty and</w:t>
      </w:r>
      <w:r w:rsidR="007B007B" w:rsidRPr="00B644DA">
        <w:rPr>
          <w:rFonts w:ascii="Times New Roman" w:hAnsi="Times New Roman" w:cs="Times New Roman"/>
          <w:iCs/>
          <w:sz w:val="26"/>
          <w:szCs w:val="26"/>
        </w:rPr>
        <w:t xml:space="preserve"> power</w:t>
      </w:r>
      <w:r w:rsidR="006564A8" w:rsidRPr="00B644DA">
        <w:rPr>
          <w:rFonts w:ascii="Times New Roman" w:hAnsi="Times New Roman" w:cs="Times New Roman"/>
          <w:iCs/>
          <w:sz w:val="26"/>
          <w:szCs w:val="26"/>
        </w:rPr>
        <w:t xml:space="preserve"> to oversee </w:t>
      </w:r>
      <w:r w:rsidR="00B644DA">
        <w:rPr>
          <w:rFonts w:ascii="Times New Roman" w:hAnsi="Times New Roman" w:cs="Times New Roman"/>
          <w:iCs/>
          <w:sz w:val="26"/>
          <w:szCs w:val="26"/>
        </w:rPr>
        <w:t xml:space="preserve">and </w:t>
      </w:r>
      <w:r w:rsidR="006564A8" w:rsidRPr="00B644DA">
        <w:rPr>
          <w:rFonts w:ascii="Times New Roman" w:hAnsi="Times New Roman" w:cs="Times New Roman"/>
          <w:iCs/>
          <w:sz w:val="26"/>
          <w:szCs w:val="26"/>
        </w:rPr>
        <w:t>control</w:t>
      </w:r>
      <w:r w:rsidR="00441718" w:rsidRPr="00B644DA">
        <w:rPr>
          <w:rFonts w:ascii="Times New Roman" w:hAnsi="Times New Roman" w:cs="Times New Roman"/>
          <w:iCs/>
          <w:sz w:val="26"/>
          <w:szCs w:val="26"/>
        </w:rPr>
        <w:t xml:space="preserve">, </w:t>
      </w:r>
      <w:r w:rsidR="0097204B" w:rsidRPr="00B644DA">
        <w:rPr>
          <w:rFonts w:ascii="Times New Roman" w:hAnsi="Times New Roman" w:cs="Times New Roman"/>
          <w:iCs/>
          <w:sz w:val="26"/>
          <w:szCs w:val="26"/>
        </w:rPr>
        <w:t>direct,</w:t>
      </w:r>
      <w:r w:rsidR="00441718" w:rsidRPr="00B644DA">
        <w:rPr>
          <w:rFonts w:ascii="Times New Roman" w:hAnsi="Times New Roman" w:cs="Times New Roman"/>
          <w:iCs/>
          <w:sz w:val="26"/>
          <w:szCs w:val="26"/>
        </w:rPr>
        <w:t xml:space="preserve"> and</w:t>
      </w:r>
      <w:r w:rsidR="00B644DA">
        <w:rPr>
          <w:rFonts w:ascii="Times New Roman" w:hAnsi="Times New Roman" w:cs="Times New Roman"/>
          <w:iCs/>
          <w:sz w:val="26"/>
          <w:szCs w:val="26"/>
        </w:rPr>
        <w:t xml:space="preserve"> are accountable on behalf</w:t>
      </w:r>
      <w:r w:rsidR="0060697D" w:rsidRPr="00B644DA">
        <w:rPr>
          <w:rFonts w:ascii="Times New Roman" w:hAnsi="Times New Roman" w:cs="Times New Roman"/>
          <w:iCs/>
          <w:sz w:val="26"/>
          <w:szCs w:val="26"/>
        </w:rPr>
        <w:t xml:space="preserve"> the company whilst the employees perform their duties in terms</w:t>
      </w:r>
      <w:r w:rsidR="00C714C6">
        <w:rPr>
          <w:rFonts w:ascii="Times New Roman" w:hAnsi="Times New Roman" w:cs="Times New Roman"/>
          <w:iCs/>
          <w:sz w:val="26"/>
          <w:szCs w:val="26"/>
        </w:rPr>
        <w:t xml:space="preserve"> of</w:t>
      </w:r>
      <w:r w:rsidR="0060697D" w:rsidRPr="00B644DA">
        <w:rPr>
          <w:rFonts w:ascii="Times New Roman" w:hAnsi="Times New Roman" w:cs="Times New Roman"/>
          <w:iCs/>
          <w:sz w:val="26"/>
          <w:szCs w:val="26"/>
        </w:rPr>
        <w:t xml:space="preserve"> the terms and conditions of their employment by the company.</w:t>
      </w:r>
      <w:r w:rsidR="007B007B" w:rsidRPr="00B644DA">
        <w:rPr>
          <w:rFonts w:ascii="Times New Roman" w:hAnsi="Times New Roman" w:cs="Times New Roman"/>
          <w:iCs/>
          <w:sz w:val="26"/>
          <w:szCs w:val="26"/>
        </w:rPr>
        <w:t xml:space="preserve"> </w:t>
      </w:r>
      <w:r w:rsidR="004003A7" w:rsidRPr="00B644DA">
        <w:rPr>
          <w:rFonts w:ascii="Times New Roman" w:hAnsi="Times New Roman" w:cs="Times New Roman"/>
          <w:iCs/>
          <w:sz w:val="26"/>
          <w:szCs w:val="26"/>
        </w:rPr>
        <w:t>If the legislature intended s</w:t>
      </w:r>
      <w:r w:rsidR="00572A7B">
        <w:rPr>
          <w:rFonts w:ascii="Times New Roman" w:hAnsi="Times New Roman" w:cs="Times New Roman"/>
          <w:iCs/>
          <w:sz w:val="26"/>
          <w:szCs w:val="26"/>
        </w:rPr>
        <w:t xml:space="preserve">ection </w:t>
      </w:r>
      <w:r w:rsidR="004003A7" w:rsidRPr="00B644DA">
        <w:rPr>
          <w:rFonts w:ascii="Times New Roman" w:hAnsi="Times New Roman" w:cs="Times New Roman"/>
          <w:iCs/>
          <w:sz w:val="26"/>
          <w:szCs w:val="26"/>
        </w:rPr>
        <w:t>24N</w:t>
      </w:r>
      <w:r w:rsidR="00B6427D">
        <w:rPr>
          <w:rFonts w:ascii="Times New Roman" w:hAnsi="Times New Roman" w:cs="Times New Roman"/>
          <w:iCs/>
          <w:sz w:val="26"/>
          <w:szCs w:val="26"/>
        </w:rPr>
        <w:t xml:space="preserve"> </w:t>
      </w:r>
      <w:r w:rsidR="004003A7" w:rsidRPr="00B644DA">
        <w:rPr>
          <w:rFonts w:ascii="Times New Roman" w:hAnsi="Times New Roman" w:cs="Times New Roman"/>
          <w:iCs/>
          <w:sz w:val="26"/>
          <w:szCs w:val="26"/>
        </w:rPr>
        <w:t xml:space="preserve">(8) </w:t>
      </w:r>
      <w:r w:rsidR="004976B7">
        <w:rPr>
          <w:rFonts w:ascii="Times New Roman" w:hAnsi="Times New Roman" w:cs="Times New Roman"/>
          <w:iCs/>
          <w:sz w:val="26"/>
          <w:szCs w:val="26"/>
        </w:rPr>
        <w:t xml:space="preserve">to </w:t>
      </w:r>
      <w:r w:rsidR="004003A7" w:rsidRPr="00B644DA">
        <w:rPr>
          <w:rFonts w:ascii="Times New Roman" w:hAnsi="Times New Roman" w:cs="Times New Roman"/>
          <w:iCs/>
          <w:sz w:val="26"/>
          <w:szCs w:val="26"/>
        </w:rPr>
        <w:t>include the employees, it would have expressly done so</w:t>
      </w:r>
      <w:r w:rsidR="004003A7" w:rsidRPr="00C714C6">
        <w:rPr>
          <w:rFonts w:ascii="Times New Roman" w:hAnsi="Times New Roman" w:cs="Times New Roman"/>
          <w:iCs/>
          <w:sz w:val="28"/>
          <w:szCs w:val="28"/>
        </w:rPr>
        <w:t xml:space="preserve"> and it did not.</w:t>
      </w:r>
    </w:p>
    <w:p w14:paraId="2A93E273" w14:textId="77777777" w:rsidR="00EE4D08" w:rsidRPr="00C714C6" w:rsidRDefault="00EE4D08" w:rsidP="00FB042E">
      <w:pPr>
        <w:spacing w:after="0" w:line="360" w:lineRule="auto"/>
        <w:ind w:left="720" w:hanging="720"/>
        <w:jc w:val="both"/>
        <w:rPr>
          <w:rFonts w:ascii="Times New Roman" w:hAnsi="Times New Roman" w:cs="Times New Roman"/>
          <w:iCs/>
          <w:sz w:val="24"/>
          <w:szCs w:val="24"/>
        </w:rPr>
      </w:pPr>
    </w:p>
    <w:p w14:paraId="4C4BAA50" w14:textId="608F0456" w:rsidR="00A84629" w:rsidRPr="00C714C6" w:rsidRDefault="00EE4D08" w:rsidP="00EE4D08">
      <w:pPr>
        <w:spacing w:after="0" w:line="360" w:lineRule="auto"/>
        <w:ind w:left="720" w:hanging="720"/>
        <w:jc w:val="both"/>
        <w:rPr>
          <w:rFonts w:ascii="Times New Roman" w:hAnsi="Times New Roman" w:cs="Times New Roman"/>
          <w:iCs/>
          <w:sz w:val="26"/>
          <w:szCs w:val="26"/>
        </w:rPr>
      </w:pPr>
      <w:r w:rsidRPr="00B644DA">
        <w:rPr>
          <w:rFonts w:ascii="Times New Roman" w:hAnsi="Times New Roman" w:cs="Times New Roman"/>
          <w:iCs/>
          <w:sz w:val="26"/>
          <w:szCs w:val="26"/>
        </w:rPr>
        <w:t>[3</w:t>
      </w:r>
      <w:r w:rsidR="00B27D42" w:rsidRPr="00B644DA">
        <w:rPr>
          <w:rFonts w:ascii="Times New Roman" w:hAnsi="Times New Roman" w:cs="Times New Roman"/>
          <w:iCs/>
          <w:sz w:val="26"/>
          <w:szCs w:val="26"/>
        </w:rPr>
        <w:t>8</w:t>
      </w:r>
      <w:r w:rsidRPr="00B644DA">
        <w:rPr>
          <w:rFonts w:ascii="Times New Roman" w:hAnsi="Times New Roman" w:cs="Times New Roman"/>
          <w:iCs/>
          <w:sz w:val="26"/>
          <w:szCs w:val="26"/>
        </w:rPr>
        <w:t>]</w:t>
      </w:r>
      <w:r w:rsidRPr="00B644DA">
        <w:rPr>
          <w:rFonts w:ascii="Times New Roman" w:hAnsi="Times New Roman" w:cs="Times New Roman"/>
          <w:iCs/>
          <w:sz w:val="26"/>
          <w:szCs w:val="26"/>
        </w:rPr>
        <w:tab/>
      </w:r>
      <w:r w:rsidR="00C850B0" w:rsidRPr="00B644DA">
        <w:rPr>
          <w:rFonts w:ascii="Times New Roman" w:hAnsi="Times New Roman" w:cs="Times New Roman"/>
          <w:iCs/>
          <w:sz w:val="26"/>
          <w:szCs w:val="26"/>
        </w:rPr>
        <w:t xml:space="preserve">Furthermore, the applicant </w:t>
      </w:r>
      <w:r w:rsidR="00F16DC1" w:rsidRPr="00B644DA">
        <w:rPr>
          <w:rFonts w:ascii="Times New Roman" w:hAnsi="Times New Roman" w:cs="Times New Roman"/>
          <w:iCs/>
          <w:sz w:val="26"/>
          <w:szCs w:val="26"/>
        </w:rPr>
        <w:t xml:space="preserve">places </w:t>
      </w:r>
      <w:r w:rsidR="00C850B0" w:rsidRPr="00B644DA">
        <w:rPr>
          <w:rFonts w:ascii="Times New Roman" w:hAnsi="Times New Roman" w:cs="Times New Roman"/>
          <w:iCs/>
          <w:sz w:val="26"/>
          <w:szCs w:val="26"/>
        </w:rPr>
        <w:t>reli</w:t>
      </w:r>
      <w:r w:rsidR="00F16DC1" w:rsidRPr="00B644DA">
        <w:rPr>
          <w:rFonts w:ascii="Times New Roman" w:hAnsi="Times New Roman" w:cs="Times New Roman"/>
          <w:iCs/>
          <w:sz w:val="26"/>
          <w:szCs w:val="26"/>
        </w:rPr>
        <w:t>ance</w:t>
      </w:r>
      <w:r w:rsidR="00C850B0" w:rsidRPr="00B644DA">
        <w:rPr>
          <w:rFonts w:ascii="Times New Roman" w:hAnsi="Times New Roman" w:cs="Times New Roman"/>
          <w:iCs/>
          <w:sz w:val="26"/>
          <w:szCs w:val="26"/>
        </w:rPr>
        <w:t xml:space="preserve"> on the general conditions for the Water Use Licence </w:t>
      </w:r>
      <w:r w:rsidR="00465C01" w:rsidRPr="00B644DA">
        <w:rPr>
          <w:rFonts w:ascii="Times New Roman" w:hAnsi="Times New Roman" w:cs="Times New Roman"/>
          <w:iCs/>
          <w:sz w:val="26"/>
          <w:szCs w:val="26"/>
        </w:rPr>
        <w:t>Number 04/B20F/CG</w:t>
      </w:r>
      <w:r w:rsidR="00A84629" w:rsidRPr="00B644DA">
        <w:rPr>
          <w:rFonts w:ascii="Times New Roman" w:hAnsi="Times New Roman" w:cs="Times New Roman"/>
          <w:iCs/>
          <w:sz w:val="26"/>
          <w:szCs w:val="26"/>
        </w:rPr>
        <w:t>I</w:t>
      </w:r>
      <w:r w:rsidR="00465C01" w:rsidRPr="00B644DA">
        <w:rPr>
          <w:rFonts w:ascii="Times New Roman" w:hAnsi="Times New Roman" w:cs="Times New Roman"/>
          <w:iCs/>
          <w:sz w:val="26"/>
          <w:szCs w:val="26"/>
        </w:rPr>
        <w:t>/1</w:t>
      </w:r>
      <w:r w:rsidR="00A84629" w:rsidRPr="00B644DA">
        <w:rPr>
          <w:rFonts w:ascii="Times New Roman" w:hAnsi="Times New Roman" w:cs="Times New Roman"/>
          <w:iCs/>
          <w:sz w:val="26"/>
          <w:szCs w:val="26"/>
        </w:rPr>
        <w:t xml:space="preserve">836 </w:t>
      </w:r>
      <w:r w:rsidR="00F16DC1" w:rsidRPr="00B644DA">
        <w:rPr>
          <w:rFonts w:ascii="Times New Roman" w:hAnsi="Times New Roman" w:cs="Times New Roman"/>
          <w:iCs/>
          <w:sz w:val="26"/>
          <w:szCs w:val="26"/>
        </w:rPr>
        <w:t>for joining the eleventh to thir</w:t>
      </w:r>
      <w:r w:rsidR="002F3B1F" w:rsidRPr="00B644DA">
        <w:rPr>
          <w:rFonts w:ascii="Times New Roman" w:hAnsi="Times New Roman" w:cs="Times New Roman"/>
          <w:iCs/>
          <w:sz w:val="26"/>
          <w:szCs w:val="26"/>
        </w:rPr>
        <w:t xml:space="preserve">teenth respondents in these proceedings </w:t>
      </w:r>
      <w:r w:rsidR="00A84629" w:rsidRPr="00B644DA">
        <w:rPr>
          <w:rFonts w:ascii="Times New Roman" w:hAnsi="Times New Roman" w:cs="Times New Roman"/>
          <w:iCs/>
          <w:sz w:val="26"/>
          <w:szCs w:val="26"/>
        </w:rPr>
        <w:t>which condition</w:t>
      </w:r>
      <w:r w:rsidR="00B644DA">
        <w:rPr>
          <w:rFonts w:ascii="Times New Roman" w:hAnsi="Times New Roman" w:cs="Times New Roman"/>
          <w:iCs/>
          <w:sz w:val="26"/>
          <w:szCs w:val="26"/>
        </w:rPr>
        <w:t>s</w:t>
      </w:r>
      <w:r w:rsidR="00A84629" w:rsidRPr="00B644DA">
        <w:rPr>
          <w:rFonts w:ascii="Times New Roman" w:hAnsi="Times New Roman" w:cs="Times New Roman"/>
          <w:iCs/>
          <w:sz w:val="26"/>
          <w:szCs w:val="26"/>
        </w:rPr>
        <w:t xml:space="preserve"> provide the following:</w:t>
      </w:r>
    </w:p>
    <w:p w14:paraId="5B82FC9B" w14:textId="77777777" w:rsidR="004976B7" w:rsidRPr="00B644DA" w:rsidRDefault="004976B7" w:rsidP="00EE4D08">
      <w:pPr>
        <w:spacing w:after="0" w:line="360" w:lineRule="auto"/>
        <w:ind w:left="720" w:hanging="720"/>
        <w:jc w:val="both"/>
        <w:rPr>
          <w:rFonts w:ascii="Times New Roman" w:hAnsi="Times New Roman" w:cs="Times New Roman"/>
          <w:iCs/>
          <w:sz w:val="26"/>
          <w:szCs w:val="26"/>
        </w:rPr>
      </w:pPr>
    </w:p>
    <w:p w14:paraId="52656280" w14:textId="6683B4DC" w:rsidR="001B413F" w:rsidRPr="00B644DA" w:rsidRDefault="00A84629" w:rsidP="00EE4D08">
      <w:pPr>
        <w:spacing w:after="0" w:line="360" w:lineRule="auto"/>
        <w:ind w:left="720" w:hanging="720"/>
        <w:jc w:val="both"/>
        <w:rPr>
          <w:rFonts w:ascii="Times New Roman" w:hAnsi="Times New Roman" w:cs="Times New Roman"/>
          <w:iCs/>
        </w:rPr>
      </w:pPr>
      <w:r>
        <w:rPr>
          <w:rFonts w:ascii="Times New Roman" w:hAnsi="Times New Roman" w:cs="Times New Roman"/>
          <w:iCs/>
          <w:sz w:val="24"/>
          <w:szCs w:val="24"/>
        </w:rPr>
        <w:tab/>
      </w:r>
      <w:r>
        <w:rPr>
          <w:rFonts w:ascii="Times New Roman" w:hAnsi="Times New Roman" w:cs="Times New Roman"/>
          <w:iCs/>
          <w:sz w:val="24"/>
          <w:szCs w:val="24"/>
        </w:rPr>
        <w:tab/>
      </w:r>
      <w:r w:rsidR="00B35E38" w:rsidRPr="00B644DA">
        <w:rPr>
          <w:rFonts w:ascii="Times New Roman" w:hAnsi="Times New Roman" w:cs="Times New Roman"/>
          <w:iCs/>
        </w:rPr>
        <w:t>“</w:t>
      </w:r>
      <w:r w:rsidR="00A512BE" w:rsidRPr="00B644DA">
        <w:rPr>
          <w:rFonts w:ascii="Times New Roman" w:hAnsi="Times New Roman" w:cs="Times New Roman"/>
          <w:iCs/>
        </w:rPr>
        <w:t xml:space="preserve">1 </w:t>
      </w:r>
      <w:r w:rsidR="001B413F" w:rsidRPr="00B644DA">
        <w:rPr>
          <w:rFonts w:ascii="Times New Roman" w:hAnsi="Times New Roman" w:cs="Times New Roman"/>
          <w:iCs/>
        </w:rPr>
        <w:t>General</w:t>
      </w:r>
    </w:p>
    <w:p w14:paraId="6A3CA245" w14:textId="17463323" w:rsidR="001B413F" w:rsidRPr="003E7A5E" w:rsidRDefault="003E7A5E" w:rsidP="003E7A5E">
      <w:pPr>
        <w:spacing w:after="0" w:line="360" w:lineRule="auto"/>
        <w:ind w:left="2127" w:hanging="567"/>
        <w:jc w:val="both"/>
        <w:rPr>
          <w:rFonts w:ascii="Times New Roman" w:hAnsi="Times New Roman" w:cs="Times New Roman"/>
          <w:iCs/>
        </w:rPr>
      </w:pPr>
      <w:r w:rsidRPr="00B644DA">
        <w:rPr>
          <w:rFonts w:ascii="Times New Roman" w:hAnsi="Times New Roman" w:cs="Times New Roman"/>
          <w:iCs/>
        </w:rPr>
        <w:t>1.1</w:t>
      </w:r>
      <w:r w:rsidRPr="00B644DA">
        <w:rPr>
          <w:rFonts w:ascii="Times New Roman" w:hAnsi="Times New Roman" w:cs="Times New Roman"/>
          <w:iCs/>
        </w:rPr>
        <w:tab/>
      </w:r>
      <w:r w:rsidR="00A512BE" w:rsidRPr="003E7A5E">
        <w:rPr>
          <w:rFonts w:ascii="Times New Roman" w:hAnsi="Times New Roman" w:cs="Times New Roman"/>
          <w:iCs/>
        </w:rPr>
        <w:t>…</w:t>
      </w:r>
    </w:p>
    <w:p w14:paraId="2695DCEC" w14:textId="25F841A0" w:rsidR="00A512BE" w:rsidRPr="00B644DA" w:rsidRDefault="00CC414D" w:rsidP="00C714C6">
      <w:pPr>
        <w:spacing w:after="0" w:line="360" w:lineRule="auto"/>
        <w:ind w:left="2127" w:hanging="567"/>
        <w:jc w:val="both"/>
        <w:rPr>
          <w:rFonts w:ascii="Times New Roman" w:hAnsi="Times New Roman" w:cs="Times New Roman"/>
          <w:iCs/>
        </w:rPr>
      </w:pPr>
      <w:r w:rsidRPr="00B644DA">
        <w:rPr>
          <w:rFonts w:ascii="Times New Roman" w:hAnsi="Times New Roman" w:cs="Times New Roman"/>
          <w:iCs/>
        </w:rPr>
        <w:t>1.4</w:t>
      </w:r>
      <w:r w:rsidRPr="00B644DA">
        <w:rPr>
          <w:rFonts w:ascii="Times New Roman" w:hAnsi="Times New Roman" w:cs="Times New Roman"/>
          <w:iCs/>
        </w:rPr>
        <w:tab/>
      </w:r>
      <w:r w:rsidR="00F02412" w:rsidRPr="00B644DA">
        <w:rPr>
          <w:rFonts w:ascii="Times New Roman" w:hAnsi="Times New Roman" w:cs="Times New Roman"/>
          <w:iCs/>
        </w:rPr>
        <w:t>The conditions</w:t>
      </w:r>
      <w:r w:rsidR="00BB52BB" w:rsidRPr="00B644DA">
        <w:rPr>
          <w:rFonts w:ascii="Times New Roman" w:hAnsi="Times New Roman" w:cs="Times New Roman"/>
          <w:iCs/>
        </w:rPr>
        <w:t xml:space="preserve"> of the authorisation must be brought to the attention of all persons (employees, sub-consultants, contractors etc.) associated with the undertaking of these activities and the licensee must take such measures that are necessary to bind such persons to the conditions of this licence.”</w:t>
      </w:r>
    </w:p>
    <w:p w14:paraId="5E75DAF9" w14:textId="77777777" w:rsidR="002F3B1F" w:rsidRDefault="002F3B1F" w:rsidP="002F3B1F">
      <w:pPr>
        <w:spacing w:after="0" w:line="360" w:lineRule="auto"/>
        <w:jc w:val="both"/>
        <w:rPr>
          <w:rFonts w:ascii="Times New Roman" w:hAnsi="Times New Roman" w:cs="Times New Roman"/>
          <w:iCs/>
          <w:sz w:val="24"/>
          <w:szCs w:val="24"/>
        </w:rPr>
      </w:pPr>
    </w:p>
    <w:p w14:paraId="4143FE91" w14:textId="0784DA34" w:rsidR="002F3B1F" w:rsidRPr="00B644DA" w:rsidRDefault="002F3B1F" w:rsidP="000D4B7F">
      <w:pPr>
        <w:spacing w:after="0" w:line="360" w:lineRule="auto"/>
        <w:ind w:left="709" w:hanging="720"/>
        <w:jc w:val="both"/>
        <w:rPr>
          <w:rFonts w:ascii="Times New Roman" w:hAnsi="Times New Roman" w:cs="Times New Roman"/>
          <w:iCs/>
          <w:sz w:val="26"/>
          <w:szCs w:val="26"/>
        </w:rPr>
      </w:pPr>
      <w:r w:rsidRPr="0089001A">
        <w:rPr>
          <w:rFonts w:ascii="Times New Roman" w:hAnsi="Times New Roman" w:cs="Times New Roman"/>
          <w:iCs/>
          <w:sz w:val="26"/>
          <w:szCs w:val="26"/>
        </w:rPr>
        <w:t>[3</w:t>
      </w:r>
      <w:r w:rsidR="00B27D42" w:rsidRPr="0089001A">
        <w:rPr>
          <w:rFonts w:ascii="Times New Roman" w:hAnsi="Times New Roman" w:cs="Times New Roman"/>
          <w:iCs/>
          <w:sz w:val="26"/>
          <w:szCs w:val="26"/>
        </w:rPr>
        <w:t>9</w:t>
      </w:r>
      <w:r w:rsidRPr="0089001A">
        <w:rPr>
          <w:rFonts w:ascii="Times New Roman" w:hAnsi="Times New Roman" w:cs="Times New Roman"/>
          <w:iCs/>
          <w:sz w:val="26"/>
          <w:szCs w:val="26"/>
        </w:rPr>
        <w:t>]</w:t>
      </w:r>
      <w:r w:rsidR="00640C94" w:rsidRPr="0089001A">
        <w:rPr>
          <w:rFonts w:ascii="Times New Roman" w:hAnsi="Times New Roman" w:cs="Times New Roman"/>
          <w:iCs/>
          <w:sz w:val="26"/>
          <w:szCs w:val="26"/>
        </w:rPr>
        <w:tab/>
        <w:t xml:space="preserve">The condition of the </w:t>
      </w:r>
      <w:r w:rsidR="00572A7B">
        <w:rPr>
          <w:rFonts w:ascii="Times New Roman" w:hAnsi="Times New Roman" w:cs="Times New Roman"/>
          <w:iCs/>
          <w:sz w:val="26"/>
          <w:szCs w:val="26"/>
        </w:rPr>
        <w:t>w</w:t>
      </w:r>
      <w:r w:rsidR="00640C94" w:rsidRPr="0089001A">
        <w:rPr>
          <w:rFonts w:ascii="Times New Roman" w:hAnsi="Times New Roman" w:cs="Times New Roman"/>
          <w:iCs/>
          <w:sz w:val="26"/>
          <w:szCs w:val="26"/>
        </w:rPr>
        <w:t xml:space="preserve">ater </w:t>
      </w:r>
      <w:r w:rsidR="00572A7B">
        <w:rPr>
          <w:rFonts w:ascii="Times New Roman" w:hAnsi="Times New Roman" w:cs="Times New Roman"/>
          <w:iCs/>
          <w:sz w:val="26"/>
          <w:szCs w:val="26"/>
        </w:rPr>
        <w:t>u</w:t>
      </w:r>
      <w:r w:rsidR="00640C94" w:rsidRPr="0089001A">
        <w:rPr>
          <w:rFonts w:ascii="Times New Roman" w:hAnsi="Times New Roman" w:cs="Times New Roman"/>
          <w:iCs/>
          <w:sz w:val="26"/>
          <w:szCs w:val="26"/>
        </w:rPr>
        <w:t xml:space="preserve">se </w:t>
      </w:r>
      <w:r w:rsidR="00572A7B">
        <w:rPr>
          <w:rFonts w:ascii="Times New Roman" w:hAnsi="Times New Roman" w:cs="Times New Roman"/>
          <w:iCs/>
          <w:sz w:val="26"/>
          <w:szCs w:val="26"/>
        </w:rPr>
        <w:t>l</w:t>
      </w:r>
      <w:r w:rsidR="00640C94" w:rsidRPr="0089001A">
        <w:rPr>
          <w:rFonts w:ascii="Times New Roman" w:hAnsi="Times New Roman" w:cs="Times New Roman"/>
          <w:iCs/>
          <w:sz w:val="26"/>
          <w:szCs w:val="26"/>
        </w:rPr>
        <w:t xml:space="preserve">icence is clear and unambiguous in that it provides </w:t>
      </w:r>
      <w:r w:rsidR="003940AF" w:rsidRPr="0089001A">
        <w:rPr>
          <w:rFonts w:ascii="Times New Roman" w:hAnsi="Times New Roman" w:cs="Times New Roman"/>
          <w:iCs/>
          <w:sz w:val="26"/>
          <w:szCs w:val="26"/>
        </w:rPr>
        <w:t xml:space="preserve">and creates a duty </w:t>
      </w:r>
      <w:r w:rsidR="00B644DA">
        <w:rPr>
          <w:rFonts w:ascii="Times New Roman" w:hAnsi="Times New Roman" w:cs="Times New Roman"/>
          <w:iCs/>
          <w:sz w:val="26"/>
          <w:szCs w:val="26"/>
        </w:rPr>
        <w:t>on</w:t>
      </w:r>
      <w:r w:rsidR="00640C94" w:rsidRPr="00B644DA">
        <w:rPr>
          <w:rFonts w:ascii="Times New Roman" w:hAnsi="Times New Roman" w:cs="Times New Roman"/>
          <w:iCs/>
          <w:sz w:val="26"/>
          <w:szCs w:val="26"/>
        </w:rPr>
        <w:t xml:space="preserve"> the </w:t>
      </w:r>
      <w:r w:rsidR="003940AF" w:rsidRPr="00B644DA">
        <w:rPr>
          <w:rFonts w:ascii="Times New Roman" w:hAnsi="Times New Roman" w:cs="Times New Roman"/>
          <w:iCs/>
          <w:sz w:val="26"/>
          <w:szCs w:val="26"/>
        </w:rPr>
        <w:t>licensee, which is Eskom in this case, to take the necessary measures that its employees, including consultants that are employed by Eskom,</w:t>
      </w:r>
      <w:r w:rsidR="00EE309E" w:rsidRPr="00B644DA">
        <w:rPr>
          <w:rFonts w:ascii="Times New Roman" w:hAnsi="Times New Roman" w:cs="Times New Roman"/>
          <w:iCs/>
          <w:sz w:val="26"/>
          <w:szCs w:val="26"/>
        </w:rPr>
        <w:t xml:space="preserve"> to inform such persons and to ascertain that they comply with the conditions of the licence. </w:t>
      </w:r>
      <w:r w:rsidR="00975177" w:rsidRPr="00B644DA">
        <w:rPr>
          <w:rFonts w:ascii="Times New Roman" w:hAnsi="Times New Roman" w:cs="Times New Roman"/>
          <w:iCs/>
          <w:sz w:val="26"/>
          <w:szCs w:val="26"/>
        </w:rPr>
        <w:t xml:space="preserve">The condition does not make the employees personally liable for </w:t>
      </w:r>
      <w:r w:rsidR="00572A7B">
        <w:rPr>
          <w:rFonts w:ascii="Times New Roman" w:hAnsi="Times New Roman" w:cs="Times New Roman"/>
          <w:iCs/>
          <w:sz w:val="26"/>
          <w:szCs w:val="26"/>
        </w:rPr>
        <w:t xml:space="preserve">                </w:t>
      </w:r>
      <w:r w:rsidR="00975177" w:rsidRPr="00B644DA">
        <w:rPr>
          <w:rFonts w:ascii="Times New Roman" w:hAnsi="Times New Roman" w:cs="Times New Roman"/>
          <w:iCs/>
          <w:sz w:val="26"/>
          <w:szCs w:val="26"/>
        </w:rPr>
        <w:t>non</w:t>
      </w:r>
      <w:r w:rsidR="00D229FA" w:rsidRPr="00B644DA">
        <w:rPr>
          <w:rFonts w:ascii="Times New Roman" w:hAnsi="Times New Roman" w:cs="Times New Roman"/>
          <w:iCs/>
          <w:sz w:val="26"/>
          <w:szCs w:val="26"/>
        </w:rPr>
        <w:t>-</w:t>
      </w:r>
      <w:r w:rsidR="00975177" w:rsidRPr="00B644DA">
        <w:rPr>
          <w:rFonts w:ascii="Times New Roman" w:hAnsi="Times New Roman" w:cs="Times New Roman"/>
          <w:iCs/>
          <w:sz w:val="26"/>
          <w:szCs w:val="26"/>
        </w:rPr>
        <w:t>compliance with the condition</w:t>
      </w:r>
      <w:r w:rsidR="00D229FA" w:rsidRPr="00B644DA">
        <w:rPr>
          <w:rFonts w:ascii="Times New Roman" w:hAnsi="Times New Roman" w:cs="Times New Roman"/>
          <w:iCs/>
          <w:sz w:val="26"/>
          <w:szCs w:val="26"/>
        </w:rPr>
        <w:t xml:space="preserve">. It is Eskom </w:t>
      </w:r>
      <w:r w:rsidR="0018635B" w:rsidRPr="00B644DA">
        <w:rPr>
          <w:rFonts w:ascii="Times New Roman" w:hAnsi="Times New Roman" w:cs="Times New Roman"/>
          <w:iCs/>
          <w:sz w:val="26"/>
          <w:szCs w:val="26"/>
        </w:rPr>
        <w:t>that is</w:t>
      </w:r>
      <w:r w:rsidR="00D229FA" w:rsidRPr="00B644DA">
        <w:rPr>
          <w:rFonts w:ascii="Times New Roman" w:hAnsi="Times New Roman" w:cs="Times New Roman"/>
          <w:iCs/>
          <w:sz w:val="26"/>
          <w:szCs w:val="26"/>
        </w:rPr>
        <w:t xml:space="preserve"> liable for non-compliance should its employees fail to comply with the condition</w:t>
      </w:r>
      <w:r w:rsidR="00B644DA">
        <w:rPr>
          <w:rFonts w:ascii="Times New Roman" w:hAnsi="Times New Roman" w:cs="Times New Roman"/>
          <w:iCs/>
          <w:sz w:val="26"/>
          <w:szCs w:val="26"/>
        </w:rPr>
        <w:t>s</w:t>
      </w:r>
      <w:r w:rsidR="00D229FA" w:rsidRPr="00B644DA">
        <w:rPr>
          <w:rFonts w:ascii="Times New Roman" w:hAnsi="Times New Roman" w:cs="Times New Roman"/>
          <w:iCs/>
          <w:sz w:val="26"/>
          <w:szCs w:val="26"/>
        </w:rPr>
        <w:t xml:space="preserve"> of the licence</w:t>
      </w:r>
      <w:r w:rsidR="00F44571" w:rsidRPr="00B644DA">
        <w:rPr>
          <w:rFonts w:ascii="Times New Roman" w:hAnsi="Times New Roman" w:cs="Times New Roman"/>
          <w:iCs/>
          <w:sz w:val="26"/>
          <w:szCs w:val="26"/>
        </w:rPr>
        <w:t xml:space="preserve"> and Eskom must make sure that the employees bind themselves to comply</w:t>
      </w:r>
      <w:r w:rsidR="00B644DA">
        <w:rPr>
          <w:rFonts w:ascii="Times New Roman" w:hAnsi="Times New Roman" w:cs="Times New Roman"/>
          <w:iCs/>
          <w:sz w:val="26"/>
          <w:szCs w:val="26"/>
        </w:rPr>
        <w:t xml:space="preserve"> with the conditions of license</w:t>
      </w:r>
      <w:r w:rsidR="00B644DA" w:rsidRPr="00B644DA">
        <w:rPr>
          <w:rFonts w:ascii="Times New Roman" w:hAnsi="Times New Roman" w:cs="Times New Roman"/>
          <w:iCs/>
          <w:sz w:val="26"/>
          <w:szCs w:val="26"/>
        </w:rPr>
        <w:t xml:space="preserve"> otherwise</w:t>
      </w:r>
      <w:r w:rsidR="00F77152" w:rsidRPr="00B644DA">
        <w:rPr>
          <w:rFonts w:ascii="Times New Roman" w:hAnsi="Times New Roman" w:cs="Times New Roman"/>
          <w:iCs/>
          <w:sz w:val="26"/>
          <w:szCs w:val="26"/>
        </w:rPr>
        <w:t xml:space="preserve"> Eskom will not be</w:t>
      </w:r>
      <w:r w:rsidR="008D180E" w:rsidRPr="00B644DA">
        <w:rPr>
          <w:rFonts w:ascii="Times New Roman" w:hAnsi="Times New Roman" w:cs="Times New Roman"/>
          <w:iCs/>
          <w:sz w:val="26"/>
          <w:szCs w:val="26"/>
        </w:rPr>
        <w:t xml:space="preserve"> able to use the employees or consultants as</w:t>
      </w:r>
      <w:r w:rsidR="00F77152" w:rsidRPr="00B644DA">
        <w:rPr>
          <w:rFonts w:ascii="Times New Roman" w:hAnsi="Times New Roman" w:cs="Times New Roman"/>
          <w:iCs/>
          <w:sz w:val="26"/>
          <w:szCs w:val="26"/>
        </w:rPr>
        <w:t xml:space="preserve"> an excuse</w:t>
      </w:r>
      <w:r w:rsidR="008D180E" w:rsidRPr="00B644DA">
        <w:rPr>
          <w:rFonts w:ascii="Times New Roman" w:hAnsi="Times New Roman" w:cs="Times New Roman"/>
          <w:iCs/>
          <w:sz w:val="26"/>
          <w:szCs w:val="26"/>
        </w:rPr>
        <w:t xml:space="preserve"> for non-compliance.</w:t>
      </w:r>
      <w:r w:rsidR="00D229FA" w:rsidRPr="00B644DA">
        <w:rPr>
          <w:rFonts w:ascii="Times New Roman" w:hAnsi="Times New Roman" w:cs="Times New Roman"/>
          <w:iCs/>
          <w:sz w:val="26"/>
          <w:szCs w:val="26"/>
        </w:rPr>
        <w:t xml:space="preserve"> </w:t>
      </w:r>
    </w:p>
    <w:p w14:paraId="0250DE9E" w14:textId="1BF99F6A" w:rsidR="00C850B0" w:rsidRPr="00B644DA" w:rsidRDefault="00A84629" w:rsidP="00EE4D08">
      <w:pPr>
        <w:spacing w:after="0" w:line="360" w:lineRule="auto"/>
        <w:ind w:left="720" w:hanging="720"/>
        <w:jc w:val="both"/>
        <w:rPr>
          <w:rFonts w:ascii="Times New Roman" w:hAnsi="Times New Roman" w:cs="Times New Roman"/>
          <w:iCs/>
          <w:sz w:val="26"/>
          <w:szCs w:val="26"/>
        </w:rPr>
      </w:pPr>
      <w:r w:rsidRPr="00B644DA">
        <w:rPr>
          <w:rFonts w:ascii="Times New Roman" w:hAnsi="Times New Roman" w:cs="Times New Roman"/>
          <w:iCs/>
          <w:sz w:val="26"/>
          <w:szCs w:val="26"/>
        </w:rPr>
        <w:t xml:space="preserve"> </w:t>
      </w:r>
    </w:p>
    <w:p w14:paraId="234FDDAC" w14:textId="4585EDD3" w:rsidR="00DE02D4" w:rsidRPr="00632788" w:rsidRDefault="00363487" w:rsidP="00EE4D08">
      <w:pPr>
        <w:spacing w:after="0" w:line="360" w:lineRule="auto"/>
        <w:ind w:left="720" w:hanging="720"/>
        <w:jc w:val="both"/>
        <w:rPr>
          <w:rFonts w:ascii="Times New Roman" w:hAnsi="Times New Roman" w:cs="Times New Roman"/>
          <w:iCs/>
          <w:sz w:val="26"/>
          <w:szCs w:val="26"/>
        </w:rPr>
      </w:pPr>
      <w:r w:rsidRPr="00B644DA">
        <w:rPr>
          <w:rFonts w:ascii="Times New Roman" w:hAnsi="Times New Roman" w:cs="Times New Roman"/>
          <w:sz w:val="26"/>
          <w:szCs w:val="26"/>
        </w:rPr>
        <w:t>[</w:t>
      </w:r>
      <w:r w:rsidR="00B27D42" w:rsidRPr="00B644DA">
        <w:rPr>
          <w:rFonts w:ascii="Times New Roman" w:hAnsi="Times New Roman" w:cs="Times New Roman"/>
          <w:sz w:val="26"/>
          <w:szCs w:val="26"/>
        </w:rPr>
        <w:t>40</w:t>
      </w:r>
      <w:r w:rsidRPr="00B644DA">
        <w:rPr>
          <w:rFonts w:ascii="Times New Roman" w:hAnsi="Times New Roman" w:cs="Times New Roman"/>
          <w:sz w:val="26"/>
          <w:szCs w:val="26"/>
        </w:rPr>
        <w:t>]</w:t>
      </w:r>
      <w:r w:rsidRPr="00B644DA">
        <w:rPr>
          <w:rFonts w:ascii="Times New Roman" w:hAnsi="Times New Roman" w:cs="Times New Roman"/>
          <w:sz w:val="26"/>
          <w:szCs w:val="26"/>
        </w:rPr>
        <w:tab/>
      </w:r>
      <w:r w:rsidR="008536C2" w:rsidRPr="00B644DA">
        <w:rPr>
          <w:rFonts w:ascii="Times New Roman" w:hAnsi="Times New Roman" w:cs="Times New Roman"/>
          <w:sz w:val="26"/>
          <w:szCs w:val="26"/>
        </w:rPr>
        <w:t>The employees of Eskom are</w:t>
      </w:r>
      <w:r w:rsidR="00262795" w:rsidRPr="00B644DA">
        <w:rPr>
          <w:rFonts w:ascii="Times New Roman" w:hAnsi="Times New Roman" w:cs="Times New Roman"/>
          <w:sz w:val="26"/>
          <w:szCs w:val="26"/>
        </w:rPr>
        <w:t xml:space="preserve"> working at Kusile</w:t>
      </w:r>
      <w:r w:rsidR="008536C2" w:rsidRPr="00B644DA">
        <w:rPr>
          <w:rFonts w:ascii="Times New Roman" w:hAnsi="Times New Roman" w:cs="Times New Roman"/>
          <w:sz w:val="26"/>
          <w:szCs w:val="26"/>
        </w:rPr>
        <w:t xml:space="preserve"> to execute the mandate given to them by Eskom. They are not </w:t>
      </w:r>
      <w:r w:rsidR="00262795" w:rsidRPr="00B644DA">
        <w:rPr>
          <w:rFonts w:ascii="Times New Roman" w:hAnsi="Times New Roman" w:cs="Times New Roman"/>
          <w:sz w:val="26"/>
          <w:szCs w:val="26"/>
        </w:rPr>
        <w:t>working</w:t>
      </w:r>
      <w:r w:rsidR="001905E4" w:rsidRPr="00B644DA">
        <w:rPr>
          <w:rFonts w:ascii="Times New Roman" w:hAnsi="Times New Roman" w:cs="Times New Roman"/>
          <w:sz w:val="26"/>
          <w:szCs w:val="26"/>
        </w:rPr>
        <w:t xml:space="preserve"> at Kusile</w:t>
      </w:r>
      <w:r w:rsidR="00262795" w:rsidRPr="00B644DA">
        <w:rPr>
          <w:rFonts w:ascii="Times New Roman" w:hAnsi="Times New Roman" w:cs="Times New Roman"/>
          <w:sz w:val="26"/>
          <w:szCs w:val="26"/>
        </w:rPr>
        <w:t xml:space="preserve"> to further their </w:t>
      </w:r>
      <w:r w:rsidR="001905E4" w:rsidRPr="00B644DA">
        <w:rPr>
          <w:rFonts w:ascii="Times New Roman" w:hAnsi="Times New Roman" w:cs="Times New Roman"/>
          <w:sz w:val="26"/>
          <w:szCs w:val="26"/>
        </w:rPr>
        <w:t xml:space="preserve">personal </w:t>
      </w:r>
      <w:r w:rsidR="00262795" w:rsidRPr="00B644DA">
        <w:rPr>
          <w:rFonts w:ascii="Times New Roman" w:hAnsi="Times New Roman" w:cs="Times New Roman"/>
          <w:sz w:val="26"/>
          <w:szCs w:val="26"/>
        </w:rPr>
        <w:t>interests but that of Eskom</w:t>
      </w:r>
      <w:r w:rsidR="000D4B7F">
        <w:rPr>
          <w:rFonts w:ascii="Times New Roman" w:hAnsi="Times New Roman" w:cs="Times New Roman"/>
          <w:sz w:val="26"/>
          <w:szCs w:val="26"/>
        </w:rPr>
        <w:t>,</w:t>
      </w:r>
      <w:r w:rsidR="00262795" w:rsidRPr="00632788">
        <w:rPr>
          <w:rFonts w:ascii="Times New Roman" w:hAnsi="Times New Roman" w:cs="Times New Roman"/>
          <w:sz w:val="26"/>
          <w:szCs w:val="26"/>
        </w:rPr>
        <w:t xml:space="preserve"> </w:t>
      </w:r>
      <w:r w:rsidR="000D5DD5" w:rsidRPr="00632788">
        <w:rPr>
          <w:rFonts w:ascii="Times New Roman" w:hAnsi="Times New Roman" w:cs="Times New Roman"/>
          <w:sz w:val="26"/>
          <w:szCs w:val="26"/>
        </w:rPr>
        <w:t>on</w:t>
      </w:r>
      <w:r w:rsidR="00BD2858" w:rsidRPr="00632788">
        <w:rPr>
          <w:rFonts w:ascii="Times New Roman" w:hAnsi="Times New Roman" w:cs="Times New Roman"/>
          <w:sz w:val="26"/>
          <w:szCs w:val="26"/>
        </w:rPr>
        <w:t xml:space="preserve"> the instructions and directions of Eskom and </w:t>
      </w:r>
      <w:r w:rsidR="00262795" w:rsidRPr="00632788">
        <w:rPr>
          <w:rFonts w:ascii="Times New Roman" w:hAnsi="Times New Roman" w:cs="Times New Roman"/>
          <w:sz w:val="26"/>
          <w:szCs w:val="26"/>
        </w:rPr>
        <w:t>in terms of</w:t>
      </w:r>
      <w:r w:rsidR="00F64139" w:rsidRPr="00632788">
        <w:rPr>
          <w:rFonts w:ascii="Times New Roman" w:hAnsi="Times New Roman" w:cs="Times New Roman"/>
          <w:sz w:val="26"/>
          <w:szCs w:val="26"/>
        </w:rPr>
        <w:t xml:space="preserve"> the</w:t>
      </w:r>
      <w:r w:rsidR="00262795" w:rsidRPr="00632788">
        <w:rPr>
          <w:rFonts w:ascii="Times New Roman" w:hAnsi="Times New Roman" w:cs="Times New Roman"/>
          <w:sz w:val="26"/>
          <w:szCs w:val="26"/>
        </w:rPr>
        <w:t xml:space="preserve"> terms and conditions of </w:t>
      </w:r>
      <w:r w:rsidR="00F64139" w:rsidRPr="00632788">
        <w:rPr>
          <w:rFonts w:ascii="Times New Roman" w:hAnsi="Times New Roman" w:cs="Times New Roman"/>
          <w:sz w:val="26"/>
          <w:szCs w:val="26"/>
        </w:rPr>
        <w:t xml:space="preserve">their </w:t>
      </w:r>
      <w:r w:rsidR="00262795" w:rsidRPr="00632788">
        <w:rPr>
          <w:rFonts w:ascii="Times New Roman" w:hAnsi="Times New Roman" w:cs="Times New Roman"/>
          <w:sz w:val="26"/>
          <w:szCs w:val="26"/>
        </w:rPr>
        <w:t xml:space="preserve">employment. </w:t>
      </w:r>
      <w:r w:rsidR="00085184" w:rsidRPr="00632788">
        <w:rPr>
          <w:rFonts w:ascii="Times New Roman" w:hAnsi="Times New Roman" w:cs="Times New Roman"/>
          <w:sz w:val="26"/>
          <w:szCs w:val="26"/>
        </w:rPr>
        <w:t xml:space="preserve">The employees of Eskom therefore do not have </w:t>
      </w:r>
      <w:r w:rsidR="00002576" w:rsidRPr="00632788">
        <w:rPr>
          <w:rFonts w:ascii="Times New Roman" w:hAnsi="Times New Roman" w:cs="Times New Roman"/>
          <w:sz w:val="26"/>
          <w:szCs w:val="26"/>
        </w:rPr>
        <w:t xml:space="preserve">a substantial </w:t>
      </w:r>
      <w:r w:rsidR="00402375" w:rsidRPr="00632788">
        <w:rPr>
          <w:rFonts w:ascii="Times New Roman" w:hAnsi="Times New Roman" w:cs="Times New Roman"/>
          <w:sz w:val="26"/>
          <w:szCs w:val="26"/>
        </w:rPr>
        <w:t xml:space="preserve">and </w:t>
      </w:r>
      <w:r w:rsidR="006C5A92" w:rsidRPr="00632788">
        <w:rPr>
          <w:rFonts w:ascii="Times New Roman" w:hAnsi="Times New Roman" w:cs="Times New Roman"/>
          <w:sz w:val="26"/>
          <w:szCs w:val="26"/>
        </w:rPr>
        <w:t>direct</w:t>
      </w:r>
      <w:r w:rsidR="00402375" w:rsidRPr="00632788">
        <w:rPr>
          <w:rFonts w:ascii="Times New Roman" w:hAnsi="Times New Roman" w:cs="Times New Roman"/>
          <w:sz w:val="26"/>
          <w:szCs w:val="26"/>
        </w:rPr>
        <w:t xml:space="preserve"> interest in this case. The unavoidable conclusion is therefore that it was not necessary for the eleventh to the thirteenth respondents to be joined in these proceeding. </w:t>
      </w:r>
      <w:r w:rsidR="003A1EA7" w:rsidRPr="00632788">
        <w:rPr>
          <w:rFonts w:ascii="Times New Roman" w:hAnsi="Times New Roman" w:cs="Times New Roman"/>
          <w:sz w:val="26"/>
          <w:szCs w:val="26"/>
        </w:rPr>
        <w:t>Thus, the</w:t>
      </w:r>
      <w:r w:rsidR="00402375" w:rsidRPr="00632788">
        <w:rPr>
          <w:rFonts w:ascii="Times New Roman" w:hAnsi="Times New Roman" w:cs="Times New Roman"/>
          <w:sz w:val="26"/>
          <w:szCs w:val="26"/>
        </w:rPr>
        <w:t xml:space="preserve"> application against the eleventh </w:t>
      </w:r>
      <w:r w:rsidR="003A1EA7" w:rsidRPr="00632788">
        <w:rPr>
          <w:rFonts w:ascii="Times New Roman" w:hAnsi="Times New Roman" w:cs="Times New Roman"/>
          <w:sz w:val="26"/>
          <w:szCs w:val="26"/>
        </w:rPr>
        <w:t xml:space="preserve">to thirteenth respondents </w:t>
      </w:r>
      <w:r w:rsidR="00632788">
        <w:rPr>
          <w:rFonts w:ascii="Times New Roman" w:hAnsi="Times New Roman" w:cs="Times New Roman"/>
          <w:sz w:val="26"/>
          <w:szCs w:val="26"/>
        </w:rPr>
        <w:t>falls to be</w:t>
      </w:r>
      <w:r w:rsidR="003A1EA7" w:rsidRPr="00632788">
        <w:rPr>
          <w:rFonts w:ascii="Times New Roman" w:hAnsi="Times New Roman" w:cs="Times New Roman"/>
          <w:sz w:val="26"/>
          <w:szCs w:val="26"/>
        </w:rPr>
        <w:t xml:space="preserve"> dismissed.</w:t>
      </w:r>
    </w:p>
    <w:p w14:paraId="58CE2707" w14:textId="77777777" w:rsidR="00C34D6D" w:rsidRPr="00632788" w:rsidRDefault="00C34D6D" w:rsidP="008536C2">
      <w:pPr>
        <w:spacing w:after="0" w:line="360" w:lineRule="auto"/>
        <w:ind w:left="720" w:hanging="720"/>
        <w:jc w:val="both"/>
        <w:rPr>
          <w:rFonts w:ascii="Times New Roman" w:hAnsi="Times New Roman" w:cs="Times New Roman"/>
          <w:sz w:val="26"/>
          <w:szCs w:val="26"/>
        </w:rPr>
      </w:pPr>
    </w:p>
    <w:p w14:paraId="466E4C8D" w14:textId="3BD60DCF" w:rsidR="00AC7253" w:rsidRPr="00632788" w:rsidRDefault="00C34D6D" w:rsidP="000D4B7F">
      <w:pPr>
        <w:spacing w:after="0" w:line="360" w:lineRule="auto"/>
        <w:ind w:left="709" w:hanging="720"/>
        <w:jc w:val="both"/>
        <w:rPr>
          <w:rFonts w:ascii="Times New Roman" w:hAnsi="Times New Roman" w:cs="Times New Roman"/>
          <w:sz w:val="26"/>
          <w:szCs w:val="26"/>
        </w:rPr>
      </w:pPr>
      <w:r w:rsidRPr="00632788">
        <w:rPr>
          <w:rFonts w:ascii="Times New Roman" w:hAnsi="Times New Roman" w:cs="Times New Roman"/>
          <w:sz w:val="26"/>
          <w:szCs w:val="26"/>
        </w:rPr>
        <w:t>[</w:t>
      </w:r>
      <w:r w:rsidR="00B27D42" w:rsidRPr="00632788">
        <w:rPr>
          <w:rFonts w:ascii="Times New Roman" w:hAnsi="Times New Roman" w:cs="Times New Roman"/>
          <w:sz w:val="26"/>
          <w:szCs w:val="26"/>
        </w:rPr>
        <w:t>41</w:t>
      </w:r>
      <w:r w:rsidRPr="00632788">
        <w:rPr>
          <w:rFonts w:ascii="Times New Roman" w:hAnsi="Times New Roman" w:cs="Times New Roman"/>
          <w:sz w:val="26"/>
          <w:szCs w:val="26"/>
        </w:rPr>
        <w:t>]</w:t>
      </w:r>
      <w:r w:rsidR="007067C3" w:rsidRPr="00632788">
        <w:rPr>
          <w:rFonts w:ascii="Times New Roman" w:hAnsi="Times New Roman" w:cs="Times New Roman"/>
          <w:sz w:val="26"/>
          <w:szCs w:val="26"/>
        </w:rPr>
        <w:tab/>
      </w:r>
      <w:r w:rsidR="006E2223" w:rsidRPr="00632788">
        <w:rPr>
          <w:rFonts w:ascii="Times New Roman" w:hAnsi="Times New Roman" w:cs="Times New Roman"/>
          <w:sz w:val="26"/>
          <w:szCs w:val="26"/>
        </w:rPr>
        <w:t xml:space="preserve">I do not agree with the </w:t>
      </w:r>
      <w:r w:rsidR="007067C3" w:rsidRPr="00632788">
        <w:rPr>
          <w:rFonts w:ascii="Times New Roman" w:hAnsi="Times New Roman" w:cs="Times New Roman"/>
          <w:sz w:val="26"/>
          <w:szCs w:val="26"/>
        </w:rPr>
        <w:t xml:space="preserve">respondents that the EMC should have been joined in these proceedings. Applying the same test as laid down by the Supreme Court of Appeal in the </w:t>
      </w:r>
      <w:r w:rsidR="007067C3" w:rsidRPr="00632788">
        <w:rPr>
          <w:rFonts w:ascii="Times New Roman" w:hAnsi="Times New Roman" w:cs="Times New Roman"/>
          <w:i/>
          <w:sz w:val="26"/>
          <w:szCs w:val="26"/>
        </w:rPr>
        <w:t>Absa</w:t>
      </w:r>
      <w:r w:rsidR="007067C3" w:rsidRPr="00632788">
        <w:rPr>
          <w:rFonts w:ascii="Times New Roman" w:hAnsi="Times New Roman" w:cs="Times New Roman"/>
          <w:sz w:val="26"/>
          <w:szCs w:val="26"/>
        </w:rPr>
        <w:t xml:space="preserve"> case</w:t>
      </w:r>
      <w:r w:rsidR="000D4B7F">
        <w:rPr>
          <w:rStyle w:val="FootnoteReference"/>
          <w:rFonts w:ascii="Times New Roman" w:hAnsi="Times New Roman" w:cs="Times New Roman"/>
          <w:sz w:val="26"/>
          <w:szCs w:val="26"/>
        </w:rPr>
        <w:footnoteReference w:id="5"/>
      </w:r>
      <w:r w:rsidR="007067C3" w:rsidRPr="00632788">
        <w:rPr>
          <w:rFonts w:ascii="Times New Roman" w:hAnsi="Times New Roman" w:cs="Times New Roman"/>
          <w:sz w:val="26"/>
          <w:szCs w:val="26"/>
        </w:rPr>
        <w:t xml:space="preserve">, the EMC is a committee which performs the function of collating reports regarding the environment and its duty is to report </w:t>
      </w:r>
      <w:r w:rsidR="006561FF" w:rsidRPr="00632788">
        <w:rPr>
          <w:rFonts w:ascii="Times New Roman" w:hAnsi="Times New Roman" w:cs="Times New Roman"/>
          <w:sz w:val="26"/>
          <w:szCs w:val="26"/>
        </w:rPr>
        <w:t xml:space="preserve">to </w:t>
      </w:r>
      <w:r w:rsidR="007067C3" w:rsidRPr="00632788">
        <w:rPr>
          <w:rFonts w:ascii="Times New Roman" w:hAnsi="Times New Roman" w:cs="Times New Roman"/>
          <w:sz w:val="26"/>
          <w:szCs w:val="26"/>
        </w:rPr>
        <w:t>the relevant authorities</w:t>
      </w:r>
      <w:r w:rsidR="00C3191C" w:rsidRPr="00632788">
        <w:rPr>
          <w:rFonts w:ascii="Times New Roman" w:hAnsi="Times New Roman" w:cs="Times New Roman"/>
          <w:sz w:val="26"/>
          <w:szCs w:val="26"/>
        </w:rPr>
        <w:t xml:space="preserve">. It is not a legal entity capable of being sued or sue on its own account. </w:t>
      </w:r>
      <w:r w:rsidR="00570F4B" w:rsidRPr="00632788">
        <w:rPr>
          <w:rFonts w:ascii="Times New Roman" w:hAnsi="Times New Roman" w:cs="Times New Roman"/>
          <w:sz w:val="26"/>
          <w:szCs w:val="26"/>
        </w:rPr>
        <w:t xml:space="preserve">It does not have any substantial and </w:t>
      </w:r>
      <w:r w:rsidR="00B357BC" w:rsidRPr="00632788">
        <w:rPr>
          <w:rFonts w:ascii="Times New Roman" w:hAnsi="Times New Roman" w:cs="Times New Roman"/>
          <w:sz w:val="26"/>
          <w:szCs w:val="26"/>
        </w:rPr>
        <w:t>direct</w:t>
      </w:r>
      <w:r w:rsidR="00570F4B" w:rsidRPr="00632788">
        <w:rPr>
          <w:rFonts w:ascii="Times New Roman" w:hAnsi="Times New Roman" w:cs="Times New Roman"/>
          <w:sz w:val="26"/>
          <w:szCs w:val="26"/>
        </w:rPr>
        <w:t xml:space="preserve"> interest in the matter. </w:t>
      </w:r>
      <w:r w:rsidR="00317CBC" w:rsidRPr="00632788">
        <w:rPr>
          <w:rFonts w:ascii="Times New Roman" w:hAnsi="Times New Roman" w:cs="Times New Roman"/>
          <w:sz w:val="26"/>
          <w:szCs w:val="26"/>
        </w:rPr>
        <w:t>The EMC</w:t>
      </w:r>
      <w:r w:rsidR="00570F4B" w:rsidRPr="00632788">
        <w:rPr>
          <w:rFonts w:ascii="Times New Roman" w:hAnsi="Times New Roman" w:cs="Times New Roman"/>
          <w:sz w:val="26"/>
          <w:szCs w:val="26"/>
        </w:rPr>
        <w:t xml:space="preserve"> will suffer no prejudice in the judgment in this matter </w:t>
      </w:r>
      <w:r w:rsidR="003B7C62" w:rsidRPr="00632788">
        <w:rPr>
          <w:rFonts w:ascii="Times New Roman" w:hAnsi="Times New Roman" w:cs="Times New Roman"/>
          <w:sz w:val="26"/>
          <w:szCs w:val="26"/>
        </w:rPr>
        <w:t xml:space="preserve">since its mandate is to receive and keep record of reports and </w:t>
      </w:r>
      <w:r w:rsidR="00720AFD" w:rsidRPr="00632788">
        <w:rPr>
          <w:rFonts w:ascii="Times New Roman" w:hAnsi="Times New Roman" w:cs="Times New Roman"/>
          <w:sz w:val="26"/>
          <w:szCs w:val="26"/>
        </w:rPr>
        <w:t xml:space="preserve">to </w:t>
      </w:r>
      <w:r w:rsidR="003B7C62" w:rsidRPr="00632788">
        <w:rPr>
          <w:rFonts w:ascii="Times New Roman" w:hAnsi="Times New Roman" w:cs="Times New Roman"/>
          <w:sz w:val="26"/>
          <w:szCs w:val="26"/>
        </w:rPr>
        <w:t xml:space="preserve">report </w:t>
      </w:r>
      <w:r w:rsidR="00720AFD" w:rsidRPr="00632788">
        <w:rPr>
          <w:rFonts w:ascii="Times New Roman" w:hAnsi="Times New Roman" w:cs="Times New Roman"/>
          <w:sz w:val="26"/>
          <w:szCs w:val="26"/>
        </w:rPr>
        <w:t>non-compliance to the relevant departments.</w:t>
      </w:r>
      <w:r w:rsidR="00586AFF" w:rsidRPr="00632788">
        <w:rPr>
          <w:rFonts w:ascii="Times New Roman" w:hAnsi="Times New Roman" w:cs="Times New Roman"/>
          <w:sz w:val="26"/>
          <w:szCs w:val="26"/>
        </w:rPr>
        <w:t xml:space="preserve"> The </w:t>
      </w:r>
      <w:r w:rsidR="00586AFF" w:rsidRPr="00632788">
        <w:rPr>
          <w:rFonts w:ascii="Times New Roman" w:hAnsi="Times New Roman" w:cs="Times New Roman"/>
          <w:sz w:val="26"/>
          <w:szCs w:val="26"/>
        </w:rPr>
        <w:lastRenderedPageBreak/>
        <w:t xml:space="preserve">irresistible conclusion </w:t>
      </w:r>
      <w:r w:rsidR="00E852C8" w:rsidRPr="00632788">
        <w:rPr>
          <w:rFonts w:ascii="Times New Roman" w:hAnsi="Times New Roman" w:cs="Times New Roman"/>
          <w:sz w:val="26"/>
          <w:szCs w:val="26"/>
        </w:rPr>
        <w:t>is therefore</w:t>
      </w:r>
      <w:r w:rsidR="005004BF" w:rsidRPr="00632788">
        <w:rPr>
          <w:rFonts w:ascii="Times New Roman" w:hAnsi="Times New Roman" w:cs="Times New Roman"/>
          <w:sz w:val="26"/>
          <w:szCs w:val="26"/>
        </w:rPr>
        <w:t xml:space="preserve"> that</w:t>
      </w:r>
      <w:r w:rsidR="00317CBC" w:rsidRPr="00632788">
        <w:rPr>
          <w:rFonts w:ascii="Times New Roman" w:hAnsi="Times New Roman" w:cs="Times New Roman"/>
          <w:sz w:val="26"/>
          <w:szCs w:val="26"/>
        </w:rPr>
        <w:t xml:space="preserve"> it is not necessary to join </w:t>
      </w:r>
      <w:r w:rsidR="00632788">
        <w:rPr>
          <w:rFonts w:ascii="Times New Roman" w:hAnsi="Times New Roman" w:cs="Times New Roman"/>
          <w:sz w:val="26"/>
          <w:szCs w:val="26"/>
        </w:rPr>
        <w:t>the EMC</w:t>
      </w:r>
      <w:r w:rsidR="00317CBC" w:rsidRPr="00632788">
        <w:rPr>
          <w:rFonts w:ascii="Times New Roman" w:hAnsi="Times New Roman" w:cs="Times New Roman"/>
          <w:sz w:val="26"/>
          <w:szCs w:val="26"/>
        </w:rPr>
        <w:t xml:space="preserve"> in these proceedings</w:t>
      </w:r>
      <w:r w:rsidR="005004BF" w:rsidRPr="00632788">
        <w:rPr>
          <w:rFonts w:ascii="Times New Roman" w:hAnsi="Times New Roman" w:cs="Times New Roman"/>
          <w:sz w:val="26"/>
          <w:szCs w:val="26"/>
        </w:rPr>
        <w:t xml:space="preserve"> and the</w:t>
      </w:r>
      <w:r w:rsidR="00317CBC" w:rsidRPr="00632788">
        <w:rPr>
          <w:rFonts w:ascii="Times New Roman" w:hAnsi="Times New Roman" w:cs="Times New Roman"/>
          <w:sz w:val="26"/>
          <w:szCs w:val="26"/>
        </w:rPr>
        <w:t xml:space="preserve"> point in limine in this regard </w:t>
      </w:r>
      <w:r w:rsidR="0006615F">
        <w:rPr>
          <w:rFonts w:ascii="Times New Roman" w:hAnsi="Times New Roman" w:cs="Times New Roman"/>
          <w:sz w:val="26"/>
          <w:szCs w:val="26"/>
        </w:rPr>
        <w:t xml:space="preserve">therefore </w:t>
      </w:r>
      <w:r w:rsidR="00632788">
        <w:rPr>
          <w:rFonts w:ascii="Times New Roman" w:hAnsi="Times New Roman" w:cs="Times New Roman"/>
          <w:sz w:val="26"/>
          <w:szCs w:val="26"/>
        </w:rPr>
        <w:t>falls to be</w:t>
      </w:r>
      <w:r w:rsidR="00317CBC" w:rsidRPr="00632788">
        <w:rPr>
          <w:rFonts w:ascii="Times New Roman" w:hAnsi="Times New Roman" w:cs="Times New Roman"/>
          <w:sz w:val="26"/>
          <w:szCs w:val="26"/>
        </w:rPr>
        <w:t xml:space="preserve"> dismissed</w:t>
      </w:r>
      <w:r w:rsidR="00EE75FE" w:rsidRPr="00632788">
        <w:rPr>
          <w:rFonts w:ascii="Times New Roman" w:hAnsi="Times New Roman" w:cs="Times New Roman"/>
          <w:sz w:val="26"/>
          <w:szCs w:val="26"/>
        </w:rPr>
        <w:t>.</w:t>
      </w:r>
      <w:r w:rsidR="003A1EA7" w:rsidRPr="00632788">
        <w:rPr>
          <w:rFonts w:ascii="Times New Roman" w:hAnsi="Times New Roman" w:cs="Times New Roman"/>
          <w:sz w:val="26"/>
          <w:szCs w:val="26"/>
        </w:rPr>
        <w:tab/>
      </w:r>
    </w:p>
    <w:p w14:paraId="1661693C" w14:textId="3661D0F9" w:rsidR="00AD1D2E" w:rsidRPr="00632788" w:rsidRDefault="00AD1D2E" w:rsidP="00127820">
      <w:pPr>
        <w:spacing w:after="0" w:line="360" w:lineRule="auto"/>
        <w:jc w:val="both"/>
        <w:rPr>
          <w:rFonts w:ascii="Times New Roman" w:hAnsi="Times New Roman" w:cs="Times New Roman"/>
          <w:sz w:val="26"/>
          <w:szCs w:val="26"/>
        </w:rPr>
      </w:pPr>
    </w:p>
    <w:p w14:paraId="2758CA1E" w14:textId="7296620A" w:rsidR="00EF4199" w:rsidRPr="00632788" w:rsidRDefault="00EF4199" w:rsidP="003D27ED">
      <w:pPr>
        <w:spacing w:after="0" w:line="360" w:lineRule="auto"/>
        <w:jc w:val="both"/>
        <w:rPr>
          <w:rFonts w:ascii="Times New Roman" w:hAnsi="Times New Roman" w:cs="Times New Roman"/>
          <w:i/>
          <w:iCs/>
          <w:sz w:val="26"/>
          <w:szCs w:val="26"/>
        </w:rPr>
      </w:pPr>
      <w:r w:rsidRPr="00632788">
        <w:rPr>
          <w:rFonts w:ascii="Times New Roman" w:hAnsi="Times New Roman" w:cs="Times New Roman"/>
          <w:i/>
          <w:iCs/>
          <w:sz w:val="26"/>
          <w:szCs w:val="26"/>
        </w:rPr>
        <w:t>Factual Background</w:t>
      </w:r>
    </w:p>
    <w:p w14:paraId="3358F13F" w14:textId="77777777" w:rsidR="00EF4199" w:rsidRPr="007F54F9" w:rsidRDefault="00EF4199" w:rsidP="00B92F2A">
      <w:pPr>
        <w:spacing w:after="0" w:line="360" w:lineRule="auto"/>
        <w:ind w:left="795" w:hanging="720"/>
        <w:jc w:val="both"/>
        <w:rPr>
          <w:rFonts w:ascii="Times New Roman" w:hAnsi="Times New Roman" w:cs="Times New Roman"/>
          <w:i/>
          <w:iCs/>
          <w:sz w:val="26"/>
          <w:szCs w:val="26"/>
        </w:rPr>
      </w:pPr>
    </w:p>
    <w:p w14:paraId="73DBC548" w14:textId="4E147103" w:rsidR="00A848D1" w:rsidRPr="000D4B7F" w:rsidRDefault="00172E8D" w:rsidP="007F54F9">
      <w:pPr>
        <w:spacing w:after="0" w:line="360" w:lineRule="auto"/>
        <w:ind w:left="709" w:hanging="720"/>
        <w:jc w:val="both"/>
        <w:rPr>
          <w:rFonts w:ascii="Times New Roman" w:hAnsi="Times New Roman" w:cs="Times New Roman"/>
          <w:sz w:val="26"/>
          <w:szCs w:val="26"/>
        </w:rPr>
      </w:pPr>
      <w:r w:rsidRPr="007F54F9">
        <w:rPr>
          <w:rFonts w:ascii="Times New Roman" w:hAnsi="Times New Roman" w:cs="Times New Roman"/>
          <w:sz w:val="26"/>
          <w:szCs w:val="26"/>
        </w:rPr>
        <w:t>[</w:t>
      </w:r>
      <w:r w:rsidR="00B27D42" w:rsidRPr="007F54F9">
        <w:rPr>
          <w:rFonts w:ascii="Times New Roman" w:hAnsi="Times New Roman" w:cs="Times New Roman"/>
          <w:sz w:val="26"/>
          <w:szCs w:val="26"/>
        </w:rPr>
        <w:t>42</w:t>
      </w:r>
      <w:r w:rsidRPr="007F54F9">
        <w:rPr>
          <w:rFonts w:ascii="Times New Roman" w:hAnsi="Times New Roman" w:cs="Times New Roman"/>
          <w:sz w:val="26"/>
          <w:szCs w:val="26"/>
        </w:rPr>
        <w:t>]</w:t>
      </w:r>
      <w:r w:rsidRPr="007F54F9">
        <w:rPr>
          <w:rFonts w:ascii="Times New Roman" w:hAnsi="Times New Roman" w:cs="Times New Roman"/>
          <w:sz w:val="26"/>
          <w:szCs w:val="26"/>
        </w:rPr>
        <w:tab/>
      </w:r>
      <w:r w:rsidR="001E4EAC" w:rsidRPr="008229D9">
        <w:rPr>
          <w:rFonts w:ascii="Times New Roman" w:hAnsi="Times New Roman" w:cs="Times New Roman"/>
          <w:sz w:val="26"/>
          <w:szCs w:val="26"/>
        </w:rPr>
        <w:t xml:space="preserve">The genesis of this case </w:t>
      </w:r>
      <w:r w:rsidR="00E3559C" w:rsidRPr="008229D9">
        <w:rPr>
          <w:rFonts w:ascii="Times New Roman" w:hAnsi="Times New Roman" w:cs="Times New Roman"/>
          <w:sz w:val="26"/>
          <w:szCs w:val="26"/>
        </w:rPr>
        <w:t>arose</w:t>
      </w:r>
      <w:r w:rsidR="001E4EAC" w:rsidRPr="008229D9">
        <w:rPr>
          <w:rFonts w:ascii="Times New Roman" w:hAnsi="Times New Roman" w:cs="Times New Roman"/>
          <w:sz w:val="26"/>
          <w:szCs w:val="26"/>
        </w:rPr>
        <w:t xml:space="preserve"> </w:t>
      </w:r>
      <w:r w:rsidR="00D7470F" w:rsidRPr="008229D9">
        <w:rPr>
          <w:rFonts w:ascii="Times New Roman" w:hAnsi="Times New Roman" w:cs="Times New Roman"/>
          <w:sz w:val="26"/>
          <w:szCs w:val="26"/>
        </w:rPr>
        <w:t>well before</w:t>
      </w:r>
      <w:r w:rsidR="00E3559C" w:rsidRPr="008229D9">
        <w:rPr>
          <w:rFonts w:ascii="Times New Roman" w:hAnsi="Times New Roman" w:cs="Times New Roman"/>
          <w:sz w:val="26"/>
          <w:szCs w:val="26"/>
        </w:rPr>
        <w:t xml:space="preserve"> 2008 when the planning of the Kusile Power Station</w:t>
      </w:r>
      <w:r w:rsidR="000C613C" w:rsidRPr="008229D9">
        <w:rPr>
          <w:rFonts w:ascii="Times New Roman" w:hAnsi="Times New Roman" w:cs="Times New Roman"/>
          <w:sz w:val="26"/>
          <w:szCs w:val="26"/>
        </w:rPr>
        <w:t xml:space="preserve"> </w:t>
      </w:r>
      <w:r w:rsidR="000C613C" w:rsidRPr="008229D9">
        <w:rPr>
          <w:rFonts w:ascii="Times New Roman" w:hAnsi="Times New Roman" w:cs="Times New Roman"/>
          <w:i/>
          <w:iCs/>
          <w:sz w:val="26"/>
          <w:szCs w:val="26"/>
        </w:rPr>
        <w:t>(“Kusile”)</w:t>
      </w:r>
      <w:r w:rsidR="00756E71" w:rsidRPr="008229D9">
        <w:rPr>
          <w:rFonts w:ascii="Times New Roman" w:hAnsi="Times New Roman" w:cs="Times New Roman"/>
          <w:sz w:val="26"/>
          <w:szCs w:val="26"/>
        </w:rPr>
        <w:t xml:space="preserve"> </w:t>
      </w:r>
      <w:r w:rsidR="00453BDF" w:rsidRPr="008229D9">
        <w:rPr>
          <w:rFonts w:ascii="Times New Roman" w:hAnsi="Times New Roman" w:cs="Times New Roman"/>
          <w:sz w:val="26"/>
          <w:szCs w:val="26"/>
        </w:rPr>
        <w:t>started</w:t>
      </w:r>
      <w:r w:rsidR="000C613C" w:rsidRPr="008229D9">
        <w:rPr>
          <w:rFonts w:ascii="Times New Roman" w:hAnsi="Times New Roman" w:cs="Times New Roman"/>
          <w:sz w:val="26"/>
          <w:szCs w:val="26"/>
        </w:rPr>
        <w:t xml:space="preserve">. </w:t>
      </w:r>
      <w:r w:rsidR="00D7470F" w:rsidRPr="00CE4F17">
        <w:rPr>
          <w:rFonts w:ascii="Times New Roman" w:hAnsi="Times New Roman" w:cs="Times New Roman"/>
          <w:sz w:val="26"/>
          <w:szCs w:val="26"/>
        </w:rPr>
        <w:t xml:space="preserve"> On 17 March 2008 </w:t>
      </w:r>
      <w:r w:rsidR="00756E71" w:rsidRPr="00CE4F17">
        <w:rPr>
          <w:rFonts w:ascii="Times New Roman" w:hAnsi="Times New Roman" w:cs="Times New Roman"/>
          <w:sz w:val="26"/>
          <w:szCs w:val="26"/>
        </w:rPr>
        <w:t xml:space="preserve">Eskom </w:t>
      </w:r>
      <w:r w:rsidR="000C613C" w:rsidRPr="00A704E9">
        <w:rPr>
          <w:rFonts w:ascii="Times New Roman" w:hAnsi="Times New Roman" w:cs="Times New Roman"/>
          <w:sz w:val="26"/>
          <w:szCs w:val="26"/>
        </w:rPr>
        <w:t xml:space="preserve">was </w:t>
      </w:r>
      <w:r w:rsidR="0025607C" w:rsidRPr="00BE3FE4">
        <w:rPr>
          <w:rFonts w:ascii="Times New Roman" w:hAnsi="Times New Roman" w:cs="Times New Roman"/>
          <w:sz w:val="26"/>
          <w:szCs w:val="26"/>
        </w:rPr>
        <w:t>awarded</w:t>
      </w:r>
      <w:r w:rsidR="00756E71" w:rsidRPr="00BF72C5">
        <w:rPr>
          <w:rFonts w:ascii="Times New Roman" w:hAnsi="Times New Roman" w:cs="Times New Roman"/>
          <w:sz w:val="26"/>
          <w:szCs w:val="26"/>
        </w:rPr>
        <w:t xml:space="preserve"> the necessary</w:t>
      </w:r>
      <w:r w:rsidR="00FE4486" w:rsidRPr="008E7DC4">
        <w:rPr>
          <w:rFonts w:ascii="Times New Roman" w:hAnsi="Times New Roman" w:cs="Times New Roman"/>
          <w:sz w:val="26"/>
          <w:szCs w:val="26"/>
        </w:rPr>
        <w:t xml:space="preserve"> </w:t>
      </w:r>
      <w:r w:rsidR="00756E71" w:rsidRPr="00C560BC">
        <w:rPr>
          <w:rFonts w:ascii="Times New Roman" w:hAnsi="Times New Roman" w:cs="Times New Roman"/>
          <w:sz w:val="26"/>
          <w:szCs w:val="26"/>
        </w:rPr>
        <w:t>environmental authorisation</w:t>
      </w:r>
      <w:r w:rsidR="000C613C" w:rsidRPr="00C560BC">
        <w:rPr>
          <w:rFonts w:ascii="Times New Roman" w:hAnsi="Times New Roman" w:cs="Times New Roman"/>
          <w:sz w:val="26"/>
          <w:szCs w:val="26"/>
        </w:rPr>
        <w:t xml:space="preserve"> </w:t>
      </w:r>
      <w:r w:rsidR="00F03C1F" w:rsidRPr="0047557A">
        <w:rPr>
          <w:rFonts w:ascii="Times New Roman" w:hAnsi="Times New Roman" w:cs="Times New Roman"/>
          <w:sz w:val="26"/>
          <w:szCs w:val="26"/>
        </w:rPr>
        <w:t>issued under the Environment Conservation Act, 73 of 1989</w:t>
      </w:r>
      <w:r w:rsidR="00D7470F" w:rsidRPr="00DB030E">
        <w:rPr>
          <w:rFonts w:ascii="Times New Roman" w:hAnsi="Times New Roman" w:cs="Times New Roman"/>
          <w:sz w:val="26"/>
          <w:szCs w:val="26"/>
        </w:rPr>
        <w:t xml:space="preserve"> </w:t>
      </w:r>
      <w:r w:rsidR="00F03C1F" w:rsidRPr="00DB030E">
        <w:rPr>
          <w:rFonts w:ascii="Times New Roman" w:hAnsi="Times New Roman" w:cs="Times New Roman"/>
          <w:i/>
          <w:iCs/>
          <w:sz w:val="26"/>
          <w:szCs w:val="26"/>
        </w:rPr>
        <w:t xml:space="preserve">(“the ECA”) </w:t>
      </w:r>
      <w:r w:rsidR="00654807" w:rsidRPr="00673964">
        <w:rPr>
          <w:rFonts w:ascii="Times New Roman" w:hAnsi="Times New Roman" w:cs="Times New Roman"/>
          <w:sz w:val="26"/>
          <w:szCs w:val="26"/>
        </w:rPr>
        <w:t>which has to date not been amended.</w:t>
      </w:r>
      <w:r w:rsidR="00756E71" w:rsidRPr="00673964">
        <w:rPr>
          <w:rFonts w:ascii="Times New Roman" w:hAnsi="Times New Roman" w:cs="Times New Roman"/>
          <w:sz w:val="26"/>
          <w:szCs w:val="26"/>
        </w:rPr>
        <w:t xml:space="preserve"> T</w:t>
      </w:r>
      <w:r w:rsidR="00FE79A1" w:rsidRPr="00ED526A">
        <w:rPr>
          <w:rFonts w:ascii="Times New Roman" w:hAnsi="Times New Roman" w:cs="Times New Roman"/>
          <w:sz w:val="26"/>
          <w:szCs w:val="26"/>
        </w:rPr>
        <w:t>he applicant</w:t>
      </w:r>
      <w:r w:rsidR="00756E71" w:rsidRPr="009B5ED7">
        <w:rPr>
          <w:rFonts w:ascii="Times New Roman" w:hAnsi="Times New Roman" w:cs="Times New Roman"/>
          <w:sz w:val="26"/>
          <w:szCs w:val="26"/>
        </w:rPr>
        <w:t xml:space="preserve"> </w:t>
      </w:r>
      <w:r w:rsidR="00654807" w:rsidRPr="009B5ED7">
        <w:rPr>
          <w:rFonts w:ascii="Times New Roman" w:hAnsi="Times New Roman" w:cs="Times New Roman"/>
          <w:sz w:val="26"/>
          <w:szCs w:val="26"/>
        </w:rPr>
        <w:t>only became aware of</w:t>
      </w:r>
      <w:r w:rsidR="00632788">
        <w:rPr>
          <w:rFonts w:ascii="Times New Roman" w:hAnsi="Times New Roman" w:cs="Times New Roman"/>
          <w:sz w:val="26"/>
          <w:szCs w:val="26"/>
        </w:rPr>
        <w:t xml:space="preserve"> the</w:t>
      </w:r>
      <w:r w:rsidR="00654807" w:rsidRPr="009B5ED7">
        <w:rPr>
          <w:rFonts w:ascii="Times New Roman" w:hAnsi="Times New Roman" w:cs="Times New Roman"/>
          <w:sz w:val="26"/>
          <w:szCs w:val="26"/>
        </w:rPr>
        <w:t xml:space="preserve"> Kusile project </w:t>
      </w:r>
      <w:r w:rsidR="000C613C" w:rsidRPr="00F14137">
        <w:rPr>
          <w:rFonts w:ascii="Times New Roman" w:hAnsi="Times New Roman" w:cs="Times New Roman"/>
          <w:sz w:val="26"/>
          <w:szCs w:val="26"/>
        </w:rPr>
        <w:t>later in</w:t>
      </w:r>
      <w:r w:rsidR="00756E71" w:rsidRPr="00F14137">
        <w:rPr>
          <w:rFonts w:ascii="Times New Roman" w:hAnsi="Times New Roman" w:cs="Times New Roman"/>
          <w:sz w:val="26"/>
          <w:szCs w:val="26"/>
        </w:rPr>
        <w:t xml:space="preserve"> 2008</w:t>
      </w:r>
      <w:r w:rsidR="00E3559C" w:rsidRPr="00F14137">
        <w:rPr>
          <w:rFonts w:ascii="Times New Roman" w:hAnsi="Times New Roman" w:cs="Times New Roman"/>
          <w:sz w:val="26"/>
          <w:szCs w:val="26"/>
        </w:rPr>
        <w:t xml:space="preserve"> </w:t>
      </w:r>
      <w:r w:rsidR="00FF418E" w:rsidRPr="00F14137">
        <w:rPr>
          <w:rFonts w:ascii="Times New Roman" w:hAnsi="Times New Roman" w:cs="Times New Roman"/>
          <w:sz w:val="26"/>
          <w:szCs w:val="26"/>
        </w:rPr>
        <w:t>when construction on the site adjacent to it commenced.</w:t>
      </w:r>
      <w:r w:rsidR="00E3559C" w:rsidRPr="000D4B7F">
        <w:rPr>
          <w:rFonts w:ascii="Times New Roman" w:hAnsi="Times New Roman" w:cs="Times New Roman"/>
          <w:sz w:val="26"/>
          <w:szCs w:val="26"/>
        </w:rPr>
        <w:t xml:space="preserve"> </w:t>
      </w:r>
      <w:r w:rsidR="00AF4C3C" w:rsidRPr="000D4B7F">
        <w:rPr>
          <w:rFonts w:ascii="Times New Roman" w:hAnsi="Times New Roman" w:cs="Times New Roman"/>
          <w:sz w:val="26"/>
          <w:szCs w:val="26"/>
        </w:rPr>
        <w:t>Although</w:t>
      </w:r>
      <w:r w:rsidR="00FE79A1" w:rsidRPr="000D4B7F">
        <w:rPr>
          <w:rFonts w:ascii="Times New Roman" w:hAnsi="Times New Roman" w:cs="Times New Roman"/>
          <w:sz w:val="26"/>
          <w:szCs w:val="26"/>
        </w:rPr>
        <w:t xml:space="preserve"> the applicant</w:t>
      </w:r>
      <w:r w:rsidR="00AF4C3C" w:rsidRPr="000D4B7F">
        <w:rPr>
          <w:rFonts w:ascii="Times New Roman" w:hAnsi="Times New Roman" w:cs="Times New Roman"/>
          <w:sz w:val="26"/>
          <w:szCs w:val="26"/>
        </w:rPr>
        <w:t xml:space="preserve"> </w:t>
      </w:r>
      <w:r w:rsidR="00812DFC" w:rsidRPr="000D4B7F">
        <w:rPr>
          <w:rFonts w:ascii="Times New Roman" w:hAnsi="Times New Roman" w:cs="Times New Roman"/>
          <w:sz w:val="26"/>
          <w:szCs w:val="26"/>
        </w:rPr>
        <w:t>is directly</w:t>
      </w:r>
      <w:r w:rsidR="002C2019" w:rsidRPr="000D4B7F">
        <w:rPr>
          <w:rFonts w:ascii="Times New Roman" w:hAnsi="Times New Roman" w:cs="Times New Roman"/>
          <w:sz w:val="26"/>
          <w:szCs w:val="26"/>
        </w:rPr>
        <w:t xml:space="preserve"> </w:t>
      </w:r>
      <w:r w:rsidR="00812DFC" w:rsidRPr="000D4B7F">
        <w:rPr>
          <w:rFonts w:ascii="Times New Roman" w:hAnsi="Times New Roman" w:cs="Times New Roman"/>
          <w:sz w:val="26"/>
          <w:szCs w:val="26"/>
        </w:rPr>
        <w:t>adjacent</w:t>
      </w:r>
      <w:r w:rsidR="002C2019" w:rsidRPr="000D4B7F">
        <w:rPr>
          <w:rFonts w:ascii="Times New Roman" w:hAnsi="Times New Roman" w:cs="Times New Roman"/>
          <w:sz w:val="26"/>
          <w:szCs w:val="26"/>
        </w:rPr>
        <w:t xml:space="preserve"> to the Kusile</w:t>
      </w:r>
      <w:r w:rsidR="00D7470F" w:rsidRPr="000D4B7F">
        <w:rPr>
          <w:rFonts w:ascii="Times New Roman" w:hAnsi="Times New Roman" w:cs="Times New Roman"/>
          <w:sz w:val="26"/>
          <w:szCs w:val="26"/>
        </w:rPr>
        <w:t xml:space="preserve"> </w:t>
      </w:r>
      <w:r w:rsidR="002C2019" w:rsidRPr="000D4B7F">
        <w:rPr>
          <w:rFonts w:ascii="Times New Roman" w:hAnsi="Times New Roman" w:cs="Times New Roman"/>
          <w:sz w:val="26"/>
          <w:szCs w:val="26"/>
        </w:rPr>
        <w:t xml:space="preserve">site, it was </w:t>
      </w:r>
      <w:r w:rsidR="001D3220" w:rsidRPr="000D4B7F">
        <w:rPr>
          <w:rFonts w:ascii="Times New Roman" w:hAnsi="Times New Roman" w:cs="Times New Roman"/>
          <w:sz w:val="26"/>
          <w:szCs w:val="26"/>
        </w:rPr>
        <w:t xml:space="preserve">never involved </w:t>
      </w:r>
      <w:r w:rsidR="006206C3" w:rsidRPr="000D4B7F">
        <w:rPr>
          <w:rFonts w:ascii="Times New Roman" w:hAnsi="Times New Roman" w:cs="Times New Roman"/>
          <w:sz w:val="26"/>
          <w:szCs w:val="26"/>
        </w:rPr>
        <w:t>and</w:t>
      </w:r>
      <w:r w:rsidR="001D3220" w:rsidRPr="000D4B7F">
        <w:rPr>
          <w:rFonts w:ascii="Times New Roman" w:hAnsi="Times New Roman" w:cs="Times New Roman"/>
          <w:sz w:val="26"/>
          <w:szCs w:val="26"/>
        </w:rPr>
        <w:t xml:space="preserve"> was </w:t>
      </w:r>
      <w:r w:rsidR="006206C3" w:rsidRPr="000D4B7F">
        <w:rPr>
          <w:rFonts w:ascii="Times New Roman" w:hAnsi="Times New Roman" w:cs="Times New Roman"/>
          <w:sz w:val="26"/>
          <w:szCs w:val="26"/>
        </w:rPr>
        <w:t>not</w:t>
      </w:r>
      <w:r w:rsidR="001D3220" w:rsidRPr="000D4B7F">
        <w:rPr>
          <w:rFonts w:ascii="Times New Roman" w:hAnsi="Times New Roman" w:cs="Times New Roman"/>
          <w:sz w:val="26"/>
          <w:szCs w:val="26"/>
        </w:rPr>
        <w:t xml:space="preserve"> given </w:t>
      </w:r>
      <w:r w:rsidR="00D201ED" w:rsidRPr="000D4B7F">
        <w:rPr>
          <w:rFonts w:ascii="Times New Roman" w:hAnsi="Times New Roman" w:cs="Times New Roman"/>
          <w:sz w:val="26"/>
          <w:szCs w:val="26"/>
        </w:rPr>
        <w:t>notice nor</w:t>
      </w:r>
      <w:r w:rsidR="00E90C5A" w:rsidRPr="000D4B7F">
        <w:rPr>
          <w:rFonts w:ascii="Times New Roman" w:hAnsi="Times New Roman" w:cs="Times New Roman"/>
          <w:sz w:val="26"/>
          <w:szCs w:val="26"/>
        </w:rPr>
        <w:t xml:space="preserve"> was the</w:t>
      </w:r>
      <w:r w:rsidR="006206C3" w:rsidRPr="000D4B7F">
        <w:rPr>
          <w:rFonts w:ascii="Times New Roman" w:hAnsi="Times New Roman" w:cs="Times New Roman"/>
          <w:sz w:val="26"/>
          <w:szCs w:val="26"/>
        </w:rPr>
        <w:t>re any</w:t>
      </w:r>
      <w:r w:rsidR="00E90C5A" w:rsidRPr="000D4B7F">
        <w:rPr>
          <w:rFonts w:ascii="Times New Roman" w:hAnsi="Times New Roman" w:cs="Times New Roman"/>
          <w:sz w:val="26"/>
          <w:szCs w:val="26"/>
        </w:rPr>
        <w:t xml:space="preserve"> public participation process before the </w:t>
      </w:r>
      <w:r w:rsidR="00A848D1" w:rsidRPr="000D4B7F">
        <w:rPr>
          <w:rFonts w:ascii="Times New Roman" w:hAnsi="Times New Roman" w:cs="Times New Roman"/>
          <w:sz w:val="26"/>
          <w:szCs w:val="26"/>
        </w:rPr>
        <w:t>construction of Kusile commenced.</w:t>
      </w:r>
    </w:p>
    <w:p w14:paraId="707E834A" w14:textId="77777777" w:rsidR="00D201ED" w:rsidRPr="000D4B7F" w:rsidRDefault="00D201ED" w:rsidP="00B92F2A">
      <w:pPr>
        <w:spacing w:after="0" w:line="360" w:lineRule="auto"/>
        <w:ind w:left="795" w:hanging="720"/>
        <w:jc w:val="both"/>
        <w:rPr>
          <w:rFonts w:ascii="Times New Roman" w:hAnsi="Times New Roman" w:cs="Times New Roman"/>
          <w:sz w:val="26"/>
          <w:szCs w:val="26"/>
        </w:rPr>
      </w:pPr>
    </w:p>
    <w:p w14:paraId="7AE940F5" w14:textId="28D2B4D0" w:rsidR="00D7470F" w:rsidRPr="00BF72C5" w:rsidRDefault="00D201ED" w:rsidP="008229D9">
      <w:pPr>
        <w:spacing w:after="0" w:line="360" w:lineRule="auto"/>
        <w:ind w:left="709" w:hanging="720"/>
        <w:jc w:val="both"/>
        <w:rPr>
          <w:rFonts w:ascii="Times New Roman" w:hAnsi="Times New Roman" w:cs="Times New Roman"/>
          <w:sz w:val="26"/>
          <w:szCs w:val="26"/>
        </w:rPr>
      </w:pPr>
      <w:r w:rsidRPr="000D4B7F">
        <w:rPr>
          <w:rFonts w:ascii="Times New Roman" w:hAnsi="Times New Roman" w:cs="Times New Roman"/>
          <w:sz w:val="26"/>
          <w:szCs w:val="26"/>
        </w:rPr>
        <w:t>[</w:t>
      </w:r>
      <w:r w:rsidR="00B27D42" w:rsidRPr="000D4B7F">
        <w:rPr>
          <w:rFonts w:ascii="Times New Roman" w:hAnsi="Times New Roman" w:cs="Times New Roman"/>
          <w:sz w:val="26"/>
          <w:szCs w:val="26"/>
        </w:rPr>
        <w:t>43</w:t>
      </w:r>
      <w:r w:rsidRPr="000D4B7F">
        <w:rPr>
          <w:rFonts w:ascii="Times New Roman" w:hAnsi="Times New Roman" w:cs="Times New Roman"/>
          <w:sz w:val="26"/>
          <w:szCs w:val="26"/>
        </w:rPr>
        <w:t>]</w:t>
      </w:r>
      <w:r w:rsidRPr="000D4B7F">
        <w:rPr>
          <w:rFonts w:ascii="Times New Roman" w:hAnsi="Times New Roman" w:cs="Times New Roman"/>
          <w:sz w:val="26"/>
          <w:szCs w:val="26"/>
        </w:rPr>
        <w:tab/>
      </w:r>
      <w:r w:rsidR="00D7470F" w:rsidRPr="000D4B7F">
        <w:rPr>
          <w:rFonts w:ascii="Times New Roman" w:hAnsi="Times New Roman" w:cs="Times New Roman"/>
          <w:sz w:val="26"/>
          <w:szCs w:val="26"/>
        </w:rPr>
        <w:t xml:space="preserve">The </w:t>
      </w:r>
      <w:r w:rsidR="00EA176C" w:rsidRPr="000D4B7F">
        <w:rPr>
          <w:rFonts w:ascii="Times New Roman" w:hAnsi="Times New Roman" w:cs="Times New Roman"/>
          <w:sz w:val="26"/>
          <w:szCs w:val="26"/>
        </w:rPr>
        <w:t xml:space="preserve">clauses of the </w:t>
      </w:r>
      <w:r w:rsidR="00D7470F" w:rsidRPr="000D4B7F">
        <w:rPr>
          <w:rFonts w:ascii="Times New Roman" w:hAnsi="Times New Roman" w:cs="Times New Roman"/>
          <w:sz w:val="26"/>
          <w:szCs w:val="26"/>
        </w:rPr>
        <w:t>authorisation</w:t>
      </w:r>
      <w:r w:rsidR="00EA176C" w:rsidRPr="000D4B7F">
        <w:rPr>
          <w:rFonts w:ascii="Times New Roman" w:hAnsi="Times New Roman" w:cs="Times New Roman"/>
          <w:sz w:val="26"/>
          <w:szCs w:val="26"/>
        </w:rPr>
        <w:t xml:space="preserve"> stipulate specific conditions</w:t>
      </w:r>
      <w:r w:rsidR="00D7470F" w:rsidRPr="000D4B7F">
        <w:rPr>
          <w:rFonts w:ascii="Times New Roman" w:hAnsi="Times New Roman" w:cs="Times New Roman"/>
          <w:sz w:val="26"/>
          <w:szCs w:val="26"/>
        </w:rPr>
        <w:t xml:space="preserve"> that</w:t>
      </w:r>
      <w:r w:rsidR="00EA176C" w:rsidRPr="000D4B7F">
        <w:rPr>
          <w:rFonts w:ascii="Times New Roman" w:hAnsi="Times New Roman" w:cs="Times New Roman"/>
          <w:sz w:val="26"/>
          <w:szCs w:val="26"/>
        </w:rPr>
        <w:t xml:space="preserve"> all polluted water must be recycled until all pollutants are captured as waste for disposal with the ash deposition.  Further, that a water use license had to be applied for in order to adequately deal with the storage of ash from the ash dump and the disposal of wet waste from the Flue Gas Desulphurisation Process. Eskom had to establish the Environmental Monitoring Committee </w:t>
      </w:r>
      <w:r w:rsidR="00EA176C" w:rsidRPr="00CE4F17">
        <w:rPr>
          <w:rFonts w:ascii="Times New Roman" w:hAnsi="Times New Roman" w:cs="Times New Roman"/>
          <w:iCs/>
          <w:sz w:val="26"/>
          <w:szCs w:val="26"/>
        </w:rPr>
        <w:t>whose purpose is to monitor and audit compliance with the conditions of the environmental authorisatio</w:t>
      </w:r>
      <w:r w:rsidR="00EA176C" w:rsidRPr="00A704E9">
        <w:rPr>
          <w:rFonts w:ascii="Times New Roman" w:hAnsi="Times New Roman" w:cs="Times New Roman"/>
          <w:iCs/>
          <w:sz w:val="26"/>
          <w:szCs w:val="26"/>
        </w:rPr>
        <w:t>n</w:t>
      </w:r>
      <w:r w:rsidR="00EA176C" w:rsidRPr="00BE3FE4">
        <w:rPr>
          <w:rFonts w:ascii="Times New Roman" w:hAnsi="Times New Roman" w:cs="Times New Roman"/>
          <w:sz w:val="26"/>
          <w:szCs w:val="26"/>
        </w:rPr>
        <w:t>, legislation and specific mitigation requirements as stipulated in the environmental impact report and the environmental management plan.</w:t>
      </w:r>
    </w:p>
    <w:p w14:paraId="1D8957C4" w14:textId="77777777" w:rsidR="00D235DE" w:rsidRPr="008E7DC4" w:rsidRDefault="00D235DE" w:rsidP="00B92F2A">
      <w:pPr>
        <w:spacing w:after="0" w:line="360" w:lineRule="auto"/>
        <w:ind w:left="795" w:hanging="720"/>
        <w:jc w:val="both"/>
        <w:rPr>
          <w:rFonts w:ascii="Times New Roman" w:hAnsi="Times New Roman" w:cs="Times New Roman"/>
          <w:sz w:val="26"/>
          <w:szCs w:val="26"/>
        </w:rPr>
      </w:pPr>
    </w:p>
    <w:p w14:paraId="29C8B77D" w14:textId="1520896F" w:rsidR="00A848D1" w:rsidRPr="0096160E" w:rsidRDefault="00D235DE" w:rsidP="008229D9">
      <w:pPr>
        <w:spacing w:after="0" w:line="360" w:lineRule="auto"/>
        <w:ind w:left="709" w:hanging="720"/>
        <w:jc w:val="both"/>
        <w:rPr>
          <w:rFonts w:ascii="Times New Roman" w:hAnsi="Times New Roman" w:cs="Times New Roman"/>
          <w:sz w:val="26"/>
          <w:szCs w:val="26"/>
        </w:rPr>
      </w:pPr>
      <w:r w:rsidRPr="00C560BC">
        <w:rPr>
          <w:rFonts w:ascii="Times New Roman" w:hAnsi="Times New Roman" w:cs="Times New Roman"/>
          <w:sz w:val="26"/>
          <w:szCs w:val="26"/>
        </w:rPr>
        <w:t>[</w:t>
      </w:r>
      <w:r w:rsidR="00B27D42" w:rsidRPr="00C560BC">
        <w:rPr>
          <w:rFonts w:ascii="Times New Roman" w:hAnsi="Times New Roman" w:cs="Times New Roman"/>
          <w:sz w:val="26"/>
          <w:szCs w:val="26"/>
        </w:rPr>
        <w:t>44</w:t>
      </w:r>
      <w:r w:rsidRPr="00C560BC">
        <w:rPr>
          <w:rFonts w:ascii="Times New Roman" w:hAnsi="Times New Roman" w:cs="Times New Roman"/>
          <w:sz w:val="26"/>
          <w:szCs w:val="26"/>
        </w:rPr>
        <w:t>]</w:t>
      </w:r>
      <w:r w:rsidRPr="00C560BC">
        <w:rPr>
          <w:rFonts w:ascii="Times New Roman" w:hAnsi="Times New Roman" w:cs="Times New Roman"/>
          <w:sz w:val="26"/>
          <w:szCs w:val="26"/>
        </w:rPr>
        <w:tab/>
      </w:r>
      <w:r w:rsidR="00F83D19" w:rsidRPr="0047557A">
        <w:rPr>
          <w:rFonts w:ascii="Times New Roman" w:hAnsi="Times New Roman" w:cs="Times New Roman"/>
          <w:sz w:val="26"/>
          <w:szCs w:val="26"/>
        </w:rPr>
        <w:t xml:space="preserve">On the </w:t>
      </w:r>
      <w:r w:rsidR="00B5279C" w:rsidRPr="00DB030E">
        <w:rPr>
          <w:rFonts w:ascii="Times New Roman" w:hAnsi="Times New Roman" w:cs="Times New Roman"/>
          <w:sz w:val="26"/>
          <w:szCs w:val="26"/>
        </w:rPr>
        <w:t>21</w:t>
      </w:r>
      <w:r w:rsidR="00B5279C" w:rsidRPr="00DB030E">
        <w:rPr>
          <w:rFonts w:ascii="Times New Roman" w:hAnsi="Times New Roman" w:cs="Times New Roman"/>
          <w:sz w:val="26"/>
          <w:szCs w:val="26"/>
          <w:vertAlign w:val="superscript"/>
        </w:rPr>
        <w:t>st</w:t>
      </w:r>
      <w:r w:rsidR="00B5279C" w:rsidRPr="00673964">
        <w:rPr>
          <w:rFonts w:ascii="Times New Roman" w:hAnsi="Times New Roman" w:cs="Times New Roman"/>
          <w:sz w:val="26"/>
          <w:szCs w:val="26"/>
          <w:vertAlign w:val="superscript"/>
        </w:rPr>
        <w:t xml:space="preserve"> </w:t>
      </w:r>
      <w:r w:rsidR="00B5279C" w:rsidRPr="00673964">
        <w:rPr>
          <w:rFonts w:ascii="Times New Roman" w:hAnsi="Times New Roman" w:cs="Times New Roman"/>
          <w:sz w:val="26"/>
          <w:szCs w:val="26"/>
        </w:rPr>
        <w:t xml:space="preserve">of </w:t>
      </w:r>
      <w:r w:rsidR="00F83D19" w:rsidRPr="00ED526A">
        <w:rPr>
          <w:rFonts w:ascii="Times New Roman" w:hAnsi="Times New Roman" w:cs="Times New Roman"/>
          <w:sz w:val="26"/>
          <w:szCs w:val="26"/>
        </w:rPr>
        <w:t xml:space="preserve">February 2012 </w:t>
      </w:r>
      <w:r w:rsidR="00D54696" w:rsidRPr="009B5ED7">
        <w:rPr>
          <w:rFonts w:ascii="Times New Roman" w:hAnsi="Times New Roman" w:cs="Times New Roman"/>
          <w:sz w:val="26"/>
          <w:szCs w:val="26"/>
        </w:rPr>
        <w:t>the applicant</w:t>
      </w:r>
      <w:r w:rsidR="00F83D19" w:rsidRPr="00F14137">
        <w:rPr>
          <w:rFonts w:ascii="Times New Roman" w:hAnsi="Times New Roman" w:cs="Times New Roman"/>
          <w:sz w:val="26"/>
          <w:szCs w:val="26"/>
        </w:rPr>
        <w:t xml:space="preserve"> directed </w:t>
      </w:r>
      <w:r w:rsidR="00D54696" w:rsidRPr="00F14137">
        <w:rPr>
          <w:rFonts w:ascii="Times New Roman" w:hAnsi="Times New Roman" w:cs="Times New Roman"/>
          <w:sz w:val="26"/>
          <w:szCs w:val="26"/>
        </w:rPr>
        <w:t>correspondence</w:t>
      </w:r>
      <w:r w:rsidR="00F83D19" w:rsidRPr="00F14137">
        <w:rPr>
          <w:rFonts w:ascii="Times New Roman" w:hAnsi="Times New Roman" w:cs="Times New Roman"/>
          <w:sz w:val="26"/>
          <w:szCs w:val="26"/>
        </w:rPr>
        <w:t xml:space="preserve"> to Eskom requesting</w:t>
      </w:r>
      <w:r w:rsidR="00B5279C" w:rsidRPr="000D4B7F">
        <w:rPr>
          <w:rFonts w:ascii="Times New Roman" w:hAnsi="Times New Roman" w:cs="Times New Roman"/>
          <w:sz w:val="26"/>
          <w:szCs w:val="26"/>
        </w:rPr>
        <w:t xml:space="preserve"> a guarantee </w:t>
      </w:r>
      <w:r w:rsidR="00632788">
        <w:rPr>
          <w:rFonts w:ascii="Times New Roman" w:hAnsi="Times New Roman" w:cs="Times New Roman"/>
          <w:sz w:val="26"/>
          <w:szCs w:val="26"/>
        </w:rPr>
        <w:t>on</w:t>
      </w:r>
      <w:r w:rsidR="00B5279C" w:rsidRPr="000D4B7F">
        <w:rPr>
          <w:rFonts w:ascii="Times New Roman" w:hAnsi="Times New Roman" w:cs="Times New Roman"/>
          <w:sz w:val="26"/>
          <w:szCs w:val="26"/>
        </w:rPr>
        <w:t xml:space="preserve"> potable water and acceptable air quality in view of the farming work valuable but sensitive genetic material next to Kusile. No guarantees were forthcoming from Eskom.</w:t>
      </w:r>
      <w:r w:rsidR="001F6C2E" w:rsidRPr="000D4B7F">
        <w:rPr>
          <w:rFonts w:ascii="Times New Roman" w:hAnsi="Times New Roman" w:cs="Times New Roman"/>
          <w:sz w:val="26"/>
          <w:szCs w:val="26"/>
        </w:rPr>
        <w:t xml:space="preserve"> </w:t>
      </w:r>
      <w:r w:rsidR="004E472E" w:rsidRPr="000D4B7F">
        <w:rPr>
          <w:rFonts w:ascii="Times New Roman" w:hAnsi="Times New Roman" w:cs="Times New Roman"/>
          <w:sz w:val="26"/>
          <w:szCs w:val="26"/>
        </w:rPr>
        <w:t>C</w:t>
      </w:r>
      <w:r w:rsidR="001F6C2E" w:rsidRPr="000D4B7F">
        <w:rPr>
          <w:rFonts w:ascii="Times New Roman" w:hAnsi="Times New Roman" w:cs="Times New Roman"/>
          <w:sz w:val="26"/>
          <w:szCs w:val="26"/>
        </w:rPr>
        <w:t>oncerned</w:t>
      </w:r>
      <w:r w:rsidR="004E472E" w:rsidRPr="000D4B7F">
        <w:rPr>
          <w:rFonts w:ascii="Times New Roman" w:hAnsi="Times New Roman" w:cs="Times New Roman"/>
          <w:sz w:val="26"/>
          <w:szCs w:val="26"/>
        </w:rPr>
        <w:t xml:space="preserve"> with the potential air and water quality impacts on the environment and on its swine genetics business</w:t>
      </w:r>
      <w:r w:rsidR="00416A39" w:rsidRPr="000D4B7F">
        <w:rPr>
          <w:rFonts w:ascii="Times New Roman" w:hAnsi="Times New Roman" w:cs="Times New Roman"/>
          <w:sz w:val="26"/>
          <w:szCs w:val="26"/>
        </w:rPr>
        <w:t xml:space="preserve">, </w:t>
      </w:r>
      <w:r w:rsidR="00C507D2" w:rsidRPr="000D4B7F">
        <w:rPr>
          <w:rFonts w:ascii="Times New Roman" w:hAnsi="Times New Roman" w:cs="Times New Roman"/>
          <w:sz w:val="26"/>
          <w:szCs w:val="26"/>
        </w:rPr>
        <w:t>the applicant</w:t>
      </w:r>
      <w:r w:rsidR="001B7227" w:rsidRPr="000D4B7F">
        <w:rPr>
          <w:rFonts w:ascii="Times New Roman" w:hAnsi="Times New Roman" w:cs="Times New Roman"/>
          <w:sz w:val="26"/>
          <w:szCs w:val="26"/>
        </w:rPr>
        <w:t xml:space="preserve"> appointed Dr</w:t>
      </w:r>
      <w:r w:rsidR="00A516CE" w:rsidRPr="000D4B7F">
        <w:rPr>
          <w:rFonts w:ascii="Times New Roman" w:hAnsi="Times New Roman" w:cs="Times New Roman"/>
          <w:sz w:val="26"/>
          <w:szCs w:val="26"/>
        </w:rPr>
        <w:t xml:space="preserve"> James Andries Meyer as its stakeholder representative on the E</w:t>
      </w:r>
      <w:r w:rsidRPr="000D4B7F">
        <w:rPr>
          <w:rFonts w:ascii="Times New Roman" w:hAnsi="Times New Roman" w:cs="Times New Roman"/>
          <w:sz w:val="26"/>
          <w:szCs w:val="26"/>
        </w:rPr>
        <w:t>MC</w:t>
      </w:r>
      <w:r w:rsidR="00A516CE" w:rsidRPr="000D4B7F">
        <w:rPr>
          <w:rFonts w:ascii="Times New Roman" w:hAnsi="Times New Roman" w:cs="Times New Roman"/>
          <w:i/>
          <w:iCs/>
          <w:sz w:val="26"/>
          <w:szCs w:val="26"/>
        </w:rPr>
        <w:t xml:space="preserve"> </w:t>
      </w:r>
      <w:r w:rsidR="00972D36" w:rsidRPr="000D4B7F">
        <w:rPr>
          <w:rFonts w:ascii="Times New Roman" w:hAnsi="Times New Roman" w:cs="Times New Roman"/>
          <w:sz w:val="26"/>
          <w:szCs w:val="26"/>
        </w:rPr>
        <w:t>at Kusile</w:t>
      </w:r>
      <w:r w:rsidRPr="000D4B7F">
        <w:rPr>
          <w:rFonts w:ascii="Times New Roman" w:hAnsi="Times New Roman" w:cs="Times New Roman"/>
          <w:sz w:val="26"/>
          <w:szCs w:val="26"/>
        </w:rPr>
        <w:t xml:space="preserve">. The EMC is constituted </w:t>
      </w:r>
      <w:r w:rsidR="00632788">
        <w:rPr>
          <w:rFonts w:ascii="Times New Roman" w:hAnsi="Times New Roman" w:cs="Times New Roman"/>
          <w:sz w:val="26"/>
          <w:szCs w:val="26"/>
        </w:rPr>
        <w:t xml:space="preserve">by </w:t>
      </w:r>
      <w:r w:rsidRPr="000D4B7F">
        <w:rPr>
          <w:rFonts w:ascii="Times New Roman" w:hAnsi="Times New Roman" w:cs="Times New Roman"/>
          <w:sz w:val="26"/>
          <w:szCs w:val="26"/>
        </w:rPr>
        <w:t>amongst others, representatives of the DFF</w:t>
      </w:r>
      <w:r w:rsidR="00C64DD1" w:rsidRPr="000D4B7F">
        <w:rPr>
          <w:rFonts w:ascii="Times New Roman" w:hAnsi="Times New Roman" w:cs="Times New Roman"/>
          <w:sz w:val="26"/>
          <w:szCs w:val="26"/>
        </w:rPr>
        <w:t>E</w:t>
      </w:r>
      <w:r w:rsidR="00CE4F17">
        <w:rPr>
          <w:rFonts w:ascii="Times New Roman" w:hAnsi="Times New Roman" w:cs="Times New Roman"/>
          <w:sz w:val="26"/>
          <w:szCs w:val="26"/>
        </w:rPr>
        <w:t>,</w:t>
      </w:r>
      <w:r w:rsidRPr="00CE4F17">
        <w:rPr>
          <w:rFonts w:ascii="Times New Roman" w:hAnsi="Times New Roman" w:cs="Times New Roman"/>
          <w:sz w:val="26"/>
          <w:szCs w:val="26"/>
        </w:rPr>
        <w:t xml:space="preserve"> </w:t>
      </w:r>
      <w:r w:rsidRPr="00CE4F17">
        <w:rPr>
          <w:rFonts w:ascii="Times New Roman" w:hAnsi="Times New Roman" w:cs="Times New Roman"/>
          <w:sz w:val="26"/>
          <w:szCs w:val="26"/>
        </w:rPr>
        <w:lastRenderedPageBreak/>
        <w:t xml:space="preserve">DWS and the Environment Control Officer </w:t>
      </w:r>
      <w:r w:rsidRPr="00CE4F17">
        <w:rPr>
          <w:rFonts w:ascii="Times New Roman" w:hAnsi="Times New Roman" w:cs="Times New Roman"/>
          <w:i/>
          <w:sz w:val="26"/>
          <w:szCs w:val="26"/>
        </w:rPr>
        <w:t>(“the ECO”)</w:t>
      </w:r>
      <w:r w:rsidRPr="00CE4F17">
        <w:rPr>
          <w:rFonts w:ascii="Times New Roman" w:hAnsi="Times New Roman" w:cs="Times New Roman"/>
          <w:sz w:val="26"/>
          <w:szCs w:val="26"/>
        </w:rPr>
        <w:t xml:space="preserve"> who is the secretariat of the EMC responsible for receiving</w:t>
      </w:r>
      <w:r w:rsidR="00505B45" w:rsidRPr="00A704E9">
        <w:rPr>
          <w:rFonts w:ascii="Times New Roman" w:hAnsi="Times New Roman" w:cs="Times New Roman"/>
          <w:sz w:val="26"/>
          <w:szCs w:val="26"/>
        </w:rPr>
        <w:t xml:space="preserve"> and keeping record of</w:t>
      </w:r>
      <w:r w:rsidRPr="00BE3FE4">
        <w:rPr>
          <w:rFonts w:ascii="Times New Roman" w:hAnsi="Times New Roman" w:cs="Times New Roman"/>
          <w:sz w:val="26"/>
          <w:szCs w:val="26"/>
        </w:rPr>
        <w:t xml:space="preserve"> monitoring data and reports and reporting any non-compliance to the Minister of </w:t>
      </w:r>
      <w:r w:rsidR="00505B45" w:rsidRPr="00BF72C5">
        <w:rPr>
          <w:rFonts w:ascii="Times New Roman" w:hAnsi="Times New Roman" w:cs="Times New Roman"/>
          <w:sz w:val="26"/>
          <w:szCs w:val="26"/>
        </w:rPr>
        <w:t>Environment</w:t>
      </w:r>
      <w:r w:rsidR="00972D36" w:rsidRPr="00665C82">
        <w:rPr>
          <w:rFonts w:ascii="Times New Roman" w:hAnsi="Times New Roman" w:cs="Times New Roman"/>
          <w:sz w:val="26"/>
          <w:szCs w:val="26"/>
        </w:rPr>
        <w:t xml:space="preserve"> </w:t>
      </w:r>
    </w:p>
    <w:p w14:paraId="6B1DEC73" w14:textId="77777777" w:rsidR="007A5550" w:rsidRPr="008E7DC4" w:rsidRDefault="007A5550" w:rsidP="00B92F2A">
      <w:pPr>
        <w:spacing w:after="0" w:line="360" w:lineRule="auto"/>
        <w:ind w:left="795" w:hanging="720"/>
        <w:jc w:val="both"/>
        <w:rPr>
          <w:rFonts w:ascii="Times New Roman" w:hAnsi="Times New Roman" w:cs="Times New Roman"/>
          <w:sz w:val="26"/>
          <w:szCs w:val="26"/>
        </w:rPr>
      </w:pPr>
    </w:p>
    <w:p w14:paraId="3781EBBE" w14:textId="1C515484" w:rsidR="007A5550" w:rsidRPr="000D4B7F" w:rsidRDefault="007A5550" w:rsidP="00CE4F17">
      <w:pPr>
        <w:spacing w:after="0" w:line="360" w:lineRule="auto"/>
        <w:ind w:left="709" w:hanging="720"/>
        <w:jc w:val="both"/>
        <w:rPr>
          <w:rFonts w:ascii="Times New Roman" w:hAnsi="Times New Roman" w:cs="Times New Roman"/>
          <w:sz w:val="26"/>
          <w:szCs w:val="26"/>
        </w:rPr>
      </w:pPr>
      <w:r w:rsidRPr="00C560BC">
        <w:rPr>
          <w:rFonts w:ascii="Times New Roman" w:hAnsi="Times New Roman" w:cs="Times New Roman"/>
          <w:sz w:val="26"/>
          <w:szCs w:val="26"/>
        </w:rPr>
        <w:t>[</w:t>
      </w:r>
      <w:r w:rsidR="00B27D42" w:rsidRPr="00C560BC">
        <w:rPr>
          <w:rFonts w:ascii="Times New Roman" w:hAnsi="Times New Roman" w:cs="Times New Roman"/>
          <w:sz w:val="26"/>
          <w:szCs w:val="26"/>
        </w:rPr>
        <w:t>45</w:t>
      </w:r>
      <w:r w:rsidRPr="00C560BC">
        <w:rPr>
          <w:rFonts w:ascii="Times New Roman" w:hAnsi="Times New Roman" w:cs="Times New Roman"/>
          <w:sz w:val="26"/>
          <w:szCs w:val="26"/>
        </w:rPr>
        <w:t>]</w:t>
      </w:r>
      <w:r w:rsidRPr="00C560BC">
        <w:rPr>
          <w:rFonts w:ascii="Times New Roman" w:hAnsi="Times New Roman" w:cs="Times New Roman"/>
          <w:sz w:val="26"/>
          <w:szCs w:val="26"/>
        </w:rPr>
        <w:tab/>
      </w:r>
      <w:r w:rsidR="00124592" w:rsidRPr="0047557A">
        <w:rPr>
          <w:rFonts w:ascii="Times New Roman" w:hAnsi="Times New Roman" w:cs="Times New Roman"/>
          <w:sz w:val="26"/>
          <w:szCs w:val="26"/>
        </w:rPr>
        <w:t xml:space="preserve">It is not in dispute that </w:t>
      </w:r>
      <w:r w:rsidR="0078238E" w:rsidRPr="00DB030E">
        <w:rPr>
          <w:rFonts w:ascii="Times New Roman" w:hAnsi="Times New Roman" w:cs="Times New Roman"/>
          <w:sz w:val="26"/>
          <w:szCs w:val="26"/>
        </w:rPr>
        <w:t>Eskom was required to</w:t>
      </w:r>
      <w:r w:rsidR="005C2C6C" w:rsidRPr="00DB030E">
        <w:rPr>
          <w:rFonts w:ascii="Times New Roman" w:hAnsi="Times New Roman" w:cs="Times New Roman"/>
          <w:sz w:val="26"/>
          <w:szCs w:val="26"/>
        </w:rPr>
        <w:t xml:space="preserve"> prepare and provide monitoring data an</w:t>
      </w:r>
      <w:r w:rsidR="005C2C6C" w:rsidRPr="00673964">
        <w:rPr>
          <w:rFonts w:ascii="Times New Roman" w:hAnsi="Times New Roman" w:cs="Times New Roman"/>
          <w:sz w:val="26"/>
          <w:szCs w:val="26"/>
        </w:rPr>
        <w:t xml:space="preserve">d other reports </w:t>
      </w:r>
      <w:r w:rsidR="0070734E" w:rsidRPr="00ED526A">
        <w:rPr>
          <w:rFonts w:ascii="Times New Roman" w:hAnsi="Times New Roman" w:cs="Times New Roman"/>
          <w:sz w:val="26"/>
          <w:szCs w:val="26"/>
        </w:rPr>
        <w:t xml:space="preserve">on regular basis to the EMC. However, this was not done </w:t>
      </w:r>
      <w:r w:rsidR="00254937" w:rsidRPr="009B5ED7">
        <w:rPr>
          <w:rFonts w:ascii="Times New Roman" w:hAnsi="Times New Roman" w:cs="Times New Roman"/>
          <w:sz w:val="26"/>
          <w:szCs w:val="26"/>
        </w:rPr>
        <w:t>or w</w:t>
      </w:r>
      <w:r w:rsidR="000C0F12">
        <w:rPr>
          <w:rFonts w:ascii="Times New Roman" w:hAnsi="Times New Roman" w:cs="Times New Roman"/>
          <w:sz w:val="26"/>
          <w:szCs w:val="26"/>
        </w:rPr>
        <w:t>as</w:t>
      </w:r>
      <w:r w:rsidR="00254937" w:rsidRPr="000C0F12">
        <w:rPr>
          <w:rFonts w:ascii="Times New Roman" w:hAnsi="Times New Roman" w:cs="Times New Roman"/>
          <w:sz w:val="26"/>
          <w:szCs w:val="26"/>
        </w:rPr>
        <w:t xml:space="preserve"> </w:t>
      </w:r>
      <w:r w:rsidR="0070734E" w:rsidRPr="00A704E9">
        <w:rPr>
          <w:rFonts w:ascii="Times New Roman" w:hAnsi="Times New Roman" w:cs="Times New Roman"/>
          <w:sz w:val="26"/>
          <w:szCs w:val="26"/>
        </w:rPr>
        <w:t>done late</w:t>
      </w:r>
      <w:r w:rsidR="00D22BA5" w:rsidRPr="00BE3FE4">
        <w:rPr>
          <w:rFonts w:ascii="Times New Roman" w:hAnsi="Times New Roman" w:cs="Times New Roman"/>
          <w:sz w:val="26"/>
          <w:szCs w:val="26"/>
        </w:rPr>
        <w:t xml:space="preserve"> and the delivery thereof to the EMC w</w:t>
      </w:r>
      <w:r w:rsidR="006768B3" w:rsidRPr="00BF72C5">
        <w:rPr>
          <w:rFonts w:ascii="Times New Roman" w:hAnsi="Times New Roman" w:cs="Times New Roman"/>
          <w:sz w:val="26"/>
          <w:szCs w:val="26"/>
        </w:rPr>
        <w:t>as</w:t>
      </w:r>
      <w:r w:rsidR="00D22BA5" w:rsidRPr="00665C82">
        <w:rPr>
          <w:rFonts w:ascii="Times New Roman" w:hAnsi="Times New Roman" w:cs="Times New Roman"/>
          <w:sz w:val="26"/>
          <w:szCs w:val="26"/>
        </w:rPr>
        <w:t xml:space="preserve"> delayed and the monitoring data became dated</w:t>
      </w:r>
      <w:r w:rsidR="002F4877" w:rsidRPr="008E7DC4">
        <w:rPr>
          <w:rFonts w:ascii="Times New Roman" w:hAnsi="Times New Roman" w:cs="Times New Roman"/>
          <w:sz w:val="26"/>
          <w:szCs w:val="26"/>
        </w:rPr>
        <w:t xml:space="preserve"> or submitted to the EMC with glaring defi</w:t>
      </w:r>
      <w:r w:rsidR="00811F07" w:rsidRPr="00C560BC">
        <w:rPr>
          <w:rFonts w:ascii="Times New Roman" w:hAnsi="Times New Roman" w:cs="Times New Roman"/>
          <w:sz w:val="26"/>
          <w:szCs w:val="26"/>
        </w:rPr>
        <w:t>ciencies.</w:t>
      </w:r>
      <w:r w:rsidR="001C2EE4" w:rsidRPr="00C560BC">
        <w:rPr>
          <w:rFonts w:ascii="Times New Roman" w:hAnsi="Times New Roman" w:cs="Times New Roman"/>
          <w:sz w:val="26"/>
          <w:szCs w:val="26"/>
        </w:rPr>
        <w:t xml:space="preserve"> When the issues of non-compliance came to the fore in the EMC, the plans proposed by Eskom purpo</w:t>
      </w:r>
      <w:r w:rsidR="00912EF1" w:rsidRPr="00C560BC">
        <w:rPr>
          <w:rFonts w:ascii="Times New Roman" w:hAnsi="Times New Roman" w:cs="Times New Roman"/>
          <w:sz w:val="26"/>
          <w:szCs w:val="26"/>
        </w:rPr>
        <w:t>r</w:t>
      </w:r>
      <w:r w:rsidR="001C2EE4" w:rsidRPr="0047557A">
        <w:rPr>
          <w:rFonts w:ascii="Times New Roman" w:hAnsi="Times New Roman" w:cs="Times New Roman"/>
          <w:sz w:val="26"/>
          <w:szCs w:val="26"/>
        </w:rPr>
        <w:t>ting to</w:t>
      </w:r>
      <w:r w:rsidR="00912EF1" w:rsidRPr="00DB030E">
        <w:rPr>
          <w:rFonts w:ascii="Times New Roman" w:hAnsi="Times New Roman" w:cs="Times New Roman"/>
          <w:sz w:val="26"/>
          <w:szCs w:val="26"/>
        </w:rPr>
        <w:t xml:space="preserve"> address the issues over the years were not carried out as promised and </w:t>
      </w:r>
      <w:r w:rsidR="002D0C32" w:rsidRPr="00673964">
        <w:rPr>
          <w:rFonts w:ascii="Times New Roman" w:hAnsi="Times New Roman" w:cs="Times New Roman"/>
          <w:sz w:val="26"/>
          <w:szCs w:val="26"/>
        </w:rPr>
        <w:t>the reasons for that being either lack of resources or procurement issues.</w:t>
      </w:r>
      <w:r w:rsidR="00843D23" w:rsidRPr="00ED526A">
        <w:rPr>
          <w:rFonts w:ascii="Times New Roman" w:hAnsi="Times New Roman" w:cs="Times New Roman"/>
          <w:sz w:val="26"/>
          <w:szCs w:val="26"/>
        </w:rPr>
        <w:t xml:space="preserve"> Most of the undertakings given by E</w:t>
      </w:r>
      <w:r w:rsidR="00843D23" w:rsidRPr="009B5ED7">
        <w:rPr>
          <w:rFonts w:ascii="Times New Roman" w:hAnsi="Times New Roman" w:cs="Times New Roman"/>
          <w:sz w:val="26"/>
          <w:szCs w:val="26"/>
        </w:rPr>
        <w:t>skom in response</w:t>
      </w:r>
      <w:r w:rsidR="00FE4A09" w:rsidRPr="00F14137">
        <w:rPr>
          <w:rFonts w:ascii="Times New Roman" w:hAnsi="Times New Roman" w:cs="Times New Roman"/>
          <w:sz w:val="26"/>
          <w:szCs w:val="26"/>
        </w:rPr>
        <w:t xml:space="preserve"> to</w:t>
      </w:r>
      <w:r w:rsidR="00843D23" w:rsidRPr="00F14137">
        <w:rPr>
          <w:rFonts w:ascii="Times New Roman" w:hAnsi="Times New Roman" w:cs="Times New Roman"/>
          <w:sz w:val="26"/>
          <w:szCs w:val="26"/>
        </w:rPr>
        <w:t xml:space="preserve"> these issues were reneged upon</w:t>
      </w:r>
      <w:r w:rsidR="00725220" w:rsidRPr="00F14137">
        <w:rPr>
          <w:rFonts w:ascii="Times New Roman" w:hAnsi="Times New Roman" w:cs="Times New Roman"/>
          <w:sz w:val="26"/>
          <w:szCs w:val="26"/>
        </w:rPr>
        <w:t xml:space="preserve"> and inve</w:t>
      </w:r>
      <w:r w:rsidR="00F230E9" w:rsidRPr="000D4B7F">
        <w:rPr>
          <w:rFonts w:ascii="Times New Roman" w:hAnsi="Times New Roman" w:cs="Times New Roman"/>
          <w:sz w:val="26"/>
          <w:szCs w:val="26"/>
        </w:rPr>
        <w:t xml:space="preserve">stigations would be </w:t>
      </w:r>
      <w:r w:rsidR="007C2767" w:rsidRPr="000D4B7F">
        <w:rPr>
          <w:rFonts w:ascii="Times New Roman" w:hAnsi="Times New Roman" w:cs="Times New Roman"/>
          <w:sz w:val="26"/>
          <w:szCs w:val="26"/>
        </w:rPr>
        <w:t xml:space="preserve">on </w:t>
      </w:r>
      <w:r w:rsidR="004F70C6" w:rsidRPr="000D4B7F">
        <w:rPr>
          <w:rFonts w:ascii="Times New Roman" w:hAnsi="Times New Roman" w:cs="Times New Roman"/>
          <w:sz w:val="26"/>
          <w:szCs w:val="26"/>
        </w:rPr>
        <w:t>going without</w:t>
      </w:r>
      <w:r w:rsidR="007C2767" w:rsidRPr="000D4B7F">
        <w:rPr>
          <w:rFonts w:ascii="Times New Roman" w:hAnsi="Times New Roman" w:cs="Times New Roman"/>
          <w:sz w:val="26"/>
          <w:szCs w:val="26"/>
        </w:rPr>
        <w:t xml:space="preserve"> any meaningful conclusion.</w:t>
      </w:r>
    </w:p>
    <w:p w14:paraId="7268CF3C" w14:textId="77777777" w:rsidR="00CB2C6B" w:rsidRDefault="00CB2C6B" w:rsidP="00B92F2A">
      <w:pPr>
        <w:spacing w:after="0" w:line="360" w:lineRule="auto"/>
        <w:ind w:left="795" w:hanging="720"/>
        <w:jc w:val="both"/>
        <w:rPr>
          <w:rFonts w:ascii="Times New Roman" w:hAnsi="Times New Roman" w:cs="Times New Roman"/>
          <w:sz w:val="26"/>
          <w:szCs w:val="26"/>
        </w:rPr>
      </w:pPr>
    </w:p>
    <w:p w14:paraId="5B68A3EB" w14:textId="5E2A8C89" w:rsidR="00CB2C6B" w:rsidRDefault="00CB2C6B" w:rsidP="000C0F12">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4</w:t>
      </w:r>
      <w:r w:rsidR="00B27D42">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A55F38">
        <w:rPr>
          <w:rFonts w:ascii="Times New Roman" w:hAnsi="Times New Roman" w:cs="Times New Roman"/>
          <w:sz w:val="26"/>
          <w:szCs w:val="26"/>
        </w:rPr>
        <w:t>In 2014</w:t>
      </w:r>
      <w:r w:rsidR="00235FD9">
        <w:rPr>
          <w:rFonts w:ascii="Times New Roman" w:hAnsi="Times New Roman" w:cs="Times New Roman"/>
          <w:sz w:val="26"/>
          <w:szCs w:val="26"/>
        </w:rPr>
        <w:t xml:space="preserve"> an Environmental Management Programme</w:t>
      </w:r>
      <w:r w:rsidR="00F8608C">
        <w:rPr>
          <w:rFonts w:ascii="Times New Roman" w:hAnsi="Times New Roman" w:cs="Times New Roman"/>
          <w:sz w:val="26"/>
          <w:szCs w:val="26"/>
        </w:rPr>
        <w:t xml:space="preserve"> </w:t>
      </w:r>
      <w:r w:rsidR="00F8608C">
        <w:rPr>
          <w:rFonts w:ascii="Times New Roman" w:hAnsi="Times New Roman" w:cs="Times New Roman"/>
          <w:i/>
          <w:iCs/>
          <w:sz w:val="26"/>
          <w:szCs w:val="26"/>
        </w:rPr>
        <w:t>(“the EMP</w:t>
      </w:r>
      <w:r w:rsidR="0006566D">
        <w:rPr>
          <w:rFonts w:ascii="Times New Roman" w:hAnsi="Times New Roman" w:cs="Times New Roman"/>
          <w:i/>
          <w:iCs/>
          <w:sz w:val="26"/>
          <w:szCs w:val="26"/>
        </w:rPr>
        <w:t>r</w:t>
      </w:r>
      <w:r w:rsidR="00F8608C">
        <w:rPr>
          <w:rFonts w:ascii="Times New Roman" w:hAnsi="Times New Roman" w:cs="Times New Roman"/>
          <w:i/>
          <w:iCs/>
          <w:sz w:val="26"/>
          <w:szCs w:val="26"/>
        </w:rPr>
        <w:t xml:space="preserve">”) </w:t>
      </w:r>
      <w:r w:rsidR="00F8608C">
        <w:rPr>
          <w:rFonts w:ascii="Times New Roman" w:hAnsi="Times New Roman" w:cs="Times New Roman"/>
          <w:sz w:val="26"/>
          <w:szCs w:val="26"/>
        </w:rPr>
        <w:t>was submitted</w:t>
      </w:r>
      <w:r w:rsidR="00A95092">
        <w:rPr>
          <w:rFonts w:ascii="Times New Roman" w:hAnsi="Times New Roman" w:cs="Times New Roman"/>
          <w:sz w:val="26"/>
          <w:szCs w:val="26"/>
        </w:rPr>
        <w:t xml:space="preserve"> to the Minister of the Environment on behalf of Eskom. On 8 November 2021 </w:t>
      </w:r>
      <w:r w:rsidR="00BB1B74">
        <w:rPr>
          <w:rFonts w:ascii="Times New Roman" w:hAnsi="Times New Roman" w:cs="Times New Roman"/>
          <w:sz w:val="26"/>
          <w:szCs w:val="26"/>
        </w:rPr>
        <w:t>the applicant</w:t>
      </w:r>
      <w:r w:rsidR="00A95092">
        <w:rPr>
          <w:rFonts w:ascii="Times New Roman" w:hAnsi="Times New Roman" w:cs="Times New Roman"/>
          <w:sz w:val="26"/>
          <w:szCs w:val="26"/>
        </w:rPr>
        <w:t xml:space="preserve"> obtained an electronic version of the EMPr from the E</w:t>
      </w:r>
      <w:r w:rsidR="00D235DE">
        <w:rPr>
          <w:rFonts w:ascii="Times New Roman" w:hAnsi="Times New Roman" w:cs="Times New Roman"/>
          <w:sz w:val="26"/>
          <w:szCs w:val="26"/>
        </w:rPr>
        <w:t>CO</w:t>
      </w:r>
      <w:r w:rsidR="00A95092">
        <w:rPr>
          <w:rFonts w:ascii="Times New Roman" w:hAnsi="Times New Roman" w:cs="Times New Roman"/>
          <w:i/>
          <w:iCs/>
          <w:sz w:val="26"/>
          <w:szCs w:val="26"/>
        </w:rPr>
        <w:t xml:space="preserve"> </w:t>
      </w:r>
      <w:r w:rsidR="000C613C">
        <w:rPr>
          <w:rFonts w:ascii="Times New Roman" w:hAnsi="Times New Roman" w:cs="Times New Roman"/>
          <w:sz w:val="26"/>
          <w:szCs w:val="26"/>
        </w:rPr>
        <w:t xml:space="preserve">for Kusile with the title </w:t>
      </w:r>
      <w:r w:rsidR="000C613C">
        <w:rPr>
          <w:rFonts w:ascii="Times New Roman" w:hAnsi="Times New Roman" w:cs="Times New Roman"/>
          <w:i/>
          <w:iCs/>
          <w:sz w:val="26"/>
          <w:szCs w:val="26"/>
        </w:rPr>
        <w:t>‘E</w:t>
      </w:r>
      <w:r w:rsidR="000C613C" w:rsidRPr="000C613C">
        <w:rPr>
          <w:rFonts w:ascii="Times New Roman" w:hAnsi="Times New Roman" w:cs="Times New Roman"/>
          <w:i/>
          <w:iCs/>
          <w:sz w:val="26"/>
          <w:szCs w:val="26"/>
        </w:rPr>
        <w:t>nvironmental Management Programme for the Co-Disposal of Ash and Gypsum at the Kusile Power Station’.</w:t>
      </w:r>
      <w:r w:rsidR="00654807">
        <w:rPr>
          <w:rFonts w:ascii="Times New Roman" w:hAnsi="Times New Roman" w:cs="Times New Roman"/>
          <w:i/>
          <w:iCs/>
          <w:sz w:val="26"/>
          <w:szCs w:val="26"/>
        </w:rPr>
        <w:t xml:space="preserve"> </w:t>
      </w:r>
      <w:r w:rsidR="00654807">
        <w:rPr>
          <w:rFonts w:ascii="Times New Roman" w:hAnsi="Times New Roman" w:cs="Times New Roman"/>
          <w:sz w:val="26"/>
          <w:szCs w:val="26"/>
        </w:rPr>
        <w:t>On 17 July 2015 and in terms of the National Environmental Management: Waste Act 59 of 2008</w:t>
      </w:r>
      <w:r w:rsidR="00DD4630">
        <w:rPr>
          <w:rFonts w:ascii="Times New Roman" w:hAnsi="Times New Roman" w:cs="Times New Roman"/>
          <w:sz w:val="26"/>
          <w:szCs w:val="26"/>
        </w:rPr>
        <w:t>,</w:t>
      </w:r>
      <w:r w:rsidR="00654807">
        <w:rPr>
          <w:rFonts w:ascii="Times New Roman" w:hAnsi="Times New Roman" w:cs="Times New Roman"/>
          <w:sz w:val="26"/>
          <w:szCs w:val="26"/>
        </w:rPr>
        <w:t xml:space="preserve"> Eskom was issued with the Integrated Environmental Authorisation for the construction of an ash disposal facility and the disposal of the dry ash generated by the conduction of coal in the electricity generation process to the ash disposal facility.</w:t>
      </w:r>
    </w:p>
    <w:p w14:paraId="2D47F6E2" w14:textId="77777777" w:rsidR="00DD4630" w:rsidRDefault="00DD4630" w:rsidP="00B92F2A">
      <w:pPr>
        <w:spacing w:after="0" w:line="360" w:lineRule="auto"/>
        <w:ind w:left="795" w:hanging="720"/>
        <w:jc w:val="both"/>
        <w:rPr>
          <w:rFonts w:ascii="Times New Roman" w:hAnsi="Times New Roman" w:cs="Times New Roman"/>
          <w:sz w:val="26"/>
          <w:szCs w:val="26"/>
        </w:rPr>
      </w:pPr>
    </w:p>
    <w:p w14:paraId="20272A9B" w14:textId="64ACD6B8" w:rsidR="00DD4630" w:rsidRDefault="00DD4630" w:rsidP="000C0F1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4</w:t>
      </w:r>
      <w:r w:rsidR="00B27D42">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The 2015 environmental authorisation</w:t>
      </w:r>
      <w:r w:rsidR="00600C64">
        <w:rPr>
          <w:rFonts w:ascii="Times New Roman" w:hAnsi="Times New Roman" w:cs="Times New Roman"/>
          <w:sz w:val="26"/>
          <w:szCs w:val="26"/>
        </w:rPr>
        <w:t>, dealing with the locations and monitoring of surface water,</w:t>
      </w:r>
      <w:r>
        <w:rPr>
          <w:rFonts w:ascii="Times New Roman" w:hAnsi="Times New Roman" w:cs="Times New Roman"/>
          <w:sz w:val="26"/>
          <w:szCs w:val="26"/>
        </w:rPr>
        <w:t xml:space="preserve"> stipulated that Eskom shall be responsible for ensuring compliance with the conditions contained therein and that the EMPr which was submitted as part of the application was approved and must be implemented and adhered to. Further, Eskom was required to keep the EMC in place and functioning for the normal operative lifetime of the site operational process and for a period of at least two years after </w:t>
      </w:r>
      <w:r w:rsidR="00D840D2">
        <w:rPr>
          <w:rFonts w:ascii="Times New Roman" w:hAnsi="Times New Roman" w:cs="Times New Roman"/>
          <w:sz w:val="26"/>
          <w:szCs w:val="26"/>
        </w:rPr>
        <w:t>Eskom</w:t>
      </w:r>
      <w:r w:rsidR="00505B45">
        <w:rPr>
          <w:rFonts w:ascii="Times New Roman" w:hAnsi="Times New Roman" w:cs="Times New Roman"/>
          <w:sz w:val="26"/>
          <w:szCs w:val="26"/>
        </w:rPr>
        <w:t xml:space="preserve"> has ceased operations at Kusile. It further provided </w:t>
      </w:r>
      <w:r w:rsidR="006F3113">
        <w:rPr>
          <w:rFonts w:ascii="Times New Roman" w:hAnsi="Times New Roman" w:cs="Times New Roman"/>
          <w:sz w:val="26"/>
          <w:szCs w:val="26"/>
        </w:rPr>
        <w:t>for</w:t>
      </w:r>
      <w:r w:rsidR="00505B45">
        <w:rPr>
          <w:rFonts w:ascii="Times New Roman" w:hAnsi="Times New Roman" w:cs="Times New Roman"/>
          <w:sz w:val="26"/>
          <w:szCs w:val="26"/>
        </w:rPr>
        <w:t xml:space="preserve"> Eskom</w:t>
      </w:r>
      <w:r w:rsidR="006F3113">
        <w:rPr>
          <w:rFonts w:ascii="Times New Roman" w:hAnsi="Times New Roman" w:cs="Times New Roman"/>
          <w:sz w:val="26"/>
          <w:szCs w:val="26"/>
        </w:rPr>
        <w:t xml:space="preserve"> to</w:t>
      </w:r>
      <w:r w:rsidR="00505B45">
        <w:rPr>
          <w:rFonts w:ascii="Times New Roman" w:hAnsi="Times New Roman" w:cs="Times New Roman"/>
          <w:sz w:val="26"/>
          <w:szCs w:val="26"/>
        </w:rPr>
        <w:t xml:space="preserve"> obtain </w:t>
      </w:r>
      <w:r w:rsidR="00505B45">
        <w:rPr>
          <w:rFonts w:ascii="Times New Roman" w:hAnsi="Times New Roman" w:cs="Times New Roman"/>
          <w:sz w:val="26"/>
          <w:szCs w:val="26"/>
        </w:rPr>
        <w:lastRenderedPageBreak/>
        <w:t xml:space="preserve">a </w:t>
      </w:r>
      <w:r w:rsidR="00AF18D0">
        <w:rPr>
          <w:rFonts w:ascii="Times New Roman" w:hAnsi="Times New Roman" w:cs="Times New Roman"/>
          <w:sz w:val="26"/>
          <w:szCs w:val="26"/>
        </w:rPr>
        <w:t>w</w:t>
      </w:r>
      <w:r w:rsidR="00505B45">
        <w:rPr>
          <w:rFonts w:ascii="Times New Roman" w:hAnsi="Times New Roman" w:cs="Times New Roman"/>
          <w:sz w:val="26"/>
          <w:szCs w:val="26"/>
        </w:rPr>
        <w:t xml:space="preserve">ater </w:t>
      </w:r>
      <w:r w:rsidR="00AF18D0">
        <w:rPr>
          <w:rFonts w:ascii="Times New Roman" w:hAnsi="Times New Roman" w:cs="Times New Roman"/>
          <w:sz w:val="26"/>
          <w:szCs w:val="26"/>
        </w:rPr>
        <w:t>u</w:t>
      </w:r>
      <w:r w:rsidR="00505B45">
        <w:rPr>
          <w:rFonts w:ascii="Times New Roman" w:hAnsi="Times New Roman" w:cs="Times New Roman"/>
          <w:sz w:val="26"/>
          <w:szCs w:val="26"/>
        </w:rPr>
        <w:t xml:space="preserve">se </w:t>
      </w:r>
      <w:r w:rsidR="00AF18D0">
        <w:rPr>
          <w:rFonts w:ascii="Times New Roman" w:hAnsi="Times New Roman" w:cs="Times New Roman"/>
          <w:sz w:val="26"/>
          <w:szCs w:val="26"/>
        </w:rPr>
        <w:t>l</w:t>
      </w:r>
      <w:r w:rsidR="00505B45">
        <w:rPr>
          <w:rFonts w:ascii="Times New Roman" w:hAnsi="Times New Roman" w:cs="Times New Roman"/>
          <w:sz w:val="26"/>
          <w:szCs w:val="26"/>
        </w:rPr>
        <w:t>icense f</w:t>
      </w:r>
      <w:r w:rsidR="00D840D2">
        <w:rPr>
          <w:rFonts w:ascii="Times New Roman" w:hAnsi="Times New Roman" w:cs="Times New Roman"/>
          <w:sz w:val="26"/>
          <w:szCs w:val="26"/>
        </w:rPr>
        <w:t>rom</w:t>
      </w:r>
      <w:r w:rsidR="00505B45">
        <w:rPr>
          <w:rFonts w:ascii="Times New Roman" w:hAnsi="Times New Roman" w:cs="Times New Roman"/>
          <w:sz w:val="26"/>
          <w:szCs w:val="26"/>
        </w:rPr>
        <w:t xml:space="preserve"> the DWS prior to the commencement of the project should it impact on any wetland or water resource.</w:t>
      </w:r>
    </w:p>
    <w:p w14:paraId="42C66651" w14:textId="77777777" w:rsidR="00505B45" w:rsidRDefault="00505B45" w:rsidP="00B92F2A">
      <w:pPr>
        <w:spacing w:after="0" w:line="360" w:lineRule="auto"/>
        <w:ind w:left="795" w:hanging="720"/>
        <w:jc w:val="both"/>
        <w:rPr>
          <w:rFonts w:ascii="Times New Roman" w:hAnsi="Times New Roman" w:cs="Times New Roman"/>
          <w:sz w:val="26"/>
          <w:szCs w:val="26"/>
        </w:rPr>
      </w:pPr>
    </w:p>
    <w:p w14:paraId="2A70DA01" w14:textId="283B27B7" w:rsidR="00505B45" w:rsidRDefault="00505B45" w:rsidP="000C0F1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3679D3">
        <w:rPr>
          <w:rFonts w:ascii="Times New Roman" w:hAnsi="Times New Roman" w:cs="Times New Roman"/>
          <w:sz w:val="26"/>
          <w:szCs w:val="26"/>
        </w:rPr>
        <w:t>4</w:t>
      </w:r>
      <w:r w:rsidR="00B27D42">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Eskom was also required in terms of the 2015 authorisation to design and man</w:t>
      </w:r>
      <w:r w:rsidR="00D840D2">
        <w:rPr>
          <w:rFonts w:ascii="Times New Roman" w:hAnsi="Times New Roman" w:cs="Times New Roman"/>
          <w:sz w:val="26"/>
          <w:szCs w:val="26"/>
        </w:rPr>
        <w:t>a</w:t>
      </w:r>
      <w:r>
        <w:rPr>
          <w:rFonts w:ascii="Times New Roman" w:hAnsi="Times New Roman" w:cs="Times New Roman"/>
          <w:sz w:val="26"/>
          <w:szCs w:val="26"/>
        </w:rPr>
        <w:t xml:space="preserve">ge </w:t>
      </w:r>
      <w:r w:rsidR="00E97803">
        <w:rPr>
          <w:rFonts w:ascii="Times New Roman" w:hAnsi="Times New Roman" w:cs="Times New Roman"/>
          <w:sz w:val="26"/>
          <w:szCs w:val="26"/>
        </w:rPr>
        <w:t>storage</w:t>
      </w:r>
      <w:r>
        <w:rPr>
          <w:rFonts w:ascii="Times New Roman" w:hAnsi="Times New Roman" w:cs="Times New Roman"/>
          <w:sz w:val="26"/>
          <w:szCs w:val="26"/>
        </w:rPr>
        <w:t xml:space="preserve"> areas so that the</w:t>
      </w:r>
      <w:r w:rsidR="00E97803">
        <w:rPr>
          <w:rFonts w:ascii="Times New Roman" w:hAnsi="Times New Roman" w:cs="Times New Roman"/>
          <w:sz w:val="26"/>
          <w:szCs w:val="26"/>
        </w:rPr>
        <w:t>re</w:t>
      </w:r>
      <w:r>
        <w:rPr>
          <w:rFonts w:ascii="Times New Roman" w:hAnsi="Times New Roman" w:cs="Times New Roman"/>
          <w:sz w:val="26"/>
          <w:szCs w:val="26"/>
        </w:rPr>
        <w:t xml:space="preserve"> is no escape of contaminants into the environment</w:t>
      </w:r>
      <w:r w:rsidR="000C0F12">
        <w:rPr>
          <w:rFonts w:ascii="Times New Roman" w:hAnsi="Times New Roman" w:cs="Times New Roman"/>
          <w:sz w:val="26"/>
          <w:szCs w:val="26"/>
        </w:rPr>
        <w:t>;</w:t>
      </w:r>
      <w:r>
        <w:rPr>
          <w:rFonts w:ascii="Times New Roman" w:hAnsi="Times New Roman" w:cs="Times New Roman"/>
          <w:sz w:val="26"/>
          <w:szCs w:val="26"/>
        </w:rPr>
        <w:t xml:space="preserve"> that all </w:t>
      </w:r>
      <w:r w:rsidR="00D840D2">
        <w:rPr>
          <w:rFonts w:ascii="Times New Roman" w:hAnsi="Times New Roman" w:cs="Times New Roman"/>
          <w:sz w:val="26"/>
          <w:szCs w:val="26"/>
        </w:rPr>
        <w:t>run-offs</w:t>
      </w:r>
      <w:r>
        <w:rPr>
          <w:rFonts w:ascii="Times New Roman" w:hAnsi="Times New Roman" w:cs="Times New Roman"/>
          <w:sz w:val="26"/>
          <w:szCs w:val="26"/>
        </w:rPr>
        <w:t xml:space="preserve"> must</w:t>
      </w:r>
      <w:r w:rsidR="000C0F12">
        <w:rPr>
          <w:rFonts w:ascii="Times New Roman" w:hAnsi="Times New Roman" w:cs="Times New Roman"/>
          <w:sz w:val="26"/>
          <w:szCs w:val="26"/>
        </w:rPr>
        <w:t xml:space="preserve"> be</w:t>
      </w:r>
      <w:r>
        <w:rPr>
          <w:rFonts w:ascii="Times New Roman" w:hAnsi="Times New Roman" w:cs="Times New Roman"/>
          <w:sz w:val="26"/>
          <w:szCs w:val="26"/>
        </w:rPr>
        <w:t xml:space="preserve"> prevented from entering local watercourses including wetlands.</w:t>
      </w:r>
      <w:r w:rsidR="00E97803">
        <w:rPr>
          <w:rFonts w:ascii="Times New Roman" w:hAnsi="Times New Roman" w:cs="Times New Roman"/>
          <w:sz w:val="26"/>
          <w:szCs w:val="26"/>
        </w:rPr>
        <w:t xml:space="preserve"> Furthermore, Eskom must not allow effluent or wastewater to be discharged into any stormwater drain or furrow, whether by commission or omission</w:t>
      </w:r>
      <w:r w:rsidR="000C0F12">
        <w:rPr>
          <w:rFonts w:ascii="Times New Roman" w:hAnsi="Times New Roman" w:cs="Times New Roman"/>
          <w:sz w:val="26"/>
          <w:szCs w:val="26"/>
        </w:rPr>
        <w:t>,</w:t>
      </w:r>
      <w:r w:rsidR="00E97803">
        <w:rPr>
          <w:rFonts w:ascii="Times New Roman" w:hAnsi="Times New Roman" w:cs="Times New Roman"/>
          <w:sz w:val="26"/>
          <w:szCs w:val="26"/>
        </w:rPr>
        <w:t xml:space="preserve"> and must prevent the occurrence of nuisance conditions or health hazards. Eskom must construct and maintain works to divert and drain all run-off water arising on land adjacent to the site to avoid flooding and for the water to become contaminated.</w:t>
      </w:r>
    </w:p>
    <w:p w14:paraId="2ADF04E1" w14:textId="77777777" w:rsidR="00E97803" w:rsidRDefault="00E97803" w:rsidP="00B92F2A">
      <w:pPr>
        <w:spacing w:after="0" w:line="360" w:lineRule="auto"/>
        <w:ind w:left="795" w:hanging="720"/>
        <w:jc w:val="both"/>
        <w:rPr>
          <w:rFonts w:ascii="Times New Roman" w:hAnsi="Times New Roman" w:cs="Times New Roman"/>
          <w:sz w:val="26"/>
          <w:szCs w:val="26"/>
        </w:rPr>
      </w:pPr>
    </w:p>
    <w:p w14:paraId="728AAA33" w14:textId="7804AEC4" w:rsidR="00F07587" w:rsidRDefault="00E97803" w:rsidP="000C0F12">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1503AC">
        <w:rPr>
          <w:rFonts w:ascii="Times New Roman" w:hAnsi="Times New Roman" w:cs="Times New Roman"/>
          <w:sz w:val="26"/>
          <w:szCs w:val="26"/>
        </w:rPr>
        <w:t>4</w:t>
      </w:r>
      <w:r w:rsidR="00B27D42">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sidR="00DD1618">
        <w:rPr>
          <w:rFonts w:ascii="Times New Roman" w:hAnsi="Times New Roman" w:cs="Times New Roman"/>
          <w:sz w:val="26"/>
          <w:szCs w:val="26"/>
        </w:rPr>
        <w:t>Section 1</w:t>
      </w:r>
      <w:r w:rsidR="00C0603F">
        <w:rPr>
          <w:rFonts w:ascii="Times New Roman" w:hAnsi="Times New Roman" w:cs="Times New Roman"/>
          <w:sz w:val="26"/>
          <w:szCs w:val="26"/>
        </w:rPr>
        <w:t xml:space="preserve"> </w:t>
      </w:r>
      <w:r w:rsidR="00DD1618">
        <w:rPr>
          <w:rFonts w:ascii="Times New Roman" w:hAnsi="Times New Roman" w:cs="Times New Roman"/>
          <w:sz w:val="26"/>
          <w:szCs w:val="26"/>
        </w:rPr>
        <w:t xml:space="preserve">of the EMPr states that its purpose is to describe the manner in which activities associated with the construction and operation of the ash/gypsum </w:t>
      </w:r>
      <w:r w:rsidR="00D840D2">
        <w:rPr>
          <w:rFonts w:ascii="Times New Roman" w:hAnsi="Times New Roman" w:cs="Times New Roman"/>
          <w:sz w:val="26"/>
          <w:szCs w:val="26"/>
        </w:rPr>
        <w:t xml:space="preserve">               </w:t>
      </w:r>
      <w:r w:rsidR="00DD1618">
        <w:rPr>
          <w:rFonts w:ascii="Times New Roman" w:hAnsi="Times New Roman" w:cs="Times New Roman"/>
          <w:sz w:val="26"/>
          <w:szCs w:val="26"/>
        </w:rPr>
        <w:t>co-disposal facility and associated dams and the K-3 and spoil areas, which have the potential to cause pollution or degradation of the environment will be managed and controlled in accordance with the relevant environmental legislation and standards and practices.</w:t>
      </w:r>
      <w:r w:rsidR="00F07587">
        <w:rPr>
          <w:rFonts w:ascii="Times New Roman" w:hAnsi="Times New Roman" w:cs="Times New Roman"/>
          <w:sz w:val="26"/>
          <w:szCs w:val="26"/>
        </w:rPr>
        <w:t xml:space="preserve"> Furthermore, the EMPr is for the construction, operation and closure of the ash-gypsum co-disposal facility and associated dams and is applicable through-out its life.</w:t>
      </w:r>
    </w:p>
    <w:p w14:paraId="225FB3ED" w14:textId="77777777" w:rsidR="00F07587" w:rsidRDefault="00F07587" w:rsidP="00B92F2A">
      <w:pPr>
        <w:spacing w:after="0" w:line="360" w:lineRule="auto"/>
        <w:ind w:left="795" w:hanging="720"/>
        <w:jc w:val="both"/>
        <w:rPr>
          <w:rFonts w:ascii="Times New Roman" w:hAnsi="Times New Roman" w:cs="Times New Roman"/>
          <w:sz w:val="26"/>
          <w:szCs w:val="26"/>
        </w:rPr>
      </w:pPr>
    </w:p>
    <w:p w14:paraId="2AA589DC" w14:textId="7145C6A5" w:rsidR="00E97803" w:rsidRDefault="00F07587" w:rsidP="00C0603F">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B27D42">
        <w:rPr>
          <w:rFonts w:ascii="Times New Roman" w:hAnsi="Times New Roman" w:cs="Times New Roman"/>
          <w:sz w:val="26"/>
          <w:szCs w:val="26"/>
        </w:rPr>
        <w:t>50</w:t>
      </w:r>
      <w:r>
        <w:rPr>
          <w:rFonts w:ascii="Times New Roman" w:hAnsi="Times New Roman" w:cs="Times New Roman"/>
          <w:sz w:val="26"/>
          <w:szCs w:val="26"/>
        </w:rPr>
        <w:t>]</w:t>
      </w:r>
      <w:r>
        <w:rPr>
          <w:rFonts w:ascii="Times New Roman" w:hAnsi="Times New Roman" w:cs="Times New Roman"/>
          <w:sz w:val="26"/>
          <w:szCs w:val="26"/>
        </w:rPr>
        <w:tab/>
        <w:t xml:space="preserve"> In terms of the EMPr all potential</w:t>
      </w:r>
      <w:r w:rsidR="00204D6C">
        <w:rPr>
          <w:rFonts w:ascii="Times New Roman" w:hAnsi="Times New Roman" w:cs="Times New Roman"/>
          <w:sz w:val="26"/>
          <w:szCs w:val="26"/>
        </w:rPr>
        <w:t>ly</w:t>
      </w:r>
      <w:r>
        <w:rPr>
          <w:rFonts w:ascii="Times New Roman" w:hAnsi="Times New Roman" w:cs="Times New Roman"/>
          <w:sz w:val="26"/>
          <w:szCs w:val="26"/>
        </w:rPr>
        <w:t xml:space="preserve"> contaminated water on Kusile will be managed in a closed system. No potentially contaminated water at all will be discharged, released or allowed to escape the Kusile site. The EMPr provides further that the Kusile site is zero-liquid effluent discharge site, the wastewater from a flue gas desulphurisation process will require specialised treatment before it is discharged to the environment.</w:t>
      </w:r>
      <w:r w:rsidR="00DB47AA">
        <w:rPr>
          <w:rFonts w:ascii="Times New Roman" w:hAnsi="Times New Roman" w:cs="Times New Roman"/>
          <w:sz w:val="26"/>
          <w:szCs w:val="26"/>
        </w:rPr>
        <w:t xml:space="preserve"> Uncontrolled releases of polluted water from the ash dirty dam into the water resources shall not be permitted and water quality monitoring must be conducted at regular monthly intervals.</w:t>
      </w:r>
    </w:p>
    <w:p w14:paraId="48EC6A14" w14:textId="77777777" w:rsidR="00DB47AA" w:rsidRDefault="00DB47AA" w:rsidP="00B92F2A">
      <w:pPr>
        <w:spacing w:after="0" w:line="360" w:lineRule="auto"/>
        <w:ind w:left="795" w:hanging="720"/>
        <w:jc w:val="both"/>
        <w:rPr>
          <w:rFonts w:ascii="Times New Roman" w:hAnsi="Times New Roman" w:cs="Times New Roman"/>
          <w:sz w:val="26"/>
          <w:szCs w:val="26"/>
        </w:rPr>
      </w:pPr>
    </w:p>
    <w:p w14:paraId="72D9FA4B" w14:textId="3C47342A" w:rsidR="00CA2ADE" w:rsidRDefault="00DB47AA" w:rsidP="00C0603F">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F47DA1">
        <w:rPr>
          <w:rFonts w:ascii="Times New Roman" w:hAnsi="Times New Roman" w:cs="Times New Roman"/>
          <w:sz w:val="26"/>
          <w:szCs w:val="26"/>
        </w:rPr>
        <w:t>5</w:t>
      </w:r>
      <w:r w:rsidR="00B27D42">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r w:rsidR="006B138C">
        <w:rPr>
          <w:rFonts w:ascii="Times New Roman" w:hAnsi="Times New Roman" w:cs="Times New Roman"/>
          <w:sz w:val="26"/>
          <w:szCs w:val="26"/>
        </w:rPr>
        <w:t xml:space="preserve">Under the Water Use Licence 04/B20F/BCFGIJ/41 issued to Eskom on 1 April 2011 </w:t>
      </w:r>
      <w:r w:rsidR="006F3113">
        <w:rPr>
          <w:rFonts w:ascii="Times New Roman" w:hAnsi="Times New Roman" w:cs="Times New Roman"/>
          <w:sz w:val="26"/>
          <w:szCs w:val="26"/>
        </w:rPr>
        <w:t xml:space="preserve">in terms of the NWA, </w:t>
      </w:r>
      <w:r w:rsidR="006B138C">
        <w:rPr>
          <w:rFonts w:ascii="Times New Roman" w:hAnsi="Times New Roman" w:cs="Times New Roman"/>
          <w:sz w:val="26"/>
          <w:szCs w:val="26"/>
        </w:rPr>
        <w:t xml:space="preserve">Eskom is required to investigate all uncontrolled leakages and </w:t>
      </w:r>
      <w:r w:rsidR="00CA2ADE">
        <w:rPr>
          <w:rFonts w:ascii="Times New Roman" w:hAnsi="Times New Roman" w:cs="Times New Roman"/>
          <w:sz w:val="26"/>
          <w:szCs w:val="26"/>
        </w:rPr>
        <w:t xml:space="preserve">must propose and implement </w:t>
      </w:r>
      <w:r w:rsidR="006B138C">
        <w:rPr>
          <w:rFonts w:ascii="Times New Roman" w:hAnsi="Times New Roman" w:cs="Times New Roman"/>
          <w:sz w:val="26"/>
          <w:szCs w:val="26"/>
        </w:rPr>
        <w:t>mitigat</w:t>
      </w:r>
      <w:r w:rsidR="00204D6C">
        <w:rPr>
          <w:rFonts w:ascii="Times New Roman" w:hAnsi="Times New Roman" w:cs="Times New Roman"/>
          <w:sz w:val="26"/>
          <w:szCs w:val="26"/>
        </w:rPr>
        <w:t>ing</w:t>
      </w:r>
      <w:r w:rsidR="006B138C">
        <w:rPr>
          <w:rFonts w:ascii="Times New Roman" w:hAnsi="Times New Roman" w:cs="Times New Roman"/>
          <w:sz w:val="26"/>
          <w:szCs w:val="26"/>
        </w:rPr>
        <w:t xml:space="preserve"> m</w:t>
      </w:r>
      <w:r w:rsidR="00CA2ADE">
        <w:rPr>
          <w:rFonts w:ascii="Times New Roman" w:hAnsi="Times New Roman" w:cs="Times New Roman"/>
          <w:sz w:val="26"/>
          <w:szCs w:val="26"/>
        </w:rPr>
        <w:t xml:space="preserve">easures. Further, Eskom shall monitor surface water resources at upstream and downstream points within the drainage line to determine the impact of the facility and other activities on the water quality. The results from the monitoring shall be compiled and submitted to </w:t>
      </w:r>
      <w:r w:rsidR="00C0603F">
        <w:rPr>
          <w:rFonts w:ascii="Times New Roman" w:hAnsi="Times New Roman" w:cs="Times New Roman"/>
          <w:sz w:val="26"/>
          <w:szCs w:val="26"/>
        </w:rPr>
        <w:t xml:space="preserve">the </w:t>
      </w:r>
      <w:r w:rsidR="00CA2ADE">
        <w:rPr>
          <w:rFonts w:ascii="Times New Roman" w:hAnsi="Times New Roman" w:cs="Times New Roman"/>
          <w:sz w:val="26"/>
          <w:szCs w:val="26"/>
        </w:rPr>
        <w:t>department on monthly basis. With regard to surface water, the impact of the activities of Kusile shall not exceed the in-stream water quality objectives.</w:t>
      </w:r>
    </w:p>
    <w:p w14:paraId="2DD6B356" w14:textId="77777777" w:rsidR="00CA2ADE" w:rsidRDefault="00CA2ADE" w:rsidP="00B92F2A">
      <w:pPr>
        <w:spacing w:after="0" w:line="360" w:lineRule="auto"/>
        <w:ind w:left="795" w:hanging="720"/>
        <w:jc w:val="both"/>
        <w:rPr>
          <w:rFonts w:ascii="Times New Roman" w:hAnsi="Times New Roman" w:cs="Times New Roman"/>
          <w:sz w:val="26"/>
          <w:szCs w:val="26"/>
        </w:rPr>
      </w:pPr>
    </w:p>
    <w:p w14:paraId="21435551" w14:textId="0BD2E8CA" w:rsidR="006F3113" w:rsidRDefault="00CA2ADE" w:rsidP="00C0603F">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B27D42">
        <w:rPr>
          <w:rFonts w:ascii="Times New Roman" w:hAnsi="Times New Roman" w:cs="Times New Roman"/>
          <w:sz w:val="26"/>
          <w:szCs w:val="26"/>
        </w:rPr>
        <w:t>52</w:t>
      </w:r>
      <w:r>
        <w:rPr>
          <w:rFonts w:ascii="Times New Roman" w:hAnsi="Times New Roman" w:cs="Times New Roman"/>
          <w:sz w:val="26"/>
          <w:szCs w:val="26"/>
        </w:rPr>
        <w:t>]</w:t>
      </w:r>
      <w:r>
        <w:rPr>
          <w:rFonts w:ascii="Times New Roman" w:hAnsi="Times New Roman" w:cs="Times New Roman"/>
          <w:sz w:val="26"/>
          <w:szCs w:val="26"/>
        </w:rPr>
        <w:tab/>
        <w:t xml:space="preserve">The </w:t>
      </w:r>
      <w:r w:rsidR="00444F4F">
        <w:rPr>
          <w:rFonts w:ascii="Times New Roman" w:hAnsi="Times New Roman" w:cs="Times New Roman"/>
          <w:sz w:val="26"/>
          <w:szCs w:val="26"/>
        </w:rPr>
        <w:t>w</w:t>
      </w:r>
      <w:r>
        <w:rPr>
          <w:rFonts w:ascii="Times New Roman" w:hAnsi="Times New Roman" w:cs="Times New Roman"/>
          <w:sz w:val="26"/>
          <w:szCs w:val="26"/>
        </w:rPr>
        <w:t xml:space="preserve">ater </w:t>
      </w:r>
      <w:r w:rsidR="00444F4F">
        <w:rPr>
          <w:rFonts w:ascii="Times New Roman" w:hAnsi="Times New Roman" w:cs="Times New Roman"/>
          <w:sz w:val="26"/>
          <w:szCs w:val="26"/>
        </w:rPr>
        <w:t>u</w:t>
      </w:r>
      <w:r>
        <w:rPr>
          <w:rFonts w:ascii="Times New Roman" w:hAnsi="Times New Roman" w:cs="Times New Roman"/>
          <w:sz w:val="26"/>
          <w:szCs w:val="26"/>
        </w:rPr>
        <w:t xml:space="preserve">se </w:t>
      </w:r>
      <w:r w:rsidR="00444F4F">
        <w:rPr>
          <w:rFonts w:ascii="Times New Roman" w:hAnsi="Times New Roman" w:cs="Times New Roman"/>
          <w:sz w:val="26"/>
          <w:szCs w:val="26"/>
        </w:rPr>
        <w:t>l</w:t>
      </w:r>
      <w:r>
        <w:rPr>
          <w:rFonts w:ascii="Times New Roman" w:hAnsi="Times New Roman" w:cs="Times New Roman"/>
          <w:sz w:val="26"/>
          <w:szCs w:val="26"/>
        </w:rPr>
        <w:t>icence of April 2011 provides further that storm water leaving Kusile shall in no way be contaminate</w:t>
      </w:r>
      <w:r w:rsidR="00204D6C">
        <w:rPr>
          <w:rFonts w:ascii="Times New Roman" w:hAnsi="Times New Roman" w:cs="Times New Roman"/>
          <w:sz w:val="26"/>
          <w:szCs w:val="26"/>
        </w:rPr>
        <w:t>d</w:t>
      </w:r>
      <w:r>
        <w:rPr>
          <w:rFonts w:ascii="Times New Roman" w:hAnsi="Times New Roman" w:cs="Times New Roman"/>
          <w:sz w:val="26"/>
          <w:szCs w:val="26"/>
        </w:rPr>
        <w:t xml:space="preserve"> by any substance</w:t>
      </w:r>
      <w:r w:rsidR="006F3113">
        <w:rPr>
          <w:rFonts w:ascii="Times New Roman" w:hAnsi="Times New Roman" w:cs="Times New Roman"/>
          <w:sz w:val="26"/>
          <w:szCs w:val="26"/>
        </w:rPr>
        <w:t xml:space="preserve">, whether such substance is a solid, liquid, vapour or gas dumped or spilled </w:t>
      </w:r>
      <w:r w:rsidR="00444F4F">
        <w:rPr>
          <w:rFonts w:ascii="Times New Roman" w:hAnsi="Times New Roman" w:cs="Times New Roman"/>
          <w:sz w:val="26"/>
          <w:szCs w:val="26"/>
        </w:rPr>
        <w:t>from</w:t>
      </w:r>
      <w:r w:rsidR="006F3113">
        <w:rPr>
          <w:rFonts w:ascii="Times New Roman" w:hAnsi="Times New Roman" w:cs="Times New Roman"/>
          <w:sz w:val="26"/>
          <w:szCs w:val="26"/>
        </w:rPr>
        <w:t xml:space="preserve"> the Kusile. The polluted storm</w:t>
      </w:r>
      <w:r w:rsidR="00C0603F">
        <w:rPr>
          <w:rFonts w:ascii="Times New Roman" w:hAnsi="Times New Roman" w:cs="Times New Roman"/>
          <w:sz w:val="26"/>
          <w:szCs w:val="26"/>
        </w:rPr>
        <w:t xml:space="preserve"> </w:t>
      </w:r>
      <w:r w:rsidR="006F3113">
        <w:rPr>
          <w:rFonts w:ascii="Times New Roman" w:hAnsi="Times New Roman" w:cs="Times New Roman"/>
          <w:sz w:val="26"/>
          <w:szCs w:val="26"/>
        </w:rPr>
        <w:t>water captured in the storm water control dams shall be pumped to the settling facilities for recycling and reuse.</w:t>
      </w:r>
    </w:p>
    <w:p w14:paraId="64CB25BB" w14:textId="77777777" w:rsidR="006F3113" w:rsidRDefault="006F3113" w:rsidP="00B92F2A">
      <w:pPr>
        <w:spacing w:after="0" w:line="360" w:lineRule="auto"/>
        <w:ind w:left="795" w:hanging="720"/>
        <w:jc w:val="both"/>
        <w:rPr>
          <w:rFonts w:ascii="Times New Roman" w:hAnsi="Times New Roman" w:cs="Times New Roman"/>
          <w:sz w:val="26"/>
          <w:szCs w:val="26"/>
        </w:rPr>
      </w:pPr>
    </w:p>
    <w:p w14:paraId="6932F1EC" w14:textId="22E45052" w:rsidR="00B104C6" w:rsidRDefault="006F3113" w:rsidP="00C0603F">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106373">
        <w:rPr>
          <w:rFonts w:ascii="Times New Roman" w:hAnsi="Times New Roman" w:cs="Times New Roman"/>
          <w:sz w:val="26"/>
          <w:szCs w:val="26"/>
        </w:rPr>
        <w:t>53</w:t>
      </w:r>
      <w:r>
        <w:rPr>
          <w:rFonts w:ascii="Times New Roman" w:hAnsi="Times New Roman" w:cs="Times New Roman"/>
          <w:sz w:val="26"/>
          <w:szCs w:val="26"/>
        </w:rPr>
        <w:t>]</w:t>
      </w:r>
      <w:r>
        <w:rPr>
          <w:rFonts w:ascii="Times New Roman" w:hAnsi="Times New Roman" w:cs="Times New Roman"/>
          <w:sz w:val="26"/>
          <w:szCs w:val="26"/>
        </w:rPr>
        <w:tab/>
        <w:t>On 20 June 2012 Eskom was issued with Water Use Licence 04/B20F/CGI/1836 in terms of the N</w:t>
      </w:r>
      <w:r w:rsidR="001216A5">
        <w:rPr>
          <w:rFonts w:ascii="Times New Roman" w:hAnsi="Times New Roman" w:cs="Times New Roman"/>
          <w:sz w:val="26"/>
          <w:szCs w:val="26"/>
        </w:rPr>
        <w:t>WA which deals with the facility to manage dirty water run-off from the ash dump to a lined storage dam.</w:t>
      </w:r>
      <w:r w:rsidR="00CA2ADE">
        <w:rPr>
          <w:rFonts w:ascii="Times New Roman" w:hAnsi="Times New Roman" w:cs="Times New Roman"/>
          <w:sz w:val="26"/>
          <w:szCs w:val="26"/>
        </w:rPr>
        <w:t xml:space="preserve"> </w:t>
      </w:r>
      <w:r w:rsidR="001216A5">
        <w:rPr>
          <w:rFonts w:ascii="Times New Roman" w:hAnsi="Times New Roman" w:cs="Times New Roman"/>
          <w:sz w:val="26"/>
          <w:szCs w:val="26"/>
        </w:rPr>
        <w:t xml:space="preserve">It requires that the wastewater management facilities be operated in such a manner that it is </w:t>
      </w:r>
      <w:r w:rsidR="00204D6C">
        <w:rPr>
          <w:rFonts w:ascii="Times New Roman" w:hAnsi="Times New Roman" w:cs="Times New Roman"/>
          <w:sz w:val="26"/>
          <w:szCs w:val="26"/>
        </w:rPr>
        <w:t xml:space="preserve">at </w:t>
      </w:r>
      <w:r w:rsidR="001216A5">
        <w:rPr>
          <w:rFonts w:ascii="Times New Roman" w:hAnsi="Times New Roman" w:cs="Times New Roman"/>
          <w:sz w:val="26"/>
          <w:szCs w:val="26"/>
        </w:rPr>
        <w:t>all times capable of handling the 1:5 year</w:t>
      </w:r>
      <w:r w:rsidR="0006566D">
        <w:rPr>
          <w:rFonts w:ascii="Times New Roman" w:hAnsi="Times New Roman" w:cs="Times New Roman"/>
          <w:sz w:val="26"/>
          <w:szCs w:val="26"/>
        </w:rPr>
        <w:t>s</w:t>
      </w:r>
      <w:r w:rsidR="001216A5">
        <w:rPr>
          <w:rFonts w:ascii="Times New Roman" w:hAnsi="Times New Roman" w:cs="Times New Roman"/>
          <w:sz w:val="26"/>
          <w:szCs w:val="26"/>
        </w:rPr>
        <w:t xml:space="preserve"> flood-event on top of its mean operating level to achieve the zero-effluent discharge. It provides further for the quality of water containing waste to be disposed of into the storage dam</w:t>
      </w:r>
      <w:r w:rsidR="00B104C6">
        <w:rPr>
          <w:rFonts w:ascii="Times New Roman" w:hAnsi="Times New Roman" w:cs="Times New Roman"/>
          <w:sz w:val="26"/>
          <w:szCs w:val="26"/>
        </w:rPr>
        <w:t xml:space="preserve"> and the monitoring of surface water to determine the impact of the facility.</w:t>
      </w:r>
    </w:p>
    <w:p w14:paraId="54AA69D2" w14:textId="77777777" w:rsidR="00B104C6" w:rsidRDefault="00B104C6" w:rsidP="00B92F2A">
      <w:pPr>
        <w:spacing w:after="0" w:line="360" w:lineRule="auto"/>
        <w:ind w:left="795" w:hanging="720"/>
        <w:jc w:val="both"/>
        <w:rPr>
          <w:rFonts w:ascii="Times New Roman" w:hAnsi="Times New Roman" w:cs="Times New Roman"/>
          <w:sz w:val="26"/>
          <w:szCs w:val="26"/>
        </w:rPr>
      </w:pPr>
    </w:p>
    <w:p w14:paraId="335DD9D8" w14:textId="350AB30E" w:rsidR="00DF1DE6" w:rsidRDefault="00B104C6" w:rsidP="00874861">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106373">
        <w:rPr>
          <w:rFonts w:ascii="Times New Roman" w:hAnsi="Times New Roman" w:cs="Times New Roman"/>
          <w:sz w:val="26"/>
          <w:szCs w:val="26"/>
        </w:rPr>
        <w:t>54</w:t>
      </w:r>
      <w:r>
        <w:rPr>
          <w:rFonts w:ascii="Times New Roman" w:hAnsi="Times New Roman" w:cs="Times New Roman"/>
          <w:sz w:val="26"/>
          <w:szCs w:val="26"/>
        </w:rPr>
        <w:t>]</w:t>
      </w:r>
      <w:r>
        <w:rPr>
          <w:rFonts w:ascii="Times New Roman" w:hAnsi="Times New Roman" w:cs="Times New Roman"/>
          <w:sz w:val="26"/>
          <w:szCs w:val="26"/>
        </w:rPr>
        <w:tab/>
        <w:t>On 12 November 2018 Eskom was issued with a Water Use Licence 06/B11K/G/6921 in terms of the NWA which licence was valid for a period of four years. It provides that wastewater is to be used for dust suppression on the haul roads at Kusile. It further provides the maximum volume</w:t>
      </w:r>
      <w:r w:rsidR="00DF1DE6">
        <w:rPr>
          <w:rFonts w:ascii="Times New Roman" w:hAnsi="Times New Roman" w:cs="Times New Roman"/>
          <w:sz w:val="26"/>
          <w:szCs w:val="26"/>
        </w:rPr>
        <w:t xml:space="preserve"> </w:t>
      </w:r>
      <w:r>
        <w:rPr>
          <w:rFonts w:ascii="Times New Roman" w:hAnsi="Times New Roman" w:cs="Times New Roman"/>
          <w:sz w:val="26"/>
          <w:szCs w:val="26"/>
        </w:rPr>
        <w:t xml:space="preserve">of </w:t>
      </w:r>
      <w:r w:rsidR="00DF1DE6">
        <w:rPr>
          <w:rFonts w:ascii="Times New Roman" w:hAnsi="Times New Roman" w:cs="Times New Roman"/>
          <w:sz w:val="26"/>
          <w:szCs w:val="26"/>
        </w:rPr>
        <w:t>waste</w:t>
      </w:r>
      <w:r>
        <w:rPr>
          <w:rFonts w:ascii="Times New Roman" w:hAnsi="Times New Roman" w:cs="Times New Roman"/>
          <w:sz w:val="26"/>
          <w:szCs w:val="26"/>
        </w:rPr>
        <w:t>water to</w:t>
      </w:r>
      <w:r w:rsidR="00DF1DE6">
        <w:rPr>
          <w:rFonts w:ascii="Times New Roman" w:hAnsi="Times New Roman" w:cs="Times New Roman"/>
          <w:sz w:val="26"/>
          <w:szCs w:val="26"/>
        </w:rPr>
        <w:t xml:space="preserve"> be used as dust suppression of haul roads and stipulates that the quality of water containing waste which is disposed of into the pollution control dam shall not exceed maximum permissible limits. </w:t>
      </w:r>
    </w:p>
    <w:p w14:paraId="7F605C4B" w14:textId="77777777" w:rsidR="00F55D17" w:rsidRDefault="00F55D17" w:rsidP="00DF1DE6">
      <w:pPr>
        <w:spacing w:after="0" w:line="360" w:lineRule="auto"/>
        <w:ind w:left="795" w:hanging="720"/>
        <w:jc w:val="both"/>
        <w:rPr>
          <w:rFonts w:ascii="Times New Roman" w:hAnsi="Times New Roman" w:cs="Times New Roman"/>
          <w:sz w:val="26"/>
          <w:szCs w:val="26"/>
        </w:rPr>
      </w:pPr>
    </w:p>
    <w:p w14:paraId="23F8C1ED" w14:textId="0364BFC0" w:rsidR="00BE5C15" w:rsidRDefault="00BE5C15" w:rsidP="00854F1A">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106373">
        <w:rPr>
          <w:rFonts w:ascii="Times New Roman" w:hAnsi="Times New Roman" w:cs="Times New Roman"/>
          <w:sz w:val="26"/>
          <w:szCs w:val="26"/>
        </w:rPr>
        <w:t>55</w:t>
      </w:r>
      <w:r>
        <w:rPr>
          <w:rFonts w:ascii="Times New Roman" w:hAnsi="Times New Roman" w:cs="Times New Roman"/>
          <w:sz w:val="26"/>
          <w:szCs w:val="26"/>
        </w:rPr>
        <w:t>]</w:t>
      </w:r>
      <w:r>
        <w:rPr>
          <w:rFonts w:ascii="Times New Roman" w:hAnsi="Times New Roman" w:cs="Times New Roman"/>
          <w:sz w:val="26"/>
          <w:szCs w:val="26"/>
        </w:rPr>
        <w:tab/>
        <w:t>It provides further that Eskom shall monitor surface water on a monthly basis to determine the impact of the dust suppression on the quality, by taking samples at two specified monitoring points. Stormwater leaving Kusile shall in no way be contaminated by any substance, whether such substance is a solid, liquid, vapo</w:t>
      </w:r>
      <w:r w:rsidR="00F93D9F">
        <w:rPr>
          <w:rFonts w:ascii="Times New Roman" w:hAnsi="Times New Roman" w:cs="Times New Roman"/>
          <w:sz w:val="26"/>
          <w:szCs w:val="26"/>
        </w:rPr>
        <w:t>u</w:t>
      </w:r>
      <w:r>
        <w:rPr>
          <w:rFonts w:ascii="Times New Roman" w:hAnsi="Times New Roman" w:cs="Times New Roman"/>
          <w:sz w:val="26"/>
          <w:szCs w:val="26"/>
        </w:rPr>
        <w:t>r or gas or a combination thereof which is produced, used dumped or spilled</w:t>
      </w:r>
      <w:r w:rsidR="001A3535">
        <w:rPr>
          <w:rFonts w:ascii="Times New Roman" w:hAnsi="Times New Roman" w:cs="Times New Roman"/>
          <w:sz w:val="26"/>
          <w:szCs w:val="26"/>
        </w:rPr>
        <w:t xml:space="preserve"> </w:t>
      </w:r>
      <w:r>
        <w:rPr>
          <w:rFonts w:ascii="Times New Roman" w:hAnsi="Times New Roman" w:cs="Times New Roman"/>
          <w:sz w:val="26"/>
          <w:szCs w:val="26"/>
        </w:rPr>
        <w:t>o</w:t>
      </w:r>
      <w:r w:rsidR="001A3535">
        <w:rPr>
          <w:rFonts w:ascii="Times New Roman" w:hAnsi="Times New Roman" w:cs="Times New Roman"/>
          <w:sz w:val="26"/>
          <w:szCs w:val="26"/>
        </w:rPr>
        <w:t>n</w:t>
      </w:r>
      <w:r>
        <w:rPr>
          <w:rFonts w:ascii="Times New Roman" w:hAnsi="Times New Roman" w:cs="Times New Roman"/>
          <w:sz w:val="26"/>
          <w:szCs w:val="26"/>
        </w:rPr>
        <w:t xml:space="preserve"> the Kusile.</w:t>
      </w:r>
    </w:p>
    <w:p w14:paraId="33088069" w14:textId="77777777" w:rsidR="00DF1DE6" w:rsidRDefault="00DF1DE6" w:rsidP="00DF1DE6">
      <w:pPr>
        <w:spacing w:after="0" w:line="360" w:lineRule="auto"/>
        <w:ind w:left="795" w:hanging="720"/>
        <w:jc w:val="both"/>
        <w:rPr>
          <w:rFonts w:ascii="Times New Roman" w:hAnsi="Times New Roman" w:cs="Times New Roman"/>
          <w:sz w:val="26"/>
          <w:szCs w:val="26"/>
        </w:rPr>
      </w:pPr>
    </w:p>
    <w:p w14:paraId="7B2D0AE4" w14:textId="4BAF1C6F" w:rsidR="00722381" w:rsidRDefault="00B104C6" w:rsidP="00854F1A">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5C0AFB">
        <w:rPr>
          <w:rFonts w:ascii="Times New Roman" w:hAnsi="Times New Roman" w:cs="Times New Roman"/>
          <w:sz w:val="26"/>
          <w:szCs w:val="26"/>
        </w:rPr>
        <w:t>56</w:t>
      </w:r>
      <w:r>
        <w:rPr>
          <w:rFonts w:ascii="Times New Roman" w:hAnsi="Times New Roman" w:cs="Times New Roman"/>
          <w:sz w:val="26"/>
          <w:szCs w:val="26"/>
        </w:rPr>
        <w:t>]</w:t>
      </w:r>
      <w:r w:rsidR="00DF1DE6">
        <w:rPr>
          <w:rFonts w:ascii="Times New Roman" w:hAnsi="Times New Roman" w:cs="Times New Roman"/>
          <w:sz w:val="26"/>
          <w:szCs w:val="26"/>
        </w:rPr>
        <w:tab/>
        <w:t>On 12 November 2018 Eskom was issued with Water Use Licence 06/B</w:t>
      </w:r>
      <w:r w:rsidR="00BE5C15">
        <w:rPr>
          <w:rFonts w:ascii="Times New Roman" w:hAnsi="Times New Roman" w:cs="Times New Roman"/>
          <w:sz w:val="26"/>
          <w:szCs w:val="26"/>
        </w:rPr>
        <w:t>20F</w:t>
      </w:r>
      <w:r w:rsidR="00DF1DE6">
        <w:rPr>
          <w:rFonts w:ascii="Times New Roman" w:hAnsi="Times New Roman" w:cs="Times New Roman"/>
          <w:sz w:val="26"/>
          <w:szCs w:val="26"/>
        </w:rPr>
        <w:t>/</w:t>
      </w:r>
      <w:r w:rsidR="00BE5C15">
        <w:rPr>
          <w:rFonts w:ascii="Times New Roman" w:hAnsi="Times New Roman" w:cs="Times New Roman"/>
          <w:sz w:val="26"/>
          <w:szCs w:val="26"/>
        </w:rPr>
        <w:t>CFI</w:t>
      </w:r>
      <w:r w:rsidR="00DF1DE6">
        <w:rPr>
          <w:rFonts w:ascii="Times New Roman" w:hAnsi="Times New Roman" w:cs="Times New Roman"/>
          <w:sz w:val="26"/>
          <w:szCs w:val="26"/>
        </w:rPr>
        <w:t>/</w:t>
      </w:r>
      <w:r w:rsidR="00BE5C15">
        <w:rPr>
          <w:rFonts w:ascii="Times New Roman" w:hAnsi="Times New Roman" w:cs="Times New Roman"/>
          <w:sz w:val="26"/>
          <w:szCs w:val="26"/>
        </w:rPr>
        <w:t>8171</w:t>
      </w:r>
      <w:r w:rsidR="00DF1DE6">
        <w:rPr>
          <w:rFonts w:ascii="Times New Roman" w:hAnsi="Times New Roman" w:cs="Times New Roman"/>
          <w:sz w:val="26"/>
          <w:szCs w:val="26"/>
        </w:rPr>
        <w:t xml:space="preserve"> in terms of the NWA which </w:t>
      </w:r>
      <w:r w:rsidR="00337001">
        <w:rPr>
          <w:rFonts w:ascii="Times New Roman" w:hAnsi="Times New Roman" w:cs="Times New Roman"/>
          <w:sz w:val="26"/>
          <w:szCs w:val="26"/>
        </w:rPr>
        <w:t xml:space="preserve">was valid for a period of four years and </w:t>
      </w:r>
      <w:r w:rsidR="00DF1DE6">
        <w:rPr>
          <w:rFonts w:ascii="Times New Roman" w:hAnsi="Times New Roman" w:cs="Times New Roman"/>
          <w:sz w:val="26"/>
          <w:szCs w:val="26"/>
        </w:rPr>
        <w:t xml:space="preserve">contemplates the </w:t>
      </w:r>
      <w:r w:rsidR="00DB2F74">
        <w:rPr>
          <w:rFonts w:ascii="Times New Roman" w:hAnsi="Times New Roman" w:cs="Times New Roman"/>
          <w:sz w:val="26"/>
          <w:szCs w:val="26"/>
        </w:rPr>
        <w:t xml:space="preserve">discharging of waste or water containing waste into a water resource through a pipe, canal, </w:t>
      </w:r>
      <w:r w:rsidR="0045436A">
        <w:rPr>
          <w:rFonts w:ascii="Times New Roman" w:hAnsi="Times New Roman" w:cs="Times New Roman"/>
          <w:sz w:val="26"/>
          <w:szCs w:val="26"/>
        </w:rPr>
        <w:t>sewer,</w:t>
      </w:r>
      <w:r w:rsidR="00DB2F74">
        <w:rPr>
          <w:rFonts w:ascii="Times New Roman" w:hAnsi="Times New Roman" w:cs="Times New Roman"/>
          <w:sz w:val="26"/>
          <w:szCs w:val="26"/>
        </w:rPr>
        <w:t xml:space="preserve"> or other conduit allowing Eskom to discharge wastewater into the water resource downstream from Kusile.</w:t>
      </w:r>
      <w:r w:rsidR="00DF1DE6">
        <w:rPr>
          <w:rFonts w:ascii="Times New Roman" w:hAnsi="Times New Roman" w:cs="Times New Roman"/>
          <w:sz w:val="26"/>
          <w:szCs w:val="26"/>
        </w:rPr>
        <w:tab/>
      </w:r>
      <w:r w:rsidR="00337001">
        <w:rPr>
          <w:rFonts w:ascii="Times New Roman" w:hAnsi="Times New Roman" w:cs="Times New Roman"/>
          <w:sz w:val="26"/>
          <w:szCs w:val="26"/>
        </w:rPr>
        <w:t xml:space="preserve">It is a condition of this water use licence that it is subject to all the applicable provisions of the NWA and shall in no way be construed as exempting Eskom from compliance with the provisions of any other applicable legislation. </w:t>
      </w:r>
    </w:p>
    <w:p w14:paraId="699C0EDA" w14:textId="77777777" w:rsidR="00722381" w:rsidRDefault="00722381" w:rsidP="00DF1DE6">
      <w:pPr>
        <w:spacing w:after="0" w:line="360" w:lineRule="auto"/>
        <w:ind w:left="795" w:hanging="720"/>
        <w:jc w:val="both"/>
        <w:rPr>
          <w:rFonts w:ascii="Times New Roman" w:hAnsi="Times New Roman" w:cs="Times New Roman"/>
          <w:sz w:val="26"/>
          <w:szCs w:val="26"/>
        </w:rPr>
      </w:pPr>
    </w:p>
    <w:p w14:paraId="1D9B2CA0" w14:textId="5080E201" w:rsidR="00337001" w:rsidRDefault="00722381" w:rsidP="00854F1A">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5</w:t>
      </w:r>
      <w:r w:rsidR="005C0AFB">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 xml:space="preserve">It further provides that </w:t>
      </w:r>
      <w:r w:rsidR="00337001">
        <w:rPr>
          <w:rFonts w:ascii="Times New Roman" w:hAnsi="Times New Roman" w:cs="Times New Roman"/>
          <w:sz w:val="26"/>
          <w:szCs w:val="26"/>
        </w:rPr>
        <w:t xml:space="preserve">Eskom shall mitigate against potential impacts to surface water quality and shall ensure that the holding recycle dam water containing waste and the station dirty dam water containing waste are not discharged into the water </w:t>
      </w:r>
      <w:r w:rsidR="00854F1A">
        <w:rPr>
          <w:rFonts w:ascii="Times New Roman" w:hAnsi="Times New Roman" w:cs="Times New Roman"/>
          <w:sz w:val="26"/>
          <w:szCs w:val="26"/>
        </w:rPr>
        <w:t>res</w:t>
      </w:r>
      <w:r w:rsidR="00337001">
        <w:rPr>
          <w:rFonts w:ascii="Times New Roman" w:hAnsi="Times New Roman" w:cs="Times New Roman"/>
          <w:sz w:val="26"/>
          <w:szCs w:val="26"/>
        </w:rPr>
        <w:t>our</w:t>
      </w:r>
      <w:r w:rsidR="00854F1A">
        <w:rPr>
          <w:rFonts w:ascii="Times New Roman" w:hAnsi="Times New Roman" w:cs="Times New Roman"/>
          <w:sz w:val="26"/>
          <w:szCs w:val="26"/>
        </w:rPr>
        <w:t>c</w:t>
      </w:r>
      <w:r w:rsidR="00337001">
        <w:rPr>
          <w:rFonts w:ascii="Times New Roman" w:hAnsi="Times New Roman" w:cs="Times New Roman"/>
          <w:sz w:val="26"/>
          <w:szCs w:val="26"/>
        </w:rPr>
        <w:t>es.</w:t>
      </w:r>
      <w:r>
        <w:rPr>
          <w:rFonts w:ascii="Times New Roman" w:hAnsi="Times New Roman" w:cs="Times New Roman"/>
          <w:sz w:val="26"/>
          <w:szCs w:val="26"/>
        </w:rPr>
        <w:t xml:space="preserve"> It shall monitor water resources at the tributaries of the Wilge River to </w:t>
      </w:r>
      <w:r w:rsidR="00FF025A">
        <w:rPr>
          <w:rFonts w:ascii="Times New Roman" w:hAnsi="Times New Roman" w:cs="Times New Roman"/>
          <w:sz w:val="26"/>
          <w:szCs w:val="26"/>
        </w:rPr>
        <w:t>S</w:t>
      </w:r>
      <w:r>
        <w:rPr>
          <w:rFonts w:ascii="Times New Roman" w:hAnsi="Times New Roman" w:cs="Times New Roman"/>
          <w:sz w:val="26"/>
          <w:szCs w:val="26"/>
        </w:rPr>
        <w:t xml:space="preserve">outh and </w:t>
      </w:r>
      <w:r w:rsidR="00FF025A">
        <w:rPr>
          <w:rFonts w:ascii="Times New Roman" w:hAnsi="Times New Roman" w:cs="Times New Roman"/>
          <w:sz w:val="26"/>
          <w:szCs w:val="26"/>
        </w:rPr>
        <w:t>W</w:t>
      </w:r>
      <w:r>
        <w:rPr>
          <w:rFonts w:ascii="Times New Roman" w:hAnsi="Times New Roman" w:cs="Times New Roman"/>
          <w:sz w:val="26"/>
          <w:szCs w:val="26"/>
        </w:rPr>
        <w:t xml:space="preserve">est of Kusile and which traverse the adjacent properties of </w:t>
      </w:r>
      <w:r w:rsidR="00444F4F">
        <w:rPr>
          <w:rFonts w:ascii="Times New Roman" w:hAnsi="Times New Roman" w:cs="Times New Roman"/>
          <w:sz w:val="26"/>
          <w:szCs w:val="26"/>
        </w:rPr>
        <w:t>the applicant</w:t>
      </w:r>
      <w:r>
        <w:rPr>
          <w:rFonts w:ascii="Times New Roman" w:hAnsi="Times New Roman" w:cs="Times New Roman"/>
          <w:sz w:val="26"/>
          <w:szCs w:val="26"/>
        </w:rPr>
        <w:t xml:space="preserve"> and other agricultural properties. It shall establish a monitoring point between the said wetland and the Wilge River to determine the quality of the water from the wetland and assess the impact thereof on the Wilge River.</w:t>
      </w:r>
    </w:p>
    <w:p w14:paraId="0ED783B2" w14:textId="77777777" w:rsidR="00337001" w:rsidRDefault="00337001" w:rsidP="00DF1DE6">
      <w:pPr>
        <w:spacing w:after="0" w:line="360" w:lineRule="auto"/>
        <w:ind w:left="795" w:hanging="720"/>
        <w:jc w:val="both"/>
        <w:rPr>
          <w:rFonts w:ascii="Times New Roman" w:hAnsi="Times New Roman" w:cs="Times New Roman"/>
          <w:sz w:val="26"/>
          <w:szCs w:val="26"/>
        </w:rPr>
      </w:pPr>
    </w:p>
    <w:p w14:paraId="2EEC49D3" w14:textId="4BABB8F4" w:rsidR="00DB47AA" w:rsidRDefault="00337001" w:rsidP="00854F1A">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1503AC">
        <w:rPr>
          <w:rFonts w:ascii="Times New Roman" w:hAnsi="Times New Roman" w:cs="Times New Roman"/>
          <w:sz w:val="26"/>
          <w:szCs w:val="26"/>
        </w:rPr>
        <w:t>5</w:t>
      </w:r>
      <w:r w:rsidR="005C0AFB">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r w:rsidR="00722381">
        <w:rPr>
          <w:rFonts w:ascii="Times New Roman" w:hAnsi="Times New Roman" w:cs="Times New Roman"/>
          <w:sz w:val="26"/>
          <w:szCs w:val="26"/>
        </w:rPr>
        <w:t>On 23 September 2021, Eskom was issued with a Water Use Licence 06/B20F/ CIBG/ 107</w:t>
      </w:r>
      <w:r w:rsidR="00120D19">
        <w:rPr>
          <w:rFonts w:ascii="Times New Roman" w:hAnsi="Times New Roman" w:cs="Times New Roman"/>
          <w:sz w:val="26"/>
          <w:szCs w:val="26"/>
        </w:rPr>
        <w:t>9</w:t>
      </w:r>
      <w:r w:rsidR="00722381">
        <w:rPr>
          <w:rFonts w:ascii="Times New Roman" w:hAnsi="Times New Roman" w:cs="Times New Roman"/>
          <w:sz w:val="26"/>
          <w:szCs w:val="26"/>
        </w:rPr>
        <w:t>2 in terms of the NWA</w:t>
      </w:r>
      <w:r w:rsidR="00120D19">
        <w:rPr>
          <w:rFonts w:ascii="Times New Roman" w:hAnsi="Times New Roman" w:cs="Times New Roman"/>
          <w:sz w:val="26"/>
          <w:szCs w:val="26"/>
        </w:rPr>
        <w:t xml:space="preserve"> defined as the disposing of waste in a manner which may detrimentally impact on a water resource. It cautions that it shall not be construed to be exempting Eskom from compliance with the provisions of any other applicable legislation. Further, it provides that Eskom must ensure that the quality </w:t>
      </w:r>
      <w:r w:rsidR="00120D19">
        <w:rPr>
          <w:rFonts w:ascii="Times New Roman" w:hAnsi="Times New Roman" w:cs="Times New Roman"/>
          <w:sz w:val="26"/>
          <w:szCs w:val="26"/>
        </w:rPr>
        <w:lastRenderedPageBreak/>
        <w:t>of water to downstream users does not decrease because of Eskom’s power generating activities.</w:t>
      </w:r>
      <w:r w:rsidR="001D5CFB">
        <w:rPr>
          <w:rFonts w:ascii="Times New Roman" w:hAnsi="Times New Roman" w:cs="Times New Roman"/>
          <w:sz w:val="26"/>
          <w:szCs w:val="26"/>
        </w:rPr>
        <w:t xml:space="preserve"> It authorizes Eskom to dispose of certain maximum quantities of wastewater per annum into the waste management facilities and prescribe the design and capacities of the waste facilities.</w:t>
      </w:r>
    </w:p>
    <w:p w14:paraId="7D66DC1A" w14:textId="77777777" w:rsidR="001D5CFB" w:rsidRDefault="001D5CFB" w:rsidP="00DF1DE6">
      <w:pPr>
        <w:spacing w:after="0" w:line="360" w:lineRule="auto"/>
        <w:ind w:left="795" w:hanging="720"/>
        <w:jc w:val="both"/>
        <w:rPr>
          <w:rFonts w:ascii="Times New Roman" w:hAnsi="Times New Roman" w:cs="Times New Roman"/>
          <w:sz w:val="26"/>
          <w:szCs w:val="26"/>
        </w:rPr>
      </w:pPr>
    </w:p>
    <w:p w14:paraId="5AE1673A" w14:textId="339A59EE" w:rsidR="001D5CFB" w:rsidRDefault="001D5CFB" w:rsidP="00897EDE">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1503AC">
        <w:rPr>
          <w:rFonts w:ascii="Times New Roman" w:hAnsi="Times New Roman" w:cs="Times New Roman"/>
          <w:sz w:val="26"/>
          <w:szCs w:val="26"/>
        </w:rPr>
        <w:t>5</w:t>
      </w:r>
      <w:r w:rsidR="005C0AFB">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sidR="00D5123D">
        <w:rPr>
          <w:rFonts w:ascii="Times New Roman" w:hAnsi="Times New Roman" w:cs="Times New Roman"/>
          <w:sz w:val="26"/>
          <w:szCs w:val="26"/>
        </w:rPr>
        <w:t>It further provides that Eskom shall monitor on monthly basis the water resources at surface water monitoring p</w:t>
      </w:r>
      <w:r w:rsidR="00FF025A">
        <w:rPr>
          <w:rFonts w:ascii="Times New Roman" w:hAnsi="Times New Roman" w:cs="Times New Roman"/>
          <w:sz w:val="26"/>
          <w:szCs w:val="26"/>
        </w:rPr>
        <w:t>o</w:t>
      </w:r>
      <w:r w:rsidR="00D5123D">
        <w:rPr>
          <w:rFonts w:ascii="Times New Roman" w:hAnsi="Times New Roman" w:cs="Times New Roman"/>
          <w:sz w:val="26"/>
          <w:szCs w:val="26"/>
        </w:rPr>
        <w:t>ints and groundwater monitoring p</w:t>
      </w:r>
      <w:r w:rsidR="00FF025A">
        <w:rPr>
          <w:rFonts w:ascii="Times New Roman" w:hAnsi="Times New Roman" w:cs="Times New Roman"/>
          <w:sz w:val="26"/>
          <w:szCs w:val="26"/>
        </w:rPr>
        <w:t>o</w:t>
      </w:r>
      <w:r w:rsidR="00D5123D">
        <w:rPr>
          <w:rFonts w:ascii="Times New Roman" w:hAnsi="Times New Roman" w:cs="Times New Roman"/>
          <w:sz w:val="26"/>
          <w:szCs w:val="26"/>
        </w:rPr>
        <w:t>ints and on a biannual basis conduct bio monitoring to determine the impact of the facilities and other activities on water quality by taking samples at the monitoring p</w:t>
      </w:r>
      <w:r w:rsidR="00FF025A">
        <w:rPr>
          <w:rFonts w:ascii="Times New Roman" w:hAnsi="Times New Roman" w:cs="Times New Roman"/>
          <w:sz w:val="26"/>
          <w:szCs w:val="26"/>
        </w:rPr>
        <w:t>o</w:t>
      </w:r>
      <w:r w:rsidR="00D5123D">
        <w:rPr>
          <w:rFonts w:ascii="Times New Roman" w:hAnsi="Times New Roman" w:cs="Times New Roman"/>
          <w:sz w:val="26"/>
          <w:szCs w:val="26"/>
        </w:rPr>
        <w:t>ints. Stormwater leaving Kusile shall in no way be contaminated by any substance</w:t>
      </w:r>
      <w:r w:rsidR="00EB6813">
        <w:rPr>
          <w:rFonts w:ascii="Times New Roman" w:hAnsi="Times New Roman" w:cs="Times New Roman"/>
          <w:sz w:val="26"/>
          <w:szCs w:val="26"/>
        </w:rPr>
        <w:t xml:space="preserve"> whether solid or liquid or a combination thereof which is produced or used or </w:t>
      </w:r>
      <w:r w:rsidR="00D5123D">
        <w:rPr>
          <w:rFonts w:ascii="Times New Roman" w:hAnsi="Times New Roman" w:cs="Times New Roman"/>
          <w:sz w:val="26"/>
          <w:szCs w:val="26"/>
        </w:rPr>
        <w:t>dumped or spilled on the premises. The polluted stormwater captured in the storm water control dams shall be reused and recycled.</w:t>
      </w:r>
    </w:p>
    <w:p w14:paraId="5CD7FD83" w14:textId="77777777" w:rsidR="001D5CFB" w:rsidRDefault="001D5CFB" w:rsidP="00DF1DE6">
      <w:pPr>
        <w:spacing w:after="0" w:line="360" w:lineRule="auto"/>
        <w:ind w:left="795" w:hanging="720"/>
        <w:jc w:val="both"/>
        <w:rPr>
          <w:rFonts w:ascii="Times New Roman" w:hAnsi="Times New Roman" w:cs="Times New Roman"/>
          <w:sz w:val="26"/>
          <w:szCs w:val="26"/>
        </w:rPr>
      </w:pPr>
    </w:p>
    <w:p w14:paraId="2D4D27A1" w14:textId="48CB76BD" w:rsidR="00414304" w:rsidRDefault="001D5CFB" w:rsidP="00C05BF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5C0AFB">
        <w:rPr>
          <w:rFonts w:ascii="Times New Roman" w:hAnsi="Times New Roman" w:cs="Times New Roman"/>
          <w:sz w:val="26"/>
          <w:szCs w:val="26"/>
        </w:rPr>
        <w:t>60</w:t>
      </w:r>
      <w:r>
        <w:rPr>
          <w:rFonts w:ascii="Times New Roman" w:hAnsi="Times New Roman" w:cs="Times New Roman"/>
          <w:sz w:val="26"/>
          <w:szCs w:val="26"/>
        </w:rPr>
        <w:t>]</w:t>
      </w:r>
      <w:r w:rsidR="00D5123D">
        <w:rPr>
          <w:rFonts w:ascii="Times New Roman" w:hAnsi="Times New Roman" w:cs="Times New Roman"/>
          <w:sz w:val="26"/>
          <w:szCs w:val="26"/>
        </w:rPr>
        <w:tab/>
      </w:r>
      <w:r w:rsidR="00414304">
        <w:rPr>
          <w:rFonts w:ascii="Times New Roman" w:hAnsi="Times New Roman" w:cs="Times New Roman"/>
          <w:sz w:val="26"/>
          <w:szCs w:val="26"/>
        </w:rPr>
        <w:t xml:space="preserve">In </w:t>
      </w:r>
      <w:r w:rsidR="000C0938">
        <w:rPr>
          <w:rFonts w:ascii="Times New Roman" w:hAnsi="Times New Roman" w:cs="Times New Roman"/>
          <w:sz w:val="26"/>
          <w:szCs w:val="26"/>
        </w:rPr>
        <w:t xml:space="preserve">January </w:t>
      </w:r>
      <w:r w:rsidR="00414304">
        <w:rPr>
          <w:rFonts w:ascii="Times New Roman" w:hAnsi="Times New Roman" w:cs="Times New Roman"/>
          <w:sz w:val="26"/>
          <w:szCs w:val="26"/>
        </w:rPr>
        <w:t>20</w:t>
      </w:r>
      <w:r w:rsidR="000C0938">
        <w:rPr>
          <w:rFonts w:ascii="Times New Roman" w:hAnsi="Times New Roman" w:cs="Times New Roman"/>
          <w:sz w:val="26"/>
          <w:szCs w:val="26"/>
        </w:rPr>
        <w:t>1</w:t>
      </w:r>
      <w:r w:rsidR="00414304">
        <w:rPr>
          <w:rFonts w:ascii="Times New Roman" w:hAnsi="Times New Roman" w:cs="Times New Roman"/>
          <w:sz w:val="26"/>
          <w:szCs w:val="26"/>
        </w:rPr>
        <w:t xml:space="preserve">8 the DWS </w:t>
      </w:r>
      <w:r w:rsidR="000B3BFD">
        <w:rPr>
          <w:rFonts w:ascii="Times New Roman" w:hAnsi="Times New Roman" w:cs="Times New Roman"/>
          <w:sz w:val="26"/>
          <w:szCs w:val="26"/>
        </w:rPr>
        <w:t xml:space="preserve">developed and </w:t>
      </w:r>
      <w:r w:rsidR="00414304">
        <w:rPr>
          <w:rFonts w:ascii="Times New Roman" w:hAnsi="Times New Roman" w:cs="Times New Roman"/>
          <w:sz w:val="26"/>
          <w:szCs w:val="26"/>
        </w:rPr>
        <w:t>produced an Inte</w:t>
      </w:r>
      <w:r w:rsidR="000C0938">
        <w:rPr>
          <w:rFonts w:ascii="Times New Roman" w:hAnsi="Times New Roman" w:cs="Times New Roman"/>
          <w:sz w:val="26"/>
          <w:szCs w:val="26"/>
        </w:rPr>
        <w:t>g</w:t>
      </w:r>
      <w:r w:rsidR="00414304">
        <w:rPr>
          <w:rFonts w:ascii="Times New Roman" w:hAnsi="Times New Roman" w:cs="Times New Roman"/>
          <w:sz w:val="26"/>
          <w:szCs w:val="26"/>
        </w:rPr>
        <w:t xml:space="preserve">rated Water Quality Management Plan </w:t>
      </w:r>
      <w:r w:rsidR="00932CAA">
        <w:rPr>
          <w:rFonts w:ascii="Times New Roman" w:hAnsi="Times New Roman" w:cs="Times New Roman"/>
          <w:i/>
          <w:sz w:val="26"/>
          <w:szCs w:val="26"/>
        </w:rPr>
        <w:t>(</w:t>
      </w:r>
      <w:r w:rsidR="001E27DB">
        <w:rPr>
          <w:rFonts w:ascii="Times New Roman" w:hAnsi="Times New Roman" w:cs="Times New Roman"/>
          <w:i/>
          <w:sz w:val="26"/>
          <w:szCs w:val="26"/>
        </w:rPr>
        <w:t>“IWQMP”)</w:t>
      </w:r>
      <w:r w:rsidR="000B3BFD">
        <w:rPr>
          <w:rFonts w:ascii="Times New Roman" w:hAnsi="Times New Roman" w:cs="Times New Roman"/>
          <w:i/>
          <w:sz w:val="26"/>
          <w:szCs w:val="26"/>
        </w:rPr>
        <w:t xml:space="preserve"> </w:t>
      </w:r>
      <w:r w:rsidR="00414304">
        <w:rPr>
          <w:rFonts w:ascii="Times New Roman" w:hAnsi="Times New Roman" w:cs="Times New Roman"/>
          <w:sz w:val="26"/>
          <w:szCs w:val="26"/>
        </w:rPr>
        <w:t>for the Olifants River Syste</w:t>
      </w:r>
      <w:r w:rsidR="00DF19BE">
        <w:rPr>
          <w:rFonts w:ascii="Times New Roman" w:hAnsi="Times New Roman" w:cs="Times New Roman"/>
          <w:sz w:val="26"/>
          <w:szCs w:val="26"/>
        </w:rPr>
        <w:t>m known as the Upper Olifants</w:t>
      </w:r>
      <w:r w:rsidR="000B3BFD">
        <w:rPr>
          <w:rFonts w:ascii="Times New Roman" w:hAnsi="Times New Roman" w:cs="Times New Roman"/>
          <w:sz w:val="26"/>
          <w:szCs w:val="26"/>
        </w:rPr>
        <w:t xml:space="preserve"> </w:t>
      </w:r>
      <w:r w:rsidR="00DF19BE">
        <w:rPr>
          <w:rFonts w:ascii="Times New Roman" w:hAnsi="Times New Roman" w:cs="Times New Roman"/>
          <w:sz w:val="26"/>
          <w:szCs w:val="26"/>
        </w:rPr>
        <w:t>Sub-</w:t>
      </w:r>
      <w:r w:rsidR="007657C8">
        <w:rPr>
          <w:rFonts w:ascii="Times New Roman" w:hAnsi="Times New Roman" w:cs="Times New Roman"/>
          <w:sz w:val="26"/>
          <w:szCs w:val="26"/>
        </w:rPr>
        <w:t>Catchment</w:t>
      </w:r>
      <w:r w:rsidR="00DF19BE">
        <w:rPr>
          <w:rFonts w:ascii="Times New Roman" w:hAnsi="Times New Roman" w:cs="Times New Roman"/>
          <w:sz w:val="26"/>
          <w:szCs w:val="26"/>
        </w:rPr>
        <w:t xml:space="preserve"> Plan.</w:t>
      </w:r>
      <w:r w:rsidR="0037425F">
        <w:rPr>
          <w:rFonts w:ascii="Times New Roman" w:hAnsi="Times New Roman" w:cs="Times New Roman"/>
          <w:sz w:val="26"/>
          <w:szCs w:val="26"/>
        </w:rPr>
        <w:t xml:space="preserve"> The </w:t>
      </w:r>
      <w:r w:rsidR="00B23113">
        <w:rPr>
          <w:rFonts w:ascii="Times New Roman" w:hAnsi="Times New Roman" w:cs="Times New Roman"/>
          <w:sz w:val="26"/>
          <w:szCs w:val="26"/>
        </w:rPr>
        <w:t>objective</w:t>
      </w:r>
      <w:r w:rsidR="0037425F">
        <w:rPr>
          <w:rFonts w:ascii="Times New Roman" w:hAnsi="Times New Roman" w:cs="Times New Roman"/>
          <w:sz w:val="26"/>
          <w:szCs w:val="26"/>
        </w:rPr>
        <w:t xml:space="preserve"> of the pla</w:t>
      </w:r>
      <w:r w:rsidR="000B3BFD">
        <w:rPr>
          <w:rFonts w:ascii="Times New Roman" w:hAnsi="Times New Roman" w:cs="Times New Roman"/>
          <w:sz w:val="26"/>
          <w:szCs w:val="26"/>
        </w:rPr>
        <w:t>n</w:t>
      </w:r>
      <w:r w:rsidR="00592682">
        <w:rPr>
          <w:rFonts w:ascii="Times New Roman" w:hAnsi="Times New Roman" w:cs="Times New Roman"/>
          <w:sz w:val="26"/>
          <w:szCs w:val="26"/>
        </w:rPr>
        <w:t xml:space="preserve"> is to manage the water resources and to take cognisance of and align to a number of </w:t>
      </w:r>
      <w:r w:rsidR="00B23113">
        <w:rPr>
          <w:rFonts w:ascii="Times New Roman" w:hAnsi="Times New Roman" w:cs="Times New Roman"/>
          <w:sz w:val="26"/>
          <w:szCs w:val="26"/>
        </w:rPr>
        <w:t>studies</w:t>
      </w:r>
      <w:r w:rsidR="00592682">
        <w:rPr>
          <w:rFonts w:ascii="Times New Roman" w:hAnsi="Times New Roman" w:cs="Times New Roman"/>
          <w:sz w:val="26"/>
          <w:szCs w:val="26"/>
        </w:rPr>
        <w:t xml:space="preserve"> and initiatives that h</w:t>
      </w:r>
      <w:r w:rsidR="00B23113">
        <w:rPr>
          <w:rFonts w:ascii="Times New Roman" w:hAnsi="Times New Roman" w:cs="Times New Roman"/>
          <w:sz w:val="26"/>
          <w:szCs w:val="26"/>
        </w:rPr>
        <w:t>ave been completed at that time. Further,</w:t>
      </w:r>
      <w:r w:rsidR="000A6F11">
        <w:rPr>
          <w:rFonts w:ascii="Times New Roman" w:hAnsi="Times New Roman" w:cs="Times New Roman"/>
          <w:sz w:val="26"/>
          <w:szCs w:val="26"/>
        </w:rPr>
        <w:t xml:space="preserve"> to develop management measures to maintain and improve the water quality in the Olifants W</w:t>
      </w:r>
      <w:r w:rsidR="00444F4F">
        <w:rPr>
          <w:rFonts w:ascii="Times New Roman" w:hAnsi="Times New Roman" w:cs="Times New Roman"/>
          <w:sz w:val="26"/>
          <w:szCs w:val="26"/>
        </w:rPr>
        <w:t xml:space="preserve">ater </w:t>
      </w:r>
      <w:r w:rsidR="000A6F11">
        <w:rPr>
          <w:rFonts w:ascii="Times New Roman" w:hAnsi="Times New Roman" w:cs="Times New Roman"/>
          <w:sz w:val="26"/>
          <w:szCs w:val="26"/>
        </w:rPr>
        <w:t>M</w:t>
      </w:r>
      <w:r w:rsidR="00444F4F">
        <w:rPr>
          <w:rFonts w:ascii="Times New Roman" w:hAnsi="Times New Roman" w:cs="Times New Roman"/>
          <w:sz w:val="26"/>
          <w:szCs w:val="26"/>
        </w:rPr>
        <w:t xml:space="preserve">anagement </w:t>
      </w:r>
      <w:r w:rsidR="000A6F11">
        <w:rPr>
          <w:rFonts w:ascii="Times New Roman" w:hAnsi="Times New Roman" w:cs="Times New Roman"/>
          <w:sz w:val="26"/>
          <w:szCs w:val="26"/>
        </w:rPr>
        <w:t>A</w:t>
      </w:r>
      <w:r w:rsidR="00444F4F">
        <w:rPr>
          <w:rFonts w:ascii="Times New Roman" w:hAnsi="Times New Roman" w:cs="Times New Roman"/>
          <w:sz w:val="26"/>
          <w:szCs w:val="26"/>
        </w:rPr>
        <w:t>rea</w:t>
      </w:r>
      <w:r w:rsidR="000A6F11">
        <w:rPr>
          <w:rFonts w:ascii="Times New Roman" w:hAnsi="Times New Roman" w:cs="Times New Roman"/>
          <w:sz w:val="26"/>
          <w:szCs w:val="26"/>
        </w:rPr>
        <w:t xml:space="preserve"> in holistic and susta</w:t>
      </w:r>
      <w:r w:rsidR="008021AC">
        <w:rPr>
          <w:rFonts w:ascii="Times New Roman" w:hAnsi="Times New Roman" w:cs="Times New Roman"/>
          <w:sz w:val="26"/>
          <w:szCs w:val="26"/>
        </w:rPr>
        <w:t>in</w:t>
      </w:r>
      <w:r w:rsidR="000A6F11">
        <w:rPr>
          <w:rFonts w:ascii="Times New Roman" w:hAnsi="Times New Roman" w:cs="Times New Roman"/>
          <w:sz w:val="26"/>
          <w:szCs w:val="26"/>
        </w:rPr>
        <w:t>able manner so as to ensure sustainable</w:t>
      </w:r>
      <w:r w:rsidR="008021AC">
        <w:rPr>
          <w:rFonts w:ascii="Times New Roman" w:hAnsi="Times New Roman" w:cs="Times New Roman"/>
          <w:sz w:val="26"/>
          <w:szCs w:val="26"/>
        </w:rPr>
        <w:t xml:space="preserve"> provision of water to local and international users.</w:t>
      </w:r>
    </w:p>
    <w:p w14:paraId="1A20E7F6" w14:textId="77777777" w:rsidR="00B56BE8" w:rsidRDefault="00B56BE8" w:rsidP="00DF1DE6">
      <w:pPr>
        <w:spacing w:after="0" w:line="360" w:lineRule="auto"/>
        <w:ind w:left="795" w:hanging="720"/>
        <w:jc w:val="both"/>
        <w:rPr>
          <w:rFonts w:ascii="Times New Roman" w:hAnsi="Times New Roman" w:cs="Times New Roman"/>
          <w:sz w:val="26"/>
          <w:szCs w:val="26"/>
        </w:rPr>
      </w:pPr>
    </w:p>
    <w:p w14:paraId="7E1D1F95" w14:textId="38F29636" w:rsidR="00B56BE8" w:rsidRDefault="00B56BE8" w:rsidP="00C05BF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5C0AFB">
        <w:rPr>
          <w:rFonts w:ascii="Times New Roman" w:hAnsi="Times New Roman" w:cs="Times New Roman"/>
          <w:sz w:val="26"/>
          <w:szCs w:val="26"/>
        </w:rPr>
        <w:t>61</w:t>
      </w:r>
      <w:r>
        <w:rPr>
          <w:rFonts w:ascii="Times New Roman" w:hAnsi="Times New Roman" w:cs="Times New Roman"/>
          <w:sz w:val="26"/>
          <w:szCs w:val="26"/>
        </w:rPr>
        <w:t>]</w:t>
      </w:r>
      <w:r>
        <w:rPr>
          <w:rFonts w:ascii="Times New Roman" w:hAnsi="Times New Roman" w:cs="Times New Roman"/>
          <w:sz w:val="26"/>
          <w:szCs w:val="26"/>
        </w:rPr>
        <w:tab/>
        <w:t xml:space="preserve">The other objective is to clearly define the various impacts to the water resources in the Upper Olifants sub-catchment and propose management options, including an implementation plan to allow the water users, stake holders and regulators to implement </w:t>
      </w:r>
      <w:r w:rsidR="00FB57BF">
        <w:rPr>
          <w:rFonts w:ascii="Times New Roman" w:hAnsi="Times New Roman" w:cs="Times New Roman"/>
          <w:sz w:val="26"/>
          <w:szCs w:val="26"/>
        </w:rPr>
        <w:t>solution</w:t>
      </w:r>
      <w:r w:rsidR="00C05BF2">
        <w:rPr>
          <w:rFonts w:ascii="Times New Roman" w:hAnsi="Times New Roman" w:cs="Times New Roman"/>
          <w:sz w:val="26"/>
          <w:szCs w:val="26"/>
        </w:rPr>
        <w:t>s</w:t>
      </w:r>
      <w:r>
        <w:rPr>
          <w:rFonts w:ascii="Times New Roman" w:hAnsi="Times New Roman" w:cs="Times New Roman"/>
          <w:sz w:val="26"/>
          <w:szCs w:val="26"/>
        </w:rPr>
        <w:t xml:space="preserve"> in a co-ordinated participative manner</w:t>
      </w:r>
      <w:r w:rsidR="000E6DA0">
        <w:rPr>
          <w:rFonts w:ascii="Times New Roman" w:hAnsi="Times New Roman" w:cs="Times New Roman"/>
          <w:sz w:val="26"/>
          <w:szCs w:val="26"/>
        </w:rPr>
        <w:t>.</w:t>
      </w:r>
      <w:r w:rsidR="00C12CC4">
        <w:rPr>
          <w:rFonts w:ascii="Times New Roman" w:hAnsi="Times New Roman" w:cs="Times New Roman"/>
          <w:sz w:val="26"/>
          <w:szCs w:val="26"/>
        </w:rPr>
        <w:t xml:space="preserve"> This was due to the deteri</w:t>
      </w:r>
      <w:r w:rsidR="00800350">
        <w:rPr>
          <w:rFonts w:ascii="Times New Roman" w:hAnsi="Times New Roman" w:cs="Times New Roman"/>
          <w:sz w:val="26"/>
          <w:szCs w:val="26"/>
        </w:rPr>
        <w:t>orating q</w:t>
      </w:r>
      <w:r w:rsidR="00BF58B3">
        <w:rPr>
          <w:rFonts w:ascii="Times New Roman" w:hAnsi="Times New Roman" w:cs="Times New Roman"/>
          <w:sz w:val="26"/>
          <w:szCs w:val="26"/>
        </w:rPr>
        <w:t>u</w:t>
      </w:r>
      <w:r w:rsidR="00C12CC4">
        <w:rPr>
          <w:rFonts w:ascii="Times New Roman" w:hAnsi="Times New Roman" w:cs="Times New Roman"/>
          <w:sz w:val="26"/>
          <w:szCs w:val="26"/>
        </w:rPr>
        <w:t>a</w:t>
      </w:r>
      <w:r w:rsidR="00BF58B3">
        <w:rPr>
          <w:rFonts w:ascii="Times New Roman" w:hAnsi="Times New Roman" w:cs="Times New Roman"/>
          <w:sz w:val="26"/>
          <w:szCs w:val="26"/>
        </w:rPr>
        <w:t>lity of the whole catchment</w:t>
      </w:r>
      <w:r w:rsidR="00171C87">
        <w:rPr>
          <w:rFonts w:ascii="Times New Roman" w:hAnsi="Times New Roman" w:cs="Times New Roman"/>
          <w:sz w:val="26"/>
          <w:szCs w:val="26"/>
        </w:rPr>
        <w:t xml:space="preserve"> for which the limits </w:t>
      </w:r>
      <w:r w:rsidR="00831B93">
        <w:rPr>
          <w:rFonts w:ascii="Times New Roman" w:hAnsi="Times New Roman" w:cs="Times New Roman"/>
          <w:sz w:val="26"/>
          <w:szCs w:val="26"/>
        </w:rPr>
        <w:t>imposed in the</w:t>
      </w:r>
      <w:r w:rsidR="00171C87">
        <w:rPr>
          <w:rFonts w:ascii="Times New Roman" w:hAnsi="Times New Roman" w:cs="Times New Roman"/>
          <w:sz w:val="26"/>
          <w:szCs w:val="26"/>
        </w:rPr>
        <w:t xml:space="preserve"> water use licences</w:t>
      </w:r>
      <w:r w:rsidR="000956EE">
        <w:rPr>
          <w:rFonts w:ascii="Times New Roman" w:hAnsi="Times New Roman" w:cs="Times New Roman"/>
          <w:sz w:val="26"/>
          <w:szCs w:val="26"/>
        </w:rPr>
        <w:t xml:space="preserve"> were rather </w:t>
      </w:r>
      <w:r w:rsidR="00831B93">
        <w:rPr>
          <w:rFonts w:ascii="Times New Roman" w:hAnsi="Times New Roman" w:cs="Times New Roman"/>
          <w:sz w:val="26"/>
          <w:szCs w:val="26"/>
        </w:rPr>
        <w:t>stricter</w:t>
      </w:r>
      <w:r w:rsidR="000956EE">
        <w:rPr>
          <w:rFonts w:ascii="Times New Roman" w:hAnsi="Times New Roman" w:cs="Times New Roman"/>
          <w:sz w:val="26"/>
          <w:szCs w:val="26"/>
        </w:rPr>
        <w:t>.</w:t>
      </w:r>
      <w:r w:rsidR="00C12CC4">
        <w:rPr>
          <w:rFonts w:ascii="Times New Roman" w:hAnsi="Times New Roman" w:cs="Times New Roman"/>
          <w:sz w:val="26"/>
          <w:szCs w:val="26"/>
        </w:rPr>
        <w:t xml:space="preserve"> </w:t>
      </w:r>
    </w:p>
    <w:p w14:paraId="3DA7D74B" w14:textId="77777777" w:rsidR="00EB2472" w:rsidRDefault="00EB2472" w:rsidP="00DF1DE6">
      <w:pPr>
        <w:spacing w:after="0" w:line="360" w:lineRule="auto"/>
        <w:ind w:left="795" w:hanging="720"/>
        <w:jc w:val="both"/>
        <w:rPr>
          <w:rFonts w:ascii="Times New Roman" w:hAnsi="Times New Roman" w:cs="Times New Roman"/>
          <w:sz w:val="26"/>
          <w:szCs w:val="26"/>
        </w:rPr>
      </w:pPr>
    </w:p>
    <w:p w14:paraId="67CAE023" w14:textId="39A9784A" w:rsidR="00D96C2F" w:rsidRDefault="00EB2472" w:rsidP="00C05BF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F47DA1">
        <w:rPr>
          <w:rFonts w:ascii="Times New Roman" w:hAnsi="Times New Roman" w:cs="Times New Roman"/>
          <w:sz w:val="26"/>
          <w:szCs w:val="26"/>
        </w:rPr>
        <w:t>6</w:t>
      </w:r>
      <w:r w:rsidR="005C0AFB">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To circumvent </w:t>
      </w:r>
      <w:r w:rsidR="00C7748E">
        <w:rPr>
          <w:rFonts w:ascii="Times New Roman" w:hAnsi="Times New Roman" w:cs="Times New Roman"/>
          <w:sz w:val="26"/>
          <w:szCs w:val="26"/>
        </w:rPr>
        <w:t xml:space="preserve">the stricter conditions </w:t>
      </w:r>
      <w:r w:rsidR="000A7E09">
        <w:rPr>
          <w:rFonts w:ascii="Times New Roman" w:hAnsi="Times New Roman" w:cs="Times New Roman"/>
          <w:sz w:val="26"/>
          <w:szCs w:val="26"/>
        </w:rPr>
        <w:t xml:space="preserve">and in </w:t>
      </w:r>
      <w:r w:rsidR="00930EDD">
        <w:rPr>
          <w:rFonts w:ascii="Times New Roman" w:hAnsi="Times New Roman" w:cs="Times New Roman"/>
          <w:sz w:val="26"/>
          <w:szCs w:val="26"/>
        </w:rPr>
        <w:t xml:space="preserve">an </w:t>
      </w:r>
      <w:r w:rsidR="000A7E09">
        <w:rPr>
          <w:rFonts w:ascii="Times New Roman" w:hAnsi="Times New Roman" w:cs="Times New Roman"/>
          <w:sz w:val="26"/>
          <w:szCs w:val="26"/>
        </w:rPr>
        <w:t xml:space="preserve">attempt to bring Eskom within the prescribed limits in compliance with </w:t>
      </w:r>
      <w:r w:rsidR="00C7748E">
        <w:rPr>
          <w:rFonts w:ascii="Times New Roman" w:hAnsi="Times New Roman" w:cs="Times New Roman"/>
          <w:sz w:val="26"/>
          <w:szCs w:val="26"/>
        </w:rPr>
        <w:t>the water use licences</w:t>
      </w:r>
      <w:r w:rsidR="000A7E09">
        <w:rPr>
          <w:rFonts w:ascii="Times New Roman" w:hAnsi="Times New Roman" w:cs="Times New Roman"/>
          <w:sz w:val="26"/>
          <w:szCs w:val="26"/>
        </w:rPr>
        <w:t>,</w:t>
      </w:r>
      <w:r w:rsidR="00C7748E">
        <w:rPr>
          <w:rFonts w:ascii="Times New Roman" w:hAnsi="Times New Roman" w:cs="Times New Roman"/>
          <w:sz w:val="26"/>
          <w:szCs w:val="26"/>
        </w:rPr>
        <w:t xml:space="preserve"> o</w:t>
      </w:r>
      <w:r w:rsidR="00EB6813">
        <w:rPr>
          <w:rFonts w:ascii="Times New Roman" w:hAnsi="Times New Roman" w:cs="Times New Roman"/>
          <w:sz w:val="26"/>
          <w:szCs w:val="26"/>
        </w:rPr>
        <w:t>n 25 April 2022 Eskom was issued with an amended Water Use Licence 04/B20F/CGI/1836</w:t>
      </w:r>
      <w:r w:rsidR="002507BD">
        <w:rPr>
          <w:rFonts w:ascii="Times New Roman" w:hAnsi="Times New Roman" w:cs="Times New Roman"/>
          <w:sz w:val="26"/>
          <w:szCs w:val="26"/>
        </w:rPr>
        <w:t xml:space="preserve"> </w:t>
      </w:r>
      <w:r w:rsidR="00B42D32">
        <w:rPr>
          <w:rFonts w:ascii="Times New Roman" w:hAnsi="Times New Roman" w:cs="Times New Roman"/>
          <w:sz w:val="26"/>
          <w:szCs w:val="26"/>
        </w:rPr>
        <w:t xml:space="preserve">in terms of the NWA which deals with the monitoring data and other reports for the period </w:t>
      </w:r>
      <w:r w:rsidR="001A3535">
        <w:rPr>
          <w:rFonts w:ascii="Times New Roman" w:hAnsi="Times New Roman" w:cs="Times New Roman"/>
          <w:sz w:val="26"/>
          <w:szCs w:val="26"/>
        </w:rPr>
        <w:t xml:space="preserve">of </w:t>
      </w:r>
      <w:r w:rsidR="00B42D32">
        <w:rPr>
          <w:rFonts w:ascii="Times New Roman" w:hAnsi="Times New Roman" w:cs="Times New Roman"/>
          <w:sz w:val="26"/>
          <w:szCs w:val="26"/>
        </w:rPr>
        <w:t>2020 to date</w:t>
      </w:r>
      <w:r w:rsidR="00042C42">
        <w:rPr>
          <w:rFonts w:ascii="Times New Roman" w:hAnsi="Times New Roman" w:cs="Times New Roman"/>
          <w:sz w:val="26"/>
          <w:szCs w:val="26"/>
        </w:rPr>
        <w:t>.</w:t>
      </w:r>
      <w:r w:rsidR="00B42D32">
        <w:rPr>
          <w:rFonts w:ascii="Times New Roman" w:hAnsi="Times New Roman" w:cs="Times New Roman"/>
          <w:sz w:val="26"/>
          <w:szCs w:val="26"/>
        </w:rPr>
        <w:t xml:space="preserve"> </w:t>
      </w:r>
      <w:r w:rsidR="00042C42">
        <w:rPr>
          <w:rFonts w:ascii="Times New Roman" w:hAnsi="Times New Roman" w:cs="Times New Roman"/>
          <w:sz w:val="26"/>
          <w:szCs w:val="26"/>
        </w:rPr>
        <w:t xml:space="preserve">This was </w:t>
      </w:r>
      <w:r w:rsidR="00B42D32">
        <w:rPr>
          <w:rFonts w:ascii="Times New Roman" w:hAnsi="Times New Roman" w:cs="Times New Roman"/>
          <w:sz w:val="26"/>
          <w:szCs w:val="26"/>
        </w:rPr>
        <w:t xml:space="preserve">an amendment of the 20 June 2012 </w:t>
      </w:r>
      <w:r w:rsidR="00444F4F">
        <w:rPr>
          <w:rFonts w:ascii="Times New Roman" w:hAnsi="Times New Roman" w:cs="Times New Roman"/>
          <w:sz w:val="26"/>
          <w:szCs w:val="26"/>
        </w:rPr>
        <w:t>w</w:t>
      </w:r>
      <w:r w:rsidR="00B42D32">
        <w:rPr>
          <w:rFonts w:ascii="Times New Roman" w:hAnsi="Times New Roman" w:cs="Times New Roman"/>
          <w:sz w:val="26"/>
          <w:szCs w:val="26"/>
        </w:rPr>
        <w:t xml:space="preserve">ater </w:t>
      </w:r>
      <w:r w:rsidR="00444F4F">
        <w:rPr>
          <w:rFonts w:ascii="Times New Roman" w:hAnsi="Times New Roman" w:cs="Times New Roman"/>
          <w:sz w:val="26"/>
          <w:szCs w:val="26"/>
        </w:rPr>
        <w:t>u</w:t>
      </w:r>
      <w:r w:rsidR="00B42D32">
        <w:rPr>
          <w:rFonts w:ascii="Times New Roman" w:hAnsi="Times New Roman" w:cs="Times New Roman"/>
          <w:sz w:val="26"/>
          <w:szCs w:val="26"/>
        </w:rPr>
        <w:t xml:space="preserve">se </w:t>
      </w:r>
      <w:r w:rsidR="00444F4F">
        <w:rPr>
          <w:rFonts w:ascii="Times New Roman" w:hAnsi="Times New Roman" w:cs="Times New Roman"/>
          <w:sz w:val="26"/>
          <w:szCs w:val="26"/>
        </w:rPr>
        <w:t>l</w:t>
      </w:r>
      <w:r w:rsidR="00B42D32">
        <w:rPr>
          <w:rFonts w:ascii="Times New Roman" w:hAnsi="Times New Roman" w:cs="Times New Roman"/>
          <w:sz w:val="26"/>
          <w:szCs w:val="26"/>
        </w:rPr>
        <w:t>icence.</w:t>
      </w:r>
      <w:r w:rsidR="007F0F36">
        <w:rPr>
          <w:rFonts w:ascii="Times New Roman" w:hAnsi="Times New Roman" w:cs="Times New Roman"/>
          <w:sz w:val="26"/>
          <w:szCs w:val="26"/>
        </w:rPr>
        <w:t xml:space="preserve"> </w:t>
      </w:r>
      <w:r w:rsidR="00BB53AB">
        <w:rPr>
          <w:rFonts w:ascii="Times New Roman" w:hAnsi="Times New Roman" w:cs="Times New Roman"/>
          <w:sz w:val="26"/>
          <w:szCs w:val="26"/>
        </w:rPr>
        <w:t>The amendment rel</w:t>
      </w:r>
      <w:r w:rsidR="00D96C2F">
        <w:rPr>
          <w:rFonts w:ascii="Times New Roman" w:hAnsi="Times New Roman" w:cs="Times New Roman"/>
          <w:sz w:val="26"/>
          <w:szCs w:val="26"/>
        </w:rPr>
        <w:t>axed</w:t>
      </w:r>
      <w:r w:rsidR="00BB53AB">
        <w:rPr>
          <w:rFonts w:ascii="Times New Roman" w:hAnsi="Times New Roman" w:cs="Times New Roman"/>
          <w:sz w:val="26"/>
          <w:szCs w:val="26"/>
        </w:rPr>
        <w:t xml:space="preserve"> the maximum permissible limits of pollutan</w:t>
      </w:r>
      <w:r w:rsidR="00B91308">
        <w:rPr>
          <w:rFonts w:ascii="Times New Roman" w:hAnsi="Times New Roman" w:cs="Times New Roman"/>
          <w:sz w:val="26"/>
          <w:szCs w:val="26"/>
        </w:rPr>
        <w:t xml:space="preserve">ts or hazardous substances </w:t>
      </w:r>
      <w:r w:rsidR="00D96C2F">
        <w:rPr>
          <w:rFonts w:ascii="Times New Roman" w:hAnsi="Times New Roman" w:cs="Times New Roman"/>
          <w:sz w:val="26"/>
          <w:szCs w:val="26"/>
        </w:rPr>
        <w:t xml:space="preserve">to be released into the dirty dam </w:t>
      </w:r>
      <w:r w:rsidR="00D37610">
        <w:rPr>
          <w:rFonts w:ascii="Times New Roman" w:hAnsi="Times New Roman" w:cs="Times New Roman"/>
          <w:sz w:val="26"/>
          <w:szCs w:val="26"/>
        </w:rPr>
        <w:t>at</w:t>
      </w:r>
      <w:r w:rsidR="00D96C2F">
        <w:rPr>
          <w:rFonts w:ascii="Times New Roman" w:hAnsi="Times New Roman" w:cs="Times New Roman"/>
          <w:sz w:val="26"/>
          <w:szCs w:val="26"/>
        </w:rPr>
        <w:t xml:space="preserve"> Kusile.</w:t>
      </w:r>
    </w:p>
    <w:p w14:paraId="0BAE6F0C" w14:textId="77777777" w:rsidR="00D96C2F" w:rsidRDefault="00D96C2F" w:rsidP="00DF1DE6">
      <w:pPr>
        <w:spacing w:after="0" w:line="360" w:lineRule="auto"/>
        <w:ind w:left="795" w:hanging="720"/>
        <w:jc w:val="both"/>
        <w:rPr>
          <w:rFonts w:ascii="Times New Roman" w:hAnsi="Times New Roman" w:cs="Times New Roman"/>
          <w:sz w:val="26"/>
          <w:szCs w:val="26"/>
        </w:rPr>
      </w:pPr>
    </w:p>
    <w:p w14:paraId="6ADD4FD7" w14:textId="4505DE07" w:rsidR="001D5CFB" w:rsidRDefault="00D96C2F" w:rsidP="00C05BF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5C0AFB">
        <w:rPr>
          <w:rFonts w:ascii="Times New Roman" w:hAnsi="Times New Roman" w:cs="Times New Roman"/>
          <w:sz w:val="26"/>
          <w:szCs w:val="26"/>
        </w:rPr>
        <w:t>63</w:t>
      </w:r>
      <w:r w:rsidR="00D24C75">
        <w:rPr>
          <w:rFonts w:ascii="Times New Roman" w:hAnsi="Times New Roman" w:cs="Times New Roman"/>
          <w:sz w:val="26"/>
          <w:szCs w:val="26"/>
        </w:rPr>
        <w:t>]</w:t>
      </w:r>
      <w:r w:rsidR="00A22499">
        <w:rPr>
          <w:rFonts w:ascii="Times New Roman" w:hAnsi="Times New Roman" w:cs="Times New Roman"/>
          <w:sz w:val="26"/>
          <w:szCs w:val="26"/>
        </w:rPr>
        <w:tab/>
      </w:r>
      <w:r w:rsidR="00AC2998">
        <w:rPr>
          <w:rFonts w:ascii="Times New Roman" w:hAnsi="Times New Roman" w:cs="Times New Roman"/>
          <w:sz w:val="26"/>
          <w:szCs w:val="26"/>
        </w:rPr>
        <w:t xml:space="preserve">What galvanised </w:t>
      </w:r>
      <w:r w:rsidR="00BB1B74">
        <w:rPr>
          <w:rFonts w:ascii="Times New Roman" w:hAnsi="Times New Roman" w:cs="Times New Roman"/>
          <w:sz w:val="26"/>
          <w:szCs w:val="26"/>
        </w:rPr>
        <w:t>the applicant</w:t>
      </w:r>
      <w:r w:rsidR="00AC2998">
        <w:rPr>
          <w:rFonts w:ascii="Times New Roman" w:hAnsi="Times New Roman" w:cs="Times New Roman"/>
          <w:sz w:val="26"/>
          <w:szCs w:val="26"/>
        </w:rPr>
        <w:t xml:space="preserve"> to launch these proceedings is</w:t>
      </w:r>
      <w:r w:rsidR="00DB68DA">
        <w:rPr>
          <w:rFonts w:ascii="Times New Roman" w:hAnsi="Times New Roman" w:cs="Times New Roman"/>
          <w:sz w:val="26"/>
          <w:szCs w:val="26"/>
        </w:rPr>
        <w:t xml:space="preserve"> the f</w:t>
      </w:r>
      <w:r w:rsidR="00AF1C34">
        <w:rPr>
          <w:rFonts w:ascii="Times New Roman" w:hAnsi="Times New Roman" w:cs="Times New Roman"/>
          <w:sz w:val="26"/>
          <w:szCs w:val="26"/>
        </w:rPr>
        <w:t>l</w:t>
      </w:r>
      <w:r w:rsidR="00DB68DA">
        <w:rPr>
          <w:rFonts w:ascii="Times New Roman" w:hAnsi="Times New Roman" w:cs="Times New Roman"/>
          <w:sz w:val="26"/>
          <w:szCs w:val="26"/>
        </w:rPr>
        <w:t>agrant disregard of the</w:t>
      </w:r>
      <w:r w:rsidR="00A3303F">
        <w:rPr>
          <w:rFonts w:ascii="Times New Roman" w:hAnsi="Times New Roman" w:cs="Times New Roman"/>
          <w:sz w:val="26"/>
          <w:szCs w:val="26"/>
        </w:rPr>
        <w:t xml:space="preserve"> conditions of the</w:t>
      </w:r>
      <w:r w:rsidR="00DB68DA">
        <w:rPr>
          <w:rFonts w:ascii="Times New Roman" w:hAnsi="Times New Roman" w:cs="Times New Roman"/>
          <w:sz w:val="26"/>
          <w:szCs w:val="26"/>
        </w:rPr>
        <w:t xml:space="preserve"> </w:t>
      </w:r>
      <w:r w:rsidR="00444F4F">
        <w:rPr>
          <w:rFonts w:ascii="Times New Roman" w:hAnsi="Times New Roman" w:cs="Times New Roman"/>
          <w:sz w:val="26"/>
          <w:szCs w:val="26"/>
        </w:rPr>
        <w:t>w</w:t>
      </w:r>
      <w:r w:rsidR="00DB68DA">
        <w:rPr>
          <w:rFonts w:ascii="Times New Roman" w:hAnsi="Times New Roman" w:cs="Times New Roman"/>
          <w:sz w:val="26"/>
          <w:szCs w:val="26"/>
        </w:rPr>
        <w:t xml:space="preserve">ater </w:t>
      </w:r>
      <w:r w:rsidR="00444F4F">
        <w:rPr>
          <w:rFonts w:ascii="Times New Roman" w:hAnsi="Times New Roman" w:cs="Times New Roman"/>
          <w:sz w:val="26"/>
          <w:szCs w:val="26"/>
        </w:rPr>
        <w:t>u</w:t>
      </w:r>
      <w:r w:rsidR="00DB68DA">
        <w:rPr>
          <w:rFonts w:ascii="Times New Roman" w:hAnsi="Times New Roman" w:cs="Times New Roman"/>
          <w:sz w:val="26"/>
          <w:szCs w:val="26"/>
        </w:rPr>
        <w:t xml:space="preserve">se </w:t>
      </w:r>
      <w:r w:rsidR="00444F4F">
        <w:rPr>
          <w:rFonts w:ascii="Times New Roman" w:hAnsi="Times New Roman" w:cs="Times New Roman"/>
          <w:sz w:val="26"/>
          <w:szCs w:val="26"/>
        </w:rPr>
        <w:t>l</w:t>
      </w:r>
      <w:r w:rsidR="00DB68DA">
        <w:rPr>
          <w:rFonts w:ascii="Times New Roman" w:hAnsi="Times New Roman" w:cs="Times New Roman"/>
          <w:sz w:val="26"/>
          <w:szCs w:val="26"/>
        </w:rPr>
        <w:t>icences issued</w:t>
      </w:r>
      <w:r w:rsidR="00C52BE2">
        <w:rPr>
          <w:rFonts w:ascii="Times New Roman" w:hAnsi="Times New Roman" w:cs="Times New Roman"/>
          <w:sz w:val="26"/>
          <w:szCs w:val="26"/>
        </w:rPr>
        <w:t xml:space="preserve"> to Eskom</w:t>
      </w:r>
      <w:r w:rsidR="00DB68DA">
        <w:rPr>
          <w:rFonts w:ascii="Times New Roman" w:hAnsi="Times New Roman" w:cs="Times New Roman"/>
          <w:sz w:val="26"/>
          <w:szCs w:val="26"/>
        </w:rPr>
        <w:t xml:space="preserve"> in terms of section 40 of the NWA</w:t>
      </w:r>
      <w:r w:rsidR="00AF1C34">
        <w:rPr>
          <w:rFonts w:ascii="Times New Roman" w:hAnsi="Times New Roman" w:cs="Times New Roman"/>
          <w:sz w:val="26"/>
          <w:szCs w:val="26"/>
        </w:rPr>
        <w:t>.</w:t>
      </w:r>
      <w:r w:rsidR="00A22CAB">
        <w:rPr>
          <w:rFonts w:ascii="Times New Roman" w:hAnsi="Times New Roman" w:cs="Times New Roman"/>
          <w:sz w:val="26"/>
          <w:szCs w:val="26"/>
        </w:rPr>
        <w:t xml:space="preserve"> The applicant </w:t>
      </w:r>
      <w:r w:rsidR="00743170">
        <w:rPr>
          <w:rFonts w:ascii="Times New Roman" w:hAnsi="Times New Roman" w:cs="Times New Roman"/>
          <w:sz w:val="26"/>
          <w:szCs w:val="26"/>
        </w:rPr>
        <w:t>contends</w:t>
      </w:r>
      <w:r w:rsidR="00A22CAB">
        <w:rPr>
          <w:rFonts w:ascii="Times New Roman" w:hAnsi="Times New Roman" w:cs="Times New Roman"/>
          <w:sz w:val="26"/>
          <w:szCs w:val="26"/>
        </w:rPr>
        <w:t xml:space="preserve"> that</w:t>
      </w:r>
      <w:r w:rsidR="00C60110">
        <w:rPr>
          <w:rFonts w:ascii="Times New Roman" w:hAnsi="Times New Roman" w:cs="Times New Roman"/>
          <w:sz w:val="26"/>
          <w:szCs w:val="26"/>
        </w:rPr>
        <w:t>, as a result of</w:t>
      </w:r>
      <w:r w:rsidR="00AE318C">
        <w:rPr>
          <w:rFonts w:ascii="Times New Roman" w:hAnsi="Times New Roman" w:cs="Times New Roman"/>
          <w:sz w:val="26"/>
          <w:szCs w:val="26"/>
        </w:rPr>
        <w:t xml:space="preserve"> its failure to comply</w:t>
      </w:r>
      <w:r w:rsidR="003679BE">
        <w:rPr>
          <w:rFonts w:ascii="Times New Roman" w:hAnsi="Times New Roman" w:cs="Times New Roman"/>
          <w:sz w:val="26"/>
          <w:szCs w:val="26"/>
        </w:rPr>
        <w:t xml:space="preserve"> </w:t>
      </w:r>
      <w:r w:rsidR="00C60110">
        <w:rPr>
          <w:rFonts w:ascii="Times New Roman" w:hAnsi="Times New Roman" w:cs="Times New Roman"/>
          <w:sz w:val="26"/>
          <w:szCs w:val="26"/>
        </w:rPr>
        <w:t>with the conditions of the water use licences</w:t>
      </w:r>
      <w:r w:rsidR="00265848">
        <w:rPr>
          <w:rFonts w:ascii="Times New Roman" w:hAnsi="Times New Roman" w:cs="Times New Roman"/>
          <w:sz w:val="26"/>
          <w:szCs w:val="26"/>
        </w:rPr>
        <w:t xml:space="preserve">, Eskom </w:t>
      </w:r>
      <w:r w:rsidR="003679BE">
        <w:rPr>
          <w:rFonts w:ascii="Times New Roman" w:hAnsi="Times New Roman" w:cs="Times New Roman"/>
          <w:sz w:val="26"/>
          <w:szCs w:val="26"/>
        </w:rPr>
        <w:t>has caused pollution of unprecedented proportion</w:t>
      </w:r>
      <w:r w:rsidR="0059246E">
        <w:rPr>
          <w:rFonts w:ascii="Times New Roman" w:hAnsi="Times New Roman" w:cs="Times New Roman"/>
          <w:sz w:val="26"/>
          <w:szCs w:val="26"/>
        </w:rPr>
        <w:t>s</w:t>
      </w:r>
      <w:r w:rsidR="003679BE">
        <w:rPr>
          <w:rFonts w:ascii="Times New Roman" w:hAnsi="Times New Roman" w:cs="Times New Roman"/>
          <w:sz w:val="26"/>
          <w:szCs w:val="26"/>
        </w:rPr>
        <w:t xml:space="preserve"> in the downstream water resources</w:t>
      </w:r>
      <w:r w:rsidR="00265848">
        <w:rPr>
          <w:rFonts w:ascii="Times New Roman" w:hAnsi="Times New Roman" w:cs="Times New Roman"/>
          <w:sz w:val="26"/>
          <w:szCs w:val="26"/>
        </w:rPr>
        <w:t>.</w:t>
      </w:r>
      <w:r w:rsidR="00BC11B0">
        <w:rPr>
          <w:rFonts w:ascii="Times New Roman" w:hAnsi="Times New Roman" w:cs="Times New Roman"/>
          <w:sz w:val="26"/>
          <w:szCs w:val="26"/>
        </w:rPr>
        <w:t xml:space="preserve"> The other contributing factor is</w:t>
      </w:r>
      <w:r w:rsidR="00C52BE2">
        <w:rPr>
          <w:rFonts w:ascii="Times New Roman" w:hAnsi="Times New Roman" w:cs="Times New Roman"/>
          <w:sz w:val="26"/>
          <w:szCs w:val="26"/>
        </w:rPr>
        <w:t xml:space="preserve"> the laxed attitude</w:t>
      </w:r>
      <w:r w:rsidR="004F3C71">
        <w:rPr>
          <w:rFonts w:ascii="Times New Roman" w:hAnsi="Times New Roman" w:cs="Times New Roman"/>
          <w:sz w:val="26"/>
          <w:szCs w:val="26"/>
        </w:rPr>
        <w:t xml:space="preserve"> </w:t>
      </w:r>
      <w:r w:rsidR="00C52BE2">
        <w:rPr>
          <w:rFonts w:ascii="Times New Roman" w:hAnsi="Times New Roman" w:cs="Times New Roman"/>
          <w:sz w:val="26"/>
          <w:szCs w:val="26"/>
        </w:rPr>
        <w:t>of the DWS and DFF</w:t>
      </w:r>
      <w:r w:rsidR="00521A2C">
        <w:rPr>
          <w:rFonts w:ascii="Times New Roman" w:hAnsi="Times New Roman" w:cs="Times New Roman"/>
          <w:sz w:val="26"/>
          <w:szCs w:val="26"/>
        </w:rPr>
        <w:t>E</w:t>
      </w:r>
      <w:r w:rsidR="00C52BE2">
        <w:rPr>
          <w:rFonts w:ascii="Times New Roman" w:hAnsi="Times New Roman" w:cs="Times New Roman"/>
          <w:sz w:val="26"/>
          <w:szCs w:val="26"/>
        </w:rPr>
        <w:t xml:space="preserve"> to enforce </w:t>
      </w:r>
      <w:r w:rsidR="00862D00">
        <w:rPr>
          <w:rFonts w:ascii="Times New Roman" w:hAnsi="Times New Roman" w:cs="Times New Roman"/>
          <w:sz w:val="26"/>
          <w:szCs w:val="26"/>
        </w:rPr>
        <w:t>compliance</w:t>
      </w:r>
      <w:r w:rsidR="00502727">
        <w:rPr>
          <w:rFonts w:ascii="Times New Roman" w:hAnsi="Times New Roman" w:cs="Times New Roman"/>
          <w:sz w:val="26"/>
          <w:szCs w:val="26"/>
        </w:rPr>
        <w:t xml:space="preserve"> with the</w:t>
      </w:r>
      <w:r w:rsidR="00A3303F">
        <w:rPr>
          <w:rFonts w:ascii="Times New Roman" w:hAnsi="Times New Roman" w:cs="Times New Roman"/>
          <w:sz w:val="26"/>
          <w:szCs w:val="26"/>
        </w:rPr>
        <w:t xml:space="preserve"> conditions of the</w:t>
      </w:r>
      <w:r w:rsidR="00502727">
        <w:rPr>
          <w:rFonts w:ascii="Times New Roman" w:hAnsi="Times New Roman" w:cs="Times New Roman"/>
          <w:sz w:val="26"/>
          <w:szCs w:val="26"/>
        </w:rPr>
        <w:t xml:space="preserve"> water use licences and this</w:t>
      </w:r>
      <w:r w:rsidR="009B15C8">
        <w:rPr>
          <w:rFonts w:ascii="Times New Roman" w:hAnsi="Times New Roman" w:cs="Times New Roman"/>
          <w:sz w:val="26"/>
          <w:szCs w:val="26"/>
        </w:rPr>
        <w:t xml:space="preserve"> is undisputed by </w:t>
      </w:r>
      <w:r w:rsidR="006A65A6">
        <w:rPr>
          <w:rFonts w:ascii="Times New Roman" w:hAnsi="Times New Roman" w:cs="Times New Roman"/>
          <w:sz w:val="26"/>
          <w:szCs w:val="26"/>
        </w:rPr>
        <w:t xml:space="preserve">both </w:t>
      </w:r>
      <w:r w:rsidR="009B15C8">
        <w:rPr>
          <w:rFonts w:ascii="Times New Roman" w:hAnsi="Times New Roman" w:cs="Times New Roman"/>
          <w:sz w:val="26"/>
          <w:szCs w:val="26"/>
        </w:rPr>
        <w:t xml:space="preserve">the </w:t>
      </w:r>
      <w:r w:rsidR="00A3303F">
        <w:rPr>
          <w:rFonts w:ascii="Times New Roman" w:hAnsi="Times New Roman" w:cs="Times New Roman"/>
          <w:sz w:val="26"/>
          <w:szCs w:val="26"/>
        </w:rPr>
        <w:t>Eskom and</w:t>
      </w:r>
      <w:r w:rsidR="005F7059">
        <w:rPr>
          <w:rFonts w:ascii="Times New Roman" w:hAnsi="Times New Roman" w:cs="Times New Roman"/>
          <w:sz w:val="26"/>
          <w:szCs w:val="26"/>
        </w:rPr>
        <w:t xml:space="preserve"> the</w:t>
      </w:r>
      <w:r w:rsidR="009B15C8">
        <w:rPr>
          <w:rFonts w:ascii="Times New Roman" w:hAnsi="Times New Roman" w:cs="Times New Roman"/>
          <w:sz w:val="26"/>
          <w:szCs w:val="26"/>
        </w:rPr>
        <w:t xml:space="preserve"> </w:t>
      </w:r>
      <w:r w:rsidR="006B49CC">
        <w:rPr>
          <w:rFonts w:ascii="Times New Roman" w:hAnsi="Times New Roman" w:cs="Times New Roman"/>
          <w:sz w:val="26"/>
          <w:szCs w:val="26"/>
        </w:rPr>
        <w:t>State</w:t>
      </w:r>
      <w:r w:rsidR="009B15C8">
        <w:rPr>
          <w:rFonts w:ascii="Times New Roman" w:hAnsi="Times New Roman" w:cs="Times New Roman"/>
          <w:sz w:val="26"/>
          <w:szCs w:val="26"/>
        </w:rPr>
        <w:t xml:space="preserve"> respondents.</w:t>
      </w:r>
    </w:p>
    <w:p w14:paraId="6B627BA2" w14:textId="77777777" w:rsidR="00DB070E" w:rsidRDefault="00DB070E" w:rsidP="00DF1DE6">
      <w:pPr>
        <w:spacing w:after="0" w:line="360" w:lineRule="auto"/>
        <w:ind w:left="795" w:hanging="720"/>
        <w:jc w:val="both"/>
        <w:rPr>
          <w:rFonts w:ascii="Times New Roman" w:hAnsi="Times New Roman" w:cs="Times New Roman"/>
          <w:sz w:val="26"/>
          <w:szCs w:val="26"/>
        </w:rPr>
      </w:pPr>
    </w:p>
    <w:p w14:paraId="4484CC6D" w14:textId="200217C2" w:rsidR="00FC06EE" w:rsidRDefault="00FC06EE" w:rsidP="00DF1DE6">
      <w:pPr>
        <w:spacing w:after="0" w:line="360" w:lineRule="auto"/>
        <w:ind w:left="795" w:hanging="720"/>
        <w:jc w:val="both"/>
        <w:rPr>
          <w:rFonts w:ascii="Times New Roman" w:hAnsi="Times New Roman" w:cs="Times New Roman"/>
          <w:i/>
          <w:iCs/>
          <w:sz w:val="26"/>
          <w:szCs w:val="26"/>
        </w:rPr>
      </w:pPr>
      <w:r>
        <w:rPr>
          <w:rFonts w:ascii="Times New Roman" w:hAnsi="Times New Roman" w:cs="Times New Roman"/>
          <w:i/>
          <w:iCs/>
          <w:sz w:val="26"/>
          <w:szCs w:val="26"/>
        </w:rPr>
        <w:t>Parties’ submissions</w:t>
      </w:r>
    </w:p>
    <w:p w14:paraId="2181B46F" w14:textId="7479B6B2" w:rsidR="00760D79" w:rsidRDefault="00797E26" w:rsidP="00C73F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32BA2AF4" w14:textId="4ADA6062" w:rsidR="00C40CF4" w:rsidRDefault="00760D79" w:rsidP="00C05BF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5C0AFB">
        <w:rPr>
          <w:rFonts w:ascii="Times New Roman" w:hAnsi="Times New Roman" w:cs="Times New Roman"/>
          <w:sz w:val="26"/>
          <w:szCs w:val="26"/>
        </w:rPr>
        <w:t>64</w:t>
      </w:r>
      <w:r>
        <w:rPr>
          <w:rFonts w:ascii="Times New Roman" w:hAnsi="Times New Roman" w:cs="Times New Roman"/>
          <w:sz w:val="26"/>
          <w:szCs w:val="26"/>
        </w:rPr>
        <w:t>]</w:t>
      </w:r>
      <w:r>
        <w:rPr>
          <w:rFonts w:ascii="Times New Roman" w:hAnsi="Times New Roman" w:cs="Times New Roman"/>
          <w:sz w:val="26"/>
          <w:szCs w:val="26"/>
        </w:rPr>
        <w:tab/>
      </w:r>
      <w:r w:rsidR="006B49CC">
        <w:rPr>
          <w:rFonts w:ascii="Times New Roman" w:hAnsi="Times New Roman" w:cs="Times New Roman"/>
          <w:sz w:val="26"/>
          <w:szCs w:val="26"/>
        </w:rPr>
        <w:t>The appli</w:t>
      </w:r>
      <w:r w:rsidR="006E65DA">
        <w:rPr>
          <w:rFonts w:ascii="Times New Roman" w:hAnsi="Times New Roman" w:cs="Times New Roman"/>
          <w:sz w:val="26"/>
          <w:szCs w:val="26"/>
        </w:rPr>
        <w:t>c</w:t>
      </w:r>
      <w:r w:rsidR="006B49CC">
        <w:rPr>
          <w:rFonts w:ascii="Times New Roman" w:hAnsi="Times New Roman" w:cs="Times New Roman"/>
          <w:sz w:val="26"/>
          <w:szCs w:val="26"/>
        </w:rPr>
        <w:t>ant</w:t>
      </w:r>
      <w:r w:rsidR="001F1026">
        <w:rPr>
          <w:rFonts w:ascii="Times New Roman" w:hAnsi="Times New Roman" w:cs="Times New Roman"/>
          <w:sz w:val="26"/>
          <w:szCs w:val="26"/>
        </w:rPr>
        <w:t xml:space="preserve"> </w:t>
      </w:r>
      <w:r w:rsidR="00617BDF">
        <w:rPr>
          <w:rFonts w:ascii="Times New Roman" w:hAnsi="Times New Roman" w:cs="Times New Roman"/>
          <w:sz w:val="26"/>
          <w:szCs w:val="26"/>
        </w:rPr>
        <w:t xml:space="preserve">contended </w:t>
      </w:r>
      <w:r w:rsidR="00DE70EB">
        <w:rPr>
          <w:rFonts w:ascii="Times New Roman" w:hAnsi="Times New Roman" w:cs="Times New Roman"/>
          <w:sz w:val="26"/>
          <w:szCs w:val="26"/>
        </w:rPr>
        <w:t>that it is undisputed</w:t>
      </w:r>
      <w:r w:rsidR="002D4E0F">
        <w:rPr>
          <w:rFonts w:ascii="Times New Roman" w:hAnsi="Times New Roman" w:cs="Times New Roman"/>
          <w:sz w:val="26"/>
          <w:szCs w:val="26"/>
        </w:rPr>
        <w:t xml:space="preserve"> </w:t>
      </w:r>
      <w:r w:rsidR="00DE70EB">
        <w:rPr>
          <w:rFonts w:ascii="Times New Roman" w:hAnsi="Times New Roman" w:cs="Times New Roman"/>
          <w:sz w:val="26"/>
          <w:szCs w:val="26"/>
        </w:rPr>
        <w:t xml:space="preserve">that the construction, </w:t>
      </w:r>
      <w:r w:rsidR="00C0741C">
        <w:rPr>
          <w:rFonts w:ascii="Times New Roman" w:hAnsi="Times New Roman" w:cs="Times New Roman"/>
          <w:sz w:val="26"/>
          <w:szCs w:val="26"/>
        </w:rPr>
        <w:t>operation,</w:t>
      </w:r>
      <w:r w:rsidR="00DE70EB">
        <w:rPr>
          <w:rFonts w:ascii="Times New Roman" w:hAnsi="Times New Roman" w:cs="Times New Roman"/>
          <w:sz w:val="26"/>
          <w:szCs w:val="26"/>
        </w:rPr>
        <w:t xml:space="preserve"> and </w:t>
      </w:r>
      <w:r w:rsidR="000D12DE">
        <w:rPr>
          <w:rFonts w:ascii="Times New Roman" w:hAnsi="Times New Roman" w:cs="Times New Roman"/>
          <w:sz w:val="26"/>
          <w:szCs w:val="26"/>
        </w:rPr>
        <w:t xml:space="preserve">maintenance </w:t>
      </w:r>
      <w:r w:rsidR="0053021C">
        <w:rPr>
          <w:rFonts w:ascii="Times New Roman" w:hAnsi="Times New Roman" w:cs="Times New Roman"/>
          <w:sz w:val="26"/>
          <w:szCs w:val="26"/>
        </w:rPr>
        <w:t xml:space="preserve">of Kusile </w:t>
      </w:r>
      <w:r w:rsidR="00A66812">
        <w:rPr>
          <w:rFonts w:ascii="Times New Roman" w:hAnsi="Times New Roman" w:cs="Times New Roman"/>
          <w:sz w:val="26"/>
          <w:szCs w:val="26"/>
        </w:rPr>
        <w:t xml:space="preserve">by Eskom </w:t>
      </w:r>
      <w:r w:rsidR="00CA3EA6">
        <w:rPr>
          <w:rFonts w:ascii="Times New Roman" w:hAnsi="Times New Roman" w:cs="Times New Roman"/>
          <w:sz w:val="26"/>
          <w:szCs w:val="26"/>
        </w:rPr>
        <w:t xml:space="preserve">with regard to </w:t>
      </w:r>
      <w:r w:rsidR="00CB79C2">
        <w:rPr>
          <w:rFonts w:ascii="Times New Roman" w:hAnsi="Times New Roman" w:cs="Times New Roman"/>
          <w:sz w:val="26"/>
          <w:szCs w:val="26"/>
        </w:rPr>
        <w:t>the</w:t>
      </w:r>
      <w:r w:rsidR="00CA3EA6">
        <w:rPr>
          <w:rFonts w:ascii="Times New Roman" w:hAnsi="Times New Roman" w:cs="Times New Roman"/>
          <w:sz w:val="26"/>
          <w:szCs w:val="26"/>
        </w:rPr>
        <w:t xml:space="preserve"> quality </w:t>
      </w:r>
      <w:r w:rsidR="00A66812">
        <w:rPr>
          <w:rFonts w:ascii="Times New Roman" w:hAnsi="Times New Roman" w:cs="Times New Roman"/>
          <w:sz w:val="26"/>
          <w:szCs w:val="26"/>
        </w:rPr>
        <w:t xml:space="preserve">of water </w:t>
      </w:r>
      <w:r w:rsidR="00495AF6">
        <w:rPr>
          <w:rFonts w:ascii="Times New Roman" w:hAnsi="Times New Roman" w:cs="Times New Roman"/>
          <w:sz w:val="26"/>
          <w:szCs w:val="26"/>
        </w:rPr>
        <w:t>and management</w:t>
      </w:r>
      <w:r w:rsidR="00CA3EA6">
        <w:rPr>
          <w:rFonts w:ascii="Times New Roman" w:hAnsi="Times New Roman" w:cs="Times New Roman"/>
          <w:sz w:val="26"/>
          <w:szCs w:val="26"/>
        </w:rPr>
        <w:t xml:space="preserve"> is re</w:t>
      </w:r>
      <w:r w:rsidR="00585BED">
        <w:rPr>
          <w:rFonts w:ascii="Times New Roman" w:hAnsi="Times New Roman" w:cs="Times New Roman"/>
          <w:sz w:val="26"/>
          <w:szCs w:val="26"/>
        </w:rPr>
        <w:t xml:space="preserve">gulated by statute through various legislative instruments. </w:t>
      </w:r>
      <w:r w:rsidR="00495AF6">
        <w:rPr>
          <w:rFonts w:ascii="Times New Roman" w:hAnsi="Times New Roman" w:cs="Times New Roman"/>
          <w:sz w:val="26"/>
          <w:szCs w:val="26"/>
        </w:rPr>
        <w:t>There are two environmental</w:t>
      </w:r>
      <w:r w:rsidR="006F7827">
        <w:rPr>
          <w:rFonts w:ascii="Times New Roman" w:hAnsi="Times New Roman" w:cs="Times New Roman"/>
          <w:sz w:val="26"/>
          <w:szCs w:val="26"/>
        </w:rPr>
        <w:t xml:space="preserve"> authorisations and eleven </w:t>
      </w:r>
      <w:r w:rsidR="00444F4F">
        <w:rPr>
          <w:rFonts w:ascii="Times New Roman" w:hAnsi="Times New Roman" w:cs="Times New Roman"/>
          <w:sz w:val="26"/>
          <w:szCs w:val="26"/>
        </w:rPr>
        <w:t>w</w:t>
      </w:r>
      <w:r w:rsidR="006F7827">
        <w:rPr>
          <w:rFonts w:ascii="Times New Roman" w:hAnsi="Times New Roman" w:cs="Times New Roman"/>
          <w:sz w:val="26"/>
          <w:szCs w:val="26"/>
        </w:rPr>
        <w:t xml:space="preserve">ater </w:t>
      </w:r>
      <w:r w:rsidR="00444F4F">
        <w:rPr>
          <w:rFonts w:ascii="Times New Roman" w:hAnsi="Times New Roman" w:cs="Times New Roman"/>
          <w:sz w:val="26"/>
          <w:szCs w:val="26"/>
        </w:rPr>
        <w:t>u</w:t>
      </w:r>
      <w:r w:rsidR="006F7827">
        <w:rPr>
          <w:rFonts w:ascii="Times New Roman" w:hAnsi="Times New Roman" w:cs="Times New Roman"/>
          <w:sz w:val="26"/>
          <w:szCs w:val="26"/>
        </w:rPr>
        <w:t xml:space="preserve">se </w:t>
      </w:r>
      <w:r w:rsidR="00444F4F">
        <w:rPr>
          <w:rFonts w:ascii="Times New Roman" w:hAnsi="Times New Roman" w:cs="Times New Roman"/>
          <w:sz w:val="26"/>
          <w:szCs w:val="26"/>
        </w:rPr>
        <w:t>l</w:t>
      </w:r>
      <w:r w:rsidR="006F7827">
        <w:rPr>
          <w:rFonts w:ascii="Times New Roman" w:hAnsi="Times New Roman" w:cs="Times New Roman"/>
          <w:sz w:val="26"/>
          <w:szCs w:val="26"/>
        </w:rPr>
        <w:t xml:space="preserve">icences </w:t>
      </w:r>
      <w:r w:rsidR="006C7E6F">
        <w:rPr>
          <w:rFonts w:ascii="Times New Roman" w:hAnsi="Times New Roman" w:cs="Times New Roman"/>
          <w:sz w:val="26"/>
          <w:szCs w:val="26"/>
        </w:rPr>
        <w:t xml:space="preserve">imposing conditions and legal obligations upon </w:t>
      </w:r>
      <w:r w:rsidR="008104ED">
        <w:rPr>
          <w:rFonts w:ascii="Times New Roman" w:hAnsi="Times New Roman" w:cs="Times New Roman"/>
          <w:sz w:val="26"/>
          <w:szCs w:val="26"/>
        </w:rPr>
        <w:t>Eskom</w:t>
      </w:r>
      <w:r w:rsidR="006C7E6F">
        <w:rPr>
          <w:rFonts w:ascii="Times New Roman" w:hAnsi="Times New Roman" w:cs="Times New Roman"/>
          <w:sz w:val="26"/>
          <w:szCs w:val="26"/>
        </w:rPr>
        <w:t>.</w:t>
      </w:r>
      <w:r w:rsidR="009639B9">
        <w:rPr>
          <w:rFonts w:ascii="Times New Roman" w:hAnsi="Times New Roman" w:cs="Times New Roman"/>
          <w:sz w:val="26"/>
          <w:szCs w:val="26"/>
        </w:rPr>
        <w:t xml:space="preserve"> It is further undisputed that Eskom</w:t>
      </w:r>
      <w:r w:rsidR="008104ED">
        <w:rPr>
          <w:rFonts w:ascii="Times New Roman" w:hAnsi="Times New Roman" w:cs="Times New Roman"/>
          <w:sz w:val="26"/>
          <w:szCs w:val="26"/>
        </w:rPr>
        <w:t xml:space="preserve"> has caused the pollution of the downstream water resources</w:t>
      </w:r>
      <w:r w:rsidR="00AA694E">
        <w:rPr>
          <w:rFonts w:ascii="Times New Roman" w:hAnsi="Times New Roman" w:cs="Times New Roman"/>
          <w:sz w:val="26"/>
          <w:szCs w:val="26"/>
        </w:rPr>
        <w:t xml:space="preserve"> as a result of</w:t>
      </w:r>
      <w:r w:rsidR="009639B9">
        <w:rPr>
          <w:rFonts w:ascii="Times New Roman" w:hAnsi="Times New Roman" w:cs="Times New Roman"/>
          <w:sz w:val="26"/>
          <w:szCs w:val="26"/>
        </w:rPr>
        <w:t xml:space="preserve"> its</w:t>
      </w:r>
      <w:r w:rsidR="00AA694E">
        <w:rPr>
          <w:rFonts w:ascii="Times New Roman" w:hAnsi="Times New Roman" w:cs="Times New Roman"/>
          <w:sz w:val="26"/>
          <w:szCs w:val="26"/>
        </w:rPr>
        <w:t xml:space="preserve"> failure </w:t>
      </w:r>
      <w:r w:rsidR="008104ED">
        <w:rPr>
          <w:rFonts w:ascii="Times New Roman" w:hAnsi="Times New Roman" w:cs="Times New Roman"/>
          <w:sz w:val="26"/>
          <w:szCs w:val="26"/>
        </w:rPr>
        <w:t>to comply with all the</w:t>
      </w:r>
      <w:r w:rsidR="006F5F4D">
        <w:rPr>
          <w:rFonts w:ascii="Times New Roman" w:hAnsi="Times New Roman" w:cs="Times New Roman"/>
          <w:sz w:val="26"/>
          <w:szCs w:val="26"/>
        </w:rPr>
        <w:t xml:space="preserve"> conditions of the</w:t>
      </w:r>
      <w:r w:rsidR="008104ED">
        <w:rPr>
          <w:rFonts w:ascii="Times New Roman" w:hAnsi="Times New Roman" w:cs="Times New Roman"/>
          <w:sz w:val="26"/>
          <w:szCs w:val="26"/>
        </w:rPr>
        <w:t xml:space="preserve"> water use licences</w:t>
      </w:r>
      <w:r w:rsidR="00017A0E">
        <w:rPr>
          <w:rFonts w:ascii="Times New Roman" w:hAnsi="Times New Roman" w:cs="Times New Roman"/>
          <w:sz w:val="26"/>
          <w:szCs w:val="26"/>
        </w:rPr>
        <w:t xml:space="preserve">. </w:t>
      </w:r>
      <w:r w:rsidR="00B903A3">
        <w:rPr>
          <w:rFonts w:ascii="Times New Roman" w:hAnsi="Times New Roman" w:cs="Times New Roman"/>
          <w:sz w:val="26"/>
          <w:szCs w:val="26"/>
        </w:rPr>
        <w:t xml:space="preserve">Any exceedances of the </w:t>
      </w:r>
      <w:r w:rsidR="00072186">
        <w:rPr>
          <w:rFonts w:ascii="Times New Roman" w:hAnsi="Times New Roman" w:cs="Times New Roman"/>
          <w:sz w:val="26"/>
          <w:szCs w:val="26"/>
        </w:rPr>
        <w:t>im</w:t>
      </w:r>
      <w:r w:rsidR="00B903A3">
        <w:rPr>
          <w:rFonts w:ascii="Times New Roman" w:hAnsi="Times New Roman" w:cs="Times New Roman"/>
          <w:sz w:val="26"/>
          <w:szCs w:val="26"/>
        </w:rPr>
        <w:t>permissible levels for the</w:t>
      </w:r>
      <w:r w:rsidR="000A1406">
        <w:rPr>
          <w:rFonts w:ascii="Times New Roman" w:hAnsi="Times New Roman" w:cs="Times New Roman"/>
          <w:sz w:val="26"/>
          <w:szCs w:val="26"/>
        </w:rPr>
        <w:t xml:space="preserve"> water</w:t>
      </w:r>
      <w:r w:rsidR="00B903A3">
        <w:rPr>
          <w:rFonts w:ascii="Times New Roman" w:hAnsi="Times New Roman" w:cs="Times New Roman"/>
          <w:sz w:val="26"/>
          <w:szCs w:val="26"/>
        </w:rPr>
        <w:t xml:space="preserve"> </w:t>
      </w:r>
      <w:r w:rsidR="000A1406">
        <w:rPr>
          <w:rFonts w:ascii="Times New Roman" w:hAnsi="Times New Roman" w:cs="Times New Roman"/>
          <w:sz w:val="26"/>
          <w:szCs w:val="26"/>
        </w:rPr>
        <w:t xml:space="preserve">or wastewater </w:t>
      </w:r>
      <w:r w:rsidR="00B903A3">
        <w:rPr>
          <w:rFonts w:ascii="Times New Roman" w:hAnsi="Times New Roman" w:cs="Times New Roman"/>
          <w:sz w:val="26"/>
          <w:szCs w:val="26"/>
        </w:rPr>
        <w:t>quality requirements</w:t>
      </w:r>
      <w:r w:rsidR="000A1406">
        <w:rPr>
          <w:rFonts w:ascii="Times New Roman" w:hAnsi="Times New Roman" w:cs="Times New Roman"/>
          <w:sz w:val="26"/>
          <w:szCs w:val="26"/>
        </w:rPr>
        <w:t xml:space="preserve"> coming from Kusile</w:t>
      </w:r>
      <w:r w:rsidR="00BE36FD">
        <w:rPr>
          <w:rFonts w:ascii="Times New Roman" w:hAnsi="Times New Roman" w:cs="Times New Roman"/>
          <w:sz w:val="26"/>
          <w:szCs w:val="26"/>
        </w:rPr>
        <w:t xml:space="preserve"> unlawful</w:t>
      </w:r>
      <w:r w:rsidR="009411FF">
        <w:rPr>
          <w:rFonts w:ascii="Times New Roman" w:hAnsi="Times New Roman" w:cs="Times New Roman"/>
          <w:sz w:val="26"/>
          <w:szCs w:val="26"/>
        </w:rPr>
        <w:t>ly</w:t>
      </w:r>
      <w:r w:rsidR="00BE36FD">
        <w:rPr>
          <w:rFonts w:ascii="Times New Roman" w:hAnsi="Times New Roman" w:cs="Times New Roman"/>
          <w:sz w:val="26"/>
          <w:szCs w:val="26"/>
        </w:rPr>
        <w:t xml:space="preserve"> release substances into a water resource and are of unacceptable pollution </w:t>
      </w:r>
      <w:r w:rsidR="000A1406">
        <w:rPr>
          <w:rFonts w:ascii="Times New Roman" w:hAnsi="Times New Roman" w:cs="Times New Roman"/>
          <w:sz w:val="26"/>
          <w:szCs w:val="26"/>
        </w:rPr>
        <w:t>o</w:t>
      </w:r>
      <w:r w:rsidR="00BE36FD">
        <w:rPr>
          <w:rFonts w:ascii="Times New Roman" w:hAnsi="Times New Roman" w:cs="Times New Roman"/>
          <w:sz w:val="26"/>
          <w:szCs w:val="26"/>
        </w:rPr>
        <w:t>f</w:t>
      </w:r>
      <w:r w:rsidR="000A1406">
        <w:rPr>
          <w:rFonts w:ascii="Times New Roman" w:hAnsi="Times New Roman" w:cs="Times New Roman"/>
          <w:sz w:val="26"/>
          <w:szCs w:val="26"/>
        </w:rPr>
        <w:t xml:space="preserve"> the</w:t>
      </w:r>
      <w:r w:rsidR="00B903A3">
        <w:rPr>
          <w:rFonts w:ascii="Times New Roman" w:hAnsi="Times New Roman" w:cs="Times New Roman"/>
          <w:sz w:val="26"/>
          <w:szCs w:val="26"/>
        </w:rPr>
        <w:t xml:space="preserve"> water</w:t>
      </w:r>
      <w:r w:rsidR="00BE36FD">
        <w:rPr>
          <w:rFonts w:ascii="Times New Roman" w:hAnsi="Times New Roman" w:cs="Times New Roman"/>
          <w:sz w:val="26"/>
          <w:szCs w:val="26"/>
        </w:rPr>
        <w:t xml:space="preserve"> resource.</w:t>
      </w:r>
    </w:p>
    <w:p w14:paraId="5286172F" w14:textId="15673071" w:rsidR="00C0741C" w:rsidRDefault="000A1406" w:rsidP="00DF1DE6">
      <w:pPr>
        <w:spacing w:after="0" w:line="360" w:lineRule="auto"/>
        <w:ind w:left="795"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B903A3">
        <w:rPr>
          <w:rFonts w:ascii="Times New Roman" w:hAnsi="Times New Roman" w:cs="Times New Roman"/>
          <w:sz w:val="26"/>
          <w:szCs w:val="26"/>
        </w:rPr>
        <w:t xml:space="preserve"> </w:t>
      </w:r>
      <w:r w:rsidR="00DE70EB">
        <w:rPr>
          <w:rFonts w:ascii="Times New Roman" w:hAnsi="Times New Roman" w:cs="Times New Roman"/>
          <w:sz w:val="26"/>
          <w:szCs w:val="26"/>
        </w:rPr>
        <w:t xml:space="preserve"> </w:t>
      </w:r>
    </w:p>
    <w:p w14:paraId="30AF4B28" w14:textId="48F6FD1B" w:rsidR="00760D79" w:rsidRDefault="00C0741C" w:rsidP="00270913">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5C0AFB">
        <w:rPr>
          <w:rFonts w:ascii="Times New Roman" w:hAnsi="Times New Roman" w:cs="Times New Roman"/>
          <w:sz w:val="26"/>
          <w:szCs w:val="26"/>
        </w:rPr>
        <w:t>6</w:t>
      </w:r>
      <w:r w:rsidR="00225B6A">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1F1026">
        <w:rPr>
          <w:rFonts w:ascii="Times New Roman" w:hAnsi="Times New Roman" w:cs="Times New Roman"/>
          <w:sz w:val="26"/>
          <w:szCs w:val="26"/>
        </w:rPr>
        <w:t xml:space="preserve"> </w:t>
      </w:r>
      <w:r w:rsidR="00C40CF4">
        <w:rPr>
          <w:rFonts w:ascii="Times New Roman" w:hAnsi="Times New Roman" w:cs="Times New Roman"/>
          <w:sz w:val="26"/>
          <w:szCs w:val="26"/>
        </w:rPr>
        <w:t>In terms of NEM</w:t>
      </w:r>
      <w:r w:rsidR="00FE6672">
        <w:rPr>
          <w:rFonts w:ascii="Times New Roman" w:hAnsi="Times New Roman" w:cs="Times New Roman"/>
          <w:sz w:val="26"/>
          <w:szCs w:val="26"/>
        </w:rPr>
        <w:t xml:space="preserve">A, so the argument went, there must be adequate </w:t>
      </w:r>
      <w:r w:rsidR="00DD5765">
        <w:rPr>
          <w:rFonts w:ascii="Times New Roman" w:hAnsi="Times New Roman" w:cs="Times New Roman"/>
          <w:sz w:val="26"/>
          <w:szCs w:val="26"/>
        </w:rPr>
        <w:t>provision for management and monitoring of the impacts of the activity on the environment throughout the life cycle of the activity</w:t>
      </w:r>
      <w:r w:rsidR="00176E36">
        <w:rPr>
          <w:rFonts w:ascii="Times New Roman" w:hAnsi="Times New Roman" w:cs="Times New Roman"/>
          <w:sz w:val="26"/>
          <w:szCs w:val="26"/>
        </w:rPr>
        <w:t>. However, there was no monthly monitoring conducted by Eskom for the period August 2021 to November 2021</w:t>
      </w:r>
      <w:r w:rsidR="00693A58">
        <w:rPr>
          <w:rFonts w:ascii="Times New Roman" w:hAnsi="Times New Roman" w:cs="Times New Roman"/>
          <w:sz w:val="26"/>
          <w:szCs w:val="26"/>
        </w:rPr>
        <w:t>; January and February 2022.</w:t>
      </w:r>
      <w:r w:rsidR="00755F71">
        <w:rPr>
          <w:rFonts w:ascii="Times New Roman" w:hAnsi="Times New Roman" w:cs="Times New Roman"/>
          <w:sz w:val="26"/>
          <w:szCs w:val="26"/>
        </w:rPr>
        <w:t xml:space="preserve"> </w:t>
      </w:r>
      <w:r w:rsidR="00214E36">
        <w:rPr>
          <w:rFonts w:ascii="Times New Roman" w:hAnsi="Times New Roman" w:cs="Times New Roman"/>
          <w:sz w:val="26"/>
          <w:szCs w:val="26"/>
        </w:rPr>
        <w:t>The magnitude of exceedances when comparing the average values of upstream</w:t>
      </w:r>
      <w:r w:rsidR="00D94F54">
        <w:rPr>
          <w:rFonts w:ascii="Times New Roman" w:hAnsi="Times New Roman" w:cs="Times New Roman"/>
          <w:sz w:val="26"/>
          <w:szCs w:val="26"/>
        </w:rPr>
        <w:t xml:space="preserve"> for manganese in 2022 is 0.</w:t>
      </w:r>
      <w:r w:rsidR="002E2F3E">
        <w:rPr>
          <w:rFonts w:ascii="Times New Roman" w:hAnsi="Times New Roman" w:cs="Times New Roman"/>
          <w:sz w:val="26"/>
          <w:szCs w:val="26"/>
        </w:rPr>
        <w:t>131mg/l whilst the downstream value is 5.73 mg/l.</w:t>
      </w:r>
      <w:r w:rsidR="002934E7">
        <w:rPr>
          <w:rFonts w:ascii="Times New Roman" w:hAnsi="Times New Roman" w:cs="Times New Roman"/>
          <w:sz w:val="26"/>
          <w:szCs w:val="26"/>
        </w:rPr>
        <w:t xml:space="preserve"> It is alarmingly high than the quality planning limit of 0.02 mg/l</w:t>
      </w:r>
      <w:r w:rsidR="00F62923">
        <w:rPr>
          <w:rFonts w:ascii="Times New Roman" w:hAnsi="Times New Roman" w:cs="Times New Roman"/>
          <w:sz w:val="26"/>
          <w:szCs w:val="26"/>
        </w:rPr>
        <w:t xml:space="preserve"> as set by the DWS in the 2018 Upper Olifants Sub-</w:t>
      </w:r>
      <w:r w:rsidR="007D791F">
        <w:rPr>
          <w:rFonts w:ascii="Times New Roman" w:hAnsi="Times New Roman" w:cs="Times New Roman"/>
          <w:sz w:val="26"/>
          <w:szCs w:val="26"/>
        </w:rPr>
        <w:t>Catchment</w:t>
      </w:r>
      <w:r w:rsidR="00F62923">
        <w:rPr>
          <w:rFonts w:ascii="Times New Roman" w:hAnsi="Times New Roman" w:cs="Times New Roman"/>
          <w:sz w:val="26"/>
          <w:szCs w:val="26"/>
        </w:rPr>
        <w:t xml:space="preserve"> Plan.</w:t>
      </w:r>
    </w:p>
    <w:p w14:paraId="03DFC4C8" w14:textId="77777777" w:rsidR="00F62923" w:rsidRDefault="00F62923" w:rsidP="00DF1DE6">
      <w:pPr>
        <w:spacing w:after="0" w:line="360" w:lineRule="auto"/>
        <w:ind w:left="795" w:hanging="720"/>
        <w:jc w:val="both"/>
        <w:rPr>
          <w:rFonts w:ascii="Times New Roman" w:hAnsi="Times New Roman" w:cs="Times New Roman"/>
          <w:sz w:val="26"/>
          <w:szCs w:val="26"/>
        </w:rPr>
      </w:pPr>
    </w:p>
    <w:p w14:paraId="0E776CAB" w14:textId="43B40022" w:rsidR="002B07A3" w:rsidRDefault="00574F91" w:rsidP="00270913">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6</w:t>
      </w:r>
      <w:r w:rsidR="005C0AFB">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60366F">
        <w:rPr>
          <w:rFonts w:ascii="Times New Roman" w:hAnsi="Times New Roman" w:cs="Times New Roman"/>
          <w:sz w:val="26"/>
          <w:szCs w:val="26"/>
        </w:rPr>
        <w:t>The applicant contended further that the ‘Updated Kusile Power Station Water Management Action Plan’ of 7 July 2023</w:t>
      </w:r>
      <w:r w:rsidR="00657A9A">
        <w:rPr>
          <w:rFonts w:ascii="Times New Roman" w:hAnsi="Times New Roman" w:cs="Times New Roman"/>
          <w:sz w:val="26"/>
          <w:szCs w:val="26"/>
        </w:rPr>
        <w:t xml:space="preserve"> </w:t>
      </w:r>
      <w:r w:rsidR="00657A9A">
        <w:rPr>
          <w:rFonts w:ascii="Times New Roman" w:hAnsi="Times New Roman" w:cs="Times New Roman"/>
          <w:i/>
          <w:iCs/>
          <w:sz w:val="26"/>
          <w:szCs w:val="26"/>
        </w:rPr>
        <w:t>(“the updated action plan”)</w:t>
      </w:r>
      <w:r w:rsidR="005B1AF7">
        <w:rPr>
          <w:rFonts w:ascii="Times New Roman" w:hAnsi="Times New Roman" w:cs="Times New Roman"/>
          <w:sz w:val="26"/>
          <w:szCs w:val="26"/>
        </w:rPr>
        <w:t xml:space="preserve"> </w:t>
      </w:r>
      <w:r w:rsidR="00834229">
        <w:rPr>
          <w:rFonts w:ascii="Times New Roman" w:hAnsi="Times New Roman" w:cs="Times New Roman"/>
          <w:sz w:val="26"/>
          <w:szCs w:val="26"/>
        </w:rPr>
        <w:t>is not a solution to bring Eskom within the statutory compliance.</w:t>
      </w:r>
      <w:r w:rsidR="003B10C2">
        <w:rPr>
          <w:rFonts w:ascii="Times New Roman" w:hAnsi="Times New Roman" w:cs="Times New Roman"/>
          <w:sz w:val="26"/>
          <w:szCs w:val="26"/>
        </w:rPr>
        <w:t xml:space="preserve"> The plan is clearly fundamentally reactive in nature and </w:t>
      </w:r>
      <w:r w:rsidR="00133A1D">
        <w:rPr>
          <w:rFonts w:ascii="Times New Roman" w:hAnsi="Times New Roman" w:cs="Times New Roman"/>
          <w:sz w:val="26"/>
          <w:szCs w:val="26"/>
        </w:rPr>
        <w:t>d</w:t>
      </w:r>
      <w:r w:rsidR="003B10C2">
        <w:rPr>
          <w:rFonts w:ascii="Times New Roman" w:hAnsi="Times New Roman" w:cs="Times New Roman"/>
          <w:sz w:val="26"/>
          <w:szCs w:val="26"/>
        </w:rPr>
        <w:t>oes not contain any proactive measures to effectively</w:t>
      </w:r>
      <w:r w:rsidR="00133A1D">
        <w:rPr>
          <w:rFonts w:ascii="Times New Roman" w:hAnsi="Times New Roman" w:cs="Times New Roman"/>
          <w:sz w:val="26"/>
          <w:szCs w:val="26"/>
        </w:rPr>
        <w:t xml:space="preserve"> address the serious water pollution problem.</w:t>
      </w:r>
      <w:r w:rsidR="00C257EE">
        <w:rPr>
          <w:rFonts w:ascii="Times New Roman" w:hAnsi="Times New Roman" w:cs="Times New Roman"/>
          <w:sz w:val="26"/>
          <w:szCs w:val="26"/>
        </w:rPr>
        <w:t xml:space="preserve"> It does not even provide for compliance by Eskom with the legal requirement</w:t>
      </w:r>
      <w:r w:rsidR="002E7314">
        <w:rPr>
          <w:rFonts w:ascii="Times New Roman" w:hAnsi="Times New Roman" w:cs="Times New Roman"/>
          <w:sz w:val="26"/>
          <w:szCs w:val="26"/>
        </w:rPr>
        <w:t>s</w:t>
      </w:r>
      <w:r w:rsidR="00C257EE">
        <w:rPr>
          <w:rFonts w:ascii="Times New Roman" w:hAnsi="Times New Roman" w:cs="Times New Roman"/>
          <w:sz w:val="26"/>
          <w:szCs w:val="26"/>
        </w:rPr>
        <w:t xml:space="preserve"> stipulated in the various water use licences for the construction, </w:t>
      </w:r>
      <w:r w:rsidR="001A4A0C">
        <w:rPr>
          <w:rFonts w:ascii="Times New Roman" w:hAnsi="Times New Roman" w:cs="Times New Roman"/>
          <w:sz w:val="26"/>
          <w:szCs w:val="26"/>
        </w:rPr>
        <w:t>maintenance,</w:t>
      </w:r>
      <w:r w:rsidR="00C257EE">
        <w:rPr>
          <w:rFonts w:ascii="Times New Roman" w:hAnsi="Times New Roman" w:cs="Times New Roman"/>
          <w:sz w:val="26"/>
          <w:szCs w:val="26"/>
        </w:rPr>
        <w:t xml:space="preserve"> and operational practices to ensure effective, </w:t>
      </w:r>
      <w:r w:rsidR="007B22DE">
        <w:rPr>
          <w:rFonts w:ascii="Times New Roman" w:hAnsi="Times New Roman" w:cs="Times New Roman"/>
          <w:sz w:val="26"/>
          <w:szCs w:val="26"/>
        </w:rPr>
        <w:t>consistent,</w:t>
      </w:r>
      <w:r w:rsidR="00C257EE">
        <w:rPr>
          <w:rFonts w:ascii="Times New Roman" w:hAnsi="Times New Roman" w:cs="Times New Roman"/>
          <w:sz w:val="26"/>
          <w:szCs w:val="26"/>
        </w:rPr>
        <w:t xml:space="preserve"> and safe performance of the wastewater system</w:t>
      </w:r>
      <w:r w:rsidR="00CA31B8">
        <w:rPr>
          <w:rFonts w:ascii="Times New Roman" w:hAnsi="Times New Roman" w:cs="Times New Roman"/>
          <w:sz w:val="26"/>
          <w:szCs w:val="26"/>
        </w:rPr>
        <w:t xml:space="preserve"> and was basically contrived in reaction to the present application</w:t>
      </w:r>
      <w:r w:rsidR="00C257EE">
        <w:rPr>
          <w:rFonts w:ascii="Times New Roman" w:hAnsi="Times New Roman" w:cs="Times New Roman"/>
          <w:sz w:val="26"/>
          <w:szCs w:val="26"/>
        </w:rPr>
        <w:t>.</w:t>
      </w:r>
    </w:p>
    <w:p w14:paraId="4078F006" w14:textId="77777777" w:rsidR="00E84E2D" w:rsidRDefault="00E84E2D" w:rsidP="00DF1DE6">
      <w:pPr>
        <w:spacing w:after="0" w:line="360" w:lineRule="auto"/>
        <w:ind w:left="795" w:hanging="720"/>
        <w:jc w:val="both"/>
        <w:rPr>
          <w:rFonts w:ascii="Times New Roman" w:hAnsi="Times New Roman" w:cs="Times New Roman"/>
          <w:sz w:val="26"/>
          <w:szCs w:val="26"/>
        </w:rPr>
      </w:pPr>
    </w:p>
    <w:p w14:paraId="21C15CDE" w14:textId="54487667" w:rsidR="00121384" w:rsidRDefault="00AC5F6D" w:rsidP="00D8618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6</w:t>
      </w:r>
      <w:r w:rsidR="00454CA2">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1A4A0C">
        <w:rPr>
          <w:rFonts w:ascii="Times New Roman" w:hAnsi="Times New Roman" w:cs="Times New Roman"/>
          <w:sz w:val="26"/>
          <w:szCs w:val="26"/>
        </w:rPr>
        <w:t xml:space="preserve">The </w:t>
      </w:r>
      <w:r w:rsidR="00657A9A">
        <w:rPr>
          <w:rFonts w:ascii="Times New Roman" w:hAnsi="Times New Roman" w:cs="Times New Roman"/>
          <w:sz w:val="26"/>
          <w:szCs w:val="26"/>
        </w:rPr>
        <w:t>updated a</w:t>
      </w:r>
      <w:r w:rsidR="001A4A0C">
        <w:rPr>
          <w:rFonts w:ascii="Times New Roman" w:hAnsi="Times New Roman" w:cs="Times New Roman"/>
          <w:sz w:val="26"/>
          <w:szCs w:val="26"/>
        </w:rPr>
        <w:t xml:space="preserve">ction </w:t>
      </w:r>
      <w:r w:rsidR="00657A9A">
        <w:rPr>
          <w:rFonts w:ascii="Times New Roman" w:hAnsi="Times New Roman" w:cs="Times New Roman"/>
          <w:sz w:val="26"/>
          <w:szCs w:val="26"/>
        </w:rPr>
        <w:t>p</w:t>
      </w:r>
      <w:r w:rsidR="001A4A0C">
        <w:rPr>
          <w:rFonts w:ascii="Times New Roman" w:hAnsi="Times New Roman" w:cs="Times New Roman"/>
          <w:sz w:val="26"/>
          <w:szCs w:val="26"/>
        </w:rPr>
        <w:t>lan</w:t>
      </w:r>
      <w:r w:rsidR="00350E75">
        <w:rPr>
          <w:rFonts w:ascii="Times New Roman" w:hAnsi="Times New Roman" w:cs="Times New Roman"/>
          <w:sz w:val="26"/>
          <w:szCs w:val="26"/>
        </w:rPr>
        <w:t xml:space="preserve">, so it was contended, does not even </w:t>
      </w:r>
      <w:r w:rsidR="00A8270F">
        <w:rPr>
          <w:rFonts w:ascii="Times New Roman" w:hAnsi="Times New Roman" w:cs="Times New Roman"/>
          <w:sz w:val="26"/>
          <w:szCs w:val="26"/>
        </w:rPr>
        <w:t xml:space="preserve">state </w:t>
      </w:r>
      <w:r w:rsidR="00F7750E">
        <w:rPr>
          <w:rFonts w:ascii="Times New Roman" w:hAnsi="Times New Roman" w:cs="Times New Roman"/>
          <w:sz w:val="26"/>
          <w:szCs w:val="26"/>
        </w:rPr>
        <w:t xml:space="preserve">whether </w:t>
      </w:r>
      <w:r w:rsidR="00350E75">
        <w:rPr>
          <w:rFonts w:ascii="Times New Roman" w:hAnsi="Times New Roman" w:cs="Times New Roman"/>
          <w:sz w:val="26"/>
          <w:szCs w:val="26"/>
        </w:rPr>
        <w:t>the</w:t>
      </w:r>
      <w:r w:rsidR="00F7750E">
        <w:rPr>
          <w:rFonts w:ascii="Times New Roman" w:hAnsi="Times New Roman" w:cs="Times New Roman"/>
          <w:sz w:val="26"/>
          <w:szCs w:val="26"/>
        </w:rPr>
        <w:t>re are</w:t>
      </w:r>
      <w:r w:rsidR="00350E75">
        <w:rPr>
          <w:rFonts w:ascii="Times New Roman" w:hAnsi="Times New Roman" w:cs="Times New Roman"/>
          <w:sz w:val="26"/>
          <w:szCs w:val="26"/>
        </w:rPr>
        <w:t xml:space="preserve"> resources available</w:t>
      </w:r>
      <w:r w:rsidR="00F7750E">
        <w:rPr>
          <w:rFonts w:ascii="Times New Roman" w:hAnsi="Times New Roman" w:cs="Times New Roman"/>
          <w:sz w:val="26"/>
          <w:szCs w:val="26"/>
        </w:rPr>
        <w:t xml:space="preserve"> for implementing the plan for all the plans that have been proposed at the EMC meetings have fallen flat </w:t>
      </w:r>
      <w:r w:rsidR="003B7976">
        <w:rPr>
          <w:rFonts w:ascii="Times New Roman" w:hAnsi="Times New Roman" w:cs="Times New Roman"/>
          <w:sz w:val="26"/>
          <w:szCs w:val="26"/>
        </w:rPr>
        <w:t>because there was no financial backing.</w:t>
      </w:r>
      <w:r w:rsidR="007B22DE">
        <w:rPr>
          <w:rFonts w:ascii="Times New Roman" w:hAnsi="Times New Roman" w:cs="Times New Roman"/>
          <w:sz w:val="26"/>
          <w:szCs w:val="26"/>
        </w:rPr>
        <w:t xml:space="preserve"> </w:t>
      </w:r>
      <w:r w:rsidR="004F4A31">
        <w:rPr>
          <w:rFonts w:ascii="Times New Roman" w:hAnsi="Times New Roman" w:cs="Times New Roman"/>
          <w:sz w:val="26"/>
          <w:szCs w:val="26"/>
        </w:rPr>
        <w:t>The plan does not even provide for the substantive resolution of the present environmental problem, the continuous failures of Eskom to comply with the terms and conditions</w:t>
      </w:r>
      <w:r w:rsidR="007C5487">
        <w:rPr>
          <w:rFonts w:ascii="Times New Roman" w:hAnsi="Times New Roman" w:cs="Times New Roman"/>
          <w:sz w:val="26"/>
          <w:szCs w:val="26"/>
        </w:rPr>
        <w:t xml:space="preserve"> or the legal requirements</w:t>
      </w:r>
      <w:r w:rsidR="004F4A31">
        <w:rPr>
          <w:rFonts w:ascii="Times New Roman" w:hAnsi="Times New Roman" w:cs="Times New Roman"/>
          <w:sz w:val="26"/>
          <w:szCs w:val="26"/>
        </w:rPr>
        <w:t xml:space="preserve"> of the water use licences</w:t>
      </w:r>
      <w:r w:rsidR="00A20B4D">
        <w:rPr>
          <w:rFonts w:ascii="Times New Roman" w:hAnsi="Times New Roman" w:cs="Times New Roman"/>
          <w:sz w:val="26"/>
          <w:szCs w:val="26"/>
        </w:rPr>
        <w:t>.</w:t>
      </w:r>
    </w:p>
    <w:p w14:paraId="1CBB1076" w14:textId="6EBE9E07" w:rsidR="001A4A0C" w:rsidRDefault="004F4A31" w:rsidP="00DF1DE6">
      <w:pPr>
        <w:spacing w:after="0" w:line="360" w:lineRule="auto"/>
        <w:ind w:left="795" w:hanging="720"/>
        <w:jc w:val="both"/>
        <w:rPr>
          <w:rFonts w:ascii="Times New Roman" w:hAnsi="Times New Roman" w:cs="Times New Roman"/>
          <w:sz w:val="26"/>
          <w:szCs w:val="26"/>
        </w:rPr>
      </w:pPr>
      <w:r>
        <w:rPr>
          <w:rFonts w:ascii="Times New Roman" w:hAnsi="Times New Roman" w:cs="Times New Roman"/>
          <w:sz w:val="26"/>
          <w:szCs w:val="26"/>
        </w:rPr>
        <w:t xml:space="preserve"> </w:t>
      </w:r>
    </w:p>
    <w:p w14:paraId="475D2298" w14:textId="7B5A89A2" w:rsidR="00F62923" w:rsidRDefault="00121384" w:rsidP="008A584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B50A20">
        <w:rPr>
          <w:rFonts w:ascii="Times New Roman" w:hAnsi="Times New Roman" w:cs="Times New Roman"/>
          <w:sz w:val="26"/>
          <w:szCs w:val="26"/>
        </w:rPr>
        <w:t>6</w:t>
      </w:r>
      <w:r w:rsidR="00454CA2">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r w:rsidR="00D81705">
        <w:rPr>
          <w:rFonts w:ascii="Times New Roman" w:hAnsi="Times New Roman" w:cs="Times New Roman"/>
          <w:sz w:val="26"/>
          <w:szCs w:val="26"/>
        </w:rPr>
        <w:t>The State resp</w:t>
      </w:r>
      <w:r w:rsidR="003F2301">
        <w:rPr>
          <w:rFonts w:ascii="Times New Roman" w:hAnsi="Times New Roman" w:cs="Times New Roman"/>
          <w:sz w:val="26"/>
          <w:szCs w:val="26"/>
        </w:rPr>
        <w:t>ondents</w:t>
      </w:r>
      <w:r w:rsidR="00DB203B">
        <w:rPr>
          <w:rFonts w:ascii="Times New Roman" w:hAnsi="Times New Roman" w:cs="Times New Roman"/>
          <w:sz w:val="26"/>
          <w:szCs w:val="26"/>
        </w:rPr>
        <w:t>, although represented at the EMC, have done nothing to enforce compliance with the water licences or to hold Eskom accountable for the exceedances. Instead, so the argument went, the State respondents are biased</w:t>
      </w:r>
      <w:r w:rsidR="001D274A">
        <w:rPr>
          <w:rFonts w:ascii="Times New Roman" w:hAnsi="Times New Roman" w:cs="Times New Roman"/>
          <w:sz w:val="26"/>
          <w:szCs w:val="26"/>
        </w:rPr>
        <w:t xml:space="preserve"> and</w:t>
      </w:r>
      <w:r w:rsidR="00DB203B">
        <w:rPr>
          <w:rFonts w:ascii="Times New Roman" w:hAnsi="Times New Roman" w:cs="Times New Roman"/>
          <w:sz w:val="26"/>
          <w:szCs w:val="26"/>
        </w:rPr>
        <w:t xml:space="preserve"> in favour of Eskom</w:t>
      </w:r>
      <w:r w:rsidR="008A5846">
        <w:rPr>
          <w:rFonts w:ascii="Times New Roman" w:hAnsi="Times New Roman" w:cs="Times New Roman"/>
          <w:sz w:val="26"/>
          <w:szCs w:val="26"/>
        </w:rPr>
        <w:t>.</w:t>
      </w:r>
      <w:r w:rsidR="00DB203B">
        <w:rPr>
          <w:rFonts w:ascii="Times New Roman" w:hAnsi="Times New Roman" w:cs="Times New Roman"/>
          <w:sz w:val="26"/>
          <w:szCs w:val="26"/>
        </w:rPr>
        <w:t xml:space="preserve"> </w:t>
      </w:r>
      <w:r w:rsidR="008A5846">
        <w:rPr>
          <w:rFonts w:ascii="Times New Roman" w:hAnsi="Times New Roman" w:cs="Times New Roman"/>
          <w:sz w:val="26"/>
          <w:szCs w:val="26"/>
        </w:rPr>
        <w:t>I</w:t>
      </w:r>
      <w:r w:rsidR="00940001">
        <w:rPr>
          <w:rFonts w:ascii="Times New Roman" w:hAnsi="Times New Roman" w:cs="Times New Roman"/>
          <w:sz w:val="26"/>
          <w:szCs w:val="26"/>
        </w:rPr>
        <w:t>n</w:t>
      </w:r>
      <w:r w:rsidR="00DB203B">
        <w:rPr>
          <w:rFonts w:ascii="Times New Roman" w:hAnsi="Times New Roman" w:cs="Times New Roman"/>
          <w:sz w:val="26"/>
          <w:szCs w:val="26"/>
        </w:rPr>
        <w:t xml:space="preserve"> April 2022 an amendment was effected to a water use licence without inviting public participation nor participation of the people living adjacent </w:t>
      </w:r>
      <w:r w:rsidR="00DB203B">
        <w:rPr>
          <w:rFonts w:ascii="Times New Roman" w:hAnsi="Times New Roman" w:cs="Times New Roman"/>
          <w:sz w:val="26"/>
          <w:szCs w:val="26"/>
        </w:rPr>
        <w:lastRenderedPageBreak/>
        <w:t>to Kusile. The amendment was to</w:t>
      </w:r>
      <w:r w:rsidR="004E0EF2">
        <w:rPr>
          <w:rFonts w:ascii="Times New Roman" w:hAnsi="Times New Roman" w:cs="Times New Roman"/>
          <w:sz w:val="26"/>
          <w:szCs w:val="26"/>
        </w:rPr>
        <w:t xml:space="preserve"> permit an</w:t>
      </w:r>
      <w:r w:rsidR="00DB203B">
        <w:rPr>
          <w:rFonts w:ascii="Times New Roman" w:hAnsi="Times New Roman" w:cs="Times New Roman"/>
          <w:sz w:val="26"/>
          <w:szCs w:val="26"/>
        </w:rPr>
        <w:t xml:space="preserve"> increase </w:t>
      </w:r>
      <w:r w:rsidR="00D5618B">
        <w:rPr>
          <w:rFonts w:ascii="Times New Roman" w:hAnsi="Times New Roman" w:cs="Times New Roman"/>
          <w:sz w:val="26"/>
          <w:szCs w:val="26"/>
        </w:rPr>
        <w:t xml:space="preserve">in the limits of </w:t>
      </w:r>
      <w:r w:rsidR="00DB203B">
        <w:rPr>
          <w:rFonts w:ascii="Times New Roman" w:hAnsi="Times New Roman" w:cs="Times New Roman"/>
          <w:sz w:val="26"/>
          <w:szCs w:val="26"/>
        </w:rPr>
        <w:t>the pollutants which Eskom could release to the environment.</w:t>
      </w:r>
    </w:p>
    <w:p w14:paraId="4F39AF3B" w14:textId="77777777" w:rsidR="00940001" w:rsidRDefault="00940001" w:rsidP="00DF1DE6">
      <w:pPr>
        <w:spacing w:after="0" w:line="360" w:lineRule="auto"/>
        <w:ind w:left="795" w:hanging="720"/>
        <w:jc w:val="both"/>
        <w:rPr>
          <w:rFonts w:ascii="Times New Roman" w:hAnsi="Times New Roman" w:cs="Times New Roman"/>
          <w:sz w:val="26"/>
          <w:szCs w:val="26"/>
        </w:rPr>
      </w:pPr>
    </w:p>
    <w:p w14:paraId="03BF39FF" w14:textId="7A76927A" w:rsidR="00940001" w:rsidRDefault="00940001" w:rsidP="006F32CB">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B50A20">
        <w:rPr>
          <w:rFonts w:ascii="Times New Roman" w:hAnsi="Times New Roman" w:cs="Times New Roman"/>
          <w:sz w:val="26"/>
          <w:szCs w:val="26"/>
        </w:rPr>
        <w:t>6</w:t>
      </w:r>
      <w:r w:rsidR="00454CA2">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sidR="00A90842">
        <w:rPr>
          <w:rFonts w:ascii="Times New Roman" w:hAnsi="Times New Roman" w:cs="Times New Roman"/>
          <w:sz w:val="26"/>
          <w:szCs w:val="26"/>
        </w:rPr>
        <w:t xml:space="preserve">The State respondents only sprang into action and came with action plan together with Eskom after the launch of these proceedings, otherwise they were sitting on their hands and doing nothing all the time. </w:t>
      </w:r>
      <w:r w:rsidR="001A7194">
        <w:rPr>
          <w:rFonts w:ascii="Times New Roman" w:hAnsi="Times New Roman" w:cs="Times New Roman"/>
          <w:sz w:val="26"/>
          <w:szCs w:val="26"/>
        </w:rPr>
        <w:t xml:space="preserve">The EMC and the ECO, so it was contended, have submitted reports to the DWS as required by the water use licences which showed the exceedances of pollutants discharged by Kusile into the environment and </w:t>
      </w:r>
      <w:r w:rsidR="00C43A67">
        <w:rPr>
          <w:rFonts w:ascii="Times New Roman" w:hAnsi="Times New Roman" w:cs="Times New Roman"/>
          <w:sz w:val="26"/>
          <w:szCs w:val="26"/>
        </w:rPr>
        <w:t xml:space="preserve">downstream water resources </w:t>
      </w:r>
      <w:r w:rsidR="00D755D3">
        <w:rPr>
          <w:rFonts w:ascii="Times New Roman" w:hAnsi="Times New Roman" w:cs="Times New Roman"/>
          <w:sz w:val="26"/>
          <w:szCs w:val="26"/>
        </w:rPr>
        <w:t>and</w:t>
      </w:r>
      <w:r w:rsidR="001A7194">
        <w:rPr>
          <w:rFonts w:ascii="Times New Roman" w:hAnsi="Times New Roman" w:cs="Times New Roman"/>
          <w:sz w:val="26"/>
          <w:szCs w:val="26"/>
        </w:rPr>
        <w:t xml:space="preserve"> have done nothing about it. For them to now come with an </w:t>
      </w:r>
      <w:r w:rsidR="00CB0A64">
        <w:rPr>
          <w:rFonts w:ascii="Times New Roman" w:hAnsi="Times New Roman" w:cs="Times New Roman"/>
          <w:sz w:val="26"/>
          <w:szCs w:val="26"/>
        </w:rPr>
        <w:t xml:space="preserve">updated </w:t>
      </w:r>
      <w:r w:rsidR="001A7194">
        <w:rPr>
          <w:rFonts w:ascii="Times New Roman" w:hAnsi="Times New Roman" w:cs="Times New Roman"/>
          <w:sz w:val="26"/>
          <w:szCs w:val="26"/>
        </w:rPr>
        <w:t>action plan is a smoke screen as though they are doing something.</w:t>
      </w:r>
      <w:r w:rsidR="00D1406B">
        <w:rPr>
          <w:rFonts w:ascii="Times New Roman" w:hAnsi="Times New Roman" w:cs="Times New Roman"/>
          <w:sz w:val="26"/>
          <w:szCs w:val="26"/>
        </w:rPr>
        <w:t xml:space="preserve"> The </w:t>
      </w:r>
      <w:r w:rsidR="00225A67">
        <w:rPr>
          <w:rFonts w:ascii="Times New Roman" w:hAnsi="Times New Roman" w:cs="Times New Roman"/>
          <w:sz w:val="26"/>
          <w:szCs w:val="26"/>
        </w:rPr>
        <w:t>Masa</w:t>
      </w:r>
      <w:r w:rsidR="00E8580B">
        <w:rPr>
          <w:rFonts w:ascii="Times New Roman" w:hAnsi="Times New Roman" w:cs="Times New Roman"/>
          <w:sz w:val="26"/>
          <w:szCs w:val="26"/>
        </w:rPr>
        <w:t>n</w:t>
      </w:r>
      <w:r w:rsidR="00225A67">
        <w:rPr>
          <w:rFonts w:ascii="Times New Roman" w:hAnsi="Times New Roman" w:cs="Times New Roman"/>
          <w:sz w:val="26"/>
          <w:szCs w:val="26"/>
        </w:rPr>
        <w:t xml:space="preserve">a </w:t>
      </w:r>
      <w:r w:rsidR="00D1406B">
        <w:rPr>
          <w:rFonts w:ascii="Times New Roman" w:hAnsi="Times New Roman" w:cs="Times New Roman"/>
          <w:sz w:val="26"/>
          <w:szCs w:val="26"/>
        </w:rPr>
        <w:t>report submitted</w:t>
      </w:r>
      <w:r w:rsidR="00225A67">
        <w:rPr>
          <w:rFonts w:ascii="Times New Roman" w:hAnsi="Times New Roman" w:cs="Times New Roman"/>
          <w:sz w:val="26"/>
          <w:szCs w:val="26"/>
        </w:rPr>
        <w:t xml:space="preserve"> by Eskom should not be entertained since it is not support</w:t>
      </w:r>
      <w:r w:rsidR="00E8580B">
        <w:rPr>
          <w:rFonts w:ascii="Times New Roman" w:hAnsi="Times New Roman" w:cs="Times New Roman"/>
          <w:sz w:val="26"/>
          <w:szCs w:val="26"/>
        </w:rPr>
        <w:t>ed by an affidavit</w:t>
      </w:r>
      <w:r w:rsidR="0059784F">
        <w:rPr>
          <w:rFonts w:ascii="Times New Roman" w:hAnsi="Times New Roman" w:cs="Times New Roman"/>
          <w:sz w:val="26"/>
          <w:szCs w:val="26"/>
        </w:rPr>
        <w:t xml:space="preserve"> from the author thereof</w:t>
      </w:r>
      <w:r w:rsidR="00E8580B">
        <w:rPr>
          <w:rFonts w:ascii="Times New Roman" w:hAnsi="Times New Roman" w:cs="Times New Roman"/>
          <w:sz w:val="26"/>
          <w:szCs w:val="26"/>
        </w:rPr>
        <w:t>.</w:t>
      </w:r>
    </w:p>
    <w:p w14:paraId="49F01610" w14:textId="77777777" w:rsidR="00E8580B" w:rsidRDefault="00E8580B" w:rsidP="00DF1DE6">
      <w:pPr>
        <w:spacing w:after="0" w:line="360" w:lineRule="auto"/>
        <w:ind w:left="795" w:hanging="720"/>
        <w:jc w:val="both"/>
        <w:rPr>
          <w:rFonts w:ascii="Times New Roman" w:hAnsi="Times New Roman" w:cs="Times New Roman"/>
          <w:sz w:val="26"/>
          <w:szCs w:val="26"/>
        </w:rPr>
      </w:pPr>
    </w:p>
    <w:p w14:paraId="688A1B34" w14:textId="20EF3752" w:rsidR="00E8580B" w:rsidRDefault="00E8580B" w:rsidP="00A70B1F">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454CA2">
        <w:rPr>
          <w:rFonts w:ascii="Times New Roman" w:hAnsi="Times New Roman" w:cs="Times New Roman"/>
          <w:sz w:val="26"/>
          <w:szCs w:val="26"/>
        </w:rPr>
        <w:t>70</w:t>
      </w:r>
      <w:r>
        <w:rPr>
          <w:rFonts w:ascii="Times New Roman" w:hAnsi="Times New Roman" w:cs="Times New Roman"/>
          <w:sz w:val="26"/>
          <w:szCs w:val="26"/>
        </w:rPr>
        <w:t>]</w:t>
      </w:r>
      <w:r>
        <w:rPr>
          <w:rFonts w:ascii="Times New Roman" w:hAnsi="Times New Roman" w:cs="Times New Roman"/>
          <w:sz w:val="26"/>
          <w:szCs w:val="26"/>
        </w:rPr>
        <w:tab/>
      </w:r>
      <w:r w:rsidR="00E1651D">
        <w:rPr>
          <w:rFonts w:ascii="Times New Roman" w:hAnsi="Times New Roman" w:cs="Times New Roman"/>
          <w:sz w:val="26"/>
          <w:szCs w:val="26"/>
        </w:rPr>
        <w:t xml:space="preserve">It is contended further that </w:t>
      </w:r>
      <w:r w:rsidR="00EF71D8">
        <w:rPr>
          <w:rFonts w:ascii="Times New Roman" w:hAnsi="Times New Roman" w:cs="Times New Roman"/>
          <w:sz w:val="26"/>
          <w:szCs w:val="26"/>
        </w:rPr>
        <w:t>the</w:t>
      </w:r>
      <w:r w:rsidR="00CB0A64">
        <w:rPr>
          <w:rFonts w:ascii="Times New Roman" w:hAnsi="Times New Roman" w:cs="Times New Roman"/>
          <w:sz w:val="26"/>
          <w:szCs w:val="26"/>
        </w:rPr>
        <w:t xml:space="preserve"> updated</w:t>
      </w:r>
      <w:r w:rsidR="00EF71D8">
        <w:rPr>
          <w:rFonts w:ascii="Times New Roman" w:hAnsi="Times New Roman" w:cs="Times New Roman"/>
          <w:sz w:val="26"/>
          <w:szCs w:val="26"/>
        </w:rPr>
        <w:t xml:space="preserve"> action plan submitted by Eskom </w:t>
      </w:r>
      <w:r w:rsidR="009D3626">
        <w:rPr>
          <w:rFonts w:ascii="Times New Roman" w:hAnsi="Times New Roman" w:cs="Times New Roman"/>
          <w:sz w:val="26"/>
          <w:szCs w:val="26"/>
        </w:rPr>
        <w:t xml:space="preserve">must be treated with caution since it does not deal with compliance but relates to </w:t>
      </w:r>
      <w:r w:rsidR="00395378">
        <w:rPr>
          <w:rFonts w:ascii="Times New Roman" w:hAnsi="Times New Roman" w:cs="Times New Roman"/>
          <w:sz w:val="26"/>
          <w:szCs w:val="26"/>
        </w:rPr>
        <w:t>pollution of the environment</w:t>
      </w:r>
      <w:r w:rsidR="001219C3">
        <w:rPr>
          <w:rFonts w:ascii="Times New Roman" w:hAnsi="Times New Roman" w:cs="Times New Roman"/>
          <w:sz w:val="26"/>
          <w:szCs w:val="26"/>
        </w:rPr>
        <w:t xml:space="preserve"> and downstream water resources</w:t>
      </w:r>
      <w:r w:rsidR="00395378">
        <w:rPr>
          <w:rFonts w:ascii="Times New Roman" w:hAnsi="Times New Roman" w:cs="Times New Roman"/>
          <w:sz w:val="26"/>
          <w:szCs w:val="26"/>
        </w:rPr>
        <w:t xml:space="preserve"> as a result of the discharges from Kusile</w:t>
      </w:r>
      <w:r w:rsidR="001219C3">
        <w:rPr>
          <w:rFonts w:ascii="Times New Roman" w:hAnsi="Times New Roman" w:cs="Times New Roman"/>
          <w:sz w:val="26"/>
          <w:szCs w:val="26"/>
        </w:rPr>
        <w:t>.</w:t>
      </w:r>
      <w:r w:rsidR="00351FA6">
        <w:rPr>
          <w:rFonts w:ascii="Times New Roman" w:hAnsi="Times New Roman" w:cs="Times New Roman"/>
          <w:sz w:val="26"/>
          <w:szCs w:val="26"/>
        </w:rPr>
        <w:t xml:space="preserve"> There are gaps in the monitoring of data</w:t>
      </w:r>
      <w:r w:rsidR="002839B6">
        <w:rPr>
          <w:rFonts w:ascii="Times New Roman" w:hAnsi="Times New Roman" w:cs="Times New Roman"/>
          <w:sz w:val="26"/>
          <w:szCs w:val="26"/>
        </w:rPr>
        <w:t xml:space="preserve"> with regard to the discharge of pollutant</w:t>
      </w:r>
      <w:r w:rsidR="00801361">
        <w:rPr>
          <w:rFonts w:ascii="Times New Roman" w:hAnsi="Times New Roman" w:cs="Times New Roman"/>
          <w:sz w:val="26"/>
          <w:szCs w:val="26"/>
        </w:rPr>
        <w:t>s</w:t>
      </w:r>
      <w:r w:rsidR="002839B6">
        <w:rPr>
          <w:rFonts w:ascii="Times New Roman" w:hAnsi="Times New Roman" w:cs="Times New Roman"/>
          <w:sz w:val="26"/>
          <w:szCs w:val="26"/>
        </w:rPr>
        <w:t xml:space="preserve"> into the downstream water resources and the EMC is dysfunctional since it cannot hold Eskom to account. Further, so it was argued, </w:t>
      </w:r>
      <w:r w:rsidR="005259B4">
        <w:rPr>
          <w:rFonts w:ascii="Times New Roman" w:hAnsi="Times New Roman" w:cs="Times New Roman"/>
          <w:sz w:val="26"/>
          <w:szCs w:val="26"/>
        </w:rPr>
        <w:t>the representatives of the State respondents who sit on the EMC do not always attend meetings and even when they are in attendance</w:t>
      </w:r>
      <w:r w:rsidR="003E3EDE">
        <w:rPr>
          <w:rFonts w:ascii="Times New Roman" w:hAnsi="Times New Roman" w:cs="Times New Roman"/>
          <w:sz w:val="26"/>
          <w:szCs w:val="26"/>
        </w:rPr>
        <w:t xml:space="preserve">, they do not insist on compliance with the legal requirements </w:t>
      </w:r>
      <w:r w:rsidR="00ED4416">
        <w:rPr>
          <w:rFonts w:ascii="Times New Roman" w:hAnsi="Times New Roman" w:cs="Times New Roman"/>
          <w:sz w:val="26"/>
          <w:szCs w:val="26"/>
        </w:rPr>
        <w:t xml:space="preserve">as stipulated in the various water </w:t>
      </w:r>
      <w:r w:rsidR="00CB0A64">
        <w:rPr>
          <w:rFonts w:ascii="Times New Roman" w:hAnsi="Times New Roman" w:cs="Times New Roman"/>
          <w:sz w:val="26"/>
          <w:szCs w:val="26"/>
        </w:rPr>
        <w:t xml:space="preserve">use </w:t>
      </w:r>
      <w:r w:rsidR="00ED4416">
        <w:rPr>
          <w:rFonts w:ascii="Times New Roman" w:hAnsi="Times New Roman" w:cs="Times New Roman"/>
          <w:sz w:val="26"/>
          <w:szCs w:val="26"/>
        </w:rPr>
        <w:t>licences.</w:t>
      </w:r>
    </w:p>
    <w:p w14:paraId="328D19CF" w14:textId="77777777" w:rsidR="00C23A24" w:rsidRDefault="00C23A24" w:rsidP="00DF1DE6">
      <w:pPr>
        <w:spacing w:after="0" w:line="360" w:lineRule="auto"/>
        <w:ind w:left="795" w:hanging="720"/>
        <w:jc w:val="both"/>
        <w:rPr>
          <w:rFonts w:ascii="Times New Roman" w:hAnsi="Times New Roman" w:cs="Times New Roman"/>
          <w:sz w:val="26"/>
          <w:szCs w:val="26"/>
        </w:rPr>
      </w:pPr>
    </w:p>
    <w:p w14:paraId="0016B827" w14:textId="38503E1F" w:rsidR="00C23A24" w:rsidRDefault="00C23A24" w:rsidP="001D274A">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454CA2">
        <w:rPr>
          <w:rFonts w:ascii="Times New Roman" w:hAnsi="Times New Roman" w:cs="Times New Roman"/>
          <w:sz w:val="26"/>
          <w:szCs w:val="26"/>
        </w:rPr>
        <w:t>71</w:t>
      </w:r>
      <w:r>
        <w:rPr>
          <w:rFonts w:ascii="Times New Roman" w:hAnsi="Times New Roman" w:cs="Times New Roman"/>
          <w:sz w:val="26"/>
          <w:szCs w:val="26"/>
        </w:rPr>
        <w:t>]</w:t>
      </w:r>
      <w:r>
        <w:rPr>
          <w:rFonts w:ascii="Times New Roman" w:hAnsi="Times New Roman" w:cs="Times New Roman"/>
          <w:sz w:val="26"/>
          <w:szCs w:val="26"/>
        </w:rPr>
        <w:tab/>
      </w:r>
      <w:r w:rsidR="00AD6CB8">
        <w:rPr>
          <w:rFonts w:ascii="Times New Roman" w:hAnsi="Times New Roman" w:cs="Times New Roman"/>
          <w:sz w:val="26"/>
          <w:szCs w:val="26"/>
        </w:rPr>
        <w:t xml:space="preserve">The applicant contended that this case can and should be decided on the papers since there is no dispute of fact as alleged by the respondents. The respondents do not dispute </w:t>
      </w:r>
      <w:r w:rsidR="00E86EF9">
        <w:rPr>
          <w:rFonts w:ascii="Times New Roman" w:hAnsi="Times New Roman" w:cs="Times New Roman"/>
          <w:sz w:val="26"/>
          <w:szCs w:val="26"/>
        </w:rPr>
        <w:t xml:space="preserve">that Eskom has failed to comply with the water use licences and that as a result it has caused serious pollution to the downstream water resources. </w:t>
      </w:r>
      <w:r w:rsidR="00677523">
        <w:rPr>
          <w:rFonts w:ascii="Times New Roman" w:hAnsi="Times New Roman" w:cs="Times New Roman"/>
          <w:sz w:val="26"/>
          <w:szCs w:val="26"/>
        </w:rPr>
        <w:t>The respondents do not dispute that the State organs have failed to hold Eskom to account for they failed to enforce compliance with the water use licences. Therefore, so it was argued, the Eskom or the</w:t>
      </w:r>
      <w:r w:rsidR="00F0204A">
        <w:rPr>
          <w:rFonts w:ascii="Times New Roman" w:hAnsi="Times New Roman" w:cs="Times New Roman"/>
          <w:sz w:val="26"/>
          <w:szCs w:val="26"/>
        </w:rPr>
        <w:t xml:space="preserve"> State</w:t>
      </w:r>
      <w:r w:rsidR="00677523">
        <w:rPr>
          <w:rFonts w:ascii="Times New Roman" w:hAnsi="Times New Roman" w:cs="Times New Roman"/>
          <w:sz w:val="26"/>
          <w:szCs w:val="26"/>
        </w:rPr>
        <w:t xml:space="preserve"> respondents have not raised any bona fide dispute </w:t>
      </w:r>
      <w:r w:rsidR="00B10BAF">
        <w:rPr>
          <w:rFonts w:ascii="Times New Roman" w:hAnsi="Times New Roman" w:cs="Times New Roman"/>
          <w:sz w:val="26"/>
          <w:szCs w:val="26"/>
        </w:rPr>
        <w:t>of fact in their affidavits.</w:t>
      </w:r>
    </w:p>
    <w:p w14:paraId="156995C3" w14:textId="77777777" w:rsidR="00C17E4D" w:rsidRDefault="00C17E4D" w:rsidP="00DF1DE6">
      <w:pPr>
        <w:spacing w:after="0" w:line="360" w:lineRule="auto"/>
        <w:ind w:left="795" w:hanging="720"/>
        <w:jc w:val="both"/>
        <w:rPr>
          <w:rFonts w:ascii="Times New Roman" w:hAnsi="Times New Roman" w:cs="Times New Roman"/>
          <w:sz w:val="26"/>
          <w:szCs w:val="26"/>
        </w:rPr>
      </w:pPr>
    </w:p>
    <w:p w14:paraId="22117947" w14:textId="1C530DEA" w:rsidR="00C17E4D" w:rsidRDefault="00C17E4D" w:rsidP="00D51867">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454CA2">
        <w:rPr>
          <w:rFonts w:ascii="Times New Roman" w:hAnsi="Times New Roman" w:cs="Times New Roman"/>
          <w:sz w:val="26"/>
          <w:szCs w:val="26"/>
        </w:rPr>
        <w:t>72</w:t>
      </w:r>
      <w:r>
        <w:rPr>
          <w:rFonts w:ascii="Times New Roman" w:hAnsi="Times New Roman" w:cs="Times New Roman"/>
          <w:sz w:val="26"/>
          <w:szCs w:val="26"/>
        </w:rPr>
        <w:t>]</w:t>
      </w:r>
      <w:r>
        <w:rPr>
          <w:rFonts w:ascii="Times New Roman" w:hAnsi="Times New Roman" w:cs="Times New Roman"/>
          <w:sz w:val="26"/>
          <w:szCs w:val="26"/>
        </w:rPr>
        <w:tab/>
      </w:r>
      <w:r w:rsidR="008B1EED">
        <w:rPr>
          <w:rFonts w:ascii="Times New Roman" w:hAnsi="Times New Roman" w:cs="Times New Roman"/>
          <w:sz w:val="26"/>
          <w:szCs w:val="26"/>
        </w:rPr>
        <w:t>Eskom</w:t>
      </w:r>
      <w:r w:rsidR="00A425AB">
        <w:rPr>
          <w:rFonts w:ascii="Times New Roman" w:hAnsi="Times New Roman" w:cs="Times New Roman"/>
          <w:sz w:val="26"/>
          <w:szCs w:val="26"/>
        </w:rPr>
        <w:t xml:space="preserve">, like the </w:t>
      </w:r>
      <w:r w:rsidR="00CB0A64">
        <w:rPr>
          <w:rFonts w:ascii="Times New Roman" w:hAnsi="Times New Roman" w:cs="Times New Roman"/>
          <w:sz w:val="26"/>
          <w:szCs w:val="26"/>
        </w:rPr>
        <w:t>o</w:t>
      </w:r>
      <w:r w:rsidR="00A425AB">
        <w:rPr>
          <w:rFonts w:ascii="Times New Roman" w:hAnsi="Times New Roman" w:cs="Times New Roman"/>
          <w:sz w:val="26"/>
          <w:szCs w:val="26"/>
        </w:rPr>
        <w:t>rgans of the State,</w:t>
      </w:r>
      <w:r w:rsidR="008B1EED">
        <w:rPr>
          <w:rFonts w:ascii="Times New Roman" w:hAnsi="Times New Roman" w:cs="Times New Roman"/>
          <w:sz w:val="26"/>
          <w:szCs w:val="26"/>
        </w:rPr>
        <w:t xml:space="preserve"> has a positive responsibility to respect</w:t>
      </w:r>
      <w:r w:rsidR="00A425AB">
        <w:rPr>
          <w:rFonts w:ascii="Times New Roman" w:hAnsi="Times New Roman" w:cs="Times New Roman"/>
          <w:sz w:val="26"/>
          <w:szCs w:val="26"/>
        </w:rPr>
        <w:t>, protect</w:t>
      </w:r>
      <w:r w:rsidR="00624458">
        <w:rPr>
          <w:rFonts w:ascii="Times New Roman" w:hAnsi="Times New Roman" w:cs="Times New Roman"/>
          <w:sz w:val="26"/>
          <w:szCs w:val="26"/>
        </w:rPr>
        <w:t xml:space="preserve">, </w:t>
      </w:r>
      <w:r w:rsidR="00A53FBC">
        <w:rPr>
          <w:rFonts w:ascii="Times New Roman" w:hAnsi="Times New Roman" w:cs="Times New Roman"/>
          <w:sz w:val="26"/>
          <w:szCs w:val="26"/>
        </w:rPr>
        <w:t>promote,</w:t>
      </w:r>
      <w:r w:rsidR="00A425AB">
        <w:rPr>
          <w:rFonts w:ascii="Times New Roman" w:hAnsi="Times New Roman" w:cs="Times New Roman"/>
          <w:sz w:val="26"/>
          <w:szCs w:val="26"/>
        </w:rPr>
        <w:t xml:space="preserve"> and fulfil the Bill of Rights as provided by the Constitution of the Republic.</w:t>
      </w:r>
      <w:r w:rsidR="00810EEE">
        <w:rPr>
          <w:rFonts w:ascii="Times New Roman" w:hAnsi="Times New Roman" w:cs="Times New Roman"/>
          <w:sz w:val="26"/>
          <w:szCs w:val="26"/>
        </w:rPr>
        <w:t xml:space="preserve"> Although Eskom </w:t>
      </w:r>
      <w:r w:rsidR="00A53FBC">
        <w:rPr>
          <w:rFonts w:ascii="Times New Roman" w:hAnsi="Times New Roman" w:cs="Times New Roman"/>
          <w:sz w:val="26"/>
          <w:szCs w:val="26"/>
        </w:rPr>
        <w:t>must</w:t>
      </w:r>
      <w:r w:rsidR="00810EEE">
        <w:rPr>
          <w:rFonts w:ascii="Times New Roman" w:hAnsi="Times New Roman" w:cs="Times New Roman"/>
          <w:sz w:val="26"/>
          <w:szCs w:val="26"/>
        </w:rPr>
        <w:t xml:space="preserve"> ensure that as much as possible electricity is provided to the country, so it is contended, it must strike a balance </w:t>
      </w:r>
      <w:r w:rsidR="009A2B90">
        <w:rPr>
          <w:rFonts w:ascii="Times New Roman" w:hAnsi="Times New Roman" w:cs="Times New Roman"/>
          <w:sz w:val="26"/>
          <w:szCs w:val="26"/>
        </w:rPr>
        <w:t>and ensure that its power stations, Kusile in particular, does not cause unacceptable level</w:t>
      </w:r>
      <w:r w:rsidR="00BF73B1">
        <w:rPr>
          <w:rFonts w:ascii="Times New Roman" w:hAnsi="Times New Roman" w:cs="Times New Roman"/>
          <w:sz w:val="26"/>
          <w:szCs w:val="26"/>
        </w:rPr>
        <w:t>s</w:t>
      </w:r>
      <w:r w:rsidR="009A2B90">
        <w:rPr>
          <w:rFonts w:ascii="Times New Roman" w:hAnsi="Times New Roman" w:cs="Times New Roman"/>
          <w:sz w:val="26"/>
          <w:szCs w:val="26"/>
        </w:rPr>
        <w:t xml:space="preserve"> of pollution or environmental degradation.</w:t>
      </w:r>
      <w:r w:rsidR="0041269B">
        <w:rPr>
          <w:rFonts w:ascii="Times New Roman" w:hAnsi="Times New Roman" w:cs="Times New Roman"/>
          <w:sz w:val="26"/>
          <w:szCs w:val="26"/>
        </w:rPr>
        <w:t xml:space="preserve"> The structural interdict is appropriate in the circumstances to prevent the continuous non-compliance </w:t>
      </w:r>
      <w:r w:rsidR="00CA61D8">
        <w:rPr>
          <w:rFonts w:ascii="Times New Roman" w:hAnsi="Times New Roman" w:cs="Times New Roman"/>
          <w:sz w:val="26"/>
          <w:szCs w:val="26"/>
        </w:rPr>
        <w:t xml:space="preserve">by Eskom </w:t>
      </w:r>
      <w:r w:rsidR="0041269B">
        <w:rPr>
          <w:rFonts w:ascii="Times New Roman" w:hAnsi="Times New Roman" w:cs="Times New Roman"/>
          <w:sz w:val="26"/>
          <w:szCs w:val="26"/>
        </w:rPr>
        <w:t>with the</w:t>
      </w:r>
      <w:r w:rsidR="00CA61D8">
        <w:rPr>
          <w:rFonts w:ascii="Times New Roman" w:hAnsi="Times New Roman" w:cs="Times New Roman"/>
          <w:sz w:val="26"/>
          <w:szCs w:val="26"/>
        </w:rPr>
        <w:t xml:space="preserve"> conditions of the</w:t>
      </w:r>
      <w:r w:rsidR="0041269B">
        <w:rPr>
          <w:rFonts w:ascii="Times New Roman" w:hAnsi="Times New Roman" w:cs="Times New Roman"/>
          <w:sz w:val="26"/>
          <w:szCs w:val="26"/>
        </w:rPr>
        <w:t xml:space="preserve"> </w:t>
      </w:r>
      <w:r w:rsidR="00CA61D8">
        <w:rPr>
          <w:rFonts w:ascii="Times New Roman" w:hAnsi="Times New Roman" w:cs="Times New Roman"/>
          <w:sz w:val="26"/>
          <w:szCs w:val="26"/>
        </w:rPr>
        <w:t>water use licences with the State respondents sitting on their hands and doing nothing</w:t>
      </w:r>
      <w:r w:rsidR="007835E3">
        <w:rPr>
          <w:rFonts w:ascii="Times New Roman" w:hAnsi="Times New Roman" w:cs="Times New Roman"/>
          <w:sz w:val="26"/>
          <w:szCs w:val="26"/>
        </w:rPr>
        <w:t xml:space="preserve"> to enforce compliance</w:t>
      </w:r>
      <w:r w:rsidR="00CA61D8">
        <w:rPr>
          <w:rFonts w:ascii="Times New Roman" w:hAnsi="Times New Roman" w:cs="Times New Roman"/>
          <w:sz w:val="26"/>
          <w:szCs w:val="26"/>
        </w:rPr>
        <w:t>.</w:t>
      </w:r>
    </w:p>
    <w:p w14:paraId="17AC4AC6" w14:textId="77777777" w:rsidR="00AA0BD7" w:rsidRDefault="00AA0BD7" w:rsidP="00DF1DE6">
      <w:pPr>
        <w:spacing w:after="0" w:line="360" w:lineRule="auto"/>
        <w:ind w:left="795" w:hanging="720"/>
        <w:jc w:val="both"/>
        <w:rPr>
          <w:rFonts w:ascii="Times New Roman" w:hAnsi="Times New Roman" w:cs="Times New Roman"/>
          <w:sz w:val="26"/>
          <w:szCs w:val="26"/>
        </w:rPr>
      </w:pPr>
    </w:p>
    <w:p w14:paraId="41A2CE8A" w14:textId="47B885DC" w:rsidR="00AA0BD7" w:rsidRDefault="00AA0BD7" w:rsidP="0006362D">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7</w:t>
      </w:r>
      <w:r w:rsidR="00454CA2">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sidR="007A3E96">
        <w:rPr>
          <w:rFonts w:ascii="Times New Roman" w:hAnsi="Times New Roman" w:cs="Times New Roman"/>
          <w:sz w:val="26"/>
          <w:szCs w:val="26"/>
        </w:rPr>
        <w:t xml:space="preserve">The Eskom respondents </w:t>
      </w:r>
      <w:r w:rsidR="00D636FC">
        <w:rPr>
          <w:rFonts w:ascii="Times New Roman" w:hAnsi="Times New Roman" w:cs="Times New Roman"/>
          <w:sz w:val="26"/>
          <w:szCs w:val="26"/>
        </w:rPr>
        <w:t>admit</w:t>
      </w:r>
      <w:r w:rsidR="007A3E96">
        <w:rPr>
          <w:rFonts w:ascii="Times New Roman" w:hAnsi="Times New Roman" w:cs="Times New Roman"/>
          <w:sz w:val="26"/>
          <w:szCs w:val="26"/>
        </w:rPr>
        <w:t xml:space="preserve"> that</w:t>
      </w:r>
      <w:r w:rsidR="00BB429B">
        <w:rPr>
          <w:rFonts w:ascii="Times New Roman" w:hAnsi="Times New Roman" w:cs="Times New Roman"/>
          <w:sz w:val="26"/>
          <w:szCs w:val="26"/>
        </w:rPr>
        <w:t xml:space="preserve"> </w:t>
      </w:r>
      <w:r w:rsidR="00854B11">
        <w:rPr>
          <w:rFonts w:ascii="Times New Roman" w:hAnsi="Times New Roman" w:cs="Times New Roman"/>
          <w:sz w:val="26"/>
          <w:szCs w:val="26"/>
        </w:rPr>
        <w:t>its</w:t>
      </w:r>
      <w:r w:rsidR="00BB429B">
        <w:rPr>
          <w:rFonts w:ascii="Times New Roman" w:hAnsi="Times New Roman" w:cs="Times New Roman"/>
          <w:sz w:val="26"/>
          <w:szCs w:val="26"/>
        </w:rPr>
        <w:t xml:space="preserve"> operations at Kusile have impacted the downstream water resources</w:t>
      </w:r>
      <w:r w:rsidR="00A878B4">
        <w:rPr>
          <w:rFonts w:ascii="Times New Roman" w:hAnsi="Times New Roman" w:cs="Times New Roman"/>
          <w:sz w:val="26"/>
          <w:szCs w:val="26"/>
        </w:rPr>
        <w:t xml:space="preserve">, </w:t>
      </w:r>
      <w:r w:rsidR="00BB429B">
        <w:rPr>
          <w:rFonts w:ascii="Times New Roman" w:hAnsi="Times New Roman" w:cs="Times New Roman"/>
          <w:sz w:val="26"/>
          <w:szCs w:val="26"/>
        </w:rPr>
        <w:t>that</w:t>
      </w:r>
      <w:r w:rsidR="00A878B4">
        <w:rPr>
          <w:rFonts w:ascii="Times New Roman" w:hAnsi="Times New Roman" w:cs="Times New Roman"/>
          <w:sz w:val="26"/>
          <w:szCs w:val="26"/>
        </w:rPr>
        <w:t xml:space="preserve"> it has not fully complied </w:t>
      </w:r>
      <w:r w:rsidR="00E1336D">
        <w:rPr>
          <w:rFonts w:ascii="Times New Roman" w:hAnsi="Times New Roman" w:cs="Times New Roman"/>
          <w:sz w:val="26"/>
          <w:szCs w:val="26"/>
        </w:rPr>
        <w:t>with all</w:t>
      </w:r>
      <w:r w:rsidR="00A878B4">
        <w:rPr>
          <w:rFonts w:ascii="Times New Roman" w:hAnsi="Times New Roman" w:cs="Times New Roman"/>
          <w:sz w:val="26"/>
          <w:szCs w:val="26"/>
        </w:rPr>
        <w:t xml:space="preserve"> the conditions in the Kusile’s environmental management programme, environmental </w:t>
      </w:r>
      <w:r w:rsidR="007E4CDD">
        <w:rPr>
          <w:rFonts w:ascii="Times New Roman" w:hAnsi="Times New Roman" w:cs="Times New Roman"/>
          <w:sz w:val="26"/>
          <w:szCs w:val="26"/>
        </w:rPr>
        <w:t>authorisations,</w:t>
      </w:r>
      <w:r w:rsidR="00A878B4">
        <w:rPr>
          <w:rFonts w:ascii="Times New Roman" w:hAnsi="Times New Roman" w:cs="Times New Roman"/>
          <w:sz w:val="26"/>
          <w:szCs w:val="26"/>
        </w:rPr>
        <w:t xml:space="preserve"> and water use licences at all times.</w:t>
      </w:r>
      <w:r w:rsidR="00354943">
        <w:rPr>
          <w:rFonts w:ascii="Times New Roman" w:hAnsi="Times New Roman" w:cs="Times New Roman"/>
          <w:sz w:val="26"/>
          <w:szCs w:val="26"/>
        </w:rPr>
        <w:t xml:space="preserve"> However, Eskom denies that the applicant is entitled to the relief that it seeks</w:t>
      </w:r>
      <w:r w:rsidR="006E3028">
        <w:rPr>
          <w:rFonts w:ascii="Times New Roman" w:hAnsi="Times New Roman" w:cs="Times New Roman"/>
          <w:sz w:val="26"/>
          <w:szCs w:val="26"/>
        </w:rPr>
        <w:t xml:space="preserve"> which is inappropriate and unnecessary.</w:t>
      </w:r>
      <w:r w:rsidR="00E1336D">
        <w:rPr>
          <w:rFonts w:ascii="Times New Roman" w:hAnsi="Times New Roman" w:cs="Times New Roman"/>
          <w:sz w:val="26"/>
          <w:szCs w:val="26"/>
        </w:rPr>
        <w:t xml:space="preserve"> </w:t>
      </w:r>
      <w:r w:rsidR="007E4CDD">
        <w:rPr>
          <w:rFonts w:ascii="Times New Roman" w:hAnsi="Times New Roman" w:cs="Times New Roman"/>
          <w:sz w:val="26"/>
          <w:szCs w:val="26"/>
        </w:rPr>
        <w:t>This is so, as the argument went, because Eskom has developed an updated water management action plan for Kusile</w:t>
      </w:r>
      <w:r w:rsidR="00253389">
        <w:rPr>
          <w:rFonts w:ascii="Times New Roman" w:hAnsi="Times New Roman" w:cs="Times New Roman"/>
          <w:sz w:val="26"/>
          <w:szCs w:val="26"/>
        </w:rPr>
        <w:t xml:space="preserve"> which will address not only the pollution but also constitute </w:t>
      </w:r>
      <w:r w:rsidR="00D34F73">
        <w:rPr>
          <w:rFonts w:ascii="Times New Roman" w:hAnsi="Times New Roman" w:cs="Times New Roman"/>
          <w:sz w:val="26"/>
          <w:szCs w:val="26"/>
        </w:rPr>
        <w:t>compliance or at least substantial compliance.</w:t>
      </w:r>
    </w:p>
    <w:p w14:paraId="19694A36" w14:textId="77777777" w:rsidR="00267D06" w:rsidRDefault="00267D06" w:rsidP="00DF1DE6">
      <w:pPr>
        <w:spacing w:after="0" w:line="360" w:lineRule="auto"/>
        <w:ind w:left="795" w:hanging="720"/>
        <w:jc w:val="both"/>
        <w:rPr>
          <w:rFonts w:ascii="Times New Roman" w:hAnsi="Times New Roman" w:cs="Times New Roman"/>
          <w:sz w:val="26"/>
          <w:szCs w:val="26"/>
        </w:rPr>
      </w:pPr>
    </w:p>
    <w:p w14:paraId="2CBC704E" w14:textId="02B9C5DF" w:rsidR="004C05CB" w:rsidRDefault="00267D06" w:rsidP="0006362D">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454CA2">
        <w:rPr>
          <w:rFonts w:ascii="Times New Roman" w:hAnsi="Times New Roman" w:cs="Times New Roman"/>
          <w:sz w:val="26"/>
          <w:szCs w:val="26"/>
        </w:rPr>
        <w:t>74</w:t>
      </w:r>
      <w:r>
        <w:rPr>
          <w:rFonts w:ascii="Times New Roman" w:hAnsi="Times New Roman" w:cs="Times New Roman"/>
          <w:sz w:val="26"/>
          <w:szCs w:val="26"/>
        </w:rPr>
        <w:t>]</w:t>
      </w:r>
      <w:r>
        <w:rPr>
          <w:rFonts w:ascii="Times New Roman" w:hAnsi="Times New Roman" w:cs="Times New Roman"/>
          <w:sz w:val="26"/>
          <w:szCs w:val="26"/>
        </w:rPr>
        <w:tab/>
      </w:r>
      <w:r w:rsidR="00773F6C">
        <w:rPr>
          <w:rFonts w:ascii="Times New Roman" w:hAnsi="Times New Roman" w:cs="Times New Roman"/>
          <w:sz w:val="26"/>
          <w:szCs w:val="26"/>
        </w:rPr>
        <w:t>Presently, says Eskom, it is engaging with the State respondents regarding the challenges it has experienced in complyi</w:t>
      </w:r>
      <w:r w:rsidR="00523413">
        <w:rPr>
          <w:rFonts w:ascii="Times New Roman" w:hAnsi="Times New Roman" w:cs="Times New Roman"/>
          <w:sz w:val="26"/>
          <w:szCs w:val="26"/>
        </w:rPr>
        <w:t xml:space="preserve">ng with the conditions of the </w:t>
      </w:r>
      <w:r w:rsidR="00CB0A64">
        <w:rPr>
          <w:rFonts w:ascii="Times New Roman" w:hAnsi="Times New Roman" w:cs="Times New Roman"/>
          <w:sz w:val="26"/>
          <w:szCs w:val="26"/>
        </w:rPr>
        <w:t xml:space="preserve">environmental </w:t>
      </w:r>
      <w:r w:rsidR="00523413">
        <w:rPr>
          <w:rFonts w:ascii="Times New Roman" w:hAnsi="Times New Roman" w:cs="Times New Roman"/>
          <w:sz w:val="26"/>
          <w:szCs w:val="26"/>
        </w:rPr>
        <w:t xml:space="preserve">authorisations </w:t>
      </w:r>
      <w:r w:rsidR="00C9259F">
        <w:rPr>
          <w:rFonts w:ascii="Times New Roman" w:hAnsi="Times New Roman" w:cs="Times New Roman"/>
          <w:sz w:val="26"/>
          <w:szCs w:val="26"/>
        </w:rPr>
        <w:t xml:space="preserve">and water use licences issued for Kusile. Both </w:t>
      </w:r>
      <w:r w:rsidR="00F566C8">
        <w:rPr>
          <w:rFonts w:ascii="Times New Roman" w:hAnsi="Times New Roman" w:cs="Times New Roman"/>
          <w:sz w:val="26"/>
          <w:szCs w:val="26"/>
        </w:rPr>
        <w:t xml:space="preserve">the </w:t>
      </w:r>
      <w:r w:rsidR="00C9259F">
        <w:rPr>
          <w:rFonts w:ascii="Times New Roman" w:hAnsi="Times New Roman" w:cs="Times New Roman"/>
          <w:sz w:val="26"/>
          <w:szCs w:val="26"/>
        </w:rPr>
        <w:t>DWS and</w:t>
      </w:r>
      <w:r w:rsidR="00F566C8">
        <w:rPr>
          <w:rFonts w:ascii="Times New Roman" w:hAnsi="Times New Roman" w:cs="Times New Roman"/>
          <w:sz w:val="26"/>
          <w:szCs w:val="26"/>
        </w:rPr>
        <w:t xml:space="preserve"> the</w:t>
      </w:r>
      <w:r w:rsidR="00C9259F">
        <w:rPr>
          <w:rFonts w:ascii="Times New Roman" w:hAnsi="Times New Roman" w:cs="Times New Roman"/>
          <w:sz w:val="26"/>
          <w:szCs w:val="26"/>
        </w:rPr>
        <w:t xml:space="preserve"> DFF</w:t>
      </w:r>
      <w:r w:rsidR="00F566C8">
        <w:rPr>
          <w:rFonts w:ascii="Times New Roman" w:hAnsi="Times New Roman" w:cs="Times New Roman"/>
          <w:sz w:val="26"/>
          <w:szCs w:val="26"/>
        </w:rPr>
        <w:t>E</w:t>
      </w:r>
      <w:r w:rsidR="00C9259F">
        <w:rPr>
          <w:rFonts w:ascii="Times New Roman" w:hAnsi="Times New Roman" w:cs="Times New Roman"/>
          <w:sz w:val="26"/>
          <w:szCs w:val="26"/>
        </w:rPr>
        <w:t xml:space="preserve"> have recently issued notices of their intention to issue directives to Eskom regarding the non-compliance with the conditions of the water use licences.</w:t>
      </w:r>
      <w:r w:rsidR="002B7DAF">
        <w:rPr>
          <w:rFonts w:ascii="Times New Roman" w:hAnsi="Times New Roman" w:cs="Times New Roman"/>
          <w:sz w:val="26"/>
          <w:szCs w:val="26"/>
        </w:rPr>
        <w:t xml:space="preserve"> However, since Eskom has provided </w:t>
      </w:r>
      <w:r w:rsidR="00CB0A64">
        <w:rPr>
          <w:rFonts w:ascii="Times New Roman" w:hAnsi="Times New Roman" w:cs="Times New Roman"/>
          <w:sz w:val="26"/>
          <w:szCs w:val="26"/>
        </w:rPr>
        <w:t xml:space="preserve">a </w:t>
      </w:r>
      <w:r w:rsidR="002B7DAF">
        <w:rPr>
          <w:rFonts w:ascii="Times New Roman" w:hAnsi="Times New Roman" w:cs="Times New Roman"/>
          <w:sz w:val="26"/>
          <w:szCs w:val="26"/>
        </w:rPr>
        <w:t xml:space="preserve">comprehensive response </w:t>
      </w:r>
      <w:r w:rsidR="00454D1E">
        <w:rPr>
          <w:rFonts w:ascii="Times New Roman" w:hAnsi="Times New Roman" w:cs="Times New Roman"/>
          <w:sz w:val="26"/>
          <w:szCs w:val="26"/>
        </w:rPr>
        <w:t>as set out in the updated action plan, the DFF</w:t>
      </w:r>
      <w:r w:rsidR="00BB2116">
        <w:rPr>
          <w:rFonts w:ascii="Times New Roman" w:hAnsi="Times New Roman" w:cs="Times New Roman"/>
          <w:sz w:val="26"/>
          <w:szCs w:val="26"/>
        </w:rPr>
        <w:t>E</w:t>
      </w:r>
      <w:r w:rsidR="00454D1E">
        <w:rPr>
          <w:rFonts w:ascii="Times New Roman" w:hAnsi="Times New Roman" w:cs="Times New Roman"/>
          <w:sz w:val="26"/>
          <w:szCs w:val="26"/>
        </w:rPr>
        <w:t xml:space="preserve"> decided to withdraw the</w:t>
      </w:r>
      <w:r w:rsidR="00D75CD5">
        <w:rPr>
          <w:rFonts w:ascii="Times New Roman" w:hAnsi="Times New Roman" w:cs="Times New Roman"/>
          <w:sz w:val="26"/>
          <w:szCs w:val="26"/>
        </w:rPr>
        <w:t xml:space="preserve"> directive and the DWS also elected not to issue a final directive.</w:t>
      </w:r>
      <w:r w:rsidR="00A0160B">
        <w:rPr>
          <w:rFonts w:ascii="Times New Roman" w:hAnsi="Times New Roman" w:cs="Times New Roman"/>
          <w:sz w:val="26"/>
          <w:szCs w:val="26"/>
        </w:rPr>
        <w:t xml:space="preserve"> </w:t>
      </w:r>
    </w:p>
    <w:p w14:paraId="61B114F9" w14:textId="77777777" w:rsidR="004C05CB" w:rsidRDefault="004C05CB" w:rsidP="00DF1DE6">
      <w:pPr>
        <w:spacing w:after="0" w:line="360" w:lineRule="auto"/>
        <w:ind w:left="795" w:hanging="720"/>
        <w:jc w:val="both"/>
        <w:rPr>
          <w:rFonts w:ascii="Times New Roman" w:hAnsi="Times New Roman" w:cs="Times New Roman"/>
          <w:sz w:val="26"/>
          <w:szCs w:val="26"/>
        </w:rPr>
      </w:pPr>
    </w:p>
    <w:p w14:paraId="40C6AEAD" w14:textId="30ABC6EC" w:rsidR="00262017" w:rsidRDefault="004C05CB" w:rsidP="0006362D">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454CA2">
        <w:rPr>
          <w:rFonts w:ascii="Times New Roman" w:hAnsi="Times New Roman" w:cs="Times New Roman"/>
          <w:sz w:val="26"/>
          <w:szCs w:val="26"/>
        </w:rPr>
        <w:t>75</w:t>
      </w:r>
      <w:r>
        <w:rPr>
          <w:rFonts w:ascii="Times New Roman" w:hAnsi="Times New Roman" w:cs="Times New Roman"/>
          <w:sz w:val="26"/>
          <w:szCs w:val="26"/>
        </w:rPr>
        <w:t>]</w:t>
      </w:r>
      <w:r>
        <w:rPr>
          <w:rFonts w:ascii="Times New Roman" w:hAnsi="Times New Roman" w:cs="Times New Roman"/>
          <w:sz w:val="26"/>
          <w:szCs w:val="26"/>
        </w:rPr>
        <w:tab/>
      </w:r>
      <w:r w:rsidR="007715B6">
        <w:rPr>
          <w:rFonts w:ascii="Times New Roman" w:hAnsi="Times New Roman" w:cs="Times New Roman"/>
          <w:sz w:val="26"/>
          <w:szCs w:val="26"/>
        </w:rPr>
        <w:t xml:space="preserve">Although Eskom has over the years experienced environmental management challenges in the construction, operation and maintenance </w:t>
      </w:r>
      <w:r w:rsidR="00FD212A">
        <w:rPr>
          <w:rFonts w:ascii="Times New Roman" w:hAnsi="Times New Roman" w:cs="Times New Roman"/>
          <w:sz w:val="26"/>
          <w:szCs w:val="26"/>
        </w:rPr>
        <w:t xml:space="preserve">of Kusile which has </w:t>
      </w:r>
      <w:r w:rsidR="00FD212A">
        <w:rPr>
          <w:rFonts w:ascii="Times New Roman" w:hAnsi="Times New Roman" w:cs="Times New Roman"/>
          <w:sz w:val="26"/>
          <w:szCs w:val="26"/>
        </w:rPr>
        <w:lastRenderedPageBreak/>
        <w:t>caused it</w:t>
      </w:r>
      <w:r w:rsidR="006517C1">
        <w:rPr>
          <w:rFonts w:ascii="Times New Roman" w:hAnsi="Times New Roman" w:cs="Times New Roman"/>
          <w:sz w:val="26"/>
          <w:szCs w:val="26"/>
        </w:rPr>
        <w:t xml:space="preserve"> </w:t>
      </w:r>
      <w:r w:rsidR="005402D2">
        <w:rPr>
          <w:rFonts w:ascii="Times New Roman" w:hAnsi="Times New Roman" w:cs="Times New Roman"/>
          <w:sz w:val="26"/>
          <w:szCs w:val="26"/>
        </w:rPr>
        <w:t>not</w:t>
      </w:r>
      <w:r w:rsidR="0006362D">
        <w:rPr>
          <w:rFonts w:ascii="Times New Roman" w:hAnsi="Times New Roman" w:cs="Times New Roman"/>
          <w:sz w:val="26"/>
          <w:szCs w:val="26"/>
        </w:rPr>
        <w:t xml:space="preserve"> to</w:t>
      </w:r>
      <w:r w:rsidR="005402D2">
        <w:rPr>
          <w:rFonts w:ascii="Times New Roman" w:hAnsi="Times New Roman" w:cs="Times New Roman"/>
          <w:sz w:val="26"/>
          <w:szCs w:val="26"/>
        </w:rPr>
        <w:t xml:space="preserve"> comply with all the conditions of the authorisations and licences</w:t>
      </w:r>
      <w:r w:rsidR="00F51661">
        <w:rPr>
          <w:rFonts w:ascii="Times New Roman" w:hAnsi="Times New Roman" w:cs="Times New Roman"/>
          <w:sz w:val="26"/>
          <w:szCs w:val="26"/>
        </w:rPr>
        <w:t xml:space="preserve"> all the time,</w:t>
      </w:r>
      <w:r w:rsidR="005402D2">
        <w:rPr>
          <w:rFonts w:ascii="Times New Roman" w:hAnsi="Times New Roman" w:cs="Times New Roman"/>
          <w:sz w:val="26"/>
          <w:szCs w:val="26"/>
        </w:rPr>
        <w:t xml:space="preserve"> </w:t>
      </w:r>
      <w:r w:rsidR="00F51661">
        <w:rPr>
          <w:rFonts w:ascii="Times New Roman" w:hAnsi="Times New Roman" w:cs="Times New Roman"/>
          <w:sz w:val="26"/>
          <w:szCs w:val="26"/>
        </w:rPr>
        <w:t>i</w:t>
      </w:r>
      <w:r w:rsidR="00A0160B">
        <w:rPr>
          <w:rFonts w:ascii="Times New Roman" w:hAnsi="Times New Roman" w:cs="Times New Roman"/>
          <w:sz w:val="26"/>
          <w:szCs w:val="26"/>
        </w:rPr>
        <w:t>t is not necessary for the court to grant the relief as sought by applicant in the form of a structural in</w:t>
      </w:r>
      <w:r w:rsidR="00BD02CC">
        <w:rPr>
          <w:rFonts w:ascii="Times New Roman" w:hAnsi="Times New Roman" w:cs="Times New Roman"/>
          <w:sz w:val="26"/>
          <w:szCs w:val="26"/>
        </w:rPr>
        <w:t>terdic</w:t>
      </w:r>
      <w:r w:rsidR="00A0160B">
        <w:rPr>
          <w:rFonts w:ascii="Times New Roman" w:hAnsi="Times New Roman" w:cs="Times New Roman"/>
          <w:sz w:val="26"/>
          <w:szCs w:val="26"/>
        </w:rPr>
        <w:t>t</w:t>
      </w:r>
      <w:r w:rsidR="0056684F">
        <w:rPr>
          <w:rFonts w:ascii="Times New Roman" w:hAnsi="Times New Roman" w:cs="Times New Roman"/>
          <w:sz w:val="26"/>
          <w:szCs w:val="26"/>
        </w:rPr>
        <w:t xml:space="preserve"> in light of the updated action plan and</w:t>
      </w:r>
      <w:r w:rsidR="00832B5D">
        <w:rPr>
          <w:rFonts w:ascii="Times New Roman" w:hAnsi="Times New Roman" w:cs="Times New Roman"/>
          <w:sz w:val="26"/>
          <w:szCs w:val="26"/>
        </w:rPr>
        <w:t xml:space="preserve"> the constructive engagement</w:t>
      </w:r>
      <w:r w:rsidR="004E6A29">
        <w:rPr>
          <w:rFonts w:ascii="Times New Roman" w:hAnsi="Times New Roman" w:cs="Times New Roman"/>
          <w:sz w:val="26"/>
          <w:szCs w:val="26"/>
        </w:rPr>
        <w:t xml:space="preserve"> of Eskom with the DWS and </w:t>
      </w:r>
      <w:r w:rsidR="00BB2116">
        <w:rPr>
          <w:rFonts w:ascii="Times New Roman" w:hAnsi="Times New Roman" w:cs="Times New Roman"/>
          <w:sz w:val="26"/>
          <w:szCs w:val="26"/>
        </w:rPr>
        <w:t xml:space="preserve">the </w:t>
      </w:r>
      <w:r w:rsidR="004E6A29">
        <w:rPr>
          <w:rFonts w:ascii="Times New Roman" w:hAnsi="Times New Roman" w:cs="Times New Roman"/>
          <w:sz w:val="26"/>
          <w:szCs w:val="26"/>
        </w:rPr>
        <w:t>DFF</w:t>
      </w:r>
      <w:r w:rsidR="00BB2116">
        <w:rPr>
          <w:rFonts w:ascii="Times New Roman" w:hAnsi="Times New Roman" w:cs="Times New Roman"/>
          <w:sz w:val="26"/>
          <w:szCs w:val="26"/>
        </w:rPr>
        <w:t>E</w:t>
      </w:r>
      <w:r w:rsidR="004E6A29">
        <w:rPr>
          <w:rFonts w:ascii="Times New Roman" w:hAnsi="Times New Roman" w:cs="Times New Roman"/>
          <w:sz w:val="26"/>
          <w:szCs w:val="26"/>
        </w:rPr>
        <w:t>.</w:t>
      </w:r>
      <w:r w:rsidR="002E1B4C">
        <w:rPr>
          <w:rFonts w:ascii="Times New Roman" w:hAnsi="Times New Roman" w:cs="Times New Roman"/>
          <w:sz w:val="26"/>
          <w:szCs w:val="26"/>
        </w:rPr>
        <w:t xml:space="preserve"> Further, so the argument </w:t>
      </w:r>
      <w:r w:rsidR="00E41A9A">
        <w:rPr>
          <w:rFonts w:ascii="Times New Roman" w:hAnsi="Times New Roman" w:cs="Times New Roman"/>
          <w:sz w:val="26"/>
          <w:szCs w:val="26"/>
        </w:rPr>
        <w:t>went, this</w:t>
      </w:r>
      <w:r w:rsidR="0056684F">
        <w:rPr>
          <w:rFonts w:ascii="Times New Roman" w:hAnsi="Times New Roman" w:cs="Times New Roman"/>
          <w:sz w:val="26"/>
          <w:szCs w:val="26"/>
        </w:rPr>
        <w:t xml:space="preserve"> would restrain the State respondents from exercising their statutory</w:t>
      </w:r>
      <w:r w:rsidR="00765074">
        <w:rPr>
          <w:rFonts w:ascii="Times New Roman" w:hAnsi="Times New Roman" w:cs="Times New Roman"/>
          <w:sz w:val="26"/>
          <w:szCs w:val="26"/>
        </w:rPr>
        <w:t xml:space="preserve"> </w:t>
      </w:r>
      <w:r w:rsidR="0056684F">
        <w:rPr>
          <w:rFonts w:ascii="Times New Roman" w:hAnsi="Times New Roman" w:cs="Times New Roman"/>
          <w:sz w:val="26"/>
          <w:szCs w:val="26"/>
        </w:rPr>
        <w:t>powers and would infri</w:t>
      </w:r>
      <w:r w:rsidR="0047662F">
        <w:rPr>
          <w:rFonts w:ascii="Times New Roman" w:hAnsi="Times New Roman" w:cs="Times New Roman"/>
          <w:sz w:val="26"/>
          <w:szCs w:val="26"/>
        </w:rPr>
        <w:t xml:space="preserve">nge </w:t>
      </w:r>
      <w:r w:rsidR="00765074">
        <w:rPr>
          <w:rFonts w:ascii="Times New Roman" w:hAnsi="Times New Roman" w:cs="Times New Roman"/>
          <w:sz w:val="26"/>
          <w:szCs w:val="26"/>
        </w:rPr>
        <w:t xml:space="preserve">on </w:t>
      </w:r>
      <w:r w:rsidR="0047662F">
        <w:rPr>
          <w:rFonts w:ascii="Times New Roman" w:hAnsi="Times New Roman" w:cs="Times New Roman"/>
          <w:sz w:val="26"/>
          <w:szCs w:val="26"/>
        </w:rPr>
        <w:t>the doctrine of separation of powers.</w:t>
      </w:r>
      <w:r w:rsidR="00A30DEF">
        <w:rPr>
          <w:rFonts w:ascii="Times New Roman" w:hAnsi="Times New Roman" w:cs="Times New Roman"/>
          <w:sz w:val="26"/>
          <w:szCs w:val="26"/>
        </w:rPr>
        <w:t xml:space="preserve"> </w:t>
      </w:r>
    </w:p>
    <w:p w14:paraId="140DFB1C" w14:textId="77777777" w:rsidR="00C12E32" w:rsidRDefault="00C12E32" w:rsidP="00DF1DE6">
      <w:pPr>
        <w:spacing w:after="0" w:line="360" w:lineRule="auto"/>
        <w:ind w:left="795" w:hanging="720"/>
        <w:jc w:val="both"/>
        <w:rPr>
          <w:rFonts w:ascii="Times New Roman" w:hAnsi="Times New Roman" w:cs="Times New Roman"/>
          <w:sz w:val="26"/>
          <w:szCs w:val="26"/>
        </w:rPr>
      </w:pPr>
    </w:p>
    <w:p w14:paraId="575378D4" w14:textId="74E9B529" w:rsidR="00F95CA4" w:rsidRDefault="00B977BC" w:rsidP="00EF7B45">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7</w:t>
      </w:r>
      <w:r w:rsidR="00BE3148">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421031">
        <w:rPr>
          <w:rFonts w:ascii="Times New Roman" w:hAnsi="Times New Roman" w:cs="Times New Roman"/>
          <w:sz w:val="26"/>
          <w:szCs w:val="26"/>
        </w:rPr>
        <w:t>The challenges experienced by Eskom in ensuring compliance with the conditions of its water use licences</w:t>
      </w:r>
      <w:r w:rsidR="00603D0B">
        <w:rPr>
          <w:rFonts w:ascii="Times New Roman" w:hAnsi="Times New Roman" w:cs="Times New Roman"/>
          <w:sz w:val="26"/>
          <w:szCs w:val="26"/>
        </w:rPr>
        <w:t xml:space="preserve"> is n</w:t>
      </w:r>
      <w:r w:rsidR="004B2DF4">
        <w:rPr>
          <w:rFonts w:ascii="Times New Roman" w:hAnsi="Times New Roman" w:cs="Times New Roman"/>
          <w:sz w:val="26"/>
          <w:szCs w:val="26"/>
        </w:rPr>
        <w:t>ot as a result of its deliberate disregard of the law or its lack of co</w:t>
      </w:r>
      <w:r w:rsidR="008D0E64">
        <w:rPr>
          <w:rFonts w:ascii="Times New Roman" w:hAnsi="Times New Roman" w:cs="Times New Roman"/>
          <w:sz w:val="26"/>
          <w:szCs w:val="26"/>
        </w:rPr>
        <w:t xml:space="preserve">mmitment to comply or its indifferent approach to the environmental protection. </w:t>
      </w:r>
      <w:r w:rsidR="00A44F34">
        <w:rPr>
          <w:rFonts w:ascii="Times New Roman" w:hAnsi="Times New Roman" w:cs="Times New Roman"/>
          <w:sz w:val="26"/>
          <w:szCs w:val="26"/>
        </w:rPr>
        <w:t>Eskom is continuously striving to address its non-compliance with</w:t>
      </w:r>
      <w:r w:rsidR="00C3404C">
        <w:rPr>
          <w:rFonts w:ascii="Times New Roman" w:hAnsi="Times New Roman" w:cs="Times New Roman"/>
          <w:sz w:val="26"/>
          <w:szCs w:val="26"/>
        </w:rPr>
        <w:t xml:space="preserve"> </w:t>
      </w:r>
      <w:r w:rsidR="00B5082B">
        <w:rPr>
          <w:rFonts w:ascii="Times New Roman" w:hAnsi="Times New Roman" w:cs="Times New Roman"/>
          <w:sz w:val="26"/>
          <w:szCs w:val="26"/>
        </w:rPr>
        <w:t>the environmental</w:t>
      </w:r>
      <w:r w:rsidR="00C3404C">
        <w:rPr>
          <w:rFonts w:ascii="Times New Roman" w:hAnsi="Times New Roman" w:cs="Times New Roman"/>
          <w:sz w:val="26"/>
          <w:szCs w:val="26"/>
        </w:rPr>
        <w:t xml:space="preserve"> authorisations</w:t>
      </w:r>
      <w:r w:rsidR="00C82126">
        <w:rPr>
          <w:rFonts w:ascii="Times New Roman" w:hAnsi="Times New Roman" w:cs="Times New Roman"/>
          <w:sz w:val="26"/>
          <w:szCs w:val="26"/>
        </w:rPr>
        <w:t xml:space="preserve"> to improve the environmental impact on the downstream water resources in Kusile – hence the updated </w:t>
      </w:r>
      <w:r w:rsidR="00E040F9">
        <w:rPr>
          <w:rFonts w:ascii="Times New Roman" w:hAnsi="Times New Roman" w:cs="Times New Roman"/>
          <w:sz w:val="26"/>
          <w:szCs w:val="26"/>
        </w:rPr>
        <w:t>action plan</w:t>
      </w:r>
      <w:r w:rsidR="001260FC">
        <w:rPr>
          <w:rFonts w:ascii="Times New Roman" w:hAnsi="Times New Roman" w:cs="Times New Roman"/>
          <w:sz w:val="26"/>
          <w:szCs w:val="26"/>
        </w:rPr>
        <w:t xml:space="preserve"> which </w:t>
      </w:r>
      <w:r w:rsidR="00D22A17">
        <w:rPr>
          <w:rFonts w:ascii="Times New Roman" w:hAnsi="Times New Roman" w:cs="Times New Roman"/>
          <w:sz w:val="26"/>
          <w:szCs w:val="26"/>
        </w:rPr>
        <w:t>addresses the ground and surface water monitoring results</w:t>
      </w:r>
      <w:r w:rsidR="001443DA">
        <w:rPr>
          <w:rFonts w:ascii="Times New Roman" w:hAnsi="Times New Roman" w:cs="Times New Roman"/>
          <w:sz w:val="26"/>
          <w:szCs w:val="26"/>
        </w:rPr>
        <w:t xml:space="preserve"> and sets out the main sources of pollution at Kusile and the remedial measures prescribed to address these</w:t>
      </w:r>
      <w:r w:rsidR="00F95CA4">
        <w:rPr>
          <w:rFonts w:ascii="Times New Roman" w:hAnsi="Times New Roman" w:cs="Times New Roman"/>
          <w:sz w:val="26"/>
          <w:szCs w:val="26"/>
        </w:rPr>
        <w:t xml:space="preserve"> which it is contemplated to be completed by 31 October 2025.</w:t>
      </w:r>
    </w:p>
    <w:p w14:paraId="2A44EACB" w14:textId="77777777" w:rsidR="003616F2" w:rsidRDefault="003616F2" w:rsidP="00DF1DE6">
      <w:pPr>
        <w:spacing w:after="0" w:line="360" w:lineRule="auto"/>
        <w:ind w:left="795" w:hanging="720"/>
        <w:jc w:val="both"/>
        <w:rPr>
          <w:rFonts w:ascii="Times New Roman" w:hAnsi="Times New Roman" w:cs="Times New Roman"/>
          <w:sz w:val="26"/>
          <w:szCs w:val="26"/>
        </w:rPr>
      </w:pPr>
    </w:p>
    <w:p w14:paraId="7C44E7FA" w14:textId="0C0DEB62" w:rsidR="00DD1A72" w:rsidRDefault="00A93B5B" w:rsidP="00EF7B45">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7</w:t>
      </w:r>
      <w:r w:rsidR="00BE3148">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A44F34">
        <w:rPr>
          <w:rFonts w:ascii="Times New Roman" w:hAnsi="Times New Roman" w:cs="Times New Roman"/>
          <w:sz w:val="26"/>
          <w:szCs w:val="26"/>
        </w:rPr>
        <w:t xml:space="preserve"> </w:t>
      </w:r>
      <w:r w:rsidR="00A30DEF">
        <w:rPr>
          <w:rFonts w:ascii="Times New Roman" w:hAnsi="Times New Roman" w:cs="Times New Roman"/>
          <w:sz w:val="26"/>
          <w:szCs w:val="26"/>
        </w:rPr>
        <w:t xml:space="preserve">Furthermore, there is </w:t>
      </w:r>
      <w:r w:rsidR="00A04E5F">
        <w:rPr>
          <w:rFonts w:ascii="Times New Roman" w:hAnsi="Times New Roman" w:cs="Times New Roman"/>
          <w:sz w:val="26"/>
          <w:szCs w:val="26"/>
        </w:rPr>
        <w:t xml:space="preserve">no need </w:t>
      </w:r>
      <w:r w:rsidR="0059784F">
        <w:rPr>
          <w:rFonts w:ascii="Times New Roman" w:hAnsi="Times New Roman" w:cs="Times New Roman"/>
          <w:sz w:val="26"/>
          <w:szCs w:val="26"/>
        </w:rPr>
        <w:t>for</w:t>
      </w:r>
      <w:r w:rsidR="00A04E5F">
        <w:rPr>
          <w:rFonts w:ascii="Times New Roman" w:hAnsi="Times New Roman" w:cs="Times New Roman"/>
          <w:sz w:val="26"/>
          <w:szCs w:val="26"/>
        </w:rPr>
        <w:t xml:space="preserve"> the structur</w:t>
      </w:r>
      <w:r w:rsidR="00A30DEF">
        <w:rPr>
          <w:rFonts w:ascii="Times New Roman" w:hAnsi="Times New Roman" w:cs="Times New Roman"/>
          <w:sz w:val="26"/>
          <w:szCs w:val="26"/>
        </w:rPr>
        <w:t>a</w:t>
      </w:r>
      <w:r w:rsidR="00A04E5F">
        <w:rPr>
          <w:rFonts w:ascii="Times New Roman" w:hAnsi="Times New Roman" w:cs="Times New Roman"/>
          <w:sz w:val="26"/>
          <w:szCs w:val="26"/>
        </w:rPr>
        <w:t xml:space="preserve">l interdict as sought by the applicant since </w:t>
      </w:r>
      <w:r w:rsidR="00686753">
        <w:rPr>
          <w:rFonts w:ascii="Times New Roman" w:hAnsi="Times New Roman" w:cs="Times New Roman"/>
          <w:sz w:val="26"/>
          <w:szCs w:val="26"/>
        </w:rPr>
        <w:t>a</w:t>
      </w:r>
      <w:r w:rsidR="00A30DEF">
        <w:rPr>
          <w:rFonts w:ascii="Times New Roman" w:hAnsi="Times New Roman" w:cs="Times New Roman"/>
          <w:sz w:val="26"/>
          <w:szCs w:val="26"/>
        </w:rPr>
        <w:t xml:space="preserve"> satisfactory remedy</w:t>
      </w:r>
      <w:r w:rsidR="00686753">
        <w:rPr>
          <w:rFonts w:ascii="Times New Roman" w:hAnsi="Times New Roman" w:cs="Times New Roman"/>
          <w:sz w:val="26"/>
          <w:szCs w:val="26"/>
        </w:rPr>
        <w:t xml:space="preserve"> is</w:t>
      </w:r>
      <w:r w:rsidR="00A30DEF">
        <w:rPr>
          <w:rFonts w:ascii="Times New Roman" w:hAnsi="Times New Roman" w:cs="Times New Roman"/>
          <w:sz w:val="26"/>
          <w:szCs w:val="26"/>
        </w:rPr>
        <w:t xml:space="preserve"> available to</w:t>
      </w:r>
      <w:r w:rsidR="00433CBC">
        <w:rPr>
          <w:rFonts w:ascii="Times New Roman" w:hAnsi="Times New Roman" w:cs="Times New Roman"/>
          <w:sz w:val="26"/>
          <w:szCs w:val="26"/>
        </w:rPr>
        <w:t xml:space="preserve"> it in terms of </w:t>
      </w:r>
      <w:r w:rsidR="00A30DEF">
        <w:rPr>
          <w:rFonts w:ascii="Times New Roman" w:hAnsi="Times New Roman" w:cs="Times New Roman"/>
          <w:sz w:val="26"/>
          <w:szCs w:val="26"/>
        </w:rPr>
        <w:t>section 28 of the NEMA</w:t>
      </w:r>
      <w:r w:rsidR="00C326EE">
        <w:rPr>
          <w:rFonts w:ascii="Times New Roman" w:hAnsi="Times New Roman" w:cs="Times New Roman"/>
          <w:sz w:val="26"/>
          <w:szCs w:val="26"/>
        </w:rPr>
        <w:t xml:space="preserve"> which </w:t>
      </w:r>
      <w:r w:rsidR="003828DF">
        <w:rPr>
          <w:rFonts w:ascii="Times New Roman" w:hAnsi="Times New Roman" w:cs="Times New Roman"/>
          <w:sz w:val="26"/>
          <w:szCs w:val="26"/>
        </w:rPr>
        <w:t>empo</w:t>
      </w:r>
      <w:r w:rsidR="00BA46DE">
        <w:rPr>
          <w:rFonts w:ascii="Times New Roman" w:hAnsi="Times New Roman" w:cs="Times New Roman"/>
          <w:sz w:val="26"/>
          <w:szCs w:val="26"/>
        </w:rPr>
        <w:t>wers</w:t>
      </w:r>
      <w:r w:rsidR="00D515DE">
        <w:rPr>
          <w:rFonts w:ascii="Times New Roman" w:hAnsi="Times New Roman" w:cs="Times New Roman"/>
          <w:sz w:val="26"/>
          <w:szCs w:val="26"/>
        </w:rPr>
        <w:t xml:space="preserve"> the Director-General</w:t>
      </w:r>
      <w:r w:rsidR="001F115A">
        <w:rPr>
          <w:rFonts w:ascii="Times New Roman" w:hAnsi="Times New Roman" w:cs="Times New Roman"/>
          <w:sz w:val="26"/>
          <w:szCs w:val="26"/>
        </w:rPr>
        <w:t xml:space="preserve"> </w:t>
      </w:r>
      <w:r w:rsidR="007526BB">
        <w:rPr>
          <w:rFonts w:ascii="Times New Roman" w:hAnsi="Times New Roman" w:cs="Times New Roman"/>
          <w:i/>
          <w:sz w:val="26"/>
          <w:szCs w:val="26"/>
        </w:rPr>
        <w:t>(</w:t>
      </w:r>
      <w:r w:rsidR="006F0327">
        <w:rPr>
          <w:rFonts w:ascii="Times New Roman" w:hAnsi="Times New Roman" w:cs="Times New Roman"/>
          <w:i/>
          <w:sz w:val="26"/>
          <w:szCs w:val="26"/>
        </w:rPr>
        <w:t>“</w:t>
      </w:r>
      <w:r w:rsidR="001F115A">
        <w:rPr>
          <w:rFonts w:ascii="Times New Roman" w:hAnsi="Times New Roman" w:cs="Times New Roman"/>
          <w:i/>
          <w:sz w:val="26"/>
          <w:szCs w:val="26"/>
        </w:rPr>
        <w:t>DG”)</w:t>
      </w:r>
      <w:r w:rsidR="00D515DE">
        <w:rPr>
          <w:rFonts w:ascii="Times New Roman" w:hAnsi="Times New Roman" w:cs="Times New Roman"/>
          <w:sz w:val="26"/>
          <w:szCs w:val="26"/>
        </w:rPr>
        <w:t xml:space="preserve"> of the DFF</w:t>
      </w:r>
      <w:r w:rsidR="00C12E32">
        <w:rPr>
          <w:rFonts w:ascii="Times New Roman" w:hAnsi="Times New Roman" w:cs="Times New Roman"/>
          <w:sz w:val="26"/>
          <w:szCs w:val="26"/>
        </w:rPr>
        <w:t>E</w:t>
      </w:r>
      <w:r w:rsidR="00D515DE">
        <w:rPr>
          <w:rFonts w:ascii="Times New Roman" w:hAnsi="Times New Roman" w:cs="Times New Roman"/>
          <w:sz w:val="26"/>
          <w:szCs w:val="26"/>
        </w:rPr>
        <w:t xml:space="preserve"> </w:t>
      </w:r>
      <w:r w:rsidR="00BA46DE">
        <w:rPr>
          <w:rFonts w:ascii="Times New Roman" w:hAnsi="Times New Roman" w:cs="Times New Roman"/>
          <w:sz w:val="26"/>
          <w:szCs w:val="26"/>
        </w:rPr>
        <w:t xml:space="preserve">to issue a directive to a person or company who is responsible </w:t>
      </w:r>
      <w:r w:rsidR="00010913">
        <w:rPr>
          <w:rFonts w:ascii="Times New Roman" w:hAnsi="Times New Roman" w:cs="Times New Roman"/>
          <w:sz w:val="26"/>
          <w:szCs w:val="26"/>
        </w:rPr>
        <w:t>for pollution</w:t>
      </w:r>
      <w:r w:rsidR="00BA46DE">
        <w:rPr>
          <w:rFonts w:ascii="Times New Roman" w:hAnsi="Times New Roman" w:cs="Times New Roman"/>
          <w:sz w:val="26"/>
          <w:szCs w:val="26"/>
        </w:rPr>
        <w:t xml:space="preserve"> to undertake</w:t>
      </w:r>
      <w:r w:rsidR="007526BB">
        <w:rPr>
          <w:rFonts w:ascii="Times New Roman" w:hAnsi="Times New Roman" w:cs="Times New Roman"/>
          <w:sz w:val="26"/>
          <w:szCs w:val="26"/>
        </w:rPr>
        <w:t xml:space="preserve"> </w:t>
      </w:r>
      <w:r w:rsidR="00BA46DE">
        <w:rPr>
          <w:rFonts w:ascii="Times New Roman" w:hAnsi="Times New Roman" w:cs="Times New Roman"/>
          <w:sz w:val="26"/>
          <w:szCs w:val="26"/>
        </w:rPr>
        <w:t>remedial measures to address such pollution</w:t>
      </w:r>
      <w:r w:rsidR="007526BB">
        <w:rPr>
          <w:rFonts w:ascii="Times New Roman" w:hAnsi="Times New Roman" w:cs="Times New Roman"/>
          <w:sz w:val="26"/>
          <w:szCs w:val="26"/>
        </w:rPr>
        <w:t xml:space="preserve">. </w:t>
      </w:r>
      <w:r w:rsidR="00010913">
        <w:rPr>
          <w:rFonts w:ascii="Times New Roman" w:hAnsi="Times New Roman" w:cs="Times New Roman"/>
          <w:sz w:val="26"/>
          <w:szCs w:val="26"/>
        </w:rPr>
        <w:t>In the case where the DG</w:t>
      </w:r>
      <w:r w:rsidR="00A1595F">
        <w:rPr>
          <w:rFonts w:ascii="Times New Roman" w:hAnsi="Times New Roman" w:cs="Times New Roman"/>
          <w:sz w:val="26"/>
          <w:szCs w:val="26"/>
        </w:rPr>
        <w:t xml:space="preserve"> has not directed any person to undertake </w:t>
      </w:r>
      <w:r w:rsidR="0057110F">
        <w:rPr>
          <w:rFonts w:ascii="Times New Roman" w:hAnsi="Times New Roman" w:cs="Times New Roman"/>
          <w:sz w:val="26"/>
          <w:szCs w:val="26"/>
        </w:rPr>
        <w:t xml:space="preserve">any anti-pollution </w:t>
      </w:r>
      <w:r w:rsidR="00A1595F">
        <w:rPr>
          <w:rFonts w:ascii="Times New Roman" w:hAnsi="Times New Roman" w:cs="Times New Roman"/>
          <w:sz w:val="26"/>
          <w:szCs w:val="26"/>
        </w:rPr>
        <w:t>remedial measures,</w:t>
      </w:r>
      <w:r w:rsidR="0057110F">
        <w:rPr>
          <w:rFonts w:ascii="Times New Roman" w:hAnsi="Times New Roman" w:cs="Times New Roman"/>
          <w:sz w:val="26"/>
          <w:szCs w:val="26"/>
        </w:rPr>
        <w:t xml:space="preserve"> any p</w:t>
      </w:r>
      <w:r w:rsidR="009D0103">
        <w:rPr>
          <w:rFonts w:ascii="Times New Roman" w:hAnsi="Times New Roman" w:cs="Times New Roman"/>
          <w:sz w:val="26"/>
          <w:szCs w:val="26"/>
        </w:rPr>
        <w:t>rivate party</w:t>
      </w:r>
      <w:r w:rsidR="00A1595F">
        <w:rPr>
          <w:rFonts w:ascii="Times New Roman" w:hAnsi="Times New Roman" w:cs="Times New Roman"/>
          <w:sz w:val="26"/>
          <w:szCs w:val="26"/>
        </w:rPr>
        <w:t xml:space="preserve"> </w:t>
      </w:r>
      <w:r w:rsidR="00D515DE">
        <w:rPr>
          <w:rFonts w:ascii="Times New Roman" w:hAnsi="Times New Roman" w:cs="Times New Roman"/>
          <w:sz w:val="26"/>
          <w:szCs w:val="26"/>
        </w:rPr>
        <w:t>may</w:t>
      </w:r>
      <w:r w:rsidR="00170BF9">
        <w:rPr>
          <w:rFonts w:ascii="Times New Roman" w:hAnsi="Times New Roman" w:cs="Times New Roman"/>
          <w:sz w:val="26"/>
          <w:szCs w:val="26"/>
        </w:rPr>
        <w:t>,</w:t>
      </w:r>
      <w:r w:rsidR="001F115A">
        <w:rPr>
          <w:rFonts w:ascii="Times New Roman" w:hAnsi="Times New Roman" w:cs="Times New Roman"/>
          <w:sz w:val="26"/>
          <w:szCs w:val="26"/>
        </w:rPr>
        <w:t xml:space="preserve"> after giving the DG of the DFF</w:t>
      </w:r>
      <w:r w:rsidR="00C12E32">
        <w:rPr>
          <w:rFonts w:ascii="Times New Roman" w:hAnsi="Times New Roman" w:cs="Times New Roman"/>
          <w:sz w:val="26"/>
          <w:szCs w:val="26"/>
        </w:rPr>
        <w:t>E</w:t>
      </w:r>
      <w:r w:rsidR="001F115A">
        <w:rPr>
          <w:rFonts w:ascii="Times New Roman" w:hAnsi="Times New Roman" w:cs="Times New Roman"/>
          <w:sz w:val="26"/>
          <w:szCs w:val="26"/>
        </w:rPr>
        <w:t xml:space="preserve"> 30 days’ notice apply to court for an order directing</w:t>
      </w:r>
      <w:r w:rsidR="00962656">
        <w:rPr>
          <w:rFonts w:ascii="Times New Roman" w:hAnsi="Times New Roman" w:cs="Times New Roman"/>
          <w:sz w:val="26"/>
          <w:szCs w:val="26"/>
        </w:rPr>
        <w:t xml:space="preserve"> or compelling</w:t>
      </w:r>
      <w:r w:rsidR="001F115A">
        <w:rPr>
          <w:rFonts w:ascii="Times New Roman" w:hAnsi="Times New Roman" w:cs="Times New Roman"/>
          <w:sz w:val="26"/>
          <w:szCs w:val="26"/>
        </w:rPr>
        <w:t xml:space="preserve"> the</w:t>
      </w:r>
      <w:r w:rsidR="00695FC5">
        <w:rPr>
          <w:rFonts w:ascii="Times New Roman" w:hAnsi="Times New Roman" w:cs="Times New Roman"/>
          <w:sz w:val="26"/>
          <w:szCs w:val="26"/>
        </w:rPr>
        <w:t xml:space="preserve"> DG of DFF</w:t>
      </w:r>
      <w:r w:rsidR="00C12E32">
        <w:rPr>
          <w:rFonts w:ascii="Times New Roman" w:hAnsi="Times New Roman" w:cs="Times New Roman"/>
          <w:sz w:val="26"/>
          <w:szCs w:val="26"/>
        </w:rPr>
        <w:t>E</w:t>
      </w:r>
      <w:r w:rsidR="00695FC5">
        <w:rPr>
          <w:rFonts w:ascii="Times New Roman" w:hAnsi="Times New Roman" w:cs="Times New Roman"/>
          <w:sz w:val="26"/>
          <w:szCs w:val="26"/>
        </w:rPr>
        <w:t xml:space="preserve"> to </w:t>
      </w:r>
      <w:r w:rsidR="00884509">
        <w:rPr>
          <w:rFonts w:ascii="Times New Roman" w:hAnsi="Times New Roman" w:cs="Times New Roman"/>
          <w:sz w:val="26"/>
          <w:szCs w:val="26"/>
        </w:rPr>
        <w:t>under</w:t>
      </w:r>
      <w:r w:rsidR="00695FC5">
        <w:rPr>
          <w:rFonts w:ascii="Times New Roman" w:hAnsi="Times New Roman" w:cs="Times New Roman"/>
          <w:sz w:val="26"/>
          <w:szCs w:val="26"/>
        </w:rPr>
        <w:t xml:space="preserve">take </w:t>
      </w:r>
      <w:r w:rsidR="00884509">
        <w:rPr>
          <w:rFonts w:ascii="Times New Roman" w:hAnsi="Times New Roman" w:cs="Times New Roman"/>
          <w:sz w:val="26"/>
          <w:szCs w:val="26"/>
        </w:rPr>
        <w:t>such remedial measures.</w:t>
      </w:r>
      <w:r w:rsidR="00FD7714">
        <w:rPr>
          <w:rFonts w:ascii="Times New Roman" w:hAnsi="Times New Roman" w:cs="Times New Roman"/>
          <w:sz w:val="26"/>
          <w:szCs w:val="26"/>
        </w:rPr>
        <w:t xml:space="preserve"> </w:t>
      </w:r>
    </w:p>
    <w:p w14:paraId="40BA7412" w14:textId="77777777" w:rsidR="00DD1A72" w:rsidRDefault="00DD1A72" w:rsidP="00AE038C">
      <w:pPr>
        <w:spacing w:after="0" w:line="360" w:lineRule="auto"/>
        <w:ind w:left="795" w:hanging="720"/>
        <w:jc w:val="both"/>
        <w:rPr>
          <w:rFonts w:ascii="Times New Roman" w:hAnsi="Times New Roman" w:cs="Times New Roman"/>
          <w:sz w:val="26"/>
          <w:szCs w:val="26"/>
        </w:rPr>
      </w:pPr>
    </w:p>
    <w:p w14:paraId="79363D75" w14:textId="5DAC49CE" w:rsidR="00311EEB" w:rsidRDefault="008B6B43" w:rsidP="00EF7B45">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F4114B">
        <w:rPr>
          <w:rFonts w:ascii="Times New Roman" w:hAnsi="Times New Roman" w:cs="Times New Roman"/>
          <w:sz w:val="26"/>
          <w:szCs w:val="26"/>
        </w:rPr>
        <w:t>7</w:t>
      </w:r>
      <w:r w:rsidR="00BE3148">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r w:rsidR="00FD7714">
        <w:rPr>
          <w:rFonts w:ascii="Times New Roman" w:hAnsi="Times New Roman" w:cs="Times New Roman"/>
          <w:sz w:val="26"/>
          <w:szCs w:val="26"/>
        </w:rPr>
        <w:t>The applicant should, so it was conte</w:t>
      </w:r>
      <w:r w:rsidR="002D70F0">
        <w:rPr>
          <w:rFonts w:ascii="Times New Roman" w:hAnsi="Times New Roman" w:cs="Times New Roman"/>
          <w:sz w:val="26"/>
          <w:szCs w:val="26"/>
        </w:rPr>
        <w:t xml:space="preserve">nded, </w:t>
      </w:r>
      <w:r w:rsidR="00F77962">
        <w:rPr>
          <w:rFonts w:ascii="Times New Roman" w:hAnsi="Times New Roman" w:cs="Times New Roman"/>
          <w:sz w:val="26"/>
          <w:szCs w:val="26"/>
        </w:rPr>
        <w:t xml:space="preserve">have </w:t>
      </w:r>
      <w:r w:rsidR="002D70F0">
        <w:rPr>
          <w:rFonts w:ascii="Times New Roman" w:hAnsi="Times New Roman" w:cs="Times New Roman"/>
          <w:sz w:val="26"/>
          <w:szCs w:val="26"/>
        </w:rPr>
        <w:t xml:space="preserve">applied to the court for an order directing the DG of the </w:t>
      </w:r>
      <w:r w:rsidR="00EB4EDC">
        <w:rPr>
          <w:rFonts w:ascii="Times New Roman" w:hAnsi="Times New Roman" w:cs="Times New Roman"/>
          <w:sz w:val="26"/>
          <w:szCs w:val="26"/>
        </w:rPr>
        <w:t>DFFE to</w:t>
      </w:r>
      <w:r w:rsidR="002D70F0">
        <w:rPr>
          <w:rFonts w:ascii="Times New Roman" w:hAnsi="Times New Roman" w:cs="Times New Roman"/>
          <w:sz w:val="26"/>
          <w:szCs w:val="26"/>
        </w:rPr>
        <w:t xml:space="preserve"> undertake the anti-pollution remedial measures instead of the relief i</w:t>
      </w:r>
      <w:r w:rsidR="00FB0505">
        <w:rPr>
          <w:rFonts w:ascii="Times New Roman" w:hAnsi="Times New Roman" w:cs="Times New Roman"/>
          <w:sz w:val="26"/>
          <w:szCs w:val="26"/>
        </w:rPr>
        <w:t>t</w:t>
      </w:r>
      <w:r w:rsidR="002D70F0">
        <w:rPr>
          <w:rFonts w:ascii="Times New Roman" w:hAnsi="Times New Roman" w:cs="Times New Roman"/>
          <w:sz w:val="26"/>
          <w:szCs w:val="26"/>
        </w:rPr>
        <w:t xml:space="preserve"> seeks in terms of the notice of motion.</w:t>
      </w:r>
      <w:r w:rsidR="00FD5B8F">
        <w:rPr>
          <w:rFonts w:ascii="Times New Roman" w:hAnsi="Times New Roman" w:cs="Times New Roman"/>
          <w:sz w:val="26"/>
          <w:szCs w:val="26"/>
        </w:rPr>
        <w:t xml:space="preserve"> </w:t>
      </w:r>
      <w:r w:rsidR="00BE6D10">
        <w:rPr>
          <w:rFonts w:ascii="Times New Roman" w:hAnsi="Times New Roman" w:cs="Times New Roman"/>
          <w:sz w:val="26"/>
          <w:szCs w:val="26"/>
        </w:rPr>
        <w:t>The applicant sought the relief against Eskom and the State respondents on the basis that</w:t>
      </w:r>
      <w:r w:rsidR="00067640">
        <w:rPr>
          <w:rFonts w:ascii="Times New Roman" w:hAnsi="Times New Roman" w:cs="Times New Roman"/>
          <w:sz w:val="26"/>
          <w:szCs w:val="26"/>
        </w:rPr>
        <w:t xml:space="preserve"> </w:t>
      </w:r>
      <w:r w:rsidR="00BC109F">
        <w:rPr>
          <w:rFonts w:ascii="Times New Roman" w:hAnsi="Times New Roman" w:cs="Times New Roman"/>
          <w:sz w:val="26"/>
          <w:szCs w:val="26"/>
        </w:rPr>
        <w:t xml:space="preserve">they are under a constitutional, </w:t>
      </w:r>
      <w:r w:rsidR="00DB4688">
        <w:rPr>
          <w:rFonts w:ascii="Times New Roman" w:hAnsi="Times New Roman" w:cs="Times New Roman"/>
          <w:sz w:val="26"/>
          <w:szCs w:val="26"/>
        </w:rPr>
        <w:t>statutory,</w:t>
      </w:r>
      <w:r w:rsidR="00BC109F">
        <w:rPr>
          <w:rFonts w:ascii="Times New Roman" w:hAnsi="Times New Roman" w:cs="Times New Roman"/>
          <w:sz w:val="26"/>
          <w:szCs w:val="26"/>
        </w:rPr>
        <w:t xml:space="preserve"> and legal duty to ensure that the water resources </w:t>
      </w:r>
      <w:r w:rsidR="00BC109F">
        <w:rPr>
          <w:rFonts w:ascii="Times New Roman" w:hAnsi="Times New Roman" w:cs="Times New Roman"/>
          <w:sz w:val="26"/>
          <w:szCs w:val="26"/>
        </w:rPr>
        <w:lastRenderedPageBreak/>
        <w:t>downstream f</w:t>
      </w:r>
      <w:r w:rsidR="007F786E">
        <w:rPr>
          <w:rFonts w:ascii="Times New Roman" w:hAnsi="Times New Roman" w:cs="Times New Roman"/>
          <w:sz w:val="26"/>
          <w:szCs w:val="26"/>
        </w:rPr>
        <w:t>rom Kusile are not polluted</w:t>
      </w:r>
      <w:r w:rsidR="00397CE7">
        <w:rPr>
          <w:rFonts w:ascii="Times New Roman" w:hAnsi="Times New Roman" w:cs="Times New Roman"/>
          <w:sz w:val="26"/>
          <w:szCs w:val="26"/>
        </w:rPr>
        <w:t xml:space="preserve"> at</w:t>
      </w:r>
      <w:r w:rsidR="007F786E">
        <w:rPr>
          <w:rFonts w:ascii="Times New Roman" w:hAnsi="Times New Roman" w:cs="Times New Roman"/>
          <w:sz w:val="26"/>
          <w:szCs w:val="26"/>
        </w:rPr>
        <w:t xml:space="preserve"> all and that </w:t>
      </w:r>
      <w:r w:rsidR="0002400B">
        <w:rPr>
          <w:rFonts w:ascii="Times New Roman" w:hAnsi="Times New Roman" w:cs="Times New Roman"/>
          <w:sz w:val="26"/>
          <w:szCs w:val="26"/>
        </w:rPr>
        <w:t>no discharge of pollut</w:t>
      </w:r>
      <w:r w:rsidR="00754B56">
        <w:rPr>
          <w:rFonts w:ascii="Times New Roman" w:hAnsi="Times New Roman" w:cs="Times New Roman"/>
          <w:sz w:val="26"/>
          <w:szCs w:val="26"/>
        </w:rPr>
        <w:t>ing substances should occur. This is, as contended by the respondents, incorrect</w:t>
      </w:r>
      <w:r w:rsidR="000C46DE">
        <w:rPr>
          <w:rFonts w:ascii="Times New Roman" w:hAnsi="Times New Roman" w:cs="Times New Roman"/>
          <w:sz w:val="26"/>
          <w:szCs w:val="26"/>
        </w:rPr>
        <w:t xml:space="preserve"> since NEMA, the NWA and other environmental management legislation, by way of their licensing regimes, effectively authorise an acceptable leve</w:t>
      </w:r>
      <w:r w:rsidR="00843909">
        <w:rPr>
          <w:rFonts w:ascii="Times New Roman" w:hAnsi="Times New Roman" w:cs="Times New Roman"/>
          <w:sz w:val="26"/>
          <w:szCs w:val="26"/>
        </w:rPr>
        <w:t xml:space="preserve">l of pollution. </w:t>
      </w:r>
    </w:p>
    <w:p w14:paraId="332BAB40" w14:textId="77777777" w:rsidR="00311EEB" w:rsidRDefault="00311EEB" w:rsidP="008B6B43">
      <w:pPr>
        <w:spacing w:after="0" w:line="360" w:lineRule="auto"/>
        <w:ind w:left="795" w:hanging="720"/>
        <w:jc w:val="both"/>
        <w:rPr>
          <w:rFonts w:ascii="Times New Roman" w:hAnsi="Times New Roman" w:cs="Times New Roman"/>
          <w:sz w:val="26"/>
          <w:szCs w:val="26"/>
        </w:rPr>
      </w:pPr>
    </w:p>
    <w:p w14:paraId="083E3002" w14:textId="422F360D" w:rsidR="00BD02CC" w:rsidRDefault="00D7101E" w:rsidP="007F188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AF504A">
        <w:rPr>
          <w:rFonts w:ascii="Times New Roman" w:hAnsi="Times New Roman" w:cs="Times New Roman"/>
          <w:sz w:val="26"/>
          <w:szCs w:val="26"/>
        </w:rPr>
        <w:t>7</w:t>
      </w:r>
      <w:r w:rsidR="00BE3148">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It is submitted further by Eskom that</w:t>
      </w:r>
      <w:r w:rsidR="00843909">
        <w:rPr>
          <w:rFonts w:ascii="Times New Roman" w:hAnsi="Times New Roman" w:cs="Times New Roman"/>
          <w:sz w:val="26"/>
          <w:szCs w:val="26"/>
        </w:rPr>
        <w:t xml:space="preserve"> the</w:t>
      </w:r>
      <w:r w:rsidR="000264DC">
        <w:rPr>
          <w:rFonts w:ascii="Times New Roman" w:hAnsi="Times New Roman" w:cs="Times New Roman"/>
          <w:sz w:val="26"/>
          <w:szCs w:val="26"/>
        </w:rPr>
        <w:t>re</w:t>
      </w:r>
      <w:r w:rsidR="00843909">
        <w:rPr>
          <w:rFonts w:ascii="Times New Roman" w:hAnsi="Times New Roman" w:cs="Times New Roman"/>
          <w:sz w:val="26"/>
          <w:szCs w:val="26"/>
        </w:rPr>
        <w:t xml:space="preserve"> are general </w:t>
      </w:r>
      <w:r w:rsidR="000264DC">
        <w:rPr>
          <w:rFonts w:ascii="Times New Roman" w:hAnsi="Times New Roman" w:cs="Times New Roman"/>
          <w:sz w:val="26"/>
          <w:szCs w:val="26"/>
        </w:rPr>
        <w:t>specified</w:t>
      </w:r>
      <w:r w:rsidR="00843909">
        <w:rPr>
          <w:rFonts w:ascii="Times New Roman" w:hAnsi="Times New Roman" w:cs="Times New Roman"/>
          <w:sz w:val="26"/>
          <w:szCs w:val="26"/>
        </w:rPr>
        <w:t xml:space="preserve"> </w:t>
      </w:r>
      <w:r w:rsidR="006067A3">
        <w:rPr>
          <w:rFonts w:ascii="Times New Roman" w:hAnsi="Times New Roman" w:cs="Times New Roman"/>
          <w:sz w:val="26"/>
          <w:szCs w:val="26"/>
        </w:rPr>
        <w:t>constraints in</w:t>
      </w:r>
      <w:r w:rsidR="000264DC">
        <w:rPr>
          <w:rFonts w:ascii="Times New Roman" w:hAnsi="Times New Roman" w:cs="Times New Roman"/>
          <w:sz w:val="26"/>
          <w:szCs w:val="26"/>
        </w:rPr>
        <w:t xml:space="preserve"> the legislation and </w:t>
      </w:r>
      <w:r w:rsidR="00394793">
        <w:rPr>
          <w:rFonts w:ascii="Times New Roman" w:hAnsi="Times New Roman" w:cs="Times New Roman"/>
          <w:sz w:val="26"/>
          <w:szCs w:val="26"/>
        </w:rPr>
        <w:t>the relevant</w:t>
      </w:r>
      <w:r w:rsidR="006067A3">
        <w:rPr>
          <w:rFonts w:ascii="Times New Roman" w:hAnsi="Times New Roman" w:cs="Times New Roman"/>
          <w:sz w:val="26"/>
          <w:szCs w:val="26"/>
        </w:rPr>
        <w:t xml:space="preserve"> </w:t>
      </w:r>
      <w:r w:rsidR="00A70A28">
        <w:rPr>
          <w:rFonts w:ascii="Times New Roman" w:hAnsi="Times New Roman" w:cs="Times New Roman"/>
          <w:sz w:val="26"/>
          <w:szCs w:val="26"/>
        </w:rPr>
        <w:t>water use licences</w:t>
      </w:r>
      <w:r w:rsidR="00504C40">
        <w:rPr>
          <w:rFonts w:ascii="Times New Roman" w:hAnsi="Times New Roman" w:cs="Times New Roman"/>
          <w:sz w:val="26"/>
          <w:szCs w:val="26"/>
        </w:rPr>
        <w:t xml:space="preserve"> since</w:t>
      </w:r>
      <w:r w:rsidR="00E834BB">
        <w:rPr>
          <w:rFonts w:ascii="Times New Roman" w:hAnsi="Times New Roman" w:cs="Times New Roman"/>
          <w:sz w:val="26"/>
          <w:szCs w:val="26"/>
        </w:rPr>
        <w:t xml:space="preserve"> </w:t>
      </w:r>
      <w:r w:rsidR="00394793">
        <w:rPr>
          <w:rFonts w:ascii="Times New Roman" w:hAnsi="Times New Roman" w:cs="Times New Roman"/>
          <w:sz w:val="26"/>
          <w:szCs w:val="26"/>
        </w:rPr>
        <w:t>Kusile is not a zero-liquid effluent discharge site – thus it is allowed to maintain certain levels of discharged pollutants in the downstream water resources.</w:t>
      </w:r>
      <w:r w:rsidR="00690878">
        <w:rPr>
          <w:rFonts w:ascii="Times New Roman" w:hAnsi="Times New Roman" w:cs="Times New Roman"/>
          <w:sz w:val="26"/>
          <w:szCs w:val="26"/>
        </w:rPr>
        <w:t xml:space="preserve"> </w:t>
      </w:r>
      <w:r w:rsidR="00880D8F">
        <w:rPr>
          <w:rFonts w:ascii="Times New Roman" w:hAnsi="Times New Roman" w:cs="Times New Roman"/>
          <w:sz w:val="26"/>
          <w:szCs w:val="26"/>
        </w:rPr>
        <w:t xml:space="preserve">It has proved to be impossible for </w:t>
      </w:r>
      <w:r w:rsidR="004E3470">
        <w:rPr>
          <w:rFonts w:ascii="Times New Roman" w:hAnsi="Times New Roman" w:cs="Times New Roman"/>
          <w:sz w:val="26"/>
          <w:szCs w:val="26"/>
        </w:rPr>
        <w:t>Kusile to be</w:t>
      </w:r>
      <w:r w:rsidR="00C13E8D">
        <w:rPr>
          <w:rFonts w:ascii="Times New Roman" w:hAnsi="Times New Roman" w:cs="Times New Roman"/>
          <w:sz w:val="26"/>
          <w:szCs w:val="26"/>
        </w:rPr>
        <w:t xml:space="preserve"> a</w:t>
      </w:r>
      <w:r w:rsidR="004E3470">
        <w:rPr>
          <w:rFonts w:ascii="Times New Roman" w:hAnsi="Times New Roman" w:cs="Times New Roman"/>
          <w:sz w:val="26"/>
          <w:szCs w:val="26"/>
        </w:rPr>
        <w:t xml:space="preserve"> zero liquid effluence discharge site </w:t>
      </w:r>
      <w:r w:rsidR="000A3345">
        <w:rPr>
          <w:rFonts w:ascii="Times New Roman" w:hAnsi="Times New Roman" w:cs="Times New Roman"/>
          <w:sz w:val="26"/>
          <w:szCs w:val="26"/>
        </w:rPr>
        <w:t>–</w:t>
      </w:r>
      <w:r w:rsidR="004E3470">
        <w:rPr>
          <w:rFonts w:ascii="Times New Roman" w:hAnsi="Times New Roman" w:cs="Times New Roman"/>
          <w:sz w:val="26"/>
          <w:szCs w:val="26"/>
        </w:rPr>
        <w:t xml:space="preserve"> hence</w:t>
      </w:r>
      <w:r w:rsidR="000A3345">
        <w:rPr>
          <w:rFonts w:ascii="Times New Roman" w:hAnsi="Times New Roman" w:cs="Times New Roman"/>
          <w:sz w:val="26"/>
          <w:szCs w:val="26"/>
        </w:rPr>
        <w:t xml:space="preserve"> Eskom applied and was granted an amendment to one of its </w:t>
      </w:r>
      <w:r w:rsidR="00C13E8D">
        <w:rPr>
          <w:rFonts w:ascii="Times New Roman" w:hAnsi="Times New Roman" w:cs="Times New Roman"/>
          <w:sz w:val="26"/>
          <w:szCs w:val="26"/>
        </w:rPr>
        <w:t>waters</w:t>
      </w:r>
      <w:r w:rsidR="000A3345">
        <w:rPr>
          <w:rFonts w:ascii="Times New Roman" w:hAnsi="Times New Roman" w:cs="Times New Roman"/>
          <w:sz w:val="26"/>
          <w:szCs w:val="26"/>
        </w:rPr>
        <w:t xml:space="preserve"> use licences in 2018 to deviate from a zero liquid effluent discharge site.</w:t>
      </w:r>
      <w:r w:rsidR="00AF4D4F">
        <w:rPr>
          <w:rFonts w:ascii="Times New Roman" w:hAnsi="Times New Roman" w:cs="Times New Roman"/>
          <w:sz w:val="26"/>
          <w:szCs w:val="26"/>
        </w:rPr>
        <w:t xml:space="preserve"> Further, there was no</w:t>
      </w:r>
      <w:r w:rsidR="00EE78CB">
        <w:rPr>
          <w:rFonts w:ascii="Times New Roman" w:hAnsi="Times New Roman" w:cs="Times New Roman"/>
          <w:sz w:val="26"/>
          <w:szCs w:val="26"/>
        </w:rPr>
        <w:t xml:space="preserve"> challenge mounted against </w:t>
      </w:r>
      <w:r w:rsidR="00EF6626">
        <w:rPr>
          <w:rFonts w:ascii="Times New Roman" w:hAnsi="Times New Roman" w:cs="Times New Roman"/>
          <w:sz w:val="26"/>
          <w:szCs w:val="26"/>
        </w:rPr>
        <w:t xml:space="preserve">the </w:t>
      </w:r>
      <w:r w:rsidR="00EE78CB">
        <w:rPr>
          <w:rFonts w:ascii="Times New Roman" w:hAnsi="Times New Roman" w:cs="Times New Roman"/>
          <w:sz w:val="26"/>
          <w:szCs w:val="26"/>
        </w:rPr>
        <w:t>NEM</w:t>
      </w:r>
      <w:r w:rsidR="00095251">
        <w:rPr>
          <w:rFonts w:ascii="Times New Roman" w:hAnsi="Times New Roman" w:cs="Times New Roman"/>
          <w:sz w:val="26"/>
          <w:szCs w:val="26"/>
        </w:rPr>
        <w:t>A and</w:t>
      </w:r>
      <w:r w:rsidR="00EF6626">
        <w:rPr>
          <w:rFonts w:ascii="Times New Roman" w:hAnsi="Times New Roman" w:cs="Times New Roman"/>
          <w:sz w:val="26"/>
          <w:szCs w:val="26"/>
        </w:rPr>
        <w:t xml:space="preserve"> the</w:t>
      </w:r>
      <w:r w:rsidR="00095251">
        <w:rPr>
          <w:rFonts w:ascii="Times New Roman" w:hAnsi="Times New Roman" w:cs="Times New Roman"/>
          <w:sz w:val="26"/>
          <w:szCs w:val="26"/>
        </w:rPr>
        <w:t xml:space="preserve"> NWA nor has </w:t>
      </w:r>
      <w:r w:rsidR="008A537C">
        <w:rPr>
          <w:rFonts w:ascii="Times New Roman" w:hAnsi="Times New Roman" w:cs="Times New Roman"/>
          <w:sz w:val="26"/>
          <w:szCs w:val="26"/>
        </w:rPr>
        <w:t>the amendment of the water use licence of 2018 been reviewed</w:t>
      </w:r>
      <w:r w:rsidR="00B212A1">
        <w:rPr>
          <w:rFonts w:ascii="Times New Roman" w:hAnsi="Times New Roman" w:cs="Times New Roman"/>
          <w:sz w:val="26"/>
          <w:szCs w:val="26"/>
        </w:rPr>
        <w:t>.</w:t>
      </w:r>
      <w:r w:rsidR="003B27D4">
        <w:rPr>
          <w:rFonts w:ascii="Times New Roman" w:hAnsi="Times New Roman" w:cs="Times New Roman"/>
          <w:sz w:val="26"/>
          <w:szCs w:val="26"/>
        </w:rPr>
        <w:tab/>
      </w:r>
    </w:p>
    <w:p w14:paraId="702358DB" w14:textId="77777777" w:rsidR="00F77962" w:rsidRDefault="00F77962" w:rsidP="00DF1DE6">
      <w:pPr>
        <w:spacing w:after="0" w:line="360" w:lineRule="auto"/>
        <w:ind w:left="795" w:hanging="720"/>
        <w:jc w:val="both"/>
        <w:rPr>
          <w:rFonts w:ascii="Times New Roman" w:hAnsi="Times New Roman" w:cs="Times New Roman"/>
          <w:sz w:val="26"/>
          <w:szCs w:val="26"/>
        </w:rPr>
      </w:pPr>
    </w:p>
    <w:p w14:paraId="5C74175C" w14:textId="044BAC0B" w:rsidR="009E0FE1" w:rsidRDefault="00F77962" w:rsidP="007F188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BE3148">
        <w:rPr>
          <w:rFonts w:ascii="Times New Roman" w:hAnsi="Times New Roman" w:cs="Times New Roman"/>
          <w:sz w:val="26"/>
          <w:szCs w:val="26"/>
        </w:rPr>
        <w:t>80</w:t>
      </w:r>
      <w:r>
        <w:rPr>
          <w:rFonts w:ascii="Times New Roman" w:hAnsi="Times New Roman" w:cs="Times New Roman"/>
          <w:sz w:val="26"/>
          <w:szCs w:val="26"/>
        </w:rPr>
        <w:t>]</w:t>
      </w:r>
      <w:r w:rsidR="00130F80">
        <w:rPr>
          <w:rFonts w:ascii="Times New Roman" w:hAnsi="Times New Roman" w:cs="Times New Roman"/>
          <w:sz w:val="26"/>
          <w:szCs w:val="26"/>
        </w:rPr>
        <w:tab/>
      </w:r>
      <w:r w:rsidR="00CE5532">
        <w:rPr>
          <w:rFonts w:ascii="Times New Roman" w:hAnsi="Times New Roman" w:cs="Times New Roman"/>
          <w:sz w:val="26"/>
          <w:szCs w:val="26"/>
        </w:rPr>
        <w:t>The State respondents admit that there has been some lax</w:t>
      </w:r>
      <w:r w:rsidR="00C13E8D">
        <w:rPr>
          <w:rFonts w:ascii="Times New Roman" w:hAnsi="Times New Roman" w:cs="Times New Roman"/>
          <w:sz w:val="26"/>
          <w:szCs w:val="26"/>
        </w:rPr>
        <w:t>ed</w:t>
      </w:r>
      <w:r w:rsidR="00CE5532">
        <w:rPr>
          <w:rFonts w:ascii="Times New Roman" w:hAnsi="Times New Roman" w:cs="Times New Roman"/>
          <w:sz w:val="26"/>
          <w:szCs w:val="26"/>
        </w:rPr>
        <w:t xml:space="preserve"> attitude on their part in enforcing </w:t>
      </w:r>
      <w:r w:rsidR="006F6511">
        <w:rPr>
          <w:rFonts w:ascii="Times New Roman" w:hAnsi="Times New Roman" w:cs="Times New Roman"/>
          <w:sz w:val="26"/>
          <w:szCs w:val="26"/>
        </w:rPr>
        <w:t xml:space="preserve">Eskom to </w:t>
      </w:r>
      <w:r w:rsidR="00CE5532">
        <w:rPr>
          <w:rFonts w:ascii="Times New Roman" w:hAnsi="Times New Roman" w:cs="Times New Roman"/>
          <w:sz w:val="26"/>
          <w:szCs w:val="26"/>
        </w:rPr>
        <w:t>compl</w:t>
      </w:r>
      <w:r w:rsidR="003F6A57">
        <w:rPr>
          <w:rFonts w:ascii="Times New Roman" w:hAnsi="Times New Roman" w:cs="Times New Roman"/>
          <w:sz w:val="26"/>
          <w:szCs w:val="26"/>
        </w:rPr>
        <w:t>y</w:t>
      </w:r>
      <w:r w:rsidR="00CE5532">
        <w:rPr>
          <w:rFonts w:ascii="Times New Roman" w:hAnsi="Times New Roman" w:cs="Times New Roman"/>
          <w:sz w:val="26"/>
          <w:szCs w:val="26"/>
        </w:rPr>
        <w:t xml:space="preserve"> with the </w:t>
      </w:r>
      <w:r w:rsidR="006F6511">
        <w:rPr>
          <w:rFonts w:ascii="Times New Roman" w:hAnsi="Times New Roman" w:cs="Times New Roman"/>
          <w:sz w:val="26"/>
          <w:szCs w:val="26"/>
        </w:rPr>
        <w:t xml:space="preserve">conditions of the water use licences and the </w:t>
      </w:r>
      <w:r w:rsidR="00CE5532">
        <w:rPr>
          <w:rFonts w:ascii="Times New Roman" w:hAnsi="Times New Roman" w:cs="Times New Roman"/>
          <w:sz w:val="26"/>
          <w:szCs w:val="26"/>
        </w:rPr>
        <w:t>leg</w:t>
      </w:r>
      <w:r w:rsidR="006F6511">
        <w:rPr>
          <w:rFonts w:ascii="Times New Roman" w:hAnsi="Times New Roman" w:cs="Times New Roman"/>
          <w:sz w:val="26"/>
          <w:szCs w:val="26"/>
        </w:rPr>
        <w:t>al</w:t>
      </w:r>
      <w:r w:rsidR="00CE5532">
        <w:rPr>
          <w:rFonts w:ascii="Times New Roman" w:hAnsi="Times New Roman" w:cs="Times New Roman"/>
          <w:sz w:val="26"/>
          <w:szCs w:val="26"/>
        </w:rPr>
        <w:t xml:space="preserve"> requirements</w:t>
      </w:r>
      <w:r w:rsidR="00A208F6">
        <w:rPr>
          <w:rFonts w:ascii="Times New Roman" w:hAnsi="Times New Roman" w:cs="Times New Roman"/>
          <w:sz w:val="26"/>
          <w:szCs w:val="26"/>
        </w:rPr>
        <w:t xml:space="preserve"> as stipulated in both the NEMA and the NWA. However, the</w:t>
      </w:r>
      <w:r w:rsidR="00FB153E">
        <w:rPr>
          <w:rFonts w:ascii="Times New Roman" w:hAnsi="Times New Roman" w:cs="Times New Roman"/>
          <w:sz w:val="26"/>
          <w:szCs w:val="26"/>
        </w:rPr>
        <w:t xml:space="preserve"> State respondents contend that they</w:t>
      </w:r>
      <w:r w:rsidR="00A208F6">
        <w:rPr>
          <w:rFonts w:ascii="Times New Roman" w:hAnsi="Times New Roman" w:cs="Times New Roman"/>
          <w:sz w:val="26"/>
          <w:szCs w:val="26"/>
        </w:rPr>
        <w:t xml:space="preserve"> have now</w:t>
      </w:r>
      <w:r w:rsidR="002216AF">
        <w:rPr>
          <w:rFonts w:ascii="Times New Roman" w:hAnsi="Times New Roman" w:cs="Times New Roman"/>
          <w:sz w:val="26"/>
          <w:szCs w:val="26"/>
        </w:rPr>
        <w:t>, reactively so,</w:t>
      </w:r>
      <w:r w:rsidR="00A208F6">
        <w:rPr>
          <w:rFonts w:ascii="Times New Roman" w:hAnsi="Times New Roman" w:cs="Times New Roman"/>
          <w:sz w:val="26"/>
          <w:szCs w:val="26"/>
        </w:rPr>
        <w:t xml:space="preserve"> done site inspections at Kusile and have issued directives and notices to Eskom to comply with the conditions of the water use licences. They now seek, reactively to enforce their environmental instruments and empowering legislation.</w:t>
      </w:r>
    </w:p>
    <w:p w14:paraId="61FF497F" w14:textId="77777777" w:rsidR="009E0FE1" w:rsidRDefault="009E0FE1" w:rsidP="00DF1DE6">
      <w:pPr>
        <w:spacing w:after="0" w:line="360" w:lineRule="auto"/>
        <w:ind w:left="795" w:hanging="720"/>
        <w:jc w:val="both"/>
        <w:rPr>
          <w:rFonts w:ascii="Times New Roman" w:hAnsi="Times New Roman" w:cs="Times New Roman"/>
          <w:sz w:val="26"/>
          <w:szCs w:val="26"/>
        </w:rPr>
      </w:pPr>
    </w:p>
    <w:p w14:paraId="5BE256B1" w14:textId="2700A838" w:rsidR="00EE360A" w:rsidRDefault="009E0FE1" w:rsidP="007F188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BE3148">
        <w:rPr>
          <w:rFonts w:ascii="Times New Roman" w:hAnsi="Times New Roman" w:cs="Times New Roman"/>
          <w:sz w:val="26"/>
          <w:szCs w:val="26"/>
        </w:rPr>
        <w:t>81</w:t>
      </w:r>
      <w:r>
        <w:rPr>
          <w:rFonts w:ascii="Times New Roman" w:hAnsi="Times New Roman" w:cs="Times New Roman"/>
          <w:sz w:val="26"/>
          <w:szCs w:val="26"/>
        </w:rPr>
        <w:t>]</w:t>
      </w:r>
      <w:r>
        <w:rPr>
          <w:rFonts w:ascii="Times New Roman" w:hAnsi="Times New Roman" w:cs="Times New Roman"/>
          <w:sz w:val="26"/>
          <w:szCs w:val="26"/>
        </w:rPr>
        <w:tab/>
        <w:t>The State respondents say</w:t>
      </w:r>
      <w:r w:rsidR="00610442">
        <w:rPr>
          <w:rFonts w:ascii="Times New Roman" w:hAnsi="Times New Roman" w:cs="Times New Roman"/>
          <w:sz w:val="26"/>
          <w:szCs w:val="26"/>
        </w:rPr>
        <w:t xml:space="preserve"> that the relief </w:t>
      </w:r>
      <w:r w:rsidR="009A1EC5">
        <w:rPr>
          <w:rFonts w:ascii="Times New Roman" w:hAnsi="Times New Roman" w:cs="Times New Roman"/>
          <w:sz w:val="26"/>
          <w:szCs w:val="26"/>
        </w:rPr>
        <w:t>sought and</w:t>
      </w:r>
      <w:r w:rsidR="00055CB8">
        <w:rPr>
          <w:rFonts w:ascii="Times New Roman" w:hAnsi="Times New Roman" w:cs="Times New Roman"/>
          <w:sz w:val="26"/>
          <w:szCs w:val="26"/>
        </w:rPr>
        <w:t xml:space="preserve"> the manner in which it was pleaded and formulated </w:t>
      </w:r>
      <w:r w:rsidR="00610442">
        <w:rPr>
          <w:rFonts w:ascii="Times New Roman" w:hAnsi="Times New Roman" w:cs="Times New Roman"/>
          <w:sz w:val="26"/>
          <w:szCs w:val="26"/>
        </w:rPr>
        <w:t>by the applicant may lead to judicial overreach if granted</w:t>
      </w:r>
      <w:r w:rsidR="008C5432">
        <w:rPr>
          <w:rFonts w:ascii="Times New Roman" w:hAnsi="Times New Roman" w:cs="Times New Roman"/>
          <w:sz w:val="26"/>
          <w:szCs w:val="26"/>
        </w:rPr>
        <w:t xml:space="preserve"> for it disregards the role and functions of the State respondents as defined in the empowering legislation being the NEMA and the NWA</w:t>
      </w:r>
      <w:r w:rsidR="009A1EC5">
        <w:rPr>
          <w:rFonts w:ascii="Times New Roman" w:hAnsi="Times New Roman" w:cs="Times New Roman"/>
          <w:sz w:val="26"/>
          <w:szCs w:val="26"/>
        </w:rPr>
        <w:t xml:space="preserve">. The relief </w:t>
      </w:r>
      <w:r w:rsidR="00640E05">
        <w:rPr>
          <w:rFonts w:ascii="Times New Roman" w:hAnsi="Times New Roman" w:cs="Times New Roman"/>
          <w:sz w:val="26"/>
          <w:szCs w:val="26"/>
        </w:rPr>
        <w:t xml:space="preserve">sought by the applicant </w:t>
      </w:r>
      <w:r w:rsidR="009A1EC5">
        <w:rPr>
          <w:rFonts w:ascii="Times New Roman" w:hAnsi="Times New Roman" w:cs="Times New Roman"/>
          <w:sz w:val="26"/>
          <w:szCs w:val="26"/>
        </w:rPr>
        <w:t>is not competent and practically achievable</w:t>
      </w:r>
      <w:r w:rsidR="00640E05">
        <w:rPr>
          <w:rFonts w:ascii="Times New Roman" w:hAnsi="Times New Roman" w:cs="Times New Roman"/>
          <w:sz w:val="26"/>
          <w:szCs w:val="26"/>
        </w:rPr>
        <w:t>. It can only be achieved, so it was conte</w:t>
      </w:r>
      <w:r w:rsidR="009F0DAC">
        <w:rPr>
          <w:rFonts w:ascii="Times New Roman" w:hAnsi="Times New Roman" w:cs="Times New Roman"/>
          <w:sz w:val="26"/>
          <w:szCs w:val="26"/>
        </w:rPr>
        <w:t xml:space="preserve">nded, if a </w:t>
      </w:r>
      <w:r w:rsidR="00820B2B">
        <w:rPr>
          <w:rFonts w:ascii="Times New Roman" w:hAnsi="Times New Roman" w:cs="Times New Roman"/>
          <w:sz w:val="26"/>
          <w:szCs w:val="26"/>
        </w:rPr>
        <w:t>cease-and-desist</w:t>
      </w:r>
      <w:r w:rsidR="009F0DAC">
        <w:rPr>
          <w:rFonts w:ascii="Times New Roman" w:hAnsi="Times New Roman" w:cs="Times New Roman"/>
          <w:sz w:val="26"/>
          <w:szCs w:val="26"/>
        </w:rPr>
        <w:t xml:space="preserve"> notice or order interdicting Kusile from operating</w:t>
      </w:r>
      <w:r w:rsidR="004077E8">
        <w:rPr>
          <w:rFonts w:ascii="Times New Roman" w:hAnsi="Times New Roman" w:cs="Times New Roman"/>
          <w:sz w:val="26"/>
          <w:szCs w:val="26"/>
        </w:rPr>
        <w:t xml:space="preserve"> is issued</w:t>
      </w:r>
      <w:r w:rsidR="000A3501">
        <w:rPr>
          <w:rFonts w:ascii="Times New Roman" w:hAnsi="Times New Roman" w:cs="Times New Roman"/>
          <w:sz w:val="26"/>
          <w:szCs w:val="26"/>
        </w:rPr>
        <w:t xml:space="preserve"> and </w:t>
      </w:r>
      <w:r w:rsidR="009E1608">
        <w:rPr>
          <w:rFonts w:ascii="Times New Roman" w:hAnsi="Times New Roman" w:cs="Times New Roman"/>
          <w:sz w:val="26"/>
          <w:szCs w:val="26"/>
        </w:rPr>
        <w:t xml:space="preserve">such an order </w:t>
      </w:r>
      <w:r w:rsidR="000A3501">
        <w:rPr>
          <w:rFonts w:ascii="Times New Roman" w:hAnsi="Times New Roman" w:cs="Times New Roman"/>
          <w:sz w:val="26"/>
          <w:szCs w:val="26"/>
        </w:rPr>
        <w:t>w</w:t>
      </w:r>
      <w:r w:rsidR="00A81B08">
        <w:rPr>
          <w:rFonts w:ascii="Times New Roman" w:hAnsi="Times New Roman" w:cs="Times New Roman"/>
          <w:sz w:val="26"/>
          <w:szCs w:val="26"/>
        </w:rPr>
        <w:t>ould</w:t>
      </w:r>
      <w:r w:rsidR="000A3501">
        <w:rPr>
          <w:rFonts w:ascii="Times New Roman" w:hAnsi="Times New Roman" w:cs="Times New Roman"/>
          <w:sz w:val="26"/>
          <w:szCs w:val="26"/>
        </w:rPr>
        <w:t xml:space="preserve"> result in disastrous consequences for the general public</w:t>
      </w:r>
      <w:r w:rsidR="00EE360A">
        <w:rPr>
          <w:rFonts w:ascii="Times New Roman" w:hAnsi="Times New Roman" w:cs="Times New Roman"/>
          <w:sz w:val="26"/>
          <w:szCs w:val="26"/>
        </w:rPr>
        <w:t>.</w:t>
      </w:r>
    </w:p>
    <w:p w14:paraId="69FAC756" w14:textId="77777777" w:rsidR="000A3501" w:rsidRDefault="000A3501" w:rsidP="009C1FAF">
      <w:pPr>
        <w:spacing w:after="0" w:line="360" w:lineRule="auto"/>
        <w:ind w:left="709" w:hanging="634"/>
        <w:jc w:val="both"/>
        <w:rPr>
          <w:rFonts w:ascii="Times New Roman" w:hAnsi="Times New Roman" w:cs="Times New Roman"/>
          <w:sz w:val="26"/>
          <w:szCs w:val="26"/>
        </w:rPr>
      </w:pPr>
    </w:p>
    <w:p w14:paraId="0E5CEBE2" w14:textId="5E0190D7" w:rsidR="00B04AA3" w:rsidRDefault="00EE360A" w:rsidP="007F188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BE3148">
        <w:rPr>
          <w:rFonts w:ascii="Times New Roman" w:hAnsi="Times New Roman" w:cs="Times New Roman"/>
          <w:sz w:val="26"/>
          <w:szCs w:val="26"/>
        </w:rPr>
        <w:t>82</w:t>
      </w:r>
      <w:r>
        <w:rPr>
          <w:rFonts w:ascii="Times New Roman" w:hAnsi="Times New Roman" w:cs="Times New Roman"/>
          <w:sz w:val="26"/>
          <w:szCs w:val="26"/>
        </w:rPr>
        <w:t>]</w:t>
      </w:r>
      <w:r>
        <w:rPr>
          <w:rFonts w:ascii="Times New Roman" w:hAnsi="Times New Roman" w:cs="Times New Roman"/>
          <w:sz w:val="26"/>
          <w:szCs w:val="26"/>
        </w:rPr>
        <w:tab/>
      </w:r>
      <w:r w:rsidR="006E0E44">
        <w:rPr>
          <w:rFonts w:ascii="Times New Roman" w:hAnsi="Times New Roman" w:cs="Times New Roman"/>
          <w:sz w:val="26"/>
          <w:szCs w:val="26"/>
        </w:rPr>
        <w:t xml:space="preserve">The applicant brought </w:t>
      </w:r>
      <w:r w:rsidR="004A7768">
        <w:rPr>
          <w:rFonts w:ascii="Times New Roman" w:hAnsi="Times New Roman" w:cs="Times New Roman"/>
          <w:sz w:val="26"/>
          <w:szCs w:val="26"/>
        </w:rPr>
        <w:t>this application prematurely since, until Eskom has finalised its plans fo</w:t>
      </w:r>
      <w:r w:rsidR="00B55763">
        <w:rPr>
          <w:rFonts w:ascii="Times New Roman" w:hAnsi="Times New Roman" w:cs="Times New Roman"/>
          <w:sz w:val="26"/>
          <w:szCs w:val="26"/>
        </w:rPr>
        <w:t>r</w:t>
      </w:r>
      <w:r w:rsidR="004A7768">
        <w:rPr>
          <w:rFonts w:ascii="Times New Roman" w:hAnsi="Times New Roman" w:cs="Times New Roman"/>
          <w:sz w:val="26"/>
          <w:szCs w:val="26"/>
        </w:rPr>
        <w:t xml:space="preserve"> the redesign of its power generating plant and identified possible listed activities and water uses requiring authorisations and licenses</w:t>
      </w:r>
      <w:r w:rsidR="00FB1BBC">
        <w:rPr>
          <w:rFonts w:ascii="Times New Roman" w:hAnsi="Times New Roman" w:cs="Times New Roman"/>
          <w:sz w:val="26"/>
          <w:szCs w:val="26"/>
        </w:rPr>
        <w:t xml:space="preserve"> and sort out its financial situation, Kusile will continue</w:t>
      </w:r>
      <w:r w:rsidR="00C329FC">
        <w:rPr>
          <w:rFonts w:ascii="Times New Roman" w:hAnsi="Times New Roman" w:cs="Times New Roman"/>
          <w:sz w:val="26"/>
          <w:szCs w:val="26"/>
        </w:rPr>
        <w:t xml:space="preserve"> to pollute the downstream water resources and the degradation of the environment.</w:t>
      </w:r>
      <w:r w:rsidR="005050B5">
        <w:rPr>
          <w:rFonts w:ascii="Times New Roman" w:hAnsi="Times New Roman" w:cs="Times New Roman"/>
          <w:sz w:val="26"/>
          <w:szCs w:val="26"/>
        </w:rPr>
        <w:t xml:space="preserve"> If Eskom substantially changes the design of Kusile, the environmental authorisations and water use licences already issued up to this point may be rendered academic</w:t>
      </w:r>
      <w:r w:rsidR="00B7195E">
        <w:rPr>
          <w:rFonts w:ascii="Times New Roman" w:hAnsi="Times New Roman" w:cs="Times New Roman"/>
          <w:sz w:val="26"/>
          <w:szCs w:val="26"/>
        </w:rPr>
        <w:t xml:space="preserve"> and Eskom would be required to make applications for the necessary environment authorisations and licences with the State respondents.</w:t>
      </w:r>
    </w:p>
    <w:p w14:paraId="17FC06FA" w14:textId="77777777" w:rsidR="00B04AA3" w:rsidRDefault="00B04AA3" w:rsidP="00DF1DE6">
      <w:pPr>
        <w:spacing w:after="0" w:line="360" w:lineRule="auto"/>
        <w:ind w:left="795" w:hanging="720"/>
        <w:jc w:val="both"/>
        <w:rPr>
          <w:rFonts w:ascii="Times New Roman" w:hAnsi="Times New Roman" w:cs="Times New Roman"/>
          <w:sz w:val="26"/>
          <w:szCs w:val="26"/>
        </w:rPr>
      </w:pPr>
    </w:p>
    <w:p w14:paraId="11C12448" w14:textId="0004DB6B" w:rsidR="00F77962" w:rsidRDefault="00B04AA3" w:rsidP="00175D04">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w:t>
      </w:r>
      <w:r w:rsidR="00BE3148">
        <w:rPr>
          <w:rFonts w:ascii="Times New Roman" w:hAnsi="Times New Roman" w:cs="Times New Roman"/>
          <w:sz w:val="26"/>
          <w:szCs w:val="26"/>
        </w:rPr>
        <w:t>83</w:t>
      </w:r>
      <w:r>
        <w:rPr>
          <w:rFonts w:ascii="Times New Roman" w:hAnsi="Times New Roman" w:cs="Times New Roman"/>
          <w:sz w:val="26"/>
          <w:szCs w:val="26"/>
        </w:rPr>
        <w:t>]</w:t>
      </w:r>
      <w:r w:rsidR="003B312F">
        <w:rPr>
          <w:rFonts w:ascii="Times New Roman" w:hAnsi="Times New Roman" w:cs="Times New Roman"/>
          <w:sz w:val="26"/>
          <w:szCs w:val="26"/>
        </w:rPr>
        <w:tab/>
        <w:t>It is contended further that the State respondents ha</w:t>
      </w:r>
      <w:r w:rsidR="00C13E8D">
        <w:rPr>
          <w:rFonts w:ascii="Times New Roman" w:hAnsi="Times New Roman" w:cs="Times New Roman"/>
          <w:sz w:val="26"/>
          <w:szCs w:val="26"/>
        </w:rPr>
        <w:t>ve</w:t>
      </w:r>
      <w:r w:rsidR="003B312F">
        <w:rPr>
          <w:rFonts w:ascii="Times New Roman" w:hAnsi="Times New Roman" w:cs="Times New Roman"/>
          <w:sz w:val="26"/>
          <w:szCs w:val="26"/>
        </w:rPr>
        <w:t xml:space="preserve"> since issued</w:t>
      </w:r>
      <w:r w:rsidR="003F0562">
        <w:rPr>
          <w:rFonts w:ascii="Times New Roman" w:hAnsi="Times New Roman" w:cs="Times New Roman"/>
          <w:sz w:val="26"/>
          <w:szCs w:val="26"/>
        </w:rPr>
        <w:t xml:space="preserve"> a</w:t>
      </w:r>
      <w:r w:rsidR="003B312F">
        <w:rPr>
          <w:rFonts w:ascii="Times New Roman" w:hAnsi="Times New Roman" w:cs="Times New Roman"/>
          <w:sz w:val="26"/>
          <w:szCs w:val="26"/>
        </w:rPr>
        <w:t xml:space="preserve"> notice</w:t>
      </w:r>
      <w:r w:rsidR="00237EEB">
        <w:rPr>
          <w:rFonts w:ascii="Times New Roman" w:hAnsi="Times New Roman" w:cs="Times New Roman"/>
          <w:sz w:val="26"/>
          <w:szCs w:val="26"/>
        </w:rPr>
        <w:t xml:space="preserve"> of intention to issue a directive to Eskom to comply with the conditions of the water use licences</w:t>
      </w:r>
      <w:r w:rsidR="00B23682">
        <w:rPr>
          <w:rFonts w:ascii="Times New Roman" w:hAnsi="Times New Roman" w:cs="Times New Roman"/>
          <w:sz w:val="26"/>
          <w:szCs w:val="26"/>
        </w:rPr>
        <w:t xml:space="preserve"> in February 2023</w:t>
      </w:r>
      <w:r w:rsidR="00175D04">
        <w:rPr>
          <w:rFonts w:ascii="Times New Roman" w:hAnsi="Times New Roman" w:cs="Times New Roman"/>
          <w:sz w:val="26"/>
          <w:szCs w:val="26"/>
        </w:rPr>
        <w:t>,</w:t>
      </w:r>
      <w:r w:rsidR="00B23682">
        <w:rPr>
          <w:rFonts w:ascii="Times New Roman" w:hAnsi="Times New Roman" w:cs="Times New Roman"/>
          <w:sz w:val="26"/>
          <w:szCs w:val="26"/>
        </w:rPr>
        <w:t xml:space="preserve"> and a site inspection was conducted in November 2023</w:t>
      </w:r>
      <w:r w:rsidR="00175D04">
        <w:rPr>
          <w:rFonts w:ascii="Times New Roman" w:hAnsi="Times New Roman" w:cs="Times New Roman"/>
          <w:sz w:val="26"/>
          <w:szCs w:val="26"/>
        </w:rPr>
        <w:t xml:space="preserve"> </w:t>
      </w:r>
      <w:r w:rsidR="00B23682">
        <w:rPr>
          <w:rFonts w:ascii="Times New Roman" w:hAnsi="Times New Roman" w:cs="Times New Roman"/>
          <w:sz w:val="26"/>
          <w:szCs w:val="26"/>
        </w:rPr>
        <w:t xml:space="preserve">and a full inspection report was prepared. </w:t>
      </w:r>
      <w:r w:rsidR="000521D5">
        <w:rPr>
          <w:rFonts w:ascii="Times New Roman" w:hAnsi="Times New Roman" w:cs="Times New Roman"/>
          <w:sz w:val="26"/>
          <w:szCs w:val="26"/>
        </w:rPr>
        <w:t>Again,</w:t>
      </w:r>
      <w:r w:rsidR="00B23682">
        <w:rPr>
          <w:rFonts w:ascii="Times New Roman" w:hAnsi="Times New Roman" w:cs="Times New Roman"/>
          <w:sz w:val="26"/>
          <w:szCs w:val="26"/>
        </w:rPr>
        <w:t xml:space="preserve"> in December 2023 a directive was issued against Eskom for failure to comply </w:t>
      </w:r>
      <w:r w:rsidR="00AC7149">
        <w:rPr>
          <w:rFonts w:ascii="Times New Roman" w:hAnsi="Times New Roman" w:cs="Times New Roman"/>
          <w:sz w:val="26"/>
          <w:szCs w:val="26"/>
        </w:rPr>
        <w:t>with the conditions imposed in the water use</w:t>
      </w:r>
      <w:r w:rsidR="00C13E8D">
        <w:rPr>
          <w:rFonts w:ascii="Times New Roman" w:hAnsi="Times New Roman" w:cs="Times New Roman"/>
          <w:sz w:val="26"/>
          <w:szCs w:val="26"/>
        </w:rPr>
        <w:t xml:space="preserve"> licenses</w:t>
      </w:r>
      <w:r w:rsidR="00AC7149">
        <w:rPr>
          <w:rFonts w:ascii="Times New Roman" w:hAnsi="Times New Roman" w:cs="Times New Roman"/>
          <w:sz w:val="26"/>
          <w:szCs w:val="26"/>
        </w:rPr>
        <w:t xml:space="preserve"> </w:t>
      </w:r>
      <w:r w:rsidR="000521D5">
        <w:rPr>
          <w:rFonts w:ascii="Times New Roman" w:hAnsi="Times New Roman" w:cs="Times New Roman"/>
          <w:sz w:val="26"/>
          <w:szCs w:val="26"/>
        </w:rPr>
        <w:t>and this caused Eskom to submit an action plan to the DWS.</w:t>
      </w:r>
      <w:r w:rsidR="00981BFB">
        <w:rPr>
          <w:rFonts w:ascii="Times New Roman" w:hAnsi="Times New Roman" w:cs="Times New Roman"/>
          <w:sz w:val="26"/>
          <w:szCs w:val="26"/>
        </w:rPr>
        <w:t xml:space="preserve"> The action plan w</w:t>
      </w:r>
      <w:r w:rsidR="00A87FEA">
        <w:rPr>
          <w:rFonts w:ascii="Times New Roman" w:hAnsi="Times New Roman" w:cs="Times New Roman"/>
          <w:sz w:val="26"/>
          <w:szCs w:val="26"/>
        </w:rPr>
        <w:t>a</w:t>
      </w:r>
      <w:r w:rsidR="00981BFB">
        <w:rPr>
          <w:rFonts w:ascii="Times New Roman" w:hAnsi="Times New Roman" w:cs="Times New Roman"/>
          <w:sz w:val="26"/>
          <w:szCs w:val="26"/>
        </w:rPr>
        <w:t>s considered b</w:t>
      </w:r>
      <w:r w:rsidR="00A87FEA">
        <w:rPr>
          <w:rFonts w:ascii="Times New Roman" w:hAnsi="Times New Roman" w:cs="Times New Roman"/>
          <w:sz w:val="26"/>
          <w:szCs w:val="26"/>
        </w:rPr>
        <w:t>y</w:t>
      </w:r>
      <w:r w:rsidR="00981BFB">
        <w:rPr>
          <w:rFonts w:ascii="Times New Roman" w:hAnsi="Times New Roman" w:cs="Times New Roman"/>
          <w:sz w:val="26"/>
          <w:szCs w:val="26"/>
        </w:rPr>
        <w:t xml:space="preserve"> the DWS</w:t>
      </w:r>
      <w:r w:rsidR="00794EDF">
        <w:rPr>
          <w:rFonts w:ascii="Times New Roman" w:hAnsi="Times New Roman" w:cs="Times New Roman"/>
          <w:sz w:val="26"/>
          <w:szCs w:val="26"/>
        </w:rPr>
        <w:t xml:space="preserve"> review </w:t>
      </w:r>
      <w:r w:rsidR="008F09D8">
        <w:rPr>
          <w:rFonts w:ascii="Times New Roman" w:hAnsi="Times New Roman" w:cs="Times New Roman"/>
          <w:sz w:val="26"/>
          <w:szCs w:val="26"/>
        </w:rPr>
        <w:t>committee,</w:t>
      </w:r>
      <w:r w:rsidR="00C329FC">
        <w:rPr>
          <w:rFonts w:ascii="Times New Roman" w:hAnsi="Times New Roman" w:cs="Times New Roman"/>
          <w:sz w:val="26"/>
          <w:szCs w:val="26"/>
        </w:rPr>
        <w:t xml:space="preserve"> </w:t>
      </w:r>
      <w:r w:rsidR="00A87FEA">
        <w:rPr>
          <w:rFonts w:ascii="Times New Roman" w:hAnsi="Times New Roman" w:cs="Times New Roman"/>
          <w:sz w:val="26"/>
          <w:szCs w:val="26"/>
        </w:rPr>
        <w:t xml:space="preserve">and </w:t>
      </w:r>
      <w:r w:rsidR="00442729">
        <w:rPr>
          <w:rFonts w:ascii="Times New Roman" w:hAnsi="Times New Roman" w:cs="Times New Roman"/>
          <w:sz w:val="26"/>
          <w:szCs w:val="26"/>
        </w:rPr>
        <w:t xml:space="preserve">a further directive was issued warning that should Eskom fail to comply or comply inadequately with the directive, the DWS may take measures it considers necessary to remedy the situation </w:t>
      </w:r>
      <w:r w:rsidR="008F09D8">
        <w:rPr>
          <w:rFonts w:ascii="Times New Roman" w:hAnsi="Times New Roman" w:cs="Times New Roman"/>
          <w:sz w:val="26"/>
          <w:szCs w:val="26"/>
        </w:rPr>
        <w:t>including</w:t>
      </w:r>
      <w:r w:rsidR="00442729">
        <w:rPr>
          <w:rFonts w:ascii="Times New Roman" w:hAnsi="Times New Roman" w:cs="Times New Roman"/>
          <w:sz w:val="26"/>
          <w:szCs w:val="26"/>
        </w:rPr>
        <w:t xml:space="preserve"> approaching a competent court for appropriate relief.</w:t>
      </w:r>
      <w:r w:rsidR="00F77962">
        <w:rPr>
          <w:rFonts w:ascii="Times New Roman" w:hAnsi="Times New Roman" w:cs="Times New Roman"/>
          <w:sz w:val="26"/>
          <w:szCs w:val="26"/>
        </w:rPr>
        <w:tab/>
      </w:r>
    </w:p>
    <w:p w14:paraId="4FA23E94" w14:textId="77777777" w:rsidR="003B146E" w:rsidRDefault="003B146E" w:rsidP="00DF1DE6">
      <w:pPr>
        <w:spacing w:after="0" w:line="360" w:lineRule="auto"/>
        <w:ind w:left="795" w:hanging="720"/>
        <w:jc w:val="both"/>
        <w:rPr>
          <w:rFonts w:ascii="Times New Roman" w:hAnsi="Times New Roman" w:cs="Times New Roman"/>
          <w:sz w:val="26"/>
          <w:szCs w:val="26"/>
        </w:rPr>
      </w:pPr>
    </w:p>
    <w:p w14:paraId="3BDC304A" w14:textId="45139860" w:rsidR="003B146E" w:rsidRDefault="003B146E" w:rsidP="00DF1DE6">
      <w:pPr>
        <w:spacing w:after="0" w:line="360" w:lineRule="auto"/>
        <w:ind w:left="795"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8</w:t>
      </w:r>
      <w:r w:rsidR="00E3330D">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 xml:space="preserve">Furthermore, so the argument went, Eskom submitted an action </w:t>
      </w:r>
      <w:r w:rsidR="00B51FA2">
        <w:rPr>
          <w:rFonts w:ascii="Times New Roman" w:hAnsi="Times New Roman" w:cs="Times New Roman"/>
          <w:sz w:val="26"/>
          <w:szCs w:val="26"/>
        </w:rPr>
        <w:t xml:space="preserve">plan </w:t>
      </w:r>
      <w:r>
        <w:rPr>
          <w:rFonts w:ascii="Times New Roman" w:hAnsi="Times New Roman" w:cs="Times New Roman"/>
          <w:sz w:val="26"/>
          <w:szCs w:val="26"/>
        </w:rPr>
        <w:t>report to DWS in January 2024</w:t>
      </w:r>
      <w:r w:rsidR="008B5C91">
        <w:rPr>
          <w:rFonts w:ascii="Times New Roman" w:hAnsi="Times New Roman" w:cs="Times New Roman"/>
          <w:sz w:val="26"/>
          <w:szCs w:val="26"/>
        </w:rPr>
        <w:t xml:space="preserve"> in terms of which Eskom committed to short term as well as long term goal</w:t>
      </w:r>
      <w:r w:rsidR="00B171DE">
        <w:rPr>
          <w:rFonts w:ascii="Times New Roman" w:hAnsi="Times New Roman" w:cs="Times New Roman"/>
          <w:sz w:val="26"/>
          <w:szCs w:val="26"/>
        </w:rPr>
        <w:t>s</w:t>
      </w:r>
      <w:r w:rsidR="008B5C91">
        <w:rPr>
          <w:rFonts w:ascii="Times New Roman" w:hAnsi="Times New Roman" w:cs="Times New Roman"/>
          <w:sz w:val="26"/>
          <w:szCs w:val="26"/>
        </w:rPr>
        <w:t xml:space="preserve"> to ensure compliance with the water use licence</w:t>
      </w:r>
      <w:r w:rsidR="00F00D49">
        <w:rPr>
          <w:rFonts w:ascii="Times New Roman" w:hAnsi="Times New Roman" w:cs="Times New Roman"/>
          <w:sz w:val="26"/>
          <w:szCs w:val="26"/>
        </w:rPr>
        <w:t>s</w:t>
      </w:r>
      <w:r w:rsidR="008B5C91">
        <w:rPr>
          <w:rFonts w:ascii="Times New Roman" w:hAnsi="Times New Roman" w:cs="Times New Roman"/>
          <w:sz w:val="26"/>
          <w:szCs w:val="26"/>
        </w:rPr>
        <w:t xml:space="preserve"> as well as the NWA.</w:t>
      </w:r>
      <w:r w:rsidR="005D0B3C">
        <w:rPr>
          <w:rFonts w:ascii="Times New Roman" w:hAnsi="Times New Roman" w:cs="Times New Roman"/>
          <w:sz w:val="26"/>
          <w:szCs w:val="26"/>
        </w:rPr>
        <w:t xml:space="preserve"> This </w:t>
      </w:r>
      <w:r w:rsidR="00B51FA2">
        <w:rPr>
          <w:rFonts w:ascii="Times New Roman" w:hAnsi="Times New Roman" w:cs="Times New Roman"/>
          <w:sz w:val="26"/>
          <w:szCs w:val="26"/>
        </w:rPr>
        <w:t xml:space="preserve">action </w:t>
      </w:r>
      <w:r w:rsidR="005D0B3C">
        <w:rPr>
          <w:rFonts w:ascii="Times New Roman" w:hAnsi="Times New Roman" w:cs="Times New Roman"/>
          <w:sz w:val="26"/>
          <w:szCs w:val="26"/>
        </w:rPr>
        <w:t xml:space="preserve">plan was determined by the </w:t>
      </w:r>
      <w:r w:rsidR="00F00D49">
        <w:rPr>
          <w:rFonts w:ascii="Times New Roman" w:hAnsi="Times New Roman" w:cs="Times New Roman"/>
          <w:sz w:val="26"/>
          <w:szCs w:val="26"/>
        </w:rPr>
        <w:t xml:space="preserve">DWS review </w:t>
      </w:r>
      <w:r w:rsidR="005D0B3C">
        <w:rPr>
          <w:rFonts w:ascii="Times New Roman" w:hAnsi="Times New Roman" w:cs="Times New Roman"/>
          <w:sz w:val="26"/>
          <w:szCs w:val="26"/>
        </w:rPr>
        <w:t>committee in March 2024 and was deemed to be acceptable</w:t>
      </w:r>
      <w:r w:rsidR="00893A1E">
        <w:rPr>
          <w:rFonts w:ascii="Times New Roman" w:hAnsi="Times New Roman" w:cs="Times New Roman"/>
          <w:sz w:val="26"/>
          <w:szCs w:val="26"/>
        </w:rPr>
        <w:t>. The State respondent</w:t>
      </w:r>
      <w:r w:rsidR="00DA41D4">
        <w:rPr>
          <w:rFonts w:ascii="Times New Roman" w:hAnsi="Times New Roman" w:cs="Times New Roman"/>
          <w:sz w:val="26"/>
          <w:szCs w:val="26"/>
        </w:rPr>
        <w:t>s</w:t>
      </w:r>
      <w:r w:rsidR="00893A1E">
        <w:rPr>
          <w:rFonts w:ascii="Times New Roman" w:hAnsi="Times New Roman" w:cs="Times New Roman"/>
          <w:sz w:val="26"/>
          <w:szCs w:val="26"/>
        </w:rPr>
        <w:t xml:space="preserve"> ha</w:t>
      </w:r>
      <w:r w:rsidR="00DA41D4">
        <w:rPr>
          <w:rFonts w:ascii="Times New Roman" w:hAnsi="Times New Roman" w:cs="Times New Roman"/>
          <w:sz w:val="26"/>
          <w:szCs w:val="26"/>
        </w:rPr>
        <w:t>ve</w:t>
      </w:r>
      <w:r w:rsidR="00893A1E">
        <w:rPr>
          <w:rFonts w:ascii="Times New Roman" w:hAnsi="Times New Roman" w:cs="Times New Roman"/>
          <w:sz w:val="26"/>
          <w:szCs w:val="26"/>
        </w:rPr>
        <w:t xml:space="preserve"> shown that they are not derelic</w:t>
      </w:r>
      <w:r w:rsidR="00713C84">
        <w:rPr>
          <w:rFonts w:ascii="Times New Roman" w:hAnsi="Times New Roman" w:cs="Times New Roman"/>
          <w:sz w:val="26"/>
          <w:szCs w:val="26"/>
        </w:rPr>
        <w:t>t</w:t>
      </w:r>
      <w:r w:rsidR="00893A1E">
        <w:rPr>
          <w:rFonts w:ascii="Times New Roman" w:hAnsi="Times New Roman" w:cs="Times New Roman"/>
          <w:sz w:val="26"/>
          <w:szCs w:val="26"/>
        </w:rPr>
        <w:t xml:space="preserve"> in their constitutional obligation and that the monitoring of pollution at Kusile is continuous</w:t>
      </w:r>
      <w:r w:rsidR="00713C84">
        <w:rPr>
          <w:rFonts w:ascii="Times New Roman" w:hAnsi="Times New Roman" w:cs="Times New Roman"/>
          <w:sz w:val="26"/>
          <w:szCs w:val="26"/>
        </w:rPr>
        <w:t>.</w:t>
      </w:r>
    </w:p>
    <w:p w14:paraId="306C2F32" w14:textId="77777777" w:rsidR="00A0606A" w:rsidRDefault="00A0606A" w:rsidP="00DF1DE6">
      <w:pPr>
        <w:spacing w:after="0" w:line="360" w:lineRule="auto"/>
        <w:ind w:left="795" w:hanging="720"/>
        <w:jc w:val="both"/>
        <w:rPr>
          <w:rFonts w:ascii="Times New Roman" w:hAnsi="Times New Roman" w:cs="Times New Roman"/>
          <w:sz w:val="26"/>
          <w:szCs w:val="26"/>
        </w:rPr>
      </w:pPr>
    </w:p>
    <w:p w14:paraId="6767B91A" w14:textId="11DCA9AF" w:rsidR="00A0606A" w:rsidRDefault="00A0606A" w:rsidP="00175D04">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E3330D">
        <w:rPr>
          <w:rFonts w:ascii="Times New Roman" w:hAnsi="Times New Roman" w:cs="Times New Roman"/>
          <w:sz w:val="26"/>
          <w:szCs w:val="26"/>
        </w:rPr>
        <w:t>85</w:t>
      </w:r>
      <w:r>
        <w:rPr>
          <w:rFonts w:ascii="Times New Roman" w:hAnsi="Times New Roman" w:cs="Times New Roman"/>
          <w:sz w:val="26"/>
          <w:szCs w:val="26"/>
        </w:rPr>
        <w:t>]</w:t>
      </w:r>
      <w:r>
        <w:rPr>
          <w:rFonts w:ascii="Times New Roman" w:hAnsi="Times New Roman" w:cs="Times New Roman"/>
          <w:sz w:val="26"/>
          <w:szCs w:val="26"/>
        </w:rPr>
        <w:tab/>
      </w:r>
      <w:r w:rsidR="00EE7FC1">
        <w:rPr>
          <w:rFonts w:ascii="Times New Roman" w:hAnsi="Times New Roman" w:cs="Times New Roman"/>
          <w:sz w:val="26"/>
          <w:szCs w:val="26"/>
        </w:rPr>
        <w:t>It was contended by the State respondents that the applicant has failed to establish</w:t>
      </w:r>
      <w:r w:rsidR="002D2FC6">
        <w:rPr>
          <w:rFonts w:ascii="Times New Roman" w:hAnsi="Times New Roman" w:cs="Times New Roman"/>
          <w:sz w:val="26"/>
          <w:szCs w:val="26"/>
        </w:rPr>
        <w:t xml:space="preserve"> that</w:t>
      </w:r>
      <w:r w:rsidR="00EE7FC1">
        <w:rPr>
          <w:rFonts w:ascii="Times New Roman" w:hAnsi="Times New Roman" w:cs="Times New Roman"/>
          <w:sz w:val="26"/>
          <w:szCs w:val="26"/>
        </w:rPr>
        <w:t xml:space="preserve"> </w:t>
      </w:r>
      <w:r w:rsidR="00B47965">
        <w:rPr>
          <w:rFonts w:ascii="Times New Roman" w:hAnsi="Times New Roman" w:cs="Times New Roman"/>
          <w:sz w:val="26"/>
          <w:szCs w:val="26"/>
        </w:rPr>
        <w:t>there exist upon the</w:t>
      </w:r>
      <w:r w:rsidR="00C45B70">
        <w:rPr>
          <w:rFonts w:ascii="Times New Roman" w:hAnsi="Times New Roman" w:cs="Times New Roman"/>
          <w:sz w:val="26"/>
          <w:szCs w:val="26"/>
        </w:rPr>
        <w:t xml:space="preserve"> State r</w:t>
      </w:r>
      <w:r w:rsidR="00B47965">
        <w:rPr>
          <w:rFonts w:ascii="Times New Roman" w:hAnsi="Times New Roman" w:cs="Times New Roman"/>
          <w:sz w:val="26"/>
          <w:szCs w:val="26"/>
        </w:rPr>
        <w:t>espondent</w:t>
      </w:r>
      <w:r w:rsidR="00C45B70">
        <w:rPr>
          <w:rFonts w:ascii="Times New Roman" w:hAnsi="Times New Roman" w:cs="Times New Roman"/>
          <w:sz w:val="26"/>
          <w:szCs w:val="26"/>
        </w:rPr>
        <w:t xml:space="preserve">s </w:t>
      </w:r>
      <w:r w:rsidR="00EE7FC1">
        <w:rPr>
          <w:rFonts w:ascii="Times New Roman" w:hAnsi="Times New Roman" w:cs="Times New Roman"/>
          <w:sz w:val="26"/>
          <w:szCs w:val="26"/>
        </w:rPr>
        <w:t xml:space="preserve">any duty, whether constitutional, </w:t>
      </w:r>
      <w:r w:rsidR="00453914">
        <w:rPr>
          <w:rFonts w:ascii="Times New Roman" w:hAnsi="Times New Roman" w:cs="Times New Roman"/>
          <w:sz w:val="26"/>
          <w:szCs w:val="26"/>
        </w:rPr>
        <w:t>legal,</w:t>
      </w:r>
      <w:r w:rsidR="00EE7FC1">
        <w:rPr>
          <w:rFonts w:ascii="Times New Roman" w:hAnsi="Times New Roman" w:cs="Times New Roman"/>
          <w:sz w:val="26"/>
          <w:szCs w:val="26"/>
        </w:rPr>
        <w:t xml:space="preserve"> or statutory to </w:t>
      </w:r>
      <w:r w:rsidR="00453914">
        <w:rPr>
          <w:rFonts w:ascii="Times New Roman" w:hAnsi="Times New Roman" w:cs="Times New Roman"/>
          <w:sz w:val="26"/>
          <w:szCs w:val="26"/>
        </w:rPr>
        <w:t>ensure that</w:t>
      </w:r>
      <w:r w:rsidR="006840E3">
        <w:rPr>
          <w:rFonts w:ascii="Times New Roman" w:hAnsi="Times New Roman" w:cs="Times New Roman"/>
          <w:sz w:val="26"/>
          <w:szCs w:val="26"/>
        </w:rPr>
        <w:t xml:space="preserve"> water resources downstream from </w:t>
      </w:r>
      <w:r w:rsidR="00EE7FC1">
        <w:rPr>
          <w:rFonts w:ascii="Times New Roman" w:hAnsi="Times New Roman" w:cs="Times New Roman"/>
          <w:sz w:val="26"/>
          <w:szCs w:val="26"/>
        </w:rPr>
        <w:t>Kusile are not polluted</w:t>
      </w:r>
      <w:r w:rsidR="00D451F5">
        <w:rPr>
          <w:rFonts w:ascii="Times New Roman" w:hAnsi="Times New Roman" w:cs="Times New Roman"/>
          <w:sz w:val="26"/>
          <w:szCs w:val="26"/>
        </w:rPr>
        <w:t xml:space="preserve"> by the construction, operations and maintenance of Kusile.</w:t>
      </w:r>
      <w:r w:rsidR="00453914">
        <w:rPr>
          <w:rFonts w:ascii="Times New Roman" w:hAnsi="Times New Roman" w:cs="Times New Roman"/>
          <w:sz w:val="26"/>
          <w:szCs w:val="26"/>
        </w:rPr>
        <w:t xml:space="preserve"> Further, the applicant has failed to establish the breach of the fundamental rights enshrined in the constitution such as equality, human dignity, life and freedom of security, trade, occupation and profession, environment, and property.</w:t>
      </w:r>
    </w:p>
    <w:p w14:paraId="2BDC4E66" w14:textId="77777777" w:rsidR="00713C84" w:rsidRDefault="00713C84" w:rsidP="00DF1DE6">
      <w:pPr>
        <w:spacing w:after="0" w:line="360" w:lineRule="auto"/>
        <w:ind w:left="795" w:hanging="720"/>
        <w:jc w:val="both"/>
        <w:rPr>
          <w:rFonts w:ascii="Times New Roman" w:hAnsi="Times New Roman" w:cs="Times New Roman"/>
          <w:sz w:val="26"/>
          <w:szCs w:val="26"/>
        </w:rPr>
      </w:pPr>
    </w:p>
    <w:p w14:paraId="65BB60A0" w14:textId="48017064" w:rsidR="00713C84" w:rsidRDefault="00713C84" w:rsidP="00175D04">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F47DA1">
        <w:rPr>
          <w:rFonts w:ascii="Times New Roman" w:hAnsi="Times New Roman" w:cs="Times New Roman"/>
          <w:sz w:val="26"/>
          <w:szCs w:val="26"/>
        </w:rPr>
        <w:t>8</w:t>
      </w:r>
      <w:r w:rsidR="00E3330D">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CB066A">
        <w:rPr>
          <w:rFonts w:ascii="Times New Roman" w:hAnsi="Times New Roman" w:cs="Times New Roman"/>
          <w:sz w:val="26"/>
          <w:szCs w:val="26"/>
        </w:rPr>
        <w:t xml:space="preserve">It is further submitted by the State respondents that the principle of subsidiarity is infringe by the applicant in the manner in which it seeks </w:t>
      </w:r>
      <w:r w:rsidR="00AD1B5B">
        <w:rPr>
          <w:rFonts w:ascii="Times New Roman" w:hAnsi="Times New Roman" w:cs="Times New Roman"/>
          <w:sz w:val="26"/>
          <w:szCs w:val="26"/>
        </w:rPr>
        <w:t xml:space="preserve">the relief in this case. </w:t>
      </w:r>
      <w:r w:rsidR="00253A73">
        <w:rPr>
          <w:rFonts w:ascii="Times New Roman" w:hAnsi="Times New Roman" w:cs="Times New Roman"/>
          <w:sz w:val="26"/>
          <w:szCs w:val="26"/>
        </w:rPr>
        <w:t>There are reasonable legislative measures provided for in the constitution to give effect to</w:t>
      </w:r>
      <w:r w:rsidR="000D3689">
        <w:rPr>
          <w:rFonts w:ascii="Times New Roman" w:hAnsi="Times New Roman" w:cs="Times New Roman"/>
          <w:sz w:val="26"/>
          <w:szCs w:val="26"/>
        </w:rPr>
        <w:t xml:space="preserve"> </w:t>
      </w:r>
      <w:r w:rsidR="00253A73">
        <w:rPr>
          <w:rFonts w:ascii="Times New Roman" w:hAnsi="Times New Roman" w:cs="Times New Roman"/>
          <w:sz w:val="26"/>
          <w:szCs w:val="26"/>
        </w:rPr>
        <w:t>t</w:t>
      </w:r>
      <w:r w:rsidR="000D3689">
        <w:rPr>
          <w:rFonts w:ascii="Times New Roman" w:hAnsi="Times New Roman" w:cs="Times New Roman"/>
          <w:sz w:val="26"/>
          <w:szCs w:val="26"/>
        </w:rPr>
        <w:t>he</w:t>
      </w:r>
      <w:r w:rsidR="00253A73">
        <w:rPr>
          <w:rFonts w:ascii="Times New Roman" w:hAnsi="Times New Roman" w:cs="Times New Roman"/>
          <w:sz w:val="26"/>
          <w:szCs w:val="26"/>
        </w:rPr>
        <w:t xml:space="preserve"> constitutional imperative and are contained in the empowering legislation of the NEMA and the NWA</w:t>
      </w:r>
      <w:r w:rsidR="008512CE">
        <w:rPr>
          <w:rFonts w:ascii="Times New Roman" w:hAnsi="Times New Roman" w:cs="Times New Roman"/>
          <w:sz w:val="26"/>
          <w:szCs w:val="26"/>
        </w:rPr>
        <w:t>. The applicant has failed to challenge the constitutionality of the empowering legislation</w:t>
      </w:r>
      <w:r w:rsidR="00207E8D">
        <w:rPr>
          <w:rFonts w:ascii="Times New Roman" w:hAnsi="Times New Roman" w:cs="Times New Roman"/>
          <w:sz w:val="26"/>
          <w:szCs w:val="26"/>
        </w:rPr>
        <w:t xml:space="preserve"> and that is fatal to its case.</w:t>
      </w:r>
      <w:r w:rsidR="005772BA">
        <w:rPr>
          <w:rFonts w:ascii="Times New Roman" w:hAnsi="Times New Roman" w:cs="Times New Roman"/>
          <w:sz w:val="26"/>
          <w:szCs w:val="26"/>
        </w:rPr>
        <w:t xml:space="preserve"> It was unnecessary for the applicant to resort to the fundamental ri</w:t>
      </w:r>
      <w:r w:rsidR="00033FC4">
        <w:rPr>
          <w:rFonts w:ascii="Times New Roman" w:hAnsi="Times New Roman" w:cs="Times New Roman"/>
          <w:sz w:val="26"/>
          <w:szCs w:val="26"/>
        </w:rPr>
        <w:t>ghts contained in the constitution for this may lead to judicial overreach.</w:t>
      </w:r>
    </w:p>
    <w:p w14:paraId="5270E900" w14:textId="77777777" w:rsidR="009A5ABE" w:rsidRDefault="009A5ABE" w:rsidP="00DF1DE6">
      <w:pPr>
        <w:spacing w:after="0" w:line="360" w:lineRule="auto"/>
        <w:ind w:left="795" w:hanging="720"/>
        <w:jc w:val="both"/>
        <w:rPr>
          <w:rFonts w:ascii="Times New Roman" w:hAnsi="Times New Roman" w:cs="Times New Roman"/>
          <w:sz w:val="26"/>
          <w:szCs w:val="26"/>
        </w:rPr>
      </w:pPr>
    </w:p>
    <w:p w14:paraId="08CC373A" w14:textId="26B44813" w:rsidR="00547E86" w:rsidRDefault="009A5ABE" w:rsidP="00175D04">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[8</w:t>
      </w:r>
      <w:r w:rsidR="00E3330D">
        <w:rPr>
          <w:rFonts w:ascii="Times New Roman" w:hAnsi="Times New Roman" w:cs="Times New Roman"/>
          <w:sz w:val="26"/>
          <w:szCs w:val="26"/>
        </w:rPr>
        <w:t>7</w:t>
      </w:r>
      <w:r>
        <w:rPr>
          <w:rFonts w:ascii="Times New Roman" w:hAnsi="Times New Roman" w:cs="Times New Roman"/>
          <w:sz w:val="26"/>
          <w:szCs w:val="26"/>
        </w:rPr>
        <w:t>]</w:t>
      </w:r>
      <w:r w:rsidR="002A201C">
        <w:rPr>
          <w:rFonts w:ascii="Times New Roman" w:hAnsi="Times New Roman" w:cs="Times New Roman"/>
          <w:sz w:val="26"/>
          <w:szCs w:val="26"/>
        </w:rPr>
        <w:tab/>
      </w:r>
      <w:r w:rsidR="00DA41D4">
        <w:rPr>
          <w:rFonts w:ascii="Times New Roman" w:hAnsi="Times New Roman" w:cs="Times New Roman"/>
          <w:sz w:val="26"/>
          <w:szCs w:val="26"/>
        </w:rPr>
        <w:t>As indicated previously, t</w:t>
      </w:r>
      <w:r w:rsidR="002A201C">
        <w:rPr>
          <w:rFonts w:ascii="Times New Roman" w:hAnsi="Times New Roman" w:cs="Times New Roman"/>
          <w:sz w:val="26"/>
          <w:szCs w:val="26"/>
        </w:rPr>
        <w:t xml:space="preserve">he nineteenth respondent did not make any submissions </w:t>
      </w:r>
      <w:r w:rsidR="00AF45EE">
        <w:rPr>
          <w:rFonts w:ascii="Times New Roman" w:hAnsi="Times New Roman" w:cs="Times New Roman"/>
          <w:sz w:val="26"/>
          <w:szCs w:val="26"/>
        </w:rPr>
        <w:t>at the hearing of this matter although counsel was present in court</w:t>
      </w:r>
      <w:r w:rsidR="00B7079F">
        <w:rPr>
          <w:rFonts w:ascii="Times New Roman" w:hAnsi="Times New Roman" w:cs="Times New Roman"/>
          <w:sz w:val="26"/>
          <w:szCs w:val="26"/>
        </w:rPr>
        <w:t>. She only stated that the nineteenth respondent will abide by the decision of the court.</w:t>
      </w:r>
    </w:p>
    <w:p w14:paraId="639F44DD" w14:textId="77777777" w:rsidR="00B7079F" w:rsidRDefault="00B7079F" w:rsidP="00B7079F">
      <w:pPr>
        <w:spacing w:after="0" w:line="360" w:lineRule="auto"/>
        <w:ind w:left="795" w:hanging="720"/>
        <w:jc w:val="both"/>
        <w:rPr>
          <w:rFonts w:ascii="Times New Roman" w:hAnsi="Times New Roman" w:cs="Times New Roman"/>
          <w:sz w:val="26"/>
          <w:szCs w:val="26"/>
        </w:rPr>
      </w:pPr>
    </w:p>
    <w:p w14:paraId="53CE39BF" w14:textId="7977D573" w:rsidR="00547E86" w:rsidRDefault="00B665BB" w:rsidP="00DF1DE6">
      <w:pPr>
        <w:spacing w:after="0" w:line="360" w:lineRule="auto"/>
        <w:ind w:left="795" w:hanging="720"/>
        <w:jc w:val="both"/>
        <w:rPr>
          <w:rFonts w:ascii="Times New Roman" w:hAnsi="Times New Roman" w:cs="Times New Roman"/>
          <w:i/>
          <w:iCs/>
          <w:sz w:val="26"/>
          <w:szCs w:val="26"/>
        </w:rPr>
      </w:pPr>
      <w:r>
        <w:rPr>
          <w:rFonts w:ascii="Times New Roman" w:hAnsi="Times New Roman" w:cs="Times New Roman"/>
          <w:i/>
          <w:iCs/>
          <w:sz w:val="26"/>
          <w:szCs w:val="26"/>
        </w:rPr>
        <w:t>Legal Framework</w:t>
      </w:r>
    </w:p>
    <w:p w14:paraId="33C000EF" w14:textId="77777777" w:rsidR="00B665BB" w:rsidRDefault="00B665BB" w:rsidP="00DF1DE6">
      <w:pPr>
        <w:spacing w:after="0" w:line="360" w:lineRule="auto"/>
        <w:ind w:left="795" w:hanging="720"/>
        <w:jc w:val="both"/>
        <w:rPr>
          <w:rFonts w:ascii="Times New Roman" w:hAnsi="Times New Roman" w:cs="Times New Roman"/>
          <w:i/>
          <w:iCs/>
          <w:sz w:val="26"/>
          <w:szCs w:val="26"/>
        </w:rPr>
      </w:pPr>
    </w:p>
    <w:p w14:paraId="175C1574" w14:textId="6C0462EE" w:rsidR="005531E4" w:rsidRDefault="00EC4E4F" w:rsidP="00DA41D4">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[8</w:t>
      </w:r>
      <w:r w:rsidR="00E3330D">
        <w:rPr>
          <w:rFonts w:ascii="Times New Roman" w:hAnsi="Times New Roman" w:cs="Times New Roman"/>
          <w:sz w:val="26"/>
          <w:szCs w:val="26"/>
        </w:rPr>
        <w:t>8</w:t>
      </w:r>
      <w:r>
        <w:rPr>
          <w:rFonts w:ascii="Times New Roman" w:hAnsi="Times New Roman" w:cs="Times New Roman"/>
          <w:sz w:val="26"/>
          <w:szCs w:val="26"/>
        </w:rPr>
        <w:t>]</w:t>
      </w:r>
      <w:r w:rsidR="00637AF7">
        <w:rPr>
          <w:rFonts w:ascii="Times New Roman" w:hAnsi="Times New Roman" w:cs="Times New Roman"/>
          <w:sz w:val="26"/>
          <w:szCs w:val="26"/>
        </w:rPr>
        <w:tab/>
        <w:t>It is</w:t>
      </w:r>
      <w:r w:rsidR="00030286">
        <w:rPr>
          <w:rFonts w:ascii="Times New Roman" w:hAnsi="Times New Roman" w:cs="Times New Roman"/>
          <w:sz w:val="26"/>
          <w:szCs w:val="26"/>
        </w:rPr>
        <w:t xml:space="preserve"> apposite at this stage to restate the </w:t>
      </w:r>
      <w:r w:rsidR="00990CDF">
        <w:rPr>
          <w:rFonts w:ascii="Times New Roman" w:hAnsi="Times New Roman" w:cs="Times New Roman"/>
          <w:sz w:val="26"/>
          <w:szCs w:val="26"/>
        </w:rPr>
        <w:t xml:space="preserve">sections in </w:t>
      </w:r>
      <w:r w:rsidR="00935566">
        <w:rPr>
          <w:rFonts w:ascii="Times New Roman" w:hAnsi="Times New Roman" w:cs="Times New Roman"/>
          <w:sz w:val="26"/>
          <w:szCs w:val="26"/>
        </w:rPr>
        <w:t xml:space="preserve">the Constitution and </w:t>
      </w:r>
      <w:r w:rsidR="00990CDF">
        <w:rPr>
          <w:rFonts w:ascii="Times New Roman" w:hAnsi="Times New Roman" w:cs="Times New Roman"/>
          <w:sz w:val="26"/>
          <w:szCs w:val="26"/>
        </w:rPr>
        <w:t xml:space="preserve">both </w:t>
      </w:r>
      <w:r w:rsidR="00DA41D4">
        <w:rPr>
          <w:rFonts w:ascii="Times New Roman" w:hAnsi="Times New Roman" w:cs="Times New Roman"/>
          <w:sz w:val="26"/>
          <w:szCs w:val="26"/>
        </w:rPr>
        <w:t xml:space="preserve">the </w:t>
      </w:r>
      <w:r w:rsidR="00990CDF">
        <w:rPr>
          <w:rFonts w:ascii="Times New Roman" w:hAnsi="Times New Roman" w:cs="Times New Roman"/>
          <w:sz w:val="26"/>
          <w:szCs w:val="26"/>
        </w:rPr>
        <w:t xml:space="preserve">NWA and </w:t>
      </w:r>
      <w:r w:rsidR="00DA41D4">
        <w:rPr>
          <w:rFonts w:ascii="Times New Roman" w:hAnsi="Times New Roman" w:cs="Times New Roman"/>
          <w:sz w:val="26"/>
          <w:szCs w:val="26"/>
        </w:rPr>
        <w:t xml:space="preserve">the </w:t>
      </w:r>
      <w:r w:rsidR="00990CDF">
        <w:rPr>
          <w:rFonts w:ascii="Times New Roman" w:hAnsi="Times New Roman" w:cs="Times New Roman"/>
          <w:sz w:val="26"/>
          <w:szCs w:val="26"/>
        </w:rPr>
        <w:t xml:space="preserve">NEMA </w:t>
      </w:r>
      <w:r w:rsidR="00902DB1">
        <w:rPr>
          <w:rFonts w:ascii="Times New Roman" w:hAnsi="Times New Roman" w:cs="Times New Roman"/>
          <w:sz w:val="26"/>
          <w:szCs w:val="26"/>
        </w:rPr>
        <w:t>which are relevant for the discussion that will follow</w:t>
      </w:r>
      <w:r w:rsidR="00DA41D4">
        <w:rPr>
          <w:rFonts w:ascii="Times New Roman" w:hAnsi="Times New Roman" w:cs="Times New Roman"/>
          <w:sz w:val="26"/>
          <w:szCs w:val="26"/>
        </w:rPr>
        <w:t>.</w:t>
      </w:r>
      <w:r w:rsidR="00637AF7">
        <w:rPr>
          <w:rFonts w:ascii="Times New Roman" w:hAnsi="Times New Roman" w:cs="Times New Roman"/>
          <w:sz w:val="26"/>
          <w:szCs w:val="26"/>
        </w:rPr>
        <w:t xml:space="preserve"> </w:t>
      </w:r>
      <w:r w:rsidR="005531E4">
        <w:rPr>
          <w:rFonts w:ascii="Times New Roman" w:hAnsi="Times New Roman" w:cs="Times New Roman"/>
          <w:sz w:val="26"/>
          <w:szCs w:val="26"/>
        </w:rPr>
        <w:t>The Constitution of the Republic of South Africa,</w:t>
      </w:r>
      <w:r w:rsidR="00662BB3">
        <w:rPr>
          <w:rFonts w:ascii="Times New Roman" w:hAnsi="Times New Roman" w:cs="Times New Roman"/>
          <w:sz w:val="26"/>
          <w:szCs w:val="26"/>
        </w:rPr>
        <w:t xml:space="preserve"> 108 of 1996 </w:t>
      </w:r>
      <w:r w:rsidR="00662BB3">
        <w:rPr>
          <w:rFonts w:ascii="Times New Roman" w:hAnsi="Times New Roman" w:cs="Times New Roman"/>
          <w:i/>
          <w:iCs/>
          <w:sz w:val="26"/>
          <w:szCs w:val="26"/>
        </w:rPr>
        <w:t xml:space="preserve">(“The Constitution”) </w:t>
      </w:r>
      <w:r w:rsidR="00826133">
        <w:rPr>
          <w:rFonts w:ascii="Times New Roman" w:hAnsi="Times New Roman" w:cs="Times New Roman"/>
          <w:sz w:val="26"/>
          <w:szCs w:val="26"/>
        </w:rPr>
        <w:t>provides as follows:</w:t>
      </w:r>
    </w:p>
    <w:p w14:paraId="0EF1D1EA" w14:textId="65D1E4C3" w:rsidR="00826133" w:rsidRPr="00DA41D4" w:rsidRDefault="00826133" w:rsidP="00F953B9">
      <w:pPr>
        <w:spacing w:after="0" w:line="360" w:lineRule="auto"/>
        <w:ind w:left="795" w:hanging="795"/>
        <w:jc w:val="both"/>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sidR="004E3BB5" w:rsidRPr="00DA41D4">
        <w:rPr>
          <w:rFonts w:ascii="Times New Roman" w:hAnsi="Times New Roman" w:cs="Times New Roman"/>
        </w:rPr>
        <w:t>“</w:t>
      </w:r>
      <w:r w:rsidR="009770EF" w:rsidRPr="00DA41D4">
        <w:rPr>
          <w:rFonts w:ascii="Times New Roman" w:hAnsi="Times New Roman" w:cs="Times New Roman"/>
        </w:rPr>
        <w:t xml:space="preserve">Environment </w:t>
      </w:r>
    </w:p>
    <w:p w14:paraId="6D9BF8FC" w14:textId="13105F9C" w:rsidR="00030FC1" w:rsidRPr="00DA41D4" w:rsidRDefault="00030FC1" w:rsidP="00DF1DE6">
      <w:pPr>
        <w:spacing w:after="0" w:line="360" w:lineRule="auto"/>
        <w:ind w:left="795" w:hanging="720"/>
        <w:jc w:val="both"/>
        <w:rPr>
          <w:rFonts w:ascii="Times New Roman" w:hAnsi="Times New Roman" w:cs="Times New Roman"/>
        </w:rPr>
      </w:pPr>
      <w:r w:rsidRPr="00DA41D4">
        <w:rPr>
          <w:rFonts w:ascii="Times New Roman" w:hAnsi="Times New Roman" w:cs="Times New Roman"/>
        </w:rPr>
        <w:tab/>
      </w:r>
      <w:r w:rsidRPr="00DA41D4">
        <w:rPr>
          <w:rFonts w:ascii="Times New Roman" w:hAnsi="Times New Roman" w:cs="Times New Roman"/>
        </w:rPr>
        <w:tab/>
        <w:t>24.</w:t>
      </w:r>
      <w:r w:rsidRPr="00DA41D4">
        <w:rPr>
          <w:rFonts w:ascii="Times New Roman" w:hAnsi="Times New Roman" w:cs="Times New Roman"/>
        </w:rPr>
        <w:tab/>
        <w:t>everyone has the right –</w:t>
      </w:r>
    </w:p>
    <w:p w14:paraId="69CF52DA" w14:textId="21FF506F" w:rsidR="00030FC1" w:rsidRPr="00DA41D4" w:rsidRDefault="00030FC1" w:rsidP="00030FC1">
      <w:pPr>
        <w:spacing w:after="0" w:line="360" w:lineRule="auto"/>
        <w:ind w:left="2880" w:hanging="725"/>
        <w:jc w:val="both"/>
        <w:rPr>
          <w:rFonts w:ascii="Times New Roman" w:hAnsi="Times New Roman" w:cs="Times New Roman"/>
        </w:rPr>
      </w:pPr>
      <w:r w:rsidRPr="00DA41D4">
        <w:rPr>
          <w:rFonts w:ascii="Times New Roman" w:hAnsi="Times New Roman" w:cs="Times New Roman"/>
        </w:rPr>
        <w:t>(a)</w:t>
      </w:r>
      <w:r w:rsidRPr="00DA41D4">
        <w:rPr>
          <w:rFonts w:ascii="Times New Roman" w:hAnsi="Times New Roman" w:cs="Times New Roman"/>
        </w:rPr>
        <w:tab/>
        <w:t>to an environment that is not harmful to their health or well- being; and</w:t>
      </w:r>
    </w:p>
    <w:p w14:paraId="17A80E00" w14:textId="6EEB5068" w:rsidR="003139EB" w:rsidRPr="00DA41D4" w:rsidRDefault="003139EB" w:rsidP="00030FC1">
      <w:pPr>
        <w:spacing w:after="0" w:line="360" w:lineRule="auto"/>
        <w:ind w:left="2880" w:hanging="725"/>
        <w:jc w:val="both"/>
        <w:rPr>
          <w:rFonts w:ascii="Times New Roman" w:hAnsi="Times New Roman" w:cs="Times New Roman"/>
        </w:rPr>
      </w:pPr>
      <w:r w:rsidRPr="00DA41D4">
        <w:rPr>
          <w:rFonts w:ascii="Times New Roman" w:hAnsi="Times New Roman" w:cs="Times New Roman"/>
        </w:rPr>
        <w:t>(b)</w:t>
      </w:r>
      <w:r w:rsidRPr="00DA41D4">
        <w:rPr>
          <w:rFonts w:ascii="Times New Roman" w:hAnsi="Times New Roman" w:cs="Times New Roman"/>
        </w:rPr>
        <w:tab/>
        <w:t>to have the environment protected, for the benefit of present and future generations, through reasonable legislative and other measures that –</w:t>
      </w:r>
    </w:p>
    <w:p w14:paraId="0D6F10B8" w14:textId="0933EF51" w:rsidR="003139EB" w:rsidRPr="00DA41D4" w:rsidRDefault="003139EB" w:rsidP="00030FC1">
      <w:pPr>
        <w:spacing w:after="0" w:line="360" w:lineRule="auto"/>
        <w:ind w:left="2880" w:hanging="725"/>
        <w:jc w:val="both"/>
        <w:rPr>
          <w:rFonts w:ascii="Times New Roman" w:hAnsi="Times New Roman" w:cs="Times New Roman"/>
        </w:rPr>
      </w:pPr>
      <w:r w:rsidRPr="00DA41D4">
        <w:rPr>
          <w:rFonts w:ascii="Times New Roman" w:hAnsi="Times New Roman" w:cs="Times New Roman"/>
        </w:rPr>
        <w:lastRenderedPageBreak/>
        <w:tab/>
        <w:t>(i)</w:t>
      </w:r>
      <w:r w:rsidRPr="00DA41D4">
        <w:rPr>
          <w:rFonts w:ascii="Times New Roman" w:hAnsi="Times New Roman" w:cs="Times New Roman"/>
        </w:rPr>
        <w:tab/>
        <w:t>prevent pollution and ecological degradation;</w:t>
      </w:r>
    </w:p>
    <w:p w14:paraId="063868D3" w14:textId="40DF2A68" w:rsidR="003139EB" w:rsidRPr="00DA41D4" w:rsidRDefault="003139EB" w:rsidP="00030FC1">
      <w:pPr>
        <w:spacing w:after="0" w:line="360" w:lineRule="auto"/>
        <w:ind w:left="2880" w:hanging="725"/>
        <w:jc w:val="both"/>
        <w:rPr>
          <w:rFonts w:ascii="Times New Roman" w:hAnsi="Times New Roman" w:cs="Times New Roman"/>
        </w:rPr>
      </w:pPr>
      <w:r w:rsidRPr="00DA41D4">
        <w:rPr>
          <w:rFonts w:ascii="Times New Roman" w:hAnsi="Times New Roman" w:cs="Times New Roman"/>
        </w:rPr>
        <w:tab/>
        <w:t>(ii)</w:t>
      </w:r>
      <w:r w:rsidRPr="00DA41D4">
        <w:rPr>
          <w:rFonts w:ascii="Times New Roman" w:hAnsi="Times New Roman" w:cs="Times New Roman"/>
        </w:rPr>
        <w:tab/>
        <w:t xml:space="preserve">promote conservation; and </w:t>
      </w:r>
    </w:p>
    <w:p w14:paraId="3418D357" w14:textId="1EF402D7" w:rsidR="003139EB" w:rsidRPr="00DA41D4" w:rsidRDefault="003139EB" w:rsidP="00030FC1">
      <w:pPr>
        <w:spacing w:after="0" w:line="360" w:lineRule="auto"/>
        <w:ind w:left="2880" w:hanging="725"/>
        <w:jc w:val="both"/>
        <w:rPr>
          <w:rFonts w:ascii="Times New Roman" w:hAnsi="Times New Roman" w:cs="Times New Roman"/>
        </w:rPr>
      </w:pPr>
      <w:r w:rsidRPr="00DA41D4">
        <w:rPr>
          <w:rFonts w:ascii="Times New Roman" w:hAnsi="Times New Roman" w:cs="Times New Roman"/>
        </w:rPr>
        <w:tab/>
        <w:t>(iii)</w:t>
      </w:r>
      <w:r w:rsidRPr="00DA41D4">
        <w:rPr>
          <w:rFonts w:ascii="Times New Roman" w:hAnsi="Times New Roman" w:cs="Times New Roman"/>
        </w:rPr>
        <w:tab/>
        <w:t>secure ecologically sustainable development and use of natural resources while promoting justifiable economic and social development.</w:t>
      </w:r>
    </w:p>
    <w:p w14:paraId="2146115B" w14:textId="77777777" w:rsidR="0055360D" w:rsidRPr="00DA41D4" w:rsidRDefault="0055360D" w:rsidP="00030FC1">
      <w:pPr>
        <w:spacing w:after="0" w:line="360" w:lineRule="auto"/>
        <w:ind w:left="2880" w:hanging="725"/>
        <w:jc w:val="both"/>
        <w:rPr>
          <w:rFonts w:ascii="Times New Roman" w:hAnsi="Times New Roman" w:cs="Times New Roman"/>
        </w:rPr>
      </w:pPr>
    </w:p>
    <w:p w14:paraId="06F69E81" w14:textId="2D795301" w:rsidR="004E5C3D" w:rsidRPr="00DA41D4" w:rsidRDefault="004E5C3D" w:rsidP="004E5C3D">
      <w:pPr>
        <w:spacing w:after="0" w:line="360" w:lineRule="auto"/>
        <w:jc w:val="both"/>
        <w:rPr>
          <w:rFonts w:ascii="Times New Roman" w:hAnsi="Times New Roman" w:cs="Times New Roman"/>
        </w:rPr>
      </w:pPr>
      <w:r w:rsidRPr="00DA41D4">
        <w:rPr>
          <w:rFonts w:ascii="Times New Roman" w:hAnsi="Times New Roman" w:cs="Times New Roman"/>
        </w:rPr>
        <w:tab/>
      </w:r>
      <w:r w:rsidRPr="00DA41D4">
        <w:rPr>
          <w:rFonts w:ascii="Times New Roman" w:hAnsi="Times New Roman" w:cs="Times New Roman"/>
        </w:rPr>
        <w:tab/>
        <w:t xml:space="preserve"> Enforcement of rights. </w:t>
      </w:r>
    </w:p>
    <w:p w14:paraId="51D4F459" w14:textId="7B76B5EA" w:rsidR="002B6CB2" w:rsidRPr="00DA41D4" w:rsidRDefault="00C20030" w:rsidP="00ED5AEA">
      <w:pPr>
        <w:spacing w:after="0" w:line="360" w:lineRule="auto"/>
        <w:ind w:left="2155" w:hanging="640"/>
        <w:jc w:val="both"/>
        <w:rPr>
          <w:rFonts w:ascii="Times New Roman" w:hAnsi="Times New Roman" w:cs="Times New Roman"/>
        </w:rPr>
      </w:pPr>
      <w:r w:rsidRPr="00DA41D4">
        <w:rPr>
          <w:rFonts w:ascii="Times New Roman" w:hAnsi="Times New Roman" w:cs="Times New Roman"/>
        </w:rPr>
        <w:t>38.</w:t>
      </w:r>
      <w:r w:rsidR="00ED5AEA" w:rsidRPr="00DA41D4">
        <w:rPr>
          <w:rFonts w:ascii="Times New Roman" w:hAnsi="Times New Roman" w:cs="Times New Roman"/>
        </w:rPr>
        <w:tab/>
      </w:r>
      <w:r w:rsidR="004E5C3D" w:rsidRPr="00DA41D4">
        <w:rPr>
          <w:rFonts w:ascii="Times New Roman" w:hAnsi="Times New Roman" w:cs="Times New Roman"/>
        </w:rPr>
        <w:t>Anyone listed in this section has the right to approach a competent court, alleging that a right in the Bill of Rights has been infringed or threatened, and the court may grant appropriate relief, including a declaration of rights. The persons who may approach a court are-</w:t>
      </w:r>
    </w:p>
    <w:p w14:paraId="5D8F70D1" w14:textId="013980D2" w:rsidR="002B6CB2" w:rsidRPr="00DA41D4" w:rsidRDefault="004E5C3D" w:rsidP="00F953B9">
      <w:pPr>
        <w:spacing w:after="0" w:line="360" w:lineRule="auto"/>
        <w:ind w:left="1985" w:firstLine="850"/>
        <w:jc w:val="both"/>
        <w:rPr>
          <w:rFonts w:ascii="Times New Roman" w:hAnsi="Times New Roman" w:cs="Times New Roman"/>
        </w:rPr>
      </w:pPr>
      <w:r w:rsidRPr="00DA41D4">
        <w:rPr>
          <w:rFonts w:ascii="Times New Roman" w:hAnsi="Times New Roman" w:cs="Times New Roman"/>
        </w:rPr>
        <w:t xml:space="preserve"> (a) </w:t>
      </w:r>
      <w:r w:rsidR="00F953B9">
        <w:rPr>
          <w:rFonts w:ascii="Times New Roman" w:hAnsi="Times New Roman" w:cs="Times New Roman"/>
        </w:rPr>
        <w:t xml:space="preserve">    </w:t>
      </w:r>
      <w:r w:rsidRPr="00DA41D4">
        <w:rPr>
          <w:rFonts w:ascii="Times New Roman" w:hAnsi="Times New Roman" w:cs="Times New Roman"/>
        </w:rPr>
        <w:t xml:space="preserve">anyone acting in their own interest; </w:t>
      </w:r>
    </w:p>
    <w:p w14:paraId="3CD7D416" w14:textId="21A1D5D8" w:rsidR="00ED5AEA" w:rsidRPr="00DA41D4" w:rsidRDefault="004E5C3D" w:rsidP="00E441DA">
      <w:pPr>
        <w:spacing w:after="0" w:line="360" w:lineRule="auto"/>
        <w:ind w:left="3261" w:hanging="426"/>
        <w:jc w:val="both"/>
        <w:rPr>
          <w:rFonts w:ascii="Times New Roman" w:hAnsi="Times New Roman" w:cs="Times New Roman"/>
        </w:rPr>
      </w:pPr>
      <w:r w:rsidRPr="00DA41D4">
        <w:rPr>
          <w:rFonts w:ascii="Times New Roman" w:hAnsi="Times New Roman" w:cs="Times New Roman"/>
        </w:rPr>
        <w:t>(b)</w:t>
      </w:r>
      <w:r w:rsidR="00F953B9">
        <w:rPr>
          <w:rFonts w:ascii="Times New Roman" w:hAnsi="Times New Roman" w:cs="Times New Roman"/>
        </w:rPr>
        <w:t xml:space="preserve">    </w:t>
      </w:r>
      <w:r w:rsidRPr="00DA41D4">
        <w:rPr>
          <w:rFonts w:ascii="Times New Roman" w:hAnsi="Times New Roman" w:cs="Times New Roman"/>
        </w:rPr>
        <w:t>anyone acting on behalf of another person who cannot act in their</w:t>
      </w:r>
      <w:r w:rsidR="00EB0C54" w:rsidRPr="00DA41D4">
        <w:rPr>
          <w:rFonts w:ascii="Times New Roman" w:hAnsi="Times New Roman" w:cs="Times New Roman"/>
        </w:rPr>
        <w:t xml:space="preserve"> </w:t>
      </w:r>
      <w:r w:rsidRPr="00DA41D4">
        <w:rPr>
          <w:rFonts w:ascii="Times New Roman" w:hAnsi="Times New Roman" w:cs="Times New Roman"/>
        </w:rPr>
        <w:t xml:space="preserve">own name; </w:t>
      </w:r>
    </w:p>
    <w:p w14:paraId="656C35AD" w14:textId="6EE6A2AE" w:rsidR="00ED5AEA" w:rsidRPr="00DA41D4" w:rsidRDefault="004E5C3D" w:rsidP="00E441DA">
      <w:pPr>
        <w:spacing w:after="0" w:line="360" w:lineRule="auto"/>
        <w:ind w:left="3261" w:hanging="426"/>
        <w:jc w:val="both"/>
        <w:rPr>
          <w:rFonts w:ascii="Times New Roman" w:hAnsi="Times New Roman" w:cs="Times New Roman"/>
        </w:rPr>
      </w:pPr>
      <w:r w:rsidRPr="00DA41D4">
        <w:rPr>
          <w:rFonts w:ascii="Times New Roman" w:hAnsi="Times New Roman" w:cs="Times New Roman"/>
        </w:rPr>
        <w:t>(c)</w:t>
      </w:r>
      <w:r w:rsidR="00A73DE3">
        <w:rPr>
          <w:rFonts w:ascii="Times New Roman" w:hAnsi="Times New Roman" w:cs="Times New Roman"/>
        </w:rPr>
        <w:t xml:space="preserve">  </w:t>
      </w:r>
      <w:r w:rsidRPr="00DA41D4">
        <w:rPr>
          <w:rFonts w:ascii="Times New Roman" w:hAnsi="Times New Roman" w:cs="Times New Roman"/>
        </w:rPr>
        <w:t xml:space="preserve">anyone acting as a member of, or in the interest of, a group or </w:t>
      </w:r>
      <w:r w:rsidR="00F356BB" w:rsidRPr="00DA41D4">
        <w:rPr>
          <w:rFonts w:ascii="Times New Roman" w:hAnsi="Times New Roman" w:cs="Times New Roman"/>
        </w:rPr>
        <w:t xml:space="preserve">                    </w:t>
      </w:r>
      <w:r w:rsidRPr="00DA41D4">
        <w:rPr>
          <w:rFonts w:ascii="Times New Roman" w:hAnsi="Times New Roman" w:cs="Times New Roman"/>
        </w:rPr>
        <w:t>class of persons;</w:t>
      </w:r>
    </w:p>
    <w:p w14:paraId="741A7D8B" w14:textId="49D6C561" w:rsidR="002B6CB2" w:rsidRPr="00DA41D4" w:rsidRDefault="004E5C3D" w:rsidP="00E441DA">
      <w:pPr>
        <w:spacing w:after="0" w:line="360" w:lineRule="auto"/>
        <w:ind w:left="2235" w:firstLine="600"/>
        <w:jc w:val="both"/>
        <w:rPr>
          <w:rFonts w:ascii="Times New Roman" w:hAnsi="Times New Roman" w:cs="Times New Roman"/>
        </w:rPr>
      </w:pPr>
      <w:r w:rsidRPr="00DA41D4">
        <w:rPr>
          <w:rFonts w:ascii="Times New Roman" w:hAnsi="Times New Roman" w:cs="Times New Roman"/>
        </w:rPr>
        <w:t xml:space="preserve"> (d)</w:t>
      </w:r>
      <w:r w:rsidR="00A73DE3">
        <w:rPr>
          <w:rFonts w:ascii="Times New Roman" w:hAnsi="Times New Roman" w:cs="Times New Roman"/>
        </w:rPr>
        <w:t xml:space="preserve">   </w:t>
      </w:r>
      <w:r w:rsidRPr="00DA41D4">
        <w:rPr>
          <w:rFonts w:ascii="Times New Roman" w:hAnsi="Times New Roman" w:cs="Times New Roman"/>
        </w:rPr>
        <w:t xml:space="preserve"> anyone acting in the public interest; and </w:t>
      </w:r>
    </w:p>
    <w:p w14:paraId="0C293289" w14:textId="04098DB0" w:rsidR="0041499C" w:rsidRPr="00DA41D4" w:rsidRDefault="004E5C3D" w:rsidP="00E441DA">
      <w:pPr>
        <w:spacing w:after="0" w:line="360" w:lineRule="auto"/>
        <w:ind w:left="2160" w:firstLine="675"/>
        <w:jc w:val="both"/>
        <w:rPr>
          <w:rFonts w:ascii="Times New Roman" w:hAnsi="Times New Roman" w:cs="Times New Roman"/>
        </w:rPr>
      </w:pPr>
      <w:r w:rsidRPr="00DA41D4">
        <w:rPr>
          <w:rFonts w:ascii="Times New Roman" w:hAnsi="Times New Roman" w:cs="Times New Roman"/>
        </w:rPr>
        <w:t xml:space="preserve">(e) </w:t>
      </w:r>
      <w:r w:rsidR="00A73DE3">
        <w:rPr>
          <w:rFonts w:ascii="Times New Roman" w:hAnsi="Times New Roman" w:cs="Times New Roman"/>
        </w:rPr>
        <w:t xml:space="preserve">    </w:t>
      </w:r>
      <w:r w:rsidRPr="00DA41D4">
        <w:rPr>
          <w:rFonts w:ascii="Times New Roman" w:hAnsi="Times New Roman" w:cs="Times New Roman"/>
        </w:rPr>
        <w:t>an association acting in the interest of its me</w:t>
      </w:r>
      <w:r w:rsidR="00505B07" w:rsidRPr="00DA41D4">
        <w:rPr>
          <w:rFonts w:ascii="Times New Roman" w:hAnsi="Times New Roman" w:cs="Times New Roman"/>
        </w:rPr>
        <w:t>mbers</w:t>
      </w:r>
      <w:r w:rsidR="00987646">
        <w:rPr>
          <w:rFonts w:ascii="Times New Roman" w:hAnsi="Times New Roman" w:cs="Times New Roman"/>
        </w:rPr>
        <w:t>”</w:t>
      </w:r>
    </w:p>
    <w:p w14:paraId="76170797" w14:textId="77777777" w:rsidR="0077262E" w:rsidRPr="00662BB3" w:rsidRDefault="0077262E" w:rsidP="00F356BB">
      <w:pPr>
        <w:spacing w:after="0" w:line="360" w:lineRule="auto"/>
        <w:jc w:val="both"/>
        <w:rPr>
          <w:rFonts w:ascii="Times New Roman" w:hAnsi="Times New Roman" w:cs="Times New Roman"/>
          <w:sz w:val="26"/>
          <w:szCs w:val="26"/>
        </w:rPr>
      </w:pPr>
    </w:p>
    <w:p w14:paraId="693D4F20" w14:textId="645BA1B5" w:rsidR="00324378" w:rsidRDefault="0077262E" w:rsidP="00987646">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[8</w:t>
      </w:r>
      <w:r w:rsidR="00E3330D">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 xml:space="preserve">The </w:t>
      </w:r>
      <w:r w:rsidR="009F775F">
        <w:rPr>
          <w:rFonts w:ascii="Times New Roman" w:hAnsi="Times New Roman" w:cs="Times New Roman"/>
          <w:sz w:val="26"/>
          <w:szCs w:val="26"/>
        </w:rPr>
        <w:t>National Water Act</w:t>
      </w:r>
      <w:r>
        <w:rPr>
          <w:rFonts w:ascii="Times New Roman" w:hAnsi="Times New Roman" w:cs="Times New Roman"/>
          <w:sz w:val="26"/>
          <w:szCs w:val="26"/>
        </w:rPr>
        <w:t xml:space="preserve"> provides the following:</w:t>
      </w:r>
    </w:p>
    <w:p w14:paraId="5E772035" w14:textId="1431BD4E" w:rsidR="004C3A30" w:rsidRPr="00DA41D4" w:rsidRDefault="009F775F" w:rsidP="00DF1DE6">
      <w:pPr>
        <w:spacing w:after="0" w:line="360" w:lineRule="auto"/>
        <w:ind w:left="795" w:hanging="720"/>
        <w:jc w:val="both"/>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sidR="00EE2E8F">
        <w:rPr>
          <w:rFonts w:ascii="Times New Roman" w:hAnsi="Times New Roman" w:cs="Times New Roman"/>
          <w:sz w:val="26"/>
          <w:szCs w:val="26"/>
        </w:rPr>
        <w:t>“</w:t>
      </w:r>
      <w:r w:rsidRPr="00DA41D4">
        <w:rPr>
          <w:rFonts w:ascii="Times New Roman" w:hAnsi="Times New Roman" w:cs="Times New Roman"/>
        </w:rPr>
        <w:t>Section 1</w:t>
      </w:r>
      <w:r w:rsidR="004C3A30" w:rsidRPr="00DA41D4">
        <w:rPr>
          <w:rFonts w:ascii="Times New Roman" w:hAnsi="Times New Roman" w:cs="Times New Roman"/>
        </w:rPr>
        <w:t xml:space="preserve"> Definitions </w:t>
      </w:r>
    </w:p>
    <w:p w14:paraId="5870D64C" w14:textId="283E2422" w:rsidR="009F775F" w:rsidRPr="00DA41D4" w:rsidRDefault="00EE2E8F" w:rsidP="001E4D17">
      <w:pPr>
        <w:spacing w:after="0" w:line="360" w:lineRule="auto"/>
        <w:ind w:left="1418" w:hanging="22"/>
        <w:jc w:val="both"/>
        <w:rPr>
          <w:rFonts w:ascii="Times New Roman" w:hAnsi="Times New Roman" w:cs="Times New Roman"/>
        </w:rPr>
      </w:pPr>
      <w:r>
        <w:rPr>
          <w:rFonts w:ascii="Times New Roman" w:hAnsi="Times New Roman" w:cs="Times New Roman"/>
        </w:rPr>
        <w:t>‘</w:t>
      </w:r>
      <w:r w:rsidR="00D40059" w:rsidRPr="00DA41D4">
        <w:rPr>
          <w:rFonts w:ascii="Times New Roman" w:hAnsi="Times New Roman" w:cs="Times New Roman"/>
        </w:rPr>
        <w:t>Pollution</w:t>
      </w:r>
      <w:r>
        <w:rPr>
          <w:rFonts w:ascii="Times New Roman" w:hAnsi="Times New Roman" w:cs="Times New Roman"/>
        </w:rPr>
        <w:t>’</w:t>
      </w:r>
      <w:r w:rsidR="008F7DB3" w:rsidRPr="00DA41D4">
        <w:rPr>
          <w:rFonts w:ascii="Times New Roman" w:hAnsi="Times New Roman" w:cs="Times New Roman"/>
        </w:rPr>
        <w:t xml:space="preserve"> means the direct or indirect alteration of the physical, chemical or biological properties </w:t>
      </w:r>
      <w:r w:rsidR="00B55249" w:rsidRPr="00DA41D4">
        <w:rPr>
          <w:rFonts w:ascii="Times New Roman" w:hAnsi="Times New Roman" w:cs="Times New Roman"/>
        </w:rPr>
        <w:t>o</w:t>
      </w:r>
      <w:r w:rsidR="008F7DB3" w:rsidRPr="00DA41D4">
        <w:rPr>
          <w:rFonts w:ascii="Times New Roman" w:hAnsi="Times New Roman" w:cs="Times New Roman"/>
        </w:rPr>
        <w:t>f a water resource so as to make it –</w:t>
      </w:r>
    </w:p>
    <w:p w14:paraId="194BBD7A" w14:textId="42FBFE82" w:rsidR="008F7DB3" w:rsidRPr="003E7A5E" w:rsidRDefault="003E7A5E" w:rsidP="003E7A5E">
      <w:pPr>
        <w:spacing w:after="0" w:line="360" w:lineRule="auto"/>
        <w:ind w:left="2127" w:hanging="567"/>
        <w:jc w:val="both"/>
        <w:rPr>
          <w:rFonts w:ascii="Times New Roman" w:hAnsi="Times New Roman" w:cs="Times New Roman"/>
        </w:rPr>
      </w:pPr>
      <w:r w:rsidRPr="00DA41D4">
        <w:rPr>
          <w:rFonts w:ascii="Times New Roman" w:hAnsi="Times New Roman" w:cs="Times New Roman"/>
        </w:rPr>
        <w:t>(a)</w:t>
      </w:r>
      <w:r w:rsidRPr="00DA41D4">
        <w:rPr>
          <w:rFonts w:ascii="Times New Roman" w:hAnsi="Times New Roman" w:cs="Times New Roman"/>
        </w:rPr>
        <w:tab/>
      </w:r>
      <w:r w:rsidR="009973D3" w:rsidRPr="003E7A5E">
        <w:rPr>
          <w:rFonts w:ascii="Times New Roman" w:hAnsi="Times New Roman" w:cs="Times New Roman"/>
        </w:rPr>
        <w:t>Less fit for any beneficial purpose for which it may reasonably be expected to be used; or</w:t>
      </w:r>
    </w:p>
    <w:p w14:paraId="0B8B5AB6" w14:textId="5075395E" w:rsidR="009973D3" w:rsidRPr="003E7A5E" w:rsidRDefault="003E7A5E" w:rsidP="003E7A5E">
      <w:pPr>
        <w:spacing w:after="0" w:line="360" w:lineRule="auto"/>
        <w:ind w:left="2127" w:hanging="567"/>
        <w:jc w:val="both"/>
        <w:rPr>
          <w:rFonts w:ascii="Times New Roman" w:hAnsi="Times New Roman" w:cs="Times New Roman"/>
        </w:rPr>
      </w:pPr>
      <w:r w:rsidRPr="00DA41D4">
        <w:rPr>
          <w:rFonts w:ascii="Times New Roman" w:hAnsi="Times New Roman" w:cs="Times New Roman"/>
        </w:rPr>
        <w:t>(b)</w:t>
      </w:r>
      <w:r w:rsidRPr="00DA41D4">
        <w:rPr>
          <w:rFonts w:ascii="Times New Roman" w:hAnsi="Times New Roman" w:cs="Times New Roman"/>
        </w:rPr>
        <w:tab/>
      </w:r>
      <w:r w:rsidR="009973D3" w:rsidRPr="003E7A5E">
        <w:rPr>
          <w:rFonts w:ascii="Times New Roman" w:hAnsi="Times New Roman" w:cs="Times New Roman"/>
        </w:rPr>
        <w:t>Harmful or potentially harmful –</w:t>
      </w:r>
    </w:p>
    <w:p w14:paraId="5A5F0FCE" w14:textId="44E969D6" w:rsidR="009973D3" w:rsidRPr="00DA41D4" w:rsidRDefault="000909F5" w:rsidP="00B55249">
      <w:pPr>
        <w:pStyle w:val="ListParagraph"/>
        <w:spacing w:after="0" w:line="360" w:lineRule="auto"/>
        <w:ind w:left="2835" w:hanging="708"/>
        <w:jc w:val="both"/>
        <w:rPr>
          <w:rFonts w:ascii="Times New Roman" w:hAnsi="Times New Roman" w:cs="Times New Roman"/>
        </w:rPr>
      </w:pPr>
      <w:r w:rsidRPr="00DA41D4">
        <w:rPr>
          <w:rFonts w:ascii="Times New Roman" w:hAnsi="Times New Roman" w:cs="Times New Roman"/>
        </w:rPr>
        <w:t>(aa)</w:t>
      </w:r>
      <w:r w:rsidRPr="00DA41D4">
        <w:rPr>
          <w:rFonts w:ascii="Times New Roman" w:hAnsi="Times New Roman" w:cs="Times New Roman"/>
        </w:rPr>
        <w:tab/>
        <w:t>to the welfare, health or safety of human beings;</w:t>
      </w:r>
    </w:p>
    <w:p w14:paraId="6C2FDE01" w14:textId="397737A2" w:rsidR="000909F5" w:rsidRPr="00DA41D4" w:rsidRDefault="000909F5" w:rsidP="00B55249">
      <w:pPr>
        <w:pStyle w:val="ListParagraph"/>
        <w:spacing w:after="0" w:line="360" w:lineRule="auto"/>
        <w:ind w:left="2835" w:hanging="708"/>
        <w:jc w:val="both"/>
        <w:rPr>
          <w:rFonts w:ascii="Times New Roman" w:hAnsi="Times New Roman" w:cs="Times New Roman"/>
        </w:rPr>
      </w:pPr>
      <w:r w:rsidRPr="00DA41D4">
        <w:rPr>
          <w:rFonts w:ascii="Times New Roman" w:hAnsi="Times New Roman" w:cs="Times New Roman"/>
        </w:rPr>
        <w:t>(bb)</w:t>
      </w:r>
      <w:r w:rsidRPr="00DA41D4">
        <w:rPr>
          <w:rFonts w:ascii="Times New Roman" w:hAnsi="Times New Roman" w:cs="Times New Roman"/>
        </w:rPr>
        <w:tab/>
        <w:t>to any aquatic or non-aquatic organisms;</w:t>
      </w:r>
    </w:p>
    <w:p w14:paraId="46922BD2" w14:textId="77777777" w:rsidR="00784E38" w:rsidRPr="00DA41D4" w:rsidRDefault="000909F5" w:rsidP="00B55249">
      <w:pPr>
        <w:pStyle w:val="ListParagraph"/>
        <w:spacing w:after="0" w:line="360" w:lineRule="auto"/>
        <w:ind w:left="2835" w:hanging="708"/>
        <w:jc w:val="both"/>
        <w:rPr>
          <w:rFonts w:ascii="Times New Roman" w:hAnsi="Times New Roman" w:cs="Times New Roman"/>
        </w:rPr>
      </w:pPr>
      <w:r w:rsidRPr="00DA41D4">
        <w:rPr>
          <w:rFonts w:ascii="Times New Roman" w:hAnsi="Times New Roman" w:cs="Times New Roman"/>
        </w:rPr>
        <w:t>(cc)</w:t>
      </w:r>
      <w:r w:rsidRPr="00DA41D4">
        <w:rPr>
          <w:rFonts w:ascii="Times New Roman" w:hAnsi="Times New Roman" w:cs="Times New Roman"/>
        </w:rPr>
        <w:tab/>
        <w:t xml:space="preserve">to the resource quality; or </w:t>
      </w:r>
    </w:p>
    <w:p w14:paraId="4B22F471" w14:textId="20E10F04" w:rsidR="00B4591A" w:rsidRDefault="00784E38" w:rsidP="00DA41D4">
      <w:pPr>
        <w:pStyle w:val="ListParagraph"/>
        <w:spacing w:after="0" w:line="360" w:lineRule="auto"/>
        <w:ind w:left="2835" w:hanging="708"/>
        <w:jc w:val="both"/>
        <w:rPr>
          <w:rFonts w:ascii="Times New Roman" w:hAnsi="Times New Roman" w:cs="Times New Roman"/>
        </w:rPr>
      </w:pPr>
      <w:r w:rsidRPr="00DA41D4">
        <w:rPr>
          <w:rFonts w:ascii="Times New Roman" w:hAnsi="Times New Roman" w:cs="Times New Roman"/>
        </w:rPr>
        <w:t>(dd)</w:t>
      </w:r>
      <w:r w:rsidRPr="00DA41D4">
        <w:rPr>
          <w:rFonts w:ascii="Times New Roman" w:hAnsi="Times New Roman" w:cs="Times New Roman"/>
        </w:rPr>
        <w:tab/>
        <w:t>to property</w:t>
      </w:r>
      <w:r w:rsidR="00EF2615" w:rsidRPr="00DA41D4">
        <w:rPr>
          <w:rFonts w:ascii="Times New Roman" w:hAnsi="Times New Roman" w:cs="Times New Roman"/>
        </w:rPr>
        <w:t>.</w:t>
      </w:r>
    </w:p>
    <w:p w14:paraId="474729AA" w14:textId="77777777" w:rsidR="00DA41D4" w:rsidRPr="00463196" w:rsidRDefault="00DA41D4" w:rsidP="0089001A">
      <w:pPr>
        <w:pStyle w:val="ListParagraph"/>
        <w:spacing w:after="0" w:line="360" w:lineRule="auto"/>
        <w:ind w:left="2835" w:hanging="708"/>
        <w:jc w:val="both"/>
        <w:rPr>
          <w:rFonts w:ascii="Times New Roman" w:hAnsi="Times New Roman" w:cs="Times New Roman"/>
          <w:sz w:val="24"/>
          <w:szCs w:val="24"/>
        </w:rPr>
      </w:pPr>
    </w:p>
    <w:p w14:paraId="40D86739" w14:textId="33D91C25" w:rsidR="00DA41D4" w:rsidRPr="00DA41D4" w:rsidRDefault="00B4591A" w:rsidP="00E4180C">
      <w:pPr>
        <w:spacing w:after="0" w:line="360" w:lineRule="auto"/>
        <w:ind w:left="1418"/>
        <w:jc w:val="both"/>
        <w:rPr>
          <w:rFonts w:ascii="Times New Roman" w:hAnsi="Times New Roman" w:cs="Times New Roman"/>
        </w:rPr>
      </w:pPr>
      <w:r w:rsidRPr="00463196">
        <w:rPr>
          <w:rFonts w:ascii="Times New Roman" w:hAnsi="Times New Roman" w:cs="Times New Roman"/>
          <w:sz w:val="24"/>
          <w:szCs w:val="24"/>
        </w:rPr>
        <w:tab/>
      </w:r>
      <w:r w:rsidRPr="00DA41D4">
        <w:rPr>
          <w:rFonts w:ascii="Times New Roman" w:hAnsi="Times New Roman" w:cs="Times New Roman"/>
        </w:rPr>
        <w:t>Giving effect to national water resource strategy</w:t>
      </w:r>
    </w:p>
    <w:p w14:paraId="13A37378" w14:textId="77777777" w:rsidR="00DA41D4" w:rsidRDefault="00E95CAA" w:rsidP="001E4D17">
      <w:pPr>
        <w:spacing w:after="0" w:line="360" w:lineRule="auto"/>
        <w:ind w:left="1418"/>
        <w:jc w:val="both"/>
        <w:rPr>
          <w:rFonts w:ascii="Times New Roman" w:hAnsi="Times New Roman" w:cs="Times New Roman"/>
        </w:rPr>
      </w:pPr>
      <w:r w:rsidRPr="00DA41D4">
        <w:rPr>
          <w:rFonts w:ascii="Times New Roman" w:hAnsi="Times New Roman" w:cs="Times New Roman"/>
        </w:rPr>
        <w:tab/>
      </w:r>
      <w:r w:rsidR="005C3CF7" w:rsidRPr="00DA41D4">
        <w:rPr>
          <w:rFonts w:ascii="Times New Roman" w:hAnsi="Times New Roman" w:cs="Times New Roman"/>
        </w:rPr>
        <w:t>Section 7</w:t>
      </w:r>
    </w:p>
    <w:p w14:paraId="1977FAF5" w14:textId="2E9134CD" w:rsidR="00B4276A" w:rsidRPr="00DA41D4" w:rsidRDefault="00B4276A" w:rsidP="001E4D17">
      <w:pPr>
        <w:spacing w:after="0" w:line="360" w:lineRule="auto"/>
        <w:ind w:left="1418"/>
        <w:jc w:val="both"/>
        <w:rPr>
          <w:rFonts w:ascii="Times New Roman" w:hAnsi="Times New Roman" w:cs="Times New Roman"/>
        </w:rPr>
      </w:pPr>
      <w:r w:rsidRPr="00DA41D4">
        <w:rPr>
          <w:rFonts w:ascii="Times New Roman" w:hAnsi="Times New Roman" w:cs="Times New Roman"/>
        </w:rPr>
        <w:t xml:space="preserve">The Minister, the Director </w:t>
      </w:r>
      <w:r w:rsidR="001E4D17">
        <w:rPr>
          <w:rFonts w:ascii="Times New Roman" w:hAnsi="Times New Roman" w:cs="Times New Roman"/>
        </w:rPr>
        <w:t>-</w:t>
      </w:r>
      <w:r w:rsidRPr="00DA41D4">
        <w:rPr>
          <w:rFonts w:ascii="Times New Roman" w:hAnsi="Times New Roman" w:cs="Times New Roman"/>
        </w:rPr>
        <w:t xml:space="preserve"> General, an organ of state and a water management institution must give effect to the national water resource strategy when exercising any power or performing any duty in terms of </w:t>
      </w:r>
      <w:r w:rsidR="002340DB" w:rsidRPr="00DA41D4">
        <w:rPr>
          <w:rFonts w:ascii="Times New Roman" w:hAnsi="Times New Roman" w:cs="Times New Roman"/>
        </w:rPr>
        <w:t>this Act.</w:t>
      </w:r>
    </w:p>
    <w:p w14:paraId="75399A52" w14:textId="77777777" w:rsidR="002340DB" w:rsidRPr="00DA41D4" w:rsidRDefault="002340DB" w:rsidP="001E4D17">
      <w:pPr>
        <w:spacing w:after="0" w:line="360" w:lineRule="auto"/>
        <w:ind w:left="1418"/>
        <w:jc w:val="both"/>
        <w:rPr>
          <w:rFonts w:ascii="Times New Roman" w:hAnsi="Times New Roman" w:cs="Times New Roman"/>
        </w:rPr>
      </w:pPr>
    </w:p>
    <w:p w14:paraId="2F0CCB37" w14:textId="660E83F1" w:rsidR="00D358B5" w:rsidRPr="00DA41D4" w:rsidRDefault="00111951" w:rsidP="001E4D17">
      <w:pPr>
        <w:spacing w:after="0" w:line="360" w:lineRule="auto"/>
        <w:ind w:left="1418"/>
        <w:jc w:val="both"/>
        <w:rPr>
          <w:rFonts w:ascii="Times New Roman" w:hAnsi="Times New Roman" w:cs="Times New Roman"/>
        </w:rPr>
      </w:pPr>
      <w:r w:rsidRPr="00DA41D4">
        <w:rPr>
          <w:rFonts w:ascii="Times New Roman" w:hAnsi="Times New Roman" w:cs="Times New Roman"/>
        </w:rPr>
        <w:lastRenderedPageBreak/>
        <w:t>Prevention and remedying effects of pollution</w:t>
      </w:r>
    </w:p>
    <w:p w14:paraId="650C723F" w14:textId="40809D01" w:rsidR="000909F5" w:rsidRPr="00DA41D4" w:rsidRDefault="00E95CAA" w:rsidP="001E4D17">
      <w:pPr>
        <w:spacing w:after="0" w:line="360" w:lineRule="auto"/>
        <w:ind w:left="1418"/>
        <w:jc w:val="both"/>
        <w:rPr>
          <w:rFonts w:ascii="Times New Roman" w:hAnsi="Times New Roman" w:cs="Times New Roman"/>
        </w:rPr>
      </w:pPr>
      <w:r w:rsidRPr="00DA41D4">
        <w:rPr>
          <w:rFonts w:ascii="Times New Roman" w:hAnsi="Times New Roman" w:cs="Times New Roman"/>
        </w:rPr>
        <w:t>Section 19</w:t>
      </w:r>
      <w:r w:rsidR="000909F5" w:rsidRPr="00DA41D4">
        <w:rPr>
          <w:rFonts w:ascii="Times New Roman" w:hAnsi="Times New Roman" w:cs="Times New Roman"/>
        </w:rPr>
        <w:t xml:space="preserve"> </w:t>
      </w:r>
    </w:p>
    <w:p w14:paraId="025B72CC" w14:textId="2709B5A5" w:rsidR="000E64C5" w:rsidRPr="00DA41D4" w:rsidRDefault="005A5B26" w:rsidP="001E4D17">
      <w:pPr>
        <w:spacing w:after="0" w:line="360" w:lineRule="auto"/>
        <w:ind w:left="1843" w:hanging="425"/>
        <w:jc w:val="both"/>
        <w:rPr>
          <w:rFonts w:ascii="Times New Roman" w:hAnsi="Times New Roman" w:cs="Times New Roman"/>
        </w:rPr>
      </w:pPr>
      <w:r w:rsidRPr="00DA41D4">
        <w:rPr>
          <w:rFonts w:ascii="Times New Roman" w:hAnsi="Times New Roman" w:cs="Times New Roman"/>
        </w:rPr>
        <w:t>(1)</w:t>
      </w:r>
      <w:r w:rsidR="001E4D17">
        <w:rPr>
          <w:rFonts w:ascii="Times New Roman" w:hAnsi="Times New Roman" w:cs="Times New Roman"/>
        </w:rPr>
        <w:t xml:space="preserve">  </w:t>
      </w:r>
      <w:r w:rsidR="006423D9" w:rsidRPr="00DA41D4">
        <w:rPr>
          <w:rFonts w:ascii="Times New Roman" w:hAnsi="Times New Roman" w:cs="Times New Roman"/>
        </w:rPr>
        <w:t xml:space="preserve"> An owner of land, a person in control of land or a person who occupies or uses the land</w:t>
      </w:r>
      <w:r w:rsidR="001E4D17">
        <w:rPr>
          <w:rFonts w:ascii="Times New Roman" w:hAnsi="Times New Roman" w:cs="Times New Roman"/>
        </w:rPr>
        <w:t xml:space="preserve">    </w:t>
      </w:r>
      <w:r w:rsidR="006423D9" w:rsidRPr="00DA41D4">
        <w:rPr>
          <w:rFonts w:ascii="Times New Roman" w:hAnsi="Times New Roman" w:cs="Times New Roman"/>
        </w:rPr>
        <w:t>on which—</w:t>
      </w:r>
    </w:p>
    <w:p w14:paraId="4EF0979C" w14:textId="12DCDAF1" w:rsidR="000E64C5" w:rsidRPr="00DA41D4" w:rsidRDefault="006423D9" w:rsidP="00454AFF">
      <w:pPr>
        <w:spacing w:after="0" w:line="360" w:lineRule="auto"/>
        <w:ind w:left="2127" w:hanging="284"/>
        <w:jc w:val="both"/>
        <w:rPr>
          <w:rFonts w:ascii="Times New Roman" w:hAnsi="Times New Roman" w:cs="Times New Roman"/>
        </w:rPr>
      </w:pPr>
      <w:r w:rsidRPr="00DA41D4">
        <w:rPr>
          <w:rFonts w:ascii="Times New Roman" w:hAnsi="Times New Roman" w:cs="Times New Roman"/>
        </w:rPr>
        <w:t xml:space="preserve"> (a) </w:t>
      </w:r>
      <w:r w:rsidR="001E4D17">
        <w:rPr>
          <w:rFonts w:ascii="Times New Roman" w:hAnsi="Times New Roman" w:cs="Times New Roman"/>
        </w:rPr>
        <w:t xml:space="preserve">    </w:t>
      </w:r>
      <w:r w:rsidRPr="00DA41D4">
        <w:rPr>
          <w:rFonts w:ascii="Times New Roman" w:hAnsi="Times New Roman" w:cs="Times New Roman"/>
        </w:rPr>
        <w:t xml:space="preserve">any activity or process is or was performed or undertaken; or </w:t>
      </w:r>
    </w:p>
    <w:p w14:paraId="6007D7DA" w14:textId="1547451A" w:rsidR="00C2087E" w:rsidRPr="00DA41D4" w:rsidRDefault="006423D9" w:rsidP="00454AFF">
      <w:pPr>
        <w:spacing w:after="0" w:line="360" w:lineRule="auto"/>
        <w:ind w:left="2127" w:hanging="284"/>
        <w:jc w:val="both"/>
        <w:rPr>
          <w:rFonts w:ascii="Times New Roman" w:hAnsi="Times New Roman" w:cs="Times New Roman"/>
        </w:rPr>
      </w:pPr>
      <w:r w:rsidRPr="00DA41D4">
        <w:rPr>
          <w:rFonts w:ascii="Times New Roman" w:hAnsi="Times New Roman" w:cs="Times New Roman"/>
        </w:rPr>
        <w:t xml:space="preserve">(b) </w:t>
      </w:r>
      <w:r w:rsidR="001E4D17">
        <w:rPr>
          <w:rFonts w:ascii="Times New Roman" w:hAnsi="Times New Roman" w:cs="Times New Roman"/>
        </w:rPr>
        <w:t xml:space="preserve">     </w:t>
      </w:r>
      <w:r w:rsidRPr="00DA41D4">
        <w:rPr>
          <w:rFonts w:ascii="Times New Roman" w:hAnsi="Times New Roman" w:cs="Times New Roman"/>
        </w:rPr>
        <w:t>any other situation exists,</w:t>
      </w:r>
    </w:p>
    <w:p w14:paraId="00227040" w14:textId="2CA15E42" w:rsidR="000752E1" w:rsidRPr="00DA41D4" w:rsidRDefault="006423D9" w:rsidP="001E4D17">
      <w:pPr>
        <w:spacing w:after="0" w:line="360" w:lineRule="auto"/>
        <w:ind w:left="1418"/>
        <w:jc w:val="both"/>
        <w:rPr>
          <w:rFonts w:ascii="Times New Roman" w:hAnsi="Times New Roman" w:cs="Times New Roman"/>
        </w:rPr>
      </w:pPr>
      <w:r w:rsidRPr="00DA41D4">
        <w:rPr>
          <w:rFonts w:ascii="Times New Roman" w:hAnsi="Times New Roman" w:cs="Times New Roman"/>
        </w:rPr>
        <w:t xml:space="preserve"> which causes, has caused or is likely to cause pollution of a water resource, must take all reasonable measures to prevent any such pollution from occurring, continuing or recurring.”</w:t>
      </w:r>
    </w:p>
    <w:p w14:paraId="203F89FD" w14:textId="77777777" w:rsidR="00756214" w:rsidRPr="00DA41D4" w:rsidRDefault="00756214" w:rsidP="001E4D17">
      <w:pPr>
        <w:spacing w:after="0" w:line="360" w:lineRule="auto"/>
        <w:ind w:left="1418"/>
        <w:jc w:val="both"/>
        <w:rPr>
          <w:rFonts w:ascii="Times New Roman" w:hAnsi="Times New Roman" w:cs="Times New Roman"/>
        </w:rPr>
      </w:pPr>
    </w:p>
    <w:p w14:paraId="38CCD55D" w14:textId="708661CD" w:rsidR="00A557F4" w:rsidRPr="00DA41D4" w:rsidRDefault="00756214" w:rsidP="000D79BD">
      <w:pPr>
        <w:spacing w:after="0" w:line="360" w:lineRule="auto"/>
        <w:ind w:left="1418"/>
        <w:jc w:val="both"/>
        <w:rPr>
          <w:rFonts w:ascii="Times New Roman" w:hAnsi="Times New Roman" w:cs="Times New Roman"/>
        </w:rPr>
      </w:pPr>
      <w:r w:rsidRPr="00DA41D4">
        <w:rPr>
          <w:rFonts w:ascii="Times New Roman" w:hAnsi="Times New Roman" w:cs="Times New Roman"/>
        </w:rPr>
        <w:tab/>
        <w:t>Rectification of contraventions</w:t>
      </w:r>
    </w:p>
    <w:p w14:paraId="62CB9E5F" w14:textId="384A50E9" w:rsidR="00662FDA" w:rsidRPr="00DA41D4" w:rsidRDefault="00662FDA" w:rsidP="000D79BD">
      <w:pPr>
        <w:spacing w:after="0" w:line="360" w:lineRule="auto"/>
        <w:ind w:left="1418"/>
        <w:jc w:val="both"/>
        <w:rPr>
          <w:rFonts w:ascii="Times New Roman" w:hAnsi="Times New Roman" w:cs="Times New Roman"/>
        </w:rPr>
      </w:pPr>
      <w:r w:rsidRPr="00DA41D4">
        <w:rPr>
          <w:rFonts w:ascii="Times New Roman" w:hAnsi="Times New Roman" w:cs="Times New Roman"/>
        </w:rPr>
        <w:tab/>
        <w:t>Section 53</w:t>
      </w:r>
    </w:p>
    <w:p w14:paraId="5B847EC3" w14:textId="7A267F29" w:rsidR="00C371C1" w:rsidRPr="008524DD" w:rsidRDefault="00756214" w:rsidP="00C71374">
      <w:pPr>
        <w:spacing w:after="0" w:line="360" w:lineRule="auto"/>
        <w:ind w:left="1843" w:hanging="425"/>
        <w:jc w:val="both"/>
        <w:rPr>
          <w:rFonts w:ascii="Times New Roman" w:hAnsi="Times New Roman" w:cs="Times New Roman"/>
        </w:rPr>
      </w:pPr>
      <w:r w:rsidRPr="00DA41D4">
        <w:rPr>
          <w:rFonts w:ascii="Times New Roman" w:hAnsi="Times New Roman" w:cs="Times New Roman"/>
        </w:rPr>
        <w:t>(1)</w:t>
      </w:r>
      <w:r w:rsidR="00C71374">
        <w:rPr>
          <w:rFonts w:ascii="Times New Roman" w:hAnsi="Times New Roman" w:cs="Times New Roman"/>
        </w:rPr>
        <w:t xml:space="preserve">   </w:t>
      </w:r>
      <w:r w:rsidRPr="008524DD">
        <w:rPr>
          <w:rFonts w:ascii="Times New Roman" w:hAnsi="Times New Roman" w:cs="Times New Roman"/>
        </w:rPr>
        <w:t xml:space="preserve"> A responsible authority may, by notice in writing to a person who contravenes— </w:t>
      </w:r>
    </w:p>
    <w:p w14:paraId="67E5E8D6" w14:textId="483DC04C" w:rsidR="00C371C1" w:rsidRPr="008524DD" w:rsidRDefault="00756214" w:rsidP="00C71374">
      <w:pPr>
        <w:spacing w:after="0" w:line="360" w:lineRule="auto"/>
        <w:ind w:left="2127" w:hanging="284"/>
        <w:jc w:val="both"/>
        <w:rPr>
          <w:rFonts w:ascii="Times New Roman" w:hAnsi="Times New Roman" w:cs="Times New Roman"/>
        </w:rPr>
      </w:pPr>
      <w:r w:rsidRPr="008524DD">
        <w:rPr>
          <w:rFonts w:ascii="Times New Roman" w:hAnsi="Times New Roman" w:cs="Times New Roman"/>
        </w:rPr>
        <w:t xml:space="preserve">(a) </w:t>
      </w:r>
      <w:r w:rsidR="00C71374">
        <w:rPr>
          <w:rFonts w:ascii="Times New Roman" w:hAnsi="Times New Roman" w:cs="Times New Roman"/>
        </w:rPr>
        <w:t xml:space="preserve">  </w:t>
      </w:r>
      <w:r w:rsidRPr="008524DD">
        <w:rPr>
          <w:rFonts w:ascii="Times New Roman" w:hAnsi="Times New Roman" w:cs="Times New Roman"/>
        </w:rPr>
        <w:t xml:space="preserve">any provision of this Chapter; </w:t>
      </w:r>
    </w:p>
    <w:p w14:paraId="0F12F66E" w14:textId="56A25F40" w:rsidR="00C371C1" w:rsidRPr="008524DD" w:rsidRDefault="00756214" w:rsidP="006E1CA5">
      <w:pPr>
        <w:spacing w:after="0" w:line="360" w:lineRule="auto"/>
        <w:ind w:left="2160" w:hanging="317"/>
        <w:jc w:val="both"/>
        <w:rPr>
          <w:rFonts w:ascii="Times New Roman" w:hAnsi="Times New Roman" w:cs="Times New Roman"/>
        </w:rPr>
      </w:pPr>
      <w:r w:rsidRPr="008524DD">
        <w:rPr>
          <w:rFonts w:ascii="Times New Roman" w:hAnsi="Times New Roman" w:cs="Times New Roman"/>
        </w:rPr>
        <w:t>(b)</w:t>
      </w:r>
      <w:r w:rsidR="00A906E8" w:rsidRPr="008524DD">
        <w:rPr>
          <w:rFonts w:ascii="Times New Roman" w:hAnsi="Times New Roman" w:cs="Times New Roman"/>
        </w:rPr>
        <w:t xml:space="preserve"> </w:t>
      </w:r>
      <w:r w:rsidR="006E1CA5">
        <w:rPr>
          <w:rFonts w:ascii="Times New Roman" w:hAnsi="Times New Roman" w:cs="Times New Roman"/>
        </w:rPr>
        <w:t xml:space="preserve"> </w:t>
      </w:r>
      <w:r w:rsidRPr="008524DD">
        <w:rPr>
          <w:rFonts w:ascii="Times New Roman" w:hAnsi="Times New Roman" w:cs="Times New Roman"/>
        </w:rPr>
        <w:t>a requirement set or directive given by the responsible authority under this</w:t>
      </w:r>
      <w:r w:rsidR="00BE16F5">
        <w:rPr>
          <w:rFonts w:ascii="Times New Roman" w:hAnsi="Times New Roman" w:cs="Times New Roman"/>
        </w:rPr>
        <w:t xml:space="preserve"> </w:t>
      </w:r>
      <w:r w:rsidR="00A906E8" w:rsidRPr="0089001A">
        <w:rPr>
          <w:rFonts w:ascii="Times New Roman" w:hAnsi="Times New Roman" w:cs="Times New Roman"/>
        </w:rPr>
        <w:t xml:space="preserve"> </w:t>
      </w:r>
      <w:r w:rsidR="00BE16F5">
        <w:rPr>
          <w:rFonts w:ascii="Times New Roman" w:hAnsi="Times New Roman" w:cs="Times New Roman"/>
        </w:rPr>
        <w:t xml:space="preserve">   </w:t>
      </w:r>
      <w:r w:rsidRPr="008524DD">
        <w:rPr>
          <w:rFonts w:ascii="Times New Roman" w:hAnsi="Times New Roman" w:cs="Times New Roman"/>
        </w:rPr>
        <w:t xml:space="preserve">Chapter; or </w:t>
      </w:r>
    </w:p>
    <w:p w14:paraId="1C929005" w14:textId="177659D2" w:rsidR="00247E30" w:rsidRPr="008524DD" w:rsidRDefault="00756214" w:rsidP="006E1CA5">
      <w:pPr>
        <w:spacing w:after="0" w:line="360" w:lineRule="auto"/>
        <w:ind w:left="2127" w:hanging="284"/>
        <w:jc w:val="both"/>
        <w:rPr>
          <w:rFonts w:ascii="Times New Roman" w:hAnsi="Times New Roman" w:cs="Times New Roman"/>
        </w:rPr>
      </w:pPr>
      <w:r w:rsidRPr="008524DD">
        <w:rPr>
          <w:rFonts w:ascii="Times New Roman" w:hAnsi="Times New Roman" w:cs="Times New Roman"/>
        </w:rPr>
        <w:t>(c)</w:t>
      </w:r>
      <w:r w:rsidR="006E1CA5">
        <w:rPr>
          <w:rFonts w:ascii="Times New Roman" w:hAnsi="Times New Roman" w:cs="Times New Roman"/>
        </w:rPr>
        <w:t xml:space="preserve">   </w:t>
      </w:r>
      <w:r w:rsidRPr="008524DD">
        <w:rPr>
          <w:rFonts w:ascii="Times New Roman" w:hAnsi="Times New Roman" w:cs="Times New Roman"/>
        </w:rPr>
        <w:t xml:space="preserve"> a condition which applies to any authority to use water, </w:t>
      </w:r>
    </w:p>
    <w:p w14:paraId="02BA770D" w14:textId="77777777" w:rsidR="00247E30" w:rsidRPr="008524DD" w:rsidRDefault="00756214" w:rsidP="00BE16F5">
      <w:pPr>
        <w:spacing w:after="0" w:line="360" w:lineRule="auto"/>
        <w:ind w:left="1418"/>
        <w:jc w:val="both"/>
        <w:rPr>
          <w:rFonts w:ascii="Times New Roman" w:hAnsi="Times New Roman" w:cs="Times New Roman"/>
        </w:rPr>
      </w:pPr>
      <w:r w:rsidRPr="008524DD">
        <w:rPr>
          <w:rFonts w:ascii="Times New Roman" w:hAnsi="Times New Roman" w:cs="Times New Roman"/>
        </w:rPr>
        <w:t xml:space="preserve">direct that person, or the owner of the property in relation to which the contravention occurs, to take any action specified in the notice to rectify the contravention, within the time (being not less than two working days) specified in the notice or any other longer time allowed by the responsible authority. </w:t>
      </w:r>
    </w:p>
    <w:p w14:paraId="151F1A76" w14:textId="77777777" w:rsidR="00A906E8" w:rsidRPr="008524DD" w:rsidRDefault="00A906E8" w:rsidP="00247E30">
      <w:pPr>
        <w:spacing w:after="0" w:line="360" w:lineRule="auto"/>
        <w:ind w:left="1440"/>
        <w:jc w:val="both"/>
        <w:rPr>
          <w:rFonts w:ascii="Times New Roman" w:hAnsi="Times New Roman" w:cs="Times New Roman"/>
        </w:rPr>
      </w:pPr>
    </w:p>
    <w:p w14:paraId="6F87A1D9" w14:textId="77777777" w:rsidR="00DC57E5" w:rsidRDefault="00756214" w:rsidP="00DC57E5">
      <w:pPr>
        <w:spacing w:after="0" w:line="360" w:lineRule="auto"/>
        <w:ind w:left="1843" w:hanging="425"/>
        <w:jc w:val="both"/>
        <w:rPr>
          <w:rFonts w:ascii="Times New Roman" w:hAnsi="Times New Roman" w:cs="Times New Roman"/>
        </w:rPr>
      </w:pPr>
      <w:r w:rsidRPr="008524DD">
        <w:rPr>
          <w:rFonts w:ascii="Times New Roman" w:hAnsi="Times New Roman" w:cs="Times New Roman"/>
        </w:rPr>
        <w:t>(2)</w:t>
      </w:r>
      <w:r w:rsidR="00570DC1" w:rsidRPr="008524DD">
        <w:rPr>
          <w:rFonts w:ascii="Times New Roman" w:hAnsi="Times New Roman" w:cs="Times New Roman"/>
        </w:rPr>
        <w:t xml:space="preserve"> </w:t>
      </w:r>
      <w:r w:rsidR="00DC57E5">
        <w:rPr>
          <w:rFonts w:ascii="Times New Roman" w:hAnsi="Times New Roman" w:cs="Times New Roman"/>
        </w:rPr>
        <w:t xml:space="preserve"> </w:t>
      </w:r>
      <w:r w:rsidRPr="008524DD">
        <w:rPr>
          <w:rFonts w:ascii="Times New Roman" w:hAnsi="Times New Roman" w:cs="Times New Roman"/>
        </w:rPr>
        <w:t>If the action is not taken within the time specified in the notice, or any longer</w:t>
      </w:r>
      <w:r w:rsidR="00570DC1" w:rsidRPr="008524DD">
        <w:rPr>
          <w:rFonts w:ascii="Times New Roman" w:hAnsi="Times New Roman" w:cs="Times New Roman"/>
        </w:rPr>
        <w:t xml:space="preserve"> </w:t>
      </w:r>
      <w:r w:rsidRPr="008524DD">
        <w:rPr>
          <w:rFonts w:ascii="Times New Roman" w:hAnsi="Times New Roman" w:cs="Times New Roman"/>
        </w:rPr>
        <w:t xml:space="preserve">time allowed, the responsible authority may— </w:t>
      </w:r>
    </w:p>
    <w:p w14:paraId="5DAE7C93" w14:textId="5EC77551" w:rsidR="00DE437D" w:rsidRDefault="00756214" w:rsidP="00DC57E5">
      <w:pPr>
        <w:spacing w:after="0" w:line="360" w:lineRule="auto"/>
        <w:ind w:left="2410" w:hanging="567"/>
        <w:jc w:val="both"/>
        <w:rPr>
          <w:rFonts w:ascii="Times New Roman" w:hAnsi="Times New Roman" w:cs="Times New Roman"/>
        </w:rPr>
      </w:pPr>
      <w:r w:rsidRPr="008524DD">
        <w:rPr>
          <w:rFonts w:ascii="Times New Roman" w:hAnsi="Times New Roman" w:cs="Times New Roman"/>
        </w:rPr>
        <w:t>(a)</w:t>
      </w:r>
      <w:r w:rsidR="00DC57E5">
        <w:rPr>
          <w:rFonts w:ascii="Times New Roman" w:hAnsi="Times New Roman" w:cs="Times New Roman"/>
        </w:rPr>
        <w:t xml:space="preserve">   </w:t>
      </w:r>
      <w:r w:rsidRPr="008524DD">
        <w:rPr>
          <w:rFonts w:ascii="Times New Roman" w:hAnsi="Times New Roman" w:cs="Times New Roman"/>
        </w:rPr>
        <w:t xml:space="preserve">carry out any works and take any other action necessary to rectify the contravention and recover its reasonable costs from the person on whom the notice was served; or </w:t>
      </w:r>
    </w:p>
    <w:p w14:paraId="7543AE8D" w14:textId="1D8976EA" w:rsidR="00756214" w:rsidRPr="008524DD" w:rsidRDefault="00756214" w:rsidP="00DC57E5">
      <w:pPr>
        <w:spacing w:after="0" w:line="360" w:lineRule="auto"/>
        <w:ind w:left="2410" w:hanging="567"/>
        <w:jc w:val="both"/>
        <w:rPr>
          <w:rFonts w:ascii="Times New Roman" w:hAnsi="Times New Roman" w:cs="Times New Roman"/>
        </w:rPr>
      </w:pPr>
      <w:r w:rsidRPr="008524DD">
        <w:rPr>
          <w:rFonts w:ascii="Times New Roman" w:hAnsi="Times New Roman" w:cs="Times New Roman"/>
        </w:rPr>
        <w:t xml:space="preserve">(b) </w:t>
      </w:r>
      <w:r w:rsidR="00DE437D">
        <w:rPr>
          <w:rFonts w:ascii="Times New Roman" w:hAnsi="Times New Roman" w:cs="Times New Roman"/>
        </w:rPr>
        <w:t xml:space="preserve">     </w:t>
      </w:r>
      <w:r w:rsidRPr="008524DD">
        <w:rPr>
          <w:rFonts w:ascii="Times New Roman" w:hAnsi="Times New Roman" w:cs="Times New Roman"/>
        </w:rPr>
        <w:t xml:space="preserve">apply to a competent court for appropriate relief.” </w:t>
      </w:r>
    </w:p>
    <w:p w14:paraId="0A77D050" w14:textId="77777777" w:rsidR="002340DB" w:rsidRPr="008524DD" w:rsidRDefault="002340DB" w:rsidP="002340DB">
      <w:pPr>
        <w:spacing w:after="0" w:line="360" w:lineRule="auto"/>
        <w:jc w:val="both"/>
        <w:rPr>
          <w:rFonts w:ascii="Times New Roman" w:hAnsi="Times New Roman" w:cs="Times New Roman"/>
        </w:rPr>
      </w:pPr>
    </w:p>
    <w:p w14:paraId="61FE8708" w14:textId="3F2690C8" w:rsidR="002340DB" w:rsidRPr="008524DD" w:rsidRDefault="002340DB" w:rsidP="00A704E9">
      <w:pPr>
        <w:spacing w:after="0" w:line="360" w:lineRule="auto"/>
        <w:ind w:left="709" w:hanging="709"/>
        <w:jc w:val="both"/>
        <w:rPr>
          <w:rFonts w:ascii="Times New Roman" w:hAnsi="Times New Roman" w:cs="Times New Roman"/>
          <w:sz w:val="26"/>
          <w:szCs w:val="26"/>
        </w:rPr>
      </w:pPr>
      <w:r w:rsidRPr="008524DD">
        <w:rPr>
          <w:rFonts w:ascii="Times New Roman" w:hAnsi="Times New Roman" w:cs="Times New Roman"/>
          <w:sz w:val="26"/>
          <w:szCs w:val="26"/>
        </w:rPr>
        <w:t>[</w:t>
      </w:r>
      <w:r w:rsidR="00E3330D" w:rsidRPr="008524DD">
        <w:rPr>
          <w:rFonts w:ascii="Times New Roman" w:hAnsi="Times New Roman" w:cs="Times New Roman"/>
          <w:sz w:val="26"/>
          <w:szCs w:val="26"/>
        </w:rPr>
        <w:t>90</w:t>
      </w:r>
      <w:r w:rsidR="00111720" w:rsidRPr="008524DD">
        <w:rPr>
          <w:rFonts w:ascii="Times New Roman" w:hAnsi="Times New Roman" w:cs="Times New Roman"/>
          <w:sz w:val="26"/>
          <w:szCs w:val="26"/>
        </w:rPr>
        <w:t>]</w:t>
      </w:r>
      <w:r w:rsidR="00111720" w:rsidRPr="008524DD">
        <w:rPr>
          <w:rFonts w:ascii="Times New Roman" w:hAnsi="Times New Roman" w:cs="Times New Roman"/>
          <w:sz w:val="26"/>
          <w:szCs w:val="26"/>
        </w:rPr>
        <w:tab/>
      </w:r>
      <w:r w:rsidR="009379EA" w:rsidRPr="008524DD">
        <w:rPr>
          <w:rFonts w:ascii="Times New Roman" w:hAnsi="Times New Roman" w:cs="Times New Roman"/>
          <w:sz w:val="26"/>
          <w:szCs w:val="26"/>
        </w:rPr>
        <w:t>The National Environmental Management Act provides the following:</w:t>
      </w:r>
    </w:p>
    <w:p w14:paraId="05BB396D" w14:textId="0DC548ED" w:rsidR="00B82625" w:rsidRPr="008524DD" w:rsidRDefault="00B82625" w:rsidP="003005E8">
      <w:pPr>
        <w:spacing w:after="0" w:line="360" w:lineRule="auto"/>
        <w:ind w:left="1418"/>
        <w:jc w:val="both"/>
        <w:rPr>
          <w:rFonts w:ascii="Times New Roman" w:hAnsi="Times New Roman" w:cs="Times New Roman"/>
        </w:rPr>
      </w:pPr>
      <w:r w:rsidRPr="008524DD">
        <w:rPr>
          <w:rFonts w:ascii="Times New Roman" w:hAnsi="Times New Roman" w:cs="Times New Roman"/>
        </w:rPr>
        <w:tab/>
      </w:r>
      <w:r w:rsidR="00BA76A0" w:rsidRPr="008524DD">
        <w:rPr>
          <w:rFonts w:ascii="Times New Roman" w:hAnsi="Times New Roman" w:cs="Times New Roman"/>
        </w:rPr>
        <w:t>“</w:t>
      </w:r>
      <w:r w:rsidR="007D6572" w:rsidRPr="008524DD">
        <w:rPr>
          <w:rFonts w:ascii="Times New Roman" w:hAnsi="Times New Roman" w:cs="Times New Roman"/>
        </w:rPr>
        <w:t xml:space="preserve">1. </w:t>
      </w:r>
      <w:r w:rsidR="00BA76A0" w:rsidRPr="008524DD">
        <w:rPr>
          <w:rFonts w:ascii="Times New Roman" w:hAnsi="Times New Roman" w:cs="Times New Roman"/>
        </w:rPr>
        <w:t>Definitions</w:t>
      </w:r>
    </w:p>
    <w:p w14:paraId="1C3EB3CD" w14:textId="25B3B3DD" w:rsidR="00BA76A0" w:rsidRPr="008524DD" w:rsidRDefault="00BA76A0" w:rsidP="002340DB">
      <w:pPr>
        <w:spacing w:after="0" w:line="360" w:lineRule="auto"/>
        <w:jc w:val="both"/>
        <w:rPr>
          <w:rFonts w:ascii="Times New Roman" w:hAnsi="Times New Roman" w:cs="Times New Roman"/>
        </w:rPr>
      </w:pPr>
      <w:r w:rsidRPr="008524DD">
        <w:rPr>
          <w:rFonts w:ascii="Times New Roman" w:hAnsi="Times New Roman" w:cs="Times New Roman"/>
        </w:rPr>
        <w:tab/>
      </w:r>
      <w:r w:rsidR="00250799" w:rsidRPr="008524DD">
        <w:rPr>
          <w:rFonts w:ascii="Times New Roman" w:hAnsi="Times New Roman" w:cs="Times New Roman"/>
        </w:rPr>
        <w:tab/>
      </w:r>
      <w:r w:rsidR="00613888">
        <w:rPr>
          <w:rFonts w:ascii="Times New Roman" w:hAnsi="Times New Roman" w:cs="Times New Roman"/>
        </w:rPr>
        <w:t>‘</w:t>
      </w:r>
      <w:r w:rsidRPr="008524DD">
        <w:rPr>
          <w:rFonts w:ascii="Times New Roman" w:hAnsi="Times New Roman" w:cs="Times New Roman"/>
        </w:rPr>
        <w:t>Pollution</w:t>
      </w:r>
      <w:r w:rsidR="00613888">
        <w:rPr>
          <w:rFonts w:ascii="Times New Roman" w:hAnsi="Times New Roman" w:cs="Times New Roman"/>
        </w:rPr>
        <w:t>’</w:t>
      </w:r>
      <w:r w:rsidRPr="008524DD">
        <w:rPr>
          <w:rFonts w:ascii="Times New Roman" w:hAnsi="Times New Roman" w:cs="Times New Roman"/>
        </w:rPr>
        <w:t xml:space="preserve"> means any change in the environment cause by –</w:t>
      </w:r>
    </w:p>
    <w:p w14:paraId="2A36B414" w14:textId="51CBF411" w:rsidR="005D71A9" w:rsidRPr="003E7A5E" w:rsidRDefault="003E7A5E" w:rsidP="003E7A5E">
      <w:pPr>
        <w:spacing w:after="0" w:line="360" w:lineRule="auto"/>
        <w:ind w:left="2694" w:hanging="567"/>
        <w:jc w:val="both"/>
        <w:rPr>
          <w:rFonts w:ascii="Times New Roman" w:hAnsi="Times New Roman" w:cs="Times New Roman"/>
        </w:rPr>
      </w:pPr>
      <w:r w:rsidRPr="008524DD">
        <w:rPr>
          <w:rFonts w:ascii="Times New Roman" w:hAnsi="Times New Roman" w:cs="Times New Roman"/>
        </w:rPr>
        <w:t>(i)</w:t>
      </w:r>
      <w:r w:rsidRPr="008524DD">
        <w:rPr>
          <w:rFonts w:ascii="Times New Roman" w:hAnsi="Times New Roman" w:cs="Times New Roman"/>
        </w:rPr>
        <w:tab/>
      </w:r>
      <w:r w:rsidR="007D6572" w:rsidRPr="003E7A5E">
        <w:rPr>
          <w:rFonts w:ascii="Times New Roman" w:hAnsi="Times New Roman" w:cs="Times New Roman"/>
        </w:rPr>
        <w:t>substances.</w:t>
      </w:r>
      <w:r w:rsidR="009E6FF0" w:rsidRPr="003E7A5E">
        <w:rPr>
          <w:rFonts w:ascii="Times New Roman" w:hAnsi="Times New Roman" w:cs="Times New Roman"/>
        </w:rPr>
        <w:t xml:space="preserve"> </w:t>
      </w:r>
    </w:p>
    <w:p w14:paraId="4FB4BCB7" w14:textId="7865E13D" w:rsidR="007A7F10" w:rsidRPr="003E7A5E" w:rsidRDefault="003E7A5E" w:rsidP="003E7A5E">
      <w:pPr>
        <w:spacing w:after="0" w:line="360" w:lineRule="auto"/>
        <w:ind w:left="2694" w:hanging="567"/>
        <w:jc w:val="both"/>
        <w:rPr>
          <w:rFonts w:ascii="Times New Roman" w:hAnsi="Times New Roman" w:cs="Times New Roman"/>
        </w:rPr>
      </w:pPr>
      <w:r w:rsidRPr="008524DD">
        <w:rPr>
          <w:rFonts w:ascii="Times New Roman" w:hAnsi="Times New Roman" w:cs="Times New Roman"/>
        </w:rPr>
        <w:t>(ii)</w:t>
      </w:r>
      <w:r w:rsidRPr="008524DD">
        <w:rPr>
          <w:rFonts w:ascii="Times New Roman" w:hAnsi="Times New Roman" w:cs="Times New Roman"/>
        </w:rPr>
        <w:tab/>
      </w:r>
      <w:r w:rsidR="009E6FF0" w:rsidRPr="003E7A5E">
        <w:rPr>
          <w:rFonts w:ascii="Times New Roman" w:hAnsi="Times New Roman" w:cs="Times New Roman"/>
        </w:rPr>
        <w:t xml:space="preserve">radio-active or other waves; or </w:t>
      </w:r>
    </w:p>
    <w:p w14:paraId="3D30AA2C" w14:textId="1667CA83" w:rsidR="007A7F10" w:rsidRPr="003E7A5E" w:rsidRDefault="003E7A5E" w:rsidP="003E7A5E">
      <w:pPr>
        <w:spacing w:after="0" w:line="360" w:lineRule="auto"/>
        <w:ind w:left="2694" w:hanging="567"/>
        <w:jc w:val="both"/>
        <w:rPr>
          <w:rFonts w:ascii="Times New Roman" w:hAnsi="Times New Roman" w:cs="Times New Roman"/>
        </w:rPr>
      </w:pPr>
      <w:r w:rsidRPr="008524DD">
        <w:rPr>
          <w:rFonts w:ascii="Times New Roman" w:hAnsi="Times New Roman" w:cs="Times New Roman"/>
        </w:rPr>
        <w:t>(iii)</w:t>
      </w:r>
      <w:r w:rsidRPr="008524DD">
        <w:rPr>
          <w:rFonts w:ascii="Times New Roman" w:hAnsi="Times New Roman" w:cs="Times New Roman"/>
        </w:rPr>
        <w:tab/>
      </w:r>
      <w:r w:rsidR="009E6FF0" w:rsidRPr="003E7A5E">
        <w:rPr>
          <w:rFonts w:ascii="Times New Roman" w:hAnsi="Times New Roman" w:cs="Times New Roman"/>
        </w:rPr>
        <w:t xml:space="preserve">noise, odours, dust or heat; </w:t>
      </w:r>
    </w:p>
    <w:p w14:paraId="29FDEB5F" w14:textId="2746F073" w:rsidR="000B040E" w:rsidRPr="008524DD" w:rsidRDefault="009E6FF0" w:rsidP="0089001A">
      <w:pPr>
        <w:spacing w:after="0" w:line="360" w:lineRule="auto"/>
        <w:ind w:left="1440"/>
        <w:jc w:val="both"/>
        <w:rPr>
          <w:rFonts w:ascii="Times New Roman" w:hAnsi="Times New Roman" w:cs="Times New Roman"/>
        </w:rPr>
      </w:pPr>
      <w:r w:rsidRPr="008524DD">
        <w:rPr>
          <w:rFonts w:ascii="Times New Roman" w:hAnsi="Times New Roman" w:cs="Times New Roman"/>
        </w:rPr>
        <w:t xml:space="preserve">emitted from any activity, including the storage or treatment of waste or substances, construction and the provision of services, whether engaged in by any person or an organ </w:t>
      </w:r>
      <w:r w:rsidRPr="008524DD">
        <w:rPr>
          <w:rFonts w:ascii="Times New Roman" w:hAnsi="Times New Roman" w:cs="Times New Roman"/>
        </w:rPr>
        <w:lastRenderedPageBreak/>
        <w:t>of state, where that change has an adverse effect on human health or well-being or on the composition, resilience and productivity of natural or managed ecosystems, or on materials useful to people, or will have such an effect in the future;</w:t>
      </w:r>
    </w:p>
    <w:p w14:paraId="3BFAFBEA" w14:textId="77777777" w:rsidR="000B040E" w:rsidRPr="008524DD" w:rsidRDefault="000B040E" w:rsidP="00052AA8">
      <w:pPr>
        <w:spacing w:after="0" w:line="360" w:lineRule="auto"/>
        <w:jc w:val="both"/>
        <w:rPr>
          <w:rFonts w:ascii="Times New Roman" w:hAnsi="Times New Roman" w:cs="Times New Roman"/>
        </w:rPr>
      </w:pPr>
    </w:p>
    <w:p w14:paraId="565DB91B" w14:textId="7CCAE8F2" w:rsidR="000B040E" w:rsidRPr="008524DD" w:rsidRDefault="00C80E37" w:rsidP="00BE3FE4">
      <w:pPr>
        <w:spacing w:after="0" w:line="360" w:lineRule="auto"/>
        <w:ind w:left="1418"/>
        <w:jc w:val="both"/>
        <w:rPr>
          <w:rFonts w:ascii="Times New Roman" w:hAnsi="Times New Roman" w:cs="Times New Roman"/>
        </w:rPr>
      </w:pPr>
      <w:r w:rsidRPr="008524DD">
        <w:rPr>
          <w:rFonts w:ascii="Times New Roman" w:hAnsi="Times New Roman" w:cs="Times New Roman"/>
        </w:rPr>
        <w:t xml:space="preserve"> 28</w:t>
      </w:r>
      <w:r w:rsidR="0067364B" w:rsidRPr="008524DD">
        <w:rPr>
          <w:rFonts w:ascii="Times New Roman" w:hAnsi="Times New Roman" w:cs="Times New Roman"/>
        </w:rPr>
        <w:t>.</w:t>
      </w:r>
      <w:r w:rsidR="0067364B" w:rsidRPr="008524DD">
        <w:rPr>
          <w:rFonts w:ascii="Times New Roman" w:hAnsi="Times New Roman" w:cs="Times New Roman"/>
        </w:rPr>
        <w:tab/>
        <w:t xml:space="preserve">Duty of care and remediation of environmental </w:t>
      </w:r>
      <w:r w:rsidR="000B040E" w:rsidRPr="008524DD">
        <w:rPr>
          <w:rFonts w:ascii="Times New Roman" w:hAnsi="Times New Roman" w:cs="Times New Roman"/>
        </w:rPr>
        <w:t>damage</w:t>
      </w:r>
    </w:p>
    <w:p w14:paraId="2DB1EECB" w14:textId="77777777" w:rsidR="00AC100D" w:rsidRPr="008524DD" w:rsidRDefault="00C80E37" w:rsidP="00BE3FE4">
      <w:pPr>
        <w:spacing w:after="0" w:line="360" w:lineRule="auto"/>
        <w:ind w:left="2694" w:hanging="567"/>
        <w:jc w:val="both"/>
        <w:rPr>
          <w:rFonts w:ascii="Times New Roman" w:hAnsi="Times New Roman" w:cs="Times New Roman"/>
        </w:rPr>
      </w:pPr>
      <w:r w:rsidRPr="008524DD">
        <w:rPr>
          <w:rFonts w:ascii="Times New Roman" w:hAnsi="Times New Roman" w:cs="Times New Roman"/>
        </w:rPr>
        <w:t>(1)</w:t>
      </w:r>
      <w:r w:rsidR="002C3A13" w:rsidRPr="008524DD">
        <w:rPr>
          <w:rFonts w:ascii="Times New Roman" w:hAnsi="Times New Roman" w:cs="Times New Roman"/>
        </w:rPr>
        <w:tab/>
      </w:r>
      <w:r w:rsidRPr="008524DD">
        <w:rPr>
          <w:rFonts w:ascii="Times New Roman" w:hAnsi="Times New Roman" w:cs="Times New Roman"/>
        </w:rPr>
        <w:t>Every person who causes, has caused or may cause significant pollution or degradation of the environment must take reasonable measures to prevent such pollution or degradation from occurring, continuing or recurring, or, in so far as such harm to the environment is authorised by law or cannot reasonably be avoided or stopped, to minimise and rectify such pollution or degradation of the environment.</w:t>
      </w:r>
    </w:p>
    <w:p w14:paraId="43D344BE" w14:textId="74A9E90C" w:rsidR="004338FD" w:rsidRPr="008524DD" w:rsidRDefault="00AC100D" w:rsidP="00B33B8A">
      <w:pPr>
        <w:spacing w:after="0" w:line="360" w:lineRule="auto"/>
        <w:ind w:left="2694" w:hanging="567"/>
        <w:jc w:val="both"/>
        <w:rPr>
          <w:rFonts w:ascii="Times New Roman" w:hAnsi="Times New Roman" w:cs="Times New Roman"/>
        </w:rPr>
      </w:pPr>
      <w:r w:rsidRPr="008524DD">
        <w:rPr>
          <w:rFonts w:ascii="Times New Roman" w:hAnsi="Times New Roman" w:cs="Times New Roman"/>
        </w:rPr>
        <w:t>(2)</w:t>
      </w:r>
      <w:r w:rsidRPr="008524DD">
        <w:rPr>
          <w:rFonts w:ascii="Times New Roman" w:hAnsi="Times New Roman" w:cs="Times New Roman"/>
        </w:rPr>
        <w:tab/>
        <w:t>…</w:t>
      </w:r>
    </w:p>
    <w:p w14:paraId="5D50294D" w14:textId="77777777" w:rsidR="0090549A" w:rsidRDefault="006D2940" w:rsidP="00B51FA2">
      <w:pPr>
        <w:spacing w:line="360" w:lineRule="auto"/>
        <w:ind w:left="2694" w:hanging="567"/>
        <w:jc w:val="both"/>
        <w:rPr>
          <w:rFonts w:ascii="Times New Roman" w:hAnsi="Times New Roman" w:cs="Times New Roman"/>
        </w:rPr>
      </w:pPr>
      <w:r w:rsidRPr="008524DD">
        <w:rPr>
          <w:rFonts w:ascii="Times New Roman" w:hAnsi="Times New Roman" w:cs="Times New Roman"/>
        </w:rPr>
        <w:t>(4)</w:t>
      </w:r>
      <w:r w:rsidR="0008694C">
        <w:rPr>
          <w:rFonts w:ascii="Times New Roman" w:hAnsi="Times New Roman" w:cs="Times New Roman"/>
        </w:rPr>
        <w:t xml:space="preserve"> </w:t>
      </w:r>
      <w:r w:rsidR="0008694C" w:rsidRPr="009575A0">
        <w:rPr>
          <w:rFonts w:ascii="Times New Roman" w:hAnsi="Times New Roman" w:cs="Times New Roman"/>
        </w:rPr>
        <w:t xml:space="preserve"> </w:t>
      </w:r>
      <w:r w:rsidR="00227764">
        <w:rPr>
          <w:rFonts w:ascii="Times New Roman" w:hAnsi="Times New Roman" w:cs="Times New Roman"/>
        </w:rPr>
        <w:t xml:space="preserve">  </w:t>
      </w:r>
      <w:r w:rsidR="0090549A" w:rsidRPr="0090549A">
        <w:rPr>
          <w:rFonts w:ascii="Times New Roman" w:hAnsi="Times New Roman" w:cs="Times New Roman"/>
        </w:rPr>
        <w:t xml:space="preserve"> The Director-General, the Director-General of the department responsible for mineral resources, a provincial head of department or a municipal manager of a municipality may direct any person referred to in subsection (2) to— </w:t>
      </w:r>
    </w:p>
    <w:p w14:paraId="1ABE476F" w14:textId="77777777" w:rsidR="0090549A" w:rsidRDefault="0090549A" w:rsidP="00B51FA2">
      <w:pPr>
        <w:ind w:left="2694" w:firstLine="186"/>
        <w:jc w:val="both"/>
        <w:rPr>
          <w:rFonts w:ascii="Times New Roman" w:hAnsi="Times New Roman" w:cs="Times New Roman"/>
        </w:rPr>
      </w:pPr>
      <w:r w:rsidRPr="0090549A">
        <w:rPr>
          <w:rFonts w:ascii="Times New Roman" w:hAnsi="Times New Roman" w:cs="Times New Roman"/>
        </w:rPr>
        <w:t>(a) cease any activity, operation or undertaking;</w:t>
      </w:r>
    </w:p>
    <w:p w14:paraId="46F0D437" w14:textId="38DF6208" w:rsidR="0090549A" w:rsidRDefault="0090549A" w:rsidP="00B51FA2">
      <w:pPr>
        <w:ind w:left="3261" w:hanging="426"/>
        <w:jc w:val="both"/>
        <w:rPr>
          <w:rFonts w:ascii="Times New Roman" w:hAnsi="Times New Roman" w:cs="Times New Roman"/>
        </w:rPr>
      </w:pPr>
      <w:r w:rsidRPr="0090549A">
        <w:rPr>
          <w:rFonts w:ascii="Times New Roman" w:hAnsi="Times New Roman" w:cs="Times New Roman"/>
        </w:rPr>
        <w:t xml:space="preserve"> (b) investigate, evaluate and assess the impact of specific activities and </w:t>
      </w:r>
      <w:r w:rsidR="0075644C">
        <w:rPr>
          <w:rFonts w:ascii="Times New Roman" w:hAnsi="Times New Roman" w:cs="Times New Roman"/>
        </w:rPr>
        <w:t xml:space="preserve">  </w:t>
      </w:r>
      <w:r w:rsidRPr="0090549A">
        <w:rPr>
          <w:rFonts w:ascii="Times New Roman" w:hAnsi="Times New Roman" w:cs="Times New Roman"/>
        </w:rPr>
        <w:t>report thereon;</w:t>
      </w:r>
    </w:p>
    <w:p w14:paraId="3CA7672C" w14:textId="77777777" w:rsidR="00166D12" w:rsidRDefault="0090549A" w:rsidP="00B51FA2">
      <w:pPr>
        <w:ind w:left="2694" w:firstLine="186"/>
        <w:jc w:val="both"/>
        <w:rPr>
          <w:rFonts w:ascii="Times New Roman" w:hAnsi="Times New Roman" w:cs="Times New Roman"/>
        </w:rPr>
      </w:pPr>
      <w:r w:rsidRPr="0090549A">
        <w:rPr>
          <w:rFonts w:ascii="Times New Roman" w:hAnsi="Times New Roman" w:cs="Times New Roman"/>
        </w:rPr>
        <w:t xml:space="preserve"> (c) commence taking specific measures before a given date; </w:t>
      </w:r>
    </w:p>
    <w:p w14:paraId="6027A2BB" w14:textId="77777777" w:rsidR="00166D12" w:rsidRDefault="0090549A" w:rsidP="00B51FA2">
      <w:pPr>
        <w:ind w:left="2694" w:firstLine="186"/>
        <w:jc w:val="both"/>
        <w:rPr>
          <w:rFonts w:ascii="Times New Roman" w:hAnsi="Times New Roman" w:cs="Times New Roman"/>
        </w:rPr>
      </w:pPr>
      <w:r w:rsidRPr="0090549A">
        <w:rPr>
          <w:rFonts w:ascii="Times New Roman" w:hAnsi="Times New Roman" w:cs="Times New Roman"/>
        </w:rPr>
        <w:t>(d) diligently continue with those measures; and</w:t>
      </w:r>
    </w:p>
    <w:p w14:paraId="2EFA375F" w14:textId="77777777" w:rsidR="00166D12" w:rsidRDefault="0090549A" w:rsidP="00B51FA2">
      <w:pPr>
        <w:ind w:left="2694" w:firstLine="186"/>
        <w:jc w:val="both"/>
        <w:rPr>
          <w:rFonts w:ascii="Times New Roman" w:hAnsi="Times New Roman" w:cs="Times New Roman"/>
        </w:rPr>
      </w:pPr>
      <w:r w:rsidRPr="0090549A">
        <w:rPr>
          <w:rFonts w:ascii="Times New Roman" w:hAnsi="Times New Roman" w:cs="Times New Roman"/>
        </w:rPr>
        <w:t xml:space="preserve"> (e) complete those measures before a specified reasonable date. </w:t>
      </w:r>
    </w:p>
    <w:p w14:paraId="5000E36E" w14:textId="77777777" w:rsidR="00166D12" w:rsidRDefault="0090549A" w:rsidP="00B51FA2">
      <w:pPr>
        <w:spacing w:line="360" w:lineRule="auto"/>
        <w:ind w:left="2127" w:firstLine="33"/>
        <w:jc w:val="both"/>
        <w:rPr>
          <w:rFonts w:ascii="Times New Roman" w:hAnsi="Times New Roman" w:cs="Times New Roman"/>
        </w:rPr>
      </w:pPr>
      <w:r w:rsidRPr="0090549A">
        <w:rPr>
          <w:rFonts w:ascii="Times New Roman" w:hAnsi="Times New Roman" w:cs="Times New Roman"/>
        </w:rPr>
        <w:t>(4A)</w:t>
      </w:r>
      <w:r w:rsidR="00166D12">
        <w:rPr>
          <w:rFonts w:ascii="Times New Roman" w:hAnsi="Times New Roman" w:cs="Times New Roman"/>
        </w:rPr>
        <w:t xml:space="preserve"> </w:t>
      </w:r>
      <w:r w:rsidRPr="0090549A">
        <w:rPr>
          <w:rFonts w:ascii="Times New Roman" w:hAnsi="Times New Roman" w:cs="Times New Roman"/>
        </w:rPr>
        <w:t xml:space="preserve">Before issuing a directive contemplated in subsection (4), the Director-General, the Director-General of the department responsible for mineral resources, or a provincial head of department or a municipal manager of a municipality must give adequate notice in writing to the person to whom the directive is intended to be issued, of his or her intention to issue the directive and provide such person with a reasonable opportunity to make representations in writing: </w:t>
      </w:r>
    </w:p>
    <w:p w14:paraId="56DDABDC" w14:textId="77777777" w:rsidR="00166D12" w:rsidRDefault="0090549A" w:rsidP="00B51FA2">
      <w:pPr>
        <w:spacing w:line="360" w:lineRule="auto"/>
        <w:ind w:left="2127" w:firstLine="33"/>
        <w:jc w:val="both"/>
        <w:rPr>
          <w:rFonts w:ascii="Times New Roman" w:hAnsi="Times New Roman" w:cs="Times New Roman"/>
        </w:rPr>
      </w:pPr>
      <w:r w:rsidRPr="0090549A">
        <w:rPr>
          <w:rFonts w:ascii="Times New Roman" w:hAnsi="Times New Roman" w:cs="Times New Roman"/>
        </w:rPr>
        <w:t>Provided that the Director-General, the Director</w:t>
      </w:r>
      <w:r w:rsidR="00166D12">
        <w:rPr>
          <w:rFonts w:ascii="Times New Roman" w:hAnsi="Times New Roman" w:cs="Times New Roman"/>
        </w:rPr>
        <w:t>-</w:t>
      </w:r>
      <w:r w:rsidRPr="0090549A">
        <w:rPr>
          <w:rFonts w:ascii="Times New Roman" w:hAnsi="Times New Roman" w:cs="Times New Roman"/>
        </w:rPr>
        <w:t xml:space="preserve">General of the department responsible for mineral resources, a provincial head of department or a municipal manager of a municipality may, if urgent action is necessary for the protection of the environment, issue the directive referred to in subsection (4), and give the person on whom the directive was issued an opportunity to make representations as soon as is reasonable thereafter.” </w:t>
      </w:r>
    </w:p>
    <w:p w14:paraId="082FC5D8" w14:textId="3FF1D0B5" w:rsidR="0090549A" w:rsidRDefault="0090549A" w:rsidP="00094E11">
      <w:pPr>
        <w:spacing w:after="0" w:line="360" w:lineRule="auto"/>
        <w:ind w:left="1440"/>
        <w:jc w:val="both"/>
        <w:rPr>
          <w:rFonts w:ascii="Times New Roman" w:hAnsi="Times New Roman" w:cs="Times New Roman"/>
        </w:rPr>
      </w:pPr>
      <w:r w:rsidRPr="0090549A">
        <w:rPr>
          <w:rFonts w:ascii="Times New Roman" w:hAnsi="Times New Roman" w:cs="Times New Roman"/>
        </w:rPr>
        <w:lastRenderedPageBreak/>
        <w:t xml:space="preserve">(12) Any person may, after giving the Director-General, the Director-General of the department responsible for mineral resources, a provincial head of department or a municipal manager of a municipality, 30 days’ notice, apply to a competent court for an order directing the Director-General, the Director-General of the department responsible for mineral resources, any provincial head of department or a municipal manager of a municipality, to take any of the steps listed in subsection (4) if the Director-General, the Director-General of the department responsible for mineral resources, provincial head of department or a municipal manager of a municipality, fails to inform such person in writing that he or she has directed a person contemplated in subsection (4) to take one of those steps, and the provisions of section 32 (2) and (3) shall apply to such proceedings, with the necessary changes.” </w:t>
      </w:r>
    </w:p>
    <w:p w14:paraId="72355188" w14:textId="58815570" w:rsidR="003170CF" w:rsidRPr="008524DD" w:rsidRDefault="003170CF" w:rsidP="00B51FA2">
      <w:pPr>
        <w:spacing w:after="0"/>
        <w:rPr>
          <w:rFonts w:ascii="Times New Roman" w:hAnsi="Times New Roman" w:cs="Times New Roman"/>
        </w:rPr>
      </w:pPr>
    </w:p>
    <w:p w14:paraId="0CE2D997" w14:textId="355E5ED5" w:rsidR="00244839" w:rsidRPr="008524DD" w:rsidRDefault="00351467" w:rsidP="00B33B8A">
      <w:pPr>
        <w:spacing w:after="0" w:line="360" w:lineRule="auto"/>
        <w:ind w:left="1418"/>
        <w:jc w:val="both"/>
        <w:rPr>
          <w:rFonts w:ascii="Times New Roman" w:hAnsi="Times New Roman" w:cs="Times New Roman"/>
        </w:rPr>
      </w:pPr>
      <w:r w:rsidRPr="008524DD">
        <w:rPr>
          <w:rFonts w:ascii="Times New Roman" w:hAnsi="Times New Roman" w:cs="Times New Roman"/>
        </w:rPr>
        <w:t>32.</w:t>
      </w:r>
      <w:r w:rsidR="00AC100D" w:rsidRPr="008524DD">
        <w:rPr>
          <w:rFonts w:ascii="Times New Roman" w:hAnsi="Times New Roman" w:cs="Times New Roman"/>
        </w:rPr>
        <w:tab/>
      </w:r>
      <w:r w:rsidRPr="008524DD">
        <w:rPr>
          <w:rFonts w:ascii="Times New Roman" w:hAnsi="Times New Roman" w:cs="Times New Roman"/>
        </w:rPr>
        <w:t xml:space="preserve"> Legal standing to enforce environmental laws.</w:t>
      </w:r>
    </w:p>
    <w:p w14:paraId="48CCE734" w14:textId="77777777" w:rsidR="00B055D9" w:rsidRPr="008524DD" w:rsidRDefault="00351467" w:rsidP="001819C2">
      <w:pPr>
        <w:spacing w:after="0" w:line="360" w:lineRule="auto"/>
        <w:ind w:left="2694" w:hanging="567"/>
        <w:jc w:val="both"/>
        <w:rPr>
          <w:rFonts w:ascii="Times New Roman" w:hAnsi="Times New Roman" w:cs="Times New Roman"/>
        </w:rPr>
      </w:pPr>
      <w:r w:rsidRPr="008524DD">
        <w:rPr>
          <w:rFonts w:ascii="Times New Roman" w:hAnsi="Times New Roman" w:cs="Times New Roman"/>
        </w:rPr>
        <w:t>(1)</w:t>
      </w:r>
      <w:r w:rsidR="00244839" w:rsidRPr="008524DD">
        <w:rPr>
          <w:rFonts w:ascii="Times New Roman" w:hAnsi="Times New Roman" w:cs="Times New Roman"/>
        </w:rPr>
        <w:tab/>
      </w:r>
      <w:r w:rsidRPr="008524DD">
        <w:rPr>
          <w:rFonts w:ascii="Times New Roman" w:hAnsi="Times New Roman" w:cs="Times New Roman"/>
        </w:rPr>
        <w:t>Any person or group of persons may seek appropriate relief in respect of any breach or threatened breach of any provision of this Act, including a principle contained in Chapter 1, or of any provision of a specific environmental management Act, or of any other statutory provision concerned with the protection of the environment or the use of natural resources—</w:t>
      </w:r>
    </w:p>
    <w:p w14:paraId="11B848C7" w14:textId="6BA3DD34" w:rsidR="00B055D9" w:rsidRPr="008524DD" w:rsidRDefault="00351467" w:rsidP="00A94D22">
      <w:pPr>
        <w:spacing w:after="0" w:line="360" w:lineRule="auto"/>
        <w:ind w:left="3119" w:hanging="425"/>
        <w:jc w:val="both"/>
        <w:rPr>
          <w:rFonts w:ascii="Times New Roman" w:hAnsi="Times New Roman" w:cs="Times New Roman"/>
        </w:rPr>
      </w:pPr>
      <w:r w:rsidRPr="008524DD">
        <w:rPr>
          <w:rFonts w:ascii="Times New Roman" w:hAnsi="Times New Roman" w:cs="Times New Roman"/>
        </w:rPr>
        <w:t xml:space="preserve"> (a)</w:t>
      </w:r>
      <w:r w:rsidR="00B8403F">
        <w:rPr>
          <w:rFonts w:ascii="Times New Roman" w:hAnsi="Times New Roman" w:cs="Times New Roman"/>
        </w:rPr>
        <w:t xml:space="preserve">    </w:t>
      </w:r>
      <w:r w:rsidRPr="008524DD">
        <w:rPr>
          <w:rFonts w:ascii="Times New Roman" w:hAnsi="Times New Roman" w:cs="Times New Roman"/>
        </w:rPr>
        <w:t xml:space="preserve">in that person’s or group of </w:t>
      </w:r>
      <w:r w:rsidR="0076477C" w:rsidRPr="008524DD">
        <w:rPr>
          <w:rFonts w:ascii="Times New Roman" w:hAnsi="Times New Roman" w:cs="Times New Roman"/>
        </w:rPr>
        <w:t>persons</w:t>
      </w:r>
      <w:r w:rsidRPr="008524DD">
        <w:rPr>
          <w:rFonts w:ascii="Times New Roman" w:hAnsi="Times New Roman" w:cs="Times New Roman"/>
        </w:rPr>
        <w:t xml:space="preserve"> own interest;</w:t>
      </w:r>
      <w:r w:rsidR="00B055D9" w:rsidRPr="008524DD">
        <w:rPr>
          <w:rFonts w:ascii="Times New Roman" w:hAnsi="Times New Roman" w:cs="Times New Roman"/>
        </w:rPr>
        <w:tab/>
      </w:r>
    </w:p>
    <w:p w14:paraId="73F45B0D" w14:textId="6A71B37B" w:rsidR="0076477C" w:rsidRPr="00843381" w:rsidRDefault="00351467" w:rsidP="00A94D22">
      <w:pPr>
        <w:spacing w:after="0" w:line="360" w:lineRule="auto"/>
        <w:ind w:left="3119" w:hanging="425"/>
        <w:jc w:val="both"/>
        <w:rPr>
          <w:rFonts w:ascii="Times New Roman" w:hAnsi="Times New Roman" w:cs="Times New Roman"/>
        </w:rPr>
      </w:pPr>
      <w:r w:rsidRPr="008524DD">
        <w:rPr>
          <w:rFonts w:ascii="Times New Roman" w:hAnsi="Times New Roman" w:cs="Times New Roman"/>
        </w:rPr>
        <w:t xml:space="preserve"> (b)</w:t>
      </w:r>
      <w:r w:rsidR="00B8403F">
        <w:rPr>
          <w:rFonts w:ascii="Times New Roman" w:hAnsi="Times New Roman" w:cs="Times New Roman"/>
        </w:rPr>
        <w:t xml:space="preserve">     </w:t>
      </w:r>
      <w:r w:rsidRPr="00843381">
        <w:rPr>
          <w:rFonts w:ascii="Times New Roman" w:hAnsi="Times New Roman" w:cs="Times New Roman"/>
        </w:rPr>
        <w:t xml:space="preserve">in the interest of, or on behalf of, a person who is, for practical reasons, unable to institute such proceedings; </w:t>
      </w:r>
    </w:p>
    <w:p w14:paraId="6EC77A84" w14:textId="02696933" w:rsidR="0076477C" w:rsidRPr="00843381" w:rsidRDefault="00351467" w:rsidP="00B8403F">
      <w:pPr>
        <w:spacing w:after="0" w:line="360" w:lineRule="auto"/>
        <w:ind w:left="3119" w:hanging="425"/>
        <w:jc w:val="both"/>
        <w:rPr>
          <w:rFonts w:ascii="Times New Roman" w:hAnsi="Times New Roman" w:cs="Times New Roman"/>
        </w:rPr>
      </w:pPr>
      <w:r w:rsidRPr="00843381">
        <w:rPr>
          <w:rFonts w:ascii="Times New Roman" w:hAnsi="Times New Roman" w:cs="Times New Roman"/>
        </w:rPr>
        <w:t>(c)</w:t>
      </w:r>
      <w:r w:rsidR="0076477C" w:rsidRPr="00843381">
        <w:rPr>
          <w:rFonts w:ascii="Times New Roman" w:hAnsi="Times New Roman" w:cs="Times New Roman"/>
        </w:rPr>
        <w:tab/>
      </w:r>
      <w:r w:rsidR="00B8403F">
        <w:rPr>
          <w:rFonts w:ascii="Times New Roman" w:hAnsi="Times New Roman" w:cs="Times New Roman"/>
        </w:rPr>
        <w:t xml:space="preserve"> </w:t>
      </w:r>
      <w:r w:rsidRPr="00843381">
        <w:rPr>
          <w:rFonts w:ascii="Times New Roman" w:hAnsi="Times New Roman" w:cs="Times New Roman"/>
        </w:rPr>
        <w:t xml:space="preserve">in the interest of or on behalf of a group or class of persons whose interests are affected; </w:t>
      </w:r>
    </w:p>
    <w:p w14:paraId="64DBCB2F" w14:textId="77777777" w:rsidR="0085209A" w:rsidRPr="00843381" w:rsidRDefault="00351467" w:rsidP="00B8403F">
      <w:pPr>
        <w:spacing w:after="0" w:line="360" w:lineRule="auto"/>
        <w:ind w:left="3119" w:hanging="425"/>
        <w:jc w:val="both"/>
        <w:rPr>
          <w:rFonts w:ascii="Times New Roman" w:hAnsi="Times New Roman" w:cs="Times New Roman"/>
        </w:rPr>
      </w:pPr>
      <w:r w:rsidRPr="00843381">
        <w:rPr>
          <w:rFonts w:ascii="Times New Roman" w:hAnsi="Times New Roman" w:cs="Times New Roman"/>
        </w:rPr>
        <w:t>(d)</w:t>
      </w:r>
      <w:r w:rsidR="0076477C" w:rsidRPr="00843381">
        <w:rPr>
          <w:rFonts w:ascii="Times New Roman" w:hAnsi="Times New Roman" w:cs="Times New Roman"/>
        </w:rPr>
        <w:tab/>
      </w:r>
      <w:r w:rsidRPr="00843381">
        <w:rPr>
          <w:rFonts w:ascii="Times New Roman" w:hAnsi="Times New Roman" w:cs="Times New Roman"/>
        </w:rPr>
        <w:t xml:space="preserve"> in the public interest; and </w:t>
      </w:r>
    </w:p>
    <w:p w14:paraId="52D824D2" w14:textId="77777777" w:rsidR="00246C74" w:rsidRPr="00843381" w:rsidRDefault="00351467" w:rsidP="005361C2">
      <w:pPr>
        <w:spacing w:after="0" w:line="360" w:lineRule="auto"/>
        <w:ind w:left="3119" w:hanging="425"/>
        <w:jc w:val="both"/>
        <w:rPr>
          <w:rFonts w:ascii="Times New Roman" w:hAnsi="Times New Roman" w:cs="Times New Roman"/>
        </w:rPr>
      </w:pPr>
      <w:r w:rsidRPr="00843381">
        <w:rPr>
          <w:rFonts w:ascii="Times New Roman" w:hAnsi="Times New Roman" w:cs="Times New Roman"/>
        </w:rPr>
        <w:t xml:space="preserve">(e) </w:t>
      </w:r>
      <w:r w:rsidR="00F00D51" w:rsidRPr="00843381">
        <w:rPr>
          <w:rFonts w:ascii="Times New Roman" w:hAnsi="Times New Roman" w:cs="Times New Roman"/>
        </w:rPr>
        <w:tab/>
      </w:r>
      <w:r w:rsidRPr="00843381">
        <w:rPr>
          <w:rFonts w:ascii="Times New Roman" w:hAnsi="Times New Roman" w:cs="Times New Roman"/>
        </w:rPr>
        <w:t>in the interest of protecting the environment.”</w:t>
      </w:r>
    </w:p>
    <w:p w14:paraId="12F4B553" w14:textId="233EBC61" w:rsidR="009A67D8" w:rsidRPr="00843381" w:rsidRDefault="007A7ECC" w:rsidP="00F71750">
      <w:pPr>
        <w:spacing w:after="0" w:line="360" w:lineRule="auto"/>
        <w:jc w:val="both"/>
        <w:rPr>
          <w:rFonts w:ascii="Times New Roman" w:hAnsi="Times New Roman" w:cs="Times New Roman"/>
        </w:rPr>
      </w:pPr>
      <w:r w:rsidRPr="00843381">
        <w:rPr>
          <w:rFonts w:ascii="Times New Roman" w:hAnsi="Times New Roman" w:cs="Times New Roman"/>
        </w:rPr>
        <w:tab/>
      </w:r>
      <w:r w:rsidRPr="00843381">
        <w:rPr>
          <w:rFonts w:ascii="Times New Roman" w:hAnsi="Times New Roman" w:cs="Times New Roman"/>
        </w:rPr>
        <w:tab/>
      </w:r>
    </w:p>
    <w:p w14:paraId="6B3F9367" w14:textId="27649B60" w:rsidR="00D81A39" w:rsidRPr="00843381" w:rsidRDefault="00A23AE3" w:rsidP="00F87633">
      <w:pPr>
        <w:spacing w:after="0" w:line="360" w:lineRule="auto"/>
        <w:ind w:left="2694" w:hanging="567"/>
        <w:jc w:val="both"/>
        <w:rPr>
          <w:rFonts w:ascii="Times New Roman" w:hAnsi="Times New Roman" w:cs="Times New Roman"/>
        </w:rPr>
      </w:pPr>
      <w:r w:rsidRPr="00843381">
        <w:rPr>
          <w:rFonts w:ascii="Times New Roman" w:hAnsi="Times New Roman" w:cs="Times New Roman"/>
        </w:rPr>
        <w:t>(2)</w:t>
      </w:r>
      <w:r w:rsidRPr="00843381">
        <w:rPr>
          <w:rFonts w:ascii="Times New Roman" w:hAnsi="Times New Roman" w:cs="Times New Roman"/>
        </w:rPr>
        <w:tab/>
        <w:t>A court may decide not to award costs against a person who, or group of person</w:t>
      </w:r>
      <w:r w:rsidR="007E7E01">
        <w:rPr>
          <w:rFonts w:ascii="Times New Roman" w:hAnsi="Times New Roman" w:cs="Times New Roman"/>
        </w:rPr>
        <w:t>s</w:t>
      </w:r>
      <w:r w:rsidRPr="00843381">
        <w:rPr>
          <w:rFonts w:ascii="Times New Roman" w:hAnsi="Times New Roman" w:cs="Times New Roman"/>
        </w:rPr>
        <w:t xml:space="preserve"> which, fails to secure the relief sought in respect of</w:t>
      </w:r>
      <w:r w:rsidR="007A7ECC" w:rsidRPr="00843381">
        <w:rPr>
          <w:rFonts w:ascii="Times New Roman" w:hAnsi="Times New Roman" w:cs="Times New Roman"/>
        </w:rPr>
        <w:tab/>
      </w:r>
      <w:r w:rsidR="009E7D10">
        <w:rPr>
          <w:rFonts w:ascii="Times New Roman" w:hAnsi="Times New Roman" w:cs="Times New Roman"/>
        </w:rPr>
        <w:t xml:space="preserve"> </w:t>
      </w:r>
      <w:r w:rsidRPr="00843381">
        <w:rPr>
          <w:rFonts w:ascii="Times New Roman" w:hAnsi="Times New Roman" w:cs="Times New Roman"/>
        </w:rPr>
        <w:t>any breach or threatened breach of any provision of this Act, including a principle contained in Chapter 1, or of any provision of a specific environmental management Act, or of any other statutory provision concerned with the protection of the environment or the use of natural resources, if the court is of the opinion that the person or group of persons acted reasonably out of a concern</w:t>
      </w:r>
      <w:r w:rsidR="001E59D1" w:rsidRPr="00843381">
        <w:rPr>
          <w:rFonts w:ascii="Times New Roman" w:hAnsi="Times New Roman" w:cs="Times New Roman"/>
        </w:rPr>
        <w:t xml:space="preserve"> for the public interest or in the inter</w:t>
      </w:r>
      <w:r w:rsidR="006B5B19" w:rsidRPr="00843381">
        <w:rPr>
          <w:rFonts w:ascii="Times New Roman" w:hAnsi="Times New Roman" w:cs="Times New Roman"/>
        </w:rPr>
        <w:t>est of protecting the environment and had made due efforts to use other means reasonably available for obtaining the relief sought</w:t>
      </w:r>
      <w:r w:rsidR="00683103" w:rsidRPr="00843381">
        <w:rPr>
          <w:rFonts w:ascii="Times New Roman" w:hAnsi="Times New Roman" w:cs="Times New Roman"/>
        </w:rPr>
        <w:t>.</w:t>
      </w:r>
    </w:p>
    <w:p w14:paraId="277F284F" w14:textId="5391A58A" w:rsidR="00CB5EC6" w:rsidRDefault="00D81A39" w:rsidP="00F87633">
      <w:pPr>
        <w:spacing w:after="0" w:line="360" w:lineRule="auto"/>
        <w:ind w:left="2694" w:hanging="567"/>
        <w:jc w:val="both"/>
        <w:rPr>
          <w:rFonts w:ascii="Times New Roman" w:hAnsi="Times New Roman" w:cs="Times New Roman"/>
        </w:rPr>
      </w:pPr>
      <w:r w:rsidRPr="00843381">
        <w:rPr>
          <w:rFonts w:ascii="Times New Roman" w:hAnsi="Times New Roman" w:cs="Times New Roman"/>
        </w:rPr>
        <w:lastRenderedPageBreak/>
        <w:t>(3)</w:t>
      </w:r>
      <w:r w:rsidR="00B57B88" w:rsidRPr="00843381">
        <w:rPr>
          <w:rFonts w:ascii="Times New Roman" w:hAnsi="Times New Roman" w:cs="Times New Roman"/>
        </w:rPr>
        <w:tab/>
      </w:r>
      <w:r w:rsidR="000306BD" w:rsidRPr="00843381">
        <w:rPr>
          <w:rFonts w:ascii="Times New Roman" w:hAnsi="Times New Roman" w:cs="Times New Roman"/>
        </w:rPr>
        <w:t xml:space="preserve">Where a person or group of persons secures the relief sought in respect of any breach or threatened breach of any provision of this Act, or of any provision of a specific environmental management Act, or of any other statutory provision concerned with the protection of the environment, a court may on application – </w:t>
      </w:r>
    </w:p>
    <w:p w14:paraId="355168E1" w14:textId="7C834300" w:rsidR="00CB5EC6" w:rsidRDefault="000306BD" w:rsidP="00CB5EC6">
      <w:pPr>
        <w:spacing w:after="0" w:line="360" w:lineRule="auto"/>
        <w:ind w:left="3119" w:hanging="425"/>
        <w:jc w:val="both"/>
        <w:rPr>
          <w:rFonts w:ascii="Times New Roman" w:hAnsi="Times New Roman" w:cs="Times New Roman"/>
        </w:rPr>
      </w:pPr>
      <w:r w:rsidRPr="00843381">
        <w:rPr>
          <w:rFonts w:ascii="Times New Roman" w:hAnsi="Times New Roman" w:cs="Times New Roman"/>
        </w:rPr>
        <w:t xml:space="preserve">(a) </w:t>
      </w:r>
      <w:r w:rsidR="00CB5EC6">
        <w:rPr>
          <w:rFonts w:ascii="Times New Roman" w:hAnsi="Times New Roman" w:cs="Times New Roman"/>
        </w:rPr>
        <w:t xml:space="preserve">  </w:t>
      </w:r>
      <w:r w:rsidRPr="00843381">
        <w:rPr>
          <w:rFonts w:ascii="Times New Roman" w:hAnsi="Times New Roman" w:cs="Times New Roman"/>
        </w:rPr>
        <w:t xml:space="preserve">award costs on an appropriate scale to any person or persons entitled to practice as advocate or attorney in the Republic who provided free legal assistance or representation to such person or group in the preparation for or conduct of the proceedings; and </w:t>
      </w:r>
    </w:p>
    <w:p w14:paraId="32130702" w14:textId="116EBE25" w:rsidR="000306BD" w:rsidRPr="00843381" w:rsidRDefault="000306BD" w:rsidP="00CB5EC6">
      <w:pPr>
        <w:spacing w:after="0" w:line="360" w:lineRule="auto"/>
        <w:ind w:left="3119" w:hanging="425"/>
        <w:jc w:val="both"/>
        <w:rPr>
          <w:rFonts w:ascii="Times New Roman" w:hAnsi="Times New Roman" w:cs="Times New Roman"/>
        </w:rPr>
      </w:pPr>
      <w:r w:rsidRPr="00843381">
        <w:rPr>
          <w:rFonts w:ascii="Times New Roman" w:hAnsi="Times New Roman" w:cs="Times New Roman"/>
        </w:rPr>
        <w:t xml:space="preserve">(b) </w:t>
      </w:r>
      <w:r w:rsidR="00CB5EC6">
        <w:rPr>
          <w:rFonts w:ascii="Times New Roman" w:hAnsi="Times New Roman" w:cs="Times New Roman"/>
        </w:rPr>
        <w:t xml:space="preserve">  </w:t>
      </w:r>
      <w:r w:rsidRPr="00843381">
        <w:rPr>
          <w:rFonts w:ascii="Times New Roman" w:hAnsi="Times New Roman" w:cs="Times New Roman"/>
        </w:rPr>
        <w:t>order that the party against whom the relief is granted pay to the person or group concerned any reasonable costs incurred by such person or group in the investigation of the matter and its preparation for the proceedings.”</w:t>
      </w:r>
    </w:p>
    <w:p w14:paraId="138DA94E" w14:textId="77777777" w:rsidR="0042408D" w:rsidRPr="00843381" w:rsidRDefault="0042408D" w:rsidP="0042408D">
      <w:pPr>
        <w:spacing w:after="0" w:line="360" w:lineRule="auto"/>
        <w:jc w:val="both"/>
        <w:rPr>
          <w:rFonts w:ascii="Times New Roman" w:hAnsi="Times New Roman" w:cs="Times New Roman"/>
          <w:sz w:val="26"/>
          <w:szCs w:val="26"/>
        </w:rPr>
      </w:pPr>
    </w:p>
    <w:p w14:paraId="55AA9D19" w14:textId="66BB042D" w:rsidR="0042408D" w:rsidRPr="00843381" w:rsidRDefault="00C37D20" w:rsidP="0042408D">
      <w:pPr>
        <w:spacing w:after="0" w:line="360" w:lineRule="auto"/>
        <w:jc w:val="both"/>
        <w:rPr>
          <w:rFonts w:ascii="Times New Roman" w:hAnsi="Times New Roman" w:cs="Times New Roman"/>
          <w:i/>
          <w:iCs/>
          <w:sz w:val="26"/>
          <w:szCs w:val="26"/>
        </w:rPr>
      </w:pPr>
      <w:r w:rsidRPr="00843381">
        <w:rPr>
          <w:rFonts w:ascii="Times New Roman" w:hAnsi="Times New Roman" w:cs="Times New Roman"/>
          <w:i/>
          <w:iCs/>
          <w:sz w:val="26"/>
          <w:szCs w:val="26"/>
        </w:rPr>
        <w:t xml:space="preserve">Discussion  </w:t>
      </w:r>
    </w:p>
    <w:p w14:paraId="150A2B62" w14:textId="77777777" w:rsidR="00C37D20" w:rsidRPr="00B51FA2" w:rsidRDefault="00C37D20" w:rsidP="0042408D">
      <w:pPr>
        <w:spacing w:after="0" w:line="360" w:lineRule="auto"/>
        <w:jc w:val="both"/>
        <w:rPr>
          <w:rFonts w:ascii="Times New Roman" w:hAnsi="Times New Roman" w:cs="Times New Roman"/>
          <w:iCs/>
          <w:sz w:val="26"/>
          <w:szCs w:val="26"/>
        </w:rPr>
      </w:pPr>
    </w:p>
    <w:p w14:paraId="574526F5" w14:textId="0654DADA" w:rsidR="00C37D20" w:rsidRDefault="00C37D20" w:rsidP="00565EA6">
      <w:pPr>
        <w:spacing w:after="0" w:line="360" w:lineRule="auto"/>
        <w:ind w:left="851" w:hanging="851"/>
        <w:jc w:val="both"/>
        <w:rPr>
          <w:rFonts w:ascii="Times New Roman" w:hAnsi="Times New Roman" w:cs="Times New Roman"/>
          <w:sz w:val="26"/>
          <w:szCs w:val="26"/>
        </w:rPr>
      </w:pPr>
      <w:r w:rsidRPr="00843381">
        <w:rPr>
          <w:rFonts w:ascii="Times New Roman" w:hAnsi="Times New Roman" w:cs="Times New Roman"/>
          <w:sz w:val="26"/>
          <w:szCs w:val="26"/>
        </w:rPr>
        <w:t>[</w:t>
      </w:r>
      <w:r w:rsidR="00E3330D" w:rsidRPr="00843381">
        <w:rPr>
          <w:rFonts w:ascii="Times New Roman" w:hAnsi="Times New Roman" w:cs="Times New Roman"/>
          <w:sz w:val="26"/>
          <w:szCs w:val="26"/>
        </w:rPr>
        <w:t>91</w:t>
      </w:r>
      <w:r w:rsidRPr="00843381">
        <w:rPr>
          <w:rFonts w:ascii="Times New Roman" w:hAnsi="Times New Roman" w:cs="Times New Roman"/>
          <w:sz w:val="26"/>
          <w:szCs w:val="26"/>
        </w:rPr>
        <w:t>]</w:t>
      </w:r>
      <w:r>
        <w:rPr>
          <w:rFonts w:ascii="Times New Roman" w:hAnsi="Times New Roman" w:cs="Times New Roman"/>
          <w:sz w:val="24"/>
          <w:szCs w:val="24"/>
        </w:rPr>
        <w:tab/>
      </w:r>
      <w:r>
        <w:rPr>
          <w:rFonts w:ascii="Times New Roman" w:hAnsi="Times New Roman" w:cs="Times New Roman"/>
          <w:sz w:val="26"/>
          <w:szCs w:val="26"/>
        </w:rPr>
        <w:t>There are two issues central to this case. The first being non-compliance by Eskom with the conditions of the</w:t>
      </w:r>
      <w:r w:rsidR="00CE0E27">
        <w:rPr>
          <w:rFonts w:ascii="Times New Roman" w:hAnsi="Times New Roman" w:cs="Times New Roman"/>
          <w:sz w:val="26"/>
          <w:szCs w:val="26"/>
        </w:rPr>
        <w:t xml:space="preserve"> </w:t>
      </w:r>
      <w:r w:rsidR="00B51FA2">
        <w:rPr>
          <w:rFonts w:ascii="Times New Roman" w:hAnsi="Times New Roman" w:cs="Times New Roman"/>
          <w:sz w:val="26"/>
          <w:szCs w:val="26"/>
        </w:rPr>
        <w:t>e</w:t>
      </w:r>
      <w:r w:rsidR="00CE0E27">
        <w:rPr>
          <w:rFonts w:ascii="Times New Roman" w:hAnsi="Times New Roman" w:cs="Times New Roman"/>
          <w:sz w:val="26"/>
          <w:szCs w:val="26"/>
        </w:rPr>
        <w:t xml:space="preserve">nvironmental </w:t>
      </w:r>
      <w:r w:rsidR="00B51FA2">
        <w:rPr>
          <w:rFonts w:ascii="Times New Roman" w:hAnsi="Times New Roman" w:cs="Times New Roman"/>
          <w:sz w:val="26"/>
          <w:szCs w:val="26"/>
        </w:rPr>
        <w:t>a</w:t>
      </w:r>
      <w:r w:rsidR="00CE0E27">
        <w:rPr>
          <w:rFonts w:ascii="Times New Roman" w:hAnsi="Times New Roman" w:cs="Times New Roman"/>
          <w:sz w:val="26"/>
          <w:szCs w:val="26"/>
        </w:rPr>
        <w:t>uthorizations and</w:t>
      </w:r>
      <w:r>
        <w:rPr>
          <w:rFonts w:ascii="Times New Roman" w:hAnsi="Times New Roman" w:cs="Times New Roman"/>
          <w:sz w:val="26"/>
          <w:szCs w:val="26"/>
        </w:rPr>
        <w:t xml:space="preserve"> </w:t>
      </w:r>
      <w:r w:rsidR="00B51FA2">
        <w:rPr>
          <w:rFonts w:ascii="Times New Roman" w:hAnsi="Times New Roman" w:cs="Times New Roman"/>
          <w:sz w:val="26"/>
          <w:szCs w:val="26"/>
        </w:rPr>
        <w:t>w</w:t>
      </w:r>
      <w:r>
        <w:rPr>
          <w:rFonts w:ascii="Times New Roman" w:hAnsi="Times New Roman" w:cs="Times New Roman"/>
          <w:sz w:val="26"/>
          <w:szCs w:val="26"/>
        </w:rPr>
        <w:t xml:space="preserve">ater </w:t>
      </w:r>
      <w:r w:rsidR="00B51FA2">
        <w:rPr>
          <w:rFonts w:ascii="Times New Roman" w:hAnsi="Times New Roman" w:cs="Times New Roman"/>
          <w:sz w:val="26"/>
          <w:szCs w:val="26"/>
        </w:rPr>
        <w:t>u</w:t>
      </w:r>
      <w:r>
        <w:rPr>
          <w:rFonts w:ascii="Times New Roman" w:hAnsi="Times New Roman" w:cs="Times New Roman"/>
          <w:sz w:val="26"/>
          <w:szCs w:val="26"/>
        </w:rPr>
        <w:t xml:space="preserve">se </w:t>
      </w:r>
      <w:r w:rsidR="00B51FA2">
        <w:rPr>
          <w:rFonts w:ascii="Times New Roman" w:hAnsi="Times New Roman" w:cs="Times New Roman"/>
          <w:sz w:val="26"/>
          <w:szCs w:val="26"/>
        </w:rPr>
        <w:t>l</w:t>
      </w:r>
      <w:r>
        <w:rPr>
          <w:rFonts w:ascii="Times New Roman" w:hAnsi="Times New Roman" w:cs="Times New Roman"/>
          <w:sz w:val="26"/>
          <w:szCs w:val="26"/>
        </w:rPr>
        <w:t>icences issued to it in terms of section 40 of N</w:t>
      </w:r>
      <w:r w:rsidR="00FB1D05">
        <w:rPr>
          <w:rFonts w:ascii="Times New Roman" w:hAnsi="Times New Roman" w:cs="Times New Roman"/>
          <w:sz w:val="26"/>
          <w:szCs w:val="26"/>
        </w:rPr>
        <w:t>W</w:t>
      </w:r>
      <w:r>
        <w:rPr>
          <w:rFonts w:ascii="Times New Roman" w:hAnsi="Times New Roman" w:cs="Times New Roman"/>
          <w:sz w:val="26"/>
          <w:szCs w:val="26"/>
        </w:rPr>
        <w:t>A. The second issue is the failure of the DWS and DFFE to enforce compliance by Eskom with the conditions of the</w:t>
      </w:r>
      <w:r w:rsidR="00FB1D05">
        <w:rPr>
          <w:rFonts w:ascii="Times New Roman" w:hAnsi="Times New Roman" w:cs="Times New Roman"/>
          <w:sz w:val="26"/>
          <w:szCs w:val="26"/>
        </w:rPr>
        <w:t xml:space="preserve"> </w:t>
      </w:r>
      <w:r w:rsidR="00B51FA2">
        <w:rPr>
          <w:rFonts w:ascii="Times New Roman" w:hAnsi="Times New Roman" w:cs="Times New Roman"/>
          <w:sz w:val="26"/>
          <w:szCs w:val="26"/>
        </w:rPr>
        <w:t>e</w:t>
      </w:r>
      <w:r w:rsidR="00FB1D05">
        <w:rPr>
          <w:rFonts w:ascii="Times New Roman" w:hAnsi="Times New Roman" w:cs="Times New Roman"/>
          <w:sz w:val="26"/>
          <w:szCs w:val="26"/>
        </w:rPr>
        <w:t xml:space="preserve">nvironmental </w:t>
      </w:r>
      <w:r w:rsidR="00B51FA2">
        <w:rPr>
          <w:rFonts w:ascii="Times New Roman" w:hAnsi="Times New Roman" w:cs="Times New Roman"/>
          <w:sz w:val="26"/>
          <w:szCs w:val="26"/>
        </w:rPr>
        <w:t>a</w:t>
      </w:r>
      <w:r w:rsidR="00FB1D05">
        <w:rPr>
          <w:rFonts w:ascii="Times New Roman" w:hAnsi="Times New Roman" w:cs="Times New Roman"/>
          <w:sz w:val="26"/>
          <w:szCs w:val="26"/>
        </w:rPr>
        <w:t>uthorizations and</w:t>
      </w:r>
      <w:r>
        <w:rPr>
          <w:rFonts w:ascii="Times New Roman" w:hAnsi="Times New Roman" w:cs="Times New Roman"/>
          <w:sz w:val="26"/>
          <w:szCs w:val="26"/>
        </w:rPr>
        <w:t xml:space="preserve"> </w:t>
      </w:r>
      <w:r w:rsidR="00B51FA2">
        <w:rPr>
          <w:rFonts w:ascii="Times New Roman" w:hAnsi="Times New Roman" w:cs="Times New Roman"/>
          <w:sz w:val="26"/>
          <w:szCs w:val="26"/>
        </w:rPr>
        <w:t>w</w:t>
      </w:r>
      <w:r>
        <w:rPr>
          <w:rFonts w:ascii="Times New Roman" w:hAnsi="Times New Roman" w:cs="Times New Roman"/>
          <w:sz w:val="26"/>
          <w:szCs w:val="26"/>
        </w:rPr>
        <w:t>ater</w:t>
      </w:r>
      <w:r w:rsidR="00B51FA2">
        <w:rPr>
          <w:rFonts w:ascii="Times New Roman" w:hAnsi="Times New Roman" w:cs="Times New Roman"/>
          <w:sz w:val="26"/>
          <w:szCs w:val="26"/>
        </w:rPr>
        <w:t xml:space="preserve"> use</w:t>
      </w:r>
      <w:r>
        <w:rPr>
          <w:rFonts w:ascii="Times New Roman" w:hAnsi="Times New Roman" w:cs="Times New Roman"/>
          <w:sz w:val="26"/>
          <w:szCs w:val="26"/>
        </w:rPr>
        <w:t xml:space="preserve"> </w:t>
      </w:r>
      <w:r w:rsidR="00B51FA2">
        <w:rPr>
          <w:rFonts w:ascii="Times New Roman" w:hAnsi="Times New Roman" w:cs="Times New Roman"/>
          <w:sz w:val="26"/>
          <w:szCs w:val="26"/>
        </w:rPr>
        <w:t>l</w:t>
      </w:r>
      <w:r>
        <w:rPr>
          <w:rFonts w:ascii="Times New Roman" w:hAnsi="Times New Roman" w:cs="Times New Roman"/>
          <w:sz w:val="26"/>
          <w:szCs w:val="26"/>
        </w:rPr>
        <w:t xml:space="preserve">icences and </w:t>
      </w:r>
      <w:r w:rsidR="001264F4">
        <w:rPr>
          <w:rFonts w:ascii="Times New Roman" w:hAnsi="Times New Roman" w:cs="Times New Roman"/>
          <w:sz w:val="26"/>
          <w:szCs w:val="26"/>
        </w:rPr>
        <w:t>all other</w:t>
      </w:r>
      <w:r>
        <w:rPr>
          <w:rFonts w:ascii="Times New Roman" w:hAnsi="Times New Roman" w:cs="Times New Roman"/>
          <w:sz w:val="26"/>
          <w:szCs w:val="26"/>
        </w:rPr>
        <w:t xml:space="preserve"> relevant legal requirements. I do not intend to repeat the conditions of the </w:t>
      </w:r>
      <w:r w:rsidR="00EA4AA0">
        <w:rPr>
          <w:rFonts w:ascii="Times New Roman" w:hAnsi="Times New Roman" w:cs="Times New Roman"/>
          <w:sz w:val="26"/>
          <w:szCs w:val="26"/>
        </w:rPr>
        <w:t xml:space="preserve">environmental </w:t>
      </w:r>
      <w:r w:rsidR="00B51FA2">
        <w:rPr>
          <w:rFonts w:ascii="Times New Roman" w:hAnsi="Times New Roman" w:cs="Times New Roman"/>
          <w:sz w:val="26"/>
          <w:szCs w:val="26"/>
        </w:rPr>
        <w:t>a</w:t>
      </w:r>
      <w:r w:rsidR="00FB5C7E">
        <w:rPr>
          <w:rFonts w:ascii="Times New Roman" w:hAnsi="Times New Roman" w:cs="Times New Roman"/>
          <w:sz w:val="26"/>
          <w:szCs w:val="26"/>
        </w:rPr>
        <w:t xml:space="preserve">uthorisations and </w:t>
      </w:r>
      <w:r w:rsidR="00B51FA2">
        <w:rPr>
          <w:rFonts w:ascii="Times New Roman" w:hAnsi="Times New Roman" w:cs="Times New Roman"/>
          <w:sz w:val="26"/>
          <w:szCs w:val="26"/>
        </w:rPr>
        <w:t>w</w:t>
      </w:r>
      <w:r w:rsidR="00665C82">
        <w:rPr>
          <w:rFonts w:ascii="Times New Roman" w:hAnsi="Times New Roman" w:cs="Times New Roman"/>
          <w:sz w:val="26"/>
          <w:szCs w:val="26"/>
        </w:rPr>
        <w:t xml:space="preserve">ater </w:t>
      </w:r>
      <w:r w:rsidR="00B51FA2">
        <w:rPr>
          <w:rFonts w:ascii="Times New Roman" w:hAnsi="Times New Roman" w:cs="Times New Roman"/>
          <w:sz w:val="26"/>
          <w:szCs w:val="26"/>
        </w:rPr>
        <w:t>u</w:t>
      </w:r>
      <w:r w:rsidR="00665C82">
        <w:rPr>
          <w:rFonts w:ascii="Times New Roman" w:hAnsi="Times New Roman" w:cs="Times New Roman"/>
          <w:sz w:val="26"/>
          <w:szCs w:val="26"/>
        </w:rPr>
        <w:t xml:space="preserve">se </w:t>
      </w:r>
      <w:r w:rsidR="00B51FA2">
        <w:rPr>
          <w:rFonts w:ascii="Times New Roman" w:hAnsi="Times New Roman" w:cs="Times New Roman"/>
          <w:sz w:val="26"/>
          <w:szCs w:val="26"/>
        </w:rPr>
        <w:t>l</w:t>
      </w:r>
      <w:r w:rsidR="00665C82">
        <w:rPr>
          <w:rFonts w:ascii="Times New Roman" w:hAnsi="Times New Roman" w:cs="Times New Roman"/>
          <w:sz w:val="26"/>
          <w:szCs w:val="26"/>
        </w:rPr>
        <w:t>icences</w:t>
      </w:r>
      <w:r>
        <w:rPr>
          <w:rFonts w:ascii="Times New Roman" w:hAnsi="Times New Roman" w:cs="Times New Roman"/>
          <w:sz w:val="26"/>
          <w:szCs w:val="26"/>
        </w:rPr>
        <w:t xml:space="preserve"> under this heading as they were mentioned in the preceding paragraphs. However, where it is necessary, I will summarise their content and purpose.</w:t>
      </w:r>
    </w:p>
    <w:p w14:paraId="29EB4D2E" w14:textId="77777777" w:rsidR="001264F4" w:rsidRDefault="001264F4" w:rsidP="00C37D20">
      <w:pPr>
        <w:spacing w:after="0" w:line="360" w:lineRule="auto"/>
        <w:ind w:left="795" w:hanging="720"/>
        <w:jc w:val="both"/>
        <w:rPr>
          <w:rFonts w:ascii="Times New Roman" w:hAnsi="Times New Roman" w:cs="Times New Roman"/>
          <w:sz w:val="26"/>
          <w:szCs w:val="26"/>
        </w:rPr>
      </w:pPr>
    </w:p>
    <w:p w14:paraId="7290432C" w14:textId="0633792D" w:rsidR="00434A5F" w:rsidRDefault="001264F4" w:rsidP="008E7DC4">
      <w:pPr>
        <w:spacing w:after="0" w:line="360" w:lineRule="auto"/>
        <w:ind w:left="709" w:hanging="851"/>
        <w:jc w:val="both"/>
        <w:rPr>
          <w:rFonts w:ascii="Times New Roman" w:hAnsi="Times New Roman" w:cs="Times New Roman"/>
          <w:sz w:val="26"/>
          <w:szCs w:val="26"/>
        </w:rPr>
      </w:pPr>
      <w:r w:rsidRPr="00FE69E4">
        <w:rPr>
          <w:rFonts w:ascii="Times New Roman" w:hAnsi="Times New Roman" w:cs="Times New Roman"/>
          <w:sz w:val="26"/>
          <w:szCs w:val="26"/>
        </w:rPr>
        <w:t>[</w:t>
      </w:r>
      <w:r w:rsidR="00E3330D" w:rsidRPr="00FE69E4">
        <w:rPr>
          <w:rFonts w:ascii="Times New Roman" w:hAnsi="Times New Roman" w:cs="Times New Roman"/>
          <w:sz w:val="26"/>
          <w:szCs w:val="26"/>
        </w:rPr>
        <w:t>92</w:t>
      </w:r>
      <w:r w:rsidRPr="00FE69E4">
        <w:rPr>
          <w:rFonts w:ascii="Times New Roman" w:hAnsi="Times New Roman" w:cs="Times New Roman"/>
          <w:sz w:val="26"/>
          <w:szCs w:val="26"/>
        </w:rPr>
        <w:t>]</w:t>
      </w:r>
      <w:r w:rsidR="00434A5F" w:rsidRPr="00FE69E4">
        <w:rPr>
          <w:rFonts w:ascii="Times New Roman" w:hAnsi="Times New Roman" w:cs="Times New Roman"/>
          <w:sz w:val="26"/>
          <w:szCs w:val="26"/>
        </w:rPr>
        <w:tab/>
        <w:t xml:space="preserve">It has long been established that motion proceedings are designed for the resolution of legal issues based on common cause facts. Put differently, motion proceedings are to be decided on the papers and only </w:t>
      </w:r>
      <w:r w:rsidR="001D296A">
        <w:rPr>
          <w:rFonts w:ascii="Times New Roman" w:hAnsi="Times New Roman" w:cs="Times New Roman"/>
          <w:sz w:val="26"/>
          <w:szCs w:val="26"/>
        </w:rPr>
        <w:t>i</w:t>
      </w:r>
      <w:r w:rsidR="00434A5F" w:rsidRPr="00FE69E4">
        <w:rPr>
          <w:rFonts w:ascii="Times New Roman" w:hAnsi="Times New Roman" w:cs="Times New Roman"/>
          <w:sz w:val="26"/>
          <w:szCs w:val="26"/>
        </w:rPr>
        <w:t xml:space="preserve">n case there is a factual dispute between the parties which could be foreseen, then it is appropriate that action proceeding should be instituted unless the factual dispute is not real or genuine or bona fide. </w:t>
      </w:r>
    </w:p>
    <w:p w14:paraId="3D94D85A" w14:textId="77777777" w:rsidR="00FE0F3E" w:rsidRDefault="00FE0F3E" w:rsidP="00434A5F">
      <w:pPr>
        <w:spacing w:after="0" w:line="360" w:lineRule="auto"/>
        <w:ind w:left="795" w:hanging="795"/>
        <w:jc w:val="both"/>
        <w:rPr>
          <w:rFonts w:ascii="Times New Roman" w:hAnsi="Times New Roman" w:cs="Times New Roman"/>
          <w:sz w:val="26"/>
          <w:szCs w:val="26"/>
        </w:rPr>
      </w:pPr>
    </w:p>
    <w:p w14:paraId="43811BC9" w14:textId="73C74D7C" w:rsidR="00FE0F3E" w:rsidRDefault="00FE0F3E" w:rsidP="008E7DC4">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[93]</w:t>
      </w:r>
      <w:r>
        <w:rPr>
          <w:rFonts w:ascii="Times New Roman" w:hAnsi="Times New Roman" w:cs="Times New Roman"/>
          <w:sz w:val="26"/>
          <w:szCs w:val="26"/>
        </w:rPr>
        <w:tab/>
      </w:r>
      <w:r w:rsidR="004E7608">
        <w:rPr>
          <w:rFonts w:ascii="Times New Roman" w:hAnsi="Times New Roman" w:cs="Times New Roman"/>
          <w:sz w:val="26"/>
          <w:szCs w:val="26"/>
        </w:rPr>
        <w:t>The principle</w:t>
      </w:r>
      <w:r w:rsidR="009E2EB5">
        <w:rPr>
          <w:rFonts w:ascii="Times New Roman" w:hAnsi="Times New Roman" w:cs="Times New Roman"/>
          <w:sz w:val="26"/>
          <w:szCs w:val="26"/>
        </w:rPr>
        <w:t xml:space="preserve"> was laid down in </w:t>
      </w:r>
      <w:r w:rsidR="009E2EB5">
        <w:rPr>
          <w:rFonts w:ascii="Times New Roman" w:hAnsi="Times New Roman" w:cs="Times New Roman"/>
          <w:i/>
          <w:iCs/>
          <w:sz w:val="26"/>
          <w:szCs w:val="26"/>
        </w:rPr>
        <w:t>Plascon</w:t>
      </w:r>
      <w:r w:rsidR="00DA6DF2">
        <w:rPr>
          <w:rFonts w:ascii="Times New Roman" w:hAnsi="Times New Roman" w:cs="Times New Roman"/>
          <w:i/>
          <w:iCs/>
          <w:sz w:val="26"/>
          <w:szCs w:val="26"/>
        </w:rPr>
        <w:t>-</w:t>
      </w:r>
      <w:r w:rsidR="009E2EB5">
        <w:rPr>
          <w:rFonts w:ascii="Times New Roman" w:hAnsi="Times New Roman" w:cs="Times New Roman"/>
          <w:i/>
          <w:iCs/>
          <w:sz w:val="26"/>
          <w:szCs w:val="26"/>
        </w:rPr>
        <w:t xml:space="preserve">Evans Paints (TVL) v </w:t>
      </w:r>
      <w:r w:rsidR="00DC4B73">
        <w:rPr>
          <w:rFonts w:ascii="Times New Roman" w:hAnsi="Times New Roman" w:cs="Times New Roman"/>
          <w:i/>
          <w:iCs/>
          <w:sz w:val="26"/>
          <w:szCs w:val="26"/>
        </w:rPr>
        <w:t>Van</w:t>
      </w:r>
      <w:r w:rsidR="009E2EB5">
        <w:rPr>
          <w:rFonts w:ascii="Times New Roman" w:hAnsi="Times New Roman" w:cs="Times New Roman"/>
          <w:i/>
          <w:iCs/>
          <w:sz w:val="26"/>
          <w:szCs w:val="26"/>
        </w:rPr>
        <w:t xml:space="preserve"> Riebeck Paints (Pty) Ltd</w:t>
      </w:r>
      <w:r w:rsidR="008E7DC4" w:rsidRPr="0089001A">
        <w:rPr>
          <w:rStyle w:val="FootnoteReference"/>
          <w:rFonts w:ascii="Times New Roman" w:hAnsi="Times New Roman" w:cs="Times New Roman"/>
          <w:iCs/>
          <w:sz w:val="26"/>
          <w:szCs w:val="26"/>
        </w:rPr>
        <w:footnoteReference w:id="6"/>
      </w:r>
      <w:r w:rsidR="005547E4" w:rsidRPr="00843381">
        <w:rPr>
          <w:rFonts w:ascii="Times New Roman" w:hAnsi="Times New Roman" w:cs="Times New Roman"/>
          <w:iCs/>
          <w:sz w:val="26"/>
          <w:szCs w:val="26"/>
        </w:rPr>
        <w:t xml:space="preserve"> </w:t>
      </w:r>
      <w:r w:rsidR="00DA6DF2">
        <w:rPr>
          <w:rFonts w:ascii="Times New Roman" w:hAnsi="Times New Roman" w:cs="Times New Roman"/>
          <w:sz w:val="26"/>
          <w:szCs w:val="26"/>
        </w:rPr>
        <w:t>where the Court</w:t>
      </w:r>
      <w:r w:rsidR="00CB4867">
        <w:rPr>
          <w:rFonts w:ascii="Times New Roman" w:hAnsi="Times New Roman" w:cs="Times New Roman"/>
          <w:sz w:val="26"/>
          <w:szCs w:val="26"/>
        </w:rPr>
        <w:t>, quoting from</w:t>
      </w:r>
      <w:r w:rsidR="00606509">
        <w:rPr>
          <w:rFonts w:ascii="Times New Roman" w:hAnsi="Times New Roman" w:cs="Times New Roman"/>
          <w:sz w:val="26"/>
          <w:szCs w:val="26"/>
        </w:rPr>
        <w:t xml:space="preserve"> </w:t>
      </w:r>
      <w:r w:rsidR="00606509">
        <w:rPr>
          <w:rFonts w:ascii="Times New Roman" w:hAnsi="Times New Roman" w:cs="Times New Roman"/>
          <w:i/>
          <w:iCs/>
          <w:sz w:val="26"/>
          <w:szCs w:val="26"/>
        </w:rPr>
        <w:t xml:space="preserve">Stellenbosch </w:t>
      </w:r>
      <w:r w:rsidR="00CC4C19">
        <w:rPr>
          <w:rFonts w:ascii="Times New Roman" w:hAnsi="Times New Roman" w:cs="Times New Roman"/>
          <w:i/>
          <w:iCs/>
          <w:sz w:val="26"/>
          <w:szCs w:val="26"/>
        </w:rPr>
        <w:t>Farmers</w:t>
      </w:r>
      <w:r w:rsidR="00606509">
        <w:rPr>
          <w:rFonts w:ascii="Times New Roman" w:hAnsi="Times New Roman" w:cs="Times New Roman"/>
          <w:i/>
          <w:iCs/>
          <w:sz w:val="26"/>
          <w:szCs w:val="26"/>
        </w:rPr>
        <w:t xml:space="preserve"> Winery Ltd v Stellenvale Winery (Pty) Ltd 1957 (4) SA (C) </w:t>
      </w:r>
      <w:r w:rsidR="00DA6DF2">
        <w:rPr>
          <w:rFonts w:ascii="Times New Roman" w:hAnsi="Times New Roman" w:cs="Times New Roman"/>
          <w:sz w:val="26"/>
          <w:szCs w:val="26"/>
        </w:rPr>
        <w:t>stated the following:</w:t>
      </w:r>
    </w:p>
    <w:p w14:paraId="588C8AB9" w14:textId="77777777" w:rsidR="008E7DC4" w:rsidRDefault="008E7DC4" w:rsidP="008E7DC4">
      <w:pPr>
        <w:spacing w:after="0" w:line="360" w:lineRule="auto"/>
        <w:ind w:left="709" w:hanging="709"/>
        <w:jc w:val="both"/>
        <w:rPr>
          <w:rFonts w:ascii="Times New Roman" w:hAnsi="Times New Roman" w:cs="Times New Roman"/>
          <w:sz w:val="26"/>
          <w:szCs w:val="26"/>
        </w:rPr>
      </w:pPr>
    </w:p>
    <w:p w14:paraId="5A091F7B" w14:textId="483DC89C" w:rsidR="00606509" w:rsidRPr="00843381" w:rsidRDefault="00FD1A9D" w:rsidP="008E7DC4">
      <w:pPr>
        <w:spacing w:after="0" w:line="360" w:lineRule="auto"/>
        <w:ind w:left="1418"/>
        <w:jc w:val="both"/>
        <w:rPr>
          <w:rFonts w:ascii="Times New Roman" w:hAnsi="Times New Roman" w:cs="Times New Roman"/>
        </w:rPr>
      </w:pPr>
      <w:r w:rsidRPr="00843381">
        <w:rPr>
          <w:rFonts w:ascii="Times New Roman" w:hAnsi="Times New Roman" w:cs="Times New Roman"/>
        </w:rPr>
        <w:t xml:space="preserve">“….where there is a dispute as to the facts a final interdict should only be </w:t>
      </w:r>
      <w:r w:rsidR="007D5F15" w:rsidRPr="00843381">
        <w:rPr>
          <w:rFonts w:ascii="Times New Roman" w:hAnsi="Times New Roman" w:cs="Times New Roman"/>
        </w:rPr>
        <w:t>“</w:t>
      </w:r>
      <w:r w:rsidRPr="00843381">
        <w:rPr>
          <w:rFonts w:ascii="Times New Roman" w:hAnsi="Times New Roman" w:cs="Times New Roman"/>
        </w:rPr>
        <w:t xml:space="preserve">granted in notice of motion proceedings if the facts as stated by the respondents together with the admitted facts in the applicant’s affidavits justify such an order </w:t>
      </w:r>
      <w:r w:rsidR="003A5C23" w:rsidRPr="00843381">
        <w:rPr>
          <w:rFonts w:ascii="Times New Roman" w:hAnsi="Times New Roman" w:cs="Times New Roman"/>
        </w:rPr>
        <w:t>… where it is clear that facts, though not formally admitted, cannot be denied, they must be regarded as admitted</w:t>
      </w:r>
      <w:r w:rsidR="007D5F15" w:rsidRPr="00843381">
        <w:rPr>
          <w:rFonts w:ascii="Times New Roman" w:hAnsi="Times New Roman" w:cs="Times New Roman"/>
        </w:rPr>
        <w:t>.”</w:t>
      </w:r>
    </w:p>
    <w:p w14:paraId="7440CD7B" w14:textId="07F2094C" w:rsidR="00011A53" w:rsidRPr="00843381" w:rsidRDefault="000E4679" w:rsidP="008E7DC4">
      <w:pPr>
        <w:spacing w:after="0" w:line="360" w:lineRule="auto"/>
        <w:ind w:left="1418"/>
        <w:jc w:val="both"/>
        <w:rPr>
          <w:rFonts w:ascii="Times New Roman" w:hAnsi="Times New Roman" w:cs="Times New Roman"/>
        </w:rPr>
      </w:pPr>
      <w:r w:rsidRPr="00843381">
        <w:rPr>
          <w:rFonts w:ascii="Times New Roman" w:hAnsi="Times New Roman" w:cs="Times New Roman"/>
        </w:rPr>
        <w:t xml:space="preserve">This rule has been referred to several times by this court (see Burnkloof </w:t>
      </w:r>
      <w:r w:rsidR="00D75194" w:rsidRPr="00843381">
        <w:rPr>
          <w:rFonts w:ascii="Times New Roman" w:hAnsi="Times New Roman" w:cs="Times New Roman"/>
        </w:rPr>
        <w:t>C</w:t>
      </w:r>
      <w:r w:rsidRPr="00843381">
        <w:rPr>
          <w:rFonts w:ascii="Times New Roman" w:hAnsi="Times New Roman" w:cs="Times New Roman"/>
        </w:rPr>
        <w:t>atere</w:t>
      </w:r>
      <w:r w:rsidR="00D75194" w:rsidRPr="00843381">
        <w:rPr>
          <w:rFonts w:ascii="Times New Roman" w:hAnsi="Times New Roman" w:cs="Times New Roman"/>
        </w:rPr>
        <w:t>r</w:t>
      </w:r>
      <w:r w:rsidRPr="00843381">
        <w:rPr>
          <w:rFonts w:ascii="Times New Roman" w:hAnsi="Times New Roman" w:cs="Times New Roman"/>
        </w:rPr>
        <w:t>s Ltd v Horsesh</w:t>
      </w:r>
      <w:r w:rsidR="00D75194" w:rsidRPr="00843381">
        <w:rPr>
          <w:rFonts w:ascii="Times New Roman" w:hAnsi="Times New Roman" w:cs="Times New Roman"/>
        </w:rPr>
        <w:t>o</w:t>
      </w:r>
      <w:r w:rsidRPr="00843381">
        <w:rPr>
          <w:rFonts w:ascii="Times New Roman" w:hAnsi="Times New Roman" w:cs="Times New Roman"/>
        </w:rPr>
        <w:t>e Catere</w:t>
      </w:r>
      <w:r w:rsidR="00D75194" w:rsidRPr="00843381">
        <w:rPr>
          <w:rFonts w:ascii="Times New Roman" w:hAnsi="Times New Roman" w:cs="Times New Roman"/>
        </w:rPr>
        <w:t>r</w:t>
      </w:r>
      <w:r w:rsidRPr="00843381">
        <w:rPr>
          <w:rFonts w:ascii="Times New Roman" w:hAnsi="Times New Roman" w:cs="Times New Roman"/>
        </w:rPr>
        <w:t>s Ltd 1976 (2) SA 930 (A), at</w:t>
      </w:r>
      <w:r w:rsidR="009963F3" w:rsidRPr="00843381">
        <w:rPr>
          <w:rFonts w:ascii="Times New Roman" w:hAnsi="Times New Roman" w:cs="Times New Roman"/>
        </w:rPr>
        <w:t xml:space="preserve"> 938; Tamarillo (Pty) Ltd v BN Aiteken (Pty) Ltd 1982 (1) SA 398 (A) at 430-1; Associate South African Bakeries (Pty) Ltd v Oryx &amp; Vereinigte Backereien (Pty) Ltd en Andere 1982 (3) SA 893 (A) at 923. It seems to me, however, that this formulation of the general rule, and particularly the second sentence thereof, requires some clarification and, perhaps, qualification. It is correct tha</w:t>
      </w:r>
      <w:r w:rsidR="00C1278E" w:rsidRPr="00843381">
        <w:rPr>
          <w:rFonts w:ascii="Times New Roman" w:hAnsi="Times New Roman" w:cs="Times New Roman"/>
        </w:rPr>
        <w:t>t</w:t>
      </w:r>
      <w:r w:rsidR="009963F3" w:rsidRPr="00843381">
        <w:rPr>
          <w:rFonts w:ascii="Times New Roman" w:hAnsi="Times New Roman" w:cs="Times New Roman"/>
        </w:rPr>
        <w:t>, where in proceedings on notice of motion disputes of fact have arisen on affidavit,</w:t>
      </w:r>
      <w:r w:rsidR="00732C26" w:rsidRPr="00843381">
        <w:rPr>
          <w:rFonts w:ascii="Times New Roman" w:hAnsi="Times New Roman" w:cs="Times New Roman"/>
        </w:rPr>
        <w:t xml:space="preserve"> a final order, whether it be an interdict or some other form of relief, may be granted if those facts averred in the applicant’s affidavits which have been admitted by the respondent, together wit</w:t>
      </w:r>
      <w:r w:rsidR="008E7DC4" w:rsidRPr="00843381">
        <w:rPr>
          <w:rFonts w:ascii="Times New Roman" w:hAnsi="Times New Roman" w:cs="Times New Roman"/>
        </w:rPr>
        <w:t>h</w:t>
      </w:r>
      <w:r w:rsidR="00732C26" w:rsidRPr="00843381">
        <w:rPr>
          <w:rFonts w:ascii="Times New Roman" w:hAnsi="Times New Roman" w:cs="Times New Roman"/>
        </w:rPr>
        <w:t xml:space="preserve"> the facts alleged by the respondent, justify such an order. The power of the court to give such final relief on the papers before it is, however, not confined to such a situation. In certain instances</w:t>
      </w:r>
      <w:r w:rsidR="00F35BB6" w:rsidRPr="00843381">
        <w:rPr>
          <w:rFonts w:ascii="Times New Roman" w:hAnsi="Times New Roman" w:cs="Times New Roman"/>
        </w:rPr>
        <w:t>,</w:t>
      </w:r>
      <w:r w:rsidR="00732C26" w:rsidRPr="00843381">
        <w:rPr>
          <w:rFonts w:ascii="Times New Roman" w:hAnsi="Times New Roman" w:cs="Times New Roman"/>
        </w:rPr>
        <w:t xml:space="preserve"> the denial by the respondent of a fact alleged by the applicant may not be such as to raise a real, genuine or bona fide dispute of fact</w:t>
      </w:r>
      <w:r w:rsidR="00011A53" w:rsidRPr="00843381">
        <w:rPr>
          <w:rFonts w:ascii="Times New Roman" w:hAnsi="Times New Roman" w:cs="Times New Roman"/>
        </w:rPr>
        <w:t xml:space="preserve"> (see in this regard- Room Hire Co. (Pty) Ltd v Jeppe Street Mansions (Pty) Ltd 1949 (3) SA at 1163 (T); Da Mata v Otto NO 1972 (3) SA 585 (A) at 882).</w:t>
      </w:r>
    </w:p>
    <w:p w14:paraId="306D3192" w14:textId="5F94F46F" w:rsidR="00F74365" w:rsidRPr="00843381" w:rsidRDefault="00606562" w:rsidP="008E7DC4">
      <w:pPr>
        <w:spacing w:after="0" w:line="360" w:lineRule="auto"/>
        <w:ind w:left="1418"/>
        <w:jc w:val="both"/>
        <w:rPr>
          <w:rFonts w:ascii="Times New Roman" w:hAnsi="Times New Roman" w:cs="Times New Roman"/>
        </w:rPr>
      </w:pPr>
      <w:r w:rsidRPr="00843381">
        <w:rPr>
          <w:rFonts w:ascii="Times New Roman" w:hAnsi="Times New Roman" w:cs="Times New Roman"/>
        </w:rPr>
        <w:t>If in such a case the respondent has not availed himself of his right to apply for the deponents concerned to be called for cross-examination under Rule 6()(g) of the Uniform Ru</w:t>
      </w:r>
      <w:r w:rsidR="00D510DB" w:rsidRPr="00843381">
        <w:rPr>
          <w:rFonts w:ascii="Times New Roman" w:hAnsi="Times New Roman" w:cs="Times New Roman"/>
        </w:rPr>
        <w:t>les of Court (cf Petersen v Cuthbert &amp; Co Ltd 1945 AD 420 at 428; Room Hire case supra at 1164) and</w:t>
      </w:r>
      <w:r w:rsidR="00022008" w:rsidRPr="00843381">
        <w:rPr>
          <w:rFonts w:ascii="Times New Roman" w:hAnsi="Times New Roman" w:cs="Times New Roman"/>
        </w:rPr>
        <w:t xml:space="preserve"> the court is satisfied as to the inherent credibility of the applicant’s factual averment, it may proceed on the basis of the correctness thereof and include this fact among those upon which it determines whether the applicant is entitled to the final relief which he seeks (see R</w:t>
      </w:r>
      <w:r w:rsidR="00255F83" w:rsidRPr="00843381">
        <w:rPr>
          <w:rFonts w:ascii="Times New Roman" w:hAnsi="Times New Roman" w:cs="Times New Roman"/>
        </w:rPr>
        <w:t>i</w:t>
      </w:r>
      <w:r w:rsidR="00022008" w:rsidRPr="00843381">
        <w:rPr>
          <w:rFonts w:ascii="Times New Roman" w:hAnsi="Times New Roman" w:cs="Times New Roman"/>
        </w:rPr>
        <w:t>khoto v East Rand Administration Board 1983 (4) SA 278 (W) at 283. Moreover, there may be exceptions to this general rule, B as, for example, where the allegations or denial of the respondent are so far-fetched or clearly untenable that the court is justified in rejecting them merely on the papers (see the remarks of Botha AJA in the Associated South African Bakeries cas</w:t>
      </w:r>
      <w:r w:rsidR="00B54745" w:rsidRPr="00843381">
        <w:rPr>
          <w:rFonts w:ascii="Times New Roman" w:hAnsi="Times New Roman" w:cs="Times New Roman"/>
        </w:rPr>
        <w:t>e</w:t>
      </w:r>
      <w:r w:rsidR="00022008" w:rsidRPr="00843381">
        <w:rPr>
          <w:rFonts w:ascii="Times New Roman" w:hAnsi="Times New Roman" w:cs="Times New Roman"/>
        </w:rPr>
        <w:t>, supra at 949.</w:t>
      </w:r>
      <w:r w:rsidR="003A0FB0" w:rsidRPr="00843381">
        <w:rPr>
          <w:rFonts w:ascii="Times New Roman" w:hAnsi="Times New Roman" w:cs="Times New Roman"/>
        </w:rPr>
        <w:t>”</w:t>
      </w:r>
    </w:p>
    <w:p w14:paraId="6E15E336" w14:textId="77777777" w:rsidR="00B54745" w:rsidRDefault="00B54745" w:rsidP="00B54745">
      <w:pPr>
        <w:spacing w:after="0" w:line="360" w:lineRule="auto"/>
        <w:jc w:val="both"/>
        <w:rPr>
          <w:rFonts w:ascii="Times New Roman" w:hAnsi="Times New Roman" w:cs="Times New Roman"/>
          <w:sz w:val="24"/>
          <w:szCs w:val="24"/>
        </w:rPr>
      </w:pPr>
    </w:p>
    <w:p w14:paraId="031DB8A1" w14:textId="469F0E35" w:rsidR="00B54745" w:rsidRDefault="00B54745" w:rsidP="004870E9">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[94]</w:t>
      </w:r>
      <w:r>
        <w:rPr>
          <w:rFonts w:ascii="Times New Roman" w:hAnsi="Times New Roman" w:cs="Times New Roman"/>
          <w:sz w:val="26"/>
          <w:szCs w:val="26"/>
        </w:rPr>
        <w:tab/>
      </w:r>
      <w:r w:rsidR="00ED7594">
        <w:rPr>
          <w:rFonts w:ascii="Times New Roman" w:hAnsi="Times New Roman" w:cs="Times New Roman"/>
          <w:sz w:val="26"/>
          <w:szCs w:val="26"/>
        </w:rPr>
        <w:t xml:space="preserve">The principle was expanded upon in </w:t>
      </w:r>
      <w:r w:rsidR="00ED7594">
        <w:rPr>
          <w:rFonts w:ascii="Times New Roman" w:hAnsi="Times New Roman" w:cs="Times New Roman"/>
          <w:i/>
          <w:iCs/>
          <w:sz w:val="26"/>
          <w:szCs w:val="26"/>
        </w:rPr>
        <w:t xml:space="preserve">Wightman </w:t>
      </w:r>
      <w:r w:rsidR="002C27AF">
        <w:rPr>
          <w:rFonts w:ascii="Times New Roman" w:hAnsi="Times New Roman" w:cs="Times New Roman"/>
          <w:i/>
          <w:iCs/>
          <w:sz w:val="26"/>
          <w:szCs w:val="26"/>
        </w:rPr>
        <w:t xml:space="preserve">t/a JW Construction v </w:t>
      </w:r>
      <w:r w:rsidR="00020486">
        <w:rPr>
          <w:rFonts w:ascii="Times New Roman" w:hAnsi="Times New Roman" w:cs="Times New Roman"/>
          <w:i/>
          <w:iCs/>
          <w:sz w:val="26"/>
          <w:szCs w:val="26"/>
        </w:rPr>
        <w:t>Headfour (Pty) Ltd and Another</w:t>
      </w:r>
      <w:r w:rsidR="00C560BC">
        <w:rPr>
          <w:rStyle w:val="FootnoteReference"/>
          <w:rFonts w:ascii="Times New Roman" w:hAnsi="Times New Roman" w:cs="Times New Roman"/>
          <w:i/>
          <w:iCs/>
          <w:sz w:val="26"/>
          <w:szCs w:val="26"/>
        </w:rPr>
        <w:footnoteReference w:id="7"/>
      </w:r>
      <w:r w:rsidR="00020486">
        <w:rPr>
          <w:rFonts w:ascii="Times New Roman" w:hAnsi="Times New Roman" w:cs="Times New Roman"/>
          <w:i/>
          <w:iCs/>
          <w:sz w:val="26"/>
          <w:szCs w:val="26"/>
        </w:rPr>
        <w:t xml:space="preserve"> </w:t>
      </w:r>
      <w:r w:rsidR="00A564F6">
        <w:rPr>
          <w:rFonts w:ascii="Times New Roman" w:hAnsi="Times New Roman" w:cs="Times New Roman"/>
          <w:sz w:val="26"/>
          <w:szCs w:val="26"/>
        </w:rPr>
        <w:t>where the court stated the following:</w:t>
      </w:r>
    </w:p>
    <w:p w14:paraId="1D125B69" w14:textId="77777777" w:rsidR="008E496C" w:rsidRDefault="008E496C" w:rsidP="00CC6227">
      <w:pPr>
        <w:spacing w:after="0" w:line="360" w:lineRule="auto"/>
        <w:ind w:left="720" w:hanging="720"/>
        <w:jc w:val="both"/>
        <w:rPr>
          <w:rFonts w:ascii="Times New Roman" w:hAnsi="Times New Roman" w:cs="Times New Roman"/>
          <w:sz w:val="26"/>
          <w:szCs w:val="26"/>
        </w:rPr>
      </w:pPr>
    </w:p>
    <w:p w14:paraId="090E4AD0" w14:textId="1507B6DF" w:rsidR="00CC6227" w:rsidRPr="00843381" w:rsidRDefault="00CC6227" w:rsidP="00116087">
      <w:pPr>
        <w:spacing w:after="0" w:line="360" w:lineRule="auto"/>
        <w:ind w:left="1418"/>
        <w:jc w:val="both"/>
        <w:rPr>
          <w:rFonts w:ascii="Times New Roman" w:hAnsi="Times New Roman" w:cs="Times New Roman"/>
        </w:rPr>
      </w:pPr>
      <w:r w:rsidRPr="00843381">
        <w:rPr>
          <w:rFonts w:ascii="Times New Roman" w:hAnsi="Times New Roman" w:cs="Times New Roman"/>
        </w:rPr>
        <w:t xml:space="preserve">“[13] </w:t>
      </w:r>
      <w:r w:rsidR="008F2F72" w:rsidRPr="00843381">
        <w:rPr>
          <w:rFonts w:ascii="Times New Roman" w:hAnsi="Times New Roman" w:cs="Times New Roman"/>
        </w:rPr>
        <w:t>Areal, genuine and bona fide dispute of fact can exist only where the court is satisfied that the party who purports to raise the dispute has in his affidavit seriously and unambiguously addressed the fact said to be disputed.</w:t>
      </w:r>
      <w:r w:rsidR="006722FC" w:rsidRPr="00843381">
        <w:rPr>
          <w:rFonts w:ascii="Times New Roman" w:hAnsi="Times New Roman" w:cs="Times New Roman"/>
        </w:rPr>
        <w:t xml:space="preserve">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w:t>
      </w:r>
      <w:r w:rsidR="009859C6" w:rsidRPr="00843381">
        <w:rPr>
          <w:rFonts w:ascii="Times New Roman" w:hAnsi="Times New Roman" w:cs="Times New Roman"/>
        </w:rPr>
        <w:t xml:space="preserve">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w:t>
      </w:r>
      <w:r w:rsidR="002206C6" w:rsidRPr="00843381">
        <w:rPr>
          <w:rFonts w:ascii="Times New Roman" w:hAnsi="Times New Roman" w:cs="Times New Roman"/>
        </w:rPr>
        <w:t>answering</w:t>
      </w:r>
      <w:r w:rsidR="009859C6" w:rsidRPr="00843381">
        <w:rPr>
          <w:rFonts w:ascii="Times New Roman" w:hAnsi="Times New Roman" w:cs="Times New Roman"/>
        </w:rPr>
        <w:t xml:space="preserve"> affidavit, he commits himself to its contents, inadequate as they may be, and will </w:t>
      </w:r>
      <w:r w:rsidR="002206C6" w:rsidRPr="00843381">
        <w:rPr>
          <w:rFonts w:ascii="Times New Roman" w:hAnsi="Times New Roman" w:cs="Times New Roman"/>
        </w:rPr>
        <w:t>only</w:t>
      </w:r>
      <w:r w:rsidR="009859C6" w:rsidRPr="00843381">
        <w:rPr>
          <w:rFonts w:ascii="Times New Roman" w:hAnsi="Times New Roman" w:cs="Times New Roman"/>
        </w:rPr>
        <w:t xml:space="preserve"> in exceptional circumstances be permitted to disavow them. There is thus a </w:t>
      </w:r>
      <w:r w:rsidR="002206C6" w:rsidRPr="00843381">
        <w:rPr>
          <w:rFonts w:ascii="Times New Roman" w:hAnsi="Times New Roman" w:cs="Times New Roman"/>
        </w:rPr>
        <w:t>serious</w:t>
      </w:r>
      <w:r w:rsidR="009859C6" w:rsidRPr="00843381">
        <w:rPr>
          <w:rFonts w:ascii="Times New Roman" w:hAnsi="Times New Roman" w:cs="Times New Roman"/>
        </w:rPr>
        <w:t xml:space="preserve"> duty imposed upon a legal adviser who settled an answering affidavit to </w:t>
      </w:r>
      <w:r w:rsidR="002206C6" w:rsidRPr="00843381">
        <w:rPr>
          <w:rFonts w:ascii="Times New Roman" w:hAnsi="Times New Roman" w:cs="Times New Roman"/>
        </w:rPr>
        <w:t>ascertain</w:t>
      </w:r>
      <w:r w:rsidR="009859C6" w:rsidRPr="00843381">
        <w:rPr>
          <w:rFonts w:ascii="Times New Roman" w:hAnsi="Times New Roman" w:cs="Times New Roman"/>
        </w:rPr>
        <w:t xml:space="preserve"> and engage with facts which his client disputes and to reflect such disputes fully and accurately in the answering affidavit. If that does not happen it should come as no surprise that the court takes a robust view of the matter</w:t>
      </w:r>
      <w:r w:rsidR="002206C6" w:rsidRPr="00843381">
        <w:rPr>
          <w:rFonts w:ascii="Times New Roman" w:hAnsi="Times New Roman" w:cs="Times New Roman"/>
        </w:rPr>
        <w:t>.”</w:t>
      </w:r>
    </w:p>
    <w:p w14:paraId="159D0757" w14:textId="77777777" w:rsidR="002206C6" w:rsidRDefault="002206C6" w:rsidP="002206C6">
      <w:pPr>
        <w:spacing w:after="0" w:line="360" w:lineRule="auto"/>
        <w:jc w:val="both"/>
        <w:rPr>
          <w:rFonts w:ascii="Times New Roman" w:hAnsi="Times New Roman" w:cs="Times New Roman"/>
          <w:sz w:val="24"/>
          <w:szCs w:val="24"/>
        </w:rPr>
      </w:pPr>
    </w:p>
    <w:p w14:paraId="564DF89E" w14:textId="1FA49C18" w:rsidR="002206C6" w:rsidRDefault="002206C6" w:rsidP="00116087">
      <w:pPr>
        <w:spacing w:after="0" w:line="360" w:lineRule="auto"/>
        <w:ind w:left="709" w:hanging="709"/>
        <w:jc w:val="both"/>
        <w:rPr>
          <w:rFonts w:ascii="Times New Roman" w:hAnsi="Times New Roman" w:cs="Times New Roman"/>
          <w:sz w:val="26"/>
          <w:szCs w:val="26"/>
        </w:rPr>
      </w:pPr>
      <w:r w:rsidRPr="00EC6095">
        <w:rPr>
          <w:rFonts w:ascii="Times New Roman" w:hAnsi="Times New Roman" w:cs="Times New Roman"/>
          <w:sz w:val="26"/>
          <w:szCs w:val="26"/>
        </w:rPr>
        <w:t>[95]</w:t>
      </w:r>
      <w:r w:rsidRPr="00EC6095">
        <w:rPr>
          <w:rFonts w:ascii="Times New Roman" w:hAnsi="Times New Roman" w:cs="Times New Roman"/>
          <w:sz w:val="26"/>
          <w:szCs w:val="26"/>
        </w:rPr>
        <w:tab/>
      </w:r>
      <w:r w:rsidR="00EC6095" w:rsidRPr="00EC6095">
        <w:rPr>
          <w:rFonts w:ascii="Times New Roman" w:hAnsi="Times New Roman" w:cs="Times New Roman"/>
          <w:sz w:val="26"/>
          <w:szCs w:val="26"/>
        </w:rPr>
        <w:t>I agree with the applican</w:t>
      </w:r>
      <w:r w:rsidR="00EC6095">
        <w:rPr>
          <w:rFonts w:ascii="Times New Roman" w:hAnsi="Times New Roman" w:cs="Times New Roman"/>
          <w:sz w:val="26"/>
          <w:szCs w:val="26"/>
        </w:rPr>
        <w:t xml:space="preserve">t that there is nothing in the respondents answering affidavits which raises a real, genuine and bona fide dispute of fact. The dispute raised is not material to the determination of the issues in </w:t>
      </w:r>
      <w:r w:rsidR="00843381">
        <w:rPr>
          <w:rFonts w:ascii="Times New Roman" w:hAnsi="Times New Roman" w:cs="Times New Roman"/>
          <w:sz w:val="26"/>
          <w:szCs w:val="26"/>
        </w:rPr>
        <w:t xml:space="preserve">this </w:t>
      </w:r>
      <w:r w:rsidR="00EC6095">
        <w:rPr>
          <w:rFonts w:ascii="Times New Roman" w:hAnsi="Times New Roman" w:cs="Times New Roman"/>
          <w:sz w:val="26"/>
          <w:szCs w:val="26"/>
        </w:rPr>
        <w:t xml:space="preserve">case, but it is on peripheral matters as to what causes the pollution and degradation of the downstream water resources. The discomfort of the applicant is that the construction, operation and maintenance of the Kusile by Eskom causes pollution and degradation of the environment and that the State respondents are doing nothing about it. It is my </w:t>
      </w:r>
      <w:r w:rsidR="00EC6095">
        <w:rPr>
          <w:rFonts w:ascii="Times New Roman" w:hAnsi="Times New Roman" w:cs="Times New Roman"/>
          <w:sz w:val="26"/>
          <w:szCs w:val="26"/>
        </w:rPr>
        <w:lastRenderedPageBreak/>
        <w:t>respectful view therefore that the dispute of fact that exist</w:t>
      </w:r>
      <w:r w:rsidR="00265020">
        <w:rPr>
          <w:rFonts w:ascii="Times New Roman" w:hAnsi="Times New Roman" w:cs="Times New Roman"/>
          <w:sz w:val="26"/>
          <w:szCs w:val="26"/>
        </w:rPr>
        <w:t>s</w:t>
      </w:r>
      <w:r w:rsidR="00EC6095">
        <w:rPr>
          <w:rFonts w:ascii="Times New Roman" w:hAnsi="Times New Roman" w:cs="Times New Roman"/>
          <w:sz w:val="26"/>
          <w:szCs w:val="26"/>
        </w:rPr>
        <w:t xml:space="preserve"> in this case </w:t>
      </w:r>
      <w:r w:rsidR="00477FDC">
        <w:rPr>
          <w:rFonts w:ascii="Times New Roman" w:hAnsi="Times New Roman" w:cs="Times New Roman"/>
          <w:sz w:val="26"/>
          <w:szCs w:val="26"/>
        </w:rPr>
        <w:t xml:space="preserve">is so immaterial that it </w:t>
      </w:r>
      <w:r w:rsidR="00EA4AA0">
        <w:rPr>
          <w:rFonts w:ascii="Times New Roman" w:hAnsi="Times New Roman" w:cs="Times New Roman"/>
          <w:sz w:val="26"/>
          <w:szCs w:val="26"/>
        </w:rPr>
        <w:t>is no bar for t</w:t>
      </w:r>
      <w:r w:rsidR="00EC6095">
        <w:rPr>
          <w:rFonts w:ascii="Times New Roman" w:hAnsi="Times New Roman" w:cs="Times New Roman"/>
          <w:sz w:val="26"/>
          <w:szCs w:val="26"/>
        </w:rPr>
        <w:t>he Court in determining the matter</w:t>
      </w:r>
      <w:r w:rsidR="00EA4AA0">
        <w:rPr>
          <w:rFonts w:ascii="Times New Roman" w:hAnsi="Times New Roman" w:cs="Times New Roman"/>
          <w:sz w:val="26"/>
          <w:szCs w:val="26"/>
        </w:rPr>
        <w:t xml:space="preserve"> on paper</w:t>
      </w:r>
      <w:r w:rsidR="00EC6095">
        <w:rPr>
          <w:rFonts w:ascii="Times New Roman" w:hAnsi="Times New Roman" w:cs="Times New Roman"/>
          <w:sz w:val="26"/>
          <w:szCs w:val="26"/>
        </w:rPr>
        <w:t>.</w:t>
      </w:r>
    </w:p>
    <w:p w14:paraId="45E7CD36" w14:textId="77777777" w:rsidR="00477FDC" w:rsidRDefault="00477FDC" w:rsidP="00EC6095">
      <w:pPr>
        <w:spacing w:after="0" w:line="360" w:lineRule="auto"/>
        <w:ind w:left="720" w:hanging="720"/>
        <w:jc w:val="both"/>
        <w:rPr>
          <w:rFonts w:ascii="Times New Roman" w:hAnsi="Times New Roman" w:cs="Times New Roman"/>
          <w:sz w:val="26"/>
          <w:szCs w:val="26"/>
        </w:rPr>
      </w:pPr>
    </w:p>
    <w:p w14:paraId="049CAA68" w14:textId="14D3CC70" w:rsidR="00477FDC" w:rsidRDefault="001C2209" w:rsidP="0026502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[96]</w:t>
      </w:r>
      <w:r>
        <w:rPr>
          <w:rFonts w:ascii="Times New Roman" w:hAnsi="Times New Roman" w:cs="Times New Roman"/>
          <w:sz w:val="26"/>
          <w:szCs w:val="26"/>
        </w:rPr>
        <w:tab/>
        <w:t>There is no</w:t>
      </w:r>
      <w:r w:rsidR="00446276">
        <w:rPr>
          <w:rFonts w:ascii="Times New Roman" w:hAnsi="Times New Roman" w:cs="Times New Roman"/>
          <w:sz w:val="26"/>
          <w:szCs w:val="26"/>
        </w:rPr>
        <w:t xml:space="preserve"> merit in the contention that the applicant brought these proceedings prematurely against the respondents since Eskom has formulated and published an updated </w:t>
      </w:r>
      <w:r w:rsidR="002918C7">
        <w:rPr>
          <w:rFonts w:ascii="Times New Roman" w:hAnsi="Times New Roman" w:cs="Times New Roman"/>
          <w:sz w:val="26"/>
          <w:szCs w:val="26"/>
        </w:rPr>
        <w:t xml:space="preserve">action </w:t>
      </w:r>
      <w:r w:rsidR="00446276">
        <w:rPr>
          <w:rFonts w:ascii="Times New Roman" w:hAnsi="Times New Roman" w:cs="Times New Roman"/>
          <w:sz w:val="26"/>
          <w:szCs w:val="26"/>
        </w:rPr>
        <w:t>plan to address the concerns and disc</w:t>
      </w:r>
      <w:r w:rsidR="004C23C2">
        <w:rPr>
          <w:rFonts w:ascii="Times New Roman" w:hAnsi="Times New Roman" w:cs="Times New Roman"/>
          <w:sz w:val="26"/>
          <w:szCs w:val="26"/>
        </w:rPr>
        <w:t>omfort of the applicant</w:t>
      </w:r>
      <w:r w:rsidR="0091157E">
        <w:rPr>
          <w:rFonts w:ascii="Times New Roman" w:hAnsi="Times New Roman" w:cs="Times New Roman"/>
          <w:sz w:val="26"/>
          <w:szCs w:val="26"/>
        </w:rPr>
        <w:t xml:space="preserve"> and in particular the pollution and degradation of downstream water resources</w:t>
      </w:r>
      <w:r w:rsidR="004C23C2">
        <w:rPr>
          <w:rFonts w:ascii="Times New Roman" w:hAnsi="Times New Roman" w:cs="Times New Roman"/>
          <w:sz w:val="26"/>
          <w:szCs w:val="26"/>
        </w:rPr>
        <w:t xml:space="preserve">. It is </w:t>
      </w:r>
      <w:r w:rsidR="00843381">
        <w:rPr>
          <w:rFonts w:ascii="Times New Roman" w:hAnsi="Times New Roman" w:cs="Times New Roman"/>
          <w:sz w:val="26"/>
          <w:szCs w:val="26"/>
        </w:rPr>
        <w:t>further no</w:t>
      </w:r>
      <w:r w:rsidR="00453CA6">
        <w:rPr>
          <w:rFonts w:ascii="Times New Roman" w:hAnsi="Times New Roman" w:cs="Times New Roman"/>
          <w:sz w:val="26"/>
          <w:szCs w:val="26"/>
        </w:rPr>
        <w:t>t an</w:t>
      </w:r>
      <w:r w:rsidR="00843381">
        <w:rPr>
          <w:rFonts w:ascii="Times New Roman" w:hAnsi="Times New Roman" w:cs="Times New Roman"/>
          <w:sz w:val="26"/>
          <w:szCs w:val="26"/>
        </w:rPr>
        <w:t xml:space="preserve"> excuse that, if the design of Kusile were to be changed to enable it to comply, new water use licenses will ha</w:t>
      </w:r>
      <w:r w:rsidR="007A451C">
        <w:rPr>
          <w:rFonts w:ascii="Times New Roman" w:hAnsi="Times New Roman" w:cs="Times New Roman"/>
          <w:sz w:val="26"/>
          <w:szCs w:val="26"/>
        </w:rPr>
        <w:t>v</w:t>
      </w:r>
      <w:r w:rsidR="00843381">
        <w:rPr>
          <w:rFonts w:ascii="Times New Roman" w:hAnsi="Times New Roman" w:cs="Times New Roman"/>
          <w:sz w:val="26"/>
          <w:szCs w:val="26"/>
        </w:rPr>
        <w:t xml:space="preserve">e to be applied for. It is </w:t>
      </w:r>
      <w:r w:rsidR="004C23C2">
        <w:rPr>
          <w:rFonts w:ascii="Times New Roman" w:hAnsi="Times New Roman" w:cs="Times New Roman"/>
          <w:sz w:val="26"/>
          <w:szCs w:val="26"/>
        </w:rPr>
        <w:t xml:space="preserve">clear from the monitoring data that the exceedances continue to rise, and the </w:t>
      </w:r>
      <w:r w:rsidR="00EA4AA0">
        <w:rPr>
          <w:rFonts w:ascii="Times New Roman" w:hAnsi="Times New Roman" w:cs="Times New Roman"/>
          <w:sz w:val="26"/>
          <w:szCs w:val="26"/>
        </w:rPr>
        <w:t xml:space="preserve">action </w:t>
      </w:r>
      <w:r w:rsidR="004C23C2">
        <w:rPr>
          <w:rFonts w:ascii="Times New Roman" w:hAnsi="Times New Roman" w:cs="Times New Roman"/>
          <w:sz w:val="26"/>
          <w:szCs w:val="26"/>
        </w:rPr>
        <w:t>plan has not been effective. It is only after this application was launched</w:t>
      </w:r>
      <w:r w:rsidR="00446276">
        <w:rPr>
          <w:rFonts w:ascii="Times New Roman" w:hAnsi="Times New Roman" w:cs="Times New Roman"/>
          <w:sz w:val="26"/>
          <w:szCs w:val="26"/>
        </w:rPr>
        <w:t xml:space="preserve"> </w:t>
      </w:r>
      <w:r w:rsidR="00472240">
        <w:rPr>
          <w:rFonts w:ascii="Times New Roman" w:hAnsi="Times New Roman" w:cs="Times New Roman"/>
          <w:sz w:val="26"/>
          <w:szCs w:val="26"/>
        </w:rPr>
        <w:t>that</w:t>
      </w:r>
      <w:r w:rsidR="00472240" w:rsidRPr="00472240">
        <w:rPr>
          <w:rFonts w:ascii="Times New Roman" w:hAnsi="Times New Roman" w:cs="Times New Roman"/>
          <w:sz w:val="26"/>
          <w:szCs w:val="26"/>
        </w:rPr>
        <w:t xml:space="preserve"> </w:t>
      </w:r>
      <w:r w:rsidR="00472240">
        <w:rPr>
          <w:rFonts w:ascii="Times New Roman" w:hAnsi="Times New Roman" w:cs="Times New Roman"/>
          <w:sz w:val="26"/>
          <w:szCs w:val="26"/>
        </w:rPr>
        <w:t xml:space="preserve">the State respondents were galvanised into action. </w:t>
      </w:r>
      <w:r w:rsidR="000C7B8C">
        <w:rPr>
          <w:rFonts w:ascii="Times New Roman" w:hAnsi="Times New Roman" w:cs="Times New Roman"/>
          <w:sz w:val="26"/>
          <w:szCs w:val="26"/>
        </w:rPr>
        <w:t xml:space="preserve">However, </w:t>
      </w:r>
      <w:r w:rsidR="00EB1103">
        <w:rPr>
          <w:rFonts w:ascii="Times New Roman" w:hAnsi="Times New Roman" w:cs="Times New Roman"/>
          <w:sz w:val="26"/>
          <w:szCs w:val="26"/>
        </w:rPr>
        <w:t>Eskom</w:t>
      </w:r>
      <w:r w:rsidR="00EA4AA0">
        <w:rPr>
          <w:rFonts w:ascii="Times New Roman" w:hAnsi="Times New Roman" w:cs="Times New Roman"/>
          <w:sz w:val="26"/>
          <w:szCs w:val="26"/>
        </w:rPr>
        <w:t xml:space="preserve"> </w:t>
      </w:r>
      <w:r w:rsidR="00EB1103">
        <w:rPr>
          <w:rFonts w:ascii="Times New Roman" w:hAnsi="Times New Roman" w:cs="Times New Roman"/>
          <w:sz w:val="26"/>
          <w:szCs w:val="26"/>
        </w:rPr>
        <w:t xml:space="preserve">invited the applicant to engage with it with regard to the updated </w:t>
      </w:r>
      <w:r w:rsidR="00EA4AA0">
        <w:rPr>
          <w:rFonts w:ascii="Times New Roman" w:hAnsi="Times New Roman" w:cs="Times New Roman"/>
          <w:sz w:val="26"/>
          <w:szCs w:val="26"/>
        </w:rPr>
        <w:t xml:space="preserve">action </w:t>
      </w:r>
      <w:r w:rsidR="003C7EB5">
        <w:rPr>
          <w:rFonts w:ascii="Times New Roman" w:hAnsi="Times New Roman" w:cs="Times New Roman"/>
          <w:sz w:val="26"/>
          <w:szCs w:val="26"/>
        </w:rPr>
        <w:t>plan,</w:t>
      </w:r>
      <w:r w:rsidR="00401E8A">
        <w:rPr>
          <w:rFonts w:ascii="Times New Roman" w:hAnsi="Times New Roman" w:cs="Times New Roman"/>
          <w:sz w:val="26"/>
          <w:szCs w:val="26"/>
        </w:rPr>
        <w:t xml:space="preserve"> </w:t>
      </w:r>
      <w:r w:rsidR="00072BAA">
        <w:rPr>
          <w:rFonts w:ascii="Times New Roman" w:hAnsi="Times New Roman" w:cs="Times New Roman"/>
          <w:sz w:val="26"/>
          <w:szCs w:val="26"/>
        </w:rPr>
        <w:t>but</w:t>
      </w:r>
      <w:r w:rsidR="00401E8A">
        <w:rPr>
          <w:rFonts w:ascii="Times New Roman" w:hAnsi="Times New Roman" w:cs="Times New Roman"/>
          <w:sz w:val="26"/>
          <w:szCs w:val="26"/>
        </w:rPr>
        <w:t xml:space="preserve"> the applicant </w:t>
      </w:r>
      <w:r w:rsidR="00072BAA">
        <w:rPr>
          <w:rFonts w:ascii="Times New Roman" w:hAnsi="Times New Roman" w:cs="Times New Roman"/>
          <w:sz w:val="26"/>
          <w:szCs w:val="26"/>
        </w:rPr>
        <w:t xml:space="preserve">did not engage with Eskom </w:t>
      </w:r>
      <w:r w:rsidR="00DB030E">
        <w:rPr>
          <w:rFonts w:ascii="Times New Roman" w:hAnsi="Times New Roman" w:cs="Times New Roman"/>
          <w:sz w:val="26"/>
          <w:szCs w:val="26"/>
        </w:rPr>
        <w:t>instea</w:t>
      </w:r>
      <w:r w:rsidR="00265020">
        <w:rPr>
          <w:rFonts w:ascii="Times New Roman" w:hAnsi="Times New Roman" w:cs="Times New Roman"/>
          <w:sz w:val="26"/>
          <w:szCs w:val="26"/>
        </w:rPr>
        <w:t>d</w:t>
      </w:r>
      <w:r w:rsidR="00072BAA">
        <w:rPr>
          <w:rFonts w:ascii="Times New Roman" w:hAnsi="Times New Roman" w:cs="Times New Roman"/>
          <w:sz w:val="26"/>
          <w:szCs w:val="26"/>
        </w:rPr>
        <w:t xml:space="preserve"> chose to only </w:t>
      </w:r>
      <w:r w:rsidR="00401E8A">
        <w:rPr>
          <w:rFonts w:ascii="Times New Roman" w:hAnsi="Times New Roman" w:cs="Times New Roman"/>
          <w:sz w:val="26"/>
          <w:szCs w:val="26"/>
        </w:rPr>
        <w:t xml:space="preserve">criticise the plan for several </w:t>
      </w:r>
      <w:r w:rsidR="00FF759E">
        <w:rPr>
          <w:rFonts w:ascii="Times New Roman" w:hAnsi="Times New Roman" w:cs="Times New Roman"/>
          <w:sz w:val="26"/>
          <w:szCs w:val="26"/>
        </w:rPr>
        <w:t xml:space="preserve">inadequacies. </w:t>
      </w:r>
    </w:p>
    <w:p w14:paraId="4896497C" w14:textId="77777777" w:rsidR="003C7EB5" w:rsidRDefault="003C7EB5" w:rsidP="00FF759E">
      <w:pPr>
        <w:spacing w:after="0" w:line="360" w:lineRule="auto"/>
        <w:ind w:left="720" w:hanging="720"/>
        <w:jc w:val="both"/>
        <w:rPr>
          <w:rFonts w:ascii="Times New Roman" w:hAnsi="Times New Roman" w:cs="Times New Roman"/>
          <w:sz w:val="26"/>
          <w:szCs w:val="26"/>
        </w:rPr>
      </w:pPr>
    </w:p>
    <w:p w14:paraId="0B02A3EC" w14:textId="2DCE2EAB" w:rsidR="003C7EB5" w:rsidRDefault="003C7EB5" w:rsidP="00265020">
      <w:pPr>
        <w:spacing w:after="0" w:line="360" w:lineRule="auto"/>
        <w:ind w:left="709" w:hanging="720"/>
        <w:jc w:val="both"/>
        <w:rPr>
          <w:rFonts w:ascii="Times New Roman" w:hAnsi="Times New Roman" w:cs="Times New Roman"/>
          <w:i/>
          <w:iCs/>
          <w:sz w:val="26"/>
          <w:szCs w:val="26"/>
        </w:rPr>
      </w:pPr>
      <w:r>
        <w:rPr>
          <w:rFonts w:ascii="Times New Roman" w:hAnsi="Times New Roman" w:cs="Times New Roman"/>
          <w:sz w:val="26"/>
          <w:szCs w:val="26"/>
        </w:rPr>
        <w:t>[97]</w:t>
      </w:r>
      <w:r>
        <w:rPr>
          <w:rFonts w:ascii="Times New Roman" w:hAnsi="Times New Roman" w:cs="Times New Roman"/>
          <w:sz w:val="26"/>
          <w:szCs w:val="26"/>
        </w:rPr>
        <w:tab/>
      </w:r>
      <w:r w:rsidR="00D12ED5">
        <w:rPr>
          <w:rFonts w:ascii="Times New Roman" w:hAnsi="Times New Roman" w:cs="Times New Roman"/>
          <w:sz w:val="26"/>
          <w:szCs w:val="26"/>
        </w:rPr>
        <w:t>The applicant seeks a structur</w:t>
      </w:r>
      <w:r w:rsidR="00EA4AA0">
        <w:rPr>
          <w:rFonts w:ascii="Times New Roman" w:hAnsi="Times New Roman" w:cs="Times New Roman"/>
          <w:sz w:val="26"/>
          <w:szCs w:val="26"/>
        </w:rPr>
        <w:t>al</w:t>
      </w:r>
      <w:r w:rsidR="00D12ED5">
        <w:rPr>
          <w:rFonts w:ascii="Times New Roman" w:hAnsi="Times New Roman" w:cs="Times New Roman"/>
          <w:sz w:val="26"/>
          <w:szCs w:val="26"/>
        </w:rPr>
        <w:t xml:space="preserve"> interdict against the respondents.</w:t>
      </w:r>
      <w:r w:rsidR="00182820">
        <w:rPr>
          <w:rFonts w:ascii="Times New Roman" w:hAnsi="Times New Roman" w:cs="Times New Roman"/>
          <w:sz w:val="26"/>
          <w:szCs w:val="26"/>
        </w:rPr>
        <w:t xml:space="preserve"> The requirements for an interdict have long been established in </w:t>
      </w:r>
      <w:r w:rsidR="00E7449A">
        <w:rPr>
          <w:rFonts w:ascii="Times New Roman" w:hAnsi="Times New Roman" w:cs="Times New Roman"/>
          <w:sz w:val="26"/>
          <w:szCs w:val="26"/>
        </w:rPr>
        <w:t xml:space="preserve">several </w:t>
      </w:r>
      <w:r w:rsidR="00182820">
        <w:rPr>
          <w:rFonts w:ascii="Times New Roman" w:hAnsi="Times New Roman" w:cs="Times New Roman"/>
          <w:sz w:val="26"/>
          <w:szCs w:val="26"/>
        </w:rPr>
        <w:t>decisions</w:t>
      </w:r>
      <w:r w:rsidR="00C34151">
        <w:rPr>
          <w:rFonts w:ascii="Times New Roman" w:hAnsi="Times New Roman" w:cs="Times New Roman"/>
          <w:sz w:val="26"/>
          <w:szCs w:val="26"/>
        </w:rPr>
        <w:t xml:space="preserve"> in that, the applicant should prove that; (a) it has a clear right; (b) </w:t>
      </w:r>
      <w:r w:rsidR="00222636">
        <w:rPr>
          <w:rFonts w:ascii="Times New Roman" w:hAnsi="Times New Roman" w:cs="Times New Roman"/>
          <w:sz w:val="26"/>
          <w:szCs w:val="26"/>
        </w:rPr>
        <w:t>injury actually committed</w:t>
      </w:r>
      <w:r w:rsidR="0062029B">
        <w:rPr>
          <w:rFonts w:ascii="Times New Roman" w:hAnsi="Times New Roman" w:cs="Times New Roman"/>
          <w:sz w:val="26"/>
          <w:szCs w:val="26"/>
        </w:rPr>
        <w:t xml:space="preserve"> </w:t>
      </w:r>
      <w:r w:rsidR="0050340B">
        <w:rPr>
          <w:rFonts w:ascii="Times New Roman" w:hAnsi="Times New Roman" w:cs="Times New Roman"/>
          <w:sz w:val="26"/>
          <w:szCs w:val="26"/>
        </w:rPr>
        <w:t xml:space="preserve">or reasonable apprehension </w:t>
      </w:r>
      <w:r w:rsidR="0062029B">
        <w:rPr>
          <w:rFonts w:ascii="Times New Roman" w:hAnsi="Times New Roman" w:cs="Times New Roman"/>
          <w:sz w:val="26"/>
          <w:szCs w:val="26"/>
        </w:rPr>
        <w:t>of harm</w:t>
      </w:r>
      <w:r w:rsidR="008137D4">
        <w:rPr>
          <w:rFonts w:ascii="Times New Roman" w:hAnsi="Times New Roman" w:cs="Times New Roman"/>
          <w:sz w:val="26"/>
          <w:szCs w:val="26"/>
        </w:rPr>
        <w:t xml:space="preserve">; and (c) </w:t>
      </w:r>
      <w:r w:rsidR="00F5678B">
        <w:rPr>
          <w:rFonts w:ascii="Times New Roman" w:hAnsi="Times New Roman" w:cs="Times New Roman"/>
          <w:sz w:val="26"/>
          <w:szCs w:val="26"/>
        </w:rPr>
        <w:t>the absence of similar protection or</w:t>
      </w:r>
      <w:r w:rsidR="008137D4">
        <w:rPr>
          <w:rFonts w:ascii="Times New Roman" w:hAnsi="Times New Roman" w:cs="Times New Roman"/>
          <w:sz w:val="26"/>
          <w:szCs w:val="26"/>
        </w:rPr>
        <w:t xml:space="preserve"> remedy in due course</w:t>
      </w:r>
      <w:r w:rsidR="005226B3">
        <w:rPr>
          <w:rFonts w:ascii="Times New Roman" w:hAnsi="Times New Roman" w:cs="Times New Roman"/>
          <w:sz w:val="26"/>
          <w:szCs w:val="26"/>
        </w:rPr>
        <w:t xml:space="preserve">. </w:t>
      </w:r>
      <w:r w:rsidR="00182820">
        <w:rPr>
          <w:rFonts w:ascii="Times New Roman" w:hAnsi="Times New Roman" w:cs="Times New Roman"/>
          <w:sz w:val="26"/>
          <w:szCs w:val="26"/>
        </w:rPr>
        <w:t xml:space="preserve"> </w:t>
      </w:r>
      <w:r w:rsidR="000B24B5">
        <w:rPr>
          <w:rFonts w:ascii="Times New Roman" w:hAnsi="Times New Roman" w:cs="Times New Roman"/>
          <w:sz w:val="26"/>
          <w:szCs w:val="26"/>
        </w:rPr>
        <w:t>These requirements were laid down</w:t>
      </w:r>
      <w:r w:rsidR="00383B20">
        <w:rPr>
          <w:rFonts w:ascii="Times New Roman" w:hAnsi="Times New Roman" w:cs="Times New Roman"/>
          <w:sz w:val="26"/>
          <w:szCs w:val="26"/>
        </w:rPr>
        <w:t xml:space="preserve"> more a century ago in </w:t>
      </w:r>
      <w:r w:rsidR="00383B20">
        <w:rPr>
          <w:rFonts w:ascii="Times New Roman" w:hAnsi="Times New Roman" w:cs="Times New Roman"/>
          <w:i/>
          <w:iCs/>
          <w:sz w:val="26"/>
          <w:szCs w:val="26"/>
        </w:rPr>
        <w:t>Setlogelo v Setlogelo</w:t>
      </w:r>
      <w:r w:rsidR="00265020">
        <w:rPr>
          <w:rStyle w:val="FootnoteReference"/>
          <w:rFonts w:ascii="Times New Roman" w:hAnsi="Times New Roman" w:cs="Times New Roman"/>
          <w:iCs/>
          <w:sz w:val="26"/>
          <w:szCs w:val="26"/>
        </w:rPr>
        <w:footnoteReference w:id="8"/>
      </w:r>
      <w:r w:rsidR="00DD6E7C">
        <w:rPr>
          <w:rFonts w:ascii="Times New Roman" w:hAnsi="Times New Roman" w:cs="Times New Roman"/>
          <w:i/>
          <w:iCs/>
          <w:sz w:val="26"/>
          <w:szCs w:val="26"/>
        </w:rPr>
        <w:t>.</w:t>
      </w:r>
    </w:p>
    <w:p w14:paraId="2376D1F8" w14:textId="77777777" w:rsidR="00DD6E7C" w:rsidRDefault="00DD6E7C" w:rsidP="00FF759E">
      <w:pPr>
        <w:spacing w:after="0" w:line="360" w:lineRule="auto"/>
        <w:ind w:left="720" w:hanging="720"/>
        <w:jc w:val="both"/>
        <w:rPr>
          <w:rFonts w:ascii="Times New Roman" w:hAnsi="Times New Roman" w:cs="Times New Roman"/>
          <w:i/>
          <w:iCs/>
          <w:sz w:val="26"/>
          <w:szCs w:val="26"/>
        </w:rPr>
      </w:pPr>
    </w:p>
    <w:p w14:paraId="6F3735A5" w14:textId="6BEC1255" w:rsidR="00E7449A" w:rsidRDefault="00DD6E7C" w:rsidP="0026502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D71825">
        <w:rPr>
          <w:rFonts w:ascii="Times New Roman" w:hAnsi="Times New Roman" w:cs="Times New Roman"/>
          <w:sz w:val="26"/>
          <w:szCs w:val="26"/>
        </w:rPr>
        <w:t>98]</w:t>
      </w:r>
      <w:r w:rsidR="00D71825">
        <w:rPr>
          <w:rFonts w:ascii="Times New Roman" w:hAnsi="Times New Roman" w:cs="Times New Roman"/>
          <w:sz w:val="26"/>
          <w:szCs w:val="26"/>
        </w:rPr>
        <w:tab/>
      </w:r>
      <w:r w:rsidR="00805D08">
        <w:rPr>
          <w:rFonts w:ascii="Times New Roman" w:hAnsi="Times New Roman" w:cs="Times New Roman"/>
          <w:sz w:val="26"/>
          <w:szCs w:val="26"/>
        </w:rPr>
        <w:t>Undoubtedly</w:t>
      </w:r>
      <w:r w:rsidR="00D71825">
        <w:rPr>
          <w:rFonts w:ascii="Times New Roman" w:hAnsi="Times New Roman" w:cs="Times New Roman"/>
          <w:sz w:val="26"/>
          <w:szCs w:val="26"/>
        </w:rPr>
        <w:t>, the</w:t>
      </w:r>
      <w:r w:rsidR="00805D08">
        <w:rPr>
          <w:rFonts w:ascii="Times New Roman" w:hAnsi="Times New Roman" w:cs="Times New Roman"/>
          <w:sz w:val="26"/>
          <w:szCs w:val="26"/>
        </w:rPr>
        <w:t xml:space="preserve"> applicant has met the first two requirements for an interdict</w:t>
      </w:r>
      <w:r w:rsidR="00E7449A">
        <w:rPr>
          <w:rFonts w:ascii="Times New Roman" w:hAnsi="Times New Roman" w:cs="Times New Roman"/>
          <w:sz w:val="26"/>
          <w:szCs w:val="26"/>
        </w:rPr>
        <w:t xml:space="preserve"> in that the applicant has a clear right to an environment that is not polluted and harmful to its wellbeing</w:t>
      </w:r>
      <w:r w:rsidR="00805D08">
        <w:rPr>
          <w:rFonts w:ascii="Times New Roman" w:hAnsi="Times New Roman" w:cs="Times New Roman"/>
          <w:sz w:val="26"/>
          <w:szCs w:val="26"/>
        </w:rPr>
        <w:t>.</w:t>
      </w:r>
      <w:r w:rsidR="00E7449A">
        <w:rPr>
          <w:rFonts w:ascii="Times New Roman" w:hAnsi="Times New Roman" w:cs="Times New Roman"/>
          <w:sz w:val="26"/>
          <w:szCs w:val="26"/>
        </w:rPr>
        <w:t xml:space="preserve"> Presently, the environment </w:t>
      </w:r>
      <w:r w:rsidR="00166D12">
        <w:rPr>
          <w:rFonts w:ascii="Times New Roman" w:hAnsi="Times New Roman" w:cs="Times New Roman"/>
          <w:sz w:val="26"/>
          <w:szCs w:val="26"/>
        </w:rPr>
        <w:t xml:space="preserve">downstream at Kusile </w:t>
      </w:r>
      <w:r w:rsidR="00E7449A">
        <w:rPr>
          <w:rFonts w:ascii="Times New Roman" w:hAnsi="Times New Roman" w:cs="Times New Roman"/>
          <w:sz w:val="26"/>
          <w:szCs w:val="26"/>
        </w:rPr>
        <w:t>has been and continues to be polluted</w:t>
      </w:r>
      <w:r w:rsidR="003C1F60">
        <w:rPr>
          <w:rFonts w:ascii="Times New Roman" w:hAnsi="Times New Roman" w:cs="Times New Roman"/>
          <w:sz w:val="26"/>
          <w:szCs w:val="26"/>
        </w:rPr>
        <w:t>,</w:t>
      </w:r>
      <w:r w:rsidR="00E7449A">
        <w:rPr>
          <w:rFonts w:ascii="Times New Roman" w:hAnsi="Times New Roman" w:cs="Times New Roman"/>
          <w:sz w:val="26"/>
          <w:szCs w:val="26"/>
        </w:rPr>
        <w:t xml:space="preserve"> harmed</w:t>
      </w:r>
      <w:r w:rsidR="003C1F60">
        <w:rPr>
          <w:rFonts w:ascii="Times New Roman" w:hAnsi="Times New Roman" w:cs="Times New Roman"/>
          <w:sz w:val="26"/>
          <w:szCs w:val="26"/>
        </w:rPr>
        <w:t xml:space="preserve"> and degraded</w:t>
      </w:r>
      <w:r w:rsidR="00E7449A">
        <w:rPr>
          <w:rFonts w:ascii="Times New Roman" w:hAnsi="Times New Roman" w:cs="Times New Roman"/>
          <w:sz w:val="26"/>
          <w:szCs w:val="26"/>
        </w:rPr>
        <w:t xml:space="preserve"> by Eskom with the state respondents sitting on their hands and failing to enforce compliance with the conditions of licenses and legislation.</w:t>
      </w:r>
      <w:r w:rsidR="00275566">
        <w:rPr>
          <w:rFonts w:ascii="Times New Roman" w:hAnsi="Times New Roman" w:cs="Times New Roman"/>
          <w:sz w:val="26"/>
          <w:szCs w:val="26"/>
        </w:rPr>
        <w:t xml:space="preserve"> </w:t>
      </w:r>
      <w:r w:rsidR="00854020">
        <w:rPr>
          <w:rFonts w:ascii="Times New Roman" w:hAnsi="Times New Roman" w:cs="Times New Roman"/>
          <w:sz w:val="26"/>
          <w:szCs w:val="26"/>
        </w:rPr>
        <w:t>However, the applicant falls short</w:t>
      </w:r>
      <w:r w:rsidR="00394C35">
        <w:rPr>
          <w:rFonts w:ascii="Times New Roman" w:hAnsi="Times New Roman" w:cs="Times New Roman"/>
          <w:sz w:val="26"/>
          <w:szCs w:val="26"/>
        </w:rPr>
        <w:t xml:space="preserve"> on the third requirement </w:t>
      </w:r>
      <w:r w:rsidR="00394C35">
        <w:rPr>
          <w:rFonts w:ascii="Times New Roman" w:hAnsi="Times New Roman" w:cs="Times New Roman"/>
          <w:sz w:val="26"/>
          <w:szCs w:val="26"/>
        </w:rPr>
        <w:lastRenderedPageBreak/>
        <w:t xml:space="preserve">where it is required to prove that it does not have an alternative remedy or would </w:t>
      </w:r>
      <w:r w:rsidR="00E7449A">
        <w:rPr>
          <w:rFonts w:ascii="Times New Roman" w:hAnsi="Times New Roman" w:cs="Times New Roman"/>
          <w:sz w:val="26"/>
          <w:szCs w:val="26"/>
        </w:rPr>
        <w:t xml:space="preserve">not </w:t>
      </w:r>
      <w:r w:rsidR="000F0525">
        <w:rPr>
          <w:rFonts w:ascii="Times New Roman" w:hAnsi="Times New Roman" w:cs="Times New Roman"/>
          <w:sz w:val="26"/>
          <w:szCs w:val="26"/>
        </w:rPr>
        <w:t>receive sufficient re</w:t>
      </w:r>
      <w:r w:rsidR="00F3567A">
        <w:rPr>
          <w:rFonts w:ascii="Times New Roman" w:hAnsi="Times New Roman" w:cs="Times New Roman"/>
          <w:sz w:val="26"/>
          <w:szCs w:val="26"/>
        </w:rPr>
        <w:t>dress</w:t>
      </w:r>
      <w:r w:rsidR="000F0525">
        <w:rPr>
          <w:rFonts w:ascii="Times New Roman" w:hAnsi="Times New Roman" w:cs="Times New Roman"/>
          <w:sz w:val="26"/>
          <w:szCs w:val="26"/>
        </w:rPr>
        <w:t xml:space="preserve"> in due course. </w:t>
      </w:r>
    </w:p>
    <w:p w14:paraId="21A25194" w14:textId="77777777" w:rsidR="00E7449A" w:rsidRDefault="00E7449A" w:rsidP="00265020">
      <w:pPr>
        <w:spacing w:after="0" w:line="360" w:lineRule="auto"/>
        <w:ind w:left="709" w:hanging="720"/>
        <w:jc w:val="both"/>
        <w:rPr>
          <w:rFonts w:ascii="Times New Roman" w:hAnsi="Times New Roman" w:cs="Times New Roman"/>
          <w:sz w:val="26"/>
          <w:szCs w:val="26"/>
        </w:rPr>
      </w:pPr>
    </w:p>
    <w:p w14:paraId="64402237" w14:textId="63ACB959" w:rsidR="00DD6E7C" w:rsidRDefault="00E7449A" w:rsidP="0026502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[99]</w:t>
      </w:r>
      <w:r>
        <w:rPr>
          <w:rFonts w:ascii="Times New Roman" w:hAnsi="Times New Roman" w:cs="Times New Roman"/>
          <w:sz w:val="26"/>
          <w:szCs w:val="26"/>
        </w:rPr>
        <w:tab/>
      </w:r>
      <w:r w:rsidR="000F0525">
        <w:rPr>
          <w:rFonts w:ascii="Times New Roman" w:hAnsi="Times New Roman" w:cs="Times New Roman"/>
          <w:sz w:val="26"/>
          <w:szCs w:val="26"/>
        </w:rPr>
        <w:t>I say so</w:t>
      </w:r>
      <w:r w:rsidR="002A77D9">
        <w:rPr>
          <w:rFonts w:ascii="Times New Roman" w:hAnsi="Times New Roman" w:cs="Times New Roman"/>
          <w:sz w:val="26"/>
          <w:szCs w:val="26"/>
        </w:rPr>
        <w:t xml:space="preserve"> because section 2</w:t>
      </w:r>
      <w:r w:rsidR="004870E9">
        <w:rPr>
          <w:rFonts w:ascii="Times New Roman" w:hAnsi="Times New Roman" w:cs="Times New Roman"/>
          <w:sz w:val="26"/>
          <w:szCs w:val="26"/>
        </w:rPr>
        <w:t>8</w:t>
      </w:r>
      <w:r w:rsidR="002A77D9">
        <w:rPr>
          <w:rFonts w:ascii="Times New Roman" w:hAnsi="Times New Roman" w:cs="Times New Roman"/>
          <w:sz w:val="26"/>
          <w:szCs w:val="26"/>
        </w:rPr>
        <w:t xml:space="preserve">(12) of NEMA provides that any person </w:t>
      </w:r>
      <w:r w:rsidR="006D0EB9">
        <w:rPr>
          <w:rFonts w:ascii="Times New Roman" w:hAnsi="Times New Roman" w:cs="Times New Roman"/>
          <w:sz w:val="26"/>
          <w:szCs w:val="26"/>
        </w:rPr>
        <w:t xml:space="preserve">may, after giving the DG of the department responsible for mineral resources 30 </w:t>
      </w:r>
      <w:r w:rsidR="001F707B">
        <w:rPr>
          <w:rFonts w:ascii="Times New Roman" w:hAnsi="Times New Roman" w:cs="Times New Roman"/>
          <w:sz w:val="26"/>
          <w:szCs w:val="26"/>
        </w:rPr>
        <w:t>days’ notice</w:t>
      </w:r>
      <w:r w:rsidR="006D0EB9">
        <w:rPr>
          <w:rFonts w:ascii="Times New Roman" w:hAnsi="Times New Roman" w:cs="Times New Roman"/>
          <w:sz w:val="26"/>
          <w:szCs w:val="26"/>
        </w:rPr>
        <w:t>,</w:t>
      </w:r>
      <w:r w:rsidR="001F707B">
        <w:rPr>
          <w:rFonts w:ascii="Times New Roman" w:hAnsi="Times New Roman" w:cs="Times New Roman"/>
          <w:sz w:val="26"/>
          <w:szCs w:val="26"/>
        </w:rPr>
        <w:t xml:space="preserve"> apply to a competent court for an order directing the DG of the department responsible for mineral resources to take any steps </w:t>
      </w:r>
      <w:r w:rsidR="002E41D3">
        <w:rPr>
          <w:rFonts w:ascii="Times New Roman" w:hAnsi="Times New Roman" w:cs="Times New Roman"/>
          <w:sz w:val="26"/>
          <w:szCs w:val="26"/>
        </w:rPr>
        <w:t>to direct the person who is causing pollution or degradation of the environment to cease such activity or o</w:t>
      </w:r>
      <w:r w:rsidR="007970CA">
        <w:rPr>
          <w:rFonts w:ascii="Times New Roman" w:hAnsi="Times New Roman" w:cs="Times New Roman"/>
          <w:sz w:val="26"/>
          <w:szCs w:val="26"/>
        </w:rPr>
        <w:t>peration or undertaking or commence specific measures to remedy the situation.</w:t>
      </w:r>
      <w:r>
        <w:rPr>
          <w:rFonts w:ascii="Times New Roman" w:hAnsi="Times New Roman" w:cs="Times New Roman"/>
          <w:sz w:val="26"/>
          <w:szCs w:val="26"/>
        </w:rPr>
        <w:t xml:space="preserve"> The applicant has </w:t>
      </w:r>
      <w:r w:rsidR="001B6AF8">
        <w:rPr>
          <w:rFonts w:ascii="Times New Roman" w:hAnsi="Times New Roman" w:cs="Times New Roman"/>
          <w:sz w:val="26"/>
          <w:szCs w:val="26"/>
        </w:rPr>
        <w:t>not avail itself of the remedies provided for in section 28(</w:t>
      </w:r>
      <w:r w:rsidR="003C1F60">
        <w:rPr>
          <w:rFonts w:ascii="Times New Roman" w:hAnsi="Times New Roman" w:cs="Times New Roman"/>
          <w:sz w:val="26"/>
          <w:szCs w:val="26"/>
        </w:rPr>
        <w:t>12</w:t>
      </w:r>
      <w:r w:rsidR="001B6AF8">
        <w:rPr>
          <w:rFonts w:ascii="Times New Roman" w:hAnsi="Times New Roman" w:cs="Times New Roman"/>
          <w:sz w:val="26"/>
          <w:szCs w:val="26"/>
        </w:rPr>
        <w:t xml:space="preserve">) of NEMA. The inescapable conclusion is therefore that </w:t>
      </w:r>
      <w:r w:rsidR="00564A22">
        <w:rPr>
          <w:rFonts w:ascii="Times New Roman" w:hAnsi="Times New Roman" w:cs="Times New Roman"/>
          <w:sz w:val="26"/>
          <w:szCs w:val="26"/>
        </w:rPr>
        <w:t>the application</w:t>
      </w:r>
      <w:r w:rsidR="001B6AF8">
        <w:rPr>
          <w:rFonts w:ascii="Times New Roman" w:hAnsi="Times New Roman" w:cs="Times New Roman"/>
          <w:sz w:val="26"/>
          <w:szCs w:val="26"/>
        </w:rPr>
        <w:t xml:space="preserve"> fall</w:t>
      </w:r>
      <w:r w:rsidR="00564A22">
        <w:rPr>
          <w:rFonts w:ascii="Times New Roman" w:hAnsi="Times New Roman" w:cs="Times New Roman"/>
          <w:sz w:val="26"/>
          <w:szCs w:val="26"/>
        </w:rPr>
        <w:t>s</w:t>
      </w:r>
      <w:r w:rsidR="001B6AF8">
        <w:rPr>
          <w:rFonts w:ascii="Times New Roman" w:hAnsi="Times New Roman" w:cs="Times New Roman"/>
          <w:sz w:val="26"/>
          <w:szCs w:val="26"/>
        </w:rPr>
        <w:t xml:space="preserve"> to be dismissed</w:t>
      </w:r>
      <w:r w:rsidR="00564A22">
        <w:rPr>
          <w:rFonts w:ascii="Times New Roman" w:hAnsi="Times New Roman" w:cs="Times New Roman"/>
          <w:sz w:val="26"/>
          <w:szCs w:val="26"/>
        </w:rPr>
        <w:t xml:space="preserve"> on this basis alone</w:t>
      </w:r>
      <w:r w:rsidR="001B6AF8">
        <w:rPr>
          <w:rFonts w:ascii="Times New Roman" w:hAnsi="Times New Roman" w:cs="Times New Roman"/>
          <w:sz w:val="26"/>
          <w:szCs w:val="26"/>
        </w:rPr>
        <w:t>.</w:t>
      </w:r>
    </w:p>
    <w:p w14:paraId="589F7C04" w14:textId="77777777" w:rsidR="00B31723" w:rsidRDefault="00B31723" w:rsidP="00FF759E">
      <w:pPr>
        <w:spacing w:after="0" w:line="360" w:lineRule="auto"/>
        <w:ind w:left="720" w:hanging="720"/>
        <w:jc w:val="both"/>
        <w:rPr>
          <w:rFonts w:ascii="Times New Roman" w:hAnsi="Times New Roman" w:cs="Times New Roman"/>
          <w:sz w:val="26"/>
          <w:szCs w:val="26"/>
        </w:rPr>
      </w:pPr>
    </w:p>
    <w:p w14:paraId="14E7E90F" w14:textId="5125981C" w:rsidR="003C1F60" w:rsidRDefault="00B31723" w:rsidP="0026502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w:t>
      </w:r>
      <w:r w:rsidR="00E7449A">
        <w:rPr>
          <w:rFonts w:ascii="Times New Roman" w:hAnsi="Times New Roman" w:cs="Times New Roman"/>
          <w:sz w:val="26"/>
          <w:szCs w:val="26"/>
        </w:rPr>
        <w:t>100</w:t>
      </w:r>
      <w:r>
        <w:rPr>
          <w:rFonts w:ascii="Times New Roman" w:hAnsi="Times New Roman" w:cs="Times New Roman"/>
          <w:sz w:val="26"/>
          <w:szCs w:val="26"/>
        </w:rPr>
        <w:t>]</w:t>
      </w:r>
      <w:r>
        <w:rPr>
          <w:rFonts w:ascii="Times New Roman" w:hAnsi="Times New Roman" w:cs="Times New Roman"/>
          <w:sz w:val="26"/>
          <w:szCs w:val="26"/>
        </w:rPr>
        <w:tab/>
      </w:r>
      <w:r w:rsidR="003C1F60">
        <w:rPr>
          <w:rFonts w:ascii="Times New Roman" w:hAnsi="Times New Roman" w:cs="Times New Roman"/>
          <w:sz w:val="26"/>
          <w:szCs w:val="26"/>
        </w:rPr>
        <w:t xml:space="preserve">I am mindful that section 28(12) </w:t>
      </w:r>
      <w:r w:rsidR="00DF0047">
        <w:rPr>
          <w:rFonts w:ascii="Times New Roman" w:hAnsi="Times New Roman" w:cs="Times New Roman"/>
          <w:sz w:val="26"/>
          <w:szCs w:val="26"/>
        </w:rPr>
        <w:t>has been</w:t>
      </w:r>
      <w:r w:rsidR="003C1F60">
        <w:rPr>
          <w:rFonts w:ascii="Times New Roman" w:hAnsi="Times New Roman" w:cs="Times New Roman"/>
          <w:sz w:val="26"/>
          <w:szCs w:val="26"/>
        </w:rPr>
        <w:t xml:space="preserve"> amended which amendment took effect on the 30</w:t>
      </w:r>
      <w:r w:rsidR="003C1F60">
        <w:rPr>
          <w:rFonts w:ascii="Times New Roman" w:hAnsi="Times New Roman" w:cs="Times New Roman"/>
          <w:sz w:val="26"/>
          <w:szCs w:val="26"/>
          <w:vertAlign w:val="superscript"/>
        </w:rPr>
        <w:t xml:space="preserve"> </w:t>
      </w:r>
      <w:r w:rsidR="003C1F60">
        <w:rPr>
          <w:rFonts w:ascii="Times New Roman" w:hAnsi="Times New Roman" w:cs="Times New Roman"/>
          <w:sz w:val="26"/>
          <w:szCs w:val="26"/>
        </w:rPr>
        <w:t xml:space="preserve">June 2023, some ten months after </w:t>
      </w:r>
      <w:r w:rsidR="00E64863">
        <w:rPr>
          <w:rFonts w:ascii="Times New Roman" w:hAnsi="Times New Roman" w:cs="Times New Roman"/>
          <w:sz w:val="26"/>
          <w:szCs w:val="26"/>
        </w:rPr>
        <w:t xml:space="preserve">the </w:t>
      </w:r>
      <w:r w:rsidR="003C1F60">
        <w:rPr>
          <w:rFonts w:ascii="Times New Roman" w:hAnsi="Times New Roman" w:cs="Times New Roman"/>
          <w:sz w:val="26"/>
          <w:szCs w:val="26"/>
        </w:rPr>
        <w:t xml:space="preserve">launch of these proceedings. </w:t>
      </w:r>
      <w:r w:rsidR="00564A22">
        <w:rPr>
          <w:rFonts w:ascii="Times New Roman" w:hAnsi="Times New Roman" w:cs="Times New Roman"/>
          <w:sz w:val="26"/>
          <w:szCs w:val="26"/>
        </w:rPr>
        <w:t>Ordinarily, when the legislation is p</w:t>
      </w:r>
      <w:r w:rsidR="00EA4AA0">
        <w:rPr>
          <w:rFonts w:ascii="Times New Roman" w:hAnsi="Times New Roman" w:cs="Times New Roman"/>
          <w:sz w:val="26"/>
          <w:szCs w:val="26"/>
        </w:rPr>
        <w:t>romulgated</w:t>
      </w:r>
      <w:r w:rsidR="00564A22">
        <w:rPr>
          <w:rFonts w:ascii="Times New Roman" w:hAnsi="Times New Roman" w:cs="Times New Roman"/>
          <w:sz w:val="26"/>
          <w:szCs w:val="26"/>
        </w:rPr>
        <w:t xml:space="preserve">, </w:t>
      </w:r>
      <w:r w:rsidR="00E64863">
        <w:rPr>
          <w:rFonts w:ascii="Times New Roman" w:hAnsi="Times New Roman" w:cs="Times New Roman"/>
          <w:sz w:val="26"/>
          <w:szCs w:val="26"/>
        </w:rPr>
        <w:t xml:space="preserve">it </w:t>
      </w:r>
      <w:r w:rsidR="00564A22">
        <w:rPr>
          <w:rFonts w:ascii="Times New Roman" w:hAnsi="Times New Roman" w:cs="Times New Roman"/>
          <w:sz w:val="26"/>
          <w:szCs w:val="26"/>
        </w:rPr>
        <w:t>does not have</w:t>
      </w:r>
      <w:r w:rsidR="00AB1786">
        <w:rPr>
          <w:rFonts w:ascii="Times New Roman" w:hAnsi="Times New Roman" w:cs="Times New Roman"/>
          <w:sz w:val="26"/>
          <w:szCs w:val="26"/>
        </w:rPr>
        <w:t xml:space="preserve"> a</w:t>
      </w:r>
      <w:r w:rsidR="00564A22">
        <w:rPr>
          <w:rFonts w:ascii="Times New Roman" w:hAnsi="Times New Roman" w:cs="Times New Roman"/>
          <w:sz w:val="26"/>
          <w:szCs w:val="26"/>
        </w:rPr>
        <w:t xml:space="preserve"> retrospective effect unless it is expressly stated therein that it will be retrospective. </w:t>
      </w:r>
      <w:r w:rsidR="00EE4A2A">
        <w:rPr>
          <w:rFonts w:ascii="Times New Roman" w:hAnsi="Times New Roman" w:cs="Times New Roman"/>
          <w:sz w:val="26"/>
          <w:szCs w:val="26"/>
        </w:rPr>
        <w:t xml:space="preserve">However, </w:t>
      </w:r>
      <w:r w:rsidR="00001067">
        <w:rPr>
          <w:rFonts w:ascii="Times New Roman" w:hAnsi="Times New Roman" w:cs="Times New Roman"/>
          <w:sz w:val="26"/>
          <w:szCs w:val="26"/>
        </w:rPr>
        <w:t xml:space="preserve">the </w:t>
      </w:r>
      <w:r w:rsidR="00777BE1">
        <w:rPr>
          <w:rFonts w:ascii="Times New Roman" w:hAnsi="Times New Roman" w:cs="Times New Roman"/>
          <w:sz w:val="26"/>
          <w:szCs w:val="26"/>
        </w:rPr>
        <w:t xml:space="preserve">only </w:t>
      </w:r>
      <w:r w:rsidR="00001067">
        <w:rPr>
          <w:rFonts w:ascii="Times New Roman" w:hAnsi="Times New Roman" w:cs="Times New Roman"/>
          <w:sz w:val="26"/>
          <w:szCs w:val="26"/>
        </w:rPr>
        <w:t>disjuncture between the old section 28(12) and the present</w:t>
      </w:r>
      <w:r w:rsidR="005850DB">
        <w:rPr>
          <w:rFonts w:ascii="Times New Roman" w:hAnsi="Times New Roman" w:cs="Times New Roman"/>
          <w:sz w:val="26"/>
          <w:szCs w:val="26"/>
        </w:rPr>
        <w:t xml:space="preserve"> amendment relates to an elaborate procedure to be followed by any person</w:t>
      </w:r>
      <w:r w:rsidR="00D77A4A">
        <w:rPr>
          <w:rFonts w:ascii="Times New Roman" w:hAnsi="Times New Roman" w:cs="Times New Roman"/>
          <w:sz w:val="26"/>
          <w:szCs w:val="26"/>
        </w:rPr>
        <w:t xml:space="preserve"> who is aggrieved by the failure of the DG </w:t>
      </w:r>
      <w:r w:rsidR="0083452E">
        <w:rPr>
          <w:rFonts w:ascii="Times New Roman" w:hAnsi="Times New Roman" w:cs="Times New Roman"/>
          <w:sz w:val="26"/>
          <w:szCs w:val="26"/>
        </w:rPr>
        <w:t xml:space="preserve">or DG of the department responsible for mineral resources </w:t>
      </w:r>
      <w:r w:rsidR="00127B3C">
        <w:rPr>
          <w:rFonts w:ascii="Times New Roman" w:hAnsi="Times New Roman" w:cs="Times New Roman"/>
          <w:sz w:val="26"/>
          <w:szCs w:val="26"/>
        </w:rPr>
        <w:t xml:space="preserve">to inform him or her in writing </w:t>
      </w:r>
      <w:r w:rsidR="001B4B23">
        <w:rPr>
          <w:rFonts w:ascii="Times New Roman" w:hAnsi="Times New Roman" w:cs="Times New Roman"/>
          <w:sz w:val="26"/>
          <w:szCs w:val="26"/>
        </w:rPr>
        <w:t xml:space="preserve">of the steps he has taken against someone who </w:t>
      </w:r>
      <w:r w:rsidR="0036138D">
        <w:rPr>
          <w:rFonts w:ascii="Times New Roman" w:hAnsi="Times New Roman" w:cs="Times New Roman"/>
          <w:sz w:val="26"/>
          <w:szCs w:val="26"/>
        </w:rPr>
        <w:t>pollute or harm or degrade the environment that he may app</w:t>
      </w:r>
      <w:r w:rsidR="003A3139">
        <w:rPr>
          <w:rFonts w:ascii="Times New Roman" w:hAnsi="Times New Roman" w:cs="Times New Roman"/>
          <w:sz w:val="26"/>
          <w:szCs w:val="26"/>
        </w:rPr>
        <w:t xml:space="preserve">ly to a competent court for an order directing the DG or DG </w:t>
      </w:r>
      <w:r w:rsidR="009F0CD0">
        <w:rPr>
          <w:rFonts w:ascii="Times New Roman" w:hAnsi="Times New Roman" w:cs="Times New Roman"/>
          <w:sz w:val="26"/>
          <w:szCs w:val="26"/>
        </w:rPr>
        <w:t>of the relevant department to issue directives to such person.</w:t>
      </w:r>
    </w:p>
    <w:p w14:paraId="5C81983E" w14:textId="77777777" w:rsidR="00777BE1" w:rsidRDefault="00777BE1" w:rsidP="00265020">
      <w:pPr>
        <w:spacing w:after="0" w:line="360" w:lineRule="auto"/>
        <w:ind w:left="709" w:hanging="720"/>
        <w:jc w:val="both"/>
        <w:rPr>
          <w:rFonts w:ascii="Times New Roman" w:hAnsi="Times New Roman" w:cs="Times New Roman"/>
          <w:sz w:val="26"/>
          <w:szCs w:val="26"/>
        </w:rPr>
      </w:pPr>
    </w:p>
    <w:p w14:paraId="19EECE59" w14:textId="5DAA3AB0" w:rsidR="00566E41" w:rsidRPr="00AB1786" w:rsidRDefault="00777BE1" w:rsidP="00AB178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[101]</w:t>
      </w:r>
      <w:r>
        <w:rPr>
          <w:rFonts w:ascii="Times New Roman" w:hAnsi="Times New Roman" w:cs="Times New Roman"/>
          <w:sz w:val="26"/>
          <w:szCs w:val="26"/>
        </w:rPr>
        <w:tab/>
      </w:r>
      <w:r w:rsidR="00FB3C9C" w:rsidRPr="004116F2">
        <w:rPr>
          <w:rFonts w:ascii="Times New Roman" w:hAnsi="Times New Roman" w:cs="Times New Roman"/>
          <w:sz w:val="26"/>
          <w:szCs w:val="26"/>
        </w:rPr>
        <w:t xml:space="preserve"> </w:t>
      </w:r>
      <w:r w:rsidR="00566E41" w:rsidRPr="004116F2">
        <w:rPr>
          <w:rFonts w:ascii="Times New Roman" w:hAnsi="Times New Roman" w:cs="Times New Roman"/>
          <w:iCs/>
          <w:sz w:val="26"/>
          <w:szCs w:val="26"/>
        </w:rPr>
        <w:t xml:space="preserve">In </w:t>
      </w:r>
      <w:r w:rsidR="00566E41" w:rsidRPr="004116F2">
        <w:rPr>
          <w:rFonts w:ascii="Times New Roman" w:hAnsi="Times New Roman" w:cs="Times New Roman"/>
          <w:i/>
          <w:sz w:val="26"/>
          <w:szCs w:val="26"/>
        </w:rPr>
        <w:t>S v Mhlungu and Others</w:t>
      </w:r>
      <w:r w:rsidR="004C60D5">
        <w:rPr>
          <w:rStyle w:val="FootnoteReference"/>
          <w:rFonts w:ascii="Times New Roman" w:hAnsi="Times New Roman" w:cs="Times New Roman"/>
          <w:i/>
          <w:sz w:val="26"/>
          <w:szCs w:val="26"/>
        </w:rPr>
        <w:footnoteReference w:id="9"/>
      </w:r>
      <w:r w:rsidR="00566E41" w:rsidRPr="004116F2">
        <w:rPr>
          <w:rFonts w:ascii="Times New Roman" w:hAnsi="Times New Roman" w:cs="Times New Roman"/>
          <w:i/>
          <w:sz w:val="26"/>
          <w:szCs w:val="26"/>
        </w:rPr>
        <w:t xml:space="preserve"> </w:t>
      </w:r>
      <w:r w:rsidR="00566E41" w:rsidRPr="004116F2">
        <w:rPr>
          <w:rFonts w:ascii="Times New Roman" w:hAnsi="Times New Roman" w:cs="Times New Roman"/>
          <w:iCs/>
          <w:sz w:val="26"/>
          <w:szCs w:val="26"/>
        </w:rPr>
        <w:t xml:space="preserve">which was quoted with approval in </w:t>
      </w:r>
      <w:r w:rsidR="00566E41" w:rsidRPr="004116F2">
        <w:rPr>
          <w:rFonts w:ascii="Times New Roman" w:hAnsi="Times New Roman" w:cs="Times New Roman"/>
          <w:i/>
          <w:sz w:val="26"/>
          <w:szCs w:val="26"/>
        </w:rPr>
        <w:t>Kaknis v Absa Bank Limited; Kaknis v Man Financial Services SA (Pty) Ltd</w:t>
      </w:r>
      <w:r w:rsidR="00E319C8">
        <w:rPr>
          <w:rStyle w:val="FootnoteReference"/>
          <w:rFonts w:ascii="Times New Roman" w:hAnsi="Times New Roman" w:cs="Times New Roman"/>
          <w:i/>
          <w:sz w:val="26"/>
          <w:szCs w:val="26"/>
        </w:rPr>
        <w:footnoteReference w:id="10"/>
      </w:r>
      <w:r w:rsidR="00566E41" w:rsidRPr="004116F2">
        <w:rPr>
          <w:rFonts w:ascii="Times New Roman" w:hAnsi="Times New Roman" w:cs="Times New Roman"/>
          <w:i/>
          <w:sz w:val="26"/>
          <w:szCs w:val="26"/>
        </w:rPr>
        <w:t xml:space="preserve"> </w:t>
      </w:r>
      <w:r w:rsidR="00566E41" w:rsidRPr="004116F2">
        <w:rPr>
          <w:rFonts w:ascii="Times New Roman" w:hAnsi="Times New Roman" w:cs="Times New Roman"/>
          <w:iCs/>
          <w:sz w:val="26"/>
          <w:szCs w:val="26"/>
        </w:rPr>
        <w:t>the Constitutional Court stated the following:</w:t>
      </w:r>
    </w:p>
    <w:p w14:paraId="116062EA" w14:textId="77777777" w:rsidR="00713F72" w:rsidRPr="004116F2" w:rsidRDefault="00713F72" w:rsidP="004C60D5">
      <w:pPr>
        <w:spacing w:after="0" w:line="360" w:lineRule="auto"/>
        <w:ind w:left="709" w:hanging="720"/>
        <w:jc w:val="both"/>
        <w:rPr>
          <w:rFonts w:ascii="Times New Roman" w:hAnsi="Times New Roman" w:cs="Times New Roman"/>
          <w:iCs/>
          <w:sz w:val="26"/>
          <w:szCs w:val="26"/>
        </w:rPr>
      </w:pPr>
    </w:p>
    <w:p w14:paraId="796EFAEE" w14:textId="0F301E23" w:rsidR="00566E41" w:rsidRPr="00F77F3E" w:rsidRDefault="00566E41" w:rsidP="000C4F28">
      <w:pPr>
        <w:spacing w:after="0" w:line="360" w:lineRule="auto"/>
        <w:ind w:left="1440"/>
        <w:jc w:val="both"/>
        <w:rPr>
          <w:rFonts w:ascii="Times New Roman" w:hAnsi="Times New Roman" w:cs="Times New Roman"/>
          <w:iCs/>
        </w:rPr>
      </w:pPr>
      <w:r w:rsidRPr="00F77F3E">
        <w:rPr>
          <w:rFonts w:ascii="Times New Roman" w:hAnsi="Times New Roman" w:cs="Times New Roman"/>
          <w:iCs/>
        </w:rPr>
        <w:lastRenderedPageBreak/>
        <w:t>“[65] First, there is a strong presumption that ne</w:t>
      </w:r>
      <w:r w:rsidR="00B2484D">
        <w:rPr>
          <w:rFonts w:ascii="Times New Roman" w:hAnsi="Times New Roman" w:cs="Times New Roman"/>
          <w:iCs/>
        </w:rPr>
        <w:t>w</w:t>
      </w:r>
      <w:r w:rsidRPr="00F77F3E">
        <w:rPr>
          <w:rFonts w:ascii="Times New Roman" w:hAnsi="Times New Roman" w:cs="Times New Roman"/>
          <w:iCs/>
        </w:rPr>
        <w:t xml:space="preserve"> legislation is not intended to be retroactive. By retroactive legislation is meant legislation which invalidates what was previously valid, or vice versa, i.e. which affects transactions completed before the new statute came into operation. See Van Lear v Van Lear 1979 (3) SA 1162 (W). It is legislation which enacts that </w:t>
      </w:r>
      <w:r w:rsidR="00B33B8A">
        <w:rPr>
          <w:rFonts w:ascii="Times New Roman" w:hAnsi="Times New Roman" w:cs="Times New Roman"/>
          <w:iCs/>
        </w:rPr>
        <w:t>‘</w:t>
      </w:r>
      <w:r w:rsidRPr="00F77F3E">
        <w:rPr>
          <w:rFonts w:ascii="Times New Roman" w:hAnsi="Times New Roman" w:cs="Times New Roman"/>
          <w:iCs/>
        </w:rPr>
        <w:t>as at a past date the law shall be taken to have been that which it was not</w:t>
      </w:r>
      <w:r w:rsidR="00B33B8A">
        <w:rPr>
          <w:rFonts w:ascii="Times New Roman" w:hAnsi="Times New Roman" w:cs="Times New Roman"/>
          <w:iCs/>
        </w:rPr>
        <w:t>’</w:t>
      </w:r>
      <w:r w:rsidRPr="00F77F3E">
        <w:rPr>
          <w:rFonts w:ascii="Times New Roman" w:hAnsi="Times New Roman" w:cs="Times New Roman"/>
          <w:iCs/>
        </w:rPr>
        <w:t xml:space="preserve">. See Shewan Tomes 7 Co. Ltd v Commissioner of Customs and Excise 1955 (4) SA 305 (A), 311 H per Schreiner ACJ. There is also a presumption against reading legislation as being retrospective in the sense that, while it takes effect only from its date of commencement, it impairs existing rights and obligations, e.g. by invalidating current contracts or impairing existing property rights. See Cape Town Municipality v F. Robb &amp; Co. Ltd. 1966 (4) SA 345 (C), per Corbett J. </w:t>
      </w:r>
      <w:r w:rsidR="00B33B8A">
        <w:rPr>
          <w:rFonts w:ascii="Times New Roman" w:hAnsi="Times New Roman" w:cs="Times New Roman"/>
          <w:iCs/>
        </w:rPr>
        <w:t>T</w:t>
      </w:r>
      <w:r w:rsidRPr="00F77F3E">
        <w:rPr>
          <w:rFonts w:ascii="Times New Roman" w:hAnsi="Times New Roman" w:cs="Times New Roman"/>
          <w:iCs/>
        </w:rPr>
        <w:t>he general rule therefore is that a statute is as far as possible to be construed as operating only on facts which come into existence after its passing.”</w:t>
      </w:r>
    </w:p>
    <w:p w14:paraId="27AA166B" w14:textId="77777777" w:rsidR="00265170" w:rsidRDefault="00265170" w:rsidP="00265170">
      <w:pPr>
        <w:spacing w:after="0" w:line="360" w:lineRule="auto"/>
        <w:jc w:val="both"/>
        <w:rPr>
          <w:rFonts w:ascii="Times New Roman" w:hAnsi="Times New Roman" w:cs="Times New Roman"/>
          <w:i/>
        </w:rPr>
      </w:pPr>
    </w:p>
    <w:p w14:paraId="483C85E0" w14:textId="27F26123" w:rsidR="00265170" w:rsidRDefault="00265170" w:rsidP="00265170">
      <w:pPr>
        <w:spacing w:after="0" w:line="360" w:lineRule="auto"/>
        <w:jc w:val="both"/>
        <w:rPr>
          <w:rFonts w:ascii="Times New Roman" w:hAnsi="Times New Roman" w:cs="Times New Roman"/>
          <w:iCs/>
          <w:sz w:val="26"/>
          <w:szCs w:val="26"/>
        </w:rPr>
      </w:pPr>
      <w:r w:rsidRPr="008A3FA8">
        <w:rPr>
          <w:rFonts w:ascii="Times New Roman" w:hAnsi="Times New Roman" w:cs="Times New Roman"/>
          <w:iCs/>
          <w:sz w:val="26"/>
          <w:szCs w:val="26"/>
        </w:rPr>
        <w:t>[10</w:t>
      </w:r>
      <w:r w:rsidR="00AB1786">
        <w:rPr>
          <w:rFonts w:ascii="Times New Roman" w:hAnsi="Times New Roman" w:cs="Times New Roman"/>
          <w:iCs/>
          <w:sz w:val="26"/>
          <w:szCs w:val="26"/>
        </w:rPr>
        <w:t>2</w:t>
      </w:r>
      <w:r w:rsidRPr="008A3FA8">
        <w:rPr>
          <w:rFonts w:ascii="Times New Roman" w:hAnsi="Times New Roman" w:cs="Times New Roman"/>
          <w:iCs/>
          <w:sz w:val="26"/>
          <w:szCs w:val="26"/>
        </w:rPr>
        <w:t>]</w:t>
      </w:r>
      <w:r w:rsidRPr="008A3FA8">
        <w:rPr>
          <w:rFonts w:ascii="Times New Roman" w:hAnsi="Times New Roman" w:cs="Times New Roman"/>
          <w:iCs/>
          <w:sz w:val="26"/>
          <w:szCs w:val="26"/>
        </w:rPr>
        <w:tab/>
      </w:r>
      <w:r w:rsidR="00814AD4" w:rsidRPr="008A3FA8">
        <w:rPr>
          <w:rFonts w:ascii="Times New Roman" w:hAnsi="Times New Roman" w:cs="Times New Roman"/>
          <w:iCs/>
          <w:sz w:val="26"/>
          <w:szCs w:val="26"/>
        </w:rPr>
        <w:t>The court continued in paragraph 66 and stated the following:</w:t>
      </w:r>
    </w:p>
    <w:p w14:paraId="7443B13D" w14:textId="77777777" w:rsidR="00713F72" w:rsidRPr="008A3FA8" w:rsidRDefault="00713F72" w:rsidP="00265170">
      <w:pPr>
        <w:spacing w:after="0" w:line="360" w:lineRule="auto"/>
        <w:jc w:val="both"/>
        <w:rPr>
          <w:rFonts w:ascii="Times New Roman" w:hAnsi="Times New Roman" w:cs="Times New Roman"/>
          <w:iCs/>
          <w:sz w:val="26"/>
          <w:szCs w:val="26"/>
        </w:rPr>
      </w:pPr>
    </w:p>
    <w:p w14:paraId="0F5C1146" w14:textId="3BBF632D" w:rsidR="00814AD4" w:rsidRDefault="00280433" w:rsidP="00625923">
      <w:pPr>
        <w:spacing w:after="0" w:line="360" w:lineRule="auto"/>
        <w:ind w:left="1440"/>
        <w:jc w:val="both"/>
        <w:rPr>
          <w:rFonts w:ascii="Times New Roman" w:hAnsi="Times New Roman" w:cs="Times New Roman"/>
          <w:iCs/>
        </w:rPr>
      </w:pPr>
      <w:r>
        <w:rPr>
          <w:rFonts w:ascii="Times New Roman" w:hAnsi="Times New Roman" w:cs="Times New Roman"/>
          <w:iCs/>
        </w:rPr>
        <w:t>“[66] There is a differ</w:t>
      </w:r>
      <w:r w:rsidR="00625923">
        <w:rPr>
          <w:rFonts w:ascii="Times New Roman" w:hAnsi="Times New Roman" w:cs="Times New Roman"/>
          <w:iCs/>
        </w:rPr>
        <w:t xml:space="preserve">ent presumption where a new law effects changes </w:t>
      </w:r>
      <w:r w:rsidR="000C3BC3">
        <w:rPr>
          <w:rFonts w:ascii="Times New Roman" w:hAnsi="Times New Roman" w:cs="Times New Roman"/>
          <w:iCs/>
        </w:rPr>
        <w:t>in</w:t>
      </w:r>
      <w:r w:rsidR="00625923">
        <w:rPr>
          <w:rFonts w:ascii="Times New Roman" w:hAnsi="Times New Roman" w:cs="Times New Roman"/>
          <w:iCs/>
        </w:rPr>
        <w:t xml:space="preserve"> procedure. It is presumed that such a law will apply to every case subsequently tried </w:t>
      </w:r>
      <w:r w:rsidR="000561C9">
        <w:rPr>
          <w:rFonts w:ascii="Times New Roman" w:hAnsi="Times New Roman" w:cs="Times New Roman"/>
          <w:iCs/>
        </w:rPr>
        <w:t xml:space="preserve">‘no matter when such case began or when the cause of action arose’ </w:t>
      </w:r>
      <w:r w:rsidR="00457B73">
        <w:rPr>
          <w:rFonts w:ascii="Times New Roman" w:hAnsi="Times New Roman" w:cs="Times New Roman"/>
          <w:iCs/>
        </w:rPr>
        <w:t>–</w:t>
      </w:r>
      <w:r w:rsidR="000561C9">
        <w:rPr>
          <w:rFonts w:ascii="Times New Roman" w:hAnsi="Times New Roman" w:cs="Times New Roman"/>
          <w:iCs/>
        </w:rPr>
        <w:t xml:space="preserve"> </w:t>
      </w:r>
      <w:r w:rsidR="00457B73">
        <w:rPr>
          <w:rFonts w:ascii="Times New Roman" w:hAnsi="Times New Roman" w:cs="Times New Roman"/>
          <w:iCs/>
        </w:rPr>
        <w:t>Curtis v Johannesburg Municipality 1906 TS 308, 312. It is, however</w:t>
      </w:r>
      <w:r w:rsidR="00AE0D5A">
        <w:rPr>
          <w:rFonts w:ascii="Times New Roman" w:hAnsi="Times New Roman" w:cs="Times New Roman"/>
          <w:iCs/>
        </w:rPr>
        <w:t>, not always easy to decide whether a new statutory provision is purely procedural or whether it</w:t>
      </w:r>
      <w:r w:rsidR="00313357">
        <w:rPr>
          <w:rFonts w:ascii="Times New Roman" w:hAnsi="Times New Roman" w:cs="Times New Roman"/>
          <w:iCs/>
        </w:rPr>
        <w:t xml:space="preserve"> also affects substantive rights. Rather than categorising new pr</w:t>
      </w:r>
      <w:r w:rsidR="00CF22D7">
        <w:rPr>
          <w:rFonts w:ascii="Times New Roman" w:hAnsi="Times New Roman" w:cs="Times New Roman"/>
          <w:iCs/>
        </w:rPr>
        <w:t>ovisions in this way, it has been suggested, one should simply ask whether or not they would affect vested rights if applied re</w:t>
      </w:r>
      <w:r w:rsidR="00F77F3E">
        <w:rPr>
          <w:rFonts w:ascii="Times New Roman" w:hAnsi="Times New Roman" w:cs="Times New Roman"/>
          <w:iCs/>
        </w:rPr>
        <w:t>trospectively.”</w:t>
      </w:r>
    </w:p>
    <w:p w14:paraId="03DFF719" w14:textId="77777777" w:rsidR="00AB1786" w:rsidRDefault="00AB1786" w:rsidP="00625923">
      <w:pPr>
        <w:spacing w:after="0" w:line="360" w:lineRule="auto"/>
        <w:ind w:left="1440"/>
        <w:jc w:val="both"/>
        <w:rPr>
          <w:rFonts w:ascii="Times New Roman" w:hAnsi="Times New Roman" w:cs="Times New Roman"/>
          <w:iCs/>
        </w:rPr>
      </w:pPr>
    </w:p>
    <w:p w14:paraId="730D466C" w14:textId="52E5C2CB" w:rsidR="00AB1786" w:rsidRDefault="00AB1786" w:rsidP="00AB1786">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[103]</w:t>
      </w:r>
      <w:r>
        <w:rPr>
          <w:rFonts w:ascii="Times New Roman" w:hAnsi="Times New Roman" w:cs="Times New Roman"/>
          <w:sz w:val="26"/>
          <w:szCs w:val="26"/>
        </w:rPr>
        <w:tab/>
        <w:t>Although section 28(12) has been amended, the amendment did not in my view affect the rights of any person in enforcing his rights in terms of the NEMA. The amendment relates only to the procedural aspect that is to be followed in certain instances. It is my respectful view therefore that, although legislation does not, as a matter of course, have retrospective effect when promulgated, in this instance, it is applicable even though this action was instituted before the amendment took effect.</w:t>
      </w:r>
    </w:p>
    <w:p w14:paraId="73C39E74" w14:textId="74D50B3F" w:rsidR="00777BE1" w:rsidRDefault="00AB1786" w:rsidP="00AB178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49046D0F" w14:textId="7497B57D" w:rsidR="00B31723" w:rsidRDefault="008A3FA8" w:rsidP="0026502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[104]</w:t>
      </w:r>
      <w:r w:rsidR="00C95871">
        <w:rPr>
          <w:rFonts w:ascii="Times New Roman" w:hAnsi="Times New Roman" w:cs="Times New Roman"/>
          <w:sz w:val="26"/>
          <w:szCs w:val="26"/>
        </w:rPr>
        <w:tab/>
      </w:r>
      <w:r w:rsidR="001B6AF8">
        <w:rPr>
          <w:rFonts w:ascii="Times New Roman" w:hAnsi="Times New Roman" w:cs="Times New Roman"/>
          <w:sz w:val="26"/>
          <w:szCs w:val="26"/>
        </w:rPr>
        <w:t xml:space="preserve">Even if I were to </w:t>
      </w:r>
      <w:r w:rsidR="00AB1786">
        <w:rPr>
          <w:rFonts w:ascii="Times New Roman" w:hAnsi="Times New Roman" w:cs="Times New Roman"/>
          <w:sz w:val="26"/>
          <w:szCs w:val="26"/>
        </w:rPr>
        <w:t>be</w:t>
      </w:r>
      <w:r w:rsidR="001B6AF8">
        <w:rPr>
          <w:rFonts w:ascii="Times New Roman" w:hAnsi="Times New Roman" w:cs="Times New Roman"/>
          <w:sz w:val="26"/>
          <w:szCs w:val="26"/>
        </w:rPr>
        <w:t xml:space="preserve"> wrong in saying the applicant has not met all the requirements of an interdict</w:t>
      </w:r>
      <w:r w:rsidR="00537342">
        <w:rPr>
          <w:rFonts w:ascii="Times New Roman" w:hAnsi="Times New Roman" w:cs="Times New Roman"/>
          <w:sz w:val="26"/>
          <w:szCs w:val="26"/>
        </w:rPr>
        <w:t xml:space="preserve">, I am still of the view that </w:t>
      </w:r>
      <w:r w:rsidR="0011765E">
        <w:rPr>
          <w:rFonts w:ascii="Times New Roman" w:hAnsi="Times New Roman" w:cs="Times New Roman"/>
          <w:sz w:val="26"/>
          <w:szCs w:val="26"/>
        </w:rPr>
        <w:t xml:space="preserve">the failure of the applicant to invoke the provision of the NEMA and the NWA </w:t>
      </w:r>
      <w:r w:rsidR="007B2897">
        <w:rPr>
          <w:rFonts w:ascii="Times New Roman" w:hAnsi="Times New Roman" w:cs="Times New Roman"/>
          <w:sz w:val="26"/>
          <w:szCs w:val="26"/>
        </w:rPr>
        <w:t xml:space="preserve">infringes on the principle of subsidiarity in </w:t>
      </w:r>
      <w:r w:rsidR="007B2897">
        <w:rPr>
          <w:rFonts w:ascii="Times New Roman" w:hAnsi="Times New Roman" w:cs="Times New Roman"/>
          <w:sz w:val="26"/>
          <w:szCs w:val="26"/>
        </w:rPr>
        <w:lastRenderedPageBreak/>
        <w:t xml:space="preserve">our law. </w:t>
      </w:r>
      <w:r w:rsidR="00B54B3A">
        <w:rPr>
          <w:rFonts w:ascii="Times New Roman" w:hAnsi="Times New Roman" w:cs="Times New Roman"/>
          <w:sz w:val="26"/>
          <w:szCs w:val="26"/>
        </w:rPr>
        <w:t xml:space="preserve">The preamble to the NEMA is that the law should establish principles guiding the </w:t>
      </w:r>
      <w:r w:rsidR="005135C4">
        <w:rPr>
          <w:rFonts w:ascii="Times New Roman" w:hAnsi="Times New Roman" w:cs="Times New Roman"/>
          <w:sz w:val="26"/>
          <w:szCs w:val="26"/>
        </w:rPr>
        <w:t xml:space="preserve">exercise of functions affecting the </w:t>
      </w:r>
      <w:r w:rsidR="003E1E3F">
        <w:rPr>
          <w:rFonts w:ascii="Times New Roman" w:hAnsi="Times New Roman" w:cs="Times New Roman"/>
          <w:sz w:val="26"/>
          <w:szCs w:val="26"/>
        </w:rPr>
        <w:t>environment</w:t>
      </w:r>
      <w:r w:rsidR="005135C4">
        <w:rPr>
          <w:rFonts w:ascii="Times New Roman" w:hAnsi="Times New Roman" w:cs="Times New Roman"/>
          <w:sz w:val="26"/>
          <w:szCs w:val="26"/>
        </w:rPr>
        <w:t>, ensure</w:t>
      </w:r>
      <w:r w:rsidR="003E1E3F">
        <w:rPr>
          <w:rFonts w:ascii="Times New Roman" w:hAnsi="Times New Roman" w:cs="Times New Roman"/>
          <w:sz w:val="26"/>
          <w:szCs w:val="26"/>
        </w:rPr>
        <w:t xml:space="preserve"> that state organs maintain the principles guiding </w:t>
      </w:r>
      <w:r w:rsidR="00003C8B">
        <w:rPr>
          <w:rFonts w:ascii="Times New Roman" w:hAnsi="Times New Roman" w:cs="Times New Roman"/>
          <w:sz w:val="26"/>
          <w:szCs w:val="26"/>
        </w:rPr>
        <w:t>t</w:t>
      </w:r>
      <w:r w:rsidR="003E1E3F">
        <w:rPr>
          <w:rFonts w:ascii="Times New Roman" w:hAnsi="Times New Roman" w:cs="Times New Roman"/>
          <w:sz w:val="26"/>
          <w:szCs w:val="26"/>
        </w:rPr>
        <w:t>he exercise of functions affecting the environment and the procedures and institutions to facilitate and promot</w:t>
      </w:r>
      <w:r w:rsidR="00AB1786">
        <w:rPr>
          <w:rFonts w:ascii="Times New Roman" w:hAnsi="Times New Roman" w:cs="Times New Roman"/>
          <w:sz w:val="26"/>
          <w:szCs w:val="26"/>
        </w:rPr>
        <w:t>e</w:t>
      </w:r>
      <w:r w:rsidR="0011765E">
        <w:rPr>
          <w:rFonts w:ascii="Times New Roman" w:hAnsi="Times New Roman" w:cs="Times New Roman"/>
          <w:sz w:val="26"/>
          <w:szCs w:val="26"/>
        </w:rPr>
        <w:t xml:space="preserve"> </w:t>
      </w:r>
      <w:r w:rsidR="003E1E3F">
        <w:rPr>
          <w:rFonts w:ascii="Times New Roman" w:hAnsi="Times New Roman" w:cs="Times New Roman"/>
          <w:sz w:val="26"/>
          <w:szCs w:val="26"/>
        </w:rPr>
        <w:t xml:space="preserve">co-operative government and </w:t>
      </w:r>
      <w:r w:rsidR="00FC3905">
        <w:rPr>
          <w:rFonts w:ascii="Times New Roman" w:hAnsi="Times New Roman" w:cs="Times New Roman"/>
          <w:sz w:val="26"/>
          <w:szCs w:val="26"/>
        </w:rPr>
        <w:t>intergovernmental</w:t>
      </w:r>
      <w:r w:rsidR="003E1E3F">
        <w:rPr>
          <w:rFonts w:ascii="Times New Roman" w:hAnsi="Times New Roman" w:cs="Times New Roman"/>
          <w:sz w:val="26"/>
          <w:szCs w:val="26"/>
        </w:rPr>
        <w:t xml:space="preserve"> relations; and</w:t>
      </w:r>
      <w:r w:rsidR="00FC3905">
        <w:rPr>
          <w:rFonts w:ascii="Times New Roman" w:hAnsi="Times New Roman" w:cs="Times New Roman"/>
          <w:sz w:val="26"/>
          <w:szCs w:val="26"/>
        </w:rPr>
        <w:t xml:space="preserve"> should be enforced by the State and the law should facilitate the enfor</w:t>
      </w:r>
      <w:r w:rsidR="008C6FCE">
        <w:rPr>
          <w:rFonts w:ascii="Times New Roman" w:hAnsi="Times New Roman" w:cs="Times New Roman"/>
          <w:sz w:val="26"/>
          <w:szCs w:val="26"/>
        </w:rPr>
        <w:t>cement of environmental laws by civil society.</w:t>
      </w:r>
    </w:p>
    <w:p w14:paraId="5C99F1EE" w14:textId="77777777" w:rsidR="008C6FCE" w:rsidRDefault="008C6FCE" w:rsidP="00FF759E">
      <w:pPr>
        <w:spacing w:after="0" w:line="360" w:lineRule="auto"/>
        <w:ind w:left="720" w:hanging="720"/>
        <w:jc w:val="both"/>
        <w:rPr>
          <w:rFonts w:ascii="Times New Roman" w:hAnsi="Times New Roman" w:cs="Times New Roman"/>
          <w:sz w:val="26"/>
          <w:szCs w:val="26"/>
        </w:rPr>
      </w:pPr>
    </w:p>
    <w:p w14:paraId="131AC9D6" w14:textId="6693E342" w:rsidR="001211A8" w:rsidRDefault="008C6FCE" w:rsidP="00265020">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[10</w:t>
      </w:r>
      <w:r w:rsidR="00C95871">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E33EF3">
        <w:rPr>
          <w:rFonts w:ascii="Times New Roman" w:hAnsi="Times New Roman" w:cs="Times New Roman"/>
          <w:sz w:val="26"/>
          <w:szCs w:val="26"/>
        </w:rPr>
        <w:t xml:space="preserve">In </w:t>
      </w:r>
      <w:r w:rsidR="00E33EF3">
        <w:rPr>
          <w:rFonts w:ascii="Times New Roman" w:hAnsi="Times New Roman" w:cs="Times New Roman"/>
          <w:i/>
          <w:iCs/>
          <w:sz w:val="26"/>
          <w:szCs w:val="26"/>
        </w:rPr>
        <w:t xml:space="preserve">My Vote Count v </w:t>
      </w:r>
      <w:r w:rsidR="00BC4D19" w:rsidRPr="00BC4D19">
        <w:rPr>
          <w:rFonts w:ascii="Times New Roman" w:hAnsi="Times New Roman" w:cs="Times New Roman"/>
          <w:i/>
          <w:iCs/>
          <w:sz w:val="26"/>
          <w:szCs w:val="26"/>
        </w:rPr>
        <w:t>My Vote Counts NPC v Speaker of the National Assembly and Others</w:t>
      </w:r>
      <w:r w:rsidR="00265020">
        <w:rPr>
          <w:rStyle w:val="FootnoteReference"/>
          <w:rFonts w:ascii="Times New Roman" w:hAnsi="Times New Roman" w:cs="Times New Roman"/>
          <w:i/>
          <w:iCs/>
          <w:sz w:val="26"/>
          <w:szCs w:val="26"/>
        </w:rPr>
        <w:footnoteReference w:id="11"/>
      </w:r>
      <w:r w:rsidR="004313E9" w:rsidRPr="004313E9">
        <w:rPr>
          <w:rFonts w:ascii="Times New Roman" w:hAnsi="Times New Roman" w:cs="Times New Roman"/>
          <w:sz w:val="26"/>
          <w:szCs w:val="26"/>
        </w:rPr>
        <w:t xml:space="preserve"> the Constitutional Court stated the following</w:t>
      </w:r>
      <w:r w:rsidR="00787DAB">
        <w:rPr>
          <w:rFonts w:ascii="Times New Roman" w:hAnsi="Times New Roman" w:cs="Times New Roman"/>
          <w:sz w:val="26"/>
          <w:szCs w:val="26"/>
        </w:rPr>
        <w:t>:</w:t>
      </w:r>
    </w:p>
    <w:p w14:paraId="11C21930" w14:textId="77777777" w:rsidR="00A830D0" w:rsidRDefault="00A830D0" w:rsidP="00265020">
      <w:pPr>
        <w:spacing w:after="0" w:line="360" w:lineRule="auto"/>
        <w:ind w:left="709" w:hanging="720"/>
        <w:jc w:val="both"/>
        <w:rPr>
          <w:rFonts w:ascii="Times New Roman" w:hAnsi="Times New Roman" w:cs="Times New Roman"/>
          <w:sz w:val="26"/>
          <w:szCs w:val="26"/>
        </w:rPr>
      </w:pPr>
    </w:p>
    <w:p w14:paraId="007E191A" w14:textId="7C02FC11" w:rsidR="00787DAB" w:rsidRPr="0011765E" w:rsidRDefault="00A378E9" w:rsidP="00D473C5">
      <w:pPr>
        <w:spacing w:after="0" w:line="360" w:lineRule="auto"/>
        <w:ind w:left="1440"/>
        <w:jc w:val="both"/>
        <w:rPr>
          <w:rFonts w:ascii="Times New Roman" w:hAnsi="Times New Roman" w:cs="Times New Roman"/>
        </w:rPr>
      </w:pPr>
      <w:r w:rsidRPr="0011765E">
        <w:rPr>
          <w:rFonts w:ascii="Times New Roman" w:hAnsi="Times New Roman" w:cs="Times New Roman"/>
        </w:rPr>
        <w:t>“[5</w:t>
      </w:r>
      <w:r w:rsidR="000F0EC3" w:rsidRPr="0011765E">
        <w:rPr>
          <w:rFonts w:ascii="Times New Roman" w:hAnsi="Times New Roman" w:cs="Times New Roman"/>
        </w:rPr>
        <w:t>0</w:t>
      </w:r>
      <w:r w:rsidRPr="0011765E">
        <w:rPr>
          <w:rFonts w:ascii="Times New Roman" w:hAnsi="Times New Roman" w:cs="Times New Roman"/>
        </w:rPr>
        <w:t>]</w:t>
      </w:r>
      <w:r w:rsidR="000F0EC3" w:rsidRPr="0011765E">
        <w:rPr>
          <w:rFonts w:ascii="Times New Roman" w:hAnsi="Times New Roman" w:cs="Times New Roman"/>
        </w:rPr>
        <w:t xml:space="preserve"> But the most frequent invocation of subsidiarity has been to describe the principle that limits the </w:t>
      </w:r>
      <w:r w:rsidR="00D473C5" w:rsidRPr="0011765E">
        <w:rPr>
          <w:rFonts w:ascii="Times New Roman" w:hAnsi="Times New Roman" w:cs="Times New Roman"/>
        </w:rPr>
        <w:t>way</w:t>
      </w:r>
      <w:r w:rsidR="000F0EC3" w:rsidRPr="0011765E">
        <w:rPr>
          <w:rFonts w:ascii="Times New Roman" w:hAnsi="Times New Roman" w:cs="Times New Roman"/>
        </w:rPr>
        <w:t xml:space="preserve"> in which lit</w:t>
      </w:r>
      <w:r w:rsidR="00D473C5" w:rsidRPr="0011765E">
        <w:rPr>
          <w:rFonts w:ascii="Times New Roman" w:hAnsi="Times New Roman" w:cs="Times New Roman"/>
        </w:rPr>
        <w:t>i</w:t>
      </w:r>
      <w:r w:rsidR="000F0EC3" w:rsidRPr="0011765E">
        <w:rPr>
          <w:rFonts w:ascii="Times New Roman" w:hAnsi="Times New Roman" w:cs="Times New Roman"/>
        </w:rPr>
        <w:t>gants may invoke the Constitution to secure enforcement of a righ</w:t>
      </w:r>
      <w:r w:rsidR="00D473C5" w:rsidRPr="0011765E">
        <w:rPr>
          <w:rFonts w:ascii="Times New Roman" w:hAnsi="Times New Roman" w:cs="Times New Roman"/>
        </w:rPr>
        <w:t>t</w:t>
      </w:r>
      <w:r w:rsidR="000F0EC3" w:rsidRPr="0011765E">
        <w:rPr>
          <w:rFonts w:ascii="Times New Roman" w:hAnsi="Times New Roman" w:cs="Times New Roman"/>
        </w:rPr>
        <w:t>. Under the inte</w:t>
      </w:r>
      <w:r w:rsidR="00D473C5" w:rsidRPr="0011765E">
        <w:rPr>
          <w:rFonts w:ascii="Times New Roman" w:hAnsi="Times New Roman" w:cs="Times New Roman"/>
        </w:rPr>
        <w:t>r</w:t>
      </w:r>
      <w:r w:rsidR="000F0EC3" w:rsidRPr="0011765E">
        <w:rPr>
          <w:rFonts w:ascii="Times New Roman" w:hAnsi="Times New Roman" w:cs="Times New Roman"/>
        </w:rPr>
        <w:t>im Constit</w:t>
      </w:r>
      <w:r w:rsidR="009E3B0D" w:rsidRPr="0011765E">
        <w:rPr>
          <w:rFonts w:ascii="Times New Roman" w:hAnsi="Times New Roman" w:cs="Times New Roman"/>
        </w:rPr>
        <w:t>u</w:t>
      </w:r>
      <w:r w:rsidR="000F0EC3" w:rsidRPr="0011765E">
        <w:rPr>
          <w:rFonts w:ascii="Times New Roman" w:hAnsi="Times New Roman" w:cs="Times New Roman"/>
        </w:rPr>
        <w:t>t</w:t>
      </w:r>
      <w:r w:rsidR="009E3B0D" w:rsidRPr="0011765E">
        <w:rPr>
          <w:rFonts w:ascii="Times New Roman" w:hAnsi="Times New Roman" w:cs="Times New Roman"/>
        </w:rPr>
        <w:t>ion, where the Appellate Division had no constitutional jurisdiction, and this Court had constitutional jurisdiction, this Court laid down as a general principle that, where it was possible to decide a case, civil or crim</w:t>
      </w:r>
      <w:r w:rsidR="00DA79E5" w:rsidRPr="0011765E">
        <w:rPr>
          <w:rFonts w:ascii="Times New Roman" w:hAnsi="Times New Roman" w:cs="Times New Roman"/>
        </w:rPr>
        <w:t>in</w:t>
      </w:r>
      <w:r w:rsidR="009E3B0D" w:rsidRPr="0011765E">
        <w:rPr>
          <w:rFonts w:ascii="Times New Roman" w:hAnsi="Times New Roman" w:cs="Times New Roman"/>
        </w:rPr>
        <w:t xml:space="preserve">al, without reaching a constitutional issue that should be done. This entailed the subsidiarity </w:t>
      </w:r>
      <w:r w:rsidR="00A830D0">
        <w:rPr>
          <w:rFonts w:ascii="Times New Roman" w:hAnsi="Times New Roman" w:cs="Times New Roman"/>
        </w:rPr>
        <w:t>o</w:t>
      </w:r>
      <w:r w:rsidR="009E3B0D" w:rsidRPr="0011765E">
        <w:rPr>
          <w:rFonts w:ascii="Times New Roman" w:hAnsi="Times New Roman" w:cs="Times New Roman"/>
        </w:rPr>
        <w:t>f the interim</w:t>
      </w:r>
      <w:r w:rsidR="0036532A" w:rsidRPr="0011765E">
        <w:rPr>
          <w:rFonts w:ascii="Times New Roman" w:hAnsi="Times New Roman" w:cs="Times New Roman"/>
        </w:rPr>
        <w:t xml:space="preserve"> constitution to the other judicial approaches t</w:t>
      </w:r>
      <w:r w:rsidR="00A830D0">
        <w:rPr>
          <w:rFonts w:ascii="Times New Roman" w:hAnsi="Times New Roman" w:cs="Times New Roman"/>
        </w:rPr>
        <w:t>o</w:t>
      </w:r>
      <w:r w:rsidR="0036532A" w:rsidRPr="0011765E">
        <w:rPr>
          <w:rFonts w:ascii="Times New Roman" w:hAnsi="Times New Roman" w:cs="Times New Roman"/>
        </w:rPr>
        <w:t xml:space="preserve"> rights </w:t>
      </w:r>
      <w:r w:rsidR="00DA79E5" w:rsidRPr="0011765E">
        <w:rPr>
          <w:rFonts w:ascii="Times New Roman" w:hAnsi="Times New Roman" w:cs="Times New Roman"/>
        </w:rPr>
        <w:t>enforcement</w:t>
      </w:r>
      <w:r w:rsidR="0036532A" w:rsidRPr="0011765E">
        <w:rPr>
          <w:rFonts w:ascii="Times New Roman" w:hAnsi="Times New Roman" w:cs="Times New Roman"/>
        </w:rPr>
        <w:t>.</w:t>
      </w:r>
    </w:p>
    <w:p w14:paraId="710447C3" w14:textId="77777777" w:rsidR="006410EE" w:rsidRPr="0011765E" w:rsidRDefault="00DA79E5" w:rsidP="00D473C5">
      <w:pPr>
        <w:spacing w:after="0" w:line="360" w:lineRule="auto"/>
        <w:ind w:left="1440"/>
        <w:jc w:val="both"/>
        <w:rPr>
          <w:rFonts w:ascii="Times New Roman" w:hAnsi="Times New Roman" w:cs="Times New Roman"/>
        </w:rPr>
      </w:pPr>
      <w:r w:rsidRPr="0011765E">
        <w:rPr>
          <w:rFonts w:ascii="Times New Roman" w:hAnsi="Times New Roman" w:cs="Times New Roman"/>
        </w:rPr>
        <w:t>[52]</w:t>
      </w:r>
      <w:r w:rsidR="003E6A83" w:rsidRPr="0011765E">
        <w:rPr>
          <w:rFonts w:ascii="Times New Roman" w:hAnsi="Times New Roman" w:cs="Times New Roman"/>
        </w:rPr>
        <w:t xml:space="preserve"> But it does not follow that resort to constitutional rights and values may be freewheeling or haphazard.</w:t>
      </w:r>
      <w:r w:rsidR="002818F0" w:rsidRPr="0011765E">
        <w:rPr>
          <w:rFonts w:ascii="Times New Roman" w:hAnsi="Times New Roman" w:cs="Times New Roman"/>
        </w:rPr>
        <w:t xml:space="preserve"> The Constitution is primary, but its influence is mostly indirect. It is perceived through its effects on the legislation and the common law - to which one must look first.</w:t>
      </w:r>
    </w:p>
    <w:p w14:paraId="6919B62C" w14:textId="68A2A8AA" w:rsidR="00DA79E5" w:rsidRPr="0011765E" w:rsidRDefault="006410EE" w:rsidP="00D473C5">
      <w:pPr>
        <w:spacing w:after="0" w:line="360" w:lineRule="auto"/>
        <w:ind w:left="1440"/>
        <w:jc w:val="both"/>
        <w:rPr>
          <w:rFonts w:ascii="Times New Roman" w:hAnsi="Times New Roman" w:cs="Times New Roman"/>
        </w:rPr>
      </w:pPr>
      <w:r w:rsidRPr="0011765E">
        <w:rPr>
          <w:rFonts w:ascii="Times New Roman" w:hAnsi="Times New Roman" w:cs="Times New Roman"/>
        </w:rPr>
        <w:t xml:space="preserve"> [53] These considerations yield the norm that a litigant cannot directly invoke the Constitution to extract a right he or she seeks to enforce without first relying on, or attacking the constitutionality of, legislation enacted to give effect to that right. This is the form of constitutional subsidiarity Parliament invokes here. Once legislation to fulfil a constitutional right exists, the Constitution's embodiment of that right is no longer the prime mechanism for its enforcement. The legislation is primary. The right in the Constitution plays only a subsidiary or supporting rol</w:t>
      </w:r>
      <w:r w:rsidR="00371E35" w:rsidRPr="0011765E">
        <w:rPr>
          <w:rFonts w:ascii="Times New Roman" w:hAnsi="Times New Roman" w:cs="Times New Roman"/>
        </w:rPr>
        <w:t>e.</w:t>
      </w:r>
    </w:p>
    <w:p w14:paraId="1EA7BF98" w14:textId="09324AD7" w:rsidR="00BB5644" w:rsidRDefault="005D6FB7" w:rsidP="00D473C5">
      <w:pPr>
        <w:spacing w:after="0" w:line="360" w:lineRule="auto"/>
        <w:ind w:left="1440"/>
        <w:jc w:val="both"/>
      </w:pPr>
      <w:r w:rsidRPr="0011765E">
        <w:rPr>
          <w:rFonts w:ascii="Times New Roman" w:hAnsi="Times New Roman" w:cs="Times New Roman"/>
        </w:rPr>
        <w:t xml:space="preserve">[54] Over the past 10 years, this Court has often affirmed this. It has done so in a range of cases. First, in cases involving social and economic rights, which the Bill of Rights obliges the state to take reasonable legislative and other measures, within its available resources, to progressively realise, the Court has emphasised the need for litigants to premise their claims on, or challenge, legislation Parliament has enacted. In Mazibuko, the right to have </w:t>
      </w:r>
      <w:r w:rsidRPr="0011765E">
        <w:rPr>
          <w:rFonts w:ascii="Times New Roman" w:hAnsi="Times New Roman" w:cs="Times New Roman"/>
        </w:rPr>
        <w:lastRenderedPageBreak/>
        <w:t xml:space="preserve">access to sufficient water guaranteed by section 27(1)(b) was in issue. The applicant sought a declaration that a local authority's water policy was unreasonable. But it did so without challenging a regulation, issued in terms of the Water Services Act, that specified a minimum standard for basic water supply services. This, the Court said, raised </w:t>
      </w:r>
      <w:r w:rsidR="006C717F">
        <w:rPr>
          <w:rFonts w:ascii="Times New Roman" w:hAnsi="Times New Roman" w:cs="Times New Roman"/>
        </w:rPr>
        <w:t>‘</w:t>
      </w:r>
      <w:r w:rsidRPr="0011765E">
        <w:rPr>
          <w:rFonts w:ascii="Times New Roman" w:hAnsi="Times New Roman" w:cs="Times New Roman"/>
        </w:rPr>
        <w:t>the difficult question of the principle of constitutional subsidiarity</w:t>
      </w:r>
      <w:r w:rsidR="006C717F">
        <w:rPr>
          <w:rFonts w:ascii="Times New Roman" w:hAnsi="Times New Roman" w:cs="Times New Roman"/>
        </w:rPr>
        <w:t>’</w:t>
      </w:r>
      <w:r w:rsidRPr="0011765E">
        <w:rPr>
          <w:rFonts w:ascii="Times New Roman" w:hAnsi="Times New Roman" w:cs="Times New Roman"/>
        </w:rPr>
        <w:t xml:space="preserve">. O'Regan J, on behalf of the Court, pointed out that the Court had repeatedly held </w:t>
      </w:r>
      <w:r w:rsidR="006C717F">
        <w:rPr>
          <w:rFonts w:ascii="Times New Roman" w:hAnsi="Times New Roman" w:cs="Times New Roman"/>
        </w:rPr>
        <w:t>‘</w:t>
      </w:r>
      <w:r w:rsidRPr="0011765E">
        <w:rPr>
          <w:rFonts w:ascii="Times New Roman" w:hAnsi="Times New Roman" w:cs="Times New Roman"/>
        </w:rPr>
        <w:t>that where legislation has been enacted to give effect to a right, a litigant should rely on that legislation in order to give effect to the right or alternatively challenge the legislation as being inconsistent with the Constitution</w:t>
      </w:r>
      <w:r w:rsidR="006C717F">
        <w:rPr>
          <w:rFonts w:ascii="Times New Roman" w:hAnsi="Times New Roman" w:cs="Times New Roman"/>
        </w:rPr>
        <w:t>’</w:t>
      </w:r>
      <w:r w:rsidRPr="0011765E">
        <w:rPr>
          <w:rFonts w:ascii="Times New Roman" w:hAnsi="Times New Roman" w:cs="Times New Roman"/>
        </w:rPr>
        <w:t>. The litigant could not invoke the constitutional entitlement to access to water without attacking the regulation and, if necessary, the statute.</w:t>
      </w:r>
      <w:r w:rsidR="002550FE">
        <w:rPr>
          <w:rFonts w:ascii="Times New Roman" w:hAnsi="Times New Roman" w:cs="Times New Roman"/>
        </w:rPr>
        <w:t>”</w:t>
      </w:r>
      <w:r w:rsidR="00BB5644" w:rsidRPr="0047557A">
        <w:t xml:space="preserve"> </w:t>
      </w:r>
    </w:p>
    <w:p w14:paraId="62AD779C" w14:textId="77777777" w:rsidR="0088103B" w:rsidRDefault="0088103B" w:rsidP="0088103B">
      <w:pPr>
        <w:spacing w:after="0" w:line="360" w:lineRule="auto"/>
        <w:jc w:val="both"/>
      </w:pPr>
    </w:p>
    <w:p w14:paraId="300C250F" w14:textId="61B3B8A0" w:rsidR="0088103B" w:rsidRDefault="002550FE" w:rsidP="0088103B">
      <w:pPr>
        <w:spacing w:after="0" w:line="360" w:lineRule="auto"/>
        <w:jc w:val="both"/>
        <w:rPr>
          <w:rFonts w:ascii="Times New Roman" w:hAnsi="Times New Roman" w:cs="Times New Roman"/>
          <w:sz w:val="26"/>
          <w:szCs w:val="26"/>
        </w:rPr>
      </w:pPr>
      <w:r w:rsidRPr="00735493">
        <w:rPr>
          <w:rFonts w:ascii="Times New Roman" w:hAnsi="Times New Roman" w:cs="Times New Roman"/>
          <w:sz w:val="26"/>
          <w:szCs w:val="26"/>
        </w:rPr>
        <w:t>[10</w:t>
      </w:r>
      <w:r w:rsidR="00AB1786">
        <w:rPr>
          <w:rFonts w:ascii="Times New Roman" w:hAnsi="Times New Roman" w:cs="Times New Roman"/>
          <w:sz w:val="26"/>
          <w:szCs w:val="26"/>
        </w:rPr>
        <w:t>6</w:t>
      </w:r>
      <w:r w:rsidRPr="00735493">
        <w:rPr>
          <w:rFonts w:ascii="Times New Roman" w:hAnsi="Times New Roman" w:cs="Times New Roman"/>
          <w:sz w:val="26"/>
          <w:szCs w:val="26"/>
        </w:rPr>
        <w:t>]</w:t>
      </w:r>
      <w:r w:rsidRPr="00735493">
        <w:rPr>
          <w:rFonts w:ascii="Times New Roman" w:hAnsi="Times New Roman" w:cs="Times New Roman"/>
          <w:sz w:val="26"/>
          <w:szCs w:val="26"/>
        </w:rPr>
        <w:tab/>
        <w:t xml:space="preserve">Quoting from </w:t>
      </w:r>
      <w:r w:rsidR="007A6966" w:rsidRPr="00735493">
        <w:rPr>
          <w:rFonts w:ascii="Times New Roman" w:hAnsi="Times New Roman" w:cs="Times New Roman"/>
          <w:sz w:val="26"/>
          <w:szCs w:val="26"/>
        </w:rPr>
        <w:t>the minority judgment continued and stated the following:</w:t>
      </w:r>
    </w:p>
    <w:p w14:paraId="18C346C2" w14:textId="77777777" w:rsidR="004A6477" w:rsidRPr="00735493" w:rsidRDefault="004A6477" w:rsidP="0088103B">
      <w:pPr>
        <w:spacing w:after="0" w:line="360" w:lineRule="auto"/>
        <w:jc w:val="both"/>
        <w:rPr>
          <w:rFonts w:ascii="Times New Roman" w:hAnsi="Times New Roman" w:cs="Times New Roman"/>
          <w:sz w:val="26"/>
          <w:szCs w:val="26"/>
        </w:rPr>
      </w:pPr>
    </w:p>
    <w:p w14:paraId="6D00940D" w14:textId="13B9F4C1" w:rsidR="004537B5" w:rsidRPr="0011765E" w:rsidRDefault="00735493" w:rsidP="00D473C5">
      <w:pPr>
        <w:spacing w:after="0" w:line="360" w:lineRule="auto"/>
        <w:ind w:left="1440"/>
        <w:jc w:val="both"/>
        <w:rPr>
          <w:rFonts w:ascii="Times New Roman" w:hAnsi="Times New Roman" w:cs="Times New Roman"/>
        </w:rPr>
      </w:pPr>
      <w:r>
        <w:rPr>
          <w:rFonts w:ascii="Times New Roman" w:hAnsi="Times New Roman" w:cs="Times New Roman"/>
        </w:rPr>
        <w:t>“</w:t>
      </w:r>
      <w:r w:rsidR="00BB5644" w:rsidRPr="0011765E">
        <w:rPr>
          <w:rFonts w:ascii="Times New Roman" w:hAnsi="Times New Roman" w:cs="Times New Roman"/>
        </w:rPr>
        <w:t>[160]</w:t>
      </w:r>
      <w:r w:rsidR="006C717F">
        <w:rPr>
          <w:rFonts w:ascii="Times New Roman" w:hAnsi="Times New Roman" w:cs="Times New Roman"/>
        </w:rPr>
        <w:t xml:space="preserve"> …</w:t>
      </w:r>
      <w:r w:rsidR="00BB5644" w:rsidRPr="0011765E">
        <w:rPr>
          <w:rFonts w:ascii="Times New Roman" w:hAnsi="Times New Roman" w:cs="Times New Roman"/>
        </w:rPr>
        <w:t xml:space="preserve">The minority judgment correctly identifies the </w:t>
      </w:r>
      <w:r w:rsidR="006C717F">
        <w:rPr>
          <w:rFonts w:ascii="Times New Roman" w:hAnsi="Times New Roman" w:cs="Times New Roman"/>
        </w:rPr>
        <w:t>‘</w:t>
      </w:r>
      <w:r w:rsidR="00BB5644" w:rsidRPr="0011765E">
        <w:rPr>
          <w:rFonts w:ascii="Times New Roman" w:hAnsi="Times New Roman" w:cs="Times New Roman"/>
        </w:rPr>
        <w:t>inter-related reasons from which the notion of subsidiarity springs</w:t>
      </w:r>
      <w:r w:rsidR="0011765E">
        <w:rPr>
          <w:rFonts w:ascii="Times New Roman" w:hAnsi="Times New Roman" w:cs="Times New Roman"/>
        </w:rPr>
        <w:t>.</w:t>
      </w:r>
      <w:r w:rsidR="006C717F">
        <w:rPr>
          <w:rFonts w:ascii="Times New Roman" w:hAnsi="Times New Roman" w:cs="Times New Roman"/>
        </w:rPr>
        <w:t>’</w:t>
      </w:r>
      <w:r w:rsidR="00BB5644" w:rsidRPr="0011765E">
        <w:rPr>
          <w:rFonts w:ascii="Times New Roman" w:hAnsi="Times New Roman" w:cs="Times New Roman"/>
        </w:rPr>
        <w:t xml:space="preserve"> First, allowing a litigant to rely directly on a fundamental right contained in the Constitution, rather than on legislation enacted in terms of the Constitution to give effect to that right, </w:t>
      </w:r>
      <w:r w:rsidR="0047557A">
        <w:rPr>
          <w:rFonts w:ascii="Times New Roman" w:hAnsi="Times New Roman" w:cs="Times New Roman"/>
        </w:rPr>
        <w:t>‘</w:t>
      </w:r>
      <w:r w:rsidR="00BB5644" w:rsidRPr="0011765E">
        <w:rPr>
          <w:rFonts w:ascii="Times New Roman" w:hAnsi="Times New Roman" w:cs="Times New Roman"/>
        </w:rPr>
        <w:t>would defeat the purpose of the Constitution in requiring the right to be given effect by means of national legislation</w:t>
      </w:r>
      <w:r w:rsidR="0047557A">
        <w:rPr>
          <w:rFonts w:ascii="Times New Roman" w:hAnsi="Times New Roman" w:cs="Times New Roman"/>
        </w:rPr>
        <w:t>’</w:t>
      </w:r>
      <w:r w:rsidR="00BB5644" w:rsidRPr="0011765E">
        <w:rPr>
          <w:rFonts w:ascii="Times New Roman" w:hAnsi="Times New Roman" w:cs="Times New Roman"/>
        </w:rPr>
        <w:t xml:space="preserve">. Second, comity between the arms of government enjoins courts to respect the efforts of other arms of government in fulfilling constitutional 24 rights. Third, </w:t>
      </w:r>
      <w:r w:rsidR="00673964">
        <w:rPr>
          <w:rFonts w:ascii="Times New Roman" w:hAnsi="Times New Roman" w:cs="Times New Roman"/>
        </w:rPr>
        <w:t>‘</w:t>
      </w:r>
      <w:r w:rsidR="00BB5644" w:rsidRPr="0011765E">
        <w:rPr>
          <w:rFonts w:ascii="Times New Roman" w:hAnsi="Times New Roman" w:cs="Times New Roman"/>
        </w:rPr>
        <w:t>allowing reliance directly on constitutional rights, in defiance of their statutory embodiment, would encourage the development of 'two parallel systems of law</w:t>
      </w:r>
      <w:r w:rsidR="00B21981" w:rsidRPr="0011765E">
        <w:rPr>
          <w:rFonts w:ascii="Times New Roman" w:hAnsi="Times New Roman" w:cs="Times New Roman"/>
        </w:rPr>
        <w:t>.</w:t>
      </w:r>
      <w:r>
        <w:rPr>
          <w:rFonts w:ascii="Times New Roman" w:hAnsi="Times New Roman" w:cs="Times New Roman"/>
        </w:rPr>
        <w:t>”</w:t>
      </w:r>
      <w:r w:rsidR="00BB5644" w:rsidRPr="0011765E">
        <w:rPr>
          <w:rFonts w:ascii="Times New Roman" w:hAnsi="Times New Roman" w:cs="Times New Roman"/>
        </w:rPr>
        <w:t xml:space="preserve"> </w:t>
      </w:r>
    </w:p>
    <w:p w14:paraId="2F3B518A" w14:textId="77777777" w:rsidR="00EB3EB7" w:rsidRDefault="00EB3EB7" w:rsidP="00EB3EB7">
      <w:pPr>
        <w:spacing w:after="0" w:line="360" w:lineRule="auto"/>
        <w:jc w:val="both"/>
        <w:rPr>
          <w:rFonts w:ascii="Times New Roman" w:hAnsi="Times New Roman" w:cs="Times New Roman"/>
          <w:sz w:val="24"/>
          <w:szCs w:val="24"/>
        </w:rPr>
      </w:pPr>
    </w:p>
    <w:p w14:paraId="5B9CB750" w14:textId="23484D0C" w:rsidR="008C6FCE" w:rsidRDefault="00EB3EB7" w:rsidP="00E06F68">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4"/>
          <w:szCs w:val="24"/>
        </w:rPr>
        <w:t>[10</w:t>
      </w:r>
      <w:r w:rsidR="004A7907">
        <w:rPr>
          <w:rFonts w:ascii="Times New Roman" w:hAnsi="Times New Roman" w:cs="Times New Roman"/>
          <w:sz w:val="24"/>
          <w:szCs w:val="24"/>
        </w:rPr>
        <w:t>7</w:t>
      </w:r>
      <w:r w:rsidR="00B81DBD">
        <w:rPr>
          <w:rFonts w:ascii="Times New Roman" w:hAnsi="Times New Roman" w:cs="Times New Roman"/>
          <w:sz w:val="24"/>
          <w:szCs w:val="24"/>
        </w:rPr>
        <w:t>]</w:t>
      </w:r>
      <w:r w:rsidR="00B81DBD">
        <w:rPr>
          <w:rFonts w:ascii="Times New Roman" w:hAnsi="Times New Roman" w:cs="Times New Roman"/>
          <w:sz w:val="24"/>
          <w:szCs w:val="24"/>
        </w:rPr>
        <w:tab/>
      </w:r>
      <w:r w:rsidR="004422DB">
        <w:rPr>
          <w:rFonts w:ascii="Times New Roman" w:hAnsi="Times New Roman" w:cs="Times New Roman"/>
          <w:sz w:val="24"/>
          <w:szCs w:val="24"/>
        </w:rPr>
        <w:t>Recently, i</w:t>
      </w:r>
      <w:r w:rsidR="0004308C">
        <w:rPr>
          <w:rFonts w:ascii="Times New Roman" w:hAnsi="Times New Roman" w:cs="Times New Roman"/>
          <w:sz w:val="26"/>
          <w:szCs w:val="26"/>
        </w:rPr>
        <w:t xml:space="preserve">n </w:t>
      </w:r>
      <w:r w:rsidR="00190990" w:rsidRPr="00491FD5">
        <w:rPr>
          <w:rFonts w:ascii="Times New Roman" w:hAnsi="Times New Roman" w:cs="Times New Roman"/>
          <w:i/>
          <w:iCs/>
          <w:sz w:val="26"/>
          <w:szCs w:val="26"/>
        </w:rPr>
        <w:t>Minister for Transport and Public Works: Western Cape &amp; others v Adonisi and Others</w:t>
      </w:r>
      <w:r w:rsidR="00673964">
        <w:rPr>
          <w:rStyle w:val="FootnoteReference"/>
          <w:rFonts w:ascii="Times New Roman" w:hAnsi="Times New Roman" w:cs="Times New Roman"/>
          <w:i/>
          <w:iCs/>
          <w:sz w:val="26"/>
          <w:szCs w:val="26"/>
        </w:rPr>
        <w:footnoteReference w:id="12"/>
      </w:r>
      <w:r w:rsidR="00491FD5">
        <w:rPr>
          <w:rFonts w:ascii="Times New Roman" w:hAnsi="Times New Roman" w:cs="Times New Roman"/>
          <w:sz w:val="26"/>
          <w:szCs w:val="26"/>
        </w:rPr>
        <w:t>, affirming the principle of subsidiarity in our law,</w:t>
      </w:r>
      <w:r w:rsidR="00351432">
        <w:rPr>
          <w:rFonts w:ascii="Times New Roman" w:hAnsi="Times New Roman" w:cs="Times New Roman"/>
          <w:sz w:val="26"/>
          <w:szCs w:val="26"/>
        </w:rPr>
        <w:t xml:space="preserve"> the Supreme Court of Appeal stated the following:</w:t>
      </w:r>
    </w:p>
    <w:p w14:paraId="7D5A868A" w14:textId="77777777" w:rsidR="00ED526A" w:rsidRPr="0011765E" w:rsidRDefault="00ED526A" w:rsidP="004422DB">
      <w:pPr>
        <w:spacing w:after="0" w:line="360" w:lineRule="auto"/>
        <w:ind w:left="720" w:hanging="720"/>
        <w:jc w:val="both"/>
        <w:rPr>
          <w:rFonts w:ascii="Times New Roman" w:hAnsi="Times New Roman" w:cs="Times New Roman"/>
        </w:rPr>
      </w:pPr>
    </w:p>
    <w:p w14:paraId="6A30CC3F" w14:textId="0BF561C2" w:rsidR="00AE7BE2" w:rsidRPr="0011765E" w:rsidRDefault="003E02B6" w:rsidP="009B5ED7">
      <w:pPr>
        <w:spacing w:after="0" w:line="360" w:lineRule="auto"/>
        <w:ind w:left="1440" w:hanging="22"/>
        <w:jc w:val="both"/>
        <w:rPr>
          <w:rFonts w:ascii="Times New Roman" w:hAnsi="Times New Roman" w:cs="Times New Roman"/>
        </w:rPr>
      </w:pPr>
      <w:r w:rsidRPr="0011765E">
        <w:rPr>
          <w:rFonts w:ascii="Times New Roman" w:hAnsi="Times New Roman" w:cs="Times New Roman"/>
        </w:rPr>
        <w:t>“</w:t>
      </w:r>
      <w:r w:rsidR="00C47116" w:rsidRPr="0011765E">
        <w:rPr>
          <w:rFonts w:ascii="Times New Roman" w:hAnsi="Times New Roman" w:cs="Times New Roman"/>
        </w:rPr>
        <w:t xml:space="preserve">[32] It is necessary, first, to highlight that the principle of constitutional subsidiarity is part of our Constitutional framework. The foundational norms of the Constitution are expressed in general terms. Where legislative and other measures have been enacted to realise the rights and obligations in the Constitution, the foundational norms espoused in the Constitution should find expression in such legislative measures. By way of example, the preamble to SPLUMA recognises that many people in South Africa continue to live and work in places defined and influenced by past spatial planning, land use laws, and practices, </w:t>
      </w:r>
      <w:r w:rsidR="00C47116" w:rsidRPr="0011765E">
        <w:rPr>
          <w:rFonts w:ascii="Times New Roman" w:hAnsi="Times New Roman" w:cs="Times New Roman"/>
        </w:rPr>
        <w:lastRenderedPageBreak/>
        <w:t xml:space="preserve">which were based on racial inequality, segregation, and unsustainable settlement patterns. It provides that it is the obligation of the State to realise the constitutional imperatives in ss 24, 25, 26, and 27(1) of the Constitution. Section 12(1) of SPLUMA imposes an obligation on the national, </w:t>
      </w:r>
      <w:r w:rsidR="003F3E34" w:rsidRPr="0011765E">
        <w:rPr>
          <w:rFonts w:ascii="Times New Roman" w:hAnsi="Times New Roman" w:cs="Times New Roman"/>
        </w:rPr>
        <w:t>provincial,</w:t>
      </w:r>
      <w:r w:rsidR="00C47116" w:rsidRPr="0011765E">
        <w:rPr>
          <w:rFonts w:ascii="Times New Roman" w:hAnsi="Times New Roman" w:cs="Times New Roman"/>
        </w:rPr>
        <w:t xml:space="preserve"> and local governments to prepare spatial development frameworks. The statute, rather than the Constitution, is therefore the direct source of the rights and obligations relating to preparation of spatial development frameworks. It is to its statutory provisions that litigants must look in asserting their rights and the obligations owed to them</w:t>
      </w:r>
      <w:r w:rsidR="006116B2" w:rsidRPr="0011765E">
        <w:rPr>
          <w:rFonts w:ascii="Times New Roman" w:hAnsi="Times New Roman" w:cs="Times New Roman"/>
        </w:rPr>
        <w:t>.”</w:t>
      </w:r>
    </w:p>
    <w:p w14:paraId="4E847033" w14:textId="50BBE805" w:rsidR="004C7C65" w:rsidRDefault="004C7C65" w:rsidP="004C7C65">
      <w:pPr>
        <w:spacing w:after="0" w:line="360" w:lineRule="auto"/>
        <w:jc w:val="both"/>
        <w:rPr>
          <w:rFonts w:ascii="Times New Roman" w:hAnsi="Times New Roman" w:cs="Times New Roman"/>
          <w:sz w:val="24"/>
          <w:szCs w:val="24"/>
        </w:rPr>
      </w:pPr>
    </w:p>
    <w:p w14:paraId="1CE7DB13" w14:textId="55136062" w:rsidR="004C7C65" w:rsidRDefault="004C7C65" w:rsidP="00ED526A">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[10</w:t>
      </w:r>
      <w:r w:rsidR="004A7907">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The principle of subsidiarity was again emphasized by the Supreme Court of Appeal in </w:t>
      </w:r>
      <w:r>
        <w:rPr>
          <w:rFonts w:ascii="Times New Roman" w:hAnsi="Times New Roman" w:cs="Times New Roman"/>
          <w:i/>
          <w:iCs/>
          <w:sz w:val="26"/>
          <w:szCs w:val="26"/>
        </w:rPr>
        <w:t>City of Cape Town v Commando and Others</w:t>
      </w:r>
      <w:r w:rsidR="00ED526A">
        <w:rPr>
          <w:rStyle w:val="FootnoteReference"/>
          <w:rFonts w:ascii="Times New Roman" w:hAnsi="Times New Roman" w:cs="Times New Roman"/>
          <w:i/>
          <w:iCs/>
          <w:sz w:val="26"/>
          <w:szCs w:val="26"/>
        </w:rPr>
        <w:footnoteReference w:id="13"/>
      </w:r>
      <w:r>
        <w:rPr>
          <w:rFonts w:ascii="Times New Roman" w:hAnsi="Times New Roman" w:cs="Times New Roman"/>
          <w:i/>
          <w:iCs/>
          <w:sz w:val="26"/>
          <w:szCs w:val="26"/>
        </w:rPr>
        <w:t xml:space="preserve"> </w:t>
      </w:r>
      <w:r>
        <w:rPr>
          <w:rFonts w:ascii="Times New Roman" w:hAnsi="Times New Roman" w:cs="Times New Roman"/>
          <w:sz w:val="26"/>
          <w:szCs w:val="26"/>
        </w:rPr>
        <w:t xml:space="preserve"> when the Court stated as follows:</w:t>
      </w:r>
    </w:p>
    <w:p w14:paraId="21A7565C" w14:textId="77777777" w:rsidR="00B409FE" w:rsidRDefault="00B409FE" w:rsidP="00ED526A">
      <w:pPr>
        <w:spacing w:after="0" w:line="360" w:lineRule="auto"/>
        <w:ind w:left="709" w:hanging="720"/>
        <w:jc w:val="both"/>
        <w:rPr>
          <w:rFonts w:ascii="Times New Roman" w:hAnsi="Times New Roman" w:cs="Times New Roman"/>
          <w:sz w:val="26"/>
          <w:szCs w:val="26"/>
        </w:rPr>
      </w:pPr>
    </w:p>
    <w:p w14:paraId="5A038167" w14:textId="6EA99D24" w:rsidR="004C7C65" w:rsidRPr="0011765E" w:rsidRDefault="004C7C65" w:rsidP="00467077">
      <w:pPr>
        <w:spacing w:after="0" w:line="360" w:lineRule="auto"/>
        <w:ind w:left="1440"/>
        <w:jc w:val="both"/>
        <w:rPr>
          <w:rFonts w:ascii="Times New Roman" w:hAnsi="Times New Roman" w:cs="Times New Roman"/>
        </w:rPr>
      </w:pPr>
      <w:r w:rsidRPr="0011765E">
        <w:rPr>
          <w:rFonts w:ascii="Times New Roman" w:hAnsi="Times New Roman" w:cs="Times New Roman"/>
        </w:rPr>
        <w:t xml:space="preserve">“[56] </w:t>
      </w:r>
      <w:r w:rsidR="00467077" w:rsidRPr="0011765E">
        <w:rPr>
          <w:rFonts w:ascii="Times New Roman" w:hAnsi="Times New Roman" w:cs="Times New Roman"/>
        </w:rPr>
        <w:t xml:space="preserve">Having failed to identify the source of the constitutional duty </w:t>
      </w:r>
      <w:r w:rsidR="00416F46" w:rsidRPr="0011765E">
        <w:rPr>
          <w:rFonts w:ascii="Times New Roman" w:hAnsi="Times New Roman" w:cs="Times New Roman"/>
        </w:rPr>
        <w:t>in</w:t>
      </w:r>
      <w:r w:rsidR="00467077" w:rsidRPr="0011765E">
        <w:rPr>
          <w:rFonts w:ascii="Times New Roman" w:hAnsi="Times New Roman" w:cs="Times New Roman"/>
        </w:rPr>
        <w:t xml:space="preserve"> the Constitution or the Housing Act, the occupiers resorted to relying on s 26 of the Constitution in general terms. However, the principle of subsidiarity prohibits direct reliance on the Constitution where specific and detailed legislation giving effect to a right sought to be enforced has been passed. In any event, as I have demonstrated, none of the legal framework programmes guarantees such a right or imposes the suggested duty on the State.”</w:t>
      </w:r>
    </w:p>
    <w:p w14:paraId="5A50D85D" w14:textId="77777777" w:rsidR="00467077" w:rsidRPr="004C7C65" w:rsidRDefault="00467077" w:rsidP="00467077">
      <w:pPr>
        <w:spacing w:after="0" w:line="360" w:lineRule="auto"/>
        <w:ind w:left="1440"/>
        <w:jc w:val="both"/>
        <w:rPr>
          <w:rFonts w:ascii="Times New Roman" w:hAnsi="Times New Roman" w:cs="Times New Roman"/>
          <w:sz w:val="24"/>
          <w:szCs w:val="24"/>
        </w:rPr>
      </w:pPr>
    </w:p>
    <w:p w14:paraId="3C4A685D" w14:textId="01A567FA" w:rsidR="00F61F0C" w:rsidRDefault="00467077" w:rsidP="00343969">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w:t>
      </w:r>
      <w:r w:rsidR="004A7907">
        <w:rPr>
          <w:rFonts w:ascii="Times New Roman" w:hAnsi="Times New Roman" w:cs="Times New Roman"/>
          <w:sz w:val="26"/>
          <w:szCs w:val="26"/>
        </w:rPr>
        <w:t>09</w:t>
      </w:r>
      <w:r>
        <w:rPr>
          <w:rFonts w:ascii="Times New Roman" w:hAnsi="Times New Roman" w:cs="Times New Roman"/>
          <w:sz w:val="26"/>
          <w:szCs w:val="26"/>
        </w:rPr>
        <w:t>]</w:t>
      </w:r>
      <w:r>
        <w:rPr>
          <w:rFonts w:ascii="Times New Roman" w:hAnsi="Times New Roman" w:cs="Times New Roman"/>
          <w:sz w:val="26"/>
          <w:szCs w:val="26"/>
        </w:rPr>
        <w:tab/>
      </w:r>
      <w:r w:rsidR="006F457E" w:rsidRPr="00902DCD">
        <w:rPr>
          <w:rFonts w:ascii="Times New Roman" w:hAnsi="Times New Roman" w:cs="Times New Roman"/>
          <w:sz w:val="26"/>
          <w:szCs w:val="26"/>
        </w:rPr>
        <w:t xml:space="preserve">Counsel for the applicant referred </w:t>
      </w:r>
      <w:r w:rsidR="0011765E">
        <w:rPr>
          <w:rFonts w:ascii="Times New Roman" w:hAnsi="Times New Roman" w:cs="Times New Roman"/>
          <w:sz w:val="26"/>
          <w:szCs w:val="26"/>
        </w:rPr>
        <w:t>the court</w:t>
      </w:r>
      <w:r w:rsidR="006F457E" w:rsidRPr="00902DCD">
        <w:rPr>
          <w:rFonts w:ascii="Times New Roman" w:hAnsi="Times New Roman" w:cs="Times New Roman"/>
          <w:sz w:val="26"/>
          <w:szCs w:val="26"/>
        </w:rPr>
        <w:t xml:space="preserve"> to the </w:t>
      </w:r>
      <w:r w:rsidR="00277350" w:rsidRPr="00902DCD">
        <w:rPr>
          <w:rFonts w:ascii="Times New Roman" w:hAnsi="Times New Roman" w:cs="Times New Roman"/>
          <w:sz w:val="26"/>
          <w:szCs w:val="26"/>
        </w:rPr>
        <w:t xml:space="preserve">case of </w:t>
      </w:r>
      <w:r w:rsidR="00F8143F" w:rsidRPr="00902DCD">
        <w:rPr>
          <w:rFonts w:ascii="Times New Roman" w:hAnsi="Times New Roman" w:cs="Times New Roman"/>
          <w:i/>
          <w:iCs/>
          <w:sz w:val="26"/>
          <w:szCs w:val="26"/>
        </w:rPr>
        <w:t>Komatipoort Despondent Residents Association v Nkomazi Local Municipality</w:t>
      </w:r>
      <w:r w:rsidR="00B409FE">
        <w:rPr>
          <w:rStyle w:val="FootnoteReference"/>
          <w:rFonts w:ascii="Times New Roman" w:hAnsi="Times New Roman" w:cs="Times New Roman"/>
          <w:i/>
          <w:iCs/>
          <w:sz w:val="26"/>
          <w:szCs w:val="26"/>
        </w:rPr>
        <w:footnoteReference w:id="14"/>
      </w:r>
      <w:r w:rsidR="00902DCD" w:rsidRPr="00902DCD">
        <w:rPr>
          <w:rFonts w:ascii="Times New Roman" w:hAnsi="Times New Roman" w:cs="Times New Roman"/>
          <w:i/>
          <w:iCs/>
          <w:sz w:val="26"/>
          <w:szCs w:val="26"/>
        </w:rPr>
        <w:t xml:space="preserve"> </w:t>
      </w:r>
      <w:r w:rsidR="00902DCD" w:rsidRPr="00902DCD">
        <w:rPr>
          <w:rFonts w:ascii="Times New Roman" w:hAnsi="Times New Roman" w:cs="Times New Roman"/>
          <w:sz w:val="26"/>
          <w:szCs w:val="26"/>
        </w:rPr>
        <w:t>where the Court granted a structural interdict against the State respondents.</w:t>
      </w:r>
      <w:r w:rsidR="00902DCD">
        <w:rPr>
          <w:rFonts w:ascii="Times New Roman" w:hAnsi="Times New Roman" w:cs="Times New Roman"/>
          <w:sz w:val="26"/>
          <w:szCs w:val="26"/>
        </w:rPr>
        <w:t xml:space="preserve"> However, </w:t>
      </w:r>
      <w:r w:rsidR="000C70AA">
        <w:rPr>
          <w:rFonts w:ascii="Times New Roman" w:hAnsi="Times New Roman" w:cs="Times New Roman"/>
          <w:sz w:val="26"/>
          <w:szCs w:val="26"/>
        </w:rPr>
        <w:t xml:space="preserve">the issues in this case are distinguishable </w:t>
      </w:r>
      <w:r w:rsidR="00782652">
        <w:rPr>
          <w:rFonts w:ascii="Times New Roman" w:hAnsi="Times New Roman" w:cs="Times New Roman"/>
          <w:sz w:val="26"/>
          <w:szCs w:val="26"/>
        </w:rPr>
        <w:t xml:space="preserve">from the present case. The bone of contention between the parties was </w:t>
      </w:r>
      <w:r w:rsidR="005106F7">
        <w:rPr>
          <w:rFonts w:ascii="Times New Roman" w:hAnsi="Times New Roman" w:cs="Times New Roman"/>
          <w:sz w:val="26"/>
          <w:szCs w:val="26"/>
        </w:rPr>
        <w:t>shortage of supply of potable water which led to the appalling se</w:t>
      </w:r>
      <w:r w:rsidR="00261869">
        <w:rPr>
          <w:rFonts w:ascii="Times New Roman" w:hAnsi="Times New Roman" w:cs="Times New Roman"/>
          <w:sz w:val="26"/>
          <w:szCs w:val="26"/>
        </w:rPr>
        <w:t>w</w:t>
      </w:r>
      <w:r w:rsidR="005106F7">
        <w:rPr>
          <w:rFonts w:ascii="Times New Roman" w:hAnsi="Times New Roman" w:cs="Times New Roman"/>
          <w:sz w:val="26"/>
          <w:szCs w:val="26"/>
        </w:rPr>
        <w:t>age conditions and sewage</w:t>
      </w:r>
      <w:r w:rsidR="00E52611">
        <w:rPr>
          <w:rFonts w:ascii="Times New Roman" w:hAnsi="Times New Roman" w:cs="Times New Roman"/>
          <w:sz w:val="26"/>
          <w:szCs w:val="26"/>
        </w:rPr>
        <w:t xml:space="preserve"> spillages </w:t>
      </w:r>
      <w:r w:rsidR="00A50AE3">
        <w:rPr>
          <w:rFonts w:ascii="Times New Roman" w:hAnsi="Times New Roman" w:cs="Times New Roman"/>
          <w:sz w:val="26"/>
          <w:szCs w:val="26"/>
        </w:rPr>
        <w:t>with some hazardous consequences to the citizens</w:t>
      </w:r>
      <w:r w:rsidR="007D7355">
        <w:rPr>
          <w:rFonts w:ascii="Times New Roman" w:hAnsi="Times New Roman" w:cs="Times New Roman"/>
          <w:sz w:val="26"/>
          <w:szCs w:val="26"/>
        </w:rPr>
        <w:t xml:space="preserve"> of </w:t>
      </w:r>
      <w:r w:rsidR="00E52611">
        <w:rPr>
          <w:rFonts w:ascii="Times New Roman" w:hAnsi="Times New Roman" w:cs="Times New Roman"/>
          <w:sz w:val="26"/>
          <w:szCs w:val="26"/>
        </w:rPr>
        <w:t>Komatipoort and surroun</w:t>
      </w:r>
      <w:r w:rsidR="00261869">
        <w:rPr>
          <w:rFonts w:ascii="Times New Roman" w:hAnsi="Times New Roman" w:cs="Times New Roman"/>
          <w:sz w:val="26"/>
          <w:szCs w:val="26"/>
        </w:rPr>
        <w:t>ding arears.</w:t>
      </w:r>
      <w:r w:rsidR="002045F8">
        <w:rPr>
          <w:rFonts w:ascii="Times New Roman" w:hAnsi="Times New Roman" w:cs="Times New Roman"/>
          <w:sz w:val="26"/>
          <w:szCs w:val="26"/>
        </w:rPr>
        <w:t xml:space="preserve">  </w:t>
      </w:r>
      <w:r w:rsidR="00D13C52">
        <w:rPr>
          <w:rFonts w:ascii="Times New Roman" w:hAnsi="Times New Roman" w:cs="Times New Roman"/>
          <w:sz w:val="26"/>
          <w:szCs w:val="26"/>
        </w:rPr>
        <w:t>This affected the Komatipoort Town and the Crocodile River which was aimed to supply drinking water to the community</w:t>
      </w:r>
      <w:r w:rsidR="00326EE7">
        <w:rPr>
          <w:rFonts w:ascii="Times New Roman" w:hAnsi="Times New Roman" w:cs="Times New Roman"/>
          <w:sz w:val="26"/>
          <w:szCs w:val="26"/>
        </w:rPr>
        <w:t xml:space="preserve"> but instead sewage was dumped into the r</w:t>
      </w:r>
      <w:r w:rsidR="00F61F0C">
        <w:rPr>
          <w:rFonts w:ascii="Times New Roman" w:hAnsi="Times New Roman" w:cs="Times New Roman"/>
          <w:sz w:val="26"/>
          <w:szCs w:val="26"/>
        </w:rPr>
        <w:t>iver.</w:t>
      </w:r>
    </w:p>
    <w:p w14:paraId="48C4717F" w14:textId="77777777" w:rsidR="00F61F0C" w:rsidRDefault="00F61F0C" w:rsidP="00343969">
      <w:pPr>
        <w:spacing w:after="0" w:line="360" w:lineRule="auto"/>
        <w:ind w:left="709" w:hanging="720"/>
        <w:jc w:val="both"/>
        <w:rPr>
          <w:rFonts w:ascii="Times New Roman" w:hAnsi="Times New Roman" w:cs="Times New Roman"/>
          <w:sz w:val="26"/>
          <w:szCs w:val="26"/>
        </w:rPr>
      </w:pPr>
    </w:p>
    <w:p w14:paraId="5661722E" w14:textId="5416A339" w:rsidR="00003C8B" w:rsidRDefault="00F61F0C" w:rsidP="00343969">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[11</w:t>
      </w:r>
      <w:r w:rsidR="004A7907">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r>
      <w:r w:rsidR="00700980">
        <w:rPr>
          <w:rFonts w:ascii="Times New Roman" w:hAnsi="Times New Roman" w:cs="Times New Roman"/>
          <w:sz w:val="26"/>
          <w:szCs w:val="26"/>
        </w:rPr>
        <w:t>A</w:t>
      </w:r>
      <w:r w:rsidR="00902DCD">
        <w:rPr>
          <w:rFonts w:ascii="Times New Roman" w:hAnsi="Times New Roman" w:cs="Times New Roman"/>
          <w:sz w:val="26"/>
          <w:szCs w:val="26"/>
        </w:rPr>
        <w:t>lthough the issues are almost similar in that the spillage of sew</w:t>
      </w:r>
      <w:r w:rsidR="004A7907">
        <w:rPr>
          <w:rFonts w:ascii="Times New Roman" w:hAnsi="Times New Roman" w:cs="Times New Roman"/>
          <w:sz w:val="26"/>
          <w:szCs w:val="26"/>
        </w:rPr>
        <w:t>a</w:t>
      </w:r>
      <w:r w:rsidR="00902DCD">
        <w:rPr>
          <w:rFonts w:ascii="Times New Roman" w:hAnsi="Times New Roman" w:cs="Times New Roman"/>
          <w:sz w:val="26"/>
          <w:szCs w:val="26"/>
        </w:rPr>
        <w:t>ge lands itself in polluting and degrading the environment</w:t>
      </w:r>
      <w:r w:rsidR="00F80CD6">
        <w:rPr>
          <w:rFonts w:ascii="Times New Roman" w:hAnsi="Times New Roman" w:cs="Times New Roman"/>
          <w:sz w:val="26"/>
          <w:szCs w:val="26"/>
        </w:rPr>
        <w:t xml:space="preserve"> and endangers the well-being of the </w:t>
      </w:r>
      <w:r w:rsidR="00F80CD6">
        <w:rPr>
          <w:rFonts w:ascii="Times New Roman" w:hAnsi="Times New Roman" w:cs="Times New Roman"/>
          <w:sz w:val="26"/>
          <w:szCs w:val="26"/>
        </w:rPr>
        <w:lastRenderedPageBreak/>
        <w:t xml:space="preserve">community that is using the </w:t>
      </w:r>
      <w:r w:rsidR="00ED4A63">
        <w:rPr>
          <w:rFonts w:ascii="Times New Roman" w:hAnsi="Times New Roman" w:cs="Times New Roman"/>
          <w:sz w:val="26"/>
          <w:szCs w:val="26"/>
        </w:rPr>
        <w:t>polluted water</w:t>
      </w:r>
      <w:r w:rsidR="00902DCD">
        <w:rPr>
          <w:rFonts w:ascii="Times New Roman" w:hAnsi="Times New Roman" w:cs="Times New Roman"/>
          <w:sz w:val="26"/>
          <w:szCs w:val="26"/>
        </w:rPr>
        <w:t>, I do not agree with this decision because it did not consider the provisions of section 28(12) and thus infringed on the principle of subsidiarity.</w:t>
      </w:r>
      <w:r w:rsidR="00ED4A63">
        <w:rPr>
          <w:rFonts w:ascii="Times New Roman" w:hAnsi="Times New Roman" w:cs="Times New Roman"/>
          <w:sz w:val="26"/>
          <w:szCs w:val="26"/>
        </w:rPr>
        <w:t xml:space="preserve"> </w:t>
      </w:r>
      <w:r w:rsidR="004D1413">
        <w:rPr>
          <w:rFonts w:ascii="Times New Roman" w:hAnsi="Times New Roman" w:cs="Times New Roman"/>
          <w:sz w:val="26"/>
          <w:szCs w:val="26"/>
        </w:rPr>
        <w:t xml:space="preserve">Secondly, the decision did not consider that there </w:t>
      </w:r>
      <w:r w:rsidR="00102D70">
        <w:rPr>
          <w:rFonts w:ascii="Times New Roman" w:hAnsi="Times New Roman" w:cs="Times New Roman"/>
          <w:sz w:val="26"/>
          <w:szCs w:val="26"/>
        </w:rPr>
        <w:t>is an alternative remedy in due course available to the applicants</w:t>
      </w:r>
      <w:r w:rsidR="0036798A">
        <w:rPr>
          <w:rFonts w:ascii="Times New Roman" w:hAnsi="Times New Roman" w:cs="Times New Roman"/>
          <w:sz w:val="26"/>
          <w:szCs w:val="26"/>
        </w:rPr>
        <w:t xml:space="preserve"> other than to interdict the </w:t>
      </w:r>
      <w:r w:rsidR="004A7907">
        <w:rPr>
          <w:rFonts w:ascii="Times New Roman" w:hAnsi="Times New Roman" w:cs="Times New Roman"/>
          <w:sz w:val="26"/>
          <w:szCs w:val="26"/>
        </w:rPr>
        <w:t>S</w:t>
      </w:r>
      <w:r w:rsidR="0036798A">
        <w:rPr>
          <w:rFonts w:ascii="Times New Roman" w:hAnsi="Times New Roman" w:cs="Times New Roman"/>
          <w:sz w:val="26"/>
          <w:szCs w:val="26"/>
        </w:rPr>
        <w:t>tate respond</w:t>
      </w:r>
      <w:r w:rsidR="004A7907">
        <w:rPr>
          <w:rFonts w:ascii="Times New Roman" w:hAnsi="Times New Roman" w:cs="Times New Roman"/>
          <w:sz w:val="26"/>
          <w:szCs w:val="26"/>
        </w:rPr>
        <w:t>ent</w:t>
      </w:r>
      <w:r w:rsidR="0036798A">
        <w:rPr>
          <w:rFonts w:ascii="Times New Roman" w:hAnsi="Times New Roman" w:cs="Times New Roman"/>
          <w:sz w:val="26"/>
          <w:szCs w:val="26"/>
        </w:rPr>
        <w:t>s</w:t>
      </w:r>
      <w:r w:rsidR="00FD6AA2">
        <w:rPr>
          <w:rFonts w:ascii="Times New Roman" w:hAnsi="Times New Roman" w:cs="Times New Roman"/>
          <w:sz w:val="26"/>
          <w:szCs w:val="26"/>
        </w:rPr>
        <w:t>.</w:t>
      </w:r>
    </w:p>
    <w:p w14:paraId="00B40F83" w14:textId="77777777" w:rsidR="00902DCD" w:rsidRDefault="00902DCD" w:rsidP="00902DCD">
      <w:pPr>
        <w:spacing w:after="0" w:line="360" w:lineRule="auto"/>
        <w:ind w:left="720" w:hanging="720"/>
        <w:jc w:val="both"/>
        <w:rPr>
          <w:rFonts w:ascii="Times New Roman" w:hAnsi="Times New Roman" w:cs="Times New Roman"/>
          <w:sz w:val="26"/>
          <w:szCs w:val="26"/>
        </w:rPr>
      </w:pPr>
    </w:p>
    <w:p w14:paraId="30A94C24" w14:textId="240335A6" w:rsidR="00204793" w:rsidRDefault="00902DCD" w:rsidP="00940D9E">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[1</w:t>
      </w:r>
      <w:r w:rsidR="00FD6AA2">
        <w:rPr>
          <w:rFonts w:ascii="Times New Roman" w:hAnsi="Times New Roman" w:cs="Times New Roman"/>
          <w:sz w:val="26"/>
          <w:szCs w:val="26"/>
        </w:rPr>
        <w:t>1</w:t>
      </w:r>
      <w:r w:rsidR="004A7907">
        <w:rPr>
          <w:rFonts w:ascii="Times New Roman" w:hAnsi="Times New Roman" w:cs="Times New Roman"/>
          <w:sz w:val="26"/>
          <w:szCs w:val="26"/>
        </w:rPr>
        <w:t>1</w:t>
      </w:r>
      <w:r>
        <w:rPr>
          <w:rFonts w:ascii="Times New Roman" w:hAnsi="Times New Roman" w:cs="Times New Roman"/>
          <w:sz w:val="26"/>
          <w:szCs w:val="26"/>
        </w:rPr>
        <w:t>]</w:t>
      </w:r>
      <w:r w:rsidR="00800B84">
        <w:rPr>
          <w:rFonts w:ascii="Times New Roman" w:hAnsi="Times New Roman" w:cs="Times New Roman"/>
          <w:sz w:val="26"/>
          <w:szCs w:val="26"/>
        </w:rPr>
        <w:tab/>
        <w:t xml:space="preserve">To realise the objectives of section 24 of the Constitution, the legislature promulgated the NEMA and the NWA which empowers the State organs and in particular, the </w:t>
      </w:r>
      <w:r w:rsidR="004A7907">
        <w:rPr>
          <w:rFonts w:ascii="Times New Roman" w:hAnsi="Times New Roman" w:cs="Times New Roman"/>
          <w:sz w:val="26"/>
          <w:szCs w:val="26"/>
        </w:rPr>
        <w:t>S</w:t>
      </w:r>
      <w:r w:rsidR="00A15822">
        <w:rPr>
          <w:rFonts w:ascii="Times New Roman" w:hAnsi="Times New Roman" w:cs="Times New Roman"/>
          <w:sz w:val="26"/>
          <w:szCs w:val="26"/>
        </w:rPr>
        <w:t xml:space="preserve">tate </w:t>
      </w:r>
      <w:r w:rsidR="00800B84">
        <w:rPr>
          <w:rFonts w:ascii="Times New Roman" w:hAnsi="Times New Roman" w:cs="Times New Roman"/>
          <w:sz w:val="26"/>
          <w:szCs w:val="26"/>
        </w:rPr>
        <w:t>respondents to provide for co-operative, environmental governance by establishing principles for decision-making on matter</w:t>
      </w:r>
      <w:r w:rsidR="00940D9E">
        <w:rPr>
          <w:rFonts w:ascii="Times New Roman" w:hAnsi="Times New Roman" w:cs="Times New Roman"/>
          <w:sz w:val="26"/>
          <w:szCs w:val="26"/>
        </w:rPr>
        <w:t>s</w:t>
      </w:r>
      <w:r w:rsidR="00800B84">
        <w:rPr>
          <w:rFonts w:ascii="Times New Roman" w:hAnsi="Times New Roman" w:cs="Times New Roman"/>
          <w:sz w:val="26"/>
          <w:szCs w:val="26"/>
        </w:rPr>
        <w:t xml:space="preserve"> affecting the environment</w:t>
      </w:r>
      <w:r w:rsidR="00204793">
        <w:rPr>
          <w:rFonts w:ascii="Times New Roman" w:hAnsi="Times New Roman" w:cs="Times New Roman"/>
          <w:sz w:val="26"/>
          <w:szCs w:val="26"/>
        </w:rPr>
        <w:t xml:space="preserve">, institutions that will promote cooperative governance and procedures for co-ordinating environmental functions exercised by organs of </w:t>
      </w:r>
      <w:r w:rsidR="004A7907">
        <w:rPr>
          <w:rFonts w:ascii="Times New Roman" w:hAnsi="Times New Roman" w:cs="Times New Roman"/>
          <w:sz w:val="26"/>
          <w:szCs w:val="26"/>
        </w:rPr>
        <w:t>S</w:t>
      </w:r>
      <w:r w:rsidR="00204793">
        <w:rPr>
          <w:rFonts w:ascii="Times New Roman" w:hAnsi="Times New Roman" w:cs="Times New Roman"/>
          <w:sz w:val="26"/>
          <w:szCs w:val="26"/>
        </w:rPr>
        <w:t>tate; to provide for certain aspects of the administration and enforcement of other environmental management laws and to provide for matters connected therewith.</w:t>
      </w:r>
      <w:r w:rsidR="00800B84">
        <w:rPr>
          <w:rFonts w:ascii="Times New Roman" w:hAnsi="Times New Roman" w:cs="Times New Roman"/>
          <w:sz w:val="26"/>
          <w:szCs w:val="26"/>
        </w:rPr>
        <w:t xml:space="preserve"> </w:t>
      </w:r>
    </w:p>
    <w:p w14:paraId="09445B1F" w14:textId="77777777" w:rsidR="00204793" w:rsidRDefault="00204793" w:rsidP="00902DCD">
      <w:pPr>
        <w:spacing w:after="0" w:line="360" w:lineRule="auto"/>
        <w:ind w:left="720" w:hanging="720"/>
        <w:jc w:val="both"/>
        <w:rPr>
          <w:rFonts w:ascii="Times New Roman" w:hAnsi="Times New Roman" w:cs="Times New Roman"/>
          <w:sz w:val="26"/>
          <w:szCs w:val="26"/>
        </w:rPr>
      </w:pPr>
    </w:p>
    <w:p w14:paraId="13EE0A9F" w14:textId="540F6944" w:rsidR="00204793" w:rsidRDefault="00204793" w:rsidP="00940D9E">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w:t>
      </w:r>
      <w:r w:rsidR="000825D7">
        <w:rPr>
          <w:rFonts w:ascii="Times New Roman" w:hAnsi="Times New Roman" w:cs="Times New Roman"/>
          <w:sz w:val="26"/>
          <w:szCs w:val="26"/>
        </w:rPr>
        <w:t>1</w:t>
      </w:r>
      <w:r w:rsidR="004A7907">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Pr="009B5ED7">
        <w:rPr>
          <w:rFonts w:ascii="Times New Roman" w:hAnsi="Times New Roman" w:cs="Times New Roman"/>
          <w:sz w:val="26"/>
          <w:szCs w:val="26"/>
        </w:rPr>
        <w:t xml:space="preserve">I </w:t>
      </w:r>
      <w:r w:rsidRPr="0009754E">
        <w:rPr>
          <w:rFonts w:ascii="Times New Roman" w:hAnsi="Times New Roman" w:cs="Times New Roman"/>
          <w:sz w:val="26"/>
          <w:szCs w:val="26"/>
        </w:rPr>
        <w:t>am fortified by the decisions referred to above that the principle of subsidiarity in</w:t>
      </w:r>
      <w:r w:rsidR="00425E4B">
        <w:rPr>
          <w:rFonts w:ascii="Times New Roman" w:hAnsi="Times New Roman" w:cs="Times New Roman"/>
          <w:sz w:val="26"/>
          <w:szCs w:val="26"/>
        </w:rPr>
        <w:t xml:space="preserve"> our</w:t>
      </w:r>
      <w:r w:rsidRPr="0009754E">
        <w:rPr>
          <w:rFonts w:ascii="Times New Roman" w:hAnsi="Times New Roman" w:cs="Times New Roman"/>
          <w:sz w:val="26"/>
          <w:szCs w:val="26"/>
        </w:rPr>
        <w:t xml:space="preserve"> law would be infringed if the applicant were to succeed in this case. The applicant should have based its remedy on the provisions of section 28(12) of NEMA</w:t>
      </w:r>
      <w:r w:rsidR="00940D9E" w:rsidRPr="00F93D9F">
        <w:rPr>
          <w:rFonts w:ascii="Times New Roman" w:hAnsi="Times New Roman" w:cs="Times New Roman"/>
          <w:sz w:val="26"/>
          <w:szCs w:val="26"/>
        </w:rPr>
        <w:t>,</w:t>
      </w:r>
      <w:r w:rsidRPr="00F93D9F">
        <w:rPr>
          <w:rFonts w:ascii="Times New Roman" w:hAnsi="Times New Roman" w:cs="Times New Roman"/>
          <w:sz w:val="26"/>
          <w:szCs w:val="26"/>
        </w:rPr>
        <w:t xml:space="preserve"> which the leg</w:t>
      </w:r>
      <w:r w:rsidRPr="00267987">
        <w:rPr>
          <w:rFonts w:ascii="Times New Roman" w:hAnsi="Times New Roman" w:cs="Times New Roman"/>
          <w:sz w:val="26"/>
          <w:szCs w:val="26"/>
        </w:rPr>
        <w:t>islature has promulgated to enforce the rights arising out of</w:t>
      </w:r>
      <w:r w:rsidR="004A68CD">
        <w:rPr>
          <w:rFonts w:ascii="Times New Roman" w:hAnsi="Times New Roman" w:cs="Times New Roman"/>
          <w:sz w:val="26"/>
          <w:szCs w:val="26"/>
        </w:rPr>
        <w:t xml:space="preserve"> the provisions of</w:t>
      </w:r>
      <w:r w:rsidRPr="00267987">
        <w:rPr>
          <w:rFonts w:ascii="Times New Roman" w:hAnsi="Times New Roman" w:cs="Times New Roman"/>
          <w:sz w:val="26"/>
          <w:szCs w:val="26"/>
        </w:rPr>
        <w:t xml:space="preserve"> section 24 of the Constitution. </w:t>
      </w:r>
      <w:r w:rsidRPr="0089001A">
        <w:rPr>
          <w:rFonts w:ascii="Times New Roman" w:hAnsi="Times New Roman" w:cs="Times New Roman"/>
          <w:sz w:val="26"/>
          <w:szCs w:val="26"/>
        </w:rPr>
        <w:t xml:space="preserve">It is to this statutory provision that </w:t>
      </w:r>
      <w:r w:rsidR="00467077" w:rsidRPr="0089001A">
        <w:rPr>
          <w:rFonts w:ascii="Times New Roman" w:hAnsi="Times New Roman" w:cs="Times New Roman"/>
          <w:sz w:val="26"/>
          <w:szCs w:val="26"/>
        </w:rPr>
        <w:t xml:space="preserve">the </w:t>
      </w:r>
      <w:r w:rsidRPr="0089001A">
        <w:rPr>
          <w:rFonts w:ascii="Times New Roman" w:hAnsi="Times New Roman" w:cs="Times New Roman"/>
          <w:sz w:val="26"/>
          <w:szCs w:val="26"/>
        </w:rPr>
        <w:t xml:space="preserve">applicant should look in asserting its rights and the obligations owed to </w:t>
      </w:r>
      <w:r w:rsidR="000624C3" w:rsidRPr="0089001A">
        <w:rPr>
          <w:rFonts w:ascii="Times New Roman" w:hAnsi="Times New Roman" w:cs="Times New Roman"/>
          <w:sz w:val="26"/>
          <w:szCs w:val="26"/>
        </w:rPr>
        <w:t>it</w:t>
      </w:r>
      <w:r w:rsidR="00633361" w:rsidRPr="0089001A">
        <w:rPr>
          <w:rFonts w:ascii="Times New Roman" w:hAnsi="Times New Roman" w:cs="Times New Roman"/>
          <w:sz w:val="26"/>
          <w:szCs w:val="26"/>
        </w:rPr>
        <w:t xml:space="preserve">. </w:t>
      </w:r>
      <w:r w:rsidR="0089001A">
        <w:rPr>
          <w:rFonts w:ascii="Times New Roman" w:hAnsi="Times New Roman" w:cs="Times New Roman"/>
          <w:sz w:val="26"/>
          <w:szCs w:val="26"/>
        </w:rPr>
        <w:t>It is my respectful view t</w:t>
      </w:r>
      <w:r w:rsidR="00633361" w:rsidRPr="0089001A">
        <w:rPr>
          <w:rFonts w:ascii="Times New Roman" w:hAnsi="Times New Roman" w:cs="Times New Roman"/>
          <w:sz w:val="26"/>
          <w:szCs w:val="26"/>
        </w:rPr>
        <w:t xml:space="preserve">herefore, </w:t>
      </w:r>
      <w:r w:rsidR="0089001A">
        <w:rPr>
          <w:rFonts w:ascii="Times New Roman" w:hAnsi="Times New Roman" w:cs="Times New Roman"/>
          <w:sz w:val="26"/>
          <w:szCs w:val="26"/>
        </w:rPr>
        <w:t xml:space="preserve">that </w:t>
      </w:r>
      <w:r w:rsidR="00EA72ED">
        <w:rPr>
          <w:rFonts w:ascii="Times New Roman" w:hAnsi="Times New Roman" w:cs="Times New Roman"/>
          <w:sz w:val="26"/>
          <w:szCs w:val="26"/>
        </w:rPr>
        <w:t>the application</w:t>
      </w:r>
      <w:r w:rsidR="0089001A">
        <w:rPr>
          <w:rFonts w:ascii="Times New Roman" w:hAnsi="Times New Roman" w:cs="Times New Roman"/>
          <w:sz w:val="26"/>
          <w:szCs w:val="26"/>
        </w:rPr>
        <w:t xml:space="preserve"> fall</w:t>
      </w:r>
      <w:r w:rsidR="00EA72ED">
        <w:rPr>
          <w:rFonts w:ascii="Times New Roman" w:hAnsi="Times New Roman" w:cs="Times New Roman"/>
          <w:sz w:val="26"/>
          <w:szCs w:val="26"/>
        </w:rPr>
        <w:t>s</w:t>
      </w:r>
      <w:r w:rsidR="0089001A">
        <w:rPr>
          <w:rFonts w:ascii="Times New Roman" w:hAnsi="Times New Roman" w:cs="Times New Roman"/>
          <w:sz w:val="26"/>
          <w:szCs w:val="26"/>
        </w:rPr>
        <w:t xml:space="preserve"> to be dismissed</w:t>
      </w:r>
      <w:r w:rsidR="00EA72ED">
        <w:rPr>
          <w:rFonts w:ascii="Times New Roman" w:hAnsi="Times New Roman" w:cs="Times New Roman"/>
          <w:sz w:val="26"/>
          <w:szCs w:val="26"/>
        </w:rPr>
        <w:t xml:space="preserve"> on this ground.</w:t>
      </w:r>
    </w:p>
    <w:p w14:paraId="3E64D789" w14:textId="77777777" w:rsidR="00EA72ED" w:rsidRDefault="00EA72ED" w:rsidP="00940D9E">
      <w:pPr>
        <w:spacing w:after="0" w:line="360" w:lineRule="auto"/>
        <w:ind w:left="709" w:hanging="720"/>
        <w:jc w:val="both"/>
        <w:rPr>
          <w:rFonts w:ascii="Times New Roman" w:hAnsi="Times New Roman" w:cs="Times New Roman"/>
          <w:sz w:val="26"/>
          <w:szCs w:val="26"/>
        </w:rPr>
      </w:pPr>
    </w:p>
    <w:p w14:paraId="7680C8CB" w14:textId="43C46BEE" w:rsidR="00356C12" w:rsidRDefault="00EA72ED" w:rsidP="00356C12">
      <w:pPr>
        <w:spacing w:after="0" w:line="360" w:lineRule="auto"/>
        <w:ind w:left="720" w:hanging="720"/>
        <w:jc w:val="both"/>
        <w:rPr>
          <w:rFonts w:ascii="Times New Roman" w:hAnsi="Times New Roman" w:cs="Times New Roman"/>
          <w:iCs/>
          <w:sz w:val="26"/>
          <w:szCs w:val="26"/>
        </w:rPr>
      </w:pPr>
      <w:r w:rsidRPr="007A4998">
        <w:rPr>
          <w:rFonts w:ascii="Times New Roman" w:hAnsi="Times New Roman" w:cs="Times New Roman"/>
          <w:sz w:val="26"/>
          <w:szCs w:val="26"/>
        </w:rPr>
        <w:t>[11</w:t>
      </w:r>
      <w:r w:rsidR="004A7907">
        <w:rPr>
          <w:rFonts w:ascii="Times New Roman" w:hAnsi="Times New Roman" w:cs="Times New Roman"/>
          <w:sz w:val="26"/>
          <w:szCs w:val="26"/>
        </w:rPr>
        <w:t>3</w:t>
      </w:r>
      <w:r w:rsidRPr="007A4998">
        <w:rPr>
          <w:rFonts w:ascii="Times New Roman" w:hAnsi="Times New Roman" w:cs="Times New Roman"/>
          <w:sz w:val="26"/>
          <w:szCs w:val="26"/>
        </w:rPr>
        <w:t>]</w:t>
      </w:r>
      <w:r w:rsidR="00FC798B" w:rsidRPr="007A4998">
        <w:rPr>
          <w:rFonts w:ascii="Times New Roman" w:hAnsi="Times New Roman" w:cs="Times New Roman"/>
          <w:sz w:val="26"/>
          <w:szCs w:val="26"/>
        </w:rPr>
        <w:tab/>
      </w:r>
      <w:r w:rsidR="00356C12" w:rsidRPr="007A4998">
        <w:rPr>
          <w:rFonts w:ascii="Times New Roman" w:hAnsi="Times New Roman" w:cs="Times New Roman"/>
          <w:iCs/>
          <w:sz w:val="26"/>
          <w:szCs w:val="26"/>
        </w:rPr>
        <w:t xml:space="preserve">In </w:t>
      </w:r>
      <w:r w:rsidR="00356C12" w:rsidRPr="007A4998">
        <w:rPr>
          <w:rFonts w:ascii="Times New Roman" w:hAnsi="Times New Roman" w:cs="Times New Roman"/>
          <w:i/>
          <w:sz w:val="26"/>
          <w:szCs w:val="26"/>
        </w:rPr>
        <w:t>Affordable Medicine Trust and Another v Minister of Health and Another</w:t>
      </w:r>
      <w:r w:rsidR="00D46250">
        <w:rPr>
          <w:rStyle w:val="FootnoteReference"/>
          <w:rFonts w:ascii="Times New Roman" w:hAnsi="Times New Roman" w:cs="Times New Roman"/>
          <w:i/>
          <w:sz w:val="26"/>
          <w:szCs w:val="26"/>
        </w:rPr>
        <w:footnoteReference w:id="15"/>
      </w:r>
      <w:r w:rsidR="00356C12" w:rsidRPr="007A4998">
        <w:rPr>
          <w:rFonts w:ascii="Times New Roman" w:hAnsi="Times New Roman" w:cs="Times New Roman"/>
          <w:i/>
          <w:sz w:val="26"/>
          <w:szCs w:val="26"/>
        </w:rPr>
        <w:t xml:space="preserve"> </w:t>
      </w:r>
      <w:r w:rsidR="00356C12" w:rsidRPr="007A4998">
        <w:rPr>
          <w:rFonts w:ascii="Times New Roman" w:hAnsi="Times New Roman" w:cs="Times New Roman"/>
          <w:iCs/>
          <w:sz w:val="26"/>
          <w:szCs w:val="26"/>
        </w:rPr>
        <w:t>the Constitutional Court stated the following regarding the power of functionaries:</w:t>
      </w:r>
    </w:p>
    <w:p w14:paraId="37E1F741" w14:textId="77777777" w:rsidR="002C4277" w:rsidRPr="007A4998" w:rsidRDefault="002C4277" w:rsidP="00356C12">
      <w:pPr>
        <w:spacing w:after="0" w:line="360" w:lineRule="auto"/>
        <w:ind w:left="720" w:hanging="720"/>
        <w:jc w:val="both"/>
        <w:rPr>
          <w:rFonts w:ascii="Times New Roman" w:hAnsi="Times New Roman" w:cs="Times New Roman"/>
          <w:iCs/>
          <w:sz w:val="26"/>
          <w:szCs w:val="26"/>
        </w:rPr>
      </w:pPr>
    </w:p>
    <w:p w14:paraId="45A4069C" w14:textId="64D15EF4" w:rsidR="00356C12" w:rsidRDefault="00356C12" w:rsidP="00356C12">
      <w:pPr>
        <w:spacing w:after="0" w:line="360" w:lineRule="auto"/>
        <w:ind w:left="1440"/>
        <w:jc w:val="both"/>
        <w:rPr>
          <w:rFonts w:ascii="Times New Roman" w:hAnsi="Times New Roman" w:cs="Times New Roman"/>
          <w:iCs/>
        </w:rPr>
      </w:pPr>
      <w:r w:rsidRPr="007A4998">
        <w:rPr>
          <w:rFonts w:ascii="Times New Roman" w:hAnsi="Times New Roman" w:cs="Times New Roman"/>
          <w:iCs/>
        </w:rPr>
        <w:t>“</w:t>
      </w:r>
      <w:r w:rsidR="007A4998" w:rsidRPr="007A4998">
        <w:rPr>
          <w:rFonts w:ascii="Times New Roman" w:hAnsi="Times New Roman" w:cs="Times New Roman"/>
          <w:iCs/>
        </w:rPr>
        <w:t>[</w:t>
      </w:r>
      <w:r w:rsidRPr="007A4998">
        <w:rPr>
          <w:rFonts w:ascii="Times New Roman" w:hAnsi="Times New Roman" w:cs="Times New Roman"/>
          <w:iCs/>
        </w:rPr>
        <w:t>49</w:t>
      </w:r>
      <w:r w:rsidR="007A4998" w:rsidRPr="007A4998">
        <w:rPr>
          <w:rFonts w:ascii="Times New Roman" w:hAnsi="Times New Roman" w:cs="Times New Roman"/>
          <w:iCs/>
        </w:rPr>
        <w:t>]</w:t>
      </w:r>
      <w:r w:rsidR="007A4998">
        <w:rPr>
          <w:rFonts w:ascii="Times New Roman" w:hAnsi="Times New Roman" w:cs="Times New Roman"/>
          <w:iCs/>
        </w:rPr>
        <w:t xml:space="preserve"> </w:t>
      </w:r>
      <w:r w:rsidRPr="007A4998">
        <w:rPr>
          <w:rFonts w:ascii="Times New Roman" w:hAnsi="Times New Roman" w:cs="Times New Roman"/>
          <w:iCs/>
        </w:rPr>
        <w:t xml:space="preserve">The exercise of public power must therefore comply with the Constitution, which is the supreme law, and the doctrine of legality, which is part of that law. The doctrine of legality, which is an incident of the rule of law, is one of the constitutional controls </w:t>
      </w:r>
      <w:r w:rsidR="002C4277">
        <w:rPr>
          <w:rFonts w:ascii="Times New Roman" w:hAnsi="Times New Roman" w:cs="Times New Roman"/>
          <w:iCs/>
        </w:rPr>
        <w:t xml:space="preserve">through </w:t>
      </w:r>
      <w:r w:rsidRPr="007A4998">
        <w:rPr>
          <w:rFonts w:ascii="Times New Roman" w:hAnsi="Times New Roman" w:cs="Times New Roman"/>
          <w:iCs/>
        </w:rPr>
        <w:lastRenderedPageBreak/>
        <w:t>which the exercise of public power is regulated by the Constitution. It entails that both the legislature and the executive ‘are constrained by the principle that they may exercise no power and perform no function beyond that conferred upon them by law.</w:t>
      </w:r>
      <w:r w:rsidR="002C4277">
        <w:rPr>
          <w:rFonts w:ascii="Times New Roman" w:hAnsi="Times New Roman" w:cs="Times New Roman"/>
          <w:iCs/>
        </w:rPr>
        <w:t>’</w:t>
      </w:r>
      <w:r w:rsidRPr="007A4998">
        <w:rPr>
          <w:rFonts w:ascii="Times New Roman" w:hAnsi="Times New Roman" w:cs="Times New Roman"/>
          <w:iCs/>
        </w:rPr>
        <w:t xml:space="preserve"> In this sense the Constitution entrenches the principle of legality and provides the foundation for the control of public power,”</w:t>
      </w:r>
    </w:p>
    <w:p w14:paraId="67E2894B" w14:textId="77777777" w:rsidR="002C57B9" w:rsidRDefault="002C57B9" w:rsidP="002C57B9">
      <w:pPr>
        <w:spacing w:after="0" w:line="360" w:lineRule="auto"/>
        <w:jc w:val="both"/>
        <w:rPr>
          <w:rFonts w:ascii="Times New Roman" w:hAnsi="Times New Roman" w:cs="Times New Roman"/>
          <w:iCs/>
        </w:rPr>
      </w:pPr>
    </w:p>
    <w:p w14:paraId="3D2269B9" w14:textId="2E18E8F5" w:rsidR="00F04FD2" w:rsidRDefault="002C57B9" w:rsidP="00094004">
      <w:pPr>
        <w:spacing w:after="0" w:line="360" w:lineRule="auto"/>
        <w:ind w:left="720" w:hanging="720"/>
        <w:jc w:val="both"/>
        <w:rPr>
          <w:rFonts w:ascii="Times New Roman" w:hAnsi="Times New Roman" w:cs="Times New Roman"/>
          <w:iCs/>
          <w:sz w:val="26"/>
          <w:szCs w:val="26"/>
        </w:rPr>
      </w:pPr>
      <w:r>
        <w:rPr>
          <w:rFonts w:ascii="Times New Roman" w:hAnsi="Times New Roman" w:cs="Times New Roman"/>
          <w:iCs/>
          <w:sz w:val="26"/>
          <w:szCs w:val="26"/>
        </w:rPr>
        <w:t>[11</w:t>
      </w:r>
      <w:r w:rsidR="004A7907">
        <w:rPr>
          <w:rFonts w:ascii="Times New Roman" w:hAnsi="Times New Roman" w:cs="Times New Roman"/>
          <w:iCs/>
          <w:sz w:val="26"/>
          <w:szCs w:val="26"/>
        </w:rPr>
        <w:t>4</w:t>
      </w:r>
      <w:r>
        <w:rPr>
          <w:rFonts w:ascii="Times New Roman" w:hAnsi="Times New Roman" w:cs="Times New Roman"/>
          <w:iCs/>
          <w:sz w:val="26"/>
          <w:szCs w:val="26"/>
        </w:rPr>
        <w:t>]</w:t>
      </w:r>
      <w:r>
        <w:rPr>
          <w:rFonts w:ascii="Times New Roman" w:hAnsi="Times New Roman" w:cs="Times New Roman"/>
          <w:iCs/>
          <w:sz w:val="26"/>
          <w:szCs w:val="26"/>
        </w:rPr>
        <w:tab/>
      </w:r>
      <w:r w:rsidR="0077467B">
        <w:rPr>
          <w:rFonts w:ascii="Times New Roman" w:hAnsi="Times New Roman" w:cs="Times New Roman"/>
          <w:iCs/>
          <w:sz w:val="26"/>
          <w:szCs w:val="26"/>
        </w:rPr>
        <w:t>I am unable to disagree with the State respondents that</w:t>
      </w:r>
      <w:r w:rsidR="00094004">
        <w:rPr>
          <w:rFonts w:ascii="Times New Roman" w:hAnsi="Times New Roman" w:cs="Times New Roman"/>
          <w:iCs/>
          <w:sz w:val="26"/>
          <w:szCs w:val="26"/>
        </w:rPr>
        <w:t xml:space="preserve"> they only derive their powers from NEMA and NWA and that granting the order as prayed for by the applicant will infringe the principle of separation of powers.</w:t>
      </w:r>
      <w:r w:rsidR="00BC6B60">
        <w:rPr>
          <w:rFonts w:ascii="Times New Roman" w:hAnsi="Times New Roman" w:cs="Times New Roman"/>
          <w:iCs/>
          <w:sz w:val="26"/>
          <w:szCs w:val="26"/>
        </w:rPr>
        <w:t xml:space="preserve"> </w:t>
      </w:r>
      <w:r w:rsidR="007F3EFF">
        <w:rPr>
          <w:rFonts w:ascii="Times New Roman" w:hAnsi="Times New Roman" w:cs="Times New Roman"/>
          <w:iCs/>
          <w:sz w:val="26"/>
          <w:szCs w:val="26"/>
        </w:rPr>
        <w:t>Moreover,</w:t>
      </w:r>
      <w:r w:rsidR="00BC6B60">
        <w:rPr>
          <w:rFonts w:ascii="Times New Roman" w:hAnsi="Times New Roman" w:cs="Times New Roman"/>
          <w:iCs/>
          <w:sz w:val="26"/>
          <w:szCs w:val="26"/>
        </w:rPr>
        <w:t xml:space="preserve"> the applicant has not challenged the constitutionality of the </w:t>
      </w:r>
      <w:r w:rsidR="00166E06">
        <w:rPr>
          <w:rFonts w:ascii="Times New Roman" w:hAnsi="Times New Roman" w:cs="Times New Roman"/>
          <w:iCs/>
          <w:sz w:val="26"/>
          <w:szCs w:val="26"/>
        </w:rPr>
        <w:t xml:space="preserve">legislation promulgated to enforce the environmental rights in </w:t>
      </w:r>
      <w:r w:rsidR="00257AFE">
        <w:rPr>
          <w:rFonts w:ascii="Times New Roman" w:hAnsi="Times New Roman" w:cs="Times New Roman"/>
          <w:iCs/>
          <w:sz w:val="26"/>
          <w:szCs w:val="26"/>
        </w:rPr>
        <w:t>terms of section 24 of the Constitution. I</w:t>
      </w:r>
      <w:r w:rsidR="00F7698D">
        <w:rPr>
          <w:rFonts w:ascii="Times New Roman" w:hAnsi="Times New Roman" w:cs="Times New Roman"/>
          <w:iCs/>
          <w:sz w:val="26"/>
          <w:szCs w:val="26"/>
        </w:rPr>
        <w:t xml:space="preserve">f the applicant found the provisions of the NEMA and </w:t>
      </w:r>
      <w:r w:rsidR="00896B37">
        <w:rPr>
          <w:rFonts w:ascii="Times New Roman" w:hAnsi="Times New Roman" w:cs="Times New Roman"/>
          <w:iCs/>
          <w:sz w:val="26"/>
          <w:szCs w:val="26"/>
        </w:rPr>
        <w:t xml:space="preserve">NWA to be inadequate to enforce the rights </w:t>
      </w:r>
      <w:r w:rsidR="00B0759B">
        <w:rPr>
          <w:rFonts w:ascii="Times New Roman" w:hAnsi="Times New Roman" w:cs="Times New Roman"/>
          <w:iCs/>
          <w:sz w:val="26"/>
          <w:szCs w:val="26"/>
        </w:rPr>
        <w:t>enshrined</w:t>
      </w:r>
      <w:r w:rsidR="00896B37">
        <w:rPr>
          <w:rFonts w:ascii="Times New Roman" w:hAnsi="Times New Roman" w:cs="Times New Roman"/>
          <w:iCs/>
          <w:sz w:val="26"/>
          <w:szCs w:val="26"/>
        </w:rPr>
        <w:t xml:space="preserve"> </w:t>
      </w:r>
      <w:r w:rsidR="00B0759B">
        <w:rPr>
          <w:rFonts w:ascii="Times New Roman" w:hAnsi="Times New Roman" w:cs="Times New Roman"/>
          <w:iCs/>
          <w:sz w:val="26"/>
          <w:szCs w:val="26"/>
        </w:rPr>
        <w:t xml:space="preserve">in section 24 of the Constitution, then it should have </w:t>
      </w:r>
      <w:r w:rsidR="0014453B">
        <w:rPr>
          <w:rFonts w:ascii="Times New Roman" w:hAnsi="Times New Roman" w:cs="Times New Roman"/>
          <w:iCs/>
          <w:sz w:val="26"/>
          <w:szCs w:val="26"/>
        </w:rPr>
        <w:t>attacked the constitutionality of the provisions of NEMA and NWA</w:t>
      </w:r>
      <w:r w:rsidR="007F42FF">
        <w:rPr>
          <w:rFonts w:ascii="Times New Roman" w:hAnsi="Times New Roman" w:cs="Times New Roman"/>
          <w:iCs/>
          <w:sz w:val="26"/>
          <w:szCs w:val="26"/>
        </w:rPr>
        <w:t xml:space="preserve"> before</w:t>
      </w:r>
      <w:r w:rsidR="00D179A9">
        <w:rPr>
          <w:rFonts w:ascii="Times New Roman" w:hAnsi="Times New Roman" w:cs="Times New Roman"/>
          <w:iCs/>
          <w:sz w:val="26"/>
          <w:szCs w:val="26"/>
        </w:rPr>
        <w:t xml:space="preserve"> it attempted to</w:t>
      </w:r>
      <w:r w:rsidR="00257AFE">
        <w:rPr>
          <w:rFonts w:ascii="Times New Roman" w:hAnsi="Times New Roman" w:cs="Times New Roman"/>
          <w:iCs/>
          <w:sz w:val="26"/>
          <w:szCs w:val="26"/>
        </w:rPr>
        <w:t xml:space="preserve"> invoke the provisions of the Constitution</w:t>
      </w:r>
      <w:r w:rsidR="00D179A9">
        <w:rPr>
          <w:rFonts w:ascii="Times New Roman" w:hAnsi="Times New Roman" w:cs="Times New Roman"/>
          <w:iCs/>
          <w:sz w:val="26"/>
          <w:szCs w:val="26"/>
        </w:rPr>
        <w:t>.</w:t>
      </w:r>
    </w:p>
    <w:p w14:paraId="3A029A3E" w14:textId="77777777" w:rsidR="00F04FD2" w:rsidRDefault="00F04FD2" w:rsidP="00094004">
      <w:pPr>
        <w:spacing w:after="0" w:line="360" w:lineRule="auto"/>
        <w:ind w:left="720" w:hanging="720"/>
        <w:jc w:val="both"/>
        <w:rPr>
          <w:rFonts w:ascii="Times New Roman" w:hAnsi="Times New Roman" w:cs="Times New Roman"/>
          <w:iCs/>
          <w:sz w:val="26"/>
          <w:szCs w:val="26"/>
        </w:rPr>
      </w:pPr>
    </w:p>
    <w:p w14:paraId="5F24A6B8" w14:textId="63C599AA" w:rsidR="008E54BA" w:rsidRDefault="00F04FD2" w:rsidP="00094004">
      <w:pPr>
        <w:spacing w:after="0" w:line="360" w:lineRule="auto"/>
        <w:ind w:left="720" w:hanging="720"/>
        <w:jc w:val="both"/>
        <w:rPr>
          <w:rFonts w:ascii="Times New Roman" w:hAnsi="Times New Roman" w:cs="Times New Roman"/>
          <w:iCs/>
          <w:sz w:val="26"/>
          <w:szCs w:val="26"/>
        </w:rPr>
      </w:pPr>
      <w:r>
        <w:rPr>
          <w:rFonts w:ascii="Times New Roman" w:hAnsi="Times New Roman" w:cs="Times New Roman"/>
          <w:iCs/>
          <w:sz w:val="26"/>
          <w:szCs w:val="26"/>
        </w:rPr>
        <w:t>[11</w:t>
      </w:r>
      <w:r w:rsidR="004A7907">
        <w:rPr>
          <w:rFonts w:ascii="Times New Roman" w:hAnsi="Times New Roman" w:cs="Times New Roman"/>
          <w:iCs/>
          <w:sz w:val="26"/>
          <w:szCs w:val="26"/>
        </w:rPr>
        <w:t>5</w:t>
      </w:r>
      <w:r>
        <w:rPr>
          <w:rFonts w:ascii="Times New Roman" w:hAnsi="Times New Roman" w:cs="Times New Roman"/>
          <w:iCs/>
          <w:sz w:val="26"/>
          <w:szCs w:val="26"/>
        </w:rPr>
        <w:t>]</w:t>
      </w:r>
      <w:r>
        <w:rPr>
          <w:rFonts w:ascii="Times New Roman" w:hAnsi="Times New Roman" w:cs="Times New Roman"/>
          <w:iCs/>
          <w:sz w:val="26"/>
          <w:szCs w:val="26"/>
        </w:rPr>
        <w:tab/>
      </w:r>
      <w:r w:rsidR="00001D4C">
        <w:rPr>
          <w:rFonts w:ascii="Times New Roman" w:hAnsi="Times New Roman" w:cs="Times New Roman"/>
          <w:iCs/>
          <w:sz w:val="26"/>
          <w:szCs w:val="26"/>
        </w:rPr>
        <w:t>Granting the orders as prayed for by the applicant would be granting power</w:t>
      </w:r>
      <w:r w:rsidR="004A7907">
        <w:rPr>
          <w:rFonts w:ascii="Times New Roman" w:hAnsi="Times New Roman" w:cs="Times New Roman"/>
          <w:iCs/>
          <w:sz w:val="26"/>
          <w:szCs w:val="26"/>
        </w:rPr>
        <w:t>s</w:t>
      </w:r>
      <w:r w:rsidR="004005F1">
        <w:rPr>
          <w:rFonts w:ascii="Times New Roman" w:hAnsi="Times New Roman" w:cs="Times New Roman"/>
          <w:iCs/>
          <w:sz w:val="26"/>
          <w:szCs w:val="26"/>
        </w:rPr>
        <w:t xml:space="preserve"> to the State respondents which they do not have and has not been given to </w:t>
      </w:r>
      <w:r w:rsidR="0085332E">
        <w:rPr>
          <w:rFonts w:ascii="Times New Roman" w:hAnsi="Times New Roman" w:cs="Times New Roman"/>
          <w:iCs/>
          <w:sz w:val="26"/>
          <w:szCs w:val="26"/>
        </w:rPr>
        <w:t>them</w:t>
      </w:r>
      <w:r w:rsidR="004005F1">
        <w:rPr>
          <w:rFonts w:ascii="Times New Roman" w:hAnsi="Times New Roman" w:cs="Times New Roman"/>
          <w:iCs/>
          <w:sz w:val="26"/>
          <w:szCs w:val="26"/>
        </w:rPr>
        <w:t xml:space="preserve"> by the </w:t>
      </w:r>
      <w:r w:rsidR="0085332E">
        <w:rPr>
          <w:rFonts w:ascii="Times New Roman" w:hAnsi="Times New Roman" w:cs="Times New Roman"/>
          <w:iCs/>
          <w:sz w:val="26"/>
          <w:szCs w:val="26"/>
        </w:rPr>
        <w:t>em</w:t>
      </w:r>
      <w:r w:rsidR="004005F1">
        <w:rPr>
          <w:rFonts w:ascii="Times New Roman" w:hAnsi="Times New Roman" w:cs="Times New Roman"/>
          <w:iCs/>
          <w:sz w:val="26"/>
          <w:szCs w:val="26"/>
        </w:rPr>
        <w:t xml:space="preserve">powering legislation – hence the court would be offending the </w:t>
      </w:r>
      <w:r w:rsidR="000C0365">
        <w:rPr>
          <w:rFonts w:ascii="Times New Roman" w:hAnsi="Times New Roman" w:cs="Times New Roman"/>
          <w:iCs/>
          <w:sz w:val="26"/>
          <w:szCs w:val="26"/>
        </w:rPr>
        <w:t>principle of separation of powers.</w:t>
      </w:r>
      <w:r w:rsidR="00094004">
        <w:rPr>
          <w:rFonts w:ascii="Times New Roman" w:hAnsi="Times New Roman" w:cs="Times New Roman"/>
          <w:iCs/>
          <w:sz w:val="26"/>
          <w:szCs w:val="26"/>
        </w:rPr>
        <w:t xml:space="preserve"> </w:t>
      </w:r>
      <w:r w:rsidR="008E54BA">
        <w:rPr>
          <w:rFonts w:ascii="Times New Roman" w:hAnsi="Times New Roman" w:cs="Times New Roman"/>
          <w:iCs/>
          <w:sz w:val="26"/>
          <w:szCs w:val="26"/>
        </w:rPr>
        <w:t>The State respondents receive their power to govern matters regarding the environment from the NEMA and NWA</w:t>
      </w:r>
      <w:r w:rsidR="00094E11">
        <w:rPr>
          <w:rFonts w:ascii="Times New Roman" w:hAnsi="Times New Roman" w:cs="Times New Roman"/>
          <w:iCs/>
          <w:sz w:val="26"/>
          <w:szCs w:val="26"/>
        </w:rPr>
        <w:t xml:space="preserve"> and it is not competent for the court to prescribe to the State respondents</w:t>
      </w:r>
      <w:r w:rsidR="008E54BA">
        <w:rPr>
          <w:rFonts w:ascii="Times New Roman" w:hAnsi="Times New Roman" w:cs="Times New Roman"/>
          <w:iCs/>
          <w:sz w:val="26"/>
          <w:szCs w:val="26"/>
        </w:rPr>
        <w:t>.</w:t>
      </w:r>
    </w:p>
    <w:p w14:paraId="1C3EA14C" w14:textId="77777777" w:rsidR="008E54BA" w:rsidRDefault="008E54BA" w:rsidP="00094004">
      <w:pPr>
        <w:spacing w:after="0" w:line="360" w:lineRule="auto"/>
        <w:ind w:left="720" w:hanging="720"/>
        <w:jc w:val="both"/>
        <w:rPr>
          <w:rFonts w:ascii="Times New Roman" w:hAnsi="Times New Roman" w:cs="Times New Roman"/>
          <w:iCs/>
          <w:sz w:val="26"/>
          <w:szCs w:val="26"/>
        </w:rPr>
      </w:pPr>
    </w:p>
    <w:p w14:paraId="4CB3D886" w14:textId="0015DA20" w:rsidR="009F3E2E" w:rsidRPr="008E54BA" w:rsidRDefault="008E54BA" w:rsidP="008E54BA">
      <w:pPr>
        <w:spacing w:after="0" w:line="360" w:lineRule="auto"/>
        <w:ind w:left="720" w:hanging="720"/>
        <w:jc w:val="both"/>
        <w:rPr>
          <w:rFonts w:ascii="Times New Roman" w:hAnsi="Times New Roman" w:cs="Times New Roman"/>
          <w:iCs/>
          <w:sz w:val="26"/>
          <w:szCs w:val="26"/>
        </w:rPr>
      </w:pPr>
      <w:r>
        <w:rPr>
          <w:rFonts w:ascii="Times New Roman" w:hAnsi="Times New Roman" w:cs="Times New Roman"/>
          <w:iCs/>
          <w:sz w:val="26"/>
          <w:szCs w:val="26"/>
        </w:rPr>
        <w:t>[116]</w:t>
      </w:r>
      <w:r w:rsidR="00971806">
        <w:rPr>
          <w:rFonts w:ascii="Times New Roman" w:hAnsi="Times New Roman" w:cs="Times New Roman"/>
          <w:iCs/>
          <w:sz w:val="26"/>
          <w:szCs w:val="26"/>
        </w:rPr>
        <w:tab/>
        <w:t>A</w:t>
      </w:r>
      <w:r>
        <w:rPr>
          <w:rFonts w:ascii="Times New Roman" w:hAnsi="Times New Roman" w:cs="Times New Roman"/>
          <w:iCs/>
          <w:sz w:val="26"/>
          <w:szCs w:val="26"/>
        </w:rPr>
        <w:t xml:space="preserve">lthough </w:t>
      </w:r>
      <w:r w:rsidR="00971806">
        <w:rPr>
          <w:rFonts w:ascii="Times New Roman" w:hAnsi="Times New Roman" w:cs="Times New Roman"/>
          <w:iCs/>
          <w:sz w:val="26"/>
          <w:szCs w:val="26"/>
        </w:rPr>
        <w:t>s</w:t>
      </w:r>
      <w:r>
        <w:rPr>
          <w:rFonts w:ascii="Times New Roman" w:hAnsi="Times New Roman" w:cs="Times New Roman"/>
          <w:iCs/>
          <w:sz w:val="26"/>
          <w:szCs w:val="26"/>
        </w:rPr>
        <w:t xml:space="preserve">ection 28(12) speaks directly to the </w:t>
      </w:r>
      <w:r w:rsidR="00971806">
        <w:rPr>
          <w:rFonts w:ascii="Times New Roman" w:hAnsi="Times New Roman" w:cs="Times New Roman"/>
          <w:iCs/>
          <w:sz w:val="26"/>
          <w:szCs w:val="26"/>
        </w:rPr>
        <w:t>eighteenth respondent</w:t>
      </w:r>
      <w:r>
        <w:rPr>
          <w:rFonts w:ascii="Times New Roman" w:hAnsi="Times New Roman" w:cs="Times New Roman"/>
          <w:iCs/>
          <w:sz w:val="26"/>
          <w:szCs w:val="26"/>
        </w:rPr>
        <w:t xml:space="preserve"> and the DG of his department, the eighteenth respondent</w:t>
      </w:r>
      <w:r w:rsidR="00971806">
        <w:rPr>
          <w:rFonts w:ascii="Times New Roman" w:hAnsi="Times New Roman" w:cs="Times New Roman"/>
          <w:iCs/>
          <w:sz w:val="26"/>
          <w:szCs w:val="26"/>
        </w:rPr>
        <w:t xml:space="preserve"> is not participating in these proceedings</w:t>
      </w:r>
      <w:r>
        <w:rPr>
          <w:rFonts w:ascii="Times New Roman" w:hAnsi="Times New Roman" w:cs="Times New Roman"/>
          <w:iCs/>
          <w:sz w:val="26"/>
          <w:szCs w:val="26"/>
        </w:rPr>
        <w:t>.</w:t>
      </w:r>
      <w:r w:rsidR="00971806">
        <w:rPr>
          <w:rFonts w:ascii="Times New Roman" w:hAnsi="Times New Roman" w:cs="Times New Roman"/>
          <w:iCs/>
          <w:sz w:val="26"/>
          <w:szCs w:val="26"/>
        </w:rPr>
        <w:t xml:space="preserve"> </w:t>
      </w:r>
      <w:r>
        <w:rPr>
          <w:rFonts w:ascii="Times New Roman" w:hAnsi="Times New Roman" w:cs="Times New Roman"/>
          <w:iCs/>
          <w:sz w:val="26"/>
          <w:szCs w:val="26"/>
        </w:rPr>
        <w:t>I</w:t>
      </w:r>
      <w:r w:rsidR="00B6307D">
        <w:rPr>
          <w:rFonts w:ascii="Times New Roman" w:hAnsi="Times New Roman" w:cs="Times New Roman"/>
          <w:iCs/>
          <w:sz w:val="26"/>
          <w:szCs w:val="26"/>
        </w:rPr>
        <w:t>t is however, trite</w:t>
      </w:r>
      <w:r w:rsidR="004F706B">
        <w:rPr>
          <w:rFonts w:ascii="Times New Roman" w:hAnsi="Times New Roman" w:cs="Times New Roman"/>
          <w:iCs/>
          <w:sz w:val="26"/>
          <w:szCs w:val="26"/>
        </w:rPr>
        <w:t xml:space="preserve"> that</w:t>
      </w:r>
      <w:r w:rsidR="00B3067D">
        <w:rPr>
          <w:rFonts w:ascii="Times New Roman" w:hAnsi="Times New Roman" w:cs="Times New Roman"/>
          <w:sz w:val="26"/>
          <w:szCs w:val="26"/>
        </w:rPr>
        <w:t xml:space="preserve"> for </w:t>
      </w:r>
      <w:r w:rsidR="004F706B">
        <w:rPr>
          <w:rFonts w:ascii="Times New Roman" w:hAnsi="Times New Roman" w:cs="Times New Roman"/>
          <w:sz w:val="26"/>
          <w:szCs w:val="26"/>
        </w:rPr>
        <w:t>a litigant</w:t>
      </w:r>
      <w:r w:rsidR="00B3067D">
        <w:rPr>
          <w:rFonts w:ascii="Times New Roman" w:hAnsi="Times New Roman" w:cs="Times New Roman"/>
          <w:sz w:val="26"/>
          <w:szCs w:val="26"/>
        </w:rPr>
        <w:t xml:space="preserve"> to succeed and obtain judgment in its favour, it must </w:t>
      </w:r>
      <w:r w:rsidR="00C7237A">
        <w:rPr>
          <w:rFonts w:ascii="Times New Roman" w:hAnsi="Times New Roman" w:cs="Times New Roman"/>
          <w:sz w:val="26"/>
          <w:szCs w:val="26"/>
        </w:rPr>
        <w:t>demonstrate to</w:t>
      </w:r>
      <w:r w:rsidR="00B3067D">
        <w:rPr>
          <w:rFonts w:ascii="Times New Roman" w:hAnsi="Times New Roman" w:cs="Times New Roman"/>
          <w:sz w:val="26"/>
          <w:szCs w:val="26"/>
        </w:rPr>
        <w:t xml:space="preserve"> the Court that its case must be believed instead of that of the </w:t>
      </w:r>
      <w:r w:rsidR="00C7237A">
        <w:rPr>
          <w:rFonts w:ascii="Times New Roman" w:hAnsi="Times New Roman" w:cs="Times New Roman"/>
          <w:sz w:val="26"/>
          <w:szCs w:val="26"/>
        </w:rPr>
        <w:t>defendant or respondent</w:t>
      </w:r>
      <w:r w:rsidR="00B3067D">
        <w:rPr>
          <w:rFonts w:ascii="Times New Roman" w:hAnsi="Times New Roman" w:cs="Times New Roman"/>
          <w:sz w:val="26"/>
          <w:szCs w:val="26"/>
        </w:rPr>
        <w:t xml:space="preserve">. In other words, the onus is on the </w:t>
      </w:r>
      <w:r>
        <w:rPr>
          <w:rFonts w:ascii="Times New Roman" w:hAnsi="Times New Roman" w:cs="Times New Roman"/>
          <w:sz w:val="26"/>
          <w:szCs w:val="26"/>
        </w:rPr>
        <w:t>applicant</w:t>
      </w:r>
      <w:r w:rsidR="00B3067D">
        <w:rPr>
          <w:rFonts w:ascii="Times New Roman" w:hAnsi="Times New Roman" w:cs="Times New Roman"/>
          <w:sz w:val="26"/>
          <w:szCs w:val="26"/>
        </w:rPr>
        <w:t xml:space="preserve"> to prove that the</w:t>
      </w:r>
      <w:r w:rsidR="00B058B9">
        <w:rPr>
          <w:rFonts w:ascii="Times New Roman" w:hAnsi="Times New Roman" w:cs="Times New Roman"/>
          <w:sz w:val="26"/>
          <w:szCs w:val="26"/>
        </w:rPr>
        <w:t xml:space="preserve"> eighteen</w:t>
      </w:r>
      <w:r w:rsidR="00102A8F">
        <w:rPr>
          <w:rFonts w:ascii="Times New Roman" w:hAnsi="Times New Roman" w:cs="Times New Roman"/>
          <w:sz w:val="26"/>
          <w:szCs w:val="26"/>
        </w:rPr>
        <w:t>th</w:t>
      </w:r>
      <w:r w:rsidR="00B058B9">
        <w:rPr>
          <w:rFonts w:ascii="Times New Roman" w:hAnsi="Times New Roman" w:cs="Times New Roman"/>
          <w:sz w:val="26"/>
          <w:szCs w:val="26"/>
        </w:rPr>
        <w:t xml:space="preserve"> respondent had a duty</w:t>
      </w:r>
      <w:r w:rsidR="00995343">
        <w:rPr>
          <w:rFonts w:ascii="Times New Roman" w:hAnsi="Times New Roman" w:cs="Times New Roman"/>
          <w:sz w:val="26"/>
          <w:szCs w:val="26"/>
        </w:rPr>
        <w:t xml:space="preserve"> to protect the pollution and degradation of the environment at Kusile downstream resource</w:t>
      </w:r>
      <w:r w:rsidR="009F3E2E">
        <w:rPr>
          <w:rFonts w:ascii="Times New Roman" w:hAnsi="Times New Roman" w:cs="Times New Roman"/>
          <w:sz w:val="26"/>
          <w:szCs w:val="26"/>
        </w:rPr>
        <w:t xml:space="preserve"> and has failed to do so.</w:t>
      </w:r>
    </w:p>
    <w:p w14:paraId="359DDC65" w14:textId="36C91E84" w:rsidR="000051CB" w:rsidRDefault="000051CB" w:rsidP="00B3067D">
      <w:pPr>
        <w:spacing w:after="0" w:line="360" w:lineRule="auto"/>
        <w:ind w:left="709" w:hanging="720"/>
        <w:jc w:val="both"/>
        <w:rPr>
          <w:rFonts w:ascii="Times New Roman" w:hAnsi="Times New Roman" w:cs="Times New Roman"/>
          <w:sz w:val="26"/>
          <w:szCs w:val="26"/>
        </w:rPr>
      </w:pPr>
    </w:p>
    <w:p w14:paraId="5CA46E04" w14:textId="77777777" w:rsidR="007D3328" w:rsidRDefault="007D3328" w:rsidP="00B3067D">
      <w:pPr>
        <w:spacing w:after="0" w:line="360" w:lineRule="auto"/>
        <w:ind w:left="709" w:hanging="720"/>
        <w:jc w:val="both"/>
        <w:rPr>
          <w:rFonts w:ascii="Times New Roman" w:hAnsi="Times New Roman" w:cs="Times New Roman"/>
          <w:sz w:val="26"/>
          <w:szCs w:val="26"/>
        </w:rPr>
      </w:pPr>
    </w:p>
    <w:p w14:paraId="2937CADF" w14:textId="7A944CF2" w:rsidR="00B3067D" w:rsidRDefault="000051CB" w:rsidP="00FD5042">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lastRenderedPageBreak/>
        <w:t>[11</w:t>
      </w:r>
      <w:r w:rsidR="00094E11">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B3067D">
        <w:rPr>
          <w:rFonts w:ascii="Times New Roman" w:hAnsi="Times New Roman" w:cs="Times New Roman"/>
          <w:sz w:val="26"/>
          <w:szCs w:val="26"/>
        </w:rPr>
        <w:tab/>
        <w:t xml:space="preserve">In </w:t>
      </w:r>
      <w:r w:rsidR="00B3067D">
        <w:rPr>
          <w:rFonts w:ascii="Times New Roman" w:hAnsi="Times New Roman" w:cs="Times New Roman"/>
          <w:i/>
          <w:iCs/>
          <w:sz w:val="26"/>
          <w:szCs w:val="26"/>
        </w:rPr>
        <w:t>GC v JC and Others</w:t>
      </w:r>
      <w:r w:rsidR="00B3067D">
        <w:rPr>
          <w:rStyle w:val="FootnoteReference"/>
          <w:rFonts w:ascii="Times New Roman" w:hAnsi="Times New Roman" w:cs="Times New Roman"/>
          <w:i/>
          <w:iCs/>
        </w:rPr>
        <w:footnoteReference w:id="16"/>
      </w:r>
      <w:r w:rsidR="00B3067D">
        <w:rPr>
          <w:rFonts w:ascii="Times New Roman" w:hAnsi="Times New Roman" w:cs="Times New Roman"/>
          <w:i/>
          <w:iCs/>
          <w:sz w:val="26"/>
          <w:szCs w:val="26"/>
        </w:rPr>
        <w:t xml:space="preserve"> </w:t>
      </w:r>
      <w:r w:rsidR="00B3067D">
        <w:rPr>
          <w:rFonts w:ascii="Times New Roman" w:hAnsi="Times New Roman" w:cs="Times New Roman"/>
          <w:sz w:val="26"/>
          <w:szCs w:val="26"/>
        </w:rPr>
        <w:t>the Supreme Court of Appeal stated the following:</w:t>
      </w:r>
    </w:p>
    <w:p w14:paraId="4B6BBCCE" w14:textId="77777777" w:rsidR="00B144E8" w:rsidRDefault="00B144E8" w:rsidP="00FD5042">
      <w:pPr>
        <w:spacing w:after="0" w:line="360" w:lineRule="auto"/>
        <w:ind w:left="709" w:hanging="720"/>
        <w:jc w:val="both"/>
        <w:rPr>
          <w:rFonts w:ascii="Times New Roman" w:hAnsi="Times New Roman" w:cs="Times New Roman"/>
          <w:sz w:val="26"/>
          <w:szCs w:val="26"/>
        </w:rPr>
      </w:pPr>
    </w:p>
    <w:p w14:paraId="588683FA" w14:textId="77777777" w:rsidR="00F70DB8" w:rsidRDefault="00B3067D" w:rsidP="008005E6">
      <w:pPr>
        <w:spacing w:after="0" w:line="360" w:lineRule="auto"/>
        <w:ind w:left="1440"/>
        <w:jc w:val="both"/>
        <w:rPr>
          <w:rFonts w:ascii="Times New Roman" w:hAnsi="Times New Roman" w:cs="Times New Roman"/>
          <w:sz w:val="26"/>
          <w:szCs w:val="26"/>
        </w:rPr>
      </w:pPr>
      <w:r>
        <w:rPr>
          <w:rFonts w:ascii="Times New Roman" w:hAnsi="Times New Roman" w:cs="Times New Roman"/>
        </w:rPr>
        <w:t>“[40] The onus to prove these requirements rests on the plaintiff. Where a defendant is proved to have initiated a prosecution without reasonable grounds, it does not follow that he acted dishonestly, nor does it necessarily imply that she did so animo iniuriandi. However, in the absence of any other evidence the natural inference is that the plaintiff has established both. The defendant thus bears an evidential burden to rebut this inference regarding her state of mind, including any mistake that would exclude her liability.”</w:t>
      </w:r>
      <w:r w:rsidR="00F70DB8" w:rsidRPr="00F70DB8">
        <w:rPr>
          <w:rFonts w:ascii="Times New Roman" w:hAnsi="Times New Roman" w:cs="Times New Roman"/>
          <w:sz w:val="26"/>
          <w:szCs w:val="26"/>
        </w:rPr>
        <w:t xml:space="preserve"> </w:t>
      </w:r>
    </w:p>
    <w:p w14:paraId="01D7AD9D" w14:textId="77777777" w:rsidR="00F70DB8" w:rsidRDefault="00F70DB8" w:rsidP="00F70DB8">
      <w:pPr>
        <w:spacing w:after="0" w:line="360" w:lineRule="auto"/>
        <w:ind w:left="709" w:hanging="720"/>
        <w:jc w:val="both"/>
        <w:rPr>
          <w:rFonts w:ascii="Times New Roman" w:hAnsi="Times New Roman" w:cs="Times New Roman"/>
          <w:sz w:val="26"/>
          <w:szCs w:val="26"/>
        </w:rPr>
      </w:pPr>
    </w:p>
    <w:p w14:paraId="0774AC0A" w14:textId="17B3C9C0" w:rsidR="00467077" w:rsidRDefault="008005E6" w:rsidP="006F57B9">
      <w:pPr>
        <w:spacing w:after="0" w:line="360" w:lineRule="auto"/>
        <w:ind w:left="709" w:hanging="720"/>
        <w:jc w:val="both"/>
        <w:rPr>
          <w:rFonts w:ascii="Times New Roman" w:hAnsi="Times New Roman" w:cs="Times New Roman"/>
          <w:sz w:val="26"/>
          <w:szCs w:val="26"/>
        </w:rPr>
      </w:pPr>
      <w:r>
        <w:rPr>
          <w:rFonts w:ascii="Times New Roman" w:hAnsi="Times New Roman" w:cs="Times New Roman"/>
          <w:sz w:val="26"/>
          <w:szCs w:val="26"/>
        </w:rPr>
        <w:t>[11</w:t>
      </w:r>
      <w:r w:rsidR="00094E11">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r w:rsidR="00F70DB8">
        <w:rPr>
          <w:rFonts w:ascii="Times New Roman" w:hAnsi="Times New Roman" w:cs="Times New Roman"/>
          <w:sz w:val="26"/>
          <w:szCs w:val="26"/>
        </w:rPr>
        <w:t>For the reasons stated in the preceding paragraphs, the applicant has failed to convince the court that it has a case against the eighteenth respondent</w:t>
      </w:r>
      <w:r w:rsidR="000F52A1">
        <w:rPr>
          <w:rFonts w:ascii="Times New Roman" w:hAnsi="Times New Roman" w:cs="Times New Roman"/>
          <w:sz w:val="26"/>
          <w:szCs w:val="26"/>
        </w:rPr>
        <w:t xml:space="preserve">. The </w:t>
      </w:r>
      <w:r w:rsidR="00094E11">
        <w:rPr>
          <w:rFonts w:ascii="Times New Roman" w:hAnsi="Times New Roman" w:cs="Times New Roman"/>
          <w:sz w:val="26"/>
          <w:szCs w:val="26"/>
        </w:rPr>
        <w:t>unavoidable</w:t>
      </w:r>
      <w:r w:rsidR="000F52A1">
        <w:rPr>
          <w:rFonts w:ascii="Times New Roman" w:hAnsi="Times New Roman" w:cs="Times New Roman"/>
          <w:sz w:val="26"/>
          <w:szCs w:val="26"/>
        </w:rPr>
        <w:t xml:space="preserve"> conclusion is </w:t>
      </w:r>
      <w:r w:rsidR="00F70DB8">
        <w:rPr>
          <w:rFonts w:ascii="Times New Roman" w:hAnsi="Times New Roman" w:cs="Times New Roman"/>
          <w:sz w:val="26"/>
          <w:szCs w:val="26"/>
        </w:rPr>
        <w:t>therefore</w:t>
      </w:r>
      <w:r w:rsidR="00BB04B6">
        <w:rPr>
          <w:rFonts w:ascii="Times New Roman" w:hAnsi="Times New Roman" w:cs="Times New Roman"/>
          <w:sz w:val="26"/>
          <w:szCs w:val="26"/>
        </w:rPr>
        <w:t xml:space="preserve"> that</w:t>
      </w:r>
      <w:r w:rsidR="00F70DB8">
        <w:rPr>
          <w:rFonts w:ascii="Times New Roman" w:hAnsi="Times New Roman" w:cs="Times New Roman"/>
          <w:sz w:val="26"/>
          <w:szCs w:val="26"/>
        </w:rPr>
        <w:t xml:space="preserve"> the application </w:t>
      </w:r>
      <w:r w:rsidR="00BB04B6">
        <w:rPr>
          <w:rFonts w:ascii="Times New Roman" w:hAnsi="Times New Roman" w:cs="Times New Roman"/>
          <w:sz w:val="26"/>
          <w:szCs w:val="26"/>
        </w:rPr>
        <w:t xml:space="preserve">against the eighteenth respondent </w:t>
      </w:r>
      <w:r w:rsidR="00F70DB8">
        <w:rPr>
          <w:rFonts w:ascii="Times New Roman" w:hAnsi="Times New Roman" w:cs="Times New Roman"/>
          <w:sz w:val="26"/>
          <w:szCs w:val="26"/>
        </w:rPr>
        <w:t>falls to be dismissed</w:t>
      </w:r>
      <w:r w:rsidR="006F57B9">
        <w:rPr>
          <w:rFonts w:ascii="Times New Roman" w:hAnsi="Times New Roman" w:cs="Times New Roman"/>
          <w:sz w:val="26"/>
          <w:szCs w:val="26"/>
        </w:rPr>
        <w:t>.</w:t>
      </w:r>
    </w:p>
    <w:p w14:paraId="678614B9" w14:textId="77777777" w:rsidR="00B144E8" w:rsidRPr="0089001A" w:rsidRDefault="00B144E8" w:rsidP="006F57B9">
      <w:pPr>
        <w:spacing w:after="0" w:line="360" w:lineRule="auto"/>
        <w:ind w:left="709" w:hanging="720"/>
        <w:jc w:val="both"/>
        <w:rPr>
          <w:rFonts w:ascii="Times New Roman" w:hAnsi="Times New Roman" w:cs="Times New Roman"/>
          <w:sz w:val="26"/>
          <w:szCs w:val="26"/>
        </w:rPr>
      </w:pPr>
    </w:p>
    <w:p w14:paraId="5E2022CC" w14:textId="08065FC2" w:rsidR="00467077" w:rsidRPr="0089001A" w:rsidRDefault="00633361" w:rsidP="000624C3">
      <w:pPr>
        <w:spacing w:after="0" w:line="360" w:lineRule="auto"/>
        <w:ind w:left="720" w:hanging="720"/>
        <w:jc w:val="both"/>
        <w:rPr>
          <w:rFonts w:ascii="Times New Roman" w:hAnsi="Times New Roman" w:cs="Times New Roman"/>
          <w:i/>
          <w:iCs/>
          <w:sz w:val="26"/>
          <w:szCs w:val="26"/>
        </w:rPr>
      </w:pPr>
      <w:r w:rsidRPr="0089001A">
        <w:rPr>
          <w:rFonts w:ascii="Times New Roman" w:hAnsi="Times New Roman" w:cs="Times New Roman"/>
          <w:i/>
          <w:iCs/>
          <w:sz w:val="26"/>
          <w:szCs w:val="26"/>
        </w:rPr>
        <w:t>Costs</w:t>
      </w:r>
    </w:p>
    <w:p w14:paraId="1A69BD97" w14:textId="77777777" w:rsidR="00633361" w:rsidRDefault="00633361" w:rsidP="000624C3">
      <w:pPr>
        <w:spacing w:after="0" w:line="360" w:lineRule="auto"/>
        <w:ind w:left="720" w:hanging="720"/>
        <w:jc w:val="both"/>
        <w:rPr>
          <w:rFonts w:ascii="Times New Roman" w:hAnsi="Times New Roman" w:cs="Times New Roman"/>
          <w:i/>
          <w:iCs/>
          <w:sz w:val="24"/>
          <w:szCs w:val="24"/>
        </w:rPr>
      </w:pPr>
    </w:p>
    <w:p w14:paraId="604F86DD" w14:textId="542F356D" w:rsidR="00F52129" w:rsidRDefault="00633361" w:rsidP="00940D9E">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4"/>
          <w:szCs w:val="24"/>
        </w:rPr>
        <w:t>[</w:t>
      </w:r>
      <w:r w:rsidRPr="0089001A">
        <w:rPr>
          <w:rFonts w:ascii="Times New Roman" w:hAnsi="Times New Roman" w:cs="Times New Roman"/>
          <w:sz w:val="26"/>
          <w:szCs w:val="26"/>
        </w:rPr>
        <w:t>1</w:t>
      </w:r>
      <w:r w:rsidR="00094E11">
        <w:rPr>
          <w:rFonts w:ascii="Times New Roman" w:hAnsi="Times New Roman" w:cs="Times New Roman"/>
          <w:sz w:val="26"/>
          <w:szCs w:val="26"/>
        </w:rPr>
        <w:t>19</w:t>
      </w:r>
      <w:r w:rsidRPr="0089001A">
        <w:rPr>
          <w:rFonts w:ascii="Times New Roman" w:hAnsi="Times New Roman" w:cs="Times New Roman"/>
          <w:sz w:val="26"/>
          <w:szCs w:val="26"/>
        </w:rPr>
        <w:t>]</w:t>
      </w:r>
      <w:r w:rsidRPr="0089001A">
        <w:rPr>
          <w:rFonts w:ascii="Times New Roman" w:hAnsi="Times New Roman" w:cs="Times New Roman"/>
          <w:sz w:val="26"/>
          <w:szCs w:val="26"/>
        </w:rPr>
        <w:tab/>
        <w:t xml:space="preserve">Eskom has indicated </w:t>
      </w:r>
      <w:r w:rsidR="00DC4BE9">
        <w:rPr>
          <w:rFonts w:ascii="Times New Roman" w:hAnsi="Times New Roman" w:cs="Times New Roman"/>
          <w:sz w:val="26"/>
          <w:szCs w:val="26"/>
        </w:rPr>
        <w:t>during</w:t>
      </w:r>
      <w:r w:rsidRPr="0089001A">
        <w:rPr>
          <w:rFonts w:ascii="Times New Roman" w:hAnsi="Times New Roman" w:cs="Times New Roman"/>
          <w:sz w:val="26"/>
          <w:szCs w:val="26"/>
        </w:rPr>
        <w:t xml:space="preserve"> the hearing of this case that it is of the view that, if the Court finds in its favour, that </w:t>
      </w:r>
      <w:r w:rsidR="00DC4BE9">
        <w:rPr>
          <w:rFonts w:ascii="Times New Roman" w:hAnsi="Times New Roman" w:cs="Times New Roman"/>
          <w:sz w:val="26"/>
          <w:szCs w:val="26"/>
        </w:rPr>
        <w:t xml:space="preserve">it would </w:t>
      </w:r>
      <w:r w:rsidR="00094E11">
        <w:rPr>
          <w:rFonts w:ascii="Times New Roman" w:hAnsi="Times New Roman" w:cs="Times New Roman"/>
          <w:sz w:val="26"/>
          <w:szCs w:val="26"/>
        </w:rPr>
        <w:t xml:space="preserve">not </w:t>
      </w:r>
      <w:r w:rsidR="00DC4BE9">
        <w:rPr>
          <w:rFonts w:ascii="Times New Roman" w:hAnsi="Times New Roman" w:cs="Times New Roman"/>
          <w:sz w:val="26"/>
          <w:szCs w:val="26"/>
        </w:rPr>
        <w:t>persists with an order for costs against the applicant.</w:t>
      </w:r>
      <w:r w:rsidRPr="0089001A">
        <w:rPr>
          <w:rFonts w:ascii="Times New Roman" w:hAnsi="Times New Roman" w:cs="Times New Roman"/>
          <w:sz w:val="26"/>
          <w:szCs w:val="26"/>
        </w:rPr>
        <w:t xml:space="preserve"> However, the State respondents seek a costs order in terms of the new scale C due to the complexity of the matter including costs of two counsel. The applicant contended for costs on the same scale C and the costs of two counsel and that of Dr Meyer as an expert in this case. Should the Court find against it</w:t>
      </w:r>
      <w:r w:rsidR="00940D9E">
        <w:rPr>
          <w:rFonts w:ascii="Times New Roman" w:hAnsi="Times New Roman" w:cs="Times New Roman"/>
          <w:sz w:val="26"/>
          <w:szCs w:val="26"/>
        </w:rPr>
        <w:t>,</w:t>
      </w:r>
      <w:r w:rsidRPr="0089001A">
        <w:rPr>
          <w:rFonts w:ascii="Times New Roman" w:hAnsi="Times New Roman" w:cs="Times New Roman"/>
          <w:sz w:val="26"/>
          <w:szCs w:val="26"/>
        </w:rPr>
        <w:t xml:space="preserve"> the applicant sought the </w:t>
      </w:r>
      <w:r w:rsidR="00F43E84">
        <w:rPr>
          <w:rFonts w:ascii="Times New Roman" w:hAnsi="Times New Roman" w:cs="Times New Roman"/>
          <w:sz w:val="26"/>
          <w:szCs w:val="26"/>
        </w:rPr>
        <w:t>protection of section 32</w:t>
      </w:r>
      <w:r w:rsidR="00424684">
        <w:rPr>
          <w:rFonts w:ascii="Times New Roman" w:hAnsi="Times New Roman" w:cs="Times New Roman"/>
          <w:sz w:val="26"/>
          <w:szCs w:val="26"/>
        </w:rPr>
        <w:t xml:space="preserve"> of NEMA in that it acted reasonably out of concern in the interest of protecting the environment and have </w:t>
      </w:r>
      <w:r w:rsidR="002D4F0C">
        <w:rPr>
          <w:rFonts w:ascii="Times New Roman" w:hAnsi="Times New Roman" w:cs="Times New Roman"/>
          <w:sz w:val="26"/>
          <w:szCs w:val="26"/>
        </w:rPr>
        <w:t>made</w:t>
      </w:r>
      <w:r w:rsidR="00424684">
        <w:rPr>
          <w:rFonts w:ascii="Times New Roman" w:hAnsi="Times New Roman" w:cs="Times New Roman"/>
          <w:sz w:val="26"/>
          <w:szCs w:val="26"/>
        </w:rPr>
        <w:t xml:space="preserve"> efforts to use other means available for obtaining the relief it sought.</w:t>
      </w:r>
    </w:p>
    <w:p w14:paraId="1E5CEF7F" w14:textId="77777777" w:rsidR="00F52129" w:rsidRDefault="00F52129" w:rsidP="00940D9E">
      <w:pPr>
        <w:spacing w:after="0" w:line="360" w:lineRule="auto"/>
        <w:ind w:left="709" w:hanging="709"/>
        <w:jc w:val="both"/>
        <w:rPr>
          <w:rFonts w:ascii="Times New Roman" w:hAnsi="Times New Roman" w:cs="Times New Roman"/>
          <w:sz w:val="26"/>
          <w:szCs w:val="26"/>
        </w:rPr>
      </w:pPr>
    </w:p>
    <w:p w14:paraId="55509C6F" w14:textId="15712903" w:rsidR="00416DC7" w:rsidRDefault="00F52129" w:rsidP="00940D9E">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[12</w:t>
      </w:r>
      <w:r w:rsidR="00094E11">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r>
      <w:r w:rsidR="002528D7">
        <w:rPr>
          <w:rFonts w:ascii="Times New Roman" w:hAnsi="Times New Roman" w:cs="Times New Roman"/>
          <w:sz w:val="26"/>
          <w:szCs w:val="26"/>
        </w:rPr>
        <w:t>I am unable to disagree with the applicant and Eskom that an appropriate order for costs in this case would be that each party pays its own costs. Section 32 was promulgated to protect</w:t>
      </w:r>
      <w:r w:rsidR="0096424B">
        <w:rPr>
          <w:rFonts w:ascii="Times New Roman" w:hAnsi="Times New Roman" w:cs="Times New Roman"/>
          <w:sz w:val="26"/>
          <w:szCs w:val="26"/>
        </w:rPr>
        <w:t xml:space="preserve"> and encourage individuals and litigants in general to litigate against the State where their fundamental rights are being breached. </w:t>
      </w:r>
      <w:r w:rsidR="002D4F0C">
        <w:rPr>
          <w:rFonts w:ascii="Times New Roman" w:hAnsi="Times New Roman" w:cs="Times New Roman"/>
          <w:sz w:val="26"/>
          <w:szCs w:val="26"/>
        </w:rPr>
        <w:t xml:space="preserve"> </w:t>
      </w:r>
      <w:r w:rsidR="0004560B">
        <w:rPr>
          <w:rFonts w:ascii="Times New Roman" w:hAnsi="Times New Roman" w:cs="Times New Roman"/>
          <w:sz w:val="26"/>
          <w:szCs w:val="26"/>
        </w:rPr>
        <w:t xml:space="preserve">The applicant </w:t>
      </w:r>
      <w:r w:rsidR="0004560B">
        <w:rPr>
          <w:rFonts w:ascii="Times New Roman" w:hAnsi="Times New Roman" w:cs="Times New Roman"/>
          <w:sz w:val="26"/>
          <w:szCs w:val="26"/>
        </w:rPr>
        <w:lastRenderedPageBreak/>
        <w:t xml:space="preserve">in the present case has taken all reasonable steps to bring it to the attention of the </w:t>
      </w:r>
      <w:r w:rsidR="00A61CCC">
        <w:rPr>
          <w:rFonts w:ascii="Times New Roman" w:hAnsi="Times New Roman" w:cs="Times New Roman"/>
          <w:sz w:val="26"/>
          <w:szCs w:val="26"/>
        </w:rPr>
        <w:t>S</w:t>
      </w:r>
      <w:r w:rsidR="0004560B">
        <w:rPr>
          <w:rFonts w:ascii="Times New Roman" w:hAnsi="Times New Roman" w:cs="Times New Roman"/>
          <w:sz w:val="26"/>
          <w:szCs w:val="26"/>
        </w:rPr>
        <w:t xml:space="preserve">tate organs that the environment at Kusile downstream resources is being polluted and degraded by exceedances flowing from Kusile </w:t>
      </w:r>
      <w:r w:rsidR="006C6F17">
        <w:rPr>
          <w:rFonts w:ascii="Times New Roman" w:hAnsi="Times New Roman" w:cs="Times New Roman"/>
          <w:sz w:val="26"/>
          <w:szCs w:val="26"/>
        </w:rPr>
        <w:t>due to</w:t>
      </w:r>
      <w:r w:rsidR="0004560B">
        <w:rPr>
          <w:rFonts w:ascii="Times New Roman" w:hAnsi="Times New Roman" w:cs="Times New Roman"/>
          <w:sz w:val="26"/>
          <w:szCs w:val="26"/>
        </w:rPr>
        <w:t xml:space="preserve"> its failure to comply with the </w:t>
      </w:r>
      <w:r w:rsidR="00E07926">
        <w:rPr>
          <w:rFonts w:ascii="Times New Roman" w:hAnsi="Times New Roman" w:cs="Times New Roman"/>
          <w:sz w:val="26"/>
          <w:szCs w:val="26"/>
        </w:rPr>
        <w:t xml:space="preserve">conditions of its </w:t>
      </w:r>
      <w:r w:rsidR="0004560B">
        <w:rPr>
          <w:rFonts w:ascii="Times New Roman" w:hAnsi="Times New Roman" w:cs="Times New Roman"/>
          <w:sz w:val="26"/>
          <w:szCs w:val="26"/>
        </w:rPr>
        <w:t xml:space="preserve">authorisations and water use licences. </w:t>
      </w:r>
    </w:p>
    <w:p w14:paraId="3AB5AD43" w14:textId="77777777" w:rsidR="00416DC7" w:rsidRDefault="00416DC7" w:rsidP="00940D9E">
      <w:pPr>
        <w:spacing w:after="0" w:line="360" w:lineRule="auto"/>
        <w:ind w:left="709" w:hanging="709"/>
        <w:jc w:val="both"/>
        <w:rPr>
          <w:rFonts w:ascii="Times New Roman" w:hAnsi="Times New Roman" w:cs="Times New Roman"/>
          <w:sz w:val="26"/>
          <w:szCs w:val="26"/>
        </w:rPr>
      </w:pPr>
    </w:p>
    <w:p w14:paraId="10073B93" w14:textId="1AA2D1FD" w:rsidR="00633361" w:rsidRPr="0089001A" w:rsidRDefault="00416DC7" w:rsidP="00940D9E">
      <w:p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[12</w:t>
      </w:r>
      <w:r w:rsidR="00A61CCC">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The applicant has not sat on its hands </w:t>
      </w:r>
      <w:r w:rsidR="002A638B">
        <w:rPr>
          <w:rFonts w:ascii="Times New Roman" w:hAnsi="Times New Roman" w:cs="Times New Roman"/>
          <w:sz w:val="26"/>
          <w:szCs w:val="26"/>
        </w:rPr>
        <w:t>when it became aware of the Kusile project</w:t>
      </w:r>
      <w:r w:rsidR="00A61CCC">
        <w:rPr>
          <w:rFonts w:ascii="Times New Roman" w:hAnsi="Times New Roman" w:cs="Times New Roman"/>
          <w:sz w:val="26"/>
          <w:szCs w:val="26"/>
        </w:rPr>
        <w:t xml:space="preserve"> in 2008</w:t>
      </w:r>
      <w:r w:rsidR="002A638B">
        <w:rPr>
          <w:rFonts w:ascii="Times New Roman" w:hAnsi="Times New Roman" w:cs="Times New Roman"/>
          <w:sz w:val="26"/>
          <w:szCs w:val="26"/>
        </w:rPr>
        <w:t xml:space="preserve"> as it immediately appointed Dr Meyer</w:t>
      </w:r>
      <w:r w:rsidR="00A61CCC">
        <w:rPr>
          <w:rFonts w:ascii="Times New Roman" w:hAnsi="Times New Roman" w:cs="Times New Roman"/>
          <w:sz w:val="26"/>
          <w:szCs w:val="26"/>
        </w:rPr>
        <w:t xml:space="preserve"> to represent it</w:t>
      </w:r>
      <w:r w:rsidR="002A638B">
        <w:rPr>
          <w:rFonts w:ascii="Times New Roman" w:hAnsi="Times New Roman" w:cs="Times New Roman"/>
          <w:sz w:val="26"/>
          <w:szCs w:val="26"/>
        </w:rPr>
        <w:t xml:space="preserve"> on the EMC of Kusile. It is on record that Dr Meyer has been a thorn </w:t>
      </w:r>
      <w:r w:rsidR="00CF771D">
        <w:rPr>
          <w:rFonts w:ascii="Times New Roman" w:hAnsi="Times New Roman" w:cs="Times New Roman"/>
          <w:sz w:val="26"/>
          <w:szCs w:val="26"/>
        </w:rPr>
        <w:t xml:space="preserve">in the flesh </w:t>
      </w:r>
      <w:r w:rsidR="002A638B">
        <w:rPr>
          <w:rFonts w:ascii="Times New Roman" w:hAnsi="Times New Roman" w:cs="Times New Roman"/>
          <w:sz w:val="26"/>
          <w:szCs w:val="26"/>
        </w:rPr>
        <w:t xml:space="preserve">on the EMC </w:t>
      </w:r>
      <w:r w:rsidR="00EA3E1C">
        <w:rPr>
          <w:rFonts w:ascii="Times New Roman" w:hAnsi="Times New Roman" w:cs="Times New Roman"/>
          <w:sz w:val="26"/>
          <w:szCs w:val="26"/>
        </w:rPr>
        <w:t>about Eskom’s monitoring process</w:t>
      </w:r>
      <w:r w:rsidR="0008446B">
        <w:rPr>
          <w:rFonts w:ascii="Times New Roman" w:hAnsi="Times New Roman" w:cs="Times New Roman"/>
          <w:sz w:val="26"/>
          <w:szCs w:val="26"/>
        </w:rPr>
        <w:t>es</w:t>
      </w:r>
      <w:r w:rsidR="00EA3E1C">
        <w:rPr>
          <w:rFonts w:ascii="Times New Roman" w:hAnsi="Times New Roman" w:cs="Times New Roman"/>
          <w:sz w:val="26"/>
          <w:szCs w:val="26"/>
        </w:rPr>
        <w:t xml:space="preserve"> and non-compliance with the authorisations and water use licences and the </w:t>
      </w:r>
      <w:r w:rsidR="00773CBC">
        <w:rPr>
          <w:rFonts w:ascii="Times New Roman" w:hAnsi="Times New Roman" w:cs="Times New Roman"/>
          <w:sz w:val="26"/>
          <w:szCs w:val="26"/>
        </w:rPr>
        <w:t xml:space="preserve">lax attitude of the State respondents in holding Eskom accountable and enforcing compliance with the </w:t>
      </w:r>
      <w:r w:rsidR="009C53ED">
        <w:rPr>
          <w:rFonts w:ascii="Times New Roman" w:hAnsi="Times New Roman" w:cs="Times New Roman"/>
          <w:sz w:val="26"/>
          <w:szCs w:val="26"/>
        </w:rPr>
        <w:t xml:space="preserve">conditions of its authorisations and water use licences. </w:t>
      </w:r>
    </w:p>
    <w:p w14:paraId="46CB89EC" w14:textId="77777777" w:rsidR="00633361" w:rsidRPr="0089001A" w:rsidRDefault="00633361" w:rsidP="000624C3">
      <w:pPr>
        <w:spacing w:after="0" w:line="360" w:lineRule="auto"/>
        <w:ind w:left="720" w:hanging="720"/>
        <w:jc w:val="both"/>
        <w:rPr>
          <w:rFonts w:ascii="Times New Roman" w:hAnsi="Times New Roman" w:cs="Times New Roman"/>
          <w:sz w:val="26"/>
          <w:szCs w:val="26"/>
        </w:rPr>
      </w:pPr>
    </w:p>
    <w:p w14:paraId="447952B3" w14:textId="29B298F7" w:rsidR="00A564F6" w:rsidRDefault="00633361" w:rsidP="001A75C9">
      <w:pPr>
        <w:spacing w:after="0" w:line="360" w:lineRule="auto"/>
        <w:ind w:left="720" w:hanging="720"/>
        <w:jc w:val="both"/>
        <w:rPr>
          <w:rFonts w:ascii="Times New Roman" w:hAnsi="Times New Roman" w:cs="Times New Roman"/>
          <w:sz w:val="26"/>
          <w:szCs w:val="26"/>
        </w:rPr>
      </w:pPr>
      <w:r w:rsidRPr="0089001A">
        <w:rPr>
          <w:rFonts w:ascii="Times New Roman" w:hAnsi="Times New Roman" w:cs="Times New Roman"/>
          <w:sz w:val="26"/>
          <w:szCs w:val="26"/>
        </w:rPr>
        <w:t>[1</w:t>
      </w:r>
      <w:r w:rsidR="00892D79">
        <w:rPr>
          <w:rFonts w:ascii="Times New Roman" w:hAnsi="Times New Roman" w:cs="Times New Roman"/>
          <w:sz w:val="26"/>
          <w:szCs w:val="26"/>
        </w:rPr>
        <w:t>2</w:t>
      </w:r>
      <w:r w:rsidR="00A61CCC">
        <w:rPr>
          <w:rFonts w:ascii="Times New Roman" w:hAnsi="Times New Roman" w:cs="Times New Roman"/>
          <w:sz w:val="26"/>
          <w:szCs w:val="26"/>
        </w:rPr>
        <w:t>2</w:t>
      </w:r>
      <w:r w:rsidRPr="0089001A">
        <w:rPr>
          <w:rFonts w:ascii="Times New Roman" w:hAnsi="Times New Roman" w:cs="Times New Roman"/>
          <w:sz w:val="26"/>
          <w:szCs w:val="26"/>
        </w:rPr>
        <w:t>]</w:t>
      </w:r>
      <w:r w:rsidRPr="0089001A">
        <w:rPr>
          <w:rFonts w:ascii="Times New Roman" w:hAnsi="Times New Roman" w:cs="Times New Roman"/>
          <w:sz w:val="26"/>
          <w:szCs w:val="26"/>
        </w:rPr>
        <w:tab/>
      </w:r>
      <w:r w:rsidR="001A75C9" w:rsidRPr="0089001A">
        <w:rPr>
          <w:rFonts w:ascii="Times New Roman" w:hAnsi="Times New Roman" w:cs="Times New Roman"/>
          <w:sz w:val="26"/>
          <w:szCs w:val="26"/>
        </w:rPr>
        <w:t xml:space="preserve">I am </w:t>
      </w:r>
      <w:r w:rsidR="00FD3D25">
        <w:rPr>
          <w:rFonts w:ascii="Times New Roman" w:hAnsi="Times New Roman" w:cs="Times New Roman"/>
          <w:sz w:val="26"/>
          <w:szCs w:val="26"/>
        </w:rPr>
        <w:t xml:space="preserve">of the considered view therefore that the applicant </w:t>
      </w:r>
      <w:r w:rsidR="00C11D64">
        <w:rPr>
          <w:rFonts w:ascii="Times New Roman" w:hAnsi="Times New Roman" w:cs="Times New Roman"/>
          <w:sz w:val="26"/>
          <w:szCs w:val="26"/>
        </w:rPr>
        <w:t>does</w:t>
      </w:r>
      <w:r w:rsidR="00FD3D25">
        <w:rPr>
          <w:rFonts w:ascii="Times New Roman" w:hAnsi="Times New Roman" w:cs="Times New Roman"/>
          <w:sz w:val="26"/>
          <w:szCs w:val="26"/>
        </w:rPr>
        <w:t xml:space="preserve"> not </w:t>
      </w:r>
      <w:r w:rsidR="00C11D64">
        <w:rPr>
          <w:rFonts w:ascii="Times New Roman" w:hAnsi="Times New Roman" w:cs="Times New Roman"/>
          <w:sz w:val="26"/>
          <w:szCs w:val="26"/>
        </w:rPr>
        <w:t xml:space="preserve">deserve to </w:t>
      </w:r>
      <w:r w:rsidR="00FD3D25">
        <w:rPr>
          <w:rFonts w:ascii="Times New Roman" w:hAnsi="Times New Roman" w:cs="Times New Roman"/>
          <w:sz w:val="26"/>
          <w:szCs w:val="26"/>
        </w:rPr>
        <w:t xml:space="preserve">be </w:t>
      </w:r>
      <w:r w:rsidR="00A67699">
        <w:rPr>
          <w:rFonts w:ascii="Times New Roman" w:hAnsi="Times New Roman" w:cs="Times New Roman"/>
          <w:sz w:val="26"/>
          <w:szCs w:val="26"/>
        </w:rPr>
        <w:t>mulcted</w:t>
      </w:r>
      <w:r w:rsidR="00C11D64">
        <w:rPr>
          <w:rFonts w:ascii="Times New Roman" w:hAnsi="Times New Roman" w:cs="Times New Roman"/>
          <w:sz w:val="26"/>
          <w:szCs w:val="26"/>
        </w:rPr>
        <w:t xml:space="preserve"> </w:t>
      </w:r>
      <w:r w:rsidR="00A67699">
        <w:rPr>
          <w:rFonts w:ascii="Times New Roman" w:hAnsi="Times New Roman" w:cs="Times New Roman"/>
          <w:sz w:val="26"/>
          <w:szCs w:val="26"/>
        </w:rPr>
        <w:t>with a costs order</w:t>
      </w:r>
      <w:r w:rsidR="00FD3D25">
        <w:rPr>
          <w:rFonts w:ascii="Times New Roman" w:hAnsi="Times New Roman" w:cs="Times New Roman"/>
          <w:sz w:val="26"/>
          <w:szCs w:val="26"/>
        </w:rPr>
        <w:t xml:space="preserve"> for its failure to meet all the requirements of the structural interdict</w:t>
      </w:r>
      <w:r w:rsidR="00CD775D">
        <w:rPr>
          <w:rFonts w:ascii="Times New Roman" w:hAnsi="Times New Roman" w:cs="Times New Roman"/>
          <w:sz w:val="26"/>
          <w:szCs w:val="26"/>
        </w:rPr>
        <w:t>, failure to invoke the provisions of the legislation which has been p</w:t>
      </w:r>
      <w:r w:rsidR="00A67699">
        <w:rPr>
          <w:rFonts w:ascii="Times New Roman" w:hAnsi="Times New Roman" w:cs="Times New Roman"/>
          <w:sz w:val="26"/>
          <w:szCs w:val="26"/>
        </w:rPr>
        <w:t>romulgated</w:t>
      </w:r>
      <w:r w:rsidR="00CD775D">
        <w:rPr>
          <w:rFonts w:ascii="Times New Roman" w:hAnsi="Times New Roman" w:cs="Times New Roman"/>
          <w:sz w:val="26"/>
          <w:szCs w:val="26"/>
        </w:rPr>
        <w:t xml:space="preserve"> to </w:t>
      </w:r>
      <w:r w:rsidR="00D45975">
        <w:rPr>
          <w:rFonts w:ascii="Times New Roman" w:hAnsi="Times New Roman" w:cs="Times New Roman"/>
          <w:sz w:val="26"/>
          <w:szCs w:val="26"/>
        </w:rPr>
        <w:t>enable parties to enforce their rights in relation to breaches thereof with regard to the environment</w:t>
      </w:r>
      <w:r w:rsidR="00FD3D25">
        <w:rPr>
          <w:rFonts w:ascii="Times New Roman" w:hAnsi="Times New Roman" w:cs="Times New Roman"/>
          <w:sz w:val="26"/>
          <w:szCs w:val="26"/>
        </w:rPr>
        <w:t xml:space="preserve"> and offending the principle of subsidiarity</w:t>
      </w:r>
      <w:r w:rsidR="00260C06">
        <w:rPr>
          <w:rFonts w:ascii="Times New Roman" w:hAnsi="Times New Roman" w:cs="Times New Roman"/>
          <w:sz w:val="26"/>
          <w:szCs w:val="26"/>
        </w:rPr>
        <w:t xml:space="preserve"> when it launched these proceedings against the respondents.</w:t>
      </w:r>
      <w:r w:rsidR="00A327EF">
        <w:rPr>
          <w:rFonts w:ascii="Times New Roman" w:hAnsi="Times New Roman" w:cs="Times New Roman"/>
          <w:sz w:val="26"/>
          <w:szCs w:val="26"/>
        </w:rPr>
        <w:t xml:space="preserve"> </w:t>
      </w:r>
      <w:r w:rsidR="00B40DE8">
        <w:rPr>
          <w:rFonts w:ascii="Times New Roman" w:hAnsi="Times New Roman" w:cs="Times New Roman"/>
          <w:sz w:val="26"/>
          <w:szCs w:val="26"/>
        </w:rPr>
        <w:t>I a</w:t>
      </w:r>
      <w:r w:rsidR="007D3328">
        <w:rPr>
          <w:rFonts w:ascii="Times New Roman" w:hAnsi="Times New Roman" w:cs="Times New Roman"/>
          <w:sz w:val="26"/>
          <w:szCs w:val="26"/>
        </w:rPr>
        <w:t>m</w:t>
      </w:r>
      <w:r w:rsidR="00F57D4F">
        <w:rPr>
          <w:rFonts w:ascii="Times New Roman" w:hAnsi="Times New Roman" w:cs="Times New Roman"/>
          <w:sz w:val="26"/>
          <w:szCs w:val="26"/>
        </w:rPr>
        <w:t xml:space="preserve"> </w:t>
      </w:r>
      <w:r w:rsidR="00A61CCC">
        <w:rPr>
          <w:rFonts w:ascii="Times New Roman" w:hAnsi="Times New Roman" w:cs="Times New Roman"/>
          <w:sz w:val="26"/>
          <w:szCs w:val="26"/>
        </w:rPr>
        <w:t xml:space="preserve">therefore </w:t>
      </w:r>
      <w:r w:rsidR="001A75C9" w:rsidRPr="0089001A">
        <w:rPr>
          <w:rFonts w:ascii="Times New Roman" w:hAnsi="Times New Roman" w:cs="Times New Roman"/>
          <w:sz w:val="26"/>
          <w:szCs w:val="26"/>
        </w:rPr>
        <w:t xml:space="preserve">unable to disagree with Eskom and the applicant in that each party should pay its own costs in this case. </w:t>
      </w:r>
    </w:p>
    <w:p w14:paraId="4983BD91" w14:textId="77777777" w:rsidR="001A75C9" w:rsidRPr="0089001A" w:rsidRDefault="001A75C9" w:rsidP="00094E11">
      <w:pPr>
        <w:spacing w:after="0" w:line="360" w:lineRule="auto"/>
        <w:jc w:val="both"/>
        <w:rPr>
          <w:rFonts w:ascii="Times New Roman" w:hAnsi="Times New Roman" w:cs="Times New Roman"/>
          <w:sz w:val="26"/>
          <w:szCs w:val="26"/>
        </w:rPr>
      </w:pPr>
    </w:p>
    <w:p w14:paraId="2F17C105" w14:textId="4EF321BF" w:rsidR="001A75C9" w:rsidRPr="0089001A" w:rsidRDefault="001A75C9" w:rsidP="001A75C9">
      <w:pPr>
        <w:spacing w:after="0" w:line="360" w:lineRule="auto"/>
        <w:ind w:left="720" w:hanging="720"/>
        <w:jc w:val="both"/>
        <w:rPr>
          <w:rFonts w:ascii="Times New Roman" w:hAnsi="Times New Roman" w:cs="Times New Roman"/>
          <w:sz w:val="26"/>
          <w:szCs w:val="26"/>
        </w:rPr>
      </w:pPr>
      <w:r w:rsidRPr="0089001A">
        <w:rPr>
          <w:rFonts w:ascii="Times New Roman" w:hAnsi="Times New Roman" w:cs="Times New Roman"/>
          <w:sz w:val="26"/>
          <w:szCs w:val="26"/>
        </w:rPr>
        <w:t>[1</w:t>
      </w:r>
      <w:r w:rsidR="00476A08">
        <w:rPr>
          <w:rFonts w:ascii="Times New Roman" w:hAnsi="Times New Roman" w:cs="Times New Roman"/>
          <w:sz w:val="26"/>
          <w:szCs w:val="26"/>
        </w:rPr>
        <w:t>2</w:t>
      </w:r>
      <w:r w:rsidR="00A61CCC">
        <w:rPr>
          <w:rFonts w:ascii="Times New Roman" w:hAnsi="Times New Roman" w:cs="Times New Roman"/>
          <w:sz w:val="26"/>
          <w:szCs w:val="26"/>
        </w:rPr>
        <w:t>3</w:t>
      </w:r>
      <w:r w:rsidRPr="0089001A">
        <w:rPr>
          <w:rFonts w:ascii="Times New Roman" w:hAnsi="Times New Roman" w:cs="Times New Roman"/>
          <w:sz w:val="26"/>
          <w:szCs w:val="26"/>
        </w:rPr>
        <w:t>]</w:t>
      </w:r>
      <w:r w:rsidRPr="0089001A">
        <w:rPr>
          <w:rFonts w:ascii="Times New Roman" w:hAnsi="Times New Roman" w:cs="Times New Roman"/>
          <w:sz w:val="26"/>
          <w:szCs w:val="26"/>
        </w:rPr>
        <w:tab/>
        <w:t>In the circumstances, I make the following order:</w:t>
      </w:r>
    </w:p>
    <w:p w14:paraId="2840A61E" w14:textId="56076D34" w:rsidR="00BA4C53" w:rsidRPr="009B5ED7" w:rsidRDefault="001A75C9" w:rsidP="001A75C9">
      <w:pPr>
        <w:spacing w:after="0" w:line="360" w:lineRule="auto"/>
        <w:ind w:left="720" w:hanging="720"/>
        <w:jc w:val="both"/>
        <w:rPr>
          <w:rFonts w:ascii="Times New Roman" w:hAnsi="Times New Roman" w:cs="Times New Roman"/>
          <w:sz w:val="26"/>
          <w:szCs w:val="26"/>
        </w:rPr>
      </w:pPr>
      <w:r w:rsidRPr="0089001A">
        <w:rPr>
          <w:rFonts w:ascii="Times New Roman" w:hAnsi="Times New Roman" w:cs="Times New Roman"/>
          <w:sz w:val="26"/>
          <w:szCs w:val="26"/>
        </w:rPr>
        <w:tab/>
        <w:t xml:space="preserve">1. The application is dismissed with </w:t>
      </w:r>
      <w:r w:rsidR="0094257A">
        <w:rPr>
          <w:rFonts w:ascii="Times New Roman" w:hAnsi="Times New Roman" w:cs="Times New Roman"/>
          <w:sz w:val="26"/>
          <w:szCs w:val="26"/>
        </w:rPr>
        <w:t>no order as to</w:t>
      </w:r>
      <w:r w:rsidRPr="0089001A">
        <w:rPr>
          <w:rFonts w:ascii="Times New Roman" w:hAnsi="Times New Roman" w:cs="Times New Roman"/>
          <w:sz w:val="26"/>
          <w:szCs w:val="26"/>
        </w:rPr>
        <w:t xml:space="preserve"> costs.</w:t>
      </w:r>
    </w:p>
    <w:p w14:paraId="6703BA9D" w14:textId="77777777" w:rsidR="005E2B5A" w:rsidRDefault="005E2B5A" w:rsidP="001A75C9">
      <w:pPr>
        <w:spacing w:after="0" w:line="360" w:lineRule="auto"/>
        <w:ind w:left="795" w:hanging="720"/>
        <w:jc w:val="both"/>
        <w:rPr>
          <w:rFonts w:ascii="Times New Roman" w:hAnsi="Times New Roman" w:cs="Times New Roman"/>
          <w:sz w:val="26"/>
          <w:szCs w:val="26"/>
        </w:rPr>
      </w:pPr>
    </w:p>
    <w:p w14:paraId="5014FE02" w14:textId="226DBD4B" w:rsidR="000306BD" w:rsidRPr="00940D9E" w:rsidRDefault="001264F4" w:rsidP="001A75C9">
      <w:pPr>
        <w:spacing w:after="0" w:line="360" w:lineRule="auto"/>
        <w:ind w:left="795" w:hanging="720"/>
        <w:jc w:val="both"/>
        <w:rPr>
          <w:rFonts w:ascii="Times New Roman" w:hAnsi="Times New Roman" w:cs="Times New Roman"/>
          <w:sz w:val="26"/>
          <w:szCs w:val="26"/>
        </w:rPr>
      </w:pPr>
      <w:r w:rsidRPr="00940D9E">
        <w:rPr>
          <w:rFonts w:ascii="Times New Roman" w:hAnsi="Times New Roman" w:cs="Times New Roman"/>
          <w:sz w:val="26"/>
          <w:szCs w:val="26"/>
        </w:rPr>
        <w:tab/>
      </w:r>
    </w:p>
    <w:p w14:paraId="52BE0987" w14:textId="38DB6D23" w:rsidR="00940D9E" w:rsidRDefault="00940D9E" w:rsidP="005E2B5A">
      <w:pPr>
        <w:spacing w:after="0" w:line="360" w:lineRule="auto"/>
        <w:jc w:val="both"/>
        <w:rPr>
          <w:rFonts w:ascii="Times New Roman" w:hAnsi="Times New Roman" w:cs="Times New Roman"/>
          <w:sz w:val="26"/>
          <w:szCs w:val="26"/>
        </w:rPr>
      </w:pPr>
    </w:p>
    <w:p w14:paraId="513C379C" w14:textId="67C564F8" w:rsidR="005875AF" w:rsidRPr="00F35921" w:rsidRDefault="0041407E" w:rsidP="0089001A">
      <w:pPr>
        <w:spacing w:after="0" w:line="360" w:lineRule="auto"/>
        <w:jc w:val="both"/>
        <w:rPr>
          <w:rFonts w:ascii="Times New Roman" w:hAnsi="Times New Roman" w:cs="Times New Roman"/>
          <w:sz w:val="26"/>
          <w:szCs w:val="26"/>
        </w:rPr>
      </w:pPr>
      <w:r w:rsidRPr="00F35921">
        <w:rPr>
          <w:rFonts w:ascii="Times New Roman" w:hAnsi="Times New Roman" w:cs="Times New Roman"/>
          <w:b/>
          <w:sz w:val="26"/>
          <w:szCs w:val="26"/>
        </w:rPr>
        <w:t>______________</w:t>
      </w:r>
      <w:r w:rsidR="00B52EA2" w:rsidRPr="00F35921">
        <w:rPr>
          <w:rFonts w:ascii="Times New Roman" w:hAnsi="Times New Roman" w:cs="Times New Roman"/>
          <w:b/>
          <w:sz w:val="26"/>
          <w:szCs w:val="26"/>
        </w:rPr>
        <w:t>______</w:t>
      </w:r>
    </w:p>
    <w:p w14:paraId="3D6A5C0A" w14:textId="0E2E403B" w:rsidR="007A51AA" w:rsidRPr="00F35921" w:rsidRDefault="007C3F65" w:rsidP="00D63C78">
      <w:pPr>
        <w:spacing w:before="100" w:beforeAutospacing="1" w:after="0" w:line="120" w:lineRule="auto"/>
        <w:jc w:val="both"/>
        <w:rPr>
          <w:rFonts w:ascii="Times New Roman" w:hAnsi="Times New Roman" w:cs="Times New Roman"/>
          <w:sz w:val="26"/>
          <w:szCs w:val="26"/>
        </w:rPr>
      </w:pPr>
      <w:r w:rsidRPr="00F35921">
        <w:rPr>
          <w:rFonts w:ascii="Times New Roman" w:hAnsi="Times New Roman" w:cs="Times New Roman"/>
          <w:b/>
          <w:sz w:val="26"/>
          <w:szCs w:val="26"/>
        </w:rPr>
        <w:t>TWALA M L</w:t>
      </w:r>
    </w:p>
    <w:p w14:paraId="50E838D6" w14:textId="77777777" w:rsidR="009428AA" w:rsidRPr="00F35921" w:rsidRDefault="007C3F65" w:rsidP="00D63C78">
      <w:pPr>
        <w:tabs>
          <w:tab w:val="left" w:pos="2410"/>
        </w:tabs>
        <w:spacing w:before="100" w:beforeAutospacing="1" w:after="0" w:line="120" w:lineRule="auto"/>
        <w:ind w:left="720" w:hanging="720"/>
        <w:jc w:val="both"/>
        <w:rPr>
          <w:rFonts w:ascii="Times New Roman" w:hAnsi="Times New Roman" w:cs="Times New Roman"/>
          <w:b/>
          <w:sz w:val="26"/>
          <w:szCs w:val="26"/>
        </w:rPr>
      </w:pPr>
      <w:r w:rsidRPr="00F35921">
        <w:rPr>
          <w:rFonts w:ascii="Times New Roman" w:hAnsi="Times New Roman" w:cs="Times New Roman"/>
          <w:b/>
          <w:sz w:val="26"/>
          <w:szCs w:val="26"/>
        </w:rPr>
        <w:t>JUDGE OF THE HIGH COURT OF SOUTH AFRICA</w:t>
      </w:r>
    </w:p>
    <w:p w14:paraId="625A212B" w14:textId="3166BD8F" w:rsidR="00C47874" w:rsidRPr="00F35921" w:rsidRDefault="007C3F65" w:rsidP="00D63C78">
      <w:pPr>
        <w:tabs>
          <w:tab w:val="left" w:pos="2410"/>
        </w:tabs>
        <w:spacing w:before="100" w:beforeAutospacing="1" w:after="0" w:line="120" w:lineRule="auto"/>
        <w:ind w:left="720" w:hanging="720"/>
        <w:jc w:val="both"/>
        <w:rPr>
          <w:rFonts w:ascii="Times New Roman" w:hAnsi="Times New Roman" w:cs="Times New Roman"/>
          <w:b/>
          <w:sz w:val="26"/>
          <w:szCs w:val="26"/>
        </w:rPr>
      </w:pPr>
      <w:r w:rsidRPr="00F35921">
        <w:rPr>
          <w:rFonts w:ascii="Times New Roman" w:hAnsi="Times New Roman" w:cs="Times New Roman"/>
          <w:b/>
          <w:sz w:val="26"/>
          <w:szCs w:val="26"/>
        </w:rPr>
        <w:t>GAUTENG LOCAL DIVISIO</w:t>
      </w:r>
      <w:r w:rsidR="00ED0502" w:rsidRPr="00F35921">
        <w:rPr>
          <w:rFonts w:ascii="Times New Roman" w:hAnsi="Times New Roman" w:cs="Times New Roman"/>
          <w:b/>
          <w:sz w:val="26"/>
          <w:szCs w:val="26"/>
        </w:rPr>
        <w:t>N</w:t>
      </w:r>
    </w:p>
    <w:p w14:paraId="5B4AC3F3" w14:textId="77777777" w:rsidR="004552E1" w:rsidRPr="00F35921" w:rsidRDefault="004552E1" w:rsidP="002120D8">
      <w:pPr>
        <w:tabs>
          <w:tab w:val="left" w:pos="2410"/>
        </w:tabs>
        <w:spacing w:before="240" w:after="0" w:line="360" w:lineRule="auto"/>
        <w:jc w:val="both"/>
        <w:rPr>
          <w:rFonts w:ascii="Times New Roman" w:hAnsi="Times New Roman" w:cs="Times New Roman"/>
          <w:b/>
          <w:sz w:val="26"/>
          <w:szCs w:val="26"/>
        </w:rPr>
      </w:pPr>
    </w:p>
    <w:p w14:paraId="66DD7E6F" w14:textId="77777777" w:rsidR="004E52F2" w:rsidRPr="00F35921" w:rsidRDefault="004E52F2">
      <w:pPr>
        <w:spacing w:after="0" w:line="240" w:lineRule="auto"/>
        <w:jc w:val="both"/>
        <w:rPr>
          <w:rFonts w:ascii="Times New Roman" w:eastAsia="Times New Roman" w:hAnsi="Times New Roman" w:cs="Times New Roman"/>
          <w:b/>
          <w:sz w:val="26"/>
          <w:szCs w:val="26"/>
        </w:rPr>
      </w:pPr>
    </w:p>
    <w:p w14:paraId="3F5B5D17" w14:textId="7C3FF330" w:rsidR="004552E1"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For the </w:t>
      </w:r>
      <w:r w:rsidR="001F76AC" w:rsidRPr="00F35921">
        <w:rPr>
          <w:rFonts w:ascii="Times New Roman" w:eastAsia="Times New Roman" w:hAnsi="Times New Roman" w:cs="Times New Roman"/>
          <w:b/>
          <w:sz w:val="26"/>
          <w:szCs w:val="26"/>
        </w:rPr>
        <w:t>Applicant</w:t>
      </w:r>
      <w:r w:rsidR="00551426" w:rsidRPr="00F35921">
        <w:rPr>
          <w:rFonts w:ascii="Times New Roman" w:eastAsia="Times New Roman" w:hAnsi="Times New Roman" w:cs="Times New Roman"/>
          <w:b/>
          <w:sz w:val="26"/>
          <w:szCs w:val="26"/>
        </w:rPr>
        <w:t xml:space="preserve">:      </w:t>
      </w:r>
      <w:r w:rsidR="00551426" w:rsidRPr="00F35921">
        <w:rPr>
          <w:rFonts w:ascii="Times New Roman" w:eastAsia="Times New Roman" w:hAnsi="Times New Roman" w:cs="Times New Roman"/>
          <w:b/>
          <w:sz w:val="26"/>
          <w:szCs w:val="26"/>
        </w:rPr>
        <w:tab/>
      </w:r>
      <w:r w:rsidR="00C57B84" w:rsidRPr="00F35921">
        <w:rPr>
          <w:rFonts w:ascii="Times New Roman" w:eastAsia="Times New Roman" w:hAnsi="Times New Roman" w:cs="Times New Roman"/>
          <w:b/>
          <w:sz w:val="26"/>
          <w:szCs w:val="26"/>
        </w:rPr>
        <w:tab/>
        <w:t xml:space="preserve"> </w:t>
      </w:r>
      <w:r w:rsidR="00CC0DC9">
        <w:rPr>
          <w:rFonts w:ascii="Times New Roman" w:eastAsia="Times New Roman" w:hAnsi="Times New Roman" w:cs="Times New Roman"/>
          <w:b/>
          <w:sz w:val="26"/>
          <w:szCs w:val="26"/>
        </w:rPr>
        <w:tab/>
      </w:r>
      <w:r w:rsidR="00C57B84" w:rsidRPr="00F35921">
        <w:rPr>
          <w:rFonts w:ascii="Times New Roman" w:eastAsia="Times New Roman" w:hAnsi="Times New Roman" w:cs="Times New Roman"/>
          <w:b/>
          <w:sz w:val="26"/>
          <w:szCs w:val="26"/>
        </w:rPr>
        <w:tab/>
      </w:r>
      <w:r w:rsidR="0012171B" w:rsidRPr="00F35921">
        <w:rPr>
          <w:rFonts w:ascii="Times New Roman" w:eastAsia="Times New Roman" w:hAnsi="Times New Roman" w:cs="Times New Roman"/>
          <w:b/>
          <w:sz w:val="26"/>
          <w:szCs w:val="26"/>
        </w:rPr>
        <w:t xml:space="preserve">Advocate </w:t>
      </w:r>
      <w:r w:rsidR="00D06BCF">
        <w:rPr>
          <w:rFonts w:ascii="Times New Roman" w:eastAsia="Times New Roman" w:hAnsi="Times New Roman" w:cs="Times New Roman"/>
          <w:b/>
          <w:sz w:val="26"/>
          <w:szCs w:val="26"/>
        </w:rPr>
        <w:t>MM Oosthuizen SC</w:t>
      </w:r>
    </w:p>
    <w:p w14:paraId="2A1E90A3" w14:textId="3C618288" w:rsidR="00D06BCF" w:rsidRPr="00F35921" w:rsidRDefault="008C3DF5" w:rsidP="00551426">
      <w:pPr>
        <w:tabs>
          <w:tab w:val="left" w:pos="2835"/>
          <w:tab w:val="left" w:pos="3060"/>
          <w:tab w:val="left" w:pos="324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Advocate N Fourie</w:t>
      </w:r>
    </w:p>
    <w:p w14:paraId="5F80DFB2" w14:textId="438CB0EE" w:rsidR="00551426" w:rsidRPr="00F35921" w:rsidRDefault="0069109A" w:rsidP="00067407">
      <w:pPr>
        <w:tabs>
          <w:tab w:val="left" w:pos="2835"/>
          <w:tab w:val="left" w:pos="3060"/>
          <w:tab w:val="left" w:pos="324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00810565" w:rsidRPr="00F35921">
        <w:rPr>
          <w:rFonts w:ascii="Times New Roman" w:eastAsia="Times New Roman" w:hAnsi="Times New Roman" w:cs="Times New Roman"/>
          <w:b/>
          <w:sz w:val="26"/>
          <w:szCs w:val="26"/>
        </w:rPr>
        <w:tab/>
      </w:r>
      <w:r w:rsidR="00810565" w:rsidRPr="00F35921">
        <w:rPr>
          <w:rFonts w:ascii="Times New Roman" w:eastAsia="Times New Roman" w:hAnsi="Times New Roman" w:cs="Times New Roman"/>
          <w:b/>
          <w:sz w:val="26"/>
          <w:szCs w:val="26"/>
        </w:rPr>
        <w:tab/>
      </w:r>
    </w:p>
    <w:p w14:paraId="6E128980" w14:textId="582D257F" w:rsidR="00551426" w:rsidRPr="00F35921" w:rsidRDefault="00551426" w:rsidP="00551426">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In</w:t>
      </w:r>
      <w:r w:rsidR="000B0C51" w:rsidRPr="00F35921">
        <w:rPr>
          <w:rFonts w:ascii="Times New Roman" w:eastAsia="Times New Roman" w:hAnsi="Times New Roman" w:cs="Times New Roman"/>
          <w:b/>
          <w:sz w:val="26"/>
          <w:szCs w:val="26"/>
        </w:rPr>
        <w:t>struc</w:t>
      </w:r>
      <w:r w:rsidR="00916513" w:rsidRPr="00F35921">
        <w:rPr>
          <w:rFonts w:ascii="Times New Roman" w:eastAsia="Times New Roman" w:hAnsi="Times New Roman" w:cs="Times New Roman"/>
          <w:b/>
          <w:sz w:val="26"/>
          <w:szCs w:val="26"/>
        </w:rPr>
        <w:t xml:space="preserve">ted by:    </w:t>
      </w:r>
      <w:r w:rsidR="00451FD7" w:rsidRPr="00F35921">
        <w:rPr>
          <w:rFonts w:ascii="Times New Roman" w:eastAsia="Times New Roman" w:hAnsi="Times New Roman" w:cs="Times New Roman"/>
          <w:b/>
          <w:sz w:val="26"/>
          <w:szCs w:val="26"/>
        </w:rPr>
        <w:t xml:space="preserve">           </w:t>
      </w:r>
      <w:r w:rsidR="006D478D" w:rsidRPr="00F35921">
        <w:rPr>
          <w:rFonts w:ascii="Times New Roman" w:eastAsia="Times New Roman" w:hAnsi="Times New Roman" w:cs="Times New Roman"/>
          <w:b/>
          <w:sz w:val="26"/>
          <w:szCs w:val="26"/>
        </w:rPr>
        <w:tab/>
      </w:r>
      <w:r w:rsidR="006D478D" w:rsidRPr="00F35921">
        <w:rPr>
          <w:rFonts w:ascii="Times New Roman" w:eastAsia="Times New Roman" w:hAnsi="Times New Roman" w:cs="Times New Roman"/>
          <w:b/>
          <w:sz w:val="26"/>
          <w:szCs w:val="26"/>
        </w:rPr>
        <w:tab/>
      </w:r>
      <w:r w:rsidR="00451FD7" w:rsidRPr="00F35921">
        <w:rPr>
          <w:rFonts w:ascii="Times New Roman" w:eastAsia="Times New Roman" w:hAnsi="Times New Roman" w:cs="Times New Roman"/>
          <w:b/>
          <w:sz w:val="26"/>
          <w:szCs w:val="26"/>
        </w:rPr>
        <w:t xml:space="preserve"> </w:t>
      </w:r>
      <w:r w:rsidR="006D478D" w:rsidRPr="00F35921">
        <w:rPr>
          <w:rFonts w:ascii="Times New Roman" w:eastAsia="Times New Roman" w:hAnsi="Times New Roman" w:cs="Times New Roman"/>
          <w:b/>
          <w:sz w:val="26"/>
          <w:szCs w:val="26"/>
        </w:rPr>
        <w:t xml:space="preserve">  </w:t>
      </w:r>
      <w:r w:rsidR="00CC0DC9">
        <w:rPr>
          <w:rFonts w:ascii="Times New Roman" w:eastAsia="Times New Roman" w:hAnsi="Times New Roman" w:cs="Times New Roman"/>
          <w:b/>
          <w:sz w:val="26"/>
          <w:szCs w:val="26"/>
        </w:rPr>
        <w:tab/>
      </w:r>
      <w:r w:rsidR="006D478D" w:rsidRPr="00F35921">
        <w:rPr>
          <w:rFonts w:ascii="Times New Roman" w:eastAsia="Times New Roman" w:hAnsi="Times New Roman" w:cs="Times New Roman"/>
          <w:b/>
          <w:sz w:val="26"/>
          <w:szCs w:val="26"/>
        </w:rPr>
        <w:t xml:space="preserve"> </w:t>
      </w:r>
      <w:r w:rsidR="00410E89">
        <w:rPr>
          <w:rFonts w:ascii="Times New Roman" w:eastAsia="Times New Roman" w:hAnsi="Times New Roman" w:cs="Times New Roman"/>
          <w:b/>
          <w:sz w:val="26"/>
          <w:szCs w:val="26"/>
        </w:rPr>
        <w:t>Bishop Fraser Attorney</w:t>
      </w:r>
      <w:r w:rsidR="00D14FEB" w:rsidRPr="00F35921">
        <w:rPr>
          <w:rFonts w:ascii="Times New Roman" w:eastAsia="Times New Roman" w:hAnsi="Times New Roman" w:cs="Times New Roman"/>
          <w:b/>
          <w:sz w:val="26"/>
          <w:szCs w:val="26"/>
        </w:rPr>
        <w:t xml:space="preserve"> </w:t>
      </w:r>
    </w:p>
    <w:p w14:paraId="5831EB89" w14:textId="471AD314" w:rsidR="00551426" w:rsidRPr="00F35921" w:rsidRDefault="00451FD7" w:rsidP="00551426">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006D478D" w:rsidRPr="00F35921">
        <w:rPr>
          <w:rFonts w:ascii="Times New Roman" w:eastAsia="Times New Roman" w:hAnsi="Times New Roman" w:cs="Times New Roman"/>
          <w:b/>
          <w:sz w:val="26"/>
          <w:szCs w:val="26"/>
        </w:rPr>
        <w:tab/>
        <w:t xml:space="preserve">    </w:t>
      </w:r>
      <w:r w:rsidR="00CC0DC9">
        <w:rPr>
          <w:rFonts w:ascii="Times New Roman" w:eastAsia="Times New Roman" w:hAnsi="Times New Roman" w:cs="Times New Roman"/>
          <w:b/>
          <w:sz w:val="26"/>
          <w:szCs w:val="26"/>
        </w:rPr>
        <w:tab/>
      </w:r>
      <w:r w:rsidR="006D478D" w:rsidRPr="00F35921">
        <w:rPr>
          <w:rFonts w:ascii="Times New Roman" w:eastAsia="Times New Roman" w:hAnsi="Times New Roman" w:cs="Times New Roman"/>
          <w:b/>
          <w:sz w:val="26"/>
          <w:szCs w:val="26"/>
        </w:rPr>
        <w:t xml:space="preserve"> </w:t>
      </w:r>
      <w:r w:rsidR="0012171B" w:rsidRPr="00F35921">
        <w:rPr>
          <w:rFonts w:ascii="Times New Roman" w:eastAsia="Times New Roman" w:hAnsi="Times New Roman" w:cs="Times New Roman"/>
          <w:b/>
          <w:sz w:val="26"/>
          <w:szCs w:val="26"/>
        </w:rPr>
        <w:t>Tel: 0</w:t>
      </w:r>
      <w:r w:rsidR="00366022" w:rsidRPr="00F35921">
        <w:rPr>
          <w:rFonts w:ascii="Times New Roman" w:eastAsia="Times New Roman" w:hAnsi="Times New Roman" w:cs="Times New Roman"/>
          <w:b/>
          <w:sz w:val="26"/>
          <w:szCs w:val="26"/>
        </w:rPr>
        <w:t>1</w:t>
      </w:r>
      <w:r w:rsidR="00410E89">
        <w:rPr>
          <w:rFonts w:ascii="Times New Roman" w:eastAsia="Times New Roman" w:hAnsi="Times New Roman" w:cs="Times New Roman"/>
          <w:b/>
          <w:sz w:val="26"/>
          <w:szCs w:val="26"/>
        </w:rPr>
        <w:t xml:space="preserve">0 035 </w:t>
      </w:r>
      <w:r w:rsidR="00986AEB">
        <w:rPr>
          <w:rFonts w:ascii="Times New Roman" w:eastAsia="Times New Roman" w:hAnsi="Times New Roman" w:cs="Times New Roman"/>
          <w:b/>
          <w:sz w:val="26"/>
          <w:szCs w:val="26"/>
        </w:rPr>
        <w:t>4944</w:t>
      </w:r>
    </w:p>
    <w:p w14:paraId="51A402DC" w14:textId="2C787C30" w:rsidR="00614961" w:rsidRDefault="00810565" w:rsidP="00551426">
      <w:pPr>
        <w:tabs>
          <w:tab w:val="left" w:pos="2835"/>
        </w:tabs>
        <w:spacing w:after="0" w:line="240" w:lineRule="auto"/>
        <w:jc w:val="both"/>
        <w:rPr>
          <w:sz w:val="26"/>
          <w:szCs w:val="26"/>
        </w:rPr>
      </w:pP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001F76AC" w:rsidRPr="00F35921">
        <w:rPr>
          <w:rFonts w:ascii="Times New Roman" w:eastAsia="Times New Roman" w:hAnsi="Times New Roman" w:cs="Times New Roman"/>
          <w:b/>
          <w:sz w:val="26"/>
          <w:szCs w:val="26"/>
        </w:rPr>
        <w:t xml:space="preserve">   </w:t>
      </w:r>
      <w:r w:rsidR="00CC0DC9">
        <w:rPr>
          <w:rFonts w:ascii="Times New Roman" w:eastAsia="Times New Roman" w:hAnsi="Times New Roman" w:cs="Times New Roman"/>
          <w:b/>
          <w:sz w:val="26"/>
          <w:szCs w:val="26"/>
        </w:rPr>
        <w:tab/>
      </w:r>
      <w:r w:rsidR="001F76AC" w:rsidRPr="00F35921">
        <w:rPr>
          <w:rFonts w:ascii="Times New Roman" w:eastAsia="Times New Roman" w:hAnsi="Times New Roman" w:cs="Times New Roman"/>
          <w:b/>
          <w:sz w:val="26"/>
          <w:szCs w:val="26"/>
        </w:rPr>
        <w:t xml:space="preserve">  </w:t>
      </w:r>
      <w:hyperlink r:id="rId12" w:history="1">
        <w:r w:rsidR="00C56EB8" w:rsidRPr="0048004C">
          <w:rPr>
            <w:rStyle w:val="Hyperlink"/>
            <w:sz w:val="26"/>
            <w:szCs w:val="26"/>
          </w:rPr>
          <w:t>davide@bishopfraser.co.za</w:t>
        </w:r>
      </w:hyperlink>
    </w:p>
    <w:p w14:paraId="5D34105D" w14:textId="77777777" w:rsidR="00C56EB8" w:rsidRPr="00F35921" w:rsidRDefault="00C56EB8" w:rsidP="00551426">
      <w:pPr>
        <w:tabs>
          <w:tab w:val="left" w:pos="2835"/>
        </w:tabs>
        <w:spacing w:after="0" w:line="240" w:lineRule="auto"/>
        <w:jc w:val="both"/>
        <w:rPr>
          <w:rFonts w:ascii="Times New Roman" w:eastAsia="Times New Roman" w:hAnsi="Times New Roman" w:cs="Times New Roman"/>
          <w:b/>
          <w:sz w:val="26"/>
          <w:szCs w:val="26"/>
        </w:rPr>
      </w:pPr>
    </w:p>
    <w:p w14:paraId="572C14F8" w14:textId="77777777" w:rsidR="001F76AC" w:rsidRPr="00F35921" w:rsidRDefault="001F76AC" w:rsidP="00551426">
      <w:pPr>
        <w:tabs>
          <w:tab w:val="left" w:pos="2835"/>
        </w:tabs>
        <w:spacing w:after="0" w:line="240" w:lineRule="auto"/>
        <w:jc w:val="both"/>
        <w:rPr>
          <w:rFonts w:ascii="Times New Roman" w:eastAsia="Times New Roman" w:hAnsi="Times New Roman" w:cs="Times New Roman"/>
          <w:b/>
          <w:sz w:val="26"/>
          <w:szCs w:val="26"/>
        </w:rPr>
      </w:pPr>
    </w:p>
    <w:p w14:paraId="0351D14C" w14:textId="0CF52408" w:rsidR="00810565" w:rsidRPr="00F35921" w:rsidRDefault="00551426" w:rsidP="007F797F">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                                      </w:t>
      </w:r>
      <w:r w:rsidR="00916513" w:rsidRPr="00F35921">
        <w:rPr>
          <w:rFonts w:ascii="Times New Roman" w:eastAsia="Times New Roman" w:hAnsi="Times New Roman" w:cs="Times New Roman"/>
          <w:b/>
          <w:sz w:val="26"/>
          <w:szCs w:val="26"/>
        </w:rPr>
        <w:t xml:space="preserve">  </w:t>
      </w:r>
      <w:r w:rsidR="006D478D" w:rsidRPr="00F35921">
        <w:rPr>
          <w:rFonts w:ascii="Times New Roman" w:eastAsia="Times New Roman" w:hAnsi="Times New Roman" w:cs="Times New Roman"/>
          <w:b/>
          <w:sz w:val="26"/>
          <w:szCs w:val="26"/>
        </w:rPr>
        <w:t xml:space="preserve">      </w:t>
      </w:r>
      <w:r w:rsidR="00916513" w:rsidRPr="00F35921">
        <w:rPr>
          <w:rFonts w:ascii="Times New Roman" w:eastAsia="Times New Roman" w:hAnsi="Times New Roman" w:cs="Times New Roman"/>
          <w:b/>
          <w:sz w:val="26"/>
          <w:szCs w:val="26"/>
        </w:rPr>
        <w:t xml:space="preserve"> </w:t>
      </w:r>
    </w:p>
    <w:p w14:paraId="5B598D5F" w14:textId="045B077B" w:rsidR="009D6FE6"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For </w:t>
      </w:r>
      <w:r w:rsidR="00103749" w:rsidRPr="00F35921">
        <w:rPr>
          <w:rFonts w:ascii="Times New Roman" w:eastAsia="Times New Roman" w:hAnsi="Times New Roman" w:cs="Times New Roman"/>
          <w:b/>
          <w:sz w:val="26"/>
          <w:szCs w:val="26"/>
        </w:rPr>
        <w:t>th</w:t>
      </w:r>
      <w:r w:rsidR="00F964FC" w:rsidRPr="00F35921">
        <w:rPr>
          <w:rFonts w:ascii="Times New Roman" w:eastAsia="Times New Roman" w:hAnsi="Times New Roman" w:cs="Times New Roman"/>
          <w:b/>
          <w:sz w:val="26"/>
          <w:szCs w:val="26"/>
        </w:rPr>
        <w:t>e</w:t>
      </w:r>
      <w:r w:rsidR="00D3650D" w:rsidRPr="00F35921">
        <w:rPr>
          <w:rFonts w:ascii="Times New Roman" w:eastAsia="Times New Roman" w:hAnsi="Times New Roman" w:cs="Times New Roman"/>
          <w:b/>
          <w:sz w:val="26"/>
          <w:szCs w:val="26"/>
        </w:rPr>
        <w:t xml:space="preserve"> </w:t>
      </w:r>
      <w:r w:rsidR="00F536C2">
        <w:rPr>
          <w:rFonts w:ascii="Times New Roman" w:eastAsia="Times New Roman" w:hAnsi="Times New Roman" w:cs="Times New Roman"/>
          <w:b/>
          <w:sz w:val="26"/>
          <w:szCs w:val="26"/>
        </w:rPr>
        <w:t>Eskom Respondent</w:t>
      </w:r>
      <w:r w:rsidR="009D6FE6">
        <w:rPr>
          <w:rFonts w:ascii="Times New Roman" w:eastAsia="Times New Roman" w:hAnsi="Times New Roman" w:cs="Times New Roman"/>
          <w:b/>
          <w:sz w:val="26"/>
          <w:szCs w:val="26"/>
        </w:rPr>
        <w:t>s</w:t>
      </w:r>
      <w:r w:rsidR="006D1E10">
        <w:rPr>
          <w:rFonts w:ascii="Times New Roman" w:eastAsia="Times New Roman" w:hAnsi="Times New Roman" w:cs="Times New Roman"/>
          <w:b/>
          <w:sz w:val="26"/>
          <w:szCs w:val="26"/>
        </w:rPr>
        <w:t>:</w:t>
      </w:r>
      <w:r w:rsidR="009D44DE">
        <w:rPr>
          <w:rFonts w:ascii="Times New Roman" w:eastAsia="Times New Roman" w:hAnsi="Times New Roman" w:cs="Times New Roman"/>
          <w:b/>
          <w:sz w:val="26"/>
          <w:szCs w:val="26"/>
        </w:rPr>
        <w:tab/>
      </w:r>
      <w:r w:rsidR="009D44DE">
        <w:rPr>
          <w:rFonts w:ascii="Times New Roman" w:eastAsia="Times New Roman" w:hAnsi="Times New Roman" w:cs="Times New Roman"/>
          <w:b/>
          <w:sz w:val="26"/>
          <w:szCs w:val="26"/>
        </w:rPr>
        <w:tab/>
      </w:r>
      <w:r w:rsidR="009D44DE">
        <w:rPr>
          <w:rFonts w:ascii="Times New Roman" w:eastAsia="Times New Roman" w:hAnsi="Times New Roman" w:cs="Times New Roman"/>
          <w:b/>
          <w:sz w:val="26"/>
          <w:szCs w:val="26"/>
        </w:rPr>
        <w:tab/>
      </w:r>
      <w:r w:rsidR="009D44DE">
        <w:rPr>
          <w:rFonts w:ascii="Times New Roman" w:eastAsia="Times New Roman" w:hAnsi="Times New Roman" w:cs="Times New Roman"/>
          <w:b/>
          <w:sz w:val="26"/>
          <w:szCs w:val="26"/>
        </w:rPr>
        <w:tab/>
        <w:t>Advocate P Lazarus SC</w:t>
      </w:r>
    </w:p>
    <w:p w14:paraId="05FEE69F" w14:textId="069884EE" w:rsidR="004D4DFA" w:rsidRDefault="009D6FE6"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000650BF">
        <w:rPr>
          <w:rFonts w:ascii="Times New Roman" w:eastAsia="Times New Roman" w:hAnsi="Times New Roman" w:cs="Times New Roman"/>
          <w:b/>
          <w:sz w:val="26"/>
          <w:szCs w:val="26"/>
        </w:rPr>
        <w:t>First to Tenth,</w:t>
      </w:r>
      <w:r w:rsidR="00CC0DC9">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r w:rsidR="009D44DE">
        <w:rPr>
          <w:rFonts w:ascii="Times New Roman" w:eastAsia="Times New Roman" w:hAnsi="Times New Roman" w:cs="Times New Roman"/>
          <w:b/>
          <w:sz w:val="26"/>
          <w:szCs w:val="26"/>
        </w:rPr>
        <w:t>Advocate B Dhladhla</w:t>
      </w:r>
    </w:p>
    <w:p w14:paraId="09F20C7F" w14:textId="45D543E1" w:rsidR="00AC64A9" w:rsidRDefault="00AC64A9"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Eleventh to </w:t>
      </w:r>
      <w:r w:rsidR="00CC0DC9">
        <w:rPr>
          <w:rFonts w:ascii="Times New Roman" w:eastAsia="Times New Roman" w:hAnsi="Times New Roman" w:cs="Times New Roman"/>
          <w:b/>
          <w:sz w:val="26"/>
          <w:szCs w:val="26"/>
        </w:rPr>
        <w:t>T</w:t>
      </w:r>
      <w:r>
        <w:rPr>
          <w:rFonts w:ascii="Times New Roman" w:eastAsia="Times New Roman" w:hAnsi="Times New Roman" w:cs="Times New Roman"/>
          <w:b/>
          <w:sz w:val="26"/>
          <w:szCs w:val="26"/>
        </w:rPr>
        <w:t>hirteenth and</w:t>
      </w:r>
      <w:r w:rsidR="00CC0DC9">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r w:rsidR="00CC0DC9">
        <w:rPr>
          <w:rFonts w:ascii="Times New Roman" w:eastAsia="Times New Roman" w:hAnsi="Times New Roman" w:cs="Times New Roman"/>
          <w:b/>
          <w:sz w:val="26"/>
          <w:szCs w:val="26"/>
        </w:rPr>
        <w:tab/>
      </w:r>
    </w:p>
    <w:p w14:paraId="54BA105E" w14:textId="77777777" w:rsidR="00B66E6E" w:rsidRDefault="00AC64A9"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Twentieth to Thirty-First</w:t>
      </w:r>
      <w:r w:rsidR="00B66E6E">
        <w:rPr>
          <w:rFonts w:ascii="Times New Roman" w:eastAsia="Times New Roman" w:hAnsi="Times New Roman" w:cs="Times New Roman"/>
          <w:b/>
          <w:sz w:val="26"/>
          <w:szCs w:val="26"/>
        </w:rPr>
        <w:t xml:space="preserve"> </w:t>
      </w:r>
    </w:p>
    <w:p w14:paraId="6018D36B" w14:textId="33F78F66" w:rsidR="009E1D97" w:rsidRPr="00F35921" w:rsidRDefault="00B66E6E"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respondents</w:t>
      </w:r>
      <w:r w:rsidR="009D6FE6">
        <w:rPr>
          <w:rFonts w:ascii="Times New Roman" w:eastAsia="Times New Roman" w:hAnsi="Times New Roman" w:cs="Times New Roman"/>
          <w:b/>
          <w:sz w:val="26"/>
          <w:szCs w:val="26"/>
        </w:rPr>
        <w:t>)</w:t>
      </w:r>
    </w:p>
    <w:p w14:paraId="304674FD" w14:textId="77777777" w:rsidR="00D01871" w:rsidRPr="00F3592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2598EBB8" w14:textId="0E1F6437" w:rsidR="00D01871" w:rsidRPr="00F3592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Instructed by:</w:t>
      </w:r>
      <w:r w:rsidRPr="00F35921">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E27F4A">
        <w:rPr>
          <w:rFonts w:ascii="Times New Roman" w:eastAsia="Times New Roman" w:hAnsi="Times New Roman" w:cs="Times New Roman"/>
          <w:b/>
          <w:sz w:val="26"/>
          <w:szCs w:val="26"/>
        </w:rPr>
        <w:t>Edward Nathan Sonnenbergs</w:t>
      </w:r>
      <w:r w:rsidR="00C41E63">
        <w:rPr>
          <w:rFonts w:ascii="Times New Roman" w:eastAsia="Times New Roman" w:hAnsi="Times New Roman" w:cs="Times New Roman"/>
          <w:b/>
          <w:sz w:val="26"/>
          <w:szCs w:val="26"/>
        </w:rPr>
        <w:t xml:space="preserve"> Inc</w:t>
      </w:r>
    </w:p>
    <w:p w14:paraId="775B8620" w14:textId="4113EB0F" w:rsidR="00761D81" w:rsidRPr="00F35921"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 xml:space="preserve">Tel: </w:t>
      </w:r>
      <w:r w:rsidR="00202F9A" w:rsidRPr="00F35921">
        <w:rPr>
          <w:rFonts w:ascii="Times New Roman" w:eastAsia="Times New Roman" w:hAnsi="Times New Roman" w:cs="Times New Roman"/>
          <w:b/>
          <w:sz w:val="26"/>
          <w:szCs w:val="26"/>
        </w:rPr>
        <w:t>01</w:t>
      </w:r>
      <w:r w:rsidR="009A230E">
        <w:rPr>
          <w:rFonts w:ascii="Times New Roman" w:eastAsia="Times New Roman" w:hAnsi="Times New Roman" w:cs="Times New Roman"/>
          <w:b/>
          <w:sz w:val="26"/>
          <w:szCs w:val="26"/>
        </w:rPr>
        <w:t>1 269 7600</w:t>
      </w:r>
    </w:p>
    <w:p w14:paraId="1AD6D490" w14:textId="6CE5C47C"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hyperlink r:id="rId13" w:history="1">
        <w:r w:rsidR="006D1E10" w:rsidRPr="0048004C">
          <w:rPr>
            <w:rStyle w:val="Hyperlink"/>
            <w:rFonts w:ascii="Times New Roman" w:eastAsia="Times New Roman" w:hAnsi="Times New Roman" w:cs="Times New Roman"/>
            <w:b/>
            <w:sz w:val="26"/>
            <w:szCs w:val="26"/>
          </w:rPr>
          <w:t>hhugo@ensafrica.com</w:t>
        </w:r>
      </w:hyperlink>
    </w:p>
    <w:p w14:paraId="43340A69" w14:textId="77777777" w:rsidR="00F8750D" w:rsidRDefault="00F8750D"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28592AE8" w14:textId="77777777" w:rsidR="00F8750D" w:rsidRDefault="00F8750D"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5F58362C" w14:textId="77777777" w:rsidR="00F8750D" w:rsidRDefault="00F8750D"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1D1F80ED" w14:textId="77777777" w:rsidR="00F8750D" w:rsidRDefault="00F8750D"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456DB8A8" w14:textId="2C2FC99D" w:rsidR="00F8750D" w:rsidRDefault="006E1297"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For the State Respondents</w:t>
      </w:r>
      <w:r w:rsidR="006D1E10">
        <w:rPr>
          <w:rFonts w:ascii="Times New Roman" w:eastAsia="Times New Roman" w:hAnsi="Times New Roman" w:cs="Times New Roman"/>
          <w:b/>
          <w:sz w:val="26"/>
          <w:szCs w:val="26"/>
        </w:rPr>
        <w:t>:</w:t>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6D1E10">
        <w:rPr>
          <w:rFonts w:ascii="Times New Roman" w:eastAsia="Times New Roman" w:hAnsi="Times New Roman" w:cs="Times New Roman"/>
          <w:b/>
          <w:sz w:val="26"/>
          <w:szCs w:val="26"/>
        </w:rPr>
        <w:tab/>
      </w:r>
      <w:r w:rsidR="00566DDB">
        <w:rPr>
          <w:rFonts w:ascii="Times New Roman" w:eastAsia="Times New Roman" w:hAnsi="Times New Roman" w:cs="Times New Roman"/>
          <w:b/>
          <w:sz w:val="26"/>
          <w:szCs w:val="26"/>
        </w:rPr>
        <w:t>Advocate A Liversage SC</w:t>
      </w:r>
    </w:p>
    <w:p w14:paraId="60411395" w14:textId="48EE6EEC" w:rsidR="00B66E6E" w:rsidRDefault="00D50FBF"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(Fourteenth to Seventeenth</w:t>
      </w:r>
      <w:r w:rsidR="0035245F">
        <w:rPr>
          <w:rFonts w:ascii="Times New Roman" w:eastAsia="Times New Roman" w:hAnsi="Times New Roman" w:cs="Times New Roman"/>
          <w:b/>
          <w:sz w:val="26"/>
          <w:szCs w:val="26"/>
        </w:rPr>
        <w:tab/>
      </w:r>
      <w:r w:rsidR="0035245F">
        <w:rPr>
          <w:rFonts w:ascii="Times New Roman" w:eastAsia="Times New Roman" w:hAnsi="Times New Roman" w:cs="Times New Roman"/>
          <w:b/>
          <w:sz w:val="26"/>
          <w:szCs w:val="26"/>
        </w:rPr>
        <w:tab/>
      </w:r>
      <w:r w:rsidR="0035245F">
        <w:rPr>
          <w:rFonts w:ascii="Times New Roman" w:eastAsia="Times New Roman" w:hAnsi="Times New Roman" w:cs="Times New Roman"/>
          <w:b/>
          <w:sz w:val="26"/>
          <w:szCs w:val="26"/>
        </w:rPr>
        <w:tab/>
      </w:r>
      <w:r w:rsidR="0035245F">
        <w:rPr>
          <w:rFonts w:ascii="Times New Roman" w:eastAsia="Times New Roman" w:hAnsi="Times New Roman" w:cs="Times New Roman"/>
          <w:b/>
          <w:sz w:val="26"/>
          <w:szCs w:val="26"/>
        </w:rPr>
        <w:tab/>
        <w:t>Advocate L Maite</w:t>
      </w:r>
    </w:p>
    <w:p w14:paraId="6AF6CF9F" w14:textId="2A3D233B" w:rsidR="007D4957" w:rsidRDefault="00B66E6E"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Respondents)</w:t>
      </w:r>
      <w:r w:rsidR="007D4957">
        <w:rPr>
          <w:rFonts w:ascii="Times New Roman" w:eastAsia="Times New Roman" w:hAnsi="Times New Roman" w:cs="Times New Roman"/>
          <w:b/>
          <w:sz w:val="26"/>
          <w:szCs w:val="26"/>
        </w:rPr>
        <w:tab/>
      </w:r>
      <w:r w:rsidR="007D4957">
        <w:rPr>
          <w:rFonts w:ascii="Times New Roman" w:eastAsia="Times New Roman" w:hAnsi="Times New Roman" w:cs="Times New Roman"/>
          <w:b/>
          <w:sz w:val="26"/>
          <w:szCs w:val="26"/>
        </w:rPr>
        <w:tab/>
      </w:r>
      <w:r w:rsidR="007D4957">
        <w:rPr>
          <w:rFonts w:ascii="Times New Roman" w:eastAsia="Times New Roman" w:hAnsi="Times New Roman" w:cs="Times New Roman"/>
          <w:b/>
          <w:sz w:val="26"/>
          <w:szCs w:val="26"/>
        </w:rPr>
        <w:tab/>
      </w:r>
      <w:r w:rsidR="007D4957">
        <w:rPr>
          <w:rFonts w:ascii="Times New Roman" w:eastAsia="Times New Roman" w:hAnsi="Times New Roman" w:cs="Times New Roman"/>
          <w:b/>
          <w:sz w:val="26"/>
          <w:szCs w:val="26"/>
        </w:rPr>
        <w:tab/>
      </w:r>
    </w:p>
    <w:p w14:paraId="0F19D087" w14:textId="77777777" w:rsidR="0035245F" w:rsidRDefault="0035245F"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67FB1396" w14:textId="77777777" w:rsidR="00BD5709" w:rsidRDefault="00BD5709"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6750125B" w14:textId="2F95E59F" w:rsidR="00BD5709" w:rsidRDefault="00BD5709"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Instructed by:</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Office of the State Attorney, Pretoria</w:t>
      </w:r>
    </w:p>
    <w:p w14:paraId="494E5DFB" w14:textId="0B012D28" w:rsidR="00EA16A8" w:rsidRDefault="00EA16A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Tel: 012 309 1500</w:t>
      </w:r>
    </w:p>
    <w:p w14:paraId="4BB6E56B" w14:textId="49446E5D" w:rsidR="00EA16A8" w:rsidRDefault="00EA16A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hyperlink r:id="rId14" w:history="1">
        <w:r w:rsidR="00C56EB8" w:rsidRPr="0048004C">
          <w:rPr>
            <w:rStyle w:val="Hyperlink"/>
            <w:rFonts w:ascii="Times New Roman" w:eastAsia="Times New Roman" w:hAnsi="Times New Roman" w:cs="Times New Roman"/>
            <w:b/>
            <w:sz w:val="26"/>
            <w:szCs w:val="26"/>
          </w:rPr>
          <w:t>sakhosa@justice.gov.za</w:t>
        </w:r>
      </w:hyperlink>
    </w:p>
    <w:p w14:paraId="3A289F41" w14:textId="77777777" w:rsidR="00C56EB8" w:rsidRDefault="00C56EB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1327BB49" w14:textId="77777777" w:rsidR="00C56EB8" w:rsidRDefault="00C56EB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58339E35" w14:textId="2536D5C7" w:rsidR="00C56EB8" w:rsidRDefault="00C56EB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For the Ninetee</w:t>
      </w:r>
      <w:r w:rsidR="009D54A5">
        <w:rPr>
          <w:rFonts w:ascii="Times New Roman" w:eastAsia="Times New Roman" w:hAnsi="Times New Roman" w:cs="Times New Roman"/>
          <w:b/>
          <w:sz w:val="26"/>
          <w:szCs w:val="26"/>
        </w:rPr>
        <w:t>n</w:t>
      </w:r>
      <w:r>
        <w:rPr>
          <w:rFonts w:ascii="Times New Roman" w:eastAsia="Times New Roman" w:hAnsi="Times New Roman" w:cs="Times New Roman"/>
          <w:b/>
          <w:sz w:val="26"/>
          <w:szCs w:val="26"/>
        </w:rPr>
        <w:t>th</w:t>
      </w:r>
    </w:p>
    <w:p w14:paraId="6C82AD5E" w14:textId="36398C6F" w:rsidR="009D54A5" w:rsidRDefault="009D54A5"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Respondent:</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6110A6">
        <w:rPr>
          <w:rFonts w:ascii="Times New Roman" w:eastAsia="Times New Roman" w:hAnsi="Times New Roman" w:cs="Times New Roman"/>
          <w:b/>
          <w:sz w:val="26"/>
          <w:szCs w:val="26"/>
        </w:rPr>
        <w:tab/>
        <w:t xml:space="preserve">Advocate </w:t>
      </w:r>
      <w:r w:rsidR="00726AD7">
        <w:rPr>
          <w:rFonts w:ascii="Times New Roman" w:eastAsia="Times New Roman" w:hAnsi="Times New Roman" w:cs="Times New Roman"/>
          <w:b/>
          <w:sz w:val="26"/>
          <w:szCs w:val="26"/>
        </w:rPr>
        <w:t>Mahlangu</w:t>
      </w:r>
    </w:p>
    <w:p w14:paraId="5729A709" w14:textId="77777777" w:rsidR="00726AD7" w:rsidRDefault="00726AD7"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53F2E808" w14:textId="77777777" w:rsidR="00726AD7" w:rsidRDefault="00726AD7"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5ED4D4FC" w14:textId="56F7DEFC" w:rsidR="00726AD7" w:rsidRDefault="00726AD7"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Instructed by:</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Mchunu Attorneys</w:t>
      </w:r>
    </w:p>
    <w:p w14:paraId="25AE8C37" w14:textId="227B59EB" w:rsidR="00CF3E60" w:rsidRDefault="00CF3E60"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F05736">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Tel: 011 778 4060</w:t>
      </w:r>
    </w:p>
    <w:p w14:paraId="49D63461" w14:textId="71353F18" w:rsidR="00CF3E60" w:rsidRDefault="00CF3E60"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F05736">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titus@mchunu.co.za</w:t>
      </w:r>
    </w:p>
    <w:p w14:paraId="6C08B5E4" w14:textId="77777777" w:rsidR="009D54A5" w:rsidRDefault="009D54A5"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41F34D2E" w14:textId="77777777" w:rsidR="00C56EB8" w:rsidRDefault="00C56EB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20B3DF9A" w14:textId="77777777" w:rsidR="00EA16A8" w:rsidRPr="00F35921" w:rsidRDefault="00EA16A8" w:rsidP="00551426">
      <w:pPr>
        <w:tabs>
          <w:tab w:val="left" w:pos="3240"/>
          <w:tab w:val="left" w:pos="3330"/>
          <w:tab w:val="left" w:pos="3420"/>
        </w:tabs>
        <w:spacing w:after="0" w:line="240" w:lineRule="auto"/>
        <w:jc w:val="both"/>
        <w:rPr>
          <w:rStyle w:val="Hyperlink"/>
          <w:rFonts w:ascii="Times New Roman" w:eastAsia="Times New Roman" w:hAnsi="Times New Roman" w:cs="Times New Roman"/>
          <w:b/>
          <w:sz w:val="26"/>
          <w:szCs w:val="26"/>
        </w:rPr>
      </w:pPr>
    </w:p>
    <w:p w14:paraId="5441BF76" w14:textId="77777777" w:rsidR="00477524" w:rsidRPr="00F35921" w:rsidRDefault="00477524"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p>
    <w:p w14:paraId="316687F2" w14:textId="3BE7373D" w:rsidR="00D76C18" w:rsidRPr="00F35921"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r>
    </w:p>
    <w:p w14:paraId="1EC69DD7" w14:textId="0945B589" w:rsidR="00551426" w:rsidRPr="00F35921"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lastRenderedPageBreak/>
        <w:t xml:space="preserve">                                       </w:t>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r>
      <w:r w:rsidR="00551426" w:rsidRPr="00F35921">
        <w:rPr>
          <w:rFonts w:ascii="Times New Roman" w:eastAsia="Times New Roman" w:hAnsi="Times New Roman" w:cs="Times New Roman"/>
          <w:b/>
          <w:sz w:val="26"/>
          <w:szCs w:val="26"/>
        </w:rPr>
        <w:tab/>
        <w:t xml:space="preserve">                                </w:t>
      </w:r>
    </w:p>
    <w:p w14:paraId="0BA3E137" w14:textId="502D4040"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Date of Hearing:</w:t>
      </w:r>
      <w:r w:rsidRPr="00F35921">
        <w:rPr>
          <w:rFonts w:ascii="Times New Roman" w:eastAsia="Times New Roman" w:hAnsi="Times New Roman" w:cs="Times New Roman"/>
          <w:b/>
          <w:sz w:val="26"/>
          <w:szCs w:val="26"/>
        </w:rPr>
        <w:tab/>
      </w:r>
      <w:r w:rsidRPr="00F35921">
        <w:rPr>
          <w:rFonts w:ascii="Times New Roman" w:eastAsia="Times New Roman" w:hAnsi="Times New Roman" w:cs="Times New Roman"/>
          <w:b/>
          <w:sz w:val="26"/>
          <w:szCs w:val="26"/>
        </w:rPr>
        <w:tab/>
        <w:t xml:space="preserve">     </w:t>
      </w:r>
      <w:r w:rsidR="00D755C4">
        <w:rPr>
          <w:rFonts w:ascii="Times New Roman" w:eastAsia="Times New Roman" w:hAnsi="Times New Roman" w:cs="Times New Roman"/>
          <w:b/>
          <w:sz w:val="26"/>
          <w:szCs w:val="26"/>
        </w:rPr>
        <w:t>23 - 25</w:t>
      </w:r>
      <w:r w:rsidR="00C41E63">
        <w:rPr>
          <w:rFonts w:ascii="Times New Roman" w:eastAsia="Times New Roman" w:hAnsi="Times New Roman" w:cs="Times New Roman"/>
          <w:b/>
          <w:sz w:val="26"/>
          <w:szCs w:val="26"/>
        </w:rPr>
        <w:t xml:space="preserve"> April</w:t>
      </w:r>
      <w:r w:rsidRPr="00F35921">
        <w:rPr>
          <w:rFonts w:ascii="Times New Roman" w:eastAsia="Times New Roman" w:hAnsi="Times New Roman" w:cs="Times New Roman"/>
          <w:b/>
          <w:sz w:val="26"/>
          <w:szCs w:val="26"/>
        </w:rPr>
        <w:t xml:space="preserve"> 202</w:t>
      </w:r>
      <w:r w:rsidR="00C2766E" w:rsidRPr="00F35921">
        <w:rPr>
          <w:rFonts w:ascii="Times New Roman" w:eastAsia="Times New Roman" w:hAnsi="Times New Roman" w:cs="Times New Roman"/>
          <w:b/>
          <w:sz w:val="26"/>
          <w:szCs w:val="26"/>
        </w:rPr>
        <w:t>4</w:t>
      </w:r>
    </w:p>
    <w:p w14:paraId="2903BC78"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0F6217FF"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413F414B" w14:textId="2F8D3B10"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Date of Judgment:</w:t>
      </w:r>
      <w:r w:rsidRPr="00F35921">
        <w:rPr>
          <w:rFonts w:ascii="Times New Roman" w:eastAsia="Times New Roman" w:hAnsi="Times New Roman" w:cs="Times New Roman"/>
          <w:b/>
          <w:sz w:val="26"/>
          <w:szCs w:val="26"/>
        </w:rPr>
        <w:tab/>
        <w:t xml:space="preserve">      </w:t>
      </w:r>
      <w:r w:rsidR="00844D7B">
        <w:rPr>
          <w:rFonts w:ascii="Times New Roman" w:eastAsia="Times New Roman" w:hAnsi="Times New Roman" w:cs="Times New Roman"/>
          <w:b/>
          <w:sz w:val="26"/>
          <w:szCs w:val="26"/>
        </w:rPr>
        <w:t xml:space="preserve">19 </w:t>
      </w:r>
      <w:r w:rsidR="00F05736">
        <w:rPr>
          <w:rFonts w:ascii="Times New Roman" w:eastAsia="Times New Roman" w:hAnsi="Times New Roman" w:cs="Times New Roman"/>
          <w:b/>
          <w:sz w:val="26"/>
          <w:szCs w:val="26"/>
        </w:rPr>
        <w:t>June</w:t>
      </w:r>
      <w:r w:rsidRPr="00F35921">
        <w:rPr>
          <w:rFonts w:ascii="Times New Roman" w:eastAsia="Times New Roman" w:hAnsi="Times New Roman" w:cs="Times New Roman"/>
          <w:b/>
          <w:sz w:val="26"/>
          <w:szCs w:val="26"/>
        </w:rPr>
        <w:t xml:space="preserve"> 202</w:t>
      </w:r>
      <w:r w:rsidR="00C2766E" w:rsidRPr="00F35921">
        <w:rPr>
          <w:rFonts w:ascii="Times New Roman" w:eastAsia="Times New Roman" w:hAnsi="Times New Roman" w:cs="Times New Roman"/>
          <w:b/>
          <w:sz w:val="26"/>
          <w:szCs w:val="26"/>
        </w:rPr>
        <w:t>4</w:t>
      </w:r>
    </w:p>
    <w:p w14:paraId="32B8A1CE"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70242138" w14:textId="77777777" w:rsidR="004552E1" w:rsidRPr="00F35921" w:rsidRDefault="004552E1" w:rsidP="004552E1">
      <w:pPr>
        <w:tabs>
          <w:tab w:val="left" w:pos="2835"/>
        </w:tabs>
        <w:spacing w:after="0" w:line="240" w:lineRule="auto"/>
        <w:jc w:val="both"/>
        <w:rPr>
          <w:rFonts w:ascii="Times New Roman" w:eastAsia="Times New Roman" w:hAnsi="Times New Roman" w:cs="Times New Roman"/>
          <w:b/>
          <w:sz w:val="26"/>
          <w:szCs w:val="26"/>
        </w:rPr>
      </w:pPr>
    </w:p>
    <w:p w14:paraId="2EBA96DD" w14:textId="468BAAD0" w:rsidR="00551426" w:rsidRPr="00F35921" w:rsidRDefault="00551426" w:rsidP="00D76C18">
      <w:pPr>
        <w:tabs>
          <w:tab w:val="left" w:pos="2835"/>
          <w:tab w:val="left" w:pos="3240"/>
        </w:tabs>
        <w:spacing w:after="0" w:line="240" w:lineRule="auto"/>
        <w:jc w:val="both"/>
        <w:rPr>
          <w:rFonts w:ascii="Times New Roman" w:eastAsia="Times New Roman" w:hAnsi="Times New Roman" w:cs="Times New Roman"/>
          <w:b/>
          <w:sz w:val="26"/>
          <w:szCs w:val="26"/>
        </w:rPr>
      </w:pPr>
    </w:p>
    <w:p w14:paraId="1DD8B07B" w14:textId="23BE278F" w:rsidR="008654F1" w:rsidRPr="00F35921" w:rsidRDefault="008654F1" w:rsidP="008654F1">
      <w:pPr>
        <w:spacing w:after="0" w:line="360" w:lineRule="auto"/>
        <w:ind w:left="1440" w:hanging="1440"/>
        <w:jc w:val="both"/>
        <w:rPr>
          <w:rFonts w:ascii="Times New Roman" w:hAnsi="Times New Roman" w:cs="Times New Roman"/>
          <w:sz w:val="26"/>
          <w:szCs w:val="26"/>
        </w:rPr>
      </w:pPr>
      <w:r w:rsidRPr="00F35921">
        <w:rPr>
          <w:rFonts w:ascii="Times New Roman" w:hAnsi="Times New Roman" w:cs="Times New Roman"/>
          <w:b/>
          <w:sz w:val="26"/>
          <w:szCs w:val="26"/>
        </w:rPr>
        <w:t>Delivered:</w:t>
      </w:r>
      <w:r w:rsidRPr="00F35921">
        <w:rPr>
          <w:rFonts w:ascii="Times New Roman" w:hAnsi="Times New Roman" w:cs="Times New Roman"/>
          <w:b/>
          <w:sz w:val="26"/>
          <w:szCs w:val="26"/>
        </w:rPr>
        <w:tab/>
      </w:r>
      <w:r w:rsidRPr="00F35921">
        <w:rPr>
          <w:rFonts w:ascii="Times New Roman" w:hAnsi="Times New Roman" w:cs="Times New Roman"/>
          <w:sz w:val="26"/>
          <w:szCs w:val="26"/>
        </w:rPr>
        <w:t xml:space="preserve">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844D7B">
        <w:rPr>
          <w:rFonts w:ascii="Times New Roman" w:hAnsi="Times New Roman" w:cs="Times New Roman"/>
          <w:sz w:val="26"/>
          <w:szCs w:val="26"/>
        </w:rPr>
        <w:t xml:space="preserve">19 </w:t>
      </w:r>
      <w:r w:rsidR="00F05736">
        <w:rPr>
          <w:rFonts w:ascii="Times New Roman" w:hAnsi="Times New Roman" w:cs="Times New Roman"/>
          <w:sz w:val="26"/>
          <w:szCs w:val="26"/>
        </w:rPr>
        <w:t>June</w:t>
      </w:r>
      <w:r w:rsidRPr="00F35921">
        <w:rPr>
          <w:rFonts w:ascii="Times New Roman" w:hAnsi="Times New Roman" w:cs="Times New Roman"/>
          <w:sz w:val="26"/>
          <w:szCs w:val="26"/>
        </w:rPr>
        <w:t xml:space="preserve"> 2024.</w:t>
      </w:r>
    </w:p>
    <w:p w14:paraId="02A13199" w14:textId="77777777" w:rsidR="00551426" w:rsidRPr="00F35921" w:rsidRDefault="00551426">
      <w:pPr>
        <w:tabs>
          <w:tab w:val="left" w:pos="2835"/>
        </w:tabs>
        <w:spacing w:after="0" w:line="240" w:lineRule="auto"/>
        <w:jc w:val="both"/>
        <w:rPr>
          <w:rFonts w:ascii="Times New Roman" w:eastAsia="Times New Roman" w:hAnsi="Times New Roman" w:cs="Times New Roman"/>
          <w:b/>
          <w:sz w:val="26"/>
          <w:szCs w:val="26"/>
        </w:rPr>
      </w:pPr>
    </w:p>
    <w:p w14:paraId="4BCF5DD1" w14:textId="3978671C" w:rsidR="00551426" w:rsidRPr="00F35921" w:rsidRDefault="00551426">
      <w:pPr>
        <w:spacing w:after="0" w:line="240" w:lineRule="auto"/>
        <w:jc w:val="both"/>
        <w:rPr>
          <w:rFonts w:ascii="Times New Roman" w:eastAsia="Times New Roman" w:hAnsi="Times New Roman" w:cs="Times New Roman"/>
          <w:b/>
          <w:sz w:val="26"/>
          <w:szCs w:val="26"/>
        </w:rPr>
      </w:pPr>
    </w:p>
    <w:p w14:paraId="6D4EFA15" w14:textId="77777777" w:rsidR="00551426" w:rsidRPr="00F35921" w:rsidRDefault="00551426">
      <w:pPr>
        <w:spacing w:after="0" w:line="240" w:lineRule="auto"/>
        <w:jc w:val="both"/>
        <w:rPr>
          <w:rFonts w:ascii="Times New Roman" w:eastAsia="Times New Roman" w:hAnsi="Times New Roman" w:cs="Times New Roman"/>
          <w:b/>
          <w:sz w:val="26"/>
          <w:szCs w:val="26"/>
        </w:rPr>
      </w:pPr>
    </w:p>
    <w:p w14:paraId="09DCEBB2" w14:textId="77777777" w:rsidR="00551426" w:rsidRPr="00F35921" w:rsidRDefault="00551426">
      <w:pPr>
        <w:spacing w:after="0" w:line="240" w:lineRule="auto"/>
        <w:jc w:val="both"/>
        <w:rPr>
          <w:rFonts w:ascii="Times New Roman" w:eastAsia="Times New Roman" w:hAnsi="Times New Roman" w:cs="Times New Roman"/>
          <w:b/>
          <w:sz w:val="26"/>
          <w:szCs w:val="26"/>
        </w:rPr>
      </w:pPr>
    </w:p>
    <w:p w14:paraId="7B4ACD13" w14:textId="77777777" w:rsidR="00551426" w:rsidRPr="00F35921" w:rsidRDefault="00551426">
      <w:pPr>
        <w:spacing w:after="0" w:line="240" w:lineRule="auto"/>
        <w:jc w:val="both"/>
        <w:rPr>
          <w:rFonts w:ascii="Times New Roman" w:eastAsia="Times New Roman" w:hAnsi="Times New Roman" w:cs="Times New Roman"/>
          <w:b/>
          <w:sz w:val="26"/>
          <w:szCs w:val="26"/>
        </w:rPr>
      </w:pPr>
    </w:p>
    <w:p w14:paraId="7ADAB77B" w14:textId="6C07A91D" w:rsidR="004E52F2" w:rsidRPr="00F35921" w:rsidRDefault="007C3F65">
      <w:pPr>
        <w:tabs>
          <w:tab w:val="left" w:pos="2835"/>
        </w:tabs>
        <w:spacing w:after="0" w:line="240" w:lineRule="auto"/>
        <w:jc w:val="both"/>
        <w:rPr>
          <w:rFonts w:ascii="Times New Roman" w:eastAsia="Times New Roman" w:hAnsi="Times New Roman" w:cs="Times New Roman"/>
          <w:b/>
          <w:sz w:val="26"/>
          <w:szCs w:val="26"/>
        </w:rPr>
      </w:pPr>
      <w:r w:rsidRPr="00F35921">
        <w:rPr>
          <w:rFonts w:ascii="Times New Roman" w:eastAsia="Times New Roman" w:hAnsi="Times New Roman" w:cs="Times New Roman"/>
          <w:b/>
          <w:sz w:val="26"/>
          <w:szCs w:val="26"/>
        </w:rPr>
        <w:t xml:space="preserve"> </w:t>
      </w:r>
    </w:p>
    <w:p w14:paraId="33BDD090" w14:textId="4FBEC5DE" w:rsidR="004E52F2" w:rsidRPr="00F35921" w:rsidRDefault="004E52F2">
      <w:pPr>
        <w:spacing w:after="0" w:line="240" w:lineRule="auto"/>
        <w:jc w:val="both"/>
        <w:rPr>
          <w:rFonts w:ascii="Times New Roman" w:eastAsia="Times New Roman" w:hAnsi="Times New Roman" w:cs="Times New Roman"/>
          <w:b/>
          <w:sz w:val="26"/>
          <w:szCs w:val="26"/>
        </w:rPr>
      </w:pPr>
    </w:p>
    <w:p w14:paraId="13F6E6ED" w14:textId="77777777" w:rsidR="004E52F2" w:rsidRPr="00F35921" w:rsidRDefault="004E52F2">
      <w:pPr>
        <w:spacing w:after="0" w:line="240" w:lineRule="auto"/>
        <w:jc w:val="both"/>
        <w:rPr>
          <w:rFonts w:ascii="Times New Roman" w:eastAsia="Times New Roman" w:hAnsi="Times New Roman" w:cs="Times New Roman"/>
          <w:b/>
          <w:sz w:val="26"/>
          <w:szCs w:val="26"/>
        </w:rPr>
      </w:pPr>
    </w:p>
    <w:p w14:paraId="0205D7EF" w14:textId="77777777" w:rsidR="007C3F65" w:rsidRPr="00F35921" w:rsidRDefault="007C3F65">
      <w:pPr>
        <w:tabs>
          <w:tab w:val="left" w:pos="2694"/>
        </w:tabs>
        <w:spacing w:after="0" w:line="240" w:lineRule="auto"/>
        <w:jc w:val="both"/>
        <w:rPr>
          <w:rFonts w:ascii="Times New Roman" w:eastAsia="Times New Roman" w:hAnsi="Times New Roman" w:cs="Times New Roman"/>
          <w:b/>
          <w:sz w:val="26"/>
          <w:szCs w:val="26"/>
        </w:rPr>
      </w:pPr>
    </w:p>
    <w:sectPr w:rsidR="007C3F65" w:rsidRPr="00F35921" w:rsidSect="00AE7095">
      <w:headerReference w:type="default" r:id="rId15"/>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45A7" w14:textId="77777777" w:rsidR="00BD2D56" w:rsidRDefault="00BD2D56">
      <w:pPr>
        <w:spacing w:after="0" w:line="240" w:lineRule="auto"/>
      </w:pPr>
      <w:r>
        <w:separator/>
      </w:r>
    </w:p>
  </w:endnote>
  <w:endnote w:type="continuationSeparator" w:id="0">
    <w:p w14:paraId="21B4D5F8" w14:textId="77777777" w:rsidR="00BD2D56" w:rsidRDefault="00BD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93883" w14:textId="77777777" w:rsidR="00BD2D56" w:rsidRDefault="00BD2D56">
      <w:pPr>
        <w:spacing w:after="0" w:line="240" w:lineRule="auto"/>
      </w:pPr>
      <w:r>
        <w:separator/>
      </w:r>
    </w:p>
  </w:footnote>
  <w:footnote w:type="continuationSeparator" w:id="0">
    <w:p w14:paraId="74A2BAA3" w14:textId="77777777" w:rsidR="00BD2D56" w:rsidRDefault="00BD2D56">
      <w:pPr>
        <w:spacing w:after="0" w:line="240" w:lineRule="auto"/>
      </w:pPr>
      <w:r>
        <w:continuationSeparator/>
      </w:r>
    </w:p>
  </w:footnote>
  <w:footnote w:id="1">
    <w:p w14:paraId="46E89191" w14:textId="2C5EE96F"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2008 (2) SA 472 (CC).</w:t>
      </w:r>
    </w:p>
  </w:footnote>
  <w:footnote w:id="2">
    <w:p w14:paraId="02897F76" w14:textId="0091CBA8" w:rsidR="005E2B5A" w:rsidRPr="002B0BC9" w:rsidRDefault="005E2B5A">
      <w:pPr>
        <w:pStyle w:val="FootnoteText"/>
      </w:pPr>
      <w:r>
        <w:rPr>
          <w:rStyle w:val="FootnoteReference"/>
        </w:rPr>
        <w:footnoteRef/>
      </w:r>
      <w:r>
        <w:t xml:space="preserve"> </w:t>
      </w:r>
      <w:r w:rsidRPr="0089001A">
        <w:rPr>
          <w:rFonts w:ascii="Times New Roman" w:hAnsi="Times New Roman" w:cs="Times New Roman"/>
          <w:iCs/>
          <w:sz w:val="18"/>
          <w:szCs w:val="18"/>
        </w:rPr>
        <w:t>1996 (1) SA 984 (CC).</w:t>
      </w:r>
    </w:p>
  </w:footnote>
  <w:footnote w:id="3">
    <w:p w14:paraId="77C5A97D" w14:textId="5BDF2F8D"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(20264/2014) [2015] ZSCA 97 (1 June 2015).</w:t>
      </w:r>
    </w:p>
  </w:footnote>
  <w:footnote w:id="4">
    <w:p w14:paraId="3739062A" w14:textId="47649BEF" w:rsidR="005E2B5A" w:rsidRPr="0089001A" w:rsidRDefault="005E2B5A">
      <w:pPr>
        <w:pStyle w:val="FootnoteText"/>
        <w:rPr>
          <w:i/>
        </w:rPr>
      </w:pPr>
      <w:r>
        <w:rPr>
          <w:rStyle w:val="FootnoteReference"/>
        </w:rPr>
        <w:footnoteRef/>
      </w:r>
      <w:r>
        <w:t xml:space="preserve"> </w:t>
      </w:r>
      <w:r w:rsidRPr="0089001A">
        <w:rPr>
          <w:rFonts w:ascii="Times New Roman" w:hAnsi="Times New Roman" w:cs="Times New Roman"/>
          <w:sz w:val="18"/>
          <w:szCs w:val="18"/>
        </w:rPr>
        <w:t>[2019] ZACC 47.</w:t>
      </w:r>
    </w:p>
  </w:footnote>
  <w:footnote w:id="5">
    <w:p w14:paraId="387815BB" w14:textId="5F59EF16" w:rsidR="005E2B5A" w:rsidRDefault="005E2B5A">
      <w:pPr>
        <w:pStyle w:val="FootnoteText"/>
      </w:pPr>
      <w:r>
        <w:rPr>
          <w:rStyle w:val="FootnoteReference"/>
        </w:rPr>
        <w:footnoteRef/>
      </w:r>
      <w:r>
        <w:t xml:space="preserve"> Ibid footnote 3.</w:t>
      </w:r>
    </w:p>
  </w:footnote>
  <w:footnote w:id="6">
    <w:p w14:paraId="225D4459" w14:textId="4BA9F6F5"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(53/8; 1984 (3) SA 620 (21 May 1984)4) [1984] ZASCA 51; [1984] 2 All SA 366 (a); 1984 (3) SA 623.</w:t>
      </w:r>
    </w:p>
  </w:footnote>
  <w:footnote w:id="7">
    <w:p w14:paraId="43AB837A" w14:textId="16DA33BF"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(66/2007) [2008] ZASCA 6; [2008] 2 All SA 512 (SCA); 2008 (3) SA 371 (SCA) (10 March 2008).</w:t>
      </w:r>
    </w:p>
  </w:footnote>
  <w:footnote w:id="8">
    <w:p w14:paraId="4429AE46" w14:textId="0B815C61" w:rsidR="005E2B5A" w:rsidRDefault="005E2B5A">
      <w:pPr>
        <w:pStyle w:val="FootnoteText"/>
      </w:pPr>
      <w:r>
        <w:rPr>
          <w:rStyle w:val="FootnoteReference"/>
        </w:rPr>
        <w:footnoteRef/>
      </w:r>
      <w:r w:rsidRPr="0089001A">
        <w:rPr>
          <w:sz w:val="18"/>
          <w:szCs w:val="18"/>
        </w:rPr>
        <w:t xml:space="preserve"> </w:t>
      </w:r>
      <w:r w:rsidRPr="0089001A">
        <w:rPr>
          <w:rFonts w:ascii="Times New Roman" w:hAnsi="Times New Roman" w:cs="Times New Roman"/>
          <w:iCs/>
          <w:sz w:val="18"/>
          <w:szCs w:val="18"/>
        </w:rPr>
        <w:t>1914 AD 22.</w:t>
      </w:r>
    </w:p>
  </w:footnote>
  <w:footnote w:id="9">
    <w:p w14:paraId="4217A44A" w14:textId="58FBDC6E" w:rsidR="005E2B5A" w:rsidRDefault="005E2B5A">
      <w:pPr>
        <w:pStyle w:val="FootnoteText"/>
      </w:pPr>
      <w:r>
        <w:rPr>
          <w:rStyle w:val="FootnoteReference"/>
        </w:rPr>
        <w:footnoteRef/>
      </w:r>
      <w:r>
        <w:t xml:space="preserve"> </w:t>
      </w:r>
      <w:r w:rsidRPr="00094E11">
        <w:rPr>
          <w:rFonts w:ascii="Times New Roman" w:hAnsi="Times New Roman" w:cs="Times New Roman"/>
          <w:sz w:val="18"/>
          <w:szCs w:val="18"/>
        </w:rPr>
        <w:t>(CCT25/94) [1995] ZACC 4; 1995 (3) SA 867; 1995 (7) BCLR 793 (CC) (8 June 1995)</w:t>
      </w:r>
      <w:r>
        <w:rPr>
          <w:rFonts w:ascii="Times New Roman" w:hAnsi="Times New Roman" w:cs="Times New Roman"/>
          <w:sz w:val="18"/>
          <w:szCs w:val="18"/>
        </w:rPr>
        <w:t>.</w:t>
      </w:r>
    </w:p>
  </w:footnote>
  <w:footnote w:id="10">
    <w:p w14:paraId="07A347A0" w14:textId="545592E2" w:rsidR="005E2B5A" w:rsidRDefault="005E2B5A">
      <w:pPr>
        <w:pStyle w:val="FootnoteText"/>
      </w:pPr>
      <w:r>
        <w:rPr>
          <w:rStyle w:val="FootnoteReference"/>
        </w:rPr>
        <w:footnoteRef/>
      </w:r>
      <w:r>
        <w:t xml:space="preserve"> </w:t>
      </w:r>
      <w:r w:rsidRPr="00094E11">
        <w:rPr>
          <w:rFonts w:ascii="Times New Roman" w:hAnsi="Times New Roman" w:cs="Times New Roman"/>
          <w:sz w:val="18"/>
          <w:szCs w:val="18"/>
        </w:rPr>
        <w:t>(08/16) [2016] ZASCA 206; [2017] 2 All SA</w:t>
      </w:r>
      <w:r w:rsidRPr="00B33B8A">
        <w:rPr>
          <w:rFonts w:ascii="Times New Roman" w:hAnsi="Times New Roman" w:cs="Times New Roman"/>
          <w:sz w:val="18"/>
          <w:szCs w:val="18"/>
        </w:rPr>
        <w:t xml:space="preserve"> 1 (SCA); 2017 (4) SA 17 (SCA) </w:t>
      </w:r>
      <w:r w:rsidRPr="00094E11">
        <w:rPr>
          <w:rFonts w:ascii="Times New Roman" w:hAnsi="Times New Roman" w:cs="Times New Roman"/>
          <w:sz w:val="18"/>
          <w:szCs w:val="18"/>
        </w:rPr>
        <w:t>(15 December 2016).</w:t>
      </w:r>
    </w:p>
  </w:footnote>
  <w:footnote w:id="11">
    <w:p w14:paraId="15723090" w14:textId="63EDF98C"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2015 (12) BCLR 1407 (CC).</w:t>
      </w:r>
    </w:p>
  </w:footnote>
  <w:footnote w:id="12">
    <w:p w14:paraId="12D94485" w14:textId="3650A930"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(522/2021 &amp; 523/2021) [2024] ZASCA 47 (12 April 2024).</w:t>
      </w:r>
    </w:p>
  </w:footnote>
  <w:footnote w:id="13">
    <w:p w14:paraId="35949551" w14:textId="21F20C26" w:rsidR="005E2B5A" w:rsidRDefault="005E2B5A">
      <w:pPr>
        <w:pStyle w:val="FootnoteText"/>
      </w:pPr>
      <w:r>
        <w:rPr>
          <w:rStyle w:val="FootnoteReference"/>
        </w:rPr>
        <w:footnoteRef/>
      </w:r>
      <w:r>
        <w:t xml:space="preserve"> </w:t>
      </w:r>
      <w:r w:rsidRPr="0089001A">
        <w:rPr>
          <w:rFonts w:ascii="Times New Roman" w:hAnsi="Times New Roman" w:cs="Times New Roman"/>
          <w:iCs/>
          <w:sz w:val="18"/>
          <w:szCs w:val="18"/>
        </w:rPr>
        <w:t>(1303/2021) [2023] ZASCA 7 (6 February2023).</w:t>
      </w:r>
    </w:p>
  </w:footnote>
  <w:footnote w:id="14">
    <w:p w14:paraId="105F5F33" w14:textId="2436DE33" w:rsidR="005E2B5A" w:rsidRPr="0089001A" w:rsidRDefault="005E2B5A">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(2832/2023) [2024] ZAMPMBHC 28 (19 April 2024).</w:t>
      </w:r>
    </w:p>
  </w:footnote>
  <w:footnote w:id="15">
    <w:p w14:paraId="3DCD1A75" w14:textId="2DB8C84E" w:rsidR="005E2B5A" w:rsidRPr="00094E11" w:rsidRDefault="005E2B5A">
      <w:pPr>
        <w:pStyle w:val="FootnoteText"/>
        <w:rPr>
          <w:rFonts w:ascii="Times New Roman" w:hAnsi="Times New Roman" w:cs="Times New Roman"/>
          <w:sz w:val="18"/>
          <w:szCs w:val="18"/>
        </w:rPr>
      </w:pPr>
      <w:r w:rsidRPr="00094E11">
        <w:rPr>
          <w:rStyle w:val="FootnoteReference"/>
          <w:rFonts w:ascii="Times New Roman" w:hAnsi="Times New Roman" w:cs="Times New Roman"/>
          <w:sz w:val="18"/>
          <w:szCs w:val="18"/>
        </w:rPr>
        <w:footnoteRef/>
      </w:r>
      <w:r w:rsidRPr="00094E11">
        <w:rPr>
          <w:rFonts w:ascii="Times New Roman" w:hAnsi="Times New Roman" w:cs="Times New Roman"/>
          <w:sz w:val="18"/>
          <w:szCs w:val="18"/>
        </w:rPr>
        <w:t xml:space="preserve"> (CCT 27/04) [2005] ZACC 3; 2006 (3) SA 247 (CC).</w:t>
      </w:r>
    </w:p>
  </w:footnote>
  <w:footnote w:id="16">
    <w:p w14:paraId="153FDAC4" w14:textId="77777777" w:rsidR="005E2B5A" w:rsidRDefault="005E2B5A" w:rsidP="00B3067D">
      <w:pPr>
        <w:pStyle w:val="FootnoteText"/>
      </w:pPr>
      <w:r>
        <w:rPr>
          <w:rStyle w:val="FootnoteReference"/>
        </w:rPr>
        <w:footnoteRef/>
      </w:r>
      <w:r>
        <w:t xml:space="preserve"> </w:t>
      </w:r>
      <w:r>
        <w:rPr>
          <w:rFonts w:ascii="Times New Roman" w:hAnsi="Times New Roman" w:cs="Times New Roman"/>
          <w:iCs/>
          <w:sz w:val="18"/>
          <w:szCs w:val="18"/>
        </w:rPr>
        <w:t>(Case No 205/2019) [2021] ZSCA 012 (3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2619396"/>
      <w:docPartObj>
        <w:docPartGallery w:val="Page Numbers (Top of Page)"/>
        <w:docPartUnique/>
      </w:docPartObj>
    </w:sdtPr>
    <w:sdtEndPr>
      <w:rPr>
        <w:noProof/>
      </w:rPr>
    </w:sdtEndPr>
    <w:sdtContent>
      <w:p w14:paraId="3D85CF60" w14:textId="68732FF7" w:rsidR="005E2B5A" w:rsidRDefault="005E2B5A">
        <w:pPr>
          <w:pStyle w:val="Header"/>
          <w:jc w:val="right"/>
        </w:pPr>
        <w:r>
          <w:fldChar w:fldCharType="begin"/>
        </w:r>
        <w:r>
          <w:instrText xml:space="preserve"> PAGE   \* MERGEFORMAT </w:instrText>
        </w:r>
        <w:r>
          <w:fldChar w:fldCharType="separate"/>
        </w:r>
        <w:r w:rsidR="007C5E5B">
          <w:rPr>
            <w:noProof/>
          </w:rPr>
          <w:t>53</w:t>
        </w:r>
        <w:r>
          <w:rPr>
            <w:noProof/>
          </w:rPr>
          <w:fldChar w:fldCharType="end"/>
        </w:r>
      </w:p>
    </w:sdtContent>
  </w:sdt>
  <w:p w14:paraId="3211C6A4" w14:textId="77777777" w:rsidR="005E2B5A" w:rsidRDefault="005E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4956C74"/>
    <w:multiLevelType w:val="hybridMultilevel"/>
    <w:tmpl w:val="0A80308A"/>
    <w:lvl w:ilvl="0" w:tplc="1C09001B">
      <w:start w:val="1"/>
      <w:numFmt w:val="lowerRoman"/>
      <w:lvlText w:val="%1."/>
      <w:lvlJc w:val="righ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15:restartNumberingAfterBreak="0">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4053228"/>
    <w:multiLevelType w:val="hybridMultilevel"/>
    <w:tmpl w:val="D616B25E"/>
    <w:lvl w:ilvl="0" w:tplc="401830DE">
      <w:start w:val="1"/>
      <w:numFmt w:val="decimal"/>
      <w:lvlText w:val="(%1)"/>
      <w:lvlJc w:val="left"/>
      <w:pPr>
        <w:ind w:left="2880" w:hanging="360"/>
      </w:pPr>
      <w:rPr>
        <w:rFonts w:ascii="Times New Roman" w:eastAsiaTheme="minorHAnsi" w:hAnsi="Times New Roman" w:cs="Times New Roman"/>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615462C"/>
    <w:multiLevelType w:val="hybridMultilevel"/>
    <w:tmpl w:val="DAC4414E"/>
    <w:lvl w:ilvl="0" w:tplc="9ED873C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9D07BEF"/>
    <w:multiLevelType w:val="hybridMultilevel"/>
    <w:tmpl w:val="C2188678"/>
    <w:lvl w:ilvl="0" w:tplc="E0BC3A2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1B1B1900"/>
    <w:multiLevelType w:val="hybridMultilevel"/>
    <w:tmpl w:val="BC963A6A"/>
    <w:lvl w:ilvl="0" w:tplc="9ED873C6">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26217F26"/>
    <w:multiLevelType w:val="hybridMultilevel"/>
    <w:tmpl w:val="2DFA312C"/>
    <w:lvl w:ilvl="0" w:tplc="CD08664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0"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3" w15:restartNumberingAfterBreak="0">
    <w:nsid w:val="377C47C4"/>
    <w:multiLevelType w:val="hybridMultilevel"/>
    <w:tmpl w:val="23B66192"/>
    <w:lvl w:ilvl="0" w:tplc="08866B7E">
      <w:start w:val="1"/>
      <w:numFmt w:val="lowerLetter"/>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14" w15:restartNumberingAfterBreak="0">
    <w:nsid w:val="3B5433B2"/>
    <w:multiLevelType w:val="multilevel"/>
    <w:tmpl w:val="69D6D072"/>
    <w:lvl w:ilvl="0">
      <w:start w:val="6"/>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15" w15:restartNumberingAfterBreak="0">
    <w:nsid w:val="3F85036B"/>
    <w:multiLevelType w:val="hybridMultilevel"/>
    <w:tmpl w:val="627A5C62"/>
    <w:lvl w:ilvl="0" w:tplc="CEDC595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2D93147"/>
    <w:multiLevelType w:val="hybridMultilevel"/>
    <w:tmpl w:val="C4B2599C"/>
    <w:lvl w:ilvl="0" w:tplc="4ABC936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447338AD"/>
    <w:multiLevelType w:val="multilevel"/>
    <w:tmpl w:val="F26A5FFA"/>
    <w:lvl w:ilvl="0">
      <w:start w:val="2"/>
      <w:numFmt w:val="decimal"/>
      <w:lvlText w:val="%1"/>
      <w:lvlJc w:val="left"/>
      <w:pPr>
        <w:ind w:left="530" w:hanging="530"/>
      </w:pPr>
      <w:rPr>
        <w:rFonts w:hint="default"/>
      </w:rPr>
    </w:lvl>
    <w:lvl w:ilvl="1">
      <w:start w:val="3"/>
      <w:numFmt w:val="decimal"/>
      <w:lvlText w:val="%1.%2"/>
      <w:lvlJc w:val="left"/>
      <w:pPr>
        <w:ind w:left="1610" w:hanging="53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5C008E8"/>
    <w:multiLevelType w:val="multilevel"/>
    <w:tmpl w:val="DB5CE4D6"/>
    <w:lvl w:ilvl="0">
      <w:start w:val="2"/>
      <w:numFmt w:val="decimalZero"/>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14B70E4"/>
    <w:multiLevelType w:val="multilevel"/>
    <w:tmpl w:val="408C953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38A1D05"/>
    <w:multiLevelType w:val="hybridMultilevel"/>
    <w:tmpl w:val="FC5E6160"/>
    <w:lvl w:ilvl="0" w:tplc="56487D0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82D78AC"/>
    <w:multiLevelType w:val="multilevel"/>
    <w:tmpl w:val="7938BAA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8BB36BA"/>
    <w:multiLevelType w:val="hybridMultilevel"/>
    <w:tmpl w:val="E8BAC6E0"/>
    <w:lvl w:ilvl="0" w:tplc="0809001B">
      <w:start w:val="1"/>
      <w:numFmt w:val="lowerRoman"/>
      <w:lvlText w:val="%1."/>
      <w:lvlJc w:val="right"/>
      <w:pPr>
        <w:ind w:left="2160" w:hanging="360"/>
      </w:p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6"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27" w15:restartNumberingAfterBreak="0">
    <w:nsid w:val="5D8A41E8"/>
    <w:multiLevelType w:val="multilevel"/>
    <w:tmpl w:val="5072AA6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15:restartNumberingAfterBreak="0">
    <w:nsid w:val="5E594A3F"/>
    <w:multiLevelType w:val="multilevel"/>
    <w:tmpl w:val="2B26BDA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30"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2" w15:restartNumberingAfterBreak="0">
    <w:nsid w:val="620A6948"/>
    <w:multiLevelType w:val="multilevel"/>
    <w:tmpl w:val="E708B318"/>
    <w:lvl w:ilvl="0">
      <w:start w:val="1"/>
      <w:numFmt w:val="lowerRoman"/>
      <w:lvlText w:val="%1."/>
      <w:lvlJc w:val="right"/>
      <w:pPr>
        <w:ind w:left="2160" w:hanging="360"/>
      </w:pPr>
    </w:lvl>
    <w:lvl w:ilvl="1">
      <w:start w:val="3"/>
      <w:numFmt w:val="decimal"/>
      <w:isLgl/>
      <w:lvlText w:val="%1.%2"/>
      <w:lvlJc w:val="left"/>
      <w:pPr>
        <w:ind w:left="27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3A91B9E"/>
    <w:multiLevelType w:val="hybridMultilevel"/>
    <w:tmpl w:val="E7F68B92"/>
    <w:lvl w:ilvl="0" w:tplc="0809001B">
      <w:start w:val="1"/>
      <w:numFmt w:val="lowerRoman"/>
      <w:lvlText w:val="%1."/>
      <w:lvlJc w:val="righ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4" w15:restartNumberingAfterBreak="0">
    <w:nsid w:val="63C37C01"/>
    <w:multiLevelType w:val="multilevel"/>
    <w:tmpl w:val="3F2289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15:restartNumberingAfterBreak="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8"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40"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1" w15:restartNumberingAfterBreak="0">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2" w15:restartNumberingAfterBreak="0">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3" w15:restartNumberingAfterBreak="0">
    <w:nsid w:val="75BA2206"/>
    <w:multiLevelType w:val="hybridMultilevel"/>
    <w:tmpl w:val="5F14D754"/>
    <w:lvl w:ilvl="0" w:tplc="3168D9F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4" w15:restartNumberingAfterBreak="0">
    <w:nsid w:val="775247D2"/>
    <w:multiLevelType w:val="hybridMultilevel"/>
    <w:tmpl w:val="2FE2431A"/>
    <w:lvl w:ilvl="0" w:tplc="D87247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6" w15:restartNumberingAfterBreak="0">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16cid:durableId="1044673795">
    <w:abstractNumId w:val="3"/>
  </w:num>
  <w:num w:numId="2" w16cid:durableId="375279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04033">
    <w:abstractNumId w:val="30"/>
  </w:num>
  <w:num w:numId="4" w16cid:durableId="1044409765">
    <w:abstractNumId w:val="10"/>
  </w:num>
  <w:num w:numId="5" w16cid:durableId="1608002213">
    <w:abstractNumId w:val="12"/>
  </w:num>
  <w:num w:numId="6" w16cid:durableId="1677347331">
    <w:abstractNumId w:val="17"/>
  </w:num>
  <w:num w:numId="7" w16cid:durableId="711809043">
    <w:abstractNumId w:val="0"/>
  </w:num>
  <w:num w:numId="8" w16cid:durableId="1459646702">
    <w:abstractNumId w:val="40"/>
  </w:num>
  <w:num w:numId="9" w16cid:durableId="1271204034">
    <w:abstractNumId w:val="38"/>
  </w:num>
  <w:num w:numId="10" w16cid:durableId="1856188258">
    <w:abstractNumId w:val="26"/>
  </w:num>
  <w:num w:numId="11" w16cid:durableId="211618295">
    <w:abstractNumId w:val="35"/>
  </w:num>
  <w:num w:numId="12" w16cid:durableId="2117675266">
    <w:abstractNumId w:val="42"/>
  </w:num>
  <w:num w:numId="13" w16cid:durableId="1148322705">
    <w:abstractNumId w:val="11"/>
  </w:num>
  <w:num w:numId="14" w16cid:durableId="1069303654">
    <w:abstractNumId w:val="25"/>
  </w:num>
  <w:num w:numId="15" w16cid:durableId="554974086">
    <w:abstractNumId w:val="45"/>
  </w:num>
  <w:num w:numId="16" w16cid:durableId="625546290">
    <w:abstractNumId w:val="31"/>
  </w:num>
  <w:num w:numId="17" w16cid:durableId="211354700">
    <w:abstractNumId w:val="9"/>
  </w:num>
  <w:num w:numId="18" w16cid:durableId="1594435280">
    <w:abstractNumId w:val="2"/>
  </w:num>
  <w:num w:numId="19" w16cid:durableId="741370591">
    <w:abstractNumId w:val="24"/>
  </w:num>
  <w:num w:numId="20" w16cid:durableId="322514293">
    <w:abstractNumId w:val="36"/>
  </w:num>
  <w:num w:numId="21" w16cid:durableId="664474044">
    <w:abstractNumId w:val="41"/>
  </w:num>
  <w:num w:numId="22" w16cid:durableId="218370510">
    <w:abstractNumId w:val="28"/>
  </w:num>
  <w:num w:numId="23" w16cid:durableId="251203993">
    <w:abstractNumId w:val="46"/>
  </w:num>
  <w:num w:numId="24" w16cid:durableId="716316843">
    <w:abstractNumId w:val="39"/>
  </w:num>
  <w:num w:numId="25" w16cid:durableId="861555605">
    <w:abstractNumId w:val="37"/>
  </w:num>
  <w:num w:numId="26" w16cid:durableId="480851482">
    <w:abstractNumId w:val="4"/>
  </w:num>
  <w:num w:numId="27" w16cid:durableId="2059235933">
    <w:abstractNumId w:val="29"/>
  </w:num>
  <w:num w:numId="28" w16cid:durableId="973948363">
    <w:abstractNumId w:val="14"/>
  </w:num>
  <w:num w:numId="29" w16cid:durableId="1526168384">
    <w:abstractNumId w:val="34"/>
  </w:num>
  <w:num w:numId="30" w16cid:durableId="1166163091">
    <w:abstractNumId w:val="21"/>
  </w:num>
  <w:num w:numId="31" w16cid:durableId="663820846">
    <w:abstractNumId w:val="5"/>
  </w:num>
  <w:num w:numId="32" w16cid:durableId="11882494">
    <w:abstractNumId w:val="16"/>
  </w:num>
  <w:num w:numId="33" w16cid:durableId="579951272">
    <w:abstractNumId w:val="44"/>
  </w:num>
  <w:num w:numId="34" w16cid:durableId="744573437">
    <w:abstractNumId w:val="43"/>
  </w:num>
  <w:num w:numId="35" w16cid:durableId="1468233534">
    <w:abstractNumId w:val="6"/>
  </w:num>
  <w:num w:numId="36" w16cid:durableId="667709578">
    <w:abstractNumId w:val="19"/>
  </w:num>
  <w:num w:numId="37" w16cid:durableId="891617660">
    <w:abstractNumId w:val="7"/>
  </w:num>
  <w:num w:numId="38" w16cid:durableId="2049526566">
    <w:abstractNumId w:val="20"/>
  </w:num>
  <w:num w:numId="39" w16cid:durableId="1722090355">
    <w:abstractNumId w:val="27"/>
  </w:num>
  <w:num w:numId="40" w16cid:durableId="411044527">
    <w:abstractNumId w:val="23"/>
  </w:num>
  <w:num w:numId="41" w16cid:durableId="1622296612">
    <w:abstractNumId w:val="32"/>
  </w:num>
  <w:num w:numId="42" w16cid:durableId="904342754">
    <w:abstractNumId w:val="1"/>
  </w:num>
  <w:num w:numId="43" w16cid:durableId="519048629">
    <w:abstractNumId w:val="33"/>
  </w:num>
  <w:num w:numId="44" w16cid:durableId="378282890">
    <w:abstractNumId w:val="22"/>
  </w:num>
  <w:num w:numId="45" w16cid:durableId="873074807">
    <w:abstractNumId w:val="13"/>
  </w:num>
  <w:num w:numId="46" w16cid:durableId="571964973">
    <w:abstractNumId w:val="15"/>
  </w:num>
  <w:num w:numId="47" w16cid:durableId="1444761444">
    <w:abstractNumId w:val="8"/>
  </w:num>
  <w:num w:numId="48" w16cid:durableId="312684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0004D4"/>
    <w:rsid w:val="00000919"/>
    <w:rsid w:val="00001067"/>
    <w:rsid w:val="000016FC"/>
    <w:rsid w:val="00001895"/>
    <w:rsid w:val="00001D4C"/>
    <w:rsid w:val="00001E6E"/>
    <w:rsid w:val="00001F53"/>
    <w:rsid w:val="00002269"/>
    <w:rsid w:val="0000246B"/>
    <w:rsid w:val="00002576"/>
    <w:rsid w:val="000027BF"/>
    <w:rsid w:val="00002D3B"/>
    <w:rsid w:val="00002F33"/>
    <w:rsid w:val="00003645"/>
    <w:rsid w:val="00003AFD"/>
    <w:rsid w:val="00003C8B"/>
    <w:rsid w:val="00003CE8"/>
    <w:rsid w:val="00003F5C"/>
    <w:rsid w:val="0000404A"/>
    <w:rsid w:val="00004AD9"/>
    <w:rsid w:val="00004BA3"/>
    <w:rsid w:val="00004CFC"/>
    <w:rsid w:val="00004D0F"/>
    <w:rsid w:val="000051CB"/>
    <w:rsid w:val="00005EB0"/>
    <w:rsid w:val="00005ECB"/>
    <w:rsid w:val="000060A8"/>
    <w:rsid w:val="000066F9"/>
    <w:rsid w:val="000074DC"/>
    <w:rsid w:val="00010397"/>
    <w:rsid w:val="0001087A"/>
    <w:rsid w:val="00010913"/>
    <w:rsid w:val="00011522"/>
    <w:rsid w:val="00011A53"/>
    <w:rsid w:val="000120C1"/>
    <w:rsid w:val="00012777"/>
    <w:rsid w:val="00012D3D"/>
    <w:rsid w:val="00012D97"/>
    <w:rsid w:val="00012E89"/>
    <w:rsid w:val="00012F71"/>
    <w:rsid w:val="00013469"/>
    <w:rsid w:val="00014CB2"/>
    <w:rsid w:val="00014EAE"/>
    <w:rsid w:val="00015107"/>
    <w:rsid w:val="000151FF"/>
    <w:rsid w:val="000152C3"/>
    <w:rsid w:val="00015929"/>
    <w:rsid w:val="00015A49"/>
    <w:rsid w:val="00015DAB"/>
    <w:rsid w:val="0001621C"/>
    <w:rsid w:val="000162DA"/>
    <w:rsid w:val="0001663C"/>
    <w:rsid w:val="00016BB8"/>
    <w:rsid w:val="00016D3C"/>
    <w:rsid w:val="00017A0E"/>
    <w:rsid w:val="00017C01"/>
    <w:rsid w:val="00017C2B"/>
    <w:rsid w:val="00017C98"/>
    <w:rsid w:val="00020486"/>
    <w:rsid w:val="000217FF"/>
    <w:rsid w:val="00022008"/>
    <w:rsid w:val="000228A4"/>
    <w:rsid w:val="0002295E"/>
    <w:rsid w:val="00023037"/>
    <w:rsid w:val="00023905"/>
    <w:rsid w:val="00023A9A"/>
    <w:rsid w:val="00023CE3"/>
    <w:rsid w:val="00023DC9"/>
    <w:rsid w:val="00023F32"/>
    <w:rsid w:val="00023F35"/>
    <w:rsid w:val="0002400B"/>
    <w:rsid w:val="00024621"/>
    <w:rsid w:val="00024C24"/>
    <w:rsid w:val="00024C66"/>
    <w:rsid w:val="00024D04"/>
    <w:rsid w:val="00024FD6"/>
    <w:rsid w:val="00025032"/>
    <w:rsid w:val="000250CB"/>
    <w:rsid w:val="000252A8"/>
    <w:rsid w:val="000264DC"/>
    <w:rsid w:val="0003006A"/>
    <w:rsid w:val="00030286"/>
    <w:rsid w:val="0003033F"/>
    <w:rsid w:val="000306BD"/>
    <w:rsid w:val="00030C17"/>
    <w:rsid w:val="00030DA9"/>
    <w:rsid w:val="00030FC1"/>
    <w:rsid w:val="00031098"/>
    <w:rsid w:val="00031866"/>
    <w:rsid w:val="00032852"/>
    <w:rsid w:val="0003299D"/>
    <w:rsid w:val="00033052"/>
    <w:rsid w:val="00033FC4"/>
    <w:rsid w:val="00034026"/>
    <w:rsid w:val="00034510"/>
    <w:rsid w:val="00036257"/>
    <w:rsid w:val="00036602"/>
    <w:rsid w:val="00036780"/>
    <w:rsid w:val="00036C52"/>
    <w:rsid w:val="00036E3C"/>
    <w:rsid w:val="00037366"/>
    <w:rsid w:val="00037A25"/>
    <w:rsid w:val="00037A40"/>
    <w:rsid w:val="000419EE"/>
    <w:rsid w:val="00041C48"/>
    <w:rsid w:val="00041D1E"/>
    <w:rsid w:val="00041E49"/>
    <w:rsid w:val="00042969"/>
    <w:rsid w:val="00042C42"/>
    <w:rsid w:val="0004308C"/>
    <w:rsid w:val="00043296"/>
    <w:rsid w:val="00043377"/>
    <w:rsid w:val="00043972"/>
    <w:rsid w:val="00043A15"/>
    <w:rsid w:val="00043AFC"/>
    <w:rsid w:val="000445BA"/>
    <w:rsid w:val="0004498A"/>
    <w:rsid w:val="00044EAE"/>
    <w:rsid w:val="00044F44"/>
    <w:rsid w:val="000450F4"/>
    <w:rsid w:val="0004560B"/>
    <w:rsid w:val="000462B3"/>
    <w:rsid w:val="000462F0"/>
    <w:rsid w:val="0004703C"/>
    <w:rsid w:val="000473D5"/>
    <w:rsid w:val="00047B01"/>
    <w:rsid w:val="00050AF2"/>
    <w:rsid w:val="00050E64"/>
    <w:rsid w:val="00051399"/>
    <w:rsid w:val="000521D5"/>
    <w:rsid w:val="00052A2D"/>
    <w:rsid w:val="00052AA8"/>
    <w:rsid w:val="00052D55"/>
    <w:rsid w:val="00052D70"/>
    <w:rsid w:val="00053452"/>
    <w:rsid w:val="00053732"/>
    <w:rsid w:val="00055CB8"/>
    <w:rsid w:val="00055D52"/>
    <w:rsid w:val="000561C9"/>
    <w:rsid w:val="0005623B"/>
    <w:rsid w:val="0005644F"/>
    <w:rsid w:val="000574FA"/>
    <w:rsid w:val="00057660"/>
    <w:rsid w:val="0005779F"/>
    <w:rsid w:val="0005790C"/>
    <w:rsid w:val="00057FE5"/>
    <w:rsid w:val="000602C8"/>
    <w:rsid w:val="000603CA"/>
    <w:rsid w:val="000610B0"/>
    <w:rsid w:val="00061189"/>
    <w:rsid w:val="000617C1"/>
    <w:rsid w:val="000623EC"/>
    <w:rsid w:val="000624C3"/>
    <w:rsid w:val="00062D7E"/>
    <w:rsid w:val="00062F75"/>
    <w:rsid w:val="0006362D"/>
    <w:rsid w:val="000640EC"/>
    <w:rsid w:val="0006437F"/>
    <w:rsid w:val="00064728"/>
    <w:rsid w:val="000650BF"/>
    <w:rsid w:val="0006566D"/>
    <w:rsid w:val="00065906"/>
    <w:rsid w:val="000659DF"/>
    <w:rsid w:val="00065F50"/>
    <w:rsid w:val="0006615F"/>
    <w:rsid w:val="00066609"/>
    <w:rsid w:val="00066CFD"/>
    <w:rsid w:val="000670D1"/>
    <w:rsid w:val="0006711F"/>
    <w:rsid w:val="000672C7"/>
    <w:rsid w:val="00067407"/>
    <w:rsid w:val="000674CD"/>
    <w:rsid w:val="00067640"/>
    <w:rsid w:val="00070774"/>
    <w:rsid w:val="00070A86"/>
    <w:rsid w:val="00070A8C"/>
    <w:rsid w:val="00070B44"/>
    <w:rsid w:val="00071498"/>
    <w:rsid w:val="00071C4B"/>
    <w:rsid w:val="00071DF5"/>
    <w:rsid w:val="00072186"/>
    <w:rsid w:val="00072640"/>
    <w:rsid w:val="00072646"/>
    <w:rsid w:val="00072BAA"/>
    <w:rsid w:val="000733A5"/>
    <w:rsid w:val="00073EFD"/>
    <w:rsid w:val="00074464"/>
    <w:rsid w:val="000752E1"/>
    <w:rsid w:val="000760DE"/>
    <w:rsid w:val="00076205"/>
    <w:rsid w:val="00076805"/>
    <w:rsid w:val="0007680C"/>
    <w:rsid w:val="00080A00"/>
    <w:rsid w:val="00080D2D"/>
    <w:rsid w:val="00080DD4"/>
    <w:rsid w:val="000817B4"/>
    <w:rsid w:val="00081882"/>
    <w:rsid w:val="0008196F"/>
    <w:rsid w:val="00081C24"/>
    <w:rsid w:val="00081FEF"/>
    <w:rsid w:val="0008210E"/>
    <w:rsid w:val="0008235B"/>
    <w:rsid w:val="000825D7"/>
    <w:rsid w:val="00082B6B"/>
    <w:rsid w:val="00082D91"/>
    <w:rsid w:val="00083187"/>
    <w:rsid w:val="0008375D"/>
    <w:rsid w:val="000838D9"/>
    <w:rsid w:val="000840C8"/>
    <w:rsid w:val="0008446B"/>
    <w:rsid w:val="00084601"/>
    <w:rsid w:val="0008514A"/>
    <w:rsid w:val="00085184"/>
    <w:rsid w:val="0008535D"/>
    <w:rsid w:val="000854B1"/>
    <w:rsid w:val="000857C1"/>
    <w:rsid w:val="000859C7"/>
    <w:rsid w:val="00085EAB"/>
    <w:rsid w:val="00086558"/>
    <w:rsid w:val="0008694C"/>
    <w:rsid w:val="00087017"/>
    <w:rsid w:val="000909F5"/>
    <w:rsid w:val="00090A2B"/>
    <w:rsid w:val="00091623"/>
    <w:rsid w:val="00091AC7"/>
    <w:rsid w:val="0009270C"/>
    <w:rsid w:val="00092C85"/>
    <w:rsid w:val="00092FD7"/>
    <w:rsid w:val="0009347C"/>
    <w:rsid w:val="00094004"/>
    <w:rsid w:val="000948B9"/>
    <w:rsid w:val="000948CB"/>
    <w:rsid w:val="00094E11"/>
    <w:rsid w:val="00094FAF"/>
    <w:rsid w:val="00095251"/>
    <w:rsid w:val="00095274"/>
    <w:rsid w:val="0009529D"/>
    <w:rsid w:val="000956EE"/>
    <w:rsid w:val="0009657A"/>
    <w:rsid w:val="00096BE5"/>
    <w:rsid w:val="000972DE"/>
    <w:rsid w:val="0009746C"/>
    <w:rsid w:val="0009754E"/>
    <w:rsid w:val="000976A2"/>
    <w:rsid w:val="00097D61"/>
    <w:rsid w:val="00097DC2"/>
    <w:rsid w:val="000A05FB"/>
    <w:rsid w:val="000A06E5"/>
    <w:rsid w:val="000A0CE2"/>
    <w:rsid w:val="000A0F8E"/>
    <w:rsid w:val="000A0FF0"/>
    <w:rsid w:val="000A1406"/>
    <w:rsid w:val="000A1413"/>
    <w:rsid w:val="000A153D"/>
    <w:rsid w:val="000A1DF4"/>
    <w:rsid w:val="000A20E6"/>
    <w:rsid w:val="000A28C5"/>
    <w:rsid w:val="000A2DC3"/>
    <w:rsid w:val="000A3322"/>
    <w:rsid w:val="000A3345"/>
    <w:rsid w:val="000A3501"/>
    <w:rsid w:val="000A3A7B"/>
    <w:rsid w:val="000A6AF2"/>
    <w:rsid w:val="000A6F11"/>
    <w:rsid w:val="000A711E"/>
    <w:rsid w:val="000A78D2"/>
    <w:rsid w:val="000A7E09"/>
    <w:rsid w:val="000B040E"/>
    <w:rsid w:val="000B0C51"/>
    <w:rsid w:val="000B1540"/>
    <w:rsid w:val="000B24B5"/>
    <w:rsid w:val="000B302A"/>
    <w:rsid w:val="000B3289"/>
    <w:rsid w:val="000B3BFD"/>
    <w:rsid w:val="000B4051"/>
    <w:rsid w:val="000B434C"/>
    <w:rsid w:val="000B4491"/>
    <w:rsid w:val="000B4779"/>
    <w:rsid w:val="000B584D"/>
    <w:rsid w:val="000B61B4"/>
    <w:rsid w:val="000B6984"/>
    <w:rsid w:val="000B6C64"/>
    <w:rsid w:val="000B6D30"/>
    <w:rsid w:val="000B6D97"/>
    <w:rsid w:val="000B7BE5"/>
    <w:rsid w:val="000C0077"/>
    <w:rsid w:val="000C0365"/>
    <w:rsid w:val="000C04CA"/>
    <w:rsid w:val="000C04D9"/>
    <w:rsid w:val="000C0533"/>
    <w:rsid w:val="000C0759"/>
    <w:rsid w:val="000C0938"/>
    <w:rsid w:val="000C0E44"/>
    <w:rsid w:val="000C0F12"/>
    <w:rsid w:val="000C11F0"/>
    <w:rsid w:val="000C1B4F"/>
    <w:rsid w:val="000C1CEA"/>
    <w:rsid w:val="000C1EF1"/>
    <w:rsid w:val="000C21CD"/>
    <w:rsid w:val="000C2504"/>
    <w:rsid w:val="000C2689"/>
    <w:rsid w:val="000C3A7F"/>
    <w:rsid w:val="000C3BC3"/>
    <w:rsid w:val="000C3D81"/>
    <w:rsid w:val="000C4267"/>
    <w:rsid w:val="000C46C2"/>
    <w:rsid w:val="000C46DE"/>
    <w:rsid w:val="000C4CF3"/>
    <w:rsid w:val="000C4F28"/>
    <w:rsid w:val="000C4F43"/>
    <w:rsid w:val="000C595F"/>
    <w:rsid w:val="000C5E4B"/>
    <w:rsid w:val="000C613C"/>
    <w:rsid w:val="000C65BA"/>
    <w:rsid w:val="000C6F54"/>
    <w:rsid w:val="000C70AA"/>
    <w:rsid w:val="000C74B4"/>
    <w:rsid w:val="000C7B8C"/>
    <w:rsid w:val="000C7E96"/>
    <w:rsid w:val="000D0D90"/>
    <w:rsid w:val="000D112C"/>
    <w:rsid w:val="000D12DE"/>
    <w:rsid w:val="000D1D8B"/>
    <w:rsid w:val="000D226B"/>
    <w:rsid w:val="000D289F"/>
    <w:rsid w:val="000D3689"/>
    <w:rsid w:val="000D4279"/>
    <w:rsid w:val="000D4B7F"/>
    <w:rsid w:val="000D5315"/>
    <w:rsid w:val="000D57C9"/>
    <w:rsid w:val="000D5DD5"/>
    <w:rsid w:val="000D7531"/>
    <w:rsid w:val="000D7829"/>
    <w:rsid w:val="000D79BD"/>
    <w:rsid w:val="000E0452"/>
    <w:rsid w:val="000E1020"/>
    <w:rsid w:val="000E2643"/>
    <w:rsid w:val="000E29CE"/>
    <w:rsid w:val="000E2CDD"/>
    <w:rsid w:val="000E31BD"/>
    <w:rsid w:val="000E3562"/>
    <w:rsid w:val="000E4679"/>
    <w:rsid w:val="000E48B9"/>
    <w:rsid w:val="000E4947"/>
    <w:rsid w:val="000E546A"/>
    <w:rsid w:val="000E563D"/>
    <w:rsid w:val="000E5A55"/>
    <w:rsid w:val="000E5C2B"/>
    <w:rsid w:val="000E5C75"/>
    <w:rsid w:val="000E64C5"/>
    <w:rsid w:val="000E6DA0"/>
    <w:rsid w:val="000E7780"/>
    <w:rsid w:val="000E7B57"/>
    <w:rsid w:val="000E7CC7"/>
    <w:rsid w:val="000E7CD3"/>
    <w:rsid w:val="000F0525"/>
    <w:rsid w:val="000F08E8"/>
    <w:rsid w:val="000F0EC3"/>
    <w:rsid w:val="000F174F"/>
    <w:rsid w:val="000F18C3"/>
    <w:rsid w:val="000F3173"/>
    <w:rsid w:val="000F40DC"/>
    <w:rsid w:val="000F4380"/>
    <w:rsid w:val="000F47C8"/>
    <w:rsid w:val="000F49D0"/>
    <w:rsid w:val="000F4CBF"/>
    <w:rsid w:val="000F52A1"/>
    <w:rsid w:val="000F5743"/>
    <w:rsid w:val="000F5751"/>
    <w:rsid w:val="000F57AD"/>
    <w:rsid w:val="000F58C7"/>
    <w:rsid w:val="000F5D40"/>
    <w:rsid w:val="000F6E01"/>
    <w:rsid w:val="000F709F"/>
    <w:rsid w:val="000F7C81"/>
    <w:rsid w:val="001003FC"/>
    <w:rsid w:val="0010083D"/>
    <w:rsid w:val="00100915"/>
    <w:rsid w:val="00100BE8"/>
    <w:rsid w:val="0010167C"/>
    <w:rsid w:val="00102A8F"/>
    <w:rsid w:val="00102D70"/>
    <w:rsid w:val="00103749"/>
    <w:rsid w:val="001037C0"/>
    <w:rsid w:val="001037DA"/>
    <w:rsid w:val="001039D9"/>
    <w:rsid w:val="00104096"/>
    <w:rsid w:val="00106373"/>
    <w:rsid w:val="0010648A"/>
    <w:rsid w:val="00106693"/>
    <w:rsid w:val="00106E7A"/>
    <w:rsid w:val="001075B4"/>
    <w:rsid w:val="00107E8D"/>
    <w:rsid w:val="00110B31"/>
    <w:rsid w:val="00111720"/>
    <w:rsid w:val="00111951"/>
    <w:rsid w:val="00111D1F"/>
    <w:rsid w:val="00111DED"/>
    <w:rsid w:val="00111FE5"/>
    <w:rsid w:val="00112341"/>
    <w:rsid w:val="00112413"/>
    <w:rsid w:val="001125DD"/>
    <w:rsid w:val="001125F1"/>
    <w:rsid w:val="00113004"/>
    <w:rsid w:val="001132B5"/>
    <w:rsid w:val="0011371D"/>
    <w:rsid w:val="00113A6A"/>
    <w:rsid w:val="00113EEC"/>
    <w:rsid w:val="00114556"/>
    <w:rsid w:val="001149AA"/>
    <w:rsid w:val="00115582"/>
    <w:rsid w:val="00116087"/>
    <w:rsid w:val="001163C4"/>
    <w:rsid w:val="001163D2"/>
    <w:rsid w:val="00116753"/>
    <w:rsid w:val="001169C0"/>
    <w:rsid w:val="0011730C"/>
    <w:rsid w:val="00117462"/>
    <w:rsid w:val="0011765E"/>
    <w:rsid w:val="00117A09"/>
    <w:rsid w:val="001207A0"/>
    <w:rsid w:val="00120D19"/>
    <w:rsid w:val="001211A8"/>
    <w:rsid w:val="00121384"/>
    <w:rsid w:val="001216A5"/>
    <w:rsid w:val="0012171B"/>
    <w:rsid w:val="001219C3"/>
    <w:rsid w:val="00121AB5"/>
    <w:rsid w:val="00121CA4"/>
    <w:rsid w:val="001223DC"/>
    <w:rsid w:val="0012248D"/>
    <w:rsid w:val="001224E6"/>
    <w:rsid w:val="001227FE"/>
    <w:rsid w:val="00123060"/>
    <w:rsid w:val="001234E4"/>
    <w:rsid w:val="00123B00"/>
    <w:rsid w:val="00123B98"/>
    <w:rsid w:val="00123C7A"/>
    <w:rsid w:val="00124592"/>
    <w:rsid w:val="00124D1C"/>
    <w:rsid w:val="00125420"/>
    <w:rsid w:val="001260FC"/>
    <w:rsid w:val="001264F4"/>
    <w:rsid w:val="00127820"/>
    <w:rsid w:val="00127989"/>
    <w:rsid w:val="00127B3C"/>
    <w:rsid w:val="00127F9C"/>
    <w:rsid w:val="00130970"/>
    <w:rsid w:val="001309E3"/>
    <w:rsid w:val="00130A9A"/>
    <w:rsid w:val="00130F80"/>
    <w:rsid w:val="0013100D"/>
    <w:rsid w:val="001312FB"/>
    <w:rsid w:val="00131447"/>
    <w:rsid w:val="00131809"/>
    <w:rsid w:val="001318DB"/>
    <w:rsid w:val="00132BEF"/>
    <w:rsid w:val="001331B1"/>
    <w:rsid w:val="001332A6"/>
    <w:rsid w:val="00133A1D"/>
    <w:rsid w:val="00133A22"/>
    <w:rsid w:val="00133D4F"/>
    <w:rsid w:val="00134313"/>
    <w:rsid w:val="0013463F"/>
    <w:rsid w:val="0013464C"/>
    <w:rsid w:val="00134C08"/>
    <w:rsid w:val="00134C75"/>
    <w:rsid w:val="00135041"/>
    <w:rsid w:val="001350FD"/>
    <w:rsid w:val="00135B90"/>
    <w:rsid w:val="00135EAE"/>
    <w:rsid w:val="00135FC8"/>
    <w:rsid w:val="001367BE"/>
    <w:rsid w:val="0013770E"/>
    <w:rsid w:val="00137CD9"/>
    <w:rsid w:val="00142800"/>
    <w:rsid w:val="00142B1F"/>
    <w:rsid w:val="001435CE"/>
    <w:rsid w:val="00143892"/>
    <w:rsid w:val="00143EE8"/>
    <w:rsid w:val="001443DA"/>
    <w:rsid w:val="0014453B"/>
    <w:rsid w:val="0014485F"/>
    <w:rsid w:val="00144B06"/>
    <w:rsid w:val="00144E07"/>
    <w:rsid w:val="001450B7"/>
    <w:rsid w:val="0014518C"/>
    <w:rsid w:val="001453A0"/>
    <w:rsid w:val="001459D2"/>
    <w:rsid w:val="00145AB4"/>
    <w:rsid w:val="00145B10"/>
    <w:rsid w:val="00145E72"/>
    <w:rsid w:val="00146094"/>
    <w:rsid w:val="00146477"/>
    <w:rsid w:val="00146573"/>
    <w:rsid w:val="0014767D"/>
    <w:rsid w:val="001503AC"/>
    <w:rsid w:val="001512F3"/>
    <w:rsid w:val="001517BB"/>
    <w:rsid w:val="00151E9A"/>
    <w:rsid w:val="001525F5"/>
    <w:rsid w:val="00152C41"/>
    <w:rsid w:val="00153D7E"/>
    <w:rsid w:val="0015428D"/>
    <w:rsid w:val="001549CD"/>
    <w:rsid w:val="00154D4B"/>
    <w:rsid w:val="00154FCF"/>
    <w:rsid w:val="00155396"/>
    <w:rsid w:val="00155D35"/>
    <w:rsid w:val="00155FDD"/>
    <w:rsid w:val="0015601F"/>
    <w:rsid w:val="0015631C"/>
    <w:rsid w:val="00156802"/>
    <w:rsid w:val="00157F13"/>
    <w:rsid w:val="00157FE3"/>
    <w:rsid w:val="00160138"/>
    <w:rsid w:val="0016054A"/>
    <w:rsid w:val="0016081B"/>
    <w:rsid w:val="00161E3F"/>
    <w:rsid w:val="0016360F"/>
    <w:rsid w:val="00163670"/>
    <w:rsid w:val="00163C81"/>
    <w:rsid w:val="00164353"/>
    <w:rsid w:val="0016441D"/>
    <w:rsid w:val="001646A8"/>
    <w:rsid w:val="00166D12"/>
    <w:rsid w:val="00166E06"/>
    <w:rsid w:val="00166FFE"/>
    <w:rsid w:val="00167307"/>
    <w:rsid w:val="00167738"/>
    <w:rsid w:val="001677B4"/>
    <w:rsid w:val="00167AD5"/>
    <w:rsid w:val="00167FF7"/>
    <w:rsid w:val="00170BF9"/>
    <w:rsid w:val="001719D1"/>
    <w:rsid w:val="00171C87"/>
    <w:rsid w:val="00172396"/>
    <w:rsid w:val="0017282C"/>
    <w:rsid w:val="00172E8D"/>
    <w:rsid w:val="001732F2"/>
    <w:rsid w:val="001733D0"/>
    <w:rsid w:val="00173B82"/>
    <w:rsid w:val="00173E93"/>
    <w:rsid w:val="00173EBD"/>
    <w:rsid w:val="00174C73"/>
    <w:rsid w:val="00174F8D"/>
    <w:rsid w:val="00175D04"/>
    <w:rsid w:val="001761D2"/>
    <w:rsid w:val="00176345"/>
    <w:rsid w:val="0017672A"/>
    <w:rsid w:val="00176E36"/>
    <w:rsid w:val="001772E2"/>
    <w:rsid w:val="00177543"/>
    <w:rsid w:val="001775A2"/>
    <w:rsid w:val="001802AC"/>
    <w:rsid w:val="001802C6"/>
    <w:rsid w:val="00180509"/>
    <w:rsid w:val="001805EE"/>
    <w:rsid w:val="00180943"/>
    <w:rsid w:val="00180C4F"/>
    <w:rsid w:val="0018134D"/>
    <w:rsid w:val="001819C2"/>
    <w:rsid w:val="00181B50"/>
    <w:rsid w:val="0018275C"/>
    <w:rsid w:val="00182820"/>
    <w:rsid w:val="00182EDE"/>
    <w:rsid w:val="00183092"/>
    <w:rsid w:val="00183342"/>
    <w:rsid w:val="0018355A"/>
    <w:rsid w:val="001837D8"/>
    <w:rsid w:val="00183E27"/>
    <w:rsid w:val="00184504"/>
    <w:rsid w:val="00186241"/>
    <w:rsid w:val="0018635B"/>
    <w:rsid w:val="00187542"/>
    <w:rsid w:val="00187547"/>
    <w:rsid w:val="00187985"/>
    <w:rsid w:val="00187EC0"/>
    <w:rsid w:val="0019057F"/>
    <w:rsid w:val="001905E4"/>
    <w:rsid w:val="00190990"/>
    <w:rsid w:val="00190BD5"/>
    <w:rsid w:val="0019129A"/>
    <w:rsid w:val="00191FC4"/>
    <w:rsid w:val="00192C50"/>
    <w:rsid w:val="00192F37"/>
    <w:rsid w:val="0019337A"/>
    <w:rsid w:val="001941FE"/>
    <w:rsid w:val="0019454D"/>
    <w:rsid w:val="00195AB7"/>
    <w:rsid w:val="00195DC6"/>
    <w:rsid w:val="001964C2"/>
    <w:rsid w:val="001A0C83"/>
    <w:rsid w:val="001A0E91"/>
    <w:rsid w:val="001A197A"/>
    <w:rsid w:val="001A2535"/>
    <w:rsid w:val="001A2577"/>
    <w:rsid w:val="001A2F7E"/>
    <w:rsid w:val="001A303E"/>
    <w:rsid w:val="001A324F"/>
    <w:rsid w:val="001A3535"/>
    <w:rsid w:val="001A3D6F"/>
    <w:rsid w:val="001A4356"/>
    <w:rsid w:val="001A472A"/>
    <w:rsid w:val="001A48DC"/>
    <w:rsid w:val="001A4A0C"/>
    <w:rsid w:val="001A4A50"/>
    <w:rsid w:val="001A4E7F"/>
    <w:rsid w:val="001A62B9"/>
    <w:rsid w:val="001A6751"/>
    <w:rsid w:val="001A688F"/>
    <w:rsid w:val="001A693F"/>
    <w:rsid w:val="001A6E66"/>
    <w:rsid w:val="001A7194"/>
    <w:rsid w:val="001A73A1"/>
    <w:rsid w:val="001A75C9"/>
    <w:rsid w:val="001B04E7"/>
    <w:rsid w:val="001B0A04"/>
    <w:rsid w:val="001B10CB"/>
    <w:rsid w:val="001B1462"/>
    <w:rsid w:val="001B2C72"/>
    <w:rsid w:val="001B2CEC"/>
    <w:rsid w:val="001B35D7"/>
    <w:rsid w:val="001B39F5"/>
    <w:rsid w:val="001B3E71"/>
    <w:rsid w:val="001B413F"/>
    <w:rsid w:val="001B47F8"/>
    <w:rsid w:val="001B4976"/>
    <w:rsid w:val="001B4B23"/>
    <w:rsid w:val="001B5A6B"/>
    <w:rsid w:val="001B5BC7"/>
    <w:rsid w:val="001B5CA6"/>
    <w:rsid w:val="001B5F0B"/>
    <w:rsid w:val="001B61FE"/>
    <w:rsid w:val="001B699B"/>
    <w:rsid w:val="001B6AF8"/>
    <w:rsid w:val="001B7227"/>
    <w:rsid w:val="001B7A6F"/>
    <w:rsid w:val="001B7B3F"/>
    <w:rsid w:val="001B7C0D"/>
    <w:rsid w:val="001C0A84"/>
    <w:rsid w:val="001C120F"/>
    <w:rsid w:val="001C165A"/>
    <w:rsid w:val="001C204A"/>
    <w:rsid w:val="001C2209"/>
    <w:rsid w:val="001C221B"/>
    <w:rsid w:val="001C227A"/>
    <w:rsid w:val="001C2EE4"/>
    <w:rsid w:val="001C351B"/>
    <w:rsid w:val="001C36C4"/>
    <w:rsid w:val="001C484B"/>
    <w:rsid w:val="001C52AD"/>
    <w:rsid w:val="001C5787"/>
    <w:rsid w:val="001C7DBE"/>
    <w:rsid w:val="001C7E82"/>
    <w:rsid w:val="001C7EB0"/>
    <w:rsid w:val="001D01F6"/>
    <w:rsid w:val="001D0A4F"/>
    <w:rsid w:val="001D1D89"/>
    <w:rsid w:val="001D1E54"/>
    <w:rsid w:val="001D274A"/>
    <w:rsid w:val="001D296A"/>
    <w:rsid w:val="001D3220"/>
    <w:rsid w:val="001D3E55"/>
    <w:rsid w:val="001D3F90"/>
    <w:rsid w:val="001D42B3"/>
    <w:rsid w:val="001D4332"/>
    <w:rsid w:val="001D4F20"/>
    <w:rsid w:val="001D5771"/>
    <w:rsid w:val="001D5922"/>
    <w:rsid w:val="001D5CFB"/>
    <w:rsid w:val="001D7370"/>
    <w:rsid w:val="001D7647"/>
    <w:rsid w:val="001D7F4A"/>
    <w:rsid w:val="001E01CA"/>
    <w:rsid w:val="001E0283"/>
    <w:rsid w:val="001E0DEE"/>
    <w:rsid w:val="001E0DFC"/>
    <w:rsid w:val="001E251B"/>
    <w:rsid w:val="001E27DB"/>
    <w:rsid w:val="001E2B1F"/>
    <w:rsid w:val="001E3206"/>
    <w:rsid w:val="001E3FAE"/>
    <w:rsid w:val="001E44D1"/>
    <w:rsid w:val="001E4B3C"/>
    <w:rsid w:val="001E4D17"/>
    <w:rsid w:val="001E4EAC"/>
    <w:rsid w:val="001E59D1"/>
    <w:rsid w:val="001E5BB1"/>
    <w:rsid w:val="001E5C5F"/>
    <w:rsid w:val="001E5E36"/>
    <w:rsid w:val="001E6779"/>
    <w:rsid w:val="001E67AA"/>
    <w:rsid w:val="001E6A30"/>
    <w:rsid w:val="001E6CD5"/>
    <w:rsid w:val="001E7FEB"/>
    <w:rsid w:val="001F0669"/>
    <w:rsid w:val="001F095C"/>
    <w:rsid w:val="001F0E3C"/>
    <w:rsid w:val="001F0EE2"/>
    <w:rsid w:val="001F1026"/>
    <w:rsid w:val="001F115A"/>
    <w:rsid w:val="001F13C5"/>
    <w:rsid w:val="001F28A6"/>
    <w:rsid w:val="001F2D8E"/>
    <w:rsid w:val="001F387C"/>
    <w:rsid w:val="001F5F58"/>
    <w:rsid w:val="001F6C2E"/>
    <w:rsid w:val="001F707B"/>
    <w:rsid w:val="001F7149"/>
    <w:rsid w:val="001F76AC"/>
    <w:rsid w:val="001F782D"/>
    <w:rsid w:val="00200606"/>
    <w:rsid w:val="002007B3"/>
    <w:rsid w:val="00200878"/>
    <w:rsid w:val="0020162B"/>
    <w:rsid w:val="00201E9B"/>
    <w:rsid w:val="00201FBC"/>
    <w:rsid w:val="00202690"/>
    <w:rsid w:val="00202F9A"/>
    <w:rsid w:val="00203B88"/>
    <w:rsid w:val="002045F8"/>
    <w:rsid w:val="00204793"/>
    <w:rsid w:val="00204BE1"/>
    <w:rsid w:val="00204CD5"/>
    <w:rsid w:val="00204D6C"/>
    <w:rsid w:val="00205A75"/>
    <w:rsid w:val="00207E8D"/>
    <w:rsid w:val="00210194"/>
    <w:rsid w:val="00210413"/>
    <w:rsid w:val="0021071D"/>
    <w:rsid w:val="0021137D"/>
    <w:rsid w:val="002120D8"/>
    <w:rsid w:val="002120F4"/>
    <w:rsid w:val="00212508"/>
    <w:rsid w:val="00212CD1"/>
    <w:rsid w:val="0021321A"/>
    <w:rsid w:val="00213660"/>
    <w:rsid w:val="00214E36"/>
    <w:rsid w:val="00215594"/>
    <w:rsid w:val="00216DCB"/>
    <w:rsid w:val="002171A3"/>
    <w:rsid w:val="002174D0"/>
    <w:rsid w:val="00217984"/>
    <w:rsid w:val="0022024B"/>
    <w:rsid w:val="002206C6"/>
    <w:rsid w:val="00220C92"/>
    <w:rsid w:val="0022142A"/>
    <w:rsid w:val="002216AF"/>
    <w:rsid w:val="00221C5B"/>
    <w:rsid w:val="00222636"/>
    <w:rsid w:val="002229B7"/>
    <w:rsid w:val="00222C1B"/>
    <w:rsid w:val="00222EA4"/>
    <w:rsid w:val="00223E3F"/>
    <w:rsid w:val="0022486D"/>
    <w:rsid w:val="00224B1C"/>
    <w:rsid w:val="00224D2B"/>
    <w:rsid w:val="00225473"/>
    <w:rsid w:val="0022551A"/>
    <w:rsid w:val="00225A67"/>
    <w:rsid w:val="00225B6A"/>
    <w:rsid w:val="0022601B"/>
    <w:rsid w:val="00226132"/>
    <w:rsid w:val="00226A7E"/>
    <w:rsid w:val="00227063"/>
    <w:rsid w:val="00227764"/>
    <w:rsid w:val="002279F0"/>
    <w:rsid w:val="002301D4"/>
    <w:rsid w:val="002301DB"/>
    <w:rsid w:val="0023122D"/>
    <w:rsid w:val="00232909"/>
    <w:rsid w:val="00233EDC"/>
    <w:rsid w:val="00233F05"/>
    <w:rsid w:val="002340DB"/>
    <w:rsid w:val="002341B3"/>
    <w:rsid w:val="002351C1"/>
    <w:rsid w:val="00235992"/>
    <w:rsid w:val="00235A36"/>
    <w:rsid w:val="00235FD9"/>
    <w:rsid w:val="00236573"/>
    <w:rsid w:val="0023694F"/>
    <w:rsid w:val="00236B47"/>
    <w:rsid w:val="00237EEB"/>
    <w:rsid w:val="0024134D"/>
    <w:rsid w:val="00241AEA"/>
    <w:rsid w:val="00241B77"/>
    <w:rsid w:val="002421DB"/>
    <w:rsid w:val="00242A12"/>
    <w:rsid w:val="00242B17"/>
    <w:rsid w:val="00243956"/>
    <w:rsid w:val="00243E55"/>
    <w:rsid w:val="002442BC"/>
    <w:rsid w:val="002446C5"/>
    <w:rsid w:val="00244839"/>
    <w:rsid w:val="00244C6F"/>
    <w:rsid w:val="00245429"/>
    <w:rsid w:val="00245CDE"/>
    <w:rsid w:val="00245E9D"/>
    <w:rsid w:val="00246175"/>
    <w:rsid w:val="0024671D"/>
    <w:rsid w:val="00246A0B"/>
    <w:rsid w:val="00246C74"/>
    <w:rsid w:val="00246E01"/>
    <w:rsid w:val="00246FBC"/>
    <w:rsid w:val="00247E30"/>
    <w:rsid w:val="00250069"/>
    <w:rsid w:val="00250673"/>
    <w:rsid w:val="00250799"/>
    <w:rsid w:val="002507BD"/>
    <w:rsid w:val="002510B9"/>
    <w:rsid w:val="00251E64"/>
    <w:rsid w:val="002528D7"/>
    <w:rsid w:val="00252CA4"/>
    <w:rsid w:val="00253389"/>
    <w:rsid w:val="00253A73"/>
    <w:rsid w:val="00253BE1"/>
    <w:rsid w:val="00254484"/>
    <w:rsid w:val="00254937"/>
    <w:rsid w:val="002550FE"/>
    <w:rsid w:val="002551CA"/>
    <w:rsid w:val="002558FA"/>
    <w:rsid w:val="00255C3C"/>
    <w:rsid w:val="00255E57"/>
    <w:rsid w:val="00255F83"/>
    <w:rsid w:val="0025607C"/>
    <w:rsid w:val="00256145"/>
    <w:rsid w:val="002562F1"/>
    <w:rsid w:val="00256801"/>
    <w:rsid w:val="00256A57"/>
    <w:rsid w:val="0025774E"/>
    <w:rsid w:val="00257AFE"/>
    <w:rsid w:val="00257F5B"/>
    <w:rsid w:val="00260C06"/>
    <w:rsid w:val="00261869"/>
    <w:rsid w:val="00262017"/>
    <w:rsid w:val="00262795"/>
    <w:rsid w:val="002641E4"/>
    <w:rsid w:val="00264D1A"/>
    <w:rsid w:val="0026500A"/>
    <w:rsid w:val="00265020"/>
    <w:rsid w:val="00265170"/>
    <w:rsid w:val="00265848"/>
    <w:rsid w:val="00265867"/>
    <w:rsid w:val="00265873"/>
    <w:rsid w:val="002662A5"/>
    <w:rsid w:val="00267987"/>
    <w:rsid w:val="00267BFC"/>
    <w:rsid w:val="00267D06"/>
    <w:rsid w:val="00270913"/>
    <w:rsid w:val="002712AE"/>
    <w:rsid w:val="00271404"/>
    <w:rsid w:val="00271427"/>
    <w:rsid w:val="00271DDD"/>
    <w:rsid w:val="002720CC"/>
    <w:rsid w:val="00272498"/>
    <w:rsid w:val="00272784"/>
    <w:rsid w:val="00273670"/>
    <w:rsid w:val="00273788"/>
    <w:rsid w:val="00275566"/>
    <w:rsid w:val="002758FB"/>
    <w:rsid w:val="00275EBB"/>
    <w:rsid w:val="0027722A"/>
    <w:rsid w:val="00277350"/>
    <w:rsid w:val="00280433"/>
    <w:rsid w:val="00280752"/>
    <w:rsid w:val="00280A2F"/>
    <w:rsid w:val="00280E37"/>
    <w:rsid w:val="00281782"/>
    <w:rsid w:val="002817AE"/>
    <w:rsid w:val="002818F0"/>
    <w:rsid w:val="00281BE6"/>
    <w:rsid w:val="0028249F"/>
    <w:rsid w:val="0028312E"/>
    <w:rsid w:val="0028356B"/>
    <w:rsid w:val="002839B6"/>
    <w:rsid w:val="00283AF5"/>
    <w:rsid w:val="00283FA1"/>
    <w:rsid w:val="00284A15"/>
    <w:rsid w:val="00285CA8"/>
    <w:rsid w:val="00286732"/>
    <w:rsid w:val="00286D15"/>
    <w:rsid w:val="00286D80"/>
    <w:rsid w:val="00286D8E"/>
    <w:rsid w:val="00286E03"/>
    <w:rsid w:val="00287593"/>
    <w:rsid w:val="00287AC7"/>
    <w:rsid w:val="00290E87"/>
    <w:rsid w:val="0029125B"/>
    <w:rsid w:val="0029149C"/>
    <w:rsid w:val="002918C7"/>
    <w:rsid w:val="00291970"/>
    <w:rsid w:val="00291EBE"/>
    <w:rsid w:val="00292F5E"/>
    <w:rsid w:val="002934E7"/>
    <w:rsid w:val="00293B14"/>
    <w:rsid w:val="00293B6B"/>
    <w:rsid w:val="00294165"/>
    <w:rsid w:val="00294693"/>
    <w:rsid w:val="00294DEA"/>
    <w:rsid w:val="002959DD"/>
    <w:rsid w:val="002961D2"/>
    <w:rsid w:val="00296405"/>
    <w:rsid w:val="00296459"/>
    <w:rsid w:val="00296866"/>
    <w:rsid w:val="00296A8E"/>
    <w:rsid w:val="00296CA6"/>
    <w:rsid w:val="00297C7A"/>
    <w:rsid w:val="00297CD1"/>
    <w:rsid w:val="002A0103"/>
    <w:rsid w:val="002A05DB"/>
    <w:rsid w:val="002A1020"/>
    <w:rsid w:val="002A201C"/>
    <w:rsid w:val="002A2F80"/>
    <w:rsid w:val="002A34DA"/>
    <w:rsid w:val="002A34FD"/>
    <w:rsid w:val="002A3C11"/>
    <w:rsid w:val="002A3CF1"/>
    <w:rsid w:val="002A43C4"/>
    <w:rsid w:val="002A4E24"/>
    <w:rsid w:val="002A527E"/>
    <w:rsid w:val="002A5EC0"/>
    <w:rsid w:val="002A61AB"/>
    <w:rsid w:val="002A638B"/>
    <w:rsid w:val="002A6C6B"/>
    <w:rsid w:val="002A6E2D"/>
    <w:rsid w:val="002A7126"/>
    <w:rsid w:val="002A77D9"/>
    <w:rsid w:val="002A7E06"/>
    <w:rsid w:val="002B02C7"/>
    <w:rsid w:val="002B07A3"/>
    <w:rsid w:val="002B07A5"/>
    <w:rsid w:val="002B0BC9"/>
    <w:rsid w:val="002B11A8"/>
    <w:rsid w:val="002B1D81"/>
    <w:rsid w:val="002B2155"/>
    <w:rsid w:val="002B383E"/>
    <w:rsid w:val="002B3D0A"/>
    <w:rsid w:val="002B4857"/>
    <w:rsid w:val="002B4879"/>
    <w:rsid w:val="002B4A29"/>
    <w:rsid w:val="002B4B07"/>
    <w:rsid w:val="002B4CD9"/>
    <w:rsid w:val="002B4FC4"/>
    <w:rsid w:val="002B65EE"/>
    <w:rsid w:val="002B67FD"/>
    <w:rsid w:val="002B6AC9"/>
    <w:rsid w:val="002B6B89"/>
    <w:rsid w:val="002B6CB2"/>
    <w:rsid w:val="002B6CB5"/>
    <w:rsid w:val="002B6CC1"/>
    <w:rsid w:val="002B6FD7"/>
    <w:rsid w:val="002B7AA3"/>
    <w:rsid w:val="002B7DAF"/>
    <w:rsid w:val="002B7E2B"/>
    <w:rsid w:val="002C00D1"/>
    <w:rsid w:val="002C0A7C"/>
    <w:rsid w:val="002C0DD8"/>
    <w:rsid w:val="002C14B9"/>
    <w:rsid w:val="002C1528"/>
    <w:rsid w:val="002C2019"/>
    <w:rsid w:val="002C27AF"/>
    <w:rsid w:val="002C2D68"/>
    <w:rsid w:val="002C3902"/>
    <w:rsid w:val="002C3A13"/>
    <w:rsid w:val="002C3A87"/>
    <w:rsid w:val="002C4277"/>
    <w:rsid w:val="002C4E17"/>
    <w:rsid w:val="002C53E7"/>
    <w:rsid w:val="002C57B9"/>
    <w:rsid w:val="002C5F55"/>
    <w:rsid w:val="002C6B80"/>
    <w:rsid w:val="002C6E6C"/>
    <w:rsid w:val="002C7721"/>
    <w:rsid w:val="002C7D2B"/>
    <w:rsid w:val="002C7E44"/>
    <w:rsid w:val="002D0C32"/>
    <w:rsid w:val="002D18F9"/>
    <w:rsid w:val="002D195E"/>
    <w:rsid w:val="002D2FC6"/>
    <w:rsid w:val="002D3108"/>
    <w:rsid w:val="002D3596"/>
    <w:rsid w:val="002D397B"/>
    <w:rsid w:val="002D40C6"/>
    <w:rsid w:val="002D454D"/>
    <w:rsid w:val="002D48DB"/>
    <w:rsid w:val="002D4D99"/>
    <w:rsid w:val="002D4E0F"/>
    <w:rsid w:val="002D4F0C"/>
    <w:rsid w:val="002D5435"/>
    <w:rsid w:val="002D5BFA"/>
    <w:rsid w:val="002D5E0E"/>
    <w:rsid w:val="002D63AB"/>
    <w:rsid w:val="002D63C4"/>
    <w:rsid w:val="002D70B0"/>
    <w:rsid w:val="002D70F0"/>
    <w:rsid w:val="002D7D07"/>
    <w:rsid w:val="002E1B02"/>
    <w:rsid w:val="002E1B4C"/>
    <w:rsid w:val="002E214F"/>
    <w:rsid w:val="002E2E80"/>
    <w:rsid w:val="002E2F3E"/>
    <w:rsid w:val="002E3227"/>
    <w:rsid w:val="002E331A"/>
    <w:rsid w:val="002E3830"/>
    <w:rsid w:val="002E3C1D"/>
    <w:rsid w:val="002E3DDA"/>
    <w:rsid w:val="002E41D3"/>
    <w:rsid w:val="002E5450"/>
    <w:rsid w:val="002E5604"/>
    <w:rsid w:val="002E5DCE"/>
    <w:rsid w:val="002E6435"/>
    <w:rsid w:val="002E7314"/>
    <w:rsid w:val="002E7FFB"/>
    <w:rsid w:val="002F03F8"/>
    <w:rsid w:val="002F079C"/>
    <w:rsid w:val="002F21EC"/>
    <w:rsid w:val="002F2F49"/>
    <w:rsid w:val="002F33E3"/>
    <w:rsid w:val="002F3B1F"/>
    <w:rsid w:val="002F3E5C"/>
    <w:rsid w:val="002F429C"/>
    <w:rsid w:val="002F4463"/>
    <w:rsid w:val="002F44C2"/>
    <w:rsid w:val="002F46B3"/>
    <w:rsid w:val="002F47C2"/>
    <w:rsid w:val="002F4877"/>
    <w:rsid w:val="002F5C20"/>
    <w:rsid w:val="002F6D38"/>
    <w:rsid w:val="002F7510"/>
    <w:rsid w:val="002F7FCA"/>
    <w:rsid w:val="003005E8"/>
    <w:rsid w:val="00301372"/>
    <w:rsid w:val="003017A4"/>
    <w:rsid w:val="00301C64"/>
    <w:rsid w:val="00302979"/>
    <w:rsid w:val="00302E33"/>
    <w:rsid w:val="003030D1"/>
    <w:rsid w:val="00303775"/>
    <w:rsid w:val="00304398"/>
    <w:rsid w:val="003059AD"/>
    <w:rsid w:val="00305B27"/>
    <w:rsid w:val="0030602B"/>
    <w:rsid w:val="0030626D"/>
    <w:rsid w:val="00306E72"/>
    <w:rsid w:val="00307AE5"/>
    <w:rsid w:val="00307DF5"/>
    <w:rsid w:val="00310942"/>
    <w:rsid w:val="00310CEA"/>
    <w:rsid w:val="00310F8C"/>
    <w:rsid w:val="003110BD"/>
    <w:rsid w:val="003113AD"/>
    <w:rsid w:val="00311A02"/>
    <w:rsid w:val="00311EEB"/>
    <w:rsid w:val="003121EB"/>
    <w:rsid w:val="003122E4"/>
    <w:rsid w:val="00313357"/>
    <w:rsid w:val="00313368"/>
    <w:rsid w:val="003133DF"/>
    <w:rsid w:val="0031346B"/>
    <w:rsid w:val="003139EB"/>
    <w:rsid w:val="00313B85"/>
    <w:rsid w:val="00313C32"/>
    <w:rsid w:val="00313F3F"/>
    <w:rsid w:val="00314045"/>
    <w:rsid w:val="00314CDB"/>
    <w:rsid w:val="00315FC4"/>
    <w:rsid w:val="00316303"/>
    <w:rsid w:val="003163E7"/>
    <w:rsid w:val="003170CF"/>
    <w:rsid w:val="00317BB4"/>
    <w:rsid w:val="00317CBC"/>
    <w:rsid w:val="00317D75"/>
    <w:rsid w:val="0032058C"/>
    <w:rsid w:val="00320A67"/>
    <w:rsid w:val="00320B42"/>
    <w:rsid w:val="00321BE0"/>
    <w:rsid w:val="003221E2"/>
    <w:rsid w:val="0032271C"/>
    <w:rsid w:val="00322B05"/>
    <w:rsid w:val="00322C94"/>
    <w:rsid w:val="00324378"/>
    <w:rsid w:val="00324390"/>
    <w:rsid w:val="003244F4"/>
    <w:rsid w:val="0032480D"/>
    <w:rsid w:val="00324AB7"/>
    <w:rsid w:val="00325EFC"/>
    <w:rsid w:val="0032631B"/>
    <w:rsid w:val="00326341"/>
    <w:rsid w:val="0032673E"/>
    <w:rsid w:val="0032679D"/>
    <w:rsid w:val="00326A1C"/>
    <w:rsid w:val="00326EE7"/>
    <w:rsid w:val="0032796A"/>
    <w:rsid w:val="00331F53"/>
    <w:rsid w:val="00332005"/>
    <w:rsid w:val="0033220B"/>
    <w:rsid w:val="00332866"/>
    <w:rsid w:val="003334B5"/>
    <w:rsid w:val="0033394D"/>
    <w:rsid w:val="0033454E"/>
    <w:rsid w:val="00335210"/>
    <w:rsid w:val="00335D39"/>
    <w:rsid w:val="00335D70"/>
    <w:rsid w:val="00336276"/>
    <w:rsid w:val="00336313"/>
    <w:rsid w:val="00336C08"/>
    <w:rsid w:val="00337001"/>
    <w:rsid w:val="00337051"/>
    <w:rsid w:val="00337CD3"/>
    <w:rsid w:val="003400F7"/>
    <w:rsid w:val="003409FD"/>
    <w:rsid w:val="003412BB"/>
    <w:rsid w:val="0034182C"/>
    <w:rsid w:val="003421BD"/>
    <w:rsid w:val="00342217"/>
    <w:rsid w:val="00342319"/>
    <w:rsid w:val="00342A50"/>
    <w:rsid w:val="0034372F"/>
    <w:rsid w:val="00343904"/>
    <w:rsid w:val="00343969"/>
    <w:rsid w:val="00343EC7"/>
    <w:rsid w:val="0034419F"/>
    <w:rsid w:val="00344834"/>
    <w:rsid w:val="00344FC9"/>
    <w:rsid w:val="00345470"/>
    <w:rsid w:val="0034603C"/>
    <w:rsid w:val="00346102"/>
    <w:rsid w:val="00346852"/>
    <w:rsid w:val="00346873"/>
    <w:rsid w:val="0034790E"/>
    <w:rsid w:val="00347995"/>
    <w:rsid w:val="00347F72"/>
    <w:rsid w:val="003507F1"/>
    <w:rsid w:val="00350E10"/>
    <w:rsid w:val="00350E75"/>
    <w:rsid w:val="00350FC2"/>
    <w:rsid w:val="00351432"/>
    <w:rsid w:val="00351467"/>
    <w:rsid w:val="00351FA6"/>
    <w:rsid w:val="0035245F"/>
    <w:rsid w:val="00352497"/>
    <w:rsid w:val="00352946"/>
    <w:rsid w:val="00352F15"/>
    <w:rsid w:val="00353D52"/>
    <w:rsid w:val="00354943"/>
    <w:rsid w:val="00354BD7"/>
    <w:rsid w:val="00355573"/>
    <w:rsid w:val="00355B2D"/>
    <w:rsid w:val="00356262"/>
    <w:rsid w:val="0035628A"/>
    <w:rsid w:val="00356470"/>
    <w:rsid w:val="003566A7"/>
    <w:rsid w:val="00356C12"/>
    <w:rsid w:val="00356F6E"/>
    <w:rsid w:val="00357109"/>
    <w:rsid w:val="0035790B"/>
    <w:rsid w:val="0036041D"/>
    <w:rsid w:val="00360B25"/>
    <w:rsid w:val="00360D6A"/>
    <w:rsid w:val="0036138D"/>
    <w:rsid w:val="003616F2"/>
    <w:rsid w:val="00361D3F"/>
    <w:rsid w:val="00362182"/>
    <w:rsid w:val="00362E7C"/>
    <w:rsid w:val="00362F1B"/>
    <w:rsid w:val="0036317E"/>
    <w:rsid w:val="003633CC"/>
    <w:rsid w:val="00363487"/>
    <w:rsid w:val="003636E4"/>
    <w:rsid w:val="003637AF"/>
    <w:rsid w:val="00363AF7"/>
    <w:rsid w:val="00363B76"/>
    <w:rsid w:val="00363CB2"/>
    <w:rsid w:val="003643F3"/>
    <w:rsid w:val="00364B06"/>
    <w:rsid w:val="00364D81"/>
    <w:rsid w:val="0036532A"/>
    <w:rsid w:val="00366022"/>
    <w:rsid w:val="003661B3"/>
    <w:rsid w:val="00366F04"/>
    <w:rsid w:val="00367744"/>
    <w:rsid w:val="0036798A"/>
    <w:rsid w:val="003679BE"/>
    <w:rsid w:val="003679D3"/>
    <w:rsid w:val="00367EEE"/>
    <w:rsid w:val="003711C4"/>
    <w:rsid w:val="00371303"/>
    <w:rsid w:val="00371E35"/>
    <w:rsid w:val="003722D5"/>
    <w:rsid w:val="00372647"/>
    <w:rsid w:val="003735EE"/>
    <w:rsid w:val="003738D1"/>
    <w:rsid w:val="00373D70"/>
    <w:rsid w:val="0037425F"/>
    <w:rsid w:val="003755AF"/>
    <w:rsid w:val="00375B38"/>
    <w:rsid w:val="00375EDA"/>
    <w:rsid w:val="0037720C"/>
    <w:rsid w:val="0038060F"/>
    <w:rsid w:val="00380CA1"/>
    <w:rsid w:val="00381353"/>
    <w:rsid w:val="00381BC2"/>
    <w:rsid w:val="00381FCA"/>
    <w:rsid w:val="003822A6"/>
    <w:rsid w:val="003828DF"/>
    <w:rsid w:val="00383411"/>
    <w:rsid w:val="0038397D"/>
    <w:rsid w:val="00383B1E"/>
    <w:rsid w:val="00383B20"/>
    <w:rsid w:val="00384325"/>
    <w:rsid w:val="00384817"/>
    <w:rsid w:val="00384963"/>
    <w:rsid w:val="0038507B"/>
    <w:rsid w:val="003860AA"/>
    <w:rsid w:val="003860FC"/>
    <w:rsid w:val="00386435"/>
    <w:rsid w:val="00387083"/>
    <w:rsid w:val="00387796"/>
    <w:rsid w:val="00390839"/>
    <w:rsid w:val="003916E7"/>
    <w:rsid w:val="00393DEF"/>
    <w:rsid w:val="003940AF"/>
    <w:rsid w:val="00394748"/>
    <w:rsid w:val="00394793"/>
    <w:rsid w:val="00394C35"/>
    <w:rsid w:val="00395378"/>
    <w:rsid w:val="003956A4"/>
    <w:rsid w:val="00395E65"/>
    <w:rsid w:val="003963DC"/>
    <w:rsid w:val="00396B60"/>
    <w:rsid w:val="003970DC"/>
    <w:rsid w:val="00397AD7"/>
    <w:rsid w:val="00397CE7"/>
    <w:rsid w:val="003A0181"/>
    <w:rsid w:val="003A0FB0"/>
    <w:rsid w:val="003A10D6"/>
    <w:rsid w:val="003A16DB"/>
    <w:rsid w:val="003A19A4"/>
    <w:rsid w:val="003A1EA7"/>
    <w:rsid w:val="003A216B"/>
    <w:rsid w:val="003A217D"/>
    <w:rsid w:val="003A2E4D"/>
    <w:rsid w:val="003A2F4B"/>
    <w:rsid w:val="003A3139"/>
    <w:rsid w:val="003A4891"/>
    <w:rsid w:val="003A4960"/>
    <w:rsid w:val="003A53C6"/>
    <w:rsid w:val="003A5C23"/>
    <w:rsid w:val="003A5D9D"/>
    <w:rsid w:val="003A6585"/>
    <w:rsid w:val="003A7903"/>
    <w:rsid w:val="003B0782"/>
    <w:rsid w:val="003B0E74"/>
    <w:rsid w:val="003B10C2"/>
    <w:rsid w:val="003B146E"/>
    <w:rsid w:val="003B1FF1"/>
    <w:rsid w:val="003B27D4"/>
    <w:rsid w:val="003B2A1B"/>
    <w:rsid w:val="003B2ABC"/>
    <w:rsid w:val="003B2AEC"/>
    <w:rsid w:val="003B2FA0"/>
    <w:rsid w:val="003B312F"/>
    <w:rsid w:val="003B5AEF"/>
    <w:rsid w:val="003B5DE1"/>
    <w:rsid w:val="003B639D"/>
    <w:rsid w:val="003B6728"/>
    <w:rsid w:val="003B78BB"/>
    <w:rsid w:val="003B7976"/>
    <w:rsid w:val="003B7C62"/>
    <w:rsid w:val="003C0CB7"/>
    <w:rsid w:val="003C0D84"/>
    <w:rsid w:val="003C12EA"/>
    <w:rsid w:val="003C12F9"/>
    <w:rsid w:val="003C1BD7"/>
    <w:rsid w:val="003C1C23"/>
    <w:rsid w:val="003C1F60"/>
    <w:rsid w:val="003C26F6"/>
    <w:rsid w:val="003C28CF"/>
    <w:rsid w:val="003C2F76"/>
    <w:rsid w:val="003C343A"/>
    <w:rsid w:val="003C3520"/>
    <w:rsid w:val="003C39C2"/>
    <w:rsid w:val="003C39F9"/>
    <w:rsid w:val="003C3B36"/>
    <w:rsid w:val="003C5DB2"/>
    <w:rsid w:val="003C640D"/>
    <w:rsid w:val="003C69BB"/>
    <w:rsid w:val="003C6A1C"/>
    <w:rsid w:val="003C722C"/>
    <w:rsid w:val="003C75B0"/>
    <w:rsid w:val="003C779A"/>
    <w:rsid w:val="003C7EB5"/>
    <w:rsid w:val="003D040A"/>
    <w:rsid w:val="003D0464"/>
    <w:rsid w:val="003D06D5"/>
    <w:rsid w:val="003D0CC1"/>
    <w:rsid w:val="003D21B9"/>
    <w:rsid w:val="003D27B7"/>
    <w:rsid w:val="003D27ED"/>
    <w:rsid w:val="003D2B83"/>
    <w:rsid w:val="003D2BE8"/>
    <w:rsid w:val="003D3880"/>
    <w:rsid w:val="003D3B50"/>
    <w:rsid w:val="003D4A05"/>
    <w:rsid w:val="003D4C17"/>
    <w:rsid w:val="003D5239"/>
    <w:rsid w:val="003D5E31"/>
    <w:rsid w:val="003D6288"/>
    <w:rsid w:val="003D7CB4"/>
    <w:rsid w:val="003E02B6"/>
    <w:rsid w:val="003E059F"/>
    <w:rsid w:val="003E120A"/>
    <w:rsid w:val="003E1502"/>
    <w:rsid w:val="003E1E3F"/>
    <w:rsid w:val="003E2309"/>
    <w:rsid w:val="003E24F0"/>
    <w:rsid w:val="003E2E71"/>
    <w:rsid w:val="003E38C3"/>
    <w:rsid w:val="003E3EDE"/>
    <w:rsid w:val="003E473A"/>
    <w:rsid w:val="003E4B0E"/>
    <w:rsid w:val="003E4B1C"/>
    <w:rsid w:val="003E4DAA"/>
    <w:rsid w:val="003E50CC"/>
    <w:rsid w:val="003E57CA"/>
    <w:rsid w:val="003E5AB2"/>
    <w:rsid w:val="003E5B88"/>
    <w:rsid w:val="003E6A83"/>
    <w:rsid w:val="003E6C23"/>
    <w:rsid w:val="003E710B"/>
    <w:rsid w:val="003E760C"/>
    <w:rsid w:val="003E7908"/>
    <w:rsid w:val="003E7A5E"/>
    <w:rsid w:val="003E7BA9"/>
    <w:rsid w:val="003F0562"/>
    <w:rsid w:val="003F1249"/>
    <w:rsid w:val="003F1B49"/>
    <w:rsid w:val="003F1D4E"/>
    <w:rsid w:val="003F1E65"/>
    <w:rsid w:val="003F2301"/>
    <w:rsid w:val="003F25A4"/>
    <w:rsid w:val="003F2A7D"/>
    <w:rsid w:val="003F3B77"/>
    <w:rsid w:val="003F3D42"/>
    <w:rsid w:val="003F3E34"/>
    <w:rsid w:val="003F4146"/>
    <w:rsid w:val="003F44BF"/>
    <w:rsid w:val="003F5018"/>
    <w:rsid w:val="003F6272"/>
    <w:rsid w:val="003F6A57"/>
    <w:rsid w:val="003F7317"/>
    <w:rsid w:val="003F76D4"/>
    <w:rsid w:val="004003A7"/>
    <w:rsid w:val="0040040B"/>
    <w:rsid w:val="0040059F"/>
    <w:rsid w:val="004005F1"/>
    <w:rsid w:val="00400AFA"/>
    <w:rsid w:val="00401E8A"/>
    <w:rsid w:val="00402375"/>
    <w:rsid w:val="00402F7A"/>
    <w:rsid w:val="00402FF8"/>
    <w:rsid w:val="00403101"/>
    <w:rsid w:val="0040360F"/>
    <w:rsid w:val="00403BEE"/>
    <w:rsid w:val="00403C1C"/>
    <w:rsid w:val="00403C80"/>
    <w:rsid w:val="00404353"/>
    <w:rsid w:val="00404433"/>
    <w:rsid w:val="0040443F"/>
    <w:rsid w:val="0040465D"/>
    <w:rsid w:val="00404D01"/>
    <w:rsid w:val="004050F1"/>
    <w:rsid w:val="004058D7"/>
    <w:rsid w:val="00406418"/>
    <w:rsid w:val="004064C4"/>
    <w:rsid w:val="0040671C"/>
    <w:rsid w:val="004077E8"/>
    <w:rsid w:val="00407805"/>
    <w:rsid w:val="0040795E"/>
    <w:rsid w:val="004079B0"/>
    <w:rsid w:val="00410BC7"/>
    <w:rsid w:val="00410BF1"/>
    <w:rsid w:val="00410E04"/>
    <w:rsid w:val="00410E89"/>
    <w:rsid w:val="004111BC"/>
    <w:rsid w:val="0041144D"/>
    <w:rsid w:val="004116F2"/>
    <w:rsid w:val="0041269B"/>
    <w:rsid w:val="00412889"/>
    <w:rsid w:val="004129DB"/>
    <w:rsid w:val="00412CE5"/>
    <w:rsid w:val="00412E92"/>
    <w:rsid w:val="0041323D"/>
    <w:rsid w:val="00413AE7"/>
    <w:rsid w:val="00414003"/>
    <w:rsid w:val="0041407E"/>
    <w:rsid w:val="00414304"/>
    <w:rsid w:val="0041455E"/>
    <w:rsid w:val="0041499C"/>
    <w:rsid w:val="00414C11"/>
    <w:rsid w:val="00414C28"/>
    <w:rsid w:val="00415151"/>
    <w:rsid w:val="00416421"/>
    <w:rsid w:val="004164D1"/>
    <w:rsid w:val="00416964"/>
    <w:rsid w:val="00416A39"/>
    <w:rsid w:val="00416CC1"/>
    <w:rsid w:val="00416D90"/>
    <w:rsid w:val="00416DC7"/>
    <w:rsid w:val="00416F46"/>
    <w:rsid w:val="00417358"/>
    <w:rsid w:val="00417507"/>
    <w:rsid w:val="00417794"/>
    <w:rsid w:val="00417905"/>
    <w:rsid w:val="0041799E"/>
    <w:rsid w:val="0042034B"/>
    <w:rsid w:val="0042036D"/>
    <w:rsid w:val="00420625"/>
    <w:rsid w:val="00420D43"/>
    <w:rsid w:val="00421031"/>
    <w:rsid w:val="00421183"/>
    <w:rsid w:val="00422423"/>
    <w:rsid w:val="00422B11"/>
    <w:rsid w:val="00422D22"/>
    <w:rsid w:val="00422F41"/>
    <w:rsid w:val="004233B6"/>
    <w:rsid w:val="004235E6"/>
    <w:rsid w:val="00424081"/>
    <w:rsid w:val="0042408D"/>
    <w:rsid w:val="00424684"/>
    <w:rsid w:val="00424D56"/>
    <w:rsid w:val="00424DFF"/>
    <w:rsid w:val="0042504E"/>
    <w:rsid w:val="004257AF"/>
    <w:rsid w:val="00425E4B"/>
    <w:rsid w:val="004261BB"/>
    <w:rsid w:val="0042691F"/>
    <w:rsid w:val="00426DAE"/>
    <w:rsid w:val="00430721"/>
    <w:rsid w:val="00431224"/>
    <w:rsid w:val="004313E9"/>
    <w:rsid w:val="004314B0"/>
    <w:rsid w:val="00431FE5"/>
    <w:rsid w:val="004328B5"/>
    <w:rsid w:val="00432909"/>
    <w:rsid w:val="00432EA6"/>
    <w:rsid w:val="00432EF7"/>
    <w:rsid w:val="004338FD"/>
    <w:rsid w:val="00433CBC"/>
    <w:rsid w:val="00433CDD"/>
    <w:rsid w:val="00434A5F"/>
    <w:rsid w:val="00434AB4"/>
    <w:rsid w:val="00434B88"/>
    <w:rsid w:val="004369DE"/>
    <w:rsid w:val="00436E15"/>
    <w:rsid w:val="00440E75"/>
    <w:rsid w:val="0044161D"/>
    <w:rsid w:val="00441718"/>
    <w:rsid w:val="004422DB"/>
    <w:rsid w:val="00442729"/>
    <w:rsid w:val="00442A5B"/>
    <w:rsid w:val="00442C7B"/>
    <w:rsid w:val="00443785"/>
    <w:rsid w:val="00443AA6"/>
    <w:rsid w:val="004446DF"/>
    <w:rsid w:val="0044479E"/>
    <w:rsid w:val="00444F4F"/>
    <w:rsid w:val="00445436"/>
    <w:rsid w:val="00445894"/>
    <w:rsid w:val="00445C12"/>
    <w:rsid w:val="0044606E"/>
    <w:rsid w:val="0044612D"/>
    <w:rsid w:val="00446276"/>
    <w:rsid w:val="0044654F"/>
    <w:rsid w:val="00446869"/>
    <w:rsid w:val="0044686A"/>
    <w:rsid w:val="00446F0B"/>
    <w:rsid w:val="00447241"/>
    <w:rsid w:val="00447405"/>
    <w:rsid w:val="00447CD5"/>
    <w:rsid w:val="00447ED2"/>
    <w:rsid w:val="00450D24"/>
    <w:rsid w:val="00450DA6"/>
    <w:rsid w:val="0045118D"/>
    <w:rsid w:val="0045197A"/>
    <w:rsid w:val="004519EC"/>
    <w:rsid w:val="00451FD7"/>
    <w:rsid w:val="004522DF"/>
    <w:rsid w:val="00452B25"/>
    <w:rsid w:val="00452CA8"/>
    <w:rsid w:val="00453012"/>
    <w:rsid w:val="0045302F"/>
    <w:rsid w:val="00453656"/>
    <w:rsid w:val="004537B5"/>
    <w:rsid w:val="00453914"/>
    <w:rsid w:val="00453928"/>
    <w:rsid w:val="00453AFC"/>
    <w:rsid w:val="00453BDF"/>
    <w:rsid w:val="00453CA6"/>
    <w:rsid w:val="0045436A"/>
    <w:rsid w:val="004546BD"/>
    <w:rsid w:val="00454AFF"/>
    <w:rsid w:val="00454B4E"/>
    <w:rsid w:val="00454BC6"/>
    <w:rsid w:val="00454CA2"/>
    <w:rsid w:val="00454D1E"/>
    <w:rsid w:val="004550C9"/>
    <w:rsid w:val="004552E1"/>
    <w:rsid w:val="004557CA"/>
    <w:rsid w:val="00456212"/>
    <w:rsid w:val="004567A2"/>
    <w:rsid w:val="00456BD0"/>
    <w:rsid w:val="00457428"/>
    <w:rsid w:val="00457A55"/>
    <w:rsid w:val="00457B73"/>
    <w:rsid w:val="00460350"/>
    <w:rsid w:val="00460888"/>
    <w:rsid w:val="00460913"/>
    <w:rsid w:val="004626B1"/>
    <w:rsid w:val="00462A7A"/>
    <w:rsid w:val="00463196"/>
    <w:rsid w:val="004636F9"/>
    <w:rsid w:val="00463AC9"/>
    <w:rsid w:val="00463BCA"/>
    <w:rsid w:val="00463F16"/>
    <w:rsid w:val="0046586C"/>
    <w:rsid w:val="00465C01"/>
    <w:rsid w:val="0046656F"/>
    <w:rsid w:val="00466AA6"/>
    <w:rsid w:val="00467011"/>
    <w:rsid w:val="00467077"/>
    <w:rsid w:val="00467847"/>
    <w:rsid w:val="004706E1"/>
    <w:rsid w:val="004708A1"/>
    <w:rsid w:val="0047128E"/>
    <w:rsid w:val="00471A05"/>
    <w:rsid w:val="00471BA7"/>
    <w:rsid w:val="00472240"/>
    <w:rsid w:val="00472A10"/>
    <w:rsid w:val="00472CFD"/>
    <w:rsid w:val="004735BE"/>
    <w:rsid w:val="00473DF5"/>
    <w:rsid w:val="00473E00"/>
    <w:rsid w:val="0047557A"/>
    <w:rsid w:val="00475A32"/>
    <w:rsid w:val="00476022"/>
    <w:rsid w:val="0047662F"/>
    <w:rsid w:val="00476A08"/>
    <w:rsid w:val="00476F9E"/>
    <w:rsid w:val="0047705F"/>
    <w:rsid w:val="0047720F"/>
    <w:rsid w:val="00477524"/>
    <w:rsid w:val="00477C84"/>
    <w:rsid w:val="00477FDC"/>
    <w:rsid w:val="00482004"/>
    <w:rsid w:val="00482159"/>
    <w:rsid w:val="00482690"/>
    <w:rsid w:val="004829E7"/>
    <w:rsid w:val="00482FDD"/>
    <w:rsid w:val="0048317F"/>
    <w:rsid w:val="004832FF"/>
    <w:rsid w:val="00484380"/>
    <w:rsid w:val="00484735"/>
    <w:rsid w:val="004851ED"/>
    <w:rsid w:val="00485871"/>
    <w:rsid w:val="00485C0D"/>
    <w:rsid w:val="00485FF1"/>
    <w:rsid w:val="0048676D"/>
    <w:rsid w:val="00486E32"/>
    <w:rsid w:val="004870E9"/>
    <w:rsid w:val="0048766B"/>
    <w:rsid w:val="0048787A"/>
    <w:rsid w:val="00487D19"/>
    <w:rsid w:val="00490202"/>
    <w:rsid w:val="0049118B"/>
    <w:rsid w:val="00491BA5"/>
    <w:rsid w:val="00491FD5"/>
    <w:rsid w:val="00492037"/>
    <w:rsid w:val="004950AE"/>
    <w:rsid w:val="00495479"/>
    <w:rsid w:val="0049565A"/>
    <w:rsid w:val="00495AF6"/>
    <w:rsid w:val="00495CF2"/>
    <w:rsid w:val="00497687"/>
    <w:rsid w:val="004976B7"/>
    <w:rsid w:val="00497DF7"/>
    <w:rsid w:val="004A046B"/>
    <w:rsid w:val="004A0EA5"/>
    <w:rsid w:val="004A1D16"/>
    <w:rsid w:val="004A249A"/>
    <w:rsid w:val="004A2EC0"/>
    <w:rsid w:val="004A419F"/>
    <w:rsid w:val="004A4B97"/>
    <w:rsid w:val="004A5276"/>
    <w:rsid w:val="004A5BB8"/>
    <w:rsid w:val="004A62A4"/>
    <w:rsid w:val="004A6477"/>
    <w:rsid w:val="004A67FD"/>
    <w:rsid w:val="004A687A"/>
    <w:rsid w:val="004A68CD"/>
    <w:rsid w:val="004A7352"/>
    <w:rsid w:val="004A7768"/>
    <w:rsid w:val="004A7887"/>
    <w:rsid w:val="004A78AF"/>
    <w:rsid w:val="004A7907"/>
    <w:rsid w:val="004B1BF3"/>
    <w:rsid w:val="004B27C6"/>
    <w:rsid w:val="004B2BAF"/>
    <w:rsid w:val="004B2DF4"/>
    <w:rsid w:val="004B3B2C"/>
    <w:rsid w:val="004B5BB1"/>
    <w:rsid w:val="004B5BCA"/>
    <w:rsid w:val="004B5DB0"/>
    <w:rsid w:val="004B5E10"/>
    <w:rsid w:val="004B71CC"/>
    <w:rsid w:val="004B7E18"/>
    <w:rsid w:val="004B7FE6"/>
    <w:rsid w:val="004C025F"/>
    <w:rsid w:val="004C0445"/>
    <w:rsid w:val="004C05CB"/>
    <w:rsid w:val="004C0D67"/>
    <w:rsid w:val="004C0F16"/>
    <w:rsid w:val="004C23C2"/>
    <w:rsid w:val="004C2FD3"/>
    <w:rsid w:val="004C3A30"/>
    <w:rsid w:val="004C3CFA"/>
    <w:rsid w:val="004C60D5"/>
    <w:rsid w:val="004C6267"/>
    <w:rsid w:val="004C6BD7"/>
    <w:rsid w:val="004C72E6"/>
    <w:rsid w:val="004C7C65"/>
    <w:rsid w:val="004C7CAD"/>
    <w:rsid w:val="004C7FA4"/>
    <w:rsid w:val="004D06A0"/>
    <w:rsid w:val="004D0C7B"/>
    <w:rsid w:val="004D1034"/>
    <w:rsid w:val="004D1413"/>
    <w:rsid w:val="004D1421"/>
    <w:rsid w:val="004D1EB7"/>
    <w:rsid w:val="004D2289"/>
    <w:rsid w:val="004D3785"/>
    <w:rsid w:val="004D4AA3"/>
    <w:rsid w:val="004D4DFA"/>
    <w:rsid w:val="004D56C9"/>
    <w:rsid w:val="004D64C0"/>
    <w:rsid w:val="004D6713"/>
    <w:rsid w:val="004D6CFB"/>
    <w:rsid w:val="004D6FB1"/>
    <w:rsid w:val="004D7C91"/>
    <w:rsid w:val="004E09EC"/>
    <w:rsid w:val="004E0EF2"/>
    <w:rsid w:val="004E1409"/>
    <w:rsid w:val="004E1847"/>
    <w:rsid w:val="004E1977"/>
    <w:rsid w:val="004E1F51"/>
    <w:rsid w:val="004E245A"/>
    <w:rsid w:val="004E2C6D"/>
    <w:rsid w:val="004E2EE1"/>
    <w:rsid w:val="004E3470"/>
    <w:rsid w:val="004E3BAE"/>
    <w:rsid w:val="004E3BB5"/>
    <w:rsid w:val="004E472E"/>
    <w:rsid w:val="004E52D6"/>
    <w:rsid w:val="004E52F2"/>
    <w:rsid w:val="004E5558"/>
    <w:rsid w:val="004E588B"/>
    <w:rsid w:val="004E5C3D"/>
    <w:rsid w:val="004E640B"/>
    <w:rsid w:val="004E6667"/>
    <w:rsid w:val="004E6A29"/>
    <w:rsid w:val="004E6CE2"/>
    <w:rsid w:val="004E7608"/>
    <w:rsid w:val="004F04F8"/>
    <w:rsid w:val="004F0B2B"/>
    <w:rsid w:val="004F16C6"/>
    <w:rsid w:val="004F1AA9"/>
    <w:rsid w:val="004F206F"/>
    <w:rsid w:val="004F3C71"/>
    <w:rsid w:val="004F4571"/>
    <w:rsid w:val="004F4A31"/>
    <w:rsid w:val="004F4A5E"/>
    <w:rsid w:val="004F538C"/>
    <w:rsid w:val="004F5DC6"/>
    <w:rsid w:val="004F6448"/>
    <w:rsid w:val="004F6894"/>
    <w:rsid w:val="004F6A28"/>
    <w:rsid w:val="004F6D8C"/>
    <w:rsid w:val="004F706B"/>
    <w:rsid w:val="004F70C6"/>
    <w:rsid w:val="004F7145"/>
    <w:rsid w:val="004F79CB"/>
    <w:rsid w:val="004F7AF9"/>
    <w:rsid w:val="005004BF"/>
    <w:rsid w:val="00500AB3"/>
    <w:rsid w:val="00500C1B"/>
    <w:rsid w:val="0050188D"/>
    <w:rsid w:val="00501F71"/>
    <w:rsid w:val="00502727"/>
    <w:rsid w:val="00503263"/>
    <w:rsid w:val="0050340B"/>
    <w:rsid w:val="00504330"/>
    <w:rsid w:val="00504C40"/>
    <w:rsid w:val="005050B5"/>
    <w:rsid w:val="00505397"/>
    <w:rsid w:val="00505B07"/>
    <w:rsid w:val="00505B45"/>
    <w:rsid w:val="005069DF"/>
    <w:rsid w:val="00506F50"/>
    <w:rsid w:val="00510442"/>
    <w:rsid w:val="0051056D"/>
    <w:rsid w:val="005106F7"/>
    <w:rsid w:val="00511610"/>
    <w:rsid w:val="00511D90"/>
    <w:rsid w:val="005125A9"/>
    <w:rsid w:val="005128A5"/>
    <w:rsid w:val="00512CAA"/>
    <w:rsid w:val="00512DFD"/>
    <w:rsid w:val="005135C4"/>
    <w:rsid w:val="00514CC9"/>
    <w:rsid w:val="00515A78"/>
    <w:rsid w:val="00516EAD"/>
    <w:rsid w:val="00517C13"/>
    <w:rsid w:val="005207AA"/>
    <w:rsid w:val="005214EC"/>
    <w:rsid w:val="00521A2C"/>
    <w:rsid w:val="00522141"/>
    <w:rsid w:val="005226B3"/>
    <w:rsid w:val="00522C05"/>
    <w:rsid w:val="00522FF4"/>
    <w:rsid w:val="00523413"/>
    <w:rsid w:val="005234B5"/>
    <w:rsid w:val="00523A06"/>
    <w:rsid w:val="00523B10"/>
    <w:rsid w:val="0052411A"/>
    <w:rsid w:val="00524D0F"/>
    <w:rsid w:val="00525076"/>
    <w:rsid w:val="005259B4"/>
    <w:rsid w:val="005263E6"/>
    <w:rsid w:val="005266CE"/>
    <w:rsid w:val="005273E5"/>
    <w:rsid w:val="00527E0C"/>
    <w:rsid w:val="005300CC"/>
    <w:rsid w:val="0053021C"/>
    <w:rsid w:val="005313AD"/>
    <w:rsid w:val="00531519"/>
    <w:rsid w:val="00531AB7"/>
    <w:rsid w:val="00533BC4"/>
    <w:rsid w:val="0053466F"/>
    <w:rsid w:val="00535B4D"/>
    <w:rsid w:val="00535FBE"/>
    <w:rsid w:val="005361C2"/>
    <w:rsid w:val="0053623D"/>
    <w:rsid w:val="005365C1"/>
    <w:rsid w:val="00537342"/>
    <w:rsid w:val="005373C0"/>
    <w:rsid w:val="005378EA"/>
    <w:rsid w:val="005402D2"/>
    <w:rsid w:val="0054125A"/>
    <w:rsid w:val="005413C9"/>
    <w:rsid w:val="00541579"/>
    <w:rsid w:val="005419D2"/>
    <w:rsid w:val="00541A6D"/>
    <w:rsid w:val="005427B4"/>
    <w:rsid w:val="0054289D"/>
    <w:rsid w:val="00542AEF"/>
    <w:rsid w:val="00542CB0"/>
    <w:rsid w:val="00543581"/>
    <w:rsid w:val="005443CB"/>
    <w:rsid w:val="00544409"/>
    <w:rsid w:val="0054532A"/>
    <w:rsid w:val="00545434"/>
    <w:rsid w:val="005477E1"/>
    <w:rsid w:val="00547D9D"/>
    <w:rsid w:val="00547E86"/>
    <w:rsid w:val="0055021D"/>
    <w:rsid w:val="005503D9"/>
    <w:rsid w:val="00550517"/>
    <w:rsid w:val="00550A18"/>
    <w:rsid w:val="00551426"/>
    <w:rsid w:val="005522B9"/>
    <w:rsid w:val="00552AB8"/>
    <w:rsid w:val="005531E4"/>
    <w:rsid w:val="005532A6"/>
    <w:rsid w:val="0055360D"/>
    <w:rsid w:val="005537CD"/>
    <w:rsid w:val="005538DF"/>
    <w:rsid w:val="00553C7E"/>
    <w:rsid w:val="005547E4"/>
    <w:rsid w:val="00555CA3"/>
    <w:rsid w:val="005560BF"/>
    <w:rsid w:val="0055649F"/>
    <w:rsid w:val="00556962"/>
    <w:rsid w:val="005573CB"/>
    <w:rsid w:val="005604A0"/>
    <w:rsid w:val="00561262"/>
    <w:rsid w:val="00561323"/>
    <w:rsid w:val="00561D3A"/>
    <w:rsid w:val="00562695"/>
    <w:rsid w:val="00562D42"/>
    <w:rsid w:val="0056375E"/>
    <w:rsid w:val="00563CDD"/>
    <w:rsid w:val="0056406F"/>
    <w:rsid w:val="0056408D"/>
    <w:rsid w:val="00564159"/>
    <w:rsid w:val="0056497E"/>
    <w:rsid w:val="00564A22"/>
    <w:rsid w:val="00564E63"/>
    <w:rsid w:val="00565C83"/>
    <w:rsid w:val="00565C90"/>
    <w:rsid w:val="00565E00"/>
    <w:rsid w:val="00565EA6"/>
    <w:rsid w:val="0056684F"/>
    <w:rsid w:val="00566DDB"/>
    <w:rsid w:val="00566E41"/>
    <w:rsid w:val="00566FCB"/>
    <w:rsid w:val="00567386"/>
    <w:rsid w:val="005673E0"/>
    <w:rsid w:val="0056773C"/>
    <w:rsid w:val="00570175"/>
    <w:rsid w:val="00570795"/>
    <w:rsid w:val="00570C38"/>
    <w:rsid w:val="00570DC1"/>
    <w:rsid w:val="00570F4B"/>
    <w:rsid w:val="0057110F"/>
    <w:rsid w:val="005712BE"/>
    <w:rsid w:val="0057145C"/>
    <w:rsid w:val="005716D6"/>
    <w:rsid w:val="00572184"/>
    <w:rsid w:val="00572A7B"/>
    <w:rsid w:val="00572B36"/>
    <w:rsid w:val="00574836"/>
    <w:rsid w:val="00574F91"/>
    <w:rsid w:val="00575B1A"/>
    <w:rsid w:val="00575B49"/>
    <w:rsid w:val="00575BD3"/>
    <w:rsid w:val="005772BA"/>
    <w:rsid w:val="00577FF6"/>
    <w:rsid w:val="00580CB1"/>
    <w:rsid w:val="00581271"/>
    <w:rsid w:val="00581737"/>
    <w:rsid w:val="00581DB7"/>
    <w:rsid w:val="00582EDE"/>
    <w:rsid w:val="00582F39"/>
    <w:rsid w:val="00584AB3"/>
    <w:rsid w:val="00584C30"/>
    <w:rsid w:val="00584C34"/>
    <w:rsid w:val="00584C69"/>
    <w:rsid w:val="00584E2A"/>
    <w:rsid w:val="005850DB"/>
    <w:rsid w:val="00585996"/>
    <w:rsid w:val="00585BED"/>
    <w:rsid w:val="005860C3"/>
    <w:rsid w:val="005866EC"/>
    <w:rsid w:val="00586AFF"/>
    <w:rsid w:val="00586DE1"/>
    <w:rsid w:val="005875AF"/>
    <w:rsid w:val="005876BD"/>
    <w:rsid w:val="00587D03"/>
    <w:rsid w:val="005900F2"/>
    <w:rsid w:val="0059017E"/>
    <w:rsid w:val="00591006"/>
    <w:rsid w:val="005912B4"/>
    <w:rsid w:val="00591F33"/>
    <w:rsid w:val="0059246E"/>
    <w:rsid w:val="00592682"/>
    <w:rsid w:val="0059274D"/>
    <w:rsid w:val="00592831"/>
    <w:rsid w:val="00592BDE"/>
    <w:rsid w:val="00592F8C"/>
    <w:rsid w:val="00593723"/>
    <w:rsid w:val="005942AD"/>
    <w:rsid w:val="00594DAB"/>
    <w:rsid w:val="00595795"/>
    <w:rsid w:val="00595EE8"/>
    <w:rsid w:val="00596066"/>
    <w:rsid w:val="00596EB6"/>
    <w:rsid w:val="0059707E"/>
    <w:rsid w:val="00597508"/>
    <w:rsid w:val="0059784F"/>
    <w:rsid w:val="005A05A9"/>
    <w:rsid w:val="005A1D77"/>
    <w:rsid w:val="005A2933"/>
    <w:rsid w:val="005A3403"/>
    <w:rsid w:val="005A3412"/>
    <w:rsid w:val="005A370B"/>
    <w:rsid w:val="005A3DE4"/>
    <w:rsid w:val="005A48CB"/>
    <w:rsid w:val="005A4FA7"/>
    <w:rsid w:val="005A5B26"/>
    <w:rsid w:val="005A682A"/>
    <w:rsid w:val="005A6C2B"/>
    <w:rsid w:val="005B062E"/>
    <w:rsid w:val="005B185E"/>
    <w:rsid w:val="005B1A6C"/>
    <w:rsid w:val="005B1AF7"/>
    <w:rsid w:val="005B2ADB"/>
    <w:rsid w:val="005B36AC"/>
    <w:rsid w:val="005B3828"/>
    <w:rsid w:val="005B3BCF"/>
    <w:rsid w:val="005B3FF9"/>
    <w:rsid w:val="005B7196"/>
    <w:rsid w:val="005B73E2"/>
    <w:rsid w:val="005B7439"/>
    <w:rsid w:val="005B7472"/>
    <w:rsid w:val="005B77DD"/>
    <w:rsid w:val="005B784A"/>
    <w:rsid w:val="005B784E"/>
    <w:rsid w:val="005C0AFB"/>
    <w:rsid w:val="005C0E67"/>
    <w:rsid w:val="005C187E"/>
    <w:rsid w:val="005C2181"/>
    <w:rsid w:val="005C2C6C"/>
    <w:rsid w:val="005C3CF7"/>
    <w:rsid w:val="005C440B"/>
    <w:rsid w:val="005C4482"/>
    <w:rsid w:val="005C4595"/>
    <w:rsid w:val="005C4CBF"/>
    <w:rsid w:val="005C6AA8"/>
    <w:rsid w:val="005C6D44"/>
    <w:rsid w:val="005C7390"/>
    <w:rsid w:val="005C76F9"/>
    <w:rsid w:val="005C7CE6"/>
    <w:rsid w:val="005D0B3C"/>
    <w:rsid w:val="005D0FAC"/>
    <w:rsid w:val="005D1AE8"/>
    <w:rsid w:val="005D1B9E"/>
    <w:rsid w:val="005D1C79"/>
    <w:rsid w:val="005D1FE9"/>
    <w:rsid w:val="005D2078"/>
    <w:rsid w:val="005D267E"/>
    <w:rsid w:val="005D2976"/>
    <w:rsid w:val="005D2F12"/>
    <w:rsid w:val="005D37E6"/>
    <w:rsid w:val="005D4399"/>
    <w:rsid w:val="005D4782"/>
    <w:rsid w:val="005D5864"/>
    <w:rsid w:val="005D59DA"/>
    <w:rsid w:val="005D60A3"/>
    <w:rsid w:val="005D69B6"/>
    <w:rsid w:val="005D6C5D"/>
    <w:rsid w:val="005D6FB7"/>
    <w:rsid w:val="005D71A9"/>
    <w:rsid w:val="005D71B4"/>
    <w:rsid w:val="005D7775"/>
    <w:rsid w:val="005D786F"/>
    <w:rsid w:val="005D7F11"/>
    <w:rsid w:val="005D7F77"/>
    <w:rsid w:val="005E0659"/>
    <w:rsid w:val="005E06F2"/>
    <w:rsid w:val="005E0AC4"/>
    <w:rsid w:val="005E0E02"/>
    <w:rsid w:val="005E1104"/>
    <w:rsid w:val="005E14D1"/>
    <w:rsid w:val="005E190F"/>
    <w:rsid w:val="005E1E8A"/>
    <w:rsid w:val="005E2934"/>
    <w:rsid w:val="005E29FA"/>
    <w:rsid w:val="005E2B5A"/>
    <w:rsid w:val="005E31B5"/>
    <w:rsid w:val="005E31CE"/>
    <w:rsid w:val="005E434C"/>
    <w:rsid w:val="005E47B7"/>
    <w:rsid w:val="005E4D25"/>
    <w:rsid w:val="005E51CA"/>
    <w:rsid w:val="005E5CF1"/>
    <w:rsid w:val="005E67BF"/>
    <w:rsid w:val="005E7449"/>
    <w:rsid w:val="005E7AF7"/>
    <w:rsid w:val="005E7C7F"/>
    <w:rsid w:val="005F0254"/>
    <w:rsid w:val="005F2E7C"/>
    <w:rsid w:val="005F31B6"/>
    <w:rsid w:val="005F3363"/>
    <w:rsid w:val="005F48ED"/>
    <w:rsid w:val="005F5034"/>
    <w:rsid w:val="005F65E9"/>
    <w:rsid w:val="005F7059"/>
    <w:rsid w:val="005F72BD"/>
    <w:rsid w:val="005F7B86"/>
    <w:rsid w:val="00600037"/>
    <w:rsid w:val="00600C64"/>
    <w:rsid w:val="006017CC"/>
    <w:rsid w:val="006021F6"/>
    <w:rsid w:val="00602925"/>
    <w:rsid w:val="00602E88"/>
    <w:rsid w:val="00602FC3"/>
    <w:rsid w:val="006031F0"/>
    <w:rsid w:val="0060366F"/>
    <w:rsid w:val="00603ABE"/>
    <w:rsid w:val="00603D0B"/>
    <w:rsid w:val="00604A23"/>
    <w:rsid w:val="00604B0D"/>
    <w:rsid w:val="006054BD"/>
    <w:rsid w:val="00605544"/>
    <w:rsid w:val="00606509"/>
    <w:rsid w:val="00606562"/>
    <w:rsid w:val="006067A3"/>
    <w:rsid w:val="0060697D"/>
    <w:rsid w:val="00607C54"/>
    <w:rsid w:val="00610442"/>
    <w:rsid w:val="006110A6"/>
    <w:rsid w:val="00611482"/>
    <w:rsid w:val="006116B2"/>
    <w:rsid w:val="00612919"/>
    <w:rsid w:val="00612E82"/>
    <w:rsid w:val="006135E7"/>
    <w:rsid w:val="00613888"/>
    <w:rsid w:val="00613AFC"/>
    <w:rsid w:val="00614101"/>
    <w:rsid w:val="00614699"/>
    <w:rsid w:val="00614961"/>
    <w:rsid w:val="00614B45"/>
    <w:rsid w:val="00614F88"/>
    <w:rsid w:val="00614FA1"/>
    <w:rsid w:val="006171AE"/>
    <w:rsid w:val="00617209"/>
    <w:rsid w:val="00617BDF"/>
    <w:rsid w:val="0062029B"/>
    <w:rsid w:val="0062054E"/>
    <w:rsid w:val="006206C3"/>
    <w:rsid w:val="0062107F"/>
    <w:rsid w:val="006215C1"/>
    <w:rsid w:val="006216F0"/>
    <w:rsid w:val="00622096"/>
    <w:rsid w:val="006227A0"/>
    <w:rsid w:val="006229D3"/>
    <w:rsid w:val="00622A5E"/>
    <w:rsid w:val="00622C2B"/>
    <w:rsid w:val="006242C3"/>
    <w:rsid w:val="00624458"/>
    <w:rsid w:val="006247D5"/>
    <w:rsid w:val="00624CF6"/>
    <w:rsid w:val="0062588C"/>
    <w:rsid w:val="00625923"/>
    <w:rsid w:val="00625DFD"/>
    <w:rsid w:val="00625FE0"/>
    <w:rsid w:val="00626C39"/>
    <w:rsid w:val="00627BFF"/>
    <w:rsid w:val="00627CF0"/>
    <w:rsid w:val="00630368"/>
    <w:rsid w:val="006309BC"/>
    <w:rsid w:val="00630CDA"/>
    <w:rsid w:val="00630D79"/>
    <w:rsid w:val="006321A7"/>
    <w:rsid w:val="00632788"/>
    <w:rsid w:val="00632A03"/>
    <w:rsid w:val="00632E4E"/>
    <w:rsid w:val="00633361"/>
    <w:rsid w:val="00634179"/>
    <w:rsid w:val="006341BD"/>
    <w:rsid w:val="00635039"/>
    <w:rsid w:val="00635688"/>
    <w:rsid w:val="00635C83"/>
    <w:rsid w:val="00635F02"/>
    <w:rsid w:val="00636371"/>
    <w:rsid w:val="006373EA"/>
    <w:rsid w:val="00637AF7"/>
    <w:rsid w:val="00637BDD"/>
    <w:rsid w:val="00640C94"/>
    <w:rsid w:val="00640E05"/>
    <w:rsid w:val="006410EE"/>
    <w:rsid w:val="00641129"/>
    <w:rsid w:val="006416C2"/>
    <w:rsid w:val="00641EC3"/>
    <w:rsid w:val="006423D9"/>
    <w:rsid w:val="006428C2"/>
    <w:rsid w:val="0064302C"/>
    <w:rsid w:val="00644072"/>
    <w:rsid w:val="00644508"/>
    <w:rsid w:val="00644BBC"/>
    <w:rsid w:val="0064534C"/>
    <w:rsid w:val="006456A0"/>
    <w:rsid w:val="006456B2"/>
    <w:rsid w:val="00645A8C"/>
    <w:rsid w:val="00645FC1"/>
    <w:rsid w:val="00646775"/>
    <w:rsid w:val="00650365"/>
    <w:rsid w:val="006508EF"/>
    <w:rsid w:val="00650AF7"/>
    <w:rsid w:val="006511E3"/>
    <w:rsid w:val="006517C1"/>
    <w:rsid w:val="0065216C"/>
    <w:rsid w:val="006522EE"/>
    <w:rsid w:val="00654701"/>
    <w:rsid w:val="00654807"/>
    <w:rsid w:val="006552BE"/>
    <w:rsid w:val="00655400"/>
    <w:rsid w:val="00655D46"/>
    <w:rsid w:val="006561FF"/>
    <w:rsid w:val="0065626D"/>
    <w:rsid w:val="006563CA"/>
    <w:rsid w:val="006564A8"/>
    <w:rsid w:val="00656AD5"/>
    <w:rsid w:val="00657125"/>
    <w:rsid w:val="006571F1"/>
    <w:rsid w:val="00657A9A"/>
    <w:rsid w:val="00657E9E"/>
    <w:rsid w:val="00660A3D"/>
    <w:rsid w:val="00662BB3"/>
    <w:rsid w:val="00662FDA"/>
    <w:rsid w:val="0066354B"/>
    <w:rsid w:val="00663E08"/>
    <w:rsid w:val="0066423D"/>
    <w:rsid w:val="00664859"/>
    <w:rsid w:val="00665190"/>
    <w:rsid w:val="006653DE"/>
    <w:rsid w:val="006655AB"/>
    <w:rsid w:val="00665ACD"/>
    <w:rsid w:val="00665C82"/>
    <w:rsid w:val="00666D05"/>
    <w:rsid w:val="006670EC"/>
    <w:rsid w:val="00667212"/>
    <w:rsid w:val="00670056"/>
    <w:rsid w:val="0067126D"/>
    <w:rsid w:val="00671860"/>
    <w:rsid w:val="006722FC"/>
    <w:rsid w:val="0067253C"/>
    <w:rsid w:val="006729A0"/>
    <w:rsid w:val="00672D57"/>
    <w:rsid w:val="00673004"/>
    <w:rsid w:val="006732FF"/>
    <w:rsid w:val="00673361"/>
    <w:rsid w:val="00673382"/>
    <w:rsid w:val="0067364B"/>
    <w:rsid w:val="00673964"/>
    <w:rsid w:val="00673CA9"/>
    <w:rsid w:val="006748D8"/>
    <w:rsid w:val="006749AA"/>
    <w:rsid w:val="00675BAD"/>
    <w:rsid w:val="00676299"/>
    <w:rsid w:val="006768B3"/>
    <w:rsid w:val="00676F4A"/>
    <w:rsid w:val="00677523"/>
    <w:rsid w:val="00677EE1"/>
    <w:rsid w:val="00680A43"/>
    <w:rsid w:val="00680F4A"/>
    <w:rsid w:val="0068171F"/>
    <w:rsid w:val="00681B9B"/>
    <w:rsid w:val="00683103"/>
    <w:rsid w:val="00683D7E"/>
    <w:rsid w:val="006840E3"/>
    <w:rsid w:val="0068550D"/>
    <w:rsid w:val="00685C28"/>
    <w:rsid w:val="00686753"/>
    <w:rsid w:val="00686A29"/>
    <w:rsid w:val="00686E1D"/>
    <w:rsid w:val="00690245"/>
    <w:rsid w:val="006902FE"/>
    <w:rsid w:val="0069073D"/>
    <w:rsid w:val="00690789"/>
    <w:rsid w:val="00690878"/>
    <w:rsid w:val="0069109A"/>
    <w:rsid w:val="00691B72"/>
    <w:rsid w:val="00692011"/>
    <w:rsid w:val="00692344"/>
    <w:rsid w:val="006926AF"/>
    <w:rsid w:val="00692BFA"/>
    <w:rsid w:val="00692D9E"/>
    <w:rsid w:val="0069302B"/>
    <w:rsid w:val="006938DF"/>
    <w:rsid w:val="00693A58"/>
    <w:rsid w:val="00693EB1"/>
    <w:rsid w:val="0069484C"/>
    <w:rsid w:val="00695457"/>
    <w:rsid w:val="00695D09"/>
    <w:rsid w:val="00695D85"/>
    <w:rsid w:val="00695FC5"/>
    <w:rsid w:val="0069602A"/>
    <w:rsid w:val="0069615D"/>
    <w:rsid w:val="0069693A"/>
    <w:rsid w:val="00696E06"/>
    <w:rsid w:val="006A03E7"/>
    <w:rsid w:val="006A06E3"/>
    <w:rsid w:val="006A120B"/>
    <w:rsid w:val="006A1E38"/>
    <w:rsid w:val="006A24C2"/>
    <w:rsid w:val="006A25C9"/>
    <w:rsid w:val="006A2684"/>
    <w:rsid w:val="006A29BF"/>
    <w:rsid w:val="006A3366"/>
    <w:rsid w:val="006A396A"/>
    <w:rsid w:val="006A3E3A"/>
    <w:rsid w:val="006A44F3"/>
    <w:rsid w:val="006A4C34"/>
    <w:rsid w:val="006A4C6E"/>
    <w:rsid w:val="006A4EC8"/>
    <w:rsid w:val="006A56A4"/>
    <w:rsid w:val="006A65A6"/>
    <w:rsid w:val="006A6744"/>
    <w:rsid w:val="006A6DE0"/>
    <w:rsid w:val="006A710B"/>
    <w:rsid w:val="006A72A8"/>
    <w:rsid w:val="006A770F"/>
    <w:rsid w:val="006A77AB"/>
    <w:rsid w:val="006A7CA6"/>
    <w:rsid w:val="006B0F80"/>
    <w:rsid w:val="006B138C"/>
    <w:rsid w:val="006B1E28"/>
    <w:rsid w:val="006B2385"/>
    <w:rsid w:val="006B2CAC"/>
    <w:rsid w:val="006B2F2D"/>
    <w:rsid w:val="006B39E6"/>
    <w:rsid w:val="006B3E66"/>
    <w:rsid w:val="006B4089"/>
    <w:rsid w:val="006B415A"/>
    <w:rsid w:val="006B49CC"/>
    <w:rsid w:val="006B4BF5"/>
    <w:rsid w:val="006B4D99"/>
    <w:rsid w:val="006B5A5F"/>
    <w:rsid w:val="006B5B19"/>
    <w:rsid w:val="006B5C26"/>
    <w:rsid w:val="006B5DD8"/>
    <w:rsid w:val="006B6633"/>
    <w:rsid w:val="006B66D8"/>
    <w:rsid w:val="006B6891"/>
    <w:rsid w:val="006B6D2B"/>
    <w:rsid w:val="006B6E88"/>
    <w:rsid w:val="006B7628"/>
    <w:rsid w:val="006B7939"/>
    <w:rsid w:val="006B7CED"/>
    <w:rsid w:val="006C0447"/>
    <w:rsid w:val="006C0471"/>
    <w:rsid w:val="006C057C"/>
    <w:rsid w:val="006C06C5"/>
    <w:rsid w:val="006C09A2"/>
    <w:rsid w:val="006C0DBB"/>
    <w:rsid w:val="006C1470"/>
    <w:rsid w:val="006C17D2"/>
    <w:rsid w:val="006C18AC"/>
    <w:rsid w:val="006C2AA3"/>
    <w:rsid w:val="006C2CEC"/>
    <w:rsid w:val="006C2D74"/>
    <w:rsid w:val="006C331E"/>
    <w:rsid w:val="006C376C"/>
    <w:rsid w:val="006C37C9"/>
    <w:rsid w:val="006C3896"/>
    <w:rsid w:val="006C44F1"/>
    <w:rsid w:val="006C4A78"/>
    <w:rsid w:val="006C5028"/>
    <w:rsid w:val="006C504B"/>
    <w:rsid w:val="006C51DA"/>
    <w:rsid w:val="006C52F0"/>
    <w:rsid w:val="006C5A92"/>
    <w:rsid w:val="006C5FEF"/>
    <w:rsid w:val="006C61BF"/>
    <w:rsid w:val="006C6F17"/>
    <w:rsid w:val="006C717F"/>
    <w:rsid w:val="006C7E6F"/>
    <w:rsid w:val="006D0658"/>
    <w:rsid w:val="006D0D5C"/>
    <w:rsid w:val="006D0EB9"/>
    <w:rsid w:val="006D175E"/>
    <w:rsid w:val="006D1DE7"/>
    <w:rsid w:val="006D1E10"/>
    <w:rsid w:val="006D2940"/>
    <w:rsid w:val="006D2D7E"/>
    <w:rsid w:val="006D36FC"/>
    <w:rsid w:val="006D3873"/>
    <w:rsid w:val="006D399B"/>
    <w:rsid w:val="006D3AA2"/>
    <w:rsid w:val="006D478D"/>
    <w:rsid w:val="006D4E0B"/>
    <w:rsid w:val="006D5E30"/>
    <w:rsid w:val="006D6DE3"/>
    <w:rsid w:val="006D74E4"/>
    <w:rsid w:val="006D7582"/>
    <w:rsid w:val="006D7DCC"/>
    <w:rsid w:val="006D7E1C"/>
    <w:rsid w:val="006E063C"/>
    <w:rsid w:val="006E08AE"/>
    <w:rsid w:val="006E0B7E"/>
    <w:rsid w:val="006E0C39"/>
    <w:rsid w:val="006E0D67"/>
    <w:rsid w:val="006E0E44"/>
    <w:rsid w:val="006E1297"/>
    <w:rsid w:val="006E1CA5"/>
    <w:rsid w:val="006E2223"/>
    <w:rsid w:val="006E2826"/>
    <w:rsid w:val="006E3028"/>
    <w:rsid w:val="006E3102"/>
    <w:rsid w:val="006E35CF"/>
    <w:rsid w:val="006E3641"/>
    <w:rsid w:val="006E6529"/>
    <w:rsid w:val="006E656A"/>
    <w:rsid w:val="006E65DA"/>
    <w:rsid w:val="006E663A"/>
    <w:rsid w:val="006E6A1D"/>
    <w:rsid w:val="006E6E49"/>
    <w:rsid w:val="006F0327"/>
    <w:rsid w:val="006F0AE2"/>
    <w:rsid w:val="006F138E"/>
    <w:rsid w:val="006F17EB"/>
    <w:rsid w:val="006F253C"/>
    <w:rsid w:val="006F2672"/>
    <w:rsid w:val="006F3113"/>
    <w:rsid w:val="006F32CB"/>
    <w:rsid w:val="006F3555"/>
    <w:rsid w:val="006F35D7"/>
    <w:rsid w:val="006F3AB8"/>
    <w:rsid w:val="006F3EE5"/>
    <w:rsid w:val="006F437F"/>
    <w:rsid w:val="006F457E"/>
    <w:rsid w:val="006F57B9"/>
    <w:rsid w:val="006F5F4D"/>
    <w:rsid w:val="006F6511"/>
    <w:rsid w:val="006F684B"/>
    <w:rsid w:val="006F71B5"/>
    <w:rsid w:val="006F7827"/>
    <w:rsid w:val="006F7E72"/>
    <w:rsid w:val="006F7FBE"/>
    <w:rsid w:val="00700980"/>
    <w:rsid w:val="00701DD8"/>
    <w:rsid w:val="007020FF"/>
    <w:rsid w:val="0070282A"/>
    <w:rsid w:val="007028AC"/>
    <w:rsid w:val="00702FBF"/>
    <w:rsid w:val="00703090"/>
    <w:rsid w:val="0070362B"/>
    <w:rsid w:val="007038F7"/>
    <w:rsid w:val="00703906"/>
    <w:rsid w:val="0070415D"/>
    <w:rsid w:val="00704421"/>
    <w:rsid w:val="0070451A"/>
    <w:rsid w:val="007067C3"/>
    <w:rsid w:val="00706A0C"/>
    <w:rsid w:val="00706D49"/>
    <w:rsid w:val="0070734E"/>
    <w:rsid w:val="0070751A"/>
    <w:rsid w:val="00707B7C"/>
    <w:rsid w:val="00710649"/>
    <w:rsid w:val="00710CA4"/>
    <w:rsid w:val="00710D8F"/>
    <w:rsid w:val="0071158D"/>
    <w:rsid w:val="00712395"/>
    <w:rsid w:val="007125AD"/>
    <w:rsid w:val="00713C84"/>
    <w:rsid w:val="00713F72"/>
    <w:rsid w:val="0071452A"/>
    <w:rsid w:val="007145CD"/>
    <w:rsid w:val="00714891"/>
    <w:rsid w:val="00715CDD"/>
    <w:rsid w:val="0071690D"/>
    <w:rsid w:val="00717A02"/>
    <w:rsid w:val="007200E4"/>
    <w:rsid w:val="00720650"/>
    <w:rsid w:val="007206B9"/>
    <w:rsid w:val="00720AFD"/>
    <w:rsid w:val="00720B02"/>
    <w:rsid w:val="00720BBE"/>
    <w:rsid w:val="0072169F"/>
    <w:rsid w:val="00721733"/>
    <w:rsid w:val="00721ED9"/>
    <w:rsid w:val="00721F3B"/>
    <w:rsid w:val="00722381"/>
    <w:rsid w:val="00722694"/>
    <w:rsid w:val="00723182"/>
    <w:rsid w:val="007231FD"/>
    <w:rsid w:val="007236F3"/>
    <w:rsid w:val="00725220"/>
    <w:rsid w:val="00725D96"/>
    <w:rsid w:val="007261E5"/>
    <w:rsid w:val="007263C4"/>
    <w:rsid w:val="00726AD7"/>
    <w:rsid w:val="00726B4F"/>
    <w:rsid w:val="0072705B"/>
    <w:rsid w:val="00727230"/>
    <w:rsid w:val="00727D6D"/>
    <w:rsid w:val="00730065"/>
    <w:rsid w:val="0073025B"/>
    <w:rsid w:val="0073047C"/>
    <w:rsid w:val="00730502"/>
    <w:rsid w:val="0073053F"/>
    <w:rsid w:val="00731191"/>
    <w:rsid w:val="007311DE"/>
    <w:rsid w:val="00732ACB"/>
    <w:rsid w:val="00732C26"/>
    <w:rsid w:val="00732F2F"/>
    <w:rsid w:val="00733270"/>
    <w:rsid w:val="007337F9"/>
    <w:rsid w:val="007338C7"/>
    <w:rsid w:val="00733B39"/>
    <w:rsid w:val="00734347"/>
    <w:rsid w:val="00734606"/>
    <w:rsid w:val="007350CD"/>
    <w:rsid w:val="007350D9"/>
    <w:rsid w:val="00735493"/>
    <w:rsid w:val="007356DF"/>
    <w:rsid w:val="00737241"/>
    <w:rsid w:val="00737373"/>
    <w:rsid w:val="00737590"/>
    <w:rsid w:val="00737972"/>
    <w:rsid w:val="00737FAE"/>
    <w:rsid w:val="00740618"/>
    <w:rsid w:val="00740F0A"/>
    <w:rsid w:val="007411B7"/>
    <w:rsid w:val="007411C5"/>
    <w:rsid w:val="00741495"/>
    <w:rsid w:val="00741578"/>
    <w:rsid w:val="0074268D"/>
    <w:rsid w:val="00742ABA"/>
    <w:rsid w:val="00743170"/>
    <w:rsid w:val="00743DF0"/>
    <w:rsid w:val="00743F22"/>
    <w:rsid w:val="00745265"/>
    <w:rsid w:val="00745371"/>
    <w:rsid w:val="00745A37"/>
    <w:rsid w:val="00745EAB"/>
    <w:rsid w:val="00745EC9"/>
    <w:rsid w:val="00745F10"/>
    <w:rsid w:val="007462BF"/>
    <w:rsid w:val="007463B1"/>
    <w:rsid w:val="0074650C"/>
    <w:rsid w:val="00746C86"/>
    <w:rsid w:val="00746CCE"/>
    <w:rsid w:val="007473C2"/>
    <w:rsid w:val="007477FC"/>
    <w:rsid w:val="0074799A"/>
    <w:rsid w:val="00747B83"/>
    <w:rsid w:val="00750521"/>
    <w:rsid w:val="00750945"/>
    <w:rsid w:val="00750A14"/>
    <w:rsid w:val="00750EED"/>
    <w:rsid w:val="0075149B"/>
    <w:rsid w:val="0075235A"/>
    <w:rsid w:val="0075266D"/>
    <w:rsid w:val="007526BB"/>
    <w:rsid w:val="00752A52"/>
    <w:rsid w:val="0075302C"/>
    <w:rsid w:val="00753104"/>
    <w:rsid w:val="00753A39"/>
    <w:rsid w:val="00754A11"/>
    <w:rsid w:val="00754B56"/>
    <w:rsid w:val="007557A7"/>
    <w:rsid w:val="00755F71"/>
    <w:rsid w:val="00756214"/>
    <w:rsid w:val="0075644C"/>
    <w:rsid w:val="007565E6"/>
    <w:rsid w:val="00756E71"/>
    <w:rsid w:val="007571FE"/>
    <w:rsid w:val="00757227"/>
    <w:rsid w:val="007577C1"/>
    <w:rsid w:val="00757C43"/>
    <w:rsid w:val="00757F5B"/>
    <w:rsid w:val="00760A81"/>
    <w:rsid w:val="00760D79"/>
    <w:rsid w:val="00761523"/>
    <w:rsid w:val="00761D81"/>
    <w:rsid w:val="007622AD"/>
    <w:rsid w:val="00762E03"/>
    <w:rsid w:val="00762F2B"/>
    <w:rsid w:val="00763950"/>
    <w:rsid w:val="00763F6F"/>
    <w:rsid w:val="00764619"/>
    <w:rsid w:val="0076477C"/>
    <w:rsid w:val="00764B51"/>
    <w:rsid w:val="00764D33"/>
    <w:rsid w:val="00765074"/>
    <w:rsid w:val="00765141"/>
    <w:rsid w:val="0076525D"/>
    <w:rsid w:val="007657C8"/>
    <w:rsid w:val="00765CCE"/>
    <w:rsid w:val="00766376"/>
    <w:rsid w:val="00766738"/>
    <w:rsid w:val="0076767B"/>
    <w:rsid w:val="00767DD8"/>
    <w:rsid w:val="00770619"/>
    <w:rsid w:val="00770672"/>
    <w:rsid w:val="00770A6E"/>
    <w:rsid w:val="007713C9"/>
    <w:rsid w:val="007715B6"/>
    <w:rsid w:val="007716A9"/>
    <w:rsid w:val="00771BE3"/>
    <w:rsid w:val="00771C1F"/>
    <w:rsid w:val="007720D2"/>
    <w:rsid w:val="0077262E"/>
    <w:rsid w:val="007731DC"/>
    <w:rsid w:val="00773735"/>
    <w:rsid w:val="00773CBC"/>
    <w:rsid w:val="00773F6C"/>
    <w:rsid w:val="0077467B"/>
    <w:rsid w:val="00774777"/>
    <w:rsid w:val="00774C39"/>
    <w:rsid w:val="00774D14"/>
    <w:rsid w:val="00774FC3"/>
    <w:rsid w:val="007752EF"/>
    <w:rsid w:val="0077622A"/>
    <w:rsid w:val="00776B14"/>
    <w:rsid w:val="00777482"/>
    <w:rsid w:val="0077782C"/>
    <w:rsid w:val="00777BE1"/>
    <w:rsid w:val="0078131C"/>
    <w:rsid w:val="00781DF4"/>
    <w:rsid w:val="0078238E"/>
    <w:rsid w:val="00782652"/>
    <w:rsid w:val="00782BE3"/>
    <w:rsid w:val="007835E3"/>
    <w:rsid w:val="007836DD"/>
    <w:rsid w:val="0078372D"/>
    <w:rsid w:val="00783B2E"/>
    <w:rsid w:val="0078437C"/>
    <w:rsid w:val="007843EF"/>
    <w:rsid w:val="00784E38"/>
    <w:rsid w:val="00784FAB"/>
    <w:rsid w:val="007853A7"/>
    <w:rsid w:val="007857AA"/>
    <w:rsid w:val="00786826"/>
    <w:rsid w:val="00786877"/>
    <w:rsid w:val="00786A5F"/>
    <w:rsid w:val="00786D05"/>
    <w:rsid w:val="00786D06"/>
    <w:rsid w:val="00787DAB"/>
    <w:rsid w:val="00790269"/>
    <w:rsid w:val="007905F6"/>
    <w:rsid w:val="0079062D"/>
    <w:rsid w:val="0079082C"/>
    <w:rsid w:val="0079094C"/>
    <w:rsid w:val="00792415"/>
    <w:rsid w:val="00793195"/>
    <w:rsid w:val="00793A78"/>
    <w:rsid w:val="00793B50"/>
    <w:rsid w:val="0079436C"/>
    <w:rsid w:val="007947F3"/>
    <w:rsid w:val="00794B56"/>
    <w:rsid w:val="00794EDF"/>
    <w:rsid w:val="0079675A"/>
    <w:rsid w:val="00796DD7"/>
    <w:rsid w:val="007970CA"/>
    <w:rsid w:val="00797727"/>
    <w:rsid w:val="00797773"/>
    <w:rsid w:val="00797C5B"/>
    <w:rsid w:val="00797E26"/>
    <w:rsid w:val="00797F2B"/>
    <w:rsid w:val="007A0AD1"/>
    <w:rsid w:val="007A1059"/>
    <w:rsid w:val="007A1144"/>
    <w:rsid w:val="007A198F"/>
    <w:rsid w:val="007A20B0"/>
    <w:rsid w:val="007A24BF"/>
    <w:rsid w:val="007A29E6"/>
    <w:rsid w:val="007A382A"/>
    <w:rsid w:val="007A3E96"/>
    <w:rsid w:val="007A451C"/>
    <w:rsid w:val="007A4998"/>
    <w:rsid w:val="007A4C00"/>
    <w:rsid w:val="007A51AA"/>
    <w:rsid w:val="007A539D"/>
    <w:rsid w:val="007A5550"/>
    <w:rsid w:val="007A56A6"/>
    <w:rsid w:val="007A5AA8"/>
    <w:rsid w:val="007A5F3C"/>
    <w:rsid w:val="007A6264"/>
    <w:rsid w:val="007A6966"/>
    <w:rsid w:val="007A735F"/>
    <w:rsid w:val="007A7ECC"/>
    <w:rsid w:val="007A7F10"/>
    <w:rsid w:val="007B007B"/>
    <w:rsid w:val="007B039E"/>
    <w:rsid w:val="007B07DB"/>
    <w:rsid w:val="007B0A08"/>
    <w:rsid w:val="007B0D56"/>
    <w:rsid w:val="007B22DE"/>
    <w:rsid w:val="007B2437"/>
    <w:rsid w:val="007B2897"/>
    <w:rsid w:val="007B2B95"/>
    <w:rsid w:val="007B2CE3"/>
    <w:rsid w:val="007B31E0"/>
    <w:rsid w:val="007B4254"/>
    <w:rsid w:val="007B4417"/>
    <w:rsid w:val="007B4769"/>
    <w:rsid w:val="007B523D"/>
    <w:rsid w:val="007B559D"/>
    <w:rsid w:val="007B5629"/>
    <w:rsid w:val="007B5DAB"/>
    <w:rsid w:val="007B6403"/>
    <w:rsid w:val="007B6585"/>
    <w:rsid w:val="007B6B76"/>
    <w:rsid w:val="007B6BBA"/>
    <w:rsid w:val="007B6FCB"/>
    <w:rsid w:val="007B70D1"/>
    <w:rsid w:val="007C0A5C"/>
    <w:rsid w:val="007C0ABF"/>
    <w:rsid w:val="007C0B99"/>
    <w:rsid w:val="007C0DDB"/>
    <w:rsid w:val="007C0F1D"/>
    <w:rsid w:val="007C0FEA"/>
    <w:rsid w:val="007C112F"/>
    <w:rsid w:val="007C17C5"/>
    <w:rsid w:val="007C2767"/>
    <w:rsid w:val="007C3C61"/>
    <w:rsid w:val="007C3EB9"/>
    <w:rsid w:val="007C3F65"/>
    <w:rsid w:val="007C40E8"/>
    <w:rsid w:val="007C4772"/>
    <w:rsid w:val="007C4786"/>
    <w:rsid w:val="007C5069"/>
    <w:rsid w:val="007C546D"/>
    <w:rsid w:val="007C5487"/>
    <w:rsid w:val="007C5A47"/>
    <w:rsid w:val="007C5E5B"/>
    <w:rsid w:val="007C60CC"/>
    <w:rsid w:val="007C6594"/>
    <w:rsid w:val="007C65F8"/>
    <w:rsid w:val="007C792C"/>
    <w:rsid w:val="007D0212"/>
    <w:rsid w:val="007D0727"/>
    <w:rsid w:val="007D09D4"/>
    <w:rsid w:val="007D0BFF"/>
    <w:rsid w:val="007D16B6"/>
    <w:rsid w:val="007D23DA"/>
    <w:rsid w:val="007D31F7"/>
    <w:rsid w:val="007D3200"/>
    <w:rsid w:val="007D3328"/>
    <w:rsid w:val="007D490C"/>
    <w:rsid w:val="007D4957"/>
    <w:rsid w:val="007D4FB4"/>
    <w:rsid w:val="007D5A05"/>
    <w:rsid w:val="007D5EE5"/>
    <w:rsid w:val="007D5F15"/>
    <w:rsid w:val="007D6572"/>
    <w:rsid w:val="007D7355"/>
    <w:rsid w:val="007D771D"/>
    <w:rsid w:val="007D791F"/>
    <w:rsid w:val="007D794A"/>
    <w:rsid w:val="007D7EA2"/>
    <w:rsid w:val="007E048D"/>
    <w:rsid w:val="007E04FB"/>
    <w:rsid w:val="007E2B3D"/>
    <w:rsid w:val="007E2F66"/>
    <w:rsid w:val="007E2F93"/>
    <w:rsid w:val="007E38FF"/>
    <w:rsid w:val="007E455C"/>
    <w:rsid w:val="007E48FE"/>
    <w:rsid w:val="007E4AA7"/>
    <w:rsid w:val="007E4CDD"/>
    <w:rsid w:val="007E5828"/>
    <w:rsid w:val="007E59E6"/>
    <w:rsid w:val="007E5A78"/>
    <w:rsid w:val="007E5FD7"/>
    <w:rsid w:val="007E6382"/>
    <w:rsid w:val="007E6DAC"/>
    <w:rsid w:val="007E6EC8"/>
    <w:rsid w:val="007E705A"/>
    <w:rsid w:val="007E780E"/>
    <w:rsid w:val="007E7C29"/>
    <w:rsid w:val="007E7D15"/>
    <w:rsid w:val="007E7DBF"/>
    <w:rsid w:val="007E7E01"/>
    <w:rsid w:val="007F0F0D"/>
    <w:rsid w:val="007F0F36"/>
    <w:rsid w:val="007F1214"/>
    <w:rsid w:val="007F140F"/>
    <w:rsid w:val="007F1886"/>
    <w:rsid w:val="007F19B3"/>
    <w:rsid w:val="007F1A26"/>
    <w:rsid w:val="007F26DA"/>
    <w:rsid w:val="007F29CA"/>
    <w:rsid w:val="007F3232"/>
    <w:rsid w:val="007F3535"/>
    <w:rsid w:val="007F3EFF"/>
    <w:rsid w:val="007F42FC"/>
    <w:rsid w:val="007F42FF"/>
    <w:rsid w:val="007F4711"/>
    <w:rsid w:val="007F47ED"/>
    <w:rsid w:val="007F5059"/>
    <w:rsid w:val="007F5457"/>
    <w:rsid w:val="007F54F9"/>
    <w:rsid w:val="007F58A7"/>
    <w:rsid w:val="007F5D0E"/>
    <w:rsid w:val="007F72F3"/>
    <w:rsid w:val="007F786E"/>
    <w:rsid w:val="007F797F"/>
    <w:rsid w:val="007F7C6A"/>
    <w:rsid w:val="007F7E0E"/>
    <w:rsid w:val="00800350"/>
    <w:rsid w:val="008005E6"/>
    <w:rsid w:val="0080078B"/>
    <w:rsid w:val="00800B84"/>
    <w:rsid w:val="00801361"/>
    <w:rsid w:val="00801B54"/>
    <w:rsid w:val="00801D3A"/>
    <w:rsid w:val="008020B3"/>
    <w:rsid w:val="008021AC"/>
    <w:rsid w:val="00802C07"/>
    <w:rsid w:val="00802E73"/>
    <w:rsid w:val="00803148"/>
    <w:rsid w:val="00803E32"/>
    <w:rsid w:val="008040E8"/>
    <w:rsid w:val="00804A06"/>
    <w:rsid w:val="00804AD1"/>
    <w:rsid w:val="00804CE1"/>
    <w:rsid w:val="008052D3"/>
    <w:rsid w:val="00805581"/>
    <w:rsid w:val="00805D08"/>
    <w:rsid w:val="00805E79"/>
    <w:rsid w:val="008068EF"/>
    <w:rsid w:val="00807549"/>
    <w:rsid w:val="0080799B"/>
    <w:rsid w:val="008104ED"/>
    <w:rsid w:val="00810565"/>
    <w:rsid w:val="0081069F"/>
    <w:rsid w:val="00810797"/>
    <w:rsid w:val="0081089D"/>
    <w:rsid w:val="00810EEE"/>
    <w:rsid w:val="00811F07"/>
    <w:rsid w:val="0081232F"/>
    <w:rsid w:val="008123E3"/>
    <w:rsid w:val="00812A3C"/>
    <w:rsid w:val="00812AEE"/>
    <w:rsid w:val="00812DFC"/>
    <w:rsid w:val="00812E77"/>
    <w:rsid w:val="00813218"/>
    <w:rsid w:val="00813720"/>
    <w:rsid w:val="008137D4"/>
    <w:rsid w:val="008138DD"/>
    <w:rsid w:val="008144E9"/>
    <w:rsid w:val="008147B5"/>
    <w:rsid w:val="00814AD4"/>
    <w:rsid w:val="008151C4"/>
    <w:rsid w:val="00815909"/>
    <w:rsid w:val="00815A69"/>
    <w:rsid w:val="00815AD3"/>
    <w:rsid w:val="00816560"/>
    <w:rsid w:val="0081659F"/>
    <w:rsid w:val="008166DA"/>
    <w:rsid w:val="00816769"/>
    <w:rsid w:val="00817809"/>
    <w:rsid w:val="00817950"/>
    <w:rsid w:val="00817E64"/>
    <w:rsid w:val="0082092F"/>
    <w:rsid w:val="00820B2B"/>
    <w:rsid w:val="00820C94"/>
    <w:rsid w:val="008223AA"/>
    <w:rsid w:val="008226C6"/>
    <w:rsid w:val="008229D9"/>
    <w:rsid w:val="00823251"/>
    <w:rsid w:val="00823887"/>
    <w:rsid w:val="008254D7"/>
    <w:rsid w:val="008254E8"/>
    <w:rsid w:val="00826133"/>
    <w:rsid w:val="008263F4"/>
    <w:rsid w:val="00826853"/>
    <w:rsid w:val="00827B98"/>
    <w:rsid w:val="00830D38"/>
    <w:rsid w:val="008315B4"/>
    <w:rsid w:val="00831B93"/>
    <w:rsid w:val="00831C00"/>
    <w:rsid w:val="008323CC"/>
    <w:rsid w:val="00832A36"/>
    <w:rsid w:val="00832B5D"/>
    <w:rsid w:val="00832D72"/>
    <w:rsid w:val="00833C03"/>
    <w:rsid w:val="00834160"/>
    <w:rsid w:val="00834229"/>
    <w:rsid w:val="0083452E"/>
    <w:rsid w:val="00834685"/>
    <w:rsid w:val="00834B62"/>
    <w:rsid w:val="008352C1"/>
    <w:rsid w:val="00835835"/>
    <w:rsid w:val="00835D85"/>
    <w:rsid w:val="00835EEC"/>
    <w:rsid w:val="008402C9"/>
    <w:rsid w:val="0084047F"/>
    <w:rsid w:val="00841692"/>
    <w:rsid w:val="00841D0F"/>
    <w:rsid w:val="00841D45"/>
    <w:rsid w:val="0084239D"/>
    <w:rsid w:val="008426CE"/>
    <w:rsid w:val="008429C5"/>
    <w:rsid w:val="00843381"/>
    <w:rsid w:val="00843607"/>
    <w:rsid w:val="00843909"/>
    <w:rsid w:val="00843A89"/>
    <w:rsid w:val="00843D23"/>
    <w:rsid w:val="00843FB8"/>
    <w:rsid w:val="008440D2"/>
    <w:rsid w:val="008442FA"/>
    <w:rsid w:val="00844AB3"/>
    <w:rsid w:val="00844D7B"/>
    <w:rsid w:val="0084506E"/>
    <w:rsid w:val="008476CE"/>
    <w:rsid w:val="008502BC"/>
    <w:rsid w:val="00850619"/>
    <w:rsid w:val="0085115C"/>
    <w:rsid w:val="008512CE"/>
    <w:rsid w:val="008514E0"/>
    <w:rsid w:val="00851B55"/>
    <w:rsid w:val="00851BB4"/>
    <w:rsid w:val="00851C24"/>
    <w:rsid w:val="0085201C"/>
    <w:rsid w:val="0085209A"/>
    <w:rsid w:val="0085220D"/>
    <w:rsid w:val="0085226A"/>
    <w:rsid w:val="008524DD"/>
    <w:rsid w:val="00852859"/>
    <w:rsid w:val="0085332E"/>
    <w:rsid w:val="008534F2"/>
    <w:rsid w:val="008536C2"/>
    <w:rsid w:val="008538C6"/>
    <w:rsid w:val="00854020"/>
    <w:rsid w:val="00854150"/>
    <w:rsid w:val="008541FA"/>
    <w:rsid w:val="008546A0"/>
    <w:rsid w:val="008548C9"/>
    <w:rsid w:val="00854B11"/>
    <w:rsid w:val="00854F1A"/>
    <w:rsid w:val="00854F41"/>
    <w:rsid w:val="00854FBA"/>
    <w:rsid w:val="00855B20"/>
    <w:rsid w:val="00855B7D"/>
    <w:rsid w:val="00855BFF"/>
    <w:rsid w:val="00855C96"/>
    <w:rsid w:val="00855ED6"/>
    <w:rsid w:val="00856316"/>
    <w:rsid w:val="00857AAD"/>
    <w:rsid w:val="008604DC"/>
    <w:rsid w:val="008619CC"/>
    <w:rsid w:val="008627E0"/>
    <w:rsid w:val="00862D00"/>
    <w:rsid w:val="00862E61"/>
    <w:rsid w:val="00862FA2"/>
    <w:rsid w:val="0086344E"/>
    <w:rsid w:val="0086541F"/>
    <w:rsid w:val="008654F1"/>
    <w:rsid w:val="00865DD1"/>
    <w:rsid w:val="00866718"/>
    <w:rsid w:val="008668CC"/>
    <w:rsid w:val="00866C35"/>
    <w:rsid w:val="0086713E"/>
    <w:rsid w:val="008674D4"/>
    <w:rsid w:val="00867A96"/>
    <w:rsid w:val="008708C3"/>
    <w:rsid w:val="00870B77"/>
    <w:rsid w:val="0087130A"/>
    <w:rsid w:val="0087168D"/>
    <w:rsid w:val="00871C00"/>
    <w:rsid w:val="008723DA"/>
    <w:rsid w:val="008726DF"/>
    <w:rsid w:val="00872803"/>
    <w:rsid w:val="00872AD6"/>
    <w:rsid w:val="00872BAA"/>
    <w:rsid w:val="008731FA"/>
    <w:rsid w:val="00873745"/>
    <w:rsid w:val="00873A77"/>
    <w:rsid w:val="00873CEF"/>
    <w:rsid w:val="00874386"/>
    <w:rsid w:val="00874861"/>
    <w:rsid w:val="008765C1"/>
    <w:rsid w:val="0087747C"/>
    <w:rsid w:val="00877D5C"/>
    <w:rsid w:val="00880005"/>
    <w:rsid w:val="00880646"/>
    <w:rsid w:val="008806B5"/>
    <w:rsid w:val="00880D8F"/>
    <w:rsid w:val="0088103B"/>
    <w:rsid w:val="00882529"/>
    <w:rsid w:val="008833E7"/>
    <w:rsid w:val="00883E16"/>
    <w:rsid w:val="00884509"/>
    <w:rsid w:val="00885F95"/>
    <w:rsid w:val="00886261"/>
    <w:rsid w:val="008866BB"/>
    <w:rsid w:val="00886A72"/>
    <w:rsid w:val="00887F98"/>
    <w:rsid w:val="0089001A"/>
    <w:rsid w:val="0089045D"/>
    <w:rsid w:val="00891CB6"/>
    <w:rsid w:val="00891F52"/>
    <w:rsid w:val="00892D79"/>
    <w:rsid w:val="00892D9A"/>
    <w:rsid w:val="00893A1E"/>
    <w:rsid w:val="008948B7"/>
    <w:rsid w:val="00894B41"/>
    <w:rsid w:val="00894B94"/>
    <w:rsid w:val="00895AF8"/>
    <w:rsid w:val="00896B37"/>
    <w:rsid w:val="00896B59"/>
    <w:rsid w:val="0089705F"/>
    <w:rsid w:val="00897EDE"/>
    <w:rsid w:val="00897F9A"/>
    <w:rsid w:val="008A069E"/>
    <w:rsid w:val="008A0EB3"/>
    <w:rsid w:val="008A1129"/>
    <w:rsid w:val="008A12E4"/>
    <w:rsid w:val="008A1E61"/>
    <w:rsid w:val="008A240E"/>
    <w:rsid w:val="008A318B"/>
    <w:rsid w:val="008A3609"/>
    <w:rsid w:val="008A3FA8"/>
    <w:rsid w:val="008A4C5E"/>
    <w:rsid w:val="008A537C"/>
    <w:rsid w:val="008A5846"/>
    <w:rsid w:val="008A6924"/>
    <w:rsid w:val="008A6B3D"/>
    <w:rsid w:val="008B0D5F"/>
    <w:rsid w:val="008B0D73"/>
    <w:rsid w:val="008B10C5"/>
    <w:rsid w:val="008B1550"/>
    <w:rsid w:val="008B1B02"/>
    <w:rsid w:val="008B1EED"/>
    <w:rsid w:val="008B1F9F"/>
    <w:rsid w:val="008B2DF2"/>
    <w:rsid w:val="008B4559"/>
    <w:rsid w:val="008B45B4"/>
    <w:rsid w:val="008B4812"/>
    <w:rsid w:val="008B5274"/>
    <w:rsid w:val="008B5A0A"/>
    <w:rsid w:val="008B5C91"/>
    <w:rsid w:val="008B6B43"/>
    <w:rsid w:val="008B6BFF"/>
    <w:rsid w:val="008B77D0"/>
    <w:rsid w:val="008B77EF"/>
    <w:rsid w:val="008B7CD3"/>
    <w:rsid w:val="008C0130"/>
    <w:rsid w:val="008C0667"/>
    <w:rsid w:val="008C0A58"/>
    <w:rsid w:val="008C0FA3"/>
    <w:rsid w:val="008C18E8"/>
    <w:rsid w:val="008C23C4"/>
    <w:rsid w:val="008C2E0E"/>
    <w:rsid w:val="008C3DF5"/>
    <w:rsid w:val="008C4660"/>
    <w:rsid w:val="008C4733"/>
    <w:rsid w:val="008C4A1B"/>
    <w:rsid w:val="008C53D2"/>
    <w:rsid w:val="008C5432"/>
    <w:rsid w:val="008C5BE9"/>
    <w:rsid w:val="008C6549"/>
    <w:rsid w:val="008C6FCE"/>
    <w:rsid w:val="008C7427"/>
    <w:rsid w:val="008C7BC2"/>
    <w:rsid w:val="008C7D3C"/>
    <w:rsid w:val="008C7F66"/>
    <w:rsid w:val="008D02C2"/>
    <w:rsid w:val="008D095A"/>
    <w:rsid w:val="008D0E64"/>
    <w:rsid w:val="008D0F11"/>
    <w:rsid w:val="008D180E"/>
    <w:rsid w:val="008D1913"/>
    <w:rsid w:val="008D1D24"/>
    <w:rsid w:val="008D23A0"/>
    <w:rsid w:val="008D2A37"/>
    <w:rsid w:val="008D2D69"/>
    <w:rsid w:val="008D3293"/>
    <w:rsid w:val="008D47C2"/>
    <w:rsid w:val="008D4A6F"/>
    <w:rsid w:val="008D4EBE"/>
    <w:rsid w:val="008D4FDE"/>
    <w:rsid w:val="008D56DE"/>
    <w:rsid w:val="008D56EB"/>
    <w:rsid w:val="008D6E5B"/>
    <w:rsid w:val="008D74D4"/>
    <w:rsid w:val="008D7E93"/>
    <w:rsid w:val="008E0004"/>
    <w:rsid w:val="008E0840"/>
    <w:rsid w:val="008E0C07"/>
    <w:rsid w:val="008E0CD5"/>
    <w:rsid w:val="008E1016"/>
    <w:rsid w:val="008E2C52"/>
    <w:rsid w:val="008E41D0"/>
    <w:rsid w:val="008E4948"/>
    <w:rsid w:val="008E496C"/>
    <w:rsid w:val="008E4AE7"/>
    <w:rsid w:val="008E5063"/>
    <w:rsid w:val="008E54BA"/>
    <w:rsid w:val="008E5578"/>
    <w:rsid w:val="008E7DC4"/>
    <w:rsid w:val="008E7FC7"/>
    <w:rsid w:val="008F01FE"/>
    <w:rsid w:val="008F029A"/>
    <w:rsid w:val="008F095E"/>
    <w:rsid w:val="008F09D8"/>
    <w:rsid w:val="008F13FA"/>
    <w:rsid w:val="008F1495"/>
    <w:rsid w:val="008F2F72"/>
    <w:rsid w:val="008F34ED"/>
    <w:rsid w:val="008F384C"/>
    <w:rsid w:val="008F3C3F"/>
    <w:rsid w:val="008F5553"/>
    <w:rsid w:val="008F6514"/>
    <w:rsid w:val="008F65D0"/>
    <w:rsid w:val="008F6D01"/>
    <w:rsid w:val="008F6E6A"/>
    <w:rsid w:val="008F7009"/>
    <w:rsid w:val="008F743A"/>
    <w:rsid w:val="008F7456"/>
    <w:rsid w:val="008F79CD"/>
    <w:rsid w:val="008F7DB3"/>
    <w:rsid w:val="0090008A"/>
    <w:rsid w:val="0090022E"/>
    <w:rsid w:val="0090027D"/>
    <w:rsid w:val="00900794"/>
    <w:rsid w:val="009007C7"/>
    <w:rsid w:val="00901AEE"/>
    <w:rsid w:val="00901B81"/>
    <w:rsid w:val="00901DD7"/>
    <w:rsid w:val="00901E03"/>
    <w:rsid w:val="00902847"/>
    <w:rsid w:val="00902DB1"/>
    <w:rsid w:val="00902DC9"/>
    <w:rsid w:val="00902DCD"/>
    <w:rsid w:val="00902E5B"/>
    <w:rsid w:val="00903479"/>
    <w:rsid w:val="00904783"/>
    <w:rsid w:val="0090532B"/>
    <w:rsid w:val="0090549A"/>
    <w:rsid w:val="00905B05"/>
    <w:rsid w:val="00906783"/>
    <w:rsid w:val="009071CC"/>
    <w:rsid w:val="00907A07"/>
    <w:rsid w:val="00907A7B"/>
    <w:rsid w:val="00907C42"/>
    <w:rsid w:val="00907F6C"/>
    <w:rsid w:val="00910545"/>
    <w:rsid w:val="009109DA"/>
    <w:rsid w:val="00911131"/>
    <w:rsid w:val="0091157E"/>
    <w:rsid w:val="00911B0D"/>
    <w:rsid w:val="00911BD0"/>
    <w:rsid w:val="00912AFC"/>
    <w:rsid w:val="00912C05"/>
    <w:rsid w:val="00912EF1"/>
    <w:rsid w:val="00913883"/>
    <w:rsid w:val="00913989"/>
    <w:rsid w:val="0091438C"/>
    <w:rsid w:val="009146D7"/>
    <w:rsid w:val="009152B7"/>
    <w:rsid w:val="00915618"/>
    <w:rsid w:val="00916513"/>
    <w:rsid w:val="00916DB4"/>
    <w:rsid w:val="00917129"/>
    <w:rsid w:val="00917415"/>
    <w:rsid w:val="00920139"/>
    <w:rsid w:val="00920884"/>
    <w:rsid w:val="00920AEB"/>
    <w:rsid w:val="00920F40"/>
    <w:rsid w:val="00921726"/>
    <w:rsid w:val="0092238A"/>
    <w:rsid w:val="009224DC"/>
    <w:rsid w:val="0092267A"/>
    <w:rsid w:val="009227BC"/>
    <w:rsid w:val="009238B6"/>
    <w:rsid w:val="00923A8E"/>
    <w:rsid w:val="00923E69"/>
    <w:rsid w:val="009265FA"/>
    <w:rsid w:val="00926A9D"/>
    <w:rsid w:val="00926C7A"/>
    <w:rsid w:val="00930047"/>
    <w:rsid w:val="00930EDD"/>
    <w:rsid w:val="009311F8"/>
    <w:rsid w:val="009312CB"/>
    <w:rsid w:val="009317A0"/>
    <w:rsid w:val="00932178"/>
    <w:rsid w:val="00932349"/>
    <w:rsid w:val="00932CAA"/>
    <w:rsid w:val="00932E15"/>
    <w:rsid w:val="009339B7"/>
    <w:rsid w:val="00934837"/>
    <w:rsid w:val="00935565"/>
    <w:rsid w:val="00935566"/>
    <w:rsid w:val="009357E5"/>
    <w:rsid w:val="00935F28"/>
    <w:rsid w:val="0093653E"/>
    <w:rsid w:val="009375E5"/>
    <w:rsid w:val="009379EA"/>
    <w:rsid w:val="00940001"/>
    <w:rsid w:val="00940968"/>
    <w:rsid w:val="00940D9E"/>
    <w:rsid w:val="009411FF"/>
    <w:rsid w:val="009418AA"/>
    <w:rsid w:val="0094257A"/>
    <w:rsid w:val="009428AA"/>
    <w:rsid w:val="009430E9"/>
    <w:rsid w:val="00943790"/>
    <w:rsid w:val="00944CA2"/>
    <w:rsid w:val="00944E12"/>
    <w:rsid w:val="0094522A"/>
    <w:rsid w:val="00945294"/>
    <w:rsid w:val="00945BC2"/>
    <w:rsid w:val="00945DE1"/>
    <w:rsid w:val="0094622A"/>
    <w:rsid w:val="00946745"/>
    <w:rsid w:val="00946A65"/>
    <w:rsid w:val="00946C00"/>
    <w:rsid w:val="00946F25"/>
    <w:rsid w:val="00947041"/>
    <w:rsid w:val="0094734D"/>
    <w:rsid w:val="009473BF"/>
    <w:rsid w:val="00947BB1"/>
    <w:rsid w:val="009504B0"/>
    <w:rsid w:val="0095266C"/>
    <w:rsid w:val="009533B6"/>
    <w:rsid w:val="00953C22"/>
    <w:rsid w:val="00953E37"/>
    <w:rsid w:val="0095461A"/>
    <w:rsid w:val="00954C56"/>
    <w:rsid w:val="00954FF5"/>
    <w:rsid w:val="0095593E"/>
    <w:rsid w:val="00956315"/>
    <w:rsid w:val="009564B3"/>
    <w:rsid w:val="00956DB9"/>
    <w:rsid w:val="00957014"/>
    <w:rsid w:val="0096036B"/>
    <w:rsid w:val="009603B5"/>
    <w:rsid w:val="00960573"/>
    <w:rsid w:val="009606BE"/>
    <w:rsid w:val="0096160E"/>
    <w:rsid w:val="00961793"/>
    <w:rsid w:val="0096206C"/>
    <w:rsid w:val="00962656"/>
    <w:rsid w:val="00962743"/>
    <w:rsid w:val="00963048"/>
    <w:rsid w:val="00963640"/>
    <w:rsid w:val="009636CC"/>
    <w:rsid w:val="00963923"/>
    <w:rsid w:val="009639B9"/>
    <w:rsid w:val="00963EFD"/>
    <w:rsid w:val="0096424B"/>
    <w:rsid w:val="009651C2"/>
    <w:rsid w:val="00965A78"/>
    <w:rsid w:val="00965D7B"/>
    <w:rsid w:val="00965EA6"/>
    <w:rsid w:val="009669F8"/>
    <w:rsid w:val="00966E1C"/>
    <w:rsid w:val="009679B8"/>
    <w:rsid w:val="00970075"/>
    <w:rsid w:val="0097029C"/>
    <w:rsid w:val="00970BB0"/>
    <w:rsid w:val="00971806"/>
    <w:rsid w:val="00971C59"/>
    <w:rsid w:val="0097204B"/>
    <w:rsid w:val="00972BB7"/>
    <w:rsid w:val="00972D36"/>
    <w:rsid w:val="009744AC"/>
    <w:rsid w:val="0097511E"/>
    <w:rsid w:val="00975177"/>
    <w:rsid w:val="00975C76"/>
    <w:rsid w:val="00976BFA"/>
    <w:rsid w:val="009770EF"/>
    <w:rsid w:val="00977115"/>
    <w:rsid w:val="0097787C"/>
    <w:rsid w:val="00977D95"/>
    <w:rsid w:val="009809B5"/>
    <w:rsid w:val="00981BFB"/>
    <w:rsid w:val="00981E93"/>
    <w:rsid w:val="00981EDC"/>
    <w:rsid w:val="00981FF8"/>
    <w:rsid w:val="009826FD"/>
    <w:rsid w:val="00982975"/>
    <w:rsid w:val="0098495D"/>
    <w:rsid w:val="00984C26"/>
    <w:rsid w:val="00984E42"/>
    <w:rsid w:val="009856EE"/>
    <w:rsid w:val="0098574D"/>
    <w:rsid w:val="009859C6"/>
    <w:rsid w:val="00986354"/>
    <w:rsid w:val="00986645"/>
    <w:rsid w:val="00986AEB"/>
    <w:rsid w:val="00986BAC"/>
    <w:rsid w:val="00987646"/>
    <w:rsid w:val="009876C6"/>
    <w:rsid w:val="00987F74"/>
    <w:rsid w:val="0099055D"/>
    <w:rsid w:val="00990CDF"/>
    <w:rsid w:val="00990CFB"/>
    <w:rsid w:val="00990F6C"/>
    <w:rsid w:val="00990FF0"/>
    <w:rsid w:val="0099192A"/>
    <w:rsid w:val="009924B5"/>
    <w:rsid w:val="00992948"/>
    <w:rsid w:val="00992EB2"/>
    <w:rsid w:val="0099430F"/>
    <w:rsid w:val="009947F7"/>
    <w:rsid w:val="00994A61"/>
    <w:rsid w:val="00994B52"/>
    <w:rsid w:val="00995343"/>
    <w:rsid w:val="00995824"/>
    <w:rsid w:val="009963F3"/>
    <w:rsid w:val="009967CE"/>
    <w:rsid w:val="009973D3"/>
    <w:rsid w:val="009A0AC3"/>
    <w:rsid w:val="009A0BFA"/>
    <w:rsid w:val="009A149D"/>
    <w:rsid w:val="009A1EC5"/>
    <w:rsid w:val="009A230E"/>
    <w:rsid w:val="009A24E0"/>
    <w:rsid w:val="009A2B90"/>
    <w:rsid w:val="009A2D75"/>
    <w:rsid w:val="009A3DDB"/>
    <w:rsid w:val="009A418F"/>
    <w:rsid w:val="009A5ABE"/>
    <w:rsid w:val="009A5E99"/>
    <w:rsid w:val="009A600C"/>
    <w:rsid w:val="009A61CD"/>
    <w:rsid w:val="009A6529"/>
    <w:rsid w:val="009A67D8"/>
    <w:rsid w:val="009A6AC5"/>
    <w:rsid w:val="009A7190"/>
    <w:rsid w:val="009A72D3"/>
    <w:rsid w:val="009A7342"/>
    <w:rsid w:val="009A73C2"/>
    <w:rsid w:val="009A7726"/>
    <w:rsid w:val="009A7771"/>
    <w:rsid w:val="009A7C46"/>
    <w:rsid w:val="009B00E5"/>
    <w:rsid w:val="009B0587"/>
    <w:rsid w:val="009B15C8"/>
    <w:rsid w:val="009B2A00"/>
    <w:rsid w:val="009B2AF1"/>
    <w:rsid w:val="009B2B45"/>
    <w:rsid w:val="009B31C9"/>
    <w:rsid w:val="009B40EB"/>
    <w:rsid w:val="009B43F6"/>
    <w:rsid w:val="009B4494"/>
    <w:rsid w:val="009B4799"/>
    <w:rsid w:val="009B4D3D"/>
    <w:rsid w:val="009B5ED7"/>
    <w:rsid w:val="009B66D2"/>
    <w:rsid w:val="009B67F6"/>
    <w:rsid w:val="009B71AC"/>
    <w:rsid w:val="009B74A8"/>
    <w:rsid w:val="009B7FBD"/>
    <w:rsid w:val="009C09B8"/>
    <w:rsid w:val="009C0D27"/>
    <w:rsid w:val="009C13B0"/>
    <w:rsid w:val="009C1577"/>
    <w:rsid w:val="009C1FAF"/>
    <w:rsid w:val="009C2463"/>
    <w:rsid w:val="009C2765"/>
    <w:rsid w:val="009C318C"/>
    <w:rsid w:val="009C3FD3"/>
    <w:rsid w:val="009C4053"/>
    <w:rsid w:val="009C4E4D"/>
    <w:rsid w:val="009C51E8"/>
    <w:rsid w:val="009C53ED"/>
    <w:rsid w:val="009C6A06"/>
    <w:rsid w:val="009C71CF"/>
    <w:rsid w:val="009D0004"/>
    <w:rsid w:val="009D0103"/>
    <w:rsid w:val="009D09CE"/>
    <w:rsid w:val="009D190E"/>
    <w:rsid w:val="009D20B9"/>
    <w:rsid w:val="009D2606"/>
    <w:rsid w:val="009D2FFF"/>
    <w:rsid w:val="009D3392"/>
    <w:rsid w:val="009D3626"/>
    <w:rsid w:val="009D36A9"/>
    <w:rsid w:val="009D375B"/>
    <w:rsid w:val="009D3C68"/>
    <w:rsid w:val="009D44DE"/>
    <w:rsid w:val="009D48A0"/>
    <w:rsid w:val="009D4CE0"/>
    <w:rsid w:val="009D54A5"/>
    <w:rsid w:val="009D563C"/>
    <w:rsid w:val="009D5A4C"/>
    <w:rsid w:val="009D6787"/>
    <w:rsid w:val="009D695C"/>
    <w:rsid w:val="009D6FE6"/>
    <w:rsid w:val="009D7F45"/>
    <w:rsid w:val="009D7FCF"/>
    <w:rsid w:val="009E0352"/>
    <w:rsid w:val="009E0779"/>
    <w:rsid w:val="009E0950"/>
    <w:rsid w:val="009E0F25"/>
    <w:rsid w:val="009E0FE1"/>
    <w:rsid w:val="009E13D6"/>
    <w:rsid w:val="009E1608"/>
    <w:rsid w:val="009E1D97"/>
    <w:rsid w:val="009E2022"/>
    <w:rsid w:val="009E2250"/>
    <w:rsid w:val="009E2EB5"/>
    <w:rsid w:val="009E324F"/>
    <w:rsid w:val="009E358A"/>
    <w:rsid w:val="009E39D5"/>
    <w:rsid w:val="009E3B0D"/>
    <w:rsid w:val="009E4905"/>
    <w:rsid w:val="009E5A80"/>
    <w:rsid w:val="009E6FF0"/>
    <w:rsid w:val="009E7427"/>
    <w:rsid w:val="009E7D10"/>
    <w:rsid w:val="009F02EA"/>
    <w:rsid w:val="009F086D"/>
    <w:rsid w:val="009F0B47"/>
    <w:rsid w:val="009F0CD0"/>
    <w:rsid w:val="009F0DAC"/>
    <w:rsid w:val="009F2A50"/>
    <w:rsid w:val="009F34CA"/>
    <w:rsid w:val="009F3C26"/>
    <w:rsid w:val="009F3D89"/>
    <w:rsid w:val="009F3E2E"/>
    <w:rsid w:val="009F436D"/>
    <w:rsid w:val="009F6AC8"/>
    <w:rsid w:val="009F775F"/>
    <w:rsid w:val="009F7E12"/>
    <w:rsid w:val="00A0000E"/>
    <w:rsid w:val="00A002A3"/>
    <w:rsid w:val="00A007C5"/>
    <w:rsid w:val="00A007E3"/>
    <w:rsid w:val="00A00B54"/>
    <w:rsid w:val="00A00FF4"/>
    <w:rsid w:val="00A013DB"/>
    <w:rsid w:val="00A0160B"/>
    <w:rsid w:val="00A01752"/>
    <w:rsid w:val="00A01D9F"/>
    <w:rsid w:val="00A030F0"/>
    <w:rsid w:val="00A031D7"/>
    <w:rsid w:val="00A04E5F"/>
    <w:rsid w:val="00A053BF"/>
    <w:rsid w:val="00A0606A"/>
    <w:rsid w:val="00A06212"/>
    <w:rsid w:val="00A0634E"/>
    <w:rsid w:val="00A07015"/>
    <w:rsid w:val="00A072B5"/>
    <w:rsid w:val="00A07722"/>
    <w:rsid w:val="00A07984"/>
    <w:rsid w:val="00A1066B"/>
    <w:rsid w:val="00A107A9"/>
    <w:rsid w:val="00A10F49"/>
    <w:rsid w:val="00A112CA"/>
    <w:rsid w:val="00A11603"/>
    <w:rsid w:val="00A12177"/>
    <w:rsid w:val="00A121EE"/>
    <w:rsid w:val="00A12DCD"/>
    <w:rsid w:val="00A1382A"/>
    <w:rsid w:val="00A13FE6"/>
    <w:rsid w:val="00A15173"/>
    <w:rsid w:val="00A15822"/>
    <w:rsid w:val="00A1595F"/>
    <w:rsid w:val="00A16ABA"/>
    <w:rsid w:val="00A17FE6"/>
    <w:rsid w:val="00A206CD"/>
    <w:rsid w:val="00A208F6"/>
    <w:rsid w:val="00A20B4D"/>
    <w:rsid w:val="00A20E1A"/>
    <w:rsid w:val="00A21A71"/>
    <w:rsid w:val="00A21FBF"/>
    <w:rsid w:val="00A22499"/>
    <w:rsid w:val="00A22A3F"/>
    <w:rsid w:val="00A22CAB"/>
    <w:rsid w:val="00A23AE3"/>
    <w:rsid w:val="00A25CCB"/>
    <w:rsid w:val="00A271FC"/>
    <w:rsid w:val="00A2721C"/>
    <w:rsid w:val="00A27766"/>
    <w:rsid w:val="00A279E3"/>
    <w:rsid w:val="00A27FBE"/>
    <w:rsid w:val="00A27FD1"/>
    <w:rsid w:val="00A302E3"/>
    <w:rsid w:val="00A3045B"/>
    <w:rsid w:val="00A30606"/>
    <w:rsid w:val="00A307FD"/>
    <w:rsid w:val="00A308BF"/>
    <w:rsid w:val="00A30DEF"/>
    <w:rsid w:val="00A31BD4"/>
    <w:rsid w:val="00A32794"/>
    <w:rsid w:val="00A327EF"/>
    <w:rsid w:val="00A32AD9"/>
    <w:rsid w:val="00A3303F"/>
    <w:rsid w:val="00A3558E"/>
    <w:rsid w:val="00A35B37"/>
    <w:rsid w:val="00A37365"/>
    <w:rsid w:val="00A378A7"/>
    <w:rsid w:val="00A378E9"/>
    <w:rsid w:val="00A37A60"/>
    <w:rsid w:val="00A402E1"/>
    <w:rsid w:val="00A40C2C"/>
    <w:rsid w:val="00A41148"/>
    <w:rsid w:val="00A415AF"/>
    <w:rsid w:val="00A41D48"/>
    <w:rsid w:val="00A423E1"/>
    <w:rsid w:val="00A425AB"/>
    <w:rsid w:val="00A4260F"/>
    <w:rsid w:val="00A43576"/>
    <w:rsid w:val="00A43F47"/>
    <w:rsid w:val="00A441D9"/>
    <w:rsid w:val="00A44F34"/>
    <w:rsid w:val="00A457A3"/>
    <w:rsid w:val="00A45D11"/>
    <w:rsid w:val="00A45D1F"/>
    <w:rsid w:val="00A47995"/>
    <w:rsid w:val="00A4799B"/>
    <w:rsid w:val="00A479A8"/>
    <w:rsid w:val="00A50661"/>
    <w:rsid w:val="00A50AE3"/>
    <w:rsid w:val="00A512BE"/>
    <w:rsid w:val="00A5156E"/>
    <w:rsid w:val="00A515B5"/>
    <w:rsid w:val="00A515EF"/>
    <w:rsid w:val="00A516CE"/>
    <w:rsid w:val="00A53FBC"/>
    <w:rsid w:val="00A5472D"/>
    <w:rsid w:val="00A54DCE"/>
    <w:rsid w:val="00A54E53"/>
    <w:rsid w:val="00A551EE"/>
    <w:rsid w:val="00A552C0"/>
    <w:rsid w:val="00A557F4"/>
    <w:rsid w:val="00A55C8C"/>
    <w:rsid w:val="00A55F38"/>
    <w:rsid w:val="00A562FA"/>
    <w:rsid w:val="00A564F6"/>
    <w:rsid w:val="00A573B2"/>
    <w:rsid w:val="00A57953"/>
    <w:rsid w:val="00A60E50"/>
    <w:rsid w:val="00A6107B"/>
    <w:rsid w:val="00A61306"/>
    <w:rsid w:val="00A61385"/>
    <w:rsid w:val="00A614B7"/>
    <w:rsid w:val="00A61CCC"/>
    <w:rsid w:val="00A633FF"/>
    <w:rsid w:val="00A63CC8"/>
    <w:rsid w:val="00A645AC"/>
    <w:rsid w:val="00A6527B"/>
    <w:rsid w:val="00A653D8"/>
    <w:rsid w:val="00A65A6A"/>
    <w:rsid w:val="00A65C98"/>
    <w:rsid w:val="00A6663C"/>
    <w:rsid w:val="00A66812"/>
    <w:rsid w:val="00A66ACF"/>
    <w:rsid w:val="00A66E9D"/>
    <w:rsid w:val="00A67699"/>
    <w:rsid w:val="00A70375"/>
    <w:rsid w:val="00A704E9"/>
    <w:rsid w:val="00A70A28"/>
    <w:rsid w:val="00A70B1F"/>
    <w:rsid w:val="00A70F8C"/>
    <w:rsid w:val="00A7209D"/>
    <w:rsid w:val="00A73DE3"/>
    <w:rsid w:val="00A74404"/>
    <w:rsid w:val="00A749A0"/>
    <w:rsid w:val="00A74AAF"/>
    <w:rsid w:val="00A7536C"/>
    <w:rsid w:val="00A75630"/>
    <w:rsid w:val="00A764DF"/>
    <w:rsid w:val="00A76FCD"/>
    <w:rsid w:val="00A77D2B"/>
    <w:rsid w:val="00A77F00"/>
    <w:rsid w:val="00A81124"/>
    <w:rsid w:val="00A816CC"/>
    <w:rsid w:val="00A81B08"/>
    <w:rsid w:val="00A81C1A"/>
    <w:rsid w:val="00A81FB7"/>
    <w:rsid w:val="00A82700"/>
    <w:rsid w:val="00A8270F"/>
    <w:rsid w:val="00A830D0"/>
    <w:rsid w:val="00A83636"/>
    <w:rsid w:val="00A839A7"/>
    <w:rsid w:val="00A83C05"/>
    <w:rsid w:val="00A8401D"/>
    <w:rsid w:val="00A84149"/>
    <w:rsid w:val="00A84629"/>
    <w:rsid w:val="00A848D1"/>
    <w:rsid w:val="00A84B60"/>
    <w:rsid w:val="00A84D83"/>
    <w:rsid w:val="00A85207"/>
    <w:rsid w:val="00A8571F"/>
    <w:rsid w:val="00A85B8E"/>
    <w:rsid w:val="00A861AF"/>
    <w:rsid w:val="00A86273"/>
    <w:rsid w:val="00A872BD"/>
    <w:rsid w:val="00A874E8"/>
    <w:rsid w:val="00A878B4"/>
    <w:rsid w:val="00A87FEA"/>
    <w:rsid w:val="00A906E8"/>
    <w:rsid w:val="00A90842"/>
    <w:rsid w:val="00A908FD"/>
    <w:rsid w:val="00A90A88"/>
    <w:rsid w:val="00A90CC8"/>
    <w:rsid w:val="00A91731"/>
    <w:rsid w:val="00A91DB4"/>
    <w:rsid w:val="00A9205D"/>
    <w:rsid w:val="00A93204"/>
    <w:rsid w:val="00A9351C"/>
    <w:rsid w:val="00A93B5B"/>
    <w:rsid w:val="00A942CB"/>
    <w:rsid w:val="00A948E0"/>
    <w:rsid w:val="00A94D22"/>
    <w:rsid w:val="00A94F86"/>
    <w:rsid w:val="00A94F8C"/>
    <w:rsid w:val="00A95092"/>
    <w:rsid w:val="00A95BB3"/>
    <w:rsid w:val="00A9657A"/>
    <w:rsid w:val="00A974DB"/>
    <w:rsid w:val="00A97FBC"/>
    <w:rsid w:val="00AA0129"/>
    <w:rsid w:val="00AA028F"/>
    <w:rsid w:val="00AA0793"/>
    <w:rsid w:val="00AA07D8"/>
    <w:rsid w:val="00AA0B6B"/>
    <w:rsid w:val="00AA0BD7"/>
    <w:rsid w:val="00AA0C74"/>
    <w:rsid w:val="00AA0D5F"/>
    <w:rsid w:val="00AA19FD"/>
    <w:rsid w:val="00AA1BDA"/>
    <w:rsid w:val="00AA1D16"/>
    <w:rsid w:val="00AA24C8"/>
    <w:rsid w:val="00AA4FA7"/>
    <w:rsid w:val="00AA59E5"/>
    <w:rsid w:val="00AA694E"/>
    <w:rsid w:val="00AA6AC3"/>
    <w:rsid w:val="00AA708C"/>
    <w:rsid w:val="00AB08B9"/>
    <w:rsid w:val="00AB08DE"/>
    <w:rsid w:val="00AB09DA"/>
    <w:rsid w:val="00AB10D9"/>
    <w:rsid w:val="00AB1786"/>
    <w:rsid w:val="00AB1A36"/>
    <w:rsid w:val="00AB2116"/>
    <w:rsid w:val="00AB22B4"/>
    <w:rsid w:val="00AB22FB"/>
    <w:rsid w:val="00AB2783"/>
    <w:rsid w:val="00AB310F"/>
    <w:rsid w:val="00AB35FA"/>
    <w:rsid w:val="00AB4F16"/>
    <w:rsid w:val="00AB5950"/>
    <w:rsid w:val="00AB5F91"/>
    <w:rsid w:val="00AB6682"/>
    <w:rsid w:val="00AB7531"/>
    <w:rsid w:val="00AC100D"/>
    <w:rsid w:val="00AC1D02"/>
    <w:rsid w:val="00AC2963"/>
    <w:rsid w:val="00AC2998"/>
    <w:rsid w:val="00AC2AE0"/>
    <w:rsid w:val="00AC2C7C"/>
    <w:rsid w:val="00AC2DEF"/>
    <w:rsid w:val="00AC3030"/>
    <w:rsid w:val="00AC3AC6"/>
    <w:rsid w:val="00AC402D"/>
    <w:rsid w:val="00AC42B2"/>
    <w:rsid w:val="00AC4A50"/>
    <w:rsid w:val="00AC4C2B"/>
    <w:rsid w:val="00AC4D84"/>
    <w:rsid w:val="00AC5316"/>
    <w:rsid w:val="00AC5D88"/>
    <w:rsid w:val="00AC5F6D"/>
    <w:rsid w:val="00AC603D"/>
    <w:rsid w:val="00AC64A9"/>
    <w:rsid w:val="00AC6CD0"/>
    <w:rsid w:val="00AC7149"/>
    <w:rsid w:val="00AC7253"/>
    <w:rsid w:val="00AC73CA"/>
    <w:rsid w:val="00AD048B"/>
    <w:rsid w:val="00AD09E3"/>
    <w:rsid w:val="00AD0F54"/>
    <w:rsid w:val="00AD1492"/>
    <w:rsid w:val="00AD14DF"/>
    <w:rsid w:val="00AD1613"/>
    <w:rsid w:val="00AD1B5B"/>
    <w:rsid w:val="00AD1D2E"/>
    <w:rsid w:val="00AD234C"/>
    <w:rsid w:val="00AD3E96"/>
    <w:rsid w:val="00AD45A9"/>
    <w:rsid w:val="00AD515E"/>
    <w:rsid w:val="00AD520B"/>
    <w:rsid w:val="00AD54AE"/>
    <w:rsid w:val="00AD6896"/>
    <w:rsid w:val="00AD6BA5"/>
    <w:rsid w:val="00AD6CB8"/>
    <w:rsid w:val="00AD7571"/>
    <w:rsid w:val="00AE038C"/>
    <w:rsid w:val="00AE069B"/>
    <w:rsid w:val="00AE0D5A"/>
    <w:rsid w:val="00AE164B"/>
    <w:rsid w:val="00AE19C2"/>
    <w:rsid w:val="00AE1A3F"/>
    <w:rsid w:val="00AE1AE6"/>
    <w:rsid w:val="00AE20AC"/>
    <w:rsid w:val="00AE24B4"/>
    <w:rsid w:val="00AE2AE5"/>
    <w:rsid w:val="00AE2E35"/>
    <w:rsid w:val="00AE318C"/>
    <w:rsid w:val="00AE3EA4"/>
    <w:rsid w:val="00AE4BB1"/>
    <w:rsid w:val="00AE51DA"/>
    <w:rsid w:val="00AE5DD7"/>
    <w:rsid w:val="00AE6E3B"/>
    <w:rsid w:val="00AE7095"/>
    <w:rsid w:val="00AE7174"/>
    <w:rsid w:val="00AE726C"/>
    <w:rsid w:val="00AE76F4"/>
    <w:rsid w:val="00AE7ABC"/>
    <w:rsid w:val="00AE7BB7"/>
    <w:rsid w:val="00AE7BE2"/>
    <w:rsid w:val="00AF0753"/>
    <w:rsid w:val="00AF18D0"/>
    <w:rsid w:val="00AF1C34"/>
    <w:rsid w:val="00AF2083"/>
    <w:rsid w:val="00AF237F"/>
    <w:rsid w:val="00AF24E8"/>
    <w:rsid w:val="00AF25D5"/>
    <w:rsid w:val="00AF2DD5"/>
    <w:rsid w:val="00AF32C5"/>
    <w:rsid w:val="00AF39AC"/>
    <w:rsid w:val="00AF4505"/>
    <w:rsid w:val="00AF45EE"/>
    <w:rsid w:val="00AF4C3C"/>
    <w:rsid w:val="00AF4D4F"/>
    <w:rsid w:val="00AF504A"/>
    <w:rsid w:val="00AF549E"/>
    <w:rsid w:val="00AF5503"/>
    <w:rsid w:val="00AF58EA"/>
    <w:rsid w:val="00AF6758"/>
    <w:rsid w:val="00AF67A5"/>
    <w:rsid w:val="00AF68E7"/>
    <w:rsid w:val="00AF6C14"/>
    <w:rsid w:val="00AF74A5"/>
    <w:rsid w:val="00AF7AEC"/>
    <w:rsid w:val="00AF7BDE"/>
    <w:rsid w:val="00AF7F93"/>
    <w:rsid w:val="00B00471"/>
    <w:rsid w:val="00B010CB"/>
    <w:rsid w:val="00B0195B"/>
    <w:rsid w:val="00B01E15"/>
    <w:rsid w:val="00B01ED3"/>
    <w:rsid w:val="00B02E41"/>
    <w:rsid w:val="00B036E4"/>
    <w:rsid w:val="00B03936"/>
    <w:rsid w:val="00B03DD8"/>
    <w:rsid w:val="00B03FFE"/>
    <w:rsid w:val="00B046EE"/>
    <w:rsid w:val="00B04764"/>
    <w:rsid w:val="00B04AA3"/>
    <w:rsid w:val="00B052F4"/>
    <w:rsid w:val="00B055D9"/>
    <w:rsid w:val="00B056CC"/>
    <w:rsid w:val="00B058B9"/>
    <w:rsid w:val="00B05DFA"/>
    <w:rsid w:val="00B06664"/>
    <w:rsid w:val="00B06706"/>
    <w:rsid w:val="00B06A18"/>
    <w:rsid w:val="00B06ABE"/>
    <w:rsid w:val="00B06C27"/>
    <w:rsid w:val="00B06C53"/>
    <w:rsid w:val="00B0759B"/>
    <w:rsid w:val="00B07C83"/>
    <w:rsid w:val="00B10339"/>
    <w:rsid w:val="00B104C6"/>
    <w:rsid w:val="00B10BAF"/>
    <w:rsid w:val="00B11417"/>
    <w:rsid w:val="00B117EC"/>
    <w:rsid w:val="00B11E78"/>
    <w:rsid w:val="00B11F06"/>
    <w:rsid w:val="00B11F31"/>
    <w:rsid w:val="00B130BF"/>
    <w:rsid w:val="00B1420D"/>
    <w:rsid w:val="00B144E8"/>
    <w:rsid w:val="00B14754"/>
    <w:rsid w:val="00B151DD"/>
    <w:rsid w:val="00B1667B"/>
    <w:rsid w:val="00B16C20"/>
    <w:rsid w:val="00B16FE8"/>
    <w:rsid w:val="00B16FFE"/>
    <w:rsid w:val="00B171DE"/>
    <w:rsid w:val="00B17208"/>
    <w:rsid w:val="00B17C03"/>
    <w:rsid w:val="00B2057A"/>
    <w:rsid w:val="00B20715"/>
    <w:rsid w:val="00B21105"/>
    <w:rsid w:val="00B212A1"/>
    <w:rsid w:val="00B2197A"/>
    <w:rsid w:val="00B21981"/>
    <w:rsid w:val="00B21D15"/>
    <w:rsid w:val="00B22038"/>
    <w:rsid w:val="00B22854"/>
    <w:rsid w:val="00B22A2E"/>
    <w:rsid w:val="00B23113"/>
    <w:rsid w:val="00B23282"/>
    <w:rsid w:val="00B23520"/>
    <w:rsid w:val="00B23682"/>
    <w:rsid w:val="00B23973"/>
    <w:rsid w:val="00B23FCF"/>
    <w:rsid w:val="00B24545"/>
    <w:rsid w:val="00B2484D"/>
    <w:rsid w:val="00B24D11"/>
    <w:rsid w:val="00B24EFF"/>
    <w:rsid w:val="00B272BD"/>
    <w:rsid w:val="00B27844"/>
    <w:rsid w:val="00B27D42"/>
    <w:rsid w:val="00B3032D"/>
    <w:rsid w:val="00B3067D"/>
    <w:rsid w:val="00B31723"/>
    <w:rsid w:val="00B323D0"/>
    <w:rsid w:val="00B32DE3"/>
    <w:rsid w:val="00B33009"/>
    <w:rsid w:val="00B33B8A"/>
    <w:rsid w:val="00B34224"/>
    <w:rsid w:val="00B344D8"/>
    <w:rsid w:val="00B34A6B"/>
    <w:rsid w:val="00B35006"/>
    <w:rsid w:val="00B357BC"/>
    <w:rsid w:val="00B35ADE"/>
    <w:rsid w:val="00B35D0E"/>
    <w:rsid w:val="00B35E38"/>
    <w:rsid w:val="00B366D5"/>
    <w:rsid w:val="00B36EB9"/>
    <w:rsid w:val="00B3727C"/>
    <w:rsid w:val="00B37CDE"/>
    <w:rsid w:val="00B4052E"/>
    <w:rsid w:val="00B409FE"/>
    <w:rsid w:val="00B40CB3"/>
    <w:rsid w:val="00B40DE8"/>
    <w:rsid w:val="00B41089"/>
    <w:rsid w:val="00B41E53"/>
    <w:rsid w:val="00B4276A"/>
    <w:rsid w:val="00B42D32"/>
    <w:rsid w:val="00B43046"/>
    <w:rsid w:val="00B441E7"/>
    <w:rsid w:val="00B45353"/>
    <w:rsid w:val="00B4591A"/>
    <w:rsid w:val="00B45D9C"/>
    <w:rsid w:val="00B4693F"/>
    <w:rsid w:val="00B46D6B"/>
    <w:rsid w:val="00B477A5"/>
    <w:rsid w:val="00B47947"/>
    <w:rsid w:val="00B47965"/>
    <w:rsid w:val="00B47E92"/>
    <w:rsid w:val="00B5082B"/>
    <w:rsid w:val="00B50986"/>
    <w:rsid w:val="00B50A20"/>
    <w:rsid w:val="00B51FA2"/>
    <w:rsid w:val="00B525E4"/>
    <w:rsid w:val="00B5279C"/>
    <w:rsid w:val="00B528C4"/>
    <w:rsid w:val="00B52D2D"/>
    <w:rsid w:val="00B52EA2"/>
    <w:rsid w:val="00B533D9"/>
    <w:rsid w:val="00B5372A"/>
    <w:rsid w:val="00B543CD"/>
    <w:rsid w:val="00B54745"/>
    <w:rsid w:val="00B54B3A"/>
    <w:rsid w:val="00B55249"/>
    <w:rsid w:val="00B55515"/>
    <w:rsid w:val="00B555E4"/>
    <w:rsid w:val="00B55763"/>
    <w:rsid w:val="00B56BE8"/>
    <w:rsid w:val="00B57788"/>
    <w:rsid w:val="00B57B88"/>
    <w:rsid w:val="00B57E44"/>
    <w:rsid w:val="00B60131"/>
    <w:rsid w:val="00B60793"/>
    <w:rsid w:val="00B61C62"/>
    <w:rsid w:val="00B6307D"/>
    <w:rsid w:val="00B630BE"/>
    <w:rsid w:val="00B63101"/>
    <w:rsid w:val="00B6414E"/>
    <w:rsid w:val="00B6427D"/>
    <w:rsid w:val="00B644DA"/>
    <w:rsid w:val="00B6478B"/>
    <w:rsid w:val="00B65530"/>
    <w:rsid w:val="00B65949"/>
    <w:rsid w:val="00B66449"/>
    <w:rsid w:val="00B665BB"/>
    <w:rsid w:val="00B66E6E"/>
    <w:rsid w:val="00B67C18"/>
    <w:rsid w:val="00B7079F"/>
    <w:rsid w:val="00B713B1"/>
    <w:rsid w:val="00B7195E"/>
    <w:rsid w:val="00B719DF"/>
    <w:rsid w:val="00B720A9"/>
    <w:rsid w:val="00B72229"/>
    <w:rsid w:val="00B7276B"/>
    <w:rsid w:val="00B74F66"/>
    <w:rsid w:val="00B75066"/>
    <w:rsid w:val="00B752C4"/>
    <w:rsid w:val="00B75693"/>
    <w:rsid w:val="00B8017A"/>
    <w:rsid w:val="00B802AB"/>
    <w:rsid w:val="00B81383"/>
    <w:rsid w:val="00B81DBD"/>
    <w:rsid w:val="00B82084"/>
    <w:rsid w:val="00B820DC"/>
    <w:rsid w:val="00B822B6"/>
    <w:rsid w:val="00B82625"/>
    <w:rsid w:val="00B83361"/>
    <w:rsid w:val="00B83756"/>
    <w:rsid w:val="00B8392C"/>
    <w:rsid w:val="00B83ED7"/>
    <w:rsid w:val="00B8403F"/>
    <w:rsid w:val="00B8481A"/>
    <w:rsid w:val="00B84C77"/>
    <w:rsid w:val="00B84DFD"/>
    <w:rsid w:val="00B866BB"/>
    <w:rsid w:val="00B86E7A"/>
    <w:rsid w:val="00B87B79"/>
    <w:rsid w:val="00B903A3"/>
    <w:rsid w:val="00B90A14"/>
    <w:rsid w:val="00B91308"/>
    <w:rsid w:val="00B9292D"/>
    <w:rsid w:val="00B92A83"/>
    <w:rsid w:val="00B92F2A"/>
    <w:rsid w:val="00B931CC"/>
    <w:rsid w:val="00B955EC"/>
    <w:rsid w:val="00B95B56"/>
    <w:rsid w:val="00B96697"/>
    <w:rsid w:val="00B96DDA"/>
    <w:rsid w:val="00B976B2"/>
    <w:rsid w:val="00B977BC"/>
    <w:rsid w:val="00B97EC9"/>
    <w:rsid w:val="00BA09C5"/>
    <w:rsid w:val="00BA172F"/>
    <w:rsid w:val="00BA3196"/>
    <w:rsid w:val="00BA34CC"/>
    <w:rsid w:val="00BA361D"/>
    <w:rsid w:val="00BA37E5"/>
    <w:rsid w:val="00BA3AD5"/>
    <w:rsid w:val="00BA46DE"/>
    <w:rsid w:val="00BA4C53"/>
    <w:rsid w:val="00BA5E3E"/>
    <w:rsid w:val="00BA6586"/>
    <w:rsid w:val="00BA69D2"/>
    <w:rsid w:val="00BA6A75"/>
    <w:rsid w:val="00BA6A8A"/>
    <w:rsid w:val="00BA6B3A"/>
    <w:rsid w:val="00BA76A0"/>
    <w:rsid w:val="00BA7FB5"/>
    <w:rsid w:val="00BB02A9"/>
    <w:rsid w:val="00BB04B6"/>
    <w:rsid w:val="00BB0515"/>
    <w:rsid w:val="00BB0726"/>
    <w:rsid w:val="00BB1551"/>
    <w:rsid w:val="00BB1640"/>
    <w:rsid w:val="00BB1B74"/>
    <w:rsid w:val="00BB2116"/>
    <w:rsid w:val="00BB2453"/>
    <w:rsid w:val="00BB2A0D"/>
    <w:rsid w:val="00BB382F"/>
    <w:rsid w:val="00BB429B"/>
    <w:rsid w:val="00BB460C"/>
    <w:rsid w:val="00BB48FF"/>
    <w:rsid w:val="00BB4BA8"/>
    <w:rsid w:val="00BB52BB"/>
    <w:rsid w:val="00BB53AB"/>
    <w:rsid w:val="00BB5644"/>
    <w:rsid w:val="00BB5E52"/>
    <w:rsid w:val="00BB5E90"/>
    <w:rsid w:val="00BB6AA2"/>
    <w:rsid w:val="00BB7094"/>
    <w:rsid w:val="00BB7625"/>
    <w:rsid w:val="00BC06DF"/>
    <w:rsid w:val="00BC0AF4"/>
    <w:rsid w:val="00BC0C12"/>
    <w:rsid w:val="00BC0CE4"/>
    <w:rsid w:val="00BC109F"/>
    <w:rsid w:val="00BC11B0"/>
    <w:rsid w:val="00BC175E"/>
    <w:rsid w:val="00BC1AFA"/>
    <w:rsid w:val="00BC21C8"/>
    <w:rsid w:val="00BC2752"/>
    <w:rsid w:val="00BC2DA8"/>
    <w:rsid w:val="00BC30A1"/>
    <w:rsid w:val="00BC369E"/>
    <w:rsid w:val="00BC36D8"/>
    <w:rsid w:val="00BC4351"/>
    <w:rsid w:val="00BC4652"/>
    <w:rsid w:val="00BC4BE1"/>
    <w:rsid w:val="00BC4D19"/>
    <w:rsid w:val="00BC5238"/>
    <w:rsid w:val="00BC6504"/>
    <w:rsid w:val="00BC660F"/>
    <w:rsid w:val="00BC6B60"/>
    <w:rsid w:val="00BC6E96"/>
    <w:rsid w:val="00BC76A3"/>
    <w:rsid w:val="00BD02CC"/>
    <w:rsid w:val="00BD139C"/>
    <w:rsid w:val="00BD1DA1"/>
    <w:rsid w:val="00BD1FA4"/>
    <w:rsid w:val="00BD25B7"/>
    <w:rsid w:val="00BD2716"/>
    <w:rsid w:val="00BD2858"/>
    <w:rsid w:val="00BD2D56"/>
    <w:rsid w:val="00BD3AB4"/>
    <w:rsid w:val="00BD415F"/>
    <w:rsid w:val="00BD4BBB"/>
    <w:rsid w:val="00BD4DE2"/>
    <w:rsid w:val="00BD5327"/>
    <w:rsid w:val="00BD53AA"/>
    <w:rsid w:val="00BD5709"/>
    <w:rsid w:val="00BD5EEE"/>
    <w:rsid w:val="00BD705C"/>
    <w:rsid w:val="00BD7369"/>
    <w:rsid w:val="00BD7EFE"/>
    <w:rsid w:val="00BE0489"/>
    <w:rsid w:val="00BE050B"/>
    <w:rsid w:val="00BE089A"/>
    <w:rsid w:val="00BE1365"/>
    <w:rsid w:val="00BE16F5"/>
    <w:rsid w:val="00BE192E"/>
    <w:rsid w:val="00BE19A6"/>
    <w:rsid w:val="00BE19A8"/>
    <w:rsid w:val="00BE2180"/>
    <w:rsid w:val="00BE26C6"/>
    <w:rsid w:val="00BE30B1"/>
    <w:rsid w:val="00BE3148"/>
    <w:rsid w:val="00BE3446"/>
    <w:rsid w:val="00BE36A0"/>
    <w:rsid w:val="00BE36FD"/>
    <w:rsid w:val="00BE377B"/>
    <w:rsid w:val="00BE3822"/>
    <w:rsid w:val="00BE3E57"/>
    <w:rsid w:val="00BE3E6A"/>
    <w:rsid w:val="00BE3FE4"/>
    <w:rsid w:val="00BE48A5"/>
    <w:rsid w:val="00BE51D2"/>
    <w:rsid w:val="00BE5C15"/>
    <w:rsid w:val="00BE6B45"/>
    <w:rsid w:val="00BE6D10"/>
    <w:rsid w:val="00BE71E9"/>
    <w:rsid w:val="00BF0124"/>
    <w:rsid w:val="00BF0501"/>
    <w:rsid w:val="00BF0AE9"/>
    <w:rsid w:val="00BF0C44"/>
    <w:rsid w:val="00BF0E34"/>
    <w:rsid w:val="00BF1C78"/>
    <w:rsid w:val="00BF1EF0"/>
    <w:rsid w:val="00BF2350"/>
    <w:rsid w:val="00BF31B6"/>
    <w:rsid w:val="00BF35CB"/>
    <w:rsid w:val="00BF4090"/>
    <w:rsid w:val="00BF5520"/>
    <w:rsid w:val="00BF56FA"/>
    <w:rsid w:val="00BF58B3"/>
    <w:rsid w:val="00BF6208"/>
    <w:rsid w:val="00BF64B7"/>
    <w:rsid w:val="00BF695F"/>
    <w:rsid w:val="00BF6F6B"/>
    <w:rsid w:val="00BF71A6"/>
    <w:rsid w:val="00BF72C5"/>
    <w:rsid w:val="00BF73B1"/>
    <w:rsid w:val="00C00096"/>
    <w:rsid w:val="00C00290"/>
    <w:rsid w:val="00C00A32"/>
    <w:rsid w:val="00C00A3F"/>
    <w:rsid w:val="00C013A4"/>
    <w:rsid w:val="00C026A1"/>
    <w:rsid w:val="00C030A3"/>
    <w:rsid w:val="00C03197"/>
    <w:rsid w:val="00C039E0"/>
    <w:rsid w:val="00C03BF8"/>
    <w:rsid w:val="00C04592"/>
    <w:rsid w:val="00C0571B"/>
    <w:rsid w:val="00C057EB"/>
    <w:rsid w:val="00C05BF2"/>
    <w:rsid w:val="00C0603F"/>
    <w:rsid w:val="00C06113"/>
    <w:rsid w:val="00C071F9"/>
    <w:rsid w:val="00C0741C"/>
    <w:rsid w:val="00C0754B"/>
    <w:rsid w:val="00C07996"/>
    <w:rsid w:val="00C07DE0"/>
    <w:rsid w:val="00C10654"/>
    <w:rsid w:val="00C10C14"/>
    <w:rsid w:val="00C11346"/>
    <w:rsid w:val="00C115F4"/>
    <w:rsid w:val="00C1165A"/>
    <w:rsid w:val="00C11D64"/>
    <w:rsid w:val="00C11D6C"/>
    <w:rsid w:val="00C11DE6"/>
    <w:rsid w:val="00C1203E"/>
    <w:rsid w:val="00C1278E"/>
    <w:rsid w:val="00C12CC4"/>
    <w:rsid w:val="00C12E32"/>
    <w:rsid w:val="00C13371"/>
    <w:rsid w:val="00C13E5F"/>
    <w:rsid w:val="00C13E8D"/>
    <w:rsid w:val="00C144CF"/>
    <w:rsid w:val="00C149D4"/>
    <w:rsid w:val="00C14BCB"/>
    <w:rsid w:val="00C14CB2"/>
    <w:rsid w:val="00C151EA"/>
    <w:rsid w:val="00C16233"/>
    <w:rsid w:val="00C16368"/>
    <w:rsid w:val="00C167B9"/>
    <w:rsid w:val="00C16895"/>
    <w:rsid w:val="00C17024"/>
    <w:rsid w:val="00C17E4D"/>
    <w:rsid w:val="00C20030"/>
    <w:rsid w:val="00C2087E"/>
    <w:rsid w:val="00C21580"/>
    <w:rsid w:val="00C21E35"/>
    <w:rsid w:val="00C235C1"/>
    <w:rsid w:val="00C23839"/>
    <w:rsid w:val="00C2392C"/>
    <w:rsid w:val="00C239B9"/>
    <w:rsid w:val="00C23A24"/>
    <w:rsid w:val="00C241EE"/>
    <w:rsid w:val="00C24A3F"/>
    <w:rsid w:val="00C24B99"/>
    <w:rsid w:val="00C2535A"/>
    <w:rsid w:val="00C257EE"/>
    <w:rsid w:val="00C25AA8"/>
    <w:rsid w:val="00C25B8C"/>
    <w:rsid w:val="00C25D73"/>
    <w:rsid w:val="00C25F31"/>
    <w:rsid w:val="00C26293"/>
    <w:rsid w:val="00C262B8"/>
    <w:rsid w:val="00C2693D"/>
    <w:rsid w:val="00C26D1E"/>
    <w:rsid w:val="00C26DBF"/>
    <w:rsid w:val="00C272D0"/>
    <w:rsid w:val="00C27647"/>
    <w:rsid w:val="00C2766E"/>
    <w:rsid w:val="00C276AB"/>
    <w:rsid w:val="00C27CCD"/>
    <w:rsid w:val="00C304D3"/>
    <w:rsid w:val="00C3161F"/>
    <w:rsid w:val="00C3191C"/>
    <w:rsid w:val="00C325BE"/>
    <w:rsid w:val="00C326EE"/>
    <w:rsid w:val="00C329FC"/>
    <w:rsid w:val="00C3374B"/>
    <w:rsid w:val="00C3404C"/>
    <w:rsid w:val="00C34151"/>
    <w:rsid w:val="00C3491E"/>
    <w:rsid w:val="00C34A28"/>
    <w:rsid w:val="00C34D6D"/>
    <w:rsid w:val="00C35288"/>
    <w:rsid w:val="00C355A9"/>
    <w:rsid w:val="00C35F1B"/>
    <w:rsid w:val="00C363F4"/>
    <w:rsid w:val="00C36ACD"/>
    <w:rsid w:val="00C371C1"/>
    <w:rsid w:val="00C37AF0"/>
    <w:rsid w:val="00C37D20"/>
    <w:rsid w:val="00C40307"/>
    <w:rsid w:val="00C40370"/>
    <w:rsid w:val="00C40622"/>
    <w:rsid w:val="00C40CF4"/>
    <w:rsid w:val="00C40DA1"/>
    <w:rsid w:val="00C418E9"/>
    <w:rsid w:val="00C419A7"/>
    <w:rsid w:val="00C41E63"/>
    <w:rsid w:val="00C42320"/>
    <w:rsid w:val="00C43682"/>
    <w:rsid w:val="00C43A67"/>
    <w:rsid w:val="00C4403C"/>
    <w:rsid w:val="00C4426B"/>
    <w:rsid w:val="00C443D0"/>
    <w:rsid w:val="00C45011"/>
    <w:rsid w:val="00C45029"/>
    <w:rsid w:val="00C4554A"/>
    <w:rsid w:val="00C4581A"/>
    <w:rsid w:val="00C45B70"/>
    <w:rsid w:val="00C469D3"/>
    <w:rsid w:val="00C47116"/>
    <w:rsid w:val="00C47874"/>
    <w:rsid w:val="00C47BA1"/>
    <w:rsid w:val="00C507D2"/>
    <w:rsid w:val="00C50AC9"/>
    <w:rsid w:val="00C511C9"/>
    <w:rsid w:val="00C52AD9"/>
    <w:rsid w:val="00C52BE2"/>
    <w:rsid w:val="00C52F0C"/>
    <w:rsid w:val="00C53E7C"/>
    <w:rsid w:val="00C54455"/>
    <w:rsid w:val="00C55737"/>
    <w:rsid w:val="00C560BC"/>
    <w:rsid w:val="00C5661E"/>
    <w:rsid w:val="00C56829"/>
    <w:rsid w:val="00C56EB8"/>
    <w:rsid w:val="00C57377"/>
    <w:rsid w:val="00C57B84"/>
    <w:rsid w:val="00C60110"/>
    <w:rsid w:val="00C618D3"/>
    <w:rsid w:val="00C6194D"/>
    <w:rsid w:val="00C61F46"/>
    <w:rsid w:val="00C62668"/>
    <w:rsid w:val="00C63FBB"/>
    <w:rsid w:val="00C64034"/>
    <w:rsid w:val="00C64500"/>
    <w:rsid w:val="00C648A8"/>
    <w:rsid w:val="00C64DD1"/>
    <w:rsid w:val="00C6554C"/>
    <w:rsid w:val="00C65947"/>
    <w:rsid w:val="00C65C11"/>
    <w:rsid w:val="00C65E14"/>
    <w:rsid w:val="00C66E06"/>
    <w:rsid w:val="00C70C2D"/>
    <w:rsid w:val="00C71374"/>
    <w:rsid w:val="00C713BB"/>
    <w:rsid w:val="00C714C6"/>
    <w:rsid w:val="00C716A7"/>
    <w:rsid w:val="00C71CA6"/>
    <w:rsid w:val="00C7237A"/>
    <w:rsid w:val="00C725AF"/>
    <w:rsid w:val="00C72AFD"/>
    <w:rsid w:val="00C73E89"/>
    <w:rsid w:val="00C73F98"/>
    <w:rsid w:val="00C74AD1"/>
    <w:rsid w:val="00C760C3"/>
    <w:rsid w:val="00C7646C"/>
    <w:rsid w:val="00C76806"/>
    <w:rsid w:val="00C76CEB"/>
    <w:rsid w:val="00C77462"/>
    <w:rsid w:val="00C7748E"/>
    <w:rsid w:val="00C80E37"/>
    <w:rsid w:val="00C817A8"/>
    <w:rsid w:val="00C818E9"/>
    <w:rsid w:val="00C82126"/>
    <w:rsid w:val="00C83791"/>
    <w:rsid w:val="00C848D8"/>
    <w:rsid w:val="00C850B0"/>
    <w:rsid w:val="00C8582C"/>
    <w:rsid w:val="00C8630B"/>
    <w:rsid w:val="00C8674E"/>
    <w:rsid w:val="00C867C6"/>
    <w:rsid w:val="00C86BC2"/>
    <w:rsid w:val="00C86C80"/>
    <w:rsid w:val="00C86E39"/>
    <w:rsid w:val="00C8773F"/>
    <w:rsid w:val="00C87DFB"/>
    <w:rsid w:val="00C90078"/>
    <w:rsid w:val="00C901B5"/>
    <w:rsid w:val="00C90217"/>
    <w:rsid w:val="00C9098B"/>
    <w:rsid w:val="00C90C35"/>
    <w:rsid w:val="00C913F6"/>
    <w:rsid w:val="00C9153E"/>
    <w:rsid w:val="00C91C4D"/>
    <w:rsid w:val="00C91C9A"/>
    <w:rsid w:val="00C924B4"/>
    <w:rsid w:val="00C9259F"/>
    <w:rsid w:val="00C9292D"/>
    <w:rsid w:val="00C93BEE"/>
    <w:rsid w:val="00C94062"/>
    <w:rsid w:val="00C94571"/>
    <w:rsid w:val="00C95033"/>
    <w:rsid w:val="00C951D1"/>
    <w:rsid w:val="00C95871"/>
    <w:rsid w:val="00C961D8"/>
    <w:rsid w:val="00C963B8"/>
    <w:rsid w:val="00C96FBC"/>
    <w:rsid w:val="00C973B5"/>
    <w:rsid w:val="00C973C5"/>
    <w:rsid w:val="00C97B5A"/>
    <w:rsid w:val="00C97E74"/>
    <w:rsid w:val="00CA0348"/>
    <w:rsid w:val="00CA1D64"/>
    <w:rsid w:val="00CA1EB9"/>
    <w:rsid w:val="00CA213C"/>
    <w:rsid w:val="00CA2ADE"/>
    <w:rsid w:val="00CA2C78"/>
    <w:rsid w:val="00CA31B8"/>
    <w:rsid w:val="00CA369D"/>
    <w:rsid w:val="00CA38C5"/>
    <w:rsid w:val="00CA3B9C"/>
    <w:rsid w:val="00CA3EA6"/>
    <w:rsid w:val="00CA475E"/>
    <w:rsid w:val="00CA53C7"/>
    <w:rsid w:val="00CA5F64"/>
    <w:rsid w:val="00CA6084"/>
    <w:rsid w:val="00CA61D8"/>
    <w:rsid w:val="00CA6461"/>
    <w:rsid w:val="00CA65A4"/>
    <w:rsid w:val="00CA69CC"/>
    <w:rsid w:val="00CA7674"/>
    <w:rsid w:val="00CB066A"/>
    <w:rsid w:val="00CB0A64"/>
    <w:rsid w:val="00CB2247"/>
    <w:rsid w:val="00CB2626"/>
    <w:rsid w:val="00CB2C6B"/>
    <w:rsid w:val="00CB2FE5"/>
    <w:rsid w:val="00CB3796"/>
    <w:rsid w:val="00CB3E12"/>
    <w:rsid w:val="00CB4294"/>
    <w:rsid w:val="00CB4867"/>
    <w:rsid w:val="00CB4A2F"/>
    <w:rsid w:val="00CB525F"/>
    <w:rsid w:val="00CB565C"/>
    <w:rsid w:val="00CB5CBB"/>
    <w:rsid w:val="00CB5DE6"/>
    <w:rsid w:val="00CB5EC6"/>
    <w:rsid w:val="00CB5FAE"/>
    <w:rsid w:val="00CB69EA"/>
    <w:rsid w:val="00CB6C58"/>
    <w:rsid w:val="00CB79C2"/>
    <w:rsid w:val="00CB7AC4"/>
    <w:rsid w:val="00CC03B4"/>
    <w:rsid w:val="00CC0866"/>
    <w:rsid w:val="00CC0B2D"/>
    <w:rsid w:val="00CC0B83"/>
    <w:rsid w:val="00CC0C95"/>
    <w:rsid w:val="00CC0DC9"/>
    <w:rsid w:val="00CC1B6E"/>
    <w:rsid w:val="00CC3DF7"/>
    <w:rsid w:val="00CC414D"/>
    <w:rsid w:val="00CC4406"/>
    <w:rsid w:val="00CC4901"/>
    <w:rsid w:val="00CC4AF9"/>
    <w:rsid w:val="00CC4B33"/>
    <w:rsid w:val="00CC4C19"/>
    <w:rsid w:val="00CC548B"/>
    <w:rsid w:val="00CC597B"/>
    <w:rsid w:val="00CC5EC8"/>
    <w:rsid w:val="00CC6227"/>
    <w:rsid w:val="00CC6520"/>
    <w:rsid w:val="00CD0AD2"/>
    <w:rsid w:val="00CD1A7C"/>
    <w:rsid w:val="00CD1DE7"/>
    <w:rsid w:val="00CD3993"/>
    <w:rsid w:val="00CD3F95"/>
    <w:rsid w:val="00CD5290"/>
    <w:rsid w:val="00CD6226"/>
    <w:rsid w:val="00CD6452"/>
    <w:rsid w:val="00CD69B2"/>
    <w:rsid w:val="00CD6BF0"/>
    <w:rsid w:val="00CD775D"/>
    <w:rsid w:val="00CD783D"/>
    <w:rsid w:val="00CD7B84"/>
    <w:rsid w:val="00CE03EE"/>
    <w:rsid w:val="00CE07CE"/>
    <w:rsid w:val="00CE0952"/>
    <w:rsid w:val="00CE0E27"/>
    <w:rsid w:val="00CE17DC"/>
    <w:rsid w:val="00CE24E6"/>
    <w:rsid w:val="00CE3593"/>
    <w:rsid w:val="00CE374C"/>
    <w:rsid w:val="00CE38F4"/>
    <w:rsid w:val="00CE4E92"/>
    <w:rsid w:val="00CE4F17"/>
    <w:rsid w:val="00CE5299"/>
    <w:rsid w:val="00CE5532"/>
    <w:rsid w:val="00CE5F7E"/>
    <w:rsid w:val="00CE5F84"/>
    <w:rsid w:val="00CE5FD2"/>
    <w:rsid w:val="00CE6453"/>
    <w:rsid w:val="00CE6D6D"/>
    <w:rsid w:val="00CE7909"/>
    <w:rsid w:val="00CF04CD"/>
    <w:rsid w:val="00CF0B5A"/>
    <w:rsid w:val="00CF1096"/>
    <w:rsid w:val="00CF163C"/>
    <w:rsid w:val="00CF17B2"/>
    <w:rsid w:val="00CF1BF3"/>
    <w:rsid w:val="00CF1DC4"/>
    <w:rsid w:val="00CF22D7"/>
    <w:rsid w:val="00CF2D40"/>
    <w:rsid w:val="00CF2F9F"/>
    <w:rsid w:val="00CF3594"/>
    <w:rsid w:val="00CF38E2"/>
    <w:rsid w:val="00CF3E60"/>
    <w:rsid w:val="00CF3E94"/>
    <w:rsid w:val="00CF4C41"/>
    <w:rsid w:val="00CF52C0"/>
    <w:rsid w:val="00CF5420"/>
    <w:rsid w:val="00CF5504"/>
    <w:rsid w:val="00CF771D"/>
    <w:rsid w:val="00CF7A73"/>
    <w:rsid w:val="00CF7B04"/>
    <w:rsid w:val="00CF7C3A"/>
    <w:rsid w:val="00D004AF"/>
    <w:rsid w:val="00D01871"/>
    <w:rsid w:val="00D029D8"/>
    <w:rsid w:val="00D032A6"/>
    <w:rsid w:val="00D04260"/>
    <w:rsid w:val="00D045AB"/>
    <w:rsid w:val="00D04CF4"/>
    <w:rsid w:val="00D0516F"/>
    <w:rsid w:val="00D05346"/>
    <w:rsid w:val="00D05F90"/>
    <w:rsid w:val="00D06044"/>
    <w:rsid w:val="00D060E9"/>
    <w:rsid w:val="00D061EC"/>
    <w:rsid w:val="00D06332"/>
    <w:rsid w:val="00D063A2"/>
    <w:rsid w:val="00D0648A"/>
    <w:rsid w:val="00D064E2"/>
    <w:rsid w:val="00D069E9"/>
    <w:rsid w:val="00D06BCF"/>
    <w:rsid w:val="00D06F29"/>
    <w:rsid w:val="00D07054"/>
    <w:rsid w:val="00D078B2"/>
    <w:rsid w:val="00D07BC0"/>
    <w:rsid w:val="00D1017B"/>
    <w:rsid w:val="00D10EAA"/>
    <w:rsid w:val="00D10F78"/>
    <w:rsid w:val="00D1106F"/>
    <w:rsid w:val="00D11523"/>
    <w:rsid w:val="00D11C43"/>
    <w:rsid w:val="00D11F70"/>
    <w:rsid w:val="00D12764"/>
    <w:rsid w:val="00D12ED5"/>
    <w:rsid w:val="00D1356F"/>
    <w:rsid w:val="00D13C52"/>
    <w:rsid w:val="00D13D89"/>
    <w:rsid w:val="00D13EB9"/>
    <w:rsid w:val="00D1406B"/>
    <w:rsid w:val="00D14336"/>
    <w:rsid w:val="00D148AD"/>
    <w:rsid w:val="00D14FEB"/>
    <w:rsid w:val="00D15549"/>
    <w:rsid w:val="00D16527"/>
    <w:rsid w:val="00D16736"/>
    <w:rsid w:val="00D17965"/>
    <w:rsid w:val="00D179A9"/>
    <w:rsid w:val="00D17D0D"/>
    <w:rsid w:val="00D201ED"/>
    <w:rsid w:val="00D206A5"/>
    <w:rsid w:val="00D2078D"/>
    <w:rsid w:val="00D207DA"/>
    <w:rsid w:val="00D209D3"/>
    <w:rsid w:val="00D20AB1"/>
    <w:rsid w:val="00D212E5"/>
    <w:rsid w:val="00D216EA"/>
    <w:rsid w:val="00D21A68"/>
    <w:rsid w:val="00D223FB"/>
    <w:rsid w:val="00D229FA"/>
    <w:rsid w:val="00D22A17"/>
    <w:rsid w:val="00D22AD8"/>
    <w:rsid w:val="00D22BA5"/>
    <w:rsid w:val="00D234BB"/>
    <w:rsid w:val="00D2359D"/>
    <w:rsid w:val="00D235DE"/>
    <w:rsid w:val="00D23A1E"/>
    <w:rsid w:val="00D24C75"/>
    <w:rsid w:val="00D25963"/>
    <w:rsid w:val="00D2599F"/>
    <w:rsid w:val="00D25D9C"/>
    <w:rsid w:val="00D264F4"/>
    <w:rsid w:val="00D26EE5"/>
    <w:rsid w:val="00D2786B"/>
    <w:rsid w:val="00D30AD1"/>
    <w:rsid w:val="00D310E0"/>
    <w:rsid w:val="00D3139F"/>
    <w:rsid w:val="00D318BE"/>
    <w:rsid w:val="00D31972"/>
    <w:rsid w:val="00D326C8"/>
    <w:rsid w:val="00D330E9"/>
    <w:rsid w:val="00D3379B"/>
    <w:rsid w:val="00D33C05"/>
    <w:rsid w:val="00D33EDB"/>
    <w:rsid w:val="00D34F73"/>
    <w:rsid w:val="00D352EE"/>
    <w:rsid w:val="00D358B5"/>
    <w:rsid w:val="00D36121"/>
    <w:rsid w:val="00D3650D"/>
    <w:rsid w:val="00D36C36"/>
    <w:rsid w:val="00D37610"/>
    <w:rsid w:val="00D40059"/>
    <w:rsid w:val="00D40230"/>
    <w:rsid w:val="00D4025B"/>
    <w:rsid w:val="00D40815"/>
    <w:rsid w:val="00D409C9"/>
    <w:rsid w:val="00D40E1E"/>
    <w:rsid w:val="00D42750"/>
    <w:rsid w:val="00D438A6"/>
    <w:rsid w:val="00D439E8"/>
    <w:rsid w:val="00D43B3A"/>
    <w:rsid w:val="00D44242"/>
    <w:rsid w:val="00D44D8B"/>
    <w:rsid w:val="00D451F5"/>
    <w:rsid w:val="00D45975"/>
    <w:rsid w:val="00D45C0C"/>
    <w:rsid w:val="00D46247"/>
    <w:rsid w:val="00D46250"/>
    <w:rsid w:val="00D4660A"/>
    <w:rsid w:val="00D467F1"/>
    <w:rsid w:val="00D46A6B"/>
    <w:rsid w:val="00D473C5"/>
    <w:rsid w:val="00D475B8"/>
    <w:rsid w:val="00D47615"/>
    <w:rsid w:val="00D5034A"/>
    <w:rsid w:val="00D5091C"/>
    <w:rsid w:val="00D509E9"/>
    <w:rsid w:val="00D50DD3"/>
    <w:rsid w:val="00D50FBF"/>
    <w:rsid w:val="00D510DB"/>
    <w:rsid w:val="00D5123D"/>
    <w:rsid w:val="00D515DE"/>
    <w:rsid w:val="00D51641"/>
    <w:rsid w:val="00D51867"/>
    <w:rsid w:val="00D52314"/>
    <w:rsid w:val="00D5246D"/>
    <w:rsid w:val="00D52CBE"/>
    <w:rsid w:val="00D530C8"/>
    <w:rsid w:val="00D534C2"/>
    <w:rsid w:val="00D537EF"/>
    <w:rsid w:val="00D537FC"/>
    <w:rsid w:val="00D53860"/>
    <w:rsid w:val="00D53B28"/>
    <w:rsid w:val="00D54181"/>
    <w:rsid w:val="00D54696"/>
    <w:rsid w:val="00D5474B"/>
    <w:rsid w:val="00D54D6E"/>
    <w:rsid w:val="00D55CEE"/>
    <w:rsid w:val="00D5618B"/>
    <w:rsid w:val="00D56870"/>
    <w:rsid w:val="00D5691D"/>
    <w:rsid w:val="00D56FE2"/>
    <w:rsid w:val="00D57C07"/>
    <w:rsid w:val="00D60153"/>
    <w:rsid w:val="00D60891"/>
    <w:rsid w:val="00D61598"/>
    <w:rsid w:val="00D61CE0"/>
    <w:rsid w:val="00D624B9"/>
    <w:rsid w:val="00D6273C"/>
    <w:rsid w:val="00D63225"/>
    <w:rsid w:val="00D6345D"/>
    <w:rsid w:val="00D636FC"/>
    <w:rsid w:val="00D6372E"/>
    <w:rsid w:val="00D6382E"/>
    <w:rsid w:val="00D63C78"/>
    <w:rsid w:val="00D63CA3"/>
    <w:rsid w:val="00D63D22"/>
    <w:rsid w:val="00D642A4"/>
    <w:rsid w:val="00D646B9"/>
    <w:rsid w:val="00D6480F"/>
    <w:rsid w:val="00D66AD8"/>
    <w:rsid w:val="00D66F7F"/>
    <w:rsid w:val="00D67057"/>
    <w:rsid w:val="00D67B0C"/>
    <w:rsid w:val="00D7101E"/>
    <w:rsid w:val="00D71124"/>
    <w:rsid w:val="00D71586"/>
    <w:rsid w:val="00D71825"/>
    <w:rsid w:val="00D72607"/>
    <w:rsid w:val="00D72C2C"/>
    <w:rsid w:val="00D7364F"/>
    <w:rsid w:val="00D73871"/>
    <w:rsid w:val="00D73CDD"/>
    <w:rsid w:val="00D73F25"/>
    <w:rsid w:val="00D7470F"/>
    <w:rsid w:val="00D7493F"/>
    <w:rsid w:val="00D75095"/>
    <w:rsid w:val="00D75194"/>
    <w:rsid w:val="00D755C4"/>
    <w:rsid w:val="00D755D3"/>
    <w:rsid w:val="00D75870"/>
    <w:rsid w:val="00D75B33"/>
    <w:rsid w:val="00D75CD5"/>
    <w:rsid w:val="00D767D7"/>
    <w:rsid w:val="00D76C18"/>
    <w:rsid w:val="00D76D44"/>
    <w:rsid w:val="00D76FD9"/>
    <w:rsid w:val="00D770DD"/>
    <w:rsid w:val="00D773D7"/>
    <w:rsid w:val="00D7749F"/>
    <w:rsid w:val="00D77790"/>
    <w:rsid w:val="00D77A4A"/>
    <w:rsid w:val="00D81088"/>
    <w:rsid w:val="00D81705"/>
    <w:rsid w:val="00D8181C"/>
    <w:rsid w:val="00D81A39"/>
    <w:rsid w:val="00D82FB6"/>
    <w:rsid w:val="00D833FB"/>
    <w:rsid w:val="00D840D2"/>
    <w:rsid w:val="00D84434"/>
    <w:rsid w:val="00D84CBB"/>
    <w:rsid w:val="00D85175"/>
    <w:rsid w:val="00D855D5"/>
    <w:rsid w:val="00D86180"/>
    <w:rsid w:val="00D86DF8"/>
    <w:rsid w:val="00D86E09"/>
    <w:rsid w:val="00D86FE4"/>
    <w:rsid w:val="00D87147"/>
    <w:rsid w:val="00D87203"/>
    <w:rsid w:val="00D87AB7"/>
    <w:rsid w:val="00D87C88"/>
    <w:rsid w:val="00D902C0"/>
    <w:rsid w:val="00D90B10"/>
    <w:rsid w:val="00D90D6B"/>
    <w:rsid w:val="00D912DA"/>
    <w:rsid w:val="00D91B62"/>
    <w:rsid w:val="00D91FAD"/>
    <w:rsid w:val="00D92BDB"/>
    <w:rsid w:val="00D9313C"/>
    <w:rsid w:val="00D9335A"/>
    <w:rsid w:val="00D93C0A"/>
    <w:rsid w:val="00D9442C"/>
    <w:rsid w:val="00D94BA4"/>
    <w:rsid w:val="00D94F54"/>
    <w:rsid w:val="00D9579F"/>
    <w:rsid w:val="00D95EB9"/>
    <w:rsid w:val="00D96C2F"/>
    <w:rsid w:val="00DA0F7A"/>
    <w:rsid w:val="00DA0FE7"/>
    <w:rsid w:val="00DA18C3"/>
    <w:rsid w:val="00DA1C0D"/>
    <w:rsid w:val="00DA232C"/>
    <w:rsid w:val="00DA2615"/>
    <w:rsid w:val="00DA2CE2"/>
    <w:rsid w:val="00DA415E"/>
    <w:rsid w:val="00DA41D4"/>
    <w:rsid w:val="00DA45C7"/>
    <w:rsid w:val="00DA6DF2"/>
    <w:rsid w:val="00DA733E"/>
    <w:rsid w:val="00DA79E5"/>
    <w:rsid w:val="00DA7B0F"/>
    <w:rsid w:val="00DA7B90"/>
    <w:rsid w:val="00DB030E"/>
    <w:rsid w:val="00DB057C"/>
    <w:rsid w:val="00DB070E"/>
    <w:rsid w:val="00DB183F"/>
    <w:rsid w:val="00DB203B"/>
    <w:rsid w:val="00DB2F74"/>
    <w:rsid w:val="00DB37D2"/>
    <w:rsid w:val="00DB40B6"/>
    <w:rsid w:val="00DB4688"/>
    <w:rsid w:val="00DB47AA"/>
    <w:rsid w:val="00DB48D5"/>
    <w:rsid w:val="00DB4927"/>
    <w:rsid w:val="00DB49A6"/>
    <w:rsid w:val="00DB49F9"/>
    <w:rsid w:val="00DB5592"/>
    <w:rsid w:val="00DB5A5E"/>
    <w:rsid w:val="00DB6386"/>
    <w:rsid w:val="00DB68DA"/>
    <w:rsid w:val="00DB7A6C"/>
    <w:rsid w:val="00DC07BB"/>
    <w:rsid w:val="00DC0937"/>
    <w:rsid w:val="00DC0E0A"/>
    <w:rsid w:val="00DC112B"/>
    <w:rsid w:val="00DC1988"/>
    <w:rsid w:val="00DC2F74"/>
    <w:rsid w:val="00DC41AC"/>
    <w:rsid w:val="00DC470E"/>
    <w:rsid w:val="00DC4B73"/>
    <w:rsid w:val="00DC4BE9"/>
    <w:rsid w:val="00DC57E5"/>
    <w:rsid w:val="00DC61BC"/>
    <w:rsid w:val="00DC63D1"/>
    <w:rsid w:val="00DC7879"/>
    <w:rsid w:val="00DD0CD0"/>
    <w:rsid w:val="00DD11AB"/>
    <w:rsid w:val="00DD13E3"/>
    <w:rsid w:val="00DD152A"/>
    <w:rsid w:val="00DD1618"/>
    <w:rsid w:val="00DD1A72"/>
    <w:rsid w:val="00DD1CB9"/>
    <w:rsid w:val="00DD234A"/>
    <w:rsid w:val="00DD2B4E"/>
    <w:rsid w:val="00DD2C85"/>
    <w:rsid w:val="00DD3270"/>
    <w:rsid w:val="00DD349B"/>
    <w:rsid w:val="00DD3FB4"/>
    <w:rsid w:val="00DD4630"/>
    <w:rsid w:val="00DD47C0"/>
    <w:rsid w:val="00DD5374"/>
    <w:rsid w:val="00DD5765"/>
    <w:rsid w:val="00DD6323"/>
    <w:rsid w:val="00DD6553"/>
    <w:rsid w:val="00DD6898"/>
    <w:rsid w:val="00DD6E7C"/>
    <w:rsid w:val="00DD76D0"/>
    <w:rsid w:val="00DD7702"/>
    <w:rsid w:val="00DE02D4"/>
    <w:rsid w:val="00DE035E"/>
    <w:rsid w:val="00DE0B58"/>
    <w:rsid w:val="00DE127F"/>
    <w:rsid w:val="00DE16A5"/>
    <w:rsid w:val="00DE182A"/>
    <w:rsid w:val="00DE20C0"/>
    <w:rsid w:val="00DE214B"/>
    <w:rsid w:val="00DE22DC"/>
    <w:rsid w:val="00DE27DA"/>
    <w:rsid w:val="00DE2C92"/>
    <w:rsid w:val="00DE37EB"/>
    <w:rsid w:val="00DE437D"/>
    <w:rsid w:val="00DE4F48"/>
    <w:rsid w:val="00DE5584"/>
    <w:rsid w:val="00DE579E"/>
    <w:rsid w:val="00DE6C28"/>
    <w:rsid w:val="00DE70EB"/>
    <w:rsid w:val="00DE7F39"/>
    <w:rsid w:val="00DF0047"/>
    <w:rsid w:val="00DF0759"/>
    <w:rsid w:val="00DF0F00"/>
    <w:rsid w:val="00DF12F8"/>
    <w:rsid w:val="00DF19BE"/>
    <w:rsid w:val="00DF1D50"/>
    <w:rsid w:val="00DF1DE6"/>
    <w:rsid w:val="00DF1E92"/>
    <w:rsid w:val="00DF253D"/>
    <w:rsid w:val="00DF278C"/>
    <w:rsid w:val="00DF3180"/>
    <w:rsid w:val="00DF40D3"/>
    <w:rsid w:val="00DF4158"/>
    <w:rsid w:val="00DF46AD"/>
    <w:rsid w:val="00DF5349"/>
    <w:rsid w:val="00DF5676"/>
    <w:rsid w:val="00DF6772"/>
    <w:rsid w:val="00DF6C21"/>
    <w:rsid w:val="00DF6FD1"/>
    <w:rsid w:val="00DF73FE"/>
    <w:rsid w:val="00E006CC"/>
    <w:rsid w:val="00E01124"/>
    <w:rsid w:val="00E0124B"/>
    <w:rsid w:val="00E01AE0"/>
    <w:rsid w:val="00E02B88"/>
    <w:rsid w:val="00E03467"/>
    <w:rsid w:val="00E03980"/>
    <w:rsid w:val="00E03DF8"/>
    <w:rsid w:val="00E040F9"/>
    <w:rsid w:val="00E04382"/>
    <w:rsid w:val="00E04A11"/>
    <w:rsid w:val="00E05085"/>
    <w:rsid w:val="00E064F3"/>
    <w:rsid w:val="00E06AE2"/>
    <w:rsid w:val="00E06CCD"/>
    <w:rsid w:val="00E06F68"/>
    <w:rsid w:val="00E07926"/>
    <w:rsid w:val="00E109F2"/>
    <w:rsid w:val="00E10C18"/>
    <w:rsid w:val="00E123E6"/>
    <w:rsid w:val="00E12F1B"/>
    <w:rsid w:val="00E1336D"/>
    <w:rsid w:val="00E1371C"/>
    <w:rsid w:val="00E138D0"/>
    <w:rsid w:val="00E14E30"/>
    <w:rsid w:val="00E157E9"/>
    <w:rsid w:val="00E1605A"/>
    <w:rsid w:val="00E1651D"/>
    <w:rsid w:val="00E1681F"/>
    <w:rsid w:val="00E20626"/>
    <w:rsid w:val="00E20AEA"/>
    <w:rsid w:val="00E219C8"/>
    <w:rsid w:val="00E21AC2"/>
    <w:rsid w:val="00E21AF4"/>
    <w:rsid w:val="00E21BD5"/>
    <w:rsid w:val="00E22213"/>
    <w:rsid w:val="00E227E9"/>
    <w:rsid w:val="00E232E0"/>
    <w:rsid w:val="00E2398E"/>
    <w:rsid w:val="00E239AE"/>
    <w:rsid w:val="00E23E36"/>
    <w:rsid w:val="00E24255"/>
    <w:rsid w:val="00E243D3"/>
    <w:rsid w:val="00E25EF0"/>
    <w:rsid w:val="00E270F5"/>
    <w:rsid w:val="00E27350"/>
    <w:rsid w:val="00E27F4A"/>
    <w:rsid w:val="00E30B61"/>
    <w:rsid w:val="00E3135C"/>
    <w:rsid w:val="00E315C4"/>
    <w:rsid w:val="00E319C8"/>
    <w:rsid w:val="00E31C6F"/>
    <w:rsid w:val="00E31DDB"/>
    <w:rsid w:val="00E321AB"/>
    <w:rsid w:val="00E326E7"/>
    <w:rsid w:val="00E32B26"/>
    <w:rsid w:val="00E3304D"/>
    <w:rsid w:val="00E3330D"/>
    <w:rsid w:val="00E33EF3"/>
    <w:rsid w:val="00E34710"/>
    <w:rsid w:val="00E34F55"/>
    <w:rsid w:val="00E3559C"/>
    <w:rsid w:val="00E357FE"/>
    <w:rsid w:val="00E35E6E"/>
    <w:rsid w:val="00E360E1"/>
    <w:rsid w:val="00E36132"/>
    <w:rsid w:val="00E363B5"/>
    <w:rsid w:val="00E368EA"/>
    <w:rsid w:val="00E36E70"/>
    <w:rsid w:val="00E40ABD"/>
    <w:rsid w:val="00E4180C"/>
    <w:rsid w:val="00E41A9A"/>
    <w:rsid w:val="00E41A9B"/>
    <w:rsid w:val="00E41E5C"/>
    <w:rsid w:val="00E420C7"/>
    <w:rsid w:val="00E42960"/>
    <w:rsid w:val="00E43C20"/>
    <w:rsid w:val="00E441DA"/>
    <w:rsid w:val="00E46487"/>
    <w:rsid w:val="00E46E47"/>
    <w:rsid w:val="00E47F0E"/>
    <w:rsid w:val="00E51168"/>
    <w:rsid w:val="00E512B2"/>
    <w:rsid w:val="00E516DA"/>
    <w:rsid w:val="00E51FC0"/>
    <w:rsid w:val="00E52611"/>
    <w:rsid w:val="00E528B2"/>
    <w:rsid w:val="00E528F9"/>
    <w:rsid w:val="00E52CD1"/>
    <w:rsid w:val="00E53A21"/>
    <w:rsid w:val="00E53E40"/>
    <w:rsid w:val="00E543F3"/>
    <w:rsid w:val="00E54E97"/>
    <w:rsid w:val="00E55ACD"/>
    <w:rsid w:val="00E55D5B"/>
    <w:rsid w:val="00E566D2"/>
    <w:rsid w:val="00E57053"/>
    <w:rsid w:val="00E577C3"/>
    <w:rsid w:val="00E5787D"/>
    <w:rsid w:val="00E57B51"/>
    <w:rsid w:val="00E60DBE"/>
    <w:rsid w:val="00E61023"/>
    <w:rsid w:val="00E61F1C"/>
    <w:rsid w:val="00E62236"/>
    <w:rsid w:val="00E628A3"/>
    <w:rsid w:val="00E631BD"/>
    <w:rsid w:val="00E63E99"/>
    <w:rsid w:val="00E643CA"/>
    <w:rsid w:val="00E64863"/>
    <w:rsid w:val="00E66504"/>
    <w:rsid w:val="00E666B2"/>
    <w:rsid w:val="00E66CD6"/>
    <w:rsid w:val="00E67053"/>
    <w:rsid w:val="00E67793"/>
    <w:rsid w:val="00E6793F"/>
    <w:rsid w:val="00E70647"/>
    <w:rsid w:val="00E70A11"/>
    <w:rsid w:val="00E70E18"/>
    <w:rsid w:val="00E717EA"/>
    <w:rsid w:val="00E71F24"/>
    <w:rsid w:val="00E71F86"/>
    <w:rsid w:val="00E721D5"/>
    <w:rsid w:val="00E726CA"/>
    <w:rsid w:val="00E72CD4"/>
    <w:rsid w:val="00E7449A"/>
    <w:rsid w:val="00E74E88"/>
    <w:rsid w:val="00E75679"/>
    <w:rsid w:val="00E761E4"/>
    <w:rsid w:val="00E801AA"/>
    <w:rsid w:val="00E80690"/>
    <w:rsid w:val="00E806E0"/>
    <w:rsid w:val="00E8215F"/>
    <w:rsid w:val="00E82BB1"/>
    <w:rsid w:val="00E82D5D"/>
    <w:rsid w:val="00E833F5"/>
    <w:rsid w:val="00E8341D"/>
    <w:rsid w:val="00E83497"/>
    <w:rsid w:val="00E834BB"/>
    <w:rsid w:val="00E83C25"/>
    <w:rsid w:val="00E845B4"/>
    <w:rsid w:val="00E849EB"/>
    <w:rsid w:val="00E84BAB"/>
    <w:rsid w:val="00E84C91"/>
    <w:rsid w:val="00E84E2D"/>
    <w:rsid w:val="00E852C8"/>
    <w:rsid w:val="00E853D0"/>
    <w:rsid w:val="00E8580B"/>
    <w:rsid w:val="00E8692C"/>
    <w:rsid w:val="00E86EF9"/>
    <w:rsid w:val="00E9009E"/>
    <w:rsid w:val="00E900A9"/>
    <w:rsid w:val="00E90338"/>
    <w:rsid w:val="00E907B8"/>
    <w:rsid w:val="00E90C5A"/>
    <w:rsid w:val="00E92211"/>
    <w:rsid w:val="00E923AD"/>
    <w:rsid w:val="00E9248A"/>
    <w:rsid w:val="00E925A5"/>
    <w:rsid w:val="00E9309D"/>
    <w:rsid w:val="00E932EC"/>
    <w:rsid w:val="00E93CA5"/>
    <w:rsid w:val="00E94B0A"/>
    <w:rsid w:val="00E9538C"/>
    <w:rsid w:val="00E95C88"/>
    <w:rsid w:val="00E95C8B"/>
    <w:rsid w:val="00E95CAA"/>
    <w:rsid w:val="00E96E84"/>
    <w:rsid w:val="00E96F34"/>
    <w:rsid w:val="00E976A0"/>
    <w:rsid w:val="00E97803"/>
    <w:rsid w:val="00EA00E6"/>
    <w:rsid w:val="00EA0333"/>
    <w:rsid w:val="00EA033C"/>
    <w:rsid w:val="00EA03FF"/>
    <w:rsid w:val="00EA0724"/>
    <w:rsid w:val="00EA16A8"/>
    <w:rsid w:val="00EA176C"/>
    <w:rsid w:val="00EA2F35"/>
    <w:rsid w:val="00EA3398"/>
    <w:rsid w:val="00EA3E1C"/>
    <w:rsid w:val="00EA415D"/>
    <w:rsid w:val="00EA48AC"/>
    <w:rsid w:val="00EA4A03"/>
    <w:rsid w:val="00EA4AA0"/>
    <w:rsid w:val="00EA57AA"/>
    <w:rsid w:val="00EA599C"/>
    <w:rsid w:val="00EA6955"/>
    <w:rsid w:val="00EA7040"/>
    <w:rsid w:val="00EA72ED"/>
    <w:rsid w:val="00EA79E6"/>
    <w:rsid w:val="00EA7AAD"/>
    <w:rsid w:val="00EA7BE3"/>
    <w:rsid w:val="00EA7E0D"/>
    <w:rsid w:val="00EB0C54"/>
    <w:rsid w:val="00EB0C99"/>
    <w:rsid w:val="00EB1103"/>
    <w:rsid w:val="00EB1556"/>
    <w:rsid w:val="00EB190A"/>
    <w:rsid w:val="00EB1E74"/>
    <w:rsid w:val="00EB2085"/>
    <w:rsid w:val="00EB2472"/>
    <w:rsid w:val="00EB26A8"/>
    <w:rsid w:val="00EB2713"/>
    <w:rsid w:val="00EB2E42"/>
    <w:rsid w:val="00EB2E70"/>
    <w:rsid w:val="00EB2EC1"/>
    <w:rsid w:val="00EB2EF8"/>
    <w:rsid w:val="00EB3628"/>
    <w:rsid w:val="00EB3EB7"/>
    <w:rsid w:val="00EB41D7"/>
    <w:rsid w:val="00EB4EDC"/>
    <w:rsid w:val="00EB53F1"/>
    <w:rsid w:val="00EB5603"/>
    <w:rsid w:val="00EB59CD"/>
    <w:rsid w:val="00EB5AE9"/>
    <w:rsid w:val="00EB672A"/>
    <w:rsid w:val="00EB6813"/>
    <w:rsid w:val="00EB7D42"/>
    <w:rsid w:val="00EC2084"/>
    <w:rsid w:val="00EC21B1"/>
    <w:rsid w:val="00EC2E3F"/>
    <w:rsid w:val="00EC37EA"/>
    <w:rsid w:val="00EC479E"/>
    <w:rsid w:val="00EC4D8B"/>
    <w:rsid w:val="00EC4E4F"/>
    <w:rsid w:val="00EC5B86"/>
    <w:rsid w:val="00EC6095"/>
    <w:rsid w:val="00EC7A31"/>
    <w:rsid w:val="00EC7F65"/>
    <w:rsid w:val="00ED0502"/>
    <w:rsid w:val="00ED065F"/>
    <w:rsid w:val="00ED0789"/>
    <w:rsid w:val="00ED083C"/>
    <w:rsid w:val="00ED09A8"/>
    <w:rsid w:val="00ED2013"/>
    <w:rsid w:val="00ED2D1A"/>
    <w:rsid w:val="00ED3044"/>
    <w:rsid w:val="00ED4416"/>
    <w:rsid w:val="00ED446E"/>
    <w:rsid w:val="00ED4A63"/>
    <w:rsid w:val="00ED4AFC"/>
    <w:rsid w:val="00ED526A"/>
    <w:rsid w:val="00ED54D7"/>
    <w:rsid w:val="00ED5AEA"/>
    <w:rsid w:val="00ED6D18"/>
    <w:rsid w:val="00ED6F5E"/>
    <w:rsid w:val="00ED7594"/>
    <w:rsid w:val="00EE0342"/>
    <w:rsid w:val="00EE1CB5"/>
    <w:rsid w:val="00EE1F7A"/>
    <w:rsid w:val="00EE2A75"/>
    <w:rsid w:val="00EE2E8F"/>
    <w:rsid w:val="00EE309E"/>
    <w:rsid w:val="00EE3453"/>
    <w:rsid w:val="00EE360A"/>
    <w:rsid w:val="00EE3D08"/>
    <w:rsid w:val="00EE4A2A"/>
    <w:rsid w:val="00EE4D08"/>
    <w:rsid w:val="00EE4FA3"/>
    <w:rsid w:val="00EE521D"/>
    <w:rsid w:val="00EE57B1"/>
    <w:rsid w:val="00EE5885"/>
    <w:rsid w:val="00EE5981"/>
    <w:rsid w:val="00EE63D7"/>
    <w:rsid w:val="00EE75FE"/>
    <w:rsid w:val="00EE78CB"/>
    <w:rsid w:val="00EE7EAC"/>
    <w:rsid w:val="00EE7FC1"/>
    <w:rsid w:val="00EF195B"/>
    <w:rsid w:val="00EF1C3E"/>
    <w:rsid w:val="00EF2426"/>
    <w:rsid w:val="00EF2615"/>
    <w:rsid w:val="00EF33D5"/>
    <w:rsid w:val="00EF354F"/>
    <w:rsid w:val="00EF3663"/>
    <w:rsid w:val="00EF3B13"/>
    <w:rsid w:val="00EF4199"/>
    <w:rsid w:val="00EF45CF"/>
    <w:rsid w:val="00EF4637"/>
    <w:rsid w:val="00EF475C"/>
    <w:rsid w:val="00EF4982"/>
    <w:rsid w:val="00EF4EE8"/>
    <w:rsid w:val="00EF51A8"/>
    <w:rsid w:val="00EF5B1B"/>
    <w:rsid w:val="00EF5B8C"/>
    <w:rsid w:val="00EF62C8"/>
    <w:rsid w:val="00EF6626"/>
    <w:rsid w:val="00EF662E"/>
    <w:rsid w:val="00EF6675"/>
    <w:rsid w:val="00EF7042"/>
    <w:rsid w:val="00EF71D8"/>
    <w:rsid w:val="00EF7ACC"/>
    <w:rsid w:val="00EF7B34"/>
    <w:rsid w:val="00EF7B45"/>
    <w:rsid w:val="00EF7F3A"/>
    <w:rsid w:val="00F0008F"/>
    <w:rsid w:val="00F0095E"/>
    <w:rsid w:val="00F00D49"/>
    <w:rsid w:val="00F00D51"/>
    <w:rsid w:val="00F0187C"/>
    <w:rsid w:val="00F019A7"/>
    <w:rsid w:val="00F0204A"/>
    <w:rsid w:val="00F02302"/>
    <w:rsid w:val="00F02412"/>
    <w:rsid w:val="00F02565"/>
    <w:rsid w:val="00F02B27"/>
    <w:rsid w:val="00F02E0A"/>
    <w:rsid w:val="00F03131"/>
    <w:rsid w:val="00F03C1F"/>
    <w:rsid w:val="00F04048"/>
    <w:rsid w:val="00F04DCC"/>
    <w:rsid w:val="00F04FD2"/>
    <w:rsid w:val="00F05441"/>
    <w:rsid w:val="00F05736"/>
    <w:rsid w:val="00F0663D"/>
    <w:rsid w:val="00F0699A"/>
    <w:rsid w:val="00F06F27"/>
    <w:rsid w:val="00F07587"/>
    <w:rsid w:val="00F07E12"/>
    <w:rsid w:val="00F1005A"/>
    <w:rsid w:val="00F10B0B"/>
    <w:rsid w:val="00F10D62"/>
    <w:rsid w:val="00F10DCB"/>
    <w:rsid w:val="00F10EB2"/>
    <w:rsid w:val="00F10EE3"/>
    <w:rsid w:val="00F12528"/>
    <w:rsid w:val="00F126A9"/>
    <w:rsid w:val="00F138E4"/>
    <w:rsid w:val="00F138FA"/>
    <w:rsid w:val="00F13AD7"/>
    <w:rsid w:val="00F13C84"/>
    <w:rsid w:val="00F14137"/>
    <w:rsid w:val="00F141C3"/>
    <w:rsid w:val="00F14376"/>
    <w:rsid w:val="00F14647"/>
    <w:rsid w:val="00F15199"/>
    <w:rsid w:val="00F15409"/>
    <w:rsid w:val="00F15BD9"/>
    <w:rsid w:val="00F15C64"/>
    <w:rsid w:val="00F15FC7"/>
    <w:rsid w:val="00F16DC1"/>
    <w:rsid w:val="00F1714C"/>
    <w:rsid w:val="00F173D3"/>
    <w:rsid w:val="00F176CF"/>
    <w:rsid w:val="00F17B7B"/>
    <w:rsid w:val="00F17E1C"/>
    <w:rsid w:val="00F2020A"/>
    <w:rsid w:val="00F230E9"/>
    <w:rsid w:val="00F23217"/>
    <w:rsid w:val="00F241F6"/>
    <w:rsid w:val="00F25806"/>
    <w:rsid w:val="00F25C88"/>
    <w:rsid w:val="00F26F63"/>
    <w:rsid w:val="00F275F4"/>
    <w:rsid w:val="00F2788E"/>
    <w:rsid w:val="00F304AB"/>
    <w:rsid w:val="00F30ACC"/>
    <w:rsid w:val="00F30B2C"/>
    <w:rsid w:val="00F30DA2"/>
    <w:rsid w:val="00F315F9"/>
    <w:rsid w:val="00F31E28"/>
    <w:rsid w:val="00F31FA7"/>
    <w:rsid w:val="00F3230C"/>
    <w:rsid w:val="00F33A10"/>
    <w:rsid w:val="00F33DAB"/>
    <w:rsid w:val="00F33F2C"/>
    <w:rsid w:val="00F349FC"/>
    <w:rsid w:val="00F34E4D"/>
    <w:rsid w:val="00F352D7"/>
    <w:rsid w:val="00F3567A"/>
    <w:rsid w:val="00F356BB"/>
    <w:rsid w:val="00F35921"/>
    <w:rsid w:val="00F35BB6"/>
    <w:rsid w:val="00F36C54"/>
    <w:rsid w:val="00F3702C"/>
    <w:rsid w:val="00F37233"/>
    <w:rsid w:val="00F40040"/>
    <w:rsid w:val="00F4032C"/>
    <w:rsid w:val="00F40BD2"/>
    <w:rsid w:val="00F4114B"/>
    <w:rsid w:val="00F414CE"/>
    <w:rsid w:val="00F41731"/>
    <w:rsid w:val="00F43E84"/>
    <w:rsid w:val="00F441FF"/>
    <w:rsid w:val="00F44571"/>
    <w:rsid w:val="00F4510A"/>
    <w:rsid w:val="00F45A40"/>
    <w:rsid w:val="00F4624C"/>
    <w:rsid w:val="00F4700C"/>
    <w:rsid w:val="00F47187"/>
    <w:rsid w:val="00F478CD"/>
    <w:rsid w:val="00F47DA1"/>
    <w:rsid w:val="00F509B0"/>
    <w:rsid w:val="00F51661"/>
    <w:rsid w:val="00F51D44"/>
    <w:rsid w:val="00F52129"/>
    <w:rsid w:val="00F52758"/>
    <w:rsid w:val="00F52B00"/>
    <w:rsid w:val="00F531C9"/>
    <w:rsid w:val="00F5359B"/>
    <w:rsid w:val="00F536B3"/>
    <w:rsid w:val="00F536C2"/>
    <w:rsid w:val="00F53CCA"/>
    <w:rsid w:val="00F5408F"/>
    <w:rsid w:val="00F54132"/>
    <w:rsid w:val="00F54194"/>
    <w:rsid w:val="00F542A1"/>
    <w:rsid w:val="00F543CD"/>
    <w:rsid w:val="00F543CE"/>
    <w:rsid w:val="00F55D17"/>
    <w:rsid w:val="00F56685"/>
    <w:rsid w:val="00F566C8"/>
    <w:rsid w:val="00F5678B"/>
    <w:rsid w:val="00F56BD0"/>
    <w:rsid w:val="00F572B4"/>
    <w:rsid w:val="00F574DC"/>
    <w:rsid w:val="00F57D4F"/>
    <w:rsid w:val="00F57F75"/>
    <w:rsid w:val="00F60569"/>
    <w:rsid w:val="00F606CA"/>
    <w:rsid w:val="00F60ABB"/>
    <w:rsid w:val="00F60DA6"/>
    <w:rsid w:val="00F61C70"/>
    <w:rsid w:val="00F61F0C"/>
    <w:rsid w:val="00F62173"/>
    <w:rsid w:val="00F62923"/>
    <w:rsid w:val="00F631DC"/>
    <w:rsid w:val="00F63509"/>
    <w:rsid w:val="00F63859"/>
    <w:rsid w:val="00F64139"/>
    <w:rsid w:val="00F65790"/>
    <w:rsid w:val="00F65D8C"/>
    <w:rsid w:val="00F65E2E"/>
    <w:rsid w:val="00F65E5C"/>
    <w:rsid w:val="00F66973"/>
    <w:rsid w:val="00F6712E"/>
    <w:rsid w:val="00F703DF"/>
    <w:rsid w:val="00F704C2"/>
    <w:rsid w:val="00F704EE"/>
    <w:rsid w:val="00F7087B"/>
    <w:rsid w:val="00F709AE"/>
    <w:rsid w:val="00F70D5E"/>
    <w:rsid w:val="00F70DB8"/>
    <w:rsid w:val="00F71750"/>
    <w:rsid w:val="00F71E33"/>
    <w:rsid w:val="00F71F6F"/>
    <w:rsid w:val="00F72B24"/>
    <w:rsid w:val="00F74306"/>
    <w:rsid w:val="00F74365"/>
    <w:rsid w:val="00F7480B"/>
    <w:rsid w:val="00F74988"/>
    <w:rsid w:val="00F753AF"/>
    <w:rsid w:val="00F75EFE"/>
    <w:rsid w:val="00F763E0"/>
    <w:rsid w:val="00F7698D"/>
    <w:rsid w:val="00F76D27"/>
    <w:rsid w:val="00F76E68"/>
    <w:rsid w:val="00F77152"/>
    <w:rsid w:val="00F7750E"/>
    <w:rsid w:val="00F77962"/>
    <w:rsid w:val="00F77F3E"/>
    <w:rsid w:val="00F80634"/>
    <w:rsid w:val="00F806EF"/>
    <w:rsid w:val="00F807CC"/>
    <w:rsid w:val="00F80CD6"/>
    <w:rsid w:val="00F8143F"/>
    <w:rsid w:val="00F81932"/>
    <w:rsid w:val="00F82613"/>
    <w:rsid w:val="00F82657"/>
    <w:rsid w:val="00F8269C"/>
    <w:rsid w:val="00F828B9"/>
    <w:rsid w:val="00F82AC6"/>
    <w:rsid w:val="00F83CAC"/>
    <w:rsid w:val="00F83D19"/>
    <w:rsid w:val="00F83F68"/>
    <w:rsid w:val="00F84ABA"/>
    <w:rsid w:val="00F855C2"/>
    <w:rsid w:val="00F85D2F"/>
    <w:rsid w:val="00F8608C"/>
    <w:rsid w:val="00F8750D"/>
    <w:rsid w:val="00F87542"/>
    <w:rsid w:val="00F87633"/>
    <w:rsid w:val="00F876E6"/>
    <w:rsid w:val="00F87E43"/>
    <w:rsid w:val="00F90A41"/>
    <w:rsid w:val="00F90C78"/>
    <w:rsid w:val="00F910D6"/>
    <w:rsid w:val="00F9110A"/>
    <w:rsid w:val="00F9237C"/>
    <w:rsid w:val="00F928BC"/>
    <w:rsid w:val="00F92DFD"/>
    <w:rsid w:val="00F92F9A"/>
    <w:rsid w:val="00F93D9F"/>
    <w:rsid w:val="00F943D4"/>
    <w:rsid w:val="00F9442D"/>
    <w:rsid w:val="00F9461F"/>
    <w:rsid w:val="00F94C3A"/>
    <w:rsid w:val="00F953B9"/>
    <w:rsid w:val="00F95478"/>
    <w:rsid w:val="00F95C96"/>
    <w:rsid w:val="00F95CA4"/>
    <w:rsid w:val="00F96113"/>
    <w:rsid w:val="00F963FF"/>
    <w:rsid w:val="00F964FC"/>
    <w:rsid w:val="00F96515"/>
    <w:rsid w:val="00F9712D"/>
    <w:rsid w:val="00F978CD"/>
    <w:rsid w:val="00FA043D"/>
    <w:rsid w:val="00FA08E1"/>
    <w:rsid w:val="00FA095F"/>
    <w:rsid w:val="00FA1490"/>
    <w:rsid w:val="00FA1E11"/>
    <w:rsid w:val="00FA1FB9"/>
    <w:rsid w:val="00FA219C"/>
    <w:rsid w:val="00FA21E0"/>
    <w:rsid w:val="00FA267B"/>
    <w:rsid w:val="00FA39CD"/>
    <w:rsid w:val="00FA39EB"/>
    <w:rsid w:val="00FA3CEC"/>
    <w:rsid w:val="00FA3E7D"/>
    <w:rsid w:val="00FA450D"/>
    <w:rsid w:val="00FA4591"/>
    <w:rsid w:val="00FA45DA"/>
    <w:rsid w:val="00FA471D"/>
    <w:rsid w:val="00FA529F"/>
    <w:rsid w:val="00FA5982"/>
    <w:rsid w:val="00FA5C86"/>
    <w:rsid w:val="00FA632B"/>
    <w:rsid w:val="00FA65E5"/>
    <w:rsid w:val="00FA6657"/>
    <w:rsid w:val="00FA6C87"/>
    <w:rsid w:val="00FA7D55"/>
    <w:rsid w:val="00FA7F5A"/>
    <w:rsid w:val="00FB042E"/>
    <w:rsid w:val="00FB0505"/>
    <w:rsid w:val="00FB0F65"/>
    <w:rsid w:val="00FB153E"/>
    <w:rsid w:val="00FB18F9"/>
    <w:rsid w:val="00FB1BBC"/>
    <w:rsid w:val="00FB1BF9"/>
    <w:rsid w:val="00FB1D05"/>
    <w:rsid w:val="00FB2B90"/>
    <w:rsid w:val="00FB3600"/>
    <w:rsid w:val="00FB3AFF"/>
    <w:rsid w:val="00FB3C9C"/>
    <w:rsid w:val="00FB3E5C"/>
    <w:rsid w:val="00FB475E"/>
    <w:rsid w:val="00FB57BF"/>
    <w:rsid w:val="00FB585B"/>
    <w:rsid w:val="00FB5C7E"/>
    <w:rsid w:val="00FB6E86"/>
    <w:rsid w:val="00FB71CB"/>
    <w:rsid w:val="00FC06EE"/>
    <w:rsid w:val="00FC0B5C"/>
    <w:rsid w:val="00FC10BF"/>
    <w:rsid w:val="00FC122E"/>
    <w:rsid w:val="00FC162A"/>
    <w:rsid w:val="00FC1650"/>
    <w:rsid w:val="00FC2B29"/>
    <w:rsid w:val="00FC2E0A"/>
    <w:rsid w:val="00FC2FF5"/>
    <w:rsid w:val="00FC33ED"/>
    <w:rsid w:val="00FC3477"/>
    <w:rsid w:val="00FC386A"/>
    <w:rsid w:val="00FC3905"/>
    <w:rsid w:val="00FC3D81"/>
    <w:rsid w:val="00FC3F65"/>
    <w:rsid w:val="00FC3FD5"/>
    <w:rsid w:val="00FC4866"/>
    <w:rsid w:val="00FC6CB1"/>
    <w:rsid w:val="00FC798B"/>
    <w:rsid w:val="00FD1129"/>
    <w:rsid w:val="00FD1288"/>
    <w:rsid w:val="00FD1814"/>
    <w:rsid w:val="00FD1A9D"/>
    <w:rsid w:val="00FD1FF8"/>
    <w:rsid w:val="00FD211E"/>
    <w:rsid w:val="00FD212A"/>
    <w:rsid w:val="00FD277D"/>
    <w:rsid w:val="00FD285D"/>
    <w:rsid w:val="00FD3063"/>
    <w:rsid w:val="00FD380B"/>
    <w:rsid w:val="00FD3D25"/>
    <w:rsid w:val="00FD3DE9"/>
    <w:rsid w:val="00FD4FBD"/>
    <w:rsid w:val="00FD5042"/>
    <w:rsid w:val="00FD549A"/>
    <w:rsid w:val="00FD5B8F"/>
    <w:rsid w:val="00FD660B"/>
    <w:rsid w:val="00FD67F0"/>
    <w:rsid w:val="00FD6984"/>
    <w:rsid w:val="00FD6AA2"/>
    <w:rsid w:val="00FD71AD"/>
    <w:rsid w:val="00FD748F"/>
    <w:rsid w:val="00FD74F1"/>
    <w:rsid w:val="00FD7714"/>
    <w:rsid w:val="00FE0F3E"/>
    <w:rsid w:val="00FE1276"/>
    <w:rsid w:val="00FE1369"/>
    <w:rsid w:val="00FE1BB6"/>
    <w:rsid w:val="00FE2868"/>
    <w:rsid w:val="00FE2F0F"/>
    <w:rsid w:val="00FE390D"/>
    <w:rsid w:val="00FE3DAD"/>
    <w:rsid w:val="00FE3EF5"/>
    <w:rsid w:val="00FE4486"/>
    <w:rsid w:val="00FE4A09"/>
    <w:rsid w:val="00FE58A4"/>
    <w:rsid w:val="00FE59D6"/>
    <w:rsid w:val="00FE5CED"/>
    <w:rsid w:val="00FE6672"/>
    <w:rsid w:val="00FE69E4"/>
    <w:rsid w:val="00FE722B"/>
    <w:rsid w:val="00FE79A1"/>
    <w:rsid w:val="00FF025A"/>
    <w:rsid w:val="00FF0FF3"/>
    <w:rsid w:val="00FF1247"/>
    <w:rsid w:val="00FF2653"/>
    <w:rsid w:val="00FF2981"/>
    <w:rsid w:val="00FF33C5"/>
    <w:rsid w:val="00FF38F6"/>
    <w:rsid w:val="00FF3FDE"/>
    <w:rsid w:val="00FF40D3"/>
    <w:rsid w:val="00FF418E"/>
    <w:rsid w:val="00FF5932"/>
    <w:rsid w:val="00FF5B34"/>
    <w:rsid w:val="00FF64EB"/>
    <w:rsid w:val="00FF6569"/>
    <w:rsid w:val="00FF679D"/>
    <w:rsid w:val="00FF7263"/>
    <w:rsid w:val="00FF759E"/>
    <w:rsid w:val="00FF7745"/>
    <w:rsid w:val="00FF7756"/>
    <w:rsid w:val="00FF796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D01871"/>
    <w:rPr>
      <w:color w:val="605E5C"/>
      <w:shd w:val="clear" w:color="auto" w:fill="E1DFDD"/>
    </w:rPr>
  </w:style>
  <w:style w:type="paragraph" w:styleId="Revision">
    <w:name w:val="Revision"/>
    <w:hidden/>
    <w:uiPriority w:val="99"/>
    <w:semiHidden/>
    <w:rsid w:val="00D63C78"/>
    <w:rPr>
      <w:sz w:val="22"/>
      <w:szCs w:val="22"/>
    </w:rPr>
  </w:style>
  <w:style w:type="paragraph" w:styleId="FootnoteText">
    <w:name w:val="footnote text"/>
    <w:basedOn w:val="Normal"/>
    <w:link w:val="FootnoteTextChar"/>
    <w:uiPriority w:val="99"/>
    <w:semiHidden/>
    <w:unhideWhenUsed/>
    <w:rsid w:val="00FA4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50D"/>
  </w:style>
  <w:style w:type="character" w:styleId="FootnoteReference">
    <w:name w:val="footnote reference"/>
    <w:basedOn w:val="DefaultParagraphFont"/>
    <w:uiPriority w:val="99"/>
    <w:semiHidden/>
    <w:unhideWhenUsed/>
    <w:rsid w:val="00FA450D"/>
    <w:rPr>
      <w:vertAlign w:val="superscript"/>
    </w:rPr>
  </w:style>
  <w:style w:type="character" w:styleId="CommentReference">
    <w:name w:val="annotation reference"/>
    <w:basedOn w:val="DefaultParagraphFont"/>
    <w:uiPriority w:val="99"/>
    <w:semiHidden/>
    <w:unhideWhenUsed/>
    <w:rsid w:val="00446F0B"/>
    <w:rPr>
      <w:sz w:val="16"/>
      <w:szCs w:val="16"/>
    </w:rPr>
  </w:style>
  <w:style w:type="paragraph" w:styleId="CommentText">
    <w:name w:val="annotation text"/>
    <w:basedOn w:val="Normal"/>
    <w:link w:val="CommentTextChar"/>
    <w:uiPriority w:val="99"/>
    <w:unhideWhenUsed/>
    <w:rsid w:val="00446F0B"/>
    <w:pPr>
      <w:spacing w:line="240" w:lineRule="auto"/>
    </w:pPr>
    <w:rPr>
      <w:sz w:val="20"/>
      <w:szCs w:val="20"/>
    </w:rPr>
  </w:style>
  <w:style w:type="character" w:customStyle="1" w:styleId="CommentTextChar">
    <w:name w:val="Comment Text Char"/>
    <w:basedOn w:val="DefaultParagraphFont"/>
    <w:link w:val="CommentText"/>
    <w:uiPriority w:val="99"/>
    <w:rsid w:val="00446F0B"/>
  </w:style>
  <w:style w:type="paragraph" w:styleId="CommentSubject">
    <w:name w:val="annotation subject"/>
    <w:basedOn w:val="CommentText"/>
    <w:next w:val="CommentText"/>
    <w:link w:val="CommentSubjectChar"/>
    <w:uiPriority w:val="99"/>
    <w:semiHidden/>
    <w:unhideWhenUsed/>
    <w:rsid w:val="00446F0B"/>
    <w:rPr>
      <w:b/>
      <w:bCs/>
    </w:rPr>
  </w:style>
  <w:style w:type="character" w:customStyle="1" w:styleId="CommentSubjectChar">
    <w:name w:val="Comment Subject Char"/>
    <w:basedOn w:val="CommentTextChar"/>
    <w:link w:val="CommentSubject"/>
    <w:uiPriority w:val="99"/>
    <w:semiHidden/>
    <w:rsid w:val="00446F0B"/>
    <w:rPr>
      <w:b/>
      <w:bCs/>
    </w:rPr>
  </w:style>
  <w:style w:type="character" w:customStyle="1" w:styleId="UnresolvedMention2">
    <w:name w:val="Unresolved Mention2"/>
    <w:basedOn w:val="DefaultParagraphFont"/>
    <w:uiPriority w:val="99"/>
    <w:semiHidden/>
    <w:unhideWhenUsed/>
    <w:rsid w:val="00F8750D"/>
    <w:rPr>
      <w:color w:val="605E5C"/>
      <w:shd w:val="clear" w:color="auto" w:fill="E1DFDD"/>
    </w:rPr>
  </w:style>
  <w:style w:type="paragraph" w:styleId="EndnoteText">
    <w:name w:val="endnote text"/>
    <w:basedOn w:val="Normal"/>
    <w:link w:val="EndnoteTextChar"/>
    <w:uiPriority w:val="99"/>
    <w:semiHidden/>
    <w:unhideWhenUsed/>
    <w:rsid w:val="00C560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60BC"/>
  </w:style>
  <w:style w:type="character" w:styleId="EndnoteReference">
    <w:name w:val="endnote reference"/>
    <w:basedOn w:val="DefaultParagraphFont"/>
    <w:uiPriority w:val="99"/>
    <w:semiHidden/>
    <w:unhideWhenUsed/>
    <w:rsid w:val="00C56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20690">
      <w:bodyDiv w:val="1"/>
      <w:marLeft w:val="0"/>
      <w:marRight w:val="0"/>
      <w:marTop w:val="0"/>
      <w:marBottom w:val="0"/>
      <w:divBdr>
        <w:top w:val="none" w:sz="0" w:space="0" w:color="auto"/>
        <w:left w:val="none" w:sz="0" w:space="0" w:color="auto"/>
        <w:bottom w:val="none" w:sz="0" w:space="0" w:color="auto"/>
        <w:right w:val="none" w:sz="0" w:space="0" w:color="auto"/>
      </w:divBdr>
    </w:div>
    <w:div w:id="726682284">
      <w:bodyDiv w:val="1"/>
      <w:marLeft w:val="0"/>
      <w:marRight w:val="0"/>
      <w:marTop w:val="0"/>
      <w:marBottom w:val="0"/>
      <w:divBdr>
        <w:top w:val="none" w:sz="0" w:space="0" w:color="auto"/>
        <w:left w:val="none" w:sz="0" w:space="0" w:color="auto"/>
        <w:bottom w:val="none" w:sz="0" w:space="0" w:color="auto"/>
        <w:right w:val="none" w:sz="0" w:space="0" w:color="auto"/>
      </w:divBdr>
    </w:div>
    <w:div w:id="892279499">
      <w:bodyDiv w:val="1"/>
      <w:marLeft w:val="0"/>
      <w:marRight w:val="0"/>
      <w:marTop w:val="0"/>
      <w:marBottom w:val="0"/>
      <w:divBdr>
        <w:top w:val="none" w:sz="0" w:space="0" w:color="auto"/>
        <w:left w:val="none" w:sz="0" w:space="0" w:color="auto"/>
        <w:bottom w:val="none" w:sz="0" w:space="0" w:color="auto"/>
        <w:right w:val="none" w:sz="0" w:space="0" w:color="auto"/>
      </w:divBdr>
    </w:div>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411200707">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ugo@ensafric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e@bishopfraser.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khosa@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9" ma:contentTypeDescription="Create a new document." ma:contentTypeScope="" ma:versionID="a91809fcd8e769ff3dc6f40ea242296d">
  <xsd:schema xmlns:xsd="http://www.w3.org/2001/XMLSchema" xmlns:xs="http://www.w3.org/2001/XMLSchema" xmlns:p="http://schemas.microsoft.com/office/2006/metadata/properties" xmlns:ns3="068c6b3d-be1e-4467-bdef-3b2882ff4aae" xmlns:ns4="8f498a54-cb43-480a-bb2b-a29d9485cd83" targetNamespace="http://schemas.microsoft.com/office/2006/metadata/properties" ma:root="true" ma:fieldsID="44cfe2638c72dadb0c7d10ea60a575f6" ns3:_="" ns4:_="">
    <xsd:import namespace="068c6b3d-be1e-4467-bdef-3b2882ff4aae"/>
    <xsd:import namespace="8f498a54-cb43-480a-bb2b-a29d9485cd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98a54-cb43-480a-bb2b-a29d9485cd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6ECE-A880-4701-A1D0-520438D4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8f498a54-cb43-480a-bb2b-a29d9485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135C5-6F27-4FE3-9E57-4CB80329851B}">
  <ds:schemaRefs>
    <ds:schemaRef ds:uri="http://schemas.microsoft.com/sharepoint/v3/contenttype/forms"/>
  </ds:schemaRefs>
</ds:datastoreItem>
</file>

<file path=customXml/itemProps3.xml><?xml version="1.0" encoding="utf-8"?>
<ds:datastoreItem xmlns:ds="http://schemas.openxmlformats.org/officeDocument/2006/customXml" ds:itemID="{57D7CDE4-85B3-49B4-95B3-E9BFFA9BC434}">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6850D2B3-E528-43BE-B99C-30D98D35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16206</Words>
  <Characters>92380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sathish sarshan  mohan</cp:lastModifiedBy>
  <cp:revision>8</cp:revision>
  <cp:lastPrinted>2024-06-19T09:29:00Z</cp:lastPrinted>
  <dcterms:created xsi:type="dcterms:W3CDTF">2024-06-19T09:17:00Z</dcterms:created>
  <dcterms:modified xsi:type="dcterms:W3CDTF">2024-06-23T08:22:00Z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