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D1F2D" w14:textId="5D887511" w:rsidR="00B50E11" w:rsidRPr="003A0B30" w:rsidRDefault="00794C02" w:rsidP="00985A7B">
      <w:pPr>
        <w:pStyle w:val="Body"/>
        <w:jc w:val="center"/>
        <w:rPr>
          <w:rFonts w:ascii="Tahoma" w:hAnsi="Tahoma" w:cs="Tahoma"/>
          <w:sz w:val="24"/>
          <w:szCs w:val="24"/>
        </w:rPr>
      </w:pPr>
      <w:r>
        <w:rPr>
          <w:rFonts w:ascii="Tahoma" w:hAnsi="Tahoma" w:cs="Tahoma"/>
          <w:sz w:val="24"/>
          <w:szCs w:val="24"/>
        </w:rPr>
        <w:t xml:space="preserve">    </w:t>
      </w:r>
      <w:r w:rsidR="00B50E11" w:rsidRPr="003A0B30">
        <w:rPr>
          <w:rFonts w:ascii="Tahoma" w:hAnsi="Tahoma" w:cs="Tahoma"/>
          <w:noProof/>
          <w:sz w:val="24"/>
          <w:szCs w:val="24"/>
          <w:lang w:val="en-ZA" w:eastAsia="en-ZA"/>
        </w:rPr>
        <w:drawing>
          <wp:inline distT="0" distB="0" distL="0" distR="0" wp14:anchorId="6B5B6C71" wp14:editId="5BACA81B">
            <wp:extent cx="1172094" cy="1101436"/>
            <wp:effectExtent l="0" t="0" r="0" b="381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210746" cy="1137758"/>
                    </a:xfrm>
                    <a:prstGeom prst="rect">
                      <a:avLst/>
                    </a:prstGeom>
                    <a:ln w="12700" cap="flat">
                      <a:noFill/>
                      <a:miter lim="400000"/>
                    </a:ln>
                    <a:effectLst/>
                  </pic:spPr>
                </pic:pic>
              </a:graphicData>
            </a:graphic>
          </wp:inline>
        </w:drawing>
      </w:r>
    </w:p>
    <w:p w14:paraId="11E7B413" w14:textId="77777777" w:rsidR="00822FE2" w:rsidRDefault="00822FE2" w:rsidP="00985A7B">
      <w:pPr>
        <w:pStyle w:val="Body"/>
        <w:jc w:val="center"/>
        <w:outlineLvl w:val="0"/>
        <w:rPr>
          <w:rFonts w:ascii="Tahoma" w:hAnsi="Tahoma" w:cs="Tahoma"/>
          <w:b/>
          <w:bCs/>
          <w:sz w:val="24"/>
          <w:szCs w:val="24"/>
          <w:u w:val="single"/>
        </w:rPr>
      </w:pPr>
    </w:p>
    <w:p w14:paraId="1D01E514" w14:textId="4F0BC740" w:rsidR="00B50E11" w:rsidRPr="003A0B30" w:rsidRDefault="00B50E11" w:rsidP="00985A7B">
      <w:pPr>
        <w:pStyle w:val="Body"/>
        <w:jc w:val="center"/>
        <w:outlineLvl w:val="0"/>
        <w:rPr>
          <w:rFonts w:ascii="Tahoma" w:hAnsi="Tahoma" w:cs="Tahoma"/>
          <w:b/>
          <w:bCs/>
          <w:sz w:val="24"/>
          <w:szCs w:val="24"/>
        </w:rPr>
      </w:pPr>
      <w:r w:rsidRPr="003A0B30">
        <w:rPr>
          <w:rFonts w:ascii="Tahoma" w:hAnsi="Tahoma" w:cs="Tahoma"/>
          <w:b/>
          <w:bCs/>
          <w:sz w:val="24"/>
          <w:szCs w:val="24"/>
          <w:u w:val="single"/>
        </w:rPr>
        <w:t>IN THE HIGH COURT OF SOUTH AFRICA</w:t>
      </w:r>
    </w:p>
    <w:p w14:paraId="6CBE011C" w14:textId="5952690A" w:rsidR="00B50E11" w:rsidRPr="003A0B30" w:rsidRDefault="00B50E11" w:rsidP="00985A7B">
      <w:pPr>
        <w:pStyle w:val="Body"/>
        <w:jc w:val="center"/>
        <w:rPr>
          <w:rFonts w:ascii="Tahoma" w:hAnsi="Tahoma" w:cs="Tahoma"/>
          <w:b/>
          <w:bCs/>
          <w:sz w:val="24"/>
          <w:szCs w:val="24"/>
          <w:u w:val="single"/>
        </w:rPr>
      </w:pPr>
      <w:r w:rsidRPr="003A0B30">
        <w:rPr>
          <w:rFonts w:ascii="Tahoma" w:hAnsi="Tahoma" w:cs="Tahoma"/>
          <w:b/>
          <w:bCs/>
          <w:sz w:val="24"/>
          <w:szCs w:val="24"/>
          <w:u w:val="single"/>
          <w:lang w:val="de-DE"/>
        </w:rPr>
        <w:t>(GAUTENG DIVISION, PRETORIA)</w:t>
      </w:r>
    </w:p>
    <w:p w14:paraId="7456F43A" w14:textId="77777777" w:rsidR="00B50E11" w:rsidRPr="003A0B30" w:rsidRDefault="00B50E11" w:rsidP="00985A7B">
      <w:pPr>
        <w:pStyle w:val="Body"/>
        <w:widowControl w:val="0"/>
        <w:jc w:val="center"/>
        <w:rPr>
          <w:rFonts w:ascii="Tahoma" w:eastAsia="Arial"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tblGrid>
      <w:tr w:rsidR="00C519B2" w:rsidRPr="002043CE" w14:paraId="7564B942" w14:textId="77777777" w:rsidTr="00512584">
        <w:trPr>
          <w:trHeight w:val="1020"/>
        </w:trPr>
        <w:tc>
          <w:tcPr>
            <w:tcW w:w="4602" w:type="dxa"/>
          </w:tcPr>
          <w:p w14:paraId="719093FC" w14:textId="155C0A36" w:rsidR="00C519B2" w:rsidRPr="002043CE" w:rsidRDefault="00C519B2" w:rsidP="00985A7B">
            <w:pPr>
              <w:spacing w:line="480" w:lineRule="auto"/>
              <w:rPr>
                <w:rFonts w:ascii="Tahoma" w:eastAsia="Arial Unicode MS" w:hAnsi="Tahoma" w:cs="Tahoma"/>
                <w:sz w:val="20"/>
                <w:szCs w:val="20"/>
              </w:rPr>
            </w:pPr>
            <w:r w:rsidRPr="002043CE">
              <w:rPr>
                <w:rFonts w:ascii="Tahoma" w:eastAsia="Arial Unicode MS" w:hAnsi="Tahoma" w:cs="Tahoma"/>
                <w:sz w:val="20"/>
                <w:szCs w:val="20"/>
              </w:rPr>
              <w:t>(1)</w:t>
            </w:r>
            <w:r w:rsidRPr="002043CE">
              <w:rPr>
                <w:rFonts w:ascii="Tahoma" w:eastAsia="Arial Unicode MS" w:hAnsi="Tahoma" w:cs="Tahoma"/>
                <w:sz w:val="20"/>
                <w:szCs w:val="20"/>
              </w:rPr>
              <w:tab/>
            </w:r>
            <w:r w:rsidR="00A74953" w:rsidRPr="002043CE">
              <w:rPr>
                <w:rFonts w:ascii="Tahoma" w:eastAsia="Arial Unicode MS" w:hAnsi="Tahoma" w:cs="Tahoma"/>
                <w:sz w:val="20"/>
                <w:szCs w:val="20"/>
              </w:rPr>
              <w:t>Reportable:</w:t>
            </w:r>
            <w:r w:rsidR="00A74953">
              <w:rPr>
                <w:rFonts w:ascii="Tahoma" w:eastAsia="Arial Unicode MS" w:hAnsi="Tahoma" w:cs="Tahoma"/>
                <w:sz w:val="20"/>
                <w:szCs w:val="20"/>
              </w:rPr>
              <w:t xml:space="preserve"> No</w:t>
            </w:r>
          </w:p>
          <w:p w14:paraId="528A128C" w14:textId="37D312F8" w:rsidR="00C519B2" w:rsidRPr="002043CE" w:rsidRDefault="00A74953" w:rsidP="00985A7B">
            <w:pPr>
              <w:spacing w:line="480" w:lineRule="auto"/>
              <w:rPr>
                <w:rFonts w:ascii="Tahoma" w:eastAsia="Arial Unicode MS" w:hAnsi="Tahoma" w:cs="Tahoma"/>
                <w:sz w:val="20"/>
                <w:szCs w:val="20"/>
              </w:rPr>
            </w:pPr>
            <w:r w:rsidRPr="002043CE">
              <w:rPr>
                <w:rFonts w:ascii="Tahoma" w:eastAsia="Arial Unicode MS" w:hAnsi="Tahoma" w:cs="Tahoma"/>
                <w:sz w:val="20"/>
                <w:szCs w:val="20"/>
              </w:rPr>
              <w:t>(2)</w:t>
            </w:r>
            <w:r w:rsidRPr="002043CE">
              <w:rPr>
                <w:rFonts w:ascii="Tahoma" w:eastAsia="Arial Unicode MS" w:hAnsi="Tahoma" w:cs="Tahoma"/>
                <w:sz w:val="20"/>
                <w:szCs w:val="20"/>
              </w:rPr>
              <w:tab/>
              <w:t xml:space="preserve">Of </w:t>
            </w:r>
            <w:r>
              <w:rPr>
                <w:rFonts w:ascii="Tahoma" w:eastAsia="Arial Unicode MS" w:hAnsi="Tahoma" w:cs="Tahoma"/>
                <w:sz w:val="20"/>
                <w:szCs w:val="20"/>
              </w:rPr>
              <w:t>i</w:t>
            </w:r>
            <w:r w:rsidRPr="002043CE">
              <w:rPr>
                <w:rFonts w:ascii="Tahoma" w:eastAsia="Arial Unicode MS" w:hAnsi="Tahoma" w:cs="Tahoma"/>
                <w:sz w:val="20"/>
                <w:szCs w:val="20"/>
              </w:rPr>
              <w:t xml:space="preserve">nterest </w:t>
            </w:r>
            <w:r>
              <w:rPr>
                <w:rFonts w:ascii="Tahoma" w:eastAsia="Arial Unicode MS" w:hAnsi="Tahoma" w:cs="Tahoma"/>
                <w:sz w:val="20"/>
                <w:szCs w:val="20"/>
              </w:rPr>
              <w:t>t</w:t>
            </w:r>
            <w:r w:rsidRPr="002043CE">
              <w:rPr>
                <w:rFonts w:ascii="Tahoma" w:eastAsia="Arial Unicode MS" w:hAnsi="Tahoma" w:cs="Tahoma"/>
                <w:sz w:val="20"/>
                <w:szCs w:val="20"/>
              </w:rPr>
              <w:t xml:space="preserve">o </w:t>
            </w:r>
            <w:r>
              <w:rPr>
                <w:rFonts w:ascii="Tahoma" w:eastAsia="Arial Unicode MS" w:hAnsi="Tahoma" w:cs="Tahoma"/>
                <w:sz w:val="20"/>
                <w:szCs w:val="20"/>
              </w:rPr>
              <w:t>o</w:t>
            </w:r>
            <w:r w:rsidRPr="002043CE">
              <w:rPr>
                <w:rFonts w:ascii="Tahoma" w:eastAsia="Arial Unicode MS" w:hAnsi="Tahoma" w:cs="Tahoma"/>
                <w:sz w:val="20"/>
                <w:szCs w:val="20"/>
              </w:rPr>
              <w:t xml:space="preserve">ther </w:t>
            </w:r>
            <w:r>
              <w:rPr>
                <w:rFonts w:ascii="Tahoma" w:eastAsia="Arial Unicode MS" w:hAnsi="Tahoma" w:cs="Tahoma"/>
                <w:sz w:val="20"/>
                <w:szCs w:val="20"/>
              </w:rPr>
              <w:t>j</w:t>
            </w:r>
            <w:r w:rsidRPr="002043CE">
              <w:rPr>
                <w:rFonts w:ascii="Tahoma" w:eastAsia="Arial Unicode MS" w:hAnsi="Tahoma" w:cs="Tahoma"/>
                <w:sz w:val="20"/>
                <w:szCs w:val="20"/>
              </w:rPr>
              <w:t>udges:</w:t>
            </w:r>
            <w:r>
              <w:rPr>
                <w:rFonts w:ascii="Tahoma" w:eastAsia="Arial Unicode MS" w:hAnsi="Tahoma" w:cs="Tahoma"/>
                <w:sz w:val="20"/>
                <w:szCs w:val="20"/>
              </w:rPr>
              <w:t xml:space="preserve"> No</w:t>
            </w:r>
          </w:p>
          <w:p w14:paraId="05703FA8" w14:textId="630F902E" w:rsidR="00A74953" w:rsidRDefault="00A74953" w:rsidP="00985A7B">
            <w:pPr>
              <w:spacing w:line="480" w:lineRule="auto"/>
              <w:rPr>
                <w:rFonts w:ascii="Tahoma" w:eastAsia="Arial Unicode MS" w:hAnsi="Tahoma" w:cs="Tahoma"/>
                <w:sz w:val="20"/>
                <w:szCs w:val="20"/>
              </w:rPr>
            </w:pPr>
            <w:r w:rsidRPr="002043CE">
              <w:rPr>
                <w:rFonts w:ascii="Tahoma" w:eastAsia="Arial Unicode MS" w:hAnsi="Tahoma" w:cs="Tahoma"/>
                <w:sz w:val="20"/>
                <w:szCs w:val="20"/>
              </w:rPr>
              <w:t>(3)</w:t>
            </w:r>
            <w:r w:rsidRPr="002043CE">
              <w:rPr>
                <w:rFonts w:ascii="Tahoma" w:eastAsia="Arial Unicode MS" w:hAnsi="Tahoma" w:cs="Tahoma"/>
                <w:sz w:val="20"/>
                <w:szCs w:val="20"/>
              </w:rPr>
              <w:tab/>
              <w:t>Revised:</w:t>
            </w:r>
            <w:r>
              <w:rPr>
                <w:rFonts w:ascii="Tahoma" w:eastAsia="Arial Unicode MS" w:hAnsi="Tahoma" w:cs="Tahoma"/>
                <w:sz w:val="20"/>
                <w:szCs w:val="20"/>
              </w:rPr>
              <w:t xml:space="preserve"> </w:t>
            </w:r>
            <w:r w:rsidR="003059AB">
              <w:rPr>
                <w:rFonts w:ascii="Tahoma" w:eastAsia="Arial Unicode MS" w:hAnsi="Tahoma" w:cs="Tahoma"/>
                <w:sz w:val="20"/>
                <w:szCs w:val="20"/>
              </w:rPr>
              <w:t>Yes</w:t>
            </w:r>
          </w:p>
          <w:p w14:paraId="0BD490F7" w14:textId="77777777" w:rsidR="003059AB" w:rsidRDefault="003059AB" w:rsidP="00985A7B">
            <w:pPr>
              <w:spacing w:line="480" w:lineRule="auto"/>
              <w:rPr>
                <w:rFonts w:ascii="Tahoma" w:eastAsia="Arial Unicode MS" w:hAnsi="Tahoma" w:cs="Tahoma"/>
                <w:sz w:val="20"/>
                <w:szCs w:val="20"/>
              </w:rPr>
            </w:pPr>
          </w:p>
          <w:p w14:paraId="773CDFDB" w14:textId="03084781" w:rsidR="00C519B2" w:rsidRPr="002043CE" w:rsidRDefault="00C519B2" w:rsidP="00985A7B">
            <w:pPr>
              <w:spacing w:before="120" w:line="480" w:lineRule="auto"/>
              <w:rPr>
                <w:rFonts w:ascii="Tahoma" w:eastAsia="Arial Unicode MS" w:hAnsi="Tahoma" w:cs="Tahoma"/>
                <w:sz w:val="20"/>
                <w:szCs w:val="20"/>
              </w:rPr>
            </w:pPr>
            <w:r w:rsidRPr="002043CE">
              <w:rPr>
                <w:rFonts w:ascii="Tahoma" w:eastAsia="Arial Unicode MS" w:hAnsi="Tahoma" w:cs="Tahoma"/>
                <w:sz w:val="20"/>
                <w:szCs w:val="20"/>
              </w:rPr>
              <w:t>SIGNATURE:</w:t>
            </w:r>
            <w:r w:rsidR="00977E96" w:rsidRPr="002043CE">
              <w:rPr>
                <w:rFonts w:ascii="Tahoma" w:eastAsia="Arial Unicode MS" w:hAnsi="Tahoma" w:cs="Tahoma"/>
                <w:sz w:val="20"/>
                <w:szCs w:val="20"/>
              </w:rPr>
              <w:t xml:space="preserve"> </w:t>
            </w:r>
            <w:r w:rsidRPr="002043CE">
              <w:rPr>
                <w:rFonts w:ascii="Tahoma" w:eastAsia="Arial Unicode MS" w:hAnsi="Tahoma" w:cs="Tahoma"/>
                <w:sz w:val="20"/>
                <w:szCs w:val="20"/>
              </w:rPr>
              <w:t>…………………………………………………</w:t>
            </w:r>
          </w:p>
        </w:tc>
      </w:tr>
    </w:tbl>
    <w:p w14:paraId="4C937536" w14:textId="1115ABB8" w:rsidR="00977E96" w:rsidRPr="003A0B30" w:rsidRDefault="00977E96" w:rsidP="00985A7B">
      <w:pPr>
        <w:spacing w:line="480" w:lineRule="auto"/>
        <w:rPr>
          <w:rFonts w:ascii="Tahoma" w:hAnsi="Tahoma" w:cs="Tahoma"/>
          <w:b/>
        </w:rPr>
      </w:pPr>
      <w:r w:rsidRPr="003A0B30">
        <w:rPr>
          <w:rFonts w:ascii="Tahoma" w:hAnsi="Tahoma" w:cs="Tahoma"/>
          <w:b/>
        </w:rPr>
        <w:tab/>
      </w:r>
      <w:r w:rsidRPr="003A0B30">
        <w:rPr>
          <w:rFonts w:ascii="Tahoma" w:hAnsi="Tahoma" w:cs="Tahoma"/>
          <w:b/>
        </w:rPr>
        <w:tab/>
      </w:r>
      <w:r w:rsidRPr="003A0B30">
        <w:rPr>
          <w:rFonts w:ascii="Tahoma" w:hAnsi="Tahoma" w:cs="Tahoma"/>
          <w:b/>
        </w:rPr>
        <w:tab/>
      </w:r>
      <w:r w:rsidRPr="003A0B30">
        <w:rPr>
          <w:rFonts w:ascii="Tahoma" w:hAnsi="Tahoma" w:cs="Tahoma"/>
          <w:b/>
        </w:rPr>
        <w:tab/>
      </w:r>
      <w:r w:rsidRPr="003A0B30">
        <w:rPr>
          <w:rFonts w:ascii="Tahoma" w:hAnsi="Tahoma" w:cs="Tahoma"/>
          <w:b/>
        </w:rPr>
        <w:tab/>
      </w:r>
      <w:r w:rsidRPr="003A0B30">
        <w:rPr>
          <w:rFonts w:ascii="Tahoma" w:hAnsi="Tahoma" w:cs="Tahoma"/>
          <w:b/>
        </w:rPr>
        <w:tab/>
      </w:r>
      <w:r w:rsidRPr="003A0B30">
        <w:rPr>
          <w:rFonts w:ascii="Tahoma" w:hAnsi="Tahoma" w:cs="Tahoma"/>
          <w:b/>
        </w:rPr>
        <w:tab/>
      </w:r>
      <w:r w:rsidR="006D1536" w:rsidRPr="003A0B30">
        <w:rPr>
          <w:rFonts w:ascii="Tahoma" w:hAnsi="Tahoma" w:cs="Tahoma"/>
          <w:b/>
        </w:rPr>
        <w:tab/>
      </w:r>
      <w:r w:rsidR="00621A7B">
        <w:rPr>
          <w:rFonts w:ascii="Tahoma" w:hAnsi="Tahoma" w:cs="Tahoma"/>
          <w:b/>
        </w:rPr>
        <w:t>C</w:t>
      </w:r>
      <w:r w:rsidRPr="003A0B30">
        <w:rPr>
          <w:rFonts w:ascii="Tahoma" w:hAnsi="Tahoma" w:cs="Tahoma"/>
          <w:b/>
        </w:rPr>
        <w:t xml:space="preserve">ASE NUMBER: </w:t>
      </w:r>
      <w:r w:rsidR="003059AB">
        <w:rPr>
          <w:rFonts w:ascii="Tahoma" w:hAnsi="Tahoma" w:cs="Tahoma"/>
          <w:b/>
        </w:rPr>
        <w:t>1634</w:t>
      </w:r>
      <w:r w:rsidR="005C0C19">
        <w:rPr>
          <w:rFonts w:ascii="Tahoma" w:hAnsi="Tahoma" w:cs="Tahoma"/>
          <w:b/>
        </w:rPr>
        <w:t>1</w:t>
      </w:r>
      <w:r w:rsidRPr="003A0B30">
        <w:rPr>
          <w:rFonts w:ascii="Tahoma" w:hAnsi="Tahoma" w:cs="Tahoma"/>
          <w:b/>
        </w:rPr>
        <w:t>/20</w:t>
      </w:r>
      <w:r w:rsidR="003059AB">
        <w:rPr>
          <w:rFonts w:ascii="Tahoma" w:hAnsi="Tahoma" w:cs="Tahoma"/>
          <w:b/>
        </w:rPr>
        <w:t>21</w:t>
      </w:r>
    </w:p>
    <w:p w14:paraId="572EB296" w14:textId="77777777" w:rsidR="00977E96" w:rsidRPr="003A0B30" w:rsidRDefault="00977E96" w:rsidP="00985A7B">
      <w:pPr>
        <w:spacing w:line="480" w:lineRule="auto"/>
        <w:rPr>
          <w:rFonts w:ascii="Tahoma" w:hAnsi="Tahoma" w:cs="Tahoma"/>
        </w:rPr>
      </w:pPr>
      <w:r w:rsidRPr="003A0B30">
        <w:rPr>
          <w:rFonts w:ascii="Tahoma" w:hAnsi="Tahoma" w:cs="Tahoma"/>
        </w:rPr>
        <w:t>In the matter between:</w:t>
      </w:r>
    </w:p>
    <w:p w14:paraId="35860CDE" w14:textId="77777777" w:rsidR="00977E96" w:rsidRPr="003A0B30" w:rsidRDefault="00977E96" w:rsidP="00985A7B">
      <w:pPr>
        <w:spacing w:line="480" w:lineRule="auto"/>
        <w:rPr>
          <w:rFonts w:ascii="Tahoma" w:hAnsi="Tahoma" w:cs="Tahoma"/>
        </w:rPr>
      </w:pPr>
    </w:p>
    <w:p w14:paraId="6033D1FA" w14:textId="29576889" w:rsidR="002043CE" w:rsidRPr="00822FE2" w:rsidRDefault="003059AB" w:rsidP="00985A7B">
      <w:pPr>
        <w:spacing w:line="480" w:lineRule="auto"/>
        <w:rPr>
          <w:rFonts w:ascii="Tahoma" w:hAnsi="Tahoma" w:cs="Tahoma"/>
          <w:b/>
        </w:rPr>
      </w:pPr>
      <w:r>
        <w:rPr>
          <w:rFonts w:ascii="Tahoma" w:hAnsi="Tahoma" w:cs="Tahoma"/>
          <w:b/>
        </w:rPr>
        <w:t>W.E. DEANE S.A. (PTY) LTD</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A21931">
        <w:rPr>
          <w:rFonts w:ascii="Tahoma" w:hAnsi="Tahoma" w:cs="Tahoma"/>
          <w:b/>
        </w:rPr>
        <w:tab/>
      </w:r>
      <w:r>
        <w:rPr>
          <w:rFonts w:ascii="Tahoma" w:hAnsi="Tahoma" w:cs="Tahoma"/>
          <w:b/>
        </w:rPr>
        <w:t>PLAINTIFF</w:t>
      </w:r>
    </w:p>
    <w:p w14:paraId="57ED8E1E" w14:textId="77777777" w:rsidR="00822FE2" w:rsidRDefault="00822FE2" w:rsidP="00985A7B">
      <w:pPr>
        <w:spacing w:line="480" w:lineRule="auto"/>
        <w:rPr>
          <w:rFonts w:ascii="Tahoma" w:hAnsi="Tahoma" w:cs="Tahoma"/>
        </w:rPr>
      </w:pPr>
    </w:p>
    <w:p w14:paraId="3F0B55F0" w14:textId="54FF0EF4" w:rsidR="002043CE" w:rsidRPr="00822FE2" w:rsidRDefault="00977E96" w:rsidP="00985A7B">
      <w:pPr>
        <w:spacing w:line="480" w:lineRule="auto"/>
        <w:rPr>
          <w:rFonts w:ascii="Tahoma" w:hAnsi="Tahoma" w:cs="Tahoma"/>
        </w:rPr>
      </w:pPr>
      <w:r w:rsidRPr="003A0B30">
        <w:rPr>
          <w:rFonts w:ascii="Tahoma" w:hAnsi="Tahoma" w:cs="Tahoma"/>
        </w:rPr>
        <w:t>and</w:t>
      </w:r>
    </w:p>
    <w:p w14:paraId="5FFD848C" w14:textId="77777777" w:rsidR="00822FE2" w:rsidRDefault="00822FE2" w:rsidP="00985A7B">
      <w:pPr>
        <w:spacing w:line="480" w:lineRule="auto"/>
        <w:rPr>
          <w:rFonts w:ascii="Tahoma" w:hAnsi="Tahoma" w:cs="Tahoma"/>
          <w:b/>
        </w:rPr>
      </w:pPr>
    </w:p>
    <w:p w14:paraId="0FB9F371" w14:textId="6B324C7B" w:rsidR="00977E96" w:rsidRDefault="003059AB" w:rsidP="00985A7B">
      <w:pPr>
        <w:spacing w:line="480" w:lineRule="auto"/>
        <w:rPr>
          <w:rFonts w:ascii="Tahoma" w:hAnsi="Tahoma" w:cs="Tahoma"/>
          <w:b/>
        </w:rPr>
      </w:pPr>
      <w:r>
        <w:rPr>
          <w:rFonts w:ascii="Tahoma" w:hAnsi="Tahoma" w:cs="Tahoma"/>
          <w:b/>
        </w:rPr>
        <w:t>MICHAEL ALLAN ALBOROUGH</w:t>
      </w:r>
      <w:r>
        <w:rPr>
          <w:rFonts w:ascii="Tahoma" w:hAnsi="Tahoma" w:cs="Tahoma"/>
          <w:b/>
        </w:rPr>
        <w:tab/>
      </w:r>
      <w:r>
        <w:rPr>
          <w:rFonts w:ascii="Tahoma" w:hAnsi="Tahoma" w:cs="Tahoma"/>
          <w:b/>
        </w:rPr>
        <w:tab/>
      </w:r>
      <w:r w:rsidR="00621A7B">
        <w:rPr>
          <w:rFonts w:ascii="Tahoma" w:hAnsi="Tahoma" w:cs="Tahoma"/>
          <w:b/>
        </w:rPr>
        <w:tab/>
      </w:r>
      <w:r w:rsidR="006D1536" w:rsidRPr="003A0B30">
        <w:rPr>
          <w:rFonts w:ascii="Tahoma" w:hAnsi="Tahoma" w:cs="Tahoma"/>
          <w:b/>
        </w:rPr>
        <w:tab/>
      </w:r>
      <w:r>
        <w:rPr>
          <w:rFonts w:ascii="Tahoma" w:hAnsi="Tahoma" w:cs="Tahoma"/>
          <w:b/>
        </w:rPr>
        <w:t>1</w:t>
      </w:r>
      <w:r w:rsidRPr="003059AB">
        <w:rPr>
          <w:rFonts w:ascii="Tahoma" w:hAnsi="Tahoma" w:cs="Tahoma"/>
          <w:b/>
          <w:vertAlign w:val="superscript"/>
        </w:rPr>
        <w:t>ST</w:t>
      </w:r>
      <w:r>
        <w:rPr>
          <w:rFonts w:ascii="Tahoma" w:hAnsi="Tahoma" w:cs="Tahoma"/>
          <w:b/>
        </w:rPr>
        <w:t xml:space="preserve"> DEFENDANT</w:t>
      </w:r>
    </w:p>
    <w:p w14:paraId="29E3134B" w14:textId="3048946E" w:rsidR="003059AB" w:rsidRDefault="003059AB" w:rsidP="00985A7B">
      <w:pPr>
        <w:spacing w:line="480" w:lineRule="auto"/>
        <w:rPr>
          <w:rFonts w:ascii="Tahoma" w:hAnsi="Tahoma" w:cs="Tahoma"/>
          <w:b/>
        </w:rPr>
      </w:pPr>
      <w:r>
        <w:rPr>
          <w:rFonts w:ascii="Tahoma" w:hAnsi="Tahoma" w:cs="Tahoma"/>
          <w:b/>
        </w:rPr>
        <w:t>GARETH ALBOROUGH</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2</w:t>
      </w:r>
      <w:r w:rsidRPr="003059AB">
        <w:rPr>
          <w:rFonts w:ascii="Tahoma" w:hAnsi="Tahoma" w:cs="Tahoma"/>
          <w:b/>
          <w:vertAlign w:val="superscript"/>
        </w:rPr>
        <w:t>ND</w:t>
      </w:r>
      <w:r>
        <w:rPr>
          <w:rFonts w:ascii="Tahoma" w:hAnsi="Tahoma" w:cs="Tahoma"/>
          <w:b/>
        </w:rPr>
        <w:t xml:space="preserve"> DEFENDANT</w:t>
      </w:r>
    </w:p>
    <w:p w14:paraId="3A191A7D" w14:textId="09B82A85" w:rsidR="003059AB" w:rsidRPr="003A0B30" w:rsidRDefault="003059AB" w:rsidP="00985A7B">
      <w:pPr>
        <w:spacing w:line="480" w:lineRule="auto"/>
        <w:rPr>
          <w:rFonts w:ascii="Tahoma" w:hAnsi="Tahoma" w:cs="Tahoma"/>
          <w:b/>
        </w:rPr>
      </w:pPr>
      <w:r>
        <w:rPr>
          <w:rFonts w:ascii="Tahoma" w:hAnsi="Tahoma" w:cs="Tahoma"/>
          <w:b/>
        </w:rPr>
        <w:t>GAN LOGISTICS (PTY) LTD</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3</w:t>
      </w:r>
      <w:r w:rsidRPr="003059AB">
        <w:rPr>
          <w:rFonts w:ascii="Tahoma" w:hAnsi="Tahoma" w:cs="Tahoma"/>
          <w:b/>
          <w:vertAlign w:val="superscript"/>
        </w:rPr>
        <w:t>RD</w:t>
      </w:r>
      <w:r>
        <w:rPr>
          <w:rFonts w:ascii="Tahoma" w:hAnsi="Tahoma" w:cs="Tahoma"/>
          <w:b/>
        </w:rPr>
        <w:t xml:space="preserve"> DEFENDANT</w:t>
      </w:r>
    </w:p>
    <w:p w14:paraId="563185A9" w14:textId="77777777" w:rsidR="00512584" w:rsidRPr="003A0B30" w:rsidRDefault="00512584" w:rsidP="00985A7B">
      <w:pPr>
        <w:spacing w:line="480" w:lineRule="auto"/>
        <w:rPr>
          <w:rFonts w:ascii="Tahoma" w:hAnsi="Tahoma" w:cs="Tahoma"/>
        </w:rPr>
      </w:pPr>
    </w:p>
    <w:p w14:paraId="476C27D4" w14:textId="04DD81ED" w:rsidR="00977E96" w:rsidRPr="00697852" w:rsidRDefault="00977E96" w:rsidP="00985A7B">
      <w:pPr>
        <w:spacing w:line="480" w:lineRule="auto"/>
        <w:rPr>
          <w:rFonts w:ascii="Tahoma" w:hAnsi="Tahoma" w:cs="Tahoma"/>
        </w:rPr>
      </w:pPr>
      <w:r w:rsidRPr="00697852">
        <w:rPr>
          <w:rFonts w:ascii="Tahoma" w:hAnsi="Tahoma" w:cs="Tahoma"/>
          <w:b/>
          <w:bCs/>
        </w:rPr>
        <w:t>Coram</w:t>
      </w:r>
      <w:r w:rsidRPr="00697852">
        <w:rPr>
          <w:rFonts w:ascii="Tahoma" w:hAnsi="Tahoma" w:cs="Tahoma"/>
        </w:rPr>
        <w:t>:</w:t>
      </w:r>
      <w:r w:rsidR="00697852">
        <w:rPr>
          <w:rFonts w:ascii="Tahoma" w:hAnsi="Tahoma" w:cs="Tahoma"/>
        </w:rPr>
        <w:tab/>
      </w:r>
      <w:r w:rsidRPr="00697852">
        <w:rPr>
          <w:rFonts w:ascii="Tahoma" w:hAnsi="Tahoma" w:cs="Tahoma"/>
        </w:rPr>
        <w:t>A Vorster AJ</w:t>
      </w:r>
    </w:p>
    <w:p w14:paraId="49DB7800" w14:textId="77777777" w:rsidR="001312A9" w:rsidRDefault="001312A9" w:rsidP="00985A7B">
      <w:pPr>
        <w:spacing w:line="480" w:lineRule="auto"/>
        <w:rPr>
          <w:rFonts w:ascii="Tahoma" w:hAnsi="Tahoma" w:cs="Tahoma"/>
          <w:b/>
          <w:bCs/>
        </w:rPr>
      </w:pPr>
    </w:p>
    <w:p w14:paraId="7DA42AF3" w14:textId="4E73C1B7" w:rsidR="00822FE2" w:rsidRPr="00697852" w:rsidRDefault="00977E96" w:rsidP="00985A7B">
      <w:pPr>
        <w:spacing w:line="480" w:lineRule="auto"/>
        <w:rPr>
          <w:rFonts w:ascii="Tahoma" w:hAnsi="Tahoma" w:cs="Tahoma"/>
        </w:rPr>
      </w:pPr>
      <w:r w:rsidRPr="00697852">
        <w:rPr>
          <w:rFonts w:ascii="Tahoma" w:hAnsi="Tahoma" w:cs="Tahoma"/>
          <w:b/>
          <w:bCs/>
        </w:rPr>
        <w:t>Heard</w:t>
      </w:r>
      <w:r w:rsidRPr="00697852">
        <w:rPr>
          <w:rFonts w:ascii="Tahoma" w:hAnsi="Tahoma" w:cs="Tahoma"/>
        </w:rPr>
        <w:t>:</w:t>
      </w:r>
      <w:r w:rsidR="00697852">
        <w:rPr>
          <w:rFonts w:ascii="Tahoma" w:hAnsi="Tahoma" w:cs="Tahoma"/>
        </w:rPr>
        <w:tab/>
      </w:r>
      <w:r w:rsidR="00621A7B" w:rsidRPr="00697852">
        <w:rPr>
          <w:rFonts w:ascii="Tahoma" w:hAnsi="Tahoma" w:cs="Tahoma"/>
        </w:rPr>
        <w:t>2</w:t>
      </w:r>
      <w:r w:rsidR="001312A9">
        <w:rPr>
          <w:rFonts w:ascii="Tahoma" w:hAnsi="Tahoma" w:cs="Tahoma"/>
        </w:rPr>
        <w:t>1</w:t>
      </w:r>
      <w:r w:rsidRPr="00697852">
        <w:rPr>
          <w:rFonts w:ascii="Tahoma" w:hAnsi="Tahoma" w:cs="Tahoma"/>
        </w:rPr>
        <w:t xml:space="preserve"> </w:t>
      </w:r>
      <w:r w:rsidR="003059AB">
        <w:rPr>
          <w:rFonts w:ascii="Tahoma" w:hAnsi="Tahoma" w:cs="Tahoma"/>
        </w:rPr>
        <w:t>April</w:t>
      </w:r>
      <w:r w:rsidR="006D1536" w:rsidRPr="00697852">
        <w:rPr>
          <w:rFonts w:ascii="Tahoma" w:hAnsi="Tahoma" w:cs="Tahoma"/>
        </w:rPr>
        <w:t xml:space="preserve"> 202</w:t>
      </w:r>
      <w:r w:rsidR="003059AB">
        <w:rPr>
          <w:rFonts w:ascii="Tahoma" w:hAnsi="Tahoma" w:cs="Tahoma"/>
        </w:rPr>
        <w:t>3</w:t>
      </w:r>
    </w:p>
    <w:p w14:paraId="63813C14" w14:textId="77777777" w:rsidR="001312A9" w:rsidRDefault="001312A9" w:rsidP="00985A7B">
      <w:pPr>
        <w:spacing w:line="480" w:lineRule="auto"/>
        <w:ind w:left="1418" w:hanging="1418"/>
        <w:jc w:val="both"/>
        <w:rPr>
          <w:rFonts w:ascii="Tahoma" w:eastAsiaTheme="minorHAnsi" w:hAnsi="Tahoma" w:cs="Tahoma"/>
          <w:b/>
          <w:bCs/>
          <w:color w:val="000000"/>
          <w:lang w:val="en-GB" w:eastAsia="en-US"/>
        </w:rPr>
      </w:pPr>
    </w:p>
    <w:p w14:paraId="1B9520AC" w14:textId="03976EC5" w:rsidR="001A1A31" w:rsidRPr="00697852" w:rsidRDefault="00697852" w:rsidP="00985A7B">
      <w:pPr>
        <w:spacing w:line="480" w:lineRule="auto"/>
        <w:ind w:left="1418" w:hanging="1418"/>
        <w:jc w:val="both"/>
        <w:rPr>
          <w:rFonts w:ascii="Tahoma" w:hAnsi="Tahoma" w:cs="Tahoma"/>
        </w:rPr>
      </w:pPr>
      <w:r w:rsidRPr="00697852">
        <w:rPr>
          <w:rFonts w:ascii="Tahoma" w:eastAsiaTheme="minorHAnsi" w:hAnsi="Tahoma" w:cs="Tahoma"/>
          <w:b/>
          <w:bCs/>
          <w:color w:val="000000"/>
          <w:lang w:val="en-GB" w:eastAsia="en-US"/>
        </w:rPr>
        <w:t>Delivered:</w:t>
      </w:r>
      <w:r>
        <w:rPr>
          <w:rFonts w:ascii="Tahoma" w:eastAsiaTheme="minorHAnsi" w:hAnsi="Tahoma" w:cs="Tahoma"/>
          <w:b/>
          <w:bCs/>
          <w:color w:val="000000"/>
          <w:lang w:val="en-GB" w:eastAsia="en-US"/>
        </w:rPr>
        <w:tab/>
      </w:r>
      <w:r w:rsidRPr="00697852">
        <w:rPr>
          <w:rFonts w:ascii="Tahoma" w:eastAsiaTheme="minorHAnsi" w:hAnsi="Tahoma" w:cs="Tahoma"/>
          <w:color w:val="000000"/>
          <w:lang w:val="en-GB" w:eastAsia="en-US"/>
        </w:rPr>
        <w:t xml:space="preserve">This judgment was handed down electronically by circulation to the parties’ legal representatives by email, </w:t>
      </w:r>
      <w:r w:rsidRPr="00697852">
        <w:rPr>
          <w:rFonts w:ascii="Tahoma" w:hAnsi="Tahoma" w:cs="Tahoma"/>
        </w:rPr>
        <w:t xml:space="preserve">by uploading the judgment onto </w:t>
      </w:r>
      <w:r w:rsidRPr="00795018">
        <w:rPr>
          <w:rStyle w:val="Hyperlink"/>
          <w:rFonts w:ascii="Tahoma" w:hAnsi="Tahoma" w:cs="Tahoma"/>
          <w:color w:val="auto"/>
          <w:u w:val="none"/>
        </w:rPr>
        <w:t xml:space="preserve">https://sajustice.caselines.com, </w:t>
      </w:r>
      <w:r w:rsidRPr="00697852">
        <w:rPr>
          <w:rFonts w:ascii="Tahoma" w:eastAsiaTheme="minorHAnsi" w:hAnsi="Tahoma" w:cs="Tahoma"/>
          <w:color w:val="000000"/>
          <w:lang w:val="en-GB" w:eastAsia="en-US"/>
        </w:rPr>
        <w:t xml:space="preserve">and release to SAFLII. The date and time for hand-down is deemed to be 10:00 on </w:t>
      </w:r>
      <w:r w:rsidR="001312A9">
        <w:rPr>
          <w:rFonts w:ascii="Tahoma" w:eastAsiaTheme="minorHAnsi" w:hAnsi="Tahoma" w:cs="Tahoma"/>
          <w:color w:val="000000"/>
          <w:lang w:val="en-GB" w:eastAsia="en-US"/>
        </w:rPr>
        <w:t>14</w:t>
      </w:r>
      <w:r w:rsidR="003059AB">
        <w:rPr>
          <w:rFonts w:ascii="Tahoma" w:eastAsiaTheme="minorHAnsi" w:hAnsi="Tahoma" w:cs="Tahoma"/>
          <w:color w:val="000000"/>
          <w:lang w:val="en-GB" w:eastAsia="en-US"/>
        </w:rPr>
        <w:t xml:space="preserve"> June 2024</w:t>
      </w:r>
      <w:r w:rsidRPr="00697852">
        <w:rPr>
          <w:rFonts w:ascii="Tahoma" w:eastAsiaTheme="minorHAnsi" w:hAnsi="Tahoma" w:cs="Tahoma"/>
          <w:color w:val="000000"/>
          <w:lang w:val="en-GB" w:eastAsia="en-US"/>
        </w:rPr>
        <w:t>.</w:t>
      </w:r>
    </w:p>
    <w:p w14:paraId="7E595944" w14:textId="77777777" w:rsidR="00822FE2" w:rsidRPr="003A0B30" w:rsidRDefault="00822FE2" w:rsidP="00985A7B">
      <w:pPr>
        <w:pBdr>
          <w:bottom w:val="single" w:sz="12" w:space="1" w:color="auto"/>
        </w:pBdr>
        <w:spacing w:line="480" w:lineRule="auto"/>
        <w:rPr>
          <w:rFonts w:ascii="Tahoma" w:hAnsi="Tahoma" w:cs="Tahoma"/>
          <w:b/>
        </w:rPr>
      </w:pPr>
    </w:p>
    <w:p w14:paraId="7E7EEA2F" w14:textId="77777777" w:rsidR="00977E96" w:rsidRPr="003A0B30" w:rsidRDefault="00977E96" w:rsidP="00985A7B">
      <w:pPr>
        <w:spacing w:line="480" w:lineRule="auto"/>
        <w:rPr>
          <w:rFonts w:ascii="Tahoma" w:hAnsi="Tahoma" w:cs="Tahoma"/>
          <w:b/>
        </w:rPr>
      </w:pPr>
    </w:p>
    <w:p w14:paraId="65EB0362" w14:textId="77777777" w:rsidR="00977E96" w:rsidRPr="003A0B30" w:rsidRDefault="00977E96" w:rsidP="00985A7B">
      <w:pPr>
        <w:spacing w:line="480" w:lineRule="auto"/>
        <w:jc w:val="center"/>
        <w:rPr>
          <w:rFonts w:ascii="Tahoma" w:hAnsi="Tahoma" w:cs="Tahoma"/>
          <w:b/>
        </w:rPr>
      </w:pPr>
      <w:r w:rsidRPr="003A0B30">
        <w:rPr>
          <w:rFonts w:ascii="Tahoma" w:hAnsi="Tahoma" w:cs="Tahoma"/>
          <w:b/>
        </w:rPr>
        <w:t>ORDER</w:t>
      </w:r>
    </w:p>
    <w:p w14:paraId="03EDBF9D" w14:textId="77777777" w:rsidR="00977E96" w:rsidRPr="003A0B30" w:rsidRDefault="00977E96" w:rsidP="00985A7B">
      <w:pPr>
        <w:pBdr>
          <w:bottom w:val="single" w:sz="12" w:space="1" w:color="auto"/>
        </w:pBdr>
        <w:spacing w:line="480" w:lineRule="auto"/>
        <w:jc w:val="center"/>
        <w:rPr>
          <w:rFonts w:ascii="Tahoma" w:hAnsi="Tahoma" w:cs="Tahoma"/>
          <w:b/>
        </w:rPr>
      </w:pPr>
    </w:p>
    <w:p w14:paraId="52DCAAEC" w14:textId="77777777" w:rsidR="00977E96" w:rsidRPr="003A0B30" w:rsidRDefault="00977E96" w:rsidP="00985A7B">
      <w:pPr>
        <w:spacing w:line="480" w:lineRule="auto"/>
        <w:rPr>
          <w:rFonts w:ascii="Tahoma" w:hAnsi="Tahoma" w:cs="Tahoma"/>
          <w:b/>
        </w:rPr>
      </w:pPr>
    </w:p>
    <w:p w14:paraId="7696051C" w14:textId="77777777" w:rsidR="00977E96" w:rsidRPr="003A0B30" w:rsidRDefault="00977E96" w:rsidP="00985A7B">
      <w:pPr>
        <w:spacing w:line="480" w:lineRule="auto"/>
        <w:jc w:val="both"/>
        <w:rPr>
          <w:rFonts w:ascii="Tahoma" w:hAnsi="Tahoma" w:cs="Tahoma"/>
        </w:rPr>
      </w:pPr>
    </w:p>
    <w:p w14:paraId="66AA3BAD" w14:textId="559BA0C6" w:rsidR="001F6155" w:rsidRPr="001312A9" w:rsidRDefault="00F63906" w:rsidP="001312A9">
      <w:pPr>
        <w:pBdr>
          <w:bottom w:val="single" w:sz="12" w:space="1" w:color="auto"/>
        </w:pBdr>
        <w:spacing w:line="480" w:lineRule="auto"/>
        <w:jc w:val="both"/>
        <w:rPr>
          <w:rFonts w:ascii="Tahoma" w:hAnsi="Tahoma" w:cs="Tahoma"/>
        </w:rPr>
      </w:pPr>
      <w:r w:rsidRPr="001312A9">
        <w:rPr>
          <w:rFonts w:ascii="Tahoma" w:hAnsi="Tahoma" w:cs="Tahoma"/>
        </w:rPr>
        <w:t xml:space="preserve">The exceptions are </w:t>
      </w:r>
      <w:r w:rsidR="001312A9">
        <w:rPr>
          <w:rFonts w:ascii="Tahoma" w:hAnsi="Tahoma" w:cs="Tahoma"/>
        </w:rPr>
        <w:t>dismissed and costs are reserved to be determined by the trial court</w:t>
      </w:r>
      <w:r w:rsidR="001F6155" w:rsidRPr="001312A9">
        <w:rPr>
          <w:rFonts w:ascii="Tahoma" w:hAnsi="Tahoma" w:cs="Tahoma"/>
        </w:rPr>
        <w:t>.</w:t>
      </w:r>
    </w:p>
    <w:p w14:paraId="186FD868" w14:textId="77777777" w:rsidR="001F6155" w:rsidRDefault="001F6155" w:rsidP="00985A7B">
      <w:pPr>
        <w:pBdr>
          <w:bottom w:val="single" w:sz="12" w:space="1" w:color="auto"/>
        </w:pBdr>
        <w:spacing w:line="480" w:lineRule="auto"/>
        <w:jc w:val="both"/>
        <w:rPr>
          <w:rFonts w:ascii="Tahoma" w:hAnsi="Tahoma" w:cs="Tahoma"/>
        </w:rPr>
      </w:pPr>
    </w:p>
    <w:p w14:paraId="27455CD3" w14:textId="77777777" w:rsidR="001312A9" w:rsidRPr="001F6155" w:rsidRDefault="001312A9" w:rsidP="00985A7B">
      <w:pPr>
        <w:pBdr>
          <w:bottom w:val="single" w:sz="12" w:space="1" w:color="auto"/>
        </w:pBdr>
        <w:spacing w:line="480" w:lineRule="auto"/>
        <w:jc w:val="both"/>
        <w:rPr>
          <w:rFonts w:ascii="Tahoma" w:hAnsi="Tahoma" w:cs="Tahoma"/>
        </w:rPr>
      </w:pPr>
    </w:p>
    <w:p w14:paraId="49BE1EF5" w14:textId="77777777" w:rsidR="00977E96" w:rsidRPr="003A0B30" w:rsidRDefault="00977E96" w:rsidP="00985A7B">
      <w:pPr>
        <w:spacing w:line="480" w:lineRule="auto"/>
        <w:rPr>
          <w:rFonts w:ascii="Tahoma" w:hAnsi="Tahoma" w:cs="Tahoma"/>
        </w:rPr>
      </w:pPr>
    </w:p>
    <w:p w14:paraId="1DB689F4" w14:textId="77777777" w:rsidR="00977E96" w:rsidRPr="003A0B30" w:rsidRDefault="00977E96" w:rsidP="00985A7B">
      <w:pPr>
        <w:spacing w:line="480" w:lineRule="auto"/>
        <w:jc w:val="center"/>
        <w:rPr>
          <w:rFonts w:ascii="Tahoma" w:hAnsi="Tahoma" w:cs="Tahoma"/>
          <w:b/>
        </w:rPr>
      </w:pPr>
      <w:r w:rsidRPr="003A0B30">
        <w:rPr>
          <w:rFonts w:ascii="Tahoma" w:hAnsi="Tahoma" w:cs="Tahoma"/>
          <w:b/>
        </w:rPr>
        <w:t>JUDGMENT</w:t>
      </w:r>
    </w:p>
    <w:p w14:paraId="7ED70D29" w14:textId="77777777" w:rsidR="00977E96" w:rsidRPr="003A0B30" w:rsidRDefault="00977E96" w:rsidP="00985A7B">
      <w:pPr>
        <w:pBdr>
          <w:bottom w:val="single" w:sz="12" w:space="1" w:color="auto"/>
        </w:pBdr>
        <w:spacing w:line="480" w:lineRule="auto"/>
        <w:rPr>
          <w:rFonts w:ascii="Tahoma" w:hAnsi="Tahoma" w:cs="Tahoma"/>
        </w:rPr>
      </w:pPr>
    </w:p>
    <w:p w14:paraId="1B20CE97" w14:textId="77777777" w:rsidR="00977E96" w:rsidRPr="003A0B30" w:rsidRDefault="00977E96" w:rsidP="00985A7B">
      <w:pPr>
        <w:spacing w:line="480" w:lineRule="auto"/>
        <w:rPr>
          <w:rFonts w:ascii="Tahoma" w:hAnsi="Tahoma" w:cs="Tahoma"/>
          <w:b/>
        </w:rPr>
      </w:pPr>
    </w:p>
    <w:p w14:paraId="54A23186" w14:textId="77777777" w:rsidR="00977E96" w:rsidRPr="003A0B30" w:rsidRDefault="00977E96" w:rsidP="00985A7B">
      <w:pPr>
        <w:spacing w:line="480" w:lineRule="auto"/>
        <w:rPr>
          <w:rFonts w:ascii="Tahoma" w:hAnsi="Tahoma" w:cs="Tahoma"/>
          <w:b/>
        </w:rPr>
      </w:pPr>
      <w:r w:rsidRPr="003A0B30">
        <w:rPr>
          <w:rFonts w:ascii="Tahoma" w:hAnsi="Tahoma" w:cs="Tahoma"/>
          <w:b/>
        </w:rPr>
        <w:lastRenderedPageBreak/>
        <w:t>A Vorster AJ</w:t>
      </w:r>
    </w:p>
    <w:p w14:paraId="0D0C4326" w14:textId="77777777" w:rsidR="006D41C7" w:rsidRPr="006D41C7" w:rsidRDefault="006D41C7" w:rsidP="00985A7B">
      <w:pPr>
        <w:spacing w:after="160" w:line="480" w:lineRule="auto"/>
        <w:jc w:val="both"/>
        <w:rPr>
          <w:rFonts w:ascii="Tahoma" w:hAnsi="Tahoma" w:cs="Tahoma"/>
          <w:b/>
          <w:bCs/>
        </w:rPr>
      </w:pPr>
    </w:p>
    <w:p w14:paraId="1DFF2B07" w14:textId="0D911C07" w:rsidR="00973B55" w:rsidRPr="009D6196" w:rsidRDefault="009D6196" w:rsidP="009D6196">
      <w:pPr>
        <w:spacing w:after="160" w:line="480" w:lineRule="auto"/>
        <w:ind w:left="1134" w:hanging="1134"/>
        <w:jc w:val="both"/>
        <w:rPr>
          <w:rFonts w:ascii="Tahoma" w:hAnsi="Tahoma" w:cs="Tahoma"/>
        </w:rPr>
      </w:pPr>
      <w:r w:rsidRPr="00973B55">
        <w:rPr>
          <w:rFonts w:ascii="Tahoma" w:eastAsiaTheme="minorHAnsi" w:hAnsi="Tahoma" w:cs="Tahoma"/>
          <w:iCs/>
          <w:lang w:val="en-US" w:eastAsia="en-US"/>
        </w:rPr>
        <w:t>(1)</w:t>
      </w:r>
      <w:r w:rsidRPr="00973B55">
        <w:rPr>
          <w:rFonts w:ascii="Tahoma" w:eastAsiaTheme="minorHAnsi" w:hAnsi="Tahoma" w:cs="Tahoma"/>
          <w:iCs/>
          <w:lang w:val="en-US" w:eastAsia="en-US"/>
        </w:rPr>
        <w:tab/>
      </w:r>
      <w:r w:rsidR="0038702F" w:rsidRPr="009D6196">
        <w:rPr>
          <w:rFonts w:ascii="Tahoma" w:hAnsi="Tahoma" w:cs="Tahoma"/>
        </w:rPr>
        <w:t>The defendants raised several exceptions to the plaintiff’s particulars of claim</w:t>
      </w:r>
      <w:r w:rsidR="00C41BE9" w:rsidRPr="009D6196">
        <w:rPr>
          <w:rFonts w:ascii="Tahoma" w:hAnsi="Tahoma" w:cs="Tahoma"/>
        </w:rPr>
        <w:t xml:space="preserve"> on the base</w:t>
      </w:r>
      <w:r w:rsidR="005915B3" w:rsidRPr="009D6196">
        <w:rPr>
          <w:rFonts w:ascii="Tahoma" w:hAnsi="Tahoma" w:cs="Tahoma"/>
        </w:rPr>
        <w:t xml:space="preserve">s that </w:t>
      </w:r>
      <w:r w:rsidR="00F63906" w:rsidRPr="009D6196">
        <w:rPr>
          <w:rFonts w:ascii="Tahoma" w:hAnsi="Tahoma" w:cs="Tahoma"/>
        </w:rPr>
        <w:t>the pleading</w:t>
      </w:r>
      <w:r w:rsidR="005915B3" w:rsidRPr="009D6196">
        <w:rPr>
          <w:rFonts w:ascii="Tahoma" w:hAnsi="Tahoma" w:cs="Tahoma"/>
        </w:rPr>
        <w:t xml:space="preserve"> fails to disclose a cause of action</w:t>
      </w:r>
      <w:r w:rsidR="0038702F" w:rsidRPr="009D6196">
        <w:rPr>
          <w:rFonts w:ascii="Tahoma" w:hAnsi="Tahoma" w:cs="Tahoma"/>
        </w:rPr>
        <w:t xml:space="preserve">.  </w:t>
      </w:r>
      <w:r w:rsidR="00973B55" w:rsidRPr="009D6196">
        <w:rPr>
          <w:rFonts w:ascii="Tahoma" w:hAnsi="Tahoma" w:cs="Tahoma"/>
          <w:color w:val="272B2E"/>
          <w:shd w:val="clear" w:color="auto" w:fill="FFFFFF"/>
        </w:rPr>
        <w:t xml:space="preserve">For purposes of deciding </w:t>
      </w:r>
      <w:r w:rsidR="003B191B" w:rsidRPr="009D6196">
        <w:rPr>
          <w:rFonts w:ascii="Tahoma" w:hAnsi="Tahoma" w:cs="Tahoma"/>
          <w:color w:val="272B2E"/>
          <w:shd w:val="clear" w:color="auto" w:fill="FFFFFF"/>
        </w:rPr>
        <w:t>the</w:t>
      </w:r>
      <w:r w:rsidR="005915B3" w:rsidRPr="009D6196">
        <w:rPr>
          <w:rFonts w:ascii="Tahoma" w:hAnsi="Tahoma" w:cs="Tahoma"/>
          <w:color w:val="272B2E"/>
          <w:shd w:val="clear" w:color="auto" w:fill="FFFFFF"/>
        </w:rPr>
        <w:t>se</w:t>
      </w:r>
      <w:r w:rsidR="00973B55" w:rsidRPr="009D6196">
        <w:rPr>
          <w:rFonts w:ascii="Tahoma" w:hAnsi="Tahoma" w:cs="Tahoma"/>
          <w:color w:val="272B2E"/>
          <w:shd w:val="clear" w:color="auto" w:fill="FFFFFF"/>
        </w:rPr>
        <w:t xml:space="preserve"> exception</w:t>
      </w:r>
      <w:r w:rsidR="003B191B" w:rsidRPr="009D6196">
        <w:rPr>
          <w:rFonts w:ascii="Tahoma" w:hAnsi="Tahoma" w:cs="Tahoma"/>
          <w:color w:val="272B2E"/>
          <w:shd w:val="clear" w:color="auto" w:fill="FFFFFF"/>
        </w:rPr>
        <w:t>s</w:t>
      </w:r>
      <w:r w:rsidR="00973B55" w:rsidRPr="009D6196">
        <w:rPr>
          <w:rFonts w:ascii="Tahoma" w:hAnsi="Tahoma" w:cs="Tahoma"/>
          <w:color w:val="272B2E"/>
          <w:shd w:val="clear" w:color="auto" w:fill="FFFFFF"/>
        </w:rPr>
        <w:t xml:space="preserve"> </w:t>
      </w:r>
      <w:r w:rsidR="003B191B" w:rsidRPr="009D6196">
        <w:rPr>
          <w:rFonts w:ascii="Tahoma" w:hAnsi="Tahoma" w:cs="Tahoma"/>
          <w:color w:val="272B2E"/>
          <w:shd w:val="clear" w:color="auto" w:fill="FFFFFF"/>
        </w:rPr>
        <w:t>I</w:t>
      </w:r>
      <w:r w:rsidR="00973B55" w:rsidRPr="009D6196">
        <w:rPr>
          <w:rFonts w:ascii="Tahoma" w:hAnsi="Tahoma" w:cs="Tahoma"/>
          <w:color w:val="272B2E"/>
          <w:shd w:val="clear" w:color="auto" w:fill="FFFFFF"/>
        </w:rPr>
        <w:t xml:space="preserve"> will consider the facts alleged in the pleadings as correct</w:t>
      </w:r>
      <w:r w:rsidR="005915B3" w:rsidRPr="009D6196">
        <w:rPr>
          <w:rFonts w:ascii="Tahoma" w:hAnsi="Tahoma" w:cs="Tahoma"/>
          <w:color w:val="272B2E"/>
          <w:shd w:val="clear" w:color="auto" w:fill="FFFFFF"/>
        </w:rPr>
        <w:t>,</w:t>
      </w:r>
      <w:r w:rsidR="00973B55" w:rsidRPr="009D6196">
        <w:rPr>
          <w:rFonts w:ascii="Tahoma" w:hAnsi="Tahoma" w:cs="Tahoma"/>
          <w:color w:val="272B2E"/>
          <w:shd w:val="clear" w:color="auto" w:fill="FFFFFF"/>
        </w:rPr>
        <w:t xml:space="preserve"> unless they are palpably untrue or so improbable that they cannot be accepted.</w:t>
      </w:r>
    </w:p>
    <w:p w14:paraId="4C9BD6FC" w14:textId="77777777" w:rsidR="00973B55" w:rsidRPr="00973B55" w:rsidRDefault="00973B55" w:rsidP="00985A7B">
      <w:pPr>
        <w:spacing w:after="160" w:line="480" w:lineRule="auto"/>
        <w:jc w:val="both"/>
        <w:rPr>
          <w:rFonts w:ascii="Tahoma" w:hAnsi="Tahoma" w:cs="Tahoma"/>
        </w:rPr>
      </w:pPr>
    </w:p>
    <w:p w14:paraId="1EFCE130" w14:textId="28C2FC82" w:rsidR="00F44B32" w:rsidRPr="009D6196" w:rsidRDefault="009D6196" w:rsidP="009D6196">
      <w:pPr>
        <w:spacing w:after="160" w:line="480" w:lineRule="auto"/>
        <w:ind w:left="1134" w:hanging="1134"/>
        <w:jc w:val="both"/>
        <w:rPr>
          <w:rFonts w:ascii="Verdana" w:hAnsi="Verdana"/>
          <w:color w:val="000000"/>
          <w:sz w:val="18"/>
          <w:szCs w:val="18"/>
        </w:rPr>
      </w:pPr>
      <w:r w:rsidRPr="00C41BE9">
        <w:rPr>
          <w:rFonts w:ascii="Tahoma" w:eastAsiaTheme="minorHAnsi" w:hAnsi="Tahoma" w:cs="Tahoma"/>
          <w:iCs/>
          <w:color w:val="000000"/>
          <w:lang w:val="en-US" w:eastAsia="en-US"/>
        </w:rPr>
        <w:t>(2)</w:t>
      </w:r>
      <w:r w:rsidRPr="00C41BE9">
        <w:rPr>
          <w:rFonts w:ascii="Tahoma" w:eastAsiaTheme="minorHAnsi" w:hAnsi="Tahoma" w:cs="Tahoma"/>
          <w:iCs/>
          <w:color w:val="000000"/>
          <w:lang w:val="en-US" w:eastAsia="en-US"/>
        </w:rPr>
        <w:tab/>
      </w:r>
      <w:r w:rsidR="005C0C19" w:rsidRPr="009D6196">
        <w:rPr>
          <w:rFonts w:ascii="Tahoma" w:hAnsi="Tahoma" w:cs="Tahoma"/>
        </w:rPr>
        <w:t>The plaintiff</w:t>
      </w:r>
      <w:r w:rsidR="0038702F" w:rsidRPr="009D6196">
        <w:rPr>
          <w:rFonts w:ascii="Tahoma" w:hAnsi="Tahoma" w:cs="Tahoma"/>
        </w:rPr>
        <w:t>,</w:t>
      </w:r>
      <w:r w:rsidR="005C0C19" w:rsidRPr="009D6196">
        <w:rPr>
          <w:rFonts w:ascii="Tahoma" w:hAnsi="Tahoma" w:cs="Tahoma"/>
        </w:rPr>
        <w:t xml:space="preserve"> a private domestic company</w:t>
      </w:r>
      <w:r w:rsidR="0038702F" w:rsidRPr="009D6196">
        <w:rPr>
          <w:rFonts w:ascii="Tahoma" w:hAnsi="Tahoma" w:cs="Tahoma"/>
        </w:rPr>
        <w:t>, employed the</w:t>
      </w:r>
      <w:r w:rsidR="005C0C19" w:rsidRPr="009D6196">
        <w:rPr>
          <w:rFonts w:ascii="Tahoma" w:hAnsi="Tahoma" w:cs="Tahoma"/>
        </w:rPr>
        <w:t xml:space="preserve"> 1</w:t>
      </w:r>
      <w:r w:rsidR="005C0C19" w:rsidRPr="009D6196">
        <w:rPr>
          <w:rFonts w:ascii="Tahoma" w:hAnsi="Tahoma" w:cs="Tahoma"/>
          <w:vertAlign w:val="superscript"/>
        </w:rPr>
        <w:t>st</w:t>
      </w:r>
      <w:r w:rsidR="005C0C19" w:rsidRPr="009D6196">
        <w:rPr>
          <w:rFonts w:ascii="Tahoma" w:hAnsi="Tahoma" w:cs="Tahoma"/>
        </w:rPr>
        <w:t xml:space="preserve"> defendant</w:t>
      </w:r>
      <w:r w:rsidR="0038702F" w:rsidRPr="009D6196">
        <w:rPr>
          <w:rFonts w:ascii="Tahoma" w:hAnsi="Tahoma" w:cs="Tahoma"/>
        </w:rPr>
        <w:t xml:space="preserve"> in various capacities from 1 February 2000 to 31 July 2019</w:t>
      </w:r>
      <w:r w:rsidR="00F44B32" w:rsidRPr="009D6196">
        <w:rPr>
          <w:rFonts w:ascii="Tahoma" w:hAnsi="Tahoma" w:cs="Tahoma"/>
        </w:rPr>
        <w:t>,</w:t>
      </w:r>
      <w:r w:rsidR="0038702F" w:rsidRPr="009D6196">
        <w:rPr>
          <w:rFonts w:ascii="Tahoma" w:hAnsi="Tahoma" w:cs="Tahoma"/>
        </w:rPr>
        <w:t xml:space="preserve"> </w:t>
      </w:r>
      <w:r w:rsidR="00973B55" w:rsidRPr="009D6196">
        <w:rPr>
          <w:rFonts w:ascii="Tahoma" w:hAnsi="Tahoma" w:cs="Tahoma"/>
        </w:rPr>
        <w:br/>
      </w:r>
      <w:r w:rsidR="00F44B32" w:rsidRPr="009D6196">
        <w:rPr>
          <w:rFonts w:ascii="Tahoma" w:hAnsi="Tahoma" w:cs="Tahoma"/>
        </w:rPr>
        <w:t>f</w:t>
      </w:r>
      <w:r w:rsidR="003B191B" w:rsidRPr="009D6196">
        <w:rPr>
          <w:rFonts w:ascii="Tahoma" w:hAnsi="Tahoma" w:cs="Tahoma"/>
        </w:rPr>
        <w:t>irst as a general manager, thereafter as a marketing director, and from</w:t>
      </w:r>
      <w:r w:rsidR="0038702F" w:rsidRPr="009D6196">
        <w:rPr>
          <w:rFonts w:ascii="Tahoma" w:hAnsi="Tahoma" w:cs="Tahoma"/>
        </w:rPr>
        <w:t xml:space="preserve"> 1 April 2004</w:t>
      </w:r>
      <w:r w:rsidR="003B191B" w:rsidRPr="009D6196">
        <w:rPr>
          <w:rFonts w:ascii="Tahoma" w:hAnsi="Tahoma" w:cs="Tahoma"/>
        </w:rPr>
        <w:t xml:space="preserve"> as </w:t>
      </w:r>
      <w:r w:rsidR="00F63906" w:rsidRPr="009D6196">
        <w:rPr>
          <w:rFonts w:ascii="Tahoma" w:hAnsi="Tahoma" w:cs="Tahoma"/>
        </w:rPr>
        <w:t xml:space="preserve">its </w:t>
      </w:r>
      <w:r w:rsidR="003B191B" w:rsidRPr="009D6196">
        <w:rPr>
          <w:rFonts w:ascii="Tahoma" w:hAnsi="Tahoma" w:cs="Tahoma"/>
        </w:rPr>
        <w:t>managing director</w:t>
      </w:r>
      <w:r w:rsidR="0038702F" w:rsidRPr="009D6196">
        <w:rPr>
          <w:rFonts w:ascii="Tahoma" w:hAnsi="Tahoma" w:cs="Tahoma"/>
        </w:rPr>
        <w:t xml:space="preserve">, a position he held until his early retirement on 31 July 2019. </w:t>
      </w:r>
    </w:p>
    <w:p w14:paraId="711182EC" w14:textId="77777777" w:rsidR="00C41BE9" w:rsidRPr="00C41BE9" w:rsidRDefault="00C41BE9" w:rsidP="00985A7B">
      <w:pPr>
        <w:spacing w:after="160" w:line="480" w:lineRule="auto"/>
        <w:jc w:val="both"/>
        <w:rPr>
          <w:rFonts w:ascii="Verdana" w:hAnsi="Verdana"/>
          <w:color w:val="000000"/>
          <w:sz w:val="18"/>
          <w:szCs w:val="18"/>
        </w:rPr>
      </w:pPr>
    </w:p>
    <w:p w14:paraId="0C2E90EA" w14:textId="621CB028" w:rsidR="00C41BE9" w:rsidRPr="009D6196" w:rsidRDefault="009D6196" w:rsidP="009D6196">
      <w:pPr>
        <w:spacing w:after="160" w:line="480" w:lineRule="auto"/>
        <w:ind w:left="1134" w:hanging="1134"/>
        <w:jc w:val="both"/>
        <w:rPr>
          <w:rFonts w:ascii="Tahoma" w:hAnsi="Tahoma" w:cs="Tahoma"/>
        </w:rPr>
      </w:pPr>
      <w:r>
        <w:rPr>
          <w:rFonts w:ascii="Tahoma" w:eastAsiaTheme="minorHAnsi" w:hAnsi="Tahoma" w:cs="Tahoma"/>
          <w:iCs/>
          <w:lang w:val="en-US" w:eastAsia="en-US"/>
        </w:rPr>
        <w:t>(3)</w:t>
      </w:r>
      <w:r>
        <w:rPr>
          <w:rFonts w:ascii="Tahoma" w:eastAsiaTheme="minorHAnsi" w:hAnsi="Tahoma" w:cs="Tahoma"/>
          <w:iCs/>
          <w:lang w:val="en-US" w:eastAsia="en-US"/>
        </w:rPr>
        <w:tab/>
      </w:r>
      <w:r w:rsidR="00973B55" w:rsidRPr="009D6196">
        <w:rPr>
          <w:rFonts w:ascii="Tahoma" w:hAnsi="Tahoma" w:cs="Tahoma"/>
        </w:rPr>
        <w:t>Similarly, the plaintiff employed the 2</w:t>
      </w:r>
      <w:r w:rsidR="00973B55" w:rsidRPr="009D6196">
        <w:rPr>
          <w:rFonts w:ascii="Tahoma" w:hAnsi="Tahoma" w:cs="Tahoma"/>
          <w:vertAlign w:val="superscript"/>
        </w:rPr>
        <w:t>nd</w:t>
      </w:r>
      <w:r w:rsidR="00973B55" w:rsidRPr="009D6196">
        <w:rPr>
          <w:rFonts w:ascii="Tahoma" w:hAnsi="Tahoma" w:cs="Tahoma"/>
        </w:rPr>
        <w:t xml:space="preserve"> defendant in various capacities from October 2008 until 28 January 2020. </w:t>
      </w:r>
      <w:r w:rsidR="00F44B32" w:rsidRPr="009D6196">
        <w:rPr>
          <w:rFonts w:ascii="Tahoma" w:hAnsi="Tahoma" w:cs="Tahoma"/>
        </w:rPr>
        <w:t>T</w:t>
      </w:r>
      <w:r w:rsidR="00973B55" w:rsidRPr="009D6196">
        <w:rPr>
          <w:rFonts w:ascii="Tahoma" w:hAnsi="Tahoma" w:cs="Tahoma"/>
        </w:rPr>
        <w:t>he 2</w:t>
      </w:r>
      <w:r w:rsidR="00973B55" w:rsidRPr="009D6196">
        <w:rPr>
          <w:rFonts w:ascii="Tahoma" w:hAnsi="Tahoma" w:cs="Tahoma"/>
          <w:vertAlign w:val="superscript"/>
        </w:rPr>
        <w:t>nd</w:t>
      </w:r>
      <w:r w:rsidR="00973B55" w:rsidRPr="009D6196">
        <w:rPr>
          <w:rFonts w:ascii="Tahoma" w:hAnsi="Tahoma" w:cs="Tahoma"/>
        </w:rPr>
        <w:t xml:space="preserve"> defendant</w:t>
      </w:r>
      <w:r w:rsidR="003047AA" w:rsidRPr="009D6196">
        <w:rPr>
          <w:rFonts w:ascii="Tahoma" w:hAnsi="Tahoma" w:cs="Tahoma"/>
        </w:rPr>
        <w:t>’s final designation</w:t>
      </w:r>
      <w:r w:rsidR="00973B55" w:rsidRPr="009D6196">
        <w:rPr>
          <w:rFonts w:ascii="Tahoma" w:hAnsi="Tahoma" w:cs="Tahoma"/>
        </w:rPr>
        <w:t xml:space="preserve"> was </w:t>
      </w:r>
      <w:r w:rsidR="00F63906" w:rsidRPr="009D6196">
        <w:rPr>
          <w:rFonts w:ascii="Tahoma" w:hAnsi="Tahoma" w:cs="Tahoma"/>
        </w:rPr>
        <w:t xml:space="preserve">that of </w:t>
      </w:r>
      <w:r w:rsidR="00973B55" w:rsidRPr="009D6196">
        <w:rPr>
          <w:rFonts w:ascii="Tahoma" w:hAnsi="Tahoma" w:cs="Tahoma"/>
        </w:rPr>
        <w:t xml:space="preserve">a </w:t>
      </w:r>
      <w:r w:rsidR="00B05B83" w:rsidRPr="009D6196">
        <w:rPr>
          <w:rFonts w:ascii="Tahoma" w:hAnsi="Tahoma" w:cs="Tahoma"/>
        </w:rPr>
        <w:t>d</w:t>
      </w:r>
      <w:r w:rsidR="00973B55" w:rsidRPr="009D6196">
        <w:rPr>
          <w:rFonts w:ascii="Tahoma" w:hAnsi="Tahoma" w:cs="Tahoma"/>
        </w:rPr>
        <w:t>irector of the plaintiff, a position he held until his resignation on 28 January 2020.</w:t>
      </w:r>
      <w:r w:rsidR="00854018" w:rsidRPr="009D6196">
        <w:rPr>
          <w:rFonts w:ascii="Tahoma" w:hAnsi="Tahoma" w:cs="Tahoma"/>
        </w:rPr>
        <w:t xml:space="preserve"> </w:t>
      </w:r>
    </w:p>
    <w:p w14:paraId="73230E35" w14:textId="77777777" w:rsidR="00C41BE9" w:rsidRPr="00C41BE9" w:rsidRDefault="00C41BE9" w:rsidP="00985A7B">
      <w:pPr>
        <w:spacing w:line="480" w:lineRule="auto"/>
        <w:rPr>
          <w:rFonts w:ascii="Tahoma" w:hAnsi="Tahoma" w:cs="Tahoma"/>
        </w:rPr>
      </w:pPr>
    </w:p>
    <w:p w14:paraId="3F62C32A" w14:textId="7CD27754" w:rsidR="00973B55" w:rsidRPr="009D6196" w:rsidRDefault="009D6196" w:rsidP="009D6196">
      <w:pPr>
        <w:spacing w:after="160" w:line="480" w:lineRule="auto"/>
        <w:ind w:left="1134" w:hanging="1134"/>
        <w:jc w:val="both"/>
        <w:rPr>
          <w:rFonts w:ascii="Tahoma" w:hAnsi="Tahoma" w:cs="Tahoma"/>
        </w:rPr>
      </w:pPr>
      <w:r w:rsidRPr="00854018">
        <w:rPr>
          <w:rFonts w:ascii="Tahoma" w:eastAsiaTheme="minorHAnsi" w:hAnsi="Tahoma" w:cs="Tahoma"/>
          <w:iCs/>
          <w:lang w:val="en-US" w:eastAsia="en-US"/>
        </w:rPr>
        <w:t>(4)</w:t>
      </w:r>
      <w:r w:rsidRPr="00854018">
        <w:rPr>
          <w:rFonts w:ascii="Tahoma" w:eastAsiaTheme="minorHAnsi" w:hAnsi="Tahoma" w:cs="Tahoma"/>
          <w:iCs/>
          <w:lang w:val="en-US" w:eastAsia="en-US"/>
        </w:rPr>
        <w:tab/>
      </w:r>
      <w:r w:rsidR="00C41BE9" w:rsidRPr="009D6196">
        <w:rPr>
          <w:rFonts w:ascii="Tahoma" w:hAnsi="Tahoma" w:cs="Tahoma"/>
        </w:rPr>
        <w:t xml:space="preserve">The </w:t>
      </w:r>
      <w:r w:rsidR="00854018" w:rsidRPr="009D6196">
        <w:rPr>
          <w:rFonts w:ascii="Tahoma" w:hAnsi="Tahoma" w:cs="Tahoma"/>
        </w:rPr>
        <w:t>1</w:t>
      </w:r>
      <w:r w:rsidR="00854018" w:rsidRPr="009D6196">
        <w:rPr>
          <w:rFonts w:ascii="Tahoma" w:hAnsi="Tahoma" w:cs="Tahoma"/>
          <w:vertAlign w:val="superscript"/>
        </w:rPr>
        <w:t>st</w:t>
      </w:r>
      <w:r w:rsidR="00854018" w:rsidRPr="009D6196">
        <w:rPr>
          <w:rFonts w:ascii="Tahoma" w:hAnsi="Tahoma" w:cs="Tahoma"/>
        </w:rPr>
        <w:t xml:space="preserve"> defendant</w:t>
      </w:r>
      <w:r w:rsidR="00C41BE9" w:rsidRPr="009D6196">
        <w:rPr>
          <w:rFonts w:ascii="Tahoma" w:hAnsi="Tahoma" w:cs="Tahoma"/>
        </w:rPr>
        <w:t xml:space="preserve"> and 2</w:t>
      </w:r>
      <w:r w:rsidR="00C41BE9" w:rsidRPr="009D6196">
        <w:rPr>
          <w:rFonts w:ascii="Tahoma" w:hAnsi="Tahoma" w:cs="Tahoma"/>
          <w:vertAlign w:val="superscript"/>
        </w:rPr>
        <w:t>nd</w:t>
      </w:r>
      <w:r w:rsidR="00C41BE9" w:rsidRPr="009D6196">
        <w:rPr>
          <w:rFonts w:ascii="Tahoma" w:hAnsi="Tahoma" w:cs="Tahoma"/>
        </w:rPr>
        <w:t xml:space="preserve"> </w:t>
      </w:r>
      <w:r w:rsidR="00854018" w:rsidRPr="009D6196">
        <w:rPr>
          <w:rFonts w:ascii="Tahoma" w:hAnsi="Tahoma" w:cs="Tahoma"/>
        </w:rPr>
        <w:t>defendant</w:t>
      </w:r>
      <w:r w:rsidR="00C41BE9" w:rsidRPr="009D6196">
        <w:rPr>
          <w:rFonts w:ascii="Tahoma" w:hAnsi="Tahoma" w:cs="Tahoma"/>
        </w:rPr>
        <w:t>s</w:t>
      </w:r>
      <w:r w:rsidR="00854018" w:rsidRPr="009D6196">
        <w:rPr>
          <w:rFonts w:ascii="Tahoma" w:hAnsi="Tahoma" w:cs="Tahoma"/>
        </w:rPr>
        <w:t xml:space="preserve"> exercised general executive control over, and management of the plaintiff’s business </w:t>
      </w:r>
      <w:r w:rsidR="00F44B32" w:rsidRPr="009D6196">
        <w:rPr>
          <w:rFonts w:ascii="Tahoma" w:hAnsi="Tahoma" w:cs="Tahoma"/>
        </w:rPr>
        <w:t>affairs</w:t>
      </w:r>
      <w:r w:rsidR="00854018" w:rsidRPr="009D6196">
        <w:rPr>
          <w:rFonts w:ascii="Tahoma" w:hAnsi="Tahoma" w:cs="Tahoma"/>
        </w:rPr>
        <w:t>.</w:t>
      </w:r>
    </w:p>
    <w:p w14:paraId="2583A396" w14:textId="77777777" w:rsidR="00973B55" w:rsidRPr="00973B55" w:rsidRDefault="00973B55" w:rsidP="00985A7B">
      <w:pPr>
        <w:spacing w:line="480" w:lineRule="auto"/>
        <w:rPr>
          <w:rFonts w:ascii="Tahoma" w:hAnsi="Tahoma" w:cs="Tahoma"/>
        </w:rPr>
      </w:pPr>
    </w:p>
    <w:p w14:paraId="1A5321AD" w14:textId="26F8FBFD" w:rsidR="003B191B" w:rsidRPr="009D6196" w:rsidRDefault="009D6196" w:rsidP="009D6196">
      <w:pPr>
        <w:spacing w:after="160" w:line="480" w:lineRule="auto"/>
        <w:ind w:left="1134" w:hanging="1134"/>
        <w:jc w:val="both"/>
        <w:rPr>
          <w:rFonts w:ascii="Tahoma" w:hAnsi="Tahoma" w:cs="Tahoma"/>
        </w:rPr>
      </w:pPr>
      <w:r>
        <w:rPr>
          <w:rFonts w:ascii="Tahoma" w:eastAsiaTheme="minorHAnsi" w:hAnsi="Tahoma" w:cs="Tahoma"/>
          <w:iCs/>
          <w:lang w:val="en-US" w:eastAsia="en-US"/>
        </w:rPr>
        <w:t>(5)</w:t>
      </w:r>
      <w:r>
        <w:rPr>
          <w:rFonts w:ascii="Tahoma" w:eastAsiaTheme="minorHAnsi" w:hAnsi="Tahoma" w:cs="Tahoma"/>
          <w:iCs/>
          <w:lang w:val="en-US" w:eastAsia="en-US"/>
        </w:rPr>
        <w:tab/>
      </w:r>
      <w:r w:rsidR="00973B55" w:rsidRPr="009D6196">
        <w:rPr>
          <w:rFonts w:ascii="Tahoma" w:hAnsi="Tahoma" w:cs="Tahoma"/>
        </w:rPr>
        <w:t>The 3</w:t>
      </w:r>
      <w:r w:rsidR="00973B55" w:rsidRPr="009D6196">
        <w:rPr>
          <w:rFonts w:ascii="Tahoma" w:hAnsi="Tahoma" w:cs="Tahoma"/>
          <w:vertAlign w:val="superscript"/>
        </w:rPr>
        <w:t>rd</w:t>
      </w:r>
      <w:r w:rsidR="00973B55" w:rsidRPr="009D6196">
        <w:rPr>
          <w:rFonts w:ascii="Tahoma" w:hAnsi="Tahoma" w:cs="Tahoma"/>
        </w:rPr>
        <w:t xml:space="preserve"> defendant is a</w:t>
      </w:r>
      <w:r w:rsidR="009A4C72" w:rsidRPr="009D6196">
        <w:rPr>
          <w:rFonts w:ascii="Tahoma" w:hAnsi="Tahoma" w:cs="Tahoma"/>
        </w:rPr>
        <w:t>lso a</w:t>
      </w:r>
      <w:r w:rsidR="00973B55" w:rsidRPr="009D6196">
        <w:rPr>
          <w:rFonts w:ascii="Tahoma" w:hAnsi="Tahoma" w:cs="Tahoma"/>
        </w:rPr>
        <w:t xml:space="preserve"> private </w:t>
      </w:r>
      <w:r w:rsidR="009A4C72" w:rsidRPr="009D6196">
        <w:rPr>
          <w:rFonts w:ascii="Tahoma" w:hAnsi="Tahoma" w:cs="Tahoma"/>
        </w:rPr>
        <w:t xml:space="preserve">domestic </w:t>
      </w:r>
      <w:r w:rsidR="00973B55" w:rsidRPr="009D6196">
        <w:rPr>
          <w:rFonts w:ascii="Tahoma" w:hAnsi="Tahoma" w:cs="Tahoma"/>
        </w:rPr>
        <w:t xml:space="preserve">company and one of the plaintiff’s competitors in the market.  </w:t>
      </w:r>
      <w:r w:rsidR="00854018" w:rsidRPr="009D6196">
        <w:rPr>
          <w:rFonts w:ascii="Tahoma" w:hAnsi="Tahoma" w:cs="Tahoma"/>
        </w:rPr>
        <w:t>The 3</w:t>
      </w:r>
      <w:r w:rsidR="00854018" w:rsidRPr="009D6196">
        <w:rPr>
          <w:rFonts w:ascii="Tahoma" w:hAnsi="Tahoma" w:cs="Tahoma"/>
          <w:vertAlign w:val="superscript"/>
        </w:rPr>
        <w:t>rd</w:t>
      </w:r>
      <w:r w:rsidR="00854018" w:rsidRPr="009D6196">
        <w:rPr>
          <w:rFonts w:ascii="Tahoma" w:hAnsi="Tahoma" w:cs="Tahoma"/>
        </w:rPr>
        <w:t xml:space="preserve"> defendant was registered in May 2015</w:t>
      </w:r>
      <w:r w:rsidR="009A4C72" w:rsidRPr="009D6196">
        <w:rPr>
          <w:rFonts w:ascii="Tahoma" w:hAnsi="Tahoma" w:cs="Tahoma"/>
        </w:rPr>
        <w:t xml:space="preserve">, with its first </w:t>
      </w:r>
      <w:r w:rsidR="00F44B32" w:rsidRPr="009D6196">
        <w:rPr>
          <w:rFonts w:ascii="Tahoma" w:hAnsi="Tahoma" w:cs="Tahoma"/>
        </w:rPr>
        <w:t xml:space="preserve">directors </w:t>
      </w:r>
      <w:r w:rsidR="009A4C72" w:rsidRPr="009D6196">
        <w:rPr>
          <w:rFonts w:ascii="Tahoma" w:hAnsi="Tahoma" w:cs="Tahoma"/>
        </w:rPr>
        <w:t xml:space="preserve">being </w:t>
      </w:r>
      <w:r w:rsidR="00854018" w:rsidRPr="009D6196">
        <w:rPr>
          <w:rFonts w:ascii="Tahoma" w:hAnsi="Tahoma" w:cs="Tahoma"/>
        </w:rPr>
        <w:t>the 1</w:t>
      </w:r>
      <w:r w:rsidR="00854018" w:rsidRPr="009D6196">
        <w:rPr>
          <w:rFonts w:ascii="Tahoma" w:hAnsi="Tahoma" w:cs="Tahoma"/>
          <w:vertAlign w:val="superscript"/>
        </w:rPr>
        <w:t>st</w:t>
      </w:r>
      <w:r w:rsidR="00854018" w:rsidRPr="009D6196">
        <w:rPr>
          <w:rFonts w:ascii="Tahoma" w:hAnsi="Tahoma" w:cs="Tahoma"/>
        </w:rPr>
        <w:t xml:space="preserve"> </w:t>
      </w:r>
      <w:r w:rsidR="00F44B32" w:rsidRPr="009D6196">
        <w:rPr>
          <w:rFonts w:ascii="Tahoma" w:hAnsi="Tahoma" w:cs="Tahoma"/>
        </w:rPr>
        <w:t>defendant’s</w:t>
      </w:r>
      <w:r w:rsidR="00854018" w:rsidRPr="009D6196">
        <w:rPr>
          <w:rFonts w:ascii="Tahoma" w:hAnsi="Tahoma" w:cs="Tahoma"/>
        </w:rPr>
        <w:t xml:space="preserve"> wife and daughter-in-law</w:t>
      </w:r>
      <w:r w:rsidR="003B191B" w:rsidRPr="009D6196">
        <w:rPr>
          <w:rFonts w:ascii="Tahoma" w:hAnsi="Tahoma" w:cs="Tahoma"/>
        </w:rPr>
        <w:t xml:space="preserve">, who </w:t>
      </w:r>
      <w:r w:rsidR="009A4C72" w:rsidRPr="009D6196">
        <w:rPr>
          <w:rFonts w:ascii="Tahoma" w:hAnsi="Tahoma" w:cs="Tahoma"/>
        </w:rPr>
        <w:t>are</w:t>
      </w:r>
      <w:r w:rsidR="003B191B" w:rsidRPr="009D6196">
        <w:rPr>
          <w:rFonts w:ascii="Tahoma" w:hAnsi="Tahoma" w:cs="Tahoma"/>
        </w:rPr>
        <w:t xml:space="preserve"> also the 2</w:t>
      </w:r>
      <w:r w:rsidR="003B191B" w:rsidRPr="009D6196">
        <w:rPr>
          <w:rFonts w:ascii="Tahoma" w:hAnsi="Tahoma" w:cs="Tahoma"/>
          <w:vertAlign w:val="superscript"/>
        </w:rPr>
        <w:t>nd</w:t>
      </w:r>
      <w:r w:rsidR="003B191B" w:rsidRPr="009D6196">
        <w:rPr>
          <w:rFonts w:ascii="Tahoma" w:hAnsi="Tahoma" w:cs="Tahoma"/>
        </w:rPr>
        <w:t xml:space="preserve"> defendant’s mother and wife</w:t>
      </w:r>
      <w:r w:rsidR="00854018" w:rsidRPr="009D6196">
        <w:rPr>
          <w:rFonts w:ascii="Tahoma" w:hAnsi="Tahoma" w:cs="Tahoma"/>
        </w:rPr>
        <w:t xml:space="preserve">.  </w:t>
      </w:r>
      <w:r w:rsidR="00B05B83" w:rsidRPr="009D6196">
        <w:rPr>
          <w:rFonts w:ascii="Tahoma" w:hAnsi="Tahoma" w:cs="Tahoma"/>
        </w:rPr>
        <w:t>The 2</w:t>
      </w:r>
      <w:r w:rsidR="00B05B83" w:rsidRPr="009D6196">
        <w:rPr>
          <w:rFonts w:ascii="Tahoma" w:hAnsi="Tahoma" w:cs="Tahoma"/>
          <w:vertAlign w:val="superscript"/>
        </w:rPr>
        <w:t>nd</w:t>
      </w:r>
      <w:r w:rsidR="00B05B83" w:rsidRPr="009D6196">
        <w:rPr>
          <w:rFonts w:ascii="Tahoma" w:hAnsi="Tahoma" w:cs="Tahoma"/>
        </w:rPr>
        <w:t xml:space="preserve"> defendant became the sales director of the 3</w:t>
      </w:r>
      <w:r w:rsidR="00B05B83" w:rsidRPr="009D6196">
        <w:rPr>
          <w:rFonts w:ascii="Tahoma" w:hAnsi="Tahoma" w:cs="Tahoma"/>
          <w:vertAlign w:val="superscript"/>
        </w:rPr>
        <w:t>rd</w:t>
      </w:r>
      <w:r w:rsidR="00B05B83" w:rsidRPr="009D6196">
        <w:rPr>
          <w:rFonts w:ascii="Tahoma" w:hAnsi="Tahoma" w:cs="Tahoma"/>
        </w:rPr>
        <w:t xml:space="preserve"> defendant after </w:t>
      </w:r>
      <w:r w:rsidR="00F44B32" w:rsidRPr="009D6196">
        <w:rPr>
          <w:rFonts w:ascii="Tahoma" w:hAnsi="Tahoma" w:cs="Tahoma"/>
        </w:rPr>
        <w:t xml:space="preserve">he </w:t>
      </w:r>
      <w:r w:rsidR="00B05B83" w:rsidRPr="009D6196">
        <w:rPr>
          <w:rFonts w:ascii="Tahoma" w:hAnsi="Tahoma" w:cs="Tahoma"/>
        </w:rPr>
        <w:t>resign</w:t>
      </w:r>
      <w:r w:rsidR="00F44B32" w:rsidRPr="009D6196">
        <w:rPr>
          <w:rFonts w:ascii="Tahoma" w:hAnsi="Tahoma" w:cs="Tahoma"/>
        </w:rPr>
        <w:t>ed</w:t>
      </w:r>
      <w:r w:rsidR="00C41BE9" w:rsidRPr="009D6196">
        <w:rPr>
          <w:rFonts w:ascii="Tahoma" w:hAnsi="Tahoma" w:cs="Tahoma"/>
        </w:rPr>
        <w:t xml:space="preserve"> from the plaintiff </w:t>
      </w:r>
      <w:r w:rsidR="00B05B83" w:rsidRPr="009D6196">
        <w:rPr>
          <w:rFonts w:ascii="Tahoma" w:hAnsi="Tahoma" w:cs="Tahoma"/>
        </w:rPr>
        <w:t>on 28 January 2020.</w:t>
      </w:r>
    </w:p>
    <w:p w14:paraId="141DBFCA" w14:textId="77777777" w:rsidR="00B05B83" w:rsidRPr="00F44B32" w:rsidRDefault="00B05B83" w:rsidP="00985A7B">
      <w:pPr>
        <w:spacing w:line="480" w:lineRule="auto"/>
        <w:rPr>
          <w:rFonts w:ascii="Tahoma" w:hAnsi="Tahoma" w:cs="Tahoma"/>
        </w:rPr>
      </w:pPr>
    </w:p>
    <w:p w14:paraId="1A01B67B" w14:textId="328694A1" w:rsidR="00F44B32" w:rsidRPr="009D6196" w:rsidRDefault="009D6196" w:rsidP="009D6196">
      <w:pPr>
        <w:spacing w:after="160" w:line="480" w:lineRule="auto"/>
        <w:ind w:left="1134" w:hanging="1134"/>
        <w:jc w:val="both"/>
        <w:rPr>
          <w:rFonts w:ascii="Tahoma" w:hAnsi="Tahoma" w:cs="Tahoma"/>
        </w:rPr>
      </w:pPr>
      <w:r>
        <w:rPr>
          <w:rFonts w:ascii="Tahoma" w:eastAsiaTheme="minorHAnsi" w:hAnsi="Tahoma" w:cs="Tahoma"/>
          <w:iCs/>
          <w:lang w:val="en-US" w:eastAsia="en-US"/>
        </w:rPr>
        <w:t>(6)</w:t>
      </w:r>
      <w:r>
        <w:rPr>
          <w:rFonts w:ascii="Tahoma" w:eastAsiaTheme="minorHAnsi" w:hAnsi="Tahoma" w:cs="Tahoma"/>
          <w:iCs/>
          <w:lang w:val="en-US" w:eastAsia="en-US"/>
        </w:rPr>
        <w:tab/>
      </w:r>
      <w:r w:rsidR="00F44B32" w:rsidRPr="009D6196">
        <w:rPr>
          <w:rFonts w:ascii="Tahoma" w:hAnsi="Tahoma" w:cs="Tahoma"/>
        </w:rPr>
        <w:t xml:space="preserve">The provisions of their respective employment contracts, the </w:t>
      </w:r>
      <w:r w:rsidR="00F44B32" w:rsidRPr="009D6196">
        <w:rPr>
          <w:rFonts w:ascii="Tahoma" w:hAnsi="Tahoma" w:cs="Tahoma"/>
          <w:b/>
          <w:bCs/>
        </w:rPr>
        <w:t xml:space="preserve">Companies Act, </w:t>
      </w:r>
      <w:r w:rsidR="00F44B32" w:rsidRPr="009D6196">
        <w:rPr>
          <w:rFonts w:ascii="Tahoma" w:hAnsi="Tahoma" w:cs="Tahoma"/>
        </w:rPr>
        <w:t>and the common law, impose</w:t>
      </w:r>
      <w:r w:rsidR="00C8423C" w:rsidRPr="009D6196">
        <w:rPr>
          <w:rFonts w:ascii="Tahoma" w:hAnsi="Tahoma" w:cs="Tahoma"/>
        </w:rPr>
        <w:t>d</w:t>
      </w:r>
      <w:r w:rsidR="00F44B32" w:rsidRPr="009D6196">
        <w:rPr>
          <w:rFonts w:ascii="Tahoma" w:hAnsi="Tahoma" w:cs="Tahoma"/>
        </w:rPr>
        <w:t xml:space="preserve"> </w:t>
      </w:r>
      <w:r w:rsidR="00F44B32" w:rsidRPr="009D6196">
        <w:rPr>
          <w:rFonts w:ascii="Tahoma" w:hAnsi="Tahoma" w:cs="Tahoma"/>
          <w:color w:val="000000"/>
          <w:shd w:val="clear" w:color="auto" w:fill="FFFFFF"/>
        </w:rPr>
        <w:t xml:space="preserve">the following </w:t>
      </w:r>
      <w:r w:rsidR="00F63906" w:rsidRPr="009D6196">
        <w:rPr>
          <w:rFonts w:ascii="Tahoma" w:hAnsi="Tahoma" w:cs="Tahoma"/>
          <w:color w:val="000000"/>
          <w:shd w:val="clear" w:color="auto" w:fill="FFFFFF"/>
        </w:rPr>
        <w:t xml:space="preserve">duties / </w:t>
      </w:r>
      <w:r w:rsidR="0013705E" w:rsidRPr="009D6196">
        <w:rPr>
          <w:rFonts w:ascii="Tahoma" w:hAnsi="Tahoma" w:cs="Tahoma"/>
          <w:color w:val="000000"/>
          <w:shd w:val="clear" w:color="auto" w:fill="FFFFFF"/>
        </w:rPr>
        <w:t>obligations</w:t>
      </w:r>
      <w:r w:rsidR="00F44B32" w:rsidRPr="009D6196">
        <w:rPr>
          <w:rFonts w:ascii="Tahoma" w:hAnsi="Tahoma" w:cs="Tahoma"/>
          <w:color w:val="000000"/>
          <w:shd w:val="clear" w:color="auto" w:fill="FFFFFF"/>
        </w:rPr>
        <w:t xml:space="preserve"> (expressly, impliedly or tacitly) on the 1</w:t>
      </w:r>
      <w:r w:rsidR="00F44B32" w:rsidRPr="009D6196">
        <w:rPr>
          <w:rFonts w:ascii="Tahoma" w:hAnsi="Tahoma" w:cs="Tahoma"/>
          <w:color w:val="000000"/>
          <w:shd w:val="clear" w:color="auto" w:fill="FFFFFF"/>
          <w:vertAlign w:val="superscript"/>
        </w:rPr>
        <w:t>st</w:t>
      </w:r>
      <w:r w:rsidR="00F44B32" w:rsidRPr="009D6196">
        <w:rPr>
          <w:rFonts w:ascii="Tahoma" w:hAnsi="Tahoma" w:cs="Tahoma"/>
          <w:color w:val="000000"/>
          <w:shd w:val="clear" w:color="auto" w:fill="FFFFFF"/>
        </w:rPr>
        <w:t xml:space="preserve"> and 2</w:t>
      </w:r>
      <w:r w:rsidR="00F44B32" w:rsidRPr="009D6196">
        <w:rPr>
          <w:rFonts w:ascii="Tahoma" w:hAnsi="Tahoma" w:cs="Tahoma"/>
          <w:color w:val="000000"/>
          <w:shd w:val="clear" w:color="auto" w:fill="FFFFFF"/>
          <w:vertAlign w:val="superscript"/>
        </w:rPr>
        <w:t>nd</w:t>
      </w:r>
      <w:r w:rsidR="00F44B32" w:rsidRPr="009D6196">
        <w:rPr>
          <w:rFonts w:ascii="Tahoma" w:hAnsi="Tahoma" w:cs="Tahoma"/>
          <w:color w:val="000000"/>
          <w:shd w:val="clear" w:color="auto" w:fill="FFFFFF"/>
        </w:rPr>
        <w:t xml:space="preserve"> defendants</w:t>
      </w:r>
      <w:r w:rsidR="00F44B32" w:rsidRPr="009D6196">
        <w:rPr>
          <w:rFonts w:ascii="Tahoma" w:hAnsi="Tahoma" w:cs="Tahoma"/>
        </w:rPr>
        <w:t>:</w:t>
      </w:r>
    </w:p>
    <w:p w14:paraId="0195F240" w14:textId="77777777" w:rsidR="00C8423C" w:rsidRPr="0010149E" w:rsidRDefault="00C8423C" w:rsidP="00985A7B">
      <w:pPr>
        <w:spacing w:after="160" w:line="480" w:lineRule="auto"/>
        <w:jc w:val="both"/>
        <w:rPr>
          <w:rFonts w:ascii="Tahoma" w:hAnsi="Tahoma" w:cs="Tahoma"/>
        </w:rPr>
      </w:pPr>
    </w:p>
    <w:p w14:paraId="67BF2044" w14:textId="5BE07D7A" w:rsidR="0010149E" w:rsidRPr="009D6196" w:rsidRDefault="009D6196" w:rsidP="009D6196">
      <w:pPr>
        <w:spacing w:after="160" w:line="480" w:lineRule="auto"/>
        <w:ind w:left="2268" w:hanging="1134"/>
        <w:jc w:val="both"/>
        <w:rPr>
          <w:rFonts w:ascii="Tahoma" w:hAnsi="Tahoma" w:cs="Tahoma"/>
        </w:rPr>
      </w:pPr>
      <w:r w:rsidRPr="00C41BE9">
        <w:rPr>
          <w:rFonts w:ascii="Tahoma" w:eastAsiaTheme="minorHAnsi" w:hAnsi="Tahoma" w:cs="Tahoma"/>
          <w:color w:val="000000"/>
          <w:lang w:val="en-US" w:eastAsia="en-US"/>
        </w:rPr>
        <w:t>(6.1)</w:t>
      </w:r>
      <w:r w:rsidRPr="00C41BE9">
        <w:rPr>
          <w:rFonts w:ascii="Tahoma" w:eastAsiaTheme="minorHAnsi" w:hAnsi="Tahoma" w:cs="Tahoma"/>
          <w:color w:val="000000"/>
          <w:lang w:val="en-US" w:eastAsia="en-US"/>
        </w:rPr>
        <w:tab/>
      </w:r>
      <w:r w:rsidR="0010149E" w:rsidRPr="009D6196">
        <w:rPr>
          <w:rFonts w:ascii="Tahoma" w:hAnsi="Tahoma" w:cs="Tahoma"/>
          <w:color w:val="000000"/>
        </w:rPr>
        <w:t xml:space="preserve">fiduciary duties </w:t>
      </w:r>
      <w:r w:rsidR="0010149E" w:rsidRPr="009D6196">
        <w:rPr>
          <w:rFonts w:ascii="Tahoma" w:hAnsi="Tahoma" w:cs="Tahoma"/>
        </w:rPr>
        <w:t xml:space="preserve">of loyalty, care, good faith, confidentiality, disclosure, etc. when serving the plaintiff; </w:t>
      </w:r>
    </w:p>
    <w:p w14:paraId="29CC2E62" w14:textId="77777777" w:rsidR="0010149E" w:rsidRPr="0010149E" w:rsidRDefault="0010149E" w:rsidP="00985A7B">
      <w:pPr>
        <w:spacing w:after="160" w:line="480" w:lineRule="auto"/>
        <w:jc w:val="both"/>
        <w:rPr>
          <w:rFonts w:ascii="Tahoma" w:hAnsi="Tahoma" w:cs="Tahoma"/>
        </w:rPr>
      </w:pPr>
    </w:p>
    <w:p w14:paraId="598FCA77" w14:textId="651CBC51" w:rsidR="00C8423C" w:rsidRPr="009D6196" w:rsidRDefault="009D6196" w:rsidP="009D6196">
      <w:pPr>
        <w:spacing w:after="160" w:line="480" w:lineRule="auto"/>
        <w:ind w:left="2268" w:hanging="1134"/>
        <w:jc w:val="both"/>
        <w:rPr>
          <w:rFonts w:ascii="Tahoma" w:hAnsi="Tahoma" w:cs="Tahoma"/>
        </w:rPr>
      </w:pPr>
      <w:r w:rsidRPr="00C41BE9">
        <w:rPr>
          <w:rFonts w:ascii="Tahoma" w:eastAsiaTheme="minorHAnsi" w:hAnsi="Tahoma" w:cs="Tahoma"/>
          <w:color w:val="000000"/>
          <w:lang w:val="en-US" w:eastAsia="en-US"/>
        </w:rPr>
        <w:t>(6.2)</w:t>
      </w:r>
      <w:r w:rsidRPr="00C41BE9">
        <w:rPr>
          <w:rFonts w:ascii="Tahoma" w:eastAsiaTheme="minorHAnsi" w:hAnsi="Tahoma" w:cs="Tahoma"/>
          <w:color w:val="000000"/>
          <w:lang w:val="en-US" w:eastAsia="en-US"/>
        </w:rPr>
        <w:tab/>
      </w:r>
      <w:r w:rsidR="00C8423C" w:rsidRPr="009D6196">
        <w:rPr>
          <w:rFonts w:ascii="Tahoma" w:hAnsi="Tahoma" w:cs="Tahoma"/>
          <w:color w:val="000000"/>
        </w:rPr>
        <w:t xml:space="preserve">to prevent a </w:t>
      </w:r>
      <w:r w:rsidR="003D2019" w:rsidRPr="009D6196">
        <w:rPr>
          <w:rFonts w:ascii="Tahoma" w:hAnsi="Tahoma" w:cs="Tahoma"/>
          <w:iCs/>
        </w:rPr>
        <w:t>potential, perceived or actual conflict of interest</w:t>
      </w:r>
      <w:r w:rsidR="003D2019" w:rsidRPr="009D6196">
        <w:rPr>
          <w:rFonts w:ascii="Tahoma" w:hAnsi="Tahoma" w:cs="Tahoma"/>
          <w:color w:val="000000"/>
        </w:rPr>
        <w:t xml:space="preserve"> </w:t>
      </w:r>
      <w:r w:rsidR="00C8423C" w:rsidRPr="009D6196">
        <w:rPr>
          <w:rFonts w:ascii="Tahoma" w:hAnsi="Tahoma" w:cs="Tahoma"/>
          <w:color w:val="000000"/>
        </w:rPr>
        <w:t>between their own personal interests and the interests of the plaintiff;</w:t>
      </w:r>
    </w:p>
    <w:p w14:paraId="460DBEAA" w14:textId="77777777" w:rsidR="00C8423C" w:rsidRPr="00C8423C" w:rsidRDefault="00C8423C" w:rsidP="00985A7B">
      <w:pPr>
        <w:spacing w:line="480" w:lineRule="auto"/>
        <w:rPr>
          <w:rFonts w:ascii="Tahoma" w:hAnsi="Tahoma" w:cs="Tahoma"/>
        </w:rPr>
      </w:pPr>
    </w:p>
    <w:p w14:paraId="5BFAF820" w14:textId="3F681B7C" w:rsidR="00C8423C" w:rsidRPr="009D6196" w:rsidRDefault="009D6196" w:rsidP="009D6196">
      <w:pPr>
        <w:spacing w:after="160" w:line="480" w:lineRule="auto"/>
        <w:ind w:left="2268" w:hanging="1134"/>
        <w:jc w:val="both"/>
        <w:rPr>
          <w:rFonts w:ascii="Tahoma" w:hAnsi="Tahoma" w:cs="Tahoma"/>
        </w:rPr>
      </w:pPr>
      <w:r>
        <w:rPr>
          <w:rFonts w:ascii="Tahoma" w:eastAsiaTheme="minorHAnsi" w:hAnsi="Tahoma" w:cs="Tahoma"/>
          <w:color w:val="000000"/>
          <w:lang w:val="en-US" w:eastAsia="en-US"/>
        </w:rPr>
        <w:lastRenderedPageBreak/>
        <w:t>(6.3)</w:t>
      </w:r>
      <w:r>
        <w:rPr>
          <w:rFonts w:ascii="Tahoma" w:eastAsiaTheme="minorHAnsi" w:hAnsi="Tahoma" w:cs="Tahoma"/>
          <w:color w:val="000000"/>
          <w:lang w:val="en-US" w:eastAsia="en-US"/>
        </w:rPr>
        <w:tab/>
      </w:r>
      <w:r w:rsidR="00C8423C" w:rsidRPr="009D6196">
        <w:rPr>
          <w:rFonts w:ascii="Tahoma" w:hAnsi="Tahoma" w:cs="Tahoma"/>
        </w:rPr>
        <w:t>to refrain</w:t>
      </w:r>
      <w:r w:rsidR="003D2019" w:rsidRPr="009D6196">
        <w:rPr>
          <w:rFonts w:ascii="Tahoma" w:hAnsi="Tahoma" w:cs="Tahoma"/>
        </w:rPr>
        <w:t xml:space="preserve"> from </w:t>
      </w:r>
      <w:r w:rsidR="00C8423C" w:rsidRPr="009D6196">
        <w:rPr>
          <w:rFonts w:ascii="Tahoma" w:hAnsi="Tahoma" w:cs="Tahoma"/>
        </w:rPr>
        <w:t xml:space="preserve">pursuing business </w:t>
      </w:r>
      <w:r w:rsidR="003D2019" w:rsidRPr="009D6196">
        <w:rPr>
          <w:rFonts w:ascii="Tahoma" w:hAnsi="Tahoma" w:cs="Tahoma"/>
        </w:rPr>
        <w:t>interests</w:t>
      </w:r>
      <w:r w:rsidR="00C8423C" w:rsidRPr="009D6196">
        <w:rPr>
          <w:rFonts w:ascii="Tahoma" w:hAnsi="Tahoma" w:cs="Tahoma"/>
        </w:rPr>
        <w:t xml:space="preserve"> with companies or business entities whose business activities are similar, akin to, or in competition with the plaintiff’s business activities;</w:t>
      </w:r>
    </w:p>
    <w:p w14:paraId="4F329B61" w14:textId="77777777" w:rsidR="00C8423C" w:rsidRPr="00C8423C" w:rsidRDefault="00C8423C" w:rsidP="00985A7B">
      <w:pPr>
        <w:spacing w:line="480" w:lineRule="auto"/>
        <w:rPr>
          <w:rFonts w:ascii="Tahoma" w:hAnsi="Tahoma" w:cs="Tahoma"/>
        </w:rPr>
      </w:pPr>
    </w:p>
    <w:p w14:paraId="707F09D2" w14:textId="0BFCF10D" w:rsidR="003D2019" w:rsidRPr="009D6196" w:rsidRDefault="009D6196" w:rsidP="009D6196">
      <w:pPr>
        <w:spacing w:after="160" w:line="480" w:lineRule="auto"/>
        <w:ind w:left="2268" w:hanging="1134"/>
        <w:jc w:val="both"/>
        <w:rPr>
          <w:rFonts w:ascii="Tahoma" w:hAnsi="Tahoma" w:cs="Tahoma"/>
        </w:rPr>
      </w:pPr>
      <w:r w:rsidRPr="003D2019">
        <w:rPr>
          <w:rFonts w:ascii="Tahoma" w:eastAsiaTheme="minorHAnsi" w:hAnsi="Tahoma" w:cs="Tahoma"/>
          <w:color w:val="000000"/>
          <w:lang w:val="en-US" w:eastAsia="en-US"/>
        </w:rPr>
        <w:t>(6.4)</w:t>
      </w:r>
      <w:r w:rsidRPr="003D2019">
        <w:rPr>
          <w:rFonts w:ascii="Tahoma" w:eastAsiaTheme="minorHAnsi" w:hAnsi="Tahoma" w:cs="Tahoma"/>
          <w:color w:val="000000"/>
          <w:lang w:val="en-US" w:eastAsia="en-US"/>
        </w:rPr>
        <w:tab/>
      </w:r>
      <w:r w:rsidR="003D2019" w:rsidRPr="009D6196">
        <w:rPr>
          <w:rFonts w:ascii="Tahoma" w:hAnsi="Tahoma" w:cs="Tahoma"/>
        </w:rPr>
        <w:t xml:space="preserve">to refrain from performing </w:t>
      </w:r>
      <w:r w:rsidR="003D2019" w:rsidRPr="009D6196">
        <w:rPr>
          <w:rFonts w:ascii="Tahoma" w:hAnsi="Tahoma" w:cs="Tahoma"/>
          <w:iCs/>
        </w:rPr>
        <w:t>other remunerative work which could impact negatively and interfere with the effective and efficient performance of their duties as directors of the plaintiff.</w:t>
      </w:r>
    </w:p>
    <w:p w14:paraId="1B6D466B" w14:textId="77777777" w:rsidR="00C8423C" w:rsidRPr="00C8423C" w:rsidRDefault="00C8423C" w:rsidP="00985A7B">
      <w:pPr>
        <w:spacing w:line="480" w:lineRule="auto"/>
        <w:rPr>
          <w:rFonts w:ascii="Tahoma" w:hAnsi="Tahoma" w:cs="Tahoma"/>
        </w:rPr>
      </w:pPr>
    </w:p>
    <w:p w14:paraId="0E33C49D" w14:textId="27F7469A" w:rsidR="00C8423C" w:rsidRPr="009D6196" w:rsidRDefault="009D6196" w:rsidP="009D6196">
      <w:pPr>
        <w:spacing w:after="160" w:line="480" w:lineRule="auto"/>
        <w:ind w:left="1134" w:hanging="1134"/>
        <w:jc w:val="both"/>
        <w:rPr>
          <w:rFonts w:ascii="Tahoma" w:hAnsi="Tahoma" w:cs="Tahoma"/>
        </w:rPr>
      </w:pPr>
      <w:r>
        <w:rPr>
          <w:rFonts w:ascii="Tahoma" w:eastAsiaTheme="minorHAnsi" w:hAnsi="Tahoma" w:cs="Tahoma"/>
          <w:iCs/>
          <w:lang w:val="en-US" w:eastAsia="en-US"/>
        </w:rPr>
        <w:t>(7)</w:t>
      </w:r>
      <w:r>
        <w:rPr>
          <w:rFonts w:ascii="Tahoma" w:eastAsiaTheme="minorHAnsi" w:hAnsi="Tahoma" w:cs="Tahoma"/>
          <w:iCs/>
          <w:lang w:val="en-US" w:eastAsia="en-US"/>
        </w:rPr>
        <w:tab/>
      </w:r>
      <w:r w:rsidR="003D2019" w:rsidRPr="009D6196">
        <w:rPr>
          <w:rFonts w:ascii="Tahoma" w:hAnsi="Tahoma" w:cs="Tahoma"/>
        </w:rPr>
        <w:t>The 1</w:t>
      </w:r>
      <w:r w:rsidR="003D2019" w:rsidRPr="009D6196">
        <w:rPr>
          <w:rFonts w:ascii="Tahoma" w:hAnsi="Tahoma" w:cs="Tahoma"/>
          <w:vertAlign w:val="superscript"/>
        </w:rPr>
        <w:t>st</w:t>
      </w:r>
      <w:r w:rsidR="003D2019" w:rsidRPr="009D6196">
        <w:rPr>
          <w:rFonts w:ascii="Tahoma" w:hAnsi="Tahoma" w:cs="Tahoma"/>
        </w:rPr>
        <w:t xml:space="preserve"> and 2</w:t>
      </w:r>
      <w:r w:rsidR="003D2019" w:rsidRPr="009D6196">
        <w:rPr>
          <w:rFonts w:ascii="Tahoma" w:hAnsi="Tahoma" w:cs="Tahoma"/>
          <w:vertAlign w:val="superscript"/>
        </w:rPr>
        <w:t>nd</w:t>
      </w:r>
      <w:r w:rsidR="003D2019" w:rsidRPr="009D6196">
        <w:rPr>
          <w:rFonts w:ascii="Tahoma" w:hAnsi="Tahoma" w:cs="Tahoma"/>
        </w:rPr>
        <w:t xml:space="preserve"> defendants concluded restraints of trade with the plaintiff</w:t>
      </w:r>
      <w:r w:rsidR="008E600E" w:rsidRPr="009D6196">
        <w:rPr>
          <w:rFonts w:ascii="Tahoma" w:hAnsi="Tahoma" w:cs="Tahoma"/>
        </w:rPr>
        <w:t xml:space="preserve"> which restricted them from</w:t>
      </w:r>
      <w:r w:rsidR="003047AA" w:rsidRPr="009D6196">
        <w:rPr>
          <w:rFonts w:ascii="Tahoma" w:hAnsi="Tahoma" w:cs="Tahoma"/>
        </w:rPr>
        <w:t xml:space="preserve"> performing</w:t>
      </w:r>
      <w:r w:rsidR="008E600E" w:rsidRPr="009D6196">
        <w:rPr>
          <w:rFonts w:ascii="Tahoma" w:hAnsi="Tahoma" w:cs="Tahoma"/>
        </w:rPr>
        <w:t xml:space="preserve"> certain work whilst involved with the plaintiff, and for </w:t>
      </w:r>
      <w:r w:rsidR="00722F9D" w:rsidRPr="009D6196">
        <w:rPr>
          <w:rFonts w:ascii="Tahoma" w:hAnsi="Tahoma" w:cs="Tahoma"/>
        </w:rPr>
        <w:t xml:space="preserve">one year </w:t>
      </w:r>
      <w:r w:rsidR="008E600E" w:rsidRPr="009D6196">
        <w:rPr>
          <w:rFonts w:ascii="Tahoma" w:hAnsi="Tahoma" w:cs="Tahoma"/>
        </w:rPr>
        <w:t xml:space="preserve">thereafter.  The main aim of the restraints was to stop the proprietary interests of the plaintiff </w:t>
      </w:r>
      <w:r w:rsidR="003047AA" w:rsidRPr="009D6196">
        <w:rPr>
          <w:rFonts w:ascii="Tahoma" w:hAnsi="Tahoma" w:cs="Tahoma"/>
        </w:rPr>
        <w:t>from being accessed by its competitor</w:t>
      </w:r>
      <w:r w:rsidR="00722F9D" w:rsidRPr="009D6196">
        <w:rPr>
          <w:rFonts w:ascii="Tahoma" w:hAnsi="Tahoma" w:cs="Tahoma"/>
        </w:rPr>
        <w:t>s</w:t>
      </w:r>
      <w:r w:rsidR="003047AA" w:rsidRPr="009D6196">
        <w:rPr>
          <w:rFonts w:ascii="Tahoma" w:hAnsi="Tahoma" w:cs="Tahoma"/>
        </w:rPr>
        <w:t>.</w:t>
      </w:r>
    </w:p>
    <w:p w14:paraId="1CB15F00" w14:textId="77777777" w:rsidR="003047AA" w:rsidRPr="001B1860" w:rsidRDefault="003047AA" w:rsidP="00985A7B">
      <w:pPr>
        <w:spacing w:after="160" w:line="480" w:lineRule="auto"/>
        <w:jc w:val="both"/>
        <w:rPr>
          <w:rFonts w:ascii="Tahoma" w:hAnsi="Tahoma" w:cs="Tahoma"/>
        </w:rPr>
      </w:pPr>
    </w:p>
    <w:p w14:paraId="07CF0B91" w14:textId="61537D40" w:rsidR="004C6552" w:rsidRPr="009D6196" w:rsidRDefault="009D6196" w:rsidP="009D6196">
      <w:pPr>
        <w:spacing w:after="160" w:line="480" w:lineRule="auto"/>
        <w:ind w:left="1134" w:hanging="1134"/>
        <w:jc w:val="both"/>
        <w:rPr>
          <w:rFonts w:ascii="Tahoma" w:hAnsi="Tahoma" w:cs="Tahoma"/>
        </w:rPr>
      </w:pPr>
      <w:r w:rsidRPr="001B1860">
        <w:rPr>
          <w:rFonts w:ascii="Tahoma" w:eastAsiaTheme="minorHAnsi" w:hAnsi="Tahoma" w:cs="Tahoma"/>
          <w:iCs/>
          <w:lang w:val="en-US" w:eastAsia="en-US"/>
        </w:rPr>
        <w:t>(8)</w:t>
      </w:r>
      <w:r w:rsidRPr="001B1860">
        <w:rPr>
          <w:rFonts w:ascii="Tahoma" w:eastAsiaTheme="minorHAnsi" w:hAnsi="Tahoma" w:cs="Tahoma"/>
          <w:iCs/>
          <w:lang w:val="en-US" w:eastAsia="en-US"/>
        </w:rPr>
        <w:tab/>
      </w:r>
      <w:r w:rsidR="00722F9D" w:rsidRPr="009D6196">
        <w:rPr>
          <w:rFonts w:ascii="Tahoma" w:hAnsi="Tahoma" w:cs="Tahoma"/>
        </w:rPr>
        <w:t xml:space="preserve">The </w:t>
      </w:r>
      <w:r w:rsidR="004C6552" w:rsidRPr="009D6196">
        <w:rPr>
          <w:rFonts w:ascii="Tahoma" w:hAnsi="Tahoma" w:cs="Tahoma"/>
        </w:rPr>
        <w:t>1</w:t>
      </w:r>
      <w:r w:rsidR="004C6552" w:rsidRPr="009D6196">
        <w:rPr>
          <w:rFonts w:ascii="Tahoma" w:hAnsi="Tahoma" w:cs="Tahoma"/>
          <w:vertAlign w:val="superscript"/>
        </w:rPr>
        <w:t>st</w:t>
      </w:r>
      <w:r w:rsidR="004C6552" w:rsidRPr="009D6196">
        <w:rPr>
          <w:rFonts w:ascii="Tahoma" w:hAnsi="Tahoma" w:cs="Tahoma"/>
        </w:rPr>
        <w:t xml:space="preserve"> and 2</w:t>
      </w:r>
      <w:r w:rsidR="004C6552" w:rsidRPr="009D6196">
        <w:rPr>
          <w:rFonts w:ascii="Tahoma" w:hAnsi="Tahoma" w:cs="Tahoma"/>
          <w:vertAlign w:val="superscript"/>
        </w:rPr>
        <w:t>nd</w:t>
      </w:r>
      <w:r w:rsidR="004C6552" w:rsidRPr="009D6196">
        <w:rPr>
          <w:rFonts w:ascii="Tahoma" w:hAnsi="Tahoma" w:cs="Tahoma"/>
        </w:rPr>
        <w:t xml:space="preserve"> defendants breached the </w:t>
      </w:r>
      <w:r w:rsidR="00F63906" w:rsidRPr="009D6196">
        <w:rPr>
          <w:rFonts w:ascii="Tahoma" w:hAnsi="Tahoma" w:cs="Tahoma"/>
        </w:rPr>
        <w:t xml:space="preserve">duties / </w:t>
      </w:r>
      <w:r w:rsidR="004C6552" w:rsidRPr="009D6196">
        <w:rPr>
          <w:rFonts w:ascii="Tahoma" w:hAnsi="Tahoma" w:cs="Tahoma"/>
        </w:rPr>
        <w:t>obligations in on</w:t>
      </w:r>
      <w:r w:rsidR="001B1860" w:rsidRPr="009D6196">
        <w:rPr>
          <w:rFonts w:ascii="Tahoma" w:hAnsi="Tahoma" w:cs="Tahoma"/>
        </w:rPr>
        <w:t>e</w:t>
      </w:r>
      <w:r w:rsidR="004C6552" w:rsidRPr="009D6196">
        <w:rPr>
          <w:rFonts w:ascii="Tahoma" w:hAnsi="Tahoma" w:cs="Tahoma"/>
        </w:rPr>
        <w:t>, more, or all the following respects</w:t>
      </w:r>
      <w:r w:rsidR="0010149E" w:rsidRPr="009D6196">
        <w:rPr>
          <w:rFonts w:ascii="Tahoma" w:hAnsi="Tahoma" w:cs="Tahoma"/>
        </w:rPr>
        <w:t xml:space="preserve"> (paraphrased)</w:t>
      </w:r>
      <w:r w:rsidR="004C6552" w:rsidRPr="009D6196">
        <w:rPr>
          <w:rFonts w:ascii="Tahoma" w:hAnsi="Tahoma" w:cs="Tahoma"/>
        </w:rPr>
        <w:t>:</w:t>
      </w:r>
    </w:p>
    <w:p w14:paraId="4A3F644A" w14:textId="77777777" w:rsidR="004C6552" w:rsidRPr="001B1860" w:rsidRDefault="004C6552" w:rsidP="00985A7B">
      <w:pPr>
        <w:spacing w:line="480" w:lineRule="auto"/>
        <w:rPr>
          <w:rFonts w:ascii="Tahoma" w:hAnsi="Tahoma" w:cs="Tahoma"/>
        </w:rPr>
      </w:pPr>
    </w:p>
    <w:p w14:paraId="3999A48A" w14:textId="23ADBCAC" w:rsidR="004C6552" w:rsidRPr="009D6196" w:rsidRDefault="009D6196" w:rsidP="009D6196">
      <w:pPr>
        <w:spacing w:after="160" w:line="480" w:lineRule="auto"/>
        <w:ind w:left="2268" w:hanging="1134"/>
        <w:jc w:val="both"/>
        <w:rPr>
          <w:rFonts w:ascii="Tahoma" w:hAnsi="Tahoma" w:cs="Tahoma"/>
        </w:rPr>
      </w:pPr>
      <w:r w:rsidRPr="00C41BE9">
        <w:rPr>
          <w:rFonts w:ascii="Tahoma" w:eastAsiaTheme="minorHAnsi" w:hAnsi="Tahoma" w:cs="Tahoma"/>
          <w:lang w:val="en-US" w:eastAsia="en-US"/>
        </w:rPr>
        <w:t>(8.1)</w:t>
      </w:r>
      <w:r w:rsidRPr="00C41BE9">
        <w:rPr>
          <w:rFonts w:ascii="Tahoma" w:eastAsiaTheme="minorHAnsi" w:hAnsi="Tahoma" w:cs="Tahoma"/>
          <w:lang w:val="en-US" w:eastAsia="en-US"/>
        </w:rPr>
        <w:tab/>
      </w:r>
      <w:r w:rsidR="004C6552" w:rsidRPr="009D6196">
        <w:rPr>
          <w:rFonts w:ascii="Tahoma" w:hAnsi="Tahoma" w:cs="Tahoma"/>
        </w:rPr>
        <w:t>The</w:t>
      </w:r>
      <w:r w:rsidR="0010149E" w:rsidRPr="009D6196">
        <w:rPr>
          <w:rFonts w:ascii="Tahoma" w:hAnsi="Tahoma" w:cs="Tahoma"/>
        </w:rPr>
        <w:t>y</w:t>
      </w:r>
      <w:r w:rsidR="004C6552" w:rsidRPr="009D6196">
        <w:rPr>
          <w:rFonts w:ascii="Tahoma" w:hAnsi="Tahoma" w:cs="Tahoma"/>
        </w:rPr>
        <w:t xml:space="preserve"> financed the establishment, registration, and operation of the 3</w:t>
      </w:r>
      <w:r w:rsidR="004C6552" w:rsidRPr="009D6196">
        <w:rPr>
          <w:rFonts w:ascii="Tahoma" w:hAnsi="Tahoma" w:cs="Tahoma"/>
          <w:vertAlign w:val="superscript"/>
        </w:rPr>
        <w:t>rd</w:t>
      </w:r>
      <w:r w:rsidR="004C6552" w:rsidRPr="009D6196">
        <w:rPr>
          <w:rFonts w:ascii="Tahoma" w:hAnsi="Tahoma" w:cs="Tahoma"/>
        </w:rPr>
        <w:t xml:space="preserve"> </w:t>
      </w:r>
      <w:r w:rsidR="00C41BE9" w:rsidRPr="009D6196">
        <w:rPr>
          <w:rFonts w:ascii="Tahoma" w:hAnsi="Tahoma" w:cs="Tahoma"/>
        </w:rPr>
        <w:t>defendant, which</w:t>
      </w:r>
      <w:r w:rsidR="00F63906" w:rsidRPr="009D6196">
        <w:rPr>
          <w:rFonts w:ascii="Tahoma" w:hAnsi="Tahoma" w:cs="Tahoma"/>
        </w:rPr>
        <w:t xml:space="preserve"> was meant to be the plaintiff’s competitor in the market</w:t>
      </w:r>
      <w:r w:rsidR="004C6552" w:rsidRPr="009D6196">
        <w:rPr>
          <w:rFonts w:ascii="Tahoma" w:hAnsi="Tahoma" w:cs="Tahoma"/>
        </w:rPr>
        <w:t>.</w:t>
      </w:r>
    </w:p>
    <w:p w14:paraId="23F903F4" w14:textId="77777777" w:rsidR="00020727" w:rsidRPr="00020727" w:rsidRDefault="00020727" w:rsidP="00020727">
      <w:pPr>
        <w:spacing w:after="160" w:line="480" w:lineRule="auto"/>
        <w:jc w:val="both"/>
        <w:rPr>
          <w:rFonts w:ascii="Tahoma" w:hAnsi="Tahoma" w:cs="Tahoma"/>
        </w:rPr>
      </w:pPr>
    </w:p>
    <w:p w14:paraId="39406456" w14:textId="7DB2DE7B" w:rsidR="00F63906" w:rsidRPr="009D6196" w:rsidRDefault="009D6196" w:rsidP="009D6196">
      <w:pPr>
        <w:spacing w:after="160" w:line="480" w:lineRule="auto"/>
        <w:ind w:left="2268" w:hanging="1134"/>
        <w:jc w:val="both"/>
        <w:rPr>
          <w:rFonts w:ascii="Tahoma" w:hAnsi="Tahoma" w:cs="Tahoma"/>
        </w:rPr>
      </w:pPr>
      <w:r w:rsidRPr="00C41BE9">
        <w:rPr>
          <w:rFonts w:ascii="Tahoma" w:eastAsiaTheme="minorHAnsi" w:hAnsi="Tahoma" w:cs="Tahoma"/>
          <w:lang w:val="en-US" w:eastAsia="en-US"/>
        </w:rPr>
        <w:lastRenderedPageBreak/>
        <w:t>(8.2)</w:t>
      </w:r>
      <w:r w:rsidRPr="00C41BE9">
        <w:rPr>
          <w:rFonts w:ascii="Tahoma" w:eastAsiaTheme="minorHAnsi" w:hAnsi="Tahoma" w:cs="Tahoma"/>
          <w:lang w:val="en-US" w:eastAsia="en-US"/>
        </w:rPr>
        <w:tab/>
      </w:r>
      <w:r w:rsidR="00F63906" w:rsidRPr="009D6196">
        <w:rPr>
          <w:rFonts w:ascii="Tahoma" w:hAnsi="Tahoma" w:cs="Tahoma"/>
        </w:rPr>
        <w:t>The</w:t>
      </w:r>
      <w:r w:rsidR="0010149E" w:rsidRPr="009D6196">
        <w:rPr>
          <w:rFonts w:ascii="Tahoma" w:hAnsi="Tahoma" w:cs="Tahoma"/>
        </w:rPr>
        <w:t>y</w:t>
      </w:r>
      <w:r w:rsidR="00F63906" w:rsidRPr="009D6196">
        <w:rPr>
          <w:rFonts w:ascii="Tahoma" w:hAnsi="Tahoma" w:cs="Tahoma"/>
        </w:rPr>
        <w:t xml:space="preserve"> competed with the plaintiff through the 3</w:t>
      </w:r>
      <w:r w:rsidR="00F63906" w:rsidRPr="009D6196">
        <w:rPr>
          <w:rFonts w:ascii="Tahoma" w:hAnsi="Tahoma" w:cs="Tahoma"/>
          <w:vertAlign w:val="superscript"/>
        </w:rPr>
        <w:t>rd</w:t>
      </w:r>
      <w:r w:rsidR="00F63906" w:rsidRPr="009D6196">
        <w:rPr>
          <w:rFonts w:ascii="Tahoma" w:hAnsi="Tahoma" w:cs="Tahoma"/>
        </w:rPr>
        <w:t xml:space="preserve"> defendant, using the plaintiff’s resources.</w:t>
      </w:r>
    </w:p>
    <w:p w14:paraId="76561739" w14:textId="77777777" w:rsidR="00F63906" w:rsidRPr="00F63906" w:rsidRDefault="00F63906" w:rsidP="00985A7B">
      <w:pPr>
        <w:spacing w:line="480" w:lineRule="auto"/>
        <w:rPr>
          <w:rFonts w:ascii="Tahoma" w:hAnsi="Tahoma" w:cs="Tahoma"/>
        </w:rPr>
      </w:pPr>
    </w:p>
    <w:p w14:paraId="6D85B11D" w14:textId="49EF7FF1" w:rsidR="00720441" w:rsidRPr="009D6196" w:rsidRDefault="009D6196" w:rsidP="009D6196">
      <w:pPr>
        <w:spacing w:after="160" w:line="480" w:lineRule="auto"/>
        <w:ind w:left="2268" w:hanging="1134"/>
        <w:jc w:val="both"/>
        <w:rPr>
          <w:rFonts w:ascii="Tahoma" w:hAnsi="Tahoma" w:cs="Tahoma"/>
        </w:rPr>
      </w:pPr>
      <w:r>
        <w:rPr>
          <w:rFonts w:ascii="Tahoma" w:eastAsiaTheme="minorHAnsi" w:hAnsi="Tahoma" w:cs="Tahoma"/>
          <w:lang w:val="en-US" w:eastAsia="en-US"/>
        </w:rPr>
        <w:t>(8.3)</w:t>
      </w:r>
      <w:r>
        <w:rPr>
          <w:rFonts w:ascii="Tahoma" w:eastAsiaTheme="minorHAnsi" w:hAnsi="Tahoma" w:cs="Tahoma"/>
          <w:lang w:val="en-US" w:eastAsia="en-US"/>
        </w:rPr>
        <w:tab/>
      </w:r>
      <w:r w:rsidR="00720441" w:rsidRPr="009D6196">
        <w:rPr>
          <w:rFonts w:ascii="Tahoma" w:hAnsi="Tahoma" w:cs="Tahoma"/>
        </w:rPr>
        <w:t>They advanced, improved, and built the 3</w:t>
      </w:r>
      <w:r w:rsidR="00720441" w:rsidRPr="009D6196">
        <w:rPr>
          <w:rFonts w:ascii="Tahoma" w:hAnsi="Tahoma" w:cs="Tahoma"/>
          <w:vertAlign w:val="superscript"/>
        </w:rPr>
        <w:t>rd</w:t>
      </w:r>
      <w:r w:rsidR="00720441" w:rsidRPr="009D6196">
        <w:rPr>
          <w:rFonts w:ascii="Tahoma" w:hAnsi="Tahoma" w:cs="Tahoma"/>
        </w:rPr>
        <w:t xml:space="preserve"> defendant’s business operations to the detriment of the plaintiff.</w:t>
      </w:r>
    </w:p>
    <w:p w14:paraId="3CE89361" w14:textId="77777777" w:rsidR="00720441" w:rsidRPr="00720441" w:rsidRDefault="00720441" w:rsidP="00985A7B">
      <w:pPr>
        <w:spacing w:line="480" w:lineRule="auto"/>
        <w:rPr>
          <w:rFonts w:ascii="Tahoma" w:hAnsi="Tahoma" w:cs="Tahoma"/>
        </w:rPr>
      </w:pPr>
    </w:p>
    <w:p w14:paraId="7A9AC623" w14:textId="3CB6CDCE" w:rsidR="004C6552" w:rsidRPr="009D6196" w:rsidRDefault="009D6196" w:rsidP="009D6196">
      <w:pPr>
        <w:spacing w:after="160" w:line="480" w:lineRule="auto"/>
        <w:ind w:left="2268" w:hanging="1134"/>
        <w:jc w:val="both"/>
        <w:rPr>
          <w:rFonts w:ascii="Tahoma" w:hAnsi="Tahoma" w:cs="Tahoma"/>
        </w:rPr>
      </w:pPr>
      <w:r w:rsidRPr="00020727">
        <w:rPr>
          <w:rFonts w:ascii="Tahoma" w:eastAsiaTheme="minorHAnsi" w:hAnsi="Tahoma" w:cs="Tahoma"/>
          <w:lang w:val="en-US" w:eastAsia="en-US"/>
        </w:rPr>
        <w:t>(8.4)</w:t>
      </w:r>
      <w:r w:rsidRPr="00020727">
        <w:rPr>
          <w:rFonts w:ascii="Tahoma" w:eastAsiaTheme="minorHAnsi" w:hAnsi="Tahoma" w:cs="Tahoma"/>
          <w:lang w:val="en-US" w:eastAsia="en-US"/>
        </w:rPr>
        <w:tab/>
      </w:r>
      <w:r w:rsidR="004C6552" w:rsidRPr="009D6196">
        <w:rPr>
          <w:rFonts w:ascii="Tahoma" w:hAnsi="Tahoma" w:cs="Tahoma"/>
        </w:rPr>
        <w:t>The</w:t>
      </w:r>
      <w:r w:rsidR="0010149E" w:rsidRPr="009D6196">
        <w:rPr>
          <w:rFonts w:ascii="Tahoma" w:hAnsi="Tahoma" w:cs="Tahoma"/>
        </w:rPr>
        <w:t>y</w:t>
      </w:r>
      <w:r w:rsidR="004C6552" w:rsidRPr="009D6196">
        <w:rPr>
          <w:rFonts w:ascii="Tahoma" w:hAnsi="Tahoma" w:cs="Tahoma"/>
        </w:rPr>
        <w:t xml:space="preserve"> redirected customers away from the plaintiff for the financial benefit of the 3</w:t>
      </w:r>
      <w:r w:rsidR="004C6552" w:rsidRPr="009D6196">
        <w:rPr>
          <w:rFonts w:ascii="Tahoma" w:hAnsi="Tahoma" w:cs="Tahoma"/>
          <w:vertAlign w:val="superscript"/>
        </w:rPr>
        <w:t>rd</w:t>
      </w:r>
      <w:r w:rsidR="004C6552" w:rsidRPr="009D6196">
        <w:rPr>
          <w:rFonts w:ascii="Tahoma" w:hAnsi="Tahoma" w:cs="Tahoma"/>
        </w:rPr>
        <w:t xml:space="preserve"> defendant.</w:t>
      </w:r>
    </w:p>
    <w:p w14:paraId="72D0E90D" w14:textId="77777777" w:rsidR="004C6552" w:rsidRPr="001B1860" w:rsidRDefault="004C6552" w:rsidP="00985A7B">
      <w:pPr>
        <w:spacing w:line="480" w:lineRule="auto"/>
        <w:rPr>
          <w:rFonts w:ascii="Tahoma" w:hAnsi="Tahoma" w:cs="Tahoma"/>
        </w:rPr>
      </w:pPr>
    </w:p>
    <w:p w14:paraId="0E007FA6" w14:textId="5533EC73" w:rsidR="001B1860" w:rsidRPr="009D6196" w:rsidRDefault="009D6196" w:rsidP="009D6196">
      <w:pPr>
        <w:spacing w:after="160" w:line="480" w:lineRule="auto"/>
        <w:ind w:left="2268" w:hanging="1134"/>
        <w:jc w:val="both"/>
        <w:rPr>
          <w:rFonts w:ascii="Tahoma" w:hAnsi="Tahoma" w:cs="Tahoma"/>
        </w:rPr>
      </w:pPr>
      <w:r w:rsidRPr="00F63906">
        <w:rPr>
          <w:rFonts w:ascii="Tahoma" w:eastAsiaTheme="minorHAnsi" w:hAnsi="Tahoma" w:cs="Tahoma"/>
          <w:lang w:val="en-US" w:eastAsia="en-US"/>
        </w:rPr>
        <w:t>(8.5)</w:t>
      </w:r>
      <w:r w:rsidRPr="00F63906">
        <w:rPr>
          <w:rFonts w:ascii="Tahoma" w:eastAsiaTheme="minorHAnsi" w:hAnsi="Tahoma" w:cs="Tahoma"/>
          <w:lang w:val="en-US" w:eastAsia="en-US"/>
        </w:rPr>
        <w:tab/>
      </w:r>
      <w:r w:rsidR="00F63906" w:rsidRPr="009D6196">
        <w:rPr>
          <w:rFonts w:ascii="Tahoma" w:hAnsi="Tahoma" w:cs="Tahoma"/>
        </w:rPr>
        <w:t>The</w:t>
      </w:r>
      <w:r w:rsidR="0010149E" w:rsidRPr="009D6196">
        <w:rPr>
          <w:rFonts w:ascii="Tahoma" w:hAnsi="Tahoma" w:cs="Tahoma"/>
        </w:rPr>
        <w:t xml:space="preserve">y made </w:t>
      </w:r>
      <w:r w:rsidR="00F63906" w:rsidRPr="009D6196">
        <w:rPr>
          <w:rFonts w:ascii="Tahoma" w:hAnsi="Tahoma" w:cs="Tahoma"/>
          <w:color w:val="000000"/>
        </w:rPr>
        <w:t>fraudulent misrepresentations to the plaintiff’s customers as to the 3</w:t>
      </w:r>
      <w:r w:rsidR="00F63906" w:rsidRPr="009D6196">
        <w:rPr>
          <w:rFonts w:ascii="Tahoma" w:hAnsi="Tahoma" w:cs="Tahoma"/>
          <w:color w:val="000000"/>
          <w:vertAlign w:val="superscript"/>
        </w:rPr>
        <w:t>rd</w:t>
      </w:r>
      <w:r w:rsidR="00F63906" w:rsidRPr="009D6196">
        <w:rPr>
          <w:rFonts w:ascii="Tahoma" w:hAnsi="Tahoma" w:cs="Tahoma"/>
          <w:color w:val="000000"/>
        </w:rPr>
        <w:t xml:space="preserve"> defendant’s business or goods and </w:t>
      </w:r>
      <w:r w:rsidR="00F63906" w:rsidRPr="009D6196">
        <w:rPr>
          <w:rFonts w:ascii="Tahoma" w:hAnsi="Tahoma" w:cs="Tahoma"/>
        </w:rPr>
        <w:t>published injurious falsehoods of and concerning the plaintiff’s business</w:t>
      </w:r>
      <w:r w:rsidR="00F63906" w:rsidRPr="009D6196">
        <w:rPr>
          <w:rFonts w:ascii="Tahoma" w:hAnsi="Tahoma" w:cs="Tahoma"/>
          <w:color w:val="000000"/>
        </w:rPr>
        <w:t>.</w:t>
      </w:r>
    </w:p>
    <w:p w14:paraId="442DBF79" w14:textId="77777777" w:rsidR="001B1860" w:rsidRPr="001B1860" w:rsidRDefault="001B1860" w:rsidP="00985A7B">
      <w:pPr>
        <w:spacing w:line="480" w:lineRule="auto"/>
        <w:rPr>
          <w:rFonts w:ascii="Tahoma" w:hAnsi="Tahoma" w:cs="Tahoma"/>
          <w:color w:val="000000"/>
        </w:rPr>
      </w:pPr>
    </w:p>
    <w:p w14:paraId="7A1D0BCB" w14:textId="31866B53" w:rsidR="001B1860" w:rsidRPr="009D6196" w:rsidRDefault="009D6196" w:rsidP="009D6196">
      <w:pPr>
        <w:spacing w:after="160" w:line="480" w:lineRule="auto"/>
        <w:ind w:left="2268" w:hanging="1134"/>
        <w:jc w:val="both"/>
        <w:rPr>
          <w:rFonts w:ascii="Tahoma" w:hAnsi="Tahoma" w:cs="Tahoma"/>
        </w:rPr>
      </w:pPr>
      <w:r w:rsidRPr="001B1860">
        <w:rPr>
          <w:rFonts w:ascii="Tahoma" w:eastAsiaTheme="minorHAnsi" w:hAnsi="Tahoma" w:cs="Tahoma"/>
          <w:lang w:val="en-US" w:eastAsia="en-US"/>
        </w:rPr>
        <w:t>(8.6)</w:t>
      </w:r>
      <w:r w:rsidRPr="001B1860">
        <w:rPr>
          <w:rFonts w:ascii="Tahoma" w:eastAsiaTheme="minorHAnsi" w:hAnsi="Tahoma" w:cs="Tahoma"/>
          <w:lang w:val="en-US" w:eastAsia="en-US"/>
        </w:rPr>
        <w:tab/>
      </w:r>
      <w:r w:rsidR="001B1860" w:rsidRPr="009D6196">
        <w:rPr>
          <w:rFonts w:ascii="Tahoma" w:hAnsi="Tahoma" w:cs="Tahoma"/>
        </w:rPr>
        <w:t>The</w:t>
      </w:r>
      <w:r w:rsidR="0010149E" w:rsidRPr="009D6196">
        <w:rPr>
          <w:rFonts w:ascii="Tahoma" w:hAnsi="Tahoma" w:cs="Tahoma"/>
        </w:rPr>
        <w:t>y</w:t>
      </w:r>
      <w:r w:rsidR="001B1860" w:rsidRPr="009D6196">
        <w:rPr>
          <w:rFonts w:ascii="Tahoma" w:hAnsi="Tahoma" w:cs="Tahoma"/>
        </w:rPr>
        <w:t xml:space="preserve"> </w:t>
      </w:r>
      <w:r w:rsidR="004C6552" w:rsidRPr="009D6196">
        <w:rPr>
          <w:rFonts w:ascii="Tahoma" w:hAnsi="Tahoma" w:cs="Tahoma"/>
          <w:color w:val="000000"/>
        </w:rPr>
        <w:t>misuse</w:t>
      </w:r>
      <w:r w:rsidR="001B1860" w:rsidRPr="009D6196">
        <w:rPr>
          <w:rFonts w:ascii="Tahoma" w:hAnsi="Tahoma" w:cs="Tahoma"/>
          <w:color w:val="000000"/>
        </w:rPr>
        <w:t>d</w:t>
      </w:r>
      <w:r w:rsidR="004C6552" w:rsidRPr="009D6196">
        <w:rPr>
          <w:rFonts w:ascii="Tahoma" w:hAnsi="Tahoma" w:cs="Tahoma"/>
          <w:color w:val="000000"/>
        </w:rPr>
        <w:t xml:space="preserve"> confidential information to advance </w:t>
      </w:r>
      <w:r w:rsidR="001B1860" w:rsidRPr="009D6196">
        <w:rPr>
          <w:rFonts w:ascii="Tahoma" w:hAnsi="Tahoma" w:cs="Tahoma"/>
          <w:color w:val="000000"/>
        </w:rPr>
        <w:t>the 3</w:t>
      </w:r>
      <w:r w:rsidR="001B1860" w:rsidRPr="009D6196">
        <w:rPr>
          <w:rFonts w:ascii="Tahoma" w:hAnsi="Tahoma" w:cs="Tahoma"/>
          <w:color w:val="000000"/>
          <w:vertAlign w:val="superscript"/>
        </w:rPr>
        <w:t>rd</w:t>
      </w:r>
      <w:r w:rsidR="001B1860" w:rsidRPr="009D6196">
        <w:rPr>
          <w:rFonts w:ascii="Tahoma" w:hAnsi="Tahoma" w:cs="Tahoma"/>
          <w:color w:val="000000"/>
        </w:rPr>
        <w:t xml:space="preserve"> defendant’s</w:t>
      </w:r>
      <w:r w:rsidR="004C6552" w:rsidRPr="009D6196">
        <w:rPr>
          <w:rFonts w:ascii="Tahoma" w:hAnsi="Tahoma" w:cs="Tahoma"/>
          <w:color w:val="000000"/>
        </w:rPr>
        <w:t xml:space="preserve"> business interests and activities at the expense </w:t>
      </w:r>
      <w:r w:rsidR="0010149E" w:rsidRPr="009D6196">
        <w:rPr>
          <w:rFonts w:ascii="Tahoma" w:hAnsi="Tahoma" w:cs="Tahoma"/>
          <w:color w:val="000000"/>
        </w:rPr>
        <w:t xml:space="preserve">and to the detriment </w:t>
      </w:r>
      <w:r w:rsidR="004C6552" w:rsidRPr="009D6196">
        <w:rPr>
          <w:rFonts w:ascii="Tahoma" w:hAnsi="Tahoma" w:cs="Tahoma"/>
          <w:color w:val="000000"/>
        </w:rPr>
        <w:t>of</w:t>
      </w:r>
      <w:r w:rsidR="001B1860" w:rsidRPr="009D6196">
        <w:rPr>
          <w:rFonts w:ascii="Tahoma" w:hAnsi="Tahoma" w:cs="Tahoma"/>
          <w:color w:val="000000"/>
        </w:rPr>
        <w:t xml:space="preserve"> the </w:t>
      </w:r>
      <w:r w:rsidR="0010149E" w:rsidRPr="009D6196">
        <w:rPr>
          <w:rFonts w:ascii="Tahoma" w:hAnsi="Tahoma" w:cs="Tahoma"/>
          <w:color w:val="000000"/>
        </w:rPr>
        <w:t>plaintiff</w:t>
      </w:r>
      <w:r w:rsidR="001B1860" w:rsidRPr="009D6196">
        <w:rPr>
          <w:rFonts w:ascii="Tahoma" w:hAnsi="Tahoma" w:cs="Tahoma"/>
          <w:color w:val="000000"/>
        </w:rPr>
        <w:t>.</w:t>
      </w:r>
    </w:p>
    <w:p w14:paraId="475A6EFF" w14:textId="77777777" w:rsidR="001B1860" w:rsidRPr="001B1860" w:rsidRDefault="001B1860" w:rsidP="00985A7B">
      <w:pPr>
        <w:spacing w:line="480" w:lineRule="auto"/>
        <w:rPr>
          <w:rFonts w:ascii="Tahoma" w:hAnsi="Tahoma" w:cs="Tahoma"/>
          <w:color w:val="000000"/>
        </w:rPr>
      </w:pPr>
    </w:p>
    <w:p w14:paraId="4E61F755" w14:textId="2D36BBC0" w:rsidR="004C6552" w:rsidRPr="009D6196" w:rsidRDefault="009D6196" w:rsidP="009D6196">
      <w:pPr>
        <w:spacing w:after="160" w:line="480" w:lineRule="auto"/>
        <w:ind w:left="2268" w:hanging="1134"/>
        <w:jc w:val="both"/>
        <w:rPr>
          <w:rFonts w:ascii="Tahoma" w:hAnsi="Tahoma" w:cs="Tahoma"/>
        </w:rPr>
      </w:pPr>
      <w:r w:rsidRPr="00030D18">
        <w:rPr>
          <w:rFonts w:ascii="Tahoma" w:eastAsiaTheme="minorHAnsi" w:hAnsi="Tahoma" w:cs="Tahoma"/>
          <w:lang w:val="en-US" w:eastAsia="en-US"/>
        </w:rPr>
        <w:t>(8.7)</w:t>
      </w:r>
      <w:r w:rsidRPr="00030D18">
        <w:rPr>
          <w:rFonts w:ascii="Tahoma" w:eastAsiaTheme="minorHAnsi" w:hAnsi="Tahoma" w:cs="Tahoma"/>
          <w:lang w:val="en-US" w:eastAsia="en-US"/>
        </w:rPr>
        <w:tab/>
      </w:r>
      <w:r w:rsidR="001B1860" w:rsidRPr="009D6196">
        <w:rPr>
          <w:rFonts w:ascii="Tahoma" w:hAnsi="Tahoma" w:cs="Tahoma"/>
        </w:rPr>
        <w:t>The</w:t>
      </w:r>
      <w:r w:rsidR="0010149E" w:rsidRPr="009D6196">
        <w:rPr>
          <w:rFonts w:ascii="Tahoma" w:hAnsi="Tahoma" w:cs="Tahoma"/>
        </w:rPr>
        <w:t>y</w:t>
      </w:r>
      <w:r w:rsidR="001B1860" w:rsidRPr="009D6196">
        <w:rPr>
          <w:rFonts w:ascii="Tahoma" w:hAnsi="Tahoma" w:cs="Tahoma"/>
        </w:rPr>
        <w:t xml:space="preserve"> made </w:t>
      </w:r>
      <w:r w:rsidR="004C6552" w:rsidRPr="009D6196">
        <w:rPr>
          <w:rFonts w:ascii="Tahoma" w:hAnsi="Tahoma" w:cs="Tahoma"/>
          <w:color w:val="000000"/>
        </w:rPr>
        <w:t xml:space="preserve">unfair use of </w:t>
      </w:r>
      <w:r w:rsidR="001B1860" w:rsidRPr="009D6196">
        <w:rPr>
          <w:rFonts w:ascii="Tahoma" w:hAnsi="Tahoma" w:cs="Tahoma"/>
          <w:color w:val="000000"/>
        </w:rPr>
        <w:t xml:space="preserve">the plaintiff’s </w:t>
      </w:r>
      <w:r w:rsidR="004C6552" w:rsidRPr="009D6196">
        <w:rPr>
          <w:rFonts w:ascii="Tahoma" w:hAnsi="Tahoma" w:cs="Tahoma"/>
          <w:color w:val="000000"/>
        </w:rPr>
        <w:t xml:space="preserve">fruits and </w:t>
      </w:r>
      <w:r w:rsidR="001B1860" w:rsidRPr="009D6196">
        <w:rPr>
          <w:rFonts w:ascii="Tahoma" w:hAnsi="Tahoma" w:cs="Tahoma"/>
          <w:color w:val="000000"/>
        </w:rPr>
        <w:t>labor to advance the business interests of the 3</w:t>
      </w:r>
      <w:r w:rsidR="001B1860" w:rsidRPr="009D6196">
        <w:rPr>
          <w:rFonts w:ascii="Tahoma" w:hAnsi="Tahoma" w:cs="Tahoma"/>
          <w:color w:val="000000"/>
          <w:vertAlign w:val="superscript"/>
        </w:rPr>
        <w:t>rd</w:t>
      </w:r>
      <w:r w:rsidR="001B1860" w:rsidRPr="009D6196">
        <w:rPr>
          <w:rFonts w:ascii="Tahoma" w:hAnsi="Tahoma" w:cs="Tahoma"/>
          <w:color w:val="000000"/>
        </w:rPr>
        <w:t xml:space="preserve"> defendant.</w:t>
      </w:r>
    </w:p>
    <w:p w14:paraId="1B54097F" w14:textId="77777777" w:rsidR="00030D18" w:rsidRPr="00030D18" w:rsidRDefault="00030D18" w:rsidP="00985A7B">
      <w:pPr>
        <w:spacing w:line="480" w:lineRule="auto"/>
        <w:rPr>
          <w:rFonts w:ascii="Tahoma" w:hAnsi="Tahoma" w:cs="Tahoma"/>
        </w:rPr>
      </w:pPr>
    </w:p>
    <w:p w14:paraId="32344BFD" w14:textId="4343C276" w:rsidR="00030D18" w:rsidRPr="009D6196" w:rsidRDefault="009D6196" w:rsidP="009D6196">
      <w:pPr>
        <w:spacing w:after="160" w:line="480" w:lineRule="auto"/>
        <w:ind w:left="2268" w:hanging="1134"/>
        <w:jc w:val="both"/>
        <w:rPr>
          <w:rFonts w:ascii="Tahoma" w:hAnsi="Tahoma" w:cs="Tahoma"/>
        </w:rPr>
      </w:pPr>
      <w:r w:rsidRPr="00F63906">
        <w:rPr>
          <w:rFonts w:ascii="Tahoma" w:eastAsiaTheme="minorHAnsi" w:hAnsi="Tahoma" w:cs="Tahoma"/>
          <w:lang w:val="en-US" w:eastAsia="en-US"/>
        </w:rPr>
        <w:t>(8.8)</w:t>
      </w:r>
      <w:r w:rsidRPr="00F63906">
        <w:rPr>
          <w:rFonts w:ascii="Tahoma" w:eastAsiaTheme="minorHAnsi" w:hAnsi="Tahoma" w:cs="Tahoma"/>
          <w:lang w:val="en-US" w:eastAsia="en-US"/>
        </w:rPr>
        <w:tab/>
      </w:r>
      <w:r w:rsidR="00030D18" w:rsidRPr="009D6196">
        <w:rPr>
          <w:rFonts w:ascii="Tahoma" w:hAnsi="Tahoma" w:cs="Tahoma"/>
        </w:rPr>
        <w:t>The</w:t>
      </w:r>
      <w:r w:rsidR="0010149E" w:rsidRPr="009D6196">
        <w:rPr>
          <w:rFonts w:ascii="Tahoma" w:hAnsi="Tahoma" w:cs="Tahoma"/>
        </w:rPr>
        <w:t>y</w:t>
      </w:r>
      <w:r w:rsidR="00030D18" w:rsidRPr="009D6196">
        <w:rPr>
          <w:rFonts w:ascii="Tahoma" w:hAnsi="Tahoma" w:cs="Tahoma"/>
        </w:rPr>
        <w:t xml:space="preserve"> breached their respective restraints of trade.</w:t>
      </w:r>
    </w:p>
    <w:p w14:paraId="41F98ED6" w14:textId="77777777" w:rsidR="003B191B" w:rsidRPr="00F63906" w:rsidRDefault="003B191B" w:rsidP="00985A7B">
      <w:pPr>
        <w:spacing w:after="160" w:line="480" w:lineRule="auto"/>
        <w:jc w:val="both"/>
        <w:rPr>
          <w:rFonts w:ascii="Tahoma" w:hAnsi="Tahoma" w:cs="Tahoma"/>
        </w:rPr>
      </w:pPr>
    </w:p>
    <w:p w14:paraId="52B52CCC" w14:textId="61E8C4D2" w:rsidR="00F63906" w:rsidRPr="00F63906" w:rsidRDefault="0010149E" w:rsidP="00985A7B">
      <w:pPr>
        <w:pStyle w:val="ListParagraph"/>
        <w:spacing w:after="160" w:line="480" w:lineRule="auto"/>
        <w:ind w:left="1134"/>
        <w:jc w:val="both"/>
        <w:rPr>
          <w:rFonts w:ascii="Tahoma" w:hAnsi="Tahoma" w:cs="Tahoma"/>
          <w:color w:val="000000"/>
          <w:shd w:val="clear" w:color="auto" w:fill="FFFFFF"/>
        </w:rPr>
      </w:pPr>
      <w:r>
        <w:rPr>
          <w:rFonts w:ascii="Tahoma" w:hAnsi="Tahoma" w:cs="Tahoma"/>
          <w:color w:val="000000"/>
          <w:shd w:val="clear" w:color="auto" w:fill="FFFFFF"/>
        </w:rPr>
        <w:t>T</w:t>
      </w:r>
      <w:r w:rsidR="00F63906" w:rsidRPr="00F63906">
        <w:rPr>
          <w:rFonts w:ascii="Tahoma" w:hAnsi="Tahoma" w:cs="Tahoma"/>
          <w:color w:val="000000"/>
          <w:shd w:val="clear" w:color="auto" w:fill="FFFFFF"/>
        </w:rPr>
        <w:t>he breaches occurred whilst the 1</w:t>
      </w:r>
      <w:r w:rsidR="00F63906" w:rsidRPr="00F63906">
        <w:rPr>
          <w:rFonts w:ascii="Tahoma" w:hAnsi="Tahoma" w:cs="Tahoma"/>
          <w:color w:val="000000"/>
          <w:shd w:val="clear" w:color="auto" w:fill="FFFFFF"/>
          <w:vertAlign w:val="superscript"/>
        </w:rPr>
        <w:t>st</w:t>
      </w:r>
      <w:r w:rsidR="00F63906" w:rsidRPr="00F63906">
        <w:rPr>
          <w:rFonts w:ascii="Tahoma" w:hAnsi="Tahoma" w:cs="Tahoma"/>
          <w:color w:val="000000"/>
          <w:shd w:val="clear" w:color="auto" w:fill="FFFFFF"/>
        </w:rPr>
        <w:t xml:space="preserve"> and 2</w:t>
      </w:r>
      <w:r w:rsidR="00F63906" w:rsidRPr="00F63906">
        <w:rPr>
          <w:rFonts w:ascii="Tahoma" w:hAnsi="Tahoma" w:cs="Tahoma"/>
          <w:color w:val="000000"/>
          <w:shd w:val="clear" w:color="auto" w:fill="FFFFFF"/>
          <w:vertAlign w:val="superscript"/>
        </w:rPr>
        <w:t>nd</w:t>
      </w:r>
      <w:r w:rsidR="00F63906" w:rsidRPr="00F63906">
        <w:rPr>
          <w:rFonts w:ascii="Tahoma" w:hAnsi="Tahoma" w:cs="Tahoma"/>
          <w:color w:val="000000"/>
          <w:shd w:val="clear" w:color="auto" w:fill="FFFFFF"/>
        </w:rPr>
        <w:t xml:space="preserve"> defendants were gainfully employed by the plaintiff.</w:t>
      </w:r>
    </w:p>
    <w:p w14:paraId="46F2D88F" w14:textId="77777777" w:rsidR="00720441" w:rsidRPr="00720441" w:rsidRDefault="00720441" w:rsidP="00985A7B">
      <w:pPr>
        <w:spacing w:after="160" w:line="480" w:lineRule="auto"/>
        <w:jc w:val="both"/>
        <w:rPr>
          <w:rFonts w:ascii="Verdana" w:hAnsi="Verdana"/>
          <w:color w:val="000000"/>
          <w:sz w:val="18"/>
          <w:szCs w:val="18"/>
          <w:shd w:val="clear" w:color="auto" w:fill="FFFFFF"/>
        </w:rPr>
      </w:pPr>
    </w:p>
    <w:p w14:paraId="2FA2F587" w14:textId="7A96249E" w:rsidR="008155A7" w:rsidRPr="009D6196" w:rsidRDefault="009D6196" w:rsidP="009D6196">
      <w:pPr>
        <w:spacing w:after="160" w:line="480" w:lineRule="auto"/>
        <w:ind w:left="1134" w:hanging="1134"/>
        <w:jc w:val="both"/>
        <w:rPr>
          <w:rFonts w:ascii="Tahoma" w:hAnsi="Tahoma" w:cs="Tahoma"/>
          <w:color w:val="000000"/>
          <w:u w:val="single"/>
          <w:shd w:val="clear" w:color="auto" w:fill="FFFFFF"/>
        </w:rPr>
      </w:pPr>
      <w:r w:rsidRPr="00101B95">
        <w:rPr>
          <w:rFonts w:ascii="Tahoma" w:eastAsiaTheme="minorHAnsi" w:hAnsi="Tahoma" w:cs="Tahoma"/>
          <w:iCs/>
          <w:color w:val="000000"/>
          <w:lang w:val="en-US" w:eastAsia="en-US"/>
        </w:rPr>
        <w:t>(9)</w:t>
      </w:r>
      <w:r w:rsidRPr="00101B95">
        <w:rPr>
          <w:rFonts w:ascii="Tahoma" w:eastAsiaTheme="minorHAnsi" w:hAnsi="Tahoma" w:cs="Tahoma"/>
          <w:iCs/>
          <w:color w:val="000000"/>
          <w:lang w:val="en-US" w:eastAsia="en-US"/>
        </w:rPr>
        <w:tab/>
      </w:r>
      <w:r w:rsidR="008155A7" w:rsidRPr="009D6196">
        <w:rPr>
          <w:rFonts w:ascii="Tahoma" w:hAnsi="Tahoma" w:cs="Tahoma"/>
        </w:rPr>
        <w:t>T</w:t>
      </w:r>
      <w:r w:rsidR="00720441" w:rsidRPr="009D6196">
        <w:rPr>
          <w:rFonts w:ascii="Tahoma" w:hAnsi="Tahoma" w:cs="Tahoma"/>
        </w:rPr>
        <w:t xml:space="preserve">he plaintiff relies on </w:t>
      </w:r>
      <w:r w:rsidR="008155A7" w:rsidRPr="009D6196">
        <w:rPr>
          <w:rFonts w:ascii="Tahoma" w:hAnsi="Tahoma" w:cs="Tahoma"/>
        </w:rPr>
        <w:t xml:space="preserve">the breach of </w:t>
      </w:r>
      <w:r w:rsidR="00720441" w:rsidRPr="009D6196">
        <w:rPr>
          <w:rFonts w:ascii="Tahoma" w:hAnsi="Tahoma" w:cs="Tahoma"/>
        </w:rPr>
        <w:t>contractual, statutory, and common law duties / obligations</w:t>
      </w:r>
      <w:r w:rsidR="008155A7" w:rsidRPr="009D6196">
        <w:rPr>
          <w:rFonts w:ascii="Tahoma" w:hAnsi="Tahoma" w:cs="Tahoma"/>
        </w:rPr>
        <w:t>,</w:t>
      </w:r>
      <w:r w:rsidR="00720441" w:rsidRPr="009D6196">
        <w:rPr>
          <w:rFonts w:ascii="Tahoma" w:hAnsi="Tahoma" w:cs="Tahoma"/>
        </w:rPr>
        <w:t xml:space="preserve"> imposed on the 1</w:t>
      </w:r>
      <w:r w:rsidR="00720441" w:rsidRPr="009D6196">
        <w:rPr>
          <w:rFonts w:ascii="Tahoma" w:hAnsi="Tahoma" w:cs="Tahoma"/>
          <w:vertAlign w:val="superscript"/>
        </w:rPr>
        <w:t>st</w:t>
      </w:r>
      <w:r w:rsidR="00720441" w:rsidRPr="009D6196">
        <w:rPr>
          <w:rFonts w:ascii="Tahoma" w:hAnsi="Tahoma" w:cs="Tahoma"/>
        </w:rPr>
        <w:t xml:space="preserve"> and 2</w:t>
      </w:r>
      <w:r w:rsidR="00720441" w:rsidRPr="009D6196">
        <w:rPr>
          <w:rFonts w:ascii="Tahoma" w:hAnsi="Tahoma" w:cs="Tahoma"/>
          <w:vertAlign w:val="superscript"/>
        </w:rPr>
        <w:t>nd</w:t>
      </w:r>
      <w:r w:rsidR="00720441" w:rsidRPr="009D6196">
        <w:rPr>
          <w:rFonts w:ascii="Tahoma" w:hAnsi="Tahoma" w:cs="Tahoma"/>
        </w:rPr>
        <w:t xml:space="preserve"> defendants, </w:t>
      </w:r>
      <w:r w:rsidR="008155A7" w:rsidRPr="009D6196">
        <w:rPr>
          <w:rFonts w:ascii="Tahoma" w:hAnsi="Tahoma" w:cs="Tahoma"/>
        </w:rPr>
        <w:t>to sustain claim</w:t>
      </w:r>
      <w:r w:rsidR="00724431" w:rsidRPr="009D6196">
        <w:rPr>
          <w:rFonts w:ascii="Tahoma" w:hAnsi="Tahoma" w:cs="Tahoma"/>
        </w:rPr>
        <w:t>s</w:t>
      </w:r>
      <w:r w:rsidR="008155A7" w:rsidRPr="009D6196">
        <w:rPr>
          <w:rFonts w:ascii="Tahoma" w:hAnsi="Tahoma" w:cs="Tahoma"/>
        </w:rPr>
        <w:t xml:space="preserve"> for damages against </w:t>
      </w:r>
      <w:r w:rsidR="00F20B90" w:rsidRPr="009D6196">
        <w:rPr>
          <w:rFonts w:ascii="Tahoma" w:hAnsi="Tahoma" w:cs="Tahoma"/>
        </w:rPr>
        <w:t>all three defendants</w:t>
      </w:r>
      <w:r w:rsidR="008155A7" w:rsidRPr="009D6196">
        <w:rPr>
          <w:rFonts w:ascii="Tahoma" w:hAnsi="Tahoma" w:cs="Tahoma"/>
        </w:rPr>
        <w:t xml:space="preserve">. </w:t>
      </w:r>
    </w:p>
    <w:p w14:paraId="43A2496D" w14:textId="77777777" w:rsidR="00101B95" w:rsidRPr="00101B95" w:rsidRDefault="00101B95" w:rsidP="00985A7B">
      <w:pPr>
        <w:spacing w:after="160" w:line="480" w:lineRule="auto"/>
        <w:jc w:val="both"/>
        <w:rPr>
          <w:rFonts w:ascii="Tahoma" w:hAnsi="Tahoma" w:cs="Tahoma"/>
          <w:color w:val="000000"/>
          <w:u w:val="single"/>
          <w:shd w:val="clear" w:color="auto" w:fill="FFFFFF"/>
        </w:rPr>
      </w:pPr>
    </w:p>
    <w:p w14:paraId="28478B2A" w14:textId="154DD201" w:rsidR="002D057C" w:rsidRPr="009D6196" w:rsidRDefault="009D6196" w:rsidP="009D6196">
      <w:pPr>
        <w:spacing w:after="160" w:line="480" w:lineRule="auto"/>
        <w:ind w:left="1134" w:hanging="1134"/>
        <w:jc w:val="both"/>
        <w:rPr>
          <w:rFonts w:ascii="Tahoma" w:hAnsi="Tahoma" w:cs="Tahoma"/>
          <w:color w:val="000000"/>
          <w:shd w:val="clear" w:color="auto" w:fill="FFFFFF"/>
        </w:rPr>
      </w:pPr>
      <w:r w:rsidRPr="002D057C">
        <w:rPr>
          <w:rFonts w:ascii="Tahoma" w:eastAsiaTheme="minorHAnsi" w:hAnsi="Tahoma" w:cs="Tahoma"/>
          <w:iCs/>
          <w:color w:val="000000"/>
          <w:lang w:val="en-US" w:eastAsia="en-US"/>
        </w:rPr>
        <w:t>(10)</w:t>
      </w:r>
      <w:r w:rsidRPr="002D057C">
        <w:rPr>
          <w:rFonts w:ascii="Tahoma" w:eastAsiaTheme="minorHAnsi" w:hAnsi="Tahoma" w:cs="Tahoma"/>
          <w:iCs/>
          <w:color w:val="000000"/>
          <w:lang w:val="en-US" w:eastAsia="en-US"/>
        </w:rPr>
        <w:tab/>
      </w:r>
      <w:r w:rsidR="00CD06E7" w:rsidRPr="009D6196">
        <w:rPr>
          <w:rFonts w:ascii="Tahoma" w:hAnsi="Tahoma" w:cs="Tahoma"/>
          <w:kern w:val="1"/>
          <w:u w:color="282828"/>
          <w:lang w:val="en-GB"/>
        </w:rPr>
        <w:t xml:space="preserve">On a conspectus of the facts pleaded, it would seem as if there is a </w:t>
      </w:r>
      <w:r w:rsidR="00CD06E7" w:rsidRPr="009D6196">
        <w:rPr>
          <w:rFonts w:ascii="Arial" w:hAnsi="Arial" w:cs="Arial"/>
          <w:kern w:val="1"/>
          <w:lang w:val="en-GB"/>
        </w:rPr>
        <w:t>concurrence</w:t>
      </w:r>
      <w:r w:rsidR="00CD06E7" w:rsidRPr="009D6196">
        <w:rPr>
          <w:rFonts w:ascii="Arial" w:hAnsi="Arial" w:cs="Arial"/>
          <w:spacing w:val="40"/>
          <w:kern w:val="1"/>
          <w:lang w:val="en-GB"/>
        </w:rPr>
        <w:t xml:space="preserve"> </w:t>
      </w:r>
      <w:r w:rsidR="00CD06E7" w:rsidRPr="009D6196">
        <w:rPr>
          <w:rFonts w:ascii="Arial" w:hAnsi="Arial" w:cs="Arial"/>
          <w:kern w:val="1"/>
          <w:lang w:val="en-GB"/>
        </w:rPr>
        <w:t xml:space="preserve">of claims in contract and delict. </w:t>
      </w:r>
      <w:r w:rsidR="00CD06E7" w:rsidRPr="009D6196">
        <w:rPr>
          <w:rFonts w:ascii="Tahoma" w:hAnsi="Tahoma" w:cs="Tahoma"/>
          <w:color w:val="000000"/>
          <w:shd w:val="clear" w:color="auto" w:fill="FFFFFF"/>
        </w:rPr>
        <w:t xml:space="preserve">I am conscious of the judgment of </w:t>
      </w:r>
      <w:r w:rsidR="00CD06E7" w:rsidRPr="009D6196">
        <w:rPr>
          <w:rFonts w:ascii="Arial" w:hAnsi="Arial" w:cs="Arial"/>
          <w:kern w:val="1"/>
          <w:lang w:val="en-GB"/>
        </w:rPr>
        <w:t>the Constitutional Court</w:t>
      </w:r>
      <w:r w:rsidR="00CD06E7" w:rsidRPr="009D6196">
        <w:rPr>
          <w:rFonts w:ascii="Arial" w:hAnsi="Arial" w:cs="Arial"/>
          <w:spacing w:val="25"/>
          <w:kern w:val="1"/>
          <w:lang w:val="en-GB"/>
        </w:rPr>
        <w:t xml:space="preserve"> </w:t>
      </w:r>
      <w:r w:rsidR="00CD06E7" w:rsidRPr="009D6196">
        <w:rPr>
          <w:rFonts w:ascii="Tahoma" w:hAnsi="Tahoma" w:cs="Tahoma"/>
          <w:color w:val="000000"/>
          <w:shd w:val="clear" w:color="auto" w:fill="FFFFFF"/>
        </w:rPr>
        <w:t xml:space="preserve">in the matter </w:t>
      </w:r>
      <w:r w:rsidR="00CD06E7" w:rsidRPr="009D6196">
        <w:rPr>
          <w:rFonts w:ascii="Tahoma" w:hAnsi="Tahoma" w:cs="Tahoma"/>
          <w:color w:val="000000" w:themeColor="text1"/>
          <w:shd w:val="clear" w:color="auto" w:fill="FFFFFF"/>
        </w:rPr>
        <w:t xml:space="preserve">of </w:t>
      </w:r>
      <w:r w:rsidR="00CD06E7" w:rsidRPr="009D6196">
        <w:rPr>
          <w:rFonts w:ascii="Tahoma" w:hAnsi="Tahoma" w:cs="Tahoma"/>
          <w:b/>
          <w:bCs/>
          <w:color w:val="000000" w:themeColor="text1"/>
        </w:rPr>
        <w:t>Country Cloud Trading CC v MEC, Department of Infrastructure Development, Gauteng</w:t>
      </w:r>
      <w:r w:rsidR="00CD06E7" w:rsidRPr="00510313">
        <w:rPr>
          <w:rStyle w:val="FootnoteReference"/>
          <w:rFonts w:ascii="Tahoma" w:hAnsi="Tahoma" w:cs="Tahoma"/>
          <w:color w:val="000000" w:themeColor="text1"/>
        </w:rPr>
        <w:footnoteReference w:id="1"/>
      </w:r>
      <w:r w:rsidR="00CD06E7" w:rsidRPr="009D6196">
        <w:rPr>
          <w:rFonts w:ascii="Tahoma" w:hAnsi="Tahoma" w:cs="Tahoma"/>
          <w:b/>
          <w:bCs/>
          <w:color w:val="000000" w:themeColor="text1"/>
        </w:rPr>
        <w:t xml:space="preserve"> </w:t>
      </w:r>
      <w:r w:rsidR="00CD06E7" w:rsidRPr="009D6196">
        <w:rPr>
          <w:rFonts w:ascii="Tahoma" w:hAnsi="Tahoma" w:cs="Tahoma"/>
          <w:color w:val="000000" w:themeColor="text1"/>
        </w:rPr>
        <w:t xml:space="preserve">where the Court </w:t>
      </w:r>
      <w:r w:rsidR="00CD06E7" w:rsidRPr="009D6196">
        <w:rPr>
          <w:rFonts w:ascii="Arial" w:hAnsi="Arial" w:cs="Arial"/>
          <w:kern w:val="1"/>
          <w:lang w:val="en-GB"/>
        </w:rPr>
        <w:t>weighed</w:t>
      </w:r>
      <w:r w:rsidR="00CD06E7" w:rsidRPr="009D6196">
        <w:rPr>
          <w:rFonts w:ascii="Arial" w:hAnsi="Arial" w:cs="Arial"/>
          <w:spacing w:val="40"/>
          <w:kern w:val="1"/>
          <w:lang w:val="en-GB"/>
        </w:rPr>
        <w:t xml:space="preserve"> </w:t>
      </w:r>
      <w:r w:rsidR="00CD06E7" w:rsidRPr="009D6196">
        <w:rPr>
          <w:rFonts w:ascii="Arial" w:hAnsi="Arial" w:cs="Arial"/>
          <w:kern w:val="1"/>
          <w:lang w:val="en-GB"/>
        </w:rPr>
        <w:t>in</w:t>
      </w:r>
      <w:r w:rsidR="00CD06E7" w:rsidRPr="009D6196">
        <w:rPr>
          <w:rFonts w:ascii="Arial" w:hAnsi="Arial" w:cs="Arial"/>
          <w:spacing w:val="25"/>
          <w:kern w:val="1"/>
          <w:lang w:val="en-GB"/>
        </w:rPr>
        <w:t xml:space="preserve"> </w:t>
      </w:r>
      <w:r w:rsidR="00CD06E7" w:rsidRPr="009D6196">
        <w:rPr>
          <w:rFonts w:ascii="Arial" w:hAnsi="Arial" w:cs="Arial"/>
          <w:kern w:val="1"/>
          <w:lang w:val="en-GB"/>
        </w:rPr>
        <w:t>on</w:t>
      </w:r>
      <w:r w:rsidR="00CD06E7" w:rsidRPr="009D6196">
        <w:rPr>
          <w:rFonts w:ascii="Arial" w:hAnsi="Arial" w:cs="Arial"/>
          <w:spacing w:val="23"/>
          <w:kern w:val="1"/>
          <w:lang w:val="en-GB"/>
        </w:rPr>
        <w:t xml:space="preserve"> </w:t>
      </w:r>
      <w:r w:rsidR="00CD06E7" w:rsidRPr="009D6196">
        <w:rPr>
          <w:rFonts w:ascii="Arial" w:hAnsi="Arial" w:cs="Arial"/>
          <w:kern w:val="1"/>
          <w:lang w:val="en-GB"/>
        </w:rPr>
        <w:t>the</w:t>
      </w:r>
      <w:r w:rsidR="00CD06E7" w:rsidRPr="009D6196">
        <w:rPr>
          <w:rFonts w:ascii="Arial" w:hAnsi="Arial" w:cs="Arial"/>
          <w:spacing w:val="30"/>
          <w:kern w:val="1"/>
          <w:lang w:val="en-GB"/>
        </w:rPr>
        <w:t xml:space="preserve"> </w:t>
      </w:r>
      <w:r w:rsidR="00CD06E7" w:rsidRPr="009D6196">
        <w:rPr>
          <w:rFonts w:ascii="Arial" w:hAnsi="Arial" w:cs="Arial"/>
          <w:kern w:val="1"/>
          <w:lang w:val="en-GB"/>
        </w:rPr>
        <w:t>issue of concurrence</w:t>
      </w:r>
      <w:r w:rsidR="00CD06E7" w:rsidRPr="009D6196">
        <w:rPr>
          <w:rFonts w:ascii="Arial" w:hAnsi="Arial" w:cs="Arial"/>
          <w:spacing w:val="40"/>
          <w:kern w:val="1"/>
          <w:lang w:val="en-GB"/>
        </w:rPr>
        <w:t xml:space="preserve"> </w:t>
      </w:r>
      <w:r w:rsidR="00CD06E7" w:rsidRPr="009D6196">
        <w:rPr>
          <w:rFonts w:ascii="Arial" w:hAnsi="Arial" w:cs="Arial"/>
          <w:kern w:val="1"/>
          <w:lang w:val="en-GB"/>
        </w:rPr>
        <w:t>of claims and cautioned that</w:t>
      </w:r>
      <w:r w:rsidR="00CD06E7" w:rsidRPr="009D6196">
        <w:rPr>
          <w:rFonts w:ascii="Arial" w:hAnsi="Arial" w:cs="Arial"/>
          <w:kern w:val="1"/>
          <w:u w:color="4F4F4F"/>
          <w:lang w:val="en-GB"/>
        </w:rPr>
        <w:t xml:space="preserve"> courts should be wary of extending the law of delict where there are existing contractual relationships. </w:t>
      </w:r>
    </w:p>
    <w:p w14:paraId="6CBEC23D" w14:textId="77777777" w:rsidR="002D057C" w:rsidRPr="002D057C" w:rsidRDefault="002D057C" w:rsidP="00985A7B">
      <w:pPr>
        <w:spacing w:line="480" w:lineRule="auto"/>
        <w:rPr>
          <w:rFonts w:ascii="Arial" w:hAnsi="Arial" w:cs="Arial"/>
          <w:kern w:val="1"/>
          <w:lang w:val="en-GB"/>
        </w:rPr>
      </w:pPr>
    </w:p>
    <w:p w14:paraId="1D9A980C" w14:textId="131AC774" w:rsidR="001A293D" w:rsidRPr="009D6196" w:rsidRDefault="009D6196" w:rsidP="009D6196">
      <w:pPr>
        <w:spacing w:after="160" w:line="480" w:lineRule="auto"/>
        <w:ind w:left="1134" w:hanging="1134"/>
        <w:jc w:val="both"/>
        <w:rPr>
          <w:rFonts w:ascii="Tahoma" w:hAnsi="Tahoma" w:cs="Tahoma"/>
          <w:color w:val="000000"/>
          <w:shd w:val="clear" w:color="auto" w:fill="FFFFFF"/>
        </w:rPr>
      </w:pPr>
      <w:r w:rsidRPr="001A293D">
        <w:rPr>
          <w:rFonts w:ascii="Tahoma" w:eastAsiaTheme="minorHAnsi" w:hAnsi="Tahoma" w:cs="Tahoma"/>
          <w:iCs/>
          <w:color w:val="000000"/>
          <w:lang w:val="en-US" w:eastAsia="en-US"/>
        </w:rPr>
        <w:t>(11)</w:t>
      </w:r>
      <w:r w:rsidRPr="001A293D">
        <w:rPr>
          <w:rFonts w:ascii="Tahoma" w:eastAsiaTheme="minorHAnsi" w:hAnsi="Tahoma" w:cs="Tahoma"/>
          <w:iCs/>
          <w:color w:val="000000"/>
          <w:lang w:val="en-US" w:eastAsia="en-US"/>
        </w:rPr>
        <w:tab/>
      </w:r>
      <w:r w:rsidR="00C41BE9" w:rsidRPr="009D6196">
        <w:rPr>
          <w:rFonts w:ascii="Arial" w:hAnsi="Arial" w:cs="Arial"/>
          <w:kern w:val="1"/>
          <w:lang w:val="en-GB"/>
        </w:rPr>
        <w:t xml:space="preserve">Since </w:t>
      </w:r>
      <w:r w:rsidR="00510313" w:rsidRPr="009D6196">
        <w:rPr>
          <w:rFonts w:ascii="Tahoma" w:hAnsi="Tahoma" w:cs="Tahoma"/>
          <w:color w:val="000000"/>
          <w:shd w:val="clear" w:color="auto" w:fill="FFFFFF"/>
        </w:rPr>
        <w:t>I am dealing with exception</w:t>
      </w:r>
      <w:r w:rsidR="00CB0D22" w:rsidRPr="009D6196">
        <w:rPr>
          <w:rFonts w:ascii="Tahoma" w:hAnsi="Tahoma" w:cs="Tahoma"/>
          <w:color w:val="000000"/>
          <w:shd w:val="clear" w:color="auto" w:fill="FFFFFF"/>
        </w:rPr>
        <w:t>s on the bases</w:t>
      </w:r>
      <w:r w:rsidR="00510313" w:rsidRPr="009D6196">
        <w:rPr>
          <w:rFonts w:ascii="Tahoma" w:hAnsi="Tahoma" w:cs="Tahoma"/>
          <w:color w:val="000000"/>
          <w:shd w:val="clear" w:color="auto" w:fill="FFFFFF"/>
        </w:rPr>
        <w:t xml:space="preserve"> that the particulars of claim do not disclose cause</w:t>
      </w:r>
      <w:r w:rsidR="00CB0D22" w:rsidRPr="009D6196">
        <w:rPr>
          <w:rFonts w:ascii="Tahoma" w:hAnsi="Tahoma" w:cs="Tahoma"/>
          <w:color w:val="000000"/>
          <w:shd w:val="clear" w:color="auto" w:fill="FFFFFF"/>
        </w:rPr>
        <w:t>s</w:t>
      </w:r>
      <w:r w:rsidR="00510313" w:rsidRPr="009D6196">
        <w:rPr>
          <w:rFonts w:ascii="Tahoma" w:hAnsi="Tahoma" w:cs="Tahoma"/>
          <w:color w:val="000000"/>
          <w:shd w:val="clear" w:color="auto" w:fill="FFFFFF"/>
        </w:rPr>
        <w:t xml:space="preserve"> of action</w:t>
      </w:r>
      <w:r w:rsidR="00510313" w:rsidRPr="009D6196">
        <w:rPr>
          <w:rFonts w:ascii="Tahoma" w:hAnsi="Tahoma" w:cs="Tahoma"/>
          <w:color w:val="000000" w:themeColor="text1"/>
          <w:shd w:val="clear" w:color="auto" w:fill="FFFFFF"/>
        </w:rPr>
        <w:t xml:space="preserve">, as opposed to being vague and embarrassing, </w:t>
      </w:r>
      <w:r w:rsidR="00C41BE9" w:rsidRPr="009D6196">
        <w:rPr>
          <w:rFonts w:ascii="Tahoma" w:hAnsi="Tahoma" w:cs="Tahoma"/>
          <w:color w:val="000000" w:themeColor="text1"/>
          <w:shd w:val="clear" w:color="auto" w:fill="FFFFFF"/>
        </w:rPr>
        <w:t xml:space="preserve">I need not </w:t>
      </w:r>
      <w:r w:rsidR="00054ED7" w:rsidRPr="009D6196">
        <w:rPr>
          <w:rFonts w:ascii="Tahoma" w:hAnsi="Tahoma" w:cs="Tahoma"/>
          <w:color w:val="000000" w:themeColor="text1"/>
          <w:shd w:val="clear" w:color="auto" w:fill="FFFFFF"/>
        </w:rPr>
        <w:t xml:space="preserve">resolve the potential conflicts arising as a result of the concurrence </w:t>
      </w:r>
      <w:r w:rsidR="00054ED7" w:rsidRPr="009D6196">
        <w:rPr>
          <w:rFonts w:ascii="Tahoma" w:hAnsi="Tahoma" w:cs="Tahoma"/>
          <w:color w:val="000000" w:themeColor="text1"/>
          <w:shd w:val="clear" w:color="auto" w:fill="FFFFFF"/>
        </w:rPr>
        <w:lastRenderedPageBreak/>
        <w:t>of claims.</w:t>
      </w:r>
      <w:r w:rsidR="00C41BE9" w:rsidRPr="009D6196">
        <w:rPr>
          <w:rFonts w:ascii="Tahoma" w:hAnsi="Tahoma" w:cs="Tahoma"/>
          <w:color w:val="000000" w:themeColor="text1"/>
          <w:shd w:val="clear" w:color="auto" w:fill="FFFFFF"/>
        </w:rPr>
        <w:t xml:space="preserve"> </w:t>
      </w:r>
      <w:r w:rsidR="00510313" w:rsidRPr="009D6196">
        <w:rPr>
          <w:rFonts w:ascii="Tahoma" w:hAnsi="Tahoma" w:cs="Tahoma"/>
          <w:color w:val="000000" w:themeColor="text1"/>
          <w:shd w:val="clear" w:color="auto" w:fill="FFFFFF"/>
        </w:rPr>
        <w:t xml:space="preserve">I need to be persuaded that </w:t>
      </w:r>
      <w:r w:rsidR="00510313" w:rsidRPr="009D6196">
        <w:rPr>
          <w:rFonts w:ascii="Tahoma" w:hAnsi="Tahoma" w:cs="Tahoma"/>
          <w:color w:val="000000" w:themeColor="text1"/>
          <w:kern w:val="1"/>
          <w:u w:color="545454"/>
          <w:lang w:val="en-GB"/>
        </w:rPr>
        <w:t>upon every interpretation which the particulars of claim can reasonably bear, no cause</w:t>
      </w:r>
      <w:r w:rsidR="00CB0D22" w:rsidRPr="009D6196">
        <w:rPr>
          <w:rFonts w:ascii="Tahoma" w:hAnsi="Tahoma" w:cs="Tahoma"/>
          <w:color w:val="000000" w:themeColor="text1"/>
          <w:kern w:val="1"/>
          <w:u w:color="545454"/>
          <w:lang w:val="en-GB"/>
        </w:rPr>
        <w:t>s</w:t>
      </w:r>
      <w:r w:rsidR="00510313" w:rsidRPr="009D6196">
        <w:rPr>
          <w:rFonts w:ascii="Tahoma" w:hAnsi="Tahoma" w:cs="Tahoma"/>
          <w:color w:val="000000" w:themeColor="text1"/>
          <w:kern w:val="1"/>
          <w:u w:color="545454"/>
          <w:lang w:val="en-GB"/>
        </w:rPr>
        <w:t xml:space="preserve"> of action </w:t>
      </w:r>
      <w:r w:rsidR="00CB0D22" w:rsidRPr="009D6196">
        <w:rPr>
          <w:rFonts w:ascii="Tahoma" w:hAnsi="Tahoma" w:cs="Tahoma"/>
          <w:color w:val="000000" w:themeColor="text1"/>
          <w:kern w:val="1"/>
          <w:u w:color="545454"/>
          <w:lang w:val="en-GB"/>
        </w:rPr>
        <w:t>are</w:t>
      </w:r>
      <w:r w:rsidR="00510313" w:rsidRPr="009D6196">
        <w:rPr>
          <w:rFonts w:ascii="Tahoma" w:hAnsi="Tahoma" w:cs="Tahoma"/>
          <w:color w:val="000000" w:themeColor="text1"/>
          <w:kern w:val="1"/>
          <w:u w:color="545454"/>
          <w:lang w:val="en-GB"/>
        </w:rPr>
        <w:t xml:space="preserve"> disclosed</w:t>
      </w:r>
      <w:r w:rsidR="00510313">
        <w:rPr>
          <w:rStyle w:val="FootnoteReference"/>
          <w:rFonts w:ascii="Tahoma" w:hAnsi="Tahoma" w:cs="Tahoma"/>
          <w:color w:val="000000" w:themeColor="text1"/>
          <w:kern w:val="1"/>
          <w:u w:color="545454"/>
          <w:lang w:val="en-GB"/>
        </w:rPr>
        <w:footnoteReference w:id="2"/>
      </w:r>
      <w:r w:rsidR="00510313" w:rsidRPr="009D6196">
        <w:rPr>
          <w:rFonts w:ascii="Tahoma" w:hAnsi="Tahoma" w:cs="Tahoma"/>
          <w:color w:val="000000" w:themeColor="text1"/>
          <w:kern w:val="1"/>
          <w:u w:color="545454"/>
          <w:lang w:val="en-GB"/>
        </w:rPr>
        <w:t>.</w:t>
      </w:r>
      <w:r w:rsidR="00054ED7" w:rsidRPr="009D6196">
        <w:rPr>
          <w:rFonts w:ascii="Tahoma" w:hAnsi="Tahoma" w:cs="Tahoma"/>
          <w:color w:val="000000" w:themeColor="text1"/>
          <w:kern w:val="1"/>
          <w:u w:color="545454"/>
          <w:lang w:val="en-GB"/>
        </w:rPr>
        <w:t xml:space="preserve"> </w:t>
      </w:r>
      <w:r w:rsidR="00054ED7" w:rsidRPr="009D6196">
        <w:rPr>
          <w:rFonts w:ascii="Arial" w:hAnsi="Arial" w:cs="Arial"/>
          <w:kern w:val="1"/>
          <w:u w:color="4F4F4F"/>
          <w:lang w:val="en-GB"/>
        </w:rPr>
        <w:t>Even if I accept, as a</w:t>
      </w:r>
      <w:r w:rsidR="00054ED7" w:rsidRPr="009D6196">
        <w:rPr>
          <w:rFonts w:ascii="Arial" w:hAnsi="Arial" w:cs="Arial"/>
          <w:kern w:val="1"/>
          <w:lang w:val="en-GB"/>
        </w:rPr>
        <w:t xml:space="preserve"> general proposition, that the</w:t>
      </w:r>
      <w:r w:rsidR="00054ED7" w:rsidRPr="009D6196">
        <w:rPr>
          <w:rFonts w:ascii="Tahoma" w:hAnsi="Tahoma" w:cs="Tahoma"/>
          <w:kern w:val="1"/>
          <w:u w:color="282828"/>
          <w:lang w:val="en-GB"/>
        </w:rPr>
        <w:t xml:space="preserve"> plaintiff cannot maintain claims in delict where negligence relied on consists of the breaches of the terms of the 1</w:t>
      </w:r>
      <w:r w:rsidR="00054ED7" w:rsidRPr="009D6196">
        <w:rPr>
          <w:rFonts w:ascii="Tahoma" w:hAnsi="Tahoma" w:cs="Tahoma"/>
          <w:kern w:val="1"/>
          <w:u w:color="282828"/>
          <w:vertAlign w:val="superscript"/>
          <w:lang w:val="en-GB"/>
        </w:rPr>
        <w:t>st</w:t>
      </w:r>
      <w:r w:rsidR="00054ED7" w:rsidRPr="009D6196">
        <w:rPr>
          <w:rFonts w:ascii="Tahoma" w:hAnsi="Tahoma" w:cs="Tahoma"/>
          <w:kern w:val="1"/>
          <w:u w:color="282828"/>
          <w:lang w:val="en-GB"/>
        </w:rPr>
        <w:t xml:space="preserve"> and 2</w:t>
      </w:r>
      <w:r w:rsidR="00054ED7" w:rsidRPr="009D6196">
        <w:rPr>
          <w:rFonts w:ascii="Tahoma" w:hAnsi="Tahoma" w:cs="Tahoma"/>
          <w:kern w:val="1"/>
          <w:u w:color="282828"/>
          <w:vertAlign w:val="superscript"/>
          <w:lang w:val="en-GB"/>
        </w:rPr>
        <w:t>nd</w:t>
      </w:r>
      <w:r w:rsidR="00054ED7" w:rsidRPr="009D6196">
        <w:rPr>
          <w:rFonts w:ascii="Tahoma" w:hAnsi="Tahoma" w:cs="Tahoma"/>
          <w:kern w:val="1"/>
          <w:u w:color="282828"/>
          <w:lang w:val="en-GB"/>
        </w:rPr>
        <w:t xml:space="preserve"> defendants’ respective employment contracts, the</w:t>
      </w:r>
      <w:r w:rsidR="00054ED7" w:rsidRPr="009D6196">
        <w:rPr>
          <w:rFonts w:ascii="Arial" w:hAnsi="Arial" w:cs="Arial"/>
          <w:kern w:val="1"/>
          <w:lang w:val="en-GB"/>
        </w:rPr>
        <w:t xml:space="preserve"> mere fact that the plaintiff has claims in contract does not mean that it may not also have claims in delict</w:t>
      </w:r>
      <w:r w:rsidR="00054ED7">
        <w:rPr>
          <w:rStyle w:val="FootnoteReference"/>
          <w:rFonts w:ascii="Arial" w:hAnsi="Arial" w:cs="Arial"/>
          <w:kern w:val="1"/>
          <w:lang w:val="en-GB"/>
        </w:rPr>
        <w:footnoteReference w:id="3"/>
      </w:r>
      <w:r w:rsidR="00054ED7" w:rsidRPr="009D6196">
        <w:rPr>
          <w:rFonts w:ascii="Arial" w:hAnsi="Arial" w:cs="Arial"/>
          <w:kern w:val="1"/>
          <w:lang w:val="en-GB"/>
        </w:rPr>
        <w:t>.</w:t>
      </w:r>
      <w:r w:rsidR="00CB0D22" w:rsidRPr="009D6196">
        <w:rPr>
          <w:rFonts w:ascii="Tahoma" w:hAnsi="Tahoma" w:cs="Tahoma"/>
          <w:color w:val="000000" w:themeColor="text1"/>
          <w:kern w:val="1"/>
          <w:u w:color="545454"/>
          <w:lang w:val="en-GB"/>
        </w:rPr>
        <w:t xml:space="preserve"> </w:t>
      </w:r>
    </w:p>
    <w:p w14:paraId="4EC7BC68" w14:textId="77777777" w:rsidR="001A293D" w:rsidRPr="001A293D" w:rsidRDefault="001A293D" w:rsidP="00985A7B">
      <w:pPr>
        <w:spacing w:line="480" w:lineRule="auto"/>
        <w:rPr>
          <w:rFonts w:ascii="Tahoma" w:hAnsi="Tahoma" w:cs="Tahoma"/>
          <w:color w:val="000000" w:themeColor="text1"/>
          <w:kern w:val="1"/>
          <w:u w:color="545454"/>
          <w:lang w:val="en-GB"/>
        </w:rPr>
      </w:pPr>
    </w:p>
    <w:p w14:paraId="7567EE71" w14:textId="3819221C" w:rsidR="00CD06E7" w:rsidRPr="009D6196" w:rsidRDefault="009D6196" w:rsidP="009D6196">
      <w:pPr>
        <w:spacing w:after="160" w:line="480" w:lineRule="auto"/>
        <w:ind w:left="1134" w:hanging="1134"/>
        <w:jc w:val="both"/>
        <w:rPr>
          <w:rFonts w:ascii="Tahoma" w:hAnsi="Tahoma" w:cs="Tahoma"/>
          <w:color w:val="000000"/>
          <w:shd w:val="clear" w:color="auto" w:fill="FFFFFF"/>
        </w:rPr>
      </w:pPr>
      <w:r w:rsidRPr="0029105B">
        <w:rPr>
          <w:rFonts w:ascii="Tahoma" w:eastAsiaTheme="minorHAnsi" w:hAnsi="Tahoma" w:cs="Tahoma"/>
          <w:iCs/>
          <w:color w:val="000000"/>
          <w:lang w:val="en-US" w:eastAsia="en-US"/>
        </w:rPr>
        <w:t>(12)</w:t>
      </w:r>
      <w:r w:rsidRPr="0029105B">
        <w:rPr>
          <w:rFonts w:ascii="Tahoma" w:eastAsiaTheme="minorHAnsi" w:hAnsi="Tahoma" w:cs="Tahoma"/>
          <w:iCs/>
          <w:color w:val="000000"/>
          <w:lang w:val="en-US" w:eastAsia="en-US"/>
        </w:rPr>
        <w:tab/>
      </w:r>
      <w:r w:rsidR="0029105B" w:rsidRPr="009D6196">
        <w:rPr>
          <w:rFonts w:ascii="Tahoma" w:hAnsi="Tahoma" w:cs="Tahoma"/>
          <w:color w:val="000000" w:themeColor="text1"/>
          <w:kern w:val="1"/>
          <w:u w:color="545454"/>
          <w:lang w:val="en-GB"/>
        </w:rPr>
        <w:t xml:space="preserve">Accordingly, I need to consider whether the particulars of claim disclose causes of action in contract and delict. </w:t>
      </w:r>
    </w:p>
    <w:p w14:paraId="112364EC" w14:textId="77777777" w:rsidR="00FF20E1" w:rsidRDefault="00FF20E1" w:rsidP="00985A7B">
      <w:pPr>
        <w:spacing w:after="160" w:line="480" w:lineRule="auto"/>
        <w:jc w:val="both"/>
        <w:rPr>
          <w:rFonts w:ascii="Tahoma" w:hAnsi="Tahoma" w:cs="Tahoma"/>
          <w:b/>
          <w:bCs/>
          <w:color w:val="000000"/>
          <w:shd w:val="clear" w:color="auto" w:fill="FFFFFF"/>
        </w:rPr>
      </w:pPr>
    </w:p>
    <w:p w14:paraId="5C709CE3" w14:textId="0EDEB71C" w:rsidR="00D3540F" w:rsidRDefault="00D3540F" w:rsidP="00985A7B">
      <w:pPr>
        <w:spacing w:after="160" w:line="480" w:lineRule="auto"/>
        <w:jc w:val="both"/>
        <w:rPr>
          <w:rFonts w:ascii="Tahoma" w:hAnsi="Tahoma" w:cs="Tahoma"/>
          <w:b/>
          <w:bCs/>
          <w:color w:val="000000"/>
          <w:shd w:val="clear" w:color="auto" w:fill="FFFFFF"/>
        </w:rPr>
      </w:pPr>
      <w:r>
        <w:rPr>
          <w:rFonts w:ascii="Tahoma" w:hAnsi="Tahoma" w:cs="Tahoma"/>
          <w:b/>
          <w:bCs/>
          <w:color w:val="000000"/>
          <w:shd w:val="clear" w:color="auto" w:fill="FFFFFF"/>
        </w:rPr>
        <w:t>Contract</w:t>
      </w:r>
    </w:p>
    <w:p w14:paraId="5068FFB8" w14:textId="77777777" w:rsidR="000946C7" w:rsidRPr="000946C7" w:rsidRDefault="000946C7" w:rsidP="00985A7B">
      <w:pPr>
        <w:spacing w:after="160" w:line="480" w:lineRule="auto"/>
        <w:jc w:val="both"/>
        <w:rPr>
          <w:rFonts w:ascii="Tahoma" w:hAnsi="Tahoma" w:cs="Tahoma"/>
          <w:color w:val="000000"/>
          <w:shd w:val="clear" w:color="auto" w:fill="FFFFFF"/>
        </w:rPr>
      </w:pPr>
    </w:p>
    <w:p w14:paraId="25806CDA" w14:textId="48A77233" w:rsidR="001A293D" w:rsidRPr="009D6196" w:rsidRDefault="009D6196" w:rsidP="009D6196">
      <w:pPr>
        <w:spacing w:after="160" w:line="480" w:lineRule="auto"/>
        <w:ind w:left="1134" w:hanging="1134"/>
        <w:jc w:val="both"/>
        <w:rPr>
          <w:rFonts w:ascii="Tahoma" w:hAnsi="Tahoma" w:cs="Tahoma"/>
          <w:color w:val="000000"/>
          <w:shd w:val="clear" w:color="auto" w:fill="FFFFFF"/>
        </w:rPr>
      </w:pPr>
      <w:r w:rsidRPr="001A293D">
        <w:rPr>
          <w:rFonts w:ascii="Tahoma" w:eastAsiaTheme="minorHAnsi" w:hAnsi="Tahoma" w:cs="Tahoma"/>
          <w:iCs/>
          <w:color w:val="000000"/>
          <w:lang w:val="en-US" w:eastAsia="en-US"/>
        </w:rPr>
        <w:t>(13)</w:t>
      </w:r>
      <w:r w:rsidRPr="001A293D">
        <w:rPr>
          <w:rFonts w:ascii="Tahoma" w:eastAsiaTheme="minorHAnsi" w:hAnsi="Tahoma" w:cs="Tahoma"/>
          <w:iCs/>
          <w:color w:val="000000"/>
          <w:lang w:val="en-US" w:eastAsia="en-US"/>
        </w:rPr>
        <w:tab/>
      </w:r>
      <w:r w:rsidR="00D3540F" w:rsidRPr="009D6196">
        <w:rPr>
          <w:rFonts w:ascii="Tahoma" w:hAnsi="Tahoma" w:cs="Tahoma"/>
          <w:color w:val="000000"/>
        </w:rPr>
        <w:t xml:space="preserve">To sustain a cause of action </w:t>
      </w:r>
      <w:r w:rsidR="00C77288" w:rsidRPr="009D6196">
        <w:rPr>
          <w:rFonts w:ascii="Tahoma" w:hAnsi="Tahoma" w:cs="Tahoma"/>
          <w:color w:val="000000"/>
        </w:rPr>
        <w:t xml:space="preserve">for damages </w:t>
      </w:r>
      <w:r w:rsidR="00D3540F" w:rsidRPr="009D6196">
        <w:rPr>
          <w:rFonts w:ascii="Tahoma" w:hAnsi="Tahoma" w:cs="Tahoma"/>
          <w:color w:val="000000"/>
        </w:rPr>
        <w:t>resulting from a breach of contract</w:t>
      </w:r>
      <w:r w:rsidR="00C77288" w:rsidRPr="009D6196">
        <w:rPr>
          <w:rFonts w:ascii="Tahoma" w:hAnsi="Tahoma" w:cs="Tahoma"/>
          <w:color w:val="000000"/>
        </w:rPr>
        <w:t xml:space="preserve">, the plaintiff must </w:t>
      </w:r>
      <w:r w:rsidR="00D3540F" w:rsidRPr="009D6196">
        <w:rPr>
          <w:rFonts w:ascii="Tahoma" w:hAnsi="Tahoma" w:cs="Tahoma"/>
          <w:color w:val="000000"/>
        </w:rPr>
        <w:t>allege</w:t>
      </w:r>
      <w:r w:rsidR="00C77288" w:rsidRPr="009D6196">
        <w:rPr>
          <w:rFonts w:ascii="Tahoma" w:hAnsi="Tahoma" w:cs="Tahoma"/>
          <w:color w:val="000000"/>
        </w:rPr>
        <w:t xml:space="preserve"> (i) </w:t>
      </w:r>
      <w:r w:rsidR="00D3540F" w:rsidRPr="009D6196">
        <w:rPr>
          <w:rFonts w:ascii="Tahoma" w:hAnsi="Tahoma" w:cs="Tahoma"/>
          <w:color w:val="000000"/>
        </w:rPr>
        <w:t>the contract;</w:t>
      </w:r>
      <w:r w:rsidR="00C77288" w:rsidRPr="009D6196">
        <w:rPr>
          <w:rFonts w:ascii="Tahoma" w:hAnsi="Tahoma" w:cs="Tahoma"/>
          <w:color w:val="000000"/>
        </w:rPr>
        <w:t xml:space="preserve"> (ii) </w:t>
      </w:r>
      <w:r w:rsidR="00D3540F" w:rsidRPr="009D6196">
        <w:rPr>
          <w:rFonts w:ascii="Tahoma" w:hAnsi="Tahoma" w:cs="Tahoma"/>
          <w:color w:val="000000"/>
        </w:rPr>
        <w:t>breach of the contract;</w:t>
      </w:r>
      <w:r w:rsidR="00D3540F" w:rsidRPr="009D6196">
        <w:rPr>
          <w:rStyle w:val="apple-converted-space"/>
          <w:rFonts w:ascii="Tahoma" w:hAnsi="Tahoma" w:cs="Tahoma"/>
          <w:color w:val="000000"/>
        </w:rPr>
        <w:t> </w:t>
      </w:r>
      <w:r w:rsidR="00C77288" w:rsidRPr="009D6196">
        <w:rPr>
          <w:rStyle w:val="apple-converted-space"/>
          <w:rFonts w:ascii="Tahoma" w:hAnsi="Tahoma" w:cs="Tahoma"/>
          <w:color w:val="000000"/>
        </w:rPr>
        <w:t xml:space="preserve">(iii) </w:t>
      </w:r>
      <w:r w:rsidR="00C77288" w:rsidRPr="009D6196">
        <w:rPr>
          <w:rFonts w:ascii="Tahoma" w:hAnsi="Tahoma" w:cs="Tahoma"/>
          <w:color w:val="000000"/>
        </w:rPr>
        <w:t>loss</w:t>
      </w:r>
      <w:r w:rsidR="00D3540F" w:rsidRPr="009D6196">
        <w:rPr>
          <w:rFonts w:ascii="Tahoma" w:hAnsi="Tahoma" w:cs="Tahoma"/>
          <w:color w:val="000000"/>
        </w:rPr>
        <w:t>;</w:t>
      </w:r>
      <w:r w:rsidR="00C77288" w:rsidRPr="009D6196">
        <w:rPr>
          <w:rFonts w:ascii="Tahoma" w:hAnsi="Tahoma" w:cs="Tahoma"/>
          <w:color w:val="000000"/>
        </w:rPr>
        <w:t xml:space="preserve"> </w:t>
      </w:r>
      <w:r w:rsidR="00C77288" w:rsidRPr="009D6196">
        <w:rPr>
          <w:rFonts w:ascii="Tahoma" w:hAnsi="Tahoma" w:cs="Tahoma"/>
          <w:color w:val="000000"/>
        </w:rPr>
        <w:lastRenderedPageBreak/>
        <w:t xml:space="preserve">(iv) </w:t>
      </w:r>
      <w:r w:rsidR="00D3540F" w:rsidRPr="009D6196">
        <w:rPr>
          <w:rFonts w:ascii="Tahoma" w:hAnsi="Tahoma" w:cs="Tahoma"/>
          <w:color w:val="000000"/>
        </w:rPr>
        <w:t xml:space="preserve">a causal link between the breach and </w:t>
      </w:r>
      <w:r w:rsidR="00C77288" w:rsidRPr="009D6196">
        <w:rPr>
          <w:rFonts w:ascii="Tahoma" w:hAnsi="Tahoma" w:cs="Tahoma"/>
          <w:color w:val="000000"/>
        </w:rPr>
        <w:t>loss</w:t>
      </w:r>
      <w:r w:rsidR="00D3540F" w:rsidRPr="009D6196">
        <w:rPr>
          <w:rFonts w:ascii="Tahoma" w:hAnsi="Tahoma" w:cs="Tahoma"/>
          <w:color w:val="000000"/>
        </w:rPr>
        <w:t>;</w:t>
      </w:r>
      <w:r w:rsidR="00C77288" w:rsidRPr="009D6196">
        <w:rPr>
          <w:rFonts w:ascii="Tahoma" w:hAnsi="Tahoma" w:cs="Tahoma"/>
          <w:color w:val="000000"/>
        </w:rPr>
        <w:t xml:space="preserve"> (v) </w:t>
      </w:r>
      <w:r w:rsidR="00D3540F" w:rsidRPr="009D6196">
        <w:rPr>
          <w:rFonts w:ascii="Tahoma" w:hAnsi="Tahoma" w:cs="Tahoma"/>
          <w:color w:val="000000"/>
        </w:rPr>
        <w:t>that the loss was not too remote.</w:t>
      </w:r>
      <w:r w:rsidR="00CD42B8" w:rsidRPr="009D6196">
        <w:rPr>
          <w:rFonts w:ascii="Tahoma" w:hAnsi="Tahoma" w:cs="Tahoma"/>
          <w:color w:val="000000"/>
        </w:rPr>
        <w:t xml:space="preserve"> </w:t>
      </w:r>
      <w:r w:rsidR="00EC3E01" w:rsidRPr="009D6196">
        <w:rPr>
          <w:rFonts w:ascii="Tahoma" w:hAnsi="Tahoma" w:cs="Tahoma"/>
          <w:color w:val="000000"/>
        </w:rPr>
        <w:t xml:space="preserve"> </w:t>
      </w:r>
    </w:p>
    <w:p w14:paraId="0DB33850" w14:textId="77777777" w:rsidR="001A293D" w:rsidRPr="001A293D" w:rsidRDefault="001A293D" w:rsidP="00985A7B">
      <w:pPr>
        <w:spacing w:after="160" w:line="480" w:lineRule="auto"/>
        <w:jc w:val="both"/>
        <w:rPr>
          <w:rFonts w:ascii="Tahoma" w:hAnsi="Tahoma" w:cs="Tahoma"/>
          <w:color w:val="000000"/>
          <w:shd w:val="clear" w:color="auto" w:fill="FFFFFF"/>
        </w:rPr>
      </w:pPr>
    </w:p>
    <w:p w14:paraId="62FB26B7" w14:textId="37110FBF" w:rsidR="001A293D" w:rsidRPr="009D6196" w:rsidRDefault="009D6196" w:rsidP="009D6196">
      <w:pPr>
        <w:spacing w:after="160" w:line="480" w:lineRule="auto"/>
        <w:ind w:left="1134" w:hanging="1134"/>
        <w:jc w:val="both"/>
        <w:rPr>
          <w:rFonts w:ascii="Tahoma" w:hAnsi="Tahoma" w:cs="Tahoma"/>
          <w:i/>
          <w:color w:val="000000"/>
          <w:shd w:val="clear" w:color="auto" w:fill="FFFFFF"/>
        </w:rPr>
      </w:pPr>
      <w:r w:rsidRPr="001A293D">
        <w:rPr>
          <w:rFonts w:ascii="Tahoma" w:eastAsiaTheme="minorHAnsi" w:hAnsi="Tahoma" w:cs="Tahoma"/>
          <w:iCs/>
          <w:color w:val="000000"/>
          <w:lang w:val="en-US" w:eastAsia="en-US"/>
        </w:rPr>
        <w:t>(14)</w:t>
      </w:r>
      <w:r w:rsidRPr="001A293D">
        <w:rPr>
          <w:rFonts w:ascii="Tahoma" w:eastAsiaTheme="minorHAnsi" w:hAnsi="Tahoma" w:cs="Tahoma"/>
          <w:iCs/>
          <w:color w:val="000000"/>
          <w:lang w:val="en-US" w:eastAsia="en-US"/>
        </w:rPr>
        <w:tab/>
      </w:r>
      <w:r w:rsidR="001A293D" w:rsidRPr="009D6196">
        <w:rPr>
          <w:rFonts w:ascii="Tahoma" w:hAnsi="Tahoma" w:cs="Tahoma"/>
          <w:color w:val="000000"/>
          <w:shd w:val="clear" w:color="auto" w:fill="FFFFFF"/>
        </w:rPr>
        <w:t xml:space="preserve">The plaintiff </w:t>
      </w:r>
      <w:r w:rsidR="009E39F0" w:rsidRPr="009D6196">
        <w:rPr>
          <w:rFonts w:ascii="Tahoma" w:hAnsi="Tahoma" w:cs="Tahoma"/>
          <w:color w:val="000000"/>
          <w:shd w:val="clear" w:color="auto" w:fill="FFFFFF"/>
        </w:rPr>
        <w:t>relies on employment contracts it concluded with the</w:t>
      </w:r>
      <w:r w:rsidR="001A293D" w:rsidRPr="009D6196">
        <w:rPr>
          <w:rFonts w:ascii="Tahoma" w:hAnsi="Tahoma" w:cs="Tahoma"/>
          <w:color w:val="000000"/>
          <w:shd w:val="clear" w:color="auto" w:fill="FFFFFF"/>
        </w:rPr>
        <w:t xml:space="preserve"> 1</w:t>
      </w:r>
      <w:r w:rsidR="001A293D" w:rsidRPr="009D6196">
        <w:rPr>
          <w:rFonts w:ascii="Tahoma" w:hAnsi="Tahoma" w:cs="Tahoma"/>
          <w:color w:val="000000"/>
          <w:shd w:val="clear" w:color="auto" w:fill="FFFFFF"/>
          <w:vertAlign w:val="superscript"/>
        </w:rPr>
        <w:t>st</w:t>
      </w:r>
      <w:r w:rsidR="001A293D" w:rsidRPr="009D6196">
        <w:rPr>
          <w:rFonts w:ascii="Tahoma" w:hAnsi="Tahoma" w:cs="Tahoma"/>
          <w:color w:val="000000"/>
          <w:shd w:val="clear" w:color="auto" w:fill="FFFFFF"/>
        </w:rPr>
        <w:t xml:space="preserve"> and 2</w:t>
      </w:r>
      <w:r w:rsidR="001A293D" w:rsidRPr="009D6196">
        <w:rPr>
          <w:rFonts w:ascii="Tahoma" w:hAnsi="Tahoma" w:cs="Tahoma"/>
          <w:color w:val="000000"/>
          <w:shd w:val="clear" w:color="auto" w:fill="FFFFFF"/>
          <w:vertAlign w:val="superscript"/>
        </w:rPr>
        <w:t>nd</w:t>
      </w:r>
      <w:r w:rsidR="001A293D" w:rsidRPr="009D6196">
        <w:rPr>
          <w:rFonts w:ascii="Tahoma" w:hAnsi="Tahoma" w:cs="Tahoma"/>
          <w:color w:val="000000"/>
          <w:shd w:val="clear" w:color="auto" w:fill="FFFFFF"/>
        </w:rPr>
        <w:t xml:space="preserve"> defendants. </w:t>
      </w:r>
    </w:p>
    <w:p w14:paraId="58092254" w14:textId="77777777" w:rsidR="001A293D" w:rsidRPr="001A293D" w:rsidRDefault="001A293D" w:rsidP="00985A7B">
      <w:pPr>
        <w:spacing w:line="480" w:lineRule="auto"/>
        <w:rPr>
          <w:rFonts w:ascii="Tahoma" w:hAnsi="Tahoma" w:cs="Tahoma"/>
          <w:color w:val="000000"/>
          <w:shd w:val="clear" w:color="auto" w:fill="FFFFFF"/>
        </w:rPr>
      </w:pPr>
    </w:p>
    <w:p w14:paraId="58D6E4B7" w14:textId="30990386" w:rsidR="00C32169" w:rsidRPr="009D6196" w:rsidRDefault="009D6196" w:rsidP="009D6196">
      <w:pPr>
        <w:spacing w:after="160" w:line="480" w:lineRule="auto"/>
        <w:ind w:left="1134" w:hanging="1134"/>
        <w:jc w:val="both"/>
        <w:rPr>
          <w:rFonts w:ascii="Tahoma" w:hAnsi="Tahoma" w:cs="Tahoma"/>
          <w:i/>
          <w:color w:val="000000"/>
          <w:shd w:val="clear" w:color="auto" w:fill="FFFFFF"/>
        </w:rPr>
      </w:pPr>
      <w:r w:rsidRPr="00C32169">
        <w:rPr>
          <w:rFonts w:ascii="Tahoma" w:eastAsiaTheme="minorHAnsi" w:hAnsi="Tahoma" w:cs="Tahoma"/>
          <w:iCs/>
          <w:color w:val="000000"/>
          <w:lang w:val="en-US" w:eastAsia="en-US"/>
        </w:rPr>
        <w:t>(15)</w:t>
      </w:r>
      <w:r w:rsidRPr="00C32169">
        <w:rPr>
          <w:rFonts w:ascii="Tahoma" w:eastAsiaTheme="minorHAnsi" w:hAnsi="Tahoma" w:cs="Tahoma"/>
          <w:iCs/>
          <w:color w:val="000000"/>
          <w:lang w:val="en-US" w:eastAsia="en-US"/>
        </w:rPr>
        <w:tab/>
      </w:r>
      <w:r w:rsidR="001A293D" w:rsidRPr="009D6196">
        <w:rPr>
          <w:rFonts w:ascii="Tahoma" w:hAnsi="Tahoma" w:cs="Tahoma"/>
          <w:color w:val="000000"/>
          <w:shd w:val="clear" w:color="auto" w:fill="FFFFFF"/>
        </w:rPr>
        <w:t xml:space="preserve">I’ve dealt with the alleged breaches of the employment </w:t>
      </w:r>
      <w:r w:rsidR="00C32169" w:rsidRPr="009D6196">
        <w:rPr>
          <w:rFonts w:ascii="Tahoma" w:hAnsi="Tahoma" w:cs="Tahoma"/>
          <w:color w:val="000000"/>
          <w:shd w:val="clear" w:color="auto" w:fill="FFFFFF"/>
        </w:rPr>
        <w:t xml:space="preserve">contracts in paragraph 8 supra.  </w:t>
      </w:r>
      <w:r w:rsidR="001A293D" w:rsidRPr="009D6196">
        <w:rPr>
          <w:rFonts w:ascii="Tahoma" w:hAnsi="Tahoma" w:cs="Tahoma"/>
          <w:color w:val="000000"/>
          <w:shd w:val="clear" w:color="auto" w:fill="FFFFFF"/>
        </w:rPr>
        <w:t xml:space="preserve">For purposes of deciding the exceptions I will accept that the breaches relied on are breaches of the express, tacit, or implied terms of the employment contracts. </w:t>
      </w:r>
    </w:p>
    <w:p w14:paraId="47112688" w14:textId="77777777" w:rsidR="00C32169" w:rsidRPr="00C32169" w:rsidRDefault="00C32169" w:rsidP="00985A7B">
      <w:pPr>
        <w:spacing w:line="480" w:lineRule="auto"/>
        <w:rPr>
          <w:rFonts w:ascii="Tahoma" w:hAnsi="Tahoma" w:cs="Tahoma"/>
        </w:rPr>
      </w:pPr>
    </w:p>
    <w:p w14:paraId="48CF5549" w14:textId="0A879736" w:rsidR="00204913" w:rsidRPr="009D6196" w:rsidRDefault="009D6196" w:rsidP="009D6196">
      <w:pPr>
        <w:spacing w:after="160" w:line="480" w:lineRule="auto"/>
        <w:ind w:left="1134" w:hanging="1134"/>
        <w:jc w:val="both"/>
        <w:rPr>
          <w:rFonts w:ascii="Tahoma" w:hAnsi="Tahoma" w:cs="Tahoma"/>
          <w:i/>
          <w:color w:val="000000"/>
          <w:shd w:val="clear" w:color="auto" w:fill="FFFFFF"/>
        </w:rPr>
      </w:pPr>
      <w:r w:rsidRPr="00204913">
        <w:rPr>
          <w:rFonts w:ascii="Tahoma" w:eastAsiaTheme="minorHAnsi" w:hAnsi="Tahoma" w:cs="Tahoma"/>
          <w:iCs/>
          <w:color w:val="000000"/>
          <w:lang w:val="en-US" w:eastAsia="en-US"/>
        </w:rPr>
        <w:t>(16)</w:t>
      </w:r>
      <w:r w:rsidRPr="00204913">
        <w:rPr>
          <w:rFonts w:ascii="Tahoma" w:eastAsiaTheme="minorHAnsi" w:hAnsi="Tahoma" w:cs="Tahoma"/>
          <w:iCs/>
          <w:color w:val="000000"/>
          <w:lang w:val="en-US" w:eastAsia="en-US"/>
        </w:rPr>
        <w:tab/>
      </w:r>
      <w:r w:rsidR="00101B95" w:rsidRPr="009D6196">
        <w:rPr>
          <w:rFonts w:ascii="Tahoma" w:hAnsi="Tahoma" w:cs="Tahoma"/>
        </w:rPr>
        <w:t>The plaintiff alleges that the loss it suffered is the 1</w:t>
      </w:r>
      <w:r w:rsidR="00101B95" w:rsidRPr="009D6196">
        <w:rPr>
          <w:rFonts w:ascii="Tahoma" w:hAnsi="Tahoma" w:cs="Tahoma"/>
          <w:vertAlign w:val="superscript"/>
        </w:rPr>
        <w:t>st</w:t>
      </w:r>
      <w:r w:rsidR="00101B95" w:rsidRPr="009D6196">
        <w:rPr>
          <w:rFonts w:ascii="Tahoma" w:hAnsi="Tahoma" w:cs="Tahoma"/>
        </w:rPr>
        <w:t xml:space="preserve"> and 2</w:t>
      </w:r>
      <w:r w:rsidR="00101B95" w:rsidRPr="009D6196">
        <w:rPr>
          <w:rFonts w:ascii="Tahoma" w:hAnsi="Tahoma" w:cs="Tahoma"/>
          <w:vertAlign w:val="superscript"/>
        </w:rPr>
        <w:t>nd</w:t>
      </w:r>
      <w:r w:rsidR="00101B95" w:rsidRPr="009D6196">
        <w:rPr>
          <w:rFonts w:ascii="Tahoma" w:hAnsi="Tahoma" w:cs="Tahoma"/>
        </w:rPr>
        <w:t xml:space="preserve"> defendants’ salaries and bonuses which</w:t>
      </w:r>
      <w:r w:rsidR="00C32169" w:rsidRPr="009D6196">
        <w:rPr>
          <w:rFonts w:ascii="Tahoma" w:hAnsi="Tahoma" w:cs="Tahoma"/>
        </w:rPr>
        <w:t xml:space="preserve"> they received whilst committing breaches of their employment contracts. </w:t>
      </w:r>
      <w:r w:rsidR="00204913" w:rsidRPr="009D6196">
        <w:rPr>
          <w:rFonts w:ascii="Tahoma" w:hAnsi="Tahoma" w:cs="Tahoma"/>
        </w:rPr>
        <w:t>It is difficult to decipher the basis upon which the plaintiff contends that the loss it suffered is the equivalent of the remuneration paid to the 1</w:t>
      </w:r>
      <w:r w:rsidR="00204913" w:rsidRPr="009D6196">
        <w:rPr>
          <w:rFonts w:ascii="Tahoma" w:hAnsi="Tahoma" w:cs="Tahoma"/>
          <w:vertAlign w:val="superscript"/>
        </w:rPr>
        <w:t>st</w:t>
      </w:r>
      <w:r w:rsidR="00204913" w:rsidRPr="009D6196">
        <w:rPr>
          <w:rFonts w:ascii="Tahoma" w:hAnsi="Tahoma" w:cs="Tahoma"/>
        </w:rPr>
        <w:t xml:space="preserve"> and 2</w:t>
      </w:r>
      <w:r w:rsidR="00204913" w:rsidRPr="009D6196">
        <w:rPr>
          <w:rFonts w:ascii="Tahoma" w:hAnsi="Tahoma" w:cs="Tahoma"/>
          <w:vertAlign w:val="superscript"/>
        </w:rPr>
        <w:t>nd</w:t>
      </w:r>
      <w:r w:rsidR="00204913" w:rsidRPr="009D6196">
        <w:rPr>
          <w:rFonts w:ascii="Tahoma" w:hAnsi="Tahoma" w:cs="Tahoma"/>
        </w:rPr>
        <w:t xml:space="preserve"> defendants. </w:t>
      </w:r>
      <w:r w:rsidR="00C32169" w:rsidRPr="009D6196">
        <w:rPr>
          <w:rFonts w:ascii="Tahoma" w:hAnsi="Tahoma" w:cs="Tahoma"/>
        </w:rPr>
        <w:t>The plaintiff seems to contend that</w:t>
      </w:r>
      <w:r w:rsidR="00204913" w:rsidRPr="009D6196">
        <w:rPr>
          <w:rFonts w:ascii="Tahoma" w:hAnsi="Tahoma" w:cs="Tahoma"/>
        </w:rPr>
        <w:t>:</w:t>
      </w:r>
    </w:p>
    <w:p w14:paraId="5507B240" w14:textId="77777777" w:rsidR="00204913" w:rsidRPr="00204913" w:rsidRDefault="00204913" w:rsidP="00985A7B">
      <w:pPr>
        <w:spacing w:line="480" w:lineRule="auto"/>
        <w:rPr>
          <w:rFonts w:ascii="Tahoma" w:hAnsi="Tahoma" w:cs="Tahoma"/>
        </w:rPr>
      </w:pPr>
    </w:p>
    <w:p w14:paraId="2D26AACB" w14:textId="48755CCE" w:rsidR="00C32169" w:rsidRPr="009D6196" w:rsidRDefault="009D6196" w:rsidP="009D6196">
      <w:pPr>
        <w:spacing w:after="160" w:line="480" w:lineRule="auto"/>
        <w:ind w:left="2268" w:hanging="1188"/>
        <w:jc w:val="both"/>
        <w:rPr>
          <w:rFonts w:ascii="Tahoma" w:hAnsi="Tahoma" w:cs="Tahoma"/>
          <w:i/>
          <w:color w:val="000000"/>
          <w:shd w:val="clear" w:color="auto" w:fill="FFFFFF"/>
        </w:rPr>
      </w:pPr>
      <w:r w:rsidRPr="00204913">
        <w:rPr>
          <w:rFonts w:ascii="Tahoma" w:eastAsiaTheme="minorHAnsi" w:hAnsi="Tahoma" w:cs="Tahoma"/>
          <w:lang w:val="en-US" w:eastAsia="en-US"/>
        </w:rPr>
        <w:t>(16.1)</w:t>
      </w:r>
      <w:r w:rsidRPr="00204913">
        <w:rPr>
          <w:rFonts w:ascii="Tahoma" w:eastAsiaTheme="minorHAnsi" w:hAnsi="Tahoma" w:cs="Tahoma"/>
          <w:lang w:val="en-US" w:eastAsia="en-US"/>
        </w:rPr>
        <w:tab/>
      </w:r>
      <w:r w:rsidR="00204913" w:rsidRPr="009D6196">
        <w:rPr>
          <w:rFonts w:ascii="Tahoma" w:hAnsi="Tahoma" w:cs="Tahoma"/>
        </w:rPr>
        <w:t xml:space="preserve">The </w:t>
      </w:r>
      <w:r w:rsidR="001A1DB1" w:rsidRPr="009D6196">
        <w:rPr>
          <w:rFonts w:ascii="Tahoma" w:hAnsi="Tahoma" w:cs="Tahoma"/>
        </w:rPr>
        <w:t>plaintiff</w:t>
      </w:r>
      <w:r w:rsidR="00C32169" w:rsidRPr="009D6196">
        <w:rPr>
          <w:rFonts w:ascii="Tahoma" w:hAnsi="Tahoma" w:cs="Tahoma"/>
        </w:rPr>
        <w:t xml:space="preserve"> would have been entitled to withhold performance of the obligations imposed on it by the respective employment contracts, </w:t>
      </w:r>
      <w:r w:rsidR="00204913" w:rsidRPr="009D6196">
        <w:rPr>
          <w:rFonts w:ascii="Tahoma" w:hAnsi="Tahoma" w:cs="Tahoma"/>
        </w:rPr>
        <w:t>namely,</w:t>
      </w:r>
      <w:r w:rsidR="00C32169" w:rsidRPr="009D6196">
        <w:rPr>
          <w:rFonts w:ascii="Tahoma" w:hAnsi="Tahoma" w:cs="Tahoma"/>
        </w:rPr>
        <w:t xml:space="preserve"> to pay salaries and bonusses, because the 1</w:t>
      </w:r>
      <w:r w:rsidR="00C32169" w:rsidRPr="009D6196">
        <w:rPr>
          <w:rFonts w:ascii="Tahoma" w:hAnsi="Tahoma" w:cs="Tahoma"/>
          <w:vertAlign w:val="superscript"/>
        </w:rPr>
        <w:t>st</w:t>
      </w:r>
      <w:r w:rsidR="00C32169" w:rsidRPr="009D6196">
        <w:rPr>
          <w:rFonts w:ascii="Tahoma" w:hAnsi="Tahoma" w:cs="Tahoma"/>
        </w:rPr>
        <w:t xml:space="preserve"> and 2</w:t>
      </w:r>
      <w:r w:rsidR="00C32169" w:rsidRPr="009D6196">
        <w:rPr>
          <w:rFonts w:ascii="Tahoma" w:hAnsi="Tahoma" w:cs="Tahoma"/>
          <w:vertAlign w:val="superscript"/>
        </w:rPr>
        <w:t>nd</w:t>
      </w:r>
      <w:r w:rsidR="00C32169" w:rsidRPr="009D6196">
        <w:rPr>
          <w:rFonts w:ascii="Tahoma" w:hAnsi="Tahoma" w:cs="Tahoma"/>
        </w:rPr>
        <w:t xml:space="preserve"> defendants were not complying with their reciprocal </w:t>
      </w:r>
      <w:r w:rsidR="00C32169" w:rsidRPr="009D6196">
        <w:rPr>
          <w:rFonts w:ascii="Tahoma" w:hAnsi="Tahoma" w:cs="Tahoma"/>
        </w:rPr>
        <w:lastRenderedPageBreak/>
        <w:t xml:space="preserve">obligations, which </w:t>
      </w:r>
      <w:r w:rsidR="00204913" w:rsidRPr="009D6196">
        <w:rPr>
          <w:rFonts w:ascii="Tahoma" w:hAnsi="Tahoma" w:cs="Tahoma"/>
        </w:rPr>
        <w:t>were</w:t>
      </w:r>
      <w:r w:rsidR="00C32169" w:rsidRPr="009D6196">
        <w:rPr>
          <w:rFonts w:ascii="Tahoma" w:hAnsi="Tahoma" w:cs="Tahoma"/>
        </w:rPr>
        <w:t xml:space="preserve"> the obligations enumerated in paragraph 6 supra. </w:t>
      </w:r>
    </w:p>
    <w:p w14:paraId="0739E544" w14:textId="77777777" w:rsidR="00204913" w:rsidRPr="00204913" w:rsidRDefault="00204913" w:rsidP="00985A7B">
      <w:pPr>
        <w:spacing w:after="160" w:line="480" w:lineRule="auto"/>
        <w:jc w:val="both"/>
        <w:rPr>
          <w:rFonts w:ascii="Tahoma" w:hAnsi="Tahoma" w:cs="Tahoma"/>
          <w:i/>
          <w:color w:val="000000"/>
          <w:shd w:val="clear" w:color="auto" w:fill="FFFFFF"/>
        </w:rPr>
      </w:pPr>
    </w:p>
    <w:p w14:paraId="649B7781" w14:textId="2210634C" w:rsidR="00101B95" w:rsidRPr="009D6196" w:rsidRDefault="009D6196" w:rsidP="009D6196">
      <w:pPr>
        <w:spacing w:after="160" w:line="480" w:lineRule="auto"/>
        <w:ind w:left="2268" w:hanging="1134"/>
        <w:jc w:val="both"/>
        <w:rPr>
          <w:rFonts w:ascii="Tahoma" w:hAnsi="Tahoma" w:cs="Tahoma"/>
          <w:i/>
          <w:color w:val="000000"/>
          <w:shd w:val="clear" w:color="auto" w:fill="FFFFFF"/>
        </w:rPr>
      </w:pPr>
      <w:r w:rsidRPr="00204913">
        <w:rPr>
          <w:rFonts w:ascii="Tahoma" w:eastAsiaTheme="minorHAnsi" w:hAnsi="Tahoma" w:cs="Tahoma"/>
          <w:lang w:val="en-US" w:eastAsia="en-US"/>
        </w:rPr>
        <w:t>(16.2)</w:t>
      </w:r>
      <w:r w:rsidRPr="00204913">
        <w:rPr>
          <w:rFonts w:ascii="Tahoma" w:eastAsiaTheme="minorHAnsi" w:hAnsi="Tahoma" w:cs="Tahoma"/>
          <w:lang w:val="en-US" w:eastAsia="en-US"/>
        </w:rPr>
        <w:tab/>
      </w:r>
      <w:r w:rsidR="00204913" w:rsidRPr="009D6196">
        <w:rPr>
          <w:rFonts w:ascii="Tahoma" w:hAnsi="Tahoma" w:cs="Tahoma"/>
          <w:iCs/>
          <w:color w:val="000000"/>
          <w:shd w:val="clear" w:color="auto" w:fill="FFFFFF"/>
        </w:rPr>
        <w:t xml:space="preserve">Had the plaintiff known about the breaches, it </w:t>
      </w:r>
      <w:r w:rsidR="00C32169" w:rsidRPr="009D6196">
        <w:rPr>
          <w:rFonts w:ascii="Tahoma" w:hAnsi="Tahoma" w:cs="Tahoma"/>
        </w:rPr>
        <w:t>would not have retained the 1</w:t>
      </w:r>
      <w:r w:rsidR="00C32169" w:rsidRPr="009D6196">
        <w:rPr>
          <w:rFonts w:ascii="Tahoma" w:hAnsi="Tahoma" w:cs="Tahoma"/>
          <w:vertAlign w:val="superscript"/>
        </w:rPr>
        <w:t>st</w:t>
      </w:r>
      <w:r w:rsidR="00C32169" w:rsidRPr="009D6196">
        <w:rPr>
          <w:rFonts w:ascii="Tahoma" w:hAnsi="Tahoma" w:cs="Tahoma"/>
        </w:rPr>
        <w:t xml:space="preserve"> and 2</w:t>
      </w:r>
      <w:r w:rsidR="00C32169" w:rsidRPr="009D6196">
        <w:rPr>
          <w:rFonts w:ascii="Tahoma" w:hAnsi="Tahoma" w:cs="Tahoma"/>
          <w:vertAlign w:val="superscript"/>
        </w:rPr>
        <w:t>nd</w:t>
      </w:r>
      <w:r w:rsidR="00C32169" w:rsidRPr="009D6196">
        <w:rPr>
          <w:rFonts w:ascii="Tahoma" w:hAnsi="Tahoma" w:cs="Tahoma"/>
        </w:rPr>
        <w:t xml:space="preserve"> defendants as </w:t>
      </w:r>
      <w:r w:rsidR="001A1DB1" w:rsidRPr="009D6196">
        <w:rPr>
          <w:rFonts w:ascii="Tahoma" w:hAnsi="Tahoma" w:cs="Tahoma"/>
        </w:rPr>
        <w:t>employees and</w:t>
      </w:r>
      <w:r w:rsidR="00C32169" w:rsidRPr="009D6196">
        <w:rPr>
          <w:rFonts w:ascii="Tahoma" w:hAnsi="Tahoma" w:cs="Tahoma"/>
        </w:rPr>
        <w:t xml:space="preserve"> would accordingly not have compensated them.  </w:t>
      </w:r>
    </w:p>
    <w:p w14:paraId="2E055D76" w14:textId="77777777" w:rsidR="00CD42B8" w:rsidRPr="00CD42B8" w:rsidRDefault="00CD42B8" w:rsidP="00985A7B">
      <w:pPr>
        <w:spacing w:line="480" w:lineRule="auto"/>
        <w:rPr>
          <w:rFonts w:ascii="Tahoma" w:hAnsi="Tahoma" w:cs="Tahoma"/>
          <w:color w:val="000000"/>
          <w:shd w:val="clear" w:color="auto" w:fill="FFFFFF"/>
        </w:rPr>
      </w:pPr>
    </w:p>
    <w:p w14:paraId="23FE4A23" w14:textId="6F737A8D" w:rsidR="001A293D" w:rsidRPr="009D6196" w:rsidRDefault="009D6196" w:rsidP="009D6196">
      <w:pPr>
        <w:spacing w:after="160" w:line="480" w:lineRule="auto"/>
        <w:ind w:left="1134" w:hanging="1134"/>
        <w:jc w:val="both"/>
        <w:rPr>
          <w:rFonts w:ascii="Tahoma" w:hAnsi="Tahoma" w:cs="Tahoma"/>
          <w:color w:val="000000"/>
          <w:shd w:val="clear" w:color="auto" w:fill="FFFFFF"/>
        </w:rPr>
      </w:pPr>
      <w:r w:rsidRPr="001A293D">
        <w:rPr>
          <w:rFonts w:ascii="Tahoma" w:eastAsiaTheme="minorHAnsi" w:hAnsi="Tahoma" w:cs="Tahoma"/>
          <w:iCs/>
          <w:color w:val="000000"/>
          <w:lang w:val="en-US" w:eastAsia="en-US"/>
        </w:rPr>
        <w:t>(17)</w:t>
      </w:r>
      <w:r w:rsidRPr="001A293D">
        <w:rPr>
          <w:rFonts w:ascii="Tahoma" w:eastAsiaTheme="minorHAnsi" w:hAnsi="Tahoma" w:cs="Tahoma"/>
          <w:iCs/>
          <w:color w:val="000000"/>
          <w:lang w:val="en-US" w:eastAsia="en-US"/>
        </w:rPr>
        <w:tab/>
      </w:r>
      <w:r w:rsidR="001A293D" w:rsidRPr="009D6196">
        <w:rPr>
          <w:rFonts w:ascii="Tahoma" w:hAnsi="Tahoma" w:cs="Tahoma"/>
          <w:color w:val="000000"/>
          <w:shd w:val="clear" w:color="auto" w:fill="FFFFFF"/>
        </w:rPr>
        <w:t xml:space="preserve">There is a clear disconnect between the breaches alleged and the loss suffered. </w:t>
      </w:r>
      <w:r w:rsidR="001A293D" w:rsidRPr="009D6196">
        <w:rPr>
          <w:rFonts w:ascii="Tahoma" w:hAnsi="Tahoma" w:cs="Tahoma"/>
          <w:color w:val="000000"/>
        </w:rPr>
        <w:t xml:space="preserve">Basson, Christianson, Dekker, Garbers, Le Roux, Mischke and Strydom (2009) </w:t>
      </w:r>
      <w:r w:rsidR="001A293D" w:rsidRPr="009D6196">
        <w:rPr>
          <w:rFonts w:ascii="Tahoma" w:hAnsi="Tahoma" w:cs="Tahoma"/>
          <w:b/>
          <w:bCs/>
          <w:color w:val="000000"/>
        </w:rPr>
        <w:t>Essential Labour Law</w:t>
      </w:r>
      <w:r w:rsidR="001A293D" w:rsidRPr="009D6196">
        <w:rPr>
          <w:rFonts w:ascii="Tahoma" w:hAnsi="Tahoma" w:cs="Tahoma"/>
          <w:bCs/>
          <w:color w:val="000000"/>
        </w:rPr>
        <w:t>,</w:t>
      </w:r>
      <w:r w:rsidR="001A293D" w:rsidRPr="009D6196">
        <w:rPr>
          <w:rFonts w:ascii="Tahoma" w:hAnsi="Tahoma" w:cs="Tahoma"/>
          <w:color w:val="000000"/>
        </w:rPr>
        <w:t xml:space="preserve"> give the following definition of an employment contract:</w:t>
      </w:r>
    </w:p>
    <w:p w14:paraId="6D6EF2D5" w14:textId="77777777" w:rsidR="001A293D" w:rsidRPr="00CD42B8" w:rsidRDefault="001A293D" w:rsidP="00985A7B">
      <w:pPr>
        <w:spacing w:line="480" w:lineRule="auto"/>
        <w:rPr>
          <w:rFonts w:ascii="Tahoma" w:hAnsi="Tahoma" w:cs="Tahoma"/>
          <w:color w:val="000000"/>
        </w:rPr>
      </w:pPr>
    </w:p>
    <w:p w14:paraId="5466D894" w14:textId="77777777" w:rsidR="001A293D" w:rsidRDefault="001A293D" w:rsidP="00985A7B">
      <w:pPr>
        <w:pStyle w:val="ListParagraph"/>
        <w:spacing w:after="160" w:line="480" w:lineRule="auto"/>
        <w:ind w:left="1134"/>
        <w:jc w:val="both"/>
        <w:rPr>
          <w:rFonts w:ascii="Tahoma" w:hAnsi="Tahoma" w:cs="Tahoma"/>
          <w:i/>
          <w:color w:val="000000"/>
        </w:rPr>
      </w:pPr>
      <w:r w:rsidRPr="00EC3E01">
        <w:rPr>
          <w:rFonts w:ascii="Tahoma" w:hAnsi="Tahoma" w:cs="Tahoma"/>
          <w:i/>
          <w:color w:val="000000"/>
        </w:rPr>
        <w:t>“The contract of employment is a voluntary agreement between two parties in terms of which one party (the employee) places his or her personal services or labour potential at the disposal and under the control of the other party (the employer) in exchange for some form of remuneration which may include money and / or payments in kind.”</w:t>
      </w:r>
    </w:p>
    <w:p w14:paraId="4060D77A" w14:textId="77777777" w:rsidR="00204913" w:rsidRPr="00204913" w:rsidRDefault="00204913" w:rsidP="00985A7B">
      <w:pPr>
        <w:spacing w:after="160" w:line="480" w:lineRule="auto"/>
        <w:jc w:val="both"/>
        <w:rPr>
          <w:rFonts w:ascii="Tahoma" w:hAnsi="Tahoma" w:cs="Tahoma"/>
          <w:i/>
          <w:color w:val="000000"/>
          <w:shd w:val="clear" w:color="auto" w:fill="FFFFFF"/>
        </w:rPr>
      </w:pPr>
    </w:p>
    <w:p w14:paraId="7263C5E2" w14:textId="1B1F55D7" w:rsidR="00FF20E1" w:rsidRPr="009D6196" w:rsidRDefault="009D6196" w:rsidP="009D6196">
      <w:pPr>
        <w:spacing w:after="160" w:line="480" w:lineRule="auto"/>
        <w:ind w:left="1134" w:hanging="1134"/>
        <w:jc w:val="both"/>
        <w:rPr>
          <w:rFonts w:ascii="Tahoma" w:hAnsi="Tahoma" w:cs="Tahoma"/>
          <w:color w:val="000000"/>
          <w:shd w:val="clear" w:color="auto" w:fill="FFFFFF"/>
        </w:rPr>
      </w:pPr>
      <w:r w:rsidRPr="00FF20E1">
        <w:rPr>
          <w:rFonts w:ascii="Tahoma" w:eastAsiaTheme="minorHAnsi" w:hAnsi="Tahoma" w:cs="Tahoma"/>
          <w:iCs/>
          <w:color w:val="000000"/>
          <w:lang w:val="en-US" w:eastAsia="en-US"/>
        </w:rPr>
        <w:t>(18)</w:t>
      </w:r>
      <w:r w:rsidRPr="00FF20E1">
        <w:rPr>
          <w:rFonts w:ascii="Tahoma" w:eastAsiaTheme="minorHAnsi" w:hAnsi="Tahoma" w:cs="Tahoma"/>
          <w:iCs/>
          <w:color w:val="000000"/>
          <w:lang w:val="en-US" w:eastAsia="en-US"/>
        </w:rPr>
        <w:tab/>
      </w:r>
      <w:r w:rsidR="00FF20E1" w:rsidRPr="009D6196">
        <w:rPr>
          <w:rFonts w:ascii="Tahoma" w:hAnsi="Tahoma" w:cs="Tahoma"/>
          <w:color w:val="000000"/>
          <w:shd w:val="clear" w:color="auto" w:fill="FFFFFF"/>
        </w:rPr>
        <w:t xml:space="preserve">The plaintiff clearly draws no distinction between compensatory damages (positive interesse) where the </w:t>
      </w:r>
      <w:r w:rsidR="00FF20E1" w:rsidRPr="009D6196">
        <w:rPr>
          <w:rFonts w:ascii="Tahoma" w:hAnsi="Tahoma" w:cs="Tahoma"/>
          <w:color w:val="000000"/>
        </w:rPr>
        <w:t>basic principle is that due to the 1</w:t>
      </w:r>
      <w:r w:rsidR="00FF20E1" w:rsidRPr="009D6196">
        <w:rPr>
          <w:rFonts w:ascii="Tahoma" w:hAnsi="Tahoma" w:cs="Tahoma"/>
          <w:color w:val="000000"/>
          <w:vertAlign w:val="superscript"/>
        </w:rPr>
        <w:t>st</w:t>
      </w:r>
      <w:r w:rsidR="00FF20E1" w:rsidRPr="009D6196">
        <w:rPr>
          <w:rFonts w:ascii="Tahoma" w:hAnsi="Tahoma" w:cs="Tahoma"/>
          <w:color w:val="000000"/>
        </w:rPr>
        <w:t xml:space="preserve"> and 2</w:t>
      </w:r>
      <w:r w:rsidR="00FF20E1" w:rsidRPr="009D6196">
        <w:rPr>
          <w:rFonts w:ascii="Tahoma" w:hAnsi="Tahoma" w:cs="Tahoma"/>
          <w:color w:val="000000"/>
          <w:vertAlign w:val="superscript"/>
        </w:rPr>
        <w:t>nd</w:t>
      </w:r>
      <w:r w:rsidR="00FF20E1" w:rsidRPr="009D6196">
        <w:rPr>
          <w:rFonts w:ascii="Tahoma" w:hAnsi="Tahoma" w:cs="Tahoma"/>
          <w:color w:val="000000"/>
        </w:rPr>
        <w:t xml:space="preserve"> defendants’ breach it should be placed in the position in which it would have </w:t>
      </w:r>
      <w:r w:rsidR="00FF20E1" w:rsidRPr="009D6196">
        <w:rPr>
          <w:rFonts w:ascii="Tahoma" w:hAnsi="Tahoma" w:cs="Tahoma"/>
          <w:color w:val="000000"/>
        </w:rPr>
        <w:lastRenderedPageBreak/>
        <w:t>been had the employment contracts been performed properly, and restorative damages (negative</w:t>
      </w:r>
      <w:r w:rsidR="00FF20E1" w:rsidRPr="009D6196">
        <w:rPr>
          <w:rStyle w:val="apple-converted-space"/>
          <w:rFonts w:ascii="Tahoma" w:hAnsi="Tahoma" w:cs="Tahoma"/>
          <w:color w:val="000000"/>
        </w:rPr>
        <w:t> </w:t>
      </w:r>
      <w:r w:rsidR="00FF20E1" w:rsidRPr="009D6196">
        <w:rPr>
          <w:rFonts w:ascii="Tahoma" w:hAnsi="Tahoma" w:cs="Tahoma"/>
          <w:color w:val="000000"/>
        </w:rPr>
        <w:t>interesse) where the plaintiff may claim to be placed in the position in which it would have been had no contracts been concluded.</w:t>
      </w:r>
    </w:p>
    <w:p w14:paraId="61E5AB95" w14:textId="77777777" w:rsidR="00FF20E1" w:rsidRPr="00FF20E1" w:rsidRDefault="00FF20E1" w:rsidP="00985A7B">
      <w:pPr>
        <w:spacing w:after="160" w:line="480" w:lineRule="auto"/>
        <w:jc w:val="both"/>
        <w:rPr>
          <w:rFonts w:ascii="Tahoma" w:hAnsi="Tahoma" w:cs="Tahoma"/>
          <w:color w:val="000000"/>
          <w:shd w:val="clear" w:color="auto" w:fill="FFFFFF"/>
        </w:rPr>
      </w:pPr>
    </w:p>
    <w:p w14:paraId="36687C34" w14:textId="3DF7F8AC" w:rsidR="00FF20E1" w:rsidRPr="009D6196" w:rsidRDefault="009D6196" w:rsidP="009D6196">
      <w:pPr>
        <w:spacing w:after="160" w:line="480" w:lineRule="auto"/>
        <w:ind w:left="1134" w:hanging="1134"/>
        <w:jc w:val="both"/>
        <w:rPr>
          <w:rFonts w:ascii="Tahoma" w:hAnsi="Tahoma" w:cs="Tahoma"/>
          <w:color w:val="000000"/>
          <w:shd w:val="clear" w:color="auto" w:fill="FFFFFF"/>
        </w:rPr>
      </w:pPr>
      <w:r w:rsidRPr="00750647">
        <w:rPr>
          <w:rFonts w:ascii="Tahoma" w:eastAsiaTheme="minorHAnsi" w:hAnsi="Tahoma" w:cs="Tahoma"/>
          <w:iCs/>
          <w:color w:val="000000"/>
          <w:lang w:val="en-US" w:eastAsia="en-US"/>
        </w:rPr>
        <w:t>(19)</w:t>
      </w:r>
      <w:r w:rsidRPr="00750647">
        <w:rPr>
          <w:rFonts w:ascii="Tahoma" w:eastAsiaTheme="minorHAnsi" w:hAnsi="Tahoma" w:cs="Tahoma"/>
          <w:iCs/>
          <w:color w:val="000000"/>
          <w:lang w:val="en-US" w:eastAsia="en-US"/>
        </w:rPr>
        <w:tab/>
      </w:r>
      <w:r w:rsidR="001A1DB1" w:rsidRPr="009D6196">
        <w:rPr>
          <w:rFonts w:ascii="Tahoma" w:hAnsi="Tahoma" w:cs="Tahoma"/>
          <w:color w:val="000000"/>
          <w:shd w:val="clear" w:color="auto" w:fill="FFFFFF"/>
        </w:rPr>
        <w:t>In terms of their employment contracts t</w:t>
      </w:r>
      <w:r w:rsidR="00204913" w:rsidRPr="009D6196">
        <w:rPr>
          <w:rFonts w:ascii="Tahoma" w:hAnsi="Tahoma" w:cs="Tahoma"/>
          <w:color w:val="000000"/>
          <w:shd w:val="clear" w:color="auto" w:fill="FFFFFF"/>
        </w:rPr>
        <w:t>he 1</w:t>
      </w:r>
      <w:r w:rsidR="00204913" w:rsidRPr="009D6196">
        <w:rPr>
          <w:rFonts w:ascii="Tahoma" w:hAnsi="Tahoma" w:cs="Tahoma"/>
          <w:color w:val="000000"/>
          <w:shd w:val="clear" w:color="auto" w:fill="FFFFFF"/>
          <w:vertAlign w:val="superscript"/>
        </w:rPr>
        <w:t>st</w:t>
      </w:r>
      <w:r w:rsidR="00204913" w:rsidRPr="009D6196">
        <w:rPr>
          <w:rFonts w:ascii="Tahoma" w:hAnsi="Tahoma" w:cs="Tahoma"/>
          <w:color w:val="000000"/>
          <w:shd w:val="clear" w:color="auto" w:fill="FFFFFF"/>
        </w:rPr>
        <w:t xml:space="preserve"> and second defendants </w:t>
      </w:r>
      <w:r w:rsidR="001A1DB1" w:rsidRPr="009D6196">
        <w:rPr>
          <w:rFonts w:ascii="Tahoma" w:hAnsi="Tahoma" w:cs="Tahoma"/>
          <w:color w:val="000000"/>
          <w:shd w:val="clear" w:color="auto" w:fill="FFFFFF"/>
        </w:rPr>
        <w:t>were to be compensated for personal services rendered to the plaintiff and / or labour placed at the disposal and under the control of the plaintiff.  Differently put, the quid pro quo for payment of salaries and bonusses is the 1</w:t>
      </w:r>
      <w:r w:rsidR="001A1DB1" w:rsidRPr="009D6196">
        <w:rPr>
          <w:rFonts w:ascii="Tahoma" w:hAnsi="Tahoma" w:cs="Tahoma"/>
          <w:color w:val="000000"/>
          <w:shd w:val="clear" w:color="auto" w:fill="FFFFFF"/>
          <w:vertAlign w:val="superscript"/>
        </w:rPr>
        <w:t>st</w:t>
      </w:r>
      <w:r w:rsidR="001A1DB1" w:rsidRPr="009D6196">
        <w:rPr>
          <w:rFonts w:ascii="Tahoma" w:hAnsi="Tahoma" w:cs="Tahoma"/>
          <w:color w:val="000000"/>
          <w:shd w:val="clear" w:color="auto" w:fill="FFFFFF"/>
        </w:rPr>
        <w:t xml:space="preserve"> and 2</w:t>
      </w:r>
      <w:r w:rsidR="001A1DB1" w:rsidRPr="009D6196">
        <w:rPr>
          <w:rFonts w:ascii="Tahoma" w:hAnsi="Tahoma" w:cs="Tahoma"/>
          <w:color w:val="000000"/>
          <w:shd w:val="clear" w:color="auto" w:fill="FFFFFF"/>
          <w:vertAlign w:val="superscript"/>
        </w:rPr>
        <w:t>nd</w:t>
      </w:r>
      <w:r w:rsidR="001A1DB1" w:rsidRPr="009D6196">
        <w:rPr>
          <w:rFonts w:ascii="Tahoma" w:hAnsi="Tahoma" w:cs="Tahoma"/>
          <w:color w:val="000000"/>
          <w:shd w:val="clear" w:color="auto" w:fill="FFFFFF"/>
        </w:rPr>
        <w:t xml:space="preserve"> defendants’ labour</w:t>
      </w:r>
      <w:r w:rsidR="009E39F0" w:rsidRPr="009D6196">
        <w:rPr>
          <w:rFonts w:ascii="Tahoma" w:hAnsi="Tahoma" w:cs="Tahoma"/>
          <w:color w:val="000000"/>
          <w:shd w:val="clear" w:color="auto" w:fill="FFFFFF"/>
        </w:rPr>
        <w:t xml:space="preserve">, not the </w:t>
      </w:r>
      <w:r w:rsidR="008028BF" w:rsidRPr="009D6196">
        <w:rPr>
          <w:rFonts w:ascii="Tahoma" w:hAnsi="Tahoma" w:cs="Tahoma"/>
          <w:color w:val="000000"/>
          <w:shd w:val="clear" w:color="auto" w:fill="FFFFFF"/>
        </w:rPr>
        <w:t xml:space="preserve">other </w:t>
      </w:r>
      <w:r w:rsidR="001A1DB1" w:rsidRPr="009D6196">
        <w:rPr>
          <w:rFonts w:ascii="Tahoma" w:hAnsi="Tahoma" w:cs="Tahoma"/>
          <w:color w:val="000000"/>
          <w:shd w:val="clear" w:color="auto" w:fill="FFFFFF"/>
        </w:rPr>
        <w:t>obligations imposed on the</w:t>
      </w:r>
      <w:r w:rsidR="009E39F0" w:rsidRPr="009D6196">
        <w:rPr>
          <w:rFonts w:ascii="Tahoma" w:hAnsi="Tahoma" w:cs="Tahoma"/>
          <w:color w:val="000000"/>
          <w:shd w:val="clear" w:color="auto" w:fill="FFFFFF"/>
        </w:rPr>
        <w:t>m</w:t>
      </w:r>
      <w:r w:rsidR="008028BF" w:rsidRPr="009D6196">
        <w:rPr>
          <w:rFonts w:ascii="Tahoma" w:hAnsi="Tahoma" w:cs="Tahoma"/>
          <w:color w:val="000000"/>
          <w:shd w:val="clear" w:color="auto" w:fill="FFFFFF"/>
        </w:rPr>
        <w:t>. It is conceivable that breaches of these obligations could have led to loss, such as loss of revenue, but unless the 1</w:t>
      </w:r>
      <w:r w:rsidR="008028BF" w:rsidRPr="009D6196">
        <w:rPr>
          <w:rFonts w:ascii="Tahoma" w:hAnsi="Tahoma" w:cs="Tahoma"/>
          <w:color w:val="000000"/>
          <w:shd w:val="clear" w:color="auto" w:fill="FFFFFF"/>
          <w:vertAlign w:val="superscript"/>
        </w:rPr>
        <w:t>st</w:t>
      </w:r>
      <w:r w:rsidR="008028BF" w:rsidRPr="009D6196">
        <w:rPr>
          <w:rFonts w:ascii="Tahoma" w:hAnsi="Tahoma" w:cs="Tahoma"/>
          <w:color w:val="000000"/>
          <w:shd w:val="clear" w:color="auto" w:fill="FFFFFF"/>
        </w:rPr>
        <w:t xml:space="preserve"> and 2</w:t>
      </w:r>
      <w:r w:rsidR="008028BF" w:rsidRPr="009D6196">
        <w:rPr>
          <w:rFonts w:ascii="Tahoma" w:hAnsi="Tahoma" w:cs="Tahoma"/>
          <w:color w:val="000000"/>
          <w:shd w:val="clear" w:color="auto" w:fill="FFFFFF"/>
          <w:vertAlign w:val="superscript"/>
        </w:rPr>
        <w:t>nd</w:t>
      </w:r>
      <w:r w:rsidR="008028BF" w:rsidRPr="009D6196">
        <w:rPr>
          <w:rFonts w:ascii="Tahoma" w:hAnsi="Tahoma" w:cs="Tahoma"/>
          <w:color w:val="000000"/>
          <w:shd w:val="clear" w:color="auto" w:fill="FFFFFF"/>
        </w:rPr>
        <w:t xml:space="preserve"> defendants withheld their labour because they were attending to the affairs of the 3</w:t>
      </w:r>
      <w:r w:rsidR="008028BF" w:rsidRPr="009D6196">
        <w:rPr>
          <w:rFonts w:ascii="Tahoma" w:hAnsi="Tahoma" w:cs="Tahoma"/>
          <w:color w:val="000000"/>
          <w:shd w:val="clear" w:color="auto" w:fill="FFFFFF"/>
          <w:vertAlign w:val="superscript"/>
        </w:rPr>
        <w:t>rd</w:t>
      </w:r>
      <w:r w:rsidR="008028BF" w:rsidRPr="009D6196">
        <w:rPr>
          <w:rFonts w:ascii="Tahoma" w:hAnsi="Tahoma" w:cs="Tahoma"/>
          <w:color w:val="000000"/>
          <w:shd w:val="clear" w:color="auto" w:fill="FFFFFF"/>
        </w:rPr>
        <w:t xml:space="preserve"> defendant, it is inconceivable how the payment of salaries and bonusses could have constitute</w:t>
      </w:r>
      <w:r w:rsidR="00892B4C" w:rsidRPr="009D6196">
        <w:rPr>
          <w:rFonts w:ascii="Tahoma" w:hAnsi="Tahoma" w:cs="Tahoma"/>
          <w:color w:val="000000"/>
          <w:shd w:val="clear" w:color="auto" w:fill="FFFFFF"/>
        </w:rPr>
        <w:t>d</w:t>
      </w:r>
      <w:r w:rsidR="008028BF" w:rsidRPr="009D6196">
        <w:rPr>
          <w:rFonts w:ascii="Tahoma" w:hAnsi="Tahoma" w:cs="Tahoma"/>
          <w:color w:val="000000"/>
          <w:shd w:val="clear" w:color="auto" w:fill="FFFFFF"/>
        </w:rPr>
        <w:t xml:space="preserve"> loss.</w:t>
      </w:r>
      <w:r w:rsidR="00892B4C" w:rsidRPr="009D6196">
        <w:rPr>
          <w:rFonts w:ascii="Tahoma" w:hAnsi="Tahoma" w:cs="Tahoma"/>
          <w:color w:val="000000"/>
          <w:shd w:val="clear" w:color="auto" w:fill="FFFFFF"/>
        </w:rPr>
        <w:t xml:space="preserve"> </w:t>
      </w:r>
      <w:r w:rsidR="00FF20E1" w:rsidRPr="009D6196">
        <w:rPr>
          <w:rFonts w:ascii="Tahoma" w:hAnsi="Tahoma" w:cs="Tahoma"/>
          <w:color w:val="000000"/>
          <w:shd w:val="clear" w:color="auto" w:fill="FFFFFF"/>
        </w:rPr>
        <w:t>Even if the plaintiff can demonstrate that the 1</w:t>
      </w:r>
      <w:r w:rsidR="00FF20E1" w:rsidRPr="009D6196">
        <w:rPr>
          <w:rFonts w:ascii="Tahoma" w:hAnsi="Tahoma" w:cs="Tahoma"/>
          <w:color w:val="000000"/>
          <w:shd w:val="clear" w:color="auto" w:fill="FFFFFF"/>
          <w:vertAlign w:val="superscript"/>
        </w:rPr>
        <w:t>st</w:t>
      </w:r>
      <w:r w:rsidR="00FF20E1" w:rsidRPr="009D6196">
        <w:rPr>
          <w:rFonts w:ascii="Tahoma" w:hAnsi="Tahoma" w:cs="Tahoma"/>
          <w:color w:val="000000"/>
          <w:shd w:val="clear" w:color="auto" w:fill="FFFFFF"/>
        </w:rPr>
        <w:t xml:space="preserve"> and 2</w:t>
      </w:r>
      <w:r w:rsidR="00FF20E1" w:rsidRPr="009D6196">
        <w:rPr>
          <w:rFonts w:ascii="Tahoma" w:hAnsi="Tahoma" w:cs="Tahoma"/>
          <w:color w:val="000000"/>
          <w:shd w:val="clear" w:color="auto" w:fill="FFFFFF"/>
          <w:vertAlign w:val="superscript"/>
        </w:rPr>
        <w:t>nd</w:t>
      </w:r>
      <w:r w:rsidR="00FF20E1" w:rsidRPr="009D6196">
        <w:rPr>
          <w:rFonts w:ascii="Tahoma" w:hAnsi="Tahoma" w:cs="Tahoma"/>
          <w:color w:val="000000"/>
          <w:shd w:val="clear" w:color="auto" w:fill="FFFFFF"/>
        </w:rPr>
        <w:t xml:space="preserve"> defendants withheld labour to attend to the affairs of the 3</w:t>
      </w:r>
      <w:r w:rsidR="00FF20E1" w:rsidRPr="009D6196">
        <w:rPr>
          <w:rFonts w:ascii="Tahoma" w:hAnsi="Tahoma" w:cs="Tahoma"/>
          <w:color w:val="000000"/>
          <w:shd w:val="clear" w:color="auto" w:fill="FFFFFF"/>
          <w:vertAlign w:val="superscript"/>
        </w:rPr>
        <w:t>rd</w:t>
      </w:r>
      <w:r w:rsidR="00FF20E1" w:rsidRPr="009D6196">
        <w:rPr>
          <w:rFonts w:ascii="Tahoma" w:hAnsi="Tahoma" w:cs="Tahoma"/>
          <w:color w:val="000000"/>
          <w:shd w:val="clear" w:color="auto" w:fill="FFFFFF"/>
        </w:rPr>
        <w:t xml:space="preserve"> defendant, it will still be faced with the </w:t>
      </w:r>
      <w:r w:rsidR="00FF20E1" w:rsidRPr="009D6196">
        <w:rPr>
          <w:rFonts w:ascii="Tahoma" w:hAnsi="Tahoma" w:cs="Tahoma"/>
          <w:color w:val="000000"/>
        </w:rPr>
        <w:t>accepted principle that there were several ways in which the 1</w:t>
      </w:r>
      <w:r w:rsidR="00FF20E1" w:rsidRPr="009D6196">
        <w:rPr>
          <w:rFonts w:ascii="Tahoma" w:hAnsi="Tahoma" w:cs="Tahoma"/>
          <w:color w:val="000000"/>
          <w:vertAlign w:val="superscript"/>
        </w:rPr>
        <w:t>st</w:t>
      </w:r>
      <w:r w:rsidR="00FF20E1" w:rsidRPr="009D6196">
        <w:rPr>
          <w:rFonts w:ascii="Tahoma" w:hAnsi="Tahoma" w:cs="Tahoma"/>
          <w:color w:val="000000"/>
        </w:rPr>
        <w:t xml:space="preserve"> and 2</w:t>
      </w:r>
      <w:r w:rsidR="00FF20E1" w:rsidRPr="009D6196">
        <w:rPr>
          <w:rFonts w:ascii="Tahoma" w:hAnsi="Tahoma" w:cs="Tahoma"/>
          <w:color w:val="000000"/>
          <w:vertAlign w:val="superscript"/>
        </w:rPr>
        <w:t>nd</w:t>
      </w:r>
      <w:r w:rsidR="00FF20E1" w:rsidRPr="009D6196">
        <w:rPr>
          <w:rFonts w:ascii="Tahoma" w:hAnsi="Tahoma" w:cs="Tahoma"/>
          <w:color w:val="000000"/>
        </w:rPr>
        <w:t xml:space="preserve"> defendants might have performed their contractual obligations, and damages for a breach of these obligations will have to be assessed on the</w:t>
      </w:r>
      <w:r w:rsidR="00FF20E1" w:rsidRPr="009D6196">
        <w:rPr>
          <w:rStyle w:val="apple-converted-space"/>
          <w:rFonts w:ascii="Tahoma" w:hAnsi="Tahoma" w:cs="Tahoma"/>
          <w:color w:val="000000"/>
        </w:rPr>
        <w:t> </w:t>
      </w:r>
      <w:r w:rsidR="00FF20E1" w:rsidRPr="009D6196">
        <w:rPr>
          <w:rFonts w:ascii="Tahoma" w:hAnsi="Tahoma" w:cs="Tahoma"/>
          <w:color w:val="000000"/>
        </w:rPr>
        <w:t>assumption that the 1</w:t>
      </w:r>
      <w:r w:rsidR="00FF20E1" w:rsidRPr="009D6196">
        <w:rPr>
          <w:rFonts w:ascii="Tahoma" w:hAnsi="Tahoma" w:cs="Tahoma"/>
          <w:color w:val="000000"/>
          <w:vertAlign w:val="superscript"/>
        </w:rPr>
        <w:t>st</w:t>
      </w:r>
      <w:r w:rsidR="00FF20E1" w:rsidRPr="009D6196">
        <w:rPr>
          <w:rFonts w:ascii="Tahoma" w:hAnsi="Tahoma" w:cs="Tahoma"/>
          <w:color w:val="000000"/>
        </w:rPr>
        <w:t xml:space="preserve"> and 2</w:t>
      </w:r>
      <w:r w:rsidR="00FF20E1" w:rsidRPr="009D6196">
        <w:rPr>
          <w:rFonts w:ascii="Tahoma" w:hAnsi="Tahoma" w:cs="Tahoma"/>
          <w:color w:val="000000"/>
          <w:vertAlign w:val="superscript"/>
        </w:rPr>
        <w:t>nd</w:t>
      </w:r>
      <w:r w:rsidR="00FF20E1" w:rsidRPr="009D6196">
        <w:rPr>
          <w:rFonts w:ascii="Tahoma" w:hAnsi="Tahoma" w:cs="Tahoma"/>
          <w:color w:val="000000"/>
        </w:rPr>
        <w:t xml:space="preserve"> defendants would have performed their </w:t>
      </w:r>
      <w:r w:rsidR="00FF20E1" w:rsidRPr="009D6196">
        <w:rPr>
          <w:rFonts w:ascii="Tahoma" w:hAnsi="Tahoma" w:cs="Tahoma"/>
          <w:color w:val="000000"/>
        </w:rPr>
        <w:lastRenderedPageBreak/>
        <w:t>obligations in the way least profitable to the plaintiff and most beneficial to themselves</w:t>
      </w:r>
      <w:r w:rsidR="00FF20E1" w:rsidRPr="00750647">
        <w:rPr>
          <w:rStyle w:val="FootnoteReference"/>
          <w:rFonts w:ascii="Tahoma" w:hAnsi="Tahoma" w:cs="Tahoma"/>
          <w:color w:val="000000"/>
        </w:rPr>
        <w:footnoteReference w:id="4"/>
      </w:r>
      <w:r w:rsidR="00FF20E1" w:rsidRPr="009D6196">
        <w:rPr>
          <w:rFonts w:ascii="Tahoma" w:hAnsi="Tahoma" w:cs="Tahoma"/>
          <w:color w:val="000000"/>
        </w:rPr>
        <w:t xml:space="preserve">. </w:t>
      </w:r>
    </w:p>
    <w:p w14:paraId="61719887" w14:textId="77777777" w:rsidR="00FF20E1" w:rsidRPr="00750647" w:rsidRDefault="00FF20E1" w:rsidP="00985A7B">
      <w:pPr>
        <w:spacing w:line="480" w:lineRule="auto"/>
        <w:rPr>
          <w:rFonts w:ascii="Tahoma" w:hAnsi="Tahoma" w:cs="Tahoma"/>
          <w:color w:val="242121"/>
        </w:rPr>
      </w:pPr>
    </w:p>
    <w:p w14:paraId="2D916C94" w14:textId="1BA5FEA7" w:rsidR="00892B4C" w:rsidRPr="009D6196" w:rsidRDefault="009D6196" w:rsidP="009D6196">
      <w:pPr>
        <w:spacing w:after="160" w:line="480" w:lineRule="auto"/>
        <w:ind w:left="1134" w:hanging="1134"/>
        <w:jc w:val="both"/>
        <w:rPr>
          <w:rFonts w:ascii="Tahoma" w:hAnsi="Tahoma" w:cs="Tahoma"/>
          <w:color w:val="000000"/>
          <w:shd w:val="clear" w:color="auto" w:fill="FFFFFF"/>
        </w:rPr>
      </w:pPr>
      <w:r w:rsidRPr="00750647">
        <w:rPr>
          <w:rFonts w:ascii="Tahoma" w:eastAsiaTheme="minorHAnsi" w:hAnsi="Tahoma" w:cs="Tahoma"/>
          <w:iCs/>
          <w:color w:val="000000"/>
          <w:lang w:val="en-US" w:eastAsia="en-US"/>
        </w:rPr>
        <w:t>(20)</w:t>
      </w:r>
      <w:r w:rsidRPr="00750647">
        <w:rPr>
          <w:rFonts w:ascii="Tahoma" w:eastAsiaTheme="minorHAnsi" w:hAnsi="Tahoma" w:cs="Tahoma"/>
          <w:iCs/>
          <w:color w:val="000000"/>
          <w:lang w:val="en-US" w:eastAsia="en-US"/>
        </w:rPr>
        <w:tab/>
      </w:r>
      <w:r w:rsidR="00892B4C" w:rsidRPr="009D6196">
        <w:rPr>
          <w:rFonts w:ascii="Tahoma" w:hAnsi="Tahoma" w:cs="Tahoma"/>
          <w:color w:val="242121"/>
        </w:rPr>
        <w:t xml:space="preserve">The particulars of claim are vague and embarrassing </w:t>
      </w:r>
      <w:r w:rsidR="00812728" w:rsidRPr="009D6196">
        <w:rPr>
          <w:rFonts w:ascii="Tahoma" w:hAnsi="Tahoma" w:cs="Tahoma"/>
          <w:color w:val="242121"/>
        </w:rPr>
        <w:t xml:space="preserve">and as a result </w:t>
      </w:r>
      <w:r w:rsidR="00892B4C" w:rsidRPr="009D6196">
        <w:rPr>
          <w:rFonts w:ascii="Tahoma" w:hAnsi="Tahoma" w:cs="Tahoma"/>
          <w:color w:val="000000"/>
          <w:shd w:val="clear" w:color="auto" w:fill="FFFFFF"/>
        </w:rPr>
        <w:t xml:space="preserve">I have very serious reservations as to whether the plaintiff will succeed with </w:t>
      </w:r>
      <w:r w:rsidR="00812728" w:rsidRPr="009D6196">
        <w:rPr>
          <w:rFonts w:ascii="Tahoma" w:hAnsi="Tahoma" w:cs="Tahoma"/>
          <w:color w:val="000000"/>
          <w:shd w:val="clear" w:color="auto" w:fill="FFFFFF"/>
        </w:rPr>
        <w:t>damages</w:t>
      </w:r>
      <w:r w:rsidR="00892B4C" w:rsidRPr="009D6196">
        <w:rPr>
          <w:rFonts w:ascii="Tahoma" w:hAnsi="Tahoma" w:cs="Tahoma"/>
          <w:color w:val="000000"/>
          <w:shd w:val="clear" w:color="auto" w:fill="FFFFFF"/>
        </w:rPr>
        <w:t xml:space="preserve"> claim</w:t>
      </w:r>
      <w:r w:rsidR="00812728" w:rsidRPr="009D6196">
        <w:rPr>
          <w:rFonts w:ascii="Tahoma" w:hAnsi="Tahoma" w:cs="Tahoma"/>
          <w:color w:val="000000"/>
          <w:shd w:val="clear" w:color="auto" w:fill="FFFFFF"/>
        </w:rPr>
        <w:t>s</w:t>
      </w:r>
      <w:r w:rsidR="00892B4C" w:rsidRPr="009D6196">
        <w:rPr>
          <w:rFonts w:ascii="Tahoma" w:hAnsi="Tahoma" w:cs="Tahoma"/>
          <w:color w:val="000000"/>
          <w:shd w:val="clear" w:color="auto" w:fill="FFFFFF"/>
        </w:rPr>
        <w:t xml:space="preserve"> on the </w:t>
      </w:r>
      <w:r w:rsidR="00812728" w:rsidRPr="009D6196">
        <w:rPr>
          <w:rFonts w:ascii="Tahoma" w:hAnsi="Tahoma" w:cs="Tahoma"/>
          <w:color w:val="000000"/>
          <w:shd w:val="clear" w:color="auto" w:fill="FFFFFF"/>
        </w:rPr>
        <w:t xml:space="preserve">facts as pleaded in the particulars of claim.  However, </w:t>
      </w:r>
      <w:r w:rsidR="009E39F0" w:rsidRPr="009D6196">
        <w:rPr>
          <w:rFonts w:ascii="Tahoma" w:hAnsi="Tahoma" w:cs="Tahoma"/>
          <w:color w:val="000000"/>
          <w:shd w:val="clear" w:color="auto" w:fill="FFFFFF"/>
        </w:rPr>
        <w:t xml:space="preserve">the exceptions were not brought on the bases that the particulars of claim are vague and embarrassing, and </w:t>
      </w:r>
      <w:r w:rsidR="00812728" w:rsidRPr="009D6196">
        <w:rPr>
          <w:rFonts w:ascii="Tahoma" w:hAnsi="Tahoma" w:cs="Tahoma"/>
          <w:color w:val="000000"/>
          <w:shd w:val="clear" w:color="auto" w:fill="FFFFFF"/>
        </w:rPr>
        <w:t>I am not required to assess the plaintiff’s prospects of success on trial</w:t>
      </w:r>
      <w:r w:rsidR="009E39F0" w:rsidRPr="009D6196">
        <w:rPr>
          <w:rFonts w:ascii="Tahoma" w:hAnsi="Tahoma" w:cs="Tahoma"/>
          <w:color w:val="000000"/>
          <w:shd w:val="clear" w:color="auto" w:fill="FFFFFF"/>
        </w:rPr>
        <w:t>. All that I am required to do is</w:t>
      </w:r>
      <w:r w:rsidR="00812728" w:rsidRPr="009D6196">
        <w:rPr>
          <w:rFonts w:ascii="Tahoma" w:hAnsi="Tahoma" w:cs="Tahoma"/>
          <w:color w:val="000000"/>
          <w:shd w:val="clear" w:color="auto" w:fill="FFFFFF"/>
        </w:rPr>
        <w:t xml:space="preserve"> assess whether </w:t>
      </w:r>
      <w:r w:rsidR="00812728" w:rsidRPr="009D6196">
        <w:rPr>
          <w:rFonts w:ascii="Tahoma" w:hAnsi="Tahoma" w:cs="Tahoma"/>
          <w:color w:val="000000"/>
        </w:rPr>
        <w:t>ex facie the allegations made by the plaintiff</w:t>
      </w:r>
      <w:r w:rsidR="009E39F0" w:rsidRPr="009D6196">
        <w:rPr>
          <w:rFonts w:ascii="Tahoma" w:hAnsi="Tahoma" w:cs="Tahoma"/>
          <w:color w:val="000000"/>
        </w:rPr>
        <w:t>,</w:t>
      </w:r>
      <w:r w:rsidR="00812728" w:rsidRPr="009D6196">
        <w:rPr>
          <w:rFonts w:ascii="Tahoma" w:hAnsi="Tahoma" w:cs="Tahoma"/>
          <w:color w:val="000000"/>
        </w:rPr>
        <w:t xml:space="preserve"> and any document upon which its cause of action may be based</w:t>
      </w:r>
      <w:r w:rsidR="009E39F0" w:rsidRPr="009D6196">
        <w:rPr>
          <w:rFonts w:ascii="Tahoma" w:hAnsi="Tahoma" w:cs="Tahoma"/>
          <w:color w:val="000000"/>
        </w:rPr>
        <w:t>,</w:t>
      </w:r>
      <w:r w:rsidR="00812728" w:rsidRPr="009D6196">
        <w:rPr>
          <w:rFonts w:ascii="Tahoma" w:hAnsi="Tahoma" w:cs="Tahoma"/>
          <w:color w:val="000000"/>
        </w:rPr>
        <w:t xml:space="preserve"> the claims are (not may be) bad in law</w:t>
      </w:r>
      <w:r w:rsidR="009E39F0" w:rsidRPr="009D6196">
        <w:rPr>
          <w:rFonts w:ascii="Tahoma" w:hAnsi="Tahoma" w:cs="Tahoma"/>
          <w:color w:val="000000"/>
        </w:rPr>
        <w:t>, and that there is no reason to suppose that any admissible evidence could conceivably exist which would enable the plaintiff to prove its claim</w:t>
      </w:r>
      <w:r w:rsidR="009E39F0" w:rsidRPr="00750647">
        <w:rPr>
          <w:rStyle w:val="FootnoteReference"/>
          <w:rFonts w:ascii="Tahoma" w:hAnsi="Tahoma" w:cs="Tahoma"/>
          <w:color w:val="000000"/>
        </w:rPr>
        <w:footnoteReference w:id="5"/>
      </w:r>
      <w:r w:rsidR="00812728" w:rsidRPr="009D6196">
        <w:rPr>
          <w:rFonts w:ascii="Tahoma" w:hAnsi="Tahoma" w:cs="Tahoma"/>
          <w:color w:val="000000"/>
        </w:rPr>
        <w:t xml:space="preserve">. </w:t>
      </w:r>
    </w:p>
    <w:p w14:paraId="5AE163AC" w14:textId="77777777" w:rsidR="00750647" w:rsidRPr="00750647" w:rsidRDefault="00750647" w:rsidP="00750647">
      <w:pPr>
        <w:rPr>
          <w:rFonts w:ascii="Tahoma" w:hAnsi="Tahoma" w:cs="Tahoma"/>
          <w:color w:val="000000"/>
          <w:shd w:val="clear" w:color="auto" w:fill="FFFFFF"/>
        </w:rPr>
      </w:pPr>
    </w:p>
    <w:p w14:paraId="53436538" w14:textId="759702C9" w:rsidR="007F5C98" w:rsidRPr="009D6196" w:rsidRDefault="009D6196" w:rsidP="009D6196">
      <w:pPr>
        <w:spacing w:after="160" w:line="480" w:lineRule="auto"/>
        <w:ind w:left="1134" w:hanging="1134"/>
        <w:jc w:val="both"/>
        <w:rPr>
          <w:rFonts w:ascii="Tahoma" w:hAnsi="Tahoma" w:cs="Tahoma"/>
          <w:color w:val="000000"/>
          <w:shd w:val="clear" w:color="auto" w:fill="FFFFFF"/>
        </w:rPr>
      </w:pPr>
      <w:r w:rsidRPr="00750647">
        <w:rPr>
          <w:rFonts w:ascii="Tahoma" w:eastAsiaTheme="minorHAnsi" w:hAnsi="Tahoma" w:cs="Tahoma"/>
          <w:iCs/>
          <w:color w:val="000000"/>
          <w:lang w:val="en-US" w:eastAsia="en-US"/>
        </w:rPr>
        <w:t>(21)</w:t>
      </w:r>
      <w:r w:rsidRPr="00750647">
        <w:rPr>
          <w:rFonts w:ascii="Tahoma" w:eastAsiaTheme="minorHAnsi" w:hAnsi="Tahoma" w:cs="Tahoma"/>
          <w:iCs/>
          <w:color w:val="000000"/>
          <w:lang w:val="en-US" w:eastAsia="en-US"/>
        </w:rPr>
        <w:tab/>
      </w:r>
      <w:r w:rsidR="00750647" w:rsidRPr="009D6196">
        <w:rPr>
          <w:rFonts w:ascii="Tahoma" w:hAnsi="Tahoma" w:cs="Tahoma"/>
          <w:color w:val="000000"/>
          <w:shd w:val="clear" w:color="auto" w:fill="FFFFFF"/>
        </w:rPr>
        <w:t>The claims against the 1</w:t>
      </w:r>
      <w:r w:rsidR="00750647" w:rsidRPr="009D6196">
        <w:rPr>
          <w:rFonts w:ascii="Tahoma" w:hAnsi="Tahoma" w:cs="Tahoma"/>
          <w:color w:val="000000"/>
          <w:shd w:val="clear" w:color="auto" w:fill="FFFFFF"/>
          <w:vertAlign w:val="superscript"/>
        </w:rPr>
        <w:t>st</w:t>
      </w:r>
      <w:r w:rsidR="00750647" w:rsidRPr="009D6196">
        <w:rPr>
          <w:rFonts w:ascii="Tahoma" w:hAnsi="Tahoma" w:cs="Tahoma"/>
          <w:color w:val="000000"/>
          <w:shd w:val="clear" w:color="auto" w:fill="FFFFFF"/>
        </w:rPr>
        <w:t xml:space="preserve"> and 2</w:t>
      </w:r>
      <w:r w:rsidR="00750647" w:rsidRPr="009D6196">
        <w:rPr>
          <w:rFonts w:ascii="Tahoma" w:hAnsi="Tahoma" w:cs="Tahoma"/>
          <w:color w:val="000000"/>
          <w:shd w:val="clear" w:color="auto" w:fill="FFFFFF"/>
          <w:vertAlign w:val="superscript"/>
        </w:rPr>
        <w:t>nd</w:t>
      </w:r>
      <w:r w:rsidR="00750647" w:rsidRPr="009D6196">
        <w:rPr>
          <w:rFonts w:ascii="Tahoma" w:hAnsi="Tahoma" w:cs="Tahoma"/>
          <w:color w:val="000000"/>
          <w:shd w:val="clear" w:color="auto" w:fill="FFFFFF"/>
        </w:rPr>
        <w:t xml:space="preserve"> defendants in contract may be bad in law but I cannot find that the claims are bad in law. </w:t>
      </w:r>
      <w:r w:rsidR="0029105B" w:rsidRPr="009D6196">
        <w:rPr>
          <w:rFonts w:ascii="Tahoma" w:hAnsi="Tahoma" w:cs="Tahoma"/>
          <w:color w:val="000000" w:themeColor="text1"/>
          <w:kern w:val="1"/>
          <w:u w:color="545454"/>
          <w:lang w:val="en-GB"/>
        </w:rPr>
        <w:t xml:space="preserve">It </w:t>
      </w:r>
      <w:r w:rsidR="00FF20E1" w:rsidRPr="009D6196">
        <w:rPr>
          <w:rFonts w:ascii="Tahoma" w:hAnsi="Tahoma" w:cs="Tahoma"/>
          <w:color w:val="000000" w:themeColor="text1"/>
          <w:kern w:val="1"/>
          <w:u w:color="545454"/>
          <w:lang w:val="en-GB"/>
        </w:rPr>
        <w:t xml:space="preserve">behooves </w:t>
      </w:r>
      <w:r w:rsidR="0029105B" w:rsidRPr="009D6196">
        <w:rPr>
          <w:rFonts w:ascii="Tahoma" w:hAnsi="Tahoma" w:cs="Tahoma"/>
          <w:color w:val="000000" w:themeColor="text1"/>
          <w:kern w:val="1"/>
          <w:u w:color="545454"/>
          <w:lang w:val="en-GB"/>
        </w:rPr>
        <w:t>no argument that the 3</w:t>
      </w:r>
      <w:r w:rsidR="0029105B" w:rsidRPr="009D6196">
        <w:rPr>
          <w:rFonts w:ascii="Tahoma" w:hAnsi="Tahoma" w:cs="Tahoma"/>
          <w:color w:val="000000" w:themeColor="text1"/>
          <w:kern w:val="1"/>
          <w:u w:color="545454"/>
          <w:vertAlign w:val="superscript"/>
          <w:lang w:val="en-GB"/>
        </w:rPr>
        <w:t>rd</w:t>
      </w:r>
      <w:r w:rsidR="0029105B" w:rsidRPr="009D6196">
        <w:rPr>
          <w:rFonts w:ascii="Tahoma" w:hAnsi="Tahoma" w:cs="Tahoma"/>
          <w:color w:val="000000" w:themeColor="text1"/>
          <w:kern w:val="1"/>
          <w:u w:color="545454"/>
          <w:lang w:val="en-GB"/>
        </w:rPr>
        <w:t xml:space="preserve"> defendant was not a party to the employment contracts and </w:t>
      </w:r>
      <w:r w:rsidR="00750647" w:rsidRPr="009D6196">
        <w:rPr>
          <w:rFonts w:ascii="Tahoma" w:hAnsi="Tahoma" w:cs="Tahoma"/>
          <w:color w:val="000000" w:themeColor="text1"/>
          <w:kern w:val="1"/>
          <w:u w:color="545454"/>
          <w:lang w:val="en-GB"/>
        </w:rPr>
        <w:t>a claim against it in contract is bad in law</w:t>
      </w:r>
      <w:r w:rsidR="00FF20E1" w:rsidRPr="009D6196">
        <w:rPr>
          <w:rFonts w:ascii="Tahoma" w:hAnsi="Tahoma" w:cs="Tahoma"/>
          <w:color w:val="000000" w:themeColor="text1"/>
          <w:kern w:val="1"/>
          <w:u w:color="545454"/>
          <w:lang w:val="en-GB"/>
        </w:rPr>
        <w:t>.</w:t>
      </w:r>
    </w:p>
    <w:p w14:paraId="4A157469" w14:textId="77777777" w:rsidR="00CD42B8" w:rsidRDefault="00CD42B8" w:rsidP="00985A7B">
      <w:pPr>
        <w:spacing w:after="160" w:line="480" w:lineRule="auto"/>
        <w:jc w:val="both"/>
        <w:rPr>
          <w:rFonts w:ascii="Tahoma" w:eastAsiaTheme="minorHAnsi" w:hAnsi="Tahoma" w:cs="Tahoma"/>
          <w:color w:val="000000"/>
          <w:lang w:val="en-US" w:eastAsia="en-US"/>
        </w:rPr>
      </w:pPr>
    </w:p>
    <w:p w14:paraId="222DE7FE" w14:textId="00AC4FA6" w:rsidR="008155A7" w:rsidRDefault="00985A7B" w:rsidP="00985A7B">
      <w:pPr>
        <w:spacing w:line="480" w:lineRule="auto"/>
        <w:rPr>
          <w:rFonts w:ascii="Verdana" w:hAnsi="Verdana"/>
          <w:b/>
          <w:bCs/>
          <w:color w:val="000000"/>
          <w:sz w:val="22"/>
          <w:szCs w:val="22"/>
          <w:shd w:val="clear" w:color="auto" w:fill="FFFFFF"/>
        </w:rPr>
      </w:pPr>
      <w:r>
        <w:rPr>
          <w:rFonts w:ascii="Verdana" w:hAnsi="Verdana"/>
          <w:b/>
          <w:bCs/>
          <w:color w:val="000000"/>
          <w:sz w:val="22"/>
          <w:szCs w:val="22"/>
          <w:shd w:val="clear" w:color="auto" w:fill="FFFFFF"/>
        </w:rPr>
        <w:lastRenderedPageBreak/>
        <w:t>Unlawful (unfair) competition</w:t>
      </w:r>
    </w:p>
    <w:p w14:paraId="0A1F0D3F" w14:textId="77777777" w:rsidR="00985A7B" w:rsidRPr="008155A7" w:rsidRDefault="00985A7B" w:rsidP="00985A7B">
      <w:pPr>
        <w:spacing w:line="480" w:lineRule="auto"/>
        <w:rPr>
          <w:rFonts w:ascii="Tahoma" w:hAnsi="Tahoma" w:cs="Tahoma"/>
        </w:rPr>
      </w:pPr>
    </w:p>
    <w:p w14:paraId="7D41629A" w14:textId="20850821" w:rsidR="00985A7B" w:rsidRPr="009D6196" w:rsidRDefault="009D6196" w:rsidP="009D6196">
      <w:pPr>
        <w:spacing w:after="160" w:line="480" w:lineRule="auto"/>
        <w:ind w:left="1134" w:hanging="1134"/>
        <w:jc w:val="both"/>
        <w:rPr>
          <w:rFonts w:ascii="Verdana" w:hAnsi="Verdana"/>
          <w:color w:val="000000"/>
          <w:sz w:val="18"/>
          <w:szCs w:val="18"/>
          <w:shd w:val="clear" w:color="auto" w:fill="FFFFFF"/>
        </w:rPr>
      </w:pPr>
      <w:r w:rsidRPr="00985A7B">
        <w:rPr>
          <w:rFonts w:ascii="Tahoma" w:eastAsiaTheme="minorHAnsi" w:hAnsi="Tahoma" w:cs="Tahoma"/>
          <w:iCs/>
          <w:color w:val="000000"/>
          <w:lang w:val="en-US" w:eastAsia="en-US"/>
        </w:rPr>
        <w:t>(22)</w:t>
      </w:r>
      <w:r w:rsidRPr="00985A7B">
        <w:rPr>
          <w:rFonts w:ascii="Tahoma" w:eastAsiaTheme="minorHAnsi" w:hAnsi="Tahoma" w:cs="Tahoma"/>
          <w:iCs/>
          <w:color w:val="000000"/>
          <w:lang w:val="en-US" w:eastAsia="en-US"/>
        </w:rPr>
        <w:tab/>
      </w:r>
      <w:r w:rsidR="00CD06E7" w:rsidRPr="009D6196">
        <w:rPr>
          <w:rFonts w:ascii="Tahoma" w:hAnsi="Tahoma" w:cs="Tahoma"/>
        </w:rPr>
        <w:t xml:space="preserve">The defendants’ </w:t>
      </w:r>
      <w:r w:rsidR="00DF26BE" w:rsidRPr="009D6196">
        <w:rPr>
          <w:rFonts w:ascii="Tahoma" w:hAnsi="Tahoma" w:cs="Tahoma"/>
        </w:rPr>
        <w:t xml:space="preserve">wrongful interference with </w:t>
      </w:r>
      <w:r w:rsidR="00CD06E7" w:rsidRPr="009D6196">
        <w:rPr>
          <w:rFonts w:ascii="Tahoma" w:hAnsi="Tahoma" w:cs="Tahoma"/>
        </w:rPr>
        <w:t xml:space="preserve">the </w:t>
      </w:r>
      <w:r w:rsidR="001A1DB1" w:rsidRPr="009D6196">
        <w:rPr>
          <w:rFonts w:ascii="Tahoma" w:hAnsi="Tahoma" w:cs="Tahoma"/>
        </w:rPr>
        <w:t>plaintiff’s</w:t>
      </w:r>
      <w:r w:rsidR="00DF26BE" w:rsidRPr="009D6196">
        <w:rPr>
          <w:rFonts w:ascii="Tahoma" w:hAnsi="Tahoma" w:cs="Tahoma"/>
        </w:rPr>
        <w:t xml:space="preserve"> </w:t>
      </w:r>
      <w:r w:rsidR="00030D18" w:rsidRPr="009D6196">
        <w:rPr>
          <w:rFonts w:ascii="Tahoma" w:hAnsi="Tahoma" w:cs="Tahoma"/>
        </w:rPr>
        <w:t>proprietary interests</w:t>
      </w:r>
      <w:r w:rsidR="00DF26BE" w:rsidRPr="009D6196">
        <w:rPr>
          <w:rFonts w:ascii="Tahoma" w:hAnsi="Tahoma" w:cs="Tahoma"/>
        </w:rPr>
        <w:t xml:space="preserve"> </w:t>
      </w:r>
      <w:r w:rsidR="00030D18" w:rsidRPr="009D6196">
        <w:rPr>
          <w:rFonts w:ascii="Tahoma" w:hAnsi="Tahoma" w:cs="Tahoma"/>
        </w:rPr>
        <w:t>(unlawful or unfair competition)</w:t>
      </w:r>
      <w:r w:rsidR="00CD06E7" w:rsidRPr="009D6196">
        <w:rPr>
          <w:rFonts w:ascii="Tahoma" w:hAnsi="Tahoma" w:cs="Tahoma"/>
        </w:rPr>
        <w:t xml:space="preserve"> </w:t>
      </w:r>
      <w:r w:rsidR="00030D18" w:rsidRPr="009D6196">
        <w:rPr>
          <w:rFonts w:ascii="Tahoma" w:hAnsi="Tahoma" w:cs="Tahoma"/>
        </w:rPr>
        <w:t xml:space="preserve">is </w:t>
      </w:r>
      <w:r w:rsidR="00DF26BE" w:rsidRPr="009D6196">
        <w:rPr>
          <w:rFonts w:ascii="Tahoma" w:hAnsi="Tahoma" w:cs="Tahoma"/>
          <w:color w:val="000000"/>
          <w:shd w:val="clear" w:color="auto" w:fill="FFFFFF"/>
        </w:rPr>
        <w:t>actionable under the</w:t>
      </w:r>
      <w:r w:rsidR="00DF26BE" w:rsidRPr="009D6196">
        <w:rPr>
          <w:rStyle w:val="apple-converted-space"/>
          <w:rFonts w:ascii="Tahoma" w:hAnsi="Tahoma" w:cs="Tahoma"/>
          <w:color w:val="000000"/>
          <w:shd w:val="clear" w:color="auto" w:fill="FFFFFF"/>
        </w:rPr>
        <w:t> </w:t>
      </w:r>
      <w:r w:rsidR="00DF26BE" w:rsidRPr="009D6196">
        <w:rPr>
          <w:rFonts w:ascii="Tahoma" w:hAnsi="Tahoma" w:cs="Tahoma"/>
          <w:color w:val="000000"/>
        </w:rPr>
        <w:t>lex Aquilia</w:t>
      </w:r>
      <w:r w:rsidR="00030D18" w:rsidRPr="009D6196">
        <w:rPr>
          <w:rFonts w:ascii="Tahoma" w:hAnsi="Tahoma" w:cs="Tahoma"/>
          <w:color w:val="000000"/>
        </w:rPr>
        <w:t>,</w:t>
      </w:r>
      <w:r w:rsidR="00DF26BE" w:rsidRPr="009D6196">
        <w:rPr>
          <w:rStyle w:val="apple-converted-space"/>
          <w:rFonts w:ascii="Tahoma" w:hAnsi="Tahoma" w:cs="Tahoma"/>
          <w:color w:val="000000"/>
        </w:rPr>
        <w:t> </w:t>
      </w:r>
      <w:r w:rsidR="00DF26BE" w:rsidRPr="009D6196">
        <w:rPr>
          <w:rFonts w:ascii="Tahoma" w:hAnsi="Tahoma" w:cs="Tahoma"/>
          <w:color w:val="000000"/>
          <w:shd w:val="clear" w:color="auto" w:fill="FFFFFF"/>
        </w:rPr>
        <w:t>if it result</w:t>
      </w:r>
      <w:r w:rsidR="00CD06E7" w:rsidRPr="009D6196">
        <w:rPr>
          <w:rFonts w:ascii="Tahoma" w:hAnsi="Tahoma" w:cs="Tahoma"/>
          <w:color w:val="000000"/>
          <w:shd w:val="clear" w:color="auto" w:fill="FFFFFF"/>
        </w:rPr>
        <w:t>ed</w:t>
      </w:r>
      <w:r w:rsidR="00DF26BE" w:rsidRPr="009D6196">
        <w:rPr>
          <w:rFonts w:ascii="Tahoma" w:hAnsi="Tahoma" w:cs="Tahoma"/>
          <w:color w:val="000000"/>
          <w:shd w:val="clear" w:color="auto" w:fill="FFFFFF"/>
        </w:rPr>
        <w:t xml:space="preserve"> in loss</w:t>
      </w:r>
      <w:r w:rsidR="00030D18">
        <w:rPr>
          <w:rStyle w:val="FootnoteReference"/>
          <w:rFonts w:ascii="Tahoma" w:hAnsi="Tahoma" w:cs="Tahoma"/>
          <w:color w:val="000000"/>
          <w:shd w:val="clear" w:color="auto" w:fill="FFFFFF"/>
        </w:rPr>
        <w:footnoteReference w:id="6"/>
      </w:r>
      <w:r w:rsidR="00DF26BE" w:rsidRPr="009D6196">
        <w:rPr>
          <w:rFonts w:ascii="Tahoma" w:hAnsi="Tahoma" w:cs="Tahoma"/>
          <w:color w:val="000000"/>
          <w:shd w:val="clear" w:color="auto" w:fill="FFFFFF"/>
        </w:rPr>
        <w:t>.</w:t>
      </w:r>
      <w:r w:rsidR="005915B3" w:rsidRPr="009D6196">
        <w:rPr>
          <w:rFonts w:ascii="Tahoma" w:hAnsi="Tahoma" w:cs="Tahoma"/>
          <w:color w:val="000000"/>
          <w:shd w:val="clear" w:color="auto" w:fill="FFFFFF"/>
        </w:rPr>
        <w:t xml:space="preserve"> </w:t>
      </w:r>
      <w:r w:rsidR="005915B3" w:rsidRPr="009D6196">
        <w:rPr>
          <w:rFonts w:ascii="Tahoma" w:hAnsi="Tahoma" w:cs="Tahoma"/>
          <w:color w:val="000000"/>
        </w:rPr>
        <w:t xml:space="preserve">As with delictual claims in general the essential elements </w:t>
      </w:r>
      <w:r w:rsidR="005915B3" w:rsidRPr="009D6196">
        <w:rPr>
          <w:rFonts w:ascii="Tahoma" w:hAnsi="Tahoma" w:cs="Tahoma"/>
        </w:rPr>
        <w:t xml:space="preserve">of an action under the lex Aquilia </w:t>
      </w:r>
      <w:r w:rsidR="005915B3" w:rsidRPr="009D6196">
        <w:rPr>
          <w:rFonts w:ascii="Tahoma" w:hAnsi="Tahoma" w:cs="Tahoma"/>
          <w:color w:val="000000"/>
        </w:rPr>
        <w:t>are</w:t>
      </w:r>
      <w:r w:rsidR="005915B3">
        <w:rPr>
          <w:rStyle w:val="FootnoteReference"/>
          <w:rFonts w:ascii="Tahoma" w:hAnsi="Tahoma" w:cs="Tahoma"/>
          <w:color w:val="000000"/>
        </w:rPr>
        <w:footnoteReference w:id="7"/>
      </w:r>
      <w:r w:rsidR="005915B3" w:rsidRPr="009D6196">
        <w:rPr>
          <w:rFonts w:ascii="Tahoma" w:hAnsi="Tahoma" w:cs="Tahoma"/>
          <w:color w:val="000000"/>
        </w:rPr>
        <w:t>:</w:t>
      </w:r>
    </w:p>
    <w:p w14:paraId="0D687E78" w14:textId="77777777" w:rsidR="00985A7B" w:rsidRPr="00985A7B" w:rsidRDefault="00985A7B" w:rsidP="00985A7B">
      <w:pPr>
        <w:spacing w:after="160" w:line="480" w:lineRule="auto"/>
        <w:jc w:val="both"/>
        <w:rPr>
          <w:rFonts w:ascii="Verdana" w:hAnsi="Verdana"/>
          <w:color w:val="000000"/>
          <w:sz w:val="18"/>
          <w:szCs w:val="18"/>
          <w:shd w:val="clear" w:color="auto" w:fill="FFFFFF"/>
        </w:rPr>
      </w:pPr>
    </w:p>
    <w:p w14:paraId="355D41C3" w14:textId="6C332EB9" w:rsidR="001312A9" w:rsidRPr="009D6196" w:rsidRDefault="009D6196" w:rsidP="009D6196">
      <w:pPr>
        <w:spacing w:after="160" w:line="480" w:lineRule="auto"/>
        <w:ind w:left="2268" w:hanging="1134"/>
        <w:jc w:val="both"/>
        <w:rPr>
          <w:rFonts w:ascii="Verdana" w:hAnsi="Verdana"/>
          <w:color w:val="000000"/>
          <w:sz w:val="18"/>
          <w:szCs w:val="18"/>
          <w:shd w:val="clear" w:color="auto" w:fill="FFFFFF"/>
        </w:rPr>
      </w:pPr>
      <w:r w:rsidRPr="001312A9">
        <w:rPr>
          <w:rFonts w:ascii="Tahoma" w:eastAsiaTheme="minorHAnsi" w:hAnsi="Tahoma" w:cs="Tahoma"/>
          <w:color w:val="000000"/>
          <w:szCs w:val="18"/>
          <w:lang w:val="en-US" w:eastAsia="en-US"/>
        </w:rPr>
        <w:t>(22.1)</w:t>
      </w:r>
      <w:r w:rsidRPr="001312A9">
        <w:rPr>
          <w:rFonts w:ascii="Tahoma" w:eastAsiaTheme="minorHAnsi" w:hAnsi="Tahoma" w:cs="Tahoma"/>
          <w:color w:val="000000"/>
          <w:szCs w:val="18"/>
          <w:lang w:val="en-US" w:eastAsia="en-US"/>
        </w:rPr>
        <w:tab/>
      </w:r>
      <w:r w:rsidR="005915B3" w:rsidRPr="009D6196">
        <w:rPr>
          <w:rFonts w:ascii="Tahoma" w:hAnsi="Tahoma" w:cs="Tahoma"/>
          <w:color w:val="000000"/>
        </w:rPr>
        <w:t>conduct, initiating wrongfulness, by the defendant</w:t>
      </w:r>
      <w:r w:rsidR="00985A7B" w:rsidRPr="009D6196">
        <w:rPr>
          <w:rFonts w:ascii="Tahoma" w:hAnsi="Tahoma" w:cs="Tahoma"/>
          <w:color w:val="000000"/>
        </w:rPr>
        <w:t>s</w:t>
      </w:r>
      <w:r w:rsidR="005915B3" w:rsidRPr="009D6196">
        <w:rPr>
          <w:rFonts w:ascii="Tahoma" w:hAnsi="Tahoma" w:cs="Tahoma"/>
          <w:color w:val="000000"/>
        </w:rPr>
        <w:t>;</w:t>
      </w:r>
    </w:p>
    <w:p w14:paraId="311097FD" w14:textId="77777777" w:rsidR="001312A9" w:rsidRPr="001312A9" w:rsidRDefault="001312A9" w:rsidP="001312A9">
      <w:pPr>
        <w:spacing w:after="160" w:line="480" w:lineRule="auto"/>
        <w:jc w:val="both"/>
        <w:rPr>
          <w:rFonts w:ascii="Verdana" w:hAnsi="Verdana"/>
          <w:color w:val="000000"/>
          <w:sz w:val="18"/>
          <w:szCs w:val="18"/>
          <w:shd w:val="clear" w:color="auto" w:fill="FFFFFF"/>
        </w:rPr>
      </w:pPr>
    </w:p>
    <w:p w14:paraId="31B5756E" w14:textId="7AD78756" w:rsidR="001312A9" w:rsidRPr="009D6196" w:rsidRDefault="009D6196" w:rsidP="009D6196">
      <w:pPr>
        <w:spacing w:after="160" w:line="480" w:lineRule="auto"/>
        <w:ind w:left="2268" w:hanging="1134"/>
        <w:jc w:val="both"/>
        <w:rPr>
          <w:rFonts w:ascii="Verdana" w:hAnsi="Verdana"/>
          <w:color w:val="000000"/>
          <w:sz w:val="18"/>
          <w:szCs w:val="18"/>
          <w:shd w:val="clear" w:color="auto" w:fill="FFFFFF"/>
        </w:rPr>
      </w:pPr>
      <w:r w:rsidRPr="001312A9">
        <w:rPr>
          <w:rFonts w:ascii="Tahoma" w:eastAsiaTheme="minorHAnsi" w:hAnsi="Tahoma" w:cs="Tahoma"/>
          <w:color w:val="000000"/>
          <w:szCs w:val="18"/>
          <w:lang w:val="en-US" w:eastAsia="en-US"/>
        </w:rPr>
        <w:t>(22.2)</w:t>
      </w:r>
      <w:r w:rsidRPr="001312A9">
        <w:rPr>
          <w:rFonts w:ascii="Tahoma" w:eastAsiaTheme="minorHAnsi" w:hAnsi="Tahoma" w:cs="Tahoma"/>
          <w:color w:val="000000"/>
          <w:szCs w:val="18"/>
          <w:lang w:val="en-US" w:eastAsia="en-US"/>
        </w:rPr>
        <w:tab/>
      </w:r>
      <w:r w:rsidR="005915B3" w:rsidRPr="009D6196">
        <w:rPr>
          <w:rFonts w:ascii="Tahoma" w:hAnsi="Tahoma" w:cs="Tahoma"/>
          <w:color w:val="000000"/>
        </w:rPr>
        <w:t>fault by the defendant</w:t>
      </w:r>
      <w:r w:rsidR="00985A7B" w:rsidRPr="009D6196">
        <w:rPr>
          <w:rFonts w:ascii="Tahoma" w:hAnsi="Tahoma" w:cs="Tahoma"/>
          <w:color w:val="000000"/>
        </w:rPr>
        <w:t>s</w:t>
      </w:r>
      <w:r w:rsidR="005915B3" w:rsidRPr="009D6196">
        <w:rPr>
          <w:rFonts w:ascii="Tahoma" w:hAnsi="Tahoma" w:cs="Tahoma"/>
          <w:color w:val="000000"/>
        </w:rPr>
        <w:t>;</w:t>
      </w:r>
    </w:p>
    <w:p w14:paraId="1966D11C" w14:textId="77777777" w:rsidR="001312A9" w:rsidRPr="001312A9" w:rsidRDefault="001312A9" w:rsidP="001312A9">
      <w:pPr>
        <w:rPr>
          <w:rFonts w:ascii="Tahoma" w:hAnsi="Tahoma" w:cs="Tahoma"/>
          <w:color w:val="000000"/>
        </w:rPr>
      </w:pPr>
    </w:p>
    <w:p w14:paraId="1ED6FD85" w14:textId="3E45FF45" w:rsidR="001312A9" w:rsidRPr="009D6196" w:rsidRDefault="009D6196" w:rsidP="009D6196">
      <w:pPr>
        <w:spacing w:after="160" w:line="480" w:lineRule="auto"/>
        <w:ind w:left="2268" w:hanging="1134"/>
        <w:jc w:val="both"/>
        <w:rPr>
          <w:rFonts w:ascii="Verdana" w:hAnsi="Verdana"/>
          <w:color w:val="000000"/>
          <w:sz w:val="18"/>
          <w:szCs w:val="18"/>
          <w:shd w:val="clear" w:color="auto" w:fill="FFFFFF"/>
        </w:rPr>
      </w:pPr>
      <w:r w:rsidRPr="001312A9">
        <w:rPr>
          <w:rFonts w:ascii="Tahoma" w:eastAsiaTheme="minorHAnsi" w:hAnsi="Tahoma" w:cs="Tahoma"/>
          <w:color w:val="000000"/>
          <w:szCs w:val="18"/>
          <w:lang w:val="en-US" w:eastAsia="en-US"/>
        </w:rPr>
        <w:t>(22.3)</w:t>
      </w:r>
      <w:r w:rsidRPr="001312A9">
        <w:rPr>
          <w:rFonts w:ascii="Tahoma" w:eastAsiaTheme="minorHAnsi" w:hAnsi="Tahoma" w:cs="Tahoma"/>
          <w:color w:val="000000"/>
          <w:szCs w:val="18"/>
          <w:lang w:val="en-US" w:eastAsia="en-US"/>
        </w:rPr>
        <w:tab/>
      </w:r>
      <w:r w:rsidR="005915B3" w:rsidRPr="009D6196">
        <w:rPr>
          <w:rFonts w:ascii="Tahoma" w:hAnsi="Tahoma" w:cs="Tahoma"/>
          <w:color w:val="000000"/>
        </w:rPr>
        <w:t>harm suffered by the plaintiff;</w:t>
      </w:r>
    </w:p>
    <w:p w14:paraId="38C8A445" w14:textId="77777777" w:rsidR="001312A9" w:rsidRPr="001312A9" w:rsidRDefault="001312A9" w:rsidP="001312A9">
      <w:pPr>
        <w:rPr>
          <w:rFonts w:ascii="Tahoma" w:hAnsi="Tahoma" w:cs="Tahoma"/>
          <w:color w:val="000000"/>
        </w:rPr>
      </w:pPr>
    </w:p>
    <w:p w14:paraId="0E086D11" w14:textId="00031B72" w:rsidR="00501589" w:rsidRPr="009D6196" w:rsidRDefault="009D6196" w:rsidP="009D6196">
      <w:pPr>
        <w:spacing w:after="160" w:line="480" w:lineRule="auto"/>
        <w:ind w:left="2268" w:hanging="1134"/>
        <w:jc w:val="both"/>
        <w:rPr>
          <w:rFonts w:ascii="Verdana" w:hAnsi="Verdana"/>
          <w:color w:val="000000"/>
          <w:sz w:val="18"/>
          <w:szCs w:val="18"/>
          <w:shd w:val="clear" w:color="auto" w:fill="FFFFFF"/>
        </w:rPr>
      </w:pPr>
      <w:r w:rsidRPr="001312A9">
        <w:rPr>
          <w:rFonts w:ascii="Tahoma" w:eastAsiaTheme="minorHAnsi" w:hAnsi="Tahoma" w:cs="Tahoma"/>
          <w:color w:val="000000"/>
          <w:szCs w:val="18"/>
          <w:lang w:val="en-US" w:eastAsia="en-US"/>
        </w:rPr>
        <w:t>(22.4)</w:t>
      </w:r>
      <w:r w:rsidRPr="001312A9">
        <w:rPr>
          <w:rFonts w:ascii="Tahoma" w:eastAsiaTheme="minorHAnsi" w:hAnsi="Tahoma" w:cs="Tahoma"/>
          <w:color w:val="000000"/>
          <w:szCs w:val="18"/>
          <w:lang w:val="en-US" w:eastAsia="en-US"/>
        </w:rPr>
        <w:tab/>
      </w:r>
      <w:r w:rsidR="005915B3" w:rsidRPr="009D6196">
        <w:rPr>
          <w:rFonts w:ascii="Tahoma" w:hAnsi="Tahoma" w:cs="Tahoma"/>
          <w:color w:val="000000"/>
        </w:rPr>
        <w:t>a causal connection between</w:t>
      </w:r>
      <w:r w:rsidR="00985A7B" w:rsidRPr="009D6196">
        <w:rPr>
          <w:rFonts w:ascii="Tahoma" w:hAnsi="Tahoma" w:cs="Tahoma"/>
          <w:color w:val="000000"/>
        </w:rPr>
        <w:t xml:space="preserve"> the offending conduct and the alleged harm</w:t>
      </w:r>
      <w:r w:rsidR="005915B3" w:rsidRPr="009D6196">
        <w:rPr>
          <w:rFonts w:ascii="Tahoma" w:hAnsi="Tahoma" w:cs="Tahoma"/>
          <w:color w:val="000000"/>
        </w:rPr>
        <w:t>.</w:t>
      </w:r>
    </w:p>
    <w:p w14:paraId="38309DAB" w14:textId="3FED777E" w:rsidR="00D23E17" w:rsidRPr="00985A7B" w:rsidRDefault="00D23E17" w:rsidP="00985A7B">
      <w:pPr>
        <w:spacing w:after="160" w:line="480" w:lineRule="auto"/>
        <w:jc w:val="both"/>
        <w:rPr>
          <w:rFonts w:ascii="Tahoma" w:hAnsi="Tahoma" w:cs="Tahoma"/>
        </w:rPr>
      </w:pPr>
    </w:p>
    <w:p w14:paraId="179AAE95" w14:textId="49425048" w:rsidR="00985A7B" w:rsidRPr="009D6196" w:rsidRDefault="009D6196" w:rsidP="009D6196">
      <w:pPr>
        <w:spacing w:after="160" w:line="480" w:lineRule="auto"/>
        <w:ind w:left="1134" w:hanging="1134"/>
        <w:jc w:val="both"/>
        <w:rPr>
          <w:rFonts w:ascii="Tahoma" w:hAnsi="Tahoma" w:cs="Tahoma"/>
          <w:color w:val="000000"/>
        </w:rPr>
      </w:pPr>
      <w:r>
        <w:rPr>
          <w:rFonts w:ascii="Tahoma" w:eastAsiaTheme="minorHAnsi" w:hAnsi="Tahoma" w:cs="Tahoma"/>
          <w:iCs/>
          <w:color w:val="000000"/>
          <w:lang w:val="en-US" w:eastAsia="en-US"/>
        </w:rPr>
        <w:lastRenderedPageBreak/>
        <w:t>(23)</w:t>
      </w:r>
      <w:r>
        <w:rPr>
          <w:rFonts w:ascii="Tahoma" w:eastAsiaTheme="minorHAnsi" w:hAnsi="Tahoma" w:cs="Tahoma"/>
          <w:iCs/>
          <w:color w:val="000000"/>
          <w:lang w:val="en-US" w:eastAsia="en-US"/>
        </w:rPr>
        <w:tab/>
      </w:r>
      <w:r w:rsidR="00985A7B" w:rsidRPr="009D6196">
        <w:rPr>
          <w:rFonts w:ascii="Tahoma" w:hAnsi="Tahoma" w:cs="Tahoma"/>
        </w:rPr>
        <w:t>I am satisfied that on the facts pleaded the defendants wrongfully interfered with the plaintiff’s proprietary rights and interests</w:t>
      </w:r>
      <w:r w:rsidR="00985A7B" w:rsidRPr="009D6196">
        <w:rPr>
          <w:rFonts w:ascii="Tahoma" w:hAnsi="Tahoma" w:cs="Tahoma"/>
          <w:color w:val="000000"/>
        </w:rPr>
        <w:t>. The interference consisted of the following acts that prima facie constitutes unlawful competition:</w:t>
      </w:r>
    </w:p>
    <w:p w14:paraId="2E446D52" w14:textId="77777777" w:rsidR="00985A7B" w:rsidRPr="00985A7B" w:rsidRDefault="00985A7B" w:rsidP="00985A7B">
      <w:pPr>
        <w:spacing w:after="160" w:line="480" w:lineRule="auto"/>
        <w:jc w:val="both"/>
        <w:rPr>
          <w:rFonts w:ascii="Tahoma" w:hAnsi="Tahoma" w:cs="Tahoma"/>
          <w:color w:val="000000"/>
        </w:rPr>
      </w:pPr>
    </w:p>
    <w:p w14:paraId="63620A35" w14:textId="541CF4CA" w:rsidR="001312A9" w:rsidRPr="009D6196" w:rsidRDefault="009D6196" w:rsidP="009D6196">
      <w:pPr>
        <w:spacing w:after="160" w:line="480" w:lineRule="auto"/>
        <w:ind w:left="2268" w:hanging="1188"/>
        <w:jc w:val="both"/>
        <w:rPr>
          <w:rFonts w:ascii="Tahoma" w:hAnsi="Tahoma" w:cs="Tahoma"/>
          <w:color w:val="000000"/>
        </w:rPr>
      </w:pPr>
      <w:r>
        <w:rPr>
          <w:rFonts w:ascii="Tahoma" w:eastAsiaTheme="minorHAnsi" w:hAnsi="Tahoma" w:cs="Tahoma"/>
          <w:color w:val="000000"/>
          <w:lang w:val="en-US" w:eastAsia="en-US"/>
        </w:rPr>
        <w:t>(23.1)</w:t>
      </w:r>
      <w:r>
        <w:rPr>
          <w:rFonts w:ascii="Tahoma" w:eastAsiaTheme="minorHAnsi" w:hAnsi="Tahoma" w:cs="Tahoma"/>
          <w:color w:val="000000"/>
          <w:lang w:val="en-US" w:eastAsia="en-US"/>
        </w:rPr>
        <w:tab/>
      </w:r>
      <w:r w:rsidR="00985A7B" w:rsidRPr="009D6196">
        <w:rPr>
          <w:rFonts w:ascii="Tahoma" w:hAnsi="Tahoma" w:cs="Tahoma"/>
          <w:color w:val="000000"/>
        </w:rPr>
        <w:t>fraudulent misrepresentations by a rival trader as to its own business or goods</w:t>
      </w:r>
    </w:p>
    <w:p w14:paraId="6943EA8F" w14:textId="77777777" w:rsidR="001312A9" w:rsidRPr="001312A9" w:rsidRDefault="001312A9" w:rsidP="001312A9">
      <w:pPr>
        <w:spacing w:after="160" w:line="480" w:lineRule="auto"/>
        <w:jc w:val="both"/>
        <w:rPr>
          <w:rFonts w:ascii="Tahoma" w:hAnsi="Tahoma" w:cs="Tahoma"/>
          <w:color w:val="000000"/>
        </w:rPr>
      </w:pPr>
    </w:p>
    <w:p w14:paraId="0E6E4155" w14:textId="18E257F6" w:rsidR="001312A9" w:rsidRPr="009D6196" w:rsidRDefault="009D6196" w:rsidP="009D6196">
      <w:pPr>
        <w:spacing w:after="160" w:line="480" w:lineRule="auto"/>
        <w:ind w:left="2268" w:hanging="1188"/>
        <w:jc w:val="both"/>
        <w:rPr>
          <w:rFonts w:ascii="Tahoma" w:hAnsi="Tahoma" w:cs="Tahoma"/>
          <w:color w:val="000000"/>
        </w:rPr>
      </w:pPr>
      <w:r>
        <w:rPr>
          <w:rFonts w:ascii="Tahoma" w:eastAsiaTheme="minorHAnsi" w:hAnsi="Tahoma" w:cs="Tahoma"/>
          <w:color w:val="000000"/>
          <w:lang w:val="en-US" w:eastAsia="en-US"/>
        </w:rPr>
        <w:t>(23.2)</w:t>
      </w:r>
      <w:r>
        <w:rPr>
          <w:rFonts w:ascii="Tahoma" w:eastAsiaTheme="minorHAnsi" w:hAnsi="Tahoma" w:cs="Tahoma"/>
          <w:color w:val="000000"/>
          <w:lang w:val="en-US" w:eastAsia="en-US"/>
        </w:rPr>
        <w:tab/>
      </w:r>
      <w:r w:rsidR="00985A7B" w:rsidRPr="009D6196">
        <w:rPr>
          <w:rFonts w:ascii="Tahoma" w:hAnsi="Tahoma" w:cs="Tahoma"/>
          <w:color w:val="000000"/>
        </w:rPr>
        <w:t>publication by a rival trader of injurious falsehoods concerning the competitor’s business;</w:t>
      </w:r>
    </w:p>
    <w:p w14:paraId="36CD00B1" w14:textId="77777777" w:rsidR="001312A9" w:rsidRPr="001312A9" w:rsidRDefault="001312A9" w:rsidP="001312A9">
      <w:pPr>
        <w:rPr>
          <w:rFonts w:ascii="Tahoma" w:hAnsi="Tahoma" w:cs="Tahoma"/>
          <w:color w:val="000000"/>
        </w:rPr>
      </w:pPr>
    </w:p>
    <w:p w14:paraId="2E524C85" w14:textId="29B74555" w:rsidR="001312A9" w:rsidRPr="009D6196" w:rsidRDefault="009D6196" w:rsidP="009D6196">
      <w:pPr>
        <w:spacing w:after="160" w:line="480" w:lineRule="auto"/>
        <w:ind w:left="2268" w:hanging="1188"/>
        <w:jc w:val="both"/>
        <w:rPr>
          <w:rFonts w:ascii="Tahoma" w:hAnsi="Tahoma" w:cs="Tahoma"/>
          <w:color w:val="000000"/>
        </w:rPr>
      </w:pPr>
      <w:r>
        <w:rPr>
          <w:rFonts w:ascii="Tahoma" w:eastAsiaTheme="minorHAnsi" w:hAnsi="Tahoma" w:cs="Tahoma"/>
          <w:color w:val="000000"/>
          <w:lang w:val="en-US" w:eastAsia="en-US"/>
        </w:rPr>
        <w:t>(23.3)</w:t>
      </w:r>
      <w:r>
        <w:rPr>
          <w:rFonts w:ascii="Tahoma" w:eastAsiaTheme="minorHAnsi" w:hAnsi="Tahoma" w:cs="Tahoma"/>
          <w:color w:val="000000"/>
          <w:lang w:val="en-US" w:eastAsia="en-US"/>
        </w:rPr>
        <w:tab/>
      </w:r>
      <w:r w:rsidR="00985A7B" w:rsidRPr="009D6196">
        <w:rPr>
          <w:rFonts w:ascii="Tahoma" w:hAnsi="Tahoma" w:cs="Tahoma"/>
          <w:color w:val="000000"/>
        </w:rPr>
        <w:t>misuse of confidential information to advance one’s own business interests and activities at the expense of a competitor’s;</w:t>
      </w:r>
    </w:p>
    <w:p w14:paraId="264E5A31" w14:textId="77777777" w:rsidR="001312A9" w:rsidRPr="001312A9" w:rsidRDefault="001312A9" w:rsidP="001312A9">
      <w:pPr>
        <w:rPr>
          <w:rFonts w:ascii="Tahoma" w:hAnsi="Tahoma" w:cs="Tahoma"/>
          <w:color w:val="000000"/>
        </w:rPr>
      </w:pPr>
    </w:p>
    <w:p w14:paraId="65F77FAA" w14:textId="05AEBF8F" w:rsidR="001312A9" w:rsidRPr="009D6196" w:rsidRDefault="009D6196" w:rsidP="009D6196">
      <w:pPr>
        <w:spacing w:after="160" w:line="480" w:lineRule="auto"/>
        <w:ind w:left="2268" w:hanging="1188"/>
        <w:jc w:val="both"/>
        <w:rPr>
          <w:rFonts w:ascii="Tahoma" w:hAnsi="Tahoma" w:cs="Tahoma"/>
          <w:color w:val="000000"/>
        </w:rPr>
      </w:pPr>
      <w:r>
        <w:rPr>
          <w:rFonts w:ascii="Tahoma" w:eastAsiaTheme="minorHAnsi" w:hAnsi="Tahoma" w:cs="Tahoma"/>
          <w:color w:val="000000"/>
          <w:lang w:val="en-US" w:eastAsia="en-US"/>
        </w:rPr>
        <w:t>(23.4)</w:t>
      </w:r>
      <w:r>
        <w:rPr>
          <w:rFonts w:ascii="Tahoma" w:eastAsiaTheme="minorHAnsi" w:hAnsi="Tahoma" w:cs="Tahoma"/>
          <w:color w:val="000000"/>
          <w:lang w:val="en-US" w:eastAsia="en-US"/>
        </w:rPr>
        <w:tab/>
      </w:r>
      <w:r w:rsidR="00985A7B" w:rsidRPr="009D6196">
        <w:rPr>
          <w:rFonts w:ascii="Tahoma" w:hAnsi="Tahoma" w:cs="Tahoma"/>
          <w:color w:val="000000"/>
        </w:rPr>
        <w:t>unfair use of a competitor’s fruits and labour;</w:t>
      </w:r>
    </w:p>
    <w:p w14:paraId="62E97CD0" w14:textId="77777777" w:rsidR="001312A9" w:rsidRPr="001312A9" w:rsidRDefault="001312A9" w:rsidP="001312A9">
      <w:pPr>
        <w:rPr>
          <w:rFonts w:ascii="Tahoma" w:hAnsi="Tahoma" w:cs="Tahoma"/>
          <w:color w:val="000000"/>
        </w:rPr>
      </w:pPr>
    </w:p>
    <w:p w14:paraId="03524567" w14:textId="50F17A6A" w:rsidR="00985A7B" w:rsidRPr="009D6196" w:rsidRDefault="009D6196" w:rsidP="009D6196">
      <w:pPr>
        <w:spacing w:after="160" w:line="480" w:lineRule="auto"/>
        <w:ind w:left="2268" w:hanging="1188"/>
        <w:jc w:val="both"/>
        <w:rPr>
          <w:rFonts w:ascii="Tahoma" w:hAnsi="Tahoma" w:cs="Tahoma"/>
          <w:color w:val="000000"/>
        </w:rPr>
      </w:pPr>
      <w:r w:rsidRPr="001312A9">
        <w:rPr>
          <w:rFonts w:ascii="Tahoma" w:eastAsiaTheme="minorHAnsi" w:hAnsi="Tahoma" w:cs="Tahoma"/>
          <w:color w:val="000000"/>
          <w:lang w:val="en-US" w:eastAsia="en-US"/>
        </w:rPr>
        <w:t>(23.5)</w:t>
      </w:r>
      <w:r w:rsidRPr="001312A9">
        <w:rPr>
          <w:rFonts w:ascii="Tahoma" w:eastAsiaTheme="minorHAnsi" w:hAnsi="Tahoma" w:cs="Tahoma"/>
          <w:color w:val="000000"/>
          <w:lang w:val="en-US" w:eastAsia="en-US"/>
        </w:rPr>
        <w:tab/>
      </w:r>
      <w:r w:rsidR="00985A7B" w:rsidRPr="009D6196">
        <w:rPr>
          <w:rFonts w:ascii="Tahoma" w:hAnsi="Tahoma" w:cs="Tahoma"/>
          <w:color w:val="000000"/>
        </w:rPr>
        <w:t>interference with contractual relations (inducement or procurement of a breach of contract.</w:t>
      </w:r>
    </w:p>
    <w:p w14:paraId="16449577" w14:textId="77777777" w:rsidR="00985A7B" w:rsidRPr="00AC6F4D" w:rsidRDefault="00985A7B" w:rsidP="00985A7B">
      <w:pPr>
        <w:spacing w:after="160" w:line="480" w:lineRule="auto"/>
        <w:jc w:val="both"/>
        <w:rPr>
          <w:rFonts w:ascii="Tahoma" w:hAnsi="Tahoma" w:cs="Tahoma"/>
          <w:color w:val="000000"/>
        </w:rPr>
      </w:pPr>
    </w:p>
    <w:p w14:paraId="73B8EFD3" w14:textId="60E87D05" w:rsidR="00AE6978" w:rsidRPr="009D6196" w:rsidRDefault="009D6196" w:rsidP="009D6196">
      <w:pPr>
        <w:spacing w:after="160" w:line="480" w:lineRule="auto"/>
        <w:ind w:left="1134" w:hanging="1134"/>
        <w:jc w:val="both"/>
        <w:rPr>
          <w:rFonts w:ascii="Tahoma" w:hAnsi="Tahoma" w:cs="Tahoma"/>
          <w:color w:val="000000"/>
        </w:rPr>
      </w:pPr>
      <w:r>
        <w:rPr>
          <w:rFonts w:ascii="Tahoma" w:eastAsiaTheme="minorHAnsi" w:hAnsi="Tahoma" w:cs="Tahoma"/>
          <w:iCs/>
          <w:color w:val="000000"/>
          <w:lang w:val="en-US" w:eastAsia="en-US"/>
        </w:rPr>
        <w:t>(24)</w:t>
      </w:r>
      <w:r>
        <w:rPr>
          <w:rFonts w:ascii="Tahoma" w:eastAsiaTheme="minorHAnsi" w:hAnsi="Tahoma" w:cs="Tahoma"/>
          <w:iCs/>
          <w:color w:val="000000"/>
          <w:lang w:val="en-US" w:eastAsia="en-US"/>
        </w:rPr>
        <w:tab/>
      </w:r>
      <w:r w:rsidR="00985A7B" w:rsidRPr="009D6196">
        <w:rPr>
          <w:rFonts w:ascii="Tahoma" w:hAnsi="Tahoma" w:cs="Tahoma"/>
        </w:rPr>
        <w:t xml:space="preserve">As is the case with </w:t>
      </w:r>
      <w:r w:rsidR="00AE6978" w:rsidRPr="009D6196">
        <w:rPr>
          <w:rFonts w:ascii="Tahoma" w:hAnsi="Tahoma" w:cs="Tahoma"/>
        </w:rPr>
        <w:t xml:space="preserve">the </w:t>
      </w:r>
      <w:r w:rsidR="00985A7B" w:rsidRPr="009D6196">
        <w:rPr>
          <w:rFonts w:ascii="Tahoma" w:hAnsi="Tahoma" w:cs="Tahoma"/>
        </w:rPr>
        <w:t>contractual claim</w:t>
      </w:r>
      <w:r w:rsidR="00AC6F4D" w:rsidRPr="009D6196">
        <w:rPr>
          <w:rFonts w:ascii="Tahoma" w:hAnsi="Tahoma" w:cs="Tahoma"/>
        </w:rPr>
        <w:t>s</w:t>
      </w:r>
      <w:r w:rsidR="00985A7B" w:rsidRPr="009D6196">
        <w:rPr>
          <w:rFonts w:ascii="Tahoma" w:hAnsi="Tahoma" w:cs="Tahoma"/>
        </w:rPr>
        <w:t xml:space="preserve"> for damages, there is a disconnect between the </w:t>
      </w:r>
      <w:r w:rsidR="00AC6F4D" w:rsidRPr="009D6196">
        <w:rPr>
          <w:rFonts w:ascii="Tahoma" w:hAnsi="Tahoma" w:cs="Tahoma"/>
        </w:rPr>
        <w:t xml:space="preserve">unlawful conduct and the loss suffered. Normally loss suffered because of unlawful competition would be </w:t>
      </w:r>
      <w:r w:rsidR="00AC6F4D" w:rsidRPr="009D6196">
        <w:rPr>
          <w:rFonts w:ascii="Tahoma" w:hAnsi="Tahoma" w:cs="Tahoma"/>
          <w:color w:val="000000"/>
        </w:rPr>
        <w:t>that the 1</w:t>
      </w:r>
      <w:r w:rsidR="00AC6F4D" w:rsidRPr="009D6196">
        <w:rPr>
          <w:rFonts w:ascii="Tahoma" w:hAnsi="Tahoma" w:cs="Tahoma"/>
          <w:color w:val="000000"/>
          <w:vertAlign w:val="superscript"/>
        </w:rPr>
        <w:t>st</w:t>
      </w:r>
      <w:r w:rsidR="00AC6F4D" w:rsidRPr="009D6196">
        <w:rPr>
          <w:rFonts w:ascii="Tahoma" w:hAnsi="Tahoma" w:cs="Tahoma"/>
          <w:color w:val="000000"/>
        </w:rPr>
        <w:t xml:space="preserve"> and 2</w:t>
      </w:r>
      <w:r w:rsidR="00AC6F4D" w:rsidRPr="009D6196">
        <w:rPr>
          <w:rFonts w:ascii="Tahoma" w:hAnsi="Tahoma" w:cs="Tahoma"/>
          <w:color w:val="000000"/>
          <w:vertAlign w:val="superscript"/>
        </w:rPr>
        <w:t>nd</w:t>
      </w:r>
      <w:r w:rsidR="00AC6F4D" w:rsidRPr="009D6196">
        <w:rPr>
          <w:rFonts w:ascii="Tahoma" w:hAnsi="Tahoma" w:cs="Tahoma"/>
          <w:color w:val="000000"/>
        </w:rPr>
        <w:t xml:space="preserve"> defendants, like </w:t>
      </w:r>
      <w:r w:rsidR="00AC6F4D" w:rsidRPr="009D6196">
        <w:rPr>
          <w:rFonts w:ascii="Tahoma" w:hAnsi="Tahoma" w:cs="Tahoma"/>
          <w:color w:val="000000"/>
        </w:rPr>
        <w:lastRenderedPageBreak/>
        <w:t>disloyal agents, were in law obliged to account for and disgorge all the profits derived from their wrongdoing, or that all tainted profits made by the 3</w:t>
      </w:r>
      <w:r w:rsidR="00AC6F4D" w:rsidRPr="009D6196">
        <w:rPr>
          <w:rFonts w:ascii="Tahoma" w:hAnsi="Tahoma" w:cs="Tahoma"/>
          <w:color w:val="000000"/>
          <w:vertAlign w:val="superscript"/>
        </w:rPr>
        <w:t>rd</w:t>
      </w:r>
      <w:r w:rsidR="00AC6F4D" w:rsidRPr="009D6196">
        <w:rPr>
          <w:rFonts w:ascii="Tahoma" w:hAnsi="Tahoma" w:cs="Tahoma"/>
          <w:color w:val="000000"/>
        </w:rPr>
        <w:t xml:space="preserve"> defendant should as a matter of course be allotted or attributed to the plaintiff. </w:t>
      </w:r>
    </w:p>
    <w:p w14:paraId="4B22627C" w14:textId="77777777" w:rsidR="00AE6978" w:rsidRPr="00AE6978" w:rsidRDefault="00AE6978" w:rsidP="00AE6978">
      <w:pPr>
        <w:spacing w:after="160" w:line="480" w:lineRule="auto"/>
        <w:jc w:val="both"/>
        <w:rPr>
          <w:rFonts w:ascii="Tahoma" w:hAnsi="Tahoma" w:cs="Tahoma"/>
          <w:color w:val="000000"/>
        </w:rPr>
      </w:pPr>
    </w:p>
    <w:p w14:paraId="05EC82AD" w14:textId="4F41CADC" w:rsidR="00BA7C44" w:rsidRPr="009D6196" w:rsidRDefault="009D6196" w:rsidP="009D6196">
      <w:pPr>
        <w:spacing w:after="160" w:line="480" w:lineRule="auto"/>
        <w:ind w:left="1134" w:hanging="1134"/>
        <w:jc w:val="both"/>
        <w:rPr>
          <w:rFonts w:ascii="Tahoma" w:hAnsi="Tahoma" w:cs="Tahoma"/>
          <w:color w:val="000000"/>
        </w:rPr>
      </w:pPr>
      <w:r w:rsidRPr="00750647">
        <w:rPr>
          <w:rFonts w:ascii="Tahoma" w:eastAsiaTheme="minorHAnsi" w:hAnsi="Tahoma" w:cs="Tahoma"/>
          <w:iCs/>
          <w:color w:val="000000"/>
          <w:lang w:val="en-US" w:eastAsia="en-US"/>
        </w:rPr>
        <w:t>(25)</w:t>
      </w:r>
      <w:r w:rsidRPr="00750647">
        <w:rPr>
          <w:rFonts w:ascii="Tahoma" w:eastAsiaTheme="minorHAnsi" w:hAnsi="Tahoma" w:cs="Tahoma"/>
          <w:iCs/>
          <w:color w:val="000000"/>
          <w:lang w:val="en-US" w:eastAsia="en-US"/>
        </w:rPr>
        <w:tab/>
      </w:r>
      <w:r w:rsidR="00AE6978" w:rsidRPr="009D6196">
        <w:rPr>
          <w:rFonts w:ascii="Tahoma" w:hAnsi="Tahoma" w:cs="Tahoma"/>
          <w:color w:val="000000"/>
        </w:rPr>
        <w:t>It is difficult to comprehend how the payment of salaries and bonusses, for which the plaintiff received quid pro quos in the form of p</w:t>
      </w:r>
      <w:r w:rsidR="00AE6978" w:rsidRPr="009D6196">
        <w:rPr>
          <w:rFonts w:ascii="Tahoma" w:hAnsi="Tahoma" w:cs="Tahoma"/>
          <w:color w:val="000000"/>
          <w:shd w:val="clear" w:color="auto" w:fill="FFFFFF"/>
        </w:rPr>
        <w:t xml:space="preserve">ersonal services and / or labour translates into harm suffered by the plaintiff because of unlawful competition. </w:t>
      </w:r>
      <w:r w:rsidR="00750647" w:rsidRPr="009D6196">
        <w:rPr>
          <w:rFonts w:ascii="Tahoma" w:hAnsi="Tahoma" w:cs="Tahoma"/>
          <w:color w:val="000000"/>
          <w:shd w:val="clear" w:color="auto" w:fill="FFFFFF"/>
        </w:rPr>
        <w:t>However, a</w:t>
      </w:r>
      <w:r w:rsidR="00AE6978" w:rsidRPr="009D6196">
        <w:rPr>
          <w:rFonts w:ascii="Tahoma" w:hAnsi="Tahoma" w:cs="Tahoma"/>
          <w:color w:val="000000"/>
          <w:shd w:val="clear" w:color="auto" w:fill="FFFFFF"/>
        </w:rPr>
        <w:t>lthough difficult to comprehend, it is not completely improbable that the plaintiff might adduce evidence at trial that it compensated the 1</w:t>
      </w:r>
      <w:r w:rsidR="00AE6978" w:rsidRPr="009D6196">
        <w:rPr>
          <w:rFonts w:ascii="Tahoma" w:hAnsi="Tahoma" w:cs="Tahoma"/>
          <w:color w:val="000000"/>
          <w:shd w:val="clear" w:color="auto" w:fill="FFFFFF"/>
          <w:vertAlign w:val="superscript"/>
        </w:rPr>
        <w:t>st</w:t>
      </w:r>
      <w:r w:rsidR="00AE6978" w:rsidRPr="009D6196">
        <w:rPr>
          <w:rFonts w:ascii="Tahoma" w:hAnsi="Tahoma" w:cs="Tahoma"/>
          <w:color w:val="000000"/>
          <w:shd w:val="clear" w:color="auto" w:fill="FFFFFF"/>
        </w:rPr>
        <w:t xml:space="preserve"> and 2</w:t>
      </w:r>
      <w:r w:rsidR="00AE6978" w:rsidRPr="009D6196">
        <w:rPr>
          <w:rFonts w:ascii="Tahoma" w:hAnsi="Tahoma" w:cs="Tahoma"/>
          <w:color w:val="000000"/>
          <w:shd w:val="clear" w:color="auto" w:fill="FFFFFF"/>
          <w:vertAlign w:val="superscript"/>
        </w:rPr>
        <w:t>nd</w:t>
      </w:r>
      <w:r w:rsidR="00AE6978" w:rsidRPr="009D6196">
        <w:rPr>
          <w:rFonts w:ascii="Tahoma" w:hAnsi="Tahoma" w:cs="Tahoma"/>
          <w:color w:val="000000"/>
          <w:shd w:val="clear" w:color="auto" w:fill="FFFFFF"/>
        </w:rPr>
        <w:t xml:space="preserve"> defendants for </w:t>
      </w:r>
      <w:r w:rsidR="00AE6978" w:rsidRPr="009D6196">
        <w:rPr>
          <w:rFonts w:ascii="Tahoma" w:hAnsi="Tahoma" w:cs="Tahoma"/>
          <w:color w:val="000000"/>
        </w:rPr>
        <w:t>their personal services or labour potential which they should</w:t>
      </w:r>
      <w:r w:rsidR="00BA7C44" w:rsidRPr="009D6196">
        <w:rPr>
          <w:rFonts w:ascii="Tahoma" w:hAnsi="Tahoma" w:cs="Tahoma"/>
          <w:color w:val="000000"/>
        </w:rPr>
        <w:t>, but failed to place at its</w:t>
      </w:r>
      <w:r w:rsidR="00AE6978" w:rsidRPr="009D6196">
        <w:rPr>
          <w:rFonts w:ascii="Tahoma" w:hAnsi="Tahoma" w:cs="Tahoma"/>
          <w:color w:val="000000"/>
        </w:rPr>
        <w:t xml:space="preserve"> disposal</w:t>
      </w:r>
      <w:r w:rsidR="00BA7C44" w:rsidRPr="009D6196">
        <w:rPr>
          <w:rFonts w:ascii="Tahoma" w:hAnsi="Tahoma" w:cs="Tahoma"/>
          <w:color w:val="000000"/>
        </w:rPr>
        <w:t xml:space="preserve">, and instead </w:t>
      </w:r>
      <w:r w:rsidR="00AE6978" w:rsidRPr="009D6196">
        <w:rPr>
          <w:rFonts w:ascii="Tahoma" w:hAnsi="Tahoma" w:cs="Tahoma"/>
          <w:color w:val="000000"/>
        </w:rPr>
        <w:t>placed at the disposal and under the control of the 3</w:t>
      </w:r>
      <w:r w:rsidR="00AE6978" w:rsidRPr="009D6196">
        <w:rPr>
          <w:rFonts w:ascii="Tahoma" w:hAnsi="Tahoma" w:cs="Tahoma"/>
          <w:color w:val="000000"/>
          <w:vertAlign w:val="superscript"/>
        </w:rPr>
        <w:t>rd</w:t>
      </w:r>
      <w:r w:rsidR="00AE6978" w:rsidRPr="009D6196">
        <w:rPr>
          <w:rFonts w:ascii="Tahoma" w:hAnsi="Tahoma" w:cs="Tahoma"/>
          <w:color w:val="000000"/>
        </w:rPr>
        <w:t xml:space="preserve"> defendant.</w:t>
      </w:r>
      <w:r w:rsidR="00BA7C44" w:rsidRPr="009D6196">
        <w:rPr>
          <w:rFonts w:ascii="Tahoma" w:hAnsi="Tahoma" w:cs="Tahoma"/>
          <w:color w:val="000000"/>
        </w:rPr>
        <w:t xml:space="preserve"> Such a claim would be based on interference by the 3</w:t>
      </w:r>
      <w:r w:rsidR="00BA7C44" w:rsidRPr="009D6196">
        <w:rPr>
          <w:rFonts w:ascii="Tahoma" w:hAnsi="Tahoma" w:cs="Tahoma"/>
          <w:color w:val="000000"/>
          <w:vertAlign w:val="superscript"/>
        </w:rPr>
        <w:t>rd</w:t>
      </w:r>
      <w:r w:rsidR="00BA7C44" w:rsidRPr="009D6196">
        <w:rPr>
          <w:rFonts w:ascii="Tahoma" w:hAnsi="Tahoma" w:cs="Tahoma"/>
          <w:color w:val="000000"/>
        </w:rPr>
        <w:t xml:space="preserve"> defendant with the contractual relations between the plaintiff and the 1</w:t>
      </w:r>
      <w:r w:rsidR="00BA7C44" w:rsidRPr="009D6196">
        <w:rPr>
          <w:rFonts w:ascii="Tahoma" w:hAnsi="Tahoma" w:cs="Tahoma"/>
          <w:color w:val="000000"/>
          <w:vertAlign w:val="superscript"/>
        </w:rPr>
        <w:t>st</w:t>
      </w:r>
      <w:r w:rsidR="00BA7C44" w:rsidRPr="009D6196">
        <w:rPr>
          <w:rFonts w:ascii="Tahoma" w:hAnsi="Tahoma" w:cs="Tahoma"/>
          <w:color w:val="000000"/>
        </w:rPr>
        <w:t xml:space="preserve"> and 2</w:t>
      </w:r>
      <w:r w:rsidR="00BA7C44" w:rsidRPr="009D6196">
        <w:rPr>
          <w:rFonts w:ascii="Tahoma" w:hAnsi="Tahoma" w:cs="Tahoma"/>
          <w:color w:val="000000"/>
          <w:vertAlign w:val="superscript"/>
        </w:rPr>
        <w:t>nd</w:t>
      </w:r>
      <w:r w:rsidR="00BA7C44" w:rsidRPr="009D6196">
        <w:rPr>
          <w:rFonts w:ascii="Tahoma" w:hAnsi="Tahoma" w:cs="Tahoma"/>
          <w:color w:val="000000"/>
        </w:rPr>
        <w:t xml:space="preserve"> defendants, and the extent of the loss would be the time spent by the 1</w:t>
      </w:r>
      <w:r w:rsidR="00BA7C44" w:rsidRPr="009D6196">
        <w:rPr>
          <w:rFonts w:ascii="Tahoma" w:hAnsi="Tahoma" w:cs="Tahoma"/>
          <w:color w:val="000000"/>
          <w:vertAlign w:val="superscript"/>
        </w:rPr>
        <w:t>st</w:t>
      </w:r>
      <w:r w:rsidR="00BA7C44" w:rsidRPr="009D6196">
        <w:rPr>
          <w:rFonts w:ascii="Tahoma" w:hAnsi="Tahoma" w:cs="Tahoma"/>
          <w:color w:val="000000"/>
        </w:rPr>
        <w:t xml:space="preserve"> and 2</w:t>
      </w:r>
      <w:r w:rsidR="00BA7C44" w:rsidRPr="009D6196">
        <w:rPr>
          <w:rFonts w:ascii="Tahoma" w:hAnsi="Tahoma" w:cs="Tahoma"/>
          <w:color w:val="000000"/>
          <w:vertAlign w:val="superscript"/>
        </w:rPr>
        <w:t>nd</w:t>
      </w:r>
      <w:r w:rsidR="00BA7C44" w:rsidRPr="009D6196">
        <w:rPr>
          <w:rFonts w:ascii="Tahoma" w:hAnsi="Tahoma" w:cs="Tahoma"/>
          <w:color w:val="000000"/>
        </w:rPr>
        <w:t xml:space="preserve"> defendants to advance the interests of the 3</w:t>
      </w:r>
      <w:r w:rsidR="00BA7C44" w:rsidRPr="009D6196">
        <w:rPr>
          <w:rFonts w:ascii="Tahoma" w:hAnsi="Tahoma" w:cs="Tahoma"/>
          <w:color w:val="000000"/>
          <w:vertAlign w:val="superscript"/>
        </w:rPr>
        <w:t>rd</w:t>
      </w:r>
      <w:r w:rsidR="00BA7C44" w:rsidRPr="009D6196">
        <w:rPr>
          <w:rFonts w:ascii="Tahoma" w:hAnsi="Tahoma" w:cs="Tahoma"/>
          <w:color w:val="000000"/>
        </w:rPr>
        <w:t xml:space="preserve"> defendant, which they should have spent on advancing the interests of the plaintiff. I foresee grave difficulties for the plaintiff </w:t>
      </w:r>
      <w:r w:rsidR="00F64C27" w:rsidRPr="009D6196">
        <w:rPr>
          <w:rFonts w:ascii="Tahoma" w:hAnsi="Tahoma" w:cs="Tahoma"/>
          <w:color w:val="000000"/>
          <w:shd w:val="clear" w:color="auto" w:fill="FFFFFF"/>
        </w:rPr>
        <w:t>to prove</w:t>
      </w:r>
      <w:r w:rsidR="00BA7C44" w:rsidRPr="009D6196">
        <w:rPr>
          <w:rFonts w:ascii="Tahoma" w:hAnsi="Tahoma" w:cs="Tahoma"/>
          <w:color w:val="000000"/>
          <w:shd w:val="clear" w:color="auto" w:fill="FFFFFF"/>
        </w:rPr>
        <w:t xml:space="preserve"> the extent of such loss, but our courts have been known to resort to rough and ready methods of the proverbial educated guess in cases of unlawful competition</w:t>
      </w:r>
      <w:r w:rsidR="00BA7C44">
        <w:rPr>
          <w:rStyle w:val="FootnoteReference"/>
          <w:rFonts w:ascii="Tahoma" w:hAnsi="Tahoma" w:cs="Tahoma"/>
          <w:color w:val="000000"/>
          <w:shd w:val="clear" w:color="auto" w:fill="FFFFFF"/>
        </w:rPr>
        <w:footnoteReference w:id="8"/>
      </w:r>
      <w:r w:rsidR="00BA7C44" w:rsidRPr="009D6196">
        <w:rPr>
          <w:rFonts w:ascii="Tahoma" w:hAnsi="Tahoma" w:cs="Tahoma"/>
          <w:color w:val="000000"/>
          <w:shd w:val="clear" w:color="auto" w:fill="FFFFFF"/>
        </w:rPr>
        <w:t>.</w:t>
      </w:r>
    </w:p>
    <w:p w14:paraId="15DBCCDB" w14:textId="77777777" w:rsidR="00750647" w:rsidRPr="00750647" w:rsidRDefault="00750647" w:rsidP="00750647">
      <w:pPr>
        <w:spacing w:after="160" w:line="480" w:lineRule="auto"/>
        <w:jc w:val="both"/>
        <w:rPr>
          <w:rFonts w:ascii="Tahoma" w:hAnsi="Tahoma" w:cs="Tahoma"/>
          <w:color w:val="000000"/>
        </w:rPr>
      </w:pPr>
    </w:p>
    <w:p w14:paraId="2BAE60CD" w14:textId="3B6F1FA7" w:rsidR="00750647" w:rsidRPr="009D6196" w:rsidRDefault="009D6196" w:rsidP="009D6196">
      <w:pPr>
        <w:spacing w:after="160" w:line="480" w:lineRule="auto"/>
        <w:ind w:left="1134" w:hanging="1134"/>
        <w:jc w:val="both"/>
        <w:rPr>
          <w:rFonts w:ascii="Tahoma" w:hAnsi="Tahoma" w:cs="Tahoma"/>
          <w:color w:val="000000"/>
          <w:shd w:val="clear" w:color="auto" w:fill="FFFFFF"/>
        </w:rPr>
      </w:pPr>
      <w:r w:rsidRPr="00750647">
        <w:rPr>
          <w:rFonts w:ascii="Tahoma" w:eastAsiaTheme="minorHAnsi" w:hAnsi="Tahoma" w:cs="Tahoma"/>
          <w:iCs/>
          <w:color w:val="000000"/>
          <w:lang w:val="en-US" w:eastAsia="en-US"/>
        </w:rPr>
        <w:t>(26)</w:t>
      </w:r>
      <w:r w:rsidRPr="00750647">
        <w:rPr>
          <w:rFonts w:ascii="Tahoma" w:eastAsiaTheme="minorHAnsi" w:hAnsi="Tahoma" w:cs="Tahoma"/>
          <w:iCs/>
          <w:color w:val="000000"/>
          <w:lang w:val="en-US" w:eastAsia="en-US"/>
        </w:rPr>
        <w:tab/>
      </w:r>
      <w:r w:rsidR="00750647" w:rsidRPr="009D6196">
        <w:rPr>
          <w:rFonts w:ascii="Tahoma" w:hAnsi="Tahoma" w:cs="Tahoma"/>
          <w:color w:val="000000"/>
          <w:shd w:val="clear" w:color="auto" w:fill="FFFFFF"/>
        </w:rPr>
        <w:t xml:space="preserve">The claims against all three defendants based on unlawful competition may be bad in law but I cannot find that the claims are bad in law. </w:t>
      </w:r>
    </w:p>
    <w:p w14:paraId="631EE99E" w14:textId="77777777" w:rsidR="00750647" w:rsidRPr="00750647" w:rsidRDefault="00750647" w:rsidP="00750647">
      <w:pPr>
        <w:rPr>
          <w:rFonts w:ascii="Tahoma" w:hAnsi="Tahoma" w:cs="Tahoma"/>
          <w:b/>
          <w:bCs/>
          <w:color w:val="000000" w:themeColor="text1"/>
        </w:rPr>
      </w:pPr>
    </w:p>
    <w:p w14:paraId="1121E5A8" w14:textId="77777777" w:rsidR="00750647" w:rsidRPr="00750647" w:rsidRDefault="00362280" w:rsidP="00750647">
      <w:pPr>
        <w:spacing w:after="160" w:line="480" w:lineRule="auto"/>
        <w:jc w:val="both"/>
        <w:rPr>
          <w:rFonts w:ascii="Tahoma" w:hAnsi="Tahoma" w:cs="Tahoma"/>
          <w:color w:val="000000"/>
        </w:rPr>
      </w:pPr>
      <w:r w:rsidRPr="00750647">
        <w:rPr>
          <w:rFonts w:ascii="Tahoma" w:hAnsi="Tahoma" w:cs="Tahoma"/>
          <w:b/>
          <w:bCs/>
          <w:color w:val="000000" w:themeColor="text1"/>
        </w:rPr>
        <w:t>Conclusion</w:t>
      </w:r>
    </w:p>
    <w:p w14:paraId="5C740B49" w14:textId="77777777" w:rsidR="00750647" w:rsidRPr="00750647" w:rsidRDefault="00750647" w:rsidP="00750647">
      <w:pPr>
        <w:rPr>
          <w:rFonts w:ascii="Tahoma" w:hAnsi="Tahoma" w:cs="Tahoma"/>
          <w:color w:val="000000" w:themeColor="text1"/>
          <w:kern w:val="1"/>
          <w:u w:color="545454"/>
          <w:lang w:val="en-GB"/>
        </w:rPr>
      </w:pPr>
    </w:p>
    <w:p w14:paraId="329491C9" w14:textId="4F4DF04C" w:rsidR="00750647" w:rsidRPr="009D6196" w:rsidRDefault="009D6196" w:rsidP="009D6196">
      <w:pPr>
        <w:spacing w:after="160" w:line="480" w:lineRule="auto"/>
        <w:ind w:left="1134" w:hanging="1134"/>
        <w:jc w:val="both"/>
        <w:rPr>
          <w:rFonts w:ascii="Tahoma" w:hAnsi="Tahoma" w:cs="Tahoma"/>
          <w:color w:val="000000"/>
        </w:rPr>
      </w:pPr>
      <w:r w:rsidRPr="00750647">
        <w:rPr>
          <w:rFonts w:ascii="Tahoma" w:eastAsiaTheme="minorHAnsi" w:hAnsi="Tahoma" w:cs="Tahoma"/>
          <w:iCs/>
          <w:color w:val="000000"/>
          <w:lang w:val="en-US" w:eastAsia="en-US"/>
        </w:rPr>
        <w:t>(27)</w:t>
      </w:r>
      <w:r w:rsidRPr="00750647">
        <w:rPr>
          <w:rFonts w:ascii="Tahoma" w:eastAsiaTheme="minorHAnsi" w:hAnsi="Tahoma" w:cs="Tahoma"/>
          <w:iCs/>
          <w:color w:val="000000"/>
          <w:lang w:val="en-US" w:eastAsia="en-US"/>
        </w:rPr>
        <w:tab/>
      </w:r>
      <w:r w:rsidR="00750647" w:rsidRPr="009D6196">
        <w:rPr>
          <w:rFonts w:ascii="Tahoma" w:hAnsi="Tahoma" w:cs="Tahoma"/>
          <w:color w:val="000000" w:themeColor="text1"/>
          <w:kern w:val="1"/>
          <w:u w:color="545454"/>
          <w:lang w:val="en-GB"/>
        </w:rPr>
        <w:t>The complaints raised by the defendants by way of exception are legitimate, but I am not convinced that these are issues that readily lends itself to fair resolution by way of exceptions on the bases that the particulars of claim disclose no causes of action. The complaints may be better capable of resolution through exceptions on the bases that the particulars of claim are vague and embarrassing. I must however stress that I make no firm finding on the issue</w:t>
      </w:r>
      <w:r w:rsidR="00750647" w:rsidRPr="009D6196">
        <w:rPr>
          <w:rFonts w:ascii="Tahoma" w:hAnsi="Tahoma" w:cs="Tahoma"/>
          <w:color w:val="242121"/>
        </w:rPr>
        <w:t xml:space="preserve">. Whether the particulars of claim are excipiable on the bases that it is vague, and embarrassing will be assessed if properly challenged. </w:t>
      </w:r>
    </w:p>
    <w:p w14:paraId="42CE3117" w14:textId="77777777" w:rsidR="00750647" w:rsidRPr="00750647" w:rsidRDefault="00750647" w:rsidP="00750647">
      <w:pPr>
        <w:spacing w:after="160" w:line="480" w:lineRule="auto"/>
        <w:jc w:val="both"/>
        <w:rPr>
          <w:rFonts w:ascii="Tahoma" w:hAnsi="Tahoma" w:cs="Tahoma"/>
          <w:color w:val="000000"/>
        </w:rPr>
      </w:pPr>
    </w:p>
    <w:p w14:paraId="6BBD5511" w14:textId="3810771B" w:rsidR="00FF0520" w:rsidRPr="009D6196" w:rsidRDefault="009D6196" w:rsidP="009D6196">
      <w:pPr>
        <w:spacing w:after="160" w:line="480" w:lineRule="auto"/>
        <w:ind w:left="1134" w:hanging="1134"/>
        <w:jc w:val="both"/>
        <w:rPr>
          <w:rFonts w:ascii="Tahoma" w:hAnsi="Tahoma" w:cs="Tahoma"/>
        </w:rPr>
      </w:pPr>
      <w:r w:rsidRPr="00AE641F">
        <w:rPr>
          <w:rFonts w:ascii="Tahoma" w:eastAsiaTheme="minorHAnsi" w:hAnsi="Tahoma" w:cs="Tahoma"/>
          <w:iCs/>
          <w:lang w:val="en-US" w:eastAsia="en-US"/>
        </w:rPr>
        <w:t>(28)</w:t>
      </w:r>
      <w:r w:rsidRPr="00AE641F">
        <w:rPr>
          <w:rFonts w:ascii="Tahoma" w:eastAsiaTheme="minorHAnsi" w:hAnsi="Tahoma" w:cs="Tahoma"/>
          <w:iCs/>
          <w:lang w:val="en-US" w:eastAsia="en-US"/>
        </w:rPr>
        <w:tab/>
      </w:r>
      <w:r w:rsidR="00EE0932" w:rsidRPr="009D6196">
        <w:rPr>
          <w:rFonts w:ascii="Tahoma" w:hAnsi="Tahoma" w:cs="Tahoma"/>
        </w:rPr>
        <w:t xml:space="preserve">On a conspectus of all the issues raised I propose to </w:t>
      </w:r>
      <w:r w:rsidR="00FF0520" w:rsidRPr="009D6196">
        <w:rPr>
          <w:rFonts w:ascii="Tahoma" w:hAnsi="Tahoma" w:cs="Tahoma"/>
        </w:rPr>
        <w:t xml:space="preserve">dismiss the exceptions and reserve the issue of costs.  </w:t>
      </w:r>
      <w:r w:rsidR="00DB2EE8" w:rsidRPr="009D6196">
        <w:rPr>
          <w:rFonts w:ascii="Tahoma" w:hAnsi="Tahoma" w:cs="Tahoma"/>
        </w:rPr>
        <w:t xml:space="preserve">I’ve expressed my reservations about the plaintiff’s prospects of success at trial on the pleadings as they stand.  The particulars of claim are </w:t>
      </w:r>
      <w:r w:rsidR="00FF0520" w:rsidRPr="009D6196">
        <w:rPr>
          <w:rFonts w:ascii="Tahoma" w:hAnsi="Tahoma" w:cs="Tahoma"/>
        </w:rPr>
        <w:t xml:space="preserve">so slovenly drafted, and the claims formulated in such vacuous terms, that </w:t>
      </w:r>
      <w:r w:rsidR="00DB2EE8" w:rsidRPr="009D6196">
        <w:rPr>
          <w:rFonts w:ascii="Tahoma" w:hAnsi="Tahoma" w:cs="Tahoma"/>
        </w:rPr>
        <w:t xml:space="preserve">the plaintiff will be well advised to </w:t>
      </w:r>
      <w:r w:rsidR="005476EE" w:rsidRPr="009D6196">
        <w:rPr>
          <w:rFonts w:ascii="Tahoma" w:hAnsi="Tahoma" w:cs="Tahoma"/>
        </w:rPr>
        <w:t>reformulate its claims and properly locate them within one or more recognized legal constructs.</w:t>
      </w:r>
    </w:p>
    <w:p w14:paraId="24CEE810" w14:textId="5A72FA32" w:rsidR="0099642A" w:rsidRPr="00FF0520" w:rsidRDefault="0099642A" w:rsidP="00FF0520">
      <w:pPr>
        <w:spacing w:after="160" w:line="480" w:lineRule="auto"/>
        <w:jc w:val="both"/>
        <w:rPr>
          <w:rFonts w:ascii="Tahoma" w:hAnsi="Tahoma" w:cs="Tahoma"/>
        </w:rPr>
      </w:pPr>
    </w:p>
    <w:p w14:paraId="51ED4FA9" w14:textId="1815D496" w:rsidR="00D32AFA" w:rsidRDefault="00D32AFA" w:rsidP="00985A7B">
      <w:pPr>
        <w:spacing w:line="480" w:lineRule="auto"/>
        <w:jc w:val="both"/>
        <w:rPr>
          <w:rFonts w:ascii="Tahoma" w:hAnsi="Tahoma" w:cs="Tahoma"/>
        </w:rPr>
      </w:pPr>
    </w:p>
    <w:p w14:paraId="0F3F904D" w14:textId="77777777" w:rsidR="00D32AFA" w:rsidRDefault="00D32AFA" w:rsidP="00985A7B">
      <w:pPr>
        <w:spacing w:line="480" w:lineRule="auto"/>
        <w:jc w:val="both"/>
        <w:rPr>
          <w:rFonts w:ascii="Tahoma" w:hAnsi="Tahoma" w:cs="Tahoma"/>
        </w:rPr>
      </w:pPr>
    </w:p>
    <w:p w14:paraId="62B0E58E" w14:textId="77777777" w:rsidR="002A44E9" w:rsidRPr="003A0B30" w:rsidRDefault="002A44E9" w:rsidP="00985A7B">
      <w:pPr>
        <w:spacing w:line="480" w:lineRule="auto"/>
        <w:jc w:val="both"/>
        <w:rPr>
          <w:rFonts w:ascii="Tahoma" w:hAnsi="Tahoma" w:cs="Tahoma"/>
        </w:rPr>
      </w:pPr>
    </w:p>
    <w:p w14:paraId="41D58D08" w14:textId="08070CF8" w:rsidR="00DC1121" w:rsidRPr="003A0B30" w:rsidRDefault="00DC1121" w:rsidP="00985A7B">
      <w:pPr>
        <w:spacing w:line="480" w:lineRule="auto"/>
        <w:ind w:left="4320" w:firstLine="720"/>
        <w:jc w:val="both"/>
        <w:rPr>
          <w:rFonts w:ascii="Tahoma" w:hAnsi="Tahoma" w:cs="Tahoma"/>
          <w:b/>
        </w:rPr>
      </w:pPr>
      <w:r w:rsidRPr="003A0B30">
        <w:rPr>
          <w:rFonts w:ascii="Tahoma" w:hAnsi="Tahoma" w:cs="Tahoma"/>
          <w:b/>
        </w:rPr>
        <w:t>____________________________</w:t>
      </w:r>
    </w:p>
    <w:p w14:paraId="6B35A006" w14:textId="33C0B5DE" w:rsidR="00DC1121" w:rsidRPr="003A0B30" w:rsidRDefault="009D6196" w:rsidP="009D6196">
      <w:pPr>
        <w:pStyle w:val="Body"/>
        <w:ind w:left="5400" w:hanging="360"/>
        <w:outlineLvl w:val="0"/>
        <w:rPr>
          <w:rFonts w:ascii="Tahoma" w:hAnsi="Tahoma" w:cs="Tahoma"/>
          <w:b/>
          <w:sz w:val="24"/>
          <w:szCs w:val="24"/>
        </w:rPr>
      </w:pPr>
      <w:r w:rsidRPr="003A0B30">
        <w:rPr>
          <w:rFonts w:ascii="Tahoma" w:hAnsi="Tahoma" w:cs="Tahoma"/>
          <w:b/>
          <w:sz w:val="24"/>
          <w:szCs w:val="24"/>
        </w:rPr>
        <w:t>A.</w:t>
      </w:r>
      <w:r w:rsidRPr="003A0B30">
        <w:rPr>
          <w:rFonts w:ascii="Tahoma" w:hAnsi="Tahoma" w:cs="Tahoma"/>
          <w:b/>
          <w:sz w:val="24"/>
          <w:szCs w:val="24"/>
        </w:rPr>
        <w:tab/>
      </w:r>
      <w:r w:rsidR="00DC1121" w:rsidRPr="003A0B30">
        <w:rPr>
          <w:rFonts w:ascii="Tahoma" w:hAnsi="Tahoma" w:cs="Tahoma"/>
          <w:b/>
          <w:sz w:val="24"/>
          <w:szCs w:val="24"/>
        </w:rPr>
        <w:t>VORSTER AJ</w:t>
      </w:r>
    </w:p>
    <w:p w14:paraId="54699EB7" w14:textId="034904E3" w:rsidR="00DC1121" w:rsidRPr="003A0B30" w:rsidRDefault="00DC1121" w:rsidP="00985A7B">
      <w:pPr>
        <w:pStyle w:val="Body"/>
        <w:ind w:left="5040"/>
        <w:outlineLvl w:val="0"/>
        <w:rPr>
          <w:rFonts w:ascii="Tahoma" w:hAnsi="Tahoma" w:cs="Tahoma"/>
          <w:b/>
          <w:sz w:val="24"/>
          <w:szCs w:val="24"/>
        </w:rPr>
      </w:pPr>
      <w:r w:rsidRPr="003A0B30">
        <w:rPr>
          <w:rFonts w:ascii="Tahoma" w:hAnsi="Tahoma" w:cs="Tahoma"/>
          <w:b/>
          <w:sz w:val="24"/>
          <w:szCs w:val="24"/>
        </w:rPr>
        <w:t>Acting Judge of the High Court</w:t>
      </w:r>
    </w:p>
    <w:p w14:paraId="3C0716AD" w14:textId="77777777" w:rsidR="006354B9" w:rsidRDefault="006354B9" w:rsidP="00985A7B">
      <w:pPr>
        <w:spacing w:line="480" w:lineRule="auto"/>
        <w:jc w:val="both"/>
        <w:rPr>
          <w:rFonts w:ascii="Tahoma" w:hAnsi="Tahoma" w:cs="Tahoma"/>
          <w:b/>
        </w:rPr>
      </w:pPr>
    </w:p>
    <w:p w14:paraId="638183E1" w14:textId="1CC03BB3" w:rsidR="00DC1121" w:rsidRPr="003A0B30" w:rsidRDefault="00DC1121" w:rsidP="00985A7B">
      <w:pPr>
        <w:spacing w:line="480" w:lineRule="auto"/>
        <w:jc w:val="both"/>
        <w:rPr>
          <w:rFonts w:ascii="Tahoma" w:hAnsi="Tahoma" w:cs="Tahoma"/>
          <w:b/>
        </w:rPr>
      </w:pPr>
      <w:r w:rsidRPr="003A0B30">
        <w:rPr>
          <w:rFonts w:ascii="Tahoma" w:hAnsi="Tahoma" w:cs="Tahoma"/>
          <w:b/>
        </w:rPr>
        <w:t>Date of hearing:</w:t>
      </w:r>
      <w:r w:rsidR="000B22B1">
        <w:rPr>
          <w:rFonts w:ascii="Tahoma" w:hAnsi="Tahoma" w:cs="Tahoma"/>
          <w:b/>
        </w:rPr>
        <w:tab/>
      </w:r>
      <w:r w:rsidR="000B22B1">
        <w:rPr>
          <w:rFonts w:ascii="Tahoma" w:hAnsi="Tahoma" w:cs="Tahoma"/>
          <w:b/>
        </w:rPr>
        <w:tab/>
      </w:r>
      <w:r w:rsidR="000B22B1">
        <w:rPr>
          <w:rFonts w:ascii="Tahoma" w:hAnsi="Tahoma" w:cs="Tahoma"/>
          <w:b/>
        </w:rPr>
        <w:tab/>
      </w:r>
      <w:r w:rsidR="00FF0520">
        <w:rPr>
          <w:rFonts w:ascii="Tahoma" w:hAnsi="Tahoma" w:cs="Tahoma"/>
          <w:b/>
        </w:rPr>
        <w:tab/>
      </w:r>
      <w:r w:rsidR="00FF0520">
        <w:rPr>
          <w:rFonts w:ascii="Tahoma" w:hAnsi="Tahoma" w:cs="Tahoma"/>
          <w:b/>
        </w:rPr>
        <w:tab/>
      </w:r>
      <w:r w:rsidR="000B22B1">
        <w:rPr>
          <w:rFonts w:ascii="Tahoma" w:hAnsi="Tahoma" w:cs="Tahoma"/>
          <w:b/>
        </w:rPr>
        <w:t>21</w:t>
      </w:r>
      <w:r w:rsidRPr="003A0B30">
        <w:rPr>
          <w:rFonts w:ascii="Tahoma" w:hAnsi="Tahoma" w:cs="Tahoma"/>
          <w:b/>
        </w:rPr>
        <w:t xml:space="preserve"> </w:t>
      </w:r>
      <w:r w:rsidR="005476EE">
        <w:rPr>
          <w:rFonts w:ascii="Tahoma" w:hAnsi="Tahoma" w:cs="Tahoma"/>
          <w:b/>
        </w:rPr>
        <w:t>April</w:t>
      </w:r>
      <w:r w:rsidRPr="003A0B30">
        <w:rPr>
          <w:rFonts w:ascii="Tahoma" w:hAnsi="Tahoma" w:cs="Tahoma"/>
          <w:b/>
        </w:rPr>
        <w:t xml:space="preserve"> 20</w:t>
      </w:r>
      <w:r w:rsidR="00A24959">
        <w:rPr>
          <w:rFonts w:ascii="Tahoma" w:hAnsi="Tahoma" w:cs="Tahoma"/>
          <w:b/>
        </w:rPr>
        <w:t>2</w:t>
      </w:r>
      <w:r w:rsidR="005476EE">
        <w:rPr>
          <w:rFonts w:ascii="Tahoma" w:hAnsi="Tahoma" w:cs="Tahoma"/>
          <w:b/>
        </w:rPr>
        <w:t>3</w:t>
      </w:r>
    </w:p>
    <w:p w14:paraId="7CCEEF61" w14:textId="77777777" w:rsidR="006354B9" w:rsidRDefault="006354B9" w:rsidP="00985A7B">
      <w:pPr>
        <w:spacing w:line="480" w:lineRule="auto"/>
        <w:jc w:val="both"/>
        <w:rPr>
          <w:rFonts w:ascii="Tahoma" w:hAnsi="Tahoma" w:cs="Tahoma"/>
          <w:b/>
        </w:rPr>
      </w:pPr>
    </w:p>
    <w:p w14:paraId="09E9DF50" w14:textId="46B319EC" w:rsidR="00DC1121" w:rsidRPr="003A0B30" w:rsidRDefault="00DC1121" w:rsidP="00985A7B">
      <w:pPr>
        <w:spacing w:line="480" w:lineRule="auto"/>
        <w:jc w:val="both"/>
        <w:rPr>
          <w:rFonts w:ascii="Tahoma" w:hAnsi="Tahoma" w:cs="Tahoma"/>
          <w:b/>
        </w:rPr>
      </w:pPr>
      <w:r w:rsidRPr="003A0B30">
        <w:rPr>
          <w:rFonts w:ascii="Tahoma" w:hAnsi="Tahoma" w:cs="Tahoma"/>
          <w:b/>
        </w:rPr>
        <w:t>Date of judgment:</w:t>
      </w:r>
      <w:r w:rsidR="00FF0520">
        <w:rPr>
          <w:rFonts w:ascii="Tahoma" w:hAnsi="Tahoma" w:cs="Tahoma"/>
          <w:b/>
        </w:rPr>
        <w:tab/>
      </w:r>
      <w:r w:rsidR="00FF0520">
        <w:rPr>
          <w:rFonts w:ascii="Tahoma" w:hAnsi="Tahoma" w:cs="Tahoma"/>
          <w:b/>
        </w:rPr>
        <w:tab/>
      </w:r>
      <w:r w:rsidR="000B22B1">
        <w:rPr>
          <w:rFonts w:ascii="Tahoma" w:hAnsi="Tahoma" w:cs="Tahoma"/>
          <w:b/>
        </w:rPr>
        <w:tab/>
      </w:r>
      <w:r w:rsidR="000B22B1">
        <w:rPr>
          <w:rFonts w:ascii="Tahoma" w:hAnsi="Tahoma" w:cs="Tahoma"/>
          <w:b/>
        </w:rPr>
        <w:tab/>
        <w:t>1</w:t>
      </w:r>
      <w:r w:rsidR="005476EE">
        <w:rPr>
          <w:rFonts w:ascii="Tahoma" w:hAnsi="Tahoma" w:cs="Tahoma"/>
          <w:b/>
        </w:rPr>
        <w:t>4 June 2024</w:t>
      </w:r>
    </w:p>
    <w:p w14:paraId="1E95417E" w14:textId="77777777" w:rsidR="006354B9" w:rsidRDefault="006354B9" w:rsidP="00985A7B">
      <w:pPr>
        <w:spacing w:line="480" w:lineRule="auto"/>
        <w:jc w:val="both"/>
        <w:rPr>
          <w:rFonts w:ascii="Tahoma" w:hAnsi="Tahoma" w:cs="Tahoma"/>
          <w:b/>
        </w:rPr>
      </w:pPr>
    </w:p>
    <w:p w14:paraId="34ABE1D5" w14:textId="6250FA21" w:rsidR="00321D5E" w:rsidRDefault="00DC1121" w:rsidP="00985A7B">
      <w:pPr>
        <w:spacing w:line="480" w:lineRule="auto"/>
        <w:jc w:val="both"/>
        <w:rPr>
          <w:rFonts w:ascii="Tahoma" w:hAnsi="Tahoma" w:cs="Tahoma"/>
          <w:b/>
        </w:rPr>
      </w:pPr>
      <w:r w:rsidRPr="003A0B30">
        <w:rPr>
          <w:rFonts w:ascii="Tahoma" w:hAnsi="Tahoma" w:cs="Tahoma"/>
          <w:b/>
        </w:rPr>
        <w:t xml:space="preserve">Counsel for the </w:t>
      </w:r>
      <w:r w:rsidR="00FF0520">
        <w:rPr>
          <w:rFonts w:ascii="Tahoma" w:hAnsi="Tahoma" w:cs="Tahoma"/>
          <w:b/>
        </w:rPr>
        <w:t>plaintiff</w:t>
      </w:r>
      <w:r w:rsidRPr="003A0B30">
        <w:rPr>
          <w:rFonts w:ascii="Tahoma" w:hAnsi="Tahoma" w:cs="Tahoma"/>
          <w:b/>
        </w:rPr>
        <w:t>:</w:t>
      </w:r>
      <w:r w:rsidR="00FF0520">
        <w:rPr>
          <w:rFonts w:ascii="Tahoma" w:hAnsi="Tahoma" w:cs="Tahoma"/>
          <w:b/>
        </w:rPr>
        <w:tab/>
      </w:r>
      <w:r w:rsidR="00FF0520">
        <w:rPr>
          <w:rFonts w:ascii="Tahoma" w:hAnsi="Tahoma" w:cs="Tahoma"/>
          <w:b/>
        </w:rPr>
        <w:tab/>
      </w:r>
      <w:r w:rsidR="00FF0520">
        <w:rPr>
          <w:rFonts w:ascii="Tahoma" w:hAnsi="Tahoma" w:cs="Tahoma"/>
          <w:b/>
        </w:rPr>
        <w:tab/>
      </w:r>
      <w:r w:rsidR="005476EE">
        <w:rPr>
          <w:rFonts w:ascii="Tahoma" w:hAnsi="Tahoma" w:cs="Tahoma"/>
          <w:b/>
        </w:rPr>
        <w:t>Adv W Roos</w:t>
      </w:r>
    </w:p>
    <w:p w14:paraId="17D9DDF0" w14:textId="77777777" w:rsidR="005476EE" w:rsidRDefault="005476EE" w:rsidP="00985A7B">
      <w:pPr>
        <w:spacing w:line="480" w:lineRule="auto"/>
        <w:jc w:val="both"/>
        <w:rPr>
          <w:rFonts w:ascii="Tahoma" w:hAnsi="Tahoma" w:cs="Tahoma"/>
          <w:b/>
        </w:rPr>
      </w:pPr>
    </w:p>
    <w:p w14:paraId="0363006B" w14:textId="5798B162" w:rsidR="00DC1121" w:rsidRPr="003A0B30" w:rsidRDefault="00DC1121" w:rsidP="00985A7B">
      <w:pPr>
        <w:spacing w:line="480" w:lineRule="auto"/>
        <w:jc w:val="both"/>
        <w:rPr>
          <w:rFonts w:ascii="Tahoma" w:hAnsi="Tahoma" w:cs="Tahoma"/>
          <w:b/>
        </w:rPr>
      </w:pPr>
      <w:r w:rsidRPr="003A0B30">
        <w:rPr>
          <w:rFonts w:ascii="Tahoma" w:hAnsi="Tahoma" w:cs="Tahoma"/>
          <w:b/>
        </w:rPr>
        <w:t>Instructed by:</w:t>
      </w:r>
      <w:r w:rsidR="00FF0520">
        <w:rPr>
          <w:rFonts w:ascii="Tahoma" w:hAnsi="Tahoma" w:cs="Tahoma"/>
          <w:b/>
        </w:rPr>
        <w:tab/>
      </w:r>
      <w:r w:rsidR="00FF0520">
        <w:rPr>
          <w:rFonts w:ascii="Tahoma" w:hAnsi="Tahoma" w:cs="Tahoma"/>
          <w:b/>
        </w:rPr>
        <w:tab/>
      </w:r>
      <w:r w:rsidRPr="003A0B30">
        <w:rPr>
          <w:rFonts w:ascii="Tahoma" w:hAnsi="Tahoma" w:cs="Tahoma"/>
          <w:b/>
        </w:rPr>
        <w:t xml:space="preserve"> </w:t>
      </w:r>
      <w:r w:rsidR="00321D5E">
        <w:rPr>
          <w:rFonts w:ascii="Tahoma" w:hAnsi="Tahoma" w:cs="Tahoma"/>
          <w:b/>
        </w:rPr>
        <w:tab/>
      </w:r>
      <w:r w:rsidR="00321D5E">
        <w:rPr>
          <w:rFonts w:ascii="Tahoma" w:hAnsi="Tahoma" w:cs="Tahoma"/>
          <w:b/>
        </w:rPr>
        <w:tab/>
      </w:r>
      <w:r w:rsidR="00321D5E">
        <w:rPr>
          <w:rFonts w:ascii="Tahoma" w:hAnsi="Tahoma" w:cs="Tahoma"/>
          <w:b/>
        </w:rPr>
        <w:tab/>
      </w:r>
      <w:r w:rsidR="00FF0520">
        <w:rPr>
          <w:rFonts w:ascii="Tahoma" w:hAnsi="Tahoma" w:cs="Tahoma"/>
          <w:b/>
        </w:rPr>
        <w:t>Watson Law Incorporated</w:t>
      </w:r>
    </w:p>
    <w:p w14:paraId="5AE89B41" w14:textId="77777777" w:rsidR="006354B9" w:rsidRDefault="006354B9" w:rsidP="00985A7B">
      <w:pPr>
        <w:spacing w:line="480" w:lineRule="auto"/>
        <w:jc w:val="both"/>
        <w:rPr>
          <w:rFonts w:ascii="Tahoma" w:hAnsi="Tahoma" w:cs="Tahoma"/>
          <w:b/>
        </w:rPr>
      </w:pPr>
    </w:p>
    <w:p w14:paraId="75DA6EC5" w14:textId="3CA1F465" w:rsidR="00DC1121" w:rsidRDefault="00FF0520" w:rsidP="00985A7B">
      <w:pPr>
        <w:spacing w:line="480" w:lineRule="auto"/>
        <w:jc w:val="both"/>
        <w:rPr>
          <w:rFonts w:ascii="Tahoma" w:hAnsi="Tahoma" w:cs="Tahoma"/>
          <w:b/>
        </w:rPr>
      </w:pPr>
      <w:r>
        <w:rPr>
          <w:rFonts w:ascii="Tahoma" w:hAnsi="Tahoma" w:cs="Tahoma"/>
          <w:b/>
        </w:rPr>
        <w:t>Heads of argument for the defendants</w:t>
      </w:r>
      <w:r w:rsidR="00DC1121" w:rsidRPr="003A0B30">
        <w:rPr>
          <w:rFonts w:ascii="Tahoma" w:hAnsi="Tahoma" w:cs="Tahoma"/>
          <w:b/>
        </w:rPr>
        <w:t>:</w:t>
      </w:r>
      <w:r w:rsidR="00321D5E">
        <w:rPr>
          <w:rFonts w:ascii="Tahoma" w:hAnsi="Tahoma" w:cs="Tahoma"/>
          <w:b/>
        </w:rPr>
        <w:tab/>
      </w:r>
      <w:r>
        <w:rPr>
          <w:rFonts w:ascii="Tahoma" w:hAnsi="Tahoma" w:cs="Tahoma"/>
          <w:b/>
        </w:rPr>
        <w:t>Adv. R Grundlingh</w:t>
      </w:r>
    </w:p>
    <w:p w14:paraId="25A3E7EE" w14:textId="77777777" w:rsidR="00FF0520" w:rsidRDefault="00FF0520" w:rsidP="00985A7B">
      <w:pPr>
        <w:spacing w:line="480" w:lineRule="auto"/>
        <w:jc w:val="both"/>
        <w:rPr>
          <w:rFonts w:ascii="Tahoma" w:hAnsi="Tahoma" w:cs="Tahoma"/>
          <w:b/>
        </w:rPr>
      </w:pPr>
    </w:p>
    <w:p w14:paraId="436D79AB" w14:textId="15462513" w:rsidR="00B51537" w:rsidRPr="003A0B30" w:rsidRDefault="00FF0520" w:rsidP="00985A7B">
      <w:pPr>
        <w:spacing w:line="480" w:lineRule="auto"/>
        <w:jc w:val="both"/>
        <w:rPr>
          <w:rFonts w:ascii="Tahoma" w:hAnsi="Tahoma" w:cs="Tahoma"/>
          <w:b/>
        </w:rPr>
      </w:pPr>
      <w:r>
        <w:rPr>
          <w:rFonts w:ascii="Tahoma" w:hAnsi="Tahoma" w:cs="Tahoma"/>
          <w:b/>
        </w:rPr>
        <w:t>Appearance for defendants:</w:t>
      </w:r>
      <w:r>
        <w:rPr>
          <w:rFonts w:ascii="Tahoma" w:hAnsi="Tahoma" w:cs="Tahoma"/>
          <w:b/>
        </w:rPr>
        <w:tab/>
      </w:r>
      <w:r>
        <w:rPr>
          <w:rFonts w:ascii="Tahoma" w:hAnsi="Tahoma" w:cs="Tahoma"/>
          <w:b/>
        </w:rPr>
        <w:tab/>
      </w:r>
      <w:r>
        <w:rPr>
          <w:rFonts w:ascii="Tahoma" w:hAnsi="Tahoma" w:cs="Tahoma"/>
          <w:b/>
        </w:rPr>
        <w:tab/>
        <w:t xml:space="preserve">Adv. </w:t>
      </w:r>
      <w:r w:rsidR="005476EE">
        <w:rPr>
          <w:rFonts w:ascii="Tahoma" w:hAnsi="Tahoma" w:cs="Tahoma"/>
          <w:b/>
        </w:rPr>
        <w:t>A van Wyk</w:t>
      </w:r>
      <w:r w:rsidR="00B51537">
        <w:rPr>
          <w:rFonts w:ascii="Tahoma" w:hAnsi="Tahoma" w:cs="Tahoma"/>
          <w:b/>
        </w:rPr>
        <w:tab/>
      </w:r>
      <w:r w:rsidR="00B51537">
        <w:rPr>
          <w:rFonts w:ascii="Tahoma" w:hAnsi="Tahoma" w:cs="Tahoma"/>
          <w:b/>
        </w:rPr>
        <w:tab/>
      </w:r>
      <w:r w:rsidR="00B51537">
        <w:rPr>
          <w:rFonts w:ascii="Tahoma" w:hAnsi="Tahoma" w:cs="Tahoma"/>
          <w:b/>
        </w:rPr>
        <w:tab/>
      </w:r>
    </w:p>
    <w:p w14:paraId="4A2FA030" w14:textId="77777777" w:rsidR="000B22B1" w:rsidRDefault="000B22B1" w:rsidP="00985A7B">
      <w:pPr>
        <w:spacing w:line="480" w:lineRule="auto"/>
        <w:jc w:val="both"/>
        <w:rPr>
          <w:rFonts w:ascii="Tahoma" w:hAnsi="Tahoma" w:cs="Tahoma"/>
          <w:b/>
        </w:rPr>
      </w:pPr>
    </w:p>
    <w:p w14:paraId="5CD07CB7" w14:textId="08CA3F39" w:rsidR="00DC1121" w:rsidRPr="003A0B30" w:rsidRDefault="00DC1121" w:rsidP="00985A7B">
      <w:pPr>
        <w:spacing w:line="480" w:lineRule="auto"/>
        <w:jc w:val="both"/>
        <w:rPr>
          <w:rFonts w:ascii="Tahoma" w:hAnsi="Tahoma" w:cs="Tahoma"/>
          <w:b/>
        </w:rPr>
      </w:pPr>
      <w:r w:rsidRPr="003A0B30">
        <w:rPr>
          <w:rFonts w:ascii="Tahoma" w:hAnsi="Tahoma" w:cs="Tahoma"/>
          <w:b/>
        </w:rPr>
        <w:t>Instructed by:</w:t>
      </w:r>
      <w:r w:rsidR="00B51537">
        <w:rPr>
          <w:rFonts w:ascii="Tahoma" w:hAnsi="Tahoma" w:cs="Tahoma"/>
          <w:b/>
        </w:rPr>
        <w:tab/>
      </w:r>
      <w:r w:rsidR="00B51537">
        <w:rPr>
          <w:rFonts w:ascii="Tahoma" w:hAnsi="Tahoma" w:cs="Tahoma"/>
          <w:b/>
        </w:rPr>
        <w:tab/>
      </w:r>
      <w:r w:rsidR="005476EE">
        <w:rPr>
          <w:rFonts w:ascii="Tahoma" w:hAnsi="Tahoma" w:cs="Tahoma"/>
          <w:b/>
        </w:rPr>
        <w:tab/>
      </w:r>
      <w:r w:rsidR="005476EE">
        <w:rPr>
          <w:rFonts w:ascii="Tahoma" w:hAnsi="Tahoma" w:cs="Tahoma"/>
          <w:b/>
        </w:rPr>
        <w:tab/>
      </w:r>
      <w:r w:rsidR="00B51537">
        <w:rPr>
          <w:rFonts w:ascii="Tahoma" w:hAnsi="Tahoma" w:cs="Tahoma"/>
          <w:b/>
        </w:rPr>
        <w:tab/>
      </w:r>
      <w:r w:rsidR="00FF0520">
        <w:rPr>
          <w:rFonts w:ascii="Tahoma" w:hAnsi="Tahoma" w:cs="Tahoma"/>
          <w:b/>
        </w:rPr>
        <w:t>Rorich, Wolmerans &amp; Luderitz</w:t>
      </w:r>
    </w:p>
    <w:p w14:paraId="63C2F35C" w14:textId="77777777" w:rsidR="00DC1121" w:rsidRPr="003A0B30" w:rsidRDefault="00DC1121" w:rsidP="00985A7B">
      <w:pPr>
        <w:spacing w:line="480" w:lineRule="auto"/>
        <w:jc w:val="both"/>
        <w:rPr>
          <w:rFonts w:ascii="Tahoma" w:hAnsi="Tahoma" w:cs="Tahoma"/>
          <w:b/>
        </w:rPr>
      </w:pPr>
    </w:p>
    <w:sectPr w:rsidR="00DC1121" w:rsidRPr="003A0B30" w:rsidSect="008B5B30">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042DA" w14:textId="77777777" w:rsidR="00AE3227" w:rsidRDefault="00AE3227" w:rsidP="008C18AE">
      <w:r>
        <w:separator/>
      </w:r>
    </w:p>
  </w:endnote>
  <w:endnote w:type="continuationSeparator" w:id="0">
    <w:p w14:paraId="582F13E4" w14:textId="77777777" w:rsidR="00AE3227" w:rsidRDefault="00AE322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57902" w14:textId="77777777" w:rsidR="00AE3227" w:rsidRDefault="00AE3227" w:rsidP="008C18AE">
      <w:r>
        <w:separator/>
      </w:r>
    </w:p>
  </w:footnote>
  <w:footnote w:type="continuationSeparator" w:id="0">
    <w:p w14:paraId="10A2B682" w14:textId="77777777" w:rsidR="00AE3227" w:rsidRDefault="00AE3227" w:rsidP="008C18AE">
      <w:r>
        <w:continuationSeparator/>
      </w:r>
    </w:p>
  </w:footnote>
  <w:footnote w:id="1">
    <w:p w14:paraId="2BB9279B" w14:textId="77777777" w:rsidR="00CD06E7" w:rsidRPr="009E39F0" w:rsidRDefault="00CD06E7" w:rsidP="009E39F0">
      <w:pPr>
        <w:pStyle w:val="FootnoteText"/>
        <w:spacing w:line="360" w:lineRule="auto"/>
        <w:ind w:left="567" w:hanging="567"/>
        <w:jc w:val="both"/>
        <w:rPr>
          <w:rFonts w:ascii="Tahoma" w:hAnsi="Tahoma" w:cs="Tahoma"/>
          <w:color w:val="000000" w:themeColor="text1"/>
          <w:sz w:val="20"/>
          <w:szCs w:val="20"/>
        </w:rPr>
      </w:pPr>
      <w:r w:rsidRPr="009E39F0">
        <w:rPr>
          <w:rStyle w:val="FootnoteReference"/>
          <w:rFonts w:ascii="Tahoma" w:hAnsi="Tahoma" w:cs="Tahoma"/>
          <w:sz w:val="20"/>
          <w:szCs w:val="20"/>
        </w:rPr>
        <w:footnoteRef/>
      </w:r>
      <w:r w:rsidRPr="009E39F0">
        <w:rPr>
          <w:rFonts w:ascii="Tahoma" w:hAnsi="Tahoma" w:cs="Tahoma"/>
          <w:sz w:val="20"/>
          <w:szCs w:val="20"/>
        </w:rPr>
        <w:t xml:space="preserve"> </w:t>
      </w:r>
      <w:r w:rsidRPr="009E39F0">
        <w:rPr>
          <w:rFonts w:ascii="Tahoma" w:hAnsi="Tahoma" w:cs="Tahoma"/>
          <w:color w:val="000000" w:themeColor="text1"/>
          <w:sz w:val="20"/>
          <w:szCs w:val="20"/>
        </w:rPr>
        <w:t xml:space="preserve"> </w:t>
      </w:r>
      <w:r w:rsidRPr="009E39F0">
        <w:rPr>
          <w:rFonts w:ascii="Tahoma" w:hAnsi="Tahoma" w:cs="Tahoma"/>
          <w:color w:val="000000" w:themeColor="text1"/>
          <w:sz w:val="20"/>
          <w:szCs w:val="20"/>
        </w:rPr>
        <w:tab/>
        <w:t>(CCT 185/13) [2014] ZACC 28; 2015 (1) SA 1 (CC); 2014 (12) BCLR 1397 (CC) (3 October 2014).</w:t>
      </w:r>
    </w:p>
    <w:p w14:paraId="79312E96" w14:textId="77777777" w:rsidR="00CD06E7" w:rsidRPr="009E39F0" w:rsidRDefault="00CD06E7" w:rsidP="009E39F0">
      <w:pPr>
        <w:pStyle w:val="FootnoteText"/>
        <w:spacing w:line="360" w:lineRule="auto"/>
        <w:ind w:left="567" w:hanging="567"/>
        <w:jc w:val="both"/>
        <w:rPr>
          <w:rFonts w:ascii="Tahoma" w:hAnsi="Tahoma" w:cs="Tahoma"/>
          <w:sz w:val="20"/>
          <w:szCs w:val="20"/>
        </w:rPr>
      </w:pPr>
    </w:p>
  </w:footnote>
  <w:footnote w:id="2">
    <w:p w14:paraId="1817C527" w14:textId="7E9F2369" w:rsidR="00510313" w:rsidRPr="009E39F0" w:rsidRDefault="00510313" w:rsidP="009E39F0">
      <w:pPr>
        <w:pStyle w:val="FootnoteText"/>
        <w:spacing w:line="360" w:lineRule="auto"/>
        <w:ind w:left="567" w:hanging="567"/>
        <w:jc w:val="both"/>
        <w:rPr>
          <w:rFonts w:ascii="Tahoma" w:hAnsi="Tahoma" w:cs="Tahoma"/>
          <w:color w:val="000000" w:themeColor="text1"/>
          <w:sz w:val="20"/>
          <w:szCs w:val="20"/>
        </w:rPr>
      </w:pPr>
      <w:r w:rsidRPr="009E39F0">
        <w:rPr>
          <w:rStyle w:val="FootnoteReference"/>
          <w:rFonts w:ascii="Tahoma" w:hAnsi="Tahoma" w:cs="Tahoma"/>
          <w:color w:val="000000" w:themeColor="text1"/>
          <w:sz w:val="20"/>
          <w:szCs w:val="20"/>
        </w:rPr>
        <w:footnoteRef/>
      </w:r>
      <w:r w:rsidRPr="009E39F0">
        <w:rPr>
          <w:rFonts w:ascii="Tahoma" w:hAnsi="Tahoma" w:cs="Tahoma"/>
          <w:color w:val="000000" w:themeColor="text1"/>
          <w:sz w:val="20"/>
          <w:szCs w:val="20"/>
        </w:rPr>
        <w:t xml:space="preserve"> </w:t>
      </w:r>
      <w:r w:rsidRPr="009E39F0">
        <w:rPr>
          <w:rFonts w:ascii="Tahoma" w:hAnsi="Tahoma" w:cs="Tahoma"/>
          <w:color w:val="000000" w:themeColor="text1"/>
          <w:sz w:val="20"/>
          <w:szCs w:val="20"/>
        </w:rPr>
        <w:tab/>
      </w:r>
      <w:r w:rsidRPr="009E39F0">
        <w:rPr>
          <w:rFonts w:ascii="Tahoma" w:hAnsi="Tahoma" w:cs="Tahoma"/>
          <w:b/>
          <w:bCs/>
          <w:color w:val="000000" w:themeColor="text1"/>
          <w:sz w:val="20"/>
          <w:szCs w:val="20"/>
          <w:lang w:val="en-GB"/>
        </w:rPr>
        <w:t>Ocean Echo Properties 327 CC v Old Mutual Life Assurance Company (South Africa) Limited</w:t>
      </w:r>
      <w:r w:rsidRPr="009E39F0">
        <w:rPr>
          <w:rStyle w:val="apple-converted-space"/>
          <w:rFonts w:ascii="Tahoma" w:hAnsi="Tahoma" w:cs="Tahoma"/>
          <w:b/>
          <w:bCs/>
          <w:color w:val="000000" w:themeColor="text1"/>
          <w:sz w:val="20"/>
          <w:szCs w:val="20"/>
          <w:lang w:val="en-GB"/>
        </w:rPr>
        <w:t> </w:t>
      </w:r>
      <w:r w:rsidRPr="009E39F0">
        <w:rPr>
          <w:rFonts w:ascii="Tahoma" w:hAnsi="Tahoma" w:cs="Tahoma"/>
          <w:color w:val="000000" w:themeColor="text1"/>
          <w:sz w:val="20"/>
          <w:szCs w:val="20"/>
          <w:lang w:val="en-GB"/>
        </w:rPr>
        <w:t>(288/2017)</w:t>
      </w:r>
      <w:r w:rsidRPr="009E39F0">
        <w:rPr>
          <w:rStyle w:val="apple-converted-space"/>
          <w:rFonts w:ascii="Tahoma" w:hAnsi="Tahoma" w:cs="Tahoma"/>
          <w:color w:val="000000" w:themeColor="text1"/>
          <w:sz w:val="20"/>
          <w:szCs w:val="20"/>
          <w:lang w:val="en-GB"/>
        </w:rPr>
        <w:t> </w:t>
      </w:r>
      <w:hyperlink r:id="rId1" w:tooltip="View LawCiteRecord" w:history="1">
        <w:r w:rsidRPr="009E39F0">
          <w:rPr>
            <w:rStyle w:val="Hyperlink"/>
            <w:rFonts w:ascii="Tahoma" w:hAnsi="Tahoma" w:cs="Tahoma"/>
            <w:color w:val="000000" w:themeColor="text1"/>
            <w:sz w:val="20"/>
            <w:szCs w:val="20"/>
            <w:u w:val="none"/>
            <w:lang w:val="en-GB"/>
          </w:rPr>
          <w:t>[2018] ZASCA 09</w:t>
        </w:r>
      </w:hyperlink>
      <w:r w:rsidRPr="009E39F0">
        <w:rPr>
          <w:rStyle w:val="apple-converted-space"/>
          <w:rFonts w:ascii="Tahoma" w:hAnsi="Tahoma" w:cs="Tahoma"/>
          <w:color w:val="000000" w:themeColor="text1"/>
          <w:sz w:val="20"/>
          <w:szCs w:val="20"/>
          <w:lang w:val="en-GB"/>
        </w:rPr>
        <w:t> </w:t>
      </w:r>
      <w:r w:rsidRPr="009E39F0">
        <w:rPr>
          <w:rFonts w:ascii="Tahoma" w:hAnsi="Tahoma" w:cs="Tahoma"/>
          <w:color w:val="000000" w:themeColor="text1"/>
          <w:sz w:val="20"/>
          <w:szCs w:val="20"/>
          <w:lang w:val="en-GB"/>
        </w:rPr>
        <w:t>(01 March 2018)</w:t>
      </w:r>
      <w:r w:rsidR="00892B4C" w:rsidRPr="009E39F0">
        <w:rPr>
          <w:rFonts w:ascii="Tahoma" w:hAnsi="Tahoma" w:cs="Tahoma"/>
          <w:color w:val="000000" w:themeColor="text1"/>
          <w:sz w:val="20"/>
          <w:szCs w:val="20"/>
          <w:lang w:val="en-GB"/>
        </w:rPr>
        <w:t xml:space="preserve"> &amp; </w:t>
      </w:r>
      <w:r w:rsidR="00892B4C" w:rsidRPr="009E39F0">
        <w:rPr>
          <w:rFonts w:ascii="Tahoma" w:hAnsi="Tahoma" w:cs="Tahoma"/>
          <w:b/>
          <w:bCs/>
          <w:color w:val="242121"/>
          <w:sz w:val="20"/>
          <w:szCs w:val="20"/>
        </w:rPr>
        <w:t xml:space="preserve">First National Bank Southern Africa v Perry N.O and Others </w:t>
      </w:r>
      <w:r w:rsidR="00892B4C" w:rsidRPr="009E39F0">
        <w:rPr>
          <w:rFonts w:ascii="Tahoma" w:hAnsi="Tahoma" w:cs="Tahoma"/>
          <w:bCs/>
          <w:color w:val="242121"/>
          <w:sz w:val="20"/>
          <w:szCs w:val="20"/>
        </w:rPr>
        <w:t xml:space="preserve">2001 (3) SA 960 (SCA) </w:t>
      </w:r>
      <w:r w:rsidR="00892B4C" w:rsidRPr="009E39F0">
        <w:rPr>
          <w:rFonts w:ascii="Tahoma" w:hAnsi="Tahoma" w:cs="Tahoma"/>
          <w:color w:val="242121"/>
          <w:sz w:val="20"/>
          <w:szCs w:val="20"/>
        </w:rPr>
        <w:t xml:space="preserve">at </w:t>
      </w:r>
      <w:r w:rsidR="00892B4C" w:rsidRPr="009E39F0">
        <w:rPr>
          <w:rFonts w:ascii="Tahoma" w:hAnsi="Tahoma" w:cs="Tahoma"/>
          <w:bCs/>
          <w:color w:val="242121"/>
          <w:sz w:val="20"/>
          <w:szCs w:val="20"/>
        </w:rPr>
        <w:t>965 D</w:t>
      </w:r>
      <w:r w:rsidR="00892B4C" w:rsidRPr="009E39F0">
        <w:rPr>
          <w:rFonts w:ascii="Tahoma" w:hAnsi="Tahoma" w:cs="Tahoma"/>
          <w:sz w:val="20"/>
          <w:szCs w:val="20"/>
        </w:rPr>
        <w:t>.</w:t>
      </w:r>
    </w:p>
  </w:footnote>
  <w:footnote w:id="3">
    <w:p w14:paraId="29D15287" w14:textId="77777777" w:rsidR="00054ED7" w:rsidRPr="009E39F0" w:rsidRDefault="00054ED7" w:rsidP="009E39F0">
      <w:pPr>
        <w:pStyle w:val="Heading2"/>
        <w:spacing w:before="240" w:beforeAutospacing="0" w:after="180" w:afterAutospacing="0" w:line="360" w:lineRule="auto"/>
        <w:ind w:left="567" w:hanging="567"/>
        <w:jc w:val="both"/>
        <w:rPr>
          <w:rFonts w:ascii="Tahoma" w:hAnsi="Tahoma" w:cs="Tahoma"/>
          <w:b w:val="0"/>
          <w:bCs w:val="0"/>
          <w:color w:val="000000" w:themeColor="text1"/>
          <w:sz w:val="20"/>
          <w:szCs w:val="20"/>
        </w:rPr>
      </w:pPr>
      <w:r w:rsidRPr="009E39F0">
        <w:rPr>
          <w:rStyle w:val="FootnoteReference"/>
          <w:rFonts w:ascii="Tahoma" w:hAnsi="Tahoma" w:cs="Tahoma"/>
          <w:color w:val="000000" w:themeColor="text1"/>
          <w:sz w:val="20"/>
          <w:szCs w:val="20"/>
        </w:rPr>
        <w:footnoteRef/>
      </w:r>
      <w:r w:rsidRPr="009E39F0">
        <w:rPr>
          <w:rFonts w:ascii="Tahoma" w:hAnsi="Tahoma" w:cs="Tahoma"/>
          <w:color w:val="000000" w:themeColor="text1"/>
          <w:sz w:val="20"/>
          <w:szCs w:val="20"/>
        </w:rPr>
        <w:t xml:space="preserve"> </w:t>
      </w:r>
      <w:r w:rsidRPr="009E39F0">
        <w:rPr>
          <w:rFonts w:ascii="Tahoma" w:hAnsi="Tahoma" w:cs="Tahoma"/>
          <w:color w:val="000000" w:themeColor="text1"/>
          <w:sz w:val="20"/>
          <w:szCs w:val="20"/>
        </w:rPr>
        <w:tab/>
        <w:t>Lillicrap Wassenaar and Partners v Pilkington Brothers (S.A) (Pty) Ltd</w:t>
      </w:r>
      <w:r w:rsidRPr="009E39F0">
        <w:rPr>
          <w:rFonts w:ascii="Tahoma" w:hAnsi="Tahoma" w:cs="Tahoma"/>
          <w:b w:val="0"/>
          <w:bCs w:val="0"/>
          <w:color w:val="000000" w:themeColor="text1"/>
          <w:sz w:val="20"/>
          <w:szCs w:val="20"/>
        </w:rPr>
        <w:t xml:space="preserve"> (410/82) [1984] ZASCA 132; [1985] 1 All SA 347 (A) (20 November 1984).</w:t>
      </w:r>
    </w:p>
    <w:p w14:paraId="5E57C2A2" w14:textId="77777777" w:rsidR="00054ED7" w:rsidRPr="009E39F0" w:rsidRDefault="00054ED7" w:rsidP="009E39F0">
      <w:pPr>
        <w:pStyle w:val="FootnoteText"/>
        <w:spacing w:line="360" w:lineRule="auto"/>
        <w:jc w:val="both"/>
        <w:rPr>
          <w:rFonts w:ascii="Tahoma" w:hAnsi="Tahoma" w:cs="Tahoma"/>
          <w:color w:val="000000" w:themeColor="text1"/>
          <w:sz w:val="20"/>
          <w:szCs w:val="20"/>
        </w:rPr>
      </w:pPr>
    </w:p>
  </w:footnote>
  <w:footnote w:id="4">
    <w:p w14:paraId="060C4073" w14:textId="5D7DD995" w:rsidR="00FF20E1" w:rsidRDefault="00FF20E1" w:rsidP="00FF20E1">
      <w:pPr>
        <w:pStyle w:val="FootnoteText"/>
        <w:ind w:left="567" w:hanging="567"/>
        <w:rPr>
          <w:rFonts w:ascii="Tahoma" w:hAnsi="Tahoma" w:cs="Tahoma"/>
          <w:color w:val="000000"/>
          <w:sz w:val="20"/>
          <w:szCs w:val="20"/>
        </w:rPr>
      </w:pPr>
      <w:r w:rsidRPr="00FF20E1">
        <w:rPr>
          <w:rStyle w:val="FootnoteReference"/>
          <w:rFonts w:ascii="Tahoma" w:hAnsi="Tahoma" w:cs="Tahoma"/>
          <w:sz w:val="20"/>
          <w:szCs w:val="20"/>
        </w:rPr>
        <w:footnoteRef/>
      </w:r>
      <w:r w:rsidRPr="00FF20E1">
        <w:rPr>
          <w:rFonts w:ascii="Tahoma" w:hAnsi="Tahoma" w:cs="Tahoma"/>
          <w:sz w:val="20"/>
          <w:szCs w:val="20"/>
        </w:rPr>
        <w:t xml:space="preserve"> </w:t>
      </w:r>
      <w:r w:rsidRPr="00FF20E1">
        <w:rPr>
          <w:rFonts w:ascii="Tahoma" w:hAnsi="Tahoma" w:cs="Tahoma"/>
          <w:sz w:val="20"/>
          <w:szCs w:val="20"/>
        </w:rPr>
        <w:tab/>
      </w:r>
      <w:r w:rsidRPr="00750647">
        <w:rPr>
          <w:rFonts w:ascii="Tahoma" w:hAnsi="Tahoma" w:cs="Tahoma"/>
          <w:b/>
          <w:bCs/>
          <w:color w:val="000000"/>
          <w:sz w:val="20"/>
          <w:szCs w:val="20"/>
        </w:rPr>
        <w:t>Bellairs v Hodnett</w:t>
      </w:r>
      <w:r w:rsidRPr="00750647">
        <w:rPr>
          <w:rStyle w:val="apple-converted-space"/>
          <w:rFonts w:ascii="Tahoma" w:hAnsi="Tahoma" w:cs="Tahoma"/>
          <w:b/>
          <w:bCs/>
          <w:color w:val="000000"/>
          <w:sz w:val="20"/>
          <w:szCs w:val="20"/>
        </w:rPr>
        <w:t> </w:t>
      </w:r>
      <w:r w:rsidRPr="00FF20E1">
        <w:rPr>
          <w:rFonts w:ascii="Tahoma" w:hAnsi="Tahoma" w:cs="Tahoma"/>
          <w:color w:val="000000"/>
          <w:sz w:val="20"/>
          <w:szCs w:val="20"/>
        </w:rPr>
        <w:t>1978 (1) SA 1109</w:t>
      </w:r>
      <w:r w:rsidRPr="00FF20E1">
        <w:rPr>
          <w:rStyle w:val="apple-converted-space"/>
          <w:rFonts w:ascii="Tahoma" w:hAnsi="Tahoma" w:cs="Tahoma"/>
          <w:color w:val="000000"/>
          <w:sz w:val="20"/>
          <w:szCs w:val="20"/>
        </w:rPr>
        <w:t> </w:t>
      </w:r>
      <w:r w:rsidRPr="00FF20E1">
        <w:rPr>
          <w:rFonts w:ascii="Tahoma" w:hAnsi="Tahoma" w:cs="Tahoma"/>
          <w:color w:val="000000"/>
          <w:sz w:val="20"/>
          <w:szCs w:val="20"/>
        </w:rPr>
        <w:t>(A) p 1140</w:t>
      </w:r>
      <w:r>
        <w:rPr>
          <w:rFonts w:ascii="Tahoma" w:hAnsi="Tahoma" w:cs="Tahoma"/>
          <w:color w:val="000000"/>
          <w:sz w:val="20"/>
          <w:szCs w:val="20"/>
        </w:rPr>
        <w:t>.</w:t>
      </w:r>
    </w:p>
    <w:p w14:paraId="68554E22" w14:textId="77777777" w:rsidR="00FF20E1" w:rsidRPr="00FF20E1" w:rsidRDefault="00FF20E1" w:rsidP="00FF20E1">
      <w:pPr>
        <w:pStyle w:val="FootnoteText"/>
        <w:ind w:left="567" w:hanging="567"/>
        <w:rPr>
          <w:rFonts w:ascii="Tahoma" w:hAnsi="Tahoma" w:cs="Tahoma"/>
          <w:sz w:val="20"/>
          <w:szCs w:val="20"/>
        </w:rPr>
      </w:pPr>
    </w:p>
  </w:footnote>
  <w:footnote w:id="5">
    <w:p w14:paraId="3BB85B5C" w14:textId="2449E4AF" w:rsidR="009E39F0" w:rsidRPr="009E39F0" w:rsidRDefault="009E39F0" w:rsidP="009E39F0">
      <w:pPr>
        <w:pStyle w:val="FootnoteText"/>
        <w:spacing w:line="360" w:lineRule="auto"/>
        <w:ind w:left="567" w:hanging="567"/>
        <w:jc w:val="both"/>
        <w:rPr>
          <w:rFonts w:ascii="Tahoma" w:hAnsi="Tahoma" w:cs="Tahoma"/>
          <w:sz w:val="20"/>
          <w:szCs w:val="20"/>
        </w:rPr>
      </w:pPr>
      <w:r w:rsidRPr="009E39F0">
        <w:rPr>
          <w:rStyle w:val="FootnoteReference"/>
          <w:rFonts w:ascii="Tahoma" w:hAnsi="Tahoma" w:cs="Tahoma"/>
          <w:sz w:val="20"/>
          <w:szCs w:val="20"/>
        </w:rPr>
        <w:footnoteRef/>
      </w:r>
      <w:r w:rsidRPr="009E39F0">
        <w:rPr>
          <w:rFonts w:ascii="Tahoma" w:hAnsi="Tahoma" w:cs="Tahoma"/>
          <w:sz w:val="20"/>
          <w:szCs w:val="20"/>
        </w:rPr>
        <w:t xml:space="preserve"> </w:t>
      </w:r>
      <w:r w:rsidRPr="009E39F0">
        <w:rPr>
          <w:rFonts w:ascii="Tahoma" w:hAnsi="Tahoma" w:cs="Tahoma"/>
          <w:sz w:val="20"/>
          <w:szCs w:val="20"/>
        </w:rPr>
        <w:tab/>
      </w:r>
      <w:r w:rsidRPr="009E39F0">
        <w:rPr>
          <w:rFonts w:ascii="Tahoma" w:hAnsi="Tahoma" w:cs="Tahoma"/>
          <w:b/>
          <w:iCs/>
          <w:color w:val="242121"/>
          <w:sz w:val="20"/>
          <w:szCs w:val="20"/>
        </w:rPr>
        <w:t xml:space="preserve">Vermeulen v Goose Vally Investments (Pty) Ltd </w:t>
      </w:r>
      <w:r w:rsidRPr="009E39F0">
        <w:rPr>
          <w:rFonts w:ascii="Tahoma" w:hAnsi="Tahoma" w:cs="Tahoma"/>
          <w:color w:val="242121"/>
          <w:sz w:val="20"/>
          <w:szCs w:val="20"/>
        </w:rPr>
        <w:t>2001 (3) SA 976 (SCA) at 997B.</w:t>
      </w:r>
    </w:p>
  </w:footnote>
  <w:footnote w:id="6">
    <w:p w14:paraId="7CF7882B" w14:textId="2B63B5C5" w:rsidR="00030D18" w:rsidRPr="009E39F0" w:rsidRDefault="00030D18" w:rsidP="009E39F0">
      <w:pPr>
        <w:pStyle w:val="FootnoteText"/>
        <w:spacing w:line="360" w:lineRule="auto"/>
        <w:ind w:left="567" w:hanging="567"/>
        <w:jc w:val="both"/>
        <w:rPr>
          <w:rFonts w:ascii="Tahoma" w:hAnsi="Tahoma" w:cs="Tahoma"/>
          <w:color w:val="000000"/>
          <w:sz w:val="20"/>
          <w:szCs w:val="20"/>
          <w:shd w:val="clear" w:color="auto" w:fill="FFFFFF"/>
        </w:rPr>
      </w:pPr>
      <w:r w:rsidRPr="009E39F0">
        <w:rPr>
          <w:rStyle w:val="FootnoteReference"/>
          <w:rFonts w:ascii="Tahoma" w:hAnsi="Tahoma" w:cs="Tahoma"/>
          <w:sz w:val="20"/>
          <w:szCs w:val="20"/>
        </w:rPr>
        <w:footnoteRef/>
      </w:r>
      <w:r w:rsidRPr="009E39F0">
        <w:rPr>
          <w:rFonts w:ascii="Tahoma" w:hAnsi="Tahoma" w:cs="Tahoma"/>
          <w:sz w:val="20"/>
          <w:szCs w:val="20"/>
        </w:rPr>
        <w:t xml:space="preserve"> </w:t>
      </w:r>
      <w:r w:rsidRPr="009E39F0">
        <w:rPr>
          <w:rFonts w:ascii="Tahoma" w:hAnsi="Tahoma" w:cs="Tahoma"/>
          <w:sz w:val="20"/>
          <w:szCs w:val="20"/>
        </w:rPr>
        <w:tab/>
      </w:r>
      <w:r w:rsidRPr="009E39F0">
        <w:rPr>
          <w:rFonts w:ascii="Tahoma" w:hAnsi="Tahoma" w:cs="Tahoma"/>
          <w:b/>
          <w:bCs/>
          <w:color w:val="000000"/>
          <w:sz w:val="20"/>
          <w:szCs w:val="20"/>
        </w:rPr>
        <w:t>Schultz v Butt</w:t>
      </w:r>
      <w:r w:rsidRPr="009E39F0">
        <w:rPr>
          <w:rStyle w:val="apple-converted-space"/>
          <w:rFonts w:ascii="Tahoma" w:hAnsi="Tahoma" w:cs="Tahoma"/>
          <w:i/>
          <w:iCs/>
          <w:color w:val="000000"/>
          <w:sz w:val="20"/>
          <w:szCs w:val="20"/>
        </w:rPr>
        <w:t> </w:t>
      </w:r>
      <w:r w:rsidRPr="009E39F0">
        <w:rPr>
          <w:rFonts w:ascii="Tahoma" w:hAnsi="Tahoma" w:cs="Tahoma"/>
          <w:sz w:val="20"/>
          <w:szCs w:val="20"/>
        </w:rPr>
        <w:t>[1986] 2 All SA 403</w:t>
      </w:r>
      <w:r w:rsidRPr="009E39F0">
        <w:rPr>
          <w:rStyle w:val="apple-converted-space"/>
          <w:rFonts w:ascii="Tahoma" w:hAnsi="Tahoma" w:cs="Tahoma"/>
          <w:color w:val="000000"/>
          <w:sz w:val="20"/>
          <w:szCs w:val="20"/>
          <w:shd w:val="clear" w:color="auto" w:fill="FFFFFF"/>
        </w:rPr>
        <w:t> </w:t>
      </w:r>
      <w:r w:rsidRPr="009E39F0">
        <w:rPr>
          <w:rFonts w:ascii="Tahoma" w:hAnsi="Tahoma" w:cs="Tahoma"/>
          <w:color w:val="000000"/>
          <w:sz w:val="20"/>
          <w:szCs w:val="20"/>
          <w:shd w:val="clear" w:color="auto" w:fill="FFFFFF"/>
        </w:rPr>
        <w:t>(A),</w:t>
      </w:r>
      <w:r w:rsidRPr="009E39F0">
        <w:rPr>
          <w:rStyle w:val="apple-converted-space"/>
          <w:rFonts w:ascii="Tahoma" w:hAnsi="Tahoma" w:cs="Tahoma"/>
          <w:color w:val="000000"/>
          <w:sz w:val="20"/>
          <w:szCs w:val="20"/>
          <w:shd w:val="clear" w:color="auto" w:fill="FFFFFF"/>
        </w:rPr>
        <w:t> </w:t>
      </w:r>
      <w:r w:rsidRPr="009E39F0">
        <w:rPr>
          <w:rFonts w:ascii="Tahoma" w:hAnsi="Tahoma" w:cs="Tahoma"/>
          <w:sz w:val="20"/>
          <w:szCs w:val="20"/>
        </w:rPr>
        <w:t>1986 (3) SA 667</w:t>
      </w:r>
      <w:r w:rsidRPr="009E39F0">
        <w:rPr>
          <w:rStyle w:val="apple-converted-space"/>
          <w:rFonts w:ascii="Tahoma" w:hAnsi="Tahoma" w:cs="Tahoma"/>
          <w:color w:val="000000"/>
          <w:sz w:val="20"/>
          <w:szCs w:val="20"/>
          <w:shd w:val="clear" w:color="auto" w:fill="FFFFFF"/>
        </w:rPr>
        <w:t> </w:t>
      </w:r>
      <w:r w:rsidRPr="009E39F0">
        <w:rPr>
          <w:rFonts w:ascii="Tahoma" w:hAnsi="Tahoma" w:cs="Tahoma"/>
          <w:color w:val="000000"/>
          <w:sz w:val="20"/>
          <w:szCs w:val="20"/>
          <w:shd w:val="clear" w:color="auto" w:fill="FFFFFF"/>
        </w:rPr>
        <w:t>(A) p. 678.</w:t>
      </w:r>
    </w:p>
    <w:p w14:paraId="04E75FFF" w14:textId="77777777" w:rsidR="005915B3" w:rsidRPr="009E39F0" w:rsidRDefault="005915B3" w:rsidP="009E39F0">
      <w:pPr>
        <w:pStyle w:val="FootnoteText"/>
        <w:spacing w:line="360" w:lineRule="auto"/>
        <w:ind w:left="567" w:hanging="567"/>
        <w:jc w:val="both"/>
        <w:rPr>
          <w:rFonts w:ascii="Tahoma" w:hAnsi="Tahoma" w:cs="Tahoma"/>
          <w:sz w:val="20"/>
          <w:szCs w:val="20"/>
        </w:rPr>
      </w:pPr>
    </w:p>
  </w:footnote>
  <w:footnote w:id="7">
    <w:p w14:paraId="7464D19B" w14:textId="5B3A2147" w:rsidR="005915B3" w:rsidRDefault="005915B3" w:rsidP="009E39F0">
      <w:pPr>
        <w:pStyle w:val="FootnoteText"/>
        <w:spacing w:line="360" w:lineRule="auto"/>
        <w:ind w:left="567" w:hanging="567"/>
        <w:jc w:val="both"/>
        <w:rPr>
          <w:rFonts w:ascii="Tahoma" w:hAnsi="Tahoma" w:cs="Tahoma"/>
          <w:sz w:val="20"/>
          <w:szCs w:val="20"/>
        </w:rPr>
      </w:pPr>
      <w:r w:rsidRPr="009E39F0">
        <w:rPr>
          <w:rStyle w:val="FootnoteReference"/>
          <w:rFonts w:ascii="Tahoma" w:hAnsi="Tahoma" w:cs="Tahoma"/>
          <w:sz w:val="20"/>
          <w:szCs w:val="20"/>
        </w:rPr>
        <w:footnoteRef/>
      </w:r>
      <w:r w:rsidRPr="009E39F0">
        <w:rPr>
          <w:rFonts w:ascii="Tahoma" w:hAnsi="Tahoma" w:cs="Tahoma"/>
          <w:sz w:val="20"/>
          <w:szCs w:val="20"/>
        </w:rPr>
        <w:t xml:space="preserve"> </w:t>
      </w:r>
      <w:r w:rsidRPr="009E39F0">
        <w:rPr>
          <w:rFonts w:ascii="Tahoma" w:hAnsi="Tahoma" w:cs="Tahoma"/>
          <w:sz w:val="20"/>
          <w:szCs w:val="20"/>
        </w:rPr>
        <w:tab/>
      </w:r>
      <w:r w:rsidRPr="009E39F0">
        <w:rPr>
          <w:rFonts w:ascii="Tahoma" w:hAnsi="Tahoma" w:cs="Tahoma"/>
          <w:b/>
          <w:iCs/>
          <w:sz w:val="20"/>
          <w:szCs w:val="20"/>
        </w:rPr>
        <w:t>HL&amp;H Timber Products (Pty) Ltd v Sappi Manufacturing (Pty) Ltd</w:t>
      </w:r>
      <w:r w:rsidRPr="009E39F0">
        <w:rPr>
          <w:rFonts w:ascii="Tahoma" w:hAnsi="Tahoma" w:cs="Tahoma"/>
          <w:sz w:val="20"/>
          <w:szCs w:val="20"/>
        </w:rPr>
        <w:t xml:space="preserve"> 2001 (4) SA 814 (SCA) ([2004] 4 All SA 545) para 13.</w:t>
      </w:r>
    </w:p>
    <w:p w14:paraId="7A31A073" w14:textId="77777777" w:rsidR="00BA7C44" w:rsidRPr="00BA7C44" w:rsidRDefault="00BA7C44" w:rsidP="00BA7C44">
      <w:pPr>
        <w:pStyle w:val="FootnoteText"/>
        <w:spacing w:line="360" w:lineRule="auto"/>
        <w:ind w:left="567" w:hanging="567"/>
        <w:jc w:val="both"/>
        <w:rPr>
          <w:rFonts w:ascii="Tahoma" w:hAnsi="Tahoma" w:cs="Tahoma"/>
          <w:sz w:val="20"/>
          <w:szCs w:val="20"/>
        </w:rPr>
      </w:pPr>
    </w:p>
  </w:footnote>
  <w:footnote w:id="8">
    <w:p w14:paraId="3DF19A14" w14:textId="65D87FFF" w:rsidR="00BA7C44" w:rsidRPr="00BA7C44" w:rsidRDefault="00BA7C44" w:rsidP="00BA7C44">
      <w:pPr>
        <w:pStyle w:val="FootnoteText"/>
        <w:spacing w:line="360" w:lineRule="auto"/>
        <w:ind w:left="567" w:hanging="567"/>
        <w:jc w:val="both"/>
        <w:rPr>
          <w:rStyle w:val="apple-converted-space"/>
          <w:rFonts w:ascii="Tahoma" w:hAnsi="Tahoma" w:cs="Tahoma"/>
          <w:color w:val="000000"/>
          <w:sz w:val="20"/>
          <w:szCs w:val="20"/>
        </w:rPr>
      </w:pPr>
      <w:r w:rsidRPr="00BA7C44">
        <w:rPr>
          <w:rStyle w:val="FootnoteReference"/>
          <w:rFonts w:ascii="Tahoma" w:hAnsi="Tahoma" w:cs="Tahoma"/>
          <w:sz w:val="20"/>
          <w:szCs w:val="20"/>
        </w:rPr>
        <w:footnoteRef/>
      </w:r>
      <w:r w:rsidRPr="00BA7C44">
        <w:rPr>
          <w:rFonts w:ascii="Tahoma" w:hAnsi="Tahoma" w:cs="Tahoma"/>
          <w:sz w:val="20"/>
          <w:szCs w:val="20"/>
        </w:rPr>
        <w:t xml:space="preserve"> </w:t>
      </w:r>
      <w:r w:rsidRPr="00BA7C44">
        <w:rPr>
          <w:rFonts w:ascii="Tahoma" w:hAnsi="Tahoma" w:cs="Tahoma"/>
          <w:sz w:val="20"/>
          <w:szCs w:val="20"/>
        </w:rPr>
        <w:tab/>
      </w:r>
      <w:r w:rsidRPr="00BA7C44">
        <w:rPr>
          <w:rStyle w:val="searchhit"/>
          <w:rFonts w:ascii="Tahoma" w:hAnsi="Tahoma" w:cs="Tahoma"/>
          <w:color w:val="000000"/>
          <w:sz w:val="20"/>
          <w:szCs w:val="20"/>
          <w:bdr w:val="none" w:sz="0" w:space="0" w:color="auto" w:frame="1"/>
        </w:rPr>
        <w:t>Hushon</w:t>
      </w:r>
      <w:r w:rsidRPr="00BA7C44">
        <w:rPr>
          <w:rStyle w:val="apple-converted-space"/>
          <w:rFonts w:ascii="Tahoma" w:hAnsi="Tahoma" w:cs="Tahoma"/>
          <w:color w:val="000000"/>
          <w:sz w:val="20"/>
          <w:szCs w:val="20"/>
        </w:rPr>
        <w:t> </w:t>
      </w:r>
      <w:r w:rsidRPr="00BA7C44">
        <w:rPr>
          <w:rStyle w:val="searchhit"/>
          <w:rFonts w:ascii="Tahoma" w:hAnsi="Tahoma" w:cs="Tahoma"/>
          <w:color w:val="000000"/>
          <w:sz w:val="20"/>
          <w:szCs w:val="20"/>
          <w:bdr w:val="none" w:sz="0" w:space="0" w:color="auto" w:frame="1"/>
        </w:rPr>
        <w:t>SA</w:t>
      </w:r>
      <w:r w:rsidRPr="00BA7C44">
        <w:rPr>
          <w:rStyle w:val="apple-converted-space"/>
          <w:rFonts w:ascii="Tahoma" w:hAnsi="Tahoma" w:cs="Tahoma"/>
          <w:color w:val="000000"/>
          <w:sz w:val="20"/>
          <w:szCs w:val="20"/>
        </w:rPr>
        <w:t> </w:t>
      </w:r>
      <w:r w:rsidRPr="00BA7C44">
        <w:rPr>
          <w:rFonts w:ascii="Tahoma" w:hAnsi="Tahoma" w:cs="Tahoma"/>
          <w:color w:val="000000"/>
          <w:sz w:val="20"/>
          <w:szCs w:val="20"/>
        </w:rPr>
        <w:t>(</w:t>
      </w:r>
      <w:r w:rsidRPr="00BA7C44">
        <w:rPr>
          <w:rStyle w:val="searchhit"/>
          <w:rFonts w:ascii="Tahoma" w:hAnsi="Tahoma" w:cs="Tahoma"/>
          <w:color w:val="000000"/>
          <w:sz w:val="20"/>
          <w:szCs w:val="20"/>
          <w:bdr w:val="none" w:sz="0" w:space="0" w:color="auto" w:frame="1"/>
        </w:rPr>
        <w:t>Pty</w:t>
      </w:r>
      <w:r w:rsidRPr="00BA7C44">
        <w:rPr>
          <w:rFonts w:ascii="Tahoma" w:hAnsi="Tahoma" w:cs="Tahoma"/>
          <w:color w:val="000000"/>
          <w:sz w:val="20"/>
          <w:szCs w:val="20"/>
        </w:rPr>
        <w:t>) Limited</w:t>
      </w:r>
      <w:r w:rsidRPr="00BA7C44">
        <w:rPr>
          <w:rStyle w:val="apple-converted-space"/>
          <w:rFonts w:ascii="Tahoma" w:hAnsi="Tahoma" w:cs="Tahoma"/>
          <w:color w:val="000000"/>
          <w:sz w:val="20"/>
          <w:szCs w:val="20"/>
        </w:rPr>
        <w:t> </w:t>
      </w:r>
      <w:r w:rsidRPr="00BA7C44">
        <w:rPr>
          <w:rStyle w:val="searchhit"/>
          <w:rFonts w:ascii="Tahoma" w:hAnsi="Tahoma" w:cs="Tahoma"/>
          <w:color w:val="000000"/>
          <w:sz w:val="20"/>
          <w:szCs w:val="20"/>
          <w:bdr w:val="none" w:sz="0" w:space="0" w:color="auto" w:frame="1"/>
        </w:rPr>
        <w:t>v</w:t>
      </w:r>
      <w:r w:rsidRPr="00BA7C44">
        <w:rPr>
          <w:rStyle w:val="apple-converted-space"/>
          <w:rFonts w:ascii="Tahoma" w:hAnsi="Tahoma" w:cs="Tahoma"/>
          <w:color w:val="000000"/>
          <w:sz w:val="20"/>
          <w:szCs w:val="20"/>
        </w:rPr>
        <w:t> </w:t>
      </w:r>
      <w:r w:rsidRPr="00BA7C44">
        <w:rPr>
          <w:rStyle w:val="searchhit"/>
          <w:rFonts w:ascii="Tahoma" w:hAnsi="Tahoma" w:cs="Tahoma"/>
          <w:color w:val="000000"/>
          <w:sz w:val="20"/>
          <w:szCs w:val="20"/>
          <w:bdr w:val="none" w:sz="0" w:space="0" w:color="auto" w:frame="1"/>
        </w:rPr>
        <w:t>Pictech</w:t>
      </w:r>
      <w:r w:rsidRPr="00BA7C44">
        <w:rPr>
          <w:rStyle w:val="apple-converted-space"/>
          <w:rFonts w:ascii="Tahoma" w:hAnsi="Tahoma" w:cs="Tahoma"/>
          <w:color w:val="000000"/>
          <w:sz w:val="20"/>
          <w:szCs w:val="20"/>
        </w:rPr>
        <w:t> </w:t>
      </w:r>
      <w:r w:rsidRPr="00BA7C44">
        <w:rPr>
          <w:rFonts w:ascii="Tahoma" w:hAnsi="Tahoma" w:cs="Tahoma"/>
          <w:color w:val="000000"/>
          <w:sz w:val="20"/>
          <w:szCs w:val="20"/>
        </w:rPr>
        <w:t>(</w:t>
      </w:r>
      <w:r w:rsidRPr="00BA7C44">
        <w:rPr>
          <w:rStyle w:val="searchhit"/>
          <w:rFonts w:ascii="Tahoma" w:hAnsi="Tahoma" w:cs="Tahoma"/>
          <w:color w:val="000000"/>
          <w:sz w:val="20"/>
          <w:szCs w:val="20"/>
          <w:bdr w:val="none" w:sz="0" w:space="0" w:color="auto" w:frame="1"/>
        </w:rPr>
        <w:t>Pty</w:t>
      </w:r>
      <w:r w:rsidRPr="00BA7C44">
        <w:rPr>
          <w:rFonts w:ascii="Tahoma" w:hAnsi="Tahoma" w:cs="Tahoma"/>
          <w:color w:val="000000"/>
          <w:sz w:val="20"/>
          <w:szCs w:val="20"/>
        </w:rPr>
        <w:t>) Limited and others [1997] JOL 1303 (SCA)</w:t>
      </w:r>
      <w:r w:rsidRPr="00BA7C44">
        <w:rPr>
          <w:rStyle w:val="apple-converted-space"/>
          <w:rFonts w:ascii="Tahoma" w:hAnsi="Tahoma" w:cs="Tahoma"/>
          <w:color w:val="000000"/>
          <w:sz w:val="20"/>
          <w:szCs w:val="20"/>
        </w:rPr>
        <w:t>.</w:t>
      </w:r>
    </w:p>
    <w:p w14:paraId="23E68627" w14:textId="77777777" w:rsidR="00BA7C44" w:rsidRDefault="00BA7C44" w:rsidP="00BA7C44">
      <w:pPr>
        <w:pStyle w:val="FootnoteText"/>
        <w:ind w:left="567" w:hanging="56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3A27A" w14:textId="77777777" w:rsidR="00CE6B2C" w:rsidRDefault="00CE6B2C" w:rsidP="008B5B3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CE6B2C" w:rsidRDefault="00CE6B2C"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A28D8" w14:textId="77777777" w:rsidR="00CE6B2C" w:rsidRDefault="00CE6B2C" w:rsidP="008B5B3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5C4">
      <w:rPr>
        <w:rStyle w:val="PageNumber"/>
        <w:noProof/>
      </w:rPr>
      <w:t>12</w:t>
    </w:r>
    <w:r>
      <w:rPr>
        <w:rStyle w:val="PageNumber"/>
      </w:rPr>
      <w:fldChar w:fldCharType="end"/>
    </w:r>
  </w:p>
  <w:p w14:paraId="7E704A95" w14:textId="77777777" w:rsidR="00CE6B2C" w:rsidRDefault="00CE6B2C"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2"/>
      <w:numFmt w:val="decimal"/>
      <w:lvlText w:val="%1."/>
      <w:lvlJc w:val="left"/>
      <w:pPr>
        <w:ind w:left="720" w:hanging="360"/>
      </w:pPr>
    </w:lvl>
    <w:lvl w:ilvl="1" w:tplc="00000002">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2"/>
      <w:numFmt w:val="decimal"/>
      <w:lvlText w:val="%1."/>
      <w:lvlJc w:val="left"/>
      <w:pPr>
        <w:ind w:left="720" w:hanging="360"/>
      </w:pPr>
    </w:lvl>
    <w:lvl w:ilvl="1" w:tplc="00000066">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2"/>
      <w:numFmt w:val="decimal"/>
      <w:lvlText w:val="%1."/>
      <w:lvlJc w:val="left"/>
      <w:pPr>
        <w:ind w:left="720" w:hanging="360"/>
      </w:pPr>
    </w:lvl>
    <w:lvl w:ilvl="1" w:tplc="000000CA">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2"/>
      <w:numFmt w:val="decimal"/>
      <w:lvlText w:val="%1."/>
      <w:lvlJc w:val="left"/>
      <w:pPr>
        <w:ind w:left="720" w:hanging="360"/>
      </w:pPr>
    </w:lvl>
    <w:lvl w:ilvl="1" w:tplc="0000012E">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64"/>
      <w:numFmt w:val="decimal"/>
      <w:lvlText w:val="%1."/>
      <w:lvlJc w:val="left"/>
      <w:pPr>
        <w:ind w:left="720" w:hanging="360"/>
      </w:pPr>
    </w:lvl>
    <w:lvl w:ilvl="1" w:tplc="0000019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64"/>
      <w:numFmt w:val="decimal"/>
      <w:lvlText w:val="%1."/>
      <w:lvlJc w:val="left"/>
      <w:pPr>
        <w:ind w:left="720" w:hanging="360"/>
      </w:pPr>
    </w:lvl>
    <w:lvl w:ilvl="1" w:tplc="000001F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2"/>
      <w:numFmt w:val="decimal"/>
      <w:lvlText w:val="%1."/>
      <w:lvlJc w:val="left"/>
      <w:pPr>
        <w:ind w:left="720" w:hanging="360"/>
      </w:pPr>
    </w:lvl>
    <w:lvl w:ilvl="1" w:tplc="0000025A">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406"/>
    <w:multiLevelType w:val="multilevel"/>
    <w:tmpl w:val="00000889"/>
    <w:lvl w:ilvl="0">
      <w:start w:val="43"/>
      <w:numFmt w:val="decimal"/>
      <w:lvlText w:val="[%1]"/>
      <w:lvlJc w:val="left"/>
      <w:pPr>
        <w:ind w:left="827" w:hanging="721"/>
      </w:pPr>
      <w:rPr>
        <w:rFonts w:cs="Times New Roman"/>
        <w:b w:val="0"/>
        <w:bCs w:val="0"/>
        <w:spacing w:val="-1"/>
        <w:w w:val="99"/>
      </w:rPr>
    </w:lvl>
    <w:lvl w:ilvl="1">
      <w:start w:val="1"/>
      <w:numFmt w:val="lowerLetter"/>
      <w:lvlText w:val="(%2)"/>
      <w:lvlJc w:val="left"/>
      <w:pPr>
        <w:ind w:left="2092" w:hanging="1287"/>
      </w:pPr>
      <w:rPr>
        <w:rFonts w:ascii="Arial" w:hAnsi="Arial" w:cs="Arial"/>
        <w:b w:val="0"/>
        <w:bCs w:val="0"/>
        <w:w w:val="99"/>
        <w:sz w:val="26"/>
        <w:szCs w:val="26"/>
      </w:rPr>
    </w:lvl>
    <w:lvl w:ilvl="2">
      <w:numFmt w:val="bullet"/>
      <w:lvlText w:val="•"/>
      <w:lvlJc w:val="left"/>
      <w:pPr>
        <w:ind w:left="2100" w:hanging="1287"/>
      </w:pPr>
    </w:lvl>
    <w:lvl w:ilvl="3">
      <w:numFmt w:val="bullet"/>
      <w:lvlText w:val="•"/>
      <w:lvlJc w:val="left"/>
      <w:pPr>
        <w:ind w:left="3015" w:hanging="1287"/>
      </w:pPr>
    </w:lvl>
    <w:lvl w:ilvl="4">
      <w:numFmt w:val="bullet"/>
      <w:lvlText w:val="•"/>
      <w:lvlJc w:val="left"/>
      <w:pPr>
        <w:ind w:left="3931" w:hanging="1287"/>
      </w:pPr>
    </w:lvl>
    <w:lvl w:ilvl="5">
      <w:numFmt w:val="bullet"/>
      <w:lvlText w:val="•"/>
      <w:lvlJc w:val="left"/>
      <w:pPr>
        <w:ind w:left="4847" w:hanging="1287"/>
      </w:pPr>
    </w:lvl>
    <w:lvl w:ilvl="6">
      <w:numFmt w:val="bullet"/>
      <w:lvlText w:val="•"/>
      <w:lvlJc w:val="left"/>
      <w:pPr>
        <w:ind w:left="5763" w:hanging="1287"/>
      </w:pPr>
    </w:lvl>
    <w:lvl w:ilvl="7">
      <w:numFmt w:val="bullet"/>
      <w:lvlText w:val="•"/>
      <w:lvlJc w:val="left"/>
      <w:pPr>
        <w:ind w:left="6679" w:hanging="1287"/>
      </w:pPr>
    </w:lvl>
    <w:lvl w:ilvl="8">
      <w:numFmt w:val="bullet"/>
      <w:lvlText w:val="•"/>
      <w:lvlJc w:val="left"/>
      <w:pPr>
        <w:ind w:left="7594" w:hanging="1287"/>
      </w:pPr>
    </w:lvl>
  </w:abstractNum>
  <w:abstractNum w:abstractNumId="8" w15:restartNumberingAfterBreak="0">
    <w:nsid w:val="03644777"/>
    <w:multiLevelType w:val="multilevel"/>
    <w:tmpl w:val="B6E61E04"/>
    <w:lvl w:ilvl="0">
      <w:start w:val="7"/>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9" w15:restartNumberingAfterBreak="0">
    <w:nsid w:val="0375556C"/>
    <w:multiLevelType w:val="hybridMultilevel"/>
    <w:tmpl w:val="A52C117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0503683F"/>
    <w:multiLevelType w:val="multilevel"/>
    <w:tmpl w:val="2796241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D862C5"/>
    <w:multiLevelType w:val="multilevel"/>
    <w:tmpl w:val="C1765212"/>
    <w:lvl w:ilvl="0">
      <w:start w:val="24"/>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15:restartNumberingAfterBreak="0">
    <w:nsid w:val="062D1E60"/>
    <w:multiLevelType w:val="multilevel"/>
    <w:tmpl w:val="DCE4C686"/>
    <w:lvl w:ilvl="0">
      <w:start w:val="55"/>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 w15:restartNumberingAfterBreak="0">
    <w:nsid w:val="0C955854"/>
    <w:multiLevelType w:val="multilevel"/>
    <w:tmpl w:val="B4A21822"/>
    <w:lvl w:ilvl="0">
      <w:start w:val="57"/>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15:restartNumberingAfterBreak="0">
    <w:nsid w:val="0FCC4526"/>
    <w:multiLevelType w:val="multilevel"/>
    <w:tmpl w:val="1144CC76"/>
    <w:lvl w:ilvl="0">
      <w:start w:val="23"/>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15:restartNumberingAfterBreak="0">
    <w:nsid w:val="113130E9"/>
    <w:multiLevelType w:val="multilevel"/>
    <w:tmpl w:val="48380D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5004EC8"/>
    <w:multiLevelType w:val="multilevel"/>
    <w:tmpl w:val="27822518"/>
    <w:lvl w:ilvl="0">
      <w:start w:val="5"/>
      <w:numFmt w:val="decimal"/>
      <w:lvlText w:val="(%1."/>
      <w:lvlJc w:val="left"/>
      <w:pPr>
        <w:ind w:left="520" w:hanging="52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3240" w:hanging="1080"/>
      </w:pPr>
      <w:rPr>
        <w:rFonts w:hint="default"/>
        <w:color w:val="000000"/>
      </w:rPr>
    </w:lvl>
    <w:lvl w:ilvl="3">
      <w:start w:val="1"/>
      <w:numFmt w:val="decimal"/>
      <w:lvlText w:val="(%1.%2)%3.%4."/>
      <w:lvlJc w:val="left"/>
      <w:pPr>
        <w:ind w:left="4680" w:hanging="1440"/>
      </w:pPr>
      <w:rPr>
        <w:rFonts w:hint="default"/>
        <w:color w:val="000000"/>
      </w:rPr>
    </w:lvl>
    <w:lvl w:ilvl="4">
      <w:start w:val="1"/>
      <w:numFmt w:val="decimal"/>
      <w:lvlText w:val="(%1.%2)%3.%4.%5."/>
      <w:lvlJc w:val="left"/>
      <w:pPr>
        <w:ind w:left="5760" w:hanging="1440"/>
      </w:pPr>
      <w:rPr>
        <w:rFonts w:hint="default"/>
        <w:color w:val="000000"/>
      </w:rPr>
    </w:lvl>
    <w:lvl w:ilvl="5">
      <w:start w:val="1"/>
      <w:numFmt w:val="decimal"/>
      <w:lvlText w:val="(%1.%2)%3.%4.%5.%6."/>
      <w:lvlJc w:val="left"/>
      <w:pPr>
        <w:ind w:left="7200" w:hanging="1800"/>
      </w:pPr>
      <w:rPr>
        <w:rFonts w:hint="default"/>
        <w:color w:val="000000"/>
      </w:rPr>
    </w:lvl>
    <w:lvl w:ilvl="6">
      <w:start w:val="1"/>
      <w:numFmt w:val="decimal"/>
      <w:lvlText w:val="(%1.%2)%3.%4.%5.%6.%7."/>
      <w:lvlJc w:val="left"/>
      <w:pPr>
        <w:ind w:left="8640" w:hanging="2160"/>
      </w:pPr>
      <w:rPr>
        <w:rFonts w:hint="default"/>
        <w:color w:val="000000"/>
      </w:rPr>
    </w:lvl>
    <w:lvl w:ilvl="7">
      <w:start w:val="1"/>
      <w:numFmt w:val="decimal"/>
      <w:lvlText w:val="(%1.%2)%3.%4.%5.%6.%7.%8."/>
      <w:lvlJc w:val="left"/>
      <w:pPr>
        <w:ind w:left="9720" w:hanging="2160"/>
      </w:pPr>
      <w:rPr>
        <w:rFonts w:hint="default"/>
        <w:color w:val="000000"/>
      </w:rPr>
    </w:lvl>
    <w:lvl w:ilvl="8">
      <w:start w:val="1"/>
      <w:numFmt w:val="decimal"/>
      <w:lvlText w:val="(%1.%2)%3.%4.%5.%6.%7.%8.%9."/>
      <w:lvlJc w:val="left"/>
      <w:pPr>
        <w:ind w:left="11160" w:hanging="2520"/>
      </w:pPr>
      <w:rPr>
        <w:rFonts w:hint="default"/>
        <w:color w:val="000000"/>
      </w:rPr>
    </w:lvl>
  </w:abstractNum>
  <w:abstractNum w:abstractNumId="17" w15:restartNumberingAfterBreak="0">
    <w:nsid w:val="1D4D3BF5"/>
    <w:multiLevelType w:val="multilevel"/>
    <w:tmpl w:val="AD7295DC"/>
    <w:lvl w:ilvl="0">
      <w:start w:val="17"/>
      <w:numFmt w:val="decimal"/>
      <w:lvlText w:val="(%1."/>
      <w:lvlJc w:val="left"/>
      <w:pPr>
        <w:ind w:left="640" w:hanging="640"/>
      </w:pPr>
      <w:rPr>
        <w:rFonts w:hint="default"/>
        <w:i w:val="0"/>
        <w:color w:val="auto"/>
      </w:rPr>
    </w:lvl>
    <w:lvl w:ilvl="1">
      <w:start w:val="1"/>
      <w:numFmt w:val="decimal"/>
      <w:lvlText w:val="(%1.%2)"/>
      <w:lvlJc w:val="left"/>
      <w:pPr>
        <w:ind w:left="1800" w:hanging="720"/>
      </w:pPr>
      <w:rPr>
        <w:rFonts w:hint="default"/>
        <w:i w:val="0"/>
        <w:color w:val="auto"/>
      </w:rPr>
    </w:lvl>
    <w:lvl w:ilvl="2">
      <w:start w:val="1"/>
      <w:numFmt w:val="decimal"/>
      <w:lvlText w:val="(%1.%2)%3."/>
      <w:lvlJc w:val="left"/>
      <w:pPr>
        <w:ind w:left="3240" w:hanging="1080"/>
      </w:pPr>
      <w:rPr>
        <w:rFonts w:hint="default"/>
        <w:i w:val="0"/>
        <w:color w:val="auto"/>
      </w:rPr>
    </w:lvl>
    <w:lvl w:ilvl="3">
      <w:start w:val="1"/>
      <w:numFmt w:val="decimal"/>
      <w:lvlText w:val="(%1.%2)%3.%4."/>
      <w:lvlJc w:val="left"/>
      <w:pPr>
        <w:ind w:left="4680" w:hanging="1440"/>
      </w:pPr>
      <w:rPr>
        <w:rFonts w:hint="default"/>
        <w:i w:val="0"/>
        <w:color w:val="auto"/>
      </w:rPr>
    </w:lvl>
    <w:lvl w:ilvl="4">
      <w:start w:val="1"/>
      <w:numFmt w:val="decimal"/>
      <w:lvlText w:val="(%1.%2)%3.%4.%5."/>
      <w:lvlJc w:val="left"/>
      <w:pPr>
        <w:ind w:left="5760" w:hanging="1440"/>
      </w:pPr>
      <w:rPr>
        <w:rFonts w:hint="default"/>
        <w:i w:val="0"/>
        <w:color w:val="auto"/>
      </w:rPr>
    </w:lvl>
    <w:lvl w:ilvl="5">
      <w:start w:val="1"/>
      <w:numFmt w:val="decimal"/>
      <w:lvlText w:val="(%1.%2)%3.%4.%5.%6."/>
      <w:lvlJc w:val="left"/>
      <w:pPr>
        <w:ind w:left="7200" w:hanging="1800"/>
      </w:pPr>
      <w:rPr>
        <w:rFonts w:hint="default"/>
        <w:i w:val="0"/>
        <w:color w:val="auto"/>
      </w:rPr>
    </w:lvl>
    <w:lvl w:ilvl="6">
      <w:start w:val="1"/>
      <w:numFmt w:val="decimal"/>
      <w:lvlText w:val="(%1.%2)%3.%4.%5.%6.%7."/>
      <w:lvlJc w:val="left"/>
      <w:pPr>
        <w:ind w:left="8640" w:hanging="2160"/>
      </w:pPr>
      <w:rPr>
        <w:rFonts w:hint="default"/>
        <w:i w:val="0"/>
        <w:color w:val="auto"/>
      </w:rPr>
    </w:lvl>
    <w:lvl w:ilvl="7">
      <w:start w:val="1"/>
      <w:numFmt w:val="decimal"/>
      <w:lvlText w:val="(%1.%2)%3.%4.%5.%6.%7.%8."/>
      <w:lvlJc w:val="left"/>
      <w:pPr>
        <w:ind w:left="9720" w:hanging="2160"/>
      </w:pPr>
      <w:rPr>
        <w:rFonts w:hint="default"/>
        <w:i w:val="0"/>
        <w:color w:val="auto"/>
      </w:rPr>
    </w:lvl>
    <w:lvl w:ilvl="8">
      <w:start w:val="1"/>
      <w:numFmt w:val="decimal"/>
      <w:lvlText w:val="(%1.%2)%3.%4.%5.%6.%7.%8.%9."/>
      <w:lvlJc w:val="left"/>
      <w:pPr>
        <w:ind w:left="11160" w:hanging="2520"/>
      </w:pPr>
      <w:rPr>
        <w:rFonts w:hint="default"/>
        <w:i w:val="0"/>
        <w:color w:val="auto"/>
      </w:rPr>
    </w:lvl>
  </w:abstractNum>
  <w:abstractNum w:abstractNumId="18" w15:restartNumberingAfterBreak="0">
    <w:nsid w:val="1F47167A"/>
    <w:multiLevelType w:val="multilevel"/>
    <w:tmpl w:val="EED4DD92"/>
    <w:lvl w:ilvl="0">
      <w:start w:val="16"/>
      <w:numFmt w:val="decimal"/>
      <w:lvlText w:val="(%1."/>
      <w:lvlJc w:val="left"/>
      <w:pPr>
        <w:ind w:left="640" w:hanging="640"/>
      </w:pPr>
      <w:rPr>
        <w:rFonts w:hint="default"/>
        <w:i w:val="0"/>
        <w:color w:val="auto"/>
      </w:rPr>
    </w:lvl>
    <w:lvl w:ilvl="1">
      <w:start w:val="1"/>
      <w:numFmt w:val="decimal"/>
      <w:lvlText w:val="(%1.%2)"/>
      <w:lvlJc w:val="left"/>
      <w:pPr>
        <w:ind w:left="1800" w:hanging="720"/>
      </w:pPr>
      <w:rPr>
        <w:rFonts w:hint="default"/>
        <w:i w:val="0"/>
        <w:color w:val="auto"/>
      </w:rPr>
    </w:lvl>
    <w:lvl w:ilvl="2">
      <w:start w:val="1"/>
      <w:numFmt w:val="decimal"/>
      <w:lvlText w:val="(%1.%2)%3."/>
      <w:lvlJc w:val="left"/>
      <w:pPr>
        <w:ind w:left="3240" w:hanging="1080"/>
      </w:pPr>
      <w:rPr>
        <w:rFonts w:hint="default"/>
        <w:i w:val="0"/>
        <w:color w:val="auto"/>
      </w:rPr>
    </w:lvl>
    <w:lvl w:ilvl="3">
      <w:start w:val="1"/>
      <w:numFmt w:val="decimal"/>
      <w:lvlText w:val="(%1.%2)%3.%4."/>
      <w:lvlJc w:val="left"/>
      <w:pPr>
        <w:ind w:left="4680" w:hanging="1440"/>
      </w:pPr>
      <w:rPr>
        <w:rFonts w:hint="default"/>
        <w:i w:val="0"/>
        <w:color w:val="auto"/>
      </w:rPr>
    </w:lvl>
    <w:lvl w:ilvl="4">
      <w:start w:val="1"/>
      <w:numFmt w:val="decimal"/>
      <w:lvlText w:val="(%1.%2)%3.%4.%5."/>
      <w:lvlJc w:val="left"/>
      <w:pPr>
        <w:ind w:left="5760" w:hanging="1440"/>
      </w:pPr>
      <w:rPr>
        <w:rFonts w:hint="default"/>
        <w:i w:val="0"/>
        <w:color w:val="auto"/>
      </w:rPr>
    </w:lvl>
    <w:lvl w:ilvl="5">
      <w:start w:val="1"/>
      <w:numFmt w:val="decimal"/>
      <w:lvlText w:val="(%1.%2)%3.%4.%5.%6."/>
      <w:lvlJc w:val="left"/>
      <w:pPr>
        <w:ind w:left="7200" w:hanging="1800"/>
      </w:pPr>
      <w:rPr>
        <w:rFonts w:hint="default"/>
        <w:i w:val="0"/>
        <w:color w:val="auto"/>
      </w:rPr>
    </w:lvl>
    <w:lvl w:ilvl="6">
      <w:start w:val="1"/>
      <w:numFmt w:val="decimal"/>
      <w:lvlText w:val="(%1.%2)%3.%4.%5.%6.%7."/>
      <w:lvlJc w:val="left"/>
      <w:pPr>
        <w:ind w:left="8640" w:hanging="2160"/>
      </w:pPr>
      <w:rPr>
        <w:rFonts w:hint="default"/>
        <w:i w:val="0"/>
        <w:color w:val="auto"/>
      </w:rPr>
    </w:lvl>
    <w:lvl w:ilvl="7">
      <w:start w:val="1"/>
      <w:numFmt w:val="decimal"/>
      <w:lvlText w:val="(%1.%2)%3.%4.%5.%6.%7.%8."/>
      <w:lvlJc w:val="left"/>
      <w:pPr>
        <w:ind w:left="9720" w:hanging="2160"/>
      </w:pPr>
      <w:rPr>
        <w:rFonts w:hint="default"/>
        <w:i w:val="0"/>
        <w:color w:val="auto"/>
      </w:rPr>
    </w:lvl>
    <w:lvl w:ilvl="8">
      <w:start w:val="1"/>
      <w:numFmt w:val="decimal"/>
      <w:lvlText w:val="(%1.%2)%3.%4.%5.%6.%7.%8.%9."/>
      <w:lvlJc w:val="left"/>
      <w:pPr>
        <w:ind w:left="11160" w:hanging="2520"/>
      </w:pPr>
      <w:rPr>
        <w:rFonts w:hint="default"/>
        <w:i w:val="0"/>
        <w:color w:val="auto"/>
      </w:rPr>
    </w:lvl>
  </w:abstractNum>
  <w:abstractNum w:abstractNumId="19" w15:restartNumberingAfterBreak="0">
    <w:nsid w:val="22FE1AF4"/>
    <w:multiLevelType w:val="multilevel"/>
    <w:tmpl w:val="5E8EEF4A"/>
    <w:lvl w:ilvl="0">
      <w:start w:val="45"/>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232F7591"/>
    <w:multiLevelType w:val="multilevel"/>
    <w:tmpl w:val="7AFC7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251F4947"/>
    <w:multiLevelType w:val="hybridMultilevel"/>
    <w:tmpl w:val="3E221D3E"/>
    <w:lvl w:ilvl="0" w:tplc="0AA008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253A4AAB"/>
    <w:multiLevelType w:val="multilevel"/>
    <w:tmpl w:val="9102A5B2"/>
    <w:lvl w:ilvl="0">
      <w:start w:val="71"/>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3" w15:restartNumberingAfterBreak="0">
    <w:nsid w:val="26E43E1B"/>
    <w:multiLevelType w:val="multilevel"/>
    <w:tmpl w:val="B9BCE95E"/>
    <w:lvl w:ilvl="0">
      <w:start w:val="23"/>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4" w15:restartNumberingAfterBreak="0">
    <w:nsid w:val="2EBA48A6"/>
    <w:multiLevelType w:val="multilevel"/>
    <w:tmpl w:val="89AAE8A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D71855"/>
    <w:multiLevelType w:val="hybridMultilevel"/>
    <w:tmpl w:val="9A1E05AE"/>
    <w:lvl w:ilvl="0" w:tplc="2528CE6A">
      <w:start w:val="8"/>
      <w:numFmt w:val="decimal"/>
      <w:lvlText w:val="(%1)"/>
      <w:lvlJc w:val="left"/>
      <w:pPr>
        <w:ind w:left="720" w:hanging="360"/>
      </w:pPr>
      <w:rPr>
        <w:rFonts w:hint="default"/>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A86ABB"/>
    <w:multiLevelType w:val="multilevel"/>
    <w:tmpl w:val="AB321486"/>
    <w:lvl w:ilvl="0">
      <w:start w:val="41"/>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7" w15:restartNumberingAfterBreak="0">
    <w:nsid w:val="3F571D6B"/>
    <w:multiLevelType w:val="hybridMultilevel"/>
    <w:tmpl w:val="A6545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900342"/>
    <w:multiLevelType w:val="hybridMultilevel"/>
    <w:tmpl w:val="263894C0"/>
    <w:lvl w:ilvl="0" w:tplc="AD227B14">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1837FD2"/>
    <w:multiLevelType w:val="hybridMultilevel"/>
    <w:tmpl w:val="05281FA6"/>
    <w:lvl w:ilvl="0" w:tplc="58E60688">
      <w:start w:val="1"/>
      <w:numFmt w:val="upperLetter"/>
      <w:lvlText w:val="%1."/>
      <w:lvlJc w:val="left"/>
      <w:pPr>
        <w:ind w:left="5400" w:hanging="360"/>
      </w:pPr>
      <w:rPr>
        <w:rFonts w:hint="default"/>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30" w15:restartNumberingAfterBreak="0">
    <w:nsid w:val="42E93460"/>
    <w:multiLevelType w:val="multilevel"/>
    <w:tmpl w:val="B9BCE95E"/>
    <w:lvl w:ilvl="0">
      <w:start w:val="23"/>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1" w15:restartNumberingAfterBreak="0">
    <w:nsid w:val="4C064421"/>
    <w:multiLevelType w:val="multilevel"/>
    <w:tmpl w:val="BF1E66E4"/>
    <w:lvl w:ilvl="0">
      <w:start w:val="8"/>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15:restartNumberingAfterBreak="0">
    <w:nsid w:val="50162884"/>
    <w:multiLevelType w:val="hybridMultilevel"/>
    <w:tmpl w:val="1D943896"/>
    <w:lvl w:ilvl="0" w:tplc="64023D3A">
      <w:start w:val="1"/>
      <w:numFmt w:val="decimal"/>
      <w:lvlText w:val="(%1)"/>
      <w:lvlJc w:val="left"/>
      <w:pPr>
        <w:ind w:left="720" w:hanging="360"/>
      </w:pPr>
      <w:rPr>
        <w:rFonts w:ascii="Tahoma" w:hAnsi="Tahoma" w:cs="Tahoma" w:hint="default"/>
        <w:i w:val="0"/>
        <w:iCs/>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7FD4876"/>
    <w:multiLevelType w:val="multilevel"/>
    <w:tmpl w:val="3C46A63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2F258E"/>
    <w:multiLevelType w:val="hybridMultilevel"/>
    <w:tmpl w:val="C0FCFC2A"/>
    <w:lvl w:ilvl="0" w:tplc="66BCD834">
      <w:start w:val="1"/>
      <w:numFmt w:val="lowerLetter"/>
      <w:lvlText w:val="(%1)"/>
      <w:lvlJc w:val="left"/>
      <w:pPr>
        <w:ind w:left="1494" w:hanging="360"/>
      </w:pPr>
      <w:rPr>
        <w:rFonts w:hint="default"/>
        <w:i w:val="0"/>
        <w:iCs w:val="0"/>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D0A08BC"/>
    <w:multiLevelType w:val="multilevel"/>
    <w:tmpl w:val="7640162A"/>
    <w:lvl w:ilvl="0">
      <w:start w:val="46"/>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6" w15:restartNumberingAfterBreak="0">
    <w:nsid w:val="5E3C7BAC"/>
    <w:multiLevelType w:val="multilevel"/>
    <w:tmpl w:val="7C9C08D8"/>
    <w:lvl w:ilvl="0">
      <w:start w:val="47"/>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7" w15:restartNumberingAfterBreak="0">
    <w:nsid w:val="5F910496"/>
    <w:multiLevelType w:val="multilevel"/>
    <w:tmpl w:val="548AB804"/>
    <w:lvl w:ilvl="0">
      <w:start w:val="6"/>
      <w:numFmt w:val="decimal"/>
      <w:lvlText w:val="(%1."/>
      <w:lvlJc w:val="left"/>
      <w:pPr>
        <w:ind w:left="525" w:hanging="525"/>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3240" w:hanging="1080"/>
      </w:pPr>
      <w:rPr>
        <w:rFonts w:hint="default"/>
        <w:color w:val="000000"/>
      </w:rPr>
    </w:lvl>
    <w:lvl w:ilvl="3">
      <w:start w:val="1"/>
      <w:numFmt w:val="decimal"/>
      <w:lvlText w:val="(%1.%2)%3.%4."/>
      <w:lvlJc w:val="left"/>
      <w:pPr>
        <w:ind w:left="4680" w:hanging="1440"/>
      </w:pPr>
      <w:rPr>
        <w:rFonts w:hint="default"/>
        <w:color w:val="000000"/>
      </w:rPr>
    </w:lvl>
    <w:lvl w:ilvl="4">
      <w:start w:val="1"/>
      <w:numFmt w:val="decimal"/>
      <w:lvlText w:val="(%1.%2)%3.%4.%5."/>
      <w:lvlJc w:val="left"/>
      <w:pPr>
        <w:ind w:left="5760" w:hanging="1440"/>
      </w:pPr>
      <w:rPr>
        <w:rFonts w:hint="default"/>
        <w:color w:val="000000"/>
      </w:rPr>
    </w:lvl>
    <w:lvl w:ilvl="5">
      <w:start w:val="1"/>
      <w:numFmt w:val="decimal"/>
      <w:lvlText w:val="(%1.%2)%3.%4.%5.%6."/>
      <w:lvlJc w:val="left"/>
      <w:pPr>
        <w:ind w:left="7200" w:hanging="1800"/>
      </w:pPr>
      <w:rPr>
        <w:rFonts w:hint="default"/>
        <w:color w:val="000000"/>
      </w:rPr>
    </w:lvl>
    <w:lvl w:ilvl="6">
      <w:start w:val="1"/>
      <w:numFmt w:val="decimal"/>
      <w:lvlText w:val="(%1.%2)%3.%4.%5.%6.%7."/>
      <w:lvlJc w:val="left"/>
      <w:pPr>
        <w:ind w:left="8640" w:hanging="2160"/>
      </w:pPr>
      <w:rPr>
        <w:rFonts w:hint="default"/>
        <w:color w:val="000000"/>
      </w:rPr>
    </w:lvl>
    <w:lvl w:ilvl="7">
      <w:start w:val="1"/>
      <w:numFmt w:val="decimal"/>
      <w:lvlText w:val="(%1.%2)%3.%4.%5.%6.%7.%8."/>
      <w:lvlJc w:val="left"/>
      <w:pPr>
        <w:ind w:left="9720" w:hanging="2160"/>
      </w:pPr>
      <w:rPr>
        <w:rFonts w:hint="default"/>
        <w:color w:val="000000"/>
      </w:rPr>
    </w:lvl>
    <w:lvl w:ilvl="8">
      <w:start w:val="1"/>
      <w:numFmt w:val="decimal"/>
      <w:lvlText w:val="(%1.%2)%3.%4.%5.%6.%7.%8.%9."/>
      <w:lvlJc w:val="left"/>
      <w:pPr>
        <w:ind w:left="11160" w:hanging="2520"/>
      </w:pPr>
      <w:rPr>
        <w:rFonts w:hint="default"/>
        <w:color w:val="000000"/>
      </w:rPr>
    </w:lvl>
  </w:abstractNum>
  <w:abstractNum w:abstractNumId="38" w15:restartNumberingAfterBreak="0">
    <w:nsid w:val="625B08A8"/>
    <w:multiLevelType w:val="multilevel"/>
    <w:tmpl w:val="98C2E3EA"/>
    <w:lvl w:ilvl="0">
      <w:start w:val="70"/>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9" w15:restartNumberingAfterBreak="0">
    <w:nsid w:val="69900253"/>
    <w:multiLevelType w:val="multilevel"/>
    <w:tmpl w:val="9830E20A"/>
    <w:lvl w:ilvl="0">
      <w:start w:val="7"/>
      <w:numFmt w:val="decimal"/>
      <w:lvlText w:val="(%1."/>
      <w:lvlJc w:val="left"/>
      <w:pPr>
        <w:ind w:left="520" w:hanging="5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0" w15:restartNumberingAfterBreak="0">
    <w:nsid w:val="6C4F6B26"/>
    <w:multiLevelType w:val="multilevel"/>
    <w:tmpl w:val="A23ED6A6"/>
    <w:lvl w:ilvl="0">
      <w:start w:val="23"/>
      <w:numFmt w:val="decimal"/>
      <w:lvlText w:val="(%1."/>
      <w:lvlJc w:val="left"/>
      <w:pPr>
        <w:ind w:left="640" w:hanging="640"/>
      </w:pPr>
      <w:rPr>
        <w:rFonts w:ascii="Tahoma" w:hAnsi="Tahoma" w:cs="Tahoma" w:hint="default"/>
        <w:sz w:val="24"/>
      </w:rPr>
    </w:lvl>
    <w:lvl w:ilvl="1">
      <w:start w:val="1"/>
      <w:numFmt w:val="decimal"/>
      <w:lvlText w:val="(%1.%2)"/>
      <w:lvlJc w:val="left"/>
      <w:pPr>
        <w:ind w:left="1080" w:hanging="720"/>
      </w:pPr>
      <w:rPr>
        <w:rFonts w:ascii="Tahoma" w:hAnsi="Tahoma" w:cs="Tahoma" w:hint="default"/>
        <w:sz w:val="24"/>
      </w:rPr>
    </w:lvl>
    <w:lvl w:ilvl="2">
      <w:start w:val="1"/>
      <w:numFmt w:val="decimal"/>
      <w:lvlText w:val="(%1.%2)%3."/>
      <w:lvlJc w:val="left"/>
      <w:pPr>
        <w:ind w:left="1800" w:hanging="1080"/>
      </w:pPr>
      <w:rPr>
        <w:rFonts w:ascii="Tahoma" w:hAnsi="Tahoma" w:cs="Tahoma" w:hint="default"/>
        <w:sz w:val="24"/>
      </w:rPr>
    </w:lvl>
    <w:lvl w:ilvl="3">
      <w:start w:val="1"/>
      <w:numFmt w:val="decimal"/>
      <w:lvlText w:val="(%1.%2)%3.%4."/>
      <w:lvlJc w:val="left"/>
      <w:pPr>
        <w:ind w:left="2160" w:hanging="1080"/>
      </w:pPr>
      <w:rPr>
        <w:rFonts w:ascii="Tahoma" w:hAnsi="Tahoma" w:cs="Tahoma" w:hint="default"/>
        <w:sz w:val="24"/>
      </w:rPr>
    </w:lvl>
    <w:lvl w:ilvl="4">
      <w:start w:val="1"/>
      <w:numFmt w:val="decimal"/>
      <w:lvlText w:val="(%1.%2)%3.%4.%5."/>
      <w:lvlJc w:val="left"/>
      <w:pPr>
        <w:ind w:left="2880" w:hanging="1440"/>
      </w:pPr>
      <w:rPr>
        <w:rFonts w:ascii="Tahoma" w:hAnsi="Tahoma" w:cs="Tahoma" w:hint="default"/>
        <w:sz w:val="24"/>
      </w:rPr>
    </w:lvl>
    <w:lvl w:ilvl="5">
      <w:start w:val="1"/>
      <w:numFmt w:val="decimal"/>
      <w:lvlText w:val="(%1.%2)%3.%4.%5.%6."/>
      <w:lvlJc w:val="left"/>
      <w:pPr>
        <w:ind w:left="3240" w:hanging="1440"/>
      </w:pPr>
      <w:rPr>
        <w:rFonts w:ascii="Tahoma" w:hAnsi="Tahoma" w:cs="Tahoma" w:hint="default"/>
        <w:sz w:val="24"/>
      </w:rPr>
    </w:lvl>
    <w:lvl w:ilvl="6">
      <w:start w:val="1"/>
      <w:numFmt w:val="decimal"/>
      <w:lvlText w:val="(%1.%2)%3.%4.%5.%6.%7."/>
      <w:lvlJc w:val="left"/>
      <w:pPr>
        <w:ind w:left="3960" w:hanging="1800"/>
      </w:pPr>
      <w:rPr>
        <w:rFonts w:ascii="Tahoma" w:hAnsi="Tahoma" w:cs="Tahoma" w:hint="default"/>
        <w:sz w:val="24"/>
      </w:rPr>
    </w:lvl>
    <w:lvl w:ilvl="7">
      <w:start w:val="1"/>
      <w:numFmt w:val="decimal"/>
      <w:lvlText w:val="(%1.%2)%3.%4.%5.%6.%7.%8."/>
      <w:lvlJc w:val="left"/>
      <w:pPr>
        <w:ind w:left="4320" w:hanging="1800"/>
      </w:pPr>
      <w:rPr>
        <w:rFonts w:ascii="Tahoma" w:hAnsi="Tahoma" w:cs="Tahoma" w:hint="default"/>
        <w:sz w:val="24"/>
      </w:rPr>
    </w:lvl>
    <w:lvl w:ilvl="8">
      <w:start w:val="1"/>
      <w:numFmt w:val="decimal"/>
      <w:lvlText w:val="(%1.%2)%3.%4.%5.%6.%7.%8.%9."/>
      <w:lvlJc w:val="left"/>
      <w:pPr>
        <w:ind w:left="5040" w:hanging="2160"/>
      </w:pPr>
      <w:rPr>
        <w:rFonts w:ascii="Tahoma" w:hAnsi="Tahoma" w:cs="Tahoma" w:hint="default"/>
        <w:sz w:val="24"/>
      </w:rPr>
    </w:lvl>
  </w:abstractNum>
  <w:abstractNum w:abstractNumId="41" w15:restartNumberingAfterBreak="0">
    <w:nsid w:val="70053C34"/>
    <w:multiLevelType w:val="hybridMultilevel"/>
    <w:tmpl w:val="AC163638"/>
    <w:lvl w:ilvl="0" w:tplc="853CD822">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137A9"/>
    <w:multiLevelType w:val="hybridMultilevel"/>
    <w:tmpl w:val="9F563C76"/>
    <w:lvl w:ilvl="0" w:tplc="AAC49174">
      <w:start w:val="1"/>
      <w:numFmt w:val="lowerLetter"/>
      <w:lvlText w:val="(%1)"/>
      <w:lvlJc w:val="left"/>
      <w:pPr>
        <w:ind w:left="2154" w:hanging="10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49F59CB"/>
    <w:multiLevelType w:val="multilevel"/>
    <w:tmpl w:val="042A0EA8"/>
    <w:lvl w:ilvl="0">
      <w:start w:val="9"/>
      <w:numFmt w:val="decimal"/>
      <w:lvlText w:val="(%1."/>
      <w:lvlJc w:val="left"/>
      <w:pPr>
        <w:ind w:left="520" w:hanging="5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4" w15:restartNumberingAfterBreak="0">
    <w:nsid w:val="763A58AC"/>
    <w:multiLevelType w:val="multilevel"/>
    <w:tmpl w:val="28D60B82"/>
    <w:lvl w:ilvl="0">
      <w:start w:val="7"/>
      <w:numFmt w:val="decimal"/>
      <w:lvlText w:val="(%1."/>
      <w:lvlJc w:val="left"/>
      <w:pPr>
        <w:ind w:left="520" w:hanging="5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5" w15:restartNumberingAfterBreak="0">
    <w:nsid w:val="77AF432B"/>
    <w:multiLevelType w:val="multilevel"/>
    <w:tmpl w:val="FAA07B2C"/>
    <w:lvl w:ilvl="0">
      <w:start w:val="7"/>
      <w:numFmt w:val="decimal"/>
      <w:lvlText w:val="(%1."/>
      <w:lvlJc w:val="left"/>
      <w:pPr>
        <w:ind w:left="520" w:hanging="5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6" w15:restartNumberingAfterBreak="0">
    <w:nsid w:val="796C6DE7"/>
    <w:multiLevelType w:val="multilevel"/>
    <w:tmpl w:val="2B549E9A"/>
    <w:lvl w:ilvl="0">
      <w:start w:val="22"/>
      <w:numFmt w:val="decimal"/>
      <w:lvlText w:val="(%1."/>
      <w:lvlJc w:val="left"/>
      <w:pPr>
        <w:ind w:left="640" w:hanging="640"/>
      </w:pPr>
      <w:rPr>
        <w:rFonts w:ascii="Tahoma" w:hAnsi="Tahoma" w:cs="Tahoma" w:hint="default"/>
        <w:sz w:val="24"/>
      </w:rPr>
    </w:lvl>
    <w:lvl w:ilvl="1">
      <w:start w:val="1"/>
      <w:numFmt w:val="decimal"/>
      <w:lvlText w:val="(%1.%2)"/>
      <w:lvlJc w:val="left"/>
      <w:pPr>
        <w:ind w:left="1080" w:hanging="720"/>
      </w:pPr>
      <w:rPr>
        <w:rFonts w:ascii="Tahoma" w:hAnsi="Tahoma" w:cs="Tahoma" w:hint="default"/>
        <w:sz w:val="24"/>
      </w:rPr>
    </w:lvl>
    <w:lvl w:ilvl="2">
      <w:start w:val="1"/>
      <w:numFmt w:val="decimal"/>
      <w:lvlText w:val="(%1.%2)%3."/>
      <w:lvlJc w:val="left"/>
      <w:pPr>
        <w:ind w:left="1800" w:hanging="1080"/>
      </w:pPr>
      <w:rPr>
        <w:rFonts w:ascii="Tahoma" w:hAnsi="Tahoma" w:cs="Tahoma" w:hint="default"/>
        <w:sz w:val="24"/>
      </w:rPr>
    </w:lvl>
    <w:lvl w:ilvl="3">
      <w:start w:val="1"/>
      <w:numFmt w:val="decimal"/>
      <w:lvlText w:val="(%1.%2)%3.%4."/>
      <w:lvlJc w:val="left"/>
      <w:pPr>
        <w:ind w:left="2160" w:hanging="1080"/>
      </w:pPr>
      <w:rPr>
        <w:rFonts w:ascii="Tahoma" w:hAnsi="Tahoma" w:cs="Tahoma" w:hint="default"/>
        <w:sz w:val="24"/>
      </w:rPr>
    </w:lvl>
    <w:lvl w:ilvl="4">
      <w:start w:val="1"/>
      <w:numFmt w:val="decimal"/>
      <w:lvlText w:val="(%1.%2)%3.%4.%5."/>
      <w:lvlJc w:val="left"/>
      <w:pPr>
        <w:ind w:left="2880" w:hanging="1440"/>
      </w:pPr>
      <w:rPr>
        <w:rFonts w:ascii="Tahoma" w:hAnsi="Tahoma" w:cs="Tahoma" w:hint="default"/>
        <w:sz w:val="24"/>
      </w:rPr>
    </w:lvl>
    <w:lvl w:ilvl="5">
      <w:start w:val="1"/>
      <w:numFmt w:val="decimal"/>
      <w:lvlText w:val="(%1.%2)%3.%4.%5.%6."/>
      <w:lvlJc w:val="left"/>
      <w:pPr>
        <w:ind w:left="3240" w:hanging="1440"/>
      </w:pPr>
      <w:rPr>
        <w:rFonts w:ascii="Tahoma" w:hAnsi="Tahoma" w:cs="Tahoma" w:hint="default"/>
        <w:sz w:val="24"/>
      </w:rPr>
    </w:lvl>
    <w:lvl w:ilvl="6">
      <w:start w:val="1"/>
      <w:numFmt w:val="decimal"/>
      <w:lvlText w:val="(%1.%2)%3.%4.%5.%6.%7."/>
      <w:lvlJc w:val="left"/>
      <w:pPr>
        <w:ind w:left="3960" w:hanging="1800"/>
      </w:pPr>
      <w:rPr>
        <w:rFonts w:ascii="Tahoma" w:hAnsi="Tahoma" w:cs="Tahoma" w:hint="default"/>
        <w:sz w:val="24"/>
      </w:rPr>
    </w:lvl>
    <w:lvl w:ilvl="7">
      <w:start w:val="1"/>
      <w:numFmt w:val="decimal"/>
      <w:lvlText w:val="(%1.%2)%3.%4.%5.%6.%7.%8."/>
      <w:lvlJc w:val="left"/>
      <w:pPr>
        <w:ind w:left="4320" w:hanging="1800"/>
      </w:pPr>
      <w:rPr>
        <w:rFonts w:ascii="Tahoma" w:hAnsi="Tahoma" w:cs="Tahoma" w:hint="default"/>
        <w:sz w:val="24"/>
      </w:rPr>
    </w:lvl>
    <w:lvl w:ilvl="8">
      <w:start w:val="1"/>
      <w:numFmt w:val="decimal"/>
      <w:lvlText w:val="(%1.%2)%3.%4.%5.%6.%7.%8.%9."/>
      <w:lvlJc w:val="left"/>
      <w:pPr>
        <w:ind w:left="5040" w:hanging="2160"/>
      </w:pPr>
      <w:rPr>
        <w:rFonts w:ascii="Tahoma" w:hAnsi="Tahoma" w:cs="Tahoma" w:hint="default"/>
        <w:sz w:val="24"/>
      </w:rPr>
    </w:lvl>
  </w:abstractNum>
  <w:num w:numId="1" w16cid:durableId="1018777590">
    <w:abstractNumId w:val="32"/>
  </w:num>
  <w:num w:numId="2" w16cid:durableId="808016323">
    <w:abstractNumId w:val="29"/>
  </w:num>
  <w:num w:numId="3" w16cid:durableId="786201352">
    <w:abstractNumId w:val="26"/>
  </w:num>
  <w:num w:numId="4" w16cid:durableId="1934315835">
    <w:abstractNumId w:val="28"/>
  </w:num>
  <w:num w:numId="5" w16cid:durableId="1371683698">
    <w:abstractNumId w:val="9"/>
  </w:num>
  <w:num w:numId="6" w16cid:durableId="1606646182">
    <w:abstractNumId w:val="39"/>
  </w:num>
  <w:num w:numId="7" w16cid:durableId="299577249">
    <w:abstractNumId w:val="25"/>
  </w:num>
  <w:num w:numId="8" w16cid:durableId="1856721522">
    <w:abstractNumId w:val="23"/>
  </w:num>
  <w:num w:numId="9" w16cid:durableId="1361013549">
    <w:abstractNumId w:val="41"/>
  </w:num>
  <w:num w:numId="10" w16cid:durableId="35349485">
    <w:abstractNumId w:val="34"/>
  </w:num>
  <w:num w:numId="11" w16cid:durableId="2026515845">
    <w:abstractNumId w:val="33"/>
  </w:num>
  <w:num w:numId="12" w16cid:durableId="558632467">
    <w:abstractNumId w:val="10"/>
  </w:num>
  <w:num w:numId="13" w16cid:durableId="675153525">
    <w:abstractNumId w:val="24"/>
  </w:num>
  <w:num w:numId="14" w16cid:durableId="586377885">
    <w:abstractNumId w:val="21"/>
  </w:num>
  <w:num w:numId="15" w16cid:durableId="176311565">
    <w:abstractNumId w:val="35"/>
  </w:num>
  <w:num w:numId="16" w16cid:durableId="1387535253">
    <w:abstractNumId w:val="19"/>
  </w:num>
  <w:num w:numId="17" w16cid:durableId="1828663933">
    <w:abstractNumId w:val="30"/>
  </w:num>
  <w:num w:numId="18" w16cid:durableId="416945777">
    <w:abstractNumId w:val="8"/>
  </w:num>
  <w:num w:numId="19" w16cid:durableId="2081558533">
    <w:abstractNumId w:val="7"/>
  </w:num>
  <w:num w:numId="20" w16cid:durableId="1588155353">
    <w:abstractNumId w:val="12"/>
  </w:num>
  <w:num w:numId="21" w16cid:durableId="50620582">
    <w:abstractNumId w:val="44"/>
  </w:num>
  <w:num w:numId="22" w16cid:durableId="1250234433">
    <w:abstractNumId w:val="43"/>
  </w:num>
  <w:num w:numId="23" w16cid:durableId="225380240">
    <w:abstractNumId w:val="27"/>
  </w:num>
  <w:num w:numId="24" w16cid:durableId="189227805">
    <w:abstractNumId w:val="22"/>
  </w:num>
  <w:num w:numId="25" w16cid:durableId="2066366111">
    <w:abstractNumId w:val="38"/>
  </w:num>
  <w:num w:numId="26" w16cid:durableId="1498571922">
    <w:abstractNumId w:val="36"/>
  </w:num>
  <w:num w:numId="27" w16cid:durableId="816411213">
    <w:abstractNumId w:val="13"/>
  </w:num>
  <w:num w:numId="28" w16cid:durableId="1609511418">
    <w:abstractNumId w:val="16"/>
  </w:num>
  <w:num w:numId="29" w16cid:durableId="1074594717">
    <w:abstractNumId w:val="20"/>
  </w:num>
  <w:num w:numId="30" w16cid:durableId="1468352998">
    <w:abstractNumId w:val="45"/>
  </w:num>
  <w:num w:numId="31" w16cid:durableId="500123336">
    <w:abstractNumId w:val="15"/>
  </w:num>
  <w:num w:numId="32" w16cid:durableId="641469374">
    <w:abstractNumId w:val="42"/>
  </w:num>
  <w:num w:numId="33" w16cid:durableId="965550823">
    <w:abstractNumId w:val="0"/>
  </w:num>
  <w:num w:numId="34" w16cid:durableId="1327905343">
    <w:abstractNumId w:val="1"/>
  </w:num>
  <w:num w:numId="35" w16cid:durableId="1619603864">
    <w:abstractNumId w:val="2"/>
  </w:num>
  <w:num w:numId="36" w16cid:durableId="230121159">
    <w:abstractNumId w:val="3"/>
  </w:num>
  <w:num w:numId="37" w16cid:durableId="932856030">
    <w:abstractNumId w:val="4"/>
  </w:num>
  <w:num w:numId="38" w16cid:durableId="478692471">
    <w:abstractNumId w:val="5"/>
  </w:num>
  <w:num w:numId="39" w16cid:durableId="2064714557">
    <w:abstractNumId w:val="6"/>
  </w:num>
  <w:num w:numId="40" w16cid:durableId="875779134">
    <w:abstractNumId w:val="37"/>
  </w:num>
  <w:num w:numId="41" w16cid:durableId="986938391">
    <w:abstractNumId w:val="31"/>
  </w:num>
  <w:num w:numId="42" w16cid:durableId="1775974355">
    <w:abstractNumId w:val="18"/>
  </w:num>
  <w:num w:numId="43" w16cid:durableId="1365639322">
    <w:abstractNumId w:val="17"/>
  </w:num>
  <w:num w:numId="44" w16cid:durableId="810559012">
    <w:abstractNumId w:val="40"/>
  </w:num>
  <w:num w:numId="45" w16cid:durableId="1836140451">
    <w:abstractNumId w:val="11"/>
  </w:num>
  <w:num w:numId="46" w16cid:durableId="2099252474">
    <w:abstractNumId w:val="46"/>
  </w:num>
  <w:num w:numId="47" w16cid:durableId="70865154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15B89"/>
    <w:rsid w:val="00017DA6"/>
    <w:rsid w:val="00020727"/>
    <w:rsid w:val="00021C6B"/>
    <w:rsid w:val="0002295E"/>
    <w:rsid w:val="00022E29"/>
    <w:rsid w:val="00026778"/>
    <w:rsid w:val="000308D4"/>
    <w:rsid w:val="00030D18"/>
    <w:rsid w:val="00030EDB"/>
    <w:rsid w:val="0003682F"/>
    <w:rsid w:val="0004529B"/>
    <w:rsid w:val="00050078"/>
    <w:rsid w:val="00052547"/>
    <w:rsid w:val="00053901"/>
    <w:rsid w:val="00054ED7"/>
    <w:rsid w:val="00056A4D"/>
    <w:rsid w:val="000578D1"/>
    <w:rsid w:val="00062889"/>
    <w:rsid w:val="00062CEF"/>
    <w:rsid w:val="0006302B"/>
    <w:rsid w:val="00064DA5"/>
    <w:rsid w:val="00070EA4"/>
    <w:rsid w:val="000730BB"/>
    <w:rsid w:val="00080EE0"/>
    <w:rsid w:val="000818D5"/>
    <w:rsid w:val="0008544C"/>
    <w:rsid w:val="00085E25"/>
    <w:rsid w:val="0008693D"/>
    <w:rsid w:val="000946C7"/>
    <w:rsid w:val="000964D1"/>
    <w:rsid w:val="000971DB"/>
    <w:rsid w:val="000A1E50"/>
    <w:rsid w:val="000A26D7"/>
    <w:rsid w:val="000A4C3F"/>
    <w:rsid w:val="000A5272"/>
    <w:rsid w:val="000B22B1"/>
    <w:rsid w:val="000B2455"/>
    <w:rsid w:val="000B2FB6"/>
    <w:rsid w:val="000C091F"/>
    <w:rsid w:val="000C1577"/>
    <w:rsid w:val="000C1D16"/>
    <w:rsid w:val="000C4554"/>
    <w:rsid w:val="000C6D7A"/>
    <w:rsid w:val="000D0136"/>
    <w:rsid w:val="000D6831"/>
    <w:rsid w:val="000E06D3"/>
    <w:rsid w:val="000E07B1"/>
    <w:rsid w:val="000E5109"/>
    <w:rsid w:val="000E5543"/>
    <w:rsid w:val="000E5FB9"/>
    <w:rsid w:val="000E6633"/>
    <w:rsid w:val="000F2233"/>
    <w:rsid w:val="000F6685"/>
    <w:rsid w:val="0010149E"/>
    <w:rsid w:val="00101B95"/>
    <w:rsid w:val="00101D88"/>
    <w:rsid w:val="00101EF9"/>
    <w:rsid w:val="001021EE"/>
    <w:rsid w:val="00103EC1"/>
    <w:rsid w:val="00104CF1"/>
    <w:rsid w:val="001059AA"/>
    <w:rsid w:val="00112AFB"/>
    <w:rsid w:val="00114724"/>
    <w:rsid w:val="00115CA9"/>
    <w:rsid w:val="00121456"/>
    <w:rsid w:val="0012299C"/>
    <w:rsid w:val="00125E7B"/>
    <w:rsid w:val="001265F7"/>
    <w:rsid w:val="0012664E"/>
    <w:rsid w:val="001312A9"/>
    <w:rsid w:val="0013492F"/>
    <w:rsid w:val="00135B99"/>
    <w:rsid w:val="0013705E"/>
    <w:rsid w:val="0014059B"/>
    <w:rsid w:val="001406EC"/>
    <w:rsid w:val="00142433"/>
    <w:rsid w:val="001438AE"/>
    <w:rsid w:val="00144EA8"/>
    <w:rsid w:val="001509D1"/>
    <w:rsid w:val="00150A0D"/>
    <w:rsid w:val="001518B7"/>
    <w:rsid w:val="00151F35"/>
    <w:rsid w:val="00155668"/>
    <w:rsid w:val="0016046F"/>
    <w:rsid w:val="00161F55"/>
    <w:rsid w:val="00163683"/>
    <w:rsid w:val="001709B4"/>
    <w:rsid w:val="001721F5"/>
    <w:rsid w:val="00173C84"/>
    <w:rsid w:val="0017465D"/>
    <w:rsid w:val="001852E0"/>
    <w:rsid w:val="00194AFD"/>
    <w:rsid w:val="00194BAE"/>
    <w:rsid w:val="001A1A31"/>
    <w:rsid w:val="001A1DB1"/>
    <w:rsid w:val="001A21CD"/>
    <w:rsid w:val="001A28FF"/>
    <w:rsid w:val="001A293D"/>
    <w:rsid w:val="001A7F86"/>
    <w:rsid w:val="001B1860"/>
    <w:rsid w:val="001B2050"/>
    <w:rsid w:val="001B288A"/>
    <w:rsid w:val="001B487B"/>
    <w:rsid w:val="001C6E9B"/>
    <w:rsid w:val="001D6C62"/>
    <w:rsid w:val="001D6F4F"/>
    <w:rsid w:val="001E0765"/>
    <w:rsid w:val="001E243E"/>
    <w:rsid w:val="001E6710"/>
    <w:rsid w:val="001F0515"/>
    <w:rsid w:val="001F450A"/>
    <w:rsid w:val="001F4AE5"/>
    <w:rsid w:val="001F6155"/>
    <w:rsid w:val="002003EF"/>
    <w:rsid w:val="00201A36"/>
    <w:rsid w:val="00201A93"/>
    <w:rsid w:val="00202FC5"/>
    <w:rsid w:val="00203EFD"/>
    <w:rsid w:val="002040D5"/>
    <w:rsid w:val="002043CE"/>
    <w:rsid w:val="00204913"/>
    <w:rsid w:val="00205098"/>
    <w:rsid w:val="0020612E"/>
    <w:rsid w:val="00206283"/>
    <w:rsid w:val="0020751F"/>
    <w:rsid w:val="0021183A"/>
    <w:rsid w:val="0021216F"/>
    <w:rsid w:val="002129F5"/>
    <w:rsid w:val="0021378B"/>
    <w:rsid w:val="00214E7C"/>
    <w:rsid w:val="00216E9F"/>
    <w:rsid w:val="00226A40"/>
    <w:rsid w:val="00231E68"/>
    <w:rsid w:val="00232BFD"/>
    <w:rsid w:val="00232EA0"/>
    <w:rsid w:val="002332DE"/>
    <w:rsid w:val="00235638"/>
    <w:rsid w:val="00242E76"/>
    <w:rsid w:val="002438C1"/>
    <w:rsid w:val="00244901"/>
    <w:rsid w:val="002472C8"/>
    <w:rsid w:val="00254146"/>
    <w:rsid w:val="00255485"/>
    <w:rsid w:val="00264079"/>
    <w:rsid w:val="00265025"/>
    <w:rsid w:val="00265336"/>
    <w:rsid w:val="00267036"/>
    <w:rsid w:val="00280528"/>
    <w:rsid w:val="00281CA0"/>
    <w:rsid w:val="00283B34"/>
    <w:rsid w:val="00287CFF"/>
    <w:rsid w:val="00287E6E"/>
    <w:rsid w:val="0029105B"/>
    <w:rsid w:val="002914E5"/>
    <w:rsid w:val="00295C98"/>
    <w:rsid w:val="0029767F"/>
    <w:rsid w:val="002A230A"/>
    <w:rsid w:val="002A3034"/>
    <w:rsid w:val="002A44E9"/>
    <w:rsid w:val="002A51AF"/>
    <w:rsid w:val="002A53F8"/>
    <w:rsid w:val="002A6A3F"/>
    <w:rsid w:val="002B0A35"/>
    <w:rsid w:val="002B28FB"/>
    <w:rsid w:val="002B43CA"/>
    <w:rsid w:val="002B4437"/>
    <w:rsid w:val="002B69B1"/>
    <w:rsid w:val="002C050E"/>
    <w:rsid w:val="002C0F36"/>
    <w:rsid w:val="002C1AF0"/>
    <w:rsid w:val="002C413A"/>
    <w:rsid w:val="002C4D4E"/>
    <w:rsid w:val="002C7527"/>
    <w:rsid w:val="002D057C"/>
    <w:rsid w:val="002D26D1"/>
    <w:rsid w:val="002D49B0"/>
    <w:rsid w:val="002D6A2A"/>
    <w:rsid w:val="002D6BF0"/>
    <w:rsid w:val="002E1F21"/>
    <w:rsid w:val="002E3F58"/>
    <w:rsid w:val="002E48DF"/>
    <w:rsid w:val="002E6C6B"/>
    <w:rsid w:val="002F16A9"/>
    <w:rsid w:val="002F2C25"/>
    <w:rsid w:val="002F62D1"/>
    <w:rsid w:val="003047AA"/>
    <w:rsid w:val="003059AB"/>
    <w:rsid w:val="00307191"/>
    <w:rsid w:val="00313396"/>
    <w:rsid w:val="003155D7"/>
    <w:rsid w:val="00316515"/>
    <w:rsid w:val="00321D5E"/>
    <w:rsid w:val="00322298"/>
    <w:rsid w:val="00323F5E"/>
    <w:rsid w:val="00333325"/>
    <w:rsid w:val="003348C6"/>
    <w:rsid w:val="00334F20"/>
    <w:rsid w:val="00335D42"/>
    <w:rsid w:val="0034038C"/>
    <w:rsid w:val="00342015"/>
    <w:rsid w:val="00347950"/>
    <w:rsid w:val="003548B1"/>
    <w:rsid w:val="00355C53"/>
    <w:rsid w:val="00360697"/>
    <w:rsid w:val="00362280"/>
    <w:rsid w:val="00363165"/>
    <w:rsid w:val="003678C9"/>
    <w:rsid w:val="00370C64"/>
    <w:rsid w:val="00371BE5"/>
    <w:rsid w:val="00375DC6"/>
    <w:rsid w:val="003769F5"/>
    <w:rsid w:val="003845AA"/>
    <w:rsid w:val="003851AB"/>
    <w:rsid w:val="00385391"/>
    <w:rsid w:val="00385D7D"/>
    <w:rsid w:val="00385FBC"/>
    <w:rsid w:val="0038702F"/>
    <w:rsid w:val="00387CE1"/>
    <w:rsid w:val="00391A53"/>
    <w:rsid w:val="0039372F"/>
    <w:rsid w:val="003A0B30"/>
    <w:rsid w:val="003A0C81"/>
    <w:rsid w:val="003A14B0"/>
    <w:rsid w:val="003A20FB"/>
    <w:rsid w:val="003A25A1"/>
    <w:rsid w:val="003A3574"/>
    <w:rsid w:val="003A5BC8"/>
    <w:rsid w:val="003B080F"/>
    <w:rsid w:val="003B191B"/>
    <w:rsid w:val="003B6C23"/>
    <w:rsid w:val="003C07ED"/>
    <w:rsid w:val="003C2AFF"/>
    <w:rsid w:val="003C415E"/>
    <w:rsid w:val="003C432D"/>
    <w:rsid w:val="003D2019"/>
    <w:rsid w:val="003D2F89"/>
    <w:rsid w:val="003E22E9"/>
    <w:rsid w:val="003E2FA7"/>
    <w:rsid w:val="003E6BDA"/>
    <w:rsid w:val="003F1D67"/>
    <w:rsid w:val="003F37AE"/>
    <w:rsid w:val="003F46D7"/>
    <w:rsid w:val="003F5A16"/>
    <w:rsid w:val="003F7854"/>
    <w:rsid w:val="00406F88"/>
    <w:rsid w:val="00410882"/>
    <w:rsid w:val="00412C28"/>
    <w:rsid w:val="00412E0C"/>
    <w:rsid w:val="00413603"/>
    <w:rsid w:val="00413E2B"/>
    <w:rsid w:val="00416EA1"/>
    <w:rsid w:val="00417BE7"/>
    <w:rsid w:val="0042184A"/>
    <w:rsid w:val="00422CE5"/>
    <w:rsid w:val="00423386"/>
    <w:rsid w:val="004247F2"/>
    <w:rsid w:val="00425F53"/>
    <w:rsid w:val="00430CC4"/>
    <w:rsid w:val="00431A32"/>
    <w:rsid w:val="00432B66"/>
    <w:rsid w:val="004336FB"/>
    <w:rsid w:val="00440D4B"/>
    <w:rsid w:val="0044117D"/>
    <w:rsid w:val="0044361B"/>
    <w:rsid w:val="00443ADE"/>
    <w:rsid w:val="0045149D"/>
    <w:rsid w:val="00452A4C"/>
    <w:rsid w:val="00454072"/>
    <w:rsid w:val="00460F1A"/>
    <w:rsid w:val="00461E12"/>
    <w:rsid w:val="00463341"/>
    <w:rsid w:val="004637B8"/>
    <w:rsid w:val="004649AC"/>
    <w:rsid w:val="00465DD9"/>
    <w:rsid w:val="00467402"/>
    <w:rsid w:val="00475569"/>
    <w:rsid w:val="00475A8E"/>
    <w:rsid w:val="00477FE4"/>
    <w:rsid w:val="0048191C"/>
    <w:rsid w:val="00482966"/>
    <w:rsid w:val="004854D5"/>
    <w:rsid w:val="00487758"/>
    <w:rsid w:val="0049074E"/>
    <w:rsid w:val="0049313B"/>
    <w:rsid w:val="004966F5"/>
    <w:rsid w:val="004A25A0"/>
    <w:rsid w:val="004A3F29"/>
    <w:rsid w:val="004B7CB3"/>
    <w:rsid w:val="004C6552"/>
    <w:rsid w:val="004C6A1E"/>
    <w:rsid w:val="004D3845"/>
    <w:rsid w:val="004E581A"/>
    <w:rsid w:val="004F0167"/>
    <w:rsid w:val="004F3458"/>
    <w:rsid w:val="00500DA0"/>
    <w:rsid w:val="00501589"/>
    <w:rsid w:val="005069D9"/>
    <w:rsid w:val="0050729D"/>
    <w:rsid w:val="00510313"/>
    <w:rsid w:val="00511D7F"/>
    <w:rsid w:val="00512584"/>
    <w:rsid w:val="005128FB"/>
    <w:rsid w:val="0051406C"/>
    <w:rsid w:val="00514611"/>
    <w:rsid w:val="00515243"/>
    <w:rsid w:val="005159F7"/>
    <w:rsid w:val="0051651C"/>
    <w:rsid w:val="00522AFE"/>
    <w:rsid w:val="0052582F"/>
    <w:rsid w:val="005332C1"/>
    <w:rsid w:val="00533995"/>
    <w:rsid w:val="005362E5"/>
    <w:rsid w:val="00536F8E"/>
    <w:rsid w:val="0054002F"/>
    <w:rsid w:val="00540198"/>
    <w:rsid w:val="005476EE"/>
    <w:rsid w:val="00547AC7"/>
    <w:rsid w:val="005514EA"/>
    <w:rsid w:val="00551B4C"/>
    <w:rsid w:val="00553527"/>
    <w:rsid w:val="0055431B"/>
    <w:rsid w:val="005560EF"/>
    <w:rsid w:val="005601CA"/>
    <w:rsid w:val="00563A8C"/>
    <w:rsid w:val="00565C9E"/>
    <w:rsid w:val="0057074A"/>
    <w:rsid w:val="00570E9B"/>
    <w:rsid w:val="005720E9"/>
    <w:rsid w:val="00582C4D"/>
    <w:rsid w:val="00586F60"/>
    <w:rsid w:val="00587548"/>
    <w:rsid w:val="00587BF3"/>
    <w:rsid w:val="005915B3"/>
    <w:rsid w:val="00595099"/>
    <w:rsid w:val="00597F56"/>
    <w:rsid w:val="005A04DF"/>
    <w:rsid w:val="005A0616"/>
    <w:rsid w:val="005A1315"/>
    <w:rsid w:val="005A27A5"/>
    <w:rsid w:val="005A2F73"/>
    <w:rsid w:val="005A399A"/>
    <w:rsid w:val="005A60EF"/>
    <w:rsid w:val="005A7151"/>
    <w:rsid w:val="005B0DB3"/>
    <w:rsid w:val="005B118D"/>
    <w:rsid w:val="005B6266"/>
    <w:rsid w:val="005B75C1"/>
    <w:rsid w:val="005C0C19"/>
    <w:rsid w:val="005D2332"/>
    <w:rsid w:val="005D3007"/>
    <w:rsid w:val="005D4790"/>
    <w:rsid w:val="005E0EAC"/>
    <w:rsid w:val="005E1D83"/>
    <w:rsid w:val="005E20AC"/>
    <w:rsid w:val="005E2259"/>
    <w:rsid w:val="005E230C"/>
    <w:rsid w:val="005E24B4"/>
    <w:rsid w:val="005E3197"/>
    <w:rsid w:val="005E425A"/>
    <w:rsid w:val="005E448E"/>
    <w:rsid w:val="005F49B3"/>
    <w:rsid w:val="005F653D"/>
    <w:rsid w:val="006036F8"/>
    <w:rsid w:val="00605316"/>
    <w:rsid w:val="0060540C"/>
    <w:rsid w:val="006077A9"/>
    <w:rsid w:val="00613E4D"/>
    <w:rsid w:val="00615A0C"/>
    <w:rsid w:val="006216B4"/>
    <w:rsid w:val="00621A7B"/>
    <w:rsid w:val="00625E08"/>
    <w:rsid w:val="00625F7D"/>
    <w:rsid w:val="00627444"/>
    <w:rsid w:val="00631898"/>
    <w:rsid w:val="00632975"/>
    <w:rsid w:val="006345B8"/>
    <w:rsid w:val="006354B9"/>
    <w:rsid w:val="00636C66"/>
    <w:rsid w:val="00640234"/>
    <w:rsid w:val="00640B78"/>
    <w:rsid w:val="006430C0"/>
    <w:rsid w:val="00644BB3"/>
    <w:rsid w:val="00646138"/>
    <w:rsid w:val="006470C1"/>
    <w:rsid w:val="00650745"/>
    <w:rsid w:val="0065081F"/>
    <w:rsid w:val="00651A6B"/>
    <w:rsid w:val="00651B9B"/>
    <w:rsid w:val="00653433"/>
    <w:rsid w:val="00655236"/>
    <w:rsid w:val="006606F1"/>
    <w:rsid w:val="006630FB"/>
    <w:rsid w:val="006641F8"/>
    <w:rsid w:val="006646F5"/>
    <w:rsid w:val="006649FF"/>
    <w:rsid w:val="00664C42"/>
    <w:rsid w:val="00667CA4"/>
    <w:rsid w:val="006710DC"/>
    <w:rsid w:val="00675035"/>
    <w:rsid w:val="006761B9"/>
    <w:rsid w:val="00676987"/>
    <w:rsid w:val="00677BC9"/>
    <w:rsid w:val="00683071"/>
    <w:rsid w:val="00686AFF"/>
    <w:rsid w:val="00687B48"/>
    <w:rsid w:val="0069222E"/>
    <w:rsid w:val="006922FB"/>
    <w:rsid w:val="00692FB9"/>
    <w:rsid w:val="00693F4D"/>
    <w:rsid w:val="00695533"/>
    <w:rsid w:val="00697852"/>
    <w:rsid w:val="006A1AA8"/>
    <w:rsid w:val="006A37E3"/>
    <w:rsid w:val="006A6DDB"/>
    <w:rsid w:val="006A770C"/>
    <w:rsid w:val="006B0014"/>
    <w:rsid w:val="006B3D1D"/>
    <w:rsid w:val="006B67ED"/>
    <w:rsid w:val="006C2637"/>
    <w:rsid w:val="006C705A"/>
    <w:rsid w:val="006C7355"/>
    <w:rsid w:val="006D0E72"/>
    <w:rsid w:val="006D1536"/>
    <w:rsid w:val="006D41C7"/>
    <w:rsid w:val="006D497E"/>
    <w:rsid w:val="006E4415"/>
    <w:rsid w:val="006E462C"/>
    <w:rsid w:val="006E4E2E"/>
    <w:rsid w:val="006E6927"/>
    <w:rsid w:val="006F0519"/>
    <w:rsid w:val="006F26C3"/>
    <w:rsid w:val="006F2787"/>
    <w:rsid w:val="006F40B5"/>
    <w:rsid w:val="006F4AB3"/>
    <w:rsid w:val="00703B85"/>
    <w:rsid w:val="00707C51"/>
    <w:rsid w:val="00710593"/>
    <w:rsid w:val="00712DE0"/>
    <w:rsid w:val="00713A5D"/>
    <w:rsid w:val="00715316"/>
    <w:rsid w:val="00720441"/>
    <w:rsid w:val="00720D15"/>
    <w:rsid w:val="00720FEF"/>
    <w:rsid w:val="0072221F"/>
    <w:rsid w:val="00722F9D"/>
    <w:rsid w:val="007240E6"/>
    <w:rsid w:val="00724431"/>
    <w:rsid w:val="00730C7C"/>
    <w:rsid w:val="00731048"/>
    <w:rsid w:val="00731AC1"/>
    <w:rsid w:val="0073212D"/>
    <w:rsid w:val="00733746"/>
    <w:rsid w:val="007345D6"/>
    <w:rsid w:val="00737291"/>
    <w:rsid w:val="00742336"/>
    <w:rsid w:val="00742BAE"/>
    <w:rsid w:val="00750647"/>
    <w:rsid w:val="00750CC1"/>
    <w:rsid w:val="0075181A"/>
    <w:rsid w:val="00753AD4"/>
    <w:rsid w:val="00755484"/>
    <w:rsid w:val="00760892"/>
    <w:rsid w:val="00762D04"/>
    <w:rsid w:val="00763002"/>
    <w:rsid w:val="007679D5"/>
    <w:rsid w:val="00771E0F"/>
    <w:rsid w:val="007728D2"/>
    <w:rsid w:val="00775752"/>
    <w:rsid w:val="00783F69"/>
    <w:rsid w:val="00785866"/>
    <w:rsid w:val="007875AE"/>
    <w:rsid w:val="0078777C"/>
    <w:rsid w:val="00794C02"/>
    <w:rsid w:val="00794EC6"/>
    <w:rsid w:val="00795018"/>
    <w:rsid w:val="007970E1"/>
    <w:rsid w:val="007A288E"/>
    <w:rsid w:val="007A3D8F"/>
    <w:rsid w:val="007A4B71"/>
    <w:rsid w:val="007A53BB"/>
    <w:rsid w:val="007A7E01"/>
    <w:rsid w:val="007A7EE1"/>
    <w:rsid w:val="007B1102"/>
    <w:rsid w:val="007B2C1E"/>
    <w:rsid w:val="007B46F6"/>
    <w:rsid w:val="007B4A87"/>
    <w:rsid w:val="007B63CD"/>
    <w:rsid w:val="007C350E"/>
    <w:rsid w:val="007C373C"/>
    <w:rsid w:val="007C6710"/>
    <w:rsid w:val="007C7D36"/>
    <w:rsid w:val="007D0CC0"/>
    <w:rsid w:val="007D17B5"/>
    <w:rsid w:val="007D24A3"/>
    <w:rsid w:val="007D7A23"/>
    <w:rsid w:val="007E0DF9"/>
    <w:rsid w:val="007E14BF"/>
    <w:rsid w:val="007E41CC"/>
    <w:rsid w:val="007E5318"/>
    <w:rsid w:val="007E67DF"/>
    <w:rsid w:val="007E7B98"/>
    <w:rsid w:val="007F0BBF"/>
    <w:rsid w:val="007F16B0"/>
    <w:rsid w:val="007F5C98"/>
    <w:rsid w:val="008028BF"/>
    <w:rsid w:val="0080634A"/>
    <w:rsid w:val="00806810"/>
    <w:rsid w:val="00806DFA"/>
    <w:rsid w:val="0081253A"/>
    <w:rsid w:val="00812728"/>
    <w:rsid w:val="0081417D"/>
    <w:rsid w:val="008152AF"/>
    <w:rsid w:val="008155A7"/>
    <w:rsid w:val="00821962"/>
    <w:rsid w:val="00822511"/>
    <w:rsid w:val="00822FE2"/>
    <w:rsid w:val="008266A5"/>
    <w:rsid w:val="0083211B"/>
    <w:rsid w:val="0083215B"/>
    <w:rsid w:val="008322ED"/>
    <w:rsid w:val="0083710F"/>
    <w:rsid w:val="00837200"/>
    <w:rsid w:val="00840547"/>
    <w:rsid w:val="00841A9D"/>
    <w:rsid w:val="00844310"/>
    <w:rsid w:val="008465D6"/>
    <w:rsid w:val="00850AB2"/>
    <w:rsid w:val="00851B33"/>
    <w:rsid w:val="00854018"/>
    <w:rsid w:val="00855A5F"/>
    <w:rsid w:val="00860899"/>
    <w:rsid w:val="00866025"/>
    <w:rsid w:val="00877D1D"/>
    <w:rsid w:val="00881E90"/>
    <w:rsid w:val="0088233C"/>
    <w:rsid w:val="0088751C"/>
    <w:rsid w:val="00892B4C"/>
    <w:rsid w:val="00893789"/>
    <w:rsid w:val="008A1B5B"/>
    <w:rsid w:val="008A3877"/>
    <w:rsid w:val="008B1B71"/>
    <w:rsid w:val="008B2182"/>
    <w:rsid w:val="008B5B30"/>
    <w:rsid w:val="008C09CC"/>
    <w:rsid w:val="008C18AE"/>
    <w:rsid w:val="008C3603"/>
    <w:rsid w:val="008C45A5"/>
    <w:rsid w:val="008D2D6D"/>
    <w:rsid w:val="008D34A8"/>
    <w:rsid w:val="008D4FD5"/>
    <w:rsid w:val="008D6FBA"/>
    <w:rsid w:val="008E4705"/>
    <w:rsid w:val="008E5BBF"/>
    <w:rsid w:val="008E600E"/>
    <w:rsid w:val="008E7D19"/>
    <w:rsid w:val="008F1E80"/>
    <w:rsid w:val="008F2EA2"/>
    <w:rsid w:val="009007B6"/>
    <w:rsid w:val="00901159"/>
    <w:rsid w:val="009026AA"/>
    <w:rsid w:val="00911000"/>
    <w:rsid w:val="00911F9D"/>
    <w:rsid w:val="00913D31"/>
    <w:rsid w:val="0091540F"/>
    <w:rsid w:val="009155B3"/>
    <w:rsid w:val="00916812"/>
    <w:rsid w:val="009227A6"/>
    <w:rsid w:val="00923678"/>
    <w:rsid w:val="0092454D"/>
    <w:rsid w:val="00927420"/>
    <w:rsid w:val="009301AD"/>
    <w:rsid w:val="009311B0"/>
    <w:rsid w:val="0093492C"/>
    <w:rsid w:val="0093762E"/>
    <w:rsid w:val="00940B57"/>
    <w:rsid w:val="00940EAA"/>
    <w:rsid w:val="00941562"/>
    <w:rsid w:val="00944BDE"/>
    <w:rsid w:val="0094618C"/>
    <w:rsid w:val="0095576C"/>
    <w:rsid w:val="0095667D"/>
    <w:rsid w:val="00971D2F"/>
    <w:rsid w:val="009732B6"/>
    <w:rsid w:val="00973B55"/>
    <w:rsid w:val="00974554"/>
    <w:rsid w:val="00975B60"/>
    <w:rsid w:val="009764E7"/>
    <w:rsid w:val="00976D15"/>
    <w:rsid w:val="0097752A"/>
    <w:rsid w:val="00977E1A"/>
    <w:rsid w:val="00977E96"/>
    <w:rsid w:val="009838D5"/>
    <w:rsid w:val="00985A7B"/>
    <w:rsid w:val="00987290"/>
    <w:rsid w:val="009950C9"/>
    <w:rsid w:val="00995B45"/>
    <w:rsid w:val="0099642A"/>
    <w:rsid w:val="009A269B"/>
    <w:rsid w:val="009A33C1"/>
    <w:rsid w:val="009A4C72"/>
    <w:rsid w:val="009A587F"/>
    <w:rsid w:val="009A79F1"/>
    <w:rsid w:val="009B099B"/>
    <w:rsid w:val="009B1479"/>
    <w:rsid w:val="009B2BC9"/>
    <w:rsid w:val="009B36AA"/>
    <w:rsid w:val="009B3B8D"/>
    <w:rsid w:val="009B4C31"/>
    <w:rsid w:val="009B5813"/>
    <w:rsid w:val="009B6C5B"/>
    <w:rsid w:val="009B7FD4"/>
    <w:rsid w:val="009C0F4B"/>
    <w:rsid w:val="009C7619"/>
    <w:rsid w:val="009C7624"/>
    <w:rsid w:val="009D3E41"/>
    <w:rsid w:val="009D511B"/>
    <w:rsid w:val="009D57DB"/>
    <w:rsid w:val="009D6196"/>
    <w:rsid w:val="009D6D5D"/>
    <w:rsid w:val="009D7CB5"/>
    <w:rsid w:val="009E1EF1"/>
    <w:rsid w:val="009E39F0"/>
    <w:rsid w:val="009E524B"/>
    <w:rsid w:val="009F22F0"/>
    <w:rsid w:val="009F2388"/>
    <w:rsid w:val="009F2AFC"/>
    <w:rsid w:val="009F43A4"/>
    <w:rsid w:val="009F5E83"/>
    <w:rsid w:val="00A01777"/>
    <w:rsid w:val="00A03374"/>
    <w:rsid w:val="00A06E43"/>
    <w:rsid w:val="00A07432"/>
    <w:rsid w:val="00A11541"/>
    <w:rsid w:val="00A12932"/>
    <w:rsid w:val="00A13793"/>
    <w:rsid w:val="00A156AE"/>
    <w:rsid w:val="00A157D8"/>
    <w:rsid w:val="00A15E04"/>
    <w:rsid w:val="00A165EA"/>
    <w:rsid w:val="00A21931"/>
    <w:rsid w:val="00A24959"/>
    <w:rsid w:val="00A24B93"/>
    <w:rsid w:val="00A32ACC"/>
    <w:rsid w:val="00A337E6"/>
    <w:rsid w:val="00A3600A"/>
    <w:rsid w:val="00A36582"/>
    <w:rsid w:val="00A43F9C"/>
    <w:rsid w:val="00A45026"/>
    <w:rsid w:val="00A4634B"/>
    <w:rsid w:val="00A47383"/>
    <w:rsid w:val="00A54C36"/>
    <w:rsid w:val="00A5634A"/>
    <w:rsid w:val="00A56BC1"/>
    <w:rsid w:val="00A600CF"/>
    <w:rsid w:val="00A62353"/>
    <w:rsid w:val="00A62D6D"/>
    <w:rsid w:val="00A63F51"/>
    <w:rsid w:val="00A67F90"/>
    <w:rsid w:val="00A71CFB"/>
    <w:rsid w:val="00A720C7"/>
    <w:rsid w:val="00A74953"/>
    <w:rsid w:val="00A753AC"/>
    <w:rsid w:val="00A75EF4"/>
    <w:rsid w:val="00A82FCA"/>
    <w:rsid w:val="00A86E50"/>
    <w:rsid w:val="00A9010C"/>
    <w:rsid w:val="00A901C5"/>
    <w:rsid w:val="00AA2168"/>
    <w:rsid w:val="00AA47AD"/>
    <w:rsid w:val="00AA490E"/>
    <w:rsid w:val="00AA61ED"/>
    <w:rsid w:val="00AA663B"/>
    <w:rsid w:val="00AA6739"/>
    <w:rsid w:val="00AA71CF"/>
    <w:rsid w:val="00AB1510"/>
    <w:rsid w:val="00AB2DE7"/>
    <w:rsid w:val="00AB483B"/>
    <w:rsid w:val="00AB4CA7"/>
    <w:rsid w:val="00AB636E"/>
    <w:rsid w:val="00AB6798"/>
    <w:rsid w:val="00AB7BCA"/>
    <w:rsid w:val="00AC64C6"/>
    <w:rsid w:val="00AC6F4D"/>
    <w:rsid w:val="00AD055C"/>
    <w:rsid w:val="00AD1B83"/>
    <w:rsid w:val="00AD3582"/>
    <w:rsid w:val="00AD49F8"/>
    <w:rsid w:val="00AD6493"/>
    <w:rsid w:val="00AD66DC"/>
    <w:rsid w:val="00AE1E5D"/>
    <w:rsid w:val="00AE2A7B"/>
    <w:rsid w:val="00AE3227"/>
    <w:rsid w:val="00AE4E9C"/>
    <w:rsid w:val="00AE641F"/>
    <w:rsid w:val="00AE6978"/>
    <w:rsid w:val="00AF1688"/>
    <w:rsid w:val="00AF3194"/>
    <w:rsid w:val="00AF5E2A"/>
    <w:rsid w:val="00AF7CB8"/>
    <w:rsid w:val="00B05B83"/>
    <w:rsid w:val="00B07BB4"/>
    <w:rsid w:val="00B07DBA"/>
    <w:rsid w:val="00B11DEB"/>
    <w:rsid w:val="00B120C9"/>
    <w:rsid w:val="00B15FEE"/>
    <w:rsid w:val="00B20170"/>
    <w:rsid w:val="00B20AE8"/>
    <w:rsid w:val="00B21489"/>
    <w:rsid w:val="00B22495"/>
    <w:rsid w:val="00B23E3E"/>
    <w:rsid w:val="00B244B7"/>
    <w:rsid w:val="00B253EC"/>
    <w:rsid w:val="00B3097A"/>
    <w:rsid w:val="00B3106B"/>
    <w:rsid w:val="00B3270A"/>
    <w:rsid w:val="00B404D0"/>
    <w:rsid w:val="00B44F10"/>
    <w:rsid w:val="00B461C4"/>
    <w:rsid w:val="00B46799"/>
    <w:rsid w:val="00B50E11"/>
    <w:rsid w:val="00B51537"/>
    <w:rsid w:val="00B61B06"/>
    <w:rsid w:val="00B623AC"/>
    <w:rsid w:val="00B64D36"/>
    <w:rsid w:val="00B70181"/>
    <w:rsid w:val="00B77E1A"/>
    <w:rsid w:val="00B821F8"/>
    <w:rsid w:val="00B8347D"/>
    <w:rsid w:val="00B848BD"/>
    <w:rsid w:val="00B858C7"/>
    <w:rsid w:val="00B862D2"/>
    <w:rsid w:val="00B908DF"/>
    <w:rsid w:val="00B90C06"/>
    <w:rsid w:val="00B92A41"/>
    <w:rsid w:val="00B9551D"/>
    <w:rsid w:val="00B95693"/>
    <w:rsid w:val="00B95E84"/>
    <w:rsid w:val="00B96F23"/>
    <w:rsid w:val="00B97B24"/>
    <w:rsid w:val="00BA1F62"/>
    <w:rsid w:val="00BA24BE"/>
    <w:rsid w:val="00BA3641"/>
    <w:rsid w:val="00BA7C44"/>
    <w:rsid w:val="00BB034B"/>
    <w:rsid w:val="00BB0359"/>
    <w:rsid w:val="00BB3F9A"/>
    <w:rsid w:val="00BB5A4E"/>
    <w:rsid w:val="00BB70EE"/>
    <w:rsid w:val="00BB7E89"/>
    <w:rsid w:val="00BD08AC"/>
    <w:rsid w:val="00BD2454"/>
    <w:rsid w:val="00BE0CDC"/>
    <w:rsid w:val="00BF09B4"/>
    <w:rsid w:val="00BF0FD3"/>
    <w:rsid w:val="00C033AA"/>
    <w:rsid w:val="00C04C43"/>
    <w:rsid w:val="00C10765"/>
    <w:rsid w:val="00C11D38"/>
    <w:rsid w:val="00C222E8"/>
    <w:rsid w:val="00C2403D"/>
    <w:rsid w:val="00C27C6A"/>
    <w:rsid w:val="00C32169"/>
    <w:rsid w:val="00C33AAD"/>
    <w:rsid w:val="00C36433"/>
    <w:rsid w:val="00C4185B"/>
    <w:rsid w:val="00C41BE9"/>
    <w:rsid w:val="00C41D7A"/>
    <w:rsid w:val="00C4489C"/>
    <w:rsid w:val="00C45291"/>
    <w:rsid w:val="00C4563F"/>
    <w:rsid w:val="00C519B2"/>
    <w:rsid w:val="00C52737"/>
    <w:rsid w:val="00C53B19"/>
    <w:rsid w:val="00C545FB"/>
    <w:rsid w:val="00C546AC"/>
    <w:rsid w:val="00C56576"/>
    <w:rsid w:val="00C5727B"/>
    <w:rsid w:val="00C63FFA"/>
    <w:rsid w:val="00C64B6A"/>
    <w:rsid w:val="00C72A6C"/>
    <w:rsid w:val="00C7361A"/>
    <w:rsid w:val="00C743BF"/>
    <w:rsid w:val="00C7460D"/>
    <w:rsid w:val="00C754FE"/>
    <w:rsid w:val="00C77176"/>
    <w:rsid w:val="00C77288"/>
    <w:rsid w:val="00C8181D"/>
    <w:rsid w:val="00C8423C"/>
    <w:rsid w:val="00C84C57"/>
    <w:rsid w:val="00C875BC"/>
    <w:rsid w:val="00C9262D"/>
    <w:rsid w:val="00C95365"/>
    <w:rsid w:val="00CA6C2A"/>
    <w:rsid w:val="00CB0D22"/>
    <w:rsid w:val="00CB2381"/>
    <w:rsid w:val="00CB2439"/>
    <w:rsid w:val="00CB6F8A"/>
    <w:rsid w:val="00CC36D5"/>
    <w:rsid w:val="00CC3AB3"/>
    <w:rsid w:val="00CC6FE8"/>
    <w:rsid w:val="00CC7E94"/>
    <w:rsid w:val="00CD06E7"/>
    <w:rsid w:val="00CD1BDD"/>
    <w:rsid w:val="00CD42B8"/>
    <w:rsid w:val="00CE01EB"/>
    <w:rsid w:val="00CE09E5"/>
    <w:rsid w:val="00CE0CC7"/>
    <w:rsid w:val="00CE30E0"/>
    <w:rsid w:val="00CE3BED"/>
    <w:rsid w:val="00CE6B2C"/>
    <w:rsid w:val="00CE6C82"/>
    <w:rsid w:val="00CE729C"/>
    <w:rsid w:val="00CF05BE"/>
    <w:rsid w:val="00CF0FC1"/>
    <w:rsid w:val="00CF4ECF"/>
    <w:rsid w:val="00CF7D86"/>
    <w:rsid w:val="00CF7D99"/>
    <w:rsid w:val="00D00B2E"/>
    <w:rsid w:val="00D026E5"/>
    <w:rsid w:val="00D05AF6"/>
    <w:rsid w:val="00D0642F"/>
    <w:rsid w:val="00D1147D"/>
    <w:rsid w:val="00D12AB6"/>
    <w:rsid w:val="00D15571"/>
    <w:rsid w:val="00D16320"/>
    <w:rsid w:val="00D2145B"/>
    <w:rsid w:val="00D23AB6"/>
    <w:rsid w:val="00D23E17"/>
    <w:rsid w:val="00D245DF"/>
    <w:rsid w:val="00D2698D"/>
    <w:rsid w:val="00D31928"/>
    <w:rsid w:val="00D32AFA"/>
    <w:rsid w:val="00D33622"/>
    <w:rsid w:val="00D344C1"/>
    <w:rsid w:val="00D3540F"/>
    <w:rsid w:val="00D42B06"/>
    <w:rsid w:val="00D523A1"/>
    <w:rsid w:val="00D526DF"/>
    <w:rsid w:val="00D5738B"/>
    <w:rsid w:val="00D573D7"/>
    <w:rsid w:val="00D61362"/>
    <w:rsid w:val="00D658AE"/>
    <w:rsid w:val="00D66475"/>
    <w:rsid w:val="00D75367"/>
    <w:rsid w:val="00D7672A"/>
    <w:rsid w:val="00D80134"/>
    <w:rsid w:val="00D82393"/>
    <w:rsid w:val="00D83691"/>
    <w:rsid w:val="00D84552"/>
    <w:rsid w:val="00D849BA"/>
    <w:rsid w:val="00D90350"/>
    <w:rsid w:val="00D91BA3"/>
    <w:rsid w:val="00D93492"/>
    <w:rsid w:val="00DA44A9"/>
    <w:rsid w:val="00DA4FA4"/>
    <w:rsid w:val="00DB19FF"/>
    <w:rsid w:val="00DB2EE8"/>
    <w:rsid w:val="00DB4E3F"/>
    <w:rsid w:val="00DB5A55"/>
    <w:rsid w:val="00DC04BA"/>
    <w:rsid w:val="00DC0738"/>
    <w:rsid w:val="00DC1121"/>
    <w:rsid w:val="00DC30C7"/>
    <w:rsid w:val="00DC36D4"/>
    <w:rsid w:val="00DC3CA4"/>
    <w:rsid w:val="00DD0D2F"/>
    <w:rsid w:val="00DD2F47"/>
    <w:rsid w:val="00DD4D3D"/>
    <w:rsid w:val="00DE0282"/>
    <w:rsid w:val="00DE1587"/>
    <w:rsid w:val="00DE39D7"/>
    <w:rsid w:val="00DE5D56"/>
    <w:rsid w:val="00DF0484"/>
    <w:rsid w:val="00DF0D64"/>
    <w:rsid w:val="00DF1032"/>
    <w:rsid w:val="00DF1F09"/>
    <w:rsid w:val="00DF26BE"/>
    <w:rsid w:val="00DF2A1B"/>
    <w:rsid w:val="00DF4D83"/>
    <w:rsid w:val="00DF5B2C"/>
    <w:rsid w:val="00E00909"/>
    <w:rsid w:val="00E015EA"/>
    <w:rsid w:val="00E01835"/>
    <w:rsid w:val="00E02EAF"/>
    <w:rsid w:val="00E03204"/>
    <w:rsid w:val="00E03B46"/>
    <w:rsid w:val="00E04028"/>
    <w:rsid w:val="00E067A2"/>
    <w:rsid w:val="00E077DF"/>
    <w:rsid w:val="00E07A72"/>
    <w:rsid w:val="00E156DD"/>
    <w:rsid w:val="00E15BCC"/>
    <w:rsid w:val="00E168BD"/>
    <w:rsid w:val="00E221EE"/>
    <w:rsid w:val="00E2708C"/>
    <w:rsid w:val="00E27B95"/>
    <w:rsid w:val="00E3052B"/>
    <w:rsid w:val="00E31629"/>
    <w:rsid w:val="00E32813"/>
    <w:rsid w:val="00E4165C"/>
    <w:rsid w:val="00E43F8E"/>
    <w:rsid w:val="00E45186"/>
    <w:rsid w:val="00E500B7"/>
    <w:rsid w:val="00E5019B"/>
    <w:rsid w:val="00E50554"/>
    <w:rsid w:val="00E507F0"/>
    <w:rsid w:val="00E51144"/>
    <w:rsid w:val="00E55848"/>
    <w:rsid w:val="00E57207"/>
    <w:rsid w:val="00E635C4"/>
    <w:rsid w:val="00E63F2E"/>
    <w:rsid w:val="00E65FD4"/>
    <w:rsid w:val="00E7210A"/>
    <w:rsid w:val="00E72A79"/>
    <w:rsid w:val="00E76BDB"/>
    <w:rsid w:val="00E802B6"/>
    <w:rsid w:val="00E821CC"/>
    <w:rsid w:val="00E82E00"/>
    <w:rsid w:val="00E8339C"/>
    <w:rsid w:val="00E8500B"/>
    <w:rsid w:val="00E8695C"/>
    <w:rsid w:val="00E86AD4"/>
    <w:rsid w:val="00E904E4"/>
    <w:rsid w:val="00E9223E"/>
    <w:rsid w:val="00E932B5"/>
    <w:rsid w:val="00E9390C"/>
    <w:rsid w:val="00E94C86"/>
    <w:rsid w:val="00E95904"/>
    <w:rsid w:val="00E972D3"/>
    <w:rsid w:val="00E97951"/>
    <w:rsid w:val="00EA5FD5"/>
    <w:rsid w:val="00EB239A"/>
    <w:rsid w:val="00EB483D"/>
    <w:rsid w:val="00EB5747"/>
    <w:rsid w:val="00EB7F45"/>
    <w:rsid w:val="00EC22BE"/>
    <w:rsid w:val="00EC3E01"/>
    <w:rsid w:val="00EC3F2A"/>
    <w:rsid w:val="00EC7C52"/>
    <w:rsid w:val="00ED011F"/>
    <w:rsid w:val="00ED1D29"/>
    <w:rsid w:val="00ED23AA"/>
    <w:rsid w:val="00ED532E"/>
    <w:rsid w:val="00ED58E4"/>
    <w:rsid w:val="00ED68B8"/>
    <w:rsid w:val="00EE0738"/>
    <w:rsid w:val="00EE0932"/>
    <w:rsid w:val="00EE0DBB"/>
    <w:rsid w:val="00EE2BE4"/>
    <w:rsid w:val="00EE3C6B"/>
    <w:rsid w:val="00EE7699"/>
    <w:rsid w:val="00EE7C9E"/>
    <w:rsid w:val="00EF0C48"/>
    <w:rsid w:val="00EF46E6"/>
    <w:rsid w:val="00EF5F44"/>
    <w:rsid w:val="00EF626F"/>
    <w:rsid w:val="00F00B18"/>
    <w:rsid w:val="00F02123"/>
    <w:rsid w:val="00F0400F"/>
    <w:rsid w:val="00F12440"/>
    <w:rsid w:val="00F142DB"/>
    <w:rsid w:val="00F15079"/>
    <w:rsid w:val="00F16056"/>
    <w:rsid w:val="00F16AAA"/>
    <w:rsid w:val="00F17855"/>
    <w:rsid w:val="00F20B90"/>
    <w:rsid w:val="00F21520"/>
    <w:rsid w:val="00F248CF"/>
    <w:rsid w:val="00F2521A"/>
    <w:rsid w:val="00F255EA"/>
    <w:rsid w:val="00F25B20"/>
    <w:rsid w:val="00F25D67"/>
    <w:rsid w:val="00F26354"/>
    <w:rsid w:val="00F32AD9"/>
    <w:rsid w:val="00F3320C"/>
    <w:rsid w:val="00F3578B"/>
    <w:rsid w:val="00F43A15"/>
    <w:rsid w:val="00F43BFC"/>
    <w:rsid w:val="00F43C52"/>
    <w:rsid w:val="00F44185"/>
    <w:rsid w:val="00F44B32"/>
    <w:rsid w:val="00F471C4"/>
    <w:rsid w:val="00F50A0D"/>
    <w:rsid w:val="00F53553"/>
    <w:rsid w:val="00F5420B"/>
    <w:rsid w:val="00F5475C"/>
    <w:rsid w:val="00F56324"/>
    <w:rsid w:val="00F57032"/>
    <w:rsid w:val="00F609E3"/>
    <w:rsid w:val="00F63187"/>
    <w:rsid w:val="00F63906"/>
    <w:rsid w:val="00F64C27"/>
    <w:rsid w:val="00F6524E"/>
    <w:rsid w:val="00F71C68"/>
    <w:rsid w:val="00F77B82"/>
    <w:rsid w:val="00F8350F"/>
    <w:rsid w:val="00F85632"/>
    <w:rsid w:val="00F87163"/>
    <w:rsid w:val="00F90936"/>
    <w:rsid w:val="00F93BA4"/>
    <w:rsid w:val="00F95B0D"/>
    <w:rsid w:val="00F96145"/>
    <w:rsid w:val="00F96AA1"/>
    <w:rsid w:val="00F97E13"/>
    <w:rsid w:val="00FB5BF9"/>
    <w:rsid w:val="00FC01F2"/>
    <w:rsid w:val="00FC0385"/>
    <w:rsid w:val="00FC648E"/>
    <w:rsid w:val="00FC76E7"/>
    <w:rsid w:val="00FD07EE"/>
    <w:rsid w:val="00FD32D2"/>
    <w:rsid w:val="00FD36CE"/>
    <w:rsid w:val="00FD48A0"/>
    <w:rsid w:val="00FE07D3"/>
    <w:rsid w:val="00FE53D2"/>
    <w:rsid w:val="00FE7E34"/>
    <w:rsid w:val="00FE7EFA"/>
    <w:rsid w:val="00FF0520"/>
    <w:rsid w:val="00FF05DD"/>
    <w:rsid w:val="00FF07BC"/>
    <w:rsid w:val="00FF09DB"/>
    <w:rsid w:val="00FF1218"/>
    <w:rsid w:val="00FF20E1"/>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30C7C824-E1F9-4607-8FE9-1B7A4DE9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0D"/>
    <w:rPr>
      <w:rFonts w:ascii="Times New Roman" w:eastAsia="Times New Roman" w:hAnsi="Times New Roman" w:cs="Times New Roman"/>
      <w:lang w:val="en-ZA" w:eastAsia="en-GB"/>
    </w:rPr>
  </w:style>
  <w:style w:type="paragraph" w:styleId="Heading2">
    <w:name w:val="heading 2"/>
    <w:basedOn w:val="Normal"/>
    <w:link w:val="Heading2Char"/>
    <w:uiPriority w:val="9"/>
    <w:qFormat/>
    <w:rsid w:val="00C52737"/>
    <w:pPr>
      <w:spacing w:before="100" w:beforeAutospacing="1" w:after="100" w:afterAutospacing="1"/>
      <w:outlineLvl w:val="1"/>
    </w:pPr>
    <w:rPr>
      <w:rFonts w:eastAsia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uiPriority w:val="99"/>
    <w:unhideWhenUsed/>
    <w:rsid w:val="008C18AE"/>
    <w:rPr>
      <w:rFonts w:asciiTheme="minorHAnsi" w:eastAsiaTheme="minorHAnsi" w:hAnsiTheme="minorHAnsi" w:cstheme="minorBidi"/>
      <w:lang w:val="en-US" w:eastAsia="en-US"/>
    </w:rPr>
  </w:style>
  <w:style w:type="character" w:customStyle="1" w:styleId="FootnoteTextChar">
    <w:name w:val="Footnote Text Char"/>
    <w:aliases w:val="Footnote Text Char Char Char"/>
    <w:basedOn w:val="DefaultParagraphFont"/>
    <w:link w:val="FootnoteText"/>
    <w:uiPriority w:val="99"/>
    <w:rsid w:val="008C18AE"/>
  </w:style>
  <w:style w:type="character" w:styleId="FootnoteReference">
    <w:name w:val="footnote reference"/>
    <w:aliases w:val="Footnotes refss"/>
    <w:basedOn w:val="DefaultParagraphFont"/>
    <w:uiPriority w:val="99"/>
    <w:unhideWhenUsed/>
    <w:rsid w:val="008C18AE"/>
    <w:rPr>
      <w:vertAlign w:val="superscript"/>
    </w:rPr>
  </w:style>
  <w:style w:type="paragraph" w:styleId="ListParagraph">
    <w:name w:val="List Paragraph"/>
    <w:basedOn w:val="Normal"/>
    <w:link w:val="ListParagraphChar"/>
    <w:uiPriority w:val="34"/>
    <w:qFormat/>
    <w:rsid w:val="00A165EA"/>
    <w:pPr>
      <w:ind w:left="720"/>
      <w:contextualSpacing/>
    </w:pPr>
    <w:rPr>
      <w:rFonts w:asciiTheme="minorHAnsi" w:eastAsiaTheme="minorHAnsi" w:hAnsiTheme="minorHAnsi" w:cstheme="minorBidi"/>
      <w:lang w:val="en-US" w:eastAsia="en-US"/>
    </w:r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eastAsiaTheme="minorHAnsi"/>
      <w:lang w:val="en-US" w:eastAsia="en-US"/>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PlainText">
    <w:name w:val="Plain Text"/>
    <w:basedOn w:val="Normal"/>
    <w:link w:val="PlainTextChar"/>
    <w:semiHidden/>
    <w:rsid w:val="0004529B"/>
    <w:pPr>
      <w:widowControl w:val="0"/>
      <w:autoSpaceDE w:val="0"/>
      <w:autoSpaceDN w:val="0"/>
      <w:adjustRightInd w:val="0"/>
    </w:pPr>
    <w:rPr>
      <w:rFonts w:ascii="Courier New" w:hAnsi="Courier New"/>
      <w:sz w:val="20"/>
      <w:szCs w:val="20"/>
      <w:lang w:val="x-none" w:eastAsia="x-none"/>
    </w:rPr>
  </w:style>
  <w:style w:type="character" w:customStyle="1" w:styleId="PlainTextChar">
    <w:name w:val="Plain Text Char"/>
    <w:basedOn w:val="DefaultParagraphFont"/>
    <w:link w:val="PlainText"/>
    <w:semiHidden/>
    <w:rsid w:val="0004529B"/>
    <w:rPr>
      <w:rFonts w:ascii="Courier New" w:eastAsia="Times New Roman" w:hAnsi="Courier New" w:cs="Times New Roman"/>
      <w:sz w:val="20"/>
      <w:szCs w:val="20"/>
      <w:lang w:val="x-none" w:eastAsia="x-none"/>
    </w:rPr>
  </w:style>
  <w:style w:type="character" w:customStyle="1" w:styleId="tgc">
    <w:name w:val="_tgc"/>
    <w:basedOn w:val="DefaultParagraphFont"/>
    <w:rsid w:val="00977E96"/>
  </w:style>
  <w:style w:type="paragraph" w:customStyle="1" w:styleId="Default">
    <w:name w:val="Default"/>
    <w:rsid w:val="00C743BF"/>
    <w:pPr>
      <w:autoSpaceDE w:val="0"/>
      <w:autoSpaceDN w:val="0"/>
      <w:adjustRightInd w:val="0"/>
    </w:pPr>
    <w:rPr>
      <w:rFonts w:ascii="Times New Roman" w:hAnsi="Times New Roman" w:cs="Times New Roman"/>
      <w:color w:val="000000"/>
      <w:lang w:val="en-ZA"/>
    </w:rPr>
  </w:style>
  <w:style w:type="character" w:customStyle="1" w:styleId="ListParagraphChar">
    <w:name w:val="List Paragraph Char"/>
    <w:basedOn w:val="DefaultParagraphFont"/>
    <w:link w:val="ListParagraph"/>
    <w:uiPriority w:val="34"/>
    <w:rsid w:val="00B46799"/>
  </w:style>
  <w:style w:type="paragraph" w:customStyle="1" w:styleId="n10pt-1">
    <w:name w:val="n10pt-1"/>
    <w:basedOn w:val="Normal"/>
    <w:rsid w:val="00287CFF"/>
    <w:pPr>
      <w:spacing w:before="100" w:beforeAutospacing="1" w:after="100" w:afterAutospacing="1"/>
    </w:pPr>
    <w:rPr>
      <w:lang w:eastAsia="en-ZA"/>
    </w:rPr>
  </w:style>
  <w:style w:type="paragraph" w:customStyle="1" w:styleId="arunninghead">
    <w:name w:val="arunninghead"/>
    <w:basedOn w:val="Normal"/>
    <w:rsid w:val="00287CFF"/>
    <w:pPr>
      <w:spacing w:before="100" w:beforeAutospacing="1" w:after="100" w:afterAutospacing="1"/>
    </w:pPr>
    <w:rPr>
      <w:lang w:eastAsia="en-ZA"/>
    </w:rPr>
  </w:style>
  <w:style w:type="character" w:customStyle="1" w:styleId="footnote-link">
    <w:name w:val="footnote-link"/>
    <w:basedOn w:val="DefaultParagraphFont"/>
    <w:rsid w:val="00287CFF"/>
  </w:style>
  <w:style w:type="paragraph" w:customStyle="1" w:styleId="Style1">
    <w:name w:val="Style1"/>
    <w:basedOn w:val="Normal"/>
    <w:link w:val="Style1Char"/>
    <w:qFormat/>
    <w:rsid w:val="00E57207"/>
    <w:pPr>
      <w:spacing w:after="200" w:line="480" w:lineRule="auto"/>
    </w:pPr>
    <w:rPr>
      <w:rFonts w:ascii="Arial" w:eastAsiaTheme="minorHAnsi" w:hAnsi="Arial" w:cs="Arial"/>
      <w:szCs w:val="22"/>
      <w:lang w:val="en-US" w:eastAsia="en-US"/>
    </w:rPr>
  </w:style>
  <w:style w:type="character" w:customStyle="1" w:styleId="Style1Char">
    <w:name w:val="Style1 Char"/>
    <w:basedOn w:val="DefaultParagraphFont"/>
    <w:link w:val="Style1"/>
    <w:rsid w:val="00E57207"/>
    <w:rPr>
      <w:rFonts w:ascii="Arial" w:hAnsi="Arial" w:cs="Arial"/>
      <w:szCs w:val="22"/>
    </w:rPr>
  </w:style>
  <w:style w:type="character" w:customStyle="1" w:styleId="mc">
    <w:name w:val="mc"/>
    <w:basedOn w:val="DefaultParagraphFont"/>
    <w:rsid w:val="00E57207"/>
  </w:style>
  <w:style w:type="character" w:styleId="Emphasis">
    <w:name w:val="Emphasis"/>
    <w:basedOn w:val="DefaultParagraphFont"/>
    <w:uiPriority w:val="20"/>
    <w:qFormat/>
    <w:rsid w:val="0012664E"/>
    <w:rPr>
      <w:i/>
      <w:iCs/>
    </w:rPr>
  </w:style>
  <w:style w:type="paragraph" w:customStyle="1" w:styleId="lg-section">
    <w:name w:val="lg-section"/>
    <w:basedOn w:val="Normal"/>
    <w:rsid w:val="00EE3C6B"/>
    <w:pPr>
      <w:spacing w:before="100" w:beforeAutospacing="1" w:after="100" w:afterAutospacing="1"/>
    </w:pPr>
    <w:rPr>
      <w:lang w:val="en-GB"/>
    </w:rPr>
  </w:style>
  <w:style w:type="paragraph" w:customStyle="1" w:styleId="lg-a-1">
    <w:name w:val="lg-a-1"/>
    <w:basedOn w:val="Normal"/>
    <w:rsid w:val="00EE3C6B"/>
    <w:pPr>
      <w:spacing w:before="100" w:beforeAutospacing="1" w:after="100" w:afterAutospacing="1"/>
    </w:pPr>
    <w:rPr>
      <w:lang w:val="en-GB"/>
    </w:rPr>
  </w:style>
  <w:style w:type="paragraph" w:customStyle="1" w:styleId="lg-para3">
    <w:name w:val="lg-para3"/>
    <w:basedOn w:val="Normal"/>
    <w:rsid w:val="00EE3C6B"/>
    <w:pPr>
      <w:spacing w:before="100" w:beforeAutospacing="1" w:after="100" w:afterAutospacing="1"/>
    </w:pPr>
    <w:rPr>
      <w:lang w:val="en-GB"/>
    </w:rPr>
  </w:style>
  <w:style w:type="paragraph" w:customStyle="1" w:styleId="lg-boldpara">
    <w:name w:val="lg-boldpara"/>
    <w:basedOn w:val="Normal"/>
    <w:rsid w:val="00AC64C6"/>
    <w:pPr>
      <w:spacing w:before="100" w:beforeAutospacing="1" w:after="100" w:afterAutospacing="1"/>
    </w:pPr>
  </w:style>
  <w:style w:type="character" w:customStyle="1" w:styleId="lphit">
    <w:name w:val="lphit"/>
    <w:basedOn w:val="DefaultParagraphFont"/>
    <w:rsid w:val="00AC64C6"/>
  </w:style>
  <w:style w:type="character" w:customStyle="1" w:styleId="UnresolvedMention1">
    <w:name w:val="Unresolved Mention1"/>
    <w:basedOn w:val="DefaultParagraphFont"/>
    <w:uiPriority w:val="99"/>
    <w:semiHidden/>
    <w:unhideWhenUsed/>
    <w:rsid w:val="001A1A31"/>
    <w:rPr>
      <w:color w:val="605E5C"/>
      <w:shd w:val="clear" w:color="auto" w:fill="E1DFDD"/>
    </w:rPr>
  </w:style>
  <w:style w:type="paragraph" w:styleId="EndnoteText">
    <w:name w:val="endnote text"/>
    <w:basedOn w:val="Normal"/>
    <w:link w:val="EndnoteTextChar"/>
    <w:uiPriority w:val="99"/>
    <w:semiHidden/>
    <w:unhideWhenUsed/>
    <w:rsid w:val="0065081F"/>
    <w:rPr>
      <w:sz w:val="20"/>
      <w:szCs w:val="20"/>
    </w:rPr>
  </w:style>
  <w:style w:type="character" w:customStyle="1" w:styleId="EndnoteTextChar">
    <w:name w:val="Endnote Text Char"/>
    <w:basedOn w:val="DefaultParagraphFont"/>
    <w:link w:val="EndnoteText"/>
    <w:uiPriority w:val="99"/>
    <w:semiHidden/>
    <w:rsid w:val="0065081F"/>
    <w:rPr>
      <w:rFonts w:ascii="Times New Roman" w:eastAsia="Times New Roman" w:hAnsi="Times New Roman" w:cs="Times New Roman"/>
      <w:sz w:val="20"/>
      <w:szCs w:val="20"/>
      <w:lang w:val="en-ZA" w:eastAsia="en-GB"/>
    </w:rPr>
  </w:style>
  <w:style w:type="character" w:styleId="EndnoteReference">
    <w:name w:val="endnote reference"/>
    <w:basedOn w:val="DefaultParagraphFont"/>
    <w:uiPriority w:val="99"/>
    <w:semiHidden/>
    <w:unhideWhenUsed/>
    <w:rsid w:val="0065081F"/>
    <w:rPr>
      <w:vertAlign w:val="superscript"/>
    </w:rPr>
  </w:style>
  <w:style w:type="character" w:styleId="FollowedHyperlink">
    <w:name w:val="FollowedHyperlink"/>
    <w:basedOn w:val="DefaultParagraphFont"/>
    <w:uiPriority w:val="99"/>
    <w:semiHidden/>
    <w:unhideWhenUsed/>
    <w:rsid w:val="00201A36"/>
    <w:rPr>
      <w:color w:val="954F72" w:themeColor="followedHyperlink"/>
      <w:u w:val="single"/>
    </w:rPr>
  </w:style>
  <w:style w:type="paragraph" w:customStyle="1" w:styleId="western">
    <w:name w:val="western"/>
    <w:basedOn w:val="Normal"/>
    <w:rsid w:val="00477FE4"/>
    <w:pPr>
      <w:spacing w:before="100" w:beforeAutospacing="1" w:after="100" w:afterAutospacing="1"/>
    </w:pPr>
  </w:style>
  <w:style w:type="paragraph" w:customStyle="1" w:styleId="n10pt-a-1">
    <w:name w:val="n10pt-a-1"/>
    <w:basedOn w:val="Normal"/>
    <w:rsid w:val="00EA5FD5"/>
    <w:pPr>
      <w:spacing w:before="100" w:beforeAutospacing="1" w:after="100" w:afterAutospacing="1"/>
    </w:pPr>
  </w:style>
  <w:style w:type="paragraph" w:styleId="BodyText">
    <w:name w:val="Body Text"/>
    <w:basedOn w:val="Normal"/>
    <w:link w:val="BodyTextChar"/>
    <w:uiPriority w:val="1"/>
    <w:qFormat/>
    <w:rsid w:val="00B858C7"/>
    <w:pPr>
      <w:widowControl w:val="0"/>
      <w:autoSpaceDE w:val="0"/>
      <w:autoSpaceDN w:val="0"/>
      <w:adjustRightInd w:val="0"/>
    </w:pPr>
    <w:rPr>
      <w:rFonts w:ascii="Arial" w:eastAsiaTheme="minorEastAsia" w:hAnsi="Arial" w:cs="Arial"/>
      <w:sz w:val="26"/>
      <w:szCs w:val="26"/>
      <w:lang w:eastAsia="en-ZA"/>
    </w:rPr>
  </w:style>
  <w:style w:type="character" w:customStyle="1" w:styleId="BodyTextChar">
    <w:name w:val="Body Text Char"/>
    <w:basedOn w:val="DefaultParagraphFont"/>
    <w:link w:val="BodyText"/>
    <w:uiPriority w:val="1"/>
    <w:rsid w:val="00B858C7"/>
    <w:rPr>
      <w:rFonts w:ascii="Arial" w:eastAsiaTheme="minorEastAsia" w:hAnsi="Arial" w:cs="Arial"/>
      <w:sz w:val="26"/>
      <w:szCs w:val="26"/>
      <w:lang w:val="en-ZA" w:eastAsia="en-ZA"/>
    </w:rPr>
  </w:style>
  <w:style w:type="character" w:customStyle="1" w:styleId="Bodytext10">
    <w:name w:val="Body text (10)_"/>
    <w:basedOn w:val="DefaultParagraphFont"/>
    <w:link w:val="Bodytext101"/>
    <w:locked/>
    <w:rsid w:val="0034038C"/>
    <w:rPr>
      <w:rFonts w:ascii="Batang" w:eastAsia="Batang" w:hAnsi="Batang" w:cs="Batang"/>
      <w:sz w:val="21"/>
      <w:szCs w:val="21"/>
      <w:shd w:val="clear" w:color="auto" w:fill="FFFFFF"/>
    </w:rPr>
  </w:style>
  <w:style w:type="character" w:customStyle="1" w:styleId="Bodytext0">
    <w:name w:val="Body text_"/>
    <w:basedOn w:val="DefaultParagraphFont"/>
    <w:link w:val="BodyText3"/>
    <w:locked/>
    <w:rsid w:val="0034038C"/>
    <w:rPr>
      <w:rFonts w:ascii="Arial" w:eastAsia="Times New Roman" w:hAnsi="Arial" w:cs="Arial"/>
      <w:sz w:val="21"/>
      <w:szCs w:val="21"/>
      <w:shd w:val="clear" w:color="auto" w:fill="FFFFFF"/>
    </w:rPr>
  </w:style>
  <w:style w:type="character" w:customStyle="1" w:styleId="BodyText1">
    <w:name w:val="Body Text1"/>
    <w:basedOn w:val="Bodytext0"/>
    <w:rsid w:val="0034038C"/>
    <w:rPr>
      <w:rFonts w:ascii="Arial" w:eastAsia="Times New Roman" w:hAnsi="Arial" w:cs="Arial"/>
      <w:color w:val="000000"/>
      <w:spacing w:val="0"/>
      <w:w w:val="100"/>
      <w:position w:val="0"/>
      <w:sz w:val="21"/>
      <w:szCs w:val="21"/>
      <w:shd w:val="clear" w:color="auto" w:fill="FFFFFF"/>
      <w:lang w:val="en-US" w:eastAsia="x-none"/>
    </w:rPr>
  </w:style>
  <w:style w:type="character" w:customStyle="1" w:styleId="BodyText2">
    <w:name w:val="Body Text2"/>
    <w:basedOn w:val="Bodytext0"/>
    <w:rsid w:val="0034038C"/>
    <w:rPr>
      <w:rFonts w:ascii="Arial" w:eastAsia="Times New Roman" w:hAnsi="Arial" w:cs="Arial"/>
      <w:color w:val="000000"/>
      <w:spacing w:val="0"/>
      <w:w w:val="100"/>
      <w:position w:val="0"/>
      <w:sz w:val="21"/>
      <w:szCs w:val="21"/>
      <w:u w:val="single"/>
      <w:shd w:val="clear" w:color="auto" w:fill="FFFFFF"/>
      <w:lang w:val="en-US" w:eastAsia="x-none"/>
    </w:rPr>
  </w:style>
  <w:style w:type="character" w:customStyle="1" w:styleId="Heading23">
    <w:name w:val="Heading #2 (3)_"/>
    <w:basedOn w:val="DefaultParagraphFont"/>
    <w:link w:val="Heading231"/>
    <w:locked/>
    <w:rsid w:val="0034038C"/>
    <w:rPr>
      <w:rFonts w:ascii="Arial" w:eastAsia="Times New Roman" w:hAnsi="Arial" w:cs="Arial"/>
      <w:b/>
      <w:bCs/>
      <w:sz w:val="22"/>
      <w:szCs w:val="22"/>
      <w:shd w:val="clear" w:color="auto" w:fill="FFFFFF"/>
    </w:rPr>
  </w:style>
  <w:style w:type="character" w:customStyle="1" w:styleId="Heading230">
    <w:name w:val="Heading #2 (3)"/>
    <w:basedOn w:val="Heading23"/>
    <w:rsid w:val="0034038C"/>
    <w:rPr>
      <w:rFonts w:ascii="Arial" w:eastAsia="Times New Roman" w:hAnsi="Arial" w:cs="Arial"/>
      <w:b/>
      <w:bCs/>
      <w:color w:val="000000"/>
      <w:spacing w:val="0"/>
      <w:w w:val="100"/>
      <w:position w:val="0"/>
      <w:sz w:val="22"/>
      <w:szCs w:val="22"/>
      <w:u w:val="single"/>
      <w:shd w:val="clear" w:color="auto" w:fill="FFFFFF"/>
      <w:lang w:val="en-US" w:eastAsia="x-none"/>
    </w:rPr>
  </w:style>
  <w:style w:type="paragraph" w:customStyle="1" w:styleId="Bodytext101">
    <w:name w:val="Body text (10)1"/>
    <w:basedOn w:val="Normal"/>
    <w:link w:val="Bodytext10"/>
    <w:rsid w:val="0034038C"/>
    <w:pPr>
      <w:widowControl w:val="0"/>
      <w:shd w:val="clear" w:color="auto" w:fill="FFFFFF"/>
      <w:spacing w:line="240" w:lineRule="atLeast"/>
      <w:jc w:val="center"/>
    </w:pPr>
    <w:rPr>
      <w:rFonts w:ascii="Batang" w:eastAsia="Batang" w:hAnsi="Batang" w:cs="Batang"/>
      <w:sz w:val="21"/>
      <w:szCs w:val="21"/>
      <w:lang w:val="en-US" w:eastAsia="en-US"/>
    </w:rPr>
  </w:style>
  <w:style w:type="paragraph" w:customStyle="1" w:styleId="BodyText3">
    <w:name w:val="Body Text3"/>
    <w:basedOn w:val="Normal"/>
    <w:link w:val="Bodytext0"/>
    <w:rsid w:val="0034038C"/>
    <w:pPr>
      <w:widowControl w:val="0"/>
      <w:shd w:val="clear" w:color="auto" w:fill="FFFFFF"/>
      <w:spacing w:line="562" w:lineRule="exact"/>
      <w:ind w:hanging="720"/>
    </w:pPr>
    <w:rPr>
      <w:rFonts w:ascii="Arial" w:hAnsi="Arial" w:cs="Arial"/>
      <w:sz w:val="21"/>
      <w:szCs w:val="21"/>
      <w:lang w:val="en-US" w:eastAsia="en-US"/>
    </w:rPr>
  </w:style>
  <w:style w:type="paragraph" w:customStyle="1" w:styleId="Heading231">
    <w:name w:val="Heading #2 (3)1"/>
    <w:basedOn w:val="Normal"/>
    <w:link w:val="Heading23"/>
    <w:rsid w:val="0034038C"/>
    <w:pPr>
      <w:widowControl w:val="0"/>
      <w:shd w:val="clear" w:color="auto" w:fill="FFFFFF"/>
      <w:spacing w:line="403" w:lineRule="exact"/>
      <w:outlineLvl w:val="1"/>
    </w:pPr>
    <w:rPr>
      <w:rFonts w:ascii="Arial" w:hAnsi="Arial" w:cs="Arial"/>
      <w:b/>
      <w:bCs/>
      <w:sz w:val="22"/>
      <w:szCs w:val="22"/>
      <w:lang w:val="en-US" w:eastAsia="en-US"/>
    </w:rPr>
  </w:style>
  <w:style w:type="paragraph" w:styleId="Footer">
    <w:name w:val="footer"/>
    <w:basedOn w:val="Normal"/>
    <w:link w:val="FooterChar"/>
    <w:uiPriority w:val="99"/>
    <w:unhideWhenUsed/>
    <w:rsid w:val="00C41D7A"/>
    <w:pPr>
      <w:tabs>
        <w:tab w:val="center" w:pos="4513"/>
        <w:tab w:val="right" w:pos="9026"/>
      </w:tabs>
    </w:pPr>
  </w:style>
  <w:style w:type="character" w:customStyle="1" w:styleId="FooterChar">
    <w:name w:val="Footer Char"/>
    <w:basedOn w:val="DefaultParagraphFont"/>
    <w:link w:val="Footer"/>
    <w:uiPriority w:val="99"/>
    <w:rsid w:val="00C41D7A"/>
    <w:rPr>
      <w:rFonts w:ascii="Times New Roman" w:eastAsia="Times New Roman" w:hAnsi="Times New Roman" w:cs="Times New Roman"/>
      <w:lang w:val="en-ZA" w:eastAsia="en-GB"/>
    </w:rPr>
  </w:style>
  <w:style w:type="paragraph" w:customStyle="1" w:styleId="normaltext">
    <w:name w:val="normaltext"/>
    <w:basedOn w:val="Normal"/>
    <w:rsid w:val="00F44B32"/>
    <w:pPr>
      <w:spacing w:before="100" w:beforeAutospacing="1" w:after="100" w:afterAutospacing="1"/>
    </w:pPr>
  </w:style>
  <w:style w:type="paragraph" w:customStyle="1" w:styleId="footnote-x">
    <w:name w:val="footnote-x"/>
    <w:basedOn w:val="Normal"/>
    <w:rsid w:val="00F44B32"/>
    <w:pPr>
      <w:spacing w:before="100" w:beforeAutospacing="1" w:after="100" w:afterAutospacing="1"/>
    </w:pPr>
  </w:style>
  <w:style w:type="paragraph" w:customStyle="1" w:styleId="pagenumber0">
    <w:name w:val="pagenumber"/>
    <w:basedOn w:val="Normal"/>
    <w:rsid w:val="00F44B32"/>
    <w:pPr>
      <w:spacing w:before="100" w:beforeAutospacing="1" w:after="100" w:afterAutospacing="1"/>
    </w:pPr>
  </w:style>
  <w:style w:type="paragraph" w:customStyle="1" w:styleId="para-a">
    <w:name w:val="para-a"/>
    <w:basedOn w:val="Normal"/>
    <w:rsid w:val="00F44B32"/>
    <w:pPr>
      <w:spacing w:before="100" w:beforeAutospacing="1" w:after="100" w:afterAutospacing="1"/>
    </w:pPr>
  </w:style>
  <w:style w:type="paragraph" w:customStyle="1" w:styleId="Level2">
    <w:name w:val="Level 2"/>
    <w:basedOn w:val="Normal"/>
    <w:rsid w:val="003D2019"/>
    <w:pPr>
      <w:widowControl w:val="0"/>
    </w:pPr>
    <w:rPr>
      <w:szCs w:val="20"/>
    </w:rPr>
  </w:style>
  <w:style w:type="paragraph" w:customStyle="1" w:styleId="parafullout-6pt">
    <w:name w:val="parafullout-6pt"/>
    <w:basedOn w:val="Normal"/>
    <w:rsid w:val="005915B3"/>
    <w:pPr>
      <w:spacing w:before="100" w:beforeAutospacing="1" w:after="100" w:afterAutospacing="1"/>
    </w:pPr>
  </w:style>
  <w:style w:type="paragraph" w:customStyle="1" w:styleId="quote-a-10">
    <w:name w:val="quote-a-10"/>
    <w:basedOn w:val="Normal"/>
    <w:rsid w:val="005915B3"/>
    <w:pPr>
      <w:spacing w:before="100" w:beforeAutospacing="1" w:after="100" w:afterAutospacing="1"/>
    </w:pPr>
  </w:style>
  <w:style w:type="paragraph" w:customStyle="1" w:styleId="blockquote-x">
    <w:name w:val="blockquote-x"/>
    <w:basedOn w:val="Normal"/>
    <w:rsid w:val="00AC6F4D"/>
    <w:pPr>
      <w:spacing w:before="100" w:beforeAutospacing="1" w:after="100" w:afterAutospacing="1"/>
    </w:pPr>
  </w:style>
  <w:style w:type="character" w:customStyle="1" w:styleId="searchhit">
    <w:name w:val="searchhit"/>
    <w:basedOn w:val="DefaultParagraphFont"/>
    <w:rsid w:val="00BA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4097">
      <w:bodyDiv w:val="1"/>
      <w:marLeft w:val="0"/>
      <w:marRight w:val="0"/>
      <w:marTop w:val="0"/>
      <w:marBottom w:val="0"/>
      <w:divBdr>
        <w:top w:val="none" w:sz="0" w:space="0" w:color="auto"/>
        <w:left w:val="none" w:sz="0" w:space="0" w:color="auto"/>
        <w:bottom w:val="none" w:sz="0" w:space="0" w:color="auto"/>
        <w:right w:val="none" w:sz="0" w:space="0" w:color="auto"/>
      </w:divBdr>
    </w:div>
    <w:div w:id="19627765">
      <w:bodyDiv w:val="1"/>
      <w:marLeft w:val="0"/>
      <w:marRight w:val="0"/>
      <w:marTop w:val="0"/>
      <w:marBottom w:val="0"/>
      <w:divBdr>
        <w:top w:val="none" w:sz="0" w:space="0" w:color="auto"/>
        <w:left w:val="none" w:sz="0" w:space="0" w:color="auto"/>
        <w:bottom w:val="none" w:sz="0" w:space="0" w:color="auto"/>
        <w:right w:val="none" w:sz="0" w:space="0" w:color="auto"/>
      </w:divBdr>
      <w:divsChild>
        <w:div w:id="1191994078">
          <w:marLeft w:val="0"/>
          <w:marRight w:val="0"/>
          <w:marTop w:val="0"/>
          <w:marBottom w:val="0"/>
          <w:divBdr>
            <w:top w:val="none" w:sz="0" w:space="0" w:color="auto"/>
            <w:left w:val="none" w:sz="0" w:space="0" w:color="auto"/>
            <w:bottom w:val="none" w:sz="0" w:space="0" w:color="auto"/>
            <w:right w:val="none" w:sz="0" w:space="0" w:color="auto"/>
          </w:divBdr>
          <w:divsChild>
            <w:div w:id="762460366">
              <w:marLeft w:val="0"/>
              <w:marRight w:val="0"/>
              <w:marTop w:val="0"/>
              <w:marBottom w:val="0"/>
              <w:divBdr>
                <w:top w:val="none" w:sz="0" w:space="0" w:color="auto"/>
                <w:left w:val="none" w:sz="0" w:space="0" w:color="auto"/>
                <w:bottom w:val="none" w:sz="0" w:space="0" w:color="auto"/>
                <w:right w:val="none" w:sz="0" w:space="0" w:color="auto"/>
              </w:divBdr>
              <w:divsChild>
                <w:div w:id="20872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7918">
      <w:bodyDiv w:val="1"/>
      <w:marLeft w:val="0"/>
      <w:marRight w:val="0"/>
      <w:marTop w:val="0"/>
      <w:marBottom w:val="0"/>
      <w:divBdr>
        <w:top w:val="none" w:sz="0" w:space="0" w:color="auto"/>
        <w:left w:val="none" w:sz="0" w:space="0" w:color="auto"/>
        <w:bottom w:val="none" w:sz="0" w:space="0" w:color="auto"/>
        <w:right w:val="none" w:sz="0" w:space="0" w:color="auto"/>
      </w:divBdr>
      <w:divsChild>
        <w:div w:id="81344649">
          <w:marLeft w:val="0"/>
          <w:marRight w:val="0"/>
          <w:marTop w:val="0"/>
          <w:marBottom w:val="0"/>
          <w:divBdr>
            <w:top w:val="none" w:sz="0" w:space="0" w:color="auto"/>
            <w:left w:val="none" w:sz="0" w:space="0" w:color="auto"/>
            <w:bottom w:val="none" w:sz="0" w:space="0" w:color="auto"/>
            <w:right w:val="none" w:sz="0" w:space="0" w:color="auto"/>
          </w:divBdr>
          <w:divsChild>
            <w:div w:id="641692173">
              <w:marLeft w:val="0"/>
              <w:marRight w:val="0"/>
              <w:marTop w:val="0"/>
              <w:marBottom w:val="0"/>
              <w:divBdr>
                <w:top w:val="none" w:sz="0" w:space="0" w:color="auto"/>
                <w:left w:val="none" w:sz="0" w:space="0" w:color="auto"/>
                <w:bottom w:val="none" w:sz="0" w:space="0" w:color="auto"/>
                <w:right w:val="none" w:sz="0" w:space="0" w:color="auto"/>
              </w:divBdr>
              <w:divsChild>
                <w:div w:id="1212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421">
      <w:bodyDiv w:val="1"/>
      <w:marLeft w:val="0"/>
      <w:marRight w:val="0"/>
      <w:marTop w:val="0"/>
      <w:marBottom w:val="0"/>
      <w:divBdr>
        <w:top w:val="none" w:sz="0" w:space="0" w:color="auto"/>
        <w:left w:val="none" w:sz="0" w:space="0" w:color="auto"/>
        <w:bottom w:val="none" w:sz="0" w:space="0" w:color="auto"/>
        <w:right w:val="none" w:sz="0" w:space="0" w:color="auto"/>
      </w:divBdr>
    </w:div>
    <w:div w:id="98910195">
      <w:bodyDiv w:val="1"/>
      <w:marLeft w:val="0"/>
      <w:marRight w:val="0"/>
      <w:marTop w:val="0"/>
      <w:marBottom w:val="0"/>
      <w:divBdr>
        <w:top w:val="none" w:sz="0" w:space="0" w:color="auto"/>
        <w:left w:val="none" w:sz="0" w:space="0" w:color="auto"/>
        <w:bottom w:val="none" w:sz="0" w:space="0" w:color="auto"/>
        <w:right w:val="none" w:sz="0" w:space="0" w:color="auto"/>
      </w:divBdr>
    </w:div>
    <w:div w:id="142896573">
      <w:bodyDiv w:val="1"/>
      <w:marLeft w:val="0"/>
      <w:marRight w:val="0"/>
      <w:marTop w:val="0"/>
      <w:marBottom w:val="0"/>
      <w:divBdr>
        <w:top w:val="none" w:sz="0" w:space="0" w:color="auto"/>
        <w:left w:val="none" w:sz="0" w:space="0" w:color="auto"/>
        <w:bottom w:val="none" w:sz="0" w:space="0" w:color="auto"/>
        <w:right w:val="none" w:sz="0" w:space="0" w:color="auto"/>
      </w:divBdr>
    </w:div>
    <w:div w:id="163782073">
      <w:bodyDiv w:val="1"/>
      <w:marLeft w:val="0"/>
      <w:marRight w:val="0"/>
      <w:marTop w:val="0"/>
      <w:marBottom w:val="0"/>
      <w:divBdr>
        <w:top w:val="none" w:sz="0" w:space="0" w:color="auto"/>
        <w:left w:val="none" w:sz="0" w:space="0" w:color="auto"/>
        <w:bottom w:val="none" w:sz="0" w:space="0" w:color="auto"/>
        <w:right w:val="none" w:sz="0" w:space="0" w:color="auto"/>
      </w:divBdr>
    </w:div>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228342612">
      <w:bodyDiv w:val="1"/>
      <w:marLeft w:val="0"/>
      <w:marRight w:val="0"/>
      <w:marTop w:val="0"/>
      <w:marBottom w:val="0"/>
      <w:divBdr>
        <w:top w:val="none" w:sz="0" w:space="0" w:color="auto"/>
        <w:left w:val="none" w:sz="0" w:space="0" w:color="auto"/>
        <w:bottom w:val="none" w:sz="0" w:space="0" w:color="auto"/>
        <w:right w:val="none" w:sz="0" w:space="0" w:color="auto"/>
      </w:divBdr>
    </w:div>
    <w:div w:id="249236076">
      <w:bodyDiv w:val="1"/>
      <w:marLeft w:val="0"/>
      <w:marRight w:val="0"/>
      <w:marTop w:val="0"/>
      <w:marBottom w:val="0"/>
      <w:divBdr>
        <w:top w:val="none" w:sz="0" w:space="0" w:color="auto"/>
        <w:left w:val="none" w:sz="0" w:space="0" w:color="auto"/>
        <w:bottom w:val="none" w:sz="0" w:space="0" w:color="auto"/>
        <w:right w:val="none" w:sz="0" w:space="0" w:color="auto"/>
      </w:divBdr>
    </w:div>
    <w:div w:id="265583388">
      <w:bodyDiv w:val="1"/>
      <w:marLeft w:val="0"/>
      <w:marRight w:val="0"/>
      <w:marTop w:val="0"/>
      <w:marBottom w:val="0"/>
      <w:divBdr>
        <w:top w:val="none" w:sz="0" w:space="0" w:color="auto"/>
        <w:left w:val="none" w:sz="0" w:space="0" w:color="auto"/>
        <w:bottom w:val="none" w:sz="0" w:space="0" w:color="auto"/>
        <w:right w:val="none" w:sz="0" w:space="0" w:color="auto"/>
      </w:divBdr>
    </w:div>
    <w:div w:id="294599838">
      <w:bodyDiv w:val="1"/>
      <w:marLeft w:val="0"/>
      <w:marRight w:val="0"/>
      <w:marTop w:val="0"/>
      <w:marBottom w:val="0"/>
      <w:divBdr>
        <w:top w:val="none" w:sz="0" w:space="0" w:color="auto"/>
        <w:left w:val="none" w:sz="0" w:space="0" w:color="auto"/>
        <w:bottom w:val="none" w:sz="0" w:space="0" w:color="auto"/>
        <w:right w:val="none" w:sz="0" w:space="0" w:color="auto"/>
      </w:divBdr>
    </w:div>
    <w:div w:id="300622618">
      <w:bodyDiv w:val="1"/>
      <w:marLeft w:val="0"/>
      <w:marRight w:val="0"/>
      <w:marTop w:val="0"/>
      <w:marBottom w:val="0"/>
      <w:divBdr>
        <w:top w:val="none" w:sz="0" w:space="0" w:color="auto"/>
        <w:left w:val="none" w:sz="0" w:space="0" w:color="auto"/>
        <w:bottom w:val="none" w:sz="0" w:space="0" w:color="auto"/>
        <w:right w:val="none" w:sz="0" w:space="0" w:color="auto"/>
      </w:divBdr>
    </w:div>
    <w:div w:id="331955954">
      <w:bodyDiv w:val="1"/>
      <w:marLeft w:val="0"/>
      <w:marRight w:val="0"/>
      <w:marTop w:val="0"/>
      <w:marBottom w:val="0"/>
      <w:divBdr>
        <w:top w:val="none" w:sz="0" w:space="0" w:color="auto"/>
        <w:left w:val="none" w:sz="0" w:space="0" w:color="auto"/>
        <w:bottom w:val="none" w:sz="0" w:space="0" w:color="auto"/>
        <w:right w:val="none" w:sz="0" w:space="0" w:color="auto"/>
      </w:divBdr>
    </w:div>
    <w:div w:id="333069308">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353507707">
      <w:bodyDiv w:val="1"/>
      <w:marLeft w:val="0"/>
      <w:marRight w:val="0"/>
      <w:marTop w:val="0"/>
      <w:marBottom w:val="0"/>
      <w:divBdr>
        <w:top w:val="none" w:sz="0" w:space="0" w:color="auto"/>
        <w:left w:val="none" w:sz="0" w:space="0" w:color="auto"/>
        <w:bottom w:val="none" w:sz="0" w:space="0" w:color="auto"/>
        <w:right w:val="none" w:sz="0" w:space="0" w:color="auto"/>
      </w:divBdr>
    </w:div>
    <w:div w:id="366415383">
      <w:bodyDiv w:val="1"/>
      <w:marLeft w:val="0"/>
      <w:marRight w:val="0"/>
      <w:marTop w:val="0"/>
      <w:marBottom w:val="0"/>
      <w:divBdr>
        <w:top w:val="none" w:sz="0" w:space="0" w:color="auto"/>
        <w:left w:val="none" w:sz="0" w:space="0" w:color="auto"/>
        <w:bottom w:val="none" w:sz="0" w:space="0" w:color="auto"/>
        <w:right w:val="none" w:sz="0" w:space="0" w:color="auto"/>
      </w:divBdr>
    </w:div>
    <w:div w:id="371348842">
      <w:bodyDiv w:val="1"/>
      <w:marLeft w:val="0"/>
      <w:marRight w:val="0"/>
      <w:marTop w:val="0"/>
      <w:marBottom w:val="0"/>
      <w:divBdr>
        <w:top w:val="none" w:sz="0" w:space="0" w:color="auto"/>
        <w:left w:val="none" w:sz="0" w:space="0" w:color="auto"/>
        <w:bottom w:val="none" w:sz="0" w:space="0" w:color="auto"/>
        <w:right w:val="none" w:sz="0" w:space="0" w:color="auto"/>
      </w:divBdr>
    </w:div>
    <w:div w:id="403374690">
      <w:bodyDiv w:val="1"/>
      <w:marLeft w:val="0"/>
      <w:marRight w:val="0"/>
      <w:marTop w:val="0"/>
      <w:marBottom w:val="0"/>
      <w:divBdr>
        <w:top w:val="none" w:sz="0" w:space="0" w:color="auto"/>
        <w:left w:val="none" w:sz="0" w:space="0" w:color="auto"/>
        <w:bottom w:val="none" w:sz="0" w:space="0" w:color="auto"/>
        <w:right w:val="none" w:sz="0" w:space="0" w:color="auto"/>
      </w:divBdr>
    </w:div>
    <w:div w:id="439686215">
      <w:bodyDiv w:val="1"/>
      <w:marLeft w:val="0"/>
      <w:marRight w:val="0"/>
      <w:marTop w:val="0"/>
      <w:marBottom w:val="0"/>
      <w:divBdr>
        <w:top w:val="none" w:sz="0" w:space="0" w:color="auto"/>
        <w:left w:val="none" w:sz="0" w:space="0" w:color="auto"/>
        <w:bottom w:val="none" w:sz="0" w:space="0" w:color="auto"/>
        <w:right w:val="none" w:sz="0" w:space="0" w:color="auto"/>
      </w:divBdr>
    </w:div>
    <w:div w:id="442849388">
      <w:bodyDiv w:val="1"/>
      <w:marLeft w:val="0"/>
      <w:marRight w:val="0"/>
      <w:marTop w:val="0"/>
      <w:marBottom w:val="0"/>
      <w:divBdr>
        <w:top w:val="none" w:sz="0" w:space="0" w:color="auto"/>
        <w:left w:val="none" w:sz="0" w:space="0" w:color="auto"/>
        <w:bottom w:val="none" w:sz="0" w:space="0" w:color="auto"/>
        <w:right w:val="none" w:sz="0" w:space="0" w:color="auto"/>
      </w:divBdr>
      <w:divsChild>
        <w:div w:id="1101686532">
          <w:marLeft w:val="0"/>
          <w:marRight w:val="0"/>
          <w:marTop w:val="0"/>
          <w:marBottom w:val="0"/>
          <w:divBdr>
            <w:top w:val="none" w:sz="0" w:space="0" w:color="auto"/>
            <w:left w:val="none" w:sz="0" w:space="0" w:color="auto"/>
            <w:bottom w:val="none" w:sz="0" w:space="0" w:color="auto"/>
            <w:right w:val="none" w:sz="0" w:space="0" w:color="auto"/>
          </w:divBdr>
          <w:divsChild>
            <w:div w:id="1629435137">
              <w:marLeft w:val="0"/>
              <w:marRight w:val="0"/>
              <w:marTop w:val="0"/>
              <w:marBottom w:val="0"/>
              <w:divBdr>
                <w:top w:val="none" w:sz="0" w:space="0" w:color="auto"/>
                <w:left w:val="none" w:sz="0" w:space="0" w:color="auto"/>
                <w:bottom w:val="none" w:sz="0" w:space="0" w:color="auto"/>
                <w:right w:val="none" w:sz="0" w:space="0" w:color="auto"/>
              </w:divBdr>
              <w:divsChild>
                <w:div w:id="982537204">
                  <w:marLeft w:val="0"/>
                  <w:marRight w:val="0"/>
                  <w:marTop w:val="0"/>
                  <w:marBottom w:val="0"/>
                  <w:divBdr>
                    <w:top w:val="none" w:sz="0" w:space="0" w:color="auto"/>
                    <w:left w:val="none" w:sz="0" w:space="0" w:color="auto"/>
                    <w:bottom w:val="none" w:sz="0" w:space="0" w:color="auto"/>
                    <w:right w:val="none" w:sz="0" w:space="0" w:color="auto"/>
                  </w:divBdr>
                </w:div>
              </w:divsChild>
            </w:div>
            <w:div w:id="246890282">
              <w:marLeft w:val="0"/>
              <w:marRight w:val="0"/>
              <w:marTop w:val="0"/>
              <w:marBottom w:val="0"/>
              <w:divBdr>
                <w:top w:val="none" w:sz="0" w:space="0" w:color="auto"/>
                <w:left w:val="none" w:sz="0" w:space="0" w:color="auto"/>
                <w:bottom w:val="none" w:sz="0" w:space="0" w:color="auto"/>
                <w:right w:val="none" w:sz="0" w:space="0" w:color="auto"/>
              </w:divBdr>
              <w:divsChild>
                <w:div w:id="5322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5540">
      <w:bodyDiv w:val="1"/>
      <w:marLeft w:val="0"/>
      <w:marRight w:val="0"/>
      <w:marTop w:val="0"/>
      <w:marBottom w:val="0"/>
      <w:divBdr>
        <w:top w:val="none" w:sz="0" w:space="0" w:color="auto"/>
        <w:left w:val="none" w:sz="0" w:space="0" w:color="auto"/>
        <w:bottom w:val="none" w:sz="0" w:space="0" w:color="auto"/>
        <w:right w:val="none" w:sz="0" w:space="0" w:color="auto"/>
      </w:divBdr>
    </w:div>
    <w:div w:id="443310310">
      <w:bodyDiv w:val="1"/>
      <w:marLeft w:val="0"/>
      <w:marRight w:val="0"/>
      <w:marTop w:val="0"/>
      <w:marBottom w:val="0"/>
      <w:divBdr>
        <w:top w:val="none" w:sz="0" w:space="0" w:color="auto"/>
        <w:left w:val="none" w:sz="0" w:space="0" w:color="auto"/>
        <w:bottom w:val="none" w:sz="0" w:space="0" w:color="auto"/>
        <w:right w:val="none" w:sz="0" w:space="0" w:color="auto"/>
      </w:divBdr>
    </w:div>
    <w:div w:id="475143749">
      <w:bodyDiv w:val="1"/>
      <w:marLeft w:val="0"/>
      <w:marRight w:val="0"/>
      <w:marTop w:val="0"/>
      <w:marBottom w:val="0"/>
      <w:divBdr>
        <w:top w:val="none" w:sz="0" w:space="0" w:color="auto"/>
        <w:left w:val="none" w:sz="0" w:space="0" w:color="auto"/>
        <w:bottom w:val="none" w:sz="0" w:space="0" w:color="auto"/>
        <w:right w:val="none" w:sz="0" w:space="0" w:color="auto"/>
      </w:divBdr>
    </w:div>
    <w:div w:id="519706245">
      <w:bodyDiv w:val="1"/>
      <w:marLeft w:val="0"/>
      <w:marRight w:val="0"/>
      <w:marTop w:val="0"/>
      <w:marBottom w:val="0"/>
      <w:divBdr>
        <w:top w:val="none" w:sz="0" w:space="0" w:color="auto"/>
        <w:left w:val="none" w:sz="0" w:space="0" w:color="auto"/>
        <w:bottom w:val="none" w:sz="0" w:space="0" w:color="auto"/>
        <w:right w:val="none" w:sz="0" w:space="0" w:color="auto"/>
      </w:divBdr>
    </w:div>
    <w:div w:id="583219754">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599332903">
      <w:bodyDiv w:val="1"/>
      <w:marLeft w:val="0"/>
      <w:marRight w:val="0"/>
      <w:marTop w:val="0"/>
      <w:marBottom w:val="0"/>
      <w:divBdr>
        <w:top w:val="none" w:sz="0" w:space="0" w:color="auto"/>
        <w:left w:val="none" w:sz="0" w:space="0" w:color="auto"/>
        <w:bottom w:val="none" w:sz="0" w:space="0" w:color="auto"/>
        <w:right w:val="none" w:sz="0" w:space="0" w:color="auto"/>
      </w:divBdr>
    </w:div>
    <w:div w:id="715469676">
      <w:bodyDiv w:val="1"/>
      <w:marLeft w:val="0"/>
      <w:marRight w:val="0"/>
      <w:marTop w:val="0"/>
      <w:marBottom w:val="0"/>
      <w:divBdr>
        <w:top w:val="none" w:sz="0" w:space="0" w:color="auto"/>
        <w:left w:val="none" w:sz="0" w:space="0" w:color="auto"/>
        <w:bottom w:val="none" w:sz="0" w:space="0" w:color="auto"/>
        <w:right w:val="none" w:sz="0" w:space="0" w:color="auto"/>
      </w:divBdr>
    </w:div>
    <w:div w:id="765658431">
      <w:bodyDiv w:val="1"/>
      <w:marLeft w:val="0"/>
      <w:marRight w:val="0"/>
      <w:marTop w:val="0"/>
      <w:marBottom w:val="0"/>
      <w:divBdr>
        <w:top w:val="none" w:sz="0" w:space="0" w:color="auto"/>
        <w:left w:val="none" w:sz="0" w:space="0" w:color="auto"/>
        <w:bottom w:val="none" w:sz="0" w:space="0" w:color="auto"/>
        <w:right w:val="none" w:sz="0" w:space="0" w:color="auto"/>
      </w:divBdr>
    </w:div>
    <w:div w:id="778381290">
      <w:bodyDiv w:val="1"/>
      <w:marLeft w:val="0"/>
      <w:marRight w:val="0"/>
      <w:marTop w:val="0"/>
      <w:marBottom w:val="0"/>
      <w:divBdr>
        <w:top w:val="none" w:sz="0" w:space="0" w:color="auto"/>
        <w:left w:val="none" w:sz="0" w:space="0" w:color="auto"/>
        <w:bottom w:val="none" w:sz="0" w:space="0" w:color="auto"/>
        <w:right w:val="none" w:sz="0" w:space="0" w:color="auto"/>
      </w:divBdr>
    </w:div>
    <w:div w:id="781458027">
      <w:bodyDiv w:val="1"/>
      <w:marLeft w:val="0"/>
      <w:marRight w:val="0"/>
      <w:marTop w:val="0"/>
      <w:marBottom w:val="0"/>
      <w:divBdr>
        <w:top w:val="none" w:sz="0" w:space="0" w:color="auto"/>
        <w:left w:val="none" w:sz="0" w:space="0" w:color="auto"/>
        <w:bottom w:val="none" w:sz="0" w:space="0" w:color="auto"/>
        <w:right w:val="none" w:sz="0" w:space="0" w:color="auto"/>
      </w:divBdr>
    </w:div>
    <w:div w:id="801532081">
      <w:bodyDiv w:val="1"/>
      <w:marLeft w:val="0"/>
      <w:marRight w:val="0"/>
      <w:marTop w:val="0"/>
      <w:marBottom w:val="0"/>
      <w:divBdr>
        <w:top w:val="none" w:sz="0" w:space="0" w:color="auto"/>
        <w:left w:val="none" w:sz="0" w:space="0" w:color="auto"/>
        <w:bottom w:val="none" w:sz="0" w:space="0" w:color="auto"/>
        <w:right w:val="none" w:sz="0" w:space="0" w:color="auto"/>
      </w:divBdr>
    </w:div>
    <w:div w:id="806048689">
      <w:bodyDiv w:val="1"/>
      <w:marLeft w:val="0"/>
      <w:marRight w:val="0"/>
      <w:marTop w:val="0"/>
      <w:marBottom w:val="0"/>
      <w:divBdr>
        <w:top w:val="none" w:sz="0" w:space="0" w:color="auto"/>
        <w:left w:val="none" w:sz="0" w:space="0" w:color="auto"/>
        <w:bottom w:val="none" w:sz="0" w:space="0" w:color="auto"/>
        <w:right w:val="none" w:sz="0" w:space="0" w:color="auto"/>
      </w:divBdr>
    </w:div>
    <w:div w:id="838887682">
      <w:bodyDiv w:val="1"/>
      <w:marLeft w:val="0"/>
      <w:marRight w:val="0"/>
      <w:marTop w:val="0"/>
      <w:marBottom w:val="0"/>
      <w:divBdr>
        <w:top w:val="none" w:sz="0" w:space="0" w:color="auto"/>
        <w:left w:val="none" w:sz="0" w:space="0" w:color="auto"/>
        <w:bottom w:val="none" w:sz="0" w:space="0" w:color="auto"/>
        <w:right w:val="none" w:sz="0" w:space="0" w:color="auto"/>
      </w:divBdr>
      <w:divsChild>
        <w:div w:id="1143042240">
          <w:marLeft w:val="0"/>
          <w:marRight w:val="0"/>
          <w:marTop w:val="0"/>
          <w:marBottom w:val="0"/>
          <w:divBdr>
            <w:top w:val="none" w:sz="0" w:space="0" w:color="auto"/>
            <w:left w:val="none" w:sz="0" w:space="0" w:color="auto"/>
            <w:bottom w:val="none" w:sz="0" w:space="0" w:color="auto"/>
            <w:right w:val="none" w:sz="0" w:space="0" w:color="auto"/>
          </w:divBdr>
          <w:divsChild>
            <w:div w:id="1800343808">
              <w:marLeft w:val="0"/>
              <w:marRight w:val="0"/>
              <w:marTop w:val="0"/>
              <w:marBottom w:val="0"/>
              <w:divBdr>
                <w:top w:val="none" w:sz="0" w:space="0" w:color="auto"/>
                <w:left w:val="none" w:sz="0" w:space="0" w:color="auto"/>
                <w:bottom w:val="none" w:sz="0" w:space="0" w:color="auto"/>
                <w:right w:val="none" w:sz="0" w:space="0" w:color="auto"/>
              </w:divBdr>
              <w:divsChild>
                <w:div w:id="17322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2380">
      <w:bodyDiv w:val="1"/>
      <w:marLeft w:val="0"/>
      <w:marRight w:val="0"/>
      <w:marTop w:val="0"/>
      <w:marBottom w:val="0"/>
      <w:divBdr>
        <w:top w:val="none" w:sz="0" w:space="0" w:color="auto"/>
        <w:left w:val="none" w:sz="0" w:space="0" w:color="auto"/>
        <w:bottom w:val="none" w:sz="0" w:space="0" w:color="auto"/>
        <w:right w:val="none" w:sz="0" w:space="0" w:color="auto"/>
      </w:divBdr>
    </w:div>
    <w:div w:id="895749241">
      <w:bodyDiv w:val="1"/>
      <w:marLeft w:val="0"/>
      <w:marRight w:val="0"/>
      <w:marTop w:val="0"/>
      <w:marBottom w:val="0"/>
      <w:divBdr>
        <w:top w:val="none" w:sz="0" w:space="0" w:color="auto"/>
        <w:left w:val="none" w:sz="0" w:space="0" w:color="auto"/>
        <w:bottom w:val="none" w:sz="0" w:space="0" w:color="auto"/>
        <w:right w:val="none" w:sz="0" w:space="0" w:color="auto"/>
      </w:divBdr>
    </w:div>
    <w:div w:id="920722796">
      <w:bodyDiv w:val="1"/>
      <w:marLeft w:val="0"/>
      <w:marRight w:val="0"/>
      <w:marTop w:val="0"/>
      <w:marBottom w:val="0"/>
      <w:divBdr>
        <w:top w:val="none" w:sz="0" w:space="0" w:color="auto"/>
        <w:left w:val="none" w:sz="0" w:space="0" w:color="auto"/>
        <w:bottom w:val="none" w:sz="0" w:space="0" w:color="auto"/>
        <w:right w:val="none" w:sz="0" w:space="0" w:color="auto"/>
      </w:divBdr>
      <w:divsChild>
        <w:div w:id="1241334149">
          <w:marLeft w:val="0"/>
          <w:marRight w:val="0"/>
          <w:marTop w:val="0"/>
          <w:marBottom w:val="0"/>
          <w:divBdr>
            <w:top w:val="none" w:sz="0" w:space="0" w:color="auto"/>
            <w:left w:val="none" w:sz="0" w:space="0" w:color="auto"/>
            <w:bottom w:val="none" w:sz="0" w:space="0" w:color="auto"/>
            <w:right w:val="none" w:sz="0" w:space="0" w:color="auto"/>
          </w:divBdr>
          <w:divsChild>
            <w:div w:id="922836964">
              <w:marLeft w:val="0"/>
              <w:marRight w:val="0"/>
              <w:marTop w:val="0"/>
              <w:marBottom w:val="0"/>
              <w:divBdr>
                <w:top w:val="none" w:sz="0" w:space="0" w:color="auto"/>
                <w:left w:val="none" w:sz="0" w:space="0" w:color="auto"/>
                <w:bottom w:val="none" w:sz="0" w:space="0" w:color="auto"/>
                <w:right w:val="none" w:sz="0" w:space="0" w:color="auto"/>
              </w:divBdr>
              <w:divsChild>
                <w:div w:id="1730491527">
                  <w:marLeft w:val="0"/>
                  <w:marRight w:val="0"/>
                  <w:marTop w:val="0"/>
                  <w:marBottom w:val="0"/>
                  <w:divBdr>
                    <w:top w:val="none" w:sz="0" w:space="0" w:color="auto"/>
                    <w:left w:val="none" w:sz="0" w:space="0" w:color="auto"/>
                    <w:bottom w:val="none" w:sz="0" w:space="0" w:color="auto"/>
                    <w:right w:val="none" w:sz="0" w:space="0" w:color="auto"/>
                  </w:divBdr>
                  <w:divsChild>
                    <w:div w:id="5122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88663">
      <w:bodyDiv w:val="1"/>
      <w:marLeft w:val="0"/>
      <w:marRight w:val="0"/>
      <w:marTop w:val="0"/>
      <w:marBottom w:val="0"/>
      <w:divBdr>
        <w:top w:val="none" w:sz="0" w:space="0" w:color="auto"/>
        <w:left w:val="none" w:sz="0" w:space="0" w:color="auto"/>
        <w:bottom w:val="none" w:sz="0" w:space="0" w:color="auto"/>
        <w:right w:val="none" w:sz="0" w:space="0" w:color="auto"/>
      </w:divBdr>
      <w:divsChild>
        <w:div w:id="280653326">
          <w:blockQuote w:val="1"/>
          <w:marLeft w:val="0"/>
          <w:marRight w:val="0"/>
          <w:marTop w:val="300"/>
          <w:marBottom w:val="450"/>
          <w:divBdr>
            <w:top w:val="none" w:sz="0" w:space="0" w:color="auto"/>
            <w:left w:val="single" w:sz="36" w:space="15" w:color="2653A4"/>
            <w:bottom w:val="none" w:sz="0" w:space="0" w:color="auto"/>
            <w:right w:val="none" w:sz="0" w:space="0" w:color="auto"/>
          </w:divBdr>
        </w:div>
      </w:divsChild>
    </w:div>
    <w:div w:id="931939093">
      <w:bodyDiv w:val="1"/>
      <w:marLeft w:val="0"/>
      <w:marRight w:val="0"/>
      <w:marTop w:val="0"/>
      <w:marBottom w:val="0"/>
      <w:divBdr>
        <w:top w:val="none" w:sz="0" w:space="0" w:color="auto"/>
        <w:left w:val="none" w:sz="0" w:space="0" w:color="auto"/>
        <w:bottom w:val="none" w:sz="0" w:space="0" w:color="auto"/>
        <w:right w:val="none" w:sz="0" w:space="0" w:color="auto"/>
      </w:divBdr>
    </w:div>
    <w:div w:id="1005592147">
      <w:bodyDiv w:val="1"/>
      <w:marLeft w:val="0"/>
      <w:marRight w:val="0"/>
      <w:marTop w:val="0"/>
      <w:marBottom w:val="0"/>
      <w:divBdr>
        <w:top w:val="none" w:sz="0" w:space="0" w:color="auto"/>
        <w:left w:val="none" w:sz="0" w:space="0" w:color="auto"/>
        <w:bottom w:val="none" w:sz="0" w:space="0" w:color="auto"/>
        <w:right w:val="none" w:sz="0" w:space="0" w:color="auto"/>
      </w:divBdr>
    </w:div>
    <w:div w:id="1010373784">
      <w:bodyDiv w:val="1"/>
      <w:marLeft w:val="0"/>
      <w:marRight w:val="0"/>
      <w:marTop w:val="0"/>
      <w:marBottom w:val="0"/>
      <w:divBdr>
        <w:top w:val="none" w:sz="0" w:space="0" w:color="auto"/>
        <w:left w:val="none" w:sz="0" w:space="0" w:color="auto"/>
        <w:bottom w:val="none" w:sz="0" w:space="0" w:color="auto"/>
        <w:right w:val="none" w:sz="0" w:space="0" w:color="auto"/>
      </w:divBdr>
    </w:div>
    <w:div w:id="1114443873">
      <w:bodyDiv w:val="1"/>
      <w:marLeft w:val="0"/>
      <w:marRight w:val="0"/>
      <w:marTop w:val="0"/>
      <w:marBottom w:val="0"/>
      <w:divBdr>
        <w:top w:val="none" w:sz="0" w:space="0" w:color="auto"/>
        <w:left w:val="none" w:sz="0" w:space="0" w:color="auto"/>
        <w:bottom w:val="none" w:sz="0" w:space="0" w:color="auto"/>
        <w:right w:val="none" w:sz="0" w:space="0" w:color="auto"/>
      </w:divBdr>
    </w:div>
    <w:div w:id="1115708768">
      <w:bodyDiv w:val="1"/>
      <w:marLeft w:val="0"/>
      <w:marRight w:val="0"/>
      <w:marTop w:val="0"/>
      <w:marBottom w:val="0"/>
      <w:divBdr>
        <w:top w:val="none" w:sz="0" w:space="0" w:color="auto"/>
        <w:left w:val="none" w:sz="0" w:space="0" w:color="auto"/>
        <w:bottom w:val="none" w:sz="0" w:space="0" w:color="auto"/>
        <w:right w:val="none" w:sz="0" w:space="0" w:color="auto"/>
      </w:divBdr>
    </w:div>
    <w:div w:id="1120221081">
      <w:bodyDiv w:val="1"/>
      <w:marLeft w:val="0"/>
      <w:marRight w:val="0"/>
      <w:marTop w:val="0"/>
      <w:marBottom w:val="0"/>
      <w:divBdr>
        <w:top w:val="none" w:sz="0" w:space="0" w:color="auto"/>
        <w:left w:val="none" w:sz="0" w:space="0" w:color="auto"/>
        <w:bottom w:val="none" w:sz="0" w:space="0" w:color="auto"/>
        <w:right w:val="none" w:sz="0" w:space="0" w:color="auto"/>
      </w:divBdr>
    </w:div>
    <w:div w:id="1136411028">
      <w:bodyDiv w:val="1"/>
      <w:marLeft w:val="0"/>
      <w:marRight w:val="0"/>
      <w:marTop w:val="0"/>
      <w:marBottom w:val="0"/>
      <w:divBdr>
        <w:top w:val="none" w:sz="0" w:space="0" w:color="auto"/>
        <w:left w:val="none" w:sz="0" w:space="0" w:color="auto"/>
        <w:bottom w:val="none" w:sz="0" w:space="0" w:color="auto"/>
        <w:right w:val="none" w:sz="0" w:space="0" w:color="auto"/>
      </w:divBdr>
      <w:divsChild>
        <w:div w:id="935551475">
          <w:marLeft w:val="0"/>
          <w:marRight w:val="0"/>
          <w:marTop w:val="0"/>
          <w:marBottom w:val="0"/>
          <w:divBdr>
            <w:top w:val="none" w:sz="0" w:space="0" w:color="auto"/>
            <w:left w:val="none" w:sz="0" w:space="0" w:color="auto"/>
            <w:bottom w:val="none" w:sz="0" w:space="0" w:color="auto"/>
            <w:right w:val="none" w:sz="0" w:space="0" w:color="auto"/>
          </w:divBdr>
          <w:divsChild>
            <w:div w:id="295531439">
              <w:marLeft w:val="0"/>
              <w:marRight w:val="0"/>
              <w:marTop w:val="0"/>
              <w:marBottom w:val="0"/>
              <w:divBdr>
                <w:top w:val="none" w:sz="0" w:space="0" w:color="auto"/>
                <w:left w:val="none" w:sz="0" w:space="0" w:color="auto"/>
                <w:bottom w:val="none" w:sz="0" w:space="0" w:color="auto"/>
                <w:right w:val="none" w:sz="0" w:space="0" w:color="auto"/>
              </w:divBdr>
              <w:divsChild>
                <w:div w:id="11068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8145">
      <w:bodyDiv w:val="1"/>
      <w:marLeft w:val="0"/>
      <w:marRight w:val="0"/>
      <w:marTop w:val="0"/>
      <w:marBottom w:val="0"/>
      <w:divBdr>
        <w:top w:val="none" w:sz="0" w:space="0" w:color="auto"/>
        <w:left w:val="none" w:sz="0" w:space="0" w:color="auto"/>
        <w:bottom w:val="none" w:sz="0" w:space="0" w:color="auto"/>
        <w:right w:val="none" w:sz="0" w:space="0" w:color="auto"/>
      </w:divBdr>
      <w:divsChild>
        <w:div w:id="312149828">
          <w:marLeft w:val="0"/>
          <w:marRight w:val="0"/>
          <w:marTop w:val="0"/>
          <w:marBottom w:val="0"/>
          <w:divBdr>
            <w:top w:val="none" w:sz="0" w:space="0" w:color="auto"/>
            <w:left w:val="none" w:sz="0" w:space="0" w:color="auto"/>
            <w:bottom w:val="none" w:sz="0" w:space="0" w:color="auto"/>
            <w:right w:val="none" w:sz="0" w:space="0" w:color="auto"/>
          </w:divBdr>
          <w:divsChild>
            <w:div w:id="138958344">
              <w:marLeft w:val="0"/>
              <w:marRight w:val="0"/>
              <w:marTop w:val="0"/>
              <w:marBottom w:val="0"/>
              <w:divBdr>
                <w:top w:val="none" w:sz="0" w:space="0" w:color="auto"/>
                <w:left w:val="none" w:sz="0" w:space="0" w:color="auto"/>
                <w:bottom w:val="none" w:sz="0" w:space="0" w:color="auto"/>
                <w:right w:val="none" w:sz="0" w:space="0" w:color="auto"/>
              </w:divBdr>
              <w:divsChild>
                <w:div w:id="713891432">
                  <w:marLeft w:val="0"/>
                  <w:marRight w:val="0"/>
                  <w:marTop w:val="0"/>
                  <w:marBottom w:val="0"/>
                  <w:divBdr>
                    <w:top w:val="none" w:sz="0" w:space="0" w:color="auto"/>
                    <w:left w:val="none" w:sz="0" w:space="0" w:color="auto"/>
                    <w:bottom w:val="none" w:sz="0" w:space="0" w:color="auto"/>
                    <w:right w:val="none" w:sz="0" w:space="0" w:color="auto"/>
                  </w:divBdr>
                  <w:divsChild>
                    <w:div w:id="15339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4076">
      <w:bodyDiv w:val="1"/>
      <w:marLeft w:val="0"/>
      <w:marRight w:val="0"/>
      <w:marTop w:val="0"/>
      <w:marBottom w:val="0"/>
      <w:divBdr>
        <w:top w:val="none" w:sz="0" w:space="0" w:color="auto"/>
        <w:left w:val="none" w:sz="0" w:space="0" w:color="auto"/>
        <w:bottom w:val="none" w:sz="0" w:space="0" w:color="auto"/>
        <w:right w:val="none" w:sz="0" w:space="0" w:color="auto"/>
      </w:divBdr>
    </w:div>
    <w:div w:id="1262180992">
      <w:bodyDiv w:val="1"/>
      <w:marLeft w:val="0"/>
      <w:marRight w:val="0"/>
      <w:marTop w:val="0"/>
      <w:marBottom w:val="0"/>
      <w:divBdr>
        <w:top w:val="none" w:sz="0" w:space="0" w:color="auto"/>
        <w:left w:val="none" w:sz="0" w:space="0" w:color="auto"/>
        <w:bottom w:val="none" w:sz="0" w:space="0" w:color="auto"/>
        <w:right w:val="none" w:sz="0" w:space="0" w:color="auto"/>
      </w:divBdr>
    </w:div>
    <w:div w:id="1279028249">
      <w:bodyDiv w:val="1"/>
      <w:marLeft w:val="0"/>
      <w:marRight w:val="0"/>
      <w:marTop w:val="0"/>
      <w:marBottom w:val="0"/>
      <w:divBdr>
        <w:top w:val="none" w:sz="0" w:space="0" w:color="auto"/>
        <w:left w:val="none" w:sz="0" w:space="0" w:color="auto"/>
        <w:bottom w:val="none" w:sz="0" w:space="0" w:color="auto"/>
        <w:right w:val="none" w:sz="0" w:space="0" w:color="auto"/>
      </w:divBdr>
    </w:div>
    <w:div w:id="1285576809">
      <w:bodyDiv w:val="1"/>
      <w:marLeft w:val="0"/>
      <w:marRight w:val="0"/>
      <w:marTop w:val="0"/>
      <w:marBottom w:val="0"/>
      <w:divBdr>
        <w:top w:val="none" w:sz="0" w:space="0" w:color="auto"/>
        <w:left w:val="none" w:sz="0" w:space="0" w:color="auto"/>
        <w:bottom w:val="none" w:sz="0" w:space="0" w:color="auto"/>
        <w:right w:val="none" w:sz="0" w:space="0" w:color="auto"/>
      </w:divBdr>
    </w:div>
    <w:div w:id="1303342125">
      <w:bodyDiv w:val="1"/>
      <w:marLeft w:val="0"/>
      <w:marRight w:val="0"/>
      <w:marTop w:val="0"/>
      <w:marBottom w:val="0"/>
      <w:divBdr>
        <w:top w:val="none" w:sz="0" w:space="0" w:color="auto"/>
        <w:left w:val="none" w:sz="0" w:space="0" w:color="auto"/>
        <w:bottom w:val="none" w:sz="0" w:space="0" w:color="auto"/>
        <w:right w:val="none" w:sz="0" w:space="0" w:color="auto"/>
      </w:divBdr>
    </w:div>
    <w:div w:id="1317295424">
      <w:bodyDiv w:val="1"/>
      <w:marLeft w:val="0"/>
      <w:marRight w:val="0"/>
      <w:marTop w:val="0"/>
      <w:marBottom w:val="0"/>
      <w:divBdr>
        <w:top w:val="none" w:sz="0" w:space="0" w:color="auto"/>
        <w:left w:val="none" w:sz="0" w:space="0" w:color="auto"/>
        <w:bottom w:val="none" w:sz="0" w:space="0" w:color="auto"/>
        <w:right w:val="none" w:sz="0" w:space="0" w:color="auto"/>
      </w:divBdr>
    </w:div>
    <w:div w:id="1331175441">
      <w:bodyDiv w:val="1"/>
      <w:marLeft w:val="0"/>
      <w:marRight w:val="0"/>
      <w:marTop w:val="0"/>
      <w:marBottom w:val="0"/>
      <w:divBdr>
        <w:top w:val="none" w:sz="0" w:space="0" w:color="auto"/>
        <w:left w:val="none" w:sz="0" w:space="0" w:color="auto"/>
        <w:bottom w:val="none" w:sz="0" w:space="0" w:color="auto"/>
        <w:right w:val="none" w:sz="0" w:space="0" w:color="auto"/>
      </w:divBdr>
    </w:div>
    <w:div w:id="1332488396">
      <w:bodyDiv w:val="1"/>
      <w:marLeft w:val="0"/>
      <w:marRight w:val="0"/>
      <w:marTop w:val="0"/>
      <w:marBottom w:val="0"/>
      <w:divBdr>
        <w:top w:val="none" w:sz="0" w:space="0" w:color="auto"/>
        <w:left w:val="none" w:sz="0" w:space="0" w:color="auto"/>
        <w:bottom w:val="none" w:sz="0" w:space="0" w:color="auto"/>
        <w:right w:val="none" w:sz="0" w:space="0" w:color="auto"/>
      </w:divBdr>
    </w:div>
    <w:div w:id="1332679214">
      <w:bodyDiv w:val="1"/>
      <w:marLeft w:val="0"/>
      <w:marRight w:val="0"/>
      <w:marTop w:val="0"/>
      <w:marBottom w:val="0"/>
      <w:divBdr>
        <w:top w:val="none" w:sz="0" w:space="0" w:color="auto"/>
        <w:left w:val="none" w:sz="0" w:space="0" w:color="auto"/>
        <w:bottom w:val="none" w:sz="0" w:space="0" w:color="auto"/>
        <w:right w:val="none" w:sz="0" w:space="0" w:color="auto"/>
      </w:divBdr>
    </w:div>
    <w:div w:id="1359886773">
      <w:bodyDiv w:val="1"/>
      <w:marLeft w:val="0"/>
      <w:marRight w:val="0"/>
      <w:marTop w:val="0"/>
      <w:marBottom w:val="0"/>
      <w:divBdr>
        <w:top w:val="none" w:sz="0" w:space="0" w:color="auto"/>
        <w:left w:val="none" w:sz="0" w:space="0" w:color="auto"/>
        <w:bottom w:val="none" w:sz="0" w:space="0" w:color="auto"/>
        <w:right w:val="none" w:sz="0" w:space="0" w:color="auto"/>
      </w:divBdr>
      <w:divsChild>
        <w:div w:id="1068723363">
          <w:marLeft w:val="0"/>
          <w:marRight w:val="0"/>
          <w:marTop w:val="0"/>
          <w:marBottom w:val="0"/>
          <w:divBdr>
            <w:top w:val="none" w:sz="0" w:space="0" w:color="auto"/>
            <w:left w:val="none" w:sz="0" w:space="0" w:color="auto"/>
            <w:bottom w:val="none" w:sz="0" w:space="0" w:color="auto"/>
            <w:right w:val="none" w:sz="0" w:space="0" w:color="auto"/>
          </w:divBdr>
          <w:divsChild>
            <w:div w:id="152990616">
              <w:marLeft w:val="0"/>
              <w:marRight w:val="0"/>
              <w:marTop w:val="0"/>
              <w:marBottom w:val="0"/>
              <w:divBdr>
                <w:top w:val="none" w:sz="0" w:space="0" w:color="auto"/>
                <w:left w:val="none" w:sz="0" w:space="0" w:color="auto"/>
                <w:bottom w:val="none" w:sz="0" w:space="0" w:color="auto"/>
                <w:right w:val="none" w:sz="0" w:space="0" w:color="auto"/>
              </w:divBdr>
              <w:divsChild>
                <w:div w:id="1564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3609">
      <w:bodyDiv w:val="1"/>
      <w:marLeft w:val="0"/>
      <w:marRight w:val="0"/>
      <w:marTop w:val="0"/>
      <w:marBottom w:val="0"/>
      <w:divBdr>
        <w:top w:val="none" w:sz="0" w:space="0" w:color="auto"/>
        <w:left w:val="none" w:sz="0" w:space="0" w:color="auto"/>
        <w:bottom w:val="none" w:sz="0" w:space="0" w:color="auto"/>
        <w:right w:val="none" w:sz="0" w:space="0" w:color="auto"/>
      </w:divBdr>
    </w:div>
    <w:div w:id="1418165160">
      <w:bodyDiv w:val="1"/>
      <w:marLeft w:val="0"/>
      <w:marRight w:val="0"/>
      <w:marTop w:val="0"/>
      <w:marBottom w:val="0"/>
      <w:divBdr>
        <w:top w:val="none" w:sz="0" w:space="0" w:color="auto"/>
        <w:left w:val="none" w:sz="0" w:space="0" w:color="auto"/>
        <w:bottom w:val="none" w:sz="0" w:space="0" w:color="auto"/>
        <w:right w:val="none" w:sz="0" w:space="0" w:color="auto"/>
      </w:divBdr>
    </w:div>
    <w:div w:id="1444614052">
      <w:bodyDiv w:val="1"/>
      <w:marLeft w:val="0"/>
      <w:marRight w:val="0"/>
      <w:marTop w:val="0"/>
      <w:marBottom w:val="0"/>
      <w:divBdr>
        <w:top w:val="none" w:sz="0" w:space="0" w:color="auto"/>
        <w:left w:val="none" w:sz="0" w:space="0" w:color="auto"/>
        <w:bottom w:val="none" w:sz="0" w:space="0" w:color="auto"/>
        <w:right w:val="none" w:sz="0" w:space="0" w:color="auto"/>
      </w:divBdr>
    </w:div>
    <w:div w:id="1447046242">
      <w:bodyDiv w:val="1"/>
      <w:marLeft w:val="0"/>
      <w:marRight w:val="0"/>
      <w:marTop w:val="0"/>
      <w:marBottom w:val="0"/>
      <w:divBdr>
        <w:top w:val="none" w:sz="0" w:space="0" w:color="auto"/>
        <w:left w:val="none" w:sz="0" w:space="0" w:color="auto"/>
        <w:bottom w:val="none" w:sz="0" w:space="0" w:color="auto"/>
        <w:right w:val="none" w:sz="0" w:space="0" w:color="auto"/>
      </w:divBdr>
    </w:div>
    <w:div w:id="1487430339">
      <w:bodyDiv w:val="1"/>
      <w:marLeft w:val="0"/>
      <w:marRight w:val="0"/>
      <w:marTop w:val="0"/>
      <w:marBottom w:val="0"/>
      <w:divBdr>
        <w:top w:val="none" w:sz="0" w:space="0" w:color="auto"/>
        <w:left w:val="none" w:sz="0" w:space="0" w:color="auto"/>
        <w:bottom w:val="none" w:sz="0" w:space="0" w:color="auto"/>
        <w:right w:val="none" w:sz="0" w:space="0" w:color="auto"/>
      </w:divBdr>
    </w:div>
    <w:div w:id="1514495563">
      <w:bodyDiv w:val="1"/>
      <w:marLeft w:val="0"/>
      <w:marRight w:val="0"/>
      <w:marTop w:val="0"/>
      <w:marBottom w:val="0"/>
      <w:divBdr>
        <w:top w:val="none" w:sz="0" w:space="0" w:color="auto"/>
        <w:left w:val="none" w:sz="0" w:space="0" w:color="auto"/>
        <w:bottom w:val="none" w:sz="0" w:space="0" w:color="auto"/>
        <w:right w:val="none" w:sz="0" w:space="0" w:color="auto"/>
      </w:divBdr>
    </w:div>
    <w:div w:id="1595094735">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99621443">
      <w:bodyDiv w:val="1"/>
      <w:marLeft w:val="0"/>
      <w:marRight w:val="0"/>
      <w:marTop w:val="0"/>
      <w:marBottom w:val="0"/>
      <w:divBdr>
        <w:top w:val="none" w:sz="0" w:space="0" w:color="auto"/>
        <w:left w:val="none" w:sz="0" w:space="0" w:color="auto"/>
        <w:bottom w:val="none" w:sz="0" w:space="0" w:color="auto"/>
        <w:right w:val="none" w:sz="0" w:space="0" w:color="auto"/>
      </w:divBdr>
      <w:divsChild>
        <w:div w:id="1540126157">
          <w:marLeft w:val="0"/>
          <w:marRight w:val="0"/>
          <w:marTop w:val="0"/>
          <w:marBottom w:val="0"/>
          <w:divBdr>
            <w:top w:val="none" w:sz="0" w:space="0" w:color="auto"/>
            <w:left w:val="none" w:sz="0" w:space="0" w:color="auto"/>
            <w:bottom w:val="none" w:sz="0" w:space="0" w:color="auto"/>
            <w:right w:val="none" w:sz="0" w:space="0" w:color="auto"/>
          </w:divBdr>
          <w:divsChild>
            <w:div w:id="1130511607">
              <w:marLeft w:val="0"/>
              <w:marRight w:val="0"/>
              <w:marTop w:val="0"/>
              <w:marBottom w:val="0"/>
              <w:divBdr>
                <w:top w:val="none" w:sz="0" w:space="0" w:color="auto"/>
                <w:left w:val="none" w:sz="0" w:space="0" w:color="auto"/>
                <w:bottom w:val="none" w:sz="0" w:space="0" w:color="auto"/>
                <w:right w:val="none" w:sz="0" w:space="0" w:color="auto"/>
              </w:divBdr>
              <w:divsChild>
                <w:div w:id="17722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4764">
      <w:bodyDiv w:val="1"/>
      <w:marLeft w:val="0"/>
      <w:marRight w:val="0"/>
      <w:marTop w:val="0"/>
      <w:marBottom w:val="0"/>
      <w:divBdr>
        <w:top w:val="none" w:sz="0" w:space="0" w:color="auto"/>
        <w:left w:val="none" w:sz="0" w:space="0" w:color="auto"/>
        <w:bottom w:val="none" w:sz="0" w:space="0" w:color="auto"/>
        <w:right w:val="none" w:sz="0" w:space="0" w:color="auto"/>
      </w:divBdr>
      <w:divsChild>
        <w:div w:id="1529753279">
          <w:marLeft w:val="0"/>
          <w:marRight w:val="0"/>
          <w:marTop w:val="0"/>
          <w:marBottom w:val="0"/>
          <w:divBdr>
            <w:top w:val="none" w:sz="0" w:space="0" w:color="auto"/>
            <w:left w:val="none" w:sz="0" w:space="0" w:color="auto"/>
            <w:bottom w:val="none" w:sz="0" w:space="0" w:color="auto"/>
            <w:right w:val="none" w:sz="0" w:space="0" w:color="auto"/>
          </w:divBdr>
          <w:divsChild>
            <w:div w:id="1750884014">
              <w:marLeft w:val="0"/>
              <w:marRight w:val="0"/>
              <w:marTop w:val="0"/>
              <w:marBottom w:val="0"/>
              <w:divBdr>
                <w:top w:val="none" w:sz="0" w:space="0" w:color="auto"/>
                <w:left w:val="none" w:sz="0" w:space="0" w:color="auto"/>
                <w:bottom w:val="none" w:sz="0" w:space="0" w:color="auto"/>
                <w:right w:val="none" w:sz="0" w:space="0" w:color="auto"/>
              </w:divBdr>
              <w:divsChild>
                <w:div w:id="1462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948">
          <w:marLeft w:val="0"/>
          <w:marRight w:val="0"/>
          <w:marTop w:val="0"/>
          <w:marBottom w:val="0"/>
          <w:divBdr>
            <w:top w:val="none" w:sz="0" w:space="0" w:color="auto"/>
            <w:left w:val="none" w:sz="0" w:space="0" w:color="auto"/>
            <w:bottom w:val="none" w:sz="0" w:space="0" w:color="auto"/>
            <w:right w:val="none" w:sz="0" w:space="0" w:color="auto"/>
          </w:divBdr>
          <w:divsChild>
            <w:div w:id="606817319">
              <w:marLeft w:val="0"/>
              <w:marRight w:val="0"/>
              <w:marTop w:val="0"/>
              <w:marBottom w:val="0"/>
              <w:divBdr>
                <w:top w:val="none" w:sz="0" w:space="0" w:color="auto"/>
                <w:left w:val="none" w:sz="0" w:space="0" w:color="auto"/>
                <w:bottom w:val="none" w:sz="0" w:space="0" w:color="auto"/>
                <w:right w:val="none" w:sz="0" w:space="0" w:color="auto"/>
              </w:divBdr>
              <w:divsChild>
                <w:div w:id="1136143531">
                  <w:marLeft w:val="0"/>
                  <w:marRight w:val="0"/>
                  <w:marTop w:val="0"/>
                  <w:marBottom w:val="0"/>
                  <w:divBdr>
                    <w:top w:val="none" w:sz="0" w:space="0" w:color="auto"/>
                    <w:left w:val="none" w:sz="0" w:space="0" w:color="auto"/>
                    <w:bottom w:val="none" w:sz="0" w:space="0" w:color="auto"/>
                    <w:right w:val="none" w:sz="0" w:space="0" w:color="auto"/>
                  </w:divBdr>
                </w:div>
              </w:divsChild>
            </w:div>
            <w:div w:id="890532928">
              <w:marLeft w:val="0"/>
              <w:marRight w:val="0"/>
              <w:marTop w:val="0"/>
              <w:marBottom w:val="0"/>
              <w:divBdr>
                <w:top w:val="none" w:sz="0" w:space="0" w:color="auto"/>
                <w:left w:val="none" w:sz="0" w:space="0" w:color="auto"/>
                <w:bottom w:val="none" w:sz="0" w:space="0" w:color="auto"/>
                <w:right w:val="none" w:sz="0" w:space="0" w:color="auto"/>
              </w:divBdr>
              <w:divsChild>
                <w:div w:id="254561981">
                  <w:marLeft w:val="0"/>
                  <w:marRight w:val="0"/>
                  <w:marTop w:val="0"/>
                  <w:marBottom w:val="0"/>
                  <w:divBdr>
                    <w:top w:val="none" w:sz="0" w:space="0" w:color="auto"/>
                    <w:left w:val="none" w:sz="0" w:space="0" w:color="auto"/>
                    <w:bottom w:val="none" w:sz="0" w:space="0" w:color="auto"/>
                    <w:right w:val="none" w:sz="0" w:space="0" w:color="auto"/>
                  </w:divBdr>
                </w:div>
              </w:divsChild>
            </w:div>
            <w:div w:id="1462528193">
              <w:marLeft w:val="0"/>
              <w:marRight w:val="0"/>
              <w:marTop w:val="0"/>
              <w:marBottom w:val="0"/>
              <w:divBdr>
                <w:top w:val="none" w:sz="0" w:space="0" w:color="auto"/>
                <w:left w:val="none" w:sz="0" w:space="0" w:color="auto"/>
                <w:bottom w:val="none" w:sz="0" w:space="0" w:color="auto"/>
                <w:right w:val="none" w:sz="0" w:space="0" w:color="auto"/>
              </w:divBdr>
              <w:divsChild>
                <w:div w:id="1026059711">
                  <w:marLeft w:val="0"/>
                  <w:marRight w:val="0"/>
                  <w:marTop w:val="0"/>
                  <w:marBottom w:val="0"/>
                  <w:divBdr>
                    <w:top w:val="none" w:sz="0" w:space="0" w:color="auto"/>
                    <w:left w:val="none" w:sz="0" w:space="0" w:color="auto"/>
                    <w:bottom w:val="none" w:sz="0" w:space="0" w:color="auto"/>
                    <w:right w:val="none" w:sz="0" w:space="0" w:color="auto"/>
                  </w:divBdr>
                </w:div>
              </w:divsChild>
            </w:div>
            <w:div w:id="1528635843">
              <w:marLeft w:val="0"/>
              <w:marRight w:val="0"/>
              <w:marTop w:val="0"/>
              <w:marBottom w:val="0"/>
              <w:divBdr>
                <w:top w:val="none" w:sz="0" w:space="0" w:color="auto"/>
                <w:left w:val="none" w:sz="0" w:space="0" w:color="auto"/>
                <w:bottom w:val="none" w:sz="0" w:space="0" w:color="auto"/>
                <w:right w:val="none" w:sz="0" w:space="0" w:color="auto"/>
              </w:divBdr>
              <w:divsChild>
                <w:div w:id="20036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4396">
      <w:bodyDiv w:val="1"/>
      <w:marLeft w:val="0"/>
      <w:marRight w:val="0"/>
      <w:marTop w:val="0"/>
      <w:marBottom w:val="0"/>
      <w:divBdr>
        <w:top w:val="none" w:sz="0" w:space="0" w:color="auto"/>
        <w:left w:val="none" w:sz="0" w:space="0" w:color="auto"/>
        <w:bottom w:val="none" w:sz="0" w:space="0" w:color="auto"/>
        <w:right w:val="none" w:sz="0" w:space="0" w:color="auto"/>
      </w:divBdr>
    </w:div>
    <w:div w:id="1816408270">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00258">
      <w:bodyDiv w:val="1"/>
      <w:marLeft w:val="0"/>
      <w:marRight w:val="0"/>
      <w:marTop w:val="0"/>
      <w:marBottom w:val="0"/>
      <w:divBdr>
        <w:top w:val="none" w:sz="0" w:space="0" w:color="auto"/>
        <w:left w:val="none" w:sz="0" w:space="0" w:color="auto"/>
        <w:bottom w:val="none" w:sz="0" w:space="0" w:color="auto"/>
        <w:right w:val="none" w:sz="0" w:space="0" w:color="auto"/>
      </w:divBdr>
    </w:div>
    <w:div w:id="1952545810">
      <w:bodyDiv w:val="1"/>
      <w:marLeft w:val="0"/>
      <w:marRight w:val="0"/>
      <w:marTop w:val="0"/>
      <w:marBottom w:val="0"/>
      <w:divBdr>
        <w:top w:val="none" w:sz="0" w:space="0" w:color="auto"/>
        <w:left w:val="none" w:sz="0" w:space="0" w:color="auto"/>
        <w:bottom w:val="none" w:sz="0" w:space="0" w:color="auto"/>
        <w:right w:val="none" w:sz="0" w:space="0" w:color="auto"/>
      </w:divBdr>
    </w:div>
    <w:div w:id="198450154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1993370771">
      <w:bodyDiv w:val="1"/>
      <w:marLeft w:val="0"/>
      <w:marRight w:val="0"/>
      <w:marTop w:val="0"/>
      <w:marBottom w:val="0"/>
      <w:divBdr>
        <w:top w:val="none" w:sz="0" w:space="0" w:color="auto"/>
        <w:left w:val="none" w:sz="0" w:space="0" w:color="auto"/>
        <w:bottom w:val="none" w:sz="0" w:space="0" w:color="auto"/>
        <w:right w:val="none" w:sz="0" w:space="0" w:color="auto"/>
      </w:divBdr>
      <w:divsChild>
        <w:div w:id="118768765">
          <w:marLeft w:val="0"/>
          <w:marRight w:val="0"/>
          <w:marTop w:val="0"/>
          <w:marBottom w:val="0"/>
          <w:divBdr>
            <w:top w:val="none" w:sz="0" w:space="0" w:color="auto"/>
            <w:left w:val="none" w:sz="0" w:space="0" w:color="auto"/>
            <w:bottom w:val="none" w:sz="0" w:space="0" w:color="auto"/>
            <w:right w:val="none" w:sz="0" w:space="0" w:color="auto"/>
          </w:divBdr>
          <w:divsChild>
            <w:div w:id="768281822">
              <w:marLeft w:val="0"/>
              <w:marRight w:val="0"/>
              <w:marTop w:val="0"/>
              <w:marBottom w:val="0"/>
              <w:divBdr>
                <w:top w:val="none" w:sz="0" w:space="0" w:color="auto"/>
                <w:left w:val="none" w:sz="0" w:space="0" w:color="auto"/>
                <w:bottom w:val="none" w:sz="0" w:space="0" w:color="auto"/>
                <w:right w:val="none" w:sz="0" w:space="0" w:color="auto"/>
              </w:divBdr>
              <w:divsChild>
                <w:div w:id="1924872307">
                  <w:marLeft w:val="0"/>
                  <w:marRight w:val="0"/>
                  <w:marTop w:val="0"/>
                  <w:marBottom w:val="0"/>
                  <w:divBdr>
                    <w:top w:val="none" w:sz="0" w:space="0" w:color="auto"/>
                    <w:left w:val="none" w:sz="0" w:space="0" w:color="auto"/>
                    <w:bottom w:val="none" w:sz="0" w:space="0" w:color="auto"/>
                    <w:right w:val="none" w:sz="0" w:space="0" w:color="auto"/>
                  </w:divBdr>
                </w:div>
              </w:divsChild>
            </w:div>
            <w:div w:id="642276377">
              <w:marLeft w:val="0"/>
              <w:marRight w:val="0"/>
              <w:marTop w:val="0"/>
              <w:marBottom w:val="0"/>
              <w:divBdr>
                <w:top w:val="none" w:sz="0" w:space="0" w:color="auto"/>
                <w:left w:val="none" w:sz="0" w:space="0" w:color="auto"/>
                <w:bottom w:val="none" w:sz="0" w:space="0" w:color="auto"/>
                <w:right w:val="none" w:sz="0" w:space="0" w:color="auto"/>
              </w:divBdr>
              <w:divsChild>
                <w:div w:id="662976680">
                  <w:marLeft w:val="0"/>
                  <w:marRight w:val="0"/>
                  <w:marTop w:val="0"/>
                  <w:marBottom w:val="0"/>
                  <w:divBdr>
                    <w:top w:val="none" w:sz="0" w:space="0" w:color="auto"/>
                    <w:left w:val="none" w:sz="0" w:space="0" w:color="auto"/>
                    <w:bottom w:val="none" w:sz="0" w:space="0" w:color="auto"/>
                    <w:right w:val="none" w:sz="0" w:space="0" w:color="auto"/>
                  </w:divBdr>
                </w:div>
              </w:divsChild>
            </w:div>
            <w:div w:id="1185243994">
              <w:marLeft w:val="0"/>
              <w:marRight w:val="0"/>
              <w:marTop w:val="0"/>
              <w:marBottom w:val="0"/>
              <w:divBdr>
                <w:top w:val="none" w:sz="0" w:space="0" w:color="auto"/>
                <w:left w:val="none" w:sz="0" w:space="0" w:color="auto"/>
                <w:bottom w:val="none" w:sz="0" w:space="0" w:color="auto"/>
                <w:right w:val="none" w:sz="0" w:space="0" w:color="auto"/>
              </w:divBdr>
              <w:divsChild>
                <w:div w:id="1574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7723">
          <w:marLeft w:val="0"/>
          <w:marRight w:val="0"/>
          <w:marTop w:val="0"/>
          <w:marBottom w:val="0"/>
          <w:divBdr>
            <w:top w:val="none" w:sz="0" w:space="0" w:color="auto"/>
            <w:left w:val="none" w:sz="0" w:space="0" w:color="auto"/>
            <w:bottom w:val="none" w:sz="0" w:space="0" w:color="auto"/>
            <w:right w:val="none" w:sz="0" w:space="0" w:color="auto"/>
          </w:divBdr>
          <w:divsChild>
            <w:div w:id="1854218572">
              <w:marLeft w:val="0"/>
              <w:marRight w:val="0"/>
              <w:marTop w:val="0"/>
              <w:marBottom w:val="0"/>
              <w:divBdr>
                <w:top w:val="none" w:sz="0" w:space="0" w:color="auto"/>
                <w:left w:val="none" w:sz="0" w:space="0" w:color="auto"/>
                <w:bottom w:val="none" w:sz="0" w:space="0" w:color="auto"/>
                <w:right w:val="none" w:sz="0" w:space="0" w:color="auto"/>
              </w:divBdr>
              <w:divsChild>
                <w:div w:id="1524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4244">
      <w:bodyDiv w:val="1"/>
      <w:marLeft w:val="0"/>
      <w:marRight w:val="0"/>
      <w:marTop w:val="0"/>
      <w:marBottom w:val="0"/>
      <w:divBdr>
        <w:top w:val="none" w:sz="0" w:space="0" w:color="auto"/>
        <w:left w:val="none" w:sz="0" w:space="0" w:color="auto"/>
        <w:bottom w:val="none" w:sz="0" w:space="0" w:color="auto"/>
        <w:right w:val="none" w:sz="0" w:space="0" w:color="auto"/>
      </w:divBdr>
    </w:div>
    <w:div w:id="2026789953">
      <w:bodyDiv w:val="1"/>
      <w:marLeft w:val="0"/>
      <w:marRight w:val="0"/>
      <w:marTop w:val="0"/>
      <w:marBottom w:val="0"/>
      <w:divBdr>
        <w:top w:val="none" w:sz="0" w:space="0" w:color="auto"/>
        <w:left w:val="none" w:sz="0" w:space="0" w:color="auto"/>
        <w:bottom w:val="none" w:sz="0" w:space="0" w:color="auto"/>
        <w:right w:val="none" w:sz="0" w:space="0" w:color="auto"/>
      </w:divBdr>
    </w:div>
    <w:div w:id="2030519524">
      <w:bodyDiv w:val="1"/>
      <w:marLeft w:val="0"/>
      <w:marRight w:val="0"/>
      <w:marTop w:val="0"/>
      <w:marBottom w:val="0"/>
      <w:divBdr>
        <w:top w:val="none" w:sz="0" w:space="0" w:color="auto"/>
        <w:left w:val="none" w:sz="0" w:space="0" w:color="auto"/>
        <w:bottom w:val="none" w:sz="0" w:space="0" w:color="auto"/>
        <w:right w:val="none" w:sz="0" w:space="0" w:color="auto"/>
      </w:divBdr>
    </w:div>
    <w:div w:id="2073039002">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18%5d%20ZASCA%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A4BF9A-7404-4DB7-81AF-AFCDEE28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17</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Millar</dc:creator>
  <cp:keywords/>
  <dc:description/>
  <cp:lastModifiedBy>sathish sarshan  mohan</cp:lastModifiedBy>
  <cp:revision>15</cp:revision>
  <cp:lastPrinted>2024-06-14T04:52:00Z</cp:lastPrinted>
  <dcterms:created xsi:type="dcterms:W3CDTF">2024-06-05T09:13:00Z</dcterms:created>
  <dcterms:modified xsi:type="dcterms:W3CDTF">2024-06-23T08:39:00Z</dcterms:modified>
</cp:coreProperties>
</file>