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83"/>
        <w:ind w:left="3437" w:right="3213" w:hanging="759"/>
      </w:pPr>
      <w:r>
        <w:rPr/>
        <w:t>IN THE NATIONAL CONSUMER TRIBUNAL SITUATED IN CENTURION</w:t>
      </w:r>
    </w:p>
    <w:p>
      <w:pPr>
        <w:pStyle w:val="BodyText"/>
        <w:rPr>
          <w:b/>
        </w:rPr>
      </w:pPr>
    </w:p>
    <w:p>
      <w:pPr>
        <w:spacing w:before="0"/>
        <w:ind w:left="6008" w:right="0" w:firstLine="0"/>
        <w:jc w:val="left"/>
        <w:rPr>
          <w:b/>
          <w:sz w:val="24"/>
        </w:rPr>
      </w:pPr>
      <w:r>
        <w:rPr>
          <w:b/>
          <w:sz w:val="24"/>
        </w:rPr>
        <w:t>Case Number: NCT/157995/2020/75(1)(b)</w:t>
      </w:r>
    </w:p>
    <w:p>
      <w:pPr>
        <w:pStyle w:val="BodyText"/>
        <w:spacing w:before="4"/>
        <w:rPr>
          <w:b/>
          <w:sz w:val="27"/>
        </w:rPr>
      </w:pPr>
    </w:p>
    <w:p>
      <w:pPr>
        <w:pStyle w:val="BodyText"/>
        <w:spacing w:before="99"/>
        <w:ind w:left="132"/>
      </w:pPr>
      <w:r>
        <w:rPr/>
        <w:t>In the matter between:</w:t>
      </w:r>
    </w:p>
    <w:p>
      <w:pPr>
        <w:pStyle w:val="BodyText"/>
        <w:spacing w:before="1"/>
        <w:rPr>
          <w:sz w:val="36"/>
        </w:rPr>
      </w:pPr>
    </w:p>
    <w:p>
      <w:pPr>
        <w:tabs>
          <w:tab w:pos="8469" w:val="left" w:leader="none"/>
        </w:tabs>
        <w:spacing w:before="0"/>
        <w:ind w:left="0" w:right="56" w:firstLine="0"/>
        <w:jc w:val="center"/>
        <w:rPr>
          <w:sz w:val="24"/>
        </w:rPr>
      </w:pPr>
      <w:r>
        <w:rPr>
          <w:b/>
          <w:sz w:val="24"/>
        </w:rPr>
        <w:t>USHA</w:t>
      </w:r>
      <w:r>
        <w:rPr>
          <w:b/>
          <w:spacing w:val="-1"/>
          <w:sz w:val="24"/>
        </w:rPr>
        <w:t> </w:t>
      </w:r>
      <w:r>
        <w:rPr>
          <w:b/>
          <w:sz w:val="24"/>
        </w:rPr>
        <w:t>SINGH</w:t>
        <w:tab/>
      </w:r>
      <w:r>
        <w:rPr>
          <w:sz w:val="24"/>
        </w:rPr>
        <w:t>APPLICANT</w:t>
      </w:r>
    </w:p>
    <w:p>
      <w:pPr>
        <w:pStyle w:val="BodyText"/>
        <w:rPr>
          <w:sz w:val="36"/>
        </w:rPr>
      </w:pPr>
    </w:p>
    <w:p>
      <w:pPr>
        <w:pStyle w:val="BodyText"/>
        <w:ind w:left="132"/>
      </w:pPr>
      <w:r>
        <w:rPr/>
        <w:t>and</w:t>
      </w:r>
    </w:p>
    <w:p>
      <w:pPr>
        <w:pStyle w:val="BodyText"/>
        <w:rPr>
          <w:sz w:val="36"/>
        </w:rPr>
      </w:pPr>
    </w:p>
    <w:p>
      <w:pPr>
        <w:pStyle w:val="Heading1"/>
        <w:tabs>
          <w:tab w:pos="8251" w:val="left" w:leader="none"/>
        </w:tabs>
        <w:ind w:left="0" w:right="2"/>
        <w:jc w:val="center"/>
        <w:rPr>
          <w:b w:val="0"/>
        </w:rPr>
      </w:pPr>
      <w:r>
        <w:rPr/>
        <w:t>FASQUIP TRADING CC, TRADING AS</w:t>
      </w:r>
      <w:r>
        <w:rPr>
          <w:spacing w:val="-9"/>
        </w:rPr>
        <w:t> </w:t>
      </w:r>
      <w:r>
        <w:rPr/>
        <w:t>WOODLANDS</w:t>
      </w:r>
      <w:r>
        <w:rPr>
          <w:spacing w:val="-2"/>
        </w:rPr>
        <w:t> </w:t>
      </w:r>
      <w:r>
        <w:rPr/>
        <w:t>DÉCOR</w:t>
        <w:tab/>
      </w:r>
      <w:r>
        <w:rPr>
          <w:b w:val="0"/>
        </w:rPr>
        <w:t>RESPONDENT</w:t>
      </w:r>
    </w:p>
    <w:p>
      <w:pPr>
        <w:pStyle w:val="BodyText"/>
        <w:spacing w:before="10"/>
        <w:rPr>
          <w:sz w:val="35"/>
        </w:rPr>
      </w:pPr>
    </w:p>
    <w:p>
      <w:pPr>
        <w:spacing w:before="0"/>
        <w:ind w:left="132" w:right="0" w:firstLine="0"/>
        <w:jc w:val="left"/>
        <w:rPr>
          <w:i/>
          <w:sz w:val="24"/>
        </w:rPr>
      </w:pPr>
      <w:r>
        <w:rPr>
          <w:i/>
          <w:sz w:val="24"/>
          <w:u w:val="single"/>
        </w:rPr>
        <w:t>Coram:</w:t>
      </w:r>
    </w:p>
    <w:p>
      <w:pPr>
        <w:pStyle w:val="BodyText"/>
        <w:tabs>
          <w:tab w:pos="2292" w:val="left" w:leader="none"/>
        </w:tabs>
        <w:spacing w:line="360" w:lineRule="auto" w:before="140"/>
        <w:ind w:left="132" w:right="5109"/>
      </w:pPr>
      <w:r>
        <w:rPr/>
        <w:t>Mr</w:t>
      </w:r>
      <w:r>
        <w:rPr>
          <w:spacing w:val="-2"/>
        </w:rPr>
        <w:t> </w:t>
      </w:r>
      <w:r>
        <w:rPr/>
        <w:t>A Potwana</w:t>
        <w:tab/>
        <w:t>- Presiding Tribunal member Prof</w:t>
      </w:r>
      <w:r>
        <w:rPr>
          <w:spacing w:val="-2"/>
        </w:rPr>
        <w:t> </w:t>
      </w:r>
      <w:r>
        <w:rPr/>
        <w:t>K</w:t>
      </w:r>
      <w:r>
        <w:rPr>
          <w:spacing w:val="-1"/>
        </w:rPr>
        <w:t> </w:t>
      </w:r>
      <w:r>
        <w:rPr/>
        <w:t>Moodaliyar</w:t>
        <w:tab/>
        <w:t>- Tribunal</w:t>
      </w:r>
      <w:r>
        <w:rPr>
          <w:spacing w:val="-3"/>
        </w:rPr>
        <w:t> </w:t>
      </w:r>
      <w:r>
        <w:rPr/>
        <w:t>member</w:t>
      </w:r>
    </w:p>
    <w:p>
      <w:pPr>
        <w:pStyle w:val="BodyText"/>
        <w:tabs>
          <w:tab w:pos="2292" w:val="left" w:leader="none"/>
        </w:tabs>
        <w:spacing w:line="275" w:lineRule="exact"/>
        <w:ind w:left="132"/>
      </w:pPr>
      <w:r>
        <w:rPr/>
        <w:t>Adv</w:t>
      </w:r>
      <w:r>
        <w:rPr>
          <w:spacing w:val="-2"/>
        </w:rPr>
        <w:t> </w:t>
      </w:r>
      <w:r>
        <w:rPr/>
        <w:t>C</w:t>
      </w:r>
      <w:r>
        <w:rPr>
          <w:spacing w:val="-1"/>
        </w:rPr>
        <w:t> </w:t>
      </w:r>
      <w:r>
        <w:rPr/>
        <w:t>Sassman</w:t>
        <w:tab/>
        <w:t>- Tribunal</w:t>
      </w:r>
      <w:r>
        <w:rPr>
          <w:spacing w:val="-7"/>
        </w:rPr>
        <w:t> </w:t>
      </w:r>
      <w:r>
        <w:rPr/>
        <w:t>member</w:t>
      </w:r>
    </w:p>
    <w:p>
      <w:pPr>
        <w:pStyle w:val="BodyText"/>
        <w:rPr>
          <w:sz w:val="36"/>
        </w:rPr>
      </w:pPr>
    </w:p>
    <w:p>
      <w:pPr>
        <w:pStyle w:val="BodyText"/>
        <w:ind w:left="132"/>
      </w:pPr>
      <w:r>
        <w:rPr/>
        <w:t>Date of hearing: 8 September 2022 (via the Microsoft Teams technological link)</w:t>
      </w:r>
    </w:p>
    <w:p>
      <w:pPr>
        <w:pStyle w:val="BodyText"/>
        <w:rPr>
          <w:sz w:val="20"/>
        </w:rPr>
      </w:pPr>
    </w:p>
    <w:p>
      <w:pPr>
        <w:pStyle w:val="BodyText"/>
        <w:spacing w:before="6"/>
        <w:rPr>
          <w:sz w:val="12"/>
        </w:rPr>
      </w:pPr>
      <w:r>
        <w:rPr/>
        <w:pict>
          <v:shape style="position:absolute;margin-left:56.639999pt;margin-top:9.41254pt;width:481.45pt;height:.1pt;mso-position-horizontal-relative:page;mso-position-vertical-relative:paragraph;z-index:-251658240;mso-wrap-distance-left:0;mso-wrap-distance-right:0" coordorigin="1133,188" coordsize="9629,0" path="m1133,188l10762,188e" filled="false" stroked="true" strokeweight=".48pt" strokecolor="#000000">
            <v:path arrowok="t"/>
            <v:stroke dashstyle="solid"/>
            <w10:wrap type="topAndBottom"/>
          </v:shape>
        </w:pict>
      </w:r>
    </w:p>
    <w:p>
      <w:pPr>
        <w:pStyle w:val="BodyText"/>
        <w:spacing w:before="8"/>
        <w:rPr>
          <w:sz w:val="34"/>
        </w:rPr>
      </w:pPr>
    </w:p>
    <w:p>
      <w:pPr>
        <w:pStyle w:val="Heading1"/>
        <w:ind w:left="63" w:right="56"/>
        <w:jc w:val="center"/>
      </w:pPr>
      <w:r>
        <w:rPr/>
        <w:t>JUDGEMENT AND REASONS</w:t>
      </w:r>
    </w:p>
    <w:p>
      <w:pPr>
        <w:pStyle w:val="BodyText"/>
        <w:rPr>
          <w:b/>
          <w:sz w:val="20"/>
        </w:rPr>
      </w:pPr>
    </w:p>
    <w:p>
      <w:pPr>
        <w:pStyle w:val="BodyText"/>
        <w:rPr>
          <w:b/>
          <w:sz w:val="14"/>
        </w:rPr>
      </w:pPr>
      <w:r>
        <w:rPr/>
        <w:pict>
          <v:shape style="position:absolute;margin-left:55.919998pt;margin-top:10.269024pt;width:482.2pt;height:.1pt;mso-position-horizontal-relative:page;mso-position-vertical-relative:paragraph;z-index:-251657216;mso-wrap-distance-left:0;mso-wrap-distance-right:0" coordorigin="1118,205" coordsize="9644,0" path="m1118,205l10762,205e" filled="false" stroked="true" strokeweight=".48pt" strokecolor="#000000">
            <v:path arrowok="t"/>
            <v:stroke dashstyle="solid"/>
            <w10:wrap type="topAndBottom"/>
          </v:shape>
        </w:pict>
      </w:r>
    </w:p>
    <w:p>
      <w:pPr>
        <w:pStyle w:val="BodyText"/>
        <w:spacing w:before="10"/>
        <w:rPr>
          <w:b/>
          <w:sz w:val="12"/>
        </w:rPr>
      </w:pPr>
    </w:p>
    <w:p>
      <w:pPr>
        <w:spacing w:before="100"/>
        <w:ind w:left="132" w:right="0" w:firstLine="0"/>
        <w:jc w:val="left"/>
        <w:rPr>
          <w:b/>
          <w:sz w:val="24"/>
        </w:rPr>
      </w:pPr>
      <w:r>
        <w:rPr>
          <w:b/>
          <w:sz w:val="24"/>
        </w:rPr>
        <w:t>THE PARTIES</w:t>
      </w:r>
    </w:p>
    <w:p>
      <w:pPr>
        <w:pStyle w:val="BodyText"/>
        <w:rPr>
          <w:b/>
          <w:sz w:val="36"/>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The Applicant is Ms Usha Singh, an adult female</w:t>
      </w:r>
      <w:r>
        <w:rPr>
          <w:spacing w:val="-9"/>
          <w:sz w:val="24"/>
        </w:rPr>
        <w:t> </w:t>
      </w:r>
      <w:r>
        <w:rPr>
          <w:sz w:val="24"/>
        </w:rPr>
        <w:t>consumer.</w:t>
      </w:r>
    </w:p>
    <w:p>
      <w:pPr>
        <w:pStyle w:val="BodyText"/>
        <w:rPr>
          <w:sz w:val="36"/>
        </w:rPr>
      </w:pPr>
    </w:p>
    <w:p>
      <w:pPr>
        <w:pStyle w:val="ListParagraph"/>
        <w:numPr>
          <w:ilvl w:val="0"/>
          <w:numId w:val="1"/>
        </w:numPr>
        <w:tabs>
          <w:tab w:pos="700" w:val="left" w:leader="none"/>
        </w:tabs>
        <w:spacing w:line="360" w:lineRule="auto" w:before="0" w:after="0"/>
        <w:ind w:left="699" w:right="110" w:hanging="567"/>
        <w:jc w:val="both"/>
        <w:rPr>
          <w:sz w:val="24"/>
        </w:rPr>
      </w:pPr>
      <w:r>
        <w:rPr>
          <w:sz w:val="24"/>
        </w:rPr>
        <w:t>The Respondent is Fasquip Trading CC, trading as Woodlands Décor, a close corporation that is duly registered in terms of the corporate laws of the Republic of South Africa with its physical address at Unit 8, Sebenza Park, 17 Engwena Street, Sebenza, Johannesburg,</w:t>
      </w:r>
      <w:r>
        <w:rPr>
          <w:spacing w:val="-8"/>
          <w:sz w:val="24"/>
        </w:rPr>
        <w:t> </w:t>
      </w:r>
      <w:r>
        <w:rPr>
          <w:sz w:val="24"/>
        </w:rPr>
        <w:t>Gauteng.</w:t>
      </w:r>
    </w:p>
    <w:p>
      <w:pPr>
        <w:pStyle w:val="BodyText"/>
      </w:pPr>
    </w:p>
    <w:p>
      <w:pPr>
        <w:pStyle w:val="Heading1"/>
      </w:pPr>
      <w:r>
        <w:rPr/>
        <w:t>APPLICATION TYPE</w:t>
      </w:r>
    </w:p>
    <w:p>
      <w:pPr>
        <w:pStyle w:val="BodyText"/>
        <w:rPr>
          <w:b/>
          <w:sz w:val="36"/>
        </w:rPr>
      </w:pPr>
    </w:p>
    <w:p>
      <w:pPr>
        <w:pStyle w:val="ListParagraph"/>
        <w:numPr>
          <w:ilvl w:val="0"/>
          <w:numId w:val="1"/>
        </w:numPr>
        <w:tabs>
          <w:tab w:pos="700" w:val="left" w:leader="none"/>
        </w:tabs>
        <w:spacing w:line="360" w:lineRule="auto" w:before="0" w:after="0"/>
        <w:ind w:left="699" w:right="111" w:hanging="567"/>
        <w:jc w:val="both"/>
        <w:rPr>
          <w:sz w:val="24"/>
        </w:rPr>
      </w:pPr>
      <w:r>
        <w:rPr>
          <w:sz w:val="24"/>
        </w:rPr>
        <w:t>In this application, the Applicant seeks a full refund of the purchase and installation price of R47685,97 she paid to the Respondent for new blinds to be installed in her</w:t>
      </w:r>
      <w:r>
        <w:rPr>
          <w:spacing w:val="-10"/>
          <w:sz w:val="24"/>
        </w:rPr>
        <w:t> </w:t>
      </w:r>
      <w:r>
        <w:rPr>
          <w:sz w:val="24"/>
        </w:rPr>
        <w:t>home.</w:t>
      </w:r>
    </w:p>
    <w:p>
      <w:pPr>
        <w:pStyle w:val="BodyText"/>
      </w:pPr>
    </w:p>
    <w:p>
      <w:pPr>
        <w:pStyle w:val="ListParagraph"/>
        <w:numPr>
          <w:ilvl w:val="0"/>
          <w:numId w:val="1"/>
        </w:numPr>
        <w:tabs>
          <w:tab w:pos="700" w:val="left" w:leader="none"/>
        </w:tabs>
        <w:spacing w:line="360" w:lineRule="auto" w:before="0" w:after="0"/>
        <w:ind w:left="699" w:right="111" w:hanging="567"/>
        <w:jc w:val="both"/>
        <w:rPr>
          <w:sz w:val="24"/>
        </w:rPr>
      </w:pPr>
      <w:r>
        <w:rPr>
          <w:sz w:val="24"/>
        </w:rPr>
        <w:t>The Tribunal has jurisdiction in terms of section 75(1)(b) of the Consumer Protection Act 68 of 2008 (“CPA”).</w:t>
      </w:r>
    </w:p>
    <w:p>
      <w:pPr>
        <w:pStyle w:val="BodyText"/>
      </w:pPr>
    </w:p>
    <w:p>
      <w:pPr>
        <w:pStyle w:val="Heading1"/>
      </w:pPr>
      <w:r>
        <w:rPr/>
        <w:t>BACKGROUND</w:t>
      </w:r>
    </w:p>
    <w:p>
      <w:pPr>
        <w:spacing w:after="0"/>
        <w:sectPr>
          <w:type w:val="continuous"/>
          <w:pgSz w:w="11910" w:h="16840"/>
          <w:pgMar w:top="720" w:bottom="280" w:left="1000" w:right="1020"/>
        </w:sectPr>
      </w:pPr>
    </w:p>
    <w:p>
      <w:pPr>
        <w:pStyle w:val="BodyText"/>
        <w:spacing w:before="4"/>
        <w:rPr>
          <w:b/>
          <w:sz w:val="11"/>
        </w:rPr>
      </w:pPr>
    </w:p>
    <w:p>
      <w:pPr>
        <w:pStyle w:val="ListParagraph"/>
        <w:numPr>
          <w:ilvl w:val="0"/>
          <w:numId w:val="1"/>
        </w:numPr>
        <w:tabs>
          <w:tab w:pos="700" w:val="left" w:leader="none"/>
        </w:tabs>
        <w:spacing w:line="360" w:lineRule="auto" w:before="100" w:after="0"/>
        <w:ind w:left="699" w:right="108" w:hanging="567"/>
        <w:jc w:val="both"/>
        <w:rPr>
          <w:sz w:val="24"/>
        </w:rPr>
      </w:pPr>
      <w:r>
        <w:rPr>
          <w:sz w:val="24"/>
        </w:rPr>
        <w:t>This matter has a long history. On 30 March 2020, the Applicant filed an application for leave to refer a complaint to the Tribunal using the prescribed form for filing documents with the Tribunal: Form TI.r30A. The application is contained in the prescribed form for applying for leave to refer complaints to the Tribunal:</w:t>
      </w:r>
      <w:r>
        <w:rPr>
          <w:spacing w:val="-9"/>
          <w:sz w:val="24"/>
        </w:rPr>
        <w:t> </w:t>
      </w:r>
      <w:r>
        <w:rPr>
          <w:sz w:val="24"/>
        </w:rPr>
        <w:t>Form</w:t>
      </w:r>
      <w:r>
        <w:rPr>
          <w:spacing w:val="-10"/>
          <w:sz w:val="24"/>
        </w:rPr>
        <w:t> </w:t>
      </w:r>
      <w:r>
        <w:rPr>
          <w:sz w:val="24"/>
        </w:rPr>
        <w:t>TI.73(3)</w:t>
      </w:r>
      <w:r>
        <w:rPr>
          <w:spacing w:val="-10"/>
          <w:sz w:val="24"/>
        </w:rPr>
        <w:t> </w:t>
      </w:r>
      <w:r>
        <w:rPr>
          <w:sz w:val="24"/>
        </w:rPr>
        <w:t>&amp;</w:t>
      </w:r>
      <w:r>
        <w:rPr>
          <w:spacing w:val="-11"/>
          <w:sz w:val="24"/>
        </w:rPr>
        <w:t> </w:t>
      </w:r>
      <w:r>
        <w:rPr>
          <w:sz w:val="24"/>
        </w:rPr>
        <w:t>75(1)(b)</w:t>
      </w:r>
      <w:r>
        <w:rPr>
          <w:spacing w:val="-10"/>
          <w:sz w:val="24"/>
        </w:rPr>
        <w:t> </w:t>
      </w:r>
      <w:r>
        <w:rPr>
          <w:sz w:val="24"/>
        </w:rPr>
        <w:t>&amp;</w:t>
      </w:r>
      <w:r>
        <w:rPr>
          <w:spacing w:val="-8"/>
          <w:sz w:val="24"/>
        </w:rPr>
        <w:t> </w:t>
      </w:r>
      <w:r>
        <w:rPr>
          <w:sz w:val="24"/>
        </w:rPr>
        <w:t>(2)</w:t>
      </w:r>
      <w:r>
        <w:rPr>
          <w:spacing w:val="-10"/>
          <w:sz w:val="24"/>
        </w:rPr>
        <w:t> </w:t>
      </w:r>
      <w:r>
        <w:rPr>
          <w:sz w:val="24"/>
        </w:rPr>
        <w:t>CPA.</w:t>
      </w:r>
      <w:r>
        <w:rPr>
          <w:spacing w:val="-9"/>
          <w:sz w:val="24"/>
        </w:rPr>
        <w:t> </w:t>
      </w:r>
      <w:r>
        <w:rPr>
          <w:sz w:val="24"/>
        </w:rPr>
        <w:t>In</w:t>
      </w:r>
      <w:r>
        <w:rPr>
          <w:spacing w:val="-11"/>
          <w:sz w:val="24"/>
        </w:rPr>
        <w:t> </w:t>
      </w:r>
      <w:r>
        <w:rPr>
          <w:sz w:val="24"/>
        </w:rPr>
        <w:t>“</w:t>
      </w:r>
      <w:r>
        <w:rPr>
          <w:i/>
          <w:sz w:val="24"/>
        </w:rPr>
        <w:t>Part</w:t>
      </w:r>
      <w:r>
        <w:rPr>
          <w:i/>
          <w:spacing w:val="-9"/>
          <w:sz w:val="24"/>
        </w:rPr>
        <w:t> </w:t>
      </w:r>
      <w:r>
        <w:rPr>
          <w:i/>
          <w:sz w:val="24"/>
        </w:rPr>
        <w:t>D:</w:t>
      </w:r>
      <w:r>
        <w:rPr>
          <w:i/>
          <w:spacing w:val="-11"/>
          <w:sz w:val="24"/>
        </w:rPr>
        <w:t> </w:t>
      </w:r>
      <w:r>
        <w:rPr>
          <w:i/>
          <w:sz w:val="24"/>
        </w:rPr>
        <w:t>Order</w:t>
      </w:r>
      <w:r>
        <w:rPr>
          <w:i/>
          <w:spacing w:val="-9"/>
          <w:sz w:val="24"/>
        </w:rPr>
        <w:t> </w:t>
      </w:r>
      <w:r>
        <w:rPr>
          <w:i/>
          <w:sz w:val="24"/>
        </w:rPr>
        <w:t>sought</w:t>
      </w:r>
      <w:r>
        <w:rPr>
          <w:i/>
          <w:spacing w:val="-11"/>
          <w:sz w:val="24"/>
        </w:rPr>
        <w:t> </w:t>
      </w:r>
      <w:r>
        <w:rPr>
          <w:i/>
          <w:sz w:val="24"/>
        </w:rPr>
        <w:t>from</w:t>
      </w:r>
      <w:r>
        <w:rPr>
          <w:i/>
          <w:spacing w:val="-10"/>
          <w:sz w:val="24"/>
        </w:rPr>
        <w:t> </w:t>
      </w:r>
      <w:r>
        <w:rPr>
          <w:i/>
          <w:sz w:val="24"/>
        </w:rPr>
        <w:t>the</w:t>
      </w:r>
      <w:r>
        <w:rPr>
          <w:i/>
          <w:spacing w:val="-11"/>
          <w:sz w:val="24"/>
        </w:rPr>
        <w:t> </w:t>
      </w:r>
      <w:r>
        <w:rPr>
          <w:i/>
          <w:sz w:val="24"/>
        </w:rPr>
        <w:t>Tribunal</w:t>
      </w:r>
      <w:r>
        <w:rPr>
          <w:sz w:val="24"/>
        </w:rPr>
        <w:t>”</w:t>
      </w:r>
      <w:r>
        <w:rPr>
          <w:spacing w:val="-10"/>
          <w:sz w:val="24"/>
        </w:rPr>
        <w:t> </w:t>
      </w:r>
      <w:r>
        <w:rPr>
          <w:sz w:val="24"/>
        </w:rPr>
        <w:t>of</w:t>
      </w:r>
      <w:r>
        <w:rPr>
          <w:spacing w:val="-9"/>
          <w:sz w:val="24"/>
        </w:rPr>
        <w:t> </w:t>
      </w:r>
      <w:r>
        <w:rPr>
          <w:sz w:val="24"/>
        </w:rPr>
        <w:t>Form</w:t>
      </w:r>
      <w:r>
        <w:rPr>
          <w:spacing w:val="-10"/>
          <w:sz w:val="24"/>
        </w:rPr>
        <w:t> </w:t>
      </w:r>
      <w:r>
        <w:rPr>
          <w:sz w:val="24"/>
        </w:rPr>
        <w:t>TI.73(3) &amp; 75(1)(b) &amp; (2) CPA, the Applicant stated that if leave is granted, she will seek a full refund of the purchase price of R47685,97. The Applicant’s supporting affidavit is attached. In her supporting affidavit, the Applicant submitted that in April 2018, she paid the Respondent a total sum of R47 685.97 to install blinds in her home. Installation commenced on 25 April 2018. Defects were noticed on that day and brought to the Respondent’s attention. A meeting was held for the defects to be corrected within seven days. However, the Respondent failed to produce a complete list of all the blinds to be repaired and to repair</w:t>
      </w:r>
      <w:r>
        <w:rPr>
          <w:spacing w:val="-6"/>
          <w:sz w:val="24"/>
        </w:rPr>
        <w:t> </w:t>
      </w:r>
      <w:r>
        <w:rPr>
          <w:sz w:val="24"/>
        </w:rPr>
        <w:t>the</w:t>
      </w:r>
      <w:r>
        <w:rPr>
          <w:spacing w:val="-3"/>
          <w:sz w:val="24"/>
        </w:rPr>
        <w:t> </w:t>
      </w:r>
      <w:r>
        <w:rPr>
          <w:sz w:val="24"/>
        </w:rPr>
        <w:t>faulty</w:t>
      </w:r>
      <w:r>
        <w:rPr>
          <w:spacing w:val="-5"/>
          <w:sz w:val="24"/>
        </w:rPr>
        <w:t> </w:t>
      </w:r>
      <w:r>
        <w:rPr>
          <w:sz w:val="24"/>
        </w:rPr>
        <w:t>blinds.</w:t>
      </w:r>
      <w:r>
        <w:rPr>
          <w:spacing w:val="-4"/>
          <w:sz w:val="24"/>
        </w:rPr>
        <w:t> </w:t>
      </w:r>
      <w:r>
        <w:rPr>
          <w:sz w:val="24"/>
        </w:rPr>
        <w:t>In</w:t>
      </w:r>
      <w:r>
        <w:rPr>
          <w:spacing w:val="-6"/>
          <w:sz w:val="24"/>
        </w:rPr>
        <w:t> </w:t>
      </w:r>
      <w:r>
        <w:rPr>
          <w:sz w:val="24"/>
        </w:rPr>
        <w:t>addition,</w:t>
      </w:r>
      <w:r>
        <w:rPr>
          <w:spacing w:val="-5"/>
          <w:sz w:val="24"/>
        </w:rPr>
        <w:t> </w:t>
      </w:r>
      <w:r>
        <w:rPr>
          <w:sz w:val="24"/>
        </w:rPr>
        <w:t>it</w:t>
      </w:r>
      <w:r>
        <w:rPr>
          <w:spacing w:val="-4"/>
          <w:sz w:val="24"/>
        </w:rPr>
        <w:t> </w:t>
      </w:r>
      <w:r>
        <w:rPr>
          <w:sz w:val="24"/>
        </w:rPr>
        <w:t>failed</w:t>
      </w:r>
      <w:r>
        <w:rPr>
          <w:spacing w:val="-4"/>
          <w:sz w:val="24"/>
        </w:rPr>
        <w:t> </w:t>
      </w:r>
      <w:r>
        <w:rPr>
          <w:sz w:val="24"/>
        </w:rPr>
        <w:t>to</w:t>
      </w:r>
      <w:r>
        <w:rPr>
          <w:spacing w:val="-3"/>
          <w:sz w:val="24"/>
        </w:rPr>
        <w:t> </w:t>
      </w:r>
      <w:r>
        <w:rPr>
          <w:sz w:val="24"/>
        </w:rPr>
        <w:t>deliver</w:t>
      </w:r>
      <w:r>
        <w:rPr>
          <w:spacing w:val="-6"/>
          <w:sz w:val="24"/>
        </w:rPr>
        <w:t> </w:t>
      </w:r>
      <w:r>
        <w:rPr>
          <w:sz w:val="24"/>
        </w:rPr>
        <w:t>blinds,</w:t>
      </w:r>
      <w:r>
        <w:rPr>
          <w:spacing w:val="-4"/>
          <w:sz w:val="24"/>
        </w:rPr>
        <w:t> </w:t>
      </w:r>
      <w:r>
        <w:rPr>
          <w:sz w:val="24"/>
        </w:rPr>
        <w:t>as</w:t>
      </w:r>
      <w:r>
        <w:rPr>
          <w:spacing w:val="-4"/>
          <w:sz w:val="24"/>
        </w:rPr>
        <w:t> </w:t>
      </w:r>
      <w:r>
        <w:rPr>
          <w:sz w:val="24"/>
        </w:rPr>
        <w:t>promised,</w:t>
      </w:r>
      <w:r>
        <w:rPr>
          <w:spacing w:val="-5"/>
          <w:sz w:val="24"/>
        </w:rPr>
        <w:t> </w:t>
      </w:r>
      <w:r>
        <w:rPr>
          <w:sz w:val="24"/>
        </w:rPr>
        <w:t>within</w:t>
      </w:r>
      <w:r>
        <w:rPr>
          <w:spacing w:val="-3"/>
          <w:sz w:val="24"/>
        </w:rPr>
        <w:t> </w:t>
      </w:r>
      <w:r>
        <w:rPr>
          <w:sz w:val="24"/>
        </w:rPr>
        <w:t>seven</w:t>
      </w:r>
      <w:r>
        <w:rPr>
          <w:spacing w:val="-4"/>
          <w:sz w:val="24"/>
        </w:rPr>
        <w:t> </w:t>
      </w:r>
      <w:r>
        <w:rPr>
          <w:sz w:val="24"/>
        </w:rPr>
        <w:t>to</w:t>
      </w:r>
      <w:r>
        <w:rPr>
          <w:spacing w:val="-3"/>
          <w:sz w:val="24"/>
        </w:rPr>
        <w:t> </w:t>
      </w:r>
      <w:r>
        <w:rPr>
          <w:sz w:val="24"/>
        </w:rPr>
        <w:t>ten</w:t>
      </w:r>
      <w:r>
        <w:rPr>
          <w:spacing w:val="-4"/>
          <w:sz w:val="24"/>
        </w:rPr>
        <w:t> </w:t>
      </w:r>
      <w:r>
        <w:rPr>
          <w:sz w:val="24"/>
        </w:rPr>
        <w:t>days</w:t>
      </w:r>
      <w:r>
        <w:rPr>
          <w:spacing w:val="-4"/>
          <w:sz w:val="24"/>
        </w:rPr>
        <w:t> </w:t>
      </w:r>
      <w:r>
        <w:rPr>
          <w:sz w:val="24"/>
        </w:rPr>
        <w:t>from</w:t>
      </w:r>
      <w:r>
        <w:rPr>
          <w:spacing w:val="-6"/>
          <w:sz w:val="24"/>
        </w:rPr>
        <w:t> </w:t>
      </w:r>
      <w:r>
        <w:rPr>
          <w:sz w:val="24"/>
        </w:rPr>
        <w:t>4 May 2018. Frustrated, the Applicant sent a letter of demand to the Respondent requesting a full refund as the Respondent had breached the contract. The blinds are still incomplete, resulting in poor sleep quality and stress for her family. She wants a full refund so that she can contract with a credible supplier with integrity. The Respondent cannot be trusted to comply with its contractual obligations. The trust relationship between her and the Respondent has broken down irretrievably. The Respondent displayed poor</w:t>
      </w:r>
      <w:r>
        <w:rPr>
          <w:spacing w:val="-11"/>
          <w:sz w:val="24"/>
        </w:rPr>
        <w:t> </w:t>
      </w:r>
      <w:r>
        <w:rPr>
          <w:sz w:val="24"/>
        </w:rPr>
        <w:t>workmanship</w:t>
      </w:r>
      <w:r>
        <w:rPr>
          <w:spacing w:val="-12"/>
          <w:sz w:val="24"/>
        </w:rPr>
        <w:t> </w:t>
      </w:r>
      <w:r>
        <w:rPr>
          <w:sz w:val="24"/>
        </w:rPr>
        <w:t>from</w:t>
      </w:r>
      <w:r>
        <w:rPr>
          <w:spacing w:val="-10"/>
          <w:sz w:val="24"/>
        </w:rPr>
        <w:t> </w:t>
      </w:r>
      <w:r>
        <w:rPr>
          <w:sz w:val="24"/>
        </w:rPr>
        <w:t>the</w:t>
      </w:r>
      <w:r>
        <w:rPr>
          <w:spacing w:val="-12"/>
          <w:sz w:val="24"/>
        </w:rPr>
        <w:t> </w:t>
      </w:r>
      <w:r>
        <w:rPr>
          <w:sz w:val="24"/>
        </w:rPr>
        <w:t>first</w:t>
      </w:r>
      <w:r>
        <w:rPr>
          <w:spacing w:val="-10"/>
          <w:sz w:val="24"/>
        </w:rPr>
        <w:t> </w:t>
      </w:r>
      <w:r>
        <w:rPr>
          <w:sz w:val="24"/>
        </w:rPr>
        <w:t>day</w:t>
      </w:r>
      <w:r>
        <w:rPr>
          <w:spacing w:val="-12"/>
          <w:sz w:val="24"/>
        </w:rPr>
        <w:t> </w:t>
      </w:r>
      <w:r>
        <w:rPr>
          <w:sz w:val="24"/>
        </w:rPr>
        <w:t>of</w:t>
      </w:r>
      <w:r>
        <w:rPr>
          <w:spacing w:val="-10"/>
          <w:sz w:val="24"/>
        </w:rPr>
        <w:t> </w:t>
      </w:r>
      <w:r>
        <w:rPr>
          <w:sz w:val="24"/>
        </w:rPr>
        <w:t>installation.</w:t>
      </w:r>
      <w:r>
        <w:rPr>
          <w:spacing w:val="-12"/>
          <w:sz w:val="24"/>
        </w:rPr>
        <w:t> </w:t>
      </w:r>
      <w:r>
        <w:rPr>
          <w:sz w:val="24"/>
        </w:rPr>
        <w:t>She</w:t>
      </w:r>
      <w:r>
        <w:rPr>
          <w:spacing w:val="-13"/>
          <w:sz w:val="24"/>
        </w:rPr>
        <w:t> </w:t>
      </w:r>
      <w:r>
        <w:rPr>
          <w:sz w:val="24"/>
        </w:rPr>
        <w:t>has</w:t>
      </w:r>
      <w:r>
        <w:rPr>
          <w:spacing w:val="-13"/>
          <w:sz w:val="24"/>
        </w:rPr>
        <w:t> </w:t>
      </w:r>
      <w:r>
        <w:rPr>
          <w:sz w:val="24"/>
        </w:rPr>
        <w:t>no</w:t>
      </w:r>
      <w:r>
        <w:rPr>
          <w:spacing w:val="-11"/>
          <w:sz w:val="24"/>
        </w:rPr>
        <w:t> </w:t>
      </w:r>
      <w:r>
        <w:rPr>
          <w:sz w:val="24"/>
        </w:rPr>
        <w:t>assurance</w:t>
      </w:r>
      <w:r>
        <w:rPr>
          <w:spacing w:val="-9"/>
          <w:sz w:val="24"/>
        </w:rPr>
        <w:t> </w:t>
      </w:r>
      <w:r>
        <w:rPr>
          <w:sz w:val="24"/>
        </w:rPr>
        <w:t>that</w:t>
      </w:r>
      <w:r>
        <w:rPr>
          <w:spacing w:val="-12"/>
          <w:sz w:val="24"/>
        </w:rPr>
        <w:t> </w:t>
      </w:r>
      <w:r>
        <w:rPr>
          <w:sz w:val="24"/>
        </w:rPr>
        <w:t>the</w:t>
      </w:r>
      <w:r>
        <w:rPr>
          <w:spacing w:val="-8"/>
          <w:sz w:val="24"/>
        </w:rPr>
        <w:t> </w:t>
      </w:r>
      <w:r>
        <w:rPr>
          <w:sz w:val="24"/>
        </w:rPr>
        <w:t>repairs</w:t>
      </w:r>
      <w:r>
        <w:rPr>
          <w:spacing w:val="-10"/>
          <w:sz w:val="24"/>
        </w:rPr>
        <w:t> </w:t>
      </w:r>
      <w:r>
        <w:rPr>
          <w:sz w:val="24"/>
        </w:rPr>
        <w:t>would</w:t>
      </w:r>
      <w:r>
        <w:rPr>
          <w:spacing w:val="-12"/>
          <w:sz w:val="24"/>
        </w:rPr>
        <w:t> </w:t>
      </w:r>
      <w:r>
        <w:rPr>
          <w:sz w:val="24"/>
        </w:rPr>
        <w:t>not</w:t>
      </w:r>
      <w:r>
        <w:rPr>
          <w:spacing w:val="-9"/>
          <w:sz w:val="24"/>
        </w:rPr>
        <w:t> </w:t>
      </w:r>
      <w:r>
        <w:rPr>
          <w:sz w:val="24"/>
        </w:rPr>
        <w:t>result in further defects. With incomplete blinds, her newly renovated home does not look aesthetically appealing. The Applicant submitted that section 19(2)(a), (b), and (c) and sections 53 to 57 of the CPA apply to her</w:t>
      </w:r>
      <w:r>
        <w:rPr>
          <w:spacing w:val="-1"/>
          <w:sz w:val="24"/>
        </w:rPr>
        <w:t> </w:t>
      </w:r>
      <w:r>
        <w:rPr>
          <w:sz w:val="24"/>
        </w:rPr>
        <w:t>complaint.</w:t>
      </w:r>
    </w:p>
    <w:p>
      <w:pPr>
        <w:pStyle w:val="BodyText"/>
        <w:spacing w:before="10"/>
        <w:rPr>
          <w:sz w:val="23"/>
        </w:rPr>
      </w:pPr>
    </w:p>
    <w:p>
      <w:pPr>
        <w:pStyle w:val="ListParagraph"/>
        <w:numPr>
          <w:ilvl w:val="0"/>
          <w:numId w:val="1"/>
        </w:numPr>
        <w:tabs>
          <w:tab w:pos="700" w:val="left" w:leader="none"/>
        </w:tabs>
        <w:spacing w:line="360" w:lineRule="auto" w:before="1" w:after="0"/>
        <w:ind w:left="699" w:right="109" w:hanging="567"/>
        <w:jc w:val="both"/>
        <w:rPr>
          <w:sz w:val="24"/>
        </w:rPr>
      </w:pPr>
      <w:r>
        <w:rPr>
          <w:sz w:val="24"/>
        </w:rPr>
        <w:t>On</w:t>
      </w:r>
      <w:r>
        <w:rPr>
          <w:spacing w:val="-4"/>
          <w:sz w:val="24"/>
        </w:rPr>
        <w:t> </w:t>
      </w:r>
      <w:r>
        <w:rPr>
          <w:sz w:val="24"/>
        </w:rPr>
        <w:t>8</w:t>
      </w:r>
      <w:r>
        <w:rPr>
          <w:spacing w:val="-3"/>
          <w:sz w:val="24"/>
        </w:rPr>
        <w:t> </w:t>
      </w:r>
      <w:r>
        <w:rPr>
          <w:sz w:val="24"/>
        </w:rPr>
        <w:t>October</w:t>
      </w:r>
      <w:r>
        <w:rPr>
          <w:spacing w:val="-5"/>
          <w:sz w:val="24"/>
        </w:rPr>
        <w:t> </w:t>
      </w:r>
      <w:r>
        <w:rPr>
          <w:sz w:val="24"/>
        </w:rPr>
        <w:t>2020,</w:t>
      </w:r>
      <w:r>
        <w:rPr>
          <w:spacing w:val="-6"/>
          <w:sz w:val="24"/>
        </w:rPr>
        <w:t> </w:t>
      </w:r>
      <w:r>
        <w:rPr>
          <w:sz w:val="24"/>
        </w:rPr>
        <w:t>the</w:t>
      </w:r>
      <w:r>
        <w:rPr>
          <w:spacing w:val="-6"/>
          <w:sz w:val="24"/>
        </w:rPr>
        <w:t> </w:t>
      </w:r>
      <w:r>
        <w:rPr>
          <w:sz w:val="24"/>
        </w:rPr>
        <w:t>Registrar</w:t>
      </w:r>
      <w:r>
        <w:rPr>
          <w:spacing w:val="-5"/>
          <w:sz w:val="24"/>
        </w:rPr>
        <w:t> </w:t>
      </w:r>
      <w:r>
        <w:rPr>
          <w:sz w:val="24"/>
        </w:rPr>
        <w:t>issued</w:t>
      </w:r>
      <w:r>
        <w:rPr>
          <w:spacing w:val="-6"/>
          <w:sz w:val="24"/>
        </w:rPr>
        <w:t> </w:t>
      </w:r>
      <w:r>
        <w:rPr>
          <w:sz w:val="24"/>
        </w:rPr>
        <w:t>a</w:t>
      </w:r>
      <w:r>
        <w:rPr>
          <w:spacing w:val="-4"/>
          <w:sz w:val="24"/>
        </w:rPr>
        <w:t> </w:t>
      </w:r>
      <w:r>
        <w:rPr>
          <w:sz w:val="24"/>
        </w:rPr>
        <w:t>Notice</w:t>
      </w:r>
      <w:r>
        <w:rPr>
          <w:spacing w:val="-6"/>
          <w:sz w:val="24"/>
        </w:rPr>
        <w:t> </w:t>
      </w:r>
      <w:r>
        <w:rPr>
          <w:sz w:val="24"/>
        </w:rPr>
        <w:t>of</w:t>
      </w:r>
      <w:r>
        <w:rPr>
          <w:spacing w:val="-6"/>
          <w:sz w:val="24"/>
        </w:rPr>
        <w:t> </w:t>
      </w:r>
      <w:r>
        <w:rPr>
          <w:sz w:val="24"/>
        </w:rPr>
        <w:t>Set</w:t>
      </w:r>
      <w:r>
        <w:rPr>
          <w:spacing w:val="-4"/>
          <w:sz w:val="24"/>
        </w:rPr>
        <w:t> </w:t>
      </w:r>
      <w:r>
        <w:rPr>
          <w:sz w:val="24"/>
        </w:rPr>
        <w:t>Down</w:t>
      </w:r>
      <w:r>
        <w:rPr>
          <w:spacing w:val="-3"/>
          <w:sz w:val="24"/>
        </w:rPr>
        <w:t> </w:t>
      </w:r>
      <w:r>
        <w:rPr>
          <w:sz w:val="24"/>
        </w:rPr>
        <w:t>for</w:t>
      </w:r>
      <w:r>
        <w:rPr>
          <w:spacing w:val="-5"/>
          <w:sz w:val="24"/>
        </w:rPr>
        <w:t> </w:t>
      </w:r>
      <w:r>
        <w:rPr>
          <w:sz w:val="24"/>
        </w:rPr>
        <w:t>the</w:t>
      </w:r>
      <w:r>
        <w:rPr>
          <w:spacing w:val="-6"/>
          <w:sz w:val="24"/>
        </w:rPr>
        <w:t> </w:t>
      </w:r>
      <w:r>
        <w:rPr>
          <w:sz w:val="24"/>
        </w:rPr>
        <w:t>hearing</w:t>
      </w:r>
      <w:r>
        <w:rPr>
          <w:spacing w:val="-3"/>
          <w:sz w:val="24"/>
        </w:rPr>
        <w:t> </w:t>
      </w:r>
      <w:r>
        <w:rPr>
          <w:sz w:val="24"/>
        </w:rPr>
        <w:t>of</w:t>
      </w:r>
      <w:r>
        <w:rPr>
          <w:spacing w:val="-5"/>
          <w:sz w:val="24"/>
        </w:rPr>
        <w:t> </w:t>
      </w:r>
      <w:r>
        <w:rPr>
          <w:sz w:val="24"/>
        </w:rPr>
        <w:t>the</w:t>
      </w:r>
      <w:r>
        <w:rPr>
          <w:spacing w:val="-3"/>
          <w:sz w:val="24"/>
        </w:rPr>
        <w:t> </w:t>
      </w:r>
      <w:r>
        <w:rPr>
          <w:sz w:val="24"/>
        </w:rPr>
        <w:t>application</w:t>
      </w:r>
      <w:r>
        <w:rPr>
          <w:spacing w:val="-6"/>
          <w:sz w:val="24"/>
        </w:rPr>
        <w:t> </w:t>
      </w:r>
      <w:r>
        <w:rPr>
          <w:sz w:val="24"/>
        </w:rPr>
        <w:t>for</w:t>
      </w:r>
      <w:r>
        <w:rPr>
          <w:spacing w:val="-5"/>
          <w:sz w:val="24"/>
        </w:rPr>
        <w:t> </w:t>
      </w:r>
      <w:r>
        <w:rPr>
          <w:sz w:val="24"/>
        </w:rPr>
        <w:t>leave to</w:t>
      </w:r>
      <w:r>
        <w:rPr>
          <w:spacing w:val="-2"/>
          <w:sz w:val="24"/>
        </w:rPr>
        <w:t> </w:t>
      </w:r>
      <w:r>
        <w:rPr>
          <w:sz w:val="24"/>
        </w:rPr>
        <w:t>refer</w:t>
      </w:r>
      <w:r>
        <w:rPr>
          <w:spacing w:val="-3"/>
          <w:sz w:val="24"/>
        </w:rPr>
        <w:t> </w:t>
      </w:r>
      <w:r>
        <w:rPr>
          <w:sz w:val="24"/>
        </w:rPr>
        <w:t>to</w:t>
      </w:r>
      <w:r>
        <w:rPr>
          <w:spacing w:val="-4"/>
          <w:sz w:val="24"/>
        </w:rPr>
        <w:t> </w:t>
      </w:r>
      <w:r>
        <w:rPr>
          <w:sz w:val="24"/>
        </w:rPr>
        <w:t>be</w:t>
      </w:r>
      <w:r>
        <w:rPr>
          <w:spacing w:val="-1"/>
          <w:sz w:val="24"/>
        </w:rPr>
        <w:t> </w:t>
      </w:r>
      <w:r>
        <w:rPr>
          <w:sz w:val="24"/>
        </w:rPr>
        <w:t>held</w:t>
      </w:r>
      <w:r>
        <w:rPr>
          <w:spacing w:val="-4"/>
          <w:sz w:val="24"/>
        </w:rPr>
        <w:t> </w:t>
      </w:r>
      <w:r>
        <w:rPr>
          <w:sz w:val="24"/>
        </w:rPr>
        <w:t>on</w:t>
      </w:r>
      <w:r>
        <w:rPr>
          <w:spacing w:val="-3"/>
          <w:sz w:val="24"/>
        </w:rPr>
        <w:t> </w:t>
      </w:r>
      <w:r>
        <w:rPr>
          <w:sz w:val="24"/>
        </w:rPr>
        <w:t>19</w:t>
      </w:r>
      <w:r>
        <w:rPr>
          <w:spacing w:val="-3"/>
          <w:sz w:val="24"/>
        </w:rPr>
        <w:t> </w:t>
      </w:r>
      <w:r>
        <w:rPr>
          <w:sz w:val="24"/>
        </w:rPr>
        <w:t>January</w:t>
      </w:r>
      <w:r>
        <w:rPr>
          <w:spacing w:val="-5"/>
          <w:sz w:val="24"/>
        </w:rPr>
        <w:t> </w:t>
      </w:r>
      <w:r>
        <w:rPr>
          <w:sz w:val="24"/>
        </w:rPr>
        <w:t>2021.</w:t>
      </w:r>
      <w:r>
        <w:rPr>
          <w:spacing w:val="-4"/>
          <w:sz w:val="24"/>
        </w:rPr>
        <w:t> </w:t>
      </w:r>
      <w:r>
        <w:rPr>
          <w:sz w:val="24"/>
        </w:rPr>
        <w:t>On</w:t>
      </w:r>
      <w:r>
        <w:rPr>
          <w:spacing w:val="-3"/>
          <w:sz w:val="24"/>
        </w:rPr>
        <w:t> </w:t>
      </w:r>
      <w:r>
        <w:rPr>
          <w:sz w:val="24"/>
        </w:rPr>
        <w:t>5</w:t>
      </w:r>
      <w:r>
        <w:rPr>
          <w:spacing w:val="-2"/>
          <w:sz w:val="24"/>
        </w:rPr>
        <w:t> </w:t>
      </w:r>
      <w:r>
        <w:rPr>
          <w:sz w:val="24"/>
        </w:rPr>
        <w:t>January</w:t>
      </w:r>
      <w:r>
        <w:rPr>
          <w:spacing w:val="-2"/>
          <w:sz w:val="24"/>
        </w:rPr>
        <w:t> </w:t>
      </w:r>
      <w:r>
        <w:rPr>
          <w:sz w:val="24"/>
        </w:rPr>
        <w:t>2021,</w:t>
      </w:r>
      <w:r>
        <w:rPr>
          <w:spacing w:val="-5"/>
          <w:sz w:val="24"/>
        </w:rPr>
        <w:t> </w:t>
      </w:r>
      <w:r>
        <w:rPr>
          <w:sz w:val="24"/>
        </w:rPr>
        <w:t>the</w:t>
      </w:r>
      <w:r>
        <w:rPr>
          <w:spacing w:val="-3"/>
          <w:sz w:val="24"/>
        </w:rPr>
        <w:t> </w:t>
      </w:r>
      <w:r>
        <w:rPr>
          <w:sz w:val="24"/>
        </w:rPr>
        <w:t>Applicant</w:t>
      </w:r>
      <w:r>
        <w:rPr>
          <w:spacing w:val="-2"/>
          <w:sz w:val="24"/>
        </w:rPr>
        <w:t> </w:t>
      </w:r>
      <w:r>
        <w:rPr>
          <w:sz w:val="24"/>
        </w:rPr>
        <w:t>filed</w:t>
      </w:r>
      <w:r>
        <w:rPr>
          <w:spacing w:val="-4"/>
          <w:sz w:val="24"/>
        </w:rPr>
        <w:t> </w:t>
      </w:r>
      <w:r>
        <w:rPr>
          <w:sz w:val="24"/>
        </w:rPr>
        <w:t>an</w:t>
      </w:r>
      <w:r>
        <w:rPr>
          <w:spacing w:val="-3"/>
          <w:sz w:val="24"/>
        </w:rPr>
        <w:t> </w:t>
      </w:r>
      <w:r>
        <w:rPr>
          <w:sz w:val="24"/>
        </w:rPr>
        <w:t>application</w:t>
      </w:r>
      <w:r>
        <w:rPr>
          <w:spacing w:val="-3"/>
          <w:sz w:val="24"/>
        </w:rPr>
        <w:t> </w:t>
      </w:r>
      <w:r>
        <w:rPr>
          <w:sz w:val="24"/>
        </w:rPr>
        <w:t>to</w:t>
      </w:r>
      <w:r>
        <w:rPr>
          <w:spacing w:val="-2"/>
          <w:sz w:val="24"/>
        </w:rPr>
        <w:t> </w:t>
      </w:r>
      <w:r>
        <w:rPr>
          <w:sz w:val="24"/>
        </w:rPr>
        <w:t>condone the</w:t>
      </w:r>
      <w:r>
        <w:rPr>
          <w:spacing w:val="-10"/>
          <w:sz w:val="24"/>
        </w:rPr>
        <w:t> </w:t>
      </w:r>
      <w:r>
        <w:rPr>
          <w:sz w:val="24"/>
        </w:rPr>
        <w:t>filing</w:t>
      </w:r>
      <w:r>
        <w:rPr>
          <w:spacing w:val="-9"/>
          <w:sz w:val="24"/>
        </w:rPr>
        <w:t> </w:t>
      </w:r>
      <w:r>
        <w:rPr>
          <w:sz w:val="24"/>
        </w:rPr>
        <w:t>of</w:t>
      </w:r>
      <w:r>
        <w:rPr>
          <w:spacing w:val="-10"/>
          <w:sz w:val="24"/>
        </w:rPr>
        <w:t> </w:t>
      </w:r>
      <w:r>
        <w:rPr>
          <w:sz w:val="24"/>
        </w:rPr>
        <w:t>a</w:t>
      </w:r>
      <w:r>
        <w:rPr>
          <w:spacing w:val="-9"/>
          <w:sz w:val="24"/>
        </w:rPr>
        <w:t> </w:t>
      </w:r>
      <w:r>
        <w:rPr>
          <w:sz w:val="24"/>
        </w:rPr>
        <w:t>supplementary</w:t>
      </w:r>
      <w:r>
        <w:rPr>
          <w:spacing w:val="-10"/>
          <w:sz w:val="24"/>
        </w:rPr>
        <w:t> </w:t>
      </w:r>
      <w:r>
        <w:rPr>
          <w:sz w:val="24"/>
        </w:rPr>
        <w:t>affidavit.</w:t>
      </w:r>
      <w:r>
        <w:rPr>
          <w:spacing w:val="-10"/>
          <w:sz w:val="24"/>
        </w:rPr>
        <w:t> </w:t>
      </w:r>
      <w:r>
        <w:rPr>
          <w:sz w:val="24"/>
        </w:rPr>
        <w:t>She</w:t>
      </w:r>
      <w:r>
        <w:rPr>
          <w:spacing w:val="-8"/>
          <w:sz w:val="24"/>
        </w:rPr>
        <w:t> </w:t>
      </w:r>
      <w:r>
        <w:rPr>
          <w:sz w:val="24"/>
        </w:rPr>
        <w:t>submitted</w:t>
      </w:r>
      <w:r>
        <w:rPr>
          <w:spacing w:val="-9"/>
          <w:sz w:val="24"/>
        </w:rPr>
        <w:t> </w:t>
      </w:r>
      <w:r>
        <w:rPr>
          <w:sz w:val="24"/>
        </w:rPr>
        <w:t>that</w:t>
      </w:r>
      <w:r>
        <w:rPr>
          <w:spacing w:val="-7"/>
          <w:sz w:val="24"/>
        </w:rPr>
        <w:t> </w:t>
      </w:r>
      <w:r>
        <w:rPr>
          <w:sz w:val="24"/>
        </w:rPr>
        <w:t>she</w:t>
      </w:r>
      <w:r>
        <w:rPr>
          <w:spacing w:val="-7"/>
          <w:sz w:val="24"/>
        </w:rPr>
        <w:t> </w:t>
      </w:r>
      <w:r>
        <w:rPr>
          <w:sz w:val="24"/>
        </w:rPr>
        <w:t>realised</w:t>
      </w:r>
      <w:r>
        <w:rPr>
          <w:spacing w:val="-10"/>
          <w:sz w:val="24"/>
        </w:rPr>
        <w:t> </w:t>
      </w:r>
      <w:r>
        <w:rPr>
          <w:sz w:val="24"/>
        </w:rPr>
        <w:t>that</w:t>
      </w:r>
      <w:r>
        <w:rPr>
          <w:spacing w:val="-7"/>
          <w:sz w:val="24"/>
        </w:rPr>
        <w:t> </w:t>
      </w:r>
      <w:r>
        <w:rPr>
          <w:sz w:val="24"/>
        </w:rPr>
        <w:t>several</w:t>
      </w:r>
      <w:r>
        <w:rPr>
          <w:spacing w:val="-11"/>
          <w:sz w:val="24"/>
        </w:rPr>
        <w:t> </w:t>
      </w:r>
      <w:r>
        <w:rPr>
          <w:sz w:val="24"/>
        </w:rPr>
        <w:t>documents</w:t>
      </w:r>
      <w:r>
        <w:rPr>
          <w:spacing w:val="-10"/>
          <w:sz w:val="24"/>
        </w:rPr>
        <w:t> </w:t>
      </w:r>
      <w:r>
        <w:rPr>
          <w:sz w:val="24"/>
        </w:rPr>
        <w:t>and</w:t>
      </w:r>
      <w:r>
        <w:rPr>
          <w:spacing w:val="-9"/>
          <w:sz w:val="24"/>
        </w:rPr>
        <w:t> </w:t>
      </w:r>
      <w:r>
        <w:rPr>
          <w:sz w:val="24"/>
        </w:rPr>
        <w:t>further information</w:t>
      </w:r>
      <w:r>
        <w:rPr>
          <w:spacing w:val="-10"/>
          <w:sz w:val="24"/>
        </w:rPr>
        <w:t> </w:t>
      </w:r>
      <w:r>
        <w:rPr>
          <w:sz w:val="24"/>
        </w:rPr>
        <w:t>should</w:t>
      </w:r>
      <w:r>
        <w:rPr>
          <w:spacing w:val="-9"/>
          <w:sz w:val="24"/>
        </w:rPr>
        <w:t> </w:t>
      </w:r>
      <w:r>
        <w:rPr>
          <w:sz w:val="24"/>
        </w:rPr>
        <w:t>have</w:t>
      </w:r>
      <w:r>
        <w:rPr>
          <w:spacing w:val="-9"/>
          <w:sz w:val="24"/>
        </w:rPr>
        <w:t> </w:t>
      </w:r>
      <w:r>
        <w:rPr>
          <w:sz w:val="24"/>
        </w:rPr>
        <w:t>been</w:t>
      </w:r>
      <w:r>
        <w:rPr>
          <w:spacing w:val="-9"/>
          <w:sz w:val="24"/>
        </w:rPr>
        <w:t> </w:t>
      </w:r>
      <w:r>
        <w:rPr>
          <w:sz w:val="24"/>
        </w:rPr>
        <w:t>included</w:t>
      </w:r>
      <w:r>
        <w:rPr>
          <w:spacing w:val="-10"/>
          <w:sz w:val="24"/>
        </w:rPr>
        <w:t> </w:t>
      </w:r>
      <w:r>
        <w:rPr>
          <w:sz w:val="24"/>
        </w:rPr>
        <w:t>in</w:t>
      </w:r>
      <w:r>
        <w:rPr>
          <w:spacing w:val="-9"/>
          <w:sz w:val="24"/>
        </w:rPr>
        <w:t> </w:t>
      </w:r>
      <w:r>
        <w:rPr>
          <w:sz w:val="24"/>
        </w:rPr>
        <w:t>her</w:t>
      </w:r>
      <w:r>
        <w:rPr>
          <w:spacing w:val="-11"/>
          <w:sz w:val="24"/>
        </w:rPr>
        <w:t> </w:t>
      </w:r>
      <w:r>
        <w:rPr>
          <w:sz w:val="24"/>
        </w:rPr>
        <w:t>initial</w:t>
      </w:r>
      <w:r>
        <w:rPr>
          <w:spacing w:val="-11"/>
          <w:sz w:val="24"/>
        </w:rPr>
        <w:t> </w:t>
      </w:r>
      <w:r>
        <w:rPr>
          <w:sz w:val="24"/>
        </w:rPr>
        <w:t>application.</w:t>
      </w:r>
      <w:r>
        <w:rPr>
          <w:spacing w:val="-10"/>
          <w:sz w:val="24"/>
        </w:rPr>
        <w:t> </w:t>
      </w:r>
      <w:r>
        <w:rPr>
          <w:sz w:val="24"/>
        </w:rPr>
        <w:t>On</w:t>
      </w:r>
      <w:r>
        <w:rPr>
          <w:spacing w:val="-9"/>
          <w:sz w:val="24"/>
        </w:rPr>
        <w:t> </w:t>
      </w:r>
      <w:r>
        <w:rPr>
          <w:sz w:val="24"/>
        </w:rPr>
        <w:t>13</w:t>
      </w:r>
      <w:r>
        <w:rPr>
          <w:spacing w:val="-10"/>
          <w:sz w:val="24"/>
        </w:rPr>
        <w:t> </w:t>
      </w:r>
      <w:r>
        <w:rPr>
          <w:sz w:val="24"/>
        </w:rPr>
        <w:t>January</w:t>
      </w:r>
      <w:r>
        <w:rPr>
          <w:spacing w:val="-10"/>
          <w:sz w:val="24"/>
        </w:rPr>
        <w:t> </w:t>
      </w:r>
      <w:r>
        <w:rPr>
          <w:sz w:val="24"/>
        </w:rPr>
        <w:t>2021,</w:t>
      </w:r>
      <w:r>
        <w:rPr>
          <w:spacing w:val="-12"/>
          <w:sz w:val="24"/>
        </w:rPr>
        <w:t> </w:t>
      </w:r>
      <w:r>
        <w:rPr>
          <w:sz w:val="24"/>
        </w:rPr>
        <w:t>the</w:t>
      </w:r>
      <w:r>
        <w:rPr>
          <w:spacing w:val="-9"/>
          <w:sz w:val="24"/>
        </w:rPr>
        <w:t> </w:t>
      </w:r>
      <w:r>
        <w:rPr>
          <w:sz w:val="24"/>
        </w:rPr>
        <w:t>Registrar</w:t>
      </w:r>
      <w:r>
        <w:rPr>
          <w:spacing w:val="-11"/>
          <w:sz w:val="24"/>
        </w:rPr>
        <w:t> </w:t>
      </w:r>
      <w:r>
        <w:rPr>
          <w:sz w:val="24"/>
        </w:rPr>
        <w:t>issued a</w:t>
      </w:r>
      <w:r>
        <w:rPr>
          <w:spacing w:val="-9"/>
          <w:sz w:val="24"/>
        </w:rPr>
        <w:t> </w:t>
      </w:r>
      <w:r>
        <w:rPr>
          <w:sz w:val="24"/>
        </w:rPr>
        <w:t>Notice</w:t>
      </w:r>
      <w:r>
        <w:rPr>
          <w:spacing w:val="-11"/>
          <w:sz w:val="24"/>
        </w:rPr>
        <w:t> </w:t>
      </w:r>
      <w:r>
        <w:rPr>
          <w:sz w:val="24"/>
        </w:rPr>
        <w:t>of</w:t>
      </w:r>
      <w:r>
        <w:rPr>
          <w:spacing w:val="-11"/>
          <w:sz w:val="24"/>
        </w:rPr>
        <w:t> </w:t>
      </w:r>
      <w:r>
        <w:rPr>
          <w:sz w:val="24"/>
        </w:rPr>
        <w:t>Removal</w:t>
      </w:r>
      <w:r>
        <w:rPr>
          <w:spacing w:val="-10"/>
          <w:sz w:val="24"/>
        </w:rPr>
        <w:t> </w:t>
      </w:r>
      <w:r>
        <w:rPr>
          <w:sz w:val="24"/>
        </w:rPr>
        <w:t>of</w:t>
      </w:r>
      <w:r>
        <w:rPr>
          <w:spacing w:val="-11"/>
          <w:sz w:val="24"/>
        </w:rPr>
        <w:t> </w:t>
      </w:r>
      <w:r>
        <w:rPr>
          <w:sz w:val="24"/>
        </w:rPr>
        <w:t>the</w:t>
      </w:r>
      <w:r>
        <w:rPr>
          <w:spacing w:val="-12"/>
          <w:sz w:val="24"/>
        </w:rPr>
        <w:t> </w:t>
      </w:r>
      <w:r>
        <w:rPr>
          <w:sz w:val="24"/>
        </w:rPr>
        <w:t>matter</w:t>
      </w:r>
      <w:r>
        <w:rPr>
          <w:spacing w:val="-10"/>
          <w:sz w:val="24"/>
        </w:rPr>
        <w:t> </w:t>
      </w:r>
      <w:r>
        <w:rPr>
          <w:sz w:val="24"/>
        </w:rPr>
        <w:t>from</w:t>
      </w:r>
      <w:r>
        <w:rPr>
          <w:spacing w:val="-12"/>
          <w:sz w:val="24"/>
        </w:rPr>
        <w:t> </w:t>
      </w:r>
      <w:r>
        <w:rPr>
          <w:sz w:val="24"/>
        </w:rPr>
        <w:t>the</w:t>
      </w:r>
      <w:r>
        <w:rPr>
          <w:spacing w:val="-11"/>
          <w:sz w:val="24"/>
        </w:rPr>
        <w:t> </w:t>
      </w:r>
      <w:r>
        <w:rPr>
          <w:sz w:val="24"/>
        </w:rPr>
        <w:t>hearing</w:t>
      </w:r>
      <w:r>
        <w:rPr>
          <w:spacing w:val="-11"/>
          <w:sz w:val="24"/>
        </w:rPr>
        <w:t> </w:t>
      </w:r>
      <w:r>
        <w:rPr>
          <w:sz w:val="24"/>
        </w:rPr>
        <w:t>roll.</w:t>
      </w:r>
      <w:r>
        <w:rPr>
          <w:spacing w:val="-11"/>
          <w:sz w:val="24"/>
        </w:rPr>
        <w:t> </w:t>
      </w:r>
      <w:r>
        <w:rPr>
          <w:sz w:val="24"/>
        </w:rPr>
        <w:t>The</w:t>
      </w:r>
      <w:r>
        <w:rPr>
          <w:spacing w:val="-9"/>
          <w:sz w:val="24"/>
        </w:rPr>
        <w:t> </w:t>
      </w:r>
      <w:r>
        <w:rPr>
          <w:sz w:val="24"/>
        </w:rPr>
        <w:t>Respondent</w:t>
      </w:r>
      <w:r>
        <w:rPr>
          <w:spacing w:val="-11"/>
          <w:sz w:val="24"/>
        </w:rPr>
        <w:t> </w:t>
      </w:r>
      <w:r>
        <w:rPr>
          <w:sz w:val="24"/>
        </w:rPr>
        <w:t>did</w:t>
      </w:r>
      <w:r>
        <w:rPr>
          <w:spacing w:val="-11"/>
          <w:sz w:val="24"/>
        </w:rPr>
        <w:t> </w:t>
      </w:r>
      <w:r>
        <w:rPr>
          <w:sz w:val="24"/>
        </w:rPr>
        <w:t>not</w:t>
      </w:r>
      <w:r>
        <w:rPr>
          <w:spacing w:val="-11"/>
          <w:sz w:val="24"/>
        </w:rPr>
        <w:t> </w:t>
      </w:r>
      <w:r>
        <w:rPr>
          <w:sz w:val="24"/>
        </w:rPr>
        <w:t>file</w:t>
      </w:r>
      <w:r>
        <w:rPr>
          <w:spacing w:val="-11"/>
          <w:sz w:val="24"/>
        </w:rPr>
        <w:t> </w:t>
      </w:r>
      <w:r>
        <w:rPr>
          <w:sz w:val="24"/>
        </w:rPr>
        <w:t>an</w:t>
      </w:r>
      <w:r>
        <w:rPr>
          <w:spacing w:val="-11"/>
          <w:sz w:val="24"/>
        </w:rPr>
        <w:t> </w:t>
      </w:r>
      <w:r>
        <w:rPr>
          <w:sz w:val="24"/>
        </w:rPr>
        <w:t>answering</w:t>
      </w:r>
      <w:r>
        <w:rPr>
          <w:spacing w:val="-11"/>
          <w:sz w:val="24"/>
        </w:rPr>
        <w:t> </w:t>
      </w:r>
      <w:r>
        <w:rPr>
          <w:sz w:val="24"/>
        </w:rPr>
        <w:t>affidavit opposing the application for condonation. In a ruling issued on 19 May 2021, the Tribunal granted the application for condonation for the filing of a supplementary</w:t>
      </w:r>
      <w:r>
        <w:rPr>
          <w:spacing w:val="-10"/>
          <w:sz w:val="24"/>
        </w:rPr>
        <w:t> </w:t>
      </w:r>
      <w:r>
        <w:rPr>
          <w:sz w:val="24"/>
        </w:rPr>
        <w:t>affidavit.</w:t>
      </w:r>
    </w:p>
    <w:p>
      <w:pPr>
        <w:pStyle w:val="BodyText"/>
        <w:spacing w:before="10"/>
        <w:rPr>
          <w:sz w:val="23"/>
        </w:rPr>
      </w:pPr>
    </w:p>
    <w:p>
      <w:pPr>
        <w:pStyle w:val="ListParagraph"/>
        <w:numPr>
          <w:ilvl w:val="0"/>
          <w:numId w:val="1"/>
        </w:numPr>
        <w:tabs>
          <w:tab w:pos="700" w:val="left" w:leader="none"/>
        </w:tabs>
        <w:spacing w:line="360" w:lineRule="auto" w:before="0" w:after="0"/>
        <w:ind w:left="699" w:right="109" w:hanging="567"/>
        <w:jc w:val="both"/>
        <w:rPr>
          <w:sz w:val="24"/>
        </w:rPr>
      </w:pPr>
      <w:r>
        <w:rPr>
          <w:sz w:val="24"/>
        </w:rPr>
        <w:t>On 29 June 2021, the Registrar issued a Notice of Set Down for the application for leave to refer to be heard</w:t>
      </w:r>
      <w:r>
        <w:rPr>
          <w:spacing w:val="-14"/>
          <w:sz w:val="24"/>
        </w:rPr>
        <w:t> </w:t>
      </w:r>
      <w:r>
        <w:rPr>
          <w:sz w:val="24"/>
        </w:rPr>
        <w:t>on</w:t>
      </w:r>
      <w:r>
        <w:rPr>
          <w:spacing w:val="-12"/>
          <w:sz w:val="24"/>
        </w:rPr>
        <w:t> </w:t>
      </w:r>
      <w:r>
        <w:rPr>
          <w:sz w:val="24"/>
        </w:rPr>
        <w:t>5</w:t>
      </w:r>
      <w:r>
        <w:rPr>
          <w:spacing w:val="-12"/>
          <w:sz w:val="24"/>
        </w:rPr>
        <w:t> </w:t>
      </w:r>
      <w:r>
        <w:rPr>
          <w:sz w:val="24"/>
        </w:rPr>
        <w:t>August</w:t>
      </w:r>
      <w:r>
        <w:rPr>
          <w:spacing w:val="-12"/>
          <w:sz w:val="24"/>
        </w:rPr>
        <w:t> </w:t>
      </w:r>
      <w:r>
        <w:rPr>
          <w:sz w:val="24"/>
        </w:rPr>
        <w:t>2021.</w:t>
      </w:r>
      <w:r>
        <w:rPr>
          <w:spacing w:val="-12"/>
          <w:sz w:val="24"/>
        </w:rPr>
        <w:t> </w:t>
      </w:r>
      <w:r>
        <w:rPr>
          <w:sz w:val="24"/>
        </w:rPr>
        <w:t>On</w:t>
      </w:r>
      <w:r>
        <w:rPr>
          <w:spacing w:val="-14"/>
          <w:sz w:val="24"/>
        </w:rPr>
        <w:t> </w:t>
      </w:r>
      <w:r>
        <w:rPr>
          <w:sz w:val="24"/>
        </w:rPr>
        <w:t>13</w:t>
      </w:r>
      <w:r>
        <w:rPr>
          <w:spacing w:val="-11"/>
          <w:sz w:val="24"/>
        </w:rPr>
        <w:t> </w:t>
      </w:r>
      <w:r>
        <w:rPr>
          <w:sz w:val="24"/>
        </w:rPr>
        <w:t>August</w:t>
      </w:r>
      <w:r>
        <w:rPr>
          <w:spacing w:val="-12"/>
          <w:sz w:val="24"/>
        </w:rPr>
        <w:t> </w:t>
      </w:r>
      <w:r>
        <w:rPr>
          <w:sz w:val="24"/>
        </w:rPr>
        <w:t>2021,</w:t>
      </w:r>
      <w:r>
        <w:rPr>
          <w:spacing w:val="-12"/>
          <w:sz w:val="24"/>
        </w:rPr>
        <w:t> </w:t>
      </w:r>
      <w:r>
        <w:rPr>
          <w:sz w:val="24"/>
        </w:rPr>
        <w:t>the</w:t>
      </w:r>
      <w:r>
        <w:rPr>
          <w:spacing w:val="-12"/>
          <w:sz w:val="24"/>
        </w:rPr>
        <w:t> </w:t>
      </w:r>
      <w:r>
        <w:rPr>
          <w:sz w:val="24"/>
        </w:rPr>
        <w:t>Registrar</w:t>
      </w:r>
      <w:r>
        <w:rPr>
          <w:spacing w:val="-13"/>
          <w:sz w:val="24"/>
        </w:rPr>
        <w:t> </w:t>
      </w:r>
      <w:r>
        <w:rPr>
          <w:sz w:val="24"/>
        </w:rPr>
        <w:t>issued</w:t>
      </w:r>
      <w:r>
        <w:rPr>
          <w:spacing w:val="-12"/>
          <w:sz w:val="24"/>
        </w:rPr>
        <w:t> </w:t>
      </w:r>
      <w:r>
        <w:rPr>
          <w:sz w:val="24"/>
        </w:rPr>
        <w:t>the</w:t>
      </w:r>
      <w:r>
        <w:rPr>
          <w:spacing w:val="-12"/>
          <w:sz w:val="24"/>
        </w:rPr>
        <w:t> </w:t>
      </w:r>
      <w:r>
        <w:rPr>
          <w:sz w:val="24"/>
        </w:rPr>
        <w:t>Tribunal’s</w:t>
      </w:r>
      <w:r>
        <w:rPr>
          <w:spacing w:val="-12"/>
          <w:sz w:val="24"/>
        </w:rPr>
        <w:t> </w:t>
      </w:r>
      <w:r>
        <w:rPr>
          <w:sz w:val="24"/>
        </w:rPr>
        <w:t>judgment</w:t>
      </w:r>
      <w:r>
        <w:rPr>
          <w:spacing w:val="-12"/>
          <w:sz w:val="24"/>
        </w:rPr>
        <w:t> </w:t>
      </w:r>
      <w:r>
        <w:rPr>
          <w:sz w:val="24"/>
        </w:rPr>
        <w:t>granting</w:t>
      </w:r>
      <w:r>
        <w:rPr>
          <w:spacing w:val="-12"/>
          <w:sz w:val="24"/>
        </w:rPr>
        <w:t> </w:t>
      </w:r>
      <w:r>
        <w:rPr>
          <w:sz w:val="24"/>
        </w:rPr>
        <w:t>leave. On</w:t>
      </w:r>
      <w:r>
        <w:rPr>
          <w:spacing w:val="-4"/>
          <w:sz w:val="24"/>
        </w:rPr>
        <w:t> </w:t>
      </w:r>
      <w:r>
        <w:rPr>
          <w:sz w:val="24"/>
        </w:rPr>
        <w:t>14</w:t>
      </w:r>
      <w:r>
        <w:rPr>
          <w:spacing w:val="-6"/>
          <w:sz w:val="24"/>
        </w:rPr>
        <w:t> </w:t>
      </w:r>
      <w:r>
        <w:rPr>
          <w:sz w:val="24"/>
        </w:rPr>
        <w:t>September</w:t>
      </w:r>
      <w:r>
        <w:rPr>
          <w:spacing w:val="-5"/>
          <w:sz w:val="24"/>
        </w:rPr>
        <w:t> </w:t>
      </w:r>
      <w:r>
        <w:rPr>
          <w:sz w:val="24"/>
        </w:rPr>
        <w:t>2021,</w:t>
      </w:r>
      <w:r>
        <w:rPr>
          <w:spacing w:val="-4"/>
          <w:sz w:val="24"/>
        </w:rPr>
        <w:t> </w:t>
      </w:r>
      <w:r>
        <w:rPr>
          <w:sz w:val="24"/>
        </w:rPr>
        <w:t>the</w:t>
      </w:r>
      <w:r>
        <w:rPr>
          <w:spacing w:val="-6"/>
          <w:sz w:val="24"/>
        </w:rPr>
        <w:t> </w:t>
      </w:r>
      <w:r>
        <w:rPr>
          <w:sz w:val="24"/>
        </w:rPr>
        <w:t>Registrar</w:t>
      </w:r>
      <w:r>
        <w:rPr>
          <w:spacing w:val="-5"/>
          <w:sz w:val="24"/>
        </w:rPr>
        <w:t> </w:t>
      </w:r>
      <w:r>
        <w:rPr>
          <w:sz w:val="24"/>
        </w:rPr>
        <w:t>issued</w:t>
      </w:r>
      <w:r>
        <w:rPr>
          <w:spacing w:val="-6"/>
          <w:sz w:val="24"/>
        </w:rPr>
        <w:t> </w:t>
      </w:r>
      <w:r>
        <w:rPr>
          <w:sz w:val="24"/>
        </w:rPr>
        <w:t>a</w:t>
      </w:r>
      <w:r>
        <w:rPr>
          <w:spacing w:val="-3"/>
          <w:sz w:val="24"/>
        </w:rPr>
        <w:t> </w:t>
      </w:r>
      <w:r>
        <w:rPr>
          <w:sz w:val="24"/>
        </w:rPr>
        <w:t>Notice</w:t>
      </w:r>
      <w:r>
        <w:rPr>
          <w:spacing w:val="-3"/>
          <w:sz w:val="24"/>
        </w:rPr>
        <w:t> </w:t>
      </w:r>
      <w:r>
        <w:rPr>
          <w:sz w:val="24"/>
        </w:rPr>
        <w:t>of</w:t>
      </w:r>
      <w:r>
        <w:rPr>
          <w:spacing w:val="-4"/>
          <w:sz w:val="24"/>
        </w:rPr>
        <w:t> </w:t>
      </w:r>
      <w:r>
        <w:rPr>
          <w:sz w:val="24"/>
        </w:rPr>
        <w:t>Set</w:t>
      </w:r>
      <w:r>
        <w:rPr>
          <w:spacing w:val="-4"/>
          <w:sz w:val="24"/>
        </w:rPr>
        <w:t> </w:t>
      </w:r>
      <w:r>
        <w:rPr>
          <w:sz w:val="24"/>
        </w:rPr>
        <w:t>Down</w:t>
      </w:r>
      <w:r>
        <w:rPr>
          <w:spacing w:val="-3"/>
          <w:sz w:val="24"/>
        </w:rPr>
        <w:t> </w:t>
      </w:r>
      <w:r>
        <w:rPr>
          <w:sz w:val="24"/>
        </w:rPr>
        <w:t>for</w:t>
      </w:r>
      <w:r>
        <w:rPr>
          <w:spacing w:val="-6"/>
          <w:sz w:val="24"/>
        </w:rPr>
        <w:t> </w:t>
      </w:r>
      <w:r>
        <w:rPr>
          <w:sz w:val="24"/>
        </w:rPr>
        <w:t>the</w:t>
      </w:r>
      <w:r>
        <w:rPr>
          <w:spacing w:val="-3"/>
          <w:sz w:val="24"/>
        </w:rPr>
        <w:t> </w:t>
      </w:r>
      <w:r>
        <w:rPr>
          <w:sz w:val="24"/>
        </w:rPr>
        <w:t>main</w:t>
      </w:r>
      <w:r>
        <w:rPr>
          <w:spacing w:val="-3"/>
          <w:sz w:val="24"/>
        </w:rPr>
        <w:t> </w:t>
      </w:r>
      <w:r>
        <w:rPr>
          <w:sz w:val="24"/>
        </w:rPr>
        <w:t>matter</w:t>
      </w:r>
      <w:r>
        <w:rPr>
          <w:spacing w:val="-5"/>
          <w:sz w:val="24"/>
        </w:rPr>
        <w:t> </w:t>
      </w:r>
      <w:r>
        <w:rPr>
          <w:sz w:val="24"/>
        </w:rPr>
        <w:t>to</w:t>
      </w:r>
      <w:r>
        <w:rPr>
          <w:spacing w:val="-3"/>
          <w:sz w:val="24"/>
        </w:rPr>
        <w:t> </w:t>
      </w:r>
      <w:r>
        <w:rPr>
          <w:sz w:val="24"/>
        </w:rPr>
        <w:t>be</w:t>
      </w:r>
      <w:r>
        <w:rPr>
          <w:spacing w:val="-3"/>
          <w:sz w:val="24"/>
        </w:rPr>
        <w:t> </w:t>
      </w:r>
      <w:r>
        <w:rPr>
          <w:sz w:val="24"/>
        </w:rPr>
        <w:t>heard</w:t>
      </w:r>
      <w:r>
        <w:rPr>
          <w:spacing w:val="-6"/>
          <w:sz w:val="24"/>
        </w:rPr>
        <w:t> </w:t>
      </w:r>
      <w:r>
        <w:rPr>
          <w:sz w:val="24"/>
        </w:rPr>
        <w:t>on</w:t>
      </w:r>
      <w:r>
        <w:rPr>
          <w:spacing w:val="-3"/>
          <w:sz w:val="24"/>
        </w:rPr>
        <w:t> </w:t>
      </w:r>
      <w:r>
        <w:rPr>
          <w:sz w:val="24"/>
        </w:rPr>
        <w:t>19 October 2021 and served it on the parties. On the day of the hearing, Advocate Nicholas Tee from the Johannesburg Society of Advocates appeared on behalf of the Respondent and advised the Tribunal panel that the Respondent had attempted to file opposing papers on the Applicant and the Tribunal on numerous</w:t>
      </w:r>
      <w:r>
        <w:rPr>
          <w:spacing w:val="3"/>
          <w:sz w:val="24"/>
        </w:rPr>
        <w:t> </w:t>
      </w:r>
      <w:r>
        <w:rPr>
          <w:sz w:val="24"/>
        </w:rPr>
        <w:t>occasions.</w:t>
      </w:r>
      <w:r>
        <w:rPr>
          <w:spacing w:val="5"/>
          <w:sz w:val="24"/>
        </w:rPr>
        <w:t> </w:t>
      </w:r>
      <w:r>
        <w:rPr>
          <w:sz w:val="24"/>
        </w:rPr>
        <w:t>Both</w:t>
      </w:r>
      <w:r>
        <w:rPr>
          <w:spacing w:val="5"/>
          <w:sz w:val="24"/>
        </w:rPr>
        <w:t> </w:t>
      </w:r>
      <w:r>
        <w:rPr>
          <w:sz w:val="24"/>
        </w:rPr>
        <w:t>the</w:t>
      </w:r>
      <w:r>
        <w:rPr>
          <w:spacing w:val="5"/>
          <w:sz w:val="24"/>
        </w:rPr>
        <w:t> </w:t>
      </w:r>
      <w:r>
        <w:rPr>
          <w:sz w:val="24"/>
        </w:rPr>
        <w:t>Applicant</w:t>
      </w:r>
      <w:r>
        <w:rPr>
          <w:spacing w:val="7"/>
          <w:sz w:val="24"/>
        </w:rPr>
        <w:t> </w:t>
      </w:r>
      <w:r>
        <w:rPr>
          <w:sz w:val="24"/>
        </w:rPr>
        <w:t>and</w:t>
      </w:r>
      <w:r>
        <w:rPr>
          <w:spacing w:val="5"/>
          <w:sz w:val="24"/>
        </w:rPr>
        <w:t> </w:t>
      </w:r>
      <w:r>
        <w:rPr>
          <w:sz w:val="24"/>
        </w:rPr>
        <w:t>the</w:t>
      </w:r>
      <w:r>
        <w:rPr>
          <w:spacing w:val="5"/>
          <w:sz w:val="24"/>
        </w:rPr>
        <w:t> </w:t>
      </w:r>
      <w:r>
        <w:rPr>
          <w:sz w:val="24"/>
        </w:rPr>
        <w:t>Registrar</w:t>
      </w:r>
      <w:r>
        <w:rPr>
          <w:spacing w:val="6"/>
          <w:sz w:val="24"/>
        </w:rPr>
        <w:t> </w:t>
      </w:r>
      <w:r>
        <w:rPr>
          <w:sz w:val="24"/>
        </w:rPr>
        <w:t>refused</w:t>
      </w:r>
      <w:r>
        <w:rPr>
          <w:spacing w:val="8"/>
          <w:sz w:val="24"/>
        </w:rPr>
        <w:t> </w:t>
      </w:r>
      <w:r>
        <w:rPr>
          <w:sz w:val="24"/>
        </w:rPr>
        <w:t>to</w:t>
      </w:r>
      <w:r>
        <w:rPr>
          <w:spacing w:val="7"/>
          <w:sz w:val="24"/>
        </w:rPr>
        <w:t> </w:t>
      </w:r>
      <w:r>
        <w:rPr>
          <w:sz w:val="24"/>
        </w:rPr>
        <w:t>accept</w:t>
      </w:r>
      <w:r>
        <w:rPr>
          <w:spacing w:val="7"/>
          <w:sz w:val="24"/>
        </w:rPr>
        <w:t> </w:t>
      </w:r>
      <w:r>
        <w:rPr>
          <w:sz w:val="24"/>
        </w:rPr>
        <w:t>service</w:t>
      </w:r>
      <w:r>
        <w:rPr>
          <w:spacing w:val="8"/>
          <w:sz w:val="24"/>
        </w:rPr>
        <w:t> </w:t>
      </w:r>
      <w:r>
        <w:rPr>
          <w:sz w:val="24"/>
        </w:rPr>
        <w:t>of</w:t>
      </w:r>
      <w:r>
        <w:rPr>
          <w:spacing w:val="5"/>
          <w:sz w:val="24"/>
        </w:rPr>
        <w:t> </w:t>
      </w:r>
      <w:r>
        <w:rPr>
          <w:sz w:val="24"/>
        </w:rPr>
        <w:t>the</w:t>
      </w:r>
      <w:r>
        <w:rPr>
          <w:spacing w:val="5"/>
          <w:sz w:val="24"/>
        </w:rPr>
        <w:t> </w:t>
      </w:r>
      <w:r>
        <w:rPr>
          <w:sz w:val="24"/>
        </w:rPr>
        <w:t>documents,</w:t>
      </w:r>
    </w:p>
    <w:p>
      <w:pPr>
        <w:spacing w:after="0" w:line="360" w:lineRule="auto"/>
        <w:jc w:val="both"/>
        <w:rPr>
          <w:sz w:val="24"/>
        </w:rPr>
        <w:sectPr>
          <w:headerReference w:type="default" r:id="rId5"/>
          <w:footerReference w:type="default" r:id="rId6"/>
          <w:pgSz w:w="11910" w:h="16840"/>
          <w:pgMar w:header="283" w:footer="547" w:top="1040" w:bottom="740" w:left="1000" w:right="1020"/>
          <w:pgNumType w:start="2"/>
        </w:sectPr>
      </w:pPr>
    </w:p>
    <w:p>
      <w:pPr>
        <w:pStyle w:val="BodyText"/>
        <w:spacing w:before="4"/>
        <w:rPr>
          <w:sz w:val="11"/>
        </w:rPr>
      </w:pPr>
    </w:p>
    <w:p>
      <w:pPr>
        <w:pStyle w:val="BodyText"/>
        <w:spacing w:line="360" w:lineRule="auto" w:before="100"/>
        <w:ind w:left="699" w:right="108"/>
        <w:jc w:val="both"/>
      </w:pPr>
      <w:r>
        <w:rPr/>
        <w:t>which</w:t>
      </w:r>
      <w:r>
        <w:rPr>
          <w:spacing w:val="-7"/>
        </w:rPr>
        <w:t> </w:t>
      </w:r>
      <w:r>
        <w:rPr/>
        <w:t>included</w:t>
      </w:r>
      <w:r>
        <w:rPr>
          <w:spacing w:val="-9"/>
        </w:rPr>
        <w:t> </w:t>
      </w:r>
      <w:r>
        <w:rPr/>
        <w:t>a</w:t>
      </w:r>
      <w:r>
        <w:rPr>
          <w:spacing w:val="-7"/>
        </w:rPr>
        <w:t> </w:t>
      </w:r>
      <w:r>
        <w:rPr/>
        <w:t>condonation</w:t>
      </w:r>
      <w:r>
        <w:rPr>
          <w:spacing w:val="-7"/>
        </w:rPr>
        <w:t> </w:t>
      </w:r>
      <w:r>
        <w:rPr/>
        <w:t>application</w:t>
      </w:r>
      <w:r>
        <w:rPr>
          <w:spacing w:val="-7"/>
        </w:rPr>
        <w:t> </w:t>
      </w:r>
      <w:r>
        <w:rPr/>
        <w:t>for</w:t>
      </w:r>
      <w:r>
        <w:rPr>
          <w:spacing w:val="-9"/>
        </w:rPr>
        <w:t> </w:t>
      </w:r>
      <w:r>
        <w:rPr/>
        <w:t>the</w:t>
      </w:r>
      <w:r>
        <w:rPr>
          <w:spacing w:val="-9"/>
        </w:rPr>
        <w:t> </w:t>
      </w:r>
      <w:r>
        <w:rPr/>
        <w:t>late</w:t>
      </w:r>
      <w:r>
        <w:rPr>
          <w:spacing w:val="-9"/>
        </w:rPr>
        <w:t> </w:t>
      </w:r>
      <w:r>
        <w:rPr/>
        <w:t>filing</w:t>
      </w:r>
      <w:r>
        <w:rPr>
          <w:spacing w:val="-7"/>
        </w:rPr>
        <w:t> </w:t>
      </w:r>
      <w:r>
        <w:rPr/>
        <w:t>of</w:t>
      </w:r>
      <w:r>
        <w:rPr>
          <w:spacing w:val="-7"/>
        </w:rPr>
        <w:t> </w:t>
      </w:r>
      <w:r>
        <w:rPr/>
        <w:t>an</w:t>
      </w:r>
      <w:r>
        <w:rPr>
          <w:spacing w:val="-9"/>
        </w:rPr>
        <w:t> </w:t>
      </w:r>
      <w:r>
        <w:rPr/>
        <w:t>answering</w:t>
      </w:r>
      <w:r>
        <w:rPr>
          <w:spacing w:val="-7"/>
        </w:rPr>
        <w:t> </w:t>
      </w:r>
      <w:r>
        <w:rPr/>
        <w:t>affidavit.</w:t>
      </w:r>
      <w:r>
        <w:rPr>
          <w:spacing w:val="-10"/>
        </w:rPr>
        <w:t> </w:t>
      </w:r>
      <w:r>
        <w:rPr/>
        <w:t>On</w:t>
      </w:r>
      <w:r>
        <w:rPr>
          <w:spacing w:val="-7"/>
        </w:rPr>
        <w:t> </w:t>
      </w:r>
      <w:r>
        <w:rPr/>
        <w:t>22</w:t>
      </w:r>
      <w:r>
        <w:rPr>
          <w:spacing w:val="-7"/>
        </w:rPr>
        <w:t> </w:t>
      </w:r>
      <w:r>
        <w:rPr/>
        <w:t>October</w:t>
      </w:r>
      <w:r>
        <w:rPr>
          <w:spacing w:val="-11"/>
        </w:rPr>
        <w:t> </w:t>
      </w:r>
      <w:r>
        <w:rPr/>
        <w:t>2021, the Registrar issued the postponement order. On 19 November 2021, the Respondent delivered its condonation</w:t>
      </w:r>
      <w:r>
        <w:rPr>
          <w:spacing w:val="-5"/>
        </w:rPr>
        <w:t> </w:t>
      </w:r>
      <w:r>
        <w:rPr/>
        <w:t>application</w:t>
      </w:r>
      <w:r>
        <w:rPr>
          <w:spacing w:val="-5"/>
        </w:rPr>
        <w:t> </w:t>
      </w:r>
      <w:r>
        <w:rPr/>
        <w:t>and</w:t>
      </w:r>
      <w:r>
        <w:rPr>
          <w:spacing w:val="-5"/>
        </w:rPr>
        <w:t> </w:t>
      </w:r>
      <w:r>
        <w:rPr/>
        <w:t>answering</w:t>
      </w:r>
      <w:r>
        <w:rPr>
          <w:spacing w:val="-5"/>
        </w:rPr>
        <w:t> </w:t>
      </w:r>
      <w:r>
        <w:rPr/>
        <w:t>affidavit.</w:t>
      </w:r>
      <w:r>
        <w:rPr>
          <w:spacing w:val="-4"/>
        </w:rPr>
        <w:t> </w:t>
      </w:r>
      <w:r>
        <w:rPr/>
        <w:t>On</w:t>
      </w:r>
      <w:r>
        <w:rPr>
          <w:spacing w:val="-5"/>
        </w:rPr>
        <w:t> </w:t>
      </w:r>
      <w:r>
        <w:rPr/>
        <w:t>7</w:t>
      </w:r>
      <w:r>
        <w:rPr>
          <w:spacing w:val="-3"/>
        </w:rPr>
        <w:t> </w:t>
      </w:r>
      <w:r>
        <w:rPr/>
        <w:t>December</w:t>
      </w:r>
      <w:r>
        <w:rPr>
          <w:spacing w:val="-6"/>
        </w:rPr>
        <w:t> </w:t>
      </w:r>
      <w:r>
        <w:rPr/>
        <w:t>2021,</w:t>
      </w:r>
      <w:r>
        <w:rPr>
          <w:spacing w:val="-6"/>
        </w:rPr>
        <w:t> </w:t>
      </w:r>
      <w:r>
        <w:rPr/>
        <w:t>the</w:t>
      </w:r>
      <w:r>
        <w:rPr>
          <w:spacing w:val="-3"/>
        </w:rPr>
        <w:t> </w:t>
      </w:r>
      <w:r>
        <w:rPr/>
        <w:t>Applicant</w:t>
      </w:r>
      <w:r>
        <w:rPr>
          <w:spacing w:val="-4"/>
        </w:rPr>
        <w:t> </w:t>
      </w:r>
      <w:r>
        <w:rPr/>
        <w:t>filed</w:t>
      </w:r>
      <w:r>
        <w:rPr>
          <w:spacing w:val="-5"/>
        </w:rPr>
        <w:t> </w:t>
      </w:r>
      <w:r>
        <w:rPr/>
        <w:t>her</w:t>
      </w:r>
      <w:r>
        <w:rPr>
          <w:spacing w:val="-5"/>
        </w:rPr>
        <w:t> </w:t>
      </w:r>
      <w:r>
        <w:rPr/>
        <w:t>answering affidavit opposing the Respondent’s condonation application. On 3 January 2022, the Respondent filed its replying affidavit. On 25 February 2022, the Registrar issued the Tribunal’s Condonation Ruling refusing the Respondent’s application for the late filing of its answering affidavit and making no order as to costs. On 7 March 2022, the Registrar issued a Notice of Set Down for the hearing of the main application</w:t>
      </w:r>
      <w:r>
        <w:rPr>
          <w:spacing w:val="-5"/>
        </w:rPr>
        <w:t> </w:t>
      </w:r>
      <w:r>
        <w:rPr/>
        <w:t>to</w:t>
      </w:r>
      <w:r>
        <w:rPr>
          <w:spacing w:val="-4"/>
        </w:rPr>
        <w:t> </w:t>
      </w:r>
      <w:r>
        <w:rPr/>
        <w:t>be</w:t>
      </w:r>
      <w:r>
        <w:rPr>
          <w:spacing w:val="-4"/>
        </w:rPr>
        <w:t> </w:t>
      </w:r>
      <w:r>
        <w:rPr/>
        <w:t>heard</w:t>
      </w:r>
      <w:r>
        <w:rPr>
          <w:spacing w:val="-4"/>
        </w:rPr>
        <w:t> </w:t>
      </w:r>
      <w:r>
        <w:rPr/>
        <w:t>on</w:t>
      </w:r>
      <w:r>
        <w:rPr>
          <w:spacing w:val="-4"/>
        </w:rPr>
        <w:t> </w:t>
      </w:r>
      <w:r>
        <w:rPr/>
        <w:t>19</w:t>
      </w:r>
      <w:r>
        <w:rPr>
          <w:spacing w:val="-3"/>
        </w:rPr>
        <w:t> </w:t>
      </w:r>
      <w:r>
        <w:rPr/>
        <w:t>April</w:t>
      </w:r>
      <w:r>
        <w:rPr>
          <w:spacing w:val="-4"/>
        </w:rPr>
        <w:t> </w:t>
      </w:r>
      <w:r>
        <w:rPr/>
        <w:t>2022.</w:t>
      </w:r>
      <w:r>
        <w:rPr>
          <w:spacing w:val="-3"/>
        </w:rPr>
        <w:t> </w:t>
      </w:r>
      <w:r>
        <w:rPr/>
        <w:t>The</w:t>
      </w:r>
      <w:r>
        <w:rPr>
          <w:spacing w:val="-4"/>
        </w:rPr>
        <w:t> </w:t>
      </w:r>
      <w:r>
        <w:rPr/>
        <w:t>Respondent</w:t>
      </w:r>
      <w:r>
        <w:rPr>
          <w:spacing w:val="-3"/>
        </w:rPr>
        <w:t> </w:t>
      </w:r>
      <w:r>
        <w:rPr/>
        <w:t>filed</w:t>
      </w:r>
      <w:r>
        <w:rPr>
          <w:spacing w:val="-3"/>
        </w:rPr>
        <w:t> </w:t>
      </w:r>
      <w:r>
        <w:rPr/>
        <w:t>an</w:t>
      </w:r>
      <w:r>
        <w:rPr>
          <w:spacing w:val="-4"/>
        </w:rPr>
        <w:t> </w:t>
      </w:r>
      <w:r>
        <w:rPr/>
        <w:t>appeal</w:t>
      </w:r>
      <w:r>
        <w:rPr>
          <w:spacing w:val="-6"/>
        </w:rPr>
        <w:t> </w:t>
      </w:r>
      <w:r>
        <w:rPr/>
        <w:t>against</w:t>
      </w:r>
      <w:r>
        <w:rPr>
          <w:spacing w:val="-5"/>
        </w:rPr>
        <w:t> </w:t>
      </w:r>
      <w:r>
        <w:rPr/>
        <w:t>the</w:t>
      </w:r>
      <w:r>
        <w:rPr>
          <w:spacing w:val="-2"/>
        </w:rPr>
        <w:t> </w:t>
      </w:r>
      <w:r>
        <w:rPr/>
        <w:t>Tribunal’s</w:t>
      </w:r>
      <w:r>
        <w:rPr>
          <w:spacing w:val="-4"/>
        </w:rPr>
        <w:t> </w:t>
      </w:r>
      <w:r>
        <w:rPr/>
        <w:t>decision refusing condonation for the late filing of its answering affidavit. On 28 June 2022, the Registrar issued the</w:t>
      </w:r>
      <w:r>
        <w:rPr>
          <w:spacing w:val="-7"/>
        </w:rPr>
        <w:t> </w:t>
      </w:r>
      <w:r>
        <w:rPr/>
        <w:t>Appeal</w:t>
      </w:r>
      <w:r>
        <w:rPr>
          <w:spacing w:val="-6"/>
        </w:rPr>
        <w:t> </w:t>
      </w:r>
      <w:r>
        <w:rPr/>
        <w:t>Judgment</w:t>
      </w:r>
      <w:r>
        <w:rPr>
          <w:spacing w:val="-6"/>
        </w:rPr>
        <w:t> </w:t>
      </w:r>
      <w:r>
        <w:rPr/>
        <w:t>dismissing</w:t>
      </w:r>
      <w:r>
        <w:rPr>
          <w:spacing w:val="-4"/>
        </w:rPr>
        <w:t> </w:t>
      </w:r>
      <w:r>
        <w:rPr/>
        <w:t>the</w:t>
      </w:r>
      <w:r>
        <w:rPr>
          <w:spacing w:val="-4"/>
        </w:rPr>
        <w:t> </w:t>
      </w:r>
      <w:r>
        <w:rPr/>
        <w:t>appeal.</w:t>
      </w:r>
      <w:r>
        <w:rPr>
          <w:spacing w:val="-7"/>
        </w:rPr>
        <w:t> </w:t>
      </w:r>
      <w:r>
        <w:rPr/>
        <w:t>On</w:t>
      </w:r>
      <w:r>
        <w:rPr>
          <w:spacing w:val="-6"/>
        </w:rPr>
        <w:t> </w:t>
      </w:r>
      <w:r>
        <w:rPr/>
        <w:t>27</w:t>
      </w:r>
      <w:r>
        <w:rPr>
          <w:spacing w:val="-4"/>
        </w:rPr>
        <w:t> </w:t>
      </w:r>
      <w:r>
        <w:rPr/>
        <w:t>July</w:t>
      </w:r>
      <w:r>
        <w:rPr>
          <w:spacing w:val="-5"/>
        </w:rPr>
        <w:t> </w:t>
      </w:r>
      <w:r>
        <w:rPr/>
        <w:t>2022,</w:t>
      </w:r>
      <w:r>
        <w:rPr>
          <w:spacing w:val="-6"/>
        </w:rPr>
        <w:t> </w:t>
      </w:r>
      <w:r>
        <w:rPr/>
        <w:t>the</w:t>
      </w:r>
      <w:r>
        <w:rPr>
          <w:spacing w:val="-7"/>
        </w:rPr>
        <w:t> </w:t>
      </w:r>
      <w:r>
        <w:rPr/>
        <w:t>Registrar</w:t>
      </w:r>
      <w:r>
        <w:rPr>
          <w:spacing w:val="-6"/>
        </w:rPr>
        <w:t> </w:t>
      </w:r>
      <w:r>
        <w:rPr/>
        <w:t>issued</w:t>
      </w:r>
      <w:r>
        <w:rPr>
          <w:spacing w:val="-6"/>
        </w:rPr>
        <w:t> </w:t>
      </w:r>
      <w:r>
        <w:rPr/>
        <w:t>another</w:t>
      </w:r>
      <w:r>
        <w:rPr>
          <w:spacing w:val="-6"/>
        </w:rPr>
        <w:t> </w:t>
      </w:r>
      <w:r>
        <w:rPr/>
        <w:t>Notice</w:t>
      </w:r>
      <w:r>
        <w:rPr>
          <w:spacing w:val="-7"/>
        </w:rPr>
        <w:t> </w:t>
      </w:r>
      <w:r>
        <w:rPr/>
        <w:t>of</w:t>
      </w:r>
      <w:r>
        <w:rPr>
          <w:spacing w:val="-6"/>
        </w:rPr>
        <w:t> </w:t>
      </w:r>
      <w:r>
        <w:rPr/>
        <w:t>Set Down for the main application to proceed on 8 September 2022 and served it on the</w:t>
      </w:r>
      <w:r>
        <w:rPr>
          <w:spacing w:val="-18"/>
        </w:rPr>
        <w:t> </w:t>
      </w:r>
      <w:r>
        <w:rPr/>
        <w:t>parties.</w:t>
      </w:r>
    </w:p>
    <w:p>
      <w:pPr>
        <w:pStyle w:val="BodyText"/>
        <w:spacing w:before="11"/>
        <w:rPr>
          <w:sz w:val="23"/>
        </w:rPr>
      </w:pPr>
    </w:p>
    <w:p>
      <w:pPr>
        <w:pStyle w:val="Heading1"/>
      </w:pPr>
      <w:r>
        <w:rPr/>
        <w:t>HEARING</w:t>
      </w:r>
    </w:p>
    <w:p>
      <w:pPr>
        <w:pStyle w:val="BodyText"/>
        <w:spacing w:before="9"/>
        <w:rPr>
          <w:b/>
          <w:sz w:val="35"/>
        </w:rPr>
      </w:pPr>
    </w:p>
    <w:p>
      <w:pPr>
        <w:pStyle w:val="ListParagraph"/>
        <w:numPr>
          <w:ilvl w:val="0"/>
          <w:numId w:val="1"/>
        </w:numPr>
        <w:tabs>
          <w:tab w:pos="700" w:val="left" w:leader="none"/>
        </w:tabs>
        <w:spacing w:line="360" w:lineRule="auto" w:before="0" w:after="0"/>
        <w:ind w:left="699" w:right="107" w:hanging="567"/>
        <w:jc w:val="both"/>
        <w:rPr>
          <w:sz w:val="24"/>
        </w:rPr>
      </w:pPr>
      <w:r>
        <w:rPr>
          <w:sz w:val="24"/>
        </w:rPr>
        <w:t>On</w:t>
      </w:r>
      <w:r>
        <w:rPr>
          <w:spacing w:val="-13"/>
          <w:sz w:val="24"/>
        </w:rPr>
        <w:t> </w:t>
      </w:r>
      <w:r>
        <w:rPr>
          <w:sz w:val="24"/>
        </w:rPr>
        <w:t>the</w:t>
      </w:r>
      <w:r>
        <w:rPr>
          <w:spacing w:val="-12"/>
          <w:sz w:val="24"/>
        </w:rPr>
        <w:t> </w:t>
      </w:r>
      <w:r>
        <w:rPr>
          <w:sz w:val="24"/>
        </w:rPr>
        <w:t>day</w:t>
      </w:r>
      <w:r>
        <w:rPr>
          <w:spacing w:val="-14"/>
          <w:sz w:val="24"/>
        </w:rPr>
        <w:t> </w:t>
      </w:r>
      <w:r>
        <w:rPr>
          <w:sz w:val="24"/>
        </w:rPr>
        <w:t>of</w:t>
      </w:r>
      <w:r>
        <w:rPr>
          <w:spacing w:val="-12"/>
          <w:sz w:val="24"/>
        </w:rPr>
        <w:t> </w:t>
      </w:r>
      <w:r>
        <w:rPr>
          <w:sz w:val="24"/>
        </w:rPr>
        <w:t>the</w:t>
      </w:r>
      <w:r>
        <w:rPr>
          <w:spacing w:val="-12"/>
          <w:sz w:val="24"/>
        </w:rPr>
        <w:t> </w:t>
      </w:r>
      <w:r>
        <w:rPr>
          <w:sz w:val="24"/>
        </w:rPr>
        <w:t>hearing,</w:t>
      </w:r>
      <w:r>
        <w:rPr>
          <w:spacing w:val="-13"/>
          <w:sz w:val="24"/>
        </w:rPr>
        <w:t> </w:t>
      </w:r>
      <w:r>
        <w:rPr>
          <w:sz w:val="24"/>
        </w:rPr>
        <w:t>the</w:t>
      </w:r>
      <w:r>
        <w:rPr>
          <w:spacing w:val="-12"/>
          <w:sz w:val="24"/>
        </w:rPr>
        <w:t> </w:t>
      </w:r>
      <w:r>
        <w:rPr>
          <w:sz w:val="24"/>
        </w:rPr>
        <w:t>Applicant</w:t>
      </w:r>
      <w:r>
        <w:rPr>
          <w:spacing w:val="-12"/>
          <w:sz w:val="24"/>
        </w:rPr>
        <w:t> </w:t>
      </w:r>
      <w:r>
        <w:rPr>
          <w:sz w:val="24"/>
        </w:rPr>
        <w:t>represented</w:t>
      </w:r>
      <w:r>
        <w:rPr>
          <w:spacing w:val="-13"/>
          <w:sz w:val="24"/>
        </w:rPr>
        <w:t> </w:t>
      </w:r>
      <w:r>
        <w:rPr>
          <w:sz w:val="24"/>
        </w:rPr>
        <w:t>herself,</w:t>
      </w:r>
      <w:r>
        <w:rPr>
          <w:spacing w:val="-12"/>
          <w:sz w:val="24"/>
        </w:rPr>
        <w:t> </w:t>
      </w:r>
      <w:r>
        <w:rPr>
          <w:sz w:val="24"/>
        </w:rPr>
        <w:t>and</w:t>
      </w:r>
      <w:r>
        <w:rPr>
          <w:spacing w:val="-13"/>
          <w:sz w:val="24"/>
        </w:rPr>
        <w:t> </w:t>
      </w:r>
      <w:r>
        <w:rPr>
          <w:sz w:val="24"/>
        </w:rPr>
        <w:t>the</w:t>
      </w:r>
      <w:r>
        <w:rPr>
          <w:spacing w:val="-12"/>
          <w:sz w:val="24"/>
        </w:rPr>
        <w:t> </w:t>
      </w:r>
      <w:r>
        <w:rPr>
          <w:sz w:val="24"/>
        </w:rPr>
        <w:t>matter</w:t>
      </w:r>
      <w:r>
        <w:rPr>
          <w:spacing w:val="-13"/>
          <w:sz w:val="24"/>
        </w:rPr>
        <w:t> </w:t>
      </w:r>
      <w:r>
        <w:rPr>
          <w:sz w:val="24"/>
        </w:rPr>
        <w:t>proceeded</w:t>
      </w:r>
      <w:r>
        <w:rPr>
          <w:spacing w:val="-13"/>
          <w:sz w:val="24"/>
        </w:rPr>
        <w:t> </w:t>
      </w:r>
      <w:r>
        <w:rPr>
          <w:sz w:val="24"/>
        </w:rPr>
        <w:t>on</w:t>
      </w:r>
      <w:r>
        <w:rPr>
          <w:spacing w:val="-12"/>
          <w:sz w:val="24"/>
        </w:rPr>
        <w:t> </w:t>
      </w:r>
      <w:r>
        <w:rPr>
          <w:sz w:val="24"/>
        </w:rPr>
        <w:t>a</w:t>
      </w:r>
      <w:r>
        <w:rPr>
          <w:spacing w:val="-14"/>
          <w:sz w:val="24"/>
        </w:rPr>
        <w:t> </w:t>
      </w:r>
      <w:r>
        <w:rPr>
          <w:sz w:val="24"/>
        </w:rPr>
        <w:t>default</w:t>
      </w:r>
      <w:r>
        <w:rPr>
          <w:spacing w:val="-15"/>
          <w:sz w:val="24"/>
        </w:rPr>
        <w:t> </w:t>
      </w:r>
      <w:r>
        <w:rPr>
          <w:sz w:val="24"/>
        </w:rPr>
        <w:t>basis. At</w:t>
      </w:r>
      <w:r>
        <w:rPr>
          <w:spacing w:val="-10"/>
          <w:sz w:val="24"/>
        </w:rPr>
        <w:t> </w:t>
      </w:r>
      <w:r>
        <w:rPr>
          <w:sz w:val="24"/>
        </w:rPr>
        <w:t>the</w:t>
      </w:r>
      <w:r>
        <w:rPr>
          <w:spacing w:val="-11"/>
          <w:sz w:val="24"/>
        </w:rPr>
        <w:t> </w:t>
      </w:r>
      <w:r>
        <w:rPr>
          <w:sz w:val="24"/>
        </w:rPr>
        <w:t>outset,</w:t>
      </w:r>
      <w:r>
        <w:rPr>
          <w:spacing w:val="-10"/>
          <w:sz w:val="24"/>
        </w:rPr>
        <w:t> </w:t>
      </w:r>
      <w:r>
        <w:rPr>
          <w:sz w:val="24"/>
        </w:rPr>
        <w:t>Ms</w:t>
      </w:r>
      <w:r>
        <w:rPr>
          <w:spacing w:val="-9"/>
          <w:sz w:val="24"/>
        </w:rPr>
        <w:t> </w:t>
      </w:r>
      <w:r>
        <w:rPr>
          <w:sz w:val="24"/>
        </w:rPr>
        <w:t>Singh</w:t>
      </w:r>
      <w:r>
        <w:rPr>
          <w:spacing w:val="-9"/>
          <w:sz w:val="24"/>
        </w:rPr>
        <w:t> </w:t>
      </w:r>
      <w:r>
        <w:rPr>
          <w:sz w:val="24"/>
        </w:rPr>
        <w:t>recounted</w:t>
      </w:r>
      <w:r>
        <w:rPr>
          <w:spacing w:val="-8"/>
          <w:sz w:val="24"/>
        </w:rPr>
        <w:t> </w:t>
      </w:r>
      <w:r>
        <w:rPr>
          <w:sz w:val="24"/>
        </w:rPr>
        <w:t>the</w:t>
      </w:r>
      <w:r>
        <w:rPr>
          <w:spacing w:val="-9"/>
          <w:sz w:val="24"/>
        </w:rPr>
        <w:t> </w:t>
      </w:r>
      <w:r>
        <w:rPr>
          <w:sz w:val="24"/>
        </w:rPr>
        <w:t>events</w:t>
      </w:r>
      <w:r>
        <w:rPr>
          <w:spacing w:val="-9"/>
          <w:sz w:val="24"/>
        </w:rPr>
        <w:t> </w:t>
      </w:r>
      <w:r>
        <w:rPr>
          <w:sz w:val="24"/>
        </w:rPr>
        <w:t>that</w:t>
      </w:r>
      <w:r>
        <w:rPr>
          <w:spacing w:val="-10"/>
          <w:sz w:val="24"/>
        </w:rPr>
        <w:t> </w:t>
      </w:r>
      <w:r>
        <w:rPr>
          <w:sz w:val="24"/>
        </w:rPr>
        <w:t>took</w:t>
      </w:r>
      <w:r>
        <w:rPr>
          <w:spacing w:val="-9"/>
          <w:sz w:val="24"/>
        </w:rPr>
        <w:t> </w:t>
      </w:r>
      <w:r>
        <w:rPr>
          <w:sz w:val="24"/>
        </w:rPr>
        <w:t>place.</w:t>
      </w:r>
      <w:r>
        <w:rPr>
          <w:spacing w:val="-9"/>
          <w:sz w:val="24"/>
        </w:rPr>
        <w:t> </w:t>
      </w:r>
      <w:r>
        <w:rPr>
          <w:sz w:val="24"/>
        </w:rPr>
        <w:t>She</w:t>
      </w:r>
      <w:r>
        <w:rPr>
          <w:spacing w:val="-9"/>
          <w:sz w:val="24"/>
        </w:rPr>
        <w:t> </w:t>
      </w:r>
      <w:r>
        <w:rPr>
          <w:sz w:val="24"/>
        </w:rPr>
        <w:t>reiterated</w:t>
      </w:r>
      <w:r>
        <w:rPr>
          <w:spacing w:val="-8"/>
          <w:sz w:val="24"/>
        </w:rPr>
        <w:t> </w:t>
      </w:r>
      <w:r>
        <w:rPr>
          <w:sz w:val="24"/>
        </w:rPr>
        <w:t>that</w:t>
      </w:r>
      <w:r>
        <w:rPr>
          <w:spacing w:val="-10"/>
          <w:sz w:val="24"/>
        </w:rPr>
        <w:t> </w:t>
      </w:r>
      <w:r>
        <w:rPr>
          <w:sz w:val="24"/>
        </w:rPr>
        <w:t>the</w:t>
      </w:r>
      <w:r>
        <w:rPr>
          <w:spacing w:val="-11"/>
          <w:sz w:val="24"/>
        </w:rPr>
        <w:t> </w:t>
      </w:r>
      <w:r>
        <w:rPr>
          <w:sz w:val="24"/>
        </w:rPr>
        <w:t>defects</w:t>
      </w:r>
      <w:r>
        <w:rPr>
          <w:spacing w:val="-10"/>
          <w:sz w:val="24"/>
        </w:rPr>
        <w:t> </w:t>
      </w:r>
      <w:r>
        <w:rPr>
          <w:sz w:val="24"/>
        </w:rPr>
        <w:t>were</w:t>
      </w:r>
      <w:r>
        <w:rPr>
          <w:spacing w:val="-8"/>
          <w:sz w:val="24"/>
        </w:rPr>
        <w:t> </w:t>
      </w:r>
      <w:r>
        <w:rPr>
          <w:sz w:val="24"/>
        </w:rPr>
        <w:t>noticed on</w:t>
      </w:r>
      <w:r>
        <w:rPr>
          <w:spacing w:val="-12"/>
          <w:sz w:val="24"/>
        </w:rPr>
        <w:t> </w:t>
      </w:r>
      <w:r>
        <w:rPr>
          <w:sz w:val="24"/>
        </w:rPr>
        <w:t>the</w:t>
      </w:r>
      <w:r>
        <w:rPr>
          <w:spacing w:val="-11"/>
          <w:sz w:val="24"/>
        </w:rPr>
        <w:t> </w:t>
      </w:r>
      <w:r>
        <w:rPr>
          <w:sz w:val="24"/>
        </w:rPr>
        <w:t>same</w:t>
      </w:r>
      <w:r>
        <w:rPr>
          <w:spacing w:val="-11"/>
          <w:sz w:val="24"/>
        </w:rPr>
        <w:t> </w:t>
      </w:r>
      <w:r>
        <w:rPr>
          <w:sz w:val="24"/>
        </w:rPr>
        <w:t>day</w:t>
      </w:r>
      <w:r>
        <w:rPr>
          <w:spacing w:val="-9"/>
          <w:sz w:val="24"/>
        </w:rPr>
        <w:t> </w:t>
      </w:r>
      <w:r>
        <w:rPr>
          <w:sz w:val="24"/>
        </w:rPr>
        <w:t>of</w:t>
      </w:r>
      <w:r>
        <w:rPr>
          <w:spacing w:val="-12"/>
          <w:sz w:val="24"/>
        </w:rPr>
        <w:t> </w:t>
      </w:r>
      <w:r>
        <w:rPr>
          <w:sz w:val="24"/>
        </w:rPr>
        <w:t>delivery</w:t>
      </w:r>
      <w:r>
        <w:rPr>
          <w:spacing w:val="-12"/>
          <w:sz w:val="24"/>
        </w:rPr>
        <w:t> </w:t>
      </w:r>
      <w:r>
        <w:rPr>
          <w:sz w:val="24"/>
        </w:rPr>
        <w:t>and</w:t>
      </w:r>
      <w:r>
        <w:rPr>
          <w:spacing w:val="-11"/>
          <w:sz w:val="24"/>
        </w:rPr>
        <w:t> </w:t>
      </w:r>
      <w:r>
        <w:rPr>
          <w:sz w:val="24"/>
        </w:rPr>
        <w:t>installation,</w:t>
      </w:r>
      <w:r>
        <w:rPr>
          <w:spacing w:val="-11"/>
          <w:sz w:val="24"/>
        </w:rPr>
        <w:t> </w:t>
      </w:r>
      <w:r>
        <w:rPr>
          <w:sz w:val="24"/>
        </w:rPr>
        <w:t>25</w:t>
      </w:r>
      <w:r>
        <w:rPr>
          <w:spacing w:val="-12"/>
          <w:sz w:val="24"/>
        </w:rPr>
        <w:t> </w:t>
      </w:r>
      <w:r>
        <w:rPr>
          <w:sz w:val="24"/>
        </w:rPr>
        <w:t>April</w:t>
      </w:r>
      <w:r>
        <w:rPr>
          <w:spacing w:val="-10"/>
          <w:sz w:val="24"/>
        </w:rPr>
        <w:t> </w:t>
      </w:r>
      <w:r>
        <w:rPr>
          <w:sz w:val="24"/>
        </w:rPr>
        <w:t>2018.</w:t>
      </w:r>
      <w:r>
        <w:rPr>
          <w:spacing w:val="-9"/>
          <w:sz w:val="24"/>
        </w:rPr>
        <w:t> </w:t>
      </w:r>
      <w:r>
        <w:rPr>
          <w:sz w:val="24"/>
        </w:rPr>
        <w:t>On</w:t>
      </w:r>
      <w:r>
        <w:rPr>
          <w:spacing w:val="-11"/>
          <w:sz w:val="24"/>
        </w:rPr>
        <w:t> </w:t>
      </w:r>
      <w:r>
        <w:rPr>
          <w:sz w:val="24"/>
        </w:rPr>
        <w:t>4</w:t>
      </w:r>
      <w:r>
        <w:rPr>
          <w:spacing w:val="-9"/>
          <w:sz w:val="24"/>
        </w:rPr>
        <w:t> </w:t>
      </w:r>
      <w:r>
        <w:rPr>
          <w:sz w:val="24"/>
        </w:rPr>
        <w:t>May</w:t>
      </w:r>
      <w:r>
        <w:rPr>
          <w:spacing w:val="-12"/>
          <w:sz w:val="24"/>
        </w:rPr>
        <w:t> </w:t>
      </w:r>
      <w:r>
        <w:rPr>
          <w:sz w:val="24"/>
        </w:rPr>
        <w:t>2018,</w:t>
      </w:r>
      <w:r>
        <w:rPr>
          <w:spacing w:val="-11"/>
          <w:sz w:val="24"/>
        </w:rPr>
        <w:t> </w:t>
      </w:r>
      <w:r>
        <w:rPr>
          <w:sz w:val="24"/>
        </w:rPr>
        <w:t>the</w:t>
      </w:r>
      <w:r>
        <w:rPr>
          <w:spacing w:val="-11"/>
          <w:sz w:val="24"/>
        </w:rPr>
        <w:t> </w:t>
      </w:r>
      <w:r>
        <w:rPr>
          <w:sz w:val="24"/>
        </w:rPr>
        <w:t>parties</w:t>
      </w:r>
      <w:r>
        <w:rPr>
          <w:spacing w:val="-10"/>
          <w:sz w:val="24"/>
        </w:rPr>
        <w:t> </w:t>
      </w:r>
      <w:r>
        <w:rPr>
          <w:sz w:val="24"/>
        </w:rPr>
        <w:t>met</w:t>
      </w:r>
      <w:r>
        <w:rPr>
          <w:spacing w:val="-11"/>
          <w:sz w:val="24"/>
        </w:rPr>
        <w:t> </w:t>
      </w:r>
      <w:r>
        <w:rPr>
          <w:sz w:val="24"/>
        </w:rPr>
        <w:t>and</w:t>
      </w:r>
      <w:r>
        <w:rPr>
          <w:spacing w:val="-11"/>
          <w:sz w:val="24"/>
        </w:rPr>
        <w:t> </w:t>
      </w:r>
      <w:r>
        <w:rPr>
          <w:sz w:val="24"/>
        </w:rPr>
        <w:t>discussed the necessary repairs. On 13 May 2018, additional defects were noticed. The blinds were supposed to block out the sunlight, but they did not, and the design was inadequate. On 17 May 2018, she cancelled the agreement. The panel asked Ms Singh various questions to ascertain the extent to which the design and the installation of the blinds were inadequate or defective. She explained that the manufacturing, design,</w:t>
      </w:r>
      <w:r>
        <w:rPr>
          <w:spacing w:val="-8"/>
          <w:sz w:val="24"/>
        </w:rPr>
        <w:t> </w:t>
      </w:r>
      <w:r>
        <w:rPr>
          <w:sz w:val="24"/>
        </w:rPr>
        <w:t>and</w:t>
      </w:r>
      <w:r>
        <w:rPr>
          <w:spacing w:val="-10"/>
          <w:sz w:val="24"/>
        </w:rPr>
        <w:t> </w:t>
      </w:r>
      <w:r>
        <w:rPr>
          <w:sz w:val="24"/>
        </w:rPr>
        <w:t>installation</w:t>
      </w:r>
      <w:r>
        <w:rPr>
          <w:spacing w:val="-8"/>
          <w:sz w:val="24"/>
        </w:rPr>
        <w:t> </w:t>
      </w:r>
      <w:r>
        <w:rPr>
          <w:sz w:val="24"/>
        </w:rPr>
        <w:t>were</w:t>
      </w:r>
      <w:r>
        <w:rPr>
          <w:spacing w:val="-7"/>
          <w:sz w:val="24"/>
        </w:rPr>
        <w:t> </w:t>
      </w:r>
      <w:r>
        <w:rPr>
          <w:sz w:val="24"/>
        </w:rPr>
        <w:t>defective.</w:t>
      </w:r>
      <w:r>
        <w:rPr>
          <w:spacing w:val="-8"/>
          <w:sz w:val="24"/>
        </w:rPr>
        <w:t> </w:t>
      </w:r>
      <w:r>
        <w:rPr>
          <w:sz w:val="24"/>
        </w:rPr>
        <w:t>Only</w:t>
      </w:r>
      <w:r>
        <w:rPr>
          <w:spacing w:val="-9"/>
          <w:sz w:val="24"/>
        </w:rPr>
        <w:t> </w:t>
      </w:r>
      <w:r>
        <w:rPr>
          <w:sz w:val="24"/>
        </w:rPr>
        <w:t>the</w:t>
      </w:r>
      <w:r>
        <w:rPr>
          <w:spacing w:val="-9"/>
          <w:sz w:val="24"/>
        </w:rPr>
        <w:t> </w:t>
      </w:r>
      <w:r>
        <w:rPr>
          <w:sz w:val="24"/>
        </w:rPr>
        <w:t>blinds</w:t>
      </w:r>
      <w:r>
        <w:rPr>
          <w:spacing w:val="-9"/>
          <w:sz w:val="24"/>
        </w:rPr>
        <w:t> </w:t>
      </w:r>
      <w:r>
        <w:rPr>
          <w:sz w:val="24"/>
        </w:rPr>
        <w:t>installed</w:t>
      </w:r>
      <w:r>
        <w:rPr>
          <w:spacing w:val="-10"/>
          <w:sz w:val="24"/>
        </w:rPr>
        <w:t> </w:t>
      </w:r>
      <w:r>
        <w:rPr>
          <w:sz w:val="24"/>
        </w:rPr>
        <w:t>in</w:t>
      </w:r>
      <w:r>
        <w:rPr>
          <w:spacing w:val="-9"/>
          <w:sz w:val="24"/>
        </w:rPr>
        <w:t> </w:t>
      </w:r>
      <w:r>
        <w:rPr>
          <w:sz w:val="24"/>
        </w:rPr>
        <w:t>her</w:t>
      </w:r>
      <w:r>
        <w:rPr>
          <w:spacing w:val="-12"/>
          <w:sz w:val="24"/>
        </w:rPr>
        <w:t> </w:t>
      </w:r>
      <w:r>
        <w:rPr>
          <w:sz w:val="24"/>
        </w:rPr>
        <w:t>daughter’s</w:t>
      </w:r>
      <w:r>
        <w:rPr>
          <w:spacing w:val="-8"/>
          <w:sz w:val="24"/>
        </w:rPr>
        <w:t> </w:t>
      </w:r>
      <w:r>
        <w:rPr>
          <w:sz w:val="24"/>
        </w:rPr>
        <w:t>bedroom</w:t>
      </w:r>
      <w:r>
        <w:rPr>
          <w:spacing w:val="-10"/>
          <w:sz w:val="24"/>
        </w:rPr>
        <w:t> </w:t>
      </w:r>
      <w:r>
        <w:rPr>
          <w:sz w:val="24"/>
        </w:rPr>
        <w:t>were</w:t>
      </w:r>
      <w:r>
        <w:rPr>
          <w:spacing w:val="-9"/>
          <w:sz w:val="24"/>
        </w:rPr>
        <w:t> </w:t>
      </w:r>
      <w:r>
        <w:rPr>
          <w:sz w:val="24"/>
        </w:rPr>
        <w:t>correctly installed, but those in the bathroom of her daughter’s bedroom were not properly installed. Since the blinds</w:t>
      </w:r>
      <w:r>
        <w:rPr>
          <w:spacing w:val="-8"/>
          <w:sz w:val="24"/>
        </w:rPr>
        <w:t> </w:t>
      </w:r>
      <w:r>
        <w:rPr>
          <w:sz w:val="24"/>
        </w:rPr>
        <w:t>in</w:t>
      </w:r>
      <w:r>
        <w:rPr>
          <w:spacing w:val="-6"/>
          <w:sz w:val="24"/>
        </w:rPr>
        <w:t> </w:t>
      </w:r>
      <w:r>
        <w:rPr>
          <w:sz w:val="24"/>
        </w:rPr>
        <w:t>her</w:t>
      </w:r>
      <w:r>
        <w:rPr>
          <w:spacing w:val="-8"/>
          <w:sz w:val="24"/>
        </w:rPr>
        <w:t> </w:t>
      </w:r>
      <w:r>
        <w:rPr>
          <w:sz w:val="24"/>
        </w:rPr>
        <w:t>daughter’s</w:t>
      </w:r>
      <w:r>
        <w:rPr>
          <w:spacing w:val="-7"/>
          <w:sz w:val="24"/>
        </w:rPr>
        <w:t> </w:t>
      </w:r>
      <w:r>
        <w:rPr>
          <w:sz w:val="24"/>
        </w:rPr>
        <w:t>bedroom</w:t>
      </w:r>
      <w:r>
        <w:rPr>
          <w:spacing w:val="-8"/>
          <w:sz w:val="24"/>
        </w:rPr>
        <w:t> </w:t>
      </w:r>
      <w:r>
        <w:rPr>
          <w:sz w:val="24"/>
        </w:rPr>
        <w:t>are</w:t>
      </w:r>
      <w:r>
        <w:rPr>
          <w:spacing w:val="-6"/>
          <w:sz w:val="24"/>
        </w:rPr>
        <w:t> </w:t>
      </w:r>
      <w:r>
        <w:rPr>
          <w:sz w:val="24"/>
        </w:rPr>
        <w:t>supposed</w:t>
      </w:r>
      <w:r>
        <w:rPr>
          <w:spacing w:val="-6"/>
          <w:sz w:val="24"/>
        </w:rPr>
        <w:t> </w:t>
      </w:r>
      <w:r>
        <w:rPr>
          <w:sz w:val="24"/>
        </w:rPr>
        <w:t>to</w:t>
      </w:r>
      <w:r>
        <w:rPr>
          <w:spacing w:val="-6"/>
          <w:sz w:val="24"/>
        </w:rPr>
        <w:t> </w:t>
      </w:r>
      <w:r>
        <w:rPr>
          <w:sz w:val="24"/>
        </w:rPr>
        <w:t>match</w:t>
      </w:r>
      <w:r>
        <w:rPr>
          <w:spacing w:val="-7"/>
          <w:sz w:val="24"/>
        </w:rPr>
        <w:t> </w:t>
      </w:r>
      <w:r>
        <w:rPr>
          <w:sz w:val="24"/>
        </w:rPr>
        <w:t>those</w:t>
      </w:r>
      <w:r>
        <w:rPr>
          <w:spacing w:val="-6"/>
          <w:sz w:val="24"/>
        </w:rPr>
        <w:t> </w:t>
      </w:r>
      <w:r>
        <w:rPr>
          <w:sz w:val="24"/>
        </w:rPr>
        <w:t>that</w:t>
      </w:r>
      <w:r>
        <w:rPr>
          <w:spacing w:val="-9"/>
          <w:sz w:val="24"/>
        </w:rPr>
        <w:t> </w:t>
      </w:r>
      <w:r>
        <w:rPr>
          <w:sz w:val="24"/>
        </w:rPr>
        <w:t>are</w:t>
      </w:r>
      <w:r>
        <w:rPr>
          <w:spacing w:val="-6"/>
          <w:sz w:val="24"/>
        </w:rPr>
        <w:t> </w:t>
      </w:r>
      <w:r>
        <w:rPr>
          <w:sz w:val="24"/>
        </w:rPr>
        <w:t>in</w:t>
      </w:r>
      <w:r>
        <w:rPr>
          <w:spacing w:val="-6"/>
          <w:sz w:val="24"/>
        </w:rPr>
        <w:t> </w:t>
      </w:r>
      <w:r>
        <w:rPr>
          <w:sz w:val="24"/>
        </w:rPr>
        <w:t>the</w:t>
      </w:r>
      <w:r>
        <w:rPr>
          <w:spacing w:val="-8"/>
          <w:sz w:val="24"/>
        </w:rPr>
        <w:t> </w:t>
      </w:r>
      <w:r>
        <w:rPr>
          <w:sz w:val="24"/>
        </w:rPr>
        <w:t>bathroom</w:t>
      </w:r>
      <w:r>
        <w:rPr>
          <w:spacing w:val="-8"/>
          <w:sz w:val="24"/>
        </w:rPr>
        <w:t> </w:t>
      </w:r>
      <w:r>
        <w:rPr>
          <w:sz w:val="24"/>
        </w:rPr>
        <w:t>of</w:t>
      </w:r>
      <w:r>
        <w:rPr>
          <w:spacing w:val="-6"/>
          <w:sz w:val="24"/>
        </w:rPr>
        <w:t> </w:t>
      </w:r>
      <w:r>
        <w:rPr>
          <w:sz w:val="24"/>
        </w:rPr>
        <w:t>her</w:t>
      </w:r>
      <w:r>
        <w:rPr>
          <w:spacing w:val="-9"/>
          <w:sz w:val="24"/>
        </w:rPr>
        <w:t> </w:t>
      </w:r>
      <w:r>
        <w:rPr>
          <w:sz w:val="24"/>
        </w:rPr>
        <w:t>daughter’s bedroom, she would rather have the blinds removed so that she can install new blinds. Concerning the blinds in the lounge area, valances were missing. The installation in the dining room was incomplete. Furthermore, the blinds were not “Block-Outs” as initially agreed with the Respondent. Since the blinds were installed in an open-plan area, she will have to replace all the</w:t>
      </w:r>
      <w:r>
        <w:rPr>
          <w:spacing w:val="-8"/>
          <w:sz w:val="24"/>
        </w:rPr>
        <w:t> </w:t>
      </w:r>
      <w:r>
        <w:rPr>
          <w:sz w:val="24"/>
        </w:rPr>
        <w:t>blinds.</w:t>
      </w:r>
    </w:p>
    <w:p>
      <w:pPr>
        <w:pStyle w:val="BodyText"/>
        <w:spacing w:before="1"/>
      </w:pPr>
    </w:p>
    <w:p>
      <w:pPr>
        <w:pStyle w:val="ListParagraph"/>
        <w:numPr>
          <w:ilvl w:val="0"/>
          <w:numId w:val="1"/>
        </w:numPr>
        <w:tabs>
          <w:tab w:pos="700" w:val="left" w:leader="none"/>
        </w:tabs>
        <w:spacing w:line="360" w:lineRule="auto" w:before="1" w:after="0"/>
        <w:ind w:left="699" w:right="110" w:hanging="567"/>
        <w:jc w:val="both"/>
        <w:rPr>
          <w:sz w:val="24"/>
        </w:rPr>
      </w:pPr>
      <w:r>
        <w:rPr>
          <w:sz w:val="24"/>
        </w:rPr>
        <w:t>In addition to the refund sought, the Applicant argued that, in view of the Respondent’s conduct, an administrative fine must be imposed on the</w:t>
      </w:r>
      <w:r>
        <w:rPr>
          <w:spacing w:val="-6"/>
          <w:sz w:val="24"/>
        </w:rPr>
        <w:t> </w:t>
      </w:r>
      <w:r>
        <w:rPr>
          <w:sz w:val="24"/>
        </w:rPr>
        <w:t>Respondent.</w:t>
      </w:r>
    </w:p>
    <w:p>
      <w:pPr>
        <w:pStyle w:val="BodyText"/>
        <w:spacing w:before="11"/>
        <w:rPr>
          <w:sz w:val="23"/>
        </w:rPr>
      </w:pPr>
    </w:p>
    <w:p>
      <w:pPr>
        <w:pStyle w:val="Heading1"/>
      </w:pPr>
      <w:r>
        <w:rPr/>
        <w:t>THE LAW</w:t>
      </w:r>
    </w:p>
    <w:p>
      <w:pPr>
        <w:pStyle w:val="BodyText"/>
        <w:rPr>
          <w:b/>
          <w:sz w:val="36"/>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In section 53(1)(a) of the CPA a defect</w:t>
      </w:r>
      <w:r>
        <w:rPr>
          <w:spacing w:val="-4"/>
          <w:sz w:val="24"/>
        </w:rPr>
        <w:t> </w:t>
      </w:r>
      <w:r>
        <w:rPr>
          <w:sz w:val="24"/>
        </w:rPr>
        <w:t>means-</w:t>
      </w:r>
    </w:p>
    <w:p>
      <w:pPr>
        <w:pStyle w:val="BodyText"/>
        <w:spacing w:before="1"/>
        <w:rPr>
          <w:sz w:val="36"/>
        </w:rPr>
      </w:pPr>
    </w:p>
    <w:p>
      <w:pPr>
        <w:tabs>
          <w:tab w:pos="2400" w:val="left" w:leader="none"/>
        </w:tabs>
        <w:spacing w:line="360" w:lineRule="auto" w:before="0"/>
        <w:ind w:left="2400" w:right="111" w:hanging="567"/>
        <w:jc w:val="left"/>
        <w:rPr>
          <w:i/>
          <w:sz w:val="24"/>
        </w:rPr>
      </w:pPr>
      <w:r>
        <w:rPr>
          <w:sz w:val="24"/>
        </w:rPr>
        <w:t>“</w:t>
      </w:r>
      <w:r>
        <w:rPr>
          <w:i/>
          <w:sz w:val="24"/>
        </w:rPr>
        <w:t>(i)</w:t>
        <w:tab/>
        <w:t>any material imperfection in the manufacture of the goods or components, or in </w:t>
      </w:r>
      <w:r>
        <w:rPr>
          <w:i/>
          <w:sz w:val="24"/>
        </w:rPr>
        <w:t>performance</w:t>
      </w:r>
      <w:r>
        <w:rPr>
          <w:i/>
          <w:spacing w:val="26"/>
          <w:sz w:val="24"/>
        </w:rPr>
        <w:t> </w:t>
      </w:r>
      <w:r>
        <w:rPr>
          <w:i/>
          <w:sz w:val="24"/>
        </w:rPr>
        <w:t>of</w:t>
      </w:r>
      <w:r>
        <w:rPr>
          <w:i/>
          <w:spacing w:val="27"/>
          <w:sz w:val="24"/>
        </w:rPr>
        <w:t> </w:t>
      </w:r>
      <w:r>
        <w:rPr>
          <w:i/>
          <w:sz w:val="24"/>
        </w:rPr>
        <w:t>the</w:t>
      </w:r>
      <w:r>
        <w:rPr>
          <w:i/>
          <w:spacing w:val="26"/>
          <w:sz w:val="24"/>
        </w:rPr>
        <w:t> </w:t>
      </w:r>
      <w:r>
        <w:rPr>
          <w:i/>
          <w:sz w:val="24"/>
        </w:rPr>
        <w:t>services,</w:t>
      </w:r>
      <w:r>
        <w:rPr>
          <w:i/>
          <w:spacing w:val="27"/>
          <w:sz w:val="24"/>
        </w:rPr>
        <w:t> </w:t>
      </w:r>
      <w:r>
        <w:rPr>
          <w:i/>
          <w:sz w:val="24"/>
        </w:rPr>
        <w:t>that</w:t>
      </w:r>
      <w:r>
        <w:rPr>
          <w:i/>
          <w:spacing w:val="26"/>
          <w:sz w:val="24"/>
        </w:rPr>
        <w:t> </w:t>
      </w:r>
      <w:r>
        <w:rPr>
          <w:i/>
          <w:sz w:val="24"/>
        </w:rPr>
        <w:t>renders</w:t>
      </w:r>
      <w:r>
        <w:rPr>
          <w:i/>
          <w:spacing w:val="23"/>
          <w:sz w:val="24"/>
        </w:rPr>
        <w:t> </w:t>
      </w:r>
      <w:r>
        <w:rPr>
          <w:i/>
          <w:sz w:val="24"/>
        </w:rPr>
        <w:t>the</w:t>
      </w:r>
      <w:r>
        <w:rPr>
          <w:i/>
          <w:spacing w:val="25"/>
          <w:sz w:val="24"/>
        </w:rPr>
        <w:t> </w:t>
      </w:r>
      <w:r>
        <w:rPr>
          <w:i/>
          <w:sz w:val="24"/>
        </w:rPr>
        <w:t>goods</w:t>
      </w:r>
      <w:r>
        <w:rPr>
          <w:i/>
          <w:spacing w:val="21"/>
          <w:sz w:val="24"/>
        </w:rPr>
        <w:t> </w:t>
      </w:r>
      <w:r>
        <w:rPr>
          <w:i/>
          <w:sz w:val="24"/>
        </w:rPr>
        <w:t>or</w:t>
      </w:r>
      <w:r>
        <w:rPr>
          <w:i/>
          <w:spacing w:val="25"/>
          <w:sz w:val="24"/>
        </w:rPr>
        <w:t> </w:t>
      </w:r>
      <w:r>
        <w:rPr>
          <w:i/>
          <w:sz w:val="24"/>
        </w:rPr>
        <w:t>results</w:t>
      </w:r>
      <w:r>
        <w:rPr>
          <w:i/>
          <w:spacing w:val="23"/>
          <w:sz w:val="24"/>
        </w:rPr>
        <w:t> </w:t>
      </w:r>
      <w:r>
        <w:rPr>
          <w:i/>
          <w:sz w:val="24"/>
        </w:rPr>
        <w:t>of</w:t>
      </w:r>
      <w:r>
        <w:rPr>
          <w:i/>
          <w:spacing w:val="26"/>
          <w:sz w:val="24"/>
        </w:rPr>
        <w:t> </w:t>
      </w:r>
      <w:r>
        <w:rPr>
          <w:i/>
          <w:sz w:val="24"/>
        </w:rPr>
        <w:t>the</w:t>
      </w:r>
      <w:r>
        <w:rPr>
          <w:i/>
          <w:spacing w:val="25"/>
          <w:sz w:val="24"/>
        </w:rPr>
        <w:t> </w:t>
      </w:r>
      <w:r>
        <w:rPr>
          <w:i/>
          <w:sz w:val="24"/>
        </w:rPr>
        <w:t>service</w:t>
      </w:r>
      <w:r>
        <w:rPr>
          <w:i/>
          <w:spacing w:val="27"/>
          <w:sz w:val="24"/>
        </w:rPr>
        <w:t> </w:t>
      </w:r>
      <w:r>
        <w:rPr>
          <w:i/>
          <w:sz w:val="24"/>
        </w:rPr>
        <w:t>less</w:t>
      </w:r>
    </w:p>
    <w:p>
      <w:pPr>
        <w:spacing w:after="0" w:line="360" w:lineRule="auto"/>
        <w:jc w:val="left"/>
        <w:rPr>
          <w:sz w:val="24"/>
        </w:rPr>
        <w:sectPr>
          <w:pgSz w:w="11910" w:h="16840"/>
          <w:pgMar w:header="283" w:footer="547" w:top="1040" w:bottom="740" w:left="1000" w:right="1020"/>
        </w:sectPr>
      </w:pPr>
    </w:p>
    <w:p>
      <w:pPr>
        <w:pStyle w:val="BodyText"/>
        <w:spacing w:before="4"/>
        <w:rPr>
          <w:i/>
          <w:sz w:val="11"/>
        </w:rPr>
      </w:pPr>
    </w:p>
    <w:p>
      <w:pPr>
        <w:spacing w:line="360" w:lineRule="auto" w:before="100"/>
        <w:ind w:left="2400" w:right="111" w:firstLine="0"/>
        <w:jc w:val="both"/>
        <w:rPr>
          <w:i/>
          <w:sz w:val="24"/>
        </w:rPr>
      </w:pPr>
      <w:r>
        <w:rPr>
          <w:i/>
          <w:sz w:val="24"/>
        </w:rPr>
        <w:t>acceptable than persons generally would be reasonably entitled to expect in the </w:t>
      </w:r>
      <w:r>
        <w:rPr>
          <w:i/>
          <w:sz w:val="24"/>
        </w:rPr>
        <w:t>circumstances; or</w:t>
      </w:r>
    </w:p>
    <w:p>
      <w:pPr>
        <w:spacing w:line="360" w:lineRule="auto" w:before="0"/>
        <w:ind w:left="2400" w:right="111" w:hanging="567"/>
        <w:jc w:val="both"/>
        <w:rPr>
          <w:i/>
          <w:sz w:val="24"/>
        </w:rPr>
      </w:pPr>
      <w:r>
        <w:rPr>
          <w:i/>
          <w:sz w:val="24"/>
        </w:rPr>
        <w:t>(ii)</w:t>
      </w:r>
      <w:r>
        <w:rPr>
          <w:i/>
          <w:spacing w:val="51"/>
          <w:sz w:val="24"/>
        </w:rPr>
        <w:t> </w:t>
      </w:r>
      <w:r>
        <w:rPr>
          <w:i/>
          <w:sz w:val="24"/>
        </w:rPr>
        <w:t>any characteristic of the goods or components that renders the goods or components </w:t>
      </w:r>
      <w:r>
        <w:rPr>
          <w:i/>
          <w:sz w:val="24"/>
        </w:rPr>
        <w:t>less useful, practicable or safe than persons generally would be reasonably entitled to expect in the circumstances.”</w:t>
      </w:r>
    </w:p>
    <w:p>
      <w:pPr>
        <w:pStyle w:val="BodyText"/>
        <w:spacing w:before="9"/>
        <w:rPr>
          <w:i/>
          <w:sz w:val="35"/>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Section 54 of the CPA</w:t>
      </w:r>
      <w:r>
        <w:rPr>
          <w:spacing w:val="-5"/>
          <w:sz w:val="24"/>
        </w:rPr>
        <w:t> </w:t>
      </w:r>
      <w:r>
        <w:rPr>
          <w:sz w:val="24"/>
        </w:rPr>
        <w:t>states-</w:t>
      </w:r>
    </w:p>
    <w:p>
      <w:pPr>
        <w:pStyle w:val="BodyText"/>
        <w:rPr>
          <w:sz w:val="36"/>
        </w:rPr>
      </w:pPr>
    </w:p>
    <w:p>
      <w:pPr>
        <w:tabs>
          <w:tab w:pos="1265" w:val="left" w:leader="none"/>
        </w:tabs>
        <w:spacing w:line="360" w:lineRule="auto" w:before="1"/>
        <w:ind w:left="1267" w:right="2303" w:hanging="569"/>
        <w:jc w:val="left"/>
        <w:rPr>
          <w:i/>
          <w:sz w:val="24"/>
        </w:rPr>
      </w:pPr>
      <w:r>
        <w:rPr>
          <w:sz w:val="24"/>
        </w:rPr>
        <w:t>“(1)</w:t>
        <w:tab/>
      </w:r>
      <w:r>
        <w:rPr>
          <w:i/>
          <w:sz w:val="24"/>
        </w:rPr>
        <w:t>When a supplier undertakes to perform any services for or on behalf of a </w:t>
      </w:r>
      <w:r>
        <w:rPr>
          <w:i/>
          <w:sz w:val="24"/>
        </w:rPr>
        <w:t>consumer, the consumer has a right</w:t>
      </w:r>
      <w:r>
        <w:rPr>
          <w:i/>
          <w:spacing w:val="-3"/>
          <w:sz w:val="24"/>
        </w:rPr>
        <w:t> </w:t>
      </w:r>
      <w:r>
        <w:rPr>
          <w:i/>
          <w:sz w:val="24"/>
        </w:rPr>
        <w:t>to-</w:t>
      </w:r>
    </w:p>
    <w:p>
      <w:pPr>
        <w:pStyle w:val="ListParagraph"/>
        <w:numPr>
          <w:ilvl w:val="1"/>
          <w:numId w:val="1"/>
        </w:numPr>
        <w:tabs>
          <w:tab w:pos="1834" w:val="left" w:leader="none"/>
          <w:tab w:pos="1835" w:val="left" w:leader="none"/>
        </w:tabs>
        <w:spacing w:line="360" w:lineRule="auto" w:before="0" w:after="0"/>
        <w:ind w:left="1834" w:right="1318" w:hanging="569"/>
        <w:jc w:val="left"/>
        <w:rPr>
          <w:i/>
          <w:sz w:val="24"/>
        </w:rPr>
      </w:pPr>
      <w:r>
        <w:rPr>
          <w:i/>
          <w:sz w:val="24"/>
        </w:rPr>
        <w:t>the timely performance and completion of those services, and timely notice of </w:t>
      </w:r>
      <w:r>
        <w:rPr>
          <w:i/>
          <w:sz w:val="24"/>
        </w:rPr>
        <w:t>any unavoidable delay in the performance of the</w:t>
      </w:r>
      <w:r>
        <w:rPr>
          <w:i/>
          <w:spacing w:val="-6"/>
          <w:sz w:val="24"/>
        </w:rPr>
        <w:t> </w:t>
      </w:r>
      <w:r>
        <w:rPr>
          <w:i/>
          <w:sz w:val="24"/>
        </w:rPr>
        <w:t>services;</w:t>
      </w:r>
    </w:p>
    <w:p>
      <w:pPr>
        <w:pStyle w:val="ListParagraph"/>
        <w:numPr>
          <w:ilvl w:val="1"/>
          <w:numId w:val="1"/>
        </w:numPr>
        <w:tabs>
          <w:tab w:pos="1834" w:val="left" w:leader="none"/>
          <w:tab w:pos="1835" w:val="left" w:leader="none"/>
        </w:tabs>
        <w:spacing w:line="360" w:lineRule="auto" w:before="1" w:after="0"/>
        <w:ind w:left="1834" w:right="1712" w:hanging="569"/>
        <w:jc w:val="left"/>
        <w:rPr>
          <w:i/>
          <w:sz w:val="24"/>
        </w:rPr>
      </w:pPr>
      <w:r>
        <w:rPr>
          <w:i/>
          <w:sz w:val="24"/>
        </w:rPr>
        <w:t>the performance of the services in a manner and quality that persons are </w:t>
      </w:r>
      <w:r>
        <w:rPr>
          <w:i/>
          <w:sz w:val="24"/>
        </w:rPr>
        <w:t>generally entitled to</w:t>
      </w:r>
      <w:r>
        <w:rPr>
          <w:i/>
          <w:spacing w:val="1"/>
          <w:sz w:val="24"/>
        </w:rPr>
        <w:t> </w:t>
      </w:r>
      <w:r>
        <w:rPr>
          <w:i/>
          <w:sz w:val="24"/>
        </w:rPr>
        <w:t>expect;</w:t>
      </w:r>
    </w:p>
    <w:p>
      <w:pPr>
        <w:pStyle w:val="ListParagraph"/>
        <w:numPr>
          <w:ilvl w:val="1"/>
          <w:numId w:val="1"/>
        </w:numPr>
        <w:tabs>
          <w:tab w:pos="1834" w:val="left" w:leader="none"/>
          <w:tab w:pos="1835" w:val="left" w:leader="none"/>
        </w:tabs>
        <w:spacing w:line="360" w:lineRule="auto" w:before="0" w:after="0"/>
        <w:ind w:left="1834" w:right="1626" w:hanging="567"/>
        <w:jc w:val="left"/>
        <w:rPr>
          <w:i/>
          <w:sz w:val="24"/>
        </w:rPr>
      </w:pPr>
      <w:r>
        <w:rPr>
          <w:i/>
          <w:sz w:val="24"/>
        </w:rPr>
        <w:t>the use, delivery or installation of goods that are free of defects and of a </w:t>
      </w:r>
      <w:r>
        <w:rPr>
          <w:i/>
          <w:sz w:val="24"/>
        </w:rPr>
        <w:t>quality that persons are generally entitled to expect, if any such goods are required for performance of the services;</w:t>
      </w:r>
      <w:r>
        <w:rPr>
          <w:i/>
          <w:spacing w:val="-7"/>
          <w:sz w:val="24"/>
        </w:rPr>
        <w:t> </w:t>
      </w:r>
      <w:r>
        <w:rPr>
          <w:i/>
          <w:sz w:val="24"/>
        </w:rPr>
        <w:t>and</w:t>
      </w:r>
    </w:p>
    <w:p>
      <w:pPr>
        <w:pStyle w:val="ListParagraph"/>
        <w:numPr>
          <w:ilvl w:val="1"/>
          <w:numId w:val="1"/>
        </w:numPr>
        <w:tabs>
          <w:tab w:pos="1834" w:val="left" w:leader="none"/>
          <w:tab w:pos="1835" w:val="left" w:leader="none"/>
        </w:tabs>
        <w:spacing w:line="360" w:lineRule="auto" w:before="0" w:after="0"/>
        <w:ind w:left="1834" w:right="1195" w:hanging="569"/>
        <w:jc w:val="left"/>
        <w:rPr>
          <w:i/>
          <w:sz w:val="24"/>
        </w:rPr>
      </w:pPr>
      <w:r>
        <w:rPr>
          <w:i/>
          <w:sz w:val="24"/>
        </w:rPr>
        <w:t>the return of any property or control over any property of the consumer in at </w:t>
      </w:r>
      <w:r>
        <w:rPr>
          <w:i/>
          <w:sz w:val="24"/>
        </w:rPr>
        <w:t>least as good a condition as it was when the consumer made it available to</w:t>
      </w:r>
      <w:r>
        <w:rPr>
          <w:i/>
          <w:spacing w:val="-35"/>
          <w:sz w:val="24"/>
        </w:rPr>
        <w:t> </w:t>
      </w:r>
      <w:r>
        <w:rPr>
          <w:i/>
          <w:sz w:val="24"/>
        </w:rPr>
        <w:t>the</w:t>
      </w:r>
    </w:p>
    <w:p>
      <w:pPr>
        <w:spacing w:line="360" w:lineRule="auto" w:before="0"/>
        <w:ind w:left="1834" w:right="108" w:firstLine="0"/>
        <w:jc w:val="both"/>
        <w:rPr>
          <w:i/>
          <w:sz w:val="24"/>
        </w:rPr>
      </w:pPr>
      <w:r>
        <w:rPr>
          <w:i/>
          <w:sz w:val="24"/>
        </w:rPr>
        <w:t>supplier for the purpose of performing such services,having regard to the circumstances of </w:t>
      </w:r>
      <w:r>
        <w:rPr>
          <w:i/>
          <w:sz w:val="24"/>
        </w:rPr>
        <w:t>the supply, and any specific criteria or conditions agreed between the supplier and the consumer before or during the performance of the services.</w:t>
      </w:r>
    </w:p>
    <w:p>
      <w:pPr>
        <w:pStyle w:val="ListParagraph"/>
        <w:numPr>
          <w:ilvl w:val="0"/>
          <w:numId w:val="2"/>
        </w:numPr>
        <w:tabs>
          <w:tab w:pos="1266" w:val="left" w:leader="none"/>
        </w:tabs>
        <w:spacing w:line="360" w:lineRule="auto" w:before="0" w:after="0"/>
        <w:ind w:left="1265" w:right="109" w:hanging="567"/>
        <w:jc w:val="both"/>
        <w:rPr>
          <w:i/>
          <w:sz w:val="24"/>
        </w:rPr>
      </w:pPr>
      <w:r>
        <w:rPr>
          <w:i/>
          <w:sz w:val="24"/>
        </w:rPr>
        <w:t>If</w:t>
      </w:r>
      <w:r>
        <w:rPr>
          <w:i/>
          <w:spacing w:val="-17"/>
          <w:sz w:val="24"/>
        </w:rPr>
        <w:t> </w:t>
      </w:r>
      <w:r>
        <w:rPr>
          <w:i/>
          <w:sz w:val="24"/>
        </w:rPr>
        <w:t>a</w:t>
      </w:r>
      <w:r>
        <w:rPr>
          <w:i/>
          <w:spacing w:val="-15"/>
          <w:sz w:val="24"/>
        </w:rPr>
        <w:t> </w:t>
      </w:r>
      <w:r>
        <w:rPr>
          <w:i/>
          <w:sz w:val="24"/>
        </w:rPr>
        <w:t>supplier</w:t>
      </w:r>
      <w:r>
        <w:rPr>
          <w:i/>
          <w:spacing w:val="-18"/>
          <w:sz w:val="24"/>
        </w:rPr>
        <w:t> </w:t>
      </w:r>
      <w:r>
        <w:rPr>
          <w:i/>
          <w:sz w:val="24"/>
        </w:rPr>
        <w:t>fails</w:t>
      </w:r>
      <w:r>
        <w:rPr>
          <w:i/>
          <w:spacing w:val="-16"/>
          <w:sz w:val="24"/>
        </w:rPr>
        <w:t> </w:t>
      </w:r>
      <w:r>
        <w:rPr>
          <w:i/>
          <w:sz w:val="24"/>
        </w:rPr>
        <w:t>to</w:t>
      </w:r>
      <w:r>
        <w:rPr>
          <w:i/>
          <w:spacing w:val="-16"/>
          <w:sz w:val="24"/>
        </w:rPr>
        <w:t> </w:t>
      </w:r>
      <w:r>
        <w:rPr>
          <w:i/>
          <w:sz w:val="24"/>
        </w:rPr>
        <w:t>perform</w:t>
      </w:r>
      <w:r>
        <w:rPr>
          <w:i/>
          <w:spacing w:val="-20"/>
          <w:sz w:val="24"/>
        </w:rPr>
        <w:t> </w:t>
      </w:r>
      <w:r>
        <w:rPr>
          <w:i/>
          <w:sz w:val="24"/>
        </w:rPr>
        <w:t>a</w:t>
      </w:r>
      <w:r>
        <w:rPr>
          <w:i/>
          <w:spacing w:val="-16"/>
          <w:sz w:val="24"/>
        </w:rPr>
        <w:t> </w:t>
      </w:r>
      <w:r>
        <w:rPr>
          <w:i/>
          <w:sz w:val="24"/>
        </w:rPr>
        <w:t>service</w:t>
      </w:r>
      <w:r>
        <w:rPr>
          <w:i/>
          <w:spacing w:val="-15"/>
          <w:sz w:val="24"/>
        </w:rPr>
        <w:t> </w:t>
      </w:r>
      <w:r>
        <w:rPr>
          <w:i/>
          <w:sz w:val="24"/>
        </w:rPr>
        <w:t>to</w:t>
      </w:r>
      <w:r>
        <w:rPr>
          <w:i/>
          <w:spacing w:val="-16"/>
          <w:sz w:val="24"/>
        </w:rPr>
        <w:t> </w:t>
      </w:r>
      <w:r>
        <w:rPr>
          <w:i/>
          <w:sz w:val="24"/>
        </w:rPr>
        <w:t>the</w:t>
      </w:r>
      <w:r>
        <w:rPr>
          <w:i/>
          <w:spacing w:val="-15"/>
          <w:sz w:val="24"/>
        </w:rPr>
        <w:t> </w:t>
      </w:r>
      <w:r>
        <w:rPr>
          <w:i/>
          <w:sz w:val="24"/>
        </w:rPr>
        <w:t>standards</w:t>
      </w:r>
      <w:r>
        <w:rPr>
          <w:i/>
          <w:spacing w:val="-17"/>
          <w:sz w:val="24"/>
        </w:rPr>
        <w:t> </w:t>
      </w:r>
      <w:r>
        <w:rPr>
          <w:i/>
          <w:sz w:val="24"/>
        </w:rPr>
        <w:t>contemplated</w:t>
      </w:r>
      <w:r>
        <w:rPr>
          <w:i/>
          <w:spacing w:val="-15"/>
          <w:sz w:val="24"/>
        </w:rPr>
        <w:t> </w:t>
      </w:r>
      <w:r>
        <w:rPr>
          <w:i/>
          <w:sz w:val="24"/>
        </w:rPr>
        <w:t>in</w:t>
      </w:r>
      <w:r>
        <w:rPr>
          <w:i/>
          <w:spacing w:val="-16"/>
          <w:sz w:val="24"/>
        </w:rPr>
        <w:t> </w:t>
      </w:r>
      <w:r>
        <w:rPr>
          <w:i/>
          <w:sz w:val="24"/>
        </w:rPr>
        <w:t>subsection</w:t>
      </w:r>
      <w:r>
        <w:rPr>
          <w:i/>
          <w:spacing w:val="-15"/>
          <w:sz w:val="24"/>
        </w:rPr>
        <w:t> </w:t>
      </w:r>
      <w:r>
        <w:rPr>
          <w:i/>
          <w:sz w:val="24"/>
        </w:rPr>
        <w:t>(1),</w:t>
      </w:r>
      <w:r>
        <w:rPr>
          <w:i/>
          <w:spacing w:val="-16"/>
          <w:sz w:val="24"/>
        </w:rPr>
        <w:t> </w:t>
      </w:r>
      <w:r>
        <w:rPr>
          <w:i/>
          <w:sz w:val="24"/>
        </w:rPr>
        <w:t>the</w:t>
      </w:r>
      <w:r>
        <w:rPr>
          <w:i/>
          <w:spacing w:val="-16"/>
          <w:sz w:val="24"/>
        </w:rPr>
        <w:t> </w:t>
      </w:r>
      <w:r>
        <w:rPr>
          <w:i/>
          <w:sz w:val="24"/>
        </w:rPr>
        <w:t>consumer </w:t>
      </w:r>
      <w:r>
        <w:rPr>
          <w:i/>
          <w:sz w:val="24"/>
        </w:rPr>
        <w:t>may require the supplier to</w:t>
      </w:r>
      <w:r>
        <w:rPr>
          <w:i/>
          <w:spacing w:val="-1"/>
          <w:sz w:val="24"/>
        </w:rPr>
        <w:t> </w:t>
      </w:r>
      <w:r>
        <w:rPr>
          <w:i/>
          <w:sz w:val="24"/>
        </w:rPr>
        <w:t>either-</w:t>
      </w:r>
    </w:p>
    <w:p>
      <w:pPr>
        <w:pStyle w:val="ListParagraph"/>
        <w:numPr>
          <w:ilvl w:val="1"/>
          <w:numId w:val="2"/>
        </w:numPr>
        <w:tabs>
          <w:tab w:pos="1835" w:val="left" w:leader="none"/>
        </w:tabs>
        <w:spacing w:line="275" w:lineRule="exact" w:before="0" w:after="0"/>
        <w:ind w:left="1834" w:right="0" w:hanging="570"/>
        <w:jc w:val="both"/>
        <w:rPr>
          <w:i/>
          <w:sz w:val="24"/>
        </w:rPr>
      </w:pPr>
      <w:r>
        <w:rPr>
          <w:i/>
          <w:sz w:val="24"/>
        </w:rPr>
        <w:t>remedy any defect in the quality of the services performed or goods supplied;</w:t>
      </w:r>
      <w:r>
        <w:rPr>
          <w:i/>
          <w:spacing w:val="-15"/>
          <w:sz w:val="24"/>
        </w:rPr>
        <w:t> </w:t>
      </w:r>
      <w:r>
        <w:rPr>
          <w:i/>
          <w:sz w:val="24"/>
        </w:rPr>
        <w:t>or</w:t>
      </w:r>
    </w:p>
    <w:p>
      <w:pPr>
        <w:pStyle w:val="ListParagraph"/>
        <w:numPr>
          <w:ilvl w:val="1"/>
          <w:numId w:val="2"/>
        </w:numPr>
        <w:tabs>
          <w:tab w:pos="1835" w:val="left" w:leader="none"/>
        </w:tabs>
        <w:spacing w:line="360" w:lineRule="auto" w:before="137" w:after="0"/>
        <w:ind w:left="1834" w:right="111" w:hanging="569"/>
        <w:jc w:val="both"/>
        <w:rPr>
          <w:sz w:val="24"/>
        </w:rPr>
      </w:pPr>
      <w:r>
        <w:rPr>
          <w:i/>
          <w:sz w:val="24"/>
        </w:rPr>
        <w:t>refund</w:t>
      </w:r>
      <w:r>
        <w:rPr>
          <w:i/>
          <w:spacing w:val="-12"/>
          <w:sz w:val="24"/>
        </w:rPr>
        <w:t> </w:t>
      </w:r>
      <w:r>
        <w:rPr>
          <w:i/>
          <w:sz w:val="24"/>
        </w:rPr>
        <w:t>to</w:t>
      </w:r>
      <w:r>
        <w:rPr>
          <w:i/>
          <w:spacing w:val="-11"/>
          <w:sz w:val="24"/>
        </w:rPr>
        <w:t> </w:t>
      </w:r>
      <w:r>
        <w:rPr>
          <w:i/>
          <w:sz w:val="24"/>
        </w:rPr>
        <w:t>the</w:t>
      </w:r>
      <w:r>
        <w:rPr>
          <w:i/>
          <w:spacing w:val="-9"/>
          <w:sz w:val="24"/>
        </w:rPr>
        <w:t> </w:t>
      </w:r>
      <w:r>
        <w:rPr>
          <w:i/>
          <w:sz w:val="24"/>
        </w:rPr>
        <w:t>consumer</w:t>
      </w:r>
      <w:r>
        <w:rPr>
          <w:i/>
          <w:spacing w:val="-12"/>
          <w:sz w:val="24"/>
        </w:rPr>
        <w:t> </w:t>
      </w:r>
      <w:r>
        <w:rPr>
          <w:i/>
          <w:sz w:val="24"/>
        </w:rPr>
        <w:t>a</w:t>
      </w:r>
      <w:r>
        <w:rPr>
          <w:i/>
          <w:spacing w:val="-9"/>
          <w:sz w:val="24"/>
        </w:rPr>
        <w:t> </w:t>
      </w:r>
      <w:r>
        <w:rPr>
          <w:i/>
          <w:sz w:val="24"/>
        </w:rPr>
        <w:t>reasonable</w:t>
      </w:r>
      <w:r>
        <w:rPr>
          <w:i/>
          <w:spacing w:val="-11"/>
          <w:sz w:val="24"/>
        </w:rPr>
        <w:t> </w:t>
      </w:r>
      <w:r>
        <w:rPr>
          <w:i/>
          <w:sz w:val="24"/>
        </w:rPr>
        <w:t>portion</w:t>
      </w:r>
      <w:r>
        <w:rPr>
          <w:i/>
          <w:spacing w:val="-12"/>
          <w:sz w:val="24"/>
        </w:rPr>
        <w:t> </w:t>
      </w:r>
      <w:r>
        <w:rPr>
          <w:i/>
          <w:sz w:val="24"/>
        </w:rPr>
        <w:t>of</w:t>
      </w:r>
      <w:r>
        <w:rPr>
          <w:i/>
          <w:spacing w:val="-9"/>
          <w:sz w:val="24"/>
        </w:rPr>
        <w:t> </w:t>
      </w:r>
      <w:r>
        <w:rPr>
          <w:i/>
          <w:sz w:val="24"/>
        </w:rPr>
        <w:t>the</w:t>
      </w:r>
      <w:r>
        <w:rPr>
          <w:i/>
          <w:spacing w:val="-12"/>
          <w:sz w:val="24"/>
        </w:rPr>
        <w:t> </w:t>
      </w:r>
      <w:r>
        <w:rPr>
          <w:i/>
          <w:sz w:val="24"/>
        </w:rPr>
        <w:t>price</w:t>
      </w:r>
      <w:r>
        <w:rPr>
          <w:i/>
          <w:spacing w:val="-11"/>
          <w:sz w:val="24"/>
        </w:rPr>
        <w:t> </w:t>
      </w:r>
      <w:r>
        <w:rPr>
          <w:i/>
          <w:sz w:val="24"/>
        </w:rPr>
        <w:t>paid</w:t>
      </w:r>
      <w:r>
        <w:rPr>
          <w:i/>
          <w:spacing w:val="-12"/>
          <w:sz w:val="24"/>
        </w:rPr>
        <w:t> </w:t>
      </w:r>
      <w:r>
        <w:rPr>
          <w:i/>
          <w:sz w:val="24"/>
        </w:rPr>
        <w:t>for</w:t>
      </w:r>
      <w:r>
        <w:rPr>
          <w:i/>
          <w:spacing w:val="-12"/>
          <w:sz w:val="24"/>
        </w:rPr>
        <w:t> </w:t>
      </w:r>
      <w:r>
        <w:rPr>
          <w:i/>
          <w:sz w:val="24"/>
        </w:rPr>
        <w:t>the</w:t>
      </w:r>
      <w:r>
        <w:rPr>
          <w:i/>
          <w:spacing w:val="-11"/>
          <w:sz w:val="24"/>
        </w:rPr>
        <w:t> </w:t>
      </w:r>
      <w:r>
        <w:rPr>
          <w:i/>
          <w:sz w:val="24"/>
        </w:rPr>
        <w:t>services</w:t>
      </w:r>
      <w:r>
        <w:rPr>
          <w:i/>
          <w:spacing w:val="-13"/>
          <w:sz w:val="24"/>
        </w:rPr>
        <w:t> </w:t>
      </w:r>
      <w:r>
        <w:rPr>
          <w:i/>
          <w:sz w:val="24"/>
        </w:rPr>
        <w:t>performed</w:t>
      </w:r>
      <w:r>
        <w:rPr>
          <w:i/>
          <w:spacing w:val="-8"/>
          <w:sz w:val="24"/>
        </w:rPr>
        <w:t> </w:t>
      </w:r>
      <w:r>
        <w:rPr>
          <w:i/>
          <w:sz w:val="24"/>
        </w:rPr>
        <w:t>and </w:t>
      </w:r>
      <w:r>
        <w:rPr>
          <w:i/>
          <w:sz w:val="24"/>
        </w:rPr>
        <w:t>goods supplied, having regard to the extent of the</w:t>
      </w:r>
      <w:r>
        <w:rPr>
          <w:i/>
          <w:spacing w:val="-9"/>
          <w:sz w:val="24"/>
        </w:rPr>
        <w:t> </w:t>
      </w:r>
      <w:r>
        <w:rPr>
          <w:i/>
          <w:sz w:val="24"/>
        </w:rPr>
        <w:t>failure</w:t>
      </w:r>
      <w:r>
        <w:rPr>
          <w:sz w:val="24"/>
        </w:rPr>
        <w:t>.“</w:t>
      </w:r>
    </w:p>
    <w:p>
      <w:pPr>
        <w:pStyle w:val="BodyText"/>
      </w:pPr>
    </w:p>
    <w:p>
      <w:pPr>
        <w:pStyle w:val="ListParagraph"/>
        <w:numPr>
          <w:ilvl w:val="0"/>
          <w:numId w:val="1"/>
        </w:numPr>
        <w:tabs>
          <w:tab w:pos="754" w:val="left" w:leader="none"/>
          <w:tab w:pos="755" w:val="left" w:leader="none"/>
        </w:tabs>
        <w:spacing w:line="240" w:lineRule="auto" w:before="0" w:after="0"/>
        <w:ind w:left="754" w:right="0" w:hanging="623"/>
        <w:jc w:val="left"/>
        <w:rPr>
          <w:sz w:val="24"/>
        </w:rPr>
      </w:pPr>
      <w:r>
        <w:rPr>
          <w:sz w:val="24"/>
        </w:rPr>
        <w:t>Section 55(2) of the CPA</w:t>
      </w:r>
      <w:r>
        <w:rPr>
          <w:spacing w:val="-3"/>
          <w:sz w:val="24"/>
        </w:rPr>
        <w:t> </w:t>
      </w:r>
      <w:r>
        <w:rPr>
          <w:sz w:val="24"/>
        </w:rPr>
        <w:t>states-</w:t>
      </w:r>
    </w:p>
    <w:p>
      <w:pPr>
        <w:pStyle w:val="BodyText"/>
        <w:rPr>
          <w:sz w:val="36"/>
        </w:rPr>
      </w:pPr>
    </w:p>
    <w:p>
      <w:pPr>
        <w:spacing w:before="0"/>
        <w:ind w:left="699" w:right="0" w:firstLine="0"/>
        <w:jc w:val="left"/>
        <w:rPr>
          <w:i/>
          <w:sz w:val="24"/>
        </w:rPr>
      </w:pPr>
      <w:r>
        <w:rPr>
          <w:sz w:val="24"/>
        </w:rPr>
        <w:t>“</w:t>
      </w:r>
      <w:r>
        <w:rPr>
          <w:i/>
          <w:sz w:val="24"/>
        </w:rPr>
        <w:t>Except to the extent contemplated in subsection (6), every consumer has a right to receive goods that-</w:t>
      </w:r>
    </w:p>
    <w:p>
      <w:pPr>
        <w:pStyle w:val="ListParagraph"/>
        <w:numPr>
          <w:ilvl w:val="1"/>
          <w:numId w:val="1"/>
        </w:numPr>
        <w:tabs>
          <w:tab w:pos="1834" w:val="left" w:leader="none"/>
          <w:tab w:pos="1835" w:val="left" w:leader="none"/>
        </w:tabs>
        <w:spacing w:line="240" w:lineRule="auto" w:before="138" w:after="0"/>
        <w:ind w:left="1834" w:right="0" w:hanging="570"/>
        <w:jc w:val="left"/>
        <w:rPr>
          <w:i/>
          <w:sz w:val="24"/>
        </w:rPr>
      </w:pPr>
      <w:r>
        <w:rPr>
          <w:i/>
          <w:sz w:val="24"/>
        </w:rPr>
        <w:t>are reasonably suitable for the purposes for which they are generally</w:t>
      </w:r>
      <w:r>
        <w:rPr>
          <w:i/>
          <w:spacing w:val="-13"/>
          <w:sz w:val="24"/>
        </w:rPr>
        <w:t> </w:t>
      </w:r>
      <w:r>
        <w:rPr>
          <w:i/>
          <w:sz w:val="24"/>
        </w:rPr>
        <w:t>intended;</w:t>
      </w:r>
    </w:p>
    <w:p>
      <w:pPr>
        <w:pStyle w:val="ListParagraph"/>
        <w:numPr>
          <w:ilvl w:val="1"/>
          <w:numId w:val="1"/>
        </w:numPr>
        <w:tabs>
          <w:tab w:pos="1834" w:val="left" w:leader="none"/>
          <w:tab w:pos="1835" w:val="left" w:leader="none"/>
        </w:tabs>
        <w:spacing w:line="240" w:lineRule="auto" w:before="137" w:after="0"/>
        <w:ind w:left="1834" w:right="0" w:hanging="570"/>
        <w:jc w:val="left"/>
        <w:rPr>
          <w:i/>
          <w:sz w:val="24"/>
        </w:rPr>
      </w:pPr>
      <w:r>
        <w:rPr>
          <w:i/>
          <w:sz w:val="24"/>
        </w:rPr>
        <w:t>are of good quality, in good working order and free of any</w:t>
      </w:r>
      <w:r>
        <w:rPr>
          <w:i/>
          <w:spacing w:val="-15"/>
          <w:sz w:val="24"/>
        </w:rPr>
        <w:t> </w:t>
      </w:r>
      <w:r>
        <w:rPr>
          <w:i/>
          <w:sz w:val="24"/>
        </w:rPr>
        <w:t>defects;</w:t>
      </w:r>
    </w:p>
    <w:p>
      <w:pPr>
        <w:pStyle w:val="ListParagraph"/>
        <w:numPr>
          <w:ilvl w:val="1"/>
          <w:numId w:val="1"/>
        </w:numPr>
        <w:tabs>
          <w:tab w:pos="1834" w:val="left" w:leader="none"/>
          <w:tab w:pos="1835" w:val="left" w:leader="none"/>
        </w:tabs>
        <w:spacing w:line="240" w:lineRule="auto" w:before="137" w:after="0"/>
        <w:ind w:left="1834" w:right="0" w:hanging="570"/>
        <w:jc w:val="left"/>
        <w:rPr>
          <w:i/>
          <w:sz w:val="24"/>
        </w:rPr>
      </w:pPr>
      <w:r>
        <w:rPr>
          <w:i/>
          <w:sz w:val="24"/>
        </w:rPr>
        <w:t>will be useable and durable for a reasonable period of time, having regard</w:t>
      </w:r>
      <w:r>
        <w:rPr>
          <w:i/>
          <w:spacing w:val="-15"/>
          <w:sz w:val="24"/>
        </w:rPr>
        <w:t> </w:t>
      </w:r>
      <w:r>
        <w:rPr>
          <w:i/>
          <w:sz w:val="24"/>
        </w:rPr>
        <w:t>to</w:t>
      </w:r>
    </w:p>
    <w:p>
      <w:pPr>
        <w:spacing w:line="362" w:lineRule="auto" w:before="138"/>
        <w:ind w:left="1834" w:right="0" w:firstLine="0"/>
        <w:jc w:val="left"/>
        <w:rPr>
          <w:i/>
          <w:sz w:val="24"/>
        </w:rPr>
      </w:pPr>
      <w:r>
        <w:rPr>
          <w:i/>
          <w:sz w:val="24"/>
        </w:rPr>
        <w:t>the</w:t>
      </w:r>
      <w:r>
        <w:rPr>
          <w:i/>
          <w:spacing w:val="-12"/>
          <w:sz w:val="24"/>
        </w:rPr>
        <w:t> </w:t>
      </w:r>
      <w:r>
        <w:rPr>
          <w:i/>
          <w:sz w:val="24"/>
        </w:rPr>
        <w:t>use</w:t>
      </w:r>
      <w:r>
        <w:rPr>
          <w:i/>
          <w:spacing w:val="-11"/>
          <w:sz w:val="24"/>
        </w:rPr>
        <w:t> </w:t>
      </w:r>
      <w:r>
        <w:rPr>
          <w:i/>
          <w:sz w:val="24"/>
        </w:rPr>
        <w:t>to</w:t>
      </w:r>
      <w:r>
        <w:rPr>
          <w:i/>
          <w:spacing w:val="-12"/>
          <w:sz w:val="24"/>
        </w:rPr>
        <w:t> </w:t>
      </w:r>
      <w:r>
        <w:rPr>
          <w:i/>
          <w:sz w:val="24"/>
        </w:rPr>
        <w:t>which</w:t>
      </w:r>
      <w:r>
        <w:rPr>
          <w:i/>
          <w:spacing w:val="-11"/>
          <w:sz w:val="24"/>
        </w:rPr>
        <w:t> </w:t>
      </w:r>
      <w:r>
        <w:rPr>
          <w:i/>
          <w:sz w:val="24"/>
        </w:rPr>
        <w:t>they</w:t>
      </w:r>
      <w:r>
        <w:rPr>
          <w:i/>
          <w:spacing w:val="-9"/>
          <w:sz w:val="24"/>
        </w:rPr>
        <w:t> </w:t>
      </w:r>
      <w:r>
        <w:rPr>
          <w:i/>
          <w:sz w:val="24"/>
        </w:rPr>
        <w:t>would</w:t>
      </w:r>
      <w:r>
        <w:rPr>
          <w:i/>
          <w:spacing w:val="-12"/>
          <w:sz w:val="24"/>
        </w:rPr>
        <w:t> </w:t>
      </w:r>
      <w:r>
        <w:rPr>
          <w:i/>
          <w:sz w:val="24"/>
        </w:rPr>
        <w:t>normally</w:t>
      </w:r>
      <w:r>
        <w:rPr>
          <w:i/>
          <w:spacing w:val="-9"/>
          <w:sz w:val="24"/>
        </w:rPr>
        <w:t> </w:t>
      </w:r>
      <w:r>
        <w:rPr>
          <w:i/>
          <w:sz w:val="24"/>
        </w:rPr>
        <w:t>be</w:t>
      </w:r>
      <w:r>
        <w:rPr>
          <w:i/>
          <w:spacing w:val="-11"/>
          <w:sz w:val="24"/>
        </w:rPr>
        <w:t> </w:t>
      </w:r>
      <w:r>
        <w:rPr>
          <w:i/>
          <w:sz w:val="24"/>
        </w:rPr>
        <w:t>put</w:t>
      </w:r>
      <w:r>
        <w:rPr>
          <w:i/>
          <w:spacing w:val="-12"/>
          <w:sz w:val="24"/>
        </w:rPr>
        <w:t> </w:t>
      </w:r>
      <w:r>
        <w:rPr>
          <w:i/>
          <w:sz w:val="24"/>
        </w:rPr>
        <w:t>and</w:t>
      </w:r>
      <w:r>
        <w:rPr>
          <w:i/>
          <w:spacing w:val="-11"/>
          <w:sz w:val="24"/>
        </w:rPr>
        <w:t> </w:t>
      </w:r>
      <w:r>
        <w:rPr>
          <w:i/>
          <w:sz w:val="24"/>
        </w:rPr>
        <w:t>to</w:t>
      </w:r>
      <w:r>
        <w:rPr>
          <w:i/>
          <w:spacing w:val="-12"/>
          <w:sz w:val="24"/>
        </w:rPr>
        <w:t> </w:t>
      </w:r>
      <w:r>
        <w:rPr>
          <w:i/>
          <w:sz w:val="24"/>
        </w:rPr>
        <w:t>all</w:t>
      </w:r>
      <w:r>
        <w:rPr>
          <w:i/>
          <w:spacing w:val="-12"/>
          <w:sz w:val="24"/>
        </w:rPr>
        <w:t> </w:t>
      </w:r>
      <w:r>
        <w:rPr>
          <w:i/>
          <w:sz w:val="24"/>
        </w:rPr>
        <w:t>the</w:t>
      </w:r>
      <w:r>
        <w:rPr>
          <w:i/>
          <w:spacing w:val="-8"/>
          <w:sz w:val="24"/>
        </w:rPr>
        <w:t> </w:t>
      </w:r>
      <w:r>
        <w:rPr>
          <w:i/>
          <w:sz w:val="24"/>
        </w:rPr>
        <w:t>surrounding</w:t>
      </w:r>
      <w:r>
        <w:rPr>
          <w:i/>
          <w:spacing w:val="-9"/>
          <w:sz w:val="24"/>
        </w:rPr>
        <w:t> </w:t>
      </w:r>
      <w:r>
        <w:rPr>
          <w:i/>
          <w:sz w:val="24"/>
        </w:rPr>
        <w:t>circumstances</w:t>
      </w:r>
      <w:r>
        <w:rPr>
          <w:i/>
          <w:spacing w:val="-9"/>
          <w:sz w:val="24"/>
        </w:rPr>
        <w:t> </w:t>
      </w:r>
      <w:r>
        <w:rPr>
          <w:i/>
          <w:sz w:val="24"/>
        </w:rPr>
        <w:t>of</w:t>
      </w:r>
      <w:r>
        <w:rPr>
          <w:i/>
          <w:spacing w:val="-12"/>
          <w:sz w:val="24"/>
        </w:rPr>
        <w:t> </w:t>
      </w:r>
      <w:r>
        <w:rPr>
          <w:i/>
          <w:sz w:val="24"/>
        </w:rPr>
        <w:t>their </w:t>
      </w:r>
      <w:r>
        <w:rPr>
          <w:i/>
          <w:sz w:val="24"/>
        </w:rPr>
        <w:t>supply;</w:t>
      </w:r>
      <w:r>
        <w:rPr>
          <w:i/>
          <w:spacing w:val="-3"/>
          <w:sz w:val="24"/>
        </w:rPr>
        <w:t> </w:t>
      </w:r>
      <w:r>
        <w:rPr>
          <w:i/>
          <w:sz w:val="24"/>
        </w:rPr>
        <w:t>and</w:t>
      </w:r>
    </w:p>
    <w:p>
      <w:pPr>
        <w:pStyle w:val="ListParagraph"/>
        <w:numPr>
          <w:ilvl w:val="1"/>
          <w:numId w:val="1"/>
        </w:numPr>
        <w:tabs>
          <w:tab w:pos="1834" w:val="left" w:leader="none"/>
          <w:tab w:pos="1835" w:val="left" w:leader="none"/>
        </w:tabs>
        <w:spacing w:line="272" w:lineRule="exact" w:before="0" w:after="0"/>
        <w:ind w:left="1834" w:right="0" w:hanging="570"/>
        <w:jc w:val="left"/>
        <w:rPr>
          <w:i/>
          <w:sz w:val="24"/>
        </w:rPr>
      </w:pPr>
      <w:r>
        <w:rPr>
          <w:i/>
          <w:sz w:val="24"/>
        </w:rPr>
        <w:t>comply with any applicable standards set under the Standards Act, 1993</w:t>
      </w:r>
      <w:r>
        <w:rPr>
          <w:i/>
          <w:spacing w:val="-19"/>
          <w:sz w:val="24"/>
        </w:rPr>
        <w:t> </w:t>
      </w:r>
      <w:r>
        <w:rPr>
          <w:i/>
          <w:sz w:val="24"/>
        </w:rPr>
        <w:t>(Act</w:t>
      </w:r>
    </w:p>
    <w:p>
      <w:pPr>
        <w:spacing w:after="0" w:line="272" w:lineRule="exact"/>
        <w:jc w:val="left"/>
        <w:rPr>
          <w:sz w:val="24"/>
        </w:rPr>
        <w:sectPr>
          <w:pgSz w:w="11910" w:h="16840"/>
          <w:pgMar w:header="283" w:footer="547" w:top="1040" w:bottom="740" w:left="1000" w:right="1020"/>
        </w:sectPr>
      </w:pPr>
    </w:p>
    <w:p>
      <w:pPr>
        <w:pStyle w:val="BodyText"/>
        <w:spacing w:before="4"/>
        <w:rPr>
          <w:i/>
          <w:sz w:val="11"/>
        </w:rPr>
      </w:pPr>
    </w:p>
    <w:p>
      <w:pPr>
        <w:spacing w:before="100"/>
        <w:ind w:left="1834" w:right="0" w:firstLine="0"/>
        <w:jc w:val="left"/>
        <w:rPr>
          <w:sz w:val="24"/>
        </w:rPr>
      </w:pPr>
      <w:r>
        <w:rPr>
          <w:i/>
          <w:sz w:val="24"/>
        </w:rPr>
        <w:t>No. 29 of 1993), or any other public regulation</w:t>
      </w:r>
      <w:r>
        <w:rPr>
          <w:sz w:val="24"/>
        </w:rPr>
        <w:t>.”</w:t>
      </w:r>
    </w:p>
    <w:p>
      <w:pPr>
        <w:pStyle w:val="BodyText"/>
        <w:spacing w:before="9"/>
        <w:rPr>
          <w:sz w:val="35"/>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Section 56(2) of the CPA</w:t>
      </w:r>
      <w:r>
        <w:rPr>
          <w:spacing w:val="-1"/>
          <w:sz w:val="24"/>
        </w:rPr>
        <w:t> </w:t>
      </w:r>
      <w:r>
        <w:rPr>
          <w:sz w:val="24"/>
        </w:rPr>
        <w:t>states-</w:t>
      </w:r>
    </w:p>
    <w:p>
      <w:pPr>
        <w:pStyle w:val="BodyText"/>
        <w:rPr>
          <w:sz w:val="36"/>
        </w:rPr>
      </w:pPr>
    </w:p>
    <w:p>
      <w:pPr>
        <w:spacing w:line="360" w:lineRule="auto" w:before="0"/>
        <w:ind w:left="699" w:right="109" w:firstLine="0"/>
        <w:jc w:val="both"/>
        <w:rPr>
          <w:i/>
          <w:sz w:val="24"/>
        </w:rPr>
      </w:pPr>
      <w:r>
        <w:rPr>
          <w:sz w:val="24"/>
        </w:rPr>
        <w:t>“</w:t>
      </w:r>
      <w:r>
        <w:rPr>
          <w:i/>
          <w:sz w:val="24"/>
        </w:rPr>
        <w:t>Within six months after the delivery of any goods to a consumer, the consumer may return the goods to </w:t>
      </w:r>
      <w:r>
        <w:rPr>
          <w:i/>
          <w:sz w:val="24"/>
        </w:rPr>
        <w:t>the supplier, without penalty and at the supplier’s risk and expense, if the goods fail to satisfy the requirements and standards contemplated in section 55, and the supplier must, at the direction of the consumer, either-</w:t>
      </w:r>
    </w:p>
    <w:p>
      <w:pPr>
        <w:pStyle w:val="ListParagraph"/>
        <w:numPr>
          <w:ilvl w:val="1"/>
          <w:numId w:val="1"/>
        </w:numPr>
        <w:tabs>
          <w:tab w:pos="1835" w:val="left" w:leader="none"/>
        </w:tabs>
        <w:spacing w:line="240" w:lineRule="auto" w:before="1" w:after="0"/>
        <w:ind w:left="1834" w:right="0" w:hanging="570"/>
        <w:jc w:val="both"/>
        <w:rPr>
          <w:i/>
          <w:sz w:val="24"/>
        </w:rPr>
      </w:pPr>
      <w:r>
        <w:rPr>
          <w:i/>
          <w:sz w:val="24"/>
        </w:rPr>
        <w:t>repair or replace the failed, unsafe or defective goods;</w:t>
      </w:r>
      <w:r>
        <w:rPr>
          <w:i/>
          <w:spacing w:val="-13"/>
          <w:sz w:val="24"/>
        </w:rPr>
        <w:t> </w:t>
      </w:r>
      <w:r>
        <w:rPr>
          <w:i/>
          <w:sz w:val="24"/>
        </w:rPr>
        <w:t>or</w:t>
      </w:r>
    </w:p>
    <w:p>
      <w:pPr>
        <w:pStyle w:val="ListParagraph"/>
        <w:numPr>
          <w:ilvl w:val="1"/>
          <w:numId w:val="1"/>
        </w:numPr>
        <w:tabs>
          <w:tab w:pos="1835" w:val="left" w:leader="none"/>
        </w:tabs>
        <w:spacing w:line="240" w:lineRule="auto" w:before="138" w:after="0"/>
        <w:ind w:left="1834" w:right="0" w:hanging="570"/>
        <w:jc w:val="both"/>
        <w:rPr>
          <w:sz w:val="24"/>
        </w:rPr>
      </w:pPr>
      <w:r>
        <w:rPr>
          <w:i/>
          <w:sz w:val="24"/>
        </w:rPr>
        <w:t>refund to the consumer the price paid by the consumer, for the</w:t>
      </w:r>
      <w:r>
        <w:rPr>
          <w:i/>
          <w:spacing w:val="-13"/>
          <w:sz w:val="24"/>
        </w:rPr>
        <w:t> </w:t>
      </w:r>
      <w:r>
        <w:rPr>
          <w:i/>
          <w:sz w:val="24"/>
        </w:rPr>
        <w:t>goods</w:t>
      </w:r>
      <w:r>
        <w:rPr>
          <w:sz w:val="24"/>
        </w:rPr>
        <w:t>.”</w:t>
      </w:r>
    </w:p>
    <w:p>
      <w:pPr>
        <w:pStyle w:val="BodyText"/>
        <w:rPr>
          <w:sz w:val="36"/>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Rule 13(5) of the Tribunal Rules</w:t>
      </w:r>
      <w:hyperlink w:history="true" w:anchor="_bookmark0">
        <w:r>
          <w:rPr>
            <w:position w:val="6"/>
            <w:sz w:val="16"/>
          </w:rPr>
          <w:t>1</w:t>
        </w:r>
      </w:hyperlink>
      <w:r>
        <w:rPr>
          <w:spacing w:val="17"/>
          <w:position w:val="6"/>
          <w:sz w:val="16"/>
        </w:rPr>
        <w:t> </w:t>
      </w:r>
      <w:r>
        <w:rPr>
          <w:sz w:val="24"/>
        </w:rPr>
        <w:t>states-</w:t>
      </w:r>
    </w:p>
    <w:p>
      <w:pPr>
        <w:pStyle w:val="BodyText"/>
        <w:rPr>
          <w:sz w:val="36"/>
        </w:rPr>
      </w:pPr>
    </w:p>
    <w:p>
      <w:pPr>
        <w:spacing w:line="360" w:lineRule="auto" w:before="1"/>
        <w:ind w:left="1265" w:right="0" w:firstLine="0"/>
        <w:jc w:val="left"/>
        <w:rPr>
          <w:i/>
          <w:sz w:val="24"/>
        </w:rPr>
      </w:pPr>
      <w:r>
        <w:rPr>
          <w:sz w:val="24"/>
        </w:rPr>
        <w:t>“</w:t>
      </w:r>
      <w:r>
        <w:rPr>
          <w:i/>
          <w:sz w:val="24"/>
        </w:rPr>
        <w:t>Any fact or allegation in the application or referral not specifically denied or admitted in an </w:t>
      </w:r>
      <w:r>
        <w:rPr>
          <w:i/>
          <w:sz w:val="24"/>
        </w:rPr>
        <w:t>answering affidavit, will be deemed to have been admitted.”</w:t>
      </w:r>
    </w:p>
    <w:p>
      <w:pPr>
        <w:pStyle w:val="BodyText"/>
        <w:spacing w:before="11"/>
        <w:rPr>
          <w:i/>
          <w:sz w:val="23"/>
        </w:rPr>
      </w:pPr>
    </w:p>
    <w:p>
      <w:pPr>
        <w:pStyle w:val="Heading1"/>
      </w:pPr>
      <w:r>
        <w:rPr/>
        <w:t>CONSIDERATION OF THE MERITS</w:t>
      </w:r>
    </w:p>
    <w:p>
      <w:pPr>
        <w:pStyle w:val="BodyText"/>
        <w:spacing w:before="9"/>
        <w:rPr>
          <w:b/>
          <w:sz w:val="35"/>
        </w:rPr>
      </w:pPr>
    </w:p>
    <w:p>
      <w:pPr>
        <w:pStyle w:val="ListParagraph"/>
        <w:numPr>
          <w:ilvl w:val="0"/>
          <w:numId w:val="1"/>
        </w:numPr>
        <w:tabs>
          <w:tab w:pos="700" w:val="left" w:leader="none"/>
        </w:tabs>
        <w:spacing w:line="360" w:lineRule="auto" w:before="0" w:after="0"/>
        <w:ind w:left="699" w:right="109" w:hanging="567"/>
        <w:jc w:val="both"/>
        <w:rPr>
          <w:sz w:val="24"/>
        </w:rPr>
      </w:pPr>
      <w:r>
        <w:rPr>
          <w:sz w:val="24"/>
        </w:rPr>
        <w:t>The</w:t>
      </w:r>
      <w:r>
        <w:rPr>
          <w:spacing w:val="-4"/>
          <w:sz w:val="24"/>
        </w:rPr>
        <w:t> </w:t>
      </w:r>
      <w:r>
        <w:rPr>
          <w:sz w:val="24"/>
        </w:rPr>
        <w:t>Applicant</w:t>
      </w:r>
      <w:r>
        <w:rPr>
          <w:spacing w:val="-5"/>
          <w:sz w:val="24"/>
        </w:rPr>
        <w:t> </w:t>
      </w:r>
      <w:r>
        <w:rPr>
          <w:sz w:val="24"/>
        </w:rPr>
        <w:t>submitted</w:t>
      </w:r>
      <w:r>
        <w:rPr>
          <w:spacing w:val="-4"/>
          <w:sz w:val="24"/>
        </w:rPr>
        <w:t> </w:t>
      </w:r>
      <w:r>
        <w:rPr>
          <w:sz w:val="24"/>
        </w:rPr>
        <w:t>that</w:t>
      </w:r>
      <w:r>
        <w:rPr>
          <w:spacing w:val="-5"/>
          <w:sz w:val="24"/>
        </w:rPr>
        <w:t> </w:t>
      </w:r>
      <w:r>
        <w:rPr>
          <w:sz w:val="24"/>
        </w:rPr>
        <w:t>the</w:t>
      </w:r>
      <w:r>
        <w:rPr>
          <w:spacing w:val="-6"/>
          <w:sz w:val="24"/>
        </w:rPr>
        <w:t> </w:t>
      </w:r>
      <w:r>
        <w:rPr>
          <w:sz w:val="24"/>
        </w:rPr>
        <w:t>defects</w:t>
      </w:r>
      <w:r>
        <w:rPr>
          <w:spacing w:val="-5"/>
          <w:sz w:val="24"/>
        </w:rPr>
        <w:t> </w:t>
      </w:r>
      <w:r>
        <w:rPr>
          <w:sz w:val="24"/>
        </w:rPr>
        <w:t>were</w:t>
      </w:r>
      <w:r>
        <w:rPr>
          <w:spacing w:val="-7"/>
          <w:sz w:val="24"/>
        </w:rPr>
        <w:t> </w:t>
      </w:r>
      <w:r>
        <w:rPr>
          <w:sz w:val="24"/>
        </w:rPr>
        <w:t>noticed</w:t>
      </w:r>
      <w:r>
        <w:rPr>
          <w:spacing w:val="-3"/>
          <w:sz w:val="24"/>
        </w:rPr>
        <w:t> </w:t>
      </w:r>
      <w:r>
        <w:rPr>
          <w:sz w:val="24"/>
        </w:rPr>
        <w:t>on</w:t>
      </w:r>
      <w:r>
        <w:rPr>
          <w:spacing w:val="-4"/>
          <w:sz w:val="24"/>
        </w:rPr>
        <w:t> </w:t>
      </w:r>
      <w:r>
        <w:rPr>
          <w:sz w:val="24"/>
        </w:rPr>
        <w:t>the</w:t>
      </w:r>
      <w:r>
        <w:rPr>
          <w:spacing w:val="-7"/>
          <w:sz w:val="24"/>
        </w:rPr>
        <w:t> </w:t>
      </w:r>
      <w:r>
        <w:rPr>
          <w:sz w:val="24"/>
        </w:rPr>
        <w:t>day</w:t>
      </w:r>
      <w:r>
        <w:rPr>
          <w:spacing w:val="-7"/>
          <w:sz w:val="24"/>
        </w:rPr>
        <w:t> </w:t>
      </w:r>
      <w:r>
        <w:rPr>
          <w:sz w:val="24"/>
        </w:rPr>
        <w:t>of</w:t>
      </w:r>
      <w:r>
        <w:rPr>
          <w:spacing w:val="-5"/>
          <w:sz w:val="24"/>
        </w:rPr>
        <w:t> </w:t>
      </w:r>
      <w:r>
        <w:rPr>
          <w:sz w:val="24"/>
        </w:rPr>
        <w:t>installation.</w:t>
      </w:r>
      <w:r>
        <w:rPr>
          <w:spacing w:val="-5"/>
          <w:sz w:val="24"/>
        </w:rPr>
        <w:t> </w:t>
      </w:r>
      <w:r>
        <w:rPr>
          <w:sz w:val="24"/>
        </w:rPr>
        <w:t>Although</w:t>
      </w:r>
      <w:r>
        <w:rPr>
          <w:spacing w:val="-4"/>
          <w:sz w:val="24"/>
        </w:rPr>
        <w:t> </w:t>
      </w:r>
      <w:r>
        <w:rPr>
          <w:sz w:val="24"/>
        </w:rPr>
        <w:t>the</w:t>
      </w:r>
      <w:r>
        <w:rPr>
          <w:spacing w:val="-4"/>
          <w:sz w:val="24"/>
        </w:rPr>
        <w:t> </w:t>
      </w:r>
      <w:r>
        <w:rPr>
          <w:sz w:val="24"/>
        </w:rPr>
        <w:t>parties</w:t>
      </w:r>
      <w:r>
        <w:rPr>
          <w:spacing w:val="-7"/>
          <w:sz w:val="24"/>
        </w:rPr>
        <w:t> </w:t>
      </w:r>
      <w:r>
        <w:rPr>
          <w:sz w:val="24"/>
        </w:rPr>
        <w:t>had agreed on “Block-Out” blinds, all the delivered and installed blinds do not block the sunlight. Except for the</w:t>
      </w:r>
      <w:r>
        <w:rPr>
          <w:spacing w:val="-4"/>
          <w:sz w:val="24"/>
        </w:rPr>
        <w:t> </w:t>
      </w:r>
      <w:r>
        <w:rPr>
          <w:sz w:val="24"/>
        </w:rPr>
        <w:t>blinds</w:t>
      </w:r>
      <w:r>
        <w:rPr>
          <w:spacing w:val="-5"/>
          <w:sz w:val="24"/>
        </w:rPr>
        <w:t> </w:t>
      </w:r>
      <w:r>
        <w:rPr>
          <w:sz w:val="24"/>
        </w:rPr>
        <w:t>that</w:t>
      </w:r>
      <w:r>
        <w:rPr>
          <w:spacing w:val="-5"/>
          <w:sz w:val="24"/>
        </w:rPr>
        <w:t> </w:t>
      </w:r>
      <w:r>
        <w:rPr>
          <w:sz w:val="24"/>
        </w:rPr>
        <w:t>the</w:t>
      </w:r>
      <w:r>
        <w:rPr>
          <w:spacing w:val="-4"/>
          <w:sz w:val="24"/>
        </w:rPr>
        <w:t> </w:t>
      </w:r>
      <w:r>
        <w:rPr>
          <w:sz w:val="24"/>
        </w:rPr>
        <w:t>Respondent</w:t>
      </w:r>
      <w:r>
        <w:rPr>
          <w:spacing w:val="-5"/>
          <w:sz w:val="24"/>
        </w:rPr>
        <w:t> </w:t>
      </w:r>
      <w:r>
        <w:rPr>
          <w:sz w:val="24"/>
        </w:rPr>
        <w:t>installed</w:t>
      </w:r>
      <w:r>
        <w:rPr>
          <w:spacing w:val="-4"/>
          <w:sz w:val="24"/>
        </w:rPr>
        <w:t> </w:t>
      </w:r>
      <w:r>
        <w:rPr>
          <w:sz w:val="24"/>
        </w:rPr>
        <w:t>in</w:t>
      </w:r>
      <w:r>
        <w:rPr>
          <w:spacing w:val="-7"/>
          <w:sz w:val="24"/>
        </w:rPr>
        <w:t> </w:t>
      </w:r>
      <w:r>
        <w:rPr>
          <w:sz w:val="24"/>
        </w:rPr>
        <w:t>her</w:t>
      </w:r>
      <w:r>
        <w:rPr>
          <w:spacing w:val="-5"/>
          <w:sz w:val="24"/>
        </w:rPr>
        <w:t> </w:t>
      </w:r>
      <w:r>
        <w:rPr>
          <w:sz w:val="24"/>
        </w:rPr>
        <w:t>daughter’s</w:t>
      </w:r>
      <w:r>
        <w:rPr>
          <w:spacing w:val="-5"/>
          <w:sz w:val="24"/>
        </w:rPr>
        <w:t> </w:t>
      </w:r>
      <w:r>
        <w:rPr>
          <w:sz w:val="24"/>
        </w:rPr>
        <w:t>bedroom,</w:t>
      </w:r>
      <w:r>
        <w:rPr>
          <w:spacing w:val="-7"/>
          <w:sz w:val="24"/>
        </w:rPr>
        <w:t> </w:t>
      </w:r>
      <w:r>
        <w:rPr>
          <w:sz w:val="24"/>
        </w:rPr>
        <w:t>all</w:t>
      </w:r>
      <w:r>
        <w:rPr>
          <w:spacing w:val="-6"/>
          <w:sz w:val="24"/>
        </w:rPr>
        <w:t> </w:t>
      </w:r>
      <w:r>
        <w:rPr>
          <w:sz w:val="24"/>
        </w:rPr>
        <w:t>the</w:t>
      </w:r>
      <w:r>
        <w:rPr>
          <w:spacing w:val="-7"/>
          <w:sz w:val="24"/>
        </w:rPr>
        <w:t> </w:t>
      </w:r>
      <w:r>
        <w:rPr>
          <w:sz w:val="24"/>
        </w:rPr>
        <w:t>blinds</w:t>
      </w:r>
      <w:r>
        <w:rPr>
          <w:spacing w:val="-4"/>
          <w:sz w:val="24"/>
        </w:rPr>
        <w:t> </w:t>
      </w:r>
      <w:r>
        <w:rPr>
          <w:sz w:val="24"/>
        </w:rPr>
        <w:t>were</w:t>
      </w:r>
      <w:r>
        <w:rPr>
          <w:spacing w:val="-4"/>
          <w:sz w:val="24"/>
        </w:rPr>
        <w:t> </w:t>
      </w:r>
      <w:r>
        <w:rPr>
          <w:sz w:val="24"/>
        </w:rPr>
        <w:t>either</w:t>
      </w:r>
      <w:r>
        <w:rPr>
          <w:spacing w:val="-6"/>
          <w:sz w:val="24"/>
        </w:rPr>
        <w:t> </w:t>
      </w:r>
      <w:r>
        <w:rPr>
          <w:sz w:val="24"/>
        </w:rPr>
        <w:t>defective</w:t>
      </w:r>
      <w:r>
        <w:rPr>
          <w:spacing w:val="-4"/>
          <w:sz w:val="24"/>
        </w:rPr>
        <w:t> </w:t>
      </w:r>
      <w:r>
        <w:rPr>
          <w:sz w:val="24"/>
        </w:rPr>
        <w:t>or improperly installed. However, since these blinds were supposed to match those in the bathroom of her daughter’s bedroom, which were not correctly installed and needed to be repaired, she has to change both</w:t>
      </w:r>
      <w:r>
        <w:rPr>
          <w:spacing w:val="-16"/>
          <w:sz w:val="24"/>
        </w:rPr>
        <w:t> </w:t>
      </w:r>
      <w:r>
        <w:rPr>
          <w:sz w:val="24"/>
        </w:rPr>
        <w:t>the</w:t>
      </w:r>
      <w:r>
        <w:rPr>
          <w:spacing w:val="-14"/>
          <w:sz w:val="24"/>
        </w:rPr>
        <w:t> </w:t>
      </w:r>
      <w:r>
        <w:rPr>
          <w:sz w:val="24"/>
        </w:rPr>
        <w:t>blinds</w:t>
      </w:r>
      <w:r>
        <w:rPr>
          <w:spacing w:val="-15"/>
          <w:sz w:val="24"/>
        </w:rPr>
        <w:t> </w:t>
      </w:r>
      <w:r>
        <w:rPr>
          <w:sz w:val="24"/>
        </w:rPr>
        <w:t>in</w:t>
      </w:r>
      <w:r>
        <w:rPr>
          <w:spacing w:val="-15"/>
          <w:sz w:val="24"/>
        </w:rPr>
        <w:t> </w:t>
      </w:r>
      <w:r>
        <w:rPr>
          <w:sz w:val="24"/>
        </w:rPr>
        <w:t>her</w:t>
      </w:r>
      <w:r>
        <w:rPr>
          <w:spacing w:val="-18"/>
          <w:sz w:val="24"/>
        </w:rPr>
        <w:t> </w:t>
      </w:r>
      <w:r>
        <w:rPr>
          <w:sz w:val="24"/>
        </w:rPr>
        <w:t>daughter’s</w:t>
      </w:r>
      <w:r>
        <w:rPr>
          <w:spacing w:val="-15"/>
          <w:sz w:val="24"/>
        </w:rPr>
        <w:t> </w:t>
      </w:r>
      <w:r>
        <w:rPr>
          <w:sz w:val="24"/>
        </w:rPr>
        <w:t>bathroom</w:t>
      </w:r>
      <w:r>
        <w:rPr>
          <w:spacing w:val="-15"/>
          <w:sz w:val="24"/>
        </w:rPr>
        <w:t> </w:t>
      </w:r>
      <w:r>
        <w:rPr>
          <w:sz w:val="24"/>
        </w:rPr>
        <w:t>and</w:t>
      </w:r>
      <w:r>
        <w:rPr>
          <w:spacing w:val="-16"/>
          <w:sz w:val="24"/>
        </w:rPr>
        <w:t> </w:t>
      </w:r>
      <w:r>
        <w:rPr>
          <w:sz w:val="24"/>
        </w:rPr>
        <w:t>bedroom.</w:t>
      </w:r>
      <w:r>
        <w:rPr>
          <w:spacing w:val="-16"/>
          <w:sz w:val="24"/>
        </w:rPr>
        <w:t> </w:t>
      </w:r>
      <w:r>
        <w:rPr>
          <w:sz w:val="24"/>
        </w:rPr>
        <w:t>Moreover,</w:t>
      </w:r>
      <w:r>
        <w:rPr>
          <w:spacing w:val="-15"/>
          <w:sz w:val="24"/>
        </w:rPr>
        <w:t> </w:t>
      </w:r>
      <w:r>
        <w:rPr>
          <w:sz w:val="24"/>
        </w:rPr>
        <w:t>since</w:t>
      </w:r>
      <w:r>
        <w:rPr>
          <w:spacing w:val="-14"/>
          <w:sz w:val="24"/>
        </w:rPr>
        <w:t> </w:t>
      </w:r>
      <w:r>
        <w:rPr>
          <w:sz w:val="24"/>
        </w:rPr>
        <w:t>most</w:t>
      </w:r>
      <w:r>
        <w:rPr>
          <w:spacing w:val="-17"/>
          <w:sz w:val="24"/>
        </w:rPr>
        <w:t> </w:t>
      </w:r>
      <w:r>
        <w:rPr>
          <w:sz w:val="24"/>
        </w:rPr>
        <w:t>of</w:t>
      </w:r>
      <w:r>
        <w:rPr>
          <w:spacing w:val="-16"/>
          <w:sz w:val="24"/>
        </w:rPr>
        <w:t> </w:t>
      </w:r>
      <w:r>
        <w:rPr>
          <w:sz w:val="24"/>
        </w:rPr>
        <w:t>the</w:t>
      </w:r>
      <w:r>
        <w:rPr>
          <w:spacing w:val="-16"/>
          <w:sz w:val="24"/>
        </w:rPr>
        <w:t> </w:t>
      </w:r>
      <w:r>
        <w:rPr>
          <w:sz w:val="24"/>
        </w:rPr>
        <w:t>blinds</w:t>
      </w:r>
      <w:r>
        <w:rPr>
          <w:spacing w:val="-15"/>
          <w:sz w:val="24"/>
        </w:rPr>
        <w:t> </w:t>
      </w:r>
      <w:r>
        <w:rPr>
          <w:sz w:val="24"/>
        </w:rPr>
        <w:t>were</w:t>
      </w:r>
      <w:r>
        <w:rPr>
          <w:spacing w:val="-13"/>
          <w:sz w:val="24"/>
        </w:rPr>
        <w:t> </w:t>
      </w:r>
      <w:r>
        <w:rPr>
          <w:sz w:val="24"/>
        </w:rPr>
        <w:t>installed in the open area of her house, she has to replace all of</w:t>
      </w:r>
      <w:r>
        <w:rPr>
          <w:spacing w:val="-13"/>
          <w:sz w:val="24"/>
        </w:rPr>
        <w:t> </w:t>
      </w:r>
      <w:r>
        <w:rPr>
          <w:sz w:val="24"/>
        </w:rPr>
        <w:t>them.</w:t>
      </w:r>
    </w:p>
    <w:p>
      <w:pPr>
        <w:pStyle w:val="BodyText"/>
        <w:rPr>
          <w:sz w:val="36"/>
        </w:rPr>
      </w:pPr>
    </w:p>
    <w:p>
      <w:pPr>
        <w:pStyle w:val="ListParagraph"/>
        <w:numPr>
          <w:ilvl w:val="0"/>
          <w:numId w:val="1"/>
        </w:numPr>
        <w:tabs>
          <w:tab w:pos="700" w:val="left" w:leader="none"/>
        </w:tabs>
        <w:spacing w:line="360" w:lineRule="auto" w:before="1" w:after="0"/>
        <w:ind w:left="699" w:right="110" w:hanging="567"/>
        <w:jc w:val="both"/>
        <w:rPr>
          <w:sz w:val="24"/>
        </w:rPr>
      </w:pPr>
      <w:r>
        <w:rPr>
          <w:sz w:val="24"/>
        </w:rPr>
        <w:t>The</w:t>
      </w:r>
      <w:r>
        <w:rPr>
          <w:spacing w:val="-10"/>
          <w:sz w:val="24"/>
        </w:rPr>
        <w:t> </w:t>
      </w:r>
      <w:r>
        <w:rPr>
          <w:sz w:val="24"/>
        </w:rPr>
        <w:t>defects</w:t>
      </w:r>
      <w:r>
        <w:rPr>
          <w:spacing w:val="-8"/>
          <w:sz w:val="24"/>
        </w:rPr>
        <w:t> </w:t>
      </w:r>
      <w:r>
        <w:rPr>
          <w:sz w:val="24"/>
        </w:rPr>
        <w:t>alleged</w:t>
      </w:r>
      <w:r>
        <w:rPr>
          <w:spacing w:val="-7"/>
          <w:sz w:val="24"/>
        </w:rPr>
        <w:t> </w:t>
      </w:r>
      <w:r>
        <w:rPr>
          <w:sz w:val="24"/>
        </w:rPr>
        <w:t>by</w:t>
      </w:r>
      <w:r>
        <w:rPr>
          <w:spacing w:val="-10"/>
          <w:sz w:val="24"/>
        </w:rPr>
        <w:t> </w:t>
      </w:r>
      <w:r>
        <w:rPr>
          <w:sz w:val="24"/>
        </w:rPr>
        <w:t>the</w:t>
      </w:r>
      <w:r>
        <w:rPr>
          <w:spacing w:val="-10"/>
          <w:sz w:val="24"/>
        </w:rPr>
        <w:t> </w:t>
      </w:r>
      <w:r>
        <w:rPr>
          <w:sz w:val="24"/>
        </w:rPr>
        <w:t>Applicant</w:t>
      </w:r>
      <w:r>
        <w:rPr>
          <w:spacing w:val="-7"/>
          <w:sz w:val="24"/>
        </w:rPr>
        <w:t> </w:t>
      </w:r>
      <w:r>
        <w:rPr>
          <w:sz w:val="24"/>
        </w:rPr>
        <w:t>fall</w:t>
      </w:r>
      <w:r>
        <w:rPr>
          <w:spacing w:val="-8"/>
          <w:sz w:val="24"/>
        </w:rPr>
        <w:t> </w:t>
      </w:r>
      <w:r>
        <w:rPr>
          <w:sz w:val="24"/>
        </w:rPr>
        <w:t>within</w:t>
      </w:r>
      <w:r>
        <w:rPr>
          <w:spacing w:val="-9"/>
          <w:sz w:val="24"/>
        </w:rPr>
        <w:t> </w:t>
      </w:r>
      <w:r>
        <w:rPr>
          <w:sz w:val="24"/>
        </w:rPr>
        <w:t>the</w:t>
      </w:r>
      <w:r>
        <w:rPr>
          <w:spacing w:val="-10"/>
          <w:sz w:val="24"/>
        </w:rPr>
        <w:t> </w:t>
      </w:r>
      <w:r>
        <w:rPr>
          <w:sz w:val="24"/>
        </w:rPr>
        <w:t>definition</w:t>
      </w:r>
      <w:r>
        <w:rPr>
          <w:spacing w:val="-9"/>
          <w:sz w:val="24"/>
        </w:rPr>
        <w:t> </w:t>
      </w:r>
      <w:r>
        <w:rPr>
          <w:sz w:val="24"/>
        </w:rPr>
        <w:t>of</w:t>
      </w:r>
      <w:r>
        <w:rPr>
          <w:spacing w:val="-7"/>
          <w:sz w:val="24"/>
        </w:rPr>
        <w:t> </w:t>
      </w:r>
      <w:r>
        <w:rPr>
          <w:sz w:val="24"/>
        </w:rPr>
        <w:t>“defect”</w:t>
      </w:r>
      <w:r>
        <w:rPr>
          <w:spacing w:val="-9"/>
          <w:sz w:val="24"/>
        </w:rPr>
        <w:t> </w:t>
      </w:r>
      <w:r>
        <w:rPr>
          <w:sz w:val="24"/>
        </w:rPr>
        <w:t>as</w:t>
      </w:r>
      <w:r>
        <w:rPr>
          <w:spacing w:val="-10"/>
          <w:sz w:val="24"/>
        </w:rPr>
        <w:t> </w:t>
      </w:r>
      <w:r>
        <w:rPr>
          <w:sz w:val="24"/>
        </w:rPr>
        <w:t>contemplated</w:t>
      </w:r>
      <w:r>
        <w:rPr>
          <w:spacing w:val="-8"/>
          <w:sz w:val="24"/>
        </w:rPr>
        <w:t> </w:t>
      </w:r>
      <w:r>
        <w:rPr>
          <w:sz w:val="24"/>
        </w:rPr>
        <w:t>under</w:t>
      </w:r>
      <w:r>
        <w:rPr>
          <w:spacing w:val="-9"/>
          <w:sz w:val="24"/>
        </w:rPr>
        <w:t> </w:t>
      </w:r>
      <w:r>
        <w:rPr>
          <w:sz w:val="24"/>
        </w:rPr>
        <w:t>section</w:t>
      </w:r>
      <w:r>
        <w:rPr>
          <w:spacing w:val="-9"/>
          <w:sz w:val="24"/>
        </w:rPr>
        <w:t> </w:t>
      </w:r>
      <w:r>
        <w:rPr>
          <w:sz w:val="24"/>
        </w:rPr>
        <w:t>53 of</w:t>
      </w:r>
      <w:r>
        <w:rPr>
          <w:spacing w:val="-17"/>
          <w:sz w:val="24"/>
        </w:rPr>
        <w:t> </w:t>
      </w:r>
      <w:r>
        <w:rPr>
          <w:sz w:val="24"/>
        </w:rPr>
        <w:t>the</w:t>
      </w:r>
      <w:r>
        <w:rPr>
          <w:spacing w:val="-16"/>
          <w:sz w:val="24"/>
        </w:rPr>
        <w:t> </w:t>
      </w:r>
      <w:r>
        <w:rPr>
          <w:sz w:val="24"/>
        </w:rPr>
        <w:t>CPA.</w:t>
      </w:r>
      <w:r>
        <w:rPr>
          <w:spacing w:val="-16"/>
          <w:sz w:val="24"/>
        </w:rPr>
        <w:t> </w:t>
      </w:r>
      <w:r>
        <w:rPr>
          <w:sz w:val="24"/>
        </w:rPr>
        <w:t>There</w:t>
      </w:r>
      <w:r>
        <w:rPr>
          <w:spacing w:val="-16"/>
          <w:sz w:val="24"/>
        </w:rPr>
        <w:t> </w:t>
      </w:r>
      <w:r>
        <w:rPr>
          <w:sz w:val="24"/>
        </w:rPr>
        <w:t>were</w:t>
      </w:r>
      <w:r>
        <w:rPr>
          <w:spacing w:val="-15"/>
          <w:sz w:val="24"/>
        </w:rPr>
        <w:t> </w:t>
      </w:r>
      <w:r>
        <w:rPr>
          <w:sz w:val="24"/>
        </w:rPr>
        <w:t>material</w:t>
      </w:r>
      <w:r>
        <w:rPr>
          <w:spacing w:val="-18"/>
          <w:sz w:val="24"/>
        </w:rPr>
        <w:t> </w:t>
      </w:r>
      <w:r>
        <w:rPr>
          <w:sz w:val="24"/>
        </w:rPr>
        <w:t>imperfections</w:t>
      </w:r>
      <w:r>
        <w:rPr>
          <w:spacing w:val="-16"/>
          <w:sz w:val="24"/>
        </w:rPr>
        <w:t> </w:t>
      </w:r>
      <w:r>
        <w:rPr>
          <w:sz w:val="24"/>
        </w:rPr>
        <w:t>in</w:t>
      </w:r>
      <w:r>
        <w:rPr>
          <w:spacing w:val="-16"/>
          <w:sz w:val="24"/>
        </w:rPr>
        <w:t> </w:t>
      </w:r>
      <w:r>
        <w:rPr>
          <w:sz w:val="24"/>
        </w:rPr>
        <w:t>the</w:t>
      </w:r>
      <w:r>
        <w:rPr>
          <w:spacing w:val="-15"/>
          <w:sz w:val="24"/>
        </w:rPr>
        <w:t> </w:t>
      </w:r>
      <w:r>
        <w:rPr>
          <w:sz w:val="24"/>
        </w:rPr>
        <w:t>design</w:t>
      </w:r>
      <w:r>
        <w:rPr>
          <w:spacing w:val="-16"/>
          <w:sz w:val="24"/>
        </w:rPr>
        <w:t> </w:t>
      </w:r>
      <w:r>
        <w:rPr>
          <w:sz w:val="24"/>
        </w:rPr>
        <w:t>and</w:t>
      </w:r>
      <w:r>
        <w:rPr>
          <w:spacing w:val="-16"/>
          <w:sz w:val="24"/>
        </w:rPr>
        <w:t> </w:t>
      </w:r>
      <w:r>
        <w:rPr>
          <w:sz w:val="24"/>
        </w:rPr>
        <w:t>the</w:t>
      </w:r>
      <w:r>
        <w:rPr>
          <w:spacing w:val="-15"/>
          <w:sz w:val="24"/>
        </w:rPr>
        <w:t> </w:t>
      </w:r>
      <w:r>
        <w:rPr>
          <w:sz w:val="24"/>
        </w:rPr>
        <w:t>installation</w:t>
      </w:r>
      <w:r>
        <w:rPr>
          <w:spacing w:val="-16"/>
          <w:sz w:val="24"/>
        </w:rPr>
        <w:t> </w:t>
      </w:r>
      <w:r>
        <w:rPr>
          <w:sz w:val="24"/>
        </w:rPr>
        <w:t>of</w:t>
      </w:r>
      <w:r>
        <w:rPr>
          <w:spacing w:val="-16"/>
          <w:sz w:val="24"/>
        </w:rPr>
        <w:t> </w:t>
      </w:r>
      <w:r>
        <w:rPr>
          <w:sz w:val="24"/>
        </w:rPr>
        <w:t>the</w:t>
      </w:r>
      <w:r>
        <w:rPr>
          <w:spacing w:val="-19"/>
          <w:sz w:val="24"/>
        </w:rPr>
        <w:t> </w:t>
      </w:r>
      <w:r>
        <w:rPr>
          <w:sz w:val="24"/>
        </w:rPr>
        <w:t>blinds.</w:t>
      </w:r>
      <w:r>
        <w:rPr>
          <w:spacing w:val="-16"/>
          <w:sz w:val="24"/>
        </w:rPr>
        <w:t> </w:t>
      </w:r>
      <w:r>
        <w:rPr>
          <w:sz w:val="24"/>
        </w:rPr>
        <w:t>Most</w:t>
      </w:r>
      <w:r>
        <w:rPr>
          <w:spacing w:val="-17"/>
          <w:sz w:val="24"/>
        </w:rPr>
        <w:t> </w:t>
      </w:r>
      <w:r>
        <w:rPr>
          <w:sz w:val="24"/>
        </w:rPr>
        <w:t>notably, the</w:t>
      </w:r>
      <w:r>
        <w:rPr>
          <w:spacing w:val="-14"/>
          <w:sz w:val="24"/>
        </w:rPr>
        <w:t> </w:t>
      </w:r>
      <w:r>
        <w:rPr>
          <w:sz w:val="24"/>
        </w:rPr>
        <w:t>blinds</w:t>
      </w:r>
      <w:r>
        <w:rPr>
          <w:spacing w:val="-16"/>
          <w:sz w:val="24"/>
        </w:rPr>
        <w:t> </w:t>
      </w:r>
      <w:r>
        <w:rPr>
          <w:sz w:val="24"/>
        </w:rPr>
        <w:t>did</w:t>
      </w:r>
      <w:r>
        <w:rPr>
          <w:spacing w:val="-13"/>
          <w:sz w:val="24"/>
        </w:rPr>
        <w:t> </w:t>
      </w:r>
      <w:r>
        <w:rPr>
          <w:sz w:val="24"/>
        </w:rPr>
        <w:t>not</w:t>
      </w:r>
      <w:r>
        <w:rPr>
          <w:spacing w:val="-15"/>
          <w:sz w:val="24"/>
        </w:rPr>
        <w:t> </w:t>
      </w:r>
      <w:r>
        <w:rPr>
          <w:sz w:val="24"/>
        </w:rPr>
        <w:t>block</w:t>
      </w:r>
      <w:r>
        <w:rPr>
          <w:spacing w:val="-14"/>
          <w:sz w:val="24"/>
        </w:rPr>
        <w:t> </w:t>
      </w:r>
      <w:r>
        <w:rPr>
          <w:sz w:val="24"/>
        </w:rPr>
        <w:t>out</w:t>
      </w:r>
      <w:r>
        <w:rPr>
          <w:spacing w:val="-14"/>
          <w:sz w:val="24"/>
        </w:rPr>
        <w:t> </w:t>
      </w:r>
      <w:r>
        <w:rPr>
          <w:sz w:val="24"/>
        </w:rPr>
        <w:t>the</w:t>
      </w:r>
      <w:r>
        <w:rPr>
          <w:spacing w:val="-14"/>
          <w:sz w:val="24"/>
        </w:rPr>
        <w:t> </w:t>
      </w:r>
      <w:r>
        <w:rPr>
          <w:sz w:val="24"/>
        </w:rPr>
        <w:t>sunlight,</w:t>
      </w:r>
      <w:r>
        <w:rPr>
          <w:spacing w:val="-14"/>
          <w:sz w:val="24"/>
        </w:rPr>
        <w:t> </w:t>
      </w:r>
      <w:r>
        <w:rPr>
          <w:sz w:val="24"/>
        </w:rPr>
        <w:t>valances</w:t>
      </w:r>
      <w:r>
        <w:rPr>
          <w:spacing w:val="-14"/>
          <w:sz w:val="24"/>
        </w:rPr>
        <w:t> </w:t>
      </w:r>
      <w:r>
        <w:rPr>
          <w:sz w:val="24"/>
        </w:rPr>
        <w:t>were</w:t>
      </w:r>
      <w:r>
        <w:rPr>
          <w:spacing w:val="-16"/>
          <w:sz w:val="24"/>
        </w:rPr>
        <w:t> </w:t>
      </w:r>
      <w:r>
        <w:rPr>
          <w:sz w:val="24"/>
        </w:rPr>
        <w:t>missing,</w:t>
      </w:r>
      <w:r>
        <w:rPr>
          <w:spacing w:val="-14"/>
          <w:sz w:val="24"/>
        </w:rPr>
        <w:t> </w:t>
      </w:r>
      <w:r>
        <w:rPr>
          <w:sz w:val="24"/>
        </w:rPr>
        <w:t>and</w:t>
      </w:r>
      <w:r>
        <w:rPr>
          <w:spacing w:val="-13"/>
          <w:sz w:val="24"/>
        </w:rPr>
        <w:t> </w:t>
      </w:r>
      <w:r>
        <w:rPr>
          <w:sz w:val="24"/>
        </w:rPr>
        <w:t>the</w:t>
      </w:r>
      <w:r>
        <w:rPr>
          <w:spacing w:val="-14"/>
          <w:sz w:val="24"/>
        </w:rPr>
        <w:t> </w:t>
      </w:r>
      <w:r>
        <w:rPr>
          <w:sz w:val="24"/>
        </w:rPr>
        <w:t>blinds</w:t>
      </w:r>
      <w:r>
        <w:rPr>
          <w:spacing w:val="-14"/>
          <w:sz w:val="24"/>
        </w:rPr>
        <w:t> </w:t>
      </w:r>
      <w:r>
        <w:rPr>
          <w:sz w:val="24"/>
        </w:rPr>
        <w:t>were</w:t>
      </w:r>
      <w:r>
        <w:rPr>
          <w:spacing w:val="-15"/>
          <w:sz w:val="24"/>
        </w:rPr>
        <w:t> </w:t>
      </w:r>
      <w:r>
        <w:rPr>
          <w:sz w:val="24"/>
        </w:rPr>
        <w:t>not</w:t>
      </w:r>
      <w:r>
        <w:rPr>
          <w:spacing w:val="-14"/>
          <w:sz w:val="24"/>
        </w:rPr>
        <w:t> </w:t>
      </w:r>
      <w:r>
        <w:rPr>
          <w:sz w:val="24"/>
        </w:rPr>
        <w:t>correctly</w:t>
      </w:r>
      <w:r>
        <w:rPr>
          <w:spacing w:val="-15"/>
          <w:sz w:val="24"/>
        </w:rPr>
        <w:t> </w:t>
      </w:r>
      <w:r>
        <w:rPr>
          <w:sz w:val="24"/>
        </w:rPr>
        <w:t>installed. Further, the blinds were not installed in a manner and quality that persons are entitled to expect as envisaged under section 54 of the CPA. The blinds were not free of defects as envisaged under section 55 of the CPA. In terms of section 56 of the CPA, the Respondent is obliged to refund the Applicant the purchase price she paid for the</w:t>
      </w:r>
      <w:r>
        <w:rPr>
          <w:spacing w:val="-5"/>
          <w:sz w:val="24"/>
        </w:rPr>
        <w:t> </w:t>
      </w:r>
      <w:r>
        <w:rPr>
          <w:sz w:val="24"/>
        </w:rPr>
        <w:t>blinds.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shape style="position:absolute;margin-left:56.639999pt;margin-top:11.12442pt;width:144pt;height:.1pt;mso-position-horizontal-relative:page;mso-position-vertical-relative:paragraph;z-index:-251656192;mso-wrap-distance-left:0;mso-wrap-distance-right:0" coordorigin="1133,222" coordsize="2880,0" path="m1133,222l4013,222e" filled="false" stroked="true" strokeweight=".72pt" strokecolor="#000000">
            <v:path arrowok="t"/>
            <v:stroke dashstyle="solid"/>
            <w10:wrap type="topAndBottom"/>
          </v:shape>
        </w:pict>
      </w:r>
    </w:p>
    <w:p>
      <w:pPr>
        <w:spacing w:before="68"/>
        <w:ind w:left="274" w:right="0" w:hanging="142"/>
        <w:jc w:val="left"/>
        <w:rPr>
          <w:sz w:val="20"/>
        </w:rPr>
      </w:pPr>
      <w:bookmarkStart w:name="_bookmark0" w:id="1"/>
      <w:bookmarkEnd w:id="1"/>
      <w:r>
        <w:rPr/>
      </w:r>
      <w:r>
        <w:rPr>
          <w:position w:val="5"/>
          <w:sz w:val="13"/>
        </w:rPr>
        <w:t>1 </w:t>
      </w:r>
      <w:r>
        <w:rPr>
          <w:sz w:val="20"/>
        </w:rPr>
        <w:t>GN 789 of 28 August 2007: Regulations for matters relating to the functions of the Tribunal and Rules for the conduct of matters before the National Consumer Tribunal, 2007 (Government Gazette No. 30225).</w:t>
      </w:r>
    </w:p>
    <w:p>
      <w:pPr>
        <w:spacing w:after="0"/>
        <w:jc w:val="left"/>
        <w:rPr>
          <w:sz w:val="20"/>
        </w:rPr>
        <w:sectPr>
          <w:pgSz w:w="11910" w:h="16840"/>
          <w:pgMar w:header="283" w:footer="547" w:top="1040" w:bottom="740" w:left="1000" w:right="1020"/>
        </w:sectPr>
      </w:pPr>
    </w:p>
    <w:p>
      <w:pPr>
        <w:pStyle w:val="BodyText"/>
        <w:spacing w:before="4"/>
        <w:rPr>
          <w:sz w:val="11"/>
        </w:rPr>
      </w:pPr>
    </w:p>
    <w:p>
      <w:pPr>
        <w:pStyle w:val="Heading1"/>
        <w:spacing w:before="100"/>
      </w:pPr>
      <w:r>
        <w:rPr/>
        <w:t>CONCLUSION</w:t>
      </w:r>
    </w:p>
    <w:p>
      <w:pPr>
        <w:pStyle w:val="BodyText"/>
        <w:spacing w:before="9"/>
        <w:rPr>
          <w:b/>
          <w:sz w:val="35"/>
        </w:rPr>
      </w:pPr>
    </w:p>
    <w:p>
      <w:pPr>
        <w:pStyle w:val="ListParagraph"/>
        <w:numPr>
          <w:ilvl w:val="0"/>
          <w:numId w:val="1"/>
        </w:numPr>
        <w:tabs>
          <w:tab w:pos="700" w:val="left" w:leader="none"/>
        </w:tabs>
        <w:spacing w:line="360" w:lineRule="auto" w:before="0" w:after="0"/>
        <w:ind w:left="699" w:right="109" w:hanging="567"/>
        <w:jc w:val="both"/>
        <w:rPr>
          <w:sz w:val="24"/>
        </w:rPr>
      </w:pPr>
      <w:r>
        <w:rPr>
          <w:sz w:val="24"/>
        </w:rPr>
        <w:t>We are satisfied that the Applicant has proved, on a balance of probabilities, that the Respondent must refund</w:t>
      </w:r>
      <w:r>
        <w:rPr>
          <w:spacing w:val="-7"/>
          <w:sz w:val="24"/>
        </w:rPr>
        <w:t> </w:t>
      </w:r>
      <w:r>
        <w:rPr>
          <w:sz w:val="24"/>
        </w:rPr>
        <w:t>the</w:t>
      </w:r>
      <w:r>
        <w:rPr>
          <w:spacing w:val="-6"/>
          <w:sz w:val="24"/>
        </w:rPr>
        <w:t> </w:t>
      </w:r>
      <w:r>
        <w:rPr>
          <w:sz w:val="24"/>
        </w:rPr>
        <w:t>entire</w:t>
      </w:r>
      <w:r>
        <w:rPr>
          <w:spacing w:val="-7"/>
          <w:sz w:val="24"/>
        </w:rPr>
        <w:t> </w:t>
      </w:r>
      <w:r>
        <w:rPr>
          <w:sz w:val="24"/>
        </w:rPr>
        <w:t>amount</w:t>
      </w:r>
      <w:r>
        <w:rPr>
          <w:spacing w:val="-6"/>
          <w:sz w:val="24"/>
        </w:rPr>
        <w:t> </w:t>
      </w:r>
      <w:r>
        <w:rPr>
          <w:sz w:val="24"/>
        </w:rPr>
        <w:t>she</w:t>
      </w:r>
      <w:r>
        <w:rPr>
          <w:spacing w:val="-3"/>
          <w:sz w:val="24"/>
        </w:rPr>
        <w:t> </w:t>
      </w:r>
      <w:r>
        <w:rPr>
          <w:sz w:val="24"/>
        </w:rPr>
        <w:t>paid</w:t>
      </w:r>
      <w:r>
        <w:rPr>
          <w:spacing w:val="-7"/>
          <w:sz w:val="24"/>
        </w:rPr>
        <w:t> </w:t>
      </w:r>
      <w:r>
        <w:rPr>
          <w:sz w:val="24"/>
        </w:rPr>
        <w:t>for</w:t>
      </w:r>
      <w:r>
        <w:rPr>
          <w:spacing w:val="-8"/>
          <w:sz w:val="24"/>
        </w:rPr>
        <w:t> </w:t>
      </w:r>
      <w:r>
        <w:rPr>
          <w:sz w:val="24"/>
        </w:rPr>
        <w:t>the</w:t>
      </w:r>
      <w:r>
        <w:rPr>
          <w:spacing w:val="-6"/>
          <w:sz w:val="24"/>
        </w:rPr>
        <w:t> </w:t>
      </w:r>
      <w:r>
        <w:rPr>
          <w:sz w:val="24"/>
        </w:rPr>
        <w:t>purchase</w:t>
      </w:r>
      <w:r>
        <w:rPr>
          <w:spacing w:val="-7"/>
          <w:sz w:val="24"/>
        </w:rPr>
        <w:t> </w:t>
      </w:r>
      <w:r>
        <w:rPr>
          <w:sz w:val="24"/>
        </w:rPr>
        <w:t>and</w:t>
      </w:r>
      <w:r>
        <w:rPr>
          <w:spacing w:val="-8"/>
          <w:sz w:val="24"/>
        </w:rPr>
        <w:t> </w:t>
      </w:r>
      <w:r>
        <w:rPr>
          <w:sz w:val="24"/>
        </w:rPr>
        <w:t>installation</w:t>
      </w:r>
      <w:r>
        <w:rPr>
          <w:spacing w:val="-8"/>
          <w:sz w:val="24"/>
        </w:rPr>
        <w:t> </w:t>
      </w:r>
      <w:r>
        <w:rPr>
          <w:sz w:val="24"/>
        </w:rPr>
        <w:t>of</w:t>
      </w:r>
      <w:r>
        <w:rPr>
          <w:spacing w:val="-6"/>
          <w:sz w:val="24"/>
        </w:rPr>
        <w:t> </w:t>
      </w:r>
      <w:r>
        <w:rPr>
          <w:sz w:val="24"/>
        </w:rPr>
        <w:t>the</w:t>
      </w:r>
      <w:r>
        <w:rPr>
          <w:spacing w:val="-9"/>
          <w:sz w:val="24"/>
        </w:rPr>
        <w:t> </w:t>
      </w:r>
      <w:r>
        <w:rPr>
          <w:sz w:val="24"/>
        </w:rPr>
        <w:t>blinds.</w:t>
      </w:r>
      <w:r>
        <w:rPr>
          <w:spacing w:val="-6"/>
          <w:sz w:val="24"/>
        </w:rPr>
        <w:t> </w:t>
      </w:r>
      <w:r>
        <w:rPr>
          <w:sz w:val="24"/>
        </w:rPr>
        <w:t>We</w:t>
      </w:r>
      <w:r>
        <w:rPr>
          <w:spacing w:val="-6"/>
          <w:sz w:val="24"/>
        </w:rPr>
        <w:t> </w:t>
      </w:r>
      <w:r>
        <w:rPr>
          <w:sz w:val="24"/>
        </w:rPr>
        <w:t>are</w:t>
      </w:r>
      <w:r>
        <w:rPr>
          <w:spacing w:val="-7"/>
          <w:sz w:val="24"/>
        </w:rPr>
        <w:t> </w:t>
      </w:r>
      <w:r>
        <w:rPr>
          <w:sz w:val="24"/>
        </w:rPr>
        <w:t>not</w:t>
      </w:r>
      <w:r>
        <w:rPr>
          <w:spacing w:val="-6"/>
          <w:sz w:val="24"/>
        </w:rPr>
        <w:t> </w:t>
      </w:r>
      <w:r>
        <w:rPr>
          <w:sz w:val="24"/>
        </w:rPr>
        <w:t>satisfied</w:t>
      </w:r>
      <w:r>
        <w:rPr>
          <w:spacing w:val="-6"/>
          <w:sz w:val="24"/>
        </w:rPr>
        <w:t> </w:t>
      </w:r>
      <w:r>
        <w:rPr>
          <w:sz w:val="24"/>
        </w:rPr>
        <w:t>that the Applicant has made out a proper case for us to impose an administrative fine on the Respondent as stated by the Applicant in her papers and argued during the</w:t>
      </w:r>
      <w:r>
        <w:rPr>
          <w:spacing w:val="-6"/>
          <w:sz w:val="24"/>
        </w:rPr>
        <w:t> </w:t>
      </w:r>
      <w:r>
        <w:rPr>
          <w:sz w:val="24"/>
        </w:rPr>
        <w:t>hearing.</w:t>
      </w:r>
    </w:p>
    <w:p>
      <w:pPr>
        <w:pStyle w:val="BodyText"/>
        <w:spacing w:before="2"/>
      </w:pPr>
    </w:p>
    <w:p>
      <w:pPr>
        <w:pStyle w:val="Heading1"/>
      </w:pPr>
      <w:r>
        <w:rPr/>
        <w:t>ORDER</w:t>
      </w:r>
    </w:p>
    <w:p>
      <w:pPr>
        <w:pStyle w:val="BodyText"/>
        <w:spacing w:before="9"/>
        <w:rPr>
          <w:b/>
          <w:sz w:val="35"/>
        </w:rPr>
      </w:pPr>
    </w:p>
    <w:p>
      <w:pPr>
        <w:pStyle w:val="ListParagraph"/>
        <w:numPr>
          <w:ilvl w:val="0"/>
          <w:numId w:val="1"/>
        </w:numPr>
        <w:tabs>
          <w:tab w:pos="699" w:val="left" w:leader="none"/>
          <w:tab w:pos="700" w:val="left" w:leader="none"/>
        </w:tabs>
        <w:spacing w:line="240" w:lineRule="auto" w:before="0" w:after="0"/>
        <w:ind w:left="699" w:right="0" w:hanging="568"/>
        <w:jc w:val="left"/>
        <w:rPr>
          <w:sz w:val="24"/>
        </w:rPr>
      </w:pPr>
      <w:r>
        <w:rPr>
          <w:sz w:val="24"/>
        </w:rPr>
        <w:t>Accordingly, for the reasons set out above, the Tribunal makes the following</w:t>
      </w:r>
      <w:r>
        <w:rPr>
          <w:spacing w:val="-16"/>
          <w:sz w:val="24"/>
        </w:rPr>
        <w:t> </w:t>
      </w:r>
      <w:r>
        <w:rPr>
          <w:sz w:val="24"/>
        </w:rPr>
        <w:t>order:</w:t>
      </w:r>
    </w:p>
    <w:p>
      <w:pPr>
        <w:pStyle w:val="ListParagraph"/>
        <w:numPr>
          <w:ilvl w:val="1"/>
          <w:numId w:val="3"/>
        </w:numPr>
        <w:tabs>
          <w:tab w:pos="1266" w:val="left" w:leader="none"/>
        </w:tabs>
        <w:spacing w:line="360" w:lineRule="auto" w:before="140" w:after="0"/>
        <w:ind w:left="1265" w:right="111" w:hanging="567"/>
        <w:jc w:val="left"/>
        <w:rPr>
          <w:sz w:val="24"/>
        </w:rPr>
      </w:pPr>
      <w:r>
        <w:rPr>
          <w:sz w:val="24"/>
        </w:rPr>
        <w:t>the Respondent must refund the Applicant the sum of R47 685.97 within 30 business days of the date of issue of this order;</w:t>
      </w:r>
      <w:r>
        <w:rPr>
          <w:spacing w:val="-5"/>
          <w:sz w:val="24"/>
        </w:rPr>
        <w:t> </w:t>
      </w:r>
      <w:r>
        <w:rPr>
          <w:sz w:val="24"/>
        </w:rPr>
        <w:t>and</w:t>
      </w:r>
    </w:p>
    <w:p>
      <w:pPr>
        <w:pStyle w:val="ListParagraph"/>
        <w:numPr>
          <w:ilvl w:val="1"/>
          <w:numId w:val="3"/>
        </w:numPr>
        <w:tabs>
          <w:tab w:pos="1266" w:val="left" w:leader="none"/>
        </w:tabs>
        <w:spacing w:line="275" w:lineRule="exact" w:before="0" w:after="0"/>
        <w:ind w:left="1265" w:right="0" w:hanging="567"/>
        <w:jc w:val="left"/>
        <w:rPr>
          <w:sz w:val="24"/>
        </w:rPr>
      </w:pPr>
      <w:r>
        <w:rPr>
          <w:sz w:val="24"/>
        </w:rPr>
        <w:t>no order is made as to</w:t>
      </w:r>
      <w:r>
        <w:rPr>
          <w:spacing w:val="-1"/>
          <w:sz w:val="24"/>
        </w:rPr>
        <w:t> </w:t>
      </w:r>
      <w:r>
        <w:rPr>
          <w:sz w:val="24"/>
        </w:rPr>
        <w:t>costs.</w:t>
      </w:r>
    </w:p>
    <w:p>
      <w:pPr>
        <w:pStyle w:val="BodyText"/>
        <w:rPr>
          <w:sz w:val="36"/>
        </w:rPr>
      </w:pPr>
    </w:p>
    <w:p>
      <w:pPr>
        <w:pStyle w:val="BodyText"/>
        <w:spacing w:line="360" w:lineRule="auto"/>
        <w:ind w:left="132" w:right="5623"/>
      </w:pPr>
      <w:r>
        <w:rPr/>
        <w:t>Thus, done and signed on 19 September 2022. [signed]</w:t>
      </w:r>
    </w:p>
    <w:p>
      <w:pPr>
        <w:pStyle w:val="BodyText"/>
        <w:spacing w:line="360" w:lineRule="auto"/>
        <w:ind w:left="132" w:right="8360"/>
      </w:pPr>
      <w:r>
        <w:rPr/>
        <w:t>………………… Mr A Potwana</w:t>
      </w:r>
    </w:p>
    <w:p>
      <w:pPr>
        <w:pStyle w:val="BodyText"/>
        <w:spacing w:line="275" w:lineRule="exact"/>
        <w:ind w:left="132"/>
      </w:pPr>
      <w:r>
        <w:rPr/>
        <w:t>Presiding Tribunal Member</w:t>
      </w:r>
    </w:p>
    <w:p>
      <w:pPr>
        <w:pStyle w:val="BodyText"/>
        <w:rPr>
          <w:sz w:val="28"/>
        </w:rPr>
      </w:pPr>
    </w:p>
    <w:p>
      <w:pPr>
        <w:pStyle w:val="BodyText"/>
        <w:spacing w:before="229"/>
        <w:ind w:left="132"/>
      </w:pPr>
      <w:r>
        <w:rPr/>
        <w:t>With Prof K Moodaliyar and Adv C Sassman concurring.</w:t>
      </w:r>
    </w:p>
    <w:p>
      <w:pPr>
        <w:pStyle w:val="BodyText"/>
        <w:rPr>
          <w:sz w:val="20"/>
        </w:rPr>
      </w:pPr>
    </w:p>
    <w:p>
      <w:pPr>
        <w:pStyle w:val="BodyText"/>
        <w:spacing w:before="9"/>
      </w:pPr>
      <w:r>
        <w:rPr/>
        <w:drawing>
          <wp:anchor distT="0" distB="0" distL="0" distR="0" allowOverlap="1" layoutInCell="1" locked="0" behindDoc="0" simplePos="0" relativeHeight="3">
            <wp:simplePos x="0" y="0"/>
            <wp:positionH relativeFrom="page">
              <wp:posOffset>720090</wp:posOffset>
            </wp:positionH>
            <wp:positionV relativeFrom="paragraph">
              <wp:posOffset>205355</wp:posOffset>
            </wp:positionV>
            <wp:extent cx="2640331" cy="140817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640331" cy="1408176"/>
                    </a:xfrm>
                    <a:prstGeom prst="rect">
                      <a:avLst/>
                    </a:prstGeom>
                  </pic:spPr>
                </pic:pic>
              </a:graphicData>
            </a:graphic>
          </wp:anchor>
        </w:drawing>
      </w:r>
    </w:p>
    <w:sectPr>
      <w:pgSz w:w="11910" w:h="16840"/>
      <w:pgMar w:header="283" w:footer="547" w:top="1040" w:bottom="82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77.640015pt;margin-top:799.620056pt;width:39.75pt;height:12.35pt;mso-position-horizontal-relative:page;mso-position-vertical-relative:page;z-index:-251847680"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5</w:t>
                </w:r>
                <w:r>
                  <w:rPr/>
                  <w:fldChar w:fldCharType="end"/>
                </w:r>
                <w:r>
                  <w:rPr>
                    <w:b/>
                    <w:sz w:val="18"/>
                  </w:rPr>
                  <w:t> </w:t>
                </w:r>
                <w:r>
                  <w:rPr>
                    <w:sz w:val="18"/>
                  </w:rPr>
                  <w:t>of </w:t>
                </w:r>
                <w:r>
                  <w:rPr>
                    <w:b/>
                    <w:sz w:val="18"/>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1.224854pt;margin-top:13.151546pt;width:228.5pt;height:40pt;mso-position-horizontal-relative:page;mso-position-vertical-relative:page;z-index:-251848704" type="#_x0000_t202" filled="false" stroked="false">
          <v:textbox inset="0,0,0,0">
            <w:txbxContent>
              <w:p>
                <w:pPr>
                  <w:spacing w:before="20"/>
                  <w:ind w:left="2379" w:right="18" w:firstLine="112"/>
                  <w:jc w:val="right"/>
                  <w:rPr>
                    <w:sz w:val="22"/>
                  </w:rPr>
                </w:pPr>
                <w:r>
                  <w:rPr>
                    <w:sz w:val="22"/>
                  </w:rPr>
                  <w:t>Judgement and Reasons:</w:t>
                </w:r>
                <w:r>
                  <w:rPr>
                    <w:w w:val="100"/>
                    <w:sz w:val="22"/>
                  </w:rPr>
                  <w:t> </w:t>
                </w:r>
                <w:r>
                  <w:rPr>
                    <w:sz w:val="22"/>
                  </w:rPr>
                  <w:t>NCT/157995/2020/75(1)(b)</w:t>
                </w:r>
              </w:p>
              <w:p>
                <w:pPr>
                  <w:spacing w:before="2"/>
                  <w:ind w:left="0" w:right="74" w:firstLine="0"/>
                  <w:jc w:val="right"/>
                  <w:rPr>
                    <w:sz w:val="22"/>
                  </w:rPr>
                </w:pPr>
                <w:r>
                  <w:rPr>
                    <w:sz w:val="22"/>
                  </w:rPr>
                  <w:t>Usha Singh v Fasquip Trading CC t/a Woodlands Décor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8"/>
      <w:numFmt w:val="decimal"/>
      <w:lvlText w:val="%1"/>
      <w:lvlJc w:val="left"/>
      <w:pPr>
        <w:ind w:left="1265" w:hanging="567"/>
        <w:jc w:val="left"/>
      </w:pPr>
      <w:rPr>
        <w:rFonts w:hint="default"/>
        <w:lang w:val="en-za" w:eastAsia="en-za" w:bidi="en-za"/>
      </w:rPr>
    </w:lvl>
    <w:lvl w:ilvl="1">
      <w:start w:val="1"/>
      <w:numFmt w:val="decimal"/>
      <w:lvlText w:val="%1.%2."/>
      <w:lvlJc w:val="left"/>
      <w:pPr>
        <w:ind w:left="1265" w:hanging="567"/>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985" w:hanging="567"/>
      </w:pPr>
      <w:rPr>
        <w:rFonts w:hint="default"/>
        <w:lang w:val="en-za" w:eastAsia="en-za" w:bidi="en-za"/>
      </w:rPr>
    </w:lvl>
    <w:lvl w:ilvl="3">
      <w:start w:val="0"/>
      <w:numFmt w:val="bullet"/>
      <w:lvlText w:val="•"/>
      <w:lvlJc w:val="left"/>
      <w:pPr>
        <w:ind w:left="3847" w:hanging="567"/>
      </w:pPr>
      <w:rPr>
        <w:rFonts w:hint="default"/>
        <w:lang w:val="en-za" w:eastAsia="en-za" w:bidi="en-za"/>
      </w:rPr>
    </w:lvl>
    <w:lvl w:ilvl="4">
      <w:start w:val="0"/>
      <w:numFmt w:val="bullet"/>
      <w:lvlText w:val="•"/>
      <w:lvlJc w:val="left"/>
      <w:pPr>
        <w:ind w:left="4710" w:hanging="567"/>
      </w:pPr>
      <w:rPr>
        <w:rFonts w:hint="default"/>
        <w:lang w:val="en-za" w:eastAsia="en-za" w:bidi="en-za"/>
      </w:rPr>
    </w:lvl>
    <w:lvl w:ilvl="5">
      <w:start w:val="0"/>
      <w:numFmt w:val="bullet"/>
      <w:lvlText w:val="•"/>
      <w:lvlJc w:val="left"/>
      <w:pPr>
        <w:ind w:left="5573" w:hanging="567"/>
      </w:pPr>
      <w:rPr>
        <w:rFonts w:hint="default"/>
        <w:lang w:val="en-za" w:eastAsia="en-za" w:bidi="en-za"/>
      </w:rPr>
    </w:lvl>
    <w:lvl w:ilvl="6">
      <w:start w:val="0"/>
      <w:numFmt w:val="bullet"/>
      <w:lvlText w:val="•"/>
      <w:lvlJc w:val="left"/>
      <w:pPr>
        <w:ind w:left="6435" w:hanging="567"/>
      </w:pPr>
      <w:rPr>
        <w:rFonts w:hint="default"/>
        <w:lang w:val="en-za" w:eastAsia="en-za" w:bidi="en-za"/>
      </w:rPr>
    </w:lvl>
    <w:lvl w:ilvl="7">
      <w:start w:val="0"/>
      <w:numFmt w:val="bullet"/>
      <w:lvlText w:val="•"/>
      <w:lvlJc w:val="left"/>
      <w:pPr>
        <w:ind w:left="7298" w:hanging="567"/>
      </w:pPr>
      <w:rPr>
        <w:rFonts w:hint="default"/>
        <w:lang w:val="en-za" w:eastAsia="en-za" w:bidi="en-za"/>
      </w:rPr>
    </w:lvl>
    <w:lvl w:ilvl="8">
      <w:start w:val="0"/>
      <w:numFmt w:val="bullet"/>
      <w:lvlText w:val="•"/>
      <w:lvlJc w:val="left"/>
      <w:pPr>
        <w:ind w:left="8161" w:hanging="567"/>
      </w:pPr>
      <w:rPr>
        <w:rFonts w:hint="default"/>
        <w:lang w:val="en-za" w:eastAsia="en-za" w:bidi="en-za"/>
      </w:rPr>
    </w:lvl>
  </w:abstractNum>
  <w:abstractNum w:abstractNumId="1">
    <w:multiLevelType w:val="hybridMultilevel"/>
    <w:lvl w:ilvl="0">
      <w:start w:val="2"/>
      <w:numFmt w:val="decimal"/>
      <w:lvlText w:val="(%1)"/>
      <w:lvlJc w:val="left"/>
      <w:pPr>
        <w:ind w:left="1265" w:hanging="567"/>
        <w:jc w:val="left"/>
      </w:pPr>
      <w:rPr>
        <w:rFonts w:hint="default" w:ascii="Arial Narrow" w:hAnsi="Arial Narrow" w:eastAsia="Arial Narrow" w:cs="Arial Narrow"/>
        <w:i/>
        <w:spacing w:val="-18"/>
        <w:w w:val="100"/>
        <w:sz w:val="24"/>
        <w:szCs w:val="24"/>
        <w:lang w:val="en-za" w:eastAsia="en-za" w:bidi="en-za"/>
      </w:rPr>
    </w:lvl>
    <w:lvl w:ilvl="1">
      <w:start w:val="1"/>
      <w:numFmt w:val="lowerLetter"/>
      <w:lvlText w:val="(%2)"/>
      <w:lvlJc w:val="left"/>
      <w:pPr>
        <w:ind w:left="1834" w:hanging="569"/>
        <w:jc w:val="left"/>
      </w:pPr>
      <w:rPr>
        <w:rFonts w:hint="default" w:ascii="Arial Narrow" w:hAnsi="Arial Narrow" w:eastAsia="Arial Narrow" w:cs="Arial Narrow"/>
        <w:i/>
        <w:spacing w:val="-3"/>
        <w:w w:val="100"/>
        <w:sz w:val="24"/>
        <w:szCs w:val="24"/>
        <w:lang w:val="en-za" w:eastAsia="en-za" w:bidi="en-za"/>
      </w:rPr>
    </w:lvl>
    <w:lvl w:ilvl="2">
      <w:start w:val="0"/>
      <w:numFmt w:val="bullet"/>
      <w:lvlText w:val="•"/>
      <w:lvlJc w:val="left"/>
      <w:pPr>
        <w:ind w:left="2734" w:hanging="569"/>
      </w:pPr>
      <w:rPr>
        <w:rFonts w:hint="default"/>
        <w:lang w:val="en-za" w:eastAsia="en-za" w:bidi="en-za"/>
      </w:rPr>
    </w:lvl>
    <w:lvl w:ilvl="3">
      <w:start w:val="0"/>
      <w:numFmt w:val="bullet"/>
      <w:lvlText w:val="•"/>
      <w:lvlJc w:val="left"/>
      <w:pPr>
        <w:ind w:left="3628" w:hanging="569"/>
      </w:pPr>
      <w:rPr>
        <w:rFonts w:hint="default"/>
        <w:lang w:val="en-za" w:eastAsia="en-za" w:bidi="en-za"/>
      </w:rPr>
    </w:lvl>
    <w:lvl w:ilvl="4">
      <w:start w:val="0"/>
      <w:numFmt w:val="bullet"/>
      <w:lvlText w:val="•"/>
      <w:lvlJc w:val="left"/>
      <w:pPr>
        <w:ind w:left="4522" w:hanging="569"/>
      </w:pPr>
      <w:rPr>
        <w:rFonts w:hint="default"/>
        <w:lang w:val="en-za" w:eastAsia="en-za" w:bidi="en-za"/>
      </w:rPr>
    </w:lvl>
    <w:lvl w:ilvl="5">
      <w:start w:val="0"/>
      <w:numFmt w:val="bullet"/>
      <w:lvlText w:val="•"/>
      <w:lvlJc w:val="left"/>
      <w:pPr>
        <w:ind w:left="5416" w:hanging="569"/>
      </w:pPr>
      <w:rPr>
        <w:rFonts w:hint="default"/>
        <w:lang w:val="en-za" w:eastAsia="en-za" w:bidi="en-za"/>
      </w:rPr>
    </w:lvl>
    <w:lvl w:ilvl="6">
      <w:start w:val="0"/>
      <w:numFmt w:val="bullet"/>
      <w:lvlText w:val="•"/>
      <w:lvlJc w:val="left"/>
      <w:pPr>
        <w:ind w:left="6310" w:hanging="569"/>
      </w:pPr>
      <w:rPr>
        <w:rFonts w:hint="default"/>
        <w:lang w:val="en-za" w:eastAsia="en-za" w:bidi="en-za"/>
      </w:rPr>
    </w:lvl>
    <w:lvl w:ilvl="7">
      <w:start w:val="0"/>
      <w:numFmt w:val="bullet"/>
      <w:lvlText w:val="•"/>
      <w:lvlJc w:val="left"/>
      <w:pPr>
        <w:ind w:left="7204" w:hanging="569"/>
      </w:pPr>
      <w:rPr>
        <w:rFonts w:hint="default"/>
        <w:lang w:val="en-za" w:eastAsia="en-za" w:bidi="en-za"/>
      </w:rPr>
    </w:lvl>
    <w:lvl w:ilvl="8">
      <w:start w:val="0"/>
      <w:numFmt w:val="bullet"/>
      <w:lvlText w:val="•"/>
      <w:lvlJc w:val="left"/>
      <w:pPr>
        <w:ind w:left="8098" w:hanging="569"/>
      </w:pPr>
      <w:rPr>
        <w:rFonts w:hint="default"/>
        <w:lang w:val="en-za" w:eastAsia="en-za" w:bidi="en-za"/>
      </w:rPr>
    </w:lvl>
  </w:abstractNum>
  <w:abstractNum w:abstractNumId="0">
    <w:multiLevelType w:val="hybridMultilevel"/>
    <w:lvl w:ilvl="0">
      <w:start w:val="1"/>
      <w:numFmt w:val="decimal"/>
      <w:lvlText w:val="%1."/>
      <w:lvlJc w:val="left"/>
      <w:pPr>
        <w:ind w:left="699" w:hanging="567"/>
        <w:jc w:val="left"/>
      </w:pPr>
      <w:rPr>
        <w:rFonts w:hint="default" w:ascii="Arial Narrow" w:hAnsi="Arial Narrow" w:eastAsia="Arial Narrow" w:cs="Arial Narrow"/>
        <w:spacing w:val="-3"/>
        <w:w w:val="100"/>
        <w:sz w:val="24"/>
        <w:szCs w:val="24"/>
        <w:lang w:val="en-za" w:eastAsia="en-za" w:bidi="en-za"/>
      </w:rPr>
    </w:lvl>
    <w:lvl w:ilvl="1">
      <w:start w:val="1"/>
      <w:numFmt w:val="lowerLetter"/>
      <w:lvlText w:val="(%2)"/>
      <w:lvlJc w:val="left"/>
      <w:pPr>
        <w:ind w:left="1834" w:hanging="569"/>
        <w:jc w:val="left"/>
      </w:pPr>
      <w:rPr>
        <w:rFonts w:hint="default" w:ascii="Arial Narrow" w:hAnsi="Arial Narrow" w:eastAsia="Arial Narrow" w:cs="Arial Narrow"/>
        <w:i/>
        <w:spacing w:val="-3"/>
        <w:w w:val="100"/>
        <w:sz w:val="24"/>
        <w:szCs w:val="24"/>
        <w:lang w:val="en-za" w:eastAsia="en-za" w:bidi="en-za"/>
      </w:rPr>
    </w:lvl>
    <w:lvl w:ilvl="2">
      <w:start w:val="0"/>
      <w:numFmt w:val="bullet"/>
      <w:lvlText w:val="•"/>
      <w:lvlJc w:val="left"/>
      <w:pPr>
        <w:ind w:left="2400" w:hanging="569"/>
      </w:pPr>
      <w:rPr>
        <w:rFonts w:hint="default"/>
        <w:lang w:val="en-za" w:eastAsia="en-za" w:bidi="en-za"/>
      </w:rPr>
    </w:lvl>
    <w:lvl w:ilvl="3">
      <w:start w:val="0"/>
      <w:numFmt w:val="bullet"/>
      <w:lvlText w:val="•"/>
      <w:lvlJc w:val="left"/>
      <w:pPr>
        <w:ind w:left="3335" w:hanging="569"/>
      </w:pPr>
      <w:rPr>
        <w:rFonts w:hint="default"/>
        <w:lang w:val="en-za" w:eastAsia="en-za" w:bidi="en-za"/>
      </w:rPr>
    </w:lvl>
    <w:lvl w:ilvl="4">
      <w:start w:val="0"/>
      <w:numFmt w:val="bullet"/>
      <w:lvlText w:val="•"/>
      <w:lvlJc w:val="left"/>
      <w:pPr>
        <w:ind w:left="4271" w:hanging="569"/>
      </w:pPr>
      <w:rPr>
        <w:rFonts w:hint="default"/>
        <w:lang w:val="en-za" w:eastAsia="en-za" w:bidi="en-za"/>
      </w:rPr>
    </w:lvl>
    <w:lvl w:ilvl="5">
      <w:start w:val="0"/>
      <w:numFmt w:val="bullet"/>
      <w:lvlText w:val="•"/>
      <w:lvlJc w:val="left"/>
      <w:pPr>
        <w:ind w:left="5207" w:hanging="569"/>
      </w:pPr>
      <w:rPr>
        <w:rFonts w:hint="default"/>
        <w:lang w:val="en-za" w:eastAsia="en-za" w:bidi="en-za"/>
      </w:rPr>
    </w:lvl>
    <w:lvl w:ilvl="6">
      <w:start w:val="0"/>
      <w:numFmt w:val="bullet"/>
      <w:lvlText w:val="•"/>
      <w:lvlJc w:val="left"/>
      <w:pPr>
        <w:ind w:left="6143" w:hanging="569"/>
      </w:pPr>
      <w:rPr>
        <w:rFonts w:hint="default"/>
        <w:lang w:val="en-za" w:eastAsia="en-za" w:bidi="en-za"/>
      </w:rPr>
    </w:lvl>
    <w:lvl w:ilvl="7">
      <w:start w:val="0"/>
      <w:numFmt w:val="bullet"/>
      <w:lvlText w:val="•"/>
      <w:lvlJc w:val="left"/>
      <w:pPr>
        <w:ind w:left="7079" w:hanging="569"/>
      </w:pPr>
      <w:rPr>
        <w:rFonts w:hint="default"/>
        <w:lang w:val="en-za" w:eastAsia="en-za" w:bidi="en-za"/>
      </w:rPr>
    </w:lvl>
    <w:lvl w:ilvl="8">
      <w:start w:val="0"/>
      <w:numFmt w:val="bullet"/>
      <w:lvlText w:val="•"/>
      <w:lvlJc w:val="left"/>
      <w:pPr>
        <w:ind w:left="8014" w:hanging="569"/>
      </w:pPr>
      <w:rPr>
        <w:rFonts w:hint="default"/>
        <w:lang w:val="en-za" w:eastAsia="en-za" w:bidi="en-z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32"/>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699" w:hanging="567"/>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2023-04-13T08:20:26Z</dcterms:created>
  <dcterms:modified xsi:type="dcterms:W3CDTF">2023-04-13T08:20:26Z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Acrobat PDFMaker 17 for Word</vt:lpwstr>
  </property>
  <property fmtid="{D5CDD505-2E9C-101B-9397-08002B2CF9AE}" pid="4" name="LastSaved">
    <vt:filetime>2023-04-13T00:00:00Z</vt:filetime>
  </property>
</Properties>
</file>