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E9" w:rsidRDefault="00456BF7">
      <w:pPr>
        <w:pStyle w:val="Heading1"/>
        <w:spacing w:before="76" w:line="360" w:lineRule="auto"/>
        <w:ind w:left="3684" w:right="3252" w:hanging="985"/>
      </w:pPr>
      <w:bookmarkStart w:id="0" w:name="_GoBack"/>
      <w:bookmarkEnd w:id="0"/>
      <w:r>
        <w:t>IN THE NATIONAL CONSUMER TRIBUNAL HELD IN CENTURION</w:t>
      </w:r>
    </w:p>
    <w:p w:rsidR="002B75E9" w:rsidRDefault="002B75E9">
      <w:pPr>
        <w:pStyle w:val="BodyText"/>
        <w:rPr>
          <w:b/>
          <w:sz w:val="36"/>
        </w:rPr>
      </w:pPr>
    </w:p>
    <w:p w:rsidR="002B75E9" w:rsidRDefault="00456BF7">
      <w:pPr>
        <w:ind w:left="4694"/>
        <w:rPr>
          <w:b/>
          <w:sz w:val="24"/>
        </w:rPr>
      </w:pPr>
      <w:r>
        <w:rPr>
          <w:sz w:val="24"/>
        </w:rPr>
        <w:t xml:space="preserve">Case Number: </w:t>
      </w:r>
      <w:r>
        <w:rPr>
          <w:b/>
          <w:sz w:val="24"/>
        </w:rPr>
        <w:t>NCT/244019/2022/75(1)(b) NCA – Rule 34</w:t>
      </w:r>
    </w:p>
    <w:p w:rsidR="002B75E9" w:rsidRDefault="002B75E9">
      <w:pPr>
        <w:pStyle w:val="BodyText"/>
        <w:rPr>
          <w:b/>
          <w:sz w:val="20"/>
        </w:rPr>
      </w:pPr>
    </w:p>
    <w:p w:rsidR="002B75E9" w:rsidRDefault="002B75E9">
      <w:pPr>
        <w:pStyle w:val="BodyText"/>
        <w:rPr>
          <w:b/>
          <w:sz w:val="20"/>
        </w:rPr>
      </w:pPr>
    </w:p>
    <w:p w:rsidR="002B75E9" w:rsidRDefault="002B75E9">
      <w:pPr>
        <w:pStyle w:val="BodyText"/>
        <w:spacing w:before="2"/>
        <w:rPr>
          <w:b/>
          <w:sz w:val="20"/>
        </w:rPr>
      </w:pPr>
    </w:p>
    <w:p w:rsidR="002B75E9" w:rsidRDefault="00456BF7">
      <w:pPr>
        <w:pStyle w:val="BodyText"/>
        <w:spacing w:before="100"/>
        <w:ind w:left="152"/>
      </w:pPr>
      <w:r>
        <w:t>In the matter between:</w:t>
      </w:r>
    </w:p>
    <w:p w:rsidR="002B75E9" w:rsidRDefault="002B75E9">
      <w:pPr>
        <w:pStyle w:val="BodyText"/>
        <w:spacing w:before="1"/>
        <w:rPr>
          <w:sz w:val="33"/>
        </w:rPr>
      </w:pPr>
    </w:p>
    <w:p w:rsidR="002B75E9" w:rsidRDefault="00456BF7">
      <w:pPr>
        <w:tabs>
          <w:tab w:val="left" w:pos="8074"/>
        </w:tabs>
        <w:ind w:left="152"/>
        <w:rPr>
          <w:sz w:val="24"/>
        </w:rPr>
      </w:pPr>
      <w:r>
        <w:rPr>
          <w:b/>
          <w:sz w:val="24"/>
        </w:rPr>
        <w:t>SELBY</w:t>
      </w:r>
      <w:r>
        <w:rPr>
          <w:b/>
          <w:spacing w:val="-1"/>
          <w:sz w:val="24"/>
        </w:rPr>
        <w:t xml:space="preserve"> </w:t>
      </w:r>
      <w:r>
        <w:rPr>
          <w:b/>
          <w:sz w:val="24"/>
        </w:rPr>
        <w:t>PRINSLOO</w:t>
      </w:r>
      <w:r>
        <w:rPr>
          <w:b/>
          <w:sz w:val="24"/>
        </w:rPr>
        <w:tab/>
      </w:r>
      <w:r>
        <w:rPr>
          <w:sz w:val="24"/>
        </w:rPr>
        <w:t>APPLICANT</w:t>
      </w:r>
    </w:p>
    <w:p w:rsidR="002B75E9" w:rsidRDefault="002B75E9">
      <w:pPr>
        <w:pStyle w:val="BodyText"/>
        <w:spacing w:before="10"/>
        <w:rPr>
          <w:sz w:val="32"/>
        </w:rPr>
      </w:pPr>
    </w:p>
    <w:p w:rsidR="002B75E9" w:rsidRDefault="00456BF7">
      <w:pPr>
        <w:pStyle w:val="BodyText"/>
        <w:ind w:left="152"/>
      </w:pPr>
      <w:r>
        <w:t>and</w:t>
      </w:r>
    </w:p>
    <w:p w:rsidR="002B75E9" w:rsidRDefault="002B75E9">
      <w:pPr>
        <w:pStyle w:val="BodyText"/>
        <w:spacing w:before="11"/>
        <w:rPr>
          <w:sz w:val="32"/>
        </w:rPr>
      </w:pPr>
    </w:p>
    <w:p w:rsidR="002B75E9" w:rsidRDefault="00456BF7">
      <w:pPr>
        <w:tabs>
          <w:tab w:val="left" w:pos="8074"/>
        </w:tabs>
        <w:ind w:left="152"/>
        <w:rPr>
          <w:sz w:val="24"/>
        </w:rPr>
      </w:pPr>
      <w:r>
        <w:rPr>
          <w:b/>
          <w:sz w:val="24"/>
        </w:rPr>
        <w:t>CASH CONVERTERS CENTURION</w:t>
      </w:r>
      <w:r>
        <w:rPr>
          <w:b/>
          <w:spacing w:val="-4"/>
          <w:sz w:val="24"/>
        </w:rPr>
        <w:t xml:space="preserve"> </w:t>
      </w:r>
      <w:r>
        <w:rPr>
          <w:b/>
          <w:sz w:val="24"/>
        </w:rPr>
        <w:t>(PTY)</w:t>
      </w:r>
      <w:r>
        <w:rPr>
          <w:b/>
          <w:spacing w:val="-1"/>
          <w:sz w:val="24"/>
        </w:rPr>
        <w:t xml:space="preserve"> </w:t>
      </w:r>
      <w:r>
        <w:rPr>
          <w:b/>
          <w:sz w:val="24"/>
        </w:rPr>
        <w:t>LTD</w:t>
      </w:r>
      <w:r>
        <w:rPr>
          <w:b/>
          <w:sz w:val="24"/>
        </w:rPr>
        <w:tab/>
      </w:r>
      <w:r>
        <w:rPr>
          <w:sz w:val="24"/>
        </w:rPr>
        <w:t>RESPONDENT</w:t>
      </w:r>
    </w:p>
    <w:p w:rsidR="002B75E9" w:rsidRDefault="002B75E9">
      <w:pPr>
        <w:pStyle w:val="BodyText"/>
        <w:rPr>
          <w:sz w:val="28"/>
        </w:rPr>
      </w:pPr>
    </w:p>
    <w:p w:rsidR="002B75E9" w:rsidRDefault="002B75E9">
      <w:pPr>
        <w:pStyle w:val="BodyText"/>
        <w:rPr>
          <w:sz w:val="28"/>
        </w:rPr>
      </w:pPr>
    </w:p>
    <w:p w:rsidR="002B75E9" w:rsidRDefault="002B75E9">
      <w:pPr>
        <w:pStyle w:val="BodyText"/>
        <w:spacing w:before="9"/>
        <w:rPr>
          <w:sz w:val="33"/>
        </w:rPr>
      </w:pPr>
    </w:p>
    <w:p w:rsidR="002B75E9" w:rsidRDefault="00456BF7">
      <w:pPr>
        <w:ind w:left="152"/>
        <w:rPr>
          <w:i/>
          <w:sz w:val="24"/>
        </w:rPr>
      </w:pPr>
      <w:r>
        <w:rPr>
          <w:i/>
          <w:sz w:val="24"/>
          <w:u w:val="single"/>
        </w:rPr>
        <w:t>Coram:</w:t>
      </w:r>
    </w:p>
    <w:p w:rsidR="002B75E9" w:rsidRDefault="002B75E9">
      <w:pPr>
        <w:pStyle w:val="BodyText"/>
        <w:spacing w:before="2"/>
        <w:rPr>
          <w:i/>
        </w:rPr>
      </w:pPr>
    </w:p>
    <w:p w:rsidR="002B75E9" w:rsidRDefault="00456BF7">
      <w:pPr>
        <w:pStyle w:val="BodyText"/>
        <w:spacing w:before="100" w:line="568" w:lineRule="auto"/>
        <w:ind w:left="152" w:right="5895"/>
      </w:pPr>
      <w:r>
        <w:t>Dr. MC Peenze - Presiding Tribunal member Hearing in Chambers - 13 January 2023</w:t>
      </w:r>
    </w:p>
    <w:p w:rsidR="002B75E9" w:rsidRDefault="002B75E9">
      <w:pPr>
        <w:pStyle w:val="BodyText"/>
        <w:rPr>
          <w:sz w:val="20"/>
        </w:rPr>
      </w:pPr>
    </w:p>
    <w:p w:rsidR="002B75E9" w:rsidRDefault="002B75E9">
      <w:pPr>
        <w:pStyle w:val="BodyText"/>
        <w:rPr>
          <w:sz w:val="20"/>
        </w:rPr>
      </w:pPr>
    </w:p>
    <w:p w:rsidR="002B75E9" w:rsidRDefault="00456BF7">
      <w:pPr>
        <w:pStyle w:val="BodyText"/>
        <w:spacing w:before="10"/>
        <w:rPr>
          <w:sz w:val="13"/>
        </w:rPr>
      </w:pPr>
      <w:r>
        <w:pict>
          <v:shapetype id="_x0000_t202" coordsize="21600,21600" o:spt="202" path="m,l,21600r21600,l21600,xe">
            <v:stroke joinstyle="miter"/>
            <v:path gradientshapeok="t" o:connecttype="rect"/>
          </v:shapetype>
          <v:shape id="_x0000_s1032" type="#_x0000_t202" style="position:absolute;margin-left:54.7pt;margin-top:10.4pt;width:486.5pt;height:59.05pt;z-index:-251658240;mso-wrap-distance-left:0;mso-wrap-distance-right:0;mso-position-horizontal-relative:page" filled="f" strokeweight=".96pt">
            <v:textbox inset="0,0,0,0">
              <w:txbxContent>
                <w:p w:rsidR="002B75E9" w:rsidRDefault="00456BF7">
                  <w:pPr>
                    <w:spacing w:before="80"/>
                    <w:ind w:left="2421" w:right="3002"/>
                    <w:jc w:val="center"/>
                    <w:rPr>
                      <w:b/>
                      <w:sz w:val="24"/>
                    </w:rPr>
                  </w:pPr>
                  <w:r>
                    <w:rPr>
                      <w:b/>
                      <w:sz w:val="24"/>
                    </w:rPr>
                    <w:t>CONDONATION RULING AND REASONS</w:t>
                  </w:r>
                </w:p>
                <w:p w:rsidR="002B75E9" w:rsidRDefault="002B75E9">
                  <w:pPr>
                    <w:pStyle w:val="BodyText"/>
                    <w:spacing w:before="7"/>
                    <w:rPr>
                      <w:b/>
                      <w:sz w:val="32"/>
                    </w:rPr>
                  </w:pPr>
                </w:p>
                <w:p w:rsidR="002B75E9" w:rsidRDefault="00456BF7">
                  <w:pPr>
                    <w:ind w:left="2425" w:right="3002"/>
                    <w:jc w:val="center"/>
                    <w:rPr>
                      <w:b/>
                      <w:sz w:val="24"/>
                    </w:rPr>
                  </w:pPr>
                  <w:r>
                    <w:rPr>
                      <w:b/>
                      <w:sz w:val="24"/>
                    </w:rPr>
                    <w:t>(LATE FILING OF APPLICATION FOR LEAVE)</w:t>
                  </w:r>
                </w:p>
              </w:txbxContent>
            </v:textbox>
            <w10:wrap type="topAndBottom" anchorx="page"/>
          </v:shape>
        </w:pict>
      </w:r>
    </w:p>
    <w:p w:rsidR="002B75E9" w:rsidRDefault="002B75E9">
      <w:pPr>
        <w:pStyle w:val="BodyText"/>
        <w:rPr>
          <w:sz w:val="20"/>
        </w:rPr>
      </w:pPr>
    </w:p>
    <w:p w:rsidR="002B75E9" w:rsidRDefault="002B75E9">
      <w:pPr>
        <w:pStyle w:val="BodyText"/>
        <w:rPr>
          <w:sz w:val="20"/>
        </w:rPr>
      </w:pPr>
    </w:p>
    <w:p w:rsidR="002B75E9" w:rsidRDefault="002B75E9">
      <w:pPr>
        <w:pStyle w:val="BodyText"/>
        <w:spacing w:before="9"/>
        <w:rPr>
          <w:sz w:val="26"/>
        </w:rPr>
      </w:pPr>
    </w:p>
    <w:p w:rsidR="002B75E9" w:rsidRDefault="00456BF7">
      <w:pPr>
        <w:pStyle w:val="Heading1"/>
        <w:spacing w:before="100"/>
      </w:pPr>
      <w:r>
        <w:t>APPLICANT</w:t>
      </w:r>
    </w:p>
    <w:p w:rsidR="002B75E9" w:rsidRDefault="002B75E9">
      <w:pPr>
        <w:pStyle w:val="BodyText"/>
        <w:spacing w:before="10"/>
        <w:rPr>
          <w:b/>
          <w:sz w:val="32"/>
        </w:rPr>
      </w:pPr>
    </w:p>
    <w:p w:rsidR="002B75E9" w:rsidRPr="00BC09C8" w:rsidRDefault="00BC09C8" w:rsidP="00BC09C8">
      <w:pPr>
        <w:tabs>
          <w:tab w:val="left" w:pos="719"/>
          <w:tab w:val="left" w:pos="720"/>
        </w:tabs>
        <w:ind w:left="719" w:hanging="568"/>
        <w:rPr>
          <w:sz w:val="24"/>
        </w:rPr>
      </w:pPr>
      <w:r>
        <w:rPr>
          <w:spacing w:val="-2"/>
          <w:sz w:val="24"/>
          <w:szCs w:val="24"/>
        </w:rPr>
        <w:t>1.</w:t>
      </w:r>
      <w:r>
        <w:rPr>
          <w:spacing w:val="-2"/>
          <w:sz w:val="24"/>
          <w:szCs w:val="24"/>
        </w:rPr>
        <w:tab/>
      </w:r>
      <w:r w:rsidR="00456BF7" w:rsidRPr="00BC09C8">
        <w:rPr>
          <w:sz w:val="24"/>
        </w:rPr>
        <w:t>The Applicant in this matter is Selby Prinsloo, an adult consumer (“the</w:t>
      </w:r>
      <w:r w:rsidR="00456BF7" w:rsidRPr="00BC09C8">
        <w:rPr>
          <w:spacing w:val="-14"/>
          <w:sz w:val="24"/>
        </w:rPr>
        <w:t xml:space="preserve"> </w:t>
      </w:r>
      <w:r w:rsidR="00456BF7" w:rsidRPr="00BC09C8">
        <w:rPr>
          <w:sz w:val="24"/>
        </w:rPr>
        <w:t>Applicant”).</w:t>
      </w:r>
    </w:p>
    <w:p w:rsidR="002B75E9" w:rsidRDefault="002B75E9">
      <w:pPr>
        <w:pStyle w:val="BodyText"/>
        <w:spacing w:before="10"/>
        <w:rPr>
          <w:sz w:val="32"/>
        </w:rPr>
      </w:pPr>
    </w:p>
    <w:p w:rsidR="002B75E9" w:rsidRDefault="00456BF7">
      <w:pPr>
        <w:pStyle w:val="Heading1"/>
      </w:pPr>
      <w:r>
        <w:t>RESPONDENT</w:t>
      </w:r>
    </w:p>
    <w:p w:rsidR="002B75E9" w:rsidRDefault="002B75E9">
      <w:pPr>
        <w:pStyle w:val="BodyText"/>
        <w:spacing w:before="2"/>
        <w:rPr>
          <w:b/>
          <w:sz w:val="33"/>
        </w:rPr>
      </w:pPr>
    </w:p>
    <w:p w:rsidR="002B75E9" w:rsidRPr="00BC09C8" w:rsidRDefault="00BC09C8" w:rsidP="00BC09C8">
      <w:pPr>
        <w:tabs>
          <w:tab w:val="left" w:pos="719"/>
          <w:tab w:val="left" w:pos="720"/>
        </w:tabs>
        <w:spacing w:line="360" w:lineRule="auto"/>
        <w:ind w:left="719" w:right="149" w:hanging="567"/>
        <w:rPr>
          <w:sz w:val="24"/>
        </w:rPr>
      </w:pPr>
      <w:r>
        <w:rPr>
          <w:spacing w:val="-2"/>
          <w:sz w:val="24"/>
          <w:szCs w:val="24"/>
        </w:rPr>
        <w:t>2.</w:t>
      </w:r>
      <w:r>
        <w:rPr>
          <w:spacing w:val="-2"/>
          <w:sz w:val="24"/>
          <w:szCs w:val="24"/>
        </w:rPr>
        <w:tab/>
      </w:r>
      <w:r w:rsidR="00456BF7" w:rsidRPr="00BC09C8">
        <w:rPr>
          <w:sz w:val="24"/>
        </w:rPr>
        <w:t>The Respondent is Cash Converters Centurion (Pty) Ltd (“the Respondent”), a private company with its registered address at Centurion Mall, Centurion,</w:t>
      </w:r>
      <w:r w:rsidR="00456BF7" w:rsidRPr="00BC09C8">
        <w:rPr>
          <w:spacing w:val="-6"/>
          <w:sz w:val="24"/>
        </w:rPr>
        <w:t xml:space="preserve"> </w:t>
      </w:r>
      <w:r w:rsidR="00456BF7" w:rsidRPr="00BC09C8">
        <w:rPr>
          <w:sz w:val="24"/>
        </w:rPr>
        <w:t>Pretoria.</w:t>
      </w:r>
    </w:p>
    <w:p w:rsidR="002B75E9" w:rsidRDefault="00456BF7">
      <w:pPr>
        <w:pStyle w:val="Heading1"/>
        <w:spacing w:before="240"/>
      </w:pPr>
      <w:r>
        <w:t>A</w:t>
      </w:r>
      <w:r>
        <w:t>PPLICATION</w:t>
      </w:r>
    </w:p>
    <w:p w:rsidR="002B75E9" w:rsidRDefault="002B75E9">
      <w:pPr>
        <w:pStyle w:val="BodyText"/>
        <w:spacing w:before="9"/>
        <w:rPr>
          <w:b/>
          <w:sz w:val="32"/>
        </w:rPr>
      </w:pPr>
    </w:p>
    <w:p w:rsidR="002B75E9" w:rsidRPr="00BC09C8" w:rsidRDefault="00BC09C8" w:rsidP="00BC09C8">
      <w:pPr>
        <w:tabs>
          <w:tab w:val="left" w:pos="719"/>
          <w:tab w:val="left" w:pos="720"/>
        </w:tabs>
        <w:spacing w:before="1" w:line="360" w:lineRule="auto"/>
        <w:ind w:left="719" w:right="152" w:hanging="567"/>
        <w:rPr>
          <w:sz w:val="24"/>
        </w:rPr>
      </w:pPr>
      <w:r>
        <w:rPr>
          <w:spacing w:val="-2"/>
          <w:sz w:val="24"/>
          <w:szCs w:val="24"/>
        </w:rPr>
        <w:t>3.</w:t>
      </w:r>
      <w:r>
        <w:rPr>
          <w:spacing w:val="-2"/>
          <w:sz w:val="24"/>
          <w:szCs w:val="24"/>
        </w:rPr>
        <w:tab/>
      </w:r>
      <w:r w:rsidR="00456BF7" w:rsidRPr="00BC09C8">
        <w:rPr>
          <w:sz w:val="24"/>
        </w:rPr>
        <w:t>The ruling is to consider an application to condone the late filing of the application for leave in terms of section 75(1)(b) of the Consumer Protection Act 68 of 2008 (“the</w:t>
      </w:r>
      <w:r w:rsidR="00456BF7" w:rsidRPr="00BC09C8">
        <w:rPr>
          <w:spacing w:val="-2"/>
          <w:sz w:val="24"/>
        </w:rPr>
        <w:t xml:space="preserve"> </w:t>
      </w:r>
      <w:r w:rsidR="00456BF7" w:rsidRPr="00BC09C8">
        <w:rPr>
          <w:sz w:val="24"/>
        </w:rPr>
        <w:t>Act”).</w:t>
      </w:r>
    </w:p>
    <w:p w:rsidR="002B75E9" w:rsidRDefault="002B75E9">
      <w:pPr>
        <w:spacing w:line="360" w:lineRule="auto"/>
        <w:rPr>
          <w:sz w:val="24"/>
        </w:rPr>
        <w:sectPr w:rsidR="002B75E9">
          <w:type w:val="continuous"/>
          <w:pgSz w:w="11910" w:h="16840"/>
          <w:pgMar w:top="1120" w:right="980" w:bottom="280" w:left="980" w:header="720" w:footer="720" w:gutter="0"/>
          <w:cols w:space="720"/>
        </w:sectPr>
      </w:pPr>
    </w:p>
    <w:p w:rsidR="002B75E9" w:rsidRDefault="002B75E9">
      <w:pPr>
        <w:pStyle w:val="BodyText"/>
        <w:spacing w:before="10"/>
        <w:rPr>
          <w:sz w:val="8"/>
        </w:rPr>
      </w:pPr>
    </w:p>
    <w:p w:rsidR="002B75E9" w:rsidRDefault="00456BF7">
      <w:pPr>
        <w:pStyle w:val="Heading1"/>
        <w:spacing w:before="99"/>
      </w:pPr>
      <w:r>
        <w:t>BACKGROUND</w:t>
      </w:r>
    </w:p>
    <w:p w:rsidR="002B75E9" w:rsidRDefault="002B75E9">
      <w:pPr>
        <w:pStyle w:val="BodyText"/>
        <w:spacing w:before="11"/>
        <w:rPr>
          <w:b/>
          <w:sz w:val="32"/>
        </w:rPr>
      </w:pPr>
    </w:p>
    <w:p w:rsidR="002B75E9" w:rsidRPr="00BC09C8" w:rsidRDefault="00BC09C8" w:rsidP="00BC09C8">
      <w:pPr>
        <w:tabs>
          <w:tab w:val="left" w:pos="720"/>
        </w:tabs>
        <w:spacing w:line="360" w:lineRule="auto"/>
        <w:ind w:left="719" w:right="150" w:hanging="567"/>
        <w:jc w:val="both"/>
        <w:rPr>
          <w:sz w:val="24"/>
        </w:rPr>
      </w:pPr>
      <w:r>
        <w:rPr>
          <w:spacing w:val="-2"/>
          <w:sz w:val="24"/>
          <w:szCs w:val="24"/>
        </w:rPr>
        <w:t>4.</w:t>
      </w:r>
      <w:r>
        <w:rPr>
          <w:spacing w:val="-2"/>
          <w:sz w:val="24"/>
          <w:szCs w:val="24"/>
        </w:rPr>
        <w:tab/>
      </w:r>
      <w:r w:rsidR="00456BF7" w:rsidRPr="00BC09C8">
        <w:rPr>
          <w:sz w:val="24"/>
        </w:rPr>
        <w:t>The Applicant lodged an application with the N</w:t>
      </w:r>
      <w:r w:rsidR="00456BF7" w:rsidRPr="00BC09C8">
        <w:rPr>
          <w:sz w:val="24"/>
        </w:rPr>
        <w:t>ational Consumer Tribunal (“the Tribunal”) in terms of section</w:t>
      </w:r>
      <w:r w:rsidR="00456BF7" w:rsidRPr="00BC09C8">
        <w:rPr>
          <w:spacing w:val="-5"/>
          <w:sz w:val="24"/>
        </w:rPr>
        <w:t xml:space="preserve"> </w:t>
      </w:r>
      <w:r w:rsidR="00456BF7" w:rsidRPr="00BC09C8">
        <w:rPr>
          <w:sz w:val="24"/>
        </w:rPr>
        <w:t>75(1)(b)</w:t>
      </w:r>
      <w:r w:rsidR="00456BF7" w:rsidRPr="00BC09C8">
        <w:rPr>
          <w:spacing w:val="-7"/>
          <w:sz w:val="24"/>
        </w:rPr>
        <w:t xml:space="preserve"> </w:t>
      </w:r>
      <w:r w:rsidR="00456BF7" w:rsidRPr="00BC09C8">
        <w:rPr>
          <w:sz w:val="24"/>
        </w:rPr>
        <w:t>of</w:t>
      </w:r>
      <w:r w:rsidR="00456BF7" w:rsidRPr="00BC09C8">
        <w:rPr>
          <w:spacing w:val="-5"/>
          <w:sz w:val="24"/>
        </w:rPr>
        <w:t xml:space="preserve"> </w:t>
      </w:r>
      <w:r w:rsidR="00456BF7" w:rsidRPr="00BC09C8">
        <w:rPr>
          <w:sz w:val="24"/>
        </w:rPr>
        <w:t>the</w:t>
      </w:r>
      <w:r w:rsidR="00456BF7" w:rsidRPr="00BC09C8">
        <w:rPr>
          <w:spacing w:val="-6"/>
          <w:sz w:val="24"/>
        </w:rPr>
        <w:t xml:space="preserve"> </w:t>
      </w:r>
      <w:r w:rsidR="00456BF7" w:rsidRPr="00BC09C8">
        <w:rPr>
          <w:sz w:val="24"/>
        </w:rPr>
        <w:t>Act.</w:t>
      </w:r>
      <w:r w:rsidR="00456BF7" w:rsidRPr="00BC09C8">
        <w:rPr>
          <w:spacing w:val="-5"/>
          <w:sz w:val="24"/>
        </w:rPr>
        <w:t xml:space="preserve"> </w:t>
      </w:r>
      <w:r w:rsidR="00456BF7" w:rsidRPr="00BC09C8">
        <w:rPr>
          <w:sz w:val="24"/>
        </w:rPr>
        <w:t>In</w:t>
      </w:r>
      <w:r w:rsidR="00456BF7" w:rsidRPr="00BC09C8">
        <w:rPr>
          <w:spacing w:val="-4"/>
          <w:sz w:val="24"/>
        </w:rPr>
        <w:t xml:space="preserve"> </w:t>
      </w:r>
      <w:r w:rsidR="00456BF7" w:rsidRPr="00BC09C8">
        <w:rPr>
          <w:sz w:val="24"/>
        </w:rPr>
        <w:t>summary,</w:t>
      </w:r>
      <w:r w:rsidR="00456BF7" w:rsidRPr="00BC09C8">
        <w:rPr>
          <w:spacing w:val="-6"/>
          <w:sz w:val="24"/>
        </w:rPr>
        <w:t xml:space="preserve"> </w:t>
      </w:r>
      <w:r w:rsidR="00456BF7" w:rsidRPr="00BC09C8">
        <w:rPr>
          <w:sz w:val="24"/>
        </w:rPr>
        <w:t>he</w:t>
      </w:r>
      <w:r w:rsidR="00456BF7" w:rsidRPr="00BC09C8">
        <w:rPr>
          <w:spacing w:val="-5"/>
          <w:sz w:val="24"/>
        </w:rPr>
        <w:t xml:space="preserve"> </w:t>
      </w:r>
      <w:r w:rsidR="00456BF7" w:rsidRPr="00BC09C8">
        <w:rPr>
          <w:sz w:val="24"/>
        </w:rPr>
        <w:t>alleges</w:t>
      </w:r>
      <w:r w:rsidR="00456BF7" w:rsidRPr="00BC09C8">
        <w:rPr>
          <w:spacing w:val="-4"/>
          <w:sz w:val="24"/>
        </w:rPr>
        <w:t xml:space="preserve"> </w:t>
      </w:r>
      <w:r w:rsidR="00456BF7" w:rsidRPr="00BC09C8">
        <w:rPr>
          <w:sz w:val="24"/>
        </w:rPr>
        <w:t>that</w:t>
      </w:r>
      <w:r w:rsidR="00456BF7" w:rsidRPr="00BC09C8">
        <w:rPr>
          <w:spacing w:val="-7"/>
          <w:sz w:val="24"/>
        </w:rPr>
        <w:t xml:space="preserve"> </w:t>
      </w:r>
      <w:r w:rsidR="00456BF7" w:rsidRPr="00BC09C8">
        <w:rPr>
          <w:sz w:val="24"/>
        </w:rPr>
        <w:t>the</w:t>
      </w:r>
      <w:r w:rsidR="00456BF7" w:rsidRPr="00BC09C8">
        <w:rPr>
          <w:spacing w:val="-4"/>
          <w:sz w:val="24"/>
        </w:rPr>
        <w:t xml:space="preserve"> </w:t>
      </w:r>
      <w:r w:rsidR="00456BF7" w:rsidRPr="00BC09C8">
        <w:rPr>
          <w:sz w:val="24"/>
        </w:rPr>
        <w:t>Respondent</w:t>
      </w:r>
      <w:r w:rsidR="00456BF7" w:rsidRPr="00BC09C8">
        <w:rPr>
          <w:spacing w:val="-5"/>
          <w:sz w:val="24"/>
        </w:rPr>
        <w:t xml:space="preserve"> </w:t>
      </w:r>
      <w:r w:rsidR="00456BF7" w:rsidRPr="00BC09C8">
        <w:rPr>
          <w:sz w:val="24"/>
        </w:rPr>
        <w:t>sold</w:t>
      </w:r>
      <w:r w:rsidR="00456BF7" w:rsidRPr="00BC09C8">
        <w:rPr>
          <w:spacing w:val="-6"/>
          <w:sz w:val="24"/>
        </w:rPr>
        <w:t xml:space="preserve"> </w:t>
      </w:r>
      <w:r w:rsidR="00456BF7" w:rsidRPr="00BC09C8">
        <w:rPr>
          <w:sz w:val="24"/>
        </w:rPr>
        <w:t>him</w:t>
      </w:r>
      <w:r w:rsidR="00456BF7" w:rsidRPr="00BC09C8">
        <w:rPr>
          <w:spacing w:val="-6"/>
          <w:sz w:val="24"/>
        </w:rPr>
        <w:t xml:space="preserve"> </w:t>
      </w:r>
      <w:r w:rsidR="00456BF7" w:rsidRPr="00BC09C8">
        <w:rPr>
          <w:sz w:val="24"/>
        </w:rPr>
        <w:t>a</w:t>
      </w:r>
      <w:r w:rsidR="00456BF7" w:rsidRPr="00BC09C8">
        <w:rPr>
          <w:spacing w:val="-7"/>
          <w:sz w:val="24"/>
        </w:rPr>
        <w:t xml:space="preserve"> </w:t>
      </w:r>
      <w:r w:rsidR="00456BF7" w:rsidRPr="00BC09C8">
        <w:rPr>
          <w:sz w:val="24"/>
        </w:rPr>
        <w:t>defective fridge</w:t>
      </w:r>
      <w:r w:rsidR="00456BF7" w:rsidRPr="00BC09C8">
        <w:rPr>
          <w:spacing w:val="-5"/>
          <w:sz w:val="24"/>
        </w:rPr>
        <w:t xml:space="preserve"> </w:t>
      </w:r>
      <w:r w:rsidR="00456BF7" w:rsidRPr="00BC09C8">
        <w:rPr>
          <w:sz w:val="24"/>
        </w:rPr>
        <w:t>on</w:t>
      </w:r>
      <w:r w:rsidR="00456BF7" w:rsidRPr="00BC09C8">
        <w:rPr>
          <w:spacing w:val="-6"/>
          <w:sz w:val="24"/>
        </w:rPr>
        <w:t xml:space="preserve"> </w:t>
      </w:r>
      <w:r w:rsidR="00456BF7" w:rsidRPr="00BC09C8">
        <w:rPr>
          <w:sz w:val="24"/>
        </w:rPr>
        <w:t>27 November</w:t>
      </w:r>
      <w:r w:rsidR="00456BF7" w:rsidRPr="00BC09C8">
        <w:rPr>
          <w:spacing w:val="-10"/>
          <w:sz w:val="24"/>
        </w:rPr>
        <w:t xml:space="preserve"> </w:t>
      </w:r>
      <w:r w:rsidR="00456BF7" w:rsidRPr="00BC09C8">
        <w:rPr>
          <w:sz w:val="24"/>
        </w:rPr>
        <w:t>2020.</w:t>
      </w:r>
      <w:r w:rsidR="00456BF7" w:rsidRPr="00BC09C8">
        <w:rPr>
          <w:spacing w:val="-9"/>
          <w:sz w:val="24"/>
        </w:rPr>
        <w:t xml:space="preserve"> </w:t>
      </w:r>
      <w:r w:rsidR="00456BF7" w:rsidRPr="00BC09C8">
        <w:rPr>
          <w:sz w:val="24"/>
        </w:rPr>
        <w:t>The</w:t>
      </w:r>
      <w:r w:rsidR="00456BF7" w:rsidRPr="00BC09C8">
        <w:rPr>
          <w:spacing w:val="-8"/>
          <w:sz w:val="24"/>
        </w:rPr>
        <w:t xml:space="preserve"> </w:t>
      </w:r>
      <w:r w:rsidR="00456BF7" w:rsidRPr="00BC09C8">
        <w:rPr>
          <w:sz w:val="24"/>
        </w:rPr>
        <w:t>Applicant</w:t>
      </w:r>
      <w:r w:rsidR="00456BF7" w:rsidRPr="00BC09C8">
        <w:rPr>
          <w:spacing w:val="-8"/>
          <w:sz w:val="24"/>
        </w:rPr>
        <w:t xml:space="preserve"> </w:t>
      </w:r>
      <w:r w:rsidR="00456BF7" w:rsidRPr="00BC09C8">
        <w:rPr>
          <w:sz w:val="24"/>
        </w:rPr>
        <w:t>collected</w:t>
      </w:r>
      <w:r w:rsidR="00456BF7" w:rsidRPr="00BC09C8">
        <w:rPr>
          <w:spacing w:val="-9"/>
          <w:sz w:val="24"/>
        </w:rPr>
        <w:t xml:space="preserve"> </w:t>
      </w:r>
      <w:r w:rsidR="00456BF7" w:rsidRPr="00BC09C8">
        <w:rPr>
          <w:sz w:val="24"/>
        </w:rPr>
        <w:t>the</w:t>
      </w:r>
      <w:r w:rsidR="00456BF7" w:rsidRPr="00BC09C8">
        <w:rPr>
          <w:spacing w:val="-8"/>
          <w:sz w:val="24"/>
        </w:rPr>
        <w:t xml:space="preserve"> </w:t>
      </w:r>
      <w:r w:rsidR="00456BF7" w:rsidRPr="00BC09C8">
        <w:rPr>
          <w:sz w:val="24"/>
        </w:rPr>
        <w:t>fridge</w:t>
      </w:r>
      <w:r w:rsidR="00456BF7" w:rsidRPr="00BC09C8">
        <w:rPr>
          <w:spacing w:val="-9"/>
          <w:sz w:val="24"/>
        </w:rPr>
        <w:t xml:space="preserve"> </w:t>
      </w:r>
      <w:r w:rsidR="00456BF7" w:rsidRPr="00BC09C8">
        <w:rPr>
          <w:sz w:val="24"/>
        </w:rPr>
        <w:t>on</w:t>
      </w:r>
      <w:r w:rsidR="00456BF7" w:rsidRPr="00BC09C8">
        <w:rPr>
          <w:spacing w:val="-7"/>
          <w:sz w:val="24"/>
        </w:rPr>
        <w:t xml:space="preserve"> </w:t>
      </w:r>
      <w:r w:rsidR="00456BF7" w:rsidRPr="00BC09C8">
        <w:rPr>
          <w:sz w:val="24"/>
        </w:rPr>
        <w:t>4</w:t>
      </w:r>
      <w:r w:rsidR="00456BF7" w:rsidRPr="00BC09C8">
        <w:rPr>
          <w:spacing w:val="-11"/>
          <w:sz w:val="24"/>
        </w:rPr>
        <w:t xml:space="preserve"> </w:t>
      </w:r>
      <w:r w:rsidR="00456BF7" w:rsidRPr="00BC09C8">
        <w:rPr>
          <w:sz w:val="24"/>
        </w:rPr>
        <w:t>December</w:t>
      </w:r>
      <w:r w:rsidR="00456BF7" w:rsidRPr="00BC09C8">
        <w:rPr>
          <w:spacing w:val="-10"/>
          <w:sz w:val="24"/>
        </w:rPr>
        <w:t xml:space="preserve"> </w:t>
      </w:r>
      <w:r w:rsidR="00456BF7" w:rsidRPr="00BC09C8">
        <w:rPr>
          <w:sz w:val="24"/>
        </w:rPr>
        <w:t>2020.</w:t>
      </w:r>
      <w:r w:rsidR="00456BF7" w:rsidRPr="00BC09C8">
        <w:rPr>
          <w:spacing w:val="-8"/>
          <w:sz w:val="24"/>
        </w:rPr>
        <w:t xml:space="preserve"> </w:t>
      </w:r>
      <w:r w:rsidR="00456BF7" w:rsidRPr="00BC09C8">
        <w:rPr>
          <w:sz w:val="24"/>
        </w:rPr>
        <w:t>After</w:t>
      </w:r>
      <w:r w:rsidR="00456BF7" w:rsidRPr="00BC09C8">
        <w:rPr>
          <w:spacing w:val="-8"/>
          <w:sz w:val="24"/>
        </w:rPr>
        <w:t xml:space="preserve"> </w:t>
      </w:r>
      <w:r w:rsidR="00456BF7" w:rsidRPr="00BC09C8">
        <w:rPr>
          <w:sz w:val="24"/>
        </w:rPr>
        <w:t>the</w:t>
      </w:r>
      <w:r w:rsidR="00456BF7" w:rsidRPr="00BC09C8">
        <w:rPr>
          <w:spacing w:val="-8"/>
          <w:sz w:val="24"/>
        </w:rPr>
        <w:t xml:space="preserve"> </w:t>
      </w:r>
      <w:r w:rsidR="00456BF7" w:rsidRPr="00BC09C8">
        <w:rPr>
          <w:sz w:val="24"/>
        </w:rPr>
        <w:t>Applicant</w:t>
      </w:r>
      <w:r w:rsidR="00456BF7" w:rsidRPr="00BC09C8">
        <w:rPr>
          <w:spacing w:val="-9"/>
          <w:sz w:val="24"/>
        </w:rPr>
        <w:t xml:space="preserve"> </w:t>
      </w:r>
      <w:r w:rsidR="00456BF7" w:rsidRPr="00BC09C8">
        <w:rPr>
          <w:sz w:val="24"/>
        </w:rPr>
        <w:t>realized</w:t>
      </w:r>
      <w:r w:rsidR="00456BF7" w:rsidRPr="00BC09C8">
        <w:rPr>
          <w:spacing w:val="-6"/>
          <w:sz w:val="24"/>
        </w:rPr>
        <w:t xml:space="preserve"> </w:t>
      </w:r>
      <w:r w:rsidR="00456BF7" w:rsidRPr="00BC09C8">
        <w:rPr>
          <w:sz w:val="24"/>
        </w:rPr>
        <w:t>that the fridge was not in working order, various interactions with the Respondent</w:t>
      </w:r>
      <w:r w:rsidR="00456BF7" w:rsidRPr="00BC09C8">
        <w:rPr>
          <w:spacing w:val="-17"/>
          <w:sz w:val="24"/>
        </w:rPr>
        <w:t xml:space="preserve"> </w:t>
      </w:r>
      <w:r w:rsidR="00456BF7" w:rsidRPr="00BC09C8">
        <w:rPr>
          <w:sz w:val="24"/>
        </w:rPr>
        <w:t>occurred.</w:t>
      </w:r>
    </w:p>
    <w:p w:rsidR="002B75E9" w:rsidRPr="00BC09C8" w:rsidRDefault="00BC09C8" w:rsidP="00BC09C8">
      <w:pPr>
        <w:tabs>
          <w:tab w:val="left" w:pos="720"/>
        </w:tabs>
        <w:spacing w:before="241" w:line="360" w:lineRule="auto"/>
        <w:ind w:left="719" w:right="147" w:hanging="567"/>
        <w:jc w:val="both"/>
        <w:rPr>
          <w:sz w:val="24"/>
        </w:rPr>
      </w:pPr>
      <w:r>
        <w:rPr>
          <w:spacing w:val="-2"/>
          <w:sz w:val="24"/>
          <w:szCs w:val="24"/>
        </w:rPr>
        <w:t>5.</w:t>
      </w:r>
      <w:r>
        <w:rPr>
          <w:spacing w:val="-2"/>
          <w:sz w:val="24"/>
          <w:szCs w:val="24"/>
        </w:rPr>
        <w:tab/>
      </w:r>
      <w:r w:rsidR="00456BF7" w:rsidRPr="00BC09C8">
        <w:rPr>
          <w:sz w:val="24"/>
        </w:rPr>
        <w:t>The Applicant arranged transport to return the fridge for repair. After recollecting the fridge, the Applicant realized</w:t>
      </w:r>
      <w:r w:rsidR="00456BF7" w:rsidRPr="00BC09C8">
        <w:rPr>
          <w:spacing w:val="-8"/>
          <w:sz w:val="24"/>
        </w:rPr>
        <w:t xml:space="preserve"> </w:t>
      </w:r>
      <w:r w:rsidR="00456BF7" w:rsidRPr="00BC09C8">
        <w:rPr>
          <w:sz w:val="24"/>
        </w:rPr>
        <w:t>that</w:t>
      </w:r>
      <w:r w:rsidR="00456BF7" w:rsidRPr="00BC09C8">
        <w:rPr>
          <w:spacing w:val="-10"/>
          <w:sz w:val="24"/>
        </w:rPr>
        <w:t xml:space="preserve"> </w:t>
      </w:r>
      <w:r w:rsidR="00456BF7" w:rsidRPr="00BC09C8">
        <w:rPr>
          <w:sz w:val="24"/>
        </w:rPr>
        <w:t>the</w:t>
      </w:r>
      <w:r w:rsidR="00456BF7" w:rsidRPr="00BC09C8">
        <w:rPr>
          <w:spacing w:val="-8"/>
          <w:sz w:val="24"/>
        </w:rPr>
        <w:t xml:space="preserve"> </w:t>
      </w:r>
      <w:r w:rsidR="00456BF7" w:rsidRPr="00BC09C8">
        <w:rPr>
          <w:sz w:val="24"/>
        </w:rPr>
        <w:t>Respondent</w:t>
      </w:r>
      <w:r w:rsidR="00456BF7" w:rsidRPr="00BC09C8">
        <w:rPr>
          <w:spacing w:val="-8"/>
          <w:sz w:val="24"/>
        </w:rPr>
        <w:t xml:space="preserve"> </w:t>
      </w:r>
      <w:r w:rsidR="00456BF7" w:rsidRPr="00BC09C8">
        <w:rPr>
          <w:sz w:val="24"/>
        </w:rPr>
        <w:t>did</w:t>
      </w:r>
      <w:r w:rsidR="00456BF7" w:rsidRPr="00BC09C8">
        <w:rPr>
          <w:spacing w:val="-10"/>
          <w:sz w:val="24"/>
        </w:rPr>
        <w:t xml:space="preserve"> </w:t>
      </w:r>
      <w:r w:rsidR="00456BF7" w:rsidRPr="00BC09C8">
        <w:rPr>
          <w:sz w:val="24"/>
        </w:rPr>
        <w:t>not</w:t>
      </w:r>
      <w:r w:rsidR="00456BF7" w:rsidRPr="00BC09C8">
        <w:rPr>
          <w:spacing w:val="-7"/>
          <w:sz w:val="24"/>
        </w:rPr>
        <w:t xml:space="preserve"> </w:t>
      </w:r>
      <w:r w:rsidR="00456BF7" w:rsidRPr="00BC09C8">
        <w:rPr>
          <w:sz w:val="24"/>
        </w:rPr>
        <w:t>repair</w:t>
      </w:r>
      <w:r w:rsidR="00456BF7" w:rsidRPr="00BC09C8">
        <w:rPr>
          <w:spacing w:val="-10"/>
          <w:sz w:val="24"/>
        </w:rPr>
        <w:t xml:space="preserve"> </w:t>
      </w:r>
      <w:r w:rsidR="00456BF7" w:rsidRPr="00BC09C8">
        <w:rPr>
          <w:sz w:val="24"/>
        </w:rPr>
        <w:t>the</w:t>
      </w:r>
      <w:r w:rsidR="00456BF7" w:rsidRPr="00BC09C8">
        <w:rPr>
          <w:spacing w:val="-7"/>
          <w:sz w:val="24"/>
        </w:rPr>
        <w:t xml:space="preserve"> </w:t>
      </w:r>
      <w:r w:rsidR="00456BF7" w:rsidRPr="00BC09C8">
        <w:rPr>
          <w:sz w:val="24"/>
        </w:rPr>
        <w:t>fridge</w:t>
      </w:r>
      <w:r w:rsidR="00456BF7" w:rsidRPr="00BC09C8">
        <w:rPr>
          <w:spacing w:val="-10"/>
          <w:sz w:val="24"/>
        </w:rPr>
        <w:t xml:space="preserve"> </w:t>
      </w:r>
      <w:r w:rsidR="00456BF7" w:rsidRPr="00BC09C8">
        <w:rPr>
          <w:sz w:val="24"/>
        </w:rPr>
        <w:t>as</w:t>
      </w:r>
      <w:r w:rsidR="00456BF7" w:rsidRPr="00BC09C8">
        <w:rPr>
          <w:spacing w:val="-10"/>
          <w:sz w:val="24"/>
        </w:rPr>
        <w:t xml:space="preserve"> </w:t>
      </w:r>
      <w:r w:rsidR="00456BF7" w:rsidRPr="00BC09C8">
        <w:rPr>
          <w:sz w:val="24"/>
        </w:rPr>
        <w:t>promised.</w:t>
      </w:r>
      <w:r w:rsidR="00456BF7" w:rsidRPr="00BC09C8">
        <w:rPr>
          <w:spacing w:val="-3"/>
          <w:sz w:val="24"/>
        </w:rPr>
        <w:t xml:space="preserve"> </w:t>
      </w:r>
      <w:r w:rsidR="00456BF7" w:rsidRPr="00BC09C8">
        <w:rPr>
          <w:sz w:val="24"/>
        </w:rPr>
        <w:t>The</w:t>
      </w:r>
      <w:r w:rsidR="00456BF7" w:rsidRPr="00BC09C8">
        <w:rPr>
          <w:spacing w:val="-10"/>
          <w:sz w:val="24"/>
        </w:rPr>
        <w:t xml:space="preserve"> </w:t>
      </w:r>
      <w:r w:rsidR="00456BF7" w:rsidRPr="00BC09C8">
        <w:rPr>
          <w:sz w:val="24"/>
        </w:rPr>
        <w:t>Applicant</w:t>
      </w:r>
      <w:r w:rsidR="00456BF7" w:rsidRPr="00BC09C8">
        <w:rPr>
          <w:spacing w:val="-11"/>
          <w:sz w:val="24"/>
        </w:rPr>
        <w:t xml:space="preserve"> </w:t>
      </w:r>
      <w:r w:rsidR="00456BF7" w:rsidRPr="00BC09C8">
        <w:rPr>
          <w:sz w:val="24"/>
        </w:rPr>
        <w:t>subsequently</w:t>
      </w:r>
      <w:r w:rsidR="00456BF7" w:rsidRPr="00BC09C8">
        <w:rPr>
          <w:spacing w:val="-5"/>
          <w:sz w:val="24"/>
        </w:rPr>
        <w:t xml:space="preserve"> </w:t>
      </w:r>
      <w:r w:rsidR="00456BF7" w:rsidRPr="00BC09C8">
        <w:rPr>
          <w:sz w:val="24"/>
        </w:rPr>
        <w:t>consulted a</w:t>
      </w:r>
      <w:r w:rsidR="00456BF7" w:rsidRPr="00BC09C8">
        <w:rPr>
          <w:spacing w:val="-7"/>
          <w:sz w:val="24"/>
        </w:rPr>
        <w:t xml:space="preserve"> </w:t>
      </w:r>
      <w:r w:rsidR="00456BF7" w:rsidRPr="00BC09C8">
        <w:rPr>
          <w:sz w:val="24"/>
        </w:rPr>
        <w:t>technician,</w:t>
      </w:r>
      <w:r w:rsidR="00456BF7" w:rsidRPr="00BC09C8">
        <w:rPr>
          <w:spacing w:val="-7"/>
          <w:sz w:val="24"/>
        </w:rPr>
        <w:t xml:space="preserve"> </w:t>
      </w:r>
      <w:r w:rsidR="00456BF7" w:rsidRPr="00BC09C8">
        <w:rPr>
          <w:sz w:val="24"/>
        </w:rPr>
        <w:t>who</w:t>
      </w:r>
      <w:r w:rsidR="00456BF7" w:rsidRPr="00BC09C8">
        <w:rPr>
          <w:spacing w:val="-5"/>
          <w:sz w:val="24"/>
        </w:rPr>
        <w:t xml:space="preserve"> </w:t>
      </w:r>
      <w:r w:rsidR="00456BF7" w:rsidRPr="00BC09C8">
        <w:rPr>
          <w:sz w:val="24"/>
        </w:rPr>
        <w:t>advised</w:t>
      </w:r>
      <w:r w:rsidR="00456BF7" w:rsidRPr="00BC09C8">
        <w:rPr>
          <w:spacing w:val="-8"/>
          <w:sz w:val="24"/>
        </w:rPr>
        <w:t xml:space="preserve"> </w:t>
      </w:r>
      <w:r w:rsidR="00456BF7" w:rsidRPr="00BC09C8">
        <w:rPr>
          <w:sz w:val="24"/>
        </w:rPr>
        <w:t>that</w:t>
      </w:r>
      <w:r w:rsidR="00456BF7" w:rsidRPr="00BC09C8">
        <w:rPr>
          <w:spacing w:val="-7"/>
          <w:sz w:val="24"/>
        </w:rPr>
        <w:t xml:space="preserve"> </w:t>
      </w:r>
      <w:r w:rsidR="00456BF7" w:rsidRPr="00BC09C8">
        <w:rPr>
          <w:sz w:val="24"/>
        </w:rPr>
        <w:t>the</w:t>
      </w:r>
      <w:r w:rsidR="00456BF7" w:rsidRPr="00BC09C8">
        <w:rPr>
          <w:spacing w:val="-7"/>
          <w:sz w:val="24"/>
        </w:rPr>
        <w:t xml:space="preserve"> </w:t>
      </w:r>
      <w:r w:rsidR="00456BF7" w:rsidRPr="00BC09C8">
        <w:rPr>
          <w:sz w:val="24"/>
        </w:rPr>
        <w:t>fridge's</w:t>
      </w:r>
      <w:r w:rsidR="00456BF7" w:rsidRPr="00BC09C8">
        <w:rPr>
          <w:spacing w:val="-8"/>
          <w:sz w:val="24"/>
        </w:rPr>
        <w:t xml:space="preserve"> </w:t>
      </w:r>
      <w:r w:rsidR="00456BF7" w:rsidRPr="00BC09C8">
        <w:rPr>
          <w:sz w:val="24"/>
        </w:rPr>
        <w:t>compressor</w:t>
      </w:r>
      <w:r w:rsidR="00456BF7" w:rsidRPr="00BC09C8">
        <w:rPr>
          <w:spacing w:val="-9"/>
          <w:sz w:val="24"/>
        </w:rPr>
        <w:t xml:space="preserve"> </w:t>
      </w:r>
      <w:r w:rsidR="00456BF7" w:rsidRPr="00BC09C8">
        <w:rPr>
          <w:sz w:val="24"/>
        </w:rPr>
        <w:t>motor</w:t>
      </w:r>
      <w:r w:rsidR="00456BF7" w:rsidRPr="00BC09C8">
        <w:rPr>
          <w:spacing w:val="-9"/>
          <w:sz w:val="24"/>
        </w:rPr>
        <w:t xml:space="preserve"> </w:t>
      </w:r>
      <w:r w:rsidR="00456BF7" w:rsidRPr="00BC09C8">
        <w:rPr>
          <w:sz w:val="24"/>
        </w:rPr>
        <w:t>failed.</w:t>
      </w:r>
      <w:r w:rsidR="00456BF7" w:rsidRPr="00BC09C8">
        <w:rPr>
          <w:spacing w:val="-4"/>
          <w:sz w:val="24"/>
        </w:rPr>
        <w:t xml:space="preserve"> </w:t>
      </w:r>
      <w:r w:rsidR="00456BF7" w:rsidRPr="00BC09C8">
        <w:rPr>
          <w:sz w:val="24"/>
        </w:rPr>
        <w:t>Hereupon,</w:t>
      </w:r>
      <w:r w:rsidR="00456BF7" w:rsidRPr="00BC09C8">
        <w:rPr>
          <w:spacing w:val="-7"/>
          <w:sz w:val="24"/>
        </w:rPr>
        <w:t xml:space="preserve"> </w:t>
      </w:r>
      <w:r w:rsidR="00456BF7" w:rsidRPr="00BC09C8">
        <w:rPr>
          <w:sz w:val="24"/>
        </w:rPr>
        <w:t>the</w:t>
      </w:r>
      <w:r w:rsidR="00456BF7" w:rsidRPr="00BC09C8">
        <w:rPr>
          <w:spacing w:val="-10"/>
          <w:sz w:val="24"/>
        </w:rPr>
        <w:t xml:space="preserve"> </w:t>
      </w:r>
      <w:r w:rsidR="00456BF7" w:rsidRPr="00BC09C8">
        <w:rPr>
          <w:sz w:val="24"/>
        </w:rPr>
        <w:t>Applicant</w:t>
      </w:r>
      <w:r w:rsidR="00456BF7" w:rsidRPr="00BC09C8">
        <w:rPr>
          <w:spacing w:val="-5"/>
          <w:sz w:val="24"/>
        </w:rPr>
        <w:t xml:space="preserve"> </w:t>
      </w:r>
      <w:r w:rsidR="00456BF7" w:rsidRPr="00BC09C8">
        <w:rPr>
          <w:sz w:val="24"/>
        </w:rPr>
        <w:t>approached the</w:t>
      </w:r>
      <w:r w:rsidR="00456BF7" w:rsidRPr="00BC09C8">
        <w:rPr>
          <w:spacing w:val="-7"/>
          <w:sz w:val="24"/>
        </w:rPr>
        <w:t xml:space="preserve"> </w:t>
      </w:r>
      <w:r w:rsidR="00456BF7" w:rsidRPr="00BC09C8">
        <w:rPr>
          <w:sz w:val="24"/>
        </w:rPr>
        <w:t>Respondent</w:t>
      </w:r>
      <w:r w:rsidR="00456BF7" w:rsidRPr="00BC09C8">
        <w:rPr>
          <w:spacing w:val="-7"/>
          <w:sz w:val="24"/>
        </w:rPr>
        <w:t xml:space="preserve"> </w:t>
      </w:r>
      <w:r w:rsidR="00456BF7" w:rsidRPr="00BC09C8">
        <w:rPr>
          <w:sz w:val="24"/>
        </w:rPr>
        <w:t>again</w:t>
      </w:r>
      <w:r w:rsidR="00456BF7" w:rsidRPr="00BC09C8">
        <w:rPr>
          <w:spacing w:val="-7"/>
          <w:sz w:val="24"/>
        </w:rPr>
        <w:t xml:space="preserve"> </w:t>
      </w:r>
      <w:r w:rsidR="00456BF7" w:rsidRPr="00BC09C8">
        <w:rPr>
          <w:sz w:val="24"/>
        </w:rPr>
        <w:t>and</w:t>
      </w:r>
      <w:r w:rsidR="00456BF7" w:rsidRPr="00BC09C8">
        <w:rPr>
          <w:spacing w:val="-7"/>
          <w:sz w:val="24"/>
        </w:rPr>
        <w:t xml:space="preserve"> </w:t>
      </w:r>
      <w:r w:rsidR="00456BF7" w:rsidRPr="00BC09C8">
        <w:rPr>
          <w:sz w:val="24"/>
        </w:rPr>
        <w:t>requested</w:t>
      </w:r>
      <w:r w:rsidR="00456BF7" w:rsidRPr="00BC09C8">
        <w:rPr>
          <w:spacing w:val="-7"/>
          <w:sz w:val="24"/>
        </w:rPr>
        <w:t xml:space="preserve"> </w:t>
      </w:r>
      <w:r w:rsidR="00456BF7" w:rsidRPr="00BC09C8">
        <w:rPr>
          <w:sz w:val="24"/>
        </w:rPr>
        <w:t>a</w:t>
      </w:r>
      <w:r w:rsidR="00456BF7" w:rsidRPr="00BC09C8">
        <w:rPr>
          <w:spacing w:val="-7"/>
          <w:sz w:val="24"/>
        </w:rPr>
        <w:t xml:space="preserve"> </w:t>
      </w:r>
      <w:r w:rsidR="00456BF7" w:rsidRPr="00BC09C8">
        <w:rPr>
          <w:sz w:val="24"/>
        </w:rPr>
        <w:t>refund.</w:t>
      </w:r>
      <w:r w:rsidR="00456BF7" w:rsidRPr="00BC09C8">
        <w:rPr>
          <w:spacing w:val="-3"/>
          <w:sz w:val="24"/>
        </w:rPr>
        <w:t xml:space="preserve"> </w:t>
      </w:r>
      <w:r w:rsidR="00456BF7" w:rsidRPr="00BC09C8">
        <w:rPr>
          <w:sz w:val="24"/>
        </w:rPr>
        <w:t>The</w:t>
      </w:r>
      <w:r w:rsidR="00456BF7" w:rsidRPr="00BC09C8">
        <w:rPr>
          <w:spacing w:val="-7"/>
          <w:sz w:val="24"/>
        </w:rPr>
        <w:t xml:space="preserve"> </w:t>
      </w:r>
      <w:r w:rsidR="00456BF7" w:rsidRPr="00BC09C8">
        <w:rPr>
          <w:sz w:val="24"/>
        </w:rPr>
        <w:t>Respondent</w:t>
      </w:r>
      <w:r w:rsidR="00456BF7" w:rsidRPr="00BC09C8">
        <w:rPr>
          <w:spacing w:val="-7"/>
          <w:sz w:val="24"/>
        </w:rPr>
        <w:t xml:space="preserve"> </w:t>
      </w:r>
      <w:r w:rsidR="00456BF7" w:rsidRPr="00BC09C8">
        <w:rPr>
          <w:sz w:val="24"/>
        </w:rPr>
        <w:t>agreed</w:t>
      </w:r>
      <w:r w:rsidR="00456BF7" w:rsidRPr="00BC09C8">
        <w:rPr>
          <w:spacing w:val="-7"/>
          <w:sz w:val="24"/>
        </w:rPr>
        <w:t xml:space="preserve"> </w:t>
      </w:r>
      <w:r w:rsidR="00456BF7" w:rsidRPr="00BC09C8">
        <w:rPr>
          <w:sz w:val="24"/>
        </w:rPr>
        <w:t>to</w:t>
      </w:r>
      <w:r w:rsidR="00456BF7" w:rsidRPr="00BC09C8">
        <w:rPr>
          <w:spacing w:val="-7"/>
          <w:sz w:val="24"/>
        </w:rPr>
        <w:t xml:space="preserve"> </w:t>
      </w:r>
      <w:r w:rsidR="00456BF7" w:rsidRPr="00BC09C8">
        <w:rPr>
          <w:sz w:val="24"/>
        </w:rPr>
        <w:t>refund</w:t>
      </w:r>
      <w:r w:rsidR="00456BF7" w:rsidRPr="00BC09C8">
        <w:rPr>
          <w:spacing w:val="-7"/>
          <w:sz w:val="24"/>
        </w:rPr>
        <w:t xml:space="preserve"> </w:t>
      </w:r>
      <w:r w:rsidR="00456BF7" w:rsidRPr="00BC09C8">
        <w:rPr>
          <w:sz w:val="24"/>
        </w:rPr>
        <w:t>the</w:t>
      </w:r>
      <w:r w:rsidR="00456BF7" w:rsidRPr="00BC09C8">
        <w:rPr>
          <w:spacing w:val="-3"/>
          <w:sz w:val="24"/>
        </w:rPr>
        <w:t xml:space="preserve"> </w:t>
      </w:r>
      <w:r w:rsidR="00456BF7" w:rsidRPr="00BC09C8">
        <w:rPr>
          <w:sz w:val="24"/>
        </w:rPr>
        <w:t>purchase</w:t>
      </w:r>
      <w:r w:rsidR="00456BF7" w:rsidRPr="00BC09C8">
        <w:rPr>
          <w:spacing w:val="-7"/>
          <w:sz w:val="24"/>
        </w:rPr>
        <w:t xml:space="preserve"> </w:t>
      </w:r>
      <w:r w:rsidR="00456BF7" w:rsidRPr="00BC09C8">
        <w:rPr>
          <w:sz w:val="24"/>
        </w:rPr>
        <w:t>price</w:t>
      </w:r>
      <w:r w:rsidR="00456BF7" w:rsidRPr="00BC09C8">
        <w:rPr>
          <w:spacing w:val="-8"/>
          <w:sz w:val="24"/>
        </w:rPr>
        <w:t xml:space="preserve"> </w:t>
      </w:r>
      <w:r w:rsidR="00456BF7" w:rsidRPr="00BC09C8">
        <w:rPr>
          <w:sz w:val="24"/>
        </w:rPr>
        <w:t>and to collect the fridge at the Applicant’s</w:t>
      </w:r>
      <w:r w:rsidR="00456BF7" w:rsidRPr="00BC09C8">
        <w:rPr>
          <w:spacing w:val="-10"/>
          <w:sz w:val="24"/>
        </w:rPr>
        <w:t xml:space="preserve"> </w:t>
      </w:r>
      <w:r w:rsidR="00456BF7" w:rsidRPr="00BC09C8">
        <w:rPr>
          <w:sz w:val="24"/>
        </w:rPr>
        <w:t>home.</w:t>
      </w:r>
    </w:p>
    <w:p w:rsidR="002B75E9" w:rsidRPr="00BC09C8" w:rsidRDefault="00BC09C8" w:rsidP="00BC09C8">
      <w:pPr>
        <w:tabs>
          <w:tab w:val="left" w:pos="720"/>
        </w:tabs>
        <w:spacing w:before="239" w:line="360" w:lineRule="auto"/>
        <w:ind w:left="719" w:right="150" w:hanging="567"/>
        <w:jc w:val="both"/>
        <w:rPr>
          <w:sz w:val="24"/>
        </w:rPr>
      </w:pPr>
      <w:r>
        <w:rPr>
          <w:spacing w:val="-2"/>
          <w:sz w:val="24"/>
          <w:szCs w:val="24"/>
        </w:rPr>
        <w:t>6.</w:t>
      </w:r>
      <w:r>
        <w:rPr>
          <w:spacing w:val="-2"/>
          <w:sz w:val="24"/>
          <w:szCs w:val="24"/>
        </w:rPr>
        <w:tab/>
      </w:r>
      <w:r w:rsidR="00456BF7" w:rsidRPr="00BC09C8">
        <w:rPr>
          <w:sz w:val="24"/>
        </w:rPr>
        <w:t>On 11 December 2020, the Respondent arrived at the Applicant’s home to collect the fridge but refused to</w:t>
      </w:r>
      <w:r w:rsidR="00456BF7" w:rsidRPr="00BC09C8">
        <w:rPr>
          <w:spacing w:val="-8"/>
          <w:sz w:val="24"/>
        </w:rPr>
        <w:t xml:space="preserve"> </w:t>
      </w:r>
      <w:r w:rsidR="00456BF7" w:rsidRPr="00BC09C8">
        <w:rPr>
          <w:sz w:val="24"/>
        </w:rPr>
        <w:t>pay</w:t>
      </w:r>
      <w:r w:rsidR="00456BF7" w:rsidRPr="00BC09C8">
        <w:rPr>
          <w:spacing w:val="-8"/>
          <w:sz w:val="24"/>
        </w:rPr>
        <w:t xml:space="preserve"> </w:t>
      </w:r>
      <w:r w:rsidR="00456BF7" w:rsidRPr="00BC09C8">
        <w:rPr>
          <w:sz w:val="24"/>
        </w:rPr>
        <w:t>the</w:t>
      </w:r>
      <w:r w:rsidR="00456BF7" w:rsidRPr="00BC09C8">
        <w:rPr>
          <w:spacing w:val="-7"/>
          <w:sz w:val="24"/>
        </w:rPr>
        <w:t xml:space="preserve"> </w:t>
      </w:r>
      <w:r w:rsidR="00456BF7" w:rsidRPr="00BC09C8">
        <w:rPr>
          <w:sz w:val="24"/>
        </w:rPr>
        <w:t>refund</w:t>
      </w:r>
      <w:r w:rsidR="00456BF7" w:rsidRPr="00BC09C8">
        <w:rPr>
          <w:spacing w:val="-7"/>
          <w:sz w:val="24"/>
        </w:rPr>
        <w:t xml:space="preserve"> </w:t>
      </w:r>
      <w:r w:rsidR="00456BF7" w:rsidRPr="00BC09C8">
        <w:rPr>
          <w:sz w:val="24"/>
        </w:rPr>
        <w:t>at</w:t>
      </w:r>
      <w:r w:rsidR="00456BF7" w:rsidRPr="00BC09C8">
        <w:rPr>
          <w:spacing w:val="-7"/>
          <w:sz w:val="24"/>
        </w:rPr>
        <w:t xml:space="preserve"> </w:t>
      </w:r>
      <w:r w:rsidR="00456BF7" w:rsidRPr="00BC09C8">
        <w:rPr>
          <w:sz w:val="24"/>
        </w:rPr>
        <w:t>the</w:t>
      </w:r>
      <w:r w:rsidR="00456BF7" w:rsidRPr="00BC09C8">
        <w:rPr>
          <w:spacing w:val="-7"/>
          <w:sz w:val="24"/>
        </w:rPr>
        <w:t xml:space="preserve"> </w:t>
      </w:r>
      <w:r w:rsidR="00456BF7" w:rsidRPr="00BC09C8">
        <w:rPr>
          <w:sz w:val="24"/>
        </w:rPr>
        <w:t>collection</w:t>
      </w:r>
      <w:r w:rsidR="00456BF7" w:rsidRPr="00BC09C8">
        <w:rPr>
          <w:spacing w:val="-7"/>
          <w:sz w:val="24"/>
        </w:rPr>
        <w:t xml:space="preserve"> </w:t>
      </w:r>
      <w:r w:rsidR="00456BF7" w:rsidRPr="00BC09C8">
        <w:rPr>
          <w:sz w:val="24"/>
        </w:rPr>
        <w:t>point.</w:t>
      </w:r>
      <w:r w:rsidR="00456BF7" w:rsidRPr="00BC09C8">
        <w:rPr>
          <w:spacing w:val="-10"/>
          <w:sz w:val="24"/>
        </w:rPr>
        <w:t xml:space="preserve"> </w:t>
      </w:r>
      <w:r w:rsidR="00456BF7" w:rsidRPr="00BC09C8">
        <w:rPr>
          <w:sz w:val="24"/>
        </w:rPr>
        <w:t>On</w:t>
      </w:r>
      <w:r w:rsidR="00456BF7" w:rsidRPr="00BC09C8">
        <w:rPr>
          <w:spacing w:val="-9"/>
          <w:sz w:val="24"/>
        </w:rPr>
        <w:t xml:space="preserve"> </w:t>
      </w:r>
      <w:r w:rsidR="00456BF7" w:rsidRPr="00BC09C8">
        <w:rPr>
          <w:sz w:val="24"/>
        </w:rPr>
        <w:t>14</w:t>
      </w:r>
      <w:r w:rsidR="00456BF7" w:rsidRPr="00BC09C8">
        <w:rPr>
          <w:spacing w:val="-9"/>
          <w:sz w:val="24"/>
        </w:rPr>
        <w:t xml:space="preserve"> </w:t>
      </w:r>
      <w:r w:rsidR="00456BF7" w:rsidRPr="00BC09C8">
        <w:rPr>
          <w:sz w:val="24"/>
        </w:rPr>
        <w:t>December</w:t>
      </w:r>
      <w:r w:rsidR="00456BF7" w:rsidRPr="00BC09C8">
        <w:rPr>
          <w:spacing w:val="-10"/>
          <w:sz w:val="24"/>
        </w:rPr>
        <w:t xml:space="preserve"> </w:t>
      </w:r>
      <w:r w:rsidR="00456BF7" w:rsidRPr="00BC09C8">
        <w:rPr>
          <w:sz w:val="24"/>
        </w:rPr>
        <w:t>2020,</w:t>
      </w:r>
      <w:r w:rsidR="00456BF7" w:rsidRPr="00BC09C8">
        <w:rPr>
          <w:spacing w:val="-7"/>
          <w:sz w:val="24"/>
        </w:rPr>
        <w:t xml:space="preserve"> </w:t>
      </w:r>
      <w:r w:rsidR="00456BF7" w:rsidRPr="00BC09C8">
        <w:rPr>
          <w:sz w:val="24"/>
        </w:rPr>
        <w:t>the</w:t>
      </w:r>
      <w:r w:rsidR="00456BF7" w:rsidRPr="00BC09C8">
        <w:rPr>
          <w:spacing w:val="-5"/>
          <w:sz w:val="24"/>
        </w:rPr>
        <w:t xml:space="preserve"> </w:t>
      </w:r>
      <w:r w:rsidR="00456BF7" w:rsidRPr="00BC09C8">
        <w:rPr>
          <w:sz w:val="24"/>
        </w:rPr>
        <w:t>Respondent</w:t>
      </w:r>
      <w:r w:rsidR="00456BF7" w:rsidRPr="00BC09C8">
        <w:rPr>
          <w:spacing w:val="-11"/>
          <w:sz w:val="24"/>
        </w:rPr>
        <w:t xml:space="preserve"> </w:t>
      </w:r>
      <w:r w:rsidR="00456BF7" w:rsidRPr="00BC09C8">
        <w:rPr>
          <w:sz w:val="24"/>
        </w:rPr>
        <w:t>telephonically</w:t>
      </w:r>
      <w:r w:rsidR="00456BF7" w:rsidRPr="00BC09C8">
        <w:rPr>
          <w:spacing w:val="-8"/>
          <w:sz w:val="24"/>
        </w:rPr>
        <w:t xml:space="preserve"> </w:t>
      </w:r>
      <w:r w:rsidR="00456BF7" w:rsidRPr="00BC09C8">
        <w:rPr>
          <w:sz w:val="24"/>
        </w:rPr>
        <w:t>con</w:t>
      </w:r>
      <w:r w:rsidR="00456BF7" w:rsidRPr="00BC09C8">
        <w:rPr>
          <w:sz w:val="24"/>
        </w:rPr>
        <w:t>firmed that it would refund the Applicant at their premises on the return of the fridge. The Applicant was upset, as he had incurred R1000 in transport costs and wanted reimbursement of his consequential</w:t>
      </w:r>
      <w:r w:rsidR="00456BF7" w:rsidRPr="00BC09C8">
        <w:rPr>
          <w:spacing w:val="-35"/>
          <w:sz w:val="24"/>
        </w:rPr>
        <w:t xml:space="preserve"> </w:t>
      </w:r>
      <w:r w:rsidR="00456BF7" w:rsidRPr="00BC09C8">
        <w:rPr>
          <w:sz w:val="24"/>
        </w:rPr>
        <w:t>damages.</w:t>
      </w:r>
    </w:p>
    <w:p w:rsidR="002B75E9" w:rsidRPr="00BC09C8" w:rsidRDefault="00BC09C8" w:rsidP="00BC09C8">
      <w:pPr>
        <w:tabs>
          <w:tab w:val="left" w:pos="720"/>
        </w:tabs>
        <w:spacing w:before="242" w:line="360" w:lineRule="auto"/>
        <w:ind w:left="719" w:right="149" w:hanging="567"/>
        <w:jc w:val="both"/>
        <w:rPr>
          <w:sz w:val="24"/>
        </w:rPr>
      </w:pPr>
      <w:r>
        <w:rPr>
          <w:spacing w:val="-2"/>
          <w:sz w:val="24"/>
          <w:szCs w:val="24"/>
        </w:rPr>
        <w:t>7.</w:t>
      </w:r>
      <w:r>
        <w:rPr>
          <w:spacing w:val="-2"/>
          <w:sz w:val="24"/>
          <w:szCs w:val="24"/>
        </w:rPr>
        <w:tab/>
      </w:r>
      <w:r w:rsidR="00456BF7" w:rsidRPr="00BC09C8">
        <w:rPr>
          <w:sz w:val="24"/>
        </w:rPr>
        <w:t>The</w:t>
      </w:r>
      <w:r w:rsidR="00456BF7" w:rsidRPr="00BC09C8">
        <w:rPr>
          <w:spacing w:val="-13"/>
          <w:sz w:val="24"/>
        </w:rPr>
        <w:t xml:space="preserve"> </w:t>
      </w:r>
      <w:r w:rsidR="00456BF7" w:rsidRPr="00BC09C8">
        <w:rPr>
          <w:sz w:val="24"/>
        </w:rPr>
        <w:t>Applicant</w:t>
      </w:r>
      <w:r w:rsidR="00456BF7" w:rsidRPr="00BC09C8">
        <w:rPr>
          <w:spacing w:val="-11"/>
          <w:sz w:val="24"/>
        </w:rPr>
        <w:t xml:space="preserve"> </w:t>
      </w:r>
      <w:r w:rsidR="00456BF7" w:rsidRPr="00BC09C8">
        <w:rPr>
          <w:sz w:val="24"/>
        </w:rPr>
        <w:t>then</w:t>
      </w:r>
      <w:r w:rsidR="00456BF7" w:rsidRPr="00BC09C8">
        <w:rPr>
          <w:spacing w:val="-15"/>
          <w:sz w:val="24"/>
        </w:rPr>
        <w:t xml:space="preserve"> </w:t>
      </w:r>
      <w:r w:rsidR="00456BF7" w:rsidRPr="00BC09C8">
        <w:rPr>
          <w:sz w:val="24"/>
        </w:rPr>
        <w:t>approached</w:t>
      </w:r>
      <w:r w:rsidR="00456BF7" w:rsidRPr="00BC09C8">
        <w:rPr>
          <w:spacing w:val="-14"/>
          <w:sz w:val="24"/>
        </w:rPr>
        <w:t xml:space="preserve"> </w:t>
      </w:r>
      <w:r w:rsidR="00456BF7" w:rsidRPr="00BC09C8">
        <w:rPr>
          <w:sz w:val="24"/>
        </w:rPr>
        <w:t>the</w:t>
      </w:r>
      <w:r w:rsidR="00456BF7" w:rsidRPr="00BC09C8">
        <w:rPr>
          <w:spacing w:val="-14"/>
          <w:sz w:val="24"/>
        </w:rPr>
        <w:t xml:space="preserve"> </w:t>
      </w:r>
      <w:r w:rsidR="00456BF7" w:rsidRPr="00BC09C8">
        <w:rPr>
          <w:sz w:val="24"/>
        </w:rPr>
        <w:t>Consumer</w:t>
      </w:r>
      <w:r w:rsidR="00456BF7" w:rsidRPr="00BC09C8">
        <w:rPr>
          <w:spacing w:val="-13"/>
          <w:sz w:val="24"/>
        </w:rPr>
        <w:t xml:space="preserve"> </w:t>
      </w:r>
      <w:r w:rsidR="00456BF7" w:rsidRPr="00BC09C8">
        <w:rPr>
          <w:sz w:val="24"/>
        </w:rPr>
        <w:t>Goods</w:t>
      </w:r>
      <w:r w:rsidR="00456BF7" w:rsidRPr="00BC09C8">
        <w:rPr>
          <w:spacing w:val="-16"/>
          <w:sz w:val="24"/>
        </w:rPr>
        <w:t xml:space="preserve"> </w:t>
      </w:r>
      <w:r w:rsidR="00456BF7" w:rsidRPr="00BC09C8">
        <w:rPr>
          <w:sz w:val="24"/>
        </w:rPr>
        <w:t>and</w:t>
      </w:r>
      <w:r w:rsidR="00456BF7" w:rsidRPr="00BC09C8">
        <w:rPr>
          <w:spacing w:val="-12"/>
          <w:sz w:val="24"/>
        </w:rPr>
        <w:t xml:space="preserve"> </w:t>
      </w:r>
      <w:r w:rsidR="00456BF7" w:rsidRPr="00BC09C8">
        <w:rPr>
          <w:sz w:val="24"/>
        </w:rPr>
        <w:t>Services</w:t>
      </w:r>
      <w:r w:rsidR="00456BF7" w:rsidRPr="00BC09C8">
        <w:rPr>
          <w:spacing w:val="-13"/>
          <w:sz w:val="24"/>
        </w:rPr>
        <w:t xml:space="preserve"> </w:t>
      </w:r>
      <w:r w:rsidR="00456BF7" w:rsidRPr="00BC09C8">
        <w:rPr>
          <w:sz w:val="24"/>
        </w:rPr>
        <w:t>Ombudsman.</w:t>
      </w:r>
      <w:r w:rsidR="00456BF7" w:rsidRPr="00BC09C8">
        <w:rPr>
          <w:spacing w:val="-13"/>
          <w:sz w:val="24"/>
        </w:rPr>
        <w:t xml:space="preserve"> </w:t>
      </w:r>
      <w:r w:rsidR="00456BF7" w:rsidRPr="00BC09C8">
        <w:rPr>
          <w:sz w:val="24"/>
        </w:rPr>
        <w:t>The</w:t>
      </w:r>
      <w:r w:rsidR="00456BF7" w:rsidRPr="00BC09C8">
        <w:rPr>
          <w:spacing w:val="-11"/>
          <w:sz w:val="24"/>
        </w:rPr>
        <w:t xml:space="preserve"> </w:t>
      </w:r>
      <w:r w:rsidR="00456BF7" w:rsidRPr="00BC09C8">
        <w:rPr>
          <w:sz w:val="24"/>
        </w:rPr>
        <w:t>Ombudsman</w:t>
      </w:r>
      <w:r w:rsidR="00456BF7" w:rsidRPr="00BC09C8">
        <w:rPr>
          <w:spacing w:val="-12"/>
          <w:sz w:val="24"/>
        </w:rPr>
        <w:t xml:space="preserve"> </w:t>
      </w:r>
      <w:r w:rsidR="00456BF7" w:rsidRPr="00BC09C8">
        <w:rPr>
          <w:sz w:val="24"/>
        </w:rPr>
        <w:t>could not resolve the dispute and advised the Applicant on 9 June 2021 to refer his matter to the National Consumer Commission (“the NCC”).</w:t>
      </w:r>
    </w:p>
    <w:p w:rsidR="002B75E9" w:rsidRPr="00BC09C8" w:rsidRDefault="00BC09C8" w:rsidP="00BC09C8">
      <w:pPr>
        <w:tabs>
          <w:tab w:val="left" w:pos="720"/>
        </w:tabs>
        <w:spacing w:before="239" w:line="360" w:lineRule="auto"/>
        <w:ind w:left="719" w:right="149" w:hanging="567"/>
        <w:jc w:val="both"/>
        <w:rPr>
          <w:sz w:val="24"/>
        </w:rPr>
      </w:pPr>
      <w:r>
        <w:rPr>
          <w:spacing w:val="-2"/>
          <w:sz w:val="24"/>
          <w:szCs w:val="24"/>
        </w:rPr>
        <w:t>8.</w:t>
      </w:r>
      <w:r>
        <w:rPr>
          <w:spacing w:val="-2"/>
          <w:sz w:val="24"/>
          <w:szCs w:val="24"/>
        </w:rPr>
        <w:tab/>
      </w:r>
      <w:r w:rsidR="00456BF7" w:rsidRPr="00BC09C8">
        <w:rPr>
          <w:sz w:val="24"/>
        </w:rPr>
        <w:t>The Applicant chose to refer the matter to the Small Claims Court, which ruled on 27 September 2021 that the Applicant had to return the defective fridge for a full refund. As the Small Claims Court did not consider the consequential damages of the Applica</w:t>
      </w:r>
      <w:r w:rsidR="00456BF7" w:rsidRPr="00BC09C8">
        <w:rPr>
          <w:sz w:val="24"/>
        </w:rPr>
        <w:t xml:space="preserve">nt, the Applicant returned to the Small Claims Court with a request for an order demanding the repayment of consequential damages. The Smalls Claims Court ruled on 22 March 2022 that considering consequential damages is beyond its jurisdiction. Hereafter, </w:t>
      </w:r>
      <w:r w:rsidR="00456BF7" w:rsidRPr="00BC09C8">
        <w:rPr>
          <w:sz w:val="24"/>
        </w:rPr>
        <w:t>the Applicant filed his complaint with the NCC on 23 July</w:t>
      </w:r>
      <w:r w:rsidR="00456BF7" w:rsidRPr="00BC09C8">
        <w:rPr>
          <w:spacing w:val="-12"/>
          <w:sz w:val="24"/>
        </w:rPr>
        <w:t xml:space="preserve"> </w:t>
      </w:r>
      <w:r w:rsidR="00456BF7" w:rsidRPr="00BC09C8">
        <w:rPr>
          <w:sz w:val="24"/>
        </w:rPr>
        <w:t>2022.</w:t>
      </w:r>
    </w:p>
    <w:p w:rsidR="002B75E9" w:rsidRPr="00BC09C8" w:rsidRDefault="00BC09C8" w:rsidP="00BC09C8">
      <w:pPr>
        <w:tabs>
          <w:tab w:val="left" w:pos="720"/>
        </w:tabs>
        <w:spacing w:before="241" w:line="360" w:lineRule="auto"/>
        <w:ind w:left="719" w:right="151" w:hanging="567"/>
        <w:jc w:val="both"/>
        <w:rPr>
          <w:sz w:val="24"/>
        </w:rPr>
      </w:pPr>
      <w:r>
        <w:rPr>
          <w:spacing w:val="-2"/>
          <w:sz w:val="24"/>
          <w:szCs w:val="24"/>
        </w:rPr>
        <w:t>9.</w:t>
      </w:r>
      <w:r>
        <w:rPr>
          <w:spacing w:val="-2"/>
          <w:sz w:val="24"/>
          <w:szCs w:val="24"/>
        </w:rPr>
        <w:tab/>
      </w:r>
      <w:r w:rsidR="00456BF7" w:rsidRPr="00BC09C8">
        <w:rPr>
          <w:sz w:val="24"/>
        </w:rPr>
        <w:t>The NCC assessed his complaint and found no contravention of the Act, as the supplier was willing to refund and collect the fridge at their own risk. Accordingly, the NCC issued a notice of no</w:t>
      </w:r>
      <w:r w:rsidR="00456BF7" w:rsidRPr="00BC09C8">
        <w:rPr>
          <w:sz w:val="24"/>
        </w:rPr>
        <w:t>n-referral on 22 June 2022. In terms of the Act, the Applicant could refer his matter within twenty business days from the notice of non-referral to the</w:t>
      </w:r>
      <w:r w:rsidR="00456BF7" w:rsidRPr="00BC09C8">
        <w:rPr>
          <w:spacing w:val="-6"/>
          <w:sz w:val="24"/>
        </w:rPr>
        <w:t xml:space="preserve"> </w:t>
      </w:r>
      <w:r w:rsidR="00456BF7" w:rsidRPr="00BC09C8">
        <w:rPr>
          <w:sz w:val="24"/>
        </w:rPr>
        <w:t>Tribunal.</w:t>
      </w:r>
    </w:p>
    <w:p w:rsidR="002B75E9" w:rsidRPr="00BC09C8" w:rsidRDefault="00BC09C8" w:rsidP="00BC09C8">
      <w:pPr>
        <w:tabs>
          <w:tab w:val="left" w:pos="720"/>
        </w:tabs>
        <w:spacing w:before="239" w:line="360" w:lineRule="auto"/>
        <w:ind w:left="719" w:right="150" w:hanging="567"/>
        <w:jc w:val="both"/>
        <w:rPr>
          <w:sz w:val="24"/>
        </w:rPr>
      </w:pPr>
      <w:r>
        <w:rPr>
          <w:spacing w:val="-2"/>
          <w:sz w:val="24"/>
          <w:szCs w:val="24"/>
        </w:rPr>
        <w:t>10.</w:t>
      </w:r>
      <w:r>
        <w:rPr>
          <w:spacing w:val="-2"/>
          <w:sz w:val="24"/>
          <w:szCs w:val="24"/>
        </w:rPr>
        <w:tab/>
      </w:r>
      <w:r w:rsidR="00456BF7" w:rsidRPr="00BC09C8">
        <w:rPr>
          <w:sz w:val="24"/>
        </w:rPr>
        <w:t>The Applicant filed the completed application with the Tribunal on 13 October 2022. He reques</w:t>
      </w:r>
      <w:r w:rsidR="00456BF7" w:rsidRPr="00BC09C8">
        <w:rPr>
          <w:sz w:val="24"/>
        </w:rPr>
        <w:t>ts leave from the Tribunal to hear his dispute with Cash Converters Centurion (Pty) Ltd. He further lodged an application</w:t>
      </w:r>
      <w:r w:rsidR="00456BF7" w:rsidRPr="00BC09C8">
        <w:rPr>
          <w:spacing w:val="-15"/>
          <w:sz w:val="24"/>
        </w:rPr>
        <w:t xml:space="preserve"> </w:t>
      </w:r>
      <w:r w:rsidR="00456BF7" w:rsidRPr="00BC09C8">
        <w:rPr>
          <w:sz w:val="24"/>
        </w:rPr>
        <w:t>to</w:t>
      </w:r>
      <w:r w:rsidR="00456BF7" w:rsidRPr="00BC09C8">
        <w:rPr>
          <w:spacing w:val="-14"/>
          <w:sz w:val="24"/>
        </w:rPr>
        <w:t xml:space="preserve"> </w:t>
      </w:r>
      <w:r w:rsidR="00456BF7" w:rsidRPr="00BC09C8">
        <w:rPr>
          <w:sz w:val="24"/>
        </w:rPr>
        <w:t>condone</w:t>
      </w:r>
      <w:r w:rsidR="00456BF7" w:rsidRPr="00BC09C8">
        <w:rPr>
          <w:spacing w:val="-13"/>
          <w:sz w:val="24"/>
        </w:rPr>
        <w:t xml:space="preserve"> </w:t>
      </w:r>
      <w:r w:rsidR="00456BF7" w:rsidRPr="00BC09C8">
        <w:rPr>
          <w:sz w:val="24"/>
        </w:rPr>
        <w:t>the</w:t>
      </w:r>
      <w:r w:rsidR="00456BF7" w:rsidRPr="00BC09C8">
        <w:rPr>
          <w:spacing w:val="-16"/>
          <w:sz w:val="24"/>
        </w:rPr>
        <w:t xml:space="preserve"> </w:t>
      </w:r>
      <w:r w:rsidR="00456BF7" w:rsidRPr="00BC09C8">
        <w:rPr>
          <w:sz w:val="24"/>
        </w:rPr>
        <w:t>application</w:t>
      </w:r>
      <w:r w:rsidR="00456BF7" w:rsidRPr="00BC09C8">
        <w:rPr>
          <w:spacing w:val="-16"/>
          <w:sz w:val="24"/>
        </w:rPr>
        <w:t xml:space="preserve"> </w:t>
      </w:r>
      <w:r w:rsidR="00456BF7" w:rsidRPr="00BC09C8">
        <w:rPr>
          <w:sz w:val="24"/>
        </w:rPr>
        <w:t>to</w:t>
      </w:r>
      <w:r w:rsidR="00456BF7" w:rsidRPr="00BC09C8">
        <w:rPr>
          <w:spacing w:val="-16"/>
          <w:sz w:val="24"/>
        </w:rPr>
        <w:t xml:space="preserve"> </w:t>
      </w:r>
      <w:r w:rsidR="00456BF7" w:rsidRPr="00BC09C8">
        <w:rPr>
          <w:sz w:val="24"/>
        </w:rPr>
        <w:t>the</w:t>
      </w:r>
      <w:r w:rsidR="00456BF7" w:rsidRPr="00BC09C8">
        <w:rPr>
          <w:spacing w:val="-15"/>
          <w:sz w:val="24"/>
        </w:rPr>
        <w:t xml:space="preserve"> </w:t>
      </w:r>
      <w:r w:rsidR="00456BF7" w:rsidRPr="00BC09C8">
        <w:rPr>
          <w:sz w:val="24"/>
        </w:rPr>
        <w:t>Tribunal</w:t>
      </w:r>
      <w:r w:rsidR="00456BF7" w:rsidRPr="00BC09C8">
        <w:rPr>
          <w:spacing w:val="-16"/>
          <w:sz w:val="24"/>
        </w:rPr>
        <w:t xml:space="preserve"> </w:t>
      </w:r>
      <w:r w:rsidR="00456BF7" w:rsidRPr="00BC09C8">
        <w:rPr>
          <w:sz w:val="24"/>
        </w:rPr>
        <w:t>being</w:t>
      </w:r>
      <w:r w:rsidR="00456BF7" w:rsidRPr="00BC09C8">
        <w:rPr>
          <w:spacing w:val="-13"/>
          <w:sz w:val="24"/>
        </w:rPr>
        <w:t xml:space="preserve"> </w:t>
      </w:r>
      <w:r w:rsidR="00456BF7" w:rsidRPr="00BC09C8">
        <w:rPr>
          <w:sz w:val="24"/>
        </w:rPr>
        <w:t>lodged</w:t>
      </w:r>
      <w:r w:rsidR="00456BF7" w:rsidRPr="00BC09C8">
        <w:rPr>
          <w:spacing w:val="-17"/>
          <w:sz w:val="24"/>
        </w:rPr>
        <w:t xml:space="preserve"> </w:t>
      </w:r>
      <w:r w:rsidR="00456BF7" w:rsidRPr="00BC09C8">
        <w:rPr>
          <w:sz w:val="24"/>
        </w:rPr>
        <w:t>outside</w:t>
      </w:r>
      <w:r w:rsidR="00456BF7" w:rsidRPr="00BC09C8">
        <w:rPr>
          <w:spacing w:val="-15"/>
          <w:sz w:val="24"/>
        </w:rPr>
        <w:t xml:space="preserve"> </w:t>
      </w:r>
      <w:r w:rsidR="00456BF7" w:rsidRPr="00BC09C8">
        <w:rPr>
          <w:sz w:val="24"/>
        </w:rPr>
        <w:t>the</w:t>
      </w:r>
      <w:r w:rsidR="00456BF7" w:rsidRPr="00BC09C8">
        <w:rPr>
          <w:spacing w:val="-15"/>
          <w:sz w:val="24"/>
        </w:rPr>
        <w:t xml:space="preserve"> </w:t>
      </w:r>
      <w:r w:rsidR="00456BF7" w:rsidRPr="00BC09C8">
        <w:rPr>
          <w:sz w:val="24"/>
        </w:rPr>
        <w:t>twenty-business</w:t>
      </w:r>
      <w:r w:rsidR="00456BF7" w:rsidRPr="00BC09C8">
        <w:rPr>
          <w:spacing w:val="-17"/>
          <w:sz w:val="24"/>
        </w:rPr>
        <w:t xml:space="preserve"> </w:t>
      </w:r>
      <w:r w:rsidR="00456BF7" w:rsidRPr="00BC09C8">
        <w:rPr>
          <w:sz w:val="24"/>
        </w:rPr>
        <w:t>day</w:t>
      </w:r>
      <w:r w:rsidR="00456BF7" w:rsidRPr="00BC09C8">
        <w:rPr>
          <w:spacing w:val="-17"/>
          <w:sz w:val="24"/>
        </w:rPr>
        <w:t xml:space="preserve"> </w:t>
      </w:r>
      <w:r w:rsidR="00456BF7" w:rsidRPr="00BC09C8">
        <w:rPr>
          <w:sz w:val="24"/>
        </w:rPr>
        <w:t>period</w:t>
      </w:r>
    </w:p>
    <w:p w:rsidR="002B75E9" w:rsidRDefault="002B75E9">
      <w:pPr>
        <w:spacing w:line="360" w:lineRule="auto"/>
        <w:jc w:val="both"/>
        <w:rPr>
          <w:sz w:val="24"/>
        </w:rPr>
        <w:sectPr w:rsidR="002B75E9">
          <w:headerReference w:type="default" r:id="rId7"/>
          <w:footerReference w:type="default" r:id="rId8"/>
          <w:pgSz w:w="11910" w:h="16840"/>
          <w:pgMar w:top="1120" w:right="980" w:bottom="740" w:left="980" w:header="283" w:footer="545" w:gutter="0"/>
          <w:pgNumType w:start="2"/>
          <w:cols w:space="720"/>
        </w:sectPr>
      </w:pPr>
    </w:p>
    <w:p w:rsidR="002B75E9" w:rsidRDefault="002B75E9">
      <w:pPr>
        <w:pStyle w:val="BodyText"/>
        <w:spacing w:before="10"/>
        <w:rPr>
          <w:sz w:val="8"/>
        </w:rPr>
      </w:pPr>
    </w:p>
    <w:p w:rsidR="002B75E9" w:rsidRDefault="00456BF7">
      <w:pPr>
        <w:pStyle w:val="BodyText"/>
        <w:spacing w:before="99" w:line="360" w:lineRule="auto"/>
        <w:ind w:left="719"/>
      </w:pPr>
      <w:r>
        <w:t>after receiving the notice of non-referral from the NCR. This ruling deals with the application for condonation.</w:t>
      </w:r>
    </w:p>
    <w:p w:rsidR="002B75E9" w:rsidRPr="00BC09C8" w:rsidRDefault="00BC09C8" w:rsidP="00BC09C8">
      <w:pPr>
        <w:tabs>
          <w:tab w:val="left" w:pos="720"/>
        </w:tabs>
        <w:spacing w:before="240" w:line="360" w:lineRule="auto"/>
        <w:ind w:left="719" w:right="148" w:hanging="567"/>
        <w:jc w:val="both"/>
        <w:rPr>
          <w:sz w:val="24"/>
        </w:rPr>
      </w:pPr>
      <w:r>
        <w:rPr>
          <w:spacing w:val="-2"/>
          <w:sz w:val="24"/>
          <w:szCs w:val="24"/>
        </w:rPr>
        <w:t>11.</w:t>
      </w:r>
      <w:r>
        <w:rPr>
          <w:spacing w:val="-2"/>
          <w:sz w:val="24"/>
          <w:szCs w:val="24"/>
        </w:rPr>
        <w:tab/>
      </w:r>
      <w:r w:rsidR="00456BF7" w:rsidRPr="00BC09C8">
        <w:rPr>
          <w:sz w:val="24"/>
        </w:rPr>
        <w:t xml:space="preserve">The Applicant submits that he initially filed the application with the Tribunal on 18 July 2022. The filing was rejected due to his failure to </w:t>
      </w:r>
      <w:r w:rsidR="00456BF7" w:rsidRPr="00BC09C8">
        <w:rPr>
          <w:sz w:val="24"/>
        </w:rPr>
        <w:t>complete the required documents. He approached the Tribunal for assistance but needed help understanding all the requirements. He could only file the complete application with the Tribunal on 13 October</w:t>
      </w:r>
      <w:r w:rsidR="00456BF7" w:rsidRPr="00BC09C8">
        <w:rPr>
          <w:spacing w:val="-5"/>
          <w:sz w:val="24"/>
        </w:rPr>
        <w:t xml:space="preserve"> </w:t>
      </w:r>
      <w:r w:rsidR="00456BF7" w:rsidRPr="00BC09C8">
        <w:rPr>
          <w:sz w:val="24"/>
        </w:rPr>
        <w:t>2022.</w:t>
      </w:r>
    </w:p>
    <w:p w:rsidR="002B75E9" w:rsidRPr="00BC09C8" w:rsidRDefault="00BC09C8" w:rsidP="00BC09C8">
      <w:pPr>
        <w:tabs>
          <w:tab w:val="left" w:pos="720"/>
        </w:tabs>
        <w:spacing w:before="242" w:line="360" w:lineRule="auto"/>
        <w:ind w:left="719" w:right="153" w:hanging="567"/>
        <w:jc w:val="both"/>
        <w:rPr>
          <w:sz w:val="24"/>
        </w:rPr>
      </w:pPr>
      <w:r>
        <w:rPr>
          <w:spacing w:val="-2"/>
          <w:sz w:val="24"/>
          <w:szCs w:val="24"/>
        </w:rPr>
        <w:t>12.</w:t>
      </w:r>
      <w:r>
        <w:rPr>
          <w:spacing w:val="-2"/>
          <w:sz w:val="24"/>
          <w:szCs w:val="24"/>
        </w:rPr>
        <w:tab/>
      </w:r>
      <w:r w:rsidR="00456BF7" w:rsidRPr="00BC09C8">
        <w:rPr>
          <w:sz w:val="24"/>
        </w:rPr>
        <w:t xml:space="preserve">The Applicant is asking the Tribunal to make a </w:t>
      </w:r>
      <w:r w:rsidR="00456BF7" w:rsidRPr="00BC09C8">
        <w:rPr>
          <w:sz w:val="24"/>
        </w:rPr>
        <w:t>wide range of cost orders for consequential damages, such</w:t>
      </w:r>
      <w:r w:rsidR="00456BF7" w:rsidRPr="00BC09C8">
        <w:rPr>
          <w:spacing w:val="-4"/>
          <w:sz w:val="24"/>
        </w:rPr>
        <w:t xml:space="preserve"> </w:t>
      </w:r>
      <w:r w:rsidR="00456BF7" w:rsidRPr="00BC09C8">
        <w:rPr>
          <w:sz w:val="24"/>
        </w:rPr>
        <w:t>as</w:t>
      </w:r>
      <w:r w:rsidR="00456BF7" w:rsidRPr="00BC09C8">
        <w:rPr>
          <w:spacing w:val="-3"/>
          <w:sz w:val="24"/>
        </w:rPr>
        <w:t xml:space="preserve"> </w:t>
      </w:r>
      <w:r w:rsidR="00456BF7" w:rsidRPr="00BC09C8">
        <w:rPr>
          <w:sz w:val="24"/>
        </w:rPr>
        <w:t>reimbursement</w:t>
      </w:r>
      <w:r w:rsidR="00456BF7" w:rsidRPr="00BC09C8">
        <w:rPr>
          <w:spacing w:val="-4"/>
          <w:sz w:val="24"/>
        </w:rPr>
        <w:t xml:space="preserve"> </w:t>
      </w:r>
      <w:r w:rsidR="00456BF7" w:rsidRPr="00BC09C8">
        <w:rPr>
          <w:sz w:val="24"/>
        </w:rPr>
        <w:t>of</w:t>
      </w:r>
      <w:r w:rsidR="00456BF7" w:rsidRPr="00BC09C8">
        <w:rPr>
          <w:spacing w:val="-4"/>
          <w:sz w:val="24"/>
        </w:rPr>
        <w:t xml:space="preserve"> </w:t>
      </w:r>
      <w:r w:rsidR="00456BF7" w:rsidRPr="00BC09C8">
        <w:rPr>
          <w:sz w:val="24"/>
        </w:rPr>
        <w:t>all</w:t>
      </w:r>
      <w:r w:rsidR="00456BF7" w:rsidRPr="00BC09C8">
        <w:rPr>
          <w:spacing w:val="-2"/>
          <w:sz w:val="24"/>
        </w:rPr>
        <w:t xml:space="preserve"> </w:t>
      </w:r>
      <w:r w:rsidR="00456BF7" w:rsidRPr="00BC09C8">
        <w:rPr>
          <w:sz w:val="24"/>
        </w:rPr>
        <w:t>his</w:t>
      </w:r>
      <w:r w:rsidR="00456BF7" w:rsidRPr="00BC09C8">
        <w:rPr>
          <w:spacing w:val="-3"/>
          <w:sz w:val="24"/>
        </w:rPr>
        <w:t xml:space="preserve"> </w:t>
      </w:r>
      <w:r w:rsidR="00456BF7" w:rsidRPr="00BC09C8">
        <w:rPr>
          <w:sz w:val="24"/>
        </w:rPr>
        <w:t>transport</w:t>
      </w:r>
      <w:r w:rsidR="00456BF7" w:rsidRPr="00BC09C8">
        <w:rPr>
          <w:spacing w:val="-5"/>
          <w:sz w:val="24"/>
        </w:rPr>
        <w:t xml:space="preserve"> </w:t>
      </w:r>
      <w:r w:rsidR="00456BF7" w:rsidRPr="00BC09C8">
        <w:rPr>
          <w:sz w:val="24"/>
        </w:rPr>
        <w:t>costs</w:t>
      </w:r>
      <w:r w:rsidR="00456BF7" w:rsidRPr="00BC09C8">
        <w:rPr>
          <w:spacing w:val="-4"/>
          <w:sz w:val="24"/>
        </w:rPr>
        <w:t xml:space="preserve"> </w:t>
      </w:r>
      <w:r w:rsidR="00456BF7" w:rsidRPr="00BC09C8">
        <w:rPr>
          <w:sz w:val="24"/>
        </w:rPr>
        <w:t>for</w:t>
      </w:r>
      <w:r w:rsidR="00456BF7" w:rsidRPr="00BC09C8">
        <w:rPr>
          <w:spacing w:val="-5"/>
          <w:sz w:val="24"/>
        </w:rPr>
        <w:t xml:space="preserve"> </w:t>
      </w:r>
      <w:r w:rsidR="00456BF7" w:rsidRPr="00BC09C8">
        <w:rPr>
          <w:sz w:val="24"/>
        </w:rPr>
        <w:t>carting</w:t>
      </w:r>
      <w:r w:rsidR="00456BF7" w:rsidRPr="00BC09C8">
        <w:rPr>
          <w:spacing w:val="-4"/>
          <w:sz w:val="24"/>
        </w:rPr>
        <w:t xml:space="preserve"> </w:t>
      </w:r>
      <w:r w:rsidR="00456BF7" w:rsidRPr="00BC09C8">
        <w:rPr>
          <w:sz w:val="24"/>
        </w:rPr>
        <w:t>the</w:t>
      </w:r>
      <w:r w:rsidR="00456BF7" w:rsidRPr="00BC09C8">
        <w:rPr>
          <w:spacing w:val="2"/>
          <w:sz w:val="24"/>
        </w:rPr>
        <w:t xml:space="preserve"> </w:t>
      </w:r>
      <w:r w:rsidR="00456BF7" w:rsidRPr="00BC09C8">
        <w:rPr>
          <w:sz w:val="24"/>
        </w:rPr>
        <w:t>fridge</w:t>
      </w:r>
      <w:r w:rsidR="00456BF7" w:rsidRPr="00BC09C8">
        <w:rPr>
          <w:spacing w:val="-3"/>
          <w:sz w:val="24"/>
        </w:rPr>
        <w:t xml:space="preserve"> </w:t>
      </w:r>
      <w:r w:rsidR="00456BF7" w:rsidRPr="00BC09C8">
        <w:rPr>
          <w:sz w:val="24"/>
        </w:rPr>
        <w:t>back</w:t>
      </w:r>
      <w:r w:rsidR="00456BF7" w:rsidRPr="00BC09C8">
        <w:rPr>
          <w:spacing w:val="-4"/>
          <w:sz w:val="24"/>
        </w:rPr>
        <w:t xml:space="preserve"> </w:t>
      </w:r>
      <w:r w:rsidR="00456BF7" w:rsidRPr="00BC09C8">
        <w:rPr>
          <w:sz w:val="24"/>
        </w:rPr>
        <w:t>and</w:t>
      </w:r>
      <w:r w:rsidR="00456BF7" w:rsidRPr="00BC09C8">
        <w:rPr>
          <w:spacing w:val="-2"/>
          <w:sz w:val="24"/>
        </w:rPr>
        <w:t xml:space="preserve"> </w:t>
      </w:r>
      <w:r w:rsidR="00456BF7" w:rsidRPr="00BC09C8">
        <w:rPr>
          <w:sz w:val="24"/>
        </w:rPr>
        <w:t>forth,</w:t>
      </w:r>
      <w:r w:rsidR="00456BF7" w:rsidRPr="00BC09C8">
        <w:rPr>
          <w:spacing w:val="-3"/>
          <w:sz w:val="24"/>
        </w:rPr>
        <w:t xml:space="preserve"> </w:t>
      </w:r>
      <w:r w:rsidR="00456BF7" w:rsidRPr="00BC09C8">
        <w:rPr>
          <w:sz w:val="24"/>
        </w:rPr>
        <w:t>sheriff's</w:t>
      </w:r>
      <w:r w:rsidR="00456BF7" w:rsidRPr="00BC09C8">
        <w:rPr>
          <w:spacing w:val="-5"/>
          <w:sz w:val="24"/>
        </w:rPr>
        <w:t xml:space="preserve"> </w:t>
      </w:r>
      <w:r w:rsidR="00456BF7" w:rsidRPr="00BC09C8">
        <w:rPr>
          <w:sz w:val="24"/>
        </w:rPr>
        <w:t>costs,</w:t>
      </w:r>
      <w:r w:rsidR="00456BF7" w:rsidRPr="00BC09C8">
        <w:rPr>
          <w:spacing w:val="-2"/>
          <w:sz w:val="24"/>
        </w:rPr>
        <w:t xml:space="preserve"> </w:t>
      </w:r>
      <w:r w:rsidR="00456BF7" w:rsidRPr="00BC09C8">
        <w:rPr>
          <w:sz w:val="24"/>
        </w:rPr>
        <w:t>filing costs, and all his legal</w:t>
      </w:r>
      <w:r w:rsidR="00456BF7" w:rsidRPr="00BC09C8">
        <w:rPr>
          <w:spacing w:val="-6"/>
          <w:sz w:val="24"/>
        </w:rPr>
        <w:t xml:space="preserve"> </w:t>
      </w:r>
      <w:r w:rsidR="00456BF7" w:rsidRPr="00BC09C8">
        <w:rPr>
          <w:sz w:val="24"/>
        </w:rPr>
        <w:t>costs.</w:t>
      </w:r>
    </w:p>
    <w:p w:rsidR="002B75E9" w:rsidRPr="00BC09C8" w:rsidRDefault="00BC09C8" w:rsidP="00BC09C8">
      <w:pPr>
        <w:tabs>
          <w:tab w:val="left" w:pos="719"/>
          <w:tab w:val="left" w:pos="720"/>
        </w:tabs>
        <w:spacing w:before="239"/>
        <w:ind w:left="719" w:hanging="568"/>
        <w:rPr>
          <w:sz w:val="24"/>
        </w:rPr>
      </w:pPr>
      <w:r>
        <w:rPr>
          <w:spacing w:val="-2"/>
          <w:sz w:val="24"/>
          <w:szCs w:val="24"/>
        </w:rPr>
        <w:t>13.</w:t>
      </w:r>
      <w:r>
        <w:rPr>
          <w:spacing w:val="-2"/>
          <w:sz w:val="24"/>
          <w:szCs w:val="24"/>
        </w:rPr>
        <w:tab/>
      </w:r>
      <w:r w:rsidR="00456BF7" w:rsidRPr="00BC09C8">
        <w:rPr>
          <w:sz w:val="24"/>
        </w:rPr>
        <w:t>The Respondent did not file an answering affidavit nor oppose the condonation</w:t>
      </w:r>
      <w:r w:rsidR="00456BF7" w:rsidRPr="00BC09C8">
        <w:rPr>
          <w:spacing w:val="-26"/>
          <w:sz w:val="24"/>
        </w:rPr>
        <w:t xml:space="preserve"> </w:t>
      </w:r>
      <w:r w:rsidR="00456BF7" w:rsidRPr="00BC09C8">
        <w:rPr>
          <w:sz w:val="24"/>
        </w:rPr>
        <w:t>application.</w:t>
      </w:r>
    </w:p>
    <w:p w:rsidR="002B75E9" w:rsidRDefault="002B75E9">
      <w:pPr>
        <w:pStyle w:val="BodyText"/>
        <w:spacing w:before="10"/>
        <w:rPr>
          <w:sz w:val="32"/>
        </w:rPr>
      </w:pPr>
    </w:p>
    <w:p w:rsidR="002B75E9" w:rsidRDefault="00456BF7">
      <w:pPr>
        <w:pStyle w:val="Heading1"/>
      </w:pPr>
      <w:r>
        <w:t>APPLICABLE SECTIONS OF THE ACT AND CASE LAW</w:t>
      </w:r>
    </w:p>
    <w:p w:rsidR="002B75E9" w:rsidRDefault="002B75E9">
      <w:pPr>
        <w:pStyle w:val="BodyText"/>
        <w:spacing w:before="1"/>
        <w:rPr>
          <w:b/>
          <w:sz w:val="33"/>
        </w:rPr>
      </w:pPr>
    </w:p>
    <w:p w:rsidR="002B75E9" w:rsidRPr="00BC09C8" w:rsidRDefault="00BC09C8" w:rsidP="00BC09C8">
      <w:pPr>
        <w:tabs>
          <w:tab w:val="left" w:pos="719"/>
          <w:tab w:val="left" w:pos="720"/>
        </w:tabs>
        <w:spacing w:before="1"/>
        <w:ind w:left="719" w:hanging="568"/>
        <w:rPr>
          <w:i/>
          <w:sz w:val="24"/>
        </w:rPr>
      </w:pPr>
      <w:r>
        <w:rPr>
          <w:i/>
          <w:spacing w:val="-2"/>
          <w:sz w:val="24"/>
          <w:szCs w:val="24"/>
        </w:rPr>
        <w:t>14.</w:t>
      </w:r>
      <w:r>
        <w:rPr>
          <w:i/>
          <w:spacing w:val="-2"/>
          <w:sz w:val="24"/>
          <w:szCs w:val="24"/>
        </w:rPr>
        <w:tab/>
      </w:r>
      <w:r w:rsidR="00456BF7" w:rsidRPr="00BC09C8">
        <w:rPr>
          <w:sz w:val="24"/>
        </w:rPr>
        <w:t xml:space="preserve">Rule 34 (1) provides, </w:t>
      </w:r>
      <w:r w:rsidR="00456BF7" w:rsidRPr="00BC09C8">
        <w:rPr>
          <w:i/>
          <w:sz w:val="24"/>
        </w:rPr>
        <w:t>“A party may apply to the Tribunal in Form TI r.34 for an order</w:t>
      </w:r>
      <w:r w:rsidR="00456BF7" w:rsidRPr="00BC09C8">
        <w:rPr>
          <w:i/>
          <w:spacing w:val="-22"/>
          <w:sz w:val="24"/>
        </w:rPr>
        <w:t xml:space="preserve"> </w:t>
      </w:r>
      <w:r w:rsidR="00456BF7" w:rsidRPr="00BC09C8">
        <w:rPr>
          <w:i/>
          <w:sz w:val="24"/>
        </w:rPr>
        <w:t>to:-</w:t>
      </w:r>
    </w:p>
    <w:p w:rsidR="002B75E9" w:rsidRDefault="002B75E9">
      <w:pPr>
        <w:pStyle w:val="BodyText"/>
        <w:spacing w:before="10"/>
        <w:rPr>
          <w:i/>
          <w:sz w:val="32"/>
        </w:rPr>
      </w:pPr>
    </w:p>
    <w:p w:rsidR="002B75E9" w:rsidRPr="00BC09C8" w:rsidRDefault="00BC09C8" w:rsidP="00BC09C8">
      <w:pPr>
        <w:tabs>
          <w:tab w:val="left" w:pos="1234"/>
        </w:tabs>
        <w:ind w:left="1233" w:hanging="361"/>
        <w:rPr>
          <w:i/>
          <w:sz w:val="24"/>
        </w:rPr>
      </w:pPr>
      <w:r>
        <w:rPr>
          <w:i/>
          <w:spacing w:val="-3"/>
          <w:sz w:val="24"/>
          <w:szCs w:val="24"/>
        </w:rPr>
        <w:t>(a)</w:t>
      </w:r>
      <w:r>
        <w:rPr>
          <w:i/>
          <w:spacing w:val="-3"/>
          <w:sz w:val="24"/>
          <w:szCs w:val="24"/>
        </w:rPr>
        <w:tab/>
      </w:r>
      <w:r w:rsidR="00456BF7" w:rsidRPr="00BC09C8">
        <w:rPr>
          <w:i/>
          <w:sz w:val="24"/>
        </w:rPr>
        <w:t>condone late filing of a document or</w:t>
      </w:r>
      <w:r w:rsidR="00456BF7" w:rsidRPr="00BC09C8">
        <w:rPr>
          <w:i/>
          <w:spacing w:val="-10"/>
          <w:sz w:val="24"/>
        </w:rPr>
        <w:t xml:space="preserve"> </w:t>
      </w:r>
      <w:r w:rsidR="00456BF7" w:rsidRPr="00BC09C8">
        <w:rPr>
          <w:i/>
          <w:sz w:val="24"/>
        </w:rPr>
        <w:t>application;</w:t>
      </w:r>
    </w:p>
    <w:p w:rsidR="002B75E9" w:rsidRDefault="002B75E9">
      <w:pPr>
        <w:pStyle w:val="BodyText"/>
        <w:spacing w:before="10"/>
        <w:rPr>
          <w:i/>
          <w:sz w:val="32"/>
        </w:rPr>
      </w:pPr>
    </w:p>
    <w:p w:rsidR="002B75E9" w:rsidRPr="00BC09C8" w:rsidRDefault="00BC09C8" w:rsidP="00BC09C8">
      <w:pPr>
        <w:tabs>
          <w:tab w:val="left" w:pos="1234"/>
        </w:tabs>
        <w:ind w:left="1233" w:hanging="361"/>
        <w:rPr>
          <w:i/>
          <w:sz w:val="24"/>
        </w:rPr>
      </w:pPr>
      <w:r>
        <w:rPr>
          <w:i/>
          <w:spacing w:val="-3"/>
          <w:sz w:val="24"/>
          <w:szCs w:val="24"/>
        </w:rPr>
        <w:t>(b)</w:t>
      </w:r>
      <w:r>
        <w:rPr>
          <w:i/>
          <w:spacing w:val="-3"/>
          <w:sz w:val="24"/>
          <w:szCs w:val="24"/>
        </w:rPr>
        <w:tab/>
      </w:r>
      <w:r w:rsidR="00456BF7" w:rsidRPr="00BC09C8">
        <w:rPr>
          <w:i/>
          <w:sz w:val="24"/>
        </w:rPr>
        <w:t>extend or reduce the time allowed for filing or</w:t>
      </w:r>
      <w:r w:rsidR="00456BF7" w:rsidRPr="00BC09C8">
        <w:rPr>
          <w:i/>
          <w:spacing w:val="-5"/>
          <w:sz w:val="24"/>
        </w:rPr>
        <w:t xml:space="preserve"> </w:t>
      </w:r>
      <w:r w:rsidR="00456BF7" w:rsidRPr="00BC09C8">
        <w:rPr>
          <w:i/>
          <w:sz w:val="24"/>
        </w:rPr>
        <w:t>serving;</w:t>
      </w:r>
    </w:p>
    <w:p w:rsidR="002B75E9" w:rsidRDefault="002B75E9">
      <w:pPr>
        <w:pStyle w:val="BodyText"/>
        <w:spacing w:before="10"/>
        <w:rPr>
          <w:i/>
          <w:sz w:val="32"/>
        </w:rPr>
      </w:pPr>
    </w:p>
    <w:p w:rsidR="002B75E9" w:rsidRPr="00BC09C8" w:rsidRDefault="00BC09C8" w:rsidP="00BC09C8">
      <w:pPr>
        <w:tabs>
          <w:tab w:val="left" w:pos="1234"/>
        </w:tabs>
        <w:ind w:left="1233" w:hanging="361"/>
        <w:rPr>
          <w:i/>
          <w:sz w:val="24"/>
        </w:rPr>
      </w:pPr>
      <w:r>
        <w:rPr>
          <w:i/>
          <w:spacing w:val="-3"/>
          <w:sz w:val="24"/>
          <w:szCs w:val="24"/>
        </w:rPr>
        <w:t>(c)</w:t>
      </w:r>
      <w:r>
        <w:rPr>
          <w:i/>
          <w:spacing w:val="-3"/>
          <w:sz w:val="24"/>
          <w:szCs w:val="24"/>
        </w:rPr>
        <w:tab/>
      </w:r>
      <w:r w:rsidR="00456BF7" w:rsidRPr="00BC09C8">
        <w:rPr>
          <w:i/>
          <w:sz w:val="24"/>
        </w:rPr>
        <w:t>condone the non-payment of a fee;</w:t>
      </w:r>
      <w:r w:rsidR="00456BF7" w:rsidRPr="00BC09C8">
        <w:rPr>
          <w:i/>
          <w:spacing w:val="-9"/>
          <w:sz w:val="24"/>
        </w:rPr>
        <w:t xml:space="preserve"> </w:t>
      </w:r>
      <w:r w:rsidR="00456BF7" w:rsidRPr="00BC09C8">
        <w:rPr>
          <w:i/>
          <w:sz w:val="24"/>
        </w:rPr>
        <w:t>or</w:t>
      </w:r>
    </w:p>
    <w:p w:rsidR="002B75E9" w:rsidRDefault="002B75E9">
      <w:pPr>
        <w:pStyle w:val="BodyText"/>
        <w:spacing w:before="11"/>
        <w:rPr>
          <w:i/>
          <w:sz w:val="32"/>
        </w:rPr>
      </w:pPr>
    </w:p>
    <w:p w:rsidR="002B75E9" w:rsidRPr="00BC09C8" w:rsidRDefault="00BC09C8" w:rsidP="00BC09C8">
      <w:pPr>
        <w:tabs>
          <w:tab w:val="left" w:pos="1234"/>
        </w:tabs>
        <w:ind w:left="1233" w:hanging="361"/>
        <w:rPr>
          <w:i/>
          <w:sz w:val="24"/>
        </w:rPr>
      </w:pPr>
      <w:r>
        <w:rPr>
          <w:i/>
          <w:spacing w:val="-3"/>
          <w:sz w:val="24"/>
          <w:szCs w:val="24"/>
        </w:rPr>
        <w:t>(d)</w:t>
      </w:r>
      <w:r>
        <w:rPr>
          <w:i/>
          <w:spacing w:val="-3"/>
          <w:sz w:val="24"/>
          <w:szCs w:val="24"/>
        </w:rPr>
        <w:tab/>
      </w:r>
      <w:r w:rsidR="00456BF7" w:rsidRPr="00BC09C8">
        <w:rPr>
          <w:i/>
          <w:sz w:val="24"/>
        </w:rPr>
        <w:t>condone any other departure from the rules or</w:t>
      </w:r>
      <w:r w:rsidR="00456BF7" w:rsidRPr="00BC09C8">
        <w:rPr>
          <w:i/>
          <w:spacing w:val="-9"/>
          <w:sz w:val="24"/>
        </w:rPr>
        <w:t xml:space="preserve"> </w:t>
      </w:r>
      <w:r w:rsidR="00456BF7" w:rsidRPr="00BC09C8">
        <w:rPr>
          <w:i/>
          <w:sz w:val="24"/>
        </w:rPr>
        <w:t>procedures.”</w:t>
      </w:r>
    </w:p>
    <w:p w:rsidR="002B75E9" w:rsidRDefault="002B75E9">
      <w:pPr>
        <w:pStyle w:val="BodyText"/>
        <w:spacing w:before="10"/>
        <w:rPr>
          <w:i/>
          <w:sz w:val="32"/>
        </w:rPr>
      </w:pPr>
    </w:p>
    <w:p w:rsidR="002B75E9" w:rsidRPr="00BC09C8" w:rsidRDefault="00BC09C8" w:rsidP="00BC09C8">
      <w:pPr>
        <w:tabs>
          <w:tab w:val="left" w:pos="719"/>
          <w:tab w:val="left" w:pos="720"/>
        </w:tabs>
        <w:ind w:left="719" w:hanging="568"/>
        <w:rPr>
          <w:i/>
          <w:sz w:val="24"/>
        </w:rPr>
      </w:pPr>
      <w:r>
        <w:rPr>
          <w:i/>
          <w:spacing w:val="-2"/>
          <w:sz w:val="24"/>
          <w:szCs w:val="24"/>
        </w:rPr>
        <w:t>15.</w:t>
      </w:r>
      <w:r>
        <w:rPr>
          <w:i/>
          <w:spacing w:val="-2"/>
          <w:sz w:val="24"/>
          <w:szCs w:val="24"/>
        </w:rPr>
        <w:tab/>
      </w:r>
      <w:r w:rsidR="00456BF7" w:rsidRPr="00BC09C8">
        <w:rPr>
          <w:sz w:val="24"/>
        </w:rPr>
        <w:t xml:space="preserve">Rule 34 (2) provides, </w:t>
      </w:r>
      <w:r w:rsidR="00456BF7" w:rsidRPr="00BC09C8">
        <w:rPr>
          <w:i/>
          <w:sz w:val="24"/>
        </w:rPr>
        <w:t>“The Tribunal may grant the</w:t>
      </w:r>
      <w:r w:rsidR="00456BF7" w:rsidRPr="00BC09C8">
        <w:rPr>
          <w:i/>
          <w:sz w:val="24"/>
        </w:rPr>
        <w:t xml:space="preserve"> order on good cause</w:t>
      </w:r>
      <w:r w:rsidR="00456BF7" w:rsidRPr="00BC09C8">
        <w:rPr>
          <w:i/>
          <w:spacing w:val="-12"/>
          <w:sz w:val="24"/>
        </w:rPr>
        <w:t xml:space="preserve"> </w:t>
      </w:r>
      <w:r w:rsidR="00456BF7" w:rsidRPr="00BC09C8">
        <w:rPr>
          <w:i/>
          <w:sz w:val="24"/>
        </w:rPr>
        <w:t>shown."</w:t>
      </w:r>
    </w:p>
    <w:p w:rsidR="002B75E9" w:rsidRDefault="002B75E9">
      <w:pPr>
        <w:pStyle w:val="BodyText"/>
        <w:spacing w:before="10"/>
        <w:rPr>
          <w:i/>
          <w:sz w:val="32"/>
        </w:rPr>
      </w:pPr>
    </w:p>
    <w:p w:rsidR="002B75E9" w:rsidRPr="00BC09C8" w:rsidRDefault="00BC09C8" w:rsidP="00BC09C8">
      <w:pPr>
        <w:tabs>
          <w:tab w:val="left" w:pos="720"/>
        </w:tabs>
        <w:spacing w:line="360" w:lineRule="auto"/>
        <w:ind w:left="719" w:right="149" w:hanging="567"/>
        <w:jc w:val="both"/>
        <w:rPr>
          <w:i/>
          <w:sz w:val="24"/>
        </w:rPr>
      </w:pPr>
      <w:r>
        <w:rPr>
          <w:i/>
          <w:spacing w:val="-2"/>
          <w:sz w:val="24"/>
          <w:szCs w:val="24"/>
        </w:rPr>
        <w:t>16.</w:t>
      </w:r>
      <w:r>
        <w:rPr>
          <w:i/>
          <w:spacing w:val="-2"/>
          <w:sz w:val="24"/>
          <w:szCs w:val="24"/>
        </w:rPr>
        <w:tab/>
      </w:r>
      <w:r w:rsidR="00456BF7" w:rsidRPr="00BC09C8">
        <w:rPr>
          <w:sz w:val="24"/>
        </w:rPr>
        <w:t>Row 32 of Table 1 B contained in the Rules provides that the Applicant must file the Section 141(1) application</w:t>
      </w:r>
      <w:r w:rsidR="00456BF7" w:rsidRPr="00BC09C8">
        <w:rPr>
          <w:spacing w:val="-4"/>
          <w:sz w:val="24"/>
        </w:rPr>
        <w:t xml:space="preserve"> </w:t>
      </w:r>
      <w:r w:rsidR="00456BF7" w:rsidRPr="00BC09C8">
        <w:rPr>
          <w:i/>
          <w:sz w:val="24"/>
        </w:rPr>
        <w:t>“Within</w:t>
      </w:r>
      <w:r w:rsidR="00456BF7" w:rsidRPr="00BC09C8">
        <w:rPr>
          <w:i/>
          <w:spacing w:val="-4"/>
          <w:sz w:val="24"/>
        </w:rPr>
        <w:t xml:space="preserve"> </w:t>
      </w:r>
      <w:r w:rsidR="00456BF7" w:rsidRPr="00BC09C8">
        <w:rPr>
          <w:i/>
          <w:sz w:val="24"/>
        </w:rPr>
        <w:t>twenty</w:t>
      </w:r>
      <w:r w:rsidR="00456BF7" w:rsidRPr="00BC09C8">
        <w:rPr>
          <w:i/>
          <w:spacing w:val="-6"/>
          <w:sz w:val="24"/>
        </w:rPr>
        <w:t xml:space="preserve"> </w:t>
      </w:r>
      <w:r w:rsidR="00456BF7" w:rsidRPr="00BC09C8">
        <w:rPr>
          <w:i/>
          <w:sz w:val="24"/>
        </w:rPr>
        <w:t>business</w:t>
      </w:r>
      <w:r w:rsidR="00456BF7" w:rsidRPr="00BC09C8">
        <w:rPr>
          <w:i/>
          <w:spacing w:val="-5"/>
          <w:sz w:val="24"/>
        </w:rPr>
        <w:t xml:space="preserve"> </w:t>
      </w:r>
      <w:r w:rsidR="00456BF7" w:rsidRPr="00BC09C8">
        <w:rPr>
          <w:i/>
          <w:sz w:val="24"/>
        </w:rPr>
        <w:t>days</w:t>
      </w:r>
      <w:r w:rsidR="00456BF7" w:rsidRPr="00BC09C8">
        <w:rPr>
          <w:i/>
          <w:spacing w:val="-4"/>
          <w:sz w:val="24"/>
        </w:rPr>
        <w:t xml:space="preserve"> </w:t>
      </w:r>
      <w:r w:rsidR="00456BF7" w:rsidRPr="00BC09C8">
        <w:rPr>
          <w:i/>
          <w:sz w:val="24"/>
        </w:rPr>
        <w:t>of</w:t>
      </w:r>
      <w:r w:rsidR="00456BF7" w:rsidRPr="00BC09C8">
        <w:rPr>
          <w:i/>
          <w:spacing w:val="-4"/>
          <w:sz w:val="24"/>
        </w:rPr>
        <w:t xml:space="preserve"> </w:t>
      </w:r>
      <w:r w:rsidR="00456BF7" w:rsidRPr="00BC09C8">
        <w:rPr>
          <w:i/>
          <w:sz w:val="24"/>
        </w:rPr>
        <w:t>the</w:t>
      </w:r>
      <w:r w:rsidR="00456BF7" w:rsidRPr="00BC09C8">
        <w:rPr>
          <w:i/>
          <w:spacing w:val="-5"/>
          <w:sz w:val="24"/>
        </w:rPr>
        <w:t xml:space="preserve"> </w:t>
      </w:r>
      <w:r w:rsidR="00456BF7" w:rsidRPr="00BC09C8">
        <w:rPr>
          <w:i/>
          <w:sz w:val="24"/>
        </w:rPr>
        <w:t>date</w:t>
      </w:r>
      <w:r w:rsidR="00456BF7" w:rsidRPr="00BC09C8">
        <w:rPr>
          <w:i/>
          <w:spacing w:val="-5"/>
          <w:sz w:val="24"/>
        </w:rPr>
        <w:t xml:space="preserve"> </w:t>
      </w:r>
      <w:r w:rsidR="00456BF7" w:rsidRPr="00BC09C8">
        <w:rPr>
          <w:i/>
          <w:sz w:val="24"/>
        </w:rPr>
        <w:t>of</w:t>
      </w:r>
      <w:r w:rsidR="00456BF7" w:rsidRPr="00BC09C8">
        <w:rPr>
          <w:i/>
          <w:spacing w:val="-6"/>
          <w:sz w:val="24"/>
        </w:rPr>
        <w:t xml:space="preserve"> </w:t>
      </w:r>
      <w:r w:rsidR="00456BF7" w:rsidRPr="00BC09C8">
        <w:rPr>
          <w:i/>
          <w:sz w:val="24"/>
        </w:rPr>
        <w:t>the</w:t>
      </w:r>
      <w:r w:rsidR="00456BF7" w:rsidRPr="00BC09C8">
        <w:rPr>
          <w:i/>
          <w:spacing w:val="-4"/>
          <w:sz w:val="24"/>
        </w:rPr>
        <w:t xml:space="preserve"> </w:t>
      </w:r>
      <w:r w:rsidR="00456BF7" w:rsidRPr="00BC09C8">
        <w:rPr>
          <w:i/>
          <w:sz w:val="24"/>
        </w:rPr>
        <w:t>Notice</w:t>
      </w:r>
      <w:r w:rsidR="00456BF7" w:rsidRPr="00BC09C8">
        <w:rPr>
          <w:i/>
          <w:spacing w:val="-5"/>
          <w:sz w:val="24"/>
        </w:rPr>
        <w:t xml:space="preserve"> </w:t>
      </w:r>
      <w:r w:rsidR="00456BF7" w:rsidRPr="00BC09C8">
        <w:rPr>
          <w:i/>
          <w:sz w:val="24"/>
        </w:rPr>
        <w:t>of</w:t>
      </w:r>
      <w:r w:rsidR="00456BF7" w:rsidRPr="00BC09C8">
        <w:rPr>
          <w:i/>
          <w:spacing w:val="-6"/>
          <w:sz w:val="24"/>
        </w:rPr>
        <w:t xml:space="preserve"> </w:t>
      </w:r>
      <w:r w:rsidR="00456BF7" w:rsidRPr="00BC09C8">
        <w:rPr>
          <w:i/>
          <w:sz w:val="24"/>
        </w:rPr>
        <w:t>Non-Referral,</w:t>
      </w:r>
      <w:r w:rsidR="00456BF7" w:rsidRPr="00BC09C8">
        <w:rPr>
          <w:i/>
          <w:spacing w:val="-4"/>
          <w:sz w:val="24"/>
        </w:rPr>
        <w:t xml:space="preserve"> </w:t>
      </w:r>
      <w:r w:rsidR="00456BF7" w:rsidRPr="00BC09C8">
        <w:rPr>
          <w:i/>
          <w:sz w:val="24"/>
        </w:rPr>
        <w:t>or</w:t>
      </w:r>
      <w:r w:rsidR="00456BF7" w:rsidRPr="00BC09C8">
        <w:rPr>
          <w:i/>
          <w:spacing w:val="-5"/>
          <w:sz w:val="24"/>
        </w:rPr>
        <w:t xml:space="preserve"> </w:t>
      </w:r>
      <w:r w:rsidR="00456BF7" w:rsidRPr="00BC09C8">
        <w:rPr>
          <w:i/>
          <w:sz w:val="24"/>
        </w:rPr>
        <w:t>within</w:t>
      </w:r>
      <w:r w:rsidR="00456BF7" w:rsidRPr="00BC09C8">
        <w:rPr>
          <w:i/>
          <w:spacing w:val="-5"/>
          <w:sz w:val="24"/>
        </w:rPr>
        <w:t xml:space="preserve"> </w:t>
      </w:r>
      <w:r w:rsidR="00456BF7" w:rsidRPr="00BC09C8">
        <w:rPr>
          <w:i/>
          <w:sz w:val="24"/>
        </w:rPr>
        <w:t>a</w:t>
      </w:r>
      <w:r w:rsidR="00456BF7" w:rsidRPr="00BC09C8">
        <w:rPr>
          <w:i/>
          <w:spacing w:val="-4"/>
          <w:sz w:val="24"/>
        </w:rPr>
        <w:t xml:space="preserve"> </w:t>
      </w:r>
      <w:r w:rsidR="00456BF7" w:rsidRPr="00BC09C8">
        <w:rPr>
          <w:i/>
          <w:sz w:val="24"/>
        </w:rPr>
        <w:t>longer</w:t>
      </w:r>
      <w:r w:rsidR="00456BF7" w:rsidRPr="00BC09C8">
        <w:rPr>
          <w:i/>
          <w:spacing w:val="-8"/>
          <w:sz w:val="24"/>
        </w:rPr>
        <w:t xml:space="preserve"> </w:t>
      </w:r>
      <w:r w:rsidR="00456BF7" w:rsidRPr="00BC09C8">
        <w:rPr>
          <w:i/>
          <w:sz w:val="24"/>
        </w:rPr>
        <w:t>time permitted by the</w:t>
      </w:r>
      <w:r w:rsidR="00456BF7" w:rsidRPr="00BC09C8">
        <w:rPr>
          <w:i/>
          <w:spacing w:val="-4"/>
          <w:sz w:val="24"/>
        </w:rPr>
        <w:t xml:space="preserve"> </w:t>
      </w:r>
      <w:r w:rsidR="00456BF7" w:rsidRPr="00BC09C8">
        <w:rPr>
          <w:i/>
          <w:sz w:val="24"/>
        </w:rPr>
        <w:t>Tribunal."</w:t>
      </w:r>
    </w:p>
    <w:p w:rsidR="002B75E9" w:rsidRPr="00BC09C8" w:rsidRDefault="00BC09C8" w:rsidP="00BC09C8">
      <w:pPr>
        <w:tabs>
          <w:tab w:val="left" w:pos="719"/>
          <w:tab w:val="left" w:pos="720"/>
        </w:tabs>
        <w:spacing w:before="242"/>
        <w:ind w:left="719" w:hanging="568"/>
        <w:rPr>
          <w:sz w:val="24"/>
        </w:rPr>
      </w:pPr>
      <w:r>
        <w:rPr>
          <w:spacing w:val="-2"/>
          <w:sz w:val="24"/>
          <w:szCs w:val="24"/>
        </w:rPr>
        <w:t>17.</w:t>
      </w:r>
      <w:r>
        <w:rPr>
          <w:spacing w:val="-2"/>
          <w:sz w:val="24"/>
          <w:szCs w:val="24"/>
        </w:rPr>
        <w:tab/>
      </w:r>
      <w:r w:rsidR="00456BF7" w:rsidRPr="00BC09C8">
        <w:rPr>
          <w:sz w:val="24"/>
        </w:rPr>
        <w:t xml:space="preserve">To </w:t>
      </w:r>
      <w:r w:rsidR="00456BF7" w:rsidRPr="00BC09C8">
        <w:rPr>
          <w:i/>
          <w:sz w:val="24"/>
        </w:rPr>
        <w:t xml:space="preserve">condone </w:t>
      </w:r>
      <w:r w:rsidR="00456BF7" w:rsidRPr="00BC09C8">
        <w:rPr>
          <w:sz w:val="24"/>
        </w:rPr>
        <w:t xml:space="preserve">means to </w:t>
      </w:r>
      <w:r w:rsidR="00456BF7" w:rsidRPr="00BC09C8">
        <w:rPr>
          <w:i/>
          <w:sz w:val="24"/>
        </w:rPr>
        <w:t xml:space="preserve">“accept or forgive an offence or wrongdoing”. </w:t>
      </w:r>
      <w:r w:rsidR="00456BF7" w:rsidRPr="00BC09C8">
        <w:rPr>
          <w:sz w:val="24"/>
        </w:rPr>
        <w:t>The word stems from the Latin</w:t>
      </w:r>
      <w:r w:rsidR="00456BF7" w:rsidRPr="00BC09C8">
        <w:rPr>
          <w:spacing w:val="2"/>
          <w:sz w:val="24"/>
        </w:rPr>
        <w:t xml:space="preserve"> </w:t>
      </w:r>
      <w:r w:rsidR="00456BF7" w:rsidRPr="00BC09C8">
        <w:rPr>
          <w:sz w:val="24"/>
        </w:rPr>
        <w:t>term</w:t>
      </w:r>
    </w:p>
    <w:p w:rsidR="002B75E9" w:rsidRDefault="00456BF7">
      <w:pPr>
        <w:spacing w:before="138"/>
        <w:ind w:left="719"/>
        <w:rPr>
          <w:i/>
          <w:sz w:val="24"/>
        </w:rPr>
      </w:pPr>
      <w:r>
        <w:rPr>
          <w:i/>
          <w:sz w:val="24"/>
        </w:rPr>
        <w:t>c</w:t>
      </w:r>
      <w:r>
        <w:rPr>
          <w:i/>
          <w:sz w:val="24"/>
        </w:rPr>
        <w:t>ondonare,</w:t>
      </w:r>
      <w:r>
        <w:rPr>
          <w:i/>
          <w:spacing w:val="-15"/>
          <w:sz w:val="24"/>
        </w:rPr>
        <w:t xml:space="preserve"> </w:t>
      </w:r>
      <w:r>
        <w:rPr>
          <w:sz w:val="24"/>
        </w:rPr>
        <w:t>which</w:t>
      </w:r>
      <w:r>
        <w:rPr>
          <w:spacing w:val="-16"/>
          <w:sz w:val="24"/>
        </w:rPr>
        <w:t xml:space="preserve"> </w:t>
      </w:r>
      <w:r>
        <w:rPr>
          <w:sz w:val="24"/>
        </w:rPr>
        <w:t>means</w:t>
      </w:r>
      <w:r>
        <w:rPr>
          <w:spacing w:val="-16"/>
          <w:sz w:val="24"/>
        </w:rPr>
        <w:t xml:space="preserve"> </w:t>
      </w:r>
      <w:r>
        <w:rPr>
          <w:sz w:val="24"/>
        </w:rPr>
        <w:t>to</w:t>
      </w:r>
      <w:r>
        <w:rPr>
          <w:spacing w:val="-13"/>
          <w:sz w:val="24"/>
        </w:rPr>
        <w:t xml:space="preserve"> </w:t>
      </w:r>
      <w:r>
        <w:rPr>
          <w:i/>
          <w:sz w:val="24"/>
        </w:rPr>
        <w:t>“refrain</w:t>
      </w:r>
      <w:r>
        <w:rPr>
          <w:i/>
          <w:spacing w:val="-16"/>
          <w:sz w:val="24"/>
        </w:rPr>
        <w:t xml:space="preserve"> </w:t>
      </w:r>
      <w:r>
        <w:rPr>
          <w:i/>
          <w:sz w:val="24"/>
        </w:rPr>
        <w:t>from</w:t>
      </w:r>
      <w:r>
        <w:rPr>
          <w:i/>
          <w:spacing w:val="-17"/>
          <w:sz w:val="24"/>
        </w:rPr>
        <w:t xml:space="preserve"> </w:t>
      </w:r>
      <w:r>
        <w:rPr>
          <w:i/>
          <w:sz w:val="24"/>
        </w:rPr>
        <w:t>punishing”</w:t>
      </w:r>
      <w:r>
        <w:rPr>
          <w:position w:val="6"/>
          <w:sz w:val="16"/>
        </w:rPr>
        <w:t>1</w:t>
      </w:r>
      <w:r>
        <w:rPr>
          <w:i/>
          <w:sz w:val="24"/>
        </w:rPr>
        <w:t>.</w:t>
      </w:r>
      <w:r>
        <w:rPr>
          <w:i/>
          <w:spacing w:val="-16"/>
          <w:sz w:val="24"/>
        </w:rPr>
        <w:t xml:space="preserve"> </w:t>
      </w:r>
      <w:r>
        <w:rPr>
          <w:sz w:val="24"/>
        </w:rPr>
        <w:t>It</w:t>
      </w:r>
      <w:r>
        <w:rPr>
          <w:spacing w:val="-15"/>
          <w:sz w:val="24"/>
        </w:rPr>
        <w:t xml:space="preserve"> </w:t>
      </w:r>
      <w:r>
        <w:rPr>
          <w:sz w:val="24"/>
        </w:rPr>
        <w:t>can</w:t>
      </w:r>
      <w:r>
        <w:rPr>
          <w:spacing w:val="-16"/>
          <w:sz w:val="24"/>
        </w:rPr>
        <w:t xml:space="preserve"> </w:t>
      </w:r>
      <w:r>
        <w:rPr>
          <w:sz w:val="24"/>
        </w:rPr>
        <w:t>also</w:t>
      </w:r>
      <w:r>
        <w:rPr>
          <w:spacing w:val="-16"/>
          <w:sz w:val="24"/>
        </w:rPr>
        <w:t xml:space="preserve"> </w:t>
      </w:r>
      <w:r>
        <w:rPr>
          <w:sz w:val="24"/>
        </w:rPr>
        <w:t>mean</w:t>
      </w:r>
      <w:r>
        <w:rPr>
          <w:spacing w:val="-13"/>
          <w:sz w:val="24"/>
        </w:rPr>
        <w:t xml:space="preserve"> </w:t>
      </w:r>
      <w:r>
        <w:rPr>
          <w:i/>
          <w:sz w:val="24"/>
        </w:rPr>
        <w:t>“overlook</w:t>
      </w:r>
      <w:r>
        <w:rPr>
          <w:i/>
          <w:spacing w:val="-16"/>
          <w:sz w:val="24"/>
        </w:rPr>
        <w:t xml:space="preserve"> </w:t>
      </w:r>
      <w:r>
        <w:rPr>
          <w:i/>
          <w:sz w:val="24"/>
        </w:rPr>
        <w:t>or</w:t>
      </w:r>
      <w:r>
        <w:rPr>
          <w:i/>
          <w:spacing w:val="-17"/>
          <w:sz w:val="24"/>
        </w:rPr>
        <w:t xml:space="preserve"> </w:t>
      </w:r>
      <w:r>
        <w:rPr>
          <w:i/>
          <w:sz w:val="24"/>
        </w:rPr>
        <w:t>forgive</w:t>
      </w:r>
      <w:r>
        <w:rPr>
          <w:i/>
          <w:spacing w:val="-15"/>
          <w:sz w:val="24"/>
        </w:rPr>
        <w:t xml:space="preserve"> </w:t>
      </w:r>
      <w:r>
        <w:rPr>
          <w:i/>
          <w:sz w:val="24"/>
        </w:rPr>
        <w:t>(wrongdoing)”</w:t>
      </w:r>
      <w:r>
        <w:rPr>
          <w:position w:val="6"/>
          <w:sz w:val="16"/>
        </w:rPr>
        <w:t>2</w:t>
      </w:r>
      <w:r>
        <w:rPr>
          <w:i/>
          <w:sz w:val="24"/>
        </w:rPr>
        <w:t>.</w:t>
      </w:r>
    </w:p>
    <w:p w:rsidR="002B75E9" w:rsidRDefault="002B75E9">
      <w:pPr>
        <w:pStyle w:val="BodyText"/>
        <w:spacing w:before="10"/>
        <w:rPr>
          <w:i/>
          <w:sz w:val="32"/>
        </w:rPr>
      </w:pPr>
    </w:p>
    <w:p w:rsidR="002B75E9" w:rsidRPr="00BC09C8" w:rsidRDefault="00BC09C8" w:rsidP="00BC09C8">
      <w:pPr>
        <w:tabs>
          <w:tab w:val="left" w:pos="720"/>
        </w:tabs>
        <w:spacing w:line="360" w:lineRule="auto"/>
        <w:ind w:left="719" w:right="154" w:hanging="567"/>
        <w:jc w:val="both"/>
        <w:rPr>
          <w:sz w:val="24"/>
        </w:rPr>
      </w:pPr>
      <w:r>
        <w:rPr>
          <w:spacing w:val="-2"/>
          <w:sz w:val="24"/>
          <w:szCs w:val="24"/>
        </w:rPr>
        <w:t>18.</w:t>
      </w:r>
      <w:r>
        <w:rPr>
          <w:spacing w:val="-2"/>
          <w:sz w:val="24"/>
          <w:szCs w:val="24"/>
        </w:rPr>
        <w:tab/>
      </w:r>
      <w:r w:rsidR="00456BF7" w:rsidRPr="00BC09C8">
        <w:rPr>
          <w:sz w:val="24"/>
        </w:rPr>
        <w:t xml:space="preserve">In </w:t>
      </w:r>
      <w:r w:rsidR="00456BF7" w:rsidRPr="00BC09C8">
        <w:rPr>
          <w:i/>
          <w:sz w:val="24"/>
        </w:rPr>
        <w:t>Head of Department, Department of Education, Limpopo Province v Settlers Agriculture High School and Others</w:t>
      </w:r>
      <w:r w:rsidR="00456BF7" w:rsidRPr="00BC09C8">
        <w:rPr>
          <w:position w:val="6"/>
          <w:sz w:val="16"/>
        </w:rPr>
        <w:t xml:space="preserve">3 </w:t>
      </w:r>
      <w:r w:rsidR="00456BF7" w:rsidRPr="00BC09C8">
        <w:rPr>
          <w:sz w:val="24"/>
        </w:rPr>
        <w:t>, it was held that the standard of considering an application of this nature is the interests of justice.</w:t>
      </w:r>
    </w:p>
    <w:p w:rsidR="002B75E9" w:rsidRDefault="002B75E9">
      <w:pPr>
        <w:pStyle w:val="BodyText"/>
        <w:rPr>
          <w:sz w:val="20"/>
        </w:rPr>
      </w:pPr>
    </w:p>
    <w:p w:rsidR="002B75E9" w:rsidRDefault="00456BF7">
      <w:pPr>
        <w:pStyle w:val="BodyText"/>
        <w:spacing w:before="2"/>
        <w:rPr>
          <w:sz w:val="13"/>
        </w:rPr>
      </w:pPr>
      <w:r>
        <w:pict>
          <v:shape id="_x0000_s1031" style="position:absolute;margin-left:56.65pt;margin-top:9.95pt;width:144.05pt;height:.1pt;z-index:-251657216;mso-wrap-distance-left:0;mso-wrap-distance-right:0;mso-position-horizontal-relative:page" coordorigin="1133,199" coordsize="2881,0" path="m1133,199r2881,e" filled="f" strokeweight=".72pt">
            <v:path arrowok="t"/>
            <w10:wrap type="topAndBottom" anchorx="page"/>
          </v:shape>
        </w:pict>
      </w:r>
    </w:p>
    <w:p w:rsidR="002B75E9" w:rsidRDefault="00456BF7">
      <w:pPr>
        <w:tabs>
          <w:tab w:val="left" w:pos="719"/>
        </w:tabs>
        <w:spacing w:before="70" w:line="229" w:lineRule="exact"/>
        <w:ind w:left="152"/>
        <w:rPr>
          <w:sz w:val="20"/>
        </w:rPr>
      </w:pPr>
      <w:r>
        <w:rPr>
          <w:position w:val="5"/>
          <w:sz w:val="13"/>
        </w:rPr>
        <w:t>1</w:t>
      </w:r>
      <w:r>
        <w:rPr>
          <w:position w:val="5"/>
          <w:sz w:val="13"/>
        </w:rPr>
        <w:tab/>
      </w:r>
      <w:r>
        <w:rPr>
          <w:sz w:val="20"/>
        </w:rPr>
        <w:t>Oxford English Dictionary, Second Edition at pg</w:t>
      </w:r>
      <w:r>
        <w:rPr>
          <w:spacing w:val="-3"/>
          <w:sz w:val="20"/>
        </w:rPr>
        <w:t xml:space="preserve"> </w:t>
      </w:r>
      <w:r>
        <w:rPr>
          <w:sz w:val="20"/>
        </w:rPr>
        <w:t>151.</w:t>
      </w:r>
    </w:p>
    <w:p w:rsidR="002B75E9" w:rsidRDefault="00456BF7">
      <w:pPr>
        <w:tabs>
          <w:tab w:val="left" w:pos="719"/>
        </w:tabs>
        <w:spacing w:line="229" w:lineRule="exact"/>
        <w:ind w:left="152"/>
        <w:rPr>
          <w:sz w:val="20"/>
        </w:rPr>
      </w:pPr>
      <w:r>
        <w:rPr>
          <w:position w:val="5"/>
          <w:sz w:val="13"/>
        </w:rPr>
        <w:t>2</w:t>
      </w:r>
      <w:r>
        <w:rPr>
          <w:position w:val="5"/>
          <w:sz w:val="13"/>
        </w:rPr>
        <w:tab/>
      </w:r>
      <w:r>
        <w:rPr>
          <w:sz w:val="20"/>
        </w:rPr>
        <w:t>Collins English Dictionary and Thesaurus, Fourth Edition 2011, at</w:t>
      </w:r>
      <w:r>
        <w:rPr>
          <w:spacing w:val="-3"/>
          <w:sz w:val="20"/>
        </w:rPr>
        <w:t xml:space="preserve"> </w:t>
      </w:r>
      <w:r>
        <w:rPr>
          <w:sz w:val="20"/>
        </w:rPr>
        <w:t>pg170.</w:t>
      </w:r>
    </w:p>
    <w:p w:rsidR="002B75E9" w:rsidRDefault="00456BF7">
      <w:pPr>
        <w:tabs>
          <w:tab w:val="left" w:pos="719"/>
        </w:tabs>
        <w:spacing w:before="1"/>
        <w:ind w:left="152"/>
        <w:rPr>
          <w:sz w:val="20"/>
        </w:rPr>
      </w:pPr>
      <w:r>
        <w:rPr>
          <w:position w:val="5"/>
          <w:sz w:val="13"/>
        </w:rPr>
        <w:t>3</w:t>
      </w:r>
      <w:r>
        <w:rPr>
          <w:position w:val="5"/>
          <w:sz w:val="13"/>
        </w:rPr>
        <w:tab/>
      </w:r>
      <w:r>
        <w:rPr>
          <w:sz w:val="20"/>
        </w:rPr>
        <w:t>2003 (11) BCLR 1212 (CC) at para [11].</w:t>
      </w:r>
    </w:p>
    <w:p w:rsidR="002B75E9" w:rsidRDefault="002B75E9">
      <w:pPr>
        <w:rPr>
          <w:sz w:val="20"/>
        </w:rPr>
        <w:sectPr w:rsidR="002B75E9">
          <w:pgSz w:w="11910" w:h="16840"/>
          <w:pgMar w:top="1120" w:right="980" w:bottom="740" w:left="980" w:header="283" w:footer="545" w:gutter="0"/>
          <w:cols w:space="720"/>
        </w:sectPr>
      </w:pPr>
    </w:p>
    <w:p w:rsidR="002B75E9" w:rsidRDefault="002B75E9">
      <w:pPr>
        <w:pStyle w:val="BodyText"/>
        <w:spacing w:before="10"/>
        <w:rPr>
          <w:sz w:val="8"/>
        </w:rPr>
      </w:pPr>
    </w:p>
    <w:p w:rsidR="002B75E9" w:rsidRPr="00BC09C8" w:rsidRDefault="00BC09C8" w:rsidP="00BC09C8">
      <w:pPr>
        <w:tabs>
          <w:tab w:val="left" w:pos="720"/>
        </w:tabs>
        <w:spacing w:before="99" w:line="360" w:lineRule="auto"/>
        <w:ind w:left="719" w:right="150" w:hanging="567"/>
        <w:jc w:val="both"/>
        <w:rPr>
          <w:sz w:val="24"/>
        </w:rPr>
      </w:pPr>
      <w:r>
        <w:rPr>
          <w:spacing w:val="-2"/>
          <w:sz w:val="24"/>
          <w:szCs w:val="24"/>
        </w:rPr>
        <w:t>19.</w:t>
      </w:r>
      <w:r>
        <w:rPr>
          <w:spacing w:val="-2"/>
          <w:sz w:val="24"/>
          <w:szCs w:val="24"/>
        </w:rPr>
        <w:tab/>
      </w:r>
      <w:r w:rsidR="00456BF7" w:rsidRPr="00BC09C8">
        <w:rPr>
          <w:sz w:val="24"/>
        </w:rPr>
        <w:t>Whether it is in the interest of justice to grant condonation depend</w:t>
      </w:r>
      <w:r w:rsidR="00456BF7" w:rsidRPr="00BC09C8">
        <w:rPr>
          <w:sz w:val="24"/>
        </w:rPr>
        <w:t>s on each case’s facts and circumstances. It requires the exercise of discretion based on an objective conspectus of all the facts. Factors that are relevant include but are not limited</w:t>
      </w:r>
      <w:r w:rsidR="00456BF7" w:rsidRPr="00BC09C8">
        <w:rPr>
          <w:spacing w:val="-8"/>
          <w:sz w:val="24"/>
        </w:rPr>
        <w:t xml:space="preserve"> </w:t>
      </w:r>
      <w:r w:rsidR="00456BF7" w:rsidRPr="00BC09C8">
        <w:rPr>
          <w:sz w:val="24"/>
        </w:rPr>
        <w:t>to:</w:t>
      </w:r>
    </w:p>
    <w:p w:rsidR="002B75E9" w:rsidRPr="00BC09C8" w:rsidRDefault="00BC09C8" w:rsidP="00BC09C8">
      <w:pPr>
        <w:tabs>
          <w:tab w:val="left" w:pos="1286"/>
        </w:tabs>
        <w:spacing w:before="242"/>
        <w:ind w:left="1286" w:hanging="567"/>
        <w:rPr>
          <w:sz w:val="24"/>
        </w:rPr>
      </w:pPr>
      <w:r>
        <w:rPr>
          <w:spacing w:val="-3"/>
          <w:sz w:val="24"/>
          <w:szCs w:val="24"/>
        </w:rPr>
        <w:t>19.1</w:t>
      </w:r>
      <w:r>
        <w:rPr>
          <w:spacing w:val="-3"/>
          <w:sz w:val="24"/>
          <w:szCs w:val="24"/>
        </w:rPr>
        <w:tab/>
      </w:r>
      <w:r w:rsidR="00456BF7" w:rsidRPr="00BC09C8">
        <w:rPr>
          <w:sz w:val="24"/>
        </w:rPr>
        <w:t>the nature of the relief</w:t>
      </w:r>
      <w:r w:rsidR="00456BF7" w:rsidRPr="00BC09C8">
        <w:rPr>
          <w:spacing w:val="-5"/>
          <w:sz w:val="24"/>
        </w:rPr>
        <w:t xml:space="preserve"> </w:t>
      </w:r>
      <w:r w:rsidR="00456BF7" w:rsidRPr="00BC09C8">
        <w:rPr>
          <w:sz w:val="24"/>
        </w:rPr>
        <w:t>sought;</w:t>
      </w:r>
    </w:p>
    <w:p w:rsidR="002B75E9" w:rsidRDefault="002B75E9">
      <w:pPr>
        <w:pStyle w:val="BodyText"/>
        <w:spacing w:before="10"/>
        <w:rPr>
          <w:sz w:val="32"/>
        </w:rPr>
      </w:pPr>
    </w:p>
    <w:p w:rsidR="002B75E9" w:rsidRPr="00BC09C8" w:rsidRDefault="00BC09C8" w:rsidP="00BC09C8">
      <w:pPr>
        <w:tabs>
          <w:tab w:val="left" w:pos="1286"/>
        </w:tabs>
        <w:spacing w:before="1"/>
        <w:ind w:left="1286" w:hanging="567"/>
        <w:rPr>
          <w:sz w:val="24"/>
        </w:rPr>
      </w:pPr>
      <w:r>
        <w:rPr>
          <w:spacing w:val="-3"/>
          <w:sz w:val="24"/>
          <w:szCs w:val="24"/>
        </w:rPr>
        <w:t>19.2</w:t>
      </w:r>
      <w:r>
        <w:rPr>
          <w:spacing w:val="-3"/>
          <w:sz w:val="24"/>
          <w:szCs w:val="24"/>
        </w:rPr>
        <w:tab/>
      </w:r>
      <w:r w:rsidR="00456BF7" w:rsidRPr="00BC09C8">
        <w:rPr>
          <w:sz w:val="24"/>
        </w:rPr>
        <w:t>the extent and cause of the</w:t>
      </w:r>
      <w:r w:rsidR="00456BF7" w:rsidRPr="00BC09C8">
        <w:rPr>
          <w:spacing w:val="-11"/>
          <w:sz w:val="24"/>
        </w:rPr>
        <w:t xml:space="preserve"> </w:t>
      </w:r>
      <w:r w:rsidR="00456BF7" w:rsidRPr="00BC09C8">
        <w:rPr>
          <w:sz w:val="24"/>
        </w:rPr>
        <w:t>dela</w:t>
      </w:r>
      <w:r w:rsidR="00456BF7" w:rsidRPr="00BC09C8">
        <w:rPr>
          <w:sz w:val="24"/>
        </w:rPr>
        <w:t>y;</w:t>
      </w:r>
    </w:p>
    <w:p w:rsidR="002B75E9" w:rsidRDefault="002B75E9">
      <w:pPr>
        <w:pStyle w:val="BodyText"/>
        <w:spacing w:before="10"/>
        <w:rPr>
          <w:sz w:val="32"/>
        </w:rPr>
      </w:pPr>
    </w:p>
    <w:p w:rsidR="002B75E9" w:rsidRPr="00BC09C8" w:rsidRDefault="00BC09C8" w:rsidP="00BC09C8">
      <w:pPr>
        <w:tabs>
          <w:tab w:val="left" w:pos="1286"/>
        </w:tabs>
        <w:ind w:left="1286" w:hanging="567"/>
        <w:rPr>
          <w:sz w:val="24"/>
        </w:rPr>
      </w:pPr>
      <w:r>
        <w:rPr>
          <w:spacing w:val="-3"/>
          <w:sz w:val="24"/>
          <w:szCs w:val="24"/>
        </w:rPr>
        <w:t>19.3</w:t>
      </w:r>
      <w:r>
        <w:rPr>
          <w:spacing w:val="-3"/>
          <w:sz w:val="24"/>
          <w:szCs w:val="24"/>
        </w:rPr>
        <w:tab/>
      </w:r>
      <w:r w:rsidR="00456BF7" w:rsidRPr="00BC09C8">
        <w:rPr>
          <w:sz w:val="24"/>
        </w:rPr>
        <w:t>the effect of the delay on the administration of justice and other</w:t>
      </w:r>
      <w:r w:rsidR="00456BF7" w:rsidRPr="00BC09C8">
        <w:rPr>
          <w:spacing w:val="-15"/>
          <w:sz w:val="24"/>
        </w:rPr>
        <w:t xml:space="preserve"> </w:t>
      </w:r>
      <w:r w:rsidR="00456BF7" w:rsidRPr="00BC09C8">
        <w:rPr>
          <w:sz w:val="24"/>
        </w:rPr>
        <w:t>litigants;</w:t>
      </w:r>
    </w:p>
    <w:p w:rsidR="002B75E9" w:rsidRDefault="002B75E9">
      <w:pPr>
        <w:pStyle w:val="BodyText"/>
        <w:spacing w:before="10"/>
        <w:rPr>
          <w:sz w:val="32"/>
        </w:rPr>
      </w:pPr>
    </w:p>
    <w:p w:rsidR="002B75E9" w:rsidRPr="00BC09C8" w:rsidRDefault="00BC09C8" w:rsidP="00BC09C8">
      <w:pPr>
        <w:tabs>
          <w:tab w:val="left" w:pos="1286"/>
        </w:tabs>
        <w:ind w:left="1286" w:hanging="567"/>
        <w:rPr>
          <w:sz w:val="24"/>
        </w:rPr>
      </w:pPr>
      <w:r>
        <w:rPr>
          <w:spacing w:val="-3"/>
          <w:sz w:val="24"/>
          <w:szCs w:val="24"/>
        </w:rPr>
        <w:t>19.4</w:t>
      </w:r>
      <w:r>
        <w:rPr>
          <w:spacing w:val="-3"/>
          <w:sz w:val="24"/>
          <w:szCs w:val="24"/>
        </w:rPr>
        <w:tab/>
      </w:r>
      <w:r w:rsidR="00456BF7" w:rsidRPr="00BC09C8">
        <w:rPr>
          <w:sz w:val="24"/>
        </w:rPr>
        <w:t>the reasonableness of the explanation for the</w:t>
      </w:r>
      <w:r w:rsidR="00456BF7" w:rsidRPr="00BC09C8">
        <w:rPr>
          <w:spacing w:val="-7"/>
          <w:sz w:val="24"/>
        </w:rPr>
        <w:t xml:space="preserve"> </w:t>
      </w:r>
      <w:r w:rsidR="00456BF7" w:rsidRPr="00BC09C8">
        <w:rPr>
          <w:sz w:val="24"/>
        </w:rPr>
        <w:t>delay;</w:t>
      </w:r>
    </w:p>
    <w:p w:rsidR="002B75E9" w:rsidRDefault="002B75E9">
      <w:pPr>
        <w:pStyle w:val="BodyText"/>
        <w:spacing w:before="11"/>
        <w:rPr>
          <w:sz w:val="32"/>
        </w:rPr>
      </w:pPr>
    </w:p>
    <w:p w:rsidR="002B75E9" w:rsidRPr="00BC09C8" w:rsidRDefault="00BC09C8" w:rsidP="00BC09C8">
      <w:pPr>
        <w:tabs>
          <w:tab w:val="left" w:pos="1286"/>
        </w:tabs>
        <w:ind w:left="1286" w:hanging="567"/>
        <w:rPr>
          <w:sz w:val="24"/>
        </w:rPr>
      </w:pPr>
      <w:r>
        <w:rPr>
          <w:spacing w:val="-3"/>
          <w:sz w:val="24"/>
          <w:szCs w:val="24"/>
        </w:rPr>
        <w:t>19.5</w:t>
      </w:r>
      <w:r>
        <w:rPr>
          <w:spacing w:val="-3"/>
          <w:sz w:val="24"/>
          <w:szCs w:val="24"/>
        </w:rPr>
        <w:tab/>
      </w:r>
      <w:r w:rsidR="00456BF7" w:rsidRPr="00BC09C8">
        <w:rPr>
          <w:sz w:val="24"/>
        </w:rPr>
        <w:t>the importance of the issue to be raised in the intended appeal;</w:t>
      </w:r>
      <w:r w:rsidR="00456BF7" w:rsidRPr="00BC09C8">
        <w:rPr>
          <w:spacing w:val="-13"/>
          <w:sz w:val="24"/>
        </w:rPr>
        <w:t xml:space="preserve"> </w:t>
      </w:r>
      <w:r w:rsidR="00456BF7" w:rsidRPr="00BC09C8">
        <w:rPr>
          <w:sz w:val="24"/>
        </w:rPr>
        <w:t>and</w:t>
      </w:r>
    </w:p>
    <w:p w:rsidR="002B75E9" w:rsidRDefault="002B75E9">
      <w:pPr>
        <w:pStyle w:val="BodyText"/>
        <w:spacing w:before="10"/>
        <w:rPr>
          <w:sz w:val="32"/>
        </w:rPr>
      </w:pPr>
    </w:p>
    <w:p w:rsidR="002B75E9" w:rsidRPr="00BC09C8" w:rsidRDefault="00BC09C8" w:rsidP="00BC09C8">
      <w:pPr>
        <w:tabs>
          <w:tab w:val="left" w:pos="1286"/>
        </w:tabs>
        <w:ind w:left="1286" w:hanging="567"/>
        <w:rPr>
          <w:sz w:val="16"/>
        </w:rPr>
      </w:pPr>
      <w:r>
        <w:rPr>
          <w:spacing w:val="-3"/>
          <w:sz w:val="24"/>
          <w:szCs w:val="24"/>
        </w:rPr>
        <w:t>19.6</w:t>
      </w:r>
      <w:r>
        <w:rPr>
          <w:spacing w:val="-3"/>
          <w:sz w:val="24"/>
          <w:szCs w:val="24"/>
        </w:rPr>
        <w:tab/>
      </w:r>
      <w:r w:rsidR="00456BF7" w:rsidRPr="00BC09C8">
        <w:rPr>
          <w:sz w:val="24"/>
        </w:rPr>
        <w:t>the prospects of</w:t>
      </w:r>
      <w:r w:rsidR="00456BF7" w:rsidRPr="00BC09C8">
        <w:rPr>
          <w:spacing w:val="-5"/>
          <w:sz w:val="24"/>
        </w:rPr>
        <w:t xml:space="preserve"> </w:t>
      </w:r>
      <w:r w:rsidR="00456BF7" w:rsidRPr="00BC09C8">
        <w:rPr>
          <w:sz w:val="24"/>
        </w:rPr>
        <w:t>success.</w:t>
      </w:r>
      <w:r w:rsidR="00456BF7" w:rsidRPr="00BC09C8">
        <w:rPr>
          <w:position w:val="6"/>
          <w:sz w:val="16"/>
        </w:rPr>
        <w:t>4</w:t>
      </w:r>
    </w:p>
    <w:p w:rsidR="002B75E9" w:rsidRDefault="002B75E9">
      <w:pPr>
        <w:pStyle w:val="BodyText"/>
        <w:spacing w:before="10"/>
        <w:rPr>
          <w:sz w:val="32"/>
        </w:rPr>
      </w:pPr>
    </w:p>
    <w:p w:rsidR="002B75E9" w:rsidRPr="00BC09C8" w:rsidRDefault="00BC09C8" w:rsidP="00BC09C8">
      <w:pPr>
        <w:tabs>
          <w:tab w:val="left" w:pos="719"/>
          <w:tab w:val="left" w:pos="720"/>
        </w:tabs>
        <w:ind w:left="719" w:hanging="568"/>
        <w:rPr>
          <w:sz w:val="24"/>
        </w:rPr>
      </w:pPr>
      <w:r>
        <w:rPr>
          <w:spacing w:val="-2"/>
          <w:sz w:val="24"/>
          <w:szCs w:val="24"/>
        </w:rPr>
        <w:t>20.</w:t>
      </w:r>
      <w:r>
        <w:rPr>
          <w:spacing w:val="-2"/>
          <w:sz w:val="24"/>
          <w:szCs w:val="24"/>
        </w:rPr>
        <w:tab/>
      </w:r>
      <w:r w:rsidR="00456BF7" w:rsidRPr="00BC09C8">
        <w:rPr>
          <w:sz w:val="24"/>
        </w:rPr>
        <w:t xml:space="preserve">In </w:t>
      </w:r>
      <w:r w:rsidR="00456BF7" w:rsidRPr="00BC09C8">
        <w:rPr>
          <w:i/>
          <w:sz w:val="24"/>
        </w:rPr>
        <w:t>Melane v Santam Insurance Company Limited</w:t>
      </w:r>
      <w:r w:rsidR="00456BF7" w:rsidRPr="00BC09C8">
        <w:rPr>
          <w:position w:val="6"/>
          <w:sz w:val="16"/>
        </w:rPr>
        <w:t>5</w:t>
      </w:r>
      <w:r w:rsidR="00456BF7" w:rsidRPr="00BC09C8">
        <w:rPr>
          <w:i/>
          <w:sz w:val="24"/>
        </w:rPr>
        <w:t xml:space="preserve">, </w:t>
      </w:r>
      <w:r w:rsidR="00456BF7" w:rsidRPr="00BC09C8">
        <w:rPr>
          <w:sz w:val="24"/>
        </w:rPr>
        <w:t>it was held</w:t>
      </w:r>
      <w:r w:rsidR="00456BF7" w:rsidRPr="00BC09C8">
        <w:rPr>
          <w:spacing w:val="-10"/>
          <w:sz w:val="24"/>
        </w:rPr>
        <w:t xml:space="preserve"> </w:t>
      </w:r>
      <w:r w:rsidR="00456BF7" w:rsidRPr="00BC09C8">
        <w:rPr>
          <w:sz w:val="24"/>
        </w:rPr>
        <w:t>that:</w:t>
      </w:r>
    </w:p>
    <w:p w:rsidR="002B75E9" w:rsidRDefault="002B75E9">
      <w:pPr>
        <w:pStyle w:val="BodyText"/>
        <w:spacing w:before="10"/>
        <w:rPr>
          <w:sz w:val="32"/>
        </w:rPr>
      </w:pPr>
    </w:p>
    <w:p w:rsidR="002B75E9" w:rsidRDefault="00456BF7">
      <w:pPr>
        <w:spacing w:before="1" w:line="360" w:lineRule="auto"/>
        <w:ind w:left="719" w:right="151"/>
        <w:jc w:val="both"/>
        <w:rPr>
          <w:i/>
          <w:sz w:val="24"/>
        </w:rPr>
      </w:pPr>
      <w:r>
        <w:rPr>
          <w:i/>
          <w:sz w:val="24"/>
        </w:rPr>
        <w:t>“The</w:t>
      </w:r>
      <w:r>
        <w:rPr>
          <w:i/>
          <w:spacing w:val="-3"/>
          <w:sz w:val="24"/>
        </w:rPr>
        <w:t xml:space="preserve"> </w:t>
      </w:r>
      <w:r>
        <w:rPr>
          <w:i/>
          <w:sz w:val="24"/>
        </w:rPr>
        <w:t>approach</w:t>
      </w:r>
      <w:r>
        <w:rPr>
          <w:i/>
          <w:spacing w:val="-2"/>
          <w:sz w:val="24"/>
        </w:rPr>
        <w:t xml:space="preserve"> </w:t>
      </w:r>
      <w:r>
        <w:rPr>
          <w:i/>
          <w:sz w:val="24"/>
        </w:rPr>
        <w:t>is</w:t>
      </w:r>
      <w:r>
        <w:rPr>
          <w:i/>
          <w:spacing w:val="-4"/>
          <w:sz w:val="24"/>
        </w:rPr>
        <w:t xml:space="preserve"> </w:t>
      </w:r>
      <w:r>
        <w:rPr>
          <w:i/>
          <w:sz w:val="24"/>
        </w:rPr>
        <w:t>that</w:t>
      </w:r>
      <w:r>
        <w:rPr>
          <w:i/>
          <w:spacing w:val="-2"/>
          <w:sz w:val="24"/>
        </w:rPr>
        <w:t xml:space="preserve"> </w:t>
      </w:r>
      <w:r>
        <w:rPr>
          <w:i/>
          <w:sz w:val="24"/>
        </w:rPr>
        <w:t>the</w:t>
      </w:r>
      <w:r>
        <w:rPr>
          <w:i/>
          <w:spacing w:val="-2"/>
          <w:sz w:val="24"/>
        </w:rPr>
        <w:t xml:space="preserve"> </w:t>
      </w:r>
      <w:r>
        <w:rPr>
          <w:i/>
          <w:sz w:val="24"/>
        </w:rPr>
        <w:t>Court</w:t>
      </w:r>
      <w:r>
        <w:rPr>
          <w:i/>
          <w:spacing w:val="-2"/>
          <w:sz w:val="24"/>
        </w:rPr>
        <w:t xml:space="preserve"> </w:t>
      </w:r>
      <w:r>
        <w:rPr>
          <w:i/>
          <w:sz w:val="24"/>
        </w:rPr>
        <w:t>has</w:t>
      </w:r>
      <w:r>
        <w:rPr>
          <w:i/>
          <w:spacing w:val="-4"/>
          <w:sz w:val="24"/>
        </w:rPr>
        <w:t xml:space="preserve"> </w:t>
      </w:r>
      <w:r>
        <w:rPr>
          <w:i/>
          <w:sz w:val="24"/>
        </w:rPr>
        <w:t>a</w:t>
      </w:r>
      <w:r>
        <w:rPr>
          <w:i/>
          <w:spacing w:val="-2"/>
          <w:sz w:val="24"/>
        </w:rPr>
        <w:t xml:space="preserve"> </w:t>
      </w:r>
      <w:r>
        <w:rPr>
          <w:i/>
          <w:sz w:val="24"/>
        </w:rPr>
        <w:t>discretion,</w:t>
      </w:r>
      <w:r>
        <w:rPr>
          <w:i/>
          <w:spacing w:val="-5"/>
          <w:sz w:val="24"/>
        </w:rPr>
        <w:t xml:space="preserve"> </w:t>
      </w:r>
      <w:r>
        <w:rPr>
          <w:i/>
          <w:sz w:val="24"/>
        </w:rPr>
        <w:t>to</w:t>
      </w:r>
      <w:r>
        <w:rPr>
          <w:i/>
          <w:spacing w:val="-4"/>
          <w:sz w:val="24"/>
        </w:rPr>
        <w:t xml:space="preserve"> </w:t>
      </w:r>
      <w:r>
        <w:rPr>
          <w:i/>
          <w:sz w:val="24"/>
        </w:rPr>
        <w:t>be</w:t>
      </w:r>
      <w:r>
        <w:rPr>
          <w:i/>
          <w:spacing w:val="-6"/>
          <w:sz w:val="24"/>
        </w:rPr>
        <w:t xml:space="preserve"> </w:t>
      </w:r>
      <w:r>
        <w:rPr>
          <w:i/>
          <w:sz w:val="24"/>
        </w:rPr>
        <w:t>exercised</w:t>
      </w:r>
      <w:r>
        <w:rPr>
          <w:i/>
          <w:spacing w:val="-2"/>
          <w:sz w:val="24"/>
        </w:rPr>
        <w:t xml:space="preserve"> </w:t>
      </w:r>
      <w:r>
        <w:rPr>
          <w:i/>
          <w:sz w:val="24"/>
        </w:rPr>
        <w:t>judicially</w:t>
      </w:r>
      <w:r>
        <w:rPr>
          <w:i/>
          <w:spacing w:val="-3"/>
          <w:sz w:val="24"/>
        </w:rPr>
        <w:t xml:space="preserve"> </w:t>
      </w:r>
      <w:r>
        <w:rPr>
          <w:i/>
          <w:sz w:val="24"/>
        </w:rPr>
        <w:t>upon</w:t>
      </w:r>
      <w:r>
        <w:rPr>
          <w:i/>
          <w:spacing w:val="-4"/>
          <w:sz w:val="24"/>
        </w:rPr>
        <w:t xml:space="preserve"> </w:t>
      </w:r>
      <w:r>
        <w:rPr>
          <w:i/>
          <w:sz w:val="24"/>
        </w:rPr>
        <w:t>a</w:t>
      </w:r>
      <w:r>
        <w:rPr>
          <w:i/>
          <w:spacing w:val="-3"/>
          <w:sz w:val="24"/>
        </w:rPr>
        <w:t xml:space="preserve"> </w:t>
      </w:r>
      <w:r>
        <w:rPr>
          <w:i/>
          <w:sz w:val="24"/>
        </w:rPr>
        <w:t>consideration</w:t>
      </w:r>
      <w:r>
        <w:rPr>
          <w:i/>
          <w:spacing w:val="-4"/>
          <w:sz w:val="24"/>
        </w:rPr>
        <w:t xml:space="preserve"> </w:t>
      </w:r>
      <w:r>
        <w:rPr>
          <w:i/>
          <w:sz w:val="24"/>
        </w:rPr>
        <w:t>of</w:t>
      </w:r>
      <w:r>
        <w:rPr>
          <w:i/>
          <w:spacing w:val="-4"/>
          <w:sz w:val="24"/>
        </w:rPr>
        <w:t xml:space="preserve"> </w:t>
      </w:r>
      <w:r>
        <w:rPr>
          <w:i/>
          <w:sz w:val="24"/>
        </w:rPr>
        <w:t>all</w:t>
      </w:r>
      <w:r>
        <w:rPr>
          <w:i/>
          <w:spacing w:val="-3"/>
          <w:sz w:val="24"/>
        </w:rPr>
        <w:t xml:space="preserve"> </w:t>
      </w:r>
      <w:r>
        <w:rPr>
          <w:i/>
          <w:sz w:val="24"/>
        </w:rPr>
        <w:t xml:space="preserve">the </w:t>
      </w:r>
      <w:r>
        <w:rPr>
          <w:i/>
          <w:sz w:val="24"/>
        </w:rPr>
        <w:t>facts, and in essence it is a matter of fairness to both sides. Among the facts usually relevant are the degrees</w:t>
      </w:r>
      <w:r>
        <w:rPr>
          <w:i/>
          <w:spacing w:val="-5"/>
          <w:sz w:val="24"/>
        </w:rPr>
        <w:t xml:space="preserve"> </w:t>
      </w:r>
      <w:r>
        <w:rPr>
          <w:i/>
          <w:sz w:val="24"/>
        </w:rPr>
        <w:t>of</w:t>
      </w:r>
      <w:r>
        <w:rPr>
          <w:i/>
          <w:spacing w:val="-5"/>
          <w:sz w:val="24"/>
        </w:rPr>
        <w:t xml:space="preserve"> </w:t>
      </w:r>
      <w:r>
        <w:rPr>
          <w:i/>
          <w:sz w:val="24"/>
        </w:rPr>
        <w:t>lateness,</w:t>
      </w:r>
      <w:r>
        <w:rPr>
          <w:i/>
          <w:spacing w:val="-5"/>
          <w:sz w:val="24"/>
        </w:rPr>
        <w:t xml:space="preserve"> </w:t>
      </w:r>
      <w:r>
        <w:rPr>
          <w:i/>
          <w:sz w:val="24"/>
        </w:rPr>
        <w:t>the</w:t>
      </w:r>
      <w:r>
        <w:rPr>
          <w:i/>
          <w:spacing w:val="-4"/>
          <w:sz w:val="24"/>
        </w:rPr>
        <w:t xml:space="preserve"> </w:t>
      </w:r>
      <w:r>
        <w:rPr>
          <w:i/>
          <w:sz w:val="24"/>
        </w:rPr>
        <w:t>explanation</w:t>
      </w:r>
      <w:r>
        <w:rPr>
          <w:i/>
          <w:spacing w:val="-5"/>
          <w:sz w:val="24"/>
        </w:rPr>
        <w:t xml:space="preserve"> </w:t>
      </w:r>
      <w:r>
        <w:rPr>
          <w:i/>
          <w:sz w:val="24"/>
        </w:rPr>
        <w:t>therefore,</w:t>
      </w:r>
      <w:r>
        <w:rPr>
          <w:i/>
          <w:spacing w:val="-5"/>
          <w:sz w:val="24"/>
        </w:rPr>
        <w:t xml:space="preserve"> </w:t>
      </w:r>
      <w:r>
        <w:rPr>
          <w:i/>
          <w:sz w:val="24"/>
        </w:rPr>
        <w:t>the</w:t>
      </w:r>
      <w:r>
        <w:rPr>
          <w:i/>
          <w:spacing w:val="-5"/>
          <w:sz w:val="24"/>
        </w:rPr>
        <w:t xml:space="preserve"> </w:t>
      </w:r>
      <w:r>
        <w:rPr>
          <w:i/>
          <w:sz w:val="24"/>
        </w:rPr>
        <w:t>prospects</w:t>
      </w:r>
      <w:r>
        <w:rPr>
          <w:i/>
          <w:spacing w:val="-4"/>
          <w:sz w:val="24"/>
        </w:rPr>
        <w:t xml:space="preserve"> </w:t>
      </w:r>
      <w:r>
        <w:rPr>
          <w:i/>
          <w:sz w:val="24"/>
        </w:rPr>
        <w:t>of</w:t>
      </w:r>
      <w:r>
        <w:rPr>
          <w:i/>
          <w:spacing w:val="-5"/>
          <w:sz w:val="24"/>
        </w:rPr>
        <w:t xml:space="preserve"> </w:t>
      </w:r>
      <w:r>
        <w:rPr>
          <w:i/>
          <w:sz w:val="24"/>
        </w:rPr>
        <w:t>success</w:t>
      </w:r>
      <w:r>
        <w:rPr>
          <w:i/>
          <w:spacing w:val="-5"/>
          <w:sz w:val="24"/>
        </w:rPr>
        <w:t xml:space="preserve"> </w:t>
      </w:r>
      <w:r>
        <w:rPr>
          <w:i/>
          <w:sz w:val="24"/>
        </w:rPr>
        <w:t>and</w:t>
      </w:r>
      <w:r>
        <w:rPr>
          <w:i/>
          <w:spacing w:val="-4"/>
          <w:sz w:val="24"/>
        </w:rPr>
        <w:t xml:space="preserve"> </w:t>
      </w:r>
      <w:r>
        <w:rPr>
          <w:i/>
          <w:sz w:val="24"/>
        </w:rPr>
        <w:t>the</w:t>
      </w:r>
      <w:r>
        <w:rPr>
          <w:i/>
          <w:spacing w:val="-5"/>
          <w:sz w:val="24"/>
        </w:rPr>
        <w:t xml:space="preserve"> </w:t>
      </w:r>
      <w:r>
        <w:rPr>
          <w:i/>
          <w:sz w:val="24"/>
        </w:rPr>
        <w:t>importance</w:t>
      </w:r>
      <w:r>
        <w:rPr>
          <w:i/>
          <w:spacing w:val="-5"/>
          <w:sz w:val="24"/>
        </w:rPr>
        <w:t xml:space="preserve"> </w:t>
      </w:r>
      <w:r>
        <w:rPr>
          <w:i/>
          <w:sz w:val="24"/>
        </w:rPr>
        <w:t>of</w:t>
      </w:r>
      <w:r>
        <w:rPr>
          <w:i/>
          <w:spacing w:val="-5"/>
          <w:sz w:val="24"/>
        </w:rPr>
        <w:t xml:space="preserve"> </w:t>
      </w:r>
      <w:r>
        <w:rPr>
          <w:i/>
          <w:sz w:val="24"/>
        </w:rPr>
        <w:t>the</w:t>
      </w:r>
      <w:r>
        <w:rPr>
          <w:i/>
          <w:spacing w:val="-4"/>
          <w:sz w:val="24"/>
        </w:rPr>
        <w:t xml:space="preserve"> </w:t>
      </w:r>
      <w:r>
        <w:rPr>
          <w:i/>
          <w:sz w:val="24"/>
        </w:rPr>
        <w:t>case. These</w:t>
      </w:r>
      <w:r>
        <w:rPr>
          <w:i/>
          <w:spacing w:val="-14"/>
          <w:sz w:val="24"/>
        </w:rPr>
        <w:t xml:space="preserve"> </w:t>
      </w:r>
      <w:r>
        <w:rPr>
          <w:i/>
          <w:sz w:val="24"/>
        </w:rPr>
        <w:t>facts</w:t>
      </w:r>
      <w:r>
        <w:rPr>
          <w:i/>
          <w:spacing w:val="-15"/>
          <w:sz w:val="24"/>
        </w:rPr>
        <w:t xml:space="preserve"> </w:t>
      </w:r>
      <w:r>
        <w:rPr>
          <w:i/>
          <w:sz w:val="24"/>
        </w:rPr>
        <w:t>are</w:t>
      </w:r>
      <w:r>
        <w:rPr>
          <w:i/>
          <w:spacing w:val="-12"/>
          <w:sz w:val="24"/>
        </w:rPr>
        <w:t xml:space="preserve"> </w:t>
      </w:r>
      <w:r>
        <w:rPr>
          <w:i/>
          <w:sz w:val="24"/>
        </w:rPr>
        <w:t>inter-related:</w:t>
      </w:r>
      <w:r>
        <w:rPr>
          <w:i/>
          <w:spacing w:val="-11"/>
          <w:sz w:val="24"/>
        </w:rPr>
        <w:t xml:space="preserve"> </w:t>
      </w:r>
      <w:r>
        <w:rPr>
          <w:i/>
          <w:sz w:val="24"/>
        </w:rPr>
        <w:t>they</w:t>
      </w:r>
      <w:r>
        <w:rPr>
          <w:i/>
          <w:spacing w:val="-13"/>
          <w:sz w:val="24"/>
        </w:rPr>
        <w:t xml:space="preserve"> </w:t>
      </w:r>
      <w:r>
        <w:rPr>
          <w:i/>
          <w:sz w:val="24"/>
        </w:rPr>
        <w:t>are</w:t>
      </w:r>
      <w:r>
        <w:rPr>
          <w:i/>
          <w:spacing w:val="-15"/>
          <w:sz w:val="24"/>
        </w:rPr>
        <w:t xml:space="preserve"> </w:t>
      </w:r>
      <w:r>
        <w:rPr>
          <w:i/>
          <w:sz w:val="24"/>
        </w:rPr>
        <w:t>not</w:t>
      </w:r>
      <w:r>
        <w:rPr>
          <w:i/>
          <w:spacing w:val="-11"/>
          <w:sz w:val="24"/>
        </w:rPr>
        <w:t xml:space="preserve"> </w:t>
      </w:r>
      <w:r>
        <w:rPr>
          <w:i/>
          <w:sz w:val="24"/>
        </w:rPr>
        <w:t>in</w:t>
      </w:r>
      <w:r>
        <w:rPr>
          <w:i/>
          <w:sz w:val="24"/>
        </w:rPr>
        <w:t>dividually</w:t>
      </w:r>
      <w:r>
        <w:rPr>
          <w:i/>
          <w:spacing w:val="-13"/>
          <w:sz w:val="24"/>
        </w:rPr>
        <w:t xml:space="preserve"> </w:t>
      </w:r>
      <w:r>
        <w:rPr>
          <w:i/>
          <w:sz w:val="24"/>
        </w:rPr>
        <w:t>decisive.</w:t>
      </w:r>
      <w:r>
        <w:rPr>
          <w:i/>
          <w:spacing w:val="-12"/>
          <w:sz w:val="24"/>
        </w:rPr>
        <w:t xml:space="preserve"> </w:t>
      </w:r>
      <w:r>
        <w:rPr>
          <w:i/>
          <w:sz w:val="24"/>
        </w:rPr>
        <w:t>What</w:t>
      </w:r>
      <w:r>
        <w:rPr>
          <w:i/>
          <w:spacing w:val="-12"/>
          <w:sz w:val="24"/>
        </w:rPr>
        <w:t xml:space="preserve"> </w:t>
      </w:r>
      <w:r>
        <w:rPr>
          <w:i/>
          <w:sz w:val="24"/>
        </w:rPr>
        <w:t>is</w:t>
      </w:r>
      <w:r>
        <w:rPr>
          <w:i/>
          <w:spacing w:val="-15"/>
          <w:sz w:val="24"/>
        </w:rPr>
        <w:t xml:space="preserve"> </w:t>
      </w:r>
      <w:r>
        <w:rPr>
          <w:i/>
          <w:sz w:val="24"/>
        </w:rPr>
        <w:t>needed</w:t>
      </w:r>
      <w:r>
        <w:rPr>
          <w:i/>
          <w:spacing w:val="-12"/>
          <w:sz w:val="24"/>
        </w:rPr>
        <w:t xml:space="preserve"> </w:t>
      </w:r>
      <w:r>
        <w:rPr>
          <w:i/>
          <w:sz w:val="24"/>
        </w:rPr>
        <w:t>is</w:t>
      </w:r>
      <w:r>
        <w:rPr>
          <w:i/>
          <w:spacing w:val="-16"/>
          <w:sz w:val="24"/>
        </w:rPr>
        <w:t xml:space="preserve"> </w:t>
      </w:r>
      <w:r>
        <w:rPr>
          <w:i/>
          <w:sz w:val="24"/>
        </w:rPr>
        <w:t>an</w:t>
      </w:r>
      <w:r>
        <w:rPr>
          <w:i/>
          <w:spacing w:val="-15"/>
          <w:sz w:val="24"/>
        </w:rPr>
        <w:t xml:space="preserve"> </w:t>
      </w:r>
      <w:r>
        <w:rPr>
          <w:i/>
          <w:sz w:val="24"/>
        </w:rPr>
        <w:t>objective</w:t>
      </w:r>
      <w:r>
        <w:rPr>
          <w:i/>
          <w:spacing w:val="-15"/>
          <w:sz w:val="24"/>
        </w:rPr>
        <w:t xml:space="preserve"> </w:t>
      </w:r>
      <w:r>
        <w:rPr>
          <w:i/>
          <w:sz w:val="24"/>
        </w:rPr>
        <w:t>conspectus of all the facts. A slight delay and a good explanation may help to compensate for prospects of success which are not strong. The importance of the issue and strong prospects of success may ten</w:t>
      </w:r>
      <w:r>
        <w:rPr>
          <w:i/>
          <w:sz w:val="24"/>
        </w:rPr>
        <w:t>d to compensate</w:t>
      </w:r>
      <w:r>
        <w:rPr>
          <w:i/>
          <w:spacing w:val="-13"/>
          <w:sz w:val="24"/>
        </w:rPr>
        <w:t xml:space="preserve"> </w:t>
      </w:r>
      <w:r>
        <w:rPr>
          <w:i/>
          <w:sz w:val="24"/>
        </w:rPr>
        <w:t>for</w:t>
      </w:r>
      <w:r>
        <w:rPr>
          <w:i/>
          <w:spacing w:val="-12"/>
          <w:sz w:val="24"/>
        </w:rPr>
        <w:t xml:space="preserve"> </w:t>
      </w:r>
      <w:r>
        <w:rPr>
          <w:i/>
          <w:sz w:val="24"/>
        </w:rPr>
        <w:t>a</w:t>
      </w:r>
      <w:r>
        <w:rPr>
          <w:i/>
          <w:spacing w:val="-11"/>
          <w:sz w:val="24"/>
        </w:rPr>
        <w:t xml:space="preserve"> </w:t>
      </w:r>
      <w:r>
        <w:rPr>
          <w:i/>
          <w:sz w:val="24"/>
        </w:rPr>
        <w:t>long</w:t>
      </w:r>
      <w:r>
        <w:rPr>
          <w:i/>
          <w:spacing w:val="-13"/>
          <w:sz w:val="24"/>
        </w:rPr>
        <w:t xml:space="preserve"> </w:t>
      </w:r>
      <w:r>
        <w:rPr>
          <w:i/>
          <w:sz w:val="24"/>
        </w:rPr>
        <w:t>delay.</w:t>
      </w:r>
      <w:r>
        <w:rPr>
          <w:i/>
          <w:spacing w:val="-11"/>
          <w:sz w:val="24"/>
        </w:rPr>
        <w:t xml:space="preserve"> </w:t>
      </w:r>
      <w:r>
        <w:rPr>
          <w:i/>
          <w:sz w:val="24"/>
        </w:rPr>
        <w:t>There</w:t>
      </w:r>
      <w:r>
        <w:rPr>
          <w:i/>
          <w:spacing w:val="-11"/>
          <w:sz w:val="24"/>
        </w:rPr>
        <w:t xml:space="preserve"> </w:t>
      </w:r>
      <w:r>
        <w:rPr>
          <w:i/>
          <w:sz w:val="24"/>
        </w:rPr>
        <w:t>is</w:t>
      </w:r>
      <w:r>
        <w:rPr>
          <w:i/>
          <w:spacing w:val="-14"/>
          <w:sz w:val="24"/>
        </w:rPr>
        <w:t xml:space="preserve"> </w:t>
      </w:r>
      <w:r>
        <w:rPr>
          <w:i/>
          <w:sz w:val="24"/>
        </w:rPr>
        <w:t>a</w:t>
      </w:r>
      <w:r>
        <w:rPr>
          <w:i/>
          <w:spacing w:val="-11"/>
          <w:sz w:val="24"/>
        </w:rPr>
        <w:t xml:space="preserve"> </w:t>
      </w:r>
      <w:r>
        <w:rPr>
          <w:i/>
          <w:sz w:val="24"/>
        </w:rPr>
        <w:t>further</w:t>
      </w:r>
      <w:r>
        <w:rPr>
          <w:i/>
          <w:spacing w:val="-15"/>
          <w:sz w:val="24"/>
        </w:rPr>
        <w:t xml:space="preserve"> </w:t>
      </w:r>
      <w:r>
        <w:rPr>
          <w:i/>
          <w:sz w:val="24"/>
        </w:rPr>
        <w:t>principle</w:t>
      </w:r>
      <w:r>
        <w:rPr>
          <w:i/>
          <w:spacing w:val="-13"/>
          <w:sz w:val="24"/>
        </w:rPr>
        <w:t xml:space="preserve"> </w:t>
      </w:r>
      <w:r>
        <w:rPr>
          <w:i/>
          <w:sz w:val="24"/>
        </w:rPr>
        <w:t>which</w:t>
      </w:r>
      <w:r>
        <w:rPr>
          <w:i/>
          <w:spacing w:val="-10"/>
          <w:sz w:val="24"/>
        </w:rPr>
        <w:t xml:space="preserve"> </w:t>
      </w:r>
      <w:r>
        <w:rPr>
          <w:i/>
          <w:sz w:val="24"/>
        </w:rPr>
        <w:t>is</w:t>
      </w:r>
      <w:r>
        <w:rPr>
          <w:i/>
          <w:spacing w:val="-12"/>
          <w:sz w:val="24"/>
        </w:rPr>
        <w:t xml:space="preserve"> </w:t>
      </w:r>
      <w:r>
        <w:rPr>
          <w:i/>
          <w:sz w:val="24"/>
        </w:rPr>
        <w:t>applied</w:t>
      </w:r>
      <w:r>
        <w:rPr>
          <w:i/>
          <w:spacing w:val="-13"/>
          <w:sz w:val="24"/>
        </w:rPr>
        <w:t xml:space="preserve"> </w:t>
      </w:r>
      <w:r>
        <w:rPr>
          <w:i/>
          <w:sz w:val="24"/>
        </w:rPr>
        <w:t>and</w:t>
      </w:r>
      <w:r>
        <w:rPr>
          <w:i/>
          <w:spacing w:val="-13"/>
          <w:sz w:val="24"/>
        </w:rPr>
        <w:t xml:space="preserve"> </w:t>
      </w:r>
      <w:r>
        <w:rPr>
          <w:i/>
          <w:sz w:val="24"/>
        </w:rPr>
        <w:t>that</w:t>
      </w:r>
      <w:r>
        <w:rPr>
          <w:i/>
          <w:spacing w:val="-11"/>
          <w:sz w:val="24"/>
        </w:rPr>
        <w:t xml:space="preserve"> </w:t>
      </w:r>
      <w:r>
        <w:rPr>
          <w:i/>
          <w:sz w:val="24"/>
        </w:rPr>
        <w:t>is</w:t>
      </w:r>
      <w:r>
        <w:rPr>
          <w:i/>
          <w:spacing w:val="-12"/>
          <w:sz w:val="24"/>
        </w:rPr>
        <w:t xml:space="preserve"> </w:t>
      </w:r>
      <w:r>
        <w:rPr>
          <w:i/>
          <w:sz w:val="24"/>
        </w:rPr>
        <w:t>that</w:t>
      </w:r>
      <w:r>
        <w:rPr>
          <w:i/>
          <w:spacing w:val="-10"/>
          <w:sz w:val="24"/>
        </w:rPr>
        <w:t xml:space="preserve"> </w:t>
      </w:r>
      <w:r>
        <w:rPr>
          <w:i/>
          <w:sz w:val="24"/>
        </w:rPr>
        <w:t>without</w:t>
      </w:r>
      <w:r>
        <w:rPr>
          <w:i/>
          <w:spacing w:val="-14"/>
          <w:sz w:val="24"/>
        </w:rPr>
        <w:t xml:space="preserve"> </w:t>
      </w:r>
      <w:r>
        <w:rPr>
          <w:i/>
          <w:sz w:val="24"/>
        </w:rPr>
        <w:t>prospects of success, no matter how good the explanation for the delay, an application for condonation should be refused…cf Chetty v Law Society of the Transvaal 1985(2) SA 756 (A) at 765 A-C; National Union of Mineworkers</w:t>
      </w:r>
      <w:r>
        <w:rPr>
          <w:i/>
          <w:spacing w:val="-8"/>
          <w:sz w:val="24"/>
        </w:rPr>
        <w:t xml:space="preserve"> </w:t>
      </w:r>
      <w:r>
        <w:rPr>
          <w:i/>
          <w:sz w:val="24"/>
        </w:rPr>
        <w:t>and</w:t>
      </w:r>
      <w:r>
        <w:rPr>
          <w:i/>
          <w:spacing w:val="-9"/>
          <w:sz w:val="24"/>
        </w:rPr>
        <w:t xml:space="preserve"> </w:t>
      </w:r>
      <w:r>
        <w:rPr>
          <w:i/>
          <w:sz w:val="24"/>
        </w:rPr>
        <w:t>Others</w:t>
      </w:r>
      <w:r>
        <w:rPr>
          <w:i/>
          <w:spacing w:val="-7"/>
          <w:sz w:val="24"/>
        </w:rPr>
        <w:t xml:space="preserve"> </w:t>
      </w:r>
      <w:r>
        <w:rPr>
          <w:i/>
          <w:sz w:val="24"/>
        </w:rPr>
        <w:t>v</w:t>
      </w:r>
      <w:r>
        <w:rPr>
          <w:i/>
          <w:spacing w:val="-7"/>
          <w:sz w:val="24"/>
        </w:rPr>
        <w:t xml:space="preserve"> </w:t>
      </w:r>
      <w:r>
        <w:rPr>
          <w:i/>
          <w:sz w:val="24"/>
        </w:rPr>
        <w:t>Western</w:t>
      </w:r>
      <w:r>
        <w:rPr>
          <w:i/>
          <w:spacing w:val="-7"/>
          <w:sz w:val="24"/>
        </w:rPr>
        <w:t xml:space="preserve"> </w:t>
      </w:r>
      <w:r>
        <w:rPr>
          <w:i/>
          <w:sz w:val="24"/>
        </w:rPr>
        <w:t>Holdings</w:t>
      </w:r>
      <w:r>
        <w:rPr>
          <w:i/>
          <w:spacing w:val="-6"/>
          <w:sz w:val="24"/>
        </w:rPr>
        <w:t xml:space="preserve"> </w:t>
      </w:r>
      <w:r>
        <w:rPr>
          <w:i/>
          <w:sz w:val="24"/>
        </w:rPr>
        <w:t>Gol</w:t>
      </w:r>
      <w:r>
        <w:rPr>
          <w:i/>
          <w:sz w:val="24"/>
        </w:rPr>
        <w:t>d</w:t>
      </w:r>
      <w:r>
        <w:rPr>
          <w:i/>
          <w:spacing w:val="-6"/>
          <w:sz w:val="24"/>
        </w:rPr>
        <w:t xml:space="preserve"> </w:t>
      </w:r>
      <w:r>
        <w:rPr>
          <w:i/>
          <w:sz w:val="24"/>
        </w:rPr>
        <w:t>Mine</w:t>
      </w:r>
      <w:r>
        <w:rPr>
          <w:i/>
          <w:spacing w:val="-6"/>
          <w:sz w:val="24"/>
        </w:rPr>
        <w:t xml:space="preserve"> </w:t>
      </w:r>
      <w:r>
        <w:rPr>
          <w:i/>
          <w:sz w:val="24"/>
        </w:rPr>
        <w:t>1994</w:t>
      </w:r>
      <w:r>
        <w:rPr>
          <w:i/>
          <w:spacing w:val="-5"/>
          <w:sz w:val="24"/>
        </w:rPr>
        <w:t xml:space="preserve"> </w:t>
      </w:r>
      <w:r>
        <w:rPr>
          <w:i/>
          <w:sz w:val="24"/>
        </w:rPr>
        <w:t>15</w:t>
      </w:r>
      <w:r>
        <w:rPr>
          <w:i/>
          <w:spacing w:val="-6"/>
          <w:sz w:val="24"/>
        </w:rPr>
        <w:t xml:space="preserve"> </w:t>
      </w:r>
      <w:r>
        <w:rPr>
          <w:i/>
          <w:sz w:val="24"/>
        </w:rPr>
        <w:t>ILJ</w:t>
      </w:r>
      <w:r>
        <w:rPr>
          <w:i/>
          <w:spacing w:val="-9"/>
          <w:sz w:val="24"/>
        </w:rPr>
        <w:t xml:space="preserve"> </w:t>
      </w:r>
      <w:r>
        <w:rPr>
          <w:i/>
          <w:sz w:val="24"/>
        </w:rPr>
        <w:t>610</w:t>
      </w:r>
      <w:r>
        <w:rPr>
          <w:i/>
          <w:spacing w:val="-5"/>
          <w:sz w:val="24"/>
        </w:rPr>
        <w:t xml:space="preserve"> </w:t>
      </w:r>
      <w:r>
        <w:rPr>
          <w:i/>
          <w:sz w:val="24"/>
        </w:rPr>
        <w:t>(LAC)</w:t>
      </w:r>
      <w:r>
        <w:rPr>
          <w:i/>
          <w:spacing w:val="-8"/>
          <w:sz w:val="24"/>
        </w:rPr>
        <w:t xml:space="preserve"> </w:t>
      </w:r>
      <w:r>
        <w:rPr>
          <w:i/>
          <w:sz w:val="24"/>
        </w:rPr>
        <w:t>at</w:t>
      </w:r>
      <w:r>
        <w:rPr>
          <w:i/>
          <w:spacing w:val="-9"/>
          <w:sz w:val="24"/>
        </w:rPr>
        <w:t xml:space="preserve"> </w:t>
      </w:r>
      <w:r>
        <w:rPr>
          <w:i/>
          <w:sz w:val="24"/>
        </w:rPr>
        <w:t>613E.</w:t>
      </w:r>
      <w:r>
        <w:rPr>
          <w:i/>
          <w:spacing w:val="-5"/>
          <w:sz w:val="24"/>
        </w:rPr>
        <w:t xml:space="preserve"> </w:t>
      </w:r>
      <w:r>
        <w:rPr>
          <w:i/>
          <w:sz w:val="24"/>
        </w:rPr>
        <w:t>The</w:t>
      </w:r>
      <w:r>
        <w:rPr>
          <w:i/>
          <w:spacing w:val="-6"/>
          <w:sz w:val="24"/>
        </w:rPr>
        <w:t xml:space="preserve"> </w:t>
      </w:r>
      <w:r>
        <w:rPr>
          <w:i/>
          <w:sz w:val="24"/>
        </w:rPr>
        <w:t>courts</w:t>
      </w:r>
      <w:r>
        <w:rPr>
          <w:i/>
          <w:spacing w:val="-7"/>
          <w:sz w:val="24"/>
        </w:rPr>
        <w:t xml:space="preserve"> </w:t>
      </w:r>
      <w:r>
        <w:rPr>
          <w:i/>
          <w:sz w:val="24"/>
        </w:rPr>
        <w:t>have traditionally demonstrated their reluctance to penalise a litigant on account of the conduct of his representative but it emphasised that there is a limit beyond which a litigant cannot escape the resul</w:t>
      </w:r>
      <w:r>
        <w:rPr>
          <w:i/>
          <w:sz w:val="24"/>
        </w:rPr>
        <w:t>ts of the representative’s lack of diligence or the insufficiency of the information tendered. (Salojee &amp; Another NNO</w:t>
      </w:r>
      <w:r>
        <w:rPr>
          <w:i/>
          <w:spacing w:val="-6"/>
          <w:sz w:val="24"/>
        </w:rPr>
        <w:t xml:space="preserve"> </w:t>
      </w:r>
      <w:r>
        <w:rPr>
          <w:i/>
          <w:sz w:val="24"/>
        </w:rPr>
        <w:t>v</w:t>
      </w:r>
      <w:r>
        <w:rPr>
          <w:i/>
          <w:spacing w:val="-7"/>
          <w:sz w:val="24"/>
        </w:rPr>
        <w:t xml:space="preserve"> </w:t>
      </w:r>
      <w:r>
        <w:rPr>
          <w:i/>
          <w:sz w:val="24"/>
        </w:rPr>
        <w:t>Minister</w:t>
      </w:r>
      <w:r>
        <w:rPr>
          <w:i/>
          <w:spacing w:val="-7"/>
          <w:sz w:val="24"/>
        </w:rPr>
        <w:t xml:space="preserve"> </w:t>
      </w:r>
      <w:r>
        <w:rPr>
          <w:i/>
          <w:sz w:val="24"/>
        </w:rPr>
        <w:t>of</w:t>
      </w:r>
      <w:r>
        <w:rPr>
          <w:i/>
          <w:spacing w:val="-6"/>
          <w:sz w:val="24"/>
        </w:rPr>
        <w:t xml:space="preserve"> </w:t>
      </w:r>
      <w:r>
        <w:rPr>
          <w:i/>
          <w:sz w:val="24"/>
        </w:rPr>
        <w:t>Community</w:t>
      </w:r>
      <w:r>
        <w:rPr>
          <w:i/>
          <w:spacing w:val="-6"/>
          <w:sz w:val="24"/>
        </w:rPr>
        <w:t xml:space="preserve"> </w:t>
      </w:r>
      <w:r>
        <w:rPr>
          <w:i/>
          <w:sz w:val="24"/>
        </w:rPr>
        <w:t>Development</w:t>
      </w:r>
      <w:r>
        <w:rPr>
          <w:i/>
          <w:spacing w:val="-6"/>
          <w:sz w:val="24"/>
        </w:rPr>
        <w:t xml:space="preserve"> </w:t>
      </w:r>
      <w:r>
        <w:rPr>
          <w:i/>
          <w:sz w:val="24"/>
        </w:rPr>
        <w:t>1965</w:t>
      </w:r>
      <w:r>
        <w:rPr>
          <w:i/>
          <w:spacing w:val="-5"/>
          <w:sz w:val="24"/>
        </w:rPr>
        <w:t xml:space="preserve"> </w:t>
      </w:r>
      <w:r>
        <w:rPr>
          <w:i/>
          <w:sz w:val="24"/>
        </w:rPr>
        <w:t>(2)</w:t>
      </w:r>
      <w:r>
        <w:rPr>
          <w:i/>
          <w:spacing w:val="-7"/>
          <w:sz w:val="24"/>
        </w:rPr>
        <w:t xml:space="preserve"> </w:t>
      </w:r>
      <w:r>
        <w:rPr>
          <w:i/>
          <w:sz w:val="24"/>
        </w:rPr>
        <w:t>A</w:t>
      </w:r>
      <w:r>
        <w:rPr>
          <w:i/>
          <w:spacing w:val="-8"/>
          <w:sz w:val="24"/>
        </w:rPr>
        <w:t xml:space="preserve"> </w:t>
      </w:r>
      <w:r>
        <w:rPr>
          <w:i/>
          <w:sz w:val="24"/>
        </w:rPr>
        <w:t>135</w:t>
      </w:r>
      <w:r>
        <w:rPr>
          <w:i/>
          <w:spacing w:val="-6"/>
          <w:sz w:val="24"/>
        </w:rPr>
        <w:t xml:space="preserve"> </w:t>
      </w:r>
      <w:r>
        <w:rPr>
          <w:i/>
          <w:sz w:val="24"/>
        </w:rPr>
        <w:t>(A)</w:t>
      </w:r>
      <w:r>
        <w:rPr>
          <w:i/>
          <w:spacing w:val="-7"/>
          <w:sz w:val="24"/>
        </w:rPr>
        <w:t xml:space="preserve"> </w:t>
      </w:r>
      <w:r>
        <w:rPr>
          <w:i/>
          <w:sz w:val="24"/>
        </w:rPr>
        <w:t>140H-141B;</w:t>
      </w:r>
      <w:r>
        <w:rPr>
          <w:i/>
          <w:spacing w:val="-6"/>
          <w:sz w:val="24"/>
        </w:rPr>
        <w:t xml:space="preserve"> </w:t>
      </w:r>
      <w:r>
        <w:rPr>
          <w:i/>
          <w:sz w:val="24"/>
        </w:rPr>
        <w:t>Buthelezi</w:t>
      </w:r>
      <w:r>
        <w:rPr>
          <w:i/>
          <w:spacing w:val="-6"/>
          <w:sz w:val="24"/>
        </w:rPr>
        <w:t xml:space="preserve"> </w:t>
      </w:r>
      <w:r>
        <w:rPr>
          <w:i/>
          <w:sz w:val="24"/>
        </w:rPr>
        <w:t>&amp;</w:t>
      </w:r>
      <w:r>
        <w:rPr>
          <w:i/>
          <w:spacing w:val="-6"/>
          <w:sz w:val="24"/>
        </w:rPr>
        <w:t xml:space="preserve"> </w:t>
      </w:r>
      <w:r>
        <w:rPr>
          <w:i/>
          <w:sz w:val="24"/>
        </w:rPr>
        <w:t>Others</w:t>
      </w:r>
      <w:r>
        <w:rPr>
          <w:i/>
          <w:spacing w:val="-7"/>
          <w:sz w:val="24"/>
        </w:rPr>
        <w:t xml:space="preserve"> </w:t>
      </w:r>
      <w:r>
        <w:rPr>
          <w:i/>
          <w:sz w:val="24"/>
        </w:rPr>
        <w:t>v</w:t>
      </w:r>
      <w:r>
        <w:rPr>
          <w:i/>
          <w:spacing w:val="-7"/>
          <w:sz w:val="24"/>
        </w:rPr>
        <w:t xml:space="preserve"> </w:t>
      </w:r>
      <w:r>
        <w:rPr>
          <w:i/>
          <w:sz w:val="24"/>
        </w:rPr>
        <w:t>Eclipse Foundries Ltd 18 ILJ 633 (A) at</w:t>
      </w:r>
      <w:r>
        <w:rPr>
          <w:i/>
          <w:spacing w:val="-9"/>
          <w:sz w:val="24"/>
        </w:rPr>
        <w:t xml:space="preserve"> </w:t>
      </w:r>
      <w:r>
        <w:rPr>
          <w:i/>
          <w:sz w:val="24"/>
        </w:rPr>
        <w:t>6381-639A).”</w:t>
      </w:r>
    </w:p>
    <w:p w:rsidR="002B75E9" w:rsidRPr="00BC09C8" w:rsidRDefault="00BC09C8" w:rsidP="00BC09C8">
      <w:pPr>
        <w:tabs>
          <w:tab w:val="left" w:pos="720"/>
        </w:tabs>
        <w:spacing w:before="241" w:line="360" w:lineRule="auto"/>
        <w:ind w:left="719" w:right="150" w:hanging="567"/>
        <w:jc w:val="both"/>
        <w:rPr>
          <w:sz w:val="24"/>
        </w:rPr>
      </w:pPr>
      <w:r>
        <w:rPr>
          <w:spacing w:val="-2"/>
          <w:sz w:val="24"/>
          <w:szCs w:val="24"/>
        </w:rPr>
        <w:t>21.</w:t>
      </w:r>
      <w:r>
        <w:rPr>
          <w:spacing w:val="-2"/>
          <w:sz w:val="24"/>
          <w:szCs w:val="24"/>
        </w:rPr>
        <w:tab/>
      </w:r>
      <w:r w:rsidR="00456BF7" w:rsidRPr="00BC09C8">
        <w:rPr>
          <w:sz w:val="24"/>
        </w:rPr>
        <w:t xml:space="preserve">From the dictum in </w:t>
      </w:r>
      <w:r w:rsidR="00456BF7" w:rsidRPr="00BC09C8">
        <w:rPr>
          <w:i/>
          <w:sz w:val="24"/>
        </w:rPr>
        <w:t xml:space="preserve">Melane, </w:t>
      </w:r>
      <w:r w:rsidR="00456BF7" w:rsidRPr="00BC09C8">
        <w:rPr>
          <w:sz w:val="24"/>
        </w:rPr>
        <w:t>it was held that these factors are interrelated and should be considered collectively.</w:t>
      </w:r>
    </w:p>
    <w:p w:rsidR="002B75E9" w:rsidRDefault="002B75E9">
      <w:pPr>
        <w:pStyle w:val="BodyText"/>
        <w:rPr>
          <w:sz w:val="20"/>
        </w:rPr>
      </w:pPr>
    </w:p>
    <w:p w:rsidR="002B75E9" w:rsidRDefault="00456BF7">
      <w:pPr>
        <w:pStyle w:val="BodyText"/>
        <w:spacing w:before="11"/>
      </w:pPr>
      <w:r>
        <w:pict>
          <v:shape id="_x0000_s1030" style="position:absolute;margin-left:56.65pt;margin-top:16.65pt;width:144.05pt;height:.1pt;z-index:-251656192;mso-wrap-distance-left:0;mso-wrap-distance-right:0;mso-position-horizontal-relative:page" coordorigin="1133,333" coordsize="2881,0" path="m1133,333r2881,e" filled="f" strokeweight=".72pt">
            <v:path arrowok="t"/>
            <w10:wrap type="topAndBottom" anchorx="page"/>
          </v:shape>
        </w:pict>
      </w:r>
    </w:p>
    <w:p w:rsidR="002B75E9" w:rsidRDefault="00456BF7">
      <w:pPr>
        <w:tabs>
          <w:tab w:val="left" w:pos="719"/>
        </w:tabs>
        <w:spacing w:before="70"/>
        <w:ind w:left="719" w:right="153" w:hanging="567"/>
        <w:rPr>
          <w:sz w:val="20"/>
        </w:rPr>
      </w:pPr>
      <w:r>
        <w:rPr>
          <w:rFonts w:ascii="Arial"/>
          <w:position w:val="6"/>
          <w:sz w:val="13"/>
        </w:rPr>
        <w:t>4</w:t>
      </w:r>
      <w:r>
        <w:rPr>
          <w:rFonts w:ascii="Arial"/>
          <w:position w:val="6"/>
          <w:sz w:val="13"/>
        </w:rPr>
        <w:tab/>
      </w:r>
      <w:r>
        <w:rPr>
          <w:i/>
          <w:sz w:val="20"/>
        </w:rPr>
        <w:t xml:space="preserve">Van Wyk v Unitas Hospital and Others </w:t>
      </w:r>
      <w:r>
        <w:rPr>
          <w:sz w:val="20"/>
        </w:rPr>
        <w:t xml:space="preserve">2008(4) BCLR 442 (CC) at para 20 as applied in </w:t>
      </w:r>
      <w:r>
        <w:rPr>
          <w:i/>
          <w:sz w:val="20"/>
        </w:rPr>
        <w:t xml:space="preserve">Camagu v Lupondwana </w:t>
      </w:r>
      <w:r>
        <w:rPr>
          <w:sz w:val="20"/>
        </w:rPr>
        <w:t>Case No 328/2008 HC</w:t>
      </w:r>
      <w:r>
        <w:rPr>
          <w:spacing w:val="-2"/>
          <w:sz w:val="20"/>
        </w:rPr>
        <w:t xml:space="preserve"> </w:t>
      </w:r>
      <w:r>
        <w:rPr>
          <w:sz w:val="20"/>
        </w:rPr>
        <w:t>Bisho.</w:t>
      </w:r>
    </w:p>
    <w:p w:rsidR="002B75E9" w:rsidRDefault="00456BF7">
      <w:pPr>
        <w:tabs>
          <w:tab w:val="left" w:pos="719"/>
        </w:tabs>
        <w:spacing w:line="229" w:lineRule="exact"/>
        <w:ind w:left="152"/>
        <w:rPr>
          <w:sz w:val="20"/>
        </w:rPr>
      </w:pPr>
      <w:r>
        <w:rPr>
          <w:position w:val="5"/>
          <w:sz w:val="13"/>
        </w:rPr>
        <w:t>5</w:t>
      </w:r>
      <w:r>
        <w:rPr>
          <w:position w:val="5"/>
          <w:sz w:val="13"/>
        </w:rPr>
        <w:tab/>
      </w:r>
      <w:r>
        <w:rPr>
          <w:sz w:val="20"/>
        </w:rPr>
        <w:t>1962 (4) SA 531 (A) at</w:t>
      </w:r>
      <w:r>
        <w:rPr>
          <w:spacing w:val="-4"/>
          <w:sz w:val="20"/>
        </w:rPr>
        <w:t xml:space="preserve"> </w:t>
      </w:r>
      <w:r>
        <w:rPr>
          <w:sz w:val="20"/>
        </w:rPr>
        <w:t>532C-F.</w:t>
      </w:r>
    </w:p>
    <w:p w:rsidR="002B75E9" w:rsidRDefault="002B75E9">
      <w:pPr>
        <w:spacing w:line="229" w:lineRule="exact"/>
        <w:rPr>
          <w:sz w:val="20"/>
        </w:rPr>
        <w:sectPr w:rsidR="002B75E9">
          <w:headerReference w:type="default" r:id="rId9"/>
          <w:footerReference w:type="default" r:id="rId10"/>
          <w:pgSz w:w="11910" w:h="16840"/>
          <w:pgMar w:top="1120" w:right="980" w:bottom="740" w:left="980" w:header="283" w:footer="545" w:gutter="0"/>
          <w:pgNumType w:start="4"/>
          <w:cols w:space="720"/>
        </w:sectPr>
      </w:pPr>
    </w:p>
    <w:p w:rsidR="002B75E9" w:rsidRDefault="002B75E9">
      <w:pPr>
        <w:pStyle w:val="BodyText"/>
        <w:spacing w:before="10"/>
        <w:rPr>
          <w:sz w:val="8"/>
        </w:rPr>
      </w:pPr>
    </w:p>
    <w:p w:rsidR="002B75E9" w:rsidRDefault="00456BF7">
      <w:pPr>
        <w:pStyle w:val="Heading1"/>
        <w:spacing w:before="99"/>
      </w:pPr>
      <w:r>
        <w:t>CONSIDERATION OF THE MERITS</w:t>
      </w:r>
    </w:p>
    <w:p w:rsidR="002B75E9" w:rsidRDefault="002B75E9">
      <w:pPr>
        <w:pStyle w:val="BodyText"/>
        <w:spacing w:before="11"/>
        <w:rPr>
          <w:b/>
          <w:sz w:val="32"/>
        </w:rPr>
      </w:pPr>
    </w:p>
    <w:p w:rsidR="002B75E9" w:rsidRPr="00BC09C8" w:rsidRDefault="00BC09C8" w:rsidP="00BC09C8">
      <w:pPr>
        <w:tabs>
          <w:tab w:val="left" w:pos="720"/>
        </w:tabs>
        <w:spacing w:line="360" w:lineRule="auto"/>
        <w:ind w:left="719" w:right="149" w:hanging="567"/>
        <w:jc w:val="both"/>
        <w:rPr>
          <w:sz w:val="24"/>
        </w:rPr>
      </w:pPr>
      <w:r>
        <w:rPr>
          <w:spacing w:val="-2"/>
          <w:sz w:val="24"/>
          <w:szCs w:val="24"/>
        </w:rPr>
        <w:t>22.</w:t>
      </w:r>
      <w:r>
        <w:rPr>
          <w:spacing w:val="-2"/>
          <w:sz w:val="24"/>
          <w:szCs w:val="24"/>
        </w:rPr>
        <w:tab/>
      </w:r>
      <w:r w:rsidR="00456BF7" w:rsidRPr="00BC09C8">
        <w:rPr>
          <w:sz w:val="24"/>
        </w:rPr>
        <w:t>Based on the NCCs Notice dated 22 June 2022, the application should have been filed with the Tribunal by 20 July 2022 (within 20 business days). The completed application was filed with the Tribunal on 7 September 2022. The delay is approximately 35 busine</w:t>
      </w:r>
      <w:r w:rsidR="00456BF7" w:rsidRPr="00BC09C8">
        <w:rPr>
          <w:sz w:val="24"/>
        </w:rPr>
        <w:t>ss</w:t>
      </w:r>
      <w:r w:rsidR="00456BF7" w:rsidRPr="00BC09C8">
        <w:rPr>
          <w:spacing w:val="-3"/>
          <w:sz w:val="24"/>
        </w:rPr>
        <w:t xml:space="preserve"> </w:t>
      </w:r>
      <w:r w:rsidR="00456BF7" w:rsidRPr="00BC09C8">
        <w:rPr>
          <w:sz w:val="24"/>
        </w:rPr>
        <w:t>days.</w:t>
      </w:r>
    </w:p>
    <w:p w:rsidR="002B75E9" w:rsidRPr="00BC09C8" w:rsidRDefault="00BC09C8" w:rsidP="00BC09C8">
      <w:pPr>
        <w:tabs>
          <w:tab w:val="left" w:pos="720"/>
        </w:tabs>
        <w:spacing w:before="242" w:line="360" w:lineRule="auto"/>
        <w:ind w:left="719" w:right="149" w:hanging="567"/>
        <w:jc w:val="both"/>
        <w:rPr>
          <w:sz w:val="24"/>
        </w:rPr>
      </w:pPr>
      <w:r>
        <w:rPr>
          <w:spacing w:val="-2"/>
          <w:sz w:val="24"/>
          <w:szCs w:val="24"/>
        </w:rPr>
        <w:t>23.</w:t>
      </w:r>
      <w:r>
        <w:rPr>
          <w:spacing w:val="-2"/>
          <w:sz w:val="24"/>
          <w:szCs w:val="24"/>
        </w:rPr>
        <w:tab/>
      </w:r>
      <w:r w:rsidR="00456BF7" w:rsidRPr="00BC09C8">
        <w:rPr>
          <w:sz w:val="24"/>
        </w:rPr>
        <w:t>Even considering the Applicant’s submissions regarding his lack of understanding of the process, the delay</w:t>
      </w:r>
      <w:r w:rsidR="00456BF7" w:rsidRPr="00BC09C8">
        <w:rPr>
          <w:spacing w:val="-12"/>
          <w:sz w:val="24"/>
        </w:rPr>
        <w:t xml:space="preserve"> </w:t>
      </w:r>
      <w:r w:rsidR="00456BF7" w:rsidRPr="00BC09C8">
        <w:rPr>
          <w:sz w:val="24"/>
        </w:rPr>
        <w:t>is</w:t>
      </w:r>
      <w:r w:rsidR="00456BF7" w:rsidRPr="00BC09C8">
        <w:rPr>
          <w:spacing w:val="-13"/>
          <w:sz w:val="24"/>
        </w:rPr>
        <w:t xml:space="preserve"> </w:t>
      </w:r>
      <w:r w:rsidR="00456BF7" w:rsidRPr="00BC09C8">
        <w:rPr>
          <w:sz w:val="24"/>
        </w:rPr>
        <w:t>substantial.</w:t>
      </w:r>
      <w:r w:rsidR="00456BF7" w:rsidRPr="00BC09C8">
        <w:rPr>
          <w:spacing w:val="-13"/>
          <w:sz w:val="24"/>
        </w:rPr>
        <w:t xml:space="preserve"> </w:t>
      </w:r>
      <w:r w:rsidR="00456BF7" w:rsidRPr="00BC09C8">
        <w:rPr>
          <w:sz w:val="24"/>
        </w:rPr>
        <w:t>However,</w:t>
      </w:r>
      <w:r w:rsidR="00456BF7" w:rsidRPr="00BC09C8">
        <w:rPr>
          <w:spacing w:val="-13"/>
          <w:sz w:val="24"/>
        </w:rPr>
        <w:t xml:space="preserve"> </w:t>
      </w:r>
      <w:r w:rsidR="00456BF7" w:rsidRPr="00BC09C8">
        <w:rPr>
          <w:sz w:val="24"/>
        </w:rPr>
        <w:t>the</w:t>
      </w:r>
      <w:r w:rsidR="00456BF7" w:rsidRPr="00BC09C8">
        <w:rPr>
          <w:spacing w:val="-11"/>
          <w:sz w:val="24"/>
        </w:rPr>
        <w:t xml:space="preserve"> </w:t>
      </w:r>
      <w:r w:rsidR="00456BF7" w:rsidRPr="00BC09C8">
        <w:rPr>
          <w:sz w:val="24"/>
        </w:rPr>
        <w:t>Tribunal</w:t>
      </w:r>
      <w:r w:rsidR="00456BF7" w:rsidRPr="00BC09C8">
        <w:rPr>
          <w:spacing w:val="-13"/>
          <w:sz w:val="24"/>
        </w:rPr>
        <w:t xml:space="preserve"> </w:t>
      </w:r>
      <w:r w:rsidR="00456BF7" w:rsidRPr="00BC09C8">
        <w:rPr>
          <w:sz w:val="24"/>
        </w:rPr>
        <w:t>notes</w:t>
      </w:r>
      <w:r w:rsidR="00456BF7" w:rsidRPr="00BC09C8">
        <w:rPr>
          <w:spacing w:val="-15"/>
          <w:sz w:val="24"/>
        </w:rPr>
        <w:t xml:space="preserve"> </w:t>
      </w:r>
      <w:r w:rsidR="00456BF7" w:rsidRPr="00BC09C8">
        <w:rPr>
          <w:sz w:val="24"/>
        </w:rPr>
        <w:t>that</w:t>
      </w:r>
      <w:r w:rsidR="00456BF7" w:rsidRPr="00BC09C8">
        <w:rPr>
          <w:spacing w:val="-12"/>
          <w:sz w:val="24"/>
        </w:rPr>
        <w:t xml:space="preserve"> </w:t>
      </w:r>
      <w:r w:rsidR="00456BF7" w:rsidRPr="00BC09C8">
        <w:rPr>
          <w:sz w:val="24"/>
        </w:rPr>
        <w:t>the</w:t>
      </w:r>
      <w:r w:rsidR="00456BF7" w:rsidRPr="00BC09C8">
        <w:rPr>
          <w:spacing w:val="-13"/>
          <w:sz w:val="24"/>
        </w:rPr>
        <w:t xml:space="preserve"> </w:t>
      </w:r>
      <w:r w:rsidR="00456BF7" w:rsidRPr="00BC09C8">
        <w:rPr>
          <w:sz w:val="24"/>
        </w:rPr>
        <w:t>Applicant</w:t>
      </w:r>
      <w:r w:rsidR="00456BF7" w:rsidRPr="00BC09C8">
        <w:rPr>
          <w:spacing w:val="-7"/>
          <w:sz w:val="24"/>
        </w:rPr>
        <w:t xml:space="preserve"> </w:t>
      </w:r>
      <w:r w:rsidR="00456BF7" w:rsidRPr="00BC09C8">
        <w:rPr>
          <w:sz w:val="24"/>
        </w:rPr>
        <w:t>attempted</w:t>
      </w:r>
      <w:r w:rsidR="00456BF7" w:rsidRPr="00BC09C8">
        <w:rPr>
          <w:spacing w:val="-11"/>
          <w:sz w:val="24"/>
        </w:rPr>
        <w:t xml:space="preserve"> </w:t>
      </w:r>
      <w:r w:rsidR="00456BF7" w:rsidRPr="00BC09C8">
        <w:rPr>
          <w:sz w:val="24"/>
        </w:rPr>
        <w:t>to</w:t>
      </w:r>
      <w:r w:rsidR="00456BF7" w:rsidRPr="00BC09C8">
        <w:rPr>
          <w:spacing w:val="-12"/>
          <w:sz w:val="24"/>
        </w:rPr>
        <w:t xml:space="preserve"> </w:t>
      </w:r>
      <w:r w:rsidR="00456BF7" w:rsidRPr="00BC09C8">
        <w:rPr>
          <w:sz w:val="24"/>
        </w:rPr>
        <w:t>file</w:t>
      </w:r>
      <w:r w:rsidR="00456BF7" w:rsidRPr="00BC09C8">
        <w:rPr>
          <w:spacing w:val="-15"/>
          <w:sz w:val="24"/>
        </w:rPr>
        <w:t xml:space="preserve"> </w:t>
      </w:r>
      <w:r w:rsidR="00456BF7" w:rsidRPr="00BC09C8">
        <w:rPr>
          <w:sz w:val="24"/>
        </w:rPr>
        <w:t>an</w:t>
      </w:r>
      <w:r w:rsidR="00456BF7" w:rsidRPr="00BC09C8">
        <w:rPr>
          <w:spacing w:val="-11"/>
          <w:sz w:val="24"/>
        </w:rPr>
        <w:t xml:space="preserve"> </w:t>
      </w:r>
      <w:r w:rsidR="00456BF7" w:rsidRPr="00BC09C8">
        <w:rPr>
          <w:sz w:val="24"/>
        </w:rPr>
        <w:t>application</w:t>
      </w:r>
      <w:r w:rsidR="00456BF7" w:rsidRPr="00BC09C8">
        <w:rPr>
          <w:spacing w:val="-14"/>
          <w:sz w:val="24"/>
        </w:rPr>
        <w:t xml:space="preserve"> </w:t>
      </w:r>
      <w:r w:rsidR="00456BF7" w:rsidRPr="00BC09C8">
        <w:rPr>
          <w:sz w:val="24"/>
        </w:rPr>
        <w:t>in</w:t>
      </w:r>
      <w:r w:rsidR="00456BF7" w:rsidRPr="00BC09C8">
        <w:rPr>
          <w:spacing w:val="-10"/>
          <w:sz w:val="24"/>
        </w:rPr>
        <w:t xml:space="preserve"> </w:t>
      </w:r>
      <w:r w:rsidR="00456BF7" w:rsidRPr="00BC09C8">
        <w:rPr>
          <w:sz w:val="24"/>
        </w:rPr>
        <w:t>June 2022. If the delay was the only fact</w:t>
      </w:r>
      <w:r w:rsidR="00456BF7" w:rsidRPr="00BC09C8">
        <w:rPr>
          <w:sz w:val="24"/>
        </w:rPr>
        <w:t>or to be considered, the Tribunal would consider granting the condonation.</w:t>
      </w:r>
    </w:p>
    <w:p w:rsidR="002B75E9" w:rsidRPr="00BC09C8" w:rsidRDefault="00BC09C8" w:rsidP="00BC09C8">
      <w:pPr>
        <w:tabs>
          <w:tab w:val="left" w:pos="720"/>
        </w:tabs>
        <w:spacing w:before="239" w:line="360" w:lineRule="auto"/>
        <w:ind w:left="719" w:right="156" w:hanging="567"/>
        <w:jc w:val="both"/>
        <w:rPr>
          <w:sz w:val="24"/>
        </w:rPr>
      </w:pPr>
      <w:r>
        <w:rPr>
          <w:spacing w:val="-2"/>
          <w:sz w:val="24"/>
          <w:szCs w:val="24"/>
        </w:rPr>
        <w:t>24.</w:t>
      </w:r>
      <w:r>
        <w:rPr>
          <w:spacing w:val="-2"/>
          <w:sz w:val="24"/>
          <w:szCs w:val="24"/>
        </w:rPr>
        <w:tab/>
      </w:r>
      <w:r w:rsidR="00456BF7" w:rsidRPr="00BC09C8">
        <w:rPr>
          <w:sz w:val="24"/>
        </w:rPr>
        <w:t>However, the prospect of success is essential in granting condonation. It would serve no purpose for the Tribunal to grant condonation if it cannot consider or adjudicate on the mat</w:t>
      </w:r>
      <w:r w:rsidR="00456BF7" w:rsidRPr="00BC09C8">
        <w:rPr>
          <w:sz w:val="24"/>
        </w:rPr>
        <w:t>ter in any</w:t>
      </w:r>
      <w:r w:rsidR="00456BF7" w:rsidRPr="00BC09C8">
        <w:rPr>
          <w:spacing w:val="-20"/>
          <w:sz w:val="24"/>
        </w:rPr>
        <w:t xml:space="preserve"> </w:t>
      </w:r>
      <w:r w:rsidR="00456BF7" w:rsidRPr="00BC09C8">
        <w:rPr>
          <w:sz w:val="24"/>
        </w:rPr>
        <w:t>event.</w:t>
      </w:r>
    </w:p>
    <w:p w:rsidR="002B75E9" w:rsidRPr="00BC09C8" w:rsidRDefault="00BC09C8" w:rsidP="00BC09C8">
      <w:pPr>
        <w:tabs>
          <w:tab w:val="left" w:pos="720"/>
        </w:tabs>
        <w:spacing w:before="239" w:line="360" w:lineRule="auto"/>
        <w:ind w:left="719" w:right="149" w:hanging="567"/>
        <w:jc w:val="both"/>
        <w:rPr>
          <w:sz w:val="24"/>
        </w:rPr>
      </w:pPr>
      <w:r>
        <w:rPr>
          <w:spacing w:val="-2"/>
          <w:sz w:val="24"/>
          <w:szCs w:val="24"/>
        </w:rPr>
        <w:t>25.</w:t>
      </w:r>
      <w:r>
        <w:rPr>
          <w:spacing w:val="-2"/>
          <w:sz w:val="24"/>
          <w:szCs w:val="24"/>
        </w:rPr>
        <w:tab/>
      </w:r>
      <w:r w:rsidR="00456BF7" w:rsidRPr="00BC09C8">
        <w:rPr>
          <w:sz w:val="24"/>
        </w:rPr>
        <w:t xml:space="preserve">The Applicant already obtained a court order confirming the return of the goods and repayment of the purchase price. Accordingly, the prohibited conduct forming the cause of action in this matter is res judicata. Once a final judgment has been handed down </w:t>
      </w:r>
      <w:r w:rsidR="00456BF7" w:rsidRPr="00BC09C8">
        <w:rPr>
          <w:sz w:val="24"/>
        </w:rPr>
        <w:t>in a lawsuit, a subsequent Tribunal that is confronted with a matter that is identical to or substantially the same as the earlier one will apply the res judicata doctrine to preserve the effect of the first</w:t>
      </w:r>
      <w:r w:rsidR="00456BF7" w:rsidRPr="00BC09C8">
        <w:rPr>
          <w:spacing w:val="-3"/>
          <w:sz w:val="24"/>
        </w:rPr>
        <w:t xml:space="preserve"> </w:t>
      </w:r>
      <w:r w:rsidR="00456BF7" w:rsidRPr="00BC09C8">
        <w:rPr>
          <w:sz w:val="24"/>
        </w:rPr>
        <w:t>judgment.</w:t>
      </w:r>
    </w:p>
    <w:p w:rsidR="002B75E9" w:rsidRPr="00BC09C8" w:rsidRDefault="00BC09C8" w:rsidP="00BC09C8">
      <w:pPr>
        <w:tabs>
          <w:tab w:val="left" w:pos="720"/>
        </w:tabs>
        <w:spacing w:before="241" w:line="360" w:lineRule="auto"/>
        <w:ind w:left="719" w:right="154" w:hanging="567"/>
        <w:jc w:val="both"/>
        <w:rPr>
          <w:i/>
          <w:sz w:val="24"/>
        </w:rPr>
      </w:pPr>
      <w:r>
        <w:rPr>
          <w:i/>
          <w:spacing w:val="-2"/>
          <w:sz w:val="24"/>
          <w:szCs w:val="24"/>
        </w:rPr>
        <w:t>26.</w:t>
      </w:r>
      <w:r>
        <w:rPr>
          <w:i/>
          <w:spacing w:val="-2"/>
          <w:sz w:val="24"/>
          <w:szCs w:val="24"/>
        </w:rPr>
        <w:tab/>
      </w:r>
      <w:r w:rsidR="00456BF7" w:rsidRPr="00BC09C8">
        <w:rPr>
          <w:sz w:val="24"/>
        </w:rPr>
        <w:t xml:space="preserve">In the matter of </w:t>
      </w:r>
      <w:r w:rsidR="00456BF7" w:rsidRPr="00BC09C8">
        <w:rPr>
          <w:i/>
          <w:sz w:val="24"/>
        </w:rPr>
        <w:t>Nestle (South Africa) (Pty) (Ltd) v Mars Inc,</w:t>
      </w:r>
      <w:r w:rsidR="00456BF7" w:rsidRPr="00BC09C8">
        <w:rPr>
          <w:i/>
          <w:position w:val="6"/>
          <w:sz w:val="16"/>
        </w:rPr>
        <w:t xml:space="preserve">6 </w:t>
      </w:r>
      <w:r w:rsidR="00456BF7" w:rsidRPr="00BC09C8">
        <w:rPr>
          <w:i/>
          <w:sz w:val="24"/>
        </w:rPr>
        <w:t>Nugent AJA (as he then was) stated the following:</w:t>
      </w:r>
    </w:p>
    <w:p w:rsidR="002B75E9" w:rsidRDefault="00456BF7">
      <w:pPr>
        <w:spacing w:before="240" w:line="360" w:lineRule="auto"/>
        <w:ind w:left="719" w:right="150"/>
        <w:jc w:val="both"/>
        <w:rPr>
          <w:i/>
          <w:sz w:val="24"/>
        </w:rPr>
      </w:pPr>
      <w:r>
        <w:rPr>
          <w:i/>
          <w:sz w:val="24"/>
        </w:rPr>
        <w:t>“</w:t>
      </w:r>
      <w:r>
        <w:rPr>
          <w:i/>
          <w:sz w:val="24"/>
        </w:rPr>
        <w:t>The</w:t>
      </w:r>
      <w:r>
        <w:rPr>
          <w:i/>
          <w:spacing w:val="-7"/>
          <w:sz w:val="24"/>
        </w:rPr>
        <w:t xml:space="preserve"> </w:t>
      </w:r>
      <w:r>
        <w:rPr>
          <w:i/>
          <w:sz w:val="24"/>
        </w:rPr>
        <w:t>defence</w:t>
      </w:r>
      <w:r>
        <w:rPr>
          <w:i/>
          <w:spacing w:val="-9"/>
          <w:sz w:val="24"/>
        </w:rPr>
        <w:t xml:space="preserve"> </w:t>
      </w:r>
      <w:r>
        <w:rPr>
          <w:i/>
          <w:sz w:val="24"/>
        </w:rPr>
        <w:t>of</w:t>
      </w:r>
      <w:r>
        <w:rPr>
          <w:i/>
          <w:spacing w:val="-6"/>
          <w:sz w:val="24"/>
        </w:rPr>
        <w:t xml:space="preserve"> </w:t>
      </w:r>
      <w:r>
        <w:rPr>
          <w:i/>
          <w:sz w:val="24"/>
        </w:rPr>
        <w:t>lis</w:t>
      </w:r>
      <w:r>
        <w:rPr>
          <w:i/>
          <w:spacing w:val="-6"/>
          <w:sz w:val="24"/>
        </w:rPr>
        <w:t xml:space="preserve"> </w:t>
      </w:r>
      <w:r>
        <w:rPr>
          <w:i/>
          <w:sz w:val="24"/>
        </w:rPr>
        <w:t>alibi</w:t>
      </w:r>
      <w:r>
        <w:rPr>
          <w:i/>
          <w:spacing w:val="-9"/>
          <w:sz w:val="24"/>
        </w:rPr>
        <w:t xml:space="preserve"> </w:t>
      </w:r>
      <w:r>
        <w:rPr>
          <w:i/>
          <w:sz w:val="24"/>
        </w:rPr>
        <w:t>pendens</w:t>
      </w:r>
      <w:r>
        <w:rPr>
          <w:i/>
          <w:spacing w:val="-7"/>
          <w:sz w:val="24"/>
        </w:rPr>
        <w:t xml:space="preserve"> </w:t>
      </w:r>
      <w:r>
        <w:rPr>
          <w:i/>
          <w:sz w:val="24"/>
        </w:rPr>
        <w:t>shares</w:t>
      </w:r>
      <w:r>
        <w:rPr>
          <w:i/>
          <w:spacing w:val="-9"/>
          <w:sz w:val="24"/>
        </w:rPr>
        <w:t xml:space="preserve"> </w:t>
      </w:r>
      <w:r>
        <w:rPr>
          <w:i/>
          <w:sz w:val="24"/>
        </w:rPr>
        <w:t>the</w:t>
      </w:r>
      <w:r>
        <w:rPr>
          <w:i/>
          <w:spacing w:val="-7"/>
          <w:sz w:val="24"/>
        </w:rPr>
        <w:t xml:space="preserve"> </w:t>
      </w:r>
      <w:r>
        <w:rPr>
          <w:i/>
          <w:sz w:val="24"/>
        </w:rPr>
        <w:t>features</w:t>
      </w:r>
      <w:r>
        <w:rPr>
          <w:i/>
          <w:spacing w:val="-7"/>
          <w:sz w:val="24"/>
        </w:rPr>
        <w:t xml:space="preserve"> </w:t>
      </w:r>
      <w:r>
        <w:rPr>
          <w:i/>
          <w:sz w:val="24"/>
        </w:rPr>
        <w:t>in</w:t>
      </w:r>
      <w:r>
        <w:rPr>
          <w:i/>
          <w:spacing w:val="-9"/>
          <w:sz w:val="24"/>
        </w:rPr>
        <w:t xml:space="preserve"> </w:t>
      </w:r>
      <w:r>
        <w:rPr>
          <w:i/>
          <w:sz w:val="24"/>
        </w:rPr>
        <w:t>common</w:t>
      </w:r>
      <w:r>
        <w:rPr>
          <w:i/>
          <w:spacing w:val="-6"/>
          <w:sz w:val="24"/>
        </w:rPr>
        <w:t xml:space="preserve"> </w:t>
      </w:r>
      <w:r>
        <w:rPr>
          <w:i/>
          <w:sz w:val="24"/>
        </w:rPr>
        <w:t>with</w:t>
      </w:r>
      <w:r>
        <w:rPr>
          <w:i/>
          <w:spacing w:val="-9"/>
          <w:sz w:val="24"/>
        </w:rPr>
        <w:t xml:space="preserve"> </w:t>
      </w:r>
      <w:r>
        <w:rPr>
          <w:i/>
          <w:sz w:val="24"/>
        </w:rPr>
        <w:t>the</w:t>
      </w:r>
      <w:r>
        <w:rPr>
          <w:i/>
          <w:spacing w:val="-8"/>
          <w:sz w:val="24"/>
        </w:rPr>
        <w:t xml:space="preserve"> </w:t>
      </w:r>
      <w:r>
        <w:rPr>
          <w:i/>
          <w:sz w:val="24"/>
        </w:rPr>
        <w:t>defence</w:t>
      </w:r>
      <w:r>
        <w:rPr>
          <w:i/>
          <w:spacing w:val="-6"/>
          <w:sz w:val="24"/>
        </w:rPr>
        <w:t xml:space="preserve"> </w:t>
      </w:r>
      <w:r>
        <w:rPr>
          <w:i/>
          <w:sz w:val="24"/>
        </w:rPr>
        <w:t>of</w:t>
      </w:r>
      <w:r>
        <w:rPr>
          <w:i/>
          <w:spacing w:val="-9"/>
          <w:sz w:val="24"/>
        </w:rPr>
        <w:t xml:space="preserve"> </w:t>
      </w:r>
      <w:r>
        <w:rPr>
          <w:i/>
          <w:sz w:val="24"/>
        </w:rPr>
        <w:t>res</w:t>
      </w:r>
      <w:r>
        <w:rPr>
          <w:i/>
          <w:spacing w:val="-8"/>
          <w:sz w:val="24"/>
        </w:rPr>
        <w:t xml:space="preserve"> </w:t>
      </w:r>
      <w:r>
        <w:rPr>
          <w:i/>
          <w:sz w:val="24"/>
        </w:rPr>
        <w:t>judicata</w:t>
      </w:r>
      <w:r>
        <w:rPr>
          <w:i/>
          <w:spacing w:val="-8"/>
          <w:sz w:val="24"/>
        </w:rPr>
        <w:t xml:space="preserve"> </w:t>
      </w:r>
      <w:r>
        <w:rPr>
          <w:i/>
          <w:sz w:val="24"/>
        </w:rPr>
        <w:t xml:space="preserve">because they have a common underlying principle which is that </w:t>
      </w:r>
      <w:r>
        <w:rPr>
          <w:i/>
          <w:sz w:val="24"/>
        </w:rPr>
        <w:t>there should be finality in litigation. Once a suit has</w:t>
      </w:r>
      <w:r>
        <w:rPr>
          <w:i/>
          <w:spacing w:val="-5"/>
          <w:sz w:val="24"/>
        </w:rPr>
        <w:t xml:space="preserve"> </w:t>
      </w:r>
      <w:r>
        <w:rPr>
          <w:i/>
          <w:sz w:val="24"/>
        </w:rPr>
        <w:t>been</w:t>
      </w:r>
      <w:r>
        <w:rPr>
          <w:i/>
          <w:spacing w:val="-4"/>
          <w:sz w:val="24"/>
        </w:rPr>
        <w:t xml:space="preserve"> </w:t>
      </w:r>
      <w:r>
        <w:rPr>
          <w:i/>
          <w:sz w:val="24"/>
        </w:rPr>
        <w:t>commenced</w:t>
      </w:r>
      <w:r>
        <w:rPr>
          <w:i/>
          <w:spacing w:val="-6"/>
          <w:sz w:val="24"/>
        </w:rPr>
        <w:t xml:space="preserve"> </w:t>
      </w:r>
      <w:r>
        <w:rPr>
          <w:i/>
          <w:sz w:val="24"/>
        </w:rPr>
        <w:t>before</w:t>
      </w:r>
      <w:r>
        <w:rPr>
          <w:i/>
          <w:spacing w:val="-5"/>
          <w:sz w:val="24"/>
        </w:rPr>
        <w:t xml:space="preserve"> </w:t>
      </w:r>
      <w:r>
        <w:rPr>
          <w:i/>
          <w:sz w:val="24"/>
        </w:rPr>
        <w:t>a</w:t>
      </w:r>
      <w:r>
        <w:rPr>
          <w:i/>
          <w:spacing w:val="-4"/>
          <w:sz w:val="24"/>
        </w:rPr>
        <w:t xml:space="preserve"> </w:t>
      </w:r>
      <w:r>
        <w:rPr>
          <w:i/>
          <w:sz w:val="24"/>
        </w:rPr>
        <w:t>tribunal</w:t>
      </w:r>
      <w:r>
        <w:rPr>
          <w:i/>
          <w:spacing w:val="-6"/>
          <w:sz w:val="24"/>
        </w:rPr>
        <w:t xml:space="preserve"> </w:t>
      </w:r>
      <w:r>
        <w:rPr>
          <w:i/>
          <w:sz w:val="24"/>
        </w:rPr>
        <w:t>that</w:t>
      </w:r>
      <w:r>
        <w:rPr>
          <w:i/>
          <w:spacing w:val="-4"/>
          <w:sz w:val="24"/>
        </w:rPr>
        <w:t xml:space="preserve"> </w:t>
      </w:r>
      <w:r>
        <w:rPr>
          <w:i/>
          <w:sz w:val="24"/>
        </w:rPr>
        <w:t>is</w:t>
      </w:r>
      <w:r>
        <w:rPr>
          <w:i/>
          <w:spacing w:val="-5"/>
          <w:sz w:val="24"/>
        </w:rPr>
        <w:t xml:space="preserve"> </w:t>
      </w:r>
      <w:r>
        <w:rPr>
          <w:i/>
          <w:sz w:val="24"/>
        </w:rPr>
        <w:t>competent</w:t>
      </w:r>
      <w:r>
        <w:rPr>
          <w:i/>
          <w:spacing w:val="-5"/>
          <w:sz w:val="24"/>
        </w:rPr>
        <w:t xml:space="preserve"> </w:t>
      </w:r>
      <w:r>
        <w:rPr>
          <w:i/>
          <w:sz w:val="24"/>
        </w:rPr>
        <w:t>to</w:t>
      </w:r>
      <w:r>
        <w:rPr>
          <w:i/>
          <w:spacing w:val="-5"/>
          <w:sz w:val="24"/>
        </w:rPr>
        <w:t xml:space="preserve"> </w:t>
      </w:r>
      <w:r>
        <w:rPr>
          <w:i/>
          <w:sz w:val="24"/>
        </w:rPr>
        <w:t>adjudicate</w:t>
      </w:r>
      <w:r>
        <w:rPr>
          <w:i/>
          <w:spacing w:val="-4"/>
          <w:sz w:val="24"/>
        </w:rPr>
        <w:t xml:space="preserve"> </w:t>
      </w:r>
      <w:r>
        <w:rPr>
          <w:i/>
          <w:sz w:val="24"/>
        </w:rPr>
        <w:t>upon</w:t>
      </w:r>
      <w:r>
        <w:rPr>
          <w:i/>
          <w:spacing w:val="-5"/>
          <w:sz w:val="24"/>
        </w:rPr>
        <w:t xml:space="preserve"> </w:t>
      </w:r>
      <w:r>
        <w:rPr>
          <w:i/>
          <w:sz w:val="24"/>
        </w:rPr>
        <w:t>it</w:t>
      </w:r>
      <w:r>
        <w:rPr>
          <w:i/>
          <w:spacing w:val="-4"/>
          <w:sz w:val="24"/>
        </w:rPr>
        <w:t xml:space="preserve"> </w:t>
      </w:r>
      <w:r>
        <w:rPr>
          <w:i/>
          <w:sz w:val="24"/>
        </w:rPr>
        <w:t>this</w:t>
      </w:r>
      <w:r>
        <w:rPr>
          <w:i/>
          <w:spacing w:val="-7"/>
          <w:sz w:val="24"/>
        </w:rPr>
        <w:t xml:space="preserve"> </w:t>
      </w:r>
      <w:r>
        <w:rPr>
          <w:i/>
          <w:sz w:val="24"/>
        </w:rPr>
        <w:t>suit</w:t>
      </w:r>
      <w:r>
        <w:rPr>
          <w:i/>
          <w:spacing w:val="-5"/>
          <w:sz w:val="24"/>
        </w:rPr>
        <w:t xml:space="preserve"> </w:t>
      </w:r>
      <w:r>
        <w:rPr>
          <w:i/>
          <w:sz w:val="24"/>
        </w:rPr>
        <w:t>must</w:t>
      </w:r>
      <w:r>
        <w:rPr>
          <w:i/>
          <w:spacing w:val="-4"/>
          <w:sz w:val="24"/>
        </w:rPr>
        <w:t xml:space="preserve"> </w:t>
      </w:r>
      <w:r>
        <w:rPr>
          <w:i/>
          <w:sz w:val="24"/>
        </w:rPr>
        <w:t>generally</w:t>
      </w:r>
      <w:r>
        <w:rPr>
          <w:i/>
          <w:spacing w:val="-5"/>
          <w:sz w:val="24"/>
        </w:rPr>
        <w:t xml:space="preserve"> </w:t>
      </w:r>
      <w:r>
        <w:rPr>
          <w:i/>
          <w:sz w:val="24"/>
        </w:rPr>
        <w:t>be brought</w:t>
      </w:r>
      <w:r>
        <w:rPr>
          <w:i/>
          <w:spacing w:val="-10"/>
          <w:sz w:val="24"/>
        </w:rPr>
        <w:t xml:space="preserve"> </w:t>
      </w:r>
      <w:r>
        <w:rPr>
          <w:i/>
          <w:sz w:val="24"/>
        </w:rPr>
        <w:t>to</w:t>
      </w:r>
      <w:r>
        <w:rPr>
          <w:i/>
          <w:spacing w:val="-9"/>
          <w:sz w:val="24"/>
        </w:rPr>
        <w:t xml:space="preserve"> </w:t>
      </w:r>
      <w:r>
        <w:rPr>
          <w:i/>
          <w:sz w:val="24"/>
        </w:rPr>
        <w:t>its</w:t>
      </w:r>
      <w:r>
        <w:rPr>
          <w:i/>
          <w:spacing w:val="-13"/>
          <w:sz w:val="24"/>
        </w:rPr>
        <w:t xml:space="preserve"> </w:t>
      </w:r>
      <w:r>
        <w:rPr>
          <w:i/>
          <w:sz w:val="24"/>
        </w:rPr>
        <w:t>conclusion</w:t>
      </w:r>
      <w:r>
        <w:rPr>
          <w:i/>
          <w:spacing w:val="-11"/>
          <w:sz w:val="24"/>
        </w:rPr>
        <w:t xml:space="preserve"> </w:t>
      </w:r>
      <w:r>
        <w:rPr>
          <w:i/>
          <w:sz w:val="24"/>
        </w:rPr>
        <w:t>before</w:t>
      </w:r>
      <w:r>
        <w:rPr>
          <w:i/>
          <w:spacing w:val="-10"/>
          <w:sz w:val="24"/>
        </w:rPr>
        <w:t xml:space="preserve"> </w:t>
      </w:r>
      <w:r>
        <w:rPr>
          <w:i/>
          <w:sz w:val="24"/>
        </w:rPr>
        <w:t>that</w:t>
      </w:r>
      <w:r>
        <w:rPr>
          <w:i/>
          <w:spacing w:val="-9"/>
          <w:sz w:val="24"/>
        </w:rPr>
        <w:t xml:space="preserve"> </w:t>
      </w:r>
      <w:r>
        <w:rPr>
          <w:i/>
          <w:sz w:val="24"/>
        </w:rPr>
        <w:t>Tribunal</w:t>
      </w:r>
      <w:r>
        <w:rPr>
          <w:i/>
          <w:spacing w:val="-12"/>
          <w:sz w:val="24"/>
        </w:rPr>
        <w:t xml:space="preserve"> </w:t>
      </w:r>
      <w:r>
        <w:rPr>
          <w:i/>
          <w:sz w:val="24"/>
        </w:rPr>
        <w:t>and</w:t>
      </w:r>
      <w:r>
        <w:rPr>
          <w:i/>
          <w:spacing w:val="-10"/>
          <w:sz w:val="24"/>
        </w:rPr>
        <w:t xml:space="preserve"> </w:t>
      </w:r>
      <w:r>
        <w:rPr>
          <w:i/>
          <w:sz w:val="24"/>
        </w:rPr>
        <w:t>should</w:t>
      </w:r>
      <w:r>
        <w:rPr>
          <w:i/>
          <w:spacing w:val="-11"/>
          <w:sz w:val="24"/>
        </w:rPr>
        <w:t xml:space="preserve"> </w:t>
      </w:r>
      <w:r>
        <w:rPr>
          <w:i/>
          <w:sz w:val="24"/>
        </w:rPr>
        <w:t>not</w:t>
      </w:r>
      <w:r>
        <w:rPr>
          <w:i/>
          <w:spacing w:val="-11"/>
          <w:sz w:val="24"/>
        </w:rPr>
        <w:t xml:space="preserve"> </w:t>
      </w:r>
      <w:r>
        <w:rPr>
          <w:i/>
          <w:sz w:val="24"/>
        </w:rPr>
        <w:t>be</w:t>
      </w:r>
      <w:r>
        <w:rPr>
          <w:i/>
          <w:spacing w:val="-10"/>
          <w:sz w:val="24"/>
        </w:rPr>
        <w:t xml:space="preserve"> </w:t>
      </w:r>
      <w:r>
        <w:rPr>
          <w:i/>
          <w:sz w:val="24"/>
        </w:rPr>
        <w:t>replicated</w:t>
      </w:r>
      <w:r>
        <w:rPr>
          <w:i/>
          <w:spacing w:val="-11"/>
          <w:sz w:val="24"/>
        </w:rPr>
        <w:t xml:space="preserve"> </w:t>
      </w:r>
      <w:r>
        <w:rPr>
          <w:i/>
          <w:sz w:val="24"/>
        </w:rPr>
        <w:t>(lis</w:t>
      </w:r>
      <w:r>
        <w:rPr>
          <w:i/>
          <w:spacing w:val="-11"/>
          <w:sz w:val="24"/>
        </w:rPr>
        <w:t xml:space="preserve"> </w:t>
      </w:r>
      <w:r>
        <w:rPr>
          <w:i/>
          <w:sz w:val="24"/>
        </w:rPr>
        <w:t>alibi</w:t>
      </w:r>
      <w:r>
        <w:rPr>
          <w:i/>
          <w:spacing w:val="-10"/>
          <w:sz w:val="24"/>
        </w:rPr>
        <w:t xml:space="preserve"> </w:t>
      </w:r>
      <w:r>
        <w:rPr>
          <w:i/>
          <w:sz w:val="24"/>
        </w:rPr>
        <w:t>pendens).</w:t>
      </w:r>
      <w:r>
        <w:rPr>
          <w:i/>
          <w:spacing w:val="-11"/>
          <w:sz w:val="24"/>
        </w:rPr>
        <w:t xml:space="preserve"> </w:t>
      </w:r>
      <w:r>
        <w:rPr>
          <w:i/>
          <w:sz w:val="24"/>
        </w:rPr>
        <w:t>By</w:t>
      </w:r>
      <w:r>
        <w:rPr>
          <w:i/>
          <w:spacing w:val="-12"/>
          <w:sz w:val="24"/>
        </w:rPr>
        <w:t xml:space="preserve"> </w:t>
      </w:r>
      <w:r>
        <w:rPr>
          <w:i/>
          <w:sz w:val="24"/>
        </w:rPr>
        <w:t>the</w:t>
      </w:r>
      <w:r>
        <w:rPr>
          <w:i/>
          <w:spacing w:val="-11"/>
          <w:sz w:val="24"/>
        </w:rPr>
        <w:t xml:space="preserve"> </w:t>
      </w:r>
      <w:r>
        <w:rPr>
          <w:i/>
          <w:sz w:val="24"/>
        </w:rPr>
        <w:t>same token</w:t>
      </w:r>
      <w:r>
        <w:rPr>
          <w:i/>
          <w:spacing w:val="-16"/>
          <w:sz w:val="24"/>
        </w:rPr>
        <w:t xml:space="preserve"> </w:t>
      </w:r>
      <w:r>
        <w:rPr>
          <w:i/>
          <w:sz w:val="24"/>
        </w:rPr>
        <w:t>the</w:t>
      </w:r>
      <w:r>
        <w:rPr>
          <w:i/>
          <w:spacing w:val="-15"/>
          <w:sz w:val="24"/>
        </w:rPr>
        <w:t xml:space="preserve"> </w:t>
      </w:r>
      <w:r>
        <w:rPr>
          <w:i/>
          <w:sz w:val="24"/>
        </w:rPr>
        <w:t>suit</w:t>
      </w:r>
      <w:r>
        <w:rPr>
          <w:i/>
          <w:spacing w:val="-16"/>
          <w:sz w:val="24"/>
        </w:rPr>
        <w:t xml:space="preserve"> </w:t>
      </w:r>
      <w:r>
        <w:rPr>
          <w:i/>
          <w:sz w:val="24"/>
        </w:rPr>
        <w:t>will</w:t>
      </w:r>
      <w:r>
        <w:rPr>
          <w:i/>
          <w:spacing w:val="-15"/>
          <w:sz w:val="24"/>
        </w:rPr>
        <w:t xml:space="preserve"> </w:t>
      </w:r>
      <w:r>
        <w:rPr>
          <w:i/>
          <w:sz w:val="24"/>
        </w:rPr>
        <w:t>not</w:t>
      </w:r>
      <w:r>
        <w:rPr>
          <w:i/>
          <w:spacing w:val="-16"/>
          <w:sz w:val="24"/>
        </w:rPr>
        <w:t xml:space="preserve"> </w:t>
      </w:r>
      <w:r>
        <w:rPr>
          <w:i/>
          <w:sz w:val="24"/>
        </w:rPr>
        <w:t>be</w:t>
      </w:r>
      <w:r>
        <w:rPr>
          <w:i/>
          <w:spacing w:val="-15"/>
          <w:sz w:val="24"/>
        </w:rPr>
        <w:t xml:space="preserve"> </w:t>
      </w:r>
      <w:r>
        <w:rPr>
          <w:i/>
          <w:sz w:val="24"/>
        </w:rPr>
        <w:t>permitted</w:t>
      </w:r>
      <w:r>
        <w:rPr>
          <w:i/>
          <w:spacing w:val="-16"/>
          <w:sz w:val="24"/>
        </w:rPr>
        <w:t xml:space="preserve"> </w:t>
      </w:r>
      <w:r>
        <w:rPr>
          <w:i/>
          <w:sz w:val="24"/>
        </w:rPr>
        <w:t>to</w:t>
      </w:r>
      <w:r>
        <w:rPr>
          <w:i/>
          <w:spacing w:val="-15"/>
          <w:sz w:val="24"/>
        </w:rPr>
        <w:t xml:space="preserve"> </w:t>
      </w:r>
      <w:r>
        <w:rPr>
          <w:i/>
          <w:sz w:val="24"/>
        </w:rPr>
        <w:t>revive</w:t>
      </w:r>
      <w:r>
        <w:rPr>
          <w:i/>
          <w:spacing w:val="-16"/>
          <w:sz w:val="24"/>
        </w:rPr>
        <w:t xml:space="preserve"> </w:t>
      </w:r>
      <w:r>
        <w:rPr>
          <w:i/>
          <w:sz w:val="24"/>
        </w:rPr>
        <w:t>once</w:t>
      </w:r>
      <w:r>
        <w:rPr>
          <w:i/>
          <w:spacing w:val="-14"/>
          <w:sz w:val="24"/>
        </w:rPr>
        <w:t xml:space="preserve"> </w:t>
      </w:r>
      <w:r>
        <w:rPr>
          <w:i/>
          <w:sz w:val="24"/>
        </w:rPr>
        <w:t>it</w:t>
      </w:r>
      <w:r>
        <w:rPr>
          <w:i/>
          <w:spacing w:val="-16"/>
          <w:sz w:val="24"/>
        </w:rPr>
        <w:t xml:space="preserve"> </w:t>
      </w:r>
      <w:r>
        <w:rPr>
          <w:i/>
          <w:sz w:val="24"/>
        </w:rPr>
        <w:t>has</w:t>
      </w:r>
      <w:r>
        <w:rPr>
          <w:i/>
          <w:spacing w:val="-16"/>
          <w:sz w:val="24"/>
        </w:rPr>
        <w:t xml:space="preserve"> </w:t>
      </w:r>
      <w:r>
        <w:rPr>
          <w:i/>
          <w:sz w:val="24"/>
        </w:rPr>
        <w:t>been</w:t>
      </w:r>
      <w:r>
        <w:rPr>
          <w:i/>
          <w:spacing w:val="-15"/>
          <w:sz w:val="24"/>
        </w:rPr>
        <w:t xml:space="preserve"> </w:t>
      </w:r>
      <w:r>
        <w:rPr>
          <w:i/>
          <w:sz w:val="24"/>
        </w:rPr>
        <w:t>brought</w:t>
      </w:r>
      <w:r>
        <w:rPr>
          <w:i/>
          <w:spacing w:val="-16"/>
          <w:sz w:val="24"/>
        </w:rPr>
        <w:t xml:space="preserve"> </w:t>
      </w:r>
      <w:r>
        <w:rPr>
          <w:i/>
          <w:sz w:val="24"/>
        </w:rPr>
        <w:t>to</w:t>
      </w:r>
      <w:r>
        <w:rPr>
          <w:i/>
          <w:spacing w:val="-15"/>
          <w:sz w:val="24"/>
        </w:rPr>
        <w:t xml:space="preserve"> </w:t>
      </w:r>
      <w:r>
        <w:rPr>
          <w:i/>
          <w:sz w:val="24"/>
        </w:rPr>
        <w:t>its</w:t>
      </w:r>
      <w:r>
        <w:rPr>
          <w:i/>
          <w:spacing w:val="-16"/>
          <w:sz w:val="24"/>
        </w:rPr>
        <w:t xml:space="preserve"> </w:t>
      </w:r>
      <w:r>
        <w:rPr>
          <w:i/>
          <w:sz w:val="24"/>
        </w:rPr>
        <w:t>proper</w:t>
      </w:r>
      <w:r>
        <w:rPr>
          <w:i/>
          <w:spacing w:val="-15"/>
          <w:sz w:val="24"/>
        </w:rPr>
        <w:t xml:space="preserve"> </w:t>
      </w:r>
      <w:r>
        <w:rPr>
          <w:i/>
          <w:sz w:val="24"/>
        </w:rPr>
        <w:t>conclusion</w:t>
      </w:r>
      <w:r>
        <w:rPr>
          <w:i/>
          <w:spacing w:val="-14"/>
          <w:sz w:val="24"/>
        </w:rPr>
        <w:t xml:space="preserve"> </w:t>
      </w:r>
      <w:r>
        <w:rPr>
          <w:i/>
          <w:sz w:val="24"/>
        </w:rPr>
        <w:t>(res</w:t>
      </w:r>
      <w:r>
        <w:rPr>
          <w:i/>
          <w:spacing w:val="-16"/>
          <w:sz w:val="24"/>
        </w:rPr>
        <w:t xml:space="preserve"> </w:t>
      </w:r>
      <w:r>
        <w:rPr>
          <w:i/>
          <w:sz w:val="24"/>
        </w:rPr>
        <w:t>judicata). The same suit between the same parties should be brought once and</w:t>
      </w:r>
      <w:r>
        <w:rPr>
          <w:i/>
          <w:spacing w:val="-18"/>
          <w:sz w:val="24"/>
        </w:rPr>
        <w:t xml:space="preserve"> </w:t>
      </w:r>
      <w:r>
        <w:rPr>
          <w:i/>
          <w:sz w:val="24"/>
        </w:rPr>
        <w:t>finally”.</w:t>
      </w:r>
    </w:p>
    <w:p w:rsidR="002B75E9" w:rsidRPr="00BC09C8" w:rsidRDefault="00BC09C8" w:rsidP="00BC09C8">
      <w:pPr>
        <w:tabs>
          <w:tab w:val="left" w:pos="720"/>
        </w:tabs>
        <w:spacing w:before="241" w:line="360" w:lineRule="auto"/>
        <w:ind w:left="719" w:right="163" w:hanging="567"/>
        <w:jc w:val="both"/>
        <w:rPr>
          <w:sz w:val="24"/>
        </w:rPr>
      </w:pPr>
      <w:r>
        <w:rPr>
          <w:spacing w:val="-2"/>
          <w:sz w:val="24"/>
          <w:szCs w:val="24"/>
        </w:rPr>
        <w:t>27.</w:t>
      </w:r>
      <w:r>
        <w:rPr>
          <w:spacing w:val="-2"/>
          <w:sz w:val="24"/>
          <w:szCs w:val="24"/>
        </w:rPr>
        <w:tab/>
      </w:r>
      <w:r w:rsidR="00456BF7" w:rsidRPr="00BC09C8">
        <w:rPr>
          <w:sz w:val="24"/>
        </w:rPr>
        <w:t>As the Applicant already obtained judgment regarding the return of goods and the repayment of the purchase price, the matter before the Tribunal is res</w:t>
      </w:r>
      <w:r w:rsidR="00456BF7" w:rsidRPr="00BC09C8">
        <w:rPr>
          <w:spacing w:val="-11"/>
          <w:sz w:val="24"/>
        </w:rPr>
        <w:t xml:space="preserve"> </w:t>
      </w:r>
      <w:r w:rsidR="00456BF7" w:rsidRPr="00BC09C8">
        <w:rPr>
          <w:sz w:val="24"/>
        </w:rPr>
        <w:t>judicata.</w:t>
      </w:r>
    </w:p>
    <w:p w:rsidR="002B75E9" w:rsidRPr="00BC09C8" w:rsidRDefault="00BC09C8" w:rsidP="00BC09C8">
      <w:pPr>
        <w:tabs>
          <w:tab w:val="left" w:pos="720"/>
        </w:tabs>
        <w:spacing w:before="240" w:line="360" w:lineRule="auto"/>
        <w:ind w:left="719" w:right="151" w:hanging="567"/>
        <w:jc w:val="both"/>
        <w:rPr>
          <w:sz w:val="24"/>
        </w:rPr>
      </w:pPr>
      <w:r>
        <w:rPr>
          <w:spacing w:val="-2"/>
          <w:sz w:val="24"/>
          <w:szCs w:val="24"/>
        </w:rPr>
        <w:t>28.</w:t>
      </w:r>
      <w:r>
        <w:rPr>
          <w:spacing w:val="-2"/>
          <w:sz w:val="24"/>
          <w:szCs w:val="24"/>
        </w:rPr>
        <w:tab/>
      </w:r>
      <w:r w:rsidR="00456BF7" w:rsidRPr="00BC09C8">
        <w:rPr>
          <w:sz w:val="24"/>
        </w:rPr>
        <w:t xml:space="preserve">Regarding the request for an order to instruct the Respondent to repay consequential damages, </w:t>
      </w:r>
      <w:r w:rsidR="00456BF7" w:rsidRPr="00BC09C8">
        <w:rPr>
          <w:sz w:val="24"/>
        </w:rPr>
        <w:t>the jurisdiction</w:t>
      </w:r>
      <w:r w:rsidR="00456BF7" w:rsidRPr="00BC09C8">
        <w:rPr>
          <w:spacing w:val="-4"/>
          <w:sz w:val="24"/>
        </w:rPr>
        <w:t xml:space="preserve"> </w:t>
      </w:r>
      <w:r w:rsidR="00456BF7" w:rsidRPr="00BC09C8">
        <w:rPr>
          <w:sz w:val="24"/>
        </w:rPr>
        <w:t>of</w:t>
      </w:r>
      <w:r w:rsidR="00456BF7" w:rsidRPr="00BC09C8">
        <w:rPr>
          <w:spacing w:val="-4"/>
          <w:sz w:val="24"/>
        </w:rPr>
        <w:t xml:space="preserve"> </w:t>
      </w:r>
      <w:r w:rsidR="00456BF7" w:rsidRPr="00BC09C8">
        <w:rPr>
          <w:sz w:val="24"/>
        </w:rPr>
        <w:t>the</w:t>
      </w:r>
      <w:r w:rsidR="00456BF7" w:rsidRPr="00BC09C8">
        <w:rPr>
          <w:spacing w:val="-5"/>
          <w:sz w:val="24"/>
        </w:rPr>
        <w:t xml:space="preserve"> </w:t>
      </w:r>
      <w:r w:rsidR="00456BF7" w:rsidRPr="00BC09C8">
        <w:rPr>
          <w:sz w:val="24"/>
        </w:rPr>
        <w:t>Tribunal</w:t>
      </w:r>
      <w:r w:rsidR="00456BF7" w:rsidRPr="00BC09C8">
        <w:rPr>
          <w:spacing w:val="-5"/>
          <w:sz w:val="24"/>
        </w:rPr>
        <w:t xml:space="preserve"> </w:t>
      </w:r>
      <w:r w:rsidR="00456BF7" w:rsidRPr="00BC09C8">
        <w:rPr>
          <w:sz w:val="24"/>
        </w:rPr>
        <w:t>is</w:t>
      </w:r>
      <w:r w:rsidR="00456BF7" w:rsidRPr="00BC09C8">
        <w:rPr>
          <w:spacing w:val="-5"/>
          <w:sz w:val="24"/>
        </w:rPr>
        <w:t xml:space="preserve"> </w:t>
      </w:r>
      <w:r w:rsidR="00456BF7" w:rsidRPr="00BC09C8">
        <w:rPr>
          <w:sz w:val="24"/>
        </w:rPr>
        <w:t>limited.</w:t>
      </w:r>
      <w:r w:rsidR="00456BF7" w:rsidRPr="00BC09C8">
        <w:rPr>
          <w:spacing w:val="-2"/>
          <w:sz w:val="24"/>
        </w:rPr>
        <w:t xml:space="preserve"> </w:t>
      </w:r>
      <w:r w:rsidR="00456BF7" w:rsidRPr="00BC09C8">
        <w:rPr>
          <w:sz w:val="24"/>
        </w:rPr>
        <w:t>The</w:t>
      </w:r>
      <w:r w:rsidR="00456BF7" w:rsidRPr="00BC09C8">
        <w:rPr>
          <w:spacing w:val="-4"/>
          <w:sz w:val="24"/>
        </w:rPr>
        <w:t xml:space="preserve"> </w:t>
      </w:r>
      <w:r w:rsidR="00456BF7" w:rsidRPr="00BC09C8">
        <w:rPr>
          <w:sz w:val="24"/>
        </w:rPr>
        <w:t>Tribunal</w:t>
      </w:r>
      <w:r w:rsidR="00456BF7" w:rsidRPr="00BC09C8">
        <w:rPr>
          <w:spacing w:val="-6"/>
          <w:sz w:val="24"/>
        </w:rPr>
        <w:t xml:space="preserve"> </w:t>
      </w:r>
      <w:r w:rsidR="00456BF7" w:rsidRPr="00BC09C8">
        <w:rPr>
          <w:sz w:val="24"/>
        </w:rPr>
        <w:t>cannot</w:t>
      </w:r>
      <w:r w:rsidR="00456BF7" w:rsidRPr="00BC09C8">
        <w:rPr>
          <w:spacing w:val="-4"/>
          <w:sz w:val="24"/>
        </w:rPr>
        <w:t xml:space="preserve"> </w:t>
      </w:r>
      <w:r w:rsidR="00456BF7" w:rsidRPr="00BC09C8">
        <w:rPr>
          <w:sz w:val="24"/>
        </w:rPr>
        <w:t>award</w:t>
      </w:r>
      <w:r w:rsidR="00456BF7" w:rsidRPr="00BC09C8">
        <w:rPr>
          <w:spacing w:val="-4"/>
          <w:sz w:val="24"/>
        </w:rPr>
        <w:t xml:space="preserve"> </w:t>
      </w:r>
      <w:r w:rsidR="00456BF7" w:rsidRPr="00BC09C8">
        <w:rPr>
          <w:sz w:val="24"/>
        </w:rPr>
        <w:t>damages</w:t>
      </w:r>
      <w:r w:rsidR="00456BF7" w:rsidRPr="00BC09C8">
        <w:rPr>
          <w:spacing w:val="-8"/>
          <w:sz w:val="24"/>
        </w:rPr>
        <w:t xml:space="preserve"> </w:t>
      </w:r>
      <w:r w:rsidR="00456BF7" w:rsidRPr="00BC09C8">
        <w:rPr>
          <w:sz w:val="24"/>
        </w:rPr>
        <w:t>to</w:t>
      </w:r>
      <w:r w:rsidR="00456BF7" w:rsidRPr="00BC09C8">
        <w:rPr>
          <w:spacing w:val="-3"/>
          <w:sz w:val="24"/>
        </w:rPr>
        <w:t xml:space="preserve"> </w:t>
      </w:r>
      <w:r w:rsidR="00456BF7" w:rsidRPr="00BC09C8">
        <w:rPr>
          <w:sz w:val="24"/>
        </w:rPr>
        <w:t>a</w:t>
      </w:r>
      <w:r w:rsidR="00456BF7" w:rsidRPr="00BC09C8">
        <w:rPr>
          <w:spacing w:val="-6"/>
          <w:sz w:val="24"/>
        </w:rPr>
        <w:t xml:space="preserve"> </w:t>
      </w:r>
      <w:r w:rsidR="00456BF7" w:rsidRPr="00BC09C8">
        <w:rPr>
          <w:sz w:val="24"/>
        </w:rPr>
        <w:t>person.</w:t>
      </w:r>
      <w:r w:rsidR="00456BF7" w:rsidRPr="00BC09C8">
        <w:rPr>
          <w:spacing w:val="-5"/>
          <w:sz w:val="24"/>
        </w:rPr>
        <w:t xml:space="preserve"> </w:t>
      </w:r>
      <w:r w:rsidR="00456BF7" w:rsidRPr="00BC09C8">
        <w:rPr>
          <w:sz w:val="24"/>
        </w:rPr>
        <w:t>A</w:t>
      </w:r>
      <w:r w:rsidR="00456BF7" w:rsidRPr="00BC09C8">
        <w:rPr>
          <w:spacing w:val="-4"/>
          <w:sz w:val="24"/>
        </w:rPr>
        <w:t xml:space="preserve"> </w:t>
      </w:r>
      <w:r w:rsidR="00456BF7" w:rsidRPr="00BC09C8">
        <w:rPr>
          <w:sz w:val="24"/>
        </w:rPr>
        <w:t>person</w:t>
      </w:r>
      <w:r w:rsidR="00456BF7" w:rsidRPr="00BC09C8">
        <w:rPr>
          <w:spacing w:val="-4"/>
          <w:sz w:val="24"/>
        </w:rPr>
        <w:t xml:space="preserve"> </w:t>
      </w:r>
      <w:r w:rsidR="00456BF7" w:rsidRPr="00BC09C8">
        <w:rPr>
          <w:sz w:val="24"/>
        </w:rPr>
        <w:t>who</w:t>
      </w:r>
      <w:r w:rsidR="00456BF7" w:rsidRPr="00BC09C8">
        <w:rPr>
          <w:spacing w:val="-4"/>
          <w:sz w:val="24"/>
        </w:rPr>
        <w:t xml:space="preserve"> </w:t>
      </w:r>
      <w:r w:rsidR="00456BF7" w:rsidRPr="00BC09C8">
        <w:rPr>
          <w:sz w:val="24"/>
        </w:rPr>
        <w:t>has suffered loss or damage due to prohibited conduct or dereliction of required conduct may commence an action</w:t>
      </w:r>
      <w:r w:rsidR="00456BF7" w:rsidRPr="00BC09C8">
        <w:rPr>
          <w:spacing w:val="30"/>
          <w:sz w:val="24"/>
        </w:rPr>
        <w:t xml:space="preserve"> </w:t>
      </w:r>
      <w:r w:rsidR="00456BF7" w:rsidRPr="00BC09C8">
        <w:rPr>
          <w:sz w:val="24"/>
        </w:rPr>
        <w:t>in</w:t>
      </w:r>
      <w:r w:rsidR="00456BF7" w:rsidRPr="00BC09C8">
        <w:rPr>
          <w:spacing w:val="30"/>
          <w:sz w:val="24"/>
        </w:rPr>
        <w:t xml:space="preserve"> </w:t>
      </w:r>
      <w:r w:rsidR="00456BF7" w:rsidRPr="00BC09C8">
        <w:rPr>
          <w:sz w:val="24"/>
        </w:rPr>
        <w:t>the</w:t>
      </w:r>
      <w:r w:rsidR="00456BF7" w:rsidRPr="00BC09C8">
        <w:rPr>
          <w:spacing w:val="29"/>
          <w:sz w:val="24"/>
        </w:rPr>
        <w:t xml:space="preserve"> </w:t>
      </w:r>
      <w:r w:rsidR="00456BF7" w:rsidRPr="00BC09C8">
        <w:rPr>
          <w:sz w:val="24"/>
        </w:rPr>
        <w:t>civil</w:t>
      </w:r>
      <w:r w:rsidR="00456BF7" w:rsidRPr="00BC09C8">
        <w:rPr>
          <w:spacing w:val="29"/>
          <w:sz w:val="24"/>
        </w:rPr>
        <w:t xml:space="preserve"> </w:t>
      </w:r>
      <w:r w:rsidR="00456BF7" w:rsidRPr="00BC09C8">
        <w:rPr>
          <w:sz w:val="24"/>
        </w:rPr>
        <w:t>court</w:t>
      </w:r>
      <w:r w:rsidR="00456BF7" w:rsidRPr="00BC09C8">
        <w:rPr>
          <w:spacing w:val="29"/>
          <w:sz w:val="24"/>
        </w:rPr>
        <w:t xml:space="preserve"> </w:t>
      </w:r>
      <w:r w:rsidR="00456BF7" w:rsidRPr="00BC09C8">
        <w:rPr>
          <w:sz w:val="24"/>
        </w:rPr>
        <w:t>to</w:t>
      </w:r>
      <w:r w:rsidR="00456BF7" w:rsidRPr="00BC09C8">
        <w:rPr>
          <w:spacing w:val="27"/>
          <w:sz w:val="24"/>
        </w:rPr>
        <w:t xml:space="preserve"> </w:t>
      </w:r>
      <w:r w:rsidR="00456BF7" w:rsidRPr="00BC09C8">
        <w:rPr>
          <w:sz w:val="24"/>
        </w:rPr>
        <w:t>assess</w:t>
      </w:r>
      <w:r w:rsidR="00456BF7" w:rsidRPr="00BC09C8">
        <w:rPr>
          <w:spacing w:val="29"/>
          <w:sz w:val="24"/>
        </w:rPr>
        <w:t xml:space="preserve"> </w:t>
      </w:r>
      <w:r w:rsidR="00456BF7" w:rsidRPr="00BC09C8">
        <w:rPr>
          <w:sz w:val="24"/>
        </w:rPr>
        <w:t>the</w:t>
      </w:r>
      <w:r w:rsidR="00456BF7" w:rsidRPr="00BC09C8">
        <w:rPr>
          <w:spacing w:val="30"/>
          <w:sz w:val="24"/>
        </w:rPr>
        <w:t xml:space="preserve"> </w:t>
      </w:r>
      <w:r w:rsidR="00456BF7" w:rsidRPr="00BC09C8">
        <w:rPr>
          <w:sz w:val="24"/>
        </w:rPr>
        <w:t>amount</w:t>
      </w:r>
      <w:r w:rsidR="00456BF7" w:rsidRPr="00BC09C8">
        <w:rPr>
          <w:spacing w:val="29"/>
          <w:sz w:val="24"/>
        </w:rPr>
        <w:t xml:space="preserve"> </w:t>
      </w:r>
      <w:r w:rsidR="00456BF7" w:rsidRPr="00BC09C8">
        <w:rPr>
          <w:sz w:val="24"/>
        </w:rPr>
        <w:t>of</w:t>
      </w:r>
      <w:r w:rsidR="00456BF7" w:rsidRPr="00BC09C8">
        <w:rPr>
          <w:spacing w:val="35"/>
          <w:sz w:val="24"/>
        </w:rPr>
        <w:t xml:space="preserve"> </w:t>
      </w:r>
      <w:r w:rsidR="00456BF7" w:rsidRPr="00BC09C8">
        <w:rPr>
          <w:sz w:val="24"/>
        </w:rPr>
        <w:t>award</w:t>
      </w:r>
      <w:r w:rsidR="00456BF7" w:rsidRPr="00BC09C8">
        <w:rPr>
          <w:spacing w:val="29"/>
          <w:sz w:val="24"/>
        </w:rPr>
        <w:t xml:space="preserve"> </w:t>
      </w:r>
      <w:r w:rsidR="00456BF7" w:rsidRPr="00BC09C8">
        <w:rPr>
          <w:sz w:val="24"/>
        </w:rPr>
        <w:t>of</w:t>
      </w:r>
      <w:r w:rsidR="00456BF7" w:rsidRPr="00BC09C8">
        <w:rPr>
          <w:spacing w:val="30"/>
          <w:sz w:val="24"/>
        </w:rPr>
        <w:t xml:space="preserve"> </w:t>
      </w:r>
      <w:r w:rsidR="00456BF7" w:rsidRPr="00BC09C8">
        <w:rPr>
          <w:sz w:val="24"/>
        </w:rPr>
        <w:t>damages.</w:t>
      </w:r>
      <w:r w:rsidR="00456BF7" w:rsidRPr="00BC09C8">
        <w:rPr>
          <w:spacing w:val="30"/>
          <w:sz w:val="24"/>
        </w:rPr>
        <w:t xml:space="preserve"> </w:t>
      </w:r>
      <w:r w:rsidR="00456BF7" w:rsidRPr="00BC09C8">
        <w:rPr>
          <w:sz w:val="24"/>
        </w:rPr>
        <w:t>The</w:t>
      </w:r>
      <w:r w:rsidR="00456BF7" w:rsidRPr="00BC09C8">
        <w:rPr>
          <w:spacing w:val="29"/>
          <w:sz w:val="24"/>
        </w:rPr>
        <w:t xml:space="preserve"> </w:t>
      </w:r>
      <w:r w:rsidR="00456BF7" w:rsidRPr="00BC09C8">
        <w:rPr>
          <w:sz w:val="24"/>
        </w:rPr>
        <w:t>Applicant</w:t>
      </w:r>
      <w:r w:rsidR="00456BF7" w:rsidRPr="00BC09C8">
        <w:rPr>
          <w:spacing w:val="30"/>
          <w:sz w:val="24"/>
        </w:rPr>
        <w:t xml:space="preserve"> </w:t>
      </w:r>
      <w:r w:rsidR="00456BF7" w:rsidRPr="00BC09C8">
        <w:rPr>
          <w:sz w:val="24"/>
        </w:rPr>
        <w:t>did</w:t>
      </w:r>
      <w:r w:rsidR="00456BF7" w:rsidRPr="00BC09C8">
        <w:rPr>
          <w:spacing w:val="30"/>
          <w:sz w:val="24"/>
        </w:rPr>
        <w:t xml:space="preserve"> </w:t>
      </w:r>
      <w:r w:rsidR="00456BF7" w:rsidRPr="00BC09C8">
        <w:rPr>
          <w:sz w:val="24"/>
        </w:rPr>
        <w:t>not</w:t>
      </w:r>
      <w:r w:rsidR="00456BF7" w:rsidRPr="00BC09C8">
        <w:rPr>
          <w:spacing w:val="26"/>
          <w:sz w:val="24"/>
        </w:rPr>
        <w:t xml:space="preserve"> </w:t>
      </w:r>
      <w:r w:rsidR="00456BF7" w:rsidRPr="00BC09C8">
        <w:rPr>
          <w:sz w:val="24"/>
        </w:rPr>
        <w:t>file</w:t>
      </w:r>
      <w:r w:rsidR="00456BF7" w:rsidRPr="00BC09C8">
        <w:rPr>
          <w:spacing w:val="30"/>
          <w:sz w:val="24"/>
        </w:rPr>
        <w:t xml:space="preserve"> </w:t>
      </w:r>
      <w:r w:rsidR="00456BF7" w:rsidRPr="00BC09C8">
        <w:rPr>
          <w:sz w:val="24"/>
        </w:rPr>
        <w:t>for</w:t>
      </w:r>
      <w:r w:rsidR="00456BF7" w:rsidRPr="00BC09C8">
        <w:rPr>
          <w:spacing w:val="29"/>
          <w:sz w:val="24"/>
        </w:rPr>
        <w:t xml:space="preserve"> </w:t>
      </w:r>
      <w:r w:rsidR="00456BF7" w:rsidRPr="00BC09C8">
        <w:rPr>
          <w:sz w:val="24"/>
        </w:rPr>
        <w:t>a</w:t>
      </w:r>
    </w:p>
    <w:p w:rsidR="002B75E9" w:rsidRDefault="002B75E9">
      <w:pPr>
        <w:pStyle w:val="BodyText"/>
        <w:rPr>
          <w:sz w:val="20"/>
        </w:rPr>
      </w:pPr>
    </w:p>
    <w:p w:rsidR="002B75E9" w:rsidRDefault="00456BF7">
      <w:pPr>
        <w:pStyle w:val="BodyText"/>
        <w:spacing w:before="6"/>
        <w:rPr>
          <w:sz w:val="12"/>
        </w:rPr>
      </w:pPr>
      <w:r>
        <w:pict>
          <v:shape id="_x0000_s1029" style="position:absolute;margin-left:56.65pt;margin-top:9.55pt;width:144.05pt;height:.1pt;z-index:-251655168;mso-wrap-distance-left:0;mso-wrap-distance-right:0;mso-position-horizontal-relative:page" coordorigin="1133,191" coordsize="2881,0" path="m1133,191r2881,e" filled="f" strokeweight=".72pt">
            <v:path arrowok="t"/>
            <w10:wrap type="topAndBottom" anchorx="page"/>
          </v:shape>
        </w:pict>
      </w:r>
    </w:p>
    <w:p w:rsidR="002B75E9" w:rsidRDefault="00456BF7">
      <w:pPr>
        <w:spacing w:before="69"/>
        <w:ind w:left="152"/>
        <w:rPr>
          <w:sz w:val="20"/>
        </w:rPr>
      </w:pPr>
      <w:r>
        <w:rPr>
          <w:rFonts w:ascii="Calibri"/>
          <w:position w:val="7"/>
          <w:sz w:val="13"/>
        </w:rPr>
        <w:t xml:space="preserve">6 </w:t>
      </w:r>
      <w:r>
        <w:rPr>
          <w:sz w:val="20"/>
        </w:rPr>
        <w:t>Nestle (South Africa) Pty Ltd v Mars Incorporated (333/99) [2001] ZASC 76; [201] 4 All SA 315 (A) (31 May 2001), par 16.</w:t>
      </w:r>
    </w:p>
    <w:p w:rsidR="002B75E9" w:rsidRDefault="002B75E9">
      <w:pPr>
        <w:rPr>
          <w:sz w:val="20"/>
        </w:rPr>
        <w:sectPr w:rsidR="002B75E9">
          <w:pgSz w:w="11910" w:h="16840"/>
          <w:pgMar w:top="1120" w:right="980" w:bottom="740" w:left="980" w:header="283" w:footer="545" w:gutter="0"/>
          <w:cols w:space="720"/>
        </w:sectPr>
      </w:pPr>
    </w:p>
    <w:p w:rsidR="002B75E9" w:rsidRDefault="002B75E9">
      <w:pPr>
        <w:pStyle w:val="BodyText"/>
        <w:spacing w:before="10"/>
        <w:rPr>
          <w:sz w:val="8"/>
        </w:rPr>
      </w:pPr>
    </w:p>
    <w:p w:rsidR="002B75E9" w:rsidRDefault="00456BF7">
      <w:pPr>
        <w:pStyle w:val="BodyText"/>
        <w:spacing w:before="99" w:line="360" w:lineRule="auto"/>
        <w:ind w:left="719" w:right="153"/>
        <w:jc w:val="both"/>
      </w:pPr>
      <w:r>
        <w:t>determination of prohibited conduct by the Tribunal but limited its application to the request for a consequential damages award. The Chairperson of the Tribunal cannot certify prohibited conduct based on the outcome in a different court.</w:t>
      </w:r>
    </w:p>
    <w:p w:rsidR="002B75E9" w:rsidRPr="00BC09C8" w:rsidRDefault="00BC09C8" w:rsidP="00BC09C8">
      <w:pPr>
        <w:tabs>
          <w:tab w:val="left" w:pos="720"/>
        </w:tabs>
        <w:spacing w:before="242" w:line="360" w:lineRule="auto"/>
        <w:ind w:left="719" w:right="149" w:hanging="567"/>
        <w:jc w:val="both"/>
        <w:rPr>
          <w:sz w:val="24"/>
        </w:rPr>
      </w:pPr>
      <w:r>
        <w:rPr>
          <w:spacing w:val="-2"/>
          <w:sz w:val="24"/>
          <w:szCs w:val="24"/>
        </w:rPr>
        <w:t>29.</w:t>
      </w:r>
      <w:r>
        <w:rPr>
          <w:spacing w:val="-2"/>
          <w:sz w:val="24"/>
          <w:szCs w:val="24"/>
        </w:rPr>
        <w:tab/>
      </w:r>
      <w:r w:rsidR="00456BF7" w:rsidRPr="00BC09C8">
        <w:rPr>
          <w:sz w:val="24"/>
        </w:rPr>
        <w:t>As</w:t>
      </w:r>
      <w:r w:rsidR="00456BF7" w:rsidRPr="00BC09C8">
        <w:rPr>
          <w:spacing w:val="-9"/>
          <w:sz w:val="24"/>
        </w:rPr>
        <w:t xml:space="preserve"> </w:t>
      </w:r>
      <w:r w:rsidR="00456BF7" w:rsidRPr="00BC09C8">
        <w:rPr>
          <w:sz w:val="24"/>
        </w:rPr>
        <w:t>a</w:t>
      </w:r>
      <w:r w:rsidR="00456BF7" w:rsidRPr="00BC09C8">
        <w:rPr>
          <w:spacing w:val="-9"/>
          <w:sz w:val="24"/>
        </w:rPr>
        <w:t xml:space="preserve"> </w:t>
      </w:r>
      <w:r w:rsidR="00456BF7" w:rsidRPr="00BC09C8">
        <w:rPr>
          <w:sz w:val="24"/>
        </w:rPr>
        <w:t>civil</w:t>
      </w:r>
      <w:r w:rsidR="00456BF7" w:rsidRPr="00BC09C8">
        <w:rPr>
          <w:spacing w:val="-10"/>
          <w:sz w:val="24"/>
        </w:rPr>
        <w:t xml:space="preserve"> </w:t>
      </w:r>
      <w:r w:rsidR="00456BF7" w:rsidRPr="00BC09C8">
        <w:rPr>
          <w:sz w:val="24"/>
        </w:rPr>
        <w:t>court</w:t>
      </w:r>
      <w:r w:rsidR="00456BF7" w:rsidRPr="00BC09C8">
        <w:rPr>
          <w:spacing w:val="-8"/>
          <w:sz w:val="24"/>
        </w:rPr>
        <w:t xml:space="preserve"> </w:t>
      </w:r>
      <w:r w:rsidR="00456BF7" w:rsidRPr="00BC09C8">
        <w:rPr>
          <w:sz w:val="24"/>
        </w:rPr>
        <w:t>already</w:t>
      </w:r>
      <w:r w:rsidR="00456BF7" w:rsidRPr="00BC09C8">
        <w:rPr>
          <w:spacing w:val="-12"/>
          <w:sz w:val="24"/>
        </w:rPr>
        <w:t xml:space="preserve"> </w:t>
      </w:r>
      <w:r w:rsidR="00456BF7" w:rsidRPr="00BC09C8">
        <w:rPr>
          <w:sz w:val="24"/>
        </w:rPr>
        <w:t>decided</w:t>
      </w:r>
      <w:r w:rsidR="00456BF7" w:rsidRPr="00BC09C8">
        <w:rPr>
          <w:spacing w:val="-9"/>
          <w:sz w:val="24"/>
        </w:rPr>
        <w:t xml:space="preserve"> </w:t>
      </w:r>
      <w:r w:rsidR="00456BF7" w:rsidRPr="00BC09C8">
        <w:rPr>
          <w:sz w:val="24"/>
        </w:rPr>
        <w:t>on</w:t>
      </w:r>
      <w:r w:rsidR="00456BF7" w:rsidRPr="00BC09C8">
        <w:rPr>
          <w:spacing w:val="-8"/>
          <w:sz w:val="24"/>
        </w:rPr>
        <w:t xml:space="preserve"> </w:t>
      </w:r>
      <w:r w:rsidR="00456BF7" w:rsidRPr="00BC09C8">
        <w:rPr>
          <w:sz w:val="24"/>
        </w:rPr>
        <w:t>the</w:t>
      </w:r>
      <w:r w:rsidR="00456BF7" w:rsidRPr="00BC09C8">
        <w:rPr>
          <w:spacing w:val="-9"/>
          <w:sz w:val="24"/>
        </w:rPr>
        <w:t xml:space="preserve"> </w:t>
      </w:r>
      <w:r w:rsidR="00456BF7" w:rsidRPr="00BC09C8">
        <w:rPr>
          <w:sz w:val="24"/>
        </w:rPr>
        <w:t>cause</w:t>
      </w:r>
      <w:r w:rsidR="00456BF7" w:rsidRPr="00BC09C8">
        <w:rPr>
          <w:spacing w:val="-9"/>
          <w:sz w:val="24"/>
        </w:rPr>
        <w:t xml:space="preserve"> </w:t>
      </w:r>
      <w:r w:rsidR="00456BF7" w:rsidRPr="00BC09C8">
        <w:rPr>
          <w:sz w:val="24"/>
        </w:rPr>
        <w:t>of</w:t>
      </w:r>
      <w:r w:rsidR="00456BF7" w:rsidRPr="00BC09C8">
        <w:rPr>
          <w:spacing w:val="-10"/>
          <w:sz w:val="24"/>
        </w:rPr>
        <w:t xml:space="preserve"> </w:t>
      </w:r>
      <w:r w:rsidR="00456BF7" w:rsidRPr="00BC09C8">
        <w:rPr>
          <w:sz w:val="24"/>
        </w:rPr>
        <w:t>action</w:t>
      </w:r>
      <w:r w:rsidR="00456BF7" w:rsidRPr="00BC09C8">
        <w:rPr>
          <w:spacing w:val="-9"/>
          <w:sz w:val="24"/>
        </w:rPr>
        <w:t xml:space="preserve"> </w:t>
      </w:r>
      <w:r w:rsidR="00456BF7" w:rsidRPr="00BC09C8">
        <w:rPr>
          <w:sz w:val="24"/>
        </w:rPr>
        <w:t>in</w:t>
      </w:r>
      <w:r w:rsidR="00456BF7" w:rsidRPr="00BC09C8">
        <w:rPr>
          <w:spacing w:val="-9"/>
          <w:sz w:val="24"/>
        </w:rPr>
        <w:t xml:space="preserve"> </w:t>
      </w:r>
      <w:r w:rsidR="00456BF7" w:rsidRPr="00BC09C8">
        <w:rPr>
          <w:sz w:val="24"/>
        </w:rPr>
        <w:t>this</w:t>
      </w:r>
      <w:r w:rsidR="00456BF7" w:rsidRPr="00BC09C8">
        <w:rPr>
          <w:spacing w:val="-9"/>
          <w:sz w:val="24"/>
        </w:rPr>
        <w:t xml:space="preserve"> </w:t>
      </w:r>
      <w:r w:rsidR="00456BF7" w:rsidRPr="00BC09C8">
        <w:rPr>
          <w:sz w:val="24"/>
        </w:rPr>
        <w:t>matter,</w:t>
      </w:r>
      <w:r w:rsidR="00456BF7" w:rsidRPr="00BC09C8">
        <w:rPr>
          <w:spacing w:val="-9"/>
          <w:sz w:val="24"/>
        </w:rPr>
        <w:t xml:space="preserve"> </w:t>
      </w:r>
      <w:r w:rsidR="00456BF7" w:rsidRPr="00BC09C8">
        <w:rPr>
          <w:sz w:val="24"/>
        </w:rPr>
        <w:t>the</w:t>
      </w:r>
      <w:r w:rsidR="00456BF7" w:rsidRPr="00BC09C8">
        <w:rPr>
          <w:spacing w:val="-9"/>
          <w:sz w:val="24"/>
        </w:rPr>
        <w:t xml:space="preserve"> </w:t>
      </w:r>
      <w:r w:rsidR="00456BF7" w:rsidRPr="00BC09C8">
        <w:rPr>
          <w:sz w:val="24"/>
        </w:rPr>
        <w:t>case</w:t>
      </w:r>
      <w:r w:rsidR="00456BF7" w:rsidRPr="00BC09C8">
        <w:rPr>
          <w:spacing w:val="-8"/>
          <w:sz w:val="24"/>
        </w:rPr>
        <w:t xml:space="preserve"> </w:t>
      </w:r>
      <w:r w:rsidR="00456BF7" w:rsidRPr="00BC09C8">
        <w:rPr>
          <w:sz w:val="24"/>
        </w:rPr>
        <w:t>is</w:t>
      </w:r>
      <w:r w:rsidR="00456BF7" w:rsidRPr="00BC09C8">
        <w:rPr>
          <w:spacing w:val="-10"/>
          <w:sz w:val="24"/>
        </w:rPr>
        <w:t xml:space="preserve"> </w:t>
      </w:r>
      <w:r w:rsidR="00456BF7" w:rsidRPr="00BC09C8">
        <w:rPr>
          <w:sz w:val="24"/>
        </w:rPr>
        <w:t>res</w:t>
      </w:r>
      <w:r w:rsidR="00456BF7" w:rsidRPr="00BC09C8">
        <w:rPr>
          <w:spacing w:val="-8"/>
          <w:sz w:val="24"/>
        </w:rPr>
        <w:t xml:space="preserve"> </w:t>
      </w:r>
      <w:r w:rsidR="00456BF7" w:rsidRPr="00BC09C8">
        <w:rPr>
          <w:sz w:val="24"/>
        </w:rPr>
        <w:t>judicata.</w:t>
      </w:r>
      <w:r w:rsidR="00456BF7" w:rsidRPr="00BC09C8">
        <w:rPr>
          <w:spacing w:val="-9"/>
          <w:sz w:val="24"/>
        </w:rPr>
        <w:t xml:space="preserve"> </w:t>
      </w:r>
      <w:r w:rsidR="00456BF7" w:rsidRPr="00BC09C8">
        <w:rPr>
          <w:sz w:val="24"/>
        </w:rPr>
        <w:t>The</w:t>
      </w:r>
      <w:r w:rsidR="00456BF7" w:rsidRPr="00BC09C8">
        <w:rPr>
          <w:spacing w:val="-8"/>
          <w:sz w:val="24"/>
        </w:rPr>
        <w:t xml:space="preserve"> </w:t>
      </w:r>
      <w:r w:rsidR="00456BF7" w:rsidRPr="00BC09C8">
        <w:rPr>
          <w:sz w:val="24"/>
        </w:rPr>
        <w:t>Tribunal cannot</w:t>
      </w:r>
      <w:r w:rsidR="00456BF7" w:rsidRPr="00BC09C8">
        <w:rPr>
          <w:spacing w:val="-10"/>
          <w:sz w:val="24"/>
        </w:rPr>
        <w:t xml:space="preserve"> </w:t>
      </w:r>
      <w:r w:rsidR="00456BF7" w:rsidRPr="00BC09C8">
        <w:rPr>
          <w:sz w:val="24"/>
        </w:rPr>
        <w:t>set</w:t>
      </w:r>
      <w:r w:rsidR="00456BF7" w:rsidRPr="00BC09C8">
        <w:rPr>
          <w:spacing w:val="-11"/>
          <w:sz w:val="24"/>
        </w:rPr>
        <w:t xml:space="preserve"> </w:t>
      </w:r>
      <w:r w:rsidR="00456BF7" w:rsidRPr="00BC09C8">
        <w:rPr>
          <w:sz w:val="24"/>
        </w:rPr>
        <w:t>the</w:t>
      </w:r>
      <w:r w:rsidR="00456BF7" w:rsidRPr="00BC09C8">
        <w:rPr>
          <w:spacing w:val="-10"/>
          <w:sz w:val="24"/>
        </w:rPr>
        <w:t xml:space="preserve"> </w:t>
      </w:r>
      <w:r w:rsidR="00456BF7" w:rsidRPr="00BC09C8">
        <w:rPr>
          <w:sz w:val="24"/>
        </w:rPr>
        <w:t>small</w:t>
      </w:r>
      <w:r w:rsidR="00456BF7" w:rsidRPr="00BC09C8">
        <w:rPr>
          <w:spacing w:val="-10"/>
          <w:sz w:val="24"/>
        </w:rPr>
        <w:t xml:space="preserve"> </w:t>
      </w:r>
      <w:r w:rsidR="00456BF7" w:rsidRPr="00BC09C8">
        <w:rPr>
          <w:sz w:val="24"/>
        </w:rPr>
        <w:t>claims</w:t>
      </w:r>
      <w:r w:rsidR="00456BF7" w:rsidRPr="00BC09C8">
        <w:rPr>
          <w:spacing w:val="-13"/>
          <w:sz w:val="24"/>
        </w:rPr>
        <w:t xml:space="preserve"> </w:t>
      </w:r>
      <w:r w:rsidR="00456BF7" w:rsidRPr="00BC09C8">
        <w:rPr>
          <w:sz w:val="24"/>
        </w:rPr>
        <w:t>court</w:t>
      </w:r>
      <w:r w:rsidR="00456BF7" w:rsidRPr="00BC09C8">
        <w:rPr>
          <w:spacing w:val="-12"/>
          <w:sz w:val="24"/>
        </w:rPr>
        <w:t xml:space="preserve"> </w:t>
      </w:r>
      <w:r w:rsidR="00456BF7" w:rsidRPr="00BC09C8">
        <w:rPr>
          <w:sz w:val="24"/>
        </w:rPr>
        <w:t>order</w:t>
      </w:r>
      <w:r w:rsidR="00456BF7" w:rsidRPr="00BC09C8">
        <w:rPr>
          <w:spacing w:val="-13"/>
          <w:sz w:val="24"/>
        </w:rPr>
        <w:t xml:space="preserve"> </w:t>
      </w:r>
      <w:r w:rsidR="00456BF7" w:rsidRPr="00BC09C8">
        <w:rPr>
          <w:sz w:val="24"/>
        </w:rPr>
        <w:t>aside</w:t>
      </w:r>
      <w:r w:rsidR="00456BF7" w:rsidRPr="00BC09C8">
        <w:rPr>
          <w:spacing w:val="-10"/>
          <w:sz w:val="24"/>
        </w:rPr>
        <w:t xml:space="preserve"> </w:t>
      </w:r>
      <w:r w:rsidR="00456BF7" w:rsidRPr="00BC09C8">
        <w:rPr>
          <w:sz w:val="24"/>
        </w:rPr>
        <w:t>or</w:t>
      </w:r>
      <w:r w:rsidR="00456BF7" w:rsidRPr="00BC09C8">
        <w:rPr>
          <w:spacing w:val="-13"/>
          <w:sz w:val="24"/>
        </w:rPr>
        <w:t xml:space="preserve"> </w:t>
      </w:r>
      <w:r w:rsidR="00456BF7" w:rsidRPr="00BC09C8">
        <w:rPr>
          <w:sz w:val="24"/>
        </w:rPr>
        <w:t>make</w:t>
      </w:r>
      <w:r w:rsidR="00456BF7" w:rsidRPr="00BC09C8">
        <w:rPr>
          <w:spacing w:val="-12"/>
          <w:sz w:val="24"/>
        </w:rPr>
        <w:t xml:space="preserve"> </w:t>
      </w:r>
      <w:r w:rsidR="00456BF7" w:rsidRPr="00BC09C8">
        <w:rPr>
          <w:sz w:val="24"/>
        </w:rPr>
        <w:t>any</w:t>
      </w:r>
      <w:r w:rsidR="00456BF7" w:rsidRPr="00BC09C8">
        <w:rPr>
          <w:spacing w:val="-9"/>
          <w:sz w:val="24"/>
        </w:rPr>
        <w:t xml:space="preserve"> </w:t>
      </w:r>
      <w:r w:rsidR="00456BF7" w:rsidRPr="00BC09C8">
        <w:rPr>
          <w:sz w:val="24"/>
        </w:rPr>
        <w:t>order</w:t>
      </w:r>
      <w:r w:rsidR="00456BF7" w:rsidRPr="00BC09C8">
        <w:rPr>
          <w:spacing w:val="-11"/>
          <w:sz w:val="24"/>
        </w:rPr>
        <w:t xml:space="preserve"> </w:t>
      </w:r>
      <w:r w:rsidR="00456BF7" w:rsidRPr="00BC09C8">
        <w:rPr>
          <w:sz w:val="24"/>
        </w:rPr>
        <w:t>concerning</w:t>
      </w:r>
      <w:r w:rsidR="00456BF7" w:rsidRPr="00BC09C8">
        <w:rPr>
          <w:spacing w:val="-11"/>
          <w:sz w:val="24"/>
        </w:rPr>
        <w:t xml:space="preserve"> </w:t>
      </w:r>
      <w:r w:rsidR="00456BF7" w:rsidRPr="00BC09C8">
        <w:rPr>
          <w:sz w:val="24"/>
        </w:rPr>
        <w:t>the</w:t>
      </w:r>
      <w:r w:rsidR="00456BF7" w:rsidRPr="00BC09C8">
        <w:rPr>
          <w:spacing w:val="-10"/>
          <w:sz w:val="24"/>
        </w:rPr>
        <w:t xml:space="preserve"> </w:t>
      </w:r>
      <w:r w:rsidR="00456BF7" w:rsidRPr="00BC09C8">
        <w:rPr>
          <w:sz w:val="24"/>
        </w:rPr>
        <w:t>judgment</w:t>
      </w:r>
      <w:r w:rsidR="00456BF7" w:rsidRPr="00BC09C8">
        <w:rPr>
          <w:spacing w:val="-12"/>
          <w:sz w:val="24"/>
        </w:rPr>
        <w:t xml:space="preserve"> </w:t>
      </w:r>
      <w:r w:rsidR="00456BF7" w:rsidRPr="00BC09C8">
        <w:rPr>
          <w:sz w:val="24"/>
        </w:rPr>
        <w:t>or</w:t>
      </w:r>
      <w:r w:rsidR="00456BF7" w:rsidRPr="00BC09C8">
        <w:rPr>
          <w:spacing w:val="-12"/>
          <w:sz w:val="24"/>
        </w:rPr>
        <w:t xml:space="preserve"> </w:t>
      </w:r>
      <w:r w:rsidR="00456BF7" w:rsidRPr="00BC09C8">
        <w:rPr>
          <w:sz w:val="24"/>
        </w:rPr>
        <w:t>the</w:t>
      </w:r>
      <w:r w:rsidR="00456BF7" w:rsidRPr="00BC09C8">
        <w:rPr>
          <w:spacing w:val="-12"/>
          <w:sz w:val="24"/>
        </w:rPr>
        <w:t xml:space="preserve"> </w:t>
      </w:r>
      <w:r w:rsidR="00456BF7" w:rsidRPr="00BC09C8">
        <w:rPr>
          <w:sz w:val="24"/>
        </w:rPr>
        <w:t>execution order.</w:t>
      </w:r>
    </w:p>
    <w:p w:rsidR="002B75E9" w:rsidRPr="00BC09C8" w:rsidRDefault="00BC09C8" w:rsidP="00BC09C8">
      <w:pPr>
        <w:tabs>
          <w:tab w:val="left" w:pos="720"/>
        </w:tabs>
        <w:spacing w:before="240" w:line="360" w:lineRule="auto"/>
        <w:ind w:left="719" w:right="161" w:hanging="567"/>
        <w:jc w:val="both"/>
        <w:rPr>
          <w:sz w:val="24"/>
        </w:rPr>
      </w:pPr>
      <w:r>
        <w:rPr>
          <w:spacing w:val="-2"/>
          <w:sz w:val="24"/>
          <w:szCs w:val="24"/>
        </w:rPr>
        <w:t>30.</w:t>
      </w:r>
      <w:r>
        <w:rPr>
          <w:spacing w:val="-2"/>
          <w:sz w:val="24"/>
          <w:szCs w:val="24"/>
        </w:rPr>
        <w:tab/>
      </w:r>
      <w:r w:rsidR="00456BF7" w:rsidRPr="00BC09C8">
        <w:rPr>
          <w:sz w:val="24"/>
        </w:rPr>
        <w:t>Further, the Tribunal does not have the jurisdiction to consider consequential damages. Therefore, the Tribunal cannot hear the matter.</w:t>
      </w:r>
    </w:p>
    <w:p w:rsidR="002B75E9" w:rsidRDefault="00456BF7">
      <w:pPr>
        <w:pStyle w:val="Heading1"/>
        <w:spacing w:before="240"/>
      </w:pPr>
      <w:r>
        <w:t>O</w:t>
      </w:r>
      <w:r>
        <w:t>RDER</w:t>
      </w:r>
    </w:p>
    <w:p w:rsidR="002B75E9" w:rsidRDefault="002B75E9">
      <w:pPr>
        <w:pStyle w:val="BodyText"/>
        <w:spacing w:before="10"/>
        <w:rPr>
          <w:b/>
          <w:sz w:val="32"/>
        </w:rPr>
      </w:pPr>
    </w:p>
    <w:p w:rsidR="002B75E9" w:rsidRPr="00BC09C8" w:rsidRDefault="00BC09C8" w:rsidP="00BC09C8">
      <w:pPr>
        <w:tabs>
          <w:tab w:val="left" w:pos="719"/>
          <w:tab w:val="left" w:pos="720"/>
        </w:tabs>
        <w:ind w:left="719" w:hanging="568"/>
        <w:rPr>
          <w:sz w:val="24"/>
        </w:rPr>
      </w:pPr>
      <w:r>
        <w:rPr>
          <w:spacing w:val="-2"/>
          <w:sz w:val="24"/>
          <w:szCs w:val="24"/>
        </w:rPr>
        <w:t>31.</w:t>
      </w:r>
      <w:r>
        <w:rPr>
          <w:spacing w:val="-2"/>
          <w:sz w:val="24"/>
          <w:szCs w:val="24"/>
        </w:rPr>
        <w:tab/>
      </w:r>
      <w:r w:rsidR="00456BF7" w:rsidRPr="00BC09C8">
        <w:rPr>
          <w:sz w:val="24"/>
        </w:rPr>
        <w:t>Accordingly, for the reasons set out above, the Tribunal makes the following</w:t>
      </w:r>
      <w:r w:rsidR="00456BF7" w:rsidRPr="00BC09C8">
        <w:rPr>
          <w:spacing w:val="-18"/>
          <w:sz w:val="24"/>
        </w:rPr>
        <w:t xml:space="preserve"> </w:t>
      </w:r>
      <w:r w:rsidR="00456BF7" w:rsidRPr="00BC09C8">
        <w:rPr>
          <w:sz w:val="24"/>
        </w:rPr>
        <w:t>order:</w:t>
      </w:r>
    </w:p>
    <w:p w:rsidR="002B75E9" w:rsidRDefault="002B75E9">
      <w:pPr>
        <w:pStyle w:val="BodyText"/>
        <w:spacing w:before="10"/>
        <w:rPr>
          <w:sz w:val="32"/>
        </w:rPr>
      </w:pPr>
    </w:p>
    <w:p w:rsidR="002B75E9" w:rsidRPr="00BC09C8" w:rsidRDefault="00BC09C8" w:rsidP="00BC09C8">
      <w:pPr>
        <w:tabs>
          <w:tab w:val="left" w:pos="1325"/>
        </w:tabs>
        <w:ind w:left="1324" w:hanging="541"/>
        <w:rPr>
          <w:sz w:val="24"/>
        </w:rPr>
      </w:pPr>
      <w:r>
        <w:rPr>
          <w:spacing w:val="-9"/>
          <w:sz w:val="24"/>
          <w:szCs w:val="24"/>
        </w:rPr>
        <w:t>31.1</w:t>
      </w:r>
      <w:r>
        <w:rPr>
          <w:spacing w:val="-9"/>
          <w:sz w:val="24"/>
          <w:szCs w:val="24"/>
        </w:rPr>
        <w:tab/>
      </w:r>
      <w:r w:rsidR="00456BF7" w:rsidRPr="00BC09C8">
        <w:rPr>
          <w:sz w:val="24"/>
        </w:rPr>
        <w:t>The application to condone t</w:t>
      </w:r>
      <w:r w:rsidR="00456BF7" w:rsidRPr="00BC09C8">
        <w:rPr>
          <w:sz w:val="24"/>
        </w:rPr>
        <w:t>he late filing of the application for leave is refused; but</w:t>
      </w:r>
      <w:r w:rsidR="00456BF7" w:rsidRPr="00BC09C8">
        <w:rPr>
          <w:spacing w:val="-22"/>
          <w:sz w:val="24"/>
        </w:rPr>
        <w:t xml:space="preserve"> </w:t>
      </w:r>
      <w:r w:rsidR="00456BF7" w:rsidRPr="00BC09C8">
        <w:rPr>
          <w:sz w:val="24"/>
        </w:rPr>
        <w:t>and</w:t>
      </w:r>
    </w:p>
    <w:p w:rsidR="002B75E9" w:rsidRPr="00BC09C8" w:rsidRDefault="00BC09C8" w:rsidP="00BC09C8">
      <w:pPr>
        <w:tabs>
          <w:tab w:val="left" w:pos="1286"/>
        </w:tabs>
        <w:spacing w:before="140"/>
        <w:ind w:left="1286" w:hanging="502"/>
        <w:rPr>
          <w:sz w:val="24"/>
        </w:rPr>
      </w:pPr>
      <w:r>
        <w:rPr>
          <w:spacing w:val="-9"/>
          <w:sz w:val="24"/>
          <w:szCs w:val="24"/>
        </w:rPr>
        <w:t>31.2</w:t>
      </w:r>
      <w:r>
        <w:rPr>
          <w:spacing w:val="-9"/>
          <w:sz w:val="24"/>
          <w:szCs w:val="24"/>
        </w:rPr>
        <w:tab/>
      </w:r>
      <w:r w:rsidR="00456BF7" w:rsidRPr="00BC09C8">
        <w:rPr>
          <w:sz w:val="24"/>
        </w:rPr>
        <w:t>There is no cost</w:t>
      </w:r>
      <w:r w:rsidR="00456BF7" w:rsidRPr="00BC09C8">
        <w:rPr>
          <w:spacing w:val="-4"/>
          <w:sz w:val="24"/>
        </w:rPr>
        <w:t xml:space="preserve"> </w:t>
      </w:r>
      <w:r w:rsidR="00456BF7" w:rsidRPr="00BC09C8">
        <w:rPr>
          <w:sz w:val="24"/>
        </w:rPr>
        <w:t>order.</w:t>
      </w:r>
    </w:p>
    <w:p w:rsidR="002B75E9" w:rsidRDefault="002B75E9">
      <w:pPr>
        <w:pStyle w:val="BodyText"/>
        <w:rPr>
          <w:sz w:val="28"/>
        </w:rPr>
      </w:pPr>
    </w:p>
    <w:p w:rsidR="002B75E9" w:rsidRDefault="002B75E9">
      <w:pPr>
        <w:pStyle w:val="BodyText"/>
        <w:spacing w:before="10"/>
        <w:rPr>
          <w:sz w:val="40"/>
        </w:rPr>
      </w:pPr>
    </w:p>
    <w:p w:rsidR="002B75E9" w:rsidRDefault="00456BF7">
      <w:pPr>
        <w:pStyle w:val="BodyText"/>
        <w:ind w:left="152"/>
      </w:pPr>
      <w:r>
        <w:t>DATED ON THIS 2</w:t>
      </w:r>
      <w:r>
        <w:rPr>
          <w:position w:val="6"/>
          <w:sz w:val="16"/>
        </w:rPr>
        <w:t xml:space="preserve">ND </w:t>
      </w:r>
      <w:r>
        <w:t>DAY OF FEBRUARY 2023</w:t>
      </w:r>
    </w:p>
    <w:p w:rsidR="002B75E9" w:rsidRDefault="002B75E9">
      <w:pPr>
        <w:pStyle w:val="BodyText"/>
        <w:rPr>
          <w:sz w:val="28"/>
        </w:rPr>
      </w:pPr>
    </w:p>
    <w:p w:rsidR="002B75E9" w:rsidRDefault="00456BF7">
      <w:pPr>
        <w:spacing w:before="229"/>
        <w:ind w:left="152"/>
        <w:rPr>
          <w:i/>
          <w:sz w:val="24"/>
        </w:rPr>
      </w:pPr>
      <w:r>
        <w:rPr>
          <w:i/>
          <w:sz w:val="24"/>
        </w:rPr>
        <w:t>(signed)</w:t>
      </w:r>
    </w:p>
    <w:p w:rsidR="002B75E9" w:rsidRDefault="00456BF7">
      <w:pPr>
        <w:pStyle w:val="BodyText"/>
        <w:spacing w:before="137"/>
        <w:ind w:left="152"/>
      </w:pPr>
      <w:r>
        <w:t>Dr. MC Peenze</w:t>
      </w:r>
    </w:p>
    <w:p w:rsidR="002B75E9" w:rsidRDefault="00456BF7">
      <w:pPr>
        <w:pStyle w:val="BodyText"/>
        <w:spacing w:before="138"/>
        <w:ind w:left="152"/>
      </w:pPr>
      <w:r>
        <w:t>Presiding Tribunal Member</w:t>
      </w:r>
    </w:p>
    <w:p w:rsidR="002B75E9" w:rsidRDefault="002B75E9">
      <w:pPr>
        <w:pStyle w:val="BodyText"/>
        <w:rPr>
          <w:sz w:val="20"/>
        </w:rPr>
      </w:pPr>
    </w:p>
    <w:p w:rsidR="002B75E9" w:rsidRDefault="00456BF7">
      <w:pPr>
        <w:pStyle w:val="BodyText"/>
        <w:spacing w:before="8"/>
        <w:rPr>
          <w:sz w:val="25"/>
        </w:rPr>
      </w:pPr>
      <w:r>
        <w:pict>
          <v:group id="_x0000_s1026" style="position:absolute;margin-left:57.45pt;margin-top:16.75pt;width:225pt;height:130.75pt;z-index:-251654144;mso-wrap-distance-left:0;mso-wrap-distance-right:0;mso-position-horizontal-relative:page" coordorigin="1149,335" coordsize="4500,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60;top:603;width:4277;height:2211">
              <v:imagedata r:id="rId11" o:title=""/>
            </v:shape>
            <v:rect id="_x0000_s1027" style="position:absolute;left:1156;top:342;width:4485;height:2600" filled="f" strokecolor="#7e7e7e"/>
            <w10:wrap type="topAndBottom" anchorx="page"/>
          </v:group>
        </w:pict>
      </w:r>
    </w:p>
    <w:sectPr w:rsidR="002B75E9">
      <w:pgSz w:w="11910" w:h="16840"/>
      <w:pgMar w:top="1120" w:right="980" w:bottom="820" w:left="980" w:header="283" w:footer="5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BF7" w:rsidRDefault="00456BF7">
      <w:r>
        <w:separator/>
      </w:r>
    </w:p>
  </w:endnote>
  <w:endnote w:type="continuationSeparator" w:id="0">
    <w:p w:rsidR="00456BF7" w:rsidRDefault="0045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E9" w:rsidRDefault="00456BF7">
    <w:pPr>
      <w:pStyle w:val="BodyText"/>
      <w:spacing w:line="14" w:lineRule="auto"/>
      <w:rPr>
        <w:sz w:val="13"/>
      </w:rPr>
    </w:pPr>
    <w:r>
      <w:pict>
        <v:shapetype id="_x0000_t202" coordsize="21600,21600" o:spt="202" path="m,l,21600r21600,l21600,xe">
          <v:stroke joinstyle="miter"/>
          <v:path gradientshapeok="t" o:connecttype="rect"/>
        </v:shapetype>
        <v:shape id="_x0000_s2051" type="#_x0000_t202" style="position:absolute;margin-left:277.7pt;margin-top:799.7pt;width:39.75pt;height:12.35pt;z-index:-251877376;mso-position-horizontal-relative:page;mso-position-vertical-relative:page" filled="f" stroked="f">
          <v:textbox inset="0,0,0,0">
            <w:txbxContent>
              <w:p w:rsidR="002B75E9" w:rsidRDefault="00456BF7">
                <w:pPr>
                  <w:spacing w:before="19"/>
                  <w:ind w:left="20"/>
                  <w:rPr>
                    <w:b/>
                    <w:sz w:val="18"/>
                  </w:rPr>
                </w:pPr>
                <w:r>
                  <w:rPr>
                    <w:sz w:val="18"/>
                  </w:rPr>
                  <w:t xml:space="preserve">Page </w:t>
                </w:r>
                <w:r>
                  <w:fldChar w:fldCharType="begin"/>
                </w:r>
                <w:r>
                  <w:rPr>
                    <w:b/>
                    <w:sz w:val="18"/>
                  </w:rPr>
                  <w:instrText xml:space="preserve"> PAGE </w:instrText>
                </w:r>
                <w:r>
                  <w:fldChar w:fldCharType="separate"/>
                </w:r>
                <w:r w:rsidR="00BC09C8">
                  <w:rPr>
                    <w:b/>
                    <w:noProof/>
                    <w:sz w:val="18"/>
                  </w:rPr>
                  <w:t>2</w:t>
                </w:r>
                <w:r>
                  <w:fldChar w:fldCharType="end"/>
                </w:r>
                <w:r>
                  <w:rPr>
                    <w:b/>
                    <w:sz w:val="18"/>
                  </w:rPr>
                  <w:t xml:space="preserve"> </w:t>
                </w:r>
                <w:r>
                  <w:rPr>
                    <w:sz w:val="18"/>
                  </w:rPr>
                  <w:t xml:space="preserve">of </w:t>
                </w:r>
                <w:r>
                  <w:rPr>
                    <w:b/>
                    <w:sz w:val="18"/>
                  </w:rPr>
                  <w:t>6</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E9" w:rsidRDefault="00456BF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pt;margin-top:799.7pt;width:39.75pt;height:12.35pt;z-index:-251875328;mso-position-horizontal-relative:page;mso-position-vertical-relative:page" filled="f" stroked="f">
          <v:textbox inset="0,0,0,0">
            <w:txbxContent>
              <w:p w:rsidR="002B75E9" w:rsidRDefault="00456BF7">
                <w:pPr>
                  <w:spacing w:before="19"/>
                  <w:ind w:left="20"/>
                  <w:rPr>
                    <w:b/>
                    <w:sz w:val="18"/>
                  </w:rPr>
                </w:pPr>
                <w:r>
                  <w:rPr>
                    <w:sz w:val="18"/>
                  </w:rPr>
                  <w:t xml:space="preserve">Page </w:t>
                </w:r>
                <w:r>
                  <w:fldChar w:fldCharType="begin"/>
                </w:r>
                <w:r>
                  <w:rPr>
                    <w:b/>
                    <w:sz w:val="18"/>
                  </w:rPr>
                  <w:instrText xml:space="preserve"> PAGE </w:instrText>
                </w:r>
                <w:r>
                  <w:fldChar w:fldCharType="separate"/>
                </w:r>
                <w:r w:rsidR="00BC09C8">
                  <w:rPr>
                    <w:b/>
                    <w:noProof/>
                    <w:sz w:val="18"/>
                  </w:rPr>
                  <w:t>6</w:t>
                </w:r>
                <w:r>
                  <w:fldChar w:fldCharType="end"/>
                </w:r>
                <w:r>
                  <w:rPr>
                    <w:b/>
                    <w:sz w:val="18"/>
                  </w:rPr>
                  <w:t xml:space="preserve"> </w:t>
                </w:r>
                <w:r>
                  <w:rPr>
                    <w:sz w:val="18"/>
                  </w:rPr>
                  <w:t xml:space="preserve">of </w:t>
                </w:r>
                <w:r>
                  <w:rPr>
                    <w:b/>
                    <w:sz w:val="18"/>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BF7" w:rsidRDefault="00456BF7">
      <w:r>
        <w:separator/>
      </w:r>
    </w:p>
  </w:footnote>
  <w:footnote w:type="continuationSeparator" w:id="0">
    <w:p w:rsidR="00456BF7" w:rsidRDefault="00456B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E9" w:rsidRDefault="00456BF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63.25pt;margin-top:13.15pt;width:176.45pt;height:33pt;z-index:-251878400;mso-position-horizontal-relative:page;mso-position-vertical-relative:page" filled="f" stroked="f">
          <v:textbox inset="0,0,0,0">
            <w:txbxContent>
              <w:p w:rsidR="002B75E9" w:rsidRDefault="00456BF7">
                <w:pPr>
                  <w:spacing w:before="19"/>
                  <w:ind w:left="1652" w:right="18" w:firstLine="559"/>
                  <w:jc w:val="right"/>
                  <w:rPr>
                    <w:sz w:val="18"/>
                  </w:rPr>
                </w:pPr>
                <w:r>
                  <w:rPr>
                    <w:sz w:val="18"/>
                  </w:rPr>
                  <w:t xml:space="preserve">Condonation </w:t>
                </w:r>
                <w:r>
                  <w:rPr>
                    <w:spacing w:val="-3"/>
                    <w:sz w:val="18"/>
                  </w:rPr>
                  <w:t>Ruling</w:t>
                </w:r>
                <w:r>
                  <w:rPr>
                    <w:sz w:val="18"/>
                  </w:rPr>
                  <w:t xml:space="preserve"> NCT/240019/2021275</w:t>
                </w:r>
                <w:r>
                  <w:rPr>
                    <w:spacing w:val="-8"/>
                    <w:sz w:val="18"/>
                  </w:rPr>
                  <w:t xml:space="preserve"> </w:t>
                </w:r>
                <w:r>
                  <w:rPr>
                    <w:sz w:val="18"/>
                  </w:rPr>
                  <w:t>(1)(b)</w:t>
                </w:r>
              </w:p>
              <w:p w:rsidR="002B75E9" w:rsidRDefault="00456BF7">
                <w:pPr>
                  <w:spacing w:line="206" w:lineRule="exact"/>
                  <w:ind w:right="20"/>
                  <w:jc w:val="right"/>
                  <w:rPr>
                    <w:sz w:val="18"/>
                  </w:rPr>
                </w:pPr>
                <w:r>
                  <w:rPr>
                    <w:sz w:val="18"/>
                  </w:rPr>
                  <w:t>Selby Prinsloo v Cash Converters Centurion (Pty)</w:t>
                </w:r>
                <w:r>
                  <w:rPr>
                    <w:spacing w:val="-15"/>
                    <w:sz w:val="18"/>
                  </w:rPr>
                  <w:t xml:space="preserve"> </w:t>
                </w:r>
                <w:r>
                  <w:rPr>
                    <w:sz w:val="18"/>
                  </w:rPr>
                  <w:t>Ltd</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E9" w:rsidRDefault="00456BF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63.25pt;margin-top:13.15pt;width:176.45pt;height:33pt;z-index:-251876352;mso-position-horizontal-relative:page;mso-position-vertical-relative:page" filled="f" stroked="f">
          <v:textbox inset="0,0,0,0">
            <w:txbxContent>
              <w:p w:rsidR="002B75E9" w:rsidRDefault="00456BF7">
                <w:pPr>
                  <w:spacing w:before="19"/>
                  <w:ind w:left="1652" w:right="18" w:firstLine="559"/>
                  <w:jc w:val="right"/>
                  <w:rPr>
                    <w:sz w:val="18"/>
                  </w:rPr>
                </w:pPr>
                <w:r>
                  <w:rPr>
                    <w:sz w:val="18"/>
                  </w:rPr>
                  <w:t xml:space="preserve">Condonation </w:t>
                </w:r>
                <w:r>
                  <w:rPr>
                    <w:spacing w:val="-3"/>
                    <w:sz w:val="18"/>
                  </w:rPr>
                  <w:t>Ruling</w:t>
                </w:r>
                <w:r>
                  <w:rPr>
                    <w:sz w:val="18"/>
                  </w:rPr>
                  <w:t xml:space="preserve"> NCT/240019/2021275</w:t>
                </w:r>
                <w:r>
                  <w:rPr>
                    <w:spacing w:val="-8"/>
                    <w:sz w:val="18"/>
                  </w:rPr>
                  <w:t xml:space="preserve"> </w:t>
                </w:r>
                <w:r>
                  <w:rPr>
                    <w:sz w:val="18"/>
                  </w:rPr>
                  <w:t>(1)(b)</w:t>
                </w:r>
              </w:p>
              <w:p w:rsidR="002B75E9" w:rsidRDefault="00456BF7">
                <w:pPr>
                  <w:spacing w:line="206" w:lineRule="exact"/>
                  <w:ind w:right="20"/>
                  <w:jc w:val="right"/>
                  <w:rPr>
                    <w:sz w:val="18"/>
                  </w:rPr>
                </w:pPr>
                <w:r>
                  <w:rPr>
                    <w:sz w:val="18"/>
                  </w:rPr>
                  <w:t>Selby Prinsloo v Cash Converters Centurion (Pty)</w:t>
                </w:r>
                <w:r>
                  <w:rPr>
                    <w:spacing w:val="-15"/>
                    <w:sz w:val="18"/>
                  </w:rPr>
                  <w:t xml:space="preserve"> </w:t>
                </w:r>
                <w:r>
                  <w:rPr>
                    <w:sz w:val="18"/>
                  </w:rPr>
                  <w:t>Ltd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942"/>
    <w:multiLevelType w:val="multilevel"/>
    <w:tmpl w:val="30F243C8"/>
    <w:lvl w:ilvl="0">
      <w:start w:val="31"/>
      <w:numFmt w:val="decimal"/>
      <w:lvlText w:val="%1"/>
      <w:lvlJc w:val="left"/>
      <w:pPr>
        <w:ind w:left="1324" w:hanging="540"/>
        <w:jc w:val="left"/>
      </w:pPr>
      <w:rPr>
        <w:rFonts w:hint="default"/>
        <w:lang w:val="en-ZA" w:eastAsia="en-ZA" w:bidi="en-ZA"/>
      </w:rPr>
    </w:lvl>
    <w:lvl w:ilvl="1">
      <w:start w:val="1"/>
      <w:numFmt w:val="decimal"/>
      <w:lvlText w:val="%1.%2"/>
      <w:lvlJc w:val="left"/>
      <w:pPr>
        <w:ind w:left="1324" w:hanging="540"/>
        <w:jc w:val="left"/>
      </w:pPr>
      <w:rPr>
        <w:rFonts w:ascii="Arial Narrow" w:eastAsia="Arial Narrow" w:hAnsi="Arial Narrow" w:cs="Arial Narrow" w:hint="default"/>
        <w:spacing w:val="-9"/>
        <w:w w:val="100"/>
        <w:sz w:val="24"/>
        <w:szCs w:val="24"/>
        <w:lang w:val="en-ZA" w:eastAsia="en-ZA" w:bidi="en-ZA"/>
      </w:rPr>
    </w:lvl>
    <w:lvl w:ilvl="2">
      <w:numFmt w:val="bullet"/>
      <w:lvlText w:val="•"/>
      <w:lvlJc w:val="left"/>
      <w:pPr>
        <w:ind w:left="3045" w:hanging="540"/>
      </w:pPr>
      <w:rPr>
        <w:rFonts w:hint="default"/>
        <w:lang w:val="en-ZA" w:eastAsia="en-ZA" w:bidi="en-ZA"/>
      </w:rPr>
    </w:lvl>
    <w:lvl w:ilvl="3">
      <w:numFmt w:val="bullet"/>
      <w:lvlText w:val="•"/>
      <w:lvlJc w:val="left"/>
      <w:pPr>
        <w:ind w:left="3907" w:hanging="540"/>
      </w:pPr>
      <w:rPr>
        <w:rFonts w:hint="default"/>
        <w:lang w:val="en-ZA" w:eastAsia="en-ZA" w:bidi="en-ZA"/>
      </w:rPr>
    </w:lvl>
    <w:lvl w:ilvl="4">
      <w:numFmt w:val="bullet"/>
      <w:lvlText w:val="•"/>
      <w:lvlJc w:val="left"/>
      <w:pPr>
        <w:ind w:left="4770" w:hanging="540"/>
      </w:pPr>
      <w:rPr>
        <w:rFonts w:hint="default"/>
        <w:lang w:val="en-ZA" w:eastAsia="en-ZA" w:bidi="en-ZA"/>
      </w:rPr>
    </w:lvl>
    <w:lvl w:ilvl="5">
      <w:numFmt w:val="bullet"/>
      <w:lvlText w:val="•"/>
      <w:lvlJc w:val="left"/>
      <w:pPr>
        <w:ind w:left="5633" w:hanging="540"/>
      </w:pPr>
      <w:rPr>
        <w:rFonts w:hint="default"/>
        <w:lang w:val="en-ZA" w:eastAsia="en-ZA" w:bidi="en-ZA"/>
      </w:rPr>
    </w:lvl>
    <w:lvl w:ilvl="6">
      <w:numFmt w:val="bullet"/>
      <w:lvlText w:val="•"/>
      <w:lvlJc w:val="left"/>
      <w:pPr>
        <w:ind w:left="6495" w:hanging="540"/>
      </w:pPr>
      <w:rPr>
        <w:rFonts w:hint="default"/>
        <w:lang w:val="en-ZA" w:eastAsia="en-ZA" w:bidi="en-ZA"/>
      </w:rPr>
    </w:lvl>
    <w:lvl w:ilvl="7">
      <w:numFmt w:val="bullet"/>
      <w:lvlText w:val="•"/>
      <w:lvlJc w:val="left"/>
      <w:pPr>
        <w:ind w:left="7358" w:hanging="540"/>
      </w:pPr>
      <w:rPr>
        <w:rFonts w:hint="default"/>
        <w:lang w:val="en-ZA" w:eastAsia="en-ZA" w:bidi="en-ZA"/>
      </w:rPr>
    </w:lvl>
    <w:lvl w:ilvl="8">
      <w:numFmt w:val="bullet"/>
      <w:lvlText w:val="•"/>
      <w:lvlJc w:val="left"/>
      <w:pPr>
        <w:ind w:left="8221" w:hanging="540"/>
      </w:pPr>
      <w:rPr>
        <w:rFonts w:hint="default"/>
        <w:lang w:val="en-ZA" w:eastAsia="en-ZA" w:bidi="en-ZA"/>
      </w:rPr>
    </w:lvl>
  </w:abstractNum>
  <w:abstractNum w:abstractNumId="1" w15:restartNumberingAfterBreak="0">
    <w:nsid w:val="421C6A85"/>
    <w:multiLevelType w:val="hybridMultilevel"/>
    <w:tmpl w:val="9A145C42"/>
    <w:lvl w:ilvl="0" w:tplc="E52EB428">
      <w:start w:val="1"/>
      <w:numFmt w:val="decimal"/>
      <w:lvlText w:val="%1."/>
      <w:lvlJc w:val="left"/>
      <w:pPr>
        <w:ind w:left="719" w:hanging="567"/>
        <w:jc w:val="left"/>
      </w:pPr>
      <w:rPr>
        <w:rFonts w:ascii="Arial Narrow" w:eastAsia="Arial Narrow" w:hAnsi="Arial Narrow" w:cs="Arial Narrow" w:hint="default"/>
        <w:spacing w:val="-2"/>
        <w:w w:val="100"/>
        <w:sz w:val="24"/>
        <w:szCs w:val="24"/>
        <w:lang w:val="en-ZA" w:eastAsia="en-ZA" w:bidi="en-ZA"/>
      </w:rPr>
    </w:lvl>
    <w:lvl w:ilvl="1" w:tplc="D036580E">
      <w:start w:val="1"/>
      <w:numFmt w:val="lowerLetter"/>
      <w:lvlText w:val="(%2)"/>
      <w:lvlJc w:val="left"/>
      <w:pPr>
        <w:ind w:left="1233" w:hanging="360"/>
        <w:jc w:val="left"/>
      </w:pPr>
      <w:rPr>
        <w:rFonts w:ascii="Arial Narrow" w:eastAsia="Arial Narrow" w:hAnsi="Arial Narrow" w:cs="Arial Narrow" w:hint="default"/>
        <w:i/>
        <w:spacing w:val="-3"/>
        <w:w w:val="100"/>
        <w:sz w:val="24"/>
        <w:szCs w:val="24"/>
        <w:lang w:val="en-ZA" w:eastAsia="en-ZA" w:bidi="en-ZA"/>
      </w:rPr>
    </w:lvl>
    <w:lvl w:ilvl="2" w:tplc="7786E8B8">
      <w:numFmt w:val="bullet"/>
      <w:lvlText w:val="•"/>
      <w:lvlJc w:val="left"/>
      <w:pPr>
        <w:ind w:left="2207" w:hanging="360"/>
      </w:pPr>
      <w:rPr>
        <w:rFonts w:hint="default"/>
        <w:lang w:val="en-ZA" w:eastAsia="en-ZA" w:bidi="en-ZA"/>
      </w:rPr>
    </w:lvl>
    <w:lvl w:ilvl="3" w:tplc="A3046266">
      <w:numFmt w:val="bullet"/>
      <w:lvlText w:val="•"/>
      <w:lvlJc w:val="left"/>
      <w:pPr>
        <w:ind w:left="3174" w:hanging="360"/>
      </w:pPr>
      <w:rPr>
        <w:rFonts w:hint="default"/>
        <w:lang w:val="en-ZA" w:eastAsia="en-ZA" w:bidi="en-ZA"/>
      </w:rPr>
    </w:lvl>
    <w:lvl w:ilvl="4" w:tplc="4826702A">
      <w:numFmt w:val="bullet"/>
      <w:lvlText w:val="•"/>
      <w:lvlJc w:val="left"/>
      <w:pPr>
        <w:ind w:left="4142" w:hanging="360"/>
      </w:pPr>
      <w:rPr>
        <w:rFonts w:hint="default"/>
        <w:lang w:val="en-ZA" w:eastAsia="en-ZA" w:bidi="en-ZA"/>
      </w:rPr>
    </w:lvl>
    <w:lvl w:ilvl="5" w:tplc="67E06432">
      <w:numFmt w:val="bullet"/>
      <w:lvlText w:val="•"/>
      <w:lvlJc w:val="left"/>
      <w:pPr>
        <w:ind w:left="5109" w:hanging="360"/>
      </w:pPr>
      <w:rPr>
        <w:rFonts w:hint="default"/>
        <w:lang w:val="en-ZA" w:eastAsia="en-ZA" w:bidi="en-ZA"/>
      </w:rPr>
    </w:lvl>
    <w:lvl w:ilvl="6" w:tplc="71AC56E0">
      <w:numFmt w:val="bullet"/>
      <w:lvlText w:val="•"/>
      <w:lvlJc w:val="left"/>
      <w:pPr>
        <w:ind w:left="6076" w:hanging="360"/>
      </w:pPr>
      <w:rPr>
        <w:rFonts w:hint="default"/>
        <w:lang w:val="en-ZA" w:eastAsia="en-ZA" w:bidi="en-ZA"/>
      </w:rPr>
    </w:lvl>
    <w:lvl w:ilvl="7" w:tplc="21E4809A">
      <w:numFmt w:val="bullet"/>
      <w:lvlText w:val="•"/>
      <w:lvlJc w:val="left"/>
      <w:pPr>
        <w:ind w:left="7044" w:hanging="360"/>
      </w:pPr>
      <w:rPr>
        <w:rFonts w:hint="default"/>
        <w:lang w:val="en-ZA" w:eastAsia="en-ZA" w:bidi="en-ZA"/>
      </w:rPr>
    </w:lvl>
    <w:lvl w:ilvl="8" w:tplc="0492CABE">
      <w:numFmt w:val="bullet"/>
      <w:lvlText w:val="•"/>
      <w:lvlJc w:val="left"/>
      <w:pPr>
        <w:ind w:left="8011" w:hanging="360"/>
      </w:pPr>
      <w:rPr>
        <w:rFonts w:hint="default"/>
        <w:lang w:val="en-ZA" w:eastAsia="en-ZA" w:bidi="en-ZA"/>
      </w:rPr>
    </w:lvl>
  </w:abstractNum>
  <w:abstractNum w:abstractNumId="2" w15:restartNumberingAfterBreak="0">
    <w:nsid w:val="7CB630F0"/>
    <w:multiLevelType w:val="multilevel"/>
    <w:tmpl w:val="CD8A9B84"/>
    <w:lvl w:ilvl="0">
      <w:start w:val="19"/>
      <w:numFmt w:val="decimal"/>
      <w:lvlText w:val="%1"/>
      <w:lvlJc w:val="left"/>
      <w:pPr>
        <w:ind w:left="1286" w:hanging="567"/>
        <w:jc w:val="left"/>
      </w:pPr>
      <w:rPr>
        <w:rFonts w:hint="default"/>
        <w:lang w:val="en-ZA" w:eastAsia="en-ZA" w:bidi="en-ZA"/>
      </w:rPr>
    </w:lvl>
    <w:lvl w:ilvl="1">
      <w:start w:val="1"/>
      <w:numFmt w:val="decimal"/>
      <w:lvlText w:val="%1.%2"/>
      <w:lvlJc w:val="left"/>
      <w:pPr>
        <w:ind w:left="1286" w:hanging="567"/>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3013" w:hanging="567"/>
      </w:pPr>
      <w:rPr>
        <w:rFonts w:hint="default"/>
        <w:lang w:val="en-ZA" w:eastAsia="en-ZA" w:bidi="en-ZA"/>
      </w:rPr>
    </w:lvl>
    <w:lvl w:ilvl="3">
      <w:numFmt w:val="bullet"/>
      <w:lvlText w:val="•"/>
      <w:lvlJc w:val="left"/>
      <w:pPr>
        <w:ind w:left="3879" w:hanging="567"/>
      </w:pPr>
      <w:rPr>
        <w:rFonts w:hint="default"/>
        <w:lang w:val="en-ZA" w:eastAsia="en-ZA" w:bidi="en-ZA"/>
      </w:rPr>
    </w:lvl>
    <w:lvl w:ilvl="4">
      <w:numFmt w:val="bullet"/>
      <w:lvlText w:val="•"/>
      <w:lvlJc w:val="left"/>
      <w:pPr>
        <w:ind w:left="4746" w:hanging="567"/>
      </w:pPr>
      <w:rPr>
        <w:rFonts w:hint="default"/>
        <w:lang w:val="en-ZA" w:eastAsia="en-ZA" w:bidi="en-ZA"/>
      </w:rPr>
    </w:lvl>
    <w:lvl w:ilvl="5">
      <w:numFmt w:val="bullet"/>
      <w:lvlText w:val="•"/>
      <w:lvlJc w:val="left"/>
      <w:pPr>
        <w:ind w:left="5613" w:hanging="567"/>
      </w:pPr>
      <w:rPr>
        <w:rFonts w:hint="default"/>
        <w:lang w:val="en-ZA" w:eastAsia="en-ZA" w:bidi="en-ZA"/>
      </w:rPr>
    </w:lvl>
    <w:lvl w:ilvl="6">
      <w:numFmt w:val="bullet"/>
      <w:lvlText w:val="•"/>
      <w:lvlJc w:val="left"/>
      <w:pPr>
        <w:ind w:left="6479" w:hanging="567"/>
      </w:pPr>
      <w:rPr>
        <w:rFonts w:hint="default"/>
        <w:lang w:val="en-ZA" w:eastAsia="en-ZA" w:bidi="en-ZA"/>
      </w:rPr>
    </w:lvl>
    <w:lvl w:ilvl="7">
      <w:numFmt w:val="bullet"/>
      <w:lvlText w:val="•"/>
      <w:lvlJc w:val="left"/>
      <w:pPr>
        <w:ind w:left="7346" w:hanging="567"/>
      </w:pPr>
      <w:rPr>
        <w:rFonts w:hint="default"/>
        <w:lang w:val="en-ZA" w:eastAsia="en-ZA" w:bidi="en-ZA"/>
      </w:rPr>
    </w:lvl>
    <w:lvl w:ilvl="8">
      <w:numFmt w:val="bullet"/>
      <w:lvlText w:val="•"/>
      <w:lvlJc w:val="left"/>
      <w:pPr>
        <w:ind w:left="8213" w:hanging="567"/>
      </w:pPr>
      <w:rPr>
        <w:rFonts w:hint="default"/>
        <w:lang w:val="en-ZA" w:eastAsia="en-ZA" w:bidi="en-Z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75E9"/>
    <w:rsid w:val="002B75E9"/>
    <w:rsid w:val="00456BF7"/>
    <w:rsid w:val="00BC09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1F760C8-DE1F-46A7-86BA-AE506A78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2023-04-12T12:58:00Z</dcterms:created>
  <dcterms:modified xsi:type="dcterms:W3CDTF">2023-04-12T13:00:00Z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for Microsoft 365</vt:lpwstr>
  </property>
  <property fmtid="{D5CDD505-2E9C-101B-9397-08002B2CF9AE}" pid="4" name="LastSaved">
    <vt:filetime>2023-04-12T00:00:00Z</vt:filetime>
  </property>
</Properties>
</file>