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CEE1" w14:textId="77777777" w:rsidR="007035B0" w:rsidRPr="00A34715" w:rsidRDefault="007035B0" w:rsidP="007035B0">
      <w:pPr>
        <w:widowControl w:val="0"/>
        <w:spacing w:after="0"/>
        <w:jc w:val="both"/>
        <w:rPr>
          <w:rFonts w:ascii="Times New Roman" w:eastAsia="Times New Roman" w:hAnsi="Times New Roman" w:cs="Times New Roman"/>
          <w:sz w:val="28"/>
          <w:szCs w:val="28"/>
          <w:lang w:eastAsia="en-GB"/>
        </w:rPr>
      </w:pPr>
      <w:r w:rsidRPr="00A34715">
        <w:rPr>
          <w:rFonts w:ascii="Times New Roman" w:eastAsia="Times New Roman" w:hAnsi="Times New Roman" w:cs="Times New Roman"/>
          <w:sz w:val="28"/>
          <w:szCs w:val="28"/>
          <w:lang w:eastAsia="en-GB"/>
        </w:rPr>
        <w:t>In the High Court of South Africa</w:t>
      </w:r>
    </w:p>
    <w:p w14:paraId="41B043B0" w14:textId="77777777" w:rsidR="007035B0" w:rsidRPr="00A34715" w:rsidRDefault="007035B0" w:rsidP="007035B0">
      <w:pPr>
        <w:widowControl w:val="0"/>
        <w:spacing w:after="0"/>
        <w:jc w:val="both"/>
        <w:rPr>
          <w:rFonts w:ascii="Times New Roman" w:eastAsia="Times New Roman" w:hAnsi="Times New Roman" w:cs="Times New Roman"/>
          <w:sz w:val="28"/>
          <w:szCs w:val="28"/>
          <w:lang w:eastAsia="en-GB"/>
        </w:rPr>
      </w:pPr>
      <w:r w:rsidRPr="00A34715">
        <w:rPr>
          <w:rFonts w:ascii="Times New Roman" w:eastAsia="Times New Roman" w:hAnsi="Times New Roman" w:cs="Times New Roman"/>
          <w:sz w:val="28"/>
          <w:szCs w:val="28"/>
          <w:lang w:eastAsia="en-GB"/>
        </w:rPr>
        <w:t>KwaZulu-Natal Local Division, Durban</w:t>
      </w:r>
    </w:p>
    <w:p w14:paraId="22218863" w14:textId="1B9DE166" w:rsidR="007035B0" w:rsidRPr="00A34715" w:rsidRDefault="007035B0" w:rsidP="007035B0">
      <w:pPr>
        <w:widowControl w:val="0"/>
        <w:spacing w:after="0" w:line="480" w:lineRule="auto"/>
        <w:jc w:val="both"/>
        <w:rPr>
          <w:rFonts w:ascii="Times New Roman" w:eastAsia="Times New Roman" w:hAnsi="Times New Roman" w:cs="Times New Roman"/>
          <w:bCs/>
          <w:sz w:val="28"/>
          <w:szCs w:val="28"/>
        </w:rPr>
      </w:pPr>
      <w:r w:rsidRPr="00A34715">
        <w:rPr>
          <w:rFonts w:ascii="Times New Roman" w:eastAsia="Times New Roman" w:hAnsi="Times New Roman" w:cs="Times New Roman"/>
          <w:sz w:val="28"/>
          <w:szCs w:val="28"/>
          <w:lang w:eastAsia="en-GB"/>
        </w:rPr>
        <w:t>(Exercising its admiralty jurisdiction)</w:t>
      </w:r>
    </w:p>
    <w:p w14:paraId="7C68EE7A" w14:textId="6A7AEA6D" w:rsidR="00C66B5A" w:rsidRPr="00C66B5A" w:rsidRDefault="007035B0" w:rsidP="00C66B5A">
      <w:pPr>
        <w:spacing w:line="240" w:lineRule="auto"/>
        <w:jc w:val="both"/>
        <w:rPr>
          <w:rFonts w:ascii="Times New Roman" w:eastAsia="Times New Roman" w:hAnsi="Times New Roman" w:cs="Times New Roman"/>
          <w:sz w:val="28"/>
          <w:szCs w:val="28"/>
          <w:u w:val="single"/>
        </w:rPr>
      </w:pPr>
      <w:r w:rsidRPr="00F62258">
        <w:rPr>
          <w:rFonts w:ascii="Times New Roman" w:eastAsia="Times New Roman" w:hAnsi="Times New Roman" w:cs="Times New Roman"/>
          <w:sz w:val="28"/>
          <w:szCs w:val="28"/>
          <w:u w:val="single"/>
        </w:rPr>
        <w:t>Case No: A32/2014</w:t>
      </w:r>
      <w:r>
        <w:rPr>
          <w:rFonts w:ascii="Times New Roman" w:eastAsia="Times New Roman" w:hAnsi="Times New Roman" w:cs="Times New Roman"/>
          <w:sz w:val="28"/>
          <w:szCs w:val="28"/>
          <w:u w:val="single"/>
        </w:rPr>
        <w:t>:</w:t>
      </w:r>
    </w:p>
    <w:p w14:paraId="52B85B6C" w14:textId="2E48814B" w:rsidR="00C66B5A" w:rsidRPr="00C66B5A" w:rsidRDefault="007035B0" w:rsidP="007035B0">
      <w:pPr>
        <w:widowControl w:val="0"/>
        <w:spacing w:after="0" w:line="240" w:lineRule="auto"/>
        <w:jc w:val="both"/>
        <w:rPr>
          <w:rFonts w:ascii="Times New Roman" w:eastAsia="Times New Roman" w:hAnsi="Times New Roman" w:cs="Times New Roman"/>
          <w:sz w:val="28"/>
          <w:szCs w:val="28"/>
        </w:rPr>
      </w:pPr>
      <w:r w:rsidRPr="00A34715">
        <w:rPr>
          <w:rFonts w:ascii="Times New Roman" w:eastAsia="Times New Roman" w:hAnsi="Times New Roman" w:cs="Times New Roman"/>
          <w:sz w:val="28"/>
          <w:szCs w:val="28"/>
        </w:rPr>
        <w:t>In the matter between:</w:t>
      </w:r>
    </w:p>
    <w:p w14:paraId="709270D9" w14:textId="510CD17A" w:rsidR="007035B0" w:rsidRPr="00A34715" w:rsidRDefault="007035B0" w:rsidP="007035B0">
      <w:pPr>
        <w:widowControl w:val="0"/>
        <w:tabs>
          <w:tab w:val="right" w:pos="9072"/>
        </w:tabs>
        <w:spacing w:after="0" w:line="240" w:lineRule="auto"/>
        <w:jc w:val="both"/>
        <w:rPr>
          <w:rFonts w:ascii="Times New Roman" w:eastAsia="Times New Roman" w:hAnsi="Times New Roman" w:cs="Times New Roman"/>
          <w:sz w:val="28"/>
          <w:szCs w:val="28"/>
          <w:highlight w:val="yellow"/>
        </w:rPr>
      </w:pPr>
      <w:r w:rsidRPr="00A34715">
        <w:rPr>
          <w:rFonts w:ascii="Times New Roman" w:eastAsia="Times New Roman" w:hAnsi="Times New Roman" w:cs="Times New Roman"/>
          <w:sz w:val="28"/>
          <w:szCs w:val="28"/>
        </w:rPr>
        <w:t>Columbus Stainless (Pty) Lt</w:t>
      </w:r>
      <w:r>
        <w:rPr>
          <w:rFonts w:ascii="Times New Roman" w:eastAsia="Times New Roman" w:hAnsi="Times New Roman" w:cs="Times New Roman"/>
          <w:sz w:val="28"/>
          <w:szCs w:val="28"/>
        </w:rPr>
        <w:t>d</w:t>
      </w:r>
      <w:r w:rsidRPr="00A3471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Applicant</w:t>
      </w:r>
    </w:p>
    <w:p w14:paraId="3D0038B5" w14:textId="77777777" w:rsidR="007035B0" w:rsidRDefault="007035B0" w:rsidP="007035B0">
      <w:pPr>
        <w:widowControl w:val="0"/>
        <w:spacing w:after="0" w:line="240" w:lineRule="auto"/>
        <w:jc w:val="both"/>
        <w:rPr>
          <w:rFonts w:ascii="Times New Roman" w:eastAsia="Times New Roman" w:hAnsi="Times New Roman" w:cs="Times New Roman"/>
          <w:sz w:val="28"/>
          <w:szCs w:val="28"/>
        </w:rPr>
      </w:pPr>
    </w:p>
    <w:p w14:paraId="4C8C459B" w14:textId="77777777" w:rsidR="007035B0" w:rsidRPr="00A34715" w:rsidRDefault="007035B0" w:rsidP="007035B0">
      <w:pPr>
        <w:widowControl w:val="0"/>
        <w:spacing w:after="0" w:line="240" w:lineRule="auto"/>
        <w:jc w:val="both"/>
        <w:rPr>
          <w:rFonts w:ascii="Times New Roman" w:eastAsia="Times New Roman" w:hAnsi="Times New Roman" w:cs="Times New Roman"/>
          <w:b/>
          <w:sz w:val="28"/>
          <w:szCs w:val="28"/>
          <w:highlight w:val="yellow"/>
        </w:rPr>
      </w:pPr>
      <w:r w:rsidRPr="00A34715">
        <w:rPr>
          <w:rFonts w:ascii="Times New Roman" w:eastAsia="Times New Roman" w:hAnsi="Times New Roman" w:cs="Times New Roman"/>
          <w:sz w:val="28"/>
          <w:szCs w:val="28"/>
        </w:rPr>
        <w:t xml:space="preserve">and  </w:t>
      </w:r>
    </w:p>
    <w:p w14:paraId="3C571A95" w14:textId="77777777" w:rsidR="007035B0" w:rsidRDefault="007035B0" w:rsidP="007035B0">
      <w:pPr>
        <w:widowControl w:val="0"/>
        <w:tabs>
          <w:tab w:val="right" w:pos="9072"/>
        </w:tabs>
        <w:spacing w:after="0" w:line="240" w:lineRule="auto"/>
        <w:jc w:val="both"/>
        <w:rPr>
          <w:rFonts w:ascii="Times New Roman" w:eastAsia="Times New Roman" w:hAnsi="Times New Roman" w:cs="Times New Roman"/>
          <w:sz w:val="28"/>
          <w:szCs w:val="28"/>
        </w:rPr>
      </w:pPr>
    </w:p>
    <w:p w14:paraId="74A3A6B5" w14:textId="3DD02475" w:rsidR="007035B0" w:rsidRPr="00A34715" w:rsidRDefault="007035B0" w:rsidP="007035B0">
      <w:pPr>
        <w:widowControl w:val="0"/>
        <w:tabs>
          <w:tab w:val="right" w:pos="9072"/>
        </w:tabs>
        <w:spacing w:after="0" w:line="240" w:lineRule="auto"/>
        <w:jc w:val="both"/>
        <w:rPr>
          <w:rFonts w:ascii="Times New Roman" w:eastAsia="Times New Roman" w:hAnsi="Times New Roman" w:cs="Times New Roman"/>
          <w:sz w:val="28"/>
          <w:szCs w:val="28"/>
        </w:rPr>
      </w:pPr>
      <w:r w:rsidRPr="00A34715">
        <w:rPr>
          <w:rFonts w:ascii="Times New Roman" w:eastAsia="Times New Roman" w:hAnsi="Times New Roman" w:cs="Times New Roman"/>
          <w:sz w:val="28"/>
          <w:szCs w:val="28"/>
        </w:rPr>
        <w:t>Kuehne &amp; Nagel (Pty) Ltd</w:t>
      </w:r>
      <w:r w:rsidRPr="00A3471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F</w:t>
      </w:r>
      <w:r w:rsidRPr="00A34715">
        <w:rPr>
          <w:rFonts w:ascii="Times New Roman" w:eastAsia="Times New Roman" w:hAnsi="Times New Roman" w:cs="Times New Roman"/>
          <w:sz w:val="28"/>
          <w:szCs w:val="28"/>
        </w:rPr>
        <w:t xml:space="preserve">irst </w:t>
      </w:r>
      <w:r>
        <w:rPr>
          <w:rFonts w:ascii="Times New Roman" w:eastAsia="Times New Roman" w:hAnsi="Times New Roman" w:cs="Times New Roman"/>
          <w:sz w:val="28"/>
          <w:szCs w:val="28"/>
        </w:rPr>
        <w:t>Respondent</w:t>
      </w:r>
    </w:p>
    <w:p w14:paraId="453F7320" w14:textId="77777777" w:rsidR="007035B0" w:rsidRDefault="007035B0" w:rsidP="007035B0">
      <w:pPr>
        <w:spacing w:line="240" w:lineRule="auto"/>
        <w:jc w:val="both"/>
        <w:rPr>
          <w:rFonts w:ascii="Times New Roman" w:eastAsia="Times New Roman" w:hAnsi="Times New Roman" w:cs="Times New Roman"/>
          <w:sz w:val="28"/>
          <w:szCs w:val="28"/>
        </w:rPr>
      </w:pPr>
    </w:p>
    <w:p w14:paraId="2E3078C1" w14:textId="77777777" w:rsidR="007035B0" w:rsidRDefault="007035B0" w:rsidP="007035B0">
      <w:pPr>
        <w:widowControl w:val="0"/>
        <w:tabs>
          <w:tab w:val="right" w:pos="9072"/>
        </w:tabs>
        <w:spacing w:after="0"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Transnet (SOC) Ltd t/a </w:t>
      </w:r>
      <w:r w:rsidRPr="00A34715">
        <w:rPr>
          <w:rFonts w:ascii="Times New Roman" w:eastAsia="Times New Roman" w:hAnsi="Times New Roman" w:cs="Times New Roman"/>
          <w:sz w:val="28"/>
          <w:szCs w:val="28"/>
          <w:lang w:eastAsia="en-GB"/>
        </w:rPr>
        <w:t>National Ports</w:t>
      </w:r>
      <w:r>
        <w:rPr>
          <w:rFonts w:ascii="Times New Roman" w:eastAsia="Times New Roman" w:hAnsi="Times New Roman" w:cs="Times New Roman"/>
          <w:sz w:val="28"/>
          <w:szCs w:val="28"/>
          <w:lang w:eastAsia="en-GB"/>
        </w:rPr>
        <w:t xml:space="preserve"> Authority</w:t>
      </w:r>
    </w:p>
    <w:p w14:paraId="14954DB2" w14:textId="26588CD2" w:rsidR="007035B0" w:rsidRDefault="007035B0" w:rsidP="007035B0">
      <w:pPr>
        <w:spacing w:line="240" w:lineRule="auto"/>
        <w:jc w:val="both"/>
        <w:rPr>
          <w:rFonts w:ascii="Times New Roman" w:eastAsia="Times New Roman" w:hAnsi="Times New Roman" w:cs="Times New Roman"/>
          <w:sz w:val="28"/>
          <w:szCs w:val="28"/>
          <w:lang w:eastAsia="en-GB"/>
        </w:rPr>
      </w:pPr>
      <w:r w:rsidRPr="00A34715">
        <w:rPr>
          <w:rFonts w:ascii="Times New Roman" w:eastAsia="Times New Roman" w:hAnsi="Times New Roman" w:cs="Times New Roman"/>
          <w:sz w:val="28"/>
          <w:szCs w:val="28"/>
        </w:rPr>
        <w:t>of South Africa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Second Respondent</w:t>
      </w:r>
    </w:p>
    <w:p w14:paraId="3ED26760" w14:textId="77777777" w:rsidR="007035B0" w:rsidRDefault="007035B0" w:rsidP="007035B0">
      <w:pPr>
        <w:spacing w:line="240" w:lineRule="auto"/>
        <w:jc w:val="both"/>
        <w:rPr>
          <w:rFonts w:ascii="Times New Roman" w:eastAsia="Times New Roman" w:hAnsi="Times New Roman" w:cs="Times New Roman"/>
          <w:sz w:val="28"/>
          <w:szCs w:val="28"/>
        </w:rPr>
      </w:pPr>
    </w:p>
    <w:p w14:paraId="28D4B32E" w14:textId="77777777" w:rsidR="004028F5" w:rsidRPr="00C66B5A" w:rsidRDefault="007035B0" w:rsidP="007035B0">
      <w:pPr>
        <w:spacing w:line="240" w:lineRule="auto"/>
        <w:jc w:val="both"/>
        <w:rPr>
          <w:rFonts w:ascii="Times New Roman" w:eastAsia="Times New Roman" w:hAnsi="Times New Roman" w:cs="Times New Roman"/>
          <w:sz w:val="28"/>
          <w:szCs w:val="28"/>
          <w:u w:val="single"/>
        </w:rPr>
      </w:pPr>
      <w:r w:rsidRPr="00C66B5A">
        <w:rPr>
          <w:rFonts w:ascii="Times New Roman" w:eastAsia="Times New Roman" w:hAnsi="Times New Roman" w:cs="Times New Roman"/>
          <w:sz w:val="28"/>
          <w:szCs w:val="28"/>
          <w:u w:val="single"/>
        </w:rPr>
        <w:t>Case No: A33/2014</w:t>
      </w:r>
    </w:p>
    <w:p w14:paraId="482900E7" w14:textId="64D55489" w:rsidR="00C66B5A" w:rsidRPr="00C66B5A" w:rsidRDefault="007035B0" w:rsidP="007035B0">
      <w:pPr>
        <w:widowControl w:val="0"/>
        <w:spacing w:after="0" w:line="240" w:lineRule="auto"/>
        <w:jc w:val="both"/>
        <w:rPr>
          <w:rFonts w:ascii="Times New Roman" w:eastAsia="Times New Roman" w:hAnsi="Times New Roman" w:cs="Times New Roman"/>
          <w:sz w:val="28"/>
          <w:szCs w:val="28"/>
        </w:rPr>
      </w:pPr>
      <w:r w:rsidRPr="00A34715">
        <w:rPr>
          <w:rFonts w:ascii="Times New Roman" w:eastAsia="Times New Roman" w:hAnsi="Times New Roman" w:cs="Times New Roman"/>
          <w:sz w:val="28"/>
          <w:szCs w:val="28"/>
        </w:rPr>
        <w:t>In the matter between:</w:t>
      </w:r>
    </w:p>
    <w:p w14:paraId="013C9FD5" w14:textId="77777777" w:rsidR="007035B0" w:rsidRDefault="007035B0" w:rsidP="007035B0">
      <w:pPr>
        <w:widowControl w:val="0"/>
        <w:tabs>
          <w:tab w:val="right" w:pos="907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Transnet (SOC) Ltd t/a </w:t>
      </w:r>
      <w:r w:rsidRPr="00A34715">
        <w:rPr>
          <w:rFonts w:ascii="Times New Roman" w:eastAsia="Times New Roman" w:hAnsi="Times New Roman" w:cs="Times New Roman"/>
          <w:sz w:val="28"/>
          <w:szCs w:val="28"/>
        </w:rPr>
        <w:t>National Ports</w:t>
      </w:r>
      <w:r>
        <w:rPr>
          <w:rFonts w:ascii="Times New Roman" w:eastAsia="Times New Roman" w:hAnsi="Times New Roman" w:cs="Times New Roman"/>
          <w:sz w:val="28"/>
          <w:szCs w:val="28"/>
        </w:rPr>
        <w:t xml:space="preserve"> Authority</w:t>
      </w:r>
    </w:p>
    <w:p w14:paraId="0DCC6934" w14:textId="4CC74D84" w:rsidR="007035B0" w:rsidRDefault="007035B0" w:rsidP="007035B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 </w:t>
      </w:r>
      <w:r w:rsidRPr="00A34715">
        <w:rPr>
          <w:rFonts w:ascii="Times New Roman" w:eastAsia="Times New Roman" w:hAnsi="Times New Roman" w:cs="Times New Roman"/>
          <w:sz w:val="28"/>
          <w:szCs w:val="28"/>
        </w:rPr>
        <w:t>South Africa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Applicant</w:t>
      </w:r>
    </w:p>
    <w:p w14:paraId="75ECAA8D" w14:textId="77777777" w:rsidR="007035B0" w:rsidRDefault="007035B0" w:rsidP="007035B0">
      <w:pPr>
        <w:spacing w:line="240" w:lineRule="auto"/>
        <w:jc w:val="both"/>
        <w:rPr>
          <w:rFonts w:ascii="Times New Roman" w:eastAsia="Times New Roman" w:hAnsi="Times New Roman" w:cs="Times New Roman"/>
          <w:sz w:val="28"/>
          <w:szCs w:val="28"/>
        </w:rPr>
      </w:pPr>
    </w:p>
    <w:p w14:paraId="1357D8EB" w14:textId="77777777" w:rsidR="007035B0" w:rsidRDefault="007035B0" w:rsidP="007035B0">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w:t>
      </w:r>
    </w:p>
    <w:p w14:paraId="2C29786D" w14:textId="77777777" w:rsidR="007035B0" w:rsidRDefault="007035B0" w:rsidP="007035B0">
      <w:pPr>
        <w:widowControl w:val="0"/>
        <w:spacing w:after="0" w:line="240" w:lineRule="auto"/>
        <w:jc w:val="both"/>
        <w:rPr>
          <w:rFonts w:ascii="Times New Roman" w:eastAsia="Times New Roman" w:hAnsi="Times New Roman" w:cs="Times New Roman"/>
          <w:sz w:val="28"/>
          <w:szCs w:val="28"/>
        </w:rPr>
      </w:pPr>
    </w:p>
    <w:p w14:paraId="4DFDCB42" w14:textId="2EE4AED0" w:rsidR="007035B0" w:rsidRDefault="007035B0" w:rsidP="007035B0">
      <w:pPr>
        <w:widowControl w:val="0"/>
        <w:spacing w:after="0" w:line="240" w:lineRule="auto"/>
        <w:jc w:val="both"/>
        <w:rPr>
          <w:rFonts w:ascii="Times New Roman" w:eastAsia="Times New Roman" w:hAnsi="Times New Roman" w:cs="Times New Roman"/>
          <w:sz w:val="28"/>
          <w:szCs w:val="28"/>
        </w:rPr>
      </w:pPr>
      <w:r w:rsidRPr="00A34715">
        <w:rPr>
          <w:rFonts w:ascii="Times New Roman" w:eastAsia="Times New Roman" w:hAnsi="Times New Roman" w:cs="Times New Roman"/>
          <w:sz w:val="28"/>
          <w:szCs w:val="28"/>
        </w:rPr>
        <w:t>Kuehne &amp; Nagel (Pty) Ltd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First Respondent</w:t>
      </w:r>
    </w:p>
    <w:p w14:paraId="1C6B7EC4" w14:textId="77777777" w:rsidR="007035B0" w:rsidRDefault="007035B0" w:rsidP="007035B0">
      <w:pPr>
        <w:widowControl w:val="0"/>
        <w:spacing w:after="0" w:line="240" w:lineRule="auto"/>
        <w:jc w:val="both"/>
        <w:rPr>
          <w:rFonts w:ascii="Times New Roman" w:eastAsia="Times New Roman" w:hAnsi="Times New Roman" w:cs="Times New Roman"/>
          <w:sz w:val="28"/>
          <w:szCs w:val="28"/>
        </w:rPr>
      </w:pPr>
    </w:p>
    <w:p w14:paraId="62EAEC3C" w14:textId="44ADEFF0" w:rsidR="007035B0" w:rsidRDefault="007035B0" w:rsidP="007035B0">
      <w:pPr>
        <w:widowControl w:val="0"/>
        <w:spacing w:after="0" w:line="240" w:lineRule="auto"/>
        <w:jc w:val="both"/>
        <w:rPr>
          <w:rFonts w:ascii="Times New Roman" w:eastAsia="Times New Roman" w:hAnsi="Times New Roman" w:cs="Times New Roman"/>
          <w:sz w:val="28"/>
          <w:szCs w:val="28"/>
        </w:rPr>
      </w:pPr>
      <w:r w:rsidRPr="00A34715">
        <w:rPr>
          <w:rFonts w:ascii="Times New Roman" w:eastAsia="Times New Roman" w:hAnsi="Times New Roman" w:cs="Times New Roman"/>
          <w:sz w:val="28"/>
          <w:szCs w:val="28"/>
        </w:rPr>
        <w:t>Columbus Stainless (Pty) Lt</w:t>
      </w:r>
      <w:r>
        <w:rPr>
          <w:rFonts w:ascii="Times New Roman" w:eastAsia="Times New Roman" w:hAnsi="Times New Roman" w:cs="Times New Roman"/>
          <w:sz w:val="28"/>
          <w:szCs w:val="28"/>
        </w:rPr>
        <w:t>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Second Respondent</w:t>
      </w:r>
    </w:p>
    <w:p w14:paraId="4B4DF307" w14:textId="77777777" w:rsidR="00C66B5A" w:rsidRDefault="00C66B5A" w:rsidP="007035B0">
      <w:pPr>
        <w:widowControl w:val="0"/>
        <w:spacing w:after="0" w:line="240" w:lineRule="auto"/>
        <w:jc w:val="both"/>
        <w:rPr>
          <w:rFonts w:ascii="Times New Roman" w:eastAsia="Times New Roman" w:hAnsi="Times New Roman" w:cs="Times New Roman"/>
          <w:sz w:val="28"/>
          <w:szCs w:val="28"/>
        </w:rPr>
      </w:pPr>
    </w:p>
    <w:p w14:paraId="5FCD18F4" w14:textId="3054D771" w:rsidR="007035B0" w:rsidRDefault="007035B0" w:rsidP="007035B0">
      <w:pPr>
        <w:pBdr>
          <w:top w:val="single" w:sz="12" w:space="1" w:color="auto"/>
          <w:bottom w:val="single" w:sz="12" w:space="1" w:color="auto"/>
        </w:pBdr>
        <w:spacing w:line="240" w:lineRule="auto"/>
        <w:jc w:val="both"/>
        <w:rPr>
          <w:rFonts w:ascii="Times New Roman" w:hAnsi="Times New Roman" w:cs="Times New Roman"/>
          <w:sz w:val="28"/>
          <w:szCs w:val="28"/>
        </w:rPr>
      </w:pPr>
    </w:p>
    <w:p w14:paraId="5DF8CA0F" w14:textId="67CEA77A" w:rsidR="007035B0" w:rsidRDefault="007035B0" w:rsidP="00C66B5A">
      <w:pPr>
        <w:pBdr>
          <w:top w:val="single" w:sz="12" w:space="1" w:color="auto"/>
          <w:bottom w:val="single" w:sz="12" w:space="1" w:color="auto"/>
        </w:pBd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Judgment </w:t>
      </w:r>
    </w:p>
    <w:p w14:paraId="7DFBD88C" w14:textId="77777777" w:rsidR="00C66B5A" w:rsidRDefault="00C66B5A" w:rsidP="00C66B5A">
      <w:pPr>
        <w:pBdr>
          <w:top w:val="single" w:sz="12" w:space="1" w:color="auto"/>
          <w:bottom w:val="single" w:sz="12" w:space="1" w:color="auto"/>
        </w:pBdr>
        <w:spacing w:line="240" w:lineRule="auto"/>
        <w:jc w:val="center"/>
        <w:rPr>
          <w:rFonts w:ascii="Times New Roman" w:hAnsi="Times New Roman" w:cs="Times New Roman"/>
          <w:sz w:val="28"/>
          <w:szCs w:val="28"/>
        </w:rPr>
      </w:pPr>
    </w:p>
    <w:p w14:paraId="2C6C8CAC" w14:textId="77777777" w:rsidR="007035B0" w:rsidRDefault="007035B0" w:rsidP="007035B0">
      <w:pPr>
        <w:widowControl w:val="0"/>
        <w:spacing w:after="0" w:line="240" w:lineRule="auto"/>
        <w:jc w:val="both"/>
        <w:rPr>
          <w:rFonts w:ascii="Times New Roman" w:eastAsia="Times New Roman" w:hAnsi="Times New Roman" w:cs="Times New Roman"/>
          <w:sz w:val="28"/>
          <w:szCs w:val="28"/>
        </w:rPr>
      </w:pPr>
    </w:p>
    <w:p w14:paraId="5B5D798D" w14:textId="77777777" w:rsidR="007035B0" w:rsidRDefault="007035B0" w:rsidP="007035B0">
      <w:pPr>
        <w:jc w:val="both"/>
        <w:rPr>
          <w:rFonts w:ascii="Times New Roman" w:hAnsi="Times New Roman" w:cs="Times New Roman"/>
          <w:sz w:val="28"/>
          <w:szCs w:val="28"/>
        </w:rPr>
      </w:pPr>
      <w:r>
        <w:rPr>
          <w:rFonts w:ascii="Times New Roman" w:hAnsi="Times New Roman" w:cs="Times New Roman"/>
          <w:sz w:val="28"/>
          <w:szCs w:val="28"/>
        </w:rPr>
        <w:t>Lopes J</w:t>
      </w:r>
    </w:p>
    <w:p w14:paraId="2C0CF29C" w14:textId="034986A1"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A34715">
        <w:rPr>
          <w:rFonts w:ascii="Times New Roman" w:hAnsi="Times New Roman" w:cs="Times New Roman"/>
          <w:sz w:val="28"/>
          <w:szCs w:val="28"/>
        </w:rPr>
        <w:t>1]</w:t>
      </w:r>
      <w:r w:rsidRPr="00A34715">
        <w:rPr>
          <w:rFonts w:ascii="Times New Roman" w:hAnsi="Times New Roman" w:cs="Times New Roman"/>
          <w:sz w:val="28"/>
          <w:szCs w:val="28"/>
        </w:rPr>
        <w:tab/>
      </w:r>
      <w:r>
        <w:rPr>
          <w:rFonts w:ascii="Times New Roman" w:hAnsi="Times New Roman" w:cs="Times New Roman"/>
          <w:sz w:val="28"/>
          <w:szCs w:val="28"/>
        </w:rPr>
        <w:t>T</w:t>
      </w:r>
      <w:r w:rsidRPr="00A34715">
        <w:rPr>
          <w:rFonts w:ascii="Times New Roman" w:hAnsi="Times New Roman" w:cs="Times New Roman"/>
          <w:sz w:val="28"/>
          <w:szCs w:val="28"/>
        </w:rPr>
        <w:t>he</w:t>
      </w:r>
      <w:r w:rsidR="000C50C2">
        <w:rPr>
          <w:rFonts w:ascii="Times New Roman" w:hAnsi="Times New Roman" w:cs="Times New Roman"/>
          <w:sz w:val="28"/>
          <w:szCs w:val="28"/>
        </w:rPr>
        <w:t xml:space="preserve">re are two applications before me. The </w:t>
      </w:r>
      <w:r>
        <w:rPr>
          <w:rFonts w:ascii="Times New Roman" w:hAnsi="Times New Roman" w:cs="Times New Roman"/>
          <w:sz w:val="28"/>
          <w:szCs w:val="28"/>
        </w:rPr>
        <w:t>applicant</w:t>
      </w:r>
      <w:r w:rsidRPr="00A34715">
        <w:rPr>
          <w:rFonts w:ascii="Times New Roman" w:hAnsi="Times New Roman" w:cs="Times New Roman"/>
          <w:sz w:val="28"/>
          <w:szCs w:val="28"/>
        </w:rPr>
        <w:t xml:space="preserve"> in </w:t>
      </w:r>
      <w:r w:rsidR="000C50C2" w:rsidRPr="00A34715">
        <w:rPr>
          <w:rFonts w:ascii="Times New Roman" w:hAnsi="Times New Roman" w:cs="Times New Roman"/>
          <w:sz w:val="28"/>
          <w:szCs w:val="28"/>
        </w:rPr>
        <w:t>th</w:t>
      </w:r>
      <w:r w:rsidR="000C50C2">
        <w:rPr>
          <w:rFonts w:ascii="Times New Roman" w:hAnsi="Times New Roman" w:cs="Times New Roman"/>
          <w:sz w:val="28"/>
          <w:szCs w:val="28"/>
        </w:rPr>
        <w:t>e first</w:t>
      </w:r>
      <w:r w:rsidRPr="00A34715">
        <w:rPr>
          <w:rFonts w:ascii="Times New Roman" w:hAnsi="Times New Roman" w:cs="Times New Roman"/>
          <w:sz w:val="28"/>
          <w:szCs w:val="28"/>
        </w:rPr>
        <w:t xml:space="preserve"> matter, </w:t>
      </w:r>
      <w:r>
        <w:rPr>
          <w:rFonts w:ascii="Times New Roman" w:hAnsi="Times New Roman" w:cs="Times New Roman"/>
          <w:sz w:val="28"/>
          <w:szCs w:val="28"/>
        </w:rPr>
        <w:t>Columbus Stainless (Pty) Ltd (‘Columbus’) carrie</w:t>
      </w:r>
      <w:r w:rsidR="000D6632">
        <w:rPr>
          <w:rFonts w:ascii="Times New Roman" w:hAnsi="Times New Roman" w:cs="Times New Roman"/>
          <w:sz w:val="28"/>
          <w:szCs w:val="28"/>
        </w:rPr>
        <w:t>s</w:t>
      </w:r>
      <w:r>
        <w:rPr>
          <w:rFonts w:ascii="Times New Roman" w:hAnsi="Times New Roman" w:cs="Times New Roman"/>
          <w:sz w:val="28"/>
          <w:szCs w:val="28"/>
        </w:rPr>
        <w:t xml:space="preserve"> on business in Gauteng as a manufacturer and exporter of stainless-steel. In order to export the stainless-steel:</w:t>
      </w:r>
    </w:p>
    <w:p w14:paraId="07C42317" w14:textId="683A3F98"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w:t>
      </w:r>
      <w:r>
        <w:rPr>
          <w:rFonts w:ascii="Times New Roman" w:hAnsi="Times New Roman" w:cs="Times New Roman"/>
          <w:sz w:val="28"/>
          <w:szCs w:val="28"/>
        </w:rPr>
        <w:tab/>
        <w:t>it had to pay the second respondent, Transnet (SOC) Ltd t/a National Ports Authority of South Africa (TNPA) tariffs for exporting stainless-steel;</w:t>
      </w:r>
      <w:r w:rsidR="000C50C2">
        <w:rPr>
          <w:rFonts w:ascii="Times New Roman" w:hAnsi="Times New Roman" w:cs="Times New Roman"/>
          <w:sz w:val="28"/>
          <w:szCs w:val="28"/>
        </w:rPr>
        <w:t xml:space="preserve"> </w:t>
      </w:r>
    </w:p>
    <w:p w14:paraId="0A82E9B9" w14:textId="6A5219B1"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to that end, it concluded agreements directly with TNPA for the earning of </w:t>
      </w:r>
      <w:r w:rsidR="0076463D">
        <w:rPr>
          <w:rFonts w:ascii="Times New Roman" w:hAnsi="Times New Roman" w:cs="Times New Roman"/>
          <w:sz w:val="28"/>
          <w:szCs w:val="28"/>
        </w:rPr>
        <w:t xml:space="preserve">tariff </w:t>
      </w:r>
      <w:r>
        <w:rPr>
          <w:rFonts w:ascii="Times New Roman" w:hAnsi="Times New Roman" w:cs="Times New Roman"/>
          <w:sz w:val="28"/>
          <w:szCs w:val="28"/>
        </w:rPr>
        <w:t xml:space="preserve">rebates which </w:t>
      </w:r>
      <w:r w:rsidR="007F05CA">
        <w:rPr>
          <w:rFonts w:ascii="Times New Roman" w:hAnsi="Times New Roman" w:cs="Times New Roman"/>
          <w:sz w:val="28"/>
          <w:szCs w:val="28"/>
        </w:rPr>
        <w:t xml:space="preserve">would accrue to </w:t>
      </w:r>
      <w:r>
        <w:rPr>
          <w:rFonts w:ascii="Times New Roman" w:hAnsi="Times New Roman" w:cs="Times New Roman"/>
          <w:sz w:val="28"/>
          <w:szCs w:val="28"/>
        </w:rPr>
        <w:t xml:space="preserve">Columbus for exporting </w:t>
      </w:r>
      <w:r w:rsidR="007F05CA">
        <w:rPr>
          <w:rFonts w:ascii="Times New Roman" w:hAnsi="Times New Roman" w:cs="Times New Roman"/>
          <w:sz w:val="28"/>
          <w:szCs w:val="28"/>
        </w:rPr>
        <w:t>agreed minimum quantities</w:t>
      </w:r>
      <w:r>
        <w:rPr>
          <w:rFonts w:ascii="Times New Roman" w:hAnsi="Times New Roman" w:cs="Times New Roman"/>
          <w:sz w:val="28"/>
          <w:szCs w:val="28"/>
        </w:rPr>
        <w:t xml:space="preserve"> of stainless-steel;</w:t>
      </w:r>
    </w:p>
    <w:p w14:paraId="5B4D12CE"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with regard to stainless-steel exported through Maputo, it paid the tariffs through its forwarding agent, the first respondent, Kuehne &amp; Nagel (Pty) Ltd (K&amp;N);</w:t>
      </w:r>
    </w:p>
    <w:p w14:paraId="36D7564F" w14:textId="4F6378B0"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K&amp;N paid the tariffs to TNPA, and then invoiced Columbus. When it did so</w:t>
      </w:r>
      <w:r w:rsidR="0076463D">
        <w:rPr>
          <w:rFonts w:ascii="Times New Roman" w:hAnsi="Times New Roman" w:cs="Times New Roman"/>
          <w:sz w:val="28"/>
          <w:szCs w:val="28"/>
        </w:rPr>
        <w:t>,</w:t>
      </w:r>
      <w:r>
        <w:rPr>
          <w:rFonts w:ascii="Times New Roman" w:hAnsi="Times New Roman" w:cs="Times New Roman"/>
          <w:sz w:val="28"/>
          <w:szCs w:val="28"/>
        </w:rPr>
        <w:t xml:space="preserve"> it paid TNPA the tariff for ordinary steel, and rendered to Columbus the original tariff documentation which it received from TNPA. However, when doing so, </w:t>
      </w:r>
      <w:r w:rsidR="007F05CA">
        <w:rPr>
          <w:rFonts w:ascii="Times New Roman" w:hAnsi="Times New Roman" w:cs="Times New Roman"/>
          <w:sz w:val="28"/>
          <w:szCs w:val="28"/>
        </w:rPr>
        <w:t xml:space="preserve">one or more of its employees used correcting fluid to ‘white-out’ </w:t>
      </w:r>
      <w:r>
        <w:rPr>
          <w:rFonts w:ascii="Times New Roman" w:hAnsi="Times New Roman" w:cs="Times New Roman"/>
          <w:sz w:val="28"/>
          <w:szCs w:val="28"/>
        </w:rPr>
        <w:t>the original tariff charges (for ordinary steel) and put in higher charges (for stainless-steel);</w:t>
      </w:r>
    </w:p>
    <w:p w14:paraId="7E16D6A2" w14:textId="7E18968F"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 xml:space="preserve">this only came to the attention of Columbus when it conducted reconciliations in order to claim </w:t>
      </w:r>
      <w:r w:rsidR="0076463D">
        <w:rPr>
          <w:rFonts w:ascii="Times New Roman" w:hAnsi="Times New Roman" w:cs="Times New Roman"/>
          <w:sz w:val="28"/>
          <w:szCs w:val="28"/>
        </w:rPr>
        <w:t xml:space="preserve">tariff </w:t>
      </w:r>
      <w:r>
        <w:rPr>
          <w:rFonts w:ascii="Times New Roman" w:hAnsi="Times New Roman" w:cs="Times New Roman"/>
          <w:sz w:val="28"/>
          <w:szCs w:val="28"/>
        </w:rPr>
        <w:t>rebates from TNPA;</w:t>
      </w:r>
      <w:r w:rsidR="009D0ECC">
        <w:rPr>
          <w:rFonts w:ascii="Times New Roman" w:hAnsi="Times New Roman" w:cs="Times New Roman"/>
          <w:sz w:val="28"/>
          <w:szCs w:val="28"/>
        </w:rPr>
        <w:t xml:space="preserve"> and</w:t>
      </w:r>
    </w:p>
    <w:p w14:paraId="4D34FF0F"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t>Columbus considered that it had been defrauded by its agent, K&amp;N.</w:t>
      </w:r>
    </w:p>
    <w:p w14:paraId="0529C62F" w14:textId="77777777" w:rsidR="007035B0" w:rsidRDefault="007035B0" w:rsidP="007035B0">
      <w:pPr>
        <w:spacing w:line="360" w:lineRule="auto"/>
        <w:jc w:val="both"/>
        <w:rPr>
          <w:rFonts w:ascii="Times New Roman" w:hAnsi="Times New Roman" w:cs="Times New Roman"/>
          <w:sz w:val="28"/>
          <w:szCs w:val="28"/>
        </w:rPr>
      </w:pPr>
    </w:p>
    <w:p w14:paraId="389C2262" w14:textId="5DAEFA26" w:rsidR="00D575D4"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Columbus instituted action </w:t>
      </w:r>
      <w:r w:rsidR="00D575D4">
        <w:rPr>
          <w:rFonts w:ascii="Times New Roman" w:hAnsi="Times New Roman" w:cs="Times New Roman"/>
          <w:sz w:val="28"/>
          <w:szCs w:val="28"/>
        </w:rPr>
        <w:t xml:space="preserve">against K&amp;N and TNPA </w:t>
      </w:r>
      <w:r>
        <w:rPr>
          <w:rFonts w:ascii="Times New Roman" w:hAnsi="Times New Roman" w:cs="Times New Roman"/>
          <w:sz w:val="28"/>
          <w:szCs w:val="28"/>
        </w:rPr>
        <w:t xml:space="preserve">out of the South Gauteng High Court for recovery of </w:t>
      </w:r>
      <w:r w:rsidR="00AB2422">
        <w:rPr>
          <w:rFonts w:ascii="Times New Roman" w:hAnsi="Times New Roman" w:cs="Times New Roman"/>
          <w:sz w:val="28"/>
          <w:szCs w:val="28"/>
        </w:rPr>
        <w:t xml:space="preserve">what it considered to be </w:t>
      </w:r>
      <w:r>
        <w:rPr>
          <w:rFonts w:ascii="Times New Roman" w:hAnsi="Times New Roman" w:cs="Times New Roman"/>
          <w:sz w:val="28"/>
          <w:szCs w:val="28"/>
        </w:rPr>
        <w:t xml:space="preserve">overpaid tariffs in the sum of R10 340 897.96, together with certain declaratory relief. TNPA instituted action </w:t>
      </w:r>
      <w:r w:rsidR="00D575D4">
        <w:rPr>
          <w:rFonts w:ascii="Times New Roman" w:hAnsi="Times New Roman" w:cs="Times New Roman"/>
          <w:sz w:val="28"/>
          <w:szCs w:val="28"/>
        </w:rPr>
        <w:t xml:space="preserve">against K&amp;N and Columbus </w:t>
      </w:r>
      <w:r>
        <w:rPr>
          <w:rFonts w:ascii="Times New Roman" w:hAnsi="Times New Roman" w:cs="Times New Roman"/>
          <w:sz w:val="28"/>
          <w:szCs w:val="28"/>
        </w:rPr>
        <w:t>out of the same court</w:t>
      </w:r>
      <w:r w:rsidR="004D6D58">
        <w:rPr>
          <w:rFonts w:ascii="Times New Roman" w:hAnsi="Times New Roman" w:cs="Times New Roman"/>
          <w:sz w:val="28"/>
          <w:szCs w:val="28"/>
        </w:rPr>
        <w:t xml:space="preserve"> </w:t>
      </w:r>
      <w:r>
        <w:rPr>
          <w:rFonts w:ascii="Times New Roman" w:hAnsi="Times New Roman" w:cs="Times New Roman"/>
          <w:sz w:val="28"/>
          <w:szCs w:val="28"/>
        </w:rPr>
        <w:t>on the 29</w:t>
      </w:r>
      <w:r w:rsidRPr="00043B2E">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2011 for repayment of </w:t>
      </w:r>
      <w:r w:rsidR="00AB2422">
        <w:rPr>
          <w:rFonts w:ascii="Times New Roman" w:hAnsi="Times New Roman" w:cs="Times New Roman"/>
          <w:sz w:val="28"/>
          <w:szCs w:val="28"/>
        </w:rPr>
        <w:t xml:space="preserve">what it considered to be </w:t>
      </w:r>
      <w:r>
        <w:rPr>
          <w:rFonts w:ascii="Times New Roman" w:hAnsi="Times New Roman" w:cs="Times New Roman"/>
          <w:sz w:val="28"/>
          <w:szCs w:val="28"/>
        </w:rPr>
        <w:t xml:space="preserve">underpaid </w:t>
      </w:r>
      <w:r w:rsidR="00AB2422">
        <w:rPr>
          <w:rFonts w:ascii="Times New Roman" w:hAnsi="Times New Roman" w:cs="Times New Roman"/>
          <w:sz w:val="28"/>
          <w:szCs w:val="28"/>
        </w:rPr>
        <w:t>tariffs</w:t>
      </w:r>
      <w:r>
        <w:rPr>
          <w:rFonts w:ascii="Times New Roman" w:hAnsi="Times New Roman" w:cs="Times New Roman"/>
          <w:sz w:val="28"/>
          <w:szCs w:val="28"/>
        </w:rPr>
        <w:t xml:space="preserve">, which, together with penalties, totalled R40 976 124.64. </w:t>
      </w:r>
    </w:p>
    <w:p w14:paraId="2DC8F83F" w14:textId="77777777" w:rsidR="00D575D4" w:rsidRDefault="00D575D4" w:rsidP="007035B0">
      <w:pPr>
        <w:spacing w:line="360" w:lineRule="auto"/>
        <w:jc w:val="both"/>
        <w:rPr>
          <w:rFonts w:ascii="Times New Roman" w:hAnsi="Times New Roman" w:cs="Times New Roman"/>
          <w:sz w:val="28"/>
          <w:szCs w:val="28"/>
        </w:rPr>
      </w:pPr>
    </w:p>
    <w:p w14:paraId="598C9259" w14:textId="4E0473C4" w:rsidR="000948A3" w:rsidRDefault="00D575D4"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After both </w:t>
      </w:r>
      <w:r w:rsidR="007035B0">
        <w:rPr>
          <w:rFonts w:ascii="Times New Roman" w:hAnsi="Times New Roman" w:cs="Times New Roman"/>
          <w:sz w:val="28"/>
          <w:szCs w:val="28"/>
        </w:rPr>
        <w:t>actions were transferred to this court,</w:t>
      </w:r>
      <w:r>
        <w:rPr>
          <w:rFonts w:ascii="Times New Roman" w:hAnsi="Times New Roman" w:cs="Times New Roman"/>
          <w:sz w:val="28"/>
          <w:szCs w:val="28"/>
        </w:rPr>
        <w:t xml:space="preserve"> on the 23</w:t>
      </w:r>
      <w:r w:rsidRPr="000948A3">
        <w:rPr>
          <w:rFonts w:ascii="Times New Roman" w:hAnsi="Times New Roman" w:cs="Times New Roman"/>
          <w:sz w:val="28"/>
          <w:szCs w:val="28"/>
          <w:vertAlign w:val="superscript"/>
        </w:rPr>
        <w:t>rd</w:t>
      </w:r>
      <w:r>
        <w:rPr>
          <w:rFonts w:ascii="Times New Roman" w:hAnsi="Times New Roman" w:cs="Times New Roman"/>
          <w:sz w:val="28"/>
          <w:szCs w:val="28"/>
        </w:rPr>
        <w:t xml:space="preserve"> May 2014, Ploos van Amstel J granted an order </w:t>
      </w:r>
      <w:r w:rsidR="007035B0">
        <w:rPr>
          <w:rFonts w:ascii="Times New Roman" w:hAnsi="Times New Roman" w:cs="Times New Roman"/>
          <w:sz w:val="28"/>
          <w:szCs w:val="28"/>
        </w:rPr>
        <w:t>that the</w:t>
      </w:r>
      <w:r w:rsidR="000948A3">
        <w:rPr>
          <w:rFonts w:ascii="Times New Roman" w:hAnsi="Times New Roman" w:cs="Times New Roman"/>
          <w:sz w:val="28"/>
          <w:szCs w:val="28"/>
        </w:rPr>
        <w:t>y</w:t>
      </w:r>
      <w:r w:rsidR="007035B0">
        <w:rPr>
          <w:rFonts w:ascii="Times New Roman" w:hAnsi="Times New Roman" w:cs="Times New Roman"/>
          <w:sz w:val="28"/>
          <w:szCs w:val="28"/>
        </w:rPr>
        <w:t xml:space="preserve"> </w:t>
      </w:r>
      <w:r w:rsidR="000948A3">
        <w:rPr>
          <w:rFonts w:ascii="Times New Roman" w:hAnsi="Times New Roman" w:cs="Times New Roman"/>
          <w:sz w:val="28"/>
          <w:szCs w:val="28"/>
        </w:rPr>
        <w:t>p</w:t>
      </w:r>
      <w:r w:rsidR="007035B0">
        <w:rPr>
          <w:rFonts w:ascii="Times New Roman" w:hAnsi="Times New Roman" w:cs="Times New Roman"/>
          <w:sz w:val="28"/>
          <w:szCs w:val="28"/>
        </w:rPr>
        <w:t>roceed</w:t>
      </w:r>
      <w:r w:rsidR="0021749B">
        <w:rPr>
          <w:rFonts w:ascii="Times New Roman" w:hAnsi="Times New Roman" w:cs="Times New Roman"/>
          <w:sz w:val="28"/>
          <w:szCs w:val="28"/>
        </w:rPr>
        <w:t xml:space="preserve"> as admiralty actions-in-</w:t>
      </w:r>
      <w:proofErr w:type="spellStart"/>
      <w:r w:rsidR="0021749B">
        <w:rPr>
          <w:rFonts w:ascii="Times New Roman" w:hAnsi="Times New Roman" w:cs="Times New Roman"/>
          <w:sz w:val="28"/>
          <w:szCs w:val="28"/>
        </w:rPr>
        <w:t>personam</w:t>
      </w:r>
      <w:proofErr w:type="spellEnd"/>
      <w:r w:rsidR="0021749B">
        <w:rPr>
          <w:rFonts w:ascii="Times New Roman" w:hAnsi="Times New Roman" w:cs="Times New Roman"/>
          <w:sz w:val="28"/>
          <w:szCs w:val="28"/>
        </w:rPr>
        <w:t>.</w:t>
      </w:r>
      <w:r w:rsidR="000948A3">
        <w:rPr>
          <w:rFonts w:ascii="Times New Roman" w:hAnsi="Times New Roman" w:cs="Times New Roman"/>
          <w:sz w:val="28"/>
          <w:szCs w:val="28"/>
        </w:rPr>
        <w:t xml:space="preserve">  </w:t>
      </w:r>
      <w:r w:rsidR="00AB2422">
        <w:rPr>
          <w:rFonts w:ascii="Times New Roman" w:hAnsi="Times New Roman" w:cs="Times New Roman"/>
          <w:sz w:val="28"/>
          <w:szCs w:val="28"/>
        </w:rPr>
        <w:t>His</w:t>
      </w:r>
      <w:r w:rsidR="0021749B">
        <w:rPr>
          <w:rFonts w:ascii="Times New Roman" w:hAnsi="Times New Roman" w:cs="Times New Roman"/>
          <w:sz w:val="28"/>
          <w:szCs w:val="28"/>
        </w:rPr>
        <w:t xml:space="preserve"> judgment was appealed against, and on the 15</w:t>
      </w:r>
      <w:r w:rsidR="0021749B" w:rsidRPr="0021749B">
        <w:rPr>
          <w:rFonts w:ascii="Times New Roman" w:hAnsi="Times New Roman" w:cs="Times New Roman"/>
          <w:sz w:val="28"/>
          <w:szCs w:val="28"/>
          <w:vertAlign w:val="superscript"/>
        </w:rPr>
        <w:t>th</w:t>
      </w:r>
      <w:r w:rsidR="0021749B">
        <w:rPr>
          <w:rFonts w:ascii="Times New Roman" w:hAnsi="Times New Roman" w:cs="Times New Roman"/>
          <w:sz w:val="28"/>
          <w:szCs w:val="28"/>
        </w:rPr>
        <w:t xml:space="preserve"> December 2014 the Supreme Court of Appeal dismissed the appeal.  The two actions were then to proceed i</w:t>
      </w:r>
      <w:r w:rsidR="006D3CC6">
        <w:rPr>
          <w:rFonts w:ascii="Times New Roman" w:hAnsi="Times New Roman" w:cs="Times New Roman"/>
          <w:sz w:val="28"/>
          <w:szCs w:val="28"/>
        </w:rPr>
        <w:t xml:space="preserve">n this court. The </w:t>
      </w:r>
      <w:r w:rsidR="007035B0" w:rsidRPr="00A34715">
        <w:rPr>
          <w:rFonts w:ascii="Times New Roman" w:hAnsi="Times New Roman" w:cs="Times New Roman"/>
          <w:sz w:val="28"/>
          <w:szCs w:val="28"/>
        </w:rPr>
        <w:t>Registrar</w:t>
      </w:r>
      <w:r w:rsidR="007035B0">
        <w:rPr>
          <w:rFonts w:ascii="Times New Roman" w:hAnsi="Times New Roman" w:cs="Times New Roman"/>
          <w:sz w:val="28"/>
          <w:szCs w:val="28"/>
        </w:rPr>
        <w:t xml:space="preserve"> of this court </w:t>
      </w:r>
      <w:r w:rsidR="007035B0" w:rsidRPr="00A34715">
        <w:rPr>
          <w:rFonts w:ascii="Times New Roman" w:hAnsi="Times New Roman" w:cs="Times New Roman"/>
          <w:sz w:val="28"/>
          <w:szCs w:val="28"/>
        </w:rPr>
        <w:t>allocate</w:t>
      </w:r>
      <w:r w:rsidR="007035B0">
        <w:rPr>
          <w:rFonts w:ascii="Times New Roman" w:hAnsi="Times New Roman" w:cs="Times New Roman"/>
          <w:sz w:val="28"/>
          <w:szCs w:val="28"/>
        </w:rPr>
        <w:t xml:space="preserve">d </w:t>
      </w:r>
      <w:r w:rsidR="000948A3">
        <w:rPr>
          <w:rFonts w:ascii="Times New Roman" w:hAnsi="Times New Roman" w:cs="Times New Roman"/>
          <w:sz w:val="28"/>
          <w:szCs w:val="28"/>
        </w:rPr>
        <w:t>the</w:t>
      </w:r>
      <w:r w:rsidR="007035B0">
        <w:rPr>
          <w:rFonts w:ascii="Times New Roman" w:hAnsi="Times New Roman" w:cs="Times New Roman"/>
          <w:sz w:val="28"/>
          <w:szCs w:val="28"/>
        </w:rPr>
        <w:t xml:space="preserve"> actions case numbers A32/2014 and </w:t>
      </w:r>
      <w:r w:rsidR="007035B0" w:rsidRPr="00A34715">
        <w:rPr>
          <w:rFonts w:ascii="Times New Roman" w:hAnsi="Times New Roman" w:cs="Times New Roman"/>
          <w:sz w:val="28"/>
          <w:szCs w:val="28"/>
        </w:rPr>
        <w:t>A33/2014</w:t>
      </w:r>
      <w:r w:rsidR="007035B0">
        <w:rPr>
          <w:rFonts w:ascii="Times New Roman" w:hAnsi="Times New Roman" w:cs="Times New Roman"/>
          <w:sz w:val="28"/>
          <w:szCs w:val="28"/>
        </w:rPr>
        <w:t xml:space="preserve"> respectively. </w:t>
      </w:r>
    </w:p>
    <w:p w14:paraId="45078AA3" w14:textId="77777777" w:rsidR="000948A3" w:rsidRDefault="000948A3" w:rsidP="007035B0">
      <w:pPr>
        <w:spacing w:line="360" w:lineRule="auto"/>
        <w:jc w:val="both"/>
        <w:rPr>
          <w:rFonts w:ascii="Times New Roman" w:hAnsi="Times New Roman" w:cs="Times New Roman"/>
          <w:sz w:val="28"/>
          <w:szCs w:val="28"/>
        </w:rPr>
      </w:pPr>
    </w:p>
    <w:p w14:paraId="644C1D29" w14:textId="640F5FB9" w:rsidR="007035B0" w:rsidRDefault="000948A3"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035B0">
        <w:rPr>
          <w:rFonts w:ascii="Times New Roman" w:hAnsi="Times New Roman" w:cs="Times New Roman"/>
          <w:sz w:val="28"/>
          <w:szCs w:val="28"/>
        </w:rPr>
        <w:t>The defence of K&amp;N include</w:t>
      </w:r>
      <w:r>
        <w:rPr>
          <w:rFonts w:ascii="Times New Roman" w:hAnsi="Times New Roman" w:cs="Times New Roman"/>
          <w:sz w:val="28"/>
          <w:szCs w:val="28"/>
        </w:rPr>
        <w:t>d</w:t>
      </w:r>
      <w:r w:rsidR="007035B0">
        <w:rPr>
          <w:rFonts w:ascii="Times New Roman" w:hAnsi="Times New Roman" w:cs="Times New Roman"/>
          <w:sz w:val="28"/>
          <w:szCs w:val="28"/>
        </w:rPr>
        <w:t xml:space="preserve"> that it was entitled to behave as it had done by virtue of its contractual arrangements with Columbus and TNPA.</w:t>
      </w:r>
      <w:r w:rsidR="00E3441B">
        <w:rPr>
          <w:rFonts w:ascii="Times New Roman" w:hAnsi="Times New Roman" w:cs="Times New Roman"/>
          <w:sz w:val="28"/>
          <w:szCs w:val="28"/>
        </w:rPr>
        <w:t xml:space="preserve"> The two actions </w:t>
      </w:r>
      <w:r w:rsidR="007035B0">
        <w:rPr>
          <w:rFonts w:ascii="Times New Roman" w:hAnsi="Times New Roman" w:cs="Times New Roman"/>
          <w:sz w:val="28"/>
          <w:szCs w:val="28"/>
        </w:rPr>
        <w:t xml:space="preserve">have continued side-by-side. The litigation has been characterised by numerous interlocutory applications. There are presently ten interlocutory applications </w:t>
      </w:r>
      <w:r w:rsidR="00E3441B">
        <w:rPr>
          <w:rFonts w:ascii="Times New Roman" w:hAnsi="Times New Roman" w:cs="Times New Roman"/>
          <w:sz w:val="28"/>
          <w:szCs w:val="28"/>
        </w:rPr>
        <w:t xml:space="preserve">pending </w:t>
      </w:r>
      <w:r w:rsidR="007035B0">
        <w:rPr>
          <w:rFonts w:ascii="Times New Roman" w:hAnsi="Times New Roman" w:cs="Times New Roman"/>
          <w:sz w:val="28"/>
          <w:szCs w:val="28"/>
        </w:rPr>
        <w:t>between the parties</w:t>
      </w:r>
      <w:r w:rsidR="00E3441B">
        <w:rPr>
          <w:rFonts w:ascii="Times New Roman" w:hAnsi="Times New Roman" w:cs="Times New Roman"/>
          <w:sz w:val="28"/>
          <w:szCs w:val="28"/>
        </w:rPr>
        <w:t xml:space="preserve">. </w:t>
      </w:r>
      <w:r w:rsidR="007035B0">
        <w:rPr>
          <w:rFonts w:ascii="Times New Roman" w:hAnsi="Times New Roman" w:cs="Times New Roman"/>
          <w:sz w:val="28"/>
          <w:szCs w:val="28"/>
        </w:rPr>
        <w:t>The parties approached the Judge President with a request that all ten be heard simultaneously. The Judge President ruled that only two could be heard together</w:t>
      </w:r>
      <w:r w:rsidR="00E3441B">
        <w:rPr>
          <w:rFonts w:ascii="Times New Roman" w:hAnsi="Times New Roman" w:cs="Times New Roman"/>
          <w:sz w:val="28"/>
          <w:szCs w:val="28"/>
        </w:rPr>
        <w:t>. They are</w:t>
      </w:r>
      <w:r w:rsidR="007035B0">
        <w:rPr>
          <w:rFonts w:ascii="Times New Roman" w:hAnsi="Times New Roman" w:cs="Times New Roman"/>
          <w:sz w:val="28"/>
          <w:szCs w:val="28"/>
        </w:rPr>
        <w:t>:</w:t>
      </w:r>
    </w:p>
    <w:p w14:paraId="57079FDC"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under Case No A32/2014, that the late filing of the replication delivered by Columbus on the 21</w:t>
      </w:r>
      <w:r w:rsidRPr="00E14D47">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2019, be condoned; and</w:t>
      </w:r>
    </w:p>
    <w:p w14:paraId="5A8C9F53"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under Case No A33/2014 that TNPA be permitted to amend its replication.</w:t>
      </w:r>
    </w:p>
    <w:p w14:paraId="5FC91C46" w14:textId="45906DBB"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parties agreed that the matters be argued together, and that I deliver one judgment dealing with both applications. This </w:t>
      </w:r>
      <w:r w:rsidR="00BB6C3A">
        <w:rPr>
          <w:rFonts w:ascii="Times New Roman" w:hAnsi="Times New Roman" w:cs="Times New Roman"/>
          <w:sz w:val="28"/>
          <w:szCs w:val="28"/>
        </w:rPr>
        <w:t>wa</w:t>
      </w:r>
      <w:r>
        <w:rPr>
          <w:rFonts w:ascii="Times New Roman" w:hAnsi="Times New Roman" w:cs="Times New Roman"/>
          <w:sz w:val="28"/>
          <w:szCs w:val="28"/>
        </w:rPr>
        <w:t xml:space="preserve">s because the basis of the opposition to the grant of </w:t>
      </w:r>
      <w:r w:rsidR="00CB2C58">
        <w:rPr>
          <w:rFonts w:ascii="Times New Roman" w:hAnsi="Times New Roman" w:cs="Times New Roman"/>
          <w:sz w:val="28"/>
          <w:szCs w:val="28"/>
        </w:rPr>
        <w:t>each</w:t>
      </w:r>
      <w:r>
        <w:rPr>
          <w:rFonts w:ascii="Times New Roman" w:hAnsi="Times New Roman" w:cs="Times New Roman"/>
          <w:sz w:val="28"/>
          <w:szCs w:val="28"/>
        </w:rPr>
        <w:t xml:space="preserve"> application is the same.</w:t>
      </w:r>
    </w:p>
    <w:p w14:paraId="414EA390" w14:textId="77777777" w:rsidR="007035B0" w:rsidRDefault="007035B0" w:rsidP="007035B0">
      <w:pPr>
        <w:spacing w:line="360" w:lineRule="auto"/>
        <w:jc w:val="both"/>
        <w:rPr>
          <w:rFonts w:ascii="Times New Roman" w:hAnsi="Times New Roman" w:cs="Times New Roman"/>
          <w:sz w:val="28"/>
          <w:szCs w:val="28"/>
        </w:rPr>
      </w:pPr>
    </w:p>
    <w:p w14:paraId="00E5A801" w14:textId="3EF3CC32"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B6C3A">
        <w:rPr>
          <w:rFonts w:ascii="Times New Roman" w:hAnsi="Times New Roman" w:cs="Times New Roman"/>
          <w:sz w:val="28"/>
          <w:szCs w:val="28"/>
        </w:rPr>
        <w:t>In</w:t>
      </w:r>
      <w:r w:rsidRPr="00722408">
        <w:rPr>
          <w:rFonts w:ascii="Times New Roman" w:hAnsi="Times New Roman" w:cs="Times New Roman"/>
          <w:sz w:val="28"/>
          <w:szCs w:val="28"/>
        </w:rPr>
        <w:t xml:space="preserve"> Case No A32/2014</w:t>
      </w:r>
      <w:r>
        <w:rPr>
          <w:rFonts w:ascii="Times New Roman" w:hAnsi="Times New Roman" w:cs="Times New Roman"/>
          <w:sz w:val="28"/>
          <w:szCs w:val="28"/>
        </w:rPr>
        <w:t>, an abbreviated time-line of the pleadings is:</w:t>
      </w:r>
    </w:p>
    <w:p w14:paraId="6E9DBB57" w14:textId="718E9B66" w:rsidR="007035B0" w:rsidRDefault="007035B0" w:rsidP="006D3CC6">
      <w:pPr>
        <w:spacing w:line="360" w:lineRule="auto"/>
        <w:jc w:val="both"/>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summons was issued by Columbus on the 23</w:t>
      </w:r>
      <w:r w:rsidRPr="00931138">
        <w:rPr>
          <w:rFonts w:ascii="Times New Roman" w:hAnsi="Times New Roman" w:cs="Times New Roman"/>
          <w:sz w:val="28"/>
          <w:szCs w:val="28"/>
          <w:vertAlign w:val="superscript"/>
        </w:rPr>
        <w:t>rd</w:t>
      </w:r>
      <w:r>
        <w:rPr>
          <w:rFonts w:ascii="Times New Roman" w:hAnsi="Times New Roman" w:cs="Times New Roman"/>
          <w:sz w:val="28"/>
          <w:szCs w:val="28"/>
        </w:rPr>
        <w:t xml:space="preserve"> June 2011;</w:t>
      </w:r>
    </w:p>
    <w:p w14:paraId="3428E091" w14:textId="5BF96FD1"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w:t>
      </w:r>
      <w:r w:rsidR="006D3CC6">
        <w:rPr>
          <w:rFonts w:ascii="Times New Roman" w:hAnsi="Times New Roman" w:cs="Times New Roman"/>
          <w:sz w:val="28"/>
          <w:szCs w:val="28"/>
        </w:rPr>
        <w:t>b</w:t>
      </w:r>
      <w:r>
        <w:rPr>
          <w:rFonts w:ascii="Times New Roman" w:hAnsi="Times New Roman" w:cs="Times New Roman"/>
          <w:sz w:val="28"/>
          <w:szCs w:val="28"/>
        </w:rPr>
        <w:t>)</w:t>
      </w:r>
      <w:r>
        <w:rPr>
          <w:rFonts w:ascii="Times New Roman" w:hAnsi="Times New Roman" w:cs="Times New Roman"/>
          <w:sz w:val="28"/>
          <w:szCs w:val="28"/>
        </w:rPr>
        <w:tab/>
        <w:t>the plea of K&amp;N was delivered on the 12</w:t>
      </w:r>
      <w:r w:rsidRPr="00931138">
        <w:rPr>
          <w:rFonts w:ascii="Times New Roman" w:hAnsi="Times New Roman" w:cs="Times New Roman"/>
          <w:sz w:val="28"/>
          <w:szCs w:val="28"/>
          <w:vertAlign w:val="superscript"/>
        </w:rPr>
        <w:t>th</w:t>
      </w:r>
      <w:r>
        <w:rPr>
          <w:rFonts w:ascii="Times New Roman" w:hAnsi="Times New Roman" w:cs="Times New Roman"/>
          <w:sz w:val="28"/>
          <w:szCs w:val="28"/>
        </w:rPr>
        <w:t xml:space="preserve"> June 2015;</w:t>
      </w:r>
    </w:p>
    <w:p w14:paraId="1F3BDABE" w14:textId="7FB86CEF"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w:t>
      </w:r>
      <w:r w:rsidR="006D3CC6">
        <w:rPr>
          <w:rFonts w:ascii="Times New Roman" w:hAnsi="Times New Roman" w:cs="Times New Roman"/>
          <w:sz w:val="28"/>
          <w:szCs w:val="28"/>
        </w:rPr>
        <w:t>c</w:t>
      </w:r>
      <w:r>
        <w:rPr>
          <w:rFonts w:ascii="Times New Roman" w:hAnsi="Times New Roman" w:cs="Times New Roman"/>
          <w:sz w:val="28"/>
          <w:szCs w:val="28"/>
        </w:rPr>
        <w:t>)</w:t>
      </w:r>
      <w:r>
        <w:rPr>
          <w:rFonts w:ascii="Times New Roman" w:hAnsi="Times New Roman" w:cs="Times New Roman"/>
          <w:sz w:val="28"/>
          <w:szCs w:val="28"/>
        </w:rPr>
        <w:tab/>
        <w:t xml:space="preserve">a third-party notice was issued by </w:t>
      </w:r>
      <w:proofErr w:type="gramStart"/>
      <w:r>
        <w:rPr>
          <w:rFonts w:ascii="Times New Roman" w:hAnsi="Times New Roman" w:cs="Times New Roman"/>
          <w:sz w:val="28"/>
          <w:szCs w:val="28"/>
        </w:rPr>
        <w:t>Columbus</w:t>
      </w:r>
      <w:r w:rsidR="00CB2C58">
        <w:rPr>
          <w:rFonts w:ascii="Times New Roman" w:hAnsi="Times New Roman" w:cs="Times New Roman"/>
          <w:sz w:val="28"/>
          <w:szCs w:val="28"/>
        </w:rPr>
        <w:t xml:space="preserve"> </w:t>
      </w:r>
      <w:r>
        <w:rPr>
          <w:rFonts w:ascii="Times New Roman" w:hAnsi="Times New Roman" w:cs="Times New Roman"/>
          <w:sz w:val="28"/>
          <w:szCs w:val="28"/>
        </w:rPr>
        <w:t xml:space="preserve"> it</w:t>
      </w:r>
      <w:proofErr w:type="gramEnd"/>
      <w:r>
        <w:rPr>
          <w:rFonts w:ascii="Times New Roman" w:hAnsi="Times New Roman" w:cs="Times New Roman"/>
          <w:sz w:val="28"/>
          <w:szCs w:val="28"/>
        </w:rPr>
        <w:t xml:space="preserve"> </w:t>
      </w:r>
      <w:r w:rsidR="00BB6C3A">
        <w:rPr>
          <w:rFonts w:ascii="Times New Roman" w:hAnsi="Times New Roman" w:cs="Times New Roman"/>
          <w:sz w:val="28"/>
          <w:szCs w:val="28"/>
        </w:rPr>
        <w:t xml:space="preserve">was pleaded to </w:t>
      </w:r>
      <w:r>
        <w:rPr>
          <w:rFonts w:ascii="Times New Roman" w:hAnsi="Times New Roman" w:cs="Times New Roman"/>
          <w:sz w:val="28"/>
          <w:szCs w:val="28"/>
        </w:rPr>
        <w:t>during July 2016;</w:t>
      </w:r>
    </w:p>
    <w:p w14:paraId="734AB220" w14:textId="76B2ACD9"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sidR="0036622E">
        <w:rPr>
          <w:rFonts w:ascii="Times New Roman" w:hAnsi="Times New Roman" w:cs="Times New Roman"/>
          <w:sz w:val="28"/>
          <w:szCs w:val="28"/>
        </w:rPr>
        <w:t xml:space="preserve">K&amp;N had, </w:t>
      </w:r>
      <w:r w:rsidR="00A531E9">
        <w:rPr>
          <w:rFonts w:ascii="Times New Roman" w:hAnsi="Times New Roman" w:cs="Times New Roman"/>
          <w:sz w:val="28"/>
          <w:szCs w:val="28"/>
        </w:rPr>
        <w:t>on the 2</w:t>
      </w:r>
      <w:r w:rsidR="00A531E9" w:rsidRPr="00A531E9">
        <w:rPr>
          <w:rFonts w:ascii="Times New Roman" w:hAnsi="Times New Roman" w:cs="Times New Roman"/>
          <w:sz w:val="28"/>
          <w:szCs w:val="28"/>
          <w:vertAlign w:val="superscript"/>
        </w:rPr>
        <w:t>nd</w:t>
      </w:r>
      <w:r w:rsidR="00A531E9">
        <w:rPr>
          <w:rFonts w:ascii="Times New Roman" w:hAnsi="Times New Roman" w:cs="Times New Roman"/>
          <w:sz w:val="28"/>
          <w:szCs w:val="28"/>
        </w:rPr>
        <w:t xml:space="preserve"> May 2012, brought a c</w:t>
      </w:r>
      <w:r>
        <w:rPr>
          <w:rFonts w:ascii="Times New Roman" w:hAnsi="Times New Roman" w:cs="Times New Roman"/>
          <w:sz w:val="28"/>
          <w:szCs w:val="28"/>
        </w:rPr>
        <w:t>hallenge</w:t>
      </w:r>
      <w:r w:rsidR="00A531E9">
        <w:rPr>
          <w:rFonts w:ascii="Times New Roman" w:hAnsi="Times New Roman" w:cs="Times New Roman"/>
          <w:sz w:val="28"/>
          <w:szCs w:val="28"/>
        </w:rPr>
        <w:t xml:space="preserve"> before the Ports Regulator, </w:t>
      </w:r>
      <w:r w:rsidR="007045D3">
        <w:rPr>
          <w:rFonts w:ascii="Times New Roman" w:hAnsi="Times New Roman" w:cs="Times New Roman"/>
          <w:sz w:val="28"/>
          <w:szCs w:val="28"/>
        </w:rPr>
        <w:t>against</w:t>
      </w:r>
      <w:r>
        <w:rPr>
          <w:rFonts w:ascii="Times New Roman" w:hAnsi="Times New Roman" w:cs="Times New Roman"/>
          <w:sz w:val="28"/>
          <w:szCs w:val="28"/>
        </w:rPr>
        <w:t xml:space="preserve"> the </w:t>
      </w:r>
      <w:r w:rsidR="007045D3">
        <w:rPr>
          <w:rFonts w:ascii="Times New Roman" w:hAnsi="Times New Roman" w:cs="Times New Roman"/>
          <w:sz w:val="28"/>
          <w:szCs w:val="28"/>
        </w:rPr>
        <w:t xml:space="preserve">lawfulness of the </w:t>
      </w:r>
      <w:r>
        <w:rPr>
          <w:rFonts w:ascii="Times New Roman" w:hAnsi="Times New Roman" w:cs="Times New Roman"/>
          <w:sz w:val="28"/>
          <w:szCs w:val="28"/>
        </w:rPr>
        <w:t>tariff</w:t>
      </w:r>
      <w:r w:rsidR="006D3149">
        <w:rPr>
          <w:rFonts w:ascii="Times New Roman" w:hAnsi="Times New Roman" w:cs="Times New Roman"/>
          <w:sz w:val="28"/>
          <w:szCs w:val="28"/>
        </w:rPr>
        <w:t>s</w:t>
      </w:r>
      <w:r>
        <w:rPr>
          <w:rFonts w:ascii="Times New Roman" w:hAnsi="Times New Roman" w:cs="Times New Roman"/>
          <w:sz w:val="28"/>
          <w:szCs w:val="28"/>
        </w:rPr>
        <w:t xml:space="preserve"> levied by TNPA</w:t>
      </w:r>
      <w:r w:rsidR="006D3149">
        <w:rPr>
          <w:rFonts w:ascii="Times New Roman" w:hAnsi="Times New Roman" w:cs="Times New Roman"/>
          <w:sz w:val="28"/>
          <w:szCs w:val="28"/>
        </w:rPr>
        <w:t xml:space="preserve"> during the 2004-2009 period</w:t>
      </w:r>
      <w:r w:rsidR="00A531E9">
        <w:rPr>
          <w:rFonts w:ascii="Times New Roman" w:hAnsi="Times New Roman" w:cs="Times New Roman"/>
          <w:sz w:val="28"/>
          <w:szCs w:val="28"/>
        </w:rPr>
        <w:t xml:space="preserve">. Tthe Ports </w:t>
      </w:r>
      <w:r w:rsidR="007045D3">
        <w:rPr>
          <w:rFonts w:ascii="Times New Roman" w:hAnsi="Times New Roman" w:cs="Times New Roman"/>
          <w:sz w:val="28"/>
          <w:szCs w:val="28"/>
        </w:rPr>
        <w:t>Regulator dismissed</w:t>
      </w:r>
      <w:r w:rsidR="00A531E9">
        <w:rPr>
          <w:rFonts w:ascii="Times New Roman" w:hAnsi="Times New Roman" w:cs="Times New Roman"/>
          <w:sz w:val="28"/>
          <w:szCs w:val="28"/>
        </w:rPr>
        <w:t xml:space="preserve"> the challenge</w:t>
      </w:r>
      <w:r>
        <w:rPr>
          <w:rFonts w:ascii="Times New Roman" w:hAnsi="Times New Roman" w:cs="Times New Roman"/>
          <w:sz w:val="28"/>
          <w:szCs w:val="28"/>
        </w:rPr>
        <w:t xml:space="preserve"> on the 30</w:t>
      </w:r>
      <w:r w:rsidRPr="00BF34D4">
        <w:rPr>
          <w:rFonts w:ascii="Times New Roman" w:hAnsi="Times New Roman" w:cs="Times New Roman"/>
          <w:sz w:val="28"/>
          <w:szCs w:val="28"/>
          <w:vertAlign w:val="superscript"/>
        </w:rPr>
        <w:t>th</w:t>
      </w:r>
      <w:r>
        <w:rPr>
          <w:rFonts w:ascii="Times New Roman" w:hAnsi="Times New Roman" w:cs="Times New Roman"/>
          <w:sz w:val="28"/>
          <w:szCs w:val="28"/>
        </w:rPr>
        <w:t xml:space="preserve"> May 2014</w:t>
      </w:r>
      <w:r w:rsidR="006D3149">
        <w:rPr>
          <w:rFonts w:ascii="Times New Roman" w:hAnsi="Times New Roman" w:cs="Times New Roman"/>
          <w:sz w:val="28"/>
          <w:szCs w:val="28"/>
        </w:rPr>
        <w:t>. A</w:t>
      </w:r>
      <w:r>
        <w:rPr>
          <w:rFonts w:ascii="Times New Roman" w:hAnsi="Times New Roman" w:cs="Times New Roman"/>
          <w:sz w:val="28"/>
          <w:szCs w:val="28"/>
        </w:rPr>
        <w:t xml:space="preserve"> review by K&amp;N of that decision was heard by me on the 2</w:t>
      </w:r>
      <w:r w:rsidRPr="00BF34D4">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BF34D4">
        <w:rPr>
          <w:rFonts w:ascii="Times New Roman" w:hAnsi="Times New Roman" w:cs="Times New Roman"/>
          <w:sz w:val="28"/>
          <w:szCs w:val="28"/>
          <w:vertAlign w:val="superscript"/>
        </w:rPr>
        <w:t>rd</w:t>
      </w:r>
      <w:r>
        <w:rPr>
          <w:rFonts w:ascii="Times New Roman" w:hAnsi="Times New Roman" w:cs="Times New Roman"/>
          <w:sz w:val="28"/>
          <w:szCs w:val="28"/>
        </w:rPr>
        <w:t xml:space="preserve"> May 2017</w:t>
      </w:r>
      <w:r w:rsidR="003E4887">
        <w:rPr>
          <w:rFonts w:ascii="Times New Roman" w:hAnsi="Times New Roman" w:cs="Times New Roman"/>
          <w:sz w:val="28"/>
          <w:szCs w:val="28"/>
        </w:rPr>
        <w:t>.</w:t>
      </w:r>
      <w:r>
        <w:rPr>
          <w:rFonts w:ascii="Times New Roman" w:hAnsi="Times New Roman" w:cs="Times New Roman"/>
          <w:sz w:val="28"/>
          <w:szCs w:val="28"/>
        </w:rPr>
        <w:t xml:space="preserve"> I dismissed the review on the 23</w:t>
      </w:r>
      <w:r w:rsidRPr="00BF34D4">
        <w:rPr>
          <w:rFonts w:ascii="Times New Roman" w:hAnsi="Times New Roman" w:cs="Times New Roman"/>
          <w:sz w:val="28"/>
          <w:szCs w:val="28"/>
          <w:vertAlign w:val="superscript"/>
        </w:rPr>
        <w:t>rd</w:t>
      </w:r>
      <w:r>
        <w:rPr>
          <w:rFonts w:ascii="Times New Roman" w:hAnsi="Times New Roman" w:cs="Times New Roman"/>
          <w:sz w:val="28"/>
          <w:szCs w:val="28"/>
        </w:rPr>
        <w:t xml:space="preserve"> June 2017</w:t>
      </w:r>
      <w:r w:rsidR="003E4887">
        <w:rPr>
          <w:rFonts w:ascii="Times New Roman" w:hAnsi="Times New Roman" w:cs="Times New Roman"/>
          <w:sz w:val="28"/>
          <w:szCs w:val="28"/>
        </w:rPr>
        <w:t>.</w:t>
      </w:r>
      <w:r w:rsidR="004D223F">
        <w:rPr>
          <w:rFonts w:ascii="Times New Roman" w:hAnsi="Times New Roman" w:cs="Times New Roman"/>
          <w:sz w:val="28"/>
          <w:szCs w:val="28"/>
        </w:rPr>
        <w:t xml:space="preserve"> </w:t>
      </w:r>
      <w:r w:rsidR="003E4887">
        <w:rPr>
          <w:rFonts w:ascii="Times New Roman" w:hAnsi="Times New Roman" w:cs="Times New Roman"/>
          <w:sz w:val="28"/>
          <w:szCs w:val="28"/>
        </w:rPr>
        <w:t>L</w:t>
      </w:r>
      <w:r w:rsidR="004D223F">
        <w:rPr>
          <w:rFonts w:ascii="Times New Roman" w:hAnsi="Times New Roman" w:cs="Times New Roman"/>
          <w:sz w:val="28"/>
          <w:szCs w:val="28"/>
        </w:rPr>
        <w:t xml:space="preserve">eave to appeal was refused </w:t>
      </w:r>
      <w:r w:rsidR="00CB2C58">
        <w:rPr>
          <w:rFonts w:ascii="Times New Roman" w:hAnsi="Times New Roman" w:cs="Times New Roman"/>
          <w:sz w:val="28"/>
          <w:szCs w:val="28"/>
        </w:rPr>
        <w:t xml:space="preserve">by me </w:t>
      </w:r>
      <w:r w:rsidR="004D223F">
        <w:rPr>
          <w:rFonts w:ascii="Times New Roman" w:hAnsi="Times New Roman" w:cs="Times New Roman"/>
          <w:sz w:val="28"/>
          <w:szCs w:val="28"/>
        </w:rPr>
        <w:t>on the 5</w:t>
      </w:r>
      <w:r w:rsidR="004D223F" w:rsidRPr="008A226E">
        <w:rPr>
          <w:rFonts w:ascii="Times New Roman" w:hAnsi="Times New Roman" w:cs="Times New Roman"/>
          <w:sz w:val="28"/>
          <w:szCs w:val="28"/>
          <w:vertAlign w:val="superscript"/>
        </w:rPr>
        <w:t>th</w:t>
      </w:r>
      <w:r w:rsidR="004D223F">
        <w:rPr>
          <w:rFonts w:ascii="Times New Roman" w:hAnsi="Times New Roman" w:cs="Times New Roman"/>
          <w:sz w:val="28"/>
          <w:szCs w:val="28"/>
        </w:rPr>
        <w:t xml:space="preserve"> August 2017, which was followed by a further refusal of leave to appeal by the Supreme Court of Appeal on the 6</w:t>
      </w:r>
      <w:r w:rsidR="004D223F" w:rsidRPr="000C46ED">
        <w:rPr>
          <w:rFonts w:ascii="Times New Roman" w:hAnsi="Times New Roman" w:cs="Times New Roman"/>
          <w:sz w:val="28"/>
          <w:szCs w:val="28"/>
          <w:vertAlign w:val="superscript"/>
        </w:rPr>
        <w:t>th</w:t>
      </w:r>
      <w:r w:rsidR="004D223F">
        <w:rPr>
          <w:rFonts w:ascii="Times New Roman" w:hAnsi="Times New Roman" w:cs="Times New Roman"/>
          <w:sz w:val="28"/>
          <w:szCs w:val="28"/>
        </w:rPr>
        <w:t xml:space="preserve"> November 2017.</w:t>
      </w:r>
    </w:p>
    <w:p w14:paraId="13A05C6E" w14:textId="33E8CBA6"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w:t>
      </w:r>
      <w:r w:rsidR="003E4887">
        <w:rPr>
          <w:rFonts w:ascii="Times New Roman" w:hAnsi="Times New Roman" w:cs="Times New Roman"/>
          <w:sz w:val="28"/>
          <w:szCs w:val="28"/>
        </w:rPr>
        <w:t>f</w:t>
      </w:r>
      <w:r>
        <w:rPr>
          <w:rFonts w:ascii="Times New Roman" w:hAnsi="Times New Roman" w:cs="Times New Roman"/>
          <w:sz w:val="28"/>
          <w:szCs w:val="28"/>
        </w:rPr>
        <w:t>)</w:t>
      </w:r>
      <w:r>
        <w:rPr>
          <w:rFonts w:ascii="Times New Roman" w:hAnsi="Times New Roman" w:cs="Times New Roman"/>
          <w:sz w:val="28"/>
          <w:szCs w:val="28"/>
        </w:rPr>
        <w:tab/>
        <w:t>the replication of Columbus was delivered on the 21</w:t>
      </w:r>
      <w:r w:rsidRPr="00BF34D4">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2019; </w:t>
      </w:r>
    </w:p>
    <w:p w14:paraId="3BBC5B65" w14:textId="3CBCA208" w:rsidR="007035B0" w:rsidRDefault="007035B0" w:rsidP="00CB2C58">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w:t>
      </w:r>
      <w:r w:rsidR="00AA64FC">
        <w:rPr>
          <w:rFonts w:ascii="Times New Roman" w:hAnsi="Times New Roman" w:cs="Times New Roman"/>
          <w:sz w:val="28"/>
          <w:szCs w:val="28"/>
        </w:rPr>
        <w:t>g</w:t>
      </w:r>
      <w:r>
        <w:rPr>
          <w:rFonts w:ascii="Times New Roman" w:hAnsi="Times New Roman" w:cs="Times New Roman"/>
          <w:sz w:val="28"/>
          <w:szCs w:val="28"/>
        </w:rPr>
        <w:t>)</w:t>
      </w:r>
      <w:r>
        <w:rPr>
          <w:rFonts w:ascii="Times New Roman" w:hAnsi="Times New Roman" w:cs="Times New Roman"/>
          <w:sz w:val="28"/>
          <w:szCs w:val="28"/>
        </w:rPr>
        <w:tab/>
        <w:t>th</w:t>
      </w:r>
      <w:r w:rsidR="003E4887">
        <w:rPr>
          <w:rFonts w:ascii="Times New Roman" w:hAnsi="Times New Roman" w:cs="Times New Roman"/>
          <w:sz w:val="28"/>
          <w:szCs w:val="28"/>
        </w:rPr>
        <w:t>e</w:t>
      </w:r>
      <w:r>
        <w:rPr>
          <w:rFonts w:ascii="Times New Roman" w:hAnsi="Times New Roman" w:cs="Times New Roman"/>
          <w:sz w:val="28"/>
          <w:szCs w:val="28"/>
        </w:rPr>
        <w:t xml:space="preserve"> application for condonation </w:t>
      </w:r>
      <w:r w:rsidR="003E4887">
        <w:rPr>
          <w:rFonts w:ascii="Times New Roman" w:hAnsi="Times New Roman" w:cs="Times New Roman"/>
          <w:sz w:val="28"/>
          <w:szCs w:val="28"/>
        </w:rPr>
        <w:t xml:space="preserve">of the late filing thereof </w:t>
      </w:r>
      <w:r>
        <w:rPr>
          <w:rFonts w:ascii="Times New Roman" w:hAnsi="Times New Roman" w:cs="Times New Roman"/>
          <w:sz w:val="28"/>
          <w:szCs w:val="28"/>
        </w:rPr>
        <w:t>was delivered on the 26</w:t>
      </w:r>
      <w:r w:rsidRPr="00361855">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2020.</w:t>
      </w:r>
    </w:p>
    <w:p w14:paraId="440AF401" w14:textId="77777777" w:rsidR="007035B0" w:rsidRDefault="007035B0" w:rsidP="007035B0">
      <w:pPr>
        <w:spacing w:line="360" w:lineRule="auto"/>
        <w:ind w:left="1440" w:hanging="720"/>
        <w:jc w:val="both"/>
        <w:rPr>
          <w:rFonts w:ascii="Times New Roman" w:hAnsi="Times New Roman" w:cs="Times New Roman"/>
          <w:sz w:val="28"/>
          <w:szCs w:val="28"/>
        </w:rPr>
      </w:pPr>
    </w:p>
    <w:p w14:paraId="733F9AAF" w14:textId="79487AFA"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K&amp;N opposes condonation of the late filing of the replication delivered by Columbus. In its founding affidavit to lead the application for</w:t>
      </w:r>
      <w:r w:rsidR="00FD7EC4">
        <w:rPr>
          <w:rFonts w:ascii="Times New Roman" w:hAnsi="Times New Roman" w:cs="Times New Roman"/>
          <w:sz w:val="28"/>
          <w:szCs w:val="28"/>
        </w:rPr>
        <w:t xml:space="preserve"> condonation</w:t>
      </w:r>
      <w:r>
        <w:rPr>
          <w:rFonts w:ascii="Times New Roman" w:hAnsi="Times New Roman" w:cs="Times New Roman"/>
          <w:sz w:val="28"/>
          <w:szCs w:val="28"/>
        </w:rPr>
        <w:t xml:space="preserve"> the deponent</w:t>
      </w:r>
      <w:r w:rsidR="004D223F">
        <w:rPr>
          <w:rFonts w:ascii="Times New Roman" w:hAnsi="Times New Roman" w:cs="Times New Roman"/>
          <w:sz w:val="28"/>
          <w:szCs w:val="28"/>
        </w:rPr>
        <w:t xml:space="preserve"> for Columbus</w:t>
      </w:r>
      <w:r>
        <w:rPr>
          <w:rFonts w:ascii="Times New Roman" w:hAnsi="Times New Roman" w:cs="Times New Roman"/>
          <w:sz w:val="28"/>
          <w:szCs w:val="28"/>
        </w:rPr>
        <w:t>, in dealing with the delay in bringing the replication, stated that:</w:t>
      </w:r>
    </w:p>
    <w:p w14:paraId="6A1E20FC"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during the review of the Ports Regulator’s decision, ‘the energy and efforts of Columbus and its legal team were understandably fully focused on opposing the review proceedings. . .’;</w:t>
      </w:r>
    </w:p>
    <w:p w14:paraId="20E455AA"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rPr>
        <w:tab/>
        <w:t>‘It was therefore only from March 2018 onwards (taking into account the end of year recess and holiday season) that Columbus and its legal team were in a position to turn their attention to both the Columbus Action and the NPA Action (sic)’;</w:t>
      </w:r>
    </w:p>
    <w:p w14:paraId="72B726BB" w14:textId="0C581555"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‘During the course of 2018 and early 2019, the parties engaged in certain “without prejudice” communications. As a result of these communications, whilst the Columbus legal team had commenced the preparation of a Replication, it was not finalised during this period.’</w:t>
      </w:r>
      <w:r w:rsidR="009D0ECC">
        <w:rPr>
          <w:rFonts w:ascii="Times New Roman" w:hAnsi="Times New Roman" w:cs="Times New Roman"/>
          <w:sz w:val="28"/>
          <w:szCs w:val="28"/>
        </w:rPr>
        <w:t>; and</w:t>
      </w:r>
    </w:p>
    <w:p w14:paraId="7755DB2D" w14:textId="491FD7D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Letters were exchanged between the legal representatives of Columbus and K&amp;N</w:t>
      </w:r>
      <w:r w:rsidR="00AA64FC">
        <w:rPr>
          <w:rFonts w:ascii="Times New Roman" w:hAnsi="Times New Roman" w:cs="Times New Roman"/>
          <w:sz w:val="28"/>
          <w:szCs w:val="28"/>
        </w:rPr>
        <w:t>,</w:t>
      </w:r>
      <w:r>
        <w:rPr>
          <w:rFonts w:ascii="Times New Roman" w:hAnsi="Times New Roman" w:cs="Times New Roman"/>
          <w:sz w:val="28"/>
          <w:szCs w:val="28"/>
        </w:rPr>
        <w:t xml:space="preserve"> with </w:t>
      </w:r>
      <w:r w:rsidR="00AA64FC">
        <w:rPr>
          <w:rFonts w:ascii="Times New Roman" w:hAnsi="Times New Roman" w:cs="Times New Roman"/>
          <w:sz w:val="28"/>
          <w:szCs w:val="28"/>
        </w:rPr>
        <w:t xml:space="preserve">the object of </w:t>
      </w:r>
      <w:r>
        <w:rPr>
          <w:rFonts w:ascii="Times New Roman" w:hAnsi="Times New Roman" w:cs="Times New Roman"/>
          <w:sz w:val="28"/>
          <w:szCs w:val="28"/>
        </w:rPr>
        <w:t>avoiding Columbus having to bring an application for condonation. K&amp;N insisted on such an application, and indicated that it intended to deliver a rejoinder.</w:t>
      </w:r>
    </w:p>
    <w:p w14:paraId="33C6484E" w14:textId="77777777" w:rsidR="007035B0" w:rsidRDefault="007035B0" w:rsidP="007035B0">
      <w:pPr>
        <w:spacing w:line="360" w:lineRule="auto"/>
        <w:ind w:firstLine="720"/>
        <w:jc w:val="both"/>
        <w:rPr>
          <w:rFonts w:ascii="Times New Roman" w:hAnsi="Times New Roman" w:cs="Times New Roman"/>
          <w:sz w:val="28"/>
          <w:szCs w:val="28"/>
        </w:rPr>
      </w:pPr>
    </w:p>
    <w:p w14:paraId="7E2AE6B1" w14:textId="1ECD40F0" w:rsidR="008271D3"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A609C">
        <w:rPr>
          <w:rFonts w:ascii="Times New Roman" w:hAnsi="Times New Roman" w:cs="Times New Roman"/>
          <w:sz w:val="28"/>
          <w:szCs w:val="28"/>
        </w:rPr>
        <w:t>U</w:t>
      </w:r>
      <w:r w:rsidRPr="00722408">
        <w:rPr>
          <w:rFonts w:ascii="Times New Roman" w:hAnsi="Times New Roman" w:cs="Times New Roman"/>
          <w:sz w:val="28"/>
          <w:szCs w:val="28"/>
        </w:rPr>
        <w:t>nder Case No A33/2014</w:t>
      </w:r>
      <w:r w:rsidR="009F0DF1">
        <w:rPr>
          <w:rFonts w:ascii="Times New Roman" w:hAnsi="Times New Roman" w:cs="Times New Roman"/>
          <w:sz w:val="28"/>
          <w:szCs w:val="28"/>
        </w:rPr>
        <w:t>:</w:t>
      </w:r>
    </w:p>
    <w:p w14:paraId="58D0B505" w14:textId="45655C41" w:rsidR="007035B0" w:rsidRPr="00A34715" w:rsidRDefault="008271D3" w:rsidP="009F0DF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7035B0" w:rsidRPr="00A34715">
        <w:rPr>
          <w:rFonts w:ascii="Times New Roman" w:hAnsi="Times New Roman" w:cs="Times New Roman"/>
          <w:sz w:val="28"/>
          <w:szCs w:val="28"/>
        </w:rPr>
        <w:t xml:space="preserve">K&amp;N pleaded to the particulars of claim </w:t>
      </w:r>
      <w:r w:rsidR="007035B0">
        <w:rPr>
          <w:rFonts w:ascii="Times New Roman" w:hAnsi="Times New Roman" w:cs="Times New Roman"/>
          <w:sz w:val="28"/>
          <w:szCs w:val="28"/>
        </w:rPr>
        <w:t xml:space="preserve">of TNPA </w:t>
      </w:r>
      <w:r w:rsidR="007035B0" w:rsidRPr="00A34715">
        <w:rPr>
          <w:rFonts w:ascii="Times New Roman" w:hAnsi="Times New Roman" w:cs="Times New Roman"/>
          <w:sz w:val="28"/>
          <w:szCs w:val="28"/>
        </w:rPr>
        <w:t>on the 8</w:t>
      </w:r>
      <w:r w:rsidR="007035B0" w:rsidRPr="00A34715">
        <w:rPr>
          <w:rFonts w:ascii="Times New Roman" w:hAnsi="Times New Roman" w:cs="Times New Roman"/>
          <w:sz w:val="28"/>
          <w:szCs w:val="28"/>
          <w:vertAlign w:val="superscript"/>
        </w:rPr>
        <w:t>th</w:t>
      </w:r>
      <w:r w:rsidR="007035B0" w:rsidRPr="00A34715">
        <w:rPr>
          <w:rFonts w:ascii="Times New Roman" w:hAnsi="Times New Roman" w:cs="Times New Roman"/>
          <w:sz w:val="28"/>
          <w:szCs w:val="28"/>
        </w:rPr>
        <w:t xml:space="preserve"> June 2015. Two special pleas were taken: </w:t>
      </w:r>
    </w:p>
    <w:p w14:paraId="59BD751B" w14:textId="2E314F8D" w:rsidR="007035B0" w:rsidRPr="00A34715" w:rsidRDefault="007035B0" w:rsidP="009F0DF1">
      <w:pPr>
        <w:spacing w:line="360" w:lineRule="auto"/>
        <w:ind w:left="1440" w:firstLine="720"/>
        <w:jc w:val="both"/>
        <w:rPr>
          <w:rFonts w:ascii="Times New Roman" w:hAnsi="Times New Roman" w:cs="Times New Roman"/>
          <w:sz w:val="28"/>
          <w:szCs w:val="28"/>
        </w:rPr>
      </w:pPr>
      <w:r>
        <w:rPr>
          <w:rFonts w:ascii="Times New Roman" w:hAnsi="Times New Roman" w:cs="Times New Roman"/>
          <w:sz w:val="28"/>
          <w:szCs w:val="28"/>
        </w:rPr>
        <w:t>(</w:t>
      </w:r>
      <w:r w:rsidR="009F0DF1">
        <w:rPr>
          <w:rFonts w:ascii="Times New Roman" w:hAnsi="Times New Roman" w:cs="Times New Roman"/>
          <w:sz w:val="28"/>
          <w:szCs w:val="28"/>
        </w:rPr>
        <w:t>i</w:t>
      </w:r>
      <w:r w:rsidRPr="00A34715">
        <w:rPr>
          <w:rFonts w:ascii="Times New Roman" w:hAnsi="Times New Roman" w:cs="Times New Roman"/>
          <w:sz w:val="28"/>
          <w:szCs w:val="28"/>
        </w:rPr>
        <w:t>)</w:t>
      </w:r>
      <w:r w:rsidRPr="00A34715">
        <w:rPr>
          <w:rFonts w:ascii="Times New Roman" w:hAnsi="Times New Roman" w:cs="Times New Roman"/>
          <w:sz w:val="28"/>
          <w:szCs w:val="28"/>
        </w:rPr>
        <w:tab/>
        <w:t xml:space="preserve"> </w:t>
      </w:r>
      <w:r w:rsidRPr="00A34715">
        <w:rPr>
          <w:rFonts w:ascii="Times New Roman" w:hAnsi="Times New Roman" w:cs="Times New Roman"/>
          <w:i/>
          <w:sz w:val="28"/>
          <w:szCs w:val="28"/>
        </w:rPr>
        <w:t>locus standi</w:t>
      </w:r>
      <w:r w:rsidRPr="00A34715">
        <w:rPr>
          <w:rFonts w:ascii="Times New Roman" w:hAnsi="Times New Roman" w:cs="Times New Roman"/>
          <w:sz w:val="28"/>
          <w:szCs w:val="28"/>
        </w:rPr>
        <w:t>; and</w:t>
      </w:r>
    </w:p>
    <w:p w14:paraId="2A65D876" w14:textId="5F53C7F0" w:rsidR="007035B0" w:rsidRDefault="007035B0" w:rsidP="009F0DF1">
      <w:pPr>
        <w:spacing w:line="360" w:lineRule="auto"/>
        <w:ind w:left="1440" w:firstLine="720"/>
        <w:jc w:val="both"/>
        <w:rPr>
          <w:rFonts w:ascii="Times New Roman" w:hAnsi="Times New Roman" w:cs="Times New Roman"/>
          <w:sz w:val="28"/>
          <w:szCs w:val="28"/>
        </w:rPr>
      </w:pPr>
      <w:r>
        <w:rPr>
          <w:rFonts w:ascii="Times New Roman" w:hAnsi="Times New Roman" w:cs="Times New Roman"/>
          <w:sz w:val="28"/>
          <w:szCs w:val="28"/>
        </w:rPr>
        <w:t>(</w:t>
      </w:r>
      <w:r w:rsidR="009F0DF1">
        <w:rPr>
          <w:rFonts w:ascii="Times New Roman" w:hAnsi="Times New Roman" w:cs="Times New Roman"/>
          <w:sz w:val="28"/>
          <w:szCs w:val="28"/>
        </w:rPr>
        <w:t>ii</w:t>
      </w:r>
      <w:r w:rsidRPr="00A34715">
        <w:rPr>
          <w:rFonts w:ascii="Times New Roman" w:hAnsi="Times New Roman" w:cs="Times New Roman"/>
          <w:sz w:val="28"/>
          <w:szCs w:val="28"/>
        </w:rPr>
        <w:t>)</w:t>
      </w:r>
      <w:r w:rsidRPr="00A34715">
        <w:rPr>
          <w:rFonts w:ascii="Times New Roman" w:hAnsi="Times New Roman" w:cs="Times New Roman"/>
          <w:sz w:val="28"/>
          <w:szCs w:val="28"/>
        </w:rPr>
        <w:tab/>
        <w:t>prescription.</w:t>
      </w:r>
    </w:p>
    <w:p w14:paraId="1B6E8483" w14:textId="5ABC0B39" w:rsidR="007035B0" w:rsidRDefault="009F0DF1" w:rsidP="009F0DF1">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sidR="007035B0">
        <w:rPr>
          <w:rFonts w:ascii="Times New Roman" w:hAnsi="Times New Roman" w:cs="Times New Roman"/>
          <w:sz w:val="28"/>
          <w:szCs w:val="28"/>
        </w:rPr>
        <w:tab/>
        <w:t>TNPA replicated to the plea of K&amp;N on the 16</w:t>
      </w:r>
      <w:r w:rsidR="007035B0" w:rsidRPr="003C1E19">
        <w:rPr>
          <w:rFonts w:ascii="Times New Roman" w:hAnsi="Times New Roman" w:cs="Times New Roman"/>
          <w:sz w:val="28"/>
          <w:szCs w:val="28"/>
          <w:vertAlign w:val="superscript"/>
        </w:rPr>
        <w:t>th</w:t>
      </w:r>
      <w:r w:rsidR="007035B0">
        <w:rPr>
          <w:rFonts w:ascii="Times New Roman" w:hAnsi="Times New Roman" w:cs="Times New Roman"/>
          <w:sz w:val="28"/>
          <w:szCs w:val="28"/>
        </w:rPr>
        <w:t xml:space="preserve"> May 2015. It now seeks to amend its replication in accordance with a Notice of Intention to Amend dated the 15</w:t>
      </w:r>
      <w:r w:rsidR="007035B0" w:rsidRPr="003C1E19">
        <w:rPr>
          <w:rFonts w:ascii="Times New Roman" w:hAnsi="Times New Roman" w:cs="Times New Roman"/>
          <w:sz w:val="28"/>
          <w:szCs w:val="28"/>
          <w:vertAlign w:val="superscript"/>
        </w:rPr>
        <w:t>th</w:t>
      </w:r>
      <w:r w:rsidR="007035B0">
        <w:rPr>
          <w:rFonts w:ascii="Times New Roman" w:hAnsi="Times New Roman" w:cs="Times New Roman"/>
          <w:sz w:val="28"/>
          <w:szCs w:val="28"/>
        </w:rPr>
        <w:t xml:space="preserve"> April 2020. K&amp;N opposes the application.</w:t>
      </w:r>
    </w:p>
    <w:p w14:paraId="620FE70A" w14:textId="57C5BDD7" w:rsidR="007035B0" w:rsidRDefault="001A609C" w:rsidP="001A609C">
      <w:pPr>
        <w:spacing w:line="360" w:lineRule="auto"/>
        <w:ind w:left="1440" w:hanging="72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7035B0">
        <w:rPr>
          <w:rFonts w:ascii="Times New Roman" w:hAnsi="Times New Roman" w:cs="Times New Roman"/>
          <w:sz w:val="28"/>
          <w:szCs w:val="28"/>
        </w:rPr>
        <w:t>The amendment in respect of which TNPA seeks leave is as follows:</w:t>
      </w:r>
    </w:p>
    <w:p w14:paraId="171F66CB" w14:textId="362C018A" w:rsidR="007035B0" w:rsidRDefault="007035B0" w:rsidP="001A609C">
      <w:pPr>
        <w:spacing w:line="360" w:lineRule="auto"/>
        <w:ind w:left="2880" w:hanging="720"/>
        <w:rPr>
          <w:rFonts w:ascii="Times New Roman" w:hAnsi="Times New Roman" w:cs="Times New Roman"/>
          <w:sz w:val="28"/>
          <w:szCs w:val="28"/>
        </w:rPr>
      </w:pPr>
      <w:r>
        <w:rPr>
          <w:rFonts w:ascii="Times New Roman" w:hAnsi="Times New Roman" w:cs="Times New Roman"/>
          <w:sz w:val="28"/>
          <w:szCs w:val="28"/>
        </w:rPr>
        <w:t>(</w:t>
      </w:r>
      <w:r w:rsidR="001A609C">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by renumbering the existing paragraph 80 of the replication to read “80(a)”; and</w:t>
      </w:r>
    </w:p>
    <w:p w14:paraId="2AB72C66" w14:textId="6FAC4F1D" w:rsidR="007035B0" w:rsidRDefault="007035B0" w:rsidP="001A609C">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w:t>
      </w:r>
      <w:r w:rsidR="001A609C">
        <w:rPr>
          <w:rFonts w:ascii="Times New Roman" w:hAnsi="Times New Roman" w:cs="Times New Roman"/>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t>by adding the following subparagraph after the renumbered subparagraph 80(a) as subparagraph (b):</w:t>
      </w:r>
    </w:p>
    <w:p w14:paraId="502F16CD" w14:textId="03583C1D" w:rsidR="007035B0" w:rsidRDefault="004F7E55" w:rsidP="004F7E55">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w:t>
      </w:r>
      <w:r w:rsidR="007035B0">
        <w:rPr>
          <w:rFonts w:ascii="Times New Roman" w:hAnsi="Times New Roman" w:cs="Times New Roman"/>
          <w:sz w:val="28"/>
          <w:szCs w:val="28"/>
        </w:rPr>
        <w:t>(b) On 23 June 2017 the review application was dismissed with costs, and the Port Regulator’s decision referred to in paragraph 76 hereof is binding on the first defendant hence it cannot validly in law seek to reventilate its challenges to the validity of the tariffs in this action.”</w:t>
      </w:r>
    </w:p>
    <w:p w14:paraId="398A96D5" w14:textId="77777777" w:rsidR="007035B0" w:rsidRPr="00704996" w:rsidRDefault="007035B0" w:rsidP="007035B0">
      <w:pPr>
        <w:spacing w:line="360" w:lineRule="auto"/>
        <w:jc w:val="both"/>
        <w:rPr>
          <w:rFonts w:ascii="Times New Roman" w:hAnsi="Times New Roman" w:cs="Times New Roman"/>
          <w:sz w:val="28"/>
          <w:szCs w:val="28"/>
        </w:rPr>
      </w:pPr>
    </w:p>
    <w:p w14:paraId="14C9337C" w14:textId="79F0AD0A"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F7E55">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purpose of the amendment </w:t>
      </w:r>
      <w:r w:rsidR="00BB6C3A">
        <w:rPr>
          <w:rFonts w:ascii="Times New Roman" w:hAnsi="Times New Roman" w:cs="Times New Roman"/>
          <w:sz w:val="28"/>
          <w:szCs w:val="28"/>
        </w:rPr>
        <w:t>wa</w:t>
      </w:r>
      <w:r>
        <w:rPr>
          <w:rFonts w:ascii="Times New Roman" w:hAnsi="Times New Roman" w:cs="Times New Roman"/>
          <w:sz w:val="28"/>
          <w:szCs w:val="28"/>
        </w:rPr>
        <w:t xml:space="preserve">s to update the </w:t>
      </w:r>
      <w:r w:rsidR="00D03DE0">
        <w:rPr>
          <w:rFonts w:ascii="Times New Roman" w:hAnsi="Times New Roman" w:cs="Times New Roman"/>
          <w:sz w:val="28"/>
          <w:szCs w:val="28"/>
        </w:rPr>
        <w:t>replication. Pursuant</w:t>
      </w:r>
      <w:r>
        <w:rPr>
          <w:rFonts w:ascii="Times New Roman" w:hAnsi="Times New Roman" w:cs="Times New Roman"/>
          <w:sz w:val="28"/>
          <w:szCs w:val="28"/>
        </w:rPr>
        <w:t xml:space="preserve"> </w:t>
      </w:r>
      <w:r w:rsidR="00BB6C3A">
        <w:rPr>
          <w:rFonts w:ascii="Times New Roman" w:hAnsi="Times New Roman" w:cs="Times New Roman"/>
          <w:sz w:val="28"/>
          <w:szCs w:val="28"/>
        </w:rPr>
        <w:t>to the replication</w:t>
      </w:r>
      <w:r>
        <w:rPr>
          <w:rFonts w:ascii="Times New Roman" w:hAnsi="Times New Roman" w:cs="Times New Roman"/>
          <w:sz w:val="28"/>
          <w:szCs w:val="28"/>
        </w:rPr>
        <w:t xml:space="preserve">, </w:t>
      </w:r>
      <w:r w:rsidR="00D03DE0">
        <w:rPr>
          <w:rFonts w:ascii="Times New Roman" w:hAnsi="Times New Roman" w:cs="Times New Roman"/>
          <w:sz w:val="28"/>
          <w:szCs w:val="28"/>
        </w:rPr>
        <w:t xml:space="preserve">K&amp;N </w:t>
      </w:r>
      <w:r>
        <w:rPr>
          <w:rFonts w:ascii="Times New Roman" w:hAnsi="Times New Roman" w:cs="Times New Roman"/>
          <w:sz w:val="28"/>
          <w:szCs w:val="28"/>
        </w:rPr>
        <w:t>delivered a rejoinder on the 30</w:t>
      </w:r>
      <w:r w:rsidRPr="00002DBC">
        <w:rPr>
          <w:rFonts w:ascii="Times New Roman" w:hAnsi="Times New Roman" w:cs="Times New Roman"/>
          <w:sz w:val="28"/>
          <w:szCs w:val="28"/>
          <w:vertAlign w:val="superscript"/>
        </w:rPr>
        <w:t>th</w:t>
      </w:r>
      <w:r>
        <w:rPr>
          <w:rFonts w:ascii="Times New Roman" w:hAnsi="Times New Roman" w:cs="Times New Roman"/>
          <w:sz w:val="28"/>
          <w:szCs w:val="28"/>
        </w:rPr>
        <w:t xml:space="preserve"> July 2015, to which TNPA delivered a surrejoinder on the 18</w:t>
      </w:r>
      <w:r w:rsidRPr="00002DBC">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2015. The issue in dispute before me is whether the </w:t>
      </w:r>
      <w:r w:rsidR="004F7E55">
        <w:rPr>
          <w:rFonts w:ascii="Times New Roman" w:hAnsi="Times New Roman" w:cs="Times New Roman"/>
          <w:sz w:val="28"/>
          <w:szCs w:val="28"/>
        </w:rPr>
        <w:t xml:space="preserve">original </w:t>
      </w:r>
      <w:r>
        <w:rPr>
          <w:rFonts w:ascii="Times New Roman" w:hAnsi="Times New Roman" w:cs="Times New Roman"/>
          <w:sz w:val="28"/>
          <w:szCs w:val="28"/>
        </w:rPr>
        <w:t>amendment sought by TNPA should be permitted.</w:t>
      </w:r>
    </w:p>
    <w:p w14:paraId="05C8E82E" w14:textId="77777777" w:rsidR="007035B0" w:rsidRDefault="007035B0" w:rsidP="007035B0">
      <w:pPr>
        <w:spacing w:line="360" w:lineRule="auto"/>
        <w:jc w:val="both"/>
        <w:rPr>
          <w:rFonts w:ascii="Times New Roman" w:hAnsi="Times New Roman" w:cs="Times New Roman"/>
          <w:sz w:val="28"/>
          <w:szCs w:val="28"/>
          <w:u w:val="single"/>
        </w:rPr>
      </w:pPr>
    </w:p>
    <w:p w14:paraId="077FCECF" w14:textId="42005EA5"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F7E55">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Mr </w:t>
      </w:r>
      <w:r>
        <w:rPr>
          <w:rFonts w:ascii="Times New Roman" w:hAnsi="Times New Roman" w:cs="Times New Roman"/>
          <w:i/>
          <w:iCs/>
          <w:sz w:val="28"/>
          <w:szCs w:val="28"/>
        </w:rPr>
        <w:t>GD Harpur</w:t>
      </w:r>
      <w:r>
        <w:rPr>
          <w:rFonts w:ascii="Times New Roman" w:hAnsi="Times New Roman" w:cs="Times New Roman"/>
          <w:sz w:val="28"/>
          <w:szCs w:val="28"/>
        </w:rPr>
        <w:t xml:space="preserve"> </w:t>
      </w:r>
      <w:r w:rsidRPr="005A4E79">
        <w:rPr>
          <w:rFonts w:ascii="Times New Roman" w:hAnsi="Times New Roman" w:cs="Times New Roman"/>
          <w:i/>
          <w:sz w:val="28"/>
          <w:szCs w:val="28"/>
        </w:rPr>
        <w:t>SC</w:t>
      </w:r>
      <w:r>
        <w:rPr>
          <w:rFonts w:ascii="Times New Roman" w:hAnsi="Times New Roman" w:cs="Times New Roman"/>
          <w:sz w:val="28"/>
          <w:szCs w:val="28"/>
        </w:rPr>
        <w:t xml:space="preserve">, who appeared for K&amp;N together with Ms </w:t>
      </w:r>
      <w:r w:rsidRPr="008C200A">
        <w:rPr>
          <w:rFonts w:ascii="Times New Roman" w:hAnsi="Times New Roman" w:cs="Times New Roman"/>
          <w:i/>
          <w:iCs/>
          <w:sz w:val="28"/>
          <w:szCs w:val="28"/>
        </w:rPr>
        <w:t xml:space="preserve">CV </w:t>
      </w:r>
      <w:r>
        <w:rPr>
          <w:rFonts w:ascii="Times New Roman" w:hAnsi="Times New Roman" w:cs="Times New Roman"/>
          <w:i/>
          <w:iCs/>
          <w:sz w:val="28"/>
          <w:szCs w:val="28"/>
        </w:rPr>
        <w:t>du Toit</w:t>
      </w:r>
      <w:r>
        <w:rPr>
          <w:rFonts w:ascii="Times New Roman" w:hAnsi="Times New Roman" w:cs="Times New Roman"/>
          <w:sz w:val="28"/>
          <w:szCs w:val="28"/>
        </w:rPr>
        <w:t>, submitted that K&amp;N opposed each of the applications for the same reasons:</w:t>
      </w:r>
    </w:p>
    <w:p w14:paraId="4D2D811D" w14:textId="77777777"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 xml:space="preserve">in neither application was any acceptable explanation given for the </w:t>
      </w:r>
      <w:r>
        <w:rPr>
          <w:rFonts w:ascii="Times New Roman" w:hAnsi="Times New Roman" w:cs="Times New Roman"/>
          <w:sz w:val="28"/>
          <w:szCs w:val="28"/>
        </w:rPr>
        <w:tab/>
      </w:r>
      <w:r>
        <w:rPr>
          <w:rFonts w:ascii="Times New Roman" w:hAnsi="Times New Roman" w:cs="Times New Roman"/>
          <w:sz w:val="28"/>
          <w:szCs w:val="28"/>
        </w:rPr>
        <w:tab/>
        <w:t>inordinate delays; and</w:t>
      </w:r>
      <w:r>
        <w:rPr>
          <w:rFonts w:ascii="Times New Roman" w:hAnsi="Times New Roman" w:cs="Times New Roman"/>
          <w:sz w:val="28"/>
          <w:szCs w:val="28"/>
        </w:rPr>
        <w:tab/>
      </w:r>
    </w:p>
    <w:p w14:paraId="65BF0BED" w14:textId="77777777" w:rsidR="007035B0" w:rsidRDefault="007035B0" w:rsidP="007035B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the applications were not brought on a </w:t>
      </w:r>
      <w:r>
        <w:rPr>
          <w:rFonts w:ascii="Times New Roman" w:hAnsi="Times New Roman" w:cs="Times New Roman"/>
          <w:i/>
          <w:iCs/>
          <w:sz w:val="28"/>
          <w:szCs w:val="28"/>
        </w:rPr>
        <w:t>bona fide</w:t>
      </w:r>
      <w:r>
        <w:rPr>
          <w:rFonts w:ascii="Times New Roman" w:hAnsi="Times New Roman" w:cs="Times New Roman"/>
          <w:sz w:val="28"/>
          <w:szCs w:val="28"/>
        </w:rPr>
        <w:t xml:space="preserve"> basis.</w:t>
      </w:r>
    </w:p>
    <w:p w14:paraId="0D5B7B5B" w14:textId="77777777" w:rsidR="00902919"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He submitted that in those circumstances</w:t>
      </w:r>
      <w:r w:rsidR="004B1982">
        <w:rPr>
          <w:rFonts w:ascii="Times New Roman" w:hAnsi="Times New Roman" w:cs="Times New Roman"/>
          <w:sz w:val="28"/>
          <w:szCs w:val="28"/>
        </w:rPr>
        <w:t>,</w:t>
      </w:r>
      <w:r>
        <w:rPr>
          <w:rFonts w:ascii="Times New Roman" w:hAnsi="Times New Roman" w:cs="Times New Roman"/>
          <w:sz w:val="28"/>
          <w:szCs w:val="28"/>
        </w:rPr>
        <w:t xml:space="preserve"> I should not grant either of the applications.</w:t>
      </w:r>
    </w:p>
    <w:p w14:paraId="512F2F70" w14:textId="48E17BE9"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A3BBC59" w14:textId="67D56FA4"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43790">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With regard to the lack of good faith, Mr </w:t>
      </w:r>
      <w:r>
        <w:rPr>
          <w:rFonts w:ascii="Times New Roman" w:hAnsi="Times New Roman" w:cs="Times New Roman"/>
          <w:i/>
          <w:iCs/>
          <w:sz w:val="28"/>
          <w:szCs w:val="28"/>
        </w:rPr>
        <w:t>Harpur</w:t>
      </w:r>
      <w:r>
        <w:rPr>
          <w:rFonts w:ascii="Times New Roman" w:hAnsi="Times New Roman" w:cs="Times New Roman"/>
          <w:sz w:val="28"/>
          <w:szCs w:val="28"/>
        </w:rPr>
        <w:t xml:space="preserve"> submitted</w:t>
      </w:r>
      <w:r w:rsidR="00943790">
        <w:rPr>
          <w:rFonts w:ascii="Times New Roman" w:hAnsi="Times New Roman" w:cs="Times New Roman"/>
          <w:sz w:val="28"/>
          <w:szCs w:val="28"/>
        </w:rPr>
        <w:t xml:space="preserve"> that</w:t>
      </w:r>
      <w:r>
        <w:rPr>
          <w:rFonts w:ascii="Times New Roman" w:hAnsi="Times New Roman" w:cs="Times New Roman"/>
          <w:sz w:val="28"/>
          <w:szCs w:val="28"/>
        </w:rPr>
        <w:t>:</w:t>
      </w:r>
    </w:p>
    <w:p w14:paraId="00B561F3" w14:textId="3875619B"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9D0ECC">
        <w:rPr>
          <w:rFonts w:ascii="Times New Roman" w:hAnsi="Times New Roman" w:cs="Times New Roman"/>
          <w:sz w:val="28"/>
          <w:szCs w:val="28"/>
        </w:rPr>
        <w:t>i</w:t>
      </w:r>
      <w:r>
        <w:rPr>
          <w:rFonts w:ascii="Times New Roman" w:hAnsi="Times New Roman" w:cs="Times New Roman"/>
          <w:sz w:val="28"/>
          <w:szCs w:val="28"/>
        </w:rPr>
        <w:t xml:space="preserve">n the arguments before me during the review application, both counsel for Columbus and TNPA submitted that they were not asking me to decide the merits of the tariff dispute, </w:t>
      </w:r>
      <w:r w:rsidR="009761C3">
        <w:rPr>
          <w:rFonts w:ascii="Times New Roman" w:hAnsi="Times New Roman" w:cs="Times New Roman"/>
          <w:sz w:val="28"/>
          <w:szCs w:val="28"/>
        </w:rPr>
        <w:t>because</w:t>
      </w:r>
      <w:r>
        <w:rPr>
          <w:rFonts w:ascii="Times New Roman" w:hAnsi="Times New Roman" w:cs="Times New Roman"/>
          <w:sz w:val="28"/>
          <w:szCs w:val="28"/>
        </w:rPr>
        <w:t xml:space="preserve"> that issue would be dealt with at the trial;</w:t>
      </w:r>
    </w:p>
    <w:p w14:paraId="497B62EC" w14:textId="307086A1"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9D0ECC">
        <w:rPr>
          <w:rFonts w:ascii="Times New Roman" w:hAnsi="Times New Roman" w:cs="Times New Roman"/>
          <w:sz w:val="28"/>
          <w:szCs w:val="28"/>
        </w:rPr>
        <w:t>i</w:t>
      </w:r>
      <w:r>
        <w:rPr>
          <w:rFonts w:ascii="Times New Roman" w:hAnsi="Times New Roman" w:cs="Times New Roman"/>
          <w:sz w:val="28"/>
          <w:szCs w:val="28"/>
        </w:rPr>
        <w:t xml:space="preserve">n my judgment that is exactly what I </w:t>
      </w:r>
      <w:r w:rsidR="009761C3">
        <w:rPr>
          <w:rFonts w:ascii="Times New Roman" w:hAnsi="Times New Roman" w:cs="Times New Roman"/>
          <w:sz w:val="28"/>
          <w:szCs w:val="28"/>
        </w:rPr>
        <w:t>did</w:t>
      </w:r>
      <w:r>
        <w:rPr>
          <w:rFonts w:ascii="Times New Roman" w:hAnsi="Times New Roman" w:cs="Times New Roman"/>
          <w:sz w:val="28"/>
          <w:szCs w:val="28"/>
        </w:rPr>
        <w:t>, or, at least, I created the impression that the issue of the lawfulness of the tariffs levied between 2004-2009 would still be dealt with at the trial;</w:t>
      </w:r>
    </w:p>
    <w:p w14:paraId="1D8EC1B1" w14:textId="781BC2C0"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both Columbus and TNPA now wish to rely on a suggestion that, in my judgment</w:t>
      </w:r>
      <w:r w:rsidR="009620D6">
        <w:rPr>
          <w:rFonts w:ascii="Times New Roman" w:hAnsi="Times New Roman" w:cs="Times New Roman"/>
          <w:sz w:val="28"/>
          <w:szCs w:val="28"/>
        </w:rPr>
        <w:t>,</w:t>
      </w:r>
      <w:r>
        <w:rPr>
          <w:rFonts w:ascii="Times New Roman" w:hAnsi="Times New Roman" w:cs="Times New Roman"/>
          <w:sz w:val="28"/>
          <w:szCs w:val="28"/>
        </w:rPr>
        <w:t xml:space="preserve"> I had effectively disposed of the issue of the lawfulness of the 2004-2009 tariffs;</w:t>
      </w:r>
    </w:p>
    <w:p w14:paraId="08A96CF6" w14:textId="315E73BE"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9761C3">
        <w:rPr>
          <w:rFonts w:ascii="Times New Roman" w:hAnsi="Times New Roman" w:cs="Times New Roman"/>
          <w:sz w:val="28"/>
          <w:szCs w:val="28"/>
        </w:rPr>
        <w:t>he</w:t>
      </w:r>
      <w:r>
        <w:rPr>
          <w:rFonts w:ascii="Times New Roman" w:hAnsi="Times New Roman" w:cs="Times New Roman"/>
          <w:sz w:val="28"/>
          <w:szCs w:val="28"/>
        </w:rPr>
        <w:t xml:space="preserve"> had predicted this in </w:t>
      </w:r>
      <w:r w:rsidR="00F07C52">
        <w:rPr>
          <w:rFonts w:ascii="Times New Roman" w:hAnsi="Times New Roman" w:cs="Times New Roman"/>
          <w:sz w:val="28"/>
          <w:szCs w:val="28"/>
        </w:rPr>
        <w:t xml:space="preserve">his submissions in </w:t>
      </w:r>
      <w:r>
        <w:rPr>
          <w:rFonts w:ascii="Times New Roman" w:hAnsi="Times New Roman" w:cs="Times New Roman"/>
          <w:sz w:val="28"/>
          <w:szCs w:val="28"/>
        </w:rPr>
        <w:t>the review</w:t>
      </w:r>
      <w:r w:rsidR="00DF464E">
        <w:rPr>
          <w:rFonts w:ascii="Times New Roman" w:hAnsi="Times New Roman" w:cs="Times New Roman"/>
          <w:sz w:val="28"/>
          <w:szCs w:val="28"/>
        </w:rPr>
        <w:t>,</w:t>
      </w:r>
      <w:r>
        <w:rPr>
          <w:rFonts w:ascii="Times New Roman" w:hAnsi="Times New Roman" w:cs="Times New Roman"/>
          <w:sz w:val="28"/>
          <w:szCs w:val="28"/>
        </w:rPr>
        <w:t xml:space="preserve"> submitting th</w:t>
      </w:r>
      <w:r w:rsidR="009761C3">
        <w:rPr>
          <w:rFonts w:ascii="Times New Roman" w:hAnsi="Times New Roman" w:cs="Times New Roman"/>
          <w:sz w:val="28"/>
          <w:szCs w:val="28"/>
        </w:rPr>
        <w:t>en th</w:t>
      </w:r>
      <w:r>
        <w:rPr>
          <w:rFonts w:ascii="Times New Roman" w:hAnsi="Times New Roman" w:cs="Times New Roman"/>
          <w:sz w:val="28"/>
          <w:szCs w:val="28"/>
        </w:rPr>
        <w:t>at if I did not de</w:t>
      </w:r>
      <w:r w:rsidR="009761C3">
        <w:rPr>
          <w:rFonts w:ascii="Times New Roman" w:hAnsi="Times New Roman" w:cs="Times New Roman"/>
          <w:sz w:val="28"/>
          <w:szCs w:val="28"/>
        </w:rPr>
        <w:t>cide</w:t>
      </w:r>
      <w:r>
        <w:rPr>
          <w:rFonts w:ascii="Times New Roman" w:hAnsi="Times New Roman" w:cs="Times New Roman"/>
          <w:sz w:val="28"/>
          <w:szCs w:val="28"/>
        </w:rPr>
        <w:t xml:space="preserve"> the issue, he would be trapped in a ‘catch 22’ situation, where Columbus and TNPA would argue at the trial that I had in fact disposed of the issue, and K&amp;N may be precluded by the judge hearing the main trial from relying on the defence that the </w:t>
      </w:r>
      <w:r w:rsidR="00804BA1">
        <w:rPr>
          <w:rFonts w:ascii="Times New Roman" w:hAnsi="Times New Roman" w:cs="Times New Roman"/>
          <w:sz w:val="28"/>
          <w:szCs w:val="28"/>
        </w:rPr>
        <w:t xml:space="preserve">2004-2009 </w:t>
      </w:r>
      <w:r>
        <w:rPr>
          <w:rFonts w:ascii="Times New Roman" w:hAnsi="Times New Roman" w:cs="Times New Roman"/>
          <w:sz w:val="28"/>
          <w:szCs w:val="28"/>
        </w:rPr>
        <w:t>tariffs levied by TNPA were unlawful, and, accordingly, unenforceable against K&amp;N;</w:t>
      </w:r>
      <w:r w:rsidR="009D0ECC">
        <w:rPr>
          <w:rFonts w:ascii="Times New Roman" w:hAnsi="Times New Roman" w:cs="Times New Roman"/>
          <w:sz w:val="28"/>
          <w:szCs w:val="28"/>
        </w:rPr>
        <w:t xml:space="preserve"> and</w:t>
      </w:r>
    </w:p>
    <w:p w14:paraId="66C5BBAF" w14:textId="7440F8B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 xml:space="preserve">in now changing tack, as it were, Columbus and TNPA were acting in bad faith to suggest that the issue was </w:t>
      </w:r>
      <w:r>
        <w:rPr>
          <w:rFonts w:ascii="Times New Roman" w:hAnsi="Times New Roman" w:cs="Times New Roman"/>
          <w:i/>
          <w:iCs/>
          <w:sz w:val="28"/>
          <w:szCs w:val="28"/>
        </w:rPr>
        <w:t>res judicata</w:t>
      </w:r>
      <w:r>
        <w:rPr>
          <w:rFonts w:ascii="Times New Roman" w:hAnsi="Times New Roman" w:cs="Times New Roman"/>
          <w:sz w:val="28"/>
          <w:szCs w:val="28"/>
        </w:rPr>
        <w:t xml:space="preserve"> or that issue estoppel prevented K&amp;N from relying on that defence.</w:t>
      </w:r>
    </w:p>
    <w:p w14:paraId="4ABE09C2" w14:textId="77777777" w:rsidR="007035B0" w:rsidRDefault="007035B0" w:rsidP="007035B0">
      <w:pPr>
        <w:spacing w:line="360" w:lineRule="auto"/>
        <w:jc w:val="both"/>
        <w:rPr>
          <w:rFonts w:ascii="Times New Roman" w:hAnsi="Times New Roman" w:cs="Times New Roman"/>
          <w:sz w:val="28"/>
          <w:szCs w:val="28"/>
        </w:rPr>
      </w:pPr>
    </w:p>
    <w:p w14:paraId="77892181" w14:textId="28A18C80"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43790">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Mr </w:t>
      </w:r>
      <w:r>
        <w:rPr>
          <w:rFonts w:ascii="Times New Roman" w:hAnsi="Times New Roman" w:cs="Times New Roman"/>
          <w:i/>
          <w:iCs/>
          <w:sz w:val="28"/>
          <w:szCs w:val="28"/>
        </w:rPr>
        <w:t>Harpur</w:t>
      </w:r>
      <w:r>
        <w:rPr>
          <w:rFonts w:ascii="Times New Roman" w:hAnsi="Times New Roman" w:cs="Times New Roman"/>
          <w:sz w:val="28"/>
          <w:szCs w:val="28"/>
        </w:rPr>
        <w:t xml:space="preserve"> also submitted that </w:t>
      </w:r>
      <w:r w:rsidR="009D0ECC">
        <w:rPr>
          <w:rFonts w:ascii="Times New Roman" w:hAnsi="Times New Roman" w:cs="Times New Roman"/>
          <w:sz w:val="28"/>
          <w:szCs w:val="28"/>
        </w:rPr>
        <w:t xml:space="preserve">the </w:t>
      </w:r>
      <w:r>
        <w:rPr>
          <w:rFonts w:ascii="Times New Roman" w:hAnsi="Times New Roman" w:cs="Times New Roman"/>
          <w:sz w:val="28"/>
          <w:szCs w:val="28"/>
        </w:rPr>
        <w:t xml:space="preserve">Ports Regulator had, in </w:t>
      </w:r>
      <w:r w:rsidR="009620D6">
        <w:rPr>
          <w:rFonts w:ascii="Times New Roman" w:hAnsi="Times New Roman" w:cs="Times New Roman"/>
          <w:sz w:val="28"/>
          <w:szCs w:val="28"/>
        </w:rPr>
        <w:t>a ruling</w:t>
      </w:r>
      <w:r w:rsidR="00516C02">
        <w:rPr>
          <w:rFonts w:ascii="Times New Roman" w:hAnsi="Times New Roman" w:cs="Times New Roman"/>
          <w:sz w:val="28"/>
          <w:szCs w:val="28"/>
        </w:rPr>
        <w:t xml:space="preserve"> </w:t>
      </w:r>
      <w:r w:rsidR="00CB6333">
        <w:rPr>
          <w:rFonts w:ascii="Times New Roman" w:hAnsi="Times New Roman" w:cs="Times New Roman"/>
          <w:sz w:val="28"/>
          <w:szCs w:val="28"/>
        </w:rPr>
        <w:t xml:space="preserve">requested by Columbus, and </w:t>
      </w:r>
      <w:r w:rsidR="00516C02">
        <w:rPr>
          <w:rFonts w:ascii="Times New Roman" w:hAnsi="Times New Roman" w:cs="Times New Roman"/>
          <w:sz w:val="28"/>
          <w:szCs w:val="28"/>
        </w:rPr>
        <w:t>made prior to the ruling which was unsuccessfully sought to be reviewed</w:t>
      </w:r>
      <w:r>
        <w:rPr>
          <w:rFonts w:ascii="Times New Roman" w:hAnsi="Times New Roman" w:cs="Times New Roman"/>
          <w:sz w:val="28"/>
          <w:szCs w:val="28"/>
        </w:rPr>
        <w:t xml:space="preserve">, </w:t>
      </w:r>
      <w:r w:rsidR="009620D6">
        <w:rPr>
          <w:rFonts w:ascii="Times New Roman" w:hAnsi="Times New Roman" w:cs="Times New Roman"/>
          <w:sz w:val="28"/>
          <w:szCs w:val="28"/>
        </w:rPr>
        <w:t>decided</w:t>
      </w:r>
      <w:r>
        <w:rPr>
          <w:rFonts w:ascii="Times New Roman" w:hAnsi="Times New Roman" w:cs="Times New Roman"/>
          <w:sz w:val="28"/>
          <w:szCs w:val="28"/>
        </w:rPr>
        <w:t xml:space="preserve"> that the tariff was unlawful</w:t>
      </w:r>
      <w:r w:rsidR="00804BA1">
        <w:rPr>
          <w:rFonts w:ascii="Times New Roman" w:hAnsi="Times New Roman" w:cs="Times New Roman"/>
          <w:sz w:val="28"/>
          <w:szCs w:val="28"/>
        </w:rPr>
        <w:t>. The Ports Regulator had then ruled that</w:t>
      </w:r>
      <w:r>
        <w:rPr>
          <w:rFonts w:ascii="Times New Roman" w:hAnsi="Times New Roman" w:cs="Times New Roman"/>
          <w:sz w:val="28"/>
          <w:szCs w:val="28"/>
        </w:rPr>
        <w:t xml:space="preserve"> he would only apply the corrected tariff after the 2004-2009 period. K&amp;N was entitled to bring a collateral action against the lawfulness of the </w:t>
      </w:r>
      <w:r w:rsidR="00516C02">
        <w:rPr>
          <w:rFonts w:ascii="Times New Roman" w:hAnsi="Times New Roman" w:cs="Times New Roman"/>
          <w:sz w:val="28"/>
          <w:szCs w:val="28"/>
        </w:rPr>
        <w:t xml:space="preserve">application of the 2004-2009 </w:t>
      </w:r>
      <w:r>
        <w:rPr>
          <w:rFonts w:ascii="Times New Roman" w:hAnsi="Times New Roman" w:cs="Times New Roman"/>
          <w:sz w:val="28"/>
          <w:szCs w:val="28"/>
        </w:rPr>
        <w:t xml:space="preserve">tariff and had done so. My judgment </w:t>
      </w:r>
      <w:r w:rsidR="00CB6333">
        <w:rPr>
          <w:rFonts w:ascii="Times New Roman" w:hAnsi="Times New Roman" w:cs="Times New Roman"/>
          <w:sz w:val="28"/>
          <w:szCs w:val="28"/>
        </w:rPr>
        <w:t xml:space="preserve">in the review application </w:t>
      </w:r>
      <w:r>
        <w:rPr>
          <w:rFonts w:ascii="Times New Roman" w:hAnsi="Times New Roman" w:cs="Times New Roman"/>
          <w:sz w:val="28"/>
          <w:szCs w:val="28"/>
        </w:rPr>
        <w:t>was both sought and granted on the basis that I was not to, and did not, decide the collateral challenge. What Columbus and TNPA did</w:t>
      </w:r>
      <w:r w:rsidR="00CB6333">
        <w:rPr>
          <w:rFonts w:ascii="Times New Roman" w:hAnsi="Times New Roman" w:cs="Times New Roman"/>
          <w:sz w:val="28"/>
          <w:szCs w:val="28"/>
        </w:rPr>
        <w:t>,</w:t>
      </w:r>
      <w:r>
        <w:rPr>
          <w:rFonts w:ascii="Times New Roman" w:hAnsi="Times New Roman" w:cs="Times New Roman"/>
          <w:sz w:val="28"/>
          <w:szCs w:val="28"/>
        </w:rPr>
        <w:t xml:space="preserve"> was to initially request me not to decide the collateral challenge, but now they say that I did so. They had argued that the Ports Regulator had not decided the issue of the collateral challenge, and that I should not do so.</w:t>
      </w:r>
    </w:p>
    <w:p w14:paraId="62D73D62" w14:textId="77777777" w:rsidR="007035B0" w:rsidRDefault="007035B0" w:rsidP="007035B0">
      <w:pPr>
        <w:spacing w:line="360" w:lineRule="auto"/>
        <w:jc w:val="both"/>
        <w:rPr>
          <w:rFonts w:ascii="Times New Roman" w:hAnsi="Times New Roman" w:cs="Times New Roman"/>
          <w:sz w:val="28"/>
          <w:szCs w:val="28"/>
        </w:rPr>
      </w:pPr>
    </w:p>
    <w:p w14:paraId="14423F46" w14:textId="7D75AD64"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576530">
        <w:rPr>
          <w:rFonts w:ascii="Times New Roman" w:hAnsi="Times New Roman" w:cs="Times New Roman"/>
          <w:sz w:val="28"/>
          <w:szCs w:val="28"/>
        </w:rPr>
        <w:t>1</w:t>
      </w:r>
      <w:r w:rsidR="0094379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In support of this view, K&amp;N annexed to its affidavits</w:t>
      </w:r>
      <w:r w:rsidR="00F57AC8">
        <w:rPr>
          <w:rFonts w:ascii="Times New Roman" w:hAnsi="Times New Roman" w:cs="Times New Roman"/>
          <w:sz w:val="28"/>
          <w:szCs w:val="28"/>
        </w:rPr>
        <w:t>,</w:t>
      </w:r>
      <w:r>
        <w:rPr>
          <w:rFonts w:ascii="Times New Roman" w:hAnsi="Times New Roman" w:cs="Times New Roman"/>
          <w:sz w:val="28"/>
          <w:szCs w:val="28"/>
        </w:rPr>
        <w:t xml:space="preserve"> extracts from the arguments advanced before me at the review hearing. Mr </w:t>
      </w:r>
      <w:r>
        <w:rPr>
          <w:rFonts w:ascii="Times New Roman" w:hAnsi="Times New Roman" w:cs="Times New Roman"/>
          <w:i/>
          <w:iCs/>
          <w:sz w:val="28"/>
          <w:szCs w:val="28"/>
        </w:rPr>
        <w:t>Harpur</w:t>
      </w:r>
      <w:r>
        <w:rPr>
          <w:rFonts w:ascii="Times New Roman" w:hAnsi="Times New Roman" w:cs="Times New Roman"/>
          <w:sz w:val="28"/>
          <w:szCs w:val="28"/>
        </w:rPr>
        <w:t xml:space="preserve"> indicated a number of passages which he submitted supported his submissions of bad faith. In addition, he referred to extracts from my judgment which he submitted demonstrate</w:t>
      </w:r>
      <w:r w:rsidR="00516C02">
        <w:rPr>
          <w:rFonts w:ascii="Times New Roman" w:hAnsi="Times New Roman" w:cs="Times New Roman"/>
          <w:sz w:val="28"/>
          <w:szCs w:val="28"/>
        </w:rPr>
        <w:t>d</w:t>
      </w:r>
      <w:r>
        <w:rPr>
          <w:rFonts w:ascii="Times New Roman" w:hAnsi="Times New Roman" w:cs="Times New Roman"/>
          <w:sz w:val="28"/>
          <w:szCs w:val="28"/>
        </w:rPr>
        <w:t xml:space="preserve"> that the tone of my judgment suggests that the collateral challenge would be decided later – ie. at the trial.</w:t>
      </w:r>
    </w:p>
    <w:p w14:paraId="2674E4FB" w14:textId="77777777" w:rsidR="00F57AC8" w:rsidRDefault="00F57AC8" w:rsidP="007035B0">
      <w:pPr>
        <w:spacing w:line="360" w:lineRule="auto"/>
        <w:jc w:val="both"/>
        <w:rPr>
          <w:rFonts w:ascii="Times New Roman" w:hAnsi="Times New Roman" w:cs="Times New Roman"/>
          <w:sz w:val="28"/>
          <w:szCs w:val="28"/>
        </w:rPr>
      </w:pPr>
    </w:p>
    <w:p w14:paraId="4C821002" w14:textId="79A8428E"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57AC8">
        <w:rPr>
          <w:rFonts w:ascii="Times New Roman" w:hAnsi="Times New Roman" w:cs="Times New Roman"/>
          <w:sz w:val="28"/>
          <w:szCs w:val="28"/>
        </w:rPr>
        <w:t>1</w:t>
      </w:r>
      <w:r w:rsidR="0094379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Ms </w:t>
      </w:r>
      <w:r>
        <w:rPr>
          <w:rFonts w:ascii="Times New Roman" w:hAnsi="Times New Roman" w:cs="Times New Roman"/>
          <w:i/>
          <w:iCs/>
          <w:sz w:val="28"/>
          <w:szCs w:val="28"/>
        </w:rPr>
        <w:t>A Annandale</w:t>
      </w:r>
      <w:r>
        <w:rPr>
          <w:rFonts w:ascii="Times New Roman" w:hAnsi="Times New Roman" w:cs="Times New Roman"/>
          <w:sz w:val="28"/>
          <w:szCs w:val="28"/>
        </w:rPr>
        <w:t xml:space="preserve"> </w:t>
      </w:r>
      <w:r w:rsidRPr="005A4E79">
        <w:rPr>
          <w:rFonts w:ascii="Times New Roman" w:hAnsi="Times New Roman" w:cs="Times New Roman"/>
          <w:i/>
          <w:sz w:val="28"/>
          <w:szCs w:val="28"/>
        </w:rPr>
        <w:t>SC</w:t>
      </w:r>
      <w:r>
        <w:rPr>
          <w:rFonts w:ascii="Times New Roman" w:hAnsi="Times New Roman" w:cs="Times New Roman"/>
          <w:sz w:val="28"/>
          <w:szCs w:val="28"/>
        </w:rPr>
        <w:t xml:space="preserve">, who appeared for Columbus together with Mr </w:t>
      </w:r>
      <w:r w:rsidRPr="00EB3C80">
        <w:rPr>
          <w:rFonts w:ascii="Times New Roman" w:hAnsi="Times New Roman" w:cs="Times New Roman"/>
          <w:i/>
          <w:sz w:val="28"/>
          <w:szCs w:val="28"/>
        </w:rPr>
        <w:t>M d</w:t>
      </w:r>
      <w:r w:rsidRPr="00EB3C80">
        <w:rPr>
          <w:rFonts w:ascii="Times New Roman" w:hAnsi="Times New Roman" w:cs="Times New Roman"/>
          <w:i/>
          <w:iCs/>
          <w:sz w:val="28"/>
          <w:szCs w:val="28"/>
        </w:rPr>
        <w:t>u</w:t>
      </w:r>
      <w:r>
        <w:rPr>
          <w:rFonts w:ascii="Times New Roman" w:hAnsi="Times New Roman" w:cs="Times New Roman"/>
          <w:i/>
          <w:iCs/>
          <w:sz w:val="28"/>
          <w:szCs w:val="28"/>
        </w:rPr>
        <w:t xml:space="preserve"> Plessis </w:t>
      </w:r>
      <w:r w:rsidRPr="005A4E79">
        <w:rPr>
          <w:rFonts w:ascii="Times New Roman" w:hAnsi="Times New Roman" w:cs="Times New Roman"/>
          <w:i/>
          <w:sz w:val="28"/>
          <w:szCs w:val="28"/>
        </w:rPr>
        <w:t>SC</w:t>
      </w:r>
      <w:r>
        <w:rPr>
          <w:rFonts w:ascii="Times New Roman" w:hAnsi="Times New Roman" w:cs="Times New Roman"/>
          <w:sz w:val="28"/>
          <w:szCs w:val="28"/>
        </w:rPr>
        <w:t xml:space="preserve">, submitted that the issue of the unlawfulness of the tariffs for the 2004-2009 period was determined by the Ports Regulator, and confirmed by me. It was possible for me to have written my </w:t>
      </w:r>
      <w:r w:rsidR="00CB6333">
        <w:rPr>
          <w:rFonts w:ascii="Times New Roman" w:hAnsi="Times New Roman" w:cs="Times New Roman"/>
          <w:sz w:val="28"/>
          <w:szCs w:val="28"/>
        </w:rPr>
        <w:t xml:space="preserve">review </w:t>
      </w:r>
      <w:r>
        <w:rPr>
          <w:rFonts w:ascii="Times New Roman" w:hAnsi="Times New Roman" w:cs="Times New Roman"/>
          <w:sz w:val="28"/>
          <w:szCs w:val="28"/>
        </w:rPr>
        <w:t>judgment so that the issue at the heart of the collateral challenge was not determined, but ultimately, I chose not to do that, and I dealt with it. The upshot of my decision was that K&amp;N had to pay the 2004-2009 tariffs.</w:t>
      </w:r>
    </w:p>
    <w:p w14:paraId="34AD03AE" w14:textId="77777777" w:rsidR="007035B0" w:rsidRDefault="007035B0" w:rsidP="007035B0">
      <w:pPr>
        <w:spacing w:line="360" w:lineRule="auto"/>
        <w:jc w:val="both"/>
        <w:rPr>
          <w:rFonts w:ascii="Times New Roman" w:hAnsi="Times New Roman" w:cs="Times New Roman"/>
          <w:sz w:val="28"/>
          <w:szCs w:val="28"/>
        </w:rPr>
      </w:pPr>
    </w:p>
    <w:p w14:paraId="6C72F3B7" w14:textId="2437B326"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368CA">
        <w:rPr>
          <w:rFonts w:ascii="Times New Roman" w:hAnsi="Times New Roman" w:cs="Times New Roman"/>
          <w:sz w:val="28"/>
          <w:szCs w:val="28"/>
        </w:rPr>
        <w:t>1</w:t>
      </w:r>
      <w:r w:rsidR="0094379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Ms </w:t>
      </w:r>
      <w:r>
        <w:rPr>
          <w:rFonts w:ascii="Times New Roman" w:hAnsi="Times New Roman" w:cs="Times New Roman"/>
          <w:i/>
          <w:iCs/>
          <w:sz w:val="28"/>
          <w:szCs w:val="28"/>
        </w:rPr>
        <w:t>Annandale</w:t>
      </w:r>
      <w:r>
        <w:rPr>
          <w:rFonts w:ascii="Times New Roman" w:hAnsi="Times New Roman" w:cs="Times New Roman"/>
          <w:sz w:val="28"/>
          <w:szCs w:val="28"/>
        </w:rPr>
        <w:t xml:space="preserve"> submitted that there are </w:t>
      </w:r>
      <w:r w:rsidR="00CB6333">
        <w:rPr>
          <w:rFonts w:ascii="Times New Roman" w:hAnsi="Times New Roman" w:cs="Times New Roman"/>
          <w:sz w:val="28"/>
          <w:szCs w:val="28"/>
        </w:rPr>
        <w:t xml:space="preserve">other </w:t>
      </w:r>
      <w:r>
        <w:rPr>
          <w:rFonts w:ascii="Times New Roman" w:hAnsi="Times New Roman" w:cs="Times New Roman"/>
          <w:sz w:val="28"/>
          <w:szCs w:val="28"/>
        </w:rPr>
        <w:t xml:space="preserve">issues raised in the replication than just the question of </w:t>
      </w:r>
      <w:r>
        <w:rPr>
          <w:rFonts w:ascii="Times New Roman" w:hAnsi="Times New Roman" w:cs="Times New Roman"/>
          <w:i/>
          <w:iCs/>
          <w:sz w:val="28"/>
          <w:szCs w:val="28"/>
        </w:rPr>
        <w:t>res judicata</w:t>
      </w:r>
      <w:r>
        <w:rPr>
          <w:rFonts w:ascii="Times New Roman" w:hAnsi="Times New Roman" w:cs="Times New Roman"/>
          <w:sz w:val="28"/>
          <w:szCs w:val="28"/>
        </w:rPr>
        <w:t xml:space="preserve"> of the tariff issue – </w:t>
      </w:r>
      <w:r w:rsidR="00F57AC8">
        <w:rPr>
          <w:rFonts w:ascii="Times New Roman" w:hAnsi="Times New Roman" w:cs="Times New Roman"/>
          <w:sz w:val="28"/>
          <w:szCs w:val="28"/>
        </w:rPr>
        <w:t xml:space="preserve">ie. </w:t>
      </w:r>
      <w:r>
        <w:rPr>
          <w:rFonts w:ascii="Times New Roman" w:hAnsi="Times New Roman" w:cs="Times New Roman"/>
          <w:sz w:val="28"/>
          <w:szCs w:val="28"/>
        </w:rPr>
        <w:t>the special plea of prescription, the allegation</w:t>
      </w:r>
      <w:r w:rsidR="00A368CA">
        <w:rPr>
          <w:rFonts w:ascii="Times New Roman" w:hAnsi="Times New Roman" w:cs="Times New Roman"/>
          <w:sz w:val="28"/>
          <w:szCs w:val="28"/>
        </w:rPr>
        <w:t>s</w:t>
      </w:r>
      <w:r>
        <w:rPr>
          <w:rFonts w:ascii="Times New Roman" w:hAnsi="Times New Roman" w:cs="Times New Roman"/>
          <w:sz w:val="28"/>
          <w:szCs w:val="28"/>
        </w:rPr>
        <w:t xml:space="preserve"> that Columbus had suffered no loss, had no indemnity claim against K&amp;N, had not suffered any loss of rebate claims, and certain responses to the plea-over of K&amp;N.</w:t>
      </w:r>
    </w:p>
    <w:p w14:paraId="10FC9497" w14:textId="77777777" w:rsidR="007035B0" w:rsidRDefault="007035B0" w:rsidP="007035B0">
      <w:pPr>
        <w:spacing w:line="360" w:lineRule="auto"/>
        <w:jc w:val="both"/>
        <w:rPr>
          <w:rFonts w:ascii="Times New Roman" w:hAnsi="Times New Roman" w:cs="Times New Roman"/>
          <w:sz w:val="28"/>
          <w:szCs w:val="28"/>
        </w:rPr>
      </w:pPr>
    </w:p>
    <w:p w14:paraId="44DD27EB" w14:textId="1A40A621"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3790">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sz w:val="28"/>
          <w:szCs w:val="28"/>
        </w:rPr>
        <w:tab/>
        <w:t xml:space="preserve">Mr </w:t>
      </w:r>
      <w:r>
        <w:rPr>
          <w:rFonts w:ascii="Times New Roman" w:hAnsi="Times New Roman" w:cs="Times New Roman"/>
          <w:i/>
          <w:iCs/>
          <w:sz w:val="28"/>
          <w:szCs w:val="28"/>
        </w:rPr>
        <w:t>N Singh</w:t>
      </w:r>
      <w:r>
        <w:rPr>
          <w:rFonts w:ascii="Times New Roman" w:hAnsi="Times New Roman" w:cs="Times New Roman"/>
          <w:sz w:val="28"/>
          <w:szCs w:val="28"/>
        </w:rPr>
        <w:t xml:space="preserve"> </w:t>
      </w:r>
      <w:r w:rsidRPr="00662ABA">
        <w:rPr>
          <w:rFonts w:ascii="Times New Roman" w:hAnsi="Times New Roman" w:cs="Times New Roman"/>
          <w:i/>
          <w:sz w:val="28"/>
          <w:szCs w:val="28"/>
        </w:rPr>
        <w:t>SC</w:t>
      </w:r>
      <w:r>
        <w:rPr>
          <w:rFonts w:ascii="Times New Roman" w:hAnsi="Times New Roman" w:cs="Times New Roman"/>
          <w:sz w:val="28"/>
          <w:szCs w:val="28"/>
        </w:rPr>
        <w:t xml:space="preserve">, who appeared for TNPA together with Ms </w:t>
      </w:r>
      <w:r>
        <w:rPr>
          <w:rFonts w:ascii="Times New Roman" w:hAnsi="Times New Roman" w:cs="Times New Roman"/>
          <w:i/>
          <w:iCs/>
          <w:sz w:val="28"/>
          <w:szCs w:val="28"/>
        </w:rPr>
        <w:t xml:space="preserve">MA </w:t>
      </w:r>
      <w:proofErr w:type="spellStart"/>
      <w:r>
        <w:rPr>
          <w:rFonts w:ascii="Times New Roman" w:hAnsi="Times New Roman" w:cs="Times New Roman"/>
          <w:i/>
          <w:iCs/>
          <w:sz w:val="28"/>
          <w:szCs w:val="28"/>
        </w:rPr>
        <w:t>Ngqanda</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submitted that in the annexures recording the review application </w:t>
      </w:r>
      <w:r w:rsidR="00D3698D">
        <w:rPr>
          <w:rFonts w:ascii="Times New Roman" w:hAnsi="Times New Roman" w:cs="Times New Roman"/>
          <w:sz w:val="28"/>
          <w:szCs w:val="28"/>
        </w:rPr>
        <w:t xml:space="preserve">submissions, it does not </w:t>
      </w:r>
      <w:r>
        <w:rPr>
          <w:rFonts w:ascii="Times New Roman" w:hAnsi="Times New Roman" w:cs="Times New Roman"/>
          <w:sz w:val="28"/>
          <w:szCs w:val="28"/>
        </w:rPr>
        <w:t xml:space="preserve">appear </w:t>
      </w:r>
      <w:r w:rsidR="00F57AC8">
        <w:rPr>
          <w:rFonts w:ascii="Times New Roman" w:hAnsi="Times New Roman" w:cs="Times New Roman"/>
          <w:sz w:val="28"/>
          <w:szCs w:val="28"/>
        </w:rPr>
        <w:t xml:space="preserve">anywhere </w:t>
      </w:r>
      <w:r>
        <w:rPr>
          <w:rFonts w:ascii="Times New Roman" w:hAnsi="Times New Roman" w:cs="Times New Roman"/>
          <w:sz w:val="28"/>
          <w:szCs w:val="28"/>
        </w:rPr>
        <w:t xml:space="preserve">that he </w:t>
      </w:r>
      <w:r w:rsidR="00A368CA">
        <w:rPr>
          <w:rFonts w:ascii="Times New Roman" w:hAnsi="Times New Roman" w:cs="Times New Roman"/>
          <w:sz w:val="28"/>
          <w:szCs w:val="28"/>
        </w:rPr>
        <w:t xml:space="preserve">had </w:t>
      </w:r>
      <w:r>
        <w:rPr>
          <w:rFonts w:ascii="Times New Roman" w:hAnsi="Times New Roman" w:cs="Times New Roman"/>
          <w:sz w:val="28"/>
          <w:szCs w:val="28"/>
        </w:rPr>
        <w:t xml:space="preserve">submitted that </w:t>
      </w:r>
      <w:r w:rsidR="002D4C2A">
        <w:rPr>
          <w:rFonts w:ascii="Times New Roman" w:hAnsi="Times New Roman" w:cs="Times New Roman"/>
          <w:sz w:val="28"/>
          <w:szCs w:val="28"/>
        </w:rPr>
        <w:t>my decision on the</w:t>
      </w:r>
      <w:r>
        <w:rPr>
          <w:rFonts w:ascii="Times New Roman" w:hAnsi="Times New Roman" w:cs="Times New Roman"/>
          <w:sz w:val="28"/>
          <w:szCs w:val="28"/>
        </w:rPr>
        <w:t xml:space="preserve"> review should involve </w:t>
      </w:r>
      <w:r w:rsidR="00A368CA">
        <w:rPr>
          <w:rFonts w:ascii="Times New Roman" w:hAnsi="Times New Roman" w:cs="Times New Roman"/>
          <w:sz w:val="28"/>
          <w:szCs w:val="28"/>
        </w:rPr>
        <w:t xml:space="preserve">the </w:t>
      </w:r>
      <w:r>
        <w:rPr>
          <w:rFonts w:ascii="Times New Roman" w:hAnsi="Times New Roman" w:cs="Times New Roman"/>
          <w:sz w:val="28"/>
          <w:szCs w:val="28"/>
        </w:rPr>
        <w:t>issue</w:t>
      </w:r>
      <w:r w:rsidR="002D4C2A">
        <w:rPr>
          <w:rFonts w:ascii="Times New Roman" w:hAnsi="Times New Roman" w:cs="Times New Roman"/>
          <w:sz w:val="28"/>
          <w:szCs w:val="28"/>
        </w:rPr>
        <w:t xml:space="preserve"> of the lawfulness of the tariff</w:t>
      </w:r>
      <w:r>
        <w:rPr>
          <w:rFonts w:ascii="Times New Roman" w:hAnsi="Times New Roman" w:cs="Times New Roman"/>
          <w:sz w:val="28"/>
          <w:szCs w:val="28"/>
        </w:rPr>
        <w:t xml:space="preserve">. He submitted that it was, in fact, Mr </w:t>
      </w:r>
      <w:r>
        <w:rPr>
          <w:rFonts w:ascii="Times New Roman" w:hAnsi="Times New Roman" w:cs="Times New Roman"/>
          <w:i/>
          <w:iCs/>
          <w:sz w:val="28"/>
          <w:szCs w:val="28"/>
        </w:rPr>
        <w:t>Harpur</w:t>
      </w:r>
      <w:r>
        <w:rPr>
          <w:rFonts w:ascii="Times New Roman" w:hAnsi="Times New Roman" w:cs="Times New Roman"/>
          <w:sz w:val="28"/>
          <w:szCs w:val="28"/>
        </w:rPr>
        <w:t xml:space="preserve"> who submitted that I should decide the tariff issue on the papers, and that the Ports Regulator was wrong – this would bring an end to the issue. Mr </w:t>
      </w:r>
      <w:r>
        <w:rPr>
          <w:rFonts w:ascii="Times New Roman" w:hAnsi="Times New Roman" w:cs="Times New Roman"/>
          <w:i/>
          <w:iCs/>
          <w:sz w:val="28"/>
          <w:szCs w:val="28"/>
        </w:rPr>
        <w:t>Harpur</w:t>
      </w:r>
      <w:r>
        <w:rPr>
          <w:rFonts w:ascii="Times New Roman" w:hAnsi="Times New Roman" w:cs="Times New Roman"/>
          <w:sz w:val="28"/>
          <w:szCs w:val="28"/>
        </w:rPr>
        <w:t xml:space="preserve"> had also submitted that the review issue should stand over for decision by the trial court. He submitted that the risk which K&amp;N </w:t>
      </w:r>
      <w:r w:rsidR="00C74A1E">
        <w:rPr>
          <w:rFonts w:ascii="Times New Roman" w:hAnsi="Times New Roman" w:cs="Times New Roman"/>
          <w:sz w:val="28"/>
          <w:szCs w:val="28"/>
        </w:rPr>
        <w:t xml:space="preserve">had </w:t>
      </w:r>
      <w:r>
        <w:rPr>
          <w:rFonts w:ascii="Times New Roman" w:hAnsi="Times New Roman" w:cs="Times New Roman"/>
          <w:sz w:val="28"/>
          <w:szCs w:val="28"/>
        </w:rPr>
        <w:t>faced in the review was that</w:t>
      </w:r>
      <w:r w:rsidR="002D4C2A">
        <w:rPr>
          <w:rFonts w:ascii="Times New Roman" w:hAnsi="Times New Roman" w:cs="Times New Roman"/>
          <w:sz w:val="28"/>
          <w:szCs w:val="28"/>
        </w:rPr>
        <w:t xml:space="preserve"> if</w:t>
      </w:r>
      <w:r>
        <w:rPr>
          <w:rFonts w:ascii="Times New Roman" w:hAnsi="Times New Roman" w:cs="Times New Roman"/>
          <w:sz w:val="28"/>
          <w:szCs w:val="28"/>
        </w:rPr>
        <w:t xml:space="preserve"> I did not accept the stance of TNPA</w:t>
      </w:r>
      <w:r w:rsidR="00BB2DC7">
        <w:rPr>
          <w:rFonts w:ascii="Times New Roman" w:hAnsi="Times New Roman" w:cs="Times New Roman"/>
          <w:sz w:val="28"/>
          <w:szCs w:val="28"/>
        </w:rPr>
        <w:t>,</w:t>
      </w:r>
      <w:r>
        <w:rPr>
          <w:rFonts w:ascii="Times New Roman" w:hAnsi="Times New Roman" w:cs="Times New Roman"/>
          <w:sz w:val="28"/>
          <w:szCs w:val="28"/>
        </w:rPr>
        <w:t xml:space="preserve"> that I would decide the issue against K&amp;N.</w:t>
      </w:r>
    </w:p>
    <w:p w14:paraId="73512BA6" w14:textId="77777777" w:rsidR="007035B0" w:rsidRDefault="007035B0" w:rsidP="007035B0">
      <w:pPr>
        <w:spacing w:line="360" w:lineRule="auto"/>
        <w:jc w:val="both"/>
        <w:rPr>
          <w:rFonts w:ascii="Times New Roman" w:hAnsi="Times New Roman" w:cs="Times New Roman"/>
          <w:sz w:val="28"/>
          <w:szCs w:val="28"/>
        </w:rPr>
      </w:pPr>
    </w:p>
    <w:p w14:paraId="0C0471E0" w14:textId="51134FD7"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3790">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ab/>
        <w:t xml:space="preserve">Mr </w:t>
      </w:r>
      <w:r>
        <w:rPr>
          <w:rFonts w:ascii="Times New Roman" w:hAnsi="Times New Roman" w:cs="Times New Roman"/>
          <w:i/>
          <w:iCs/>
          <w:sz w:val="28"/>
          <w:szCs w:val="28"/>
        </w:rPr>
        <w:t>Singh</w:t>
      </w:r>
      <w:r>
        <w:rPr>
          <w:rFonts w:ascii="Times New Roman" w:hAnsi="Times New Roman" w:cs="Times New Roman"/>
          <w:sz w:val="28"/>
          <w:szCs w:val="28"/>
        </w:rPr>
        <w:t xml:space="preserve"> submitted that the matters complained of by K&amp;N were already in the pleadings, and if K&amp;N </w:t>
      </w:r>
      <w:r w:rsidR="005B0C90">
        <w:rPr>
          <w:rFonts w:ascii="Times New Roman" w:hAnsi="Times New Roman" w:cs="Times New Roman"/>
          <w:sz w:val="28"/>
          <w:szCs w:val="28"/>
        </w:rPr>
        <w:t>thought that they sho</w:t>
      </w:r>
      <w:r>
        <w:rPr>
          <w:rFonts w:ascii="Times New Roman" w:hAnsi="Times New Roman" w:cs="Times New Roman"/>
          <w:sz w:val="28"/>
          <w:szCs w:val="28"/>
        </w:rPr>
        <w:t xml:space="preserve">uld </w:t>
      </w:r>
      <w:r w:rsidR="005B0C90">
        <w:rPr>
          <w:rFonts w:ascii="Times New Roman" w:hAnsi="Times New Roman" w:cs="Times New Roman"/>
          <w:sz w:val="28"/>
          <w:szCs w:val="28"/>
        </w:rPr>
        <w:t xml:space="preserve">not </w:t>
      </w:r>
      <w:r>
        <w:rPr>
          <w:rFonts w:ascii="Times New Roman" w:hAnsi="Times New Roman" w:cs="Times New Roman"/>
          <w:sz w:val="28"/>
          <w:szCs w:val="28"/>
        </w:rPr>
        <w:t>be</w:t>
      </w:r>
      <w:r w:rsidR="005B0C90">
        <w:rPr>
          <w:rFonts w:ascii="Times New Roman" w:hAnsi="Times New Roman" w:cs="Times New Roman"/>
          <w:sz w:val="28"/>
          <w:szCs w:val="28"/>
        </w:rPr>
        <w:t xml:space="preserve"> there</w:t>
      </w:r>
      <w:r>
        <w:rPr>
          <w:rFonts w:ascii="Times New Roman" w:hAnsi="Times New Roman" w:cs="Times New Roman"/>
          <w:sz w:val="28"/>
          <w:szCs w:val="28"/>
        </w:rPr>
        <w:t xml:space="preserve">, K&amp;N should have excepted. It did not do so. In the original replication, the review application was pleaded – the amendment is simply </w:t>
      </w:r>
      <w:r w:rsidR="005B0C90">
        <w:rPr>
          <w:rFonts w:ascii="Times New Roman" w:hAnsi="Times New Roman" w:cs="Times New Roman"/>
          <w:sz w:val="28"/>
          <w:szCs w:val="28"/>
        </w:rPr>
        <w:t xml:space="preserve">to record </w:t>
      </w:r>
      <w:r>
        <w:rPr>
          <w:rFonts w:ascii="Times New Roman" w:hAnsi="Times New Roman" w:cs="Times New Roman"/>
          <w:sz w:val="28"/>
          <w:szCs w:val="28"/>
        </w:rPr>
        <w:t>an update of the result of the review</w:t>
      </w:r>
      <w:r w:rsidR="005B0C90">
        <w:rPr>
          <w:rFonts w:ascii="Times New Roman" w:hAnsi="Times New Roman" w:cs="Times New Roman"/>
          <w:sz w:val="28"/>
          <w:szCs w:val="28"/>
        </w:rPr>
        <w:t>,</w:t>
      </w:r>
      <w:r>
        <w:rPr>
          <w:rFonts w:ascii="Times New Roman" w:hAnsi="Times New Roman" w:cs="Times New Roman"/>
          <w:sz w:val="28"/>
          <w:szCs w:val="28"/>
        </w:rPr>
        <w:t xml:space="preserve"> and its legal effect on the case. There was accordingly no question of bad faith on the part of TNPA as </w:t>
      </w:r>
      <w:r>
        <w:rPr>
          <w:rFonts w:ascii="Times New Roman" w:hAnsi="Times New Roman" w:cs="Times New Roman"/>
          <w:i/>
          <w:iCs/>
          <w:sz w:val="28"/>
          <w:szCs w:val="28"/>
        </w:rPr>
        <w:t>res judicata</w:t>
      </w:r>
      <w:r>
        <w:rPr>
          <w:rFonts w:ascii="Times New Roman" w:hAnsi="Times New Roman" w:cs="Times New Roman"/>
          <w:sz w:val="28"/>
          <w:szCs w:val="28"/>
        </w:rPr>
        <w:t xml:space="preserve"> had already been pleaded.</w:t>
      </w:r>
    </w:p>
    <w:p w14:paraId="21914783" w14:textId="77777777" w:rsidR="007035B0" w:rsidRDefault="007035B0" w:rsidP="007035B0">
      <w:pPr>
        <w:spacing w:line="360" w:lineRule="auto"/>
        <w:jc w:val="both"/>
        <w:rPr>
          <w:rFonts w:ascii="Times New Roman" w:hAnsi="Times New Roman" w:cs="Times New Roman"/>
          <w:sz w:val="28"/>
          <w:szCs w:val="28"/>
        </w:rPr>
      </w:pPr>
    </w:p>
    <w:p w14:paraId="5D713BB6" w14:textId="70030A0F"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3790">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rPr>
        <w:tab/>
        <w:t xml:space="preserve">Mr </w:t>
      </w:r>
      <w:r>
        <w:rPr>
          <w:rFonts w:ascii="Times New Roman" w:hAnsi="Times New Roman" w:cs="Times New Roman"/>
          <w:i/>
          <w:iCs/>
          <w:sz w:val="28"/>
          <w:szCs w:val="28"/>
        </w:rPr>
        <w:t>Singh</w:t>
      </w:r>
      <w:r>
        <w:rPr>
          <w:rFonts w:ascii="Times New Roman" w:hAnsi="Times New Roman" w:cs="Times New Roman"/>
          <w:sz w:val="28"/>
          <w:szCs w:val="28"/>
        </w:rPr>
        <w:t xml:space="preserve"> referred me to </w:t>
      </w:r>
      <w:r>
        <w:rPr>
          <w:rFonts w:ascii="Times New Roman" w:hAnsi="Times New Roman" w:cs="Times New Roman"/>
          <w:i/>
          <w:iCs/>
          <w:sz w:val="28"/>
          <w:szCs w:val="28"/>
        </w:rPr>
        <w:t xml:space="preserve">Wings Park Port Elizabeth (Pty) Ltd v MEC, Environmental Affairs, Eastern Cape and others </w:t>
      </w:r>
      <w:r>
        <w:rPr>
          <w:rFonts w:ascii="Times New Roman" w:hAnsi="Times New Roman" w:cs="Times New Roman"/>
          <w:sz w:val="28"/>
          <w:szCs w:val="28"/>
        </w:rPr>
        <w:t xml:space="preserve">2019 (2) SA 606 (ECG) which dealt with the position where an administrative decision was challenged, the challenge failed and the matter was then taken on review. The reviewing party made it clear that the decision which it sought to review was the original decision – the decision at first instance – and not the appellate decision of the MEC. The court held that the setting-aside of the decision at first instance would be academic and of no practical effect, and refused the application on that basis alone. Mr </w:t>
      </w:r>
      <w:r>
        <w:rPr>
          <w:rFonts w:ascii="Times New Roman" w:hAnsi="Times New Roman" w:cs="Times New Roman"/>
          <w:i/>
          <w:iCs/>
          <w:sz w:val="28"/>
          <w:szCs w:val="28"/>
        </w:rPr>
        <w:t>Singh</w:t>
      </w:r>
      <w:r>
        <w:rPr>
          <w:rFonts w:ascii="Times New Roman" w:hAnsi="Times New Roman" w:cs="Times New Roman"/>
          <w:sz w:val="28"/>
          <w:szCs w:val="28"/>
        </w:rPr>
        <w:t xml:space="preserve"> submitted that on the basis of this decision, </w:t>
      </w:r>
      <w:r w:rsidR="00BB2DC7">
        <w:rPr>
          <w:rFonts w:ascii="Times New Roman" w:hAnsi="Times New Roman" w:cs="Times New Roman"/>
          <w:sz w:val="28"/>
          <w:szCs w:val="28"/>
        </w:rPr>
        <w:t xml:space="preserve">and my dismissal of the review, </w:t>
      </w:r>
      <w:r>
        <w:rPr>
          <w:rFonts w:ascii="Times New Roman" w:hAnsi="Times New Roman" w:cs="Times New Roman"/>
          <w:sz w:val="28"/>
          <w:szCs w:val="28"/>
        </w:rPr>
        <w:t xml:space="preserve">any challenge to the legality of the tariff is moot. </w:t>
      </w:r>
      <w:r w:rsidR="00C74A1E">
        <w:rPr>
          <w:rFonts w:ascii="Times New Roman" w:hAnsi="Times New Roman" w:cs="Times New Roman"/>
          <w:sz w:val="28"/>
          <w:szCs w:val="28"/>
        </w:rPr>
        <w:t>For the reasons set out below, it is unnecessary for me to deal with this submission.</w:t>
      </w:r>
    </w:p>
    <w:p w14:paraId="5C0CAE20" w14:textId="77777777" w:rsidR="007035B0" w:rsidRDefault="007035B0" w:rsidP="007035B0">
      <w:pPr>
        <w:spacing w:line="360" w:lineRule="auto"/>
        <w:jc w:val="both"/>
        <w:rPr>
          <w:rFonts w:ascii="Times New Roman" w:hAnsi="Times New Roman" w:cs="Times New Roman"/>
          <w:sz w:val="28"/>
          <w:szCs w:val="28"/>
        </w:rPr>
      </w:pPr>
    </w:p>
    <w:p w14:paraId="6D80E8E0" w14:textId="59A92C1E"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3790">
        <w:rPr>
          <w:rFonts w:ascii="Times New Roman" w:hAnsi="Times New Roman" w:cs="Times New Roman"/>
          <w:sz w:val="28"/>
          <w:szCs w:val="28"/>
        </w:rPr>
        <w:t>18</w:t>
      </w:r>
      <w:r>
        <w:rPr>
          <w:rFonts w:ascii="Times New Roman" w:hAnsi="Times New Roman" w:cs="Times New Roman"/>
          <w:sz w:val="28"/>
          <w:szCs w:val="28"/>
        </w:rPr>
        <w:t>]</w:t>
      </w:r>
      <w:r>
        <w:rPr>
          <w:rFonts w:ascii="Times New Roman" w:hAnsi="Times New Roman" w:cs="Times New Roman"/>
          <w:sz w:val="28"/>
          <w:szCs w:val="28"/>
        </w:rPr>
        <w:tab/>
        <w:t xml:space="preserve">Mr </w:t>
      </w:r>
      <w:r>
        <w:rPr>
          <w:rFonts w:ascii="Times New Roman" w:hAnsi="Times New Roman" w:cs="Times New Roman"/>
          <w:i/>
          <w:iCs/>
          <w:sz w:val="28"/>
          <w:szCs w:val="28"/>
        </w:rPr>
        <w:t xml:space="preserve">Singh </w:t>
      </w:r>
      <w:r>
        <w:rPr>
          <w:rFonts w:ascii="Times New Roman" w:hAnsi="Times New Roman" w:cs="Times New Roman"/>
          <w:sz w:val="28"/>
          <w:szCs w:val="28"/>
        </w:rPr>
        <w:t xml:space="preserve">submitted that, whether on the basis of </w:t>
      </w:r>
      <w:r>
        <w:rPr>
          <w:rFonts w:ascii="Times New Roman" w:hAnsi="Times New Roman" w:cs="Times New Roman"/>
          <w:i/>
          <w:iCs/>
          <w:sz w:val="28"/>
          <w:szCs w:val="28"/>
        </w:rPr>
        <w:t>res judicata</w:t>
      </w:r>
      <w:r>
        <w:rPr>
          <w:rFonts w:ascii="Times New Roman" w:hAnsi="Times New Roman" w:cs="Times New Roman"/>
          <w:sz w:val="28"/>
          <w:szCs w:val="28"/>
        </w:rPr>
        <w:t xml:space="preserve">, issue estoppel or the ‘once and for all’ rule, the issue </w:t>
      </w:r>
      <w:r w:rsidR="00C774B3">
        <w:rPr>
          <w:rFonts w:ascii="Times New Roman" w:hAnsi="Times New Roman" w:cs="Times New Roman"/>
          <w:sz w:val="28"/>
          <w:szCs w:val="28"/>
        </w:rPr>
        <w:t xml:space="preserve">of the legality of the 2004-2009 tariff charges </w:t>
      </w:r>
      <w:r>
        <w:rPr>
          <w:rFonts w:ascii="Times New Roman" w:hAnsi="Times New Roman" w:cs="Times New Roman"/>
          <w:sz w:val="28"/>
          <w:szCs w:val="28"/>
        </w:rPr>
        <w:t>was decided</w:t>
      </w:r>
      <w:r w:rsidR="00C74A1E">
        <w:rPr>
          <w:rFonts w:ascii="Times New Roman" w:hAnsi="Times New Roman" w:cs="Times New Roman"/>
          <w:sz w:val="28"/>
          <w:szCs w:val="28"/>
        </w:rPr>
        <w:t xml:space="preserve"> in my review judgment</w:t>
      </w:r>
      <w:r w:rsidR="008F5599">
        <w:rPr>
          <w:rFonts w:ascii="Times New Roman" w:hAnsi="Times New Roman" w:cs="Times New Roman"/>
          <w:sz w:val="28"/>
          <w:szCs w:val="28"/>
        </w:rPr>
        <w:t>,</w:t>
      </w:r>
      <w:r>
        <w:rPr>
          <w:rFonts w:ascii="Times New Roman" w:hAnsi="Times New Roman" w:cs="Times New Roman"/>
          <w:sz w:val="28"/>
          <w:szCs w:val="28"/>
        </w:rPr>
        <w:t xml:space="preserve"> and the replication simply </w:t>
      </w:r>
      <w:r w:rsidR="008F5599">
        <w:rPr>
          <w:rFonts w:ascii="Times New Roman" w:hAnsi="Times New Roman" w:cs="Times New Roman"/>
          <w:sz w:val="28"/>
          <w:szCs w:val="28"/>
        </w:rPr>
        <w:t xml:space="preserve">seeks to </w:t>
      </w:r>
      <w:r>
        <w:rPr>
          <w:rFonts w:ascii="Times New Roman" w:hAnsi="Times New Roman" w:cs="Times New Roman"/>
          <w:sz w:val="28"/>
          <w:szCs w:val="28"/>
        </w:rPr>
        <w:t>update the pleadings in that regard.</w:t>
      </w:r>
    </w:p>
    <w:p w14:paraId="0572BEC2" w14:textId="77777777" w:rsidR="007035B0" w:rsidRDefault="007035B0" w:rsidP="007035B0">
      <w:pPr>
        <w:spacing w:line="360" w:lineRule="auto"/>
        <w:jc w:val="both"/>
        <w:rPr>
          <w:rFonts w:ascii="Times New Roman" w:hAnsi="Times New Roman" w:cs="Times New Roman"/>
          <w:sz w:val="28"/>
          <w:szCs w:val="28"/>
        </w:rPr>
      </w:pPr>
    </w:p>
    <w:p w14:paraId="18879C7A" w14:textId="1EC34BED"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3790">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ab/>
        <w:t>In dealing with delay in its founding affidavit to lead the application for an amendment, the deponent for TNPA, states:</w:t>
      </w:r>
    </w:p>
    <w:p w14:paraId="258AA673" w14:textId="77777777" w:rsidR="00EE0286" w:rsidRPr="00D03DE0" w:rsidRDefault="00EE0286" w:rsidP="00EE0286">
      <w:pPr>
        <w:spacing w:line="360" w:lineRule="auto"/>
        <w:jc w:val="both"/>
        <w:rPr>
          <w:rFonts w:ascii="Times New Roman" w:hAnsi="Times New Roman" w:cs="Times New Roman"/>
          <w:sz w:val="24"/>
          <w:szCs w:val="24"/>
        </w:rPr>
      </w:pPr>
      <w:r w:rsidRPr="00D03DE0">
        <w:rPr>
          <w:rFonts w:ascii="Times New Roman" w:hAnsi="Times New Roman" w:cs="Times New Roman"/>
          <w:sz w:val="24"/>
          <w:szCs w:val="24"/>
        </w:rPr>
        <w:t xml:space="preserve">‘Due to the many challenges that were brought by K&amp;N which required a lot of time and energy from the NPA, attention was unfortunately not given to the pleadings especially after the dismissal of K&amp;N’s application by the SCA. Further to the NPA defending the various legal applications by K&amp;N, the NPA also had to deal with the change of attorneys and procuring the services of new attorneys at an advanced stage.’ </w:t>
      </w:r>
    </w:p>
    <w:p w14:paraId="5320511C" w14:textId="77777777" w:rsidR="00EE0286" w:rsidRDefault="00EE0286" w:rsidP="00EE0286">
      <w:pPr>
        <w:spacing w:line="360" w:lineRule="auto"/>
        <w:jc w:val="both"/>
        <w:rPr>
          <w:rFonts w:ascii="Times New Roman" w:hAnsi="Times New Roman" w:cs="Times New Roman"/>
          <w:sz w:val="28"/>
          <w:szCs w:val="28"/>
        </w:rPr>
      </w:pPr>
    </w:p>
    <w:p w14:paraId="19D47604" w14:textId="3F9FB11A"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3790">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The ‘Rules regulating the conduct of the admiralty proceedings of the several provincial and local divisions of the supreme court of South Africa’ (‘the Admiralty rules’) as they are referred to, provide the following:</w:t>
      </w:r>
    </w:p>
    <w:p w14:paraId="06C03EF0" w14:textId="77777777" w:rsidR="00EE0286" w:rsidRDefault="00EE0286" w:rsidP="00EE028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in rule 1, that ‘</w:t>
      </w:r>
      <w:r w:rsidRPr="00B71D2F">
        <w:rPr>
          <w:rFonts w:ascii="Times New Roman" w:hAnsi="Times New Roman" w:cs="Times New Roman"/>
          <w:i/>
          <w:iCs/>
          <w:sz w:val="28"/>
          <w:szCs w:val="28"/>
        </w:rPr>
        <w:t>pleading</w:t>
      </w:r>
      <w:r>
        <w:rPr>
          <w:rFonts w:ascii="Times New Roman" w:hAnsi="Times New Roman" w:cs="Times New Roman"/>
          <w:sz w:val="28"/>
          <w:szCs w:val="28"/>
        </w:rPr>
        <w:t>’ includes any pleading consequent upon ‘</w:t>
      </w:r>
      <w:r w:rsidRPr="00B71D2F">
        <w:rPr>
          <w:rFonts w:ascii="Times New Roman" w:hAnsi="Times New Roman" w:cs="Times New Roman"/>
          <w:i/>
          <w:iCs/>
          <w:sz w:val="28"/>
          <w:szCs w:val="28"/>
        </w:rPr>
        <w:t xml:space="preserve">particulars of claim, plea, claim in reconvention, third party notice and </w:t>
      </w:r>
      <w:r>
        <w:rPr>
          <w:rFonts w:ascii="Times New Roman" w:hAnsi="Times New Roman" w:cs="Times New Roman"/>
          <w:sz w:val="28"/>
          <w:szCs w:val="28"/>
        </w:rPr>
        <w:t xml:space="preserve">. . .’; </w:t>
      </w:r>
    </w:p>
    <w:p w14:paraId="183B3B9B" w14:textId="77777777" w:rsidR="00EE0286" w:rsidRDefault="00EE0286" w:rsidP="00EE028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In rule 9(1)(c), that:</w:t>
      </w:r>
    </w:p>
    <w:p w14:paraId="336A688D" w14:textId="77777777" w:rsidR="00EE0286" w:rsidRPr="00E11403" w:rsidRDefault="00EE0286" w:rsidP="00EE0286">
      <w:pPr>
        <w:spacing w:line="360" w:lineRule="auto"/>
        <w:ind w:left="1440"/>
        <w:jc w:val="both"/>
        <w:rPr>
          <w:rFonts w:ascii="Times New Roman" w:hAnsi="Times New Roman" w:cs="Times New Roman"/>
          <w:iCs/>
          <w:sz w:val="24"/>
          <w:szCs w:val="24"/>
        </w:rPr>
      </w:pPr>
      <w:r w:rsidRPr="00BF30C3">
        <w:rPr>
          <w:rFonts w:ascii="Times New Roman" w:hAnsi="Times New Roman" w:cs="Times New Roman"/>
          <w:sz w:val="28"/>
          <w:szCs w:val="28"/>
        </w:rPr>
        <w:t>‘</w:t>
      </w:r>
      <w:r w:rsidRPr="00BF30C3">
        <w:rPr>
          <w:rFonts w:ascii="Times New Roman" w:hAnsi="Times New Roman" w:cs="Times New Roman"/>
          <w:i/>
          <w:sz w:val="28"/>
          <w:szCs w:val="28"/>
        </w:rPr>
        <w:t>Any party may, consequent upon a pleading delivered by another party to the action, deliver any further pleading within 10 days after the delivery of the preceding pleading: Provided that no replication or subsequent pleading which would be a mere joinder of issue or bare denial of allegations in the previous pleading shall be necessary.</w:t>
      </w:r>
      <w:r w:rsidRPr="00BF30C3">
        <w:rPr>
          <w:rFonts w:ascii="Times New Roman" w:hAnsi="Times New Roman" w:cs="Times New Roman"/>
          <w:i/>
          <w:sz w:val="24"/>
          <w:szCs w:val="24"/>
        </w:rPr>
        <w:t>’</w:t>
      </w:r>
    </w:p>
    <w:p w14:paraId="1439A864" w14:textId="77777777" w:rsidR="00EE0286" w:rsidRPr="00F77798" w:rsidRDefault="00EE0286" w:rsidP="00EE0286">
      <w:pPr>
        <w:spacing w:line="360" w:lineRule="auto"/>
        <w:ind w:left="1440" w:hanging="720"/>
        <w:jc w:val="both"/>
        <w:rPr>
          <w:rFonts w:ascii="Times New Roman" w:hAnsi="Times New Roman" w:cs="Times New Roman"/>
          <w:i/>
          <w:iCs/>
          <w:sz w:val="28"/>
          <w:szCs w:val="28"/>
        </w:rPr>
      </w:pPr>
      <w:r>
        <w:rPr>
          <w:rFonts w:ascii="Times New Roman" w:hAnsi="Times New Roman" w:cs="Times New Roman"/>
          <w:sz w:val="28"/>
          <w:szCs w:val="28"/>
        </w:rPr>
        <w:t>(c)</w:t>
      </w:r>
      <w:r>
        <w:rPr>
          <w:rFonts w:ascii="Times New Roman" w:hAnsi="Times New Roman" w:cs="Times New Roman"/>
          <w:sz w:val="28"/>
          <w:szCs w:val="28"/>
        </w:rPr>
        <w:tab/>
        <w:t>in rule 9(3)(c), that ‘</w:t>
      </w:r>
      <w:r>
        <w:rPr>
          <w:rFonts w:ascii="Times New Roman" w:hAnsi="Times New Roman" w:cs="Times New Roman"/>
          <w:i/>
          <w:iCs/>
          <w:sz w:val="28"/>
          <w:szCs w:val="28"/>
        </w:rPr>
        <w:t>It shall not be an objection to any further pleading after a plea. . .that it raises new matters or, in the case of any further pleading after a plea, that it constitutes a departure from a previous allegation made by the same party and any such departure shall be deemed to be in the alternative to any such previous allegation.</w:t>
      </w:r>
      <w:r w:rsidRPr="00287E4F">
        <w:rPr>
          <w:rFonts w:ascii="Times New Roman" w:hAnsi="Times New Roman" w:cs="Times New Roman"/>
          <w:iCs/>
          <w:sz w:val="28"/>
          <w:szCs w:val="28"/>
        </w:rPr>
        <w:t>’;</w:t>
      </w:r>
      <w:r>
        <w:rPr>
          <w:rFonts w:ascii="Times New Roman" w:hAnsi="Times New Roman" w:cs="Times New Roman"/>
          <w:i/>
          <w:iCs/>
          <w:sz w:val="28"/>
          <w:szCs w:val="28"/>
        </w:rPr>
        <w:t xml:space="preserve"> </w:t>
      </w:r>
      <w:r w:rsidRPr="00287E4F">
        <w:rPr>
          <w:rFonts w:ascii="Times New Roman" w:hAnsi="Times New Roman" w:cs="Times New Roman"/>
          <w:iCs/>
          <w:sz w:val="28"/>
          <w:szCs w:val="28"/>
        </w:rPr>
        <w:t>and</w:t>
      </w:r>
    </w:p>
    <w:p w14:paraId="02FDBC87" w14:textId="77777777" w:rsidR="00EE0286" w:rsidRDefault="00EE0286" w:rsidP="00EE028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in rule 22(10)(d) that ‘</w:t>
      </w:r>
      <w:r w:rsidRPr="00B71D2F">
        <w:rPr>
          <w:rFonts w:ascii="Times New Roman" w:hAnsi="Times New Roman" w:cs="Times New Roman"/>
          <w:i/>
          <w:iCs/>
          <w:sz w:val="28"/>
          <w:szCs w:val="28"/>
        </w:rPr>
        <w:t xml:space="preserve">A pleading . . . delivered out of time shall not </w:t>
      </w:r>
      <w:r>
        <w:rPr>
          <w:rFonts w:ascii="Times New Roman" w:hAnsi="Times New Roman" w:cs="Times New Roman"/>
          <w:i/>
          <w:iCs/>
          <w:sz w:val="28"/>
          <w:szCs w:val="28"/>
        </w:rPr>
        <w:t xml:space="preserve">merely </w:t>
      </w:r>
      <w:r w:rsidRPr="00B71D2F">
        <w:rPr>
          <w:rFonts w:ascii="Times New Roman" w:hAnsi="Times New Roman" w:cs="Times New Roman"/>
          <w:i/>
          <w:iCs/>
          <w:sz w:val="28"/>
          <w:szCs w:val="28"/>
        </w:rPr>
        <w:t>on that account be refused by the registrar or any other party unless the party seeking to deliver the pleading has been barred or the court orders it to be struck out</w:t>
      </w:r>
      <w:r>
        <w:rPr>
          <w:rFonts w:ascii="Times New Roman" w:hAnsi="Times New Roman" w:cs="Times New Roman"/>
          <w:sz w:val="28"/>
          <w:szCs w:val="28"/>
        </w:rPr>
        <w:t xml:space="preserve">.’ </w:t>
      </w:r>
    </w:p>
    <w:p w14:paraId="5B36435C" w14:textId="77777777" w:rsidR="00EE0286" w:rsidRDefault="00EE0286" w:rsidP="00EE0286">
      <w:pPr>
        <w:spacing w:line="360" w:lineRule="auto"/>
        <w:jc w:val="both"/>
        <w:rPr>
          <w:rFonts w:ascii="Times New Roman" w:hAnsi="Times New Roman" w:cs="Times New Roman"/>
          <w:sz w:val="28"/>
          <w:szCs w:val="28"/>
        </w:rPr>
      </w:pPr>
    </w:p>
    <w:p w14:paraId="4BC302BB" w14:textId="24B4BF02"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943790">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ab/>
        <w:t xml:space="preserve">The definition of “pleading” in rule 1 of the Admiralty </w:t>
      </w:r>
      <w:r w:rsidR="00F2668F">
        <w:rPr>
          <w:rFonts w:ascii="Times New Roman" w:hAnsi="Times New Roman" w:cs="Times New Roman"/>
          <w:sz w:val="28"/>
          <w:szCs w:val="28"/>
        </w:rPr>
        <w:t>r</w:t>
      </w:r>
      <w:r>
        <w:rPr>
          <w:rFonts w:ascii="Times New Roman" w:hAnsi="Times New Roman" w:cs="Times New Roman"/>
          <w:sz w:val="28"/>
          <w:szCs w:val="28"/>
        </w:rPr>
        <w:t xml:space="preserve">ules includes a replication, and Columbus had not been barred from delivering one. There is no application before me to strike out the replication which was delivered by it. </w:t>
      </w:r>
    </w:p>
    <w:p w14:paraId="134C9667" w14:textId="77777777" w:rsidR="00EE0286" w:rsidRDefault="00EE0286" w:rsidP="00EE0286">
      <w:pPr>
        <w:spacing w:line="360" w:lineRule="auto"/>
        <w:jc w:val="both"/>
        <w:rPr>
          <w:rFonts w:ascii="Times New Roman" w:hAnsi="Times New Roman" w:cs="Times New Roman"/>
          <w:sz w:val="28"/>
          <w:szCs w:val="28"/>
        </w:rPr>
      </w:pPr>
    </w:p>
    <w:p w14:paraId="7C32B86B" w14:textId="354CE757"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22E9E">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t xml:space="preserve">It is notorious, however, that pleadings in admiralty are not treated in the same manner as they are in the parochial courts. This is dealt with by DJ Shaw QC in his work </w:t>
      </w:r>
      <w:r w:rsidRPr="00F07C52">
        <w:rPr>
          <w:rFonts w:ascii="Times New Roman" w:hAnsi="Times New Roman" w:cs="Times New Roman"/>
          <w:i/>
          <w:sz w:val="28"/>
          <w:szCs w:val="28"/>
        </w:rPr>
        <w:t>Admiralty Jurisdiction and Practice in South Africa</w:t>
      </w:r>
      <w:r>
        <w:rPr>
          <w:rFonts w:ascii="Times New Roman" w:hAnsi="Times New Roman" w:cs="Times New Roman"/>
          <w:sz w:val="28"/>
          <w:szCs w:val="28"/>
        </w:rPr>
        <w:t xml:space="preserve"> (Juta &amp; Co 1987) at 115ff. Dealing with the previous rule 7 (now revised in rule 9), the learned author stated:</w:t>
      </w:r>
    </w:p>
    <w:p w14:paraId="40D9DA41" w14:textId="77777777"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3C06D1">
        <w:rPr>
          <w:rFonts w:ascii="Times New Roman" w:hAnsi="Times New Roman" w:cs="Times New Roman"/>
          <w:sz w:val="24"/>
          <w:szCs w:val="24"/>
        </w:rPr>
        <w:t>There are certain aspects of rule 7 of the Admiralty Proceedings Rules which should tend to make it easier for pleadings to carry out their function of defining the issues between the parties</w:t>
      </w:r>
      <w:r>
        <w:rPr>
          <w:rFonts w:ascii="Times New Roman" w:hAnsi="Times New Roman" w:cs="Times New Roman"/>
          <w:sz w:val="24"/>
          <w:szCs w:val="24"/>
        </w:rPr>
        <w:t xml:space="preserve"> </w:t>
      </w:r>
      <w:r w:rsidRPr="003C06D1">
        <w:rPr>
          <w:rFonts w:ascii="Times New Roman" w:hAnsi="Times New Roman" w:cs="Times New Roman"/>
          <w:sz w:val="24"/>
          <w:szCs w:val="24"/>
        </w:rPr>
        <w:t>and to prevent what appears to have developed into a purely obstructive approach to pleadings by what has been referred to as the mere erection of legal barbed wire entanglements in the path of the opposite party</w:t>
      </w:r>
      <w:r>
        <w:rPr>
          <w:rFonts w:ascii="Times New Roman" w:hAnsi="Times New Roman" w:cs="Times New Roman"/>
          <w:sz w:val="28"/>
          <w:szCs w:val="28"/>
        </w:rPr>
        <w:t>.’</w:t>
      </w:r>
    </w:p>
    <w:p w14:paraId="0096D359" w14:textId="77777777" w:rsidR="00EE0286" w:rsidRDefault="00EE0286" w:rsidP="00EE0286">
      <w:pPr>
        <w:spacing w:line="360" w:lineRule="auto"/>
        <w:rPr>
          <w:rFonts w:ascii="Times New Roman" w:hAnsi="Times New Roman" w:cs="Times New Roman"/>
          <w:sz w:val="28"/>
          <w:szCs w:val="28"/>
        </w:rPr>
      </w:pPr>
    </w:p>
    <w:p w14:paraId="3536A7BE" w14:textId="1695F6F8"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22E9E">
        <w:rPr>
          <w:rFonts w:ascii="Times New Roman" w:hAnsi="Times New Roman" w:cs="Times New Roman"/>
          <w:sz w:val="28"/>
          <w:szCs w:val="28"/>
        </w:rPr>
        <w:t>23</w:t>
      </w:r>
      <w:r>
        <w:rPr>
          <w:rFonts w:ascii="Times New Roman" w:hAnsi="Times New Roman" w:cs="Times New Roman"/>
          <w:sz w:val="28"/>
          <w:szCs w:val="28"/>
        </w:rPr>
        <w:t>]</w:t>
      </w:r>
      <w:r>
        <w:rPr>
          <w:rFonts w:ascii="Times New Roman" w:hAnsi="Times New Roman" w:cs="Times New Roman"/>
          <w:sz w:val="28"/>
          <w:szCs w:val="28"/>
        </w:rPr>
        <w:tab/>
        <w:t xml:space="preserve">In dealing with the original rule 7(3)(c) (now rule 9(3)(c), </w:t>
      </w:r>
      <w:r w:rsidRPr="00EB2CF5">
        <w:rPr>
          <w:rFonts w:ascii="Times New Roman" w:hAnsi="Times New Roman" w:cs="Times New Roman"/>
          <w:sz w:val="28"/>
          <w:szCs w:val="28"/>
        </w:rPr>
        <w:t xml:space="preserve">Shaw </w:t>
      </w:r>
      <w:r>
        <w:rPr>
          <w:rFonts w:ascii="Times New Roman" w:hAnsi="Times New Roman" w:cs="Times New Roman"/>
          <w:sz w:val="28"/>
          <w:szCs w:val="28"/>
        </w:rPr>
        <w:t>QC stated:</w:t>
      </w:r>
    </w:p>
    <w:p w14:paraId="0CCDF686" w14:textId="77777777"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3C06D1">
        <w:rPr>
          <w:rFonts w:ascii="Times New Roman" w:hAnsi="Times New Roman" w:cs="Times New Roman"/>
          <w:sz w:val="24"/>
          <w:szCs w:val="24"/>
        </w:rPr>
        <w:t>This provision will be of practical importance in many cases of claims arising out of contracts of carriage in which the original claim does not allege lack of seaworthiness, but it transpires from subsequent investigations, or from the allegations made by the defendant, that a claim based on a lack of seaworthiness ought to be advanced. There would appear to be no objection whatever to this procedure. The basis of the rules with regard to pleading in the Admiralty Proceedings Rules is that the pleadings continue until they are closed in terms of rule 10.</w:t>
      </w:r>
      <w:r>
        <w:rPr>
          <w:rFonts w:ascii="Times New Roman" w:hAnsi="Times New Roman" w:cs="Times New Roman"/>
          <w:sz w:val="28"/>
          <w:szCs w:val="28"/>
        </w:rPr>
        <w:t>’</w:t>
      </w:r>
    </w:p>
    <w:p w14:paraId="54773122" w14:textId="77777777" w:rsidR="00EE0286" w:rsidRDefault="00EE0286" w:rsidP="00EE0286">
      <w:pPr>
        <w:spacing w:line="360" w:lineRule="auto"/>
        <w:jc w:val="both"/>
        <w:rPr>
          <w:rFonts w:ascii="Times New Roman" w:hAnsi="Times New Roman" w:cs="Times New Roman"/>
          <w:sz w:val="28"/>
          <w:szCs w:val="28"/>
        </w:rPr>
      </w:pPr>
      <w:r>
        <w:rPr>
          <w:rFonts w:ascii="Times New Roman" w:hAnsi="Times New Roman" w:cs="Times New Roman"/>
          <w:sz w:val="28"/>
          <w:szCs w:val="28"/>
        </w:rPr>
        <w:t>Rule 10 (now rule 12) provides that:</w:t>
      </w:r>
    </w:p>
    <w:p w14:paraId="7BA4BB41" w14:textId="77777777" w:rsidR="00EE0286" w:rsidRPr="00B54A5C" w:rsidRDefault="00EE0286" w:rsidP="00EE0286">
      <w:pPr>
        <w:spacing w:line="360" w:lineRule="auto"/>
        <w:jc w:val="both"/>
        <w:rPr>
          <w:rFonts w:ascii="Times New Roman" w:hAnsi="Times New Roman" w:cs="Times New Roman"/>
          <w:i/>
          <w:iCs/>
          <w:sz w:val="24"/>
          <w:szCs w:val="24"/>
        </w:rPr>
      </w:pPr>
      <w:r w:rsidRPr="00B54A5C">
        <w:rPr>
          <w:rFonts w:ascii="Times New Roman" w:hAnsi="Times New Roman" w:cs="Times New Roman"/>
          <w:i/>
          <w:iCs/>
          <w:sz w:val="24"/>
          <w:szCs w:val="24"/>
        </w:rPr>
        <w:t>‘Pleadings shall be closed when the time has expired for the delivery of any further pleading and no such pleading has been delivered, or when a pleading has been filed joining issue without the addition of any further pleading.’</w:t>
      </w:r>
    </w:p>
    <w:p w14:paraId="1E0CC2D0" w14:textId="184D6475"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B0C9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deciding the issue of condonation, </w:t>
      </w:r>
      <w:r w:rsidR="005B0C90">
        <w:rPr>
          <w:rFonts w:ascii="Times New Roman" w:hAnsi="Times New Roman" w:cs="Times New Roman"/>
          <w:sz w:val="28"/>
          <w:szCs w:val="28"/>
        </w:rPr>
        <w:t>‘</w:t>
      </w:r>
      <w:r>
        <w:rPr>
          <w:rFonts w:ascii="Times New Roman" w:hAnsi="Times New Roman" w:cs="Times New Roman"/>
          <w:sz w:val="28"/>
          <w:szCs w:val="28"/>
        </w:rPr>
        <w:t>sufficient cause</w:t>
      </w:r>
      <w:r w:rsidR="005B0C90">
        <w:rPr>
          <w:rFonts w:ascii="Times New Roman" w:hAnsi="Times New Roman" w:cs="Times New Roman"/>
          <w:sz w:val="28"/>
          <w:szCs w:val="28"/>
        </w:rPr>
        <w:t>’</w:t>
      </w:r>
      <w:r>
        <w:rPr>
          <w:rFonts w:ascii="Times New Roman" w:hAnsi="Times New Roman" w:cs="Times New Roman"/>
          <w:sz w:val="28"/>
          <w:szCs w:val="28"/>
        </w:rPr>
        <w:t xml:space="preserve"> is a requirement. In </w:t>
      </w:r>
      <w:r>
        <w:rPr>
          <w:rFonts w:ascii="Times New Roman" w:hAnsi="Times New Roman" w:cs="Times New Roman"/>
          <w:i/>
          <w:iCs/>
          <w:sz w:val="28"/>
          <w:szCs w:val="28"/>
        </w:rPr>
        <w:t>Melane v Santam Insurance Co Ltd</w:t>
      </w:r>
      <w:r>
        <w:rPr>
          <w:rFonts w:ascii="Times New Roman" w:hAnsi="Times New Roman" w:cs="Times New Roman"/>
          <w:sz w:val="28"/>
          <w:szCs w:val="28"/>
        </w:rPr>
        <w:t xml:space="preserve"> 1962 (4) SA 531 (A) at 532C-F, Holmes JA stated:</w:t>
      </w:r>
    </w:p>
    <w:p w14:paraId="6A9A7117" w14:textId="1C812FBF" w:rsidR="007035B0" w:rsidRPr="009824B0" w:rsidRDefault="007035B0" w:rsidP="00BB2DC7">
      <w:pPr>
        <w:spacing w:line="360" w:lineRule="auto"/>
        <w:jc w:val="both"/>
        <w:rPr>
          <w:rFonts w:ascii="Times New Roman" w:hAnsi="Times New Roman" w:cs="Times New Roman"/>
          <w:sz w:val="24"/>
          <w:szCs w:val="24"/>
        </w:rPr>
      </w:pPr>
      <w:r w:rsidRPr="009824B0">
        <w:rPr>
          <w:rFonts w:ascii="Times New Roman" w:hAnsi="Times New Roman" w:cs="Times New Roman"/>
          <w:sz w:val="24"/>
          <w:szCs w:val="24"/>
        </w:rPr>
        <w:t xml:space="preserve">‘In deciding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facts are interrelated: they are not individually decisive, for that would be a piecemeal approach incompatible with a true discretion, save of course that if there are no prospects of success there would be no point in granting condonation. Any attempt to formulate a rule of thumb would only serve to harden the arteries of what should be a flexible discretion. What is needed is an </w:t>
      </w:r>
      <w:r w:rsidRPr="009824B0">
        <w:rPr>
          <w:rFonts w:ascii="Times New Roman" w:hAnsi="Times New Roman" w:cs="Times New Roman"/>
          <w:i/>
          <w:iCs/>
          <w:sz w:val="24"/>
          <w:szCs w:val="24"/>
        </w:rPr>
        <w:t>objective</w:t>
      </w:r>
      <w:r w:rsidRPr="009824B0">
        <w:rPr>
          <w:rFonts w:ascii="Times New Roman" w:hAnsi="Times New Roman" w:cs="Times New Roman"/>
          <w:sz w:val="24"/>
          <w:szCs w:val="24"/>
        </w:rPr>
        <w:t xml:space="preserve"> conspectus of all the facts. Thus a slight delay and a good explanation may help to compensate for prospects of success which are not strong. Or the importance of the issue and strong prospects of success may tend to compensate for a long delay. And the respondent’s interest in finality must not be overlooked. I would add that discursiveness should be discouraged in canvassing the prospects of success in the affidavits. I think all the foregoing clearly emerge from decisions of th</w:t>
      </w:r>
      <w:r w:rsidR="00287E4F">
        <w:rPr>
          <w:rFonts w:ascii="Times New Roman" w:hAnsi="Times New Roman" w:cs="Times New Roman"/>
          <w:sz w:val="24"/>
          <w:szCs w:val="24"/>
        </w:rPr>
        <w:t>is</w:t>
      </w:r>
      <w:r w:rsidRPr="009824B0">
        <w:rPr>
          <w:rFonts w:ascii="Times New Roman" w:hAnsi="Times New Roman" w:cs="Times New Roman"/>
          <w:sz w:val="24"/>
          <w:szCs w:val="24"/>
        </w:rPr>
        <w:t xml:space="preserve"> Court, and therefore I need not add to the evergrowing burden of annotations by citing the cases.’</w:t>
      </w:r>
    </w:p>
    <w:p w14:paraId="41F15CCB" w14:textId="77777777" w:rsidR="007035B0" w:rsidRDefault="007035B0" w:rsidP="007035B0">
      <w:pPr>
        <w:spacing w:line="360" w:lineRule="auto"/>
        <w:jc w:val="both"/>
        <w:rPr>
          <w:rFonts w:ascii="Times New Roman" w:hAnsi="Times New Roman" w:cs="Times New Roman"/>
          <w:sz w:val="28"/>
          <w:szCs w:val="28"/>
        </w:rPr>
      </w:pPr>
    </w:p>
    <w:p w14:paraId="63819EA0" w14:textId="3DBD7ABE"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041AA">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The nub of allowing a replication to be delivered out of time</w:t>
      </w:r>
      <w:r w:rsidR="00F2668F">
        <w:rPr>
          <w:rFonts w:ascii="Times New Roman" w:hAnsi="Times New Roman" w:cs="Times New Roman"/>
          <w:sz w:val="28"/>
          <w:szCs w:val="28"/>
        </w:rPr>
        <w:t xml:space="preserve"> is</w:t>
      </w:r>
      <w:r>
        <w:rPr>
          <w:rFonts w:ascii="Times New Roman" w:hAnsi="Times New Roman" w:cs="Times New Roman"/>
          <w:sz w:val="28"/>
          <w:szCs w:val="28"/>
        </w:rPr>
        <w:t xml:space="preserve"> to ensure that the court hearing the action is properly appraised of the issues between the parties. Any effort to stifle that object should not easily be entertained, particularly where there is no evidence of prejudice to the other party.</w:t>
      </w:r>
    </w:p>
    <w:p w14:paraId="7EAF59E1" w14:textId="77777777" w:rsidR="007035B0" w:rsidRDefault="007035B0" w:rsidP="007035B0">
      <w:pPr>
        <w:spacing w:line="360" w:lineRule="auto"/>
        <w:jc w:val="both"/>
        <w:rPr>
          <w:rFonts w:ascii="Times New Roman" w:hAnsi="Times New Roman" w:cs="Times New Roman"/>
          <w:sz w:val="28"/>
          <w:szCs w:val="28"/>
        </w:rPr>
      </w:pPr>
    </w:p>
    <w:p w14:paraId="3EA9A03B" w14:textId="7C999D67"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041AA">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With regard to the explanation</w:t>
      </w:r>
      <w:r w:rsidR="00F2668F">
        <w:rPr>
          <w:rFonts w:ascii="Times New Roman" w:hAnsi="Times New Roman" w:cs="Times New Roman"/>
          <w:sz w:val="28"/>
          <w:szCs w:val="28"/>
        </w:rPr>
        <w:t>s</w:t>
      </w:r>
      <w:r>
        <w:rPr>
          <w:rFonts w:ascii="Times New Roman" w:hAnsi="Times New Roman" w:cs="Times New Roman"/>
          <w:sz w:val="28"/>
          <w:szCs w:val="28"/>
        </w:rPr>
        <w:t xml:space="preserve"> of delay, </w:t>
      </w:r>
      <w:r w:rsidR="00410641">
        <w:rPr>
          <w:rFonts w:ascii="Times New Roman" w:hAnsi="Times New Roman" w:cs="Times New Roman"/>
          <w:sz w:val="28"/>
          <w:szCs w:val="28"/>
        </w:rPr>
        <w:t xml:space="preserve">they are </w:t>
      </w:r>
      <w:r w:rsidR="00F73002">
        <w:rPr>
          <w:rFonts w:ascii="Times New Roman" w:hAnsi="Times New Roman" w:cs="Times New Roman"/>
          <w:sz w:val="28"/>
          <w:szCs w:val="28"/>
        </w:rPr>
        <w:t>inadequate</w:t>
      </w:r>
      <w:r w:rsidR="00410641">
        <w:rPr>
          <w:rFonts w:ascii="Times New Roman" w:hAnsi="Times New Roman" w:cs="Times New Roman"/>
          <w:sz w:val="28"/>
          <w:szCs w:val="28"/>
        </w:rPr>
        <w:t>.</w:t>
      </w:r>
      <w:r>
        <w:rPr>
          <w:rFonts w:ascii="Times New Roman" w:hAnsi="Times New Roman" w:cs="Times New Roman"/>
          <w:sz w:val="28"/>
          <w:szCs w:val="28"/>
        </w:rPr>
        <w:t xml:space="preserve"> Legal practitioners are paid to ensure that they do their work efficiently and promptly. A heavy work-load is no excuse for poor performance – if one is unable to do the work, one should not</w:t>
      </w:r>
      <w:r w:rsidR="008F5599">
        <w:rPr>
          <w:rFonts w:ascii="Times New Roman" w:hAnsi="Times New Roman" w:cs="Times New Roman"/>
          <w:sz w:val="28"/>
          <w:szCs w:val="28"/>
        </w:rPr>
        <w:t xml:space="preserve"> accept</w:t>
      </w:r>
      <w:r>
        <w:rPr>
          <w:rFonts w:ascii="Times New Roman" w:hAnsi="Times New Roman" w:cs="Times New Roman"/>
          <w:sz w:val="28"/>
          <w:szCs w:val="28"/>
        </w:rPr>
        <w:t xml:space="preserve"> the task! Every legal practitioner know</w:t>
      </w:r>
      <w:r w:rsidR="00A06683">
        <w:rPr>
          <w:rFonts w:ascii="Times New Roman" w:hAnsi="Times New Roman" w:cs="Times New Roman"/>
          <w:sz w:val="28"/>
          <w:szCs w:val="28"/>
        </w:rPr>
        <w:t xml:space="preserve">s that </w:t>
      </w:r>
      <w:r>
        <w:rPr>
          <w:rFonts w:ascii="Times New Roman" w:hAnsi="Times New Roman" w:cs="Times New Roman"/>
          <w:sz w:val="28"/>
          <w:szCs w:val="28"/>
        </w:rPr>
        <w:t xml:space="preserve">ongoing negotiations </w:t>
      </w:r>
      <w:r w:rsidR="00A06683">
        <w:rPr>
          <w:rFonts w:ascii="Times New Roman" w:hAnsi="Times New Roman" w:cs="Times New Roman"/>
          <w:sz w:val="28"/>
          <w:szCs w:val="28"/>
        </w:rPr>
        <w:t>are not an excuse for delay.</w:t>
      </w:r>
      <w:r>
        <w:rPr>
          <w:rFonts w:ascii="Times New Roman" w:hAnsi="Times New Roman" w:cs="Times New Roman"/>
          <w:sz w:val="28"/>
          <w:szCs w:val="28"/>
        </w:rPr>
        <w:t xml:space="preserve"> It would serve no purpose for me to cite authorities on the inadequacy of the excuses provided.</w:t>
      </w:r>
    </w:p>
    <w:p w14:paraId="4D8C2611" w14:textId="77777777" w:rsidR="00DF464E" w:rsidRDefault="00DF464E" w:rsidP="007035B0">
      <w:pPr>
        <w:spacing w:line="360" w:lineRule="auto"/>
        <w:jc w:val="both"/>
        <w:rPr>
          <w:rFonts w:ascii="Times New Roman" w:hAnsi="Times New Roman" w:cs="Times New Roman"/>
          <w:sz w:val="28"/>
          <w:szCs w:val="28"/>
        </w:rPr>
      </w:pPr>
    </w:p>
    <w:p w14:paraId="0C74CBCE" w14:textId="7E950E50"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06683">
        <w:rPr>
          <w:rFonts w:ascii="Times New Roman" w:hAnsi="Times New Roman" w:cs="Times New Roman"/>
          <w:sz w:val="28"/>
          <w:szCs w:val="28"/>
        </w:rPr>
        <w:t>2</w:t>
      </w:r>
      <w:r w:rsidR="007041AA">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Although the explanations for delay are </w:t>
      </w:r>
      <w:r w:rsidR="00F73002">
        <w:rPr>
          <w:rFonts w:ascii="Times New Roman" w:hAnsi="Times New Roman" w:cs="Times New Roman"/>
          <w:sz w:val="28"/>
          <w:szCs w:val="28"/>
        </w:rPr>
        <w:t>inadequate</w:t>
      </w:r>
      <w:r>
        <w:rPr>
          <w:rFonts w:ascii="Times New Roman" w:hAnsi="Times New Roman" w:cs="Times New Roman"/>
          <w:sz w:val="28"/>
          <w:szCs w:val="28"/>
        </w:rPr>
        <w:t>, as pointed out by Holmes JA, that is not the end of the enquiry as to how I should exercise my discretion. I have referred above to the less stringent attitude adopted in admiralty</w:t>
      </w:r>
      <w:r w:rsidR="00A06683">
        <w:rPr>
          <w:rFonts w:ascii="Times New Roman" w:hAnsi="Times New Roman" w:cs="Times New Roman"/>
          <w:sz w:val="28"/>
          <w:szCs w:val="28"/>
        </w:rPr>
        <w:t xml:space="preserve"> with regard to </w:t>
      </w:r>
      <w:r>
        <w:rPr>
          <w:rFonts w:ascii="Times New Roman" w:hAnsi="Times New Roman" w:cs="Times New Roman"/>
          <w:sz w:val="28"/>
          <w:szCs w:val="28"/>
        </w:rPr>
        <w:t>pleadings. I do not</w:t>
      </w:r>
      <w:r w:rsidR="00DF464E">
        <w:rPr>
          <w:rFonts w:ascii="Times New Roman" w:hAnsi="Times New Roman" w:cs="Times New Roman"/>
          <w:sz w:val="28"/>
          <w:szCs w:val="28"/>
        </w:rPr>
        <w:t>,</w:t>
      </w:r>
      <w:r>
        <w:rPr>
          <w:rFonts w:ascii="Times New Roman" w:hAnsi="Times New Roman" w:cs="Times New Roman"/>
          <w:sz w:val="28"/>
          <w:szCs w:val="28"/>
        </w:rPr>
        <w:t xml:space="preserve"> however, </w:t>
      </w:r>
      <w:r w:rsidR="00DF464E">
        <w:rPr>
          <w:rFonts w:ascii="Times New Roman" w:hAnsi="Times New Roman" w:cs="Times New Roman"/>
          <w:sz w:val="28"/>
          <w:szCs w:val="28"/>
        </w:rPr>
        <w:t xml:space="preserve">wish </w:t>
      </w:r>
      <w:r>
        <w:rPr>
          <w:rFonts w:ascii="Times New Roman" w:hAnsi="Times New Roman" w:cs="Times New Roman"/>
          <w:sz w:val="28"/>
          <w:szCs w:val="28"/>
        </w:rPr>
        <w:t xml:space="preserve">to be misunderstood as suggesting that the rules are not to be complied with, or that an entirely </w:t>
      </w:r>
      <w:r>
        <w:rPr>
          <w:rFonts w:ascii="Times New Roman" w:hAnsi="Times New Roman" w:cs="Times New Roman"/>
          <w:i/>
          <w:iCs/>
          <w:sz w:val="28"/>
          <w:szCs w:val="28"/>
        </w:rPr>
        <w:t>laissez-faire</w:t>
      </w:r>
      <w:r>
        <w:rPr>
          <w:rFonts w:ascii="Times New Roman" w:hAnsi="Times New Roman" w:cs="Times New Roman"/>
          <w:sz w:val="28"/>
          <w:szCs w:val="28"/>
        </w:rPr>
        <w:t xml:space="preserve"> attitude should be acceptable.  The ‘collegial’ attitude adopted by </w:t>
      </w:r>
      <w:r w:rsidR="00743F31">
        <w:rPr>
          <w:rFonts w:ascii="Times New Roman" w:hAnsi="Times New Roman" w:cs="Times New Roman"/>
          <w:sz w:val="28"/>
          <w:szCs w:val="28"/>
        </w:rPr>
        <w:t xml:space="preserve">legal </w:t>
      </w:r>
      <w:r>
        <w:rPr>
          <w:rFonts w:ascii="Times New Roman" w:hAnsi="Times New Roman" w:cs="Times New Roman"/>
          <w:sz w:val="28"/>
          <w:szCs w:val="28"/>
        </w:rPr>
        <w:t xml:space="preserve">practitioners in admiralty is strictly limited to what </w:t>
      </w:r>
      <w:r w:rsidR="00743F31">
        <w:rPr>
          <w:rFonts w:ascii="Times New Roman" w:hAnsi="Times New Roman" w:cs="Times New Roman"/>
          <w:sz w:val="28"/>
          <w:szCs w:val="28"/>
        </w:rPr>
        <w:t xml:space="preserve">they </w:t>
      </w:r>
      <w:r>
        <w:rPr>
          <w:rFonts w:ascii="Times New Roman" w:hAnsi="Times New Roman" w:cs="Times New Roman"/>
          <w:sz w:val="28"/>
          <w:szCs w:val="28"/>
        </w:rPr>
        <w:t xml:space="preserve">decide, but the rules remain, and those wishing to apply them strictly are perfectly entitled to </w:t>
      </w:r>
      <w:r w:rsidR="008A77F9">
        <w:rPr>
          <w:rFonts w:ascii="Times New Roman" w:hAnsi="Times New Roman" w:cs="Times New Roman"/>
          <w:sz w:val="28"/>
          <w:szCs w:val="28"/>
        </w:rPr>
        <w:t xml:space="preserve">attempt to </w:t>
      </w:r>
      <w:r>
        <w:rPr>
          <w:rFonts w:ascii="Times New Roman" w:hAnsi="Times New Roman" w:cs="Times New Roman"/>
          <w:sz w:val="28"/>
          <w:szCs w:val="28"/>
        </w:rPr>
        <w:t>do so. Indeed, the duty</w:t>
      </w:r>
      <w:r w:rsidR="007041AA">
        <w:rPr>
          <w:rFonts w:ascii="Times New Roman" w:hAnsi="Times New Roman" w:cs="Times New Roman"/>
          <w:sz w:val="28"/>
          <w:szCs w:val="28"/>
        </w:rPr>
        <w:t xml:space="preserve"> of all legal practitioners</w:t>
      </w:r>
      <w:r>
        <w:rPr>
          <w:rFonts w:ascii="Times New Roman" w:hAnsi="Times New Roman" w:cs="Times New Roman"/>
          <w:sz w:val="28"/>
          <w:szCs w:val="28"/>
        </w:rPr>
        <w:t xml:space="preserve"> to their clients dictates that they do not take their eye off the ball when it comes to the delivery of pleadings!</w:t>
      </w:r>
    </w:p>
    <w:p w14:paraId="77BB658A" w14:textId="77777777" w:rsidR="007035B0" w:rsidRDefault="007035B0" w:rsidP="007035B0">
      <w:pPr>
        <w:spacing w:line="360" w:lineRule="auto"/>
        <w:jc w:val="both"/>
        <w:rPr>
          <w:rFonts w:ascii="Times New Roman" w:hAnsi="Times New Roman" w:cs="Times New Roman"/>
          <w:sz w:val="28"/>
          <w:szCs w:val="28"/>
        </w:rPr>
      </w:pPr>
    </w:p>
    <w:p w14:paraId="6B3358D0" w14:textId="5CB3FFB6"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06683">
        <w:rPr>
          <w:rFonts w:ascii="Times New Roman" w:hAnsi="Times New Roman" w:cs="Times New Roman"/>
          <w:sz w:val="28"/>
          <w:szCs w:val="28"/>
        </w:rPr>
        <w:t>2</w:t>
      </w:r>
      <w:r w:rsidR="00743F31">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 And so, to the question of the lack of </w:t>
      </w:r>
      <w:r>
        <w:rPr>
          <w:rFonts w:ascii="Times New Roman" w:hAnsi="Times New Roman" w:cs="Times New Roman"/>
          <w:i/>
          <w:iCs/>
          <w:sz w:val="28"/>
          <w:szCs w:val="28"/>
        </w:rPr>
        <w:t>bona fides</w:t>
      </w:r>
      <w:r>
        <w:rPr>
          <w:rFonts w:ascii="Times New Roman" w:hAnsi="Times New Roman" w:cs="Times New Roman"/>
          <w:sz w:val="28"/>
          <w:szCs w:val="28"/>
        </w:rPr>
        <w:t xml:space="preserve"> in the approaches of Columbus and TNPA. Some time was spent in argument dealing with what Mr </w:t>
      </w:r>
      <w:r>
        <w:rPr>
          <w:rFonts w:ascii="Times New Roman" w:hAnsi="Times New Roman" w:cs="Times New Roman"/>
          <w:i/>
          <w:iCs/>
          <w:sz w:val="28"/>
          <w:szCs w:val="28"/>
        </w:rPr>
        <w:t xml:space="preserve">Harpur </w:t>
      </w:r>
      <w:r>
        <w:rPr>
          <w:rFonts w:ascii="Times New Roman" w:hAnsi="Times New Roman" w:cs="Times New Roman"/>
          <w:sz w:val="28"/>
          <w:szCs w:val="28"/>
        </w:rPr>
        <w:t>referred to</w:t>
      </w:r>
      <w:r w:rsidR="00287E4F">
        <w:rPr>
          <w:rFonts w:ascii="Times New Roman" w:hAnsi="Times New Roman" w:cs="Times New Roman"/>
          <w:sz w:val="28"/>
          <w:szCs w:val="28"/>
        </w:rPr>
        <w:t xml:space="preserve"> as</w:t>
      </w:r>
      <w:r>
        <w:rPr>
          <w:rFonts w:ascii="Times New Roman" w:hAnsi="Times New Roman" w:cs="Times New Roman"/>
          <w:sz w:val="28"/>
          <w:szCs w:val="28"/>
        </w:rPr>
        <w:t xml:space="preserve"> the contradictory attitude of the parties in urging me to act in one direction, and then changing tack when they believed that I had not done so. Part of this debate was the correct interpretation of my judgment. I</w:t>
      </w:r>
      <w:r w:rsidR="00F73002">
        <w:rPr>
          <w:rFonts w:ascii="Times New Roman" w:hAnsi="Times New Roman" w:cs="Times New Roman"/>
          <w:sz w:val="28"/>
          <w:szCs w:val="28"/>
        </w:rPr>
        <w:t xml:space="preserve"> considered</w:t>
      </w:r>
      <w:r>
        <w:rPr>
          <w:rFonts w:ascii="Times New Roman" w:hAnsi="Times New Roman" w:cs="Times New Roman"/>
          <w:sz w:val="28"/>
          <w:szCs w:val="28"/>
        </w:rPr>
        <w:t xml:space="preserve"> then, as I do now, that it is not desirable, and perhaps not even proper, that I should become embroiled in the interpretation debate, and unwittingly become a witness in the cases. Indeed, Mr </w:t>
      </w:r>
      <w:r>
        <w:rPr>
          <w:rFonts w:ascii="Times New Roman" w:hAnsi="Times New Roman" w:cs="Times New Roman"/>
          <w:i/>
          <w:iCs/>
          <w:sz w:val="28"/>
          <w:szCs w:val="28"/>
        </w:rPr>
        <w:t>Harpur</w:t>
      </w:r>
      <w:r w:rsidR="006D0FB0">
        <w:rPr>
          <w:rFonts w:ascii="Times New Roman" w:hAnsi="Times New Roman" w:cs="Times New Roman"/>
          <w:i/>
          <w:iCs/>
          <w:sz w:val="28"/>
          <w:szCs w:val="28"/>
        </w:rPr>
        <w:t xml:space="preserve"> </w:t>
      </w:r>
      <w:r w:rsidR="006D0FB0">
        <w:rPr>
          <w:rFonts w:ascii="Times New Roman" w:hAnsi="Times New Roman" w:cs="Times New Roman"/>
          <w:sz w:val="28"/>
          <w:szCs w:val="28"/>
        </w:rPr>
        <w:t>faintly</w:t>
      </w:r>
      <w:r>
        <w:rPr>
          <w:rFonts w:ascii="Times New Roman" w:hAnsi="Times New Roman" w:cs="Times New Roman"/>
          <w:i/>
          <w:iCs/>
          <w:sz w:val="28"/>
          <w:szCs w:val="28"/>
        </w:rPr>
        <w:t xml:space="preserve"> </w:t>
      </w:r>
      <w:r>
        <w:rPr>
          <w:rFonts w:ascii="Times New Roman" w:hAnsi="Times New Roman" w:cs="Times New Roman"/>
          <w:sz w:val="28"/>
          <w:szCs w:val="28"/>
        </w:rPr>
        <w:t>submitted that I should perhaps recuse myself, and that the two applications be heard by another judge. I did not believe that such a course w</w:t>
      </w:r>
      <w:r w:rsidR="006D0FB0">
        <w:rPr>
          <w:rFonts w:ascii="Times New Roman" w:hAnsi="Times New Roman" w:cs="Times New Roman"/>
          <w:sz w:val="28"/>
          <w:szCs w:val="28"/>
        </w:rPr>
        <w:t>as appropriate</w:t>
      </w:r>
      <w:r>
        <w:rPr>
          <w:rFonts w:ascii="Times New Roman" w:hAnsi="Times New Roman" w:cs="Times New Roman"/>
          <w:sz w:val="28"/>
          <w:szCs w:val="28"/>
        </w:rPr>
        <w:t xml:space="preserve">. The point was never raised previously in the heads of argument, and would have involved a great deal of </w:t>
      </w:r>
      <w:r w:rsidR="006D0FB0">
        <w:rPr>
          <w:rFonts w:ascii="Times New Roman" w:hAnsi="Times New Roman" w:cs="Times New Roman"/>
          <w:sz w:val="28"/>
          <w:szCs w:val="28"/>
        </w:rPr>
        <w:t xml:space="preserve">unnecessarily </w:t>
      </w:r>
      <w:r>
        <w:rPr>
          <w:rFonts w:ascii="Times New Roman" w:hAnsi="Times New Roman" w:cs="Times New Roman"/>
          <w:sz w:val="28"/>
          <w:szCs w:val="28"/>
        </w:rPr>
        <w:t>wasted costs.</w:t>
      </w:r>
    </w:p>
    <w:p w14:paraId="09371177" w14:textId="77777777" w:rsidR="00C66B5A" w:rsidRDefault="00C66B5A" w:rsidP="007035B0">
      <w:pPr>
        <w:spacing w:line="360" w:lineRule="auto"/>
        <w:jc w:val="both"/>
        <w:rPr>
          <w:rFonts w:ascii="Times New Roman" w:hAnsi="Times New Roman" w:cs="Times New Roman"/>
          <w:sz w:val="28"/>
          <w:szCs w:val="28"/>
        </w:rPr>
      </w:pPr>
    </w:p>
    <w:p w14:paraId="2BE3232B" w14:textId="0E39E885"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743F31">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t>It is not necessary for me to deal with the question of the correct interpretation of my judgment. What Columbus and TNPA wish to do is regularise and update the pleadings. That will have the benefit of ensuring that the court hearing the main trial will be fully appraised of the issues to</w:t>
      </w:r>
      <w:r w:rsidR="00287E4F">
        <w:rPr>
          <w:rFonts w:ascii="Times New Roman" w:hAnsi="Times New Roman" w:cs="Times New Roman"/>
          <w:sz w:val="28"/>
          <w:szCs w:val="28"/>
        </w:rPr>
        <w:t xml:space="preserve"> be</w:t>
      </w:r>
      <w:r>
        <w:rPr>
          <w:rFonts w:ascii="Times New Roman" w:hAnsi="Times New Roman" w:cs="Times New Roman"/>
          <w:sz w:val="28"/>
          <w:szCs w:val="28"/>
        </w:rPr>
        <w:t xml:space="preserve"> dealt with at that stage. </w:t>
      </w:r>
      <w:r w:rsidR="0086430B">
        <w:rPr>
          <w:rFonts w:ascii="Times New Roman" w:hAnsi="Times New Roman" w:cs="Times New Roman"/>
          <w:sz w:val="28"/>
          <w:szCs w:val="28"/>
        </w:rPr>
        <w:t xml:space="preserve">If </w:t>
      </w:r>
      <w:r>
        <w:rPr>
          <w:rFonts w:ascii="Times New Roman" w:hAnsi="Times New Roman" w:cs="Times New Roman"/>
          <w:sz w:val="28"/>
          <w:szCs w:val="28"/>
        </w:rPr>
        <w:t>Columbus and TNPA</w:t>
      </w:r>
      <w:r w:rsidR="0086430B">
        <w:rPr>
          <w:rFonts w:ascii="Times New Roman" w:hAnsi="Times New Roman" w:cs="Times New Roman"/>
          <w:sz w:val="28"/>
          <w:szCs w:val="28"/>
        </w:rPr>
        <w:t xml:space="preserve"> wish to plead</w:t>
      </w:r>
      <w:r>
        <w:rPr>
          <w:rFonts w:ascii="Times New Roman" w:hAnsi="Times New Roman" w:cs="Times New Roman"/>
          <w:sz w:val="28"/>
          <w:szCs w:val="28"/>
        </w:rPr>
        <w:t xml:space="preserve"> that K&amp;N cannot deal at the trial with the lawfulness of the tariffs levied between 2004-2009</w:t>
      </w:r>
      <w:r w:rsidR="00743F31">
        <w:rPr>
          <w:rFonts w:ascii="Times New Roman" w:hAnsi="Times New Roman" w:cs="Times New Roman"/>
          <w:sz w:val="28"/>
          <w:szCs w:val="28"/>
        </w:rPr>
        <w:t>,</w:t>
      </w:r>
      <w:r>
        <w:rPr>
          <w:rFonts w:ascii="Times New Roman" w:hAnsi="Times New Roman" w:cs="Times New Roman"/>
          <w:sz w:val="28"/>
          <w:szCs w:val="28"/>
        </w:rPr>
        <w:t xml:space="preserve"> because the issue is </w:t>
      </w:r>
      <w:r>
        <w:rPr>
          <w:rFonts w:ascii="Times New Roman" w:hAnsi="Times New Roman" w:cs="Times New Roman"/>
          <w:i/>
          <w:iCs/>
          <w:sz w:val="28"/>
          <w:szCs w:val="28"/>
        </w:rPr>
        <w:t>res judicata</w:t>
      </w:r>
      <w:r>
        <w:rPr>
          <w:rFonts w:ascii="Times New Roman" w:hAnsi="Times New Roman" w:cs="Times New Roman"/>
          <w:sz w:val="28"/>
          <w:szCs w:val="28"/>
        </w:rPr>
        <w:t xml:space="preserve">, or that issue estoppel operates, or the ‘once and for all’ rule is applicable, they are entitled to </w:t>
      </w:r>
      <w:r w:rsidR="0086430B">
        <w:rPr>
          <w:rFonts w:ascii="Times New Roman" w:hAnsi="Times New Roman" w:cs="Times New Roman"/>
          <w:sz w:val="28"/>
          <w:szCs w:val="28"/>
        </w:rPr>
        <w:t>do so</w:t>
      </w:r>
      <w:r>
        <w:rPr>
          <w:rFonts w:ascii="Times New Roman" w:hAnsi="Times New Roman" w:cs="Times New Roman"/>
          <w:sz w:val="28"/>
          <w:szCs w:val="28"/>
        </w:rPr>
        <w:t xml:space="preserve">. All that Columbus and TNPA wish to do is to </w:t>
      </w:r>
      <w:r w:rsidR="00743F31">
        <w:rPr>
          <w:rFonts w:ascii="Times New Roman" w:hAnsi="Times New Roman" w:cs="Times New Roman"/>
          <w:sz w:val="28"/>
          <w:szCs w:val="28"/>
        </w:rPr>
        <w:t>regulari</w:t>
      </w:r>
      <w:r w:rsidR="00CB5DCF">
        <w:rPr>
          <w:rFonts w:ascii="Times New Roman" w:hAnsi="Times New Roman" w:cs="Times New Roman"/>
          <w:sz w:val="28"/>
          <w:szCs w:val="28"/>
        </w:rPr>
        <w:t>s</w:t>
      </w:r>
      <w:r w:rsidR="00743F31">
        <w:rPr>
          <w:rFonts w:ascii="Times New Roman" w:hAnsi="Times New Roman" w:cs="Times New Roman"/>
          <w:sz w:val="28"/>
          <w:szCs w:val="28"/>
        </w:rPr>
        <w:t>e</w:t>
      </w:r>
      <w:r>
        <w:rPr>
          <w:rFonts w:ascii="Times New Roman" w:hAnsi="Times New Roman" w:cs="Times New Roman"/>
          <w:sz w:val="28"/>
          <w:szCs w:val="28"/>
        </w:rPr>
        <w:t xml:space="preserve"> the pleadings</w:t>
      </w:r>
      <w:r w:rsidR="00CB5DCF">
        <w:rPr>
          <w:rFonts w:ascii="Times New Roman" w:hAnsi="Times New Roman" w:cs="Times New Roman"/>
          <w:sz w:val="28"/>
          <w:szCs w:val="28"/>
        </w:rPr>
        <w:t>.</w:t>
      </w:r>
      <w:r>
        <w:rPr>
          <w:rFonts w:ascii="Times New Roman" w:hAnsi="Times New Roman" w:cs="Times New Roman"/>
          <w:sz w:val="28"/>
          <w:szCs w:val="28"/>
        </w:rPr>
        <w:t xml:space="preserve"> </w:t>
      </w:r>
    </w:p>
    <w:p w14:paraId="43C8E8FC" w14:textId="77777777" w:rsidR="007035B0" w:rsidRDefault="007035B0" w:rsidP="007035B0">
      <w:pPr>
        <w:spacing w:line="360" w:lineRule="auto"/>
        <w:jc w:val="both"/>
        <w:rPr>
          <w:rFonts w:ascii="Times New Roman" w:hAnsi="Times New Roman" w:cs="Times New Roman"/>
          <w:sz w:val="28"/>
          <w:szCs w:val="28"/>
        </w:rPr>
      </w:pPr>
    </w:p>
    <w:p w14:paraId="0D9EE683" w14:textId="528E1179"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CB5DCF">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I do not accept that, in seeking to regularise the pleadings, either Columbus or TNPA have acted in any manner which may be viewed as lacking in </w:t>
      </w:r>
      <w:r>
        <w:rPr>
          <w:rFonts w:ascii="Times New Roman" w:hAnsi="Times New Roman" w:cs="Times New Roman"/>
          <w:i/>
          <w:iCs/>
          <w:sz w:val="28"/>
          <w:szCs w:val="28"/>
        </w:rPr>
        <w:t>bona fides</w:t>
      </w:r>
      <w:r>
        <w:rPr>
          <w:rFonts w:ascii="Times New Roman" w:hAnsi="Times New Roman" w:cs="Times New Roman"/>
          <w:sz w:val="28"/>
          <w:szCs w:val="28"/>
        </w:rPr>
        <w:t xml:space="preserve">.  When faced with changing circumstances (such as the effect of my review judgment) they have the right to change direction </w:t>
      </w:r>
      <w:r w:rsidR="00094BD2">
        <w:rPr>
          <w:rFonts w:ascii="Times New Roman" w:hAnsi="Times New Roman" w:cs="Times New Roman"/>
          <w:sz w:val="28"/>
          <w:szCs w:val="28"/>
        </w:rPr>
        <w:t xml:space="preserve">in the </w:t>
      </w:r>
      <w:r>
        <w:rPr>
          <w:rFonts w:ascii="Times New Roman" w:hAnsi="Times New Roman" w:cs="Times New Roman"/>
          <w:sz w:val="28"/>
          <w:szCs w:val="28"/>
        </w:rPr>
        <w:t xml:space="preserve">legal arguments they advance. Whether they pressed me in argument to decide the review in one way or another does not matter. I have decided the review, and </w:t>
      </w:r>
      <w:r w:rsidR="00094BD2">
        <w:rPr>
          <w:rFonts w:ascii="Times New Roman" w:hAnsi="Times New Roman" w:cs="Times New Roman"/>
          <w:sz w:val="28"/>
          <w:szCs w:val="28"/>
        </w:rPr>
        <w:t>the interpretation of my judgment is</w:t>
      </w:r>
      <w:r>
        <w:rPr>
          <w:rFonts w:ascii="Times New Roman" w:hAnsi="Times New Roman" w:cs="Times New Roman"/>
          <w:sz w:val="28"/>
          <w:szCs w:val="28"/>
        </w:rPr>
        <w:t xml:space="preserve"> for others to decide – as would be done on appeal, or if the judgment were cited as authority for some proposition.</w:t>
      </w:r>
    </w:p>
    <w:p w14:paraId="23FDF6B3" w14:textId="77777777" w:rsidR="007035B0" w:rsidRDefault="007035B0" w:rsidP="007035B0">
      <w:pPr>
        <w:spacing w:line="360" w:lineRule="auto"/>
        <w:jc w:val="both"/>
        <w:rPr>
          <w:rFonts w:ascii="Times New Roman" w:hAnsi="Times New Roman" w:cs="Times New Roman"/>
          <w:sz w:val="28"/>
          <w:szCs w:val="28"/>
        </w:rPr>
      </w:pPr>
    </w:p>
    <w:p w14:paraId="60EDF2F6" w14:textId="0461B97E"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B66BA">
        <w:rPr>
          <w:rFonts w:ascii="Times New Roman" w:hAnsi="Times New Roman" w:cs="Times New Roman"/>
          <w:sz w:val="28"/>
          <w:szCs w:val="28"/>
        </w:rPr>
        <w:t>3</w:t>
      </w:r>
      <w:r w:rsidR="00CB5DC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In all the circumstances, and applying the approach of Holmes JA as best I am able to do, I believe that it would be fair to all concerned for me to grant the applications in both cases</w:t>
      </w:r>
      <w:r w:rsidR="007D6FD0">
        <w:rPr>
          <w:rFonts w:ascii="Times New Roman" w:hAnsi="Times New Roman" w:cs="Times New Roman"/>
          <w:sz w:val="28"/>
          <w:szCs w:val="28"/>
        </w:rPr>
        <w:t>,</w:t>
      </w:r>
      <w:r>
        <w:rPr>
          <w:rFonts w:ascii="Times New Roman" w:hAnsi="Times New Roman" w:cs="Times New Roman"/>
          <w:sz w:val="28"/>
          <w:szCs w:val="28"/>
        </w:rPr>
        <w:t xml:space="preserve"> in terms of the order below. This is despite my criticisms of the explanations for delay. </w:t>
      </w:r>
      <w:r w:rsidR="00CB5DCF">
        <w:rPr>
          <w:rFonts w:ascii="Times New Roman" w:hAnsi="Times New Roman" w:cs="Times New Roman"/>
          <w:sz w:val="28"/>
          <w:szCs w:val="28"/>
        </w:rPr>
        <w:t xml:space="preserve">The inordinate delays are balanced by the lack of any prejudice to K&amp;N, and the interests of informing the trial court of all issues to be decided. </w:t>
      </w:r>
      <w:r>
        <w:rPr>
          <w:rFonts w:ascii="Times New Roman" w:hAnsi="Times New Roman" w:cs="Times New Roman"/>
          <w:sz w:val="28"/>
          <w:szCs w:val="28"/>
        </w:rPr>
        <w:t xml:space="preserve">This matter should be disposed of as expeditiously as possible, because it has already been allowed to drag on for </w:t>
      </w:r>
      <w:r w:rsidR="00C7681A">
        <w:rPr>
          <w:rFonts w:ascii="Times New Roman" w:hAnsi="Times New Roman" w:cs="Times New Roman"/>
          <w:sz w:val="28"/>
          <w:szCs w:val="28"/>
        </w:rPr>
        <w:t xml:space="preserve">far </w:t>
      </w:r>
      <w:r>
        <w:rPr>
          <w:rFonts w:ascii="Times New Roman" w:hAnsi="Times New Roman" w:cs="Times New Roman"/>
          <w:sz w:val="28"/>
          <w:szCs w:val="28"/>
        </w:rPr>
        <w:t>too long.</w:t>
      </w:r>
    </w:p>
    <w:p w14:paraId="238EC194" w14:textId="77777777" w:rsidR="007035B0" w:rsidRDefault="007035B0" w:rsidP="007035B0">
      <w:pPr>
        <w:spacing w:line="360" w:lineRule="auto"/>
        <w:jc w:val="both"/>
        <w:rPr>
          <w:rFonts w:ascii="Times New Roman" w:hAnsi="Times New Roman" w:cs="Times New Roman"/>
          <w:sz w:val="28"/>
          <w:szCs w:val="28"/>
        </w:rPr>
      </w:pPr>
    </w:p>
    <w:p w14:paraId="36A5080F" w14:textId="6B132009" w:rsidR="007035B0" w:rsidRPr="00666E8C"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CB5DCF">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During the hearing Ms </w:t>
      </w:r>
      <w:r>
        <w:rPr>
          <w:rFonts w:ascii="Times New Roman" w:hAnsi="Times New Roman" w:cs="Times New Roman"/>
          <w:i/>
          <w:iCs/>
          <w:sz w:val="28"/>
          <w:szCs w:val="28"/>
        </w:rPr>
        <w:t>Annandale</w:t>
      </w:r>
      <w:r>
        <w:rPr>
          <w:rFonts w:ascii="Times New Roman" w:hAnsi="Times New Roman" w:cs="Times New Roman"/>
          <w:sz w:val="28"/>
          <w:szCs w:val="28"/>
        </w:rPr>
        <w:t xml:space="preserve"> drew my attention to the fact that Columbus also sought to deliver a replication in Case No A33/2014. This application was on precisely the same basis that the other applications were made</w:t>
      </w:r>
      <w:r w:rsidR="00CB5DCF">
        <w:rPr>
          <w:rFonts w:ascii="Times New Roman" w:hAnsi="Times New Roman" w:cs="Times New Roman"/>
          <w:sz w:val="28"/>
          <w:szCs w:val="28"/>
        </w:rPr>
        <w:t xml:space="preserve">, and is referred to </w:t>
      </w:r>
      <w:r>
        <w:rPr>
          <w:rFonts w:ascii="Times New Roman" w:hAnsi="Times New Roman" w:cs="Times New Roman"/>
          <w:sz w:val="28"/>
          <w:szCs w:val="28"/>
        </w:rPr>
        <w:t xml:space="preserve">in paragraph 25 of the founding affidavit of Columbus in Case No A32/2014. The problem was that the parties had been granted leave to have only two applications heard before me. In addition, Mr </w:t>
      </w:r>
      <w:r>
        <w:rPr>
          <w:rFonts w:ascii="Times New Roman" w:hAnsi="Times New Roman" w:cs="Times New Roman"/>
          <w:i/>
          <w:iCs/>
          <w:sz w:val="28"/>
          <w:szCs w:val="28"/>
        </w:rPr>
        <w:t>Harpur</w:t>
      </w:r>
      <w:r>
        <w:rPr>
          <w:rFonts w:ascii="Times New Roman" w:hAnsi="Times New Roman" w:cs="Times New Roman"/>
          <w:sz w:val="28"/>
          <w:szCs w:val="28"/>
        </w:rPr>
        <w:t xml:space="preserve"> submitted, as he was entitled to do, that he had not had an opportunity properly to consider the third application. I according do not rule on it, but I express the hope that common sense will prevail in due course</w:t>
      </w:r>
      <w:r w:rsidR="00D772DE">
        <w:rPr>
          <w:rFonts w:ascii="Times New Roman" w:hAnsi="Times New Roman" w:cs="Times New Roman"/>
          <w:sz w:val="28"/>
          <w:szCs w:val="28"/>
        </w:rPr>
        <w:t>,</w:t>
      </w:r>
      <w:r>
        <w:rPr>
          <w:rFonts w:ascii="Times New Roman" w:hAnsi="Times New Roman" w:cs="Times New Roman"/>
          <w:sz w:val="28"/>
          <w:szCs w:val="28"/>
        </w:rPr>
        <w:t xml:space="preserve"> </w:t>
      </w:r>
      <w:r w:rsidR="007D6FD0">
        <w:rPr>
          <w:rFonts w:ascii="Times New Roman" w:hAnsi="Times New Roman" w:cs="Times New Roman"/>
          <w:sz w:val="28"/>
          <w:szCs w:val="28"/>
        </w:rPr>
        <w:t xml:space="preserve">guided by my thoughts as set out above. </w:t>
      </w:r>
      <w:r>
        <w:rPr>
          <w:rFonts w:ascii="Times New Roman" w:hAnsi="Times New Roman" w:cs="Times New Roman"/>
          <w:sz w:val="28"/>
          <w:szCs w:val="28"/>
        </w:rPr>
        <w:t xml:space="preserve"> </w:t>
      </w:r>
    </w:p>
    <w:p w14:paraId="7432F140" w14:textId="77777777" w:rsidR="007035B0" w:rsidRDefault="007035B0" w:rsidP="007035B0">
      <w:pPr>
        <w:spacing w:line="360" w:lineRule="auto"/>
        <w:jc w:val="both"/>
        <w:rPr>
          <w:rFonts w:ascii="Times New Roman" w:hAnsi="Times New Roman" w:cs="Times New Roman"/>
          <w:sz w:val="28"/>
          <w:szCs w:val="28"/>
        </w:rPr>
      </w:pPr>
    </w:p>
    <w:p w14:paraId="61DBFCAB" w14:textId="77777777" w:rsidR="00E244F9"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6558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With regard to costs, Mr </w:t>
      </w:r>
      <w:r>
        <w:rPr>
          <w:rFonts w:ascii="Times New Roman" w:hAnsi="Times New Roman" w:cs="Times New Roman"/>
          <w:i/>
          <w:iCs/>
          <w:sz w:val="28"/>
          <w:szCs w:val="28"/>
        </w:rPr>
        <w:t>Harpur</w:t>
      </w:r>
      <w:r>
        <w:rPr>
          <w:rFonts w:ascii="Times New Roman" w:hAnsi="Times New Roman" w:cs="Times New Roman"/>
          <w:sz w:val="28"/>
          <w:szCs w:val="28"/>
        </w:rPr>
        <w:t xml:space="preserve"> submitted that they should be reserved for the decision of the trial court. Alternatively, should I find against K&amp;N, they should not be mulcted in costs </w:t>
      </w:r>
      <w:r w:rsidR="0096558E">
        <w:rPr>
          <w:rFonts w:ascii="Times New Roman" w:hAnsi="Times New Roman" w:cs="Times New Roman"/>
          <w:sz w:val="28"/>
          <w:szCs w:val="28"/>
        </w:rPr>
        <w:t>because</w:t>
      </w:r>
      <w:r>
        <w:rPr>
          <w:rFonts w:ascii="Times New Roman" w:hAnsi="Times New Roman" w:cs="Times New Roman"/>
          <w:sz w:val="28"/>
          <w:szCs w:val="28"/>
        </w:rPr>
        <w:t xml:space="preserve"> their opposition to the applications was reasonable. </w:t>
      </w:r>
      <w:r w:rsidR="0048622F">
        <w:rPr>
          <w:rFonts w:ascii="Times New Roman" w:hAnsi="Times New Roman" w:cs="Times New Roman"/>
          <w:sz w:val="28"/>
          <w:szCs w:val="28"/>
        </w:rPr>
        <w:t>In my view,</w:t>
      </w:r>
      <w:r>
        <w:rPr>
          <w:rFonts w:ascii="Times New Roman" w:hAnsi="Times New Roman" w:cs="Times New Roman"/>
          <w:sz w:val="28"/>
          <w:szCs w:val="28"/>
        </w:rPr>
        <w:t xml:space="preserve"> </w:t>
      </w:r>
      <w:r w:rsidR="0048622F">
        <w:rPr>
          <w:rFonts w:ascii="Times New Roman" w:hAnsi="Times New Roman" w:cs="Times New Roman"/>
          <w:sz w:val="28"/>
          <w:szCs w:val="28"/>
        </w:rPr>
        <w:t xml:space="preserve">K&amp;N’s opposition on the basis of a lack of </w:t>
      </w:r>
      <w:r w:rsidR="0048622F">
        <w:rPr>
          <w:rFonts w:ascii="Times New Roman" w:hAnsi="Times New Roman" w:cs="Times New Roman"/>
          <w:i/>
          <w:iCs/>
          <w:sz w:val="28"/>
          <w:szCs w:val="28"/>
        </w:rPr>
        <w:t>bona fides</w:t>
      </w:r>
      <w:r w:rsidR="0048622F">
        <w:rPr>
          <w:rFonts w:ascii="Times New Roman" w:hAnsi="Times New Roman" w:cs="Times New Roman"/>
          <w:sz w:val="28"/>
          <w:szCs w:val="28"/>
        </w:rPr>
        <w:t xml:space="preserve"> was unreasonable, </w:t>
      </w:r>
      <w:r w:rsidR="0096558E">
        <w:rPr>
          <w:rFonts w:ascii="Times New Roman" w:hAnsi="Times New Roman" w:cs="Times New Roman"/>
          <w:sz w:val="28"/>
          <w:szCs w:val="28"/>
        </w:rPr>
        <w:t>because it w</w:t>
      </w:r>
      <w:r w:rsidR="00E244F9">
        <w:rPr>
          <w:rFonts w:ascii="Times New Roman" w:hAnsi="Times New Roman" w:cs="Times New Roman"/>
          <w:sz w:val="28"/>
          <w:szCs w:val="28"/>
        </w:rPr>
        <w:t>as dilatory. It would</w:t>
      </w:r>
      <w:r>
        <w:rPr>
          <w:rFonts w:ascii="Times New Roman" w:hAnsi="Times New Roman" w:cs="Times New Roman"/>
          <w:sz w:val="28"/>
          <w:szCs w:val="28"/>
        </w:rPr>
        <w:t xml:space="preserve"> have been sensible and reasonable for K&amp;N to have </w:t>
      </w:r>
      <w:r w:rsidR="00E244F9">
        <w:rPr>
          <w:rFonts w:ascii="Times New Roman" w:hAnsi="Times New Roman" w:cs="Times New Roman"/>
          <w:sz w:val="28"/>
          <w:szCs w:val="28"/>
        </w:rPr>
        <w:t>allowed</w:t>
      </w:r>
      <w:r>
        <w:rPr>
          <w:rFonts w:ascii="Times New Roman" w:hAnsi="Times New Roman" w:cs="Times New Roman"/>
          <w:sz w:val="28"/>
          <w:szCs w:val="28"/>
        </w:rPr>
        <w:t xml:space="preserve"> the application by TNPA for leave to amend its pleadings. </w:t>
      </w:r>
      <w:r w:rsidR="00E244F9">
        <w:rPr>
          <w:rFonts w:ascii="Times New Roman" w:hAnsi="Times New Roman" w:cs="Times New Roman"/>
          <w:sz w:val="28"/>
          <w:szCs w:val="28"/>
        </w:rPr>
        <w:t>T</w:t>
      </w:r>
      <w:r w:rsidR="0048622F">
        <w:rPr>
          <w:rFonts w:ascii="Times New Roman" w:hAnsi="Times New Roman" w:cs="Times New Roman"/>
          <w:sz w:val="28"/>
          <w:szCs w:val="28"/>
        </w:rPr>
        <w:t xml:space="preserve">here is no prejudice to K&amp;N if </w:t>
      </w:r>
      <w:r w:rsidR="00E244F9">
        <w:rPr>
          <w:rFonts w:ascii="Times New Roman" w:hAnsi="Times New Roman" w:cs="Times New Roman"/>
          <w:sz w:val="28"/>
          <w:szCs w:val="28"/>
        </w:rPr>
        <w:t xml:space="preserve">both </w:t>
      </w:r>
      <w:r w:rsidR="0048622F">
        <w:rPr>
          <w:rFonts w:ascii="Times New Roman" w:hAnsi="Times New Roman" w:cs="Times New Roman"/>
          <w:sz w:val="28"/>
          <w:szCs w:val="28"/>
        </w:rPr>
        <w:t xml:space="preserve">the condonation and amendment are granted. </w:t>
      </w:r>
    </w:p>
    <w:p w14:paraId="249134E5" w14:textId="77777777" w:rsidR="00E244F9" w:rsidRDefault="00E244F9" w:rsidP="007035B0">
      <w:pPr>
        <w:spacing w:line="360" w:lineRule="auto"/>
        <w:jc w:val="both"/>
        <w:rPr>
          <w:rFonts w:ascii="Times New Roman" w:hAnsi="Times New Roman" w:cs="Times New Roman"/>
          <w:sz w:val="28"/>
          <w:szCs w:val="28"/>
        </w:rPr>
      </w:pPr>
    </w:p>
    <w:p w14:paraId="615E213B" w14:textId="18E2C849" w:rsidR="007035B0" w:rsidRDefault="00E244F9"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7035B0">
        <w:rPr>
          <w:rFonts w:ascii="Times New Roman" w:hAnsi="Times New Roman" w:cs="Times New Roman"/>
          <w:sz w:val="28"/>
          <w:szCs w:val="28"/>
        </w:rPr>
        <w:t xml:space="preserve">However, the opposition </w:t>
      </w:r>
      <w:r>
        <w:rPr>
          <w:rFonts w:ascii="Times New Roman" w:hAnsi="Times New Roman" w:cs="Times New Roman"/>
          <w:sz w:val="28"/>
          <w:szCs w:val="28"/>
        </w:rPr>
        <w:t xml:space="preserve">by K&amp;N </w:t>
      </w:r>
      <w:r w:rsidR="007035B0">
        <w:rPr>
          <w:rFonts w:ascii="Times New Roman" w:hAnsi="Times New Roman" w:cs="Times New Roman"/>
          <w:sz w:val="28"/>
          <w:szCs w:val="28"/>
        </w:rPr>
        <w:t xml:space="preserve">on the basis of the lack of a suitable explanation for the </w:t>
      </w:r>
      <w:r w:rsidR="00D06707">
        <w:rPr>
          <w:rFonts w:ascii="Times New Roman" w:hAnsi="Times New Roman" w:cs="Times New Roman"/>
          <w:sz w:val="28"/>
          <w:szCs w:val="28"/>
        </w:rPr>
        <w:t>dilatory conduct of the applicants</w:t>
      </w:r>
      <w:r w:rsidR="007035B0">
        <w:rPr>
          <w:rFonts w:ascii="Times New Roman" w:hAnsi="Times New Roman" w:cs="Times New Roman"/>
          <w:sz w:val="28"/>
          <w:szCs w:val="28"/>
        </w:rPr>
        <w:t xml:space="preserve"> in both applications, may, in other circumstances, have carried the day</w:t>
      </w:r>
      <w:r>
        <w:rPr>
          <w:rFonts w:ascii="Times New Roman" w:hAnsi="Times New Roman" w:cs="Times New Roman"/>
          <w:sz w:val="28"/>
          <w:szCs w:val="28"/>
        </w:rPr>
        <w:t>.</w:t>
      </w:r>
      <w:r w:rsidR="007035B0">
        <w:rPr>
          <w:rFonts w:ascii="Times New Roman" w:hAnsi="Times New Roman" w:cs="Times New Roman"/>
          <w:sz w:val="28"/>
          <w:szCs w:val="28"/>
        </w:rPr>
        <w:t xml:space="preserve"> In all the circumstances it would be just and equitable were I to order that</w:t>
      </w:r>
      <w:r w:rsidR="00DF464E">
        <w:rPr>
          <w:rFonts w:ascii="Times New Roman" w:hAnsi="Times New Roman" w:cs="Times New Roman"/>
          <w:sz w:val="28"/>
          <w:szCs w:val="28"/>
        </w:rPr>
        <w:t xml:space="preserve"> each party should </w:t>
      </w:r>
      <w:r w:rsidR="00A43B27">
        <w:rPr>
          <w:rFonts w:ascii="Times New Roman" w:hAnsi="Times New Roman" w:cs="Times New Roman"/>
          <w:sz w:val="28"/>
          <w:szCs w:val="28"/>
        </w:rPr>
        <w:t>pay their own costs of these unnecessary proceedings.</w:t>
      </w:r>
    </w:p>
    <w:p w14:paraId="3749194C" w14:textId="77777777" w:rsidR="007035B0" w:rsidRDefault="007035B0" w:rsidP="007035B0">
      <w:pPr>
        <w:spacing w:line="360" w:lineRule="auto"/>
        <w:jc w:val="both"/>
        <w:rPr>
          <w:rFonts w:ascii="Times New Roman" w:hAnsi="Times New Roman" w:cs="Times New Roman"/>
          <w:sz w:val="28"/>
          <w:szCs w:val="28"/>
        </w:rPr>
      </w:pPr>
    </w:p>
    <w:p w14:paraId="0A5C5047" w14:textId="04EBE6D9"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6558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 make the following orders:</w:t>
      </w:r>
    </w:p>
    <w:p w14:paraId="12807B34" w14:textId="77777777" w:rsidR="007035B0" w:rsidRPr="00C44F8B"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ab/>
        <w:t>In c</w:t>
      </w:r>
      <w:r w:rsidRPr="00C44F8B">
        <w:rPr>
          <w:rFonts w:ascii="Times New Roman" w:hAnsi="Times New Roman" w:cs="Times New Roman"/>
          <w:sz w:val="28"/>
          <w:szCs w:val="28"/>
        </w:rPr>
        <w:t xml:space="preserve">ase </w:t>
      </w:r>
      <w:r>
        <w:rPr>
          <w:rFonts w:ascii="Times New Roman" w:hAnsi="Times New Roman" w:cs="Times New Roman"/>
          <w:sz w:val="28"/>
          <w:szCs w:val="28"/>
        </w:rPr>
        <w:t>n</w:t>
      </w:r>
      <w:r w:rsidRPr="00C44F8B">
        <w:rPr>
          <w:rFonts w:ascii="Times New Roman" w:hAnsi="Times New Roman" w:cs="Times New Roman"/>
          <w:sz w:val="28"/>
          <w:szCs w:val="28"/>
        </w:rPr>
        <w:t>o: A32/2014:</w:t>
      </w:r>
    </w:p>
    <w:p w14:paraId="66033156"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condonation is hereby granted for the late filing of the replication delivered by the applicant (Columbus Stainless (Pty) Ltd) on the 21</w:t>
      </w:r>
      <w:r w:rsidRPr="00C44F8B">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2019; and</w:t>
      </w:r>
    </w:p>
    <w:p w14:paraId="238899F8" w14:textId="0CF334CB"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A43B27">
        <w:rPr>
          <w:rFonts w:ascii="Times New Roman" w:hAnsi="Times New Roman" w:cs="Times New Roman"/>
          <w:sz w:val="28"/>
          <w:szCs w:val="28"/>
        </w:rPr>
        <w:t>each party</w:t>
      </w:r>
      <w:r>
        <w:rPr>
          <w:rFonts w:ascii="Times New Roman" w:hAnsi="Times New Roman" w:cs="Times New Roman"/>
          <w:sz w:val="28"/>
          <w:szCs w:val="28"/>
        </w:rPr>
        <w:t xml:space="preserve"> is to </w:t>
      </w:r>
      <w:r w:rsidR="00D06707">
        <w:rPr>
          <w:rFonts w:ascii="Times New Roman" w:hAnsi="Times New Roman" w:cs="Times New Roman"/>
          <w:sz w:val="28"/>
          <w:szCs w:val="28"/>
        </w:rPr>
        <w:t>pay</w:t>
      </w:r>
      <w:r>
        <w:rPr>
          <w:rFonts w:ascii="Times New Roman" w:hAnsi="Times New Roman" w:cs="Times New Roman"/>
          <w:sz w:val="28"/>
          <w:szCs w:val="28"/>
        </w:rPr>
        <w:t xml:space="preserve"> its own costs of the application.</w:t>
      </w:r>
    </w:p>
    <w:p w14:paraId="4A877DE2" w14:textId="77777777" w:rsidR="007035B0" w:rsidRDefault="007035B0" w:rsidP="007035B0">
      <w:pPr>
        <w:spacing w:line="360" w:lineRule="auto"/>
        <w:ind w:left="1440" w:hanging="720"/>
        <w:jc w:val="both"/>
        <w:rPr>
          <w:rFonts w:ascii="Times New Roman" w:hAnsi="Times New Roman" w:cs="Times New Roman"/>
          <w:sz w:val="28"/>
          <w:szCs w:val="28"/>
        </w:rPr>
      </w:pPr>
    </w:p>
    <w:p w14:paraId="4AF5292F" w14:textId="77777777"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In case no A33/2014:</w:t>
      </w:r>
    </w:p>
    <w:p w14:paraId="3A39C0FF" w14:textId="09593B3C" w:rsidR="007035B0" w:rsidRDefault="007035B0" w:rsidP="007035B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the applicant</w:t>
      </w:r>
      <w:r w:rsidR="00211ED2">
        <w:rPr>
          <w:rFonts w:ascii="Times New Roman" w:hAnsi="Times New Roman" w:cs="Times New Roman"/>
          <w:sz w:val="28"/>
          <w:szCs w:val="28"/>
        </w:rPr>
        <w:t>,</w:t>
      </w:r>
      <w:r>
        <w:rPr>
          <w:rFonts w:ascii="Times New Roman" w:hAnsi="Times New Roman" w:cs="Times New Roman"/>
          <w:sz w:val="28"/>
          <w:szCs w:val="28"/>
        </w:rPr>
        <w:t xml:space="preserve"> Transnet (SOC) t/a National Ports Authority of South Africa is granted leave to amend its replication dated the 16</w:t>
      </w:r>
      <w:r w:rsidRPr="00AE2FBC">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A43B27">
        <w:rPr>
          <w:rFonts w:ascii="Times New Roman" w:hAnsi="Times New Roman" w:cs="Times New Roman"/>
          <w:sz w:val="28"/>
          <w:szCs w:val="28"/>
        </w:rPr>
        <w:t>May</w:t>
      </w:r>
      <w:r>
        <w:rPr>
          <w:rFonts w:ascii="Times New Roman" w:hAnsi="Times New Roman" w:cs="Times New Roman"/>
          <w:sz w:val="28"/>
          <w:szCs w:val="28"/>
        </w:rPr>
        <w:t xml:space="preserve"> 2015 in accordance with its notice of intention to amend dated the 15</w:t>
      </w:r>
      <w:r w:rsidRPr="00AE2FBC">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2020; and</w:t>
      </w:r>
    </w:p>
    <w:p w14:paraId="5B08972B" w14:textId="41A42006" w:rsidR="00684F4D" w:rsidRDefault="007035B0" w:rsidP="00A43B27">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A43B27">
        <w:rPr>
          <w:rFonts w:ascii="Times New Roman" w:hAnsi="Times New Roman" w:cs="Times New Roman"/>
          <w:sz w:val="28"/>
          <w:szCs w:val="28"/>
        </w:rPr>
        <w:t>each party is to pay its own costs</w:t>
      </w:r>
      <w:r w:rsidR="004D747B">
        <w:rPr>
          <w:rFonts w:ascii="Times New Roman" w:hAnsi="Times New Roman" w:cs="Times New Roman"/>
          <w:sz w:val="28"/>
          <w:szCs w:val="28"/>
        </w:rPr>
        <w:t xml:space="preserve"> of the application</w:t>
      </w:r>
      <w:r w:rsidR="00A43B27">
        <w:rPr>
          <w:rFonts w:ascii="Times New Roman" w:hAnsi="Times New Roman" w:cs="Times New Roman"/>
          <w:sz w:val="28"/>
          <w:szCs w:val="28"/>
        </w:rPr>
        <w:t>.</w:t>
      </w:r>
    </w:p>
    <w:p w14:paraId="506D5ED2" w14:textId="77777777" w:rsidR="00684F4D" w:rsidRDefault="00684F4D" w:rsidP="00A43B27">
      <w:pPr>
        <w:spacing w:line="360" w:lineRule="auto"/>
        <w:ind w:left="1440" w:hanging="720"/>
        <w:jc w:val="both"/>
        <w:rPr>
          <w:rFonts w:ascii="Times New Roman" w:hAnsi="Times New Roman" w:cs="Times New Roman"/>
          <w:sz w:val="28"/>
          <w:szCs w:val="28"/>
        </w:rPr>
      </w:pPr>
    </w:p>
    <w:p w14:paraId="7A71B50A" w14:textId="77777777" w:rsidR="007035B0" w:rsidRDefault="007035B0" w:rsidP="007035B0">
      <w:pPr>
        <w:spacing w:line="360" w:lineRule="auto"/>
        <w:jc w:val="both"/>
        <w:rPr>
          <w:rFonts w:ascii="Times New Roman" w:hAnsi="Times New Roman" w:cs="Times New Roman"/>
          <w:sz w:val="28"/>
          <w:szCs w:val="28"/>
        </w:rPr>
      </w:pPr>
    </w:p>
    <w:p w14:paraId="773B2FD3" w14:textId="77777777" w:rsidR="007035B0" w:rsidRDefault="007035B0" w:rsidP="008A77F9">
      <w:pPr>
        <w:spacing w:line="360" w:lineRule="auto"/>
        <w:rPr>
          <w:rFonts w:ascii="Times New Roman" w:hAnsi="Times New Roman" w:cs="Times New Roman"/>
          <w:sz w:val="28"/>
          <w:szCs w:val="28"/>
        </w:rPr>
      </w:pPr>
      <w:r>
        <w:rPr>
          <w:rFonts w:ascii="Times New Roman" w:hAnsi="Times New Roman" w:cs="Times New Roman"/>
          <w:sz w:val="28"/>
          <w:szCs w:val="28"/>
        </w:rPr>
        <w:t>____________________</w:t>
      </w:r>
    </w:p>
    <w:p w14:paraId="488CD9A3" w14:textId="729462ED" w:rsidR="00287E4F"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Lopes J</w:t>
      </w:r>
    </w:p>
    <w:p w14:paraId="75983310" w14:textId="77777777" w:rsidR="00287E4F" w:rsidRDefault="00287E4F" w:rsidP="007035B0">
      <w:pPr>
        <w:spacing w:line="360" w:lineRule="auto"/>
        <w:jc w:val="both"/>
        <w:rPr>
          <w:rFonts w:ascii="Times New Roman" w:hAnsi="Times New Roman" w:cs="Times New Roman"/>
          <w:sz w:val="28"/>
          <w:szCs w:val="28"/>
        </w:rPr>
      </w:pPr>
    </w:p>
    <w:p w14:paraId="77728DCA" w14:textId="1348E7E6"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sidRPr="00790082">
        <w:rPr>
          <w:rFonts w:ascii="Times New Roman" w:hAnsi="Times New Roman" w:cs="Times New Roman"/>
          <w:sz w:val="28"/>
          <w:szCs w:val="28"/>
          <w:vertAlign w:val="superscript"/>
        </w:rPr>
        <w:t>nd</w:t>
      </w:r>
      <w:r>
        <w:rPr>
          <w:rFonts w:ascii="Times New Roman" w:hAnsi="Times New Roman" w:cs="Times New Roman"/>
          <w:sz w:val="28"/>
          <w:szCs w:val="28"/>
        </w:rPr>
        <w:t xml:space="preserve"> December 2021.</w:t>
      </w:r>
    </w:p>
    <w:p w14:paraId="00B671A0" w14:textId="3C535D66"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Date of judgment: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D747B">
        <w:rPr>
          <w:rFonts w:ascii="Times New Roman" w:hAnsi="Times New Roman" w:cs="Times New Roman"/>
          <w:sz w:val="28"/>
          <w:szCs w:val="28"/>
        </w:rPr>
        <w:t>17</w:t>
      </w:r>
      <w:r w:rsidR="004D747B" w:rsidRPr="004D747B">
        <w:rPr>
          <w:rFonts w:ascii="Times New Roman" w:hAnsi="Times New Roman" w:cs="Times New Roman"/>
          <w:sz w:val="28"/>
          <w:szCs w:val="28"/>
          <w:vertAlign w:val="superscript"/>
        </w:rPr>
        <w:t>th</w:t>
      </w:r>
      <w:r w:rsidR="004D747B">
        <w:rPr>
          <w:rFonts w:ascii="Times New Roman" w:hAnsi="Times New Roman" w:cs="Times New Roman"/>
          <w:sz w:val="28"/>
          <w:szCs w:val="28"/>
        </w:rPr>
        <w:t xml:space="preserve"> January 2021</w:t>
      </w:r>
      <w:r>
        <w:rPr>
          <w:rFonts w:ascii="Times New Roman" w:hAnsi="Times New Roman" w:cs="Times New Roman"/>
          <w:sz w:val="28"/>
          <w:szCs w:val="28"/>
        </w:rPr>
        <w:t>.</w:t>
      </w:r>
    </w:p>
    <w:p w14:paraId="7231C8AF" w14:textId="77777777" w:rsidR="007035B0" w:rsidRDefault="007035B0" w:rsidP="004D747B">
      <w:pPr>
        <w:spacing w:line="240" w:lineRule="auto"/>
        <w:jc w:val="both"/>
        <w:rPr>
          <w:rFonts w:ascii="Times New Roman" w:hAnsi="Times New Roman" w:cs="Times New Roman"/>
          <w:sz w:val="28"/>
          <w:szCs w:val="28"/>
        </w:rPr>
      </w:pPr>
      <w:r>
        <w:rPr>
          <w:rFonts w:ascii="Times New Roman" w:hAnsi="Times New Roman" w:cs="Times New Roman"/>
          <w:sz w:val="28"/>
          <w:szCs w:val="28"/>
        </w:rPr>
        <w:t>For Columbus Stainless</w:t>
      </w:r>
    </w:p>
    <w:p w14:paraId="7AECDF4D" w14:textId="77777777" w:rsidR="007035B0" w:rsidRDefault="007035B0" w:rsidP="007035B0">
      <w:pPr>
        <w:spacing w:line="360" w:lineRule="auto"/>
        <w:jc w:val="both"/>
        <w:rPr>
          <w:rFonts w:ascii="Times New Roman" w:hAnsi="Times New Roman" w:cs="Times New Roman"/>
          <w:sz w:val="28"/>
          <w:szCs w:val="28"/>
        </w:rPr>
      </w:pPr>
      <w:r>
        <w:rPr>
          <w:rFonts w:ascii="Times New Roman" w:hAnsi="Times New Roman" w:cs="Times New Roman"/>
          <w:sz w:val="28"/>
          <w:szCs w:val="28"/>
        </w:rPr>
        <w:t>(Pty) Ltd: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Ms A Annandale SC, with Mr M du Plessis SC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(instructed by Cox Yeats).</w:t>
      </w:r>
    </w:p>
    <w:p w14:paraId="6C3F90C5" w14:textId="77777777" w:rsidR="007035B0" w:rsidRDefault="007035B0" w:rsidP="004D747B">
      <w:pPr>
        <w:spacing w:line="240" w:lineRule="auto"/>
        <w:jc w:val="both"/>
        <w:rPr>
          <w:rFonts w:ascii="Times New Roman" w:hAnsi="Times New Roman" w:cs="Times New Roman"/>
          <w:sz w:val="28"/>
          <w:szCs w:val="28"/>
        </w:rPr>
      </w:pPr>
      <w:r>
        <w:rPr>
          <w:rFonts w:ascii="Times New Roman" w:hAnsi="Times New Roman" w:cs="Times New Roman"/>
          <w:sz w:val="28"/>
          <w:szCs w:val="28"/>
        </w:rPr>
        <w:t>For Kuehne &amp; Nagel</w:t>
      </w:r>
    </w:p>
    <w:p w14:paraId="5DA1C2E3" w14:textId="4F5F51C1" w:rsidR="007035B0" w:rsidRDefault="007035B0" w:rsidP="007035B0">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(Pty) Ltd:</w:t>
      </w:r>
      <w:r>
        <w:rPr>
          <w:rFonts w:ascii="Times New Roman" w:hAnsi="Times New Roman" w:cs="Times New Roman"/>
          <w:sz w:val="28"/>
          <w:szCs w:val="28"/>
        </w:rPr>
        <w:tab/>
        <w:t>Mr G</w:t>
      </w:r>
      <w:r w:rsidR="00684F4D">
        <w:rPr>
          <w:rFonts w:ascii="Times New Roman" w:hAnsi="Times New Roman" w:cs="Times New Roman"/>
          <w:sz w:val="28"/>
          <w:szCs w:val="28"/>
        </w:rPr>
        <w:t>D</w:t>
      </w:r>
      <w:r>
        <w:rPr>
          <w:rFonts w:ascii="Times New Roman" w:hAnsi="Times New Roman" w:cs="Times New Roman"/>
          <w:sz w:val="28"/>
          <w:szCs w:val="28"/>
        </w:rPr>
        <w:t xml:space="preserve"> Harpur SC, with Ms CV du Toit (instructed by Prinsloo Inc).</w:t>
      </w:r>
    </w:p>
    <w:p w14:paraId="21BE58E8" w14:textId="77777777" w:rsidR="007035B0" w:rsidRDefault="007035B0" w:rsidP="004D747B">
      <w:pPr>
        <w:spacing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For Transnet (SOC) Ltd t/a</w:t>
      </w:r>
    </w:p>
    <w:p w14:paraId="1E6578FA" w14:textId="77777777" w:rsidR="007035B0" w:rsidRDefault="007035B0" w:rsidP="004D747B">
      <w:pPr>
        <w:spacing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National Ports Authority of</w:t>
      </w:r>
    </w:p>
    <w:p w14:paraId="35DEC73E" w14:textId="10FD5346" w:rsidR="007035B0" w:rsidRDefault="007035B0" w:rsidP="007035B0">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South Africa:</w:t>
      </w:r>
      <w:r>
        <w:rPr>
          <w:rFonts w:ascii="Times New Roman" w:hAnsi="Times New Roman" w:cs="Times New Roman"/>
          <w:sz w:val="28"/>
          <w:szCs w:val="28"/>
        </w:rPr>
        <w:tab/>
        <w:t xml:space="preserve">Mr N Singh SC, with Ms MA </w:t>
      </w:r>
      <w:proofErr w:type="spellStart"/>
      <w:r>
        <w:rPr>
          <w:rFonts w:ascii="Times New Roman" w:hAnsi="Times New Roman" w:cs="Times New Roman"/>
          <w:sz w:val="28"/>
          <w:szCs w:val="28"/>
        </w:rPr>
        <w:t>Ngqanda</w:t>
      </w:r>
      <w:proofErr w:type="spellEnd"/>
      <w:r>
        <w:rPr>
          <w:rFonts w:ascii="Times New Roman" w:hAnsi="Times New Roman" w:cs="Times New Roman"/>
          <w:sz w:val="28"/>
          <w:szCs w:val="28"/>
        </w:rPr>
        <w:t xml:space="preserve"> (instructed by Livingston </w:t>
      </w:r>
      <w:proofErr w:type="spellStart"/>
      <w:r>
        <w:rPr>
          <w:rFonts w:ascii="Times New Roman" w:hAnsi="Times New Roman" w:cs="Times New Roman"/>
          <w:sz w:val="28"/>
          <w:szCs w:val="28"/>
        </w:rPr>
        <w:t>Leandy</w:t>
      </w:r>
      <w:proofErr w:type="spellEnd"/>
      <w:r>
        <w:rPr>
          <w:rFonts w:ascii="Times New Roman" w:hAnsi="Times New Roman" w:cs="Times New Roman"/>
          <w:sz w:val="28"/>
          <w:szCs w:val="28"/>
        </w:rPr>
        <w:t xml:space="preserve"> Inc).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E8E66BF" w14:textId="74456016" w:rsidR="007035B0" w:rsidRDefault="007035B0" w:rsidP="004D747B">
      <w:pPr>
        <w:spacing w:line="360" w:lineRule="auto"/>
        <w:ind w:left="3600" w:hanging="3600"/>
        <w:jc w:val="both"/>
        <w:rPr>
          <w:rFonts w:ascii="Times New Roman" w:hAnsi="Times New Roman" w:cs="Times New Roman"/>
          <w:sz w:val="28"/>
          <w:szCs w:val="28"/>
        </w:rPr>
      </w:pPr>
    </w:p>
    <w:p w14:paraId="78088354" w14:textId="7416F897" w:rsidR="007035B0" w:rsidRPr="00E40BDF" w:rsidRDefault="007035B0" w:rsidP="007035B0">
      <w:pPr>
        <w:spacing w:line="360" w:lineRule="auto"/>
        <w:ind w:left="1440" w:hanging="720"/>
        <w:jc w:val="both"/>
        <w:rPr>
          <w:rFonts w:ascii="Times New Roman" w:hAnsi="Times New Roman" w:cs="Times New Roman"/>
          <w:sz w:val="28"/>
          <w:szCs w:val="28"/>
        </w:rPr>
      </w:pPr>
    </w:p>
    <w:p w14:paraId="79A31477" w14:textId="77777777" w:rsidR="007035B0" w:rsidRPr="007035B0" w:rsidRDefault="007035B0" w:rsidP="007035B0">
      <w:pPr>
        <w:widowControl w:val="0"/>
        <w:spacing w:after="0" w:line="240" w:lineRule="auto"/>
        <w:jc w:val="both"/>
        <w:rPr>
          <w:rFonts w:ascii="Times New Roman" w:eastAsia="Times New Roman" w:hAnsi="Times New Roman" w:cs="Times New Roman"/>
          <w:sz w:val="28"/>
          <w:szCs w:val="28"/>
        </w:rPr>
      </w:pPr>
    </w:p>
    <w:sectPr w:rsidR="007035B0" w:rsidRPr="007035B0" w:rsidSect="000D663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332C" w14:textId="77777777" w:rsidR="00D93756" w:rsidRDefault="00D93756" w:rsidP="005271DF">
      <w:pPr>
        <w:spacing w:after="0" w:line="240" w:lineRule="auto"/>
      </w:pPr>
      <w:r>
        <w:separator/>
      </w:r>
    </w:p>
  </w:endnote>
  <w:endnote w:type="continuationSeparator" w:id="0">
    <w:p w14:paraId="6D45E79E" w14:textId="77777777" w:rsidR="00D93756" w:rsidRDefault="00D93756" w:rsidP="0052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25A0" w14:textId="77777777" w:rsidR="00D93756" w:rsidRDefault="00D93756" w:rsidP="005271DF">
      <w:pPr>
        <w:spacing w:after="0" w:line="240" w:lineRule="auto"/>
      </w:pPr>
      <w:r>
        <w:separator/>
      </w:r>
    </w:p>
  </w:footnote>
  <w:footnote w:type="continuationSeparator" w:id="0">
    <w:p w14:paraId="673E96BD" w14:textId="77777777" w:rsidR="00D93756" w:rsidRDefault="00D93756" w:rsidP="0052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64109794"/>
      <w:docPartObj>
        <w:docPartGallery w:val="Page Numbers (Top of Page)"/>
        <w:docPartUnique/>
      </w:docPartObj>
    </w:sdtPr>
    <w:sdtEndPr>
      <w:rPr>
        <w:b/>
        <w:bCs/>
        <w:noProof/>
        <w:color w:val="auto"/>
        <w:spacing w:val="0"/>
      </w:rPr>
    </w:sdtEndPr>
    <w:sdtContent>
      <w:p w14:paraId="56B91EB3" w14:textId="02057029" w:rsidR="00EE0286" w:rsidRDefault="00EE02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DB4D82C" w14:textId="77777777" w:rsidR="005271DF" w:rsidRDefault="00527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B0"/>
    <w:rsid w:val="000948A3"/>
    <w:rsid w:val="00094BD2"/>
    <w:rsid w:val="0009782B"/>
    <w:rsid w:val="000C50C2"/>
    <w:rsid w:val="000D6632"/>
    <w:rsid w:val="001A609C"/>
    <w:rsid w:val="00211ED2"/>
    <w:rsid w:val="0021687C"/>
    <w:rsid w:val="0021749B"/>
    <w:rsid w:val="00287E4F"/>
    <w:rsid w:val="002D4C2A"/>
    <w:rsid w:val="00325795"/>
    <w:rsid w:val="0036622E"/>
    <w:rsid w:val="003D63CD"/>
    <w:rsid w:val="003E4887"/>
    <w:rsid w:val="004028F5"/>
    <w:rsid w:val="00410641"/>
    <w:rsid w:val="0048622F"/>
    <w:rsid w:val="004B1982"/>
    <w:rsid w:val="004B66BA"/>
    <w:rsid w:val="004D223F"/>
    <w:rsid w:val="004D6D58"/>
    <w:rsid w:val="004D747B"/>
    <w:rsid w:val="004F7E55"/>
    <w:rsid w:val="00504FB9"/>
    <w:rsid w:val="00516C02"/>
    <w:rsid w:val="005271DF"/>
    <w:rsid w:val="00576530"/>
    <w:rsid w:val="00597572"/>
    <w:rsid w:val="005A4E79"/>
    <w:rsid w:val="005B0C90"/>
    <w:rsid w:val="00662ABA"/>
    <w:rsid w:val="00684F4D"/>
    <w:rsid w:val="006D0FB0"/>
    <w:rsid w:val="006D3149"/>
    <w:rsid w:val="006D3CC6"/>
    <w:rsid w:val="006E2497"/>
    <w:rsid w:val="007035B0"/>
    <w:rsid w:val="007041AA"/>
    <w:rsid w:val="007045D3"/>
    <w:rsid w:val="00732D35"/>
    <w:rsid w:val="00743F31"/>
    <w:rsid w:val="0076463D"/>
    <w:rsid w:val="007A11AE"/>
    <w:rsid w:val="007D6FD0"/>
    <w:rsid w:val="007F05CA"/>
    <w:rsid w:val="007F270F"/>
    <w:rsid w:val="00804BA1"/>
    <w:rsid w:val="008271D3"/>
    <w:rsid w:val="0086430B"/>
    <w:rsid w:val="008A226E"/>
    <w:rsid w:val="008A77F9"/>
    <w:rsid w:val="008B125C"/>
    <w:rsid w:val="008E22F8"/>
    <w:rsid w:val="008F5599"/>
    <w:rsid w:val="00902919"/>
    <w:rsid w:val="00943790"/>
    <w:rsid w:val="00961AA7"/>
    <w:rsid w:val="009620D6"/>
    <w:rsid w:val="0096558E"/>
    <w:rsid w:val="009761C3"/>
    <w:rsid w:val="009B6922"/>
    <w:rsid w:val="009D0ECC"/>
    <w:rsid w:val="009F0DF1"/>
    <w:rsid w:val="00A06683"/>
    <w:rsid w:val="00A25266"/>
    <w:rsid w:val="00A368CA"/>
    <w:rsid w:val="00A43B27"/>
    <w:rsid w:val="00A531E9"/>
    <w:rsid w:val="00AA159C"/>
    <w:rsid w:val="00AA64FC"/>
    <w:rsid w:val="00AB2422"/>
    <w:rsid w:val="00AF6275"/>
    <w:rsid w:val="00B243E8"/>
    <w:rsid w:val="00B4151E"/>
    <w:rsid w:val="00B41971"/>
    <w:rsid w:val="00B54A5C"/>
    <w:rsid w:val="00B728A5"/>
    <w:rsid w:val="00B800E4"/>
    <w:rsid w:val="00BB2DC7"/>
    <w:rsid w:val="00BB6C3A"/>
    <w:rsid w:val="00BF30C3"/>
    <w:rsid w:val="00C22E9E"/>
    <w:rsid w:val="00C605B7"/>
    <w:rsid w:val="00C66B5A"/>
    <w:rsid w:val="00C74A1E"/>
    <w:rsid w:val="00C7681A"/>
    <w:rsid w:val="00C774B3"/>
    <w:rsid w:val="00CB2C58"/>
    <w:rsid w:val="00CB5DCF"/>
    <w:rsid w:val="00CB6333"/>
    <w:rsid w:val="00CE47E1"/>
    <w:rsid w:val="00D03DE0"/>
    <w:rsid w:val="00D06707"/>
    <w:rsid w:val="00D3698D"/>
    <w:rsid w:val="00D575D4"/>
    <w:rsid w:val="00D772DE"/>
    <w:rsid w:val="00D93756"/>
    <w:rsid w:val="00DF464E"/>
    <w:rsid w:val="00E11403"/>
    <w:rsid w:val="00E1305E"/>
    <w:rsid w:val="00E244F9"/>
    <w:rsid w:val="00E3441B"/>
    <w:rsid w:val="00E81297"/>
    <w:rsid w:val="00EE0286"/>
    <w:rsid w:val="00F07C52"/>
    <w:rsid w:val="00F2668F"/>
    <w:rsid w:val="00F30832"/>
    <w:rsid w:val="00F57AC8"/>
    <w:rsid w:val="00F73002"/>
    <w:rsid w:val="00F8421D"/>
    <w:rsid w:val="00FD7E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8EAC"/>
  <w15:chartTrackingRefBased/>
  <w15:docId w15:val="{D82F9DDC-2143-4E5E-9EB5-E7E71784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35B0"/>
    <w:rPr>
      <w:sz w:val="16"/>
      <w:szCs w:val="16"/>
    </w:rPr>
  </w:style>
  <w:style w:type="paragraph" w:styleId="CommentText">
    <w:name w:val="annotation text"/>
    <w:basedOn w:val="Normal"/>
    <w:link w:val="CommentTextChar"/>
    <w:uiPriority w:val="99"/>
    <w:semiHidden/>
    <w:unhideWhenUsed/>
    <w:rsid w:val="007035B0"/>
    <w:pPr>
      <w:spacing w:line="240" w:lineRule="auto"/>
    </w:pPr>
    <w:rPr>
      <w:sz w:val="20"/>
      <w:szCs w:val="20"/>
    </w:rPr>
  </w:style>
  <w:style w:type="character" w:customStyle="1" w:styleId="CommentTextChar">
    <w:name w:val="Comment Text Char"/>
    <w:basedOn w:val="DefaultParagraphFont"/>
    <w:link w:val="CommentText"/>
    <w:uiPriority w:val="99"/>
    <w:semiHidden/>
    <w:rsid w:val="007035B0"/>
    <w:rPr>
      <w:sz w:val="20"/>
      <w:szCs w:val="20"/>
    </w:rPr>
  </w:style>
  <w:style w:type="paragraph" w:styleId="BalloonText">
    <w:name w:val="Balloon Text"/>
    <w:basedOn w:val="Normal"/>
    <w:link w:val="BalloonTextChar"/>
    <w:uiPriority w:val="99"/>
    <w:semiHidden/>
    <w:unhideWhenUsed/>
    <w:rsid w:val="00703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B0"/>
    <w:rPr>
      <w:rFonts w:ascii="Segoe UI" w:hAnsi="Segoe UI" w:cs="Segoe UI"/>
      <w:sz w:val="18"/>
      <w:szCs w:val="18"/>
    </w:rPr>
  </w:style>
  <w:style w:type="paragraph" w:styleId="Header">
    <w:name w:val="header"/>
    <w:basedOn w:val="Normal"/>
    <w:link w:val="HeaderChar"/>
    <w:uiPriority w:val="99"/>
    <w:unhideWhenUsed/>
    <w:rsid w:val="0052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DF"/>
  </w:style>
  <w:style w:type="paragraph" w:styleId="Footer">
    <w:name w:val="footer"/>
    <w:basedOn w:val="Normal"/>
    <w:link w:val="FooterChar"/>
    <w:uiPriority w:val="99"/>
    <w:unhideWhenUsed/>
    <w:rsid w:val="0052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DF"/>
  </w:style>
  <w:style w:type="paragraph" w:styleId="CommentSubject">
    <w:name w:val="annotation subject"/>
    <w:basedOn w:val="CommentText"/>
    <w:next w:val="CommentText"/>
    <w:link w:val="CommentSubjectChar"/>
    <w:uiPriority w:val="99"/>
    <w:semiHidden/>
    <w:unhideWhenUsed/>
    <w:rsid w:val="009D0ECC"/>
    <w:rPr>
      <w:b/>
      <w:bCs/>
    </w:rPr>
  </w:style>
  <w:style w:type="character" w:customStyle="1" w:styleId="CommentSubjectChar">
    <w:name w:val="Comment Subject Char"/>
    <w:basedOn w:val="CommentTextChar"/>
    <w:link w:val="CommentSubject"/>
    <w:uiPriority w:val="99"/>
    <w:semiHidden/>
    <w:rsid w:val="009D0ECC"/>
    <w:rPr>
      <w:b/>
      <w:bCs/>
      <w:sz w:val="20"/>
      <w:szCs w:val="20"/>
    </w:rPr>
  </w:style>
  <w:style w:type="paragraph" w:styleId="Revision">
    <w:name w:val="Revision"/>
    <w:hidden/>
    <w:uiPriority w:val="99"/>
    <w:semiHidden/>
    <w:rsid w:val="009D0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14617">
      <w:bodyDiv w:val="1"/>
      <w:marLeft w:val="0"/>
      <w:marRight w:val="0"/>
      <w:marTop w:val="0"/>
      <w:marBottom w:val="0"/>
      <w:divBdr>
        <w:top w:val="none" w:sz="0" w:space="0" w:color="auto"/>
        <w:left w:val="none" w:sz="0" w:space="0" w:color="auto"/>
        <w:bottom w:val="none" w:sz="0" w:space="0" w:color="auto"/>
        <w:right w:val="none" w:sz="0" w:space="0" w:color="auto"/>
      </w:divBdr>
    </w:div>
    <w:div w:id="1419516992">
      <w:bodyDiv w:val="1"/>
      <w:marLeft w:val="0"/>
      <w:marRight w:val="0"/>
      <w:marTop w:val="0"/>
      <w:marBottom w:val="0"/>
      <w:divBdr>
        <w:top w:val="none" w:sz="0" w:space="0" w:color="auto"/>
        <w:left w:val="none" w:sz="0" w:space="0" w:color="auto"/>
        <w:bottom w:val="none" w:sz="0" w:space="0" w:color="auto"/>
        <w:right w:val="none" w:sz="0" w:space="0" w:color="auto"/>
      </w:divBdr>
    </w:div>
    <w:div w:id="17639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65BC-978D-4CF0-8164-16F31296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Govender</dc:creator>
  <cp:keywords/>
  <dc:description/>
  <cp:lastModifiedBy>Graham</cp:lastModifiedBy>
  <cp:revision>2</cp:revision>
  <cp:lastPrinted>2021-12-10T13:12:00Z</cp:lastPrinted>
  <dcterms:created xsi:type="dcterms:W3CDTF">2022-01-19T07:55:00Z</dcterms:created>
  <dcterms:modified xsi:type="dcterms:W3CDTF">2022-01-19T07:55:00Z</dcterms:modified>
</cp:coreProperties>
</file>