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15AB8" w14:textId="5FC70B5D" w:rsidR="00256D5E" w:rsidRPr="00256D5E" w:rsidRDefault="00256D5E" w:rsidP="00256D5E">
      <w:pPr>
        <w:rPr>
          <w:color w:val="FF0000"/>
          <w:u w:val="single"/>
        </w:rPr>
      </w:pPr>
      <w:r>
        <w:rPr>
          <w:rFonts w:ascii="Arial" w:hAnsi="Arial" w:cs="Arial"/>
          <w:color w:val="FF0000"/>
        </w:rPr>
        <w:t>Editorial note: Certain information has been redacted from this judgment in compliance with the law.</w:t>
      </w:r>
    </w:p>
    <w:p w14:paraId="3E47718A" w14:textId="399AF262" w:rsidR="0069584D" w:rsidRPr="002335B6" w:rsidRDefault="0069584D" w:rsidP="002335B6">
      <w:pPr>
        <w:spacing w:after="0" w:line="360" w:lineRule="auto"/>
        <w:jc w:val="center"/>
        <w:rPr>
          <w:rFonts w:ascii="Arial" w:eastAsia="Times New Roman" w:hAnsi="Arial" w:cs="Arial"/>
          <w:sz w:val="24"/>
          <w:szCs w:val="24"/>
          <w:lang w:val="en-GB" w:eastAsia="en-GB"/>
        </w:rPr>
      </w:pPr>
      <w:r>
        <w:rPr>
          <w:rFonts w:ascii="Arial" w:eastAsia="Calibri" w:hAnsi="Arial" w:cs="Arial"/>
          <w:noProof/>
          <w:lang w:eastAsia="en-ZA"/>
        </w:rPr>
        <w:drawing>
          <wp:inline distT="0" distB="0" distL="0" distR="0" wp14:anchorId="364FEB6C" wp14:editId="53AAD7F2">
            <wp:extent cx="1285240" cy="1219200"/>
            <wp:effectExtent l="0" t="0" r="0" b="0"/>
            <wp:docPr id="1204402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1219200"/>
                    </a:xfrm>
                    <a:prstGeom prst="rect">
                      <a:avLst/>
                    </a:prstGeom>
                    <a:noFill/>
                    <a:ln>
                      <a:noFill/>
                    </a:ln>
                  </pic:spPr>
                </pic:pic>
              </a:graphicData>
            </a:graphic>
          </wp:inline>
        </w:drawing>
      </w:r>
    </w:p>
    <w:p w14:paraId="55DB99EB" w14:textId="77777777" w:rsidR="0069584D" w:rsidRDefault="0069584D" w:rsidP="0069584D">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IN THE HIGH COURT OF SOUTH AFRICA</w:t>
      </w:r>
    </w:p>
    <w:p w14:paraId="64AC9D97" w14:textId="77777777" w:rsidR="0069584D" w:rsidRDefault="0069584D" w:rsidP="0069584D">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KWAZULU-NATAL LOCAL DIVISION: DURBAN</w:t>
      </w:r>
    </w:p>
    <w:p w14:paraId="4D26A629" w14:textId="367ECDAE" w:rsidR="0069584D" w:rsidRDefault="0069584D" w:rsidP="0069584D">
      <w:pPr>
        <w:spacing w:after="0" w:line="360" w:lineRule="auto"/>
        <w:jc w:val="right"/>
        <w:rPr>
          <w:rFonts w:ascii="Arial" w:eastAsia="Calibri" w:hAnsi="Arial" w:cs="Arial"/>
          <w:bCs/>
          <w:sz w:val="24"/>
          <w:szCs w:val="24"/>
          <w:lang w:val="en-GB"/>
        </w:rPr>
      </w:pPr>
      <w:r>
        <w:rPr>
          <w:rFonts w:ascii="Arial" w:eastAsia="Calibri" w:hAnsi="Arial" w:cs="Arial"/>
          <w:bCs/>
          <w:sz w:val="24"/>
          <w:szCs w:val="24"/>
          <w:lang w:val="en-GB"/>
        </w:rPr>
        <w:t xml:space="preserve">CASE NO: </w:t>
      </w:r>
      <w:r w:rsidR="006F1A3F">
        <w:rPr>
          <w:rFonts w:ascii="Arial" w:eastAsia="Calibri" w:hAnsi="Arial" w:cs="Arial"/>
          <w:bCs/>
          <w:sz w:val="24"/>
          <w:szCs w:val="24"/>
          <w:lang w:val="en-GB"/>
        </w:rPr>
        <w:t>D2296/2021</w:t>
      </w:r>
    </w:p>
    <w:p w14:paraId="5EC159D8" w14:textId="77777777" w:rsidR="0069584D" w:rsidRDefault="0069584D" w:rsidP="0069584D">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In the matter between:</w:t>
      </w:r>
    </w:p>
    <w:p w14:paraId="1F15EDF7" w14:textId="77777777" w:rsidR="006F1A3F" w:rsidRDefault="006F1A3F" w:rsidP="0069584D">
      <w:pPr>
        <w:spacing w:after="0" w:line="360" w:lineRule="auto"/>
        <w:jc w:val="both"/>
        <w:rPr>
          <w:rFonts w:ascii="Arial" w:eastAsia="Calibri" w:hAnsi="Arial" w:cs="Arial"/>
          <w:b/>
          <w:sz w:val="24"/>
          <w:szCs w:val="24"/>
          <w:lang w:val="en-GB"/>
        </w:rPr>
      </w:pPr>
    </w:p>
    <w:p w14:paraId="3FA6FB59" w14:textId="17B2044B" w:rsidR="0069584D" w:rsidRDefault="006F1A3F" w:rsidP="0069584D">
      <w:pPr>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MICHAEL LAWRENCE STEWART N.O.</w:t>
      </w:r>
      <w:r w:rsidR="0069584D">
        <w:rPr>
          <w:rFonts w:ascii="Arial" w:eastAsia="Calibri" w:hAnsi="Arial" w:cs="Arial"/>
          <w:b/>
          <w:sz w:val="24"/>
          <w:szCs w:val="24"/>
          <w:lang w:val="en-GB"/>
        </w:rPr>
        <w:tab/>
      </w:r>
      <w:r w:rsidR="0069584D">
        <w:rPr>
          <w:rFonts w:ascii="Arial" w:eastAsia="Calibri" w:hAnsi="Arial" w:cs="Arial"/>
          <w:b/>
          <w:sz w:val="24"/>
          <w:szCs w:val="24"/>
          <w:lang w:val="en-GB"/>
        </w:rPr>
        <w:tab/>
      </w:r>
      <w:r w:rsidR="0069584D">
        <w:rPr>
          <w:rFonts w:ascii="Arial" w:eastAsia="Calibri" w:hAnsi="Arial" w:cs="Arial"/>
          <w:b/>
          <w:sz w:val="24"/>
          <w:szCs w:val="24"/>
          <w:lang w:val="en-GB"/>
        </w:rPr>
        <w:tab/>
        <w:t xml:space="preserve"> </w:t>
      </w:r>
      <w:r>
        <w:rPr>
          <w:rFonts w:ascii="Arial" w:eastAsia="Calibri" w:hAnsi="Arial" w:cs="Arial"/>
          <w:b/>
          <w:sz w:val="24"/>
          <w:szCs w:val="24"/>
          <w:lang w:val="en-GB"/>
        </w:rPr>
        <w:t xml:space="preserve">     FIRST </w:t>
      </w:r>
      <w:r w:rsidR="0069584D">
        <w:rPr>
          <w:rFonts w:ascii="Arial" w:eastAsia="Calibri" w:hAnsi="Arial" w:cs="Arial"/>
          <w:b/>
          <w:sz w:val="24"/>
          <w:szCs w:val="24"/>
          <w:lang w:val="en-GB"/>
        </w:rPr>
        <w:t>APPLICANT</w:t>
      </w:r>
    </w:p>
    <w:p w14:paraId="04FFF5B3" w14:textId="77777777" w:rsidR="006F1A3F" w:rsidRDefault="006F1A3F" w:rsidP="0069584D">
      <w:pPr>
        <w:spacing w:after="0" w:line="360" w:lineRule="auto"/>
        <w:jc w:val="both"/>
        <w:rPr>
          <w:rFonts w:ascii="Arial" w:eastAsia="Calibri" w:hAnsi="Arial" w:cs="Arial"/>
          <w:b/>
          <w:sz w:val="24"/>
          <w:szCs w:val="24"/>
          <w:lang w:val="en-GB"/>
        </w:rPr>
      </w:pPr>
    </w:p>
    <w:p w14:paraId="084BF99D" w14:textId="378CF0EE" w:rsidR="006F1A3F" w:rsidRDefault="006F1A3F" w:rsidP="0069584D">
      <w:pPr>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PULENG FELICITY BODIBE N.O.</w:t>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t xml:space="preserve"> SECOND APPLICANT</w:t>
      </w:r>
    </w:p>
    <w:p w14:paraId="69E0E2E0" w14:textId="77777777" w:rsidR="006F1A3F" w:rsidRDefault="006F1A3F" w:rsidP="0069584D">
      <w:pPr>
        <w:spacing w:after="0" w:line="360" w:lineRule="auto"/>
        <w:jc w:val="both"/>
        <w:rPr>
          <w:rFonts w:ascii="Arial" w:eastAsia="Calibri" w:hAnsi="Arial" w:cs="Arial"/>
          <w:b/>
          <w:sz w:val="24"/>
          <w:szCs w:val="24"/>
          <w:lang w:val="en-GB"/>
        </w:rPr>
      </w:pPr>
    </w:p>
    <w:p w14:paraId="291F1409" w14:textId="4527FCA1" w:rsidR="006F1A3F" w:rsidRDefault="006F1A3F" w:rsidP="0069584D">
      <w:pPr>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JERIFANOS MASHAMBA N.O.</w:t>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t xml:space="preserve">     THIRD APPLICANT</w:t>
      </w:r>
    </w:p>
    <w:p w14:paraId="48B0A639" w14:textId="587B233F" w:rsidR="006F1A3F" w:rsidRDefault="006F1A3F" w:rsidP="0069584D">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t>(In their capacities as duly appointed joint liquidators</w:t>
      </w:r>
    </w:p>
    <w:p w14:paraId="69557693" w14:textId="25736D03" w:rsidR="006F1A3F" w:rsidRPr="006F1A3F" w:rsidRDefault="006F1A3F" w:rsidP="0069584D">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t xml:space="preserve">of </w:t>
      </w:r>
      <w:proofErr w:type="spellStart"/>
      <w:r>
        <w:rPr>
          <w:rFonts w:ascii="Arial" w:eastAsia="Calibri" w:hAnsi="Arial" w:cs="Arial"/>
          <w:bCs/>
          <w:sz w:val="24"/>
          <w:szCs w:val="24"/>
          <w:lang w:val="en-GB"/>
        </w:rPr>
        <w:t>Carmol</w:t>
      </w:r>
      <w:proofErr w:type="spellEnd"/>
      <w:r>
        <w:rPr>
          <w:rFonts w:ascii="Arial" w:eastAsia="Calibri" w:hAnsi="Arial" w:cs="Arial"/>
          <w:bCs/>
          <w:sz w:val="24"/>
          <w:szCs w:val="24"/>
          <w:lang w:val="en-GB"/>
        </w:rPr>
        <w:t xml:space="preserve"> Distributors (Pty) Limited in liquidation)</w:t>
      </w:r>
    </w:p>
    <w:p w14:paraId="04056EC3" w14:textId="77777777" w:rsidR="0069584D" w:rsidRDefault="0069584D" w:rsidP="0069584D">
      <w:pPr>
        <w:spacing w:after="0" w:line="360" w:lineRule="auto"/>
        <w:jc w:val="both"/>
        <w:rPr>
          <w:rFonts w:ascii="Arial" w:eastAsia="Calibri" w:hAnsi="Arial" w:cs="Arial"/>
          <w:sz w:val="24"/>
          <w:szCs w:val="24"/>
          <w:lang w:val="en-GB"/>
        </w:rPr>
      </w:pPr>
    </w:p>
    <w:p w14:paraId="5F76D1C1" w14:textId="77777777" w:rsidR="0069584D" w:rsidRDefault="0069584D" w:rsidP="0069584D">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and</w:t>
      </w:r>
    </w:p>
    <w:p w14:paraId="6C59CBAD" w14:textId="77777777" w:rsidR="0069584D" w:rsidRDefault="0069584D" w:rsidP="0069584D">
      <w:pPr>
        <w:pBdr>
          <w:bottom w:val="single" w:sz="12" w:space="1" w:color="auto"/>
        </w:pBdr>
        <w:spacing w:after="0" w:line="360" w:lineRule="auto"/>
        <w:jc w:val="both"/>
        <w:rPr>
          <w:rFonts w:ascii="Arial" w:eastAsia="Calibri" w:hAnsi="Arial" w:cs="Arial"/>
          <w:b/>
          <w:bCs/>
          <w:sz w:val="24"/>
          <w:szCs w:val="24"/>
          <w:lang w:val="en-GB"/>
        </w:rPr>
      </w:pPr>
    </w:p>
    <w:p w14:paraId="273D222C" w14:textId="47BA1B0C" w:rsidR="006F1A3F" w:rsidRDefault="006F1A3F" w:rsidP="0069584D">
      <w:pPr>
        <w:pBdr>
          <w:bottom w:val="single" w:sz="12" w:space="1" w:color="auto"/>
        </w:pBdr>
        <w:spacing w:after="0" w:line="240" w:lineRule="auto"/>
        <w:jc w:val="both"/>
        <w:rPr>
          <w:rFonts w:ascii="Arial" w:eastAsia="Calibri" w:hAnsi="Arial" w:cs="Arial"/>
          <w:b/>
          <w:sz w:val="24"/>
          <w:szCs w:val="24"/>
          <w:lang w:val="en-GB"/>
        </w:rPr>
      </w:pPr>
      <w:proofErr w:type="gramStart"/>
      <w:r w:rsidRPr="006F1A3F">
        <w:rPr>
          <w:rFonts w:ascii="Arial" w:eastAsia="Calibri" w:hAnsi="Arial" w:cs="Arial"/>
          <w:b/>
          <w:sz w:val="24"/>
          <w:szCs w:val="24"/>
          <w:lang w:val="en-GB"/>
        </w:rPr>
        <w:t>M</w:t>
      </w:r>
      <w:r w:rsidR="00C1737B">
        <w:rPr>
          <w:rFonts w:ascii="Arial" w:eastAsia="Calibri" w:hAnsi="Arial" w:cs="Arial"/>
          <w:b/>
          <w:sz w:val="24"/>
          <w:szCs w:val="24"/>
          <w:lang w:val="en-GB"/>
        </w:rPr>
        <w:t>[</w:t>
      </w:r>
      <w:proofErr w:type="gramEnd"/>
      <w:r w:rsidR="00C1737B">
        <w:rPr>
          <w:rFonts w:ascii="Arial" w:eastAsia="Calibri" w:hAnsi="Arial" w:cs="Arial"/>
          <w:b/>
          <w:sz w:val="24"/>
          <w:szCs w:val="24"/>
          <w:lang w:val="en-GB"/>
        </w:rPr>
        <w:t xml:space="preserve">…] </w:t>
      </w:r>
      <w:r w:rsidRPr="006F1A3F">
        <w:rPr>
          <w:rFonts w:ascii="Arial" w:eastAsia="Calibri" w:hAnsi="Arial" w:cs="Arial"/>
          <w:b/>
          <w:sz w:val="24"/>
          <w:szCs w:val="24"/>
          <w:lang w:val="en-GB"/>
        </w:rPr>
        <w:t>B</w:t>
      </w:r>
      <w:r w:rsidR="00C1737B">
        <w:rPr>
          <w:rFonts w:ascii="Arial" w:eastAsia="Calibri" w:hAnsi="Arial" w:cs="Arial"/>
          <w:b/>
          <w:sz w:val="24"/>
          <w:szCs w:val="24"/>
          <w:lang w:val="en-GB"/>
        </w:rPr>
        <w:t>[…]</w:t>
      </w:r>
      <w:r w:rsidR="00C1737B">
        <w:rPr>
          <w:rFonts w:ascii="Arial" w:eastAsia="Calibri" w:hAnsi="Arial" w:cs="Arial"/>
          <w:b/>
          <w:sz w:val="24"/>
          <w:szCs w:val="24"/>
          <w:lang w:val="en-GB"/>
        </w:rPr>
        <w:tab/>
      </w:r>
      <w:r w:rsidR="00C1737B">
        <w:rPr>
          <w:rFonts w:ascii="Arial" w:eastAsia="Calibri" w:hAnsi="Arial" w:cs="Arial"/>
          <w:b/>
          <w:sz w:val="24"/>
          <w:szCs w:val="24"/>
          <w:lang w:val="en-GB"/>
        </w:rPr>
        <w:tab/>
      </w:r>
      <w:r w:rsidR="00C1737B">
        <w:rPr>
          <w:rFonts w:ascii="Arial" w:eastAsia="Calibri" w:hAnsi="Arial" w:cs="Arial"/>
          <w:b/>
          <w:sz w:val="24"/>
          <w:szCs w:val="24"/>
          <w:lang w:val="en-GB"/>
        </w:rPr>
        <w:tab/>
      </w:r>
      <w:r w:rsidR="00C1737B">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t xml:space="preserve">  RESPONDENT</w:t>
      </w:r>
    </w:p>
    <w:p w14:paraId="1030B260" w14:textId="4493E73C" w:rsidR="0069584D" w:rsidRDefault="0069584D" w:rsidP="0069584D">
      <w:pPr>
        <w:pBdr>
          <w:bottom w:val="single" w:sz="12" w:space="1" w:color="auto"/>
        </w:pBdr>
        <w:spacing w:after="0" w:line="240" w:lineRule="auto"/>
        <w:jc w:val="both"/>
        <w:rPr>
          <w:rFonts w:ascii="Arial" w:eastAsia="Calibri" w:hAnsi="Arial" w:cs="Arial"/>
          <w:bCs/>
          <w:sz w:val="24"/>
          <w:szCs w:val="24"/>
          <w:lang w:val="en-GB"/>
        </w:rPr>
      </w:pPr>
      <w:r>
        <w:rPr>
          <w:rFonts w:ascii="Arial" w:eastAsia="Calibri" w:hAnsi="Arial" w:cs="Arial"/>
          <w:bCs/>
          <w:sz w:val="24"/>
          <w:szCs w:val="24"/>
          <w:lang w:val="en-GB"/>
        </w:rPr>
        <w:t>(</w:t>
      </w:r>
      <w:r w:rsidR="006F1A3F">
        <w:rPr>
          <w:rFonts w:ascii="Arial" w:eastAsia="Calibri" w:hAnsi="Arial" w:cs="Arial"/>
          <w:bCs/>
          <w:sz w:val="24"/>
          <w:szCs w:val="24"/>
          <w:lang w:val="en-GB"/>
        </w:rPr>
        <w:t xml:space="preserve">Identity No. </w:t>
      </w:r>
      <w:r w:rsidR="00256D5E">
        <w:rPr>
          <w:rFonts w:ascii="Arial" w:eastAsia="Calibri" w:hAnsi="Arial" w:cs="Arial"/>
          <w:bCs/>
          <w:sz w:val="24"/>
          <w:szCs w:val="24"/>
          <w:lang w:val="en-GB"/>
        </w:rPr>
        <w:t>[…]</w:t>
      </w:r>
      <w:r w:rsidR="006F1A3F">
        <w:rPr>
          <w:rFonts w:ascii="Arial" w:eastAsia="Calibri" w:hAnsi="Arial" w:cs="Arial"/>
          <w:bCs/>
          <w:sz w:val="24"/>
          <w:szCs w:val="24"/>
          <w:lang w:val="en-GB"/>
        </w:rPr>
        <w:t>)</w:t>
      </w:r>
    </w:p>
    <w:p w14:paraId="50DA6292" w14:textId="2696EBC0" w:rsidR="006F1A3F" w:rsidRDefault="006F1A3F" w:rsidP="0069584D">
      <w:pPr>
        <w:pBdr>
          <w:bottom w:val="single" w:sz="12" w:space="1" w:color="auto"/>
        </w:pBdr>
        <w:spacing w:after="0" w:line="240" w:lineRule="auto"/>
        <w:jc w:val="both"/>
        <w:rPr>
          <w:rFonts w:ascii="Arial" w:eastAsia="Calibri" w:hAnsi="Arial" w:cs="Arial"/>
          <w:bCs/>
          <w:sz w:val="24"/>
          <w:szCs w:val="24"/>
          <w:lang w:val="en-GB"/>
        </w:rPr>
      </w:pPr>
      <w:r>
        <w:rPr>
          <w:rFonts w:ascii="Arial" w:eastAsia="Calibri" w:hAnsi="Arial" w:cs="Arial"/>
          <w:bCs/>
          <w:sz w:val="24"/>
          <w:szCs w:val="24"/>
          <w:lang w:val="en-GB"/>
        </w:rPr>
        <w:t xml:space="preserve">(Date of Birth: </w:t>
      </w:r>
      <w:r w:rsidR="00256D5E">
        <w:rPr>
          <w:rFonts w:ascii="Arial" w:eastAsia="Calibri" w:hAnsi="Arial" w:cs="Arial"/>
          <w:bCs/>
          <w:sz w:val="24"/>
          <w:szCs w:val="24"/>
          <w:lang w:val="en-GB"/>
        </w:rPr>
        <w:t>[…]</w:t>
      </w:r>
      <w:r>
        <w:rPr>
          <w:rFonts w:ascii="Arial" w:eastAsia="Calibri" w:hAnsi="Arial" w:cs="Arial"/>
          <w:bCs/>
          <w:sz w:val="24"/>
          <w:szCs w:val="24"/>
          <w:lang w:val="en-GB"/>
        </w:rPr>
        <w:t xml:space="preserve"> 1961)</w:t>
      </w:r>
    </w:p>
    <w:p w14:paraId="0F3069F6" w14:textId="77777777" w:rsidR="002335B6" w:rsidRDefault="002335B6" w:rsidP="0069584D">
      <w:pPr>
        <w:pBdr>
          <w:bottom w:val="single" w:sz="12" w:space="1" w:color="auto"/>
        </w:pBdr>
        <w:spacing w:after="0" w:line="240" w:lineRule="auto"/>
        <w:jc w:val="both"/>
        <w:rPr>
          <w:rFonts w:ascii="Arial" w:eastAsia="Calibri" w:hAnsi="Arial" w:cs="Arial"/>
          <w:bCs/>
          <w:sz w:val="24"/>
          <w:szCs w:val="24"/>
          <w:lang w:val="en-GB"/>
        </w:rPr>
      </w:pPr>
    </w:p>
    <w:p w14:paraId="7AC07387" w14:textId="77777777" w:rsidR="00237D9C" w:rsidRDefault="00237D9C" w:rsidP="0069584D">
      <w:pPr>
        <w:pBdr>
          <w:bottom w:val="single" w:sz="12" w:space="1" w:color="auto"/>
        </w:pBdr>
        <w:spacing w:after="0" w:line="240" w:lineRule="auto"/>
        <w:jc w:val="both"/>
        <w:rPr>
          <w:rFonts w:ascii="Arial" w:eastAsia="Calibri" w:hAnsi="Arial" w:cs="Arial"/>
          <w:bCs/>
          <w:sz w:val="24"/>
          <w:szCs w:val="24"/>
          <w:lang w:val="en-GB"/>
        </w:rPr>
      </w:pPr>
    </w:p>
    <w:p w14:paraId="501ED4AA" w14:textId="77777777" w:rsidR="006F1A3F" w:rsidRDefault="006F1A3F" w:rsidP="0069584D">
      <w:pPr>
        <w:spacing w:after="0" w:line="240" w:lineRule="auto"/>
        <w:rPr>
          <w:rFonts w:ascii="Arial" w:eastAsia="Calibri" w:hAnsi="Arial" w:cs="Arial"/>
          <w:b/>
          <w:sz w:val="24"/>
          <w:szCs w:val="24"/>
          <w:lang w:val="en-GB"/>
        </w:rPr>
      </w:pPr>
    </w:p>
    <w:p w14:paraId="30AE6CDB" w14:textId="77777777" w:rsidR="0069584D" w:rsidRDefault="0069584D" w:rsidP="0069584D">
      <w:pPr>
        <w:spacing w:after="0" w:line="240" w:lineRule="auto"/>
        <w:jc w:val="center"/>
        <w:rPr>
          <w:rFonts w:ascii="Arial" w:eastAsia="Calibri" w:hAnsi="Arial" w:cs="Arial"/>
          <w:b/>
          <w:sz w:val="24"/>
          <w:szCs w:val="24"/>
          <w:lang w:val="en-GB"/>
        </w:rPr>
      </w:pPr>
      <w:r>
        <w:rPr>
          <w:rFonts w:ascii="Arial" w:eastAsia="Calibri" w:hAnsi="Arial" w:cs="Arial"/>
          <w:b/>
          <w:sz w:val="24"/>
          <w:szCs w:val="24"/>
          <w:lang w:val="en-GB"/>
        </w:rPr>
        <w:t>ORDER</w:t>
      </w:r>
    </w:p>
    <w:p w14:paraId="2E92ECA5" w14:textId="2A5CB2CF" w:rsidR="0069584D" w:rsidRDefault="0069584D" w:rsidP="0069584D">
      <w:pPr>
        <w:spacing w:after="0" w:line="240" w:lineRule="auto"/>
        <w:jc w:val="both"/>
        <w:rPr>
          <w:rFonts w:ascii="Arial" w:eastAsia="Calibri" w:hAnsi="Arial" w:cs="Arial"/>
          <w:b/>
          <w:sz w:val="24"/>
          <w:szCs w:val="24"/>
          <w:u w:val="single"/>
          <w:lang w:val="en-GB"/>
        </w:rPr>
      </w:pP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sidR="00237D9C">
        <w:rPr>
          <w:rFonts w:ascii="Arial" w:eastAsia="Calibri" w:hAnsi="Arial" w:cs="Arial"/>
          <w:b/>
          <w:sz w:val="24"/>
          <w:szCs w:val="24"/>
          <w:u w:val="single"/>
          <w:lang w:val="en-GB"/>
        </w:rPr>
        <w:t>__</w:t>
      </w:r>
    </w:p>
    <w:p w14:paraId="558D3CAC" w14:textId="77777777" w:rsidR="0069584D" w:rsidRDefault="0069584D" w:rsidP="0069584D">
      <w:pPr>
        <w:spacing w:after="0" w:line="360" w:lineRule="auto"/>
        <w:jc w:val="both"/>
        <w:rPr>
          <w:rFonts w:ascii="Arial" w:eastAsia="Calibri" w:hAnsi="Arial" w:cs="Arial"/>
          <w:sz w:val="24"/>
          <w:lang w:val="en-GB"/>
        </w:rPr>
      </w:pPr>
    </w:p>
    <w:p w14:paraId="265D7E4F" w14:textId="77777777" w:rsidR="0069584D" w:rsidRDefault="0069584D" w:rsidP="0069584D">
      <w:pPr>
        <w:spacing w:after="0" w:line="360" w:lineRule="auto"/>
        <w:jc w:val="both"/>
        <w:rPr>
          <w:rFonts w:ascii="Arial" w:eastAsia="Calibri" w:hAnsi="Arial" w:cs="Arial"/>
          <w:sz w:val="24"/>
          <w:lang w:val="en-GB"/>
        </w:rPr>
      </w:pPr>
      <w:r>
        <w:rPr>
          <w:rFonts w:ascii="Arial" w:eastAsia="Calibri" w:hAnsi="Arial" w:cs="Arial"/>
          <w:sz w:val="24"/>
          <w:lang w:val="en-GB"/>
        </w:rPr>
        <w:t>The following order is granted: -</w:t>
      </w:r>
    </w:p>
    <w:p w14:paraId="2972EB0C" w14:textId="77777777" w:rsidR="00237D9C" w:rsidRDefault="00237D9C" w:rsidP="0069584D">
      <w:pPr>
        <w:spacing w:after="0" w:line="360" w:lineRule="auto"/>
        <w:jc w:val="both"/>
        <w:rPr>
          <w:rFonts w:ascii="Arial" w:eastAsia="Calibri" w:hAnsi="Arial" w:cs="Arial"/>
          <w:sz w:val="24"/>
          <w:lang w:val="en-GB"/>
        </w:rPr>
      </w:pPr>
    </w:p>
    <w:p w14:paraId="67A5AEAB" w14:textId="2D519951" w:rsidR="00AA12CF" w:rsidRPr="009F65BF" w:rsidRDefault="009F65BF" w:rsidP="009F65BF">
      <w:pPr>
        <w:spacing w:after="0" w:line="360" w:lineRule="auto"/>
        <w:ind w:left="720" w:hanging="720"/>
        <w:jc w:val="both"/>
        <w:rPr>
          <w:rFonts w:ascii="Arial" w:eastAsia="Calibri" w:hAnsi="Arial" w:cs="Arial"/>
          <w:b/>
          <w:bCs/>
          <w:sz w:val="24"/>
          <w:lang w:val="en-GB"/>
        </w:rPr>
      </w:pPr>
      <w:r>
        <w:rPr>
          <w:rFonts w:ascii="Arial" w:eastAsia="Calibri" w:hAnsi="Arial" w:cs="Arial"/>
          <w:b/>
          <w:bCs/>
          <w:sz w:val="24"/>
          <w:lang w:val="en-GB"/>
        </w:rPr>
        <w:t>1.</w:t>
      </w:r>
      <w:r>
        <w:rPr>
          <w:rFonts w:ascii="Arial" w:eastAsia="Calibri" w:hAnsi="Arial" w:cs="Arial"/>
          <w:b/>
          <w:bCs/>
          <w:sz w:val="24"/>
          <w:lang w:val="en-GB"/>
        </w:rPr>
        <w:tab/>
      </w:r>
      <w:r w:rsidR="006A09B2" w:rsidRPr="009F65BF">
        <w:rPr>
          <w:rFonts w:ascii="Arial" w:eastAsia="Calibri" w:hAnsi="Arial" w:cs="Arial"/>
          <w:b/>
          <w:bCs/>
          <w:sz w:val="24"/>
          <w:lang w:val="en-GB"/>
        </w:rPr>
        <w:t>The application for a final sequestration order is dismissed, and the provisional order set aside.</w:t>
      </w:r>
    </w:p>
    <w:p w14:paraId="1D713115" w14:textId="77777777" w:rsidR="00237D9C" w:rsidRDefault="00237D9C" w:rsidP="00237D9C">
      <w:pPr>
        <w:pStyle w:val="ListParagraph"/>
        <w:spacing w:after="0" w:line="360" w:lineRule="auto"/>
        <w:jc w:val="both"/>
        <w:rPr>
          <w:rFonts w:ascii="Arial" w:eastAsia="Calibri" w:hAnsi="Arial" w:cs="Arial"/>
          <w:b/>
          <w:bCs/>
          <w:sz w:val="24"/>
          <w:lang w:val="en-GB"/>
        </w:rPr>
      </w:pPr>
    </w:p>
    <w:p w14:paraId="2CCA8BBE" w14:textId="0E0B7CBB" w:rsidR="006A09B2" w:rsidRPr="009F65BF" w:rsidRDefault="009F65BF" w:rsidP="009F65BF">
      <w:pPr>
        <w:spacing w:after="0" w:line="360" w:lineRule="auto"/>
        <w:ind w:left="720" w:hanging="720"/>
        <w:jc w:val="both"/>
        <w:rPr>
          <w:rFonts w:ascii="Arial" w:eastAsia="Calibri" w:hAnsi="Arial" w:cs="Arial"/>
          <w:b/>
          <w:bCs/>
          <w:sz w:val="24"/>
          <w:lang w:val="en-GB"/>
        </w:rPr>
      </w:pPr>
      <w:r>
        <w:rPr>
          <w:rFonts w:ascii="Arial" w:eastAsia="Calibri" w:hAnsi="Arial" w:cs="Arial"/>
          <w:b/>
          <w:bCs/>
          <w:sz w:val="24"/>
          <w:lang w:val="en-GB"/>
        </w:rPr>
        <w:lastRenderedPageBreak/>
        <w:t>2.</w:t>
      </w:r>
      <w:r>
        <w:rPr>
          <w:rFonts w:ascii="Arial" w:eastAsia="Calibri" w:hAnsi="Arial" w:cs="Arial"/>
          <w:b/>
          <w:bCs/>
          <w:sz w:val="24"/>
          <w:lang w:val="en-GB"/>
        </w:rPr>
        <w:tab/>
      </w:r>
      <w:r w:rsidR="006A09B2" w:rsidRPr="009F65BF">
        <w:rPr>
          <w:rFonts w:ascii="Arial" w:eastAsia="Calibri" w:hAnsi="Arial" w:cs="Arial"/>
          <w:b/>
          <w:bCs/>
          <w:sz w:val="24"/>
          <w:lang w:val="en-GB"/>
        </w:rPr>
        <w:t>The applicants shall pay the costs of the application.</w:t>
      </w:r>
    </w:p>
    <w:p w14:paraId="513D844C" w14:textId="77777777" w:rsidR="00237D9C" w:rsidRDefault="00237D9C" w:rsidP="00237D9C">
      <w:pPr>
        <w:spacing w:after="0" w:line="360" w:lineRule="auto"/>
        <w:jc w:val="both"/>
        <w:rPr>
          <w:rFonts w:ascii="Arial" w:eastAsia="Calibri" w:hAnsi="Arial" w:cs="Arial"/>
          <w:b/>
          <w:bCs/>
          <w:sz w:val="24"/>
          <w:lang w:val="en-GB"/>
        </w:rPr>
      </w:pPr>
    </w:p>
    <w:p w14:paraId="773F9C43" w14:textId="77777777" w:rsidR="00237D9C" w:rsidRPr="00237D9C" w:rsidRDefault="00237D9C" w:rsidP="00237D9C">
      <w:pPr>
        <w:pBdr>
          <w:bottom w:val="single" w:sz="12" w:space="1" w:color="auto"/>
        </w:pBdr>
        <w:spacing w:after="0" w:line="240" w:lineRule="auto"/>
        <w:jc w:val="both"/>
        <w:rPr>
          <w:rFonts w:ascii="Arial" w:eastAsia="Calibri" w:hAnsi="Arial" w:cs="Arial"/>
          <w:b/>
          <w:bCs/>
          <w:sz w:val="24"/>
          <w:szCs w:val="24"/>
          <w:u w:val="single"/>
          <w:lang w:val="en-GB"/>
        </w:rPr>
      </w:pPr>
    </w:p>
    <w:p w14:paraId="5691416B" w14:textId="77777777" w:rsidR="00237D9C" w:rsidRPr="00237D9C" w:rsidRDefault="00237D9C" w:rsidP="00237D9C">
      <w:pPr>
        <w:spacing w:line="240" w:lineRule="auto"/>
        <w:contextualSpacing/>
        <w:rPr>
          <w:rFonts w:ascii="Arial" w:eastAsia="Calibri" w:hAnsi="Arial" w:cs="Arial"/>
          <w:b/>
          <w:sz w:val="24"/>
          <w:szCs w:val="24"/>
          <w:u w:val="single"/>
          <w:lang w:val="en-GB"/>
        </w:rPr>
      </w:pPr>
    </w:p>
    <w:p w14:paraId="3C4D4507" w14:textId="5E5AA7DB" w:rsidR="0069584D" w:rsidRDefault="0069584D" w:rsidP="0069584D">
      <w:pPr>
        <w:spacing w:line="240" w:lineRule="auto"/>
        <w:contextualSpacing/>
        <w:jc w:val="center"/>
        <w:rPr>
          <w:rFonts w:ascii="Arial" w:eastAsia="Calibri" w:hAnsi="Arial" w:cs="Arial"/>
          <w:b/>
          <w:sz w:val="24"/>
          <w:szCs w:val="24"/>
          <w:lang w:val="en-GB"/>
        </w:rPr>
      </w:pPr>
      <w:r>
        <w:rPr>
          <w:rFonts w:ascii="Arial" w:eastAsia="Calibri" w:hAnsi="Arial" w:cs="Arial"/>
          <w:b/>
          <w:sz w:val="24"/>
          <w:szCs w:val="24"/>
          <w:lang w:val="en-GB"/>
        </w:rPr>
        <w:t>JUDGMENT</w:t>
      </w:r>
    </w:p>
    <w:p w14:paraId="7B5DF415" w14:textId="6B74C988" w:rsidR="0069584D" w:rsidRDefault="0069584D" w:rsidP="0069584D">
      <w:pPr>
        <w:spacing w:after="0" w:line="240" w:lineRule="auto"/>
        <w:ind w:left="3600" w:firstLine="720"/>
        <w:contextualSpacing/>
        <w:jc w:val="both"/>
        <w:rPr>
          <w:rFonts w:ascii="Arial" w:eastAsia="Calibri" w:hAnsi="Arial" w:cs="Arial"/>
          <w:b/>
          <w:sz w:val="24"/>
          <w:szCs w:val="24"/>
          <w:lang w:val="en-GB"/>
        </w:rPr>
      </w:pPr>
      <w:r>
        <w:rPr>
          <w:rFonts w:ascii="Arial" w:eastAsia="Calibri" w:hAnsi="Arial" w:cs="Arial"/>
          <w:b/>
          <w:sz w:val="24"/>
          <w:szCs w:val="24"/>
          <w:lang w:val="en-GB"/>
        </w:rPr>
        <w:t xml:space="preserve">Delivered on: </w:t>
      </w:r>
      <w:r w:rsidR="002335B6">
        <w:rPr>
          <w:rFonts w:ascii="Arial" w:eastAsia="Calibri" w:hAnsi="Arial" w:cs="Arial"/>
          <w:b/>
          <w:sz w:val="24"/>
          <w:szCs w:val="24"/>
          <w:lang w:val="en-GB"/>
        </w:rPr>
        <w:t>Monday, 12 February 2024</w:t>
      </w:r>
    </w:p>
    <w:p w14:paraId="5E69C1F6" w14:textId="1494EAF4" w:rsidR="0069584D" w:rsidRDefault="0069584D" w:rsidP="0069584D">
      <w:pPr>
        <w:spacing w:line="240" w:lineRule="auto"/>
        <w:contextualSpacing/>
        <w:jc w:val="both"/>
        <w:rPr>
          <w:rFonts w:ascii="Arial" w:eastAsia="Calibri" w:hAnsi="Arial" w:cs="Arial"/>
          <w:b/>
          <w:sz w:val="24"/>
          <w:szCs w:val="24"/>
          <w:lang w:val="en-GB"/>
        </w:rPr>
      </w:pPr>
      <w:r>
        <w:rPr>
          <w:rFonts w:ascii="Arial" w:eastAsia="Calibri" w:hAnsi="Arial" w:cs="Arial"/>
          <w:b/>
          <w:sz w:val="24"/>
          <w:szCs w:val="24"/>
          <w:lang w:val="en-GB"/>
        </w:rPr>
        <w:t>___________________________________________________________________</w:t>
      </w:r>
    </w:p>
    <w:p w14:paraId="1A42EFC8" w14:textId="77777777" w:rsidR="0069584D" w:rsidRDefault="0069584D" w:rsidP="0069584D">
      <w:pPr>
        <w:spacing w:after="0" w:line="360" w:lineRule="auto"/>
        <w:jc w:val="both"/>
        <w:rPr>
          <w:rFonts w:ascii="Arial" w:eastAsia="Calibri" w:hAnsi="Arial" w:cs="Arial"/>
          <w:b/>
          <w:bCs/>
          <w:sz w:val="24"/>
          <w:szCs w:val="24"/>
          <w:lang w:val="en-GB"/>
        </w:rPr>
      </w:pPr>
    </w:p>
    <w:p w14:paraId="7AB44A77" w14:textId="77777777" w:rsidR="00AA12CF" w:rsidRDefault="00AA12CF" w:rsidP="0069584D">
      <w:pPr>
        <w:spacing w:after="0" w:line="360" w:lineRule="auto"/>
        <w:jc w:val="both"/>
        <w:rPr>
          <w:rFonts w:ascii="Arial" w:eastAsia="Calibri" w:hAnsi="Arial" w:cs="Arial"/>
          <w:b/>
          <w:bCs/>
          <w:sz w:val="24"/>
          <w:szCs w:val="24"/>
          <w:lang w:val="en-GB"/>
        </w:rPr>
      </w:pPr>
    </w:p>
    <w:p w14:paraId="14F59756" w14:textId="30063F39" w:rsidR="0069584D" w:rsidRDefault="0069584D" w:rsidP="0069584D">
      <w:pPr>
        <w:spacing w:after="0" w:line="360" w:lineRule="auto"/>
        <w:jc w:val="both"/>
        <w:rPr>
          <w:rFonts w:ascii="Arial" w:eastAsia="Calibri" w:hAnsi="Arial" w:cs="Arial"/>
          <w:b/>
          <w:bCs/>
          <w:sz w:val="24"/>
          <w:szCs w:val="24"/>
          <w:lang w:val="en-GB"/>
        </w:rPr>
      </w:pPr>
      <w:r>
        <w:rPr>
          <w:rFonts w:ascii="Arial" w:eastAsia="Calibri" w:hAnsi="Arial" w:cs="Arial"/>
          <w:b/>
          <w:bCs/>
          <w:sz w:val="24"/>
          <w:szCs w:val="24"/>
          <w:lang w:val="en-GB"/>
        </w:rPr>
        <w:t>OLSEN  J</w:t>
      </w:r>
    </w:p>
    <w:p w14:paraId="3061379C" w14:textId="77777777" w:rsidR="00AA12CF" w:rsidRDefault="00AA12CF" w:rsidP="0069584D">
      <w:pPr>
        <w:spacing w:after="0" w:line="360" w:lineRule="auto"/>
        <w:jc w:val="both"/>
        <w:rPr>
          <w:rFonts w:ascii="Arial" w:eastAsia="Calibri" w:hAnsi="Arial" w:cs="Arial"/>
          <w:b/>
          <w:bCs/>
          <w:sz w:val="24"/>
          <w:szCs w:val="24"/>
          <w:lang w:val="en-GB"/>
        </w:rPr>
      </w:pPr>
    </w:p>
    <w:p w14:paraId="1E962526" w14:textId="776CE5C3" w:rsidR="00AA12CF" w:rsidRDefault="00AA12CF" w:rsidP="0069584D">
      <w:pPr>
        <w:spacing w:after="0" w:line="360" w:lineRule="auto"/>
        <w:jc w:val="both"/>
        <w:rPr>
          <w:rFonts w:ascii="Arial" w:eastAsia="Calibri" w:hAnsi="Arial" w:cs="Arial"/>
          <w:sz w:val="24"/>
          <w:szCs w:val="24"/>
          <w:lang w:val="en-GB"/>
        </w:rPr>
      </w:pPr>
      <w:r w:rsidRPr="0089225A">
        <w:rPr>
          <w:rFonts w:ascii="Arial" w:eastAsia="Calibri" w:hAnsi="Arial" w:cs="Arial"/>
          <w:sz w:val="24"/>
          <w:szCs w:val="24"/>
          <w:lang w:val="en-GB"/>
        </w:rPr>
        <w:t>[1]</w:t>
      </w:r>
      <w:r w:rsidRPr="0089225A">
        <w:rPr>
          <w:rFonts w:ascii="Arial" w:eastAsia="Calibri" w:hAnsi="Arial" w:cs="Arial"/>
          <w:sz w:val="24"/>
          <w:szCs w:val="24"/>
          <w:lang w:val="en-GB"/>
        </w:rPr>
        <w:tab/>
      </w:r>
      <w:r w:rsidR="0089225A" w:rsidRPr="0089225A">
        <w:rPr>
          <w:rFonts w:ascii="Arial" w:eastAsia="Calibri" w:hAnsi="Arial" w:cs="Arial"/>
          <w:sz w:val="24"/>
          <w:szCs w:val="24"/>
          <w:lang w:val="en-GB"/>
        </w:rPr>
        <w:t xml:space="preserve">This </w:t>
      </w:r>
      <w:r w:rsidR="0089225A">
        <w:rPr>
          <w:rFonts w:ascii="Arial" w:eastAsia="Calibri" w:hAnsi="Arial" w:cs="Arial"/>
          <w:sz w:val="24"/>
          <w:szCs w:val="24"/>
          <w:lang w:val="en-GB"/>
        </w:rPr>
        <w:t xml:space="preserve">is </w:t>
      </w:r>
      <w:r w:rsidR="006A09B2">
        <w:rPr>
          <w:rFonts w:ascii="Arial" w:eastAsia="Calibri" w:hAnsi="Arial" w:cs="Arial"/>
          <w:sz w:val="24"/>
          <w:szCs w:val="24"/>
          <w:lang w:val="en-GB"/>
        </w:rPr>
        <w:t>the final</w:t>
      </w:r>
      <w:r w:rsidR="0089225A">
        <w:rPr>
          <w:rFonts w:ascii="Arial" w:eastAsia="Calibri" w:hAnsi="Arial" w:cs="Arial"/>
          <w:sz w:val="24"/>
          <w:szCs w:val="24"/>
          <w:lang w:val="en-GB"/>
        </w:rPr>
        <w:t xml:space="preserve"> extended return day of a provisional order of sequestration relating to the estate of the respondent, Mr </w:t>
      </w:r>
      <w:proofErr w:type="gramStart"/>
      <w:r w:rsidR="0089225A">
        <w:rPr>
          <w:rFonts w:ascii="Arial" w:eastAsia="Calibri" w:hAnsi="Arial" w:cs="Arial"/>
          <w:sz w:val="24"/>
          <w:szCs w:val="24"/>
          <w:lang w:val="en-GB"/>
        </w:rPr>
        <w:t>M</w:t>
      </w:r>
      <w:r w:rsidR="00A73278">
        <w:rPr>
          <w:rFonts w:ascii="Arial" w:eastAsia="Calibri" w:hAnsi="Arial" w:cs="Arial"/>
          <w:sz w:val="24"/>
          <w:szCs w:val="24"/>
          <w:lang w:val="en-GB"/>
        </w:rPr>
        <w:t>[</w:t>
      </w:r>
      <w:proofErr w:type="gramEnd"/>
      <w:r w:rsidR="00A73278">
        <w:rPr>
          <w:rFonts w:ascii="Arial" w:eastAsia="Calibri" w:hAnsi="Arial" w:cs="Arial"/>
          <w:sz w:val="24"/>
          <w:szCs w:val="24"/>
          <w:lang w:val="en-GB"/>
        </w:rPr>
        <w:t>…]</w:t>
      </w:r>
      <w:r w:rsidR="0089225A">
        <w:rPr>
          <w:rFonts w:ascii="Arial" w:eastAsia="Calibri" w:hAnsi="Arial" w:cs="Arial"/>
          <w:sz w:val="24"/>
          <w:szCs w:val="24"/>
          <w:lang w:val="en-GB"/>
        </w:rPr>
        <w:t xml:space="preserve"> B</w:t>
      </w:r>
      <w:r w:rsidR="00A73278">
        <w:rPr>
          <w:rFonts w:ascii="Arial" w:eastAsia="Calibri" w:hAnsi="Arial" w:cs="Arial"/>
          <w:sz w:val="24"/>
          <w:szCs w:val="24"/>
          <w:lang w:val="en-GB"/>
        </w:rPr>
        <w:t>[…]</w:t>
      </w:r>
      <w:r w:rsidR="0089225A">
        <w:rPr>
          <w:rFonts w:ascii="Arial" w:eastAsia="Calibri" w:hAnsi="Arial" w:cs="Arial"/>
          <w:sz w:val="24"/>
          <w:szCs w:val="24"/>
          <w:lang w:val="en-GB"/>
        </w:rPr>
        <w:t xml:space="preserve">. </w:t>
      </w:r>
      <w:r w:rsidR="00515D45">
        <w:rPr>
          <w:rFonts w:ascii="Arial" w:eastAsia="Calibri" w:hAnsi="Arial" w:cs="Arial"/>
          <w:sz w:val="24"/>
          <w:szCs w:val="24"/>
          <w:lang w:val="en-GB"/>
        </w:rPr>
        <w:t>(</w:t>
      </w:r>
      <w:r w:rsidR="00A73278">
        <w:rPr>
          <w:rFonts w:ascii="Arial" w:eastAsia="Calibri" w:hAnsi="Arial" w:cs="Arial"/>
          <w:sz w:val="24"/>
          <w:szCs w:val="24"/>
          <w:lang w:val="en-GB"/>
        </w:rPr>
        <w:t xml:space="preserve">Mr </w:t>
      </w:r>
      <w:proofErr w:type="gramStart"/>
      <w:r w:rsidR="00A73278">
        <w:rPr>
          <w:rFonts w:ascii="Arial" w:eastAsia="Calibri" w:hAnsi="Arial" w:cs="Arial"/>
          <w:sz w:val="24"/>
          <w:szCs w:val="24"/>
          <w:lang w:val="en-GB"/>
        </w:rPr>
        <w:t>B</w:t>
      </w:r>
      <w:r w:rsidR="00A73278">
        <w:rPr>
          <w:rFonts w:ascii="Arial" w:eastAsia="Calibri" w:hAnsi="Arial" w:cs="Arial"/>
          <w:sz w:val="24"/>
          <w:szCs w:val="24"/>
          <w:lang w:val="en-GB"/>
        </w:rPr>
        <w:t>[</w:t>
      </w:r>
      <w:proofErr w:type="gramEnd"/>
      <w:r w:rsidR="00A73278">
        <w:rPr>
          <w:rFonts w:ascii="Arial" w:eastAsia="Calibri" w:hAnsi="Arial" w:cs="Arial"/>
          <w:sz w:val="24"/>
          <w:szCs w:val="24"/>
          <w:lang w:val="en-GB"/>
        </w:rPr>
        <w:t>…]</w:t>
      </w:r>
      <w:r w:rsidR="00FC3F0A">
        <w:rPr>
          <w:rFonts w:ascii="Arial" w:eastAsia="Calibri" w:hAnsi="Arial" w:cs="Arial"/>
          <w:sz w:val="24"/>
          <w:szCs w:val="24"/>
          <w:lang w:val="en-GB"/>
        </w:rPr>
        <w:t xml:space="preserve"> was originally cited as </w:t>
      </w:r>
      <w:r w:rsidR="00515D45">
        <w:rPr>
          <w:rFonts w:ascii="Arial" w:eastAsia="Calibri" w:hAnsi="Arial" w:cs="Arial"/>
          <w:sz w:val="24"/>
          <w:szCs w:val="24"/>
          <w:lang w:val="en-GB"/>
        </w:rPr>
        <w:t>first respondent, married to one</w:t>
      </w:r>
      <w:r w:rsidR="006A09B2">
        <w:rPr>
          <w:rFonts w:ascii="Arial" w:eastAsia="Calibri" w:hAnsi="Arial" w:cs="Arial"/>
          <w:sz w:val="24"/>
          <w:szCs w:val="24"/>
          <w:lang w:val="en-GB"/>
        </w:rPr>
        <w:t xml:space="preserve"> Ms</w:t>
      </w:r>
      <w:r w:rsidR="0089225A">
        <w:rPr>
          <w:rFonts w:ascii="Arial" w:eastAsia="Calibri" w:hAnsi="Arial" w:cs="Arial"/>
          <w:sz w:val="24"/>
          <w:szCs w:val="24"/>
          <w:lang w:val="en-GB"/>
        </w:rPr>
        <w:t xml:space="preserve"> </w:t>
      </w:r>
      <w:r w:rsidR="006A09B2">
        <w:rPr>
          <w:rFonts w:ascii="Arial" w:eastAsia="Calibri" w:hAnsi="Arial" w:cs="Arial"/>
          <w:sz w:val="24"/>
          <w:szCs w:val="24"/>
          <w:lang w:val="en-GB"/>
        </w:rPr>
        <w:t>S</w:t>
      </w:r>
      <w:r w:rsidR="00A73278">
        <w:rPr>
          <w:rFonts w:ascii="Arial" w:eastAsia="Calibri" w:hAnsi="Arial" w:cs="Arial"/>
          <w:sz w:val="24"/>
          <w:szCs w:val="24"/>
          <w:lang w:val="en-GB"/>
        </w:rPr>
        <w:t>[…]</w:t>
      </w:r>
      <w:r w:rsidR="00A73278">
        <w:rPr>
          <w:rFonts w:ascii="Arial" w:eastAsia="Calibri" w:hAnsi="Arial" w:cs="Arial"/>
          <w:sz w:val="24"/>
          <w:szCs w:val="24"/>
          <w:lang w:val="en-GB"/>
        </w:rPr>
        <w:t xml:space="preserve"> M</w:t>
      </w:r>
      <w:r w:rsidR="00A73278">
        <w:rPr>
          <w:rFonts w:ascii="Arial" w:eastAsia="Calibri" w:hAnsi="Arial" w:cs="Arial"/>
          <w:sz w:val="24"/>
          <w:szCs w:val="24"/>
          <w:lang w:val="en-GB"/>
        </w:rPr>
        <w:t>[…]</w:t>
      </w:r>
      <w:r w:rsidR="006A09B2">
        <w:rPr>
          <w:rFonts w:ascii="Arial" w:eastAsia="Calibri" w:hAnsi="Arial" w:cs="Arial"/>
          <w:sz w:val="24"/>
          <w:szCs w:val="24"/>
          <w:lang w:val="en-GB"/>
        </w:rPr>
        <w:t xml:space="preserve"> who was cited as second respondent married in community of property to him. Mr B</w:t>
      </w:r>
      <w:r w:rsidR="00A73278">
        <w:rPr>
          <w:rFonts w:ascii="Arial" w:eastAsia="Calibri" w:hAnsi="Arial" w:cs="Arial"/>
          <w:sz w:val="24"/>
          <w:szCs w:val="24"/>
          <w:lang w:val="en-GB"/>
        </w:rPr>
        <w:t>[…]</w:t>
      </w:r>
      <w:r w:rsidR="006A09B2">
        <w:rPr>
          <w:rFonts w:ascii="Arial" w:eastAsia="Calibri" w:hAnsi="Arial" w:cs="Arial"/>
          <w:sz w:val="24"/>
          <w:szCs w:val="24"/>
          <w:lang w:val="en-GB"/>
        </w:rPr>
        <w:t xml:space="preserve"> protested that the two of them had become divorced as long ago as 1980, and the case proceeded against Mr B</w:t>
      </w:r>
      <w:r w:rsidR="00A73278">
        <w:rPr>
          <w:rFonts w:ascii="Arial" w:eastAsia="Calibri" w:hAnsi="Arial" w:cs="Arial"/>
          <w:sz w:val="24"/>
          <w:szCs w:val="24"/>
          <w:lang w:val="en-GB"/>
        </w:rPr>
        <w:t>[…]</w:t>
      </w:r>
      <w:bookmarkStart w:id="0" w:name="_GoBack"/>
      <w:bookmarkEnd w:id="0"/>
      <w:r w:rsidR="006A09B2">
        <w:rPr>
          <w:rFonts w:ascii="Arial" w:eastAsia="Calibri" w:hAnsi="Arial" w:cs="Arial"/>
          <w:sz w:val="24"/>
          <w:szCs w:val="24"/>
          <w:lang w:val="en-GB"/>
        </w:rPr>
        <w:t xml:space="preserve"> alone.) </w:t>
      </w:r>
      <w:r w:rsidR="0089225A">
        <w:rPr>
          <w:rFonts w:ascii="Arial" w:eastAsia="Calibri" w:hAnsi="Arial" w:cs="Arial"/>
          <w:sz w:val="24"/>
          <w:szCs w:val="24"/>
          <w:lang w:val="en-GB"/>
        </w:rPr>
        <w:t xml:space="preserve">The applicants are the joint liquidators of </w:t>
      </w:r>
      <w:proofErr w:type="spellStart"/>
      <w:r w:rsidR="0089225A">
        <w:rPr>
          <w:rFonts w:ascii="Arial" w:eastAsia="Calibri" w:hAnsi="Arial" w:cs="Arial"/>
          <w:sz w:val="24"/>
          <w:szCs w:val="24"/>
          <w:lang w:val="en-GB"/>
        </w:rPr>
        <w:t>Carmol</w:t>
      </w:r>
      <w:proofErr w:type="spellEnd"/>
      <w:r w:rsidR="0089225A">
        <w:rPr>
          <w:rFonts w:ascii="Arial" w:eastAsia="Calibri" w:hAnsi="Arial" w:cs="Arial"/>
          <w:sz w:val="24"/>
          <w:szCs w:val="24"/>
          <w:lang w:val="en-GB"/>
        </w:rPr>
        <w:t xml:space="preserve"> Distributors (Proprietary) Limited (in liquidation)</w:t>
      </w:r>
      <w:r w:rsidR="00871687">
        <w:rPr>
          <w:rFonts w:ascii="Arial" w:eastAsia="Calibri" w:hAnsi="Arial" w:cs="Arial"/>
          <w:sz w:val="24"/>
          <w:szCs w:val="24"/>
          <w:lang w:val="en-GB"/>
        </w:rPr>
        <w:t xml:space="preserve"> –“</w:t>
      </w:r>
      <w:proofErr w:type="spellStart"/>
      <w:r w:rsidR="00871687">
        <w:rPr>
          <w:rFonts w:ascii="Arial" w:eastAsia="Calibri" w:hAnsi="Arial" w:cs="Arial"/>
          <w:sz w:val="24"/>
          <w:szCs w:val="24"/>
          <w:lang w:val="en-GB"/>
        </w:rPr>
        <w:t>Carmol</w:t>
      </w:r>
      <w:proofErr w:type="spellEnd"/>
      <w:r w:rsidR="00871687">
        <w:rPr>
          <w:rFonts w:ascii="Arial" w:eastAsia="Calibri" w:hAnsi="Arial" w:cs="Arial"/>
          <w:sz w:val="24"/>
          <w:szCs w:val="24"/>
          <w:lang w:val="en-GB"/>
        </w:rPr>
        <w:t>”</w:t>
      </w:r>
      <w:r w:rsidR="0089225A">
        <w:rPr>
          <w:rFonts w:ascii="Arial" w:eastAsia="Calibri" w:hAnsi="Arial" w:cs="Arial"/>
          <w:sz w:val="24"/>
          <w:szCs w:val="24"/>
          <w:lang w:val="en-GB"/>
        </w:rPr>
        <w:t xml:space="preserve">.  </w:t>
      </w:r>
    </w:p>
    <w:p w14:paraId="396272AB" w14:textId="77777777" w:rsidR="0089225A" w:rsidRDefault="0089225A" w:rsidP="0069584D">
      <w:pPr>
        <w:spacing w:after="0" w:line="360" w:lineRule="auto"/>
        <w:jc w:val="both"/>
        <w:rPr>
          <w:rFonts w:ascii="Arial" w:eastAsia="Calibri" w:hAnsi="Arial" w:cs="Arial"/>
          <w:sz w:val="24"/>
          <w:szCs w:val="24"/>
          <w:lang w:val="en-GB"/>
        </w:rPr>
      </w:pPr>
    </w:p>
    <w:p w14:paraId="7A0CD539" w14:textId="5EC2DEE1" w:rsidR="0089225A" w:rsidRDefault="0089225A" w:rsidP="0069584D">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[2]</w:t>
      </w:r>
      <w:r>
        <w:rPr>
          <w:rFonts w:ascii="Arial" w:eastAsia="Calibri" w:hAnsi="Arial" w:cs="Arial"/>
          <w:sz w:val="24"/>
          <w:szCs w:val="24"/>
          <w:lang w:val="en-GB"/>
        </w:rPr>
        <w:tab/>
      </w:r>
      <w:proofErr w:type="spellStart"/>
      <w:r>
        <w:rPr>
          <w:rFonts w:ascii="Arial" w:eastAsia="Calibri" w:hAnsi="Arial" w:cs="Arial"/>
          <w:sz w:val="24"/>
          <w:szCs w:val="24"/>
          <w:lang w:val="en-GB"/>
        </w:rPr>
        <w:t>Carmol</w:t>
      </w:r>
      <w:proofErr w:type="spellEnd"/>
      <w:r>
        <w:rPr>
          <w:rFonts w:ascii="Arial" w:eastAsia="Calibri" w:hAnsi="Arial" w:cs="Arial"/>
          <w:sz w:val="24"/>
          <w:szCs w:val="24"/>
          <w:lang w:val="en-GB"/>
        </w:rPr>
        <w:t xml:space="preserve"> was wound-up by order of the Gauteng Division of the High Court of South Africa upon the application of the Registrar of Banks.  That order was made on 30 November 2015.  It appears that </w:t>
      </w:r>
      <w:proofErr w:type="spellStart"/>
      <w:r>
        <w:rPr>
          <w:rFonts w:ascii="Arial" w:eastAsia="Calibri" w:hAnsi="Arial" w:cs="Arial"/>
          <w:sz w:val="24"/>
          <w:szCs w:val="24"/>
          <w:lang w:val="en-GB"/>
        </w:rPr>
        <w:t>Carmol</w:t>
      </w:r>
      <w:proofErr w:type="spellEnd"/>
      <w:r>
        <w:rPr>
          <w:rFonts w:ascii="Arial" w:eastAsia="Calibri" w:hAnsi="Arial" w:cs="Arial"/>
          <w:sz w:val="24"/>
          <w:szCs w:val="24"/>
          <w:lang w:val="en-GB"/>
        </w:rPr>
        <w:t xml:space="preserve"> was targeted by the Registrar of Banks because the company was soliciting deposits from members of the public</w:t>
      </w:r>
      <w:r w:rsidR="006A09B2">
        <w:rPr>
          <w:rFonts w:ascii="Arial" w:eastAsia="Calibri" w:hAnsi="Arial" w:cs="Arial"/>
          <w:sz w:val="24"/>
          <w:szCs w:val="24"/>
          <w:lang w:val="en-GB"/>
        </w:rPr>
        <w:t>,</w:t>
      </w:r>
      <w:r>
        <w:rPr>
          <w:rFonts w:ascii="Arial" w:eastAsia="Calibri" w:hAnsi="Arial" w:cs="Arial"/>
          <w:sz w:val="24"/>
          <w:szCs w:val="24"/>
          <w:lang w:val="en-GB"/>
        </w:rPr>
        <w:t xml:space="preserve"> </w:t>
      </w:r>
      <w:r w:rsidR="00CC7A8B">
        <w:rPr>
          <w:rFonts w:ascii="Arial" w:eastAsia="Calibri" w:hAnsi="Arial" w:cs="Arial"/>
          <w:sz w:val="24"/>
          <w:szCs w:val="24"/>
          <w:lang w:val="en-GB"/>
        </w:rPr>
        <w:t>ostensibly for the purpose of generating substantial returns from trading in some way or other in diesel fuel</w:t>
      </w:r>
      <w:r w:rsidR="00871687">
        <w:rPr>
          <w:rFonts w:ascii="Arial" w:eastAsia="Calibri" w:hAnsi="Arial" w:cs="Arial"/>
          <w:sz w:val="24"/>
          <w:szCs w:val="24"/>
          <w:lang w:val="en-GB"/>
        </w:rPr>
        <w:t>; whereas its mode of business constituted</w:t>
      </w:r>
      <w:r w:rsidR="004737C4">
        <w:rPr>
          <w:rFonts w:ascii="Arial" w:eastAsia="Calibri" w:hAnsi="Arial" w:cs="Arial"/>
          <w:sz w:val="24"/>
          <w:szCs w:val="24"/>
          <w:lang w:val="en-GB"/>
        </w:rPr>
        <w:t xml:space="preserve"> inter alia</w:t>
      </w:r>
      <w:r w:rsidR="00871687">
        <w:rPr>
          <w:rFonts w:ascii="Arial" w:eastAsia="Calibri" w:hAnsi="Arial" w:cs="Arial"/>
          <w:sz w:val="24"/>
          <w:szCs w:val="24"/>
          <w:lang w:val="en-GB"/>
        </w:rPr>
        <w:t xml:space="preserve"> </w:t>
      </w:r>
      <w:r w:rsidR="00CC7A8B">
        <w:rPr>
          <w:rFonts w:ascii="Arial" w:eastAsia="Calibri" w:hAnsi="Arial" w:cs="Arial"/>
          <w:sz w:val="24"/>
          <w:szCs w:val="24"/>
          <w:lang w:val="en-GB"/>
        </w:rPr>
        <w:t xml:space="preserve"> a scheme involving the use of money paid by </w:t>
      </w:r>
      <w:r w:rsidR="00871687">
        <w:rPr>
          <w:rFonts w:ascii="Arial" w:eastAsia="Calibri" w:hAnsi="Arial" w:cs="Arial"/>
          <w:sz w:val="24"/>
          <w:szCs w:val="24"/>
          <w:lang w:val="en-GB"/>
        </w:rPr>
        <w:t>later</w:t>
      </w:r>
      <w:r w:rsidR="007C046D">
        <w:rPr>
          <w:rFonts w:ascii="Arial" w:eastAsia="Calibri" w:hAnsi="Arial" w:cs="Arial"/>
          <w:sz w:val="24"/>
          <w:szCs w:val="24"/>
          <w:lang w:val="en-GB"/>
        </w:rPr>
        <w:t xml:space="preserve"> investors to meet the company’s contractual obligations to earlier invest</w:t>
      </w:r>
      <w:r w:rsidR="00D91971">
        <w:rPr>
          <w:rFonts w:ascii="Arial" w:eastAsia="Calibri" w:hAnsi="Arial" w:cs="Arial"/>
          <w:sz w:val="24"/>
          <w:szCs w:val="24"/>
          <w:lang w:val="en-GB"/>
        </w:rPr>
        <w:t>ors</w:t>
      </w:r>
      <w:r w:rsidR="007C046D">
        <w:rPr>
          <w:rFonts w:ascii="Arial" w:eastAsia="Calibri" w:hAnsi="Arial" w:cs="Arial"/>
          <w:sz w:val="24"/>
          <w:szCs w:val="24"/>
          <w:lang w:val="en-GB"/>
        </w:rPr>
        <w:t>.  According to the founding papers in this application the respondent was not a participant in that scheme</w:t>
      </w:r>
      <w:r w:rsidR="00871687">
        <w:rPr>
          <w:rFonts w:ascii="Arial" w:eastAsia="Calibri" w:hAnsi="Arial" w:cs="Arial"/>
          <w:sz w:val="24"/>
          <w:szCs w:val="24"/>
          <w:lang w:val="en-GB"/>
        </w:rPr>
        <w:t>,</w:t>
      </w:r>
      <w:r w:rsidR="007C046D">
        <w:rPr>
          <w:rFonts w:ascii="Arial" w:eastAsia="Calibri" w:hAnsi="Arial" w:cs="Arial"/>
          <w:sz w:val="24"/>
          <w:szCs w:val="24"/>
          <w:lang w:val="en-GB"/>
        </w:rPr>
        <w:t xml:space="preserve"> but nevertheless received payments from </w:t>
      </w:r>
      <w:proofErr w:type="spellStart"/>
      <w:r w:rsidR="007C046D">
        <w:rPr>
          <w:rFonts w:ascii="Arial" w:eastAsia="Calibri" w:hAnsi="Arial" w:cs="Arial"/>
          <w:sz w:val="24"/>
          <w:szCs w:val="24"/>
          <w:lang w:val="en-GB"/>
        </w:rPr>
        <w:t>Carmol</w:t>
      </w:r>
      <w:proofErr w:type="spellEnd"/>
      <w:r w:rsidR="007C046D">
        <w:rPr>
          <w:rFonts w:ascii="Arial" w:eastAsia="Calibri" w:hAnsi="Arial" w:cs="Arial"/>
          <w:sz w:val="24"/>
          <w:szCs w:val="24"/>
          <w:lang w:val="en-GB"/>
        </w:rPr>
        <w:t xml:space="preserve"> totalling R1 727 50</w:t>
      </w:r>
      <w:r w:rsidR="00871687">
        <w:rPr>
          <w:rFonts w:ascii="Arial" w:eastAsia="Calibri" w:hAnsi="Arial" w:cs="Arial"/>
          <w:sz w:val="24"/>
          <w:szCs w:val="24"/>
          <w:lang w:val="en-GB"/>
        </w:rPr>
        <w:t>0</w:t>
      </w:r>
      <w:r w:rsidR="007C046D">
        <w:rPr>
          <w:rFonts w:ascii="Arial" w:eastAsia="Calibri" w:hAnsi="Arial" w:cs="Arial"/>
          <w:sz w:val="24"/>
          <w:szCs w:val="24"/>
          <w:lang w:val="en-GB"/>
        </w:rPr>
        <w:t xml:space="preserve"> over the period  October 2012 to November 2014.</w:t>
      </w:r>
    </w:p>
    <w:p w14:paraId="57C7FC51" w14:textId="77777777" w:rsidR="007C046D" w:rsidRDefault="007C046D" w:rsidP="0069584D">
      <w:pPr>
        <w:spacing w:after="0" w:line="360" w:lineRule="auto"/>
        <w:jc w:val="both"/>
        <w:rPr>
          <w:rFonts w:ascii="Arial" w:eastAsia="Calibri" w:hAnsi="Arial" w:cs="Arial"/>
          <w:sz w:val="24"/>
          <w:szCs w:val="24"/>
          <w:lang w:val="en-GB"/>
        </w:rPr>
      </w:pPr>
    </w:p>
    <w:p w14:paraId="3EF4B9ED" w14:textId="01CE539C" w:rsidR="007C046D" w:rsidRDefault="007C046D" w:rsidP="0069584D">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w:t>
      </w:r>
      <w:r>
        <w:rPr>
          <w:rFonts w:ascii="Arial" w:eastAsia="Calibri" w:hAnsi="Arial" w:cs="Arial"/>
          <w:sz w:val="24"/>
          <w:szCs w:val="24"/>
          <w:lang w:val="en-GB"/>
        </w:rPr>
        <w:tab/>
        <w:t xml:space="preserve">In February 2018 the applicants instituted action against the respondent for </w:t>
      </w:r>
      <w:r w:rsidR="00612B75">
        <w:rPr>
          <w:rFonts w:ascii="Arial" w:eastAsia="Calibri" w:hAnsi="Arial" w:cs="Arial"/>
          <w:sz w:val="24"/>
          <w:szCs w:val="24"/>
          <w:lang w:val="en-GB"/>
        </w:rPr>
        <w:t>orders setting aside those dispositions of money to the respondent and for judgment for repayment</w:t>
      </w:r>
      <w:r w:rsidR="00871687">
        <w:rPr>
          <w:rFonts w:ascii="Arial" w:eastAsia="Calibri" w:hAnsi="Arial" w:cs="Arial"/>
          <w:sz w:val="24"/>
          <w:szCs w:val="24"/>
          <w:lang w:val="en-GB"/>
        </w:rPr>
        <w:t xml:space="preserve"> of those amounts</w:t>
      </w:r>
      <w:r w:rsidR="00612B75">
        <w:rPr>
          <w:rFonts w:ascii="Arial" w:eastAsia="Calibri" w:hAnsi="Arial" w:cs="Arial"/>
          <w:sz w:val="24"/>
          <w:szCs w:val="24"/>
          <w:lang w:val="en-GB"/>
        </w:rPr>
        <w:t xml:space="preserve">.  The respondent defended the action but failed to comply with an order to make discovery, as a result of which default judgment was entered against him in this court on 14 November 2019.  Service of </w:t>
      </w:r>
      <w:r w:rsidR="00871687">
        <w:rPr>
          <w:rFonts w:ascii="Arial" w:eastAsia="Calibri" w:hAnsi="Arial" w:cs="Arial"/>
          <w:sz w:val="24"/>
          <w:szCs w:val="24"/>
          <w:lang w:val="en-GB"/>
        </w:rPr>
        <w:t>a</w:t>
      </w:r>
      <w:r w:rsidR="00612B75">
        <w:rPr>
          <w:rFonts w:ascii="Arial" w:eastAsia="Calibri" w:hAnsi="Arial" w:cs="Arial"/>
          <w:sz w:val="24"/>
          <w:szCs w:val="24"/>
          <w:lang w:val="en-GB"/>
        </w:rPr>
        <w:t xml:space="preserve"> writ</w:t>
      </w:r>
      <w:r w:rsidR="00871687">
        <w:rPr>
          <w:rFonts w:ascii="Arial" w:eastAsia="Calibri" w:hAnsi="Arial" w:cs="Arial"/>
          <w:sz w:val="24"/>
          <w:szCs w:val="24"/>
          <w:lang w:val="en-GB"/>
        </w:rPr>
        <w:t xml:space="preserve"> of execution</w:t>
      </w:r>
      <w:r w:rsidR="00612B75">
        <w:rPr>
          <w:rFonts w:ascii="Arial" w:eastAsia="Calibri" w:hAnsi="Arial" w:cs="Arial"/>
          <w:sz w:val="24"/>
          <w:szCs w:val="24"/>
          <w:lang w:val="en-GB"/>
        </w:rPr>
        <w:t xml:space="preserve"> </w:t>
      </w:r>
      <w:r w:rsidR="00612B75">
        <w:rPr>
          <w:rFonts w:ascii="Arial" w:eastAsia="Calibri" w:hAnsi="Arial" w:cs="Arial"/>
          <w:sz w:val="24"/>
          <w:szCs w:val="24"/>
          <w:lang w:val="en-GB"/>
        </w:rPr>
        <w:lastRenderedPageBreak/>
        <w:t xml:space="preserve">resulted in a </w:t>
      </w:r>
      <w:proofErr w:type="spellStart"/>
      <w:r w:rsidR="00612B75">
        <w:rPr>
          <w:rFonts w:ascii="Arial" w:eastAsia="Calibri" w:hAnsi="Arial" w:cs="Arial"/>
          <w:i/>
          <w:iCs/>
          <w:sz w:val="24"/>
          <w:szCs w:val="24"/>
          <w:lang w:val="en-GB"/>
        </w:rPr>
        <w:t>nulla</w:t>
      </w:r>
      <w:proofErr w:type="spellEnd"/>
      <w:r w:rsidR="00612B75">
        <w:rPr>
          <w:rFonts w:ascii="Arial" w:eastAsia="Calibri" w:hAnsi="Arial" w:cs="Arial"/>
          <w:i/>
          <w:iCs/>
          <w:sz w:val="24"/>
          <w:szCs w:val="24"/>
          <w:lang w:val="en-GB"/>
        </w:rPr>
        <w:t xml:space="preserve"> bona</w:t>
      </w:r>
      <w:r w:rsidR="00612B75">
        <w:rPr>
          <w:rFonts w:ascii="Arial" w:eastAsia="Calibri" w:hAnsi="Arial" w:cs="Arial"/>
          <w:sz w:val="24"/>
          <w:szCs w:val="24"/>
          <w:lang w:val="en-GB"/>
        </w:rPr>
        <w:t xml:space="preserve"> return.  The applicants then launched </w:t>
      </w:r>
      <w:r w:rsidR="002335B6">
        <w:rPr>
          <w:rFonts w:ascii="Arial" w:eastAsia="Calibri" w:hAnsi="Arial" w:cs="Arial"/>
          <w:sz w:val="24"/>
          <w:szCs w:val="24"/>
          <w:lang w:val="en-GB"/>
        </w:rPr>
        <w:t>this</w:t>
      </w:r>
      <w:r w:rsidR="00612B75">
        <w:rPr>
          <w:rFonts w:ascii="Arial" w:eastAsia="Calibri" w:hAnsi="Arial" w:cs="Arial"/>
          <w:sz w:val="24"/>
          <w:szCs w:val="24"/>
          <w:lang w:val="en-GB"/>
        </w:rPr>
        <w:t xml:space="preserve"> application for the sequestration of the respondent’s estate</w:t>
      </w:r>
      <w:r w:rsidR="00871687">
        <w:rPr>
          <w:rFonts w:ascii="Arial" w:eastAsia="Calibri" w:hAnsi="Arial" w:cs="Arial"/>
          <w:sz w:val="24"/>
          <w:szCs w:val="24"/>
          <w:lang w:val="en-GB"/>
        </w:rPr>
        <w:t>,</w:t>
      </w:r>
      <w:r w:rsidR="00612B75">
        <w:rPr>
          <w:rFonts w:ascii="Arial" w:eastAsia="Calibri" w:hAnsi="Arial" w:cs="Arial"/>
          <w:sz w:val="24"/>
          <w:szCs w:val="24"/>
          <w:lang w:val="en-GB"/>
        </w:rPr>
        <w:t xml:space="preserve"> having thus established its claim </w:t>
      </w:r>
      <w:r w:rsidR="00871687">
        <w:rPr>
          <w:rFonts w:ascii="Arial" w:eastAsia="Calibri" w:hAnsi="Arial" w:cs="Arial"/>
          <w:sz w:val="24"/>
          <w:szCs w:val="24"/>
          <w:lang w:val="en-GB"/>
        </w:rPr>
        <w:t xml:space="preserve">and </w:t>
      </w:r>
      <w:r w:rsidR="00612B75">
        <w:rPr>
          <w:rFonts w:ascii="Arial" w:eastAsia="Calibri" w:hAnsi="Arial" w:cs="Arial"/>
          <w:sz w:val="24"/>
          <w:szCs w:val="24"/>
          <w:lang w:val="en-GB"/>
        </w:rPr>
        <w:t>the existence of an act</w:t>
      </w:r>
      <w:r w:rsidR="00871687">
        <w:rPr>
          <w:rFonts w:ascii="Arial" w:eastAsia="Calibri" w:hAnsi="Arial" w:cs="Arial"/>
          <w:sz w:val="24"/>
          <w:szCs w:val="24"/>
          <w:lang w:val="en-GB"/>
        </w:rPr>
        <w:t xml:space="preserve"> of</w:t>
      </w:r>
      <w:r w:rsidR="00612B75">
        <w:rPr>
          <w:rFonts w:ascii="Arial" w:eastAsia="Calibri" w:hAnsi="Arial" w:cs="Arial"/>
          <w:sz w:val="24"/>
          <w:szCs w:val="24"/>
          <w:lang w:val="en-GB"/>
        </w:rPr>
        <w:t xml:space="preserve"> insolvency, submitting that there was a reasonable prospect </w:t>
      </w:r>
      <w:r w:rsidR="00871687">
        <w:rPr>
          <w:rFonts w:ascii="Arial" w:eastAsia="Calibri" w:hAnsi="Arial" w:cs="Arial"/>
          <w:sz w:val="24"/>
          <w:szCs w:val="24"/>
          <w:lang w:val="en-GB"/>
        </w:rPr>
        <w:t>of</w:t>
      </w:r>
      <w:r w:rsidR="00612B75">
        <w:rPr>
          <w:rFonts w:ascii="Arial" w:eastAsia="Calibri" w:hAnsi="Arial" w:cs="Arial"/>
          <w:sz w:val="24"/>
          <w:szCs w:val="24"/>
          <w:lang w:val="en-GB"/>
        </w:rPr>
        <w:t xml:space="preserve"> </w:t>
      </w:r>
      <w:r w:rsidR="00871687">
        <w:rPr>
          <w:rFonts w:ascii="Arial" w:eastAsia="Calibri" w:hAnsi="Arial" w:cs="Arial"/>
          <w:sz w:val="24"/>
          <w:szCs w:val="24"/>
          <w:lang w:val="en-GB"/>
        </w:rPr>
        <w:t>a</w:t>
      </w:r>
      <w:r w:rsidR="00612B75">
        <w:rPr>
          <w:rFonts w:ascii="Arial" w:eastAsia="Calibri" w:hAnsi="Arial" w:cs="Arial"/>
          <w:sz w:val="24"/>
          <w:szCs w:val="24"/>
          <w:lang w:val="en-GB"/>
        </w:rPr>
        <w:t xml:space="preserve"> pecuniary</w:t>
      </w:r>
      <w:r w:rsidR="00871687">
        <w:rPr>
          <w:rFonts w:ascii="Arial" w:eastAsia="Calibri" w:hAnsi="Arial" w:cs="Arial"/>
          <w:sz w:val="24"/>
          <w:szCs w:val="24"/>
          <w:lang w:val="en-GB"/>
        </w:rPr>
        <w:t xml:space="preserve"> advantage</w:t>
      </w:r>
      <w:r w:rsidR="00612B75">
        <w:rPr>
          <w:rFonts w:ascii="Arial" w:eastAsia="Calibri" w:hAnsi="Arial" w:cs="Arial"/>
          <w:sz w:val="24"/>
          <w:szCs w:val="24"/>
          <w:lang w:val="en-GB"/>
        </w:rPr>
        <w:t xml:space="preserve"> </w:t>
      </w:r>
      <w:r w:rsidR="00D91971">
        <w:rPr>
          <w:rFonts w:ascii="Arial" w:eastAsia="Calibri" w:hAnsi="Arial" w:cs="Arial"/>
          <w:sz w:val="24"/>
          <w:szCs w:val="24"/>
          <w:lang w:val="en-GB"/>
        </w:rPr>
        <w:t>to</w:t>
      </w:r>
      <w:r w:rsidR="00612B75">
        <w:rPr>
          <w:rFonts w:ascii="Arial" w:eastAsia="Calibri" w:hAnsi="Arial" w:cs="Arial"/>
          <w:sz w:val="24"/>
          <w:szCs w:val="24"/>
          <w:lang w:val="en-GB"/>
        </w:rPr>
        <w:t xml:space="preserve"> </w:t>
      </w:r>
      <w:r w:rsidR="00871687">
        <w:rPr>
          <w:rFonts w:ascii="Arial" w:eastAsia="Calibri" w:hAnsi="Arial" w:cs="Arial"/>
          <w:sz w:val="24"/>
          <w:szCs w:val="24"/>
          <w:lang w:val="en-GB"/>
        </w:rPr>
        <w:t>Carmol’s</w:t>
      </w:r>
      <w:r w:rsidR="00612B75">
        <w:rPr>
          <w:rFonts w:ascii="Arial" w:eastAsia="Calibri" w:hAnsi="Arial" w:cs="Arial"/>
          <w:sz w:val="24"/>
          <w:szCs w:val="24"/>
          <w:lang w:val="en-GB"/>
        </w:rPr>
        <w:t xml:space="preserve"> creditors if a </w:t>
      </w:r>
      <w:r w:rsidR="00871687">
        <w:rPr>
          <w:rFonts w:ascii="Arial" w:eastAsia="Calibri" w:hAnsi="Arial" w:cs="Arial"/>
          <w:sz w:val="24"/>
          <w:szCs w:val="24"/>
          <w:lang w:val="en-GB"/>
        </w:rPr>
        <w:t>t</w:t>
      </w:r>
      <w:r w:rsidR="00612B75">
        <w:rPr>
          <w:rFonts w:ascii="Arial" w:eastAsia="Calibri" w:hAnsi="Arial" w:cs="Arial"/>
          <w:sz w:val="24"/>
          <w:szCs w:val="24"/>
          <w:lang w:val="en-GB"/>
        </w:rPr>
        <w:t>rustee was able to unearth assets or money which the respondent might have disposed of or acquired</w:t>
      </w:r>
      <w:r w:rsidR="00871687">
        <w:rPr>
          <w:rFonts w:ascii="Arial" w:eastAsia="Calibri" w:hAnsi="Arial" w:cs="Arial"/>
          <w:sz w:val="24"/>
          <w:szCs w:val="24"/>
          <w:lang w:val="en-GB"/>
        </w:rPr>
        <w:t>,</w:t>
      </w:r>
      <w:r w:rsidR="00612B75">
        <w:rPr>
          <w:rFonts w:ascii="Arial" w:eastAsia="Calibri" w:hAnsi="Arial" w:cs="Arial"/>
          <w:sz w:val="24"/>
          <w:szCs w:val="24"/>
          <w:lang w:val="en-GB"/>
        </w:rPr>
        <w:t xml:space="preserve"> or which he might be concealing. </w:t>
      </w:r>
    </w:p>
    <w:p w14:paraId="51383F46" w14:textId="77777777" w:rsidR="00612B75" w:rsidRDefault="00612B75" w:rsidP="0069584D">
      <w:pPr>
        <w:spacing w:after="0" w:line="360" w:lineRule="auto"/>
        <w:jc w:val="both"/>
        <w:rPr>
          <w:rFonts w:ascii="Arial" w:eastAsia="Calibri" w:hAnsi="Arial" w:cs="Arial"/>
          <w:sz w:val="24"/>
          <w:szCs w:val="24"/>
          <w:lang w:val="en-GB"/>
        </w:rPr>
      </w:pPr>
    </w:p>
    <w:p w14:paraId="36089C29" w14:textId="40A001A3" w:rsidR="00612B75" w:rsidRDefault="00612B75" w:rsidP="0069584D">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w:t>
      </w:r>
      <w:r>
        <w:rPr>
          <w:rFonts w:ascii="Arial" w:eastAsia="Calibri" w:hAnsi="Arial" w:cs="Arial"/>
          <w:sz w:val="24"/>
          <w:szCs w:val="24"/>
          <w:lang w:val="en-GB"/>
        </w:rPr>
        <w:tab/>
        <w:t>A provisional order was granted despite opposition from the respondent</w:t>
      </w:r>
      <w:r w:rsidR="00DA5357">
        <w:rPr>
          <w:rFonts w:ascii="Arial" w:eastAsia="Calibri" w:hAnsi="Arial" w:cs="Arial"/>
          <w:sz w:val="24"/>
          <w:szCs w:val="24"/>
          <w:lang w:val="en-GB"/>
        </w:rPr>
        <w:t>. His opposition was</w:t>
      </w:r>
      <w:r>
        <w:rPr>
          <w:rFonts w:ascii="Arial" w:eastAsia="Calibri" w:hAnsi="Arial" w:cs="Arial"/>
          <w:sz w:val="24"/>
          <w:szCs w:val="24"/>
          <w:lang w:val="en-GB"/>
        </w:rPr>
        <w:t xml:space="preserve"> </w:t>
      </w:r>
      <w:r w:rsidR="00DA5357">
        <w:rPr>
          <w:rFonts w:ascii="Arial" w:eastAsia="Calibri" w:hAnsi="Arial" w:cs="Arial"/>
          <w:sz w:val="24"/>
          <w:szCs w:val="24"/>
          <w:lang w:val="en-GB"/>
        </w:rPr>
        <w:t>grounded</w:t>
      </w:r>
      <w:r>
        <w:rPr>
          <w:rFonts w:ascii="Arial" w:eastAsia="Calibri" w:hAnsi="Arial" w:cs="Arial"/>
          <w:sz w:val="24"/>
          <w:szCs w:val="24"/>
          <w:lang w:val="en-GB"/>
        </w:rPr>
        <w:t xml:space="preserve"> principally </w:t>
      </w:r>
      <w:r w:rsidR="00DA5357">
        <w:rPr>
          <w:rFonts w:ascii="Arial" w:eastAsia="Calibri" w:hAnsi="Arial" w:cs="Arial"/>
          <w:sz w:val="24"/>
          <w:szCs w:val="24"/>
          <w:lang w:val="en-GB"/>
        </w:rPr>
        <w:t>on</w:t>
      </w:r>
      <w:r>
        <w:rPr>
          <w:rFonts w:ascii="Arial" w:eastAsia="Calibri" w:hAnsi="Arial" w:cs="Arial"/>
          <w:sz w:val="24"/>
          <w:szCs w:val="24"/>
          <w:lang w:val="en-GB"/>
        </w:rPr>
        <w:t xml:space="preserve"> the issue as to whether there was a prospect of advantage to creditors</w:t>
      </w:r>
      <w:r w:rsidR="00DA5357">
        <w:rPr>
          <w:rFonts w:ascii="Arial" w:eastAsia="Calibri" w:hAnsi="Arial" w:cs="Arial"/>
          <w:sz w:val="24"/>
          <w:szCs w:val="24"/>
          <w:lang w:val="en-GB"/>
        </w:rPr>
        <w:t>,</w:t>
      </w:r>
      <w:r>
        <w:rPr>
          <w:rFonts w:ascii="Arial" w:eastAsia="Calibri" w:hAnsi="Arial" w:cs="Arial"/>
          <w:sz w:val="24"/>
          <w:szCs w:val="24"/>
          <w:lang w:val="en-GB"/>
        </w:rPr>
        <w:t xml:space="preserve"> given that he had no assets at all.  </w:t>
      </w:r>
    </w:p>
    <w:p w14:paraId="1149D213" w14:textId="77777777" w:rsidR="00612B75" w:rsidRDefault="00612B75" w:rsidP="0069584D">
      <w:pPr>
        <w:spacing w:after="0" w:line="360" w:lineRule="auto"/>
        <w:jc w:val="both"/>
        <w:rPr>
          <w:rFonts w:ascii="Arial" w:eastAsia="Calibri" w:hAnsi="Arial" w:cs="Arial"/>
          <w:sz w:val="24"/>
          <w:szCs w:val="24"/>
          <w:lang w:val="en-GB"/>
        </w:rPr>
      </w:pPr>
    </w:p>
    <w:p w14:paraId="7F5B1AFA" w14:textId="7F463D23" w:rsidR="00612B75" w:rsidRDefault="00612B75" w:rsidP="0069584D">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w:t>
      </w:r>
      <w:r>
        <w:rPr>
          <w:rFonts w:ascii="Arial" w:eastAsia="Calibri" w:hAnsi="Arial" w:cs="Arial"/>
          <w:sz w:val="24"/>
          <w:szCs w:val="24"/>
          <w:lang w:val="en-GB"/>
        </w:rPr>
        <w:tab/>
        <w:t xml:space="preserve">The only issue at this stage of the proceedings, </w:t>
      </w:r>
      <w:r w:rsidR="00DA5357">
        <w:rPr>
          <w:rFonts w:ascii="Arial" w:eastAsia="Calibri" w:hAnsi="Arial" w:cs="Arial"/>
          <w:sz w:val="24"/>
          <w:szCs w:val="24"/>
          <w:lang w:val="en-GB"/>
        </w:rPr>
        <w:t xml:space="preserve">where </w:t>
      </w:r>
      <w:r>
        <w:rPr>
          <w:rFonts w:ascii="Arial" w:eastAsia="Calibri" w:hAnsi="Arial" w:cs="Arial"/>
          <w:sz w:val="24"/>
          <w:szCs w:val="24"/>
          <w:lang w:val="en-GB"/>
        </w:rPr>
        <w:t xml:space="preserve">the applicants seek a final </w:t>
      </w:r>
      <w:r w:rsidR="00DA5357">
        <w:rPr>
          <w:rFonts w:ascii="Arial" w:eastAsia="Calibri" w:hAnsi="Arial" w:cs="Arial"/>
          <w:sz w:val="24"/>
          <w:szCs w:val="24"/>
          <w:lang w:val="en-GB"/>
        </w:rPr>
        <w:t xml:space="preserve">sequestration </w:t>
      </w:r>
      <w:r>
        <w:rPr>
          <w:rFonts w:ascii="Arial" w:eastAsia="Calibri" w:hAnsi="Arial" w:cs="Arial"/>
          <w:sz w:val="24"/>
          <w:szCs w:val="24"/>
          <w:lang w:val="en-GB"/>
        </w:rPr>
        <w:t xml:space="preserve">order, is that of advantage to creditors.  </w:t>
      </w:r>
    </w:p>
    <w:p w14:paraId="438AA0AC" w14:textId="77777777" w:rsidR="00612B75" w:rsidRDefault="00612B75" w:rsidP="0069584D">
      <w:pPr>
        <w:spacing w:after="0" w:line="360" w:lineRule="auto"/>
        <w:jc w:val="both"/>
        <w:rPr>
          <w:rFonts w:ascii="Arial" w:eastAsia="Calibri" w:hAnsi="Arial" w:cs="Arial"/>
          <w:sz w:val="24"/>
          <w:szCs w:val="24"/>
          <w:lang w:val="en-GB"/>
        </w:rPr>
      </w:pPr>
    </w:p>
    <w:p w14:paraId="06143409" w14:textId="44A462AC" w:rsidR="00612B75" w:rsidRDefault="00612B75" w:rsidP="0069584D">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w:t>
      </w:r>
      <w:r>
        <w:rPr>
          <w:rFonts w:ascii="Arial" w:eastAsia="Calibri" w:hAnsi="Arial" w:cs="Arial"/>
          <w:sz w:val="24"/>
          <w:szCs w:val="24"/>
          <w:lang w:val="en-GB"/>
        </w:rPr>
        <w:tab/>
        <w:t>The applicants first moved their application for a final sequestration order in this court on 26 October 2022.  The matter served before Lopes J.  The respondent was unrepresented on the day.  Only</w:t>
      </w:r>
      <w:r w:rsidR="00D91971">
        <w:rPr>
          <w:rFonts w:ascii="Arial" w:eastAsia="Calibri" w:hAnsi="Arial" w:cs="Arial"/>
          <w:sz w:val="24"/>
          <w:szCs w:val="24"/>
          <w:lang w:val="en-GB"/>
        </w:rPr>
        <w:t xml:space="preserve"> the</w:t>
      </w:r>
      <w:r>
        <w:rPr>
          <w:rFonts w:ascii="Arial" w:eastAsia="Calibri" w:hAnsi="Arial" w:cs="Arial"/>
          <w:sz w:val="24"/>
          <w:szCs w:val="24"/>
          <w:lang w:val="en-GB"/>
        </w:rPr>
        <w:t xml:space="preserve"> applicants’ counsel was heard.  The order made by the learned Judge after hearing the applicants</w:t>
      </w:r>
      <w:r w:rsidR="00DA5357">
        <w:rPr>
          <w:rFonts w:ascii="Arial" w:eastAsia="Calibri" w:hAnsi="Arial" w:cs="Arial"/>
          <w:sz w:val="24"/>
          <w:szCs w:val="24"/>
          <w:lang w:val="en-GB"/>
        </w:rPr>
        <w:t xml:space="preserve"> went as follows.</w:t>
      </w:r>
    </w:p>
    <w:p w14:paraId="7BA7A789" w14:textId="21B87526" w:rsidR="00612B75" w:rsidRDefault="00612B75" w:rsidP="0069584D">
      <w:pPr>
        <w:spacing w:after="0" w:line="360" w:lineRule="auto"/>
        <w:jc w:val="both"/>
        <w:rPr>
          <w:rFonts w:ascii="Arial" w:eastAsia="Calibri" w:hAnsi="Arial" w:cs="Arial"/>
          <w:sz w:val="24"/>
          <w:szCs w:val="24"/>
          <w:lang w:val="en-GB"/>
        </w:rPr>
      </w:pPr>
    </w:p>
    <w:p w14:paraId="22A6FD09" w14:textId="77777777" w:rsidR="009741A5" w:rsidRDefault="009741A5" w:rsidP="0069584D">
      <w:pPr>
        <w:spacing w:after="0" w:line="360" w:lineRule="auto"/>
        <w:jc w:val="both"/>
        <w:rPr>
          <w:rFonts w:ascii="Arial" w:eastAsia="Calibri" w:hAnsi="Arial" w:cs="Arial"/>
          <w:lang w:val="en-GB"/>
        </w:rPr>
      </w:pPr>
      <w:r>
        <w:rPr>
          <w:rFonts w:ascii="Arial" w:eastAsia="Calibri" w:hAnsi="Arial" w:cs="Arial"/>
          <w:lang w:val="en-GB"/>
        </w:rPr>
        <w:t>‘1.</w:t>
      </w:r>
      <w:r>
        <w:rPr>
          <w:rFonts w:ascii="Arial" w:eastAsia="Calibri" w:hAnsi="Arial" w:cs="Arial"/>
          <w:lang w:val="en-GB"/>
        </w:rPr>
        <w:tab/>
        <w:t xml:space="preserve">The application is adjourned to the unopposed roll, and the rule nisi is extended, until </w:t>
      </w:r>
    </w:p>
    <w:p w14:paraId="62973766" w14:textId="5BD8AE63" w:rsidR="00612B75" w:rsidRDefault="009741A5" w:rsidP="009741A5">
      <w:pPr>
        <w:spacing w:after="0" w:line="360" w:lineRule="auto"/>
        <w:ind w:firstLine="720"/>
        <w:jc w:val="both"/>
        <w:rPr>
          <w:rFonts w:ascii="Arial" w:eastAsia="Calibri" w:hAnsi="Arial" w:cs="Arial"/>
          <w:lang w:val="en-GB"/>
        </w:rPr>
      </w:pPr>
      <w:r>
        <w:rPr>
          <w:rFonts w:ascii="Arial" w:eastAsia="Calibri" w:hAnsi="Arial" w:cs="Arial"/>
          <w:lang w:val="en-GB"/>
        </w:rPr>
        <w:t>the 6</w:t>
      </w:r>
      <w:r w:rsidRPr="009741A5">
        <w:rPr>
          <w:rFonts w:ascii="Arial" w:eastAsia="Calibri" w:hAnsi="Arial" w:cs="Arial"/>
          <w:vertAlign w:val="superscript"/>
          <w:lang w:val="en-GB"/>
        </w:rPr>
        <w:t>th</w:t>
      </w:r>
      <w:r>
        <w:rPr>
          <w:rFonts w:ascii="Arial" w:eastAsia="Calibri" w:hAnsi="Arial" w:cs="Arial"/>
          <w:lang w:val="en-GB"/>
        </w:rPr>
        <w:t xml:space="preserve"> March 2023.</w:t>
      </w:r>
    </w:p>
    <w:p w14:paraId="467E4BB9" w14:textId="77777777" w:rsidR="009741A5" w:rsidRDefault="009741A5" w:rsidP="009741A5">
      <w:pPr>
        <w:spacing w:after="0" w:line="360" w:lineRule="auto"/>
        <w:jc w:val="both"/>
        <w:rPr>
          <w:rFonts w:ascii="Arial" w:eastAsia="Calibri" w:hAnsi="Arial" w:cs="Arial"/>
          <w:lang w:val="en-GB"/>
        </w:rPr>
      </w:pPr>
    </w:p>
    <w:p w14:paraId="08937A24" w14:textId="0445C307" w:rsidR="009741A5" w:rsidRPr="009F65BF" w:rsidRDefault="009F65BF" w:rsidP="009F65BF">
      <w:pPr>
        <w:spacing w:after="0" w:line="360" w:lineRule="auto"/>
        <w:ind w:left="720" w:hanging="720"/>
        <w:jc w:val="both"/>
        <w:rPr>
          <w:rFonts w:ascii="Arial" w:eastAsia="Calibri" w:hAnsi="Arial" w:cs="Arial"/>
          <w:lang w:val="en-GB"/>
        </w:rPr>
      </w:pPr>
      <w:r>
        <w:rPr>
          <w:rFonts w:ascii="Arial" w:eastAsia="Calibri" w:hAnsi="Arial" w:cs="Arial"/>
          <w:lang w:val="en-GB"/>
        </w:rPr>
        <w:t>3.</w:t>
      </w:r>
      <w:r>
        <w:rPr>
          <w:rFonts w:ascii="Arial" w:eastAsia="Calibri" w:hAnsi="Arial" w:cs="Arial"/>
          <w:lang w:val="en-GB"/>
        </w:rPr>
        <w:tab/>
      </w:r>
      <w:r w:rsidR="002F522E" w:rsidRPr="009F65BF">
        <w:rPr>
          <w:rFonts w:ascii="Arial" w:eastAsia="Calibri" w:hAnsi="Arial" w:cs="Arial"/>
          <w:lang w:val="en-GB"/>
        </w:rPr>
        <w:t>The Applicants are granted leave to deliver a supplementary replying affidavit, if so advised, on the issue of advantage to creditors.</w:t>
      </w:r>
    </w:p>
    <w:p w14:paraId="38197A35" w14:textId="77777777" w:rsidR="002F522E" w:rsidRDefault="002F522E" w:rsidP="002F522E">
      <w:pPr>
        <w:pStyle w:val="ListParagraph"/>
        <w:spacing w:after="0" w:line="360" w:lineRule="auto"/>
        <w:jc w:val="both"/>
        <w:rPr>
          <w:rFonts w:ascii="Arial" w:eastAsia="Calibri" w:hAnsi="Arial" w:cs="Arial"/>
          <w:lang w:val="en-GB"/>
        </w:rPr>
      </w:pPr>
    </w:p>
    <w:p w14:paraId="540F5C6B" w14:textId="0B4BDAC3" w:rsidR="002F522E" w:rsidRPr="009F65BF" w:rsidRDefault="009F65BF" w:rsidP="009F65BF">
      <w:pPr>
        <w:spacing w:after="0" w:line="360" w:lineRule="auto"/>
        <w:ind w:left="720" w:hanging="720"/>
        <w:jc w:val="both"/>
        <w:rPr>
          <w:rFonts w:ascii="Arial" w:eastAsia="Calibri" w:hAnsi="Arial" w:cs="Arial"/>
          <w:lang w:val="en-GB"/>
        </w:rPr>
      </w:pPr>
      <w:r>
        <w:rPr>
          <w:rFonts w:ascii="Arial" w:eastAsia="Calibri" w:hAnsi="Arial" w:cs="Arial"/>
          <w:lang w:val="en-GB"/>
        </w:rPr>
        <w:t>4.</w:t>
      </w:r>
      <w:r>
        <w:rPr>
          <w:rFonts w:ascii="Arial" w:eastAsia="Calibri" w:hAnsi="Arial" w:cs="Arial"/>
          <w:lang w:val="en-GB"/>
        </w:rPr>
        <w:tab/>
      </w:r>
      <w:r w:rsidR="002F522E" w:rsidRPr="009F65BF">
        <w:rPr>
          <w:rFonts w:ascii="Arial" w:eastAsia="Calibri" w:hAnsi="Arial" w:cs="Arial"/>
          <w:lang w:val="en-GB"/>
        </w:rPr>
        <w:t>The First Respondent is granted leave to deliver an affidavit in response to the Applicants’ supplementary replying affidavit and notice of set down within 15 (fifteen) days of service of the said affidavit on the First Respondent.</w:t>
      </w:r>
    </w:p>
    <w:p w14:paraId="35876AFD" w14:textId="77777777" w:rsidR="002F522E" w:rsidRPr="002F522E" w:rsidRDefault="002F522E" w:rsidP="002F522E">
      <w:pPr>
        <w:pStyle w:val="ListParagraph"/>
        <w:rPr>
          <w:rFonts w:ascii="Arial" w:eastAsia="Calibri" w:hAnsi="Arial" w:cs="Arial"/>
          <w:lang w:val="en-GB"/>
        </w:rPr>
      </w:pPr>
    </w:p>
    <w:p w14:paraId="36AA1228" w14:textId="4A07D74B" w:rsidR="002F522E" w:rsidRPr="009F65BF" w:rsidRDefault="009F65BF" w:rsidP="009F65BF">
      <w:pPr>
        <w:spacing w:after="0" w:line="360" w:lineRule="auto"/>
        <w:ind w:left="720" w:hanging="720"/>
        <w:jc w:val="both"/>
        <w:rPr>
          <w:rFonts w:ascii="Arial" w:eastAsia="Calibri" w:hAnsi="Arial" w:cs="Arial"/>
          <w:lang w:val="en-GB"/>
        </w:rPr>
      </w:pPr>
      <w:r>
        <w:rPr>
          <w:rFonts w:ascii="Arial" w:eastAsia="Calibri" w:hAnsi="Arial" w:cs="Arial"/>
          <w:lang w:val="en-GB"/>
        </w:rPr>
        <w:t>5.</w:t>
      </w:r>
      <w:r>
        <w:rPr>
          <w:rFonts w:ascii="Arial" w:eastAsia="Calibri" w:hAnsi="Arial" w:cs="Arial"/>
          <w:lang w:val="en-GB"/>
        </w:rPr>
        <w:tab/>
      </w:r>
      <w:r w:rsidR="002F522E" w:rsidRPr="009F65BF">
        <w:rPr>
          <w:rFonts w:ascii="Arial" w:eastAsia="Calibri" w:hAnsi="Arial" w:cs="Arial"/>
          <w:lang w:val="en-GB"/>
        </w:rPr>
        <w:t>There shall be no order as to costs.</w:t>
      </w:r>
    </w:p>
    <w:p w14:paraId="63462FCB" w14:textId="77777777" w:rsidR="002F522E" w:rsidRPr="002F522E" w:rsidRDefault="002F522E" w:rsidP="002F522E">
      <w:pPr>
        <w:pStyle w:val="ListParagraph"/>
        <w:rPr>
          <w:rFonts w:ascii="Arial" w:eastAsia="Calibri" w:hAnsi="Arial" w:cs="Arial"/>
          <w:lang w:val="en-GB"/>
        </w:rPr>
      </w:pPr>
    </w:p>
    <w:p w14:paraId="2BD9F2D9" w14:textId="30929817" w:rsidR="002F522E" w:rsidRPr="009F65BF" w:rsidRDefault="009F65BF" w:rsidP="009F65BF">
      <w:pPr>
        <w:spacing w:after="0" w:line="360" w:lineRule="auto"/>
        <w:ind w:left="720" w:hanging="720"/>
        <w:jc w:val="both"/>
        <w:rPr>
          <w:rFonts w:ascii="Arial" w:eastAsia="Calibri" w:hAnsi="Arial" w:cs="Arial"/>
          <w:lang w:val="en-GB"/>
        </w:rPr>
      </w:pPr>
      <w:r>
        <w:rPr>
          <w:rFonts w:ascii="Arial" w:eastAsia="Calibri" w:hAnsi="Arial" w:cs="Arial"/>
          <w:lang w:val="en-GB"/>
        </w:rPr>
        <w:t>6.</w:t>
      </w:r>
      <w:r>
        <w:rPr>
          <w:rFonts w:ascii="Arial" w:eastAsia="Calibri" w:hAnsi="Arial" w:cs="Arial"/>
          <w:lang w:val="en-GB"/>
        </w:rPr>
        <w:tab/>
      </w:r>
      <w:r w:rsidR="002F522E" w:rsidRPr="009F65BF">
        <w:rPr>
          <w:rFonts w:ascii="Arial" w:eastAsia="Calibri" w:hAnsi="Arial" w:cs="Arial"/>
          <w:lang w:val="en-GB"/>
        </w:rPr>
        <w:t>In the event of the applicants failing to deliver a supplementary affidavit as envisaged in paragraph 2 above, the rule nisi is to be discharged on the date set out in paragraph 1 above.’</w:t>
      </w:r>
    </w:p>
    <w:p w14:paraId="510EC4FB" w14:textId="77777777" w:rsidR="002F522E" w:rsidRPr="002F522E" w:rsidRDefault="002F522E" w:rsidP="002F522E">
      <w:pPr>
        <w:pStyle w:val="ListParagraph"/>
        <w:rPr>
          <w:rFonts w:ascii="Arial" w:eastAsia="Calibri" w:hAnsi="Arial" w:cs="Arial"/>
          <w:lang w:val="en-GB"/>
        </w:rPr>
      </w:pPr>
    </w:p>
    <w:p w14:paraId="5897C288" w14:textId="5800E725" w:rsidR="002F522E" w:rsidRDefault="002F522E" w:rsidP="002F522E">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[7]</w:t>
      </w:r>
      <w:r>
        <w:rPr>
          <w:rFonts w:ascii="Arial" w:eastAsia="Calibri" w:hAnsi="Arial" w:cs="Arial"/>
          <w:sz w:val="24"/>
          <w:szCs w:val="24"/>
          <w:lang w:val="en-GB"/>
        </w:rPr>
        <w:tab/>
        <w:t xml:space="preserve">During argument before me I asked counsel for the applicants </w:t>
      </w:r>
      <w:r w:rsidR="002335B6">
        <w:rPr>
          <w:rFonts w:ascii="Arial" w:eastAsia="Calibri" w:hAnsi="Arial" w:cs="Arial"/>
          <w:sz w:val="24"/>
          <w:szCs w:val="24"/>
          <w:lang w:val="en-GB"/>
        </w:rPr>
        <w:t>whether</w:t>
      </w:r>
      <w:r>
        <w:rPr>
          <w:rFonts w:ascii="Arial" w:eastAsia="Calibri" w:hAnsi="Arial" w:cs="Arial"/>
          <w:sz w:val="24"/>
          <w:szCs w:val="24"/>
          <w:lang w:val="en-GB"/>
        </w:rPr>
        <w:t xml:space="preserve"> they could explain what happened </w:t>
      </w:r>
      <w:r w:rsidR="00D91971">
        <w:rPr>
          <w:rFonts w:ascii="Arial" w:eastAsia="Calibri" w:hAnsi="Arial" w:cs="Arial"/>
          <w:sz w:val="24"/>
          <w:szCs w:val="24"/>
          <w:lang w:val="en-GB"/>
        </w:rPr>
        <w:t>during</w:t>
      </w:r>
      <w:r>
        <w:rPr>
          <w:rFonts w:ascii="Arial" w:eastAsia="Calibri" w:hAnsi="Arial" w:cs="Arial"/>
          <w:sz w:val="24"/>
          <w:szCs w:val="24"/>
          <w:lang w:val="en-GB"/>
        </w:rPr>
        <w:t xml:space="preserve"> the hearing before Lopes J to generate what appears on the face of it to be </w:t>
      </w:r>
      <w:r w:rsidR="00D91971">
        <w:rPr>
          <w:rFonts w:ascii="Arial" w:eastAsia="Calibri" w:hAnsi="Arial" w:cs="Arial"/>
          <w:sz w:val="24"/>
          <w:szCs w:val="24"/>
          <w:lang w:val="en-GB"/>
        </w:rPr>
        <w:t xml:space="preserve">an unusual </w:t>
      </w:r>
      <w:r>
        <w:rPr>
          <w:rFonts w:ascii="Arial" w:eastAsia="Calibri" w:hAnsi="Arial" w:cs="Arial"/>
          <w:sz w:val="24"/>
          <w:szCs w:val="24"/>
          <w:lang w:val="en-GB"/>
        </w:rPr>
        <w:t xml:space="preserve">order.  </w:t>
      </w:r>
      <w:r w:rsidR="00D91971">
        <w:rPr>
          <w:rFonts w:ascii="Arial" w:eastAsia="Calibri" w:hAnsi="Arial" w:cs="Arial"/>
          <w:sz w:val="24"/>
          <w:szCs w:val="24"/>
          <w:lang w:val="en-GB"/>
        </w:rPr>
        <w:t>I was told that counsel could not help me with that.</w:t>
      </w:r>
    </w:p>
    <w:p w14:paraId="059B420A" w14:textId="77777777" w:rsidR="002F522E" w:rsidRDefault="002F522E" w:rsidP="002F522E">
      <w:pPr>
        <w:spacing w:after="0" w:line="360" w:lineRule="auto"/>
        <w:jc w:val="both"/>
        <w:rPr>
          <w:rFonts w:ascii="Arial" w:eastAsia="Calibri" w:hAnsi="Arial" w:cs="Arial"/>
          <w:sz w:val="24"/>
          <w:szCs w:val="24"/>
          <w:lang w:val="en-GB"/>
        </w:rPr>
      </w:pPr>
    </w:p>
    <w:p w14:paraId="5112E9D5" w14:textId="2E356FE5" w:rsidR="002F522E" w:rsidRDefault="002F522E" w:rsidP="002F522E">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w:t>
      </w:r>
      <w:r>
        <w:rPr>
          <w:rFonts w:ascii="Arial" w:eastAsia="Calibri" w:hAnsi="Arial" w:cs="Arial"/>
          <w:sz w:val="24"/>
          <w:szCs w:val="24"/>
          <w:lang w:val="en-GB"/>
        </w:rPr>
        <w:tab/>
        <w:t xml:space="preserve">The order made on 26 October 2022 is explained </w:t>
      </w:r>
      <w:r w:rsidR="00D91971">
        <w:rPr>
          <w:rFonts w:ascii="Arial" w:eastAsia="Calibri" w:hAnsi="Arial" w:cs="Arial"/>
          <w:sz w:val="24"/>
          <w:szCs w:val="24"/>
          <w:lang w:val="en-GB"/>
        </w:rPr>
        <w:t>by</w:t>
      </w:r>
      <w:r>
        <w:rPr>
          <w:rFonts w:ascii="Arial" w:eastAsia="Calibri" w:hAnsi="Arial" w:cs="Arial"/>
          <w:sz w:val="24"/>
          <w:szCs w:val="24"/>
          <w:lang w:val="en-GB"/>
        </w:rPr>
        <w:t xml:space="preserve"> the provisions of s 12(2) of the Insolvency Act, 1936.  The relevant provisions of s 12 read as follows.</w:t>
      </w:r>
    </w:p>
    <w:p w14:paraId="60A248B6" w14:textId="77777777" w:rsidR="002F522E" w:rsidRDefault="002F522E" w:rsidP="002F522E">
      <w:pPr>
        <w:spacing w:after="0" w:line="360" w:lineRule="auto"/>
        <w:jc w:val="both"/>
        <w:rPr>
          <w:rFonts w:ascii="Arial" w:eastAsia="Calibri" w:hAnsi="Arial" w:cs="Arial"/>
          <w:sz w:val="24"/>
          <w:szCs w:val="24"/>
          <w:lang w:val="en-GB"/>
        </w:rPr>
      </w:pPr>
    </w:p>
    <w:p w14:paraId="54952C4E" w14:textId="725E4DEF" w:rsidR="002F522E" w:rsidRDefault="00B667CF" w:rsidP="008E7971">
      <w:pPr>
        <w:spacing w:after="0" w:line="360" w:lineRule="auto"/>
        <w:jc w:val="both"/>
        <w:rPr>
          <w:rFonts w:ascii="Arial" w:eastAsia="Calibri" w:hAnsi="Arial" w:cs="Arial"/>
          <w:b/>
          <w:bCs/>
          <w:lang w:val="en-GB"/>
        </w:rPr>
      </w:pPr>
      <w:r>
        <w:rPr>
          <w:rFonts w:ascii="Arial" w:eastAsia="Calibri" w:hAnsi="Arial" w:cs="Arial"/>
          <w:lang w:val="en-GB"/>
        </w:rPr>
        <w:t>’12.</w:t>
      </w:r>
      <w:r>
        <w:rPr>
          <w:rFonts w:ascii="Arial" w:eastAsia="Calibri" w:hAnsi="Arial" w:cs="Arial"/>
          <w:lang w:val="en-GB"/>
        </w:rPr>
        <w:tab/>
      </w:r>
      <w:r w:rsidR="008E7971">
        <w:rPr>
          <w:rFonts w:ascii="Arial" w:eastAsia="Calibri" w:hAnsi="Arial" w:cs="Arial"/>
          <w:b/>
          <w:bCs/>
          <w:lang w:val="en-GB"/>
        </w:rPr>
        <w:t>F</w:t>
      </w:r>
      <w:r w:rsidRPr="00B667CF">
        <w:rPr>
          <w:rFonts w:ascii="Arial" w:eastAsia="Calibri" w:hAnsi="Arial" w:cs="Arial"/>
          <w:b/>
          <w:bCs/>
          <w:lang w:val="en-GB"/>
        </w:rPr>
        <w:t>inal sequestration or dismissal of petition for sequestration</w:t>
      </w:r>
    </w:p>
    <w:p w14:paraId="16603AFD" w14:textId="77777777" w:rsidR="008E7971" w:rsidRPr="00B667CF" w:rsidRDefault="008E7971" w:rsidP="008E7971">
      <w:pPr>
        <w:spacing w:after="0" w:line="360" w:lineRule="auto"/>
        <w:jc w:val="both"/>
        <w:rPr>
          <w:rFonts w:ascii="Arial" w:eastAsia="Calibri" w:hAnsi="Arial" w:cs="Arial"/>
          <w:b/>
          <w:bCs/>
          <w:lang w:val="en-GB"/>
        </w:rPr>
      </w:pPr>
    </w:p>
    <w:p w14:paraId="2CBB8341" w14:textId="4E49BE72" w:rsidR="0069584D" w:rsidRPr="009F65BF" w:rsidRDefault="009F65BF" w:rsidP="009F65BF">
      <w:pPr>
        <w:spacing w:after="0" w:line="360" w:lineRule="auto"/>
        <w:ind w:left="1080" w:hanging="360"/>
        <w:jc w:val="both"/>
        <w:rPr>
          <w:rFonts w:ascii="Arial" w:eastAsia="Calibri" w:hAnsi="Arial" w:cs="Arial"/>
          <w:lang w:val="en-GB"/>
        </w:rPr>
      </w:pPr>
      <w:r w:rsidRPr="00B667CF">
        <w:rPr>
          <w:rFonts w:ascii="Arial" w:eastAsia="Calibri" w:hAnsi="Arial" w:cs="Arial"/>
          <w:lang w:val="en-GB"/>
        </w:rPr>
        <w:t>(1)</w:t>
      </w:r>
      <w:r w:rsidRPr="00B667CF">
        <w:rPr>
          <w:rFonts w:ascii="Arial" w:eastAsia="Calibri" w:hAnsi="Arial" w:cs="Arial"/>
          <w:lang w:val="en-GB"/>
        </w:rPr>
        <w:tab/>
      </w:r>
      <w:r w:rsidR="00B667CF" w:rsidRPr="009F65BF">
        <w:rPr>
          <w:rFonts w:ascii="Arial" w:eastAsia="Calibri" w:hAnsi="Arial" w:cs="Arial"/>
          <w:lang w:val="en-GB"/>
        </w:rPr>
        <w:t xml:space="preserve">If at the hearing pursuant to the aforesaid </w:t>
      </w:r>
      <w:r w:rsidR="00B667CF" w:rsidRPr="009F65BF">
        <w:rPr>
          <w:rFonts w:ascii="Arial" w:eastAsia="Calibri" w:hAnsi="Arial" w:cs="Arial"/>
          <w:i/>
          <w:iCs/>
          <w:lang w:val="en-GB"/>
        </w:rPr>
        <w:t>rule nisi</w:t>
      </w:r>
      <w:r w:rsidR="00B667CF" w:rsidRPr="009F65BF">
        <w:rPr>
          <w:rFonts w:ascii="Arial" w:eastAsia="Calibri" w:hAnsi="Arial" w:cs="Arial"/>
          <w:lang w:val="en-GB"/>
        </w:rPr>
        <w:t xml:space="preserve"> the court </w:t>
      </w:r>
      <w:r w:rsidR="00B667CF" w:rsidRPr="009F65BF">
        <w:rPr>
          <w:rFonts w:ascii="Arial" w:eastAsia="Calibri" w:hAnsi="Arial" w:cs="Arial"/>
          <w:b/>
          <w:lang w:val="en-GB"/>
        </w:rPr>
        <w:t xml:space="preserve">is satisfied </w:t>
      </w:r>
      <w:r w:rsidR="00B667CF" w:rsidRPr="009F65BF">
        <w:rPr>
          <w:rFonts w:ascii="Arial" w:eastAsia="Calibri" w:hAnsi="Arial" w:cs="Arial"/>
          <w:lang w:val="en-GB"/>
        </w:rPr>
        <w:t>that-</w:t>
      </w:r>
    </w:p>
    <w:p w14:paraId="426BBB58" w14:textId="68F74959" w:rsidR="00B667CF" w:rsidRPr="009F65BF" w:rsidRDefault="009F65BF" w:rsidP="009F65BF">
      <w:pPr>
        <w:spacing w:after="0" w:line="360" w:lineRule="auto"/>
        <w:ind w:left="1440" w:hanging="360"/>
        <w:jc w:val="both"/>
        <w:rPr>
          <w:rFonts w:ascii="Arial" w:eastAsia="Calibri" w:hAnsi="Arial" w:cs="Arial"/>
          <w:lang w:val="en-GB"/>
        </w:rPr>
      </w:pPr>
      <w:r w:rsidRPr="00B667CF">
        <w:rPr>
          <w:rFonts w:ascii="Arial" w:eastAsia="Calibri" w:hAnsi="Arial" w:cs="Arial"/>
          <w:lang w:val="en-GB"/>
        </w:rPr>
        <w:t>(a)</w:t>
      </w:r>
      <w:r w:rsidRPr="00B667CF">
        <w:rPr>
          <w:rFonts w:ascii="Arial" w:eastAsia="Calibri" w:hAnsi="Arial" w:cs="Arial"/>
          <w:lang w:val="en-GB"/>
        </w:rPr>
        <w:tab/>
      </w:r>
      <w:r w:rsidR="00B667CF" w:rsidRPr="009F65BF">
        <w:rPr>
          <w:rFonts w:ascii="Arial" w:eastAsia="Calibri" w:hAnsi="Arial" w:cs="Arial"/>
          <w:lang w:val="en-GB"/>
        </w:rPr>
        <w:t>…</w:t>
      </w:r>
    </w:p>
    <w:p w14:paraId="0092F5E3" w14:textId="6109B0B6" w:rsidR="00B667CF" w:rsidRPr="009F65BF" w:rsidRDefault="009F65BF" w:rsidP="009F65BF">
      <w:pPr>
        <w:spacing w:after="0" w:line="360" w:lineRule="auto"/>
        <w:ind w:left="1440" w:hanging="360"/>
        <w:jc w:val="both"/>
        <w:rPr>
          <w:rFonts w:ascii="Arial" w:eastAsia="Calibri" w:hAnsi="Arial" w:cs="Arial"/>
          <w:lang w:val="en-GB"/>
        </w:rPr>
      </w:pPr>
      <w:r w:rsidRPr="00B667CF">
        <w:rPr>
          <w:rFonts w:ascii="Arial" w:eastAsia="Calibri" w:hAnsi="Arial" w:cs="Arial"/>
          <w:lang w:val="en-GB"/>
        </w:rPr>
        <w:t>(b)</w:t>
      </w:r>
      <w:r w:rsidRPr="00B667CF">
        <w:rPr>
          <w:rFonts w:ascii="Arial" w:eastAsia="Calibri" w:hAnsi="Arial" w:cs="Arial"/>
          <w:lang w:val="en-GB"/>
        </w:rPr>
        <w:tab/>
      </w:r>
      <w:r w:rsidR="00B667CF" w:rsidRPr="009F65BF">
        <w:rPr>
          <w:rFonts w:ascii="Arial" w:eastAsia="Calibri" w:hAnsi="Arial" w:cs="Arial"/>
          <w:lang w:val="en-GB"/>
        </w:rPr>
        <w:t>…; and</w:t>
      </w:r>
    </w:p>
    <w:p w14:paraId="27CAE738" w14:textId="052C4642" w:rsidR="00B667CF" w:rsidRPr="009F65BF" w:rsidRDefault="009F65BF" w:rsidP="009F65BF">
      <w:pPr>
        <w:spacing w:after="0" w:line="360" w:lineRule="auto"/>
        <w:ind w:left="1440" w:hanging="360"/>
        <w:jc w:val="both"/>
        <w:rPr>
          <w:rFonts w:ascii="Arial" w:eastAsia="Calibri" w:hAnsi="Arial" w:cs="Arial"/>
          <w:lang w:val="en-GB"/>
        </w:rPr>
      </w:pPr>
      <w:r w:rsidRPr="00B667CF">
        <w:rPr>
          <w:rFonts w:ascii="Arial" w:eastAsia="Calibri" w:hAnsi="Arial" w:cs="Arial"/>
          <w:lang w:val="en-GB"/>
        </w:rPr>
        <w:t>(c)</w:t>
      </w:r>
      <w:r w:rsidRPr="00B667CF">
        <w:rPr>
          <w:rFonts w:ascii="Arial" w:eastAsia="Calibri" w:hAnsi="Arial" w:cs="Arial"/>
          <w:lang w:val="en-GB"/>
        </w:rPr>
        <w:tab/>
      </w:r>
      <w:r w:rsidR="00B667CF" w:rsidRPr="009F65BF">
        <w:rPr>
          <w:rFonts w:ascii="Arial" w:eastAsia="Calibri" w:hAnsi="Arial" w:cs="Arial"/>
          <w:lang w:val="en-GB"/>
        </w:rPr>
        <w:t xml:space="preserve">there is reason to believe that it will be to the advantage of creditors of the debtor if his estate is sequestrated, </w:t>
      </w:r>
    </w:p>
    <w:p w14:paraId="68B95767" w14:textId="5DD154A6" w:rsidR="00B667CF" w:rsidRPr="00B667CF" w:rsidRDefault="00B667CF" w:rsidP="00B667CF">
      <w:pPr>
        <w:spacing w:after="0" w:line="360" w:lineRule="auto"/>
        <w:ind w:left="1080"/>
        <w:jc w:val="both"/>
        <w:rPr>
          <w:rFonts w:ascii="Arial" w:eastAsia="Calibri" w:hAnsi="Arial" w:cs="Arial"/>
          <w:lang w:val="en-GB"/>
        </w:rPr>
      </w:pPr>
      <w:r w:rsidRPr="00B667CF">
        <w:rPr>
          <w:rFonts w:ascii="Arial" w:eastAsia="Calibri" w:hAnsi="Arial" w:cs="Arial"/>
          <w:lang w:val="en-GB"/>
        </w:rPr>
        <w:t>it may sequestrate the estate of the debtor.</w:t>
      </w:r>
    </w:p>
    <w:p w14:paraId="10A53B10" w14:textId="322702F9" w:rsidR="00B667CF" w:rsidRPr="009F65BF" w:rsidRDefault="009F65BF" w:rsidP="009F65BF">
      <w:pPr>
        <w:spacing w:after="0" w:line="360" w:lineRule="auto"/>
        <w:ind w:left="1080" w:hanging="360"/>
        <w:jc w:val="both"/>
        <w:rPr>
          <w:rFonts w:ascii="Arial" w:eastAsia="Calibri" w:hAnsi="Arial" w:cs="Arial"/>
          <w:lang w:val="en-GB"/>
        </w:rPr>
      </w:pPr>
      <w:r w:rsidRPr="00B667CF">
        <w:rPr>
          <w:rFonts w:ascii="Arial" w:eastAsia="Calibri" w:hAnsi="Arial" w:cs="Arial"/>
          <w:lang w:val="en-GB"/>
        </w:rPr>
        <w:t>(2)</w:t>
      </w:r>
      <w:r w:rsidRPr="00B667CF">
        <w:rPr>
          <w:rFonts w:ascii="Arial" w:eastAsia="Calibri" w:hAnsi="Arial" w:cs="Arial"/>
          <w:lang w:val="en-GB"/>
        </w:rPr>
        <w:tab/>
      </w:r>
      <w:r w:rsidR="00B667CF" w:rsidRPr="009F65BF">
        <w:rPr>
          <w:rFonts w:ascii="Arial" w:eastAsia="Calibri" w:hAnsi="Arial" w:cs="Arial"/>
          <w:b/>
          <w:bCs/>
          <w:lang w:val="en-GB"/>
        </w:rPr>
        <w:t>If at such hearing the court is not so satisfied</w:t>
      </w:r>
      <w:r w:rsidR="00B667CF" w:rsidRPr="009F65BF">
        <w:rPr>
          <w:rFonts w:ascii="Arial" w:eastAsia="Calibri" w:hAnsi="Arial" w:cs="Arial"/>
          <w:lang w:val="en-GB"/>
        </w:rPr>
        <w:t xml:space="preserve">, it shall dismiss the petition for the sequestration of the estate of the debtor and set aside the order of provisional sequestration </w:t>
      </w:r>
      <w:r w:rsidR="00B667CF" w:rsidRPr="009F65BF">
        <w:rPr>
          <w:rFonts w:ascii="Arial" w:eastAsia="Calibri" w:hAnsi="Arial" w:cs="Arial"/>
          <w:b/>
          <w:bCs/>
          <w:lang w:val="en-GB"/>
        </w:rPr>
        <w:t xml:space="preserve">or require further proof of the matters set forth in the petition and postpone the hearing for any reasonable period but not </w:t>
      </w:r>
      <w:r w:rsidR="00B667CF" w:rsidRPr="009F65BF">
        <w:rPr>
          <w:rFonts w:ascii="Arial" w:eastAsia="Calibri" w:hAnsi="Arial" w:cs="Arial"/>
          <w:b/>
          <w:bCs/>
          <w:i/>
          <w:iCs/>
          <w:lang w:val="en-GB"/>
        </w:rPr>
        <w:t>sine die</w:t>
      </w:r>
      <w:r w:rsidR="00B667CF" w:rsidRPr="009F65BF">
        <w:rPr>
          <w:rFonts w:ascii="Arial" w:eastAsia="Calibri" w:hAnsi="Arial" w:cs="Arial"/>
          <w:lang w:val="en-GB"/>
        </w:rPr>
        <w:t>.’</w:t>
      </w:r>
    </w:p>
    <w:p w14:paraId="56FB4507" w14:textId="2B59A85F" w:rsidR="00B667CF" w:rsidRDefault="00B667CF" w:rsidP="00B667CF">
      <w:pPr>
        <w:pStyle w:val="ListParagraph"/>
        <w:spacing w:after="0" w:line="360" w:lineRule="auto"/>
        <w:ind w:left="1080"/>
        <w:jc w:val="both"/>
        <w:rPr>
          <w:rFonts w:ascii="Arial" w:eastAsia="Calibri" w:hAnsi="Arial" w:cs="Arial"/>
          <w:sz w:val="24"/>
          <w:szCs w:val="24"/>
          <w:lang w:val="en-GB"/>
        </w:rPr>
      </w:pPr>
      <w:r>
        <w:rPr>
          <w:rFonts w:ascii="Arial" w:eastAsia="Calibri" w:hAnsi="Arial" w:cs="Arial"/>
          <w:sz w:val="24"/>
          <w:szCs w:val="24"/>
          <w:lang w:val="en-GB"/>
        </w:rPr>
        <w:t>(My emphasis)</w:t>
      </w:r>
    </w:p>
    <w:p w14:paraId="32062373" w14:textId="77777777" w:rsidR="00B667CF" w:rsidRDefault="00B667CF" w:rsidP="00B667CF">
      <w:pPr>
        <w:spacing w:after="0" w:line="360" w:lineRule="auto"/>
        <w:jc w:val="both"/>
        <w:rPr>
          <w:rFonts w:ascii="Arial" w:eastAsia="Calibri" w:hAnsi="Arial" w:cs="Arial"/>
          <w:sz w:val="24"/>
          <w:szCs w:val="24"/>
          <w:lang w:val="en-GB"/>
        </w:rPr>
      </w:pPr>
    </w:p>
    <w:p w14:paraId="0370247C" w14:textId="74FDF211" w:rsidR="00B667CF" w:rsidRDefault="00B667CF" w:rsidP="00B667CF">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w:t>
      </w:r>
      <w:r>
        <w:rPr>
          <w:rFonts w:ascii="Arial" w:eastAsia="Calibri" w:hAnsi="Arial" w:cs="Arial"/>
          <w:sz w:val="24"/>
          <w:szCs w:val="24"/>
          <w:lang w:val="en-GB"/>
        </w:rPr>
        <w:tab/>
        <w:t>Section 12(2) of the Insolvency Act accordingly furnishes the court with a discretion as to the course to be followed in the event of the court deciding that, on the papers before it, the applicant</w:t>
      </w:r>
      <w:r w:rsidR="007628DC">
        <w:rPr>
          <w:rFonts w:ascii="Arial" w:eastAsia="Calibri" w:hAnsi="Arial" w:cs="Arial"/>
          <w:sz w:val="24"/>
          <w:szCs w:val="24"/>
          <w:lang w:val="en-GB"/>
        </w:rPr>
        <w:t xml:space="preserve"> </w:t>
      </w:r>
      <w:r>
        <w:rPr>
          <w:rFonts w:ascii="Arial" w:eastAsia="Calibri" w:hAnsi="Arial" w:cs="Arial"/>
          <w:sz w:val="24"/>
          <w:szCs w:val="24"/>
          <w:lang w:val="en-GB"/>
        </w:rPr>
        <w:t xml:space="preserve">has failed to make out the required case.  The court must either dismiss the application or require further proof where there is a shortcoming.  In either case the “jurisdictional fact” (perhaps using that term rather loosely) is a decision by the </w:t>
      </w:r>
      <w:r w:rsidR="007628DC">
        <w:rPr>
          <w:rFonts w:ascii="Arial" w:eastAsia="Calibri" w:hAnsi="Arial" w:cs="Arial"/>
          <w:sz w:val="24"/>
          <w:szCs w:val="24"/>
          <w:lang w:val="en-GB"/>
        </w:rPr>
        <w:t>court</w:t>
      </w:r>
      <w:r>
        <w:rPr>
          <w:rFonts w:ascii="Arial" w:eastAsia="Calibri" w:hAnsi="Arial" w:cs="Arial"/>
          <w:sz w:val="24"/>
          <w:szCs w:val="24"/>
          <w:lang w:val="en-GB"/>
        </w:rPr>
        <w:t xml:space="preserve"> that on the papers the required case has not been made out.  As pointed out in </w:t>
      </w:r>
      <w:r>
        <w:rPr>
          <w:rFonts w:ascii="Arial" w:eastAsia="Calibri" w:hAnsi="Arial" w:cs="Arial"/>
          <w:i/>
          <w:iCs/>
          <w:sz w:val="24"/>
          <w:szCs w:val="24"/>
          <w:lang w:val="en-GB"/>
        </w:rPr>
        <w:t>Ganes and Another v Tel</w:t>
      </w:r>
      <w:r w:rsidR="00613D2C">
        <w:rPr>
          <w:rFonts w:ascii="Arial" w:eastAsia="Calibri" w:hAnsi="Arial" w:cs="Arial"/>
          <w:i/>
          <w:iCs/>
          <w:sz w:val="24"/>
          <w:szCs w:val="24"/>
          <w:lang w:val="en-GB"/>
        </w:rPr>
        <w:t>ec</w:t>
      </w:r>
      <w:r>
        <w:rPr>
          <w:rFonts w:ascii="Arial" w:eastAsia="Calibri" w:hAnsi="Arial" w:cs="Arial"/>
          <w:i/>
          <w:iCs/>
          <w:sz w:val="24"/>
          <w:szCs w:val="24"/>
          <w:lang w:val="en-GB"/>
        </w:rPr>
        <w:t xml:space="preserve">om </w:t>
      </w:r>
      <w:r w:rsidR="00FE5EC1">
        <w:rPr>
          <w:rFonts w:ascii="Arial" w:eastAsia="Calibri" w:hAnsi="Arial" w:cs="Arial"/>
          <w:i/>
          <w:iCs/>
          <w:sz w:val="24"/>
          <w:szCs w:val="24"/>
          <w:lang w:val="en-GB"/>
        </w:rPr>
        <w:t>Namibia L</w:t>
      </w:r>
      <w:r w:rsidR="00613D2C">
        <w:rPr>
          <w:rFonts w:ascii="Arial" w:eastAsia="Calibri" w:hAnsi="Arial" w:cs="Arial"/>
          <w:i/>
          <w:iCs/>
          <w:sz w:val="24"/>
          <w:szCs w:val="24"/>
          <w:lang w:val="en-GB"/>
        </w:rPr>
        <w:t>td</w:t>
      </w:r>
      <w:r w:rsidR="00FE5EC1">
        <w:rPr>
          <w:rFonts w:ascii="Arial" w:eastAsia="Calibri" w:hAnsi="Arial" w:cs="Arial"/>
          <w:sz w:val="24"/>
          <w:szCs w:val="24"/>
          <w:lang w:val="en-GB"/>
        </w:rPr>
        <w:t xml:space="preserve"> 2004 (3) SA 615 (SCA) at 625 the effect of the provision is that </w:t>
      </w:r>
      <w:r w:rsidR="00613D2C">
        <w:rPr>
          <w:rFonts w:ascii="Arial" w:eastAsia="Calibri" w:hAnsi="Arial" w:cs="Arial"/>
          <w:sz w:val="24"/>
          <w:szCs w:val="24"/>
          <w:lang w:val="en-GB"/>
        </w:rPr>
        <w:t xml:space="preserve">in </w:t>
      </w:r>
      <w:r w:rsidR="00FE5EC1">
        <w:rPr>
          <w:rFonts w:ascii="Arial" w:eastAsia="Calibri" w:hAnsi="Arial" w:cs="Arial"/>
          <w:sz w:val="24"/>
          <w:szCs w:val="24"/>
          <w:lang w:val="en-GB"/>
        </w:rPr>
        <w:t xml:space="preserve">the requisite circumstances the </w:t>
      </w:r>
      <w:r w:rsidR="007628DC">
        <w:rPr>
          <w:rFonts w:ascii="Arial" w:eastAsia="Calibri" w:hAnsi="Arial" w:cs="Arial"/>
          <w:sz w:val="24"/>
          <w:szCs w:val="24"/>
          <w:lang w:val="en-GB"/>
        </w:rPr>
        <w:t>court</w:t>
      </w:r>
      <w:r w:rsidR="00FE5EC1">
        <w:rPr>
          <w:rFonts w:ascii="Arial" w:eastAsia="Calibri" w:hAnsi="Arial" w:cs="Arial"/>
          <w:sz w:val="24"/>
          <w:szCs w:val="24"/>
          <w:lang w:val="en-GB"/>
        </w:rPr>
        <w:t xml:space="preserve"> </w:t>
      </w:r>
      <w:r w:rsidR="00613D2C">
        <w:rPr>
          <w:rFonts w:ascii="Arial" w:eastAsia="Calibri" w:hAnsi="Arial" w:cs="Arial"/>
          <w:sz w:val="24"/>
          <w:szCs w:val="24"/>
          <w:lang w:val="en-GB"/>
        </w:rPr>
        <w:t>may in the exercise of a discretion</w:t>
      </w:r>
      <w:r w:rsidR="00FE5EC1">
        <w:rPr>
          <w:rFonts w:ascii="Arial" w:eastAsia="Calibri" w:hAnsi="Arial" w:cs="Arial"/>
          <w:sz w:val="24"/>
          <w:szCs w:val="24"/>
          <w:lang w:val="en-GB"/>
        </w:rPr>
        <w:t xml:space="preserve"> allow the applicants to make out a case in reply.  The following appears in paragraph 21 of the judgment.</w:t>
      </w:r>
    </w:p>
    <w:p w14:paraId="28B22CFD" w14:textId="77777777" w:rsidR="00FE5EC1" w:rsidRDefault="00FE5EC1" w:rsidP="00B667CF">
      <w:pPr>
        <w:spacing w:after="0" w:line="360" w:lineRule="auto"/>
        <w:jc w:val="both"/>
        <w:rPr>
          <w:rFonts w:ascii="Arial" w:eastAsia="Calibri" w:hAnsi="Arial" w:cs="Arial"/>
          <w:sz w:val="24"/>
          <w:szCs w:val="24"/>
          <w:lang w:val="en-GB"/>
        </w:rPr>
      </w:pPr>
    </w:p>
    <w:p w14:paraId="38ADEEA2" w14:textId="7869D6CB" w:rsidR="00FE5EC1" w:rsidRDefault="00FE5EC1" w:rsidP="007628DC">
      <w:pPr>
        <w:spacing w:after="0" w:line="360" w:lineRule="auto"/>
        <w:ind w:left="720"/>
        <w:jc w:val="both"/>
        <w:rPr>
          <w:rFonts w:ascii="Arial" w:eastAsia="Calibri" w:hAnsi="Arial" w:cs="Arial"/>
          <w:lang w:val="en-GB"/>
        </w:rPr>
      </w:pPr>
      <w:r>
        <w:rPr>
          <w:rFonts w:ascii="Arial" w:eastAsia="Calibri" w:hAnsi="Arial" w:cs="Arial"/>
          <w:sz w:val="24"/>
          <w:szCs w:val="24"/>
          <w:lang w:val="en-GB"/>
        </w:rPr>
        <w:t>‘</w:t>
      </w:r>
      <w:r w:rsidRPr="00FE5EC1">
        <w:rPr>
          <w:rFonts w:ascii="Arial" w:eastAsia="Calibri" w:hAnsi="Arial" w:cs="Arial"/>
          <w:lang w:val="en-GB"/>
        </w:rPr>
        <w:t xml:space="preserve">However, in terms of s 12(2) of the Act, a court may on the return day of a provisional sequestration order, if not satisfied that the debtor is insolvent, require further proof of </w:t>
      </w:r>
      <w:r w:rsidRPr="00FE5EC1">
        <w:rPr>
          <w:rFonts w:ascii="Arial" w:eastAsia="Calibri" w:hAnsi="Arial" w:cs="Arial"/>
          <w:lang w:val="en-GB"/>
        </w:rPr>
        <w:lastRenderedPageBreak/>
        <w:t xml:space="preserve">such insolvency.  It follows logically that the court also has a discretion to allow such further proof in a replying affidavit, subject, of course, to the debtor being granted an opportunity to deal with the new matter.  </w:t>
      </w:r>
      <w:r w:rsidR="00613D2C">
        <w:rPr>
          <w:rFonts w:ascii="Arial" w:eastAsia="Calibri" w:hAnsi="Arial" w:cs="Arial"/>
          <w:lang w:val="en-GB"/>
        </w:rPr>
        <w:t>Whether</w:t>
      </w:r>
      <w:r w:rsidRPr="00FE5EC1">
        <w:rPr>
          <w:rFonts w:ascii="Arial" w:eastAsia="Calibri" w:hAnsi="Arial" w:cs="Arial"/>
          <w:lang w:val="en-GB"/>
        </w:rPr>
        <w:t xml:space="preserve">, in particular circumstances, an application for sequestration should in terms of the section be dismissed or whether the further proof of insolvency should be allowed is a matter relating to the conduct of the business of the </w:t>
      </w:r>
      <w:r w:rsidR="00613D2C">
        <w:rPr>
          <w:rFonts w:ascii="Arial" w:eastAsia="Calibri" w:hAnsi="Arial" w:cs="Arial"/>
          <w:lang w:val="en-GB"/>
        </w:rPr>
        <w:t>C</w:t>
      </w:r>
      <w:r w:rsidRPr="00FE5EC1">
        <w:rPr>
          <w:rFonts w:ascii="Arial" w:eastAsia="Calibri" w:hAnsi="Arial" w:cs="Arial"/>
          <w:lang w:val="en-GB"/>
        </w:rPr>
        <w:t xml:space="preserve">ourt hearing the application.  In respect of such a matter “different judicial officers, acting reasonably, could legitimately come to different conclusions on the same facts”.  In these circumstances there can be no doubt that the discretion conferred in the court by s 12 is a discretion which </w:t>
      </w:r>
      <w:r w:rsidR="005E0F2D">
        <w:rPr>
          <w:rFonts w:ascii="Arial" w:eastAsia="Calibri" w:hAnsi="Arial" w:cs="Arial"/>
          <w:lang w:val="en-GB"/>
        </w:rPr>
        <w:t>has</w:t>
      </w:r>
      <w:r w:rsidRPr="00FE5EC1">
        <w:rPr>
          <w:rFonts w:ascii="Arial" w:eastAsia="Calibri" w:hAnsi="Arial" w:cs="Arial"/>
          <w:lang w:val="en-GB"/>
        </w:rPr>
        <w:t xml:space="preserve"> be</w:t>
      </w:r>
      <w:r w:rsidR="005E0F2D">
        <w:rPr>
          <w:rFonts w:ascii="Arial" w:eastAsia="Calibri" w:hAnsi="Arial" w:cs="Arial"/>
          <w:lang w:val="en-GB"/>
        </w:rPr>
        <w:t>en</w:t>
      </w:r>
      <w:r w:rsidRPr="00FE5EC1">
        <w:rPr>
          <w:rFonts w:ascii="Arial" w:eastAsia="Calibri" w:hAnsi="Arial" w:cs="Arial"/>
          <w:lang w:val="en-GB"/>
        </w:rPr>
        <w:t xml:space="preserve"> referred to as a discretion in the strict or narrow sense, </w:t>
      </w:r>
      <w:proofErr w:type="spellStart"/>
      <w:r w:rsidRPr="00FE5EC1">
        <w:rPr>
          <w:rFonts w:ascii="Arial" w:eastAsia="Calibri" w:hAnsi="Arial" w:cs="Arial"/>
          <w:lang w:val="en-GB"/>
        </w:rPr>
        <w:t>ie</w:t>
      </w:r>
      <w:proofErr w:type="spellEnd"/>
      <w:r w:rsidRPr="00FE5EC1">
        <w:rPr>
          <w:rFonts w:ascii="Arial" w:eastAsia="Calibri" w:hAnsi="Arial" w:cs="Arial"/>
          <w:lang w:val="en-GB"/>
        </w:rPr>
        <w:t>. it is for the court hearing the application to decide whether or not to allow further proof.’</w:t>
      </w:r>
    </w:p>
    <w:p w14:paraId="63F759F1" w14:textId="77777777" w:rsidR="00FE5EC1" w:rsidRDefault="00FE5EC1" w:rsidP="00FE5EC1">
      <w:pPr>
        <w:spacing w:after="0" w:line="360" w:lineRule="auto"/>
        <w:jc w:val="both"/>
        <w:rPr>
          <w:rFonts w:ascii="Arial" w:eastAsia="Calibri" w:hAnsi="Arial" w:cs="Arial"/>
          <w:lang w:val="en-GB"/>
        </w:rPr>
      </w:pPr>
    </w:p>
    <w:p w14:paraId="465EB19D" w14:textId="239B5C28" w:rsidR="00FE5EC1" w:rsidRDefault="00FE5EC1" w:rsidP="00FE5EC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[10]</w:t>
      </w:r>
      <w:r>
        <w:rPr>
          <w:rFonts w:ascii="Arial" w:eastAsia="Calibri" w:hAnsi="Arial" w:cs="Arial"/>
          <w:sz w:val="24"/>
          <w:szCs w:val="24"/>
          <w:lang w:val="en-GB"/>
        </w:rPr>
        <w:tab/>
      </w:r>
      <w:r w:rsidR="005E0F2D">
        <w:rPr>
          <w:rFonts w:ascii="Arial" w:eastAsia="Calibri" w:hAnsi="Arial" w:cs="Arial"/>
          <w:sz w:val="24"/>
          <w:szCs w:val="24"/>
          <w:lang w:val="en-GB"/>
        </w:rPr>
        <w:t>T</w:t>
      </w:r>
      <w:r>
        <w:rPr>
          <w:rFonts w:ascii="Arial" w:eastAsia="Calibri" w:hAnsi="Arial" w:cs="Arial"/>
          <w:sz w:val="24"/>
          <w:szCs w:val="24"/>
          <w:lang w:val="en-GB"/>
        </w:rPr>
        <w:t>he discretion only arises when and if the court decides that the issue upon which further evidence may be submitted is one on which the applicant or petitioner has failed</w:t>
      </w:r>
      <w:r w:rsidR="005E0F2D">
        <w:rPr>
          <w:rFonts w:ascii="Arial" w:eastAsia="Calibri" w:hAnsi="Arial" w:cs="Arial"/>
          <w:sz w:val="24"/>
          <w:szCs w:val="24"/>
          <w:lang w:val="en-GB"/>
        </w:rPr>
        <w:t xml:space="preserve"> to meet the required standard</w:t>
      </w:r>
      <w:r>
        <w:rPr>
          <w:rFonts w:ascii="Arial" w:eastAsia="Calibri" w:hAnsi="Arial" w:cs="Arial"/>
          <w:sz w:val="24"/>
          <w:szCs w:val="24"/>
          <w:lang w:val="en-GB"/>
        </w:rPr>
        <w:t>.</w:t>
      </w:r>
      <w:r w:rsidR="005E0F2D">
        <w:rPr>
          <w:rFonts w:ascii="Arial" w:eastAsia="Calibri" w:hAnsi="Arial" w:cs="Arial"/>
          <w:sz w:val="24"/>
          <w:szCs w:val="24"/>
          <w:lang w:val="en-GB"/>
        </w:rPr>
        <w:t xml:space="preserve"> </w:t>
      </w:r>
      <w:r>
        <w:rPr>
          <w:rFonts w:ascii="Arial" w:eastAsia="Calibri" w:hAnsi="Arial" w:cs="Arial"/>
          <w:sz w:val="24"/>
          <w:szCs w:val="24"/>
          <w:lang w:val="en-GB"/>
        </w:rPr>
        <w:t xml:space="preserve">The </w:t>
      </w:r>
      <w:r w:rsidR="005E0F2D">
        <w:rPr>
          <w:rFonts w:ascii="Arial" w:eastAsia="Calibri" w:hAnsi="Arial" w:cs="Arial"/>
          <w:sz w:val="24"/>
          <w:szCs w:val="24"/>
          <w:lang w:val="en-GB"/>
        </w:rPr>
        <w:t xml:space="preserve">resultant </w:t>
      </w:r>
      <w:r>
        <w:rPr>
          <w:rFonts w:ascii="Arial" w:eastAsia="Calibri" w:hAnsi="Arial" w:cs="Arial"/>
          <w:sz w:val="24"/>
          <w:szCs w:val="24"/>
          <w:lang w:val="en-GB"/>
        </w:rPr>
        <w:t xml:space="preserve">order </w:t>
      </w:r>
      <w:r w:rsidR="00461B53">
        <w:rPr>
          <w:rFonts w:ascii="Arial" w:eastAsia="Calibri" w:hAnsi="Arial" w:cs="Arial"/>
          <w:sz w:val="24"/>
          <w:szCs w:val="24"/>
          <w:lang w:val="en-GB"/>
        </w:rPr>
        <w:t xml:space="preserve">in other proceedings would be dismissal of the application.  </w:t>
      </w:r>
      <w:r w:rsidR="005E0F2D">
        <w:rPr>
          <w:rFonts w:ascii="Arial" w:eastAsia="Calibri" w:hAnsi="Arial" w:cs="Arial"/>
          <w:sz w:val="24"/>
          <w:szCs w:val="24"/>
          <w:lang w:val="en-GB"/>
        </w:rPr>
        <w:t>The s</w:t>
      </w:r>
      <w:r w:rsidR="00461B53">
        <w:rPr>
          <w:rFonts w:ascii="Arial" w:eastAsia="Calibri" w:hAnsi="Arial" w:cs="Arial"/>
          <w:sz w:val="24"/>
          <w:szCs w:val="24"/>
          <w:lang w:val="en-GB"/>
        </w:rPr>
        <w:t xml:space="preserve">tatute provides an alternative </w:t>
      </w:r>
      <w:r w:rsidR="005E0F2D">
        <w:rPr>
          <w:rFonts w:ascii="Arial" w:eastAsia="Calibri" w:hAnsi="Arial" w:cs="Arial"/>
          <w:sz w:val="24"/>
          <w:szCs w:val="24"/>
          <w:lang w:val="en-GB"/>
        </w:rPr>
        <w:t>which may be employed in</w:t>
      </w:r>
      <w:r w:rsidR="00461B53">
        <w:rPr>
          <w:rFonts w:ascii="Arial" w:eastAsia="Calibri" w:hAnsi="Arial" w:cs="Arial"/>
          <w:sz w:val="24"/>
          <w:szCs w:val="24"/>
          <w:lang w:val="en-GB"/>
        </w:rPr>
        <w:t xml:space="preserve"> the discretion</w:t>
      </w:r>
      <w:r w:rsidR="005E0F2D">
        <w:rPr>
          <w:rFonts w:ascii="Arial" w:eastAsia="Calibri" w:hAnsi="Arial" w:cs="Arial"/>
          <w:sz w:val="24"/>
          <w:szCs w:val="24"/>
          <w:lang w:val="en-GB"/>
        </w:rPr>
        <w:t xml:space="preserve"> of the court.</w:t>
      </w:r>
      <w:r w:rsidR="00461B53">
        <w:rPr>
          <w:rFonts w:ascii="Arial" w:eastAsia="Calibri" w:hAnsi="Arial" w:cs="Arial"/>
          <w:sz w:val="24"/>
          <w:szCs w:val="24"/>
          <w:lang w:val="en-GB"/>
        </w:rPr>
        <w:t xml:space="preserve"> </w:t>
      </w:r>
      <w:r w:rsidR="005E0F2D">
        <w:rPr>
          <w:rFonts w:ascii="Arial" w:eastAsia="Calibri" w:hAnsi="Arial" w:cs="Arial"/>
          <w:sz w:val="24"/>
          <w:szCs w:val="24"/>
          <w:lang w:val="en-GB"/>
        </w:rPr>
        <w:t>I</w:t>
      </w:r>
      <w:r w:rsidR="00461B53">
        <w:rPr>
          <w:rFonts w:ascii="Arial" w:eastAsia="Calibri" w:hAnsi="Arial" w:cs="Arial"/>
          <w:sz w:val="24"/>
          <w:szCs w:val="24"/>
          <w:lang w:val="en-GB"/>
        </w:rPr>
        <w:t>n my view</w:t>
      </w:r>
      <w:r w:rsidR="005E0F2D">
        <w:rPr>
          <w:rFonts w:ascii="Arial" w:eastAsia="Calibri" w:hAnsi="Arial" w:cs="Arial"/>
          <w:sz w:val="24"/>
          <w:szCs w:val="24"/>
          <w:lang w:val="en-GB"/>
        </w:rPr>
        <w:t xml:space="preserve"> the order of 26 October 2022 reflects that the discretion</w:t>
      </w:r>
      <w:r w:rsidR="00461B53">
        <w:rPr>
          <w:rFonts w:ascii="Arial" w:eastAsia="Calibri" w:hAnsi="Arial" w:cs="Arial"/>
          <w:sz w:val="24"/>
          <w:szCs w:val="24"/>
          <w:lang w:val="en-GB"/>
        </w:rPr>
        <w:t xml:space="preserve"> was exercised</w:t>
      </w:r>
      <w:r w:rsidR="005E0F2D">
        <w:rPr>
          <w:rFonts w:ascii="Arial" w:eastAsia="Calibri" w:hAnsi="Arial" w:cs="Arial"/>
          <w:sz w:val="24"/>
          <w:szCs w:val="24"/>
          <w:lang w:val="en-GB"/>
        </w:rPr>
        <w:t xml:space="preserve"> in favour of the applicants.</w:t>
      </w:r>
    </w:p>
    <w:p w14:paraId="452F0FFC" w14:textId="77777777" w:rsidR="00461B53" w:rsidRDefault="00461B53" w:rsidP="00FE5EC1">
      <w:pPr>
        <w:spacing w:after="0" w:line="360" w:lineRule="auto"/>
        <w:jc w:val="both"/>
        <w:rPr>
          <w:rFonts w:ascii="Arial" w:eastAsia="Calibri" w:hAnsi="Arial" w:cs="Arial"/>
          <w:sz w:val="24"/>
          <w:szCs w:val="24"/>
          <w:lang w:val="en-GB"/>
        </w:rPr>
      </w:pPr>
    </w:p>
    <w:p w14:paraId="403A1E7E" w14:textId="3435E784" w:rsidR="00461B53" w:rsidRDefault="00461B53" w:rsidP="00FE5EC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[11]</w:t>
      </w:r>
      <w:r>
        <w:rPr>
          <w:rFonts w:ascii="Arial" w:eastAsia="Calibri" w:hAnsi="Arial" w:cs="Arial"/>
          <w:sz w:val="24"/>
          <w:szCs w:val="24"/>
          <w:lang w:val="en-GB"/>
        </w:rPr>
        <w:tab/>
      </w:r>
      <w:r w:rsidR="0087767D">
        <w:rPr>
          <w:rFonts w:ascii="Arial" w:eastAsia="Calibri" w:hAnsi="Arial" w:cs="Arial"/>
          <w:sz w:val="24"/>
          <w:szCs w:val="24"/>
          <w:lang w:val="en-GB"/>
        </w:rPr>
        <w:t>Section</w:t>
      </w:r>
      <w:r>
        <w:rPr>
          <w:rFonts w:ascii="Arial" w:eastAsia="Calibri" w:hAnsi="Arial" w:cs="Arial"/>
          <w:sz w:val="24"/>
          <w:szCs w:val="24"/>
          <w:lang w:val="en-GB"/>
        </w:rPr>
        <w:t xml:space="preserve"> 12(2) of the Insolvency Act does not sanction two different hearings on the same </w:t>
      </w:r>
      <w:r w:rsidR="0087767D">
        <w:rPr>
          <w:rFonts w:ascii="Arial" w:eastAsia="Calibri" w:hAnsi="Arial" w:cs="Arial"/>
          <w:sz w:val="24"/>
          <w:szCs w:val="24"/>
          <w:lang w:val="en-GB"/>
        </w:rPr>
        <w:t>papers</w:t>
      </w:r>
      <w:r>
        <w:rPr>
          <w:rFonts w:ascii="Arial" w:eastAsia="Calibri" w:hAnsi="Arial" w:cs="Arial"/>
          <w:sz w:val="24"/>
          <w:szCs w:val="24"/>
          <w:lang w:val="en-GB"/>
        </w:rPr>
        <w:t xml:space="preserve">.  </w:t>
      </w:r>
      <w:r w:rsidR="0087767D">
        <w:rPr>
          <w:rFonts w:ascii="Arial" w:eastAsia="Calibri" w:hAnsi="Arial" w:cs="Arial"/>
          <w:sz w:val="24"/>
          <w:szCs w:val="24"/>
          <w:lang w:val="en-GB"/>
        </w:rPr>
        <w:t xml:space="preserve">That </w:t>
      </w:r>
      <w:r w:rsidR="00E74C64">
        <w:rPr>
          <w:rFonts w:ascii="Arial" w:eastAsia="Calibri" w:hAnsi="Arial" w:cs="Arial"/>
          <w:sz w:val="24"/>
          <w:szCs w:val="24"/>
          <w:lang w:val="en-GB"/>
        </w:rPr>
        <w:t>this was present to the mind of the Judge making the order of October 2022 is apparent from paragraph 5</w:t>
      </w:r>
      <w:r w:rsidR="0087767D">
        <w:rPr>
          <w:rFonts w:ascii="Arial" w:eastAsia="Calibri" w:hAnsi="Arial" w:cs="Arial"/>
          <w:sz w:val="24"/>
          <w:szCs w:val="24"/>
          <w:lang w:val="en-GB"/>
        </w:rPr>
        <w:t xml:space="preserve"> of his order,</w:t>
      </w:r>
      <w:r w:rsidR="00E74C64">
        <w:rPr>
          <w:rFonts w:ascii="Arial" w:eastAsia="Calibri" w:hAnsi="Arial" w:cs="Arial"/>
          <w:sz w:val="24"/>
          <w:szCs w:val="24"/>
          <w:lang w:val="en-GB"/>
        </w:rPr>
        <w:t xml:space="preserve"> which clarifies the point that</w:t>
      </w:r>
      <w:r w:rsidR="0087767D">
        <w:rPr>
          <w:rFonts w:ascii="Arial" w:eastAsia="Calibri" w:hAnsi="Arial" w:cs="Arial"/>
          <w:sz w:val="24"/>
          <w:szCs w:val="24"/>
          <w:lang w:val="en-GB"/>
        </w:rPr>
        <w:t>,</w:t>
      </w:r>
      <w:r w:rsidR="00E74C64">
        <w:rPr>
          <w:rFonts w:ascii="Arial" w:eastAsia="Calibri" w:hAnsi="Arial" w:cs="Arial"/>
          <w:sz w:val="24"/>
          <w:szCs w:val="24"/>
          <w:lang w:val="en-GB"/>
        </w:rPr>
        <w:t xml:space="preserve"> on the papers </w:t>
      </w:r>
      <w:r w:rsidR="0087767D">
        <w:rPr>
          <w:rFonts w:ascii="Arial" w:eastAsia="Calibri" w:hAnsi="Arial" w:cs="Arial"/>
          <w:sz w:val="24"/>
          <w:szCs w:val="24"/>
          <w:lang w:val="en-GB"/>
        </w:rPr>
        <w:t>which</w:t>
      </w:r>
      <w:r w:rsidR="00E74C64">
        <w:rPr>
          <w:rFonts w:ascii="Arial" w:eastAsia="Calibri" w:hAnsi="Arial" w:cs="Arial"/>
          <w:sz w:val="24"/>
          <w:szCs w:val="24"/>
          <w:lang w:val="en-GB"/>
        </w:rPr>
        <w:t xml:space="preserve"> serve</w:t>
      </w:r>
      <w:r w:rsidR="0087767D">
        <w:rPr>
          <w:rFonts w:ascii="Arial" w:eastAsia="Calibri" w:hAnsi="Arial" w:cs="Arial"/>
          <w:sz w:val="24"/>
          <w:szCs w:val="24"/>
          <w:lang w:val="en-GB"/>
        </w:rPr>
        <w:t>d</w:t>
      </w:r>
      <w:r w:rsidR="00E74C64">
        <w:rPr>
          <w:rFonts w:ascii="Arial" w:eastAsia="Calibri" w:hAnsi="Arial" w:cs="Arial"/>
          <w:sz w:val="24"/>
          <w:szCs w:val="24"/>
          <w:lang w:val="en-GB"/>
        </w:rPr>
        <w:t xml:space="preserve"> before the court at that time</w:t>
      </w:r>
      <w:r w:rsidR="0087767D">
        <w:rPr>
          <w:rFonts w:ascii="Arial" w:eastAsia="Calibri" w:hAnsi="Arial" w:cs="Arial"/>
          <w:sz w:val="24"/>
          <w:szCs w:val="24"/>
          <w:lang w:val="en-GB"/>
        </w:rPr>
        <w:t>,</w:t>
      </w:r>
      <w:r w:rsidR="00E74C64">
        <w:rPr>
          <w:rFonts w:ascii="Arial" w:eastAsia="Calibri" w:hAnsi="Arial" w:cs="Arial"/>
          <w:sz w:val="24"/>
          <w:szCs w:val="24"/>
          <w:lang w:val="en-GB"/>
        </w:rPr>
        <w:t xml:space="preserve"> </w:t>
      </w:r>
      <w:r w:rsidR="0087767D">
        <w:rPr>
          <w:rFonts w:ascii="Arial" w:eastAsia="Calibri" w:hAnsi="Arial" w:cs="Arial"/>
          <w:sz w:val="24"/>
          <w:szCs w:val="24"/>
          <w:lang w:val="en-GB"/>
        </w:rPr>
        <w:t>it was decided that the applicant had failed to make out a case on the issue of advantage to creditors.</w:t>
      </w:r>
    </w:p>
    <w:p w14:paraId="7BF314C4" w14:textId="77777777" w:rsidR="00E74C64" w:rsidRDefault="00E74C64" w:rsidP="00FE5EC1">
      <w:pPr>
        <w:spacing w:after="0" w:line="360" w:lineRule="auto"/>
        <w:jc w:val="both"/>
        <w:rPr>
          <w:rFonts w:ascii="Arial" w:eastAsia="Calibri" w:hAnsi="Arial" w:cs="Arial"/>
          <w:sz w:val="24"/>
          <w:szCs w:val="24"/>
          <w:lang w:val="en-GB"/>
        </w:rPr>
      </w:pPr>
    </w:p>
    <w:p w14:paraId="780E54F4" w14:textId="5005FC46" w:rsidR="00E74C64" w:rsidRDefault="00E74C64" w:rsidP="00FE5EC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[12]</w:t>
      </w:r>
      <w:r>
        <w:rPr>
          <w:rFonts w:ascii="Arial" w:eastAsia="Calibri" w:hAnsi="Arial" w:cs="Arial"/>
          <w:sz w:val="24"/>
          <w:szCs w:val="24"/>
          <w:lang w:val="en-GB"/>
        </w:rPr>
        <w:tab/>
        <w:t>A supplementary affidavit was delivered by the applicants.  In that affidavit the deponent had this to say.</w:t>
      </w:r>
    </w:p>
    <w:p w14:paraId="2CBF054D" w14:textId="77777777" w:rsidR="00E74C64" w:rsidRDefault="00E74C64" w:rsidP="00FE5EC1">
      <w:pPr>
        <w:spacing w:after="0" w:line="360" w:lineRule="auto"/>
        <w:jc w:val="both"/>
        <w:rPr>
          <w:rFonts w:ascii="Arial" w:eastAsia="Calibri" w:hAnsi="Arial" w:cs="Arial"/>
          <w:sz w:val="24"/>
          <w:szCs w:val="24"/>
          <w:lang w:val="en-GB"/>
        </w:rPr>
      </w:pPr>
    </w:p>
    <w:p w14:paraId="73241B3A" w14:textId="14172D55" w:rsidR="00E74C64" w:rsidRDefault="00E74C64" w:rsidP="00E74C64">
      <w:pPr>
        <w:spacing w:after="0" w:line="360" w:lineRule="auto"/>
        <w:jc w:val="both"/>
        <w:rPr>
          <w:rFonts w:ascii="Arial" w:eastAsia="Calibri" w:hAnsi="Arial" w:cs="Arial"/>
          <w:lang w:val="en-GB"/>
        </w:rPr>
      </w:pPr>
      <w:r>
        <w:rPr>
          <w:rFonts w:ascii="Arial" w:eastAsia="Calibri" w:hAnsi="Arial" w:cs="Arial"/>
          <w:lang w:val="en-GB"/>
        </w:rPr>
        <w:t xml:space="preserve">‘It is not apparent from the adjournment order as to what more is required from the applicants </w:t>
      </w:r>
      <w:r w:rsidR="00B44296">
        <w:rPr>
          <w:rFonts w:ascii="Arial" w:eastAsia="Calibri" w:hAnsi="Arial" w:cs="Arial"/>
          <w:lang w:val="en-GB"/>
        </w:rPr>
        <w:t>in regard to “</w:t>
      </w:r>
      <w:r w:rsidR="00B44296">
        <w:rPr>
          <w:rFonts w:ascii="Arial" w:eastAsia="Calibri" w:hAnsi="Arial" w:cs="Arial"/>
          <w:i/>
          <w:iCs/>
          <w:lang w:val="en-GB"/>
        </w:rPr>
        <w:t xml:space="preserve">the issue of </w:t>
      </w:r>
      <w:r w:rsidR="0087767D">
        <w:rPr>
          <w:rFonts w:ascii="Arial" w:eastAsia="Calibri" w:hAnsi="Arial" w:cs="Arial"/>
          <w:i/>
          <w:iCs/>
          <w:lang w:val="en-GB"/>
        </w:rPr>
        <w:t>advantage</w:t>
      </w:r>
      <w:r w:rsidR="00B44296">
        <w:rPr>
          <w:rFonts w:ascii="Arial" w:eastAsia="Calibri" w:hAnsi="Arial" w:cs="Arial"/>
          <w:i/>
          <w:iCs/>
          <w:lang w:val="en-GB"/>
        </w:rPr>
        <w:t xml:space="preserve"> to creditors</w:t>
      </w:r>
      <w:r w:rsidR="00B44296">
        <w:rPr>
          <w:rFonts w:ascii="Arial" w:eastAsia="Calibri" w:hAnsi="Arial" w:cs="Arial"/>
          <w:lang w:val="en-GB"/>
        </w:rPr>
        <w:t>”.  However, considering the strict sanction contained in paragraph 5 of the order the applicants shall elaborate further herein on the said issue.’</w:t>
      </w:r>
    </w:p>
    <w:p w14:paraId="217B7B4B" w14:textId="77777777" w:rsidR="00B44296" w:rsidRDefault="00B44296" w:rsidP="00E74C64">
      <w:pPr>
        <w:spacing w:after="0" w:line="360" w:lineRule="auto"/>
        <w:jc w:val="both"/>
        <w:rPr>
          <w:rFonts w:ascii="Arial" w:eastAsia="Calibri" w:hAnsi="Arial" w:cs="Arial"/>
          <w:lang w:val="en-GB"/>
        </w:rPr>
      </w:pPr>
    </w:p>
    <w:p w14:paraId="3BF4EE95" w14:textId="20D998CB" w:rsidR="00B44296" w:rsidRDefault="00B44296" w:rsidP="00E74C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A decision on the issue of advantage to creditors rests on </w:t>
      </w:r>
      <w:r w:rsidR="0087767D">
        <w:rPr>
          <w:rFonts w:ascii="Arial" w:eastAsia="Calibri" w:hAnsi="Arial" w:cs="Arial"/>
          <w:sz w:val="24"/>
          <w:szCs w:val="24"/>
          <w:lang w:val="en-GB"/>
        </w:rPr>
        <w:t>the</w:t>
      </w:r>
      <w:r>
        <w:rPr>
          <w:rFonts w:ascii="Arial" w:eastAsia="Calibri" w:hAnsi="Arial" w:cs="Arial"/>
          <w:sz w:val="24"/>
          <w:szCs w:val="24"/>
          <w:lang w:val="en-GB"/>
        </w:rPr>
        <w:t xml:space="preserve"> </w:t>
      </w:r>
      <w:r w:rsidR="007628DC">
        <w:rPr>
          <w:rFonts w:ascii="Arial" w:eastAsia="Calibri" w:hAnsi="Arial" w:cs="Arial"/>
          <w:sz w:val="24"/>
          <w:szCs w:val="24"/>
          <w:lang w:val="en-GB"/>
        </w:rPr>
        <w:t xml:space="preserve">matrix of </w:t>
      </w:r>
      <w:r>
        <w:rPr>
          <w:rFonts w:ascii="Arial" w:eastAsia="Calibri" w:hAnsi="Arial" w:cs="Arial"/>
          <w:sz w:val="24"/>
          <w:szCs w:val="24"/>
          <w:lang w:val="en-GB"/>
        </w:rPr>
        <w:t xml:space="preserve">facts upon which the court’s decision as to whether there is reason to believe that sequestration </w:t>
      </w:r>
      <w:r>
        <w:rPr>
          <w:rFonts w:ascii="Arial" w:eastAsia="Calibri" w:hAnsi="Arial" w:cs="Arial"/>
          <w:sz w:val="24"/>
          <w:szCs w:val="24"/>
          <w:lang w:val="en-GB"/>
        </w:rPr>
        <w:lastRenderedPageBreak/>
        <w:t>would be to the advantage of creditors</w:t>
      </w:r>
      <w:r w:rsidR="007628DC" w:rsidRPr="007628DC">
        <w:rPr>
          <w:rFonts w:ascii="Arial" w:eastAsia="Calibri" w:hAnsi="Arial" w:cs="Arial"/>
          <w:sz w:val="24"/>
          <w:szCs w:val="24"/>
          <w:lang w:val="en-GB"/>
        </w:rPr>
        <w:t xml:space="preserve"> </w:t>
      </w:r>
      <w:r w:rsidR="007628DC">
        <w:rPr>
          <w:rFonts w:ascii="Arial" w:eastAsia="Calibri" w:hAnsi="Arial" w:cs="Arial"/>
          <w:sz w:val="24"/>
          <w:szCs w:val="24"/>
          <w:lang w:val="en-GB"/>
        </w:rPr>
        <w:t>must be based</w:t>
      </w:r>
      <w:r>
        <w:rPr>
          <w:rFonts w:ascii="Arial" w:eastAsia="Calibri" w:hAnsi="Arial" w:cs="Arial"/>
          <w:sz w:val="24"/>
          <w:szCs w:val="24"/>
          <w:lang w:val="en-GB"/>
        </w:rPr>
        <w:t xml:space="preserve">.  I am less than impressed </w:t>
      </w:r>
      <w:r w:rsidR="0087767D">
        <w:rPr>
          <w:rFonts w:ascii="Arial" w:eastAsia="Calibri" w:hAnsi="Arial" w:cs="Arial"/>
          <w:sz w:val="24"/>
          <w:szCs w:val="24"/>
          <w:lang w:val="en-GB"/>
        </w:rPr>
        <w:t>with</w:t>
      </w:r>
      <w:r>
        <w:rPr>
          <w:rFonts w:ascii="Arial" w:eastAsia="Calibri" w:hAnsi="Arial" w:cs="Arial"/>
          <w:sz w:val="24"/>
          <w:szCs w:val="24"/>
          <w:lang w:val="en-GB"/>
        </w:rPr>
        <w:t xml:space="preserve"> the deponent</w:t>
      </w:r>
      <w:r w:rsidR="0087767D">
        <w:rPr>
          <w:rFonts w:ascii="Arial" w:eastAsia="Calibri" w:hAnsi="Arial" w:cs="Arial"/>
          <w:sz w:val="24"/>
          <w:szCs w:val="24"/>
          <w:lang w:val="en-GB"/>
        </w:rPr>
        <w:t>’s</w:t>
      </w:r>
      <w:r>
        <w:rPr>
          <w:rFonts w:ascii="Arial" w:eastAsia="Calibri" w:hAnsi="Arial" w:cs="Arial"/>
          <w:sz w:val="24"/>
          <w:szCs w:val="24"/>
          <w:lang w:val="en-GB"/>
        </w:rPr>
        <w:t xml:space="preserve"> professed ignorance of what the learned Judge </w:t>
      </w:r>
      <w:r w:rsidR="0087767D">
        <w:rPr>
          <w:rFonts w:ascii="Arial" w:eastAsia="Calibri" w:hAnsi="Arial" w:cs="Arial"/>
          <w:sz w:val="24"/>
          <w:szCs w:val="24"/>
          <w:lang w:val="en-GB"/>
        </w:rPr>
        <w:t xml:space="preserve">had in mind when </w:t>
      </w:r>
      <w:r w:rsidR="007709D2">
        <w:rPr>
          <w:rFonts w:ascii="Arial" w:eastAsia="Calibri" w:hAnsi="Arial" w:cs="Arial"/>
          <w:sz w:val="24"/>
          <w:szCs w:val="24"/>
          <w:lang w:val="en-GB"/>
        </w:rPr>
        <w:t>giving the</w:t>
      </w:r>
      <w:r>
        <w:rPr>
          <w:rFonts w:ascii="Arial" w:eastAsia="Calibri" w:hAnsi="Arial" w:cs="Arial"/>
          <w:sz w:val="24"/>
          <w:szCs w:val="24"/>
          <w:lang w:val="en-GB"/>
        </w:rPr>
        <w:t xml:space="preserve"> applicants an opportunity</w:t>
      </w:r>
      <w:r w:rsidR="007709D2">
        <w:rPr>
          <w:rFonts w:ascii="Arial" w:eastAsia="Calibri" w:hAnsi="Arial" w:cs="Arial"/>
          <w:sz w:val="24"/>
          <w:szCs w:val="24"/>
          <w:lang w:val="en-GB"/>
        </w:rPr>
        <w:t xml:space="preserve"> to deliver a further affidavit dealing with advantage to creditors. The judge did not ask for further argument. He undoubtedly conveyed that the applicants were being afforded an opportunity to place further relevant facts before the court</w:t>
      </w:r>
      <w:r>
        <w:rPr>
          <w:rFonts w:ascii="Arial" w:eastAsia="Calibri" w:hAnsi="Arial" w:cs="Arial"/>
          <w:sz w:val="24"/>
          <w:szCs w:val="24"/>
          <w:lang w:val="en-GB"/>
        </w:rPr>
        <w:t xml:space="preserve">.  The affidavit the applicants delivered contained a lengthy quotation from the founding affidavit which sets out the basis of its claim of advantage to creditors, </w:t>
      </w:r>
      <w:r w:rsidR="00154CBF">
        <w:rPr>
          <w:rFonts w:ascii="Arial" w:eastAsia="Calibri" w:hAnsi="Arial" w:cs="Arial"/>
          <w:sz w:val="24"/>
          <w:szCs w:val="24"/>
          <w:lang w:val="en-GB"/>
        </w:rPr>
        <w:t>but otherwise merely</w:t>
      </w:r>
      <w:r>
        <w:rPr>
          <w:rFonts w:ascii="Arial" w:eastAsia="Calibri" w:hAnsi="Arial" w:cs="Arial"/>
          <w:sz w:val="24"/>
          <w:szCs w:val="24"/>
          <w:lang w:val="en-GB"/>
        </w:rPr>
        <w:t xml:space="preserve"> re-argu</w:t>
      </w:r>
      <w:r w:rsidR="00255888">
        <w:rPr>
          <w:rFonts w:ascii="Arial" w:eastAsia="Calibri" w:hAnsi="Arial" w:cs="Arial"/>
          <w:sz w:val="24"/>
          <w:szCs w:val="24"/>
          <w:lang w:val="en-GB"/>
        </w:rPr>
        <w:t>es</w:t>
      </w:r>
      <w:r>
        <w:rPr>
          <w:rFonts w:ascii="Arial" w:eastAsia="Calibri" w:hAnsi="Arial" w:cs="Arial"/>
          <w:sz w:val="24"/>
          <w:szCs w:val="24"/>
          <w:lang w:val="en-GB"/>
        </w:rPr>
        <w:t xml:space="preserve"> the case</w:t>
      </w:r>
      <w:r w:rsidR="00255888">
        <w:rPr>
          <w:rFonts w:ascii="Arial" w:eastAsia="Calibri" w:hAnsi="Arial" w:cs="Arial"/>
          <w:sz w:val="24"/>
          <w:szCs w:val="24"/>
          <w:lang w:val="en-GB"/>
        </w:rPr>
        <w:t>.</w:t>
      </w:r>
      <w:r>
        <w:rPr>
          <w:rFonts w:ascii="Arial" w:eastAsia="Calibri" w:hAnsi="Arial" w:cs="Arial"/>
          <w:sz w:val="24"/>
          <w:szCs w:val="24"/>
          <w:lang w:val="en-GB"/>
        </w:rPr>
        <w:t xml:space="preserve"> The affidavit added nothing to the case;  it was not one of the type which Lopes J had in mind, and which s 12(2) of the Insolvency Act</w:t>
      </w:r>
      <w:r w:rsidR="00255888">
        <w:rPr>
          <w:rFonts w:ascii="Arial" w:eastAsia="Calibri" w:hAnsi="Arial" w:cs="Arial"/>
          <w:sz w:val="24"/>
          <w:szCs w:val="24"/>
          <w:lang w:val="en-GB"/>
        </w:rPr>
        <w:t xml:space="preserve"> sanctions: </w:t>
      </w:r>
      <w:r>
        <w:rPr>
          <w:rFonts w:ascii="Arial" w:eastAsia="Calibri" w:hAnsi="Arial" w:cs="Arial"/>
          <w:sz w:val="24"/>
          <w:szCs w:val="24"/>
          <w:lang w:val="en-GB"/>
        </w:rPr>
        <w:t>that is to say</w:t>
      </w:r>
      <w:r w:rsidR="007628DC">
        <w:rPr>
          <w:rFonts w:ascii="Arial" w:eastAsia="Calibri" w:hAnsi="Arial" w:cs="Arial"/>
          <w:sz w:val="24"/>
          <w:szCs w:val="24"/>
          <w:lang w:val="en-GB"/>
        </w:rPr>
        <w:t xml:space="preserve"> an affidavit providing </w:t>
      </w:r>
      <w:r>
        <w:rPr>
          <w:rFonts w:ascii="Arial" w:eastAsia="Calibri" w:hAnsi="Arial" w:cs="Arial"/>
          <w:sz w:val="24"/>
          <w:szCs w:val="24"/>
          <w:lang w:val="en-GB"/>
        </w:rPr>
        <w:t xml:space="preserve"> </w:t>
      </w:r>
      <w:r w:rsidR="00255888">
        <w:rPr>
          <w:rFonts w:ascii="Arial" w:eastAsia="Calibri" w:hAnsi="Arial" w:cs="Arial"/>
          <w:sz w:val="24"/>
          <w:szCs w:val="24"/>
          <w:lang w:val="en-GB"/>
        </w:rPr>
        <w:t>‘</w:t>
      </w:r>
      <w:r>
        <w:rPr>
          <w:rFonts w:ascii="Arial" w:eastAsia="Calibri" w:hAnsi="Arial" w:cs="Arial"/>
          <w:sz w:val="24"/>
          <w:szCs w:val="24"/>
          <w:lang w:val="en-GB"/>
        </w:rPr>
        <w:t>further proof of the matters set forth in the petition</w:t>
      </w:r>
      <w:r w:rsidR="00255888">
        <w:rPr>
          <w:rFonts w:ascii="Arial" w:eastAsia="Calibri" w:hAnsi="Arial" w:cs="Arial"/>
          <w:sz w:val="24"/>
          <w:szCs w:val="24"/>
          <w:lang w:val="en-GB"/>
        </w:rPr>
        <w:t>’</w:t>
      </w:r>
      <w:r>
        <w:rPr>
          <w:rFonts w:ascii="Arial" w:eastAsia="Calibri" w:hAnsi="Arial" w:cs="Arial"/>
          <w:sz w:val="24"/>
          <w:szCs w:val="24"/>
          <w:lang w:val="en-GB"/>
        </w:rPr>
        <w:t>.</w:t>
      </w:r>
    </w:p>
    <w:p w14:paraId="047753B1" w14:textId="77777777" w:rsidR="00B44296" w:rsidRDefault="00B44296" w:rsidP="00E74C64">
      <w:pPr>
        <w:spacing w:after="0" w:line="360" w:lineRule="auto"/>
        <w:jc w:val="both"/>
        <w:rPr>
          <w:rFonts w:ascii="Arial" w:eastAsia="Calibri" w:hAnsi="Arial" w:cs="Arial"/>
          <w:sz w:val="24"/>
          <w:szCs w:val="24"/>
          <w:lang w:val="en-GB"/>
        </w:rPr>
      </w:pPr>
    </w:p>
    <w:p w14:paraId="08EE8E3C" w14:textId="77777777" w:rsidR="00255888" w:rsidRDefault="00B44296" w:rsidP="00E74C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[13]</w:t>
      </w:r>
      <w:r>
        <w:rPr>
          <w:rFonts w:ascii="Arial" w:eastAsia="Calibri" w:hAnsi="Arial" w:cs="Arial"/>
          <w:sz w:val="24"/>
          <w:szCs w:val="24"/>
          <w:lang w:val="en-GB"/>
        </w:rPr>
        <w:tab/>
      </w:r>
      <w:r w:rsidR="00197182">
        <w:rPr>
          <w:rFonts w:ascii="Arial" w:eastAsia="Calibri" w:hAnsi="Arial" w:cs="Arial"/>
          <w:sz w:val="24"/>
          <w:szCs w:val="24"/>
          <w:lang w:val="en-GB"/>
        </w:rPr>
        <w:t>It is on the strength o</w:t>
      </w:r>
      <w:r w:rsidR="00255888">
        <w:rPr>
          <w:rFonts w:ascii="Arial" w:eastAsia="Calibri" w:hAnsi="Arial" w:cs="Arial"/>
          <w:sz w:val="24"/>
          <w:szCs w:val="24"/>
          <w:lang w:val="en-GB"/>
        </w:rPr>
        <w:t>f</w:t>
      </w:r>
      <w:r w:rsidR="00197182">
        <w:rPr>
          <w:rFonts w:ascii="Arial" w:eastAsia="Calibri" w:hAnsi="Arial" w:cs="Arial"/>
          <w:sz w:val="24"/>
          <w:szCs w:val="24"/>
          <w:lang w:val="en-GB"/>
        </w:rPr>
        <w:t xml:space="preserve"> the delivery of that further replying affidavit that the applicants claimed a right to argue again before me </w:t>
      </w:r>
      <w:r w:rsidR="00255888">
        <w:rPr>
          <w:rFonts w:ascii="Arial" w:eastAsia="Calibri" w:hAnsi="Arial" w:cs="Arial"/>
          <w:sz w:val="24"/>
          <w:szCs w:val="24"/>
          <w:lang w:val="en-GB"/>
        </w:rPr>
        <w:t>what</w:t>
      </w:r>
      <w:r w:rsidR="00197182">
        <w:rPr>
          <w:rFonts w:ascii="Arial" w:eastAsia="Calibri" w:hAnsi="Arial" w:cs="Arial"/>
          <w:sz w:val="24"/>
          <w:szCs w:val="24"/>
          <w:lang w:val="en-GB"/>
        </w:rPr>
        <w:t xml:space="preserve"> they had argued before Lopes J, namely that the papers as they were before that further replying affidavit was delivered made out a case for advantage to creditors. </w:t>
      </w:r>
      <w:r w:rsidR="00255888">
        <w:rPr>
          <w:rFonts w:ascii="Arial" w:eastAsia="Calibri" w:hAnsi="Arial" w:cs="Arial"/>
          <w:sz w:val="24"/>
          <w:szCs w:val="24"/>
          <w:lang w:val="en-GB"/>
        </w:rPr>
        <w:t>T</w:t>
      </w:r>
      <w:r w:rsidR="00197182">
        <w:rPr>
          <w:rFonts w:ascii="Arial" w:eastAsia="Calibri" w:hAnsi="Arial" w:cs="Arial"/>
          <w:sz w:val="24"/>
          <w:szCs w:val="24"/>
          <w:lang w:val="en-GB"/>
        </w:rPr>
        <w:t xml:space="preserve">hey were </w:t>
      </w:r>
      <w:r w:rsidR="00255888">
        <w:rPr>
          <w:rFonts w:ascii="Arial" w:eastAsia="Calibri" w:hAnsi="Arial" w:cs="Arial"/>
          <w:sz w:val="24"/>
          <w:szCs w:val="24"/>
          <w:lang w:val="en-GB"/>
        </w:rPr>
        <w:t xml:space="preserve">not </w:t>
      </w:r>
      <w:r w:rsidR="00197182">
        <w:rPr>
          <w:rFonts w:ascii="Arial" w:eastAsia="Calibri" w:hAnsi="Arial" w:cs="Arial"/>
          <w:sz w:val="24"/>
          <w:szCs w:val="24"/>
          <w:lang w:val="en-GB"/>
        </w:rPr>
        <w:t>entitled to do that.  That argument was re</w:t>
      </w:r>
      <w:r w:rsidR="00255888">
        <w:rPr>
          <w:rFonts w:ascii="Arial" w:eastAsia="Calibri" w:hAnsi="Arial" w:cs="Arial"/>
          <w:sz w:val="24"/>
          <w:szCs w:val="24"/>
          <w:lang w:val="en-GB"/>
        </w:rPr>
        <w:t xml:space="preserve">jected </w:t>
      </w:r>
      <w:r w:rsidR="00197182">
        <w:rPr>
          <w:rFonts w:ascii="Arial" w:eastAsia="Calibri" w:hAnsi="Arial" w:cs="Arial"/>
          <w:sz w:val="24"/>
          <w:szCs w:val="24"/>
          <w:lang w:val="en-GB"/>
        </w:rPr>
        <w:t xml:space="preserve">by Lopes J.  </w:t>
      </w:r>
      <w:r w:rsidR="00255888">
        <w:rPr>
          <w:rFonts w:ascii="Arial" w:eastAsia="Calibri" w:hAnsi="Arial" w:cs="Arial"/>
          <w:sz w:val="24"/>
          <w:szCs w:val="24"/>
          <w:lang w:val="en-GB"/>
        </w:rPr>
        <w:t xml:space="preserve">He </w:t>
      </w:r>
      <w:r w:rsidR="0020388C">
        <w:rPr>
          <w:rFonts w:ascii="Arial" w:eastAsia="Calibri" w:hAnsi="Arial" w:cs="Arial"/>
          <w:sz w:val="24"/>
          <w:szCs w:val="24"/>
          <w:lang w:val="en-GB"/>
        </w:rPr>
        <w:t>made no declaratory order to that effect.  There was no need to do so.  The discretion which he exercised when he made the order of</w:t>
      </w:r>
      <w:r w:rsidR="00255888">
        <w:rPr>
          <w:rFonts w:ascii="Arial" w:eastAsia="Calibri" w:hAnsi="Arial" w:cs="Arial"/>
          <w:sz w:val="24"/>
          <w:szCs w:val="24"/>
          <w:lang w:val="en-GB"/>
        </w:rPr>
        <w:t xml:space="preserve"> 26</w:t>
      </w:r>
      <w:r w:rsidR="0020388C">
        <w:rPr>
          <w:rFonts w:ascii="Arial" w:eastAsia="Calibri" w:hAnsi="Arial" w:cs="Arial"/>
          <w:sz w:val="24"/>
          <w:szCs w:val="24"/>
          <w:lang w:val="en-GB"/>
        </w:rPr>
        <w:t xml:space="preserve"> October 2022 depended for its existence on a decision made by him that on the papers before him the applicants had not made out a case for advantage to creditors.  In my view th</w:t>
      </w:r>
      <w:r w:rsidR="00255888">
        <w:rPr>
          <w:rFonts w:ascii="Arial" w:eastAsia="Calibri" w:hAnsi="Arial" w:cs="Arial"/>
          <w:sz w:val="24"/>
          <w:szCs w:val="24"/>
          <w:lang w:val="en-GB"/>
        </w:rPr>
        <w:t>at</w:t>
      </w:r>
      <w:r w:rsidR="0020388C">
        <w:rPr>
          <w:rFonts w:ascii="Arial" w:eastAsia="Calibri" w:hAnsi="Arial" w:cs="Arial"/>
          <w:sz w:val="24"/>
          <w:szCs w:val="24"/>
          <w:lang w:val="en-GB"/>
        </w:rPr>
        <w:t xml:space="preserve"> decision was final, subject only to the discretionary relief granted to the applicants to bolster their case by further proof.  They failed to take advantage </w:t>
      </w:r>
      <w:r w:rsidR="00255888">
        <w:rPr>
          <w:rFonts w:ascii="Arial" w:eastAsia="Calibri" w:hAnsi="Arial" w:cs="Arial"/>
          <w:sz w:val="24"/>
          <w:szCs w:val="24"/>
          <w:lang w:val="en-GB"/>
        </w:rPr>
        <w:t>of</w:t>
      </w:r>
      <w:r w:rsidR="0020388C">
        <w:rPr>
          <w:rFonts w:ascii="Arial" w:eastAsia="Calibri" w:hAnsi="Arial" w:cs="Arial"/>
          <w:sz w:val="24"/>
          <w:szCs w:val="24"/>
          <w:lang w:val="en-GB"/>
        </w:rPr>
        <w:t xml:space="preserve"> the opportunity that they had been allowed</w:t>
      </w:r>
      <w:r w:rsidR="00255888">
        <w:rPr>
          <w:rFonts w:ascii="Arial" w:eastAsia="Calibri" w:hAnsi="Arial" w:cs="Arial"/>
          <w:sz w:val="24"/>
          <w:szCs w:val="24"/>
          <w:lang w:val="en-GB"/>
        </w:rPr>
        <w:t>.</w:t>
      </w:r>
    </w:p>
    <w:p w14:paraId="4141F8FF" w14:textId="77777777" w:rsidR="00255888" w:rsidRDefault="00255888" w:rsidP="00E74C64">
      <w:pPr>
        <w:spacing w:after="0" w:line="360" w:lineRule="auto"/>
        <w:jc w:val="both"/>
        <w:rPr>
          <w:rFonts w:ascii="Arial" w:eastAsia="Calibri" w:hAnsi="Arial" w:cs="Arial"/>
          <w:sz w:val="24"/>
          <w:szCs w:val="24"/>
          <w:lang w:val="en-GB"/>
        </w:rPr>
      </w:pPr>
    </w:p>
    <w:p w14:paraId="14DD566A" w14:textId="27DA89BA" w:rsidR="00F83476" w:rsidRDefault="00255888" w:rsidP="00E74C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[14]</w:t>
      </w:r>
      <w:r w:rsidR="00237D9C">
        <w:rPr>
          <w:rFonts w:ascii="Arial" w:eastAsia="Calibri" w:hAnsi="Arial" w:cs="Arial"/>
          <w:sz w:val="24"/>
          <w:szCs w:val="24"/>
          <w:lang w:val="en-GB"/>
        </w:rPr>
        <w:tab/>
      </w:r>
      <w:r w:rsidR="0020388C">
        <w:rPr>
          <w:rFonts w:ascii="Arial" w:eastAsia="Calibri" w:hAnsi="Arial" w:cs="Arial"/>
          <w:sz w:val="24"/>
          <w:szCs w:val="24"/>
          <w:lang w:val="en-GB"/>
        </w:rPr>
        <w:t xml:space="preserve">I am bound </w:t>
      </w:r>
      <w:r w:rsidR="0052562B">
        <w:rPr>
          <w:rFonts w:ascii="Arial" w:eastAsia="Calibri" w:hAnsi="Arial" w:cs="Arial"/>
          <w:sz w:val="24"/>
          <w:szCs w:val="24"/>
          <w:lang w:val="en-GB"/>
        </w:rPr>
        <w:t>by the decision made by Lopes J.  On that basis the application for the final order must fail.</w:t>
      </w:r>
    </w:p>
    <w:p w14:paraId="29DEDADB" w14:textId="77777777" w:rsidR="00F83476" w:rsidRDefault="00F83476" w:rsidP="00E74C64">
      <w:pPr>
        <w:spacing w:after="0" w:line="360" w:lineRule="auto"/>
        <w:jc w:val="both"/>
        <w:rPr>
          <w:rFonts w:ascii="Arial" w:eastAsia="Calibri" w:hAnsi="Arial" w:cs="Arial"/>
          <w:sz w:val="24"/>
          <w:szCs w:val="24"/>
          <w:lang w:val="en-GB"/>
        </w:rPr>
      </w:pPr>
    </w:p>
    <w:p w14:paraId="51C9249C" w14:textId="46E538C3" w:rsidR="000624AF" w:rsidRDefault="00F83476" w:rsidP="00E74C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[15</w:t>
      </w:r>
      <w:r w:rsidR="00237D9C">
        <w:rPr>
          <w:rFonts w:ascii="Arial" w:eastAsia="Calibri" w:hAnsi="Arial" w:cs="Arial"/>
          <w:sz w:val="24"/>
          <w:szCs w:val="24"/>
          <w:lang w:val="en-GB"/>
        </w:rPr>
        <w:t>]</w:t>
      </w:r>
      <w:r w:rsidR="00237D9C">
        <w:rPr>
          <w:rFonts w:ascii="Arial" w:eastAsia="Calibri" w:hAnsi="Arial" w:cs="Arial"/>
          <w:sz w:val="24"/>
          <w:szCs w:val="24"/>
          <w:lang w:val="en-GB"/>
        </w:rPr>
        <w:tab/>
        <w:t xml:space="preserve">I should briefly mention my views on the issue of advantage to creditors lest either party be misled by the fact that I conclude that my duty or role here is to make the order which must now follow in the light of the decision of the court made in October 2022. I find no difficulty in reaching the same conclusion as was reached then on the subject of advantage to creditors.  The applicants’ case in </w:t>
      </w:r>
      <w:r w:rsidR="00153CE6">
        <w:rPr>
          <w:rFonts w:ascii="Arial" w:eastAsia="Calibri" w:hAnsi="Arial" w:cs="Arial"/>
          <w:sz w:val="24"/>
          <w:szCs w:val="24"/>
          <w:lang w:val="en-GB"/>
        </w:rPr>
        <w:t>its</w:t>
      </w:r>
      <w:r w:rsidR="00237D9C">
        <w:rPr>
          <w:rFonts w:ascii="Arial" w:eastAsia="Calibri" w:hAnsi="Arial" w:cs="Arial"/>
          <w:sz w:val="24"/>
          <w:szCs w:val="24"/>
          <w:lang w:val="en-GB"/>
        </w:rPr>
        <w:t xml:space="preserve"> founding affidavit and in its original replying affidavit was based on historical information which, due to the passage of time, has become and entirely unsound basis for a conclusion that there </w:t>
      </w:r>
      <w:r w:rsidR="00237D9C">
        <w:rPr>
          <w:rFonts w:ascii="Arial" w:eastAsia="Calibri" w:hAnsi="Arial" w:cs="Arial"/>
          <w:sz w:val="24"/>
          <w:szCs w:val="24"/>
          <w:lang w:val="en-GB"/>
        </w:rPr>
        <w:lastRenderedPageBreak/>
        <w:t xml:space="preserve">is reason to believe that the exercise of investigatory powers by a </w:t>
      </w:r>
      <w:r w:rsidR="002335B6">
        <w:rPr>
          <w:rFonts w:ascii="Arial" w:eastAsia="Calibri" w:hAnsi="Arial" w:cs="Arial"/>
          <w:sz w:val="24"/>
          <w:szCs w:val="24"/>
          <w:lang w:val="en-GB"/>
        </w:rPr>
        <w:t>t</w:t>
      </w:r>
      <w:r w:rsidR="00237D9C">
        <w:rPr>
          <w:rFonts w:ascii="Arial" w:eastAsia="Calibri" w:hAnsi="Arial" w:cs="Arial"/>
          <w:sz w:val="24"/>
          <w:szCs w:val="24"/>
          <w:lang w:val="en-GB"/>
        </w:rPr>
        <w:t xml:space="preserve">rustee would produce any advantage to creditors.  The applicants produce no evidence to contradict the respondent’s assertion that he has no assets.  </w:t>
      </w:r>
    </w:p>
    <w:p w14:paraId="507E7D68" w14:textId="77777777" w:rsidR="00237D9C" w:rsidRDefault="00237D9C" w:rsidP="00E74C64">
      <w:pPr>
        <w:spacing w:after="0" w:line="360" w:lineRule="auto"/>
        <w:jc w:val="both"/>
        <w:rPr>
          <w:rFonts w:ascii="Arial" w:eastAsia="Calibri" w:hAnsi="Arial" w:cs="Arial"/>
          <w:sz w:val="24"/>
          <w:szCs w:val="24"/>
          <w:lang w:val="en-GB"/>
        </w:rPr>
      </w:pPr>
    </w:p>
    <w:p w14:paraId="063895AE" w14:textId="2D4F9DFD" w:rsidR="00237D9C" w:rsidRDefault="00237D9C" w:rsidP="00E74C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[16]</w:t>
      </w:r>
      <w:r>
        <w:rPr>
          <w:rFonts w:ascii="Arial" w:eastAsia="Calibri" w:hAnsi="Arial" w:cs="Arial"/>
          <w:sz w:val="24"/>
          <w:szCs w:val="24"/>
          <w:lang w:val="en-GB"/>
        </w:rPr>
        <w:tab/>
        <w:t>I accordingly make the following order.</w:t>
      </w:r>
    </w:p>
    <w:p w14:paraId="79685BFD" w14:textId="77777777" w:rsidR="00237D9C" w:rsidRDefault="00237D9C" w:rsidP="00237D9C">
      <w:pPr>
        <w:spacing w:after="0" w:line="360" w:lineRule="auto"/>
        <w:jc w:val="both"/>
        <w:rPr>
          <w:rFonts w:ascii="Arial" w:eastAsia="Calibri" w:hAnsi="Arial" w:cs="Arial"/>
          <w:sz w:val="24"/>
          <w:szCs w:val="24"/>
          <w:lang w:val="en-GB"/>
        </w:rPr>
      </w:pPr>
    </w:p>
    <w:p w14:paraId="6967B37A" w14:textId="4F69F35A" w:rsidR="00D065D2" w:rsidRPr="009F65BF" w:rsidRDefault="009F65BF" w:rsidP="009F65BF">
      <w:pPr>
        <w:spacing w:after="0" w:line="360" w:lineRule="auto"/>
        <w:ind w:left="1080" w:hanging="360"/>
        <w:jc w:val="both"/>
        <w:rPr>
          <w:rFonts w:ascii="Arial" w:eastAsia="Calibri" w:hAnsi="Arial" w:cs="Arial"/>
          <w:b/>
          <w:bCs/>
          <w:sz w:val="24"/>
          <w:lang w:val="en-GB"/>
        </w:rPr>
      </w:pPr>
      <w:r>
        <w:rPr>
          <w:rFonts w:ascii="Arial" w:eastAsia="Calibri" w:hAnsi="Arial" w:cs="Arial"/>
          <w:b/>
          <w:bCs/>
          <w:sz w:val="24"/>
          <w:lang w:val="en-GB"/>
        </w:rPr>
        <w:t>1.</w:t>
      </w:r>
      <w:r>
        <w:rPr>
          <w:rFonts w:ascii="Arial" w:eastAsia="Calibri" w:hAnsi="Arial" w:cs="Arial"/>
          <w:b/>
          <w:bCs/>
          <w:sz w:val="24"/>
          <w:lang w:val="en-GB"/>
        </w:rPr>
        <w:tab/>
      </w:r>
      <w:r w:rsidR="00237D9C" w:rsidRPr="009F65BF">
        <w:rPr>
          <w:rFonts w:ascii="Arial" w:eastAsia="Calibri" w:hAnsi="Arial" w:cs="Arial"/>
          <w:b/>
          <w:bCs/>
          <w:sz w:val="24"/>
          <w:lang w:val="en-GB"/>
        </w:rPr>
        <w:t>The application for a final sequestration order is dismissed, and the provisional order set aside.</w:t>
      </w:r>
    </w:p>
    <w:p w14:paraId="78A99A62" w14:textId="77777777" w:rsidR="00D065D2" w:rsidRDefault="00D065D2" w:rsidP="00D065D2">
      <w:pPr>
        <w:pStyle w:val="ListParagraph"/>
        <w:spacing w:after="0" w:line="360" w:lineRule="auto"/>
        <w:ind w:left="1080"/>
        <w:jc w:val="both"/>
        <w:rPr>
          <w:rFonts w:ascii="Arial" w:eastAsia="Calibri" w:hAnsi="Arial" w:cs="Arial"/>
          <w:b/>
          <w:bCs/>
          <w:sz w:val="24"/>
          <w:lang w:val="en-GB"/>
        </w:rPr>
      </w:pPr>
    </w:p>
    <w:p w14:paraId="60BB8E9C" w14:textId="51FE174A" w:rsidR="00237D9C" w:rsidRPr="009F65BF" w:rsidRDefault="009F65BF" w:rsidP="009F65BF">
      <w:pPr>
        <w:spacing w:after="0" w:line="360" w:lineRule="auto"/>
        <w:ind w:left="1080" w:hanging="360"/>
        <w:jc w:val="both"/>
        <w:rPr>
          <w:rFonts w:ascii="Arial" w:eastAsia="Calibri" w:hAnsi="Arial" w:cs="Arial"/>
          <w:b/>
          <w:bCs/>
          <w:sz w:val="24"/>
          <w:lang w:val="en-GB"/>
        </w:rPr>
      </w:pPr>
      <w:r>
        <w:rPr>
          <w:rFonts w:ascii="Arial" w:eastAsia="Calibri" w:hAnsi="Arial" w:cs="Arial"/>
          <w:b/>
          <w:bCs/>
          <w:sz w:val="24"/>
          <w:lang w:val="en-GB"/>
        </w:rPr>
        <w:t>2.</w:t>
      </w:r>
      <w:r>
        <w:rPr>
          <w:rFonts w:ascii="Arial" w:eastAsia="Calibri" w:hAnsi="Arial" w:cs="Arial"/>
          <w:b/>
          <w:bCs/>
          <w:sz w:val="24"/>
          <w:lang w:val="en-GB"/>
        </w:rPr>
        <w:tab/>
      </w:r>
      <w:r w:rsidR="00237D9C" w:rsidRPr="009F65BF">
        <w:rPr>
          <w:rFonts w:ascii="Arial" w:eastAsia="Calibri" w:hAnsi="Arial" w:cs="Arial"/>
          <w:b/>
          <w:bCs/>
          <w:sz w:val="24"/>
          <w:lang w:val="en-GB"/>
        </w:rPr>
        <w:t>The applicants shall pay the costs of the application.</w:t>
      </w:r>
    </w:p>
    <w:p w14:paraId="703D4A03" w14:textId="77777777" w:rsidR="00D065D2" w:rsidRPr="00D065D2" w:rsidRDefault="00D065D2" w:rsidP="00D065D2">
      <w:pPr>
        <w:pStyle w:val="ListParagraph"/>
        <w:rPr>
          <w:rFonts w:ascii="Arial" w:eastAsia="Calibri" w:hAnsi="Arial" w:cs="Arial"/>
          <w:b/>
          <w:bCs/>
          <w:sz w:val="24"/>
          <w:lang w:val="en-GB"/>
        </w:rPr>
      </w:pPr>
    </w:p>
    <w:p w14:paraId="692FF7AB" w14:textId="77777777" w:rsidR="00D065D2" w:rsidRDefault="00D065D2" w:rsidP="00D065D2">
      <w:pPr>
        <w:spacing w:after="0" w:line="360" w:lineRule="auto"/>
        <w:jc w:val="both"/>
        <w:rPr>
          <w:rFonts w:ascii="Arial" w:eastAsia="Calibri" w:hAnsi="Arial" w:cs="Arial"/>
          <w:sz w:val="24"/>
          <w:lang w:val="en-GB"/>
        </w:rPr>
      </w:pPr>
    </w:p>
    <w:p w14:paraId="0ADCC2D7" w14:textId="77777777" w:rsidR="00D065D2" w:rsidRDefault="00D065D2" w:rsidP="00D065D2">
      <w:pPr>
        <w:spacing w:after="0" w:line="360" w:lineRule="auto"/>
        <w:jc w:val="both"/>
        <w:rPr>
          <w:rFonts w:ascii="Arial" w:eastAsia="Calibri" w:hAnsi="Arial" w:cs="Arial"/>
          <w:sz w:val="24"/>
          <w:lang w:val="en-GB"/>
        </w:rPr>
      </w:pPr>
    </w:p>
    <w:p w14:paraId="3F4C6B94" w14:textId="766BC2EE" w:rsidR="00D065D2" w:rsidRDefault="00D065D2" w:rsidP="00D065D2">
      <w:pPr>
        <w:spacing w:after="0" w:line="360" w:lineRule="auto"/>
        <w:ind w:left="1440"/>
        <w:jc w:val="right"/>
        <w:rPr>
          <w:rFonts w:ascii="Arial" w:eastAsia="Calibri" w:hAnsi="Arial" w:cs="Arial"/>
          <w:sz w:val="24"/>
          <w:lang w:val="en-GB"/>
        </w:rPr>
      </w:pPr>
      <w:r>
        <w:rPr>
          <w:rFonts w:ascii="Arial" w:eastAsia="Calibri" w:hAnsi="Arial" w:cs="Arial"/>
          <w:sz w:val="24"/>
          <w:lang w:val="en-GB"/>
        </w:rPr>
        <w:t>_________________</w:t>
      </w:r>
    </w:p>
    <w:p w14:paraId="1AB0D1BA" w14:textId="38FC3A11" w:rsidR="00D065D2" w:rsidRDefault="00D065D2" w:rsidP="00D065D2">
      <w:pPr>
        <w:spacing w:after="0" w:line="360" w:lineRule="auto"/>
        <w:ind w:left="1440"/>
        <w:jc w:val="right"/>
        <w:rPr>
          <w:rFonts w:ascii="Arial" w:eastAsia="Calibri" w:hAnsi="Arial" w:cs="Arial"/>
          <w:sz w:val="24"/>
          <w:lang w:val="en-GB"/>
        </w:rPr>
      </w:pPr>
      <w:r>
        <w:rPr>
          <w:rFonts w:ascii="Arial" w:eastAsia="Calibri" w:hAnsi="Arial" w:cs="Arial"/>
          <w:sz w:val="24"/>
          <w:lang w:val="en-GB"/>
        </w:rPr>
        <w:t>OLSEN  J</w:t>
      </w:r>
    </w:p>
    <w:p w14:paraId="71FCA187" w14:textId="77777777" w:rsidR="00D065D2" w:rsidRDefault="00D065D2">
      <w:pPr>
        <w:spacing w:line="259" w:lineRule="auto"/>
        <w:rPr>
          <w:rFonts w:ascii="Arial" w:hAnsi="Arial" w:cs="Arial"/>
          <w:sz w:val="24"/>
          <w:szCs w:val="24"/>
        </w:rPr>
      </w:pPr>
      <w:r>
        <w:rPr>
          <w:rFonts w:ascii="Arial" w:hAnsi="Arial" w:cs="Arial"/>
          <w:sz w:val="24"/>
          <w:szCs w:val="24"/>
        </w:rPr>
        <w:br w:type="page"/>
      </w:r>
    </w:p>
    <w:p w14:paraId="3884CC94" w14:textId="6B3BD8E4"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lastRenderedPageBreak/>
        <w:t>Date of Hearing:</w:t>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 Friday, </w:t>
      </w:r>
      <w:r>
        <w:rPr>
          <w:rFonts w:ascii="Arial" w:hAnsi="Arial" w:cs="Arial"/>
          <w:sz w:val="24"/>
          <w:szCs w:val="24"/>
        </w:rPr>
        <w:t>26 January 2024</w:t>
      </w:r>
    </w:p>
    <w:p w14:paraId="59A91837" w14:textId="77777777" w:rsidR="000624AF" w:rsidRPr="000624AF" w:rsidRDefault="000624AF" w:rsidP="000624AF">
      <w:pPr>
        <w:spacing w:after="200" w:line="240" w:lineRule="exact"/>
        <w:ind w:left="3600" w:hanging="3600"/>
        <w:jc w:val="both"/>
        <w:rPr>
          <w:rFonts w:ascii="Arial" w:hAnsi="Arial" w:cs="Arial"/>
          <w:sz w:val="24"/>
          <w:szCs w:val="24"/>
        </w:rPr>
      </w:pPr>
    </w:p>
    <w:p w14:paraId="38C11131" w14:textId="2B433782" w:rsidR="000624AF" w:rsidRPr="000624AF" w:rsidRDefault="000624AF" w:rsidP="000624AF">
      <w:pPr>
        <w:spacing w:after="200" w:line="240" w:lineRule="exact"/>
        <w:ind w:left="3600" w:hanging="3600"/>
        <w:jc w:val="both"/>
        <w:rPr>
          <w:rFonts w:ascii="Arial" w:hAnsi="Arial" w:cs="Arial"/>
          <w:b/>
          <w:sz w:val="24"/>
          <w:szCs w:val="24"/>
        </w:rPr>
      </w:pPr>
      <w:r w:rsidRPr="000624AF">
        <w:rPr>
          <w:rFonts w:ascii="Arial" w:hAnsi="Arial" w:cs="Arial"/>
          <w:sz w:val="24"/>
          <w:szCs w:val="24"/>
        </w:rPr>
        <w:t xml:space="preserve">Date of Judgment:   </w:t>
      </w:r>
      <w:r w:rsidRPr="000624AF">
        <w:rPr>
          <w:rFonts w:ascii="Arial" w:hAnsi="Arial" w:cs="Arial"/>
          <w:sz w:val="24"/>
          <w:szCs w:val="24"/>
        </w:rPr>
        <w:tab/>
      </w:r>
      <w:r w:rsidR="002335B6">
        <w:rPr>
          <w:rFonts w:ascii="Arial" w:hAnsi="Arial" w:cs="Arial"/>
          <w:sz w:val="24"/>
          <w:szCs w:val="24"/>
        </w:rPr>
        <w:t>Monday, 12 February 2024</w:t>
      </w:r>
      <w:r>
        <w:rPr>
          <w:rFonts w:ascii="Arial" w:hAnsi="Arial" w:cs="Arial"/>
          <w:sz w:val="24"/>
          <w:szCs w:val="24"/>
        </w:rPr>
        <w:t xml:space="preserve"> </w:t>
      </w:r>
    </w:p>
    <w:p w14:paraId="61BD66CE" w14:textId="77777777" w:rsidR="000624AF" w:rsidRPr="000624AF" w:rsidRDefault="000624AF" w:rsidP="000624AF">
      <w:pPr>
        <w:spacing w:line="240" w:lineRule="exact"/>
        <w:jc w:val="both"/>
        <w:rPr>
          <w:rFonts w:ascii="Arial" w:hAnsi="Arial" w:cs="Arial"/>
          <w:sz w:val="24"/>
          <w:szCs w:val="24"/>
        </w:rPr>
      </w:pPr>
    </w:p>
    <w:p w14:paraId="26BA05B9" w14:textId="3DCE5B6B"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For the App</w:t>
      </w:r>
      <w:r w:rsidR="00B30AC0">
        <w:rPr>
          <w:rFonts w:ascii="Arial" w:hAnsi="Arial" w:cs="Arial"/>
          <w:sz w:val="24"/>
          <w:szCs w:val="24"/>
        </w:rPr>
        <w:t>lican</w:t>
      </w:r>
      <w:r w:rsidRPr="000624AF">
        <w:rPr>
          <w:rFonts w:ascii="Arial" w:hAnsi="Arial" w:cs="Arial"/>
          <w:sz w:val="24"/>
          <w:szCs w:val="24"/>
        </w:rPr>
        <w:t>t</w:t>
      </w:r>
      <w:r>
        <w:rPr>
          <w:rFonts w:ascii="Arial" w:hAnsi="Arial" w:cs="Arial"/>
          <w:sz w:val="24"/>
          <w:szCs w:val="24"/>
        </w:rPr>
        <w:t>s</w:t>
      </w:r>
      <w:r w:rsidRPr="000624AF">
        <w:rPr>
          <w:rFonts w:ascii="Arial" w:hAnsi="Arial" w:cs="Arial"/>
          <w:sz w:val="24"/>
          <w:szCs w:val="24"/>
        </w:rPr>
        <w:t>:</w:t>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 Mr </w:t>
      </w:r>
      <w:r w:rsidR="006B77AB">
        <w:rPr>
          <w:rFonts w:ascii="Arial" w:hAnsi="Arial" w:cs="Arial"/>
          <w:sz w:val="24"/>
          <w:szCs w:val="24"/>
        </w:rPr>
        <w:t xml:space="preserve">C </w:t>
      </w:r>
      <w:r>
        <w:rPr>
          <w:rFonts w:ascii="Arial" w:hAnsi="Arial" w:cs="Arial"/>
          <w:sz w:val="24"/>
          <w:szCs w:val="24"/>
        </w:rPr>
        <w:t>Prinsloo</w:t>
      </w:r>
    </w:p>
    <w:p w14:paraId="497A5AE8" w14:textId="77777777"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 </w:t>
      </w:r>
    </w:p>
    <w:p w14:paraId="75FE41CE" w14:textId="2E5EB340"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Instructed by:</w:t>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008E7971">
        <w:rPr>
          <w:rFonts w:ascii="Arial" w:hAnsi="Arial" w:cs="Arial"/>
          <w:sz w:val="24"/>
          <w:szCs w:val="24"/>
        </w:rPr>
        <w:t>C J BRAND ATTORNEYS INC.</w:t>
      </w:r>
    </w:p>
    <w:p w14:paraId="6376CBC3" w14:textId="1FC812F5" w:rsidR="008E7971"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Appellants</w:t>
      </w:r>
      <w:r w:rsidR="008E7971">
        <w:rPr>
          <w:rFonts w:ascii="Arial" w:hAnsi="Arial" w:cs="Arial"/>
          <w:sz w:val="24"/>
          <w:szCs w:val="24"/>
        </w:rPr>
        <w:t>’</w:t>
      </w:r>
      <w:r w:rsidRPr="000624AF">
        <w:rPr>
          <w:rFonts w:ascii="Arial" w:hAnsi="Arial" w:cs="Arial"/>
          <w:sz w:val="24"/>
          <w:szCs w:val="24"/>
        </w:rPr>
        <w:t xml:space="preserve"> Attorney</w:t>
      </w:r>
      <w:r w:rsidR="008E7971">
        <w:rPr>
          <w:rFonts w:ascii="Arial" w:hAnsi="Arial" w:cs="Arial"/>
          <w:sz w:val="24"/>
          <w:szCs w:val="24"/>
        </w:rPr>
        <w:t>s</w:t>
      </w:r>
    </w:p>
    <w:p w14:paraId="2FB54AC7" w14:textId="6721BB06" w:rsidR="000624AF" w:rsidRPr="000624AF" w:rsidRDefault="008E7971" w:rsidP="000624AF">
      <w:pPr>
        <w:spacing w:line="24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624AF" w:rsidRPr="000624AF">
        <w:rPr>
          <w:rFonts w:ascii="Arial" w:hAnsi="Arial" w:cs="Arial"/>
          <w:sz w:val="24"/>
          <w:szCs w:val="24"/>
        </w:rPr>
        <w:t xml:space="preserve">(Ref: </w:t>
      </w:r>
      <w:r>
        <w:rPr>
          <w:rFonts w:ascii="Arial" w:hAnsi="Arial" w:cs="Arial"/>
          <w:sz w:val="24"/>
          <w:szCs w:val="24"/>
        </w:rPr>
        <w:t>Mr C Brand/Ms C Swart)</w:t>
      </w:r>
    </w:p>
    <w:p w14:paraId="59028524" w14:textId="73A7381B"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Tel:  </w:t>
      </w:r>
      <w:r w:rsidR="008E7971">
        <w:rPr>
          <w:rFonts w:ascii="Arial" w:hAnsi="Arial" w:cs="Arial"/>
          <w:sz w:val="24"/>
          <w:szCs w:val="24"/>
        </w:rPr>
        <w:t>010 900 1600</w:t>
      </w:r>
    </w:p>
    <w:p w14:paraId="50BA8F8B" w14:textId="2944A74B"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Email:  </w:t>
      </w:r>
      <w:hyperlink r:id="rId8" w:history="1">
        <w:r w:rsidR="008E7971" w:rsidRPr="00B674EC">
          <w:rPr>
            <w:rStyle w:val="Hyperlink"/>
            <w:rFonts w:ascii="Arial" w:hAnsi="Arial" w:cs="Arial"/>
            <w:sz w:val="24"/>
            <w:szCs w:val="24"/>
          </w:rPr>
          <w:t>carlin@cjblaw.co.za</w:t>
        </w:r>
      </w:hyperlink>
      <w:r w:rsidR="008E7971">
        <w:rPr>
          <w:rFonts w:ascii="Arial" w:hAnsi="Arial" w:cs="Arial"/>
          <w:sz w:val="24"/>
          <w:szCs w:val="24"/>
        </w:rPr>
        <w:t xml:space="preserve"> </w:t>
      </w:r>
    </w:p>
    <w:p w14:paraId="4484F9EF" w14:textId="503421F0"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b/>
          <w:sz w:val="24"/>
          <w:szCs w:val="24"/>
        </w:rPr>
        <w:t xml:space="preserve">c/o </w:t>
      </w:r>
      <w:r w:rsidR="008E7971">
        <w:rPr>
          <w:rFonts w:ascii="Arial" w:hAnsi="Arial" w:cs="Arial"/>
          <w:b/>
          <w:sz w:val="24"/>
          <w:szCs w:val="24"/>
        </w:rPr>
        <w:t>BROOKES ATTORNEYS</w:t>
      </w:r>
    </w:p>
    <w:p w14:paraId="3C75122D" w14:textId="53D70087"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008E7971">
        <w:rPr>
          <w:rFonts w:ascii="Arial" w:hAnsi="Arial" w:cs="Arial"/>
          <w:sz w:val="24"/>
          <w:szCs w:val="24"/>
        </w:rPr>
        <w:t>2 Charles Way</w:t>
      </w:r>
      <w:r w:rsidRPr="000624AF">
        <w:rPr>
          <w:rFonts w:ascii="Arial" w:hAnsi="Arial" w:cs="Arial"/>
          <w:sz w:val="24"/>
          <w:szCs w:val="24"/>
        </w:rPr>
        <w:t xml:space="preserve"> </w:t>
      </w:r>
    </w:p>
    <w:p w14:paraId="724725B5" w14:textId="6075FB87" w:rsid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008E7971">
        <w:rPr>
          <w:rFonts w:ascii="Arial" w:hAnsi="Arial" w:cs="Arial"/>
          <w:sz w:val="24"/>
          <w:szCs w:val="24"/>
        </w:rPr>
        <w:t>Kloof</w:t>
      </w:r>
      <w:r w:rsidRPr="000624AF">
        <w:rPr>
          <w:rFonts w:ascii="Arial" w:hAnsi="Arial" w:cs="Arial"/>
          <w:sz w:val="24"/>
          <w:szCs w:val="24"/>
        </w:rPr>
        <w:t>…KZN</w:t>
      </w:r>
    </w:p>
    <w:p w14:paraId="6691872A" w14:textId="74A2BBB6" w:rsidR="008E7971" w:rsidRPr="000624AF" w:rsidRDefault="008E7971" w:rsidP="000624AF">
      <w:pPr>
        <w:spacing w:line="24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CJB110003)</w:t>
      </w:r>
    </w:p>
    <w:p w14:paraId="2E7E7708" w14:textId="3BDE1B4B"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Tel:  03</w:t>
      </w:r>
      <w:r w:rsidR="008E7971">
        <w:rPr>
          <w:rFonts w:ascii="Arial" w:hAnsi="Arial" w:cs="Arial"/>
          <w:sz w:val="24"/>
          <w:szCs w:val="24"/>
        </w:rPr>
        <w:t>1 – 035 1055</w:t>
      </w:r>
    </w:p>
    <w:p w14:paraId="04F533FC" w14:textId="4E8EF562" w:rsidR="008E7971"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Email: </w:t>
      </w:r>
      <w:hyperlink r:id="rId9" w:history="1">
        <w:r w:rsidR="008E7971" w:rsidRPr="00B674EC">
          <w:rPr>
            <w:rStyle w:val="Hyperlink"/>
            <w:rFonts w:ascii="Arial" w:hAnsi="Arial" w:cs="Arial"/>
            <w:sz w:val="24"/>
            <w:szCs w:val="24"/>
          </w:rPr>
          <w:t>samantha@brookes.co.za</w:t>
        </w:r>
      </w:hyperlink>
    </w:p>
    <w:p w14:paraId="641D76F1" w14:textId="77777777" w:rsidR="008E7971" w:rsidRDefault="008E7971" w:rsidP="000624AF">
      <w:pPr>
        <w:spacing w:line="240" w:lineRule="exact"/>
        <w:jc w:val="both"/>
        <w:rPr>
          <w:rFonts w:ascii="Arial" w:hAnsi="Arial" w:cs="Arial"/>
          <w:sz w:val="24"/>
          <w:szCs w:val="24"/>
        </w:rPr>
      </w:pPr>
    </w:p>
    <w:p w14:paraId="21047440" w14:textId="3226DD43"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For the Respondent</w:t>
      </w:r>
      <w:r w:rsidR="00B30AC0">
        <w:rPr>
          <w:rFonts w:ascii="Arial" w:hAnsi="Arial" w:cs="Arial"/>
          <w:sz w:val="24"/>
          <w:szCs w:val="24"/>
        </w:rPr>
        <w:t>/s</w:t>
      </w:r>
      <w:r w:rsidRPr="000624AF">
        <w:rPr>
          <w:rFonts w:ascii="Arial" w:hAnsi="Arial" w:cs="Arial"/>
          <w:sz w:val="24"/>
          <w:szCs w:val="24"/>
        </w:rPr>
        <w:t>:</w:t>
      </w:r>
      <w:r w:rsidRPr="000624AF">
        <w:rPr>
          <w:rFonts w:ascii="Arial" w:hAnsi="Arial" w:cs="Arial"/>
          <w:sz w:val="24"/>
          <w:szCs w:val="24"/>
        </w:rPr>
        <w:tab/>
      </w:r>
      <w:r w:rsidRPr="000624AF">
        <w:rPr>
          <w:rFonts w:ascii="Arial" w:hAnsi="Arial" w:cs="Arial"/>
          <w:sz w:val="24"/>
          <w:szCs w:val="24"/>
        </w:rPr>
        <w:tab/>
        <w:t xml:space="preserve"> </w:t>
      </w:r>
      <w:r w:rsidR="00B30AC0">
        <w:rPr>
          <w:rFonts w:ascii="Arial" w:hAnsi="Arial" w:cs="Arial"/>
          <w:sz w:val="24"/>
          <w:szCs w:val="24"/>
        </w:rPr>
        <w:t>Mr MA Raoof</w:t>
      </w:r>
    </w:p>
    <w:p w14:paraId="42EC7D90" w14:textId="77777777"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 </w:t>
      </w:r>
    </w:p>
    <w:p w14:paraId="0599CDA4" w14:textId="4D39E9FA"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Instructed by:</w:t>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00B30AC0">
        <w:rPr>
          <w:rFonts w:ascii="Arial" w:hAnsi="Arial" w:cs="Arial"/>
          <w:sz w:val="24"/>
          <w:szCs w:val="24"/>
        </w:rPr>
        <w:t>SP ATTORNEYS INCORPORATED</w:t>
      </w:r>
      <w:r w:rsidRPr="000624AF">
        <w:rPr>
          <w:rFonts w:ascii="Arial" w:hAnsi="Arial" w:cs="Arial"/>
          <w:sz w:val="24"/>
          <w:szCs w:val="24"/>
        </w:rPr>
        <w:t xml:space="preserve"> </w:t>
      </w:r>
    </w:p>
    <w:p w14:paraId="7872B543" w14:textId="41D1F1EA" w:rsid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Respondents  Attorneys</w:t>
      </w:r>
    </w:p>
    <w:p w14:paraId="5B906D01" w14:textId="730A5416" w:rsidR="00784518" w:rsidRDefault="00784518" w:rsidP="000624AF">
      <w:pPr>
        <w:spacing w:line="24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Waterford Place</w:t>
      </w:r>
    </w:p>
    <w:p w14:paraId="7A50E0F1" w14:textId="31BCB867" w:rsidR="00784518" w:rsidRDefault="00784518" w:rsidP="000624AF">
      <w:pPr>
        <w:spacing w:line="24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 Autumn Street</w:t>
      </w:r>
    </w:p>
    <w:p w14:paraId="4DB6AF7D" w14:textId="62F2FA77" w:rsidR="00784518" w:rsidRDefault="00784518" w:rsidP="000624AF">
      <w:pPr>
        <w:spacing w:line="24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Rivonia</w:t>
      </w:r>
    </w:p>
    <w:p w14:paraId="1FF6F9A4" w14:textId="0139A44E" w:rsidR="00784518" w:rsidRPr="000624AF" w:rsidRDefault="00784518" w:rsidP="000624AF">
      <w:pPr>
        <w:spacing w:line="24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Sandton</w:t>
      </w:r>
    </w:p>
    <w:p w14:paraId="6F188E6A" w14:textId="1B60F8CA"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(Ref: </w:t>
      </w:r>
      <w:r w:rsidR="00B30AC0">
        <w:rPr>
          <w:rFonts w:ascii="Arial" w:hAnsi="Arial" w:cs="Arial"/>
          <w:sz w:val="24"/>
          <w:szCs w:val="24"/>
        </w:rPr>
        <w:t>SP</w:t>
      </w:r>
      <w:r w:rsidR="00784518">
        <w:rPr>
          <w:rFonts w:ascii="Arial" w:hAnsi="Arial" w:cs="Arial"/>
          <w:sz w:val="24"/>
          <w:szCs w:val="24"/>
        </w:rPr>
        <w:t>)</w:t>
      </w:r>
    </w:p>
    <w:p w14:paraId="1C1C6AC7" w14:textId="7FBC2129" w:rsidR="000624AF" w:rsidRP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(Tel:  0</w:t>
      </w:r>
      <w:r w:rsidR="00B30AC0">
        <w:rPr>
          <w:rFonts w:ascii="Arial" w:hAnsi="Arial" w:cs="Arial"/>
          <w:sz w:val="24"/>
          <w:szCs w:val="24"/>
        </w:rPr>
        <w:t>10 – 020 7846/7</w:t>
      </w:r>
    </w:p>
    <w:p w14:paraId="093907EC" w14:textId="1086B48F" w:rsidR="000624AF" w:rsidRDefault="000624AF" w:rsidP="000624A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(Email: </w:t>
      </w:r>
      <w:r w:rsidR="00B30AC0">
        <w:rPr>
          <w:rFonts w:ascii="Arial" w:hAnsi="Arial" w:cs="Arial"/>
          <w:sz w:val="24"/>
          <w:szCs w:val="24"/>
        </w:rPr>
        <w:t xml:space="preserve">  </w:t>
      </w:r>
      <w:hyperlink r:id="rId10" w:history="1">
        <w:r w:rsidR="00B30AC0" w:rsidRPr="00B674EC">
          <w:rPr>
            <w:rStyle w:val="Hyperlink"/>
            <w:rFonts w:ascii="Arial" w:hAnsi="Arial" w:cs="Arial"/>
            <w:sz w:val="24"/>
            <w:szCs w:val="24"/>
          </w:rPr>
          <w:t>sumen@spalaw.co.za</w:t>
        </w:r>
      </w:hyperlink>
    </w:p>
    <w:p w14:paraId="3C53EAEE" w14:textId="7171AED4" w:rsidR="000624AF" w:rsidRPr="000624AF" w:rsidRDefault="000624AF" w:rsidP="000624AF">
      <w:pPr>
        <w:spacing w:line="240" w:lineRule="exact"/>
        <w:ind w:left="3600"/>
        <w:jc w:val="both"/>
        <w:rPr>
          <w:rFonts w:ascii="Arial" w:hAnsi="Arial" w:cs="Arial"/>
          <w:sz w:val="24"/>
          <w:szCs w:val="24"/>
        </w:rPr>
      </w:pPr>
      <w:r w:rsidRPr="000624AF">
        <w:rPr>
          <w:rFonts w:ascii="Arial" w:hAnsi="Arial" w:cs="Arial"/>
          <w:b/>
          <w:sz w:val="24"/>
          <w:szCs w:val="24"/>
        </w:rPr>
        <w:t xml:space="preserve">c/o  </w:t>
      </w:r>
      <w:r w:rsidR="00B30AC0">
        <w:rPr>
          <w:rFonts w:ascii="Arial" w:hAnsi="Arial" w:cs="Arial"/>
          <w:b/>
          <w:sz w:val="24"/>
          <w:szCs w:val="24"/>
        </w:rPr>
        <w:t>RODNEY REDDY &amp; ASSOCIATED</w:t>
      </w:r>
    </w:p>
    <w:p w14:paraId="7A687823" w14:textId="67344239" w:rsidR="00B30AC0" w:rsidRDefault="000624AF" w:rsidP="00B30AC0">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proofErr w:type="spellStart"/>
      <w:r w:rsidR="00B30AC0">
        <w:rPr>
          <w:rFonts w:ascii="Arial" w:hAnsi="Arial" w:cs="Arial"/>
          <w:sz w:val="24"/>
          <w:szCs w:val="24"/>
        </w:rPr>
        <w:t>Ruchida</w:t>
      </w:r>
      <w:proofErr w:type="spellEnd"/>
      <w:r w:rsidR="00B30AC0">
        <w:rPr>
          <w:rFonts w:ascii="Arial" w:hAnsi="Arial" w:cs="Arial"/>
          <w:sz w:val="24"/>
          <w:szCs w:val="24"/>
        </w:rPr>
        <w:t xml:space="preserve"> House</w:t>
      </w:r>
    </w:p>
    <w:p w14:paraId="7ED65519" w14:textId="019E0205" w:rsidR="00B30AC0" w:rsidRDefault="00B30AC0" w:rsidP="00B30AC0">
      <w:pPr>
        <w:spacing w:line="24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 Cypress Avenue</w:t>
      </w:r>
    </w:p>
    <w:p w14:paraId="57C4915C" w14:textId="6FE8100B" w:rsidR="00B30AC0" w:rsidRPr="000624AF" w:rsidRDefault="00B30AC0" w:rsidP="00B30AC0">
      <w:pPr>
        <w:spacing w:line="24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Stamford Hill</w:t>
      </w:r>
    </w:p>
    <w:p w14:paraId="6783AB12" w14:textId="4F0116B0" w:rsidR="000624AF" w:rsidRPr="000624AF" w:rsidRDefault="00B30AC0" w:rsidP="00B30AC0">
      <w:pPr>
        <w:spacing w:line="240" w:lineRule="exact"/>
        <w:ind w:left="2880" w:firstLine="720"/>
        <w:jc w:val="both"/>
        <w:rPr>
          <w:rFonts w:ascii="Arial" w:hAnsi="Arial" w:cs="Arial"/>
          <w:sz w:val="24"/>
          <w:szCs w:val="24"/>
        </w:rPr>
      </w:pPr>
      <w:r>
        <w:rPr>
          <w:rFonts w:ascii="Arial" w:hAnsi="Arial" w:cs="Arial"/>
          <w:sz w:val="24"/>
          <w:szCs w:val="24"/>
        </w:rPr>
        <w:t>Durban</w:t>
      </w:r>
      <w:r w:rsidR="000624AF" w:rsidRPr="000624AF">
        <w:rPr>
          <w:rFonts w:ascii="Arial" w:hAnsi="Arial" w:cs="Arial"/>
          <w:sz w:val="24"/>
          <w:szCs w:val="24"/>
        </w:rPr>
        <w:t>…KZN</w:t>
      </w:r>
    </w:p>
    <w:p w14:paraId="28152009" w14:textId="3C24824B" w:rsidR="00B44296" w:rsidRPr="00E63F1F" w:rsidRDefault="000624AF" w:rsidP="00E63F1F">
      <w:pPr>
        <w:spacing w:line="240" w:lineRule="exact"/>
        <w:jc w:val="both"/>
        <w:rPr>
          <w:rFonts w:ascii="Arial" w:hAnsi="Arial" w:cs="Arial"/>
          <w:sz w:val="24"/>
          <w:szCs w:val="24"/>
        </w:rPr>
      </w:pP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r>
      <w:r w:rsidRPr="000624AF">
        <w:rPr>
          <w:rFonts w:ascii="Arial" w:hAnsi="Arial" w:cs="Arial"/>
          <w:sz w:val="24"/>
          <w:szCs w:val="24"/>
        </w:rPr>
        <w:tab/>
        <w:t xml:space="preserve">Email:  </w:t>
      </w:r>
      <w:hyperlink r:id="rId11" w:history="1">
        <w:r w:rsidR="00B30AC0" w:rsidRPr="00B674EC">
          <w:rPr>
            <w:rStyle w:val="Hyperlink"/>
            <w:rFonts w:ascii="Arial" w:hAnsi="Arial" w:cs="Arial"/>
            <w:sz w:val="24"/>
            <w:szCs w:val="24"/>
          </w:rPr>
          <w:t>rodney@rodlaw.co.za</w:t>
        </w:r>
      </w:hyperlink>
    </w:p>
    <w:sectPr w:rsidR="00B44296" w:rsidRPr="00E63F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3C61" w14:textId="77777777" w:rsidR="00607BFC" w:rsidRDefault="00607BFC" w:rsidP="003867D3">
      <w:pPr>
        <w:spacing w:after="0" w:line="240" w:lineRule="auto"/>
      </w:pPr>
      <w:r>
        <w:separator/>
      </w:r>
    </w:p>
  </w:endnote>
  <w:endnote w:type="continuationSeparator" w:id="0">
    <w:p w14:paraId="2EB40C67" w14:textId="77777777" w:rsidR="00607BFC" w:rsidRDefault="00607BFC" w:rsidP="0038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809331"/>
      <w:docPartObj>
        <w:docPartGallery w:val="Page Numbers (Bottom of Page)"/>
        <w:docPartUnique/>
      </w:docPartObj>
    </w:sdtPr>
    <w:sdtEndPr/>
    <w:sdtContent>
      <w:sdt>
        <w:sdtPr>
          <w:id w:val="-1769616900"/>
          <w:docPartObj>
            <w:docPartGallery w:val="Page Numbers (Top of Page)"/>
            <w:docPartUnique/>
          </w:docPartObj>
        </w:sdtPr>
        <w:sdtEndPr/>
        <w:sdtContent>
          <w:p w14:paraId="0DA46252" w14:textId="214BD36B" w:rsidR="003867D3" w:rsidRDefault="003867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327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3278">
              <w:rPr>
                <w:b/>
                <w:bCs/>
                <w:noProof/>
              </w:rPr>
              <w:t>8</w:t>
            </w:r>
            <w:r>
              <w:rPr>
                <w:b/>
                <w:bCs/>
                <w:sz w:val="24"/>
                <w:szCs w:val="24"/>
              </w:rPr>
              <w:fldChar w:fldCharType="end"/>
            </w:r>
          </w:p>
        </w:sdtContent>
      </w:sdt>
    </w:sdtContent>
  </w:sdt>
  <w:p w14:paraId="26D5EF9B" w14:textId="77777777" w:rsidR="003867D3" w:rsidRDefault="003867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6D00" w14:textId="77777777" w:rsidR="00607BFC" w:rsidRDefault="00607BFC" w:rsidP="003867D3">
      <w:pPr>
        <w:spacing w:after="0" w:line="240" w:lineRule="auto"/>
      </w:pPr>
      <w:r>
        <w:separator/>
      </w:r>
    </w:p>
  </w:footnote>
  <w:footnote w:type="continuationSeparator" w:id="0">
    <w:p w14:paraId="50C1189E" w14:textId="77777777" w:rsidR="00607BFC" w:rsidRDefault="00607BFC" w:rsidP="00386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DF0"/>
    <w:multiLevelType w:val="hybridMultilevel"/>
    <w:tmpl w:val="13CE4266"/>
    <w:lvl w:ilvl="0" w:tplc="6F00E3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5687D23"/>
    <w:multiLevelType w:val="hybridMultilevel"/>
    <w:tmpl w:val="5ED2319A"/>
    <w:lvl w:ilvl="0" w:tplc="65C810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49E254A"/>
    <w:multiLevelType w:val="hybridMultilevel"/>
    <w:tmpl w:val="6158E088"/>
    <w:lvl w:ilvl="0" w:tplc="14F458D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4E7F36DD"/>
    <w:multiLevelType w:val="hybridMultilevel"/>
    <w:tmpl w:val="E8302E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DDD44BF"/>
    <w:multiLevelType w:val="hybridMultilevel"/>
    <w:tmpl w:val="282C8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181F8F"/>
    <w:multiLevelType w:val="hybridMultilevel"/>
    <w:tmpl w:val="62DC25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8E577EA"/>
    <w:multiLevelType w:val="hybridMultilevel"/>
    <w:tmpl w:val="EB40BD32"/>
    <w:lvl w:ilvl="0" w:tplc="1C09000F">
      <w:start w:val="1"/>
      <w:numFmt w:val="decimal"/>
      <w:lvlText w:val="%1."/>
      <w:lvlJc w:val="left"/>
      <w:pPr>
        <w:ind w:left="928" w:hanging="360"/>
      </w:pPr>
      <w:rPr>
        <w:rFonts w:hint="default"/>
        <w:b w:val="0"/>
      </w:r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D"/>
    <w:rsid w:val="00035DD1"/>
    <w:rsid w:val="000624AF"/>
    <w:rsid w:val="00153CE6"/>
    <w:rsid w:val="00154CBF"/>
    <w:rsid w:val="00197182"/>
    <w:rsid w:val="0020388C"/>
    <w:rsid w:val="0021546E"/>
    <w:rsid w:val="002335B6"/>
    <w:rsid w:val="00237D9C"/>
    <w:rsid w:val="00244E27"/>
    <w:rsid w:val="00255888"/>
    <w:rsid w:val="00256D5E"/>
    <w:rsid w:val="002F522E"/>
    <w:rsid w:val="0038580B"/>
    <w:rsid w:val="003867D3"/>
    <w:rsid w:val="00394C25"/>
    <w:rsid w:val="00461B53"/>
    <w:rsid w:val="004737C4"/>
    <w:rsid w:val="005030DB"/>
    <w:rsid w:val="00515D45"/>
    <w:rsid w:val="0052562B"/>
    <w:rsid w:val="0058129D"/>
    <w:rsid w:val="005E0F2D"/>
    <w:rsid w:val="00607BFC"/>
    <w:rsid w:val="00612B75"/>
    <w:rsid w:val="00613D2C"/>
    <w:rsid w:val="0069584D"/>
    <w:rsid w:val="006A09B2"/>
    <w:rsid w:val="006B77AB"/>
    <w:rsid w:val="006F1A3F"/>
    <w:rsid w:val="007628DC"/>
    <w:rsid w:val="007709D2"/>
    <w:rsid w:val="00784518"/>
    <w:rsid w:val="007C046D"/>
    <w:rsid w:val="00871687"/>
    <w:rsid w:val="00871689"/>
    <w:rsid w:val="0087728F"/>
    <w:rsid w:val="0087767D"/>
    <w:rsid w:val="0089225A"/>
    <w:rsid w:val="008E7971"/>
    <w:rsid w:val="008F0FF1"/>
    <w:rsid w:val="008F76AD"/>
    <w:rsid w:val="009741A5"/>
    <w:rsid w:val="00974A17"/>
    <w:rsid w:val="009F65BF"/>
    <w:rsid w:val="00A04FE6"/>
    <w:rsid w:val="00A73278"/>
    <w:rsid w:val="00AA12CF"/>
    <w:rsid w:val="00B30AC0"/>
    <w:rsid w:val="00B44296"/>
    <w:rsid w:val="00B46A2F"/>
    <w:rsid w:val="00B56655"/>
    <w:rsid w:val="00B667CF"/>
    <w:rsid w:val="00C03495"/>
    <w:rsid w:val="00C1737B"/>
    <w:rsid w:val="00C303A2"/>
    <w:rsid w:val="00CB4736"/>
    <w:rsid w:val="00CC7A8B"/>
    <w:rsid w:val="00CF0EE2"/>
    <w:rsid w:val="00D065D2"/>
    <w:rsid w:val="00D114CC"/>
    <w:rsid w:val="00D24ABC"/>
    <w:rsid w:val="00D819F6"/>
    <w:rsid w:val="00D90CEE"/>
    <w:rsid w:val="00D91971"/>
    <w:rsid w:val="00DA5357"/>
    <w:rsid w:val="00E63F1F"/>
    <w:rsid w:val="00E74C64"/>
    <w:rsid w:val="00F60207"/>
    <w:rsid w:val="00F83476"/>
    <w:rsid w:val="00FC3F0A"/>
    <w:rsid w:val="00FE5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2253"/>
  <w15:chartTrackingRefBased/>
  <w15:docId w15:val="{08684114-620E-4138-8B9A-539FE8D2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4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4D"/>
    <w:pPr>
      <w:ind w:left="720"/>
      <w:contextualSpacing/>
    </w:pPr>
  </w:style>
  <w:style w:type="character" w:styleId="Hyperlink">
    <w:name w:val="Hyperlink"/>
    <w:basedOn w:val="DefaultParagraphFont"/>
    <w:uiPriority w:val="99"/>
    <w:unhideWhenUsed/>
    <w:rsid w:val="000624AF"/>
    <w:rPr>
      <w:color w:val="0563C1" w:themeColor="hyperlink"/>
      <w:u w:val="single"/>
    </w:rPr>
  </w:style>
  <w:style w:type="character" w:customStyle="1" w:styleId="UnresolvedMention">
    <w:name w:val="Unresolved Mention"/>
    <w:basedOn w:val="DefaultParagraphFont"/>
    <w:uiPriority w:val="99"/>
    <w:semiHidden/>
    <w:unhideWhenUsed/>
    <w:rsid w:val="008E7971"/>
    <w:rPr>
      <w:color w:val="605E5C"/>
      <w:shd w:val="clear" w:color="auto" w:fill="E1DFDD"/>
    </w:rPr>
  </w:style>
  <w:style w:type="paragraph" w:styleId="Header">
    <w:name w:val="header"/>
    <w:basedOn w:val="Normal"/>
    <w:link w:val="HeaderChar"/>
    <w:uiPriority w:val="99"/>
    <w:unhideWhenUsed/>
    <w:rsid w:val="00386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7D3"/>
    <w:rPr>
      <w:kern w:val="0"/>
      <w14:ligatures w14:val="none"/>
    </w:rPr>
  </w:style>
  <w:style w:type="paragraph" w:styleId="Footer">
    <w:name w:val="footer"/>
    <w:basedOn w:val="Normal"/>
    <w:link w:val="FooterChar"/>
    <w:uiPriority w:val="99"/>
    <w:unhideWhenUsed/>
    <w:rsid w:val="00386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7D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5482">
      <w:bodyDiv w:val="1"/>
      <w:marLeft w:val="0"/>
      <w:marRight w:val="0"/>
      <w:marTop w:val="0"/>
      <w:marBottom w:val="0"/>
      <w:divBdr>
        <w:top w:val="none" w:sz="0" w:space="0" w:color="auto"/>
        <w:left w:val="none" w:sz="0" w:space="0" w:color="auto"/>
        <w:bottom w:val="none" w:sz="0" w:space="0" w:color="auto"/>
        <w:right w:val="none" w:sz="0" w:space="0" w:color="auto"/>
      </w:divBdr>
    </w:div>
    <w:div w:id="1925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in@cjblaw.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ney@rodlaw.co.za" TargetMode="External"/><Relationship Id="rId5" Type="http://schemas.openxmlformats.org/officeDocument/2006/relationships/footnotes" Target="footnotes.xml"/><Relationship Id="rId10" Type="http://schemas.openxmlformats.org/officeDocument/2006/relationships/hyperlink" Target="mailto:sumen@spalaw.co.za" TargetMode="External"/><Relationship Id="rId4" Type="http://schemas.openxmlformats.org/officeDocument/2006/relationships/webSettings" Target="webSettings.xml"/><Relationship Id="rId9" Type="http://schemas.openxmlformats.org/officeDocument/2006/relationships/hyperlink" Target="mailto:samantha@brooke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Morar</dc:creator>
  <cp:keywords/>
  <dc:description/>
  <cp:lastModifiedBy>Mary Bruce</cp:lastModifiedBy>
  <cp:revision>9</cp:revision>
  <cp:lastPrinted>2024-02-08T10:38:00Z</cp:lastPrinted>
  <dcterms:created xsi:type="dcterms:W3CDTF">2024-02-08T10:25:00Z</dcterms:created>
  <dcterms:modified xsi:type="dcterms:W3CDTF">2024-02-14T15:00:00Z</dcterms:modified>
</cp:coreProperties>
</file>