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A3" w:rsidRPr="00FB5CE2" w:rsidRDefault="00D21A54" w:rsidP="000F1369">
      <w:pPr>
        <w:spacing w:after="200" w:line="276" w:lineRule="auto"/>
        <w:jc w:val="both"/>
        <w:rPr>
          <w:rFonts w:ascii="Calibri" w:eastAsia="Calibri" w:hAnsi="Calibri" w:cs="Calibri"/>
          <w:color w:val="000000"/>
          <w:sz w:val="24"/>
          <w:lang w:val="en-ZA"/>
        </w:rPr>
      </w:pPr>
      <w:bookmarkStart w:id="0" w:name="_GoBack"/>
      <w:r>
        <w:rPr>
          <w:noProof/>
        </w:rPr>
        <w:object w:dxaOrig="1440" w:dyaOrig="1440" w14:anchorId="10F35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9.25pt;height:75pt;z-index:251659264;mso-position-horizontal:center;mso-position-horizontal-relative:margin;mso-position-vertical:absolute;mso-position-vertical-relative:text;mso-width-relative:page;mso-height-relative:page" wrapcoords="-182 0 -182 21384 21600 21384 21600 0 -182 0" filled="t">
            <v:imagedata r:id="rId8" o:title=""/>
            <o:lock v:ext="edit" aspectratio="f"/>
            <w10:wrap type="tight" anchorx="margin"/>
          </v:shape>
          <o:OLEObject Type="Embed" ProgID="StaticMetafile" ShapeID="_x0000_s1027" DrawAspect="Content" ObjectID="_1716745775" r:id="rId9"/>
        </w:object>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p>
    <w:p w:rsidR="00125DD1" w:rsidRDefault="00125DD1">
      <w:pPr>
        <w:spacing w:after="200" w:line="276" w:lineRule="auto"/>
        <w:jc w:val="center"/>
        <w:rPr>
          <w:rFonts w:ascii="Arial" w:eastAsia="Arial" w:hAnsi="Arial" w:cs="Arial"/>
          <w:b/>
          <w:color w:val="000000"/>
          <w:sz w:val="24"/>
          <w:lang w:val="en-ZA"/>
        </w:rPr>
      </w:pPr>
    </w:p>
    <w:p w:rsidR="00125DD1" w:rsidRDefault="00125DD1">
      <w:pPr>
        <w:spacing w:after="200" w:line="276" w:lineRule="auto"/>
        <w:jc w:val="center"/>
        <w:rPr>
          <w:rFonts w:ascii="Arial" w:eastAsia="Arial" w:hAnsi="Arial" w:cs="Arial"/>
          <w:b/>
          <w:color w:val="000000"/>
          <w:sz w:val="24"/>
          <w:lang w:val="en-ZA"/>
        </w:rPr>
      </w:pPr>
    </w:p>
    <w:p w:rsidR="009803A3" w:rsidRPr="00FB5CE2" w:rsidRDefault="00A90A55">
      <w:pPr>
        <w:spacing w:after="200" w:line="276"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IN THE HIGH COURT OF SOUTH AFRICA</w:t>
      </w:r>
    </w:p>
    <w:p w:rsidR="009803A3" w:rsidRPr="00FB5CE2" w:rsidRDefault="00A90A55">
      <w:pPr>
        <w:spacing w:after="0" w:line="360"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 xml:space="preserve">KWAZULU-NATAL </w:t>
      </w:r>
      <w:r w:rsidR="002533CA">
        <w:rPr>
          <w:rFonts w:ascii="Arial" w:eastAsia="Arial" w:hAnsi="Arial" w:cs="Arial"/>
          <w:b/>
          <w:color w:val="000000"/>
          <w:sz w:val="24"/>
          <w:lang w:val="en-ZA"/>
        </w:rPr>
        <w:t xml:space="preserve">LOCA </w:t>
      </w:r>
      <w:r w:rsidR="001A547F">
        <w:rPr>
          <w:rFonts w:ascii="Arial" w:eastAsia="Arial" w:hAnsi="Arial" w:cs="Arial"/>
          <w:b/>
          <w:color w:val="000000"/>
          <w:sz w:val="24"/>
          <w:lang w:val="en-ZA"/>
        </w:rPr>
        <w:t>DIVISION</w:t>
      </w:r>
      <w:r w:rsidRPr="00FB5CE2">
        <w:rPr>
          <w:rFonts w:ascii="Arial" w:eastAsia="Arial" w:hAnsi="Arial" w:cs="Arial"/>
          <w:b/>
          <w:color w:val="000000"/>
          <w:sz w:val="24"/>
          <w:lang w:val="en-ZA"/>
        </w:rPr>
        <w:t xml:space="preserve">, </w:t>
      </w:r>
      <w:r w:rsidR="002533CA">
        <w:rPr>
          <w:rFonts w:ascii="Arial" w:eastAsia="Arial" w:hAnsi="Arial" w:cs="Arial"/>
          <w:b/>
          <w:color w:val="000000"/>
          <w:sz w:val="24"/>
          <w:lang w:val="en-ZA"/>
        </w:rPr>
        <w:t>DURBAN</w:t>
      </w:r>
      <w:r w:rsidRPr="00FB5CE2">
        <w:rPr>
          <w:rFonts w:ascii="Arial" w:eastAsia="Arial" w:hAnsi="Arial" w:cs="Arial"/>
          <w:b/>
          <w:color w:val="000000"/>
          <w:sz w:val="24"/>
          <w:lang w:val="en-ZA"/>
        </w:rPr>
        <w:t xml:space="preserve"> </w:t>
      </w:r>
    </w:p>
    <w:p w:rsidR="00C545CF" w:rsidRPr="00FB5CE2" w:rsidRDefault="00C545CF">
      <w:pPr>
        <w:spacing w:after="0" w:line="360" w:lineRule="auto"/>
        <w:jc w:val="center"/>
        <w:rPr>
          <w:rFonts w:ascii="Arial" w:eastAsia="Arial" w:hAnsi="Arial" w:cs="Arial"/>
          <w:b/>
          <w:color w:val="000000"/>
          <w:sz w:val="24"/>
          <w:lang w:val="en-ZA"/>
        </w:rPr>
      </w:pPr>
    </w:p>
    <w:p w:rsidR="009803A3" w:rsidRPr="00FB5CE2" w:rsidRDefault="00EB0D0D" w:rsidP="00C545CF">
      <w:pPr>
        <w:spacing w:after="0" w:line="360" w:lineRule="auto"/>
        <w:jc w:val="right"/>
        <w:rPr>
          <w:rFonts w:ascii="Arial" w:eastAsia="Arial" w:hAnsi="Arial" w:cs="Arial"/>
          <w:color w:val="000000"/>
          <w:sz w:val="24"/>
          <w:lang w:val="en-ZA"/>
        </w:rPr>
      </w:pPr>
      <w:r>
        <w:rPr>
          <w:rFonts w:ascii="Arial" w:eastAsia="Arial" w:hAnsi="Arial" w:cs="Arial"/>
          <w:b/>
          <w:color w:val="000000"/>
          <w:sz w:val="24"/>
          <w:lang w:val="en-ZA"/>
        </w:rPr>
        <w:t>CASE</w:t>
      </w:r>
      <w:r w:rsidR="009A6BFE">
        <w:rPr>
          <w:rFonts w:ascii="Arial" w:eastAsia="Arial" w:hAnsi="Arial" w:cs="Arial"/>
          <w:b/>
          <w:color w:val="000000"/>
          <w:sz w:val="24"/>
          <w:lang w:val="en-ZA"/>
        </w:rPr>
        <w:t xml:space="preserve"> </w:t>
      </w:r>
      <w:r w:rsidR="00A90A55" w:rsidRPr="00FB5CE2">
        <w:rPr>
          <w:rFonts w:ascii="Arial" w:eastAsia="Arial" w:hAnsi="Arial" w:cs="Arial"/>
          <w:b/>
          <w:color w:val="000000"/>
          <w:sz w:val="24"/>
          <w:lang w:val="en-ZA"/>
        </w:rPr>
        <w:t>No:</w:t>
      </w:r>
      <w:r w:rsidR="00A90A55" w:rsidRPr="00FB5CE2">
        <w:rPr>
          <w:rFonts w:ascii="Arial" w:eastAsia="Arial" w:hAnsi="Arial" w:cs="Arial"/>
          <w:color w:val="000000"/>
          <w:sz w:val="24"/>
          <w:lang w:val="en-ZA"/>
        </w:rPr>
        <w:t xml:space="preserve"> </w:t>
      </w:r>
      <w:r w:rsidR="00FE3AA3">
        <w:rPr>
          <w:rFonts w:ascii="Arial" w:eastAsia="Arial" w:hAnsi="Arial" w:cs="Arial"/>
          <w:color w:val="000000"/>
          <w:sz w:val="24"/>
          <w:lang w:val="en-ZA"/>
        </w:rPr>
        <w:t>9855/2015</w:t>
      </w:r>
      <w:r w:rsidR="00593A9C" w:rsidRPr="00FB5CE2">
        <w:rPr>
          <w:rFonts w:ascii="Arial" w:eastAsia="Arial" w:hAnsi="Arial" w:cs="Arial"/>
          <w:color w:val="000000"/>
          <w:sz w:val="24"/>
          <w:lang w:val="en-ZA"/>
        </w:rPr>
        <w:t xml:space="preserve"> </w:t>
      </w:r>
      <w:r w:rsidR="00A90A55" w:rsidRPr="00FB5CE2">
        <w:rPr>
          <w:rFonts w:ascii="Arial" w:eastAsia="Arial" w:hAnsi="Arial" w:cs="Arial"/>
          <w:color w:val="000000"/>
          <w:sz w:val="24"/>
          <w:lang w:val="en-ZA"/>
        </w:rPr>
        <w:tab/>
      </w:r>
    </w:p>
    <w:p w:rsidR="00C545CF" w:rsidRPr="00FB5CE2" w:rsidRDefault="00C545CF">
      <w:pPr>
        <w:spacing w:after="0" w:line="360" w:lineRule="auto"/>
        <w:jc w:val="both"/>
        <w:rPr>
          <w:rFonts w:ascii="Arial" w:eastAsia="Arial" w:hAnsi="Arial" w:cs="Arial"/>
          <w:color w:val="000000"/>
          <w:sz w:val="24"/>
          <w:lang w:val="en-ZA"/>
        </w:rPr>
      </w:pPr>
    </w:p>
    <w:p w:rsidR="009803A3" w:rsidRPr="00FB5CE2" w:rsidRDefault="00A90A55">
      <w:pPr>
        <w:spacing w:after="0" w:line="360" w:lineRule="auto"/>
        <w:jc w:val="both"/>
        <w:rPr>
          <w:rFonts w:ascii="Arial" w:eastAsia="Arial" w:hAnsi="Arial" w:cs="Arial"/>
          <w:color w:val="000000"/>
          <w:sz w:val="24"/>
          <w:lang w:val="en-ZA"/>
        </w:rPr>
      </w:pPr>
      <w:r w:rsidRPr="00FB5CE2">
        <w:rPr>
          <w:rFonts w:ascii="Arial" w:eastAsia="Arial" w:hAnsi="Arial" w:cs="Arial"/>
          <w:color w:val="000000"/>
          <w:sz w:val="24"/>
          <w:lang w:val="en-ZA"/>
        </w:rPr>
        <w:t>In the matter between:</w:t>
      </w:r>
    </w:p>
    <w:p w:rsidR="0098206D" w:rsidRDefault="0098206D">
      <w:pPr>
        <w:spacing w:after="0" w:line="360" w:lineRule="auto"/>
        <w:jc w:val="both"/>
        <w:rPr>
          <w:rFonts w:ascii="Arial" w:eastAsia="Arial" w:hAnsi="Arial" w:cs="Arial"/>
          <w:b/>
          <w:color w:val="000000"/>
          <w:sz w:val="24"/>
          <w:lang w:val="en-ZA"/>
        </w:rPr>
      </w:pPr>
    </w:p>
    <w:p w:rsidR="00F31686" w:rsidRDefault="00F31686">
      <w:pPr>
        <w:spacing w:after="0" w:line="360" w:lineRule="auto"/>
        <w:jc w:val="both"/>
        <w:rPr>
          <w:rFonts w:ascii="Arial" w:eastAsia="Arial" w:hAnsi="Arial" w:cs="Arial"/>
          <w:b/>
          <w:color w:val="000000"/>
          <w:sz w:val="24"/>
          <w:lang w:val="en-ZA"/>
        </w:rPr>
      </w:pPr>
    </w:p>
    <w:p w:rsidR="00CE7B8B" w:rsidRPr="00FB5CE2" w:rsidRDefault="006F3A6C">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S</w:t>
      </w:r>
      <w:r w:rsidR="00FE3AA3">
        <w:rPr>
          <w:rFonts w:ascii="Arial" w:eastAsia="Arial" w:hAnsi="Arial" w:cs="Arial"/>
          <w:b/>
          <w:color w:val="000000"/>
          <w:sz w:val="24"/>
          <w:lang w:val="en-ZA"/>
        </w:rPr>
        <w:t>IXBAR TRADING 645 CC</w:t>
      </w:r>
      <w:r w:rsidR="00EB0D0D">
        <w:rPr>
          <w:rFonts w:ascii="Arial" w:eastAsia="Arial" w:hAnsi="Arial" w:cs="Arial"/>
          <w:b/>
          <w:color w:val="000000"/>
          <w:sz w:val="24"/>
          <w:lang w:val="en-ZA"/>
        </w:rPr>
        <w:t xml:space="preserve">                </w:t>
      </w:r>
      <w:r w:rsidR="005C6ED5">
        <w:rPr>
          <w:rFonts w:ascii="Arial" w:eastAsia="Arial" w:hAnsi="Arial" w:cs="Arial"/>
          <w:b/>
          <w:color w:val="000000"/>
          <w:sz w:val="24"/>
          <w:lang w:val="en-ZA"/>
        </w:rPr>
        <w:t xml:space="preserve">        </w:t>
      </w:r>
      <w:r w:rsidR="00F3117B">
        <w:rPr>
          <w:rFonts w:ascii="Arial" w:eastAsia="Arial" w:hAnsi="Arial" w:cs="Arial"/>
          <w:b/>
          <w:color w:val="000000"/>
          <w:sz w:val="24"/>
          <w:lang w:val="en-ZA"/>
        </w:rPr>
        <w:t xml:space="preserve">                           </w:t>
      </w:r>
      <w:r w:rsidR="005C5140">
        <w:rPr>
          <w:rFonts w:ascii="Arial" w:eastAsia="Arial" w:hAnsi="Arial" w:cs="Arial"/>
          <w:b/>
          <w:color w:val="000000"/>
          <w:sz w:val="24"/>
          <w:lang w:val="en-ZA"/>
        </w:rPr>
        <w:t xml:space="preserve"> </w:t>
      </w:r>
      <w:r w:rsidR="004C724E">
        <w:rPr>
          <w:rFonts w:ascii="Arial" w:eastAsia="Arial" w:hAnsi="Arial" w:cs="Arial"/>
          <w:b/>
          <w:color w:val="000000"/>
          <w:sz w:val="24"/>
          <w:lang w:val="en-ZA"/>
        </w:rPr>
        <w:t xml:space="preserve">                        </w:t>
      </w:r>
      <w:r w:rsidR="00CF1119">
        <w:rPr>
          <w:rFonts w:ascii="Arial" w:eastAsia="Arial" w:hAnsi="Arial" w:cs="Arial"/>
          <w:b/>
          <w:color w:val="000000"/>
          <w:sz w:val="24"/>
          <w:lang w:val="en-ZA"/>
        </w:rPr>
        <w:t xml:space="preserve"> </w:t>
      </w:r>
      <w:r w:rsidR="00000002">
        <w:rPr>
          <w:rFonts w:ascii="Arial" w:eastAsia="Arial" w:hAnsi="Arial" w:cs="Arial"/>
          <w:b/>
          <w:color w:val="000000"/>
          <w:sz w:val="24"/>
          <w:lang w:val="en-ZA"/>
        </w:rPr>
        <w:t xml:space="preserve">     </w:t>
      </w:r>
      <w:r w:rsidR="00CF1119">
        <w:rPr>
          <w:rFonts w:ascii="Arial" w:eastAsia="Arial" w:hAnsi="Arial" w:cs="Arial"/>
          <w:b/>
          <w:color w:val="000000"/>
          <w:sz w:val="24"/>
          <w:lang w:val="en-ZA"/>
        </w:rPr>
        <w:t xml:space="preserve"> </w:t>
      </w:r>
      <w:r w:rsidR="00FE3AA3">
        <w:rPr>
          <w:rFonts w:ascii="Arial" w:eastAsia="Arial" w:hAnsi="Arial" w:cs="Arial"/>
          <w:b/>
          <w:color w:val="000000"/>
          <w:sz w:val="24"/>
          <w:lang w:val="en-ZA"/>
        </w:rPr>
        <w:t>PLAINTIFF</w:t>
      </w:r>
      <w:r w:rsidR="00480FC8" w:rsidRPr="00FB5CE2">
        <w:rPr>
          <w:rFonts w:ascii="Arial" w:eastAsia="Arial" w:hAnsi="Arial" w:cs="Arial"/>
          <w:b/>
          <w:color w:val="000000"/>
          <w:sz w:val="24"/>
          <w:lang w:val="en-ZA"/>
        </w:rPr>
        <w:t xml:space="preserve">                         </w:t>
      </w:r>
      <w:r w:rsidR="00B63BBF" w:rsidRPr="00FB5CE2">
        <w:rPr>
          <w:rFonts w:ascii="Arial" w:eastAsia="Arial" w:hAnsi="Arial" w:cs="Arial"/>
          <w:b/>
          <w:color w:val="000000"/>
          <w:sz w:val="24"/>
          <w:lang w:val="en-ZA"/>
        </w:rPr>
        <w:t xml:space="preserve">                                             </w:t>
      </w:r>
    </w:p>
    <w:p w:rsidR="00CE7B8B" w:rsidRPr="00FB5CE2" w:rsidRDefault="00CE7B8B">
      <w:pPr>
        <w:spacing w:after="0" w:line="360" w:lineRule="auto"/>
        <w:jc w:val="both"/>
        <w:rPr>
          <w:rFonts w:ascii="Arial" w:eastAsia="Arial" w:hAnsi="Arial" w:cs="Arial"/>
          <w:b/>
          <w:color w:val="000000"/>
          <w:sz w:val="24"/>
          <w:lang w:val="en-ZA"/>
        </w:rPr>
      </w:pPr>
    </w:p>
    <w:p w:rsidR="00CE7B8B" w:rsidRPr="00A23068" w:rsidRDefault="00A53AA8">
      <w:pPr>
        <w:spacing w:after="0" w:line="360" w:lineRule="auto"/>
        <w:jc w:val="both"/>
        <w:rPr>
          <w:rFonts w:ascii="Arial" w:eastAsia="Arial" w:hAnsi="Arial" w:cs="Arial"/>
          <w:color w:val="000000"/>
          <w:sz w:val="24"/>
          <w:lang w:val="en-ZA"/>
        </w:rPr>
      </w:pPr>
      <w:r w:rsidRPr="00A23068">
        <w:rPr>
          <w:rFonts w:ascii="Arial" w:eastAsia="Arial" w:hAnsi="Arial" w:cs="Arial"/>
          <w:color w:val="000000"/>
          <w:sz w:val="24"/>
          <w:lang w:val="en-ZA"/>
        </w:rPr>
        <w:t>and</w:t>
      </w:r>
    </w:p>
    <w:p w:rsidR="00CE7B8B" w:rsidRPr="00FB5CE2" w:rsidRDefault="00CE7B8B">
      <w:pPr>
        <w:spacing w:after="0" w:line="360" w:lineRule="auto"/>
        <w:jc w:val="both"/>
        <w:rPr>
          <w:rFonts w:ascii="Arial" w:eastAsia="Arial" w:hAnsi="Arial" w:cs="Arial"/>
          <w:b/>
          <w:color w:val="000000"/>
          <w:sz w:val="24"/>
          <w:lang w:val="en-ZA"/>
        </w:rPr>
      </w:pPr>
    </w:p>
    <w:p w:rsidR="00EB0D0D" w:rsidRDefault="00FE3AA3">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 xml:space="preserve">ABSA INSURANCE COMPANY LIMITED                                                     DEFENDANT </w:t>
      </w:r>
      <w:r w:rsidR="00EB0D0D">
        <w:rPr>
          <w:rFonts w:ascii="Arial" w:eastAsia="Arial" w:hAnsi="Arial" w:cs="Arial"/>
          <w:b/>
          <w:color w:val="000000"/>
          <w:sz w:val="24"/>
          <w:lang w:val="en-ZA"/>
        </w:rPr>
        <w:t xml:space="preserve"> </w:t>
      </w:r>
    </w:p>
    <w:p w:rsidR="00CC1984" w:rsidRDefault="00CC1984">
      <w:pPr>
        <w:spacing w:after="0" w:line="360" w:lineRule="auto"/>
        <w:jc w:val="both"/>
        <w:rPr>
          <w:rFonts w:ascii="Arial" w:eastAsia="Arial" w:hAnsi="Arial" w:cs="Arial"/>
          <w:b/>
          <w:color w:val="000000"/>
          <w:sz w:val="24"/>
          <w:lang w:val="en-ZA"/>
        </w:rPr>
      </w:pPr>
    </w:p>
    <w:p w:rsidR="00F31686" w:rsidRDefault="00F31686">
      <w:pPr>
        <w:spacing w:after="0" w:line="360" w:lineRule="auto"/>
        <w:jc w:val="both"/>
        <w:rPr>
          <w:rFonts w:ascii="Arial" w:eastAsia="Arial" w:hAnsi="Arial" w:cs="Arial"/>
          <w:b/>
          <w:color w:val="000000"/>
          <w:sz w:val="24"/>
          <w:lang w:val="en-ZA"/>
        </w:rPr>
      </w:pPr>
    </w:p>
    <w:p w:rsidR="00A23068" w:rsidRDefault="00A23068" w:rsidP="00A23068">
      <w:pPr>
        <w:pBdr>
          <w:top w:val="single" w:sz="6" w:space="1" w:color="auto"/>
          <w:bottom w:val="single" w:sz="6" w:space="1" w:color="auto"/>
        </w:pBdr>
        <w:spacing w:after="0" w:line="240" w:lineRule="auto"/>
        <w:jc w:val="center"/>
        <w:rPr>
          <w:rFonts w:ascii="Arial" w:eastAsia="Arial" w:hAnsi="Arial" w:cs="Arial"/>
          <w:b/>
          <w:color w:val="000000"/>
          <w:sz w:val="24"/>
          <w:lang w:val="en-ZA"/>
        </w:rPr>
      </w:pPr>
    </w:p>
    <w:p w:rsidR="00CC1984" w:rsidRDefault="00CC1984" w:rsidP="00A23068">
      <w:pPr>
        <w:pBdr>
          <w:top w:val="single" w:sz="6" w:space="1" w:color="auto"/>
          <w:bottom w:val="single" w:sz="6" w:space="1" w:color="auto"/>
        </w:pBdr>
        <w:spacing w:after="0" w:line="240" w:lineRule="auto"/>
        <w:jc w:val="center"/>
        <w:rPr>
          <w:rFonts w:ascii="Arial" w:eastAsia="Arial" w:hAnsi="Arial" w:cs="Arial"/>
          <w:b/>
          <w:color w:val="000000"/>
          <w:sz w:val="24"/>
          <w:lang w:val="en-ZA"/>
        </w:rPr>
      </w:pPr>
      <w:r>
        <w:rPr>
          <w:rFonts w:ascii="Arial" w:eastAsia="Arial" w:hAnsi="Arial" w:cs="Arial"/>
          <w:b/>
          <w:color w:val="000000"/>
          <w:sz w:val="24"/>
          <w:lang w:val="en-ZA"/>
        </w:rPr>
        <w:t>ORDER</w:t>
      </w:r>
    </w:p>
    <w:p w:rsidR="00A23068" w:rsidRDefault="00A23068" w:rsidP="00A23068">
      <w:pPr>
        <w:pBdr>
          <w:top w:val="single" w:sz="6" w:space="1" w:color="auto"/>
          <w:bottom w:val="single" w:sz="6" w:space="1" w:color="auto"/>
        </w:pBdr>
        <w:spacing w:after="0" w:line="360" w:lineRule="auto"/>
        <w:jc w:val="center"/>
        <w:rPr>
          <w:rFonts w:ascii="Arial" w:eastAsia="Arial" w:hAnsi="Arial" w:cs="Arial"/>
          <w:b/>
          <w:color w:val="000000"/>
          <w:sz w:val="24"/>
          <w:lang w:val="en-ZA"/>
        </w:rPr>
      </w:pPr>
    </w:p>
    <w:p w:rsidR="004C724E" w:rsidRDefault="004C724E">
      <w:pPr>
        <w:spacing w:after="0" w:line="360" w:lineRule="auto"/>
        <w:jc w:val="both"/>
        <w:rPr>
          <w:rFonts w:ascii="Arial" w:eastAsia="Arial" w:hAnsi="Arial" w:cs="Arial"/>
          <w:b/>
          <w:color w:val="000000"/>
          <w:sz w:val="24"/>
          <w:lang w:val="en-ZA"/>
        </w:rPr>
      </w:pPr>
    </w:p>
    <w:p w:rsidR="003D3762" w:rsidRDefault="003D3762">
      <w:pPr>
        <w:spacing w:after="0" w:line="360" w:lineRule="auto"/>
        <w:jc w:val="both"/>
        <w:rPr>
          <w:rFonts w:ascii="Arial" w:eastAsia="Arial" w:hAnsi="Arial" w:cs="Arial"/>
          <w:b/>
          <w:color w:val="000000"/>
          <w:sz w:val="24"/>
          <w:lang w:val="en-ZA"/>
        </w:rPr>
      </w:pPr>
    </w:p>
    <w:p w:rsidR="002533CA" w:rsidRDefault="002533CA" w:rsidP="002533CA">
      <w:pPr>
        <w:spacing w:after="0" w:line="360" w:lineRule="auto"/>
        <w:jc w:val="both"/>
        <w:rPr>
          <w:rFonts w:ascii="Arial" w:eastAsia="Arial" w:hAnsi="Arial" w:cs="Arial"/>
          <w:sz w:val="24"/>
          <w:lang w:val="en-ZA"/>
        </w:rPr>
      </w:pPr>
      <w:r>
        <w:rPr>
          <w:rFonts w:ascii="Arial" w:eastAsia="Arial" w:hAnsi="Arial" w:cs="Arial"/>
          <w:sz w:val="24"/>
          <w:lang w:val="en-ZA"/>
        </w:rPr>
        <w:t>It ordered that judgment is granted in favour of the plaintiff against the defendant as follows:</w:t>
      </w:r>
    </w:p>
    <w:p w:rsidR="002533CA" w:rsidRDefault="002533CA" w:rsidP="002533CA">
      <w:pPr>
        <w:spacing w:after="0" w:line="360" w:lineRule="auto"/>
        <w:jc w:val="both"/>
        <w:rPr>
          <w:rFonts w:ascii="Arial" w:eastAsia="Arial" w:hAnsi="Arial" w:cs="Arial"/>
          <w:sz w:val="24"/>
          <w:lang w:val="en-ZA"/>
        </w:rPr>
      </w:pPr>
    </w:p>
    <w:p w:rsidR="002533CA" w:rsidRDefault="002533CA" w:rsidP="002533CA">
      <w:pPr>
        <w:spacing w:after="0" w:line="360" w:lineRule="auto"/>
        <w:jc w:val="both"/>
        <w:rPr>
          <w:rFonts w:ascii="Arial" w:eastAsia="Arial" w:hAnsi="Arial" w:cs="Arial"/>
          <w:sz w:val="24"/>
          <w:lang w:val="en-ZA"/>
        </w:rPr>
      </w:pPr>
      <w:r>
        <w:rPr>
          <w:rFonts w:ascii="Arial" w:eastAsia="Arial" w:hAnsi="Arial" w:cs="Arial"/>
          <w:sz w:val="24"/>
          <w:lang w:val="en-ZA"/>
        </w:rPr>
        <w:t>(a)  Payment of the sum of R1 200 00</w:t>
      </w:r>
      <w:r w:rsidR="00DD3197">
        <w:rPr>
          <w:rFonts w:ascii="Arial" w:eastAsia="Arial" w:hAnsi="Arial" w:cs="Arial"/>
          <w:sz w:val="24"/>
          <w:lang w:val="en-ZA"/>
        </w:rPr>
        <w:t>0</w:t>
      </w:r>
      <w:r>
        <w:rPr>
          <w:rFonts w:ascii="Arial" w:eastAsia="Arial" w:hAnsi="Arial" w:cs="Arial"/>
          <w:sz w:val="24"/>
          <w:lang w:val="en-ZA"/>
        </w:rPr>
        <w:t>.00 (one million two hundred thousand rand)</w:t>
      </w:r>
    </w:p>
    <w:p w:rsidR="002533CA" w:rsidRDefault="002533CA" w:rsidP="002533CA">
      <w:pPr>
        <w:spacing w:after="0" w:line="360" w:lineRule="auto"/>
        <w:jc w:val="both"/>
        <w:rPr>
          <w:rFonts w:ascii="Arial" w:eastAsia="Arial" w:hAnsi="Arial" w:cs="Arial"/>
          <w:sz w:val="24"/>
          <w:lang w:val="en-ZA"/>
        </w:rPr>
      </w:pPr>
    </w:p>
    <w:p w:rsidR="002533CA" w:rsidRDefault="002533CA" w:rsidP="002533CA">
      <w:pPr>
        <w:spacing w:after="0" w:line="360" w:lineRule="auto"/>
        <w:jc w:val="both"/>
        <w:rPr>
          <w:rFonts w:ascii="Arial" w:eastAsia="Arial" w:hAnsi="Arial" w:cs="Arial"/>
          <w:sz w:val="24"/>
          <w:lang w:val="en-ZA"/>
        </w:rPr>
      </w:pPr>
      <w:r>
        <w:rPr>
          <w:rFonts w:ascii="Arial" w:eastAsia="Arial" w:hAnsi="Arial" w:cs="Arial"/>
          <w:sz w:val="24"/>
          <w:lang w:val="en-ZA"/>
        </w:rPr>
        <w:t xml:space="preserve">(b)  Payment of interest on the said amount at the rate of 15.5% per annum from 1 </w:t>
      </w:r>
      <w:r w:rsidR="004878E6">
        <w:rPr>
          <w:rFonts w:ascii="Arial" w:eastAsia="Arial" w:hAnsi="Arial" w:cs="Arial"/>
          <w:sz w:val="24"/>
          <w:lang w:val="en-ZA"/>
        </w:rPr>
        <w:t>April 2014 to</w:t>
      </w:r>
      <w:r>
        <w:rPr>
          <w:rFonts w:ascii="Arial" w:eastAsia="Arial" w:hAnsi="Arial" w:cs="Arial"/>
          <w:sz w:val="24"/>
          <w:lang w:val="en-ZA"/>
        </w:rPr>
        <w:t xml:space="preserve"> date of </w:t>
      </w:r>
      <w:r w:rsidR="004878E6">
        <w:rPr>
          <w:rFonts w:ascii="Arial" w:eastAsia="Arial" w:hAnsi="Arial" w:cs="Arial"/>
          <w:sz w:val="24"/>
          <w:lang w:val="en-ZA"/>
        </w:rPr>
        <w:t xml:space="preserve">final </w:t>
      </w:r>
      <w:r>
        <w:rPr>
          <w:rFonts w:ascii="Arial" w:eastAsia="Arial" w:hAnsi="Arial" w:cs="Arial"/>
          <w:sz w:val="24"/>
          <w:lang w:val="en-ZA"/>
        </w:rPr>
        <w:t>payment.</w:t>
      </w:r>
    </w:p>
    <w:p w:rsidR="002533CA" w:rsidRDefault="002533CA" w:rsidP="002533CA">
      <w:pPr>
        <w:spacing w:after="0" w:line="360" w:lineRule="auto"/>
        <w:jc w:val="both"/>
        <w:rPr>
          <w:rFonts w:ascii="Arial" w:eastAsia="Arial" w:hAnsi="Arial" w:cs="Arial"/>
          <w:sz w:val="24"/>
          <w:lang w:val="en-ZA"/>
        </w:rPr>
      </w:pPr>
    </w:p>
    <w:p w:rsidR="002533CA" w:rsidRDefault="002533CA" w:rsidP="002533CA">
      <w:pPr>
        <w:spacing w:after="0" w:line="360" w:lineRule="auto"/>
        <w:jc w:val="both"/>
        <w:rPr>
          <w:rFonts w:ascii="Arial" w:eastAsia="Arial" w:hAnsi="Arial" w:cs="Arial"/>
          <w:sz w:val="24"/>
          <w:lang w:val="en-ZA"/>
        </w:rPr>
      </w:pPr>
      <w:r>
        <w:rPr>
          <w:rFonts w:ascii="Arial" w:eastAsia="Arial" w:hAnsi="Arial" w:cs="Arial"/>
          <w:sz w:val="24"/>
          <w:lang w:val="en-ZA"/>
        </w:rPr>
        <w:lastRenderedPageBreak/>
        <w:t>(c)  Cost of suit including costs consequent upon employment of senior counsel, costs of obtaining the transcripts of the evidence and the costs for preparation of written arguments.</w:t>
      </w:r>
    </w:p>
    <w:p w:rsidR="0098206D" w:rsidRPr="007449BA" w:rsidRDefault="0098206D">
      <w:pPr>
        <w:spacing w:after="0" w:line="360" w:lineRule="auto"/>
        <w:jc w:val="both"/>
        <w:rPr>
          <w:rFonts w:ascii="Arial" w:eastAsia="Arial" w:hAnsi="Arial" w:cs="Arial"/>
          <w:sz w:val="24"/>
          <w:lang w:val="en-ZA"/>
        </w:rPr>
      </w:pPr>
    </w:p>
    <w:p w:rsidR="00C545CF" w:rsidRPr="00FB5CE2" w:rsidRDefault="00C545CF" w:rsidP="00C545CF">
      <w:pPr>
        <w:tabs>
          <w:tab w:val="left" w:pos="210"/>
        </w:tabs>
        <w:spacing w:after="0" w:line="240" w:lineRule="auto"/>
        <w:rPr>
          <w:rFonts w:ascii="Arial" w:eastAsia="Arial" w:hAnsi="Arial" w:cs="Arial"/>
          <w:b/>
          <w:color w:val="000000"/>
          <w:sz w:val="24"/>
          <w:lang w:val="en-ZA"/>
        </w:rPr>
      </w:pPr>
      <w:r w:rsidRPr="00FB5CE2">
        <w:rPr>
          <w:rFonts w:ascii="Arial" w:eastAsia="Arial" w:hAnsi="Arial" w:cs="Arial"/>
          <w:b/>
          <w:color w:val="000000"/>
          <w:sz w:val="24"/>
          <w:lang w:val="en-ZA"/>
        </w:rPr>
        <w:t>______________________________________________________________________</w:t>
      </w:r>
    </w:p>
    <w:p w:rsidR="00C545CF" w:rsidRPr="00FB5CE2" w:rsidRDefault="00C545CF" w:rsidP="00C545CF">
      <w:pPr>
        <w:spacing w:after="0" w:line="240" w:lineRule="auto"/>
        <w:jc w:val="center"/>
        <w:rPr>
          <w:rFonts w:ascii="Arial" w:eastAsia="Arial" w:hAnsi="Arial" w:cs="Arial"/>
          <w:b/>
          <w:color w:val="000000"/>
          <w:sz w:val="24"/>
          <w:lang w:val="en-ZA"/>
        </w:rPr>
      </w:pPr>
    </w:p>
    <w:p w:rsidR="00080AD8" w:rsidRPr="00FB5CE2" w:rsidRDefault="00080AD8">
      <w:pPr>
        <w:spacing w:after="0" w:line="240" w:lineRule="auto"/>
        <w:jc w:val="center"/>
        <w:rPr>
          <w:rFonts w:ascii="Arial" w:eastAsia="Arial" w:hAnsi="Arial" w:cs="Arial"/>
          <w:b/>
          <w:color w:val="000000"/>
          <w:sz w:val="24"/>
          <w:lang w:val="en-ZA"/>
        </w:rPr>
      </w:pPr>
    </w:p>
    <w:p w:rsidR="009803A3" w:rsidRPr="00FB5CE2" w:rsidRDefault="00A90A55">
      <w:pPr>
        <w:spacing w:after="0" w:line="240"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JUDGMENT</w:t>
      </w:r>
    </w:p>
    <w:p w:rsidR="00EF1050" w:rsidRPr="00FB5CE2" w:rsidRDefault="00EF1050">
      <w:pPr>
        <w:pBdr>
          <w:bottom w:val="single" w:sz="12" w:space="1" w:color="auto"/>
        </w:pBdr>
        <w:spacing w:after="0" w:line="240" w:lineRule="auto"/>
        <w:ind w:firstLine="720"/>
        <w:jc w:val="center"/>
        <w:rPr>
          <w:rFonts w:ascii="Arial" w:eastAsia="Arial" w:hAnsi="Arial" w:cs="Arial"/>
          <w:b/>
          <w:color w:val="000000"/>
          <w:sz w:val="24"/>
          <w:lang w:val="en-ZA"/>
        </w:rPr>
      </w:pPr>
    </w:p>
    <w:p w:rsidR="009803A3" w:rsidRPr="00FB5CE2" w:rsidRDefault="00401F13">
      <w:pPr>
        <w:pBdr>
          <w:bottom w:val="single" w:sz="12" w:space="1" w:color="auto"/>
        </w:pBdr>
        <w:spacing w:after="0" w:line="240" w:lineRule="auto"/>
        <w:ind w:firstLine="720"/>
        <w:jc w:val="center"/>
        <w:rPr>
          <w:rFonts w:ascii="Arial" w:eastAsia="Arial" w:hAnsi="Arial" w:cs="Arial"/>
          <w:b/>
          <w:color w:val="000000"/>
          <w:sz w:val="24"/>
          <w:lang w:val="en-ZA"/>
        </w:rPr>
      </w:pPr>
      <w:r w:rsidRPr="00FB5CE2">
        <w:rPr>
          <w:rFonts w:ascii="Arial" w:eastAsia="Arial" w:hAnsi="Arial" w:cs="Arial"/>
          <w:b/>
          <w:color w:val="000000"/>
          <w:sz w:val="24"/>
          <w:lang w:val="en-ZA"/>
        </w:rPr>
        <w:t xml:space="preserve">                                                         </w:t>
      </w:r>
      <w:r w:rsidR="00A90A55" w:rsidRPr="00FB5CE2">
        <w:rPr>
          <w:rFonts w:ascii="Arial" w:eastAsia="Arial" w:hAnsi="Arial" w:cs="Arial"/>
          <w:b/>
          <w:color w:val="000000"/>
          <w:sz w:val="24"/>
          <w:lang w:val="en-ZA"/>
        </w:rPr>
        <w:t>Delivered on:</w:t>
      </w:r>
      <w:r w:rsidRPr="00FB5CE2">
        <w:rPr>
          <w:rFonts w:ascii="Arial" w:eastAsia="Arial" w:hAnsi="Arial" w:cs="Arial"/>
          <w:b/>
          <w:color w:val="000000"/>
          <w:sz w:val="24"/>
          <w:lang w:val="en-ZA"/>
        </w:rPr>
        <w:t xml:space="preserve"> </w:t>
      </w:r>
    </w:p>
    <w:p w:rsidR="007449BA" w:rsidRDefault="007449BA">
      <w:pPr>
        <w:spacing w:after="0" w:line="360" w:lineRule="auto"/>
        <w:jc w:val="both"/>
        <w:rPr>
          <w:rFonts w:ascii="Arial" w:eastAsia="Arial" w:hAnsi="Arial" w:cs="Arial"/>
          <w:b/>
          <w:color w:val="000000"/>
          <w:sz w:val="24"/>
          <w:lang w:val="en-ZA"/>
        </w:rPr>
      </w:pPr>
    </w:p>
    <w:p w:rsidR="00FE3AA3" w:rsidRDefault="00A90A55">
      <w:pPr>
        <w:spacing w:after="0" w:line="360" w:lineRule="auto"/>
        <w:jc w:val="both"/>
        <w:rPr>
          <w:rFonts w:ascii="Arial" w:eastAsia="Arial" w:hAnsi="Arial" w:cs="Arial"/>
          <w:color w:val="000000"/>
          <w:sz w:val="24"/>
          <w:lang w:val="en-ZA"/>
        </w:rPr>
      </w:pPr>
      <w:r w:rsidRPr="00FB5CE2">
        <w:rPr>
          <w:rFonts w:ascii="Arial" w:eastAsia="Arial" w:hAnsi="Arial" w:cs="Arial"/>
          <w:b/>
          <w:color w:val="000000"/>
          <w:sz w:val="24"/>
          <w:lang w:val="en-ZA"/>
        </w:rPr>
        <w:t>M</w:t>
      </w:r>
      <w:r w:rsidR="00CC3064">
        <w:rPr>
          <w:rFonts w:ascii="Arial" w:eastAsia="Arial" w:hAnsi="Arial" w:cs="Arial"/>
          <w:b/>
          <w:color w:val="000000"/>
          <w:sz w:val="24"/>
          <w:lang w:val="en-ZA"/>
        </w:rPr>
        <w:t>ngadi</w:t>
      </w:r>
      <w:r w:rsidRPr="00FB5CE2">
        <w:rPr>
          <w:rFonts w:ascii="Arial" w:eastAsia="Arial" w:hAnsi="Arial" w:cs="Arial"/>
          <w:b/>
          <w:color w:val="000000"/>
          <w:sz w:val="24"/>
          <w:lang w:val="en-ZA"/>
        </w:rPr>
        <w:t xml:space="preserve"> J</w:t>
      </w:r>
      <w:r w:rsidR="00CC1984">
        <w:rPr>
          <w:rFonts w:ascii="Arial" w:eastAsia="Arial" w:hAnsi="Arial" w:cs="Arial"/>
          <w:b/>
          <w:color w:val="000000"/>
          <w:sz w:val="24"/>
          <w:lang w:val="en-ZA"/>
        </w:rPr>
        <w:t>:</w:t>
      </w:r>
      <w:r w:rsidR="00F414D1">
        <w:rPr>
          <w:rFonts w:ascii="Arial" w:eastAsia="Arial" w:hAnsi="Arial" w:cs="Arial"/>
          <w:b/>
          <w:color w:val="000000"/>
          <w:sz w:val="24"/>
          <w:lang w:val="en-ZA"/>
        </w:rPr>
        <w:t xml:space="preserve"> </w:t>
      </w:r>
    </w:p>
    <w:p w:rsidR="00FE3AA3" w:rsidRDefault="00FE3AA3">
      <w:pPr>
        <w:spacing w:after="0" w:line="360" w:lineRule="auto"/>
        <w:jc w:val="both"/>
        <w:rPr>
          <w:rFonts w:ascii="Arial" w:eastAsia="Arial" w:hAnsi="Arial" w:cs="Arial"/>
          <w:color w:val="000000"/>
          <w:sz w:val="24"/>
          <w:lang w:val="en-ZA"/>
        </w:rPr>
      </w:pPr>
    </w:p>
    <w:p w:rsidR="004C724E" w:rsidRDefault="00C26B8D" w:rsidP="00976A47">
      <w:pPr>
        <w:spacing w:after="0" w:line="480" w:lineRule="auto"/>
        <w:jc w:val="both"/>
        <w:rPr>
          <w:rFonts w:ascii="Arial" w:eastAsia="Arial" w:hAnsi="Arial" w:cs="Arial"/>
          <w:color w:val="000000"/>
          <w:sz w:val="24"/>
          <w:lang w:val="en-ZA"/>
        </w:rPr>
      </w:pPr>
      <w:r w:rsidRPr="00FB5CE2">
        <w:rPr>
          <w:rFonts w:ascii="Arial" w:eastAsia="Arial" w:hAnsi="Arial" w:cs="Arial"/>
          <w:color w:val="000000"/>
          <w:sz w:val="24"/>
          <w:lang w:val="en-ZA"/>
        </w:rPr>
        <w:t>[1]</w:t>
      </w:r>
      <w:r w:rsidR="00FB289B">
        <w:rPr>
          <w:rFonts w:ascii="Arial" w:eastAsia="Arial" w:hAnsi="Arial" w:cs="Arial"/>
          <w:color w:val="000000"/>
          <w:sz w:val="24"/>
          <w:lang w:val="en-ZA"/>
        </w:rPr>
        <w:tab/>
      </w:r>
      <w:r w:rsidR="004C724E">
        <w:rPr>
          <w:rFonts w:ascii="Arial" w:eastAsia="Arial" w:hAnsi="Arial" w:cs="Arial"/>
          <w:color w:val="000000"/>
          <w:sz w:val="24"/>
          <w:lang w:val="en-ZA"/>
        </w:rPr>
        <w:t xml:space="preserve">The </w:t>
      </w:r>
      <w:r w:rsidR="00FE3AA3">
        <w:rPr>
          <w:rFonts w:ascii="Arial" w:eastAsia="Arial" w:hAnsi="Arial" w:cs="Arial"/>
          <w:color w:val="000000"/>
          <w:sz w:val="24"/>
          <w:lang w:val="en-ZA"/>
        </w:rPr>
        <w:t>plaintiff instituted an action against the defendant claiming R1.2m for loss of rental a loss</w:t>
      </w:r>
      <w:r w:rsidR="004C4867">
        <w:rPr>
          <w:rFonts w:ascii="Arial" w:eastAsia="Arial" w:hAnsi="Arial" w:cs="Arial"/>
          <w:color w:val="000000"/>
          <w:sz w:val="24"/>
          <w:lang w:val="en-ZA"/>
        </w:rPr>
        <w:t xml:space="preserve">, </w:t>
      </w:r>
      <w:r w:rsidR="00DD3197">
        <w:rPr>
          <w:rFonts w:ascii="Arial" w:eastAsia="Arial" w:hAnsi="Arial" w:cs="Arial"/>
          <w:color w:val="000000"/>
          <w:sz w:val="24"/>
          <w:lang w:val="en-ZA"/>
        </w:rPr>
        <w:t>(</w:t>
      </w:r>
      <w:r w:rsidR="004C4867">
        <w:rPr>
          <w:rFonts w:ascii="Arial" w:eastAsia="Arial" w:hAnsi="Arial" w:cs="Arial"/>
          <w:color w:val="000000"/>
          <w:sz w:val="24"/>
          <w:lang w:val="en-ZA"/>
        </w:rPr>
        <w:t>it</w:t>
      </w:r>
      <w:r w:rsidR="00CD17CE">
        <w:rPr>
          <w:rFonts w:ascii="Arial" w:eastAsia="Arial" w:hAnsi="Arial" w:cs="Arial"/>
          <w:color w:val="000000"/>
          <w:sz w:val="24"/>
          <w:lang w:val="en-ZA"/>
        </w:rPr>
        <w:t xml:space="preserve"> claimed)</w:t>
      </w:r>
      <w:r w:rsidR="004C4867">
        <w:rPr>
          <w:rFonts w:ascii="Arial" w:eastAsia="Arial" w:hAnsi="Arial" w:cs="Arial"/>
          <w:color w:val="000000"/>
          <w:sz w:val="24"/>
          <w:lang w:val="en-ZA"/>
        </w:rPr>
        <w:t xml:space="preserve">, was </w:t>
      </w:r>
      <w:r w:rsidR="00FE3AA3">
        <w:rPr>
          <w:rFonts w:ascii="Arial" w:eastAsia="Arial" w:hAnsi="Arial" w:cs="Arial"/>
          <w:color w:val="000000"/>
          <w:sz w:val="24"/>
          <w:lang w:val="en-ZA"/>
        </w:rPr>
        <w:t>covered by an insurance</w:t>
      </w:r>
      <w:r w:rsidR="00CD17CE">
        <w:rPr>
          <w:rFonts w:ascii="Arial" w:eastAsia="Arial" w:hAnsi="Arial" w:cs="Arial"/>
          <w:color w:val="000000"/>
          <w:sz w:val="24"/>
          <w:lang w:val="en-ZA"/>
        </w:rPr>
        <w:t xml:space="preserve"> cover </w:t>
      </w:r>
      <w:r w:rsidR="00FE3AA3">
        <w:rPr>
          <w:rFonts w:ascii="Arial" w:eastAsia="Arial" w:hAnsi="Arial" w:cs="Arial"/>
          <w:color w:val="000000"/>
          <w:sz w:val="24"/>
          <w:lang w:val="en-ZA"/>
        </w:rPr>
        <w:t xml:space="preserve">issued by the defendant. </w:t>
      </w:r>
      <w:r w:rsidR="00FB185D">
        <w:rPr>
          <w:rFonts w:ascii="Arial" w:eastAsia="Arial" w:hAnsi="Arial" w:cs="Arial"/>
          <w:color w:val="000000"/>
          <w:sz w:val="24"/>
          <w:lang w:val="en-ZA"/>
        </w:rPr>
        <w:t xml:space="preserve"> </w:t>
      </w:r>
    </w:p>
    <w:p w:rsidR="004C724E" w:rsidRDefault="004C724E" w:rsidP="00976A47">
      <w:pPr>
        <w:spacing w:after="0" w:line="480" w:lineRule="auto"/>
        <w:jc w:val="both"/>
        <w:rPr>
          <w:rFonts w:ascii="Arial" w:eastAsia="Arial" w:hAnsi="Arial" w:cs="Arial"/>
          <w:color w:val="000000"/>
          <w:sz w:val="24"/>
          <w:lang w:val="en-ZA"/>
        </w:rPr>
      </w:pPr>
    </w:p>
    <w:p w:rsidR="00FE3AA3" w:rsidRDefault="00FB289B"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w:t>
      </w:r>
      <w:r>
        <w:rPr>
          <w:rFonts w:ascii="Arial" w:eastAsia="Arial" w:hAnsi="Arial" w:cs="Arial"/>
          <w:color w:val="000000"/>
          <w:sz w:val="24"/>
          <w:lang w:val="en-ZA"/>
        </w:rPr>
        <w:tab/>
      </w:r>
      <w:r w:rsidR="001A547F">
        <w:rPr>
          <w:rFonts w:ascii="Arial" w:eastAsia="Arial" w:hAnsi="Arial" w:cs="Arial"/>
          <w:color w:val="000000"/>
          <w:sz w:val="24"/>
          <w:lang w:val="en-ZA"/>
        </w:rPr>
        <w:t xml:space="preserve">The </w:t>
      </w:r>
      <w:r w:rsidR="00FE3AA3">
        <w:rPr>
          <w:rFonts w:ascii="Arial" w:eastAsia="Arial" w:hAnsi="Arial" w:cs="Arial"/>
          <w:color w:val="000000"/>
          <w:sz w:val="24"/>
          <w:lang w:val="en-ZA"/>
        </w:rPr>
        <w:t>plaintiff is Sixbar Trading 645 CC, a close corporation registered and incorporated in terms of the law.  The defendant is Absa Insurance Company Limited a company duly registered in terms of the company law of the Republic of South Africa.</w:t>
      </w:r>
    </w:p>
    <w:p w:rsidR="00FE3AA3" w:rsidRDefault="00FE3AA3" w:rsidP="00976A47">
      <w:pPr>
        <w:spacing w:after="0" w:line="480" w:lineRule="auto"/>
        <w:jc w:val="both"/>
        <w:rPr>
          <w:rFonts w:ascii="Arial" w:eastAsia="Arial" w:hAnsi="Arial" w:cs="Arial"/>
          <w:color w:val="000000"/>
          <w:sz w:val="24"/>
          <w:lang w:val="en-ZA"/>
        </w:rPr>
      </w:pPr>
    </w:p>
    <w:p w:rsidR="00CA5541" w:rsidRDefault="00103D3B"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5F2CD7">
        <w:rPr>
          <w:rFonts w:ascii="Arial" w:eastAsia="Arial" w:hAnsi="Arial" w:cs="Arial"/>
          <w:color w:val="000000"/>
          <w:sz w:val="24"/>
          <w:lang w:val="en-ZA"/>
        </w:rPr>
        <w:t>3</w:t>
      </w:r>
      <w:r>
        <w:rPr>
          <w:rFonts w:ascii="Arial" w:eastAsia="Arial" w:hAnsi="Arial" w:cs="Arial"/>
          <w:color w:val="000000"/>
          <w:sz w:val="24"/>
          <w:lang w:val="en-ZA"/>
        </w:rPr>
        <w:t xml:space="preserve">]  </w:t>
      </w:r>
      <w:r w:rsidR="00CA5541">
        <w:rPr>
          <w:rFonts w:ascii="Arial" w:eastAsia="Arial" w:hAnsi="Arial" w:cs="Arial"/>
          <w:color w:val="000000"/>
          <w:sz w:val="24"/>
          <w:lang w:val="en-ZA"/>
        </w:rPr>
        <w:t xml:space="preserve"> </w:t>
      </w:r>
      <w:r>
        <w:rPr>
          <w:rFonts w:ascii="Arial" w:eastAsia="Arial" w:hAnsi="Arial" w:cs="Arial"/>
          <w:color w:val="000000"/>
          <w:sz w:val="24"/>
          <w:lang w:val="en-ZA"/>
        </w:rPr>
        <w:t xml:space="preserve">The </w:t>
      </w:r>
      <w:r w:rsidR="00FE3AA3">
        <w:rPr>
          <w:rFonts w:ascii="Arial" w:eastAsia="Arial" w:hAnsi="Arial" w:cs="Arial"/>
          <w:color w:val="000000"/>
          <w:sz w:val="24"/>
          <w:lang w:val="en-ZA"/>
        </w:rPr>
        <w:t xml:space="preserve">plaintiff in the particulars of claim stated that a written policy of insurance between the parties was concluded in June 2012.  In terms of the policy </w:t>
      </w:r>
      <w:r w:rsidR="00C245CF">
        <w:rPr>
          <w:rFonts w:ascii="Arial" w:eastAsia="Arial" w:hAnsi="Arial" w:cs="Arial"/>
          <w:color w:val="000000"/>
          <w:sz w:val="24"/>
          <w:lang w:val="en-ZA"/>
        </w:rPr>
        <w:t xml:space="preserve">plaintiff paid certain premiums and defendant indemnified the plaintiff for any damages suffered by the plaintiff as a result of occurrence of certain events including the event which occurred on 2 September 2013 when a fire occurred at the plaintiff’s premises situated at 1 Moodie Street in Pinetown.  The fire caused damage to the premises resulting in </w:t>
      </w:r>
      <w:r w:rsidR="004878E6">
        <w:rPr>
          <w:rFonts w:ascii="Arial" w:eastAsia="Arial" w:hAnsi="Arial" w:cs="Arial"/>
          <w:color w:val="000000"/>
          <w:sz w:val="24"/>
          <w:lang w:val="en-ZA"/>
        </w:rPr>
        <w:t xml:space="preserve">the </w:t>
      </w:r>
      <w:r w:rsidR="00C245CF">
        <w:rPr>
          <w:rFonts w:ascii="Arial" w:eastAsia="Arial" w:hAnsi="Arial" w:cs="Arial"/>
          <w:color w:val="000000"/>
          <w:sz w:val="24"/>
          <w:lang w:val="en-ZA"/>
        </w:rPr>
        <w:t xml:space="preserve">plaintiff suffering loss of rentals </w:t>
      </w:r>
      <w:r w:rsidR="004878E6">
        <w:rPr>
          <w:rFonts w:ascii="Arial" w:eastAsia="Arial" w:hAnsi="Arial" w:cs="Arial"/>
          <w:color w:val="000000"/>
          <w:sz w:val="24"/>
          <w:lang w:val="en-ZA"/>
        </w:rPr>
        <w:t>for</w:t>
      </w:r>
      <w:r w:rsidR="00C245CF">
        <w:rPr>
          <w:rFonts w:ascii="Arial" w:eastAsia="Arial" w:hAnsi="Arial" w:cs="Arial"/>
          <w:color w:val="000000"/>
          <w:sz w:val="24"/>
          <w:lang w:val="en-ZA"/>
        </w:rPr>
        <w:t xml:space="preserve"> R1.2m.</w:t>
      </w:r>
      <w:r w:rsidR="00CA5541">
        <w:rPr>
          <w:rFonts w:ascii="Arial" w:eastAsia="Arial" w:hAnsi="Arial" w:cs="Arial"/>
          <w:color w:val="000000"/>
          <w:sz w:val="24"/>
          <w:lang w:val="en-ZA"/>
        </w:rPr>
        <w:t xml:space="preserve"> </w:t>
      </w:r>
    </w:p>
    <w:p w:rsidR="00CA5541" w:rsidRDefault="00CA5541" w:rsidP="00976A47">
      <w:pPr>
        <w:spacing w:after="0" w:line="480" w:lineRule="auto"/>
        <w:jc w:val="both"/>
        <w:rPr>
          <w:rFonts w:ascii="Arial" w:eastAsia="Arial" w:hAnsi="Arial" w:cs="Arial"/>
          <w:color w:val="000000"/>
          <w:sz w:val="24"/>
          <w:lang w:val="en-ZA"/>
        </w:rPr>
      </w:pPr>
    </w:p>
    <w:p w:rsidR="00C94ED4" w:rsidRDefault="00CA5541"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lastRenderedPageBreak/>
        <w:t>[</w:t>
      </w:r>
      <w:r w:rsidR="005F2CD7">
        <w:rPr>
          <w:rFonts w:ascii="Arial" w:eastAsia="Arial" w:hAnsi="Arial" w:cs="Arial"/>
          <w:color w:val="000000"/>
          <w:sz w:val="24"/>
          <w:lang w:val="en-ZA"/>
        </w:rPr>
        <w:t>4</w:t>
      </w:r>
      <w:r>
        <w:rPr>
          <w:rFonts w:ascii="Arial" w:eastAsia="Arial" w:hAnsi="Arial" w:cs="Arial"/>
          <w:color w:val="000000"/>
          <w:sz w:val="24"/>
          <w:lang w:val="en-ZA"/>
        </w:rPr>
        <w:t xml:space="preserve">]  </w:t>
      </w:r>
      <w:r w:rsidR="00556963">
        <w:rPr>
          <w:rFonts w:ascii="Arial" w:eastAsia="Arial" w:hAnsi="Arial" w:cs="Arial"/>
          <w:color w:val="000000"/>
          <w:sz w:val="24"/>
          <w:lang w:val="en-ZA"/>
        </w:rPr>
        <w:t xml:space="preserve"> </w:t>
      </w:r>
      <w:r>
        <w:rPr>
          <w:rFonts w:ascii="Arial" w:eastAsia="Arial" w:hAnsi="Arial" w:cs="Arial"/>
          <w:color w:val="000000"/>
          <w:sz w:val="24"/>
          <w:lang w:val="en-ZA"/>
        </w:rPr>
        <w:t xml:space="preserve">The </w:t>
      </w:r>
      <w:r w:rsidR="00C245CF">
        <w:rPr>
          <w:rFonts w:ascii="Arial" w:eastAsia="Arial" w:hAnsi="Arial" w:cs="Arial"/>
          <w:color w:val="000000"/>
          <w:sz w:val="24"/>
          <w:lang w:val="en-ZA"/>
        </w:rPr>
        <w:t xml:space="preserve">defendant in its plea admitted that </w:t>
      </w:r>
      <w:r w:rsidR="009439AF">
        <w:rPr>
          <w:rFonts w:ascii="Arial" w:eastAsia="Arial" w:hAnsi="Arial" w:cs="Arial"/>
          <w:color w:val="000000"/>
          <w:sz w:val="24"/>
          <w:lang w:val="en-ZA"/>
        </w:rPr>
        <w:t>it concluded the insurance policy with the plaintiff in terms of which it undertook to indemnify the plaintiff in terms and conditions contained in the insurance policy and its schedules.  The defendant denie</w:t>
      </w:r>
      <w:r w:rsidR="00AD5266">
        <w:rPr>
          <w:rFonts w:ascii="Arial" w:eastAsia="Arial" w:hAnsi="Arial" w:cs="Arial"/>
          <w:color w:val="000000"/>
          <w:sz w:val="24"/>
          <w:lang w:val="en-ZA"/>
        </w:rPr>
        <w:t>d</w:t>
      </w:r>
      <w:r w:rsidR="009439AF">
        <w:rPr>
          <w:rFonts w:ascii="Arial" w:eastAsia="Arial" w:hAnsi="Arial" w:cs="Arial"/>
          <w:color w:val="000000"/>
          <w:sz w:val="24"/>
          <w:lang w:val="en-ZA"/>
        </w:rPr>
        <w:t xml:space="preserve"> </w:t>
      </w:r>
      <w:r w:rsidR="00AD5266">
        <w:rPr>
          <w:rFonts w:ascii="Arial" w:eastAsia="Arial" w:hAnsi="Arial" w:cs="Arial"/>
          <w:color w:val="000000"/>
          <w:sz w:val="24"/>
          <w:lang w:val="en-ZA"/>
        </w:rPr>
        <w:t>that</w:t>
      </w:r>
      <w:r w:rsidR="009439AF">
        <w:rPr>
          <w:rFonts w:ascii="Arial" w:eastAsia="Arial" w:hAnsi="Arial" w:cs="Arial"/>
          <w:color w:val="000000"/>
          <w:sz w:val="24"/>
          <w:lang w:val="en-ZA"/>
        </w:rPr>
        <w:t xml:space="preserve"> the plaintiff suffered any damages arising from loss of rental in respect of the premises</w:t>
      </w:r>
      <w:r w:rsidR="00AD5266">
        <w:rPr>
          <w:rFonts w:ascii="Arial" w:eastAsia="Arial" w:hAnsi="Arial" w:cs="Arial"/>
          <w:color w:val="000000"/>
          <w:sz w:val="24"/>
          <w:lang w:val="en-ZA"/>
        </w:rPr>
        <w:t xml:space="preserve">, and </w:t>
      </w:r>
      <w:r w:rsidR="009439AF">
        <w:rPr>
          <w:rFonts w:ascii="Arial" w:eastAsia="Arial" w:hAnsi="Arial" w:cs="Arial"/>
          <w:color w:val="000000"/>
          <w:sz w:val="24"/>
          <w:lang w:val="en-ZA"/>
        </w:rPr>
        <w:t xml:space="preserve"> therefore it was not liable to the plaintiff in the claimed sum.  In essence, the defendant disputed that the plaintiff suffered loss of rentals relating to the premises</w:t>
      </w:r>
      <w:r w:rsidR="00AD5266">
        <w:rPr>
          <w:rFonts w:ascii="Arial" w:eastAsia="Arial" w:hAnsi="Arial" w:cs="Arial"/>
          <w:color w:val="000000"/>
          <w:sz w:val="24"/>
          <w:lang w:val="en-ZA"/>
        </w:rPr>
        <w:t xml:space="preserve"> damaged by fire for</w:t>
      </w:r>
      <w:r w:rsidR="009439AF">
        <w:rPr>
          <w:rFonts w:ascii="Arial" w:eastAsia="Arial" w:hAnsi="Arial" w:cs="Arial"/>
          <w:color w:val="000000"/>
          <w:sz w:val="24"/>
          <w:lang w:val="en-ZA"/>
        </w:rPr>
        <w:t xml:space="preserve"> which it was </w:t>
      </w:r>
      <w:r w:rsidR="00F95C58">
        <w:rPr>
          <w:rFonts w:ascii="Arial" w:eastAsia="Arial" w:hAnsi="Arial" w:cs="Arial"/>
          <w:color w:val="000000"/>
          <w:sz w:val="24"/>
          <w:lang w:val="en-ZA"/>
        </w:rPr>
        <w:t>liable to indemnify the plaintiff.</w:t>
      </w:r>
      <w:r w:rsidR="00753482">
        <w:rPr>
          <w:rFonts w:ascii="Arial" w:eastAsia="Arial" w:hAnsi="Arial" w:cs="Arial"/>
          <w:color w:val="000000"/>
          <w:sz w:val="24"/>
          <w:lang w:val="en-ZA"/>
        </w:rPr>
        <w:t xml:space="preserve"> </w:t>
      </w:r>
    </w:p>
    <w:p w:rsidR="00C94ED4" w:rsidRDefault="00C94ED4" w:rsidP="00976A47">
      <w:pPr>
        <w:spacing w:after="0" w:line="480" w:lineRule="auto"/>
        <w:jc w:val="both"/>
        <w:rPr>
          <w:rFonts w:ascii="Arial" w:eastAsia="Arial" w:hAnsi="Arial" w:cs="Arial"/>
          <w:color w:val="000000"/>
          <w:sz w:val="24"/>
          <w:lang w:val="en-ZA"/>
        </w:rPr>
      </w:pPr>
    </w:p>
    <w:p w:rsidR="0004476F" w:rsidRDefault="00C94ED4"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 xml:space="preserve">[5]   </w:t>
      </w:r>
      <w:r w:rsidR="00753482">
        <w:rPr>
          <w:rFonts w:ascii="Arial" w:eastAsia="Arial" w:hAnsi="Arial" w:cs="Arial"/>
          <w:color w:val="000000"/>
          <w:sz w:val="24"/>
          <w:lang w:val="en-ZA"/>
        </w:rPr>
        <w:t xml:space="preserve">The </w:t>
      </w:r>
      <w:r w:rsidR="00F95C58">
        <w:rPr>
          <w:rFonts w:ascii="Arial" w:eastAsia="Arial" w:hAnsi="Arial" w:cs="Arial"/>
          <w:color w:val="000000"/>
          <w:sz w:val="24"/>
          <w:lang w:val="en-ZA"/>
        </w:rPr>
        <w:t xml:space="preserve">defendant admitted that the premises were owned by the plaintiff; were damaged by fire; were so damaged by fire that they needed to be rebuilt and that no rental could be obtained by letting the premises whilst they were damaged.  The defendant contended that it could only be liable to indemnify the plaintiff for loss of rental in terms of the policy if at the time the premises were damaged by fire they were generating rentals for the </w:t>
      </w:r>
      <w:r w:rsidR="00AD5266">
        <w:rPr>
          <w:rFonts w:ascii="Arial" w:eastAsia="Arial" w:hAnsi="Arial" w:cs="Arial"/>
          <w:color w:val="000000"/>
          <w:sz w:val="24"/>
          <w:lang w:val="en-ZA"/>
        </w:rPr>
        <w:t>plaintiff, which</w:t>
      </w:r>
      <w:r w:rsidR="00F95C58">
        <w:rPr>
          <w:rFonts w:ascii="Arial" w:eastAsia="Arial" w:hAnsi="Arial" w:cs="Arial"/>
          <w:color w:val="000000"/>
          <w:sz w:val="24"/>
          <w:lang w:val="en-ZA"/>
        </w:rPr>
        <w:t xml:space="preserve"> it contended</w:t>
      </w:r>
      <w:r w:rsidR="00AD5266">
        <w:rPr>
          <w:rFonts w:ascii="Arial" w:eastAsia="Arial" w:hAnsi="Arial" w:cs="Arial"/>
          <w:color w:val="000000"/>
          <w:sz w:val="24"/>
          <w:lang w:val="en-ZA"/>
        </w:rPr>
        <w:t>,</w:t>
      </w:r>
      <w:r w:rsidR="00F95C58">
        <w:rPr>
          <w:rFonts w:ascii="Arial" w:eastAsia="Arial" w:hAnsi="Arial" w:cs="Arial"/>
          <w:color w:val="000000"/>
          <w:sz w:val="24"/>
          <w:lang w:val="en-ZA"/>
        </w:rPr>
        <w:t xml:space="preserve"> the plaintiff failed to establish.</w:t>
      </w:r>
      <w:r w:rsidR="00753482">
        <w:rPr>
          <w:rFonts w:ascii="Arial" w:eastAsia="Arial" w:hAnsi="Arial" w:cs="Arial"/>
          <w:color w:val="000000"/>
          <w:sz w:val="24"/>
          <w:lang w:val="en-ZA"/>
        </w:rPr>
        <w:t xml:space="preserve"> </w:t>
      </w:r>
    </w:p>
    <w:p w:rsidR="0004476F" w:rsidRDefault="0004476F" w:rsidP="00976A47">
      <w:pPr>
        <w:spacing w:after="0" w:line="480" w:lineRule="auto"/>
        <w:jc w:val="both"/>
        <w:rPr>
          <w:rFonts w:ascii="Arial" w:eastAsia="Arial" w:hAnsi="Arial" w:cs="Arial"/>
          <w:color w:val="000000"/>
          <w:sz w:val="24"/>
          <w:lang w:val="en-ZA"/>
        </w:rPr>
      </w:pPr>
    </w:p>
    <w:p w:rsidR="001366BB" w:rsidRDefault="0004476F"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C94ED4">
        <w:rPr>
          <w:rFonts w:ascii="Arial" w:eastAsia="Arial" w:hAnsi="Arial" w:cs="Arial"/>
          <w:color w:val="000000"/>
          <w:sz w:val="24"/>
          <w:lang w:val="en-ZA"/>
        </w:rPr>
        <w:t>6</w:t>
      </w:r>
      <w:r>
        <w:rPr>
          <w:rFonts w:ascii="Arial" w:eastAsia="Arial" w:hAnsi="Arial" w:cs="Arial"/>
          <w:color w:val="000000"/>
          <w:sz w:val="24"/>
          <w:lang w:val="en-ZA"/>
        </w:rPr>
        <w:t xml:space="preserve">]  </w:t>
      </w:r>
      <w:r w:rsidR="00C83C4A">
        <w:rPr>
          <w:rFonts w:ascii="Arial" w:eastAsia="Arial" w:hAnsi="Arial" w:cs="Arial"/>
          <w:color w:val="000000"/>
          <w:sz w:val="24"/>
          <w:lang w:val="en-ZA"/>
        </w:rPr>
        <w:t xml:space="preserve"> </w:t>
      </w:r>
      <w:r w:rsidR="008F193E">
        <w:rPr>
          <w:rFonts w:ascii="Arial" w:eastAsia="Arial" w:hAnsi="Arial" w:cs="Arial"/>
          <w:color w:val="000000"/>
          <w:sz w:val="24"/>
          <w:lang w:val="en-ZA"/>
        </w:rPr>
        <w:t xml:space="preserve"> The plaintiff adduced evidence from two witnesses, namely, </w:t>
      </w:r>
      <w:r w:rsidR="001366BB">
        <w:rPr>
          <w:rFonts w:ascii="Arial" w:eastAsia="Arial" w:hAnsi="Arial" w:cs="Arial"/>
          <w:color w:val="000000"/>
          <w:sz w:val="24"/>
          <w:lang w:val="en-ZA"/>
        </w:rPr>
        <w:t xml:space="preserve">Mr. </w:t>
      </w:r>
      <w:r w:rsidR="008F193E">
        <w:rPr>
          <w:rFonts w:ascii="Arial" w:eastAsia="Arial" w:hAnsi="Arial" w:cs="Arial"/>
          <w:color w:val="000000"/>
          <w:sz w:val="24"/>
          <w:lang w:val="en-ZA"/>
        </w:rPr>
        <w:t xml:space="preserve">Jusuf Ebrahim Mansoor and </w:t>
      </w:r>
      <w:r w:rsidR="001366BB">
        <w:rPr>
          <w:rFonts w:ascii="Arial" w:eastAsia="Arial" w:hAnsi="Arial" w:cs="Arial"/>
          <w:color w:val="000000"/>
          <w:sz w:val="24"/>
          <w:lang w:val="en-ZA"/>
        </w:rPr>
        <w:t xml:space="preserve">Mr. Naeem Akthar.   The </w:t>
      </w:r>
      <w:r w:rsidR="00342394">
        <w:rPr>
          <w:rFonts w:ascii="Arial" w:eastAsia="Arial" w:hAnsi="Arial" w:cs="Arial"/>
          <w:color w:val="000000"/>
          <w:sz w:val="24"/>
          <w:lang w:val="en-ZA"/>
        </w:rPr>
        <w:t>defendant adduced</w:t>
      </w:r>
      <w:r w:rsidR="001366BB">
        <w:rPr>
          <w:rFonts w:ascii="Arial" w:eastAsia="Arial" w:hAnsi="Arial" w:cs="Arial"/>
          <w:color w:val="000000"/>
          <w:sz w:val="24"/>
          <w:lang w:val="en-ZA"/>
        </w:rPr>
        <w:t xml:space="preserve"> evidence from three witnesses, namely, Mr. Roland Campbell, Mr. Gavin Maitre and Mr. Neel Fourie.  During the course of leading </w:t>
      </w:r>
      <w:r w:rsidR="00AD5266">
        <w:rPr>
          <w:rFonts w:ascii="Arial" w:eastAsia="Arial" w:hAnsi="Arial" w:cs="Arial"/>
          <w:color w:val="000000"/>
          <w:sz w:val="24"/>
          <w:lang w:val="en-ZA"/>
        </w:rPr>
        <w:t xml:space="preserve">of </w:t>
      </w:r>
      <w:r w:rsidR="001366BB">
        <w:rPr>
          <w:rFonts w:ascii="Arial" w:eastAsia="Arial" w:hAnsi="Arial" w:cs="Arial"/>
          <w:color w:val="000000"/>
          <w:sz w:val="24"/>
          <w:lang w:val="en-ZA"/>
        </w:rPr>
        <w:t xml:space="preserve">evidence documents bound into bundles were referred to.  </w:t>
      </w:r>
      <w:r w:rsidR="00342394">
        <w:rPr>
          <w:rFonts w:ascii="Arial" w:eastAsia="Arial" w:hAnsi="Arial" w:cs="Arial"/>
          <w:color w:val="000000"/>
          <w:sz w:val="24"/>
          <w:lang w:val="en-ZA"/>
        </w:rPr>
        <w:t xml:space="preserve">The parties having </w:t>
      </w:r>
      <w:r w:rsidR="00AD5266">
        <w:rPr>
          <w:rFonts w:ascii="Arial" w:eastAsia="Arial" w:hAnsi="Arial" w:cs="Arial"/>
          <w:color w:val="000000"/>
          <w:sz w:val="24"/>
          <w:lang w:val="en-ZA"/>
        </w:rPr>
        <w:t>agreed</w:t>
      </w:r>
      <w:r w:rsidR="00342394">
        <w:rPr>
          <w:rFonts w:ascii="Arial" w:eastAsia="Arial" w:hAnsi="Arial" w:cs="Arial"/>
          <w:color w:val="000000"/>
          <w:sz w:val="24"/>
          <w:lang w:val="en-ZA"/>
        </w:rPr>
        <w:t xml:space="preserve"> in the pre-trial meeting that the documents will</w:t>
      </w:r>
      <w:r w:rsidR="00AD5266">
        <w:rPr>
          <w:rFonts w:ascii="Arial" w:eastAsia="Arial" w:hAnsi="Arial" w:cs="Arial"/>
          <w:color w:val="000000"/>
          <w:sz w:val="24"/>
          <w:lang w:val="en-ZA"/>
        </w:rPr>
        <w:t>,</w:t>
      </w:r>
      <w:r w:rsidR="00342394">
        <w:rPr>
          <w:rFonts w:ascii="Arial" w:eastAsia="Arial" w:hAnsi="Arial" w:cs="Arial"/>
          <w:color w:val="000000"/>
          <w:sz w:val="24"/>
          <w:lang w:val="en-ZA"/>
        </w:rPr>
        <w:t xml:space="preserve"> without further proof</w:t>
      </w:r>
      <w:r w:rsidR="00AD5266">
        <w:rPr>
          <w:rFonts w:ascii="Arial" w:eastAsia="Arial" w:hAnsi="Arial" w:cs="Arial"/>
          <w:color w:val="000000"/>
          <w:sz w:val="24"/>
          <w:lang w:val="en-ZA"/>
        </w:rPr>
        <w:t>,</w:t>
      </w:r>
      <w:r w:rsidR="00342394">
        <w:rPr>
          <w:rFonts w:ascii="Arial" w:eastAsia="Arial" w:hAnsi="Arial" w:cs="Arial"/>
          <w:color w:val="000000"/>
          <w:sz w:val="24"/>
          <w:lang w:val="en-ZA"/>
        </w:rPr>
        <w:t xml:space="preserve"> serve as evidence of what they purport to be without admitting the truth of the contents thereof and that copies may be used without the production of the </w:t>
      </w:r>
      <w:r w:rsidR="00AD5266">
        <w:rPr>
          <w:rFonts w:ascii="Arial" w:eastAsia="Arial" w:hAnsi="Arial" w:cs="Arial"/>
          <w:color w:val="000000"/>
          <w:sz w:val="24"/>
          <w:lang w:val="en-ZA"/>
        </w:rPr>
        <w:t>original. A</w:t>
      </w:r>
      <w:r w:rsidR="001366BB">
        <w:rPr>
          <w:rFonts w:ascii="Arial" w:eastAsia="Arial" w:hAnsi="Arial" w:cs="Arial"/>
          <w:color w:val="000000"/>
          <w:sz w:val="24"/>
          <w:lang w:val="en-ZA"/>
        </w:rPr>
        <w:t xml:space="preserve"> </w:t>
      </w:r>
      <w:r w:rsidR="001366BB">
        <w:rPr>
          <w:rFonts w:ascii="Arial" w:eastAsia="Arial" w:hAnsi="Arial" w:cs="Arial"/>
          <w:color w:val="000000"/>
          <w:sz w:val="24"/>
          <w:lang w:val="en-ZA"/>
        </w:rPr>
        <w:lastRenderedPageBreak/>
        <w:t>bundle written “Plaintiff’s Trial Bundle Vol 1’ was marked Exhibit A1.  This bundle contained the following:</w:t>
      </w:r>
    </w:p>
    <w:p w:rsidR="005409C0" w:rsidRDefault="001366BB"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 xml:space="preserve">1. </w:t>
      </w:r>
      <w:r w:rsidR="00F23256">
        <w:rPr>
          <w:rFonts w:ascii="Arial" w:eastAsia="Arial" w:hAnsi="Arial" w:cs="Arial"/>
          <w:color w:val="000000"/>
          <w:sz w:val="24"/>
          <w:lang w:val="en-ZA"/>
        </w:rPr>
        <w:t>CK2 and CK2A of Sixbar Trading 645 CC</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2.CK2 of E Mart Home Improvement Centre CC</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3.  Letter from MaxProp to Mam Hassim Family Trust</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4.  Schedule of</w:t>
      </w:r>
      <w:r w:rsidR="005409C0">
        <w:rPr>
          <w:rFonts w:ascii="Arial" w:eastAsia="Arial" w:hAnsi="Arial" w:cs="Arial"/>
          <w:color w:val="000000"/>
          <w:sz w:val="24"/>
          <w:lang w:val="en-ZA"/>
        </w:rPr>
        <w:t xml:space="preserve"> </w:t>
      </w:r>
      <w:r w:rsidR="00F23256">
        <w:rPr>
          <w:rFonts w:ascii="Arial" w:eastAsia="Arial" w:hAnsi="Arial" w:cs="Arial"/>
          <w:color w:val="000000"/>
          <w:sz w:val="24"/>
          <w:lang w:val="en-ZA"/>
        </w:rPr>
        <w:t>VAT for July/August 2013 of Sixbar Trading 645 CC together with purchases schedule</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 xml:space="preserve">5. VAT201 </w:t>
      </w:r>
      <w:r w:rsidR="005409C0">
        <w:rPr>
          <w:rFonts w:ascii="Arial" w:eastAsia="Arial" w:hAnsi="Arial" w:cs="Arial"/>
          <w:color w:val="000000"/>
          <w:sz w:val="24"/>
          <w:lang w:val="en-ZA"/>
        </w:rPr>
        <w:t>o</w:t>
      </w:r>
      <w:r w:rsidR="00F23256">
        <w:rPr>
          <w:rFonts w:ascii="Arial" w:eastAsia="Arial" w:hAnsi="Arial" w:cs="Arial"/>
          <w:color w:val="000000"/>
          <w:sz w:val="24"/>
          <w:lang w:val="en-ZA"/>
        </w:rPr>
        <w:t>f Sixbar Trading 645 CC for tax period 2013/08</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6.  VAT reconciliation schedule for Sixbar Trading 645 CC for September/October 2013 together with purchases schedule</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7.  VAT201 of Sixbar Trading 645 CC for tax period 2013/10</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 xml:space="preserve">8. VAT statement of account for Sixbar Trading 645 </w:t>
      </w:r>
      <w:r w:rsidR="005409C0">
        <w:rPr>
          <w:rFonts w:ascii="Arial" w:eastAsia="Arial" w:hAnsi="Arial" w:cs="Arial"/>
          <w:color w:val="000000"/>
          <w:sz w:val="24"/>
          <w:lang w:val="en-ZA"/>
        </w:rPr>
        <w:t>CC of</w:t>
      </w:r>
      <w:r w:rsidR="00F23256">
        <w:rPr>
          <w:rFonts w:ascii="Arial" w:eastAsia="Arial" w:hAnsi="Arial" w:cs="Arial"/>
          <w:color w:val="000000"/>
          <w:sz w:val="24"/>
          <w:lang w:val="en-ZA"/>
        </w:rPr>
        <w:t xml:space="preserve"> 1 March 2013 to 28 February 2014</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9</w:t>
      </w:r>
      <w:r w:rsidR="005409C0">
        <w:rPr>
          <w:rFonts w:ascii="Arial" w:eastAsia="Arial" w:hAnsi="Arial" w:cs="Arial"/>
          <w:color w:val="000000"/>
          <w:sz w:val="24"/>
          <w:lang w:val="en-ZA"/>
        </w:rPr>
        <w:t>.</w:t>
      </w:r>
      <w:r w:rsidR="00F23256">
        <w:rPr>
          <w:rFonts w:ascii="Arial" w:eastAsia="Arial" w:hAnsi="Arial" w:cs="Arial"/>
          <w:color w:val="000000"/>
          <w:sz w:val="24"/>
          <w:lang w:val="en-ZA"/>
        </w:rPr>
        <w:t xml:space="preserve"> Trial balance of Sixbar trading 645 CC from 1 March 2013 to 28 February 2014</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10. Annual Financial statement of Sixbar Trading 645 CC for year ending 20 February 2014</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 xml:space="preserve">11.  History statement of bank transactions in the account of Sixbar </w:t>
      </w:r>
      <w:r w:rsidR="005409C0">
        <w:rPr>
          <w:rFonts w:ascii="Arial" w:eastAsia="Arial" w:hAnsi="Arial" w:cs="Arial"/>
          <w:color w:val="000000"/>
          <w:sz w:val="24"/>
          <w:lang w:val="en-ZA"/>
        </w:rPr>
        <w:t>T</w:t>
      </w:r>
      <w:r w:rsidR="00F23256">
        <w:rPr>
          <w:rFonts w:ascii="Arial" w:eastAsia="Arial" w:hAnsi="Arial" w:cs="Arial"/>
          <w:color w:val="000000"/>
          <w:sz w:val="24"/>
          <w:lang w:val="en-ZA"/>
        </w:rPr>
        <w:t>rading 645 CC for the period June 2013 to September 2013.</w:t>
      </w:r>
      <w:r w:rsidR="006F1FC1">
        <w:rPr>
          <w:rFonts w:ascii="Arial" w:eastAsia="Arial" w:hAnsi="Arial" w:cs="Arial"/>
          <w:color w:val="000000"/>
          <w:sz w:val="24"/>
          <w:lang w:val="en-ZA"/>
        </w:rPr>
        <w:t xml:space="preserve">   </w:t>
      </w:r>
      <w:r w:rsidR="00F23256">
        <w:rPr>
          <w:rFonts w:ascii="Arial" w:eastAsia="Arial" w:hAnsi="Arial" w:cs="Arial"/>
          <w:color w:val="000000"/>
          <w:sz w:val="24"/>
          <w:lang w:val="en-ZA"/>
        </w:rPr>
        <w:t>12.  Reconciliation of payments received from E Mart Home Im</w:t>
      </w:r>
      <w:r w:rsidR="005409C0">
        <w:rPr>
          <w:rFonts w:ascii="Arial" w:eastAsia="Arial" w:hAnsi="Arial" w:cs="Arial"/>
          <w:color w:val="000000"/>
          <w:sz w:val="24"/>
          <w:lang w:val="en-ZA"/>
        </w:rPr>
        <w:t>p</w:t>
      </w:r>
      <w:r w:rsidR="00F23256">
        <w:rPr>
          <w:rFonts w:ascii="Arial" w:eastAsia="Arial" w:hAnsi="Arial" w:cs="Arial"/>
          <w:color w:val="000000"/>
          <w:sz w:val="24"/>
          <w:lang w:val="en-ZA"/>
        </w:rPr>
        <w:t xml:space="preserve">rovement Centre CC </w:t>
      </w:r>
      <w:r w:rsidR="00561078">
        <w:rPr>
          <w:rFonts w:ascii="Arial" w:eastAsia="Arial" w:hAnsi="Arial" w:cs="Arial"/>
          <w:color w:val="000000"/>
          <w:sz w:val="24"/>
          <w:lang w:val="en-ZA"/>
        </w:rPr>
        <w:t>by Sixbar Trading 645 CC for the period June 2013 to September 2013</w:t>
      </w:r>
      <w:r w:rsidR="006F1FC1">
        <w:rPr>
          <w:rFonts w:ascii="Arial" w:eastAsia="Arial" w:hAnsi="Arial" w:cs="Arial"/>
          <w:color w:val="000000"/>
          <w:sz w:val="24"/>
          <w:lang w:val="en-ZA"/>
        </w:rPr>
        <w:t xml:space="preserve">.  </w:t>
      </w:r>
      <w:r w:rsidR="00561078">
        <w:rPr>
          <w:rFonts w:ascii="Arial" w:eastAsia="Arial" w:hAnsi="Arial" w:cs="Arial"/>
          <w:color w:val="000000"/>
          <w:sz w:val="24"/>
          <w:lang w:val="en-ZA"/>
        </w:rPr>
        <w:t>13.  VAT reconciliation statement of E Mart Home Improvement Centre CC for June/July 2013 together with purchases schedule</w:t>
      </w:r>
      <w:r w:rsidR="006F1FC1">
        <w:rPr>
          <w:rFonts w:ascii="Arial" w:eastAsia="Arial" w:hAnsi="Arial" w:cs="Arial"/>
          <w:color w:val="000000"/>
          <w:sz w:val="24"/>
          <w:lang w:val="en-ZA"/>
        </w:rPr>
        <w:t xml:space="preserve">.  </w:t>
      </w:r>
      <w:r w:rsidR="00561078">
        <w:rPr>
          <w:rFonts w:ascii="Arial" w:eastAsia="Arial" w:hAnsi="Arial" w:cs="Arial"/>
          <w:color w:val="000000"/>
          <w:sz w:val="24"/>
          <w:lang w:val="en-ZA"/>
        </w:rPr>
        <w:t>14.  VAT Reconciliation statement of E</w:t>
      </w:r>
      <w:r w:rsidR="005409C0">
        <w:rPr>
          <w:rFonts w:ascii="Arial" w:eastAsia="Arial" w:hAnsi="Arial" w:cs="Arial"/>
          <w:color w:val="000000"/>
          <w:sz w:val="24"/>
          <w:lang w:val="en-ZA"/>
        </w:rPr>
        <w:t xml:space="preserve"> </w:t>
      </w:r>
      <w:r w:rsidR="00561078">
        <w:rPr>
          <w:rFonts w:ascii="Arial" w:eastAsia="Arial" w:hAnsi="Arial" w:cs="Arial"/>
          <w:color w:val="000000"/>
          <w:sz w:val="24"/>
          <w:lang w:val="en-ZA"/>
        </w:rPr>
        <w:t>Mart Home Im</w:t>
      </w:r>
      <w:r w:rsidR="005409C0">
        <w:rPr>
          <w:rFonts w:ascii="Arial" w:eastAsia="Arial" w:hAnsi="Arial" w:cs="Arial"/>
          <w:color w:val="000000"/>
          <w:sz w:val="24"/>
          <w:lang w:val="en-ZA"/>
        </w:rPr>
        <w:t>p</w:t>
      </w:r>
      <w:r w:rsidR="00561078">
        <w:rPr>
          <w:rFonts w:ascii="Arial" w:eastAsia="Arial" w:hAnsi="Arial" w:cs="Arial"/>
          <w:color w:val="000000"/>
          <w:sz w:val="24"/>
          <w:lang w:val="en-ZA"/>
        </w:rPr>
        <w:t>rovement Centre CC for June/July 2013 together with purchases schedule</w:t>
      </w:r>
      <w:r w:rsidR="006F1FC1">
        <w:rPr>
          <w:rFonts w:ascii="Arial" w:eastAsia="Arial" w:hAnsi="Arial" w:cs="Arial"/>
          <w:color w:val="000000"/>
          <w:sz w:val="24"/>
          <w:lang w:val="en-ZA"/>
        </w:rPr>
        <w:t xml:space="preserve">.  </w:t>
      </w:r>
    </w:p>
    <w:p w:rsidR="005409C0" w:rsidRDefault="005409C0" w:rsidP="00976A47">
      <w:pPr>
        <w:spacing w:after="0" w:line="480" w:lineRule="auto"/>
        <w:jc w:val="both"/>
        <w:rPr>
          <w:rFonts w:ascii="Arial" w:eastAsia="Arial" w:hAnsi="Arial" w:cs="Arial"/>
          <w:color w:val="000000"/>
          <w:sz w:val="24"/>
          <w:lang w:val="en-ZA"/>
        </w:rPr>
      </w:pPr>
    </w:p>
    <w:p w:rsidR="002A58C8" w:rsidRDefault="00E27F63"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 xml:space="preserve">[7] </w:t>
      </w:r>
      <w:r w:rsidR="0067500D">
        <w:rPr>
          <w:rFonts w:ascii="Arial" w:eastAsia="Arial" w:hAnsi="Arial" w:cs="Arial"/>
          <w:color w:val="000000"/>
          <w:sz w:val="24"/>
          <w:lang w:val="en-ZA"/>
        </w:rPr>
        <w:t xml:space="preserve"> </w:t>
      </w:r>
      <w:r>
        <w:rPr>
          <w:rFonts w:ascii="Arial" w:eastAsia="Arial" w:hAnsi="Arial" w:cs="Arial"/>
          <w:color w:val="000000"/>
          <w:sz w:val="24"/>
          <w:lang w:val="en-ZA"/>
        </w:rPr>
        <w:t xml:space="preserve"> </w:t>
      </w:r>
      <w:r w:rsidR="006F1FC1">
        <w:rPr>
          <w:rFonts w:ascii="Arial" w:eastAsia="Arial" w:hAnsi="Arial" w:cs="Arial"/>
          <w:color w:val="000000"/>
          <w:sz w:val="24"/>
          <w:lang w:val="en-ZA"/>
        </w:rPr>
        <w:t xml:space="preserve">Volume </w:t>
      </w:r>
      <w:r w:rsidR="005409C0">
        <w:rPr>
          <w:rFonts w:ascii="Arial" w:eastAsia="Arial" w:hAnsi="Arial" w:cs="Arial"/>
          <w:color w:val="000000"/>
          <w:sz w:val="24"/>
          <w:lang w:val="en-ZA"/>
        </w:rPr>
        <w:t>2, which was marked Exhibit A2,</w:t>
      </w:r>
      <w:r w:rsidR="006F1FC1">
        <w:rPr>
          <w:rFonts w:ascii="Arial" w:eastAsia="Arial" w:hAnsi="Arial" w:cs="Arial"/>
          <w:color w:val="000000"/>
          <w:sz w:val="24"/>
          <w:lang w:val="en-ZA"/>
        </w:rPr>
        <w:t xml:space="preserve"> contained the following documents: 1. VAT returns for E Mart Home Improvement Centre CC for the period end July 2013.  2.  VAT returns for E Mart Home Improvement Centre CC for the period end September 2013. 3. VAT statement of account for E Mart Home Improvement Centre CC </w:t>
      </w:r>
      <w:r w:rsidR="00341FEB">
        <w:rPr>
          <w:rFonts w:ascii="Arial" w:eastAsia="Arial" w:hAnsi="Arial" w:cs="Arial"/>
          <w:color w:val="000000"/>
          <w:sz w:val="24"/>
          <w:lang w:val="en-ZA"/>
        </w:rPr>
        <w:t xml:space="preserve">1 March 2013 to 28 </w:t>
      </w:r>
      <w:r w:rsidR="00341FEB">
        <w:rPr>
          <w:rFonts w:ascii="Arial" w:eastAsia="Arial" w:hAnsi="Arial" w:cs="Arial"/>
          <w:color w:val="000000"/>
          <w:sz w:val="24"/>
          <w:lang w:val="en-ZA"/>
        </w:rPr>
        <w:lastRenderedPageBreak/>
        <w:t>February 2014.  4.  Trial balance of E</w:t>
      </w:r>
      <w:r w:rsidR="005409C0">
        <w:rPr>
          <w:rFonts w:ascii="Arial" w:eastAsia="Arial" w:hAnsi="Arial" w:cs="Arial"/>
          <w:color w:val="000000"/>
          <w:sz w:val="24"/>
          <w:lang w:val="en-ZA"/>
        </w:rPr>
        <w:t xml:space="preserve"> </w:t>
      </w:r>
      <w:r w:rsidR="00341FEB">
        <w:rPr>
          <w:rFonts w:ascii="Arial" w:eastAsia="Arial" w:hAnsi="Arial" w:cs="Arial"/>
          <w:color w:val="000000"/>
          <w:sz w:val="24"/>
          <w:lang w:val="en-ZA"/>
        </w:rPr>
        <w:t>Mart Home Improvement Centre CC from 1 March 2013 to 28 February 2014. 5. Annual financial statement of E Mart Home Improvement Centre CC for year ending 28 February 2014. 6. Extract of general ledger for Sixbar trading 645 CC from 1 March 2013 to 28 February 2014. 7. Undated letter from Maitre and</w:t>
      </w:r>
      <w:r w:rsidR="005409C0">
        <w:rPr>
          <w:rFonts w:ascii="Arial" w:eastAsia="Arial" w:hAnsi="Arial" w:cs="Arial"/>
          <w:color w:val="000000"/>
          <w:sz w:val="24"/>
          <w:lang w:val="en-ZA"/>
        </w:rPr>
        <w:t xml:space="preserve"> Associates.</w:t>
      </w:r>
      <w:r w:rsidR="00341FEB">
        <w:rPr>
          <w:rFonts w:ascii="Arial" w:eastAsia="Arial" w:hAnsi="Arial" w:cs="Arial"/>
          <w:color w:val="000000"/>
          <w:sz w:val="24"/>
          <w:lang w:val="en-ZA"/>
        </w:rPr>
        <w:t xml:space="preserve">  8.  Photographs of building at 1 Moodie Street prior to renovations.  9. Photographs of building at 1 Moodie Street after renovations.  10.  Agreement of lease between Sixbar Trading 645 CC and E Mart Home Improvement Centre</w:t>
      </w:r>
      <w:r w:rsidR="005409C0">
        <w:rPr>
          <w:rFonts w:ascii="Arial" w:eastAsia="Arial" w:hAnsi="Arial" w:cs="Arial"/>
          <w:color w:val="000000"/>
          <w:sz w:val="24"/>
          <w:lang w:val="en-ZA"/>
        </w:rPr>
        <w:t xml:space="preserve">.  </w:t>
      </w:r>
      <w:r w:rsidR="002A58C8">
        <w:rPr>
          <w:rFonts w:ascii="Arial" w:eastAsia="Arial" w:hAnsi="Arial" w:cs="Arial"/>
          <w:color w:val="000000"/>
          <w:sz w:val="24"/>
          <w:lang w:val="en-ZA"/>
        </w:rPr>
        <w:t>Reconciliation of payments made by E Mart Home Improvement Centre CC to Sixbar Trading 645 CC for the period June 2013 to September 2013.</w:t>
      </w:r>
    </w:p>
    <w:p w:rsidR="002A58C8" w:rsidRDefault="002A58C8" w:rsidP="00976A47">
      <w:pPr>
        <w:spacing w:after="0" w:line="480" w:lineRule="auto"/>
        <w:jc w:val="both"/>
        <w:rPr>
          <w:rFonts w:ascii="Arial" w:eastAsia="Arial" w:hAnsi="Arial" w:cs="Arial"/>
          <w:color w:val="000000"/>
          <w:sz w:val="24"/>
          <w:lang w:val="en-ZA"/>
        </w:rPr>
      </w:pPr>
    </w:p>
    <w:p w:rsidR="00CD17CE" w:rsidRDefault="00E27F63"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 xml:space="preserve">[8]   </w:t>
      </w:r>
      <w:r w:rsidR="002A58C8">
        <w:rPr>
          <w:rFonts w:ascii="Arial" w:eastAsia="Arial" w:hAnsi="Arial" w:cs="Arial"/>
          <w:color w:val="000000"/>
          <w:sz w:val="24"/>
          <w:lang w:val="en-ZA"/>
        </w:rPr>
        <w:t>In Exhibit B</w:t>
      </w:r>
      <w:r>
        <w:rPr>
          <w:rFonts w:ascii="Arial" w:eastAsia="Arial" w:hAnsi="Arial" w:cs="Arial"/>
          <w:color w:val="000000"/>
          <w:sz w:val="24"/>
          <w:lang w:val="en-ZA"/>
        </w:rPr>
        <w:t>,</w:t>
      </w:r>
      <w:r w:rsidR="002A58C8">
        <w:rPr>
          <w:rFonts w:ascii="Arial" w:eastAsia="Arial" w:hAnsi="Arial" w:cs="Arial"/>
          <w:color w:val="000000"/>
          <w:sz w:val="24"/>
          <w:lang w:val="en-ZA"/>
        </w:rPr>
        <w:t xml:space="preserve"> there were the following documents in respect of both Sixbar Trading 645 CC and E Mart Home Improvement Centre. 1. </w:t>
      </w:r>
      <w:r w:rsidR="00887BB2">
        <w:rPr>
          <w:rFonts w:ascii="Arial" w:eastAsia="Arial" w:hAnsi="Arial" w:cs="Arial"/>
          <w:color w:val="000000"/>
          <w:sz w:val="24"/>
          <w:lang w:val="en-ZA"/>
        </w:rPr>
        <w:t>SARS VAT statement of account</w:t>
      </w:r>
      <w:r w:rsidR="005409C0">
        <w:rPr>
          <w:rFonts w:ascii="Arial" w:eastAsia="Arial" w:hAnsi="Arial" w:cs="Arial"/>
          <w:color w:val="000000"/>
          <w:sz w:val="24"/>
          <w:lang w:val="en-ZA"/>
        </w:rPr>
        <w:t xml:space="preserve">. 2. </w:t>
      </w:r>
      <w:r w:rsidR="00887BB2">
        <w:rPr>
          <w:rFonts w:ascii="Arial" w:eastAsia="Arial" w:hAnsi="Arial" w:cs="Arial"/>
          <w:color w:val="000000"/>
          <w:sz w:val="24"/>
          <w:lang w:val="en-ZA"/>
        </w:rPr>
        <w:t>SARS Income T</w:t>
      </w:r>
      <w:r w:rsidR="002E6E09">
        <w:rPr>
          <w:rFonts w:ascii="Arial" w:eastAsia="Arial" w:hAnsi="Arial" w:cs="Arial"/>
          <w:color w:val="000000"/>
          <w:sz w:val="24"/>
          <w:lang w:val="en-ZA"/>
        </w:rPr>
        <w:t>a</w:t>
      </w:r>
      <w:r w:rsidR="00887BB2">
        <w:rPr>
          <w:rFonts w:ascii="Arial" w:eastAsia="Arial" w:hAnsi="Arial" w:cs="Arial"/>
          <w:color w:val="000000"/>
          <w:sz w:val="24"/>
          <w:lang w:val="en-ZA"/>
        </w:rPr>
        <w:t>x return ITR 14</w:t>
      </w:r>
      <w:r w:rsidR="005409C0">
        <w:rPr>
          <w:rFonts w:ascii="Arial" w:eastAsia="Arial" w:hAnsi="Arial" w:cs="Arial"/>
          <w:color w:val="000000"/>
          <w:sz w:val="24"/>
          <w:lang w:val="en-ZA"/>
        </w:rPr>
        <w:t>.  3.</w:t>
      </w:r>
      <w:r w:rsidR="00887BB2">
        <w:rPr>
          <w:rFonts w:ascii="Arial" w:eastAsia="Arial" w:hAnsi="Arial" w:cs="Arial"/>
          <w:color w:val="000000"/>
          <w:sz w:val="24"/>
          <w:lang w:val="en-ZA"/>
        </w:rPr>
        <w:t xml:space="preserve"> Supplementary Declaration for Companies or Close Corporations IT14SD</w:t>
      </w:r>
      <w:r w:rsidR="005409C0">
        <w:rPr>
          <w:rFonts w:ascii="Arial" w:eastAsia="Arial" w:hAnsi="Arial" w:cs="Arial"/>
          <w:color w:val="000000"/>
          <w:sz w:val="24"/>
          <w:lang w:val="en-ZA"/>
        </w:rPr>
        <w:t xml:space="preserve">. 4. </w:t>
      </w:r>
      <w:r w:rsidR="00887BB2">
        <w:rPr>
          <w:rFonts w:ascii="Arial" w:eastAsia="Arial" w:hAnsi="Arial" w:cs="Arial"/>
          <w:color w:val="000000"/>
          <w:sz w:val="24"/>
          <w:lang w:val="en-ZA"/>
        </w:rPr>
        <w:t>SARS Income tax notice of Assessment ITA34</w:t>
      </w:r>
      <w:r w:rsidR="005409C0">
        <w:rPr>
          <w:rFonts w:ascii="Arial" w:eastAsia="Arial" w:hAnsi="Arial" w:cs="Arial"/>
          <w:color w:val="000000"/>
          <w:sz w:val="24"/>
          <w:lang w:val="en-ZA"/>
        </w:rPr>
        <w:t xml:space="preserve">. 5. </w:t>
      </w:r>
      <w:r w:rsidR="00887BB2">
        <w:rPr>
          <w:rFonts w:ascii="Arial" w:eastAsia="Arial" w:hAnsi="Arial" w:cs="Arial"/>
          <w:color w:val="000000"/>
          <w:sz w:val="24"/>
          <w:lang w:val="en-ZA"/>
        </w:rPr>
        <w:t>Statement of Account Assessed Tax ITSA</w:t>
      </w:r>
      <w:r w:rsidR="002A58C8">
        <w:rPr>
          <w:rFonts w:ascii="Arial" w:eastAsia="Arial" w:hAnsi="Arial" w:cs="Arial"/>
          <w:color w:val="000000"/>
          <w:sz w:val="24"/>
          <w:lang w:val="en-ZA"/>
        </w:rPr>
        <w:t xml:space="preserve">. and the </w:t>
      </w:r>
      <w:r w:rsidR="00341FEB">
        <w:rPr>
          <w:rFonts w:ascii="Arial" w:eastAsia="Arial" w:hAnsi="Arial" w:cs="Arial"/>
          <w:color w:val="000000"/>
          <w:sz w:val="24"/>
          <w:lang w:val="en-ZA"/>
        </w:rPr>
        <w:t>Reconciliation of payments made by E Mart Home Improvement Centre CC  to Sixbar</w:t>
      </w:r>
      <w:r w:rsidR="002A58C8">
        <w:rPr>
          <w:rFonts w:ascii="Arial" w:eastAsia="Arial" w:hAnsi="Arial" w:cs="Arial"/>
          <w:color w:val="000000"/>
          <w:sz w:val="24"/>
          <w:lang w:val="en-ZA"/>
        </w:rPr>
        <w:t xml:space="preserve"> Trading 645 CC  as well as </w:t>
      </w:r>
      <w:r w:rsidR="00887BB2">
        <w:rPr>
          <w:rFonts w:ascii="Arial" w:eastAsia="Arial" w:hAnsi="Arial" w:cs="Arial"/>
          <w:color w:val="000000"/>
          <w:sz w:val="24"/>
          <w:lang w:val="en-ZA"/>
        </w:rPr>
        <w:t>Standard Bank bank statement</w:t>
      </w:r>
      <w:r w:rsidR="005409C0">
        <w:rPr>
          <w:rFonts w:ascii="Arial" w:eastAsia="Arial" w:hAnsi="Arial" w:cs="Arial"/>
          <w:color w:val="000000"/>
          <w:sz w:val="24"/>
          <w:lang w:val="en-ZA"/>
        </w:rPr>
        <w:t>s</w:t>
      </w:r>
      <w:r w:rsidR="00887BB2">
        <w:rPr>
          <w:rFonts w:ascii="Arial" w:eastAsia="Arial" w:hAnsi="Arial" w:cs="Arial"/>
          <w:color w:val="000000"/>
          <w:sz w:val="24"/>
          <w:lang w:val="en-ZA"/>
        </w:rPr>
        <w:t xml:space="preserve"> of Sixbar Trading 645 CC</w:t>
      </w:r>
      <w:r w:rsidR="002A58C8">
        <w:rPr>
          <w:rFonts w:ascii="Arial" w:eastAsia="Arial" w:hAnsi="Arial" w:cs="Arial"/>
          <w:color w:val="000000"/>
          <w:sz w:val="24"/>
          <w:lang w:val="en-ZA"/>
        </w:rPr>
        <w:t xml:space="preserve"> from</w:t>
      </w:r>
      <w:r w:rsidR="002E6E09">
        <w:rPr>
          <w:rFonts w:ascii="Arial" w:eastAsia="Arial" w:hAnsi="Arial" w:cs="Arial"/>
          <w:color w:val="000000"/>
          <w:sz w:val="24"/>
          <w:lang w:val="en-ZA"/>
        </w:rPr>
        <w:t xml:space="preserve"> </w:t>
      </w:r>
      <w:r w:rsidR="002A58C8">
        <w:rPr>
          <w:rFonts w:ascii="Arial" w:eastAsia="Arial" w:hAnsi="Arial" w:cs="Arial"/>
          <w:color w:val="000000"/>
          <w:sz w:val="24"/>
          <w:lang w:val="en-ZA"/>
        </w:rPr>
        <w:t>n</w:t>
      </w:r>
      <w:r w:rsidR="002E6E09">
        <w:rPr>
          <w:rFonts w:ascii="Arial" w:eastAsia="Arial" w:hAnsi="Arial" w:cs="Arial"/>
          <w:color w:val="000000"/>
          <w:sz w:val="24"/>
          <w:lang w:val="en-ZA"/>
        </w:rPr>
        <w:t>o. 122 to 146</w:t>
      </w:r>
      <w:r w:rsidR="005409C0">
        <w:rPr>
          <w:rFonts w:ascii="Arial" w:eastAsia="Arial" w:hAnsi="Arial" w:cs="Arial"/>
          <w:color w:val="000000"/>
          <w:sz w:val="24"/>
          <w:lang w:val="en-ZA"/>
        </w:rPr>
        <w:t xml:space="preserve"> (</w:t>
      </w:r>
      <w:r w:rsidR="002E6E09">
        <w:rPr>
          <w:rFonts w:ascii="Arial" w:eastAsia="Arial" w:hAnsi="Arial" w:cs="Arial"/>
          <w:color w:val="000000"/>
          <w:sz w:val="24"/>
          <w:lang w:val="en-ZA"/>
        </w:rPr>
        <w:t>with no. 134 missing</w:t>
      </w:r>
      <w:r w:rsidR="005409C0">
        <w:rPr>
          <w:rFonts w:ascii="Arial" w:eastAsia="Arial" w:hAnsi="Arial" w:cs="Arial"/>
          <w:color w:val="000000"/>
          <w:sz w:val="24"/>
          <w:lang w:val="en-ZA"/>
        </w:rPr>
        <w:t xml:space="preserve">) </w:t>
      </w:r>
    </w:p>
    <w:p w:rsidR="00CD17CE" w:rsidRDefault="00CD17CE" w:rsidP="00976A47">
      <w:pPr>
        <w:spacing w:after="0" w:line="480" w:lineRule="auto"/>
        <w:jc w:val="both"/>
        <w:rPr>
          <w:rFonts w:ascii="Arial" w:eastAsia="Arial" w:hAnsi="Arial" w:cs="Arial"/>
          <w:color w:val="000000"/>
          <w:sz w:val="24"/>
          <w:lang w:val="en-ZA"/>
        </w:rPr>
      </w:pPr>
    </w:p>
    <w:p w:rsidR="00342394" w:rsidRDefault="00CD17C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E27F63">
        <w:rPr>
          <w:rFonts w:ascii="Arial" w:eastAsia="Arial" w:hAnsi="Arial" w:cs="Arial"/>
          <w:color w:val="000000"/>
          <w:sz w:val="24"/>
          <w:lang w:val="en-ZA"/>
        </w:rPr>
        <w:t>9</w:t>
      </w:r>
      <w:r>
        <w:rPr>
          <w:rFonts w:ascii="Arial" w:eastAsia="Arial" w:hAnsi="Arial" w:cs="Arial"/>
          <w:color w:val="000000"/>
          <w:sz w:val="24"/>
          <w:lang w:val="en-ZA"/>
        </w:rPr>
        <w:t xml:space="preserve">]   </w:t>
      </w:r>
      <w:r w:rsidR="00121A3B">
        <w:rPr>
          <w:rFonts w:ascii="Arial" w:eastAsia="Arial" w:hAnsi="Arial" w:cs="Arial"/>
          <w:color w:val="000000"/>
          <w:sz w:val="24"/>
          <w:lang w:val="en-ZA"/>
        </w:rPr>
        <w:t>Bundle marked Exhibit C</w:t>
      </w:r>
      <w:r>
        <w:rPr>
          <w:rFonts w:ascii="Arial" w:eastAsia="Arial" w:hAnsi="Arial" w:cs="Arial"/>
          <w:color w:val="000000"/>
          <w:sz w:val="24"/>
          <w:lang w:val="en-ZA"/>
        </w:rPr>
        <w:t xml:space="preserve"> contains mainly documents relating to </w:t>
      </w:r>
      <w:r w:rsidR="00121A3B">
        <w:rPr>
          <w:rFonts w:ascii="Arial" w:eastAsia="Arial" w:hAnsi="Arial" w:cs="Arial"/>
          <w:color w:val="000000"/>
          <w:sz w:val="24"/>
          <w:lang w:val="en-ZA"/>
        </w:rPr>
        <w:t xml:space="preserve">developments subsequent to the fire on 2 September 2013.  The documents in the bundle those relevant shall be referred to in the summary of the evidence. </w:t>
      </w:r>
      <w:r w:rsidR="00342394">
        <w:rPr>
          <w:rFonts w:ascii="Arial" w:eastAsia="Arial" w:hAnsi="Arial" w:cs="Arial"/>
          <w:color w:val="000000"/>
          <w:sz w:val="24"/>
          <w:lang w:val="en-ZA"/>
        </w:rPr>
        <w:t xml:space="preserve">Exhibit D is the </w:t>
      </w:r>
      <w:r w:rsidR="00E27F63">
        <w:rPr>
          <w:rFonts w:ascii="Arial" w:eastAsia="Arial" w:hAnsi="Arial" w:cs="Arial"/>
          <w:color w:val="000000"/>
          <w:sz w:val="24"/>
          <w:lang w:val="en-ZA"/>
        </w:rPr>
        <w:t>loss adjustor’s</w:t>
      </w:r>
      <w:r w:rsidR="00342394">
        <w:rPr>
          <w:rFonts w:ascii="Arial" w:eastAsia="Arial" w:hAnsi="Arial" w:cs="Arial"/>
          <w:color w:val="000000"/>
          <w:sz w:val="24"/>
          <w:lang w:val="en-ZA"/>
        </w:rPr>
        <w:t xml:space="preserve"> bundle</w:t>
      </w:r>
      <w:r>
        <w:rPr>
          <w:rFonts w:ascii="Arial" w:eastAsia="Arial" w:hAnsi="Arial" w:cs="Arial"/>
          <w:color w:val="000000"/>
          <w:sz w:val="24"/>
          <w:lang w:val="en-ZA"/>
        </w:rPr>
        <w:t xml:space="preserve">.  It </w:t>
      </w:r>
      <w:r w:rsidR="00342394">
        <w:rPr>
          <w:rFonts w:ascii="Arial" w:eastAsia="Arial" w:hAnsi="Arial" w:cs="Arial"/>
          <w:color w:val="000000"/>
          <w:sz w:val="24"/>
          <w:lang w:val="en-ZA"/>
        </w:rPr>
        <w:t>contained reports made by the loss adjustor</w:t>
      </w:r>
      <w:r>
        <w:rPr>
          <w:rFonts w:ascii="Arial" w:eastAsia="Arial" w:hAnsi="Arial" w:cs="Arial"/>
          <w:color w:val="000000"/>
          <w:sz w:val="24"/>
          <w:lang w:val="en-ZA"/>
        </w:rPr>
        <w:t xml:space="preserve">.  </w:t>
      </w:r>
      <w:r w:rsidR="00887BB2">
        <w:rPr>
          <w:rFonts w:ascii="Arial" w:eastAsia="Arial" w:hAnsi="Arial" w:cs="Arial"/>
          <w:color w:val="000000"/>
          <w:sz w:val="24"/>
          <w:lang w:val="en-ZA"/>
        </w:rPr>
        <w:t xml:space="preserve">In Exhibit B </w:t>
      </w:r>
      <w:r w:rsidR="00E27F63">
        <w:rPr>
          <w:rFonts w:ascii="Arial" w:eastAsia="Arial" w:hAnsi="Arial" w:cs="Arial"/>
          <w:color w:val="000000"/>
          <w:sz w:val="24"/>
          <w:lang w:val="en-ZA"/>
        </w:rPr>
        <w:t>(</w:t>
      </w:r>
      <w:r>
        <w:rPr>
          <w:rFonts w:ascii="Arial" w:eastAsia="Arial" w:hAnsi="Arial" w:cs="Arial"/>
          <w:color w:val="000000"/>
          <w:sz w:val="24"/>
          <w:lang w:val="en-ZA"/>
        </w:rPr>
        <w:t xml:space="preserve">the </w:t>
      </w:r>
      <w:r w:rsidR="00887BB2">
        <w:rPr>
          <w:rFonts w:ascii="Arial" w:eastAsia="Arial" w:hAnsi="Arial" w:cs="Arial"/>
          <w:color w:val="000000"/>
          <w:sz w:val="24"/>
          <w:lang w:val="en-ZA"/>
        </w:rPr>
        <w:t xml:space="preserve">Gavin </w:t>
      </w:r>
      <w:r w:rsidR="00E27F63">
        <w:rPr>
          <w:rFonts w:ascii="Arial" w:eastAsia="Arial" w:hAnsi="Arial" w:cs="Arial"/>
          <w:color w:val="000000"/>
          <w:sz w:val="24"/>
          <w:lang w:val="en-ZA"/>
        </w:rPr>
        <w:t>Maître’s</w:t>
      </w:r>
      <w:r>
        <w:rPr>
          <w:rFonts w:ascii="Arial" w:eastAsia="Arial" w:hAnsi="Arial" w:cs="Arial"/>
          <w:color w:val="000000"/>
          <w:sz w:val="24"/>
          <w:lang w:val="en-ZA"/>
        </w:rPr>
        <w:t xml:space="preserve"> </w:t>
      </w:r>
      <w:r w:rsidR="00887BB2">
        <w:rPr>
          <w:rFonts w:ascii="Arial" w:eastAsia="Arial" w:hAnsi="Arial" w:cs="Arial"/>
          <w:color w:val="000000"/>
          <w:sz w:val="24"/>
          <w:lang w:val="en-ZA"/>
        </w:rPr>
        <w:t xml:space="preserve"> bundle</w:t>
      </w:r>
      <w:r w:rsidR="00E27F63">
        <w:rPr>
          <w:rFonts w:ascii="Arial" w:eastAsia="Arial" w:hAnsi="Arial" w:cs="Arial"/>
          <w:color w:val="000000"/>
          <w:sz w:val="24"/>
          <w:lang w:val="en-ZA"/>
        </w:rPr>
        <w:t xml:space="preserve">) it </w:t>
      </w:r>
      <w:r w:rsidR="00887BB2">
        <w:rPr>
          <w:rFonts w:ascii="Arial" w:eastAsia="Arial" w:hAnsi="Arial" w:cs="Arial"/>
          <w:color w:val="000000"/>
          <w:sz w:val="24"/>
          <w:lang w:val="en-ZA"/>
        </w:rPr>
        <w:t xml:space="preserve">contained for both Sixbar Trading 645 CC and E Mart Home Improvement Centre CC </w:t>
      </w:r>
      <w:r w:rsidR="00887BB2">
        <w:rPr>
          <w:rFonts w:ascii="Arial" w:eastAsia="Arial" w:hAnsi="Arial" w:cs="Arial"/>
          <w:color w:val="000000"/>
          <w:sz w:val="24"/>
          <w:lang w:val="en-ZA"/>
        </w:rPr>
        <w:lastRenderedPageBreak/>
        <w:t>the following documents:  Annual General Ledger from 1 March 2013 to 28 February 2014; Annual trial balance from 1 March 2013 to 28 February 2014,</w:t>
      </w:r>
      <w:r w:rsidR="00E27F63">
        <w:rPr>
          <w:rFonts w:ascii="Arial" w:eastAsia="Arial" w:hAnsi="Arial" w:cs="Arial"/>
          <w:color w:val="000000"/>
          <w:sz w:val="24"/>
          <w:lang w:val="en-ZA"/>
        </w:rPr>
        <w:t xml:space="preserve"> Annual Financial Statements 28 February 2014</w:t>
      </w:r>
      <w:r w:rsidR="00887BB2">
        <w:rPr>
          <w:rFonts w:ascii="Arial" w:eastAsia="Arial" w:hAnsi="Arial" w:cs="Arial"/>
          <w:color w:val="000000"/>
          <w:sz w:val="24"/>
          <w:lang w:val="en-ZA"/>
        </w:rPr>
        <w:t xml:space="preserve"> </w:t>
      </w:r>
      <w:r w:rsidR="00342394">
        <w:rPr>
          <w:rFonts w:ascii="Arial" w:eastAsia="Arial" w:hAnsi="Arial" w:cs="Arial"/>
          <w:color w:val="000000"/>
          <w:sz w:val="24"/>
          <w:lang w:val="en-ZA"/>
        </w:rPr>
        <w:t xml:space="preserve">  Exhibit E is the defendant’s supplementary affidavit. </w:t>
      </w:r>
    </w:p>
    <w:p w:rsidR="00342394" w:rsidRDefault="00342394" w:rsidP="00976A47">
      <w:pPr>
        <w:spacing w:after="0" w:line="480" w:lineRule="auto"/>
        <w:jc w:val="both"/>
        <w:rPr>
          <w:rFonts w:ascii="Arial" w:eastAsia="Arial" w:hAnsi="Arial" w:cs="Arial"/>
          <w:color w:val="000000"/>
          <w:sz w:val="24"/>
          <w:lang w:val="en-ZA"/>
        </w:rPr>
      </w:pPr>
    </w:p>
    <w:p w:rsidR="00BB098F" w:rsidRDefault="00CD17C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E27F63">
        <w:rPr>
          <w:rFonts w:ascii="Arial" w:eastAsia="Arial" w:hAnsi="Arial" w:cs="Arial"/>
          <w:color w:val="000000"/>
          <w:sz w:val="24"/>
          <w:lang w:val="en-ZA"/>
        </w:rPr>
        <w:t>10</w:t>
      </w:r>
      <w:r>
        <w:rPr>
          <w:rFonts w:ascii="Arial" w:eastAsia="Arial" w:hAnsi="Arial" w:cs="Arial"/>
          <w:color w:val="000000"/>
          <w:sz w:val="24"/>
          <w:lang w:val="en-ZA"/>
        </w:rPr>
        <w:t xml:space="preserve">] </w:t>
      </w:r>
      <w:r w:rsidR="00422AE5">
        <w:rPr>
          <w:rFonts w:ascii="Arial" w:eastAsia="Arial" w:hAnsi="Arial" w:cs="Arial"/>
          <w:color w:val="000000"/>
          <w:sz w:val="24"/>
          <w:lang w:val="en-ZA"/>
        </w:rPr>
        <w:t xml:space="preserve"> </w:t>
      </w:r>
      <w:r>
        <w:rPr>
          <w:rFonts w:ascii="Arial" w:eastAsia="Arial" w:hAnsi="Arial" w:cs="Arial"/>
          <w:color w:val="000000"/>
          <w:sz w:val="24"/>
          <w:lang w:val="en-ZA"/>
        </w:rPr>
        <w:t xml:space="preserve"> </w:t>
      </w:r>
      <w:r w:rsidR="008467AA">
        <w:rPr>
          <w:rFonts w:ascii="Arial" w:eastAsia="Arial" w:hAnsi="Arial" w:cs="Arial"/>
          <w:color w:val="000000"/>
          <w:sz w:val="24"/>
          <w:lang w:val="en-ZA"/>
        </w:rPr>
        <w:t>I shall start by summarising the evidence of Naeem Akthar</w:t>
      </w:r>
      <w:r>
        <w:rPr>
          <w:rFonts w:ascii="Arial" w:eastAsia="Arial" w:hAnsi="Arial" w:cs="Arial"/>
          <w:color w:val="000000"/>
          <w:sz w:val="24"/>
          <w:lang w:val="en-ZA"/>
        </w:rPr>
        <w:t xml:space="preserve"> although Mr Akthar was the second witness for the plaintiff.</w:t>
      </w:r>
      <w:r w:rsidR="008467AA">
        <w:rPr>
          <w:rFonts w:ascii="Arial" w:eastAsia="Arial" w:hAnsi="Arial" w:cs="Arial"/>
          <w:color w:val="000000"/>
          <w:sz w:val="24"/>
          <w:lang w:val="en-ZA"/>
        </w:rPr>
        <w:t xml:space="preserve">  He testified that he was from Pakistani where he grew up and got his schooling.  His language is Urdu which he reads and writes.  He came to South Africa in 1997</w:t>
      </w:r>
      <w:r w:rsidR="00DD3197">
        <w:rPr>
          <w:rFonts w:ascii="Arial" w:eastAsia="Arial" w:hAnsi="Arial" w:cs="Arial"/>
          <w:color w:val="000000"/>
          <w:sz w:val="24"/>
          <w:lang w:val="en-ZA"/>
        </w:rPr>
        <w:t>,</w:t>
      </w:r>
      <w:r w:rsidR="00CD7732">
        <w:rPr>
          <w:rFonts w:ascii="Arial" w:eastAsia="Arial" w:hAnsi="Arial" w:cs="Arial"/>
          <w:color w:val="000000"/>
          <w:sz w:val="24"/>
          <w:lang w:val="en-ZA"/>
        </w:rPr>
        <w:t xml:space="preserve"> when he arrived in South Africa he could not speak English. </w:t>
      </w:r>
      <w:r w:rsidR="008467AA">
        <w:rPr>
          <w:rFonts w:ascii="Arial" w:eastAsia="Arial" w:hAnsi="Arial" w:cs="Arial"/>
          <w:color w:val="000000"/>
          <w:sz w:val="24"/>
          <w:lang w:val="en-ZA"/>
        </w:rPr>
        <w:t xml:space="preserve"> He has acquired some knowledge of English, which he speaks for general conversation, but he cannot read nor write</w:t>
      </w:r>
      <w:r w:rsidR="00DD3197">
        <w:rPr>
          <w:rFonts w:ascii="Arial" w:eastAsia="Arial" w:hAnsi="Arial" w:cs="Arial"/>
          <w:color w:val="000000"/>
          <w:sz w:val="24"/>
          <w:lang w:val="en-ZA"/>
        </w:rPr>
        <w:t xml:space="preserve"> in English</w:t>
      </w:r>
      <w:r w:rsidR="008467AA">
        <w:rPr>
          <w:rFonts w:ascii="Arial" w:eastAsia="Arial" w:hAnsi="Arial" w:cs="Arial"/>
          <w:color w:val="000000"/>
          <w:sz w:val="24"/>
          <w:lang w:val="en-ZA"/>
        </w:rPr>
        <w:t xml:space="preserve">.  He started as a packer </w:t>
      </w:r>
      <w:r w:rsidR="00CD7732">
        <w:rPr>
          <w:rFonts w:ascii="Arial" w:eastAsia="Arial" w:hAnsi="Arial" w:cs="Arial"/>
          <w:color w:val="000000"/>
          <w:sz w:val="24"/>
          <w:lang w:val="en-ZA"/>
        </w:rPr>
        <w:t xml:space="preserve">in a hardware store.  He left the job and he sold goods to hawkers.  He then opened a small shop selling clothes.  In </w:t>
      </w:r>
      <w:r w:rsidR="0067500D">
        <w:rPr>
          <w:rFonts w:ascii="Arial" w:eastAsia="Arial" w:hAnsi="Arial" w:cs="Arial"/>
          <w:color w:val="000000"/>
          <w:sz w:val="24"/>
          <w:lang w:val="en-ZA"/>
        </w:rPr>
        <w:t>2001,</w:t>
      </w:r>
      <w:r w:rsidR="00CD7732">
        <w:rPr>
          <w:rFonts w:ascii="Arial" w:eastAsia="Arial" w:hAnsi="Arial" w:cs="Arial"/>
          <w:color w:val="000000"/>
          <w:sz w:val="24"/>
          <w:lang w:val="en-ZA"/>
        </w:rPr>
        <w:t xml:space="preserve"> he opened a hardware store in Pinetown in Railway Road in the premises let to him by A K Ismal at a small rental.  He used to work with AK Asmal at the hardware store.  </w:t>
      </w:r>
      <w:r w:rsidR="00DD3197">
        <w:rPr>
          <w:rFonts w:ascii="Arial" w:eastAsia="Arial" w:hAnsi="Arial" w:cs="Arial"/>
          <w:color w:val="000000"/>
          <w:sz w:val="24"/>
          <w:lang w:val="en-ZA"/>
        </w:rPr>
        <w:t>H</w:t>
      </w:r>
      <w:r w:rsidR="00CD7732">
        <w:rPr>
          <w:rFonts w:ascii="Arial" w:eastAsia="Arial" w:hAnsi="Arial" w:cs="Arial"/>
          <w:color w:val="000000"/>
          <w:sz w:val="24"/>
          <w:lang w:val="en-ZA"/>
        </w:rPr>
        <w:t>e owned the hardware store through a close corporation Sixbar Trading 645 CC</w:t>
      </w:r>
      <w:r w:rsidR="008161FE">
        <w:rPr>
          <w:rFonts w:ascii="Arial" w:eastAsia="Arial" w:hAnsi="Arial" w:cs="Arial"/>
          <w:color w:val="000000"/>
          <w:sz w:val="24"/>
          <w:lang w:val="en-ZA"/>
        </w:rPr>
        <w:t xml:space="preserve"> (Sixbar)</w:t>
      </w:r>
      <w:r w:rsidR="00CD7732">
        <w:rPr>
          <w:rFonts w:ascii="Arial" w:eastAsia="Arial" w:hAnsi="Arial" w:cs="Arial"/>
          <w:color w:val="000000"/>
          <w:sz w:val="24"/>
          <w:lang w:val="en-ZA"/>
        </w:rPr>
        <w:t xml:space="preserve"> of which he was the sole member.  He traded under the name Nu Pinet</w:t>
      </w:r>
      <w:r w:rsidR="008161FE">
        <w:rPr>
          <w:rFonts w:ascii="Arial" w:eastAsia="Arial" w:hAnsi="Arial" w:cs="Arial"/>
          <w:color w:val="000000"/>
          <w:sz w:val="24"/>
          <w:lang w:val="en-ZA"/>
        </w:rPr>
        <w:t>own</w:t>
      </w:r>
      <w:r w:rsidR="00CD7732">
        <w:rPr>
          <w:rFonts w:ascii="Arial" w:eastAsia="Arial" w:hAnsi="Arial" w:cs="Arial"/>
          <w:color w:val="000000"/>
          <w:sz w:val="24"/>
          <w:lang w:val="en-ZA"/>
        </w:rPr>
        <w:t xml:space="preserve"> Builders Suppliers. </w:t>
      </w:r>
      <w:r w:rsidR="00DD3197">
        <w:rPr>
          <w:rFonts w:ascii="Arial" w:eastAsia="Arial" w:hAnsi="Arial" w:cs="Arial"/>
          <w:color w:val="000000"/>
          <w:sz w:val="24"/>
          <w:lang w:val="en-ZA"/>
        </w:rPr>
        <w:t xml:space="preserve"> </w:t>
      </w:r>
      <w:r w:rsidR="00BB098F">
        <w:rPr>
          <w:rFonts w:ascii="Arial" w:eastAsia="Arial" w:hAnsi="Arial" w:cs="Arial"/>
          <w:color w:val="000000"/>
          <w:sz w:val="24"/>
          <w:lang w:val="en-ZA"/>
        </w:rPr>
        <w:t xml:space="preserve">In </w:t>
      </w:r>
      <w:r w:rsidR="0067500D">
        <w:rPr>
          <w:rFonts w:ascii="Arial" w:eastAsia="Arial" w:hAnsi="Arial" w:cs="Arial"/>
          <w:color w:val="000000"/>
          <w:sz w:val="24"/>
          <w:lang w:val="en-ZA"/>
        </w:rPr>
        <w:t>2007,</w:t>
      </w:r>
      <w:r w:rsidR="00BB098F">
        <w:rPr>
          <w:rFonts w:ascii="Arial" w:eastAsia="Arial" w:hAnsi="Arial" w:cs="Arial"/>
          <w:color w:val="000000"/>
          <w:sz w:val="24"/>
          <w:lang w:val="en-ZA"/>
        </w:rPr>
        <w:t xml:space="preserve"> he opened a second hardware store at 14/16 Chapel Street, Pinetown.  This store he opened it under a close corporation with the name E Mart Home Improvement Centre</w:t>
      </w:r>
      <w:r w:rsidR="00DD3197">
        <w:rPr>
          <w:rFonts w:ascii="Arial" w:eastAsia="Arial" w:hAnsi="Arial" w:cs="Arial"/>
          <w:color w:val="000000"/>
          <w:sz w:val="24"/>
          <w:lang w:val="en-ZA"/>
        </w:rPr>
        <w:t xml:space="preserve"> (E Mart) </w:t>
      </w:r>
      <w:r w:rsidR="008161FE">
        <w:rPr>
          <w:rFonts w:ascii="Arial" w:eastAsia="Arial" w:hAnsi="Arial" w:cs="Arial"/>
          <w:color w:val="000000"/>
          <w:sz w:val="24"/>
          <w:lang w:val="en-ZA"/>
        </w:rPr>
        <w:t xml:space="preserve">in the premises that he had bought. It was situated on the back of Nu Pinetown Builders Suppliers.   </w:t>
      </w:r>
      <w:r w:rsidR="00BB098F">
        <w:rPr>
          <w:rFonts w:ascii="Arial" w:eastAsia="Arial" w:hAnsi="Arial" w:cs="Arial"/>
          <w:color w:val="000000"/>
          <w:sz w:val="24"/>
          <w:lang w:val="en-ZA"/>
        </w:rPr>
        <w:t>He remained the sole member of both the close corporations Sixbar and E Mart.   He operated the businesses by buying in bulk and selling for cash.  He sought suppliers with the best deals and he bought in bulk.</w:t>
      </w:r>
      <w:r w:rsidR="008161FE">
        <w:rPr>
          <w:rFonts w:ascii="Arial" w:eastAsia="Arial" w:hAnsi="Arial" w:cs="Arial"/>
          <w:color w:val="000000"/>
          <w:sz w:val="24"/>
          <w:lang w:val="en-ZA"/>
        </w:rPr>
        <w:t xml:space="preserve">  He had more than fifty suppliers. </w:t>
      </w:r>
      <w:r w:rsidR="00BB098F">
        <w:rPr>
          <w:rFonts w:ascii="Arial" w:eastAsia="Arial" w:hAnsi="Arial" w:cs="Arial"/>
          <w:color w:val="000000"/>
          <w:sz w:val="24"/>
          <w:lang w:val="en-ZA"/>
        </w:rPr>
        <w:t xml:space="preserve">  </w:t>
      </w:r>
    </w:p>
    <w:p w:rsidR="00BB098F" w:rsidRDefault="00BB098F" w:rsidP="00976A47">
      <w:pPr>
        <w:spacing w:after="0" w:line="480" w:lineRule="auto"/>
        <w:jc w:val="both"/>
        <w:rPr>
          <w:rFonts w:ascii="Arial" w:eastAsia="Arial" w:hAnsi="Arial" w:cs="Arial"/>
          <w:color w:val="000000"/>
          <w:sz w:val="24"/>
          <w:lang w:val="en-ZA"/>
        </w:rPr>
      </w:pPr>
    </w:p>
    <w:p w:rsidR="00646F18" w:rsidRDefault="00CD17C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lastRenderedPageBreak/>
        <w:t>[</w:t>
      </w:r>
      <w:r w:rsidR="00E27F63">
        <w:rPr>
          <w:rFonts w:ascii="Arial" w:eastAsia="Arial" w:hAnsi="Arial" w:cs="Arial"/>
          <w:color w:val="000000"/>
          <w:sz w:val="24"/>
          <w:lang w:val="en-ZA"/>
        </w:rPr>
        <w:t>11</w:t>
      </w:r>
      <w:r>
        <w:rPr>
          <w:rFonts w:ascii="Arial" w:eastAsia="Arial" w:hAnsi="Arial" w:cs="Arial"/>
          <w:color w:val="000000"/>
          <w:sz w:val="24"/>
          <w:lang w:val="en-ZA"/>
        </w:rPr>
        <w:t xml:space="preserve">]   </w:t>
      </w:r>
      <w:r w:rsidR="00BB098F">
        <w:rPr>
          <w:rFonts w:ascii="Arial" w:eastAsia="Arial" w:hAnsi="Arial" w:cs="Arial"/>
          <w:color w:val="000000"/>
          <w:sz w:val="24"/>
          <w:lang w:val="en-ZA"/>
        </w:rPr>
        <w:t xml:space="preserve">Mr Akhtar testified </w:t>
      </w:r>
      <w:r>
        <w:rPr>
          <w:rFonts w:ascii="Arial" w:eastAsia="Arial" w:hAnsi="Arial" w:cs="Arial"/>
          <w:color w:val="000000"/>
          <w:sz w:val="24"/>
          <w:lang w:val="en-ZA"/>
        </w:rPr>
        <w:t xml:space="preserve">that in </w:t>
      </w:r>
      <w:r w:rsidR="00BB098F">
        <w:rPr>
          <w:rFonts w:ascii="Arial" w:eastAsia="Arial" w:hAnsi="Arial" w:cs="Arial"/>
          <w:color w:val="000000"/>
          <w:sz w:val="24"/>
          <w:lang w:val="en-ZA"/>
        </w:rPr>
        <w:t xml:space="preserve">about June 2012 a property at 1 Moodie Street in </w:t>
      </w:r>
      <w:r w:rsidR="008161FE">
        <w:rPr>
          <w:rFonts w:ascii="Arial" w:eastAsia="Arial" w:hAnsi="Arial" w:cs="Arial"/>
          <w:color w:val="000000"/>
          <w:sz w:val="24"/>
          <w:lang w:val="en-ZA"/>
        </w:rPr>
        <w:t xml:space="preserve">Pinetown, which was a </w:t>
      </w:r>
      <w:r w:rsidR="0067500D">
        <w:rPr>
          <w:rFonts w:ascii="Arial" w:eastAsia="Arial" w:hAnsi="Arial" w:cs="Arial"/>
          <w:color w:val="000000"/>
          <w:sz w:val="24"/>
          <w:lang w:val="en-ZA"/>
        </w:rPr>
        <w:t>factory,</w:t>
      </w:r>
      <w:r w:rsidR="008161FE">
        <w:rPr>
          <w:rFonts w:ascii="Arial" w:eastAsia="Arial" w:hAnsi="Arial" w:cs="Arial"/>
          <w:color w:val="000000"/>
          <w:sz w:val="24"/>
          <w:lang w:val="en-ZA"/>
        </w:rPr>
        <w:t xml:space="preserve"> was placed on sale.   The property was in a corner about 300 to 400 metres from his businesses. He decided to buy the property as an investment.  He then renovated the property and he took an insurance through a broker for the premises.  He </w:t>
      </w:r>
      <w:r w:rsidR="0002054B">
        <w:rPr>
          <w:rFonts w:ascii="Arial" w:eastAsia="Arial" w:hAnsi="Arial" w:cs="Arial"/>
          <w:color w:val="000000"/>
          <w:sz w:val="24"/>
          <w:lang w:val="en-ZA"/>
        </w:rPr>
        <w:t>consulted a</w:t>
      </w:r>
      <w:r w:rsidR="008161FE">
        <w:rPr>
          <w:rFonts w:ascii="Arial" w:eastAsia="Arial" w:hAnsi="Arial" w:cs="Arial"/>
          <w:color w:val="000000"/>
          <w:sz w:val="24"/>
          <w:lang w:val="en-ZA"/>
        </w:rPr>
        <w:t xml:space="preserve"> property letting company Max Prop which advised him and provided him with a report </w:t>
      </w:r>
      <w:r w:rsidR="00DD3197">
        <w:rPr>
          <w:rFonts w:ascii="Arial" w:eastAsia="Arial" w:hAnsi="Arial" w:cs="Arial"/>
          <w:color w:val="000000"/>
          <w:sz w:val="24"/>
          <w:lang w:val="en-ZA"/>
        </w:rPr>
        <w:t xml:space="preserve">stating </w:t>
      </w:r>
      <w:r w:rsidR="0002054B">
        <w:rPr>
          <w:rFonts w:ascii="Arial" w:eastAsia="Arial" w:hAnsi="Arial" w:cs="Arial"/>
          <w:color w:val="000000"/>
          <w:sz w:val="24"/>
          <w:lang w:val="en-ZA"/>
        </w:rPr>
        <w:t xml:space="preserve">the market related rental for the property </w:t>
      </w:r>
      <w:r w:rsidR="00DD3197">
        <w:rPr>
          <w:rFonts w:ascii="Arial" w:eastAsia="Arial" w:hAnsi="Arial" w:cs="Arial"/>
          <w:color w:val="000000"/>
          <w:sz w:val="24"/>
          <w:lang w:val="en-ZA"/>
        </w:rPr>
        <w:t>to be</w:t>
      </w:r>
      <w:r w:rsidR="0002054B">
        <w:rPr>
          <w:rFonts w:ascii="Arial" w:eastAsia="Arial" w:hAnsi="Arial" w:cs="Arial"/>
          <w:color w:val="000000"/>
          <w:sz w:val="24"/>
          <w:lang w:val="en-ZA"/>
        </w:rPr>
        <w:t xml:space="preserve"> R190 000.00 a month.  He referred to a </w:t>
      </w:r>
      <w:r w:rsidR="001165E7">
        <w:rPr>
          <w:rFonts w:ascii="Arial" w:eastAsia="Arial" w:hAnsi="Arial" w:cs="Arial"/>
          <w:color w:val="000000"/>
          <w:sz w:val="24"/>
          <w:lang w:val="en-ZA"/>
        </w:rPr>
        <w:t>letter in</w:t>
      </w:r>
      <w:r w:rsidR="0002054B">
        <w:rPr>
          <w:rFonts w:ascii="Arial" w:eastAsia="Arial" w:hAnsi="Arial" w:cs="Arial"/>
          <w:color w:val="000000"/>
          <w:sz w:val="24"/>
          <w:lang w:val="en-ZA"/>
        </w:rPr>
        <w:t xml:space="preserve"> Exhibit A2 from Maxprop dated 20 December 2012.  The letter confirmed instructions to find a tenant for the property constituting 173 square metres of office, 1 280 square </w:t>
      </w:r>
      <w:r w:rsidR="00290608">
        <w:rPr>
          <w:rFonts w:ascii="Arial" w:eastAsia="Arial" w:hAnsi="Arial" w:cs="Arial"/>
          <w:color w:val="000000"/>
          <w:sz w:val="24"/>
          <w:lang w:val="en-ZA"/>
        </w:rPr>
        <w:t>metres</w:t>
      </w:r>
      <w:r w:rsidR="0002054B">
        <w:rPr>
          <w:rFonts w:ascii="Arial" w:eastAsia="Arial" w:hAnsi="Arial" w:cs="Arial"/>
          <w:color w:val="000000"/>
          <w:sz w:val="24"/>
          <w:lang w:val="en-ZA"/>
        </w:rPr>
        <w:t xml:space="preserve"> of shops and storage and 804 square </w:t>
      </w:r>
      <w:r w:rsidR="00290608">
        <w:rPr>
          <w:rFonts w:ascii="Arial" w:eastAsia="Arial" w:hAnsi="Arial" w:cs="Arial"/>
          <w:color w:val="000000"/>
          <w:sz w:val="24"/>
          <w:lang w:val="en-ZA"/>
        </w:rPr>
        <w:t>metres</w:t>
      </w:r>
      <w:r w:rsidR="0002054B">
        <w:rPr>
          <w:rFonts w:ascii="Arial" w:eastAsia="Arial" w:hAnsi="Arial" w:cs="Arial"/>
          <w:color w:val="000000"/>
          <w:sz w:val="24"/>
          <w:lang w:val="en-ZA"/>
        </w:rPr>
        <w:t xml:space="preserve"> of yard and parking at a monthly rental of R191 845 excluding VAT.   Mr Akthar stated</w:t>
      </w:r>
      <w:r w:rsidR="00DD3197">
        <w:rPr>
          <w:rFonts w:ascii="Arial" w:eastAsia="Arial" w:hAnsi="Arial" w:cs="Arial"/>
          <w:color w:val="000000"/>
          <w:sz w:val="24"/>
          <w:lang w:val="en-ZA"/>
        </w:rPr>
        <w:t xml:space="preserve"> that the</w:t>
      </w:r>
      <w:r w:rsidR="0002054B">
        <w:rPr>
          <w:rFonts w:ascii="Arial" w:eastAsia="Arial" w:hAnsi="Arial" w:cs="Arial"/>
          <w:color w:val="000000"/>
          <w:sz w:val="24"/>
          <w:lang w:val="en-ZA"/>
        </w:rPr>
        <w:t xml:space="preserve"> agent advised him that potential tenants complained about the parking, he then opened up the parking.  The premises were a proper showroom.  He testified that before he could find a tenant for the </w:t>
      </w:r>
      <w:r w:rsidR="00422AE5">
        <w:rPr>
          <w:rFonts w:ascii="Arial" w:eastAsia="Arial" w:hAnsi="Arial" w:cs="Arial"/>
          <w:color w:val="000000"/>
          <w:sz w:val="24"/>
          <w:lang w:val="en-ZA"/>
        </w:rPr>
        <w:t>p</w:t>
      </w:r>
      <w:r w:rsidR="0002054B">
        <w:rPr>
          <w:rFonts w:ascii="Arial" w:eastAsia="Arial" w:hAnsi="Arial" w:cs="Arial"/>
          <w:color w:val="000000"/>
          <w:sz w:val="24"/>
          <w:lang w:val="en-ZA"/>
        </w:rPr>
        <w:t xml:space="preserve">remises A S </w:t>
      </w:r>
      <w:r w:rsidR="008D41AC">
        <w:rPr>
          <w:rFonts w:ascii="Arial" w:eastAsia="Arial" w:hAnsi="Arial" w:cs="Arial"/>
          <w:color w:val="000000"/>
          <w:sz w:val="24"/>
          <w:lang w:val="en-ZA"/>
        </w:rPr>
        <w:t>I</w:t>
      </w:r>
      <w:r w:rsidR="0002054B">
        <w:rPr>
          <w:rFonts w:ascii="Arial" w:eastAsia="Arial" w:hAnsi="Arial" w:cs="Arial"/>
          <w:color w:val="000000"/>
          <w:sz w:val="24"/>
          <w:lang w:val="en-ZA"/>
        </w:rPr>
        <w:t xml:space="preserve">smal told him that he shall not renew his </w:t>
      </w:r>
      <w:r w:rsidR="00422AE5">
        <w:rPr>
          <w:rFonts w:ascii="Arial" w:eastAsia="Arial" w:hAnsi="Arial" w:cs="Arial"/>
          <w:color w:val="000000"/>
          <w:sz w:val="24"/>
          <w:lang w:val="en-ZA"/>
        </w:rPr>
        <w:t>lease</w:t>
      </w:r>
      <w:r w:rsidR="00DD3197">
        <w:rPr>
          <w:rFonts w:ascii="Arial" w:eastAsia="Arial" w:hAnsi="Arial" w:cs="Arial"/>
          <w:color w:val="000000"/>
          <w:sz w:val="24"/>
          <w:lang w:val="en-ZA"/>
        </w:rPr>
        <w:t xml:space="preserve"> which was due to</w:t>
      </w:r>
      <w:r w:rsidR="0002054B">
        <w:rPr>
          <w:rFonts w:ascii="Arial" w:eastAsia="Arial" w:hAnsi="Arial" w:cs="Arial"/>
          <w:color w:val="000000"/>
          <w:sz w:val="24"/>
          <w:lang w:val="en-ZA"/>
        </w:rPr>
        <w:t xml:space="preserve"> expire in August 2014.   </w:t>
      </w:r>
      <w:r w:rsidR="00290608">
        <w:rPr>
          <w:rFonts w:ascii="Arial" w:eastAsia="Arial" w:hAnsi="Arial" w:cs="Arial"/>
          <w:color w:val="000000"/>
          <w:sz w:val="24"/>
          <w:lang w:val="en-ZA"/>
        </w:rPr>
        <w:t xml:space="preserve">He then decided to expand </w:t>
      </w:r>
      <w:r w:rsidR="0002054B">
        <w:rPr>
          <w:rFonts w:ascii="Arial" w:eastAsia="Arial" w:hAnsi="Arial" w:cs="Arial"/>
          <w:color w:val="000000"/>
          <w:sz w:val="24"/>
          <w:lang w:val="en-ZA"/>
        </w:rPr>
        <w:t>his premises of E</w:t>
      </w:r>
      <w:r w:rsidR="00422AE5">
        <w:rPr>
          <w:rFonts w:ascii="Arial" w:eastAsia="Arial" w:hAnsi="Arial" w:cs="Arial"/>
          <w:color w:val="000000"/>
          <w:sz w:val="24"/>
          <w:lang w:val="en-ZA"/>
        </w:rPr>
        <w:t xml:space="preserve"> </w:t>
      </w:r>
      <w:r w:rsidR="0002054B">
        <w:rPr>
          <w:rFonts w:ascii="Arial" w:eastAsia="Arial" w:hAnsi="Arial" w:cs="Arial"/>
          <w:color w:val="000000"/>
          <w:sz w:val="24"/>
          <w:lang w:val="en-ZA"/>
        </w:rPr>
        <w:t>Mart</w:t>
      </w:r>
      <w:r w:rsidR="00290608">
        <w:rPr>
          <w:rFonts w:ascii="Arial" w:eastAsia="Arial" w:hAnsi="Arial" w:cs="Arial"/>
          <w:color w:val="000000"/>
          <w:sz w:val="24"/>
          <w:lang w:val="en-ZA"/>
        </w:rPr>
        <w:t xml:space="preserve">.  The </w:t>
      </w:r>
      <w:r w:rsidR="0067500D">
        <w:rPr>
          <w:rFonts w:ascii="Arial" w:eastAsia="Arial" w:hAnsi="Arial" w:cs="Arial"/>
          <w:color w:val="000000"/>
          <w:sz w:val="24"/>
          <w:lang w:val="en-ZA"/>
        </w:rPr>
        <w:t>expansion, which was carried on whilst trading,</w:t>
      </w:r>
      <w:r w:rsidR="00290608">
        <w:rPr>
          <w:rFonts w:ascii="Arial" w:eastAsia="Arial" w:hAnsi="Arial" w:cs="Arial"/>
          <w:color w:val="000000"/>
          <w:sz w:val="24"/>
          <w:lang w:val="en-ZA"/>
        </w:rPr>
        <w:t xml:space="preserve"> was continuing meant that E</w:t>
      </w:r>
      <w:r w:rsidR="00422AE5">
        <w:rPr>
          <w:rFonts w:ascii="Arial" w:eastAsia="Arial" w:hAnsi="Arial" w:cs="Arial"/>
          <w:color w:val="000000"/>
          <w:sz w:val="24"/>
          <w:lang w:val="en-ZA"/>
        </w:rPr>
        <w:t xml:space="preserve"> </w:t>
      </w:r>
      <w:r w:rsidR="00290608">
        <w:rPr>
          <w:rFonts w:ascii="Arial" w:eastAsia="Arial" w:hAnsi="Arial" w:cs="Arial"/>
          <w:color w:val="000000"/>
          <w:sz w:val="24"/>
          <w:lang w:val="en-ZA"/>
        </w:rPr>
        <w:t>Mart needed a space to store its stock.  The premises at 1 Moodie Street were available since he would move to those premises when his lease with</w:t>
      </w:r>
      <w:r w:rsidR="008D41AC">
        <w:rPr>
          <w:rFonts w:ascii="Arial" w:eastAsia="Arial" w:hAnsi="Arial" w:cs="Arial"/>
          <w:color w:val="000000"/>
          <w:sz w:val="24"/>
          <w:lang w:val="en-ZA"/>
        </w:rPr>
        <w:t xml:space="preserve">  Is</w:t>
      </w:r>
      <w:r w:rsidR="00290608">
        <w:rPr>
          <w:rFonts w:ascii="Arial" w:eastAsia="Arial" w:hAnsi="Arial" w:cs="Arial"/>
          <w:color w:val="000000"/>
          <w:sz w:val="24"/>
          <w:lang w:val="en-ZA"/>
        </w:rPr>
        <w:t>mal expire</w:t>
      </w:r>
      <w:r>
        <w:rPr>
          <w:rFonts w:ascii="Arial" w:eastAsia="Arial" w:hAnsi="Arial" w:cs="Arial"/>
          <w:color w:val="000000"/>
          <w:sz w:val="24"/>
          <w:lang w:val="en-ZA"/>
        </w:rPr>
        <w:t>d</w:t>
      </w:r>
      <w:r w:rsidR="00290608">
        <w:rPr>
          <w:rFonts w:ascii="Arial" w:eastAsia="Arial" w:hAnsi="Arial" w:cs="Arial"/>
          <w:color w:val="000000"/>
          <w:sz w:val="24"/>
          <w:lang w:val="en-ZA"/>
        </w:rPr>
        <w:t>.  The premises were more suitable in that the renovations of E Mart premises would be completed within a year and the premises were not far to the premises of E Mart.   He then decided that E Mart shall lease the premises from Sixbar for a period of a year at a rental of R140 0</w:t>
      </w:r>
      <w:r w:rsidR="00DD3197">
        <w:rPr>
          <w:rFonts w:ascii="Arial" w:eastAsia="Arial" w:hAnsi="Arial" w:cs="Arial"/>
          <w:color w:val="000000"/>
          <w:sz w:val="24"/>
          <w:lang w:val="en-ZA"/>
        </w:rPr>
        <w:t>0</w:t>
      </w:r>
      <w:r w:rsidR="00290608">
        <w:rPr>
          <w:rFonts w:ascii="Arial" w:eastAsia="Arial" w:hAnsi="Arial" w:cs="Arial"/>
          <w:color w:val="000000"/>
          <w:sz w:val="24"/>
          <w:lang w:val="en-ZA"/>
        </w:rPr>
        <w:t xml:space="preserve">0 per month plus VAT.  </w:t>
      </w:r>
      <w:r w:rsidR="00646F18">
        <w:rPr>
          <w:rFonts w:ascii="Arial" w:eastAsia="Arial" w:hAnsi="Arial" w:cs="Arial"/>
          <w:color w:val="000000"/>
          <w:sz w:val="24"/>
          <w:lang w:val="en-ZA"/>
        </w:rPr>
        <w:t xml:space="preserve">Mr Akthar testified that he was advised that the lease for tax purposes must be reduced into writing.  His staff prepared the lease from a specimen made available.  The person who typed the lease wrote the year 2014 instead of </w:t>
      </w:r>
      <w:r w:rsidR="0067500D">
        <w:rPr>
          <w:rFonts w:ascii="Arial" w:eastAsia="Arial" w:hAnsi="Arial" w:cs="Arial"/>
          <w:color w:val="000000"/>
          <w:sz w:val="24"/>
          <w:lang w:val="en-ZA"/>
        </w:rPr>
        <w:t>2013, which</w:t>
      </w:r>
      <w:r w:rsidR="00646F18">
        <w:rPr>
          <w:rFonts w:ascii="Arial" w:eastAsia="Arial" w:hAnsi="Arial" w:cs="Arial"/>
          <w:color w:val="000000"/>
          <w:sz w:val="24"/>
          <w:lang w:val="en-ZA"/>
        </w:rPr>
        <w:t xml:space="preserve"> was </w:t>
      </w:r>
      <w:r w:rsidR="00646F18">
        <w:rPr>
          <w:rFonts w:ascii="Arial" w:eastAsia="Arial" w:hAnsi="Arial" w:cs="Arial"/>
          <w:color w:val="000000"/>
          <w:sz w:val="24"/>
          <w:lang w:val="en-ZA"/>
        </w:rPr>
        <w:lastRenderedPageBreak/>
        <w:t xml:space="preserve">corrected when he signed the lease.   The lease was for the period 1 July 2013 to 1 July 2014.  In July </w:t>
      </w:r>
      <w:r w:rsidR="0067500D">
        <w:rPr>
          <w:rFonts w:ascii="Arial" w:eastAsia="Arial" w:hAnsi="Arial" w:cs="Arial"/>
          <w:color w:val="000000"/>
          <w:sz w:val="24"/>
          <w:lang w:val="en-ZA"/>
        </w:rPr>
        <w:t>2013,</w:t>
      </w:r>
      <w:r w:rsidR="00646F18">
        <w:rPr>
          <w:rFonts w:ascii="Arial" w:eastAsia="Arial" w:hAnsi="Arial" w:cs="Arial"/>
          <w:color w:val="000000"/>
          <w:sz w:val="24"/>
          <w:lang w:val="en-ZA"/>
        </w:rPr>
        <w:t xml:space="preserve"> E Mart started storing its stock at the premises at 1 Moodie Street.  He signed the lease on behalf of both Sixbar and E</w:t>
      </w:r>
      <w:r w:rsidR="002B229F">
        <w:rPr>
          <w:rFonts w:ascii="Arial" w:eastAsia="Arial" w:hAnsi="Arial" w:cs="Arial"/>
          <w:color w:val="000000"/>
          <w:sz w:val="24"/>
          <w:lang w:val="en-ZA"/>
        </w:rPr>
        <w:t xml:space="preserve"> </w:t>
      </w:r>
      <w:r w:rsidR="00646F18">
        <w:rPr>
          <w:rFonts w:ascii="Arial" w:eastAsia="Arial" w:hAnsi="Arial" w:cs="Arial"/>
          <w:color w:val="000000"/>
          <w:sz w:val="24"/>
          <w:lang w:val="en-ZA"/>
        </w:rPr>
        <w:t xml:space="preserve">Mart.   He signed the lease and it was filed. </w:t>
      </w:r>
      <w:r w:rsidR="00994D90">
        <w:rPr>
          <w:rFonts w:ascii="Arial" w:eastAsia="Arial" w:hAnsi="Arial" w:cs="Arial"/>
          <w:color w:val="000000"/>
          <w:sz w:val="24"/>
          <w:lang w:val="en-ZA"/>
        </w:rPr>
        <w:t xml:space="preserve"> He referred to the copy of the lease.  It consists of twenty (20) pages with 32 clauses.  </w:t>
      </w:r>
      <w:r w:rsidR="0016793C">
        <w:rPr>
          <w:rFonts w:ascii="Arial" w:eastAsia="Arial" w:hAnsi="Arial" w:cs="Arial"/>
          <w:color w:val="000000"/>
          <w:sz w:val="24"/>
          <w:lang w:val="en-ZA"/>
        </w:rPr>
        <w:t>The person who signed on behalf of the lessor and the lessee signed it</w:t>
      </w:r>
      <w:r w:rsidR="00994D90">
        <w:rPr>
          <w:rFonts w:ascii="Arial" w:eastAsia="Arial" w:hAnsi="Arial" w:cs="Arial"/>
          <w:color w:val="000000"/>
          <w:sz w:val="24"/>
          <w:lang w:val="en-ZA"/>
        </w:rPr>
        <w:t>. It signed by two witnesses</w:t>
      </w:r>
      <w:r w:rsidR="00962681">
        <w:rPr>
          <w:rFonts w:ascii="Arial" w:eastAsia="Arial" w:hAnsi="Arial" w:cs="Arial"/>
          <w:color w:val="000000"/>
          <w:sz w:val="24"/>
          <w:lang w:val="en-ZA"/>
        </w:rPr>
        <w:t xml:space="preserve"> who witnessed for the lessor and for the lessee.  The three signees signed each page of the document.  The year 2014 for the date is typed with 4 of 2014 deleted and on top of the deletion it </w:t>
      </w:r>
      <w:r w:rsidR="0016793C">
        <w:rPr>
          <w:rFonts w:ascii="Arial" w:eastAsia="Arial" w:hAnsi="Arial" w:cs="Arial"/>
          <w:color w:val="000000"/>
          <w:sz w:val="24"/>
          <w:lang w:val="en-ZA"/>
        </w:rPr>
        <w:t>is written</w:t>
      </w:r>
      <w:r w:rsidR="00962681">
        <w:rPr>
          <w:rFonts w:ascii="Arial" w:eastAsia="Arial" w:hAnsi="Arial" w:cs="Arial"/>
          <w:color w:val="000000"/>
          <w:sz w:val="24"/>
          <w:lang w:val="en-ZA"/>
        </w:rPr>
        <w:t xml:space="preserve"> 3.</w:t>
      </w:r>
      <w:r w:rsidR="0016793C">
        <w:rPr>
          <w:rFonts w:ascii="Arial" w:eastAsia="Arial" w:hAnsi="Arial" w:cs="Arial"/>
          <w:color w:val="000000"/>
          <w:sz w:val="24"/>
          <w:lang w:val="en-ZA"/>
        </w:rPr>
        <w:t xml:space="preserve">  The type</w:t>
      </w:r>
      <w:r w:rsidR="00DD3197">
        <w:rPr>
          <w:rFonts w:ascii="Arial" w:eastAsia="Arial" w:hAnsi="Arial" w:cs="Arial"/>
          <w:color w:val="000000"/>
          <w:sz w:val="24"/>
          <w:lang w:val="en-ZA"/>
        </w:rPr>
        <w:t>d</w:t>
      </w:r>
      <w:r w:rsidR="0016793C">
        <w:rPr>
          <w:rFonts w:ascii="Arial" w:eastAsia="Arial" w:hAnsi="Arial" w:cs="Arial"/>
          <w:color w:val="000000"/>
          <w:sz w:val="24"/>
          <w:lang w:val="en-ZA"/>
        </w:rPr>
        <w:t xml:space="preserve"> lease left a space for the </w:t>
      </w:r>
      <w:r w:rsidR="0067500D">
        <w:rPr>
          <w:rFonts w:ascii="Arial" w:eastAsia="Arial" w:hAnsi="Arial" w:cs="Arial"/>
          <w:color w:val="000000"/>
          <w:sz w:val="24"/>
          <w:lang w:val="en-ZA"/>
        </w:rPr>
        <w:t>place,</w:t>
      </w:r>
      <w:r w:rsidR="0016793C">
        <w:rPr>
          <w:rFonts w:ascii="Arial" w:eastAsia="Arial" w:hAnsi="Arial" w:cs="Arial"/>
          <w:color w:val="000000"/>
          <w:sz w:val="24"/>
          <w:lang w:val="en-ZA"/>
        </w:rPr>
        <w:t xml:space="preserve"> day month to be completed.  The particulars are completed by long hand </w:t>
      </w:r>
      <w:r w:rsidR="0087709A">
        <w:rPr>
          <w:rFonts w:ascii="Arial" w:eastAsia="Arial" w:hAnsi="Arial" w:cs="Arial"/>
          <w:color w:val="000000"/>
          <w:sz w:val="24"/>
          <w:lang w:val="en-ZA"/>
        </w:rPr>
        <w:t>which suggests</w:t>
      </w:r>
      <w:r w:rsidR="0016793C">
        <w:rPr>
          <w:rFonts w:ascii="Arial" w:eastAsia="Arial" w:hAnsi="Arial" w:cs="Arial"/>
          <w:color w:val="000000"/>
          <w:sz w:val="24"/>
          <w:lang w:val="en-ZA"/>
        </w:rPr>
        <w:t xml:space="preserve"> that when they were completed it was noted that the year typed 2014 was not correct and it corrected by deleting the typed 4 and writing 3 by long hand. </w:t>
      </w:r>
    </w:p>
    <w:p w:rsidR="00646F18" w:rsidRDefault="00646F18" w:rsidP="00976A47">
      <w:pPr>
        <w:spacing w:after="0" w:line="480" w:lineRule="auto"/>
        <w:jc w:val="both"/>
        <w:rPr>
          <w:rFonts w:ascii="Arial" w:eastAsia="Arial" w:hAnsi="Arial" w:cs="Arial"/>
          <w:color w:val="000000"/>
          <w:sz w:val="24"/>
          <w:lang w:val="en-ZA"/>
        </w:rPr>
      </w:pPr>
    </w:p>
    <w:p w:rsidR="00A55B2F" w:rsidRDefault="00CD17C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w:t>
      </w:r>
      <w:r w:rsidR="00E27F63">
        <w:rPr>
          <w:rFonts w:ascii="Arial" w:eastAsia="Arial" w:hAnsi="Arial" w:cs="Arial"/>
          <w:color w:val="000000"/>
          <w:sz w:val="24"/>
          <w:lang w:val="en-ZA"/>
        </w:rPr>
        <w:t>2</w:t>
      </w:r>
      <w:r>
        <w:rPr>
          <w:rFonts w:ascii="Arial" w:eastAsia="Arial" w:hAnsi="Arial" w:cs="Arial"/>
          <w:color w:val="000000"/>
          <w:sz w:val="24"/>
          <w:lang w:val="en-ZA"/>
        </w:rPr>
        <w:t xml:space="preserve">]   </w:t>
      </w:r>
      <w:r w:rsidR="00646F18">
        <w:rPr>
          <w:rFonts w:ascii="Arial" w:eastAsia="Arial" w:hAnsi="Arial" w:cs="Arial"/>
          <w:color w:val="000000"/>
          <w:sz w:val="24"/>
          <w:lang w:val="en-ZA"/>
        </w:rPr>
        <w:t xml:space="preserve">Mr Akthar testified that a big signage depicted on the photos was put at the premises.  It was in the name of E Mart </w:t>
      </w:r>
      <w:r w:rsidR="005D1524">
        <w:rPr>
          <w:rFonts w:ascii="Arial" w:eastAsia="Arial" w:hAnsi="Arial" w:cs="Arial"/>
          <w:color w:val="000000"/>
          <w:sz w:val="24"/>
          <w:lang w:val="en-ZA"/>
        </w:rPr>
        <w:t xml:space="preserve">to show that </w:t>
      </w:r>
      <w:r w:rsidR="00422AE5">
        <w:rPr>
          <w:rFonts w:ascii="Arial" w:eastAsia="Arial" w:hAnsi="Arial" w:cs="Arial"/>
          <w:color w:val="000000"/>
          <w:sz w:val="24"/>
          <w:lang w:val="en-ZA"/>
        </w:rPr>
        <w:t>E Mart was using the premises</w:t>
      </w:r>
      <w:r w:rsidR="005D1524">
        <w:rPr>
          <w:rFonts w:ascii="Arial" w:eastAsia="Arial" w:hAnsi="Arial" w:cs="Arial"/>
          <w:color w:val="000000"/>
          <w:sz w:val="24"/>
          <w:lang w:val="en-ZA"/>
        </w:rPr>
        <w:t xml:space="preserve">.  The photo shows the signage in blue yellow orange colours. It is a big board rectangular in shape which could be 3.5m x1.2m </w:t>
      </w:r>
      <w:r w:rsidR="00B568E6">
        <w:rPr>
          <w:rFonts w:ascii="Arial" w:eastAsia="Arial" w:hAnsi="Arial" w:cs="Arial"/>
          <w:color w:val="000000"/>
          <w:sz w:val="24"/>
          <w:lang w:val="en-ZA"/>
        </w:rPr>
        <w:t>Its length runs upwards and it has its steel frame and it</w:t>
      </w:r>
      <w:r w:rsidR="00F602F8">
        <w:rPr>
          <w:rFonts w:ascii="Arial" w:eastAsia="Arial" w:hAnsi="Arial" w:cs="Arial"/>
          <w:color w:val="000000"/>
          <w:sz w:val="24"/>
          <w:lang w:val="en-ZA"/>
        </w:rPr>
        <w:t xml:space="preserve"> i</w:t>
      </w:r>
      <w:r w:rsidR="00B568E6">
        <w:rPr>
          <w:rFonts w:ascii="Arial" w:eastAsia="Arial" w:hAnsi="Arial" w:cs="Arial"/>
          <w:color w:val="000000"/>
          <w:sz w:val="24"/>
          <w:lang w:val="en-ZA"/>
        </w:rPr>
        <w:t>s affixed along the a big wall forming the fro</w:t>
      </w:r>
      <w:r w:rsidR="00994D90">
        <w:rPr>
          <w:rFonts w:ascii="Arial" w:eastAsia="Arial" w:hAnsi="Arial" w:cs="Arial"/>
          <w:color w:val="000000"/>
          <w:sz w:val="24"/>
          <w:lang w:val="en-ZA"/>
        </w:rPr>
        <w:t xml:space="preserve">nt </w:t>
      </w:r>
      <w:r w:rsidR="00B568E6">
        <w:rPr>
          <w:rFonts w:ascii="Arial" w:eastAsia="Arial" w:hAnsi="Arial" w:cs="Arial"/>
          <w:color w:val="000000"/>
          <w:sz w:val="24"/>
          <w:lang w:val="en-ZA"/>
        </w:rPr>
        <w:t>of the building</w:t>
      </w:r>
      <w:r w:rsidR="00994D90">
        <w:rPr>
          <w:rFonts w:ascii="Arial" w:eastAsia="Arial" w:hAnsi="Arial" w:cs="Arial"/>
          <w:color w:val="000000"/>
          <w:sz w:val="24"/>
          <w:lang w:val="en-ZA"/>
        </w:rPr>
        <w:t>.  The word E</w:t>
      </w:r>
      <w:r w:rsidR="00422AE5">
        <w:rPr>
          <w:rFonts w:ascii="Arial" w:eastAsia="Arial" w:hAnsi="Arial" w:cs="Arial"/>
          <w:color w:val="000000"/>
          <w:sz w:val="24"/>
          <w:lang w:val="en-ZA"/>
        </w:rPr>
        <w:t xml:space="preserve"> </w:t>
      </w:r>
      <w:r w:rsidR="00994D90">
        <w:rPr>
          <w:rFonts w:ascii="Arial" w:eastAsia="Arial" w:hAnsi="Arial" w:cs="Arial"/>
          <w:color w:val="000000"/>
          <w:sz w:val="24"/>
          <w:lang w:val="en-ZA"/>
        </w:rPr>
        <w:t xml:space="preserve">Mart is written on the top part in </w:t>
      </w:r>
      <w:r w:rsidR="0087709A">
        <w:rPr>
          <w:rFonts w:ascii="Arial" w:eastAsia="Arial" w:hAnsi="Arial" w:cs="Arial"/>
          <w:color w:val="000000"/>
          <w:sz w:val="24"/>
          <w:lang w:val="en-ZA"/>
        </w:rPr>
        <w:t>big orange</w:t>
      </w:r>
      <w:r w:rsidR="00994D90">
        <w:rPr>
          <w:rFonts w:ascii="Arial" w:eastAsia="Arial" w:hAnsi="Arial" w:cs="Arial"/>
          <w:color w:val="000000"/>
          <w:sz w:val="24"/>
          <w:lang w:val="en-ZA"/>
        </w:rPr>
        <w:t xml:space="preserve"> letters.  </w:t>
      </w:r>
      <w:r w:rsidR="00B568E6">
        <w:rPr>
          <w:rFonts w:ascii="Arial" w:eastAsia="Arial" w:hAnsi="Arial" w:cs="Arial"/>
          <w:color w:val="000000"/>
          <w:sz w:val="24"/>
          <w:lang w:val="en-ZA"/>
        </w:rPr>
        <w:t xml:space="preserve"> </w:t>
      </w:r>
    </w:p>
    <w:p w:rsidR="00A55B2F" w:rsidRDefault="00A55B2F" w:rsidP="00976A47">
      <w:pPr>
        <w:spacing w:after="0" w:line="480" w:lineRule="auto"/>
        <w:jc w:val="both"/>
        <w:rPr>
          <w:rFonts w:ascii="Arial" w:eastAsia="Arial" w:hAnsi="Arial" w:cs="Arial"/>
          <w:color w:val="000000"/>
          <w:sz w:val="24"/>
          <w:lang w:val="en-ZA"/>
        </w:rPr>
      </w:pPr>
    </w:p>
    <w:p w:rsidR="00147FA7" w:rsidRDefault="00A55B2F"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CD17CE">
        <w:rPr>
          <w:rFonts w:ascii="Arial" w:eastAsia="Arial" w:hAnsi="Arial" w:cs="Arial"/>
          <w:color w:val="000000"/>
          <w:sz w:val="24"/>
          <w:lang w:val="en-ZA"/>
        </w:rPr>
        <w:t>1</w:t>
      </w:r>
      <w:r w:rsidR="00E27F63">
        <w:rPr>
          <w:rFonts w:ascii="Arial" w:eastAsia="Arial" w:hAnsi="Arial" w:cs="Arial"/>
          <w:color w:val="000000"/>
          <w:sz w:val="24"/>
          <w:lang w:val="en-ZA"/>
        </w:rPr>
        <w:t>3</w:t>
      </w:r>
      <w:r>
        <w:rPr>
          <w:rFonts w:ascii="Arial" w:eastAsia="Arial" w:hAnsi="Arial" w:cs="Arial"/>
          <w:color w:val="000000"/>
          <w:sz w:val="24"/>
          <w:lang w:val="en-ZA"/>
        </w:rPr>
        <w:t xml:space="preserve">]  </w:t>
      </w:r>
      <w:r w:rsidR="0004476F">
        <w:rPr>
          <w:rFonts w:ascii="Arial" w:eastAsia="Arial" w:hAnsi="Arial" w:cs="Arial"/>
          <w:color w:val="000000"/>
          <w:sz w:val="24"/>
          <w:lang w:val="en-ZA"/>
        </w:rPr>
        <w:t xml:space="preserve"> </w:t>
      </w:r>
      <w:r w:rsidR="0087709A">
        <w:rPr>
          <w:rFonts w:ascii="Arial" w:eastAsia="Arial" w:hAnsi="Arial" w:cs="Arial"/>
          <w:color w:val="000000"/>
          <w:sz w:val="24"/>
          <w:lang w:val="en-ZA"/>
        </w:rPr>
        <w:t>Mr Akthar testified that he operated the bank accounts of both E</w:t>
      </w:r>
      <w:r w:rsidR="00422AE5">
        <w:rPr>
          <w:rFonts w:ascii="Arial" w:eastAsia="Arial" w:hAnsi="Arial" w:cs="Arial"/>
          <w:color w:val="000000"/>
          <w:sz w:val="24"/>
          <w:lang w:val="en-ZA"/>
        </w:rPr>
        <w:t xml:space="preserve"> </w:t>
      </w:r>
      <w:r w:rsidR="0087709A">
        <w:rPr>
          <w:rFonts w:ascii="Arial" w:eastAsia="Arial" w:hAnsi="Arial" w:cs="Arial"/>
          <w:color w:val="000000"/>
          <w:sz w:val="24"/>
          <w:lang w:val="en-ZA"/>
        </w:rPr>
        <w:t xml:space="preserve">Mart and Sixbar since he was the sole member of both entities.  He transferred money by means of EFT from one account to the other and vice versa.  He said he made bulk transfers when there was a need.  The transfers included loans and loan repayments between the two entities. </w:t>
      </w:r>
      <w:r w:rsidR="0087709A">
        <w:rPr>
          <w:rFonts w:ascii="Arial" w:eastAsia="Arial" w:hAnsi="Arial" w:cs="Arial"/>
          <w:color w:val="000000"/>
          <w:sz w:val="24"/>
          <w:lang w:val="en-ZA"/>
        </w:rPr>
        <w:lastRenderedPageBreak/>
        <w:t>In the transfers he included the rent paid by E Mart to Sixbar.  He explained what was included in the transfer to his accountant.  The transfers appeared in the bank statements but he did not reference in the bank statement the transfer since he was the only person transacting on the bank accounts and he knew what was included in each transfer.   The goods belonging to E</w:t>
      </w:r>
      <w:r w:rsidR="00287E9B">
        <w:rPr>
          <w:rFonts w:ascii="Arial" w:eastAsia="Arial" w:hAnsi="Arial" w:cs="Arial"/>
          <w:color w:val="000000"/>
          <w:sz w:val="24"/>
          <w:lang w:val="en-ZA"/>
        </w:rPr>
        <w:t xml:space="preserve"> </w:t>
      </w:r>
      <w:r w:rsidR="0087709A">
        <w:rPr>
          <w:rFonts w:ascii="Arial" w:eastAsia="Arial" w:hAnsi="Arial" w:cs="Arial"/>
          <w:color w:val="000000"/>
          <w:sz w:val="24"/>
          <w:lang w:val="en-ZA"/>
        </w:rPr>
        <w:t xml:space="preserve">Mart were stored in the premises at 1 Moodie Street.  On 2 September </w:t>
      </w:r>
      <w:r w:rsidR="0067500D">
        <w:rPr>
          <w:rFonts w:ascii="Arial" w:eastAsia="Arial" w:hAnsi="Arial" w:cs="Arial"/>
          <w:color w:val="000000"/>
          <w:sz w:val="24"/>
          <w:lang w:val="en-ZA"/>
        </w:rPr>
        <w:t>2013,</w:t>
      </w:r>
      <w:r w:rsidR="007D087F">
        <w:rPr>
          <w:rFonts w:ascii="Arial" w:eastAsia="Arial" w:hAnsi="Arial" w:cs="Arial"/>
          <w:color w:val="000000"/>
          <w:sz w:val="24"/>
          <w:lang w:val="en-ZA"/>
        </w:rPr>
        <w:t xml:space="preserve"> the premises were damaged by fire.  On the same </w:t>
      </w:r>
      <w:r w:rsidR="0067500D">
        <w:rPr>
          <w:rFonts w:ascii="Arial" w:eastAsia="Arial" w:hAnsi="Arial" w:cs="Arial"/>
          <w:color w:val="000000"/>
          <w:sz w:val="24"/>
          <w:lang w:val="en-ZA"/>
        </w:rPr>
        <w:t>day,</w:t>
      </w:r>
      <w:r w:rsidR="007D087F">
        <w:rPr>
          <w:rFonts w:ascii="Arial" w:eastAsia="Arial" w:hAnsi="Arial" w:cs="Arial"/>
          <w:color w:val="000000"/>
          <w:sz w:val="24"/>
          <w:lang w:val="en-ZA"/>
        </w:rPr>
        <w:t xml:space="preserve"> the defendant as the Insurer was advised of the fire.  The defendant took over the processing of the insurance claims.   </w:t>
      </w:r>
      <w:r w:rsidR="00422AE5">
        <w:rPr>
          <w:rFonts w:ascii="Arial" w:eastAsia="Arial" w:hAnsi="Arial" w:cs="Arial"/>
          <w:color w:val="000000"/>
          <w:sz w:val="24"/>
          <w:lang w:val="en-ZA"/>
        </w:rPr>
        <w:t>Eventually</w:t>
      </w:r>
      <w:r w:rsidR="007D087F">
        <w:rPr>
          <w:rFonts w:ascii="Arial" w:eastAsia="Arial" w:hAnsi="Arial" w:cs="Arial"/>
          <w:color w:val="000000"/>
          <w:sz w:val="24"/>
          <w:lang w:val="en-ZA"/>
        </w:rPr>
        <w:t xml:space="preserve"> the defendant settled the claim for damage to the building and its contents.  The claim for the contents was settled with E Mart since the stock damaged in the fire belonged to E</w:t>
      </w:r>
      <w:r w:rsidR="00287E9B">
        <w:rPr>
          <w:rFonts w:ascii="Arial" w:eastAsia="Arial" w:hAnsi="Arial" w:cs="Arial"/>
          <w:color w:val="000000"/>
          <w:sz w:val="24"/>
          <w:lang w:val="en-ZA"/>
        </w:rPr>
        <w:t xml:space="preserve"> </w:t>
      </w:r>
      <w:r w:rsidR="007D087F">
        <w:rPr>
          <w:rFonts w:ascii="Arial" w:eastAsia="Arial" w:hAnsi="Arial" w:cs="Arial"/>
          <w:color w:val="000000"/>
          <w:sz w:val="24"/>
          <w:lang w:val="en-ZA"/>
        </w:rPr>
        <w:t xml:space="preserve">Mart.  The defendant required invoices for the goods damaged in the fire and it was furnished with the invoices.  The defendant offered to settle the claim for loss of rental by paying R300 000.00 which was not acceptable to him.  He had claimed loss of rental at R140 000. 00 per month.  </w:t>
      </w:r>
      <w:r w:rsidR="004E020A">
        <w:rPr>
          <w:rFonts w:ascii="Arial" w:eastAsia="Arial" w:hAnsi="Arial" w:cs="Arial"/>
          <w:color w:val="000000"/>
          <w:sz w:val="24"/>
          <w:lang w:val="en-ZA"/>
        </w:rPr>
        <w:t xml:space="preserve"> He claimed R270 000 for the stock and only R150 000 was paid.  Some of the stock was not damaged.  It was claimed that for the building he was underinsured</w:t>
      </w:r>
      <w:r w:rsidR="002165C2">
        <w:rPr>
          <w:rFonts w:ascii="Arial" w:eastAsia="Arial" w:hAnsi="Arial" w:cs="Arial"/>
          <w:color w:val="000000"/>
          <w:sz w:val="24"/>
          <w:lang w:val="en-ZA"/>
        </w:rPr>
        <w:t xml:space="preserve">, he expected to be paid R2.5 m.  He claimed R70 000 for office furniture and he was paid R29 000.  He claimed for loss of rental at R140 000 per month. </w:t>
      </w:r>
      <w:r w:rsidR="007D087F">
        <w:rPr>
          <w:rFonts w:ascii="Arial" w:eastAsia="Arial" w:hAnsi="Arial" w:cs="Arial"/>
          <w:color w:val="000000"/>
          <w:sz w:val="24"/>
          <w:lang w:val="en-ZA"/>
        </w:rPr>
        <w:t>The rebuilding of the premises was completed in November 2014.  He moved Nu Pinet</w:t>
      </w:r>
      <w:r w:rsidR="00287E9B">
        <w:rPr>
          <w:rFonts w:ascii="Arial" w:eastAsia="Arial" w:hAnsi="Arial" w:cs="Arial"/>
          <w:color w:val="000000"/>
          <w:sz w:val="24"/>
          <w:lang w:val="en-ZA"/>
        </w:rPr>
        <w:t>o</w:t>
      </w:r>
      <w:r w:rsidR="007D087F">
        <w:rPr>
          <w:rFonts w:ascii="Arial" w:eastAsia="Arial" w:hAnsi="Arial" w:cs="Arial"/>
          <w:color w:val="000000"/>
          <w:sz w:val="24"/>
          <w:lang w:val="en-ZA"/>
        </w:rPr>
        <w:t xml:space="preserve">wn Builders Suppliers to the premises in January 2015.  He could not understand the reasons of the defendant to refuse to settle the claim for loss of rental in terms of the insurance cover. </w:t>
      </w:r>
    </w:p>
    <w:p w:rsidR="00147FA7" w:rsidRDefault="00147FA7" w:rsidP="00976A47">
      <w:pPr>
        <w:spacing w:after="0" w:line="480" w:lineRule="auto"/>
        <w:jc w:val="both"/>
        <w:rPr>
          <w:rFonts w:ascii="Arial" w:eastAsia="Arial" w:hAnsi="Arial" w:cs="Arial"/>
          <w:color w:val="000000"/>
          <w:sz w:val="24"/>
          <w:lang w:val="en-ZA"/>
        </w:rPr>
      </w:pPr>
    </w:p>
    <w:p w:rsidR="004E020A" w:rsidRDefault="00CD17C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w:t>
      </w:r>
      <w:r w:rsidR="00E27F63">
        <w:rPr>
          <w:rFonts w:ascii="Arial" w:eastAsia="Arial" w:hAnsi="Arial" w:cs="Arial"/>
          <w:color w:val="000000"/>
          <w:sz w:val="24"/>
          <w:lang w:val="en-ZA"/>
        </w:rPr>
        <w:t>4</w:t>
      </w:r>
      <w:r>
        <w:rPr>
          <w:rFonts w:ascii="Arial" w:eastAsia="Arial" w:hAnsi="Arial" w:cs="Arial"/>
          <w:color w:val="000000"/>
          <w:sz w:val="24"/>
          <w:lang w:val="en-ZA"/>
        </w:rPr>
        <w:t xml:space="preserve">]   </w:t>
      </w:r>
      <w:r w:rsidR="00147FA7">
        <w:rPr>
          <w:rFonts w:ascii="Arial" w:eastAsia="Arial" w:hAnsi="Arial" w:cs="Arial"/>
          <w:color w:val="000000"/>
          <w:sz w:val="24"/>
          <w:lang w:val="en-ZA"/>
        </w:rPr>
        <w:t xml:space="preserve">Mr Akthar testified that he sold building material for cash.  In February </w:t>
      </w:r>
      <w:r w:rsidR="0067500D">
        <w:rPr>
          <w:rFonts w:ascii="Arial" w:eastAsia="Arial" w:hAnsi="Arial" w:cs="Arial"/>
          <w:color w:val="000000"/>
          <w:sz w:val="24"/>
          <w:lang w:val="en-ZA"/>
        </w:rPr>
        <w:t>2014,</w:t>
      </w:r>
      <w:r w:rsidR="00147FA7">
        <w:rPr>
          <w:rFonts w:ascii="Arial" w:eastAsia="Arial" w:hAnsi="Arial" w:cs="Arial"/>
          <w:color w:val="000000"/>
          <w:sz w:val="24"/>
          <w:lang w:val="en-ZA"/>
        </w:rPr>
        <w:t xml:space="preserve"> his annual turnover was R12.5m and he made a gross profit of R1.4m as shown in the </w:t>
      </w:r>
      <w:r w:rsidR="00147FA7">
        <w:rPr>
          <w:rFonts w:ascii="Arial" w:eastAsia="Arial" w:hAnsi="Arial" w:cs="Arial"/>
          <w:color w:val="000000"/>
          <w:sz w:val="24"/>
          <w:lang w:val="en-ZA"/>
        </w:rPr>
        <w:lastRenderedPageBreak/>
        <w:t xml:space="preserve">financial statements.  He took the insurance in June 2012 through the broker M I Casim.  The premises at that time were vacant.  He </w:t>
      </w:r>
      <w:r w:rsidR="0067500D">
        <w:rPr>
          <w:rFonts w:ascii="Arial" w:eastAsia="Arial" w:hAnsi="Arial" w:cs="Arial"/>
          <w:color w:val="000000"/>
          <w:sz w:val="24"/>
          <w:lang w:val="en-ZA"/>
        </w:rPr>
        <w:t>cannot</w:t>
      </w:r>
      <w:r w:rsidR="00147FA7">
        <w:rPr>
          <w:rFonts w:ascii="Arial" w:eastAsia="Arial" w:hAnsi="Arial" w:cs="Arial"/>
          <w:color w:val="000000"/>
          <w:sz w:val="24"/>
          <w:lang w:val="en-ZA"/>
        </w:rPr>
        <w:t xml:space="preserve"> remember whether he told Mr Casim about the lease of the premises.  His manager attend</w:t>
      </w:r>
      <w:r w:rsidR="00F602F8">
        <w:rPr>
          <w:rFonts w:ascii="Arial" w:eastAsia="Arial" w:hAnsi="Arial" w:cs="Arial"/>
          <w:color w:val="000000"/>
          <w:sz w:val="24"/>
          <w:lang w:val="en-ZA"/>
        </w:rPr>
        <w:t>ed</w:t>
      </w:r>
      <w:r w:rsidR="00147FA7">
        <w:rPr>
          <w:rFonts w:ascii="Arial" w:eastAsia="Arial" w:hAnsi="Arial" w:cs="Arial"/>
          <w:color w:val="000000"/>
          <w:sz w:val="24"/>
          <w:lang w:val="en-ZA"/>
        </w:rPr>
        <w:t xml:space="preserve"> the putting in of the insurance claim.  The persons attending to the claim from the defendant met with his staff most of the time.   He did not </w:t>
      </w:r>
      <w:r w:rsidR="0067500D">
        <w:rPr>
          <w:rFonts w:ascii="Arial" w:eastAsia="Arial" w:hAnsi="Arial" w:cs="Arial"/>
          <w:color w:val="000000"/>
          <w:sz w:val="24"/>
          <w:lang w:val="en-ZA"/>
        </w:rPr>
        <w:t>know</w:t>
      </w:r>
      <w:r w:rsidR="00147FA7">
        <w:rPr>
          <w:rFonts w:ascii="Arial" w:eastAsia="Arial" w:hAnsi="Arial" w:cs="Arial"/>
          <w:color w:val="000000"/>
          <w:sz w:val="24"/>
          <w:lang w:val="en-ZA"/>
        </w:rPr>
        <w:t xml:space="preserve"> whether initially the claim was for the building only but he told the defendant’s representative of all the loss.  The accountant prepared the financial </w:t>
      </w:r>
      <w:r w:rsidR="0067500D">
        <w:rPr>
          <w:rFonts w:ascii="Arial" w:eastAsia="Arial" w:hAnsi="Arial" w:cs="Arial"/>
          <w:color w:val="000000"/>
          <w:sz w:val="24"/>
          <w:lang w:val="en-ZA"/>
        </w:rPr>
        <w:t>statements</w:t>
      </w:r>
      <w:r w:rsidR="00147FA7">
        <w:rPr>
          <w:rFonts w:ascii="Arial" w:eastAsia="Arial" w:hAnsi="Arial" w:cs="Arial"/>
          <w:color w:val="000000"/>
          <w:sz w:val="24"/>
          <w:lang w:val="en-ZA"/>
        </w:rPr>
        <w:t xml:space="preserve"> for both Sixbar </w:t>
      </w:r>
      <w:r w:rsidR="002B229F">
        <w:rPr>
          <w:rFonts w:ascii="Arial" w:eastAsia="Arial" w:hAnsi="Arial" w:cs="Arial"/>
          <w:color w:val="000000"/>
          <w:sz w:val="24"/>
          <w:lang w:val="en-ZA"/>
        </w:rPr>
        <w:t>and E Mart</w:t>
      </w:r>
      <w:r w:rsidR="00147FA7">
        <w:rPr>
          <w:rFonts w:ascii="Arial" w:eastAsia="Arial" w:hAnsi="Arial" w:cs="Arial"/>
          <w:color w:val="000000"/>
          <w:sz w:val="24"/>
          <w:lang w:val="en-ZA"/>
        </w:rPr>
        <w:t xml:space="preserve">.  It was about August 2007 when E Mart opened for business because they celebrate its </w:t>
      </w:r>
      <w:r w:rsidR="00B85DA5">
        <w:rPr>
          <w:rFonts w:ascii="Arial" w:eastAsia="Arial" w:hAnsi="Arial" w:cs="Arial"/>
          <w:color w:val="000000"/>
          <w:sz w:val="24"/>
          <w:lang w:val="en-ZA"/>
        </w:rPr>
        <w:t>birthdate</w:t>
      </w:r>
      <w:r w:rsidR="00147FA7">
        <w:rPr>
          <w:rFonts w:ascii="Arial" w:eastAsia="Arial" w:hAnsi="Arial" w:cs="Arial"/>
          <w:color w:val="000000"/>
          <w:sz w:val="24"/>
          <w:lang w:val="en-ZA"/>
        </w:rPr>
        <w:t xml:space="preserve"> in August</w:t>
      </w:r>
      <w:r w:rsidR="00B85DA5">
        <w:rPr>
          <w:rFonts w:ascii="Arial" w:eastAsia="Arial" w:hAnsi="Arial" w:cs="Arial"/>
          <w:color w:val="000000"/>
          <w:sz w:val="24"/>
          <w:lang w:val="en-ZA"/>
        </w:rPr>
        <w:t xml:space="preserve">.  </w:t>
      </w:r>
      <w:r w:rsidR="00210898">
        <w:rPr>
          <w:rFonts w:ascii="Arial" w:eastAsia="Arial" w:hAnsi="Arial" w:cs="Arial"/>
          <w:color w:val="000000"/>
          <w:sz w:val="24"/>
          <w:lang w:val="en-ZA"/>
        </w:rPr>
        <w:t xml:space="preserve">He understands that in 2014 the turnover of E Mart was R15 m with a gross profit of R4.4m.  E Mart and Sixbar were selling more or less the same type of goods. The area of Sixbar was about 500 square metres since it was part of a hotel with a shop and a vacant </w:t>
      </w:r>
      <w:r w:rsidR="00287E9B">
        <w:rPr>
          <w:rFonts w:ascii="Arial" w:eastAsia="Arial" w:hAnsi="Arial" w:cs="Arial"/>
          <w:color w:val="000000"/>
          <w:sz w:val="24"/>
          <w:lang w:val="en-ZA"/>
        </w:rPr>
        <w:t>area;</w:t>
      </w:r>
      <w:r w:rsidR="00210898">
        <w:rPr>
          <w:rFonts w:ascii="Arial" w:eastAsia="Arial" w:hAnsi="Arial" w:cs="Arial"/>
          <w:color w:val="000000"/>
          <w:sz w:val="24"/>
          <w:lang w:val="en-ZA"/>
        </w:rPr>
        <w:t xml:space="preserve"> some of the stock was kept outside.  Ismal in 2013 charged him a rent of R40 000 plus VAT</w:t>
      </w:r>
      <w:r w:rsidR="009B6664">
        <w:rPr>
          <w:rFonts w:ascii="Arial" w:eastAsia="Arial" w:hAnsi="Arial" w:cs="Arial"/>
          <w:color w:val="000000"/>
          <w:sz w:val="24"/>
          <w:lang w:val="en-ZA"/>
        </w:rPr>
        <w:t xml:space="preserve">.  He </w:t>
      </w:r>
      <w:r w:rsidR="00287E9B">
        <w:rPr>
          <w:rFonts w:ascii="Arial" w:eastAsia="Arial" w:hAnsi="Arial" w:cs="Arial"/>
          <w:color w:val="000000"/>
          <w:sz w:val="24"/>
          <w:lang w:val="en-ZA"/>
        </w:rPr>
        <w:t>had a written</w:t>
      </w:r>
      <w:r w:rsidR="009B6664">
        <w:rPr>
          <w:rFonts w:ascii="Arial" w:eastAsia="Arial" w:hAnsi="Arial" w:cs="Arial"/>
          <w:color w:val="000000"/>
          <w:sz w:val="24"/>
          <w:lang w:val="en-ZA"/>
        </w:rPr>
        <w:t xml:space="preserve"> lease with </w:t>
      </w:r>
      <w:r w:rsidR="0067500D">
        <w:rPr>
          <w:rFonts w:ascii="Arial" w:eastAsia="Arial" w:hAnsi="Arial" w:cs="Arial"/>
          <w:color w:val="000000"/>
          <w:sz w:val="24"/>
          <w:lang w:val="en-ZA"/>
        </w:rPr>
        <w:t>I</w:t>
      </w:r>
      <w:r w:rsidR="009B6664">
        <w:rPr>
          <w:rFonts w:ascii="Arial" w:eastAsia="Arial" w:hAnsi="Arial" w:cs="Arial"/>
          <w:color w:val="000000"/>
          <w:sz w:val="24"/>
          <w:lang w:val="en-ZA"/>
        </w:rPr>
        <w:t xml:space="preserve">smal.    </w:t>
      </w:r>
      <w:r w:rsidR="0067500D">
        <w:rPr>
          <w:rFonts w:ascii="Arial" w:eastAsia="Arial" w:hAnsi="Arial" w:cs="Arial"/>
          <w:color w:val="000000"/>
          <w:sz w:val="24"/>
          <w:lang w:val="en-ZA"/>
        </w:rPr>
        <w:t>I</w:t>
      </w:r>
      <w:r w:rsidR="009B6664">
        <w:rPr>
          <w:rFonts w:ascii="Arial" w:eastAsia="Arial" w:hAnsi="Arial" w:cs="Arial"/>
          <w:color w:val="000000"/>
          <w:sz w:val="24"/>
          <w:lang w:val="en-ZA"/>
        </w:rPr>
        <w:t xml:space="preserve">smal told him in February 2013 that he would not renew the lease.  He purchased the premises at 1 Moodie Street for R2 m and he took a bond for R1.4 </w:t>
      </w:r>
      <w:r w:rsidR="0067500D">
        <w:rPr>
          <w:rFonts w:ascii="Arial" w:eastAsia="Arial" w:hAnsi="Arial" w:cs="Arial"/>
          <w:color w:val="000000"/>
          <w:sz w:val="24"/>
          <w:lang w:val="en-ZA"/>
        </w:rPr>
        <w:t>m. He</w:t>
      </w:r>
      <w:r w:rsidR="009B6664">
        <w:rPr>
          <w:rFonts w:ascii="Arial" w:eastAsia="Arial" w:hAnsi="Arial" w:cs="Arial"/>
          <w:color w:val="000000"/>
          <w:sz w:val="24"/>
          <w:lang w:val="en-ZA"/>
        </w:rPr>
        <w:t xml:space="preserve"> did renovations to the premises including entrance area and parking in the region of R2 m.  The building measured about 1 245 square metres.   He rebuilt the premises after the fire and he completed </w:t>
      </w:r>
      <w:r w:rsidR="00F602F8">
        <w:rPr>
          <w:rFonts w:ascii="Arial" w:eastAsia="Arial" w:hAnsi="Arial" w:cs="Arial"/>
          <w:color w:val="000000"/>
          <w:sz w:val="24"/>
          <w:lang w:val="en-ZA"/>
        </w:rPr>
        <w:t xml:space="preserve">it </w:t>
      </w:r>
      <w:r w:rsidR="009B6664">
        <w:rPr>
          <w:rFonts w:ascii="Arial" w:eastAsia="Arial" w:hAnsi="Arial" w:cs="Arial"/>
          <w:color w:val="000000"/>
          <w:sz w:val="24"/>
          <w:lang w:val="en-ZA"/>
        </w:rPr>
        <w:t>in November 2014</w:t>
      </w:r>
      <w:r w:rsidR="004E020A">
        <w:rPr>
          <w:rFonts w:ascii="Arial" w:eastAsia="Arial" w:hAnsi="Arial" w:cs="Arial"/>
          <w:color w:val="000000"/>
          <w:sz w:val="24"/>
          <w:lang w:val="en-ZA"/>
        </w:rPr>
        <w:t xml:space="preserve">.  </w:t>
      </w:r>
      <w:r w:rsidR="009B6664">
        <w:rPr>
          <w:rFonts w:ascii="Arial" w:eastAsia="Arial" w:hAnsi="Arial" w:cs="Arial"/>
          <w:color w:val="000000"/>
          <w:sz w:val="24"/>
          <w:lang w:val="en-ZA"/>
        </w:rPr>
        <w:t xml:space="preserve"> The expansion of E</w:t>
      </w:r>
      <w:r w:rsidR="00287E9B">
        <w:rPr>
          <w:rFonts w:ascii="Arial" w:eastAsia="Arial" w:hAnsi="Arial" w:cs="Arial"/>
          <w:color w:val="000000"/>
          <w:sz w:val="24"/>
          <w:lang w:val="en-ZA"/>
        </w:rPr>
        <w:t xml:space="preserve"> </w:t>
      </w:r>
      <w:r w:rsidR="009B6664">
        <w:rPr>
          <w:rFonts w:ascii="Arial" w:eastAsia="Arial" w:hAnsi="Arial" w:cs="Arial"/>
          <w:color w:val="000000"/>
          <w:sz w:val="24"/>
          <w:lang w:val="en-ZA"/>
        </w:rPr>
        <w:t>Mart is not yet complete but E</w:t>
      </w:r>
      <w:r w:rsidR="00287E9B">
        <w:rPr>
          <w:rFonts w:ascii="Arial" w:eastAsia="Arial" w:hAnsi="Arial" w:cs="Arial"/>
          <w:color w:val="000000"/>
          <w:sz w:val="24"/>
          <w:lang w:val="en-ZA"/>
        </w:rPr>
        <w:t xml:space="preserve"> </w:t>
      </w:r>
      <w:r w:rsidR="009B6664">
        <w:rPr>
          <w:rFonts w:ascii="Arial" w:eastAsia="Arial" w:hAnsi="Arial" w:cs="Arial"/>
          <w:color w:val="000000"/>
          <w:sz w:val="24"/>
          <w:lang w:val="en-ZA"/>
        </w:rPr>
        <w:t xml:space="preserve">Mart operates in the completed part of the premises.   He bought the land in which E </w:t>
      </w:r>
      <w:r w:rsidR="004E020A">
        <w:rPr>
          <w:rFonts w:ascii="Arial" w:eastAsia="Arial" w:hAnsi="Arial" w:cs="Arial"/>
          <w:color w:val="000000"/>
          <w:sz w:val="24"/>
          <w:lang w:val="en-ZA"/>
        </w:rPr>
        <w:t>M</w:t>
      </w:r>
      <w:r w:rsidR="009B6664">
        <w:rPr>
          <w:rFonts w:ascii="Arial" w:eastAsia="Arial" w:hAnsi="Arial" w:cs="Arial"/>
          <w:color w:val="000000"/>
          <w:sz w:val="24"/>
          <w:lang w:val="en-ZA"/>
        </w:rPr>
        <w:t xml:space="preserve">art operates in 2005 and he completed the building in 2007.  The floor space is more than 800 square metres the total area being about 1 200 square metres.  There is an upstairs area.  Three floors have been completed but he intends to add other floors. </w:t>
      </w:r>
      <w:r w:rsidR="004E020A">
        <w:rPr>
          <w:rFonts w:ascii="Arial" w:eastAsia="Arial" w:hAnsi="Arial" w:cs="Arial"/>
          <w:color w:val="000000"/>
          <w:sz w:val="24"/>
          <w:lang w:val="en-ZA"/>
        </w:rPr>
        <w:t xml:space="preserve"> </w:t>
      </w:r>
      <w:r>
        <w:rPr>
          <w:rFonts w:ascii="Arial" w:eastAsia="Arial" w:hAnsi="Arial" w:cs="Arial"/>
          <w:color w:val="000000"/>
          <w:sz w:val="24"/>
          <w:lang w:val="en-ZA"/>
        </w:rPr>
        <w:t xml:space="preserve">There </w:t>
      </w:r>
      <w:r w:rsidR="004E020A">
        <w:rPr>
          <w:rFonts w:ascii="Arial" w:eastAsia="Arial" w:hAnsi="Arial" w:cs="Arial"/>
          <w:color w:val="000000"/>
          <w:sz w:val="24"/>
          <w:lang w:val="en-ZA"/>
        </w:rPr>
        <w:t>is a storage</w:t>
      </w:r>
      <w:r>
        <w:rPr>
          <w:rFonts w:ascii="Arial" w:eastAsia="Arial" w:hAnsi="Arial" w:cs="Arial"/>
          <w:color w:val="000000"/>
          <w:sz w:val="24"/>
          <w:lang w:val="en-ZA"/>
        </w:rPr>
        <w:t xml:space="preserve"> area </w:t>
      </w:r>
      <w:r w:rsidR="004E020A">
        <w:rPr>
          <w:rFonts w:ascii="Arial" w:eastAsia="Arial" w:hAnsi="Arial" w:cs="Arial"/>
          <w:color w:val="000000"/>
          <w:sz w:val="24"/>
          <w:lang w:val="en-ZA"/>
        </w:rPr>
        <w:t xml:space="preserve">underground. </w:t>
      </w:r>
    </w:p>
    <w:p w:rsidR="004E020A" w:rsidRDefault="004E020A" w:rsidP="00976A47">
      <w:pPr>
        <w:spacing w:after="0" w:line="480" w:lineRule="auto"/>
        <w:jc w:val="both"/>
        <w:rPr>
          <w:rFonts w:ascii="Arial" w:eastAsia="Arial" w:hAnsi="Arial" w:cs="Arial"/>
          <w:color w:val="000000"/>
          <w:sz w:val="24"/>
          <w:lang w:val="en-ZA"/>
        </w:rPr>
      </w:pPr>
    </w:p>
    <w:p w:rsidR="00337A4F" w:rsidRDefault="00CD17C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lastRenderedPageBreak/>
        <w:t>[1</w:t>
      </w:r>
      <w:r w:rsidR="00E27F63">
        <w:rPr>
          <w:rFonts w:ascii="Arial" w:eastAsia="Arial" w:hAnsi="Arial" w:cs="Arial"/>
          <w:color w:val="000000"/>
          <w:sz w:val="24"/>
          <w:lang w:val="en-ZA"/>
        </w:rPr>
        <w:t>5</w:t>
      </w:r>
      <w:r>
        <w:rPr>
          <w:rFonts w:ascii="Arial" w:eastAsia="Arial" w:hAnsi="Arial" w:cs="Arial"/>
          <w:color w:val="000000"/>
          <w:sz w:val="24"/>
          <w:lang w:val="en-ZA"/>
        </w:rPr>
        <w:t xml:space="preserve">]   </w:t>
      </w:r>
      <w:r w:rsidR="004E020A">
        <w:rPr>
          <w:rFonts w:ascii="Arial" w:eastAsia="Arial" w:hAnsi="Arial" w:cs="Arial"/>
          <w:color w:val="000000"/>
          <w:sz w:val="24"/>
          <w:lang w:val="en-ZA"/>
        </w:rPr>
        <w:t xml:space="preserve">Mr Akthar testified that on 2 September 2013 when the fire broke out there three people in the premises, namely; a security guard, a cleaner and a person who assisted with deliveries. </w:t>
      </w:r>
      <w:r w:rsidR="002165C2">
        <w:rPr>
          <w:rFonts w:ascii="Arial" w:eastAsia="Arial" w:hAnsi="Arial" w:cs="Arial"/>
          <w:color w:val="000000"/>
          <w:sz w:val="24"/>
          <w:lang w:val="en-ZA"/>
        </w:rPr>
        <w:t>His staff furnished the information required by the defendant.  He also engaged later the services of a professional claims service provider.   He is aware that a total amount of R1 776 000 was claimed for loss of rental but the amount of the claim was reduced although he does not know exactly how it was calculated.   His staff Ronnel and Rachel worked in the processing of the claims</w:t>
      </w:r>
      <w:r>
        <w:rPr>
          <w:rFonts w:ascii="Arial" w:eastAsia="Arial" w:hAnsi="Arial" w:cs="Arial"/>
          <w:color w:val="000000"/>
          <w:sz w:val="24"/>
          <w:lang w:val="en-ZA"/>
        </w:rPr>
        <w:t xml:space="preserve">. </w:t>
      </w:r>
      <w:r w:rsidR="002165C2">
        <w:rPr>
          <w:rFonts w:ascii="Arial" w:eastAsia="Arial" w:hAnsi="Arial" w:cs="Arial"/>
          <w:color w:val="000000"/>
          <w:sz w:val="24"/>
          <w:lang w:val="en-ZA"/>
        </w:rPr>
        <w:t xml:space="preserve"> He did not know when the lease agreement</w:t>
      </w:r>
      <w:r w:rsidR="00337A4F">
        <w:rPr>
          <w:rFonts w:ascii="Arial" w:eastAsia="Arial" w:hAnsi="Arial" w:cs="Arial"/>
          <w:color w:val="000000"/>
          <w:sz w:val="24"/>
          <w:lang w:val="en-ZA"/>
        </w:rPr>
        <w:t xml:space="preserve"> between Sixbar and E</w:t>
      </w:r>
      <w:r w:rsidR="002B229F">
        <w:rPr>
          <w:rFonts w:ascii="Arial" w:eastAsia="Arial" w:hAnsi="Arial" w:cs="Arial"/>
          <w:color w:val="000000"/>
          <w:sz w:val="24"/>
          <w:lang w:val="en-ZA"/>
        </w:rPr>
        <w:t xml:space="preserve"> </w:t>
      </w:r>
      <w:r w:rsidR="00337A4F">
        <w:rPr>
          <w:rFonts w:ascii="Arial" w:eastAsia="Arial" w:hAnsi="Arial" w:cs="Arial"/>
          <w:color w:val="000000"/>
          <w:sz w:val="24"/>
          <w:lang w:val="en-ZA"/>
        </w:rPr>
        <w:t xml:space="preserve">Mart </w:t>
      </w:r>
      <w:r w:rsidR="002165C2">
        <w:rPr>
          <w:rFonts w:ascii="Arial" w:eastAsia="Arial" w:hAnsi="Arial" w:cs="Arial"/>
          <w:color w:val="000000"/>
          <w:sz w:val="24"/>
          <w:lang w:val="en-ZA"/>
        </w:rPr>
        <w:t>was furnished</w:t>
      </w:r>
      <w:r w:rsidR="00337A4F">
        <w:rPr>
          <w:rFonts w:ascii="Arial" w:eastAsia="Arial" w:hAnsi="Arial" w:cs="Arial"/>
          <w:color w:val="000000"/>
          <w:sz w:val="24"/>
          <w:lang w:val="en-ZA"/>
        </w:rPr>
        <w:t xml:space="preserve"> to the defendant.  The fax transmission indicates that it was furnished in February 2014.  He had a meeting with the broker in the second week after the fire and he explained to him his loss due to the fire.  Shaida Ismal is his manager and </w:t>
      </w:r>
      <w:r w:rsidR="00F602F8">
        <w:rPr>
          <w:rFonts w:ascii="Arial" w:eastAsia="Arial" w:hAnsi="Arial" w:cs="Arial"/>
          <w:color w:val="000000"/>
          <w:sz w:val="24"/>
          <w:lang w:val="en-ZA"/>
        </w:rPr>
        <w:t>s</w:t>
      </w:r>
      <w:r w:rsidR="00337A4F">
        <w:rPr>
          <w:rFonts w:ascii="Arial" w:eastAsia="Arial" w:hAnsi="Arial" w:cs="Arial"/>
          <w:color w:val="000000"/>
          <w:sz w:val="24"/>
          <w:lang w:val="en-ZA"/>
        </w:rPr>
        <w:t xml:space="preserve">he has worked with him for a long time.  She assisted him in preparation of the lease.  He did not know that in January </w:t>
      </w:r>
      <w:r w:rsidR="0067500D">
        <w:rPr>
          <w:rFonts w:ascii="Arial" w:eastAsia="Arial" w:hAnsi="Arial" w:cs="Arial"/>
          <w:color w:val="000000"/>
          <w:sz w:val="24"/>
          <w:lang w:val="en-ZA"/>
        </w:rPr>
        <w:t>2014,</w:t>
      </w:r>
      <w:r w:rsidR="00337A4F">
        <w:rPr>
          <w:rFonts w:ascii="Arial" w:eastAsia="Arial" w:hAnsi="Arial" w:cs="Arial"/>
          <w:color w:val="000000"/>
          <w:sz w:val="24"/>
          <w:lang w:val="en-ZA"/>
        </w:rPr>
        <w:t xml:space="preserve"> a claim for loss of rental was raised for the first time and the copy of the lease was furnished in February 2014.  Ronnel who assisted in the typing of the lease is no longer working for him.  </w:t>
      </w:r>
    </w:p>
    <w:p w:rsidR="00337A4F" w:rsidRDefault="00337A4F" w:rsidP="00976A47">
      <w:pPr>
        <w:spacing w:after="0" w:line="480" w:lineRule="auto"/>
        <w:jc w:val="both"/>
        <w:rPr>
          <w:rFonts w:ascii="Arial" w:eastAsia="Arial" w:hAnsi="Arial" w:cs="Arial"/>
          <w:color w:val="000000"/>
          <w:sz w:val="24"/>
          <w:lang w:val="en-ZA"/>
        </w:rPr>
      </w:pPr>
    </w:p>
    <w:p w:rsidR="00687C57" w:rsidRDefault="00337A4F"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w:t>
      </w:r>
      <w:r w:rsidR="00E27F63">
        <w:rPr>
          <w:rFonts w:ascii="Arial" w:eastAsia="Arial" w:hAnsi="Arial" w:cs="Arial"/>
          <w:color w:val="000000"/>
          <w:sz w:val="24"/>
          <w:lang w:val="en-ZA"/>
        </w:rPr>
        <w:t>6</w:t>
      </w:r>
      <w:r w:rsidR="00687C57">
        <w:rPr>
          <w:rFonts w:ascii="Arial" w:eastAsia="Arial" w:hAnsi="Arial" w:cs="Arial"/>
          <w:color w:val="000000"/>
          <w:sz w:val="24"/>
          <w:lang w:val="en-ZA"/>
        </w:rPr>
        <w:t>]    Mr</w:t>
      </w:r>
      <w:r>
        <w:rPr>
          <w:rFonts w:ascii="Arial" w:eastAsia="Arial" w:hAnsi="Arial" w:cs="Arial"/>
          <w:color w:val="000000"/>
          <w:sz w:val="24"/>
          <w:lang w:val="en-ZA"/>
        </w:rPr>
        <w:t xml:space="preserve"> Akthar testified that he owned in his personal capacity the premises E</w:t>
      </w:r>
      <w:r w:rsidR="00343E9C">
        <w:rPr>
          <w:rFonts w:ascii="Arial" w:eastAsia="Arial" w:hAnsi="Arial" w:cs="Arial"/>
          <w:color w:val="000000"/>
          <w:sz w:val="24"/>
          <w:lang w:val="en-ZA"/>
        </w:rPr>
        <w:t xml:space="preserve"> </w:t>
      </w:r>
      <w:r>
        <w:rPr>
          <w:rFonts w:ascii="Arial" w:eastAsia="Arial" w:hAnsi="Arial" w:cs="Arial"/>
          <w:color w:val="000000"/>
          <w:sz w:val="24"/>
          <w:lang w:val="en-ZA"/>
        </w:rPr>
        <w:t>Mart operates from.  E</w:t>
      </w:r>
      <w:r w:rsidR="00287E9B">
        <w:rPr>
          <w:rFonts w:ascii="Arial" w:eastAsia="Arial" w:hAnsi="Arial" w:cs="Arial"/>
          <w:color w:val="000000"/>
          <w:sz w:val="24"/>
          <w:lang w:val="en-ZA"/>
        </w:rPr>
        <w:t xml:space="preserve"> </w:t>
      </w:r>
      <w:r>
        <w:rPr>
          <w:rFonts w:ascii="Arial" w:eastAsia="Arial" w:hAnsi="Arial" w:cs="Arial"/>
          <w:color w:val="000000"/>
          <w:sz w:val="24"/>
          <w:lang w:val="en-ZA"/>
        </w:rPr>
        <w:t>Mart pays rental of R22 500 per month.  Sixbar paid a rental of R40 000 per month which was increasing. He charged E</w:t>
      </w:r>
      <w:r w:rsidR="00287E9B">
        <w:rPr>
          <w:rFonts w:ascii="Arial" w:eastAsia="Arial" w:hAnsi="Arial" w:cs="Arial"/>
          <w:color w:val="000000"/>
          <w:sz w:val="24"/>
          <w:lang w:val="en-ZA"/>
        </w:rPr>
        <w:t xml:space="preserve"> </w:t>
      </w:r>
      <w:r>
        <w:rPr>
          <w:rFonts w:ascii="Arial" w:eastAsia="Arial" w:hAnsi="Arial" w:cs="Arial"/>
          <w:color w:val="000000"/>
          <w:sz w:val="24"/>
          <w:lang w:val="en-ZA"/>
        </w:rPr>
        <w:t xml:space="preserve">Mart for the premises at 1 Moodie Street R140 000 which was less than R191 000 recommended by MaxProp. </w:t>
      </w:r>
      <w:r w:rsidR="00687C57">
        <w:rPr>
          <w:rFonts w:ascii="Arial" w:eastAsia="Arial" w:hAnsi="Arial" w:cs="Arial"/>
          <w:color w:val="000000"/>
          <w:sz w:val="24"/>
          <w:lang w:val="en-ZA"/>
        </w:rPr>
        <w:t xml:space="preserve"> E</w:t>
      </w:r>
      <w:r w:rsidR="00343E9C">
        <w:rPr>
          <w:rFonts w:ascii="Arial" w:eastAsia="Arial" w:hAnsi="Arial" w:cs="Arial"/>
          <w:color w:val="000000"/>
          <w:sz w:val="24"/>
          <w:lang w:val="en-ZA"/>
        </w:rPr>
        <w:t xml:space="preserve"> </w:t>
      </w:r>
      <w:r w:rsidR="00687C57">
        <w:rPr>
          <w:rFonts w:ascii="Arial" w:eastAsia="Arial" w:hAnsi="Arial" w:cs="Arial"/>
          <w:color w:val="000000"/>
          <w:sz w:val="24"/>
          <w:lang w:val="en-ZA"/>
        </w:rPr>
        <w:t xml:space="preserve">Mart needed a warehouse near its business premises.  It had to rent the entire premises at 1 Moodie Street.  He claimed for the value of the stock damaged in the fire.  He did not remember offhand the value of the stock that was not damaged.  He started storing stock at the premises in June 2013.  He prepared rent </w:t>
      </w:r>
      <w:r w:rsidR="0067500D">
        <w:rPr>
          <w:rFonts w:ascii="Arial" w:eastAsia="Arial" w:hAnsi="Arial" w:cs="Arial"/>
          <w:color w:val="000000"/>
          <w:sz w:val="24"/>
          <w:lang w:val="en-ZA"/>
        </w:rPr>
        <w:t>invoices, which</w:t>
      </w:r>
      <w:r w:rsidR="00687C57">
        <w:rPr>
          <w:rFonts w:ascii="Arial" w:eastAsia="Arial" w:hAnsi="Arial" w:cs="Arial"/>
          <w:color w:val="000000"/>
          <w:sz w:val="24"/>
          <w:lang w:val="en-ZA"/>
        </w:rPr>
        <w:t xml:space="preserve"> he gave to the </w:t>
      </w:r>
      <w:r w:rsidR="0067500D">
        <w:rPr>
          <w:rFonts w:ascii="Arial" w:eastAsia="Arial" w:hAnsi="Arial" w:cs="Arial"/>
          <w:color w:val="000000"/>
          <w:sz w:val="24"/>
          <w:lang w:val="en-ZA"/>
        </w:rPr>
        <w:t>bookkeeper</w:t>
      </w:r>
      <w:r w:rsidR="00687C57">
        <w:rPr>
          <w:rFonts w:ascii="Arial" w:eastAsia="Arial" w:hAnsi="Arial" w:cs="Arial"/>
          <w:color w:val="000000"/>
          <w:sz w:val="24"/>
          <w:lang w:val="en-ZA"/>
        </w:rPr>
        <w:t xml:space="preserve">. </w:t>
      </w:r>
    </w:p>
    <w:p w:rsidR="00687C57" w:rsidRDefault="00687C57" w:rsidP="00976A47">
      <w:pPr>
        <w:spacing w:after="0" w:line="480" w:lineRule="auto"/>
        <w:jc w:val="both"/>
        <w:rPr>
          <w:rFonts w:ascii="Arial" w:eastAsia="Arial" w:hAnsi="Arial" w:cs="Arial"/>
          <w:color w:val="000000"/>
          <w:sz w:val="24"/>
          <w:lang w:val="en-ZA"/>
        </w:rPr>
      </w:pPr>
    </w:p>
    <w:p w:rsidR="009E3E64" w:rsidRDefault="00CD17C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 xml:space="preserve"> </w:t>
      </w:r>
      <w:r w:rsidR="009B6664">
        <w:rPr>
          <w:rFonts w:ascii="Arial" w:eastAsia="Arial" w:hAnsi="Arial" w:cs="Arial"/>
          <w:color w:val="000000"/>
          <w:sz w:val="24"/>
          <w:lang w:val="en-ZA"/>
        </w:rPr>
        <w:t xml:space="preserve"> </w:t>
      </w:r>
      <w:r w:rsidR="00687C57">
        <w:rPr>
          <w:rFonts w:ascii="Arial" w:eastAsia="Arial" w:hAnsi="Arial" w:cs="Arial"/>
          <w:color w:val="000000"/>
          <w:sz w:val="24"/>
          <w:lang w:val="en-ZA"/>
        </w:rPr>
        <w:t>[1</w:t>
      </w:r>
      <w:r w:rsidR="00E27F63">
        <w:rPr>
          <w:rFonts w:ascii="Arial" w:eastAsia="Arial" w:hAnsi="Arial" w:cs="Arial"/>
          <w:color w:val="000000"/>
          <w:sz w:val="24"/>
          <w:lang w:val="en-ZA"/>
        </w:rPr>
        <w:t>7</w:t>
      </w:r>
      <w:r w:rsidR="00687C57">
        <w:rPr>
          <w:rFonts w:ascii="Arial" w:eastAsia="Arial" w:hAnsi="Arial" w:cs="Arial"/>
          <w:color w:val="000000"/>
          <w:sz w:val="24"/>
          <w:lang w:val="en-ZA"/>
        </w:rPr>
        <w:t xml:space="preserve">]  </w:t>
      </w:r>
      <w:r w:rsidR="000F1902">
        <w:rPr>
          <w:rFonts w:ascii="Arial" w:eastAsia="Arial" w:hAnsi="Arial" w:cs="Arial"/>
          <w:color w:val="000000"/>
          <w:sz w:val="24"/>
          <w:lang w:val="en-ZA"/>
        </w:rPr>
        <w:t xml:space="preserve"> </w:t>
      </w:r>
      <w:r w:rsidR="00687C57">
        <w:rPr>
          <w:rFonts w:ascii="Arial" w:eastAsia="Arial" w:hAnsi="Arial" w:cs="Arial"/>
          <w:color w:val="000000"/>
          <w:sz w:val="24"/>
          <w:lang w:val="en-ZA"/>
        </w:rPr>
        <w:t xml:space="preserve">The first witness called by the plaintiff was Yusuf Ebrahim Mansoor.  He testified that he is a registered accountant holding a B. Com degree in accounting and </w:t>
      </w:r>
      <w:r w:rsidR="0067500D">
        <w:rPr>
          <w:rFonts w:ascii="Arial" w:eastAsia="Arial" w:hAnsi="Arial" w:cs="Arial"/>
          <w:color w:val="000000"/>
          <w:sz w:val="24"/>
          <w:lang w:val="en-ZA"/>
        </w:rPr>
        <w:t xml:space="preserve">Khan Salajee &amp; Company employs him as an accountant. </w:t>
      </w:r>
      <w:r w:rsidR="00F602F8">
        <w:rPr>
          <w:rFonts w:ascii="Arial" w:eastAsia="Arial" w:hAnsi="Arial" w:cs="Arial"/>
          <w:color w:val="000000"/>
          <w:sz w:val="24"/>
          <w:lang w:val="en-ZA"/>
        </w:rPr>
        <w:t xml:space="preserve"> Khan, </w:t>
      </w:r>
      <w:r w:rsidR="00687C57">
        <w:rPr>
          <w:rFonts w:ascii="Arial" w:eastAsia="Arial" w:hAnsi="Arial" w:cs="Arial"/>
          <w:color w:val="000000"/>
          <w:sz w:val="24"/>
          <w:lang w:val="en-ZA"/>
        </w:rPr>
        <w:t xml:space="preserve">Salajee &amp; Company is a firm </w:t>
      </w:r>
      <w:r w:rsidR="00343E9C">
        <w:rPr>
          <w:rFonts w:ascii="Arial" w:eastAsia="Arial" w:hAnsi="Arial" w:cs="Arial"/>
          <w:color w:val="000000"/>
          <w:sz w:val="24"/>
          <w:lang w:val="en-ZA"/>
        </w:rPr>
        <w:t>of chartered</w:t>
      </w:r>
      <w:r w:rsidR="00687C57">
        <w:rPr>
          <w:rFonts w:ascii="Arial" w:eastAsia="Arial" w:hAnsi="Arial" w:cs="Arial"/>
          <w:color w:val="000000"/>
          <w:sz w:val="24"/>
          <w:lang w:val="en-ZA"/>
        </w:rPr>
        <w:t xml:space="preserve"> accountants and auditors.  He is the person in charge of keeping the books of account of both Sixbar and EMart.  </w:t>
      </w:r>
      <w:r w:rsidR="003177B9">
        <w:rPr>
          <w:rFonts w:ascii="Arial" w:eastAsia="Arial" w:hAnsi="Arial" w:cs="Arial"/>
          <w:color w:val="000000"/>
          <w:sz w:val="24"/>
          <w:lang w:val="en-ZA"/>
        </w:rPr>
        <w:t xml:space="preserve"> He prepares the general ledger, the trial </w:t>
      </w:r>
      <w:r w:rsidR="00343E9C">
        <w:rPr>
          <w:rFonts w:ascii="Arial" w:eastAsia="Arial" w:hAnsi="Arial" w:cs="Arial"/>
          <w:color w:val="000000"/>
          <w:sz w:val="24"/>
          <w:lang w:val="en-ZA"/>
        </w:rPr>
        <w:t>balances,</w:t>
      </w:r>
      <w:r w:rsidR="003177B9">
        <w:rPr>
          <w:rFonts w:ascii="Arial" w:eastAsia="Arial" w:hAnsi="Arial" w:cs="Arial"/>
          <w:color w:val="000000"/>
          <w:sz w:val="24"/>
          <w:lang w:val="en-ZA"/>
        </w:rPr>
        <w:t xml:space="preserve"> the necessary schedules and the financial statements.  He in addition prepares the VAT returns</w:t>
      </w:r>
      <w:r w:rsidR="00687C57">
        <w:rPr>
          <w:rFonts w:ascii="Arial" w:eastAsia="Arial" w:hAnsi="Arial" w:cs="Arial"/>
          <w:color w:val="000000"/>
          <w:sz w:val="24"/>
          <w:lang w:val="en-ZA"/>
        </w:rPr>
        <w:t xml:space="preserve">.   </w:t>
      </w:r>
      <w:r w:rsidR="003177B9">
        <w:rPr>
          <w:rFonts w:ascii="Arial" w:eastAsia="Arial" w:hAnsi="Arial" w:cs="Arial"/>
          <w:color w:val="000000"/>
          <w:sz w:val="24"/>
          <w:lang w:val="en-ZA"/>
        </w:rPr>
        <w:t xml:space="preserve"> He confirmed that </w:t>
      </w:r>
      <w:r w:rsidR="00343E9C">
        <w:rPr>
          <w:rFonts w:ascii="Arial" w:eastAsia="Arial" w:hAnsi="Arial" w:cs="Arial"/>
          <w:color w:val="000000"/>
          <w:sz w:val="24"/>
          <w:lang w:val="en-ZA"/>
        </w:rPr>
        <w:t>he prepared the documents in the bundles relating to both Sixbar and E Mart</w:t>
      </w:r>
      <w:r w:rsidR="003177B9">
        <w:rPr>
          <w:rFonts w:ascii="Arial" w:eastAsia="Arial" w:hAnsi="Arial" w:cs="Arial"/>
          <w:color w:val="000000"/>
          <w:sz w:val="24"/>
          <w:lang w:val="en-ZA"/>
        </w:rPr>
        <w:t>.   In respect of Sixbar the VAT returns for the period July and August 2013 were due on 25 September 2013</w:t>
      </w:r>
      <w:r w:rsidR="00EF1C01">
        <w:rPr>
          <w:rFonts w:ascii="Arial" w:eastAsia="Arial" w:hAnsi="Arial" w:cs="Arial"/>
          <w:color w:val="000000"/>
          <w:sz w:val="24"/>
          <w:lang w:val="en-ZA"/>
        </w:rPr>
        <w:t xml:space="preserve">. </w:t>
      </w:r>
      <w:r w:rsidR="003177B9">
        <w:rPr>
          <w:rFonts w:ascii="Arial" w:eastAsia="Arial" w:hAnsi="Arial" w:cs="Arial"/>
          <w:color w:val="000000"/>
          <w:sz w:val="24"/>
          <w:lang w:val="en-ZA"/>
        </w:rPr>
        <w:t xml:space="preserve"> He calculated a figure of R21 049.25.  He arrived at the figure by taking into account total sales from the bank statements, cash and rental invoices furnished by the client.  He knew of the structure, the relationship and the fact that </w:t>
      </w:r>
      <w:r w:rsidR="0067500D">
        <w:rPr>
          <w:rFonts w:ascii="Arial" w:eastAsia="Arial" w:hAnsi="Arial" w:cs="Arial"/>
          <w:color w:val="000000"/>
          <w:sz w:val="24"/>
          <w:lang w:val="en-ZA"/>
        </w:rPr>
        <w:t>Mr Akhtar who was the client owned the entities</w:t>
      </w:r>
      <w:r w:rsidR="003177B9">
        <w:rPr>
          <w:rFonts w:ascii="Arial" w:eastAsia="Arial" w:hAnsi="Arial" w:cs="Arial"/>
          <w:color w:val="000000"/>
          <w:sz w:val="24"/>
          <w:lang w:val="en-ZA"/>
        </w:rPr>
        <w:t>.  The rental received by Sixbar from E</w:t>
      </w:r>
      <w:r w:rsidR="00343E9C">
        <w:rPr>
          <w:rFonts w:ascii="Arial" w:eastAsia="Arial" w:hAnsi="Arial" w:cs="Arial"/>
          <w:color w:val="000000"/>
          <w:sz w:val="24"/>
          <w:lang w:val="en-ZA"/>
        </w:rPr>
        <w:t xml:space="preserve"> </w:t>
      </w:r>
      <w:r w:rsidR="003177B9">
        <w:rPr>
          <w:rFonts w:ascii="Arial" w:eastAsia="Arial" w:hAnsi="Arial" w:cs="Arial"/>
          <w:color w:val="000000"/>
          <w:sz w:val="24"/>
          <w:lang w:val="en-ZA"/>
        </w:rPr>
        <w:t xml:space="preserve">Mart for July and August 2013 amounted to R319 200 at R159 600 a month of which R19 600 was VAT. He did the reconciliation of input and output VAT </w:t>
      </w:r>
      <w:r w:rsidR="009E3E64">
        <w:rPr>
          <w:rFonts w:ascii="Arial" w:eastAsia="Arial" w:hAnsi="Arial" w:cs="Arial"/>
          <w:color w:val="000000"/>
          <w:sz w:val="24"/>
          <w:lang w:val="en-ZA"/>
        </w:rPr>
        <w:t>and the amount paid to SARS was R21 049.25.  The return was filed on 18 September 2013 and the payment was made on 27 September 2013.  The same process was done for the September/October 2013 and the amount paid to SARS was R21 226.92.  He stated that in November/December 2013 the amount paid was R20 344.04</w:t>
      </w:r>
    </w:p>
    <w:p w:rsidR="009E3E64" w:rsidRDefault="009E3E64" w:rsidP="00976A47">
      <w:pPr>
        <w:spacing w:after="0" w:line="480" w:lineRule="auto"/>
        <w:jc w:val="both"/>
        <w:rPr>
          <w:rFonts w:ascii="Arial" w:eastAsia="Arial" w:hAnsi="Arial" w:cs="Arial"/>
          <w:color w:val="000000"/>
          <w:sz w:val="24"/>
          <w:lang w:val="en-ZA"/>
        </w:rPr>
      </w:pPr>
    </w:p>
    <w:p w:rsidR="005B583D" w:rsidRDefault="005B583D"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w:t>
      </w:r>
      <w:r w:rsidR="00E27F63">
        <w:rPr>
          <w:rFonts w:ascii="Arial" w:eastAsia="Arial" w:hAnsi="Arial" w:cs="Arial"/>
          <w:color w:val="000000"/>
          <w:sz w:val="24"/>
          <w:lang w:val="en-ZA"/>
        </w:rPr>
        <w:t>8</w:t>
      </w:r>
      <w:r>
        <w:rPr>
          <w:rFonts w:ascii="Arial" w:eastAsia="Arial" w:hAnsi="Arial" w:cs="Arial"/>
          <w:color w:val="000000"/>
          <w:sz w:val="24"/>
          <w:lang w:val="en-ZA"/>
        </w:rPr>
        <w:t xml:space="preserve">]    </w:t>
      </w:r>
      <w:r w:rsidR="009E3E64">
        <w:rPr>
          <w:rFonts w:ascii="Arial" w:eastAsia="Arial" w:hAnsi="Arial" w:cs="Arial"/>
          <w:color w:val="000000"/>
          <w:sz w:val="24"/>
          <w:lang w:val="en-ZA"/>
        </w:rPr>
        <w:t xml:space="preserve">Mr Mansoor testified </w:t>
      </w:r>
      <w:r w:rsidR="00010A37">
        <w:rPr>
          <w:rFonts w:ascii="Arial" w:eastAsia="Arial" w:hAnsi="Arial" w:cs="Arial"/>
          <w:color w:val="000000"/>
          <w:sz w:val="24"/>
          <w:lang w:val="en-ZA"/>
        </w:rPr>
        <w:t xml:space="preserve">that </w:t>
      </w:r>
      <w:r w:rsidR="009E3E64">
        <w:rPr>
          <w:rFonts w:ascii="Arial" w:eastAsia="Arial" w:hAnsi="Arial" w:cs="Arial"/>
          <w:color w:val="000000"/>
          <w:sz w:val="24"/>
          <w:lang w:val="en-ZA"/>
        </w:rPr>
        <w:t xml:space="preserve">he prepared the general ledger after every two months and the trial balance at the end of the financial year.   The trial balance for Sixbar for the period from 1 March 2013 to 28 February 2014 showed sales of R12 100 585.96 and the </w:t>
      </w:r>
      <w:r w:rsidR="009E3E64">
        <w:rPr>
          <w:rFonts w:ascii="Arial" w:eastAsia="Arial" w:hAnsi="Arial" w:cs="Arial"/>
          <w:color w:val="000000"/>
          <w:sz w:val="24"/>
          <w:lang w:val="en-ZA"/>
        </w:rPr>
        <w:lastRenderedPageBreak/>
        <w:t>rent of R420 000.  The rental received for the property at 1 Moodie Street from E</w:t>
      </w:r>
      <w:r w:rsidR="00343E9C">
        <w:rPr>
          <w:rFonts w:ascii="Arial" w:eastAsia="Arial" w:hAnsi="Arial" w:cs="Arial"/>
          <w:color w:val="000000"/>
          <w:sz w:val="24"/>
          <w:lang w:val="en-ZA"/>
        </w:rPr>
        <w:t xml:space="preserve"> </w:t>
      </w:r>
      <w:r w:rsidR="009E3E64">
        <w:rPr>
          <w:rFonts w:ascii="Arial" w:eastAsia="Arial" w:hAnsi="Arial" w:cs="Arial"/>
          <w:color w:val="000000"/>
          <w:sz w:val="24"/>
          <w:lang w:val="en-ZA"/>
        </w:rPr>
        <w:t>Mart for the months July, August and September at R140  000 per month exc</w:t>
      </w:r>
      <w:r w:rsidR="00343E9C">
        <w:rPr>
          <w:rFonts w:ascii="Arial" w:eastAsia="Arial" w:hAnsi="Arial" w:cs="Arial"/>
          <w:color w:val="000000"/>
          <w:sz w:val="24"/>
          <w:lang w:val="en-ZA"/>
        </w:rPr>
        <w:t>.</w:t>
      </w:r>
      <w:r w:rsidR="009E3E64">
        <w:rPr>
          <w:rFonts w:ascii="Arial" w:eastAsia="Arial" w:hAnsi="Arial" w:cs="Arial"/>
          <w:color w:val="000000"/>
          <w:sz w:val="24"/>
          <w:lang w:val="en-ZA"/>
        </w:rPr>
        <w:t xml:space="preserve"> VAT  is reflected in the income statement</w:t>
      </w:r>
      <w:r w:rsidR="00CC69E4">
        <w:rPr>
          <w:rFonts w:ascii="Arial" w:eastAsia="Arial" w:hAnsi="Arial" w:cs="Arial"/>
          <w:color w:val="000000"/>
          <w:sz w:val="24"/>
          <w:lang w:val="en-ZA"/>
        </w:rPr>
        <w:t>.  The VAT schedule for E</w:t>
      </w:r>
      <w:r w:rsidR="00343E9C">
        <w:rPr>
          <w:rFonts w:ascii="Arial" w:eastAsia="Arial" w:hAnsi="Arial" w:cs="Arial"/>
          <w:color w:val="000000"/>
          <w:sz w:val="24"/>
          <w:lang w:val="en-ZA"/>
        </w:rPr>
        <w:t xml:space="preserve"> </w:t>
      </w:r>
      <w:r w:rsidR="00CC69E4">
        <w:rPr>
          <w:rFonts w:ascii="Arial" w:eastAsia="Arial" w:hAnsi="Arial" w:cs="Arial"/>
          <w:color w:val="000000"/>
          <w:sz w:val="24"/>
          <w:lang w:val="en-ZA"/>
        </w:rPr>
        <w:t xml:space="preserve">Mart for the period June/July 2013 records a rent invoice of R159 600 with R19 600 as </w:t>
      </w:r>
      <w:r w:rsidR="00343E9C">
        <w:rPr>
          <w:rFonts w:ascii="Arial" w:eastAsia="Arial" w:hAnsi="Arial" w:cs="Arial"/>
          <w:color w:val="000000"/>
          <w:sz w:val="24"/>
          <w:lang w:val="en-ZA"/>
        </w:rPr>
        <w:t>VAT portion</w:t>
      </w:r>
      <w:r w:rsidR="00CC69E4">
        <w:rPr>
          <w:rFonts w:ascii="Arial" w:eastAsia="Arial" w:hAnsi="Arial" w:cs="Arial"/>
          <w:color w:val="000000"/>
          <w:sz w:val="24"/>
          <w:lang w:val="en-ZA"/>
        </w:rPr>
        <w:t>.  There was no rent for June 2013 because the property was not rented out</w:t>
      </w:r>
      <w:r w:rsidR="002B229F">
        <w:rPr>
          <w:rFonts w:ascii="Arial" w:eastAsia="Arial" w:hAnsi="Arial" w:cs="Arial"/>
          <w:color w:val="000000"/>
          <w:sz w:val="24"/>
          <w:lang w:val="en-ZA"/>
        </w:rPr>
        <w:t>.</w:t>
      </w:r>
      <w:r w:rsidR="00C0649F">
        <w:rPr>
          <w:rFonts w:ascii="Arial" w:eastAsia="Arial" w:hAnsi="Arial" w:cs="Arial"/>
          <w:color w:val="000000"/>
          <w:sz w:val="24"/>
          <w:lang w:val="en-ZA"/>
        </w:rPr>
        <w:t xml:space="preserve"> He</w:t>
      </w:r>
      <w:r w:rsidR="00CC69E4">
        <w:rPr>
          <w:rFonts w:ascii="Arial" w:eastAsia="Arial" w:hAnsi="Arial" w:cs="Arial"/>
          <w:color w:val="000000"/>
          <w:sz w:val="24"/>
          <w:lang w:val="en-ZA"/>
        </w:rPr>
        <w:t xml:space="preserve"> testified that E</w:t>
      </w:r>
      <w:r w:rsidR="00343E9C">
        <w:rPr>
          <w:rFonts w:ascii="Arial" w:eastAsia="Arial" w:hAnsi="Arial" w:cs="Arial"/>
          <w:color w:val="000000"/>
          <w:sz w:val="24"/>
          <w:lang w:val="en-ZA"/>
        </w:rPr>
        <w:t xml:space="preserve"> </w:t>
      </w:r>
      <w:r w:rsidR="00CC69E4">
        <w:rPr>
          <w:rFonts w:ascii="Arial" w:eastAsia="Arial" w:hAnsi="Arial" w:cs="Arial"/>
          <w:color w:val="000000"/>
          <w:sz w:val="24"/>
          <w:lang w:val="en-ZA"/>
        </w:rPr>
        <w:t>Mart VAT return period June/July VAT return was submitted on 23 August 2013.  The E</w:t>
      </w:r>
      <w:r w:rsidR="00343E9C">
        <w:rPr>
          <w:rFonts w:ascii="Arial" w:eastAsia="Arial" w:hAnsi="Arial" w:cs="Arial"/>
          <w:color w:val="000000"/>
          <w:sz w:val="24"/>
          <w:lang w:val="en-ZA"/>
        </w:rPr>
        <w:t xml:space="preserve"> </w:t>
      </w:r>
      <w:r w:rsidR="00CC69E4">
        <w:rPr>
          <w:rFonts w:ascii="Arial" w:eastAsia="Arial" w:hAnsi="Arial" w:cs="Arial"/>
          <w:color w:val="000000"/>
          <w:sz w:val="24"/>
          <w:lang w:val="en-ZA"/>
        </w:rPr>
        <w:t>Mart reconciliation for August/ September 2013 shows rent of R159</w:t>
      </w:r>
      <w:r w:rsidR="0067500D">
        <w:rPr>
          <w:rFonts w:ascii="Arial" w:eastAsia="Arial" w:hAnsi="Arial" w:cs="Arial"/>
          <w:color w:val="000000"/>
          <w:sz w:val="24"/>
          <w:lang w:val="en-ZA"/>
        </w:rPr>
        <w:t> 600.00, which</w:t>
      </w:r>
      <w:r w:rsidR="00CC69E4">
        <w:rPr>
          <w:rFonts w:ascii="Arial" w:eastAsia="Arial" w:hAnsi="Arial" w:cs="Arial"/>
          <w:color w:val="000000"/>
          <w:sz w:val="24"/>
          <w:lang w:val="en-ZA"/>
        </w:rPr>
        <w:t xml:space="preserve"> includes R19 600 </w:t>
      </w:r>
      <w:r w:rsidR="0067500D">
        <w:rPr>
          <w:rFonts w:ascii="Arial" w:eastAsia="Arial" w:hAnsi="Arial" w:cs="Arial"/>
          <w:color w:val="000000"/>
          <w:sz w:val="24"/>
          <w:lang w:val="en-ZA"/>
        </w:rPr>
        <w:t>VAT a</w:t>
      </w:r>
      <w:r w:rsidR="00CC69E4">
        <w:rPr>
          <w:rFonts w:ascii="Arial" w:eastAsia="Arial" w:hAnsi="Arial" w:cs="Arial"/>
          <w:color w:val="000000"/>
          <w:sz w:val="24"/>
          <w:lang w:val="en-ZA"/>
        </w:rPr>
        <w:t xml:space="preserve"> month.  The reconciliation was done </w:t>
      </w:r>
      <w:r w:rsidR="00010A37">
        <w:rPr>
          <w:rFonts w:ascii="Arial" w:eastAsia="Arial" w:hAnsi="Arial" w:cs="Arial"/>
          <w:color w:val="000000"/>
          <w:sz w:val="24"/>
          <w:lang w:val="en-ZA"/>
        </w:rPr>
        <w:t xml:space="preserve">and </w:t>
      </w:r>
      <w:r w:rsidR="00CC69E4">
        <w:rPr>
          <w:rFonts w:ascii="Arial" w:eastAsia="Arial" w:hAnsi="Arial" w:cs="Arial"/>
          <w:color w:val="000000"/>
          <w:sz w:val="24"/>
          <w:lang w:val="en-ZA"/>
        </w:rPr>
        <w:t>an amount of R40 982.66 was paid to SARS.  The return was filed on 22 October 2013 and the payment made on 30 October 2013.  The financial statement of E</w:t>
      </w:r>
      <w:r w:rsidR="00343E9C">
        <w:rPr>
          <w:rFonts w:ascii="Arial" w:eastAsia="Arial" w:hAnsi="Arial" w:cs="Arial"/>
          <w:color w:val="000000"/>
          <w:sz w:val="24"/>
          <w:lang w:val="en-ZA"/>
        </w:rPr>
        <w:t xml:space="preserve"> </w:t>
      </w:r>
      <w:r w:rsidR="00CC69E4">
        <w:rPr>
          <w:rFonts w:ascii="Arial" w:eastAsia="Arial" w:hAnsi="Arial" w:cs="Arial"/>
          <w:color w:val="000000"/>
          <w:sz w:val="24"/>
          <w:lang w:val="en-ZA"/>
        </w:rPr>
        <w:t xml:space="preserve">Mart shows a </w:t>
      </w:r>
      <w:r w:rsidR="00343E9C">
        <w:rPr>
          <w:rFonts w:ascii="Arial" w:eastAsia="Arial" w:hAnsi="Arial" w:cs="Arial"/>
          <w:color w:val="000000"/>
          <w:sz w:val="24"/>
          <w:lang w:val="en-ZA"/>
        </w:rPr>
        <w:t>three-month</w:t>
      </w:r>
      <w:r w:rsidR="00CC69E4">
        <w:rPr>
          <w:rFonts w:ascii="Arial" w:eastAsia="Arial" w:hAnsi="Arial" w:cs="Arial"/>
          <w:color w:val="000000"/>
          <w:sz w:val="24"/>
          <w:lang w:val="en-ZA"/>
        </w:rPr>
        <w:t xml:space="preserve"> rental as an expense and it appears in the trial balance in the amount of R542</w:t>
      </w:r>
      <w:r w:rsidR="0067500D">
        <w:rPr>
          <w:rFonts w:ascii="Arial" w:eastAsia="Arial" w:hAnsi="Arial" w:cs="Arial"/>
          <w:color w:val="000000"/>
          <w:sz w:val="24"/>
          <w:lang w:val="en-ZA"/>
        </w:rPr>
        <w:t> </w:t>
      </w:r>
      <w:r w:rsidR="00CC69E4">
        <w:rPr>
          <w:rFonts w:ascii="Arial" w:eastAsia="Arial" w:hAnsi="Arial" w:cs="Arial"/>
          <w:color w:val="000000"/>
          <w:sz w:val="24"/>
          <w:lang w:val="en-ZA"/>
        </w:rPr>
        <w:t>500</w:t>
      </w:r>
      <w:r w:rsidR="0067500D">
        <w:rPr>
          <w:rFonts w:ascii="Arial" w:eastAsia="Arial" w:hAnsi="Arial" w:cs="Arial"/>
          <w:color w:val="000000"/>
          <w:sz w:val="24"/>
          <w:lang w:val="en-ZA"/>
        </w:rPr>
        <w:t>.00</w:t>
      </w:r>
      <w:r w:rsidR="00CC69E4">
        <w:rPr>
          <w:rFonts w:ascii="Arial" w:eastAsia="Arial" w:hAnsi="Arial" w:cs="Arial"/>
          <w:color w:val="000000"/>
          <w:sz w:val="24"/>
          <w:lang w:val="en-ZA"/>
        </w:rPr>
        <w:t xml:space="preserve"> which excludes VAT.</w:t>
      </w:r>
      <w:r>
        <w:rPr>
          <w:rFonts w:ascii="Arial" w:eastAsia="Arial" w:hAnsi="Arial" w:cs="Arial"/>
          <w:color w:val="000000"/>
          <w:sz w:val="24"/>
          <w:lang w:val="en-ZA"/>
        </w:rPr>
        <w:t xml:space="preserve"> He testified that E</w:t>
      </w:r>
      <w:r w:rsidR="00343E9C">
        <w:rPr>
          <w:rFonts w:ascii="Arial" w:eastAsia="Arial" w:hAnsi="Arial" w:cs="Arial"/>
          <w:color w:val="000000"/>
          <w:sz w:val="24"/>
          <w:lang w:val="en-ZA"/>
        </w:rPr>
        <w:t xml:space="preserve"> </w:t>
      </w:r>
      <w:r>
        <w:rPr>
          <w:rFonts w:ascii="Arial" w:eastAsia="Arial" w:hAnsi="Arial" w:cs="Arial"/>
          <w:color w:val="000000"/>
          <w:sz w:val="24"/>
          <w:lang w:val="en-ZA"/>
        </w:rPr>
        <w:t>Mart paid ren</w:t>
      </w:r>
      <w:r w:rsidR="00010A37">
        <w:rPr>
          <w:rFonts w:ascii="Arial" w:eastAsia="Arial" w:hAnsi="Arial" w:cs="Arial"/>
          <w:color w:val="000000"/>
          <w:sz w:val="24"/>
          <w:lang w:val="en-ZA"/>
        </w:rPr>
        <w:t xml:space="preserve">t to Sixbar by bank transfers. </w:t>
      </w:r>
      <w:r>
        <w:rPr>
          <w:rFonts w:ascii="Arial" w:eastAsia="Arial" w:hAnsi="Arial" w:cs="Arial"/>
          <w:color w:val="000000"/>
          <w:sz w:val="24"/>
          <w:lang w:val="en-ZA"/>
        </w:rPr>
        <w:t xml:space="preserve">  Mr Akthar would explain to him what was included in the transfer and he prepared the schedules.</w:t>
      </w:r>
    </w:p>
    <w:p w:rsidR="005B583D" w:rsidRDefault="005B583D" w:rsidP="00976A47">
      <w:pPr>
        <w:spacing w:after="0" w:line="480" w:lineRule="auto"/>
        <w:jc w:val="both"/>
        <w:rPr>
          <w:rFonts w:ascii="Arial" w:eastAsia="Arial" w:hAnsi="Arial" w:cs="Arial"/>
          <w:color w:val="000000"/>
          <w:sz w:val="24"/>
          <w:lang w:val="en-ZA"/>
        </w:rPr>
      </w:pPr>
    </w:p>
    <w:p w:rsidR="00B85DA5" w:rsidRDefault="005B583D"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w:t>
      </w:r>
      <w:r w:rsidR="00E27F63">
        <w:rPr>
          <w:rFonts w:ascii="Arial" w:eastAsia="Arial" w:hAnsi="Arial" w:cs="Arial"/>
          <w:color w:val="000000"/>
          <w:sz w:val="24"/>
          <w:lang w:val="en-ZA"/>
        </w:rPr>
        <w:t>9</w:t>
      </w:r>
      <w:r>
        <w:rPr>
          <w:rFonts w:ascii="Arial" w:eastAsia="Arial" w:hAnsi="Arial" w:cs="Arial"/>
          <w:color w:val="000000"/>
          <w:sz w:val="24"/>
          <w:lang w:val="en-ZA"/>
        </w:rPr>
        <w:t xml:space="preserve">]   Mr Mansoor testified that he started working on the books of the entities in 2012.  He visited their business premises.  He prepared the general ledger of Sixbar from the bank statements not from the till slips.  He used journal entries to capture in the general ledger items not in the bank statements including cash not deposited into the bank account </w:t>
      </w:r>
      <w:r w:rsidR="00343E9C">
        <w:rPr>
          <w:rFonts w:ascii="Arial" w:eastAsia="Arial" w:hAnsi="Arial" w:cs="Arial"/>
          <w:color w:val="000000"/>
          <w:sz w:val="24"/>
          <w:lang w:val="en-ZA"/>
        </w:rPr>
        <w:t>e.g.</w:t>
      </w:r>
      <w:r>
        <w:rPr>
          <w:rFonts w:ascii="Arial" w:eastAsia="Arial" w:hAnsi="Arial" w:cs="Arial"/>
          <w:color w:val="000000"/>
          <w:sz w:val="24"/>
          <w:lang w:val="en-ZA"/>
        </w:rPr>
        <w:t xml:space="preserve"> the journal entry 4 dated 28 February 2014 relating to total cash sales not deposited into a bank account.  He captured amounts in the general ledger inclusive of VAT </w:t>
      </w:r>
      <w:r w:rsidR="00343E9C">
        <w:rPr>
          <w:rFonts w:ascii="Arial" w:eastAsia="Arial" w:hAnsi="Arial" w:cs="Arial"/>
          <w:color w:val="000000"/>
          <w:sz w:val="24"/>
          <w:lang w:val="en-ZA"/>
        </w:rPr>
        <w:t>because</w:t>
      </w:r>
      <w:r>
        <w:rPr>
          <w:rFonts w:ascii="Arial" w:eastAsia="Arial" w:hAnsi="Arial" w:cs="Arial"/>
          <w:color w:val="000000"/>
          <w:sz w:val="24"/>
          <w:lang w:val="en-ZA"/>
        </w:rPr>
        <w:t xml:space="preserve"> he captured them from the bank statements.  He captured items from the bank statements to the general ledger and he did not check them against invoices. </w:t>
      </w:r>
      <w:r w:rsidR="00B81E17">
        <w:rPr>
          <w:rFonts w:ascii="Arial" w:eastAsia="Arial" w:hAnsi="Arial" w:cs="Arial"/>
          <w:color w:val="000000"/>
          <w:sz w:val="24"/>
          <w:lang w:val="en-ZA"/>
        </w:rPr>
        <w:t xml:space="preserve"> Item 261 shows rent paid by Sixbar to Pinetown Imperial Hotel but he was not shown the lease.  </w:t>
      </w:r>
      <w:r w:rsidR="00B81E17">
        <w:rPr>
          <w:rFonts w:ascii="Arial" w:eastAsia="Arial" w:hAnsi="Arial" w:cs="Arial"/>
          <w:color w:val="000000"/>
          <w:sz w:val="24"/>
          <w:lang w:val="en-ZA"/>
        </w:rPr>
        <w:lastRenderedPageBreak/>
        <w:t xml:space="preserve">The bank statement had the reference AK Ismal.  </w:t>
      </w:r>
      <w:r w:rsidR="000572FC">
        <w:rPr>
          <w:rFonts w:ascii="Arial" w:eastAsia="Arial" w:hAnsi="Arial" w:cs="Arial"/>
          <w:color w:val="000000"/>
          <w:sz w:val="24"/>
          <w:lang w:val="en-ZA"/>
        </w:rPr>
        <w:t xml:space="preserve">  He knew that EMart operated from its premises and at the premises at 1 Moodie </w:t>
      </w:r>
      <w:r w:rsidR="00343E9C">
        <w:rPr>
          <w:rFonts w:ascii="Arial" w:eastAsia="Arial" w:hAnsi="Arial" w:cs="Arial"/>
          <w:color w:val="000000"/>
          <w:sz w:val="24"/>
          <w:lang w:val="en-ZA"/>
        </w:rPr>
        <w:t>Street,</w:t>
      </w:r>
      <w:r w:rsidR="000572FC">
        <w:rPr>
          <w:rFonts w:ascii="Arial" w:eastAsia="Arial" w:hAnsi="Arial" w:cs="Arial"/>
          <w:color w:val="000000"/>
          <w:sz w:val="24"/>
          <w:lang w:val="en-ZA"/>
        </w:rPr>
        <w:t xml:space="preserve"> which premises were used as a warehouse.  The item in the general ledger referring to rent received was done at the end of the year by a journal entry.  Sixbar only received rental from E</w:t>
      </w:r>
      <w:r w:rsidR="00343E9C">
        <w:rPr>
          <w:rFonts w:ascii="Arial" w:eastAsia="Arial" w:hAnsi="Arial" w:cs="Arial"/>
          <w:color w:val="000000"/>
          <w:sz w:val="24"/>
          <w:lang w:val="en-ZA"/>
        </w:rPr>
        <w:t xml:space="preserve"> </w:t>
      </w:r>
      <w:r w:rsidR="000572FC">
        <w:rPr>
          <w:rFonts w:ascii="Arial" w:eastAsia="Arial" w:hAnsi="Arial" w:cs="Arial"/>
          <w:color w:val="000000"/>
          <w:sz w:val="24"/>
          <w:lang w:val="en-ZA"/>
        </w:rPr>
        <w:t>Mart.</w:t>
      </w:r>
      <w:r w:rsidR="00343E9C">
        <w:rPr>
          <w:rFonts w:ascii="Arial" w:eastAsia="Arial" w:hAnsi="Arial" w:cs="Arial"/>
          <w:color w:val="000000"/>
          <w:sz w:val="24"/>
          <w:lang w:val="en-ZA"/>
        </w:rPr>
        <w:t xml:space="preserve"> </w:t>
      </w:r>
      <w:r w:rsidR="000572FC">
        <w:rPr>
          <w:rFonts w:ascii="Arial" w:eastAsia="Arial" w:hAnsi="Arial" w:cs="Arial"/>
          <w:color w:val="000000"/>
          <w:sz w:val="24"/>
          <w:lang w:val="en-ZA"/>
        </w:rPr>
        <w:t xml:space="preserve">One entry refers to ADJ and </w:t>
      </w:r>
      <w:r w:rsidR="00343E9C">
        <w:rPr>
          <w:rFonts w:ascii="Arial" w:eastAsia="Arial" w:hAnsi="Arial" w:cs="Arial"/>
          <w:color w:val="000000"/>
          <w:sz w:val="24"/>
          <w:lang w:val="en-ZA"/>
        </w:rPr>
        <w:t>INV001, which</w:t>
      </w:r>
      <w:r w:rsidR="000572FC">
        <w:rPr>
          <w:rFonts w:ascii="Arial" w:eastAsia="Arial" w:hAnsi="Arial" w:cs="Arial"/>
          <w:color w:val="000000"/>
          <w:sz w:val="24"/>
          <w:lang w:val="en-ZA"/>
        </w:rPr>
        <w:t xml:space="preserve"> suggests that an invoice was given to him.   An invoice would show that Sixbar called for the rent.  All the transfers from Sixbar to E</w:t>
      </w:r>
      <w:r w:rsidR="00343E9C">
        <w:rPr>
          <w:rFonts w:ascii="Arial" w:eastAsia="Arial" w:hAnsi="Arial" w:cs="Arial"/>
          <w:color w:val="000000"/>
          <w:sz w:val="24"/>
          <w:lang w:val="en-ZA"/>
        </w:rPr>
        <w:t xml:space="preserve"> </w:t>
      </w:r>
      <w:r w:rsidR="000572FC">
        <w:rPr>
          <w:rFonts w:ascii="Arial" w:eastAsia="Arial" w:hAnsi="Arial" w:cs="Arial"/>
          <w:color w:val="000000"/>
          <w:sz w:val="24"/>
          <w:lang w:val="en-ZA"/>
        </w:rPr>
        <w:t xml:space="preserve">Mart had no particular reference.  The schedules were prepared after every two months. There was no source document explaining each transfer.  He relied on Mr Akhtar </w:t>
      </w:r>
      <w:r w:rsidR="005F115E">
        <w:rPr>
          <w:rFonts w:ascii="Arial" w:eastAsia="Arial" w:hAnsi="Arial" w:cs="Arial"/>
          <w:color w:val="000000"/>
          <w:sz w:val="24"/>
          <w:lang w:val="en-ZA"/>
        </w:rPr>
        <w:t xml:space="preserve">who explained what the transfer was for. In the annual trial </w:t>
      </w:r>
      <w:r w:rsidR="0067500D">
        <w:rPr>
          <w:rFonts w:ascii="Arial" w:eastAsia="Arial" w:hAnsi="Arial" w:cs="Arial"/>
          <w:color w:val="000000"/>
          <w:sz w:val="24"/>
          <w:lang w:val="en-ZA"/>
        </w:rPr>
        <w:t>balance,</w:t>
      </w:r>
      <w:r w:rsidR="00343E9C">
        <w:rPr>
          <w:rFonts w:ascii="Arial" w:eastAsia="Arial" w:hAnsi="Arial" w:cs="Arial"/>
          <w:color w:val="000000"/>
          <w:sz w:val="24"/>
          <w:lang w:val="en-ZA"/>
        </w:rPr>
        <w:t xml:space="preserve"> he reflected </w:t>
      </w:r>
      <w:r w:rsidR="005F115E">
        <w:rPr>
          <w:rFonts w:ascii="Arial" w:eastAsia="Arial" w:hAnsi="Arial" w:cs="Arial"/>
          <w:color w:val="000000"/>
          <w:sz w:val="24"/>
          <w:lang w:val="en-ZA"/>
        </w:rPr>
        <w:t xml:space="preserve">rental as revenue.  In the financial </w:t>
      </w:r>
      <w:r w:rsidR="00343E9C">
        <w:rPr>
          <w:rFonts w:ascii="Arial" w:eastAsia="Arial" w:hAnsi="Arial" w:cs="Arial"/>
          <w:color w:val="000000"/>
          <w:sz w:val="24"/>
          <w:lang w:val="en-ZA"/>
        </w:rPr>
        <w:t>statement,</w:t>
      </w:r>
      <w:r w:rsidR="005F115E">
        <w:rPr>
          <w:rFonts w:ascii="Arial" w:eastAsia="Arial" w:hAnsi="Arial" w:cs="Arial"/>
          <w:color w:val="000000"/>
          <w:sz w:val="24"/>
          <w:lang w:val="en-ZA"/>
        </w:rPr>
        <w:t xml:space="preserve"> </w:t>
      </w:r>
      <w:r w:rsidR="00343E9C">
        <w:rPr>
          <w:rFonts w:ascii="Arial" w:eastAsia="Arial" w:hAnsi="Arial" w:cs="Arial"/>
          <w:color w:val="000000"/>
          <w:sz w:val="24"/>
          <w:lang w:val="en-ZA"/>
        </w:rPr>
        <w:t xml:space="preserve">he </w:t>
      </w:r>
      <w:r w:rsidR="005F115E">
        <w:rPr>
          <w:rFonts w:ascii="Arial" w:eastAsia="Arial" w:hAnsi="Arial" w:cs="Arial"/>
          <w:color w:val="000000"/>
          <w:sz w:val="24"/>
          <w:lang w:val="en-ZA"/>
        </w:rPr>
        <w:t>explained that that rental falls under services.  The financials relating to submission to SARS showed rental as part of revenue.</w:t>
      </w:r>
    </w:p>
    <w:p w:rsidR="005F115E" w:rsidRDefault="005F115E" w:rsidP="00976A47">
      <w:pPr>
        <w:spacing w:after="0" w:line="480" w:lineRule="auto"/>
        <w:jc w:val="both"/>
        <w:rPr>
          <w:rFonts w:ascii="Arial" w:eastAsia="Arial" w:hAnsi="Arial" w:cs="Arial"/>
          <w:color w:val="000000"/>
          <w:sz w:val="24"/>
          <w:lang w:val="en-ZA"/>
        </w:rPr>
      </w:pPr>
    </w:p>
    <w:p w:rsidR="005F115E" w:rsidRDefault="00391C4A"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E27F63">
        <w:rPr>
          <w:rFonts w:ascii="Arial" w:eastAsia="Arial" w:hAnsi="Arial" w:cs="Arial"/>
          <w:color w:val="000000"/>
          <w:sz w:val="24"/>
          <w:lang w:val="en-ZA"/>
        </w:rPr>
        <w:t>20</w:t>
      </w:r>
      <w:r>
        <w:rPr>
          <w:rFonts w:ascii="Arial" w:eastAsia="Arial" w:hAnsi="Arial" w:cs="Arial"/>
          <w:color w:val="000000"/>
          <w:sz w:val="24"/>
          <w:lang w:val="en-ZA"/>
        </w:rPr>
        <w:t xml:space="preserve">]     </w:t>
      </w:r>
      <w:r w:rsidR="005F115E">
        <w:rPr>
          <w:rFonts w:ascii="Arial" w:eastAsia="Arial" w:hAnsi="Arial" w:cs="Arial"/>
          <w:color w:val="000000"/>
          <w:sz w:val="24"/>
          <w:lang w:val="en-ZA"/>
        </w:rPr>
        <w:t>Mr Mansoor stated that the general ledger of E</w:t>
      </w:r>
      <w:r w:rsidR="00343E9C">
        <w:rPr>
          <w:rFonts w:ascii="Arial" w:eastAsia="Arial" w:hAnsi="Arial" w:cs="Arial"/>
          <w:color w:val="000000"/>
          <w:sz w:val="24"/>
          <w:lang w:val="en-ZA"/>
        </w:rPr>
        <w:t xml:space="preserve"> </w:t>
      </w:r>
      <w:r w:rsidR="005F115E">
        <w:rPr>
          <w:rFonts w:ascii="Arial" w:eastAsia="Arial" w:hAnsi="Arial" w:cs="Arial"/>
          <w:color w:val="000000"/>
          <w:sz w:val="24"/>
          <w:lang w:val="en-ZA"/>
        </w:rPr>
        <w:t xml:space="preserve">Mart shows as a journal entry rental accrued to a member for a </w:t>
      </w:r>
      <w:r w:rsidR="0067500D">
        <w:rPr>
          <w:rFonts w:ascii="Arial" w:eastAsia="Arial" w:hAnsi="Arial" w:cs="Arial"/>
          <w:color w:val="000000"/>
          <w:sz w:val="24"/>
          <w:lang w:val="en-ZA"/>
        </w:rPr>
        <w:t>year, which</w:t>
      </w:r>
      <w:r w:rsidR="005F115E">
        <w:rPr>
          <w:rFonts w:ascii="Arial" w:eastAsia="Arial" w:hAnsi="Arial" w:cs="Arial"/>
          <w:color w:val="000000"/>
          <w:sz w:val="24"/>
          <w:lang w:val="en-ZA"/>
        </w:rPr>
        <w:t xml:space="preserve"> was for the premises they traded from.  It is in the amount of R122 500 from March 2013 to February 2014 and amount excludes VAT.  The rental has since increased.   E</w:t>
      </w:r>
      <w:r w:rsidR="00343E9C">
        <w:rPr>
          <w:rFonts w:ascii="Arial" w:eastAsia="Arial" w:hAnsi="Arial" w:cs="Arial"/>
          <w:color w:val="000000"/>
          <w:sz w:val="24"/>
          <w:lang w:val="en-ZA"/>
        </w:rPr>
        <w:t xml:space="preserve"> </w:t>
      </w:r>
      <w:r w:rsidR="005F115E">
        <w:rPr>
          <w:rFonts w:ascii="Arial" w:eastAsia="Arial" w:hAnsi="Arial" w:cs="Arial"/>
          <w:color w:val="000000"/>
          <w:sz w:val="24"/>
          <w:lang w:val="en-ZA"/>
        </w:rPr>
        <w:t xml:space="preserve">Mart was paying rent for two premises. The </w:t>
      </w:r>
      <w:r w:rsidR="00343E9C">
        <w:rPr>
          <w:rFonts w:ascii="Arial" w:eastAsia="Arial" w:hAnsi="Arial" w:cs="Arial"/>
          <w:color w:val="000000"/>
          <w:sz w:val="24"/>
          <w:lang w:val="en-ZA"/>
        </w:rPr>
        <w:t>client gives the cash amount in the general ledger to him</w:t>
      </w:r>
      <w:r w:rsidR="00010A37">
        <w:rPr>
          <w:rFonts w:ascii="Arial" w:eastAsia="Arial" w:hAnsi="Arial" w:cs="Arial"/>
          <w:color w:val="000000"/>
          <w:sz w:val="24"/>
          <w:lang w:val="en-ZA"/>
        </w:rPr>
        <w:t xml:space="preserve">.  </w:t>
      </w:r>
      <w:r w:rsidR="005F115E">
        <w:rPr>
          <w:rFonts w:ascii="Arial" w:eastAsia="Arial" w:hAnsi="Arial" w:cs="Arial"/>
          <w:color w:val="000000"/>
          <w:sz w:val="24"/>
          <w:lang w:val="en-ZA"/>
        </w:rPr>
        <w:t xml:space="preserve"> The July/August rental is per invoices and for VAT </w:t>
      </w:r>
      <w:r w:rsidR="002B229F">
        <w:rPr>
          <w:rFonts w:ascii="Arial" w:eastAsia="Arial" w:hAnsi="Arial" w:cs="Arial"/>
          <w:color w:val="000000"/>
          <w:sz w:val="24"/>
          <w:lang w:val="en-ZA"/>
        </w:rPr>
        <w:t>purposes,</w:t>
      </w:r>
      <w:r w:rsidR="005F115E">
        <w:rPr>
          <w:rFonts w:ascii="Arial" w:eastAsia="Arial" w:hAnsi="Arial" w:cs="Arial"/>
          <w:color w:val="000000"/>
          <w:sz w:val="24"/>
          <w:lang w:val="en-ZA"/>
        </w:rPr>
        <w:t xml:space="preserve"> it was enough to record rent accrued</w:t>
      </w:r>
      <w:r w:rsidR="00083CDC">
        <w:rPr>
          <w:rFonts w:ascii="Arial" w:eastAsia="Arial" w:hAnsi="Arial" w:cs="Arial"/>
          <w:color w:val="000000"/>
          <w:sz w:val="24"/>
          <w:lang w:val="en-ZA"/>
        </w:rPr>
        <w:t xml:space="preserve">.  The statement from SARS for the period 1 March 2013 to 28 February 2014 shows that payments were made as follows, on 13 May 2013 a sum of R20 967.62, on 31 July 2013 a sum of R21 306.16, on 27 September 2013 a sum of R21 049.25, on 21 November 2013 a sum of R21 226.91, on 25 January 2014 a sum of R20 344.04 and on 28 March 2014 a sum of R20 567.33.  It is not strange that the amounts paid were constant in the region of R20 000.  He used the </w:t>
      </w:r>
      <w:r w:rsidR="00083CDC">
        <w:rPr>
          <w:rFonts w:ascii="Arial" w:eastAsia="Arial" w:hAnsi="Arial" w:cs="Arial"/>
          <w:color w:val="000000"/>
          <w:sz w:val="24"/>
          <w:lang w:val="en-ZA"/>
        </w:rPr>
        <w:lastRenderedPageBreak/>
        <w:t xml:space="preserve">Proc Acc software </w:t>
      </w:r>
      <w:r w:rsidR="00343E9C">
        <w:rPr>
          <w:rFonts w:ascii="Arial" w:eastAsia="Arial" w:hAnsi="Arial" w:cs="Arial"/>
          <w:color w:val="000000"/>
          <w:sz w:val="24"/>
          <w:lang w:val="en-ZA"/>
        </w:rPr>
        <w:t>package, which</w:t>
      </w:r>
      <w:r w:rsidR="00083CDC">
        <w:rPr>
          <w:rFonts w:ascii="Arial" w:eastAsia="Arial" w:hAnsi="Arial" w:cs="Arial"/>
          <w:color w:val="000000"/>
          <w:sz w:val="24"/>
          <w:lang w:val="en-ZA"/>
        </w:rPr>
        <w:t xml:space="preserve"> was sufficient for the purpose.  He prepared and submitted the income tax return and recei</w:t>
      </w:r>
      <w:r w:rsidR="00376499">
        <w:rPr>
          <w:rFonts w:ascii="Arial" w:eastAsia="Arial" w:hAnsi="Arial" w:cs="Arial"/>
          <w:color w:val="000000"/>
          <w:sz w:val="24"/>
          <w:lang w:val="en-ZA"/>
        </w:rPr>
        <w:t>ved</w:t>
      </w:r>
      <w:r w:rsidR="00083CDC">
        <w:rPr>
          <w:rFonts w:ascii="Arial" w:eastAsia="Arial" w:hAnsi="Arial" w:cs="Arial"/>
          <w:color w:val="000000"/>
          <w:sz w:val="24"/>
          <w:lang w:val="en-ZA"/>
        </w:rPr>
        <w:t xml:space="preserve"> the tax assessment. He included rentals under revenue.  </w:t>
      </w:r>
      <w:r w:rsidR="00376499">
        <w:rPr>
          <w:rFonts w:ascii="Arial" w:eastAsia="Arial" w:hAnsi="Arial" w:cs="Arial"/>
          <w:color w:val="000000"/>
          <w:sz w:val="24"/>
          <w:lang w:val="en-ZA"/>
        </w:rPr>
        <w:t>He did not dispute that t</w:t>
      </w:r>
      <w:r w:rsidR="00083CDC">
        <w:rPr>
          <w:rFonts w:ascii="Arial" w:eastAsia="Arial" w:hAnsi="Arial" w:cs="Arial"/>
          <w:color w:val="000000"/>
          <w:sz w:val="24"/>
          <w:lang w:val="en-ZA"/>
        </w:rPr>
        <w:t xml:space="preserve">he transfers between the two entities </w:t>
      </w:r>
      <w:r w:rsidR="00376499">
        <w:rPr>
          <w:rFonts w:ascii="Arial" w:eastAsia="Arial" w:hAnsi="Arial" w:cs="Arial"/>
          <w:color w:val="000000"/>
          <w:sz w:val="24"/>
          <w:lang w:val="en-ZA"/>
        </w:rPr>
        <w:t>were R285 000 in February 2013, R173 000 in March, R170 000 in May, R232 000 in June, R220 000 in July, R225 000 in August, R610 000 in September.</w:t>
      </w:r>
      <w:r w:rsidR="005F115E">
        <w:rPr>
          <w:rFonts w:ascii="Arial" w:eastAsia="Arial" w:hAnsi="Arial" w:cs="Arial"/>
          <w:color w:val="000000"/>
          <w:sz w:val="24"/>
          <w:lang w:val="en-ZA"/>
        </w:rPr>
        <w:t xml:space="preserve">  </w:t>
      </w:r>
      <w:r w:rsidR="00376499">
        <w:rPr>
          <w:rFonts w:ascii="Arial" w:eastAsia="Arial" w:hAnsi="Arial" w:cs="Arial"/>
          <w:color w:val="000000"/>
          <w:sz w:val="24"/>
          <w:lang w:val="en-ZA"/>
        </w:rPr>
        <w:t xml:space="preserve"> They were during that period about thirty. The entries were purchases, rentals and loan repayments.  There was no way Sixbar could allow E</w:t>
      </w:r>
      <w:r w:rsidR="0045526F">
        <w:rPr>
          <w:rFonts w:ascii="Arial" w:eastAsia="Arial" w:hAnsi="Arial" w:cs="Arial"/>
          <w:color w:val="000000"/>
          <w:sz w:val="24"/>
          <w:lang w:val="en-ZA"/>
        </w:rPr>
        <w:t xml:space="preserve"> </w:t>
      </w:r>
      <w:r w:rsidR="00376499">
        <w:rPr>
          <w:rFonts w:ascii="Arial" w:eastAsia="Arial" w:hAnsi="Arial" w:cs="Arial"/>
          <w:color w:val="000000"/>
          <w:sz w:val="24"/>
          <w:lang w:val="en-ZA"/>
        </w:rPr>
        <w:t>Mart to use its premises and not pay rent</w:t>
      </w:r>
      <w:r w:rsidR="0045526F">
        <w:rPr>
          <w:rFonts w:ascii="Arial" w:eastAsia="Arial" w:hAnsi="Arial" w:cs="Arial"/>
          <w:color w:val="000000"/>
          <w:sz w:val="24"/>
          <w:lang w:val="en-ZA"/>
        </w:rPr>
        <w:t>.</w:t>
      </w:r>
      <w:r w:rsidR="00376499">
        <w:rPr>
          <w:rFonts w:ascii="Arial" w:eastAsia="Arial" w:hAnsi="Arial" w:cs="Arial"/>
          <w:color w:val="000000"/>
          <w:sz w:val="24"/>
          <w:lang w:val="en-ZA"/>
        </w:rPr>
        <w:t xml:space="preserve">  Mr Akthar owned both entities and he could effect set offs.  </w:t>
      </w:r>
      <w:r w:rsidR="00EE02D4">
        <w:rPr>
          <w:rFonts w:ascii="Arial" w:eastAsia="Arial" w:hAnsi="Arial" w:cs="Arial"/>
          <w:color w:val="000000"/>
          <w:sz w:val="24"/>
          <w:lang w:val="en-ZA"/>
        </w:rPr>
        <w:t>E</w:t>
      </w:r>
      <w:r w:rsidR="0045526F">
        <w:rPr>
          <w:rFonts w:ascii="Arial" w:eastAsia="Arial" w:hAnsi="Arial" w:cs="Arial"/>
          <w:color w:val="000000"/>
          <w:sz w:val="24"/>
          <w:lang w:val="en-ZA"/>
        </w:rPr>
        <w:t xml:space="preserve"> </w:t>
      </w:r>
      <w:r w:rsidR="00EE02D4">
        <w:rPr>
          <w:rFonts w:ascii="Arial" w:eastAsia="Arial" w:hAnsi="Arial" w:cs="Arial"/>
          <w:color w:val="000000"/>
          <w:sz w:val="24"/>
          <w:lang w:val="en-ZA"/>
        </w:rPr>
        <w:t>Mart by occupying the premises at 1 Moodie Street it became liable to pay rent.</w:t>
      </w:r>
      <w:r w:rsidR="00C331B6">
        <w:rPr>
          <w:rFonts w:ascii="Arial" w:eastAsia="Arial" w:hAnsi="Arial" w:cs="Arial"/>
          <w:color w:val="000000"/>
          <w:sz w:val="24"/>
          <w:lang w:val="en-ZA"/>
        </w:rPr>
        <w:t xml:space="preserve"> In a letter dated 14 March </w:t>
      </w:r>
      <w:r w:rsidR="0045526F">
        <w:rPr>
          <w:rFonts w:ascii="Arial" w:eastAsia="Arial" w:hAnsi="Arial" w:cs="Arial"/>
          <w:color w:val="000000"/>
          <w:sz w:val="24"/>
          <w:lang w:val="en-ZA"/>
        </w:rPr>
        <w:t>2014,</w:t>
      </w:r>
      <w:r w:rsidR="00C331B6">
        <w:rPr>
          <w:rFonts w:ascii="Arial" w:eastAsia="Arial" w:hAnsi="Arial" w:cs="Arial"/>
          <w:color w:val="000000"/>
          <w:sz w:val="24"/>
          <w:lang w:val="en-ZA"/>
        </w:rPr>
        <w:t xml:space="preserve"> he </w:t>
      </w:r>
      <w:r w:rsidR="001165E7">
        <w:rPr>
          <w:rFonts w:ascii="Arial" w:eastAsia="Arial" w:hAnsi="Arial" w:cs="Arial"/>
          <w:color w:val="000000"/>
          <w:sz w:val="24"/>
          <w:lang w:val="en-ZA"/>
        </w:rPr>
        <w:t>stated</w:t>
      </w:r>
      <w:r w:rsidR="0045526F">
        <w:rPr>
          <w:rFonts w:ascii="Arial" w:eastAsia="Arial" w:hAnsi="Arial" w:cs="Arial"/>
          <w:color w:val="000000"/>
          <w:sz w:val="24"/>
          <w:lang w:val="en-ZA"/>
        </w:rPr>
        <w:t>,</w:t>
      </w:r>
      <w:r w:rsidR="00C331B6">
        <w:rPr>
          <w:rFonts w:ascii="Arial" w:eastAsia="Arial" w:hAnsi="Arial" w:cs="Arial"/>
          <w:color w:val="000000"/>
          <w:sz w:val="24"/>
          <w:lang w:val="en-ZA"/>
        </w:rPr>
        <w:t xml:space="preserve"> an amount of R478 800 was for purchases but his colleague Khan said it was for loan repayments.    Mr Akthar must have told him that it was purchases.  He did not know why Khan said it was loan repayments.  He did see the lease between Sixbar and E</w:t>
      </w:r>
      <w:r w:rsidR="0045526F">
        <w:rPr>
          <w:rFonts w:ascii="Arial" w:eastAsia="Arial" w:hAnsi="Arial" w:cs="Arial"/>
          <w:color w:val="000000"/>
          <w:sz w:val="24"/>
          <w:lang w:val="en-ZA"/>
        </w:rPr>
        <w:t xml:space="preserve"> </w:t>
      </w:r>
      <w:r w:rsidR="00C331B6">
        <w:rPr>
          <w:rFonts w:ascii="Arial" w:eastAsia="Arial" w:hAnsi="Arial" w:cs="Arial"/>
          <w:color w:val="000000"/>
          <w:sz w:val="24"/>
          <w:lang w:val="en-ZA"/>
        </w:rPr>
        <w:t>Mart. He admitted that the flow of funds between the entities with no source documents and precise referencing could create some confusion.</w:t>
      </w:r>
      <w:r w:rsidR="00376499">
        <w:rPr>
          <w:rFonts w:ascii="Arial" w:eastAsia="Arial" w:hAnsi="Arial" w:cs="Arial"/>
          <w:color w:val="000000"/>
          <w:sz w:val="24"/>
          <w:lang w:val="en-ZA"/>
        </w:rPr>
        <w:t xml:space="preserve">  </w:t>
      </w:r>
    </w:p>
    <w:p w:rsidR="00B85DA5" w:rsidRDefault="00B85DA5" w:rsidP="00976A47">
      <w:pPr>
        <w:spacing w:after="0" w:line="480" w:lineRule="auto"/>
        <w:jc w:val="both"/>
        <w:rPr>
          <w:rFonts w:ascii="Arial" w:eastAsia="Arial" w:hAnsi="Arial" w:cs="Arial"/>
          <w:color w:val="000000"/>
          <w:sz w:val="24"/>
          <w:lang w:val="en-ZA"/>
        </w:rPr>
      </w:pPr>
    </w:p>
    <w:p w:rsidR="00704850" w:rsidRDefault="00391C4A"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E27F63">
        <w:rPr>
          <w:rFonts w:ascii="Arial" w:eastAsia="Arial" w:hAnsi="Arial" w:cs="Arial"/>
          <w:color w:val="000000"/>
          <w:sz w:val="24"/>
          <w:lang w:val="en-ZA"/>
        </w:rPr>
        <w:t>21</w:t>
      </w:r>
      <w:r>
        <w:rPr>
          <w:rFonts w:ascii="Arial" w:eastAsia="Arial" w:hAnsi="Arial" w:cs="Arial"/>
          <w:color w:val="000000"/>
          <w:sz w:val="24"/>
          <w:lang w:val="en-ZA"/>
        </w:rPr>
        <w:t>]    The defendant first called Mr Roland Campbel</w:t>
      </w:r>
      <w:r w:rsidR="001165E7">
        <w:rPr>
          <w:rFonts w:ascii="Arial" w:eastAsia="Arial" w:hAnsi="Arial" w:cs="Arial"/>
          <w:color w:val="000000"/>
          <w:sz w:val="24"/>
          <w:lang w:val="en-ZA"/>
        </w:rPr>
        <w:t>l</w:t>
      </w:r>
      <w:r>
        <w:rPr>
          <w:rFonts w:ascii="Arial" w:eastAsia="Arial" w:hAnsi="Arial" w:cs="Arial"/>
          <w:color w:val="000000"/>
          <w:sz w:val="24"/>
          <w:lang w:val="en-ZA"/>
        </w:rPr>
        <w:t xml:space="preserve">.  He testified that he was an insurance loss adjustor, and a professional claims </w:t>
      </w:r>
      <w:r w:rsidR="001165E7">
        <w:rPr>
          <w:rFonts w:ascii="Arial" w:eastAsia="Arial" w:hAnsi="Arial" w:cs="Arial"/>
          <w:color w:val="000000"/>
          <w:sz w:val="24"/>
          <w:lang w:val="en-ZA"/>
        </w:rPr>
        <w:t>handler on</w:t>
      </w:r>
      <w:r>
        <w:rPr>
          <w:rFonts w:ascii="Arial" w:eastAsia="Arial" w:hAnsi="Arial" w:cs="Arial"/>
          <w:color w:val="000000"/>
          <w:sz w:val="24"/>
          <w:lang w:val="en-ZA"/>
        </w:rPr>
        <w:t xml:space="preserve"> behalf of Insurers and Insurance Brokers.  </w:t>
      </w:r>
      <w:r w:rsidR="001248B6">
        <w:rPr>
          <w:rFonts w:ascii="Arial" w:eastAsia="Arial" w:hAnsi="Arial" w:cs="Arial"/>
          <w:color w:val="000000"/>
          <w:sz w:val="24"/>
          <w:lang w:val="en-ZA"/>
        </w:rPr>
        <w:t xml:space="preserve">A claims handler receives appointment from the insurance company.  He uses his expertise to manage the processing of the claim.  He has been a loss adjustor for 30 years. He testified that relating to the fire damage of the premises at 1 Moodie </w:t>
      </w:r>
      <w:r w:rsidR="0045526F">
        <w:rPr>
          <w:rFonts w:ascii="Arial" w:eastAsia="Arial" w:hAnsi="Arial" w:cs="Arial"/>
          <w:color w:val="000000"/>
          <w:sz w:val="24"/>
          <w:lang w:val="en-ZA"/>
        </w:rPr>
        <w:t>Street;</w:t>
      </w:r>
      <w:r w:rsidR="001248B6">
        <w:rPr>
          <w:rFonts w:ascii="Arial" w:eastAsia="Arial" w:hAnsi="Arial" w:cs="Arial"/>
          <w:color w:val="000000"/>
          <w:sz w:val="24"/>
          <w:lang w:val="en-ZA"/>
        </w:rPr>
        <w:t xml:space="preserve"> he received an appointment from the defendant.  He familiarised himself with the nature of the insurance cover.   He contacted Mr Akhtar because in a fire urgency is of importance.  He met him client at his office at E</w:t>
      </w:r>
      <w:r w:rsidR="0045526F">
        <w:rPr>
          <w:rFonts w:ascii="Arial" w:eastAsia="Arial" w:hAnsi="Arial" w:cs="Arial"/>
          <w:color w:val="000000"/>
          <w:sz w:val="24"/>
          <w:lang w:val="en-ZA"/>
        </w:rPr>
        <w:t xml:space="preserve"> </w:t>
      </w:r>
      <w:r w:rsidR="001248B6">
        <w:rPr>
          <w:rFonts w:ascii="Arial" w:eastAsia="Arial" w:hAnsi="Arial" w:cs="Arial"/>
          <w:color w:val="000000"/>
          <w:sz w:val="24"/>
          <w:lang w:val="en-ZA"/>
        </w:rPr>
        <w:t xml:space="preserve">Mart and became aware that he could </w:t>
      </w:r>
      <w:r w:rsidR="001248B6">
        <w:rPr>
          <w:rFonts w:ascii="Arial" w:eastAsia="Arial" w:hAnsi="Arial" w:cs="Arial"/>
          <w:color w:val="000000"/>
          <w:sz w:val="24"/>
          <w:lang w:val="en-ZA"/>
        </w:rPr>
        <w:lastRenderedPageBreak/>
        <w:t xml:space="preserve">not communicate well in English.  He went with him to the premises at 1 Moodie Street.   There was nobody from the broker.  He conducted site inspection and he obtained information from those around.  He recorded things to note in his notes.  He concentrated on two areas of the building. </w:t>
      </w:r>
      <w:r w:rsidR="00704850">
        <w:rPr>
          <w:rFonts w:ascii="Arial" w:eastAsia="Arial" w:hAnsi="Arial" w:cs="Arial"/>
          <w:color w:val="000000"/>
          <w:sz w:val="24"/>
          <w:lang w:val="en-ZA"/>
        </w:rPr>
        <w:t xml:space="preserve">There was a staircase to a double storey section and there was an office.  There was a section damaged by smoke, a pile of new garage doors, a stack of </w:t>
      </w:r>
      <w:r w:rsidR="001165E7">
        <w:rPr>
          <w:rFonts w:ascii="Arial" w:eastAsia="Arial" w:hAnsi="Arial" w:cs="Arial"/>
          <w:color w:val="000000"/>
          <w:sz w:val="24"/>
          <w:lang w:val="en-ZA"/>
        </w:rPr>
        <w:t>wheelbarrows, which</w:t>
      </w:r>
      <w:r w:rsidR="00704850">
        <w:rPr>
          <w:rFonts w:ascii="Arial" w:eastAsia="Arial" w:hAnsi="Arial" w:cs="Arial"/>
          <w:color w:val="000000"/>
          <w:sz w:val="24"/>
          <w:lang w:val="en-ZA"/>
        </w:rPr>
        <w:t xml:space="preserve"> took about one fifth of the section of the building. The roof on the bottom area where the fire started had collapsed.  There was a hip of </w:t>
      </w:r>
      <w:r w:rsidR="001165E7">
        <w:rPr>
          <w:rFonts w:ascii="Arial" w:eastAsia="Arial" w:hAnsi="Arial" w:cs="Arial"/>
          <w:color w:val="000000"/>
          <w:sz w:val="24"/>
          <w:lang w:val="en-ZA"/>
        </w:rPr>
        <w:t>sunawre and</w:t>
      </w:r>
      <w:r w:rsidR="00704850">
        <w:rPr>
          <w:rFonts w:ascii="Arial" w:eastAsia="Arial" w:hAnsi="Arial" w:cs="Arial"/>
          <w:color w:val="000000"/>
          <w:sz w:val="24"/>
          <w:lang w:val="en-ZA"/>
        </w:rPr>
        <w:t xml:space="preserve"> toilet </w:t>
      </w:r>
      <w:r w:rsidR="0045526F">
        <w:rPr>
          <w:rFonts w:ascii="Arial" w:eastAsia="Arial" w:hAnsi="Arial" w:cs="Arial"/>
          <w:color w:val="000000"/>
          <w:sz w:val="24"/>
          <w:lang w:val="en-ZA"/>
        </w:rPr>
        <w:t>seats, which</w:t>
      </w:r>
      <w:r w:rsidR="001165E7">
        <w:rPr>
          <w:rFonts w:ascii="Arial" w:eastAsia="Arial" w:hAnsi="Arial" w:cs="Arial"/>
          <w:color w:val="000000"/>
          <w:sz w:val="24"/>
          <w:lang w:val="en-ZA"/>
        </w:rPr>
        <w:t xml:space="preserve"> had</w:t>
      </w:r>
      <w:r w:rsidR="00704850">
        <w:rPr>
          <w:rFonts w:ascii="Arial" w:eastAsia="Arial" w:hAnsi="Arial" w:cs="Arial"/>
          <w:color w:val="000000"/>
          <w:sz w:val="24"/>
          <w:lang w:val="en-ZA"/>
        </w:rPr>
        <w:t xml:space="preserve"> been stacked covering about 15 or 20 square metres of the area.  There were in </w:t>
      </w:r>
      <w:r w:rsidR="0045526F">
        <w:rPr>
          <w:rFonts w:ascii="Arial" w:eastAsia="Arial" w:hAnsi="Arial" w:cs="Arial"/>
          <w:color w:val="000000"/>
          <w:sz w:val="24"/>
          <w:lang w:val="en-ZA"/>
        </w:rPr>
        <w:t>another area steel cages</w:t>
      </w:r>
      <w:r w:rsidR="00704850">
        <w:rPr>
          <w:rFonts w:ascii="Arial" w:eastAsia="Arial" w:hAnsi="Arial" w:cs="Arial"/>
          <w:color w:val="000000"/>
          <w:sz w:val="24"/>
          <w:lang w:val="en-ZA"/>
        </w:rPr>
        <w:t xml:space="preserve"> along the </w:t>
      </w:r>
      <w:r w:rsidR="000F1902">
        <w:rPr>
          <w:rFonts w:ascii="Arial" w:eastAsia="Arial" w:hAnsi="Arial" w:cs="Arial"/>
          <w:color w:val="000000"/>
          <w:sz w:val="24"/>
          <w:lang w:val="en-ZA"/>
        </w:rPr>
        <w:t>wall, which</w:t>
      </w:r>
      <w:r w:rsidR="00704850">
        <w:rPr>
          <w:rFonts w:ascii="Arial" w:eastAsia="Arial" w:hAnsi="Arial" w:cs="Arial"/>
          <w:color w:val="000000"/>
          <w:sz w:val="24"/>
          <w:lang w:val="en-ZA"/>
        </w:rPr>
        <w:t xml:space="preserve"> were empty. Ther</w:t>
      </w:r>
      <w:r w:rsidR="000F1902">
        <w:rPr>
          <w:rFonts w:ascii="Arial" w:eastAsia="Arial" w:hAnsi="Arial" w:cs="Arial"/>
          <w:color w:val="000000"/>
          <w:sz w:val="24"/>
          <w:lang w:val="en-ZA"/>
        </w:rPr>
        <w:t>e</w:t>
      </w:r>
      <w:r w:rsidR="00704850">
        <w:rPr>
          <w:rFonts w:ascii="Arial" w:eastAsia="Arial" w:hAnsi="Arial" w:cs="Arial"/>
          <w:color w:val="000000"/>
          <w:sz w:val="24"/>
          <w:lang w:val="en-ZA"/>
        </w:rPr>
        <w:t xml:space="preserve"> was</w:t>
      </w:r>
      <w:r w:rsidR="000F1902">
        <w:rPr>
          <w:rFonts w:ascii="Arial" w:eastAsia="Arial" w:hAnsi="Arial" w:cs="Arial"/>
          <w:color w:val="000000"/>
          <w:sz w:val="24"/>
          <w:lang w:val="en-ZA"/>
        </w:rPr>
        <w:t xml:space="preserve"> a</w:t>
      </w:r>
      <w:r w:rsidR="00704850">
        <w:rPr>
          <w:rFonts w:ascii="Arial" w:eastAsia="Arial" w:hAnsi="Arial" w:cs="Arial"/>
          <w:color w:val="000000"/>
          <w:sz w:val="24"/>
          <w:lang w:val="en-ZA"/>
        </w:rPr>
        <w:t>n</w:t>
      </w:r>
      <w:r w:rsidR="000F1902">
        <w:rPr>
          <w:rFonts w:ascii="Arial" w:eastAsia="Arial" w:hAnsi="Arial" w:cs="Arial"/>
          <w:color w:val="000000"/>
          <w:sz w:val="24"/>
          <w:lang w:val="en-ZA"/>
        </w:rPr>
        <w:t xml:space="preserve"> u</w:t>
      </w:r>
      <w:r w:rsidR="00704850">
        <w:rPr>
          <w:rFonts w:ascii="Arial" w:eastAsia="Arial" w:hAnsi="Arial" w:cs="Arial"/>
          <w:color w:val="000000"/>
          <w:sz w:val="24"/>
          <w:lang w:val="en-ZA"/>
        </w:rPr>
        <w:t xml:space="preserve">pstairs </w:t>
      </w:r>
      <w:r w:rsidR="000F1902">
        <w:rPr>
          <w:rFonts w:ascii="Arial" w:eastAsia="Arial" w:hAnsi="Arial" w:cs="Arial"/>
          <w:color w:val="000000"/>
          <w:sz w:val="24"/>
          <w:lang w:val="en-ZA"/>
        </w:rPr>
        <w:t xml:space="preserve">section with </w:t>
      </w:r>
      <w:r w:rsidR="00704850">
        <w:rPr>
          <w:rFonts w:ascii="Arial" w:eastAsia="Arial" w:hAnsi="Arial" w:cs="Arial"/>
          <w:color w:val="000000"/>
          <w:sz w:val="24"/>
          <w:lang w:val="en-ZA"/>
        </w:rPr>
        <w:t xml:space="preserve">a lot of </w:t>
      </w:r>
      <w:r w:rsidR="0045526F">
        <w:rPr>
          <w:rFonts w:ascii="Arial" w:eastAsia="Arial" w:hAnsi="Arial" w:cs="Arial"/>
          <w:color w:val="000000"/>
          <w:sz w:val="24"/>
          <w:lang w:val="en-ZA"/>
        </w:rPr>
        <w:t>furniture, which</w:t>
      </w:r>
      <w:r w:rsidR="000F1902">
        <w:rPr>
          <w:rFonts w:ascii="Arial" w:eastAsia="Arial" w:hAnsi="Arial" w:cs="Arial"/>
          <w:color w:val="000000"/>
          <w:sz w:val="24"/>
          <w:lang w:val="en-ZA"/>
        </w:rPr>
        <w:t xml:space="preserve"> was </w:t>
      </w:r>
      <w:r w:rsidR="00704850">
        <w:rPr>
          <w:rFonts w:ascii="Arial" w:eastAsia="Arial" w:hAnsi="Arial" w:cs="Arial"/>
          <w:color w:val="000000"/>
          <w:sz w:val="24"/>
          <w:lang w:val="en-ZA"/>
        </w:rPr>
        <w:t>covered by soot of smoke.</w:t>
      </w:r>
    </w:p>
    <w:p w:rsidR="00704850" w:rsidRDefault="00704850" w:rsidP="00976A47">
      <w:pPr>
        <w:spacing w:after="0" w:line="480" w:lineRule="auto"/>
        <w:jc w:val="both"/>
        <w:rPr>
          <w:rFonts w:ascii="Arial" w:eastAsia="Arial" w:hAnsi="Arial" w:cs="Arial"/>
          <w:color w:val="000000"/>
          <w:sz w:val="24"/>
          <w:lang w:val="en-ZA"/>
        </w:rPr>
      </w:pPr>
    </w:p>
    <w:p w:rsidR="009F12D2" w:rsidRDefault="00704850"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w:t>
      </w:r>
      <w:r w:rsidR="00E27F63">
        <w:rPr>
          <w:rFonts w:ascii="Arial" w:eastAsia="Arial" w:hAnsi="Arial" w:cs="Arial"/>
          <w:color w:val="000000"/>
          <w:sz w:val="24"/>
          <w:lang w:val="en-ZA"/>
        </w:rPr>
        <w:t>2</w:t>
      </w:r>
      <w:r>
        <w:rPr>
          <w:rFonts w:ascii="Arial" w:eastAsia="Arial" w:hAnsi="Arial" w:cs="Arial"/>
          <w:color w:val="000000"/>
          <w:sz w:val="24"/>
          <w:lang w:val="en-ZA"/>
        </w:rPr>
        <w:t xml:space="preserve">]  </w:t>
      </w:r>
      <w:r w:rsidR="009F12D2">
        <w:rPr>
          <w:rFonts w:ascii="Arial" w:eastAsia="Arial" w:hAnsi="Arial" w:cs="Arial"/>
          <w:color w:val="000000"/>
          <w:sz w:val="24"/>
          <w:lang w:val="en-ZA"/>
        </w:rPr>
        <w:t xml:space="preserve">  </w:t>
      </w:r>
      <w:r>
        <w:rPr>
          <w:rFonts w:ascii="Arial" w:eastAsia="Arial" w:hAnsi="Arial" w:cs="Arial"/>
          <w:color w:val="000000"/>
          <w:sz w:val="24"/>
          <w:lang w:val="en-ZA"/>
        </w:rPr>
        <w:t>Mr Campbe</w:t>
      </w:r>
      <w:r w:rsidR="001165E7">
        <w:rPr>
          <w:rFonts w:ascii="Arial" w:eastAsia="Arial" w:hAnsi="Arial" w:cs="Arial"/>
          <w:color w:val="000000"/>
          <w:sz w:val="24"/>
          <w:lang w:val="en-ZA"/>
        </w:rPr>
        <w:t>l</w:t>
      </w:r>
      <w:r>
        <w:rPr>
          <w:rFonts w:ascii="Arial" w:eastAsia="Arial" w:hAnsi="Arial" w:cs="Arial"/>
          <w:color w:val="000000"/>
          <w:sz w:val="24"/>
          <w:lang w:val="en-ZA"/>
        </w:rPr>
        <w:t xml:space="preserve">l testified that his appointment required him to focus on the building and not the contents of the building.  He was not required to verify stock in the building at the time of the fire. It was only later </w:t>
      </w:r>
      <w:r w:rsidR="00343E9C">
        <w:rPr>
          <w:rFonts w:ascii="Arial" w:eastAsia="Arial" w:hAnsi="Arial" w:cs="Arial"/>
          <w:color w:val="000000"/>
          <w:sz w:val="24"/>
          <w:lang w:val="en-ZA"/>
        </w:rPr>
        <w:t>that</w:t>
      </w:r>
      <w:r>
        <w:rPr>
          <w:rFonts w:ascii="Arial" w:eastAsia="Arial" w:hAnsi="Arial" w:cs="Arial"/>
          <w:color w:val="000000"/>
          <w:sz w:val="24"/>
          <w:lang w:val="en-ZA"/>
        </w:rPr>
        <w:t xml:space="preserve"> a claim for stock materialised.  He as a loss adjustor does not formulate a </w:t>
      </w:r>
      <w:r w:rsidR="00343E9C">
        <w:rPr>
          <w:rFonts w:ascii="Arial" w:eastAsia="Arial" w:hAnsi="Arial" w:cs="Arial"/>
          <w:color w:val="000000"/>
          <w:sz w:val="24"/>
          <w:lang w:val="en-ZA"/>
        </w:rPr>
        <w:t>claim for</w:t>
      </w:r>
      <w:r>
        <w:rPr>
          <w:rFonts w:ascii="Arial" w:eastAsia="Arial" w:hAnsi="Arial" w:cs="Arial"/>
          <w:color w:val="000000"/>
          <w:sz w:val="24"/>
          <w:lang w:val="en-ZA"/>
        </w:rPr>
        <w:t xml:space="preserve"> a client.  It is the task of the broker to formulate a claim.  He and his companion were informed that when the fire started there was a cleaner and a security guard in the premises. </w:t>
      </w:r>
      <w:r w:rsidR="0015665E">
        <w:rPr>
          <w:rFonts w:ascii="Arial" w:eastAsia="Arial" w:hAnsi="Arial" w:cs="Arial"/>
          <w:color w:val="000000"/>
          <w:sz w:val="24"/>
          <w:lang w:val="en-ZA"/>
        </w:rPr>
        <w:t>His colleague Brian Goodwin interviewed both the cleaner and the security guard. The building in their report was described as unoccupied commercial premises.  He formed the view that the building was substantially empty but now he can withdraw substantially. No one mentioned loss of rental to him.  He took the photos of his observation</w:t>
      </w:r>
      <w:r w:rsidR="006A106E">
        <w:rPr>
          <w:rFonts w:ascii="Arial" w:eastAsia="Arial" w:hAnsi="Arial" w:cs="Arial"/>
          <w:color w:val="000000"/>
          <w:sz w:val="24"/>
          <w:lang w:val="en-ZA"/>
        </w:rPr>
        <w:t xml:space="preserve"> except photo 6 and </w:t>
      </w:r>
      <w:r w:rsidR="00343E9C">
        <w:rPr>
          <w:rFonts w:ascii="Arial" w:eastAsia="Arial" w:hAnsi="Arial" w:cs="Arial"/>
          <w:color w:val="000000"/>
          <w:sz w:val="24"/>
          <w:lang w:val="en-ZA"/>
        </w:rPr>
        <w:t>7, which he did not take,</w:t>
      </w:r>
      <w:r w:rsidR="006A106E">
        <w:rPr>
          <w:rFonts w:ascii="Arial" w:eastAsia="Arial" w:hAnsi="Arial" w:cs="Arial"/>
          <w:color w:val="000000"/>
          <w:sz w:val="24"/>
          <w:lang w:val="en-ZA"/>
        </w:rPr>
        <w:t xml:space="preserve"> and they were not taken in his presence.  He took the photos on 3 September 2013.  He took many photos and some of those are not before court.    In his second report dated 1 October </w:t>
      </w:r>
      <w:r w:rsidR="00343E9C">
        <w:rPr>
          <w:rFonts w:ascii="Arial" w:eastAsia="Arial" w:hAnsi="Arial" w:cs="Arial"/>
          <w:color w:val="000000"/>
          <w:sz w:val="24"/>
          <w:lang w:val="en-ZA"/>
        </w:rPr>
        <w:t>2013,</w:t>
      </w:r>
      <w:r w:rsidR="006A106E">
        <w:rPr>
          <w:rFonts w:ascii="Arial" w:eastAsia="Arial" w:hAnsi="Arial" w:cs="Arial"/>
          <w:color w:val="000000"/>
          <w:sz w:val="24"/>
          <w:lang w:val="en-ZA"/>
        </w:rPr>
        <w:t xml:space="preserve"> he </w:t>
      </w:r>
      <w:r w:rsidR="00903806">
        <w:rPr>
          <w:rFonts w:ascii="Arial" w:eastAsia="Arial" w:hAnsi="Arial" w:cs="Arial"/>
          <w:color w:val="000000"/>
          <w:sz w:val="24"/>
          <w:lang w:val="en-ZA"/>
        </w:rPr>
        <w:lastRenderedPageBreak/>
        <w:t xml:space="preserve">provided for a standard loss of rental.  On 3 December 2013 in his report he provided </w:t>
      </w:r>
      <w:r w:rsidR="0045526F">
        <w:rPr>
          <w:rFonts w:ascii="Arial" w:eastAsia="Arial" w:hAnsi="Arial" w:cs="Arial"/>
          <w:color w:val="000000"/>
          <w:sz w:val="24"/>
          <w:lang w:val="en-ZA"/>
        </w:rPr>
        <w:t>that,</w:t>
      </w:r>
      <w:r w:rsidR="00903806">
        <w:rPr>
          <w:rFonts w:ascii="Arial" w:eastAsia="Arial" w:hAnsi="Arial" w:cs="Arial"/>
          <w:color w:val="000000"/>
          <w:sz w:val="24"/>
          <w:lang w:val="en-ZA"/>
        </w:rPr>
        <w:t xml:space="preserve"> a loss of rental claim is not subject to underinsurance determination.  On 21 January </w:t>
      </w:r>
      <w:r w:rsidR="0045526F">
        <w:rPr>
          <w:rFonts w:ascii="Arial" w:eastAsia="Arial" w:hAnsi="Arial" w:cs="Arial"/>
          <w:color w:val="000000"/>
          <w:sz w:val="24"/>
          <w:lang w:val="en-ZA"/>
        </w:rPr>
        <w:t>2014,</w:t>
      </w:r>
      <w:r w:rsidR="00903806">
        <w:rPr>
          <w:rFonts w:ascii="Arial" w:eastAsia="Arial" w:hAnsi="Arial" w:cs="Arial"/>
          <w:color w:val="000000"/>
          <w:sz w:val="24"/>
          <w:lang w:val="en-ZA"/>
        </w:rPr>
        <w:t xml:space="preserve"> he noted in his report that the building served as a storage of E</w:t>
      </w:r>
      <w:r w:rsidR="00343E9C">
        <w:rPr>
          <w:rFonts w:ascii="Arial" w:eastAsia="Arial" w:hAnsi="Arial" w:cs="Arial"/>
          <w:color w:val="000000"/>
          <w:sz w:val="24"/>
          <w:lang w:val="en-ZA"/>
        </w:rPr>
        <w:t xml:space="preserve"> </w:t>
      </w:r>
      <w:r w:rsidR="00903806">
        <w:rPr>
          <w:rFonts w:ascii="Arial" w:eastAsia="Arial" w:hAnsi="Arial" w:cs="Arial"/>
          <w:color w:val="000000"/>
          <w:sz w:val="24"/>
          <w:lang w:val="en-ZA"/>
        </w:rPr>
        <w:t xml:space="preserve">Mart.  He informed the client of the loss of rental claim and he called for </w:t>
      </w:r>
      <w:r w:rsidR="00010A37">
        <w:rPr>
          <w:rFonts w:ascii="Arial" w:eastAsia="Arial" w:hAnsi="Arial" w:cs="Arial"/>
          <w:color w:val="000000"/>
          <w:sz w:val="24"/>
          <w:lang w:val="en-ZA"/>
        </w:rPr>
        <w:t xml:space="preserve">the copy of the lease. </w:t>
      </w:r>
      <w:r w:rsidR="000D0440">
        <w:rPr>
          <w:rFonts w:ascii="Arial" w:eastAsia="Arial" w:hAnsi="Arial" w:cs="Arial"/>
          <w:color w:val="000000"/>
          <w:sz w:val="24"/>
          <w:lang w:val="en-ZA"/>
        </w:rPr>
        <w:t xml:space="preserve">  He was furnished for the first time with the details that loss of rental was claimed at R140 000 a month</w:t>
      </w:r>
      <w:r w:rsidR="00343E9C">
        <w:rPr>
          <w:rFonts w:ascii="Arial" w:eastAsia="Arial" w:hAnsi="Arial" w:cs="Arial"/>
          <w:color w:val="000000"/>
          <w:sz w:val="24"/>
          <w:lang w:val="en-ZA"/>
        </w:rPr>
        <w:t>.</w:t>
      </w:r>
      <w:r w:rsidR="000D0440">
        <w:rPr>
          <w:rFonts w:ascii="Arial" w:eastAsia="Arial" w:hAnsi="Arial" w:cs="Arial"/>
          <w:color w:val="000000"/>
          <w:sz w:val="24"/>
          <w:lang w:val="en-ZA"/>
        </w:rPr>
        <w:t xml:space="preserve">  He recommended the settlement of the other claims.  He thought the claim for loss of stock was overstated</w:t>
      </w:r>
      <w:r w:rsidR="002B229F">
        <w:rPr>
          <w:rFonts w:ascii="Arial" w:eastAsia="Arial" w:hAnsi="Arial" w:cs="Arial"/>
          <w:color w:val="000000"/>
          <w:sz w:val="24"/>
          <w:lang w:val="en-ZA"/>
        </w:rPr>
        <w:t xml:space="preserve">.  Either </w:t>
      </w:r>
      <w:r w:rsidR="000D0440">
        <w:rPr>
          <w:rFonts w:ascii="Arial" w:eastAsia="Arial" w:hAnsi="Arial" w:cs="Arial"/>
          <w:color w:val="000000"/>
          <w:sz w:val="24"/>
          <w:lang w:val="en-ZA"/>
        </w:rPr>
        <w:t xml:space="preserve">the stock was not there or it was damaged by fire.  He recommended that the claim for loss of rental be referred to an accountant. </w:t>
      </w:r>
    </w:p>
    <w:p w:rsidR="009F12D2" w:rsidRDefault="009F12D2" w:rsidP="00976A47">
      <w:pPr>
        <w:spacing w:after="0" w:line="480" w:lineRule="auto"/>
        <w:jc w:val="both"/>
        <w:rPr>
          <w:rFonts w:ascii="Arial" w:eastAsia="Arial" w:hAnsi="Arial" w:cs="Arial"/>
          <w:color w:val="000000"/>
          <w:sz w:val="24"/>
          <w:lang w:val="en-ZA"/>
        </w:rPr>
      </w:pPr>
    </w:p>
    <w:p w:rsidR="00DA7F92" w:rsidRDefault="009F12D2"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w:t>
      </w:r>
      <w:r w:rsidR="00E27F63">
        <w:rPr>
          <w:rFonts w:ascii="Arial" w:eastAsia="Arial" w:hAnsi="Arial" w:cs="Arial"/>
          <w:color w:val="000000"/>
          <w:sz w:val="24"/>
          <w:lang w:val="en-ZA"/>
        </w:rPr>
        <w:t>3</w:t>
      </w:r>
      <w:r>
        <w:rPr>
          <w:rFonts w:ascii="Arial" w:eastAsia="Arial" w:hAnsi="Arial" w:cs="Arial"/>
          <w:color w:val="000000"/>
          <w:sz w:val="24"/>
          <w:lang w:val="en-ZA"/>
        </w:rPr>
        <w:t>]   Mr Campbel</w:t>
      </w:r>
      <w:r w:rsidR="001165E7">
        <w:rPr>
          <w:rFonts w:ascii="Arial" w:eastAsia="Arial" w:hAnsi="Arial" w:cs="Arial"/>
          <w:color w:val="000000"/>
          <w:sz w:val="24"/>
          <w:lang w:val="en-ZA"/>
        </w:rPr>
        <w:t>l</w:t>
      </w:r>
      <w:r>
        <w:rPr>
          <w:rFonts w:ascii="Arial" w:eastAsia="Arial" w:hAnsi="Arial" w:cs="Arial"/>
          <w:color w:val="000000"/>
          <w:sz w:val="24"/>
          <w:lang w:val="en-ZA"/>
        </w:rPr>
        <w:t xml:space="preserve"> testified that whenever he visited the site he made notes.  He made about four visits.  He saw two of the notes he made.  He made the notes for his own record and when he consulted with defendant’s </w:t>
      </w:r>
      <w:r w:rsidR="00343E9C">
        <w:rPr>
          <w:rFonts w:ascii="Arial" w:eastAsia="Arial" w:hAnsi="Arial" w:cs="Arial"/>
          <w:color w:val="000000"/>
          <w:sz w:val="24"/>
          <w:lang w:val="en-ZA"/>
        </w:rPr>
        <w:t>attorneys,</w:t>
      </w:r>
      <w:r>
        <w:rPr>
          <w:rFonts w:ascii="Arial" w:eastAsia="Arial" w:hAnsi="Arial" w:cs="Arial"/>
          <w:color w:val="000000"/>
          <w:sz w:val="24"/>
          <w:lang w:val="en-ZA"/>
        </w:rPr>
        <w:t xml:space="preserve"> he had the notes he made.  He recommended that R50 000 be reserved for the claim for loss of rental. It was not his duty to enquire about the claim for loss of rental.  Even if the lease expired in September </w:t>
      </w:r>
      <w:r w:rsidR="0045526F">
        <w:rPr>
          <w:rFonts w:ascii="Arial" w:eastAsia="Arial" w:hAnsi="Arial" w:cs="Arial"/>
          <w:color w:val="000000"/>
          <w:sz w:val="24"/>
          <w:lang w:val="en-ZA"/>
        </w:rPr>
        <w:t>2013,</w:t>
      </w:r>
      <w:r>
        <w:rPr>
          <w:rFonts w:ascii="Arial" w:eastAsia="Arial" w:hAnsi="Arial" w:cs="Arial"/>
          <w:color w:val="000000"/>
          <w:sz w:val="24"/>
          <w:lang w:val="en-ZA"/>
        </w:rPr>
        <w:t xml:space="preserve"> a claim for loss of rental was maintainable.  It is not a requirement in terms of the policy that there be an actual tenant at the time the premises are damaged. His estimation at R50 000 was quite low.  It would take months to rebuild the premises after the claim has been investigated and settled.  He is aware that the limit for a claim for loss of rental is R1, 2m</w:t>
      </w:r>
      <w:r w:rsidR="00DA7F92">
        <w:rPr>
          <w:rFonts w:ascii="Arial" w:eastAsia="Arial" w:hAnsi="Arial" w:cs="Arial"/>
          <w:color w:val="000000"/>
          <w:sz w:val="24"/>
          <w:lang w:val="en-ZA"/>
        </w:rPr>
        <w:t xml:space="preserve">.  A sum of R300 000 was offered to settle the claim for loss of </w:t>
      </w:r>
      <w:r w:rsidR="0045526F">
        <w:rPr>
          <w:rFonts w:ascii="Arial" w:eastAsia="Arial" w:hAnsi="Arial" w:cs="Arial"/>
          <w:color w:val="000000"/>
          <w:sz w:val="24"/>
          <w:lang w:val="en-ZA"/>
        </w:rPr>
        <w:t>rental.</w:t>
      </w:r>
      <w:r w:rsidR="00DA7F92">
        <w:rPr>
          <w:rFonts w:ascii="Arial" w:eastAsia="Arial" w:hAnsi="Arial" w:cs="Arial"/>
          <w:color w:val="000000"/>
          <w:sz w:val="24"/>
          <w:lang w:val="en-ZA"/>
        </w:rPr>
        <w:t xml:space="preserve">  He did not know on what basis the defendant made the offer.  The offer was made in June 2014.  He did not know when the site was handed back to Mr Akthar. The building was unoccupied but if it was a warehouse with people working there, it was not abandoned.</w:t>
      </w:r>
    </w:p>
    <w:p w:rsidR="00DA7F92" w:rsidRDefault="00DA7F92" w:rsidP="00976A47">
      <w:pPr>
        <w:spacing w:after="0" w:line="480" w:lineRule="auto"/>
        <w:jc w:val="both"/>
        <w:rPr>
          <w:rFonts w:ascii="Arial" w:eastAsia="Arial" w:hAnsi="Arial" w:cs="Arial"/>
          <w:color w:val="000000"/>
          <w:sz w:val="24"/>
          <w:lang w:val="en-ZA"/>
        </w:rPr>
      </w:pPr>
    </w:p>
    <w:p w:rsidR="006E4269" w:rsidRDefault="00DA7F92"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lastRenderedPageBreak/>
        <w:t>[2</w:t>
      </w:r>
      <w:r w:rsidR="00E27F63">
        <w:rPr>
          <w:rFonts w:ascii="Arial" w:eastAsia="Arial" w:hAnsi="Arial" w:cs="Arial"/>
          <w:color w:val="000000"/>
          <w:sz w:val="24"/>
          <w:lang w:val="en-ZA"/>
        </w:rPr>
        <w:t>4</w:t>
      </w:r>
      <w:r>
        <w:rPr>
          <w:rFonts w:ascii="Arial" w:eastAsia="Arial" w:hAnsi="Arial" w:cs="Arial"/>
          <w:color w:val="000000"/>
          <w:sz w:val="24"/>
          <w:lang w:val="en-ZA"/>
        </w:rPr>
        <w:t xml:space="preserve">]  </w:t>
      </w:r>
      <w:r w:rsidR="00343E9C">
        <w:rPr>
          <w:rFonts w:ascii="Arial" w:eastAsia="Arial" w:hAnsi="Arial" w:cs="Arial"/>
          <w:color w:val="000000"/>
          <w:sz w:val="24"/>
          <w:lang w:val="en-ZA"/>
        </w:rPr>
        <w:t xml:space="preserve"> </w:t>
      </w:r>
      <w:r>
        <w:rPr>
          <w:rFonts w:ascii="Arial" w:eastAsia="Arial" w:hAnsi="Arial" w:cs="Arial"/>
          <w:color w:val="000000"/>
          <w:sz w:val="24"/>
          <w:lang w:val="en-ZA"/>
        </w:rPr>
        <w:t>Mr Campbell testified that he saw the E</w:t>
      </w:r>
      <w:r w:rsidR="00343E9C">
        <w:rPr>
          <w:rFonts w:ascii="Arial" w:eastAsia="Arial" w:hAnsi="Arial" w:cs="Arial"/>
          <w:color w:val="000000"/>
          <w:sz w:val="24"/>
          <w:lang w:val="en-ZA"/>
        </w:rPr>
        <w:t xml:space="preserve"> </w:t>
      </w:r>
      <w:r>
        <w:rPr>
          <w:rFonts w:ascii="Arial" w:eastAsia="Arial" w:hAnsi="Arial" w:cs="Arial"/>
          <w:color w:val="000000"/>
          <w:sz w:val="24"/>
          <w:lang w:val="en-ZA"/>
        </w:rPr>
        <w:t>Mart signage displayed on the building of the premises at 1 Moodie Street.  It was made of synthetic material on a steel frame</w:t>
      </w:r>
      <w:r w:rsidR="00C0247B">
        <w:rPr>
          <w:rFonts w:ascii="Arial" w:eastAsia="Arial" w:hAnsi="Arial" w:cs="Arial"/>
          <w:color w:val="000000"/>
          <w:sz w:val="24"/>
          <w:lang w:val="en-ZA"/>
        </w:rPr>
        <w:t xml:space="preserve"> </w:t>
      </w:r>
      <w:r>
        <w:rPr>
          <w:rFonts w:ascii="Arial" w:eastAsia="Arial" w:hAnsi="Arial" w:cs="Arial"/>
          <w:color w:val="000000"/>
          <w:sz w:val="24"/>
          <w:lang w:val="en-ZA"/>
        </w:rPr>
        <w:t>installed up on a wall but that did not mean it was E</w:t>
      </w:r>
      <w:r w:rsidR="00343E9C">
        <w:rPr>
          <w:rFonts w:ascii="Arial" w:eastAsia="Arial" w:hAnsi="Arial" w:cs="Arial"/>
          <w:color w:val="000000"/>
          <w:sz w:val="24"/>
          <w:lang w:val="en-ZA"/>
        </w:rPr>
        <w:t xml:space="preserve"> </w:t>
      </w:r>
      <w:r>
        <w:rPr>
          <w:rFonts w:ascii="Arial" w:eastAsia="Arial" w:hAnsi="Arial" w:cs="Arial"/>
          <w:color w:val="000000"/>
          <w:sz w:val="24"/>
          <w:lang w:val="en-ZA"/>
        </w:rPr>
        <w:t>Mart premises.  No claim form needed to be completed to lodge a claim.  He did not ask the client how much he claimed for loss of rental. The client was not at all times assisted by a broker.  On 2 September 2013 when he visited the site</w:t>
      </w:r>
      <w:r w:rsidR="001459EF">
        <w:rPr>
          <w:rFonts w:ascii="Arial" w:eastAsia="Arial" w:hAnsi="Arial" w:cs="Arial"/>
          <w:color w:val="000000"/>
          <w:sz w:val="24"/>
          <w:lang w:val="en-ZA"/>
        </w:rPr>
        <w:t>,</w:t>
      </w:r>
      <w:r>
        <w:rPr>
          <w:rFonts w:ascii="Arial" w:eastAsia="Arial" w:hAnsi="Arial" w:cs="Arial"/>
          <w:color w:val="000000"/>
          <w:sz w:val="24"/>
          <w:lang w:val="en-ZA"/>
        </w:rPr>
        <w:t xml:space="preserve"> he did not know that the client had a cover for stock. The policy covering the stock was separate it was not with the policy covering the building, it was E</w:t>
      </w:r>
      <w:r w:rsidR="00343E9C">
        <w:rPr>
          <w:rFonts w:ascii="Arial" w:eastAsia="Arial" w:hAnsi="Arial" w:cs="Arial"/>
          <w:color w:val="000000"/>
          <w:sz w:val="24"/>
          <w:lang w:val="en-ZA"/>
        </w:rPr>
        <w:t xml:space="preserve"> </w:t>
      </w:r>
      <w:r>
        <w:rPr>
          <w:rFonts w:ascii="Arial" w:eastAsia="Arial" w:hAnsi="Arial" w:cs="Arial"/>
          <w:color w:val="000000"/>
          <w:sz w:val="24"/>
          <w:lang w:val="en-ZA"/>
        </w:rPr>
        <w:t>Mart separate policy</w:t>
      </w:r>
      <w:r w:rsidR="00343E9C">
        <w:rPr>
          <w:rFonts w:ascii="Arial" w:eastAsia="Arial" w:hAnsi="Arial" w:cs="Arial"/>
          <w:color w:val="000000"/>
          <w:sz w:val="24"/>
          <w:lang w:val="en-ZA"/>
        </w:rPr>
        <w:t xml:space="preserve">.  </w:t>
      </w:r>
      <w:r w:rsidR="0022017B">
        <w:rPr>
          <w:rFonts w:ascii="Arial" w:eastAsia="Arial" w:hAnsi="Arial" w:cs="Arial"/>
          <w:color w:val="000000"/>
          <w:sz w:val="24"/>
          <w:lang w:val="en-ZA"/>
        </w:rPr>
        <w:t xml:space="preserve"> E</w:t>
      </w:r>
      <w:r w:rsidR="00343E9C">
        <w:rPr>
          <w:rFonts w:ascii="Arial" w:eastAsia="Arial" w:hAnsi="Arial" w:cs="Arial"/>
          <w:color w:val="000000"/>
          <w:sz w:val="24"/>
          <w:lang w:val="en-ZA"/>
        </w:rPr>
        <w:t xml:space="preserve"> </w:t>
      </w:r>
      <w:r w:rsidR="0022017B">
        <w:rPr>
          <w:rFonts w:ascii="Arial" w:eastAsia="Arial" w:hAnsi="Arial" w:cs="Arial"/>
          <w:color w:val="000000"/>
          <w:sz w:val="24"/>
          <w:lang w:val="en-ZA"/>
        </w:rPr>
        <w:t xml:space="preserve">Mart had its own insurance policy with the defendant.  He had dealings with the broker five months after the loss. The building claim was dealt </w:t>
      </w:r>
      <w:r w:rsidR="00C0247B">
        <w:rPr>
          <w:rFonts w:ascii="Arial" w:eastAsia="Arial" w:hAnsi="Arial" w:cs="Arial"/>
          <w:color w:val="000000"/>
          <w:sz w:val="24"/>
          <w:lang w:val="en-ZA"/>
        </w:rPr>
        <w:t>with;</w:t>
      </w:r>
      <w:r w:rsidR="0022017B">
        <w:rPr>
          <w:rFonts w:ascii="Arial" w:eastAsia="Arial" w:hAnsi="Arial" w:cs="Arial"/>
          <w:color w:val="000000"/>
          <w:sz w:val="24"/>
          <w:lang w:val="en-ZA"/>
        </w:rPr>
        <w:t xml:space="preserve"> it was followed by the claim for contents.  He first asked for supporting documents in January 2014.  He has no document to show </w:t>
      </w:r>
      <w:r w:rsidR="00010A37">
        <w:rPr>
          <w:rFonts w:ascii="Arial" w:eastAsia="Arial" w:hAnsi="Arial" w:cs="Arial"/>
          <w:color w:val="000000"/>
          <w:sz w:val="24"/>
          <w:lang w:val="en-ZA"/>
        </w:rPr>
        <w:t xml:space="preserve">what he requested on what date. </w:t>
      </w:r>
      <w:r w:rsidR="0022017B">
        <w:rPr>
          <w:rFonts w:ascii="Arial" w:eastAsia="Arial" w:hAnsi="Arial" w:cs="Arial"/>
          <w:color w:val="000000"/>
          <w:sz w:val="24"/>
          <w:lang w:val="en-ZA"/>
        </w:rPr>
        <w:t xml:space="preserve"> The suspicion relating to the loss of rental claim was the result of the delay in claiming loss of rental. He did not see the geysers in the building damaged by fire</w:t>
      </w:r>
      <w:r w:rsidR="00010A37">
        <w:rPr>
          <w:rFonts w:ascii="Arial" w:eastAsia="Arial" w:hAnsi="Arial" w:cs="Arial"/>
          <w:color w:val="000000"/>
          <w:sz w:val="24"/>
          <w:lang w:val="en-ZA"/>
        </w:rPr>
        <w:t>,</w:t>
      </w:r>
      <w:r w:rsidR="0022017B">
        <w:rPr>
          <w:rFonts w:ascii="Arial" w:eastAsia="Arial" w:hAnsi="Arial" w:cs="Arial"/>
          <w:color w:val="000000"/>
          <w:sz w:val="24"/>
          <w:lang w:val="en-ZA"/>
        </w:rPr>
        <w:t xml:space="preserve"> they may have been in another part of the building.  The other photos do not show when they were taken but if you open them in a computer and right </w:t>
      </w:r>
      <w:r w:rsidR="00343E9C">
        <w:rPr>
          <w:rFonts w:ascii="Arial" w:eastAsia="Arial" w:hAnsi="Arial" w:cs="Arial"/>
          <w:color w:val="000000"/>
          <w:sz w:val="24"/>
          <w:lang w:val="en-ZA"/>
        </w:rPr>
        <w:t>click,</w:t>
      </w:r>
      <w:r w:rsidR="0022017B">
        <w:rPr>
          <w:rFonts w:ascii="Arial" w:eastAsia="Arial" w:hAnsi="Arial" w:cs="Arial"/>
          <w:color w:val="000000"/>
          <w:sz w:val="24"/>
          <w:lang w:val="en-ZA"/>
        </w:rPr>
        <w:t xml:space="preserve"> the date shall be shown.   He received the bank account statement and the VAT </w:t>
      </w:r>
      <w:r w:rsidR="00343E9C">
        <w:rPr>
          <w:rFonts w:ascii="Arial" w:eastAsia="Arial" w:hAnsi="Arial" w:cs="Arial"/>
          <w:color w:val="000000"/>
          <w:sz w:val="24"/>
          <w:lang w:val="en-ZA"/>
        </w:rPr>
        <w:t>return, which is all what he</w:t>
      </w:r>
      <w:r w:rsidR="0022017B">
        <w:rPr>
          <w:rFonts w:ascii="Arial" w:eastAsia="Arial" w:hAnsi="Arial" w:cs="Arial"/>
          <w:color w:val="000000"/>
          <w:sz w:val="24"/>
          <w:lang w:val="en-ZA"/>
        </w:rPr>
        <w:t xml:space="preserve"> requested. He did not request rent invoices for the three months July/August/ September. Goods made of plastic material would be completely destroyed in a fire.  He </w:t>
      </w:r>
      <w:r w:rsidR="00343E9C">
        <w:rPr>
          <w:rFonts w:ascii="Arial" w:eastAsia="Arial" w:hAnsi="Arial" w:cs="Arial"/>
          <w:color w:val="000000"/>
          <w:sz w:val="24"/>
          <w:lang w:val="en-ZA"/>
        </w:rPr>
        <w:t>did</w:t>
      </w:r>
      <w:r w:rsidR="0022017B">
        <w:rPr>
          <w:rFonts w:ascii="Arial" w:eastAsia="Arial" w:hAnsi="Arial" w:cs="Arial"/>
          <w:color w:val="000000"/>
          <w:sz w:val="24"/>
          <w:lang w:val="en-ZA"/>
        </w:rPr>
        <w:t xml:space="preserve"> not clear the debris.  Shower doors were allowed a</w:t>
      </w:r>
      <w:r w:rsidR="00010A37">
        <w:rPr>
          <w:rFonts w:ascii="Arial" w:eastAsia="Arial" w:hAnsi="Arial" w:cs="Arial"/>
          <w:color w:val="000000"/>
          <w:sz w:val="24"/>
          <w:lang w:val="en-ZA"/>
        </w:rPr>
        <w:t>s</w:t>
      </w:r>
      <w:r w:rsidR="0022017B">
        <w:rPr>
          <w:rFonts w:ascii="Arial" w:eastAsia="Arial" w:hAnsi="Arial" w:cs="Arial"/>
          <w:color w:val="000000"/>
          <w:sz w:val="24"/>
          <w:lang w:val="en-ZA"/>
        </w:rPr>
        <w:t xml:space="preserve"> stock </w:t>
      </w:r>
      <w:r w:rsidR="006E4269">
        <w:rPr>
          <w:rFonts w:ascii="Arial" w:eastAsia="Arial" w:hAnsi="Arial" w:cs="Arial"/>
          <w:color w:val="000000"/>
          <w:sz w:val="24"/>
          <w:lang w:val="en-ZA"/>
        </w:rPr>
        <w:t xml:space="preserve">destroyed in the fire.  He saw them but he did not take photos of them.  There were </w:t>
      </w:r>
      <w:r w:rsidR="0045526F">
        <w:rPr>
          <w:rFonts w:ascii="Arial" w:eastAsia="Arial" w:hAnsi="Arial" w:cs="Arial"/>
          <w:color w:val="000000"/>
          <w:sz w:val="24"/>
          <w:lang w:val="en-ZA"/>
        </w:rPr>
        <w:t>many</w:t>
      </w:r>
      <w:r w:rsidR="006E4269">
        <w:rPr>
          <w:rFonts w:ascii="Arial" w:eastAsia="Arial" w:hAnsi="Arial" w:cs="Arial"/>
          <w:color w:val="000000"/>
          <w:sz w:val="24"/>
          <w:lang w:val="en-ZA"/>
        </w:rPr>
        <w:t xml:space="preserve"> photos showing damaged goods which were not presented as evidence.  He was aware before January 2014 of the potential claim for loss of rental.</w:t>
      </w:r>
    </w:p>
    <w:p w:rsidR="006E4269" w:rsidRDefault="006E4269" w:rsidP="00976A47">
      <w:pPr>
        <w:spacing w:after="0" w:line="480" w:lineRule="auto"/>
        <w:jc w:val="both"/>
        <w:rPr>
          <w:rFonts w:ascii="Arial" w:eastAsia="Arial" w:hAnsi="Arial" w:cs="Arial"/>
          <w:color w:val="000000"/>
          <w:sz w:val="24"/>
          <w:lang w:val="en-ZA"/>
        </w:rPr>
      </w:pPr>
    </w:p>
    <w:p w:rsidR="003B7487" w:rsidRDefault="006E4269"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lastRenderedPageBreak/>
        <w:t>[2</w:t>
      </w:r>
      <w:r w:rsidR="00E27F63">
        <w:rPr>
          <w:rFonts w:ascii="Arial" w:eastAsia="Arial" w:hAnsi="Arial" w:cs="Arial"/>
          <w:color w:val="000000"/>
          <w:sz w:val="24"/>
          <w:lang w:val="en-ZA"/>
        </w:rPr>
        <w:t>5</w:t>
      </w:r>
      <w:r>
        <w:rPr>
          <w:rFonts w:ascii="Arial" w:eastAsia="Arial" w:hAnsi="Arial" w:cs="Arial"/>
          <w:color w:val="000000"/>
          <w:sz w:val="24"/>
          <w:lang w:val="en-ZA"/>
        </w:rPr>
        <w:t xml:space="preserve">]  </w:t>
      </w:r>
      <w:r w:rsidR="000F1902">
        <w:rPr>
          <w:rFonts w:ascii="Arial" w:eastAsia="Arial" w:hAnsi="Arial" w:cs="Arial"/>
          <w:color w:val="000000"/>
          <w:sz w:val="24"/>
          <w:lang w:val="en-ZA"/>
        </w:rPr>
        <w:t xml:space="preserve"> </w:t>
      </w:r>
      <w:r>
        <w:rPr>
          <w:rFonts w:ascii="Arial" w:eastAsia="Arial" w:hAnsi="Arial" w:cs="Arial"/>
          <w:color w:val="000000"/>
          <w:sz w:val="24"/>
          <w:lang w:val="en-ZA"/>
        </w:rPr>
        <w:t xml:space="preserve">The defendant called Gavin Maitre as its second witness.  Mr Maitre testified that he was a qualified registered accountant and auditor. </w:t>
      </w:r>
      <w:r w:rsidR="000F1902">
        <w:rPr>
          <w:rFonts w:ascii="Arial" w:eastAsia="Arial" w:hAnsi="Arial" w:cs="Arial"/>
          <w:color w:val="000000"/>
          <w:sz w:val="24"/>
          <w:lang w:val="en-ZA"/>
        </w:rPr>
        <w:t xml:space="preserve">He qualified to practice as a chartered accountant in 1986.  He has been practising as a chartered accountant and auditor for 24 years and he is a member of the South African Institute of Chartered </w:t>
      </w:r>
      <w:r w:rsidR="00C0247B">
        <w:rPr>
          <w:rFonts w:ascii="Arial" w:eastAsia="Arial" w:hAnsi="Arial" w:cs="Arial"/>
          <w:color w:val="000000"/>
          <w:sz w:val="24"/>
          <w:lang w:val="en-ZA"/>
        </w:rPr>
        <w:t>Accountants</w:t>
      </w:r>
      <w:r w:rsidR="000F1902">
        <w:rPr>
          <w:rFonts w:ascii="Arial" w:eastAsia="Arial" w:hAnsi="Arial" w:cs="Arial"/>
          <w:color w:val="000000"/>
          <w:sz w:val="24"/>
          <w:lang w:val="en-ZA"/>
        </w:rPr>
        <w:t xml:space="preserve"> and of the Independent Regulatory Board of Auditors.  </w:t>
      </w:r>
      <w:r>
        <w:rPr>
          <w:rFonts w:ascii="Arial" w:eastAsia="Arial" w:hAnsi="Arial" w:cs="Arial"/>
          <w:color w:val="000000"/>
          <w:sz w:val="24"/>
          <w:lang w:val="en-ZA"/>
        </w:rPr>
        <w:t>He listened to the evidence of Mansoor.  He has reviewed the books of account of Sixbar and E</w:t>
      </w:r>
      <w:r w:rsidR="00C0247B">
        <w:rPr>
          <w:rFonts w:ascii="Arial" w:eastAsia="Arial" w:hAnsi="Arial" w:cs="Arial"/>
          <w:color w:val="000000"/>
          <w:sz w:val="24"/>
          <w:lang w:val="en-ZA"/>
        </w:rPr>
        <w:t xml:space="preserve"> </w:t>
      </w:r>
      <w:r>
        <w:rPr>
          <w:rFonts w:ascii="Arial" w:eastAsia="Arial" w:hAnsi="Arial" w:cs="Arial"/>
          <w:color w:val="000000"/>
          <w:sz w:val="24"/>
          <w:lang w:val="en-ZA"/>
        </w:rPr>
        <w:t>Mart relating to the year 2013/4. It was not normal to use bank statements for sale figures.  Normally one uses invoices.  A close corporation must operate an invoice based or till based system.  A business of the size of Sixbar should use a computer software for its sales to transfer them to its accounting records.  Cash would be money used for business purposes without having it de</w:t>
      </w:r>
      <w:r w:rsidR="00010A37">
        <w:rPr>
          <w:rFonts w:ascii="Arial" w:eastAsia="Arial" w:hAnsi="Arial" w:cs="Arial"/>
          <w:color w:val="000000"/>
          <w:sz w:val="24"/>
          <w:lang w:val="en-ZA"/>
        </w:rPr>
        <w:t xml:space="preserve">posited into a bank account.  </w:t>
      </w:r>
      <w:r>
        <w:rPr>
          <w:rFonts w:ascii="Arial" w:eastAsia="Arial" w:hAnsi="Arial" w:cs="Arial"/>
          <w:color w:val="000000"/>
          <w:sz w:val="24"/>
          <w:lang w:val="en-ZA"/>
        </w:rPr>
        <w:t xml:space="preserve"> VAT on overheads was excluded</w:t>
      </w:r>
      <w:r w:rsidR="003B7487">
        <w:rPr>
          <w:rFonts w:ascii="Arial" w:eastAsia="Arial" w:hAnsi="Arial" w:cs="Arial"/>
          <w:color w:val="000000"/>
          <w:sz w:val="24"/>
          <w:lang w:val="en-ZA"/>
        </w:rPr>
        <w:t xml:space="preserve">.  The financial statements indicate that they were prepared after the fact to reconcile with the amounts in the VAT returns.  The manual calculations means that the figures were manipulated. .  </w:t>
      </w:r>
      <w:r w:rsidR="00010A37">
        <w:rPr>
          <w:rFonts w:ascii="Arial" w:eastAsia="Arial" w:hAnsi="Arial" w:cs="Arial"/>
          <w:color w:val="000000"/>
          <w:sz w:val="24"/>
          <w:lang w:val="en-ZA"/>
        </w:rPr>
        <w:t xml:space="preserve"> </w:t>
      </w:r>
      <w:r w:rsidR="003B7487">
        <w:rPr>
          <w:rFonts w:ascii="Arial" w:eastAsia="Arial" w:hAnsi="Arial" w:cs="Arial"/>
          <w:color w:val="000000"/>
          <w:sz w:val="24"/>
          <w:lang w:val="en-ZA"/>
        </w:rPr>
        <w:t>VAT figures are too consistent.  VAT figures of the business of this size must vary.  The figures</w:t>
      </w:r>
      <w:r w:rsidR="000F1902">
        <w:rPr>
          <w:rFonts w:ascii="Arial" w:eastAsia="Arial" w:hAnsi="Arial" w:cs="Arial"/>
          <w:color w:val="000000"/>
          <w:sz w:val="24"/>
          <w:lang w:val="en-ZA"/>
        </w:rPr>
        <w:t xml:space="preserve"> </w:t>
      </w:r>
      <w:r w:rsidR="003B7487">
        <w:rPr>
          <w:rFonts w:ascii="Arial" w:eastAsia="Arial" w:hAnsi="Arial" w:cs="Arial"/>
          <w:color w:val="000000"/>
          <w:sz w:val="24"/>
          <w:lang w:val="en-ZA"/>
        </w:rPr>
        <w:t>according to him were manufactured.</w:t>
      </w:r>
    </w:p>
    <w:p w:rsidR="003B7487" w:rsidRDefault="003B7487" w:rsidP="00976A47">
      <w:pPr>
        <w:spacing w:after="0" w:line="480" w:lineRule="auto"/>
        <w:jc w:val="both"/>
        <w:rPr>
          <w:rFonts w:ascii="Arial" w:eastAsia="Arial" w:hAnsi="Arial" w:cs="Arial"/>
          <w:color w:val="000000"/>
          <w:sz w:val="24"/>
          <w:lang w:val="en-ZA"/>
        </w:rPr>
      </w:pPr>
    </w:p>
    <w:p w:rsidR="00395F99" w:rsidRDefault="003B7487"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w:t>
      </w:r>
      <w:r w:rsidR="00E27F63">
        <w:rPr>
          <w:rFonts w:ascii="Arial" w:eastAsia="Arial" w:hAnsi="Arial" w:cs="Arial"/>
          <w:color w:val="000000"/>
          <w:sz w:val="24"/>
          <w:lang w:val="en-ZA"/>
        </w:rPr>
        <w:t>6</w:t>
      </w:r>
      <w:r>
        <w:rPr>
          <w:rFonts w:ascii="Arial" w:eastAsia="Arial" w:hAnsi="Arial" w:cs="Arial"/>
          <w:color w:val="000000"/>
          <w:sz w:val="24"/>
          <w:lang w:val="en-ZA"/>
        </w:rPr>
        <w:t>]   Mr Maitre testified that an annual general ledger is a working</w:t>
      </w:r>
      <w:r w:rsidR="000F1902">
        <w:rPr>
          <w:rFonts w:ascii="Arial" w:eastAsia="Arial" w:hAnsi="Arial" w:cs="Arial"/>
          <w:color w:val="000000"/>
          <w:sz w:val="24"/>
          <w:lang w:val="en-ZA"/>
        </w:rPr>
        <w:t xml:space="preserve"> </w:t>
      </w:r>
      <w:r>
        <w:rPr>
          <w:rFonts w:ascii="Arial" w:eastAsia="Arial" w:hAnsi="Arial" w:cs="Arial"/>
          <w:color w:val="000000"/>
          <w:sz w:val="24"/>
          <w:lang w:val="en-ZA"/>
        </w:rPr>
        <w:t xml:space="preserve">document used on ongoing basis to run the </w:t>
      </w:r>
      <w:r w:rsidR="000F1902">
        <w:rPr>
          <w:rFonts w:ascii="Arial" w:eastAsia="Arial" w:hAnsi="Arial" w:cs="Arial"/>
          <w:color w:val="000000"/>
          <w:sz w:val="24"/>
          <w:lang w:val="en-ZA"/>
        </w:rPr>
        <w:t>business</w:t>
      </w:r>
      <w:r>
        <w:rPr>
          <w:rFonts w:ascii="Arial" w:eastAsia="Arial" w:hAnsi="Arial" w:cs="Arial"/>
          <w:color w:val="000000"/>
          <w:sz w:val="24"/>
          <w:lang w:val="en-ZA"/>
        </w:rPr>
        <w:t xml:space="preserve"> to control its debtors, creditors and stock.  Stock purchases and sales are transferred to the general ledger. To give an idea of how much is owed.to the creditors.  The general ledger prepared by Mansoor every two months for VAT calculation looks like it </w:t>
      </w:r>
      <w:r w:rsidR="000F1902">
        <w:rPr>
          <w:rFonts w:ascii="Arial" w:eastAsia="Arial" w:hAnsi="Arial" w:cs="Arial"/>
          <w:color w:val="000000"/>
          <w:sz w:val="24"/>
          <w:lang w:val="en-ZA"/>
        </w:rPr>
        <w:t>was prepared</w:t>
      </w:r>
      <w:r>
        <w:rPr>
          <w:rFonts w:ascii="Arial" w:eastAsia="Arial" w:hAnsi="Arial" w:cs="Arial"/>
          <w:color w:val="000000"/>
          <w:sz w:val="24"/>
          <w:lang w:val="en-ZA"/>
        </w:rPr>
        <w:t xml:space="preserve"> after the event.  It appears the general ledger was not prepared </w:t>
      </w:r>
      <w:r w:rsidR="0045526F">
        <w:rPr>
          <w:rFonts w:ascii="Arial" w:eastAsia="Arial" w:hAnsi="Arial" w:cs="Arial"/>
          <w:color w:val="000000"/>
          <w:sz w:val="24"/>
          <w:lang w:val="en-ZA"/>
        </w:rPr>
        <w:t>contemporaneously;</w:t>
      </w:r>
      <w:r>
        <w:rPr>
          <w:rFonts w:ascii="Arial" w:eastAsia="Arial" w:hAnsi="Arial" w:cs="Arial"/>
          <w:color w:val="000000"/>
          <w:sz w:val="24"/>
          <w:lang w:val="en-ZA"/>
        </w:rPr>
        <w:t xml:space="preserve"> it was prepared</w:t>
      </w:r>
      <w:r w:rsidR="000F1902">
        <w:rPr>
          <w:rFonts w:ascii="Arial" w:eastAsia="Arial" w:hAnsi="Arial" w:cs="Arial"/>
          <w:color w:val="000000"/>
          <w:sz w:val="24"/>
          <w:lang w:val="en-ZA"/>
        </w:rPr>
        <w:t xml:space="preserve"> </w:t>
      </w:r>
      <w:r>
        <w:rPr>
          <w:rFonts w:ascii="Arial" w:eastAsia="Arial" w:hAnsi="Arial" w:cs="Arial"/>
          <w:color w:val="000000"/>
          <w:sz w:val="24"/>
          <w:lang w:val="en-ZA"/>
        </w:rPr>
        <w:t xml:space="preserve">at the end of the year not after every two months.  If it </w:t>
      </w:r>
      <w:r w:rsidR="000F1902">
        <w:rPr>
          <w:rFonts w:ascii="Arial" w:eastAsia="Arial" w:hAnsi="Arial" w:cs="Arial"/>
          <w:color w:val="000000"/>
          <w:sz w:val="24"/>
          <w:lang w:val="en-ZA"/>
        </w:rPr>
        <w:t>were prepared every two months,</w:t>
      </w:r>
      <w:r>
        <w:rPr>
          <w:rFonts w:ascii="Arial" w:eastAsia="Arial" w:hAnsi="Arial" w:cs="Arial"/>
          <w:color w:val="000000"/>
          <w:sz w:val="24"/>
          <w:lang w:val="en-ZA"/>
        </w:rPr>
        <w:t xml:space="preserve"> they would reallocate VAT </w:t>
      </w:r>
      <w:r>
        <w:rPr>
          <w:rFonts w:ascii="Arial" w:eastAsia="Arial" w:hAnsi="Arial" w:cs="Arial"/>
          <w:color w:val="000000"/>
          <w:sz w:val="24"/>
          <w:lang w:val="en-ZA"/>
        </w:rPr>
        <w:lastRenderedPageBreak/>
        <w:t>portion every two months</w:t>
      </w:r>
      <w:r w:rsidR="00666F26">
        <w:rPr>
          <w:rFonts w:ascii="Arial" w:eastAsia="Arial" w:hAnsi="Arial" w:cs="Arial"/>
          <w:color w:val="000000"/>
          <w:sz w:val="24"/>
          <w:lang w:val="en-ZA"/>
        </w:rPr>
        <w:t xml:space="preserve">.  The use of journal entries is not correct.  The accounting package determines VAT and allocate it to the VAT account.  The bank statements entries have no reference </w:t>
      </w:r>
      <w:r w:rsidR="000F1902">
        <w:rPr>
          <w:rFonts w:ascii="Arial" w:eastAsia="Arial" w:hAnsi="Arial" w:cs="Arial"/>
          <w:color w:val="000000"/>
          <w:sz w:val="24"/>
          <w:lang w:val="en-ZA"/>
        </w:rPr>
        <w:t>numbers relating</w:t>
      </w:r>
      <w:r w:rsidR="00666F26">
        <w:rPr>
          <w:rFonts w:ascii="Arial" w:eastAsia="Arial" w:hAnsi="Arial" w:cs="Arial"/>
          <w:color w:val="000000"/>
          <w:sz w:val="24"/>
          <w:lang w:val="en-ZA"/>
        </w:rPr>
        <w:t xml:space="preserve"> to rent transfers or rental of R159 600. The cash figure is not based on any source document.  It used to arrive at the desired amount for VAT.  It constitutes fraud.  The accountant perpetrated fraud.  He did not know whether he did so knowingly or unknowingly.   He prepared his </w:t>
      </w:r>
      <w:r w:rsidR="000F1902">
        <w:rPr>
          <w:rFonts w:ascii="Arial" w:eastAsia="Arial" w:hAnsi="Arial" w:cs="Arial"/>
          <w:color w:val="000000"/>
          <w:sz w:val="24"/>
          <w:lang w:val="en-ZA"/>
        </w:rPr>
        <w:t>initial</w:t>
      </w:r>
      <w:r w:rsidR="00666F26">
        <w:rPr>
          <w:rFonts w:ascii="Arial" w:eastAsia="Arial" w:hAnsi="Arial" w:cs="Arial"/>
          <w:color w:val="000000"/>
          <w:sz w:val="24"/>
          <w:lang w:val="en-ZA"/>
        </w:rPr>
        <w:t xml:space="preserve"> opinion based on the documents he had </w:t>
      </w:r>
      <w:r w:rsidR="000F1902">
        <w:rPr>
          <w:rFonts w:ascii="Arial" w:eastAsia="Arial" w:hAnsi="Arial" w:cs="Arial"/>
          <w:color w:val="000000"/>
          <w:sz w:val="24"/>
          <w:lang w:val="en-ZA"/>
        </w:rPr>
        <w:t>reviewed</w:t>
      </w:r>
      <w:r w:rsidR="00666F26">
        <w:rPr>
          <w:rFonts w:ascii="Arial" w:eastAsia="Arial" w:hAnsi="Arial" w:cs="Arial"/>
          <w:color w:val="000000"/>
          <w:sz w:val="24"/>
          <w:lang w:val="en-ZA"/>
        </w:rPr>
        <w:t>.  He formed the view that the</w:t>
      </w:r>
      <w:r w:rsidR="000F1902">
        <w:rPr>
          <w:rFonts w:ascii="Arial" w:eastAsia="Arial" w:hAnsi="Arial" w:cs="Arial"/>
          <w:color w:val="000000"/>
          <w:sz w:val="24"/>
          <w:lang w:val="en-ZA"/>
        </w:rPr>
        <w:t xml:space="preserve"> </w:t>
      </w:r>
      <w:r w:rsidR="00666F26">
        <w:rPr>
          <w:rFonts w:ascii="Arial" w:eastAsia="Arial" w:hAnsi="Arial" w:cs="Arial"/>
          <w:color w:val="000000"/>
          <w:sz w:val="24"/>
          <w:lang w:val="en-ZA"/>
        </w:rPr>
        <w:t xml:space="preserve">accountant committed fraud when he </w:t>
      </w:r>
      <w:r w:rsidR="000F1902">
        <w:rPr>
          <w:rFonts w:ascii="Arial" w:eastAsia="Arial" w:hAnsi="Arial" w:cs="Arial"/>
          <w:color w:val="000000"/>
          <w:sz w:val="24"/>
          <w:lang w:val="en-ZA"/>
        </w:rPr>
        <w:t>reviewed</w:t>
      </w:r>
      <w:r w:rsidR="00666F26">
        <w:rPr>
          <w:rFonts w:ascii="Arial" w:eastAsia="Arial" w:hAnsi="Arial" w:cs="Arial"/>
          <w:color w:val="000000"/>
          <w:sz w:val="24"/>
          <w:lang w:val="en-ZA"/>
        </w:rPr>
        <w:t xml:space="preserve"> the documents just before he testified after he had received further documents.  He concluded that they were prepared to support a false claim for loss of rental.  He cannot dispute that when he formed his earlier opinion he had all the documents he had requested.   He </w:t>
      </w:r>
      <w:r w:rsidR="000F1902">
        <w:rPr>
          <w:rFonts w:ascii="Arial" w:eastAsia="Arial" w:hAnsi="Arial" w:cs="Arial"/>
          <w:color w:val="000000"/>
          <w:sz w:val="24"/>
          <w:lang w:val="en-ZA"/>
        </w:rPr>
        <w:t>restated</w:t>
      </w:r>
      <w:r w:rsidR="00666F26">
        <w:rPr>
          <w:rFonts w:ascii="Arial" w:eastAsia="Arial" w:hAnsi="Arial" w:cs="Arial"/>
          <w:color w:val="000000"/>
          <w:sz w:val="24"/>
          <w:lang w:val="en-ZA"/>
        </w:rPr>
        <w:t xml:space="preserve"> that the general ledger was prepared after the event but he did not know for what purpose. </w:t>
      </w:r>
      <w:r w:rsidR="00395F99">
        <w:rPr>
          <w:rFonts w:ascii="Arial" w:eastAsia="Arial" w:hAnsi="Arial" w:cs="Arial"/>
          <w:color w:val="000000"/>
          <w:sz w:val="24"/>
          <w:lang w:val="en-ZA"/>
        </w:rPr>
        <w:t xml:space="preserve">  He did not know why it was not put to Mansoor that he prepared the general ledger after the event and that he perpetrated fraud.  He did not request to be furnished with the financials of the other years other than 2013/2014</w:t>
      </w:r>
      <w:r w:rsidR="001459EF">
        <w:rPr>
          <w:rFonts w:ascii="Arial" w:eastAsia="Arial" w:hAnsi="Arial" w:cs="Arial"/>
          <w:color w:val="000000"/>
          <w:sz w:val="24"/>
          <w:lang w:val="en-ZA"/>
        </w:rPr>
        <w:t>.</w:t>
      </w:r>
      <w:r w:rsidR="00395F99">
        <w:rPr>
          <w:rFonts w:ascii="Arial" w:eastAsia="Arial" w:hAnsi="Arial" w:cs="Arial"/>
          <w:color w:val="000000"/>
          <w:sz w:val="24"/>
          <w:lang w:val="en-ZA"/>
        </w:rPr>
        <w:t xml:space="preserve">  He determined that the documents he received are the same documents submitted to SARS.  He found it unusual that the VAT payment</w:t>
      </w:r>
      <w:r w:rsidR="00976A47">
        <w:rPr>
          <w:rFonts w:ascii="Arial" w:eastAsia="Arial" w:hAnsi="Arial" w:cs="Arial"/>
          <w:color w:val="000000"/>
          <w:sz w:val="24"/>
          <w:lang w:val="en-ZA"/>
        </w:rPr>
        <w:t>s</w:t>
      </w:r>
      <w:r w:rsidR="00395F99">
        <w:rPr>
          <w:rFonts w:ascii="Arial" w:eastAsia="Arial" w:hAnsi="Arial" w:cs="Arial"/>
          <w:color w:val="000000"/>
          <w:sz w:val="24"/>
          <w:lang w:val="en-ZA"/>
        </w:rPr>
        <w:t xml:space="preserve"> would be consistent around R20 000.</w:t>
      </w:r>
    </w:p>
    <w:p w:rsidR="00395F99" w:rsidRDefault="00395F99" w:rsidP="00976A47">
      <w:pPr>
        <w:spacing w:after="0" w:line="480" w:lineRule="auto"/>
        <w:jc w:val="both"/>
        <w:rPr>
          <w:rFonts w:ascii="Arial" w:eastAsia="Arial" w:hAnsi="Arial" w:cs="Arial"/>
          <w:color w:val="000000"/>
          <w:sz w:val="24"/>
          <w:lang w:val="en-ZA"/>
        </w:rPr>
      </w:pPr>
    </w:p>
    <w:p w:rsidR="00AF5A00" w:rsidRDefault="00395F99"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w:t>
      </w:r>
      <w:r w:rsidR="00E27F63">
        <w:rPr>
          <w:rFonts w:ascii="Arial" w:eastAsia="Arial" w:hAnsi="Arial" w:cs="Arial"/>
          <w:color w:val="000000"/>
          <w:sz w:val="24"/>
          <w:lang w:val="en-ZA"/>
        </w:rPr>
        <w:t>7</w:t>
      </w:r>
      <w:r w:rsidR="000F1902">
        <w:rPr>
          <w:rFonts w:ascii="Arial" w:eastAsia="Arial" w:hAnsi="Arial" w:cs="Arial"/>
          <w:color w:val="000000"/>
          <w:sz w:val="24"/>
          <w:lang w:val="en-ZA"/>
        </w:rPr>
        <w:t>]   Mr</w:t>
      </w:r>
      <w:r>
        <w:rPr>
          <w:rFonts w:ascii="Arial" w:eastAsia="Arial" w:hAnsi="Arial" w:cs="Arial"/>
          <w:color w:val="000000"/>
          <w:sz w:val="24"/>
          <w:lang w:val="en-ZA"/>
        </w:rPr>
        <w:t xml:space="preserve"> Ma</w:t>
      </w:r>
      <w:r w:rsidR="00C0247B">
        <w:rPr>
          <w:rFonts w:ascii="Arial" w:eastAsia="Arial" w:hAnsi="Arial" w:cs="Arial"/>
          <w:color w:val="000000"/>
          <w:sz w:val="24"/>
          <w:lang w:val="en-ZA"/>
        </w:rPr>
        <w:t>i</w:t>
      </w:r>
      <w:r>
        <w:rPr>
          <w:rFonts w:ascii="Arial" w:eastAsia="Arial" w:hAnsi="Arial" w:cs="Arial"/>
          <w:color w:val="000000"/>
          <w:sz w:val="24"/>
          <w:lang w:val="en-ZA"/>
        </w:rPr>
        <w:t>tre stated that he was asked to review the financials of the two entities, he was not asked to carry out an audit. He was given a set of documents.  He did not ask for additional documents and he did not have a complete set of documents.  He carried out the review by checking sales, VAT returns, general ledger and</w:t>
      </w:r>
      <w:r w:rsidR="000F1902">
        <w:rPr>
          <w:rFonts w:ascii="Arial" w:eastAsia="Arial" w:hAnsi="Arial" w:cs="Arial"/>
          <w:color w:val="000000"/>
          <w:sz w:val="24"/>
          <w:lang w:val="en-ZA"/>
        </w:rPr>
        <w:t xml:space="preserve"> </w:t>
      </w:r>
      <w:r>
        <w:rPr>
          <w:rFonts w:ascii="Arial" w:eastAsia="Arial" w:hAnsi="Arial" w:cs="Arial"/>
          <w:color w:val="000000"/>
          <w:sz w:val="24"/>
          <w:lang w:val="en-ZA"/>
        </w:rPr>
        <w:t xml:space="preserve">reconciliations.  He did not state in his report that the documents were manufactured.  He </w:t>
      </w:r>
      <w:r w:rsidR="000F1902">
        <w:rPr>
          <w:rFonts w:ascii="Arial" w:eastAsia="Arial" w:hAnsi="Arial" w:cs="Arial"/>
          <w:color w:val="000000"/>
          <w:sz w:val="24"/>
          <w:lang w:val="en-ZA"/>
        </w:rPr>
        <w:t>cannot</w:t>
      </w:r>
      <w:r>
        <w:rPr>
          <w:rFonts w:ascii="Arial" w:eastAsia="Arial" w:hAnsi="Arial" w:cs="Arial"/>
          <w:color w:val="000000"/>
          <w:sz w:val="24"/>
          <w:lang w:val="en-ZA"/>
        </w:rPr>
        <w:t xml:space="preserve"> explain why he did </w:t>
      </w:r>
      <w:r>
        <w:rPr>
          <w:rFonts w:ascii="Arial" w:eastAsia="Arial" w:hAnsi="Arial" w:cs="Arial"/>
          <w:color w:val="000000"/>
          <w:sz w:val="24"/>
          <w:lang w:val="en-ZA"/>
        </w:rPr>
        <w:lastRenderedPageBreak/>
        <w:t>not pick up the discrepancies when he carried the review and prepared his report or when he consulted in preparation for trial.</w:t>
      </w:r>
      <w:r w:rsidR="00AF5A00">
        <w:rPr>
          <w:rFonts w:ascii="Arial" w:eastAsia="Arial" w:hAnsi="Arial" w:cs="Arial"/>
          <w:color w:val="000000"/>
          <w:sz w:val="24"/>
          <w:lang w:val="en-ZA"/>
        </w:rPr>
        <w:t xml:space="preserve"> </w:t>
      </w:r>
      <w:r w:rsidR="001A73C9">
        <w:rPr>
          <w:rFonts w:ascii="Arial" w:eastAsia="Arial" w:hAnsi="Arial" w:cs="Arial"/>
          <w:color w:val="000000"/>
          <w:sz w:val="24"/>
          <w:lang w:val="en-ZA"/>
        </w:rPr>
        <w:t xml:space="preserve"> He agreed that a </w:t>
      </w:r>
      <w:r w:rsidR="00AF5A00">
        <w:rPr>
          <w:rFonts w:ascii="Arial" w:eastAsia="Arial" w:hAnsi="Arial" w:cs="Arial"/>
          <w:color w:val="000000"/>
          <w:sz w:val="24"/>
          <w:lang w:val="en-ZA"/>
        </w:rPr>
        <w:t>general ledger is an internal document and he cannot dispute it that the plaintiff did not require it as a control document</w:t>
      </w:r>
      <w:r w:rsidR="00C0247B">
        <w:rPr>
          <w:rFonts w:ascii="Arial" w:eastAsia="Arial" w:hAnsi="Arial" w:cs="Arial"/>
          <w:color w:val="000000"/>
          <w:sz w:val="24"/>
          <w:lang w:val="en-ZA"/>
        </w:rPr>
        <w:t>.</w:t>
      </w:r>
      <w:r w:rsidR="00AF5A00">
        <w:rPr>
          <w:rFonts w:ascii="Arial" w:eastAsia="Arial" w:hAnsi="Arial" w:cs="Arial"/>
          <w:color w:val="000000"/>
          <w:sz w:val="24"/>
          <w:lang w:val="en-ZA"/>
        </w:rPr>
        <w:t xml:space="preserve">  He did not examine the accounting package used by Mansoor.  </w:t>
      </w:r>
      <w:r w:rsidR="001A73C9">
        <w:rPr>
          <w:rFonts w:ascii="Arial" w:eastAsia="Arial" w:hAnsi="Arial" w:cs="Arial"/>
          <w:color w:val="000000"/>
          <w:sz w:val="24"/>
          <w:lang w:val="en-ZA"/>
        </w:rPr>
        <w:t>He said t</w:t>
      </w:r>
      <w:r w:rsidR="00AF5A00">
        <w:rPr>
          <w:rFonts w:ascii="Arial" w:eastAsia="Arial" w:hAnsi="Arial" w:cs="Arial"/>
          <w:color w:val="000000"/>
          <w:sz w:val="24"/>
          <w:lang w:val="en-ZA"/>
        </w:rPr>
        <w:t>here is no problem with the manner Mansoor dealt with bank charges</w:t>
      </w:r>
      <w:r w:rsidR="001A73C9">
        <w:rPr>
          <w:rFonts w:ascii="Arial" w:eastAsia="Arial" w:hAnsi="Arial" w:cs="Arial"/>
          <w:color w:val="000000"/>
          <w:sz w:val="24"/>
          <w:lang w:val="en-ZA"/>
        </w:rPr>
        <w:t xml:space="preserve"> and he said t</w:t>
      </w:r>
      <w:r w:rsidR="00AF5A00">
        <w:rPr>
          <w:rFonts w:ascii="Arial" w:eastAsia="Arial" w:hAnsi="Arial" w:cs="Arial"/>
          <w:color w:val="000000"/>
          <w:sz w:val="24"/>
          <w:lang w:val="en-ZA"/>
        </w:rPr>
        <w:t xml:space="preserve">he VAT return could have been manipulated for other purposes other than to support a </w:t>
      </w:r>
      <w:r w:rsidR="008A034F">
        <w:rPr>
          <w:rFonts w:ascii="Arial" w:eastAsia="Arial" w:hAnsi="Arial" w:cs="Arial"/>
          <w:color w:val="000000"/>
          <w:sz w:val="24"/>
          <w:lang w:val="en-ZA"/>
        </w:rPr>
        <w:t>claim</w:t>
      </w:r>
      <w:r w:rsidR="00AF5A00">
        <w:rPr>
          <w:rFonts w:ascii="Arial" w:eastAsia="Arial" w:hAnsi="Arial" w:cs="Arial"/>
          <w:color w:val="000000"/>
          <w:sz w:val="24"/>
          <w:lang w:val="en-ZA"/>
        </w:rPr>
        <w:t xml:space="preserve"> for loss of rental.  He did not ask for back up documents to support figures in the VAT return.</w:t>
      </w:r>
    </w:p>
    <w:p w:rsidR="00AF5A00" w:rsidRDefault="00AF5A00" w:rsidP="00976A47">
      <w:pPr>
        <w:spacing w:after="0" w:line="480" w:lineRule="auto"/>
        <w:jc w:val="both"/>
        <w:rPr>
          <w:rFonts w:ascii="Arial" w:eastAsia="Arial" w:hAnsi="Arial" w:cs="Arial"/>
          <w:color w:val="000000"/>
          <w:sz w:val="24"/>
          <w:lang w:val="en-ZA"/>
        </w:rPr>
      </w:pPr>
    </w:p>
    <w:p w:rsidR="00E81517" w:rsidRDefault="00AF5A00"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w:t>
      </w:r>
      <w:r w:rsidR="00E27F63">
        <w:rPr>
          <w:rFonts w:ascii="Arial" w:eastAsia="Arial" w:hAnsi="Arial" w:cs="Arial"/>
          <w:color w:val="000000"/>
          <w:sz w:val="24"/>
          <w:lang w:val="en-ZA"/>
        </w:rPr>
        <w:t>8</w:t>
      </w:r>
      <w:r>
        <w:rPr>
          <w:rFonts w:ascii="Arial" w:eastAsia="Arial" w:hAnsi="Arial" w:cs="Arial"/>
          <w:color w:val="000000"/>
          <w:sz w:val="24"/>
          <w:lang w:val="en-ZA"/>
        </w:rPr>
        <w:t xml:space="preserve">]    The last witness called by the defendant is Neel Fourie.  Mr Fourie testified </w:t>
      </w:r>
      <w:r w:rsidR="001459EF">
        <w:rPr>
          <w:rFonts w:ascii="Arial" w:eastAsia="Arial" w:hAnsi="Arial" w:cs="Arial"/>
          <w:color w:val="000000"/>
          <w:sz w:val="24"/>
          <w:lang w:val="en-ZA"/>
        </w:rPr>
        <w:t xml:space="preserve">that </w:t>
      </w:r>
      <w:r>
        <w:rPr>
          <w:rFonts w:ascii="Arial" w:eastAsia="Arial" w:hAnsi="Arial" w:cs="Arial"/>
          <w:color w:val="000000"/>
          <w:sz w:val="24"/>
          <w:lang w:val="en-ZA"/>
        </w:rPr>
        <w:t xml:space="preserve">in 2013 he was in the employment of the defendant a regional claims manager in the KwaZulu-Natal region.  He </w:t>
      </w:r>
      <w:r w:rsidR="008A034F">
        <w:rPr>
          <w:rFonts w:ascii="Arial" w:eastAsia="Arial" w:hAnsi="Arial" w:cs="Arial"/>
          <w:color w:val="000000"/>
          <w:sz w:val="24"/>
          <w:lang w:val="en-ZA"/>
        </w:rPr>
        <w:t>exercised</w:t>
      </w:r>
      <w:r>
        <w:rPr>
          <w:rFonts w:ascii="Arial" w:eastAsia="Arial" w:hAnsi="Arial" w:cs="Arial"/>
          <w:color w:val="000000"/>
          <w:sz w:val="24"/>
          <w:lang w:val="en-ZA"/>
        </w:rPr>
        <w:t xml:space="preserve"> oversight over all claims submitted to the defendant for payment.   The claims submitted </w:t>
      </w:r>
      <w:r w:rsidR="008A034F">
        <w:rPr>
          <w:rFonts w:ascii="Arial" w:eastAsia="Arial" w:hAnsi="Arial" w:cs="Arial"/>
          <w:color w:val="000000"/>
          <w:sz w:val="24"/>
          <w:lang w:val="en-ZA"/>
        </w:rPr>
        <w:t xml:space="preserve">by </w:t>
      </w:r>
      <w:r>
        <w:rPr>
          <w:rFonts w:ascii="Arial" w:eastAsia="Arial" w:hAnsi="Arial" w:cs="Arial"/>
          <w:color w:val="000000"/>
          <w:sz w:val="24"/>
          <w:lang w:val="en-ZA"/>
        </w:rPr>
        <w:t xml:space="preserve">Mr Akthar were part of the claims he was involved with.   </w:t>
      </w:r>
      <w:r w:rsidR="001A73C9">
        <w:rPr>
          <w:rFonts w:ascii="Arial" w:eastAsia="Arial" w:hAnsi="Arial" w:cs="Arial"/>
          <w:color w:val="000000"/>
          <w:sz w:val="24"/>
          <w:lang w:val="en-ZA"/>
        </w:rPr>
        <w:t>The claims</w:t>
      </w:r>
      <w:r w:rsidR="008A034F">
        <w:rPr>
          <w:rFonts w:ascii="Arial" w:eastAsia="Arial" w:hAnsi="Arial" w:cs="Arial"/>
          <w:color w:val="000000"/>
          <w:sz w:val="24"/>
          <w:lang w:val="en-ZA"/>
        </w:rPr>
        <w:t xml:space="preserve"> could</w:t>
      </w:r>
      <w:r w:rsidR="00976A47">
        <w:rPr>
          <w:rFonts w:ascii="Arial" w:eastAsia="Arial" w:hAnsi="Arial" w:cs="Arial"/>
          <w:color w:val="000000"/>
          <w:sz w:val="24"/>
          <w:lang w:val="en-ZA"/>
        </w:rPr>
        <w:t xml:space="preserve"> be</w:t>
      </w:r>
      <w:r w:rsidR="008A034F">
        <w:rPr>
          <w:rFonts w:ascii="Arial" w:eastAsia="Arial" w:hAnsi="Arial" w:cs="Arial"/>
          <w:color w:val="000000"/>
          <w:sz w:val="24"/>
          <w:lang w:val="en-ZA"/>
        </w:rPr>
        <w:t xml:space="preserve"> </w:t>
      </w:r>
      <w:r>
        <w:rPr>
          <w:rFonts w:ascii="Arial" w:eastAsia="Arial" w:hAnsi="Arial" w:cs="Arial"/>
          <w:color w:val="000000"/>
          <w:sz w:val="24"/>
          <w:lang w:val="en-ZA"/>
        </w:rPr>
        <w:t xml:space="preserve">lodged or reported in any manner.  </w:t>
      </w:r>
      <w:r w:rsidR="008A034F">
        <w:rPr>
          <w:rFonts w:ascii="Arial" w:eastAsia="Arial" w:hAnsi="Arial" w:cs="Arial"/>
          <w:color w:val="000000"/>
          <w:sz w:val="24"/>
          <w:lang w:val="en-ZA"/>
        </w:rPr>
        <w:t>The defendant would record it</w:t>
      </w:r>
      <w:r w:rsidR="00814FA3">
        <w:rPr>
          <w:rFonts w:ascii="Arial" w:eastAsia="Arial" w:hAnsi="Arial" w:cs="Arial"/>
          <w:color w:val="000000"/>
          <w:sz w:val="24"/>
          <w:lang w:val="en-ZA"/>
        </w:rPr>
        <w:t xml:space="preserve"> and the claim processed.  There was no prescribed manner to claim.   The records in his system indicate that claim 244091 with claim address 1 Moodie Street Pinetown relating a building on fire with the date of incident being 2 September 2013 was noted on 2 September 2013 and a loss adjustor was appointed to</w:t>
      </w:r>
      <w:r w:rsidR="00E81517">
        <w:rPr>
          <w:rFonts w:ascii="Arial" w:eastAsia="Arial" w:hAnsi="Arial" w:cs="Arial"/>
          <w:color w:val="000000"/>
          <w:sz w:val="24"/>
          <w:lang w:val="en-ZA"/>
        </w:rPr>
        <w:t xml:space="preserve"> </w:t>
      </w:r>
      <w:r w:rsidR="00814FA3">
        <w:rPr>
          <w:rFonts w:ascii="Arial" w:eastAsia="Arial" w:hAnsi="Arial" w:cs="Arial"/>
          <w:color w:val="000000"/>
          <w:sz w:val="24"/>
          <w:lang w:val="en-ZA"/>
        </w:rPr>
        <w:t>process the claim.  The loss adjustor than furnished progress reports. The related records in the form of screen grabs indicate 14-</w:t>
      </w:r>
      <w:r w:rsidR="00976A47">
        <w:rPr>
          <w:rFonts w:ascii="Arial" w:eastAsia="Arial" w:hAnsi="Arial" w:cs="Arial"/>
          <w:color w:val="000000"/>
          <w:sz w:val="24"/>
          <w:lang w:val="en-ZA"/>
        </w:rPr>
        <w:t xml:space="preserve">16 Chapel Street reported on 10 </w:t>
      </w:r>
      <w:r w:rsidR="00814FA3">
        <w:rPr>
          <w:rFonts w:ascii="Arial" w:eastAsia="Arial" w:hAnsi="Arial" w:cs="Arial"/>
          <w:color w:val="000000"/>
          <w:sz w:val="24"/>
          <w:lang w:val="en-ZA"/>
        </w:rPr>
        <w:t xml:space="preserve">December 2013 and then next record refers stock property and loss of </w:t>
      </w:r>
      <w:r w:rsidR="008A034F">
        <w:rPr>
          <w:rFonts w:ascii="Arial" w:eastAsia="Arial" w:hAnsi="Arial" w:cs="Arial"/>
          <w:color w:val="000000"/>
          <w:sz w:val="24"/>
          <w:lang w:val="en-ZA"/>
        </w:rPr>
        <w:t>rental reported</w:t>
      </w:r>
      <w:r w:rsidR="00976A47">
        <w:rPr>
          <w:rFonts w:ascii="Arial" w:eastAsia="Arial" w:hAnsi="Arial" w:cs="Arial"/>
          <w:color w:val="000000"/>
          <w:sz w:val="24"/>
          <w:lang w:val="en-ZA"/>
        </w:rPr>
        <w:t xml:space="preserve"> on 7 March </w:t>
      </w:r>
      <w:r w:rsidR="00814FA3">
        <w:rPr>
          <w:rFonts w:ascii="Arial" w:eastAsia="Arial" w:hAnsi="Arial" w:cs="Arial"/>
          <w:color w:val="000000"/>
          <w:sz w:val="24"/>
          <w:lang w:val="en-ZA"/>
        </w:rPr>
        <w:t>2014 also related to incident</w:t>
      </w:r>
      <w:r w:rsidR="00E81517">
        <w:rPr>
          <w:rFonts w:ascii="Arial" w:eastAsia="Arial" w:hAnsi="Arial" w:cs="Arial"/>
          <w:color w:val="000000"/>
          <w:sz w:val="24"/>
          <w:lang w:val="en-ZA"/>
        </w:rPr>
        <w:t xml:space="preserve"> </w:t>
      </w:r>
      <w:r w:rsidR="00814FA3">
        <w:rPr>
          <w:rFonts w:ascii="Arial" w:eastAsia="Arial" w:hAnsi="Arial" w:cs="Arial"/>
          <w:color w:val="000000"/>
          <w:sz w:val="24"/>
          <w:lang w:val="en-ZA"/>
        </w:rPr>
        <w:t xml:space="preserve">on 2 September 2013.    </w:t>
      </w:r>
    </w:p>
    <w:p w:rsidR="00E81517" w:rsidRDefault="00E81517" w:rsidP="00976A47">
      <w:pPr>
        <w:spacing w:after="0" w:line="480" w:lineRule="auto"/>
        <w:jc w:val="both"/>
        <w:rPr>
          <w:rFonts w:ascii="Arial" w:eastAsia="Arial" w:hAnsi="Arial" w:cs="Arial"/>
          <w:color w:val="000000"/>
          <w:sz w:val="24"/>
          <w:lang w:val="en-ZA"/>
        </w:rPr>
      </w:pPr>
    </w:p>
    <w:p w:rsidR="001067BE" w:rsidRDefault="001067B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lastRenderedPageBreak/>
        <w:t>[2</w:t>
      </w:r>
      <w:r w:rsidR="00E27F63">
        <w:rPr>
          <w:rFonts w:ascii="Arial" w:eastAsia="Arial" w:hAnsi="Arial" w:cs="Arial"/>
          <w:color w:val="000000"/>
          <w:sz w:val="24"/>
          <w:lang w:val="en-ZA"/>
        </w:rPr>
        <w:t>9</w:t>
      </w:r>
      <w:r>
        <w:rPr>
          <w:rFonts w:ascii="Arial" w:eastAsia="Arial" w:hAnsi="Arial" w:cs="Arial"/>
          <w:color w:val="000000"/>
          <w:sz w:val="24"/>
          <w:lang w:val="en-ZA"/>
        </w:rPr>
        <w:t xml:space="preserve">]   </w:t>
      </w:r>
      <w:r w:rsidR="00814FA3">
        <w:rPr>
          <w:rFonts w:ascii="Arial" w:eastAsia="Arial" w:hAnsi="Arial" w:cs="Arial"/>
          <w:color w:val="000000"/>
          <w:sz w:val="24"/>
          <w:lang w:val="en-ZA"/>
        </w:rPr>
        <w:t xml:space="preserve">Mr Fourie testified that the </w:t>
      </w:r>
      <w:r w:rsidR="00E81517">
        <w:rPr>
          <w:rFonts w:ascii="Arial" w:eastAsia="Arial" w:hAnsi="Arial" w:cs="Arial"/>
          <w:color w:val="000000"/>
          <w:sz w:val="24"/>
          <w:lang w:val="en-ZA"/>
        </w:rPr>
        <w:t>c</w:t>
      </w:r>
      <w:r w:rsidR="00814FA3">
        <w:rPr>
          <w:rFonts w:ascii="Arial" w:eastAsia="Arial" w:hAnsi="Arial" w:cs="Arial"/>
          <w:color w:val="000000"/>
          <w:sz w:val="24"/>
          <w:lang w:val="en-ZA"/>
        </w:rPr>
        <w:t xml:space="preserve">laim for loss of rental on 7 March 2014 fell outside the </w:t>
      </w:r>
      <w:r w:rsidR="008A034F">
        <w:rPr>
          <w:rFonts w:ascii="Arial" w:eastAsia="Arial" w:hAnsi="Arial" w:cs="Arial"/>
          <w:color w:val="000000"/>
          <w:sz w:val="24"/>
          <w:lang w:val="en-ZA"/>
        </w:rPr>
        <w:t xml:space="preserve">period.  </w:t>
      </w:r>
      <w:r w:rsidR="00E81517">
        <w:rPr>
          <w:rFonts w:ascii="Arial" w:eastAsia="Arial" w:hAnsi="Arial" w:cs="Arial"/>
          <w:color w:val="000000"/>
          <w:sz w:val="24"/>
          <w:lang w:val="en-ZA"/>
        </w:rPr>
        <w:t xml:space="preserve">The defendant had a view that the originating claim gave rise to the claim for loss of rental since the assessor’s report referred to loss of rental claim.  It held that everything must be done to assist the client </w:t>
      </w:r>
      <w:r>
        <w:rPr>
          <w:rFonts w:ascii="Arial" w:eastAsia="Arial" w:hAnsi="Arial" w:cs="Arial"/>
          <w:color w:val="000000"/>
          <w:sz w:val="24"/>
          <w:lang w:val="en-ZA"/>
        </w:rPr>
        <w:t xml:space="preserve">and that </w:t>
      </w:r>
      <w:r w:rsidR="00E81517">
        <w:rPr>
          <w:rFonts w:ascii="Arial" w:eastAsia="Arial" w:hAnsi="Arial" w:cs="Arial"/>
          <w:color w:val="000000"/>
          <w:sz w:val="24"/>
          <w:lang w:val="en-ZA"/>
        </w:rPr>
        <w:t>a draconian approach be avoided</w:t>
      </w:r>
      <w:r>
        <w:rPr>
          <w:rFonts w:ascii="Arial" w:eastAsia="Arial" w:hAnsi="Arial" w:cs="Arial"/>
          <w:color w:val="000000"/>
          <w:sz w:val="24"/>
          <w:lang w:val="en-ZA"/>
        </w:rPr>
        <w:t xml:space="preserve"> and the client be treated fairly.</w:t>
      </w:r>
      <w:r w:rsidR="00E81517">
        <w:rPr>
          <w:rFonts w:ascii="Arial" w:eastAsia="Arial" w:hAnsi="Arial" w:cs="Arial"/>
          <w:color w:val="000000"/>
          <w:sz w:val="24"/>
          <w:lang w:val="en-ZA"/>
        </w:rPr>
        <w:t xml:space="preserve">  </w:t>
      </w:r>
      <w:r>
        <w:rPr>
          <w:rFonts w:ascii="Arial" w:eastAsia="Arial" w:hAnsi="Arial" w:cs="Arial"/>
          <w:color w:val="000000"/>
          <w:sz w:val="24"/>
          <w:lang w:val="en-ZA"/>
        </w:rPr>
        <w:t xml:space="preserve">He testified that in the </w:t>
      </w:r>
      <w:r w:rsidR="00E81517">
        <w:rPr>
          <w:rFonts w:ascii="Arial" w:eastAsia="Arial" w:hAnsi="Arial" w:cs="Arial"/>
          <w:color w:val="000000"/>
          <w:sz w:val="24"/>
          <w:lang w:val="en-ZA"/>
        </w:rPr>
        <w:t xml:space="preserve">end the claim was not accepted since the defendant was not satisfied that the plaintiff proved its claim.   The matter was referred to the Ombudsman who came to the same conclusion.  The delay in reporting the claim raised a question mark.  There was also a problem relating to the lease agreement, and it appears that there was not much going on at the premises at the time. </w:t>
      </w:r>
      <w:r>
        <w:rPr>
          <w:rFonts w:ascii="Arial" w:eastAsia="Arial" w:hAnsi="Arial" w:cs="Arial"/>
          <w:color w:val="000000"/>
          <w:sz w:val="24"/>
          <w:lang w:val="en-ZA"/>
        </w:rPr>
        <w:t xml:space="preserve">Mr </w:t>
      </w:r>
      <w:r w:rsidR="001459EF">
        <w:rPr>
          <w:rFonts w:ascii="Arial" w:eastAsia="Arial" w:hAnsi="Arial" w:cs="Arial"/>
          <w:color w:val="000000"/>
          <w:sz w:val="24"/>
          <w:lang w:val="en-ZA"/>
        </w:rPr>
        <w:t xml:space="preserve">Fourie </w:t>
      </w:r>
      <w:r w:rsidR="002B229F">
        <w:rPr>
          <w:rFonts w:ascii="Arial" w:eastAsia="Arial" w:hAnsi="Arial" w:cs="Arial"/>
          <w:color w:val="000000"/>
          <w:sz w:val="24"/>
          <w:lang w:val="en-ZA"/>
        </w:rPr>
        <w:t>testified that</w:t>
      </w:r>
      <w:r w:rsidR="001459EF">
        <w:rPr>
          <w:rFonts w:ascii="Arial" w:eastAsia="Arial" w:hAnsi="Arial" w:cs="Arial"/>
          <w:color w:val="000000"/>
          <w:sz w:val="24"/>
          <w:lang w:val="en-ZA"/>
        </w:rPr>
        <w:t xml:space="preserve"> </w:t>
      </w:r>
      <w:r>
        <w:rPr>
          <w:rFonts w:ascii="Arial" w:eastAsia="Arial" w:hAnsi="Arial" w:cs="Arial"/>
          <w:color w:val="000000"/>
          <w:sz w:val="24"/>
          <w:lang w:val="en-ZA"/>
        </w:rPr>
        <w:t xml:space="preserve">as a gesture of goodwill the defendant offered to pay the plaintiff R300 000 which the plaintiff did not accept.  The </w:t>
      </w:r>
      <w:r w:rsidR="008A034F">
        <w:rPr>
          <w:rFonts w:ascii="Arial" w:eastAsia="Arial" w:hAnsi="Arial" w:cs="Arial"/>
          <w:color w:val="000000"/>
          <w:sz w:val="24"/>
          <w:lang w:val="en-ZA"/>
        </w:rPr>
        <w:t>broker owns the relationship between the client and</w:t>
      </w:r>
      <w:r>
        <w:rPr>
          <w:rFonts w:ascii="Arial" w:eastAsia="Arial" w:hAnsi="Arial" w:cs="Arial"/>
          <w:color w:val="000000"/>
          <w:sz w:val="24"/>
          <w:lang w:val="en-ZA"/>
        </w:rPr>
        <w:t xml:space="preserve"> the broker.  The Insurer is </w:t>
      </w:r>
      <w:r w:rsidR="008A034F">
        <w:rPr>
          <w:rFonts w:ascii="Arial" w:eastAsia="Arial" w:hAnsi="Arial" w:cs="Arial"/>
          <w:color w:val="000000"/>
          <w:sz w:val="24"/>
          <w:lang w:val="en-ZA"/>
        </w:rPr>
        <w:t>under strict</w:t>
      </w:r>
      <w:r>
        <w:rPr>
          <w:rFonts w:ascii="Arial" w:eastAsia="Arial" w:hAnsi="Arial" w:cs="Arial"/>
          <w:color w:val="000000"/>
          <w:sz w:val="24"/>
          <w:lang w:val="en-ZA"/>
        </w:rPr>
        <w:t xml:space="preserve"> rules not to interfere with the relationship.</w:t>
      </w:r>
    </w:p>
    <w:p w:rsidR="001067BE" w:rsidRDefault="001067BE" w:rsidP="00976A47">
      <w:pPr>
        <w:spacing w:after="0" w:line="480" w:lineRule="auto"/>
        <w:jc w:val="both"/>
        <w:rPr>
          <w:rFonts w:ascii="Arial" w:eastAsia="Arial" w:hAnsi="Arial" w:cs="Arial"/>
          <w:color w:val="000000"/>
          <w:sz w:val="24"/>
          <w:lang w:val="en-ZA"/>
        </w:rPr>
      </w:pPr>
    </w:p>
    <w:p w:rsidR="00B94ED1" w:rsidRDefault="001067BE"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6106CA">
        <w:rPr>
          <w:rFonts w:ascii="Arial" w:eastAsia="Arial" w:hAnsi="Arial" w:cs="Arial"/>
          <w:color w:val="000000"/>
          <w:sz w:val="24"/>
          <w:lang w:val="en-ZA"/>
        </w:rPr>
        <w:t>30</w:t>
      </w:r>
      <w:r>
        <w:rPr>
          <w:rFonts w:ascii="Arial" w:eastAsia="Arial" w:hAnsi="Arial" w:cs="Arial"/>
          <w:color w:val="000000"/>
          <w:sz w:val="24"/>
          <w:lang w:val="en-ZA"/>
        </w:rPr>
        <w:t xml:space="preserve">]  </w:t>
      </w:r>
      <w:r w:rsidR="00B94ED1">
        <w:rPr>
          <w:rFonts w:ascii="Arial" w:eastAsia="Arial" w:hAnsi="Arial" w:cs="Arial"/>
          <w:color w:val="000000"/>
          <w:sz w:val="24"/>
          <w:lang w:val="en-ZA"/>
        </w:rPr>
        <w:t xml:space="preserve"> </w:t>
      </w:r>
      <w:r w:rsidR="008A034F">
        <w:rPr>
          <w:rFonts w:ascii="Arial" w:eastAsia="Arial" w:hAnsi="Arial" w:cs="Arial"/>
          <w:color w:val="000000"/>
          <w:sz w:val="24"/>
          <w:lang w:val="en-ZA"/>
        </w:rPr>
        <w:t xml:space="preserve">  It is clear, in my view, that t</w:t>
      </w:r>
      <w:r>
        <w:rPr>
          <w:rFonts w:ascii="Arial" w:eastAsia="Arial" w:hAnsi="Arial" w:cs="Arial"/>
          <w:color w:val="000000"/>
          <w:sz w:val="24"/>
          <w:lang w:val="en-ZA"/>
        </w:rPr>
        <w:t xml:space="preserve">he defendant disputes that the plaintiff suffered a loss of rental covered by the insurance policy in question. </w:t>
      </w:r>
      <w:r w:rsidRPr="001459EF">
        <w:rPr>
          <w:rFonts w:ascii="Arial" w:eastAsia="Arial" w:hAnsi="Arial" w:cs="Arial"/>
          <w:i/>
          <w:color w:val="000000"/>
          <w:sz w:val="24"/>
          <w:lang w:val="en-ZA"/>
        </w:rPr>
        <w:t>South African Law of Insurance</w:t>
      </w:r>
      <w:r>
        <w:rPr>
          <w:rFonts w:ascii="Arial" w:eastAsia="Arial" w:hAnsi="Arial" w:cs="Arial"/>
          <w:color w:val="000000"/>
          <w:sz w:val="24"/>
          <w:lang w:val="en-ZA"/>
        </w:rPr>
        <w:t xml:space="preserve"> by</w:t>
      </w:r>
      <w:r w:rsidR="00B94ED1">
        <w:rPr>
          <w:rFonts w:ascii="Arial" w:eastAsia="Arial" w:hAnsi="Arial" w:cs="Arial"/>
          <w:color w:val="000000"/>
          <w:sz w:val="24"/>
          <w:lang w:val="en-ZA"/>
        </w:rPr>
        <w:t xml:space="preserve"> </w:t>
      </w:r>
      <w:r>
        <w:rPr>
          <w:rFonts w:ascii="Arial" w:eastAsia="Arial" w:hAnsi="Arial" w:cs="Arial"/>
          <w:color w:val="000000"/>
          <w:sz w:val="24"/>
          <w:lang w:val="en-ZA"/>
        </w:rPr>
        <w:t>Gordon (2</w:t>
      </w:r>
      <w:r w:rsidRPr="000F1902">
        <w:rPr>
          <w:rFonts w:ascii="Arial" w:eastAsia="Arial" w:hAnsi="Arial" w:cs="Arial"/>
          <w:color w:val="000000"/>
          <w:sz w:val="24"/>
          <w:vertAlign w:val="superscript"/>
          <w:lang w:val="en-ZA"/>
        </w:rPr>
        <w:t>nd</w:t>
      </w:r>
      <w:r>
        <w:rPr>
          <w:rFonts w:ascii="Arial" w:eastAsia="Arial" w:hAnsi="Arial" w:cs="Arial"/>
          <w:color w:val="000000"/>
          <w:sz w:val="24"/>
          <w:lang w:val="en-ZA"/>
        </w:rPr>
        <w:t xml:space="preserve"> edition) page 75 states:</w:t>
      </w:r>
      <w:r w:rsidR="008A034F">
        <w:rPr>
          <w:rFonts w:ascii="Arial" w:eastAsia="Arial" w:hAnsi="Arial" w:cs="Arial"/>
          <w:color w:val="000000"/>
          <w:sz w:val="24"/>
          <w:lang w:val="en-ZA"/>
        </w:rPr>
        <w:t xml:space="preserve"> </w:t>
      </w:r>
      <w:r w:rsidR="001A73C9">
        <w:rPr>
          <w:rFonts w:ascii="Arial" w:eastAsia="Arial" w:hAnsi="Arial" w:cs="Arial"/>
          <w:color w:val="000000"/>
          <w:sz w:val="24"/>
          <w:lang w:val="en-ZA"/>
        </w:rPr>
        <w:t>‘</w:t>
      </w:r>
      <w:r w:rsidR="001A73C9" w:rsidRPr="0045526F">
        <w:rPr>
          <w:rFonts w:ascii="Arial" w:eastAsia="Arial" w:hAnsi="Arial" w:cs="Arial"/>
          <w:color w:val="000000"/>
          <w:sz w:val="22"/>
          <w:szCs w:val="22"/>
          <w:lang w:val="en-ZA"/>
        </w:rPr>
        <w:t>Insurance</w:t>
      </w:r>
      <w:r w:rsidRPr="0045526F">
        <w:rPr>
          <w:rFonts w:ascii="Arial" w:eastAsia="Arial" w:hAnsi="Arial" w:cs="Arial"/>
          <w:color w:val="000000"/>
          <w:sz w:val="22"/>
          <w:szCs w:val="22"/>
          <w:lang w:val="en-ZA"/>
        </w:rPr>
        <w:t xml:space="preserve"> is a contract nominate, consensual and of good</w:t>
      </w:r>
      <w:r w:rsidR="00B94ED1" w:rsidRPr="0045526F">
        <w:rPr>
          <w:rFonts w:ascii="Arial" w:eastAsia="Arial" w:hAnsi="Arial" w:cs="Arial"/>
          <w:color w:val="000000"/>
          <w:sz w:val="22"/>
          <w:szCs w:val="22"/>
          <w:lang w:val="en-ZA"/>
        </w:rPr>
        <w:t xml:space="preserve"> </w:t>
      </w:r>
      <w:r w:rsidRPr="0045526F">
        <w:rPr>
          <w:rFonts w:ascii="Arial" w:eastAsia="Arial" w:hAnsi="Arial" w:cs="Arial"/>
          <w:color w:val="000000"/>
          <w:sz w:val="22"/>
          <w:szCs w:val="22"/>
          <w:lang w:val="en-ZA"/>
        </w:rPr>
        <w:t>faith, whereby in consideration of</w:t>
      </w:r>
      <w:r w:rsidR="008A034F" w:rsidRPr="0045526F">
        <w:rPr>
          <w:rFonts w:ascii="Arial" w:eastAsia="Arial" w:hAnsi="Arial" w:cs="Arial"/>
          <w:color w:val="000000"/>
          <w:sz w:val="22"/>
          <w:szCs w:val="22"/>
          <w:lang w:val="en-ZA"/>
        </w:rPr>
        <w:t xml:space="preserve"> </w:t>
      </w:r>
      <w:r w:rsidRPr="0045526F">
        <w:rPr>
          <w:rFonts w:ascii="Arial" w:eastAsia="Arial" w:hAnsi="Arial" w:cs="Arial"/>
          <w:color w:val="000000"/>
          <w:sz w:val="22"/>
          <w:szCs w:val="22"/>
          <w:lang w:val="en-ZA"/>
        </w:rPr>
        <w:t xml:space="preserve">a certain </w:t>
      </w:r>
      <w:r w:rsidR="00B94ED1" w:rsidRPr="0045526F">
        <w:rPr>
          <w:rFonts w:ascii="Arial" w:eastAsia="Arial" w:hAnsi="Arial" w:cs="Arial"/>
          <w:color w:val="000000"/>
          <w:sz w:val="22"/>
          <w:szCs w:val="22"/>
          <w:lang w:val="en-ZA"/>
        </w:rPr>
        <w:t>premium,</w:t>
      </w:r>
      <w:r w:rsidRPr="0045526F">
        <w:rPr>
          <w:rFonts w:ascii="Arial" w:eastAsia="Arial" w:hAnsi="Arial" w:cs="Arial"/>
          <w:color w:val="000000"/>
          <w:sz w:val="22"/>
          <w:szCs w:val="22"/>
          <w:lang w:val="en-ZA"/>
        </w:rPr>
        <w:t xml:space="preserve"> the losses which may arise from t</w:t>
      </w:r>
      <w:r w:rsidR="00B94ED1" w:rsidRPr="0045526F">
        <w:rPr>
          <w:rFonts w:ascii="Arial" w:eastAsia="Arial" w:hAnsi="Arial" w:cs="Arial"/>
          <w:color w:val="000000"/>
          <w:sz w:val="22"/>
          <w:szCs w:val="22"/>
          <w:lang w:val="en-ZA"/>
        </w:rPr>
        <w:t>h</w:t>
      </w:r>
      <w:r w:rsidRPr="0045526F">
        <w:rPr>
          <w:rFonts w:ascii="Arial" w:eastAsia="Arial" w:hAnsi="Arial" w:cs="Arial"/>
          <w:color w:val="000000"/>
          <w:sz w:val="22"/>
          <w:szCs w:val="22"/>
          <w:lang w:val="en-ZA"/>
        </w:rPr>
        <w:t>e danger to the property of</w:t>
      </w:r>
      <w:r w:rsidR="00B94ED1" w:rsidRPr="0045526F">
        <w:rPr>
          <w:rFonts w:ascii="Arial" w:eastAsia="Arial" w:hAnsi="Arial" w:cs="Arial"/>
          <w:color w:val="000000"/>
          <w:sz w:val="22"/>
          <w:szCs w:val="22"/>
          <w:lang w:val="en-ZA"/>
        </w:rPr>
        <w:t xml:space="preserve"> </w:t>
      </w:r>
      <w:r w:rsidRPr="0045526F">
        <w:rPr>
          <w:rFonts w:ascii="Arial" w:eastAsia="Arial" w:hAnsi="Arial" w:cs="Arial"/>
          <w:color w:val="000000"/>
          <w:sz w:val="22"/>
          <w:szCs w:val="22"/>
          <w:lang w:val="en-ZA"/>
        </w:rPr>
        <w:t xml:space="preserve">another are </w:t>
      </w:r>
      <w:r w:rsidR="00B94ED1" w:rsidRPr="0045526F">
        <w:rPr>
          <w:rFonts w:ascii="Arial" w:eastAsia="Arial" w:hAnsi="Arial" w:cs="Arial"/>
          <w:color w:val="000000"/>
          <w:sz w:val="22"/>
          <w:szCs w:val="22"/>
          <w:lang w:val="en-ZA"/>
        </w:rPr>
        <w:t>undertaken to be made good.</w:t>
      </w:r>
      <w:r w:rsidR="00B94ED1">
        <w:rPr>
          <w:rFonts w:ascii="Arial" w:eastAsia="Arial" w:hAnsi="Arial" w:cs="Arial"/>
          <w:color w:val="000000"/>
          <w:sz w:val="24"/>
          <w:lang w:val="en-ZA"/>
        </w:rPr>
        <w:t xml:space="preserve">’  The insurable interest in </w:t>
      </w:r>
      <w:r w:rsidR="008A034F">
        <w:rPr>
          <w:rFonts w:ascii="Arial" w:eastAsia="Arial" w:hAnsi="Arial" w:cs="Arial"/>
          <w:color w:val="000000"/>
          <w:sz w:val="24"/>
          <w:lang w:val="en-ZA"/>
        </w:rPr>
        <w:t xml:space="preserve">the </w:t>
      </w:r>
      <w:r w:rsidR="00B94ED1">
        <w:rPr>
          <w:rFonts w:ascii="Arial" w:eastAsia="Arial" w:hAnsi="Arial" w:cs="Arial"/>
          <w:color w:val="000000"/>
          <w:sz w:val="24"/>
          <w:lang w:val="en-ZA"/>
        </w:rPr>
        <w:t>loss of rental insurance cover is the risk to lose the right to claim rental.  In this matter it is common cause that the plaintiff owned the premises at 1 Moodie St</w:t>
      </w:r>
      <w:r w:rsidR="0045526F">
        <w:rPr>
          <w:rFonts w:ascii="Arial" w:eastAsia="Arial" w:hAnsi="Arial" w:cs="Arial"/>
          <w:color w:val="000000"/>
          <w:sz w:val="24"/>
          <w:lang w:val="en-ZA"/>
        </w:rPr>
        <w:t>reet</w:t>
      </w:r>
      <w:r w:rsidR="00B94ED1">
        <w:rPr>
          <w:rFonts w:ascii="Arial" w:eastAsia="Arial" w:hAnsi="Arial" w:cs="Arial"/>
          <w:color w:val="000000"/>
          <w:sz w:val="24"/>
          <w:lang w:val="en-ZA"/>
        </w:rPr>
        <w:t xml:space="preserve">, that the premises were commercial premises that could be let, that the fire on 2 September 2013 damaged the premises rendering then unlettable, that the premises remained in that condition until they were rebuilt.  </w:t>
      </w:r>
    </w:p>
    <w:p w:rsidR="00B94ED1" w:rsidRDefault="00B94ED1" w:rsidP="00976A47">
      <w:pPr>
        <w:spacing w:after="0" w:line="480" w:lineRule="auto"/>
        <w:jc w:val="both"/>
        <w:rPr>
          <w:rFonts w:ascii="Arial" w:eastAsia="Arial" w:hAnsi="Arial" w:cs="Arial"/>
          <w:color w:val="000000"/>
          <w:sz w:val="24"/>
          <w:lang w:val="en-ZA"/>
        </w:rPr>
      </w:pPr>
    </w:p>
    <w:p w:rsidR="00E12AF9" w:rsidRDefault="00B94ED1"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lastRenderedPageBreak/>
        <w:t>[</w:t>
      </w:r>
      <w:r w:rsidR="006106CA">
        <w:rPr>
          <w:rFonts w:ascii="Arial" w:eastAsia="Arial" w:hAnsi="Arial" w:cs="Arial"/>
          <w:color w:val="000000"/>
          <w:sz w:val="24"/>
          <w:lang w:val="en-ZA"/>
        </w:rPr>
        <w:t>31</w:t>
      </w:r>
      <w:r>
        <w:rPr>
          <w:rFonts w:ascii="Arial" w:eastAsia="Arial" w:hAnsi="Arial" w:cs="Arial"/>
          <w:color w:val="000000"/>
          <w:sz w:val="24"/>
          <w:lang w:val="en-ZA"/>
        </w:rPr>
        <w:t xml:space="preserve">]   The dispute between the parties is whether at the time the premises were damaged by fire were </w:t>
      </w:r>
      <w:r w:rsidR="00E12AF9">
        <w:rPr>
          <w:rFonts w:ascii="Arial" w:eastAsia="Arial" w:hAnsi="Arial" w:cs="Arial"/>
          <w:color w:val="000000"/>
          <w:sz w:val="24"/>
          <w:lang w:val="en-ZA"/>
        </w:rPr>
        <w:t>actually</w:t>
      </w:r>
      <w:r>
        <w:rPr>
          <w:rFonts w:ascii="Arial" w:eastAsia="Arial" w:hAnsi="Arial" w:cs="Arial"/>
          <w:color w:val="000000"/>
          <w:sz w:val="24"/>
          <w:lang w:val="en-ZA"/>
        </w:rPr>
        <w:t xml:space="preserve"> let.  The plaintiff in this regard sought to rely on a lease agreement and on the financials of both the alleged lessor and the lessee</w:t>
      </w:r>
      <w:r w:rsidR="000C7D46">
        <w:rPr>
          <w:rFonts w:ascii="Arial" w:eastAsia="Arial" w:hAnsi="Arial" w:cs="Arial"/>
          <w:color w:val="000000"/>
          <w:sz w:val="24"/>
          <w:lang w:val="en-ZA"/>
        </w:rPr>
        <w:t xml:space="preserve"> and the VAT returns.</w:t>
      </w:r>
      <w:r w:rsidR="00E12AF9">
        <w:rPr>
          <w:rFonts w:ascii="Arial" w:eastAsia="Arial" w:hAnsi="Arial" w:cs="Arial"/>
          <w:color w:val="000000"/>
          <w:sz w:val="24"/>
          <w:lang w:val="en-ZA"/>
        </w:rPr>
        <w:t xml:space="preserve">  </w:t>
      </w:r>
      <w:r>
        <w:rPr>
          <w:rFonts w:ascii="Arial" w:eastAsia="Arial" w:hAnsi="Arial" w:cs="Arial"/>
          <w:color w:val="000000"/>
          <w:sz w:val="24"/>
          <w:lang w:val="en-ZA"/>
        </w:rPr>
        <w:t xml:space="preserve"> </w:t>
      </w:r>
      <w:r w:rsidR="00E12AF9">
        <w:rPr>
          <w:rFonts w:ascii="Arial" w:eastAsia="Arial" w:hAnsi="Arial" w:cs="Arial"/>
          <w:color w:val="000000"/>
          <w:sz w:val="24"/>
          <w:lang w:val="en-ZA"/>
        </w:rPr>
        <w:t xml:space="preserve">The defendant challenged the alleged lease agreement disputing that it </w:t>
      </w:r>
      <w:r w:rsidR="0045526F">
        <w:rPr>
          <w:rFonts w:ascii="Arial" w:eastAsia="Arial" w:hAnsi="Arial" w:cs="Arial"/>
          <w:color w:val="000000"/>
          <w:sz w:val="24"/>
          <w:lang w:val="en-ZA"/>
        </w:rPr>
        <w:t xml:space="preserve">is </w:t>
      </w:r>
      <w:r w:rsidR="00E12AF9">
        <w:rPr>
          <w:rFonts w:ascii="Arial" w:eastAsia="Arial" w:hAnsi="Arial" w:cs="Arial"/>
          <w:color w:val="000000"/>
          <w:sz w:val="24"/>
          <w:lang w:val="en-ZA"/>
        </w:rPr>
        <w:t xml:space="preserve">a genuine lease agreement suggesting that it is </w:t>
      </w:r>
      <w:r w:rsidR="008A034F">
        <w:rPr>
          <w:rFonts w:ascii="Arial" w:eastAsia="Arial" w:hAnsi="Arial" w:cs="Arial"/>
          <w:color w:val="000000"/>
          <w:sz w:val="24"/>
          <w:lang w:val="en-ZA"/>
        </w:rPr>
        <w:t xml:space="preserve">a </w:t>
      </w:r>
      <w:r w:rsidR="00E12AF9">
        <w:rPr>
          <w:rFonts w:ascii="Arial" w:eastAsia="Arial" w:hAnsi="Arial" w:cs="Arial"/>
          <w:color w:val="000000"/>
          <w:sz w:val="24"/>
          <w:lang w:val="en-ZA"/>
        </w:rPr>
        <w:t xml:space="preserve">forged document created to substantiate a claim for loss of rental.  Similarly, the defendant challenges the financials the plaintiff sought to rely </w:t>
      </w:r>
      <w:r w:rsidR="001A73C9">
        <w:rPr>
          <w:rFonts w:ascii="Arial" w:eastAsia="Arial" w:hAnsi="Arial" w:cs="Arial"/>
          <w:color w:val="000000"/>
          <w:sz w:val="24"/>
          <w:lang w:val="en-ZA"/>
        </w:rPr>
        <w:t>on.  It did so on the</w:t>
      </w:r>
      <w:r w:rsidR="00E12AF9">
        <w:rPr>
          <w:rFonts w:ascii="Arial" w:eastAsia="Arial" w:hAnsi="Arial" w:cs="Arial"/>
          <w:color w:val="000000"/>
          <w:sz w:val="24"/>
          <w:lang w:val="en-ZA"/>
        </w:rPr>
        <w:t xml:space="preserve"> basis that they were no</w:t>
      </w:r>
      <w:r w:rsidR="001A73C9">
        <w:rPr>
          <w:rFonts w:ascii="Arial" w:eastAsia="Arial" w:hAnsi="Arial" w:cs="Arial"/>
          <w:color w:val="000000"/>
          <w:sz w:val="24"/>
          <w:lang w:val="en-ZA"/>
        </w:rPr>
        <w:t>t</w:t>
      </w:r>
      <w:r w:rsidR="00E12AF9">
        <w:rPr>
          <w:rFonts w:ascii="Arial" w:eastAsia="Arial" w:hAnsi="Arial" w:cs="Arial"/>
          <w:color w:val="000000"/>
          <w:sz w:val="24"/>
          <w:lang w:val="en-ZA"/>
        </w:rPr>
        <w:t xml:space="preserve"> true financial</w:t>
      </w:r>
      <w:r w:rsidR="008A034F">
        <w:rPr>
          <w:rFonts w:ascii="Arial" w:eastAsia="Arial" w:hAnsi="Arial" w:cs="Arial"/>
          <w:color w:val="000000"/>
          <w:sz w:val="24"/>
          <w:lang w:val="en-ZA"/>
        </w:rPr>
        <w:t>s</w:t>
      </w:r>
      <w:r w:rsidR="00E12AF9">
        <w:rPr>
          <w:rFonts w:ascii="Arial" w:eastAsia="Arial" w:hAnsi="Arial" w:cs="Arial"/>
          <w:color w:val="000000"/>
          <w:sz w:val="24"/>
          <w:lang w:val="en-ZA"/>
        </w:rPr>
        <w:t xml:space="preserve"> reflecting the true financial position of the entities.  It claims that they contained manipulated figures and </w:t>
      </w:r>
      <w:r w:rsidR="000C7D46">
        <w:rPr>
          <w:rFonts w:ascii="Arial" w:eastAsia="Arial" w:hAnsi="Arial" w:cs="Arial"/>
          <w:color w:val="000000"/>
          <w:sz w:val="24"/>
          <w:lang w:val="en-ZA"/>
        </w:rPr>
        <w:t xml:space="preserve">no reliance can be placed on them, and that the schedules in support of VAT return figures were prepared to make it look like rental had been included in the output VAT figures. </w:t>
      </w:r>
      <w:r w:rsidR="00E12AF9">
        <w:rPr>
          <w:rFonts w:ascii="Arial" w:eastAsia="Arial" w:hAnsi="Arial" w:cs="Arial"/>
          <w:color w:val="000000"/>
          <w:sz w:val="24"/>
          <w:lang w:val="en-ZA"/>
        </w:rPr>
        <w:t>.</w:t>
      </w:r>
    </w:p>
    <w:p w:rsidR="00E12AF9" w:rsidRDefault="00E12AF9" w:rsidP="00976A47">
      <w:pPr>
        <w:spacing w:after="0" w:line="480" w:lineRule="auto"/>
        <w:jc w:val="both"/>
        <w:rPr>
          <w:rFonts w:ascii="Arial" w:eastAsia="Arial" w:hAnsi="Arial" w:cs="Arial"/>
          <w:color w:val="000000"/>
          <w:sz w:val="24"/>
          <w:lang w:val="en-ZA"/>
        </w:rPr>
      </w:pPr>
    </w:p>
    <w:p w:rsidR="0027494C" w:rsidRPr="00F9447E" w:rsidRDefault="00E12AF9" w:rsidP="00976A47">
      <w:pPr>
        <w:spacing w:after="0" w:line="480" w:lineRule="auto"/>
        <w:jc w:val="both"/>
        <w:rPr>
          <w:rFonts w:ascii="Arial" w:eastAsia="Arial" w:hAnsi="Arial" w:cs="Arial"/>
          <w:color w:val="000000"/>
          <w:sz w:val="24"/>
          <w:szCs w:val="24"/>
          <w:lang w:val="en-ZA"/>
        </w:rPr>
      </w:pPr>
      <w:r>
        <w:rPr>
          <w:rFonts w:ascii="Arial" w:eastAsia="Arial" w:hAnsi="Arial" w:cs="Arial"/>
          <w:color w:val="000000"/>
          <w:sz w:val="24"/>
          <w:lang w:val="en-ZA"/>
        </w:rPr>
        <w:t>[</w:t>
      </w:r>
      <w:r w:rsidR="001459EF">
        <w:rPr>
          <w:rFonts w:ascii="Arial" w:eastAsia="Arial" w:hAnsi="Arial" w:cs="Arial"/>
          <w:color w:val="000000"/>
          <w:sz w:val="24"/>
          <w:lang w:val="en-ZA"/>
        </w:rPr>
        <w:t>3</w:t>
      </w:r>
      <w:r w:rsidR="006106CA">
        <w:rPr>
          <w:rFonts w:ascii="Arial" w:eastAsia="Arial" w:hAnsi="Arial" w:cs="Arial"/>
          <w:color w:val="000000"/>
          <w:sz w:val="24"/>
          <w:lang w:val="en-ZA"/>
        </w:rPr>
        <w:t>2</w:t>
      </w:r>
      <w:r>
        <w:rPr>
          <w:rFonts w:ascii="Arial" w:eastAsia="Arial" w:hAnsi="Arial" w:cs="Arial"/>
          <w:color w:val="000000"/>
          <w:sz w:val="24"/>
          <w:lang w:val="en-ZA"/>
        </w:rPr>
        <w:t xml:space="preserve">]   The dispute relates to whether the premises were let at the </w:t>
      </w:r>
      <w:r w:rsidR="001A73C9">
        <w:rPr>
          <w:rFonts w:ascii="Arial" w:eastAsia="Arial" w:hAnsi="Arial" w:cs="Arial"/>
          <w:color w:val="000000"/>
          <w:sz w:val="24"/>
          <w:lang w:val="en-ZA"/>
        </w:rPr>
        <w:t>time</w:t>
      </w:r>
      <w:r w:rsidR="00976A47">
        <w:rPr>
          <w:rFonts w:ascii="Arial" w:eastAsia="Arial" w:hAnsi="Arial" w:cs="Arial"/>
          <w:color w:val="000000"/>
          <w:sz w:val="24"/>
          <w:lang w:val="en-ZA"/>
        </w:rPr>
        <w:t>,</w:t>
      </w:r>
      <w:r w:rsidR="000C7D46">
        <w:rPr>
          <w:rFonts w:ascii="Arial" w:eastAsia="Arial" w:hAnsi="Arial" w:cs="Arial"/>
          <w:color w:val="000000"/>
          <w:sz w:val="24"/>
          <w:lang w:val="en-ZA"/>
        </w:rPr>
        <w:t xml:space="preserve"> not whether after the damage by fire were lettable or not.</w:t>
      </w:r>
      <w:r>
        <w:rPr>
          <w:rFonts w:ascii="Arial" w:eastAsia="Arial" w:hAnsi="Arial" w:cs="Arial"/>
          <w:color w:val="000000"/>
          <w:sz w:val="24"/>
          <w:lang w:val="en-ZA"/>
        </w:rPr>
        <w:t xml:space="preserve">  However, the plaintiff’s claim is for loss </w:t>
      </w:r>
      <w:r w:rsidR="008A034F">
        <w:rPr>
          <w:rFonts w:ascii="Arial" w:eastAsia="Arial" w:hAnsi="Arial" w:cs="Arial"/>
          <w:color w:val="000000"/>
          <w:sz w:val="24"/>
          <w:lang w:val="en-ZA"/>
        </w:rPr>
        <w:t>of a</w:t>
      </w:r>
      <w:r>
        <w:rPr>
          <w:rFonts w:ascii="Arial" w:eastAsia="Arial" w:hAnsi="Arial" w:cs="Arial"/>
          <w:color w:val="000000"/>
          <w:sz w:val="24"/>
          <w:lang w:val="en-ZA"/>
        </w:rPr>
        <w:t xml:space="preserve"> right to claim rental for the premises for the period the premises were unlettable.  </w:t>
      </w:r>
      <w:r w:rsidR="00461795">
        <w:rPr>
          <w:rFonts w:ascii="Arial" w:eastAsia="Arial" w:hAnsi="Arial" w:cs="Arial"/>
          <w:color w:val="000000"/>
          <w:sz w:val="24"/>
          <w:lang w:val="en-ZA"/>
        </w:rPr>
        <w:t xml:space="preserve">It follows that it needs to be </w:t>
      </w:r>
      <w:r w:rsidR="008A034F">
        <w:rPr>
          <w:rFonts w:ascii="Arial" w:eastAsia="Arial" w:hAnsi="Arial" w:cs="Arial"/>
          <w:color w:val="000000"/>
          <w:sz w:val="24"/>
          <w:lang w:val="en-ZA"/>
        </w:rPr>
        <w:t>determined whether</w:t>
      </w:r>
      <w:r w:rsidR="00461795">
        <w:rPr>
          <w:rFonts w:ascii="Arial" w:eastAsia="Arial" w:hAnsi="Arial" w:cs="Arial"/>
          <w:color w:val="000000"/>
          <w:sz w:val="24"/>
          <w:lang w:val="en-ZA"/>
        </w:rPr>
        <w:t xml:space="preserve"> what is in dispute is something that needs to be proved in terms of the policy of insurance concluded by the parties.  Does the policy of insurance require the insured at the time of the occurrence of the event to have actually let the </w:t>
      </w:r>
      <w:r w:rsidR="008A034F">
        <w:rPr>
          <w:rFonts w:ascii="Arial" w:eastAsia="Arial" w:hAnsi="Arial" w:cs="Arial"/>
          <w:color w:val="000000"/>
          <w:sz w:val="24"/>
          <w:lang w:val="en-ZA"/>
        </w:rPr>
        <w:t>premises?</w:t>
      </w:r>
      <w:r w:rsidR="00461795">
        <w:rPr>
          <w:rFonts w:ascii="Arial" w:eastAsia="Arial" w:hAnsi="Arial" w:cs="Arial"/>
          <w:color w:val="000000"/>
          <w:sz w:val="24"/>
          <w:lang w:val="en-ZA"/>
        </w:rPr>
        <w:t xml:space="preserve">  The relevant part of the Insurance Policy provides: ‘</w:t>
      </w:r>
      <w:r w:rsidR="00461795" w:rsidRPr="001459EF">
        <w:rPr>
          <w:rFonts w:ascii="Arial" w:eastAsia="Arial" w:hAnsi="Arial" w:cs="Arial"/>
          <w:color w:val="000000"/>
          <w:sz w:val="22"/>
          <w:szCs w:val="22"/>
          <w:lang w:val="en-ZA"/>
        </w:rPr>
        <w:t>Subject to the terms, exceptions and conditions ( precedent or otherwise) and in consideration of, and conditional upon, the prior payment of the premium  by or on behalf of the Insured and receipt thereof by or on behalf of Absa Insurance Company</w:t>
      </w:r>
      <w:r w:rsidR="002F2C34" w:rsidRPr="001459EF">
        <w:rPr>
          <w:rFonts w:ascii="Arial" w:eastAsia="Arial" w:hAnsi="Arial" w:cs="Arial"/>
          <w:color w:val="000000"/>
          <w:sz w:val="22"/>
          <w:szCs w:val="22"/>
          <w:lang w:val="en-ZA"/>
        </w:rPr>
        <w:t xml:space="preserve">, Absa Insurance Company agrees to </w:t>
      </w:r>
      <w:r w:rsidR="000E60DA" w:rsidRPr="001459EF">
        <w:rPr>
          <w:rFonts w:ascii="Arial" w:eastAsia="Arial" w:hAnsi="Arial" w:cs="Arial"/>
          <w:color w:val="000000"/>
          <w:sz w:val="22"/>
          <w:szCs w:val="22"/>
          <w:lang w:val="en-ZA"/>
        </w:rPr>
        <w:t>indemnify</w:t>
      </w:r>
      <w:r w:rsidR="002F2C34" w:rsidRPr="001459EF">
        <w:rPr>
          <w:rFonts w:ascii="Arial" w:eastAsia="Arial" w:hAnsi="Arial" w:cs="Arial"/>
          <w:color w:val="000000"/>
          <w:sz w:val="22"/>
          <w:szCs w:val="22"/>
          <w:lang w:val="en-ZA"/>
        </w:rPr>
        <w:t xml:space="preserve">  or compensate the Insured by payment or at its option</w:t>
      </w:r>
      <w:r w:rsidR="00F9447E">
        <w:rPr>
          <w:rFonts w:ascii="Arial" w:eastAsia="Arial" w:hAnsi="Arial" w:cs="Arial"/>
          <w:color w:val="000000"/>
          <w:sz w:val="22"/>
          <w:szCs w:val="22"/>
          <w:lang w:val="en-ZA"/>
        </w:rPr>
        <w:t>,</w:t>
      </w:r>
      <w:r w:rsidR="002F2C34" w:rsidRPr="001459EF">
        <w:rPr>
          <w:rFonts w:ascii="Arial" w:eastAsia="Arial" w:hAnsi="Arial" w:cs="Arial"/>
          <w:color w:val="000000"/>
          <w:sz w:val="22"/>
          <w:szCs w:val="22"/>
          <w:lang w:val="en-ZA"/>
        </w:rPr>
        <w:t>by replacement, reinstatement or repair in respect of the defined event occurring during the period of insurance and as otherwise provided under Sub-sections below up</w:t>
      </w:r>
      <w:r w:rsidR="00085381" w:rsidRPr="001459EF">
        <w:rPr>
          <w:rFonts w:ascii="Arial" w:eastAsia="Arial" w:hAnsi="Arial" w:cs="Arial"/>
          <w:color w:val="000000"/>
          <w:sz w:val="22"/>
          <w:szCs w:val="22"/>
          <w:lang w:val="en-ZA"/>
        </w:rPr>
        <w:t xml:space="preserve"> to the sum insured, limits of indemnity, compensation and other </w:t>
      </w:r>
      <w:r w:rsidR="0027494C" w:rsidRPr="001459EF">
        <w:rPr>
          <w:rFonts w:ascii="Arial" w:eastAsia="Arial" w:hAnsi="Arial" w:cs="Arial"/>
          <w:color w:val="000000"/>
          <w:sz w:val="22"/>
          <w:szCs w:val="22"/>
          <w:lang w:val="en-ZA"/>
        </w:rPr>
        <w:lastRenderedPageBreak/>
        <w:t xml:space="preserve">accounts specified’. </w:t>
      </w:r>
      <w:r w:rsidR="000C7D46">
        <w:rPr>
          <w:rFonts w:ascii="Arial" w:eastAsia="Arial" w:hAnsi="Arial" w:cs="Arial"/>
          <w:color w:val="000000"/>
          <w:sz w:val="22"/>
          <w:szCs w:val="22"/>
          <w:lang w:val="en-ZA"/>
        </w:rPr>
        <w:t xml:space="preserve">  </w:t>
      </w:r>
      <w:r w:rsidR="000C7D46" w:rsidRPr="00F9447E">
        <w:rPr>
          <w:rFonts w:ascii="Arial" w:eastAsia="Arial" w:hAnsi="Arial" w:cs="Arial"/>
          <w:color w:val="000000"/>
          <w:sz w:val="24"/>
          <w:szCs w:val="24"/>
          <w:lang w:val="en-ZA"/>
        </w:rPr>
        <w:t xml:space="preserve">The plaintiff’s case is that at the time the premises were damaged by fire </w:t>
      </w:r>
      <w:r w:rsidR="00F9447E" w:rsidRPr="00F9447E">
        <w:rPr>
          <w:rFonts w:ascii="Arial" w:eastAsia="Arial" w:hAnsi="Arial" w:cs="Arial"/>
          <w:color w:val="000000"/>
          <w:sz w:val="24"/>
          <w:szCs w:val="24"/>
          <w:lang w:val="en-ZA"/>
        </w:rPr>
        <w:t>they were lettable and they were actually let.</w:t>
      </w:r>
      <w:r w:rsidR="00F9447E">
        <w:rPr>
          <w:rFonts w:ascii="Arial" w:eastAsia="Arial" w:hAnsi="Arial" w:cs="Arial"/>
          <w:color w:val="000000"/>
          <w:sz w:val="24"/>
          <w:szCs w:val="24"/>
          <w:lang w:val="en-ZA"/>
        </w:rPr>
        <w:t xml:space="preserve">  On the other hand,  the defendant does not dispute that the premises were lettable but disputes that they were actually let.</w:t>
      </w:r>
    </w:p>
    <w:p w:rsidR="003565B1" w:rsidRPr="00F9447E" w:rsidRDefault="003565B1" w:rsidP="00976A47">
      <w:pPr>
        <w:spacing w:after="0" w:line="480" w:lineRule="auto"/>
        <w:jc w:val="both"/>
        <w:rPr>
          <w:rFonts w:ascii="Arial" w:eastAsia="Arial" w:hAnsi="Arial" w:cs="Arial"/>
          <w:color w:val="000000"/>
          <w:sz w:val="24"/>
          <w:szCs w:val="24"/>
          <w:lang w:val="en-ZA"/>
        </w:rPr>
      </w:pPr>
    </w:p>
    <w:p w:rsidR="00432E07" w:rsidRDefault="003565B1"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[3</w:t>
      </w:r>
      <w:r w:rsidR="006106CA">
        <w:rPr>
          <w:rFonts w:ascii="Arial" w:eastAsia="Arial" w:hAnsi="Arial" w:cs="Arial"/>
          <w:color w:val="000000"/>
          <w:sz w:val="24"/>
          <w:lang w:val="en-ZA"/>
        </w:rPr>
        <w:t>3</w:t>
      </w:r>
      <w:r>
        <w:rPr>
          <w:rFonts w:ascii="Arial" w:eastAsia="Arial" w:hAnsi="Arial" w:cs="Arial"/>
          <w:color w:val="000000"/>
          <w:sz w:val="24"/>
          <w:lang w:val="en-ZA"/>
        </w:rPr>
        <w:t xml:space="preserve">]  </w:t>
      </w:r>
      <w:r w:rsidR="002F2C34">
        <w:rPr>
          <w:rFonts w:ascii="Arial" w:eastAsia="Arial" w:hAnsi="Arial" w:cs="Arial"/>
          <w:color w:val="000000"/>
          <w:sz w:val="24"/>
          <w:lang w:val="en-ZA"/>
        </w:rPr>
        <w:t xml:space="preserve"> </w:t>
      </w:r>
      <w:r w:rsidR="00461795">
        <w:rPr>
          <w:rFonts w:ascii="Arial" w:eastAsia="Arial" w:hAnsi="Arial" w:cs="Arial"/>
          <w:color w:val="000000"/>
          <w:sz w:val="24"/>
          <w:lang w:val="en-ZA"/>
        </w:rPr>
        <w:t xml:space="preserve">   </w:t>
      </w:r>
      <w:r w:rsidR="0027494C">
        <w:rPr>
          <w:rFonts w:ascii="Arial" w:eastAsia="Arial" w:hAnsi="Arial" w:cs="Arial"/>
          <w:color w:val="000000"/>
          <w:sz w:val="24"/>
          <w:lang w:val="en-ZA"/>
        </w:rPr>
        <w:t>In respect of Rent the policy provides:</w:t>
      </w:r>
      <w:r w:rsidR="008A034F">
        <w:rPr>
          <w:rFonts w:ascii="Arial" w:eastAsia="Arial" w:hAnsi="Arial" w:cs="Arial"/>
          <w:color w:val="000000"/>
          <w:sz w:val="24"/>
          <w:lang w:val="en-ZA"/>
        </w:rPr>
        <w:t xml:space="preserve"> ‘</w:t>
      </w:r>
      <w:r w:rsidR="0027494C" w:rsidRPr="001459EF">
        <w:rPr>
          <w:rFonts w:ascii="Arial" w:eastAsia="Arial" w:hAnsi="Arial" w:cs="Arial"/>
          <w:color w:val="000000"/>
          <w:sz w:val="22"/>
          <w:szCs w:val="22"/>
          <w:lang w:val="en-ZA"/>
        </w:rPr>
        <w:t xml:space="preserve">Loss of rent as a result of the insured buildings being so damaged by any of the insured events rendering them untenantable, but only for the period necessary for the reinstatement and for the amount not exceeding 30 </w:t>
      </w:r>
      <w:r w:rsidR="008A034F" w:rsidRPr="001459EF">
        <w:rPr>
          <w:rFonts w:ascii="Arial" w:eastAsia="Arial" w:hAnsi="Arial" w:cs="Arial"/>
          <w:color w:val="000000"/>
          <w:sz w:val="22"/>
          <w:szCs w:val="22"/>
          <w:lang w:val="en-ZA"/>
        </w:rPr>
        <w:t>(t</w:t>
      </w:r>
      <w:r w:rsidR="0027494C" w:rsidRPr="001459EF">
        <w:rPr>
          <w:rFonts w:ascii="Arial" w:eastAsia="Arial" w:hAnsi="Arial" w:cs="Arial"/>
          <w:color w:val="000000"/>
          <w:sz w:val="22"/>
          <w:szCs w:val="22"/>
          <w:lang w:val="en-ZA"/>
        </w:rPr>
        <w:t>hirty) percent of the sum insured on the affected building.  The basis of the calculation shall be the actual rent receivable or payable immediately preceding the damage.</w:t>
      </w:r>
      <w:r w:rsidR="0027494C">
        <w:rPr>
          <w:rFonts w:ascii="Arial" w:eastAsia="Arial" w:hAnsi="Arial" w:cs="Arial"/>
          <w:color w:val="000000"/>
          <w:sz w:val="24"/>
          <w:lang w:val="en-ZA"/>
        </w:rPr>
        <w:t xml:space="preserve">’  The evidence of Mr Akhtar that R140 000 plus </w:t>
      </w:r>
      <w:r w:rsidR="00497090">
        <w:rPr>
          <w:rFonts w:ascii="Arial" w:eastAsia="Arial" w:hAnsi="Arial" w:cs="Arial"/>
          <w:color w:val="000000"/>
          <w:sz w:val="24"/>
          <w:lang w:val="en-ZA"/>
        </w:rPr>
        <w:t>VAT is</w:t>
      </w:r>
      <w:r w:rsidR="0027494C">
        <w:rPr>
          <w:rFonts w:ascii="Arial" w:eastAsia="Arial" w:hAnsi="Arial" w:cs="Arial"/>
          <w:color w:val="000000"/>
          <w:sz w:val="24"/>
          <w:lang w:val="en-ZA"/>
        </w:rPr>
        <w:t xml:space="preserve"> a reasonable market </w:t>
      </w:r>
      <w:r w:rsidR="008A034F">
        <w:rPr>
          <w:rFonts w:ascii="Arial" w:eastAsia="Arial" w:hAnsi="Arial" w:cs="Arial"/>
          <w:color w:val="000000"/>
          <w:sz w:val="24"/>
          <w:lang w:val="en-ZA"/>
        </w:rPr>
        <w:t xml:space="preserve">monthly </w:t>
      </w:r>
      <w:r w:rsidR="0027494C">
        <w:rPr>
          <w:rFonts w:ascii="Arial" w:eastAsia="Arial" w:hAnsi="Arial" w:cs="Arial"/>
          <w:color w:val="000000"/>
          <w:sz w:val="24"/>
          <w:lang w:val="en-ZA"/>
        </w:rPr>
        <w:t xml:space="preserve">rental for the premises at the time they were damaged by fire is not disputed or challenged by any other evidence.  The determination by MaxProp </w:t>
      </w:r>
      <w:r w:rsidR="00497090">
        <w:rPr>
          <w:rFonts w:ascii="Arial" w:eastAsia="Arial" w:hAnsi="Arial" w:cs="Arial"/>
          <w:color w:val="000000"/>
          <w:sz w:val="24"/>
          <w:lang w:val="en-ZA"/>
        </w:rPr>
        <w:t xml:space="preserve"> on which Mr Akhtar relied is supported  by one made by Pam Golding Properties dated 17 March 2015 (page 126 of Exhibit C) which concluded that based on research conducted and experience, the market related rental of the premises as at 17 March 2014 was R155 000.00 ex VAT.   </w:t>
      </w:r>
      <w:r w:rsidR="00432E07">
        <w:rPr>
          <w:rFonts w:ascii="Arial" w:eastAsia="Arial" w:hAnsi="Arial" w:cs="Arial"/>
          <w:color w:val="000000"/>
          <w:sz w:val="24"/>
          <w:lang w:val="en-ZA"/>
        </w:rPr>
        <w:t xml:space="preserve">It follows that </w:t>
      </w:r>
      <w:r w:rsidR="00497090">
        <w:rPr>
          <w:rFonts w:ascii="Arial" w:eastAsia="Arial" w:hAnsi="Arial" w:cs="Arial"/>
          <w:color w:val="000000"/>
          <w:sz w:val="24"/>
          <w:lang w:val="en-ZA"/>
        </w:rPr>
        <w:t xml:space="preserve">based on a calculation on the basis of a monthly rental of R140 000.00, </w:t>
      </w:r>
      <w:r w:rsidR="00432E07">
        <w:rPr>
          <w:rFonts w:ascii="Arial" w:eastAsia="Arial" w:hAnsi="Arial" w:cs="Arial"/>
          <w:color w:val="000000"/>
          <w:sz w:val="24"/>
          <w:lang w:val="en-ZA"/>
        </w:rPr>
        <w:t xml:space="preserve">it is not disputed that the claim for loss of rental in the amount of R1.2m falls within the allowed limit.  </w:t>
      </w:r>
    </w:p>
    <w:p w:rsidR="00432E07" w:rsidRDefault="00432E07" w:rsidP="00976A47">
      <w:pPr>
        <w:spacing w:after="0" w:line="480" w:lineRule="auto"/>
        <w:jc w:val="both"/>
        <w:rPr>
          <w:rFonts w:ascii="Arial" w:eastAsia="Arial" w:hAnsi="Arial" w:cs="Arial"/>
          <w:color w:val="000000"/>
          <w:sz w:val="24"/>
          <w:lang w:val="en-ZA"/>
        </w:rPr>
      </w:pPr>
    </w:p>
    <w:p w:rsidR="006106CA" w:rsidRDefault="003565B1"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[3</w:t>
      </w:r>
      <w:r w:rsidR="006106CA">
        <w:rPr>
          <w:rFonts w:ascii="Arial" w:eastAsia="Arial" w:hAnsi="Arial" w:cs="Arial"/>
          <w:color w:val="000000"/>
          <w:sz w:val="24"/>
          <w:lang w:val="en-ZA"/>
        </w:rPr>
        <w:t>4</w:t>
      </w:r>
      <w:r>
        <w:rPr>
          <w:rFonts w:ascii="Arial" w:eastAsia="Arial" w:hAnsi="Arial" w:cs="Arial"/>
          <w:color w:val="000000"/>
          <w:sz w:val="24"/>
          <w:lang w:val="en-ZA"/>
        </w:rPr>
        <w:t xml:space="preserve">]   </w:t>
      </w:r>
      <w:r w:rsidR="00432E07">
        <w:rPr>
          <w:rFonts w:ascii="Arial" w:eastAsia="Arial" w:hAnsi="Arial" w:cs="Arial"/>
          <w:color w:val="000000"/>
          <w:sz w:val="24"/>
          <w:lang w:val="en-ZA"/>
        </w:rPr>
        <w:t xml:space="preserve">The question </w:t>
      </w:r>
      <w:r w:rsidR="008A034F">
        <w:rPr>
          <w:rFonts w:ascii="Arial" w:eastAsia="Arial" w:hAnsi="Arial" w:cs="Arial"/>
          <w:color w:val="000000"/>
          <w:sz w:val="24"/>
          <w:lang w:val="en-ZA"/>
        </w:rPr>
        <w:t xml:space="preserve">of </w:t>
      </w:r>
      <w:r w:rsidR="00432E07">
        <w:rPr>
          <w:rFonts w:ascii="Arial" w:eastAsia="Arial" w:hAnsi="Arial" w:cs="Arial"/>
          <w:color w:val="000000"/>
          <w:sz w:val="24"/>
          <w:lang w:val="en-ZA"/>
        </w:rPr>
        <w:t>what the plaintiff is required to prove to show that the basis of the calculation is the</w:t>
      </w:r>
      <w:r w:rsidR="008D41AC">
        <w:rPr>
          <w:rFonts w:ascii="Arial" w:eastAsia="Arial" w:hAnsi="Arial" w:cs="Arial"/>
          <w:color w:val="000000"/>
          <w:sz w:val="24"/>
          <w:lang w:val="en-ZA"/>
        </w:rPr>
        <w:t xml:space="preserve"> ‘</w:t>
      </w:r>
      <w:r w:rsidR="00432E07">
        <w:rPr>
          <w:rFonts w:ascii="Arial" w:eastAsia="Arial" w:hAnsi="Arial" w:cs="Arial"/>
          <w:color w:val="000000"/>
          <w:sz w:val="24"/>
          <w:lang w:val="en-ZA"/>
        </w:rPr>
        <w:t>actual rent receivable or payable immediately preceding</w:t>
      </w:r>
      <w:r w:rsidR="008D41AC">
        <w:rPr>
          <w:rFonts w:ascii="Arial" w:eastAsia="Arial" w:hAnsi="Arial" w:cs="Arial"/>
          <w:color w:val="000000"/>
          <w:sz w:val="24"/>
          <w:lang w:val="en-ZA"/>
        </w:rPr>
        <w:t>’</w:t>
      </w:r>
      <w:r w:rsidR="00432E07">
        <w:rPr>
          <w:rFonts w:ascii="Arial" w:eastAsia="Arial" w:hAnsi="Arial" w:cs="Arial"/>
          <w:color w:val="000000"/>
          <w:sz w:val="24"/>
          <w:lang w:val="en-ZA"/>
        </w:rPr>
        <w:t xml:space="preserve"> must be looked at.  </w:t>
      </w:r>
      <w:r w:rsidR="00F9447E">
        <w:rPr>
          <w:rFonts w:ascii="Arial" w:eastAsia="Arial" w:hAnsi="Arial" w:cs="Arial"/>
          <w:color w:val="000000"/>
          <w:sz w:val="24"/>
          <w:lang w:val="en-ZA"/>
        </w:rPr>
        <w:t xml:space="preserve"> The defendant in the closing address states : </w:t>
      </w:r>
      <w:r w:rsidR="00F9447E" w:rsidRPr="003B74E7">
        <w:rPr>
          <w:rFonts w:ascii="Arial" w:eastAsia="Arial" w:hAnsi="Arial" w:cs="Arial"/>
          <w:color w:val="000000"/>
          <w:sz w:val="22"/>
          <w:szCs w:val="22"/>
          <w:lang w:val="en-ZA"/>
        </w:rPr>
        <w:t>there was a debate during the course of the trial whether the plaintiff was entitled to claim loss of rental in the absence of any lease agreement at all on the basis that but for the fire it could have leased out the premises to a notional tenant</w:t>
      </w:r>
      <w:r w:rsidR="003B74E7" w:rsidRPr="003B74E7">
        <w:rPr>
          <w:rFonts w:ascii="Arial" w:eastAsia="Arial" w:hAnsi="Arial" w:cs="Arial"/>
          <w:color w:val="000000"/>
          <w:sz w:val="22"/>
          <w:szCs w:val="22"/>
          <w:lang w:val="en-ZA"/>
        </w:rPr>
        <w:t xml:space="preserve">.  The plaintiff was in agreement that his was not the case which was brought.  The </w:t>
      </w:r>
      <w:r w:rsidR="003B74E7" w:rsidRPr="003B74E7">
        <w:rPr>
          <w:rFonts w:ascii="Arial" w:eastAsia="Arial" w:hAnsi="Arial" w:cs="Arial"/>
          <w:color w:val="000000"/>
          <w:sz w:val="22"/>
          <w:szCs w:val="22"/>
          <w:lang w:val="en-ZA"/>
        </w:rPr>
        <w:lastRenderedPageBreak/>
        <w:t>plaintiff’s case has always been that there was a lease agreement in place and the plaintiff’s claim for rental was the rental arising from that lease’</w:t>
      </w:r>
      <w:r w:rsidR="003B74E7">
        <w:rPr>
          <w:rFonts w:ascii="Arial" w:eastAsia="Arial" w:hAnsi="Arial" w:cs="Arial"/>
          <w:color w:val="000000"/>
          <w:sz w:val="24"/>
          <w:lang w:val="en-ZA"/>
        </w:rPr>
        <w:t xml:space="preserve"> </w:t>
      </w:r>
      <w:r w:rsidR="00F9447E">
        <w:rPr>
          <w:rFonts w:ascii="Arial" w:eastAsia="Arial" w:hAnsi="Arial" w:cs="Arial"/>
          <w:color w:val="000000"/>
          <w:sz w:val="24"/>
          <w:lang w:val="en-ZA"/>
        </w:rPr>
        <w:t xml:space="preserve"> </w:t>
      </w:r>
      <w:r w:rsidR="003B74E7">
        <w:rPr>
          <w:rFonts w:ascii="Arial" w:eastAsia="Arial" w:hAnsi="Arial" w:cs="Arial"/>
          <w:color w:val="000000"/>
          <w:sz w:val="24"/>
          <w:lang w:val="en-ZA"/>
        </w:rPr>
        <w:t xml:space="preserve">In my view, the plaintiff’s claim is brought in terms of the insurance policy and the terms of the policy determines what the plaintiff needs to prove to succeed with its claim. </w:t>
      </w:r>
      <w:r w:rsidR="00432E07">
        <w:rPr>
          <w:rFonts w:ascii="Arial" w:eastAsia="Arial" w:hAnsi="Arial" w:cs="Arial"/>
          <w:color w:val="000000"/>
          <w:sz w:val="24"/>
          <w:lang w:val="en-ZA"/>
        </w:rPr>
        <w:t xml:space="preserve">The defendant contends that it is not enough to show that the calculation is based on the </w:t>
      </w:r>
      <w:r w:rsidR="008A034F">
        <w:rPr>
          <w:rFonts w:ascii="Arial" w:eastAsia="Arial" w:hAnsi="Arial" w:cs="Arial"/>
          <w:color w:val="000000"/>
          <w:sz w:val="24"/>
          <w:lang w:val="en-ZA"/>
        </w:rPr>
        <w:t>fair and</w:t>
      </w:r>
      <w:r w:rsidR="00432E07">
        <w:rPr>
          <w:rFonts w:ascii="Arial" w:eastAsia="Arial" w:hAnsi="Arial" w:cs="Arial"/>
          <w:color w:val="000000"/>
          <w:sz w:val="24"/>
          <w:lang w:val="en-ZA"/>
        </w:rPr>
        <w:t xml:space="preserve"> reasonable rental for the premises at the time of the damage</w:t>
      </w:r>
      <w:r w:rsidR="00CB7BE6">
        <w:rPr>
          <w:rFonts w:ascii="Arial" w:eastAsia="Arial" w:hAnsi="Arial" w:cs="Arial"/>
          <w:color w:val="000000"/>
          <w:sz w:val="24"/>
          <w:lang w:val="en-ZA"/>
        </w:rPr>
        <w:t xml:space="preserve">.  The phrase ‘actual rent receivable or payable’ is not defined in the insurance </w:t>
      </w:r>
      <w:r w:rsidR="00C4019B">
        <w:rPr>
          <w:rFonts w:ascii="Arial" w:eastAsia="Arial" w:hAnsi="Arial" w:cs="Arial"/>
          <w:color w:val="000000"/>
          <w:sz w:val="24"/>
          <w:lang w:val="en-ZA"/>
        </w:rPr>
        <w:t>policy. The</w:t>
      </w:r>
      <w:r w:rsidR="00CB7BE6">
        <w:rPr>
          <w:rFonts w:ascii="Arial" w:eastAsia="Arial" w:hAnsi="Arial" w:cs="Arial"/>
          <w:color w:val="000000"/>
          <w:sz w:val="24"/>
          <w:lang w:val="en-ZA"/>
        </w:rPr>
        <w:t xml:space="preserve"> phrase must be </w:t>
      </w:r>
      <w:r w:rsidR="000B7DAC">
        <w:rPr>
          <w:rFonts w:ascii="Arial" w:eastAsia="Arial" w:hAnsi="Arial" w:cs="Arial"/>
          <w:color w:val="000000"/>
          <w:sz w:val="24"/>
          <w:lang w:val="en-ZA"/>
        </w:rPr>
        <w:t>interpreted following</w:t>
      </w:r>
      <w:r w:rsidR="00CB7BE6">
        <w:rPr>
          <w:rFonts w:ascii="Arial" w:eastAsia="Arial" w:hAnsi="Arial" w:cs="Arial"/>
          <w:color w:val="000000"/>
          <w:sz w:val="24"/>
          <w:lang w:val="en-ZA"/>
        </w:rPr>
        <w:t xml:space="preserve"> the trite canon of interpretation.  </w:t>
      </w:r>
      <w:r w:rsidR="00E22102">
        <w:rPr>
          <w:rFonts w:ascii="Arial" w:eastAsia="Arial" w:hAnsi="Arial" w:cs="Arial"/>
          <w:color w:val="000000"/>
          <w:sz w:val="24"/>
          <w:lang w:val="en-ZA"/>
        </w:rPr>
        <w:t xml:space="preserve">In </w:t>
      </w:r>
      <w:r w:rsidR="00E22102" w:rsidRPr="000B7DAC">
        <w:rPr>
          <w:rFonts w:ascii="Arial" w:eastAsia="Arial" w:hAnsi="Arial" w:cs="Arial"/>
          <w:i/>
          <w:color w:val="000000"/>
          <w:sz w:val="24"/>
          <w:lang w:val="en-ZA"/>
        </w:rPr>
        <w:t>Centriq Insurance Company</w:t>
      </w:r>
      <w:r w:rsidR="00E22102">
        <w:rPr>
          <w:rFonts w:ascii="Arial" w:eastAsia="Arial" w:hAnsi="Arial" w:cs="Arial"/>
          <w:color w:val="000000"/>
          <w:sz w:val="24"/>
          <w:lang w:val="en-ZA"/>
        </w:rPr>
        <w:t xml:space="preserve"> </w:t>
      </w:r>
      <w:r w:rsidR="00E22102" w:rsidRPr="000B7DAC">
        <w:rPr>
          <w:rFonts w:ascii="Arial" w:eastAsia="Arial" w:hAnsi="Arial" w:cs="Arial"/>
          <w:i/>
          <w:color w:val="000000"/>
          <w:sz w:val="24"/>
          <w:lang w:val="en-ZA"/>
        </w:rPr>
        <w:t>Ltd v Oosthuizen and Another</w:t>
      </w:r>
      <w:r w:rsidR="00E22102">
        <w:rPr>
          <w:rFonts w:ascii="Arial" w:eastAsia="Arial" w:hAnsi="Arial" w:cs="Arial"/>
          <w:color w:val="000000"/>
          <w:sz w:val="24"/>
          <w:lang w:val="en-ZA"/>
        </w:rPr>
        <w:t xml:space="preserve"> [2019]</w:t>
      </w:r>
      <w:r w:rsidR="00E94EB6">
        <w:rPr>
          <w:rFonts w:ascii="Arial" w:eastAsia="Arial" w:hAnsi="Arial" w:cs="Arial"/>
          <w:color w:val="000000"/>
          <w:sz w:val="24"/>
          <w:lang w:val="en-ZA"/>
        </w:rPr>
        <w:t xml:space="preserve"> </w:t>
      </w:r>
      <w:r w:rsidR="00E22102">
        <w:rPr>
          <w:rFonts w:ascii="Arial" w:eastAsia="Arial" w:hAnsi="Arial" w:cs="Arial"/>
          <w:color w:val="000000"/>
          <w:sz w:val="24"/>
          <w:lang w:val="en-ZA"/>
        </w:rPr>
        <w:t>ZASCA 112019 (3) SA 387 (SCA) para 17 the court</w:t>
      </w:r>
      <w:r w:rsidR="000B7DAC">
        <w:rPr>
          <w:rFonts w:ascii="Arial" w:eastAsia="Arial" w:hAnsi="Arial" w:cs="Arial"/>
          <w:color w:val="000000"/>
          <w:sz w:val="24"/>
          <w:lang w:val="en-ZA"/>
        </w:rPr>
        <w:t xml:space="preserve"> held </w:t>
      </w:r>
      <w:r w:rsidR="00E22102">
        <w:rPr>
          <w:rFonts w:ascii="Arial" w:eastAsia="Arial" w:hAnsi="Arial" w:cs="Arial"/>
          <w:color w:val="000000"/>
          <w:sz w:val="24"/>
          <w:lang w:val="en-ZA"/>
        </w:rPr>
        <w:t xml:space="preserve">: </w:t>
      </w:r>
      <w:r w:rsidR="00E94EB6" w:rsidRPr="000B7DAC">
        <w:rPr>
          <w:rFonts w:ascii="Arial" w:eastAsia="Arial" w:hAnsi="Arial" w:cs="Arial"/>
          <w:color w:val="000000"/>
          <w:sz w:val="22"/>
          <w:szCs w:val="22"/>
          <w:lang w:val="en-ZA"/>
        </w:rPr>
        <w:t>‘</w:t>
      </w:r>
      <w:r w:rsidR="00E22102" w:rsidRPr="000B7DAC">
        <w:rPr>
          <w:rFonts w:ascii="Arial" w:eastAsia="Arial" w:hAnsi="Arial" w:cs="Arial"/>
          <w:color w:val="000000"/>
          <w:sz w:val="22"/>
          <w:szCs w:val="22"/>
          <w:lang w:val="en-ZA"/>
        </w:rPr>
        <w:t>Insurance contracts a</w:t>
      </w:r>
      <w:r w:rsidR="00E94EB6" w:rsidRPr="000B7DAC">
        <w:rPr>
          <w:rFonts w:ascii="Arial" w:eastAsia="Arial" w:hAnsi="Arial" w:cs="Arial"/>
          <w:color w:val="000000"/>
          <w:sz w:val="22"/>
          <w:szCs w:val="22"/>
          <w:lang w:val="en-ZA"/>
        </w:rPr>
        <w:t xml:space="preserve">re </w:t>
      </w:r>
      <w:r w:rsidR="00E22102" w:rsidRPr="000B7DAC">
        <w:rPr>
          <w:rFonts w:ascii="Arial" w:eastAsia="Arial" w:hAnsi="Arial" w:cs="Arial"/>
          <w:color w:val="000000"/>
          <w:sz w:val="22"/>
          <w:szCs w:val="22"/>
          <w:lang w:val="en-ZA"/>
        </w:rPr>
        <w:t xml:space="preserve">contracts like any other and must be construed by having regard to their language, context and purpose in what is a unitary exercise.  A commercially sensible meaning is to be adopted instead of </w:t>
      </w:r>
      <w:r w:rsidR="00E94EB6" w:rsidRPr="000B7DAC">
        <w:rPr>
          <w:rFonts w:ascii="Arial" w:eastAsia="Arial" w:hAnsi="Arial" w:cs="Arial"/>
          <w:color w:val="000000"/>
          <w:sz w:val="22"/>
          <w:szCs w:val="22"/>
          <w:lang w:val="en-ZA"/>
        </w:rPr>
        <w:t>one that is insensible or at odds with the purpose of the contract.  The analysis is objective and is aimed at establishing what the parties must be taken to have intended, having regard to the words they used in the light of the document as a whole and of the factual matrix within which they concluded the contract.’</w:t>
      </w:r>
      <w:r w:rsidR="00E94EB6">
        <w:rPr>
          <w:rFonts w:ascii="Arial" w:eastAsia="Arial" w:hAnsi="Arial" w:cs="Arial"/>
          <w:color w:val="000000"/>
          <w:sz w:val="22"/>
          <w:szCs w:val="22"/>
          <w:lang w:val="en-ZA"/>
        </w:rPr>
        <w:t xml:space="preserve">  In </w:t>
      </w:r>
      <w:r w:rsidR="00E94EB6" w:rsidRPr="000B7DAC">
        <w:rPr>
          <w:rFonts w:ascii="Arial" w:eastAsia="Arial" w:hAnsi="Arial" w:cs="Arial"/>
          <w:i/>
          <w:color w:val="000000"/>
          <w:sz w:val="24"/>
          <w:szCs w:val="24"/>
          <w:lang w:val="en-ZA"/>
        </w:rPr>
        <w:t>Guardrisk Insurance Company Limited v</w:t>
      </w:r>
      <w:r w:rsidR="00E94EB6">
        <w:rPr>
          <w:rFonts w:ascii="Arial" w:eastAsia="Arial" w:hAnsi="Arial" w:cs="Arial"/>
          <w:color w:val="000000"/>
          <w:sz w:val="22"/>
          <w:szCs w:val="22"/>
          <w:lang w:val="en-ZA"/>
        </w:rPr>
        <w:t xml:space="preserve"> </w:t>
      </w:r>
      <w:r w:rsidR="00E94EB6" w:rsidRPr="000B7DAC">
        <w:rPr>
          <w:rFonts w:ascii="Arial" w:eastAsia="Arial" w:hAnsi="Arial" w:cs="Arial"/>
          <w:i/>
          <w:color w:val="000000"/>
          <w:sz w:val="24"/>
          <w:lang w:val="en-ZA"/>
        </w:rPr>
        <w:t>Café Chameleon CC</w:t>
      </w:r>
      <w:r w:rsidR="00E94EB6">
        <w:rPr>
          <w:rFonts w:ascii="Arial" w:eastAsia="Arial" w:hAnsi="Arial" w:cs="Arial"/>
          <w:color w:val="000000"/>
          <w:sz w:val="24"/>
          <w:lang w:val="en-ZA"/>
        </w:rPr>
        <w:t xml:space="preserve">  (632/20) [2020] ZASCA  173; [2021] 1 All SA 707 (SCA) ; 2021 (2) SA  323 (SCA) (17 December 2020) Cachalia JA  at para </w:t>
      </w:r>
      <w:r w:rsidR="000D27B4">
        <w:rPr>
          <w:rFonts w:ascii="Arial" w:eastAsia="Arial" w:hAnsi="Arial" w:cs="Arial"/>
          <w:color w:val="000000"/>
          <w:sz w:val="24"/>
          <w:lang w:val="en-ZA"/>
        </w:rPr>
        <w:t xml:space="preserve">13 held: </w:t>
      </w:r>
      <w:r w:rsidR="000D27B4" w:rsidRPr="000B7DAC">
        <w:rPr>
          <w:rFonts w:ascii="Arial" w:eastAsia="Arial" w:hAnsi="Arial" w:cs="Arial"/>
          <w:color w:val="000000"/>
          <w:sz w:val="22"/>
          <w:szCs w:val="22"/>
          <w:lang w:val="en-ZA"/>
        </w:rPr>
        <w:t>In this analysis it must borne in mind that insurance contracts are ‘contracts of indemnity’.  They should therefore be interpreted ‘reasonably and fairly to this end.</w:t>
      </w:r>
      <w:r w:rsidR="000D27B4">
        <w:rPr>
          <w:rFonts w:ascii="Arial" w:eastAsia="Arial" w:hAnsi="Arial" w:cs="Arial"/>
          <w:color w:val="000000"/>
          <w:sz w:val="24"/>
          <w:lang w:val="en-ZA"/>
        </w:rPr>
        <w:t xml:space="preserve">’ </w:t>
      </w:r>
      <w:r w:rsidR="00205294">
        <w:rPr>
          <w:rFonts w:ascii="Arial" w:eastAsia="Arial" w:hAnsi="Arial" w:cs="Arial"/>
          <w:color w:val="000000"/>
          <w:sz w:val="24"/>
          <w:lang w:val="en-ZA"/>
        </w:rPr>
        <w:t xml:space="preserve">In </w:t>
      </w:r>
      <w:r w:rsidR="000D27B4" w:rsidRPr="000B7DAC">
        <w:rPr>
          <w:rFonts w:ascii="Arial" w:eastAsia="Arial" w:hAnsi="Arial" w:cs="Arial"/>
          <w:i/>
          <w:color w:val="000000"/>
          <w:sz w:val="24"/>
          <w:lang w:val="en-ZA"/>
        </w:rPr>
        <w:t>Kliptown Clothing Industries (Pty) Ltd v</w:t>
      </w:r>
      <w:r w:rsidR="0071075A">
        <w:rPr>
          <w:rFonts w:ascii="Arial" w:eastAsia="Arial" w:hAnsi="Arial" w:cs="Arial"/>
          <w:i/>
          <w:color w:val="000000"/>
          <w:sz w:val="24"/>
          <w:lang w:val="en-ZA"/>
        </w:rPr>
        <w:t xml:space="preserve"> </w:t>
      </w:r>
      <w:r w:rsidR="000D27B4" w:rsidRPr="000B7DAC">
        <w:rPr>
          <w:rFonts w:ascii="Arial" w:eastAsia="Arial" w:hAnsi="Arial" w:cs="Arial"/>
          <w:i/>
          <w:color w:val="000000"/>
          <w:sz w:val="24"/>
          <w:lang w:val="en-ZA"/>
        </w:rPr>
        <w:t>Marine Trade Insurance Co of SA Ltd</w:t>
      </w:r>
      <w:r w:rsidR="000D27B4">
        <w:rPr>
          <w:rFonts w:ascii="Arial" w:eastAsia="Arial" w:hAnsi="Arial" w:cs="Arial"/>
          <w:color w:val="000000"/>
          <w:sz w:val="24"/>
          <w:lang w:val="en-ZA"/>
        </w:rPr>
        <w:t xml:space="preserve"> 1961(1) SA 103 (A) at 107A</w:t>
      </w:r>
      <w:r w:rsidR="0071075A">
        <w:rPr>
          <w:rFonts w:ascii="Arial" w:eastAsia="Arial" w:hAnsi="Arial" w:cs="Arial"/>
          <w:color w:val="000000"/>
          <w:sz w:val="24"/>
          <w:lang w:val="en-ZA"/>
        </w:rPr>
        <w:t>-</w:t>
      </w:r>
      <w:r w:rsidR="000D27B4">
        <w:rPr>
          <w:rFonts w:ascii="Arial" w:eastAsia="Arial" w:hAnsi="Arial" w:cs="Arial"/>
          <w:color w:val="000000"/>
          <w:sz w:val="24"/>
          <w:lang w:val="en-ZA"/>
        </w:rPr>
        <w:t>B Shreiner JA</w:t>
      </w:r>
      <w:r w:rsidR="001A73C9">
        <w:rPr>
          <w:rFonts w:ascii="Arial" w:eastAsia="Arial" w:hAnsi="Arial" w:cs="Arial"/>
          <w:color w:val="000000"/>
          <w:sz w:val="24"/>
          <w:lang w:val="en-ZA"/>
        </w:rPr>
        <w:t>,</w:t>
      </w:r>
      <w:r w:rsidR="00205294">
        <w:rPr>
          <w:rFonts w:ascii="Arial" w:eastAsia="Arial" w:hAnsi="Arial" w:cs="Arial"/>
          <w:color w:val="000000"/>
          <w:sz w:val="24"/>
          <w:lang w:val="en-ZA"/>
        </w:rPr>
        <w:t>(</w:t>
      </w:r>
      <w:r w:rsidR="001A73C9">
        <w:rPr>
          <w:rFonts w:ascii="Arial" w:eastAsia="Arial" w:hAnsi="Arial" w:cs="Arial"/>
          <w:color w:val="000000"/>
          <w:sz w:val="24"/>
          <w:lang w:val="en-ZA"/>
        </w:rPr>
        <w:t xml:space="preserve">citing May </w:t>
      </w:r>
      <w:r w:rsidR="00205294">
        <w:rPr>
          <w:rFonts w:ascii="Arial" w:eastAsia="Arial" w:hAnsi="Arial" w:cs="Arial"/>
          <w:color w:val="000000"/>
          <w:sz w:val="24"/>
          <w:lang w:val="en-ZA"/>
        </w:rPr>
        <w:t xml:space="preserve">on Insurance (4 ed) at 174-175) </w:t>
      </w:r>
      <w:r w:rsidR="000D27B4">
        <w:rPr>
          <w:rFonts w:ascii="Arial" w:eastAsia="Arial" w:hAnsi="Arial" w:cs="Arial"/>
          <w:color w:val="000000"/>
          <w:sz w:val="24"/>
          <w:lang w:val="en-ZA"/>
        </w:rPr>
        <w:t>held: ‘</w:t>
      </w:r>
      <w:r w:rsidR="000D27B4" w:rsidRPr="000B7DAC">
        <w:rPr>
          <w:rFonts w:ascii="Arial" w:eastAsia="Arial" w:hAnsi="Arial" w:cs="Arial"/>
          <w:color w:val="000000"/>
          <w:sz w:val="22"/>
          <w:szCs w:val="22"/>
          <w:lang w:val="en-ZA"/>
        </w:rPr>
        <w:t xml:space="preserve">No rule, in the interpretation of a policy, is more firmly established , or more imperative and controlling , than that, in all cases, it must be liberally </w:t>
      </w:r>
      <w:r w:rsidR="0071075A" w:rsidRPr="000B7DAC">
        <w:rPr>
          <w:rFonts w:ascii="Arial" w:eastAsia="Arial" w:hAnsi="Arial" w:cs="Arial"/>
          <w:color w:val="000000"/>
          <w:sz w:val="22"/>
          <w:szCs w:val="22"/>
          <w:lang w:val="en-ZA"/>
        </w:rPr>
        <w:t xml:space="preserve">construed in favour of the insured, so as not to defeat without a plain necessity his claim to the indemnity, which in making the insurance </w:t>
      </w:r>
      <w:r w:rsidR="0071075A" w:rsidRPr="000B7DAC">
        <w:rPr>
          <w:rFonts w:ascii="Arial" w:eastAsia="Arial" w:hAnsi="Arial" w:cs="Arial"/>
          <w:color w:val="000000"/>
          <w:sz w:val="22"/>
          <w:szCs w:val="22"/>
          <w:lang w:val="en-ZA"/>
        </w:rPr>
        <w:lastRenderedPageBreak/>
        <w:t xml:space="preserve">, it was his object to secure.  When the words are, without violence, susceptible of two </w:t>
      </w:r>
      <w:r w:rsidR="006106CA" w:rsidRPr="000B7DAC">
        <w:rPr>
          <w:rFonts w:ascii="Arial" w:eastAsia="Arial" w:hAnsi="Arial" w:cs="Arial"/>
          <w:color w:val="000000"/>
          <w:sz w:val="22"/>
          <w:szCs w:val="22"/>
          <w:lang w:val="en-ZA"/>
        </w:rPr>
        <w:t>interpretations that</w:t>
      </w:r>
      <w:r w:rsidR="0071075A" w:rsidRPr="000B7DAC">
        <w:rPr>
          <w:rFonts w:ascii="Arial" w:eastAsia="Arial" w:hAnsi="Arial" w:cs="Arial"/>
          <w:color w:val="000000"/>
          <w:sz w:val="22"/>
          <w:szCs w:val="22"/>
          <w:lang w:val="en-ZA"/>
        </w:rPr>
        <w:t xml:space="preserve"> which will sustain the claim and cover the loss, must in preference be </w:t>
      </w:r>
      <w:r w:rsidR="006106CA" w:rsidRPr="000B7DAC">
        <w:rPr>
          <w:rFonts w:ascii="Arial" w:eastAsia="Arial" w:hAnsi="Arial" w:cs="Arial"/>
          <w:color w:val="000000"/>
          <w:sz w:val="22"/>
          <w:szCs w:val="22"/>
          <w:lang w:val="en-ZA"/>
        </w:rPr>
        <w:t>adopted.</w:t>
      </w:r>
      <w:r w:rsidR="006106CA">
        <w:rPr>
          <w:rFonts w:ascii="Arial" w:eastAsia="Arial" w:hAnsi="Arial" w:cs="Arial"/>
          <w:color w:val="000000"/>
          <w:sz w:val="24"/>
          <w:lang w:val="en-ZA"/>
        </w:rPr>
        <w:t>’</w:t>
      </w:r>
    </w:p>
    <w:p w:rsidR="006106CA" w:rsidRDefault="006106CA" w:rsidP="00976A47">
      <w:pPr>
        <w:spacing w:after="0" w:line="480" w:lineRule="auto"/>
        <w:jc w:val="both"/>
        <w:rPr>
          <w:rFonts w:ascii="Arial" w:eastAsia="Arial" w:hAnsi="Arial" w:cs="Arial"/>
          <w:color w:val="000000"/>
          <w:sz w:val="24"/>
          <w:lang w:val="en-ZA"/>
        </w:rPr>
      </w:pPr>
    </w:p>
    <w:p w:rsidR="00C47DE9" w:rsidRDefault="006106CA"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[35]   In this case t</w:t>
      </w:r>
      <w:r w:rsidR="00CB7BE6">
        <w:rPr>
          <w:rFonts w:ascii="Arial" w:eastAsia="Arial" w:hAnsi="Arial" w:cs="Arial"/>
          <w:color w:val="000000"/>
          <w:sz w:val="24"/>
          <w:lang w:val="en-ZA"/>
        </w:rPr>
        <w:t xml:space="preserve">he phrase refers to ‘actual </w:t>
      </w:r>
      <w:r w:rsidR="000B7DAC">
        <w:rPr>
          <w:rFonts w:ascii="Arial" w:eastAsia="Arial" w:hAnsi="Arial" w:cs="Arial"/>
          <w:color w:val="000000"/>
          <w:sz w:val="24"/>
          <w:lang w:val="en-ZA"/>
        </w:rPr>
        <w:t>rent’, which</w:t>
      </w:r>
      <w:r w:rsidR="00CB7BE6">
        <w:rPr>
          <w:rFonts w:ascii="Arial" w:eastAsia="Arial" w:hAnsi="Arial" w:cs="Arial"/>
          <w:color w:val="000000"/>
          <w:sz w:val="24"/>
          <w:lang w:val="en-ZA"/>
        </w:rPr>
        <w:t xml:space="preserve"> </w:t>
      </w:r>
      <w:r w:rsidR="003556F5">
        <w:rPr>
          <w:rFonts w:ascii="Arial" w:eastAsia="Arial" w:hAnsi="Arial" w:cs="Arial"/>
          <w:color w:val="000000"/>
          <w:sz w:val="24"/>
          <w:lang w:val="en-ZA"/>
        </w:rPr>
        <w:t xml:space="preserve">suggests that there be rent changing hands.  </w:t>
      </w:r>
      <w:r w:rsidR="00C0247B">
        <w:rPr>
          <w:rFonts w:ascii="Arial" w:eastAsia="Arial" w:hAnsi="Arial" w:cs="Arial"/>
          <w:color w:val="000000"/>
          <w:sz w:val="24"/>
          <w:lang w:val="en-ZA"/>
        </w:rPr>
        <w:t>However,</w:t>
      </w:r>
      <w:r w:rsidR="003556F5">
        <w:rPr>
          <w:rFonts w:ascii="Arial" w:eastAsia="Arial" w:hAnsi="Arial" w:cs="Arial"/>
          <w:color w:val="000000"/>
          <w:sz w:val="24"/>
          <w:lang w:val="en-ZA"/>
        </w:rPr>
        <w:t xml:space="preserve"> the phrase ‘actual rent’ is part of a phrase referring to ‘receivable or payable’ which includes due rental</w:t>
      </w:r>
      <w:r w:rsidR="00C4019B">
        <w:rPr>
          <w:rFonts w:ascii="Arial" w:eastAsia="Arial" w:hAnsi="Arial" w:cs="Arial"/>
          <w:color w:val="000000"/>
          <w:sz w:val="24"/>
          <w:lang w:val="en-ZA"/>
        </w:rPr>
        <w:t>.</w:t>
      </w:r>
      <w:r w:rsidR="003556F5">
        <w:rPr>
          <w:rFonts w:ascii="Arial" w:eastAsia="Arial" w:hAnsi="Arial" w:cs="Arial"/>
          <w:color w:val="000000"/>
          <w:sz w:val="24"/>
          <w:lang w:val="en-ZA"/>
        </w:rPr>
        <w:t xml:space="preserve">  </w:t>
      </w:r>
      <w:r w:rsidR="00C4019B">
        <w:rPr>
          <w:rFonts w:ascii="Arial" w:eastAsia="Arial" w:hAnsi="Arial" w:cs="Arial"/>
          <w:color w:val="000000"/>
          <w:sz w:val="24"/>
          <w:lang w:val="en-ZA"/>
        </w:rPr>
        <w:t xml:space="preserve">Further, </w:t>
      </w:r>
      <w:r w:rsidR="003556F5">
        <w:rPr>
          <w:rFonts w:ascii="Arial" w:eastAsia="Arial" w:hAnsi="Arial" w:cs="Arial"/>
          <w:color w:val="000000"/>
          <w:sz w:val="24"/>
          <w:lang w:val="en-ZA"/>
        </w:rPr>
        <w:t>the phrase relates to the basis for calculation of a claim relating to the period when in fact no rental is receivable or payable because the premises are unlettable</w:t>
      </w:r>
      <w:r w:rsidR="000E4F7D">
        <w:rPr>
          <w:rFonts w:ascii="Arial" w:eastAsia="Arial" w:hAnsi="Arial" w:cs="Arial"/>
          <w:color w:val="000000"/>
          <w:sz w:val="24"/>
          <w:lang w:val="en-ZA"/>
        </w:rPr>
        <w:t>.</w:t>
      </w:r>
      <w:r w:rsidR="003556F5">
        <w:rPr>
          <w:rFonts w:ascii="Arial" w:eastAsia="Arial" w:hAnsi="Arial" w:cs="Arial"/>
          <w:color w:val="000000"/>
          <w:sz w:val="24"/>
          <w:lang w:val="en-ZA"/>
        </w:rPr>
        <w:t xml:space="preserve"> The phrase </w:t>
      </w:r>
      <w:r w:rsidR="00C4019B">
        <w:rPr>
          <w:rFonts w:ascii="Arial" w:eastAsia="Arial" w:hAnsi="Arial" w:cs="Arial"/>
          <w:color w:val="000000"/>
          <w:sz w:val="24"/>
          <w:lang w:val="en-ZA"/>
        </w:rPr>
        <w:t>cannot</w:t>
      </w:r>
      <w:r w:rsidR="003556F5">
        <w:rPr>
          <w:rFonts w:ascii="Arial" w:eastAsia="Arial" w:hAnsi="Arial" w:cs="Arial"/>
          <w:color w:val="000000"/>
          <w:sz w:val="24"/>
          <w:lang w:val="en-ZA"/>
        </w:rPr>
        <w:t xml:space="preserve"> be interpreted to mean that if the premises were unoccupied because no tenant had been found a loss of rental claim is not maintainable. </w:t>
      </w:r>
      <w:r w:rsidR="00C47DE9">
        <w:rPr>
          <w:rFonts w:ascii="Arial" w:eastAsia="Arial" w:hAnsi="Arial" w:cs="Arial"/>
          <w:color w:val="000000"/>
          <w:sz w:val="24"/>
          <w:lang w:val="en-ZA"/>
        </w:rPr>
        <w:t xml:space="preserve"> The phrase requires that the basis of the calculation be </w:t>
      </w:r>
      <w:r w:rsidR="000B7DAC">
        <w:rPr>
          <w:rFonts w:ascii="Arial" w:eastAsia="Arial" w:hAnsi="Arial" w:cs="Arial"/>
          <w:color w:val="000000"/>
          <w:sz w:val="24"/>
          <w:lang w:val="en-ZA"/>
        </w:rPr>
        <w:t>rental, which</w:t>
      </w:r>
      <w:r w:rsidR="00C47DE9">
        <w:rPr>
          <w:rFonts w:ascii="Arial" w:eastAsia="Arial" w:hAnsi="Arial" w:cs="Arial"/>
          <w:color w:val="000000"/>
          <w:sz w:val="24"/>
          <w:lang w:val="en-ZA"/>
        </w:rPr>
        <w:t xml:space="preserve"> is a realistic rental for the premises.  This can be proved by showing that the premises were rented out and the actual rental received or receivable in terms of the lease or by other means.   The evidence produced by the plaintiff </w:t>
      </w:r>
      <w:r w:rsidR="003565B1">
        <w:rPr>
          <w:rFonts w:ascii="Arial" w:eastAsia="Arial" w:hAnsi="Arial" w:cs="Arial"/>
          <w:color w:val="000000"/>
          <w:sz w:val="24"/>
          <w:lang w:val="en-ZA"/>
        </w:rPr>
        <w:t xml:space="preserve">relating </w:t>
      </w:r>
      <w:r w:rsidR="00C47DE9">
        <w:rPr>
          <w:rFonts w:ascii="Arial" w:eastAsia="Arial" w:hAnsi="Arial" w:cs="Arial"/>
          <w:color w:val="000000"/>
          <w:sz w:val="24"/>
          <w:lang w:val="en-ZA"/>
        </w:rPr>
        <w:t xml:space="preserve">to the nature and condition of the premises at the time, the fair and reasonable market related rental for the premises and the fact that </w:t>
      </w:r>
      <w:r w:rsidR="00C4019B">
        <w:rPr>
          <w:rFonts w:ascii="Arial" w:eastAsia="Arial" w:hAnsi="Arial" w:cs="Arial"/>
          <w:color w:val="000000"/>
          <w:sz w:val="24"/>
          <w:lang w:val="en-ZA"/>
        </w:rPr>
        <w:t>essentially</w:t>
      </w:r>
      <w:r w:rsidR="00C47DE9">
        <w:rPr>
          <w:rFonts w:ascii="Arial" w:eastAsia="Arial" w:hAnsi="Arial" w:cs="Arial"/>
          <w:color w:val="000000"/>
          <w:sz w:val="24"/>
          <w:lang w:val="en-ZA"/>
        </w:rPr>
        <w:t xml:space="preserve"> the plaintiff was entitled to receive rental by letting the premises </w:t>
      </w:r>
      <w:r w:rsidR="00C4019B">
        <w:rPr>
          <w:rFonts w:ascii="Arial" w:eastAsia="Arial" w:hAnsi="Arial" w:cs="Arial"/>
          <w:color w:val="000000"/>
          <w:sz w:val="24"/>
          <w:lang w:val="en-ZA"/>
        </w:rPr>
        <w:t>are relevant factors</w:t>
      </w:r>
      <w:r w:rsidR="00C0247B">
        <w:rPr>
          <w:rFonts w:ascii="Arial" w:eastAsia="Arial" w:hAnsi="Arial" w:cs="Arial"/>
          <w:color w:val="000000"/>
          <w:sz w:val="24"/>
          <w:lang w:val="en-ZA"/>
        </w:rPr>
        <w:t>.</w:t>
      </w:r>
      <w:r w:rsidR="003565B1">
        <w:rPr>
          <w:rFonts w:ascii="Arial" w:eastAsia="Arial" w:hAnsi="Arial" w:cs="Arial"/>
          <w:color w:val="000000"/>
          <w:sz w:val="24"/>
          <w:lang w:val="en-ZA"/>
        </w:rPr>
        <w:t xml:space="preserve">  </w:t>
      </w:r>
      <w:r w:rsidR="00C4019B">
        <w:rPr>
          <w:rFonts w:ascii="Arial" w:eastAsia="Arial" w:hAnsi="Arial" w:cs="Arial"/>
          <w:color w:val="000000"/>
          <w:sz w:val="24"/>
          <w:lang w:val="en-ZA"/>
        </w:rPr>
        <w:t xml:space="preserve">They form factors that </w:t>
      </w:r>
      <w:r w:rsidR="003565B1">
        <w:rPr>
          <w:rFonts w:ascii="Arial" w:eastAsia="Arial" w:hAnsi="Arial" w:cs="Arial"/>
          <w:color w:val="000000"/>
          <w:sz w:val="24"/>
          <w:lang w:val="en-ZA"/>
        </w:rPr>
        <w:t xml:space="preserve">constitute the </w:t>
      </w:r>
      <w:r w:rsidR="00C47DE9">
        <w:rPr>
          <w:rFonts w:ascii="Arial" w:eastAsia="Arial" w:hAnsi="Arial" w:cs="Arial"/>
          <w:color w:val="000000"/>
          <w:sz w:val="24"/>
          <w:lang w:val="en-ZA"/>
        </w:rPr>
        <w:t>proper basis for the calculation of the loss of rental claim</w:t>
      </w:r>
      <w:r w:rsidR="003565B1">
        <w:rPr>
          <w:rFonts w:ascii="Arial" w:eastAsia="Arial" w:hAnsi="Arial" w:cs="Arial"/>
          <w:color w:val="000000"/>
          <w:sz w:val="24"/>
          <w:lang w:val="en-ZA"/>
        </w:rPr>
        <w:t>.</w:t>
      </w:r>
    </w:p>
    <w:p w:rsidR="00C47DE9" w:rsidRDefault="00C47DE9" w:rsidP="00976A47">
      <w:pPr>
        <w:spacing w:after="0" w:line="480" w:lineRule="auto"/>
        <w:jc w:val="both"/>
        <w:rPr>
          <w:rFonts w:ascii="Arial" w:eastAsia="Arial" w:hAnsi="Arial" w:cs="Arial"/>
          <w:color w:val="000000"/>
          <w:sz w:val="24"/>
          <w:lang w:val="en-ZA"/>
        </w:rPr>
      </w:pPr>
    </w:p>
    <w:p w:rsidR="00F66BAF" w:rsidRDefault="00C4019B" w:rsidP="00976A47">
      <w:pPr>
        <w:spacing w:after="0" w:line="480" w:lineRule="auto"/>
        <w:jc w:val="both"/>
        <w:rPr>
          <w:rFonts w:ascii="Arial" w:eastAsia="Arial" w:hAnsi="Arial" w:cs="Arial"/>
          <w:color w:val="000000"/>
          <w:sz w:val="24"/>
          <w:szCs w:val="24"/>
          <w:lang w:val="en-ZA"/>
        </w:rPr>
      </w:pPr>
      <w:r>
        <w:rPr>
          <w:rFonts w:ascii="Arial" w:eastAsia="Arial" w:hAnsi="Arial" w:cs="Arial"/>
          <w:color w:val="000000"/>
          <w:sz w:val="24"/>
          <w:lang w:val="en-ZA"/>
        </w:rPr>
        <w:t>[3</w:t>
      </w:r>
      <w:r w:rsidR="006106CA">
        <w:rPr>
          <w:rFonts w:ascii="Arial" w:eastAsia="Arial" w:hAnsi="Arial" w:cs="Arial"/>
          <w:color w:val="000000"/>
          <w:sz w:val="24"/>
          <w:lang w:val="en-ZA"/>
        </w:rPr>
        <w:t>6</w:t>
      </w:r>
      <w:r>
        <w:rPr>
          <w:rFonts w:ascii="Arial" w:eastAsia="Arial" w:hAnsi="Arial" w:cs="Arial"/>
          <w:color w:val="000000"/>
          <w:sz w:val="24"/>
          <w:lang w:val="en-ZA"/>
        </w:rPr>
        <w:t xml:space="preserve">] </w:t>
      </w:r>
      <w:r w:rsidR="00324CB6">
        <w:rPr>
          <w:rFonts w:ascii="Arial" w:eastAsia="Arial" w:hAnsi="Arial" w:cs="Arial"/>
          <w:color w:val="000000"/>
          <w:sz w:val="24"/>
          <w:lang w:val="en-ZA"/>
        </w:rPr>
        <w:t xml:space="preserve"> </w:t>
      </w:r>
      <w:r>
        <w:rPr>
          <w:rFonts w:ascii="Arial" w:eastAsia="Arial" w:hAnsi="Arial" w:cs="Arial"/>
          <w:color w:val="000000"/>
          <w:sz w:val="24"/>
          <w:lang w:val="en-ZA"/>
        </w:rPr>
        <w:t xml:space="preserve"> </w:t>
      </w:r>
      <w:r w:rsidR="003565B1">
        <w:rPr>
          <w:rFonts w:ascii="Arial" w:eastAsia="Arial" w:hAnsi="Arial" w:cs="Arial"/>
          <w:color w:val="000000"/>
          <w:sz w:val="24"/>
          <w:lang w:val="en-ZA"/>
        </w:rPr>
        <w:t xml:space="preserve">The defendant disputes that the plaintiff proved its claim.  It based its conclusion partly in the delay in claiming for loss of rental. The defendant paid the claim relating to the damage to the building and the claim relating to the contents of the building.  The defendant </w:t>
      </w:r>
      <w:r w:rsidR="00F66BAF">
        <w:rPr>
          <w:rFonts w:ascii="Arial" w:eastAsia="Arial" w:hAnsi="Arial" w:cs="Arial"/>
          <w:color w:val="000000"/>
          <w:sz w:val="24"/>
          <w:lang w:val="en-ZA"/>
        </w:rPr>
        <w:t xml:space="preserve">states that it was advised of the claim for loss of rental in January 2014.  The defendant never rejected the claim for loss of rental on the basis that it was lodged out of time.  It accepted that the claim originated from the fire on 2 September 2013 an incident </w:t>
      </w:r>
      <w:r w:rsidR="00F66BAF">
        <w:rPr>
          <w:rFonts w:ascii="Arial" w:eastAsia="Arial" w:hAnsi="Arial" w:cs="Arial"/>
          <w:color w:val="000000"/>
          <w:sz w:val="24"/>
          <w:lang w:val="en-ZA"/>
        </w:rPr>
        <w:lastRenderedPageBreak/>
        <w:t>reported to it on the same day and from that date it was seized with its investigation.  It admits that it was aware of the potential claim for loss of rental since it was aware th</w:t>
      </w:r>
      <w:r w:rsidR="000E4F7D">
        <w:rPr>
          <w:rFonts w:ascii="Arial" w:eastAsia="Arial" w:hAnsi="Arial" w:cs="Arial"/>
          <w:color w:val="000000"/>
          <w:sz w:val="24"/>
          <w:lang w:val="en-ZA"/>
        </w:rPr>
        <w:t xml:space="preserve">at the </w:t>
      </w:r>
      <w:r w:rsidR="00F66BAF">
        <w:rPr>
          <w:rFonts w:ascii="Arial" w:eastAsia="Arial" w:hAnsi="Arial" w:cs="Arial"/>
          <w:color w:val="000000"/>
          <w:sz w:val="24"/>
          <w:lang w:val="en-ZA"/>
        </w:rPr>
        <w:t xml:space="preserve">building was insured by it for loss of rental. It has not pleaded that it was </w:t>
      </w:r>
      <w:r w:rsidR="000E4F7D">
        <w:rPr>
          <w:rFonts w:ascii="Arial" w:eastAsia="Arial" w:hAnsi="Arial" w:cs="Arial"/>
          <w:color w:val="000000"/>
          <w:sz w:val="24"/>
          <w:lang w:val="en-ZA"/>
        </w:rPr>
        <w:t>misled</w:t>
      </w:r>
      <w:r w:rsidR="00F66BAF">
        <w:rPr>
          <w:rFonts w:ascii="Arial" w:eastAsia="Arial" w:hAnsi="Arial" w:cs="Arial"/>
          <w:color w:val="000000"/>
          <w:sz w:val="24"/>
          <w:lang w:val="en-ZA"/>
        </w:rPr>
        <w:t xml:space="preserve"> by the </w:t>
      </w:r>
      <w:r>
        <w:rPr>
          <w:rFonts w:ascii="Arial" w:eastAsia="Arial" w:hAnsi="Arial" w:cs="Arial"/>
          <w:color w:val="000000"/>
          <w:sz w:val="24"/>
          <w:lang w:val="en-ZA"/>
        </w:rPr>
        <w:t xml:space="preserve">plaintiff or that the plaintiff failed to disclose material facts to it or supplied it with misleading information when it claimed.  </w:t>
      </w:r>
      <w:r w:rsidR="00F66BAF">
        <w:rPr>
          <w:rFonts w:ascii="Arial" w:eastAsia="Arial" w:hAnsi="Arial" w:cs="Arial"/>
          <w:color w:val="000000"/>
          <w:sz w:val="24"/>
          <w:lang w:val="en-ZA"/>
        </w:rPr>
        <w:t xml:space="preserve">It has not claimed that it was prejudiced by the late pursuing of the claim.  Further, it had no prescribed procedure that was not followed for claiming in terms of its insurance policy.  The plaintiff had no idea that having reported the event to the Insurer it would not investigate all the claims relating to the insured premises. The </w:t>
      </w:r>
      <w:r w:rsidR="000E4F7D">
        <w:rPr>
          <w:rFonts w:ascii="Arial" w:eastAsia="Arial" w:hAnsi="Arial" w:cs="Arial"/>
          <w:color w:val="000000"/>
          <w:sz w:val="24"/>
          <w:lang w:val="en-ZA"/>
        </w:rPr>
        <w:t xml:space="preserve">plaintiff </w:t>
      </w:r>
      <w:r w:rsidR="00F66BAF">
        <w:rPr>
          <w:rFonts w:ascii="Arial" w:eastAsia="Arial" w:hAnsi="Arial" w:cs="Arial"/>
          <w:color w:val="000000"/>
          <w:sz w:val="24"/>
          <w:lang w:val="en-ZA"/>
        </w:rPr>
        <w:t xml:space="preserve">did not withhold any information requested from </w:t>
      </w:r>
      <w:r>
        <w:rPr>
          <w:rFonts w:ascii="Arial" w:eastAsia="Arial" w:hAnsi="Arial" w:cs="Arial"/>
          <w:color w:val="000000"/>
          <w:sz w:val="24"/>
          <w:lang w:val="en-ZA"/>
        </w:rPr>
        <w:t>it; on</w:t>
      </w:r>
      <w:r w:rsidR="000E4F7D">
        <w:rPr>
          <w:rFonts w:ascii="Arial" w:eastAsia="Arial" w:hAnsi="Arial" w:cs="Arial"/>
          <w:color w:val="000000"/>
          <w:sz w:val="24"/>
          <w:lang w:val="en-ZA"/>
        </w:rPr>
        <w:t xml:space="preserve"> the </w:t>
      </w:r>
      <w:r>
        <w:rPr>
          <w:rFonts w:ascii="Arial" w:eastAsia="Arial" w:hAnsi="Arial" w:cs="Arial"/>
          <w:color w:val="000000"/>
          <w:sz w:val="24"/>
          <w:lang w:val="en-ZA"/>
        </w:rPr>
        <w:t>contrary,</w:t>
      </w:r>
      <w:r w:rsidR="000E4F7D">
        <w:rPr>
          <w:rFonts w:ascii="Arial" w:eastAsia="Arial" w:hAnsi="Arial" w:cs="Arial"/>
          <w:color w:val="000000"/>
          <w:sz w:val="24"/>
          <w:lang w:val="en-ZA"/>
        </w:rPr>
        <w:t xml:space="preserve"> it furnished whatever information was requested from it. </w:t>
      </w:r>
      <w:r w:rsidR="00F66BAF">
        <w:rPr>
          <w:rFonts w:ascii="Arial" w:eastAsia="Arial" w:hAnsi="Arial" w:cs="Arial"/>
          <w:color w:val="000000"/>
          <w:sz w:val="24"/>
          <w:lang w:val="en-ZA"/>
        </w:rPr>
        <w:t>In my view</w:t>
      </w:r>
      <w:r w:rsidR="000E4F7D">
        <w:rPr>
          <w:rFonts w:ascii="Arial" w:eastAsia="Arial" w:hAnsi="Arial" w:cs="Arial"/>
          <w:color w:val="000000"/>
          <w:sz w:val="24"/>
          <w:lang w:val="en-ZA"/>
        </w:rPr>
        <w:t>.</w:t>
      </w:r>
      <w:r w:rsidR="00F66BAF">
        <w:rPr>
          <w:rFonts w:ascii="Arial" w:eastAsia="Arial" w:hAnsi="Arial" w:cs="Arial"/>
          <w:color w:val="000000"/>
          <w:sz w:val="24"/>
          <w:lang w:val="en-ZA"/>
        </w:rPr>
        <w:t xml:space="preserve"> there are no basis to blame the plaintiff for the defendant’s </w:t>
      </w:r>
      <w:r>
        <w:rPr>
          <w:rFonts w:ascii="Arial" w:eastAsia="Arial" w:hAnsi="Arial" w:cs="Arial"/>
          <w:color w:val="000000"/>
          <w:sz w:val="24"/>
          <w:lang w:val="en-ZA"/>
        </w:rPr>
        <w:t>failure</w:t>
      </w:r>
      <w:r w:rsidR="00F66BAF">
        <w:rPr>
          <w:rFonts w:ascii="Arial" w:eastAsia="Arial" w:hAnsi="Arial" w:cs="Arial"/>
          <w:color w:val="000000"/>
          <w:sz w:val="24"/>
          <w:lang w:val="en-ZA"/>
        </w:rPr>
        <w:t xml:space="preserve"> to deal with the claim for loss of rental soon after it was reported to it that the premises for which</w:t>
      </w:r>
      <w:r w:rsidR="00497090">
        <w:rPr>
          <w:rFonts w:ascii="Arial" w:eastAsia="Arial" w:hAnsi="Arial" w:cs="Arial"/>
          <w:color w:val="000000"/>
          <w:sz w:val="24"/>
          <w:lang w:val="en-ZA"/>
        </w:rPr>
        <w:t xml:space="preserve"> </w:t>
      </w:r>
      <w:r w:rsidR="00F66BAF">
        <w:rPr>
          <w:rFonts w:ascii="Arial" w:eastAsia="Arial" w:hAnsi="Arial" w:cs="Arial"/>
          <w:color w:val="000000"/>
          <w:sz w:val="24"/>
          <w:lang w:val="en-ZA"/>
        </w:rPr>
        <w:t>it had issued a cover for loss of rental had been damaged by fire.</w:t>
      </w:r>
      <w:r w:rsidR="000E4F7D">
        <w:rPr>
          <w:rFonts w:ascii="Arial" w:eastAsia="Arial" w:hAnsi="Arial" w:cs="Arial"/>
          <w:color w:val="000000"/>
          <w:sz w:val="24"/>
          <w:lang w:val="en-ZA"/>
        </w:rPr>
        <w:t xml:space="preserve">  It is significant that Mr Cam</w:t>
      </w:r>
      <w:r>
        <w:rPr>
          <w:rFonts w:ascii="Arial" w:eastAsia="Arial" w:hAnsi="Arial" w:cs="Arial"/>
          <w:color w:val="000000"/>
          <w:sz w:val="24"/>
          <w:lang w:val="en-ZA"/>
        </w:rPr>
        <w:t>p</w:t>
      </w:r>
      <w:r w:rsidR="000E4F7D">
        <w:rPr>
          <w:rFonts w:ascii="Arial" w:eastAsia="Arial" w:hAnsi="Arial" w:cs="Arial"/>
          <w:color w:val="000000"/>
          <w:sz w:val="24"/>
          <w:lang w:val="en-ZA"/>
        </w:rPr>
        <w:t xml:space="preserve">bell in a letter dated 20 August 2014 writing on instructions from the </w:t>
      </w:r>
      <w:r w:rsidR="003554AD">
        <w:rPr>
          <w:rFonts w:ascii="Arial" w:eastAsia="Arial" w:hAnsi="Arial" w:cs="Arial"/>
          <w:color w:val="000000"/>
          <w:sz w:val="24"/>
          <w:lang w:val="en-ZA"/>
        </w:rPr>
        <w:t>defendant wrote</w:t>
      </w:r>
      <w:r w:rsidR="000E4F7D">
        <w:rPr>
          <w:rFonts w:ascii="Arial" w:eastAsia="Arial" w:hAnsi="Arial" w:cs="Arial"/>
          <w:color w:val="000000"/>
          <w:sz w:val="24"/>
          <w:lang w:val="en-ZA"/>
        </w:rPr>
        <w:t xml:space="preserve"> as follows:</w:t>
      </w:r>
      <w:r w:rsidR="003554AD">
        <w:rPr>
          <w:rFonts w:ascii="Arial" w:eastAsia="Arial" w:hAnsi="Arial" w:cs="Arial"/>
          <w:color w:val="000000"/>
          <w:sz w:val="24"/>
          <w:lang w:val="en-ZA"/>
        </w:rPr>
        <w:t xml:space="preserve"> ‘</w:t>
      </w:r>
      <w:r w:rsidR="003554AD" w:rsidRPr="001459EF">
        <w:rPr>
          <w:rFonts w:ascii="Arial" w:eastAsia="Arial" w:hAnsi="Arial" w:cs="Arial"/>
          <w:color w:val="000000"/>
          <w:sz w:val="22"/>
          <w:szCs w:val="22"/>
          <w:lang w:val="en-ZA"/>
        </w:rPr>
        <w:t>We</w:t>
      </w:r>
      <w:r w:rsidR="000E4F7D" w:rsidRPr="00C4019B">
        <w:rPr>
          <w:rFonts w:ascii="Arial" w:eastAsia="Arial" w:hAnsi="Arial" w:cs="Arial"/>
          <w:color w:val="000000"/>
          <w:sz w:val="22"/>
          <w:szCs w:val="22"/>
          <w:lang w:val="en-ZA"/>
        </w:rPr>
        <w:t xml:space="preserve"> refer to the above matter and write under instructions from Absa Insurance Company, specifically relating to your loss of rent claim.  You will recall that the matter was referred to independent </w:t>
      </w:r>
      <w:r w:rsidR="003554AD" w:rsidRPr="00C4019B">
        <w:rPr>
          <w:rFonts w:ascii="Arial" w:eastAsia="Arial" w:hAnsi="Arial" w:cs="Arial"/>
          <w:color w:val="000000"/>
          <w:sz w:val="22"/>
          <w:szCs w:val="22"/>
          <w:lang w:val="en-ZA"/>
        </w:rPr>
        <w:t>accountants.</w:t>
      </w:r>
      <w:r w:rsidR="000E4F7D" w:rsidRPr="00C4019B">
        <w:rPr>
          <w:rFonts w:ascii="Arial" w:eastAsia="Arial" w:hAnsi="Arial" w:cs="Arial"/>
          <w:color w:val="000000"/>
          <w:sz w:val="22"/>
          <w:szCs w:val="22"/>
          <w:lang w:val="en-ZA"/>
        </w:rPr>
        <w:t xml:space="preserve">  </w:t>
      </w:r>
      <w:r w:rsidR="003554AD" w:rsidRPr="00C4019B">
        <w:rPr>
          <w:rFonts w:ascii="Arial" w:eastAsia="Arial" w:hAnsi="Arial" w:cs="Arial"/>
          <w:color w:val="000000"/>
          <w:sz w:val="22"/>
          <w:szCs w:val="22"/>
          <w:lang w:val="en-ZA"/>
        </w:rPr>
        <w:t>Insurers</w:t>
      </w:r>
      <w:r w:rsidR="000E4F7D" w:rsidRPr="00C4019B">
        <w:rPr>
          <w:rFonts w:ascii="Arial" w:eastAsia="Arial" w:hAnsi="Arial" w:cs="Arial"/>
          <w:color w:val="000000"/>
          <w:sz w:val="22"/>
          <w:szCs w:val="22"/>
          <w:lang w:val="en-ZA"/>
        </w:rPr>
        <w:t xml:space="preserve"> have reviewed the matter and in view of certain </w:t>
      </w:r>
      <w:r w:rsidR="003554AD" w:rsidRPr="00C4019B">
        <w:rPr>
          <w:rFonts w:ascii="Arial" w:eastAsia="Arial" w:hAnsi="Arial" w:cs="Arial"/>
          <w:color w:val="000000"/>
          <w:sz w:val="22"/>
          <w:szCs w:val="22"/>
          <w:lang w:val="en-ZA"/>
        </w:rPr>
        <w:t>discrepancies without prejudice they are prepared to settle the rental loss of claim for a maximum of R300 000 including VAT.  The figure is not negotiable.’</w:t>
      </w:r>
      <w:r w:rsidR="003554AD">
        <w:rPr>
          <w:rFonts w:ascii="Arial" w:eastAsia="Arial" w:hAnsi="Arial" w:cs="Arial"/>
          <w:color w:val="000000"/>
          <w:sz w:val="22"/>
          <w:szCs w:val="22"/>
          <w:lang w:val="en-ZA"/>
        </w:rPr>
        <w:t xml:space="preserve">  </w:t>
      </w:r>
      <w:r w:rsidR="003554AD" w:rsidRPr="000F1902">
        <w:rPr>
          <w:rFonts w:ascii="Arial" w:eastAsia="Arial" w:hAnsi="Arial" w:cs="Arial"/>
          <w:color w:val="000000"/>
          <w:sz w:val="24"/>
          <w:szCs w:val="24"/>
          <w:lang w:val="en-ZA"/>
        </w:rPr>
        <w:t>The defendant without being specific referred to certain discrepancies</w:t>
      </w:r>
      <w:r w:rsidR="006106CA">
        <w:rPr>
          <w:rFonts w:ascii="Arial" w:eastAsia="Arial" w:hAnsi="Arial" w:cs="Arial"/>
          <w:color w:val="000000"/>
          <w:sz w:val="24"/>
          <w:szCs w:val="24"/>
          <w:lang w:val="en-ZA"/>
        </w:rPr>
        <w:t xml:space="preserve"> in</w:t>
      </w:r>
      <w:r w:rsidR="00324CB6">
        <w:rPr>
          <w:rFonts w:ascii="Arial" w:eastAsia="Arial" w:hAnsi="Arial" w:cs="Arial"/>
          <w:color w:val="000000"/>
          <w:sz w:val="24"/>
          <w:szCs w:val="24"/>
          <w:lang w:val="en-ZA"/>
        </w:rPr>
        <w:t xml:space="preserve"> the books of account and financials submitted by the plaintiff. </w:t>
      </w:r>
      <w:r w:rsidR="00D22BCE">
        <w:rPr>
          <w:rFonts w:ascii="Arial" w:eastAsia="Arial" w:hAnsi="Arial" w:cs="Arial"/>
          <w:color w:val="000000"/>
          <w:sz w:val="24"/>
          <w:szCs w:val="24"/>
          <w:lang w:val="en-ZA"/>
        </w:rPr>
        <w:t>In the summary of the expert evidence</w:t>
      </w:r>
      <w:r w:rsidR="006106CA">
        <w:rPr>
          <w:rFonts w:ascii="Arial" w:eastAsia="Arial" w:hAnsi="Arial" w:cs="Arial"/>
          <w:color w:val="000000"/>
          <w:sz w:val="24"/>
          <w:szCs w:val="24"/>
          <w:lang w:val="en-ZA"/>
        </w:rPr>
        <w:t xml:space="preserve"> of Maitre</w:t>
      </w:r>
      <w:r w:rsidR="00D22BCE">
        <w:rPr>
          <w:rFonts w:ascii="Arial" w:eastAsia="Arial" w:hAnsi="Arial" w:cs="Arial"/>
          <w:color w:val="000000"/>
          <w:sz w:val="24"/>
          <w:szCs w:val="24"/>
          <w:lang w:val="en-ZA"/>
        </w:rPr>
        <w:t xml:space="preserve"> in terms of Rule 36(9</w:t>
      </w:r>
      <w:r w:rsidR="00C0247B">
        <w:rPr>
          <w:rFonts w:ascii="Arial" w:eastAsia="Arial" w:hAnsi="Arial" w:cs="Arial"/>
          <w:color w:val="000000"/>
          <w:sz w:val="24"/>
          <w:szCs w:val="24"/>
          <w:lang w:val="en-ZA"/>
        </w:rPr>
        <w:t>) (</w:t>
      </w:r>
      <w:r w:rsidR="00D22BCE">
        <w:rPr>
          <w:rFonts w:ascii="Arial" w:eastAsia="Arial" w:hAnsi="Arial" w:cs="Arial"/>
          <w:color w:val="000000"/>
          <w:sz w:val="24"/>
          <w:szCs w:val="24"/>
          <w:lang w:val="en-ZA"/>
        </w:rPr>
        <w:t>b) it is stated as follows:</w:t>
      </w:r>
    </w:p>
    <w:p w:rsidR="00D22BCE" w:rsidRPr="000F1902" w:rsidRDefault="00D17A76" w:rsidP="00976A47">
      <w:pPr>
        <w:spacing w:after="0" w:line="480" w:lineRule="auto"/>
        <w:jc w:val="both"/>
        <w:rPr>
          <w:rFonts w:ascii="Arial" w:eastAsia="Arial" w:hAnsi="Arial" w:cs="Arial"/>
          <w:color w:val="000000"/>
          <w:sz w:val="22"/>
          <w:szCs w:val="22"/>
          <w:lang w:val="en-ZA"/>
        </w:rPr>
      </w:pPr>
      <w:r>
        <w:rPr>
          <w:rFonts w:ascii="Arial" w:eastAsia="Arial" w:hAnsi="Arial" w:cs="Arial"/>
          <w:color w:val="000000"/>
          <w:sz w:val="24"/>
          <w:szCs w:val="24"/>
          <w:lang w:val="en-ZA"/>
        </w:rPr>
        <w:t>‘</w:t>
      </w:r>
      <w:r w:rsidR="00D22BCE" w:rsidRPr="000F1902">
        <w:rPr>
          <w:rFonts w:ascii="Arial" w:eastAsia="Arial" w:hAnsi="Arial" w:cs="Arial"/>
          <w:color w:val="000000"/>
          <w:sz w:val="22"/>
          <w:szCs w:val="22"/>
          <w:lang w:val="en-ZA"/>
        </w:rPr>
        <w:t>2</w:t>
      </w:r>
      <w:r w:rsidR="00C077D7" w:rsidRPr="00D17A76">
        <w:rPr>
          <w:rFonts w:ascii="Arial" w:eastAsia="Arial" w:hAnsi="Arial" w:cs="Arial"/>
          <w:color w:val="000000"/>
          <w:sz w:val="22"/>
          <w:szCs w:val="22"/>
          <w:lang w:val="en-ZA"/>
        </w:rPr>
        <w:t>. Maître</w:t>
      </w:r>
      <w:r w:rsidR="00D22BCE" w:rsidRPr="000F1902">
        <w:rPr>
          <w:rFonts w:ascii="Arial" w:eastAsia="Arial" w:hAnsi="Arial" w:cs="Arial"/>
          <w:color w:val="000000"/>
          <w:sz w:val="22"/>
          <w:szCs w:val="22"/>
          <w:lang w:val="en-ZA"/>
        </w:rPr>
        <w:t xml:space="preserve"> reviewed the following documents which were discovered by the plaintiff:</w:t>
      </w:r>
    </w:p>
    <w:p w:rsidR="00A67807" w:rsidRPr="000F1902" w:rsidRDefault="00C077D7" w:rsidP="00976A47">
      <w:pPr>
        <w:spacing w:after="0" w:line="480" w:lineRule="auto"/>
        <w:jc w:val="both"/>
        <w:rPr>
          <w:rFonts w:ascii="Arial" w:eastAsia="Arial" w:hAnsi="Arial" w:cs="Arial"/>
          <w:color w:val="000000"/>
          <w:sz w:val="22"/>
          <w:szCs w:val="22"/>
          <w:lang w:val="en-ZA"/>
        </w:rPr>
      </w:pPr>
      <w:r w:rsidRPr="00D17A76">
        <w:rPr>
          <w:rFonts w:ascii="Arial" w:eastAsia="Arial" w:hAnsi="Arial" w:cs="Arial"/>
          <w:color w:val="000000"/>
          <w:sz w:val="22"/>
          <w:szCs w:val="22"/>
          <w:lang w:val="en-ZA"/>
        </w:rPr>
        <w:t>‘2.1 the</w:t>
      </w:r>
      <w:r w:rsidR="00D22BCE" w:rsidRPr="000F1902">
        <w:rPr>
          <w:rFonts w:ascii="Arial" w:eastAsia="Arial" w:hAnsi="Arial" w:cs="Arial"/>
          <w:color w:val="000000"/>
          <w:sz w:val="22"/>
          <w:szCs w:val="22"/>
          <w:lang w:val="en-ZA"/>
        </w:rPr>
        <w:t xml:space="preserve"> written agreement of lease between the </w:t>
      </w:r>
      <w:r w:rsidRPr="00D17A76">
        <w:rPr>
          <w:rFonts w:ascii="Arial" w:eastAsia="Arial" w:hAnsi="Arial" w:cs="Arial"/>
          <w:color w:val="000000"/>
          <w:sz w:val="22"/>
          <w:szCs w:val="22"/>
          <w:lang w:val="en-ZA"/>
        </w:rPr>
        <w:t>plaintiff</w:t>
      </w:r>
      <w:r w:rsidR="00D22BCE" w:rsidRPr="000F1902">
        <w:rPr>
          <w:rFonts w:ascii="Arial" w:eastAsia="Arial" w:hAnsi="Arial" w:cs="Arial"/>
          <w:color w:val="000000"/>
          <w:sz w:val="22"/>
          <w:szCs w:val="22"/>
          <w:lang w:val="en-ZA"/>
        </w:rPr>
        <w:t xml:space="preserve"> and E Mart</w:t>
      </w:r>
      <w:r>
        <w:rPr>
          <w:rFonts w:ascii="Arial" w:eastAsia="Arial" w:hAnsi="Arial" w:cs="Arial"/>
          <w:color w:val="000000"/>
          <w:sz w:val="22"/>
          <w:szCs w:val="22"/>
          <w:lang w:val="en-ZA"/>
        </w:rPr>
        <w:t xml:space="preserve"> </w:t>
      </w:r>
      <w:r w:rsidR="00A67807" w:rsidRPr="000F1902">
        <w:rPr>
          <w:rFonts w:ascii="Arial" w:eastAsia="Arial" w:hAnsi="Arial" w:cs="Arial"/>
          <w:color w:val="000000"/>
          <w:sz w:val="22"/>
          <w:szCs w:val="22"/>
          <w:lang w:val="en-ZA"/>
        </w:rPr>
        <w:t>Home Improvement Centre CC (E MART)</w:t>
      </w:r>
    </w:p>
    <w:p w:rsidR="00A67807" w:rsidRPr="000F1902" w:rsidRDefault="00A67807"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lastRenderedPageBreak/>
        <w:t>2.2 the detailed general ledger for the plaintiff and E Mart for the year ending February 2014;</w:t>
      </w:r>
    </w:p>
    <w:p w:rsidR="00A67807" w:rsidRPr="000F1902" w:rsidRDefault="00C077D7" w:rsidP="00976A47">
      <w:pPr>
        <w:spacing w:after="0" w:line="480" w:lineRule="auto"/>
        <w:jc w:val="both"/>
        <w:rPr>
          <w:rFonts w:ascii="Arial" w:eastAsia="Arial" w:hAnsi="Arial" w:cs="Arial"/>
          <w:color w:val="000000"/>
          <w:sz w:val="22"/>
          <w:szCs w:val="22"/>
          <w:lang w:val="en-ZA"/>
        </w:rPr>
      </w:pPr>
      <w:r w:rsidRPr="00D17A76">
        <w:rPr>
          <w:rFonts w:ascii="Arial" w:eastAsia="Arial" w:hAnsi="Arial" w:cs="Arial"/>
          <w:color w:val="000000"/>
          <w:sz w:val="22"/>
          <w:szCs w:val="22"/>
          <w:lang w:val="en-ZA"/>
        </w:rPr>
        <w:t>2.3 the</w:t>
      </w:r>
      <w:r w:rsidR="00A67807" w:rsidRPr="000F1902">
        <w:rPr>
          <w:rFonts w:ascii="Arial" w:eastAsia="Arial" w:hAnsi="Arial" w:cs="Arial"/>
          <w:color w:val="000000"/>
          <w:sz w:val="22"/>
          <w:szCs w:val="22"/>
          <w:lang w:val="en-ZA"/>
        </w:rPr>
        <w:t xml:space="preserve"> trial  balances of the plaintiff and E</w:t>
      </w:r>
      <w:r>
        <w:rPr>
          <w:rFonts w:ascii="Arial" w:eastAsia="Arial" w:hAnsi="Arial" w:cs="Arial"/>
          <w:color w:val="000000"/>
          <w:sz w:val="22"/>
          <w:szCs w:val="22"/>
          <w:lang w:val="en-ZA"/>
        </w:rPr>
        <w:t xml:space="preserve"> </w:t>
      </w:r>
      <w:r w:rsidR="00A67807" w:rsidRPr="000F1902">
        <w:rPr>
          <w:rFonts w:ascii="Arial" w:eastAsia="Arial" w:hAnsi="Arial" w:cs="Arial"/>
          <w:color w:val="000000"/>
          <w:sz w:val="22"/>
          <w:szCs w:val="22"/>
          <w:lang w:val="en-ZA"/>
        </w:rPr>
        <w:t>Mart for the year ending February 2014;</w:t>
      </w:r>
    </w:p>
    <w:p w:rsidR="00A67807" w:rsidRPr="000F1902" w:rsidRDefault="00C077D7" w:rsidP="00976A47">
      <w:pPr>
        <w:spacing w:after="0" w:line="480" w:lineRule="auto"/>
        <w:jc w:val="both"/>
        <w:rPr>
          <w:rFonts w:ascii="Arial" w:eastAsia="Arial" w:hAnsi="Arial" w:cs="Arial"/>
          <w:color w:val="000000"/>
          <w:sz w:val="22"/>
          <w:szCs w:val="22"/>
          <w:lang w:val="en-ZA"/>
        </w:rPr>
      </w:pPr>
      <w:r w:rsidRPr="00D17A76">
        <w:rPr>
          <w:rFonts w:ascii="Arial" w:eastAsia="Arial" w:hAnsi="Arial" w:cs="Arial"/>
          <w:color w:val="000000"/>
          <w:sz w:val="22"/>
          <w:szCs w:val="22"/>
          <w:lang w:val="en-ZA"/>
        </w:rPr>
        <w:t>2.4 the</w:t>
      </w:r>
      <w:r w:rsidR="00A67807" w:rsidRPr="000F1902">
        <w:rPr>
          <w:rFonts w:ascii="Arial" w:eastAsia="Arial" w:hAnsi="Arial" w:cs="Arial"/>
          <w:color w:val="000000"/>
          <w:sz w:val="22"/>
          <w:szCs w:val="22"/>
          <w:lang w:val="en-ZA"/>
        </w:rPr>
        <w:t xml:space="preserve"> annual financial statements for the plaintiff and E Mart for the year ending February 2014;</w:t>
      </w:r>
    </w:p>
    <w:p w:rsidR="00A67807" w:rsidRPr="000F1902" w:rsidRDefault="00C077D7" w:rsidP="00976A47">
      <w:pPr>
        <w:spacing w:after="0" w:line="480" w:lineRule="auto"/>
        <w:jc w:val="both"/>
        <w:rPr>
          <w:rFonts w:ascii="Arial" w:eastAsia="Arial" w:hAnsi="Arial" w:cs="Arial"/>
          <w:color w:val="000000"/>
          <w:sz w:val="22"/>
          <w:szCs w:val="22"/>
          <w:lang w:val="en-ZA"/>
        </w:rPr>
      </w:pPr>
      <w:r w:rsidRPr="00D17A76">
        <w:rPr>
          <w:rFonts w:ascii="Arial" w:eastAsia="Arial" w:hAnsi="Arial" w:cs="Arial"/>
          <w:color w:val="000000"/>
          <w:sz w:val="22"/>
          <w:szCs w:val="22"/>
          <w:lang w:val="en-ZA"/>
        </w:rPr>
        <w:t>2.5 the</w:t>
      </w:r>
      <w:r w:rsidR="00A67807" w:rsidRPr="000F1902">
        <w:rPr>
          <w:rFonts w:ascii="Arial" w:eastAsia="Arial" w:hAnsi="Arial" w:cs="Arial"/>
          <w:color w:val="000000"/>
          <w:sz w:val="22"/>
          <w:szCs w:val="22"/>
          <w:lang w:val="en-ZA"/>
        </w:rPr>
        <w:t xml:space="preserve"> VAT statements of account for the plaintiff and E Mart;</w:t>
      </w:r>
    </w:p>
    <w:p w:rsidR="00A67807" w:rsidRPr="000F1902" w:rsidRDefault="00C077D7" w:rsidP="00976A47">
      <w:pPr>
        <w:spacing w:after="0" w:line="480" w:lineRule="auto"/>
        <w:jc w:val="both"/>
        <w:rPr>
          <w:rFonts w:ascii="Arial" w:eastAsia="Arial" w:hAnsi="Arial" w:cs="Arial"/>
          <w:color w:val="000000"/>
          <w:sz w:val="22"/>
          <w:szCs w:val="22"/>
          <w:lang w:val="en-ZA"/>
        </w:rPr>
      </w:pPr>
      <w:r w:rsidRPr="00D17A76">
        <w:rPr>
          <w:rFonts w:ascii="Arial" w:eastAsia="Arial" w:hAnsi="Arial" w:cs="Arial"/>
          <w:color w:val="000000"/>
          <w:sz w:val="22"/>
          <w:szCs w:val="22"/>
          <w:lang w:val="en-ZA"/>
        </w:rPr>
        <w:t>2.6 the</w:t>
      </w:r>
      <w:r w:rsidR="00A67807" w:rsidRPr="000F1902">
        <w:rPr>
          <w:rFonts w:ascii="Arial" w:eastAsia="Arial" w:hAnsi="Arial" w:cs="Arial"/>
          <w:color w:val="000000"/>
          <w:sz w:val="22"/>
          <w:szCs w:val="22"/>
          <w:lang w:val="en-ZA"/>
        </w:rPr>
        <w:t xml:space="preserve"> IT14’s for the plaintiff and E</w:t>
      </w:r>
      <w:r>
        <w:rPr>
          <w:rFonts w:ascii="Arial" w:eastAsia="Arial" w:hAnsi="Arial" w:cs="Arial"/>
          <w:color w:val="000000"/>
          <w:sz w:val="22"/>
          <w:szCs w:val="22"/>
          <w:lang w:val="en-ZA"/>
        </w:rPr>
        <w:t xml:space="preserve"> </w:t>
      </w:r>
      <w:r w:rsidR="00A67807" w:rsidRPr="000F1902">
        <w:rPr>
          <w:rFonts w:ascii="Arial" w:eastAsia="Arial" w:hAnsi="Arial" w:cs="Arial"/>
          <w:color w:val="000000"/>
          <w:sz w:val="22"/>
          <w:szCs w:val="22"/>
          <w:lang w:val="en-ZA"/>
        </w:rPr>
        <w:t>Mart for the year ending February 2014;</w:t>
      </w:r>
    </w:p>
    <w:p w:rsidR="00A67807" w:rsidRPr="000F1902" w:rsidRDefault="00A67807"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t xml:space="preserve">2. </w:t>
      </w:r>
      <w:r w:rsidR="00C077D7" w:rsidRPr="00D17A76">
        <w:rPr>
          <w:rFonts w:ascii="Arial" w:eastAsia="Arial" w:hAnsi="Arial" w:cs="Arial"/>
          <w:color w:val="000000"/>
          <w:sz w:val="22"/>
          <w:szCs w:val="22"/>
          <w:lang w:val="en-ZA"/>
        </w:rPr>
        <w:t>7 the</w:t>
      </w:r>
      <w:r w:rsidRPr="000F1902">
        <w:rPr>
          <w:rFonts w:ascii="Arial" w:eastAsia="Arial" w:hAnsi="Arial" w:cs="Arial"/>
          <w:color w:val="000000"/>
          <w:sz w:val="22"/>
          <w:szCs w:val="22"/>
          <w:lang w:val="en-ZA"/>
        </w:rPr>
        <w:t xml:space="preserve"> income tax assessments for the plaintiff and E Mart for the year ending February 2014; and</w:t>
      </w:r>
    </w:p>
    <w:p w:rsidR="00A67807" w:rsidRPr="000F1902" w:rsidRDefault="00C077D7" w:rsidP="00976A47">
      <w:pPr>
        <w:spacing w:after="0" w:line="480" w:lineRule="auto"/>
        <w:jc w:val="both"/>
        <w:rPr>
          <w:rFonts w:ascii="Arial" w:eastAsia="Arial" w:hAnsi="Arial" w:cs="Arial"/>
          <w:color w:val="000000"/>
          <w:sz w:val="22"/>
          <w:szCs w:val="22"/>
          <w:lang w:val="en-ZA"/>
        </w:rPr>
      </w:pPr>
      <w:r w:rsidRPr="00D17A76">
        <w:rPr>
          <w:rFonts w:ascii="Arial" w:eastAsia="Arial" w:hAnsi="Arial" w:cs="Arial"/>
          <w:color w:val="000000"/>
          <w:sz w:val="22"/>
          <w:szCs w:val="22"/>
          <w:lang w:val="en-ZA"/>
        </w:rPr>
        <w:t>2.8 the</w:t>
      </w:r>
      <w:r w:rsidR="00A67807" w:rsidRPr="000F1902">
        <w:rPr>
          <w:rFonts w:ascii="Arial" w:eastAsia="Arial" w:hAnsi="Arial" w:cs="Arial"/>
          <w:color w:val="000000"/>
          <w:sz w:val="22"/>
          <w:szCs w:val="22"/>
          <w:lang w:val="en-ZA"/>
        </w:rPr>
        <w:t xml:space="preserve"> bank statements for the plaintiff for the period from 19 June 2013 to 31 August 2018</w:t>
      </w:r>
    </w:p>
    <w:p w:rsidR="00A67807" w:rsidRPr="000F1902" w:rsidRDefault="00A67807"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t xml:space="preserve">3.  It is </w:t>
      </w:r>
      <w:r w:rsidR="00C077D7" w:rsidRPr="00D17A76">
        <w:rPr>
          <w:rFonts w:ascii="Arial" w:eastAsia="Arial" w:hAnsi="Arial" w:cs="Arial"/>
          <w:color w:val="000000"/>
          <w:sz w:val="22"/>
          <w:szCs w:val="22"/>
          <w:lang w:val="en-ZA"/>
        </w:rPr>
        <w:t>Maître’s</w:t>
      </w:r>
      <w:r w:rsidRPr="000F1902">
        <w:rPr>
          <w:rFonts w:ascii="Arial" w:eastAsia="Arial" w:hAnsi="Arial" w:cs="Arial"/>
          <w:color w:val="000000"/>
          <w:sz w:val="22"/>
          <w:szCs w:val="22"/>
          <w:lang w:val="en-ZA"/>
        </w:rPr>
        <w:t xml:space="preserve"> view that neither plaintiff’s nor E Mart’s detailed general ledger s were prepared contemporaneously with, or to assist in the running of, their businesses.  In </w:t>
      </w:r>
      <w:r w:rsidR="00C077D7" w:rsidRPr="00D17A76">
        <w:rPr>
          <w:rFonts w:ascii="Arial" w:eastAsia="Arial" w:hAnsi="Arial" w:cs="Arial"/>
          <w:color w:val="000000"/>
          <w:sz w:val="22"/>
          <w:szCs w:val="22"/>
          <w:lang w:val="en-ZA"/>
        </w:rPr>
        <w:t>Maître’s</w:t>
      </w:r>
      <w:r w:rsidRPr="000F1902">
        <w:rPr>
          <w:rFonts w:ascii="Arial" w:eastAsia="Arial" w:hAnsi="Arial" w:cs="Arial"/>
          <w:color w:val="000000"/>
          <w:sz w:val="22"/>
          <w:szCs w:val="22"/>
          <w:lang w:val="en-ZA"/>
        </w:rPr>
        <w:t xml:space="preserve"> view both detailed general ledgers were prepared after the fact.</w:t>
      </w:r>
    </w:p>
    <w:p w:rsidR="00A67807" w:rsidRPr="000F1902" w:rsidRDefault="00A67807"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t>4.  The figures recorded in both detailed general ledgers inclus</w:t>
      </w:r>
      <w:r w:rsidR="00C077D7">
        <w:rPr>
          <w:rFonts w:ascii="Arial" w:eastAsia="Arial" w:hAnsi="Arial" w:cs="Arial"/>
          <w:color w:val="000000"/>
          <w:sz w:val="22"/>
          <w:szCs w:val="22"/>
          <w:lang w:val="en-ZA"/>
        </w:rPr>
        <w:t>ive</w:t>
      </w:r>
      <w:r w:rsidRPr="000F1902">
        <w:rPr>
          <w:rFonts w:ascii="Arial" w:eastAsia="Arial" w:hAnsi="Arial" w:cs="Arial"/>
          <w:color w:val="000000"/>
          <w:sz w:val="22"/>
          <w:szCs w:val="22"/>
          <w:lang w:val="en-ZA"/>
        </w:rPr>
        <w:t xml:space="preserve"> VAT which is highly irregular.</w:t>
      </w:r>
    </w:p>
    <w:p w:rsidR="00D17A76" w:rsidRPr="000F1902" w:rsidRDefault="00A67807"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t xml:space="preserve">5.  The plaintiff’s annual financial statements for the period ending February 2014 </w:t>
      </w:r>
      <w:r w:rsidR="00D17A76" w:rsidRPr="000F1902">
        <w:rPr>
          <w:rFonts w:ascii="Arial" w:eastAsia="Arial" w:hAnsi="Arial" w:cs="Arial"/>
          <w:color w:val="000000"/>
          <w:sz w:val="22"/>
          <w:szCs w:val="22"/>
          <w:lang w:val="en-ZA"/>
        </w:rPr>
        <w:t>do not record any rental income.</w:t>
      </w:r>
    </w:p>
    <w:p w:rsidR="00D17A76" w:rsidRPr="000F1902" w:rsidRDefault="00D17A76"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t xml:space="preserve">6.  The plaintiff’s Income Tax </w:t>
      </w:r>
      <w:r w:rsidRPr="00D17A76">
        <w:rPr>
          <w:rFonts w:ascii="Arial" w:eastAsia="Arial" w:hAnsi="Arial" w:cs="Arial"/>
          <w:color w:val="000000"/>
          <w:sz w:val="22"/>
          <w:szCs w:val="22"/>
          <w:lang w:val="en-ZA"/>
        </w:rPr>
        <w:t>Return (</w:t>
      </w:r>
      <w:r w:rsidRPr="000F1902">
        <w:rPr>
          <w:rFonts w:ascii="Arial" w:eastAsia="Arial" w:hAnsi="Arial" w:cs="Arial"/>
          <w:color w:val="000000"/>
          <w:sz w:val="22"/>
          <w:szCs w:val="22"/>
          <w:lang w:val="en-ZA"/>
        </w:rPr>
        <w:t>ITR14) for the financial year ending 28 February 2014 does not record any rental received.</w:t>
      </w:r>
    </w:p>
    <w:p w:rsidR="00D17A76" w:rsidRPr="000F1902" w:rsidRDefault="00D17A76"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t xml:space="preserve">7.  Based on a review of the plaintiff’s </w:t>
      </w:r>
      <w:r w:rsidRPr="00D17A76">
        <w:rPr>
          <w:rFonts w:ascii="Arial" w:eastAsia="Arial" w:hAnsi="Arial" w:cs="Arial"/>
          <w:color w:val="000000"/>
          <w:sz w:val="22"/>
          <w:szCs w:val="22"/>
          <w:lang w:val="en-ZA"/>
        </w:rPr>
        <w:t>VAT statement</w:t>
      </w:r>
      <w:r w:rsidRPr="000F1902">
        <w:rPr>
          <w:rFonts w:ascii="Arial" w:eastAsia="Arial" w:hAnsi="Arial" w:cs="Arial"/>
          <w:color w:val="000000"/>
          <w:sz w:val="22"/>
          <w:szCs w:val="22"/>
          <w:lang w:val="en-ZA"/>
        </w:rPr>
        <w:t xml:space="preserve"> account, the VAT paid by the plaintiff each period remains dubiously consistent for a business of this nature.  </w:t>
      </w:r>
      <w:r w:rsidRPr="00D17A76">
        <w:rPr>
          <w:rFonts w:ascii="Arial" w:eastAsia="Arial" w:hAnsi="Arial" w:cs="Arial"/>
          <w:color w:val="000000"/>
          <w:sz w:val="22"/>
          <w:szCs w:val="22"/>
          <w:lang w:val="en-ZA"/>
        </w:rPr>
        <w:t>These figures</w:t>
      </w:r>
      <w:r w:rsidRPr="000F1902">
        <w:rPr>
          <w:rFonts w:ascii="Arial" w:eastAsia="Arial" w:hAnsi="Arial" w:cs="Arial"/>
          <w:color w:val="000000"/>
          <w:sz w:val="22"/>
          <w:szCs w:val="22"/>
          <w:lang w:val="en-ZA"/>
        </w:rPr>
        <w:t xml:space="preserve"> do not appear to support the receipt of VAT on rental income from E Mart.</w:t>
      </w:r>
    </w:p>
    <w:p w:rsidR="00D17A76" w:rsidRPr="000F1902" w:rsidRDefault="00D17A76" w:rsidP="00976A47">
      <w:pPr>
        <w:spacing w:after="0" w:line="480" w:lineRule="auto"/>
        <w:jc w:val="both"/>
        <w:rPr>
          <w:rFonts w:ascii="Arial" w:eastAsia="Arial" w:hAnsi="Arial" w:cs="Arial"/>
          <w:color w:val="000000"/>
          <w:sz w:val="22"/>
          <w:szCs w:val="22"/>
          <w:lang w:val="en-ZA"/>
        </w:rPr>
      </w:pPr>
      <w:r w:rsidRPr="000F1902">
        <w:rPr>
          <w:rFonts w:ascii="Arial" w:eastAsia="Arial" w:hAnsi="Arial" w:cs="Arial"/>
          <w:color w:val="000000"/>
          <w:sz w:val="22"/>
          <w:szCs w:val="22"/>
          <w:lang w:val="en-ZA"/>
        </w:rPr>
        <w:t>8.  The plaintiff’s bank statements record payments made by E Mart but do not record any payments in the amount of R157 000 being the monthly rental, inclusive of VAT (14%).</w:t>
      </w:r>
    </w:p>
    <w:p w:rsidR="00D17A76" w:rsidRDefault="00D17A76" w:rsidP="00976A47">
      <w:pPr>
        <w:spacing w:after="0" w:line="480" w:lineRule="auto"/>
        <w:jc w:val="both"/>
        <w:rPr>
          <w:rFonts w:ascii="Arial" w:eastAsia="Arial" w:hAnsi="Arial" w:cs="Arial"/>
          <w:color w:val="000000"/>
          <w:sz w:val="24"/>
          <w:szCs w:val="24"/>
          <w:lang w:val="en-ZA"/>
        </w:rPr>
      </w:pPr>
      <w:r w:rsidRPr="00D17A76">
        <w:rPr>
          <w:rFonts w:ascii="Arial" w:eastAsia="Arial" w:hAnsi="Arial" w:cs="Arial"/>
          <w:color w:val="000000"/>
          <w:sz w:val="22"/>
          <w:szCs w:val="22"/>
          <w:lang w:val="en-ZA"/>
        </w:rPr>
        <w:t>9. In</w:t>
      </w:r>
      <w:r w:rsidRPr="000F1902">
        <w:rPr>
          <w:rFonts w:ascii="Arial" w:eastAsia="Arial" w:hAnsi="Arial" w:cs="Arial"/>
          <w:color w:val="000000"/>
          <w:sz w:val="22"/>
          <w:szCs w:val="22"/>
          <w:lang w:val="en-ZA"/>
        </w:rPr>
        <w:t xml:space="preserve"> </w:t>
      </w:r>
      <w:r w:rsidRPr="00D17A76">
        <w:rPr>
          <w:rFonts w:ascii="Arial" w:eastAsia="Arial" w:hAnsi="Arial" w:cs="Arial"/>
          <w:color w:val="000000"/>
          <w:sz w:val="22"/>
          <w:szCs w:val="22"/>
          <w:lang w:val="en-ZA"/>
        </w:rPr>
        <w:t>Maître’s</w:t>
      </w:r>
      <w:r w:rsidRPr="000F1902">
        <w:rPr>
          <w:rFonts w:ascii="Arial" w:eastAsia="Arial" w:hAnsi="Arial" w:cs="Arial"/>
          <w:color w:val="000000"/>
          <w:sz w:val="22"/>
          <w:szCs w:val="22"/>
          <w:lang w:val="en-ZA"/>
        </w:rPr>
        <w:t xml:space="preserve"> </w:t>
      </w:r>
      <w:r w:rsidRPr="00D17A76">
        <w:rPr>
          <w:rFonts w:ascii="Arial" w:eastAsia="Arial" w:hAnsi="Arial" w:cs="Arial"/>
          <w:color w:val="000000"/>
          <w:sz w:val="22"/>
          <w:szCs w:val="22"/>
          <w:lang w:val="en-ZA"/>
        </w:rPr>
        <w:t>view,</w:t>
      </w:r>
      <w:r w:rsidRPr="000F1902">
        <w:rPr>
          <w:rFonts w:ascii="Arial" w:eastAsia="Arial" w:hAnsi="Arial" w:cs="Arial"/>
          <w:color w:val="000000"/>
          <w:sz w:val="22"/>
          <w:szCs w:val="22"/>
          <w:lang w:val="en-ZA"/>
        </w:rPr>
        <w:t xml:space="preserve"> the plaintiff and E Mart’s books of account, SARS documents and bank statements do not support the conclusion of a lease agreement between them.</w:t>
      </w:r>
      <w:r>
        <w:rPr>
          <w:rFonts w:ascii="Arial" w:eastAsia="Arial" w:hAnsi="Arial" w:cs="Arial"/>
          <w:color w:val="000000"/>
          <w:sz w:val="24"/>
          <w:szCs w:val="24"/>
          <w:lang w:val="en-ZA"/>
        </w:rPr>
        <w:t>’</w:t>
      </w:r>
    </w:p>
    <w:p w:rsidR="00D22BCE" w:rsidRDefault="00D22BCE" w:rsidP="00976A47">
      <w:pPr>
        <w:spacing w:after="0" w:line="480" w:lineRule="auto"/>
        <w:jc w:val="both"/>
        <w:rPr>
          <w:rFonts w:ascii="Arial" w:eastAsia="Arial" w:hAnsi="Arial" w:cs="Arial"/>
          <w:color w:val="000000"/>
          <w:sz w:val="24"/>
          <w:szCs w:val="24"/>
          <w:lang w:val="en-ZA"/>
        </w:rPr>
      </w:pPr>
      <w:r>
        <w:rPr>
          <w:rFonts w:ascii="Arial" w:eastAsia="Arial" w:hAnsi="Arial" w:cs="Arial"/>
          <w:color w:val="000000"/>
          <w:sz w:val="24"/>
          <w:szCs w:val="24"/>
          <w:lang w:val="en-ZA"/>
        </w:rPr>
        <w:t xml:space="preserve"> </w:t>
      </w:r>
    </w:p>
    <w:p w:rsidR="000E60DA" w:rsidRDefault="001459EF" w:rsidP="00976A47">
      <w:pPr>
        <w:spacing w:after="0" w:line="480" w:lineRule="auto"/>
        <w:jc w:val="both"/>
        <w:rPr>
          <w:rFonts w:ascii="Arial" w:eastAsia="Arial" w:hAnsi="Arial" w:cs="Arial"/>
          <w:color w:val="000000"/>
          <w:sz w:val="24"/>
          <w:szCs w:val="24"/>
          <w:lang w:val="en-ZA"/>
        </w:rPr>
      </w:pPr>
      <w:r>
        <w:rPr>
          <w:rFonts w:ascii="Arial" w:eastAsia="Arial" w:hAnsi="Arial" w:cs="Arial"/>
          <w:color w:val="000000"/>
          <w:sz w:val="24"/>
          <w:szCs w:val="24"/>
          <w:lang w:val="en-ZA"/>
        </w:rPr>
        <w:lastRenderedPageBreak/>
        <w:t>[3</w:t>
      </w:r>
      <w:r w:rsidR="00A41C55">
        <w:rPr>
          <w:rFonts w:ascii="Arial" w:eastAsia="Arial" w:hAnsi="Arial" w:cs="Arial"/>
          <w:color w:val="000000"/>
          <w:sz w:val="24"/>
          <w:szCs w:val="24"/>
          <w:lang w:val="en-ZA"/>
        </w:rPr>
        <w:t>7</w:t>
      </w:r>
      <w:r>
        <w:rPr>
          <w:rFonts w:ascii="Arial" w:eastAsia="Arial" w:hAnsi="Arial" w:cs="Arial"/>
          <w:color w:val="000000"/>
          <w:sz w:val="24"/>
          <w:szCs w:val="24"/>
          <w:lang w:val="en-ZA"/>
        </w:rPr>
        <w:t xml:space="preserve">]   </w:t>
      </w:r>
      <w:r w:rsidR="000E60DA">
        <w:rPr>
          <w:rFonts w:ascii="Arial" w:eastAsia="Arial" w:hAnsi="Arial" w:cs="Arial"/>
          <w:color w:val="000000"/>
          <w:sz w:val="24"/>
          <w:szCs w:val="24"/>
          <w:lang w:val="en-ZA"/>
        </w:rPr>
        <w:t xml:space="preserve">Mr Maitre in the report to the </w:t>
      </w:r>
      <w:r w:rsidR="008D41AC">
        <w:rPr>
          <w:rFonts w:ascii="Arial" w:eastAsia="Arial" w:hAnsi="Arial" w:cs="Arial"/>
          <w:color w:val="000000"/>
          <w:sz w:val="24"/>
          <w:szCs w:val="24"/>
          <w:lang w:val="en-ZA"/>
        </w:rPr>
        <w:t>defendant, which he prepared at the request of Mr Campbell the insurance assessor,</w:t>
      </w:r>
      <w:r w:rsidR="006106CA">
        <w:rPr>
          <w:rFonts w:ascii="Arial" w:eastAsia="Arial" w:hAnsi="Arial" w:cs="Arial"/>
          <w:color w:val="000000"/>
          <w:sz w:val="24"/>
          <w:szCs w:val="24"/>
          <w:lang w:val="en-ZA"/>
        </w:rPr>
        <w:t xml:space="preserve"> </w:t>
      </w:r>
      <w:r w:rsidR="000E60DA">
        <w:rPr>
          <w:rFonts w:ascii="Arial" w:eastAsia="Arial" w:hAnsi="Arial" w:cs="Arial"/>
          <w:color w:val="000000"/>
          <w:sz w:val="24"/>
          <w:szCs w:val="24"/>
          <w:lang w:val="en-ZA"/>
        </w:rPr>
        <w:t>he stated as f</w:t>
      </w:r>
      <w:r w:rsidR="006106CA">
        <w:rPr>
          <w:rFonts w:ascii="Arial" w:eastAsia="Arial" w:hAnsi="Arial" w:cs="Arial"/>
          <w:color w:val="000000"/>
          <w:sz w:val="24"/>
          <w:szCs w:val="24"/>
          <w:lang w:val="en-ZA"/>
        </w:rPr>
        <w:t>ollows</w:t>
      </w:r>
      <w:r w:rsidR="000E60DA">
        <w:rPr>
          <w:rFonts w:ascii="Arial" w:eastAsia="Arial" w:hAnsi="Arial" w:cs="Arial"/>
          <w:color w:val="000000"/>
          <w:sz w:val="24"/>
          <w:szCs w:val="24"/>
          <w:lang w:val="en-ZA"/>
        </w:rPr>
        <w:t>:</w:t>
      </w:r>
    </w:p>
    <w:p w:rsidR="000E60DA" w:rsidRPr="001459EF" w:rsidRDefault="009D0BF2"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w:t>
      </w:r>
      <w:r w:rsidR="000E60DA" w:rsidRPr="001459EF">
        <w:rPr>
          <w:rFonts w:ascii="Arial" w:eastAsia="Arial" w:hAnsi="Arial" w:cs="Arial"/>
          <w:color w:val="000000"/>
          <w:sz w:val="22"/>
          <w:szCs w:val="22"/>
          <w:lang w:val="en-ZA"/>
        </w:rPr>
        <w:t xml:space="preserve">I was approached by </w:t>
      </w:r>
      <w:r w:rsidR="008D41AC" w:rsidRPr="001459EF">
        <w:rPr>
          <w:rFonts w:ascii="Arial" w:eastAsia="Arial" w:hAnsi="Arial" w:cs="Arial"/>
          <w:color w:val="000000"/>
          <w:sz w:val="22"/>
          <w:szCs w:val="22"/>
          <w:lang w:val="en-ZA"/>
        </w:rPr>
        <w:t>Roland Campbell</w:t>
      </w:r>
      <w:r w:rsidR="000E60DA" w:rsidRPr="001459EF">
        <w:rPr>
          <w:rFonts w:ascii="Arial" w:eastAsia="Arial" w:hAnsi="Arial" w:cs="Arial"/>
          <w:color w:val="000000"/>
          <w:sz w:val="22"/>
          <w:szCs w:val="22"/>
          <w:lang w:val="en-ZA"/>
        </w:rPr>
        <w:t xml:space="preserve"> of DRM and Associates to review the accounting records of Sixbar Trading 645 CC (Sixbar) and E Mart Home Improvement Centre CC (E MART).</w:t>
      </w:r>
    </w:p>
    <w:p w:rsidR="000E60DA"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The aim of the review was to determine whether there was any conflicting entries with regard to the rental paid by E Mart and the rental received by Sixbar in view of the insurance claim by Sixbar for the loss of rental income.</w:t>
      </w:r>
    </w:p>
    <w:p w:rsidR="000E60DA"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I requested the following documents from the client:</w:t>
      </w:r>
    </w:p>
    <w:p w:rsidR="007449BA" w:rsidRDefault="007449BA" w:rsidP="00976A47">
      <w:pPr>
        <w:spacing w:after="0" w:line="480" w:lineRule="auto"/>
        <w:jc w:val="both"/>
        <w:rPr>
          <w:rFonts w:ascii="Arial" w:eastAsia="Arial" w:hAnsi="Arial" w:cs="Arial"/>
          <w:b/>
          <w:color w:val="000000"/>
          <w:sz w:val="22"/>
          <w:szCs w:val="22"/>
          <w:lang w:val="en-ZA"/>
        </w:rPr>
      </w:pPr>
    </w:p>
    <w:p w:rsidR="000E60DA" w:rsidRPr="0067500D" w:rsidRDefault="000E60DA" w:rsidP="00976A47">
      <w:pPr>
        <w:spacing w:after="0" w:line="480" w:lineRule="auto"/>
        <w:jc w:val="both"/>
        <w:rPr>
          <w:rFonts w:ascii="Arial" w:eastAsia="Arial" w:hAnsi="Arial" w:cs="Arial"/>
          <w:b/>
          <w:color w:val="000000"/>
          <w:sz w:val="22"/>
          <w:szCs w:val="22"/>
          <w:lang w:val="en-ZA"/>
        </w:rPr>
      </w:pPr>
      <w:r w:rsidRPr="0067500D">
        <w:rPr>
          <w:rFonts w:ascii="Arial" w:eastAsia="Arial" w:hAnsi="Arial" w:cs="Arial"/>
          <w:b/>
          <w:color w:val="000000"/>
          <w:sz w:val="22"/>
          <w:szCs w:val="22"/>
          <w:lang w:val="en-ZA"/>
        </w:rPr>
        <w:t>Sixbar</w:t>
      </w:r>
    </w:p>
    <w:p w:rsidR="000E60DA"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Trial balance for the year</w:t>
      </w:r>
    </w:p>
    <w:p w:rsidR="000E60DA"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Detailed sales ledger</w:t>
      </w:r>
    </w:p>
    <w:p w:rsidR="000E60DA"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Detailed rent received ledger</w:t>
      </w:r>
    </w:p>
    <w:p w:rsidR="000E60DA"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Detailed E Mart loan account</w:t>
      </w:r>
    </w:p>
    <w:p w:rsidR="000E60DA"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Detailed VAT control account</w:t>
      </w:r>
    </w:p>
    <w:p w:rsidR="003121F7" w:rsidRPr="001459EF" w:rsidRDefault="000E60DA"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VAT statement</w:t>
      </w:r>
      <w:r w:rsidR="003121F7" w:rsidRPr="001459EF">
        <w:rPr>
          <w:rFonts w:ascii="Arial" w:eastAsia="Arial" w:hAnsi="Arial" w:cs="Arial"/>
          <w:color w:val="000000"/>
          <w:sz w:val="22"/>
          <w:szCs w:val="22"/>
          <w:lang w:val="en-ZA"/>
        </w:rPr>
        <w:t xml:space="preserve"> of account for the year from e-filing</w:t>
      </w:r>
    </w:p>
    <w:p w:rsidR="003121F7" w:rsidRPr="001459EF" w:rsidRDefault="003121F7" w:rsidP="00976A47">
      <w:pPr>
        <w:spacing w:after="0" w:line="480" w:lineRule="auto"/>
        <w:jc w:val="both"/>
        <w:rPr>
          <w:rFonts w:ascii="Arial" w:eastAsia="Arial" w:hAnsi="Arial" w:cs="Arial"/>
          <w:color w:val="000000"/>
          <w:sz w:val="22"/>
          <w:szCs w:val="22"/>
          <w:lang w:val="en-ZA"/>
        </w:rPr>
      </w:pPr>
    </w:p>
    <w:p w:rsidR="003121F7" w:rsidRPr="0067500D" w:rsidRDefault="003121F7" w:rsidP="00976A47">
      <w:pPr>
        <w:spacing w:after="0" w:line="480" w:lineRule="auto"/>
        <w:jc w:val="both"/>
        <w:rPr>
          <w:rFonts w:ascii="Arial" w:eastAsia="Arial" w:hAnsi="Arial" w:cs="Arial"/>
          <w:b/>
          <w:color w:val="000000"/>
          <w:sz w:val="22"/>
          <w:szCs w:val="22"/>
          <w:lang w:val="en-ZA"/>
        </w:rPr>
      </w:pPr>
      <w:r w:rsidRPr="0067500D">
        <w:rPr>
          <w:rFonts w:ascii="Arial" w:eastAsia="Arial" w:hAnsi="Arial" w:cs="Arial"/>
          <w:b/>
          <w:color w:val="000000"/>
          <w:sz w:val="22"/>
          <w:szCs w:val="22"/>
          <w:lang w:val="en-ZA"/>
        </w:rPr>
        <w:t>E Mart</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Trial balance for the year</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Detailed rent paid ledger</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Detailed Sixbar loan account’</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Detailed VAT control account</w:t>
      </w:r>
    </w:p>
    <w:p w:rsidR="003121F7" w:rsidRPr="001459EF" w:rsidRDefault="003121F7" w:rsidP="00976A47">
      <w:pPr>
        <w:spacing w:after="0" w:line="480" w:lineRule="auto"/>
        <w:jc w:val="both"/>
        <w:rPr>
          <w:rFonts w:ascii="Arial" w:eastAsia="Arial" w:hAnsi="Arial" w:cs="Arial"/>
          <w:color w:val="000000"/>
          <w:sz w:val="22"/>
          <w:szCs w:val="22"/>
          <w:lang w:val="en-ZA"/>
        </w:rPr>
      </w:pP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I received from Mr Campbell the following</w:t>
      </w:r>
      <w:r w:rsidR="006106CA">
        <w:rPr>
          <w:rFonts w:ascii="Arial" w:eastAsia="Arial" w:hAnsi="Arial" w:cs="Arial"/>
          <w:color w:val="000000"/>
          <w:sz w:val="22"/>
          <w:szCs w:val="22"/>
          <w:lang w:val="en-ZA"/>
        </w:rPr>
        <w:t>:</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Bank statements of Sixbar for the year</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lastRenderedPageBreak/>
        <w:t>VAT returns of Sixbar for the year</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Sixbar VAT summary for the year</w:t>
      </w:r>
    </w:p>
    <w:p w:rsidR="003121F7"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Lease agreement between Sixbar and E Mart</w:t>
      </w:r>
    </w:p>
    <w:p w:rsidR="003121F7" w:rsidRPr="001459EF" w:rsidRDefault="003121F7" w:rsidP="00976A47">
      <w:pPr>
        <w:spacing w:after="0" w:line="480" w:lineRule="auto"/>
        <w:jc w:val="both"/>
        <w:rPr>
          <w:rFonts w:ascii="Arial" w:eastAsia="Arial" w:hAnsi="Arial" w:cs="Arial"/>
          <w:color w:val="000000"/>
          <w:sz w:val="22"/>
          <w:szCs w:val="22"/>
          <w:lang w:val="en-ZA"/>
        </w:rPr>
      </w:pPr>
    </w:p>
    <w:p w:rsidR="00BC3BAF" w:rsidRPr="001459EF" w:rsidRDefault="003121F7"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I reviewed the rental received and rental paid entries.  These were all done by way of journal entries to rental received</w:t>
      </w:r>
      <w:r w:rsidR="00BC3BAF" w:rsidRPr="001459EF">
        <w:rPr>
          <w:rFonts w:ascii="Arial" w:eastAsia="Arial" w:hAnsi="Arial" w:cs="Arial"/>
          <w:color w:val="000000"/>
          <w:sz w:val="22"/>
          <w:szCs w:val="22"/>
          <w:lang w:val="en-ZA"/>
        </w:rPr>
        <w:t>/ paid and the loan account.  No actual rental payments were made but there are a lot of payments between the company loan accounts</w:t>
      </w:r>
    </w:p>
    <w:p w:rsidR="00BC3BAF" w:rsidRPr="001459EF" w:rsidRDefault="00BC3BAF"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 xml:space="preserve">A reconciliation was done between the detailed sales per the ledger and the detailed sales pre the VAT summary report.  Had the client done the rental journal after they </w:t>
      </w:r>
      <w:r w:rsidR="009D0BF2" w:rsidRPr="001459EF">
        <w:rPr>
          <w:rFonts w:ascii="Arial" w:eastAsia="Arial" w:hAnsi="Arial" w:cs="Arial"/>
          <w:color w:val="000000"/>
          <w:sz w:val="22"/>
          <w:szCs w:val="22"/>
          <w:lang w:val="en-ZA"/>
        </w:rPr>
        <w:t>year-end</w:t>
      </w:r>
      <w:r w:rsidRPr="001459EF">
        <w:rPr>
          <w:rFonts w:ascii="Arial" w:eastAsia="Arial" w:hAnsi="Arial" w:cs="Arial"/>
          <w:color w:val="000000"/>
          <w:sz w:val="22"/>
          <w:szCs w:val="22"/>
          <w:lang w:val="en-ZA"/>
        </w:rPr>
        <w:t xml:space="preserve"> then there should have been a discrepancy by the amount of the rental received which was R420 000 excluding VAT. </w:t>
      </w:r>
      <w:r w:rsidR="009D0BF2" w:rsidRPr="001459EF">
        <w:rPr>
          <w:rFonts w:ascii="Arial" w:eastAsia="Arial" w:hAnsi="Arial" w:cs="Arial"/>
          <w:color w:val="000000"/>
          <w:sz w:val="22"/>
          <w:szCs w:val="22"/>
          <w:lang w:val="en-ZA"/>
        </w:rPr>
        <w:t>However,</w:t>
      </w:r>
      <w:r w:rsidRPr="001459EF">
        <w:rPr>
          <w:rFonts w:ascii="Arial" w:eastAsia="Arial" w:hAnsi="Arial" w:cs="Arial"/>
          <w:color w:val="000000"/>
          <w:sz w:val="22"/>
          <w:szCs w:val="22"/>
          <w:lang w:val="en-ZA"/>
        </w:rPr>
        <w:t xml:space="preserve"> the difference in the reconciliation was about R7000.</w:t>
      </w:r>
    </w:p>
    <w:p w:rsidR="00786BE1" w:rsidRPr="001459EF" w:rsidRDefault="00BC3BAF"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The VAT summary was agr</w:t>
      </w:r>
      <w:r w:rsidR="00786BE1" w:rsidRPr="001459EF">
        <w:rPr>
          <w:rFonts w:ascii="Arial" w:eastAsia="Arial" w:hAnsi="Arial" w:cs="Arial"/>
          <w:color w:val="000000"/>
          <w:sz w:val="22"/>
          <w:szCs w:val="22"/>
          <w:lang w:val="en-ZA"/>
        </w:rPr>
        <w:t>eed to the VAT return and also to the VAT statement of account from e-filing.  All of them agreed to each other.</w:t>
      </w:r>
    </w:p>
    <w:p w:rsidR="00786BE1" w:rsidRPr="001459EF" w:rsidRDefault="00786BE1"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I looked at the accounting package used by Sixbar’s accountant.  With this package one is able to go back, make adjustments and delete the audit trail.  I however</w:t>
      </w:r>
      <w:r w:rsidR="009D0BF2" w:rsidRPr="001459EF">
        <w:rPr>
          <w:rFonts w:ascii="Arial" w:eastAsia="Arial" w:hAnsi="Arial" w:cs="Arial"/>
          <w:color w:val="000000"/>
          <w:sz w:val="22"/>
          <w:szCs w:val="22"/>
          <w:lang w:val="en-ZA"/>
        </w:rPr>
        <w:t xml:space="preserve"> </w:t>
      </w:r>
      <w:r w:rsidRPr="001459EF">
        <w:rPr>
          <w:rFonts w:ascii="Arial" w:eastAsia="Arial" w:hAnsi="Arial" w:cs="Arial"/>
          <w:color w:val="000000"/>
          <w:sz w:val="22"/>
          <w:szCs w:val="22"/>
          <w:lang w:val="en-ZA"/>
        </w:rPr>
        <w:t>have no evidence that this has happened.</w:t>
      </w:r>
    </w:p>
    <w:p w:rsidR="00786BE1" w:rsidRPr="001459EF" w:rsidRDefault="00786BE1" w:rsidP="00976A47">
      <w:pPr>
        <w:spacing w:after="0" w:line="480" w:lineRule="auto"/>
        <w:jc w:val="both"/>
        <w:rPr>
          <w:rFonts w:ascii="Arial" w:eastAsia="Arial" w:hAnsi="Arial" w:cs="Arial"/>
          <w:color w:val="000000"/>
          <w:sz w:val="22"/>
          <w:szCs w:val="22"/>
          <w:lang w:val="en-ZA"/>
        </w:rPr>
      </w:pPr>
    </w:p>
    <w:p w:rsidR="00786BE1" w:rsidRPr="001459EF" w:rsidRDefault="00786BE1"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Conclusion</w:t>
      </w:r>
    </w:p>
    <w:p w:rsidR="00786BE1" w:rsidRPr="001459EF" w:rsidRDefault="00786BE1"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There is no concrete evidence from the financial records that the entries relating to the rental received/paid were done in order to be able to make a claim against the insurance company.</w:t>
      </w:r>
    </w:p>
    <w:p w:rsidR="00786BE1" w:rsidRPr="001459EF" w:rsidRDefault="00786BE1"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 xml:space="preserve">There are other reasons as to why the rental entries were </w:t>
      </w:r>
      <w:r w:rsidR="009D0BF2" w:rsidRPr="001459EF">
        <w:rPr>
          <w:rFonts w:ascii="Arial" w:eastAsia="Arial" w:hAnsi="Arial" w:cs="Arial"/>
          <w:color w:val="000000"/>
          <w:sz w:val="22"/>
          <w:szCs w:val="22"/>
          <w:lang w:val="en-ZA"/>
        </w:rPr>
        <w:t>passed,</w:t>
      </w:r>
      <w:r w:rsidRPr="001459EF">
        <w:rPr>
          <w:rFonts w:ascii="Arial" w:eastAsia="Arial" w:hAnsi="Arial" w:cs="Arial"/>
          <w:color w:val="000000"/>
          <w:sz w:val="22"/>
          <w:szCs w:val="22"/>
          <w:lang w:val="en-ZA"/>
        </w:rPr>
        <w:t xml:space="preserve"> ie shifting of taxable income between companies.  </w:t>
      </w:r>
      <w:r w:rsidR="009D0BF2" w:rsidRPr="001459EF">
        <w:rPr>
          <w:rFonts w:ascii="Arial" w:eastAsia="Arial" w:hAnsi="Arial" w:cs="Arial"/>
          <w:color w:val="000000"/>
          <w:sz w:val="22"/>
          <w:szCs w:val="22"/>
          <w:lang w:val="en-ZA"/>
        </w:rPr>
        <w:t>However,</w:t>
      </w:r>
      <w:r w:rsidRPr="001459EF">
        <w:rPr>
          <w:rFonts w:ascii="Arial" w:eastAsia="Arial" w:hAnsi="Arial" w:cs="Arial"/>
          <w:color w:val="000000"/>
          <w:sz w:val="22"/>
          <w:szCs w:val="22"/>
          <w:lang w:val="en-ZA"/>
        </w:rPr>
        <w:t xml:space="preserve"> I was not in possession of any final trial balance to be able to determine this.</w:t>
      </w:r>
    </w:p>
    <w:p w:rsidR="009D0BF2" w:rsidRPr="001459EF" w:rsidRDefault="00786BE1"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t xml:space="preserve">It however appears that the </w:t>
      </w:r>
      <w:r w:rsidR="00C37E8C" w:rsidRPr="001459EF">
        <w:rPr>
          <w:rFonts w:ascii="Arial" w:eastAsia="Arial" w:hAnsi="Arial" w:cs="Arial"/>
          <w:color w:val="000000"/>
          <w:sz w:val="22"/>
          <w:szCs w:val="22"/>
          <w:lang w:val="en-ZA"/>
        </w:rPr>
        <w:t>lease agreement</w:t>
      </w:r>
      <w:r w:rsidR="009D0BF2" w:rsidRPr="001459EF">
        <w:rPr>
          <w:rFonts w:ascii="Arial" w:eastAsia="Arial" w:hAnsi="Arial" w:cs="Arial"/>
          <w:color w:val="000000"/>
          <w:sz w:val="22"/>
          <w:szCs w:val="22"/>
          <w:lang w:val="en-ZA"/>
        </w:rPr>
        <w:t xml:space="preserve"> </w:t>
      </w:r>
      <w:r w:rsidR="00C37E8C" w:rsidRPr="001459EF">
        <w:rPr>
          <w:rFonts w:ascii="Arial" w:eastAsia="Arial" w:hAnsi="Arial" w:cs="Arial"/>
          <w:color w:val="000000"/>
          <w:sz w:val="22"/>
          <w:szCs w:val="22"/>
          <w:lang w:val="en-ZA"/>
        </w:rPr>
        <w:t>may have been drawn up at a date subsequent to the fire.  I recommend t</w:t>
      </w:r>
      <w:r w:rsidR="009D0BF2" w:rsidRPr="001459EF">
        <w:rPr>
          <w:rFonts w:ascii="Arial" w:eastAsia="Arial" w:hAnsi="Arial" w:cs="Arial"/>
          <w:color w:val="000000"/>
          <w:sz w:val="22"/>
          <w:szCs w:val="22"/>
          <w:lang w:val="en-ZA"/>
        </w:rPr>
        <w:t>hat the lease agreement be reviewed by a specialist to determine if it is legal, as the lease agreement does not appear to be at arms length.</w:t>
      </w:r>
    </w:p>
    <w:p w:rsidR="009D0BF2" w:rsidRDefault="009D0BF2" w:rsidP="00976A47">
      <w:pPr>
        <w:spacing w:after="0" w:line="480" w:lineRule="auto"/>
        <w:jc w:val="both"/>
        <w:rPr>
          <w:rFonts w:ascii="Arial" w:eastAsia="Arial" w:hAnsi="Arial" w:cs="Arial"/>
          <w:color w:val="000000"/>
          <w:sz w:val="22"/>
          <w:szCs w:val="22"/>
          <w:lang w:val="en-ZA"/>
        </w:rPr>
      </w:pPr>
      <w:r w:rsidRPr="001459EF">
        <w:rPr>
          <w:rFonts w:ascii="Arial" w:eastAsia="Arial" w:hAnsi="Arial" w:cs="Arial"/>
          <w:color w:val="000000"/>
          <w:sz w:val="22"/>
          <w:szCs w:val="22"/>
          <w:lang w:val="en-ZA"/>
        </w:rPr>
        <w:lastRenderedPageBreak/>
        <w:t>As per t</w:t>
      </w:r>
      <w:r>
        <w:rPr>
          <w:rFonts w:ascii="Arial" w:eastAsia="Arial" w:hAnsi="Arial" w:cs="Arial"/>
          <w:color w:val="000000"/>
          <w:sz w:val="22"/>
          <w:szCs w:val="22"/>
          <w:lang w:val="en-ZA"/>
        </w:rPr>
        <w:t>h</w:t>
      </w:r>
      <w:r w:rsidRPr="001459EF">
        <w:rPr>
          <w:rFonts w:ascii="Arial" w:eastAsia="Arial" w:hAnsi="Arial" w:cs="Arial"/>
          <w:color w:val="000000"/>
          <w:sz w:val="22"/>
          <w:szCs w:val="22"/>
          <w:lang w:val="en-ZA"/>
        </w:rPr>
        <w:t>e insurance policy the claim can then be determined at market related rates for warehousing in the area.’</w:t>
      </w:r>
    </w:p>
    <w:p w:rsidR="006106CA" w:rsidRDefault="006106CA" w:rsidP="00976A47">
      <w:pPr>
        <w:spacing w:after="0" w:line="480" w:lineRule="auto"/>
        <w:jc w:val="both"/>
        <w:rPr>
          <w:rFonts w:ascii="Arial" w:eastAsia="Arial" w:hAnsi="Arial" w:cs="Arial"/>
          <w:color w:val="000000"/>
          <w:sz w:val="24"/>
          <w:szCs w:val="24"/>
          <w:lang w:val="en-ZA"/>
        </w:rPr>
      </w:pPr>
    </w:p>
    <w:p w:rsidR="009D0BF2" w:rsidRPr="001459EF" w:rsidRDefault="006106CA" w:rsidP="00976A47">
      <w:pPr>
        <w:spacing w:after="0" w:line="480" w:lineRule="auto"/>
        <w:jc w:val="both"/>
        <w:rPr>
          <w:rFonts w:ascii="Arial" w:eastAsia="Arial" w:hAnsi="Arial" w:cs="Arial"/>
          <w:color w:val="000000"/>
          <w:sz w:val="24"/>
          <w:szCs w:val="24"/>
          <w:lang w:val="en-ZA"/>
        </w:rPr>
      </w:pPr>
      <w:r>
        <w:rPr>
          <w:rFonts w:ascii="Arial" w:eastAsia="Arial" w:hAnsi="Arial" w:cs="Arial"/>
          <w:color w:val="000000"/>
          <w:sz w:val="24"/>
          <w:szCs w:val="24"/>
          <w:lang w:val="en-ZA"/>
        </w:rPr>
        <w:t>[3</w:t>
      </w:r>
      <w:r w:rsidR="00A41C55">
        <w:rPr>
          <w:rFonts w:ascii="Arial" w:eastAsia="Arial" w:hAnsi="Arial" w:cs="Arial"/>
          <w:color w:val="000000"/>
          <w:sz w:val="24"/>
          <w:szCs w:val="24"/>
          <w:lang w:val="en-ZA"/>
        </w:rPr>
        <w:t>8</w:t>
      </w:r>
      <w:r>
        <w:rPr>
          <w:rFonts w:ascii="Arial" w:eastAsia="Arial" w:hAnsi="Arial" w:cs="Arial"/>
          <w:color w:val="000000"/>
          <w:sz w:val="24"/>
          <w:szCs w:val="24"/>
          <w:lang w:val="en-ZA"/>
        </w:rPr>
        <w:t xml:space="preserve">]   In my view, </w:t>
      </w:r>
      <w:r w:rsidRPr="001459EF">
        <w:rPr>
          <w:rFonts w:ascii="Arial" w:eastAsia="Arial" w:hAnsi="Arial" w:cs="Arial"/>
          <w:color w:val="000000"/>
          <w:sz w:val="24"/>
          <w:szCs w:val="24"/>
          <w:lang w:val="en-ZA"/>
        </w:rPr>
        <w:t>it</w:t>
      </w:r>
      <w:r w:rsidR="009D0BF2" w:rsidRPr="001459EF">
        <w:rPr>
          <w:rFonts w:ascii="Arial" w:eastAsia="Arial" w:hAnsi="Arial" w:cs="Arial"/>
          <w:color w:val="000000"/>
          <w:sz w:val="24"/>
          <w:szCs w:val="24"/>
          <w:lang w:val="en-ZA"/>
        </w:rPr>
        <w:t xml:space="preserve"> </w:t>
      </w:r>
      <w:r>
        <w:rPr>
          <w:rFonts w:ascii="Arial" w:eastAsia="Arial" w:hAnsi="Arial" w:cs="Arial"/>
          <w:color w:val="000000"/>
          <w:sz w:val="24"/>
          <w:szCs w:val="24"/>
          <w:lang w:val="en-ZA"/>
        </w:rPr>
        <w:t xml:space="preserve">is </w:t>
      </w:r>
      <w:r w:rsidR="009D0BF2" w:rsidRPr="001459EF">
        <w:rPr>
          <w:rFonts w:ascii="Arial" w:eastAsia="Arial" w:hAnsi="Arial" w:cs="Arial"/>
          <w:color w:val="000000"/>
          <w:sz w:val="24"/>
          <w:szCs w:val="24"/>
          <w:lang w:val="en-ZA"/>
        </w:rPr>
        <w:t xml:space="preserve">clear that </w:t>
      </w:r>
      <w:r w:rsidR="008D41AC">
        <w:rPr>
          <w:rFonts w:ascii="Arial" w:eastAsia="Arial" w:hAnsi="Arial" w:cs="Arial"/>
          <w:color w:val="000000"/>
          <w:sz w:val="24"/>
          <w:szCs w:val="24"/>
          <w:lang w:val="en-ZA"/>
        </w:rPr>
        <w:t xml:space="preserve">Mr. </w:t>
      </w:r>
      <w:r w:rsidR="009D0BF2" w:rsidRPr="001459EF">
        <w:rPr>
          <w:rFonts w:ascii="Arial" w:eastAsia="Arial" w:hAnsi="Arial" w:cs="Arial"/>
          <w:color w:val="000000"/>
          <w:sz w:val="24"/>
          <w:szCs w:val="24"/>
          <w:lang w:val="en-ZA"/>
        </w:rPr>
        <w:t xml:space="preserve">Maitre in his evidence is making a </w:t>
      </w:r>
      <w:r w:rsidR="009D0BF2" w:rsidRPr="008D41AC">
        <w:rPr>
          <w:rFonts w:ascii="Arial" w:eastAsia="Arial" w:hAnsi="Arial" w:cs="Arial"/>
          <w:i/>
          <w:color w:val="000000"/>
          <w:sz w:val="24"/>
          <w:szCs w:val="24"/>
          <w:lang w:val="en-ZA"/>
        </w:rPr>
        <w:t>volt</w:t>
      </w:r>
      <w:r w:rsidR="00AB1F1C" w:rsidRPr="008D41AC">
        <w:rPr>
          <w:rFonts w:ascii="Arial" w:eastAsia="Arial" w:hAnsi="Arial" w:cs="Arial"/>
          <w:i/>
          <w:color w:val="000000"/>
          <w:sz w:val="24"/>
          <w:szCs w:val="24"/>
          <w:lang w:val="en-ZA"/>
        </w:rPr>
        <w:t>e-face</w:t>
      </w:r>
      <w:r w:rsidR="00AB1F1C">
        <w:rPr>
          <w:rFonts w:ascii="Arial" w:eastAsia="Arial" w:hAnsi="Arial" w:cs="Arial"/>
          <w:color w:val="000000"/>
          <w:sz w:val="24"/>
          <w:szCs w:val="24"/>
          <w:lang w:val="en-ZA"/>
        </w:rPr>
        <w:t xml:space="preserve"> with no basis for doing so. </w:t>
      </w:r>
      <w:r w:rsidR="00AB1F1C" w:rsidRPr="001459EF">
        <w:rPr>
          <w:rFonts w:ascii="Arial" w:eastAsia="Arial" w:hAnsi="Arial" w:cs="Arial"/>
          <w:color w:val="000000"/>
          <w:sz w:val="24"/>
          <w:szCs w:val="24"/>
          <w:lang w:val="en-ZA"/>
        </w:rPr>
        <w:t xml:space="preserve"> In his report he indicated that from his review he found no evidence justifying a decision not to pay the claim, he recommended that the claim be paid. </w:t>
      </w:r>
      <w:r w:rsidR="009D0BF2" w:rsidRPr="001459EF">
        <w:rPr>
          <w:rFonts w:ascii="Arial" w:eastAsia="Arial" w:hAnsi="Arial" w:cs="Arial"/>
          <w:color w:val="000000"/>
          <w:sz w:val="24"/>
          <w:szCs w:val="24"/>
          <w:lang w:val="en-ZA"/>
        </w:rPr>
        <w:t xml:space="preserve"> </w:t>
      </w:r>
      <w:r w:rsidR="00AB1F1C">
        <w:rPr>
          <w:rFonts w:ascii="Arial" w:eastAsia="Arial" w:hAnsi="Arial" w:cs="Arial"/>
          <w:color w:val="000000"/>
          <w:sz w:val="24"/>
          <w:szCs w:val="24"/>
          <w:lang w:val="en-ZA"/>
        </w:rPr>
        <w:t xml:space="preserve"> There is no evidence </w:t>
      </w:r>
      <w:r w:rsidR="00976A47">
        <w:rPr>
          <w:rFonts w:ascii="Arial" w:eastAsia="Arial" w:hAnsi="Arial" w:cs="Arial"/>
          <w:color w:val="000000"/>
          <w:sz w:val="24"/>
          <w:szCs w:val="24"/>
          <w:lang w:val="en-ZA"/>
        </w:rPr>
        <w:t xml:space="preserve">that </w:t>
      </w:r>
      <w:r w:rsidR="00AB1F1C">
        <w:rPr>
          <w:rFonts w:ascii="Arial" w:eastAsia="Arial" w:hAnsi="Arial" w:cs="Arial"/>
          <w:color w:val="000000"/>
          <w:sz w:val="24"/>
          <w:szCs w:val="24"/>
          <w:lang w:val="en-ZA"/>
        </w:rPr>
        <w:t>anything was found wrong with the lease agreement.</w:t>
      </w:r>
    </w:p>
    <w:p w:rsidR="00F66BAF" w:rsidRDefault="00F66BAF" w:rsidP="00976A47">
      <w:pPr>
        <w:spacing w:after="0" w:line="480" w:lineRule="auto"/>
        <w:jc w:val="both"/>
        <w:rPr>
          <w:rFonts w:ascii="Arial" w:eastAsia="Arial" w:hAnsi="Arial" w:cs="Arial"/>
          <w:color w:val="000000"/>
          <w:sz w:val="24"/>
          <w:lang w:val="en-ZA"/>
        </w:rPr>
      </w:pPr>
    </w:p>
    <w:p w:rsidR="00615BE6" w:rsidRDefault="00324CB6"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[3</w:t>
      </w:r>
      <w:r w:rsidR="00A41C55">
        <w:rPr>
          <w:rFonts w:ascii="Arial" w:eastAsia="Arial" w:hAnsi="Arial" w:cs="Arial"/>
          <w:color w:val="000000"/>
          <w:sz w:val="24"/>
          <w:lang w:val="en-ZA"/>
        </w:rPr>
        <w:t>9</w:t>
      </w:r>
      <w:r>
        <w:rPr>
          <w:rFonts w:ascii="Arial" w:eastAsia="Arial" w:hAnsi="Arial" w:cs="Arial"/>
          <w:color w:val="000000"/>
          <w:sz w:val="24"/>
          <w:lang w:val="en-ZA"/>
        </w:rPr>
        <w:t xml:space="preserve">]   </w:t>
      </w:r>
      <w:r w:rsidR="0000521A">
        <w:rPr>
          <w:rFonts w:ascii="Arial" w:eastAsia="Arial" w:hAnsi="Arial" w:cs="Arial"/>
          <w:color w:val="000000"/>
          <w:sz w:val="24"/>
          <w:lang w:val="en-ZA"/>
        </w:rPr>
        <w:t>The defendant doubts that the plaintiff had leased the premises to 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Mart.   It does not dispute that on the premises there was signage for 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Mart.  It also accepted that the stock in the premises at the time it caught fire belonged to 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Mart because it paid</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Mart for the damage to the stock.  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Mart and Sixbar were separate entities.  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Mart could only use premises for the plaintiff by renting them. Both 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Mart and Sixbar are business entities. It would have made no business sense for the plaintiff to let E</w:t>
      </w:r>
      <w:r w:rsidR="009D0BF2">
        <w:rPr>
          <w:rFonts w:ascii="Arial" w:eastAsia="Arial" w:hAnsi="Arial" w:cs="Arial"/>
          <w:color w:val="000000"/>
          <w:sz w:val="24"/>
          <w:lang w:val="en-ZA"/>
        </w:rPr>
        <w:t xml:space="preserve"> </w:t>
      </w:r>
      <w:r w:rsidR="0000521A">
        <w:rPr>
          <w:rFonts w:ascii="Arial" w:eastAsia="Arial" w:hAnsi="Arial" w:cs="Arial"/>
          <w:color w:val="000000"/>
          <w:sz w:val="24"/>
          <w:lang w:val="en-ZA"/>
        </w:rPr>
        <w:t xml:space="preserve">Mart use its premises </w:t>
      </w:r>
      <w:r>
        <w:rPr>
          <w:rFonts w:ascii="Arial" w:eastAsia="Arial" w:hAnsi="Arial" w:cs="Arial"/>
          <w:color w:val="000000"/>
          <w:sz w:val="24"/>
          <w:lang w:val="en-ZA"/>
        </w:rPr>
        <w:t>free</w:t>
      </w:r>
      <w:r w:rsidR="0000521A">
        <w:rPr>
          <w:rFonts w:ascii="Arial" w:eastAsia="Arial" w:hAnsi="Arial" w:cs="Arial"/>
          <w:color w:val="000000"/>
          <w:sz w:val="24"/>
          <w:lang w:val="en-ZA"/>
        </w:rPr>
        <w:t xml:space="preserve">.  The defendant suspects that the lease agreement is not a genuine document.  Its suspicion is based on the fact there </w:t>
      </w:r>
      <w:r>
        <w:rPr>
          <w:rFonts w:ascii="Arial" w:eastAsia="Arial" w:hAnsi="Arial" w:cs="Arial"/>
          <w:color w:val="000000"/>
          <w:sz w:val="24"/>
          <w:lang w:val="en-ZA"/>
        </w:rPr>
        <w:t xml:space="preserve">is </w:t>
      </w:r>
      <w:r w:rsidR="0000521A">
        <w:rPr>
          <w:rFonts w:ascii="Arial" w:eastAsia="Arial" w:hAnsi="Arial" w:cs="Arial"/>
          <w:color w:val="000000"/>
          <w:sz w:val="24"/>
          <w:lang w:val="en-ZA"/>
        </w:rPr>
        <w:t>an alteration by deleting 4 and replacing it with 3</w:t>
      </w:r>
      <w:r>
        <w:rPr>
          <w:rFonts w:ascii="Arial" w:eastAsia="Arial" w:hAnsi="Arial" w:cs="Arial"/>
          <w:color w:val="000000"/>
          <w:sz w:val="24"/>
          <w:lang w:val="en-ZA"/>
        </w:rPr>
        <w:t xml:space="preserve"> in the date</w:t>
      </w:r>
      <w:r w:rsidR="0000521A">
        <w:rPr>
          <w:rFonts w:ascii="Arial" w:eastAsia="Arial" w:hAnsi="Arial" w:cs="Arial"/>
          <w:color w:val="000000"/>
          <w:sz w:val="24"/>
          <w:lang w:val="en-ZA"/>
        </w:rPr>
        <w:t xml:space="preserve">. It further suspects that because </w:t>
      </w:r>
      <w:r>
        <w:rPr>
          <w:rFonts w:ascii="Arial" w:eastAsia="Arial" w:hAnsi="Arial" w:cs="Arial"/>
          <w:color w:val="000000"/>
          <w:sz w:val="24"/>
          <w:lang w:val="en-ZA"/>
        </w:rPr>
        <w:t xml:space="preserve">the plaintiff </w:t>
      </w:r>
      <w:r w:rsidR="0000521A">
        <w:rPr>
          <w:rFonts w:ascii="Arial" w:eastAsia="Arial" w:hAnsi="Arial" w:cs="Arial"/>
          <w:color w:val="000000"/>
          <w:sz w:val="24"/>
          <w:lang w:val="en-ZA"/>
        </w:rPr>
        <w:t>furnished the lease in February 2014 after the claim for loss of rental was lodged in January 2014</w:t>
      </w:r>
      <w:r>
        <w:rPr>
          <w:rFonts w:ascii="Arial" w:eastAsia="Arial" w:hAnsi="Arial" w:cs="Arial"/>
          <w:color w:val="000000"/>
          <w:sz w:val="24"/>
          <w:lang w:val="en-ZA"/>
        </w:rPr>
        <w:t xml:space="preserve"> it means it prepared it in order to use it to claim for the loss of rental.  But the fact is that it </w:t>
      </w:r>
      <w:r w:rsidR="0000521A">
        <w:rPr>
          <w:rFonts w:ascii="Arial" w:eastAsia="Arial" w:hAnsi="Arial" w:cs="Arial"/>
          <w:color w:val="000000"/>
          <w:sz w:val="24"/>
          <w:lang w:val="en-ZA"/>
        </w:rPr>
        <w:t>requested the copy of the lease in February 2014</w:t>
      </w:r>
      <w:r>
        <w:rPr>
          <w:rFonts w:ascii="Arial" w:eastAsia="Arial" w:hAnsi="Arial" w:cs="Arial"/>
          <w:color w:val="000000"/>
          <w:sz w:val="24"/>
          <w:lang w:val="en-ZA"/>
        </w:rPr>
        <w:t>.  T</w:t>
      </w:r>
      <w:r w:rsidR="0000521A">
        <w:rPr>
          <w:rFonts w:ascii="Arial" w:eastAsia="Arial" w:hAnsi="Arial" w:cs="Arial"/>
          <w:color w:val="000000"/>
          <w:sz w:val="24"/>
          <w:lang w:val="en-ZA"/>
        </w:rPr>
        <w:t>herefore</w:t>
      </w:r>
      <w:r>
        <w:rPr>
          <w:rFonts w:ascii="Arial" w:eastAsia="Arial" w:hAnsi="Arial" w:cs="Arial"/>
          <w:color w:val="000000"/>
          <w:sz w:val="24"/>
          <w:lang w:val="en-ZA"/>
        </w:rPr>
        <w:t>,</w:t>
      </w:r>
      <w:r w:rsidR="0000521A">
        <w:rPr>
          <w:rFonts w:ascii="Arial" w:eastAsia="Arial" w:hAnsi="Arial" w:cs="Arial"/>
          <w:color w:val="000000"/>
          <w:sz w:val="24"/>
          <w:lang w:val="en-ZA"/>
        </w:rPr>
        <w:t xml:space="preserve"> there was no delay in furnishing it.  Secondly, </w:t>
      </w:r>
      <w:r w:rsidR="00615BE6">
        <w:rPr>
          <w:rFonts w:ascii="Arial" w:eastAsia="Arial" w:hAnsi="Arial" w:cs="Arial"/>
          <w:color w:val="000000"/>
          <w:sz w:val="24"/>
          <w:lang w:val="en-ZA"/>
        </w:rPr>
        <w:t xml:space="preserve">the alteration in the lease agreement is visible with no attempt to hide it.  </w:t>
      </w:r>
      <w:r>
        <w:rPr>
          <w:rFonts w:ascii="Arial" w:eastAsia="Arial" w:hAnsi="Arial" w:cs="Arial"/>
          <w:color w:val="000000"/>
          <w:sz w:val="24"/>
          <w:lang w:val="en-ZA"/>
        </w:rPr>
        <w:t xml:space="preserve">Thirdly, the </w:t>
      </w:r>
      <w:r w:rsidR="001459EF">
        <w:rPr>
          <w:rFonts w:ascii="Arial" w:eastAsia="Arial" w:hAnsi="Arial" w:cs="Arial"/>
          <w:color w:val="000000"/>
          <w:sz w:val="24"/>
          <w:lang w:val="en-ZA"/>
        </w:rPr>
        <w:t>error is</w:t>
      </w:r>
      <w:r w:rsidR="00615BE6">
        <w:rPr>
          <w:rFonts w:ascii="Arial" w:eastAsia="Arial" w:hAnsi="Arial" w:cs="Arial"/>
          <w:color w:val="000000"/>
          <w:sz w:val="24"/>
          <w:lang w:val="en-ZA"/>
        </w:rPr>
        <w:t xml:space="preserve"> something that </w:t>
      </w:r>
      <w:r>
        <w:rPr>
          <w:rFonts w:ascii="Arial" w:eastAsia="Arial" w:hAnsi="Arial" w:cs="Arial"/>
          <w:color w:val="000000"/>
          <w:sz w:val="24"/>
          <w:lang w:val="en-ZA"/>
        </w:rPr>
        <w:t xml:space="preserve">could </w:t>
      </w:r>
      <w:r w:rsidR="00615BE6">
        <w:rPr>
          <w:rFonts w:ascii="Arial" w:eastAsia="Arial" w:hAnsi="Arial" w:cs="Arial"/>
          <w:color w:val="000000"/>
          <w:sz w:val="24"/>
          <w:lang w:val="en-ZA"/>
        </w:rPr>
        <w:t>be discovered and it be corrected by those signing the lease. It is simple not enough to create any suspicion relating to the genuine</w:t>
      </w:r>
      <w:r w:rsidR="00B018F1">
        <w:rPr>
          <w:rFonts w:ascii="Arial" w:eastAsia="Arial" w:hAnsi="Arial" w:cs="Arial"/>
          <w:color w:val="000000"/>
          <w:sz w:val="24"/>
          <w:lang w:val="en-ZA"/>
        </w:rPr>
        <w:t>n</w:t>
      </w:r>
      <w:r w:rsidR="00497090">
        <w:rPr>
          <w:rFonts w:ascii="Arial" w:eastAsia="Arial" w:hAnsi="Arial" w:cs="Arial"/>
          <w:color w:val="000000"/>
          <w:sz w:val="24"/>
          <w:lang w:val="en-ZA"/>
        </w:rPr>
        <w:t>e</w:t>
      </w:r>
      <w:r w:rsidR="00615BE6">
        <w:rPr>
          <w:rFonts w:ascii="Arial" w:eastAsia="Arial" w:hAnsi="Arial" w:cs="Arial"/>
          <w:color w:val="000000"/>
          <w:sz w:val="24"/>
          <w:lang w:val="en-ZA"/>
        </w:rPr>
        <w:t>ss of the lease.</w:t>
      </w:r>
    </w:p>
    <w:p w:rsidR="00615BE6" w:rsidRDefault="00615BE6" w:rsidP="00976A47">
      <w:pPr>
        <w:spacing w:after="0" w:line="480" w:lineRule="auto"/>
        <w:jc w:val="both"/>
        <w:rPr>
          <w:rFonts w:ascii="Arial" w:eastAsia="Arial" w:hAnsi="Arial" w:cs="Arial"/>
          <w:color w:val="000000"/>
          <w:sz w:val="24"/>
          <w:lang w:val="en-ZA"/>
        </w:rPr>
      </w:pPr>
    </w:p>
    <w:p w:rsidR="00820475" w:rsidRDefault="00324CB6"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A41C55">
        <w:rPr>
          <w:rFonts w:ascii="Arial" w:eastAsia="Arial" w:hAnsi="Arial" w:cs="Arial"/>
          <w:color w:val="000000"/>
          <w:sz w:val="24"/>
          <w:lang w:val="en-ZA"/>
        </w:rPr>
        <w:t>40</w:t>
      </w:r>
      <w:r>
        <w:rPr>
          <w:rFonts w:ascii="Arial" w:eastAsia="Arial" w:hAnsi="Arial" w:cs="Arial"/>
          <w:color w:val="000000"/>
          <w:sz w:val="24"/>
          <w:lang w:val="en-ZA"/>
        </w:rPr>
        <w:t xml:space="preserve">]   </w:t>
      </w:r>
      <w:r w:rsidR="00615BE6">
        <w:rPr>
          <w:rFonts w:ascii="Arial" w:eastAsia="Arial" w:hAnsi="Arial" w:cs="Arial"/>
          <w:color w:val="000000"/>
          <w:sz w:val="24"/>
          <w:lang w:val="en-ZA"/>
        </w:rPr>
        <w:t xml:space="preserve">The defendant criticised the plaintiff in the manner it kept its books of account and the consistency in the amounts paid for VAT.  It is inconceivable that the plaintiff would have </w:t>
      </w:r>
      <w:r>
        <w:rPr>
          <w:rFonts w:ascii="Arial" w:eastAsia="Arial" w:hAnsi="Arial" w:cs="Arial"/>
          <w:color w:val="000000"/>
          <w:sz w:val="24"/>
          <w:lang w:val="en-ZA"/>
        </w:rPr>
        <w:t>concocted</w:t>
      </w:r>
      <w:r w:rsidR="00615BE6">
        <w:rPr>
          <w:rFonts w:ascii="Arial" w:eastAsia="Arial" w:hAnsi="Arial" w:cs="Arial"/>
          <w:color w:val="000000"/>
          <w:sz w:val="24"/>
          <w:lang w:val="en-ZA"/>
        </w:rPr>
        <w:t xml:space="preserve"> the entire financials of two entities through a firm of chartered accounts to support a claim for the loss of rental.  It can also not be disputed that VAT amounts paid to SARS were paid before the claim for the loss of rental.  If the said amounts were calculated factoring the rentals relating to the premises, they prove that there was a lease of the premises by E</w:t>
      </w:r>
      <w:r w:rsidR="00C0247B">
        <w:rPr>
          <w:rFonts w:ascii="Arial" w:eastAsia="Arial" w:hAnsi="Arial" w:cs="Arial"/>
          <w:color w:val="000000"/>
          <w:sz w:val="24"/>
          <w:lang w:val="en-ZA"/>
        </w:rPr>
        <w:t xml:space="preserve"> </w:t>
      </w:r>
      <w:r w:rsidR="00615BE6">
        <w:rPr>
          <w:rFonts w:ascii="Arial" w:eastAsia="Arial" w:hAnsi="Arial" w:cs="Arial"/>
          <w:color w:val="000000"/>
          <w:sz w:val="24"/>
          <w:lang w:val="en-ZA"/>
        </w:rPr>
        <w:t xml:space="preserve">Mart.  The shortcomings in the books of account and the financials would have been of some significance if they stood alone.   </w:t>
      </w:r>
      <w:r>
        <w:rPr>
          <w:rFonts w:ascii="Arial" w:eastAsia="Arial" w:hAnsi="Arial" w:cs="Arial"/>
          <w:color w:val="000000"/>
          <w:sz w:val="24"/>
          <w:lang w:val="en-ZA"/>
        </w:rPr>
        <w:t>In</w:t>
      </w:r>
      <w:r w:rsidR="00615BE6">
        <w:rPr>
          <w:rFonts w:ascii="Arial" w:eastAsia="Arial" w:hAnsi="Arial" w:cs="Arial"/>
          <w:color w:val="000000"/>
          <w:sz w:val="24"/>
          <w:lang w:val="en-ZA"/>
        </w:rPr>
        <w:t xml:space="preserve"> this case, the relationship between the two entities</w:t>
      </w:r>
      <w:r w:rsidR="00DE6027">
        <w:rPr>
          <w:rFonts w:ascii="Arial" w:eastAsia="Arial" w:hAnsi="Arial" w:cs="Arial"/>
          <w:color w:val="000000"/>
          <w:sz w:val="24"/>
          <w:lang w:val="en-ZA"/>
        </w:rPr>
        <w:t xml:space="preserve"> render them to be of no significance.  In my view, the evidence viewed in its totality proves on the balance of probabilities that E</w:t>
      </w:r>
      <w:r w:rsidR="00C0247B">
        <w:rPr>
          <w:rFonts w:ascii="Arial" w:eastAsia="Arial" w:hAnsi="Arial" w:cs="Arial"/>
          <w:color w:val="000000"/>
          <w:sz w:val="24"/>
          <w:lang w:val="en-ZA"/>
        </w:rPr>
        <w:t xml:space="preserve"> </w:t>
      </w:r>
      <w:r w:rsidR="00DE6027">
        <w:rPr>
          <w:rFonts w:ascii="Arial" w:eastAsia="Arial" w:hAnsi="Arial" w:cs="Arial"/>
          <w:color w:val="000000"/>
          <w:sz w:val="24"/>
          <w:lang w:val="en-ZA"/>
        </w:rPr>
        <w:t>Mart leased the premises from the plaintiff and it paid or was liable to pay rent to the plaintiff for the premises which is enough to entitle it to claim loss of rental in te</w:t>
      </w:r>
      <w:r w:rsidR="00B018F1">
        <w:rPr>
          <w:rFonts w:ascii="Arial" w:eastAsia="Arial" w:hAnsi="Arial" w:cs="Arial"/>
          <w:color w:val="000000"/>
          <w:sz w:val="24"/>
          <w:lang w:val="en-ZA"/>
        </w:rPr>
        <w:t>r</w:t>
      </w:r>
      <w:r w:rsidR="00DE6027">
        <w:rPr>
          <w:rFonts w:ascii="Arial" w:eastAsia="Arial" w:hAnsi="Arial" w:cs="Arial"/>
          <w:color w:val="000000"/>
          <w:sz w:val="24"/>
          <w:lang w:val="en-ZA"/>
        </w:rPr>
        <w:t>ms of the insurance policy from the defendant</w:t>
      </w:r>
      <w:r w:rsidR="007449BA">
        <w:rPr>
          <w:rFonts w:ascii="Arial" w:eastAsia="Arial" w:hAnsi="Arial" w:cs="Arial"/>
          <w:color w:val="000000"/>
          <w:sz w:val="24"/>
          <w:lang w:val="en-ZA"/>
        </w:rPr>
        <w:t>.</w:t>
      </w:r>
    </w:p>
    <w:p w:rsidR="007449BA" w:rsidRDefault="007449BA" w:rsidP="00976A47">
      <w:pPr>
        <w:spacing w:after="0" w:line="480" w:lineRule="auto"/>
        <w:jc w:val="both"/>
        <w:rPr>
          <w:rFonts w:ascii="Arial" w:eastAsia="Arial" w:hAnsi="Arial" w:cs="Arial"/>
          <w:color w:val="000000"/>
          <w:sz w:val="24"/>
          <w:lang w:val="en-ZA"/>
        </w:rPr>
      </w:pPr>
    </w:p>
    <w:p w:rsidR="007449BA" w:rsidRDefault="007449BA" w:rsidP="00976A47">
      <w:pPr>
        <w:spacing w:after="0" w:line="480" w:lineRule="auto"/>
        <w:jc w:val="both"/>
        <w:rPr>
          <w:rFonts w:ascii="Arial" w:eastAsia="Arial" w:hAnsi="Arial" w:cs="Arial"/>
          <w:color w:val="000000"/>
          <w:sz w:val="24"/>
          <w:lang w:val="en-ZA"/>
        </w:rPr>
      </w:pPr>
    </w:p>
    <w:p w:rsidR="00B018F1" w:rsidRDefault="00B018F1" w:rsidP="00976A47">
      <w:pPr>
        <w:spacing w:after="0" w:line="480" w:lineRule="auto"/>
        <w:jc w:val="both"/>
        <w:rPr>
          <w:rFonts w:ascii="Arial" w:eastAsia="Arial" w:hAnsi="Arial" w:cs="Arial"/>
          <w:color w:val="000000"/>
          <w:sz w:val="24"/>
          <w:lang w:val="en-ZA"/>
        </w:rPr>
      </w:pPr>
    </w:p>
    <w:p w:rsidR="00B018F1" w:rsidRDefault="00324CB6" w:rsidP="00976A47">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w:t>
      </w:r>
      <w:r w:rsidR="00A41C55">
        <w:rPr>
          <w:rFonts w:ascii="Arial" w:eastAsia="Arial" w:hAnsi="Arial" w:cs="Arial"/>
          <w:color w:val="000000"/>
          <w:sz w:val="24"/>
          <w:lang w:val="en-ZA"/>
        </w:rPr>
        <w:t>41</w:t>
      </w:r>
      <w:r>
        <w:rPr>
          <w:rFonts w:ascii="Arial" w:eastAsia="Arial" w:hAnsi="Arial" w:cs="Arial"/>
          <w:color w:val="000000"/>
          <w:sz w:val="24"/>
          <w:lang w:val="en-ZA"/>
        </w:rPr>
        <w:t xml:space="preserve">]  </w:t>
      </w:r>
      <w:r w:rsidR="0066231B">
        <w:rPr>
          <w:rFonts w:ascii="Arial" w:eastAsia="Arial" w:hAnsi="Arial" w:cs="Arial"/>
          <w:color w:val="000000"/>
          <w:sz w:val="24"/>
          <w:lang w:val="en-ZA"/>
        </w:rPr>
        <w:t xml:space="preserve"> </w:t>
      </w:r>
      <w:r w:rsidR="00B018F1">
        <w:rPr>
          <w:rFonts w:ascii="Arial" w:eastAsia="Arial" w:hAnsi="Arial" w:cs="Arial"/>
          <w:color w:val="000000"/>
          <w:sz w:val="24"/>
          <w:lang w:val="en-ZA"/>
        </w:rPr>
        <w:t xml:space="preserve">The defendant relies mainly on the evidence of Maitre that the books of account presented by the plaintiff were compiled after the fact, were manufactured and were </w:t>
      </w:r>
      <w:r>
        <w:rPr>
          <w:rFonts w:ascii="Arial" w:eastAsia="Arial" w:hAnsi="Arial" w:cs="Arial"/>
          <w:color w:val="000000"/>
          <w:sz w:val="24"/>
          <w:lang w:val="en-ZA"/>
        </w:rPr>
        <w:t xml:space="preserve">a </w:t>
      </w:r>
      <w:r w:rsidR="00B018F1">
        <w:rPr>
          <w:rFonts w:ascii="Arial" w:eastAsia="Arial" w:hAnsi="Arial" w:cs="Arial"/>
          <w:color w:val="000000"/>
          <w:sz w:val="24"/>
          <w:lang w:val="en-ZA"/>
        </w:rPr>
        <w:t>misrepresentation tantamount to fraud.  Mr Ma</w:t>
      </w:r>
      <w:r>
        <w:rPr>
          <w:rFonts w:ascii="Arial" w:eastAsia="Arial" w:hAnsi="Arial" w:cs="Arial"/>
          <w:color w:val="000000"/>
          <w:sz w:val="24"/>
          <w:lang w:val="en-ZA"/>
        </w:rPr>
        <w:t>i</w:t>
      </w:r>
      <w:r w:rsidR="00B018F1">
        <w:rPr>
          <w:rFonts w:ascii="Arial" w:eastAsia="Arial" w:hAnsi="Arial" w:cs="Arial"/>
          <w:color w:val="000000"/>
          <w:sz w:val="24"/>
          <w:lang w:val="en-ZA"/>
        </w:rPr>
        <w:t>tre’s accusation was not put</w:t>
      </w:r>
      <w:r>
        <w:rPr>
          <w:rFonts w:ascii="Arial" w:eastAsia="Arial" w:hAnsi="Arial" w:cs="Arial"/>
          <w:color w:val="000000"/>
          <w:sz w:val="24"/>
          <w:lang w:val="en-ZA"/>
        </w:rPr>
        <w:t xml:space="preserve"> </w:t>
      </w:r>
      <w:r w:rsidR="00B018F1">
        <w:rPr>
          <w:rFonts w:ascii="Arial" w:eastAsia="Arial" w:hAnsi="Arial" w:cs="Arial"/>
          <w:color w:val="000000"/>
          <w:sz w:val="24"/>
          <w:lang w:val="en-ZA"/>
        </w:rPr>
        <w:t>to Mansoor and</w:t>
      </w:r>
      <w:r>
        <w:rPr>
          <w:rFonts w:ascii="Arial" w:eastAsia="Arial" w:hAnsi="Arial" w:cs="Arial"/>
          <w:color w:val="000000"/>
          <w:sz w:val="24"/>
          <w:lang w:val="en-ZA"/>
        </w:rPr>
        <w:t xml:space="preserve"> </w:t>
      </w:r>
      <w:r w:rsidR="00B018F1">
        <w:rPr>
          <w:rFonts w:ascii="Arial" w:eastAsia="Arial" w:hAnsi="Arial" w:cs="Arial"/>
          <w:color w:val="000000"/>
          <w:sz w:val="24"/>
          <w:lang w:val="en-ZA"/>
        </w:rPr>
        <w:t>to Akhtar.  They appear to be an afterthought on his part</w:t>
      </w:r>
      <w:r w:rsidR="0066231B">
        <w:rPr>
          <w:rFonts w:ascii="Arial" w:eastAsia="Arial" w:hAnsi="Arial" w:cs="Arial"/>
          <w:color w:val="000000"/>
          <w:sz w:val="24"/>
          <w:lang w:val="en-ZA"/>
        </w:rPr>
        <w:t xml:space="preserve">.  His evidence is in conflict with the reports he made.  It falls to </w:t>
      </w:r>
      <w:r w:rsidR="001A73C9">
        <w:rPr>
          <w:rFonts w:ascii="Arial" w:eastAsia="Arial" w:hAnsi="Arial" w:cs="Arial"/>
          <w:color w:val="000000"/>
          <w:sz w:val="24"/>
          <w:lang w:val="en-ZA"/>
        </w:rPr>
        <w:t xml:space="preserve">be </w:t>
      </w:r>
      <w:r w:rsidR="0066231B">
        <w:rPr>
          <w:rFonts w:ascii="Arial" w:eastAsia="Arial" w:hAnsi="Arial" w:cs="Arial"/>
          <w:color w:val="000000"/>
          <w:sz w:val="24"/>
          <w:lang w:val="en-ZA"/>
        </w:rPr>
        <w:t>rejected and no weight be given to it.</w:t>
      </w:r>
      <w:r w:rsidR="00B018F1">
        <w:rPr>
          <w:rFonts w:ascii="Arial" w:eastAsia="Arial" w:hAnsi="Arial" w:cs="Arial"/>
          <w:color w:val="000000"/>
          <w:sz w:val="24"/>
          <w:lang w:val="en-ZA"/>
        </w:rPr>
        <w:t xml:space="preserve"> </w:t>
      </w:r>
    </w:p>
    <w:p w:rsidR="004371C6" w:rsidRDefault="00820475" w:rsidP="00976A47">
      <w:pPr>
        <w:spacing w:after="0" w:line="480" w:lineRule="auto"/>
        <w:jc w:val="both"/>
        <w:rPr>
          <w:rFonts w:ascii="Arial" w:eastAsia="Arial" w:hAnsi="Arial" w:cs="Arial"/>
          <w:sz w:val="24"/>
          <w:lang w:val="en-ZA"/>
        </w:rPr>
      </w:pPr>
      <w:r w:rsidDel="00820475">
        <w:rPr>
          <w:rFonts w:ascii="Arial" w:eastAsia="Arial" w:hAnsi="Arial" w:cs="Arial"/>
          <w:color w:val="000000"/>
          <w:sz w:val="24"/>
          <w:lang w:val="en-ZA"/>
        </w:rPr>
        <w:t xml:space="preserve"> </w:t>
      </w:r>
    </w:p>
    <w:p w:rsidR="004371C6" w:rsidRDefault="0066231B" w:rsidP="00976A47">
      <w:pPr>
        <w:spacing w:after="0" w:line="480" w:lineRule="auto"/>
        <w:jc w:val="both"/>
        <w:rPr>
          <w:rFonts w:ascii="Arial" w:eastAsia="Arial" w:hAnsi="Arial" w:cs="Arial"/>
          <w:sz w:val="24"/>
          <w:lang w:val="en-ZA"/>
        </w:rPr>
      </w:pPr>
      <w:r>
        <w:rPr>
          <w:rFonts w:ascii="Arial" w:eastAsia="Arial" w:hAnsi="Arial" w:cs="Arial"/>
          <w:sz w:val="24"/>
          <w:lang w:val="en-ZA"/>
        </w:rPr>
        <w:lastRenderedPageBreak/>
        <w:t>[</w:t>
      </w:r>
      <w:r w:rsidR="00A41C55">
        <w:rPr>
          <w:rFonts w:ascii="Arial" w:eastAsia="Arial" w:hAnsi="Arial" w:cs="Arial"/>
          <w:sz w:val="24"/>
          <w:lang w:val="en-ZA"/>
        </w:rPr>
        <w:t>42</w:t>
      </w:r>
      <w:r>
        <w:rPr>
          <w:rFonts w:ascii="Arial" w:eastAsia="Arial" w:hAnsi="Arial" w:cs="Arial"/>
          <w:sz w:val="24"/>
          <w:lang w:val="en-ZA"/>
        </w:rPr>
        <w:t xml:space="preserve">]    </w:t>
      </w:r>
      <w:r w:rsidR="00C0247B">
        <w:rPr>
          <w:rFonts w:ascii="Arial" w:eastAsia="Arial" w:hAnsi="Arial" w:cs="Arial"/>
          <w:sz w:val="24"/>
          <w:lang w:val="en-ZA"/>
        </w:rPr>
        <w:t>The plaintiff o</w:t>
      </w:r>
      <w:r w:rsidR="00A41C55">
        <w:rPr>
          <w:rFonts w:ascii="Arial" w:eastAsia="Arial" w:hAnsi="Arial" w:cs="Arial"/>
          <w:sz w:val="24"/>
          <w:lang w:val="en-ZA"/>
        </w:rPr>
        <w:t>wned</w:t>
      </w:r>
      <w:r w:rsidR="00C0247B">
        <w:rPr>
          <w:rFonts w:ascii="Arial" w:eastAsia="Arial" w:hAnsi="Arial" w:cs="Arial"/>
          <w:sz w:val="24"/>
          <w:lang w:val="en-ZA"/>
        </w:rPr>
        <w:t xml:space="preserve"> the premises.  E Mart </w:t>
      </w:r>
      <w:r w:rsidR="001A73C9">
        <w:rPr>
          <w:rFonts w:ascii="Arial" w:eastAsia="Arial" w:hAnsi="Arial" w:cs="Arial"/>
          <w:sz w:val="24"/>
          <w:lang w:val="en-ZA"/>
        </w:rPr>
        <w:t>signage and</w:t>
      </w:r>
      <w:r w:rsidR="00C0247B">
        <w:rPr>
          <w:rFonts w:ascii="Arial" w:eastAsia="Arial" w:hAnsi="Arial" w:cs="Arial"/>
          <w:sz w:val="24"/>
          <w:lang w:val="en-ZA"/>
        </w:rPr>
        <w:t xml:space="preserve"> E Mart’s stock show that </w:t>
      </w:r>
      <w:r w:rsidR="00976A47">
        <w:rPr>
          <w:rFonts w:ascii="Arial" w:eastAsia="Arial" w:hAnsi="Arial" w:cs="Arial"/>
          <w:sz w:val="24"/>
          <w:lang w:val="en-ZA"/>
        </w:rPr>
        <w:t>E Mart</w:t>
      </w:r>
      <w:r w:rsidR="001A73C9">
        <w:rPr>
          <w:rFonts w:ascii="Arial" w:eastAsia="Arial" w:hAnsi="Arial" w:cs="Arial"/>
          <w:sz w:val="24"/>
          <w:lang w:val="en-ZA"/>
        </w:rPr>
        <w:t xml:space="preserve"> used the premises</w:t>
      </w:r>
      <w:r w:rsidR="00C0247B">
        <w:rPr>
          <w:rFonts w:ascii="Arial" w:eastAsia="Arial" w:hAnsi="Arial" w:cs="Arial"/>
          <w:sz w:val="24"/>
          <w:lang w:val="en-ZA"/>
        </w:rPr>
        <w:t xml:space="preserve">.  The use of the property in the absence of any other reason indicates that E Mart paid or was supposed to pay for using the premises.  The premises were in a condition to be let and a market related rental of R140 000.00 per month. There was during the period in question an exchange of money between the </w:t>
      </w:r>
      <w:r w:rsidR="001A73C9">
        <w:rPr>
          <w:rFonts w:ascii="Arial" w:eastAsia="Arial" w:hAnsi="Arial" w:cs="Arial"/>
          <w:sz w:val="24"/>
          <w:lang w:val="en-ZA"/>
        </w:rPr>
        <w:t xml:space="preserve">plaintiff and E </w:t>
      </w:r>
      <w:r w:rsidR="002B229F">
        <w:rPr>
          <w:rFonts w:ascii="Arial" w:eastAsia="Arial" w:hAnsi="Arial" w:cs="Arial"/>
          <w:sz w:val="24"/>
          <w:lang w:val="en-ZA"/>
        </w:rPr>
        <w:t>Mart which</w:t>
      </w:r>
      <w:r w:rsidR="00C0247B">
        <w:rPr>
          <w:rFonts w:ascii="Arial" w:eastAsia="Arial" w:hAnsi="Arial" w:cs="Arial"/>
          <w:sz w:val="24"/>
          <w:lang w:val="en-ZA"/>
        </w:rPr>
        <w:t xml:space="preserve"> money </w:t>
      </w:r>
      <w:r w:rsidR="00C135D8">
        <w:rPr>
          <w:rFonts w:ascii="Arial" w:eastAsia="Arial" w:hAnsi="Arial" w:cs="Arial"/>
          <w:sz w:val="24"/>
          <w:lang w:val="en-ZA"/>
        </w:rPr>
        <w:t xml:space="preserve">or part thereof </w:t>
      </w:r>
      <w:r w:rsidR="00C0247B">
        <w:rPr>
          <w:rFonts w:ascii="Arial" w:eastAsia="Arial" w:hAnsi="Arial" w:cs="Arial"/>
          <w:sz w:val="24"/>
          <w:lang w:val="en-ZA"/>
        </w:rPr>
        <w:t xml:space="preserve">could be the rental </w:t>
      </w:r>
      <w:r w:rsidR="00C135D8">
        <w:rPr>
          <w:rFonts w:ascii="Arial" w:eastAsia="Arial" w:hAnsi="Arial" w:cs="Arial"/>
          <w:sz w:val="24"/>
          <w:lang w:val="en-ZA"/>
        </w:rPr>
        <w:t>for the premises.  The books of account of both Sixbar and E Mart show entries that could relate to the rental of the premises.  There is a document purporting to be the lease agreement in terms of which E Mart leased the premises from the plaintiff.  There are VAT returns showing that the both the plaintiff and E Mart accounted to SARS for the VAT of rental relating to the premises. In my view, t</w:t>
      </w:r>
      <w:r>
        <w:rPr>
          <w:rFonts w:ascii="Arial" w:eastAsia="Arial" w:hAnsi="Arial" w:cs="Arial"/>
          <w:sz w:val="24"/>
          <w:lang w:val="en-ZA"/>
        </w:rPr>
        <w:t>he plaintiff on the totality of the evidence has proved its claim on the preponderance of probabilities and it is entitled to judgement as claimed in the summons.</w:t>
      </w:r>
      <w:r w:rsidR="00C135D8">
        <w:rPr>
          <w:rFonts w:ascii="Arial" w:eastAsia="Arial" w:hAnsi="Arial" w:cs="Arial"/>
          <w:sz w:val="24"/>
          <w:lang w:val="en-ZA"/>
        </w:rPr>
        <w:t xml:space="preserve">  The interest should accrue from the date the </w:t>
      </w:r>
      <w:r w:rsidR="00976A47">
        <w:rPr>
          <w:rFonts w:ascii="Arial" w:eastAsia="Arial" w:hAnsi="Arial" w:cs="Arial"/>
          <w:sz w:val="24"/>
          <w:lang w:val="en-ZA"/>
        </w:rPr>
        <w:t>defendant</w:t>
      </w:r>
      <w:r w:rsidR="00C135D8">
        <w:rPr>
          <w:rFonts w:ascii="Arial" w:eastAsia="Arial" w:hAnsi="Arial" w:cs="Arial"/>
          <w:sz w:val="24"/>
          <w:lang w:val="en-ZA"/>
        </w:rPr>
        <w:t xml:space="preserve"> could have paid the claim relating to the loss of rental.</w:t>
      </w:r>
    </w:p>
    <w:p w:rsidR="0066231B" w:rsidRDefault="0066231B" w:rsidP="00976A47">
      <w:pPr>
        <w:spacing w:after="0" w:line="480" w:lineRule="auto"/>
        <w:jc w:val="both"/>
        <w:rPr>
          <w:rFonts w:ascii="Arial" w:eastAsia="Arial" w:hAnsi="Arial" w:cs="Arial"/>
          <w:sz w:val="24"/>
          <w:lang w:val="en-ZA"/>
        </w:rPr>
      </w:pPr>
    </w:p>
    <w:p w:rsidR="0066231B" w:rsidRDefault="0066231B" w:rsidP="00976A47">
      <w:pPr>
        <w:spacing w:after="0" w:line="480" w:lineRule="auto"/>
        <w:jc w:val="both"/>
        <w:rPr>
          <w:rFonts w:ascii="Arial" w:eastAsia="Arial" w:hAnsi="Arial" w:cs="Arial"/>
          <w:sz w:val="24"/>
          <w:lang w:val="en-ZA"/>
        </w:rPr>
      </w:pPr>
      <w:r>
        <w:rPr>
          <w:rFonts w:ascii="Arial" w:eastAsia="Arial" w:hAnsi="Arial" w:cs="Arial"/>
          <w:sz w:val="24"/>
          <w:lang w:val="en-ZA"/>
        </w:rPr>
        <w:t>[</w:t>
      </w:r>
      <w:r w:rsidR="001A73C9">
        <w:rPr>
          <w:rFonts w:ascii="Arial" w:eastAsia="Arial" w:hAnsi="Arial" w:cs="Arial"/>
          <w:sz w:val="24"/>
          <w:lang w:val="en-ZA"/>
        </w:rPr>
        <w:t>4</w:t>
      </w:r>
      <w:r w:rsidR="00A41C55">
        <w:rPr>
          <w:rFonts w:ascii="Arial" w:eastAsia="Arial" w:hAnsi="Arial" w:cs="Arial"/>
          <w:sz w:val="24"/>
          <w:lang w:val="en-ZA"/>
        </w:rPr>
        <w:t>3</w:t>
      </w:r>
      <w:r>
        <w:rPr>
          <w:rFonts w:ascii="Arial" w:eastAsia="Arial" w:hAnsi="Arial" w:cs="Arial"/>
          <w:sz w:val="24"/>
          <w:lang w:val="en-ZA"/>
        </w:rPr>
        <w:t xml:space="preserve">]  </w:t>
      </w:r>
      <w:r w:rsidR="00C135D8">
        <w:rPr>
          <w:rFonts w:ascii="Arial" w:eastAsia="Arial" w:hAnsi="Arial" w:cs="Arial"/>
          <w:sz w:val="24"/>
          <w:lang w:val="en-ZA"/>
        </w:rPr>
        <w:t xml:space="preserve"> </w:t>
      </w:r>
      <w:r>
        <w:rPr>
          <w:rFonts w:ascii="Arial" w:eastAsia="Arial" w:hAnsi="Arial" w:cs="Arial"/>
          <w:sz w:val="24"/>
          <w:lang w:val="en-ZA"/>
        </w:rPr>
        <w:t xml:space="preserve">It </w:t>
      </w:r>
      <w:r w:rsidR="001A73C9">
        <w:rPr>
          <w:rFonts w:ascii="Arial" w:eastAsia="Arial" w:hAnsi="Arial" w:cs="Arial"/>
          <w:sz w:val="24"/>
          <w:lang w:val="en-ZA"/>
        </w:rPr>
        <w:t xml:space="preserve">is </w:t>
      </w:r>
      <w:r>
        <w:rPr>
          <w:rFonts w:ascii="Arial" w:eastAsia="Arial" w:hAnsi="Arial" w:cs="Arial"/>
          <w:sz w:val="24"/>
          <w:lang w:val="en-ZA"/>
        </w:rPr>
        <w:t>ordered that judgment is granted in favour of the plaintiff against the defendant as follows:</w:t>
      </w:r>
    </w:p>
    <w:p w:rsidR="00C523A9" w:rsidRDefault="00C523A9" w:rsidP="00976A47">
      <w:pPr>
        <w:spacing w:after="0" w:line="480" w:lineRule="auto"/>
        <w:jc w:val="both"/>
        <w:rPr>
          <w:rFonts w:ascii="Arial" w:eastAsia="Arial" w:hAnsi="Arial" w:cs="Arial"/>
          <w:sz w:val="24"/>
          <w:lang w:val="en-ZA"/>
        </w:rPr>
      </w:pPr>
    </w:p>
    <w:p w:rsidR="0066231B" w:rsidRDefault="001A73C9" w:rsidP="00976A47">
      <w:pPr>
        <w:spacing w:after="0" w:line="480" w:lineRule="auto"/>
        <w:jc w:val="both"/>
        <w:rPr>
          <w:rFonts w:ascii="Arial" w:eastAsia="Arial" w:hAnsi="Arial" w:cs="Arial"/>
          <w:sz w:val="24"/>
          <w:lang w:val="en-ZA"/>
        </w:rPr>
      </w:pPr>
      <w:r>
        <w:rPr>
          <w:rFonts w:ascii="Arial" w:eastAsia="Arial" w:hAnsi="Arial" w:cs="Arial"/>
          <w:sz w:val="24"/>
          <w:lang w:val="en-ZA"/>
        </w:rPr>
        <w:t>1.</w:t>
      </w:r>
      <w:r w:rsidR="0066231B">
        <w:rPr>
          <w:rFonts w:ascii="Arial" w:eastAsia="Arial" w:hAnsi="Arial" w:cs="Arial"/>
          <w:sz w:val="24"/>
          <w:lang w:val="en-ZA"/>
        </w:rPr>
        <w:t xml:space="preserve">  Payment of the sum of R1</w:t>
      </w:r>
      <w:r w:rsidR="00C523A9">
        <w:rPr>
          <w:rFonts w:ascii="Arial" w:eastAsia="Arial" w:hAnsi="Arial" w:cs="Arial"/>
          <w:sz w:val="24"/>
          <w:lang w:val="en-ZA"/>
        </w:rPr>
        <w:t> 200 0</w:t>
      </w:r>
      <w:r w:rsidR="00976A47">
        <w:rPr>
          <w:rFonts w:ascii="Arial" w:eastAsia="Arial" w:hAnsi="Arial" w:cs="Arial"/>
          <w:sz w:val="24"/>
          <w:lang w:val="en-ZA"/>
        </w:rPr>
        <w:t>0</w:t>
      </w:r>
      <w:r w:rsidR="00C523A9">
        <w:rPr>
          <w:rFonts w:ascii="Arial" w:eastAsia="Arial" w:hAnsi="Arial" w:cs="Arial"/>
          <w:sz w:val="24"/>
          <w:lang w:val="en-ZA"/>
        </w:rPr>
        <w:t>0.00 (one million two hundred thousand rand)</w:t>
      </w:r>
    </w:p>
    <w:p w:rsidR="00C523A9" w:rsidRDefault="00C523A9" w:rsidP="00976A47">
      <w:pPr>
        <w:spacing w:after="0" w:line="480" w:lineRule="auto"/>
        <w:jc w:val="both"/>
        <w:rPr>
          <w:rFonts w:ascii="Arial" w:eastAsia="Arial" w:hAnsi="Arial" w:cs="Arial"/>
          <w:sz w:val="24"/>
          <w:lang w:val="en-ZA"/>
        </w:rPr>
      </w:pPr>
    </w:p>
    <w:p w:rsidR="00C523A9" w:rsidRDefault="001A73C9" w:rsidP="00976A47">
      <w:pPr>
        <w:spacing w:after="0" w:line="480" w:lineRule="auto"/>
        <w:jc w:val="both"/>
        <w:rPr>
          <w:rFonts w:ascii="Arial" w:eastAsia="Arial" w:hAnsi="Arial" w:cs="Arial"/>
          <w:sz w:val="24"/>
          <w:lang w:val="en-ZA"/>
        </w:rPr>
      </w:pPr>
      <w:r>
        <w:rPr>
          <w:rFonts w:ascii="Arial" w:eastAsia="Arial" w:hAnsi="Arial" w:cs="Arial"/>
          <w:sz w:val="24"/>
          <w:lang w:val="en-ZA"/>
        </w:rPr>
        <w:t>2.</w:t>
      </w:r>
      <w:r w:rsidR="0066231B">
        <w:rPr>
          <w:rFonts w:ascii="Arial" w:eastAsia="Arial" w:hAnsi="Arial" w:cs="Arial"/>
          <w:sz w:val="24"/>
          <w:lang w:val="en-ZA"/>
        </w:rPr>
        <w:t xml:space="preserve">  </w:t>
      </w:r>
      <w:r w:rsidR="00C523A9">
        <w:rPr>
          <w:rFonts w:ascii="Arial" w:eastAsia="Arial" w:hAnsi="Arial" w:cs="Arial"/>
          <w:sz w:val="24"/>
          <w:lang w:val="en-ZA"/>
        </w:rPr>
        <w:t xml:space="preserve">Payment of interest on the said amount at the rate of 15.5% per annum from 1 </w:t>
      </w:r>
      <w:r>
        <w:rPr>
          <w:rFonts w:ascii="Arial" w:eastAsia="Arial" w:hAnsi="Arial" w:cs="Arial"/>
          <w:sz w:val="24"/>
          <w:lang w:val="en-ZA"/>
        </w:rPr>
        <w:t>April 2014 to</w:t>
      </w:r>
      <w:r w:rsidR="00C523A9">
        <w:rPr>
          <w:rFonts w:ascii="Arial" w:eastAsia="Arial" w:hAnsi="Arial" w:cs="Arial"/>
          <w:sz w:val="24"/>
          <w:lang w:val="en-ZA"/>
        </w:rPr>
        <w:t xml:space="preserve"> date of payment.</w:t>
      </w:r>
    </w:p>
    <w:p w:rsidR="00C523A9" w:rsidRDefault="00C523A9" w:rsidP="00976A47">
      <w:pPr>
        <w:spacing w:after="0" w:line="480" w:lineRule="auto"/>
        <w:jc w:val="both"/>
        <w:rPr>
          <w:rFonts w:ascii="Arial" w:eastAsia="Arial" w:hAnsi="Arial" w:cs="Arial"/>
          <w:sz w:val="24"/>
          <w:lang w:val="en-ZA"/>
        </w:rPr>
      </w:pPr>
    </w:p>
    <w:p w:rsidR="00BD7894" w:rsidRDefault="001A73C9" w:rsidP="00976A47">
      <w:pPr>
        <w:spacing w:after="0" w:line="480" w:lineRule="auto"/>
        <w:jc w:val="both"/>
        <w:rPr>
          <w:rFonts w:ascii="Arial" w:eastAsia="Arial" w:hAnsi="Arial" w:cs="Arial"/>
          <w:sz w:val="24"/>
          <w:lang w:val="en-ZA"/>
        </w:rPr>
      </w:pPr>
      <w:r>
        <w:rPr>
          <w:rFonts w:ascii="Arial" w:eastAsia="Arial" w:hAnsi="Arial" w:cs="Arial"/>
          <w:sz w:val="24"/>
          <w:lang w:val="en-ZA"/>
        </w:rPr>
        <w:lastRenderedPageBreak/>
        <w:t xml:space="preserve">3. </w:t>
      </w:r>
      <w:r w:rsidR="00C523A9">
        <w:rPr>
          <w:rFonts w:ascii="Arial" w:eastAsia="Arial" w:hAnsi="Arial" w:cs="Arial"/>
          <w:sz w:val="24"/>
          <w:lang w:val="en-ZA"/>
        </w:rPr>
        <w:t xml:space="preserve">  Cost of suit including costs consequent upon employment of senior counsel, costs of obtaining the transcripts of the evidence and the costs for preparation of written arguments.</w:t>
      </w:r>
    </w:p>
    <w:p w:rsidR="00C523A9" w:rsidRDefault="00C523A9" w:rsidP="00976A47">
      <w:pPr>
        <w:spacing w:after="0" w:line="480" w:lineRule="auto"/>
        <w:jc w:val="both"/>
        <w:rPr>
          <w:rFonts w:ascii="Arial" w:eastAsia="Arial" w:hAnsi="Arial" w:cs="Arial"/>
          <w:sz w:val="24"/>
          <w:lang w:val="en-ZA"/>
        </w:rPr>
      </w:pPr>
    </w:p>
    <w:p w:rsidR="00BD7894" w:rsidRDefault="00BD7894" w:rsidP="00976A47">
      <w:pPr>
        <w:spacing w:after="0" w:line="480" w:lineRule="auto"/>
        <w:jc w:val="both"/>
        <w:rPr>
          <w:rFonts w:ascii="Arial" w:eastAsia="Arial" w:hAnsi="Arial" w:cs="Arial"/>
          <w:sz w:val="24"/>
          <w:lang w:val="en-ZA"/>
        </w:rPr>
      </w:pPr>
    </w:p>
    <w:p w:rsidR="00C523A9" w:rsidRDefault="00C523A9" w:rsidP="00976A47">
      <w:pPr>
        <w:spacing w:after="0" w:line="480" w:lineRule="auto"/>
        <w:jc w:val="both"/>
        <w:rPr>
          <w:rFonts w:ascii="Arial" w:eastAsia="Arial" w:hAnsi="Arial" w:cs="Arial"/>
          <w:sz w:val="24"/>
          <w:lang w:val="en-ZA"/>
        </w:rPr>
      </w:pPr>
    </w:p>
    <w:p w:rsidR="00DA24EF" w:rsidRDefault="00DA24EF" w:rsidP="00976A47">
      <w:pPr>
        <w:spacing w:after="0" w:line="480" w:lineRule="auto"/>
        <w:jc w:val="both"/>
        <w:rPr>
          <w:rFonts w:ascii="Arial" w:eastAsia="Arial" w:hAnsi="Arial" w:cs="Arial"/>
          <w:sz w:val="24"/>
          <w:lang w:val="en-ZA"/>
        </w:rPr>
      </w:pPr>
    </w:p>
    <w:p w:rsidR="0020556F" w:rsidRPr="00FB5CE2" w:rsidRDefault="00125DD1" w:rsidP="00976A47">
      <w:pPr>
        <w:spacing w:after="0" w:line="480" w:lineRule="auto"/>
        <w:jc w:val="right"/>
        <w:rPr>
          <w:rFonts w:ascii="Arial" w:eastAsia="Arial" w:hAnsi="Arial" w:cs="Arial"/>
          <w:sz w:val="24"/>
          <w:lang w:val="en-ZA"/>
        </w:rPr>
      </w:pPr>
      <w:r>
        <w:rPr>
          <w:rFonts w:ascii="Arial" w:eastAsia="Arial" w:hAnsi="Arial" w:cs="Arial"/>
          <w:sz w:val="24"/>
          <w:lang w:val="en-ZA"/>
        </w:rPr>
        <w:softHyphen/>
        <w:t>___________</w:t>
      </w:r>
    </w:p>
    <w:p w:rsidR="0020556F" w:rsidRPr="00125DD1" w:rsidRDefault="00912D56" w:rsidP="00976A47">
      <w:pPr>
        <w:spacing w:after="0" w:line="480" w:lineRule="auto"/>
        <w:jc w:val="right"/>
        <w:rPr>
          <w:rFonts w:ascii="Arial" w:eastAsia="Arial" w:hAnsi="Arial" w:cs="Arial"/>
          <w:b/>
          <w:sz w:val="24"/>
          <w:lang w:val="en-ZA"/>
        </w:rPr>
      </w:pPr>
      <w:r w:rsidRPr="00125DD1">
        <w:rPr>
          <w:rFonts w:ascii="Arial" w:eastAsia="Arial" w:hAnsi="Arial" w:cs="Arial"/>
          <w:b/>
          <w:sz w:val="24"/>
          <w:lang w:val="en-ZA"/>
        </w:rPr>
        <w:t>M</w:t>
      </w:r>
      <w:r>
        <w:rPr>
          <w:rFonts w:ascii="Arial" w:eastAsia="Arial" w:hAnsi="Arial" w:cs="Arial"/>
          <w:b/>
          <w:sz w:val="24"/>
          <w:lang w:val="en-ZA"/>
        </w:rPr>
        <w:t xml:space="preserve">ngadi, </w:t>
      </w:r>
      <w:r w:rsidRPr="00125DD1">
        <w:rPr>
          <w:rFonts w:ascii="Arial" w:eastAsia="Arial" w:hAnsi="Arial" w:cs="Arial"/>
          <w:b/>
          <w:sz w:val="24"/>
          <w:lang w:val="en-ZA"/>
        </w:rPr>
        <w:t>J</w:t>
      </w:r>
    </w:p>
    <w:p w:rsidR="00BD7894" w:rsidRDefault="00E2603A" w:rsidP="00976A47">
      <w:pPr>
        <w:spacing w:after="0" w:line="480" w:lineRule="auto"/>
        <w:jc w:val="center"/>
        <w:rPr>
          <w:rFonts w:ascii="Arial" w:eastAsia="Arial" w:hAnsi="Arial" w:cs="Arial"/>
          <w:sz w:val="24"/>
          <w:lang w:val="en-ZA"/>
        </w:rPr>
      </w:pPr>
      <w:r>
        <w:rPr>
          <w:rFonts w:ascii="Arial" w:eastAsia="Arial" w:hAnsi="Arial" w:cs="Arial"/>
          <w:sz w:val="24"/>
          <w:lang w:val="en-ZA"/>
        </w:rPr>
        <w:t xml:space="preserve">                                                                                         </w:t>
      </w:r>
    </w:p>
    <w:p w:rsidR="00E2603A" w:rsidRDefault="00E2603A" w:rsidP="00976A47">
      <w:pPr>
        <w:spacing w:after="0" w:line="480" w:lineRule="auto"/>
        <w:jc w:val="right"/>
        <w:rPr>
          <w:rFonts w:ascii="Arial" w:eastAsia="Arial" w:hAnsi="Arial" w:cs="Arial"/>
          <w:sz w:val="24"/>
          <w:lang w:val="en-ZA"/>
        </w:rPr>
      </w:pPr>
    </w:p>
    <w:p w:rsidR="00540F90" w:rsidRDefault="00540F90" w:rsidP="00976A47">
      <w:pPr>
        <w:spacing w:after="0" w:line="480" w:lineRule="auto"/>
        <w:jc w:val="both"/>
        <w:rPr>
          <w:rFonts w:ascii="Arial" w:eastAsia="Arial" w:hAnsi="Arial" w:cs="Arial"/>
          <w:sz w:val="24"/>
          <w:lang w:val="en-ZA"/>
        </w:rPr>
      </w:pPr>
    </w:p>
    <w:p w:rsidR="00540F90" w:rsidRDefault="00540F90" w:rsidP="00976A47">
      <w:pPr>
        <w:spacing w:after="0" w:line="480" w:lineRule="auto"/>
        <w:jc w:val="both"/>
        <w:rPr>
          <w:rFonts w:ascii="Arial" w:eastAsia="Arial" w:hAnsi="Arial" w:cs="Arial"/>
          <w:sz w:val="24"/>
          <w:lang w:val="en-ZA"/>
        </w:rPr>
      </w:pPr>
    </w:p>
    <w:p w:rsidR="001459EF" w:rsidRDefault="001459EF" w:rsidP="00976A47">
      <w:pPr>
        <w:spacing w:after="0" w:line="480" w:lineRule="auto"/>
        <w:jc w:val="both"/>
        <w:rPr>
          <w:rFonts w:ascii="Arial" w:eastAsia="Arial" w:hAnsi="Arial" w:cs="Arial"/>
          <w:sz w:val="24"/>
          <w:lang w:val="en-ZA"/>
        </w:rPr>
      </w:pPr>
    </w:p>
    <w:p w:rsidR="001459EF" w:rsidRDefault="001459EF" w:rsidP="00183952">
      <w:pPr>
        <w:spacing w:after="0" w:line="360" w:lineRule="auto"/>
        <w:jc w:val="both"/>
        <w:rPr>
          <w:rFonts w:ascii="Arial" w:eastAsia="Arial" w:hAnsi="Arial" w:cs="Arial"/>
          <w:sz w:val="24"/>
          <w:lang w:val="en-ZA"/>
        </w:rPr>
      </w:pPr>
    </w:p>
    <w:p w:rsidR="001459EF" w:rsidRDefault="001459EF" w:rsidP="00183952">
      <w:pPr>
        <w:spacing w:after="0" w:line="360" w:lineRule="auto"/>
        <w:jc w:val="both"/>
        <w:rPr>
          <w:rFonts w:ascii="Arial" w:eastAsia="Arial" w:hAnsi="Arial" w:cs="Arial"/>
          <w:sz w:val="24"/>
          <w:lang w:val="en-ZA"/>
        </w:rPr>
      </w:pPr>
    </w:p>
    <w:p w:rsidR="001459EF" w:rsidRDefault="001459EF" w:rsidP="00183952">
      <w:pPr>
        <w:spacing w:after="0" w:line="360" w:lineRule="auto"/>
        <w:jc w:val="both"/>
        <w:rPr>
          <w:rFonts w:ascii="Arial" w:eastAsia="Arial" w:hAnsi="Arial" w:cs="Arial"/>
          <w:sz w:val="24"/>
          <w:lang w:val="en-ZA"/>
        </w:rPr>
      </w:pPr>
    </w:p>
    <w:p w:rsidR="001459EF" w:rsidRDefault="001459EF" w:rsidP="00183952">
      <w:pPr>
        <w:spacing w:after="0" w:line="360" w:lineRule="auto"/>
        <w:jc w:val="both"/>
        <w:rPr>
          <w:rFonts w:ascii="Arial" w:eastAsia="Arial" w:hAnsi="Arial" w:cs="Arial"/>
          <w:sz w:val="24"/>
          <w:lang w:val="en-ZA"/>
        </w:rPr>
      </w:pPr>
    </w:p>
    <w:p w:rsidR="00A54B03" w:rsidRDefault="00A54B03" w:rsidP="00183952">
      <w:pPr>
        <w:spacing w:after="0" w:line="360" w:lineRule="auto"/>
        <w:jc w:val="both"/>
        <w:rPr>
          <w:rFonts w:ascii="Arial" w:eastAsia="Arial" w:hAnsi="Arial" w:cs="Arial"/>
          <w:sz w:val="24"/>
          <w:lang w:val="en-ZA"/>
        </w:rPr>
      </w:pPr>
    </w:p>
    <w:p w:rsidR="007449BA" w:rsidRDefault="007449BA" w:rsidP="00183952">
      <w:pPr>
        <w:spacing w:after="0" w:line="360" w:lineRule="auto"/>
        <w:jc w:val="both"/>
        <w:rPr>
          <w:rFonts w:ascii="Arial" w:eastAsia="Arial" w:hAnsi="Arial" w:cs="Arial"/>
          <w:sz w:val="24"/>
          <w:lang w:val="en-ZA"/>
        </w:rPr>
      </w:pPr>
    </w:p>
    <w:p w:rsidR="007449BA" w:rsidRDefault="007449BA" w:rsidP="00183952">
      <w:pPr>
        <w:spacing w:after="0" w:line="360" w:lineRule="auto"/>
        <w:jc w:val="both"/>
        <w:rPr>
          <w:rFonts w:ascii="Arial" w:eastAsia="Arial" w:hAnsi="Arial" w:cs="Arial"/>
          <w:sz w:val="24"/>
          <w:lang w:val="en-ZA"/>
        </w:rPr>
      </w:pPr>
    </w:p>
    <w:p w:rsidR="007449BA" w:rsidRDefault="007449BA" w:rsidP="00183952">
      <w:pPr>
        <w:spacing w:after="0" w:line="360" w:lineRule="auto"/>
        <w:jc w:val="both"/>
        <w:rPr>
          <w:rFonts w:ascii="Arial" w:eastAsia="Arial" w:hAnsi="Arial" w:cs="Arial"/>
          <w:sz w:val="24"/>
          <w:lang w:val="en-ZA"/>
        </w:rPr>
      </w:pPr>
    </w:p>
    <w:p w:rsidR="007449BA" w:rsidRDefault="007449BA" w:rsidP="00183952">
      <w:pPr>
        <w:spacing w:after="0" w:line="360" w:lineRule="auto"/>
        <w:jc w:val="both"/>
        <w:rPr>
          <w:rFonts w:ascii="Arial" w:eastAsia="Arial" w:hAnsi="Arial" w:cs="Arial"/>
          <w:sz w:val="24"/>
          <w:lang w:val="en-ZA"/>
        </w:rPr>
      </w:pPr>
    </w:p>
    <w:p w:rsidR="007449BA" w:rsidRDefault="007449BA" w:rsidP="00183952">
      <w:pPr>
        <w:spacing w:after="0" w:line="360" w:lineRule="auto"/>
        <w:jc w:val="both"/>
        <w:rPr>
          <w:rFonts w:ascii="Arial" w:eastAsia="Arial" w:hAnsi="Arial" w:cs="Arial"/>
          <w:sz w:val="24"/>
          <w:lang w:val="en-ZA"/>
        </w:rPr>
      </w:pPr>
    </w:p>
    <w:p w:rsidR="007449BA" w:rsidRDefault="007449BA" w:rsidP="00183952">
      <w:pPr>
        <w:spacing w:after="0" w:line="360" w:lineRule="auto"/>
        <w:jc w:val="both"/>
        <w:rPr>
          <w:rFonts w:ascii="Arial" w:eastAsia="Arial" w:hAnsi="Arial" w:cs="Arial"/>
          <w:sz w:val="24"/>
          <w:lang w:val="en-ZA"/>
        </w:rPr>
      </w:pPr>
    </w:p>
    <w:p w:rsidR="007449BA" w:rsidRDefault="007449BA" w:rsidP="00183952">
      <w:pPr>
        <w:spacing w:after="0" w:line="360" w:lineRule="auto"/>
        <w:jc w:val="both"/>
        <w:rPr>
          <w:rFonts w:ascii="Arial" w:eastAsia="Arial" w:hAnsi="Arial" w:cs="Arial"/>
          <w:sz w:val="24"/>
          <w:lang w:val="en-ZA"/>
        </w:rPr>
      </w:pPr>
    </w:p>
    <w:p w:rsidR="00A54B03" w:rsidRDefault="00A54B03" w:rsidP="00183952">
      <w:pPr>
        <w:spacing w:after="0" w:line="360" w:lineRule="auto"/>
        <w:jc w:val="both"/>
        <w:rPr>
          <w:rFonts w:ascii="Arial" w:eastAsia="Arial" w:hAnsi="Arial" w:cs="Arial"/>
          <w:sz w:val="24"/>
          <w:lang w:val="en-ZA"/>
        </w:rPr>
      </w:pPr>
    </w:p>
    <w:p w:rsidR="00183952" w:rsidRPr="00FB5CE2" w:rsidRDefault="0077744B" w:rsidP="00183952">
      <w:pPr>
        <w:spacing w:after="0" w:line="360" w:lineRule="auto"/>
        <w:jc w:val="both"/>
        <w:rPr>
          <w:rFonts w:ascii="Arial" w:eastAsia="Arial" w:hAnsi="Arial" w:cs="Arial"/>
          <w:sz w:val="24"/>
          <w:lang w:val="en-ZA"/>
        </w:rPr>
      </w:pPr>
      <w:r>
        <w:rPr>
          <w:rFonts w:ascii="Arial" w:eastAsia="Arial" w:hAnsi="Arial" w:cs="Arial"/>
          <w:sz w:val="24"/>
          <w:lang w:val="en-ZA"/>
        </w:rPr>
        <w:t>A</w:t>
      </w:r>
      <w:r w:rsidR="00183952" w:rsidRPr="00FB5CE2">
        <w:rPr>
          <w:rFonts w:ascii="Arial" w:eastAsia="Arial" w:hAnsi="Arial" w:cs="Arial"/>
          <w:sz w:val="24"/>
          <w:lang w:val="en-ZA"/>
        </w:rPr>
        <w:t>PPEARANCES</w:t>
      </w:r>
    </w:p>
    <w:p w:rsidR="007A5B3F" w:rsidRPr="00FB5CE2" w:rsidRDefault="007A5B3F" w:rsidP="00183952">
      <w:pPr>
        <w:spacing w:after="0" w:line="360" w:lineRule="auto"/>
        <w:jc w:val="both"/>
        <w:rPr>
          <w:rFonts w:ascii="Arial" w:eastAsia="Arial" w:hAnsi="Arial" w:cs="Arial"/>
          <w:sz w:val="24"/>
          <w:lang w:val="en-ZA"/>
        </w:rPr>
      </w:pPr>
    </w:p>
    <w:p w:rsidR="00EB4065" w:rsidRPr="00FB5CE2" w:rsidRDefault="00EB4065"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Case Number</w:t>
      </w:r>
      <w:r w:rsidR="00F4760F" w:rsidRPr="00FB5CE2">
        <w:rPr>
          <w:rFonts w:ascii="Arial" w:eastAsia="Arial" w:hAnsi="Arial" w:cs="Arial"/>
          <w:sz w:val="24"/>
          <w:lang w:val="en-ZA"/>
        </w:rPr>
        <w:t xml:space="preserve"> </w:t>
      </w:r>
      <w:r w:rsidR="00024EA8">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Pr="00FB5CE2">
        <w:rPr>
          <w:rFonts w:ascii="Arial" w:eastAsia="Arial" w:hAnsi="Arial" w:cs="Arial"/>
          <w:sz w:val="24"/>
          <w:lang w:val="en-ZA"/>
        </w:rPr>
        <w:t xml:space="preserve">  </w:t>
      </w:r>
      <w:r w:rsidR="00682249" w:rsidRPr="00FB5CE2">
        <w:rPr>
          <w:rFonts w:ascii="Arial" w:eastAsia="Arial" w:hAnsi="Arial" w:cs="Arial"/>
          <w:sz w:val="24"/>
          <w:lang w:val="en-ZA"/>
        </w:rPr>
        <w:t xml:space="preserve">   </w:t>
      </w:r>
      <w:r w:rsidR="00C523A9">
        <w:rPr>
          <w:rFonts w:ascii="Arial" w:eastAsia="Arial" w:hAnsi="Arial" w:cs="Arial"/>
          <w:sz w:val="24"/>
          <w:lang w:val="en-ZA"/>
        </w:rPr>
        <w:t>9855/2015</w:t>
      </w:r>
    </w:p>
    <w:p w:rsidR="00EB4065" w:rsidRPr="00FB5CE2" w:rsidRDefault="00EB4065" w:rsidP="00183952">
      <w:pPr>
        <w:spacing w:after="0" w:line="360" w:lineRule="auto"/>
        <w:jc w:val="both"/>
        <w:rPr>
          <w:rFonts w:ascii="Arial" w:eastAsia="Arial" w:hAnsi="Arial" w:cs="Arial"/>
          <w:sz w:val="24"/>
          <w:lang w:val="en-ZA"/>
        </w:rPr>
      </w:pPr>
    </w:p>
    <w:p w:rsidR="00EB4065" w:rsidRDefault="003E4C7C"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For the </w:t>
      </w:r>
      <w:r w:rsidR="00C523A9">
        <w:rPr>
          <w:rFonts w:ascii="Arial" w:eastAsia="Arial" w:hAnsi="Arial" w:cs="Arial"/>
          <w:sz w:val="24"/>
          <w:lang w:val="en-ZA"/>
        </w:rPr>
        <w:t xml:space="preserve">Plaintiff   </w:t>
      </w:r>
      <w:r w:rsidR="00820475">
        <w:rPr>
          <w:rFonts w:ascii="Arial" w:eastAsia="Arial" w:hAnsi="Arial" w:cs="Arial"/>
          <w:sz w:val="24"/>
          <w:lang w:val="en-ZA"/>
        </w:rPr>
        <w:t xml:space="preserve"> </w:t>
      </w:r>
      <w:r w:rsidR="00014EA1">
        <w:rPr>
          <w:rFonts w:ascii="Arial" w:eastAsia="Arial" w:hAnsi="Arial" w:cs="Arial"/>
          <w:sz w:val="24"/>
          <w:lang w:val="en-ZA"/>
        </w:rPr>
        <w:t xml:space="preserve"> </w:t>
      </w:r>
      <w:r w:rsidR="00057B3C" w:rsidRPr="00FB5CE2">
        <w:rPr>
          <w:rFonts w:ascii="Arial" w:eastAsia="Arial" w:hAnsi="Arial" w:cs="Arial"/>
          <w:sz w:val="24"/>
          <w:lang w:val="en-ZA"/>
        </w:rPr>
        <w:t xml:space="preserve"> </w:t>
      </w:r>
      <w:r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2B39AF">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C523A9">
        <w:rPr>
          <w:rFonts w:ascii="Arial" w:eastAsia="Arial" w:hAnsi="Arial" w:cs="Arial"/>
          <w:sz w:val="24"/>
          <w:lang w:val="en-ZA"/>
        </w:rPr>
        <w:t>F.M. Moola SC</w:t>
      </w:r>
    </w:p>
    <w:p w:rsidR="008323A0" w:rsidRPr="00FB5CE2" w:rsidRDefault="008323A0" w:rsidP="00183952">
      <w:pPr>
        <w:spacing w:after="0" w:line="360" w:lineRule="auto"/>
        <w:jc w:val="both"/>
        <w:rPr>
          <w:rFonts w:ascii="Arial" w:eastAsia="Arial" w:hAnsi="Arial" w:cs="Arial"/>
          <w:sz w:val="24"/>
          <w:lang w:val="en-ZA"/>
        </w:rPr>
      </w:pPr>
    </w:p>
    <w:p w:rsidR="00057B3C"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Instructed by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2B39AF">
        <w:rPr>
          <w:rFonts w:ascii="Arial" w:eastAsia="Arial" w:hAnsi="Arial" w:cs="Arial"/>
          <w:sz w:val="24"/>
          <w:lang w:val="en-ZA"/>
        </w:rPr>
        <w:t xml:space="preserve">  </w:t>
      </w:r>
      <w:r w:rsidR="00C523A9">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C523A9">
        <w:rPr>
          <w:rFonts w:ascii="Arial" w:eastAsia="Arial" w:hAnsi="Arial" w:cs="Arial"/>
          <w:sz w:val="24"/>
          <w:lang w:val="en-ZA"/>
        </w:rPr>
        <w:t>Omar Attorneys</w:t>
      </w:r>
    </w:p>
    <w:p w:rsidR="00EB4065" w:rsidRPr="00FB5CE2" w:rsidRDefault="00057B3C" w:rsidP="00E97874">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1841EE">
        <w:rPr>
          <w:rFonts w:ascii="Arial" w:eastAsia="Arial" w:hAnsi="Arial" w:cs="Arial"/>
          <w:sz w:val="24"/>
          <w:lang w:val="en-ZA"/>
        </w:rPr>
        <w:t xml:space="preserve">  </w:t>
      </w:r>
      <w:r w:rsidR="00820475">
        <w:rPr>
          <w:rFonts w:ascii="Arial" w:eastAsia="Arial" w:hAnsi="Arial" w:cs="Arial"/>
          <w:sz w:val="24"/>
          <w:lang w:val="en-ZA"/>
        </w:rPr>
        <w:t>DURBAN</w:t>
      </w:r>
    </w:p>
    <w:p w:rsidR="00A94A67" w:rsidRPr="00FB5CE2" w:rsidRDefault="00A94A67" w:rsidP="00183952">
      <w:pPr>
        <w:spacing w:after="0" w:line="360" w:lineRule="auto"/>
        <w:jc w:val="both"/>
        <w:rPr>
          <w:rFonts w:ascii="Arial" w:eastAsia="Arial" w:hAnsi="Arial" w:cs="Arial"/>
          <w:sz w:val="24"/>
          <w:lang w:val="en-ZA"/>
        </w:rPr>
      </w:pPr>
    </w:p>
    <w:p w:rsidR="00A94A67" w:rsidRPr="00FB5CE2" w:rsidRDefault="00A94A67" w:rsidP="00183952">
      <w:pPr>
        <w:spacing w:after="0" w:line="360" w:lineRule="auto"/>
        <w:jc w:val="both"/>
        <w:rPr>
          <w:rFonts w:ascii="Arial" w:eastAsia="Arial" w:hAnsi="Arial" w:cs="Arial"/>
          <w:sz w:val="24"/>
          <w:lang w:val="en-ZA"/>
        </w:rPr>
      </w:pPr>
    </w:p>
    <w:p w:rsidR="00EB4065"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For the </w:t>
      </w:r>
      <w:r w:rsidR="00014EA1">
        <w:rPr>
          <w:rFonts w:ascii="Arial" w:eastAsia="Arial" w:hAnsi="Arial" w:cs="Arial"/>
          <w:sz w:val="24"/>
          <w:lang w:val="en-ZA"/>
        </w:rPr>
        <w:t xml:space="preserve">respondent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014EA1">
        <w:rPr>
          <w:rFonts w:ascii="Arial" w:eastAsia="Arial" w:hAnsi="Arial" w:cs="Arial"/>
          <w:sz w:val="24"/>
          <w:lang w:val="en-ZA"/>
        </w:rPr>
        <w:t xml:space="preserve">         </w:t>
      </w:r>
      <w:r w:rsidR="00EB4065" w:rsidRPr="00FB5CE2">
        <w:rPr>
          <w:rFonts w:ascii="Arial" w:eastAsia="Arial" w:hAnsi="Arial" w:cs="Arial"/>
          <w:sz w:val="24"/>
          <w:lang w:val="en-ZA"/>
        </w:rPr>
        <w:t xml:space="preserve"> :  </w:t>
      </w:r>
      <w:r w:rsidR="006A05E2" w:rsidRPr="00FB5CE2">
        <w:rPr>
          <w:rFonts w:ascii="Arial" w:eastAsia="Arial" w:hAnsi="Arial" w:cs="Arial"/>
          <w:sz w:val="24"/>
          <w:lang w:val="en-ZA"/>
        </w:rPr>
        <w:tab/>
      </w:r>
      <w:r w:rsidR="00511DE0">
        <w:rPr>
          <w:rFonts w:ascii="Arial" w:eastAsia="Arial" w:hAnsi="Arial" w:cs="Arial"/>
          <w:sz w:val="24"/>
          <w:lang w:val="en-ZA"/>
        </w:rPr>
        <w:t xml:space="preserve"> </w:t>
      </w:r>
      <w:r w:rsidR="00DA24EF">
        <w:rPr>
          <w:rFonts w:ascii="Arial" w:eastAsia="Arial" w:hAnsi="Arial" w:cs="Arial"/>
          <w:sz w:val="24"/>
          <w:lang w:val="en-ZA"/>
        </w:rPr>
        <w:t xml:space="preserve">J. </w:t>
      </w:r>
      <w:r w:rsidR="00540F90">
        <w:rPr>
          <w:rFonts w:ascii="Arial" w:eastAsia="Arial" w:hAnsi="Arial" w:cs="Arial"/>
          <w:sz w:val="24"/>
          <w:lang w:val="en-ZA"/>
        </w:rPr>
        <w:t>N</w:t>
      </w:r>
      <w:r w:rsidR="00C523A9">
        <w:rPr>
          <w:rFonts w:ascii="Arial" w:eastAsia="Arial" w:hAnsi="Arial" w:cs="Arial"/>
          <w:sz w:val="24"/>
          <w:lang w:val="en-ZA"/>
        </w:rPr>
        <w:t>icholson</w:t>
      </w:r>
    </w:p>
    <w:p w:rsidR="00EB4065" w:rsidRPr="00FB5CE2" w:rsidRDefault="00EB4065" w:rsidP="00183952">
      <w:pPr>
        <w:spacing w:after="0" w:line="360" w:lineRule="auto"/>
        <w:jc w:val="both"/>
        <w:rPr>
          <w:rFonts w:ascii="Arial" w:eastAsia="Arial" w:hAnsi="Arial" w:cs="Arial"/>
          <w:sz w:val="24"/>
          <w:lang w:val="en-ZA"/>
        </w:rPr>
      </w:pPr>
    </w:p>
    <w:p w:rsidR="009F1381" w:rsidRDefault="007A5B3F"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Instructed by</w:t>
      </w:r>
      <w:r w:rsidR="00C76070"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6000F4">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C523A9">
        <w:rPr>
          <w:rFonts w:ascii="Arial" w:eastAsia="Arial" w:hAnsi="Arial" w:cs="Arial"/>
          <w:sz w:val="24"/>
          <w:lang w:val="en-ZA"/>
        </w:rPr>
        <w:t>Beaumont Inco</w:t>
      </w:r>
      <w:r w:rsidR="002533CA">
        <w:rPr>
          <w:rFonts w:ascii="Arial" w:eastAsia="Arial" w:hAnsi="Arial" w:cs="Arial"/>
          <w:sz w:val="24"/>
          <w:lang w:val="en-ZA"/>
        </w:rPr>
        <w:t>rporated</w:t>
      </w:r>
      <w:r w:rsidR="00BD75E1" w:rsidRPr="00FB5CE2">
        <w:rPr>
          <w:rFonts w:ascii="Arial" w:eastAsia="Arial" w:hAnsi="Arial" w:cs="Arial"/>
          <w:sz w:val="24"/>
          <w:lang w:val="en-ZA"/>
        </w:rPr>
        <w:t xml:space="preserve"> </w:t>
      </w:r>
    </w:p>
    <w:p w:rsidR="00D262BE" w:rsidRDefault="006A05E2"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014EA1">
        <w:rPr>
          <w:rFonts w:ascii="Arial" w:eastAsia="Arial" w:hAnsi="Arial" w:cs="Arial"/>
          <w:sz w:val="24"/>
          <w:lang w:val="en-ZA"/>
        </w:rPr>
        <w:t xml:space="preserve"> </w:t>
      </w:r>
      <w:r w:rsidR="00024EA8">
        <w:rPr>
          <w:rFonts w:ascii="Arial" w:eastAsia="Arial" w:hAnsi="Arial" w:cs="Arial"/>
          <w:sz w:val="24"/>
          <w:lang w:val="en-ZA"/>
        </w:rPr>
        <w:t xml:space="preserve">  </w:t>
      </w:r>
      <w:r w:rsidR="00014EA1">
        <w:rPr>
          <w:rFonts w:ascii="Arial" w:eastAsia="Arial" w:hAnsi="Arial" w:cs="Arial"/>
          <w:sz w:val="24"/>
          <w:lang w:val="en-ZA"/>
        </w:rPr>
        <w:t xml:space="preserve"> </w:t>
      </w:r>
      <w:r w:rsidR="002533CA">
        <w:rPr>
          <w:rFonts w:ascii="Arial" w:eastAsia="Arial" w:hAnsi="Arial" w:cs="Arial"/>
          <w:sz w:val="24"/>
          <w:lang w:val="en-ZA"/>
        </w:rPr>
        <w:t>DURBAN NORTH</w:t>
      </w:r>
    </w:p>
    <w:p w:rsidR="006A05E2" w:rsidRPr="00FB5CE2" w:rsidRDefault="006C6CE9"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6A05E2" w:rsidRPr="00FB5CE2">
        <w:rPr>
          <w:rFonts w:ascii="Arial" w:eastAsia="Arial" w:hAnsi="Arial" w:cs="Arial"/>
          <w:sz w:val="24"/>
          <w:lang w:val="en-ZA"/>
        </w:rPr>
        <w:t xml:space="preserve">  </w:t>
      </w:r>
    </w:p>
    <w:p w:rsidR="006000F4" w:rsidRDefault="00B86957" w:rsidP="00183952">
      <w:pPr>
        <w:spacing w:after="0" w:line="360" w:lineRule="auto"/>
        <w:jc w:val="both"/>
        <w:rPr>
          <w:rFonts w:ascii="Arial" w:eastAsia="Arial" w:hAnsi="Arial" w:cs="Arial"/>
          <w:sz w:val="24"/>
          <w:lang w:val="en-ZA"/>
        </w:rPr>
      </w:pPr>
      <w:r>
        <w:rPr>
          <w:rFonts w:ascii="Arial" w:eastAsia="Arial" w:hAnsi="Arial" w:cs="Arial"/>
          <w:sz w:val="24"/>
          <w:lang w:val="en-ZA"/>
        </w:rPr>
        <w:t xml:space="preserve">Heard on                              </w:t>
      </w:r>
      <w:r w:rsidR="006000F4">
        <w:rPr>
          <w:rFonts w:ascii="Arial" w:eastAsia="Arial" w:hAnsi="Arial" w:cs="Arial"/>
          <w:sz w:val="24"/>
          <w:lang w:val="en-ZA"/>
        </w:rPr>
        <w:t xml:space="preserve">      </w:t>
      </w:r>
      <w:r>
        <w:rPr>
          <w:rFonts w:ascii="Arial" w:eastAsia="Arial" w:hAnsi="Arial" w:cs="Arial"/>
          <w:sz w:val="24"/>
          <w:lang w:val="en-ZA"/>
        </w:rPr>
        <w:t xml:space="preserve">  : </w:t>
      </w:r>
      <w:r w:rsidR="002533CA">
        <w:rPr>
          <w:rFonts w:ascii="Arial" w:eastAsia="Arial" w:hAnsi="Arial" w:cs="Arial"/>
          <w:sz w:val="24"/>
          <w:lang w:val="en-ZA"/>
        </w:rPr>
        <w:t xml:space="preserve">12 October 2020-26 March </w:t>
      </w:r>
      <w:r w:rsidR="006000F4">
        <w:rPr>
          <w:rFonts w:ascii="Arial" w:eastAsia="Arial" w:hAnsi="Arial" w:cs="Arial"/>
          <w:sz w:val="24"/>
          <w:lang w:val="en-ZA"/>
        </w:rPr>
        <w:t>2021</w:t>
      </w:r>
    </w:p>
    <w:p w:rsidR="006000F4" w:rsidRDefault="006000F4" w:rsidP="00183952">
      <w:pPr>
        <w:spacing w:after="0" w:line="360" w:lineRule="auto"/>
        <w:jc w:val="both"/>
        <w:rPr>
          <w:rFonts w:ascii="Arial" w:eastAsia="Arial" w:hAnsi="Arial" w:cs="Arial"/>
          <w:sz w:val="24"/>
          <w:lang w:val="en-ZA"/>
        </w:rPr>
      </w:pPr>
    </w:p>
    <w:p w:rsidR="006000F4" w:rsidRDefault="006000F4" w:rsidP="00183952">
      <w:pPr>
        <w:spacing w:after="0" w:line="360" w:lineRule="auto"/>
        <w:jc w:val="both"/>
        <w:rPr>
          <w:rFonts w:ascii="Arial" w:eastAsia="Arial" w:hAnsi="Arial" w:cs="Arial"/>
          <w:sz w:val="24"/>
          <w:lang w:val="en-ZA"/>
        </w:rPr>
      </w:pPr>
      <w:r>
        <w:rPr>
          <w:rFonts w:ascii="Arial" w:eastAsia="Arial" w:hAnsi="Arial" w:cs="Arial"/>
          <w:sz w:val="24"/>
          <w:lang w:val="en-ZA"/>
        </w:rPr>
        <w:t>Judgment delivered on                 :</w:t>
      </w:r>
      <w:r w:rsidR="00B13342">
        <w:rPr>
          <w:rFonts w:ascii="Arial" w:eastAsia="Arial" w:hAnsi="Arial" w:cs="Arial"/>
          <w:sz w:val="24"/>
          <w:lang w:val="en-ZA"/>
        </w:rPr>
        <w:t xml:space="preserve">   19 APRIL 2022</w:t>
      </w:r>
    </w:p>
    <w:p w:rsidR="006000F4" w:rsidRDefault="006000F4" w:rsidP="00183952">
      <w:pPr>
        <w:spacing w:after="0" w:line="360" w:lineRule="auto"/>
        <w:jc w:val="both"/>
        <w:rPr>
          <w:rFonts w:ascii="Arial" w:eastAsia="Arial" w:hAnsi="Arial" w:cs="Arial"/>
          <w:sz w:val="24"/>
          <w:lang w:val="en-ZA"/>
        </w:rPr>
      </w:pPr>
    </w:p>
    <w:p w:rsidR="006000F4" w:rsidRDefault="006000F4" w:rsidP="00183952">
      <w:pPr>
        <w:spacing w:after="0" w:line="360" w:lineRule="auto"/>
        <w:jc w:val="both"/>
        <w:rPr>
          <w:rFonts w:ascii="Arial" w:eastAsia="Arial" w:hAnsi="Arial" w:cs="Arial"/>
          <w:sz w:val="24"/>
          <w:lang w:val="en-ZA"/>
        </w:rPr>
      </w:pPr>
    </w:p>
    <w:p w:rsidR="00D262BE" w:rsidRDefault="00D262BE" w:rsidP="00183952">
      <w:pPr>
        <w:spacing w:after="0" w:line="360" w:lineRule="auto"/>
        <w:jc w:val="both"/>
        <w:rPr>
          <w:rFonts w:ascii="Arial" w:eastAsia="Arial" w:hAnsi="Arial" w:cs="Arial"/>
          <w:sz w:val="24"/>
          <w:lang w:val="en-ZA"/>
        </w:rPr>
      </w:pPr>
    </w:p>
    <w:p w:rsidR="00C76070"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p>
    <w:p w:rsidR="00C76070" w:rsidRPr="00FB5CE2" w:rsidRDefault="00C76070"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bookmarkEnd w:id="0"/>
    <w:p w:rsidR="00F4760F" w:rsidRPr="00FB5CE2" w:rsidRDefault="00F4760F" w:rsidP="00183952">
      <w:pPr>
        <w:spacing w:after="0" w:line="360" w:lineRule="auto"/>
        <w:jc w:val="both"/>
        <w:rPr>
          <w:rFonts w:ascii="Arial" w:eastAsia="Arial" w:hAnsi="Arial" w:cs="Arial"/>
          <w:sz w:val="24"/>
          <w:lang w:val="en-ZA"/>
        </w:rPr>
      </w:pPr>
    </w:p>
    <w:sectPr w:rsidR="00F4760F" w:rsidRPr="00FB5CE2" w:rsidSect="00BC571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54" w:rsidRDefault="00D21A54" w:rsidP="00272313">
      <w:pPr>
        <w:spacing w:after="0" w:line="240" w:lineRule="auto"/>
      </w:pPr>
      <w:r>
        <w:separator/>
      </w:r>
    </w:p>
  </w:endnote>
  <w:endnote w:type="continuationSeparator" w:id="0">
    <w:p w:rsidR="00D21A54" w:rsidRDefault="00D21A54" w:rsidP="0027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A9" w:rsidRDefault="00C523A9">
    <w:pPr>
      <w:pStyle w:val="Footer"/>
      <w:jc w:val="center"/>
    </w:pPr>
  </w:p>
  <w:p w:rsidR="00C523A9" w:rsidRDefault="00C5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54" w:rsidRDefault="00D21A54" w:rsidP="00272313">
      <w:pPr>
        <w:spacing w:after="0" w:line="240" w:lineRule="auto"/>
      </w:pPr>
      <w:r>
        <w:separator/>
      </w:r>
    </w:p>
  </w:footnote>
  <w:footnote w:type="continuationSeparator" w:id="0">
    <w:p w:rsidR="00D21A54" w:rsidRDefault="00D21A54" w:rsidP="0027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733194"/>
      <w:docPartObj>
        <w:docPartGallery w:val="Page Numbers (Top of Page)"/>
        <w:docPartUnique/>
      </w:docPartObj>
    </w:sdtPr>
    <w:sdtEndPr>
      <w:rPr>
        <w:rFonts w:ascii="Arial" w:hAnsi="Arial" w:cs="Arial"/>
        <w:noProof/>
        <w:sz w:val="24"/>
        <w:szCs w:val="24"/>
      </w:rPr>
    </w:sdtEndPr>
    <w:sdtContent>
      <w:p w:rsidR="00C523A9" w:rsidRPr="00BC571D" w:rsidRDefault="00C523A9">
        <w:pPr>
          <w:pStyle w:val="Header"/>
          <w:jc w:val="right"/>
          <w:rPr>
            <w:rFonts w:ascii="Arial" w:hAnsi="Arial" w:cs="Arial"/>
            <w:sz w:val="24"/>
            <w:szCs w:val="24"/>
          </w:rPr>
        </w:pPr>
        <w:r w:rsidRPr="00BC571D">
          <w:rPr>
            <w:rFonts w:ascii="Arial" w:hAnsi="Arial" w:cs="Arial"/>
            <w:sz w:val="24"/>
            <w:szCs w:val="24"/>
          </w:rPr>
          <w:fldChar w:fldCharType="begin"/>
        </w:r>
        <w:r w:rsidRPr="00BC571D">
          <w:rPr>
            <w:rFonts w:ascii="Arial" w:hAnsi="Arial" w:cs="Arial"/>
            <w:sz w:val="24"/>
            <w:szCs w:val="24"/>
          </w:rPr>
          <w:instrText xml:space="preserve"> PAGE   \* MERGEFORMAT </w:instrText>
        </w:r>
        <w:r w:rsidRPr="00BC571D">
          <w:rPr>
            <w:rFonts w:ascii="Arial" w:hAnsi="Arial" w:cs="Arial"/>
            <w:sz w:val="24"/>
            <w:szCs w:val="24"/>
          </w:rPr>
          <w:fldChar w:fldCharType="separate"/>
        </w:r>
        <w:r w:rsidR="007B0795">
          <w:rPr>
            <w:rFonts w:ascii="Arial" w:hAnsi="Arial" w:cs="Arial"/>
            <w:noProof/>
            <w:sz w:val="24"/>
            <w:szCs w:val="24"/>
          </w:rPr>
          <w:t>2</w:t>
        </w:r>
        <w:r w:rsidRPr="00BC571D">
          <w:rPr>
            <w:rFonts w:ascii="Arial" w:hAnsi="Arial" w:cs="Arial"/>
            <w:noProof/>
            <w:sz w:val="24"/>
            <w:szCs w:val="24"/>
          </w:rPr>
          <w:fldChar w:fldCharType="end"/>
        </w:r>
      </w:p>
    </w:sdtContent>
  </w:sdt>
  <w:p w:rsidR="00C523A9" w:rsidRDefault="00C52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4E6"/>
    <w:multiLevelType w:val="hybridMultilevel"/>
    <w:tmpl w:val="D624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2A48"/>
    <w:multiLevelType w:val="hybridMultilevel"/>
    <w:tmpl w:val="D4F42B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F165DE"/>
    <w:multiLevelType w:val="hybridMultilevel"/>
    <w:tmpl w:val="DBECABFC"/>
    <w:lvl w:ilvl="0" w:tplc="AB80B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2816E8"/>
    <w:multiLevelType w:val="hybridMultilevel"/>
    <w:tmpl w:val="0510B72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8E20724"/>
    <w:multiLevelType w:val="hybridMultilevel"/>
    <w:tmpl w:val="CDDE7348"/>
    <w:lvl w:ilvl="0" w:tplc="49AE3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7635ED1"/>
    <w:multiLevelType w:val="hybridMultilevel"/>
    <w:tmpl w:val="18D86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83CE4"/>
    <w:multiLevelType w:val="hybridMultilevel"/>
    <w:tmpl w:val="C7EC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A3"/>
    <w:rsid w:val="00000002"/>
    <w:rsid w:val="0000180B"/>
    <w:rsid w:val="00002BA7"/>
    <w:rsid w:val="0000335C"/>
    <w:rsid w:val="00003D9A"/>
    <w:rsid w:val="0000521A"/>
    <w:rsid w:val="000064F4"/>
    <w:rsid w:val="00010A37"/>
    <w:rsid w:val="00014879"/>
    <w:rsid w:val="00014DCF"/>
    <w:rsid w:val="00014EA1"/>
    <w:rsid w:val="000160D3"/>
    <w:rsid w:val="000169AC"/>
    <w:rsid w:val="0002054B"/>
    <w:rsid w:val="000216B4"/>
    <w:rsid w:val="00022EDC"/>
    <w:rsid w:val="00024531"/>
    <w:rsid w:val="00024A31"/>
    <w:rsid w:val="00024EA8"/>
    <w:rsid w:val="000250DD"/>
    <w:rsid w:val="000266D8"/>
    <w:rsid w:val="000339B3"/>
    <w:rsid w:val="00036E1F"/>
    <w:rsid w:val="00037B82"/>
    <w:rsid w:val="00040EDB"/>
    <w:rsid w:val="00041A82"/>
    <w:rsid w:val="000425F2"/>
    <w:rsid w:val="00043A0B"/>
    <w:rsid w:val="0004476F"/>
    <w:rsid w:val="000454DD"/>
    <w:rsid w:val="00045F6D"/>
    <w:rsid w:val="000461C5"/>
    <w:rsid w:val="00046B65"/>
    <w:rsid w:val="000470AB"/>
    <w:rsid w:val="00050524"/>
    <w:rsid w:val="00050FDE"/>
    <w:rsid w:val="00052BC4"/>
    <w:rsid w:val="000533DD"/>
    <w:rsid w:val="00054BA0"/>
    <w:rsid w:val="00054DC2"/>
    <w:rsid w:val="00054FA3"/>
    <w:rsid w:val="00056600"/>
    <w:rsid w:val="00056C05"/>
    <w:rsid w:val="000572FC"/>
    <w:rsid w:val="00057A22"/>
    <w:rsid w:val="00057B3C"/>
    <w:rsid w:val="00061948"/>
    <w:rsid w:val="000621B7"/>
    <w:rsid w:val="00062362"/>
    <w:rsid w:val="0006248A"/>
    <w:rsid w:val="00062608"/>
    <w:rsid w:val="000632AD"/>
    <w:rsid w:val="0006517F"/>
    <w:rsid w:val="00067588"/>
    <w:rsid w:val="00071418"/>
    <w:rsid w:val="00072E4D"/>
    <w:rsid w:val="0007597F"/>
    <w:rsid w:val="00080920"/>
    <w:rsid w:val="00080AD8"/>
    <w:rsid w:val="00083CDC"/>
    <w:rsid w:val="0008408D"/>
    <w:rsid w:val="00085381"/>
    <w:rsid w:val="000900BF"/>
    <w:rsid w:val="0009080C"/>
    <w:rsid w:val="00090FA3"/>
    <w:rsid w:val="00091D6E"/>
    <w:rsid w:val="000944F4"/>
    <w:rsid w:val="000957B3"/>
    <w:rsid w:val="0009628B"/>
    <w:rsid w:val="0009744F"/>
    <w:rsid w:val="00097693"/>
    <w:rsid w:val="00097FBD"/>
    <w:rsid w:val="000A0B5C"/>
    <w:rsid w:val="000A176A"/>
    <w:rsid w:val="000A1F8E"/>
    <w:rsid w:val="000A4745"/>
    <w:rsid w:val="000A4830"/>
    <w:rsid w:val="000A4900"/>
    <w:rsid w:val="000B0987"/>
    <w:rsid w:val="000B2EA2"/>
    <w:rsid w:val="000B54BC"/>
    <w:rsid w:val="000B5AFB"/>
    <w:rsid w:val="000B635F"/>
    <w:rsid w:val="000B67F9"/>
    <w:rsid w:val="000B7B48"/>
    <w:rsid w:val="000B7DAC"/>
    <w:rsid w:val="000C10CF"/>
    <w:rsid w:val="000C22C2"/>
    <w:rsid w:val="000C2DD3"/>
    <w:rsid w:val="000C3E0F"/>
    <w:rsid w:val="000C534D"/>
    <w:rsid w:val="000C7D46"/>
    <w:rsid w:val="000D019D"/>
    <w:rsid w:val="000D0440"/>
    <w:rsid w:val="000D19DC"/>
    <w:rsid w:val="000D25B2"/>
    <w:rsid w:val="000D27B4"/>
    <w:rsid w:val="000D45A9"/>
    <w:rsid w:val="000D45F3"/>
    <w:rsid w:val="000D5537"/>
    <w:rsid w:val="000D5A27"/>
    <w:rsid w:val="000D7DD9"/>
    <w:rsid w:val="000E1B21"/>
    <w:rsid w:val="000E299A"/>
    <w:rsid w:val="000E3812"/>
    <w:rsid w:val="000E4F7D"/>
    <w:rsid w:val="000E5456"/>
    <w:rsid w:val="000E60DA"/>
    <w:rsid w:val="000F1369"/>
    <w:rsid w:val="000F1902"/>
    <w:rsid w:val="000F427C"/>
    <w:rsid w:val="000F5011"/>
    <w:rsid w:val="000F5D69"/>
    <w:rsid w:val="000F686D"/>
    <w:rsid w:val="00100777"/>
    <w:rsid w:val="00101A4F"/>
    <w:rsid w:val="00103D3B"/>
    <w:rsid w:val="001067BE"/>
    <w:rsid w:val="001104A1"/>
    <w:rsid w:val="00110C55"/>
    <w:rsid w:val="00111BFB"/>
    <w:rsid w:val="00112E1B"/>
    <w:rsid w:val="001150D8"/>
    <w:rsid w:val="0011562E"/>
    <w:rsid w:val="001165E7"/>
    <w:rsid w:val="00116AF1"/>
    <w:rsid w:val="00116E04"/>
    <w:rsid w:val="00117D0D"/>
    <w:rsid w:val="00120852"/>
    <w:rsid w:val="00121A3B"/>
    <w:rsid w:val="001228AB"/>
    <w:rsid w:val="001248B6"/>
    <w:rsid w:val="00124D45"/>
    <w:rsid w:val="00125DD1"/>
    <w:rsid w:val="00126059"/>
    <w:rsid w:val="0012630E"/>
    <w:rsid w:val="00126492"/>
    <w:rsid w:val="00131375"/>
    <w:rsid w:val="00135386"/>
    <w:rsid w:val="001353E2"/>
    <w:rsid w:val="00135EC8"/>
    <w:rsid w:val="001364A7"/>
    <w:rsid w:val="001366BB"/>
    <w:rsid w:val="001427BD"/>
    <w:rsid w:val="001459EF"/>
    <w:rsid w:val="00146C91"/>
    <w:rsid w:val="001478F2"/>
    <w:rsid w:val="00147FA7"/>
    <w:rsid w:val="0015013C"/>
    <w:rsid w:val="00150F38"/>
    <w:rsid w:val="0015286A"/>
    <w:rsid w:val="00154343"/>
    <w:rsid w:val="0015665E"/>
    <w:rsid w:val="001602B1"/>
    <w:rsid w:val="00161C31"/>
    <w:rsid w:val="001622F5"/>
    <w:rsid w:val="00162C59"/>
    <w:rsid w:val="00164911"/>
    <w:rsid w:val="0016793C"/>
    <w:rsid w:val="00167CDB"/>
    <w:rsid w:val="00167F46"/>
    <w:rsid w:val="0017002B"/>
    <w:rsid w:val="00170628"/>
    <w:rsid w:val="00170BF5"/>
    <w:rsid w:val="0017217F"/>
    <w:rsid w:val="00174942"/>
    <w:rsid w:val="00177AE1"/>
    <w:rsid w:val="00177B3B"/>
    <w:rsid w:val="001802F1"/>
    <w:rsid w:val="00180668"/>
    <w:rsid w:val="00183952"/>
    <w:rsid w:val="001841EE"/>
    <w:rsid w:val="00184279"/>
    <w:rsid w:val="0018512C"/>
    <w:rsid w:val="001856F7"/>
    <w:rsid w:val="001874CF"/>
    <w:rsid w:val="00190ADA"/>
    <w:rsid w:val="001945AD"/>
    <w:rsid w:val="00195F38"/>
    <w:rsid w:val="00195FC3"/>
    <w:rsid w:val="001975B3"/>
    <w:rsid w:val="001A0667"/>
    <w:rsid w:val="001A1AC7"/>
    <w:rsid w:val="001A23CC"/>
    <w:rsid w:val="001A2521"/>
    <w:rsid w:val="001A2898"/>
    <w:rsid w:val="001A515B"/>
    <w:rsid w:val="001A547F"/>
    <w:rsid w:val="001A6504"/>
    <w:rsid w:val="001A73C9"/>
    <w:rsid w:val="001B06E2"/>
    <w:rsid w:val="001B21DB"/>
    <w:rsid w:val="001B4449"/>
    <w:rsid w:val="001B6B91"/>
    <w:rsid w:val="001C136B"/>
    <w:rsid w:val="001C25F5"/>
    <w:rsid w:val="001C6CB4"/>
    <w:rsid w:val="001C6E8D"/>
    <w:rsid w:val="001D181E"/>
    <w:rsid w:val="001D1B16"/>
    <w:rsid w:val="001D2449"/>
    <w:rsid w:val="001D2890"/>
    <w:rsid w:val="001D2FD4"/>
    <w:rsid w:val="001D4197"/>
    <w:rsid w:val="001D575B"/>
    <w:rsid w:val="001D68C5"/>
    <w:rsid w:val="001D6D24"/>
    <w:rsid w:val="001D7B8D"/>
    <w:rsid w:val="001E2233"/>
    <w:rsid w:val="001E4222"/>
    <w:rsid w:val="001E4231"/>
    <w:rsid w:val="001E6B34"/>
    <w:rsid w:val="001E6E83"/>
    <w:rsid w:val="001F0621"/>
    <w:rsid w:val="001F1D76"/>
    <w:rsid w:val="001F2AB7"/>
    <w:rsid w:val="001F3FA3"/>
    <w:rsid w:val="002006A5"/>
    <w:rsid w:val="00201F0C"/>
    <w:rsid w:val="00204175"/>
    <w:rsid w:val="0020516D"/>
    <w:rsid w:val="00205294"/>
    <w:rsid w:val="0020556F"/>
    <w:rsid w:val="00210898"/>
    <w:rsid w:val="00214056"/>
    <w:rsid w:val="002149EB"/>
    <w:rsid w:val="002151C7"/>
    <w:rsid w:val="002163A5"/>
    <w:rsid w:val="002165C2"/>
    <w:rsid w:val="00216BE6"/>
    <w:rsid w:val="00217868"/>
    <w:rsid w:val="00220010"/>
    <w:rsid w:val="0022017B"/>
    <w:rsid w:val="00221ED9"/>
    <w:rsid w:val="00223ABA"/>
    <w:rsid w:val="00224195"/>
    <w:rsid w:val="00224AB6"/>
    <w:rsid w:val="00227F62"/>
    <w:rsid w:val="002307E5"/>
    <w:rsid w:val="0023253B"/>
    <w:rsid w:val="00233D6B"/>
    <w:rsid w:val="00234183"/>
    <w:rsid w:val="00234575"/>
    <w:rsid w:val="00236539"/>
    <w:rsid w:val="00240A23"/>
    <w:rsid w:val="00244B77"/>
    <w:rsid w:val="002452A2"/>
    <w:rsid w:val="00245AB5"/>
    <w:rsid w:val="00247191"/>
    <w:rsid w:val="00250148"/>
    <w:rsid w:val="00251021"/>
    <w:rsid w:val="00252764"/>
    <w:rsid w:val="00252BAC"/>
    <w:rsid w:val="002533CA"/>
    <w:rsid w:val="00253FC4"/>
    <w:rsid w:val="00254FCB"/>
    <w:rsid w:val="002611E8"/>
    <w:rsid w:val="00265B58"/>
    <w:rsid w:val="0026671D"/>
    <w:rsid w:val="00267DCD"/>
    <w:rsid w:val="00270DEF"/>
    <w:rsid w:val="00272313"/>
    <w:rsid w:val="0027494C"/>
    <w:rsid w:val="00274A18"/>
    <w:rsid w:val="00275D06"/>
    <w:rsid w:val="002807C1"/>
    <w:rsid w:val="00285132"/>
    <w:rsid w:val="00286068"/>
    <w:rsid w:val="002864B3"/>
    <w:rsid w:val="00287AB8"/>
    <w:rsid w:val="00287E9B"/>
    <w:rsid w:val="00290608"/>
    <w:rsid w:val="00290CA0"/>
    <w:rsid w:val="00291037"/>
    <w:rsid w:val="00291D60"/>
    <w:rsid w:val="00291DDC"/>
    <w:rsid w:val="00291F92"/>
    <w:rsid w:val="00294788"/>
    <w:rsid w:val="00297155"/>
    <w:rsid w:val="002A2059"/>
    <w:rsid w:val="002A58C8"/>
    <w:rsid w:val="002A6E50"/>
    <w:rsid w:val="002B229F"/>
    <w:rsid w:val="002B39AF"/>
    <w:rsid w:val="002C0EFE"/>
    <w:rsid w:val="002C18E8"/>
    <w:rsid w:val="002C31E1"/>
    <w:rsid w:val="002C33FD"/>
    <w:rsid w:val="002C386A"/>
    <w:rsid w:val="002C3FE9"/>
    <w:rsid w:val="002D121C"/>
    <w:rsid w:val="002D1232"/>
    <w:rsid w:val="002D1B68"/>
    <w:rsid w:val="002D2531"/>
    <w:rsid w:val="002D2C47"/>
    <w:rsid w:val="002D3C6E"/>
    <w:rsid w:val="002D40CE"/>
    <w:rsid w:val="002D534D"/>
    <w:rsid w:val="002D5402"/>
    <w:rsid w:val="002D6E1A"/>
    <w:rsid w:val="002D737D"/>
    <w:rsid w:val="002D7C27"/>
    <w:rsid w:val="002E0B5D"/>
    <w:rsid w:val="002E3033"/>
    <w:rsid w:val="002E360F"/>
    <w:rsid w:val="002E3B07"/>
    <w:rsid w:val="002E42D1"/>
    <w:rsid w:val="002E5B46"/>
    <w:rsid w:val="002E6E09"/>
    <w:rsid w:val="002F1544"/>
    <w:rsid w:val="002F178D"/>
    <w:rsid w:val="002F1AF9"/>
    <w:rsid w:val="002F242F"/>
    <w:rsid w:val="002F2C34"/>
    <w:rsid w:val="002F321B"/>
    <w:rsid w:val="002F644B"/>
    <w:rsid w:val="00300263"/>
    <w:rsid w:val="00303217"/>
    <w:rsid w:val="003033B5"/>
    <w:rsid w:val="00303607"/>
    <w:rsid w:val="003042DE"/>
    <w:rsid w:val="00307CB5"/>
    <w:rsid w:val="00307ECE"/>
    <w:rsid w:val="003121F7"/>
    <w:rsid w:val="00315FC8"/>
    <w:rsid w:val="00316C75"/>
    <w:rsid w:val="00317096"/>
    <w:rsid w:val="003177B9"/>
    <w:rsid w:val="00322696"/>
    <w:rsid w:val="00323A95"/>
    <w:rsid w:val="00324CB6"/>
    <w:rsid w:val="00325EAA"/>
    <w:rsid w:val="0033070B"/>
    <w:rsid w:val="00331021"/>
    <w:rsid w:val="00332139"/>
    <w:rsid w:val="003326CC"/>
    <w:rsid w:val="00334AAE"/>
    <w:rsid w:val="00334F82"/>
    <w:rsid w:val="00337A4F"/>
    <w:rsid w:val="0034066B"/>
    <w:rsid w:val="00341FEB"/>
    <w:rsid w:val="00342394"/>
    <w:rsid w:val="00343E9C"/>
    <w:rsid w:val="00347A77"/>
    <w:rsid w:val="00351320"/>
    <w:rsid w:val="0035357C"/>
    <w:rsid w:val="00353D58"/>
    <w:rsid w:val="00354052"/>
    <w:rsid w:val="00354A0B"/>
    <w:rsid w:val="003554AD"/>
    <w:rsid w:val="003556F5"/>
    <w:rsid w:val="0035604F"/>
    <w:rsid w:val="003565B1"/>
    <w:rsid w:val="003566A6"/>
    <w:rsid w:val="00356F2C"/>
    <w:rsid w:val="00357D45"/>
    <w:rsid w:val="00360878"/>
    <w:rsid w:val="003608EA"/>
    <w:rsid w:val="0036276D"/>
    <w:rsid w:val="00364193"/>
    <w:rsid w:val="003646CB"/>
    <w:rsid w:val="0036476F"/>
    <w:rsid w:val="003655AF"/>
    <w:rsid w:val="00365A4A"/>
    <w:rsid w:val="00365D65"/>
    <w:rsid w:val="0036621B"/>
    <w:rsid w:val="003664F6"/>
    <w:rsid w:val="00366762"/>
    <w:rsid w:val="00366E3B"/>
    <w:rsid w:val="00370558"/>
    <w:rsid w:val="00370998"/>
    <w:rsid w:val="00370EA0"/>
    <w:rsid w:val="003723DD"/>
    <w:rsid w:val="00372C01"/>
    <w:rsid w:val="0037443F"/>
    <w:rsid w:val="0037510A"/>
    <w:rsid w:val="00375C6F"/>
    <w:rsid w:val="00376499"/>
    <w:rsid w:val="00377A20"/>
    <w:rsid w:val="00381C7F"/>
    <w:rsid w:val="00384F7C"/>
    <w:rsid w:val="003900CA"/>
    <w:rsid w:val="00391C4A"/>
    <w:rsid w:val="00392C64"/>
    <w:rsid w:val="00394BD1"/>
    <w:rsid w:val="00395F99"/>
    <w:rsid w:val="003A0428"/>
    <w:rsid w:val="003A4343"/>
    <w:rsid w:val="003A4A05"/>
    <w:rsid w:val="003A4E71"/>
    <w:rsid w:val="003A5C7A"/>
    <w:rsid w:val="003A6272"/>
    <w:rsid w:val="003A652A"/>
    <w:rsid w:val="003B000D"/>
    <w:rsid w:val="003B0225"/>
    <w:rsid w:val="003B06DA"/>
    <w:rsid w:val="003B099C"/>
    <w:rsid w:val="003B13D7"/>
    <w:rsid w:val="003B2726"/>
    <w:rsid w:val="003B4411"/>
    <w:rsid w:val="003B54D8"/>
    <w:rsid w:val="003B5C07"/>
    <w:rsid w:val="003B7487"/>
    <w:rsid w:val="003B74E7"/>
    <w:rsid w:val="003C1638"/>
    <w:rsid w:val="003C3491"/>
    <w:rsid w:val="003C418E"/>
    <w:rsid w:val="003C4CE5"/>
    <w:rsid w:val="003C5248"/>
    <w:rsid w:val="003C5616"/>
    <w:rsid w:val="003D3762"/>
    <w:rsid w:val="003D3F89"/>
    <w:rsid w:val="003D4855"/>
    <w:rsid w:val="003D561B"/>
    <w:rsid w:val="003D69E7"/>
    <w:rsid w:val="003D71DF"/>
    <w:rsid w:val="003E274B"/>
    <w:rsid w:val="003E3DBB"/>
    <w:rsid w:val="003E4C7C"/>
    <w:rsid w:val="003E50F7"/>
    <w:rsid w:val="003E6113"/>
    <w:rsid w:val="003E6B6D"/>
    <w:rsid w:val="003F0205"/>
    <w:rsid w:val="003F0BC7"/>
    <w:rsid w:val="003F3AE6"/>
    <w:rsid w:val="003F505E"/>
    <w:rsid w:val="003F5276"/>
    <w:rsid w:val="003F5BC7"/>
    <w:rsid w:val="003F62E6"/>
    <w:rsid w:val="003F7AF8"/>
    <w:rsid w:val="00400120"/>
    <w:rsid w:val="00401F13"/>
    <w:rsid w:val="00402137"/>
    <w:rsid w:val="00403391"/>
    <w:rsid w:val="00403D1E"/>
    <w:rsid w:val="00406E61"/>
    <w:rsid w:val="0041175C"/>
    <w:rsid w:val="004143A2"/>
    <w:rsid w:val="00415942"/>
    <w:rsid w:val="0042243A"/>
    <w:rsid w:val="00422AE5"/>
    <w:rsid w:val="00425C09"/>
    <w:rsid w:val="00427F66"/>
    <w:rsid w:val="00430E7B"/>
    <w:rsid w:val="00431177"/>
    <w:rsid w:val="004319EE"/>
    <w:rsid w:val="0043256A"/>
    <w:rsid w:val="00432E07"/>
    <w:rsid w:val="004344D9"/>
    <w:rsid w:val="0043698D"/>
    <w:rsid w:val="00436CF1"/>
    <w:rsid w:val="004371C6"/>
    <w:rsid w:val="0044274C"/>
    <w:rsid w:val="00442BB9"/>
    <w:rsid w:val="004444CF"/>
    <w:rsid w:val="00445573"/>
    <w:rsid w:val="00451AD3"/>
    <w:rsid w:val="00452334"/>
    <w:rsid w:val="00453CFA"/>
    <w:rsid w:val="0045526F"/>
    <w:rsid w:val="00455490"/>
    <w:rsid w:val="00461795"/>
    <w:rsid w:val="00461C3A"/>
    <w:rsid w:val="00464129"/>
    <w:rsid w:val="0046543D"/>
    <w:rsid w:val="00470418"/>
    <w:rsid w:val="0047228A"/>
    <w:rsid w:val="00472F08"/>
    <w:rsid w:val="004730C3"/>
    <w:rsid w:val="004735BF"/>
    <w:rsid w:val="00474783"/>
    <w:rsid w:val="004751AD"/>
    <w:rsid w:val="004775BF"/>
    <w:rsid w:val="00477F1A"/>
    <w:rsid w:val="0048031B"/>
    <w:rsid w:val="00480522"/>
    <w:rsid w:val="0048063C"/>
    <w:rsid w:val="00480FC8"/>
    <w:rsid w:val="0048334B"/>
    <w:rsid w:val="00485F7D"/>
    <w:rsid w:val="004878E6"/>
    <w:rsid w:val="0048793B"/>
    <w:rsid w:val="0049203D"/>
    <w:rsid w:val="00493CD7"/>
    <w:rsid w:val="004945C8"/>
    <w:rsid w:val="00494705"/>
    <w:rsid w:val="00497090"/>
    <w:rsid w:val="004A0292"/>
    <w:rsid w:val="004A2658"/>
    <w:rsid w:val="004A49D1"/>
    <w:rsid w:val="004A612A"/>
    <w:rsid w:val="004B0E14"/>
    <w:rsid w:val="004B3A9C"/>
    <w:rsid w:val="004B5A5B"/>
    <w:rsid w:val="004B64BD"/>
    <w:rsid w:val="004B7BC9"/>
    <w:rsid w:val="004B7DB8"/>
    <w:rsid w:val="004C095A"/>
    <w:rsid w:val="004C0F54"/>
    <w:rsid w:val="004C2D54"/>
    <w:rsid w:val="004C4867"/>
    <w:rsid w:val="004C6285"/>
    <w:rsid w:val="004C724E"/>
    <w:rsid w:val="004D0C15"/>
    <w:rsid w:val="004D1E65"/>
    <w:rsid w:val="004D3483"/>
    <w:rsid w:val="004D5D63"/>
    <w:rsid w:val="004D724E"/>
    <w:rsid w:val="004E020A"/>
    <w:rsid w:val="004E0E60"/>
    <w:rsid w:val="004E13E1"/>
    <w:rsid w:val="004E21A5"/>
    <w:rsid w:val="004E284F"/>
    <w:rsid w:val="004E2916"/>
    <w:rsid w:val="004E426A"/>
    <w:rsid w:val="004E561E"/>
    <w:rsid w:val="004E6A61"/>
    <w:rsid w:val="004F02F5"/>
    <w:rsid w:val="004F11E4"/>
    <w:rsid w:val="004F2A64"/>
    <w:rsid w:val="004F2B35"/>
    <w:rsid w:val="004F4377"/>
    <w:rsid w:val="004F5684"/>
    <w:rsid w:val="004F741E"/>
    <w:rsid w:val="004F75C6"/>
    <w:rsid w:val="005012F6"/>
    <w:rsid w:val="00501991"/>
    <w:rsid w:val="00504231"/>
    <w:rsid w:val="00505705"/>
    <w:rsid w:val="00505C2C"/>
    <w:rsid w:val="00507E05"/>
    <w:rsid w:val="00511DE0"/>
    <w:rsid w:val="00512A05"/>
    <w:rsid w:val="0051477D"/>
    <w:rsid w:val="00515888"/>
    <w:rsid w:val="00516CE7"/>
    <w:rsid w:val="00517219"/>
    <w:rsid w:val="00517CE9"/>
    <w:rsid w:val="00521065"/>
    <w:rsid w:val="0052280F"/>
    <w:rsid w:val="005233F0"/>
    <w:rsid w:val="005236EC"/>
    <w:rsid w:val="00525159"/>
    <w:rsid w:val="00525235"/>
    <w:rsid w:val="00525C69"/>
    <w:rsid w:val="00526C63"/>
    <w:rsid w:val="00527532"/>
    <w:rsid w:val="00527FC2"/>
    <w:rsid w:val="00532605"/>
    <w:rsid w:val="00534DD7"/>
    <w:rsid w:val="005376E2"/>
    <w:rsid w:val="0053779D"/>
    <w:rsid w:val="00537D4B"/>
    <w:rsid w:val="005409C0"/>
    <w:rsid w:val="00540F90"/>
    <w:rsid w:val="0054333D"/>
    <w:rsid w:val="005446B7"/>
    <w:rsid w:val="0054752E"/>
    <w:rsid w:val="00547A82"/>
    <w:rsid w:val="00547E6C"/>
    <w:rsid w:val="00552C23"/>
    <w:rsid w:val="00552D3A"/>
    <w:rsid w:val="00554494"/>
    <w:rsid w:val="00555125"/>
    <w:rsid w:val="00556963"/>
    <w:rsid w:val="005575A7"/>
    <w:rsid w:val="00561078"/>
    <w:rsid w:val="00564227"/>
    <w:rsid w:val="00565DBB"/>
    <w:rsid w:val="00570D3B"/>
    <w:rsid w:val="00573E51"/>
    <w:rsid w:val="00575769"/>
    <w:rsid w:val="005820FF"/>
    <w:rsid w:val="00582A63"/>
    <w:rsid w:val="00585801"/>
    <w:rsid w:val="00592424"/>
    <w:rsid w:val="005926B1"/>
    <w:rsid w:val="00592DEB"/>
    <w:rsid w:val="00593A9C"/>
    <w:rsid w:val="0059411A"/>
    <w:rsid w:val="0059467E"/>
    <w:rsid w:val="00594B56"/>
    <w:rsid w:val="005951C1"/>
    <w:rsid w:val="00595B51"/>
    <w:rsid w:val="00596A23"/>
    <w:rsid w:val="005A037D"/>
    <w:rsid w:val="005A5799"/>
    <w:rsid w:val="005A74CE"/>
    <w:rsid w:val="005B2B83"/>
    <w:rsid w:val="005B3CF4"/>
    <w:rsid w:val="005B4CBB"/>
    <w:rsid w:val="005B5073"/>
    <w:rsid w:val="005B583D"/>
    <w:rsid w:val="005B6230"/>
    <w:rsid w:val="005B6A34"/>
    <w:rsid w:val="005B754D"/>
    <w:rsid w:val="005C03B6"/>
    <w:rsid w:val="005C1422"/>
    <w:rsid w:val="005C1E9F"/>
    <w:rsid w:val="005C4669"/>
    <w:rsid w:val="005C5140"/>
    <w:rsid w:val="005C55AC"/>
    <w:rsid w:val="005C5603"/>
    <w:rsid w:val="005C6ED5"/>
    <w:rsid w:val="005C773C"/>
    <w:rsid w:val="005D1524"/>
    <w:rsid w:val="005D49F1"/>
    <w:rsid w:val="005D5D99"/>
    <w:rsid w:val="005D7BB5"/>
    <w:rsid w:val="005E15E2"/>
    <w:rsid w:val="005E1713"/>
    <w:rsid w:val="005E1768"/>
    <w:rsid w:val="005E1A17"/>
    <w:rsid w:val="005E2955"/>
    <w:rsid w:val="005E3CAC"/>
    <w:rsid w:val="005E526C"/>
    <w:rsid w:val="005E5B20"/>
    <w:rsid w:val="005E6DAD"/>
    <w:rsid w:val="005F02CE"/>
    <w:rsid w:val="005F115E"/>
    <w:rsid w:val="005F13D3"/>
    <w:rsid w:val="005F2920"/>
    <w:rsid w:val="005F2CD7"/>
    <w:rsid w:val="005F3AE4"/>
    <w:rsid w:val="005F3B2F"/>
    <w:rsid w:val="005F3E81"/>
    <w:rsid w:val="005F55F4"/>
    <w:rsid w:val="005F6900"/>
    <w:rsid w:val="005F6E84"/>
    <w:rsid w:val="005F7C2C"/>
    <w:rsid w:val="005F7FA4"/>
    <w:rsid w:val="006000F4"/>
    <w:rsid w:val="00601A49"/>
    <w:rsid w:val="00602FA5"/>
    <w:rsid w:val="0060744B"/>
    <w:rsid w:val="006106CA"/>
    <w:rsid w:val="00611506"/>
    <w:rsid w:val="0061165F"/>
    <w:rsid w:val="00611D7D"/>
    <w:rsid w:val="0061348F"/>
    <w:rsid w:val="00615BE6"/>
    <w:rsid w:val="00615E1D"/>
    <w:rsid w:val="006174F8"/>
    <w:rsid w:val="00617936"/>
    <w:rsid w:val="00621E76"/>
    <w:rsid w:val="0062300E"/>
    <w:rsid w:val="00624B11"/>
    <w:rsid w:val="00626099"/>
    <w:rsid w:val="00626B15"/>
    <w:rsid w:val="00626C8B"/>
    <w:rsid w:val="00627988"/>
    <w:rsid w:val="006304F1"/>
    <w:rsid w:val="00631DC2"/>
    <w:rsid w:val="00634A96"/>
    <w:rsid w:val="00640410"/>
    <w:rsid w:val="00640FC3"/>
    <w:rsid w:val="006426A9"/>
    <w:rsid w:val="0064274B"/>
    <w:rsid w:val="00642E31"/>
    <w:rsid w:val="00644D33"/>
    <w:rsid w:val="00645AD5"/>
    <w:rsid w:val="00646F18"/>
    <w:rsid w:val="0064750C"/>
    <w:rsid w:val="00647876"/>
    <w:rsid w:val="00652C6A"/>
    <w:rsid w:val="0065313F"/>
    <w:rsid w:val="00655ABE"/>
    <w:rsid w:val="00656108"/>
    <w:rsid w:val="0065663D"/>
    <w:rsid w:val="006572CF"/>
    <w:rsid w:val="006618CC"/>
    <w:rsid w:val="0066231B"/>
    <w:rsid w:val="00662FDB"/>
    <w:rsid w:val="00664C7C"/>
    <w:rsid w:val="006652F3"/>
    <w:rsid w:val="00665688"/>
    <w:rsid w:val="0066589B"/>
    <w:rsid w:val="0066609B"/>
    <w:rsid w:val="00666DA1"/>
    <w:rsid w:val="00666F26"/>
    <w:rsid w:val="006674ED"/>
    <w:rsid w:val="00670115"/>
    <w:rsid w:val="00670ADC"/>
    <w:rsid w:val="00670AE7"/>
    <w:rsid w:val="0067500D"/>
    <w:rsid w:val="00675D70"/>
    <w:rsid w:val="00675D74"/>
    <w:rsid w:val="00676A23"/>
    <w:rsid w:val="00677A79"/>
    <w:rsid w:val="0068174F"/>
    <w:rsid w:val="00682249"/>
    <w:rsid w:val="0068434F"/>
    <w:rsid w:val="00684F0A"/>
    <w:rsid w:val="00687C57"/>
    <w:rsid w:val="006901B7"/>
    <w:rsid w:val="00693338"/>
    <w:rsid w:val="0069562A"/>
    <w:rsid w:val="006A05E2"/>
    <w:rsid w:val="006A106E"/>
    <w:rsid w:val="006A1A4D"/>
    <w:rsid w:val="006A244C"/>
    <w:rsid w:val="006A3E3B"/>
    <w:rsid w:val="006A45DB"/>
    <w:rsid w:val="006A71F9"/>
    <w:rsid w:val="006A7D14"/>
    <w:rsid w:val="006B1174"/>
    <w:rsid w:val="006B3648"/>
    <w:rsid w:val="006B3941"/>
    <w:rsid w:val="006C409F"/>
    <w:rsid w:val="006C6025"/>
    <w:rsid w:val="006C6631"/>
    <w:rsid w:val="006C67D4"/>
    <w:rsid w:val="006C6CE9"/>
    <w:rsid w:val="006C7A4F"/>
    <w:rsid w:val="006C7C53"/>
    <w:rsid w:val="006D1C12"/>
    <w:rsid w:val="006D7C01"/>
    <w:rsid w:val="006E1FCA"/>
    <w:rsid w:val="006E2761"/>
    <w:rsid w:val="006E2E1F"/>
    <w:rsid w:val="006E3842"/>
    <w:rsid w:val="006E4269"/>
    <w:rsid w:val="006E4780"/>
    <w:rsid w:val="006E6184"/>
    <w:rsid w:val="006E6E4B"/>
    <w:rsid w:val="006E70FA"/>
    <w:rsid w:val="006E7B15"/>
    <w:rsid w:val="006F15F9"/>
    <w:rsid w:val="006F1F45"/>
    <w:rsid w:val="006F1FC1"/>
    <w:rsid w:val="006F25BE"/>
    <w:rsid w:val="006F2D49"/>
    <w:rsid w:val="006F2DD2"/>
    <w:rsid w:val="006F3158"/>
    <w:rsid w:val="006F3A6C"/>
    <w:rsid w:val="006F3BF1"/>
    <w:rsid w:val="006F73A1"/>
    <w:rsid w:val="006F7A3E"/>
    <w:rsid w:val="00702479"/>
    <w:rsid w:val="00703B10"/>
    <w:rsid w:val="00704850"/>
    <w:rsid w:val="00704EB5"/>
    <w:rsid w:val="00706DBA"/>
    <w:rsid w:val="00710128"/>
    <w:rsid w:val="007106AE"/>
    <w:rsid w:val="0071075A"/>
    <w:rsid w:val="00711B34"/>
    <w:rsid w:val="00712514"/>
    <w:rsid w:val="007127AA"/>
    <w:rsid w:val="00713065"/>
    <w:rsid w:val="00714878"/>
    <w:rsid w:val="00715CE5"/>
    <w:rsid w:val="00715FDA"/>
    <w:rsid w:val="00720AB0"/>
    <w:rsid w:val="00723524"/>
    <w:rsid w:val="007279F5"/>
    <w:rsid w:val="00727C59"/>
    <w:rsid w:val="00731E9F"/>
    <w:rsid w:val="00733383"/>
    <w:rsid w:val="0073568F"/>
    <w:rsid w:val="00736C24"/>
    <w:rsid w:val="00741663"/>
    <w:rsid w:val="007449BA"/>
    <w:rsid w:val="00750D21"/>
    <w:rsid w:val="007512DA"/>
    <w:rsid w:val="00751F76"/>
    <w:rsid w:val="00753482"/>
    <w:rsid w:val="007545FE"/>
    <w:rsid w:val="007615E8"/>
    <w:rsid w:val="00762C05"/>
    <w:rsid w:val="00763EDA"/>
    <w:rsid w:val="00764B7F"/>
    <w:rsid w:val="007663C8"/>
    <w:rsid w:val="00766C64"/>
    <w:rsid w:val="00767902"/>
    <w:rsid w:val="00767AE8"/>
    <w:rsid w:val="0077017B"/>
    <w:rsid w:val="00770DF0"/>
    <w:rsid w:val="007740AB"/>
    <w:rsid w:val="00775DA2"/>
    <w:rsid w:val="00777380"/>
    <w:rsid w:val="0077744B"/>
    <w:rsid w:val="007818E0"/>
    <w:rsid w:val="00782712"/>
    <w:rsid w:val="00786BE1"/>
    <w:rsid w:val="00786FCF"/>
    <w:rsid w:val="007878BB"/>
    <w:rsid w:val="0079266F"/>
    <w:rsid w:val="00792D0A"/>
    <w:rsid w:val="00793E61"/>
    <w:rsid w:val="007953A2"/>
    <w:rsid w:val="00795C97"/>
    <w:rsid w:val="00796307"/>
    <w:rsid w:val="00797357"/>
    <w:rsid w:val="00797619"/>
    <w:rsid w:val="00797AD7"/>
    <w:rsid w:val="007A1423"/>
    <w:rsid w:val="007A5296"/>
    <w:rsid w:val="007A5B3F"/>
    <w:rsid w:val="007B0795"/>
    <w:rsid w:val="007B2B0E"/>
    <w:rsid w:val="007B67FE"/>
    <w:rsid w:val="007B787F"/>
    <w:rsid w:val="007B7ACC"/>
    <w:rsid w:val="007C0626"/>
    <w:rsid w:val="007C2DF6"/>
    <w:rsid w:val="007C36CA"/>
    <w:rsid w:val="007C56BC"/>
    <w:rsid w:val="007C5BA8"/>
    <w:rsid w:val="007C6465"/>
    <w:rsid w:val="007D0619"/>
    <w:rsid w:val="007D087F"/>
    <w:rsid w:val="007D21D2"/>
    <w:rsid w:val="007D43D3"/>
    <w:rsid w:val="007D5E27"/>
    <w:rsid w:val="007D6D39"/>
    <w:rsid w:val="007E0276"/>
    <w:rsid w:val="007E1FD7"/>
    <w:rsid w:val="007E295B"/>
    <w:rsid w:val="007E2B51"/>
    <w:rsid w:val="007E4605"/>
    <w:rsid w:val="007E4DBF"/>
    <w:rsid w:val="007E5EA0"/>
    <w:rsid w:val="007E7513"/>
    <w:rsid w:val="007E7E47"/>
    <w:rsid w:val="007F08F9"/>
    <w:rsid w:val="007F2316"/>
    <w:rsid w:val="007F3B87"/>
    <w:rsid w:val="007F3FDE"/>
    <w:rsid w:val="007F4214"/>
    <w:rsid w:val="007F52C7"/>
    <w:rsid w:val="007F5883"/>
    <w:rsid w:val="007F786B"/>
    <w:rsid w:val="008004B9"/>
    <w:rsid w:val="008028A7"/>
    <w:rsid w:val="00802B61"/>
    <w:rsid w:val="008033FC"/>
    <w:rsid w:val="00805131"/>
    <w:rsid w:val="00814FA3"/>
    <w:rsid w:val="008150A8"/>
    <w:rsid w:val="00815353"/>
    <w:rsid w:val="008156E5"/>
    <w:rsid w:val="00815D27"/>
    <w:rsid w:val="008161FE"/>
    <w:rsid w:val="008177E8"/>
    <w:rsid w:val="00817BDE"/>
    <w:rsid w:val="00820475"/>
    <w:rsid w:val="00822827"/>
    <w:rsid w:val="00823872"/>
    <w:rsid w:val="0082529B"/>
    <w:rsid w:val="008256B6"/>
    <w:rsid w:val="008261AC"/>
    <w:rsid w:val="00827C99"/>
    <w:rsid w:val="0083074A"/>
    <w:rsid w:val="008313CC"/>
    <w:rsid w:val="008317EB"/>
    <w:rsid w:val="008323A0"/>
    <w:rsid w:val="00833EB4"/>
    <w:rsid w:val="008357E0"/>
    <w:rsid w:val="00835A1B"/>
    <w:rsid w:val="00837674"/>
    <w:rsid w:val="00837874"/>
    <w:rsid w:val="00837926"/>
    <w:rsid w:val="0083799D"/>
    <w:rsid w:val="00841D63"/>
    <w:rsid w:val="0084268C"/>
    <w:rsid w:val="00844BE7"/>
    <w:rsid w:val="00845245"/>
    <w:rsid w:val="00845493"/>
    <w:rsid w:val="00845B6F"/>
    <w:rsid w:val="008467AA"/>
    <w:rsid w:val="00847B84"/>
    <w:rsid w:val="00850683"/>
    <w:rsid w:val="0085255F"/>
    <w:rsid w:val="00853A5D"/>
    <w:rsid w:val="008561E4"/>
    <w:rsid w:val="00857847"/>
    <w:rsid w:val="008601F7"/>
    <w:rsid w:val="00860596"/>
    <w:rsid w:val="00863EED"/>
    <w:rsid w:val="008647B8"/>
    <w:rsid w:val="00865A42"/>
    <w:rsid w:val="00865BF4"/>
    <w:rsid w:val="0086610C"/>
    <w:rsid w:val="008664C3"/>
    <w:rsid w:val="008669C7"/>
    <w:rsid w:val="008710B1"/>
    <w:rsid w:val="008713E5"/>
    <w:rsid w:val="00872312"/>
    <w:rsid w:val="00872C8F"/>
    <w:rsid w:val="00872E83"/>
    <w:rsid w:val="00875F99"/>
    <w:rsid w:val="0087709A"/>
    <w:rsid w:val="008775BA"/>
    <w:rsid w:val="008802B8"/>
    <w:rsid w:val="00882600"/>
    <w:rsid w:val="00883A75"/>
    <w:rsid w:val="00886E45"/>
    <w:rsid w:val="0088704D"/>
    <w:rsid w:val="00887554"/>
    <w:rsid w:val="00887BB2"/>
    <w:rsid w:val="0089082F"/>
    <w:rsid w:val="00891427"/>
    <w:rsid w:val="008920F5"/>
    <w:rsid w:val="008926E2"/>
    <w:rsid w:val="008931BE"/>
    <w:rsid w:val="0089407D"/>
    <w:rsid w:val="00896510"/>
    <w:rsid w:val="00896513"/>
    <w:rsid w:val="00897DA2"/>
    <w:rsid w:val="008A034F"/>
    <w:rsid w:val="008A0F31"/>
    <w:rsid w:val="008A1308"/>
    <w:rsid w:val="008A2899"/>
    <w:rsid w:val="008A3018"/>
    <w:rsid w:val="008A30A1"/>
    <w:rsid w:val="008A4E07"/>
    <w:rsid w:val="008A4E62"/>
    <w:rsid w:val="008A564C"/>
    <w:rsid w:val="008A5B61"/>
    <w:rsid w:val="008A5C59"/>
    <w:rsid w:val="008A6302"/>
    <w:rsid w:val="008A78DF"/>
    <w:rsid w:val="008B0760"/>
    <w:rsid w:val="008B0F6C"/>
    <w:rsid w:val="008B2291"/>
    <w:rsid w:val="008B5E7F"/>
    <w:rsid w:val="008B5E9F"/>
    <w:rsid w:val="008B6300"/>
    <w:rsid w:val="008B68E6"/>
    <w:rsid w:val="008B6A60"/>
    <w:rsid w:val="008B7A70"/>
    <w:rsid w:val="008C1CFA"/>
    <w:rsid w:val="008C1FCD"/>
    <w:rsid w:val="008C4548"/>
    <w:rsid w:val="008C4E02"/>
    <w:rsid w:val="008C69E2"/>
    <w:rsid w:val="008C7049"/>
    <w:rsid w:val="008C7E0D"/>
    <w:rsid w:val="008D0142"/>
    <w:rsid w:val="008D0498"/>
    <w:rsid w:val="008D04AF"/>
    <w:rsid w:val="008D1E7C"/>
    <w:rsid w:val="008D33E6"/>
    <w:rsid w:val="008D41AC"/>
    <w:rsid w:val="008D614D"/>
    <w:rsid w:val="008D7021"/>
    <w:rsid w:val="008D727F"/>
    <w:rsid w:val="008E339E"/>
    <w:rsid w:val="008E3425"/>
    <w:rsid w:val="008E3516"/>
    <w:rsid w:val="008F193E"/>
    <w:rsid w:val="008F24CA"/>
    <w:rsid w:val="008F288B"/>
    <w:rsid w:val="008F5B6E"/>
    <w:rsid w:val="008F5BA1"/>
    <w:rsid w:val="008F702C"/>
    <w:rsid w:val="00903806"/>
    <w:rsid w:val="00903D26"/>
    <w:rsid w:val="00904215"/>
    <w:rsid w:val="009107D0"/>
    <w:rsid w:val="0091088E"/>
    <w:rsid w:val="0091142A"/>
    <w:rsid w:val="00911A30"/>
    <w:rsid w:val="00912D56"/>
    <w:rsid w:val="00912E40"/>
    <w:rsid w:val="00912F26"/>
    <w:rsid w:val="0091365C"/>
    <w:rsid w:val="00920333"/>
    <w:rsid w:val="00920A52"/>
    <w:rsid w:val="009213E0"/>
    <w:rsid w:val="00921992"/>
    <w:rsid w:val="00921CBF"/>
    <w:rsid w:val="0092227F"/>
    <w:rsid w:val="00924BD6"/>
    <w:rsid w:val="0092587F"/>
    <w:rsid w:val="00927049"/>
    <w:rsid w:val="0092718F"/>
    <w:rsid w:val="009278B8"/>
    <w:rsid w:val="00927A59"/>
    <w:rsid w:val="00934780"/>
    <w:rsid w:val="00935420"/>
    <w:rsid w:val="009369B2"/>
    <w:rsid w:val="009403BD"/>
    <w:rsid w:val="00940CE9"/>
    <w:rsid w:val="009411FB"/>
    <w:rsid w:val="009439AF"/>
    <w:rsid w:val="00944DED"/>
    <w:rsid w:val="009452BF"/>
    <w:rsid w:val="009473FD"/>
    <w:rsid w:val="00947BE6"/>
    <w:rsid w:val="00950293"/>
    <w:rsid w:val="009509E7"/>
    <w:rsid w:val="00952234"/>
    <w:rsid w:val="00952269"/>
    <w:rsid w:val="009530A1"/>
    <w:rsid w:val="00954305"/>
    <w:rsid w:val="0095775B"/>
    <w:rsid w:val="0096207C"/>
    <w:rsid w:val="00962162"/>
    <w:rsid w:val="00962681"/>
    <w:rsid w:val="00963DF5"/>
    <w:rsid w:val="00964CD7"/>
    <w:rsid w:val="00972369"/>
    <w:rsid w:val="00974B60"/>
    <w:rsid w:val="00975533"/>
    <w:rsid w:val="00975E13"/>
    <w:rsid w:val="00976A47"/>
    <w:rsid w:val="00977D9E"/>
    <w:rsid w:val="009803A3"/>
    <w:rsid w:val="00981518"/>
    <w:rsid w:val="0098151F"/>
    <w:rsid w:val="00981F33"/>
    <w:rsid w:val="0098206D"/>
    <w:rsid w:val="00984EB3"/>
    <w:rsid w:val="00986591"/>
    <w:rsid w:val="00986CE6"/>
    <w:rsid w:val="009906EB"/>
    <w:rsid w:val="0099192D"/>
    <w:rsid w:val="00991BE9"/>
    <w:rsid w:val="00993157"/>
    <w:rsid w:val="00994D90"/>
    <w:rsid w:val="009954A1"/>
    <w:rsid w:val="00995A2A"/>
    <w:rsid w:val="00997742"/>
    <w:rsid w:val="009A12F5"/>
    <w:rsid w:val="009A6BFE"/>
    <w:rsid w:val="009A7251"/>
    <w:rsid w:val="009B3DD5"/>
    <w:rsid w:val="009B654D"/>
    <w:rsid w:val="009B6664"/>
    <w:rsid w:val="009B7CFB"/>
    <w:rsid w:val="009C261A"/>
    <w:rsid w:val="009C436A"/>
    <w:rsid w:val="009C521B"/>
    <w:rsid w:val="009D0BF2"/>
    <w:rsid w:val="009D4209"/>
    <w:rsid w:val="009D640B"/>
    <w:rsid w:val="009D654C"/>
    <w:rsid w:val="009D667C"/>
    <w:rsid w:val="009E309B"/>
    <w:rsid w:val="009E34E9"/>
    <w:rsid w:val="009E3E64"/>
    <w:rsid w:val="009E6087"/>
    <w:rsid w:val="009E67C1"/>
    <w:rsid w:val="009F12D2"/>
    <w:rsid w:val="009F1377"/>
    <w:rsid w:val="009F1381"/>
    <w:rsid w:val="009F18EA"/>
    <w:rsid w:val="009F3E6C"/>
    <w:rsid w:val="009F3F54"/>
    <w:rsid w:val="009F6DAB"/>
    <w:rsid w:val="009F724E"/>
    <w:rsid w:val="00A06500"/>
    <w:rsid w:val="00A067F9"/>
    <w:rsid w:val="00A069AC"/>
    <w:rsid w:val="00A071AA"/>
    <w:rsid w:val="00A1008F"/>
    <w:rsid w:val="00A10838"/>
    <w:rsid w:val="00A10C71"/>
    <w:rsid w:val="00A13649"/>
    <w:rsid w:val="00A148BB"/>
    <w:rsid w:val="00A14AF8"/>
    <w:rsid w:val="00A16D88"/>
    <w:rsid w:val="00A17ACC"/>
    <w:rsid w:val="00A17E14"/>
    <w:rsid w:val="00A21B53"/>
    <w:rsid w:val="00A23068"/>
    <w:rsid w:val="00A23425"/>
    <w:rsid w:val="00A27DAB"/>
    <w:rsid w:val="00A3010E"/>
    <w:rsid w:val="00A30F62"/>
    <w:rsid w:val="00A31155"/>
    <w:rsid w:val="00A3144A"/>
    <w:rsid w:val="00A34BD8"/>
    <w:rsid w:val="00A35FEA"/>
    <w:rsid w:val="00A41C55"/>
    <w:rsid w:val="00A42889"/>
    <w:rsid w:val="00A42AF8"/>
    <w:rsid w:val="00A43333"/>
    <w:rsid w:val="00A43452"/>
    <w:rsid w:val="00A43DF5"/>
    <w:rsid w:val="00A441D2"/>
    <w:rsid w:val="00A460E3"/>
    <w:rsid w:val="00A46CEE"/>
    <w:rsid w:val="00A47C8C"/>
    <w:rsid w:val="00A52662"/>
    <w:rsid w:val="00A536B5"/>
    <w:rsid w:val="00A5376A"/>
    <w:rsid w:val="00A53AA8"/>
    <w:rsid w:val="00A54B03"/>
    <w:rsid w:val="00A54B12"/>
    <w:rsid w:val="00A55A72"/>
    <w:rsid w:val="00A55B2F"/>
    <w:rsid w:val="00A56D03"/>
    <w:rsid w:val="00A5715A"/>
    <w:rsid w:val="00A57179"/>
    <w:rsid w:val="00A6185E"/>
    <w:rsid w:val="00A618F1"/>
    <w:rsid w:val="00A63BAE"/>
    <w:rsid w:val="00A6511C"/>
    <w:rsid w:val="00A652A6"/>
    <w:rsid w:val="00A65538"/>
    <w:rsid w:val="00A66054"/>
    <w:rsid w:val="00A67807"/>
    <w:rsid w:val="00A7044C"/>
    <w:rsid w:val="00A71B2C"/>
    <w:rsid w:val="00A743FC"/>
    <w:rsid w:val="00A74F8F"/>
    <w:rsid w:val="00A76821"/>
    <w:rsid w:val="00A76A4D"/>
    <w:rsid w:val="00A77AAE"/>
    <w:rsid w:val="00A77F81"/>
    <w:rsid w:val="00A8040C"/>
    <w:rsid w:val="00A80689"/>
    <w:rsid w:val="00A8193D"/>
    <w:rsid w:val="00A849BF"/>
    <w:rsid w:val="00A84E88"/>
    <w:rsid w:val="00A8765A"/>
    <w:rsid w:val="00A90A55"/>
    <w:rsid w:val="00A926AF"/>
    <w:rsid w:val="00A92DE0"/>
    <w:rsid w:val="00A93137"/>
    <w:rsid w:val="00A9356B"/>
    <w:rsid w:val="00A94428"/>
    <w:rsid w:val="00A946E6"/>
    <w:rsid w:val="00A94A67"/>
    <w:rsid w:val="00A964E6"/>
    <w:rsid w:val="00A968AB"/>
    <w:rsid w:val="00AA0E7A"/>
    <w:rsid w:val="00AA1397"/>
    <w:rsid w:val="00AA36E0"/>
    <w:rsid w:val="00AA57D3"/>
    <w:rsid w:val="00AA641B"/>
    <w:rsid w:val="00AA662B"/>
    <w:rsid w:val="00AA7F3E"/>
    <w:rsid w:val="00AB07B3"/>
    <w:rsid w:val="00AB08AE"/>
    <w:rsid w:val="00AB1C2A"/>
    <w:rsid w:val="00AB1F1C"/>
    <w:rsid w:val="00AB209D"/>
    <w:rsid w:val="00AB3CF6"/>
    <w:rsid w:val="00AB54F5"/>
    <w:rsid w:val="00AB6B9B"/>
    <w:rsid w:val="00AC17FE"/>
    <w:rsid w:val="00AC1CE8"/>
    <w:rsid w:val="00AC2D6F"/>
    <w:rsid w:val="00AC50BE"/>
    <w:rsid w:val="00AC69EE"/>
    <w:rsid w:val="00AC6C6C"/>
    <w:rsid w:val="00AC75DF"/>
    <w:rsid w:val="00AD08D4"/>
    <w:rsid w:val="00AD0E3A"/>
    <w:rsid w:val="00AD14EB"/>
    <w:rsid w:val="00AD2A08"/>
    <w:rsid w:val="00AD4C1D"/>
    <w:rsid w:val="00AD5266"/>
    <w:rsid w:val="00AD54CC"/>
    <w:rsid w:val="00AD5519"/>
    <w:rsid w:val="00AD6475"/>
    <w:rsid w:val="00AD6B61"/>
    <w:rsid w:val="00AD7541"/>
    <w:rsid w:val="00AE1543"/>
    <w:rsid w:val="00AE27B7"/>
    <w:rsid w:val="00AE337A"/>
    <w:rsid w:val="00AE3BD2"/>
    <w:rsid w:val="00AE5655"/>
    <w:rsid w:val="00AE59B1"/>
    <w:rsid w:val="00AE6126"/>
    <w:rsid w:val="00AE6C43"/>
    <w:rsid w:val="00AF1904"/>
    <w:rsid w:val="00AF27D0"/>
    <w:rsid w:val="00AF5A00"/>
    <w:rsid w:val="00AF6187"/>
    <w:rsid w:val="00AF67B3"/>
    <w:rsid w:val="00AF78F6"/>
    <w:rsid w:val="00AF7AE4"/>
    <w:rsid w:val="00B000A0"/>
    <w:rsid w:val="00B01425"/>
    <w:rsid w:val="00B018F1"/>
    <w:rsid w:val="00B02BE1"/>
    <w:rsid w:val="00B043E5"/>
    <w:rsid w:val="00B050CC"/>
    <w:rsid w:val="00B05F6B"/>
    <w:rsid w:val="00B06966"/>
    <w:rsid w:val="00B07C63"/>
    <w:rsid w:val="00B10477"/>
    <w:rsid w:val="00B11AE2"/>
    <w:rsid w:val="00B13342"/>
    <w:rsid w:val="00B14FD3"/>
    <w:rsid w:val="00B16B90"/>
    <w:rsid w:val="00B17399"/>
    <w:rsid w:val="00B203F7"/>
    <w:rsid w:val="00B210E8"/>
    <w:rsid w:val="00B21713"/>
    <w:rsid w:val="00B21A19"/>
    <w:rsid w:val="00B21A4A"/>
    <w:rsid w:val="00B21E23"/>
    <w:rsid w:val="00B25117"/>
    <w:rsid w:val="00B2662F"/>
    <w:rsid w:val="00B26695"/>
    <w:rsid w:val="00B30BF4"/>
    <w:rsid w:val="00B324E4"/>
    <w:rsid w:val="00B32BB2"/>
    <w:rsid w:val="00B33FAB"/>
    <w:rsid w:val="00B36575"/>
    <w:rsid w:val="00B40323"/>
    <w:rsid w:val="00B4429A"/>
    <w:rsid w:val="00B45226"/>
    <w:rsid w:val="00B45B60"/>
    <w:rsid w:val="00B46C69"/>
    <w:rsid w:val="00B47268"/>
    <w:rsid w:val="00B47B51"/>
    <w:rsid w:val="00B53163"/>
    <w:rsid w:val="00B55A6C"/>
    <w:rsid w:val="00B55EAB"/>
    <w:rsid w:val="00B568E6"/>
    <w:rsid w:val="00B63BBF"/>
    <w:rsid w:val="00B63BE3"/>
    <w:rsid w:val="00B66722"/>
    <w:rsid w:val="00B6691F"/>
    <w:rsid w:val="00B67922"/>
    <w:rsid w:val="00B67B44"/>
    <w:rsid w:val="00B70171"/>
    <w:rsid w:val="00B75CF5"/>
    <w:rsid w:val="00B76421"/>
    <w:rsid w:val="00B77B52"/>
    <w:rsid w:val="00B8080B"/>
    <w:rsid w:val="00B81E17"/>
    <w:rsid w:val="00B820B3"/>
    <w:rsid w:val="00B839D4"/>
    <w:rsid w:val="00B85DA5"/>
    <w:rsid w:val="00B86957"/>
    <w:rsid w:val="00B87AE1"/>
    <w:rsid w:val="00B87C87"/>
    <w:rsid w:val="00B87D0F"/>
    <w:rsid w:val="00B92A59"/>
    <w:rsid w:val="00B92F0A"/>
    <w:rsid w:val="00B94ED1"/>
    <w:rsid w:val="00B95B5F"/>
    <w:rsid w:val="00B9649E"/>
    <w:rsid w:val="00B976B6"/>
    <w:rsid w:val="00B97C30"/>
    <w:rsid w:val="00B97D7D"/>
    <w:rsid w:val="00BA0D04"/>
    <w:rsid w:val="00BA0EEC"/>
    <w:rsid w:val="00BA2613"/>
    <w:rsid w:val="00BA2E25"/>
    <w:rsid w:val="00BA46EB"/>
    <w:rsid w:val="00BA5C6D"/>
    <w:rsid w:val="00BA698D"/>
    <w:rsid w:val="00BB098F"/>
    <w:rsid w:val="00BB21BE"/>
    <w:rsid w:val="00BB5995"/>
    <w:rsid w:val="00BB7708"/>
    <w:rsid w:val="00BC229F"/>
    <w:rsid w:val="00BC2CFB"/>
    <w:rsid w:val="00BC38B9"/>
    <w:rsid w:val="00BC3BAF"/>
    <w:rsid w:val="00BC4FAD"/>
    <w:rsid w:val="00BC571D"/>
    <w:rsid w:val="00BC66F0"/>
    <w:rsid w:val="00BC712C"/>
    <w:rsid w:val="00BD00D1"/>
    <w:rsid w:val="00BD03A9"/>
    <w:rsid w:val="00BD0508"/>
    <w:rsid w:val="00BD0B9A"/>
    <w:rsid w:val="00BD24C4"/>
    <w:rsid w:val="00BD75E1"/>
    <w:rsid w:val="00BD767A"/>
    <w:rsid w:val="00BD7894"/>
    <w:rsid w:val="00BD78D0"/>
    <w:rsid w:val="00BE2BE2"/>
    <w:rsid w:val="00BE2FF1"/>
    <w:rsid w:val="00BE3423"/>
    <w:rsid w:val="00BE5D2F"/>
    <w:rsid w:val="00BE6227"/>
    <w:rsid w:val="00BE6D3C"/>
    <w:rsid w:val="00BF3106"/>
    <w:rsid w:val="00BF490D"/>
    <w:rsid w:val="00BF702D"/>
    <w:rsid w:val="00C01A58"/>
    <w:rsid w:val="00C0247B"/>
    <w:rsid w:val="00C0346C"/>
    <w:rsid w:val="00C0629C"/>
    <w:rsid w:val="00C0649F"/>
    <w:rsid w:val="00C077D7"/>
    <w:rsid w:val="00C11C13"/>
    <w:rsid w:val="00C135D8"/>
    <w:rsid w:val="00C13BDB"/>
    <w:rsid w:val="00C151DC"/>
    <w:rsid w:val="00C16F75"/>
    <w:rsid w:val="00C2234C"/>
    <w:rsid w:val="00C24273"/>
    <w:rsid w:val="00C245CF"/>
    <w:rsid w:val="00C2475A"/>
    <w:rsid w:val="00C24B72"/>
    <w:rsid w:val="00C26B8D"/>
    <w:rsid w:val="00C279E9"/>
    <w:rsid w:val="00C27CAC"/>
    <w:rsid w:val="00C331B6"/>
    <w:rsid w:val="00C33A24"/>
    <w:rsid w:val="00C354A3"/>
    <w:rsid w:val="00C37BBA"/>
    <w:rsid w:val="00C37E8C"/>
    <w:rsid w:val="00C4019B"/>
    <w:rsid w:val="00C4117F"/>
    <w:rsid w:val="00C41C64"/>
    <w:rsid w:val="00C43964"/>
    <w:rsid w:val="00C43AFF"/>
    <w:rsid w:val="00C47DE9"/>
    <w:rsid w:val="00C508B4"/>
    <w:rsid w:val="00C521D5"/>
    <w:rsid w:val="00C523A9"/>
    <w:rsid w:val="00C545CF"/>
    <w:rsid w:val="00C549BE"/>
    <w:rsid w:val="00C54E08"/>
    <w:rsid w:val="00C61D49"/>
    <w:rsid w:val="00C62416"/>
    <w:rsid w:val="00C65630"/>
    <w:rsid w:val="00C66A09"/>
    <w:rsid w:val="00C72640"/>
    <w:rsid w:val="00C76070"/>
    <w:rsid w:val="00C7718D"/>
    <w:rsid w:val="00C7721A"/>
    <w:rsid w:val="00C77577"/>
    <w:rsid w:val="00C81196"/>
    <w:rsid w:val="00C83C4A"/>
    <w:rsid w:val="00C84D70"/>
    <w:rsid w:val="00C84F16"/>
    <w:rsid w:val="00C86048"/>
    <w:rsid w:val="00C86CA8"/>
    <w:rsid w:val="00C86CC9"/>
    <w:rsid w:val="00C87741"/>
    <w:rsid w:val="00C90BE3"/>
    <w:rsid w:val="00C94ED4"/>
    <w:rsid w:val="00C95C50"/>
    <w:rsid w:val="00C96235"/>
    <w:rsid w:val="00C97D2E"/>
    <w:rsid w:val="00CA19CC"/>
    <w:rsid w:val="00CA396D"/>
    <w:rsid w:val="00CA5541"/>
    <w:rsid w:val="00CA739A"/>
    <w:rsid w:val="00CA7704"/>
    <w:rsid w:val="00CA7FA6"/>
    <w:rsid w:val="00CB00CC"/>
    <w:rsid w:val="00CB038B"/>
    <w:rsid w:val="00CB576E"/>
    <w:rsid w:val="00CB7BE6"/>
    <w:rsid w:val="00CC1984"/>
    <w:rsid w:val="00CC1BE6"/>
    <w:rsid w:val="00CC3064"/>
    <w:rsid w:val="00CC3270"/>
    <w:rsid w:val="00CC45EB"/>
    <w:rsid w:val="00CC69E4"/>
    <w:rsid w:val="00CD17CE"/>
    <w:rsid w:val="00CD2ECA"/>
    <w:rsid w:val="00CD5E60"/>
    <w:rsid w:val="00CD7262"/>
    <w:rsid w:val="00CD7732"/>
    <w:rsid w:val="00CD7F46"/>
    <w:rsid w:val="00CE0A29"/>
    <w:rsid w:val="00CE0CE7"/>
    <w:rsid w:val="00CE0F9F"/>
    <w:rsid w:val="00CE217A"/>
    <w:rsid w:val="00CE2F9F"/>
    <w:rsid w:val="00CE3448"/>
    <w:rsid w:val="00CE346C"/>
    <w:rsid w:val="00CE3CBF"/>
    <w:rsid w:val="00CE4CB8"/>
    <w:rsid w:val="00CE5BDC"/>
    <w:rsid w:val="00CE652F"/>
    <w:rsid w:val="00CE7A46"/>
    <w:rsid w:val="00CE7B8B"/>
    <w:rsid w:val="00CF1119"/>
    <w:rsid w:val="00CF217D"/>
    <w:rsid w:val="00CF459C"/>
    <w:rsid w:val="00CF70BC"/>
    <w:rsid w:val="00CF7B39"/>
    <w:rsid w:val="00D024A9"/>
    <w:rsid w:val="00D0407B"/>
    <w:rsid w:val="00D052B0"/>
    <w:rsid w:val="00D05AEC"/>
    <w:rsid w:val="00D06C60"/>
    <w:rsid w:val="00D075F7"/>
    <w:rsid w:val="00D10A65"/>
    <w:rsid w:val="00D1285C"/>
    <w:rsid w:val="00D12CD8"/>
    <w:rsid w:val="00D1382F"/>
    <w:rsid w:val="00D13DC7"/>
    <w:rsid w:val="00D15044"/>
    <w:rsid w:val="00D152F4"/>
    <w:rsid w:val="00D16089"/>
    <w:rsid w:val="00D17A76"/>
    <w:rsid w:val="00D21A54"/>
    <w:rsid w:val="00D21B89"/>
    <w:rsid w:val="00D22B63"/>
    <w:rsid w:val="00D22BCE"/>
    <w:rsid w:val="00D24C83"/>
    <w:rsid w:val="00D2511E"/>
    <w:rsid w:val="00D251AD"/>
    <w:rsid w:val="00D25378"/>
    <w:rsid w:val="00D262BE"/>
    <w:rsid w:val="00D2662C"/>
    <w:rsid w:val="00D31070"/>
    <w:rsid w:val="00D334AC"/>
    <w:rsid w:val="00D336B1"/>
    <w:rsid w:val="00D33F1D"/>
    <w:rsid w:val="00D36604"/>
    <w:rsid w:val="00D36D19"/>
    <w:rsid w:val="00D40583"/>
    <w:rsid w:val="00D415A3"/>
    <w:rsid w:val="00D4223D"/>
    <w:rsid w:val="00D444B5"/>
    <w:rsid w:val="00D466D3"/>
    <w:rsid w:val="00D50D15"/>
    <w:rsid w:val="00D51914"/>
    <w:rsid w:val="00D51C4D"/>
    <w:rsid w:val="00D54864"/>
    <w:rsid w:val="00D60F39"/>
    <w:rsid w:val="00D620BF"/>
    <w:rsid w:val="00D627C1"/>
    <w:rsid w:val="00D6437C"/>
    <w:rsid w:val="00D649C3"/>
    <w:rsid w:val="00D710BD"/>
    <w:rsid w:val="00D7156E"/>
    <w:rsid w:val="00D74670"/>
    <w:rsid w:val="00D74BEE"/>
    <w:rsid w:val="00D761A2"/>
    <w:rsid w:val="00D772A9"/>
    <w:rsid w:val="00D80141"/>
    <w:rsid w:val="00D80D55"/>
    <w:rsid w:val="00D82B00"/>
    <w:rsid w:val="00D83CF1"/>
    <w:rsid w:val="00D8585A"/>
    <w:rsid w:val="00D870A2"/>
    <w:rsid w:val="00D921E4"/>
    <w:rsid w:val="00D924BB"/>
    <w:rsid w:val="00D934A3"/>
    <w:rsid w:val="00D93A7B"/>
    <w:rsid w:val="00D93C7F"/>
    <w:rsid w:val="00D946F1"/>
    <w:rsid w:val="00D9519E"/>
    <w:rsid w:val="00D963B9"/>
    <w:rsid w:val="00DA24EF"/>
    <w:rsid w:val="00DA4799"/>
    <w:rsid w:val="00DA4DF9"/>
    <w:rsid w:val="00DA6595"/>
    <w:rsid w:val="00DA7F92"/>
    <w:rsid w:val="00DB1960"/>
    <w:rsid w:val="00DB40A9"/>
    <w:rsid w:val="00DB5B00"/>
    <w:rsid w:val="00DC15A8"/>
    <w:rsid w:val="00DC178F"/>
    <w:rsid w:val="00DC2FD6"/>
    <w:rsid w:val="00DC3965"/>
    <w:rsid w:val="00DC592F"/>
    <w:rsid w:val="00DC59CF"/>
    <w:rsid w:val="00DC7210"/>
    <w:rsid w:val="00DC73DB"/>
    <w:rsid w:val="00DD17C4"/>
    <w:rsid w:val="00DD1D58"/>
    <w:rsid w:val="00DD3197"/>
    <w:rsid w:val="00DD3AEC"/>
    <w:rsid w:val="00DD448A"/>
    <w:rsid w:val="00DD51ED"/>
    <w:rsid w:val="00DD5B3C"/>
    <w:rsid w:val="00DD60F5"/>
    <w:rsid w:val="00DD6FEB"/>
    <w:rsid w:val="00DD730C"/>
    <w:rsid w:val="00DE003B"/>
    <w:rsid w:val="00DE1547"/>
    <w:rsid w:val="00DE1D1E"/>
    <w:rsid w:val="00DE2F16"/>
    <w:rsid w:val="00DE5F22"/>
    <w:rsid w:val="00DE6027"/>
    <w:rsid w:val="00DE6E47"/>
    <w:rsid w:val="00DE7B6E"/>
    <w:rsid w:val="00DF354D"/>
    <w:rsid w:val="00DF5A1B"/>
    <w:rsid w:val="00E00088"/>
    <w:rsid w:val="00E02A56"/>
    <w:rsid w:val="00E02FCC"/>
    <w:rsid w:val="00E0356C"/>
    <w:rsid w:val="00E035BC"/>
    <w:rsid w:val="00E03A72"/>
    <w:rsid w:val="00E04E9F"/>
    <w:rsid w:val="00E057E9"/>
    <w:rsid w:val="00E07384"/>
    <w:rsid w:val="00E0744F"/>
    <w:rsid w:val="00E1040F"/>
    <w:rsid w:val="00E118A8"/>
    <w:rsid w:val="00E12AF9"/>
    <w:rsid w:val="00E155A4"/>
    <w:rsid w:val="00E16B6E"/>
    <w:rsid w:val="00E16C72"/>
    <w:rsid w:val="00E179F8"/>
    <w:rsid w:val="00E17DFE"/>
    <w:rsid w:val="00E204CB"/>
    <w:rsid w:val="00E22102"/>
    <w:rsid w:val="00E23A9D"/>
    <w:rsid w:val="00E25353"/>
    <w:rsid w:val="00E2545F"/>
    <w:rsid w:val="00E25729"/>
    <w:rsid w:val="00E2603A"/>
    <w:rsid w:val="00E26EAF"/>
    <w:rsid w:val="00E27F63"/>
    <w:rsid w:val="00E33FFF"/>
    <w:rsid w:val="00E343A7"/>
    <w:rsid w:val="00E412C7"/>
    <w:rsid w:val="00E41328"/>
    <w:rsid w:val="00E41C5A"/>
    <w:rsid w:val="00E42C15"/>
    <w:rsid w:val="00E43F49"/>
    <w:rsid w:val="00E461A2"/>
    <w:rsid w:val="00E4641F"/>
    <w:rsid w:val="00E46F07"/>
    <w:rsid w:val="00E477EC"/>
    <w:rsid w:val="00E50821"/>
    <w:rsid w:val="00E517A9"/>
    <w:rsid w:val="00E52FA5"/>
    <w:rsid w:val="00E5347A"/>
    <w:rsid w:val="00E57A5D"/>
    <w:rsid w:val="00E57C42"/>
    <w:rsid w:val="00E6035D"/>
    <w:rsid w:val="00E619DD"/>
    <w:rsid w:val="00E61FAD"/>
    <w:rsid w:val="00E62985"/>
    <w:rsid w:val="00E63B96"/>
    <w:rsid w:val="00E6427F"/>
    <w:rsid w:val="00E65277"/>
    <w:rsid w:val="00E66EBF"/>
    <w:rsid w:val="00E70A50"/>
    <w:rsid w:val="00E71A6F"/>
    <w:rsid w:val="00E74FB7"/>
    <w:rsid w:val="00E76380"/>
    <w:rsid w:val="00E812CD"/>
    <w:rsid w:val="00E81517"/>
    <w:rsid w:val="00E823E3"/>
    <w:rsid w:val="00E83136"/>
    <w:rsid w:val="00E85235"/>
    <w:rsid w:val="00E87D79"/>
    <w:rsid w:val="00E92348"/>
    <w:rsid w:val="00E94279"/>
    <w:rsid w:val="00E94EB6"/>
    <w:rsid w:val="00E96BB5"/>
    <w:rsid w:val="00E97874"/>
    <w:rsid w:val="00E97EA3"/>
    <w:rsid w:val="00EA09E9"/>
    <w:rsid w:val="00EA21B0"/>
    <w:rsid w:val="00EA324D"/>
    <w:rsid w:val="00EA42AC"/>
    <w:rsid w:val="00EA4B0F"/>
    <w:rsid w:val="00EA4EA8"/>
    <w:rsid w:val="00EA75F5"/>
    <w:rsid w:val="00EA77B7"/>
    <w:rsid w:val="00EA7EF0"/>
    <w:rsid w:val="00EB0D0D"/>
    <w:rsid w:val="00EB26EA"/>
    <w:rsid w:val="00EB4065"/>
    <w:rsid w:val="00EB4D3B"/>
    <w:rsid w:val="00EB64BF"/>
    <w:rsid w:val="00EB71F9"/>
    <w:rsid w:val="00EB7411"/>
    <w:rsid w:val="00EB7AC7"/>
    <w:rsid w:val="00EC1ED7"/>
    <w:rsid w:val="00EC20F5"/>
    <w:rsid w:val="00EC22E7"/>
    <w:rsid w:val="00EC2345"/>
    <w:rsid w:val="00EC27A7"/>
    <w:rsid w:val="00EC3123"/>
    <w:rsid w:val="00EC56A5"/>
    <w:rsid w:val="00EC75A6"/>
    <w:rsid w:val="00EC7CCD"/>
    <w:rsid w:val="00ED026F"/>
    <w:rsid w:val="00ED4043"/>
    <w:rsid w:val="00ED5703"/>
    <w:rsid w:val="00ED6153"/>
    <w:rsid w:val="00ED7DC0"/>
    <w:rsid w:val="00EE02D4"/>
    <w:rsid w:val="00EE1791"/>
    <w:rsid w:val="00EE3780"/>
    <w:rsid w:val="00EE3E53"/>
    <w:rsid w:val="00EE7B10"/>
    <w:rsid w:val="00EF1050"/>
    <w:rsid w:val="00EF1C01"/>
    <w:rsid w:val="00EF3531"/>
    <w:rsid w:val="00EF3893"/>
    <w:rsid w:val="00EF3D35"/>
    <w:rsid w:val="00EF4FDD"/>
    <w:rsid w:val="00EF64DA"/>
    <w:rsid w:val="00EF6AE1"/>
    <w:rsid w:val="00EF6BE2"/>
    <w:rsid w:val="00EF72F7"/>
    <w:rsid w:val="00F004A6"/>
    <w:rsid w:val="00F0371D"/>
    <w:rsid w:val="00F052D0"/>
    <w:rsid w:val="00F05EF0"/>
    <w:rsid w:val="00F0646E"/>
    <w:rsid w:val="00F15DF2"/>
    <w:rsid w:val="00F220F3"/>
    <w:rsid w:val="00F23256"/>
    <w:rsid w:val="00F24097"/>
    <w:rsid w:val="00F26AAA"/>
    <w:rsid w:val="00F3117B"/>
    <w:rsid w:val="00F31686"/>
    <w:rsid w:val="00F3188D"/>
    <w:rsid w:val="00F32672"/>
    <w:rsid w:val="00F331D1"/>
    <w:rsid w:val="00F3457D"/>
    <w:rsid w:val="00F36571"/>
    <w:rsid w:val="00F37976"/>
    <w:rsid w:val="00F414D1"/>
    <w:rsid w:val="00F44113"/>
    <w:rsid w:val="00F445D4"/>
    <w:rsid w:val="00F44F09"/>
    <w:rsid w:val="00F4760F"/>
    <w:rsid w:val="00F54DEE"/>
    <w:rsid w:val="00F570A6"/>
    <w:rsid w:val="00F602F8"/>
    <w:rsid w:val="00F60B31"/>
    <w:rsid w:val="00F66BAF"/>
    <w:rsid w:val="00F70C93"/>
    <w:rsid w:val="00F71152"/>
    <w:rsid w:val="00F71FE9"/>
    <w:rsid w:val="00F731FD"/>
    <w:rsid w:val="00F73399"/>
    <w:rsid w:val="00F73700"/>
    <w:rsid w:val="00F76163"/>
    <w:rsid w:val="00F76FF2"/>
    <w:rsid w:val="00F77510"/>
    <w:rsid w:val="00F824F9"/>
    <w:rsid w:val="00F830F3"/>
    <w:rsid w:val="00F84BE0"/>
    <w:rsid w:val="00F87E2D"/>
    <w:rsid w:val="00F93385"/>
    <w:rsid w:val="00F94291"/>
    <w:rsid w:val="00F9447E"/>
    <w:rsid w:val="00F947C8"/>
    <w:rsid w:val="00F95C58"/>
    <w:rsid w:val="00F9615A"/>
    <w:rsid w:val="00FA18DE"/>
    <w:rsid w:val="00FA4890"/>
    <w:rsid w:val="00FA4983"/>
    <w:rsid w:val="00FA4CFA"/>
    <w:rsid w:val="00FA5688"/>
    <w:rsid w:val="00FA7BC3"/>
    <w:rsid w:val="00FB054A"/>
    <w:rsid w:val="00FB185D"/>
    <w:rsid w:val="00FB1D22"/>
    <w:rsid w:val="00FB289B"/>
    <w:rsid w:val="00FB3756"/>
    <w:rsid w:val="00FB41B0"/>
    <w:rsid w:val="00FB525E"/>
    <w:rsid w:val="00FB545E"/>
    <w:rsid w:val="00FB5CE2"/>
    <w:rsid w:val="00FB62F2"/>
    <w:rsid w:val="00FB6761"/>
    <w:rsid w:val="00FC055D"/>
    <w:rsid w:val="00FC5D4A"/>
    <w:rsid w:val="00FC641C"/>
    <w:rsid w:val="00FC64D0"/>
    <w:rsid w:val="00FD0D34"/>
    <w:rsid w:val="00FD4075"/>
    <w:rsid w:val="00FD5FEC"/>
    <w:rsid w:val="00FD6FFA"/>
    <w:rsid w:val="00FE0034"/>
    <w:rsid w:val="00FE11CF"/>
    <w:rsid w:val="00FE18BF"/>
    <w:rsid w:val="00FE3AA3"/>
    <w:rsid w:val="00FE5166"/>
    <w:rsid w:val="00FE57B4"/>
    <w:rsid w:val="00FE61A0"/>
    <w:rsid w:val="00FF1287"/>
    <w:rsid w:val="00FF27C3"/>
    <w:rsid w:val="00FF48B6"/>
    <w:rsid w:val="00FF4C06"/>
    <w:rsid w:val="00FF553E"/>
    <w:rsid w:val="00FF5569"/>
    <w:rsid w:val="00FF66CE"/>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042FCE3-9EE6-4611-B721-02B77B5A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63"/>
  </w:style>
  <w:style w:type="paragraph" w:styleId="Heading1">
    <w:name w:val="heading 1"/>
    <w:basedOn w:val="Normal"/>
    <w:next w:val="Normal"/>
    <w:link w:val="Heading1Char"/>
    <w:uiPriority w:val="9"/>
    <w:qFormat/>
    <w:rsid w:val="0074166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416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4166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4166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4166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4166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4166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4166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4166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6F"/>
    <w:pPr>
      <w:ind w:left="720"/>
      <w:contextualSpacing/>
    </w:pPr>
  </w:style>
  <w:style w:type="character" w:customStyle="1" w:styleId="Heading1Char">
    <w:name w:val="Heading 1 Char"/>
    <w:basedOn w:val="DefaultParagraphFont"/>
    <w:link w:val="Heading1"/>
    <w:uiPriority w:val="9"/>
    <w:rsid w:val="0074166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4166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4166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4166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4166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4166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4166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4166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41663"/>
    <w:rPr>
      <w:b/>
      <w:bCs/>
      <w:i/>
      <w:iCs/>
    </w:rPr>
  </w:style>
  <w:style w:type="paragraph" w:styleId="Caption">
    <w:name w:val="caption"/>
    <w:basedOn w:val="Normal"/>
    <w:next w:val="Normal"/>
    <w:uiPriority w:val="35"/>
    <w:semiHidden/>
    <w:unhideWhenUsed/>
    <w:qFormat/>
    <w:rsid w:val="0074166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416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166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166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41663"/>
    <w:rPr>
      <w:color w:val="44546A" w:themeColor="text2"/>
      <w:sz w:val="28"/>
      <w:szCs w:val="28"/>
    </w:rPr>
  </w:style>
  <w:style w:type="character" w:styleId="Strong">
    <w:name w:val="Strong"/>
    <w:basedOn w:val="DefaultParagraphFont"/>
    <w:uiPriority w:val="22"/>
    <w:qFormat/>
    <w:rsid w:val="00741663"/>
    <w:rPr>
      <w:b/>
      <w:bCs/>
    </w:rPr>
  </w:style>
  <w:style w:type="character" w:styleId="Emphasis">
    <w:name w:val="Emphasis"/>
    <w:basedOn w:val="DefaultParagraphFont"/>
    <w:uiPriority w:val="20"/>
    <w:qFormat/>
    <w:rsid w:val="00741663"/>
    <w:rPr>
      <w:i/>
      <w:iCs/>
      <w:color w:val="000000" w:themeColor="text1"/>
    </w:rPr>
  </w:style>
  <w:style w:type="paragraph" w:styleId="NoSpacing">
    <w:name w:val="No Spacing"/>
    <w:uiPriority w:val="1"/>
    <w:qFormat/>
    <w:rsid w:val="00741663"/>
    <w:pPr>
      <w:spacing w:after="0" w:line="240" w:lineRule="auto"/>
    </w:pPr>
  </w:style>
  <w:style w:type="paragraph" w:styleId="Quote">
    <w:name w:val="Quote"/>
    <w:basedOn w:val="Normal"/>
    <w:next w:val="Normal"/>
    <w:link w:val="QuoteChar"/>
    <w:uiPriority w:val="29"/>
    <w:qFormat/>
    <w:rsid w:val="0074166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41663"/>
    <w:rPr>
      <w:i/>
      <w:iCs/>
      <w:color w:val="7B7B7B" w:themeColor="accent3" w:themeShade="BF"/>
      <w:sz w:val="24"/>
      <w:szCs w:val="24"/>
    </w:rPr>
  </w:style>
  <w:style w:type="paragraph" w:styleId="IntenseQuote">
    <w:name w:val="Intense Quote"/>
    <w:basedOn w:val="Normal"/>
    <w:next w:val="Normal"/>
    <w:link w:val="IntenseQuoteChar"/>
    <w:uiPriority w:val="30"/>
    <w:qFormat/>
    <w:rsid w:val="0074166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4166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41663"/>
    <w:rPr>
      <w:i/>
      <w:iCs/>
      <w:color w:val="595959" w:themeColor="text1" w:themeTint="A6"/>
    </w:rPr>
  </w:style>
  <w:style w:type="character" w:styleId="IntenseEmphasis">
    <w:name w:val="Intense Emphasis"/>
    <w:basedOn w:val="DefaultParagraphFont"/>
    <w:uiPriority w:val="21"/>
    <w:qFormat/>
    <w:rsid w:val="00741663"/>
    <w:rPr>
      <w:b/>
      <w:bCs/>
      <w:i/>
      <w:iCs/>
      <w:color w:val="auto"/>
    </w:rPr>
  </w:style>
  <w:style w:type="character" w:styleId="SubtleReference">
    <w:name w:val="Subtle Reference"/>
    <w:basedOn w:val="DefaultParagraphFont"/>
    <w:uiPriority w:val="31"/>
    <w:qFormat/>
    <w:rsid w:val="0074166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1663"/>
    <w:rPr>
      <w:b/>
      <w:bCs/>
      <w:caps w:val="0"/>
      <w:smallCaps/>
      <w:color w:val="auto"/>
      <w:spacing w:val="0"/>
      <w:u w:val="single"/>
    </w:rPr>
  </w:style>
  <w:style w:type="character" w:styleId="BookTitle">
    <w:name w:val="Book Title"/>
    <w:basedOn w:val="DefaultParagraphFont"/>
    <w:uiPriority w:val="33"/>
    <w:qFormat/>
    <w:rsid w:val="00741663"/>
    <w:rPr>
      <w:b/>
      <w:bCs/>
      <w:caps w:val="0"/>
      <w:smallCaps/>
      <w:spacing w:val="0"/>
    </w:rPr>
  </w:style>
  <w:style w:type="paragraph" w:styleId="TOCHeading">
    <w:name w:val="TOC Heading"/>
    <w:basedOn w:val="Heading1"/>
    <w:next w:val="Normal"/>
    <w:uiPriority w:val="39"/>
    <w:semiHidden/>
    <w:unhideWhenUsed/>
    <w:qFormat/>
    <w:rsid w:val="00741663"/>
    <w:pPr>
      <w:outlineLvl w:val="9"/>
    </w:pPr>
  </w:style>
  <w:style w:type="paragraph" w:styleId="Header">
    <w:name w:val="header"/>
    <w:basedOn w:val="Normal"/>
    <w:link w:val="HeaderChar"/>
    <w:uiPriority w:val="99"/>
    <w:unhideWhenUsed/>
    <w:rsid w:val="00272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13"/>
  </w:style>
  <w:style w:type="paragraph" w:styleId="Footer">
    <w:name w:val="footer"/>
    <w:basedOn w:val="Normal"/>
    <w:link w:val="FooterChar"/>
    <w:uiPriority w:val="99"/>
    <w:unhideWhenUsed/>
    <w:rsid w:val="00272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13"/>
  </w:style>
  <w:style w:type="character" w:styleId="CommentReference">
    <w:name w:val="annotation reference"/>
    <w:basedOn w:val="DefaultParagraphFont"/>
    <w:uiPriority w:val="99"/>
    <w:semiHidden/>
    <w:unhideWhenUsed/>
    <w:rsid w:val="0023253B"/>
    <w:rPr>
      <w:sz w:val="16"/>
      <w:szCs w:val="16"/>
    </w:rPr>
  </w:style>
  <w:style w:type="paragraph" w:styleId="CommentText">
    <w:name w:val="annotation text"/>
    <w:basedOn w:val="Normal"/>
    <w:link w:val="CommentTextChar"/>
    <w:uiPriority w:val="99"/>
    <w:semiHidden/>
    <w:unhideWhenUsed/>
    <w:rsid w:val="0023253B"/>
    <w:pPr>
      <w:spacing w:line="240" w:lineRule="auto"/>
    </w:pPr>
    <w:rPr>
      <w:sz w:val="20"/>
      <w:szCs w:val="20"/>
    </w:rPr>
  </w:style>
  <w:style w:type="character" w:customStyle="1" w:styleId="CommentTextChar">
    <w:name w:val="Comment Text Char"/>
    <w:basedOn w:val="DefaultParagraphFont"/>
    <w:link w:val="CommentText"/>
    <w:uiPriority w:val="99"/>
    <w:semiHidden/>
    <w:rsid w:val="0023253B"/>
    <w:rPr>
      <w:sz w:val="20"/>
      <w:szCs w:val="20"/>
    </w:rPr>
  </w:style>
  <w:style w:type="paragraph" w:styleId="CommentSubject">
    <w:name w:val="annotation subject"/>
    <w:basedOn w:val="CommentText"/>
    <w:next w:val="CommentText"/>
    <w:link w:val="CommentSubjectChar"/>
    <w:uiPriority w:val="99"/>
    <w:semiHidden/>
    <w:unhideWhenUsed/>
    <w:rsid w:val="0023253B"/>
    <w:rPr>
      <w:b/>
      <w:bCs/>
    </w:rPr>
  </w:style>
  <w:style w:type="character" w:customStyle="1" w:styleId="CommentSubjectChar">
    <w:name w:val="Comment Subject Char"/>
    <w:basedOn w:val="CommentTextChar"/>
    <w:link w:val="CommentSubject"/>
    <w:uiPriority w:val="99"/>
    <w:semiHidden/>
    <w:rsid w:val="0023253B"/>
    <w:rPr>
      <w:b/>
      <w:bCs/>
      <w:sz w:val="20"/>
      <w:szCs w:val="20"/>
    </w:rPr>
  </w:style>
  <w:style w:type="paragraph" w:styleId="BalloonText">
    <w:name w:val="Balloon Text"/>
    <w:basedOn w:val="Normal"/>
    <w:link w:val="BalloonTextChar"/>
    <w:uiPriority w:val="99"/>
    <w:semiHidden/>
    <w:unhideWhenUsed/>
    <w:rsid w:val="0023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B"/>
    <w:rPr>
      <w:rFonts w:ascii="Tahoma" w:hAnsi="Tahoma" w:cs="Tahoma"/>
      <w:sz w:val="16"/>
      <w:szCs w:val="16"/>
    </w:rPr>
  </w:style>
  <w:style w:type="character" w:customStyle="1" w:styleId="mc">
    <w:name w:val="mc"/>
    <w:basedOn w:val="DefaultParagraphFont"/>
    <w:rsid w:val="0067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086B-070D-473B-9360-4838D8CC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8878</Words>
  <Characters>50608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Sidwell Mngadi</dc:creator>
  <cp:lastModifiedBy>HOME</cp:lastModifiedBy>
  <cp:revision>2</cp:revision>
  <cp:lastPrinted>2022-04-14T09:25:00Z</cp:lastPrinted>
  <dcterms:created xsi:type="dcterms:W3CDTF">2022-06-14T19:03:00Z</dcterms:created>
  <dcterms:modified xsi:type="dcterms:W3CDTF">2022-06-14T19:03:00Z</dcterms:modified>
</cp:coreProperties>
</file>